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rPr>
          <w:u w:val="none"/>
        </w:rPr>
      </w:pPr>
      <w:bookmarkStart w:name="CHAPTER 7. INTERNATIONAL TRADE–METHODOLO" w:id="1"/>
      <w:bookmarkEnd w:id="1"/>
      <w:r>
        <w:rPr>
          <w:b w:val="0"/>
          <w:u w:val="none"/>
        </w:rPr>
      </w:r>
      <w:r>
        <w:rPr>
          <w:u w:val="single"/>
        </w:rPr>
        <w:t>CHAPTER</w:t>
      </w:r>
      <w:r>
        <w:rPr>
          <w:spacing w:val="-7"/>
          <w:u w:val="single"/>
        </w:rPr>
        <w:t> </w:t>
      </w:r>
      <w:r>
        <w:rPr>
          <w:u w:val="single"/>
        </w:rPr>
        <w:t>7.</w:t>
      </w:r>
      <w:r>
        <w:rPr>
          <w:spacing w:val="-4"/>
          <w:u w:val="single"/>
        </w:rPr>
        <w:t> </w:t>
      </w:r>
      <w:r>
        <w:rPr>
          <w:u w:val="single"/>
        </w:rPr>
        <w:t>INTERNATIONAL</w:t>
      </w:r>
      <w:r>
        <w:rPr>
          <w:spacing w:val="-5"/>
          <w:u w:val="single"/>
        </w:rPr>
        <w:t> </w:t>
      </w:r>
      <w:r>
        <w:rPr>
          <w:u w:val="single"/>
        </w:rPr>
        <w:t>TRADE</w:t>
      </w:r>
      <w:r>
        <w:rPr>
          <w:sz w:val="22"/>
          <w:u w:val="single"/>
        </w:rPr>
        <w:t>–</w:t>
      </w:r>
      <w:r>
        <w:rPr>
          <w:u w:val="single"/>
        </w:rPr>
        <w:t>METHODOLOGY</w:t>
      </w:r>
      <w:r>
        <w:rPr>
          <w:spacing w:val="-4"/>
          <w:u w:val="single"/>
        </w:rPr>
        <w:t> NOTE</w:t>
      </w:r>
    </w:p>
    <w:p>
      <w:pPr>
        <w:pStyle w:val="Heading2"/>
        <w:numPr>
          <w:ilvl w:val="0"/>
          <w:numId w:val="1"/>
        </w:numPr>
        <w:tabs>
          <w:tab w:pos="4653" w:val="left" w:leader="none"/>
        </w:tabs>
        <w:spacing w:line="240" w:lineRule="auto" w:before="251" w:after="0"/>
        <w:ind w:left="4653" w:right="0" w:hanging="501"/>
        <w:jc w:val="left"/>
      </w:pPr>
      <w:r>
        <w:rPr>
          <w:spacing w:val="-2"/>
        </w:rPr>
        <w:t>MOTIVATION</w:t>
      </w:r>
    </w:p>
    <w:p>
      <w:pPr>
        <w:pStyle w:val="BodyText"/>
        <w:rPr>
          <w:b/>
        </w:rPr>
      </w:pPr>
    </w:p>
    <w:p>
      <w:pPr>
        <w:pStyle w:val="BodyText"/>
        <w:spacing w:before="1"/>
        <w:ind w:left="359" w:right="354"/>
        <w:jc w:val="both"/>
      </w:pPr>
      <w:r>
        <w:rPr/>
        <w:drawing>
          <wp:anchor distT="0" distB="0" distL="0" distR="0" allowOverlap="1" layoutInCell="1" locked="0" behindDoc="1" simplePos="0" relativeHeight="477517824">
            <wp:simplePos x="0" y="0"/>
            <wp:positionH relativeFrom="page">
              <wp:posOffset>5442203</wp:posOffset>
            </wp:positionH>
            <wp:positionV relativeFrom="paragraph">
              <wp:posOffset>1469178</wp:posOffset>
            </wp:positionV>
            <wp:extent cx="115823" cy="477011"/>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115823" cy="477011"/>
                    </a:xfrm>
                    <a:prstGeom prst="rect">
                      <a:avLst/>
                    </a:prstGeom>
                  </pic:spPr>
                </pic:pic>
              </a:graphicData>
            </a:graphic>
          </wp:anchor>
        </w:drawing>
      </w:r>
      <w:r>
        <w:rPr/>
        <w:t>International trade is a key driver of economic growth and private sector development. Through fostering competition among</w:t>
      </w:r>
      <w:r>
        <w:rPr>
          <w:spacing w:val="-2"/>
        </w:rPr>
        <w:t> </w:t>
      </w:r>
      <w:r>
        <w:rPr/>
        <w:t>domestic and</w:t>
      </w:r>
      <w:r>
        <w:rPr>
          <w:spacing w:val="-2"/>
        </w:rPr>
        <w:t> </w:t>
      </w:r>
      <w:r>
        <w:rPr/>
        <w:t>foreign firms, it promotes specialization and</w:t>
      </w:r>
      <w:r>
        <w:rPr>
          <w:spacing w:val="-2"/>
        </w:rPr>
        <w:t> </w:t>
      </w:r>
      <w:r>
        <w:rPr/>
        <w:t>resource reallocation to the most productive firms.</w:t>
      </w:r>
      <w:r>
        <w:rPr>
          <w:spacing w:val="-14"/>
        </w:rPr>
        <w:t> </w:t>
      </w:r>
      <w:hyperlink w:history="true" w:anchor="_bookmark0">
        <w:r>
          <w:rPr>
            <w:vertAlign w:val="superscript"/>
          </w:rPr>
          <w:t>1</w:t>
        </w:r>
      </w:hyperlink>
      <w:r>
        <w:rPr>
          <w:vertAlign w:val="baseline"/>
        </w:rPr>
        <w:t> While there are winners and losers among firms, workers, and consumers, international</w:t>
      </w:r>
      <w:r>
        <w:rPr>
          <w:spacing w:val="-3"/>
          <w:vertAlign w:val="baseline"/>
        </w:rPr>
        <w:t> </w:t>
      </w:r>
      <w:r>
        <w:rPr>
          <w:vertAlign w:val="baseline"/>
        </w:rPr>
        <w:t>trade</w:t>
      </w:r>
      <w:r>
        <w:rPr>
          <w:spacing w:val="-3"/>
          <w:vertAlign w:val="baseline"/>
        </w:rPr>
        <w:t> </w:t>
      </w:r>
      <w:r>
        <w:rPr>
          <w:vertAlign w:val="baseline"/>
        </w:rPr>
        <w:t>can</w:t>
      </w:r>
      <w:r>
        <w:rPr>
          <w:spacing w:val="-4"/>
          <w:vertAlign w:val="baseline"/>
        </w:rPr>
        <w:t> </w:t>
      </w:r>
      <w:r>
        <w:rPr>
          <w:vertAlign w:val="baseline"/>
        </w:rPr>
        <w:t>generate</w:t>
      </w:r>
      <w:r>
        <w:rPr>
          <w:spacing w:val="-1"/>
          <w:vertAlign w:val="baseline"/>
        </w:rPr>
        <w:t> </w:t>
      </w:r>
      <w:r>
        <w:rPr>
          <w:vertAlign w:val="baseline"/>
        </w:rPr>
        <w:t>overall benefits</w:t>
      </w:r>
      <w:r>
        <w:rPr>
          <w:spacing w:val="-3"/>
          <w:vertAlign w:val="baseline"/>
        </w:rPr>
        <w:t> </w:t>
      </w:r>
      <w:r>
        <w:rPr>
          <w:vertAlign w:val="baseline"/>
        </w:rPr>
        <w:t>for</w:t>
      </w:r>
      <w:r>
        <w:rPr>
          <w:spacing w:val="-3"/>
          <w:vertAlign w:val="baseline"/>
        </w:rPr>
        <w:t> </w:t>
      </w:r>
      <w:r>
        <w:rPr>
          <w:vertAlign w:val="baseline"/>
        </w:rPr>
        <w:t>the</w:t>
      </w:r>
      <w:r>
        <w:rPr>
          <w:spacing w:val="-6"/>
          <w:vertAlign w:val="baseline"/>
        </w:rPr>
        <w:t> </w:t>
      </w:r>
      <w:r>
        <w:rPr>
          <w:vertAlign w:val="baseline"/>
        </w:rPr>
        <w:t>private</w:t>
      </w:r>
      <w:r>
        <w:rPr>
          <w:spacing w:val="-3"/>
          <w:vertAlign w:val="baseline"/>
        </w:rPr>
        <w:t> </w:t>
      </w:r>
      <w:r>
        <w:rPr>
          <w:vertAlign w:val="baseline"/>
        </w:rPr>
        <w:t>sector</w:t>
      </w:r>
      <w:r>
        <w:rPr>
          <w:spacing w:val="-3"/>
          <w:vertAlign w:val="baseline"/>
        </w:rPr>
        <w:t> </w:t>
      </w:r>
      <w:r>
        <w:rPr>
          <w:vertAlign w:val="baseline"/>
        </w:rPr>
        <w:t>and</w:t>
      </w:r>
      <w:r>
        <w:rPr>
          <w:spacing w:val="-4"/>
          <w:vertAlign w:val="baseline"/>
        </w:rPr>
        <w:t> </w:t>
      </w:r>
      <w:r>
        <w:rPr>
          <w:vertAlign w:val="baseline"/>
        </w:rPr>
        <w:t>society.</w:t>
      </w:r>
      <w:hyperlink w:history="true" w:anchor="_bookmark1">
        <w:r>
          <w:rPr>
            <w:vertAlign w:val="superscript"/>
          </w:rPr>
          <w:t>2</w:t>
        </w:r>
      </w:hyperlink>
      <w:r>
        <w:rPr>
          <w:spacing w:val="-1"/>
          <w:vertAlign w:val="baseline"/>
        </w:rPr>
        <w:t> </w:t>
      </w:r>
      <w:r>
        <w:rPr>
          <w:vertAlign w:val="baseline"/>
        </w:rPr>
        <w:t>To</w:t>
      </w:r>
      <w:r>
        <w:rPr>
          <w:spacing w:val="-1"/>
          <w:vertAlign w:val="baseline"/>
        </w:rPr>
        <w:t> </w:t>
      </w:r>
      <w:r>
        <w:rPr>
          <w:vertAlign w:val="baseline"/>
        </w:rPr>
        <w:t>remain</w:t>
      </w:r>
      <w:r>
        <w:rPr>
          <w:spacing w:val="-4"/>
          <w:vertAlign w:val="baseline"/>
        </w:rPr>
        <w:t> </w:t>
      </w:r>
      <w:r>
        <w:rPr>
          <w:vertAlign w:val="baseline"/>
        </w:rPr>
        <w:t>competitive, firms must continuously adapt, innovate, and improve their efficiency, resulting in aggregate productivity growth and welfare.</w:t>
      </w:r>
      <w:hyperlink w:history="true" w:anchor="_bookmark2">
        <w:r>
          <w:rPr>
            <w:vertAlign w:val="superscript"/>
          </w:rPr>
          <w:t>3</w:t>
        </w:r>
      </w:hyperlink>
      <w:r>
        <w:rPr>
          <w:vertAlign w:val="baseline"/>
        </w:rPr>
        <w:t> Trade openness may generate further productivity gains by creating economies of scale and providing access to cheaper intermediate inputs of higher quality and variety, as well as facilitating knowledge and technology transfers.</w:t>
      </w:r>
      <w:r>
        <w:rPr>
          <w:spacing w:val="-14"/>
          <w:vertAlign w:val="baseline"/>
        </w:rPr>
        <w:t> </w:t>
      </w:r>
      <w:hyperlink w:history="true" w:anchor="_bookmark3">
        <w:r>
          <w:rPr>
            <w:vertAlign w:val="superscript"/>
          </w:rPr>
          <w:t>4</w:t>
        </w:r>
      </w:hyperlink>
      <w:r>
        <w:rPr>
          <w:vertAlign w:val="baseline"/>
        </w:rPr>
        <w:t> Increased access to foreign inputs may enhance productivity</w:t>
      </w:r>
      <w:r>
        <w:rPr>
          <w:spacing w:val="-12"/>
          <w:vertAlign w:val="baseline"/>
        </w:rPr>
        <w:t> </w:t>
      </w:r>
      <w:r>
        <w:rPr>
          <w:vertAlign w:val="baseline"/>
        </w:rPr>
        <w:t>and</w:t>
      </w:r>
      <w:r>
        <w:rPr>
          <w:spacing w:val="-12"/>
          <w:vertAlign w:val="baseline"/>
        </w:rPr>
        <w:t> </w:t>
      </w:r>
      <w:r>
        <w:rPr>
          <w:vertAlign w:val="baseline"/>
        </w:rPr>
        <w:t>export</w:t>
      </w:r>
      <w:r>
        <w:rPr>
          <w:spacing w:val="-11"/>
          <w:vertAlign w:val="baseline"/>
        </w:rPr>
        <w:t> </w:t>
      </w:r>
      <w:r>
        <w:rPr>
          <w:vertAlign w:val="baseline"/>
        </w:rPr>
        <w:t>performance,</w:t>
      </w:r>
      <w:r>
        <w:rPr>
          <w:spacing w:val="-10"/>
          <w:vertAlign w:val="baseline"/>
        </w:rPr>
        <w:t> </w:t>
      </w:r>
      <w:r>
        <w:rPr>
          <w:vertAlign w:val="baseline"/>
        </w:rPr>
        <w:t>and</w:t>
      </w:r>
      <w:r>
        <w:rPr>
          <w:spacing w:val="-12"/>
          <w:vertAlign w:val="baseline"/>
        </w:rPr>
        <w:t> </w:t>
      </w:r>
      <w:r>
        <w:rPr>
          <w:vertAlign w:val="baseline"/>
        </w:rPr>
        <w:t>it</w:t>
      </w:r>
      <w:r>
        <w:rPr>
          <w:spacing w:val="-11"/>
          <w:vertAlign w:val="baseline"/>
        </w:rPr>
        <w:t> </w:t>
      </w:r>
      <w:r>
        <w:rPr>
          <w:vertAlign w:val="baseline"/>
        </w:rPr>
        <w:t>may</w:t>
      </w:r>
      <w:r>
        <w:rPr>
          <w:spacing w:val="-12"/>
          <w:vertAlign w:val="baseline"/>
        </w:rPr>
        <w:t> </w:t>
      </w:r>
      <w:r>
        <w:rPr>
          <w:vertAlign w:val="baseline"/>
        </w:rPr>
        <w:t>provide</w:t>
      </w:r>
      <w:r>
        <w:rPr>
          <w:spacing w:val="-9"/>
          <w:vertAlign w:val="baseline"/>
        </w:rPr>
        <w:t> </w:t>
      </w:r>
      <w:r>
        <w:rPr>
          <w:vertAlign w:val="baseline"/>
        </w:rPr>
        <w:t>opportunities</w:t>
      </w:r>
      <w:r>
        <w:rPr>
          <w:spacing w:val="-11"/>
          <w:vertAlign w:val="baseline"/>
        </w:rPr>
        <w:t> </w:t>
      </w:r>
      <w:r>
        <w:rPr>
          <w:vertAlign w:val="baseline"/>
        </w:rPr>
        <w:t>to</w:t>
      </w:r>
      <w:r>
        <w:rPr>
          <w:spacing w:val="-12"/>
          <w:vertAlign w:val="baseline"/>
        </w:rPr>
        <w:t> </w:t>
      </w:r>
      <w:r>
        <w:rPr>
          <w:vertAlign w:val="baseline"/>
        </w:rPr>
        <w:t>diversify</w:t>
      </w:r>
      <w:r>
        <w:rPr>
          <w:spacing w:val="-12"/>
          <w:vertAlign w:val="baseline"/>
        </w:rPr>
        <w:t> </w:t>
      </w:r>
      <w:r>
        <w:rPr>
          <w:vertAlign w:val="baseline"/>
        </w:rPr>
        <w:t>the</w:t>
      </w:r>
      <w:r>
        <w:rPr>
          <w:spacing w:val="-12"/>
          <w:vertAlign w:val="baseline"/>
        </w:rPr>
        <w:t> </w:t>
      </w:r>
      <w:r>
        <w:rPr>
          <w:vertAlign w:val="baseline"/>
        </w:rPr>
        <w:t>economy</w:t>
      </w:r>
      <w:r>
        <w:rPr>
          <w:spacing w:val="-12"/>
          <w:vertAlign w:val="baseline"/>
        </w:rPr>
        <w:t> </w:t>
      </w:r>
      <w:r>
        <w:rPr>
          <w:vertAlign w:val="baseline"/>
        </w:rPr>
        <w:t>and</w:t>
      </w:r>
      <w:r>
        <w:rPr>
          <w:spacing w:val="-12"/>
          <w:vertAlign w:val="baseline"/>
        </w:rPr>
        <w:t> </w:t>
      </w:r>
      <w:r>
        <w:rPr>
          <w:vertAlign w:val="baseline"/>
        </w:rPr>
        <w:t>reduce its dependence on a single product or market. This shows the complementarities between exports and imports and emphasizes the importance of trade openness to reap the full benefits of international trade.</w:t>
      </w:r>
      <w:hyperlink w:history="true" w:anchor="_bookmark4">
        <w:r>
          <w:rPr>
            <w:vertAlign w:val="superscript"/>
          </w:rPr>
          <w:t>5</w:t>
        </w:r>
      </w:hyperlink>
    </w:p>
    <w:p>
      <w:pPr>
        <w:pStyle w:val="BodyText"/>
      </w:pPr>
    </w:p>
    <w:p>
      <w:pPr>
        <w:pStyle w:val="BodyText"/>
        <w:ind w:left="360" w:right="355"/>
        <w:jc w:val="both"/>
      </w:pPr>
      <w:r>
        <w:rPr/>
        <mc:AlternateContent>
          <mc:Choice Requires="wps">
            <w:drawing>
              <wp:anchor distT="0" distB="0" distL="0" distR="0" allowOverlap="1" layoutInCell="1" locked="0" behindDoc="1" simplePos="0" relativeHeight="477517312">
                <wp:simplePos x="0" y="0"/>
                <wp:positionH relativeFrom="page">
                  <wp:posOffset>5759195</wp:posOffset>
                </wp:positionH>
                <wp:positionV relativeFrom="paragraph">
                  <wp:posOffset>69674</wp:posOffset>
                </wp:positionV>
                <wp:extent cx="326390" cy="1275715"/>
                <wp:effectExtent l="0" t="0" r="0" b="0"/>
                <wp:wrapNone/>
                <wp:docPr id="3" name="Group 3"/>
                <wp:cNvGraphicFramePr>
                  <a:graphicFrameLocks/>
                </wp:cNvGraphicFramePr>
                <a:graphic>
                  <a:graphicData uri="http://schemas.microsoft.com/office/word/2010/wordprocessingGroup">
                    <wpg:wgp>
                      <wpg:cNvPr id="3" name="Group 3"/>
                      <wpg:cNvGrpSpPr/>
                      <wpg:grpSpPr>
                        <a:xfrm>
                          <a:off x="0" y="0"/>
                          <a:ext cx="326390" cy="1275715"/>
                          <a:chExt cx="326390" cy="1275715"/>
                        </a:xfrm>
                      </wpg:grpSpPr>
                      <pic:pic>
                        <pic:nvPicPr>
                          <pic:cNvPr id="4" name="Image 4"/>
                          <pic:cNvPicPr/>
                        </pic:nvPicPr>
                        <pic:blipFill>
                          <a:blip r:embed="rId7" cstate="print"/>
                          <a:stretch>
                            <a:fillRect/>
                          </a:stretch>
                        </pic:blipFill>
                        <pic:spPr>
                          <a:xfrm>
                            <a:off x="0" y="400811"/>
                            <a:ext cx="115823" cy="477011"/>
                          </a:xfrm>
                          <a:prstGeom prst="rect">
                            <a:avLst/>
                          </a:prstGeom>
                        </pic:spPr>
                      </pic:pic>
                      <pic:pic>
                        <pic:nvPicPr>
                          <pic:cNvPr id="5" name="Image 5"/>
                          <pic:cNvPicPr/>
                        </pic:nvPicPr>
                        <pic:blipFill>
                          <a:blip r:embed="rId8" cstate="print"/>
                          <a:stretch>
                            <a:fillRect/>
                          </a:stretch>
                        </pic:blipFill>
                        <pic:spPr>
                          <a:xfrm>
                            <a:off x="83820" y="0"/>
                            <a:ext cx="242315" cy="582167"/>
                          </a:xfrm>
                          <a:prstGeom prst="rect">
                            <a:avLst/>
                          </a:prstGeom>
                        </pic:spPr>
                      </pic:pic>
                      <pic:pic>
                        <pic:nvPicPr>
                          <pic:cNvPr id="6" name="Image 6"/>
                          <pic:cNvPicPr/>
                        </pic:nvPicPr>
                        <pic:blipFill>
                          <a:blip r:embed="rId9" cstate="print"/>
                          <a:stretch>
                            <a:fillRect/>
                          </a:stretch>
                        </pic:blipFill>
                        <pic:spPr>
                          <a:xfrm>
                            <a:off x="188976" y="798576"/>
                            <a:ext cx="117347" cy="477011"/>
                          </a:xfrm>
                          <a:prstGeom prst="rect">
                            <a:avLst/>
                          </a:prstGeom>
                        </pic:spPr>
                      </pic:pic>
                    </wpg:wgp>
                  </a:graphicData>
                </a:graphic>
              </wp:anchor>
            </w:drawing>
          </mc:Choice>
          <mc:Fallback>
            <w:pict>
              <v:group style="position:absolute;margin-left:453.47998pt;margin-top:5.486194pt;width:25.7pt;height:100.45pt;mso-position-horizontal-relative:page;mso-position-vertical-relative:paragraph;z-index:-25799168" id="docshapegroup2" coordorigin="9070,110" coordsize="514,2009">
                <v:shape style="position:absolute;left:9069;top:740;width:183;height:752" type="#_x0000_t75" id="docshape3" stroked="false">
                  <v:imagedata r:id="rId7" o:title=""/>
                </v:shape>
                <v:shape style="position:absolute;left:9201;top:109;width:382;height:917" type="#_x0000_t75" id="docshape4" stroked="false">
                  <v:imagedata r:id="rId8" o:title=""/>
                </v:shape>
                <v:shape style="position:absolute;left:9367;top:1367;width:185;height:752" type="#_x0000_t75" id="docshape5" stroked="false">
                  <v:imagedata r:id="rId9" o:title=""/>
                </v:shape>
                <w10:wrap type="none"/>
              </v:group>
            </w:pict>
          </mc:Fallback>
        </mc:AlternateContent>
      </w:r>
      <w:r>
        <w:rPr/>
        <w:t>To fully realize the benefits of international trade, a conducive business environment that reduces trade barriers</w:t>
      </w:r>
      <w:r>
        <w:rPr>
          <w:spacing w:val="-11"/>
        </w:rPr>
        <w:t> </w:t>
      </w:r>
      <w:r>
        <w:rPr/>
        <w:t>and</w:t>
      </w:r>
      <w:r>
        <w:rPr>
          <w:spacing w:val="-12"/>
        </w:rPr>
        <w:t> </w:t>
      </w:r>
      <w:r>
        <w:rPr/>
        <w:t>lowers</w:t>
      </w:r>
      <w:r>
        <w:rPr>
          <w:spacing w:val="-12"/>
        </w:rPr>
        <w:t> </w:t>
      </w:r>
      <w:r>
        <w:rPr/>
        <w:t>compliance</w:t>
      </w:r>
      <w:r>
        <w:rPr>
          <w:spacing w:val="-11"/>
        </w:rPr>
        <w:t> </w:t>
      </w:r>
      <w:r>
        <w:rPr/>
        <w:t>and</w:t>
      </w:r>
      <w:r>
        <w:rPr>
          <w:spacing w:val="-12"/>
        </w:rPr>
        <w:t> </w:t>
      </w:r>
      <w:r>
        <w:rPr/>
        <w:t>transaction</w:t>
      </w:r>
      <w:r>
        <w:rPr>
          <w:spacing w:val="-12"/>
        </w:rPr>
        <w:t> </w:t>
      </w:r>
      <w:r>
        <w:rPr/>
        <w:t>costs</w:t>
      </w:r>
      <w:r>
        <w:rPr>
          <w:spacing w:val="-12"/>
        </w:rPr>
        <w:t> </w:t>
      </w:r>
      <w:r>
        <w:rPr/>
        <w:t>for</w:t>
      </w:r>
      <w:r>
        <w:rPr>
          <w:spacing w:val="-9"/>
        </w:rPr>
        <w:t> </w:t>
      </w:r>
      <w:r>
        <w:rPr/>
        <w:t>firms</w:t>
      </w:r>
      <w:r>
        <w:rPr>
          <w:spacing w:val="-11"/>
        </w:rPr>
        <w:t> </w:t>
      </w:r>
      <w:r>
        <w:rPr/>
        <w:t>is</w:t>
      </w:r>
      <w:r>
        <w:rPr>
          <w:spacing w:val="-9"/>
        </w:rPr>
        <w:t> </w:t>
      </w:r>
      <w:r>
        <w:rPr/>
        <w:t>necessary.</w:t>
      </w:r>
      <w:r>
        <w:rPr>
          <w:spacing w:val="-10"/>
        </w:rPr>
        <w:t> </w:t>
      </w:r>
      <w:r>
        <w:rPr/>
        <w:t>Firms’</w:t>
      </w:r>
      <w:r>
        <w:rPr>
          <w:spacing w:val="-11"/>
        </w:rPr>
        <w:t> </w:t>
      </w:r>
      <w:r>
        <w:rPr/>
        <w:t>access</w:t>
      </w:r>
      <w:r>
        <w:rPr>
          <w:spacing w:val="-11"/>
        </w:rPr>
        <w:t> </w:t>
      </w:r>
      <w:r>
        <w:rPr/>
        <w:t>to</w:t>
      </w:r>
      <w:r>
        <w:rPr>
          <w:spacing w:val="-12"/>
        </w:rPr>
        <w:t> </w:t>
      </w:r>
      <w:r>
        <w:rPr/>
        <w:t>global</w:t>
      </w:r>
      <w:r>
        <w:rPr>
          <w:spacing w:val="-13"/>
        </w:rPr>
        <w:t> </w:t>
      </w:r>
      <w:r>
        <w:rPr/>
        <w:t>markets depends on the quality of the regulatory frameworks in which they operate, as well as on relevant public services. A regulatory framework that establishes a non-discriminatory, transparent, predictable, and safe trading</w:t>
      </w:r>
      <w:r>
        <w:rPr>
          <w:spacing w:val="-12"/>
        </w:rPr>
        <w:t> </w:t>
      </w:r>
      <w:r>
        <w:rPr/>
        <w:t>environment</w:t>
      </w:r>
      <w:r>
        <w:rPr>
          <w:spacing w:val="-8"/>
        </w:rPr>
        <w:t> </w:t>
      </w:r>
      <w:r>
        <w:rPr/>
        <w:t>generates</w:t>
      </w:r>
      <w:r>
        <w:rPr>
          <w:spacing w:val="-11"/>
        </w:rPr>
        <w:t> </w:t>
      </w:r>
      <w:r>
        <w:rPr/>
        <w:t>incentives</w:t>
      </w:r>
      <w:r>
        <w:rPr>
          <w:spacing w:val="-9"/>
        </w:rPr>
        <w:t> </w:t>
      </w:r>
      <w:r>
        <w:rPr/>
        <w:t>to</w:t>
      </w:r>
      <w:r>
        <w:rPr>
          <w:spacing w:val="-12"/>
        </w:rPr>
        <w:t> </w:t>
      </w:r>
      <w:r>
        <w:rPr/>
        <w:t>engage</w:t>
      </w:r>
      <w:r>
        <w:rPr>
          <w:spacing w:val="-12"/>
        </w:rPr>
        <w:t> </w:t>
      </w:r>
      <w:r>
        <w:rPr/>
        <w:t>in</w:t>
      </w:r>
      <w:r>
        <w:rPr>
          <w:spacing w:val="-12"/>
        </w:rPr>
        <w:t> </w:t>
      </w:r>
      <w:r>
        <w:rPr/>
        <w:t>international</w:t>
      </w:r>
      <w:r>
        <w:rPr>
          <w:spacing w:val="-11"/>
        </w:rPr>
        <w:t> </w:t>
      </w:r>
      <w:r>
        <w:rPr/>
        <w:t>trade</w:t>
      </w:r>
      <w:r>
        <w:rPr>
          <w:spacing w:val="-11"/>
        </w:rPr>
        <w:t> </w:t>
      </w:r>
      <w:r>
        <w:rPr/>
        <w:t>and</w:t>
      </w:r>
      <w:r>
        <w:rPr>
          <w:spacing w:val="-9"/>
        </w:rPr>
        <w:t> </w:t>
      </w:r>
      <w:r>
        <w:rPr/>
        <w:t>provides</w:t>
      </w:r>
      <w:r>
        <w:rPr>
          <w:spacing w:val="-9"/>
        </w:rPr>
        <w:t> </w:t>
      </w:r>
      <w:r>
        <w:rPr/>
        <w:t>a</w:t>
      </w:r>
      <w:r>
        <w:rPr>
          <w:spacing w:val="-11"/>
        </w:rPr>
        <w:t> </w:t>
      </w:r>
      <w:r>
        <w:rPr/>
        <w:t>level</w:t>
      </w:r>
      <w:r>
        <w:rPr>
          <w:spacing w:val="-11"/>
        </w:rPr>
        <w:t> </w:t>
      </w:r>
      <w:r>
        <w:rPr/>
        <w:t>playing</w:t>
      </w:r>
      <w:r>
        <w:rPr>
          <w:spacing w:val="-12"/>
        </w:rPr>
        <w:t> </w:t>
      </w:r>
      <w:r>
        <w:rPr/>
        <w:t>field. Furthermore, an effective regulatory framework pursues legitimate public policy objectives, including protecting public health and the environment, which may result in the imposition of restrictive trade measures</w:t>
      </w:r>
      <w:r>
        <w:rPr>
          <w:spacing w:val="-3"/>
        </w:rPr>
        <w:t> </w:t>
      </w:r>
      <w:r>
        <w:rPr/>
        <w:t>that</w:t>
      </w:r>
      <w:r>
        <w:rPr>
          <w:spacing w:val="-3"/>
        </w:rPr>
        <w:t> </w:t>
      </w:r>
      <w:r>
        <w:rPr/>
        <w:t>can</w:t>
      </w:r>
      <w:r>
        <w:rPr>
          <w:spacing w:val="-4"/>
        </w:rPr>
        <w:t> </w:t>
      </w:r>
      <w:r>
        <w:rPr/>
        <w:t>create</w:t>
      </w:r>
      <w:r>
        <w:rPr>
          <w:spacing w:val="-3"/>
        </w:rPr>
        <w:t> </w:t>
      </w:r>
      <w:r>
        <w:rPr/>
        <w:t>market distortions</w:t>
      </w:r>
      <w:r>
        <w:rPr>
          <w:spacing w:val="-3"/>
        </w:rPr>
        <w:t> </w:t>
      </w:r>
      <w:r>
        <w:rPr/>
        <w:t>that</w:t>
      </w:r>
      <w:r>
        <w:rPr>
          <w:spacing w:val="-3"/>
        </w:rPr>
        <w:t> </w:t>
      </w:r>
      <w:r>
        <w:rPr/>
        <w:t>impede</w:t>
      </w:r>
      <w:r>
        <w:rPr>
          <w:spacing w:val="-1"/>
        </w:rPr>
        <w:t> </w:t>
      </w:r>
      <w:r>
        <w:rPr/>
        <w:t>trade.</w:t>
      </w:r>
      <w:hyperlink w:history="true" w:anchor="_bookmark5">
        <w:r>
          <w:rPr>
            <w:vertAlign w:val="superscript"/>
          </w:rPr>
          <w:t>6</w:t>
        </w:r>
      </w:hyperlink>
      <w:r>
        <w:rPr>
          <w:spacing w:val="-1"/>
          <w:vertAlign w:val="baseline"/>
        </w:rPr>
        <w:t> </w:t>
      </w:r>
      <w:r>
        <w:rPr>
          <w:vertAlign w:val="baseline"/>
        </w:rPr>
        <w:t>It</w:t>
      </w:r>
      <w:r>
        <w:rPr>
          <w:spacing w:val="-3"/>
          <w:vertAlign w:val="baseline"/>
        </w:rPr>
        <w:t> </w:t>
      </w:r>
      <w:r>
        <w:rPr>
          <w:vertAlign w:val="baseline"/>
        </w:rPr>
        <w:t>is</w:t>
      </w:r>
      <w:r>
        <w:rPr>
          <w:spacing w:val="-3"/>
          <w:vertAlign w:val="baseline"/>
        </w:rPr>
        <w:t> </w:t>
      </w:r>
      <w:r>
        <w:rPr>
          <w:vertAlign w:val="baseline"/>
        </w:rPr>
        <w:t>crucial</w:t>
      </w:r>
      <w:r>
        <w:rPr>
          <w:spacing w:val="-3"/>
          <w:vertAlign w:val="baseline"/>
        </w:rPr>
        <w:t> </w:t>
      </w:r>
      <w:r>
        <w:rPr>
          <w:vertAlign w:val="baseline"/>
        </w:rPr>
        <w:t>to</w:t>
      </w:r>
      <w:r>
        <w:rPr>
          <w:spacing w:val="-4"/>
          <w:vertAlign w:val="baseline"/>
        </w:rPr>
        <w:t> </w:t>
      </w:r>
      <w:r>
        <w:rPr>
          <w:vertAlign w:val="baseline"/>
        </w:rPr>
        <w:t>have</w:t>
      </w:r>
      <w:r>
        <w:rPr>
          <w:spacing w:val="-3"/>
          <w:vertAlign w:val="baseline"/>
        </w:rPr>
        <w:t> </w:t>
      </w:r>
      <w:r>
        <w:rPr>
          <w:vertAlign w:val="baseline"/>
        </w:rPr>
        <w:t>regulations</w:t>
      </w:r>
      <w:r>
        <w:rPr>
          <w:spacing w:val="-3"/>
          <w:vertAlign w:val="baseline"/>
        </w:rPr>
        <w:t> </w:t>
      </w:r>
      <w:r>
        <w:rPr>
          <w:vertAlign w:val="baseline"/>
        </w:rPr>
        <w:t>that</w:t>
      </w:r>
      <w:r>
        <w:rPr>
          <w:spacing w:val="-3"/>
          <w:vertAlign w:val="baseline"/>
        </w:rPr>
        <w:t> </w:t>
      </w:r>
      <w:r>
        <w:rPr>
          <w:vertAlign w:val="baseline"/>
        </w:rPr>
        <w:t>strike</w:t>
      </w:r>
      <w:r>
        <w:rPr>
          <w:spacing w:val="-3"/>
          <w:vertAlign w:val="baseline"/>
        </w:rPr>
        <w:t> </w:t>
      </w:r>
      <w:r>
        <w:rPr>
          <w:vertAlign w:val="baseline"/>
        </w:rPr>
        <w:t>a balance</w:t>
      </w:r>
      <w:r>
        <w:rPr>
          <w:spacing w:val="-7"/>
          <w:vertAlign w:val="baseline"/>
        </w:rPr>
        <w:t> </w:t>
      </w:r>
      <w:r>
        <w:rPr>
          <w:vertAlign w:val="baseline"/>
        </w:rPr>
        <w:t>between</w:t>
      </w:r>
      <w:r>
        <w:rPr>
          <w:spacing w:val="-7"/>
          <w:vertAlign w:val="baseline"/>
        </w:rPr>
        <w:t> </w:t>
      </w:r>
      <w:r>
        <w:rPr>
          <w:vertAlign w:val="baseline"/>
        </w:rPr>
        <w:t>these</w:t>
      </w:r>
      <w:r>
        <w:rPr>
          <w:spacing w:val="-7"/>
          <w:vertAlign w:val="baseline"/>
        </w:rPr>
        <w:t> </w:t>
      </w:r>
      <w:r>
        <w:rPr>
          <w:vertAlign w:val="baseline"/>
        </w:rPr>
        <w:t>objectives</w:t>
      </w:r>
      <w:r>
        <w:rPr>
          <w:spacing w:val="-7"/>
          <w:vertAlign w:val="baseline"/>
        </w:rPr>
        <w:t> </w:t>
      </w:r>
      <w:r>
        <w:rPr>
          <w:vertAlign w:val="baseline"/>
        </w:rPr>
        <w:t>and</w:t>
      </w:r>
      <w:r>
        <w:rPr>
          <w:spacing w:val="-9"/>
          <w:vertAlign w:val="baseline"/>
        </w:rPr>
        <w:t> </w:t>
      </w:r>
      <w:r>
        <w:rPr>
          <w:vertAlign w:val="baseline"/>
        </w:rPr>
        <w:t>the</w:t>
      </w:r>
      <w:r>
        <w:rPr>
          <w:spacing w:val="-7"/>
          <w:vertAlign w:val="baseline"/>
        </w:rPr>
        <w:t> </w:t>
      </w:r>
      <w:r>
        <w:rPr>
          <w:vertAlign w:val="baseline"/>
        </w:rPr>
        <w:t>restrictive</w:t>
      </w:r>
      <w:r>
        <w:rPr>
          <w:spacing w:val="-7"/>
          <w:vertAlign w:val="baseline"/>
        </w:rPr>
        <w:t> </w:t>
      </w:r>
      <w:r>
        <w:rPr>
          <w:vertAlign w:val="baseline"/>
        </w:rPr>
        <w:t>requirements</w:t>
      </w:r>
      <w:r>
        <w:rPr>
          <w:spacing w:val="-7"/>
          <w:vertAlign w:val="baseline"/>
        </w:rPr>
        <w:t> </w:t>
      </w:r>
      <w:r>
        <w:rPr>
          <w:vertAlign w:val="baseline"/>
        </w:rPr>
        <w:t>they</w:t>
      </w:r>
      <w:r>
        <w:rPr>
          <w:spacing w:val="-9"/>
          <w:vertAlign w:val="baseline"/>
        </w:rPr>
        <w:t> </w:t>
      </w:r>
      <w:r>
        <w:rPr>
          <w:vertAlign w:val="baseline"/>
        </w:rPr>
        <w:t>impose,</w:t>
      </w:r>
      <w:r>
        <w:rPr>
          <w:spacing w:val="-7"/>
          <w:vertAlign w:val="baseline"/>
        </w:rPr>
        <w:t> </w:t>
      </w:r>
      <w:r>
        <w:rPr>
          <w:vertAlign w:val="baseline"/>
        </w:rPr>
        <w:t>which</w:t>
      </w:r>
      <w:r>
        <w:rPr>
          <w:spacing w:val="-7"/>
          <w:vertAlign w:val="baseline"/>
        </w:rPr>
        <w:t> </w:t>
      </w:r>
      <w:r>
        <w:rPr>
          <w:vertAlign w:val="baseline"/>
        </w:rPr>
        <w:t>must</w:t>
      </w:r>
      <w:r>
        <w:rPr>
          <w:spacing w:val="-6"/>
          <w:vertAlign w:val="baseline"/>
        </w:rPr>
        <w:t> </w:t>
      </w:r>
      <w:r>
        <w:rPr>
          <w:vertAlign w:val="baseline"/>
        </w:rPr>
        <w:t>be</w:t>
      </w:r>
      <w:r>
        <w:rPr>
          <w:spacing w:val="-7"/>
          <w:vertAlign w:val="baseline"/>
        </w:rPr>
        <w:t> </w:t>
      </w:r>
      <w:r>
        <w:rPr>
          <w:vertAlign w:val="baseline"/>
        </w:rPr>
        <w:t>proportional to the pursued objectives.</w:t>
      </w:r>
    </w:p>
    <w:p>
      <w:pPr>
        <w:pStyle w:val="BodyText"/>
        <w:spacing w:before="1"/>
      </w:pPr>
    </w:p>
    <w:p>
      <w:pPr>
        <w:pStyle w:val="BodyText"/>
        <w:ind w:left="359" w:right="355"/>
        <w:jc w:val="both"/>
      </w:pPr>
      <w:r>
        <w:rPr/>
        <w:drawing>
          <wp:anchor distT="0" distB="0" distL="0" distR="0" allowOverlap="1" layoutInCell="1" locked="0" behindDoc="1" simplePos="0" relativeHeight="477518336">
            <wp:simplePos x="0" y="0"/>
            <wp:positionH relativeFrom="page">
              <wp:posOffset>5961888</wp:posOffset>
            </wp:positionH>
            <wp:positionV relativeFrom="paragraph">
              <wp:posOffset>897356</wp:posOffset>
            </wp:positionV>
            <wp:extent cx="117347" cy="475487"/>
            <wp:effectExtent l="0" t="0" r="0" b="0"/>
            <wp:wrapNone/>
            <wp:docPr id="7" name="Image 7"/>
            <wp:cNvGraphicFramePr>
              <a:graphicFrameLocks/>
            </wp:cNvGraphicFramePr>
            <a:graphic>
              <a:graphicData uri="http://schemas.openxmlformats.org/drawingml/2006/picture">
                <pic:pic>
                  <pic:nvPicPr>
                    <pic:cNvPr id="7" name="Image 7"/>
                    <pic:cNvPicPr/>
                  </pic:nvPicPr>
                  <pic:blipFill>
                    <a:blip r:embed="rId10" cstate="print"/>
                    <a:stretch>
                      <a:fillRect/>
                    </a:stretch>
                  </pic:blipFill>
                  <pic:spPr>
                    <a:xfrm>
                      <a:off x="0" y="0"/>
                      <a:ext cx="117347" cy="475487"/>
                    </a:xfrm>
                    <a:prstGeom prst="rect">
                      <a:avLst/>
                    </a:prstGeom>
                  </pic:spPr>
                </pic:pic>
              </a:graphicData>
            </a:graphic>
          </wp:anchor>
        </w:drawing>
      </w:r>
      <w:r>
        <w:rPr/>
        <w:t>In</w:t>
      </w:r>
      <w:r>
        <w:rPr>
          <w:spacing w:val="-5"/>
        </w:rPr>
        <w:t> </w:t>
      </w:r>
      <w:r>
        <w:rPr/>
        <w:t>addition,</w:t>
      </w:r>
      <w:r>
        <w:rPr>
          <w:spacing w:val="-5"/>
        </w:rPr>
        <w:t> </w:t>
      </w:r>
      <w:r>
        <w:rPr/>
        <w:t>governments</w:t>
      </w:r>
      <w:r>
        <w:rPr>
          <w:spacing w:val="-7"/>
        </w:rPr>
        <w:t> </w:t>
      </w:r>
      <w:r>
        <w:rPr/>
        <w:t>can</w:t>
      </w:r>
      <w:r>
        <w:rPr>
          <w:spacing w:val="-5"/>
        </w:rPr>
        <w:t> </w:t>
      </w:r>
      <w:r>
        <w:rPr/>
        <w:t>provide</w:t>
      </w:r>
      <w:r>
        <w:rPr>
          <w:spacing w:val="-4"/>
        </w:rPr>
        <w:t> </w:t>
      </w:r>
      <w:r>
        <w:rPr/>
        <w:t>public</w:t>
      </w:r>
      <w:r>
        <w:rPr>
          <w:spacing w:val="-7"/>
        </w:rPr>
        <w:t> </w:t>
      </w:r>
      <w:r>
        <w:rPr/>
        <w:t>services</w:t>
      </w:r>
      <w:r>
        <w:rPr>
          <w:spacing w:val="-7"/>
        </w:rPr>
        <w:t> </w:t>
      </w:r>
      <w:r>
        <w:rPr/>
        <w:t>to</w:t>
      </w:r>
      <w:r>
        <w:rPr>
          <w:spacing w:val="-7"/>
        </w:rPr>
        <w:t> </w:t>
      </w:r>
      <w:r>
        <w:rPr/>
        <w:t>facilitate</w:t>
      </w:r>
      <w:r>
        <w:rPr>
          <w:spacing w:val="-7"/>
        </w:rPr>
        <w:t> </w:t>
      </w:r>
      <w:r>
        <w:rPr/>
        <w:t>trade</w:t>
      </w:r>
      <w:r>
        <w:rPr>
          <w:spacing w:val="-7"/>
        </w:rPr>
        <w:t> </w:t>
      </w:r>
      <w:r>
        <w:rPr/>
        <w:t>processes.</w:t>
      </w:r>
      <w:r>
        <w:rPr>
          <w:spacing w:val="-7"/>
        </w:rPr>
        <w:t> </w:t>
      </w:r>
      <w:r>
        <w:rPr/>
        <w:t>Policies</w:t>
      </w:r>
      <w:r>
        <w:rPr>
          <w:spacing w:val="-7"/>
        </w:rPr>
        <w:t> </w:t>
      </w:r>
      <w:r>
        <w:rPr/>
        <w:t>that</w:t>
      </w:r>
      <w:r>
        <w:rPr>
          <w:spacing w:val="-6"/>
        </w:rPr>
        <w:t> </w:t>
      </w:r>
      <w:r>
        <w:rPr/>
        <w:t>improve</w:t>
      </w:r>
      <w:r>
        <w:rPr>
          <w:spacing w:val="-7"/>
        </w:rPr>
        <w:t> </w:t>
      </w:r>
      <w:r>
        <w:rPr/>
        <w:t>the quality of physical and digital infrastructure, as well as border management, enable the private sector to maximize</w:t>
      </w:r>
      <w:r>
        <w:rPr>
          <w:spacing w:val="-4"/>
        </w:rPr>
        <w:t> </w:t>
      </w:r>
      <w:r>
        <w:rPr/>
        <w:t>benefits</w:t>
      </w:r>
      <w:r>
        <w:rPr>
          <w:spacing w:val="-4"/>
        </w:rPr>
        <w:t> </w:t>
      </w:r>
      <w:r>
        <w:rPr/>
        <w:t>and</w:t>
      </w:r>
      <w:r>
        <w:rPr>
          <w:spacing w:val="-5"/>
        </w:rPr>
        <w:t> </w:t>
      </w:r>
      <w:r>
        <w:rPr/>
        <w:t>minimize</w:t>
      </w:r>
      <w:r>
        <w:rPr>
          <w:spacing w:val="-4"/>
        </w:rPr>
        <w:t> </w:t>
      </w:r>
      <w:r>
        <w:rPr/>
        <w:t>the</w:t>
      </w:r>
      <w:r>
        <w:rPr>
          <w:spacing w:val="-4"/>
        </w:rPr>
        <w:t> </w:t>
      </w:r>
      <w:r>
        <w:rPr/>
        <w:t>burden</w:t>
      </w:r>
      <w:r>
        <w:rPr>
          <w:spacing w:val="-5"/>
        </w:rPr>
        <w:t> </w:t>
      </w:r>
      <w:r>
        <w:rPr/>
        <w:t>imposed</w:t>
      </w:r>
      <w:r>
        <w:rPr>
          <w:spacing w:val="-5"/>
        </w:rPr>
        <w:t> </w:t>
      </w:r>
      <w:r>
        <w:rPr/>
        <w:t>by</w:t>
      </w:r>
      <w:r>
        <w:rPr>
          <w:spacing w:val="-5"/>
        </w:rPr>
        <w:t> </w:t>
      </w:r>
      <w:r>
        <w:rPr/>
        <w:t>the</w:t>
      </w:r>
      <w:r>
        <w:rPr>
          <w:spacing w:val="-4"/>
        </w:rPr>
        <w:t> </w:t>
      </w:r>
      <w:r>
        <w:rPr/>
        <w:t>regulatory</w:t>
      </w:r>
      <w:r>
        <w:rPr>
          <w:spacing w:val="-5"/>
        </w:rPr>
        <w:t> </w:t>
      </w:r>
      <w:r>
        <w:rPr/>
        <w:t>framework.</w:t>
      </w:r>
      <w:r>
        <w:rPr>
          <w:spacing w:val="-5"/>
        </w:rPr>
        <w:t> </w:t>
      </w:r>
      <w:r>
        <w:rPr/>
        <w:t>These</w:t>
      </w:r>
      <w:r>
        <w:rPr>
          <w:spacing w:val="-4"/>
        </w:rPr>
        <w:t> </w:t>
      </w:r>
      <w:r>
        <w:rPr/>
        <w:t>trade</w:t>
      </w:r>
      <w:r>
        <w:rPr>
          <w:spacing w:val="-4"/>
        </w:rPr>
        <w:t> </w:t>
      </w:r>
      <w:r>
        <w:rPr/>
        <w:t>facilitation efforts</w:t>
      </w:r>
      <w:r>
        <w:rPr>
          <w:spacing w:val="-1"/>
        </w:rPr>
        <w:t> </w:t>
      </w:r>
      <w:r>
        <w:rPr/>
        <w:t>reduce</w:t>
      </w:r>
      <w:r>
        <w:rPr>
          <w:spacing w:val="-1"/>
        </w:rPr>
        <w:t> </w:t>
      </w:r>
      <w:r>
        <w:rPr/>
        <w:t>the</w:t>
      </w:r>
      <w:r>
        <w:rPr>
          <w:spacing w:val="-1"/>
        </w:rPr>
        <w:t> </w:t>
      </w:r>
      <w:r>
        <w:rPr/>
        <w:t>time</w:t>
      </w:r>
      <w:r>
        <w:rPr>
          <w:spacing w:val="-1"/>
        </w:rPr>
        <w:t> </w:t>
      </w:r>
      <w:r>
        <w:rPr/>
        <w:t>and</w:t>
      </w:r>
      <w:r>
        <w:rPr>
          <w:spacing w:val="-4"/>
        </w:rPr>
        <w:t> </w:t>
      </w:r>
      <w:r>
        <w:rPr/>
        <w:t>cost borne by the private sector, which</w:t>
      </w:r>
      <w:r>
        <w:rPr>
          <w:spacing w:val="-1"/>
        </w:rPr>
        <w:t> </w:t>
      </w:r>
      <w:r>
        <w:rPr/>
        <w:t>represents</w:t>
      </w:r>
      <w:r>
        <w:rPr>
          <w:spacing w:val="-1"/>
        </w:rPr>
        <w:t> </w:t>
      </w:r>
      <w:r>
        <w:rPr/>
        <w:t>a</w:t>
      </w:r>
      <w:r>
        <w:rPr>
          <w:spacing w:val="-1"/>
        </w:rPr>
        <w:t> </w:t>
      </w:r>
      <w:r>
        <w:rPr/>
        <w:t>substantial barrier to</w:t>
      </w:r>
      <w:r>
        <w:rPr>
          <w:spacing w:val="-1"/>
        </w:rPr>
        <w:t> </w:t>
      </w:r>
      <w:r>
        <w:rPr/>
        <w:t>trade, and</w:t>
      </w:r>
      <w:r>
        <w:rPr>
          <w:spacing w:val="-14"/>
        </w:rPr>
        <w:t> </w:t>
      </w:r>
      <w:r>
        <w:rPr/>
        <w:t>increase</w:t>
      </w:r>
      <w:r>
        <w:rPr>
          <w:spacing w:val="-14"/>
        </w:rPr>
        <w:t> </w:t>
      </w:r>
      <w:r>
        <w:rPr/>
        <w:t>participation</w:t>
      </w:r>
      <w:r>
        <w:rPr>
          <w:spacing w:val="-14"/>
        </w:rPr>
        <w:t> </w:t>
      </w:r>
      <w:r>
        <w:rPr/>
        <w:t>in</w:t>
      </w:r>
      <w:r>
        <w:rPr>
          <w:spacing w:val="-13"/>
        </w:rPr>
        <w:t> </w:t>
      </w:r>
      <w:r>
        <w:rPr/>
        <w:t>international</w:t>
      </w:r>
      <w:r>
        <w:rPr>
          <w:spacing w:val="-9"/>
        </w:rPr>
        <w:t> </w:t>
      </w:r>
      <w:r>
        <w:rPr/>
        <w:t>trade</w:t>
      </w:r>
      <w:r>
        <w:rPr>
          <w:spacing w:val="-8"/>
        </w:rPr>
        <w:t> </w:t>
      </w:r>
      <w:r>
        <w:rPr/>
        <w:t>for</w:t>
      </w:r>
      <w:r>
        <w:rPr>
          <w:spacing w:val="-8"/>
        </w:rPr>
        <w:t> </w:t>
      </w:r>
      <w:r>
        <w:rPr/>
        <w:t>small,</w:t>
      </w:r>
      <w:r>
        <w:rPr>
          <w:spacing w:val="-11"/>
        </w:rPr>
        <w:t> </w:t>
      </w:r>
      <w:r>
        <w:rPr/>
        <w:t>medium,</w:t>
      </w:r>
      <w:r>
        <w:rPr>
          <w:spacing w:val="-9"/>
        </w:rPr>
        <w:t> </w:t>
      </w:r>
      <w:r>
        <w:rPr/>
        <w:t>and</w:t>
      </w:r>
      <w:r>
        <w:rPr>
          <w:spacing w:val="-9"/>
        </w:rPr>
        <w:t> </w:t>
      </w:r>
      <w:r>
        <w:rPr/>
        <w:t>large</w:t>
      </w:r>
      <w:r>
        <w:rPr>
          <w:spacing w:val="-8"/>
        </w:rPr>
        <w:t> </w:t>
      </w:r>
      <w:r>
        <w:rPr/>
        <w:t>firms.</w:t>
      </w:r>
      <w:r>
        <w:rPr>
          <w:spacing w:val="-14"/>
        </w:rPr>
        <w:t> </w:t>
      </w:r>
      <w:hyperlink w:history="true" w:anchor="_bookmark6">
        <w:r>
          <w:rPr>
            <w:vertAlign w:val="superscript"/>
          </w:rPr>
          <w:t>7</w:t>
        </w:r>
      </w:hyperlink>
      <w:r>
        <w:rPr>
          <w:spacing w:val="-9"/>
          <w:vertAlign w:val="baseline"/>
        </w:rPr>
        <w:t> </w:t>
      </w:r>
      <w:r>
        <w:rPr>
          <w:vertAlign w:val="baseline"/>
        </w:rPr>
        <w:t>By</w:t>
      </w:r>
      <w:r>
        <w:rPr>
          <w:spacing w:val="-9"/>
          <w:vertAlign w:val="baseline"/>
        </w:rPr>
        <w:t> </w:t>
      </w:r>
      <w:r>
        <w:rPr>
          <w:vertAlign w:val="baseline"/>
        </w:rPr>
        <w:t>doing</w:t>
      </w:r>
      <w:r>
        <w:rPr>
          <w:spacing w:val="-9"/>
          <w:vertAlign w:val="baseline"/>
        </w:rPr>
        <w:t> </w:t>
      </w:r>
      <w:r>
        <w:rPr>
          <w:vertAlign w:val="baseline"/>
        </w:rPr>
        <w:t>so,</w:t>
      </w:r>
      <w:r>
        <w:rPr>
          <w:spacing w:val="-9"/>
          <w:vertAlign w:val="baseline"/>
        </w:rPr>
        <w:t> </w:t>
      </w:r>
      <w:r>
        <w:rPr>
          <w:vertAlign w:val="baseline"/>
        </w:rPr>
        <w:t>firms</w:t>
      </w:r>
      <w:r>
        <w:rPr>
          <w:spacing w:val="-8"/>
          <w:vertAlign w:val="baseline"/>
        </w:rPr>
        <w:t> </w:t>
      </w:r>
      <w:r>
        <w:rPr>
          <w:vertAlign w:val="baseline"/>
        </w:rPr>
        <w:t>can leverage increased competition, economies of scale, and access to higher-quality inputs, to increase productivity, hence benefiting the private sector as well as the broader economy.</w:t>
      </w:r>
    </w:p>
    <w:p>
      <w:pPr>
        <w:pStyle w:val="Heading2"/>
        <w:numPr>
          <w:ilvl w:val="0"/>
          <w:numId w:val="1"/>
        </w:numPr>
        <w:tabs>
          <w:tab w:pos="4696" w:val="left" w:leader="none"/>
        </w:tabs>
        <w:spacing w:line="240" w:lineRule="auto" w:before="252" w:after="0"/>
        <w:ind w:left="4696" w:right="0" w:hanging="585"/>
        <w:jc w:val="left"/>
      </w:pPr>
      <w:r>
        <w:rPr>
          <w:spacing w:val="-2"/>
        </w:rPr>
        <w:t>INDICATORS</w:t>
      </w:r>
    </w:p>
    <w:p>
      <w:pPr>
        <w:pStyle w:val="BodyText"/>
        <w:spacing w:before="1"/>
        <w:rPr>
          <w:b/>
        </w:rPr>
      </w:pPr>
    </w:p>
    <w:p>
      <w:pPr>
        <w:pStyle w:val="BodyText"/>
        <w:ind w:left="358" w:right="355"/>
        <w:jc w:val="both"/>
      </w:pPr>
      <w:r>
        <w:rPr/>
        <w:drawing>
          <wp:anchor distT="0" distB="0" distL="0" distR="0" allowOverlap="1" layoutInCell="1" locked="0" behindDoc="1" simplePos="0" relativeHeight="477518848">
            <wp:simplePos x="0" y="0"/>
            <wp:positionH relativeFrom="page">
              <wp:posOffset>6426707</wp:posOffset>
            </wp:positionH>
            <wp:positionV relativeFrom="paragraph">
              <wp:posOffset>-67466</wp:posOffset>
            </wp:positionV>
            <wp:extent cx="115823" cy="477011"/>
            <wp:effectExtent l="0" t="0" r="0" b="0"/>
            <wp:wrapNone/>
            <wp:docPr id="8" name="Image 8"/>
            <wp:cNvGraphicFramePr>
              <a:graphicFrameLocks/>
            </wp:cNvGraphicFramePr>
            <a:graphic>
              <a:graphicData uri="http://schemas.openxmlformats.org/drawingml/2006/picture">
                <pic:pic>
                  <pic:nvPicPr>
                    <pic:cNvPr id="8" name="Image 8"/>
                    <pic:cNvPicPr/>
                  </pic:nvPicPr>
                  <pic:blipFill>
                    <a:blip r:embed="rId11" cstate="print"/>
                    <a:stretch>
                      <a:fillRect/>
                    </a:stretch>
                  </pic:blipFill>
                  <pic:spPr>
                    <a:xfrm>
                      <a:off x="0" y="0"/>
                      <a:ext cx="115823" cy="477011"/>
                    </a:xfrm>
                    <a:prstGeom prst="rect">
                      <a:avLst/>
                    </a:prstGeom>
                  </pic:spPr>
                </pic:pic>
              </a:graphicData>
            </a:graphic>
          </wp:anchor>
        </w:drawing>
      </w:r>
      <w:r>
        <w:rPr/>
        <w:t>The International Trade topic measures different aspects of international trade—trade in goods, trade in services, and digital trade—across three different dimensions, here referred to as pillars. The first pillar assesses</w:t>
      </w:r>
      <w:r>
        <w:rPr>
          <w:spacing w:val="-9"/>
        </w:rPr>
        <w:t> </w:t>
      </w:r>
      <w:r>
        <w:rPr/>
        <w:t>the</w:t>
      </w:r>
      <w:r>
        <w:rPr>
          <w:spacing w:val="-9"/>
        </w:rPr>
        <w:t> </w:t>
      </w:r>
      <w:r>
        <w:rPr/>
        <w:t>quality</w:t>
      </w:r>
      <w:r>
        <w:rPr>
          <w:spacing w:val="-10"/>
        </w:rPr>
        <w:t> </w:t>
      </w:r>
      <w:r>
        <w:rPr/>
        <w:t>of</w:t>
      </w:r>
      <w:r>
        <w:rPr>
          <w:spacing w:val="-9"/>
        </w:rPr>
        <w:t> </w:t>
      </w:r>
      <w:r>
        <w:rPr/>
        <w:t>regulations</w:t>
      </w:r>
      <w:r>
        <w:rPr>
          <w:spacing w:val="-9"/>
        </w:rPr>
        <w:t> </w:t>
      </w:r>
      <w:r>
        <w:rPr/>
        <w:t>pertaining</w:t>
      </w:r>
      <w:r>
        <w:rPr>
          <w:spacing w:val="-10"/>
        </w:rPr>
        <w:t> </w:t>
      </w:r>
      <w:r>
        <w:rPr/>
        <w:t>to</w:t>
      </w:r>
      <w:r>
        <w:rPr>
          <w:spacing w:val="-10"/>
        </w:rPr>
        <w:t> </w:t>
      </w:r>
      <w:r>
        <w:rPr/>
        <w:t>international</w:t>
      </w:r>
      <w:r>
        <w:rPr>
          <w:spacing w:val="-9"/>
        </w:rPr>
        <w:t> </w:t>
      </w:r>
      <w:r>
        <w:rPr/>
        <w:t>trade,</w:t>
      </w:r>
      <w:r>
        <w:rPr>
          <w:spacing w:val="-10"/>
        </w:rPr>
        <w:t> </w:t>
      </w:r>
      <w:r>
        <w:rPr/>
        <w:t>covering</w:t>
      </w:r>
      <w:r>
        <w:rPr>
          <w:spacing w:val="-10"/>
        </w:rPr>
        <w:t> </w:t>
      </w:r>
      <w:r>
        <w:rPr/>
        <w:t>de</w:t>
      </w:r>
      <w:r>
        <w:rPr>
          <w:spacing w:val="-9"/>
        </w:rPr>
        <w:t> </w:t>
      </w:r>
      <w:r>
        <w:rPr/>
        <w:t>jure</w:t>
      </w:r>
      <w:r>
        <w:rPr>
          <w:spacing w:val="-11"/>
        </w:rPr>
        <w:t> </w:t>
      </w:r>
      <w:r>
        <w:rPr/>
        <w:t>features</w:t>
      </w:r>
      <w:r>
        <w:rPr>
          <w:spacing w:val="-9"/>
        </w:rPr>
        <w:t> </w:t>
      </w:r>
      <w:r>
        <w:rPr/>
        <w:t>of</w:t>
      </w:r>
      <w:r>
        <w:rPr>
          <w:spacing w:val="-9"/>
        </w:rPr>
        <w:t> </w:t>
      </w:r>
      <w:r>
        <w:rPr/>
        <w:t>a</w:t>
      </w:r>
      <w:r>
        <w:rPr>
          <w:spacing w:val="-9"/>
        </w:rPr>
        <w:t> </w:t>
      </w:r>
      <w:r>
        <w:rPr/>
        <w:t>regulatory framework that are necessary to establish a nondiscriminatory, transparent, predictable, and safe environment to harness the potential of international trade. The second pillar assesses digital and physical infrastructure</w:t>
      </w:r>
      <w:r>
        <w:rPr>
          <w:spacing w:val="-7"/>
        </w:rPr>
        <w:t> </w:t>
      </w:r>
      <w:r>
        <w:rPr/>
        <w:t>concerning</w:t>
      </w:r>
      <w:r>
        <w:rPr>
          <w:spacing w:val="-7"/>
        </w:rPr>
        <w:t> </w:t>
      </w:r>
      <w:r>
        <w:rPr/>
        <w:t>international</w:t>
      </w:r>
      <w:r>
        <w:rPr>
          <w:spacing w:val="-6"/>
        </w:rPr>
        <w:t> </w:t>
      </w:r>
      <w:r>
        <w:rPr/>
        <w:t>trade</w:t>
      </w:r>
      <w:r>
        <w:rPr>
          <w:spacing w:val="-7"/>
        </w:rPr>
        <w:t> </w:t>
      </w:r>
      <w:r>
        <w:rPr/>
        <w:t>and</w:t>
      </w:r>
      <w:r>
        <w:rPr>
          <w:spacing w:val="-7"/>
        </w:rPr>
        <w:t> </w:t>
      </w:r>
      <w:r>
        <w:rPr/>
        <w:t>the</w:t>
      </w:r>
      <w:r>
        <w:rPr>
          <w:spacing w:val="-4"/>
        </w:rPr>
        <w:t> </w:t>
      </w:r>
      <w:r>
        <w:rPr/>
        <w:t>quality</w:t>
      </w:r>
      <w:r>
        <w:rPr>
          <w:spacing w:val="-5"/>
        </w:rPr>
        <w:t> </w:t>
      </w:r>
      <w:r>
        <w:rPr/>
        <w:t>of</w:t>
      </w:r>
      <w:r>
        <w:rPr>
          <w:spacing w:val="-4"/>
        </w:rPr>
        <w:t> </w:t>
      </w:r>
      <w:r>
        <w:rPr/>
        <w:t>border</w:t>
      </w:r>
      <w:r>
        <w:rPr>
          <w:spacing w:val="-6"/>
        </w:rPr>
        <w:t> </w:t>
      </w:r>
      <w:r>
        <w:rPr/>
        <w:t>management,</w:t>
      </w:r>
      <w:r>
        <w:rPr>
          <w:spacing w:val="-5"/>
        </w:rPr>
        <w:t> </w:t>
      </w:r>
      <w:r>
        <w:rPr/>
        <w:t>thus</w:t>
      </w:r>
      <w:r>
        <w:rPr>
          <w:spacing w:val="-7"/>
        </w:rPr>
        <w:t> </w:t>
      </w:r>
      <w:r>
        <w:rPr/>
        <w:t>assessing</w:t>
      </w:r>
      <w:r>
        <w:rPr>
          <w:spacing w:val="-7"/>
        </w:rPr>
        <w:t> </w:t>
      </w:r>
      <w:r>
        <w:rPr/>
        <w:t>de</w:t>
      </w:r>
      <w:r>
        <w:rPr>
          <w:spacing w:val="-7"/>
        </w:rPr>
        <w:t> </w:t>
      </w:r>
      <w:r>
        <w:rPr/>
        <w:t>facto provision of public services for international trade facilitation. The third pillar measures the time and cost to</w:t>
      </w:r>
      <w:r>
        <w:rPr>
          <w:spacing w:val="-12"/>
        </w:rPr>
        <w:t> </w:t>
      </w:r>
      <w:r>
        <w:rPr/>
        <w:t>comply</w:t>
      </w:r>
      <w:r>
        <w:rPr>
          <w:spacing w:val="-12"/>
        </w:rPr>
        <w:t> </w:t>
      </w:r>
      <w:r>
        <w:rPr/>
        <w:t>with</w:t>
      </w:r>
      <w:r>
        <w:rPr>
          <w:spacing w:val="-12"/>
        </w:rPr>
        <w:t> </w:t>
      </w:r>
      <w:r>
        <w:rPr/>
        <w:t>import</w:t>
      </w:r>
      <w:r>
        <w:rPr>
          <w:spacing w:val="-11"/>
        </w:rPr>
        <w:t> </w:t>
      </w:r>
      <w:r>
        <w:rPr/>
        <w:t>and</w:t>
      </w:r>
      <w:r>
        <w:rPr>
          <w:spacing w:val="-12"/>
        </w:rPr>
        <w:t> </w:t>
      </w:r>
      <w:r>
        <w:rPr/>
        <w:t>export</w:t>
      </w:r>
      <w:r>
        <w:rPr>
          <w:spacing w:val="-13"/>
        </w:rPr>
        <w:t> </w:t>
      </w:r>
      <w:r>
        <w:rPr/>
        <w:t>requirements,</w:t>
      </w:r>
      <w:r>
        <w:rPr>
          <w:spacing w:val="-12"/>
        </w:rPr>
        <w:t> </w:t>
      </w:r>
      <w:r>
        <w:rPr/>
        <w:t>participation</w:t>
      </w:r>
      <w:r>
        <w:rPr>
          <w:spacing w:val="-12"/>
        </w:rPr>
        <w:t> </w:t>
      </w:r>
      <w:r>
        <w:rPr/>
        <w:t>in</w:t>
      </w:r>
      <w:r>
        <w:rPr>
          <w:spacing w:val="-14"/>
        </w:rPr>
        <w:t> </w:t>
      </w:r>
      <w:r>
        <w:rPr/>
        <w:t>cross-border</w:t>
      </w:r>
      <w:r>
        <w:rPr>
          <w:spacing w:val="-11"/>
        </w:rPr>
        <w:t> </w:t>
      </w:r>
      <w:r>
        <w:rPr/>
        <w:t>digital</w:t>
      </w:r>
      <w:r>
        <w:rPr>
          <w:spacing w:val="-13"/>
        </w:rPr>
        <w:t> </w:t>
      </w:r>
      <w:r>
        <w:rPr/>
        <w:t>trade,</w:t>
      </w:r>
      <w:r>
        <w:rPr>
          <w:spacing w:val="-12"/>
        </w:rPr>
        <w:t> </w:t>
      </w:r>
      <w:r>
        <w:rPr/>
        <w:t>as</w:t>
      </w:r>
      <w:r>
        <w:rPr>
          <w:spacing w:val="-11"/>
        </w:rPr>
        <w:t> </w:t>
      </w:r>
      <w:r>
        <w:rPr/>
        <w:t>well</w:t>
      </w:r>
      <w:r>
        <w:rPr>
          <w:spacing w:val="-11"/>
        </w:rPr>
        <w:t> </w:t>
      </w:r>
      <w:r>
        <w:rPr/>
        <w:t>as</w:t>
      </w:r>
      <w:r>
        <w:rPr>
          <w:spacing w:val="-12"/>
        </w:rPr>
        <w:t> </w:t>
      </w:r>
      <w:r>
        <w:rPr/>
        <w:t>certain perceived major obstacles for international trade. Each pillar is divided into categories—defined by common</w:t>
      </w:r>
      <w:r>
        <w:rPr>
          <w:spacing w:val="-4"/>
        </w:rPr>
        <w:t> </w:t>
      </w:r>
      <w:r>
        <w:rPr/>
        <w:t>features</w:t>
      </w:r>
      <w:r>
        <w:rPr>
          <w:spacing w:val="-3"/>
        </w:rPr>
        <w:t> </w:t>
      </w:r>
      <w:r>
        <w:rPr/>
        <w:t>that</w:t>
      </w:r>
      <w:r>
        <w:rPr>
          <w:spacing w:val="-3"/>
        </w:rPr>
        <w:t> </w:t>
      </w:r>
      <w:r>
        <w:rPr/>
        <w:t>inform</w:t>
      </w:r>
      <w:r>
        <w:rPr>
          <w:spacing w:val="-3"/>
        </w:rPr>
        <w:t> </w:t>
      </w:r>
      <w:r>
        <w:rPr/>
        <w:t>the</w:t>
      </w:r>
      <w:r>
        <w:rPr>
          <w:spacing w:val="-3"/>
        </w:rPr>
        <w:t> </w:t>
      </w:r>
      <w:r>
        <w:rPr/>
        <w:t>grouping</w:t>
      </w:r>
      <w:r>
        <w:rPr>
          <w:spacing w:val="-4"/>
        </w:rPr>
        <w:t> </w:t>
      </w:r>
      <w:r>
        <w:rPr/>
        <w:t>into</w:t>
      </w:r>
      <w:r>
        <w:rPr>
          <w:spacing w:val="-4"/>
        </w:rPr>
        <w:t> </w:t>
      </w:r>
      <w:r>
        <w:rPr/>
        <w:t>a</w:t>
      </w:r>
      <w:r>
        <w:rPr>
          <w:spacing w:val="-3"/>
        </w:rPr>
        <w:t> </w:t>
      </w:r>
      <w:r>
        <w:rPr/>
        <w:t>particular</w:t>
      </w:r>
      <w:r>
        <w:rPr>
          <w:spacing w:val="-3"/>
        </w:rPr>
        <w:t> </w:t>
      </w:r>
      <w:r>
        <w:rPr/>
        <w:t>category—and</w:t>
      </w:r>
      <w:r>
        <w:rPr>
          <w:spacing w:val="-4"/>
        </w:rPr>
        <w:t> </w:t>
      </w:r>
      <w:r>
        <w:rPr/>
        <w:t>each</w:t>
      </w:r>
      <w:r>
        <w:rPr>
          <w:spacing w:val="-4"/>
        </w:rPr>
        <w:t> </w:t>
      </w:r>
      <w:r>
        <w:rPr/>
        <w:t>category</w:t>
      </w:r>
      <w:r>
        <w:rPr>
          <w:spacing w:val="-4"/>
        </w:rPr>
        <w:t> </w:t>
      </w:r>
      <w:r>
        <w:rPr/>
        <w:t>is</w:t>
      </w:r>
      <w:r>
        <w:rPr>
          <w:spacing w:val="-3"/>
        </w:rPr>
        <w:t> </w:t>
      </w:r>
      <w:r>
        <w:rPr/>
        <w:t>further</w:t>
      </w:r>
      <w:r>
        <w:rPr>
          <w:spacing w:val="-3"/>
        </w:rPr>
        <w:t> </w:t>
      </w:r>
      <w:r>
        <w:rPr/>
        <w:t>divided into</w:t>
      </w:r>
      <w:r>
        <w:rPr>
          <w:spacing w:val="-14"/>
        </w:rPr>
        <w:t> </w:t>
      </w:r>
      <w:r>
        <w:rPr/>
        <w:t>subcategories.</w:t>
      </w:r>
      <w:r>
        <w:rPr>
          <w:spacing w:val="-14"/>
        </w:rPr>
        <w:t> </w:t>
      </w:r>
      <w:r>
        <w:rPr/>
        <w:t>Each</w:t>
      </w:r>
      <w:r>
        <w:rPr>
          <w:spacing w:val="-14"/>
        </w:rPr>
        <w:t> </w:t>
      </w:r>
      <w:r>
        <w:rPr/>
        <w:t>subcategory</w:t>
      </w:r>
      <w:r>
        <w:rPr>
          <w:spacing w:val="-13"/>
        </w:rPr>
        <w:t> </w:t>
      </w:r>
      <w:r>
        <w:rPr/>
        <w:t>consists</w:t>
      </w:r>
      <w:r>
        <w:rPr>
          <w:spacing w:val="-14"/>
        </w:rPr>
        <w:t> </w:t>
      </w:r>
      <w:r>
        <w:rPr/>
        <w:t>of</w:t>
      </w:r>
      <w:r>
        <w:rPr>
          <w:spacing w:val="-12"/>
        </w:rPr>
        <w:t> </w:t>
      </w:r>
      <w:r>
        <w:rPr/>
        <w:t>several</w:t>
      </w:r>
      <w:r>
        <w:rPr>
          <w:spacing w:val="-13"/>
        </w:rPr>
        <w:t> </w:t>
      </w:r>
      <w:r>
        <w:rPr/>
        <w:t>indicators,</w:t>
      </w:r>
      <w:r>
        <w:rPr>
          <w:spacing w:val="-13"/>
        </w:rPr>
        <w:t> </w:t>
      </w:r>
      <w:r>
        <w:rPr/>
        <w:t>each</w:t>
      </w:r>
      <w:r>
        <w:rPr>
          <w:spacing w:val="-14"/>
        </w:rPr>
        <w:t> </w:t>
      </w:r>
      <w:r>
        <w:rPr/>
        <w:t>of</w:t>
      </w:r>
      <w:r>
        <w:rPr>
          <w:spacing w:val="-12"/>
        </w:rPr>
        <w:t> </w:t>
      </w:r>
      <w:r>
        <w:rPr/>
        <w:t>which</w:t>
      </w:r>
      <w:r>
        <w:rPr>
          <w:spacing w:val="-14"/>
        </w:rPr>
        <w:t> </w:t>
      </w:r>
      <w:r>
        <w:rPr/>
        <w:t>may,</w:t>
      </w:r>
      <w:r>
        <w:rPr>
          <w:spacing w:val="-13"/>
        </w:rPr>
        <w:t> </w:t>
      </w:r>
      <w:r>
        <w:rPr/>
        <w:t>in</w:t>
      </w:r>
      <w:r>
        <w:rPr>
          <w:spacing w:val="-14"/>
        </w:rPr>
        <w:t> </w:t>
      </w:r>
      <w:r>
        <w:rPr/>
        <w:t>turn,</w:t>
      </w:r>
      <w:r>
        <w:rPr>
          <w:spacing w:val="-13"/>
        </w:rPr>
        <w:t> </w:t>
      </w:r>
      <w:r>
        <w:rPr/>
        <w:t>have</w:t>
      </w:r>
      <w:r>
        <w:rPr>
          <w:spacing w:val="-14"/>
        </w:rPr>
        <w:t> </w:t>
      </w:r>
      <w:r>
        <w:rPr/>
        <w:t>several components. Relevant points are assigned to each indicator and subsequently aggregated to obtain the number of points for each subcategory, category, and pillar. Table 1 summarizes all three pillars and their respective categories for all aspects measured by the topic.</w:t>
      </w:r>
    </w:p>
    <w:p>
      <w:pPr>
        <w:pStyle w:val="BodyText"/>
        <w:spacing w:after="0"/>
        <w:jc w:val="both"/>
        <w:sectPr>
          <w:footerReference w:type="default" r:id="rId5"/>
          <w:type w:val="continuous"/>
          <w:pgSz w:w="12240" w:h="15840"/>
          <w:pgMar w:header="0" w:footer="522" w:top="1360" w:bottom="720" w:left="1080" w:right="1080"/>
          <w:pgNumType w:start="365"/>
        </w:sectPr>
      </w:pPr>
    </w:p>
    <w:p>
      <w:pPr>
        <w:pStyle w:val="Heading2"/>
        <w:spacing w:before="70" w:after="3"/>
        <w:ind w:left="360" w:firstLine="0"/>
      </w:pPr>
      <w:r>
        <w:rPr/>
        <w:t>Table</w:t>
      </w:r>
      <w:r>
        <w:rPr>
          <w:spacing w:val="-6"/>
        </w:rPr>
        <w:t> </w:t>
      </w:r>
      <w:r>
        <w:rPr/>
        <w:t>1.</w:t>
      </w:r>
      <w:r>
        <w:rPr>
          <w:spacing w:val="-3"/>
        </w:rPr>
        <w:t> </w:t>
      </w:r>
      <w:r>
        <w:rPr/>
        <w:t>Summary</w:t>
      </w:r>
      <w:r>
        <w:rPr>
          <w:spacing w:val="-4"/>
        </w:rPr>
        <w:t> </w:t>
      </w:r>
      <w:r>
        <w:rPr/>
        <w:t>Table</w:t>
      </w:r>
      <w:r>
        <w:rPr>
          <w:spacing w:val="-5"/>
        </w:rPr>
        <w:t> </w:t>
      </w:r>
      <w:r>
        <w:rPr/>
        <w:t>of</w:t>
      </w:r>
      <w:r>
        <w:rPr>
          <w:spacing w:val="-3"/>
        </w:rPr>
        <w:t> </w:t>
      </w:r>
      <w:r>
        <w:rPr/>
        <w:t>All</w:t>
      </w:r>
      <w:r>
        <w:rPr>
          <w:spacing w:val="-2"/>
        </w:rPr>
        <w:t> </w:t>
      </w:r>
      <w:r>
        <w:rPr/>
        <w:t>Three</w:t>
      </w:r>
      <w:r>
        <w:rPr>
          <w:spacing w:val="-5"/>
        </w:rPr>
        <w:t> </w:t>
      </w:r>
      <w:r>
        <w:rPr/>
        <w:t>Pillars</w:t>
      </w:r>
      <w:r>
        <w:rPr>
          <w:spacing w:val="-4"/>
        </w:rPr>
        <w:t> </w:t>
      </w:r>
      <w:r>
        <w:rPr/>
        <w:t>for</w:t>
      </w:r>
      <w:r>
        <w:rPr>
          <w:spacing w:val="-5"/>
        </w:rPr>
        <w:t> </w:t>
      </w:r>
      <w:r>
        <w:rPr/>
        <w:t>the</w:t>
      </w:r>
      <w:r>
        <w:rPr>
          <w:spacing w:val="-4"/>
        </w:rPr>
        <w:t> </w:t>
      </w:r>
      <w:r>
        <w:rPr/>
        <w:t>International</w:t>
      </w:r>
      <w:r>
        <w:rPr>
          <w:spacing w:val="-2"/>
        </w:rPr>
        <w:t> </w:t>
      </w:r>
      <w:r>
        <w:rPr/>
        <w:t>Trade</w:t>
      </w:r>
      <w:r>
        <w:rPr>
          <w:spacing w:val="-3"/>
        </w:rPr>
        <w:t> </w:t>
      </w:r>
      <w:r>
        <w:rPr>
          <w:spacing w:val="-2"/>
        </w:rPr>
        <w:t>Topic</w:t>
      </w:r>
    </w:p>
    <w:tbl>
      <w:tblPr>
        <w:tblW w:w="0" w:type="auto"/>
        <w:jc w:val="left"/>
        <w:tblInd w:w="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77"/>
        <w:gridCol w:w="8369"/>
      </w:tblGrid>
      <w:tr>
        <w:trPr>
          <w:trHeight w:val="460" w:hRule="atLeast"/>
        </w:trPr>
        <w:tc>
          <w:tcPr>
            <w:tcW w:w="9346" w:type="dxa"/>
            <w:gridSpan w:val="2"/>
            <w:shd w:val="clear" w:color="auto" w:fill="006FC0"/>
          </w:tcPr>
          <w:p>
            <w:pPr>
              <w:pStyle w:val="TableParagraph"/>
              <w:spacing w:before="127"/>
              <w:ind w:left="107"/>
              <w:rPr>
                <w:b/>
                <w:sz w:val="18"/>
              </w:rPr>
            </w:pPr>
            <w:r>
              <w:rPr>
                <w:b/>
                <w:sz w:val="18"/>
              </w:rPr>
              <w:t>Pillar</w:t>
            </w:r>
            <w:r>
              <w:rPr>
                <w:b/>
                <w:spacing w:val="-3"/>
                <w:sz w:val="18"/>
              </w:rPr>
              <w:t> </w:t>
            </w:r>
            <w:r>
              <w:rPr>
                <w:b/>
                <w:sz w:val="18"/>
              </w:rPr>
              <w:t>I–Quality</w:t>
            </w:r>
            <w:r>
              <w:rPr>
                <w:b/>
                <w:spacing w:val="-1"/>
                <w:sz w:val="18"/>
              </w:rPr>
              <w:t> </w:t>
            </w:r>
            <w:r>
              <w:rPr>
                <w:b/>
                <w:sz w:val="18"/>
              </w:rPr>
              <w:t>of</w:t>
            </w:r>
            <w:r>
              <w:rPr>
                <w:b/>
                <w:spacing w:val="-4"/>
                <w:sz w:val="18"/>
              </w:rPr>
              <w:t> </w:t>
            </w:r>
            <w:r>
              <w:rPr>
                <w:b/>
                <w:sz w:val="18"/>
              </w:rPr>
              <w:t>Regulations</w:t>
            </w:r>
            <w:r>
              <w:rPr>
                <w:b/>
                <w:spacing w:val="-5"/>
                <w:sz w:val="18"/>
              </w:rPr>
              <w:t> </w:t>
            </w:r>
            <w:r>
              <w:rPr>
                <w:b/>
                <w:sz w:val="18"/>
              </w:rPr>
              <w:t>for</w:t>
            </w:r>
            <w:r>
              <w:rPr>
                <w:b/>
                <w:spacing w:val="-3"/>
                <w:sz w:val="18"/>
              </w:rPr>
              <w:t> </w:t>
            </w:r>
            <w:r>
              <w:rPr>
                <w:b/>
                <w:sz w:val="18"/>
              </w:rPr>
              <w:t>International</w:t>
            </w:r>
            <w:r>
              <w:rPr>
                <w:b/>
                <w:spacing w:val="-4"/>
                <w:sz w:val="18"/>
              </w:rPr>
              <w:t> </w:t>
            </w:r>
            <w:r>
              <w:rPr>
                <w:b/>
                <w:sz w:val="18"/>
              </w:rPr>
              <w:t>Trade</w:t>
            </w:r>
            <w:r>
              <w:rPr>
                <w:b/>
                <w:spacing w:val="-3"/>
                <w:sz w:val="18"/>
              </w:rPr>
              <w:t> </w:t>
            </w:r>
            <w:r>
              <w:rPr>
                <w:b/>
                <w:sz w:val="18"/>
              </w:rPr>
              <w:t>(104 </w:t>
            </w:r>
            <w:r>
              <w:rPr>
                <w:b/>
                <w:spacing w:val="-2"/>
                <w:sz w:val="18"/>
              </w:rPr>
              <w:t>indicators)</w:t>
            </w:r>
          </w:p>
        </w:tc>
      </w:tr>
      <w:tr>
        <w:trPr>
          <w:trHeight w:val="205" w:hRule="atLeast"/>
        </w:trPr>
        <w:tc>
          <w:tcPr>
            <w:tcW w:w="977" w:type="dxa"/>
            <w:shd w:val="clear" w:color="auto" w:fill="CCD4EA"/>
          </w:tcPr>
          <w:p>
            <w:pPr>
              <w:pStyle w:val="TableParagraph"/>
              <w:spacing w:line="186" w:lineRule="exact"/>
              <w:ind w:left="107"/>
              <w:rPr>
                <w:b/>
                <w:sz w:val="18"/>
              </w:rPr>
            </w:pPr>
            <w:r>
              <w:rPr>
                <w:b/>
                <w:spacing w:val="-5"/>
                <w:sz w:val="18"/>
              </w:rPr>
              <w:t>1.1</w:t>
            </w:r>
          </w:p>
        </w:tc>
        <w:tc>
          <w:tcPr>
            <w:tcW w:w="8369" w:type="dxa"/>
            <w:shd w:val="clear" w:color="auto" w:fill="CCD4EA"/>
          </w:tcPr>
          <w:p>
            <w:pPr>
              <w:pStyle w:val="TableParagraph"/>
              <w:spacing w:line="186" w:lineRule="exact"/>
              <w:ind w:left="105"/>
              <w:rPr>
                <w:b/>
                <w:sz w:val="18"/>
              </w:rPr>
            </w:pPr>
            <w:r>
              <w:rPr>
                <w:b/>
                <w:sz w:val="18"/>
              </w:rPr>
              <w:t>Practices</w:t>
            </w:r>
            <w:r>
              <w:rPr>
                <w:b/>
                <w:spacing w:val="-4"/>
                <w:sz w:val="18"/>
              </w:rPr>
              <w:t> </w:t>
            </w:r>
            <w:r>
              <w:rPr>
                <w:b/>
                <w:sz w:val="18"/>
              </w:rPr>
              <w:t>Supporting</w:t>
            </w:r>
            <w:r>
              <w:rPr>
                <w:b/>
                <w:spacing w:val="-2"/>
                <w:sz w:val="18"/>
              </w:rPr>
              <w:t> </w:t>
            </w:r>
            <w:r>
              <w:rPr>
                <w:b/>
                <w:sz w:val="18"/>
              </w:rPr>
              <w:t>International</w:t>
            </w:r>
            <w:r>
              <w:rPr>
                <w:b/>
                <w:spacing w:val="-3"/>
                <w:sz w:val="18"/>
              </w:rPr>
              <w:t> </w:t>
            </w:r>
            <w:r>
              <w:rPr>
                <w:b/>
                <w:sz w:val="18"/>
              </w:rPr>
              <w:t>Trade</w:t>
            </w:r>
            <w:r>
              <w:rPr>
                <w:b/>
                <w:spacing w:val="-3"/>
                <w:sz w:val="18"/>
              </w:rPr>
              <w:t> </w:t>
            </w:r>
            <w:r>
              <w:rPr>
                <w:b/>
                <w:sz w:val="18"/>
              </w:rPr>
              <w:t>(42</w:t>
            </w:r>
            <w:r>
              <w:rPr>
                <w:b/>
                <w:spacing w:val="-2"/>
                <w:sz w:val="18"/>
              </w:rPr>
              <w:t> indicators)</w:t>
            </w:r>
          </w:p>
        </w:tc>
      </w:tr>
      <w:tr>
        <w:trPr>
          <w:trHeight w:val="208" w:hRule="atLeast"/>
        </w:trPr>
        <w:tc>
          <w:tcPr>
            <w:tcW w:w="977" w:type="dxa"/>
            <w:shd w:val="clear" w:color="auto" w:fill="E7EBF5"/>
          </w:tcPr>
          <w:p>
            <w:pPr>
              <w:pStyle w:val="TableParagraph"/>
              <w:spacing w:line="186" w:lineRule="exact" w:before="2"/>
              <w:ind w:left="107"/>
              <w:rPr>
                <w:sz w:val="18"/>
              </w:rPr>
            </w:pPr>
            <w:r>
              <w:rPr>
                <w:spacing w:val="-2"/>
                <w:sz w:val="18"/>
              </w:rPr>
              <w:t>1.1.1</w:t>
            </w:r>
          </w:p>
        </w:tc>
        <w:tc>
          <w:tcPr>
            <w:tcW w:w="8369" w:type="dxa"/>
            <w:shd w:val="clear" w:color="auto" w:fill="E7EBF5"/>
          </w:tcPr>
          <w:p>
            <w:pPr>
              <w:pStyle w:val="TableParagraph"/>
              <w:spacing w:line="186" w:lineRule="exact" w:before="2"/>
              <w:ind w:left="105"/>
              <w:rPr>
                <w:sz w:val="18"/>
              </w:rPr>
            </w:pPr>
            <w:r>
              <w:rPr>
                <w:sz w:val="18"/>
              </w:rPr>
              <w:t>International Trade</w:t>
            </w:r>
            <w:r>
              <w:rPr>
                <w:spacing w:val="-4"/>
                <w:sz w:val="18"/>
              </w:rPr>
              <w:t> </w:t>
            </w:r>
            <w:r>
              <w:rPr>
                <w:sz w:val="18"/>
              </w:rPr>
              <w:t>in Goods</w:t>
            </w:r>
            <w:r>
              <w:rPr>
                <w:spacing w:val="-1"/>
                <w:sz w:val="18"/>
              </w:rPr>
              <w:t> </w:t>
            </w:r>
            <w:r>
              <w:rPr>
                <w:sz w:val="18"/>
              </w:rPr>
              <w:t>and</w:t>
            </w:r>
            <w:r>
              <w:rPr>
                <w:spacing w:val="-5"/>
                <w:sz w:val="18"/>
              </w:rPr>
              <w:t> </w:t>
            </w:r>
            <w:r>
              <w:rPr>
                <w:sz w:val="18"/>
              </w:rPr>
              <w:t>Services</w:t>
            </w:r>
            <w:r>
              <w:rPr>
                <w:spacing w:val="-1"/>
                <w:sz w:val="18"/>
              </w:rPr>
              <w:t> </w:t>
            </w:r>
            <w:r>
              <w:rPr>
                <w:sz w:val="18"/>
              </w:rPr>
              <w:t>(14</w:t>
            </w:r>
            <w:r>
              <w:rPr>
                <w:spacing w:val="-1"/>
                <w:sz w:val="18"/>
              </w:rPr>
              <w:t> </w:t>
            </w:r>
            <w:r>
              <w:rPr>
                <w:spacing w:val="-2"/>
                <w:sz w:val="18"/>
              </w:rPr>
              <w:t>indicators)</w:t>
            </w:r>
          </w:p>
        </w:tc>
      </w:tr>
      <w:tr>
        <w:trPr>
          <w:trHeight w:val="206" w:hRule="atLeast"/>
        </w:trPr>
        <w:tc>
          <w:tcPr>
            <w:tcW w:w="977" w:type="dxa"/>
            <w:shd w:val="clear" w:color="auto" w:fill="E7EBF5"/>
          </w:tcPr>
          <w:p>
            <w:pPr>
              <w:pStyle w:val="TableParagraph"/>
              <w:spacing w:line="186" w:lineRule="exact"/>
              <w:ind w:left="107"/>
              <w:rPr>
                <w:sz w:val="18"/>
              </w:rPr>
            </w:pPr>
            <w:r>
              <w:rPr>
                <w:spacing w:val="-2"/>
                <w:sz w:val="18"/>
              </w:rPr>
              <w:t>1.1.2</w:t>
            </w:r>
          </w:p>
        </w:tc>
        <w:tc>
          <w:tcPr>
            <w:tcW w:w="8369" w:type="dxa"/>
            <w:shd w:val="clear" w:color="auto" w:fill="E7EBF5"/>
          </w:tcPr>
          <w:p>
            <w:pPr>
              <w:pStyle w:val="TableParagraph"/>
              <w:spacing w:line="186" w:lineRule="exact"/>
              <w:ind w:left="105"/>
              <w:rPr>
                <w:sz w:val="18"/>
              </w:rPr>
            </w:pPr>
            <w:r>
              <w:rPr>
                <w:sz w:val="18"/>
              </w:rPr>
              <w:t>Digital</w:t>
            </w:r>
            <w:r>
              <w:rPr>
                <w:spacing w:val="-5"/>
                <w:sz w:val="18"/>
              </w:rPr>
              <w:t> </w:t>
            </w:r>
            <w:r>
              <w:rPr>
                <w:sz w:val="18"/>
              </w:rPr>
              <w:t>and</w:t>
            </w:r>
            <w:r>
              <w:rPr>
                <w:spacing w:val="-1"/>
                <w:sz w:val="18"/>
              </w:rPr>
              <w:t> </w:t>
            </w:r>
            <w:r>
              <w:rPr>
                <w:sz w:val="18"/>
              </w:rPr>
              <w:t>Sustainable</w:t>
            </w:r>
            <w:r>
              <w:rPr>
                <w:spacing w:val="-5"/>
                <w:sz w:val="18"/>
              </w:rPr>
              <w:t> </w:t>
            </w:r>
            <w:r>
              <w:rPr>
                <w:sz w:val="18"/>
              </w:rPr>
              <w:t>Trade</w:t>
            </w:r>
            <w:r>
              <w:rPr>
                <w:spacing w:val="-2"/>
                <w:sz w:val="18"/>
              </w:rPr>
              <w:t> </w:t>
            </w:r>
            <w:r>
              <w:rPr>
                <w:sz w:val="18"/>
              </w:rPr>
              <w:t>(includes</w:t>
            </w:r>
            <w:r>
              <w:rPr>
                <w:spacing w:val="-2"/>
                <w:sz w:val="18"/>
              </w:rPr>
              <w:t> </w:t>
            </w:r>
            <w:r>
              <w:rPr>
                <w:sz w:val="18"/>
              </w:rPr>
              <w:t>gender</w:t>
            </w:r>
            <w:r>
              <w:rPr>
                <w:spacing w:val="-2"/>
                <w:sz w:val="18"/>
              </w:rPr>
              <w:t> </w:t>
            </w:r>
            <w:r>
              <w:rPr>
                <w:sz w:val="18"/>
              </w:rPr>
              <w:t>and</w:t>
            </w:r>
            <w:r>
              <w:rPr>
                <w:spacing w:val="-1"/>
                <w:sz w:val="18"/>
              </w:rPr>
              <w:t> </w:t>
            </w:r>
            <w:r>
              <w:rPr>
                <w:sz w:val="18"/>
              </w:rPr>
              <w:t>environment)</w:t>
            </w:r>
            <w:r>
              <w:rPr>
                <w:spacing w:val="-1"/>
                <w:sz w:val="18"/>
              </w:rPr>
              <w:t> </w:t>
            </w:r>
            <w:r>
              <w:rPr>
                <w:sz w:val="18"/>
              </w:rPr>
              <w:t>(14</w:t>
            </w:r>
            <w:r>
              <w:rPr>
                <w:spacing w:val="-1"/>
                <w:sz w:val="18"/>
              </w:rPr>
              <w:t> </w:t>
            </w:r>
            <w:r>
              <w:rPr>
                <w:spacing w:val="-2"/>
                <w:sz w:val="18"/>
              </w:rPr>
              <w:t>indicators)</w:t>
            </w:r>
          </w:p>
        </w:tc>
      </w:tr>
      <w:tr>
        <w:trPr>
          <w:trHeight w:val="208" w:hRule="atLeast"/>
        </w:trPr>
        <w:tc>
          <w:tcPr>
            <w:tcW w:w="977" w:type="dxa"/>
            <w:shd w:val="clear" w:color="auto" w:fill="E7EBF5"/>
          </w:tcPr>
          <w:p>
            <w:pPr>
              <w:pStyle w:val="TableParagraph"/>
              <w:spacing w:line="188" w:lineRule="exact"/>
              <w:ind w:left="107"/>
              <w:rPr>
                <w:sz w:val="18"/>
              </w:rPr>
            </w:pPr>
            <w:r>
              <w:rPr>
                <w:spacing w:val="-2"/>
                <w:sz w:val="18"/>
              </w:rPr>
              <w:t>1.1.3</w:t>
            </w:r>
          </w:p>
        </w:tc>
        <w:tc>
          <w:tcPr>
            <w:tcW w:w="8369" w:type="dxa"/>
            <w:shd w:val="clear" w:color="auto" w:fill="E7EBF5"/>
          </w:tcPr>
          <w:p>
            <w:pPr>
              <w:pStyle w:val="TableParagraph"/>
              <w:spacing w:line="188" w:lineRule="exact"/>
              <w:ind w:left="105"/>
              <w:rPr>
                <w:sz w:val="18"/>
              </w:rPr>
            </w:pPr>
            <w:r>
              <w:rPr>
                <w:sz w:val="18"/>
              </w:rPr>
              <w:t>International</w:t>
            </w:r>
            <w:r>
              <w:rPr>
                <w:spacing w:val="-3"/>
                <w:sz w:val="18"/>
              </w:rPr>
              <w:t> </w:t>
            </w:r>
            <w:r>
              <w:rPr>
                <w:sz w:val="18"/>
              </w:rPr>
              <w:t>Trade</w:t>
            </w:r>
            <w:r>
              <w:rPr>
                <w:spacing w:val="-4"/>
                <w:sz w:val="18"/>
              </w:rPr>
              <w:t> </w:t>
            </w:r>
            <w:r>
              <w:rPr>
                <w:sz w:val="18"/>
              </w:rPr>
              <w:t>Cooperation</w:t>
            </w:r>
            <w:r>
              <w:rPr>
                <w:spacing w:val="-1"/>
                <w:sz w:val="18"/>
              </w:rPr>
              <w:t> </w:t>
            </w:r>
            <w:r>
              <w:rPr>
                <w:sz w:val="18"/>
              </w:rPr>
              <w:t>(14</w:t>
            </w:r>
            <w:r>
              <w:rPr>
                <w:spacing w:val="-1"/>
                <w:sz w:val="18"/>
              </w:rPr>
              <w:t> </w:t>
            </w:r>
            <w:r>
              <w:rPr>
                <w:spacing w:val="-2"/>
                <w:sz w:val="18"/>
              </w:rPr>
              <w:t>indicators)</w:t>
            </w:r>
          </w:p>
        </w:tc>
      </w:tr>
      <w:tr>
        <w:trPr>
          <w:trHeight w:val="205" w:hRule="atLeast"/>
        </w:trPr>
        <w:tc>
          <w:tcPr>
            <w:tcW w:w="977" w:type="dxa"/>
            <w:shd w:val="clear" w:color="auto" w:fill="CCD4EA"/>
          </w:tcPr>
          <w:p>
            <w:pPr>
              <w:pStyle w:val="TableParagraph"/>
              <w:spacing w:line="186" w:lineRule="exact"/>
              <w:ind w:left="107"/>
              <w:rPr>
                <w:b/>
                <w:sz w:val="18"/>
              </w:rPr>
            </w:pPr>
            <w:r>
              <w:rPr>
                <w:b/>
                <w:spacing w:val="-5"/>
                <w:sz w:val="18"/>
              </w:rPr>
              <w:t>1.2</w:t>
            </w:r>
          </w:p>
        </w:tc>
        <w:tc>
          <w:tcPr>
            <w:tcW w:w="8369" w:type="dxa"/>
            <w:shd w:val="clear" w:color="auto" w:fill="CCD4EA"/>
          </w:tcPr>
          <w:p>
            <w:pPr>
              <w:pStyle w:val="TableParagraph"/>
              <w:spacing w:line="186" w:lineRule="exact"/>
              <w:ind w:left="105"/>
              <w:rPr>
                <w:b/>
                <w:sz w:val="18"/>
              </w:rPr>
            </w:pPr>
            <w:r>
              <w:rPr>
                <w:b/>
                <w:sz w:val="18"/>
              </w:rPr>
              <w:t>Regulatory</w:t>
            </w:r>
            <w:r>
              <w:rPr>
                <w:b/>
                <w:spacing w:val="-3"/>
                <w:sz w:val="18"/>
              </w:rPr>
              <w:t> </w:t>
            </w:r>
            <w:r>
              <w:rPr>
                <w:b/>
                <w:sz w:val="18"/>
              </w:rPr>
              <w:t>Restrictions</w:t>
            </w:r>
            <w:r>
              <w:rPr>
                <w:b/>
                <w:spacing w:val="-3"/>
                <w:sz w:val="18"/>
              </w:rPr>
              <w:t> </w:t>
            </w:r>
            <w:r>
              <w:rPr>
                <w:b/>
                <w:sz w:val="18"/>
              </w:rPr>
              <w:t>on</w:t>
            </w:r>
            <w:r>
              <w:rPr>
                <w:b/>
                <w:spacing w:val="-3"/>
                <w:sz w:val="18"/>
              </w:rPr>
              <w:t> </w:t>
            </w:r>
            <w:r>
              <w:rPr>
                <w:b/>
                <w:sz w:val="18"/>
              </w:rPr>
              <w:t>International</w:t>
            </w:r>
            <w:r>
              <w:rPr>
                <w:b/>
                <w:spacing w:val="-3"/>
                <w:sz w:val="18"/>
              </w:rPr>
              <w:t> </w:t>
            </w:r>
            <w:r>
              <w:rPr>
                <w:b/>
                <w:sz w:val="18"/>
              </w:rPr>
              <w:t>Trade</w:t>
            </w:r>
            <w:r>
              <w:rPr>
                <w:b/>
                <w:spacing w:val="-4"/>
                <w:sz w:val="18"/>
              </w:rPr>
              <w:t> </w:t>
            </w:r>
            <w:r>
              <w:rPr>
                <w:b/>
                <w:sz w:val="18"/>
              </w:rPr>
              <w:t>(62</w:t>
            </w:r>
            <w:r>
              <w:rPr>
                <w:b/>
                <w:spacing w:val="-2"/>
                <w:sz w:val="18"/>
              </w:rPr>
              <w:t> indicators)</w:t>
            </w:r>
          </w:p>
        </w:tc>
      </w:tr>
      <w:tr>
        <w:trPr>
          <w:trHeight w:val="208" w:hRule="atLeast"/>
        </w:trPr>
        <w:tc>
          <w:tcPr>
            <w:tcW w:w="977" w:type="dxa"/>
            <w:shd w:val="clear" w:color="auto" w:fill="E7EBF5"/>
          </w:tcPr>
          <w:p>
            <w:pPr>
              <w:pStyle w:val="TableParagraph"/>
              <w:spacing w:line="188" w:lineRule="exact"/>
              <w:ind w:left="107"/>
              <w:rPr>
                <w:sz w:val="18"/>
              </w:rPr>
            </w:pPr>
            <w:r>
              <w:rPr>
                <w:spacing w:val="-2"/>
                <w:sz w:val="18"/>
              </w:rPr>
              <w:t>1.2.1</w:t>
            </w:r>
          </w:p>
        </w:tc>
        <w:tc>
          <w:tcPr>
            <w:tcW w:w="8369" w:type="dxa"/>
            <w:shd w:val="clear" w:color="auto" w:fill="E7EBF5"/>
          </w:tcPr>
          <w:p>
            <w:pPr>
              <w:pStyle w:val="TableParagraph"/>
              <w:spacing w:line="188" w:lineRule="exact"/>
              <w:ind w:left="105"/>
              <w:rPr>
                <w:sz w:val="18"/>
              </w:rPr>
            </w:pPr>
            <w:r>
              <w:rPr>
                <w:sz w:val="18"/>
              </w:rPr>
              <w:t>Restrictions</w:t>
            </w:r>
            <w:r>
              <w:rPr>
                <w:spacing w:val="-5"/>
                <w:sz w:val="18"/>
              </w:rPr>
              <w:t> </w:t>
            </w:r>
            <w:r>
              <w:rPr>
                <w:sz w:val="18"/>
              </w:rPr>
              <w:t>on</w:t>
            </w:r>
            <w:r>
              <w:rPr>
                <w:spacing w:val="-1"/>
                <w:sz w:val="18"/>
              </w:rPr>
              <w:t> </w:t>
            </w:r>
            <w:r>
              <w:rPr>
                <w:sz w:val="18"/>
              </w:rPr>
              <w:t>International</w:t>
            </w:r>
            <w:r>
              <w:rPr>
                <w:spacing w:val="-3"/>
                <w:sz w:val="18"/>
              </w:rPr>
              <w:t> </w:t>
            </w:r>
            <w:r>
              <w:rPr>
                <w:sz w:val="18"/>
              </w:rPr>
              <w:t>Trade</w:t>
            </w:r>
            <w:r>
              <w:rPr>
                <w:spacing w:val="-3"/>
                <w:sz w:val="18"/>
              </w:rPr>
              <w:t> </w:t>
            </w:r>
            <w:r>
              <w:rPr>
                <w:sz w:val="18"/>
              </w:rPr>
              <w:t>in</w:t>
            </w:r>
            <w:r>
              <w:rPr>
                <w:spacing w:val="-2"/>
                <w:sz w:val="18"/>
              </w:rPr>
              <w:t> </w:t>
            </w:r>
            <w:r>
              <w:rPr>
                <w:sz w:val="18"/>
              </w:rPr>
              <w:t>Goods</w:t>
            </w:r>
            <w:r>
              <w:rPr>
                <w:spacing w:val="-3"/>
                <w:sz w:val="18"/>
              </w:rPr>
              <w:t> </w:t>
            </w:r>
            <w:r>
              <w:rPr>
                <w:sz w:val="18"/>
              </w:rPr>
              <w:t>(includes</w:t>
            </w:r>
            <w:r>
              <w:rPr>
                <w:spacing w:val="-3"/>
                <w:sz w:val="18"/>
              </w:rPr>
              <w:t> </w:t>
            </w:r>
            <w:r>
              <w:rPr>
                <w:sz w:val="18"/>
              </w:rPr>
              <w:t>gender)</w:t>
            </w:r>
            <w:r>
              <w:rPr>
                <w:spacing w:val="-2"/>
                <w:sz w:val="18"/>
              </w:rPr>
              <w:t> </w:t>
            </w:r>
            <w:r>
              <w:rPr>
                <w:sz w:val="18"/>
              </w:rPr>
              <w:t>(25</w:t>
            </w:r>
            <w:r>
              <w:rPr>
                <w:spacing w:val="-3"/>
                <w:sz w:val="18"/>
              </w:rPr>
              <w:t> </w:t>
            </w:r>
            <w:r>
              <w:rPr>
                <w:spacing w:val="-2"/>
                <w:sz w:val="18"/>
              </w:rPr>
              <w:t>indicators)</w:t>
            </w:r>
          </w:p>
        </w:tc>
      </w:tr>
      <w:tr>
        <w:trPr>
          <w:trHeight w:val="205" w:hRule="atLeast"/>
        </w:trPr>
        <w:tc>
          <w:tcPr>
            <w:tcW w:w="977" w:type="dxa"/>
            <w:shd w:val="clear" w:color="auto" w:fill="E7EBF5"/>
          </w:tcPr>
          <w:p>
            <w:pPr>
              <w:pStyle w:val="TableParagraph"/>
              <w:spacing w:line="186" w:lineRule="exact"/>
              <w:ind w:left="107"/>
              <w:rPr>
                <w:sz w:val="18"/>
              </w:rPr>
            </w:pPr>
            <w:r>
              <w:rPr>
                <w:spacing w:val="-2"/>
                <w:sz w:val="18"/>
              </w:rPr>
              <w:t>1.2.2</w:t>
            </w:r>
          </w:p>
        </w:tc>
        <w:tc>
          <w:tcPr>
            <w:tcW w:w="8369" w:type="dxa"/>
            <w:shd w:val="clear" w:color="auto" w:fill="E7EBF5"/>
          </w:tcPr>
          <w:p>
            <w:pPr>
              <w:pStyle w:val="TableParagraph"/>
              <w:spacing w:line="186" w:lineRule="exact"/>
              <w:ind w:left="105"/>
              <w:rPr>
                <w:sz w:val="18"/>
              </w:rPr>
            </w:pPr>
            <w:r>
              <w:rPr>
                <w:sz w:val="18"/>
              </w:rPr>
              <w:t>Restrictions</w:t>
            </w:r>
            <w:r>
              <w:rPr>
                <w:spacing w:val="-3"/>
                <w:sz w:val="18"/>
              </w:rPr>
              <w:t> </w:t>
            </w:r>
            <w:r>
              <w:rPr>
                <w:sz w:val="18"/>
              </w:rPr>
              <w:t>on</w:t>
            </w:r>
            <w:r>
              <w:rPr>
                <w:spacing w:val="-2"/>
                <w:sz w:val="18"/>
              </w:rPr>
              <w:t> </w:t>
            </w:r>
            <w:r>
              <w:rPr>
                <w:sz w:val="18"/>
              </w:rPr>
              <w:t>International</w:t>
            </w:r>
            <w:r>
              <w:rPr>
                <w:spacing w:val="-2"/>
                <w:sz w:val="18"/>
              </w:rPr>
              <w:t> </w:t>
            </w:r>
            <w:r>
              <w:rPr>
                <w:sz w:val="18"/>
              </w:rPr>
              <w:t>Trade</w:t>
            </w:r>
            <w:r>
              <w:rPr>
                <w:spacing w:val="-4"/>
                <w:sz w:val="18"/>
              </w:rPr>
              <w:t> </w:t>
            </w:r>
            <w:r>
              <w:rPr>
                <w:sz w:val="18"/>
              </w:rPr>
              <w:t>in</w:t>
            </w:r>
            <w:r>
              <w:rPr>
                <w:spacing w:val="-1"/>
                <w:sz w:val="18"/>
              </w:rPr>
              <w:t> </w:t>
            </w:r>
            <w:r>
              <w:rPr>
                <w:sz w:val="18"/>
              </w:rPr>
              <w:t>Services</w:t>
            </w:r>
            <w:r>
              <w:rPr>
                <w:spacing w:val="-3"/>
                <w:sz w:val="18"/>
              </w:rPr>
              <w:t> </w:t>
            </w:r>
            <w:r>
              <w:rPr>
                <w:sz w:val="18"/>
              </w:rPr>
              <w:t>(22</w:t>
            </w:r>
            <w:r>
              <w:rPr>
                <w:spacing w:val="-1"/>
                <w:sz w:val="18"/>
              </w:rPr>
              <w:t> </w:t>
            </w:r>
            <w:r>
              <w:rPr>
                <w:spacing w:val="-2"/>
                <w:sz w:val="18"/>
              </w:rPr>
              <w:t>indicators)</w:t>
            </w:r>
          </w:p>
        </w:tc>
      </w:tr>
      <w:tr>
        <w:trPr>
          <w:trHeight w:val="206" w:hRule="atLeast"/>
        </w:trPr>
        <w:tc>
          <w:tcPr>
            <w:tcW w:w="977" w:type="dxa"/>
            <w:shd w:val="clear" w:color="auto" w:fill="E7EBF5"/>
          </w:tcPr>
          <w:p>
            <w:pPr>
              <w:pStyle w:val="TableParagraph"/>
              <w:spacing w:line="186" w:lineRule="exact"/>
              <w:ind w:left="107"/>
              <w:rPr>
                <w:sz w:val="18"/>
              </w:rPr>
            </w:pPr>
            <w:r>
              <w:rPr>
                <w:spacing w:val="-2"/>
                <w:sz w:val="18"/>
              </w:rPr>
              <w:t>1.2.3</w:t>
            </w:r>
          </w:p>
        </w:tc>
        <w:tc>
          <w:tcPr>
            <w:tcW w:w="8369" w:type="dxa"/>
            <w:shd w:val="clear" w:color="auto" w:fill="E7EBF5"/>
          </w:tcPr>
          <w:p>
            <w:pPr>
              <w:pStyle w:val="TableParagraph"/>
              <w:spacing w:line="186" w:lineRule="exact"/>
              <w:ind w:left="105"/>
              <w:rPr>
                <w:sz w:val="18"/>
              </w:rPr>
            </w:pPr>
            <w:r>
              <w:rPr>
                <w:sz w:val="18"/>
              </w:rPr>
              <w:t>Restrictions</w:t>
            </w:r>
            <w:r>
              <w:rPr>
                <w:spacing w:val="-2"/>
                <w:sz w:val="18"/>
              </w:rPr>
              <w:t> </w:t>
            </w:r>
            <w:r>
              <w:rPr>
                <w:sz w:val="18"/>
              </w:rPr>
              <w:t>on</w:t>
            </w:r>
            <w:r>
              <w:rPr>
                <w:spacing w:val="-1"/>
                <w:sz w:val="18"/>
              </w:rPr>
              <w:t> </w:t>
            </w:r>
            <w:r>
              <w:rPr>
                <w:sz w:val="18"/>
              </w:rPr>
              <w:t>Digital</w:t>
            </w:r>
            <w:r>
              <w:rPr>
                <w:spacing w:val="-2"/>
                <w:sz w:val="18"/>
              </w:rPr>
              <w:t> </w:t>
            </w:r>
            <w:r>
              <w:rPr>
                <w:sz w:val="18"/>
              </w:rPr>
              <w:t>Trade</w:t>
            </w:r>
            <w:r>
              <w:rPr>
                <w:spacing w:val="-2"/>
                <w:sz w:val="18"/>
              </w:rPr>
              <w:t> </w:t>
            </w:r>
            <w:r>
              <w:rPr>
                <w:sz w:val="18"/>
              </w:rPr>
              <w:t>(15</w:t>
            </w:r>
            <w:r>
              <w:rPr>
                <w:spacing w:val="-4"/>
                <w:sz w:val="18"/>
              </w:rPr>
              <w:t> </w:t>
            </w:r>
            <w:r>
              <w:rPr>
                <w:spacing w:val="-2"/>
                <w:sz w:val="18"/>
              </w:rPr>
              <w:t>indicators)</w:t>
            </w:r>
          </w:p>
        </w:tc>
      </w:tr>
      <w:tr>
        <w:trPr>
          <w:trHeight w:val="462" w:hRule="atLeast"/>
        </w:trPr>
        <w:tc>
          <w:tcPr>
            <w:tcW w:w="9346" w:type="dxa"/>
            <w:gridSpan w:val="2"/>
            <w:shd w:val="clear" w:color="auto" w:fill="006FC0"/>
          </w:tcPr>
          <w:p>
            <w:pPr>
              <w:pStyle w:val="TableParagraph"/>
              <w:spacing w:before="127"/>
              <w:ind w:left="107"/>
              <w:rPr>
                <w:b/>
                <w:sz w:val="18"/>
              </w:rPr>
            </w:pPr>
            <w:r>
              <w:rPr>
                <w:b/>
                <w:sz w:val="18"/>
              </w:rPr>
              <w:t>Pillar</w:t>
            </w:r>
            <w:r>
              <w:rPr>
                <w:b/>
                <w:spacing w:val="-3"/>
                <w:sz w:val="18"/>
              </w:rPr>
              <w:t> </w:t>
            </w:r>
            <w:r>
              <w:rPr>
                <w:b/>
                <w:sz w:val="18"/>
              </w:rPr>
              <w:t>II–Quality</w:t>
            </w:r>
            <w:r>
              <w:rPr>
                <w:b/>
                <w:spacing w:val="-1"/>
                <w:sz w:val="18"/>
              </w:rPr>
              <w:t> </w:t>
            </w:r>
            <w:r>
              <w:rPr>
                <w:b/>
                <w:sz w:val="18"/>
              </w:rPr>
              <w:t>of</w:t>
            </w:r>
            <w:r>
              <w:rPr>
                <w:b/>
                <w:spacing w:val="-4"/>
                <w:sz w:val="18"/>
              </w:rPr>
              <w:t> </w:t>
            </w:r>
            <w:r>
              <w:rPr>
                <w:b/>
                <w:sz w:val="18"/>
              </w:rPr>
              <w:t>Public</w:t>
            </w:r>
            <w:r>
              <w:rPr>
                <w:b/>
                <w:spacing w:val="-3"/>
                <w:sz w:val="18"/>
              </w:rPr>
              <w:t> </w:t>
            </w:r>
            <w:r>
              <w:rPr>
                <w:b/>
                <w:sz w:val="18"/>
              </w:rPr>
              <w:t>Services</w:t>
            </w:r>
            <w:r>
              <w:rPr>
                <w:b/>
                <w:spacing w:val="-2"/>
                <w:sz w:val="18"/>
              </w:rPr>
              <w:t> </w:t>
            </w:r>
            <w:r>
              <w:rPr>
                <w:b/>
                <w:sz w:val="18"/>
              </w:rPr>
              <w:t>for</w:t>
            </w:r>
            <w:r>
              <w:rPr>
                <w:b/>
                <w:spacing w:val="-3"/>
                <w:sz w:val="18"/>
              </w:rPr>
              <w:t> </w:t>
            </w:r>
            <w:r>
              <w:rPr>
                <w:b/>
                <w:sz w:val="18"/>
              </w:rPr>
              <w:t>the</w:t>
            </w:r>
            <w:r>
              <w:rPr>
                <w:b/>
                <w:spacing w:val="-3"/>
                <w:sz w:val="18"/>
              </w:rPr>
              <w:t> </w:t>
            </w:r>
            <w:r>
              <w:rPr>
                <w:b/>
                <w:sz w:val="18"/>
              </w:rPr>
              <w:t>Facilitation</w:t>
            </w:r>
            <w:r>
              <w:rPr>
                <w:b/>
                <w:spacing w:val="-1"/>
                <w:sz w:val="18"/>
              </w:rPr>
              <w:t> </w:t>
            </w:r>
            <w:r>
              <w:rPr>
                <w:b/>
                <w:sz w:val="18"/>
              </w:rPr>
              <w:t>of</w:t>
            </w:r>
            <w:r>
              <w:rPr>
                <w:b/>
                <w:spacing w:val="-2"/>
                <w:sz w:val="18"/>
              </w:rPr>
              <w:t> </w:t>
            </w:r>
            <w:r>
              <w:rPr>
                <w:b/>
                <w:sz w:val="18"/>
              </w:rPr>
              <w:t>International</w:t>
            </w:r>
            <w:r>
              <w:rPr>
                <w:b/>
                <w:spacing w:val="-4"/>
                <w:sz w:val="18"/>
              </w:rPr>
              <w:t> </w:t>
            </w:r>
            <w:r>
              <w:rPr>
                <w:b/>
                <w:sz w:val="18"/>
              </w:rPr>
              <w:t>Trade</w:t>
            </w:r>
            <w:r>
              <w:rPr>
                <w:b/>
                <w:spacing w:val="-3"/>
                <w:sz w:val="18"/>
              </w:rPr>
              <w:t> </w:t>
            </w:r>
            <w:r>
              <w:rPr>
                <w:b/>
                <w:sz w:val="18"/>
              </w:rPr>
              <w:t>(53</w:t>
            </w:r>
            <w:r>
              <w:rPr>
                <w:b/>
                <w:spacing w:val="-2"/>
                <w:sz w:val="18"/>
              </w:rPr>
              <w:t> indicators)</w:t>
            </w:r>
          </w:p>
        </w:tc>
      </w:tr>
      <w:tr>
        <w:trPr>
          <w:trHeight w:val="205" w:hRule="atLeast"/>
        </w:trPr>
        <w:tc>
          <w:tcPr>
            <w:tcW w:w="977" w:type="dxa"/>
            <w:shd w:val="clear" w:color="auto" w:fill="CCD4EA"/>
          </w:tcPr>
          <w:p>
            <w:pPr>
              <w:pStyle w:val="TableParagraph"/>
              <w:spacing w:line="186" w:lineRule="exact"/>
              <w:ind w:left="107"/>
              <w:rPr>
                <w:b/>
                <w:sz w:val="18"/>
              </w:rPr>
            </w:pPr>
            <w:r>
              <w:rPr>
                <w:b/>
                <w:spacing w:val="-5"/>
                <w:sz w:val="18"/>
              </w:rPr>
              <w:t>2.1</w:t>
            </w:r>
          </w:p>
        </w:tc>
        <w:tc>
          <w:tcPr>
            <w:tcW w:w="8369" w:type="dxa"/>
            <w:shd w:val="clear" w:color="auto" w:fill="CCD4EA"/>
          </w:tcPr>
          <w:p>
            <w:pPr>
              <w:pStyle w:val="TableParagraph"/>
              <w:spacing w:line="186" w:lineRule="exact"/>
              <w:ind w:left="105"/>
              <w:rPr>
                <w:b/>
                <w:sz w:val="18"/>
              </w:rPr>
            </w:pPr>
            <w:r>
              <w:rPr>
                <w:b/>
                <w:sz w:val="18"/>
              </w:rPr>
              <w:t>Digital</w:t>
            </w:r>
            <w:r>
              <w:rPr>
                <w:b/>
                <w:spacing w:val="-4"/>
                <w:sz w:val="18"/>
              </w:rPr>
              <w:t> </w:t>
            </w:r>
            <w:r>
              <w:rPr>
                <w:b/>
                <w:sz w:val="18"/>
              </w:rPr>
              <w:t>and</w:t>
            </w:r>
            <w:r>
              <w:rPr>
                <w:b/>
                <w:spacing w:val="-1"/>
                <w:sz w:val="18"/>
              </w:rPr>
              <w:t> </w:t>
            </w:r>
            <w:r>
              <w:rPr>
                <w:b/>
                <w:sz w:val="18"/>
              </w:rPr>
              <w:t>Physical</w:t>
            </w:r>
            <w:r>
              <w:rPr>
                <w:b/>
                <w:spacing w:val="-1"/>
                <w:sz w:val="18"/>
              </w:rPr>
              <w:t> </w:t>
            </w:r>
            <w:r>
              <w:rPr>
                <w:b/>
                <w:sz w:val="18"/>
              </w:rPr>
              <w:t>Infrastructure</w:t>
            </w:r>
            <w:r>
              <w:rPr>
                <w:b/>
                <w:spacing w:val="-2"/>
                <w:sz w:val="18"/>
              </w:rPr>
              <w:t> </w:t>
            </w:r>
            <w:r>
              <w:rPr>
                <w:b/>
                <w:sz w:val="18"/>
              </w:rPr>
              <w:t>(32 </w:t>
            </w:r>
            <w:r>
              <w:rPr>
                <w:b/>
                <w:spacing w:val="-2"/>
                <w:sz w:val="18"/>
              </w:rPr>
              <w:t>indicators)</w:t>
            </w:r>
          </w:p>
        </w:tc>
      </w:tr>
      <w:tr>
        <w:trPr>
          <w:trHeight w:val="206" w:hRule="atLeast"/>
        </w:trPr>
        <w:tc>
          <w:tcPr>
            <w:tcW w:w="977" w:type="dxa"/>
            <w:shd w:val="clear" w:color="auto" w:fill="E7EBF5"/>
          </w:tcPr>
          <w:p>
            <w:pPr>
              <w:pStyle w:val="TableParagraph"/>
              <w:spacing w:line="186" w:lineRule="exact"/>
              <w:ind w:left="107"/>
              <w:rPr>
                <w:sz w:val="18"/>
              </w:rPr>
            </w:pPr>
            <w:r>
              <w:rPr>
                <w:spacing w:val="-2"/>
                <w:sz w:val="18"/>
              </w:rPr>
              <w:t>2.1.1</w:t>
            </w:r>
          </w:p>
        </w:tc>
        <w:tc>
          <w:tcPr>
            <w:tcW w:w="8369" w:type="dxa"/>
            <w:shd w:val="clear" w:color="auto" w:fill="E7EBF5"/>
          </w:tcPr>
          <w:p>
            <w:pPr>
              <w:pStyle w:val="TableParagraph"/>
              <w:spacing w:line="186" w:lineRule="exact"/>
              <w:ind w:left="105"/>
              <w:rPr>
                <w:sz w:val="18"/>
              </w:rPr>
            </w:pPr>
            <w:r>
              <w:rPr>
                <w:sz w:val="18"/>
              </w:rPr>
              <w:t>Electronic</w:t>
            </w:r>
            <w:r>
              <w:rPr>
                <w:spacing w:val="-3"/>
                <w:sz w:val="18"/>
              </w:rPr>
              <w:t> </w:t>
            </w:r>
            <w:r>
              <w:rPr>
                <w:sz w:val="18"/>
              </w:rPr>
              <w:t>Systems</w:t>
            </w:r>
            <w:r>
              <w:rPr>
                <w:spacing w:val="-2"/>
                <w:sz w:val="18"/>
              </w:rPr>
              <w:t> </w:t>
            </w:r>
            <w:r>
              <w:rPr>
                <w:sz w:val="18"/>
              </w:rPr>
              <w:t>and</w:t>
            </w:r>
            <w:r>
              <w:rPr>
                <w:spacing w:val="-1"/>
                <w:sz w:val="18"/>
              </w:rPr>
              <w:t> </w:t>
            </w:r>
            <w:r>
              <w:rPr>
                <w:sz w:val="18"/>
              </w:rPr>
              <w:t>Interoperability</w:t>
            </w:r>
            <w:r>
              <w:rPr>
                <w:spacing w:val="-2"/>
                <w:sz w:val="18"/>
              </w:rPr>
              <w:t> </w:t>
            </w:r>
            <w:r>
              <w:rPr>
                <w:sz w:val="18"/>
              </w:rPr>
              <w:t>of</w:t>
            </w:r>
            <w:r>
              <w:rPr>
                <w:spacing w:val="-4"/>
                <w:sz w:val="18"/>
              </w:rPr>
              <w:t> </w:t>
            </w:r>
            <w:r>
              <w:rPr>
                <w:sz w:val="18"/>
              </w:rPr>
              <w:t>Services</w:t>
            </w:r>
            <w:r>
              <w:rPr>
                <w:spacing w:val="-2"/>
                <w:sz w:val="18"/>
              </w:rPr>
              <w:t> </w:t>
            </w:r>
            <w:r>
              <w:rPr>
                <w:sz w:val="18"/>
              </w:rPr>
              <w:t>(10 </w:t>
            </w:r>
            <w:r>
              <w:rPr>
                <w:spacing w:val="-2"/>
                <w:sz w:val="18"/>
              </w:rPr>
              <w:t>indicators)</w:t>
            </w:r>
          </w:p>
        </w:tc>
      </w:tr>
      <w:tr>
        <w:trPr>
          <w:trHeight w:val="208" w:hRule="atLeast"/>
        </w:trPr>
        <w:tc>
          <w:tcPr>
            <w:tcW w:w="977" w:type="dxa"/>
            <w:shd w:val="clear" w:color="auto" w:fill="E7EBF5"/>
          </w:tcPr>
          <w:p>
            <w:pPr>
              <w:pStyle w:val="TableParagraph"/>
              <w:spacing w:line="186" w:lineRule="exact" w:before="2"/>
              <w:ind w:left="107"/>
              <w:rPr>
                <w:sz w:val="18"/>
              </w:rPr>
            </w:pPr>
            <w:r>
              <w:rPr>
                <w:spacing w:val="-2"/>
                <w:sz w:val="18"/>
              </w:rPr>
              <w:t>2.1.2</w:t>
            </w:r>
          </w:p>
        </w:tc>
        <w:tc>
          <w:tcPr>
            <w:tcW w:w="8369" w:type="dxa"/>
            <w:shd w:val="clear" w:color="auto" w:fill="E7EBF5"/>
          </w:tcPr>
          <w:p>
            <w:pPr>
              <w:pStyle w:val="TableParagraph"/>
              <w:spacing w:line="186" w:lineRule="exact" w:before="2"/>
              <w:ind w:left="105"/>
              <w:rPr>
                <w:sz w:val="18"/>
              </w:rPr>
            </w:pPr>
            <w:r>
              <w:rPr>
                <w:sz w:val="18"/>
              </w:rPr>
              <w:t>Transparency</w:t>
            </w:r>
            <w:r>
              <w:rPr>
                <w:spacing w:val="-2"/>
                <w:sz w:val="18"/>
              </w:rPr>
              <w:t> </w:t>
            </w:r>
            <w:r>
              <w:rPr>
                <w:sz w:val="18"/>
              </w:rPr>
              <w:t>and</w:t>
            </w:r>
            <w:r>
              <w:rPr>
                <w:spacing w:val="-1"/>
                <w:sz w:val="18"/>
              </w:rPr>
              <w:t> </w:t>
            </w:r>
            <w:r>
              <w:rPr>
                <w:sz w:val="18"/>
              </w:rPr>
              <w:t>Availability</w:t>
            </w:r>
            <w:r>
              <w:rPr>
                <w:spacing w:val="-4"/>
                <w:sz w:val="18"/>
              </w:rPr>
              <w:t> </w:t>
            </w:r>
            <w:r>
              <w:rPr>
                <w:sz w:val="18"/>
              </w:rPr>
              <w:t>of</w:t>
            </w:r>
            <w:r>
              <w:rPr>
                <w:spacing w:val="-4"/>
                <w:sz w:val="18"/>
              </w:rPr>
              <w:t> </w:t>
            </w:r>
            <w:r>
              <w:rPr>
                <w:sz w:val="18"/>
              </w:rPr>
              <w:t>Information</w:t>
            </w:r>
            <w:r>
              <w:rPr>
                <w:spacing w:val="-1"/>
                <w:sz w:val="18"/>
              </w:rPr>
              <w:t> </w:t>
            </w:r>
            <w:r>
              <w:rPr>
                <w:sz w:val="18"/>
              </w:rPr>
              <w:t>(12</w:t>
            </w:r>
            <w:r>
              <w:rPr>
                <w:spacing w:val="-1"/>
                <w:sz w:val="18"/>
              </w:rPr>
              <w:t> </w:t>
            </w:r>
            <w:r>
              <w:rPr>
                <w:spacing w:val="-2"/>
                <w:sz w:val="18"/>
              </w:rPr>
              <w:t>indicators)</w:t>
            </w:r>
          </w:p>
        </w:tc>
      </w:tr>
      <w:tr>
        <w:trPr>
          <w:trHeight w:val="205" w:hRule="atLeast"/>
        </w:trPr>
        <w:tc>
          <w:tcPr>
            <w:tcW w:w="977" w:type="dxa"/>
            <w:shd w:val="clear" w:color="auto" w:fill="E7EBF5"/>
          </w:tcPr>
          <w:p>
            <w:pPr>
              <w:pStyle w:val="TableParagraph"/>
              <w:spacing w:line="186" w:lineRule="exact"/>
              <w:ind w:left="107"/>
              <w:rPr>
                <w:sz w:val="18"/>
              </w:rPr>
            </w:pPr>
            <w:r>
              <w:rPr>
                <w:spacing w:val="-2"/>
                <w:sz w:val="18"/>
              </w:rPr>
              <w:t>2.1.3</w:t>
            </w:r>
          </w:p>
        </w:tc>
        <w:tc>
          <w:tcPr>
            <w:tcW w:w="8369" w:type="dxa"/>
            <w:shd w:val="clear" w:color="auto" w:fill="E7EBF5"/>
          </w:tcPr>
          <w:p>
            <w:pPr>
              <w:pStyle w:val="TableParagraph"/>
              <w:spacing w:line="186" w:lineRule="exact"/>
              <w:ind w:left="105"/>
              <w:rPr>
                <w:sz w:val="18"/>
              </w:rPr>
            </w:pPr>
            <w:r>
              <w:rPr>
                <w:sz w:val="18"/>
              </w:rPr>
              <w:t>Trade</w:t>
            </w:r>
            <w:r>
              <w:rPr>
                <w:spacing w:val="-2"/>
                <w:sz w:val="18"/>
              </w:rPr>
              <w:t> </w:t>
            </w:r>
            <w:r>
              <w:rPr>
                <w:sz w:val="18"/>
              </w:rPr>
              <w:t>Infrastructure (10</w:t>
            </w:r>
            <w:r>
              <w:rPr>
                <w:spacing w:val="-1"/>
                <w:sz w:val="18"/>
              </w:rPr>
              <w:t> </w:t>
            </w:r>
            <w:r>
              <w:rPr>
                <w:spacing w:val="-2"/>
                <w:sz w:val="18"/>
              </w:rPr>
              <w:t>indicators)</w:t>
            </w:r>
          </w:p>
        </w:tc>
      </w:tr>
      <w:tr>
        <w:trPr>
          <w:trHeight w:val="208" w:hRule="atLeast"/>
        </w:trPr>
        <w:tc>
          <w:tcPr>
            <w:tcW w:w="977" w:type="dxa"/>
            <w:shd w:val="clear" w:color="auto" w:fill="CCD4EA"/>
          </w:tcPr>
          <w:p>
            <w:pPr>
              <w:pStyle w:val="TableParagraph"/>
              <w:spacing w:line="188" w:lineRule="exact"/>
              <w:ind w:left="107"/>
              <w:rPr>
                <w:b/>
                <w:sz w:val="18"/>
              </w:rPr>
            </w:pPr>
            <w:r>
              <w:rPr>
                <w:b/>
                <w:spacing w:val="-5"/>
                <w:sz w:val="18"/>
              </w:rPr>
              <w:t>2.2</w:t>
            </w:r>
          </w:p>
        </w:tc>
        <w:tc>
          <w:tcPr>
            <w:tcW w:w="8369" w:type="dxa"/>
            <w:shd w:val="clear" w:color="auto" w:fill="CCD4EA"/>
          </w:tcPr>
          <w:p>
            <w:pPr>
              <w:pStyle w:val="TableParagraph"/>
              <w:spacing w:line="188" w:lineRule="exact"/>
              <w:ind w:left="105"/>
              <w:rPr>
                <w:b/>
                <w:sz w:val="18"/>
              </w:rPr>
            </w:pPr>
            <w:r>
              <w:rPr>
                <w:b/>
                <w:sz w:val="18"/>
              </w:rPr>
              <w:t>Border</w:t>
            </w:r>
            <w:r>
              <w:rPr>
                <w:b/>
                <w:spacing w:val="-3"/>
                <w:sz w:val="18"/>
              </w:rPr>
              <w:t> </w:t>
            </w:r>
            <w:r>
              <w:rPr>
                <w:b/>
                <w:sz w:val="18"/>
              </w:rPr>
              <w:t>Management</w:t>
            </w:r>
            <w:r>
              <w:rPr>
                <w:b/>
                <w:spacing w:val="-3"/>
                <w:sz w:val="18"/>
              </w:rPr>
              <w:t> </w:t>
            </w:r>
            <w:r>
              <w:rPr>
                <w:b/>
                <w:sz w:val="18"/>
              </w:rPr>
              <w:t>(21 </w:t>
            </w:r>
            <w:r>
              <w:rPr>
                <w:b/>
                <w:spacing w:val="-2"/>
                <w:sz w:val="18"/>
              </w:rPr>
              <w:t>indicators)</w:t>
            </w:r>
          </w:p>
        </w:tc>
      </w:tr>
      <w:tr>
        <w:trPr>
          <w:trHeight w:val="206" w:hRule="atLeast"/>
        </w:trPr>
        <w:tc>
          <w:tcPr>
            <w:tcW w:w="977" w:type="dxa"/>
            <w:shd w:val="clear" w:color="auto" w:fill="E7EBF5"/>
          </w:tcPr>
          <w:p>
            <w:pPr>
              <w:pStyle w:val="TableParagraph"/>
              <w:spacing w:line="186" w:lineRule="exact"/>
              <w:ind w:left="107"/>
              <w:rPr>
                <w:sz w:val="18"/>
              </w:rPr>
            </w:pPr>
            <w:r>
              <w:rPr>
                <w:spacing w:val="-2"/>
                <w:sz w:val="18"/>
              </w:rPr>
              <w:t>2.2.1</w:t>
            </w:r>
          </w:p>
        </w:tc>
        <w:tc>
          <w:tcPr>
            <w:tcW w:w="8369" w:type="dxa"/>
            <w:shd w:val="clear" w:color="auto" w:fill="E7EBF5"/>
          </w:tcPr>
          <w:p>
            <w:pPr>
              <w:pStyle w:val="TableParagraph"/>
              <w:spacing w:line="186" w:lineRule="exact"/>
              <w:ind w:left="105"/>
              <w:rPr>
                <w:sz w:val="18"/>
              </w:rPr>
            </w:pPr>
            <w:r>
              <w:rPr>
                <w:sz w:val="18"/>
              </w:rPr>
              <w:t>Risk</w:t>
            </w:r>
            <w:r>
              <w:rPr>
                <w:spacing w:val="-2"/>
                <w:sz w:val="18"/>
              </w:rPr>
              <w:t> </w:t>
            </w:r>
            <w:r>
              <w:rPr>
                <w:sz w:val="18"/>
              </w:rPr>
              <w:t>Management</w:t>
            </w:r>
            <w:r>
              <w:rPr>
                <w:spacing w:val="-1"/>
                <w:sz w:val="18"/>
              </w:rPr>
              <w:t> </w:t>
            </w:r>
            <w:r>
              <w:rPr>
                <w:sz w:val="18"/>
              </w:rPr>
              <w:t>(8</w:t>
            </w:r>
            <w:r>
              <w:rPr>
                <w:spacing w:val="-1"/>
                <w:sz w:val="18"/>
              </w:rPr>
              <w:t> </w:t>
            </w:r>
            <w:r>
              <w:rPr>
                <w:spacing w:val="-2"/>
                <w:sz w:val="18"/>
              </w:rPr>
              <w:t>indicators)</w:t>
            </w:r>
          </w:p>
        </w:tc>
      </w:tr>
      <w:tr>
        <w:trPr>
          <w:trHeight w:val="206" w:hRule="atLeast"/>
        </w:trPr>
        <w:tc>
          <w:tcPr>
            <w:tcW w:w="977" w:type="dxa"/>
            <w:shd w:val="clear" w:color="auto" w:fill="E7EBF5"/>
          </w:tcPr>
          <w:p>
            <w:pPr>
              <w:pStyle w:val="TableParagraph"/>
              <w:spacing w:line="186" w:lineRule="exact"/>
              <w:ind w:left="107"/>
              <w:rPr>
                <w:sz w:val="18"/>
              </w:rPr>
            </w:pPr>
            <w:r>
              <w:rPr>
                <w:spacing w:val="-2"/>
                <w:sz w:val="18"/>
              </w:rPr>
              <w:t>2.2.2</w:t>
            </w:r>
          </w:p>
        </w:tc>
        <w:tc>
          <w:tcPr>
            <w:tcW w:w="8369" w:type="dxa"/>
            <w:shd w:val="clear" w:color="auto" w:fill="E7EBF5"/>
          </w:tcPr>
          <w:p>
            <w:pPr>
              <w:pStyle w:val="TableParagraph"/>
              <w:spacing w:line="186" w:lineRule="exact"/>
              <w:ind w:left="105"/>
              <w:rPr>
                <w:sz w:val="18"/>
              </w:rPr>
            </w:pPr>
            <w:r>
              <w:rPr>
                <w:sz w:val="18"/>
              </w:rPr>
              <w:t>Coordinated</w:t>
            </w:r>
            <w:r>
              <w:rPr>
                <w:spacing w:val="-1"/>
                <w:sz w:val="18"/>
              </w:rPr>
              <w:t> </w:t>
            </w:r>
            <w:r>
              <w:rPr>
                <w:sz w:val="18"/>
              </w:rPr>
              <w:t>Border</w:t>
            </w:r>
            <w:r>
              <w:rPr>
                <w:spacing w:val="-4"/>
                <w:sz w:val="18"/>
              </w:rPr>
              <w:t> </w:t>
            </w:r>
            <w:r>
              <w:rPr>
                <w:sz w:val="18"/>
              </w:rPr>
              <w:t>Management</w:t>
            </w:r>
            <w:r>
              <w:rPr>
                <w:spacing w:val="-4"/>
                <w:sz w:val="18"/>
              </w:rPr>
              <w:t> </w:t>
            </w:r>
            <w:r>
              <w:rPr>
                <w:sz w:val="18"/>
              </w:rPr>
              <w:t>(7 </w:t>
            </w:r>
            <w:r>
              <w:rPr>
                <w:spacing w:val="-2"/>
                <w:sz w:val="18"/>
              </w:rPr>
              <w:t>indicators)</w:t>
            </w:r>
          </w:p>
        </w:tc>
      </w:tr>
      <w:tr>
        <w:trPr>
          <w:trHeight w:val="208" w:hRule="atLeast"/>
        </w:trPr>
        <w:tc>
          <w:tcPr>
            <w:tcW w:w="977" w:type="dxa"/>
            <w:shd w:val="clear" w:color="auto" w:fill="E7EBF5"/>
          </w:tcPr>
          <w:p>
            <w:pPr>
              <w:pStyle w:val="TableParagraph"/>
              <w:spacing w:line="186" w:lineRule="exact" w:before="2"/>
              <w:ind w:left="107"/>
              <w:rPr>
                <w:sz w:val="18"/>
              </w:rPr>
            </w:pPr>
            <w:r>
              <w:rPr>
                <w:spacing w:val="-2"/>
                <w:sz w:val="18"/>
              </w:rPr>
              <w:t>2.2.3</w:t>
            </w:r>
          </w:p>
        </w:tc>
        <w:tc>
          <w:tcPr>
            <w:tcW w:w="8369" w:type="dxa"/>
            <w:shd w:val="clear" w:color="auto" w:fill="E7EBF5"/>
          </w:tcPr>
          <w:p>
            <w:pPr>
              <w:pStyle w:val="TableParagraph"/>
              <w:spacing w:line="186" w:lineRule="exact" w:before="2"/>
              <w:ind w:left="105"/>
              <w:rPr>
                <w:sz w:val="18"/>
              </w:rPr>
            </w:pPr>
            <w:r>
              <w:rPr>
                <w:sz w:val="18"/>
              </w:rPr>
              <w:t>Trusted</w:t>
            </w:r>
            <w:r>
              <w:rPr>
                <w:spacing w:val="-2"/>
                <w:sz w:val="18"/>
              </w:rPr>
              <w:t> </w:t>
            </w:r>
            <w:r>
              <w:rPr>
                <w:sz w:val="18"/>
              </w:rPr>
              <w:t>Trader</w:t>
            </w:r>
            <w:r>
              <w:rPr>
                <w:spacing w:val="-1"/>
                <w:sz w:val="18"/>
              </w:rPr>
              <w:t> </w:t>
            </w:r>
            <w:r>
              <w:rPr>
                <w:sz w:val="18"/>
              </w:rPr>
              <w:t>Programs</w:t>
            </w:r>
            <w:r>
              <w:rPr>
                <w:spacing w:val="-2"/>
                <w:sz w:val="18"/>
              </w:rPr>
              <w:t> </w:t>
            </w:r>
            <w:r>
              <w:rPr>
                <w:sz w:val="18"/>
              </w:rPr>
              <w:t>(6</w:t>
            </w:r>
            <w:r>
              <w:rPr>
                <w:spacing w:val="-1"/>
                <w:sz w:val="18"/>
              </w:rPr>
              <w:t> </w:t>
            </w:r>
            <w:r>
              <w:rPr>
                <w:spacing w:val="-2"/>
                <w:sz w:val="18"/>
              </w:rPr>
              <w:t>indicators)</w:t>
            </w:r>
          </w:p>
        </w:tc>
      </w:tr>
      <w:tr>
        <w:trPr>
          <w:trHeight w:val="460" w:hRule="atLeast"/>
        </w:trPr>
        <w:tc>
          <w:tcPr>
            <w:tcW w:w="9346" w:type="dxa"/>
            <w:gridSpan w:val="2"/>
            <w:shd w:val="clear" w:color="auto" w:fill="006FC0"/>
          </w:tcPr>
          <w:p>
            <w:pPr>
              <w:pStyle w:val="TableParagraph"/>
              <w:spacing w:before="127"/>
              <w:ind w:left="107"/>
              <w:rPr>
                <w:b/>
                <w:sz w:val="18"/>
              </w:rPr>
            </w:pPr>
            <w:r>
              <w:rPr>
                <w:b/>
                <w:sz w:val="18"/>
              </w:rPr>
              <w:t>Pillar</w:t>
            </w:r>
            <w:r>
              <w:rPr>
                <w:b/>
                <w:spacing w:val="-6"/>
                <w:sz w:val="18"/>
              </w:rPr>
              <w:t> </w:t>
            </w:r>
            <w:r>
              <w:rPr>
                <w:b/>
                <w:sz w:val="18"/>
              </w:rPr>
              <w:t>III–Operational</w:t>
            </w:r>
            <w:r>
              <w:rPr>
                <w:b/>
                <w:spacing w:val="-3"/>
                <w:sz w:val="18"/>
              </w:rPr>
              <w:t> </w:t>
            </w:r>
            <w:r>
              <w:rPr>
                <w:b/>
                <w:sz w:val="18"/>
              </w:rPr>
              <w:t>Efficiency</w:t>
            </w:r>
            <w:r>
              <w:rPr>
                <w:b/>
                <w:spacing w:val="-2"/>
                <w:sz w:val="18"/>
              </w:rPr>
              <w:t> </w:t>
            </w:r>
            <w:r>
              <w:rPr>
                <w:b/>
                <w:sz w:val="18"/>
              </w:rPr>
              <w:t>of</w:t>
            </w:r>
            <w:r>
              <w:rPr>
                <w:b/>
                <w:spacing w:val="-5"/>
                <w:sz w:val="18"/>
              </w:rPr>
              <w:t> </w:t>
            </w:r>
            <w:r>
              <w:rPr>
                <w:b/>
                <w:sz w:val="18"/>
              </w:rPr>
              <w:t>Exporting</w:t>
            </w:r>
            <w:r>
              <w:rPr>
                <w:b/>
                <w:spacing w:val="-4"/>
                <w:sz w:val="18"/>
              </w:rPr>
              <w:t> </w:t>
            </w:r>
            <w:r>
              <w:rPr>
                <w:b/>
                <w:sz w:val="18"/>
              </w:rPr>
              <w:t>Goods,</w:t>
            </w:r>
            <w:r>
              <w:rPr>
                <w:b/>
                <w:spacing w:val="-2"/>
                <w:sz w:val="18"/>
              </w:rPr>
              <w:t> </w:t>
            </w:r>
            <w:r>
              <w:rPr>
                <w:b/>
                <w:sz w:val="18"/>
              </w:rPr>
              <w:t>Importing</w:t>
            </w:r>
            <w:r>
              <w:rPr>
                <w:b/>
                <w:spacing w:val="-2"/>
                <w:sz w:val="18"/>
              </w:rPr>
              <w:t> </w:t>
            </w:r>
            <w:r>
              <w:rPr>
                <w:b/>
                <w:sz w:val="18"/>
              </w:rPr>
              <w:t>Goods,</w:t>
            </w:r>
            <w:r>
              <w:rPr>
                <w:b/>
                <w:spacing w:val="-2"/>
                <w:sz w:val="18"/>
              </w:rPr>
              <w:t> </w:t>
            </w:r>
            <w:r>
              <w:rPr>
                <w:b/>
                <w:sz w:val="18"/>
              </w:rPr>
              <w:t>and</w:t>
            </w:r>
            <w:r>
              <w:rPr>
                <w:b/>
                <w:spacing w:val="-2"/>
                <w:sz w:val="18"/>
              </w:rPr>
              <w:t> </w:t>
            </w:r>
            <w:r>
              <w:rPr>
                <w:b/>
                <w:sz w:val="18"/>
              </w:rPr>
              <w:t>Engaging</w:t>
            </w:r>
            <w:r>
              <w:rPr>
                <w:b/>
                <w:spacing w:val="-2"/>
                <w:sz w:val="18"/>
              </w:rPr>
              <w:t> </w:t>
            </w:r>
            <w:r>
              <w:rPr>
                <w:b/>
                <w:sz w:val="18"/>
              </w:rPr>
              <w:t>in</w:t>
            </w:r>
            <w:r>
              <w:rPr>
                <w:b/>
                <w:spacing w:val="-2"/>
                <w:sz w:val="18"/>
              </w:rPr>
              <w:t> </w:t>
            </w:r>
            <w:r>
              <w:rPr>
                <w:b/>
                <w:sz w:val="18"/>
              </w:rPr>
              <w:t>Digital</w:t>
            </w:r>
            <w:r>
              <w:rPr>
                <w:b/>
                <w:spacing w:val="-3"/>
                <w:sz w:val="18"/>
              </w:rPr>
              <w:t> </w:t>
            </w:r>
            <w:r>
              <w:rPr>
                <w:b/>
                <w:sz w:val="18"/>
              </w:rPr>
              <w:t>Trade</w:t>
            </w:r>
            <w:r>
              <w:rPr>
                <w:b/>
                <w:spacing w:val="-4"/>
                <w:sz w:val="18"/>
              </w:rPr>
              <w:t> </w:t>
            </w:r>
            <w:r>
              <w:rPr>
                <w:b/>
                <w:sz w:val="18"/>
              </w:rPr>
              <w:t>(7</w:t>
            </w:r>
            <w:r>
              <w:rPr>
                <w:b/>
                <w:spacing w:val="-1"/>
                <w:sz w:val="18"/>
              </w:rPr>
              <w:t> </w:t>
            </w:r>
            <w:r>
              <w:rPr>
                <w:b/>
                <w:spacing w:val="-2"/>
                <w:sz w:val="18"/>
              </w:rPr>
              <w:t>indicators)</w:t>
            </w:r>
          </w:p>
        </w:tc>
      </w:tr>
      <w:tr>
        <w:trPr>
          <w:trHeight w:val="208" w:hRule="atLeast"/>
        </w:trPr>
        <w:tc>
          <w:tcPr>
            <w:tcW w:w="977" w:type="dxa"/>
            <w:shd w:val="clear" w:color="auto" w:fill="CCD4EA"/>
          </w:tcPr>
          <w:p>
            <w:pPr>
              <w:pStyle w:val="TableParagraph"/>
              <w:spacing w:line="188" w:lineRule="exact"/>
              <w:ind w:left="107"/>
              <w:rPr>
                <w:b/>
                <w:sz w:val="18"/>
              </w:rPr>
            </w:pPr>
            <w:r>
              <w:rPr>
                <w:b/>
                <w:spacing w:val="-5"/>
                <w:sz w:val="18"/>
              </w:rPr>
              <w:t>3.1</w:t>
            </w:r>
          </w:p>
        </w:tc>
        <w:tc>
          <w:tcPr>
            <w:tcW w:w="8369" w:type="dxa"/>
            <w:shd w:val="clear" w:color="auto" w:fill="CCD4EA"/>
          </w:tcPr>
          <w:p>
            <w:pPr>
              <w:pStyle w:val="TableParagraph"/>
              <w:spacing w:line="188" w:lineRule="exact"/>
              <w:ind w:left="105"/>
              <w:rPr>
                <w:b/>
                <w:sz w:val="18"/>
              </w:rPr>
            </w:pPr>
            <w:r>
              <w:rPr>
                <w:b/>
                <w:sz w:val="18"/>
              </w:rPr>
              <w:t>Compliance</w:t>
            </w:r>
            <w:r>
              <w:rPr>
                <w:b/>
                <w:spacing w:val="-4"/>
                <w:sz w:val="18"/>
              </w:rPr>
              <w:t> </w:t>
            </w:r>
            <w:r>
              <w:rPr>
                <w:b/>
                <w:sz w:val="18"/>
              </w:rPr>
              <w:t>with</w:t>
            </w:r>
            <w:r>
              <w:rPr>
                <w:b/>
                <w:spacing w:val="-2"/>
                <w:sz w:val="18"/>
              </w:rPr>
              <w:t> </w:t>
            </w:r>
            <w:r>
              <w:rPr>
                <w:b/>
                <w:sz w:val="18"/>
              </w:rPr>
              <w:t>Export</w:t>
            </w:r>
            <w:r>
              <w:rPr>
                <w:b/>
                <w:spacing w:val="-2"/>
                <w:sz w:val="18"/>
              </w:rPr>
              <w:t> </w:t>
            </w:r>
            <w:r>
              <w:rPr>
                <w:b/>
                <w:sz w:val="18"/>
              </w:rPr>
              <w:t>Requirements</w:t>
            </w:r>
            <w:r>
              <w:rPr>
                <w:b/>
                <w:spacing w:val="-3"/>
                <w:sz w:val="18"/>
              </w:rPr>
              <w:t> </w:t>
            </w:r>
            <w:r>
              <w:rPr>
                <w:b/>
                <w:sz w:val="18"/>
              </w:rPr>
              <w:t>(2</w:t>
            </w:r>
            <w:r>
              <w:rPr>
                <w:b/>
                <w:spacing w:val="-1"/>
                <w:sz w:val="18"/>
              </w:rPr>
              <w:t> </w:t>
            </w:r>
            <w:r>
              <w:rPr>
                <w:b/>
                <w:spacing w:val="-2"/>
                <w:sz w:val="18"/>
              </w:rPr>
              <w:t>indicators)</w:t>
            </w:r>
          </w:p>
        </w:tc>
      </w:tr>
      <w:tr>
        <w:trPr>
          <w:trHeight w:val="206" w:hRule="atLeast"/>
        </w:trPr>
        <w:tc>
          <w:tcPr>
            <w:tcW w:w="977" w:type="dxa"/>
            <w:shd w:val="clear" w:color="auto" w:fill="E7EBF5"/>
          </w:tcPr>
          <w:p>
            <w:pPr>
              <w:pStyle w:val="TableParagraph"/>
              <w:spacing w:line="186" w:lineRule="exact"/>
              <w:ind w:left="107"/>
              <w:rPr>
                <w:sz w:val="18"/>
              </w:rPr>
            </w:pPr>
            <w:r>
              <w:rPr>
                <w:spacing w:val="-2"/>
                <w:sz w:val="18"/>
              </w:rPr>
              <w:t>3.1.1</w:t>
            </w:r>
          </w:p>
        </w:tc>
        <w:tc>
          <w:tcPr>
            <w:tcW w:w="8369" w:type="dxa"/>
            <w:shd w:val="clear" w:color="auto" w:fill="E7EBF5"/>
          </w:tcPr>
          <w:p>
            <w:pPr>
              <w:pStyle w:val="TableParagraph"/>
              <w:spacing w:line="186" w:lineRule="exact"/>
              <w:ind w:left="105"/>
              <w:rPr>
                <w:sz w:val="18"/>
              </w:rPr>
            </w:pPr>
            <w:r>
              <w:rPr>
                <w:sz w:val="18"/>
              </w:rPr>
              <w:t>Total</w:t>
            </w:r>
            <w:r>
              <w:rPr>
                <w:spacing w:val="-3"/>
                <w:sz w:val="18"/>
              </w:rPr>
              <w:t> </w:t>
            </w:r>
            <w:r>
              <w:rPr>
                <w:sz w:val="18"/>
              </w:rPr>
              <w:t>Time</w:t>
            </w:r>
            <w:r>
              <w:rPr>
                <w:spacing w:val="-3"/>
                <w:sz w:val="18"/>
              </w:rPr>
              <w:t> </w:t>
            </w:r>
            <w:r>
              <w:rPr>
                <w:sz w:val="18"/>
              </w:rPr>
              <w:t>to</w:t>
            </w:r>
            <w:r>
              <w:rPr>
                <w:spacing w:val="-2"/>
                <w:sz w:val="18"/>
              </w:rPr>
              <w:t> </w:t>
            </w:r>
            <w:r>
              <w:rPr>
                <w:sz w:val="18"/>
              </w:rPr>
              <w:t>Comply</w:t>
            </w:r>
            <w:r>
              <w:rPr>
                <w:spacing w:val="-1"/>
                <w:sz w:val="18"/>
              </w:rPr>
              <w:t> </w:t>
            </w:r>
            <w:r>
              <w:rPr>
                <w:sz w:val="18"/>
              </w:rPr>
              <w:t>with</w:t>
            </w:r>
            <w:r>
              <w:rPr>
                <w:spacing w:val="-1"/>
                <w:sz w:val="18"/>
              </w:rPr>
              <w:t> </w:t>
            </w:r>
            <w:r>
              <w:rPr>
                <w:sz w:val="18"/>
              </w:rPr>
              <w:t>Export</w:t>
            </w:r>
            <w:r>
              <w:rPr>
                <w:spacing w:val="-3"/>
                <w:sz w:val="18"/>
              </w:rPr>
              <w:t> </w:t>
            </w:r>
            <w:r>
              <w:rPr>
                <w:sz w:val="18"/>
              </w:rPr>
              <w:t>Requirements</w:t>
            </w:r>
            <w:r>
              <w:rPr>
                <w:spacing w:val="-3"/>
                <w:sz w:val="18"/>
              </w:rPr>
              <w:t> </w:t>
            </w:r>
            <w:r>
              <w:rPr>
                <w:sz w:val="18"/>
              </w:rPr>
              <w:t>(1</w:t>
            </w:r>
            <w:r>
              <w:rPr>
                <w:spacing w:val="-1"/>
                <w:sz w:val="18"/>
              </w:rPr>
              <w:t> </w:t>
            </w:r>
            <w:r>
              <w:rPr>
                <w:spacing w:val="-2"/>
                <w:sz w:val="18"/>
              </w:rPr>
              <w:t>indicator)</w:t>
            </w:r>
          </w:p>
        </w:tc>
      </w:tr>
      <w:tr>
        <w:trPr>
          <w:trHeight w:val="205" w:hRule="atLeast"/>
        </w:trPr>
        <w:tc>
          <w:tcPr>
            <w:tcW w:w="977" w:type="dxa"/>
            <w:shd w:val="clear" w:color="auto" w:fill="E7EBF5"/>
          </w:tcPr>
          <w:p>
            <w:pPr>
              <w:pStyle w:val="TableParagraph"/>
              <w:spacing w:line="186" w:lineRule="exact"/>
              <w:ind w:left="107"/>
              <w:rPr>
                <w:sz w:val="18"/>
              </w:rPr>
            </w:pPr>
            <w:r>
              <w:rPr>
                <w:spacing w:val="-2"/>
                <w:sz w:val="18"/>
              </w:rPr>
              <w:t>3.1.2</w:t>
            </w:r>
          </w:p>
        </w:tc>
        <w:tc>
          <w:tcPr>
            <w:tcW w:w="8369" w:type="dxa"/>
            <w:shd w:val="clear" w:color="auto" w:fill="E7EBF5"/>
          </w:tcPr>
          <w:p>
            <w:pPr>
              <w:pStyle w:val="TableParagraph"/>
              <w:spacing w:line="186" w:lineRule="exact"/>
              <w:ind w:left="105"/>
              <w:rPr>
                <w:sz w:val="18"/>
              </w:rPr>
            </w:pPr>
            <w:r>
              <w:rPr>
                <w:sz w:val="18"/>
              </w:rPr>
              <w:t>Total</w:t>
            </w:r>
            <w:r>
              <w:rPr>
                <w:spacing w:val="-3"/>
                <w:sz w:val="18"/>
              </w:rPr>
              <w:t> </w:t>
            </w:r>
            <w:r>
              <w:rPr>
                <w:sz w:val="18"/>
              </w:rPr>
              <w:t>Cost</w:t>
            </w:r>
            <w:r>
              <w:rPr>
                <w:spacing w:val="-4"/>
                <w:sz w:val="18"/>
              </w:rPr>
              <w:t> </w:t>
            </w:r>
            <w:r>
              <w:rPr>
                <w:sz w:val="18"/>
              </w:rPr>
              <w:t>to</w:t>
            </w:r>
            <w:r>
              <w:rPr>
                <w:spacing w:val="-3"/>
                <w:sz w:val="18"/>
              </w:rPr>
              <w:t> </w:t>
            </w:r>
            <w:r>
              <w:rPr>
                <w:sz w:val="18"/>
              </w:rPr>
              <w:t>Comply</w:t>
            </w:r>
            <w:r>
              <w:rPr>
                <w:spacing w:val="-1"/>
                <w:sz w:val="18"/>
              </w:rPr>
              <w:t> </w:t>
            </w:r>
            <w:r>
              <w:rPr>
                <w:sz w:val="18"/>
              </w:rPr>
              <w:t>with</w:t>
            </w:r>
            <w:r>
              <w:rPr>
                <w:spacing w:val="-1"/>
                <w:sz w:val="18"/>
              </w:rPr>
              <w:t> </w:t>
            </w:r>
            <w:r>
              <w:rPr>
                <w:sz w:val="18"/>
              </w:rPr>
              <w:t>Export</w:t>
            </w:r>
            <w:r>
              <w:rPr>
                <w:spacing w:val="-2"/>
                <w:sz w:val="18"/>
              </w:rPr>
              <w:t> </w:t>
            </w:r>
            <w:r>
              <w:rPr>
                <w:sz w:val="18"/>
              </w:rPr>
              <w:t>Requirements</w:t>
            </w:r>
            <w:r>
              <w:rPr>
                <w:spacing w:val="-3"/>
                <w:sz w:val="18"/>
              </w:rPr>
              <w:t> </w:t>
            </w:r>
            <w:r>
              <w:rPr>
                <w:sz w:val="18"/>
              </w:rPr>
              <w:t>(1</w:t>
            </w:r>
            <w:r>
              <w:rPr>
                <w:spacing w:val="-1"/>
                <w:sz w:val="18"/>
              </w:rPr>
              <w:t> </w:t>
            </w:r>
            <w:r>
              <w:rPr>
                <w:spacing w:val="-2"/>
                <w:sz w:val="18"/>
              </w:rPr>
              <w:t>indicator)</w:t>
            </w:r>
          </w:p>
        </w:tc>
      </w:tr>
      <w:tr>
        <w:trPr>
          <w:trHeight w:val="208" w:hRule="atLeast"/>
        </w:trPr>
        <w:tc>
          <w:tcPr>
            <w:tcW w:w="977" w:type="dxa"/>
            <w:shd w:val="clear" w:color="auto" w:fill="CCD4EA"/>
          </w:tcPr>
          <w:p>
            <w:pPr>
              <w:pStyle w:val="TableParagraph"/>
              <w:spacing w:line="186" w:lineRule="exact" w:before="2"/>
              <w:ind w:left="107"/>
              <w:rPr>
                <w:b/>
                <w:sz w:val="18"/>
              </w:rPr>
            </w:pPr>
            <w:r>
              <w:rPr>
                <w:b/>
                <w:spacing w:val="-5"/>
                <w:sz w:val="18"/>
              </w:rPr>
              <w:t>3.2</w:t>
            </w:r>
          </w:p>
        </w:tc>
        <w:tc>
          <w:tcPr>
            <w:tcW w:w="8369" w:type="dxa"/>
            <w:shd w:val="clear" w:color="auto" w:fill="CCD4EA"/>
          </w:tcPr>
          <w:p>
            <w:pPr>
              <w:pStyle w:val="TableParagraph"/>
              <w:spacing w:line="186" w:lineRule="exact" w:before="2"/>
              <w:ind w:left="105"/>
              <w:rPr>
                <w:b/>
                <w:sz w:val="18"/>
              </w:rPr>
            </w:pPr>
            <w:r>
              <w:rPr>
                <w:b/>
                <w:sz w:val="18"/>
              </w:rPr>
              <w:t>Compliance</w:t>
            </w:r>
            <w:r>
              <w:rPr>
                <w:b/>
                <w:spacing w:val="-4"/>
                <w:sz w:val="18"/>
              </w:rPr>
              <w:t> </w:t>
            </w:r>
            <w:r>
              <w:rPr>
                <w:b/>
                <w:sz w:val="18"/>
              </w:rPr>
              <w:t>with</w:t>
            </w:r>
            <w:r>
              <w:rPr>
                <w:b/>
                <w:spacing w:val="-2"/>
                <w:sz w:val="18"/>
              </w:rPr>
              <w:t> </w:t>
            </w:r>
            <w:r>
              <w:rPr>
                <w:b/>
                <w:sz w:val="18"/>
              </w:rPr>
              <w:t>Import</w:t>
            </w:r>
            <w:r>
              <w:rPr>
                <w:b/>
                <w:spacing w:val="-3"/>
                <w:sz w:val="18"/>
              </w:rPr>
              <w:t> </w:t>
            </w:r>
            <w:r>
              <w:rPr>
                <w:b/>
                <w:sz w:val="18"/>
              </w:rPr>
              <w:t>Requirements</w:t>
            </w:r>
            <w:r>
              <w:rPr>
                <w:b/>
                <w:spacing w:val="-3"/>
                <w:sz w:val="18"/>
              </w:rPr>
              <w:t> </w:t>
            </w:r>
            <w:r>
              <w:rPr>
                <w:b/>
                <w:sz w:val="18"/>
              </w:rPr>
              <w:t>(2</w:t>
            </w:r>
            <w:r>
              <w:rPr>
                <w:b/>
                <w:spacing w:val="-1"/>
                <w:sz w:val="18"/>
              </w:rPr>
              <w:t> </w:t>
            </w:r>
            <w:r>
              <w:rPr>
                <w:b/>
                <w:spacing w:val="-2"/>
                <w:sz w:val="18"/>
              </w:rPr>
              <w:t>indicators)</w:t>
            </w:r>
          </w:p>
        </w:tc>
      </w:tr>
      <w:tr>
        <w:trPr>
          <w:trHeight w:val="206" w:hRule="atLeast"/>
        </w:trPr>
        <w:tc>
          <w:tcPr>
            <w:tcW w:w="977" w:type="dxa"/>
            <w:shd w:val="clear" w:color="auto" w:fill="E7EBF5"/>
          </w:tcPr>
          <w:p>
            <w:pPr>
              <w:pStyle w:val="TableParagraph"/>
              <w:spacing w:line="186" w:lineRule="exact"/>
              <w:ind w:left="107"/>
              <w:rPr>
                <w:sz w:val="18"/>
              </w:rPr>
            </w:pPr>
            <w:r>
              <w:rPr>
                <w:spacing w:val="-2"/>
                <w:sz w:val="18"/>
              </w:rPr>
              <w:t>3.2.1</w:t>
            </w:r>
          </w:p>
        </w:tc>
        <w:tc>
          <w:tcPr>
            <w:tcW w:w="8369" w:type="dxa"/>
            <w:shd w:val="clear" w:color="auto" w:fill="E7EBF5"/>
          </w:tcPr>
          <w:p>
            <w:pPr>
              <w:pStyle w:val="TableParagraph"/>
              <w:spacing w:line="186" w:lineRule="exact"/>
              <w:ind w:left="105"/>
              <w:rPr>
                <w:sz w:val="18"/>
              </w:rPr>
            </w:pPr>
            <w:r>
              <w:rPr>
                <w:sz w:val="18"/>
              </w:rPr>
              <w:t>Total</w:t>
            </w:r>
            <w:r>
              <w:rPr>
                <w:spacing w:val="-3"/>
                <w:sz w:val="18"/>
              </w:rPr>
              <w:t> </w:t>
            </w:r>
            <w:r>
              <w:rPr>
                <w:sz w:val="18"/>
              </w:rPr>
              <w:t>Time</w:t>
            </w:r>
            <w:r>
              <w:rPr>
                <w:spacing w:val="-3"/>
                <w:sz w:val="18"/>
              </w:rPr>
              <w:t> </w:t>
            </w:r>
            <w:r>
              <w:rPr>
                <w:sz w:val="18"/>
              </w:rPr>
              <w:t>to</w:t>
            </w:r>
            <w:r>
              <w:rPr>
                <w:spacing w:val="-2"/>
                <w:sz w:val="18"/>
              </w:rPr>
              <w:t> </w:t>
            </w:r>
            <w:r>
              <w:rPr>
                <w:sz w:val="18"/>
              </w:rPr>
              <w:t>Comply</w:t>
            </w:r>
            <w:r>
              <w:rPr>
                <w:spacing w:val="-1"/>
                <w:sz w:val="18"/>
              </w:rPr>
              <w:t> </w:t>
            </w:r>
            <w:r>
              <w:rPr>
                <w:sz w:val="18"/>
              </w:rPr>
              <w:t>with</w:t>
            </w:r>
            <w:r>
              <w:rPr>
                <w:spacing w:val="-1"/>
                <w:sz w:val="18"/>
              </w:rPr>
              <w:t> </w:t>
            </w:r>
            <w:r>
              <w:rPr>
                <w:sz w:val="18"/>
              </w:rPr>
              <w:t>Import</w:t>
            </w:r>
            <w:r>
              <w:rPr>
                <w:spacing w:val="-3"/>
                <w:sz w:val="18"/>
              </w:rPr>
              <w:t> </w:t>
            </w:r>
            <w:r>
              <w:rPr>
                <w:sz w:val="18"/>
              </w:rPr>
              <w:t>Requirements</w:t>
            </w:r>
            <w:r>
              <w:rPr>
                <w:spacing w:val="-2"/>
                <w:sz w:val="18"/>
              </w:rPr>
              <w:t> </w:t>
            </w:r>
            <w:r>
              <w:rPr>
                <w:sz w:val="18"/>
              </w:rPr>
              <w:t>(1</w:t>
            </w:r>
            <w:r>
              <w:rPr>
                <w:spacing w:val="-1"/>
                <w:sz w:val="18"/>
              </w:rPr>
              <w:t> </w:t>
            </w:r>
            <w:r>
              <w:rPr>
                <w:spacing w:val="-2"/>
                <w:sz w:val="18"/>
              </w:rPr>
              <w:t>indicator)</w:t>
            </w:r>
          </w:p>
        </w:tc>
      </w:tr>
      <w:tr>
        <w:trPr>
          <w:trHeight w:val="208" w:hRule="atLeast"/>
        </w:trPr>
        <w:tc>
          <w:tcPr>
            <w:tcW w:w="977" w:type="dxa"/>
            <w:shd w:val="clear" w:color="auto" w:fill="E7EBF5"/>
          </w:tcPr>
          <w:p>
            <w:pPr>
              <w:pStyle w:val="TableParagraph"/>
              <w:spacing w:line="188" w:lineRule="exact"/>
              <w:ind w:left="107"/>
              <w:rPr>
                <w:sz w:val="18"/>
              </w:rPr>
            </w:pPr>
            <w:r>
              <w:rPr>
                <w:spacing w:val="-2"/>
                <w:sz w:val="18"/>
              </w:rPr>
              <w:t>3.2.2</w:t>
            </w:r>
          </w:p>
        </w:tc>
        <w:tc>
          <w:tcPr>
            <w:tcW w:w="8369" w:type="dxa"/>
            <w:shd w:val="clear" w:color="auto" w:fill="E7EBF5"/>
          </w:tcPr>
          <w:p>
            <w:pPr>
              <w:pStyle w:val="TableParagraph"/>
              <w:spacing w:line="188" w:lineRule="exact"/>
              <w:ind w:left="105"/>
              <w:rPr>
                <w:sz w:val="18"/>
              </w:rPr>
            </w:pPr>
            <w:r>
              <w:rPr>
                <w:sz w:val="18"/>
              </w:rPr>
              <w:t>Total</w:t>
            </w:r>
            <w:r>
              <w:rPr>
                <w:spacing w:val="-3"/>
                <w:sz w:val="18"/>
              </w:rPr>
              <w:t> </w:t>
            </w:r>
            <w:r>
              <w:rPr>
                <w:sz w:val="18"/>
              </w:rPr>
              <w:t>Cost</w:t>
            </w:r>
            <w:r>
              <w:rPr>
                <w:spacing w:val="-4"/>
                <w:sz w:val="18"/>
              </w:rPr>
              <w:t> </w:t>
            </w:r>
            <w:r>
              <w:rPr>
                <w:sz w:val="18"/>
              </w:rPr>
              <w:t>to</w:t>
            </w:r>
            <w:r>
              <w:rPr>
                <w:spacing w:val="-3"/>
                <w:sz w:val="18"/>
              </w:rPr>
              <w:t> </w:t>
            </w:r>
            <w:r>
              <w:rPr>
                <w:sz w:val="18"/>
              </w:rPr>
              <w:t>Comply</w:t>
            </w:r>
            <w:r>
              <w:rPr>
                <w:spacing w:val="-1"/>
                <w:sz w:val="18"/>
              </w:rPr>
              <w:t> </w:t>
            </w:r>
            <w:r>
              <w:rPr>
                <w:sz w:val="18"/>
              </w:rPr>
              <w:t>with</w:t>
            </w:r>
            <w:r>
              <w:rPr>
                <w:spacing w:val="-1"/>
                <w:sz w:val="18"/>
              </w:rPr>
              <w:t> </w:t>
            </w:r>
            <w:r>
              <w:rPr>
                <w:sz w:val="18"/>
              </w:rPr>
              <w:t>Import</w:t>
            </w:r>
            <w:r>
              <w:rPr>
                <w:spacing w:val="-2"/>
                <w:sz w:val="18"/>
              </w:rPr>
              <w:t> </w:t>
            </w:r>
            <w:r>
              <w:rPr>
                <w:sz w:val="18"/>
              </w:rPr>
              <w:t>Requirements</w:t>
            </w:r>
            <w:r>
              <w:rPr>
                <w:spacing w:val="-3"/>
                <w:sz w:val="18"/>
              </w:rPr>
              <w:t> </w:t>
            </w:r>
            <w:r>
              <w:rPr>
                <w:sz w:val="18"/>
              </w:rPr>
              <w:t>(1</w:t>
            </w:r>
            <w:r>
              <w:rPr>
                <w:spacing w:val="-1"/>
                <w:sz w:val="18"/>
              </w:rPr>
              <w:t> </w:t>
            </w:r>
            <w:r>
              <w:rPr>
                <w:spacing w:val="-2"/>
                <w:sz w:val="18"/>
              </w:rPr>
              <w:t>indicator)</w:t>
            </w:r>
          </w:p>
        </w:tc>
      </w:tr>
      <w:tr>
        <w:trPr>
          <w:trHeight w:val="205" w:hRule="atLeast"/>
        </w:trPr>
        <w:tc>
          <w:tcPr>
            <w:tcW w:w="977" w:type="dxa"/>
            <w:shd w:val="clear" w:color="auto" w:fill="CCD4EA"/>
          </w:tcPr>
          <w:p>
            <w:pPr>
              <w:pStyle w:val="TableParagraph"/>
              <w:spacing w:line="186" w:lineRule="exact"/>
              <w:ind w:left="107"/>
              <w:rPr>
                <w:b/>
                <w:sz w:val="18"/>
              </w:rPr>
            </w:pPr>
            <w:r>
              <w:rPr>
                <w:b/>
                <w:spacing w:val="-5"/>
                <w:sz w:val="18"/>
              </w:rPr>
              <w:t>3.3</w:t>
            </w:r>
          </w:p>
        </w:tc>
        <w:tc>
          <w:tcPr>
            <w:tcW w:w="8369" w:type="dxa"/>
            <w:shd w:val="clear" w:color="auto" w:fill="CCD4EA"/>
          </w:tcPr>
          <w:p>
            <w:pPr>
              <w:pStyle w:val="TableParagraph"/>
              <w:spacing w:line="186" w:lineRule="exact"/>
              <w:ind w:left="105"/>
              <w:rPr>
                <w:b/>
                <w:sz w:val="18"/>
              </w:rPr>
            </w:pPr>
            <w:r>
              <w:rPr>
                <w:b/>
                <w:sz w:val="18"/>
              </w:rPr>
              <w:t>Participation</w:t>
            </w:r>
            <w:r>
              <w:rPr>
                <w:b/>
                <w:spacing w:val="-4"/>
                <w:sz w:val="18"/>
              </w:rPr>
              <w:t> </w:t>
            </w:r>
            <w:r>
              <w:rPr>
                <w:b/>
                <w:sz w:val="18"/>
              </w:rPr>
              <w:t>in</w:t>
            </w:r>
            <w:r>
              <w:rPr>
                <w:b/>
                <w:spacing w:val="-1"/>
                <w:sz w:val="18"/>
              </w:rPr>
              <w:t> </w:t>
            </w:r>
            <w:r>
              <w:rPr>
                <w:b/>
                <w:sz w:val="18"/>
              </w:rPr>
              <w:t>Cross-Border</w:t>
            </w:r>
            <w:r>
              <w:rPr>
                <w:b/>
                <w:spacing w:val="-4"/>
                <w:sz w:val="18"/>
              </w:rPr>
              <w:t> </w:t>
            </w:r>
            <w:r>
              <w:rPr>
                <w:b/>
                <w:sz w:val="18"/>
              </w:rPr>
              <w:t>Digital</w:t>
            </w:r>
            <w:r>
              <w:rPr>
                <w:b/>
                <w:spacing w:val="-3"/>
                <w:sz w:val="18"/>
              </w:rPr>
              <w:t> </w:t>
            </w:r>
            <w:r>
              <w:rPr>
                <w:b/>
                <w:sz w:val="18"/>
              </w:rPr>
              <w:t>Trade</w:t>
            </w:r>
            <w:r>
              <w:rPr>
                <w:b/>
                <w:spacing w:val="-3"/>
                <w:sz w:val="18"/>
              </w:rPr>
              <w:t> </w:t>
            </w:r>
            <w:r>
              <w:rPr>
                <w:b/>
                <w:sz w:val="18"/>
              </w:rPr>
              <w:t>(1 </w:t>
            </w:r>
            <w:r>
              <w:rPr>
                <w:b/>
                <w:spacing w:val="-2"/>
                <w:sz w:val="18"/>
              </w:rPr>
              <w:t>indicator)</w:t>
            </w:r>
          </w:p>
        </w:tc>
      </w:tr>
      <w:tr>
        <w:trPr>
          <w:trHeight w:val="206" w:hRule="atLeast"/>
        </w:trPr>
        <w:tc>
          <w:tcPr>
            <w:tcW w:w="977" w:type="dxa"/>
            <w:shd w:val="clear" w:color="auto" w:fill="E7EBF5"/>
          </w:tcPr>
          <w:p>
            <w:pPr>
              <w:pStyle w:val="TableParagraph"/>
              <w:spacing w:line="186" w:lineRule="exact"/>
              <w:ind w:left="107"/>
              <w:rPr>
                <w:sz w:val="18"/>
              </w:rPr>
            </w:pPr>
            <w:r>
              <w:rPr>
                <w:spacing w:val="-2"/>
                <w:sz w:val="18"/>
              </w:rPr>
              <w:t>3.3.1</w:t>
            </w:r>
          </w:p>
        </w:tc>
        <w:tc>
          <w:tcPr>
            <w:tcW w:w="8369" w:type="dxa"/>
            <w:shd w:val="clear" w:color="auto" w:fill="E7EBF5"/>
          </w:tcPr>
          <w:p>
            <w:pPr>
              <w:pStyle w:val="TableParagraph"/>
              <w:spacing w:line="186" w:lineRule="exact"/>
              <w:ind w:left="105"/>
              <w:rPr>
                <w:sz w:val="18"/>
              </w:rPr>
            </w:pPr>
            <w:r>
              <w:rPr>
                <w:sz w:val="18"/>
              </w:rPr>
              <w:t>Share</w:t>
            </w:r>
            <w:r>
              <w:rPr>
                <w:spacing w:val="-3"/>
                <w:sz w:val="18"/>
              </w:rPr>
              <w:t> </w:t>
            </w:r>
            <w:r>
              <w:rPr>
                <w:sz w:val="18"/>
              </w:rPr>
              <w:t>of</w:t>
            </w:r>
            <w:r>
              <w:rPr>
                <w:spacing w:val="-2"/>
                <w:sz w:val="18"/>
              </w:rPr>
              <w:t> </w:t>
            </w:r>
            <w:r>
              <w:rPr>
                <w:sz w:val="18"/>
              </w:rPr>
              <w:t>Trading</w:t>
            </w:r>
            <w:r>
              <w:rPr>
                <w:spacing w:val="-1"/>
                <w:sz w:val="18"/>
              </w:rPr>
              <w:t> </w:t>
            </w:r>
            <w:r>
              <w:rPr>
                <w:sz w:val="18"/>
              </w:rPr>
              <w:t>Firms</w:t>
            </w:r>
            <w:r>
              <w:rPr>
                <w:spacing w:val="-2"/>
                <w:sz w:val="18"/>
              </w:rPr>
              <w:t> </w:t>
            </w:r>
            <w:r>
              <w:rPr>
                <w:sz w:val="18"/>
              </w:rPr>
              <w:t>Exporting</w:t>
            </w:r>
            <w:r>
              <w:rPr>
                <w:spacing w:val="-2"/>
                <w:sz w:val="18"/>
              </w:rPr>
              <w:t> </w:t>
            </w:r>
            <w:r>
              <w:rPr>
                <w:sz w:val="18"/>
              </w:rPr>
              <w:t>Digitally</w:t>
            </w:r>
            <w:r>
              <w:rPr>
                <w:spacing w:val="-1"/>
                <w:sz w:val="18"/>
              </w:rPr>
              <w:t> </w:t>
            </w:r>
            <w:r>
              <w:rPr>
                <w:sz w:val="18"/>
              </w:rPr>
              <w:t>Ordered</w:t>
            </w:r>
            <w:r>
              <w:rPr>
                <w:spacing w:val="-1"/>
                <w:sz w:val="18"/>
              </w:rPr>
              <w:t> </w:t>
            </w:r>
            <w:r>
              <w:rPr>
                <w:sz w:val="18"/>
              </w:rPr>
              <w:t>Goods</w:t>
            </w:r>
            <w:r>
              <w:rPr>
                <w:spacing w:val="-3"/>
                <w:sz w:val="18"/>
              </w:rPr>
              <w:t> </w:t>
            </w:r>
            <w:r>
              <w:rPr>
                <w:sz w:val="18"/>
              </w:rPr>
              <w:t>(1</w:t>
            </w:r>
            <w:r>
              <w:rPr>
                <w:spacing w:val="-2"/>
                <w:sz w:val="18"/>
              </w:rPr>
              <w:t> indicator)</w:t>
            </w:r>
          </w:p>
        </w:tc>
      </w:tr>
      <w:tr>
        <w:trPr>
          <w:trHeight w:val="208" w:hRule="atLeast"/>
        </w:trPr>
        <w:tc>
          <w:tcPr>
            <w:tcW w:w="977" w:type="dxa"/>
            <w:shd w:val="clear" w:color="auto" w:fill="CCD4EA"/>
          </w:tcPr>
          <w:p>
            <w:pPr>
              <w:pStyle w:val="TableParagraph"/>
              <w:spacing w:line="186" w:lineRule="exact" w:before="2"/>
              <w:ind w:left="107"/>
              <w:rPr>
                <w:b/>
                <w:sz w:val="18"/>
              </w:rPr>
            </w:pPr>
            <w:r>
              <w:rPr>
                <w:b/>
                <w:spacing w:val="-5"/>
                <w:sz w:val="18"/>
              </w:rPr>
              <w:t>3.4</w:t>
            </w:r>
          </w:p>
        </w:tc>
        <w:tc>
          <w:tcPr>
            <w:tcW w:w="8369" w:type="dxa"/>
            <w:shd w:val="clear" w:color="auto" w:fill="CCD4EA"/>
          </w:tcPr>
          <w:p>
            <w:pPr>
              <w:pStyle w:val="TableParagraph"/>
              <w:spacing w:line="186" w:lineRule="exact" w:before="2"/>
              <w:ind w:left="105"/>
              <w:rPr>
                <w:b/>
                <w:sz w:val="18"/>
              </w:rPr>
            </w:pPr>
            <w:r>
              <w:rPr>
                <w:b/>
                <w:sz w:val="18"/>
              </w:rPr>
              <w:t>Perceived</w:t>
            </w:r>
            <w:r>
              <w:rPr>
                <w:b/>
                <w:spacing w:val="-2"/>
                <w:sz w:val="18"/>
              </w:rPr>
              <w:t> </w:t>
            </w:r>
            <w:r>
              <w:rPr>
                <w:b/>
                <w:sz w:val="18"/>
              </w:rPr>
              <w:t>Major</w:t>
            </w:r>
            <w:r>
              <w:rPr>
                <w:b/>
                <w:spacing w:val="-4"/>
                <w:sz w:val="18"/>
              </w:rPr>
              <w:t> </w:t>
            </w:r>
            <w:r>
              <w:rPr>
                <w:b/>
                <w:sz w:val="18"/>
              </w:rPr>
              <w:t>Obstacles:</w:t>
            </w:r>
            <w:r>
              <w:rPr>
                <w:b/>
                <w:spacing w:val="-3"/>
                <w:sz w:val="18"/>
              </w:rPr>
              <w:t> </w:t>
            </w:r>
            <w:r>
              <w:rPr>
                <w:b/>
                <w:sz w:val="18"/>
              </w:rPr>
              <w:t>Customs</w:t>
            </w:r>
            <w:r>
              <w:rPr>
                <w:b/>
                <w:spacing w:val="-2"/>
                <w:sz w:val="18"/>
              </w:rPr>
              <w:t> </w:t>
            </w:r>
            <w:r>
              <w:rPr>
                <w:b/>
                <w:sz w:val="18"/>
              </w:rPr>
              <w:t>and</w:t>
            </w:r>
            <w:r>
              <w:rPr>
                <w:b/>
                <w:spacing w:val="-2"/>
                <w:sz w:val="18"/>
              </w:rPr>
              <w:t> </w:t>
            </w:r>
            <w:r>
              <w:rPr>
                <w:b/>
                <w:sz w:val="18"/>
              </w:rPr>
              <w:t>Trade</w:t>
            </w:r>
            <w:r>
              <w:rPr>
                <w:b/>
                <w:spacing w:val="-4"/>
                <w:sz w:val="18"/>
              </w:rPr>
              <w:t> </w:t>
            </w:r>
            <w:r>
              <w:rPr>
                <w:b/>
                <w:sz w:val="18"/>
              </w:rPr>
              <w:t>Regulations,</w:t>
            </w:r>
            <w:r>
              <w:rPr>
                <w:b/>
                <w:spacing w:val="-1"/>
                <w:sz w:val="18"/>
              </w:rPr>
              <w:t> </w:t>
            </w:r>
            <w:r>
              <w:rPr>
                <w:b/>
                <w:sz w:val="18"/>
              </w:rPr>
              <w:t>and</w:t>
            </w:r>
            <w:r>
              <w:rPr>
                <w:b/>
                <w:spacing w:val="-2"/>
                <w:sz w:val="18"/>
              </w:rPr>
              <w:t> </w:t>
            </w:r>
            <w:r>
              <w:rPr>
                <w:b/>
                <w:sz w:val="18"/>
              </w:rPr>
              <w:t>Transportation</w:t>
            </w:r>
            <w:r>
              <w:rPr>
                <w:b/>
                <w:spacing w:val="-2"/>
                <w:sz w:val="18"/>
              </w:rPr>
              <w:t> </w:t>
            </w:r>
            <w:r>
              <w:rPr>
                <w:b/>
                <w:sz w:val="18"/>
              </w:rPr>
              <w:t>(2</w:t>
            </w:r>
            <w:r>
              <w:rPr>
                <w:b/>
                <w:spacing w:val="-1"/>
                <w:sz w:val="18"/>
              </w:rPr>
              <w:t> </w:t>
            </w:r>
            <w:r>
              <w:rPr>
                <w:b/>
                <w:spacing w:val="-2"/>
                <w:sz w:val="18"/>
              </w:rPr>
              <w:t>indicators)</w:t>
            </w:r>
          </w:p>
        </w:tc>
      </w:tr>
      <w:tr>
        <w:trPr>
          <w:trHeight w:val="206" w:hRule="atLeast"/>
        </w:trPr>
        <w:tc>
          <w:tcPr>
            <w:tcW w:w="977" w:type="dxa"/>
            <w:shd w:val="clear" w:color="auto" w:fill="E7EBF5"/>
          </w:tcPr>
          <w:p>
            <w:pPr>
              <w:pStyle w:val="TableParagraph"/>
              <w:spacing w:line="186" w:lineRule="exact"/>
              <w:ind w:left="107"/>
              <w:rPr>
                <w:sz w:val="18"/>
              </w:rPr>
            </w:pPr>
            <w:r>
              <w:rPr>
                <w:spacing w:val="-2"/>
                <w:sz w:val="18"/>
              </w:rPr>
              <w:t>3.4.1</w:t>
            </w:r>
          </w:p>
        </w:tc>
        <w:tc>
          <w:tcPr>
            <w:tcW w:w="8369" w:type="dxa"/>
            <w:shd w:val="clear" w:color="auto" w:fill="E7EBF5"/>
          </w:tcPr>
          <w:p>
            <w:pPr>
              <w:pStyle w:val="TableParagraph"/>
              <w:spacing w:line="186" w:lineRule="exact"/>
              <w:ind w:left="105"/>
              <w:rPr>
                <w:sz w:val="18"/>
              </w:rPr>
            </w:pPr>
            <w:r>
              <w:rPr>
                <w:sz w:val="18"/>
              </w:rPr>
              <w:t>Share</w:t>
            </w:r>
            <w:r>
              <w:rPr>
                <w:spacing w:val="-5"/>
                <w:sz w:val="18"/>
              </w:rPr>
              <w:t> </w:t>
            </w:r>
            <w:r>
              <w:rPr>
                <w:sz w:val="18"/>
              </w:rPr>
              <w:t>of</w:t>
            </w:r>
            <w:r>
              <w:rPr>
                <w:spacing w:val="-4"/>
                <w:sz w:val="18"/>
              </w:rPr>
              <w:t> </w:t>
            </w:r>
            <w:r>
              <w:rPr>
                <w:sz w:val="18"/>
              </w:rPr>
              <w:t>Firms</w:t>
            </w:r>
            <w:r>
              <w:rPr>
                <w:spacing w:val="-1"/>
                <w:sz w:val="18"/>
              </w:rPr>
              <w:t> </w:t>
            </w:r>
            <w:r>
              <w:rPr>
                <w:sz w:val="18"/>
              </w:rPr>
              <w:t>Identifying</w:t>
            </w:r>
            <w:r>
              <w:rPr>
                <w:spacing w:val="-1"/>
                <w:sz w:val="18"/>
              </w:rPr>
              <w:t> </w:t>
            </w:r>
            <w:r>
              <w:rPr>
                <w:sz w:val="18"/>
              </w:rPr>
              <w:t>Customs</w:t>
            </w:r>
            <w:r>
              <w:rPr>
                <w:spacing w:val="-2"/>
                <w:sz w:val="18"/>
              </w:rPr>
              <w:t> </w:t>
            </w:r>
            <w:r>
              <w:rPr>
                <w:sz w:val="18"/>
              </w:rPr>
              <w:t>and Trade</w:t>
            </w:r>
            <w:r>
              <w:rPr>
                <w:spacing w:val="-3"/>
                <w:sz w:val="18"/>
              </w:rPr>
              <w:t> </w:t>
            </w:r>
            <w:r>
              <w:rPr>
                <w:sz w:val="18"/>
              </w:rPr>
              <w:t>Regulations</w:t>
            </w:r>
            <w:r>
              <w:rPr>
                <w:spacing w:val="-2"/>
                <w:sz w:val="18"/>
              </w:rPr>
              <w:t> </w:t>
            </w:r>
            <w:r>
              <w:rPr>
                <w:sz w:val="18"/>
              </w:rPr>
              <w:t>as</w:t>
            </w:r>
            <w:r>
              <w:rPr>
                <w:spacing w:val="-1"/>
                <w:sz w:val="18"/>
              </w:rPr>
              <w:t> </w:t>
            </w:r>
            <w:r>
              <w:rPr>
                <w:sz w:val="18"/>
              </w:rPr>
              <w:t>Major</w:t>
            </w:r>
            <w:r>
              <w:rPr>
                <w:spacing w:val="-2"/>
                <w:sz w:val="18"/>
              </w:rPr>
              <w:t> </w:t>
            </w:r>
            <w:r>
              <w:rPr>
                <w:sz w:val="18"/>
              </w:rPr>
              <w:t>or</w:t>
            </w:r>
            <w:r>
              <w:rPr>
                <w:spacing w:val="-4"/>
                <w:sz w:val="18"/>
              </w:rPr>
              <w:t> </w:t>
            </w:r>
            <w:r>
              <w:rPr>
                <w:sz w:val="18"/>
              </w:rPr>
              <w:t>Severe</w:t>
            </w:r>
            <w:r>
              <w:rPr>
                <w:spacing w:val="-2"/>
                <w:sz w:val="18"/>
              </w:rPr>
              <w:t> </w:t>
            </w:r>
            <w:r>
              <w:rPr>
                <w:sz w:val="18"/>
              </w:rPr>
              <w:t>Constraints</w:t>
            </w:r>
            <w:r>
              <w:rPr>
                <w:spacing w:val="-2"/>
                <w:sz w:val="18"/>
              </w:rPr>
              <w:t> </w:t>
            </w:r>
            <w:r>
              <w:rPr>
                <w:sz w:val="18"/>
              </w:rPr>
              <w:t>(1 </w:t>
            </w:r>
            <w:r>
              <w:rPr>
                <w:spacing w:val="-2"/>
                <w:sz w:val="18"/>
              </w:rPr>
              <w:t>indicator)</w:t>
            </w:r>
          </w:p>
        </w:tc>
      </w:tr>
      <w:tr>
        <w:trPr>
          <w:trHeight w:val="208" w:hRule="atLeast"/>
        </w:trPr>
        <w:tc>
          <w:tcPr>
            <w:tcW w:w="977" w:type="dxa"/>
            <w:shd w:val="clear" w:color="auto" w:fill="E7EBF5"/>
          </w:tcPr>
          <w:p>
            <w:pPr>
              <w:pStyle w:val="TableParagraph"/>
              <w:spacing w:line="188" w:lineRule="exact"/>
              <w:ind w:left="107"/>
              <w:rPr>
                <w:sz w:val="18"/>
              </w:rPr>
            </w:pPr>
            <w:r>
              <w:rPr>
                <w:spacing w:val="-2"/>
                <w:sz w:val="18"/>
              </w:rPr>
              <w:t>3.4.2</w:t>
            </w:r>
          </w:p>
        </w:tc>
        <w:tc>
          <w:tcPr>
            <w:tcW w:w="8369" w:type="dxa"/>
            <w:shd w:val="clear" w:color="auto" w:fill="E7EBF5"/>
          </w:tcPr>
          <w:p>
            <w:pPr>
              <w:pStyle w:val="TableParagraph"/>
              <w:spacing w:line="188" w:lineRule="exact"/>
              <w:ind w:left="105"/>
              <w:rPr>
                <w:sz w:val="18"/>
              </w:rPr>
            </w:pPr>
            <w:r>
              <w:rPr>
                <w:sz w:val="18"/>
              </w:rPr>
              <w:t>Share</w:t>
            </w:r>
            <w:r>
              <w:rPr>
                <w:spacing w:val="-5"/>
                <w:sz w:val="18"/>
              </w:rPr>
              <w:t> </w:t>
            </w:r>
            <w:r>
              <w:rPr>
                <w:sz w:val="18"/>
              </w:rPr>
              <w:t>of</w:t>
            </w:r>
            <w:r>
              <w:rPr>
                <w:spacing w:val="-3"/>
                <w:sz w:val="18"/>
              </w:rPr>
              <w:t> </w:t>
            </w:r>
            <w:r>
              <w:rPr>
                <w:sz w:val="18"/>
              </w:rPr>
              <w:t>Firms</w:t>
            </w:r>
            <w:r>
              <w:rPr>
                <w:spacing w:val="-1"/>
                <w:sz w:val="18"/>
              </w:rPr>
              <w:t> </w:t>
            </w:r>
            <w:r>
              <w:rPr>
                <w:sz w:val="18"/>
              </w:rPr>
              <w:t>Identifying</w:t>
            </w:r>
            <w:r>
              <w:rPr>
                <w:spacing w:val="-2"/>
                <w:sz w:val="18"/>
              </w:rPr>
              <w:t> </w:t>
            </w:r>
            <w:r>
              <w:rPr>
                <w:sz w:val="18"/>
              </w:rPr>
              <w:t>Transportation as</w:t>
            </w:r>
            <w:r>
              <w:rPr>
                <w:spacing w:val="-5"/>
                <w:sz w:val="18"/>
              </w:rPr>
              <w:t> </w:t>
            </w:r>
            <w:r>
              <w:rPr>
                <w:sz w:val="18"/>
              </w:rPr>
              <w:t>Major</w:t>
            </w:r>
            <w:r>
              <w:rPr>
                <w:spacing w:val="-3"/>
                <w:sz w:val="18"/>
              </w:rPr>
              <w:t> </w:t>
            </w:r>
            <w:r>
              <w:rPr>
                <w:sz w:val="18"/>
              </w:rPr>
              <w:t>or</w:t>
            </w:r>
            <w:r>
              <w:rPr>
                <w:spacing w:val="-1"/>
                <w:sz w:val="18"/>
              </w:rPr>
              <w:t> </w:t>
            </w:r>
            <w:r>
              <w:rPr>
                <w:sz w:val="18"/>
              </w:rPr>
              <w:t>Severe</w:t>
            </w:r>
            <w:r>
              <w:rPr>
                <w:spacing w:val="-2"/>
                <w:sz w:val="18"/>
              </w:rPr>
              <w:t> </w:t>
            </w:r>
            <w:r>
              <w:rPr>
                <w:sz w:val="18"/>
              </w:rPr>
              <w:t>Constraint</w:t>
            </w:r>
            <w:r>
              <w:rPr>
                <w:spacing w:val="-1"/>
                <w:sz w:val="18"/>
              </w:rPr>
              <w:t> </w:t>
            </w:r>
            <w:r>
              <w:rPr>
                <w:sz w:val="18"/>
              </w:rPr>
              <w:t>(1</w:t>
            </w:r>
            <w:r>
              <w:rPr>
                <w:spacing w:val="-2"/>
                <w:sz w:val="18"/>
              </w:rPr>
              <w:t> indicator)</w:t>
            </w:r>
          </w:p>
        </w:tc>
      </w:tr>
    </w:tbl>
    <w:p>
      <w:pPr>
        <w:pStyle w:val="BodyText"/>
        <w:spacing w:before="10"/>
        <w:rPr>
          <w:b/>
        </w:rPr>
      </w:pPr>
    </w:p>
    <w:p>
      <w:pPr>
        <w:pStyle w:val="ListParagraph"/>
        <w:numPr>
          <w:ilvl w:val="0"/>
          <w:numId w:val="2"/>
        </w:numPr>
        <w:tabs>
          <w:tab w:pos="1078" w:val="left" w:leader="none"/>
        </w:tabs>
        <w:spacing w:line="240" w:lineRule="auto" w:before="0" w:after="0"/>
        <w:ind w:left="1078" w:right="0" w:hanging="359"/>
        <w:jc w:val="left"/>
        <w:rPr>
          <w:b/>
          <w:sz w:val="22"/>
        </w:rPr>
      </w:pPr>
      <w:r>
        <w:rPr>
          <w:b/>
          <w:color w:val="2E5395"/>
          <w:sz w:val="22"/>
        </w:rPr>
        <w:t>PILLAR</w:t>
      </w:r>
      <w:r>
        <w:rPr>
          <w:b/>
          <w:color w:val="2E5395"/>
          <w:spacing w:val="-9"/>
          <w:sz w:val="22"/>
        </w:rPr>
        <w:t> </w:t>
      </w:r>
      <w:r>
        <w:rPr>
          <w:b/>
          <w:color w:val="2E5395"/>
          <w:sz w:val="22"/>
        </w:rPr>
        <w:t>I.</w:t>
      </w:r>
      <w:r>
        <w:rPr>
          <w:b/>
          <w:color w:val="2E5395"/>
          <w:spacing w:val="-5"/>
          <w:sz w:val="22"/>
        </w:rPr>
        <w:t> </w:t>
      </w:r>
      <w:r>
        <w:rPr>
          <w:b/>
          <w:color w:val="2E5395"/>
          <w:sz w:val="22"/>
        </w:rPr>
        <w:t>QUALITY</w:t>
      </w:r>
      <w:r>
        <w:rPr>
          <w:b/>
          <w:color w:val="2E5395"/>
          <w:spacing w:val="-6"/>
          <w:sz w:val="22"/>
        </w:rPr>
        <w:t> </w:t>
      </w:r>
      <w:r>
        <w:rPr>
          <w:b/>
          <w:color w:val="2E5395"/>
          <w:sz w:val="22"/>
        </w:rPr>
        <w:t>OF</w:t>
      </w:r>
      <w:r>
        <w:rPr>
          <w:b/>
          <w:color w:val="2E5395"/>
          <w:spacing w:val="-6"/>
          <w:sz w:val="22"/>
        </w:rPr>
        <w:t> </w:t>
      </w:r>
      <w:r>
        <w:rPr>
          <w:b/>
          <w:color w:val="2E5395"/>
          <w:sz w:val="22"/>
        </w:rPr>
        <w:t>REGULATIONS</w:t>
      </w:r>
      <w:r>
        <w:rPr>
          <w:b/>
          <w:color w:val="2E5395"/>
          <w:spacing w:val="-6"/>
          <w:sz w:val="22"/>
        </w:rPr>
        <w:t> </w:t>
      </w:r>
      <w:r>
        <w:rPr>
          <w:b/>
          <w:color w:val="2E5395"/>
          <w:sz w:val="22"/>
        </w:rPr>
        <w:t>FOR</w:t>
      </w:r>
      <w:r>
        <w:rPr>
          <w:b/>
          <w:color w:val="2E5395"/>
          <w:spacing w:val="-8"/>
          <w:sz w:val="22"/>
        </w:rPr>
        <w:t> </w:t>
      </w:r>
      <w:r>
        <w:rPr>
          <w:b/>
          <w:color w:val="2E5395"/>
          <w:sz w:val="22"/>
        </w:rPr>
        <w:t>INTERNATIONAL</w:t>
      </w:r>
      <w:r>
        <w:rPr>
          <w:b/>
          <w:color w:val="2E5395"/>
          <w:spacing w:val="-6"/>
          <w:sz w:val="22"/>
        </w:rPr>
        <w:t> </w:t>
      </w:r>
      <w:r>
        <w:rPr>
          <w:b/>
          <w:color w:val="2E5395"/>
          <w:spacing w:val="-2"/>
          <w:sz w:val="22"/>
        </w:rPr>
        <w:t>TRADE</w:t>
      </w:r>
    </w:p>
    <w:p>
      <w:pPr>
        <w:pStyle w:val="BodyText"/>
        <w:rPr>
          <w:b/>
        </w:rPr>
      </w:pPr>
    </w:p>
    <w:p>
      <w:pPr>
        <w:pStyle w:val="BodyText"/>
        <w:ind w:left="359"/>
      </w:pPr>
      <w:r>
        <w:rPr/>
        <w:t>Table</w:t>
      </w:r>
      <w:r>
        <w:rPr>
          <w:spacing w:val="-7"/>
        </w:rPr>
        <w:t> </w:t>
      </w:r>
      <w:r>
        <w:rPr/>
        <w:t>2</w:t>
      </w:r>
      <w:r>
        <w:rPr>
          <w:spacing w:val="-5"/>
        </w:rPr>
        <w:t> </w:t>
      </w:r>
      <w:r>
        <w:rPr/>
        <w:t>shows</w:t>
      </w:r>
      <w:r>
        <w:rPr>
          <w:spacing w:val="-7"/>
        </w:rPr>
        <w:t> </w:t>
      </w:r>
      <w:r>
        <w:rPr/>
        <w:t>the</w:t>
      </w:r>
      <w:r>
        <w:rPr>
          <w:spacing w:val="-4"/>
        </w:rPr>
        <w:t> </w:t>
      </w:r>
      <w:r>
        <w:rPr/>
        <w:t>structure</w:t>
      </w:r>
      <w:r>
        <w:rPr>
          <w:spacing w:val="-7"/>
        </w:rPr>
        <w:t> </w:t>
      </w:r>
      <w:r>
        <w:rPr/>
        <w:t>for</w:t>
      </w:r>
      <w:r>
        <w:rPr>
          <w:spacing w:val="-4"/>
        </w:rPr>
        <w:t> </w:t>
      </w:r>
      <w:r>
        <w:rPr/>
        <w:t>Pillar</w:t>
      </w:r>
      <w:r>
        <w:rPr>
          <w:spacing w:val="-4"/>
        </w:rPr>
        <w:t> </w:t>
      </w:r>
      <w:r>
        <w:rPr/>
        <w:t>I,</w:t>
      </w:r>
      <w:r>
        <w:rPr>
          <w:spacing w:val="-5"/>
        </w:rPr>
        <w:t> </w:t>
      </w:r>
      <w:r>
        <w:rPr/>
        <w:t>Quality</w:t>
      </w:r>
      <w:r>
        <w:rPr>
          <w:spacing w:val="-5"/>
        </w:rPr>
        <w:t> </w:t>
      </w:r>
      <w:r>
        <w:rPr/>
        <w:t>of</w:t>
      </w:r>
      <w:r>
        <w:rPr>
          <w:spacing w:val="-4"/>
        </w:rPr>
        <w:t> </w:t>
      </w:r>
      <w:r>
        <w:rPr/>
        <w:t>Regulations</w:t>
      </w:r>
      <w:r>
        <w:rPr>
          <w:spacing w:val="-4"/>
        </w:rPr>
        <w:t> </w:t>
      </w:r>
      <w:r>
        <w:rPr/>
        <w:t>for</w:t>
      </w:r>
      <w:r>
        <w:rPr>
          <w:spacing w:val="-3"/>
        </w:rPr>
        <w:t> </w:t>
      </w:r>
      <w:r>
        <w:rPr/>
        <w:t>International</w:t>
      </w:r>
      <w:r>
        <w:rPr>
          <w:spacing w:val="-4"/>
        </w:rPr>
        <w:t> </w:t>
      </w:r>
      <w:r>
        <w:rPr/>
        <w:t>Trade.</w:t>
      </w:r>
      <w:r>
        <w:rPr>
          <w:spacing w:val="-5"/>
        </w:rPr>
        <w:t> </w:t>
      </w:r>
      <w:r>
        <w:rPr/>
        <w:t>Each</w:t>
      </w:r>
      <w:r>
        <w:rPr>
          <w:spacing w:val="-5"/>
        </w:rPr>
        <w:t> </w:t>
      </w:r>
      <w:r>
        <w:rPr/>
        <w:t>of</w:t>
      </w:r>
      <w:r>
        <w:rPr>
          <w:spacing w:val="-4"/>
        </w:rPr>
        <w:t> </w:t>
      </w:r>
      <w:r>
        <w:rPr/>
        <w:t>this</w:t>
      </w:r>
      <w:r>
        <w:rPr>
          <w:spacing w:val="-4"/>
        </w:rPr>
        <w:t> </w:t>
      </w:r>
      <w:r>
        <w:rPr/>
        <w:t>pillar’s categories and subcategories will be discussed in more detail in the order shown in the table.</w:t>
      </w:r>
    </w:p>
    <w:p>
      <w:pPr>
        <w:pStyle w:val="Heading2"/>
        <w:spacing w:before="252" w:after="4"/>
        <w:ind w:left="359" w:firstLine="0"/>
      </w:pPr>
      <w:r>
        <w:rPr/>
        <w:t>Table</w:t>
      </w:r>
      <w:r>
        <w:rPr>
          <w:spacing w:val="-4"/>
        </w:rPr>
        <w:t> </w:t>
      </w:r>
      <w:r>
        <w:rPr/>
        <w:t>2.</w:t>
      </w:r>
      <w:r>
        <w:rPr>
          <w:spacing w:val="-3"/>
        </w:rPr>
        <w:t> </w:t>
      </w:r>
      <w:r>
        <w:rPr/>
        <w:t>Pillar</w:t>
      </w:r>
      <w:r>
        <w:rPr>
          <w:spacing w:val="-6"/>
        </w:rPr>
        <w:t> </w:t>
      </w:r>
      <w:r>
        <w:rPr/>
        <w:t>I–Quality</w:t>
      </w:r>
      <w:r>
        <w:rPr>
          <w:spacing w:val="-8"/>
        </w:rPr>
        <w:t> </w:t>
      </w:r>
      <w:r>
        <w:rPr/>
        <w:t>of</w:t>
      </w:r>
      <w:r>
        <w:rPr>
          <w:spacing w:val="-3"/>
        </w:rPr>
        <w:t> </w:t>
      </w:r>
      <w:r>
        <w:rPr/>
        <w:t>Regulations</w:t>
      </w:r>
      <w:r>
        <w:rPr>
          <w:spacing w:val="-6"/>
        </w:rPr>
        <w:t> </w:t>
      </w:r>
      <w:r>
        <w:rPr/>
        <w:t>for</w:t>
      </w:r>
      <w:r>
        <w:rPr>
          <w:spacing w:val="-5"/>
        </w:rPr>
        <w:t> </w:t>
      </w:r>
      <w:r>
        <w:rPr/>
        <w:t>International</w:t>
      </w:r>
      <w:r>
        <w:rPr>
          <w:spacing w:val="-2"/>
        </w:rPr>
        <w:t> Trade</w:t>
      </w:r>
    </w:p>
    <w:tbl>
      <w:tblPr>
        <w:tblW w:w="0" w:type="auto"/>
        <w:jc w:val="left"/>
        <w:tblInd w:w="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77"/>
        <w:gridCol w:w="8369"/>
      </w:tblGrid>
      <w:tr>
        <w:trPr>
          <w:trHeight w:val="206" w:hRule="atLeast"/>
        </w:trPr>
        <w:tc>
          <w:tcPr>
            <w:tcW w:w="977" w:type="dxa"/>
            <w:shd w:val="clear" w:color="auto" w:fill="CCD4EA"/>
          </w:tcPr>
          <w:p>
            <w:pPr>
              <w:pStyle w:val="TableParagraph"/>
              <w:spacing w:line="186" w:lineRule="exact"/>
              <w:ind w:left="107"/>
              <w:rPr>
                <w:b/>
                <w:sz w:val="18"/>
              </w:rPr>
            </w:pPr>
            <w:r>
              <w:rPr>
                <w:b/>
                <w:spacing w:val="-5"/>
                <w:sz w:val="18"/>
              </w:rPr>
              <w:t>1.1</w:t>
            </w:r>
          </w:p>
        </w:tc>
        <w:tc>
          <w:tcPr>
            <w:tcW w:w="8369" w:type="dxa"/>
            <w:shd w:val="clear" w:color="auto" w:fill="CCD4EA"/>
          </w:tcPr>
          <w:p>
            <w:pPr>
              <w:pStyle w:val="TableParagraph"/>
              <w:spacing w:line="186" w:lineRule="exact"/>
              <w:ind w:left="105"/>
              <w:rPr>
                <w:b/>
                <w:sz w:val="18"/>
              </w:rPr>
            </w:pPr>
            <w:r>
              <w:rPr>
                <w:b/>
                <w:sz w:val="18"/>
              </w:rPr>
              <w:t>Practices</w:t>
            </w:r>
            <w:r>
              <w:rPr>
                <w:b/>
                <w:spacing w:val="-4"/>
                <w:sz w:val="18"/>
              </w:rPr>
              <w:t> </w:t>
            </w:r>
            <w:r>
              <w:rPr>
                <w:b/>
                <w:sz w:val="18"/>
              </w:rPr>
              <w:t>Supporting</w:t>
            </w:r>
            <w:r>
              <w:rPr>
                <w:b/>
                <w:spacing w:val="-2"/>
                <w:sz w:val="18"/>
              </w:rPr>
              <w:t> </w:t>
            </w:r>
            <w:r>
              <w:rPr>
                <w:b/>
                <w:sz w:val="18"/>
              </w:rPr>
              <w:t>International</w:t>
            </w:r>
            <w:r>
              <w:rPr>
                <w:b/>
                <w:spacing w:val="-3"/>
                <w:sz w:val="18"/>
              </w:rPr>
              <w:t> </w:t>
            </w:r>
            <w:r>
              <w:rPr>
                <w:b/>
                <w:spacing w:val="-4"/>
                <w:sz w:val="18"/>
              </w:rPr>
              <w:t>Trade</w:t>
            </w:r>
          </w:p>
        </w:tc>
      </w:tr>
      <w:tr>
        <w:trPr>
          <w:trHeight w:val="206" w:hRule="atLeast"/>
        </w:trPr>
        <w:tc>
          <w:tcPr>
            <w:tcW w:w="977" w:type="dxa"/>
            <w:shd w:val="clear" w:color="auto" w:fill="E7EBF5"/>
          </w:tcPr>
          <w:p>
            <w:pPr>
              <w:pStyle w:val="TableParagraph"/>
              <w:spacing w:line="186" w:lineRule="exact"/>
              <w:ind w:left="107"/>
              <w:rPr>
                <w:sz w:val="18"/>
              </w:rPr>
            </w:pPr>
            <w:r>
              <w:rPr>
                <w:spacing w:val="-2"/>
                <w:sz w:val="18"/>
              </w:rPr>
              <w:t>1.1.1</w:t>
            </w:r>
          </w:p>
        </w:tc>
        <w:tc>
          <w:tcPr>
            <w:tcW w:w="8369" w:type="dxa"/>
            <w:shd w:val="clear" w:color="auto" w:fill="E7EBF5"/>
          </w:tcPr>
          <w:p>
            <w:pPr>
              <w:pStyle w:val="TableParagraph"/>
              <w:spacing w:line="186" w:lineRule="exact"/>
              <w:ind w:left="105"/>
              <w:rPr>
                <w:sz w:val="18"/>
              </w:rPr>
            </w:pPr>
            <w:r>
              <w:rPr>
                <w:sz w:val="18"/>
              </w:rPr>
              <w:t>International</w:t>
            </w:r>
            <w:r>
              <w:rPr>
                <w:spacing w:val="-2"/>
                <w:sz w:val="18"/>
              </w:rPr>
              <w:t> </w:t>
            </w:r>
            <w:r>
              <w:rPr>
                <w:sz w:val="18"/>
              </w:rPr>
              <w:t>Trade</w:t>
            </w:r>
            <w:r>
              <w:rPr>
                <w:spacing w:val="-3"/>
                <w:sz w:val="18"/>
              </w:rPr>
              <w:t> </w:t>
            </w:r>
            <w:r>
              <w:rPr>
                <w:sz w:val="18"/>
              </w:rPr>
              <w:t>in</w:t>
            </w:r>
            <w:r>
              <w:rPr>
                <w:spacing w:val="-1"/>
                <w:sz w:val="18"/>
              </w:rPr>
              <w:t> </w:t>
            </w:r>
            <w:r>
              <w:rPr>
                <w:sz w:val="18"/>
              </w:rPr>
              <w:t>Goods</w:t>
            </w:r>
            <w:r>
              <w:rPr>
                <w:spacing w:val="-1"/>
                <w:sz w:val="18"/>
              </w:rPr>
              <w:t> </w:t>
            </w:r>
            <w:r>
              <w:rPr>
                <w:sz w:val="18"/>
              </w:rPr>
              <w:t>and</w:t>
            </w:r>
            <w:r>
              <w:rPr>
                <w:spacing w:val="-4"/>
                <w:sz w:val="18"/>
              </w:rPr>
              <w:t> </w:t>
            </w:r>
            <w:r>
              <w:rPr>
                <w:spacing w:val="-2"/>
                <w:sz w:val="18"/>
              </w:rPr>
              <w:t>Services</w:t>
            </w:r>
          </w:p>
        </w:tc>
      </w:tr>
      <w:tr>
        <w:trPr>
          <w:trHeight w:val="208" w:hRule="atLeast"/>
        </w:trPr>
        <w:tc>
          <w:tcPr>
            <w:tcW w:w="977" w:type="dxa"/>
            <w:shd w:val="clear" w:color="auto" w:fill="E7EBF5"/>
          </w:tcPr>
          <w:p>
            <w:pPr>
              <w:pStyle w:val="TableParagraph"/>
              <w:spacing w:line="186" w:lineRule="exact" w:before="2"/>
              <w:ind w:left="107"/>
              <w:rPr>
                <w:sz w:val="18"/>
              </w:rPr>
            </w:pPr>
            <w:r>
              <w:rPr>
                <w:spacing w:val="-2"/>
                <w:sz w:val="18"/>
              </w:rPr>
              <w:t>1.1.2</w:t>
            </w:r>
          </w:p>
        </w:tc>
        <w:tc>
          <w:tcPr>
            <w:tcW w:w="8369" w:type="dxa"/>
            <w:shd w:val="clear" w:color="auto" w:fill="E7EBF5"/>
          </w:tcPr>
          <w:p>
            <w:pPr>
              <w:pStyle w:val="TableParagraph"/>
              <w:spacing w:line="186" w:lineRule="exact" w:before="2"/>
              <w:ind w:left="105"/>
              <w:rPr>
                <w:sz w:val="18"/>
              </w:rPr>
            </w:pPr>
            <w:r>
              <w:rPr>
                <w:sz w:val="18"/>
              </w:rPr>
              <w:t>Digital</w:t>
            </w:r>
            <w:r>
              <w:rPr>
                <w:spacing w:val="-2"/>
                <w:sz w:val="18"/>
              </w:rPr>
              <w:t> </w:t>
            </w:r>
            <w:r>
              <w:rPr>
                <w:sz w:val="18"/>
              </w:rPr>
              <w:t>and</w:t>
            </w:r>
            <w:r>
              <w:rPr>
                <w:spacing w:val="-1"/>
                <w:sz w:val="18"/>
              </w:rPr>
              <w:t> </w:t>
            </w:r>
            <w:r>
              <w:rPr>
                <w:sz w:val="18"/>
              </w:rPr>
              <w:t>Sustainable</w:t>
            </w:r>
            <w:r>
              <w:rPr>
                <w:spacing w:val="-5"/>
                <w:sz w:val="18"/>
              </w:rPr>
              <w:t> </w:t>
            </w:r>
            <w:r>
              <w:rPr>
                <w:sz w:val="18"/>
              </w:rPr>
              <w:t>Trade</w:t>
            </w:r>
            <w:r>
              <w:rPr>
                <w:spacing w:val="-3"/>
                <w:sz w:val="18"/>
              </w:rPr>
              <w:t> </w:t>
            </w:r>
            <w:r>
              <w:rPr>
                <w:sz w:val="18"/>
              </w:rPr>
              <w:t>(includes</w:t>
            </w:r>
            <w:r>
              <w:rPr>
                <w:spacing w:val="-2"/>
                <w:sz w:val="18"/>
              </w:rPr>
              <w:t> </w:t>
            </w:r>
            <w:r>
              <w:rPr>
                <w:sz w:val="18"/>
              </w:rPr>
              <w:t>gender</w:t>
            </w:r>
            <w:r>
              <w:rPr>
                <w:spacing w:val="-2"/>
                <w:sz w:val="18"/>
              </w:rPr>
              <w:t> </w:t>
            </w:r>
            <w:r>
              <w:rPr>
                <w:sz w:val="18"/>
              </w:rPr>
              <w:t>and </w:t>
            </w:r>
            <w:r>
              <w:rPr>
                <w:spacing w:val="-2"/>
                <w:sz w:val="18"/>
              </w:rPr>
              <w:t>environment)</w:t>
            </w:r>
          </w:p>
        </w:tc>
      </w:tr>
      <w:tr>
        <w:trPr>
          <w:trHeight w:val="205" w:hRule="atLeast"/>
        </w:trPr>
        <w:tc>
          <w:tcPr>
            <w:tcW w:w="977" w:type="dxa"/>
            <w:shd w:val="clear" w:color="auto" w:fill="E7EBF5"/>
          </w:tcPr>
          <w:p>
            <w:pPr>
              <w:pStyle w:val="TableParagraph"/>
              <w:spacing w:line="186" w:lineRule="exact"/>
              <w:ind w:left="107"/>
              <w:rPr>
                <w:sz w:val="18"/>
              </w:rPr>
            </w:pPr>
            <w:r>
              <w:rPr>
                <w:spacing w:val="-2"/>
                <w:sz w:val="18"/>
              </w:rPr>
              <w:t>1.1.3</w:t>
            </w:r>
          </w:p>
        </w:tc>
        <w:tc>
          <w:tcPr>
            <w:tcW w:w="8369" w:type="dxa"/>
            <w:shd w:val="clear" w:color="auto" w:fill="E7EBF5"/>
          </w:tcPr>
          <w:p>
            <w:pPr>
              <w:pStyle w:val="TableParagraph"/>
              <w:spacing w:line="186" w:lineRule="exact"/>
              <w:ind w:left="105"/>
              <w:rPr>
                <w:sz w:val="18"/>
              </w:rPr>
            </w:pPr>
            <w:r>
              <w:rPr>
                <w:sz w:val="18"/>
              </w:rPr>
              <w:t>International</w:t>
            </w:r>
            <w:r>
              <w:rPr>
                <w:spacing w:val="-1"/>
                <w:sz w:val="18"/>
              </w:rPr>
              <w:t> </w:t>
            </w:r>
            <w:r>
              <w:rPr>
                <w:sz w:val="18"/>
              </w:rPr>
              <w:t>Trade</w:t>
            </w:r>
            <w:r>
              <w:rPr>
                <w:spacing w:val="-1"/>
                <w:sz w:val="18"/>
              </w:rPr>
              <w:t> </w:t>
            </w:r>
            <w:r>
              <w:rPr>
                <w:spacing w:val="-2"/>
                <w:sz w:val="18"/>
              </w:rPr>
              <w:t>Cooperation</w:t>
            </w:r>
          </w:p>
        </w:tc>
      </w:tr>
      <w:tr>
        <w:trPr>
          <w:trHeight w:val="208" w:hRule="atLeast"/>
        </w:trPr>
        <w:tc>
          <w:tcPr>
            <w:tcW w:w="977" w:type="dxa"/>
            <w:shd w:val="clear" w:color="auto" w:fill="CCD4EA"/>
          </w:tcPr>
          <w:p>
            <w:pPr>
              <w:pStyle w:val="TableParagraph"/>
              <w:spacing w:line="188" w:lineRule="exact"/>
              <w:ind w:left="107"/>
              <w:rPr>
                <w:b/>
                <w:sz w:val="18"/>
              </w:rPr>
            </w:pPr>
            <w:r>
              <w:rPr>
                <w:b/>
                <w:spacing w:val="-5"/>
                <w:sz w:val="18"/>
              </w:rPr>
              <w:t>1.2</w:t>
            </w:r>
          </w:p>
        </w:tc>
        <w:tc>
          <w:tcPr>
            <w:tcW w:w="8369" w:type="dxa"/>
            <w:shd w:val="clear" w:color="auto" w:fill="CCD4EA"/>
          </w:tcPr>
          <w:p>
            <w:pPr>
              <w:pStyle w:val="TableParagraph"/>
              <w:spacing w:line="188" w:lineRule="exact"/>
              <w:ind w:left="105"/>
              <w:rPr>
                <w:b/>
                <w:sz w:val="18"/>
              </w:rPr>
            </w:pPr>
            <w:r>
              <w:rPr>
                <w:b/>
                <w:sz w:val="18"/>
              </w:rPr>
              <w:t>Regulatory</w:t>
            </w:r>
            <w:r>
              <w:rPr>
                <w:b/>
                <w:spacing w:val="-3"/>
                <w:sz w:val="18"/>
              </w:rPr>
              <w:t> </w:t>
            </w:r>
            <w:r>
              <w:rPr>
                <w:b/>
                <w:sz w:val="18"/>
              </w:rPr>
              <w:t>Restrictions</w:t>
            </w:r>
            <w:r>
              <w:rPr>
                <w:b/>
                <w:spacing w:val="-3"/>
                <w:sz w:val="18"/>
              </w:rPr>
              <w:t> </w:t>
            </w:r>
            <w:r>
              <w:rPr>
                <w:b/>
                <w:sz w:val="18"/>
              </w:rPr>
              <w:t>on</w:t>
            </w:r>
            <w:r>
              <w:rPr>
                <w:b/>
                <w:spacing w:val="-3"/>
                <w:sz w:val="18"/>
              </w:rPr>
              <w:t> </w:t>
            </w:r>
            <w:r>
              <w:rPr>
                <w:b/>
                <w:sz w:val="18"/>
              </w:rPr>
              <w:t>International</w:t>
            </w:r>
            <w:r>
              <w:rPr>
                <w:b/>
                <w:spacing w:val="-3"/>
                <w:sz w:val="18"/>
              </w:rPr>
              <w:t> </w:t>
            </w:r>
            <w:r>
              <w:rPr>
                <w:b/>
                <w:spacing w:val="-4"/>
                <w:sz w:val="18"/>
              </w:rPr>
              <w:t>Trade</w:t>
            </w:r>
          </w:p>
        </w:tc>
      </w:tr>
      <w:tr>
        <w:trPr>
          <w:trHeight w:val="205" w:hRule="atLeast"/>
        </w:trPr>
        <w:tc>
          <w:tcPr>
            <w:tcW w:w="977" w:type="dxa"/>
            <w:shd w:val="clear" w:color="auto" w:fill="E7EBF5"/>
          </w:tcPr>
          <w:p>
            <w:pPr>
              <w:pStyle w:val="TableParagraph"/>
              <w:spacing w:line="186" w:lineRule="exact"/>
              <w:ind w:left="107"/>
              <w:rPr>
                <w:sz w:val="18"/>
              </w:rPr>
            </w:pPr>
            <w:r>
              <w:rPr>
                <w:spacing w:val="-2"/>
                <w:sz w:val="18"/>
              </w:rPr>
              <w:t>1.2.1</w:t>
            </w:r>
          </w:p>
        </w:tc>
        <w:tc>
          <w:tcPr>
            <w:tcW w:w="8369" w:type="dxa"/>
            <w:shd w:val="clear" w:color="auto" w:fill="E7EBF5"/>
          </w:tcPr>
          <w:p>
            <w:pPr>
              <w:pStyle w:val="TableParagraph"/>
              <w:spacing w:line="186" w:lineRule="exact"/>
              <w:ind w:left="105"/>
              <w:rPr>
                <w:sz w:val="18"/>
              </w:rPr>
            </w:pPr>
            <w:r>
              <w:rPr>
                <w:sz w:val="18"/>
              </w:rPr>
              <w:t>Restrictions</w:t>
            </w:r>
            <w:r>
              <w:rPr>
                <w:spacing w:val="-3"/>
                <w:sz w:val="18"/>
              </w:rPr>
              <w:t> </w:t>
            </w:r>
            <w:r>
              <w:rPr>
                <w:sz w:val="18"/>
              </w:rPr>
              <w:t>on</w:t>
            </w:r>
            <w:r>
              <w:rPr>
                <w:spacing w:val="-2"/>
                <w:sz w:val="18"/>
              </w:rPr>
              <w:t> </w:t>
            </w:r>
            <w:r>
              <w:rPr>
                <w:sz w:val="18"/>
              </w:rPr>
              <w:t>International</w:t>
            </w:r>
            <w:r>
              <w:rPr>
                <w:spacing w:val="-2"/>
                <w:sz w:val="18"/>
              </w:rPr>
              <w:t> </w:t>
            </w:r>
            <w:r>
              <w:rPr>
                <w:sz w:val="18"/>
              </w:rPr>
              <w:t>Trade</w:t>
            </w:r>
            <w:r>
              <w:rPr>
                <w:spacing w:val="-4"/>
                <w:sz w:val="18"/>
              </w:rPr>
              <w:t> </w:t>
            </w:r>
            <w:r>
              <w:rPr>
                <w:sz w:val="18"/>
              </w:rPr>
              <w:t>in</w:t>
            </w:r>
            <w:r>
              <w:rPr>
                <w:spacing w:val="-1"/>
                <w:sz w:val="18"/>
              </w:rPr>
              <w:t> </w:t>
            </w:r>
            <w:r>
              <w:rPr>
                <w:sz w:val="18"/>
              </w:rPr>
              <w:t>Goods</w:t>
            </w:r>
            <w:r>
              <w:rPr>
                <w:spacing w:val="-3"/>
                <w:sz w:val="18"/>
              </w:rPr>
              <w:t> </w:t>
            </w:r>
            <w:r>
              <w:rPr>
                <w:sz w:val="18"/>
              </w:rPr>
              <w:t>(includes</w:t>
            </w:r>
            <w:r>
              <w:rPr>
                <w:spacing w:val="-2"/>
                <w:sz w:val="18"/>
              </w:rPr>
              <w:t> gender)</w:t>
            </w:r>
          </w:p>
        </w:tc>
      </w:tr>
      <w:tr>
        <w:trPr>
          <w:trHeight w:val="208" w:hRule="atLeast"/>
        </w:trPr>
        <w:tc>
          <w:tcPr>
            <w:tcW w:w="977" w:type="dxa"/>
            <w:shd w:val="clear" w:color="auto" w:fill="E7EBF5"/>
          </w:tcPr>
          <w:p>
            <w:pPr>
              <w:pStyle w:val="TableParagraph"/>
              <w:spacing w:line="188" w:lineRule="exact"/>
              <w:ind w:left="107"/>
              <w:rPr>
                <w:sz w:val="18"/>
              </w:rPr>
            </w:pPr>
            <w:r>
              <w:rPr>
                <w:spacing w:val="-2"/>
                <w:sz w:val="18"/>
              </w:rPr>
              <w:t>1.2.2</w:t>
            </w:r>
          </w:p>
        </w:tc>
        <w:tc>
          <w:tcPr>
            <w:tcW w:w="8369" w:type="dxa"/>
            <w:shd w:val="clear" w:color="auto" w:fill="E7EBF5"/>
          </w:tcPr>
          <w:p>
            <w:pPr>
              <w:pStyle w:val="TableParagraph"/>
              <w:spacing w:line="188" w:lineRule="exact"/>
              <w:ind w:left="105"/>
              <w:rPr>
                <w:sz w:val="18"/>
              </w:rPr>
            </w:pPr>
            <w:r>
              <w:rPr>
                <w:sz w:val="18"/>
              </w:rPr>
              <w:t>Restrictions</w:t>
            </w:r>
            <w:r>
              <w:rPr>
                <w:spacing w:val="-3"/>
                <w:sz w:val="18"/>
              </w:rPr>
              <w:t> </w:t>
            </w:r>
            <w:r>
              <w:rPr>
                <w:sz w:val="18"/>
              </w:rPr>
              <w:t>on</w:t>
            </w:r>
            <w:r>
              <w:rPr>
                <w:spacing w:val="-2"/>
                <w:sz w:val="18"/>
              </w:rPr>
              <w:t> </w:t>
            </w:r>
            <w:r>
              <w:rPr>
                <w:sz w:val="18"/>
              </w:rPr>
              <w:t>International</w:t>
            </w:r>
            <w:r>
              <w:rPr>
                <w:spacing w:val="-3"/>
                <w:sz w:val="18"/>
              </w:rPr>
              <w:t> </w:t>
            </w:r>
            <w:r>
              <w:rPr>
                <w:sz w:val="18"/>
              </w:rPr>
              <w:t>Trade</w:t>
            </w:r>
            <w:r>
              <w:rPr>
                <w:spacing w:val="-4"/>
                <w:sz w:val="18"/>
              </w:rPr>
              <w:t> </w:t>
            </w:r>
            <w:r>
              <w:rPr>
                <w:sz w:val="18"/>
              </w:rPr>
              <w:t>in</w:t>
            </w:r>
            <w:r>
              <w:rPr>
                <w:spacing w:val="-1"/>
                <w:sz w:val="18"/>
              </w:rPr>
              <w:t> </w:t>
            </w:r>
            <w:r>
              <w:rPr>
                <w:spacing w:val="-2"/>
                <w:sz w:val="18"/>
              </w:rPr>
              <w:t>Services</w:t>
            </w:r>
          </w:p>
        </w:tc>
      </w:tr>
      <w:tr>
        <w:trPr>
          <w:trHeight w:val="205" w:hRule="atLeast"/>
        </w:trPr>
        <w:tc>
          <w:tcPr>
            <w:tcW w:w="977" w:type="dxa"/>
            <w:shd w:val="clear" w:color="auto" w:fill="E7EBF5"/>
          </w:tcPr>
          <w:p>
            <w:pPr>
              <w:pStyle w:val="TableParagraph"/>
              <w:spacing w:line="186" w:lineRule="exact"/>
              <w:ind w:left="107"/>
              <w:rPr>
                <w:sz w:val="18"/>
              </w:rPr>
            </w:pPr>
            <w:r>
              <w:rPr>
                <w:spacing w:val="-2"/>
                <w:sz w:val="18"/>
              </w:rPr>
              <w:t>1.2.3</w:t>
            </w:r>
          </w:p>
        </w:tc>
        <w:tc>
          <w:tcPr>
            <w:tcW w:w="8369" w:type="dxa"/>
            <w:shd w:val="clear" w:color="auto" w:fill="E7EBF5"/>
          </w:tcPr>
          <w:p>
            <w:pPr>
              <w:pStyle w:val="TableParagraph"/>
              <w:spacing w:line="186" w:lineRule="exact"/>
              <w:ind w:left="105"/>
              <w:rPr>
                <w:sz w:val="18"/>
              </w:rPr>
            </w:pPr>
            <w:r>
              <w:rPr>
                <w:sz w:val="18"/>
              </w:rPr>
              <w:t>Restrictions</w:t>
            </w:r>
            <w:r>
              <w:rPr>
                <w:spacing w:val="-5"/>
                <w:sz w:val="18"/>
              </w:rPr>
              <w:t> </w:t>
            </w:r>
            <w:r>
              <w:rPr>
                <w:sz w:val="18"/>
              </w:rPr>
              <w:t>on</w:t>
            </w:r>
            <w:r>
              <w:rPr>
                <w:spacing w:val="-1"/>
                <w:sz w:val="18"/>
              </w:rPr>
              <w:t> </w:t>
            </w:r>
            <w:r>
              <w:rPr>
                <w:sz w:val="18"/>
              </w:rPr>
              <w:t>Digital</w:t>
            </w:r>
            <w:r>
              <w:rPr>
                <w:spacing w:val="-1"/>
                <w:sz w:val="18"/>
              </w:rPr>
              <w:t> </w:t>
            </w:r>
            <w:r>
              <w:rPr>
                <w:spacing w:val="-4"/>
                <w:sz w:val="18"/>
              </w:rPr>
              <w:t>Trade</w:t>
            </w:r>
          </w:p>
        </w:tc>
      </w:tr>
    </w:tbl>
    <w:p>
      <w:pPr>
        <w:pStyle w:val="BodyText"/>
        <w:spacing w:before="44"/>
        <w:rPr>
          <w:b/>
        </w:rPr>
      </w:pPr>
    </w:p>
    <w:p>
      <w:pPr>
        <w:pStyle w:val="ListParagraph"/>
        <w:numPr>
          <w:ilvl w:val="1"/>
          <w:numId w:val="2"/>
        </w:numPr>
        <w:tabs>
          <w:tab w:pos="719" w:val="left" w:leader="none"/>
        </w:tabs>
        <w:spacing w:line="240" w:lineRule="auto" w:before="0" w:after="0"/>
        <w:ind w:left="719" w:right="0" w:hanging="359"/>
        <w:jc w:val="left"/>
        <w:rPr>
          <w:b/>
          <w:sz w:val="22"/>
        </w:rPr>
      </w:pPr>
      <w:r>
        <w:rPr>
          <w:b/>
          <w:sz w:val="22"/>
        </w:rPr>
        <w:t>Practices</w:t>
      </w:r>
      <w:r>
        <w:rPr>
          <w:b/>
          <w:spacing w:val="-8"/>
          <w:sz w:val="22"/>
        </w:rPr>
        <w:t> </w:t>
      </w:r>
      <w:r>
        <w:rPr>
          <w:b/>
          <w:sz w:val="22"/>
        </w:rPr>
        <w:t>Supporting</w:t>
      </w:r>
      <w:r>
        <w:rPr>
          <w:b/>
          <w:spacing w:val="-7"/>
          <w:sz w:val="22"/>
        </w:rPr>
        <w:t> </w:t>
      </w:r>
      <w:r>
        <w:rPr>
          <w:b/>
          <w:sz w:val="22"/>
        </w:rPr>
        <w:t>International</w:t>
      </w:r>
      <w:r>
        <w:rPr>
          <w:b/>
          <w:spacing w:val="-6"/>
          <w:sz w:val="22"/>
        </w:rPr>
        <w:t> </w:t>
      </w:r>
      <w:r>
        <w:rPr>
          <w:b/>
          <w:spacing w:val="-4"/>
          <w:sz w:val="22"/>
        </w:rPr>
        <w:t>Trade</w:t>
      </w:r>
    </w:p>
    <w:p>
      <w:pPr>
        <w:pStyle w:val="BodyText"/>
        <w:spacing w:before="15"/>
        <w:rPr>
          <w:b/>
        </w:rPr>
      </w:pPr>
    </w:p>
    <w:p>
      <w:pPr>
        <w:pStyle w:val="BodyText"/>
        <w:ind w:left="360" w:right="355"/>
      </w:pPr>
      <w:r>
        <w:rPr/>
        <w:t>Category</w:t>
      </w:r>
      <w:r>
        <w:rPr>
          <w:spacing w:val="-12"/>
        </w:rPr>
        <w:t> </w:t>
      </w:r>
      <w:r>
        <w:rPr/>
        <w:t>1.1</w:t>
      </w:r>
      <w:r>
        <w:rPr>
          <w:spacing w:val="-14"/>
        </w:rPr>
        <w:t> </w:t>
      </w:r>
      <w:r>
        <w:rPr/>
        <w:t>is</w:t>
      </w:r>
      <w:r>
        <w:rPr>
          <w:spacing w:val="-10"/>
        </w:rPr>
        <w:t> </w:t>
      </w:r>
      <w:r>
        <w:rPr/>
        <w:t>divided</w:t>
      </w:r>
      <w:r>
        <w:rPr>
          <w:spacing w:val="-12"/>
        </w:rPr>
        <w:t> </w:t>
      </w:r>
      <w:r>
        <w:rPr/>
        <w:t>into</w:t>
      </w:r>
      <w:r>
        <w:rPr>
          <w:spacing w:val="-14"/>
        </w:rPr>
        <w:t> </w:t>
      </w:r>
      <w:r>
        <w:rPr/>
        <w:t>three</w:t>
      </w:r>
      <w:r>
        <w:rPr>
          <w:spacing w:val="-11"/>
        </w:rPr>
        <w:t> </w:t>
      </w:r>
      <w:r>
        <w:rPr/>
        <w:t>subcategories</w:t>
      </w:r>
      <w:r>
        <w:rPr>
          <w:spacing w:val="-11"/>
        </w:rPr>
        <w:t> </w:t>
      </w:r>
      <w:r>
        <w:rPr/>
        <w:t>consisting</w:t>
      </w:r>
      <w:r>
        <w:rPr>
          <w:spacing w:val="-12"/>
        </w:rPr>
        <w:t> </w:t>
      </w:r>
      <w:r>
        <w:rPr/>
        <w:t>of</w:t>
      </w:r>
      <w:r>
        <w:rPr>
          <w:spacing w:val="-11"/>
        </w:rPr>
        <w:t> </w:t>
      </w:r>
      <w:r>
        <w:rPr/>
        <w:t>several</w:t>
      </w:r>
      <w:r>
        <w:rPr>
          <w:spacing w:val="-13"/>
        </w:rPr>
        <w:t> </w:t>
      </w:r>
      <w:r>
        <w:rPr/>
        <w:t>indicators,</w:t>
      </w:r>
      <w:r>
        <w:rPr>
          <w:spacing w:val="-12"/>
        </w:rPr>
        <w:t> </w:t>
      </w:r>
      <w:r>
        <w:rPr/>
        <w:t>each</w:t>
      </w:r>
      <w:r>
        <w:rPr>
          <w:spacing w:val="-12"/>
        </w:rPr>
        <w:t> </w:t>
      </w:r>
      <w:r>
        <w:rPr/>
        <w:t>of</w:t>
      </w:r>
      <w:r>
        <w:rPr>
          <w:spacing w:val="-11"/>
        </w:rPr>
        <w:t> </w:t>
      </w:r>
      <w:r>
        <w:rPr/>
        <w:t>which</w:t>
      </w:r>
      <w:r>
        <w:rPr>
          <w:spacing w:val="-12"/>
        </w:rPr>
        <w:t> </w:t>
      </w:r>
      <w:r>
        <w:rPr/>
        <w:t>may,</w:t>
      </w:r>
      <w:r>
        <w:rPr>
          <w:spacing w:val="-12"/>
        </w:rPr>
        <w:t> </w:t>
      </w:r>
      <w:r>
        <w:rPr/>
        <w:t>in</w:t>
      </w:r>
      <w:r>
        <w:rPr>
          <w:spacing w:val="-14"/>
        </w:rPr>
        <w:t> </w:t>
      </w:r>
      <w:r>
        <w:rPr/>
        <w:t>turn, have several components.</w:t>
      </w:r>
    </w:p>
    <w:p>
      <w:pPr>
        <w:pStyle w:val="BodyText"/>
        <w:spacing w:after="0"/>
        <w:sectPr>
          <w:pgSz w:w="12240" w:h="15840"/>
          <w:pgMar w:header="0" w:footer="522" w:top="1620" w:bottom="720" w:left="1080" w:right="1080"/>
        </w:sectPr>
      </w:pPr>
    </w:p>
    <w:p>
      <w:pPr>
        <w:pStyle w:val="Heading2"/>
        <w:numPr>
          <w:ilvl w:val="2"/>
          <w:numId w:val="2"/>
        </w:numPr>
        <w:tabs>
          <w:tab w:pos="1079" w:val="left" w:leader="none"/>
        </w:tabs>
        <w:spacing w:line="240" w:lineRule="auto" w:before="81" w:after="0"/>
        <w:ind w:left="1079" w:right="0" w:hanging="719"/>
        <w:jc w:val="both"/>
      </w:pPr>
      <w:r>
        <w:rPr/>
        <w:t>International</w:t>
      </w:r>
      <w:r>
        <w:rPr>
          <w:spacing w:val="-5"/>
        </w:rPr>
        <w:t> </w:t>
      </w:r>
      <w:r>
        <w:rPr/>
        <w:t>Trade</w:t>
      </w:r>
      <w:r>
        <w:rPr>
          <w:spacing w:val="-4"/>
        </w:rPr>
        <w:t> </w:t>
      </w:r>
      <w:r>
        <w:rPr/>
        <w:t>in</w:t>
      </w:r>
      <w:r>
        <w:rPr>
          <w:spacing w:val="-6"/>
        </w:rPr>
        <w:t> </w:t>
      </w:r>
      <w:r>
        <w:rPr/>
        <w:t>Goods</w:t>
      </w:r>
      <w:r>
        <w:rPr>
          <w:spacing w:val="-2"/>
        </w:rPr>
        <w:t> </w:t>
      </w:r>
      <w:r>
        <w:rPr/>
        <w:t>and</w:t>
      </w:r>
      <w:r>
        <w:rPr>
          <w:spacing w:val="-3"/>
        </w:rPr>
        <w:t> </w:t>
      </w:r>
      <w:r>
        <w:rPr>
          <w:spacing w:val="-2"/>
        </w:rPr>
        <w:t>Services</w:t>
      </w:r>
    </w:p>
    <w:p>
      <w:pPr>
        <w:pStyle w:val="BodyText"/>
        <w:spacing w:before="18"/>
        <w:ind w:left="359" w:right="354"/>
        <w:jc w:val="both"/>
      </w:pPr>
      <w:r>
        <w:rPr/>
        <w:t>This set of indicators measures the adequacy of the legal framework on international trade in goods and services. The implementation of international standards, as well as regulatory and legal obligations that mandate</w:t>
      </w:r>
      <w:r>
        <w:rPr>
          <w:spacing w:val="-9"/>
        </w:rPr>
        <w:t> </w:t>
      </w:r>
      <w:r>
        <w:rPr/>
        <w:t>the</w:t>
      </w:r>
      <w:r>
        <w:rPr>
          <w:spacing w:val="-7"/>
        </w:rPr>
        <w:t> </w:t>
      </w:r>
      <w:r>
        <w:rPr/>
        <w:t>disclosure</w:t>
      </w:r>
      <w:r>
        <w:rPr>
          <w:spacing w:val="-7"/>
        </w:rPr>
        <w:t> </w:t>
      </w:r>
      <w:r>
        <w:rPr/>
        <w:t>of</w:t>
      </w:r>
      <w:r>
        <w:rPr>
          <w:spacing w:val="-6"/>
        </w:rPr>
        <w:t> </w:t>
      </w:r>
      <w:r>
        <w:rPr/>
        <w:t>reasons</w:t>
      </w:r>
      <w:r>
        <w:rPr>
          <w:spacing w:val="-7"/>
        </w:rPr>
        <w:t> </w:t>
      </w:r>
      <w:r>
        <w:rPr/>
        <w:t>for</w:t>
      </w:r>
      <w:r>
        <w:rPr>
          <w:spacing w:val="-6"/>
        </w:rPr>
        <w:t> </w:t>
      </w:r>
      <w:r>
        <w:rPr/>
        <w:t>license</w:t>
      </w:r>
      <w:r>
        <w:rPr>
          <w:spacing w:val="-9"/>
        </w:rPr>
        <w:t> </w:t>
      </w:r>
      <w:r>
        <w:rPr/>
        <w:t>rejection</w:t>
      </w:r>
      <w:r>
        <w:rPr>
          <w:spacing w:val="-9"/>
        </w:rPr>
        <w:t> </w:t>
      </w:r>
      <w:r>
        <w:rPr/>
        <w:t>and</w:t>
      </w:r>
      <w:r>
        <w:rPr>
          <w:spacing w:val="-7"/>
        </w:rPr>
        <w:t> </w:t>
      </w:r>
      <w:r>
        <w:rPr/>
        <w:t>the</w:t>
      </w:r>
      <w:r>
        <w:rPr>
          <w:spacing w:val="-7"/>
        </w:rPr>
        <w:t> </w:t>
      </w:r>
      <w:r>
        <w:rPr/>
        <w:t>right</w:t>
      </w:r>
      <w:r>
        <w:rPr>
          <w:spacing w:val="-6"/>
        </w:rPr>
        <w:t> </w:t>
      </w:r>
      <w:r>
        <w:rPr/>
        <w:t>to</w:t>
      </w:r>
      <w:r>
        <w:rPr>
          <w:spacing w:val="-7"/>
        </w:rPr>
        <w:t> </w:t>
      </w:r>
      <w:r>
        <w:rPr/>
        <w:t>appeal</w:t>
      </w:r>
      <w:r>
        <w:rPr>
          <w:spacing w:val="-8"/>
        </w:rPr>
        <w:t> </w:t>
      </w:r>
      <w:r>
        <w:rPr/>
        <w:t>such</w:t>
      </w:r>
      <w:r>
        <w:rPr>
          <w:spacing w:val="-9"/>
        </w:rPr>
        <w:t> </w:t>
      </w:r>
      <w:r>
        <w:rPr/>
        <w:t>rejections,</w:t>
      </w:r>
      <w:r>
        <w:rPr>
          <w:spacing w:val="-7"/>
        </w:rPr>
        <w:t> </w:t>
      </w:r>
      <w:r>
        <w:rPr/>
        <w:t>all</w:t>
      </w:r>
      <w:r>
        <w:rPr>
          <w:spacing w:val="-8"/>
        </w:rPr>
        <w:t> </w:t>
      </w:r>
      <w:r>
        <w:rPr/>
        <w:t>contribute to</w:t>
      </w:r>
      <w:r>
        <w:rPr>
          <w:spacing w:val="-14"/>
        </w:rPr>
        <w:t> </w:t>
      </w:r>
      <w:r>
        <w:rPr/>
        <w:t>the</w:t>
      </w:r>
      <w:r>
        <w:rPr>
          <w:spacing w:val="-14"/>
        </w:rPr>
        <w:t> </w:t>
      </w:r>
      <w:r>
        <w:rPr/>
        <w:t>creation</w:t>
      </w:r>
      <w:r>
        <w:rPr>
          <w:spacing w:val="-6"/>
        </w:rPr>
        <w:t> </w:t>
      </w:r>
      <w:r>
        <w:rPr/>
        <w:t>of</w:t>
      </w:r>
      <w:r>
        <w:rPr>
          <w:spacing w:val="-3"/>
        </w:rPr>
        <w:t> </w:t>
      </w:r>
      <w:r>
        <w:rPr/>
        <w:t>a</w:t>
      </w:r>
      <w:r>
        <w:rPr>
          <w:spacing w:val="-3"/>
        </w:rPr>
        <w:t> </w:t>
      </w:r>
      <w:r>
        <w:rPr/>
        <w:t>fair,</w:t>
      </w:r>
      <w:r>
        <w:rPr>
          <w:spacing w:val="-4"/>
        </w:rPr>
        <w:t> </w:t>
      </w:r>
      <w:r>
        <w:rPr/>
        <w:t>transparent,</w:t>
      </w:r>
      <w:r>
        <w:rPr>
          <w:spacing w:val="-4"/>
        </w:rPr>
        <w:t> </w:t>
      </w:r>
      <w:r>
        <w:rPr/>
        <w:t>and</w:t>
      </w:r>
      <w:r>
        <w:rPr>
          <w:spacing w:val="-4"/>
        </w:rPr>
        <w:t> </w:t>
      </w:r>
      <w:r>
        <w:rPr/>
        <w:t>predictable</w:t>
      </w:r>
      <w:r>
        <w:rPr>
          <w:spacing w:val="-3"/>
        </w:rPr>
        <w:t> </w:t>
      </w:r>
      <w:r>
        <w:rPr/>
        <w:t>international</w:t>
      </w:r>
      <w:r>
        <w:rPr>
          <w:spacing w:val="-5"/>
        </w:rPr>
        <w:t> </w:t>
      </w:r>
      <w:r>
        <w:rPr/>
        <w:t>trading</w:t>
      </w:r>
      <w:r>
        <w:rPr>
          <w:spacing w:val="-4"/>
        </w:rPr>
        <w:t> </w:t>
      </w:r>
      <w:r>
        <w:rPr/>
        <w:t>system.</w:t>
      </w:r>
      <w:r>
        <w:rPr>
          <w:spacing w:val="-14"/>
        </w:rPr>
        <w:t> </w:t>
      </w:r>
      <w:hyperlink w:history="true" w:anchor="_bookmark7">
        <w:r>
          <w:rPr>
            <w:vertAlign w:val="superscript"/>
          </w:rPr>
          <w:t>8</w:t>
        </w:r>
      </w:hyperlink>
      <w:r>
        <w:rPr>
          <w:spacing w:val="-4"/>
          <w:vertAlign w:val="baseline"/>
        </w:rPr>
        <w:t> </w:t>
      </w:r>
      <w:r>
        <w:rPr>
          <w:vertAlign w:val="baseline"/>
        </w:rPr>
        <w:t>Similarly,</w:t>
      </w:r>
      <w:r>
        <w:rPr>
          <w:spacing w:val="-4"/>
          <w:vertAlign w:val="baseline"/>
        </w:rPr>
        <w:t> </w:t>
      </w:r>
      <w:r>
        <w:rPr>
          <w:vertAlign w:val="baseline"/>
        </w:rPr>
        <w:t>setting</w:t>
      </w:r>
      <w:r>
        <w:rPr>
          <w:spacing w:val="-4"/>
          <w:vertAlign w:val="baseline"/>
        </w:rPr>
        <w:t> </w:t>
      </w:r>
      <w:r>
        <w:rPr>
          <w:vertAlign w:val="baseline"/>
        </w:rPr>
        <w:t>a</w:t>
      </w:r>
      <w:r>
        <w:rPr>
          <w:spacing w:val="-3"/>
          <w:vertAlign w:val="baseline"/>
        </w:rPr>
        <w:t> </w:t>
      </w:r>
      <w:r>
        <w:rPr>
          <w:vertAlign w:val="baseline"/>
        </w:rPr>
        <w:t>duty de</w:t>
      </w:r>
      <w:r>
        <w:rPr>
          <w:spacing w:val="-2"/>
          <w:vertAlign w:val="baseline"/>
        </w:rPr>
        <w:t> </w:t>
      </w:r>
      <w:r>
        <w:rPr>
          <w:vertAlign w:val="baseline"/>
        </w:rPr>
        <w:t>minimis</w:t>
      </w:r>
      <w:r>
        <w:rPr>
          <w:spacing w:val="-4"/>
          <w:vertAlign w:val="baseline"/>
        </w:rPr>
        <w:t> </w:t>
      </w:r>
      <w:r>
        <w:rPr>
          <w:vertAlign w:val="baseline"/>
        </w:rPr>
        <w:t>rule</w:t>
      </w:r>
      <w:r>
        <w:rPr>
          <w:spacing w:val="-2"/>
          <w:vertAlign w:val="baseline"/>
        </w:rPr>
        <w:t> </w:t>
      </w:r>
      <w:r>
        <w:rPr>
          <w:vertAlign w:val="baseline"/>
        </w:rPr>
        <w:t>reduces</w:t>
      </w:r>
      <w:r>
        <w:rPr>
          <w:spacing w:val="-2"/>
          <w:vertAlign w:val="baseline"/>
        </w:rPr>
        <w:t> </w:t>
      </w:r>
      <w:r>
        <w:rPr>
          <w:vertAlign w:val="baseline"/>
        </w:rPr>
        <w:t>the</w:t>
      </w:r>
      <w:r>
        <w:rPr>
          <w:spacing w:val="-4"/>
          <w:vertAlign w:val="baseline"/>
        </w:rPr>
        <w:t> </w:t>
      </w:r>
      <w:r>
        <w:rPr>
          <w:vertAlign w:val="baseline"/>
        </w:rPr>
        <w:t>time</w:t>
      </w:r>
      <w:r>
        <w:rPr>
          <w:spacing w:val="-4"/>
          <w:vertAlign w:val="baseline"/>
        </w:rPr>
        <w:t> </w:t>
      </w:r>
      <w:r>
        <w:rPr>
          <w:vertAlign w:val="baseline"/>
        </w:rPr>
        <w:t>and</w:t>
      </w:r>
      <w:r>
        <w:rPr>
          <w:spacing w:val="-2"/>
          <w:vertAlign w:val="baseline"/>
        </w:rPr>
        <w:t> </w:t>
      </w:r>
      <w:r>
        <w:rPr>
          <w:vertAlign w:val="baseline"/>
        </w:rPr>
        <w:t>cost</w:t>
      </w:r>
      <w:r>
        <w:rPr>
          <w:spacing w:val="-4"/>
          <w:vertAlign w:val="baseline"/>
        </w:rPr>
        <w:t> </w:t>
      </w:r>
      <w:r>
        <w:rPr>
          <w:vertAlign w:val="baseline"/>
        </w:rPr>
        <w:t>associated</w:t>
      </w:r>
      <w:r>
        <w:rPr>
          <w:spacing w:val="-2"/>
          <w:vertAlign w:val="baseline"/>
        </w:rPr>
        <w:t> </w:t>
      </w:r>
      <w:r>
        <w:rPr>
          <w:vertAlign w:val="baseline"/>
        </w:rPr>
        <w:t>with</w:t>
      </w:r>
      <w:r>
        <w:rPr>
          <w:spacing w:val="-5"/>
          <w:vertAlign w:val="baseline"/>
        </w:rPr>
        <w:t> </w:t>
      </w:r>
      <w:r>
        <w:rPr>
          <w:vertAlign w:val="baseline"/>
        </w:rPr>
        <w:t>imports</w:t>
      </w:r>
      <w:r>
        <w:rPr>
          <w:spacing w:val="-4"/>
          <w:vertAlign w:val="baseline"/>
        </w:rPr>
        <w:t> </w:t>
      </w:r>
      <w:r>
        <w:rPr>
          <w:vertAlign w:val="baseline"/>
        </w:rPr>
        <w:t>and</w:t>
      </w:r>
      <w:r>
        <w:rPr>
          <w:spacing w:val="-2"/>
          <w:vertAlign w:val="baseline"/>
        </w:rPr>
        <w:t> </w:t>
      </w:r>
      <w:r>
        <w:rPr>
          <w:vertAlign w:val="baseline"/>
        </w:rPr>
        <w:t>exports</w:t>
      </w:r>
      <w:r>
        <w:rPr>
          <w:spacing w:val="-2"/>
          <w:vertAlign w:val="baseline"/>
        </w:rPr>
        <w:t> </w:t>
      </w:r>
      <w:r>
        <w:rPr>
          <w:vertAlign w:val="baseline"/>
        </w:rPr>
        <w:t>of</w:t>
      </w:r>
      <w:r>
        <w:rPr>
          <w:spacing w:val="-1"/>
          <w:vertAlign w:val="baseline"/>
        </w:rPr>
        <w:t> </w:t>
      </w:r>
      <w:r>
        <w:rPr>
          <w:vertAlign w:val="baseline"/>
        </w:rPr>
        <w:t>low-value</w:t>
      </w:r>
      <w:r>
        <w:rPr>
          <w:spacing w:val="-2"/>
          <w:vertAlign w:val="baseline"/>
        </w:rPr>
        <w:t> </w:t>
      </w:r>
      <w:r>
        <w:rPr>
          <w:vertAlign w:val="baseline"/>
        </w:rPr>
        <w:t>consignments, promoting</w:t>
      </w:r>
      <w:r>
        <w:rPr>
          <w:spacing w:val="-8"/>
          <w:vertAlign w:val="baseline"/>
        </w:rPr>
        <w:t> </w:t>
      </w:r>
      <w:r>
        <w:rPr>
          <w:vertAlign w:val="baseline"/>
        </w:rPr>
        <w:t>firms’</w:t>
      </w:r>
      <w:r>
        <w:rPr>
          <w:spacing w:val="-7"/>
          <w:vertAlign w:val="baseline"/>
        </w:rPr>
        <w:t> </w:t>
      </w:r>
      <w:r>
        <w:rPr>
          <w:vertAlign w:val="baseline"/>
        </w:rPr>
        <w:t>access</w:t>
      </w:r>
      <w:r>
        <w:rPr>
          <w:spacing w:val="-9"/>
          <w:vertAlign w:val="baseline"/>
        </w:rPr>
        <w:t> </w:t>
      </w:r>
      <w:r>
        <w:rPr>
          <w:vertAlign w:val="baseline"/>
        </w:rPr>
        <w:t>to</w:t>
      </w:r>
      <w:r>
        <w:rPr>
          <w:spacing w:val="-10"/>
          <w:vertAlign w:val="baseline"/>
        </w:rPr>
        <w:t> </w:t>
      </w:r>
      <w:r>
        <w:rPr>
          <w:vertAlign w:val="baseline"/>
        </w:rPr>
        <w:t>cross-border</w:t>
      </w:r>
      <w:r>
        <w:rPr>
          <w:spacing w:val="-7"/>
          <w:vertAlign w:val="baseline"/>
        </w:rPr>
        <w:t> </w:t>
      </w:r>
      <w:r>
        <w:rPr>
          <w:vertAlign w:val="baseline"/>
        </w:rPr>
        <w:t>trade.</w:t>
      </w:r>
      <w:hyperlink w:history="true" w:anchor="_bookmark8">
        <w:r>
          <w:rPr>
            <w:vertAlign w:val="superscript"/>
          </w:rPr>
          <w:t>9</w:t>
        </w:r>
      </w:hyperlink>
      <w:r>
        <w:rPr>
          <w:spacing w:val="-8"/>
          <w:vertAlign w:val="baseline"/>
        </w:rPr>
        <w:t> </w:t>
      </w:r>
      <w:r>
        <w:rPr>
          <w:vertAlign w:val="baseline"/>
        </w:rPr>
        <w:t>Therefore,</w:t>
      </w:r>
      <w:r>
        <w:rPr>
          <w:spacing w:val="-8"/>
          <w:vertAlign w:val="baseline"/>
        </w:rPr>
        <w:t> </w:t>
      </w:r>
      <w:r>
        <w:rPr>
          <w:vertAlign w:val="baseline"/>
        </w:rPr>
        <w:t>Subcategory</w:t>
      </w:r>
      <w:r>
        <w:rPr>
          <w:spacing w:val="-8"/>
          <w:vertAlign w:val="baseline"/>
        </w:rPr>
        <w:t> </w:t>
      </w:r>
      <w:r>
        <w:rPr>
          <w:vertAlign w:val="baseline"/>
        </w:rPr>
        <w:t>1.1.1–International</w:t>
      </w:r>
      <w:r>
        <w:rPr>
          <w:spacing w:val="-7"/>
          <w:vertAlign w:val="baseline"/>
        </w:rPr>
        <w:t> </w:t>
      </w:r>
      <w:r>
        <w:rPr>
          <w:vertAlign w:val="baseline"/>
        </w:rPr>
        <w:t>Trade</w:t>
      </w:r>
      <w:r>
        <w:rPr>
          <w:spacing w:val="-7"/>
          <w:vertAlign w:val="baseline"/>
        </w:rPr>
        <w:t> </w:t>
      </w:r>
      <w:r>
        <w:rPr>
          <w:vertAlign w:val="baseline"/>
        </w:rPr>
        <w:t>in</w:t>
      </w:r>
      <w:r>
        <w:rPr>
          <w:spacing w:val="-8"/>
          <w:vertAlign w:val="baseline"/>
        </w:rPr>
        <w:t> </w:t>
      </w:r>
      <w:r>
        <w:rPr>
          <w:vertAlign w:val="baseline"/>
        </w:rPr>
        <w:t>Goods and Services comprises fourteen indicators (table 3).</w:t>
      </w:r>
    </w:p>
    <w:p>
      <w:pPr>
        <w:pStyle w:val="Heading2"/>
        <w:spacing w:before="252"/>
        <w:ind w:left="359" w:firstLine="0"/>
        <w:jc w:val="both"/>
      </w:pPr>
      <w:r>
        <w:rPr/>
        <w:t>Table</w:t>
      </w:r>
      <w:r>
        <w:rPr>
          <w:spacing w:val="-6"/>
        </w:rPr>
        <w:t> </w:t>
      </w:r>
      <w:r>
        <w:rPr/>
        <w:t>3.</w:t>
      </w:r>
      <w:r>
        <w:rPr>
          <w:spacing w:val="-3"/>
        </w:rPr>
        <w:t> </w:t>
      </w:r>
      <w:r>
        <w:rPr/>
        <w:t>Subcategory</w:t>
      </w:r>
      <w:r>
        <w:rPr>
          <w:spacing w:val="-6"/>
        </w:rPr>
        <w:t> </w:t>
      </w:r>
      <w:r>
        <w:rPr/>
        <w:t>1.1.1–International</w:t>
      </w:r>
      <w:r>
        <w:rPr>
          <w:spacing w:val="-2"/>
        </w:rPr>
        <w:t> </w:t>
      </w:r>
      <w:r>
        <w:rPr/>
        <w:t>Trade</w:t>
      </w:r>
      <w:r>
        <w:rPr>
          <w:spacing w:val="-3"/>
        </w:rPr>
        <w:t> </w:t>
      </w:r>
      <w:r>
        <w:rPr/>
        <w:t>in</w:t>
      </w:r>
      <w:r>
        <w:rPr>
          <w:spacing w:val="-6"/>
        </w:rPr>
        <w:t> </w:t>
      </w:r>
      <w:r>
        <w:rPr/>
        <w:t>Goods</w:t>
      </w:r>
      <w:r>
        <w:rPr>
          <w:spacing w:val="-5"/>
        </w:rPr>
        <w:t> </w:t>
      </w:r>
      <w:r>
        <w:rPr/>
        <w:t>and</w:t>
      </w:r>
      <w:r>
        <w:rPr>
          <w:spacing w:val="-4"/>
        </w:rPr>
        <w:t> </w:t>
      </w:r>
      <w:r>
        <w:rPr>
          <w:spacing w:val="-2"/>
        </w:rPr>
        <w:t>Services</w:t>
      </w:r>
    </w:p>
    <w:tbl>
      <w:tblPr>
        <w:tblW w:w="0" w:type="auto"/>
        <w:jc w:val="left"/>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15"/>
        <w:gridCol w:w="3773"/>
        <w:gridCol w:w="5167"/>
      </w:tblGrid>
      <w:tr>
        <w:trPr>
          <w:trHeight w:val="208" w:hRule="atLeast"/>
        </w:trPr>
        <w:tc>
          <w:tcPr>
            <w:tcW w:w="415" w:type="dxa"/>
            <w:shd w:val="clear" w:color="auto" w:fill="E7EBF5"/>
          </w:tcPr>
          <w:p>
            <w:pPr>
              <w:pStyle w:val="TableParagraph"/>
              <w:rPr>
                <w:sz w:val="14"/>
              </w:rPr>
            </w:pPr>
          </w:p>
        </w:tc>
        <w:tc>
          <w:tcPr>
            <w:tcW w:w="3773" w:type="dxa"/>
            <w:shd w:val="clear" w:color="auto" w:fill="E7EBF5"/>
          </w:tcPr>
          <w:p>
            <w:pPr>
              <w:pStyle w:val="TableParagraph"/>
              <w:spacing w:line="186" w:lineRule="exact" w:before="2"/>
              <w:ind w:left="108"/>
              <w:rPr>
                <w:b/>
                <w:sz w:val="18"/>
              </w:rPr>
            </w:pPr>
            <w:r>
              <w:rPr>
                <w:b/>
                <w:spacing w:val="-2"/>
                <w:sz w:val="18"/>
              </w:rPr>
              <w:t>Indicators</w:t>
            </w:r>
          </w:p>
        </w:tc>
        <w:tc>
          <w:tcPr>
            <w:tcW w:w="5167" w:type="dxa"/>
            <w:shd w:val="clear" w:color="auto" w:fill="E7EBF5"/>
          </w:tcPr>
          <w:p>
            <w:pPr>
              <w:pStyle w:val="TableParagraph"/>
              <w:spacing w:line="186" w:lineRule="exact" w:before="2"/>
              <w:ind w:left="107"/>
              <w:rPr>
                <w:b/>
                <w:sz w:val="18"/>
              </w:rPr>
            </w:pPr>
            <w:r>
              <w:rPr>
                <w:b/>
                <w:spacing w:val="-2"/>
                <w:sz w:val="18"/>
              </w:rPr>
              <w:t>Components</w:t>
            </w:r>
          </w:p>
        </w:tc>
      </w:tr>
      <w:tr>
        <w:trPr>
          <w:trHeight w:val="412" w:hRule="atLeast"/>
        </w:trPr>
        <w:tc>
          <w:tcPr>
            <w:tcW w:w="415" w:type="dxa"/>
          </w:tcPr>
          <w:p>
            <w:pPr>
              <w:pStyle w:val="TableParagraph"/>
              <w:spacing w:before="103"/>
              <w:ind w:left="107"/>
              <w:rPr>
                <w:sz w:val="18"/>
              </w:rPr>
            </w:pPr>
            <w:r>
              <w:rPr>
                <w:spacing w:val="-10"/>
                <w:sz w:val="18"/>
              </w:rPr>
              <w:t>1</w:t>
            </w:r>
          </w:p>
        </w:tc>
        <w:tc>
          <w:tcPr>
            <w:tcW w:w="3773" w:type="dxa"/>
          </w:tcPr>
          <w:p>
            <w:pPr>
              <w:pStyle w:val="TableParagraph"/>
              <w:spacing w:line="206" w:lineRule="exact"/>
              <w:ind w:left="108"/>
              <w:rPr>
                <w:sz w:val="18"/>
              </w:rPr>
            </w:pPr>
            <w:r>
              <w:rPr>
                <w:sz w:val="18"/>
              </w:rPr>
              <w:t>Establishment</w:t>
            </w:r>
            <w:r>
              <w:rPr>
                <w:spacing w:val="-10"/>
                <w:sz w:val="18"/>
              </w:rPr>
              <w:t> </w:t>
            </w:r>
            <w:r>
              <w:rPr>
                <w:sz w:val="18"/>
              </w:rPr>
              <w:t>of</w:t>
            </w:r>
            <w:r>
              <w:rPr>
                <w:spacing w:val="-8"/>
                <w:sz w:val="18"/>
              </w:rPr>
              <w:t> </w:t>
            </w:r>
            <w:r>
              <w:rPr>
                <w:sz w:val="18"/>
              </w:rPr>
              <w:t>Maritime</w:t>
            </w:r>
            <w:r>
              <w:rPr>
                <w:spacing w:val="-9"/>
                <w:sz w:val="18"/>
              </w:rPr>
              <w:t> </w:t>
            </w:r>
            <w:r>
              <w:rPr>
                <w:sz w:val="18"/>
              </w:rPr>
              <w:t>Single</w:t>
            </w:r>
            <w:r>
              <w:rPr>
                <w:spacing w:val="-9"/>
                <w:sz w:val="18"/>
              </w:rPr>
              <w:t> </w:t>
            </w:r>
            <w:r>
              <w:rPr>
                <w:sz w:val="18"/>
              </w:rPr>
              <w:t>Window </w:t>
            </w:r>
            <w:r>
              <w:rPr>
                <w:spacing w:val="-2"/>
                <w:sz w:val="18"/>
              </w:rPr>
              <w:t>Environment*</w:t>
            </w:r>
          </w:p>
        </w:tc>
        <w:tc>
          <w:tcPr>
            <w:tcW w:w="5167" w:type="dxa"/>
          </w:tcPr>
          <w:p>
            <w:pPr>
              <w:pStyle w:val="TableParagraph"/>
              <w:spacing w:line="206" w:lineRule="exact"/>
              <w:ind w:left="484"/>
              <w:rPr>
                <w:sz w:val="18"/>
              </w:rPr>
            </w:pPr>
            <w:r>
              <w:rPr>
                <w:sz w:val="18"/>
              </w:rPr>
              <w:t>Establishment</w:t>
            </w:r>
            <w:r>
              <w:rPr>
                <w:spacing w:val="80"/>
                <w:sz w:val="18"/>
              </w:rPr>
              <w:t> </w:t>
            </w:r>
            <w:r>
              <w:rPr>
                <w:sz w:val="18"/>
              </w:rPr>
              <w:t>in</w:t>
            </w:r>
            <w:r>
              <w:rPr>
                <w:spacing w:val="80"/>
                <w:sz w:val="18"/>
              </w:rPr>
              <w:t> </w:t>
            </w:r>
            <w:r>
              <w:rPr>
                <w:sz w:val="18"/>
              </w:rPr>
              <w:t>the</w:t>
            </w:r>
            <w:r>
              <w:rPr>
                <w:spacing w:val="80"/>
                <w:sz w:val="18"/>
              </w:rPr>
              <w:t> </w:t>
            </w:r>
            <w:r>
              <w:rPr>
                <w:sz w:val="18"/>
              </w:rPr>
              <w:t>domestic</w:t>
            </w:r>
            <w:r>
              <w:rPr>
                <w:spacing w:val="80"/>
                <w:sz w:val="18"/>
              </w:rPr>
              <w:t> </w:t>
            </w:r>
            <w:r>
              <w:rPr>
                <w:sz w:val="18"/>
              </w:rPr>
              <w:t>legal</w:t>
            </w:r>
            <w:r>
              <w:rPr>
                <w:spacing w:val="80"/>
                <w:sz w:val="18"/>
              </w:rPr>
              <w:t> </w:t>
            </w:r>
            <w:r>
              <w:rPr>
                <w:sz w:val="18"/>
              </w:rPr>
              <w:t>framework</w:t>
            </w:r>
            <w:r>
              <w:rPr>
                <w:spacing w:val="80"/>
                <w:sz w:val="18"/>
              </w:rPr>
              <w:t> </w:t>
            </w:r>
            <w:r>
              <w:rPr>
                <w:sz w:val="18"/>
              </w:rPr>
              <w:t>of</w:t>
            </w:r>
            <w:r>
              <w:rPr>
                <w:spacing w:val="80"/>
                <w:sz w:val="18"/>
              </w:rPr>
              <w:t> </w:t>
            </w:r>
            <w:r>
              <w:rPr>
                <w:sz w:val="18"/>
              </w:rPr>
              <w:t>an interoperable maritime single window environment</w:t>
            </w:r>
          </w:p>
        </w:tc>
      </w:tr>
      <w:tr>
        <w:trPr>
          <w:trHeight w:val="621" w:hRule="atLeast"/>
        </w:trPr>
        <w:tc>
          <w:tcPr>
            <w:tcW w:w="415" w:type="dxa"/>
          </w:tcPr>
          <w:p>
            <w:pPr>
              <w:pStyle w:val="TableParagraph"/>
              <w:spacing w:before="1"/>
              <w:rPr>
                <w:b/>
                <w:sz w:val="18"/>
              </w:rPr>
            </w:pPr>
          </w:p>
          <w:p>
            <w:pPr>
              <w:pStyle w:val="TableParagraph"/>
              <w:ind w:left="107"/>
              <w:rPr>
                <w:sz w:val="18"/>
              </w:rPr>
            </w:pPr>
            <w:r>
              <w:rPr>
                <w:spacing w:val="-10"/>
                <w:sz w:val="18"/>
              </w:rPr>
              <w:t>2</w:t>
            </w:r>
          </w:p>
        </w:tc>
        <w:tc>
          <w:tcPr>
            <w:tcW w:w="3773" w:type="dxa"/>
          </w:tcPr>
          <w:p>
            <w:pPr>
              <w:pStyle w:val="TableParagraph"/>
              <w:spacing w:before="1"/>
              <w:rPr>
                <w:b/>
                <w:sz w:val="18"/>
              </w:rPr>
            </w:pPr>
          </w:p>
          <w:p>
            <w:pPr>
              <w:pStyle w:val="TableParagraph"/>
              <w:ind w:left="108"/>
              <w:rPr>
                <w:sz w:val="18"/>
              </w:rPr>
            </w:pPr>
            <w:r>
              <w:rPr>
                <w:sz w:val="18"/>
              </w:rPr>
              <w:t>Temporary</w:t>
            </w:r>
            <w:r>
              <w:rPr>
                <w:spacing w:val="-1"/>
                <w:sz w:val="18"/>
              </w:rPr>
              <w:t> </w:t>
            </w:r>
            <w:r>
              <w:rPr>
                <w:sz w:val="18"/>
              </w:rPr>
              <w:t>Admission</w:t>
            </w:r>
            <w:r>
              <w:rPr>
                <w:spacing w:val="-3"/>
                <w:sz w:val="18"/>
              </w:rPr>
              <w:t> </w:t>
            </w:r>
            <w:r>
              <w:rPr>
                <w:sz w:val="18"/>
              </w:rPr>
              <w:t>of</w:t>
            </w:r>
            <w:r>
              <w:rPr>
                <w:spacing w:val="-1"/>
                <w:sz w:val="18"/>
              </w:rPr>
              <w:t> </w:t>
            </w:r>
            <w:r>
              <w:rPr>
                <w:spacing w:val="-2"/>
                <w:sz w:val="18"/>
              </w:rPr>
              <w:t>Goods</w:t>
            </w:r>
          </w:p>
        </w:tc>
        <w:tc>
          <w:tcPr>
            <w:tcW w:w="5167" w:type="dxa"/>
          </w:tcPr>
          <w:p>
            <w:pPr>
              <w:pStyle w:val="TableParagraph"/>
              <w:spacing w:line="206" w:lineRule="exact"/>
              <w:ind w:left="484" w:right="92"/>
              <w:jc w:val="both"/>
              <w:rPr>
                <w:sz w:val="18"/>
              </w:rPr>
            </w:pPr>
            <w:r>
              <w:rPr>
                <w:sz w:val="18"/>
              </w:rPr>
              <w:t>Provision in the domestic legal framework for the temporary admission of goods by adopting standardized international Customs documents</w:t>
            </w:r>
          </w:p>
        </w:tc>
      </w:tr>
      <w:tr>
        <w:trPr>
          <w:trHeight w:val="621" w:hRule="atLeast"/>
        </w:trPr>
        <w:tc>
          <w:tcPr>
            <w:tcW w:w="415" w:type="dxa"/>
          </w:tcPr>
          <w:p>
            <w:pPr>
              <w:pStyle w:val="TableParagraph"/>
              <w:spacing w:before="1"/>
              <w:rPr>
                <w:b/>
                <w:sz w:val="18"/>
              </w:rPr>
            </w:pPr>
          </w:p>
          <w:p>
            <w:pPr>
              <w:pStyle w:val="TableParagraph"/>
              <w:ind w:left="107"/>
              <w:rPr>
                <w:sz w:val="18"/>
              </w:rPr>
            </w:pPr>
            <w:r>
              <w:rPr>
                <w:spacing w:val="-10"/>
                <w:sz w:val="18"/>
              </w:rPr>
              <w:t>3</w:t>
            </w:r>
          </w:p>
        </w:tc>
        <w:tc>
          <w:tcPr>
            <w:tcW w:w="3773" w:type="dxa"/>
          </w:tcPr>
          <w:p>
            <w:pPr>
              <w:pStyle w:val="TableParagraph"/>
              <w:spacing w:before="1"/>
              <w:rPr>
                <w:b/>
                <w:sz w:val="18"/>
              </w:rPr>
            </w:pPr>
          </w:p>
          <w:p>
            <w:pPr>
              <w:pStyle w:val="TableParagraph"/>
              <w:ind w:left="108"/>
              <w:rPr>
                <w:sz w:val="18"/>
              </w:rPr>
            </w:pPr>
            <w:r>
              <w:rPr>
                <w:sz w:val="18"/>
              </w:rPr>
              <w:t>Rules</w:t>
            </w:r>
            <w:r>
              <w:rPr>
                <w:spacing w:val="-1"/>
                <w:sz w:val="18"/>
              </w:rPr>
              <w:t> </w:t>
            </w:r>
            <w:r>
              <w:rPr>
                <w:sz w:val="18"/>
              </w:rPr>
              <w:t>on</w:t>
            </w:r>
            <w:r>
              <w:rPr>
                <w:spacing w:val="-1"/>
                <w:sz w:val="18"/>
              </w:rPr>
              <w:t> </w:t>
            </w:r>
            <w:r>
              <w:rPr>
                <w:sz w:val="18"/>
              </w:rPr>
              <w:t>Liability</w:t>
            </w:r>
            <w:r>
              <w:rPr>
                <w:spacing w:val="-2"/>
                <w:sz w:val="18"/>
              </w:rPr>
              <w:t> </w:t>
            </w:r>
            <w:r>
              <w:rPr>
                <w:sz w:val="18"/>
              </w:rPr>
              <w:t>of </w:t>
            </w:r>
            <w:r>
              <w:rPr>
                <w:spacing w:val="-2"/>
                <w:sz w:val="18"/>
              </w:rPr>
              <w:t>Carriers*</w:t>
            </w:r>
          </w:p>
        </w:tc>
        <w:tc>
          <w:tcPr>
            <w:tcW w:w="5167" w:type="dxa"/>
          </w:tcPr>
          <w:p>
            <w:pPr>
              <w:pStyle w:val="TableParagraph"/>
              <w:spacing w:line="206" w:lineRule="exact"/>
              <w:ind w:left="484" w:right="92"/>
              <w:jc w:val="both"/>
              <w:rPr>
                <w:sz w:val="18"/>
              </w:rPr>
            </w:pPr>
            <w:r>
              <w:rPr>
                <w:sz w:val="18"/>
              </w:rPr>
              <w:t>Existence</w:t>
            </w:r>
            <w:r>
              <w:rPr>
                <w:spacing w:val="-5"/>
                <w:sz w:val="18"/>
              </w:rPr>
              <w:t> </w:t>
            </w:r>
            <w:r>
              <w:rPr>
                <w:sz w:val="18"/>
              </w:rPr>
              <w:t>in</w:t>
            </w:r>
            <w:r>
              <w:rPr>
                <w:spacing w:val="-5"/>
                <w:sz w:val="18"/>
              </w:rPr>
              <w:t> </w:t>
            </w:r>
            <w:r>
              <w:rPr>
                <w:sz w:val="18"/>
              </w:rPr>
              <w:t>the</w:t>
            </w:r>
            <w:r>
              <w:rPr>
                <w:spacing w:val="-5"/>
                <w:sz w:val="18"/>
              </w:rPr>
              <w:t> </w:t>
            </w:r>
            <w:r>
              <w:rPr>
                <w:sz w:val="18"/>
              </w:rPr>
              <w:t>domestic</w:t>
            </w:r>
            <w:r>
              <w:rPr>
                <w:spacing w:val="-5"/>
                <w:sz w:val="18"/>
              </w:rPr>
              <w:t> </w:t>
            </w:r>
            <w:r>
              <w:rPr>
                <w:sz w:val="18"/>
              </w:rPr>
              <w:t>legal</w:t>
            </w:r>
            <w:r>
              <w:rPr>
                <w:spacing w:val="-4"/>
                <w:sz w:val="18"/>
              </w:rPr>
              <w:t> </w:t>
            </w:r>
            <w:r>
              <w:rPr>
                <w:sz w:val="18"/>
              </w:rPr>
              <w:t>framework</w:t>
            </w:r>
            <w:r>
              <w:rPr>
                <w:spacing w:val="-2"/>
                <w:sz w:val="18"/>
              </w:rPr>
              <w:t> </w:t>
            </w:r>
            <w:r>
              <w:rPr>
                <w:sz w:val="18"/>
              </w:rPr>
              <w:t>of</w:t>
            </w:r>
            <w:r>
              <w:rPr>
                <w:spacing w:val="-4"/>
                <w:sz w:val="18"/>
              </w:rPr>
              <w:t> </w:t>
            </w:r>
            <w:r>
              <w:rPr>
                <w:sz w:val="18"/>
              </w:rPr>
              <w:t>rules</w:t>
            </w:r>
            <w:r>
              <w:rPr>
                <w:spacing w:val="-6"/>
                <w:sz w:val="18"/>
              </w:rPr>
              <w:t> </w:t>
            </w:r>
            <w:r>
              <w:rPr>
                <w:sz w:val="18"/>
              </w:rPr>
              <w:t>defining</w:t>
            </w:r>
            <w:r>
              <w:rPr>
                <w:spacing w:val="-3"/>
                <w:sz w:val="18"/>
              </w:rPr>
              <w:t> </w:t>
            </w:r>
            <w:r>
              <w:rPr>
                <w:sz w:val="18"/>
              </w:rPr>
              <w:t>the liability</w:t>
            </w:r>
            <w:r>
              <w:rPr>
                <w:spacing w:val="-4"/>
                <w:sz w:val="18"/>
              </w:rPr>
              <w:t> </w:t>
            </w:r>
            <w:r>
              <w:rPr>
                <w:sz w:val="18"/>
              </w:rPr>
              <w:t>of</w:t>
            </w:r>
            <w:r>
              <w:rPr>
                <w:spacing w:val="-5"/>
                <w:sz w:val="18"/>
              </w:rPr>
              <w:t> </w:t>
            </w:r>
            <w:r>
              <w:rPr>
                <w:sz w:val="18"/>
              </w:rPr>
              <w:t>carriers</w:t>
            </w:r>
            <w:r>
              <w:rPr>
                <w:spacing w:val="-6"/>
                <w:sz w:val="18"/>
              </w:rPr>
              <w:t> </w:t>
            </w:r>
            <w:r>
              <w:rPr>
                <w:sz w:val="18"/>
              </w:rPr>
              <w:t>for</w:t>
            </w:r>
            <w:r>
              <w:rPr>
                <w:spacing w:val="-5"/>
                <w:sz w:val="18"/>
              </w:rPr>
              <w:t> </w:t>
            </w:r>
            <w:r>
              <w:rPr>
                <w:sz w:val="18"/>
              </w:rPr>
              <w:t>loss</w:t>
            </w:r>
            <w:r>
              <w:rPr>
                <w:spacing w:val="-6"/>
                <w:sz w:val="18"/>
              </w:rPr>
              <w:t> </w:t>
            </w:r>
            <w:r>
              <w:rPr>
                <w:sz w:val="18"/>
              </w:rPr>
              <w:t>or</w:t>
            </w:r>
            <w:r>
              <w:rPr>
                <w:spacing w:val="-5"/>
                <w:sz w:val="18"/>
              </w:rPr>
              <w:t> </w:t>
            </w:r>
            <w:r>
              <w:rPr>
                <w:sz w:val="18"/>
              </w:rPr>
              <w:t>damage</w:t>
            </w:r>
            <w:r>
              <w:rPr>
                <w:spacing w:val="-6"/>
                <w:sz w:val="18"/>
              </w:rPr>
              <w:t> </w:t>
            </w:r>
            <w:r>
              <w:rPr>
                <w:sz w:val="18"/>
              </w:rPr>
              <w:t>to</w:t>
            </w:r>
            <w:r>
              <w:rPr>
                <w:spacing w:val="-4"/>
                <w:sz w:val="18"/>
              </w:rPr>
              <w:t> </w:t>
            </w:r>
            <w:r>
              <w:rPr>
                <w:sz w:val="18"/>
              </w:rPr>
              <w:t>goods</w:t>
            </w:r>
            <w:r>
              <w:rPr>
                <w:spacing w:val="-6"/>
                <w:sz w:val="18"/>
              </w:rPr>
              <w:t> </w:t>
            </w:r>
            <w:r>
              <w:rPr>
                <w:sz w:val="18"/>
              </w:rPr>
              <w:t>during</w:t>
            </w:r>
            <w:r>
              <w:rPr>
                <w:spacing w:val="-4"/>
                <w:sz w:val="18"/>
              </w:rPr>
              <w:t> </w:t>
            </w:r>
            <w:r>
              <w:rPr>
                <w:sz w:val="18"/>
              </w:rPr>
              <w:t>maritime </w:t>
            </w:r>
            <w:r>
              <w:rPr>
                <w:spacing w:val="-2"/>
                <w:sz w:val="18"/>
              </w:rPr>
              <w:t>transport</w:t>
            </w:r>
          </w:p>
        </w:tc>
      </w:tr>
      <w:tr>
        <w:trPr>
          <w:trHeight w:val="1242" w:hRule="atLeast"/>
        </w:trPr>
        <w:tc>
          <w:tcPr>
            <w:tcW w:w="415" w:type="dxa"/>
          </w:tcPr>
          <w:p>
            <w:pPr>
              <w:pStyle w:val="TableParagraph"/>
              <w:rPr>
                <w:b/>
                <w:sz w:val="18"/>
              </w:rPr>
            </w:pPr>
          </w:p>
          <w:p>
            <w:pPr>
              <w:pStyle w:val="TableParagraph"/>
              <w:spacing w:before="104"/>
              <w:rPr>
                <w:b/>
                <w:sz w:val="18"/>
              </w:rPr>
            </w:pPr>
          </w:p>
          <w:p>
            <w:pPr>
              <w:pStyle w:val="TableParagraph"/>
              <w:ind w:left="107"/>
              <w:rPr>
                <w:sz w:val="18"/>
              </w:rPr>
            </w:pPr>
            <w:r>
              <w:rPr>
                <w:spacing w:val="-10"/>
                <w:sz w:val="18"/>
              </w:rPr>
              <w:t>4</w:t>
            </w:r>
          </w:p>
        </w:tc>
        <w:tc>
          <w:tcPr>
            <w:tcW w:w="3773" w:type="dxa"/>
          </w:tcPr>
          <w:p>
            <w:pPr>
              <w:pStyle w:val="TableParagraph"/>
              <w:rPr>
                <w:b/>
                <w:sz w:val="18"/>
              </w:rPr>
            </w:pPr>
          </w:p>
          <w:p>
            <w:pPr>
              <w:pStyle w:val="TableParagraph"/>
              <w:spacing w:before="1"/>
              <w:rPr>
                <w:b/>
                <w:sz w:val="18"/>
              </w:rPr>
            </w:pPr>
          </w:p>
          <w:p>
            <w:pPr>
              <w:pStyle w:val="TableParagraph"/>
              <w:ind w:left="107"/>
              <w:rPr>
                <w:sz w:val="18"/>
              </w:rPr>
            </w:pPr>
            <w:r>
              <w:rPr>
                <w:sz w:val="18"/>
              </w:rPr>
              <w:t>Simplified</w:t>
            </w:r>
            <w:r>
              <w:rPr>
                <w:spacing w:val="-10"/>
                <w:sz w:val="18"/>
              </w:rPr>
              <w:t> </w:t>
            </w:r>
            <w:r>
              <w:rPr>
                <w:sz w:val="18"/>
              </w:rPr>
              <w:t>Visa</w:t>
            </w:r>
            <w:r>
              <w:rPr>
                <w:spacing w:val="-10"/>
                <w:sz w:val="18"/>
              </w:rPr>
              <w:t> </w:t>
            </w:r>
            <w:r>
              <w:rPr>
                <w:sz w:val="18"/>
              </w:rPr>
              <w:t>Regime–Foreign</w:t>
            </w:r>
            <w:r>
              <w:rPr>
                <w:spacing w:val="-10"/>
                <w:sz w:val="18"/>
              </w:rPr>
              <w:t> </w:t>
            </w:r>
            <w:r>
              <w:rPr>
                <w:sz w:val="18"/>
              </w:rPr>
              <w:t>Crew</w:t>
            </w:r>
            <w:r>
              <w:rPr>
                <w:spacing w:val="-9"/>
                <w:sz w:val="18"/>
              </w:rPr>
              <w:t> </w:t>
            </w:r>
            <w:r>
              <w:rPr>
                <w:sz w:val="18"/>
              </w:rPr>
              <w:t>Members and Service Providers**</w:t>
            </w:r>
          </w:p>
        </w:tc>
        <w:tc>
          <w:tcPr>
            <w:tcW w:w="5167" w:type="dxa"/>
          </w:tcPr>
          <w:p>
            <w:pPr>
              <w:pStyle w:val="TableParagraph"/>
              <w:ind w:left="484" w:right="92"/>
              <w:jc w:val="both"/>
              <w:rPr>
                <w:sz w:val="18"/>
              </w:rPr>
            </w:pPr>
            <w:r>
              <w:rPr>
                <w:sz w:val="18"/>
              </w:rPr>
              <w:t>Existence in the domestic legal framework of a simplified visa regime for foreign crew members and service providers in the following services sub-sectors:</w:t>
            </w:r>
          </w:p>
          <w:p>
            <w:pPr>
              <w:pStyle w:val="TableParagraph"/>
              <w:numPr>
                <w:ilvl w:val="0"/>
                <w:numId w:val="3"/>
              </w:numPr>
              <w:tabs>
                <w:tab w:pos="467" w:val="left" w:leader="none"/>
              </w:tabs>
              <w:spacing w:line="207" w:lineRule="exact" w:before="0" w:after="0"/>
              <w:ind w:left="467" w:right="0" w:hanging="360"/>
              <w:jc w:val="left"/>
              <w:rPr>
                <w:sz w:val="18"/>
              </w:rPr>
            </w:pPr>
            <w:r>
              <w:rPr>
                <w:sz w:val="18"/>
              </w:rPr>
              <w:t>Maritime</w:t>
            </w:r>
            <w:r>
              <w:rPr>
                <w:spacing w:val="-5"/>
                <w:sz w:val="18"/>
              </w:rPr>
              <w:t> </w:t>
            </w:r>
            <w:r>
              <w:rPr>
                <w:spacing w:val="-2"/>
                <w:sz w:val="18"/>
              </w:rPr>
              <w:t>Freight</w:t>
            </w:r>
          </w:p>
          <w:p>
            <w:pPr>
              <w:pStyle w:val="TableParagraph"/>
              <w:numPr>
                <w:ilvl w:val="0"/>
                <w:numId w:val="3"/>
              </w:numPr>
              <w:tabs>
                <w:tab w:pos="465" w:val="left" w:leader="none"/>
              </w:tabs>
              <w:spacing w:line="207" w:lineRule="exact" w:before="0" w:after="0"/>
              <w:ind w:left="465" w:right="0" w:hanging="358"/>
              <w:jc w:val="left"/>
              <w:rPr>
                <w:sz w:val="18"/>
              </w:rPr>
            </w:pPr>
            <w:r>
              <w:rPr>
                <w:sz w:val="18"/>
              </w:rPr>
              <w:t>Road </w:t>
            </w:r>
            <w:r>
              <w:rPr>
                <w:spacing w:val="-2"/>
                <w:sz w:val="18"/>
              </w:rPr>
              <w:t>Freight</w:t>
            </w:r>
          </w:p>
          <w:p>
            <w:pPr>
              <w:pStyle w:val="TableParagraph"/>
              <w:numPr>
                <w:ilvl w:val="0"/>
                <w:numId w:val="3"/>
              </w:numPr>
              <w:tabs>
                <w:tab w:pos="464" w:val="left" w:leader="none"/>
              </w:tabs>
              <w:spacing w:line="186" w:lineRule="exact" w:before="2" w:after="0"/>
              <w:ind w:left="464" w:right="0" w:hanging="357"/>
              <w:jc w:val="left"/>
              <w:rPr>
                <w:sz w:val="18"/>
              </w:rPr>
            </w:pPr>
            <w:r>
              <w:rPr>
                <w:sz w:val="18"/>
              </w:rPr>
              <w:t>Air</w:t>
            </w:r>
            <w:r>
              <w:rPr>
                <w:spacing w:val="-1"/>
                <w:sz w:val="18"/>
              </w:rPr>
              <w:t> </w:t>
            </w:r>
            <w:r>
              <w:rPr>
                <w:spacing w:val="-2"/>
                <w:sz w:val="18"/>
              </w:rPr>
              <w:t>Freight</w:t>
            </w:r>
          </w:p>
        </w:tc>
      </w:tr>
      <w:tr>
        <w:trPr>
          <w:trHeight w:val="1242" w:hRule="atLeast"/>
        </w:trPr>
        <w:tc>
          <w:tcPr>
            <w:tcW w:w="415" w:type="dxa"/>
          </w:tcPr>
          <w:p>
            <w:pPr>
              <w:pStyle w:val="TableParagraph"/>
              <w:rPr>
                <w:b/>
                <w:sz w:val="18"/>
              </w:rPr>
            </w:pPr>
          </w:p>
          <w:p>
            <w:pPr>
              <w:pStyle w:val="TableParagraph"/>
              <w:spacing w:before="104"/>
              <w:rPr>
                <w:b/>
                <w:sz w:val="18"/>
              </w:rPr>
            </w:pPr>
          </w:p>
          <w:p>
            <w:pPr>
              <w:pStyle w:val="TableParagraph"/>
              <w:ind w:left="107"/>
              <w:rPr>
                <w:sz w:val="18"/>
              </w:rPr>
            </w:pPr>
            <w:r>
              <w:rPr>
                <w:spacing w:val="-10"/>
                <w:sz w:val="18"/>
              </w:rPr>
              <w:t>5</w:t>
            </w:r>
          </w:p>
        </w:tc>
        <w:tc>
          <w:tcPr>
            <w:tcW w:w="3773" w:type="dxa"/>
          </w:tcPr>
          <w:p>
            <w:pPr>
              <w:pStyle w:val="TableParagraph"/>
              <w:rPr>
                <w:b/>
                <w:sz w:val="18"/>
              </w:rPr>
            </w:pPr>
          </w:p>
          <w:p>
            <w:pPr>
              <w:pStyle w:val="TableParagraph"/>
              <w:spacing w:before="1"/>
              <w:rPr>
                <w:b/>
                <w:sz w:val="18"/>
              </w:rPr>
            </w:pPr>
          </w:p>
          <w:p>
            <w:pPr>
              <w:pStyle w:val="TableParagraph"/>
              <w:ind w:left="108" w:hanging="1"/>
              <w:rPr>
                <w:sz w:val="18"/>
              </w:rPr>
            </w:pPr>
            <w:r>
              <w:rPr>
                <w:sz w:val="18"/>
              </w:rPr>
              <w:t>Reasons</w:t>
            </w:r>
            <w:r>
              <w:rPr>
                <w:spacing w:val="-7"/>
                <w:sz w:val="18"/>
              </w:rPr>
              <w:t> </w:t>
            </w:r>
            <w:r>
              <w:rPr>
                <w:sz w:val="18"/>
              </w:rPr>
              <w:t>for</w:t>
            </w:r>
            <w:r>
              <w:rPr>
                <w:spacing w:val="-7"/>
                <w:sz w:val="18"/>
              </w:rPr>
              <w:t> </w:t>
            </w:r>
            <w:r>
              <w:rPr>
                <w:sz w:val="18"/>
              </w:rPr>
              <w:t>License</w:t>
            </w:r>
            <w:r>
              <w:rPr>
                <w:spacing w:val="-7"/>
                <w:sz w:val="18"/>
              </w:rPr>
              <w:t> </w:t>
            </w:r>
            <w:r>
              <w:rPr>
                <w:sz w:val="18"/>
              </w:rPr>
              <w:t>Rejection,</w:t>
            </w:r>
            <w:r>
              <w:rPr>
                <w:spacing w:val="-6"/>
                <w:sz w:val="18"/>
              </w:rPr>
              <w:t> </w:t>
            </w:r>
            <w:r>
              <w:rPr>
                <w:sz w:val="18"/>
              </w:rPr>
              <w:t>Suspension,</w:t>
            </w:r>
            <w:r>
              <w:rPr>
                <w:spacing w:val="-6"/>
                <w:sz w:val="18"/>
              </w:rPr>
              <w:t> </w:t>
            </w:r>
            <w:r>
              <w:rPr>
                <w:sz w:val="18"/>
              </w:rPr>
              <w:t>and Cancellation (Freight Transport)**</w:t>
            </w:r>
          </w:p>
        </w:tc>
        <w:tc>
          <w:tcPr>
            <w:tcW w:w="5167" w:type="dxa"/>
          </w:tcPr>
          <w:p>
            <w:pPr>
              <w:pStyle w:val="TableParagraph"/>
              <w:ind w:left="467" w:right="90"/>
              <w:jc w:val="both"/>
              <w:rPr>
                <w:sz w:val="18"/>
              </w:rPr>
            </w:pPr>
            <w:r>
              <w:rPr>
                <w:sz w:val="18"/>
              </w:rPr>
              <w:t>Requirement in the domestic legal framework to provide applicants</w:t>
            </w:r>
            <w:r>
              <w:rPr>
                <w:spacing w:val="-12"/>
                <w:sz w:val="18"/>
              </w:rPr>
              <w:t> </w:t>
            </w:r>
            <w:r>
              <w:rPr>
                <w:sz w:val="18"/>
              </w:rPr>
              <w:t>with</w:t>
            </w:r>
            <w:r>
              <w:rPr>
                <w:spacing w:val="-11"/>
                <w:sz w:val="18"/>
              </w:rPr>
              <w:t> </w:t>
            </w:r>
            <w:r>
              <w:rPr>
                <w:sz w:val="18"/>
              </w:rPr>
              <w:t>reasons</w:t>
            </w:r>
            <w:r>
              <w:rPr>
                <w:spacing w:val="-11"/>
                <w:sz w:val="18"/>
              </w:rPr>
              <w:t> </w:t>
            </w:r>
            <w:r>
              <w:rPr>
                <w:sz w:val="18"/>
              </w:rPr>
              <w:t>for</w:t>
            </w:r>
            <w:r>
              <w:rPr>
                <w:spacing w:val="-11"/>
                <w:sz w:val="18"/>
              </w:rPr>
              <w:t> </w:t>
            </w:r>
            <w:r>
              <w:rPr>
                <w:sz w:val="18"/>
              </w:rPr>
              <w:t>rejection,</w:t>
            </w:r>
            <w:r>
              <w:rPr>
                <w:spacing w:val="-12"/>
                <w:sz w:val="18"/>
              </w:rPr>
              <w:t> </w:t>
            </w:r>
            <w:r>
              <w:rPr>
                <w:sz w:val="18"/>
              </w:rPr>
              <w:t>suspension,</w:t>
            </w:r>
            <w:r>
              <w:rPr>
                <w:spacing w:val="-11"/>
                <w:sz w:val="18"/>
              </w:rPr>
              <w:t> </w:t>
            </w:r>
            <w:r>
              <w:rPr>
                <w:sz w:val="18"/>
              </w:rPr>
              <w:t>or</w:t>
            </w:r>
            <w:r>
              <w:rPr>
                <w:spacing w:val="-11"/>
                <w:sz w:val="18"/>
              </w:rPr>
              <w:t> </w:t>
            </w:r>
            <w:r>
              <w:rPr>
                <w:sz w:val="18"/>
              </w:rPr>
              <w:t>cancellation of licenses granted in the following freight transport services:</w:t>
            </w:r>
          </w:p>
          <w:p>
            <w:pPr>
              <w:pStyle w:val="TableParagraph"/>
              <w:numPr>
                <w:ilvl w:val="0"/>
                <w:numId w:val="4"/>
              </w:numPr>
              <w:tabs>
                <w:tab w:pos="467" w:val="left" w:leader="none"/>
              </w:tabs>
              <w:spacing w:line="207" w:lineRule="exact" w:before="0" w:after="0"/>
              <w:ind w:left="467" w:right="0" w:hanging="360"/>
              <w:jc w:val="left"/>
              <w:rPr>
                <w:sz w:val="18"/>
              </w:rPr>
            </w:pPr>
            <w:r>
              <w:rPr>
                <w:sz w:val="18"/>
              </w:rPr>
              <w:t>Maritime</w:t>
            </w:r>
            <w:r>
              <w:rPr>
                <w:spacing w:val="-5"/>
                <w:sz w:val="18"/>
              </w:rPr>
              <w:t> </w:t>
            </w:r>
            <w:r>
              <w:rPr>
                <w:spacing w:val="-2"/>
                <w:sz w:val="18"/>
              </w:rPr>
              <w:t>Freight</w:t>
            </w:r>
          </w:p>
          <w:p>
            <w:pPr>
              <w:pStyle w:val="TableParagraph"/>
              <w:numPr>
                <w:ilvl w:val="0"/>
                <w:numId w:val="4"/>
              </w:numPr>
              <w:tabs>
                <w:tab w:pos="465" w:val="left" w:leader="none"/>
              </w:tabs>
              <w:spacing w:line="206" w:lineRule="exact" w:before="0" w:after="0"/>
              <w:ind w:left="465" w:right="0" w:hanging="358"/>
              <w:jc w:val="left"/>
              <w:rPr>
                <w:sz w:val="18"/>
              </w:rPr>
            </w:pPr>
            <w:r>
              <w:rPr>
                <w:sz w:val="18"/>
              </w:rPr>
              <w:t>Road </w:t>
            </w:r>
            <w:r>
              <w:rPr>
                <w:spacing w:val="-2"/>
                <w:sz w:val="18"/>
              </w:rPr>
              <w:t>Freight</w:t>
            </w:r>
          </w:p>
          <w:p>
            <w:pPr>
              <w:pStyle w:val="TableParagraph"/>
              <w:numPr>
                <w:ilvl w:val="0"/>
                <w:numId w:val="4"/>
              </w:numPr>
              <w:tabs>
                <w:tab w:pos="464" w:val="left" w:leader="none"/>
              </w:tabs>
              <w:spacing w:line="188" w:lineRule="exact" w:before="0" w:after="0"/>
              <w:ind w:left="464" w:right="0" w:hanging="357"/>
              <w:jc w:val="left"/>
              <w:rPr>
                <w:sz w:val="18"/>
              </w:rPr>
            </w:pPr>
            <w:r>
              <w:rPr>
                <w:sz w:val="18"/>
              </w:rPr>
              <w:t>Air</w:t>
            </w:r>
            <w:r>
              <w:rPr>
                <w:spacing w:val="-1"/>
                <w:sz w:val="18"/>
              </w:rPr>
              <w:t> </w:t>
            </w:r>
            <w:r>
              <w:rPr>
                <w:spacing w:val="-2"/>
                <w:sz w:val="18"/>
              </w:rPr>
              <w:t>Freight</w:t>
            </w:r>
          </w:p>
        </w:tc>
      </w:tr>
      <w:tr>
        <w:trPr>
          <w:trHeight w:val="1240" w:hRule="atLeast"/>
        </w:trPr>
        <w:tc>
          <w:tcPr>
            <w:tcW w:w="415" w:type="dxa"/>
          </w:tcPr>
          <w:p>
            <w:pPr>
              <w:pStyle w:val="TableParagraph"/>
              <w:rPr>
                <w:b/>
                <w:sz w:val="18"/>
              </w:rPr>
            </w:pPr>
          </w:p>
          <w:p>
            <w:pPr>
              <w:pStyle w:val="TableParagraph"/>
              <w:spacing w:before="101"/>
              <w:rPr>
                <w:b/>
                <w:sz w:val="18"/>
              </w:rPr>
            </w:pPr>
          </w:p>
          <w:p>
            <w:pPr>
              <w:pStyle w:val="TableParagraph"/>
              <w:ind w:left="107"/>
              <w:rPr>
                <w:sz w:val="18"/>
              </w:rPr>
            </w:pPr>
            <w:r>
              <w:rPr>
                <w:spacing w:val="-10"/>
                <w:sz w:val="18"/>
              </w:rPr>
              <w:t>6</w:t>
            </w:r>
          </w:p>
        </w:tc>
        <w:tc>
          <w:tcPr>
            <w:tcW w:w="3773" w:type="dxa"/>
          </w:tcPr>
          <w:p>
            <w:pPr>
              <w:pStyle w:val="TableParagraph"/>
              <w:spacing w:before="205"/>
              <w:rPr>
                <w:b/>
                <w:sz w:val="18"/>
              </w:rPr>
            </w:pPr>
          </w:p>
          <w:p>
            <w:pPr>
              <w:pStyle w:val="TableParagraph"/>
              <w:ind w:left="108" w:hanging="1"/>
              <w:rPr>
                <w:sz w:val="18"/>
              </w:rPr>
            </w:pPr>
            <w:r>
              <w:rPr>
                <w:sz w:val="18"/>
              </w:rPr>
              <w:t>Reasons</w:t>
            </w:r>
            <w:r>
              <w:rPr>
                <w:spacing w:val="-7"/>
                <w:sz w:val="18"/>
              </w:rPr>
              <w:t> </w:t>
            </w:r>
            <w:r>
              <w:rPr>
                <w:sz w:val="18"/>
              </w:rPr>
              <w:t>for</w:t>
            </w:r>
            <w:r>
              <w:rPr>
                <w:spacing w:val="-7"/>
                <w:sz w:val="18"/>
              </w:rPr>
              <w:t> </w:t>
            </w:r>
            <w:r>
              <w:rPr>
                <w:sz w:val="18"/>
              </w:rPr>
              <w:t>License</w:t>
            </w:r>
            <w:r>
              <w:rPr>
                <w:spacing w:val="-7"/>
                <w:sz w:val="18"/>
              </w:rPr>
              <w:t> </w:t>
            </w:r>
            <w:r>
              <w:rPr>
                <w:sz w:val="18"/>
              </w:rPr>
              <w:t>Rejection,</w:t>
            </w:r>
            <w:r>
              <w:rPr>
                <w:spacing w:val="-6"/>
                <w:sz w:val="18"/>
              </w:rPr>
              <w:t> </w:t>
            </w:r>
            <w:r>
              <w:rPr>
                <w:sz w:val="18"/>
              </w:rPr>
              <w:t>Suspension,</w:t>
            </w:r>
            <w:r>
              <w:rPr>
                <w:spacing w:val="-6"/>
                <w:sz w:val="18"/>
              </w:rPr>
              <w:t> </w:t>
            </w:r>
            <w:r>
              <w:rPr>
                <w:sz w:val="18"/>
              </w:rPr>
              <w:t>and Cancellation (Logistics Services)</w:t>
            </w:r>
          </w:p>
        </w:tc>
        <w:tc>
          <w:tcPr>
            <w:tcW w:w="5167" w:type="dxa"/>
          </w:tcPr>
          <w:p>
            <w:pPr>
              <w:pStyle w:val="TableParagraph"/>
              <w:ind w:left="539" w:right="88"/>
              <w:jc w:val="both"/>
              <w:rPr>
                <w:sz w:val="18"/>
              </w:rPr>
            </w:pPr>
            <w:r>
              <w:rPr>
                <w:sz w:val="18"/>
              </w:rPr>
              <w:t>Requirement in the domestic legal framework to provide applicants with reasons for rejection, suspension, or cancellation of licenses granted in the following logistic </w:t>
            </w:r>
            <w:r>
              <w:rPr>
                <w:spacing w:val="-2"/>
                <w:sz w:val="18"/>
              </w:rPr>
              <w:t>services:</w:t>
            </w:r>
          </w:p>
          <w:p>
            <w:pPr>
              <w:pStyle w:val="TableParagraph"/>
              <w:numPr>
                <w:ilvl w:val="0"/>
                <w:numId w:val="5"/>
              </w:numPr>
              <w:tabs>
                <w:tab w:pos="537" w:val="left" w:leader="none"/>
              </w:tabs>
              <w:spacing w:line="207" w:lineRule="exact" w:before="0" w:after="0"/>
              <w:ind w:left="537" w:right="0" w:hanging="430"/>
              <w:jc w:val="both"/>
              <w:rPr>
                <w:sz w:val="18"/>
              </w:rPr>
            </w:pPr>
            <w:r>
              <w:rPr>
                <w:sz w:val="18"/>
              </w:rPr>
              <w:t>Cargo</w:t>
            </w:r>
            <w:r>
              <w:rPr>
                <w:spacing w:val="-1"/>
                <w:sz w:val="18"/>
              </w:rPr>
              <w:t> </w:t>
            </w:r>
            <w:r>
              <w:rPr>
                <w:sz w:val="18"/>
              </w:rPr>
              <w:t>Handling,</w:t>
            </w:r>
            <w:r>
              <w:rPr>
                <w:spacing w:val="-4"/>
                <w:sz w:val="18"/>
              </w:rPr>
              <w:t> </w:t>
            </w:r>
            <w:r>
              <w:rPr>
                <w:sz w:val="18"/>
              </w:rPr>
              <w:t>Storage</w:t>
            </w:r>
            <w:r>
              <w:rPr>
                <w:spacing w:val="-2"/>
                <w:sz w:val="18"/>
              </w:rPr>
              <w:t> </w:t>
            </w:r>
            <w:r>
              <w:rPr>
                <w:sz w:val="18"/>
              </w:rPr>
              <w:t>and</w:t>
            </w:r>
            <w:r>
              <w:rPr>
                <w:spacing w:val="-2"/>
                <w:sz w:val="18"/>
              </w:rPr>
              <w:t> Warehousing</w:t>
            </w:r>
          </w:p>
          <w:p>
            <w:pPr>
              <w:pStyle w:val="TableParagraph"/>
              <w:numPr>
                <w:ilvl w:val="0"/>
                <w:numId w:val="5"/>
              </w:numPr>
              <w:tabs>
                <w:tab w:pos="537" w:val="left" w:leader="none"/>
              </w:tabs>
              <w:spacing w:line="186" w:lineRule="exact" w:before="0" w:after="0"/>
              <w:ind w:left="537" w:right="0" w:hanging="430"/>
              <w:jc w:val="both"/>
              <w:rPr>
                <w:sz w:val="18"/>
              </w:rPr>
            </w:pPr>
            <w:r>
              <w:rPr>
                <w:sz w:val="18"/>
              </w:rPr>
              <w:t>Customs</w:t>
            </w:r>
            <w:r>
              <w:rPr>
                <w:spacing w:val="-1"/>
                <w:sz w:val="18"/>
              </w:rPr>
              <w:t> </w:t>
            </w:r>
            <w:r>
              <w:rPr>
                <w:spacing w:val="-2"/>
                <w:sz w:val="18"/>
              </w:rPr>
              <w:t>Brokerage</w:t>
            </w:r>
          </w:p>
        </w:tc>
      </w:tr>
      <w:tr>
        <w:trPr>
          <w:trHeight w:val="827" w:hRule="atLeast"/>
        </w:trPr>
        <w:tc>
          <w:tcPr>
            <w:tcW w:w="415" w:type="dxa"/>
          </w:tcPr>
          <w:p>
            <w:pPr>
              <w:pStyle w:val="TableParagraph"/>
              <w:spacing w:before="104"/>
              <w:rPr>
                <w:b/>
                <w:sz w:val="18"/>
              </w:rPr>
            </w:pPr>
          </w:p>
          <w:p>
            <w:pPr>
              <w:pStyle w:val="TableParagraph"/>
              <w:ind w:left="107"/>
              <w:rPr>
                <w:sz w:val="18"/>
              </w:rPr>
            </w:pPr>
            <w:r>
              <w:rPr>
                <w:spacing w:val="-10"/>
                <w:sz w:val="18"/>
              </w:rPr>
              <w:t>7</w:t>
            </w:r>
          </w:p>
        </w:tc>
        <w:tc>
          <w:tcPr>
            <w:tcW w:w="3773" w:type="dxa"/>
          </w:tcPr>
          <w:p>
            <w:pPr>
              <w:pStyle w:val="TableParagraph"/>
              <w:spacing w:before="104"/>
              <w:rPr>
                <w:b/>
                <w:sz w:val="18"/>
              </w:rPr>
            </w:pPr>
          </w:p>
          <w:p>
            <w:pPr>
              <w:pStyle w:val="TableParagraph"/>
              <w:ind w:left="108"/>
              <w:rPr>
                <w:sz w:val="18"/>
              </w:rPr>
            </w:pPr>
            <w:r>
              <w:rPr>
                <w:sz w:val="18"/>
              </w:rPr>
              <w:t>Right</w:t>
            </w:r>
            <w:r>
              <w:rPr>
                <w:spacing w:val="-3"/>
                <w:sz w:val="18"/>
              </w:rPr>
              <w:t> </w:t>
            </w:r>
            <w:r>
              <w:rPr>
                <w:sz w:val="18"/>
              </w:rPr>
              <w:t>to Appeal </w:t>
            </w:r>
            <w:r>
              <w:rPr>
                <w:spacing w:val="-2"/>
                <w:sz w:val="18"/>
              </w:rPr>
              <w:t>(Goods)–Administrative</w:t>
            </w:r>
          </w:p>
        </w:tc>
        <w:tc>
          <w:tcPr>
            <w:tcW w:w="5167" w:type="dxa"/>
          </w:tcPr>
          <w:p>
            <w:pPr>
              <w:pStyle w:val="TableParagraph"/>
              <w:ind w:left="479"/>
              <w:rPr>
                <w:sz w:val="18"/>
              </w:rPr>
            </w:pPr>
            <w:r>
              <w:rPr>
                <w:sz w:val="18"/>
              </w:rPr>
              <w:t>Existence of a right of direct exporters and importers or their authorized</w:t>
            </w:r>
            <w:r>
              <w:rPr>
                <w:spacing w:val="32"/>
                <w:sz w:val="18"/>
              </w:rPr>
              <w:t>  </w:t>
            </w:r>
            <w:r>
              <w:rPr>
                <w:sz w:val="18"/>
              </w:rPr>
              <w:t>representatives</w:t>
            </w:r>
            <w:r>
              <w:rPr>
                <w:spacing w:val="31"/>
                <w:sz w:val="18"/>
              </w:rPr>
              <w:t>  </w:t>
            </w:r>
            <w:r>
              <w:rPr>
                <w:sz w:val="18"/>
              </w:rPr>
              <w:t>to</w:t>
            </w:r>
            <w:r>
              <w:rPr>
                <w:spacing w:val="31"/>
                <w:sz w:val="18"/>
              </w:rPr>
              <w:t>  </w:t>
            </w:r>
            <w:r>
              <w:rPr>
                <w:sz w:val="18"/>
              </w:rPr>
              <w:t>administratively</w:t>
            </w:r>
            <w:r>
              <w:rPr>
                <w:spacing w:val="33"/>
                <w:sz w:val="18"/>
              </w:rPr>
              <w:t>  </w:t>
            </w:r>
            <w:r>
              <w:rPr>
                <w:sz w:val="18"/>
              </w:rPr>
              <w:t>appeal</w:t>
            </w:r>
            <w:r>
              <w:rPr>
                <w:spacing w:val="32"/>
                <w:sz w:val="18"/>
              </w:rPr>
              <w:t>  </w:t>
            </w:r>
            <w:r>
              <w:rPr>
                <w:spacing w:val="-5"/>
                <w:sz w:val="18"/>
              </w:rPr>
              <w:t>all</w:t>
            </w:r>
          </w:p>
          <w:p>
            <w:pPr>
              <w:pStyle w:val="TableParagraph"/>
              <w:spacing w:line="206" w:lineRule="exact"/>
              <w:ind w:left="479" w:right="15"/>
              <w:rPr>
                <w:sz w:val="18"/>
              </w:rPr>
            </w:pPr>
            <w:r>
              <w:rPr>
                <w:sz w:val="18"/>
              </w:rPr>
              <w:t>regulatory decisions</w:t>
            </w:r>
            <w:r>
              <w:rPr>
                <w:spacing w:val="-1"/>
                <w:sz w:val="18"/>
              </w:rPr>
              <w:t> </w:t>
            </w:r>
            <w:r>
              <w:rPr>
                <w:sz w:val="18"/>
              </w:rPr>
              <w:t>of</w:t>
            </w:r>
            <w:r>
              <w:rPr>
                <w:spacing w:val="-2"/>
                <w:sz w:val="18"/>
              </w:rPr>
              <w:t> </w:t>
            </w:r>
            <w:r>
              <w:rPr>
                <w:sz w:val="18"/>
              </w:rPr>
              <w:t>the</w:t>
            </w:r>
            <w:r>
              <w:rPr>
                <w:spacing w:val="-1"/>
                <w:sz w:val="18"/>
              </w:rPr>
              <w:t> </w:t>
            </w:r>
            <w:r>
              <w:rPr>
                <w:sz w:val="18"/>
              </w:rPr>
              <w:t>responsible</w:t>
            </w:r>
            <w:r>
              <w:rPr>
                <w:spacing w:val="-1"/>
                <w:sz w:val="18"/>
              </w:rPr>
              <w:t> </w:t>
            </w:r>
            <w:r>
              <w:rPr>
                <w:sz w:val="18"/>
              </w:rPr>
              <w:t>administrative</w:t>
            </w:r>
            <w:r>
              <w:rPr>
                <w:spacing w:val="-1"/>
                <w:sz w:val="18"/>
              </w:rPr>
              <w:t> </w:t>
            </w:r>
            <w:r>
              <w:rPr>
                <w:sz w:val="18"/>
              </w:rPr>
              <w:t>authority in areas affecting international trade in goods</w:t>
            </w:r>
          </w:p>
        </w:tc>
      </w:tr>
      <w:tr>
        <w:trPr>
          <w:trHeight w:val="827" w:hRule="atLeast"/>
        </w:trPr>
        <w:tc>
          <w:tcPr>
            <w:tcW w:w="415" w:type="dxa"/>
          </w:tcPr>
          <w:p>
            <w:pPr>
              <w:pStyle w:val="TableParagraph"/>
              <w:spacing w:before="104"/>
              <w:rPr>
                <w:b/>
                <w:sz w:val="18"/>
              </w:rPr>
            </w:pPr>
          </w:p>
          <w:p>
            <w:pPr>
              <w:pStyle w:val="TableParagraph"/>
              <w:ind w:left="107"/>
              <w:rPr>
                <w:sz w:val="18"/>
              </w:rPr>
            </w:pPr>
            <w:r>
              <w:rPr>
                <w:spacing w:val="-10"/>
                <w:sz w:val="18"/>
              </w:rPr>
              <w:t>8</w:t>
            </w:r>
          </w:p>
        </w:tc>
        <w:tc>
          <w:tcPr>
            <w:tcW w:w="3773" w:type="dxa"/>
          </w:tcPr>
          <w:p>
            <w:pPr>
              <w:pStyle w:val="TableParagraph"/>
              <w:spacing w:before="104"/>
              <w:rPr>
                <w:b/>
                <w:sz w:val="18"/>
              </w:rPr>
            </w:pPr>
          </w:p>
          <w:p>
            <w:pPr>
              <w:pStyle w:val="TableParagraph"/>
              <w:ind w:left="108"/>
              <w:rPr>
                <w:sz w:val="18"/>
              </w:rPr>
            </w:pPr>
            <w:r>
              <w:rPr>
                <w:sz w:val="18"/>
              </w:rPr>
              <w:t>Right</w:t>
            </w:r>
            <w:r>
              <w:rPr>
                <w:spacing w:val="-3"/>
                <w:sz w:val="18"/>
              </w:rPr>
              <w:t> </w:t>
            </w:r>
            <w:r>
              <w:rPr>
                <w:sz w:val="18"/>
              </w:rPr>
              <w:t>to Appeal </w:t>
            </w:r>
            <w:r>
              <w:rPr>
                <w:spacing w:val="-2"/>
                <w:sz w:val="18"/>
              </w:rPr>
              <w:t>(Goods)–Judicial</w:t>
            </w:r>
          </w:p>
        </w:tc>
        <w:tc>
          <w:tcPr>
            <w:tcW w:w="5167" w:type="dxa"/>
          </w:tcPr>
          <w:p>
            <w:pPr>
              <w:pStyle w:val="TableParagraph"/>
              <w:ind w:left="484"/>
              <w:rPr>
                <w:sz w:val="18"/>
              </w:rPr>
            </w:pPr>
            <w:r>
              <w:rPr>
                <w:sz w:val="18"/>
              </w:rPr>
              <w:t>Existence of a right of direct exporters and importers or their authorized</w:t>
            </w:r>
            <w:r>
              <w:rPr>
                <w:spacing w:val="72"/>
                <w:w w:val="150"/>
                <w:sz w:val="18"/>
              </w:rPr>
              <w:t> </w:t>
            </w:r>
            <w:r>
              <w:rPr>
                <w:sz w:val="18"/>
              </w:rPr>
              <w:t>representatives</w:t>
            </w:r>
            <w:r>
              <w:rPr>
                <w:spacing w:val="71"/>
                <w:w w:val="150"/>
                <w:sz w:val="18"/>
              </w:rPr>
              <w:t> </w:t>
            </w:r>
            <w:r>
              <w:rPr>
                <w:sz w:val="18"/>
              </w:rPr>
              <w:t>to</w:t>
            </w:r>
            <w:r>
              <w:rPr>
                <w:spacing w:val="70"/>
                <w:w w:val="150"/>
                <w:sz w:val="18"/>
              </w:rPr>
              <w:t> </w:t>
            </w:r>
            <w:r>
              <w:rPr>
                <w:sz w:val="18"/>
              </w:rPr>
              <w:t>judicially</w:t>
            </w:r>
            <w:r>
              <w:rPr>
                <w:spacing w:val="72"/>
                <w:w w:val="150"/>
                <w:sz w:val="18"/>
              </w:rPr>
              <w:t> </w:t>
            </w:r>
            <w:r>
              <w:rPr>
                <w:sz w:val="18"/>
              </w:rPr>
              <w:t>appeal</w:t>
            </w:r>
            <w:r>
              <w:rPr>
                <w:spacing w:val="72"/>
                <w:w w:val="150"/>
                <w:sz w:val="18"/>
              </w:rPr>
              <w:t> </w:t>
            </w:r>
            <w:r>
              <w:rPr>
                <w:spacing w:val="-2"/>
                <w:sz w:val="18"/>
              </w:rPr>
              <w:t>regulatory</w:t>
            </w:r>
          </w:p>
          <w:p>
            <w:pPr>
              <w:pStyle w:val="TableParagraph"/>
              <w:spacing w:line="206" w:lineRule="exact"/>
              <w:ind w:left="484"/>
              <w:rPr>
                <w:sz w:val="18"/>
              </w:rPr>
            </w:pPr>
            <w:r>
              <w:rPr>
                <w:sz w:val="18"/>
              </w:rPr>
              <w:t>decisions</w:t>
            </w:r>
            <w:r>
              <w:rPr>
                <w:spacing w:val="40"/>
                <w:sz w:val="18"/>
              </w:rPr>
              <w:t> </w:t>
            </w:r>
            <w:r>
              <w:rPr>
                <w:sz w:val="18"/>
              </w:rPr>
              <w:t>of</w:t>
            </w:r>
            <w:r>
              <w:rPr>
                <w:spacing w:val="40"/>
                <w:sz w:val="18"/>
              </w:rPr>
              <w:t> </w:t>
            </w:r>
            <w:r>
              <w:rPr>
                <w:sz w:val="18"/>
              </w:rPr>
              <w:t>the</w:t>
            </w:r>
            <w:r>
              <w:rPr>
                <w:spacing w:val="40"/>
                <w:sz w:val="18"/>
              </w:rPr>
              <w:t> </w:t>
            </w:r>
            <w:r>
              <w:rPr>
                <w:sz w:val="18"/>
              </w:rPr>
              <w:t>responsible</w:t>
            </w:r>
            <w:r>
              <w:rPr>
                <w:spacing w:val="40"/>
                <w:sz w:val="18"/>
              </w:rPr>
              <w:t> </w:t>
            </w:r>
            <w:r>
              <w:rPr>
                <w:sz w:val="18"/>
              </w:rPr>
              <w:t>administrative</w:t>
            </w:r>
            <w:r>
              <w:rPr>
                <w:spacing w:val="40"/>
                <w:sz w:val="18"/>
              </w:rPr>
              <w:t> </w:t>
            </w:r>
            <w:r>
              <w:rPr>
                <w:sz w:val="18"/>
              </w:rPr>
              <w:t>authority</w:t>
            </w:r>
            <w:r>
              <w:rPr>
                <w:spacing w:val="40"/>
                <w:sz w:val="18"/>
              </w:rPr>
              <w:t> </w:t>
            </w:r>
            <w:r>
              <w:rPr>
                <w:sz w:val="18"/>
              </w:rPr>
              <w:t>to</w:t>
            </w:r>
            <w:r>
              <w:rPr>
                <w:spacing w:val="40"/>
                <w:sz w:val="18"/>
              </w:rPr>
              <w:t> </w:t>
            </w:r>
            <w:r>
              <w:rPr>
                <w:sz w:val="18"/>
              </w:rPr>
              <w:t>the courts in areas affecting international trade in goods</w:t>
            </w:r>
          </w:p>
        </w:tc>
      </w:tr>
      <w:tr>
        <w:trPr>
          <w:trHeight w:val="1449" w:hRule="atLeast"/>
        </w:trPr>
        <w:tc>
          <w:tcPr>
            <w:tcW w:w="415" w:type="dxa"/>
          </w:tcPr>
          <w:p>
            <w:pPr>
              <w:pStyle w:val="TableParagraph"/>
              <w:rPr>
                <w:b/>
                <w:sz w:val="18"/>
              </w:rPr>
            </w:pPr>
          </w:p>
          <w:p>
            <w:pPr>
              <w:pStyle w:val="TableParagraph"/>
              <w:rPr>
                <w:b/>
                <w:sz w:val="18"/>
              </w:rPr>
            </w:pPr>
          </w:p>
          <w:p>
            <w:pPr>
              <w:pStyle w:val="TableParagraph"/>
              <w:rPr>
                <w:b/>
                <w:sz w:val="18"/>
              </w:rPr>
            </w:pPr>
          </w:p>
          <w:p>
            <w:pPr>
              <w:pStyle w:val="TableParagraph"/>
              <w:ind w:left="107"/>
              <w:rPr>
                <w:sz w:val="18"/>
              </w:rPr>
            </w:pPr>
            <w:r>
              <w:rPr>
                <w:spacing w:val="-10"/>
                <w:sz w:val="18"/>
              </w:rPr>
              <w:t>9</w:t>
            </w:r>
          </w:p>
        </w:tc>
        <w:tc>
          <w:tcPr>
            <w:tcW w:w="3773" w:type="dxa"/>
          </w:tcPr>
          <w:p>
            <w:pPr>
              <w:pStyle w:val="TableParagraph"/>
              <w:rPr>
                <w:b/>
                <w:sz w:val="18"/>
              </w:rPr>
            </w:pPr>
          </w:p>
          <w:p>
            <w:pPr>
              <w:pStyle w:val="TableParagraph"/>
              <w:spacing w:before="104"/>
              <w:rPr>
                <w:b/>
                <w:sz w:val="18"/>
              </w:rPr>
            </w:pPr>
          </w:p>
          <w:p>
            <w:pPr>
              <w:pStyle w:val="TableParagraph"/>
              <w:ind w:left="108" w:right="35" w:hanging="1"/>
              <w:rPr>
                <w:sz w:val="18"/>
              </w:rPr>
            </w:pPr>
            <w:r>
              <w:rPr>
                <w:sz w:val="18"/>
              </w:rPr>
              <w:t>Right</w:t>
            </w:r>
            <w:r>
              <w:rPr>
                <w:spacing w:val="-12"/>
                <w:sz w:val="18"/>
              </w:rPr>
              <w:t> </w:t>
            </w:r>
            <w:r>
              <w:rPr>
                <w:sz w:val="18"/>
              </w:rPr>
              <w:t>to</w:t>
            </w:r>
            <w:r>
              <w:rPr>
                <w:spacing w:val="-11"/>
                <w:sz w:val="18"/>
              </w:rPr>
              <w:t> </w:t>
            </w:r>
            <w:r>
              <w:rPr>
                <w:sz w:val="18"/>
              </w:rPr>
              <w:t>Appeal</w:t>
            </w:r>
            <w:r>
              <w:rPr>
                <w:spacing w:val="-11"/>
                <w:sz w:val="18"/>
              </w:rPr>
              <w:t> </w:t>
            </w:r>
            <w:r>
              <w:rPr>
                <w:sz w:val="18"/>
              </w:rPr>
              <w:t>(Services)–Administrative (Freight Transport)**</w:t>
            </w:r>
          </w:p>
        </w:tc>
        <w:tc>
          <w:tcPr>
            <w:tcW w:w="5167" w:type="dxa"/>
          </w:tcPr>
          <w:p>
            <w:pPr>
              <w:pStyle w:val="TableParagraph"/>
              <w:spacing w:before="2"/>
              <w:ind w:left="484" w:right="92"/>
              <w:jc w:val="both"/>
              <w:rPr>
                <w:sz w:val="18"/>
              </w:rPr>
            </w:pPr>
            <w:r>
              <w:rPr>
                <w:sz w:val="18"/>
              </w:rPr>
              <w:t>Existence of a right of service providers or professionals to administratively appeal all regulatory decisions of the responsible administrative authority in the following freight transport services:</w:t>
            </w:r>
          </w:p>
          <w:p>
            <w:pPr>
              <w:pStyle w:val="TableParagraph"/>
              <w:numPr>
                <w:ilvl w:val="0"/>
                <w:numId w:val="6"/>
              </w:numPr>
              <w:tabs>
                <w:tab w:pos="467" w:val="left" w:leader="none"/>
              </w:tabs>
              <w:spacing w:line="207" w:lineRule="exact" w:before="0" w:after="0"/>
              <w:ind w:left="467" w:right="0" w:hanging="360"/>
              <w:jc w:val="left"/>
              <w:rPr>
                <w:sz w:val="18"/>
              </w:rPr>
            </w:pPr>
            <w:r>
              <w:rPr>
                <w:sz w:val="18"/>
              </w:rPr>
              <w:t>Maritime</w:t>
            </w:r>
            <w:r>
              <w:rPr>
                <w:spacing w:val="-5"/>
                <w:sz w:val="18"/>
              </w:rPr>
              <w:t> </w:t>
            </w:r>
            <w:r>
              <w:rPr>
                <w:spacing w:val="-2"/>
                <w:sz w:val="18"/>
              </w:rPr>
              <w:t>Freight</w:t>
            </w:r>
          </w:p>
          <w:p>
            <w:pPr>
              <w:pStyle w:val="TableParagraph"/>
              <w:numPr>
                <w:ilvl w:val="0"/>
                <w:numId w:val="6"/>
              </w:numPr>
              <w:tabs>
                <w:tab w:pos="465" w:val="left" w:leader="none"/>
              </w:tabs>
              <w:spacing w:line="206" w:lineRule="exact" w:before="0" w:after="0"/>
              <w:ind w:left="465" w:right="0" w:hanging="358"/>
              <w:jc w:val="left"/>
              <w:rPr>
                <w:sz w:val="18"/>
              </w:rPr>
            </w:pPr>
            <w:r>
              <w:rPr>
                <w:sz w:val="18"/>
              </w:rPr>
              <w:t>Road </w:t>
            </w:r>
            <w:r>
              <w:rPr>
                <w:spacing w:val="-2"/>
                <w:sz w:val="18"/>
              </w:rPr>
              <w:t>Freight</w:t>
            </w:r>
          </w:p>
          <w:p>
            <w:pPr>
              <w:pStyle w:val="TableParagraph"/>
              <w:numPr>
                <w:ilvl w:val="0"/>
                <w:numId w:val="6"/>
              </w:numPr>
              <w:tabs>
                <w:tab w:pos="464" w:val="left" w:leader="none"/>
              </w:tabs>
              <w:spacing w:line="186" w:lineRule="exact" w:before="0" w:after="0"/>
              <w:ind w:left="464" w:right="0" w:hanging="357"/>
              <w:jc w:val="left"/>
              <w:rPr>
                <w:sz w:val="18"/>
              </w:rPr>
            </w:pPr>
            <w:r>
              <w:rPr>
                <w:sz w:val="18"/>
              </w:rPr>
              <w:t>Air</w:t>
            </w:r>
            <w:r>
              <w:rPr>
                <w:spacing w:val="-1"/>
                <w:sz w:val="18"/>
              </w:rPr>
              <w:t> </w:t>
            </w:r>
            <w:r>
              <w:rPr>
                <w:spacing w:val="-2"/>
                <w:sz w:val="18"/>
              </w:rPr>
              <w:t>Freight</w:t>
            </w:r>
          </w:p>
        </w:tc>
      </w:tr>
      <w:tr>
        <w:trPr>
          <w:trHeight w:val="1242" w:hRule="atLeast"/>
        </w:trPr>
        <w:tc>
          <w:tcPr>
            <w:tcW w:w="415" w:type="dxa"/>
          </w:tcPr>
          <w:p>
            <w:pPr>
              <w:pStyle w:val="TableParagraph"/>
              <w:rPr>
                <w:b/>
                <w:sz w:val="18"/>
              </w:rPr>
            </w:pPr>
          </w:p>
          <w:p>
            <w:pPr>
              <w:pStyle w:val="TableParagraph"/>
              <w:spacing w:before="104"/>
              <w:rPr>
                <w:b/>
                <w:sz w:val="18"/>
              </w:rPr>
            </w:pPr>
          </w:p>
          <w:p>
            <w:pPr>
              <w:pStyle w:val="TableParagraph"/>
              <w:ind w:left="107"/>
              <w:rPr>
                <w:sz w:val="18"/>
              </w:rPr>
            </w:pPr>
            <w:r>
              <w:rPr>
                <w:spacing w:val="-5"/>
                <w:sz w:val="18"/>
              </w:rPr>
              <w:t>10</w:t>
            </w:r>
          </w:p>
        </w:tc>
        <w:tc>
          <w:tcPr>
            <w:tcW w:w="3773" w:type="dxa"/>
          </w:tcPr>
          <w:p>
            <w:pPr>
              <w:pStyle w:val="TableParagraph"/>
              <w:rPr>
                <w:b/>
                <w:sz w:val="18"/>
              </w:rPr>
            </w:pPr>
          </w:p>
          <w:p>
            <w:pPr>
              <w:pStyle w:val="TableParagraph"/>
              <w:spacing w:before="1"/>
              <w:rPr>
                <w:b/>
                <w:sz w:val="18"/>
              </w:rPr>
            </w:pPr>
          </w:p>
          <w:p>
            <w:pPr>
              <w:pStyle w:val="TableParagraph"/>
              <w:ind w:left="108" w:hanging="1"/>
              <w:rPr>
                <w:sz w:val="18"/>
              </w:rPr>
            </w:pPr>
            <w:r>
              <w:rPr>
                <w:sz w:val="18"/>
              </w:rPr>
              <w:t>Right</w:t>
            </w:r>
            <w:r>
              <w:rPr>
                <w:spacing w:val="-12"/>
                <w:sz w:val="18"/>
              </w:rPr>
              <w:t> </w:t>
            </w:r>
            <w:r>
              <w:rPr>
                <w:sz w:val="18"/>
              </w:rPr>
              <w:t>to</w:t>
            </w:r>
            <w:r>
              <w:rPr>
                <w:spacing w:val="-11"/>
                <w:sz w:val="18"/>
              </w:rPr>
              <w:t> </w:t>
            </w:r>
            <w:r>
              <w:rPr>
                <w:sz w:val="18"/>
              </w:rPr>
              <w:t>Appeal</w:t>
            </w:r>
            <w:r>
              <w:rPr>
                <w:spacing w:val="-11"/>
                <w:sz w:val="18"/>
              </w:rPr>
              <w:t> </w:t>
            </w:r>
            <w:r>
              <w:rPr>
                <w:sz w:val="18"/>
              </w:rPr>
              <w:t>(Services)–Administrative (Logistics</w:t>
            </w:r>
            <w:r>
              <w:rPr>
                <w:spacing w:val="-2"/>
                <w:sz w:val="18"/>
              </w:rPr>
              <w:t> </w:t>
            </w:r>
            <w:r>
              <w:rPr>
                <w:sz w:val="18"/>
              </w:rPr>
              <w:t>Services)</w:t>
            </w:r>
          </w:p>
        </w:tc>
        <w:tc>
          <w:tcPr>
            <w:tcW w:w="5167" w:type="dxa"/>
          </w:tcPr>
          <w:p>
            <w:pPr>
              <w:pStyle w:val="TableParagraph"/>
              <w:ind w:left="484" w:right="92"/>
              <w:jc w:val="both"/>
              <w:rPr>
                <w:sz w:val="18"/>
              </w:rPr>
            </w:pPr>
            <w:r>
              <w:rPr>
                <w:sz w:val="18"/>
              </w:rPr>
              <w:t>Existence of a right of service providers or professionals to administratively appeal all regulatory decisions of the responsible administrative authority in the following logistics </w:t>
            </w:r>
            <w:r>
              <w:rPr>
                <w:spacing w:val="-2"/>
                <w:sz w:val="18"/>
              </w:rPr>
              <w:t>services:</w:t>
            </w:r>
          </w:p>
          <w:p>
            <w:pPr>
              <w:pStyle w:val="TableParagraph"/>
              <w:numPr>
                <w:ilvl w:val="0"/>
                <w:numId w:val="7"/>
              </w:numPr>
              <w:tabs>
                <w:tab w:pos="465" w:val="left" w:leader="none"/>
              </w:tabs>
              <w:spacing w:line="240" w:lineRule="auto" w:before="0" w:after="0"/>
              <w:ind w:left="465" w:right="0" w:hanging="358"/>
              <w:jc w:val="both"/>
              <w:rPr>
                <w:sz w:val="18"/>
              </w:rPr>
            </w:pPr>
            <w:r>
              <w:rPr>
                <w:sz w:val="18"/>
              </w:rPr>
              <w:t>Cargo</w:t>
            </w:r>
            <w:r>
              <w:rPr>
                <w:spacing w:val="-1"/>
                <w:sz w:val="18"/>
              </w:rPr>
              <w:t> </w:t>
            </w:r>
            <w:r>
              <w:rPr>
                <w:sz w:val="18"/>
              </w:rPr>
              <w:t>Handling,</w:t>
            </w:r>
            <w:r>
              <w:rPr>
                <w:spacing w:val="-4"/>
                <w:sz w:val="18"/>
              </w:rPr>
              <w:t> </w:t>
            </w:r>
            <w:r>
              <w:rPr>
                <w:sz w:val="18"/>
              </w:rPr>
              <w:t>Storage</w:t>
            </w:r>
            <w:r>
              <w:rPr>
                <w:spacing w:val="-2"/>
                <w:sz w:val="18"/>
              </w:rPr>
              <w:t> </w:t>
            </w:r>
            <w:r>
              <w:rPr>
                <w:sz w:val="18"/>
              </w:rPr>
              <w:t>and</w:t>
            </w:r>
            <w:r>
              <w:rPr>
                <w:spacing w:val="-2"/>
                <w:sz w:val="18"/>
              </w:rPr>
              <w:t> Warehousing</w:t>
            </w:r>
          </w:p>
          <w:p>
            <w:pPr>
              <w:pStyle w:val="TableParagraph"/>
              <w:numPr>
                <w:ilvl w:val="0"/>
                <w:numId w:val="7"/>
              </w:numPr>
              <w:tabs>
                <w:tab w:pos="465" w:val="left" w:leader="none"/>
              </w:tabs>
              <w:spacing w:line="186" w:lineRule="exact" w:before="1" w:after="0"/>
              <w:ind w:left="465" w:right="0" w:hanging="358"/>
              <w:jc w:val="both"/>
              <w:rPr>
                <w:sz w:val="18"/>
              </w:rPr>
            </w:pPr>
            <w:r>
              <w:rPr>
                <w:sz w:val="18"/>
              </w:rPr>
              <w:t>Customs</w:t>
            </w:r>
            <w:r>
              <w:rPr>
                <w:spacing w:val="-1"/>
                <w:sz w:val="18"/>
              </w:rPr>
              <w:t> </w:t>
            </w:r>
            <w:r>
              <w:rPr>
                <w:spacing w:val="-2"/>
                <w:sz w:val="18"/>
              </w:rPr>
              <w:t>Brokerage</w:t>
            </w:r>
          </w:p>
        </w:tc>
      </w:tr>
    </w:tbl>
    <w:p>
      <w:pPr>
        <w:pStyle w:val="TableParagraph"/>
        <w:spacing w:after="0" w:line="186" w:lineRule="exact"/>
        <w:jc w:val="both"/>
        <w:rPr>
          <w:sz w:val="18"/>
        </w:rPr>
        <w:sectPr>
          <w:pgSz w:w="12240" w:h="15840"/>
          <w:pgMar w:header="0" w:footer="522" w:top="1360" w:bottom="720" w:left="1080" w:right="1080"/>
        </w:sectPr>
      </w:pPr>
    </w:p>
    <w:tbl>
      <w:tblPr>
        <w:tblW w:w="0" w:type="auto"/>
        <w:jc w:val="left"/>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15"/>
        <w:gridCol w:w="3773"/>
        <w:gridCol w:w="5167"/>
      </w:tblGrid>
      <w:tr>
        <w:trPr>
          <w:trHeight w:val="1449" w:hRule="atLeast"/>
        </w:trPr>
        <w:tc>
          <w:tcPr>
            <w:tcW w:w="415" w:type="dxa"/>
          </w:tcPr>
          <w:p>
            <w:pPr>
              <w:pStyle w:val="TableParagraph"/>
              <w:rPr>
                <w:b/>
                <w:sz w:val="18"/>
              </w:rPr>
            </w:pPr>
          </w:p>
          <w:p>
            <w:pPr>
              <w:pStyle w:val="TableParagraph"/>
              <w:rPr>
                <w:b/>
                <w:sz w:val="18"/>
              </w:rPr>
            </w:pPr>
          </w:p>
          <w:p>
            <w:pPr>
              <w:pStyle w:val="TableParagraph"/>
              <w:rPr>
                <w:b/>
                <w:sz w:val="18"/>
              </w:rPr>
            </w:pPr>
          </w:p>
          <w:p>
            <w:pPr>
              <w:pStyle w:val="TableParagraph"/>
              <w:ind w:right="4"/>
              <w:jc w:val="center"/>
              <w:rPr>
                <w:sz w:val="18"/>
              </w:rPr>
            </w:pPr>
            <w:r>
              <w:rPr>
                <w:spacing w:val="-5"/>
                <w:sz w:val="18"/>
              </w:rPr>
              <w:t>11</w:t>
            </w:r>
          </w:p>
        </w:tc>
        <w:tc>
          <w:tcPr>
            <w:tcW w:w="3773" w:type="dxa"/>
          </w:tcPr>
          <w:p>
            <w:pPr>
              <w:pStyle w:val="TableParagraph"/>
              <w:rPr>
                <w:b/>
                <w:sz w:val="18"/>
              </w:rPr>
            </w:pPr>
          </w:p>
          <w:p>
            <w:pPr>
              <w:pStyle w:val="TableParagraph"/>
              <w:spacing w:before="104"/>
              <w:rPr>
                <w:b/>
                <w:sz w:val="18"/>
              </w:rPr>
            </w:pPr>
          </w:p>
          <w:p>
            <w:pPr>
              <w:pStyle w:val="TableParagraph"/>
              <w:ind w:left="108" w:hanging="1"/>
              <w:rPr>
                <w:sz w:val="18"/>
              </w:rPr>
            </w:pPr>
            <w:r>
              <w:rPr>
                <w:sz w:val="18"/>
              </w:rPr>
              <w:t>Right</w:t>
            </w:r>
            <w:r>
              <w:rPr>
                <w:spacing w:val="-10"/>
                <w:sz w:val="18"/>
              </w:rPr>
              <w:t> </w:t>
            </w:r>
            <w:r>
              <w:rPr>
                <w:sz w:val="18"/>
              </w:rPr>
              <w:t>to</w:t>
            </w:r>
            <w:r>
              <w:rPr>
                <w:spacing w:val="-7"/>
                <w:sz w:val="18"/>
              </w:rPr>
              <w:t> </w:t>
            </w:r>
            <w:r>
              <w:rPr>
                <w:sz w:val="18"/>
              </w:rPr>
              <w:t>Appeal</w:t>
            </w:r>
            <w:r>
              <w:rPr>
                <w:spacing w:val="-8"/>
                <w:sz w:val="18"/>
              </w:rPr>
              <w:t> </w:t>
            </w:r>
            <w:r>
              <w:rPr>
                <w:sz w:val="18"/>
              </w:rPr>
              <w:t>(Services)–Judicial</w:t>
            </w:r>
            <w:r>
              <w:rPr>
                <w:spacing w:val="-8"/>
                <w:sz w:val="18"/>
              </w:rPr>
              <w:t> </w:t>
            </w:r>
            <w:r>
              <w:rPr>
                <w:sz w:val="18"/>
              </w:rPr>
              <w:t>(Freight </w:t>
            </w:r>
            <w:r>
              <w:rPr>
                <w:spacing w:val="-2"/>
                <w:sz w:val="18"/>
              </w:rPr>
              <w:t>Transport)**</w:t>
            </w:r>
          </w:p>
        </w:tc>
        <w:tc>
          <w:tcPr>
            <w:tcW w:w="5167" w:type="dxa"/>
          </w:tcPr>
          <w:p>
            <w:pPr>
              <w:pStyle w:val="TableParagraph"/>
              <w:ind w:left="484" w:right="91"/>
              <w:jc w:val="both"/>
              <w:rPr>
                <w:sz w:val="18"/>
              </w:rPr>
            </w:pPr>
            <w:r>
              <w:rPr>
                <w:sz w:val="18"/>
              </w:rPr>
              <w:t>Existence of a right of service providers or professionals to judicially appeal all regulatory decisions of the responsible administrative authority to the courts in the following freight transport services:</w:t>
            </w:r>
          </w:p>
          <w:p>
            <w:pPr>
              <w:pStyle w:val="TableParagraph"/>
              <w:numPr>
                <w:ilvl w:val="0"/>
                <w:numId w:val="8"/>
              </w:numPr>
              <w:tabs>
                <w:tab w:pos="467" w:val="left" w:leader="none"/>
              </w:tabs>
              <w:spacing w:line="207" w:lineRule="exact" w:before="0" w:after="0"/>
              <w:ind w:left="467" w:right="0" w:hanging="360"/>
              <w:jc w:val="left"/>
              <w:rPr>
                <w:sz w:val="18"/>
              </w:rPr>
            </w:pPr>
            <w:r>
              <w:rPr>
                <w:sz w:val="18"/>
              </w:rPr>
              <w:t>Maritime</w:t>
            </w:r>
            <w:r>
              <w:rPr>
                <w:spacing w:val="-5"/>
                <w:sz w:val="18"/>
              </w:rPr>
              <w:t> </w:t>
            </w:r>
            <w:r>
              <w:rPr>
                <w:spacing w:val="-2"/>
                <w:sz w:val="18"/>
              </w:rPr>
              <w:t>Freight</w:t>
            </w:r>
          </w:p>
          <w:p>
            <w:pPr>
              <w:pStyle w:val="TableParagraph"/>
              <w:numPr>
                <w:ilvl w:val="0"/>
                <w:numId w:val="8"/>
              </w:numPr>
              <w:tabs>
                <w:tab w:pos="465" w:val="left" w:leader="none"/>
              </w:tabs>
              <w:spacing w:line="207" w:lineRule="exact" w:before="0" w:after="0"/>
              <w:ind w:left="465" w:right="0" w:hanging="358"/>
              <w:jc w:val="left"/>
              <w:rPr>
                <w:sz w:val="18"/>
              </w:rPr>
            </w:pPr>
            <w:r>
              <w:rPr>
                <w:sz w:val="18"/>
              </w:rPr>
              <w:t>Road </w:t>
            </w:r>
            <w:r>
              <w:rPr>
                <w:spacing w:val="-2"/>
                <w:sz w:val="18"/>
              </w:rPr>
              <w:t>Freight</w:t>
            </w:r>
          </w:p>
          <w:p>
            <w:pPr>
              <w:pStyle w:val="TableParagraph"/>
              <w:numPr>
                <w:ilvl w:val="0"/>
                <w:numId w:val="8"/>
              </w:numPr>
              <w:tabs>
                <w:tab w:pos="464" w:val="left" w:leader="none"/>
              </w:tabs>
              <w:spacing w:line="186" w:lineRule="exact" w:before="1" w:after="0"/>
              <w:ind w:left="464" w:right="0" w:hanging="357"/>
              <w:jc w:val="left"/>
              <w:rPr>
                <w:sz w:val="18"/>
              </w:rPr>
            </w:pPr>
            <w:r>
              <w:rPr>
                <w:sz w:val="18"/>
              </w:rPr>
              <w:t>Air</w:t>
            </w:r>
            <w:r>
              <w:rPr>
                <w:spacing w:val="-1"/>
                <w:sz w:val="18"/>
              </w:rPr>
              <w:t> </w:t>
            </w:r>
            <w:r>
              <w:rPr>
                <w:spacing w:val="-2"/>
                <w:sz w:val="18"/>
              </w:rPr>
              <w:t>Freight</w:t>
            </w:r>
          </w:p>
        </w:tc>
      </w:tr>
      <w:tr>
        <w:trPr>
          <w:trHeight w:val="1240" w:hRule="atLeast"/>
        </w:trPr>
        <w:tc>
          <w:tcPr>
            <w:tcW w:w="415" w:type="dxa"/>
          </w:tcPr>
          <w:p>
            <w:pPr>
              <w:pStyle w:val="TableParagraph"/>
              <w:rPr>
                <w:b/>
                <w:sz w:val="18"/>
              </w:rPr>
            </w:pPr>
          </w:p>
          <w:p>
            <w:pPr>
              <w:pStyle w:val="TableParagraph"/>
              <w:spacing w:before="104"/>
              <w:rPr>
                <w:b/>
                <w:sz w:val="18"/>
              </w:rPr>
            </w:pPr>
          </w:p>
          <w:p>
            <w:pPr>
              <w:pStyle w:val="TableParagraph"/>
              <w:ind w:right="4"/>
              <w:jc w:val="center"/>
              <w:rPr>
                <w:sz w:val="18"/>
              </w:rPr>
            </w:pPr>
            <w:r>
              <w:rPr>
                <w:spacing w:val="-5"/>
                <w:sz w:val="18"/>
              </w:rPr>
              <w:t>12</w:t>
            </w:r>
          </w:p>
        </w:tc>
        <w:tc>
          <w:tcPr>
            <w:tcW w:w="3773" w:type="dxa"/>
          </w:tcPr>
          <w:p>
            <w:pPr>
              <w:pStyle w:val="TableParagraph"/>
              <w:rPr>
                <w:b/>
                <w:sz w:val="18"/>
              </w:rPr>
            </w:pPr>
          </w:p>
          <w:p>
            <w:pPr>
              <w:pStyle w:val="TableParagraph"/>
              <w:spacing w:before="1"/>
              <w:rPr>
                <w:b/>
                <w:sz w:val="18"/>
              </w:rPr>
            </w:pPr>
          </w:p>
          <w:p>
            <w:pPr>
              <w:pStyle w:val="TableParagraph"/>
              <w:ind w:left="108" w:hanging="1"/>
              <w:rPr>
                <w:sz w:val="18"/>
              </w:rPr>
            </w:pPr>
            <w:r>
              <w:rPr>
                <w:sz w:val="18"/>
              </w:rPr>
              <w:t>Right</w:t>
            </w:r>
            <w:r>
              <w:rPr>
                <w:spacing w:val="-11"/>
                <w:sz w:val="18"/>
              </w:rPr>
              <w:t> </w:t>
            </w:r>
            <w:r>
              <w:rPr>
                <w:sz w:val="18"/>
              </w:rPr>
              <w:t>to</w:t>
            </w:r>
            <w:r>
              <w:rPr>
                <w:spacing w:val="-8"/>
                <w:sz w:val="18"/>
              </w:rPr>
              <w:t> </w:t>
            </w:r>
            <w:r>
              <w:rPr>
                <w:sz w:val="18"/>
              </w:rPr>
              <w:t>Appeal</w:t>
            </w:r>
            <w:r>
              <w:rPr>
                <w:spacing w:val="-9"/>
                <w:sz w:val="18"/>
              </w:rPr>
              <w:t> </w:t>
            </w:r>
            <w:r>
              <w:rPr>
                <w:sz w:val="18"/>
              </w:rPr>
              <w:t>(services)–Judicial</w:t>
            </w:r>
            <w:r>
              <w:rPr>
                <w:spacing w:val="-9"/>
                <w:sz w:val="18"/>
              </w:rPr>
              <w:t> </w:t>
            </w:r>
            <w:r>
              <w:rPr>
                <w:sz w:val="18"/>
              </w:rPr>
              <w:t>(Logistics </w:t>
            </w:r>
            <w:r>
              <w:rPr>
                <w:spacing w:val="-2"/>
                <w:sz w:val="18"/>
              </w:rPr>
              <w:t>Services)</w:t>
            </w:r>
          </w:p>
        </w:tc>
        <w:tc>
          <w:tcPr>
            <w:tcW w:w="5167" w:type="dxa"/>
          </w:tcPr>
          <w:p>
            <w:pPr>
              <w:pStyle w:val="TableParagraph"/>
              <w:ind w:left="484" w:right="92"/>
              <w:jc w:val="both"/>
              <w:rPr>
                <w:sz w:val="18"/>
              </w:rPr>
            </w:pPr>
            <w:r>
              <w:rPr>
                <w:sz w:val="18"/>
              </w:rPr>
              <w:t>Existence of a right of service providers or professionals to judicially all appeal regulatory decisions of the responsible administrative authority to the courts in the following logistics </w:t>
            </w:r>
            <w:r>
              <w:rPr>
                <w:spacing w:val="-2"/>
                <w:sz w:val="18"/>
              </w:rPr>
              <w:t>services:</w:t>
            </w:r>
          </w:p>
          <w:p>
            <w:pPr>
              <w:pStyle w:val="TableParagraph"/>
              <w:numPr>
                <w:ilvl w:val="0"/>
                <w:numId w:val="9"/>
              </w:numPr>
              <w:tabs>
                <w:tab w:pos="465" w:val="left" w:leader="none"/>
              </w:tabs>
              <w:spacing w:line="207" w:lineRule="exact" w:before="0" w:after="0"/>
              <w:ind w:left="465" w:right="0" w:hanging="358"/>
              <w:jc w:val="both"/>
              <w:rPr>
                <w:sz w:val="18"/>
              </w:rPr>
            </w:pPr>
            <w:r>
              <w:rPr>
                <w:sz w:val="18"/>
              </w:rPr>
              <w:t>Cargo</w:t>
            </w:r>
            <w:r>
              <w:rPr>
                <w:spacing w:val="-1"/>
                <w:sz w:val="18"/>
              </w:rPr>
              <w:t> </w:t>
            </w:r>
            <w:r>
              <w:rPr>
                <w:sz w:val="18"/>
              </w:rPr>
              <w:t>Handling,</w:t>
            </w:r>
            <w:r>
              <w:rPr>
                <w:spacing w:val="-4"/>
                <w:sz w:val="18"/>
              </w:rPr>
              <w:t> </w:t>
            </w:r>
            <w:r>
              <w:rPr>
                <w:sz w:val="18"/>
              </w:rPr>
              <w:t>Storage</w:t>
            </w:r>
            <w:r>
              <w:rPr>
                <w:spacing w:val="-2"/>
                <w:sz w:val="18"/>
              </w:rPr>
              <w:t> </w:t>
            </w:r>
            <w:r>
              <w:rPr>
                <w:sz w:val="18"/>
              </w:rPr>
              <w:t>and</w:t>
            </w:r>
            <w:r>
              <w:rPr>
                <w:spacing w:val="-2"/>
                <w:sz w:val="18"/>
              </w:rPr>
              <w:t> Warehousing</w:t>
            </w:r>
          </w:p>
          <w:p>
            <w:pPr>
              <w:pStyle w:val="TableParagraph"/>
              <w:numPr>
                <w:ilvl w:val="0"/>
                <w:numId w:val="9"/>
              </w:numPr>
              <w:tabs>
                <w:tab w:pos="465" w:val="left" w:leader="none"/>
              </w:tabs>
              <w:spacing w:line="186" w:lineRule="exact" w:before="0" w:after="0"/>
              <w:ind w:left="465" w:right="0" w:hanging="358"/>
              <w:jc w:val="both"/>
              <w:rPr>
                <w:sz w:val="18"/>
              </w:rPr>
            </w:pPr>
            <w:r>
              <w:rPr>
                <w:sz w:val="18"/>
              </w:rPr>
              <w:t>Customs</w:t>
            </w:r>
            <w:r>
              <w:rPr>
                <w:spacing w:val="-1"/>
                <w:sz w:val="18"/>
              </w:rPr>
              <w:t> </w:t>
            </w:r>
            <w:r>
              <w:rPr>
                <w:spacing w:val="-2"/>
                <w:sz w:val="18"/>
              </w:rPr>
              <w:t>Brokerage</w:t>
            </w:r>
          </w:p>
        </w:tc>
      </w:tr>
      <w:tr>
        <w:trPr>
          <w:trHeight w:val="208" w:hRule="atLeast"/>
        </w:trPr>
        <w:tc>
          <w:tcPr>
            <w:tcW w:w="415" w:type="dxa"/>
          </w:tcPr>
          <w:p>
            <w:pPr>
              <w:pStyle w:val="TableParagraph"/>
              <w:spacing w:line="186" w:lineRule="exact" w:before="2"/>
              <w:ind w:right="4"/>
              <w:jc w:val="center"/>
              <w:rPr>
                <w:sz w:val="18"/>
              </w:rPr>
            </w:pPr>
            <w:r>
              <w:rPr>
                <w:spacing w:val="-5"/>
                <w:sz w:val="18"/>
              </w:rPr>
              <w:t>13</w:t>
            </w:r>
          </w:p>
        </w:tc>
        <w:tc>
          <w:tcPr>
            <w:tcW w:w="3773" w:type="dxa"/>
          </w:tcPr>
          <w:p>
            <w:pPr>
              <w:pStyle w:val="TableParagraph"/>
              <w:spacing w:line="186" w:lineRule="exact" w:before="2"/>
              <w:ind w:left="108"/>
              <w:rPr>
                <w:sz w:val="18"/>
              </w:rPr>
            </w:pPr>
            <w:r>
              <w:rPr>
                <w:sz w:val="18"/>
              </w:rPr>
              <w:t>De</w:t>
            </w:r>
            <w:r>
              <w:rPr>
                <w:spacing w:val="-2"/>
                <w:sz w:val="18"/>
              </w:rPr>
              <w:t> </w:t>
            </w:r>
            <w:r>
              <w:rPr>
                <w:sz w:val="18"/>
              </w:rPr>
              <w:t>Minimis </w:t>
            </w:r>
            <w:r>
              <w:rPr>
                <w:spacing w:val="-2"/>
                <w:sz w:val="18"/>
              </w:rPr>
              <w:t>Value</w:t>
            </w:r>
          </w:p>
        </w:tc>
        <w:tc>
          <w:tcPr>
            <w:tcW w:w="5167" w:type="dxa"/>
          </w:tcPr>
          <w:p>
            <w:pPr>
              <w:pStyle w:val="TableParagraph"/>
              <w:spacing w:line="186" w:lineRule="exact" w:before="2"/>
              <w:ind w:left="484"/>
              <w:rPr>
                <w:sz w:val="18"/>
              </w:rPr>
            </w:pPr>
            <w:r>
              <w:rPr>
                <w:sz w:val="18"/>
              </w:rPr>
              <w:t>The</w:t>
            </w:r>
            <w:r>
              <w:rPr>
                <w:spacing w:val="-4"/>
                <w:sz w:val="18"/>
              </w:rPr>
              <w:t> </w:t>
            </w:r>
            <w:r>
              <w:rPr>
                <w:sz w:val="18"/>
              </w:rPr>
              <w:t>duty</w:t>
            </w:r>
            <w:r>
              <w:rPr>
                <w:spacing w:val="-1"/>
                <w:sz w:val="18"/>
              </w:rPr>
              <w:t> </w:t>
            </w:r>
            <w:r>
              <w:rPr>
                <w:sz w:val="18"/>
              </w:rPr>
              <w:t>de</w:t>
            </w:r>
            <w:r>
              <w:rPr>
                <w:spacing w:val="-1"/>
                <w:sz w:val="18"/>
              </w:rPr>
              <w:t> </w:t>
            </w:r>
            <w:r>
              <w:rPr>
                <w:sz w:val="18"/>
              </w:rPr>
              <w:t>minimis</w:t>
            </w:r>
            <w:r>
              <w:rPr>
                <w:spacing w:val="-3"/>
                <w:sz w:val="18"/>
              </w:rPr>
              <w:t> </w:t>
            </w:r>
            <w:r>
              <w:rPr>
                <w:sz w:val="18"/>
              </w:rPr>
              <w:t>value</w:t>
            </w:r>
            <w:r>
              <w:rPr>
                <w:spacing w:val="-1"/>
                <w:sz w:val="18"/>
              </w:rPr>
              <w:t> </w:t>
            </w:r>
            <w:r>
              <w:rPr>
                <w:sz w:val="18"/>
              </w:rPr>
              <w:t>in</w:t>
            </w:r>
            <w:r>
              <w:rPr>
                <w:spacing w:val="1"/>
                <w:sz w:val="18"/>
              </w:rPr>
              <w:t> </w:t>
            </w:r>
            <w:r>
              <w:rPr>
                <w:spacing w:val="-4"/>
                <w:sz w:val="18"/>
              </w:rPr>
              <w:t>force</w:t>
            </w:r>
          </w:p>
        </w:tc>
      </w:tr>
      <w:tr>
        <w:trPr>
          <w:trHeight w:val="827" w:hRule="atLeast"/>
        </w:trPr>
        <w:tc>
          <w:tcPr>
            <w:tcW w:w="415" w:type="dxa"/>
          </w:tcPr>
          <w:p>
            <w:pPr>
              <w:pStyle w:val="TableParagraph"/>
              <w:spacing w:before="102"/>
              <w:rPr>
                <w:b/>
                <w:sz w:val="18"/>
              </w:rPr>
            </w:pPr>
          </w:p>
          <w:p>
            <w:pPr>
              <w:pStyle w:val="TableParagraph"/>
              <w:ind w:right="4"/>
              <w:jc w:val="center"/>
              <w:rPr>
                <w:sz w:val="18"/>
              </w:rPr>
            </w:pPr>
            <w:r>
              <w:rPr>
                <w:spacing w:val="-5"/>
                <w:sz w:val="18"/>
              </w:rPr>
              <w:t>14</w:t>
            </w:r>
          </w:p>
        </w:tc>
        <w:tc>
          <w:tcPr>
            <w:tcW w:w="3773" w:type="dxa"/>
          </w:tcPr>
          <w:p>
            <w:pPr>
              <w:pStyle w:val="TableParagraph"/>
              <w:spacing w:before="102"/>
              <w:rPr>
                <w:b/>
                <w:sz w:val="18"/>
              </w:rPr>
            </w:pPr>
          </w:p>
          <w:p>
            <w:pPr>
              <w:pStyle w:val="TableParagraph"/>
              <w:ind w:left="108"/>
              <w:rPr>
                <w:sz w:val="18"/>
              </w:rPr>
            </w:pPr>
            <w:r>
              <w:rPr>
                <w:sz w:val="18"/>
              </w:rPr>
              <w:t>Regulatory</w:t>
            </w:r>
            <w:r>
              <w:rPr>
                <w:spacing w:val="-2"/>
                <w:sz w:val="18"/>
              </w:rPr>
              <w:t> </w:t>
            </w:r>
            <w:r>
              <w:rPr>
                <w:sz w:val="18"/>
              </w:rPr>
              <w:t>Impact</w:t>
            </w:r>
            <w:r>
              <w:rPr>
                <w:spacing w:val="-1"/>
                <w:sz w:val="18"/>
              </w:rPr>
              <w:t> </w:t>
            </w:r>
            <w:r>
              <w:rPr>
                <w:spacing w:val="-2"/>
                <w:sz w:val="18"/>
              </w:rPr>
              <w:t>Assessment–NTMs</w:t>
            </w:r>
          </w:p>
        </w:tc>
        <w:tc>
          <w:tcPr>
            <w:tcW w:w="5167" w:type="dxa"/>
          </w:tcPr>
          <w:p>
            <w:pPr>
              <w:pStyle w:val="TableParagraph"/>
              <w:ind w:left="484" w:right="92"/>
              <w:jc w:val="both"/>
              <w:rPr>
                <w:sz w:val="18"/>
              </w:rPr>
            </w:pPr>
            <w:r>
              <w:rPr>
                <w:sz w:val="18"/>
              </w:rPr>
              <w:t>Requirement in the domestic legal framework of a systematic regulatory</w:t>
            </w:r>
            <w:r>
              <w:rPr>
                <w:spacing w:val="-10"/>
                <w:sz w:val="18"/>
              </w:rPr>
              <w:t> </w:t>
            </w:r>
            <w:r>
              <w:rPr>
                <w:sz w:val="18"/>
              </w:rPr>
              <w:t>impact</w:t>
            </w:r>
            <w:r>
              <w:rPr>
                <w:spacing w:val="-9"/>
                <w:sz w:val="18"/>
              </w:rPr>
              <w:t> </w:t>
            </w:r>
            <w:r>
              <w:rPr>
                <w:sz w:val="18"/>
              </w:rPr>
              <w:t>assessment</w:t>
            </w:r>
            <w:r>
              <w:rPr>
                <w:spacing w:val="-10"/>
                <w:sz w:val="18"/>
              </w:rPr>
              <w:t> </w:t>
            </w:r>
            <w:r>
              <w:rPr>
                <w:sz w:val="18"/>
              </w:rPr>
              <w:t>to</w:t>
            </w:r>
            <w:r>
              <w:rPr>
                <w:spacing w:val="-9"/>
                <w:sz w:val="18"/>
              </w:rPr>
              <w:t> </w:t>
            </w:r>
            <w:r>
              <w:rPr>
                <w:sz w:val="18"/>
              </w:rPr>
              <w:t>evaluate</w:t>
            </w:r>
            <w:r>
              <w:rPr>
                <w:spacing w:val="-10"/>
                <w:sz w:val="18"/>
              </w:rPr>
              <w:t> </w:t>
            </w:r>
            <w:r>
              <w:rPr>
                <w:sz w:val="18"/>
              </w:rPr>
              <w:t>the</w:t>
            </w:r>
            <w:r>
              <w:rPr>
                <w:spacing w:val="-10"/>
                <w:sz w:val="18"/>
              </w:rPr>
              <w:t> </w:t>
            </w:r>
            <w:r>
              <w:rPr>
                <w:sz w:val="18"/>
              </w:rPr>
              <w:t>potential</w:t>
            </w:r>
            <w:r>
              <w:rPr>
                <w:spacing w:val="-12"/>
                <w:sz w:val="18"/>
              </w:rPr>
              <w:t> </w:t>
            </w:r>
            <w:r>
              <w:rPr>
                <w:sz w:val="18"/>
              </w:rPr>
              <w:t>impact</w:t>
            </w:r>
            <w:r>
              <w:rPr>
                <w:spacing w:val="-11"/>
                <w:sz w:val="18"/>
              </w:rPr>
              <w:t> </w:t>
            </w:r>
            <w:r>
              <w:rPr>
                <w:sz w:val="18"/>
              </w:rPr>
              <w:t>of proposed</w:t>
            </w:r>
            <w:r>
              <w:rPr>
                <w:spacing w:val="58"/>
                <w:w w:val="150"/>
                <w:sz w:val="18"/>
              </w:rPr>
              <w:t> </w:t>
            </w:r>
            <w:r>
              <w:rPr>
                <w:sz w:val="18"/>
              </w:rPr>
              <w:t>technical</w:t>
            </w:r>
            <w:r>
              <w:rPr>
                <w:spacing w:val="58"/>
                <w:w w:val="150"/>
                <w:sz w:val="18"/>
              </w:rPr>
              <w:t> </w:t>
            </w:r>
            <w:r>
              <w:rPr>
                <w:sz w:val="18"/>
              </w:rPr>
              <w:t>and</w:t>
            </w:r>
            <w:r>
              <w:rPr>
                <w:spacing w:val="78"/>
                <w:sz w:val="18"/>
              </w:rPr>
              <w:t> </w:t>
            </w:r>
            <w:r>
              <w:rPr>
                <w:sz w:val="18"/>
              </w:rPr>
              <w:t>non-technical</w:t>
            </w:r>
            <w:r>
              <w:rPr>
                <w:spacing w:val="60"/>
                <w:w w:val="150"/>
                <w:sz w:val="18"/>
              </w:rPr>
              <w:t> </w:t>
            </w:r>
            <w:r>
              <w:rPr>
                <w:sz w:val="18"/>
              </w:rPr>
              <w:t>NTMs</w:t>
            </w:r>
            <w:r>
              <w:rPr>
                <w:spacing w:val="79"/>
                <w:sz w:val="18"/>
              </w:rPr>
              <w:t> </w:t>
            </w:r>
            <w:r>
              <w:rPr>
                <w:sz w:val="18"/>
              </w:rPr>
              <w:t>before</w:t>
            </w:r>
            <w:r>
              <w:rPr>
                <w:spacing w:val="59"/>
                <w:w w:val="150"/>
                <w:sz w:val="18"/>
              </w:rPr>
              <w:t> </w:t>
            </w:r>
            <w:r>
              <w:rPr>
                <w:spacing w:val="-4"/>
                <w:sz w:val="18"/>
              </w:rPr>
              <w:t>their</w:t>
            </w:r>
          </w:p>
          <w:p>
            <w:pPr>
              <w:pStyle w:val="TableParagraph"/>
              <w:spacing w:line="186" w:lineRule="exact"/>
              <w:ind w:left="484"/>
              <w:rPr>
                <w:sz w:val="18"/>
              </w:rPr>
            </w:pPr>
            <w:r>
              <w:rPr>
                <w:spacing w:val="-2"/>
                <w:sz w:val="18"/>
              </w:rPr>
              <w:t>implementation</w:t>
            </w:r>
          </w:p>
        </w:tc>
      </w:tr>
    </w:tbl>
    <w:p>
      <w:pPr>
        <w:spacing w:before="21"/>
        <w:ind w:left="360" w:right="0" w:firstLine="0"/>
        <w:jc w:val="left"/>
        <w:rPr>
          <w:sz w:val="20"/>
        </w:rPr>
      </w:pPr>
      <w:r>
        <w:rPr>
          <w:i/>
          <w:sz w:val="20"/>
        </w:rPr>
        <w:t>Note:</w:t>
      </w:r>
      <w:r>
        <w:rPr>
          <w:i/>
          <w:spacing w:val="-4"/>
          <w:sz w:val="20"/>
        </w:rPr>
        <w:t> </w:t>
      </w:r>
      <w:r>
        <w:rPr>
          <w:sz w:val="20"/>
        </w:rPr>
        <w:t>NTMs</w:t>
      </w:r>
      <w:r>
        <w:rPr>
          <w:spacing w:val="-6"/>
          <w:sz w:val="20"/>
        </w:rPr>
        <w:t> </w:t>
      </w:r>
      <w:r>
        <w:rPr>
          <w:sz w:val="20"/>
        </w:rPr>
        <w:t>=</w:t>
      </w:r>
      <w:r>
        <w:rPr>
          <w:spacing w:val="-4"/>
          <w:sz w:val="20"/>
        </w:rPr>
        <w:t> </w:t>
      </w:r>
      <w:r>
        <w:rPr>
          <w:sz w:val="20"/>
        </w:rPr>
        <w:t>non-tariff</w:t>
      </w:r>
      <w:r>
        <w:rPr>
          <w:spacing w:val="-7"/>
          <w:sz w:val="20"/>
        </w:rPr>
        <w:t> </w:t>
      </w:r>
      <w:r>
        <w:rPr>
          <w:spacing w:val="-2"/>
          <w:sz w:val="20"/>
        </w:rPr>
        <w:t>measures.</w:t>
      </w:r>
    </w:p>
    <w:p>
      <w:pPr>
        <w:spacing w:before="1"/>
        <w:ind w:left="360" w:right="0" w:firstLine="0"/>
        <w:jc w:val="left"/>
        <w:rPr>
          <w:sz w:val="20"/>
        </w:rPr>
      </w:pPr>
      <w:r>
        <w:rPr>
          <w:sz w:val="20"/>
        </w:rPr>
        <w:t>*Landlocked</w:t>
      </w:r>
      <w:r>
        <w:rPr>
          <w:spacing w:val="40"/>
          <w:sz w:val="20"/>
        </w:rPr>
        <w:t> </w:t>
      </w:r>
      <w:r>
        <w:rPr>
          <w:sz w:val="20"/>
        </w:rPr>
        <w:t>economies</w:t>
      </w:r>
      <w:r>
        <w:rPr>
          <w:spacing w:val="38"/>
          <w:sz w:val="20"/>
        </w:rPr>
        <w:t> </w:t>
      </w:r>
      <w:r>
        <w:rPr>
          <w:sz w:val="20"/>
        </w:rPr>
        <w:t>will</w:t>
      </w:r>
      <w:r>
        <w:rPr>
          <w:spacing w:val="40"/>
          <w:sz w:val="20"/>
        </w:rPr>
        <w:t> </w:t>
      </w:r>
      <w:r>
        <w:rPr>
          <w:sz w:val="20"/>
        </w:rPr>
        <w:t>not</w:t>
      </w:r>
      <w:r>
        <w:rPr>
          <w:spacing w:val="39"/>
          <w:sz w:val="20"/>
        </w:rPr>
        <w:t> </w:t>
      </w:r>
      <w:r>
        <w:rPr>
          <w:sz w:val="20"/>
        </w:rPr>
        <w:t>be</w:t>
      </w:r>
      <w:r>
        <w:rPr>
          <w:spacing w:val="39"/>
          <w:sz w:val="20"/>
        </w:rPr>
        <w:t> </w:t>
      </w:r>
      <w:r>
        <w:rPr>
          <w:sz w:val="20"/>
        </w:rPr>
        <w:t>assessed</w:t>
      </w:r>
      <w:r>
        <w:rPr>
          <w:spacing w:val="40"/>
          <w:sz w:val="20"/>
        </w:rPr>
        <w:t> </w:t>
      </w:r>
      <w:r>
        <w:rPr>
          <w:sz w:val="20"/>
        </w:rPr>
        <w:t>by</w:t>
      </w:r>
      <w:r>
        <w:rPr>
          <w:spacing w:val="40"/>
          <w:sz w:val="20"/>
        </w:rPr>
        <w:t> </w:t>
      </w:r>
      <w:r>
        <w:rPr>
          <w:sz w:val="20"/>
        </w:rPr>
        <w:t>this</w:t>
      </w:r>
      <w:r>
        <w:rPr>
          <w:spacing w:val="38"/>
          <w:sz w:val="20"/>
        </w:rPr>
        <w:t> </w:t>
      </w:r>
      <w:r>
        <w:rPr>
          <w:sz w:val="20"/>
        </w:rPr>
        <w:t>indicator.</w:t>
      </w:r>
      <w:r>
        <w:rPr>
          <w:spacing w:val="39"/>
          <w:sz w:val="20"/>
        </w:rPr>
        <w:t> </w:t>
      </w:r>
      <w:r>
        <w:rPr>
          <w:sz w:val="20"/>
        </w:rPr>
        <w:t>Their</w:t>
      </w:r>
      <w:r>
        <w:rPr>
          <w:spacing w:val="40"/>
          <w:sz w:val="20"/>
        </w:rPr>
        <w:t> </w:t>
      </w:r>
      <w:r>
        <w:rPr>
          <w:sz w:val="20"/>
        </w:rPr>
        <w:t>total</w:t>
      </w:r>
      <w:r>
        <w:rPr>
          <w:spacing w:val="39"/>
          <w:sz w:val="20"/>
        </w:rPr>
        <w:t> </w:t>
      </w:r>
      <w:r>
        <w:rPr>
          <w:sz w:val="20"/>
        </w:rPr>
        <w:t>subcategory</w:t>
      </w:r>
      <w:r>
        <w:rPr>
          <w:spacing w:val="40"/>
          <w:sz w:val="20"/>
        </w:rPr>
        <w:t> </w:t>
      </w:r>
      <w:r>
        <w:rPr>
          <w:sz w:val="20"/>
        </w:rPr>
        <w:t>points</w:t>
      </w:r>
      <w:r>
        <w:rPr>
          <w:spacing w:val="38"/>
          <w:sz w:val="20"/>
        </w:rPr>
        <w:t> </w:t>
      </w:r>
      <w:r>
        <w:rPr>
          <w:sz w:val="20"/>
        </w:rPr>
        <w:t>will</w:t>
      </w:r>
      <w:r>
        <w:rPr>
          <w:spacing w:val="39"/>
          <w:sz w:val="20"/>
        </w:rPr>
        <w:t> </w:t>
      </w:r>
      <w:r>
        <w:rPr>
          <w:sz w:val="20"/>
        </w:rPr>
        <w:t>be</w:t>
      </w:r>
      <w:r>
        <w:rPr>
          <w:spacing w:val="39"/>
          <w:sz w:val="20"/>
        </w:rPr>
        <w:t> </w:t>
      </w:r>
      <w:r>
        <w:rPr>
          <w:sz w:val="20"/>
        </w:rPr>
        <w:t>rescaled accordingly. See section 5.2.1.</w:t>
      </w:r>
    </w:p>
    <w:p>
      <w:pPr>
        <w:spacing w:before="1"/>
        <w:ind w:left="360" w:right="0" w:firstLine="0"/>
        <w:jc w:val="left"/>
        <w:rPr>
          <w:sz w:val="20"/>
        </w:rPr>
      </w:pPr>
      <w:r>
        <w:rPr>
          <w:sz w:val="20"/>
        </w:rPr>
        <w:t>**Only</w:t>
      </w:r>
      <w:r>
        <w:rPr>
          <w:spacing w:val="40"/>
          <w:sz w:val="20"/>
        </w:rPr>
        <w:t> </w:t>
      </w:r>
      <w:r>
        <w:rPr>
          <w:sz w:val="20"/>
        </w:rPr>
        <w:t>two</w:t>
      </w:r>
      <w:r>
        <w:rPr>
          <w:spacing w:val="40"/>
          <w:sz w:val="20"/>
        </w:rPr>
        <w:t> </w:t>
      </w:r>
      <w:r>
        <w:rPr>
          <w:sz w:val="20"/>
        </w:rPr>
        <w:t>components</w:t>
      </w:r>
      <w:r>
        <w:rPr>
          <w:spacing w:val="40"/>
          <w:sz w:val="20"/>
        </w:rPr>
        <w:t> </w:t>
      </w:r>
      <w:r>
        <w:rPr>
          <w:sz w:val="20"/>
        </w:rPr>
        <w:t>among</w:t>
      </w:r>
      <w:r>
        <w:rPr>
          <w:spacing w:val="40"/>
          <w:sz w:val="20"/>
        </w:rPr>
        <w:t> </w:t>
      </w:r>
      <w:r>
        <w:rPr>
          <w:sz w:val="20"/>
        </w:rPr>
        <w:t>transport</w:t>
      </w:r>
      <w:r>
        <w:rPr>
          <w:spacing w:val="40"/>
          <w:sz w:val="20"/>
        </w:rPr>
        <w:t> </w:t>
      </w:r>
      <w:r>
        <w:rPr>
          <w:sz w:val="20"/>
        </w:rPr>
        <w:t>freight</w:t>
      </w:r>
      <w:r>
        <w:rPr>
          <w:spacing w:val="40"/>
          <w:sz w:val="20"/>
        </w:rPr>
        <w:t> </w:t>
      </w:r>
      <w:r>
        <w:rPr>
          <w:sz w:val="20"/>
        </w:rPr>
        <w:t>services</w:t>
      </w:r>
      <w:r>
        <w:rPr>
          <w:spacing w:val="40"/>
          <w:sz w:val="20"/>
        </w:rPr>
        <w:t> </w:t>
      </w:r>
      <w:r>
        <w:rPr>
          <w:sz w:val="20"/>
        </w:rPr>
        <w:t>subsectors</w:t>
      </w:r>
      <w:r>
        <w:rPr>
          <w:spacing w:val="40"/>
          <w:sz w:val="20"/>
        </w:rPr>
        <w:t> </w:t>
      </w:r>
      <w:r>
        <w:rPr>
          <w:sz w:val="20"/>
        </w:rPr>
        <w:t>apply</w:t>
      </w:r>
      <w:r>
        <w:rPr>
          <w:spacing w:val="40"/>
          <w:sz w:val="20"/>
        </w:rPr>
        <w:t> </w:t>
      </w:r>
      <w:r>
        <w:rPr>
          <w:sz w:val="20"/>
        </w:rPr>
        <w:t>per</w:t>
      </w:r>
      <w:r>
        <w:rPr>
          <w:spacing w:val="40"/>
          <w:sz w:val="20"/>
        </w:rPr>
        <w:t> </w:t>
      </w:r>
      <w:r>
        <w:rPr>
          <w:sz w:val="20"/>
        </w:rPr>
        <w:t>each</w:t>
      </w:r>
      <w:r>
        <w:rPr>
          <w:spacing w:val="40"/>
          <w:sz w:val="20"/>
        </w:rPr>
        <w:t> </w:t>
      </w:r>
      <w:r>
        <w:rPr>
          <w:sz w:val="20"/>
        </w:rPr>
        <w:t>economy</w:t>
      </w:r>
      <w:r>
        <w:rPr>
          <w:spacing w:val="40"/>
          <w:sz w:val="20"/>
        </w:rPr>
        <w:t> </w:t>
      </w:r>
      <w:r>
        <w:rPr>
          <w:sz w:val="20"/>
        </w:rPr>
        <w:t>depending</w:t>
      </w:r>
      <w:r>
        <w:rPr>
          <w:spacing w:val="40"/>
          <w:sz w:val="20"/>
        </w:rPr>
        <w:t> </w:t>
      </w:r>
      <w:r>
        <w:rPr>
          <w:sz w:val="20"/>
        </w:rPr>
        <w:t>on geographical location. See section 5.2.1.</w:t>
      </w:r>
    </w:p>
    <w:p>
      <w:pPr>
        <w:pStyle w:val="BodyText"/>
        <w:spacing w:before="18"/>
        <w:rPr>
          <w:sz w:val="20"/>
        </w:rPr>
      </w:pPr>
    </w:p>
    <w:p>
      <w:pPr>
        <w:pStyle w:val="Heading2"/>
        <w:numPr>
          <w:ilvl w:val="2"/>
          <w:numId w:val="2"/>
        </w:numPr>
        <w:tabs>
          <w:tab w:pos="1079" w:val="left" w:leader="none"/>
        </w:tabs>
        <w:spacing w:line="240" w:lineRule="auto" w:before="0" w:after="0"/>
        <w:ind w:left="1079" w:right="0" w:hanging="719"/>
        <w:jc w:val="both"/>
      </w:pPr>
      <w:r>
        <w:rPr/>
        <w:t>Digital</w:t>
      </w:r>
      <w:r>
        <w:rPr>
          <w:spacing w:val="-6"/>
        </w:rPr>
        <w:t> </w:t>
      </w:r>
      <w:r>
        <w:rPr/>
        <w:t>and</w:t>
      </w:r>
      <w:r>
        <w:rPr>
          <w:spacing w:val="-6"/>
        </w:rPr>
        <w:t> </w:t>
      </w:r>
      <w:r>
        <w:rPr/>
        <w:t>Sustainable</w:t>
      </w:r>
      <w:r>
        <w:rPr>
          <w:spacing w:val="-5"/>
        </w:rPr>
        <w:t> </w:t>
      </w:r>
      <w:r>
        <w:rPr/>
        <w:t>Trade</w:t>
      </w:r>
      <w:r>
        <w:rPr>
          <w:spacing w:val="-4"/>
        </w:rPr>
        <w:t> </w:t>
      </w:r>
      <w:r>
        <w:rPr/>
        <w:t>(includes</w:t>
      </w:r>
      <w:r>
        <w:rPr>
          <w:spacing w:val="-6"/>
        </w:rPr>
        <w:t> </w:t>
      </w:r>
      <w:r>
        <w:rPr/>
        <w:t>gender</w:t>
      </w:r>
      <w:r>
        <w:rPr>
          <w:spacing w:val="-4"/>
        </w:rPr>
        <w:t> </w:t>
      </w:r>
      <w:r>
        <w:rPr/>
        <w:t>and</w:t>
      </w:r>
      <w:r>
        <w:rPr>
          <w:spacing w:val="-6"/>
        </w:rPr>
        <w:t> </w:t>
      </w:r>
      <w:r>
        <w:rPr>
          <w:spacing w:val="-2"/>
        </w:rPr>
        <w:t>environment)</w:t>
      </w:r>
    </w:p>
    <w:p>
      <w:pPr>
        <w:pStyle w:val="BodyText"/>
        <w:spacing w:before="16"/>
        <w:ind w:left="359" w:right="354"/>
        <w:jc w:val="both"/>
      </w:pPr>
      <w:r>
        <w:rPr/>
        <w:t>This set of indicators measures practices on digital and sustainable trade. Legal requirements for digital transactions—such as recognition of foreign electronic contracts and signatures, and provisions on technology neutrality and cross-border electronic payments—facilitate trade. They promote access to digital</w:t>
      </w:r>
      <w:r>
        <w:rPr>
          <w:spacing w:val="-14"/>
        </w:rPr>
        <w:t> </w:t>
      </w:r>
      <w:r>
        <w:rPr/>
        <w:t>markets</w:t>
      </w:r>
      <w:r>
        <w:rPr>
          <w:spacing w:val="-14"/>
        </w:rPr>
        <w:t> </w:t>
      </w:r>
      <w:r>
        <w:rPr/>
        <w:t>and</w:t>
      </w:r>
      <w:r>
        <w:rPr>
          <w:spacing w:val="-14"/>
        </w:rPr>
        <w:t> </w:t>
      </w:r>
      <w:r>
        <w:rPr/>
        <w:t>increased</w:t>
      </w:r>
      <w:r>
        <w:rPr>
          <w:spacing w:val="-12"/>
        </w:rPr>
        <w:t> </w:t>
      </w:r>
      <w:r>
        <w:rPr/>
        <w:t>participation</w:t>
      </w:r>
      <w:r>
        <w:rPr>
          <w:spacing w:val="-9"/>
        </w:rPr>
        <w:t> </w:t>
      </w:r>
      <w:r>
        <w:rPr/>
        <w:t>of</w:t>
      </w:r>
      <w:r>
        <w:rPr>
          <w:spacing w:val="-9"/>
        </w:rPr>
        <w:t> </w:t>
      </w:r>
      <w:r>
        <w:rPr/>
        <w:t>end</w:t>
      </w:r>
      <w:r>
        <w:rPr>
          <w:spacing w:val="-10"/>
        </w:rPr>
        <w:t> </w:t>
      </w:r>
      <w:r>
        <w:rPr/>
        <w:t>consumers.</w:t>
      </w:r>
      <w:r>
        <w:rPr>
          <w:spacing w:val="-14"/>
        </w:rPr>
        <w:t> </w:t>
      </w:r>
      <w:hyperlink w:history="true" w:anchor="_bookmark38">
        <w:r>
          <w:rPr>
            <w:vertAlign w:val="superscript"/>
          </w:rPr>
          <w:t>10</w:t>
        </w:r>
      </w:hyperlink>
      <w:r>
        <w:rPr>
          <w:spacing w:val="-7"/>
          <w:vertAlign w:val="baseline"/>
        </w:rPr>
        <w:t> </w:t>
      </w:r>
      <w:r>
        <w:rPr>
          <w:vertAlign w:val="baseline"/>
        </w:rPr>
        <w:t>Similarly,</w:t>
      </w:r>
      <w:r>
        <w:rPr>
          <w:spacing w:val="-10"/>
          <w:vertAlign w:val="baseline"/>
        </w:rPr>
        <w:t> </w:t>
      </w:r>
      <w:r>
        <w:rPr>
          <w:vertAlign w:val="baseline"/>
        </w:rPr>
        <w:t>legal</w:t>
      </w:r>
      <w:r>
        <w:rPr>
          <w:spacing w:val="-6"/>
          <w:vertAlign w:val="baseline"/>
        </w:rPr>
        <w:t> </w:t>
      </w:r>
      <w:r>
        <w:rPr>
          <w:vertAlign w:val="baseline"/>
        </w:rPr>
        <w:t>instruments</w:t>
      </w:r>
      <w:r>
        <w:rPr>
          <w:spacing w:val="-9"/>
          <w:vertAlign w:val="baseline"/>
        </w:rPr>
        <w:t> </w:t>
      </w:r>
      <w:r>
        <w:rPr>
          <w:vertAlign w:val="baseline"/>
        </w:rPr>
        <w:t>that</w:t>
      </w:r>
      <w:r>
        <w:rPr>
          <w:spacing w:val="-6"/>
          <w:vertAlign w:val="baseline"/>
        </w:rPr>
        <w:t> </w:t>
      </w:r>
      <w:r>
        <w:rPr>
          <w:vertAlign w:val="baseline"/>
        </w:rPr>
        <w:t>govern</w:t>
      </w:r>
      <w:r>
        <w:rPr>
          <w:spacing w:val="-7"/>
          <w:vertAlign w:val="baseline"/>
        </w:rPr>
        <w:t> </w:t>
      </w:r>
      <w:r>
        <w:rPr>
          <w:vertAlign w:val="baseline"/>
        </w:rPr>
        <w:t>the imposition of restrictions on cross-border data flows aim to balance the need for data protection with the promotion</w:t>
      </w:r>
      <w:r>
        <w:rPr>
          <w:spacing w:val="-3"/>
          <w:vertAlign w:val="baseline"/>
        </w:rPr>
        <w:t> </w:t>
      </w:r>
      <w:r>
        <w:rPr>
          <w:vertAlign w:val="baseline"/>
        </w:rPr>
        <w:t>of</w:t>
      </w:r>
      <w:r>
        <w:rPr>
          <w:spacing w:val="-4"/>
          <w:vertAlign w:val="baseline"/>
        </w:rPr>
        <w:t> </w:t>
      </w:r>
      <w:r>
        <w:rPr>
          <w:vertAlign w:val="baseline"/>
        </w:rPr>
        <w:t>trade</w:t>
      </w:r>
      <w:r>
        <w:rPr>
          <w:spacing w:val="-5"/>
          <w:vertAlign w:val="baseline"/>
        </w:rPr>
        <w:t> </w:t>
      </w:r>
      <w:r>
        <w:rPr>
          <w:vertAlign w:val="baseline"/>
        </w:rPr>
        <w:t>and</w:t>
      </w:r>
      <w:r>
        <w:rPr>
          <w:spacing w:val="-5"/>
          <w:vertAlign w:val="baseline"/>
        </w:rPr>
        <w:t> </w:t>
      </w:r>
      <w:r>
        <w:rPr>
          <w:vertAlign w:val="baseline"/>
        </w:rPr>
        <w:t>the</w:t>
      </w:r>
      <w:r>
        <w:rPr>
          <w:spacing w:val="-7"/>
          <w:vertAlign w:val="baseline"/>
        </w:rPr>
        <w:t> </w:t>
      </w:r>
      <w:r>
        <w:rPr>
          <w:vertAlign w:val="baseline"/>
        </w:rPr>
        <w:t>flow</w:t>
      </w:r>
      <w:r>
        <w:rPr>
          <w:spacing w:val="-4"/>
          <w:vertAlign w:val="baseline"/>
        </w:rPr>
        <w:t> </w:t>
      </w:r>
      <w:r>
        <w:rPr>
          <w:vertAlign w:val="baseline"/>
        </w:rPr>
        <w:t>of</w:t>
      </w:r>
      <w:r>
        <w:rPr>
          <w:spacing w:val="-4"/>
          <w:vertAlign w:val="baseline"/>
        </w:rPr>
        <w:t> </w:t>
      </w:r>
      <w:r>
        <w:rPr>
          <w:vertAlign w:val="baseline"/>
        </w:rPr>
        <w:t>information</w:t>
      </w:r>
      <w:r>
        <w:rPr>
          <w:spacing w:val="-5"/>
          <w:vertAlign w:val="baseline"/>
        </w:rPr>
        <w:t> </w:t>
      </w:r>
      <w:r>
        <w:rPr>
          <w:vertAlign w:val="baseline"/>
        </w:rPr>
        <w:t>across</w:t>
      </w:r>
      <w:r>
        <w:rPr>
          <w:spacing w:val="-5"/>
          <w:vertAlign w:val="baseline"/>
        </w:rPr>
        <w:t> </w:t>
      </w:r>
      <w:r>
        <w:rPr>
          <w:vertAlign w:val="baseline"/>
        </w:rPr>
        <w:t>borders.</w:t>
      </w:r>
      <w:hyperlink w:history="true" w:anchor="_bookmark37">
        <w:r>
          <w:rPr>
            <w:vertAlign w:val="superscript"/>
          </w:rPr>
          <w:t>11</w:t>
        </w:r>
      </w:hyperlink>
      <w:r>
        <w:rPr>
          <w:spacing w:val="-3"/>
          <w:vertAlign w:val="baseline"/>
        </w:rPr>
        <w:t> </w:t>
      </w:r>
      <w:r>
        <w:rPr>
          <w:vertAlign w:val="baseline"/>
        </w:rPr>
        <w:t>In</w:t>
      </w:r>
      <w:r>
        <w:rPr>
          <w:spacing w:val="-3"/>
          <w:vertAlign w:val="baseline"/>
        </w:rPr>
        <w:t> </w:t>
      </w:r>
      <w:r>
        <w:rPr>
          <w:vertAlign w:val="baseline"/>
        </w:rPr>
        <w:t>addition,</w:t>
      </w:r>
      <w:r>
        <w:rPr>
          <w:spacing w:val="-5"/>
          <w:vertAlign w:val="baseline"/>
        </w:rPr>
        <w:t> </w:t>
      </w:r>
      <w:r>
        <w:rPr>
          <w:vertAlign w:val="baseline"/>
        </w:rPr>
        <w:t>the</w:t>
      </w:r>
      <w:r>
        <w:rPr>
          <w:spacing w:val="-5"/>
          <w:vertAlign w:val="baseline"/>
        </w:rPr>
        <w:t> </w:t>
      </w:r>
      <w:r>
        <w:rPr>
          <w:vertAlign w:val="baseline"/>
        </w:rPr>
        <w:t>regulatory</w:t>
      </w:r>
      <w:r>
        <w:rPr>
          <w:spacing w:val="-5"/>
          <w:vertAlign w:val="baseline"/>
        </w:rPr>
        <w:t> </w:t>
      </w:r>
      <w:r>
        <w:rPr>
          <w:vertAlign w:val="baseline"/>
        </w:rPr>
        <w:t>framework</w:t>
      </w:r>
      <w:r>
        <w:rPr>
          <w:spacing w:val="-5"/>
          <w:vertAlign w:val="baseline"/>
        </w:rPr>
        <w:t> </w:t>
      </w:r>
      <w:r>
        <w:rPr>
          <w:vertAlign w:val="baseline"/>
        </w:rPr>
        <w:t>can establish a sustainable trading system by adopting policies that pursue relevant environmental and social objectives. These may include reducing tariffs for environmental goods, adopting cross-border carbon pricing instruments, and adopting other international standards to mitigate adverse effects of maritime transportation</w:t>
      </w:r>
      <w:r>
        <w:rPr>
          <w:spacing w:val="-5"/>
          <w:vertAlign w:val="baseline"/>
        </w:rPr>
        <w:t> </w:t>
      </w:r>
      <w:r>
        <w:rPr>
          <w:vertAlign w:val="baseline"/>
        </w:rPr>
        <w:t>and on restricting cross-border waste movements.</w:t>
      </w:r>
      <w:r>
        <w:rPr>
          <w:spacing w:val="-14"/>
          <w:vertAlign w:val="baseline"/>
        </w:rPr>
        <w:t> </w:t>
      </w:r>
      <w:hyperlink w:history="true" w:anchor="_bookmark36">
        <w:r>
          <w:rPr>
            <w:vertAlign w:val="superscript"/>
          </w:rPr>
          <w:t>12</w:t>
        </w:r>
      </w:hyperlink>
      <w:r>
        <w:rPr>
          <w:vertAlign w:val="baseline"/>
        </w:rPr>
        <w:t> Therefore, Subcategory 1.1.2–Digital and Sustainable Trade (includes gender and environment) comprises fourteen indicators (table 4).</w:t>
      </w:r>
    </w:p>
    <w:p>
      <w:pPr>
        <w:pStyle w:val="BodyText"/>
      </w:pPr>
    </w:p>
    <w:p>
      <w:pPr>
        <w:pStyle w:val="Heading2"/>
        <w:ind w:left="359" w:firstLine="0"/>
        <w:jc w:val="both"/>
      </w:pPr>
      <w:r>
        <w:rPr/>
        <w:t>Table</w:t>
      </w:r>
      <w:r>
        <w:rPr>
          <w:spacing w:val="-7"/>
        </w:rPr>
        <w:t> </w:t>
      </w:r>
      <w:r>
        <w:rPr/>
        <w:t>4.</w:t>
      </w:r>
      <w:r>
        <w:rPr>
          <w:spacing w:val="-4"/>
        </w:rPr>
        <w:t> </w:t>
      </w:r>
      <w:r>
        <w:rPr/>
        <w:t>Subcategory</w:t>
      </w:r>
      <w:r>
        <w:rPr>
          <w:spacing w:val="-7"/>
        </w:rPr>
        <w:t> </w:t>
      </w:r>
      <w:r>
        <w:rPr/>
        <w:t>1.1.2–Digital</w:t>
      </w:r>
      <w:r>
        <w:rPr>
          <w:spacing w:val="-3"/>
        </w:rPr>
        <w:t> </w:t>
      </w:r>
      <w:r>
        <w:rPr/>
        <w:t>and</w:t>
      </w:r>
      <w:r>
        <w:rPr>
          <w:spacing w:val="-6"/>
        </w:rPr>
        <w:t> </w:t>
      </w:r>
      <w:r>
        <w:rPr/>
        <w:t>Sustainable</w:t>
      </w:r>
      <w:r>
        <w:rPr>
          <w:spacing w:val="-6"/>
        </w:rPr>
        <w:t> </w:t>
      </w:r>
      <w:r>
        <w:rPr/>
        <w:t>Trade</w:t>
      </w:r>
      <w:r>
        <w:rPr>
          <w:spacing w:val="-4"/>
        </w:rPr>
        <w:t> </w:t>
      </w:r>
      <w:r>
        <w:rPr/>
        <w:t>(includes</w:t>
      </w:r>
      <w:r>
        <w:rPr>
          <w:spacing w:val="-6"/>
        </w:rPr>
        <w:t> </w:t>
      </w:r>
      <w:r>
        <w:rPr/>
        <w:t>gender</w:t>
      </w:r>
      <w:r>
        <w:rPr>
          <w:spacing w:val="-4"/>
        </w:rPr>
        <w:t> </w:t>
      </w:r>
      <w:r>
        <w:rPr/>
        <w:t>and</w:t>
      </w:r>
      <w:r>
        <w:rPr>
          <w:spacing w:val="-5"/>
        </w:rPr>
        <w:t> </w:t>
      </w:r>
      <w:r>
        <w:rPr>
          <w:spacing w:val="-2"/>
        </w:rPr>
        <w:t>environment)</w:t>
      </w:r>
    </w:p>
    <w:tbl>
      <w:tblPr>
        <w:tblW w:w="0" w:type="auto"/>
        <w:jc w:val="left"/>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76"/>
        <w:gridCol w:w="3636"/>
        <w:gridCol w:w="5143"/>
      </w:tblGrid>
      <w:tr>
        <w:trPr>
          <w:trHeight w:val="208" w:hRule="atLeast"/>
        </w:trPr>
        <w:tc>
          <w:tcPr>
            <w:tcW w:w="576" w:type="dxa"/>
            <w:shd w:val="clear" w:color="auto" w:fill="E7EBF5"/>
          </w:tcPr>
          <w:p>
            <w:pPr>
              <w:pStyle w:val="TableParagraph"/>
              <w:rPr>
                <w:sz w:val="14"/>
              </w:rPr>
            </w:pPr>
          </w:p>
        </w:tc>
        <w:tc>
          <w:tcPr>
            <w:tcW w:w="3636" w:type="dxa"/>
            <w:shd w:val="clear" w:color="auto" w:fill="E7EBF5"/>
          </w:tcPr>
          <w:p>
            <w:pPr>
              <w:pStyle w:val="TableParagraph"/>
              <w:spacing w:line="188" w:lineRule="exact"/>
              <w:ind w:left="107"/>
              <w:rPr>
                <w:b/>
                <w:sz w:val="18"/>
              </w:rPr>
            </w:pPr>
            <w:r>
              <w:rPr>
                <w:b/>
                <w:spacing w:val="-2"/>
                <w:sz w:val="18"/>
              </w:rPr>
              <w:t>Indicators</w:t>
            </w:r>
          </w:p>
        </w:tc>
        <w:tc>
          <w:tcPr>
            <w:tcW w:w="5143" w:type="dxa"/>
            <w:shd w:val="clear" w:color="auto" w:fill="E7EBF5"/>
          </w:tcPr>
          <w:p>
            <w:pPr>
              <w:pStyle w:val="TableParagraph"/>
              <w:spacing w:line="188" w:lineRule="exact"/>
              <w:ind w:left="107"/>
              <w:rPr>
                <w:b/>
                <w:sz w:val="18"/>
              </w:rPr>
            </w:pPr>
            <w:r>
              <w:rPr>
                <w:b/>
                <w:spacing w:val="-2"/>
                <w:sz w:val="18"/>
              </w:rPr>
              <w:t>Components</w:t>
            </w:r>
          </w:p>
        </w:tc>
      </w:tr>
      <w:tr>
        <w:trPr>
          <w:trHeight w:val="621" w:hRule="atLeast"/>
        </w:trPr>
        <w:tc>
          <w:tcPr>
            <w:tcW w:w="576" w:type="dxa"/>
          </w:tcPr>
          <w:p>
            <w:pPr>
              <w:pStyle w:val="TableParagraph"/>
              <w:spacing w:before="206"/>
              <w:ind w:left="107"/>
              <w:rPr>
                <w:sz w:val="18"/>
              </w:rPr>
            </w:pPr>
            <w:r>
              <w:rPr>
                <w:spacing w:val="-10"/>
                <w:sz w:val="18"/>
              </w:rPr>
              <w:t>1</w:t>
            </w:r>
          </w:p>
        </w:tc>
        <w:tc>
          <w:tcPr>
            <w:tcW w:w="3636" w:type="dxa"/>
          </w:tcPr>
          <w:p>
            <w:pPr>
              <w:pStyle w:val="TableParagraph"/>
              <w:spacing w:before="206"/>
              <w:ind w:left="107"/>
              <w:rPr>
                <w:sz w:val="18"/>
              </w:rPr>
            </w:pPr>
            <w:r>
              <w:rPr>
                <w:sz w:val="18"/>
              </w:rPr>
              <w:t>Electronic</w:t>
            </w:r>
            <w:r>
              <w:rPr>
                <w:spacing w:val="-3"/>
                <w:sz w:val="18"/>
              </w:rPr>
              <w:t> </w:t>
            </w:r>
            <w:r>
              <w:rPr>
                <w:spacing w:val="-2"/>
                <w:sz w:val="18"/>
              </w:rPr>
              <w:t>Contracts</w:t>
            </w:r>
          </w:p>
        </w:tc>
        <w:tc>
          <w:tcPr>
            <w:tcW w:w="5143" w:type="dxa"/>
          </w:tcPr>
          <w:p>
            <w:pPr>
              <w:pStyle w:val="TableParagraph"/>
              <w:spacing w:line="206" w:lineRule="exact"/>
              <w:ind w:left="484" w:right="92"/>
              <w:jc w:val="both"/>
              <w:rPr>
                <w:sz w:val="18"/>
              </w:rPr>
            </w:pPr>
            <w:r>
              <w:rPr>
                <w:sz w:val="18"/>
              </w:rPr>
              <w:t>Recognition in the domestic legal framework of the legal validity and enforceability of electronic contracts issued in a foreign country</w:t>
            </w:r>
          </w:p>
        </w:tc>
      </w:tr>
      <w:tr>
        <w:trPr>
          <w:trHeight w:val="618" w:hRule="atLeast"/>
        </w:trPr>
        <w:tc>
          <w:tcPr>
            <w:tcW w:w="576" w:type="dxa"/>
          </w:tcPr>
          <w:p>
            <w:pPr>
              <w:pStyle w:val="TableParagraph"/>
              <w:spacing w:before="206"/>
              <w:ind w:left="107"/>
              <w:rPr>
                <w:sz w:val="18"/>
              </w:rPr>
            </w:pPr>
            <w:r>
              <w:rPr>
                <w:spacing w:val="-10"/>
                <w:sz w:val="18"/>
              </w:rPr>
              <w:t>2</w:t>
            </w:r>
          </w:p>
        </w:tc>
        <w:tc>
          <w:tcPr>
            <w:tcW w:w="3636" w:type="dxa"/>
          </w:tcPr>
          <w:p>
            <w:pPr>
              <w:pStyle w:val="TableParagraph"/>
              <w:spacing w:before="206"/>
              <w:ind w:left="107"/>
              <w:rPr>
                <w:sz w:val="18"/>
              </w:rPr>
            </w:pPr>
            <w:r>
              <w:rPr>
                <w:sz w:val="18"/>
              </w:rPr>
              <w:t>Electronic</w:t>
            </w:r>
            <w:r>
              <w:rPr>
                <w:spacing w:val="-1"/>
                <w:sz w:val="18"/>
              </w:rPr>
              <w:t> </w:t>
            </w:r>
            <w:r>
              <w:rPr>
                <w:spacing w:val="-2"/>
                <w:sz w:val="18"/>
              </w:rPr>
              <w:t>Signatures</w:t>
            </w:r>
          </w:p>
        </w:tc>
        <w:tc>
          <w:tcPr>
            <w:tcW w:w="5143" w:type="dxa"/>
          </w:tcPr>
          <w:p>
            <w:pPr>
              <w:pStyle w:val="TableParagraph"/>
              <w:spacing w:line="206" w:lineRule="exact"/>
              <w:ind w:left="484" w:right="92"/>
              <w:jc w:val="both"/>
              <w:rPr>
                <w:sz w:val="18"/>
              </w:rPr>
            </w:pPr>
            <w:r>
              <w:rPr>
                <w:sz w:val="18"/>
              </w:rPr>
              <w:t>Recognition in the domestic legal framework of the legal validity and enforceability of electronic signatures issued in a foreign country</w:t>
            </w:r>
          </w:p>
        </w:tc>
      </w:tr>
      <w:tr>
        <w:trPr>
          <w:trHeight w:val="414" w:hRule="atLeast"/>
        </w:trPr>
        <w:tc>
          <w:tcPr>
            <w:tcW w:w="576" w:type="dxa"/>
          </w:tcPr>
          <w:p>
            <w:pPr>
              <w:pStyle w:val="TableParagraph"/>
              <w:spacing w:before="105"/>
              <w:ind w:left="107"/>
              <w:rPr>
                <w:sz w:val="18"/>
              </w:rPr>
            </w:pPr>
            <w:r>
              <w:rPr>
                <w:spacing w:val="-10"/>
                <w:sz w:val="18"/>
              </w:rPr>
              <w:t>3</w:t>
            </w:r>
          </w:p>
        </w:tc>
        <w:tc>
          <w:tcPr>
            <w:tcW w:w="3636" w:type="dxa"/>
          </w:tcPr>
          <w:p>
            <w:pPr>
              <w:pStyle w:val="TableParagraph"/>
              <w:spacing w:before="105"/>
              <w:ind w:left="107"/>
              <w:rPr>
                <w:sz w:val="18"/>
              </w:rPr>
            </w:pPr>
            <w:r>
              <w:rPr>
                <w:sz w:val="18"/>
              </w:rPr>
              <w:t>Technology</w:t>
            </w:r>
            <w:r>
              <w:rPr>
                <w:spacing w:val="-1"/>
                <w:sz w:val="18"/>
              </w:rPr>
              <w:t> </w:t>
            </w:r>
            <w:r>
              <w:rPr>
                <w:spacing w:val="-2"/>
                <w:sz w:val="18"/>
              </w:rPr>
              <w:t>Neutrality</w:t>
            </w:r>
          </w:p>
        </w:tc>
        <w:tc>
          <w:tcPr>
            <w:tcW w:w="5143" w:type="dxa"/>
          </w:tcPr>
          <w:p>
            <w:pPr>
              <w:pStyle w:val="TableParagraph"/>
              <w:spacing w:line="206" w:lineRule="exact"/>
              <w:ind w:left="484" w:right="79"/>
              <w:rPr>
                <w:sz w:val="18"/>
              </w:rPr>
            </w:pPr>
            <w:r>
              <w:rPr>
                <w:sz w:val="18"/>
              </w:rPr>
              <w:t>Establishment</w:t>
            </w:r>
            <w:r>
              <w:rPr>
                <w:spacing w:val="-4"/>
                <w:sz w:val="18"/>
              </w:rPr>
              <w:t> </w:t>
            </w:r>
            <w:r>
              <w:rPr>
                <w:sz w:val="18"/>
              </w:rPr>
              <w:t>in</w:t>
            </w:r>
            <w:r>
              <w:rPr>
                <w:spacing w:val="-4"/>
                <w:sz w:val="18"/>
              </w:rPr>
              <w:t> </w:t>
            </w:r>
            <w:r>
              <w:rPr>
                <w:sz w:val="18"/>
              </w:rPr>
              <w:t>the</w:t>
            </w:r>
            <w:r>
              <w:rPr>
                <w:spacing w:val="-3"/>
                <w:sz w:val="18"/>
              </w:rPr>
              <w:t> </w:t>
            </w:r>
            <w:r>
              <w:rPr>
                <w:sz w:val="18"/>
              </w:rPr>
              <w:t>domestic</w:t>
            </w:r>
            <w:r>
              <w:rPr>
                <w:spacing w:val="-3"/>
                <w:sz w:val="18"/>
              </w:rPr>
              <w:t> </w:t>
            </w:r>
            <w:r>
              <w:rPr>
                <w:sz w:val="18"/>
              </w:rPr>
              <w:t>legal</w:t>
            </w:r>
            <w:r>
              <w:rPr>
                <w:spacing w:val="-2"/>
                <w:sz w:val="18"/>
              </w:rPr>
              <w:t> </w:t>
            </w:r>
            <w:r>
              <w:rPr>
                <w:sz w:val="18"/>
              </w:rPr>
              <w:t>framework</w:t>
            </w:r>
            <w:r>
              <w:rPr>
                <w:spacing w:val="-4"/>
                <w:sz w:val="18"/>
              </w:rPr>
              <w:t> </w:t>
            </w:r>
            <w:r>
              <w:rPr>
                <w:sz w:val="18"/>
              </w:rPr>
              <w:t>of</w:t>
            </w:r>
            <w:r>
              <w:rPr>
                <w:spacing w:val="-3"/>
                <w:sz w:val="18"/>
              </w:rPr>
              <w:t> </w:t>
            </w:r>
            <w:r>
              <w:rPr>
                <w:sz w:val="18"/>
              </w:rPr>
              <w:t>the</w:t>
            </w:r>
            <w:r>
              <w:rPr>
                <w:spacing w:val="-5"/>
                <w:sz w:val="18"/>
              </w:rPr>
              <w:t> </w:t>
            </w:r>
            <w:r>
              <w:rPr>
                <w:sz w:val="18"/>
              </w:rPr>
              <w:t>principle of technology neutrality in the context of digital trade</w:t>
            </w:r>
          </w:p>
        </w:tc>
      </w:tr>
      <w:tr>
        <w:trPr>
          <w:trHeight w:val="414" w:hRule="atLeast"/>
        </w:trPr>
        <w:tc>
          <w:tcPr>
            <w:tcW w:w="576" w:type="dxa"/>
          </w:tcPr>
          <w:p>
            <w:pPr>
              <w:pStyle w:val="TableParagraph"/>
              <w:spacing w:before="103"/>
              <w:ind w:left="107"/>
              <w:rPr>
                <w:sz w:val="18"/>
              </w:rPr>
            </w:pPr>
            <w:r>
              <w:rPr>
                <w:spacing w:val="-10"/>
                <w:sz w:val="18"/>
              </w:rPr>
              <w:t>4</w:t>
            </w:r>
          </w:p>
        </w:tc>
        <w:tc>
          <w:tcPr>
            <w:tcW w:w="3636" w:type="dxa"/>
          </w:tcPr>
          <w:p>
            <w:pPr>
              <w:pStyle w:val="TableParagraph"/>
              <w:spacing w:before="103"/>
              <w:ind w:left="107"/>
              <w:rPr>
                <w:sz w:val="18"/>
              </w:rPr>
            </w:pPr>
            <w:r>
              <w:rPr>
                <w:sz w:val="18"/>
              </w:rPr>
              <w:t>Cross-Border</w:t>
            </w:r>
            <w:r>
              <w:rPr>
                <w:spacing w:val="-3"/>
                <w:sz w:val="18"/>
              </w:rPr>
              <w:t> </w:t>
            </w:r>
            <w:r>
              <w:rPr>
                <w:sz w:val="18"/>
              </w:rPr>
              <w:t>Data</w:t>
            </w:r>
            <w:r>
              <w:rPr>
                <w:spacing w:val="-3"/>
                <w:sz w:val="18"/>
              </w:rPr>
              <w:t> </w:t>
            </w:r>
            <w:r>
              <w:rPr>
                <w:sz w:val="18"/>
              </w:rPr>
              <w:t>Flows–Data</w:t>
            </w:r>
            <w:r>
              <w:rPr>
                <w:spacing w:val="-3"/>
                <w:sz w:val="18"/>
              </w:rPr>
              <w:t> </w:t>
            </w:r>
            <w:r>
              <w:rPr>
                <w:spacing w:val="-2"/>
                <w:sz w:val="18"/>
              </w:rPr>
              <w:t>Protection</w:t>
            </w:r>
          </w:p>
        </w:tc>
        <w:tc>
          <w:tcPr>
            <w:tcW w:w="5143" w:type="dxa"/>
          </w:tcPr>
          <w:p>
            <w:pPr>
              <w:pStyle w:val="TableParagraph"/>
              <w:spacing w:line="208" w:lineRule="exact"/>
              <w:ind w:left="484" w:right="79"/>
              <w:rPr>
                <w:sz w:val="18"/>
              </w:rPr>
            </w:pPr>
            <w:r>
              <w:rPr>
                <w:sz w:val="18"/>
              </w:rPr>
              <w:t>Existence in the domestic regulatory framework of principles </w:t>
            </w:r>
            <w:r>
              <w:rPr>
                <w:spacing w:val="-2"/>
                <w:sz w:val="18"/>
              </w:rPr>
              <w:t>on</w:t>
            </w:r>
            <w:r>
              <w:rPr>
                <w:sz w:val="18"/>
              </w:rPr>
              <w:t> </w:t>
            </w:r>
            <w:r>
              <w:rPr>
                <w:spacing w:val="-2"/>
                <w:sz w:val="18"/>
              </w:rPr>
              <w:t>personal data</w:t>
            </w:r>
            <w:r>
              <w:rPr>
                <w:spacing w:val="2"/>
                <w:sz w:val="18"/>
              </w:rPr>
              <w:t> </w:t>
            </w:r>
            <w:r>
              <w:rPr>
                <w:spacing w:val="-2"/>
                <w:sz w:val="18"/>
              </w:rPr>
              <w:t>protection</w:t>
            </w:r>
            <w:r>
              <w:rPr>
                <w:spacing w:val="4"/>
                <w:sz w:val="18"/>
              </w:rPr>
              <w:t> </w:t>
            </w:r>
            <w:r>
              <w:rPr>
                <w:spacing w:val="-2"/>
                <w:sz w:val="18"/>
              </w:rPr>
              <w:t>that</w:t>
            </w:r>
            <w:r>
              <w:rPr>
                <w:spacing w:val="3"/>
                <w:sz w:val="18"/>
              </w:rPr>
              <w:t> </w:t>
            </w:r>
            <w:r>
              <w:rPr>
                <w:spacing w:val="-2"/>
                <w:sz w:val="18"/>
              </w:rPr>
              <w:t>regulate</w:t>
            </w:r>
            <w:r>
              <w:rPr>
                <w:spacing w:val="1"/>
                <w:sz w:val="18"/>
              </w:rPr>
              <w:t> </w:t>
            </w:r>
            <w:r>
              <w:rPr>
                <w:spacing w:val="-2"/>
                <w:sz w:val="18"/>
              </w:rPr>
              <w:t>cross-border</w:t>
            </w:r>
            <w:r>
              <w:rPr>
                <w:spacing w:val="-1"/>
                <w:sz w:val="18"/>
              </w:rPr>
              <w:t> </w:t>
            </w:r>
            <w:r>
              <w:rPr>
                <w:spacing w:val="-2"/>
                <w:sz w:val="18"/>
              </w:rPr>
              <w:t>data</w:t>
            </w:r>
            <w:r>
              <w:rPr>
                <w:spacing w:val="2"/>
                <w:sz w:val="18"/>
              </w:rPr>
              <w:t> </w:t>
            </w:r>
            <w:r>
              <w:rPr>
                <w:spacing w:val="-4"/>
                <w:sz w:val="18"/>
              </w:rPr>
              <w:t>flows</w:t>
            </w:r>
          </w:p>
        </w:tc>
      </w:tr>
      <w:tr>
        <w:trPr>
          <w:trHeight w:val="411" w:hRule="atLeast"/>
        </w:trPr>
        <w:tc>
          <w:tcPr>
            <w:tcW w:w="576" w:type="dxa"/>
          </w:tcPr>
          <w:p>
            <w:pPr>
              <w:pStyle w:val="TableParagraph"/>
              <w:spacing w:before="101"/>
              <w:ind w:left="107"/>
              <w:rPr>
                <w:sz w:val="18"/>
              </w:rPr>
            </w:pPr>
            <w:r>
              <w:rPr>
                <w:spacing w:val="-10"/>
                <w:sz w:val="18"/>
              </w:rPr>
              <w:t>5</w:t>
            </w:r>
          </w:p>
        </w:tc>
        <w:tc>
          <w:tcPr>
            <w:tcW w:w="3636" w:type="dxa"/>
          </w:tcPr>
          <w:p>
            <w:pPr>
              <w:pStyle w:val="TableParagraph"/>
              <w:spacing w:line="206" w:lineRule="exact"/>
              <w:ind w:left="107"/>
              <w:rPr>
                <w:sz w:val="18"/>
              </w:rPr>
            </w:pPr>
            <w:r>
              <w:rPr>
                <w:sz w:val="18"/>
              </w:rPr>
              <w:t>Recognition</w:t>
            </w:r>
            <w:r>
              <w:rPr>
                <w:spacing w:val="-8"/>
                <w:sz w:val="18"/>
              </w:rPr>
              <w:t> </w:t>
            </w:r>
            <w:r>
              <w:rPr>
                <w:sz w:val="18"/>
              </w:rPr>
              <w:t>of</w:t>
            </w:r>
            <w:r>
              <w:rPr>
                <w:spacing w:val="-7"/>
                <w:sz w:val="18"/>
              </w:rPr>
              <w:t> </w:t>
            </w:r>
            <w:r>
              <w:rPr>
                <w:sz w:val="18"/>
              </w:rPr>
              <w:t>Digital</w:t>
            </w:r>
            <w:r>
              <w:rPr>
                <w:spacing w:val="-7"/>
                <w:sz w:val="18"/>
              </w:rPr>
              <w:t> </w:t>
            </w:r>
            <w:r>
              <w:rPr>
                <w:sz w:val="18"/>
              </w:rPr>
              <w:t>Currencies</w:t>
            </w:r>
            <w:r>
              <w:rPr>
                <w:spacing w:val="-7"/>
                <w:sz w:val="18"/>
              </w:rPr>
              <w:t> </w:t>
            </w:r>
            <w:r>
              <w:rPr>
                <w:sz w:val="18"/>
              </w:rPr>
              <w:t>for</w:t>
            </w:r>
            <w:r>
              <w:rPr>
                <w:spacing w:val="-7"/>
                <w:sz w:val="18"/>
              </w:rPr>
              <w:t> </w:t>
            </w:r>
            <w:r>
              <w:rPr>
                <w:sz w:val="18"/>
              </w:rPr>
              <w:t>Cross- Border Payments</w:t>
            </w:r>
          </w:p>
        </w:tc>
        <w:tc>
          <w:tcPr>
            <w:tcW w:w="5143" w:type="dxa"/>
          </w:tcPr>
          <w:p>
            <w:pPr>
              <w:pStyle w:val="TableParagraph"/>
              <w:spacing w:line="206" w:lineRule="exact"/>
              <w:ind w:left="484"/>
              <w:rPr>
                <w:sz w:val="18"/>
              </w:rPr>
            </w:pPr>
            <w:r>
              <w:rPr>
                <w:sz w:val="18"/>
              </w:rPr>
              <w:t>Recognition</w:t>
            </w:r>
            <w:r>
              <w:rPr>
                <w:spacing w:val="36"/>
                <w:sz w:val="18"/>
              </w:rPr>
              <w:t> </w:t>
            </w:r>
            <w:r>
              <w:rPr>
                <w:sz w:val="18"/>
              </w:rPr>
              <w:t>in</w:t>
            </w:r>
            <w:r>
              <w:rPr>
                <w:spacing w:val="36"/>
                <w:sz w:val="18"/>
              </w:rPr>
              <w:t> </w:t>
            </w:r>
            <w:r>
              <w:rPr>
                <w:sz w:val="18"/>
              </w:rPr>
              <w:t>the</w:t>
            </w:r>
            <w:r>
              <w:rPr>
                <w:spacing w:val="34"/>
                <w:sz w:val="18"/>
              </w:rPr>
              <w:t> </w:t>
            </w:r>
            <w:r>
              <w:rPr>
                <w:sz w:val="18"/>
              </w:rPr>
              <w:t>domestic</w:t>
            </w:r>
            <w:r>
              <w:rPr>
                <w:spacing w:val="36"/>
                <w:sz w:val="18"/>
              </w:rPr>
              <w:t> </w:t>
            </w:r>
            <w:r>
              <w:rPr>
                <w:sz w:val="18"/>
              </w:rPr>
              <w:t>legal</w:t>
            </w:r>
            <w:r>
              <w:rPr>
                <w:spacing w:val="37"/>
                <w:sz w:val="18"/>
              </w:rPr>
              <w:t> </w:t>
            </w:r>
            <w:r>
              <w:rPr>
                <w:sz w:val="18"/>
              </w:rPr>
              <w:t>framework</w:t>
            </w:r>
            <w:r>
              <w:rPr>
                <w:spacing w:val="36"/>
                <w:sz w:val="18"/>
              </w:rPr>
              <w:t> </w:t>
            </w:r>
            <w:r>
              <w:rPr>
                <w:sz w:val="18"/>
              </w:rPr>
              <w:t>of</w:t>
            </w:r>
            <w:r>
              <w:rPr>
                <w:spacing w:val="35"/>
                <w:sz w:val="18"/>
              </w:rPr>
              <w:t> </w:t>
            </w:r>
            <w:r>
              <w:rPr>
                <w:sz w:val="18"/>
              </w:rPr>
              <w:t>the</w:t>
            </w:r>
            <w:r>
              <w:rPr>
                <w:spacing w:val="34"/>
                <w:sz w:val="18"/>
              </w:rPr>
              <w:t> </w:t>
            </w:r>
            <w:r>
              <w:rPr>
                <w:sz w:val="18"/>
              </w:rPr>
              <w:t>use</w:t>
            </w:r>
            <w:r>
              <w:rPr>
                <w:spacing w:val="34"/>
                <w:sz w:val="18"/>
              </w:rPr>
              <w:t> </w:t>
            </w:r>
            <w:r>
              <w:rPr>
                <w:sz w:val="18"/>
              </w:rPr>
              <w:t>of digital currencies for cross-border payments</w:t>
            </w:r>
          </w:p>
        </w:tc>
      </w:tr>
      <w:tr>
        <w:trPr>
          <w:trHeight w:val="207" w:hRule="atLeast"/>
        </w:trPr>
        <w:tc>
          <w:tcPr>
            <w:tcW w:w="576" w:type="dxa"/>
          </w:tcPr>
          <w:p>
            <w:pPr>
              <w:pStyle w:val="TableParagraph"/>
              <w:spacing w:line="186" w:lineRule="exact" w:before="1"/>
              <w:ind w:left="107"/>
              <w:rPr>
                <w:sz w:val="18"/>
              </w:rPr>
            </w:pPr>
            <w:r>
              <w:rPr>
                <w:spacing w:val="-10"/>
                <w:sz w:val="18"/>
              </w:rPr>
              <w:t>6</w:t>
            </w:r>
          </w:p>
        </w:tc>
        <w:tc>
          <w:tcPr>
            <w:tcW w:w="3636" w:type="dxa"/>
          </w:tcPr>
          <w:p>
            <w:pPr>
              <w:pStyle w:val="TableParagraph"/>
              <w:spacing w:line="186" w:lineRule="exact" w:before="1"/>
              <w:ind w:left="107"/>
              <w:rPr>
                <w:sz w:val="18"/>
              </w:rPr>
            </w:pPr>
            <w:r>
              <w:rPr>
                <w:sz w:val="18"/>
              </w:rPr>
              <w:t>Cross-Border</w:t>
            </w:r>
            <w:r>
              <w:rPr>
                <w:spacing w:val="-2"/>
                <w:sz w:val="18"/>
              </w:rPr>
              <w:t> </w:t>
            </w:r>
            <w:r>
              <w:rPr>
                <w:sz w:val="18"/>
              </w:rPr>
              <w:t>Carbon</w:t>
            </w:r>
            <w:r>
              <w:rPr>
                <w:spacing w:val="-3"/>
                <w:sz w:val="18"/>
              </w:rPr>
              <w:t> </w:t>
            </w:r>
            <w:r>
              <w:rPr>
                <w:sz w:val="18"/>
              </w:rPr>
              <w:t>Pricing </w:t>
            </w:r>
            <w:r>
              <w:rPr>
                <w:spacing w:val="-2"/>
                <w:sz w:val="18"/>
              </w:rPr>
              <w:t>Instruments</w:t>
            </w:r>
          </w:p>
        </w:tc>
        <w:tc>
          <w:tcPr>
            <w:tcW w:w="5143" w:type="dxa"/>
          </w:tcPr>
          <w:p>
            <w:pPr>
              <w:pStyle w:val="TableParagraph"/>
              <w:spacing w:line="186" w:lineRule="exact" w:before="1"/>
              <w:ind w:left="484"/>
              <w:rPr>
                <w:sz w:val="18"/>
              </w:rPr>
            </w:pPr>
            <w:r>
              <w:rPr>
                <w:sz w:val="18"/>
              </w:rPr>
              <w:t>Implementation</w:t>
            </w:r>
            <w:r>
              <w:rPr>
                <w:spacing w:val="-2"/>
                <w:sz w:val="18"/>
              </w:rPr>
              <w:t> </w:t>
            </w:r>
            <w:r>
              <w:rPr>
                <w:sz w:val="18"/>
              </w:rPr>
              <w:t>of</w:t>
            </w:r>
            <w:r>
              <w:rPr>
                <w:spacing w:val="-1"/>
                <w:sz w:val="18"/>
              </w:rPr>
              <w:t> </w:t>
            </w:r>
            <w:r>
              <w:rPr>
                <w:sz w:val="18"/>
              </w:rPr>
              <w:t>a</w:t>
            </w:r>
            <w:r>
              <w:rPr>
                <w:spacing w:val="-2"/>
                <w:sz w:val="18"/>
              </w:rPr>
              <w:t> </w:t>
            </w:r>
            <w:r>
              <w:rPr>
                <w:sz w:val="18"/>
              </w:rPr>
              <w:t>cross-border</w:t>
            </w:r>
            <w:r>
              <w:rPr>
                <w:spacing w:val="-3"/>
                <w:sz w:val="18"/>
              </w:rPr>
              <w:t> </w:t>
            </w:r>
            <w:r>
              <w:rPr>
                <w:sz w:val="18"/>
              </w:rPr>
              <w:t>carbon</w:t>
            </w:r>
            <w:r>
              <w:rPr>
                <w:spacing w:val="-2"/>
                <w:sz w:val="18"/>
              </w:rPr>
              <w:t> </w:t>
            </w:r>
            <w:r>
              <w:rPr>
                <w:sz w:val="18"/>
              </w:rPr>
              <w:t>pricing </w:t>
            </w:r>
            <w:r>
              <w:rPr>
                <w:spacing w:val="-2"/>
                <w:sz w:val="18"/>
              </w:rPr>
              <w:t>instrument</w:t>
            </w:r>
          </w:p>
        </w:tc>
      </w:tr>
      <w:tr>
        <w:trPr>
          <w:trHeight w:val="621" w:hRule="atLeast"/>
        </w:trPr>
        <w:tc>
          <w:tcPr>
            <w:tcW w:w="576" w:type="dxa"/>
          </w:tcPr>
          <w:p>
            <w:pPr>
              <w:pStyle w:val="TableParagraph"/>
              <w:spacing w:before="206"/>
              <w:ind w:left="107"/>
              <w:rPr>
                <w:sz w:val="18"/>
              </w:rPr>
            </w:pPr>
            <w:r>
              <w:rPr>
                <w:spacing w:val="-10"/>
                <w:sz w:val="18"/>
              </w:rPr>
              <w:t>7</w:t>
            </w:r>
          </w:p>
        </w:tc>
        <w:tc>
          <w:tcPr>
            <w:tcW w:w="3636" w:type="dxa"/>
          </w:tcPr>
          <w:p>
            <w:pPr>
              <w:pStyle w:val="TableParagraph"/>
              <w:spacing w:before="206"/>
              <w:ind w:left="107"/>
              <w:rPr>
                <w:sz w:val="18"/>
              </w:rPr>
            </w:pPr>
            <w:r>
              <w:rPr>
                <w:sz w:val="18"/>
              </w:rPr>
              <w:t>Tariffs</w:t>
            </w:r>
            <w:r>
              <w:rPr>
                <w:spacing w:val="-2"/>
                <w:sz w:val="18"/>
              </w:rPr>
              <w:t> </w:t>
            </w:r>
            <w:r>
              <w:rPr>
                <w:sz w:val="18"/>
              </w:rPr>
              <w:t>on</w:t>
            </w:r>
            <w:r>
              <w:rPr>
                <w:spacing w:val="-2"/>
                <w:sz w:val="18"/>
              </w:rPr>
              <w:t> </w:t>
            </w:r>
            <w:r>
              <w:rPr>
                <w:sz w:val="18"/>
              </w:rPr>
              <w:t>Environmental</w:t>
            </w:r>
            <w:r>
              <w:rPr>
                <w:spacing w:val="-1"/>
                <w:sz w:val="18"/>
              </w:rPr>
              <w:t> </w:t>
            </w:r>
            <w:r>
              <w:rPr>
                <w:spacing w:val="-2"/>
                <w:sz w:val="18"/>
              </w:rPr>
              <w:t>Goods</w:t>
            </w:r>
          </w:p>
        </w:tc>
        <w:tc>
          <w:tcPr>
            <w:tcW w:w="5143" w:type="dxa"/>
          </w:tcPr>
          <w:p>
            <w:pPr>
              <w:pStyle w:val="TableParagraph"/>
              <w:ind w:left="484"/>
              <w:rPr>
                <w:sz w:val="18"/>
              </w:rPr>
            </w:pPr>
            <w:r>
              <w:rPr>
                <w:sz w:val="18"/>
              </w:rPr>
              <w:t>Highest</w:t>
            </w:r>
            <w:r>
              <w:rPr>
                <w:spacing w:val="40"/>
                <w:sz w:val="18"/>
              </w:rPr>
              <w:t> </w:t>
            </w:r>
            <w:r>
              <w:rPr>
                <w:sz w:val="18"/>
              </w:rPr>
              <w:t>effectively</w:t>
            </w:r>
            <w:r>
              <w:rPr>
                <w:spacing w:val="40"/>
                <w:sz w:val="18"/>
              </w:rPr>
              <w:t> </w:t>
            </w:r>
            <w:r>
              <w:rPr>
                <w:sz w:val="18"/>
              </w:rPr>
              <w:t>applied</w:t>
            </w:r>
            <w:r>
              <w:rPr>
                <w:spacing w:val="40"/>
                <w:sz w:val="18"/>
              </w:rPr>
              <w:t> </w:t>
            </w:r>
            <w:r>
              <w:rPr>
                <w:sz w:val="18"/>
              </w:rPr>
              <w:t>ad</w:t>
            </w:r>
            <w:r>
              <w:rPr>
                <w:spacing w:val="40"/>
                <w:sz w:val="18"/>
              </w:rPr>
              <w:t> </w:t>
            </w:r>
            <w:r>
              <w:rPr>
                <w:sz w:val="18"/>
              </w:rPr>
              <w:t>valorem</w:t>
            </w:r>
            <w:r>
              <w:rPr>
                <w:spacing w:val="40"/>
                <w:sz w:val="18"/>
              </w:rPr>
              <w:t> </w:t>
            </w:r>
            <w:r>
              <w:rPr>
                <w:sz w:val="18"/>
              </w:rPr>
              <w:t>tariff</w:t>
            </w:r>
            <w:r>
              <w:rPr>
                <w:spacing w:val="40"/>
                <w:sz w:val="18"/>
              </w:rPr>
              <w:t> </w:t>
            </w:r>
            <w:r>
              <w:rPr>
                <w:sz w:val="18"/>
              </w:rPr>
              <w:t>rate</w:t>
            </w:r>
            <w:r>
              <w:rPr>
                <w:spacing w:val="40"/>
                <w:sz w:val="18"/>
              </w:rPr>
              <w:t> </w:t>
            </w:r>
            <w:r>
              <w:rPr>
                <w:sz w:val="18"/>
              </w:rPr>
              <w:t>on</w:t>
            </w:r>
            <w:r>
              <w:rPr>
                <w:spacing w:val="40"/>
                <w:sz w:val="18"/>
              </w:rPr>
              <w:t> </w:t>
            </w:r>
            <w:r>
              <w:rPr>
                <w:sz w:val="18"/>
              </w:rPr>
              <w:t>the</w:t>
            </w:r>
            <w:r>
              <w:rPr>
                <w:spacing w:val="40"/>
                <w:sz w:val="18"/>
              </w:rPr>
              <w:t> </w:t>
            </w:r>
            <w:r>
              <w:rPr>
                <w:sz w:val="18"/>
              </w:rPr>
              <w:t>importation</w:t>
            </w:r>
            <w:r>
              <w:rPr>
                <w:spacing w:val="12"/>
                <w:sz w:val="18"/>
              </w:rPr>
              <w:t> </w:t>
            </w:r>
            <w:r>
              <w:rPr>
                <w:sz w:val="18"/>
              </w:rPr>
              <w:t>of</w:t>
            </w:r>
            <w:r>
              <w:rPr>
                <w:spacing w:val="13"/>
                <w:sz w:val="18"/>
              </w:rPr>
              <w:t> </w:t>
            </w:r>
            <w:r>
              <w:rPr>
                <w:sz w:val="18"/>
              </w:rPr>
              <w:t>the</w:t>
            </w:r>
            <w:r>
              <w:rPr>
                <w:spacing w:val="13"/>
                <w:sz w:val="18"/>
              </w:rPr>
              <w:t> </w:t>
            </w:r>
            <w:r>
              <w:rPr>
                <w:sz w:val="18"/>
              </w:rPr>
              <w:t>top</w:t>
            </w:r>
            <w:r>
              <w:rPr>
                <w:spacing w:val="15"/>
                <w:sz w:val="18"/>
              </w:rPr>
              <w:t> </w:t>
            </w:r>
            <w:r>
              <w:rPr>
                <w:sz w:val="18"/>
              </w:rPr>
              <w:t>three</w:t>
            </w:r>
            <w:r>
              <w:rPr>
                <w:spacing w:val="13"/>
                <w:sz w:val="18"/>
              </w:rPr>
              <w:t> </w:t>
            </w:r>
            <w:r>
              <w:rPr>
                <w:sz w:val="18"/>
              </w:rPr>
              <w:t>most</w:t>
            </w:r>
            <w:r>
              <w:rPr>
                <w:spacing w:val="12"/>
                <w:sz w:val="18"/>
              </w:rPr>
              <w:t> </w:t>
            </w:r>
            <w:r>
              <w:rPr>
                <w:sz w:val="18"/>
              </w:rPr>
              <w:t>traded</w:t>
            </w:r>
            <w:r>
              <w:rPr>
                <w:spacing w:val="14"/>
                <w:sz w:val="18"/>
              </w:rPr>
              <w:t> </w:t>
            </w:r>
            <w:r>
              <w:rPr>
                <w:sz w:val="18"/>
              </w:rPr>
              <w:t>environmental</w:t>
            </w:r>
            <w:r>
              <w:rPr>
                <w:spacing w:val="13"/>
                <w:sz w:val="18"/>
              </w:rPr>
              <w:t> </w:t>
            </w:r>
            <w:r>
              <w:rPr>
                <w:spacing w:val="-2"/>
                <w:sz w:val="18"/>
              </w:rPr>
              <w:t>goods</w:t>
            </w:r>
          </w:p>
          <w:p>
            <w:pPr>
              <w:pStyle w:val="TableParagraph"/>
              <w:spacing w:line="186" w:lineRule="exact" w:before="1"/>
              <w:ind w:left="484"/>
              <w:rPr>
                <w:sz w:val="18"/>
              </w:rPr>
            </w:pPr>
            <w:r>
              <w:rPr>
                <w:sz w:val="18"/>
              </w:rPr>
              <w:t>(APEC</w:t>
            </w:r>
            <w:r>
              <w:rPr>
                <w:spacing w:val="-3"/>
                <w:sz w:val="18"/>
              </w:rPr>
              <w:t> </w:t>
            </w:r>
            <w:r>
              <w:rPr>
                <w:spacing w:val="-2"/>
                <w:sz w:val="18"/>
              </w:rPr>
              <w:t>list)</w:t>
            </w:r>
          </w:p>
        </w:tc>
      </w:tr>
    </w:tbl>
    <w:p>
      <w:pPr>
        <w:pStyle w:val="TableParagraph"/>
        <w:spacing w:after="0" w:line="186" w:lineRule="exact"/>
        <w:rPr>
          <w:sz w:val="18"/>
        </w:rPr>
        <w:sectPr>
          <w:type w:val="continuous"/>
          <w:pgSz w:w="12240" w:h="15840"/>
          <w:pgMar w:header="0" w:footer="522" w:top="1420" w:bottom="1485" w:left="1080" w:right="1080"/>
        </w:sectPr>
      </w:pPr>
    </w:p>
    <w:tbl>
      <w:tblPr>
        <w:tblW w:w="0" w:type="auto"/>
        <w:jc w:val="left"/>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76"/>
        <w:gridCol w:w="3636"/>
        <w:gridCol w:w="5143"/>
      </w:tblGrid>
      <w:tr>
        <w:trPr>
          <w:trHeight w:val="1151" w:hRule="atLeast"/>
        </w:trPr>
        <w:tc>
          <w:tcPr>
            <w:tcW w:w="576" w:type="dxa"/>
          </w:tcPr>
          <w:p>
            <w:pPr>
              <w:pStyle w:val="TableParagraph"/>
              <w:rPr>
                <w:b/>
                <w:sz w:val="18"/>
              </w:rPr>
            </w:pPr>
          </w:p>
          <w:p>
            <w:pPr>
              <w:pStyle w:val="TableParagraph"/>
              <w:spacing w:before="58"/>
              <w:rPr>
                <w:b/>
                <w:sz w:val="18"/>
              </w:rPr>
            </w:pPr>
          </w:p>
          <w:p>
            <w:pPr>
              <w:pStyle w:val="TableParagraph"/>
              <w:ind w:left="107"/>
              <w:rPr>
                <w:sz w:val="18"/>
              </w:rPr>
            </w:pPr>
            <w:r>
              <w:rPr>
                <w:spacing w:val="-10"/>
                <w:sz w:val="18"/>
              </w:rPr>
              <w:t>8</w:t>
            </w:r>
          </w:p>
        </w:tc>
        <w:tc>
          <w:tcPr>
            <w:tcW w:w="3636" w:type="dxa"/>
          </w:tcPr>
          <w:p>
            <w:pPr>
              <w:pStyle w:val="TableParagraph"/>
              <w:spacing w:before="162"/>
              <w:rPr>
                <w:b/>
                <w:sz w:val="18"/>
              </w:rPr>
            </w:pPr>
          </w:p>
          <w:p>
            <w:pPr>
              <w:pStyle w:val="TableParagraph"/>
              <w:ind w:left="107" w:right="173"/>
              <w:rPr>
                <w:sz w:val="18"/>
              </w:rPr>
            </w:pPr>
            <w:r>
              <w:rPr>
                <w:sz w:val="18"/>
              </w:rPr>
              <w:t>Emissions</w:t>
            </w:r>
            <w:r>
              <w:rPr>
                <w:spacing w:val="-9"/>
                <w:sz w:val="18"/>
              </w:rPr>
              <w:t> </w:t>
            </w:r>
            <w:r>
              <w:rPr>
                <w:sz w:val="18"/>
              </w:rPr>
              <w:t>Trading</w:t>
            </w:r>
            <w:r>
              <w:rPr>
                <w:spacing w:val="-9"/>
                <w:sz w:val="18"/>
              </w:rPr>
              <w:t> </w:t>
            </w:r>
            <w:r>
              <w:rPr>
                <w:sz w:val="18"/>
              </w:rPr>
              <w:t>System</w:t>
            </w:r>
            <w:r>
              <w:rPr>
                <w:spacing w:val="-9"/>
                <w:sz w:val="18"/>
              </w:rPr>
              <w:t> </w:t>
            </w:r>
            <w:r>
              <w:rPr>
                <w:sz w:val="18"/>
              </w:rPr>
              <w:t>in</w:t>
            </w:r>
            <w:r>
              <w:rPr>
                <w:spacing w:val="-8"/>
                <w:sz w:val="18"/>
              </w:rPr>
              <w:t> </w:t>
            </w:r>
            <w:r>
              <w:rPr>
                <w:sz w:val="18"/>
              </w:rPr>
              <w:t>Freight </w:t>
            </w:r>
            <w:r>
              <w:rPr>
                <w:spacing w:val="-2"/>
                <w:sz w:val="18"/>
              </w:rPr>
              <w:t>Transport*</w:t>
            </w:r>
          </w:p>
        </w:tc>
        <w:tc>
          <w:tcPr>
            <w:tcW w:w="5143" w:type="dxa"/>
          </w:tcPr>
          <w:p>
            <w:pPr>
              <w:pStyle w:val="TableParagraph"/>
              <w:ind w:left="484"/>
              <w:rPr>
                <w:sz w:val="18"/>
              </w:rPr>
            </w:pPr>
            <w:r>
              <w:rPr>
                <w:sz w:val="18"/>
              </w:rPr>
              <w:t>Implementation</w:t>
            </w:r>
            <w:r>
              <w:rPr>
                <w:spacing w:val="-1"/>
                <w:sz w:val="18"/>
              </w:rPr>
              <w:t> </w:t>
            </w:r>
            <w:r>
              <w:rPr>
                <w:sz w:val="18"/>
              </w:rPr>
              <w:t>of</w:t>
            </w:r>
            <w:r>
              <w:rPr>
                <w:spacing w:val="-2"/>
                <w:sz w:val="18"/>
              </w:rPr>
              <w:t> </w:t>
            </w:r>
            <w:r>
              <w:rPr>
                <w:sz w:val="18"/>
              </w:rPr>
              <w:t>an</w:t>
            </w:r>
            <w:r>
              <w:rPr>
                <w:spacing w:val="-1"/>
                <w:sz w:val="18"/>
              </w:rPr>
              <w:t> </w:t>
            </w:r>
            <w:r>
              <w:rPr>
                <w:sz w:val="18"/>
              </w:rPr>
              <w:t>Emission</w:t>
            </w:r>
            <w:r>
              <w:rPr>
                <w:spacing w:val="-1"/>
                <w:sz w:val="18"/>
              </w:rPr>
              <w:t> </w:t>
            </w:r>
            <w:r>
              <w:rPr>
                <w:sz w:val="18"/>
              </w:rPr>
              <w:t>Trading</w:t>
            </w:r>
            <w:r>
              <w:rPr>
                <w:spacing w:val="-1"/>
                <w:sz w:val="18"/>
              </w:rPr>
              <w:t> </w:t>
            </w:r>
            <w:r>
              <w:rPr>
                <w:sz w:val="18"/>
              </w:rPr>
              <w:t>System</w:t>
            </w:r>
            <w:r>
              <w:rPr>
                <w:spacing w:val="-1"/>
                <w:sz w:val="18"/>
              </w:rPr>
              <w:t> </w:t>
            </w:r>
            <w:r>
              <w:rPr>
                <w:sz w:val="18"/>
              </w:rPr>
              <w:t>at the</w:t>
            </w:r>
            <w:r>
              <w:rPr>
                <w:spacing w:val="-3"/>
                <w:sz w:val="18"/>
              </w:rPr>
              <w:t> </w:t>
            </w:r>
            <w:r>
              <w:rPr>
                <w:sz w:val="18"/>
              </w:rPr>
              <w:t>national level that includes the following service subsectors:</w:t>
            </w:r>
          </w:p>
          <w:p>
            <w:pPr>
              <w:pStyle w:val="TableParagraph"/>
              <w:numPr>
                <w:ilvl w:val="0"/>
                <w:numId w:val="10"/>
              </w:numPr>
              <w:tabs>
                <w:tab w:pos="467" w:val="left" w:leader="none"/>
              </w:tabs>
              <w:spacing w:line="207" w:lineRule="exact" w:before="1" w:after="0"/>
              <w:ind w:left="467" w:right="0" w:hanging="360"/>
              <w:jc w:val="left"/>
              <w:rPr>
                <w:sz w:val="18"/>
              </w:rPr>
            </w:pPr>
            <w:r>
              <w:rPr>
                <w:sz w:val="18"/>
              </w:rPr>
              <w:t>Road </w:t>
            </w:r>
            <w:r>
              <w:rPr>
                <w:spacing w:val="-2"/>
                <w:sz w:val="18"/>
              </w:rPr>
              <w:t>Freight</w:t>
            </w:r>
          </w:p>
          <w:p>
            <w:pPr>
              <w:pStyle w:val="TableParagraph"/>
              <w:numPr>
                <w:ilvl w:val="0"/>
                <w:numId w:val="10"/>
              </w:numPr>
              <w:tabs>
                <w:tab w:pos="465" w:val="left" w:leader="none"/>
              </w:tabs>
              <w:spacing w:line="206" w:lineRule="exact" w:before="0" w:after="0"/>
              <w:ind w:left="465" w:right="0" w:hanging="358"/>
              <w:jc w:val="left"/>
              <w:rPr>
                <w:sz w:val="18"/>
              </w:rPr>
            </w:pPr>
            <w:r>
              <w:rPr>
                <w:sz w:val="18"/>
              </w:rPr>
              <w:t>Air</w:t>
            </w:r>
            <w:r>
              <w:rPr>
                <w:spacing w:val="-1"/>
                <w:sz w:val="18"/>
              </w:rPr>
              <w:t> </w:t>
            </w:r>
            <w:r>
              <w:rPr>
                <w:spacing w:val="-2"/>
                <w:sz w:val="18"/>
              </w:rPr>
              <w:t>Freight</w:t>
            </w:r>
          </w:p>
          <w:p>
            <w:pPr>
              <w:pStyle w:val="TableParagraph"/>
              <w:numPr>
                <w:ilvl w:val="0"/>
                <w:numId w:val="10"/>
              </w:numPr>
              <w:tabs>
                <w:tab w:pos="464" w:val="left" w:leader="none"/>
              </w:tabs>
              <w:spacing w:line="207" w:lineRule="exact" w:before="0" w:after="0"/>
              <w:ind w:left="464" w:right="0" w:hanging="357"/>
              <w:jc w:val="left"/>
              <w:rPr>
                <w:sz w:val="18"/>
              </w:rPr>
            </w:pPr>
            <w:r>
              <w:rPr>
                <w:sz w:val="18"/>
              </w:rPr>
              <w:t>Maritime</w:t>
            </w:r>
            <w:r>
              <w:rPr>
                <w:spacing w:val="-5"/>
                <w:sz w:val="18"/>
              </w:rPr>
              <w:t> </w:t>
            </w:r>
            <w:r>
              <w:rPr>
                <w:spacing w:val="-2"/>
                <w:sz w:val="18"/>
              </w:rPr>
              <w:t>Freight</w:t>
            </w:r>
          </w:p>
        </w:tc>
      </w:tr>
      <w:tr>
        <w:trPr>
          <w:trHeight w:val="414" w:hRule="atLeast"/>
        </w:trPr>
        <w:tc>
          <w:tcPr>
            <w:tcW w:w="576" w:type="dxa"/>
          </w:tcPr>
          <w:p>
            <w:pPr>
              <w:pStyle w:val="TableParagraph"/>
              <w:spacing w:before="103"/>
              <w:ind w:left="107"/>
              <w:rPr>
                <w:sz w:val="18"/>
              </w:rPr>
            </w:pPr>
            <w:r>
              <w:rPr>
                <w:spacing w:val="-10"/>
                <w:sz w:val="18"/>
              </w:rPr>
              <w:t>9</w:t>
            </w:r>
          </w:p>
        </w:tc>
        <w:tc>
          <w:tcPr>
            <w:tcW w:w="3636" w:type="dxa"/>
          </w:tcPr>
          <w:p>
            <w:pPr>
              <w:pStyle w:val="TableParagraph"/>
              <w:spacing w:before="103"/>
              <w:ind w:left="107"/>
              <w:rPr>
                <w:sz w:val="18"/>
              </w:rPr>
            </w:pPr>
            <w:r>
              <w:rPr>
                <w:sz w:val="18"/>
              </w:rPr>
              <w:t>Endangered</w:t>
            </w:r>
            <w:r>
              <w:rPr>
                <w:spacing w:val="-1"/>
                <w:sz w:val="18"/>
              </w:rPr>
              <w:t> </w:t>
            </w:r>
            <w:r>
              <w:rPr>
                <w:spacing w:val="-2"/>
                <w:sz w:val="18"/>
              </w:rPr>
              <w:t>Species</w:t>
            </w:r>
          </w:p>
        </w:tc>
        <w:tc>
          <w:tcPr>
            <w:tcW w:w="5143" w:type="dxa"/>
          </w:tcPr>
          <w:p>
            <w:pPr>
              <w:pStyle w:val="TableParagraph"/>
              <w:spacing w:line="208" w:lineRule="exact"/>
              <w:ind w:left="484" w:right="79"/>
              <w:rPr>
                <w:sz w:val="18"/>
              </w:rPr>
            </w:pPr>
            <w:r>
              <w:rPr>
                <w:sz w:val="18"/>
              </w:rPr>
              <w:t>Requirement</w:t>
            </w:r>
            <w:r>
              <w:rPr>
                <w:spacing w:val="-8"/>
                <w:sz w:val="18"/>
              </w:rPr>
              <w:t> </w:t>
            </w:r>
            <w:r>
              <w:rPr>
                <w:sz w:val="18"/>
              </w:rPr>
              <w:t>in</w:t>
            </w:r>
            <w:r>
              <w:rPr>
                <w:spacing w:val="-10"/>
                <w:sz w:val="18"/>
              </w:rPr>
              <w:t> </w:t>
            </w:r>
            <w:r>
              <w:rPr>
                <w:sz w:val="18"/>
              </w:rPr>
              <w:t>the</w:t>
            </w:r>
            <w:r>
              <w:rPr>
                <w:spacing w:val="-12"/>
                <w:sz w:val="18"/>
              </w:rPr>
              <w:t> </w:t>
            </w:r>
            <w:r>
              <w:rPr>
                <w:sz w:val="18"/>
              </w:rPr>
              <w:t>domestic</w:t>
            </w:r>
            <w:r>
              <w:rPr>
                <w:spacing w:val="-8"/>
                <w:sz w:val="18"/>
              </w:rPr>
              <w:t> </w:t>
            </w:r>
            <w:r>
              <w:rPr>
                <w:sz w:val="18"/>
              </w:rPr>
              <w:t>legal</w:t>
            </w:r>
            <w:r>
              <w:rPr>
                <w:spacing w:val="-11"/>
                <w:sz w:val="18"/>
              </w:rPr>
              <w:t> </w:t>
            </w:r>
            <w:r>
              <w:rPr>
                <w:sz w:val="18"/>
              </w:rPr>
              <w:t>framework</w:t>
            </w:r>
            <w:r>
              <w:rPr>
                <w:spacing w:val="-7"/>
                <w:sz w:val="18"/>
              </w:rPr>
              <w:t> </w:t>
            </w:r>
            <w:r>
              <w:rPr>
                <w:sz w:val="18"/>
              </w:rPr>
              <w:t>of</w:t>
            </w:r>
            <w:r>
              <w:rPr>
                <w:spacing w:val="-9"/>
                <w:sz w:val="18"/>
              </w:rPr>
              <w:t> </w:t>
            </w:r>
            <w:r>
              <w:rPr>
                <w:sz w:val="18"/>
              </w:rPr>
              <w:t>export</w:t>
            </w:r>
            <w:r>
              <w:rPr>
                <w:spacing w:val="-11"/>
                <w:sz w:val="18"/>
              </w:rPr>
              <w:t> </w:t>
            </w:r>
            <w:r>
              <w:rPr>
                <w:sz w:val="18"/>
              </w:rPr>
              <w:t>permits to trade in endangered species</w:t>
            </w:r>
          </w:p>
        </w:tc>
      </w:tr>
      <w:tr>
        <w:trPr>
          <w:trHeight w:val="411" w:hRule="atLeast"/>
        </w:trPr>
        <w:tc>
          <w:tcPr>
            <w:tcW w:w="576" w:type="dxa"/>
          </w:tcPr>
          <w:p>
            <w:pPr>
              <w:pStyle w:val="TableParagraph"/>
              <w:spacing w:before="101"/>
              <w:ind w:left="107"/>
              <w:rPr>
                <w:sz w:val="18"/>
              </w:rPr>
            </w:pPr>
            <w:r>
              <w:rPr>
                <w:spacing w:val="-5"/>
                <w:sz w:val="18"/>
              </w:rPr>
              <w:t>10</w:t>
            </w:r>
          </w:p>
        </w:tc>
        <w:tc>
          <w:tcPr>
            <w:tcW w:w="3636" w:type="dxa"/>
          </w:tcPr>
          <w:p>
            <w:pPr>
              <w:pStyle w:val="TableParagraph"/>
              <w:spacing w:before="101"/>
              <w:ind w:left="107"/>
              <w:rPr>
                <w:sz w:val="18"/>
              </w:rPr>
            </w:pPr>
            <w:r>
              <w:rPr>
                <w:sz w:val="18"/>
              </w:rPr>
              <w:t>Oil,</w:t>
            </w:r>
            <w:r>
              <w:rPr>
                <w:spacing w:val="-1"/>
                <w:sz w:val="18"/>
              </w:rPr>
              <w:t> </w:t>
            </w:r>
            <w:r>
              <w:rPr>
                <w:sz w:val="18"/>
              </w:rPr>
              <w:t>Chemical,</w:t>
            </w:r>
            <w:r>
              <w:rPr>
                <w:spacing w:val="-1"/>
                <w:sz w:val="18"/>
              </w:rPr>
              <w:t> </w:t>
            </w:r>
            <w:r>
              <w:rPr>
                <w:sz w:val="18"/>
              </w:rPr>
              <w:t>Sewage</w:t>
            </w:r>
            <w:r>
              <w:rPr>
                <w:spacing w:val="-2"/>
                <w:sz w:val="18"/>
              </w:rPr>
              <w:t> </w:t>
            </w:r>
            <w:r>
              <w:rPr>
                <w:sz w:val="18"/>
              </w:rPr>
              <w:t>and</w:t>
            </w:r>
            <w:r>
              <w:rPr>
                <w:spacing w:val="-3"/>
                <w:sz w:val="18"/>
              </w:rPr>
              <w:t> </w:t>
            </w:r>
            <w:r>
              <w:rPr>
                <w:sz w:val="18"/>
              </w:rPr>
              <w:t>Air</w:t>
            </w:r>
            <w:r>
              <w:rPr>
                <w:spacing w:val="-1"/>
                <w:sz w:val="18"/>
              </w:rPr>
              <w:t> </w:t>
            </w:r>
            <w:r>
              <w:rPr>
                <w:spacing w:val="-2"/>
                <w:sz w:val="18"/>
              </w:rPr>
              <w:t>pollution</w:t>
            </w:r>
          </w:p>
        </w:tc>
        <w:tc>
          <w:tcPr>
            <w:tcW w:w="5143" w:type="dxa"/>
          </w:tcPr>
          <w:p>
            <w:pPr>
              <w:pStyle w:val="TableParagraph"/>
              <w:spacing w:line="206" w:lineRule="exact"/>
              <w:ind w:left="484"/>
              <w:rPr>
                <w:sz w:val="18"/>
              </w:rPr>
            </w:pPr>
            <w:r>
              <w:rPr>
                <w:sz w:val="18"/>
              </w:rPr>
              <w:t>Regulation in the domestic legal framework of oil, chemical, sewage and air pollution originating from ships</w:t>
            </w:r>
          </w:p>
        </w:tc>
      </w:tr>
      <w:tr>
        <w:trPr>
          <w:trHeight w:val="829" w:hRule="atLeast"/>
        </w:trPr>
        <w:tc>
          <w:tcPr>
            <w:tcW w:w="576" w:type="dxa"/>
          </w:tcPr>
          <w:p>
            <w:pPr>
              <w:pStyle w:val="TableParagraph"/>
              <w:spacing w:before="103"/>
              <w:rPr>
                <w:b/>
                <w:sz w:val="18"/>
              </w:rPr>
            </w:pPr>
          </w:p>
          <w:p>
            <w:pPr>
              <w:pStyle w:val="TableParagraph"/>
              <w:spacing w:before="1"/>
              <w:ind w:left="107"/>
              <w:rPr>
                <w:sz w:val="18"/>
              </w:rPr>
            </w:pPr>
            <w:r>
              <w:rPr>
                <w:spacing w:val="-5"/>
                <w:sz w:val="18"/>
              </w:rPr>
              <w:t>11</w:t>
            </w:r>
          </w:p>
        </w:tc>
        <w:tc>
          <w:tcPr>
            <w:tcW w:w="3636" w:type="dxa"/>
          </w:tcPr>
          <w:p>
            <w:pPr>
              <w:pStyle w:val="TableParagraph"/>
              <w:rPr>
                <w:b/>
                <w:sz w:val="18"/>
              </w:rPr>
            </w:pPr>
          </w:p>
          <w:p>
            <w:pPr>
              <w:pStyle w:val="TableParagraph"/>
              <w:spacing w:before="1"/>
              <w:ind w:left="107"/>
              <w:rPr>
                <w:sz w:val="18"/>
              </w:rPr>
            </w:pPr>
            <w:r>
              <w:rPr>
                <w:sz w:val="18"/>
              </w:rPr>
              <w:t>Hazardous</w:t>
            </w:r>
            <w:r>
              <w:rPr>
                <w:spacing w:val="-10"/>
                <w:sz w:val="18"/>
              </w:rPr>
              <w:t> </w:t>
            </w:r>
            <w:r>
              <w:rPr>
                <w:sz w:val="18"/>
              </w:rPr>
              <w:t>Waste,</w:t>
            </w:r>
            <w:r>
              <w:rPr>
                <w:spacing w:val="-10"/>
                <w:sz w:val="18"/>
              </w:rPr>
              <w:t> </w:t>
            </w:r>
            <w:r>
              <w:rPr>
                <w:sz w:val="18"/>
              </w:rPr>
              <w:t>Hazardous</w:t>
            </w:r>
            <w:r>
              <w:rPr>
                <w:spacing w:val="-10"/>
                <w:sz w:val="18"/>
              </w:rPr>
              <w:t> </w:t>
            </w:r>
            <w:r>
              <w:rPr>
                <w:sz w:val="18"/>
              </w:rPr>
              <w:t>Chemicals</w:t>
            </w:r>
            <w:r>
              <w:rPr>
                <w:spacing w:val="-10"/>
                <w:sz w:val="18"/>
              </w:rPr>
              <w:t> </w:t>
            </w:r>
            <w:r>
              <w:rPr>
                <w:sz w:val="18"/>
              </w:rPr>
              <w:t>or </w:t>
            </w:r>
            <w:r>
              <w:rPr>
                <w:spacing w:val="-2"/>
                <w:sz w:val="18"/>
              </w:rPr>
              <w:t>Pesticides</w:t>
            </w:r>
          </w:p>
        </w:tc>
        <w:tc>
          <w:tcPr>
            <w:tcW w:w="5143" w:type="dxa"/>
          </w:tcPr>
          <w:p>
            <w:pPr>
              <w:pStyle w:val="TableParagraph"/>
              <w:spacing w:line="206" w:lineRule="exact"/>
              <w:ind w:left="484" w:right="91"/>
              <w:jc w:val="both"/>
              <w:rPr>
                <w:sz w:val="18"/>
              </w:rPr>
            </w:pPr>
            <w:r>
              <w:rPr>
                <w:sz w:val="18"/>
              </w:rPr>
              <w:t>Requirement</w:t>
            </w:r>
            <w:r>
              <w:rPr>
                <w:spacing w:val="-6"/>
                <w:sz w:val="18"/>
              </w:rPr>
              <w:t> </w:t>
            </w:r>
            <w:r>
              <w:rPr>
                <w:sz w:val="18"/>
              </w:rPr>
              <w:t>in</w:t>
            </w:r>
            <w:r>
              <w:rPr>
                <w:spacing w:val="-7"/>
                <w:sz w:val="18"/>
              </w:rPr>
              <w:t> </w:t>
            </w:r>
            <w:r>
              <w:rPr>
                <w:sz w:val="18"/>
              </w:rPr>
              <w:t>the</w:t>
            </w:r>
            <w:r>
              <w:rPr>
                <w:spacing w:val="-9"/>
                <w:sz w:val="18"/>
              </w:rPr>
              <w:t> </w:t>
            </w:r>
            <w:r>
              <w:rPr>
                <w:sz w:val="18"/>
              </w:rPr>
              <w:t>domestic</w:t>
            </w:r>
            <w:r>
              <w:rPr>
                <w:spacing w:val="-7"/>
                <w:sz w:val="18"/>
              </w:rPr>
              <w:t> </w:t>
            </w:r>
            <w:r>
              <w:rPr>
                <w:sz w:val="18"/>
              </w:rPr>
              <w:t>legal</w:t>
            </w:r>
            <w:r>
              <w:rPr>
                <w:spacing w:val="-6"/>
                <w:sz w:val="18"/>
              </w:rPr>
              <w:t> </w:t>
            </w:r>
            <w:r>
              <w:rPr>
                <w:sz w:val="18"/>
              </w:rPr>
              <w:t>framework</w:t>
            </w:r>
            <w:r>
              <w:rPr>
                <w:spacing w:val="-5"/>
                <w:sz w:val="18"/>
              </w:rPr>
              <w:t> </w:t>
            </w:r>
            <w:r>
              <w:rPr>
                <w:sz w:val="18"/>
              </w:rPr>
              <w:t>that</w:t>
            </w:r>
            <w:r>
              <w:rPr>
                <w:spacing w:val="-6"/>
                <w:sz w:val="18"/>
              </w:rPr>
              <w:t> </w:t>
            </w:r>
            <w:r>
              <w:rPr>
                <w:sz w:val="18"/>
              </w:rPr>
              <w:t>an</w:t>
            </w:r>
            <w:r>
              <w:rPr>
                <w:spacing w:val="-7"/>
                <w:sz w:val="18"/>
              </w:rPr>
              <w:t> </w:t>
            </w:r>
            <w:r>
              <w:rPr>
                <w:sz w:val="18"/>
              </w:rPr>
              <w:t>exporting party provides advance notification and receives explicit consent</w:t>
            </w:r>
            <w:r>
              <w:rPr>
                <w:spacing w:val="-1"/>
                <w:sz w:val="18"/>
              </w:rPr>
              <w:t> </w:t>
            </w:r>
            <w:r>
              <w:rPr>
                <w:sz w:val="18"/>
              </w:rPr>
              <w:t>from</w:t>
            </w:r>
            <w:r>
              <w:rPr>
                <w:spacing w:val="-2"/>
                <w:sz w:val="18"/>
              </w:rPr>
              <w:t> </w:t>
            </w:r>
            <w:r>
              <w:rPr>
                <w:sz w:val="18"/>
              </w:rPr>
              <w:t>the</w:t>
            </w:r>
            <w:r>
              <w:rPr>
                <w:spacing w:val="-2"/>
                <w:sz w:val="18"/>
              </w:rPr>
              <w:t> </w:t>
            </w:r>
            <w:r>
              <w:rPr>
                <w:sz w:val="18"/>
              </w:rPr>
              <w:t>importing party</w:t>
            </w:r>
            <w:r>
              <w:rPr>
                <w:spacing w:val="-3"/>
                <w:sz w:val="18"/>
              </w:rPr>
              <w:t> </w:t>
            </w:r>
            <w:r>
              <w:rPr>
                <w:sz w:val="18"/>
              </w:rPr>
              <w:t>prior</w:t>
            </w:r>
            <w:r>
              <w:rPr>
                <w:spacing w:val="-1"/>
                <w:sz w:val="18"/>
              </w:rPr>
              <w:t> </w:t>
            </w:r>
            <w:r>
              <w:rPr>
                <w:sz w:val="18"/>
              </w:rPr>
              <w:t>to exporting a</w:t>
            </w:r>
            <w:r>
              <w:rPr>
                <w:spacing w:val="-2"/>
                <w:sz w:val="18"/>
              </w:rPr>
              <w:t> </w:t>
            </w:r>
            <w:r>
              <w:rPr>
                <w:sz w:val="18"/>
              </w:rPr>
              <w:t>shipment of hazardous waste, hazardous chemicals or pesticides</w:t>
            </w:r>
          </w:p>
        </w:tc>
      </w:tr>
      <w:tr>
        <w:trPr>
          <w:trHeight w:val="621" w:hRule="atLeast"/>
        </w:trPr>
        <w:tc>
          <w:tcPr>
            <w:tcW w:w="576" w:type="dxa"/>
          </w:tcPr>
          <w:p>
            <w:pPr>
              <w:pStyle w:val="TableParagraph"/>
              <w:spacing w:before="206"/>
              <w:ind w:left="107"/>
              <w:rPr>
                <w:sz w:val="18"/>
              </w:rPr>
            </w:pPr>
            <w:r>
              <w:rPr>
                <w:spacing w:val="-5"/>
                <w:sz w:val="18"/>
              </w:rPr>
              <w:t>12</w:t>
            </w:r>
          </w:p>
        </w:tc>
        <w:tc>
          <w:tcPr>
            <w:tcW w:w="3636" w:type="dxa"/>
          </w:tcPr>
          <w:p>
            <w:pPr>
              <w:pStyle w:val="TableParagraph"/>
              <w:spacing w:before="103"/>
              <w:ind w:left="107" w:right="173"/>
              <w:rPr>
                <w:sz w:val="18"/>
              </w:rPr>
            </w:pPr>
            <w:r>
              <w:rPr>
                <w:sz w:val="18"/>
              </w:rPr>
              <w:t>Freedom</w:t>
            </w:r>
            <w:r>
              <w:rPr>
                <w:spacing w:val="-9"/>
                <w:sz w:val="18"/>
              </w:rPr>
              <w:t> </w:t>
            </w:r>
            <w:r>
              <w:rPr>
                <w:sz w:val="18"/>
              </w:rPr>
              <w:t>of</w:t>
            </w:r>
            <w:r>
              <w:rPr>
                <w:spacing w:val="-8"/>
                <w:sz w:val="18"/>
              </w:rPr>
              <w:t> </w:t>
            </w:r>
            <w:r>
              <w:rPr>
                <w:sz w:val="18"/>
              </w:rPr>
              <w:t>Association</w:t>
            </w:r>
            <w:r>
              <w:rPr>
                <w:spacing w:val="-7"/>
                <w:sz w:val="18"/>
              </w:rPr>
              <w:t> </w:t>
            </w:r>
            <w:r>
              <w:rPr>
                <w:sz w:val="18"/>
              </w:rPr>
              <w:t>and</w:t>
            </w:r>
            <w:r>
              <w:rPr>
                <w:spacing w:val="-7"/>
                <w:sz w:val="18"/>
              </w:rPr>
              <w:t> </w:t>
            </w:r>
            <w:r>
              <w:rPr>
                <w:sz w:val="18"/>
              </w:rPr>
              <w:t>Right</w:t>
            </w:r>
            <w:r>
              <w:rPr>
                <w:spacing w:val="-8"/>
                <w:sz w:val="18"/>
              </w:rPr>
              <w:t> </w:t>
            </w:r>
            <w:r>
              <w:rPr>
                <w:sz w:val="18"/>
              </w:rPr>
              <w:t>to Collective Bargaining</w:t>
            </w:r>
          </w:p>
        </w:tc>
        <w:tc>
          <w:tcPr>
            <w:tcW w:w="5143" w:type="dxa"/>
          </w:tcPr>
          <w:p>
            <w:pPr>
              <w:pStyle w:val="TableParagraph"/>
              <w:spacing w:line="206" w:lineRule="exact"/>
              <w:ind w:left="484" w:right="92"/>
              <w:jc w:val="both"/>
              <w:rPr>
                <w:sz w:val="18"/>
              </w:rPr>
            </w:pPr>
            <w:r>
              <w:rPr>
                <w:sz w:val="18"/>
              </w:rPr>
              <w:t>Existence of legally binding commitments with top three trading partners to enforce regulations that guarantee the right to collective bargaining and freedom of association</w:t>
            </w:r>
          </w:p>
        </w:tc>
      </w:tr>
      <w:tr>
        <w:trPr>
          <w:trHeight w:val="618" w:hRule="atLeast"/>
        </w:trPr>
        <w:tc>
          <w:tcPr>
            <w:tcW w:w="576" w:type="dxa"/>
          </w:tcPr>
          <w:p>
            <w:pPr>
              <w:pStyle w:val="TableParagraph"/>
              <w:spacing w:before="206"/>
              <w:ind w:left="107"/>
              <w:rPr>
                <w:sz w:val="18"/>
              </w:rPr>
            </w:pPr>
            <w:r>
              <w:rPr>
                <w:spacing w:val="-5"/>
                <w:sz w:val="18"/>
              </w:rPr>
              <w:t>13</w:t>
            </w:r>
          </w:p>
        </w:tc>
        <w:tc>
          <w:tcPr>
            <w:tcW w:w="3636" w:type="dxa"/>
          </w:tcPr>
          <w:p>
            <w:pPr>
              <w:pStyle w:val="TableParagraph"/>
              <w:spacing w:before="206"/>
              <w:ind w:left="107"/>
              <w:rPr>
                <w:sz w:val="18"/>
              </w:rPr>
            </w:pPr>
            <w:r>
              <w:rPr>
                <w:sz w:val="18"/>
              </w:rPr>
              <w:t>Equal</w:t>
            </w:r>
            <w:r>
              <w:rPr>
                <w:spacing w:val="-4"/>
                <w:sz w:val="18"/>
              </w:rPr>
              <w:t> </w:t>
            </w:r>
            <w:r>
              <w:rPr>
                <w:sz w:val="18"/>
              </w:rPr>
              <w:t>Pay</w:t>
            </w:r>
            <w:r>
              <w:rPr>
                <w:spacing w:val="-1"/>
                <w:sz w:val="18"/>
              </w:rPr>
              <w:t> </w:t>
            </w:r>
            <w:r>
              <w:rPr>
                <w:sz w:val="18"/>
              </w:rPr>
              <w:t>and</w:t>
            </w:r>
            <w:r>
              <w:rPr>
                <w:spacing w:val="-1"/>
                <w:sz w:val="18"/>
              </w:rPr>
              <w:t> </w:t>
            </w:r>
            <w:r>
              <w:rPr>
                <w:sz w:val="18"/>
              </w:rPr>
              <w:t>Employment</w:t>
            </w:r>
            <w:r>
              <w:rPr>
                <w:spacing w:val="-2"/>
                <w:sz w:val="18"/>
              </w:rPr>
              <w:t> Opportunities</w:t>
            </w:r>
          </w:p>
        </w:tc>
        <w:tc>
          <w:tcPr>
            <w:tcW w:w="5143" w:type="dxa"/>
          </w:tcPr>
          <w:p>
            <w:pPr>
              <w:pStyle w:val="TableParagraph"/>
              <w:spacing w:line="206" w:lineRule="exact"/>
              <w:ind w:left="484" w:right="94"/>
              <w:jc w:val="both"/>
              <w:rPr>
                <w:sz w:val="18"/>
              </w:rPr>
            </w:pPr>
            <w:r>
              <w:rPr>
                <w:sz w:val="18"/>
              </w:rPr>
              <w:t>Existence of legally binding commitments with top three trading</w:t>
            </w:r>
            <w:r>
              <w:rPr>
                <w:spacing w:val="-12"/>
                <w:sz w:val="18"/>
              </w:rPr>
              <w:t> </w:t>
            </w:r>
            <w:r>
              <w:rPr>
                <w:sz w:val="18"/>
              </w:rPr>
              <w:t>partners</w:t>
            </w:r>
            <w:r>
              <w:rPr>
                <w:spacing w:val="-11"/>
                <w:sz w:val="18"/>
              </w:rPr>
              <w:t> </w:t>
            </w:r>
            <w:r>
              <w:rPr>
                <w:sz w:val="18"/>
              </w:rPr>
              <w:t>to</w:t>
            </w:r>
            <w:r>
              <w:rPr>
                <w:spacing w:val="-11"/>
                <w:sz w:val="18"/>
              </w:rPr>
              <w:t> </w:t>
            </w:r>
            <w:r>
              <w:rPr>
                <w:sz w:val="18"/>
              </w:rPr>
              <w:t>enforce</w:t>
            </w:r>
            <w:r>
              <w:rPr>
                <w:spacing w:val="-11"/>
                <w:sz w:val="18"/>
              </w:rPr>
              <w:t> </w:t>
            </w:r>
            <w:r>
              <w:rPr>
                <w:sz w:val="18"/>
              </w:rPr>
              <w:t>regulations</w:t>
            </w:r>
            <w:r>
              <w:rPr>
                <w:spacing w:val="-12"/>
                <w:sz w:val="18"/>
              </w:rPr>
              <w:t> </w:t>
            </w:r>
            <w:r>
              <w:rPr>
                <w:sz w:val="18"/>
              </w:rPr>
              <w:t>that</w:t>
            </w:r>
            <w:r>
              <w:rPr>
                <w:spacing w:val="-11"/>
                <w:sz w:val="18"/>
              </w:rPr>
              <w:t> </w:t>
            </w:r>
            <w:r>
              <w:rPr>
                <w:sz w:val="18"/>
              </w:rPr>
              <w:t>ensure</w:t>
            </w:r>
            <w:r>
              <w:rPr>
                <w:spacing w:val="-11"/>
                <w:sz w:val="18"/>
              </w:rPr>
              <w:t> </w:t>
            </w:r>
            <w:r>
              <w:rPr>
                <w:sz w:val="18"/>
              </w:rPr>
              <w:t>equal</w:t>
            </w:r>
            <w:r>
              <w:rPr>
                <w:spacing w:val="-11"/>
                <w:sz w:val="18"/>
              </w:rPr>
              <w:t> </w:t>
            </w:r>
            <w:r>
              <w:rPr>
                <w:sz w:val="18"/>
              </w:rPr>
              <w:t>pay</w:t>
            </w:r>
            <w:r>
              <w:rPr>
                <w:spacing w:val="-12"/>
                <w:sz w:val="18"/>
              </w:rPr>
              <w:t> </w:t>
            </w:r>
            <w:r>
              <w:rPr>
                <w:sz w:val="18"/>
              </w:rPr>
              <w:t>and non-discriminatory employment opportunities for women</w:t>
            </w:r>
          </w:p>
        </w:tc>
      </w:tr>
      <w:tr>
        <w:trPr>
          <w:trHeight w:val="621" w:hRule="atLeast"/>
        </w:trPr>
        <w:tc>
          <w:tcPr>
            <w:tcW w:w="576" w:type="dxa"/>
          </w:tcPr>
          <w:p>
            <w:pPr>
              <w:pStyle w:val="TableParagraph"/>
              <w:spacing w:before="1"/>
              <w:rPr>
                <w:b/>
                <w:sz w:val="18"/>
              </w:rPr>
            </w:pPr>
          </w:p>
          <w:p>
            <w:pPr>
              <w:pStyle w:val="TableParagraph"/>
              <w:ind w:left="107"/>
              <w:rPr>
                <w:sz w:val="18"/>
              </w:rPr>
            </w:pPr>
            <w:r>
              <w:rPr>
                <w:spacing w:val="-5"/>
                <w:sz w:val="18"/>
              </w:rPr>
              <w:t>14</w:t>
            </w:r>
          </w:p>
        </w:tc>
        <w:tc>
          <w:tcPr>
            <w:tcW w:w="3636" w:type="dxa"/>
          </w:tcPr>
          <w:p>
            <w:pPr>
              <w:pStyle w:val="TableParagraph"/>
              <w:spacing w:before="1"/>
              <w:rPr>
                <w:b/>
                <w:sz w:val="18"/>
              </w:rPr>
            </w:pPr>
          </w:p>
          <w:p>
            <w:pPr>
              <w:pStyle w:val="TableParagraph"/>
              <w:ind w:left="107"/>
              <w:rPr>
                <w:sz w:val="18"/>
              </w:rPr>
            </w:pPr>
            <w:r>
              <w:rPr>
                <w:sz w:val="18"/>
              </w:rPr>
              <w:t>Women’s</w:t>
            </w:r>
            <w:r>
              <w:rPr>
                <w:spacing w:val="-2"/>
                <w:sz w:val="18"/>
              </w:rPr>
              <w:t> </w:t>
            </w:r>
            <w:r>
              <w:rPr>
                <w:sz w:val="18"/>
              </w:rPr>
              <w:t>Access</w:t>
            </w:r>
            <w:r>
              <w:rPr>
                <w:spacing w:val="-2"/>
                <w:sz w:val="18"/>
              </w:rPr>
              <w:t> </w:t>
            </w:r>
            <w:r>
              <w:rPr>
                <w:sz w:val="18"/>
              </w:rPr>
              <w:t>to </w:t>
            </w:r>
            <w:r>
              <w:rPr>
                <w:spacing w:val="-2"/>
                <w:sz w:val="18"/>
              </w:rPr>
              <w:t>Credit</w:t>
            </w:r>
          </w:p>
        </w:tc>
        <w:tc>
          <w:tcPr>
            <w:tcW w:w="5143" w:type="dxa"/>
          </w:tcPr>
          <w:p>
            <w:pPr>
              <w:pStyle w:val="TableParagraph"/>
              <w:spacing w:line="206" w:lineRule="exact"/>
              <w:ind w:left="484" w:right="94"/>
              <w:jc w:val="both"/>
              <w:rPr>
                <w:sz w:val="18"/>
              </w:rPr>
            </w:pPr>
            <w:r>
              <w:rPr>
                <w:sz w:val="18"/>
              </w:rPr>
              <w:t>Existence of legally binding commitments with top three trading</w:t>
            </w:r>
            <w:r>
              <w:rPr>
                <w:spacing w:val="-12"/>
                <w:sz w:val="18"/>
              </w:rPr>
              <w:t> </w:t>
            </w:r>
            <w:r>
              <w:rPr>
                <w:sz w:val="18"/>
              </w:rPr>
              <w:t>partners</w:t>
            </w:r>
            <w:r>
              <w:rPr>
                <w:spacing w:val="-11"/>
                <w:sz w:val="18"/>
              </w:rPr>
              <w:t> </w:t>
            </w:r>
            <w:r>
              <w:rPr>
                <w:sz w:val="18"/>
              </w:rPr>
              <w:t>to</w:t>
            </w:r>
            <w:r>
              <w:rPr>
                <w:spacing w:val="-11"/>
                <w:sz w:val="18"/>
              </w:rPr>
              <w:t> </w:t>
            </w:r>
            <w:r>
              <w:rPr>
                <w:sz w:val="18"/>
              </w:rPr>
              <w:t>enforce</w:t>
            </w:r>
            <w:r>
              <w:rPr>
                <w:spacing w:val="-11"/>
                <w:sz w:val="18"/>
              </w:rPr>
              <w:t> </w:t>
            </w:r>
            <w:r>
              <w:rPr>
                <w:sz w:val="18"/>
              </w:rPr>
              <w:t>regulations</w:t>
            </w:r>
            <w:r>
              <w:rPr>
                <w:spacing w:val="-12"/>
                <w:sz w:val="18"/>
              </w:rPr>
              <w:t> </w:t>
            </w:r>
            <w:r>
              <w:rPr>
                <w:sz w:val="18"/>
              </w:rPr>
              <w:t>that</w:t>
            </w:r>
            <w:r>
              <w:rPr>
                <w:spacing w:val="-11"/>
                <w:sz w:val="18"/>
              </w:rPr>
              <w:t> </w:t>
            </w:r>
            <w:r>
              <w:rPr>
                <w:sz w:val="18"/>
              </w:rPr>
              <w:t>ensure</w:t>
            </w:r>
            <w:r>
              <w:rPr>
                <w:spacing w:val="-11"/>
                <w:sz w:val="18"/>
              </w:rPr>
              <w:t> </w:t>
            </w:r>
            <w:r>
              <w:rPr>
                <w:sz w:val="18"/>
              </w:rPr>
              <w:t>equal</w:t>
            </w:r>
            <w:r>
              <w:rPr>
                <w:spacing w:val="-11"/>
                <w:sz w:val="18"/>
              </w:rPr>
              <w:t> </w:t>
            </w:r>
            <w:r>
              <w:rPr>
                <w:sz w:val="18"/>
              </w:rPr>
              <w:t>pay</w:t>
            </w:r>
            <w:r>
              <w:rPr>
                <w:spacing w:val="-12"/>
                <w:sz w:val="18"/>
              </w:rPr>
              <w:t> </w:t>
            </w:r>
            <w:r>
              <w:rPr>
                <w:sz w:val="18"/>
              </w:rPr>
              <w:t>and non-discriminatory employment opportunities for women</w:t>
            </w:r>
          </w:p>
        </w:tc>
      </w:tr>
    </w:tbl>
    <w:p>
      <w:pPr>
        <w:spacing w:before="23"/>
        <w:ind w:left="360" w:right="0" w:firstLine="0"/>
        <w:jc w:val="both"/>
        <w:rPr>
          <w:sz w:val="20"/>
        </w:rPr>
      </w:pPr>
      <w:r>
        <w:rPr>
          <w:i/>
          <w:sz w:val="20"/>
        </w:rPr>
        <w:t>Note:</w:t>
      </w:r>
      <w:r>
        <w:rPr>
          <w:i/>
          <w:spacing w:val="-6"/>
          <w:sz w:val="20"/>
        </w:rPr>
        <w:t> </w:t>
      </w:r>
      <w:r>
        <w:rPr>
          <w:sz w:val="20"/>
        </w:rPr>
        <w:t>APEC</w:t>
      </w:r>
      <w:r>
        <w:rPr>
          <w:spacing w:val="-6"/>
          <w:sz w:val="20"/>
        </w:rPr>
        <w:t> </w:t>
      </w:r>
      <w:r>
        <w:rPr>
          <w:sz w:val="20"/>
        </w:rPr>
        <w:t>=</w:t>
      </w:r>
      <w:r>
        <w:rPr>
          <w:spacing w:val="-6"/>
          <w:sz w:val="20"/>
        </w:rPr>
        <w:t> </w:t>
      </w:r>
      <w:r>
        <w:rPr>
          <w:sz w:val="20"/>
        </w:rPr>
        <w:t>Asia-Pacific</w:t>
      </w:r>
      <w:r>
        <w:rPr>
          <w:spacing w:val="-6"/>
          <w:sz w:val="20"/>
        </w:rPr>
        <w:t> </w:t>
      </w:r>
      <w:r>
        <w:rPr>
          <w:sz w:val="20"/>
        </w:rPr>
        <w:t>Economic</w:t>
      </w:r>
      <w:r>
        <w:rPr>
          <w:spacing w:val="-6"/>
          <w:sz w:val="20"/>
        </w:rPr>
        <w:t> </w:t>
      </w:r>
      <w:r>
        <w:rPr>
          <w:spacing w:val="-2"/>
          <w:sz w:val="20"/>
        </w:rPr>
        <w:t>Cooperation.</w:t>
      </w:r>
    </w:p>
    <w:p>
      <w:pPr>
        <w:spacing w:before="0"/>
        <w:ind w:left="360" w:right="356" w:firstLine="0"/>
        <w:jc w:val="both"/>
        <w:rPr>
          <w:sz w:val="20"/>
        </w:rPr>
      </w:pPr>
      <w:r>
        <w:rPr>
          <w:sz w:val="20"/>
        </w:rPr>
        <w:t>*Only two components among transport freight services subsectors apply per each economy depending on geographical location. See section 5.2.1.</w:t>
      </w:r>
    </w:p>
    <w:p>
      <w:pPr>
        <w:pStyle w:val="BodyText"/>
        <w:spacing w:before="43"/>
        <w:rPr>
          <w:sz w:val="20"/>
        </w:rPr>
      </w:pPr>
    </w:p>
    <w:p>
      <w:pPr>
        <w:pStyle w:val="Heading2"/>
        <w:numPr>
          <w:ilvl w:val="2"/>
          <w:numId w:val="2"/>
        </w:numPr>
        <w:tabs>
          <w:tab w:pos="1079" w:val="left" w:leader="none"/>
        </w:tabs>
        <w:spacing w:line="240" w:lineRule="auto" w:before="0" w:after="0"/>
        <w:ind w:left="1079" w:right="0" w:hanging="719"/>
        <w:jc w:val="both"/>
      </w:pPr>
      <w:r>
        <w:rPr/>
        <w:t>International</w:t>
      </w:r>
      <w:r>
        <w:rPr>
          <w:spacing w:val="-7"/>
        </w:rPr>
        <w:t> </w:t>
      </w:r>
      <w:r>
        <w:rPr/>
        <w:t>Trade</w:t>
      </w:r>
      <w:r>
        <w:rPr>
          <w:spacing w:val="-5"/>
        </w:rPr>
        <w:t> </w:t>
      </w:r>
      <w:r>
        <w:rPr>
          <w:spacing w:val="-2"/>
        </w:rPr>
        <w:t>Cooperation</w:t>
      </w:r>
    </w:p>
    <w:p>
      <w:pPr>
        <w:pStyle w:val="BodyText"/>
        <w:spacing w:before="16"/>
        <w:ind w:left="359" w:right="354"/>
        <w:jc w:val="both"/>
      </w:pPr>
      <w:r>
        <w:rPr/>
        <w:t>This set of indicators measures practices on international trade cooperation. Increased international cooperation and regulatory convergence may lead to a more predictable trading environment and reduced compliance costs. Trade agreements increase regulatory convergence and facilitate trade. An increase in their depth contributes to trade growth and positive spillover effects.</w:t>
      </w:r>
      <w:hyperlink w:history="true" w:anchor="_bookmark35">
        <w:r>
          <w:rPr>
            <w:vertAlign w:val="superscript"/>
          </w:rPr>
          <w:t>13</w:t>
        </w:r>
      </w:hyperlink>
      <w:r>
        <w:rPr>
          <w:vertAlign w:val="baseline"/>
        </w:rPr>
        <w:t> Establishing well-coordinated competent</w:t>
      </w:r>
      <w:r>
        <w:rPr>
          <w:spacing w:val="-8"/>
          <w:vertAlign w:val="baseline"/>
        </w:rPr>
        <w:t> </w:t>
      </w:r>
      <w:r>
        <w:rPr>
          <w:vertAlign w:val="baseline"/>
        </w:rPr>
        <w:t>authorities</w:t>
      </w:r>
      <w:r>
        <w:rPr>
          <w:spacing w:val="-9"/>
          <w:vertAlign w:val="baseline"/>
        </w:rPr>
        <w:t> </w:t>
      </w:r>
      <w:r>
        <w:rPr>
          <w:vertAlign w:val="baseline"/>
        </w:rPr>
        <w:t>to</w:t>
      </w:r>
      <w:r>
        <w:rPr>
          <w:spacing w:val="-10"/>
          <w:vertAlign w:val="baseline"/>
        </w:rPr>
        <w:t> </w:t>
      </w:r>
      <w:r>
        <w:rPr>
          <w:vertAlign w:val="baseline"/>
        </w:rPr>
        <w:t>oversee</w:t>
      </w:r>
      <w:r>
        <w:rPr>
          <w:spacing w:val="-9"/>
          <w:vertAlign w:val="baseline"/>
        </w:rPr>
        <w:t> </w:t>
      </w:r>
      <w:r>
        <w:rPr>
          <w:vertAlign w:val="baseline"/>
        </w:rPr>
        <w:t>the</w:t>
      </w:r>
      <w:r>
        <w:rPr>
          <w:spacing w:val="-9"/>
          <w:vertAlign w:val="baseline"/>
        </w:rPr>
        <w:t> </w:t>
      </w:r>
      <w:r>
        <w:rPr>
          <w:vertAlign w:val="baseline"/>
        </w:rPr>
        <w:t>implementation</w:t>
      </w:r>
      <w:r>
        <w:rPr>
          <w:spacing w:val="-10"/>
          <w:vertAlign w:val="baseline"/>
        </w:rPr>
        <w:t> </w:t>
      </w:r>
      <w:r>
        <w:rPr>
          <w:vertAlign w:val="baseline"/>
        </w:rPr>
        <w:t>of</w:t>
      </w:r>
      <w:r>
        <w:rPr>
          <w:spacing w:val="-11"/>
          <w:vertAlign w:val="baseline"/>
        </w:rPr>
        <w:t> </w:t>
      </w:r>
      <w:r>
        <w:rPr>
          <w:vertAlign w:val="baseline"/>
        </w:rPr>
        <w:t>trade</w:t>
      </w:r>
      <w:r>
        <w:rPr>
          <w:spacing w:val="-9"/>
          <w:vertAlign w:val="baseline"/>
        </w:rPr>
        <w:t> </w:t>
      </w:r>
      <w:r>
        <w:rPr>
          <w:vertAlign w:val="baseline"/>
        </w:rPr>
        <w:t>agreements</w:t>
      </w:r>
      <w:r>
        <w:rPr>
          <w:spacing w:val="-9"/>
          <w:vertAlign w:val="baseline"/>
        </w:rPr>
        <w:t> </w:t>
      </w:r>
      <w:r>
        <w:rPr>
          <w:vertAlign w:val="baseline"/>
        </w:rPr>
        <w:t>enables</w:t>
      </w:r>
      <w:r>
        <w:rPr>
          <w:spacing w:val="-9"/>
          <w:vertAlign w:val="baseline"/>
        </w:rPr>
        <w:t> </w:t>
      </w:r>
      <w:r>
        <w:rPr>
          <w:vertAlign w:val="baseline"/>
        </w:rPr>
        <w:t>smoother</w:t>
      </w:r>
      <w:r>
        <w:rPr>
          <w:spacing w:val="-11"/>
          <w:vertAlign w:val="baseline"/>
        </w:rPr>
        <w:t> </w:t>
      </w:r>
      <w:r>
        <w:rPr>
          <w:vertAlign w:val="baseline"/>
        </w:rPr>
        <w:t>implementation of such commitments, enhancing regulatory convergence.</w:t>
      </w:r>
      <w:hyperlink w:history="true" w:anchor="_bookmark34">
        <w:r>
          <w:rPr>
            <w:vertAlign w:val="superscript"/>
          </w:rPr>
          <w:t>14</w:t>
        </w:r>
      </w:hyperlink>
      <w:r>
        <w:rPr>
          <w:vertAlign w:val="baseline"/>
        </w:rPr>
        <w:t> Therefore, Subcategory 1.1.3–International Trade Cooperation comprises fourteen indicators (table 5).</w:t>
      </w:r>
    </w:p>
    <w:p>
      <w:pPr>
        <w:pStyle w:val="Heading2"/>
        <w:spacing w:before="252" w:after="3"/>
        <w:ind w:left="359" w:firstLine="0"/>
        <w:jc w:val="both"/>
      </w:pPr>
      <w:r>
        <w:rPr/>
        <w:t>Table</w:t>
      </w:r>
      <w:r>
        <w:rPr>
          <w:spacing w:val="-8"/>
        </w:rPr>
        <w:t> </w:t>
      </w:r>
      <w:r>
        <w:rPr/>
        <w:t>5.</w:t>
      </w:r>
      <w:r>
        <w:rPr>
          <w:spacing w:val="-5"/>
        </w:rPr>
        <w:t> </w:t>
      </w:r>
      <w:r>
        <w:rPr/>
        <w:t>Subcategory</w:t>
      </w:r>
      <w:r>
        <w:rPr>
          <w:spacing w:val="-9"/>
        </w:rPr>
        <w:t> </w:t>
      </w:r>
      <w:r>
        <w:rPr/>
        <w:t>1.1.3</w:t>
      </w:r>
      <w:r>
        <w:rPr>
          <w:b w:val="0"/>
        </w:rPr>
        <w:t>–</w:t>
      </w:r>
      <w:r>
        <w:rPr/>
        <w:t>International</w:t>
      </w:r>
      <w:r>
        <w:rPr>
          <w:spacing w:val="-4"/>
        </w:rPr>
        <w:t> </w:t>
      </w:r>
      <w:r>
        <w:rPr/>
        <w:t>Trade</w:t>
      </w:r>
      <w:r>
        <w:rPr>
          <w:spacing w:val="-5"/>
        </w:rPr>
        <w:t> </w:t>
      </w:r>
      <w:r>
        <w:rPr>
          <w:spacing w:val="-2"/>
        </w:rPr>
        <w:t>Cooperation</w:t>
      </w: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87"/>
        <w:gridCol w:w="3674"/>
        <w:gridCol w:w="5188"/>
      </w:tblGrid>
      <w:tr>
        <w:trPr>
          <w:trHeight w:val="206" w:hRule="atLeast"/>
        </w:trPr>
        <w:tc>
          <w:tcPr>
            <w:tcW w:w="487" w:type="dxa"/>
            <w:shd w:val="clear" w:color="auto" w:fill="E7EBF5"/>
          </w:tcPr>
          <w:p>
            <w:pPr>
              <w:pStyle w:val="TableParagraph"/>
              <w:rPr>
                <w:sz w:val="14"/>
              </w:rPr>
            </w:pPr>
          </w:p>
        </w:tc>
        <w:tc>
          <w:tcPr>
            <w:tcW w:w="3674" w:type="dxa"/>
            <w:shd w:val="clear" w:color="auto" w:fill="E7EBF5"/>
          </w:tcPr>
          <w:p>
            <w:pPr>
              <w:pStyle w:val="TableParagraph"/>
              <w:spacing w:line="186" w:lineRule="exact"/>
              <w:ind w:left="108"/>
              <w:rPr>
                <w:b/>
                <w:sz w:val="18"/>
              </w:rPr>
            </w:pPr>
            <w:r>
              <w:rPr>
                <w:b/>
                <w:spacing w:val="-2"/>
                <w:sz w:val="18"/>
              </w:rPr>
              <w:t>Indicators</w:t>
            </w:r>
          </w:p>
        </w:tc>
        <w:tc>
          <w:tcPr>
            <w:tcW w:w="5188" w:type="dxa"/>
            <w:shd w:val="clear" w:color="auto" w:fill="E7EBF5"/>
          </w:tcPr>
          <w:p>
            <w:pPr>
              <w:pStyle w:val="TableParagraph"/>
              <w:spacing w:line="186" w:lineRule="exact"/>
              <w:ind w:left="108"/>
              <w:rPr>
                <w:b/>
                <w:sz w:val="18"/>
              </w:rPr>
            </w:pPr>
            <w:r>
              <w:rPr>
                <w:b/>
                <w:spacing w:val="-2"/>
                <w:sz w:val="18"/>
              </w:rPr>
              <w:t>Components</w:t>
            </w:r>
          </w:p>
        </w:tc>
      </w:tr>
      <w:tr>
        <w:trPr>
          <w:trHeight w:val="414" w:hRule="atLeast"/>
        </w:trPr>
        <w:tc>
          <w:tcPr>
            <w:tcW w:w="487" w:type="dxa"/>
          </w:tcPr>
          <w:p>
            <w:pPr>
              <w:pStyle w:val="TableParagraph"/>
              <w:spacing w:before="105"/>
              <w:ind w:left="107"/>
              <w:rPr>
                <w:sz w:val="18"/>
              </w:rPr>
            </w:pPr>
            <w:r>
              <w:rPr>
                <w:spacing w:val="-10"/>
                <w:sz w:val="18"/>
              </w:rPr>
              <w:t>1</w:t>
            </w:r>
          </w:p>
        </w:tc>
        <w:tc>
          <w:tcPr>
            <w:tcW w:w="3674" w:type="dxa"/>
          </w:tcPr>
          <w:p>
            <w:pPr>
              <w:pStyle w:val="TableParagraph"/>
              <w:spacing w:before="105"/>
              <w:ind w:left="108"/>
              <w:rPr>
                <w:sz w:val="18"/>
              </w:rPr>
            </w:pPr>
            <w:r>
              <w:rPr>
                <w:sz w:val="18"/>
              </w:rPr>
              <w:t>Absence</w:t>
            </w:r>
            <w:r>
              <w:rPr>
                <w:spacing w:val="-4"/>
                <w:sz w:val="18"/>
              </w:rPr>
              <w:t> </w:t>
            </w:r>
            <w:r>
              <w:rPr>
                <w:sz w:val="18"/>
              </w:rPr>
              <w:t>of</w:t>
            </w:r>
            <w:r>
              <w:rPr>
                <w:spacing w:val="-2"/>
                <w:sz w:val="18"/>
              </w:rPr>
              <w:t> </w:t>
            </w:r>
            <w:r>
              <w:rPr>
                <w:sz w:val="18"/>
              </w:rPr>
              <w:t>Non-Notified</w:t>
            </w:r>
            <w:r>
              <w:rPr>
                <w:spacing w:val="-1"/>
                <w:sz w:val="18"/>
              </w:rPr>
              <w:t> </w:t>
            </w:r>
            <w:r>
              <w:rPr>
                <w:spacing w:val="-2"/>
                <w:sz w:val="18"/>
              </w:rPr>
              <w:t>PTAs*</w:t>
            </w:r>
          </w:p>
        </w:tc>
        <w:tc>
          <w:tcPr>
            <w:tcW w:w="5188" w:type="dxa"/>
          </w:tcPr>
          <w:p>
            <w:pPr>
              <w:pStyle w:val="TableParagraph"/>
              <w:spacing w:line="208" w:lineRule="exact"/>
              <w:ind w:left="485"/>
              <w:rPr>
                <w:sz w:val="18"/>
              </w:rPr>
            </w:pPr>
            <w:r>
              <w:rPr>
                <w:sz w:val="18"/>
              </w:rPr>
              <w:t>WTO members’ participation in PTAs not formally notified to the WTO</w:t>
            </w:r>
          </w:p>
        </w:tc>
      </w:tr>
      <w:tr>
        <w:trPr>
          <w:trHeight w:val="413" w:hRule="atLeast"/>
        </w:trPr>
        <w:tc>
          <w:tcPr>
            <w:tcW w:w="487" w:type="dxa"/>
          </w:tcPr>
          <w:p>
            <w:pPr>
              <w:pStyle w:val="TableParagraph"/>
              <w:spacing w:before="101"/>
              <w:ind w:left="107"/>
              <w:rPr>
                <w:sz w:val="18"/>
              </w:rPr>
            </w:pPr>
            <w:r>
              <w:rPr>
                <w:spacing w:val="-10"/>
                <w:sz w:val="18"/>
              </w:rPr>
              <w:t>2</w:t>
            </w:r>
          </w:p>
        </w:tc>
        <w:tc>
          <w:tcPr>
            <w:tcW w:w="3674" w:type="dxa"/>
          </w:tcPr>
          <w:p>
            <w:pPr>
              <w:pStyle w:val="TableParagraph"/>
              <w:spacing w:before="101"/>
              <w:ind w:left="108"/>
              <w:rPr>
                <w:sz w:val="18"/>
              </w:rPr>
            </w:pPr>
            <w:r>
              <w:rPr>
                <w:sz w:val="18"/>
              </w:rPr>
              <w:t>Duty</w:t>
            </w:r>
            <w:r>
              <w:rPr>
                <w:spacing w:val="-4"/>
                <w:sz w:val="18"/>
              </w:rPr>
              <w:t> </w:t>
            </w:r>
            <w:r>
              <w:rPr>
                <w:sz w:val="18"/>
              </w:rPr>
              <w:t>Free</w:t>
            </w:r>
            <w:r>
              <w:rPr>
                <w:spacing w:val="-1"/>
                <w:sz w:val="18"/>
              </w:rPr>
              <w:t> </w:t>
            </w:r>
            <w:r>
              <w:rPr>
                <w:spacing w:val="-2"/>
                <w:sz w:val="18"/>
              </w:rPr>
              <w:t>Trade</w:t>
            </w:r>
          </w:p>
        </w:tc>
        <w:tc>
          <w:tcPr>
            <w:tcW w:w="5188" w:type="dxa"/>
          </w:tcPr>
          <w:p>
            <w:pPr>
              <w:pStyle w:val="TableParagraph"/>
              <w:spacing w:line="206" w:lineRule="exact"/>
              <w:ind w:left="485"/>
              <w:rPr>
                <w:sz w:val="18"/>
              </w:rPr>
            </w:pPr>
            <w:r>
              <w:rPr>
                <w:sz w:val="18"/>
              </w:rPr>
              <w:t>Existence</w:t>
            </w:r>
            <w:r>
              <w:rPr>
                <w:spacing w:val="-10"/>
                <w:sz w:val="18"/>
              </w:rPr>
              <w:t> </w:t>
            </w:r>
            <w:r>
              <w:rPr>
                <w:sz w:val="18"/>
              </w:rPr>
              <w:t>of</w:t>
            </w:r>
            <w:r>
              <w:rPr>
                <w:spacing w:val="-11"/>
                <w:sz w:val="18"/>
              </w:rPr>
              <w:t> </w:t>
            </w:r>
            <w:r>
              <w:rPr>
                <w:sz w:val="18"/>
              </w:rPr>
              <w:t>FTAs</w:t>
            </w:r>
            <w:r>
              <w:rPr>
                <w:spacing w:val="-11"/>
                <w:sz w:val="18"/>
              </w:rPr>
              <w:t> </w:t>
            </w:r>
            <w:r>
              <w:rPr>
                <w:sz w:val="18"/>
              </w:rPr>
              <w:t>with</w:t>
            </w:r>
            <w:r>
              <w:rPr>
                <w:spacing w:val="-10"/>
                <w:sz w:val="18"/>
              </w:rPr>
              <w:t> </w:t>
            </w:r>
            <w:r>
              <w:rPr>
                <w:sz w:val="18"/>
              </w:rPr>
              <w:t>top</w:t>
            </w:r>
            <w:r>
              <w:rPr>
                <w:spacing w:val="-8"/>
                <w:sz w:val="18"/>
              </w:rPr>
              <w:t> </w:t>
            </w:r>
            <w:r>
              <w:rPr>
                <w:sz w:val="18"/>
              </w:rPr>
              <w:t>three</w:t>
            </w:r>
            <w:r>
              <w:rPr>
                <w:spacing w:val="-12"/>
                <w:sz w:val="18"/>
              </w:rPr>
              <w:t> </w:t>
            </w:r>
            <w:r>
              <w:rPr>
                <w:sz w:val="18"/>
              </w:rPr>
              <w:t>trading</w:t>
            </w:r>
            <w:r>
              <w:rPr>
                <w:spacing w:val="-9"/>
                <w:sz w:val="18"/>
              </w:rPr>
              <w:t> </w:t>
            </w:r>
            <w:r>
              <w:rPr>
                <w:sz w:val="18"/>
              </w:rPr>
              <w:t>partners</w:t>
            </w:r>
            <w:r>
              <w:rPr>
                <w:spacing w:val="-9"/>
                <w:sz w:val="18"/>
              </w:rPr>
              <w:t> </w:t>
            </w:r>
            <w:r>
              <w:rPr>
                <w:sz w:val="18"/>
              </w:rPr>
              <w:t>encompassing all goods</w:t>
            </w:r>
          </w:p>
        </w:tc>
      </w:tr>
      <w:tr>
        <w:trPr>
          <w:trHeight w:val="827" w:hRule="atLeast"/>
        </w:trPr>
        <w:tc>
          <w:tcPr>
            <w:tcW w:w="487" w:type="dxa"/>
          </w:tcPr>
          <w:p>
            <w:pPr>
              <w:pStyle w:val="TableParagraph"/>
              <w:spacing w:before="102"/>
              <w:rPr>
                <w:b/>
                <w:sz w:val="18"/>
              </w:rPr>
            </w:pPr>
          </w:p>
          <w:p>
            <w:pPr>
              <w:pStyle w:val="TableParagraph"/>
              <w:ind w:left="107"/>
              <w:rPr>
                <w:sz w:val="18"/>
              </w:rPr>
            </w:pPr>
            <w:r>
              <w:rPr>
                <w:spacing w:val="-10"/>
                <w:sz w:val="18"/>
              </w:rPr>
              <w:t>3</w:t>
            </w:r>
          </w:p>
        </w:tc>
        <w:tc>
          <w:tcPr>
            <w:tcW w:w="3674" w:type="dxa"/>
          </w:tcPr>
          <w:p>
            <w:pPr>
              <w:pStyle w:val="TableParagraph"/>
              <w:spacing w:before="102"/>
              <w:rPr>
                <w:b/>
                <w:sz w:val="18"/>
              </w:rPr>
            </w:pPr>
          </w:p>
          <w:p>
            <w:pPr>
              <w:pStyle w:val="TableParagraph"/>
              <w:ind w:left="108"/>
              <w:rPr>
                <w:sz w:val="18"/>
              </w:rPr>
            </w:pPr>
            <w:r>
              <w:rPr>
                <w:sz w:val="18"/>
              </w:rPr>
              <w:t>Cross-Border</w:t>
            </w:r>
            <w:r>
              <w:rPr>
                <w:spacing w:val="-4"/>
                <w:sz w:val="18"/>
              </w:rPr>
              <w:t> </w:t>
            </w:r>
            <w:r>
              <w:rPr>
                <w:sz w:val="18"/>
              </w:rPr>
              <w:t>Data</w:t>
            </w:r>
            <w:r>
              <w:rPr>
                <w:spacing w:val="-2"/>
                <w:sz w:val="18"/>
              </w:rPr>
              <w:t> </w:t>
            </w:r>
            <w:r>
              <w:rPr>
                <w:spacing w:val="-4"/>
                <w:sz w:val="18"/>
              </w:rPr>
              <w:t>Flows</w:t>
            </w:r>
          </w:p>
        </w:tc>
        <w:tc>
          <w:tcPr>
            <w:tcW w:w="5188" w:type="dxa"/>
          </w:tcPr>
          <w:p>
            <w:pPr>
              <w:pStyle w:val="TableParagraph"/>
              <w:numPr>
                <w:ilvl w:val="0"/>
                <w:numId w:val="11"/>
              </w:numPr>
              <w:tabs>
                <w:tab w:pos="466" w:val="left" w:leader="none"/>
                <w:tab w:pos="468" w:val="left" w:leader="none"/>
              </w:tabs>
              <w:spacing w:line="240" w:lineRule="auto" w:before="0" w:after="0"/>
              <w:ind w:left="468" w:right="91" w:hanging="360"/>
              <w:jc w:val="both"/>
              <w:rPr>
                <w:sz w:val="18"/>
              </w:rPr>
            </w:pPr>
            <w:r>
              <w:rPr>
                <w:sz w:val="18"/>
              </w:rPr>
              <w:t>Existence</w:t>
            </w:r>
            <w:r>
              <w:rPr>
                <w:spacing w:val="-10"/>
                <w:sz w:val="18"/>
              </w:rPr>
              <w:t> </w:t>
            </w:r>
            <w:r>
              <w:rPr>
                <w:sz w:val="18"/>
              </w:rPr>
              <w:t>of</w:t>
            </w:r>
            <w:r>
              <w:rPr>
                <w:spacing w:val="-10"/>
                <w:sz w:val="18"/>
              </w:rPr>
              <w:t> </w:t>
            </w:r>
            <w:r>
              <w:rPr>
                <w:sz w:val="18"/>
              </w:rPr>
              <w:t>legally</w:t>
            </w:r>
            <w:r>
              <w:rPr>
                <w:spacing w:val="-10"/>
                <w:sz w:val="18"/>
              </w:rPr>
              <w:t> </w:t>
            </w:r>
            <w:r>
              <w:rPr>
                <w:sz w:val="18"/>
              </w:rPr>
              <w:t>binding</w:t>
            </w:r>
            <w:r>
              <w:rPr>
                <w:spacing w:val="-8"/>
                <w:sz w:val="18"/>
              </w:rPr>
              <w:t> </w:t>
            </w:r>
            <w:r>
              <w:rPr>
                <w:sz w:val="18"/>
              </w:rPr>
              <w:t>commitments</w:t>
            </w:r>
            <w:r>
              <w:rPr>
                <w:spacing w:val="-10"/>
                <w:sz w:val="18"/>
              </w:rPr>
              <w:t> </w:t>
            </w:r>
            <w:r>
              <w:rPr>
                <w:sz w:val="18"/>
              </w:rPr>
              <w:t>with</w:t>
            </w:r>
            <w:r>
              <w:rPr>
                <w:spacing w:val="-8"/>
                <w:sz w:val="18"/>
              </w:rPr>
              <w:t> </w:t>
            </w:r>
            <w:r>
              <w:rPr>
                <w:sz w:val="18"/>
              </w:rPr>
              <w:t>top</w:t>
            </w:r>
            <w:r>
              <w:rPr>
                <w:spacing w:val="-8"/>
                <w:sz w:val="18"/>
              </w:rPr>
              <w:t> </w:t>
            </w:r>
            <w:r>
              <w:rPr>
                <w:sz w:val="18"/>
              </w:rPr>
              <w:t>three</w:t>
            </w:r>
            <w:r>
              <w:rPr>
                <w:spacing w:val="-10"/>
                <w:sz w:val="18"/>
              </w:rPr>
              <w:t> </w:t>
            </w:r>
            <w:r>
              <w:rPr>
                <w:sz w:val="18"/>
              </w:rPr>
              <w:t>trading partners ensuring cross-border electronic data transfers for the conducting of business</w:t>
            </w:r>
          </w:p>
          <w:p>
            <w:pPr>
              <w:pStyle w:val="TableParagraph"/>
              <w:numPr>
                <w:ilvl w:val="0"/>
                <w:numId w:val="11"/>
              </w:numPr>
              <w:tabs>
                <w:tab w:pos="466" w:val="left" w:leader="none"/>
              </w:tabs>
              <w:spacing w:line="187" w:lineRule="exact" w:before="0" w:after="0"/>
              <w:ind w:left="466" w:right="0" w:hanging="358"/>
              <w:jc w:val="both"/>
              <w:rPr>
                <w:sz w:val="18"/>
              </w:rPr>
            </w:pPr>
            <w:r>
              <w:rPr>
                <w:sz w:val="18"/>
              </w:rPr>
              <w:t>Inclusion</w:t>
            </w:r>
            <w:r>
              <w:rPr>
                <w:spacing w:val="-4"/>
                <w:sz w:val="18"/>
              </w:rPr>
              <w:t> </w:t>
            </w:r>
            <w:r>
              <w:rPr>
                <w:sz w:val="18"/>
              </w:rPr>
              <w:t>of</w:t>
            </w:r>
            <w:r>
              <w:rPr>
                <w:spacing w:val="-2"/>
                <w:sz w:val="18"/>
              </w:rPr>
              <w:t> </w:t>
            </w:r>
            <w:r>
              <w:rPr>
                <w:sz w:val="18"/>
              </w:rPr>
              <w:t>safety</w:t>
            </w:r>
            <w:r>
              <w:rPr>
                <w:spacing w:val="-1"/>
                <w:sz w:val="18"/>
              </w:rPr>
              <w:t> </w:t>
            </w:r>
            <w:r>
              <w:rPr>
                <w:sz w:val="18"/>
              </w:rPr>
              <w:t>mechanisms</w:t>
            </w:r>
            <w:r>
              <w:rPr>
                <w:spacing w:val="-2"/>
                <w:sz w:val="18"/>
              </w:rPr>
              <w:t> </w:t>
            </w:r>
            <w:r>
              <w:rPr>
                <w:sz w:val="18"/>
              </w:rPr>
              <w:t>for</w:t>
            </w:r>
            <w:r>
              <w:rPr>
                <w:spacing w:val="-2"/>
                <w:sz w:val="18"/>
              </w:rPr>
              <w:t> </w:t>
            </w:r>
            <w:r>
              <w:rPr>
                <w:sz w:val="18"/>
              </w:rPr>
              <w:t>personal</w:t>
            </w:r>
            <w:r>
              <w:rPr>
                <w:spacing w:val="-2"/>
                <w:sz w:val="18"/>
              </w:rPr>
              <w:t> information</w:t>
            </w:r>
          </w:p>
        </w:tc>
      </w:tr>
      <w:tr>
        <w:trPr>
          <w:trHeight w:val="412" w:hRule="atLeast"/>
        </w:trPr>
        <w:tc>
          <w:tcPr>
            <w:tcW w:w="487" w:type="dxa"/>
          </w:tcPr>
          <w:p>
            <w:pPr>
              <w:pStyle w:val="TableParagraph"/>
              <w:spacing w:before="103"/>
              <w:ind w:left="107"/>
              <w:rPr>
                <w:sz w:val="18"/>
              </w:rPr>
            </w:pPr>
            <w:r>
              <w:rPr>
                <w:spacing w:val="-10"/>
                <w:sz w:val="18"/>
              </w:rPr>
              <w:t>4</w:t>
            </w:r>
          </w:p>
        </w:tc>
        <w:tc>
          <w:tcPr>
            <w:tcW w:w="3674" w:type="dxa"/>
          </w:tcPr>
          <w:p>
            <w:pPr>
              <w:pStyle w:val="TableParagraph"/>
              <w:spacing w:before="103"/>
              <w:ind w:left="108"/>
              <w:rPr>
                <w:sz w:val="18"/>
              </w:rPr>
            </w:pPr>
            <w:r>
              <w:rPr>
                <w:sz w:val="18"/>
              </w:rPr>
              <w:t>Investment</w:t>
            </w:r>
            <w:r>
              <w:rPr>
                <w:spacing w:val="-2"/>
                <w:sz w:val="18"/>
              </w:rPr>
              <w:t> </w:t>
            </w:r>
            <w:r>
              <w:rPr>
                <w:sz w:val="18"/>
              </w:rPr>
              <w:t>and Movement</w:t>
            </w:r>
            <w:r>
              <w:rPr>
                <w:spacing w:val="-3"/>
                <w:sz w:val="18"/>
              </w:rPr>
              <w:t> </w:t>
            </w:r>
            <w:r>
              <w:rPr>
                <w:sz w:val="18"/>
              </w:rPr>
              <w:t>of</w:t>
            </w:r>
            <w:r>
              <w:rPr>
                <w:spacing w:val="-1"/>
                <w:sz w:val="18"/>
              </w:rPr>
              <w:t> </w:t>
            </w:r>
            <w:r>
              <w:rPr>
                <w:spacing w:val="-2"/>
                <w:sz w:val="18"/>
              </w:rPr>
              <w:t>Capital</w:t>
            </w:r>
          </w:p>
        </w:tc>
        <w:tc>
          <w:tcPr>
            <w:tcW w:w="5188" w:type="dxa"/>
          </w:tcPr>
          <w:p>
            <w:pPr>
              <w:pStyle w:val="TableParagraph"/>
              <w:spacing w:line="206" w:lineRule="exact"/>
              <w:ind w:left="485"/>
              <w:rPr>
                <w:sz w:val="18"/>
              </w:rPr>
            </w:pPr>
            <w:r>
              <w:rPr>
                <w:sz w:val="18"/>
              </w:rPr>
              <w:t>Existence</w:t>
            </w:r>
            <w:r>
              <w:rPr>
                <w:spacing w:val="-12"/>
                <w:sz w:val="18"/>
              </w:rPr>
              <w:t> </w:t>
            </w:r>
            <w:r>
              <w:rPr>
                <w:sz w:val="18"/>
              </w:rPr>
              <w:t>of</w:t>
            </w:r>
            <w:r>
              <w:rPr>
                <w:spacing w:val="-11"/>
                <w:sz w:val="18"/>
              </w:rPr>
              <w:t> </w:t>
            </w:r>
            <w:r>
              <w:rPr>
                <w:sz w:val="18"/>
              </w:rPr>
              <w:t>legally</w:t>
            </w:r>
            <w:r>
              <w:rPr>
                <w:spacing w:val="-11"/>
                <w:sz w:val="18"/>
              </w:rPr>
              <w:t> </w:t>
            </w:r>
            <w:r>
              <w:rPr>
                <w:sz w:val="18"/>
              </w:rPr>
              <w:t>binding</w:t>
            </w:r>
            <w:r>
              <w:rPr>
                <w:spacing w:val="-11"/>
                <w:sz w:val="18"/>
              </w:rPr>
              <w:t> </w:t>
            </w:r>
            <w:r>
              <w:rPr>
                <w:sz w:val="18"/>
              </w:rPr>
              <w:t>commitments</w:t>
            </w:r>
            <w:r>
              <w:rPr>
                <w:spacing w:val="-12"/>
                <w:sz w:val="18"/>
              </w:rPr>
              <w:t> </w:t>
            </w:r>
            <w:r>
              <w:rPr>
                <w:sz w:val="18"/>
              </w:rPr>
              <w:t>with</w:t>
            </w:r>
            <w:r>
              <w:rPr>
                <w:spacing w:val="-11"/>
                <w:sz w:val="18"/>
              </w:rPr>
              <w:t> </w:t>
            </w:r>
            <w:r>
              <w:rPr>
                <w:sz w:val="18"/>
              </w:rPr>
              <w:t>top</w:t>
            </w:r>
            <w:r>
              <w:rPr>
                <w:spacing w:val="-11"/>
                <w:sz w:val="18"/>
              </w:rPr>
              <w:t> </w:t>
            </w:r>
            <w:r>
              <w:rPr>
                <w:sz w:val="18"/>
              </w:rPr>
              <w:t>three</w:t>
            </w:r>
            <w:r>
              <w:rPr>
                <w:spacing w:val="-11"/>
                <w:sz w:val="18"/>
              </w:rPr>
              <w:t> </w:t>
            </w:r>
            <w:r>
              <w:rPr>
                <w:sz w:val="18"/>
              </w:rPr>
              <w:t>trading partners permitting the free transfer of all covered investments</w:t>
            </w:r>
          </w:p>
        </w:tc>
      </w:tr>
      <w:tr>
        <w:trPr>
          <w:trHeight w:val="414" w:hRule="atLeast"/>
        </w:trPr>
        <w:tc>
          <w:tcPr>
            <w:tcW w:w="487" w:type="dxa"/>
          </w:tcPr>
          <w:p>
            <w:pPr>
              <w:pStyle w:val="TableParagraph"/>
              <w:spacing w:before="105"/>
              <w:ind w:left="107"/>
              <w:rPr>
                <w:sz w:val="18"/>
              </w:rPr>
            </w:pPr>
            <w:r>
              <w:rPr>
                <w:spacing w:val="-10"/>
                <w:sz w:val="18"/>
              </w:rPr>
              <w:t>5</w:t>
            </w:r>
          </w:p>
        </w:tc>
        <w:tc>
          <w:tcPr>
            <w:tcW w:w="3674" w:type="dxa"/>
          </w:tcPr>
          <w:p>
            <w:pPr>
              <w:pStyle w:val="TableParagraph"/>
              <w:spacing w:before="105"/>
              <w:ind w:left="108"/>
              <w:rPr>
                <w:sz w:val="18"/>
              </w:rPr>
            </w:pPr>
            <w:r>
              <w:rPr>
                <w:sz w:val="18"/>
              </w:rPr>
              <w:t>Trade</w:t>
            </w:r>
            <w:r>
              <w:rPr>
                <w:spacing w:val="-3"/>
                <w:sz w:val="18"/>
              </w:rPr>
              <w:t> </w:t>
            </w:r>
            <w:r>
              <w:rPr>
                <w:sz w:val="18"/>
              </w:rPr>
              <w:t>in</w:t>
            </w:r>
            <w:r>
              <w:rPr>
                <w:spacing w:val="-1"/>
                <w:sz w:val="18"/>
              </w:rPr>
              <w:t> </w:t>
            </w:r>
            <w:r>
              <w:rPr>
                <w:spacing w:val="-2"/>
                <w:sz w:val="18"/>
              </w:rPr>
              <w:t>Services</w:t>
            </w:r>
          </w:p>
        </w:tc>
        <w:tc>
          <w:tcPr>
            <w:tcW w:w="5188" w:type="dxa"/>
          </w:tcPr>
          <w:p>
            <w:pPr>
              <w:pStyle w:val="TableParagraph"/>
              <w:spacing w:line="206" w:lineRule="exact"/>
              <w:ind w:left="485" w:right="84"/>
              <w:rPr>
                <w:sz w:val="18"/>
              </w:rPr>
            </w:pPr>
            <w:r>
              <w:rPr>
                <w:sz w:val="18"/>
              </w:rPr>
              <w:t>Existence of legally binding commitments on trade in services in international agreement with top three trading partners</w:t>
            </w:r>
          </w:p>
        </w:tc>
      </w:tr>
    </w:tbl>
    <w:p>
      <w:pPr>
        <w:pStyle w:val="TableParagraph"/>
        <w:spacing w:after="0" w:line="206" w:lineRule="exact"/>
        <w:rPr>
          <w:sz w:val="18"/>
        </w:rPr>
        <w:sectPr>
          <w:type w:val="continuous"/>
          <w:pgSz w:w="12240" w:h="15840"/>
          <w:pgMar w:header="0" w:footer="522" w:top="1420" w:bottom="720" w:left="1080" w:right="1080"/>
        </w:sectPr>
      </w:pP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87"/>
        <w:gridCol w:w="3674"/>
        <w:gridCol w:w="5188"/>
      </w:tblGrid>
      <w:tr>
        <w:trPr>
          <w:trHeight w:val="2070" w:hRule="atLeast"/>
        </w:trPr>
        <w:tc>
          <w:tcPr>
            <w:tcW w:w="487" w:type="dxa"/>
          </w:tcPr>
          <w:p>
            <w:pPr>
              <w:pStyle w:val="TableParagraph"/>
              <w:rPr>
                <w:b/>
                <w:sz w:val="18"/>
              </w:rPr>
            </w:pPr>
          </w:p>
          <w:p>
            <w:pPr>
              <w:pStyle w:val="TableParagraph"/>
              <w:rPr>
                <w:b/>
                <w:sz w:val="18"/>
              </w:rPr>
            </w:pPr>
          </w:p>
          <w:p>
            <w:pPr>
              <w:pStyle w:val="TableParagraph"/>
              <w:rPr>
                <w:b/>
                <w:sz w:val="18"/>
              </w:rPr>
            </w:pPr>
          </w:p>
          <w:p>
            <w:pPr>
              <w:pStyle w:val="TableParagraph"/>
              <w:spacing w:before="103"/>
              <w:rPr>
                <w:b/>
                <w:sz w:val="18"/>
              </w:rPr>
            </w:pPr>
          </w:p>
          <w:p>
            <w:pPr>
              <w:pStyle w:val="TableParagraph"/>
              <w:ind w:left="107"/>
              <w:rPr>
                <w:sz w:val="18"/>
              </w:rPr>
            </w:pPr>
            <w:r>
              <w:rPr>
                <w:spacing w:val="-10"/>
                <w:sz w:val="18"/>
              </w:rPr>
              <w:t>6</w:t>
            </w:r>
          </w:p>
        </w:tc>
        <w:tc>
          <w:tcPr>
            <w:tcW w:w="3674" w:type="dxa"/>
          </w:tcPr>
          <w:p>
            <w:pPr>
              <w:pStyle w:val="TableParagraph"/>
              <w:rPr>
                <w:b/>
                <w:sz w:val="18"/>
              </w:rPr>
            </w:pPr>
          </w:p>
          <w:p>
            <w:pPr>
              <w:pStyle w:val="TableParagraph"/>
              <w:rPr>
                <w:b/>
                <w:sz w:val="18"/>
              </w:rPr>
            </w:pPr>
          </w:p>
          <w:p>
            <w:pPr>
              <w:pStyle w:val="TableParagraph"/>
              <w:spacing w:before="103"/>
              <w:rPr>
                <w:b/>
                <w:sz w:val="18"/>
              </w:rPr>
            </w:pPr>
          </w:p>
          <w:p>
            <w:pPr>
              <w:pStyle w:val="TableParagraph"/>
              <w:ind w:left="108" w:right="188"/>
              <w:rPr>
                <w:sz w:val="18"/>
              </w:rPr>
            </w:pPr>
            <w:r>
              <w:rPr>
                <w:sz w:val="18"/>
              </w:rPr>
              <w:t>Trade</w:t>
            </w:r>
            <w:r>
              <w:rPr>
                <w:spacing w:val="-10"/>
                <w:sz w:val="18"/>
              </w:rPr>
              <w:t> </w:t>
            </w:r>
            <w:r>
              <w:rPr>
                <w:sz w:val="18"/>
              </w:rPr>
              <w:t>in</w:t>
            </w:r>
            <w:r>
              <w:rPr>
                <w:spacing w:val="-10"/>
                <w:sz w:val="18"/>
              </w:rPr>
              <w:t> </w:t>
            </w:r>
            <w:r>
              <w:rPr>
                <w:sz w:val="18"/>
              </w:rPr>
              <w:t>Services–Mutual</w:t>
            </w:r>
            <w:r>
              <w:rPr>
                <w:spacing w:val="-8"/>
                <w:sz w:val="18"/>
              </w:rPr>
              <w:t> </w:t>
            </w:r>
            <w:r>
              <w:rPr>
                <w:sz w:val="18"/>
              </w:rPr>
              <w:t>Recognition</w:t>
            </w:r>
            <w:r>
              <w:rPr>
                <w:spacing w:val="-10"/>
                <w:sz w:val="18"/>
              </w:rPr>
              <w:t> </w:t>
            </w:r>
            <w:r>
              <w:rPr>
                <w:sz w:val="18"/>
              </w:rPr>
              <w:t>of Professional Qualifications and </w:t>
            </w:r>
            <w:r>
              <w:rPr>
                <w:spacing w:val="-2"/>
                <w:sz w:val="18"/>
              </w:rPr>
              <w:t>Certifications**</w:t>
            </w:r>
          </w:p>
        </w:tc>
        <w:tc>
          <w:tcPr>
            <w:tcW w:w="5188" w:type="dxa"/>
          </w:tcPr>
          <w:p>
            <w:pPr>
              <w:pStyle w:val="TableParagraph"/>
              <w:ind w:left="485" w:right="89"/>
              <w:jc w:val="both"/>
              <w:rPr>
                <w:sz w:val="18"/>
              </w:rPr>
            </w:pPr>
            <w:r>
              <w:rPr>
                <w:sz w:val="18"/>
              </w:rPr>
              <w:t>Existence of legally binding commitments on the mutual recognition</w:t>
            </w:r>
            <w:r>
              <w:rPr>
                <w:spacing w:val="-1"/>
                <w:sz w:val="18"/>
              </w:rPr>
              <w:t> </w:t>
            </w:r>
            <w:r>
              <w:rPr>
                <w:sz w:val="18"/>
              </w:rPr>
              <w:t>of</w:t>
            </w:r>
            <w:r>
              <w:rPr>
                <w:spacing w:val="-2"/>
                <w:sz w:val="18"/>
              </w:rPr>
              <w:t> </w:t>
            </w:r>
            <w:r>
              <w:rPr>
                <w:sz w:val="18"/>
              </w:rPr>
              <w:t>professional</w:t>
            </w:r>
            <w:r>
              <w:rPr>
                <w:spacing w:val="-3"/>
                <w:sz w:val="18"/>
              </w:rPr>
              <w:t> </w:t>
            </w:r>
            <w:r>
              <w:rPr>
                <w:sz w:val="18"/>
              </w:rPr>
              <w:t>qualifications</w:t>
            </w:r>
            <w:r>
              <w:rPr>
                <w:spacing w:val="-1"/>
                <w:sz w:val="18"/>
              </w:rPr>
              <w:t> </w:t>
            </w:r>
            <w:r>
              <w:rPr>
                <w:sz w:val="18"/>
              </w:rPr>
              <w:t>and certifications</w:t>
            </w:r>
            <w:r>
              <w:rPr>
                <w:spacing w:val="-1"/>
                <w:sz w:val="18"/>
              </w:rPr>
              <w:t> </w:t>
            </w:r>
            <w:r>
              <w:rPr>
                <w:sz w:val="18"/>
              </w:rPr>
              <w:t>that enable professionals to provide services across borders in international agreement with top three trading partners in the following service subsectors:</w:t>
            </w:r>
          </w:p>
          <w:p>
            <w:pPr>
              <w:pStyle w:val="TableParagraph"/>
              <w:numPr>
                <w:ilvl w:val="0"/>
                <w:numId w:val="12"/>
              </w:numPr>
              <w:tabs>
                <w:tab w:pos="468" w:val="left" w:leader="none"/>
              </w:tabs>
              <w:spacing w:line="206" w:lineRule="exact" w:before="0" w:after="0"/>
              <w:ind w:left="468" w:right="0" w:hanging="360"/>
              <w:jc w:val="left"/>
              <w:rPr>
                <w:sz w:val="18"/>
              </w:rPr>
            </w:pPr>
            <w:r>
              <w:rPr>
                <w:sz w:val="18"/>
              </w:rPr>
              <w:t>Road </w:t>
            </w:r>
            <w:r>
              <w:rPr>
                <w:spacing w:val="-2"/>
                <w:sz w:val="18"/>
              </w:rPr>
              <w:t>Freight</w:t>
            </w:r>
          </w:p>
          <w:p>
            <w:pPr>
              <w:pStyle w:val="TableParagraph"/>
              <w:numPr>
                <w:ilvl w:val="0"/>
                <w:numId w:val="12"/>
              </w:numPr>
              <w:tabs>
                <w:tab w:pos="466" w:val="left" w:leader="none"/>
              </w:tabs>
              <w:spacing w:line="207" w:lineRule="exact" w:before="1" w:after="0"/>
              <w:ind w:left="466" w:right="0" w:hanging="358"/>
              <w:jc w:val="left"/>
              <w:rPr>
                <w:sz w:val="18"/>
              </w:rPr>
            </w:pPr>
            <w:r>
              <w:rPr>
                <w:sz w:val="18"/>
              </w:rPr>
              <w:t>Air</w:t>
            </w:r>
            <w:r>
              <w:rPr>
                <w:spacing w:val="-1"/>
                <w:sz w:val="18"/>
              </w:rPr>
              <w:t> </w:t>
            </w:r>
            <w:r>
              <w:rPr>
                <w:spacing w:val="-2"/>
                <w:sz w:val="18"/>
              </w:rPr>
              <w:t>Freight</w:t>
            </w:r>
          </w:p>
          <w:p>
            <w:pPr>
              <w:pStyle w:val="TableParagraph"/>
              <w:numPr>
                <w:ilvl w:val="0"/>
                <w:numId w:val="12"/>
              </w:numPr>
              <w:tabs>
                <w:tab w:pos="465" w:val="left" w:leader="none"/>
              </w:tabs>
              <w:spacing w:line="206" w:lineRule="exact" w:before="0" w:after="0"/>
              <w:ind w:left="465" w:right="0" w:hanging="357"/>
              <w:jc w:val="left"/>
              <w:rPr>
                <w:sz w:val="18"/>
              </w:rPr>
            </w:pPr>
            <w:r>
              <w:rPr>
                <w:sz w:val="18"/>
              </w:rPr>
              <w:t>Maritime</w:t>
            </w:r>
            <w:r>
              <w:rPr>
                <w:spacing w:val="-5"/>
                <w:sz w:val="18"/>
              </w:rPr>
              <w:t> </w:t>
            </w:r>
            <w:r>
              <w:rPr>
                <w:spacing w:val="-2"/>
                <w:sz w:val="18"/>
              </w:rPr>
              <w:t>Freight</w:t>
            </w:r>
          </w:p>
          <w:p>
            <w:pPr>
              <w:pStyle w:val="TableParagraph"/>
              <w:numPr>
                <w:ilvl w:val="0"/>
                <w:numId w:val="12"/>
              </w:numPr>
              <w:tabs>
                <w:tab w:pos="466" w:val="left" w:leader="none"/>
              </w:tabs>
              <w:spacing w:line="206" w:lineRule="exact" w:before="0" w:after="0"/>
              <w:ind w:left="466" w:right="0" w:hanging="358"/>
              <w:jc w:val="left"/>
              <w:rPr>
                <w:sz w:val="18"/>
              </w:rPr>
            </w:pPr>
            <w:r>
              <w:rPr>
                <w:sz w:val="18"/>
              </w:rPr>
              <w:t>Cargo</w:t>
            </w:r>
            <w:r>
              <w:rPr>
                <w:spacing w:val="-1"/>
                <w:sz w:val="18"/>
              </w:rPr>
              <w:t> </w:t>
            </w:r>
            <w:r>
              <w:rPr>
                <w:sz w:val="18"/>
              </w:rPr>
              <w:t>Handling,</w:t>
            </w:r>
            <w:r>
              <w:rPr>
                <w:spacing w:val="-4"/>
                <w:sz w:val="18"/>
              </w:rPr>
              <w:t> </w:t>
            </w:r>
            <w:r>
              <w:rPr>
                <w:sz w:val="18"/>
              </w:rPr>
              <w:t>Storage</w:t>
            </w:r>
            <w:r>
              <w:rPr>
                <w:spacing w:val="-2"/>
                <w:sz w:val="18"/>
              </w:rPr>
              <w:t> </w:t>
            </w:r>
            <w:r>
              <w:rPr>
                <w:sz w:val="18"/>
              </w:rPr>
              <w:t>and</w:t>
            </w:r>
            <w:r>
              <w:rPr>
                <w:spacing w:val="-2"/>
                <w:sz w:val="18"/>
              </w:rPr>
              <w:t> Warehousing</w:t>
            </w:r>
          </w:p>
          <w:p>
            <w:pPr>
              <w:pStyle w:val="TableParagraph"/>
              <w:numPr>
                <w:ilvl w:val="0"/>
                <w:numId w:val="12"/>
              </w:numPr>
              <w:tabs>
                <w:tab w:pos="468" w:val="left" w:leader="none"/>
              </w:tabs>
              <w:spacing w:line="188" w:lineRule="exact" w:before="0" w:after="0"/>
              <w:ind w:left="468" w:right="0" w:hanging="360"/>
              <w:jc w:val="left"/>
              <w:rPr>
                <w:sz w:val="18"/>
              </w:rPr>
            </w:pPr>
            <w:r>
              <w:rPr>
                <w:sz w:val="18"/>
              </w:rPr>
              <w:t>Customs </w:t>
            </w:r>
            <w:r>
              <w:rPr>
                <w:spacing w:val="-2"/>
                <w:sz w:val="18"/>
              </w:rPr>
              <w:t>Brokerage</w:t>
            </w:r>
          </w:p>
        </w:tc>
      </w:tr>
      <w:tr>
        <w:trPr>
          <w:trHeight w:val="1862" w:hRule="atLeast"/>
        </w:trPr>
        <w:tc>
          <w:tcPr>
            <w:tcW w:w="487" w:type="dxa"/>
          </w:tcPr>
          <w:p>
            <w:pPr>
              <w:pStyle w:val="TableParagraph"/>
              <w:rPr>
                <w:b/>
                <w:sz w:val="18"/>
              </w:rPr>
            </w:pPr>
          </w:p>
          <w:p>
            <w:pPr>
              <w:pStyle w:val="TableParagraph"/>
              <w:rPr>
                <w:b/>
                <w:sz w:val="18"/>
              </w:rPr>
            </w:pPr>
          </w:p>
          <w:p>
            <w:pPr>
              <w:pStyle w:val="TableParagraph"/>
              <w:spacing w:before="206"/>
              <w:rPr>
                <w:b/>
                <w:sz w:val="18"/>
              </w:rPr>
            </w:pPr>
          </w:p>
          <w:p>
            <w:pPr>
              <w:pStyle w:val="TableParagraph"/>
              <w:spacing w:before="1"/>
              <w:ind w:left="107"/>
              <w:rPr>
                <w:sz w:val="18"/>
              </w:rPr>
            </w:pPr>
            <w:r>
              <w:rPr>
                <w:spacing w:val="-10"/>
                <w:sz w:val="18"/>
              </w:rPr>
              <w:t>7</w:t>
            </w:r>
          </w:p>
        </w:tc>
        <w:tc>
          <w:tcPr>
            <w:tcW w:w="3674" w:type="dxa"/>
          </w:tcPr>
          <w:p>
            <w:pPr>
              <w:pStyle w:val="TableParagraph"/>
              <w:rPr>
                <w:b/>
                <w:sz w:val="18"/>
              </w:rPr>
            </w:pPr>
          </w:p>
          <w:p>
            <w:pPr>
              <w:pStyle w:val="TableParagraph"/>
              <w:rPr>
                <w:b/>
                <w:sz w:val="18"/>
              </w:rPr>
            </w:pPr>
          </w:p>
          <w:p>
            <w:pPr>
              <w:pStyle w:val="TableParagraph"/>
              <w:spacing w:before="103"/>
              <w:rPr>
                <w:b/>
                <w:sz w:val="18"/>
              </w:rPr>
            </w:pPr>
          </w:p>
          <w:p>
            <w:pPr>
              <w:pStyle w:val="TableParagraph"/>
              <w:ind w:left="108"/>
              <w:rPr>
                <w:sz w:val="18"/>
              </w:rPr>
            </w:pPr>
            <w:r>
              <w:rPr>
                <w:sz w:val="18"/>
              </w:rPr>
              <w:t>Trade</w:t>
            </w:r>
            <w:r>
              <w:rPr>
                <w:spacing w:val="-10"/>
                <w:sz w:val="18"/>
              </w:rPr>
              <w:t> </w:t>
            </w:r>
            <w:r>
              <w:rPr>
                <w:sz w:val="18"/>
              </w:rPr>
              <w:t>in</w:t>
            </w:r>
            <w:r>
              <w:rPr>
                <w:spacing w:val="-10"/>
                <w:sz w:val="18"/>
              </w:rPr>
              <w:t> </w:t>
            </w:r>
            <w:r>
              <w:rPr>
                <w:sz w:val="18"/>
              </w:rPr>
              <w:t>Services–Temporary</w:t>
            </w:r>
            <w:r>
              <w:rPr>
                <w:spacing w:val="-10"/>
                <w:sz w:val="18"/>
              </w:rPr>
              <w:t> </w:t>
            </w:r>
            <w:r>
              <w:rPr>
                <w:sz w:val="18"/>
              </w:rPr>
              <w:t>Movement</w:t>
            </w:r>
            <w:r>
              <w:rPr>
                <w:spacing w:val="-9"/>
                <w:sz w:val="18"/>
              </w:rPr>
              <w:t> </w:t>
            </w:r>
            <w:r>
              <w:rPr>
                <w:sz w:val="18"/>
              </w:rPr>
              <w:t>of Natural Persons for Business Purposes**</w:t>
            </w:r>
          </w:p>
        </w:tc>
        <w:tc>
          <w:tcPr>
            <w:tcW w:w="5188" w:type="dxa"/>
          </w:tcPr>
          <w:p>
            <w:pPr>
              <w:pStyle w:val="TableParagraph"/>
              <w:ind w:left="485" w:right="89"/>
              <w:jc w:val="both"/>
              <w:rPr>
                <w:sz w:val="18"/>
              </w:rPr>
            </w:pPr>
            <w:r>
              <w:rPr>
                <w:sz w:val="18"/>
              </w:rPr>
              <w:t>Existence</w:t>
            </w:r>
            <w:r>
              <w:rPr>
                <w:spacing w:val="-12"/>
                <w:sz w:val="18"/>
              </w:rPr>
              <w:t> </w:t>
            </w:r>
            <w:r>
              <w:rPr>
                <w:sz w:val="18"/>
              </w:rPr>
              <w:t>of</w:t>
            </w:r>
            <w:r>
              <w:rPr>
                <w:spacing w:val="-11"/>
                <w:sz w:val="18"/>
              </w:rPr>
              <w:t> </w:t>
            </w:r>
            <w:r>
              <w:rPr>
                <w:sz w:val="18"/>
              </w:rPr>
              <w:t>mutual</w:t>
            </w:r>
            <w:r>
              <w:rPr>
                <w:spacing w:val="-11"/>
                <w:sz w:val="18"/>
              </w:rPr>
              <w:t> </w:t>
            </w:r>
            <w:r>
              <w:rPr>
                <w:sz w:val="18"/>
              </w:rPr>
              <w:t>binding</w:t>
            </w:r>
            <w:r>
              <w:rPr>
                <w:spacing w:val="-11"/>
                <w:sz w:val="18"/>
              </w:rPr>
              <w:t> </w:t>
            </w:r>
            <w:r>
              <w:rPr>
                <w:sz w:val="18"/>
              </w:rPr>
              <w:t>commitments</w:t>
            </w:r>
            <w:r>
              <w:rPr>
                <w:spacing w:val="-12"/>
                <w:sz w:val="18"/>
              </w:rPr>
              <w:t> </w:t>
            </w:r>
            <w:r>
              <w:rPr>
                <w:sz w:val="18"/>
              </w:rPr>
              <w:t>with</w:t>
            </w:r>
            <w:r>
              <w:rPr>
                <w:spacing w:val="-11"/>
                <w:sz w:val="18"/>
              </w:rPr>
              <w:t> </w:t>
            </w:r>
            <w:r>
              <w:rPr>
                <w:sz w:val="18"/>
              </w:rPr>
              <w:t>top</w:t>
            </w:r>
            <w:r>
              <w:rPr>
                <w:spacing w:val="-11"/>
                <w:sz w:val="18"/>
              </w:rPr>
              <w:t> </w:t>
            </w:r>
            <w:r>
              <w:rPr>
                <w:sz w:val="18"/>
              </w:rPr>
              <w:t>three</w:t>
            </w:r>
            <w:r>
              <w:rPr>
                <w:spacing w:val="-11"/>
                <w:sz w:val="18"/>
              </w:rPr>
              <w:t> </w:t>
            </w:r>
            <w:r>
              <w:rPr>
                <w:sz w:val="18"/>
              </w:rPr>
              <w:t>trading partners that facilitate the temporary movement of natural persons</w:t>
            </w:r>
            <w:r>
              <w:rPr>
                <w:spacing w:val="-9"/>
                <w:sz w:val="18"/>
              </w:rPr>
              <w:t> </w:t>
            </w:r>
            <w:r>
              <w:rPr>
                <w:sz w:val="18"/>
              </w:rPr>
              <w:t>for</w:t>
            </w:r>
            <w:r>
              <w:rPr>
                <w:spacing w:val="-10"/>
                <w:sz w:val="18"/>
              </w:rPr>
              <w:t> </w:t>
            </w:r>
            <w:r>
              <w:rPr>
                <w:sz w:val="18"/>
              </w:rPr>
              <w:t>business</w:t>
            </w:r>
            <w:r>
              <w:rPr>
                <w:spacing w:val="-9"/>
                <w:sz w:val="18"/>
              </w:rPr>
              <w:t> </w:t>
            </w:r>
            <w:r>
              <w:rPr>
                <w:sz w:val="18"/>
              </w:rPr>
              <w:t>purposes</w:t>
            </w:r>
            <w:r>
              <w:rPr>
                <w:spacing w:val="-9"/>
                <w:sz w:val="18"/>
              </w:rPr>
              <w:t> </w:t>
            </w:r>
            <w:r>
              <w:rPr>
                <w:sz w:val="18"/>
              </w:rPr>
              <w:t>across</w:t>
            </w:r>
            <w:r>
              <w:rPr>
                <w:spacing w:val="-9"/>
                <w:sz w:val="18"/>
              </w:rPr>
              <w:t> </w:t>
            </w:r>
            <w:r>
              <w:rPr>
                <w:sz w:val="18"/>
              </w:rPr>
              <w:t>borders</w:t>
            </w:r>
            <w:r>
              <w:rPr>
                <w:spacing w:val="-9"/>
                <w:sz w:val="18"/>
              </w:rPr>
              <w:t> </w:t>
            </w:r>
            <w:r>
              <w:rPr>
                <w:sz w:val="18"/>
              </w:rPr>
              <w:t>to</w:t>
            </w:r>
            <w:r>
              <w:rPr>
                <w:spacing w:val="-7"/>
                <w:sz w:val="18"/>
              </w:rPr>
              <w:t> </w:t>
            </w:r>
            <w:r>
              <w:rPr>
                <w:sz w:val="18"/>
              </w:rPr>
              <w:t>provide</w:t>
            </w:r>
            <w:r>
              <w:rPr>
                <w:spacing w:val="-9"/>
                <w:sz w:val="18"/>
              </w:rPr>
              <w:t> </w:t>
            </w:r>
            <w:r>
              <w:rPr>
                <w:sz w:val="18"/>
              </w:rPr>
              <w:t>services in the following service subsectors:</w:t>
            </w:r>
          </w:p>
          <w:p>
            <w:pPr>
              <w:pStyle w:val="TableParagraph"/>
              <w:numPr>
                <w:ilvl w:val="0"/>
                <w:numId w:val="13"/>
              </w:numPr>
              <w:tabs>
                <w:tab w:pos="468" w:val="left" w:leader="none"/>
              </w:tabs>
              <w:spacing w:line="207" w:lineRule="exact" w:before="0" w:after="0"/>
              <w:ind w:left="468" w:right="0" w:hanging="360"/>
              <w:jc w:val="left"/>
              <w:rPr>
                <w:sz w:val="18"/>
              </w:rPr>
            </w:pPr>
            <w:r>
              <w:rPr>
                <w:sz w:val="18"/>
              </w:rPr>
              <w:t>Road </w:t>
            </w:r>
            <w:r>
              <w:rPr>
                <w:spacing w:val="-2"/>
                <w:sz w:val="18"/>
              </w:rPr>
              <w:t>Freight</w:t>
            </w:r>
          </w:p>
          <w:p>
            <w:pPr>
              <w:pStyle w:val="TableParagraph"/>
              <w:numPr>
                <w:ilvl w:val="0"/>
                <w:numId w:val="13"/>
              </w:numPr>
              <w:tabs>
                <w:tab w:pos="466" w:val="left" w:leader="none"/>
              </w:tabs>
              <w:spacing w:line="206" w:lineRule="exact" w:before="0" w:after="0"/>
              <w:ind w:left="466" w:right="0" w:hanging="358"/>
              <w:jc w:val="left"/>
              <w:rPr>
                <w:sz w:val="18"/>
              </w:rPr>
            </w:pPr>
            <w:r>
              <w:rPr>
                <w:sz w:val="18"/>
              </w:rPr>
              <w:t>Air</w:t>
            </w:r>
            <w:r>
              <w:rPr>
                <w:spacing w:val="-1"/>
                <w:sz w:val="18"/>
              </w:rPr>
              <w:t> </w:t>
            </w:r>
            <w:r>
              <w:rPr>
                <w:spacing w:val="-2"/>
                <w:sz w:val="18"/>
              </w:rPr>
              <w:t>Freight</w:t>
            </w:r>
          </w:p>
          <w:p>
            <w:pPr>
              <w:pStyle w:val="TableParagraph"/>
              <w:numPr>
                <w:ilvl w:val="0"/>
                <w:numId w:val="13"/>
              </w:numPr>
              <w:tabs>
                <w:tab w:pos="465" w:val="left" w:leader="none"/>
              </w:tabs>
              <w:spacing w:line="206" w:lineRule="exact" w:before="0" w:after="0"/>
              <w:ind w:left="465" w:right="0" w:hanging="357"/>
              <w:jc w:val="left"/>
              <w:rPr>
                <w:sz w:val="18"/>
              </w:rPr>
            </w:pPr>
            <w:r>
              <w:rPr>
                <w:sz w:val="18"/>
              </w:rPr>
              <w:t>Maritime</w:t>
            </w:r>
            <w:r>
              <w:rPr>
                <w:spacing w:val="-5"/>
                <w:sz w:val="18"/>
              </w:rPr>
              <w:t> </w:t>
            </w:r>
            <w:r>
              <w:rPr>
                <w:spacing w:val="-2"/>
                <w:sz w:val="18"/>
              </w:rPr>
              <w:t>Freight</w:t>
            </w:r>
          </w:p>
          <w:p>
            <w:pPr>
              <w:pStyle w:val="TableParagraph"/>
              <w:numPr>
                <w:ilvl w:val="0"/>
                <w:numId w:val="13"/>
              </w:numPr>
              <w:tabs>
                <w:tab w:pos="466" w:val="left" w:leader="none"/>
              </w:tabs>
              <w:spacing w:line="207" w:lineRule="exact" w:before="0" w:after="0"/>
              <w:ind w:left="466" w:right="0" w:hanging="358"/>
              <w:jc w:val="left"/>
              <w:rPr>
                <w:sz w:val="18"/>
              </w:rPr>
            </w:pPr>
            <w:r>
              <w:rPr>
                <w:sz w:val="18"/>
              </w:rPr>
              <w:t>Cargo</w:t>
            </w:r>
            <w:r>
              <w:rPr>
                <w:spacing w:val="-1"/>
                <w:sz w:val="18"/>
              </w:rPr>
              <w:t> </w:t>
            </w:r>
            <w:r>
              <w:rPr>
                <w:sz w:val="18"/>
              </w:rPr>
              <w:t>Handling,</w:t>
            </w:r>
            <w:r>
              <w:rPr>
                <w:spacing w:val="-4"/>
                <w:sz w:val="18"/>
              </w:rPr>
              <w:t> </w:t>
            </w:r>
            <w:r>
              <w:rPr>
                <w:sz w:val="18"/>
              </w:rPr>
              <w:t>Storage</w:t>
            </w:r>
            <w:r>
              <w:rPr>
                <w:spacing w:val="-2"/>
                <w:sz w:val="18"/>
              </w:rPr>
              <w:t> </w:t>
            </w:r>
            <w:r>
              <w:rPr>
                <w:sz w:val="18"/>
              </w:rPr>
              <w:t>and</w:t>
            </w:r>
            <w:r>
              <w:rPr>
                <w:spacing w:val="-2"/>
                <w:sz w:val="18"/>
              </w:rPr>
              <w:t> Warehousing</w:t>
            </w:r>
          </w:p>
          <w:p>
            <w:pPr>
              <w:pStyle w:val="TableParagraph"/>
              <w:numPr>
                <w:ilvl w:val="0"/>
                <w:numId w:val="13"/>
              </w:numPr>
              <w:tabs>
                <w:tab w:pos="468" w:val="left" w:leader="none"/>
              </w:tabs>
              <w:spacing w:line="186" w:lineRule="exact" w:before="1" w:after="0"/>
              <w:ind w:left="468" w:right="0" w:hanging="360"/>
              <w:jc w:val="left"/>
              <w:rPr>
                <w:sz w:val="18"/>
              </w:rPr>
            </w:pPr>
            <w:r>
              <w:rPr>
                <w:sz w:val="18"/>
              </w:rPr>
              <w:t>Customs</w:t>
            </w:r>
            <w:r>
              <w:rPr>
                <w:spacing w:val="-1"/>
                <w:sz w:val="18"/>
              </w:rPr>
              <w:t> </w:t>
            </w:r>
            <w:r>
              <w:rPr>
                <w:spacing w:val="-2"/>
                <w:sz w:val="18"/>
              </w:rPr>
              <w:t>Brokerage</w:t>
            </w:r>
          </w:p>
        </w:tc>
      </w:tr>
      <w:tr>
        <w:trPr>
          <w:trHeight w:val="2070" w:hRule="atLeast"/>
        </w:trPr>
        <w:tc>
          <w:tcPr>
            <w:tcW w:w="487" w:type="dxa"/>
          </w:tcPr>
          <w:p>
            <w:pPr>
              <w:pStyle w:val="TableParagraph"/>
              <w:rPr>
                <w:b/>
                <w:sz w:val="18"/>
              </w:rPr>
            </w:pPr>
          </w:p>
          <w:p>
            <w:pPr>
              <w:pStyle w:val="TableParagraph"/>
              <w:rPr>
                <w:b/>
                <w:sz w:val="18"/>
              </w:rPr>
            </w:pPr>
          </w:p>
          <w:p>
            <w:pPr>
              <w:pStyle w:val="TableParagraph"/>
              <w:rPr>
                <w:b/>
                <w:sz w:val="18"/>
              </w:rPr>
            </w:pPr>
          </w:p>
          <w:p>
            <w:pPr>
              <w:pStyle w:val="TableParagraph"/>
              <w:spacing w:before="103"/>
              <w:rPr>
                <w:b/>
                <w:sz w:val="18"/>
              </w:rPr>
            </w:pPr>
          </w:p>
          <w:p>
            <w:pPr>
              <w:pStyle w:val="TableParagraph"/>
              <w:ind w:left="107"/>
              <w:rPr>
                <w:sz w:val="18"/>
              </w:rPr>
            </w:pPr>
            <w:r>
              <w:rPr>
                <w:spacing w:val="-10"/>
                <w:sz w:val="18"/>
              </w:rPr>
              <w:t>8</w:t>
            </w:r>
          </w:p>
        </w:tc>
        <w:tc>
          <w:tcPr>
            <w:tcW w:w="3674" w:type="dxa"/>
          </w:tcPr>
          <w:p>
            <w:pPr>
              <w:pStyle w:val="TableParagraph"/>
              <w:rPr>
                <w:b/>
                <w:sz w:val="18"/>
              </w:rPr>
            </w:pPr>
          </w:p>
          <w:p>
            <w:pPr>
              <w:pStyle w:val="TableParagraph"/>
              <w:rPr>
                <w:b/>
                <w:sz w:val="18"/>
              </w:rPr>
            </w:pPr>
          </w:p>
          <w:p>
            <w:pPr>
              <w:pStyle w:val="TableParagraph"/>
              <w:spacing w:before="206"/>
              <w:rPr>
                <w:b/>
                <w:sz w:val="18"/>
              </w:rPr>
            </w:pPr>
          </w:p>
          <w:p>
            <w:pPr>
              <w:pStyle w:val="TableParagraph"/>
              <w:spacing w:before="1"/>
              <w:ind w:left="108"/>
              <w:rPr>
                <w:sz w:val="18"/>
              </w:rPr>
            </w:pPr>
            <w:r>
              <w:rPr>
                <w:sz w:val="18"/>
              </w:rPr>
              <w:t>Trade</w:t>
            </w:r>
            <w:r>
              <w:rPr>
                <w:spacing w:val="-11"/>
                <w:sz w:val="18"/>
              </w:rPr>
              <w:t> </w:t>
            </w:r>
            <w:r>
              <w:rPr>
                <w:sz w:val="18"/>
              </w:rPr>
              <w:t>in</w:t>
            </w:r>
            <w:r>
              <w:rPr>
                <w:spacing w:val="-11"/>
                <w:sz w:val="18"/>
              </w:rPr>
              <w:t> </w:t>
            </w:r>
            <w:r>
              <w:rPr>
                <w:sz w:val="18"/>
              </w:rPr>
              <w:t>Services–No</w:t>
            </w:r>
            <w:r>
              <w:rPr>
                <w:spacing w:val="-9"/>
                <w:sz w:val="18"/>
              </w:rPr>
              <w:t> </w:t>
            </w:r>
            <w:r>
              <w:rPr>
                <w:sz w:val="18"/>
              </w:rPr>
              <w:t>Local</w:t>
            </w:r>
            <w:r>
              <w:rPr>
                <w:spacing w:val="-10"/>
                <w:sz w:val="18"/>
              </w:rPr>
              <w:t> </w:t>
            </w:r>
            <w:r>
              <w:rPr>
                <w:sz w:val="18"/>
              </w:rPr>
              <w:t>Presence </w:t>
            </w:r>
            <w:r>
              <w:rPr>
                <w:spacing w:val="-2"/>
                <w:sz w:val="18"/>
              </w:rPr>
              <w:t>Requirement**</w:t>
            </w:r>
          </w:p>
        </w:tc>
        <w:tc>
          <w:tcPr>
            <w:tcW w:w="5188" w:type="dxa"/>
          </w:tcPr>
          <w:p>
            <w:pPr>
              <w:pStyle w:val="TableParagraph"/>
              <w:ind w:left="485" w:right="90"/>
              <w:jc w:val="both"/>
              <w:rPr>
                <w:sz w:val="18"/>
              </w:rPr>
            </w:pPr>
            <w:r>
              <w:rPr>
                <w:sz w:val="18"/>
              </w:rPr>
              <w:t>Existence</w:t>
            </w:r>
            <w:r>
              <w:rPr>
                <w:spacing w:val="-12"/>
                <w:sz w:val="18"/>
              </w:rPr>
              <w:t> </w:t>
            </w:r>
            <w:r>
              <w:rPr>
                <w:sz w:val="18"/>
              </w:rPr>
              <w:t>of</w:t>
            </w:r>
            <w:r>
              <w:rPr>
                <w:spacing w:val="-11"/>
                <w:sz w:val="18"/>
              </w:rPr>
              <w:t> </w:t>
            </w:r>
            <w:r>
              <w:rPr>
                <w:sz w:val="18"/>
              </w:rPr>
              <w:t>legally</w:t>
            </w:r>
            <w:r>
              <w:rPr>
                <w:spacing w:val="-11"/>
                <w:sz w:val="18"/>
              </w:rPr>
              <w:t> </w:t>
            </w:r>
            <w:r>
              <w:rPr>
                <w:sz w:val="18"/>
              </w:rPr>
              <w:t>binding</w:t>
            </w:r>
            <w:r>
              <w:rPr>
                <w:spacing w:val="-10"/>
                <w:sz w:val="18"/>
              </w:rPr>
              <w:t> </w:t>
            </w:r>
            <w:r>
              <w:rPr>
                <w:sz w:val="18"/>
              </w:rPr>
              <w:t>commitments</w:t>
            </w:r>
            <w:r>
              <w:rPr>
                <w:spacing w:val="-12"/>
                <w:sz w:val="18"/>
              </w:rPr>
              <w:t> </w:t>
            </w:r>
            <w:r>
              <w:rPr>
                <w:sz w:val="18"/>
              </w:rPr>
              <w:t>with</w:t>
            </w:r>
            <w:r>
              <w:rPr>
                <w:spacing w:val="-10"/>
                <w:sz w:val="18"/>
              </w:rPr>
              <w:t> </w:t>
            </w:r>
            <w:r>
              <w:rPr>
                <w:sz w:val="18"/>
              </w:rPr>
              <w:t>top</w:t>
            </w:r>
            <w:r>
              <w:rPr>
                <w:spacing w:val="-10"/>
                <w:sz w:val="18"/>
              </w:rPr>
              <w:t> </w:t>
            </w:r>
            <w:r>
              <w:rPr>
                <w:sz w:val="18"/>
              </w:rPr>
              <w:t>three</w:t>
            </w:r>
            <w:r>
              <w:rPr>
                <w:spacing w:val="-12"/>
                <w:sz w:val="18"/>
              </w:rPr>
              <w:t> </w:t>
            </w:r>
            <w:r>
              <w:rPr>
                <w:sz w:val="18"/>
              </w:rPr>
              <w:t>trading partners that allow service suppliers to offer services across borders without the necessity of establishing or maintaining a business presence or residency within its territory in the following service subsectors:</w:t>
            </w:r>
          </w:p>
          <w:p>
            <w:pPr>
              <w:pStyle w:val="TableParagraph"/>
              <w:numPr>
                <w:ilvl w:val="0"/>
                <w:numId w:val="14"/>
              </w:numPr>
              <w:tabs>
                <w:tab w:pos="468" w:val="left" w:leader="none"/>
              </w:tabs>
              <w:spacing w:line="206" w:lineRule="exact" w:before="0" w:after="0"/>
              <w:ind w:left="468" w:right="0" w:hanging="360"/>
              <w:jc w:val="left"/>
              <w:rPr>
                <w:sz w:val="18"/>
              </w:rPr>
            </w:pPr>
            <w:r>
              <w:rPr>
                <w:sz w:val="18"/>
              </w:rPr>
              <w:t>Road </w:t>
            </w:r>
            <w:r>
              <w:rPr>
                <w:spacing w:val="-2"/>
                <w:sz w:val="18"/>
              </w:rPr>
              <w:t>Freight</w:t>
            </w:r>
          </w:p>
          <w:p>
            <w:pPr>
              <w:pStyle w:val="TableParagraph"/>
              <w:numPr>
                <w:ilvl w:val="0"/>
                <w:numId w:val="14"/>
              </w:numPr>
              <w:tabs>
                <w:tab w:pos="466" w:val="left" w:leader="none"/>
              </w:tabs>
              <w:spacing w:line="207" w:lineRule="exact" w:before="1" w:after="0"/>
              <w:ind w:left="466" w:right="0" w:hanging="358"/>
              <w:jc w:val="left"/>
              <w:rPr>
                <w:sz w:val="18"/>
              </w:rPr>
            </w:pPr>
            <w:r>
              <w:rPr>
                <w:sz w:val="18"/>
              </w:rPr>
              <w:t>Air</w:t>
            </w:r>
            <w:r>
              <w:rPr>
                <w:spacing w:val="-1"/>
                <w:sz w:val="18"/>
              </w:rPr>
              <w:t> </w:t>
            </w:r>
            <w:r>
              <w:rPr>
                <w:spacing w:val="-2"/>
                <w:sz w:val="18"/>
              </w:rPr>
              <w:t>Freight</w:t>
            </w:r>
          </w:p>
          <w:p>
            <w:pPr>
              <w:pStyle w:val="TableParagraph"/>
              <w:numPr>
                <w:ilvl w:val="0"/>
                <w:numId w:val="14"/>
              </w:numPr>
              <w:tabs>
                <w:tab w:pos="465" w:val="left" w:leader="none"/>
              </w:tabs>
              <w:spacing w:line="206" w:lineRule="exact" w:before="0" w:after="0"/>
              <w:ind w:left="465" w:right="0" w:hanging="357"/>
              <w:jc w:val="left"/>
              <w:rPr>
                <w:sz w:val="18"/>
              </w:rPr>
            </w:pPr>
            <w:r>
              <w:rPr>
                <w:sz w:val="18"/>
              </w:rPr>
              <w:t>Maritime</w:t>
            </w:r>
            <w:r>
              <w:rPr>
                <w:spacing w:val="-5"/>
                <w:sz w:val="18"/>
              </w:rPr>
              <w:t> </w:t>
            </w:r>
            <w:r>
              <w:rPr>
                <w:spacing w:val="-2"/>
                <w:sz w:val="18"/>
              </w:rPr>
              <w:t>Freight</w:t>
            </w:r>
          </w:p>
          <w:p>
            <w:pPr>
              <w:pStyle w:val="TableParagraph"/>
              <w:numPr>
                <w:ilvl w:val="0"/>
                <w:numId w:val="14"/>
              </w:numPr>
              <w:tabs>
                <w:tab w:pos="466" w:val="left" w:leader="none"/>
              </w:tabs>
              <w:spacing w:line="206" w:lineRule="exact" w:before="0" w:after="0"/>
              <w:ind w:left="466" w:right="0" w:hanging="358"/>
              <w:jc w:val="left"/>
              <w:rPr>
                <w:sz w:val="18"/>
              </w:rPr>
            </w:pPr>
            <w:r>
              <w:rPr>
                <w:sz w:val="18"/>
              </w:rPr>
              <w:t>Cargo</w:t>
            </w:r>
            <w:r>
              <w:rPr>
                <w:spacing w:val="-1"/>
                <w:sz w:val="18"/>
              </w:rPr>
              <w:t> </w:t>
            </w:r>
            <w:r>
              <w:rPr>
                <w:sz w:val="18"/>
              </w:rPr>
              <w:t>Handling,</w:t>
            </w:r>
            <w:r>
              <w:rPr>
                <w:spacing w:val="-4"/>
                <w:sz w:val="18"/>
              </w:rPr>
              <w:t> </w:t>
            </w:r>
            <w:r>
              <w:rPr>
                <w:sz w:val="18"/>
              </w:rPr>
              <w:t>Storage</w:t>
            </w:r>
            <w:r>
              <w:rPr>
                <w:spacing w:val="-2"/>
                <w:sz w:val="18"/>
              </w:rPr>
              <w:t> </w:t>
            </w:r>
            <w:r>
              <w:rPr>
                <w:sz w:val="18"/>
              </w:rPr>
              <w:t>and</w:t>
            </w:r>
            <w:r>
              <w:rPr>
                <w:spacing w:val="-2"/>
                <w:sz w:val="18"/>
              </w:rPr>
              <w:t> Warehousing</w:t>
            </w:r>
          </w:p>
          <w:p>
            <w:pPr>
              <w:pStyle w:val="TableParagraph"/>
              <w:numPr>
                <w:ilvl w:val="0"/>
                <w:numId w:val="14"/>
              </w:numPr>
              <w:tabs>
                <w:tab w:pos="468" w:val="left" w:leader="none"/>
              </w:tabs>
              <w:spacing w:line="188" w:lineRule="exact" w:before="0" w:after="0"/>
              <w:ind w:left="468" w:right="0" w:hanging="360"/>
              <w:jc w:val="left"/>
              <w:rPr>
                <w:sz w:val="18"/>
              </w:rPr>
            </w:pPr>
            <w:r>
              <w:rPr>
                <w:sz w:val="18"/>
              </w:rPr>
              <w:t>Customs</w:t>
            </w:r>
            <w:r>
              <w:rPr>
                <w:spacing w:val="-1"/>
                <w:sz w:val="18"/>
              </w:rPr>
              <w:t> </w:t>
            </w:r>
            <w:r>
              <w:rPr>
                <w:spacing w:val="-2"/>
                <w:sz w:val="18"/>
              </w:rPr>
              <w:t>Brokerage</w:t>
            </w:r>
          </w:p>
        </w:tc>
      </w:tr>
      <w:tr>
        <w:trPr>
          <w:trHeight w:val="618" w:hRule="atLeast"/>
        </w:trPr>
        <w:tc>
          <w:tcPr>
            <w:tcW w:w="487" w:type="dxa"/>
          </w:tcPr>
          <w:p>
            <w:pPr>
              <w:pStyle w:val="TableParagraph"/>
              <w:spacing w:before="206"/>
              <w:ind w:left="107"/>
              <w:rPr>
                <w:sz w:val="18"/>
              </w:rPr>
            </w:pPr>
            <w:r>
              <w:rPr>
                <w:spacing w:val="-10"/>
                <w:sz w:val="18"/>
              </w:rPr>
              <w:t>9</w:t>
            </w:r>
          </w:p>
        </w:tc>
        <w:tc>
          <w:tcPr>
            <w:tcW w:w="3674" w:type="dxa"/>
          </w:tcPr>
          <w:p>
            <w:pPr>
              <w:pStyle w:val="TableParagraph"/>
              <w:spacing w:before="206"/>
              <w:ind w:left="108"/>
              <w:rPr>
                <w:sz w:val="18"/>
              </w:rPr>
            </w:pPr>
            <w:r>
              <w:rPr>
                <w:sz w:val="18"/>
              </w:rPr>
              <w:t>Harmonization</w:t>
            </w:r>
            <w:r>
              <w:rPr>
                <w:spacing w:val="-3"/>
                <w:sz w:val="18"/>
              </w:rPr>
              <w:t> </w:t>
            </w:r>
            <w:r>
              <w:rPr>
                <w:sz w:val="18"/>
              </w:rPr>
              <w:t>of</w:t>
            </w:r>
            <w:r>
              <w:rPr>
                <w:spacing w:val="-2"/>
                <w:sz w:val="18"/>
              </w:rPr>
              <w:t> </w:t>
            </w:r>
            <w:r>
              <w:rPr>
                <w:sz w:val="18"/>
              </w:rPr>
              <w:t>Regulation</w:t>
            </w:r>
            <w:r>
              <w:rPr>
                <w:spacing w:val="-2"/>
                <w:sz w:val="18"/>
              </w:rPr>
              <w:t> </w:t>
            </w:r>
            <w:r>
              <w:rPr>
                <w:sz w:val="18"/>
              </w:rPr>
              <w:t>on</w:t>
            </w:r>
            <w:r>
              <w:rPr>
                <w:spacing w:val="-2"/>
                <w:sz w:val="18"/>
              </w:rPr>
              <w:t> </w:t>
            </w:r>
            <w:r>
              <w:rPr>
                <w:spacing w:val="-4"/>
                <w:sz w:val="18"/>
              </w:rPr>
              <w:t>NTMs</w:t>
            </w:r>
          </w:p>
        </w:tc>
        <w:tc>
          <w:tcPr>
            <w:tcW w:w="5188" w:type="dxa"/>
          </w:tcPr>
          <w:p>
            <w:pPr>
              <w:pStyle w:val="TableParagraph"/>
              <w:spacing w:line="206" w:lineRule="exact"/>
              <w:ind w:left="509" w:right="90"/>
              <w:jc w:val="both"/>
              <w:rPr>
                <w:sz w:val="18"/>
              </w:rPr>
            </w:pPr>
            <w:r>
              <w:rPr>
                <w:sz w:val="18"/>
              </w:rPr>
              <w:t>Existence</w:t>
            </w:r>
            <w:r>
              <w:rPr>
                <w:spacing w:val="-12"/>
                <w:sz w:val="18"/>
              </w:rPr>
              <w:t> </w:t>
            </w:r>
            <w:r>
              <w:rPr>
                <w:sz w:val="18"/>
              </w:rPr>
              <w:t>of</w:t>
            </w:r>
            <w:r>
              <w:rPr>
                <w:spacing w:val="-11"/>
                <w:sz w:val="18"/>
              </w:rPr>
              <w:t> </w:t>
            </w:r>
            <w:r>
              <w:rPr>
                <w:sz w:val="18"/>
              </w:rPr>
              <w:t>legally</w:t>
            </w:r>
            <w:r>
              <w:rPr>
                <w:spacing w:val="-11"/>
                <w:sz w:val="18"/>
              </w:rPr>
              <w:t> </w:t>
            </w:r>
            <w:r>
              <w:rPr>
                <w:sz w:val="18"/>
              </w:rPr>
              <w:t>binding</w:t>
            </w:r>
            <w:r>
              <w:rPr>
                <w:spacing w:val="-11"/>
                <w:sz w:val="18"/>
              </w:rPr>
              <w:t> </w:t>
            </w:r>
            <w:r>
              <w:rPr>
                <w:sz w:val="18"/>
              </w:rPr>
              <w:t>commitments</w:t>
            </w:r>
            <w:r>
              <w:rPr>
                <w:spacing w:val="-12"/>
                <w:sz w:val="18"/>
              </w:rPr>
              <w:t> </w:t>
            </w:r>
            <w:r>
              <w:rPr>
                <w:sz w:val="18"/>
              </w:rPr>
              <w:t>with</w:t>
            </w:r>
            <w:r>
              <w:rPr>
                <w:spacing w:val="-11"/>
                <w:sz w:val="18"/>
              </w:rPr>
              <w:t> </w:t>
            </w:r>
            <w:r>
              <w:rPr>
                <w:sz w:val="18"/>
              </w:rPr>
              <w:t>top</w:t>
            </w:r>
            <w:r>
              <w:rPr>
                <w:spacing w:val="-11"/>
                <w:sz w:val="18"/>
              </w:rPr>
              <w:t> </w:t>
            </w:r>
            <w:r>
              <w:rPr>
                <w:sz w:val="18"/>
              </w:rPr>
              <w:t>three</w:t>
            </w:r>
            <w:r>
              <w:rPr>
                <w:spacing w:val="-11"/>
                <w:sz w:val="18"/>
              </w:rPr>
              <w:t> </w:t>
            </w:r>
            <w:r>
              <w:rPr>
                <w:sz w:val="18"/>
              </w:rPr>
              <w:t>trading partners that provide mutual recognition of conformity assessments as applicable to technical NTMs</w:t>
            </w:r>
          </w:p>
        </w:tc>
      </w:tr>
      <w:tr>
        <w:trPr>
          <w:trHeight w:val="208" w:hRule="atLeast"/>
        </w:trPr>
        <w:tc>
          <w:tcPr>
            <w:tcW w:w="487" w:type="dxa"/>
          </w:tcPr>
          <w:p>
            <w:pPr>
              <w:pStyle w:val="TableParagraph"/>
              <w:spacing w:line="186" w:lineRule="exact" w:before="2"/>
              <w:ind w:left="107"/>
              <w:rPr>
                <w:sz w:val="18"/>
              </w:rPr>
            </w:pPr>
            <w:r>
              <w:rPr>
                <w:spacing w:val="-5"/>
                <w:sz w:val="18"/>
              </w:rPr>
              <w:t>10</w:t>
            </w:r>
          </w:p>
        </w:tc>
        <w:tc>
          <w:tcPr>
            <w:tcW w:w="3674" w:type="dxa"/>
          </w:tcPr>
          <w:p>
            <w:pPr>
              <w:pStyle w:val="TableParagraph"/>
              <w:spacing w:line="186" w:lineRule="exact" w:before="2"/>
              <w:ind w:left="108"/>
              <w:rPr>
                <w:sz w:val="18"/>
              </w:rPr>
            </w:pPr>
            <w:r>
              <w:rPr>
                <w:sz w:val="18"/>
              </w:rPr>
              <w:t>Environment–Carbon</w:t>
            </w:r>
            <w:r>
              <w:rPr>
                <w:spacing w:val="-5"/>
                <w:sz w:val="18"/>
              </w:rPr>
              <w:t> </w:t>
            </w:r>
            <w:r>
              <w:rPr>
                <w:sz w:val="18"/>
              </w:rPr>
              <w:t>Pricing</w:t>
            </w:r>
            <w:r>
              <w:rPr>
                <w:spacing w:val="-3"/>
                <w:sz w:val="18"/>
              </w:rPr>
              <w:t> </w:t>
            </w:r>
            <w:r>
              <w:rPr>
                <w:spacing w:val="-2"/>
                <w:sz w:val="18"/>
              </w:rPr>
              <w:t>System</w:t>
            </w:r>
          </w:p>
        </w:tc>
        <w:tc>
          <w:tcPr>
            <w:tcW w:w="5188" w:type="dxa"/>
          </w:tcPr>
          <w:p>
            <w:pPr>
              <w:pStyle w:val="TableParagraph"/>
              <w:spacing w:line="186" w:lineRule="exact" w:before="2"/>
              <w:ind w:left="509"/>
              <w:rPr>
                <w:sz w:val="18"/>
              </w:rPr>
            </w:pPr>
            <w:r>
              <w:rPr>
                <w:sz w:val="18"/>
              </w:rPr>
              <w:t>Implementation</w:t>
            </w:r>
            <w:r>
              <w:rPr>
                <w:spacing w:val="-2"/>
                <w:sz w:val="18"/>
              </w:rPr>
              <w:t> </w:t>
            </w:r>
            <w:r>
              <w:rPr>
                <w:sz w:val="18"/>
              </w:rPr>
              <w:t>of</w:t>
            </w:r>
            <w:r>
              <w:rPr>
                <w:spacing w:val="-1"/>
                <w:sz w:val="18"/>
              </w:rPr>
              <w:t> </w:t>
            </w:r>
            <w:r>
              <w:rPr>
                <w:sz w:val="18"/>
              </w:rPr>
              <w:t>a</w:t>
            </w:r>
            <w:r>
              <w:rPr>
                <w:spacing w:val="-2"/>
                <w:sz w:val="18"/>
              </w:rPr>
              <w:t> </w:t>
            </w:r>
            <w:r>
              <w:rPr>
                <w:sz w:val="18"/>
              </w:rPr>
              <w:t>cross-border</w:t>
            </w:r>
            <w:r>
              <w:rPr>
                <w:spacing w:val="-3"/>
                <w:sz w:val="18"/>
              </w:rPr>
              <w:t> </w:t>
            </w:r>
            <w:r>
              <w:rPr>
                <w:sz w:val="18"/>
              </w:rPr>
              <w:t>carbon</w:t>
            </w:r>
            <w:r>
              <w:rPr>
                <w:spacing w:val="-2"/>
                <w:sz w:val="18"/>
              </w:rPr>
              <w:t> </w:t>
            </w:r>
            <w:r>
              <w:rPr>
                <w:sz w:val="18"/>
              </w:rPr>
              <w:t>pricing </w:t>
            </w:r>
            <w:r>
              <w:rPr>
                <w:spacing w:val="-2"/>
                <w:sz w:val="18"/>
              </w:rPr>
              <w:t>instrument</w:t>
            </w:r>
          </w:p>
        </w:tc>
      </w:tr>
      <w:tr>
        <w:trPr>
          <w:trHeight w:val="827" w:hRule="atLeast"/>
        </w:trPr>
        <w:tc>
          <w:tcPr>
            <w:tcW w:w="487" w:type="dxa"/>
          </w:tcPr>
          <w:p>
            <w:pPr>
              <w:pStyle w:val="TableParagraph"/>
              <w:spacing w:before="102"/>
              <w:rPr>
                <w:b/>
                <w:sz w:val="18"/>
              </w:rPr>
            </w:pPr>
          </w:p>
          <w:p>
            <w:pPr>
              <w:pStyle w:val="TableParagraph"/>
              <w:ind w:left="107"/>
              <w:rPr>
                <w:sz w:val="18"/>
              </w:rPr>
            </w:pPr>
            <w:r>
              <w:rPr>
                <w:spacing w:val="-5"/>
                <w:sz w:val="18"/>
              </w:rPr>
              <w:t>11</w:t>
            </w:r>
          </w:p>
        </w:tc>
        <w:tc>
          <w:tcPr>
            <w:tcW w:w="3674" w:type="dxa"/>
          </w:tcPr>
          <w:p>
            <w:pPr>
              <w:pStyle w:val="TableParagraph"/>
              <w:spacing w:before="102"/>
              <w:rPr>
                <w:b/>
                <w:sz w:val="18"/>
              </w:rPr>
            </w:pPr>
          </w:p>
          <w:p>
            <w:pPr>
              <w:pStyle w:val="TableParagraph"/>
              <w:ind w:left="108"/>
              <w:rPr>
                <w:sz w:val="18"/>
              </w:rPr>
            </w:pPr>
            <w:r>
              <w:rPr>
                <w:sz w:val="18"/>
              </w:rPr>
              <w:t>Environment–NTMs–Environmental</w:t>
            </w:r>
            <w:r>
              <w:rPr>
                <w:spacing w:val="-11"/>
                <w:sz w:val="18"/>
              </w:rPr>
              <w:t> </w:t>
            </w:r>
            <w:r>
              <w:rPr>
                <w:spacing w:val="-2"/>
                <w:sz w:val="18"/>
              </w:rPr>
              <w:t>Goods</w:t>
            </w:r>
          </w:p>
        </w:tc>
        <w:tc>
          <w:tcPr>
            <w:tcW w:w="5188" w:type="dxa"/>
          </w:tcPr>
          <w:p>
            <w:pPr>
              <w:pStyle w:val="TableParagraph"/>
              <w:ind w:left="509" w:right="90"/>
              <w:jc w:val="both"/>
              <w:rPr>
                <w:sz w:val="18"/>
              </w:rPr>
            </w:pPr>
            <w:r>
              <w:rPr>
                <w:sz w:val="18"/>
              </w:rPr>
              <w:t>Existence</w:t>
            </w:r>
            <w:r>
              <w:rPr>
                <w:spacing w:val="-12"/>
                <w:sz w:val="18"/>
              </w:rPr>
              <w:t> </w:t>
            </w:r>
            <w:r>
              <w:rPr>
                <w:sz w:val="18"/>
              </w:rPr>
              <w:t>of</w:t>
            </w:r>
            <w:r>
              <w:rPr>
                <w:spacing w:val="-11"/>
                <w:sz w:val="18"/>
              </w:rPr>
              <w:t> </w:t>
            </w:r>
            <w:r>
              <w:rPr>
                <w:sz w:val="18"/>
              </w:rPr>
              <w:t>legally</w:t>
            </w:r>
            <w:r>
              <w:rPr>
                <w:spacing w:val="-11"/>
                <w:sz w:val="18"/>
              </w:rPr>
              <w:t> </w:t>
            </w:r>
            <w:r>
              <w:rPr>
                <w:sz w:val="18"/>
              </w:rPr>
              <w:t>binding</w:t>
            </w:r>
            <w:r>
              <w:rPr>
                <w:spacing w:val="-11"/>
                <w:sz w:val="18"/>
              </w:rPr>
              <w:t> </w:t>
            </w:r>
            <w:r>
              <w:rPr>
                <w:sz w:val="18"/>
              </w:rPr>
              <w:t>commitments</w:t>
            </w:r>
            <w:r>
              <w:rPr>
                <w:spacing w:val="-12"/>
                <w:sz w:val="18"/>
              </w:rPr>
              <w:t> </w:t>
            </w:r>
            <w:r>
              <w:rPr>
                <w:sz w:val="18"/>
              </w:rPr>
              <w:t>with</w:t>
            </w:r>
            <w:r>
              <w:rPr>
                <w:spacing w:val="-11"/>
                <w:sz w:val="18"/>
              </w:rPr>
              <w:t> </w:t>
            </w:r>
            <w:r>
              <w:rPr>
                <w:sz w:val="18"/>
              </w:rPr>
              <w:t>top</w:t>
            </w:r>
            <w:r>
              <w:rPr>
                <w:spacing w:val="-11"/>
                <w:sz w:val="18"/>
              </w:rPr>
              <w:t> </w:t>
            </w:r>
            <w:r>
              <w:rPr>
                <w:sz w:val="18"/>
              </w:rPr>
              <w:t>three</w:t>
            </w:r>
            <w:r>
              <w:rPr>
                <w:spacing w:val="-11"/>
                <w:sz w:val="18"/>
              </w:rPr>
              <w:t> </w:t>
            </w:r>
            <w:r>
              <w:rPr>
                <w:sz w:val="18"/>
              </w:rPr>
              <w:t>trading partners that provide that provide mutual recognition of conformity</w:t>
            </w:r>
            <w:r>
              <w:rPr>
                <w:spacing w:val="31"/>
                <w:sz w:val="18"/>
              </w:rPr>
              <w:t> </w:t>
            </w:r>
            <w:r>
              <w:rPr>
                <w:sz w:val="18"/>
              </w:rPr>
              <w:t>assessments</w:t>
            </w:r>
            <w:r>
              <w:rPr>
                <w:spacing w:val="30"/>
                <w:sz w:val="18"/>
              </w:rPr>
              <w:t> </w:t>
            </w:r>
            <w:r>
              <w:rPr>
                <w:sz w:val="18"/>
              </w:rPr>
              <w:t>covering</w:t>
            </w:r>
            <w:r>
              <w:rPr>
                <w:spacing w:val="28"/>
                <w:sz w:val="18"/>
              </w:rPr>
              <w:t> </w:t>
            </w:r>
            <w:r>
              <w:rPr>
                <w:sz w:val="18"/>
              </w:rPr>
              <w:t>any</w:t>
            </w:r>
            <w:r>
              <w:rPr>
                <w:spacing w:val="29"/>
                <w:sz w:val="18"/>
              </w:rPr>
              <w:t> </w:t>
            </w:r>
            <w:r>
              <w:rPr>
                <w:sz w:val="18"/>
              </w:rPr>
              <w:t>of</w:t>
            </w:r>
            <w:r>
              <w:rPr>
                <w:spacing w:val="29"/>
                <w:sz w:val="18"/>
              </w:rPr>
              <w:t> </w:t>
            </w:r>
            <w:r>
              <w:rPr>
                <w:sz w:val="18"/>
              </w:rPr>
              <w:t>the</w:t>
            </w:r>
            <w:r>
              <w:rPr>
                <w:spacing w:val="26"/>
                <w:sz w:val="18"/>
              </w:rPr>
              <w:t> </w:t>
            </w:r>
            <w:r>
              <w:rPr>
                <w:sz w:val="18"/>
              </w:rPr>
              <w:t>of</w:t>
            </w:r>
            <w:r>
              <w:rPr>
                <w:spacing w:val="29"/>
                <w:sz w:val="18"/>
              </w:rPr>
              <w:t> </w:t>
            </w:r>
            <w:r>
              <w:rPr>
                <w:sz w:val="18"/>
              </w:rPr>
              <w:t>the</w:t>
            </w:r>
            <w:r>
              <w:rPr>
                <w:spacing w:val="30"/>
                <w:sz w:val="18"/>
              </w:rPr>
              <w:t> </w:t>
            </w:r>
            <w:r>
              <w:rPr>
                <w:sz w:val="18"/>
              </w:rPr>
              <w:t>top</w:t>
            </w:r>
            <w:r>
              <w:rPr>
                <w:spacing w:val="32"/>
                <w:sz w:val="18"/>
              </w:rPr>
              <w:t> </w:t>
            </w:r>
            <w:r>
              <w:rPr>
                <w:spacing w:val="-4"/>
                <w:sz w:val="18"/>
              </w:rPr>
              <w:t>three</w:t>
            </w:r>
          </w:p>
          <w:p>
            <w:pPr>
              <w:pStyle w:val="TableParagraph"/>
              <w:spacing w:line="186" w:lineRule="exact"/>
              <w:ind w:left="509"/>
              <w:jc w:val="both"/>
              <w:rPr>
                <w:sz w:val="18"/>
              </w:rPr>
            </w:pPr>
            <w:r>
              <w:rPr>
                <w:sz w:val="18"/>
              </w:rPr>
              <w:t>most</w:t>
            </w:r>
            <w:r>
              <w:rPr>
                <w:spacing w:val="-2"/>
                <w:sz w:val="18"/>
              </w:rPr>
              <w:t> </w:t>
            </w:r>
            <w:r>
              <w:rPr>
                <w:sz w:val="18"/>
              </w:rPr>
              <w:t>traded environmental</w:t>
            </w:r>
            <w:r>
              <w:rPr>
                <w:spacing w:val="-4"/>
                <w:sz w:val="18"/>
              </w:rPr>
              <w:t> </w:t>
            </w:r>
            <w:r>
              <w:rPr>
                <w:sz w:val="18"/>
              </w:rPr>
              <w:t>goods</w:t>
            </w:r>
            <w:r>
              <w:rPr>
                <w:spacing w:val="-4"/>
                <w:sz w:val="18"/>
              </w:rPr>
              <w:t> </w:t>
            </w:r>
            <w:r>
              <w:rPr>
                <w:sz w:val="18"/>
              </w:rPr>
              <w:t>(APEC</w:t>
            </w:r>
            <w:r>
              <w:rPr>
                <w:spacing w:val="-1"/>
                <w:sz w:val="18"/>
              </w:rPr>
              <w:t> </w:t>
            </w:r>
            <w:r>
              <w:rPr>
                <w:spacing w:val="-4"/>
                <w:sz w:val="18"/>
              </w:rPr>
              <w:t>list)</w:t>
            </w:r>
          </w:p>
        </w:tc>
      </w:tr>
      <w:tr>
        <w:trPr>
          <w:trHeight w:val="621" w:hRule="atLeast"/>
        </w:trPr>
        <w:tc>
          <w:tcPr>
            <w:tcW w:w="487" w:type="dxa"/>
          </w:tcPr>
          <w:p>
            <w:pPr>
              <w:pStyle w:val="TableParagraph"/>
              <w:spacing w:before="206"/>
              <w:ind w:left="107"/>
              <w:rPr>
                <w:sz w:val="18"/>
              </w:rPr>
            </w:pPr>
            <w:r>
              <w:rPr>
                <w:spacing w:val="-5"/>
                <w:sz w:val="18"/>
              </w:rPr>
              <w:t>12</w:t>
            </w:r>
          </w:p>
        </w:tc>
        <w:tc>
          <w:tcPr>
            <w:tcW w:w="3674" w:type="dxa"/>
          </w:tcPr>
          <w:p>
            <w:pPr>
              <w:pStyle w:val="TableParagraph"/>
              <w:spacing w:before="103"/>
              <w:ind w:left="108" w:right="188"/>
              <w:rPr>
                <w:sz w:val="18"/>
              </w:rPr>
            </w:pPr>
            <w:r>
              <w:rPr>
                <w:sz w:val="18"/>
              </w:rPr>
              <w:t>Competent</w:t>
            </w:r>
            <w:r>
              <w:rPr>
                <w:spacing w:val="-12"/>
                <w:sz w:val="18"/>
              </w:rPr>
              <w:t> </w:t>
            </w:r>
            <w:r>
              <w:rPr>
                <w:sz w:val="18"/>
              </w:rPr>
              <w:t>Authorities</w:t>
            </w:r>
            <w:r>
              <w:rPr>
                <w:spacing w:val="-11"/>
                <w:sz w:val="18"/>
              </w:rPr>
              <w:t> </w:t>
            </w:r>
            <w:r>
              <w:rPr>
                <w:sz w:val="18"/>
              </w:rPr>
              <w:t>to</w:t>
            </w:r>
            <w:r>
              <w:rPr>
                <w:spacing w:val="-11"/>
                <w:sz w:val="18"/>
              </w:rPr>
              <w:t> </w:t>
            </w:r>
            <w:r>
              <w:rPr>
                <w:sz w:val="18"/>
              </w:rPr>
              <w:t>Oversee </w:t>
            </w:r>
            <w:r>
              <w:rPr>
                <w:spacing w:val="-2"/>
                <w:sz w:val="18"/>
              </w:rPr>
              <w:t>Implementation</w:t>
            </w:r>
          </w:p>
        </w:tc>
        <w:tc>
          <w:tcPr>
            <w:tcW w:w="5188" w:type="dxa"/>
          </w:tcPr>
          <w:p>
            <w:pPr>
              <w:pStyle w:val="TableParagraph"/>
              <w:ind w:left="526" w:hanging="10"/>
              <w:rPr>
                <w:sz w:val="18"/>
              </w:rPr>
            </w:pPr>
            <w:r>
              <w:rPr>
                <w:sz w:val="18"/>
              </w:rPr>
              <w:t>Establishment</w:t>
            </w:r>
            <w:r>
              <w:rPr>
                <w:spacing w:val="80"/>
                <w:sz w:val="18"/>
              </w:rPr>
              <w:t> </w:t>
            </w:r>
            <w:r>
              <w:rPr>
                <w:sz w:val="18"/>
              </w:rPr>
              <w:t>of</w:t>
            </w:r>
            <w:r>
              <w:rPr>
                <w:spacing w:val="80"/>
                <w:sz w:val="18"/>
              </w:rPr>
              <w:t> </w:t>
            </w:r>
            <w:r>
              <w:rPr>
                <w:sz w:val="18"/>
              </w:rPr>
              <w:t>competent</w:t>
            </w:r>
            <w:r>
              <w:rPr>
                <w:spacing w:val="80"/>
                <w:sz w:val="18"/>
              </w:rPr>
              <w:t> </w:t>
            </w:r>
            <w:r>
              <w:rPr>
                <w:sz w:val="18"/>
              </w:rPr>
              <w:t>authorities</w:t>
            </w:r>
            <w:r>
              <w:rPr>
                <w:spacing w:val="80"/>
                <w:sz w:val="18"/>
              </w:rPr>
              <w:t> </w:t>
            </w:r>
            <w:r>
              <w:rPr>
                <w:sz w:val="18"/>
              </w:rPr>
              <w:t>to</w:t>
            </w:r>
            <w:r>
              <w:rPr>
                <w:spacing w:val="80"/>
                <w:sz w:val="18"/>
              </w:rPr>
              <w:t> </w:t>
            </w:r>
            <w:r>
              <w:rPr>
                <w:sz w:val="18"/>
              </w:rPr>
              <w:t>oversee</w:t>
            </w:r>
            <w:r>
              <w:rPr>
                <w:spacing w:val="80"/>
                <w:sz w:val="18"/>
              </w:rPr>
              <w:t> </w:t>
            </w:r>
            <w:r>
              <w:rPr>
                <w:sz w:val="18"/>
              </w:rPr>
              <w:t>the</w:t>
            </w:r>
            <w:r>
              <w:rPr>
                <w:spacing w:val="40"/>
                <w:sz w:val="18"/>
              </w:rPr>
              <w:t> </w:t>
            </w:r>
            <w:r>
              <w:rPr>
                <w:sz w:val="18"/>
              </w:rPr>
              <w:t>implementation</w:t>
            </w:r>
            <w:r>
              <w:rPr>
                <w:spacing w:val="6"/>
                <w:sz w:val="18"/>
              </w:rPr>
              <w:t> </w:t>
            </w:r>
            <w:r>
              <w:rPr>
                <w:sz w:val="18"/>
              </w:rPr>
              <w:t>of</w:t>
            </w:r>
            <w:r>
              <w:rPr>
                <w:spacing w:val="5"/>
                <w:sz w:val="18"/>
              </w:rPr>
              <w:t> </w:t>
            </w:r>
            <w:r>
              <w:rPr>
                <w:sz w:val="18"/>
              </w:rPr>
              <w:t>all</w:t>
            </w:r>
            <w:r>
              <w:rPr>
                <w:spacing w:val="8"/>
                <w:sz w:val="18"/>
              </w:rPr>
              <w:t> </w:t>
            </w:r>
            <w:r>
              <w:rPr>
                <w:sz w:val="18"/>
              </w:rPr>
              <w:t>legally</w:t>
            </w:r>
            <w:r>
              <w:rPr>
                <w:spacing w:val="6"/>
                <w:sz w:val="18"/>
              </w:rPr>
              <w:t> </w:t>
            </w:r>
            <w:r>
              <w:rPr>
                <w:sz w:val="18"/>
              </w:rPr>
              <w:t>binding</w:t>
            </w:r>
            <w:r>
              <w:rPr>
                <w:spacing w:val="9"/>
                <w:sz w:val="18"/>
              </w:rPr>
              <w:t> </w:t>
            </w:r>
            <w:r>
              <w:rPr>
                <w:sz w:val="18"/>
              </w:rPr>
              <w:t>commitments</w:t>
            </w:r>
            <w:r>
              <w:rPr>
                <w:spacing w:val="7"/>
                <w:sz w:val="18"/>
              </w:rPr>
              <w:t> </w:t>
            </w:r>
            <w:r>
              <w:rPr>
                <w:spacing w:val="-2"/>
                <w:sz w:val="18"/>
              </w:rPr>
              <w:t>contracted</w:t>
            </w:r>
          </w:p>
          <w:p>
            <w:pPr>
              <w:pStyle w:val="TableParagraph"/>
              <w:spacing w:line="186" w:lineRule="exact" w:before="1"/>
              <w:ind w:left="526"/>
              <w:rPr>
                <w:sz w:val="18"/>
              </w:rPr>
            </w:pPr>
            <w:r>
              <w:rPr>
                <w:sz w:val="18"/>
              </w:rPr>
              <w:t>in</w:t>
            </w:r>
            <w:r>
              <w:rPr>
                <w:spacing w:val="-1"/>
                <w:sz w:val="18"/>
              </w:rPr>
              <w:t> </w:t>
            </w:r>
            <w:r>
              <w:rPr>
                <w:sz w:val="18"/>
              </w:rPr>
              <w:t>trade</w:t>
            </w:r>
            <w:r>
              <w:rPr>
                <w:spacing w:val="-3"/>
                <w:sz w:val="18"/>
              </w:rPr>
              <w:t> </w:t>
            </w:r>
            <w:r>
              <w:rPr>
                <w:sz w:val="18"/>
              </w:rPr>
              <w:t>agreements</w:t>
            </w:r>
            <w:r>
              <w:rPr>
                <w:spacing w:val="-2"/>
                <w:sz w:val="18"/>
              </w:rPr>
              <w:t> </w:t>
            </w:r>
            <w:r>
              <w:rPr>
                <w:sz w:val="18"/>
              </w:rPr>
              <w:t>with</w:t>
            </w:r>
            <w:r>
              <w:rPr>
                <w:spacing w:val="1"/>
                <w:sz w:val="18"/>
              </w:rPr>
              <w:t> </w:t>
            </w:r>
            <w:r>
              <w:rPr>
                <w:sz w:val="18"/>
              </w:rPr>
              <w:t>top</w:t>
            </w:r>
            <w:r>
              <w:rPr>
                <w:spacing w:val="-1"/>
                <w:sz w:val="18"/>
              </w:rPr>
              <w:t> </w:t>
            </w:r>
            <w:r>
              <w:rPr>
                <w:sz w:val="18"/>
              </w:rPr>
              <w:t>three</w:t>
            </w:r>
            <w:r>
              <w:rPr>
                <w:spacing w:val="-3"/>
                <w:sz w:val="18"/>
              </w:rPr>
              <w:t> </w:t>
            </w:r>
            <w:r>
              <w:rPr>
                <w:sz w:val="18"/>
              </w:rPr>
              <w:t>trading</w:t>
            </w:r>
            <w:r>
              <w:rPr>
                <w:spacing w:val="-2"/>
                <w:sz w:val="18"/>
              </w:rPr>
              <w:t> partners</w:t>
            </w:r>
          </w:p>
        </w:tc>
      </w:tr>
    </w:tbl>
    <w:p>
      <w:pPr>
        <w:spacing w:before="23"/>
        <w:ind w:left="359" w:right="0" w:firstLine="0"/>
        <w:jc w:val="left"/>
        <w:rPr>
          <w:sz w:val="20"/>
        </w:rPr>
      </w:pPr>
      <w:r>
        <w:rPr>
          <w:i/>
          <w:sz w:val="20"/>
        </w:rPr>
        <w:t>Note:</w:t>
      </w:r>
      <w:r>
        <w:rPr>
          <w:i/>
          <w:spacing w:val="-2"/>
          <w:sz w:val="20"/>
        </w:rPr>
        <w:t> </w:t>
      </w:r>
      <w:r>
        <w:rPr>
          <w:sz w:val="20"/>
        </w:rPr>
        <w:t>APEC</w:t>
      </w:r>
      <w:r>
        <w:rPr>
          <w:spacing w:val="-4"/>
          <w:sz w:val="20"/>
        </w:rPr>
        <w:t> </w:t>
      </w:r>
      <w:r>
        <w:rPr>
          <w:sz w:val="20"/>
        </w:rPr>
        <w:t>=</w:t>
      </w:r>
      <w:r>
        <w:rPr>
          <w:spacing w:val="-3"/>
          <w:sz w:val="20"/>
        </w:rPr>
        <w:t> </w:t>
      </w:r>
      <w:r>
        <w:rPr>
          <w:sz w:val="20"/>
        </w:rPr>
        <w:t>Asia-Pacific</w:t>
      </w:r>
      <w:r>
        <w:rPr>
          <w:spacing w:val="-3"/>
          <w:sz w:val="20"/>
        </w:rPr>
        <w:t> </w:t>
      </w:r>
      <w:r>
        <w:rPr>
          <w:sz w:val="20"/>
        </w:rPr>
        <w:t>Economic</w:t>
      </w:r>
      <w:r>
        <w:rPr>
          <w:spacing w:val="-3"/>
          <w:sz w:val="20"/>
        </w:rPr>
        <w:t> </w:t>
      </w:r>
      <w:r>
        <w:rPr>
          <w:sz w:val="20"/>
        </w:rPr>
        <w:t>Cooperation;</w:t>
      </w:r>
      <w:r>
        <w:rPr>
          <w:spacing w:val="-3"/>
          <w:sz w:val="20"/>
        </w:rPr>
        <w:t> </w:t>
      </w:r>
      <w:r>
        <w:rPr>
          <w:sz w:val="20"/>
        </w:rPr>
        <w:t>FTAs</w:t>
      </w:r>
      <w:r>
        <w:rPr>
          <w:spacing w:val="-4"/>
          <w:sz w:val="20"/>
        </w:rPr>
        <w:t> </w:t>
      </w:r>
      <w:r>
        <w:rPr>
          <w:sz w:val="20"/>
        </w:rPr>
        <w:t>=</w:t>
      </w:r>
      <w:r>
        <w:rPr>
          <w:spacing w:val="-3"/>
          <w:sz w:val="20"/>
        </w:rPr>
        <w:t> </w:t>
      </w:r>
      <w:r>
        <w:rPr>
          <w:sz w:val="20"/>
        </w:rPr>
        <w:t>Free</w:t>
      </w:r>
      <w:r>
        <w:rPr>
          <w:spacing w:val="-3"/>
          <w:sz w:val="20"/>
        </w:rPr>
        <w:t> </w:t>
      </w:r>
      <w:r>
        <w:rPr>
          <w:sz w:val="20"/>
        </w:rPr>
        <w:t>Trade</w:t>
      </w:r>
      <w:r>
        <w:rPr>
          <w:spacing w:val="-3"/>
          <w:sz w:val="20"/>
        </w:rPr>
        <w:t> </w:t>
      </w:r>
      <w:r>
        <w:rPr>
          <w:sz w:val="20"/>
        </w:rPr>
        <w:t>Agreements;</w:t>
      </w:r>
      <w:r>
        <w:rPr>
          <w:spacing w:val="-3"/>
          <w:sz w:val="20"/>
        </w:rPr>
        <w:t> </w:t>
      </w:r>
      <w:r>
        <w:rPr>
          <w:sz w:val="20"/>
        </w:rPr>
        <w:t>NTMs</w:t>
      </w:r>
      <w:r>
        <w:rPr>
          <w:spacing w:val="-4"/>
          <w:sz w:val="20"/>
        </w:rPr>
        <w:t> </w:t>
      </w:r>
      <w:r>
        <w:rPr>
          <w:sz w:val="20"/>
        </w:rPr>
        <w:t>=</w:t>
      </w:r>
      <w:r>
        <w:rPr>
          <w:spacing w:val="-3"/>
          <w:sz w:val="20"/>
        </w:rPr>
        <w:t> </w:t>
      </w:r>
      <w:r>
        <w:rPr>
          <w:sz w:val="20"/>
        </w:rPr>
        <w:t>Non-Tariff</w:t>
      </w:r>
      <w:r>
        <w:rPr>
          <w:spacing w:val="-2"/>
          <w:sz w:val="20"/>
        </w:rPr>
        <w:t> </w:t>
      </w:r>
      <w:r>
        <w:rPr>
          <w:sz w:val="20"/>
        </w:rPr>
        <w:t>Measures; PTAs = Preferential Trade Agreements; WTO = World Trade Organization.</w:t>
      </w:r>
    </w:p>
    <w:p>
      <w:pPr>
        <w:spacing w:before="1"/>
        <w:ind w:left="359" w:right="0" w:firstLine="0"/>
        <w:jc w:val="left"/>
        <w:rPr>
          <w:sz w:val="20"/>
        </w:rPr>
      </w:pPr>
      <w:r>
        <w:rPr>
          <w:sz w:val="20"/>
        </w:rPr>
        <w:t>*Non-WTO</w:t>
      </w:r>
      <w:r>
        <w:rPr>
          <w:spacing w:val="40"/>
          <w:sz w:val="20"/>
        </w:rPr>
        <w:t> </w:t>
      </w:r>
      <w:r>
        <w:rPr>
          <w:sz w:val="20"/>
        </w:rPr>
        <w:t>members</w:t>
      </w:r>
      <w:r>
        <w:rPr>
          <w:spacing w:val="40"/>
          <w:sz w:val="20"/>
        </w:rPr>
        <w:t> </w:t>
      </w:r>
      <w:r>
        <w:rPr>
          <w:sz w:val="20"/>
        </w:rPr>
        <w:t>will</w:t>
      </w:r>
      <w:r>
        <w:rPr>
          <w:spacing w:val="40"/>
          <w:sz w:val="20"/>
        </w:rPr>
        <w:t> </w:t>
      </w:r>
      <w:r>
        <w:rPr>
          <w:sz w:val="20"/>
        </w:rPr>
        <w:t>not</w:t>
      </w:r>
      <w:r>
        <w:rPr>
          <w:spacing w:val="40"/>
          <w:sz w:val="20"/>
        </w:rPr>
        <w:t> </w:t>
      </w:r>
      <w:r>
        <w:rPr>
          <w:sz w:val="20"/>
        </w:rPr>
        <w:t>be</w:t>
      </w:r>
      <w:r>
        <w:rPr>
          <w:spacing w:val="40"/>
          <w:sz w:val="20"/>
        </w:rPr>
        <w:t> </w:t>
      </w:r>
      <w:r>
        <w:rPr>
          <w:sz w:val="20"/>
        </w:rPr>
        <w:t>assessed</w:t>
      </w:r>
      <w:r>
        <w:rPr>
          <w:spacing w:val="40"/>
          <w:sz w:val="20"/>
        </w:rPr>
        <w:t> </w:t>
      </w:r>
      <w:r>
        <w:rPr>
          <w:sz w:val="20"/>
        </w:rPr>
        <w:t>by</w:t>
      </w:r>
      <w:r>
        <w:rPr>
          <w:spacing w:val="40"/>
          <w:sz w:val="20"/>
        </w:rPr>
        <w:t> </w:t>
      </w:r>
      <w:r>
        <w:rPr>
          <w:sz w:val="20"/>
        </w:rPr>
        <w:t>this</w:t>
      </w:r>
      <w:r>
        <w:rPr>
          <w:spacing w:val="40"/>
          <w:sz w:val="20"/>
        </w:rPr>
        <w:t> </w:t>
      </w:r>
      <w:r>
        <w:rPr>
          <w:sz w:val="20"/>
        </w:rPr>
        <w:t>indicator.</w:t>
      </w:r>
      <w:r>
        <w:rPr>
          <w:spacing w:val="40"/>
          <w:sz w:val="20"/>
        </w:rPr>
        <w:t> </w:t>
      </w:r>
      <w:r>
        <w:rPr>
          <w:sz w:val="20"/>
        </w:rPr>
        <w:t>Their</w:t>
      </w:r>
      <w:r>
        <w:rPr>
          <w:spacing w:val="40"/>
          <w:sz w:val="20"/>
        </w:rPr>
        <w:t> </w:t>
      </w:r>
      <w:r>
        <w:rPr>
          <w:sz w:val="20"/>
        </w:rPr>
        <w:t>total</w:t>
      </w:r>
      <w:r>
        <w:rPr>
          <w:spacing w:val="40"/>
          <w:sz w:val="20"/>
        </w:rPr>
        <w:t> </w:t>
      </w:r>
      <w:r>
        <w:rPr>
          <w:sz w:val="20"/>
        </w:rPr>
        <w:t>subcategory</w:t>
      </w:r>
      <w:r>
        <w:rPr>
          <w:spacing w:val="40"/>
          <w:sz w:val="20"/>
        </w:rPr>
        <w:t> </w:t>
      </w:r>
      <w:r>
        <w:rPr>
          <w:sz w:val="20"/>
        </w:rPr>
        <w:t>points</w:t>
      </w:r>
      <w:r>
        <w:rPr>
          <w:spacing w:val="40"/>
          <w:sz w:val="20"/>
        </w:rPr>
        <w:t> </w:t>
      </w:r>
      <w:r>
        <w:rPr>
          <w:sz w:val="20"/>
        </w:rPr>
        <w:t>will</w:t>
      </w:r>
      <w:r>
        <w:rPr>
          <w:spacing w:val="40"/>
          <w:sz w:val="20"/>
        </w:rPr>
        <w:t> </w:t>
      </w:r>
      <w:r>
        <w:rPr>
          <w:sz w:val="20"/>
        </w:rPr>
        <w:t>be</w:t>
      </w:r>
      <w:r>
        <w:rPr>
          <w:spacing w:val="40"/>
          <w:sz w:val="20"/>
        </w:rPr>
        <w:t> </w:t>
      </w:r>
      <w:r>
        <w:rPr>
          <w:sz w:val="20"/>
        </w:rPr>
        <w:t>rescaled accordingly. See section 5.2.9.</w:t>
      </w:r>
    </w:p>
    <w:p>
      <w:pPr>
        <w:spacing w:before="0"/>
        <w:ind w:left="359" w:right="0" w:firstLine="0"/>
        <w:jc w:val="left"/>
        <w:rPr>
          <w:sz w:val="20"/>
        </w:rPr>
      </w:pPr>
      <w:r>
        <w:rPr>
          <w:sz w:val="20"/>
        </w:rPr>
        <w:t>**Only</w:t>
      </w:r>
      <w:r>
        <w:rPr>
          <w:spacing w:val="40"/>
          <w:sz w:val="20"/>
        </w:rPr>
        <w:t> </w:t>
      </w:r>
      <w:r>
        <w:rPr>
          <w:sz w:val="20"/>
        </w:rPr>
        <w:t>two</w:t>
      </w:r>
      <w:r>
        <w:rPr>
          <w:spacing w:val="40"/>
          <w:sz w:val="20"/>
        </w:rPr>
        <w:t> </w:t>
      </w:r>
      <w:r>
        <w:rPr>
          <w:sz w:val="20"/>
        </w:rPr>
        <w:t>components</w:t>
      </w:r>
      <w:r>
        <w:rPr>
          <w:spacing w:val="40"/>
          <w:sz w:val="20"/>
        </w:rPr>
        <w:t> </w:t>
      </w:r>
      <w:r>
        <w:rPr>
          <w:sz w:val="20"/>
        </w:rPr>
        <w:t>among</w:t>
      </w:r>
      <w:r>
        <w:rPr>
          <w:spacing w:val="40"/>
          <w:sz w:val="20"/>
        </w:rPr>
        <w:t> </w:t>
      </w:r>
      <w:r>
        <w:rPr>
          <w:sz w:val="20"/>
        </w:rPr>
        <w:t>transport</w:t>
      </w:r>
      <w:r>
        <w:rPr>
          <w:spacing w:val="40"/>
          <w:sz w:val="20"/>
        </w:rPr>
        <w:t> </w:t>
      </w:r>
      <w:r>
        <w:rPr>
          <w:sz w:val="20"/>
        </w:rPr>
        <w:t>freight</w:t>
      </w:r>
      <w:r>
        <w:rPr>
          <w:spacing w:val="40"/>
          <w:sz w:val="20"/>
        </w:rPr>
        <w:t> </w:t>
      </w:r>
      <w:r>
        <w:rPr>
          <w:sz w:val="20"/>
        </w:rPr>
        <w:t>services</w:t>
      </w:r>
      <w:r>
        <w:rPr>
          <w:spacing w:val="40"/>
          <w:sz w:val="20"/>
        </w:rPr>
        <w:t> </w:t>
      </w:r>
      <w:r>
        <w:rPr>
          <w:sz w:val="20"/>
        </w:rPr>
        <w:t>subsectors</w:t>
      </w:r>
      <w:r>
        <w:rPr>
          <w:spacing w:val="40"/>
          <w:sz w:val="20"/>
        </w:rPr>
        <w:t> </w:t>
      </w:r>
      <w:r>
        <w:rPr>
          <w:sz w:val="20"/>
        </w:rPr>
        <w:t>apply</w:t>
      </w:r>
      <w:r>
        <w:rPr>
          <w:spacing w:val="40"/>
          <w:sz w:val="20"/>
        </w:rPr>
        <w:t> </w:t>
      </w:r>
      <w:r>
        <w:rPr>
          <w:sz w:val="20"/>
        </w:rPr>
        <w:t>per</w:t>
      </w:r>
      <w:r>
        <w:rPr>
          <w:spacing w:val="40"/>
          <w:sz w:val="20"/>
        </w:rPr>
        <w:t> </w:t>
      </w:r>
      <w:r>
        <w:rPr>
          <w:sz w:val="20"/>
        </w:rPr>
        <w:t>each</w:t>
      </w:r>
      <w:r>
        <w:rPr>
          <w:spacing w:val="40"/>
          <w:sz w:val="20"/>
        </w:rPr>
        <w:t> </w:t>
      </w:r>
      <w:r>
        <w:rPr>
          <w:sz w:val="20"/>
        </w:rPr>
        <w:t>economy</w:t>
      </w:r>
      <w:r>
        <w:rPr>
          <w:spacing w:val="40"/>
          <w:sz w:val="20"/>
        </w:rPr>
        <w:t> </w:t>
      </w:r>
      <w:r>
        <w:rPr>
          <w:sz w:val="20"/>
        </w:rPr>
        <w:t>depending</w:t>
      </w:r>
      <w:r>
        <w:rPr>
          <w:spacing w:val="40"/>
          <w:sz w:val="20"/>
        </w:rPr>
        <w:t> </w:t>
      </w:r>
      <w:r>
        <w:rPr>
          <w:sz w:val="20"/>
        </w:rPr>
        <w:t>on geographical location. See section 5.2.1.</w:t>
      </w:r>
    </w:p>
    <w:p>
      <w:pPr>
        <w:pStyle w:val="BodyText"/>
        <w:spacing w:before="41"/>
        <w:rPr>
          <w:sz w:val="20"/>
        </w:rPr>
      </w:pPr>
    </w:p>
    <w:p>
      <w:pPr>
        <w:pStyle w:val="Heading2"/>
        <w:numPr>
          <w:ilvl w:val="1"/>
          <w:numId w:val="2"/>
        </w:numPr>
        <w:tabs>
          <w:tab w:pos="719" w:val="left" w:leader="none"/>
        </w:tabs>
        <w:spacing w:line="240" w:lineRule="auto" w:before="0" w:after="0"/>
        <w:ind w:left="719" w:right="0" w:hanging="359"/>
        <w:jc w:val="both"/>
      </w:pPr>
      <w:r>
        <w:rPr/>
        <w:t>Regulatory</w:t>
      </w:r>
      <w:r>
        <w:rPr>
          <w:spacing w:val="-7"/>
        </w:rPr>
        <w:t> </w:t>
      </w:r>
      <w:r>
        <w:rPr/>
        <w:t>Restrictions</w:t>
      </w:r>
      <w:r>
        <w:rPr>
          <w:spacing w:val="-7"/>
        </w:rPr>
        <w:t> </w:t>
      </w:r>
      <w:r>
        <w:rPr/>
        <w:t>on</w:t>
      </w:r>
      <w:r>
        <w:rPr>
          <w:spacing w:val="-8"/>
        </w:rPr>
        <w:t> </w:t>
      </w:r>
      <w:r>
        <w:rPr/>
        <w:t>International</w:t>
      </w:r>
      <w:r>
        <w:rPr>
          <w:spacing w:val="-6"/>
        </w:rPr>
        <w:t> </w:t>
      </w:r>
      <w:r>
        <w:rPr>
          <w:spacing w:val="-4"/>
        </w:rPr>
        <w:t>Trade</w:t>
      </w:r>
    </w:p>
    <w:p>
      <w:pPr>
        <w:pStyle w:val="BodyText"/>
        <w:spacing w:before="15"/>
        <w:rPr>
          <w:b/>
        </w:rPr>
      </w:pPr>
    </w:p>
    <w:p>
      <w:pPr>
        <w:pStyle w:val="BodyText"/>
        <w:ind w:left="359" w:right="355"/>
      </w:pPr>
      <w:r>
        <w:rPr/>
        <w:t>Category</w:t>
      </w:r>
      <w:r>
        <w:rPr>
          <w:spacing w:val="-12"/>
        </w:rPr>
        <w:t> </w:t>
      </w:r>
      <w:r>
        <w:rPr/>
        <w:t>1.2</w:t>
      </w:r>
      <w:r>
        <w:rPr>
          <w:spacing w:val="-14"/>
        </w:rPr>
        <w:t> </w:t>
      </w:r>
      <w:r>
        <w:rPr/>
        <w:t>is</w:t>
      </w:r>
      <w:r>
        <w:rPr>
          <w:spacing w:val="-10"/>
        </w:rPr>
        <w:t> </w:t>
      </w:r>
      <w:r>
        <w:rPr/>
        <w:t>divided</w:t>
      </w:r>
      <w:r>
        <w:rPr>
          <w:spacing w:val="-12"/>
        </w:rPr>
        <w:t> </w:t>
      </w:r>
      <w:r>
        <w:rPr/>
        <w:t>into</w:t>
      </w:r>
      <w:r>
        <w:rPr>
          <w:spacing w:val="-14"/>
        </w:rPr>
        <w:t> </w:t>
      </w:r>
      <w:r>
        <w:rPr/>
        <w:t>three</w:t>
      </w:r>
      <w:r>
        <w:rPr>
          <w:spacing w:val="-11"/>
        </w:rPr>
        <w:t> </w:t>
      </w:r>
      <w:r>
        <w:rPr/>
        <w:t>subcategories</w:t>
      </w:r>
      <w:r>
        <w:rPr>
          <w:spacing w:val="-11"/>
        </w:rPr>
        <w:t> </w:t>
      </w:r>
      <w:r>
        <w:rPr/>
        <w:t>consisting</w:t>
      </w:r>
      <w:r>
        <w:rPr>
          <w:spacing w:val="-12"/>
        </w:rPr>
        <w:t> </w:t>
      </w:r>
      <w:r>
        <w:rPr/>
        <w:t>of</w:t>
      </w:r>
      <w:r>
        <w:rPr>
          <w:spacing w:val="-11"/>
        </w:rPr>
        <w:t> </w:t>
      </w:r>
      <w:r>
        <w:rPr/>
        <w:t>several</w:t>
      </w:r>
      <w:r>
        <w:rPr>
          <w:spacing w:val="-13"/>
        </w:rPr>
        <w:t> </w:t>
      </w:r>
      <w:r>
        <w:rPr/>
        <w:t>indicators,</w:t>
      </w:r>
      <w:r>
        <w:rPr>
          <w:spacing w:val="-12"/>
        </w:rPr>
        <w:t> </w:t>
      </w:r>
      <w:r>
        <w:rPr/>
        <w:t>each</w:t>
      </w:r>
      <w:r>
        <w:rPr>
          <w:spacing w:val="-12"/>
        </w:rPr>
        <w:t> </w:t>
      </w:r>
      <w:r>
        <w:rPr/>
        <w:t>of</w:t>
      </w:r>
      <w:r>
        <w:rPr>
          <w:spacing w:val="-11"/>
        </w:rPr>
        <w:t> </w:t>
      </w:r>
      <w:r>
        <w:rPr/>
        <w:t>which</w:t>
      </w:r>
      <w:r>
        <w:rPr>
          <w:spacing w:val="-12"/>
        </w:rPr>
        <w:t> </w:t>
      </w:r>
      <w:r>
        <w:rPr/>
        <w:t>may,</w:t>
      </w:r>
      <w:r>
        <w:rPr>
          <w:spacing w:val="-12"/>
        </w:rPr>
        <w:t> </w:t>
      </w:r>
      <w:r>
        <w:rPr/>
        <w:t>in</w:t>
      </w:r>
      <w:r>
        <w:rPr>
          <w:spacing w:val="-14"/>
        </w:rPr>
        <w:t> </w:t>
      </w:r>
      <w:r>
        <w:rPr/>
        <w:t>turn, have several components.</w:t>
      </w:r>
    </w:p>
    <w:p>
      <w:pPr>
        <w:pStyle w:val="BodyText"/>
        <w:spacing w:before="43"/>
      </w:pPr>
    </w:p>
    <w:p>
      <w:pPr>
        <w:pStyle w:val="Heading2"/>
        <w:numPr>
          <w:ilvl w:val="2"/>
          <w:numId w:val="2"/>
        </w:numPr>
        <w:tabs>
          <w:tab w:pos="1078" w:val="left" w:leader="none"/>
        </w:tabs>
        <w:spacing w:line="240" w:lineRule="auto" w:before="0" w:after="0"/>
        <w:ind w:left="1078" w:right="0" w:hanging="719"/>
        <w:jc w:val="both"/>
      </w:pPr>
      <w:r>
        <w:rPr/>
        <w:t>Restrictions</w:t>
      </w:r>
      <w:r>
        <w:rPr>
          <w:spacing w:val="-7"/>
        </w:rPr>
        <w:t> </w:t>
      </w:r>
      <w:r>
        <w:rPr/>
        <w:t>on</w:t>
      </w:r>
      <w:r>
        <w:rPr>
          <w:spacing w:val="-5"/>
        </w:rPr>
        <w:t> </w:t>
      </w:r>
      <w:r>
        <w:rPr/>
        <w:t>International</w:t>
      </w:r>
      <w:r>
        <w:rPr>
          <w:spacing w:val="-4"/>
        </w:rPr>
        <w:t> </w:t>
      </w:r>
      <w:r>
        <w:rPr/>
        <w:t>Trade</w:t>
      </w:r>
      <w:r>
        <w:rPr>
          <w:spacing w:val="-6"/>
        </w:rPr>
        <w:t> </w:t>
      </w:r>
      <w:r>
        <w:rPr/>
        <w:t>in</w:t>
      </w:r>
      <w:r>
        <w:rPr>
          <w:spacing w:val="-7"/>
        </w:rPr>
        <w:t> </w:t>
      </w:r>
      <w:r>
        <w:rPr/>
        <w:t>Goods</w:t>
      </w:r>
      <w:r>
        <w:rPr>
          <w:spacing w:val="-4"/>
        </w:rPr>
        <w:t> </w:t>
      </w:r>
      <w:r>
        <w:rPr/>
        <w:t>(includes</w:t>
      </w:r>
      <w:r>
        <w:rPr>
          <w:spacing w:val="-4"/>
        </w:rPr>
        <w:t> </w:t>
      </w:r>
      <w:r>
        <w:rPr>
          <w:spacing w:val="-2"/>
        </w:rPr>
        <w:t>gender)</w:t>
      </w:r>
    </w:p>
    <w:p>
      <w:pPr>
        <w:pStyle w:val="BodyText"/>
        <w:spacing w:before="15"/>
        <w:ind w:left="359" w:right="355"/>
        <w:jc w:val="both"/>
      </w:pPr>
      <w:r>
        <w:rPr/>
        <w:t>This set of indicators measures restrictions on international trade in goods. Trade policies can include restrictive trade measures. Whereas tariffs have declined, non-tariff measures (NTMs) have been steadily rising</w:t>
      </w:r>
      <w:r>
        <w:rPr>
          <w:spacing w:val="-14"/>
        </w:rPr>
        <w:t> </w:t>
      </w:r>
      <w:r>
        <w:rPr/>
        <w:t>in importance as key barriers to trade.</w:t>
      </w:r>
      <w:r>
        <w:rPr>
          <w:spacing w:val="-14"/>
        </w:rPr>
        <w:t> </w:t>
      </w:r>
      <w:hyperlink w:history="true" w:anchor="_bookmark33">
        <w:r>
          <w:rPr>
            <w:vertAlign w:val="superscript"/>
          </w:rPr>
          <w:t>15</w:t>
        </w:r>
      </w:hyperlink>
      <w:r>
        <w:rPr>
          <w:vertAlign w:val="baseline"/>
        </w:rPr>
        <w:t> Although such barriers may be important to protect public safety,</w:t>
      </w:r>
      <w:r>
        <w:rPr>
          <w:spacing w:val="-10"/>
          <w:vertAlign w:val="baseline"/>
        </w:rPr>
        <w:t> </w:t>
      </w:r>
      <w:r>
        <w:rPr>
          <w:vertAlign w:val="baseline"/>
        </w:rPr>
        <w:t>health, and the environment as well as to address market failures, they can impede trade flows.</w:t>
      </w:r>
      <w:r>
        <w:rPr>
          <w:spacing w:val="-14"/>
          <w:vertAlign w:val="baseline"/>
        </w:rPr>
        <w:t> </w:t>
      </w:r>
      <w:hyperlink w:history="true" w:anchor="_bookmark32">
        <w:r>
          <w:rPr>
            <w:vertAlign w:val="superscript"/>
          </w:rPr>
          <w:t>16</w:t>
        </w:r>
      </w:hyperlink>
      <w:r>
        <w:rPr>
          <w:vertAlign w:val="baseline"/>
        </w:rPr>
        <w:t> Similarly,</w:t>
      </w:r>
      <w:r>
        <w:rPr>
          <w:spacing w:val="12"/>
          <w:vertAlign w:val="baseline"/>
        </w:rPr>
        <w:t> </w:t>
      </w:r>
      <w:r>
        <w:rPr>
          <w:vertAlign w:val="baseline"/>
        </w:rPr>
        <w:t>regulatory</w:t>
      </w:r>
      <w:r>
        <w:rPr>
          <w:spacing w:val="15"/>
          <w:vertAlign w:val="baseline"/>
        </w:rPr>
        <w:t> </w:t>
      </w:r>
      <w:r>
        <w:rPr>
          <w:vertAlign w:val="baseline"/>
        </w:rPr>
        <w:t>requirements</w:t>
      </w:r>
      <w:r>
        <w:rPr>
          <w:spacing w:val="13"/>
          <w:vertAlign w:val="baseline"/>
        </w:rPr>
        <w:t> </w:t>
      </w:r>
      <w:r>
        <w:rPr>
          <w:vertAlign w:val="baseline"/>
        </w:rPr>
        <w:t>for</w:t>
      </w:r>
      <w:r>
        <w:rPr>
          <w:spacing w:val="13"/>
          <w:vertAlign w:val="baseline"/>
        </w:rPr>
        <w:t> </w:t>
      </w:r>
      <w:r>
        <w:rPr>
          <w:vertAlign w:val="baseline"/>
        </w:rPr>
        <w:t>transportation</w:t>
      </w:r>
      <w:r>
        <w:rPr>
          <w:spacing w:val="13"/>
          <w:vertAlign w:val="baseline"/>
        </w:rPr>
        <w:t> </w:t>
      </w:r>
      <w:r>
        <w:rPr>
          <w:vertAlign w:val="baseline"/>
        </w:rPr>
        <w:t>and</w:t>
      </w:r>
      <w:r>
        <w:rPr>
          <w:spacing w:val="15"/>
          <w:vertAlign w:val="baseline"/>
        </w:rPr>
        <w:t> </w:t>
      </w:r>
      <w:r>
        <w:rPr>
          <w:vertAlign w:val="baseline"/>
        </w:rPr>
        <w:t>logistics</w:t>
      </w:r>
      <w:r>
        <w:rPr>
          <w:spacing w:val="13"/>
          <w:vertAlign w:val="baseline"/>
        </w:rPr>
        <w:t> </w:t>
      </w:r>
      <w:r>
        <w:rPr>
          <w:vertAlign w:val="baseline"/>
        </w:rPr>
        <w:t>service</w:t>
      </w:r>
      <w:r>
        <w:rPr>
          <w:spacing w:val="13"/>
          <w:vertAlign w:val="baseline"/>
        </w:rPr>
        <w:t> </w:t>
      </w:r>
      <w:r>
        <w:rPr>
          <w:vertAlign w:val="baseline"/>
        </w:rPr>
        <w:t>providers,</w:t>
      </w:r>
      <w:r>
        <w:rPr>
          <w:spacing w:val="13"/>
          <w:vertAlign w:val="baseline"/>
        </w:rPr>
        <w:t> </w:t>
      </w:r>
      <w:r>
        <w:rPr>
          <w:vertAlign w:val="baseline"/>
        </w:rPr>
        <w:t>which</w:t>
      </w:r>
      <w:r>
        <w:rPr>
          <w:spacing w:val="15"/>
          <w:vertAlign w:val="baseline"/>
        </w:rPr>
        <w:t> </w:t>
      </w:r>
      <w:r>
        <w:rPr>
          <w:vertAlign w:val="baseline"/>
        </w:rPr>
        <w:t>are</w:t>
      </w:r>
      <w:r>
        <w:rPr>
          <w:spacing w:val="13"/>
          <w:vertAlign w:val="baseline"/>
        </w:rPr>
        <w:t> </w:t>
      </w:r>
      <w:r>
        <w:rPr>
          <w:vertAlign w:val="baseline"/>
        </w:rPr>
        <w:t>inputs</w:t>
      </w:r>
      <w:r>
        <w:rPr>
          <w:spacing w:val="13"/>
          <w:vertAlign w:val="baseline"/>
        </w:rPr>
        <w:t> </w:t>
      </w:r>
      <w:r>
        <w:rPr>
          <w:spacing w:val="-5"/>
          <w:vertAlign w:val="baseline"/>
        </w:rPr>
        <w:t>to</w:t>
      </w:r>
    </w:p>
    <w:p>
      <w:pPr>
        <w:pStyle w:val="BodyText"/>
        <w:spacing w:after="0"/>
        <w:jc w:val="both"/>
        <w:sectPr>
          <w:pgSz w:w="12240" w:h="15840"/>
          <w:pgMar w:header="0" w:footer="522" w:top="1420" w:bottom="720" w:left="1080" w:right="1080"/>
        </w:sectPr>
      </w:pPr>
    </w:p>
    <w:p>
      <w:pPr>
        <w:pStyle w:val="BodyText"/>
        <w:spacing w:before="78"/>
        <w:ind w:left="360" w:right="355"/>
        <w:jc w:val="both"/>
      </w:pPr>
      <w:r>
        <w:rPr/>
        <w:t>trade in goods, may pursue a legitimate public policy objective while hindering competition in these sectors.</w:t>
      </w:r>
      <w:r>
        <w:rPr>
          <w:spacing w:val="-14"/>
        </w:rPr>
        <w:t> </w:t>
      </w:r>
      <w:hyperlink w:history="true" w:anchor="_bookmark31">
        <w:r>
          <w:rPr>
            <w:vertAlign w:val="superscript"/>
          </w:rPr>
          <w:t>17</w:t>
        </w:r>
      </w:hyperlink>
      <w:r>
        <w:rPr>
          <w:vertAlign w:val="baseline"/>
        </w:rPr>
        <w:t> Therefore, Subcategory 1.2.1–Restrictions on International Trade in Goods (includes gender) comprises twenty-five indicators (table 6).</w:t>
      </w:r>
    </w:p>
    <w:p>
      <w:pPr>
        <w:pStyle w:val="BodyText"/>
        <w:spacing w:before="1"/>
      </w:pPr>
    </w:p>
    <w:p>
      <w:pPr>
        <w:pStyle w:val="Heading2"/>
        <w:ind w:left="359" w:firstLine="0"/>
        <w:jc w:val="both"/>
      </w:pPr>
      <w:r>
        <w:rPr/>
        <w:t>Table</w:t>
      </w:r>
      <w:r>
        <w:rPr>
          <w:spacing w:val="-5"/>
        </w:rPr>
        <w:t> </w:t>
      </w:r>
      <w:r>
        <w:rPr/>
        <w:t>6.</w:t>
      </w:r>
      <w:r>
        <w:rPr>
          <w:spacing w:val="-4"/>
        </w:rPr>
        <w:t> </w:t>
      </w:r>
      <w:r>
        <w:rPr/>
        <w:t>Subcategory</w:t>
      </w:r>
      <w:r>
        <w:rPr>
          <w:spacing w:val="-7"/>
        </w:rPr>
        <w:t> </w:t>
      </w:r>
      <w:r>
        <w:rPr/>
        <w:t>1.2.1–Restrictions</w:t>
      </w:r>
      <w:r>
        <w:rPr>
          <w:spacing w:val="-4"/>
        </w:rPr>
        <w:t> </w:t>
      </w:r>
      <w:r>
        <w:rPr/>
        <w:t>on</w:t>
      </w:r>
      <w:r>
        <w:rPr>
          <w:spacing w:val="-7"/>
        </w:rPr>
        <w:t> </w:t>
      </w:r>
      <w:r>
        <w:rPr/>
        <w:t>International</w:t>
      </w:r>
      <w:r>
        <w:rPr>
          <w:spacing w:val="-4"/>
        </w:rPr>
        <w:t> </w:t>
      </w:r>
      <w:r>
        <w:rPr/>
        <w:t>Trade</w:t>
      </w:r>
      <w:r>
        <w:rPr>
          <w:spacing w:val="-4"/>
        </w:rPr>
        <w:t> </w:t>
      </w:r>
      <w:r>
        <w:rPr/>
        <w:t>in</w:t>
      </w:r>
      <w:r>
        <w:rPr>
          <w:spacing w:val="-7"/>
        </w:rPr>
        <w:t> </w:t>
      </w:r>
      <w:r>
        <w:rPr/>
        <w:t>Goods</w:t>
      </w:r>
      <w:r>
        <w:rPr>
          <w:spacing w:val="-4"/>
        </w:rPr>
        <w:t> </w:t>
      </w:r>
      <w:r>
        <w:rPr/>
        <w:t>(includes</w:t>
      </w:r>
      <w:r>
        <w:rPr>
          <w:spacing w:val="-4"/>
        </w:rPr>
        <w:t> </w:t>
      </w:r>
      <w:r>
        <w:rPr>
          <w:spacing w:val="-2"/>
        </w:rPr>
        <w:t>gender)</w:t>
      </w:r>
    </w:p>
    <w:tbl>
      <w:tblPr>
        <w:tblW w:w="0" w:type="auto"/>
        <w:jc w:val="left"/>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87"/>
        <w:gridCol w:w="3648"/>
        <w:gridCol w:w="5220"/>
      </w:tblGrid>
      <w:tr>
        <w:trPr>
          <w:trHeight w:val="205" w:hRule="atLeast"/>
        </w:trPr>
        <w:tc>
          <w:tcPr>
            <w:tcW w:w="487" w:type="dxa"/>
            <w:shd w:val="clear" w:color="auto" w:fill="E7EBF5"/>
          </w:tcPr>
          <w:p>
            <w:pPr>
              <w:pStyle w:val="TableParagraph"/>
              <w:rPr>
                <w:sz w:val="14"/>
              </w:rPr>
            </w:pPr>
          </w:p>
        </w:tc>
        <w:tc>
          <w:tcPr>
            <w:tcW w:w="3648" w:type="dxa"/>
            <w:shd w:val="clear" w:color="auto" w:fill="E7EBF5"/>
          </w:tcPr>
          <w:p>
            <w:pPr>
              <w:pStyle w:val="TableParagraph"/>
              <w:spacing w:line="186" w:lineRule="exact"/>
              <w:ind w:left="108"/>
              <w:rPr>
                <w:b/>
                <w:sz w:val="18"/>
              </w:rPr>
            </w:pPr>
            <w:r>
              <w:rPr>
                <w:b/>
                <w:spacing w:val="-2"/>
                <w:sz w:val="18"/>
              </w:rPr>
              <w:t>Indicators</w:t>
            </w:r>
          </w:p>
        </w:tc>
        <w:tc>
          <w:tcPr>
            <w:tcW w:w="5220" w:type="dxa"/>
            <w:shd w:val="clear" w:color="auto" w:fill="E7EBF5"/>
          </w:tcPr>
          <w:p>
            <w:pPr>
              <w:pStyle w:val="TableParagraph"/>
              <w:spacing w:line="186" w:lineRule="exact"/>
              <w:ind w:left="108"/>
              <w:rPr>
                <w:b/>
                <w:sz w:val="18"/>
              </w:rPr>
            </w:pPr>
            <w:r>
              <w:rPr>
                <w:b/>
                <w:spacing w:val="-2"/>
                <w:sz w:val="18"/>
              </w:rPr>
              <w:t>Components</w:t>
            </w:r>
          </w:p>
        </w:tc>
      </w:tr>
      <w:tr>
        <w:trPr>
          <w:trHeight w:val="621" w:hRule="atLeast"/>
        </w:trPr>
        <w:tc>
          <w:tcPr>
            <w:tcW w:w="487" w:type="dxa"/>
          </w:tcPr>
          <w:p>
            <w:pPr>
              <w:pStyle w:val="TableParagraph"/>
              <w:spacing w:before="1"/>
              <w:rPr>
                <w:b/>
                <w:sz w:val="18"/>
              </w:rPr>
            </w:pPr>
          </w:p>
          <w:p>
            <w:pPr>
              <w:pStyle w:val="TableParagraph"/>
              <w:ind w:left="107"/>
              <w:rPr>
                <w:sz w:val="18"/>
              </w:rPr>
            </w:pPr>
            <w:r>
              <w:rPr>
                <w:spacing w:val="-10"/>
                <w:sz w:val="18"/>
              </w:rPr>
              <w:t>1</w:t>
            </w:r>
          </w:p>
        </w:tc>
        <w:tc>
          <w:tcPr>
            <w:tcW w:w="3648" w:type="dxa"/>
          </w:tcPr>
          <w:p>
            <w:pPr>
              <w:pStyle w:val="TableParagraph"/>
              <w:spacing w:before="1"/>
              <w:rPr>
                <w:b/>
                <w:sz w:val="18"/>
              </w:rPr>
            </w:pPr>
          </w:p>
          <w:p>
            <w:pPr>
              <w:pStyle w:val="TableParagraph"/>
              <w:ind w:left="108"/>
              <w:rPr>
                <w:sz w:val="18"/>
              </w:rPr>
            </w:pPr>
            <w:r>
              <w:rPr>
                <w:sz w:val="18"/>
              </w:rPr>
              <w:t>Sanitary</w:t>
            </w:r>
            <w:r>
              <w:rPr>
                <w:spacing w:val="-3"/>
                <w:sz w:val="18"/>
              </w:rPr>
              <w:t> </w:t>
            </w:r>
            <w:r>
              <w:rPr>
                <w:sz w:val="18"/>
              </w:rPr>
              <w:t>and</w:t>
            </w:r>
            <w:r>
              <w:rPr>
                <w:spacing w:val="-3"/>
                <w:sz w:val="18"/>
              </w:rPr>
              <w:t> </w:t>
            </w:r>
            <w:r>
              <w:rPr>
                <w:sz w:val="18"/>
              </w:rPr>
              <w:t>Phytosanitary</w:t>
            </w:r>
            <w:r>
              <w:rPr>
                <w:spacing w:val="-2"/>
                <w:sz w:val="18"/>
              </w:rPr>
              <w:t> Measures</w:t>
            </w:r>
          </w:p>
        </w:tc>
        <w:tc>
          <w:tcPr>
            <w:tcW w:w="5220" w:type="dxa"/>
          </w:tcPr>
          <w:p>
            <w:pPr>
              <w:pStyle w:val="TableParagraph"/>
              <w:spacing w:line="206" w:lineRule="exact"/>
              <w:ind w:left="535" w:right="95"/>
              <w:jc w:val="both"/>
              <w:rPr>
                <w:sz w:val="18"/>
              </w:rPr>
            </w:pPr>
            <w:r>
              <w:rPr>
                <w:sz w:val="18"/>
              </w:rPr>
              <w:t>Imposition through the domestic legal framework of any sanitary</w:t>
            </w:r>
            <w:r>
              <w:rPr>
                <w:spacing w:val="-2"/>
                <w:sz w:val="18"/>
              </w:rPr>
              <w:t> </w:t>
            </w:r>
            <w:r>
              <w:rPr>
                <w:sz w:val="18"/>
              </w:rPr>
              <w:t>and</w:t>
            </w:r>
            <w:r>
              <w:rPr>
                <w:spacing w:val="-4"/>
                <w:sz w:val="18"/>
              </w:rPr>
              <w:t> </w:t>
            </w:r>
            <w:r>
              <w:rPr>
                <w:sz w:val="18"/>
              </w:rPr>
              <w:t>phytosanitary</w:t>
            </w:r>
            <w:r>
              <w:rPr>
                <w:spacing w:val="-2"/>
                <w:sz w:val="18"/>
              </w:rPr>
              <w:t> </w:t>
            </w:r>
            <w:r>
              <w:rPr>
                <w:sz w:val="18"/>
              </w:rPr>
              <w:t>measures</w:t>
            </w:r>
            <w:r>
              <w:rPr>
                <w:spacing w:val="-3"/>
                <w:sz w:val="18"/>
              </w:rPr>
              <w:t> </w:t>
            </w:r>
            <w:r>
              <w:rPr>
                <w:sz w:val="18"/>
              </w:rPr>
              <w:t>when</w:t>
            </w:r>
            <w:r>
              <w:rPr>
                <w:spacing w:val="-2"/>
                <w:sz w:val="18"/>
              </w:rPr>
              <w:t> </w:t>
            </w:r>
            <w:r>
              <w:rPr>
                <w:sz w:val="18"/>
              </w:rPr>
              <w:t>importing</w:t>
            </w:r>
            <w:r>
              <w:rPr>
                <w:spacing w:val="-2"/>
                <w:sz w:val="18"/>
              </w:rPr>
              <w:t> </w:t>
            </w:r>
            <w:r>
              <w:rPr>
                <w:sz w:val="18"/>
              </w:rPr>
              <w:t>a</w:t>
            </w:r>
            <w:r>
              <w:rPr>
                <w:spacing w:val="-3"/>
                <w:sz w:val="18"/>
              </w:rPr>
              <w:t> </w:t>
            </w:r>
            <w:r>
              <w:rPr>
                <w:sz w:val="18"/>
              </w:rPr>
              <w:t>selected agricultural product from any trading partner</w:t>
            </w:r>
          </w:p>
        </w:tc>
      </w:tr>
      <w:tr>
        <w:trPr>
          <w:trHeight w:val="827" w:hRule="atLeast"/>
        </w:trPr>
        <w:tc>
          <w:tcPr>
            <w:tcW w:w="487" w:type="dxa"/>
          </w:tcPr>
          <w:p>
            <w:pPr>
              <w:pStyle w:val="TableParagraph"/>
              <w:spacing w:before="104"/>
              <w:rPr>
                <w:b/>
                <w:sz w:val="18"/>
              </w:rPr>
            </w:pPr>
          </w:p>
          <w:p>
            <w:pPr>
              <w:pStyle w:val="TableParagraph"/>
              <w:ind w:left="107"/>
              <w:rPr>
                <w:sz w:val="18"/>
              </w:rPr>
            </w:pPr>
            <w:r>
              <w:rPr>
                <w:spacing w:val="-10"/>
                <w:sz w:val="18"/>
              </w:rPr>
              <w:t>2</w:t>
            </w:r>
          </w:p>
        </w:tc>
        <w:tc>
          <w:tcPr>
            <w:tcW w:w="3648" w:type="dxa"/>
          </w:tcPr>
          <w:p>
            <w:pPr>
              <w:pStyle w:val="TableParagraph"/>
              <w:spacing w:before="1"/>
              <w:rPr>
                <w:b/>
                <w:sz w:val="18"/>
              </w:rPr>
            </w:pPr>
          </w:p>
          <w:p>
            <w:pPr>
              <w:pStyle w:val="TableParagraph"/>
              <w:ind w:left="108"/>
              <w:rPr>
                <w:sz w:val="18"/>
              </w:rPr>
            </w:pPr>
            <w:r>
              <w:rPr>
                <w:sz w:val="18"/>
              </w:rPr>
              <w:t>Sanitary</w:t>
            </w:r>
            <w:r>
              <w:rPr>
                <w:spacing w:val="-1"/>
                <w:sz w:val="18"/>
              </w:rPr>
              <w:t> </w:t>
            </w:r>
            <w:r>
              <w:rPr>
                <w:sz w:val="18"/>
              </w:rPr>
              <w:t>and</w:t>
            </w:r>
            <w:r>
              <w:rPr>
                <w:spacing w:val="-1"/>
                <w:sz w:val="18"/>
              </w:rPr>
              <w:t> </w:t>
            </w:r>
            <w:r>
              <w:rPr>
                <w:sz w:val="18"/>
              </w:rPr>
              <w:t>Phytosanitary</w:t>
            </w:r>
            <w:r>
              <w:rPr>
                <w:spacing w:val="-1"/>
                <w:sz w:val="18"/>
              </w:rPr>
              <w:t> </w:t>
            </w:r>
            <w:r>
              <w:rPr>
                <w:sz w:val="18"/>
              </w:rPr>
              <w:t>Measures</w:t>
            </w:r>
            <w:r>
              <w:rPr>
                <w:spacing w:val="-1"/>
                <w:sz w:val="18"/>
              </w:rPr>
              <w:t> </w:t>
            </w:r>
            <w:r>
              <w:rPr>
                <w:sz w:val="18"/>
              </w:rPr>
              <w:t>(National </w:t>
            </w:r>
            <w:r>
              <w:rPr>
                <w:spacing w:val="-2"/>
                <w:sz w:val="18"/>
              </w:rPr>
              <w:t>Treatment)</w:t>
            </w:r>
          </w:p>
        </w:tc>
        <w:tc>
          <w:tcPr>
            <w:tcW w:w="5220" w:type="dxa"/>
          </w:tcPr>
          <w:p>
            <w:pPr>
              <w:pStyle w:val="TableParagraph"/>
              <w:spacing w:line="206" w:lineRule="exact"/>
              <w:ind w:left="535" w:right="95"/>
              <w:jc w:val="both"/>
              <w:rPr>
                <w:sz w:val="18"/>
              </w:rPr>
            </w:pPr>
            <w:r>
              <w:rPr>
                <w:sz w:val="18"/>
              </w:rPr>
              <w:t>Imposition through the domestic legal framework of any sanitary</w:t>
            </w:r>
            <w:r>
              <w:rPr>
                <w:spacing w:val="-2"/>
                <w:sz w:val="18"/>
              </w:rPr>
              <w:t> </w:t>
            </w:r>
            <w:r>
              <w:rPr>
                <w:sz w:val="18"/>
              </w:rPr>
              <w:t>and</w:t>
            </w:r>
            <w:r>
              <w:rPr>
                <w:spacing w:val="-4"/>
                <w:sz w:val="18"/>
              </w:rPr>
              <w:t> </w:t>
            </w:r>
            <w:r>
              <w:rPr>
                <w:sz w:val="18"/>
              </w:rPr>
              <w:t>phytosanitary</w:t>
            </w:r>
            <w:r>
              <w:rPr>
                <w:spacing w:val="-2"/>
                <w:sz w:val="18"/>
              </w:rPr>
              <w:t> </w:t>
            </w:r>
            <w:r>
              <w:rPr>
                <w:sz w:val="18"/>
              </w:rPr>
              <w:t>measures</w:t>
            </w:r>
            <w:r>
              <w:rPr>
                <w:spacing w:val="-3"/>
                <w:sz w:val="18"/>
              </w:rPr>
              <w:t> </w:t>
            </w:r>
            <w:r>
              <w:rPr>
                <w:sz w:val="18"/>
              </w:rPr>
              <w:t>when</w:t>
            </w:r>
            <w:r>
              <w:rPr>
                <w:spacing w:val="-2"/>
                <w:sz w:val="18"/>
              </w:rPr>
              <w:t> </w:t>
            </w:r>
            <w:r>
              <w:rPr>
                <w:sz w:val="18"/>
              </w:rPr>
              <w:t>importing</w:t>
            </w:r>
            <w:r>
              <w:rPr>
                <w:spacing w:val="-2"/>
                <w:sz w:val="18"/>
              </w:rPr>
              <w:t> </w:t>
            </w:r>
            <w:r>
              <w:rPr>
                <w:sz w:val="18"/>
              </w:rPr>
              <w:t>a</w:t>
            </w:r>
            <w:r>
              <w:rPr>
                <w:spacing w:val="-3"/>
                <w:sz w:val="18"/>
              </w:rPr>
              <w:t> </w:t>
            </w:r>
            <w:r>
              <w:rPr>
                <w:sz w:val="18"/>
              </w:rPr>
              <w:t>selected agricultural product from any trading partner that breach the principle of national treatment</w:t>
            </w:r>
          </w:p>
        </w:tc>
      </w:tr>
      <w:tr>
        <w:trPr>
          <w:trHeight w:val="621" w:hRule="atLeast"/>
        </w:trPr>
        <w:tc>
          <w:tcPr>
            <w:tcW w:w="487" w:type="dxa"/>
          </w:tcPr>
          <w:p>
            <w:pPr>
              <w:pStyle w:val="TableParagraph"/>
              <w:spacing w:before="1"/>
              <w:rPr>
                <w:b/>
                <w:sz w:val="18"/>
              </w:rPr>
            </w:pPr>
          </w:p>
          <w:p>
            <w:pPr>
              <w:pStyle w:val="TableParagraph"/>
              <w:ind w:left="107"/>
              <w:rPr>
                <w:sz w:val="18"/>
              </w:rPr>
            </w:pPr>
            <w:r>
              <w:rPr>
                <w:spacing w:val="-10"/>
                <w:sz w:val="18"/>
              </w:rPr>
              <w:t>3</w:t>
            </w:r>
          </w:p>
        </w:tc>
        <w:tc>
          <w:tcPr>
            <w:tcW w:w="3648" w:type="dxa"/>
          </w:tcPr>
          <w:p>
            <w:pPr>
              <w:pStyle w:val="TableParagraph"/>
              <w:spacing w:before="1"/>
              <w:rPr>
                <w:b/>
                <w:sz w:val="18"/>
              </w:rPr>
            </w:pPr>
          </w:p>
          <w:p>
            <w:pPr>
              <w:pStyle w:val="TableParagraph"/>
              <w:ind w:left="108"/>
              <w:rPr>
                <w:sz w:val="18"/>
              </w:rPr>
            </w:pPr>
            <w:r>
              <w:rPr>
                <w:sz w:val="18"/>
              </w:rPr>
              <w:t>Technical</w:t>
            </w:r>
            <w:r>
              <w:rPr>
                <w:spacing w:val="-4"/>
                <w:sz w:val="18"/>
              </w:rPr>
              <w:t> </w:t>
            </w:r>
            <w:r>
              <w:rPr>
                <w:sz w:val="18"/>
              </w:rPr>
              <w:t>Barriers</w:t>
            </w:r>
            <w:r>
              <w:rPr>
                <w:spacing w:val="-2"/>
                <w:sz w:val="18"/>
              </w:rPr>
              <w:t> </w:t>
            </w:r>
            <w:r>
              <w:rPr>
                <w:sz w:val="18"/>
              </w:rPr>
              <w:t>to </w:t>
            </w:r>
            <w:r>
              <w:rPr>
                <w:spacing w:val="-4"/>
                <w:sz w:val="18"/>
              </w:rPr>
              <w:t>Trade</w:t>
            </w:r>
          </w:p>
        </w:tc>
        <w:tc>
          <w:tcPr>
            <w:tcW w:w="5220" w:type="dxa"/>
          </w:tcPr>
          <w:p>
            <w:pPr>
              <w:pStyle w:val="TableParagraph"/>
              <w:spacing w:line="206" w:lineRule="exact"/>
              <w:ind w:left="540" w:right="96"/>
              <w:jc w:val="both"/>
              <w:rPr>
                <w:sz w:val="18"/>
              </w:rPr>
            </w:pPr>
            <w:r>
              <w:rPr>
                <w:sz w:val="18"/>
              </w:rPr>
              <w:t>Imposition through the domestic legal framework of any technical barriers to trade when importing a selected manufactured product from any trading partner</w:t>
            </w:r>
          </w:p>
        </w:tc>
      </w:tr>
      <w:tr>
        <w:trPr>
          <w:trHeight w:val="830" w:hRule="atLeast"/>
        </w:trPr>
        <w:tc>
          <w:tcPr>
            <w:tcW w:w="487" w:type="dxa"/>
          </w:tcPr>
          <w:p>
            <w:pPr>
              <w:pStyle w:val="TableParagraph"/>
              <w:spacing w:before="104"/>
              <w:rPr>
                <w:b/>
                <w:sz w:val="18"/>
              </w:rPr>
            </w:pPr>
          </w:p>
          <w:p>
            <w:pPr>
              <w:pStyle w:val="TableParagraph"/>
              <w:ind w:left="107"/>
              <w:rPr>
                <w:sz w:val="18"/>
              </w:rPr>
            </w:pPr>
            <w:r>
              <w:rPr>
                <w:spacing w:val="-10"/>
                <w:sz w:val="18"/>
              </w:rPr>
              <w:t>4</w:t>
            </w:r>
          </w:p>
        </w:tc>
        <w:tc>
          <w:tcPr>
            <w:tcW w:w="3648" w:type="dxa"/>
          </w:tcPr>
          <w:p>
            <w:pPr>
              <w:pStyle w:val="TableParagraph"/>
              <w:spacing w:before="1"/>
              <w:rPr>
                <w:b/>
                <w:sz w:val="18"/>
              </w:rPr>
            </w:pPr>
          </w:p>
          <w:p>
            <w:pPr>
              <w:pStyle w:val="TableParagraph"/>
              <w:ind w:left="108" w:right="142"/>
              <w:rPr>
                <w:sz w:val="18"/>
              </w:rPr>
            </w:pPr>
            <w:r>
              <w:rPr>
                <w:sz w:val="18"/>
              </w:rPr>
              <w:t>Technical</w:t>
            </w:r>
            <w:r>
              <w:rPr>
                <w:spacing w:val="-9"/>
                <w:sz w:val="18"/>
              </w:rPr>
              <w:t> </w:t>
            </w:r>
            <w:r>
              <w:rPr>
                <w:sz w:val="18"/>
              </w:rPr>
              <w:t>Barriers</w:t>
            </w:r>
            <w:r>
              <w:rPr>
                <w:spacing w:val="-9"/>
                <w:sz w:val="18"/>
              </w:rPr>
              <w:t> </w:t>
            </w:r>
            <w:r>
              <w:rPr>
                <w:sz w:val="18"/>
              </w:rPr>
              <w:t>to</w:t>
            </w:r>
            <w:r>
              <w:rPr>
                <w:spacing w:val="-9"/>
                <w:sz w:val="18"/>
              </w:rPr>
              <w:t> </w:t>
            </w:r>
            <w:r>
              <w:rPr>
                <w:sz w:val="18"/>
              </w:rPr>
              <w:t>Trade</w:t>
            </w:r>
            <w:r>
              <w:rPr>
                <w:spacing w:val="-10"/>
                <w:sz w:val="18"/>
              </w:rPr>
              <w:t> </w:t>
            </w:r>
            <w:r>
              <w:rPr>
                <w:sz w:val="18"/>
              </w:rPr>
              <w:t>(National </w:t>
            </w:r>
            <w:r>
              <w:rPr>
                <w:spacing w:val="-2"/>
                <w:sz w:val="18"/>
              </w:rPr>
              <w:t>Treatment)</w:t>
            </w:r>
          </w:p>
        </w:tc>
        <w:tc>
          <w:tcPr>
            <w:tcW w:w="5220" w:type="dxa"/>
          </w:tcPr>
          <w:p>
            <w:pPr>
              <w:pStyle w:val="TableParagraph"/>
              <w:spacing w:line="206" w:lineRule="exact"/>
              <w:ind w:left="540" w:right="92" w:hanging="5"/>
              <w:jc w:val="both"/>
              <w:rPr>
                <w:sz w:val="18"/>
              </w:rPr>
            </w:pPr>
            <w:r>
              <w:rPr>
                <w:sz w:val="18"/>
              </w:rPr>
              <w:t>Imposition through the domestic legal framework of any technical barriers to trade when importing a selected manufactured product from any trading partner that breach the principle of national treatment</w:t>
            </w:r>
          </w:p>
        </w:tc>
      </w:tr>
      <w:tr>
        <w:trPr>
          <w:trHeight w:val="1034" w:hRule="atLeast"/>
        </w:trPr>
        <w:tc>
          <w:tcPr>
            <w:tcW w:w="487" w:type="dxa"/>
          </w:tcPr>
          <w:p>
            <w:pPr>
              <w:pStyle w:val="TableParagraph"/>
              <w:spacing w:before="205"/>
              <w:rPr>
                <w:b/>
                <w:sz w:val="18"/>
              </w:rPr>
            </w:pPr>
          </w:p>
          <w:p>
            <w:pPr>
              <w:pStyle w:val="TableParagraph"/>
              <w:ind w:left="107"/>
              <w:rPr>
                <w:sz w:val="18"/>
              </w:rPr>
            </w:pPr>
            <w:r>
              <w:rPr>
                <w:spacing w:val="-10"/>
                <w:sz w:val="18"/>
              </w:rPr>
              <w:t>5</w:t>
            </w:r>
          </w:p>
        </w:tc>
        <w:tc>
          <w:tcPr>
            <w:tcW w:w="3648" w:type="dxa"/>
          </w:tcPr>
          <w:p>
            <w:pPr>
              <w:pStyle w:val="TableParagraph"/>
              <w:spacing w:before="205"/>
              <w:rPr>
                <w:b/>
                <w:sz w:val="18"/>
              </w:rPr>
            </w:pPr>
          </w:p>
          <w:p>
            <w:pPr>
              <w:pStyle w:val="TableParagraph"/>
              <w:ind w:left="108"/>
              <w:rPr>
                <w:sz w:val="18"/>
              </w:rPr>
            </w:pPr>
            <w:r>
              <w:rPr>
                <w:sz w:val="18"/>
              </w:rPr>
              <w:t>Absence</w:t>
            </w:r>
            <w:r>
              <w:rPr>
                <w:spacing w:val="-2"/>
                <w:sz w:val="18"/>
              </w:rPr>
              <w:t> </w:t>
            </w:r>
            <w:r>
              <w:rPr>
                <w:sz w:val="18"/>
              </w:rPr>
              <w:t>of</w:t>
            </w:r>
            <w:r>
              <w:rPr>
                <w:spacing w:val="-2"/>
                <w:sz w:val="18"/>
              </w:rPr>
              <w:t> </w:t>
            </w:r>
            <w:r>
              <w:rPr>
                <w:sz w:val="18"/>
              </w:rPr>
              <w:t>Pre-Shipment</w:t>
            </w:r>
            <w:r>
              <w:rPr>
                <w:spacing w:val="-2"/>
                <w:sz w:val="18"/>
              </w:rPr>
              <w:t> Inspections</w:t>
            </w:r>
          </w:p>
        </w:tc>
        <w:tc>
          <w:tcPr>
            <w:tcW w:w="5220" w:type="dxa"/>
          </w:tcPr>
          <w:p>
            <w:pPr>
              <w:pStyle w:val="TableParagraph"/>
              <w:ind w:left="540" w:right="93"/>
              <w:jc w:val="both"/>
              <w:rPr>
                <w:sz w:val="18"/>
              </w:rPr>
            </w:pPr>
            <w:r>
              <w:rPr>
                <w:sz w:val="18"/>
              </w:rPr>
              <w:t>Imposition through the domestic legal framework a pre- shipment inspection for imports of a selected manufactured product from any trading partner in relation to:</w:t>
            </w:r>
          </w:p>
          <w:p>
            <w:pPr>
              <w:pStyle w:val="TableParagraph"/>
              <w:numPr>
                <w:ilvl w:val="0"/>
                <w:numId w:val="15"/>
              </w:numPr>
              <w:tabs>
                <w:tab w:pos="533" w:val="left" w:leader="none"/>
              </w:tabs>
              <w:spacing w:line="205" w:lineRule="exact" w:before="0" w:after="0"/>
              <w:ind w:left="533" w:right="0" w:hanging="425"/>
              <w:jc w:val="both"/>
              <w:rPr>
                <w:sz w:val="18"/>
              </w:rPr>
            </w:pPr>
            <w:r>
              <w:rPr>
                <w:sz w:val="18"/>
              </w:rPr>
              <w:t>Customs</w:t>
            </w:r>
            <w:r>
              <w:rPr>
                <w:spacing w:val="-4"/>
                <w:sz w:val="18"/>
              </w:rPr>
              <w:t> </w:t>
            </w:r>
            <w:r>
              <w:rPr>
                <w:spacing w:val="-2"/>
                <w:sz w:val="18"/>
              </w:rPr>
              <w:t>valuation</w:t>
            </w:r>
          </w:p>
          <w:p>
            <w:pPr>
              <w:pStyle w:val="TableParagraph"/>
              <w:numPr>
                <w:ilvl w:val="0"/>
                <w:numId w:val="15"/>
              </w:numPr>
              <w:tabs>
                <w:tab w:pos="538" w:val="left" w:leader="none"/>
              </w:tabs>
              <w:spacing w:line="186" w:lineRule="exact" w:before="1" w:after="0"/>
              <w:ind w:left="538" w:right="0" w:hanging="430"/>
              <w:jc w:val="both"/>
              <w:rPr>
                <w:sz w:val="18"/>
              </w:rPr>
            </w:pPr>
            <w:r>
              <w:rPr>
                <w:sz w:val="18"/>
              </w:rPr>
              <w:t>Quality</w:t>
            </w:r>
            <w:r>
              <w:rPr>
                <w:spacing w:val="-5"/>
                <w:sz w:val="18"/>
              </w:rPr>
              <w:t> </w:t>
            </w:r>
            <w:r>
              <w:rPr>
                <w:spacing w:val="-2"/>
                <w:sz w:val="18"/>
              </w:rPr>
              <w:t>control</w:t>
            </w:r>
          </w:p>
        </w:tc>
      </w:tr>
      <w:tr>
        <w:trPr>
          <w:trHeight w:val="1449" w:hRule="atLeast"/>
        </w:trPr>
        <w:tc>
          <w:tcPr>
            <w:tcW w:w="487" w:type="dxa"/>
          </w:tcPr>
          <w:p>
            <w:pPr>
              <w:pStyle w:val="TableParagraph"/>
              <w:rPr>
                <w:b/>
                <w:sz w:val="18"/>
              </w:rPr>
            </w:pPr>
          </w:p>
          <w:p>
            <w:pPr>
              <w:pStyle w:val="TableParagraph"/>
              <w:rPr>
                <w:b/>
                <w:sz w:val="18"/>
              </w:rPr>
            </w:pPr>
          </w:p>
          <w:p>
            <w:pPr>
              <w:pStyle w:val="TableParagraph"/>
              <w:rPr>
                <w:b/>
                <w:sz w:val="18"/>
              </w:rPr>
            </w:pPr>
          </w:p>
          <w:p>
            <w:pPr>
              <w:pStyle w:val="TableParagraph"/>
              <w:ind w:left="107"/>
              <w:rPr>
                <w:sz w:val="18"/>
              </w:rPr>
            </w:pPr>
            <w:r>
              <w:rPr>
                <w:spacing w:val="-10"/>
                <w:sz w:val="18"/>
              </w:rPr>
              <w:t>6</w:t>
            </w:r>
          </w:p>
        </w:tc>
        <w:tc>
          <w:tcPr>
            <w:tcW w:w="3648" w:type="dxa"/>
          </w:tcPr>
          <w:p>
            <w:pPr>
              <w:pStyle w:val="TableParagraph"/>
              <w:rPr>
                <w:b/>
                <w:sz w:val="18"/>
              </w:rPr>
            </w:pPr>
          </w:p>
          <w:p>
            <w:pPr>
              <w:pStyle w:val="TableParagraph"/>
              <w:spacing w:before="104"/>
              <w:rPr>
                <w:b/>
                <w:sz w:val="18"/>
              </w:rPr>
            </w:pPr>
          </w:p>
          <w:p>
            <w:pPr>
              <w:pStyle w:val="TableParagraph"/>
              <w:ind w:left="108"/>
              <w:rPr>
                <w:sz w:val="18"/>
              </w:rPr>
            </w:pPr>
            <w:r>
              <w:rPr>
                <w:sz w:val="18"/>
              </w:rPr>
              <w:t>Absence</w:t>
            </w:r>
            <w:r>
              <w:rPr>
                <w:spacing w:val="-12"/>
                <w:sz w:val="18"/>
              </w:rPr>
              <w:t> </w:t>
            </w:r>
            <w:r>
              <w:rPr>
                <w:sz w:val="18"/>
              </w:rPr>
              <w:t>of</w:t>
            </w:r>
            <w:r>
              <w:rPr>
                <w:spacing w:val="-11"/>
                <w:sz w:val="18"/>
              </w:rPr>
              <w:t> </w:t>
            </w:r>
            <w:r>
              <w:rPr>
                <w:sz w:val="18"/>
              </w:rPr>
              <w:t>Contingent</w:t>
            </w:r>
            <w:r>
              <w:rPr>
                <w:spacing w:val="-11"/>
                <w:sz w:val="18"/>
              </w:rPr>
              <w:t> </w:t>
            </w:r>
            <w:r>
              <w:rPr>
                <w:sz w:val="18"/>
              </w:rPr>
              <w:t>Trade-Protective </w:t>
            </w:r>
            <w:r>
              <w:rPr>
                <w:spacing w:val="-2"/>
                <w:sz w:val="18"/>
              </w:rPr>
              <w:t>Measures</w:t>
            </w:r>
          </w:p>
        </w:tc>
        <w:tc>
          <w:tcPr>
            <w:tcW w:w="5220" w:type="dxa"/>
          </w:tcPr>
          <w:p>
            <w:pPr>
              <w:pStyle w:val="TableParagraph"/>
              <w:ind w:left="539" w:right="94"/>
              <w:jc w:val="both"/>
              <w:rPr>
                <w:sz w:val="18"/>
              </w:rPr>
            </w:pPr>
            <w:r>
              <w:rPr>
                <w:sz w:val="18"/>
              </w:rPr>
              <w:t>Enforcement in practice, during the last three years, of any contingent trade-protective measures when importing selected agricultural</w:t>
            </w:r>
            <w:r>
              <w:rPr>
                <w:spacing w:val="-12"/>
                <w:sz w:val="18"/>
              </w:rPr>
              <w:t> </w:t>
            </w:r>
            <w:r>
              <w:rPr>
                <w:sz w:val="18"/>
              </w:rPr>
              <w:t>and</w:t>
            </w:r>
            <w:r>
              <w:rPr>
                <w:spacing w:val="-11"/>
                <w:sz w:val="18"/>
              </w:rPr>
              <w:t> </w:t>
            </w:r>
            <w:r>
              <w:rPr>
                <w:sz w:val="18"/>
              </w:rPr>
              <w:t>manufactured</w:t>
            </w:r>
            <w:r>
              <w:rPr>
                <w:spacing w:val="-11"/>
                <w:sz w:val="18"/>
              </w:rPr>
              <w:t> </w:t>
            </w:r>
            <w:r>
              <w:rPr>
                <w:sz w:val="18"/>
              </w:rPr>
              <w:t>products</w:t>
            </w:r>
            <w:r>
              <w:rPr>
                <w:spacing w:val="-11"/>
                <w:sz w:val="18"/>
              </w:rPr>
              <w:t> </w:t>
            </w:r>
            <w:r>
              <w:rPr>
                <w:sz w:val="18"/>
              </w:rPr>
              <w:t>from</w:t>
            </w:r>
            <w:r>
              <w:rPr>
                <w:spacing w:val="-12"/>
                <w:sz w:val="18"/>
              </w:rPr>
              <w:t> </w:t>
            </w:r>
            <w:r>
              <w:rPr>
                <w:sz w:val="18"/>
              </w:rPr>
              <w:t>any</w:t>
            </w:r>
            <w:r>
              <w:rPr>
                <w:spacing w:val="-11"/>
                <w:sz w:val="18"/>
              </w:rPr>
              <w:t> </w:t>
            </w:r>
            <w:r>
              <w:rPr>
                <w:sz w:val="18"/>
              </w:rPr>
              <w:t>trading</w:t>
            </w:r>
            <w:r>
              <w:rPr>
                <w:spacing w:val="-11"/>
                <w:sz w:val="18"/>
              </w:rPr>
              <w:t> </w:t>
            </w:r>
            <w:r>
              <w:rPr>
                <w:sz w:val="18"/>
              </w:rPr>
              <w:t>partner regardless of the origin of the goods, including in the form of:</w:t>
            </w:r>
          </w:p>
          <w:p>
            <w:pPr>
              <w:pStyle w:val="TableParagraph"/>
              <w:numPr>
                <w:ilvl w:val="0"/>
                <w:numId w:val="16"/>
              </w:numPr>
              <w:tabs>
                <w:tab w:pos="539" w:val="left" w:leader="none"/>
              </w:tabs>
              <w:spacing w:line="207" w:lineRule="exact" w:before="0" w:after="0"/>
              <w:ind w:left="539" w:right="0" w:hanging="431"/>
              <w:jc w:val="left"/>
              <w:rPr>
                <w:sz w:val="18"/>
              </w:rPr>
            </w:pPr>
            <w:r>
              <w:rPr>
                <w:sz w:val="18"/>
              </w:rPr>
              <w:t>Anti-dumping</w:t>
            </w:r>
            <w:r>
              <w:rPr>
                <w:spacing w:val="-4"/>
                <w:sz w:val="18"/>
              </w:rPr>
              <w:t> </w:t>
            </w:r>
            <w:r>
              <w:rPr>
                <w:spacing w:val="-2"/>
                <w:sz w:val="18"/>
              </w:rPr>
              <w:t>duties</w:t>
            </w:r>
          </w:p>
          <w:p>
            <w:pPr>
              <w:pStyle w:val="TableParagraph"/>
              <w:numPr>
                <w:ilvl w:val="0"/>
                <w:numId w:val="16"/>
              </w:numPr>
              <w:tabs>
                <w:tab w:pos="539" w:val="left" w:leader="none"/>
              </w:tabs>
              <w:spacing w:line="207" w:lineRule="exact" w:before="0" w:after="0"/>
              <w:ind w:left="539" w:right="0" w:hanging="431"/>
              <w:jc w:val="left"/>
              <w:rPr>
                <w:sz w:val="18"/>
              </w:rPr>
            </w:pPr>
            <w:r>
              <w:rPr>
                <w:sz w:val="18"/>
              </w:rPr>
              <w:t>Countervailing</w:t>
            </w:r>
            <w:r>
              <w:rPr>
                <w:spacing w:val="-4"/>
                <w:sz w:val="18"/>
              </w:rPr>
              <w:t> </w:t>
            </w:r>
            <w:r>
              <w:rPr>
                <w:spacing w:val="-2"/>
                <w:sz w:val="18"/>
              </w:rPr>
              <w:t>duties</w:t>
            </w:r>
          </w:p>
          <w:p>
            <w:pPr>
              <w:pStyle w:val="TableParagraph"/>
              <w:numPr>
                <w:ilvl w:val="0"/>
                <w:numId w:val="16"/>
              </w:numPr>
              <w:tabs>
                <w:tab w:pos="539" w:val="left" w:leader="none"/>
              </w:tabs>
              <w:spacing w:line="186" w:lineRule="exact" w:before="1" w:after="0"/>
              <w:ind w:left="539" w:right="0" w:hanging="431"/>
              <w:jc w:val="left"/>
              <w:rPr>
                <w:sz w:val="18"/>
              </w:rPr>
            </w:pPr>
            <w:r>
              <w:rPr>
                <w:sz w:val="18"/>
              </w:rPr>
              <w:t>Safeguards </w:t>
            </w:r>
            <w:r>
              <w:rPr>
                <w:spacing w:val="-2"/>
                <w:sz w:val="18"/>
              </w:rPr>
              <w:t>measures</w:t>
            </w:r>
          </w:p>
        </w:tc>
      </w:tr>
      <w:tr>
        <w:trPr>
          <w:trHeight w:val="1655" w:hRule="atLeast"/>
        </w:trPr>
        <w:tc>
          <w:tcPr>
            <w:tcW w:w="487" w:type="dxa"/>
          </w:tcPr>
          <w:p>
            <w:pPr>
              <w:pStyle w:val="TableParagraph"/>
              <w:rPr>
                <w:b/>
                <w:sz w:val="18"/>
              </w:rPr>
            </w:pPr>
          </w:p>
          <w:p>
            <w:pPr>
              <w:pStyle w:val="TableParagraph"/>
              <w:rPr>
                <w:b/>
                <w:sz w:val="18"/>
              </w:rPr>
            </w:pPr>
          </w:p>
          <w:p>
            <w:pPr>
              <w:pStyle w:val="TableParagraph"/>
              <w:spacing w:before="103"/>
              <w:rPr>
                <w:b/>
                <w:sz w:val="18"/>
              </w:rPr>
            </w:pPr>
          </w:p>
          <w:p>
            <w:pPr>
              <w:pStyle w:val="TableParagraph"/>
              <w:ind w:left="107"/>
              <w:rPr>
                <w:sz w:val="18"/>
              </w:rPr>
            </w:pPr>
            <w:r>
              <w:rPr>
                <w:spacing w:val="-10"/>
                <w:sz w:val="18"/>
              </w:rPr>
              <w:t>7</w:t>
            </w:r>
          </w:p>
        </w:tc>
        <w:tc>
          <w:tcPr>
            <w:tcW w:w="3648" w:type="dxa"/>
          </w:tcPr>
          <w:p>
            <w:pPr>
              <w:pStyle w:val="TableParagraph"/>
              <w:rPr>
                <w:b/>
                <w:sz w:val="18"/>
              </w:rPr>
            </w:pPr>
          </w:p>
          <w:p>
            <w:pPr>
              <w:pStyle w:val="TableParagraph"/>
              <w:rPr>
                <w:b/>
                <w:sz w:val="18"/>
              </w:rPr>
            </w:pPr>
          </w:p>
          <w:p>
            <w:pPr>
              <w:pStyle w:val="TableParagraph"/>
              <w:spacing w:before="103"/>
              <w:rPr>
                <w:b/>
                <w:sz w:val="18"/>
              </w:rPr>
            </w:pPr>
          </w:p>
          <w:p>
            <w:pPr>
              <w:pStyle w:val="TableParagraph"/>
              <w:ind w:left="108"/>
              <w:rPr>
                <w:sz w:val="18"/>
              </w:rPr>
            </w:pPr>
            <w:r>
              <w:rPr>
                <w:sz w:val="18"/>
              </w:rPr>
              <w:t>Absence</w:t>
            </w:r>
            <w:r>
              <w:rPr>
                <w:spacing w:val="-2"/>
                <w:sz w:val="18"/>
              </w:rPr>
              <w:t> </w:t>
            </w:r>
            <w:r>
              <w:rPr>
                <w:sz w:val="18"/>
              </w:rPr>
              <w:t>of</w:t>
            </w:r>
            <w:r>
              <w:rPr>
                <w:spacing w:val="-2"/>
                <w:sz w:val="18"/>
              </w:rPr>
              <w:t> </w:t>
            </w:r>
            <w:r>
              <w:rPr>
                <w:sz w:val="18"/>
              </w:rPr>
              <w:t>Quantity</w:t>
            </w:r>
            <w:r>
              <w:rPr>
                <w:spacing w:val="-2"/>
                <w:sz w:val="18"/>
              </w:rPr>
              <w:t> </w:t>
            </w:r>
            <w:r>
              <w:rPr>
                <w:sz w:val="18"/>
              </w:rPr>
              <w:t>Control</w:t>
            </w:r>
            <w:r>
              <w:rPr>
                <w:spacing w:val="-2"/>
                <w:sz w:val="18"/>
              </w:rPr>
              <w:t> Measures</w:t>
            </w:r>
          </w:p>
        </w:tc>
        <w:tc>
          <w:tcPr>
            <w:tcW w:w="5220" w:type="dxa"/>
          </w:tcPr>
          <w:p>
            <w:pPr>
              <w:pStyle w:val="TableParagraph"/>
              <w:ind w:left="540" w:right="92"/>
              <w:jc w:val="both"/>
              <w:rPr>
                <w:sz w:val="18"/>
              </w:rPr>
            </w:pPr>
            <w:r>
              <w:rPr>
                <w:sz w:val="18"/>
              </w:rPr>
              <w:t>Imposition through the domestic legal framework of quantity control measures for economic purposes in relation to imports of selected agricultural and manufactured goods from any trading partner regardless of the origin of the goods, including in the form of:</w:t>
            </w:r>
          </w:p>
          <w:p>
            <w:pPr>
              <w:pStyle w:val="TableParagraph"/>
              <w:numPr>
                <w:ilvl w:val="0"/>
                <w:numId w:val="17"/>
              </w:numPr>
              <w:tabs>
                <w:tab w:pos="539" w:val="left" w:leader="none"/>
              </w:tabs>
              <w:spacing w:line="206" w:lineRule="exact" w:before="0" w:after="0"/>
              <w:ind w:left="539" w:right="0" w:hanging="431"/>
              <w:jc w:val="left"/>
              <w:rPr>
                <w:sz w:val="18"/>
              </w:rPr>
            </w:pPr>
            <w:r>
              <w:rPr>
                <w:sz w:val="18"/>
              </w:rPr>
              <w:t>Non-automatic</w:t>
            </w:r>
            <w:r>
              <w:rPr>
                <w:spacing w:val="-4"/>
                <w:sz w:val="18"/>
              </w:rPr>
              <w:t> </w:t>
            </w:r>
            <w:r>
              <w:rPr>
                <w:sz w:val="18"/>
              </w:rPr>
              <w:t>import</w:t>
            </w:r>
            <w:r>
              <w:rPr>
                <w:spacing w:val="-2"/>
                <w:sz w:val="18"/>
              </w:rPr>
              <w:t> licenses</w:t>
            </w:r>
          </w:p>
          <w:p>
            <w:pPr>
              <w:pStyle w:val="TableParagraph"/>
              <w:numPr>
                <w:ilvl w:val="0"/>
                <w:numId w:val="17"/>
              </w:numPr>
              <w:tabs>
                <w:tab w:pos="539" w:val="left" w:leader="none"/>
              </w:tabs>
              <w:spacing w:line="207" w:lineRule="exact" w:before="0" w:after="0"/>
              <w:ind w:left="539" w:right="0" w:hanging="431"/>
              <w:jc w:val="left"/>
              <w:rPr>
                <w:sz w:val="18"/>
              </w:rPr>
            </w:pPr>
            <w:r>
              <w:rPr>
                <w:sz w:val="18"/>
              </w:rPr>
              <w:t>Import</w:t>
            </w:r>
            <w:r>
              <w:rPr>
                <w:spacing w:val="-3"/>
                <w:sz w:val="18"/>
              </w:rPr>
              <w:t> </w:t>
            </w:r>
            <w:r>
              <w:rPr>
                <w:spacing w:val="-2"/>
                <w:sz w:val="18"/>
              </w:rPr>
              <w:t>quotas</w:t>
            </w:r>
          </w:p>
          <w:p>
            <w:pPr>
              <w:pStyle w:val="TableParagraph"/>
              <w:numPr>
                <w:ilvl w:val="0"/>
                <w:numId w:val="17"/>
              </w:numPr>
              <w:tabs>
                <w:tab w:pos="539" w:val="left" w:leader="none"/>
              </w:tabs>
              <w:spacing w:line="186" w:lineRule="exact" w:before="1" w:after="0"/>
              <w:ind w:left="539" w:right="0" w:hanging="431"/>
              <w:jc w:val="left"/>
              <w:rPr>
                <w:sz w:val="18"/>
              </w:rPr>
            </w:pPr>
            <w:r>
              <w:rPr>
                <w:sz w:val="18"/>
              </w:rPr>
              <w:t>Import</w:t>
            </w:r>
            <w:r>
              <w:rPr>
                <w:spacing w:val="-3"/>
                <w:sz w:val="18"/>
              </w:rPr>
              <w:t> </w:t>
            </w:r>
            <w:r>
              <w:rPr>
                <w:spacing w:val="-2"/>
                <w:sz w:val="18"/>
              </w:rPr>
              <w:t>prohibitions</w:t>
            </w:r>
          </w:p>
        </w:tc>
      </w:tr>
      <w:tr>
        <w:trPr>
          <w:trHeight w:val="827" w:hRule="atLeast"/>
        </w:trPr>
        <w:tc>
          <w:tcPr>
            <w:tcW w:w="487" w:type="dxa"/>
          </w:tcPr>
          <w:p>
            <w:pPr>
              <w:pStyle w:val="TableParagraph"/>
              <w:spacing w:before="102"/>
              <w:rPr>
                <w:b/>
                <w:sz w:val="18"/>
              </w:rPr>
            </w:pPr>
          </w:p>
          <w:p>
            <w:pPr>
              <w:pStyle w:val="TableParagraph"/>
              <w:ind w:left="107"/>
              <w:rPr>
                <w:sz w:val="18"/>
              </w:rPr>
            </w:pPr>
            <w:r>
              <w:rPr>
                <w:spacing w:val="-10"/>
                <w:sz w:val="18"/>
              </w:rPr>
              <w:t>8</w:t>
            </w:r>
          </w:p>
        </w:tc>
        <w:tc>
          <w:tcPr>
            <w:tcW w:w="3648" w:type="dxa"/>
          </w:tcPr>
          <w:p>
            <w:pPr>
              <w:pStyle w:val="TableParagraph"/>
              <w:spacing w:before="102"/>
              <w:rPr>
                <w:b/>
                <w:sz w:val="18"/>
              </w:rPr>
            </w:pPr>
          </w:p>
          <w:p>
            <w:pPr>
              <w:pStyle w:val="TableParagraph"/>
              <w:ind w:left="108"/>
              <w:rPr>
                <w:sz w:val="18"/>
              </w:rPr>
            </w:pPr>
            <w:r>
              <w:rPr>
                <w:sz w:val="18"/>
              </w:rPr>
              <w:t>Absence</w:t>
            </w:r>
            <w:r>
              <w:rPr>
                <w:spacing w:val="-3"/>
                <w:sz w:val="18"/>
              </w:rPr>
              <w:t> </w:t>
            </w:r>
            <w:r>
              <w:rPr>
                <w:sz w:val="18"/>
              </w:rPr>
              <w:t>of</w:t>
            </w:r>
            <w:r>
              <w:rPr>
                <w:spacing w:val="-1"/>
                <w:sz w:val="18"/>
              </w:rPr>
              <w:t> </w:t>
            </w:r>
            <w:r>
              <w:rPr>
                <w:sz w:val="18"/>
              </w:rPr>
              <w:t>Price</w:t>
            </w:r>
            <w:r>
              <w:rPr>
                <w:spacing w:val="-3"/>
                <w:sz w:val="18"/>
              </w:rPr>
              <w:t> </w:t>
            </w:r>
            <w:r>
              <w:rPr>
                <w:sz w:val="18"/>
              </w:rPr>
              <w:t>Control</w:t>
            </w:r>
            <w:r>
              <w:rPr>
                <w:spacing w:val="-1"/>
                <w:sz w:val="18"/>
              </w:rPr>
              <w:t> </w:t>
            </w:r>
            <w:r>
              <w:rPr>
                <w:spacing w:val="-2"/>
                <w:sz w:val="18"/>
              </w:rPr>
              <w:t>Measures</w:t>
            </w:r>
          </w:p>
        </w:tc>
        <w:tc>
          <w:tcPr>
            <w:tcW w:w="5220" w:type="dxa"/>
          </w:tcPr>
          <w:p>
            <w:pPr>
              <w:pStyle w:val="TableParagraph"/>
              <w:ind w:left="540" w:right="92"/>
              <w:jc w:val="both"/>
              <w:rPr>
                <w:sz w:val="18"/>
              </w:rPr>
            </w:pPr>
            <w:r>
              <w:rPr>
                <w:sz w:val="18"/>
              </w:rPr>
              <w:t>Imposition through the domestic legal framework of price control measures for economic purposes in relation to imports of</w:t>
            </w:r>
            <w:r>
              <w:rPr>
                <w:spacing w:val="56"/>
                <w:sz w:val="18"/>
              </w:rPr>
              <w:t> </w:t>
            </w:r>
            <w:r>
              <w:rPr>
                <w:sz w:val="18"/>
              </w:rPr>
              <w:t>selected</w:t>
            </w:r>
            <w:r>
              <w:rPr>
                <w:spacing w:val="58"/>
                <w:sz w:val="18"/>
              </w:rPr>
              <w:t> </w:t>
            </w:r>
            <w:r>
              <w:rPr>
                <w:sz w:val="18"/>
              </w:rPr>
              <w:t>agricultural</w:t>
            </w:r>
            <w:r>
              <w:rPr>
                <w:spacing w:val="56"/>
                <w:sz w:val="18"/>
              </w:rPr>
              <w:t> </w:t>
            </w:r>
            <w:r>
              <w:rPr>
                <w:sz w:val="18"/>
              </w:rPr>
              <w:t>and</w:t>
            </w:r>
            <w:r>
              <w:rPr>
                <w:spacing w:val="58"/>
                <w:sz w:val="18"/>
              </w:rPr>
              <w:t> </w:t>
            </w:r>
            <w:r>
              <w:rPr>
                <w:sz w:val="18"/>
              </w:rPr>
              <w:t>manufactured</w:t>
            </w:r>
            <w:r>
              <w:rPr>
                <w:spacing w:val="54"/>
                <w:sz w:val="18"/>
              </w:rPr>
              <w:t> </w:t>
            </w:r>
            <w:r>
              <w:rPr>
                <w:sz w:val="18"/>
              </w:rPr>
              <w:t>goods</w:t>
            </w:r>
            <w:r>
              <w:rPr>
                <w:spacing w:val="56"/>
                <w:sz w:val="18"/>
              </w:rPr>
              <w:t> </w:t>
            </w:r>
            <w:r>
              <w:rPr>
                <w:sz w:val="18"/>
              </w:rPr>
              <w:t>from</w:t>
            </w:r>
            <w:r>
              <w:rPr>
                <w:spacing w:val="56"/>
                <w:sz w:val="18"/>
              </w:rPr>
              <w:t> </w:t>
            </w:r>
            <w:r>
              <w:rPr>
                <w:spacing w:val="-5"/>
                <w:sz w:val="18"/>
              </w:rPr>
              <w:t>any</w:t>
            </w:r>
          </w:p>
          <w:p>
            <w:pPr>
              <w:pStyle w:val="TableParagraph"/>
              <w:spacing w:line="186" w:lineRule="exact"/>
              <w:ind w:left="540"/>
              <w:jc w:val="both"/>
              <w:rPr>
                <w:sz w:val="18"/>
              </w:rPr>
            </w:pPr>
            <w:r>
              <w:rPr>
                <w:sz w:val="18"/>
              </w:rPr>
              <w:t>trading partner</w:t>
            </w:r>
            <w:r>
              <w:rPr>
                <w:spacing w:val="-1"/>
                <w:sz w:val="18"/>
              </w:rPr>
              <w:t> </w:t>
            </w:r>
            <w:r>
              <w:rPr>
                <w:sz w:val="18"/>
              </w:rPr>
              <w:t>regardless of</w:t>
            </w:r>
            <w:r>
              <w:rPr>
                <w:spacing w:val="-3"/>
                <w:sz w:val="18"/>
              </w:rPr>
              <w:t> </w:t>
            </w:r>
            <w:r>
              <w:rPr>
                <w:sz w:val="18"/>
              </w:rPr>
              <w:t>the</w:t>
            </w:r>
            <w:r>
              <w:rPr>
                <w:spacing w:val="-3"/>
                <w:sz w:val="18"/>
              </w:rPr>
              <w:t> </w:t>
            </w:r>
            <w:r>
              <w:rPr>
                <w:sz w:val="18"/>
              </w:rPr>
              <w:t>origin</w:t>
            </w:r>
            <w:r>
              <w:rPr>
                <w:spacing w:val="-2"/>
                <w:sz w:val="18"/>
              </w:rPr>
              <w:t> </w:t>
            </w:r>
            <w:r>
              <w:rPr>
                <w:sz w:val="18"/>
              </w:rPr>
              <w:t>of</w:t>
            </w:r>
            <w:r>
              <w:rPr>
                <w:spacing w:val="-2"/>
                <w:sz w:val="18"/>
              </w:rPr>
              <w:t> </w:t>
            </w:r>
            <w:r>
              <w:rPr>
                <w:sz w:val="18"/>
              </w:rPr>
              <w:t>the</w:t>
            </w:r>
            <w:r>
              <w:rPr>
                <w:spacing w:val="-1"/>
                <w:sz w:val="18"/>
              </w:rPr>
              <w:t> </w:t>
            </w:r>
            <w:r>
              <w:rPr>
                <w:spacing w:val="-2"/>
                <w:sz w:val="18"/>
              </w:rPr>
              <w:t>goods.</w:t>
            </w:r>
          </w:p>
        </w:tc>
      </w:tr>
      <w:tr>
        <w:trPr>
          <w:trHeight w:val="1655" w:hRule="atLeast"/>
        </w:trPr>
        <w:tc>
          <w:tcPr>
            <w:tcW w:w="487" w:type="dxa"/>
          </w:tcPr>
          <w:p>
            <w:pPr>
              <w:pStyle w:val="TableParagraph"/>
              <w:rPr>
                <w:b/>
                <w:sz w:val="18"/>
              </w:rPr>
            </w:pPr>
          </w:p>
          <w:p>
            <w:pPr>
              <w:pStyle w:val="TableParagraph"/>
              <w:rPr>
                <w:b/>
                <w:sz w:val="18"/>
              </w:rPr>
            </w:pPr>
          </w:p>
          <w:p>
            <w:pPr>
              <w:pStyle w:val="TableParagraph"/>
              <w:spacing w:before="103"/>
              <w:rPr>
                <w:b/>
                <w:sz w:val="18"/>
              </w:rPr>
            </w:pPr>
          </w:p>
          <w:p>
            <w:pPr>
              <w:pStyle w:val="TableParagraph"/>
              <w:ind w:left="107"/>
              <w:rPr>
                <w:sz w:val="18"/>
              </w:rPr>
            </w:pPr>
            <w:r>
              <w:rPr>
                <w:spacing w:val="-10"/>
                <w:sz w:val="18"/>
              </w:rPr>
              <w:t>9</w:t>
            </w:r>
          </w:p>
        </w:tc>
        <w:tc>
          <w:tcPr>
            <w:tcW w:w="3648" w:type="dxa"/>
          </w:tcPr>
          <w:p>
            <w:pPr>
              <w:pStyle w:val="TableParagraph"/>
              <w:rPr>
                <w:b/>
                <w:sz w:val="18"/>
              </w:rPr>
            </w:pPr>
          </w:p>
          <w:p>
            <w:pPr>
              <w:pStyle w:val="TableParagraph"/>
              <w:rPr>
                <w:b/>
                <w:sz w:val="18"/>
              </w:rPr>
            </w:pPr>
          </w:p>
          <w:p>
            <w:pPr>
              <w:pStyle w:val="TableParagraph"/>
              <w:spacing w:before="103"/>
              <w:rPr>
                <w:b/>
                <w:sz w:val="18"/>
              </w:rPr>
            </w:pPr>
          </w:p>
          <w:p>
            <w:pPr>
              <w:pStyle w:val="TableParagraph"/>
              <w:ind w:left="108"/>
              <w:rPr>
                <w:sz w:val="18"/>
              </w:rPr>
            </w:pPr>
            <w:r>
              <w:rPr>
                <w:sz w:val="18"/>
              </w:rPr>
              <w:t>Absence</w:t>
            </w:r>
            <w:r>
              <w:rPr>
                <w:spacing w:val="-2"/>
                <w:sz w:val="18"/>
              </w:rPr>
              <w:t> </w:t>
            </w:r>
            <w:r>
              <w:rPr>
                <w:sz w:val="18"/>
              </w:rPr>
              <w:t>of</w:t>
            </w:r>
            <w:r>
              <w:rPr>
                <w:spacing w:val="-1"/>
                <w:sz w:val="18"/>
              </w:rPr>
              <w:t> </w:t>
            </w:r>
            <w:r>
              <w:rPr>
                <w:sz w:val="18"/>
              </w:rPr>
              <w:t>Finance</w:t>
            </w:r>
            <w:r>
              <w:rPr>
                <w:spacing w:val="-2"/>
                <w:sz w:val="18"/>
              </w:rPr>
              <w:t> Measures</w:t>
            </w:r>
          </w:p>
        </w:tc>
        <w:tc>
          <w:tcPr>
            <w:tcW w:w="5220" w:type="dxa"/>
          </w:tcPr>
          <w:p>
            <w:pPr>
              <w:pStyle w:val="TableParagraph"/>
              <w:ind w:left="540" w:right="92"/>
              <w:jc w:val="both"/>
              <w:rPr>
                <w:sz w:val="18"/>
              </w:rPr>
            </w:pPr>
            <w:r>
              <w:rPr>
                <w:sz w:val="18"/>
              </w:rPr>
              <w:t>Imposition through the domestic legal framework of finance measures for economic purposes in relation to imports of selected agricultural and manufactured goods from any trading partner regardless of the origin of the goods, including in the form of:</w:t>
            </w:r>
          </w:p>
          <w:p>
            <w:pPr>
              <w:pStyle w:val="TableParagraph"/>
              <w:numPr>
                <w:ilvl w:val="0"/>
                <w:numId w:val="18"/>
              </w:numPr>
              <w:tabs>
                <w:tab w:pos="539" w:val="left" w:leader="none"/>
              </w:tabs>
              <w:spacing w:line="206" w:lineRule="exact" w:before="0" w:after="0"/>
              <w:ind w:left="539" w:right="0" w:hanging="431"/>
              <w:jc w:val="left"/>
              <w:rPr>
                <w:sz w:val="18"/>
              </w:rPr>
            </w:pPr>
            <w:r>
              <w:rPr>
                <w:sz w:val="18"/>
              </w:rPr>
              <w:t>Payment</w:t>
            </w:r>
            <w:r>
              <w:rPr>
                <w:spacing w:val="-3"/>
                <w:sz w:val="18"/>
              </w:rPr>
              <w:t> </w:t>
            </w:r>
            <w:r>
              <w:rPr>
                <w:spacing w:val="-2"/>
                <w:sz w:val="18"/>
              </w:rPr>
              <w:t>terms</w:t>
            </w:r>
          </w:p>
          <w:p>
            <w:pPr>
              <w:pStyle w:val="TableParagraph"/>
              <w:numPr>
                <w:ilvl w:val="0"/>
                <w:numId w:val="18"/>
              </w:numPr>
              <w:tabs>
                <w:tab w:pos="539" w:val="left" w:leader="none"/>
              </w:tabs>
              <w:spacing w:line="207" w:lineRule="exact" w:before="1" w:after="0"/>
              <w:ind w:left="539" w:right="0" w:hanging="431"/>
              <w:jc w:val="left"/>
              <w:rPr>
                <w:sz w:val="18"/>
              </w:rPr>
            </w:pPr>
            <w:r>
              <w:rPr>
                <w:sz w:val="18"/>
              </w:rPr>
              <w:t>Insurance</w:t>
            </w:r>
            <w:r>
              <w:rPr>
                <w:spacing w:val="-3"/>
                <w:sz w:val="18"/>
              </w:rPr>
              <w:t> </w:t>
            </w:r>
            <w:r>
              <w:rPr>
                <w:spacing w:val="-2"/>
                <w:sz w:val="18"/>
              </w:rPr>
              <w:t>costs</w:t>
            </w:r>
          </w:p>
          <w:p>
            <w:pPr>
              <w:pStyle w:val="TableParagraph"/>
              <w:numPr>
                <w:ilvl w:val="0"/>
                <w:numId w:val="18"/>
              </w:numPr>
              <w:tabs>
                <w:tab w:pos="539" w:val="left" w:leader="none"/>
              </w:tabs>
              <w:spacing w:line="186" w:lineRule="exact" w:before="0" w:after="0"/>
              <w:ind w:left="539" w:right="0" w:hanging="431"/>
              <w:jc w:val="left"/>
              <w:rPr>
                <w:sz w:val="18"/>
              </w:rPr>
            </w:pPr>
            <w:r>
              <w:rPr>
                <w:sz w:val="18"/>
              </w:rPr>
              <w:t>Financial</w:t>
            </w:r>
            <w:r>
              <w:rPr>
                <w:spacing w:val="-2"/>
                <w:sz w:val="18"/>
              </w:rPr>
              <w:t> </w:t>
            </w:r>
            <w:r>
              <w:rPr>
                <w:sz w:val="18"/>
              </w:rPr>
              <w:t>requirements</w:t>
            </w:r>
            <w:r>
              <w:rPr>
                <w:spacing w:val="-1"/>
                <w:sz w:val="18"/>
              </w:rPr>
              <w:t> </w:t>
            </w:r>
            <w:r>
              <w:rPr>
                <w:sz w:val="18"/>
              </w:rPr>
              <w:t>for</w:t>
            </w:r>
            <w:r>
              <w:rPr>
                <w:spacing w:val="-3"/>
                <w:sz w:val="18"/>
              </w:rPr>
              <w:t> </w:t>
            </w:r>
            <w:r>
              <w:rPr>
                <w:spacing w:val="-2"/>
                <w:sz w:val="18"/>
              </w:rPr>
              <w:t>transactions</w:t>
            </w:r>
          </w:p>
        </w:tc>
      </w:tr>
      <w:tr>
        <w:trPr>
          <w:trHeight w:val="827" w:hRule="atLeast"/>
        </w:trPr>
        <w:tc>
          <w:tcPr>
            <w:tcW w:w="487" w:type="dxa"/>
          </w:tcPr>
          <w:p>
            <w:pPr>
              <w:pStyle w:val="TableParagraph"/>
              <w:spacing w:before="104"/>
              <w:rPr>
                <w:b/>
                <w:sz w:val="18"/>
              </w:rPr>
            </w:pPr>
          </w:p>
          <w:p>
            <w:pPr>
              <w:pStyle w:val="TableParagraph"/>
              <w:ind w:left="107"/>
              <w:rPr>
                <w:sz w:val="18"/>
              </w:rPr>
            </w:pPr>
            <w:r>
              <w:rPr>
                <w:spacing w:val="-5"/>
                <w:sz w:val="18"/>
              </w:rPr>
              <w:t>10</w:t>
            </w:r>
          </w:p>
        </w:tc>
        <w:tc>
          <w:tcPr>
            <w:tcW w:w="3648" w:type="dxa"/>
          </w:tcPr>
          <w:p>
            <w:pPr>
              <w:pStyle w:val="TableParagraph"/>
              <w:spacing w:before="104"/>
              <w:rPr>
                <w:b/>
                <w:sz w:val="18"/>
              </w:rPr>
            </w:pPr>
          </w:p>
          <w:p>
            <w:pPr>
              <w:pStyle w:val="TableParagraph"/>
              <w:ind w:left="108"/>
              <w:rPr>
                <w:sz w:val="18"/>
              </w:rPr>
            </w:pPr>
            <w:r>
              <w:rPr>
                <w:sz w:val="18"/>
              </w:rPr>
              <w:t>Absence</w:t>
            </w:r>
            <w:r>
              <w:rPr>
                <w:spacing w:val="-3"/>
                <w:sz w:val="18"/>
              </w:rPr>
              <w:t> </w:t>
            </w:r>
            <w:r>
              <w:rPr>
                <w:sz w:val="18"/>
              </w:rPr>
              <w:t>of</w:t>
            </w:r>
            <w:r>
              <w:rPr>
                <w:spacing w:val="-1"/>
                <w:sz w:val="18"/>
              </w:rPr>
              <w:t> </w:t>
            </w:r>
            <w:r>
              <w:rPr>
                <w:sz w:val="18"/>
              </w:rPr>
              <w:t>Export</w:t>
            </w:r>
            <w:r>
              <w:rPr>
                <w:spacing w:val="-1"/>
                <w:sz w:val="18"/>
              </w:rPr>
              <w:t> </w:t>
            </w:r>
            <w:r>
              <w:rPr>
                <w:spacing w:val="-2"/>
                <w:sz w:val="18"/>
              </w:rPr>
              <w:t>Restrictions</w:t>
            </w:r>
          </w:p>
        </w:tc>
        <w:tc>
          <w:tcPr>
            <w:tcW w:w="5220" w:type="dxa"/>
          </w:tcPr>
          <w:p>
            <w:pPr>
              <w:pStyle w:val="TableParagraph"/>
              <w:ind w:left="540"/>
              <w:rPr>
                <w:sz w:val="18"/>
              </w:rPr>
            </w:pPr>
            <w:r>
              <w:rPr>
                <w:sz w:val="18"/>
              </w:rPr>
              <w:t>Imposition</w:t>
            </w:r>
            <w:r>
              <w:rPr>
                <w:spacing w:val="37"/>
                <w:sz w:val="18"/>
              </w:rPr>
              <w:t> </w:t>
            </w:r>
            <w:r>
              <w:rPr>
                <w:sz w:val="18"/>
              </w:rPr>
              <w:t>through</w:t>
            </w:r>
            <w:r>
              <w:rPr>
                <w:spacing w:val="37"/>
                <w:sz w:val="18"/>
              </w:rPr>
              <w:t> </w:t>
            </w:r>
            <w:r>
              <w:rPr>
                <w:sz w:val="18"/>
              </w:rPr>
              <w:t>the</w:t>
            </w:r>
            <w:r>
              <w:rPr>
                <w:spacing w:val="35"/>
                <w:sz w:val="18"/>
              </w:rPr>
              <w:t> </w:t>
            </w:r>
            <w:r>
              <w:rPr>
                <w:sz w:val="18"/>
              </w:rPr>
              <w:t>domestic</w:t>
            </w:r>
            <w:r>
              <w:rPr>
                <w:spacing w:val="38"/>
                <w:sz w:val="18"/>
              </w:rPr>
              <w:t> </w:t>
            </w:r>
            <w:r>
              <w:rPr>
                <w:sz w:val="18"/>
              </w:rPr>
              <w:t>legal</w:t>
            </w:r>
            <w:r>
              <w:rPr>
                <w:spacing w:val="39"/>
                <w:sz w:val="18"/>
              </w:rPr>
              <w:t> </w:t>
            </w:r>
            <w:r>
              <w:rPr>
                <w:sz w:val="18"/>
              </w:rPr>
              <w:t>framework</w:t>
            </w:r>
            <w:r>
              <w:rPr>
                <w:spacing w:val="38"/>
                <w:sz w:val="18"/>
              </w:rPr>
              <w:t> </w:t>
            </w:r>
            <w:r>
              <w:rPr>
                <w:sz w:val="18"/>
              </w:rPr>
              <w:t>of</w:t>
            </w:r>
            <w:r>
              <w:rPr>
                <w:spacing w:val="38"/>
                <w:sz w:val="18"/>
              </w:rPr>
              <w:t> </w:t>
            </w:r>
            <w:r>
              <w:rPr>
                <w:sz w:val="18"/>
              </w:rPr>
              <w:t>export restrictions</w:t>
            </w:r>
            <w:r>
              <w:rPr>
                <w:spacing w:val="41"/>
                <w:sz w:val="18"/>
              </w:rPr>
              <w:t> </w:t>
            </w:r>
            <w:r>
              <w:rPr>
                <w:sz w:val="18"/>
              </w:rPr>
              <w:t>for</w:t>
            </w:r>
            <w:r>
              <w:rPr>
                <w:spacing w:val="42"/>
                <w:sz w:val="18"/>
              </w:rPr>
              <w:t> </w:t>
            </w:r>
            <w:r>
              <w:rPr>
                <w:sz w:val="18"/>
              </w:rPr>
              <w:t>economic</w:t>
            </w:r>
            <w:r>
              <w:rPr>
                <w:spacing w:val="42"/>
                <w:sz w:val="18"/>
              </w:rPr>
              <w:t> </w:t>
            </w:r>
            <w:r>
              <w:rPr>
                <w:sz w:val="18"/>
              </w:rPr>
              <w:t>purposes</w:t>
            </w:r>
            <w:r>
              <w:rPr>
                <w:spacing w:val="42"/>
                <w:sz w:val="18"/>
              </w:rPr>
              <w:t> </w:t>
            </w:r>
            <w:r>
              <w:rPr>
                <w:sz w:val="18"/>
              </w:rPr>
              <w:t>in</w:t>
            </w:r>
            <w:r>
              <w:rPr>
                <w:spacing w:val="44"/>
                <w:sz w:val="18"/>
              </w:rPr>
              <w:t> </w:t>
            </w:r>
            <w:r>
              <w:rPr>
                <w:sz w:val="18"/>
              </w:rPr>
              <w:t>relation</w:t>
            </w:r>
            <w:r>
              <w:rPr>
                <w:spacing w:val="44"/>
                <w:sz w:val="18"/>
              </w:rPr>
              <w:t> </w:t>
            </w:r>
            <w:r>
              <w:rPr>
                <w:sz w:val="18"/>
              </w:rPr>
              <w:t>to</w:t>
            </w:r>
            <w:r>
              <w:rPr>
                <w:spacing w:val="44"/>
                <w:sz w:val="18"/>
              </w:rPr>
              <w:t> </w:t>
            </w:r>
            <w:r>
              <w:rPr>
                <w:sz w:val="18"/>
              </w:rPr>
              <w:t>exports</w:t>
            </w:r>
            <w:r>
              <w:rPr>
                <w:spacing w:val="39"/>
                <w:sz w:val="18"/>
              </w:rPr>
              <w:t> </w:t>
            </w:r>
            <w:r>
              <w:rPr>
                <w:spacing w:val="-5"/>
                <w:sz w:val="18"/>
              </w:rPr>
              <w:t>of</w:t>
            </w:r>
          </w:p>
          <w:p>
            <w:pPr>
              <w:pStyle w:val="TableParagraph"/>
              <w:spacing w:line="206" w:lineRule="exact"/>
              <w:ind w:left="540"/>
              <w:rPr>
                <w:sz w:val="18"/>
              </w:rPr>
            </w:pPr>
            <w:r>
              <w:rPr>
                <w:sz w:val="18"/>
              </w:rPr>
              <w:t>selected agricultural and manufactured goods from any trading partner regardless of the origin of the goods.</w:t>
            </w:r>
          </w:p>
        </w:tc>
      </w:tr>
      <w:tr>
        <w:trPr>
          <w:trHeight w:val="830" w:hRule="atLeast"/>
        </w:trPr>
        <w:tc>
          <w:tcPr>
            <w:tcW w:w="487" w:type="dxa"/>
          </w:tcPr>
          <w:p>
            <w:pPr>
              <w:pStyle w:val="TableParagraph"/>
              <w:spacing w:before="104"/>
              <w:rPr>
                <w:b/>
                <w:sz w:val="18"/>
              </w:rPr>
            </w:pPr>
          </w:p>
          <w:p>
            <w:pPr>
              <w:pStyle w:val="TableParagraph"/>
              <w:ind w:left="107"/>
              <w:rPr>
                <w:sz w:val="18"/>
              </w:rPr>
            </w:pPr>
            <w:r>
              <w:rPr>
                <w:spacing w:val="-5"/>
                <w:sz w:val="18"/>
              </w:rPr>
              <w:t>11</w:t>
            </w:r>
          </w:p>
        </w:tc>
        <w:tc>
          <w:tcPr>
            <w:tcW w:w="3648" w:type="dxa"/>
          </w:tcPr>
          <w:p>
            <w:pPr>
              <w:pStyle w:val="TableParagraph"/>
              <w:spacing w:before="1"/>
              <w:rPr>
                <w:b/>
                <w:sz w:val="18"/>
              </w:rPr>
            </w:pPr>
          </w:p>
          <w:p>
            <w:pPr>
              <w:pStyle w:val="TableParagraph"/>
              <w:ind w:left="108" w:right="142"/>
              <w:rPr>
                <w:sz w:val="18"/>
              </w:rPr>
            </w:pPr>
            <w:r>
              <w:rPr>
                <w:sz w:val="18"/>
              </w:rPr>
              <w:t>Absence</w:t>
            </w:r>
            <w:r>
              <w:rPr>
                <w:spacing w:val="-7"/>
                <w:sz w:val="18"/>
              </w:rPr>
              <w:t> </w:t>
            </w:r>
            <w:r>
              <w:rPr>
                <w:sz w:val="18"/>
              </w:rPr>
              <w:t>of</w:t>
            </w:r>
            <w:r>
              <w:rPr>
                <w:spacing w:val="-6"/>
                <w:sz w:val="18"/>
              </w:rPr>
              <w:t> </w:t>
            </w:r>
            <w:r>
              <w:rPr>
                <w:sz w:val="18"/>
              </w:rPr>
              <w:t>Caps</w:t>
            </w:r>
            <w:r>
              <w:rPr>
                <w:spacing w:val="-9"/>
                <w:sz w:val="18"/>
              </w:rPr>
              <w:t> </w:t>
            </w:r>
            <w:r>
              <w:rPr>
                <w:sz w:val="18"/>
              </w:rPr>
              <w:t>on</w:t>
            </w:r>
            <w:r>
              <w:rPr>
                <w:spacing w:val="-6"/>
                <w:sz w:val="18"/>
              </w:rPr>
              <w:t> </w:t>
            </w:r>
            <w:r>
              <w:rPr>
                <w:sz w:val="18"/>
              </w:rPr>
              <w:t>Licenses</w:t>
            </w:r>
            <w:r>
              <w:rPr>
                <w:spacing w:val="-6"/>
                <w:sz w:val="18"/>
              </w:rPr>
              <w:t> </w:t>
            </w:r>
            <w:r>
              <w:rPr>
                <w:sz w:val="18"/>
              </w:rPr>
              <w:t>(Freight </w:t>
            </w:r>
            <w:r>
              <w:rPr>
                <w:spacing w:val="-2"/>
                <w:sz w:val="18"/>
              </w:rPr>
              <w:t>Transport)*</w:t>
            </w:r>
          </w:p>
        </w:tc>
        <w:tc>
          <w:tcPr>
            <w:tcW w:w="5220" w:type="dxa"/>
          </w:tcPr>
          <w:p>
            <w:pPr>
              <w:pStyle w:val="TableParagraph"/>
              <w:ind w:left="540" w:right="93"/>
              <w:jc w:val="both"/>
              <w:rPr>
                <w:sz w:val="18"/>
              </w:rPr>
            </w:pPr>
            <w:r>
              <w:rPr>
                <w:sz w:val="18"/>
              </w:rPr>
              <w:t>Imposition through the domestic legal framework of any caps on the</w:t>
            </w:r>
            <w:r>
              <w:rPr>
                <w:spacing w:val="-2"/>
                <w:sz w:val="18"/>
              </w:rPr>
              <w:t> </w:t>
            </w:r>
            <w:r>
              <w:rPr>
                <w:sz w:val="18"/>
              </w:rPr>
              <w:t>number</w:t>
            </w:r>
            <w:r>
              <w:rPr>
                <w:spacing w:val="-1"/>
                <w:sz w:val="18"/>
              </w:rPr>
              <w:t> </w:t>
            </w:r>
            <w:r>
              <w:rPr>
                <w:sz w:val="18"/>
              </w:rPr>
              <w:t>of</w:t>
            </w:r>
            <w:r>
              <w:rPr>
                <w:spacing w:val="-2"/>
                <w:sz w:val="18"/>
              </w:rPr>
              <w:t> </w:t>
            </w:r>
            <w:r>
              <w:rPr>
                <w:sz w:val="18"/>
              </w:rPr>
              <w:t>operating licenses issued to service</w:t>
            </w:r>
            <w:r>
              <w:rPr>
                <w:spacing w:val="-2"/>
                <w:sz w:val="18"/>
              </w:rPr>
              <w:t> </w:t>
            </w:r>
            <w:r>
              <w:rPr>
                <w:sz w:val="18"/>
              </w:rPr>
              <w:t>providers in the domestic market in the following service subsectors:</w:t>
            </w:r>
          </w:p>
          <w:p>
            <w:pPr>
              <w:pStyle w:val="TableParagraph"/>
              <w:numPr>
                <w:ilvl w:val="0"/>
                <w:numId w:val="19"/>
              </w:numPr>
              <w:tabs>
                <w:tab w:pos="538" w:val="left" w:leader="none"/>
              </w:tabs>
              <w:spacing w:line="189" w:lineRule="exact" w:before="0" w:after="0"/>
              <w:ind w:left="538" w:right="0" w:hanging="430"/>
              <w:jc w:val="both"/>
              <w:rPr>
                <w:sz w:val="18"/>
              </w:rPr>
            </w:pPr>
            <w:r>
              <w:rPr>
                <w:sz w:val="18"/>
              </w:rPr>
              <w:t>Maritime</w:t>
            </w:r>
            <w:r>
              <w:rPr>
                <w:spacing w:val="-5"/>
                <w:sz w:val="18"/>
              </w:rPr>
              <w:t> </w:t>
            </w:r>
            <w:r>
              <w:rPr>
                <w:spacing w:val="-2"/>
                <w:sz w:val="18"/>
              </w:rPr>
              <w:t>Freight</w:t>
            </w:r>
          </w:p>
        </w:tc>
      </w:tr>
    </w:tbl>
    <w:p>
      <w:pPr>
        <w:pStyle w:val="TableParagraph"/>
        <w:spacing w:after="0" w:line="189" w:lineRule="exact"/>
        <w:jc w:val="both"/>
        <w:rPr>
          <w:sz w:val="18"/>
        </w:rPr>
        <w:sectPr>
          <w:pgSz w:w="12240" w:h="15840"/>
          <w:pgMar w:header="0" w:footer="522" w:top="1360" w:bottom="1417" w:left="1080" w:right="1080"/>
        </w:sectPr>
      </w:pPr>
    </w:p>
    <w:tbl>
      <w:tblPr>
        <w:tblW w:w="0" w:type="auto"/>
        <w:jc w:val="left"/>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87"/>
        <w:gridCol w:w="3648"/>
        <w:gridCol w:w="5220"/>
      </w:tblGrid>
      <w:tr>
        <w:trPr>
          <w:trHeight w:val="414" w:hRule="atLeast"/>
        </w:trPr>
        <w:tc>
          <w:tcPr>
            <w:tcW w:w="487" w:type="dxa"/>
          </w:tcPr>
          <w:p>
            <w:pPr>
              <w:pStyle w:val="TableParagraph"/>
              <w:rPr>
                <w:sz w:val="18"/>
              </w:rPr>
            </w:pPr>
          </w:p>
        </w:tc>
        <w:tc>
          <w:tcPr>
            <w:tcW w:w="3648" w:type="dxa"/>
          </w:tcPr>
          <w:p>
            <w:pPr>
              <w:pStyle w:val="TableParagraph"/>
              <w:rPr>
                <w:sz w:val="18"/>
              </w:rPr>
            </w:pPr>
          </w:p>
        </w:tc>
        <w:tc>
          <w:tcPr>
            <w:tcW w:w="5220" w:type="dxa"/>
          </w:tcPr>
          <w:p>
            <w:pPr>
              <w:pStyle w:val="TableParagraph"/>
              <w:numPr>
                <w:ilvl w:val="0"/>
                <w:numId w:val="20"/>
              </w:numPr>
              <w:tabs>
                <w:tab w:pos="539" w:val="left" w:leader="none"/>
              </w:tabs>
              <w:spacing w:line="206" w:lineRule="exact" w:before="0" w:after="0"/>
              <w:ind w:left="539" w:right="0" w:hanging="431"/>
              <w:jc w:val="left"/>
              <w:rPr>
                <w:sz w:val="18"/>
              </w:rPr>
            </w:pPr>
            <w:r>
              <w:rPr>
                <w:sz w:val="18"/>
              </w:rPr>
              <w:t>Road </w:t>
            </w:r>
            <w:r>
              <w:rPr>
                <w:spacing w:val="-2"/>
                <w:sz w:val="18"/>
              </w:rPr>
              <w:t>Freight</w:t>
            </w:r>
          </w:p>
          <w:p>
            <w:pPr>
              <w:pStyle w:val="TableParagraph"/>
              <w:numPr>
                <w:ilvl w:val="0"/>
                <w:numId w:val="20"/>
              </w:numPr>
              <w:tabs>
                <w:tab w:pos="539" w:val="left" w:leader="none"/>
              </w:tabs>
              <w:spacing w:line="188" w:lineRule="exact" w:before="0" w:after="0"/>
              <w:ind w:left="539" w:right="0" w:hanging="431"/>
              <w:jc w:val="left"/>
              <w:rPr>
                <w:sz w:val="18"/>
              </w:rPr>
            </w:pPr>
            <w:r>
              <w:rPr>
                <w:sz w:val="18"/>
              </w:rPr>
              <w:t>Air</w:t>
            </w:r>
            <w:r>
              <w:rPr>
                <w:spacing w:val="-1"/>
                <w:sz w:val="18"/>
              </w:rPr>
              <w:t> </w:t>
            </w:r>
            <w:r>
              <w:rPr>
                <w:spacing w:val="-2"/>
                <w:sz w:val="18"/>
              </w:rPr>
              <w:t>Freight</w:t>
            </w:r>
          </w:p>
        </w:tc>
      </w:tr>
      <w:tr>
        <w:trPr>
          <w:trHeight w:val="1449" w:hRule="atLeast"/>
        </w:trPr>
        <w:tc>
          <w:tcPr>
            <w:tcW w:w="487" w:type="dxa"/>
          </w:tcPr>
          <w:p>
            <w:pPr>
              <w:pStyle w:val="TableParagraph"/>
              <w:rPr>
                <w:b/>
                <w:sz w:val="18"/>
              </w:rPr>
            </w:pPr>
          </w:p>
          <w:p>
            <w:pPr>
              <w:pStyle w:val="TableParagraph"/>
              <w:rPr>
                <w:b/>
                <w:sz w:val="18"/>
              </w:rPr>
            </w:pPr>
          </w:p>
          <w:p>
            <w:pPr>
              <w:pStyle w:val="TableParagraph"/>
              <w:rPr>
                <w:b/>
                <w:sz w:val="18"/>
              </w:rPr>
            </w:pPr>
          </w:p>
          <w:p>
            <w:pPr>
              <w:pStyle w:val="TableParagraph"/>
              <w:ind w:left="2" w:right="78"/>
              <w:jc w:val="center"/>
              <w:rPr>
                <w:sz w:val="18"/>
              </w:rPr>
            </w:pPr>
            <w:r>
              <w:rPr>
                <w:spacing w:val="-5"/>
                <w:sz w:val="18"/>
              </w:rPr>
              <w:t>12</w:t>
            </w:r>
          </w:p>
        </w:tc>
        <w:tc>
          <w:tcPr>
            <w:tcW w:w="3648" w:type="dxa"/>
          </w:tcPr>
          <w:p>
            <w:pPr>
              <w:pStyle w:val="TableParagraph"/>
              <w:rPr>
                <w:b/>
                <w:sz w:val="18"/>
              </w:rPr>
            </w:pPr>
          </w:p>
          <w:p>
            <w:pPr>
              <w:pStyle w:val="TableParagraph"/>
              <w:spacing w:before="101"/>
              <w:rPr>
                <w:b/>
                <w:sz w:val="18"/>
              </w:rPr>
            </w:pPr>
          </w:p>
          <w:p>
            <w:pPr>
              <w:pStyle w:val="TableParagraph"/>
              <w:ind w:left="108" w:right="142"/>
              <w:rPr>
                <w:sz w:val="18"/>
              </w:rPr>
            </w:pPr>
            <w:r>
              <w:rPr>
                <w:sz w:val="18"/>
              </w:rPr>
              <w:t>Absence</w:t>
            </w:r>
            <w:r>
              <w:rPr>
                <w:spacing w:val="-8"/>
                <w:sz w:val="18"/>
              </w:rPr>
              <w:t> </w:t>
            </w:r>
            <w:r>
              <w:rPr>
                <w:sz w:val="18"/>
              </w:rPr>
              <w:t>of</w:t>
            </w:r>
            <w:r>
              <w:rPr>
                <w:spacing w:val="-7"/>
                <w:sz w:val="18"/>
              </w:rPr>
              <w:t> </w:t>
            </w:r>
            <w:r>
              <w:rPr>
                <w:sz w:val="18"/>
              </w:rPr>
              <w:t>Price</w:t>
            </w:r>
            <w:r>
              <w:rPr>
                <w:spacing w:val="-8"/>
                <w:sz w:val="18"/>
              </w:rPr>
              <w:t> </w:t>
            </w:r>
            <w:r>
              <w:rPr>
                <w:sz w:val="18"/>
              </w:rPr>
              <w:t>Floors</w:t>
            </w:r>
            <w:r>
              <w:rPr>
                <w:spacing w:val="-7"/>
                <w:sz w:val="18"/>
              </w:rPr>
              <w:t> </w:t>
            </w:r>
            <w:r>
              <w:rPr>
                <w:sz w:val="18"/>
              </w:rPr>
              <w:t>and</w:t>
            </w:r>
            <w:r>
              <w:rPr>
                <w:spacing w:val="-7"/>
                <w:sz w:val="18"/>
              </w:rPr>
              <w:t> </w:t>
            </w:r>
            <w:r>
              <w:rPr>
                <w:sz w:val="18"/>
              </w:rPr>
              <w:t>Guidelines (Freight Transport)*</w:t>
            </w:r>
          </w:p>
        </w:tc>
        <w:tc>
          <w:tcPr>
            <w:tcW w:w="5220" w:type="dxa"/>
          </w:tcPr>
          <w:p>
            <w:pPr>
              <w:pStyle w:val="TableParagraph"/>
              <w:ind w:left="540" w:right="90"/>
              <w:jc w:val="both"/>
              <w:rPr>
                <w:sz w:val="18"/>
              </w:rPr>
            </w:pPr>
            <w:r>
              <w:rPr>
                <w:sz w:val="18"/>
              </w:rPr>
              <w:t>Establishment in the domestic legal framework of any price floors, or provision of pricing guidelines, as set by the government or relevant entities in the domestic market, in the following service subsectors:</w:t>
            </w:r>
          </w:p>
          <w:p>
            <w:pPr>
              <w:pStyle w:val="TableParagraph"/>
              <w:numPr>
                <w:ilvl w:val="0"/>
                <w:numId w:val="21"/>
              </w:numPr>
              <w:tabs>
                <w:tab w:pos="539" w:val="left" w:leader="none"/>
              </w:tabs>
              <w:spacing w:line="207" w:lineRule="exact" w:before="0" w:after="0"/>
              <w:ind w:left="539" w:right="0" w:hanging="431"/>
              <w:jc w:val="left"/>
              <w:rPr>
                <w:sz w:val="18"/>
              </w:rPr>
            </w:pPr>
            <w:r>
              <w:rPr>
                <w:sz w:val="18"/>
              </w:rPr>
              <w:t>Maritime</w:t>
            </w:r>
            <w:r>
              <w:rPr>
                <w:spacing w:val="-5"/>
                <w:sz w:val="18"/>
              </w:rPr>
              <w:t> </w:t>
            </w:r>
            <w:r>
              <w:rPr>
                <w:spacing w:val="-2"/>
                <w:sz w:val="18"/>
              </w:rPr>
              <w:t>Freight</w:t>
            </w:r>
          </w:p>
          <w:p>
            <w:pPr>
              <w:pStyle w:val="TableParagraph"/>
              <w:numPr>
                <w:ilvl w:val="0"/>
                <w:numId w:val="21"/>
              </w:numPr>
              <w:tabs>
                <w:tab w:pos="539" w:val="left" w:leader="none"/>
              </w:tabs>
              <w:spacing w:line="206" w:lineRule="exact" w:before="0" w:after="0"/>
              <w:ind w:left="539" w:right="0" w:hanging="432"/>
              <w:jc w:val="left"/>
              <w:rPr>
                <w:sz w:val="18"/>
              </w:rPr>
            </w:pPr>
            <w:r>
              <w:rPr>
                <w:sz w:val="18"/>
              </w:rPr>
              <w:t>Road </w:t>
            </w:r>
            <w:r>
              <w:rPr>
                <w:spacing w:val="-2"/>
                <w:sz w:val="18"/>
              </w:rPr>
              <w:t>Freight</w:t>
            </w:r>
          </w:p>
          <w:p>
            <w:pPr>
              <w:pStyle w:val="TableParagraph"/>
              <w:numPr>
                <w:ilvl w:val="0"/>
                <w:numId w:val="21"/>
              </w:numPr>
              <w:tabs>
                <w:tab w:pos="539" w:val="left" w:leader="none"/>
              </w:tabs>
              <w:spacing w:line="188" w:lineRule="exact" w:before="0" w:after="0"/>
              <w:ind w:left="539" w:right="0" w:hanging="431"/>
              <w:jc w:val="left"/>
              <w:rPr>
                <w:sz w:val="18"/>
              </w:rPr>
            </w:pPr>
            <w:r>
              <w:rPr>
                <w:sz w:val="18"/>
              </w:rPr>
              <w:t>Air</w:t>
            </w:r>
            <w:r>
              <w:rPr>
                <w:spacing w:val="-1"/>
                <w:sz w:val="18"/>
              </w:rPr>
              <w:t> </w:t>
            </w:r>
            <w:r>
              <w:rPr>
                <w:spacing w:val="-2"/>
                <w:sz w:val="18"/>
              </w:rPr>
              <w:t>Freight</w:t>
            </w:r>
          </w:p>
        </w:tc>
      </w:tr>
      <w:tr>
        <w:trPr>
          <w:trHeight w:val="1240" w:hRule="atLeast"/>
        </w:trPr>
        <w:tc>
          <w:tcPr>
            <w:tcW w:w="487" w:type="dxa"/>
          </w:tcPr>
          <w:p>
            <w:pPr>
              <w:pStyle w:val="TableParagraph"/>
              <w:rPr>
                <w:b/>
                <w:sz w:val="18"/>
              </w:rPr>
            </w:pPr>
          </w:p>
          <w:p>
            <w:pPr>
              <w:pStyle w:val="TableParagraph"/>
              <w:spacing w:before="101"/>
              <w:rPr>
                <w:b/>
                <w:sz w:val="18"/>
              </w:rPr>
            </w:pPr>
          </w:p>
          <w:p>
            <w:pPr>
              <w:pStyle w:val="TableParagraph"/>
              <w:ind w:left="2" w:right="78"/>
              <w:jc w:val="center"/>
              <w:rPr>
                <w:sz w:val="18"/>
              </w:rPr>
            </w:pPr>
            <w:r>
              <w:rPr>
                <w:spacing w:val="-5"/>
                <w:sz w:val="18"/>
              </w:rPr>
              <w:t>13</w:t>
            </w:r>
          </w:p>
        </w:tc>
        <w:tc>
          <w:tcPr>
            <w:tcW w:w="3648" w:type="dxa"/>
          </w:tcPr>
          <w:p>
            <w:pPr>
              <w:pStyle w:val="TableParagraph"/>
              <w:spacing w:before="205"/>
              <w:rPr>
                <w:b/>
                <w:sz w:val="18"/>
              </w:rPr>
            </w:pPr>
          </w:p>
          <w:p>
            <w:pPr>
              <w:pStyle w:val="TableParagraph"/>
              <w:ind w:left="108" w:right="142"/>
              <w:rPr>
                <w:sz w:val="18"/>
              </w:rPr>
            </w:pPr>
            <w:r>
              <w:rPr>
                <w:sz w:val="18"/>
              </w:rPr>
              <w:t>Absence</w:t>
            </w:r>
            <w:r>
              <w:rPr>
                <w:spacing w:val="-9"/>
                <w:sz w:val="18"/>
              </w:rPr>
              <w:t> </w:t>
            </w:r>
            <w:r>
              <w:rPr>
                <w:sz w:val="18"/>
              </w:rPr>
              <w:t>of</w:t>
            </w:r>
            <w:r>
              <w:rPr>
                <w:spacing w:val="-8"/>
                <w:sz w:val="18"/>
              </w:rPr>
              <w:t> </w:t>
            </w:r>
            <w:r>
              <w:rPr>
                <w:sz w:val="18"/>
              </w:rPr>
              <w:t>Mandatory</w:t>
            </w:r>
            <w:r>
              <w:rPr>
                <w:spacing w:val="-7"/>
                <w:sz w:val="18"/>
              </w:rPr>
              <w:t> </w:t>
            </w:r>
            <w:r>
              <w:rPr>
                <w:sz w:val="18"/>
              </w:rPr>
              <w:t>Use</w:t>
            </w:r>
            <w:r>
              <w:rPr>
                <w:spacing w:val="-9"/>
                <w:sz w:val="18"/>
              </w:rPr>
              <w:t> </w:t>
            </w:r>
            <w:r>
              <w:rPr>
                <w:sz w:val="18"/>
              </w:rPr>
              <w:t>of</w:t>
            </w:r>
            <w:r>
              <w:rPr>
                <w:spacing w:val="-8"/>
                <w:sz w:val="18"/>
              </w:rPr>
              <w:t> </w:t>
            </w:r>
            <w:r>
              <w:rPr>
                <w:sz w:val="18"/>
              </w:rPr>
              <w:t>Certified Operators (Freight Transport)*</w:t>
            </w:r>
          </w:p>
        </w:tc>
        <w:tc>
          <w:tcPr>
            <w:tcW w:w="5220" w:type="dxa"/>
          </w:tcPr>
          <w:p>
            <w:pPr>
              <w:pStyle w:val="TableParagraph"/>
              <w:ind w:left="540" w:right="92"/>
              <w:jc w:val="both"/>
              <w:rPr>
                <w:sz w:val="18"/>
              </w:rPr>
            </w:pPr>
            <w:r>
              <w:rPr>
                <w:sz w:val="18"/>
              </w:rPr>
              <w:t>Legally mandated employment of certified operators when conducting business domestically within the following service </w:t>
            </w:r>
            <w:r>
              <w:rPr>
                <w:spacing w:val="-2"/>
                <w:sz w:val="18"/>
              </w:rPr>
              <w:t>subsectors:</w:t>
            </w:r>
          </w:p>
          <w:p>
            <w:pPr>
              <w:pStyle w:val="TableParagraph"/>
              <w:numPr>
                <w:ilvl w:val="0"/>
                <w:numId w:val="22"/>
              </w:numPr>
              <w:tabs>
                <w:tab w:pos="539" w:val="left" w:leader="none"/>
              </w:tabs>
              <w:spacing w:line="205" w:lineRule="exact" w:before="0" w:after="0"/>
              <w:ind w:left="539" w:right="0" w:hanging="431"/>
              <w:jc w:val="left"/>
              <w:rPr>
                <w:sz w:val="18"/>
              </w:rPr>
            </w:pPr>
            <w:r>
              <w:rPr>
                <w:sz w:val="18"/>
              </w:rPr>
              <w:t>Maritime</w:t>
            </w:r>
            <w:r>
              <w:rPr>
                <w:spacing w:val="-5"/>
                <w:sz w:val="18"/>
              </w:rPr>
              <w:t> </w:t>
            </w:r>
            <w:r>
              <w:rPr>
                <w:spacing w:val="-2"/>
                <w:sz w:val="18"/>
              </w:rPr>
              <w:t>Freight</w:t>
            </w:r>
          </w:p>
          <w:p>
            <w:pPr>
              <w:pStyle w:val="TableParagraph"/>
              <w:numPr>
                <w:ilvl w:val="0"/>
                <w:numId w:val="22"/>
              </w:numPr>
              <w:tabs>
                <w:tab w:pos="539" w:val="left" w:leader="none"/>
              </w:tabs>
              <w:spacing w:line="207" w:lineRule="exact" w:before="1" w:after="0"/>
              <w:ind w:left="539" w:right="0" w:hanging="432"/>
              <w:jc w:val="left"/>
              <w:rPr>
                <w:sz w:val="18"/>
              </w:rPr>
            </w:pPr>
            <w:r>
              <w:rPr>
                <w:sz w:val="18"/>
              </w:rPr>
              <w:t>Road </w:t>
            </w:r>
            <w:r>
              <w:rPr>
                <w:spacing w:val="-2"/>
                <w:sz w:val="18"/>
              </w:rPr>
              <w:t>Freight</w:t>
            </w:r>
          </w:p>
          <w:p>
            <w:pPr>
              <w:pStyle w:val="TableParagraph"/>
              <w:numPr>
                <w:ilvl w:val="0"/>
                <w:numId w:val="22"/>
              </w:numPr>
              <w:tabs>
                <w:tab w:pos="539" w:val="left" w:leader="none"/>
              </w:tabs>
              <w:spacing w:line="186" w:lineRule="exact" w:before="0" w:after="0"/>
              <w:ind w:left="539" w:right="0" w:hanging="431"/>
              <w:jc w:val="left"/>
              <w:rPr>
                <w:sz w:val="18"/>
              </w:rPr>
            </w:pPr>
            <w:r>
              <w:rPr>
                <w:sz w:val="18"/>
              </w:rPr>
              <w:t>Air</w:t>
            </w:r>
            <w:r>
              <w:rPr>
                <w:spacing w:val="-1"/>
                <w:sz w:val="18"/>
              </w:rPr>
              <w:t> </w:t>
            </w:r>
            <w:r>
              <w:rPr>
                <w:spacing w:val="-2"/>
                <w:sz w:val="18"/>
              </w:rPr>
              <w:t>Freight</w:t>
            </w:r>
          </w:p>
        </w:tc>
      </w:tr>
      <w:tr>
        <w:trPr>
          <w:trHeight w:val="1036" w:hRule="atLeast"/>
        </w:trPr>
        <w:tc>
          <w:tcPr>
            <w:tcW w:w="487" w:type="dxa"/>
          </w:tcPr>
          <w:p>
            <w:pPr>
              <w:pStyle w:val="TableParagraph"/>
              <w:rPr>
                <w:b/>
                <w:sz w:val="18"/>
              </w:rPr>
            </w:pPr>
          </w:p>
          <w:p>
            <w:pPr>
              <w:pStyle w:val="TableParagraph"/>
              <w:spacing w:before="1"/>
              <w:rPr>
                <w:b/>
                <w:sz w:val="18"/>
              </w:rPr>
            </w:pPr>
          </w:p>
          <w:p>
            <w:pPr>
              <w:pStyle w:val="TableParagraph"/>
              <w:ind w:left="2" w:right="78"/>
              <w:jc w:val="center"/>
              <w:rPr>
                <w:sz w:val="18"/>
              </w:rPr>
            </w:pPr>
            <w:r>
              <w:rPr>
                <w:spacing w:val="-5"/>
                <w:sz w:val="18"/>
              </w:rPr>
              <w:t>14</w:t>
            </w:r>
          </w:p>
        </w:tc>
        <w:tc>
          <w:tcPr>
            <w:tcW w:w="3648" w:type="dxa"/>
          </w:tcPr>
          <w:p>
            <w:pPr>
              <w:pStyle w:val="TableParagraph"/>
              <w:rPr>
                <w:b/>
                <w:sz w:val="18"/>
              </w:rPr>
            </w:pPr>
          </w:p>
          <w:p>
            <w:pPr>
              <w:pStyle w:val="TableParagraph"/>
              <w:spacing w:before="1"/>
              <w:rPr>
                <w:b/>
                <w:sz w:val="18"/>
              </w:rPr>
            </w:pPr>
          </w:p>
          <w:p>
            <w:pPr>
              <w:pStyle w:val="TableParagraph"/>
              <w:ind w:left="108"/>
              <w:rPr>
                <w:sz w:val="18"/>
              </w:rPr>
            </w:pPr>
            <w:r>
              <w:rPr>
                <w:sz w:val="18"/>
              </w:rPr>
              <w:t>Absence</w:t>
            </w:r>
            <w:r>
              <w:rPr>
                <w:spacing w:val="-3"/>
                <w:sz w:val="18"/>
              </w:rPr>
              <w:t> </w:t>
            </w:r>
            <w:r>
              <w:rPr>
                <w:sz w:val="18"/>
              </w:rPr>
              <w:t>of</w:t>
            </w:r>
            <w:r>
              <w:rPr>
                <w:spacing w:val="-1"/>
                <w:sz w:val="18"/>
              </w:rPr>
              <w:t> </w:t>
            </w:r>
            <w:r>
              <w:rPr>
                <w:sz w:val="18"/>
              </w:rPr>
              <w:t>Caps</w:t>
            </w:r>
            <w:r>
              <w:rPr>
                <w:spacing w:val="-4"/>
                <w:sz w:val="18"/>
              </w:rPr>
              <w:t> </w:t>
            </w:r>
            <w:r>
              <w:rPr>
                <w:sz w:val="18"/>
              </w:rPr>
              <w:t>on Licenses</w:t>
            </w:r>
            <w:r>
              <w:rPr>
                <w:spacing w:val="-1"/>
                <w:sz w:val="18"/>
              </w:rPr>
              <w:t> </w:t>
            </w:r>
            <w:r>
              <w:rPr>
                <w:spacing w:val="-2"/>
                <w:sz w:val="18"/>
              </w:rPr>
              <w:t>(Logistics)</w:t>
            </w:r>
          </w:p>
        </w:tc>
        <w:tc>
          <w:tcPr>
            <w:tcW w:w="5220" w:type="dxa"/>
          </w:tcPr>
          <w:p>
            <w:pPr>
              <w:pStyle w:val="TableParagraph"/>
              <w:ind w:left="540" w:right="93"/>
              <w:jc w:val="both"/>
              <w:rPr>
                <w:sz w:val="18"/>
              </w:rPr>
            </w:pPr>
            <w:r>
              <w:rPr>
                <w:sz w:val="18"/>
              </w:rPr>
              <w:t>Imposition through the domestic legal framework of any caps on the</w:t>
            </w:r>
            <w:r>
              <w:rPr>
                <w:spacing w:val="-2"/>
                <w:sz w:val="18"/>
              </w:rPr>
              <w:t> </w:t>
            </w:r>
            <w:r>
              <w:rPr>
                <w:sz w:val="18"/>
              </w:rPr>
              <w:t>number</w:t>
            </w:r>
            <w:r>
              <w:rPr>
                <w:spacing w:val="-1"/>
                <w:sz w:val="18"/>
              </w:rPr>
              <w:t> </w:t>
            </w:r>
            <w:r>
              <w:rPr>
                <w:sz w:val="18"/>
              </w:rPr>
              <w:t>of</w:t>
            </w:r>
            <w:r>
              <w:rPr>
                <w:spacing w:val="-1"/>
                <w:sz w:val="18"/>
              </w:rPr>
              <w:t> </w:t>
            </w:r>
            <w:r>
              <w:rPr>
                <w:sz w:val="18"/>
              </w:rPr>
              <w:t>operating licenses issued to service</w:t>
            </w:r>
            <w:r>
              <w:rPr>
                <w:spacing w:val="-2"/>
                <w:sz w:val="18"/>
              </w:rPr>
              <w:t> </w:t>
            </w:r>
            <w:r>
              <w:rPr>
                <w:sz w:val="18"/>
              </w:rPr>
              <w:t>providers in the domestic market in the following service subsectors:</w:t>
            </w:r>
          </w:p>
          <w:p>
            <w:pPr>
              <w:pStyle w:val="TableParagraph"/>
              <w:numPr>
                <w:ilvl w:val="0"/>
                <w:numId w:val="23"/>
              </w:numPr>
              <w:tabs>
                <w:tab w:pos="512" w:val="left" w:leader="none"/>
              </w:tabs>
              <w:spacing w:line="207" w:lineRule="exact" w:before="0" w:after="0"/>
              <w:ind w:left="512" w:right="0" w:hanging="404"/>
              <w:jc w:val="both"/>
              <w:rPr>
                <w:sz w:val="18"/>
              </w:rPr>
            </w:pPr>
            <w:r>
              <w:rPr>
                <w:sz w:val="18"/>
              </w:rPr>
              <w:t>Cargo</w:t>
            </w:r>
            <w:r>
              <w:rPr>
                <w:spacing w:val="-1"/>
                <w:sz w:val="18"/>
              </w:rPr>
              <w:t> </w:t>
            </w:r>
            <w:r>
              <w:rPr>
                <w:sz w:val="18"/>
              </w:rPr>
              <w:t>Handling,</w:t>
            </w:r>
            <w:r>
              <w:rPr>
                <w:spacing w:val="-4"/>
                <w:sz w:val="18"/>
              </w:rPr>
              <w:t> </w:t>
            </w:r>
            <w:r>
              <w:rPr>
                <w:sz w:val="18"/>
              </w:rPr>
              <w:t>Storage</w:t>
            </w:r>
            <w:r>
              <w:rPr>
                <w:spacing w:val="-2"/>
                <w:sz w:val="18"/>
              </w:rPr>
              <w:t> </w:t>
            </w:r>
            <w:r>
              <w:rPr>
                <w:sz w:val="18"/>
              </w:rPr>
              <w:t>and</w:t>
            </w:r>
            <w:r>
              <w:rPr>
                <w:spacing w:val="-2"/>
                <w:sz w:val="18"/>
              </w:rPr>
              <w:t> Warehousing</w:t>
            </w:r>
          </w:p>
          <w:p>
            <w:pPr>
              <w:pStyle w:val="TableParagraph"/>
              <w:numPr>
                <w:ilvl w:val="0"/>
                <w:numId w:val="23"/>
              </w:numPr>
              <w:tabs>
                <w:tab w:pos="516" w:val="left" w:leader="none"/>
              </w:tabs>
              <w:spacing w:line="188" w:lineRule="exact" w:before="0" w:after="0"/>
              <w:ind w:left="516" w:right="0" w:hanging="408"/>
              <w:jc w:val="both"/>
              <w:rPr>
                <w:sz w:val="18"/>
              </w:rPr>
            </w:pPr>
            <w:r>
              <w:rPr>
                <w:sz w:val="18"/>
              </w:rPr>
              <w:t>Customs</w:t>
            </w:r>
            <w:r>
              <w:rPr>
                <w:spacing w:val="-1"/>
                <w:sz w:val="18"/>
              </w:rPr>
              <w:t> </w:t>
            </w:r>
            <w:r>
              <w:rPr>
                <w:spacing w:val="-2"/>
                <w:sz w:val="18"/>
              </w:rPr>
              <w:t>Brokerage</w:t>
            </w:r>
          </w:p>
        </w:tc>
      </w:tr>
      <w:tr>
        <w:trPr>
          <w:trHeight w:val="1240" w:hRule="atLeast"/>
        </w:trPr>
        <w:tc>
          <w:tcPr>
            <w:tcW w:w="487" w:type="dxa"/>
          </w:tcPr>
          <w:p>
            <w:pPr>
              <w:pStyle w:val="TableParagraph"/>
              <w:rPr>
                <w:b/>
                <w:sz w:val="18"/>
              </w:rPr>
            </w:pPr>
          </w:p>
          <w:p>
            <w:pPr>
              <w:pStyle w:val="TableParagraph"/>
              <w:spacing w:before="101"/>
              <w:rPr>
                <w:b/>
                <w:sz w:val="18"/>
              </w:rPr>
            </w:pPr>
          </w:p>
          <w:p>
            <w:pPr>
              <w:pStyle w:val="TableParagraph"/>
              <w:ind w:left="2" w:right="78"/>
              <w:jc w:val="center"/>
              <w:rPr>
                <w:sz w:val="18"/>
              </w:rPr>
            </w:pPr>
            <w:r>
              <w:rPr>
                <w:spacing w:val="-5"/>
                <w:sz w:val="18"/>
              </w:rPr>
              <w:t>15</w:t>
            </w:r>
          </w:p>
        </w:tc>
        <w:tc>
          <w:tcPr>
            <w:tcW w:w="3648" w:type="dxa"/>
          </w:tcPr>
          <w:p>
            <w:pPr>
              <w:pStyle w:val="TableParagraph"/>
              <w:spacing w:before="205"/>
              <w:rPr>
                <w:b/>
                <w:sz w:val="18"/>
              </w:rPr>
            </w:pPr>
          </w:p>
          <w:p>
            <w:pPr>
              <w:pStyle w:val="TableParagraph"/>
              <w:ind w:left="108"/>
              <w:rPr>
                <w:sz w:val="18"/>
              </w:rPr>
            </w:pPr>
            <w:r>
              <w:rPr>
                <w:sz w:val="18"/>
              </w:rPr>
              <w:t>Absence</w:t>
            </w:r>
            <w:r>
              <w:rPr>
                <w:spacing w:val="-8"/>
                <w:sz w:val="18"/>
              </w:rPr>
              <w:t> </w:t>
            </w:r>
            <w:r>
              <w:rPr>
                <w:sz w:val="18"/>
              </w:rPr>
              <w:t>of</w:t>
            </w:r>
            <w:r>
              <w:rPr>
                <w:spacing w:val="-7"/>
                <w:sz w:val="18"/>
              </w:rPr>
              <w:t> </w:t>
            </w:r>
            <w:r>
              <w:rPr>
                <w:sz w:val="18"/>
              </w:rPr>
              <w:t>Price</w:t>
            </w:r>
            <w:r>
              <w:rPr>
                <w:spacing w:val="-8"/>
                <w:sz w:val="18"/>
              </w:rPr>
              <w:t> </w:t>
            </w:r>
            <w:r>
              <w:rPr>
                <w:sz w:val="18"/>
              </w:rPr>
              <w:t>Floors</w:t>
            </w:r>
            <w:r>
              <w:rPr>
                <w:spacing w:val="-7"/>
                <w:sz w:val="18"/>
              </w:rPr>
              <w:t> </w:t>
            </w:r>
            <w:r>
              <w:rPr>
                <w:sz w:val="18"/>
              </w:rPr>
              <w:t>and</w:t>
            </w:r>
            <w:r>
              <w:rPr>
                <w:spacing w:val="-7"/>
                <w:sz w:val="18"/>
              </w:rPr>
              <w:t> </w:t>
            </w:r>
            <w:r>
              <w:rPr>
                <w:sz w:val="18"/>
              </w:rPr>
              <w:t>Guidelines </w:t>
            </w:r>
            <w:r>
              <w:rPr>
                <w:spacing w:val="-2"/>
                <w:sz w:val="18"/>
              </w:rPr>
              <w:t>(Logistics)</w:t>
            </w:r>
          </w:p>
        </w:tc>
        <w:tc>
          <w:tcPr>
            <w:tcW w:w="5220" w:type="dxa"/>
          </w:tcPr>
          <w:p>
            <w:pPr>
              <w:pStyle w:val="TableParagraph"/>
              <w:ind w:left="540" w:right="90"/>
              <w:jc w:val="both"/>
              <w:rPr>
                <w:sz w:val="18"/>
              </w:rPr>
            </w:pPr>
            <w:r>
              <w:rPr>
                <w:sz w:val="18"/>
              </w:rPr>
              <w:t>Establishment in the domestic legal framework of any price floors, or provision of pricing guidelines, as set by the government or relevant entities in the domestic market, in the following service subsectors:</w:t>
            </w:r>
          </w:p>
          <w:p>
            <w:pPr>
              <w:pStyle w:val="TableParagraph"/>
              <w:numPr>
                <w:ilvl w:val="0"/>
                <w:numId w:val="24"/>
              </w:numPr>
              <w:tabs>
                <w:tab w:pos="538" w:val="left" w:leader="none"/>
              </w:tabs>
              <w:spacing w:line="207" w:lineRule="exact" w:before="0" w:after="0"/>
              <w:ind w:left="538" w:right="0" w:hanging="430"/>
              <w:jc w:val="both"/>
              <w:rPr>
                <w:sz w:val="18"/>
              </w:rPr>
            </w:pPr>
            <w:r>
              <w:rPr>
                <w:sz w:val="18"/>
              </w:rPr>
              <w:t>Cargo</w:t>
            </w:r>
            <w:r>
              <w:rPr>
                <w:spacing w:val="-1"/>
                <w:sz w:val="18"/>
              </w:rPr>
              <w:t> </w:t>
            </w:r>
            <w:r>
              <w:rPr>
                <w:sz w:val="18"/>
              </w:rPr>
              <w:t>Handling,</w:t>
            </w:r>
            <w:r>
              <w:rPr>
                <w:spacing w:val="-4"/>
                <w:sz w:val="18"/>
              </w:rPr>
              <w:t> </w:t>
            </w:r>
            <w:r>
              <w:rPr>
                <w:sz w:val="18"/>
              </w:rPr>
              <w:t>Storage</w:t>
            </w:r>
            <w:r>
              <w:rPr>
                <w:spacing w:val="-2"/>
                <w:sz w:val="18"/>
              </w:rPr>
              <w:t> </w:t>
            </w:r>
            <w:r>
              <w:rPr>
                <w:sz w:val="18"/>
              </w:rPr>
              <w:t>and</w:t>
            </w:r>
            <w:r>
              <w:rPr>
                <w:spacing w:val="-2"/>
                <w:sz w:val="18"/>
              </w:rPr>
              <w:t> Warehousing</w:t>
            </w:r>
          </w:p>
          <w:p>
            <w:pPr>
              <w:pStyle w:val="TableParagraph"/>
              <w:numPr>
                <w:ilvl w:val="0"/>
                <w:numId w:val="24"/>
              </w:numPr>
              <w:tabs>
                <w:tab w:pos="538" w:val="left" w:leader="none"/>
              </w:tabs>
              <w:spacing w:line="186" w:lineRule="exact" w:before="0" w:after="0"/>
              <w:ind w:left="538" w:right="0" w:hanging="430"/>
              <w:jc w:val="both"/>
              <w:rPr>
                <w:sz w:val="18"/>
              </w:rPr>
            </w:pPr>
            <w:r>
              <w:rPr>
                <w:sz w:val="18"/>
              </w:rPr>
              <w:t>Customs</w:t>
            </w:r>
            <w:r>
              <w:rPr>
                <w:spacing w:val="-1"/>
                <w:sz w:val="18"/>
              </w:rPr>
              <w:t> </w:t>
            </w:r>
            <w:r>
              <w:rPr>
                <w:spacing w:val="-2"/>
                <w:sz w:val="18"/>
              </w:rPr>
              <w:t>Brokerage</w:t>
            </w:r>
          </w:p>
        </w:tc>
      </w:tr>
      <w:tr>
        <w:trPr>
          <w:trHeight w:val="1036" w:hRule="atLeast"/>
        </w:trPr>
        <w:tc>
          <w:tcPr>
            <w:tcW w:w="487" w:type="dxa"/>
          </w:tcPr>
          <w:p>
            <w:pPr>
              <w:pStyle w:val="TableParagraph"/>
              <w:rPr>
                <w:b/>
                <w:sz w:val="18"/>
              </w:rPr>
            </w:pPr>
          </w:p>
          <w:p>
            <w:pPr>
              <w:pStyle w:val="TableParagraph"/>
              <w:spacing w:before="1"/>
              <w:rPr>
                <w:b/>
                <w:sz w:val="18"/>
              </w:rPr>
            </w:pPr>
          </w:p>
          <w:p>
            <w:pPr>
              <w:pStyle w:val="TableParagraph"/>
              <w:ind w:left="2" w:right="78"/>
              <w:jc w:val="center"/>
              <w:rPr>
                <w:sz w:val="18"/>
              </w:rPr>
            </w:pPr>
            <w:r>
              <w:rPr>
                <w:spacing w:val="-5"/>
                <w:sz w:val="18"/>
              </w:rPr>
              <w:t>16</w:t>
            </w:r>
          </w:p>
        </w:tc>
        <w:tc>
          <w:tcPr>
            <w:tcW w:w="3648" w:type="dxa"/>
          </w:tcPr>
          <w:p>
            <w:pPr>
              <w:pStyle w:val="TableParagraph"/>
              <w:spacing w:before="87"/>
              <w:rPr>
                <w:b/>
                <w:sz w:val="18"/>
              </w:rPr>
            </w:pPr>
          </w:p>
          <w:p>
            <w:pPr>
              <w:pStyle w:val="TableParagraph"/>
              <w:spacing w:line="259" w:lineRule="auto" w:before="1"/>
              <w:ind w:left="108" w:right="142"/>
              <w:rPr>
                <w:sz w:val="18"/>
              </w:rPr>
            </w:pPr>
            <w:r>
              <w:rPr>
                <w:sz w:val="18"/>
              </w:rPr>
              <w:t>Absence</w:t>
            </w:r>
            <w:r>
              <w:rPr>
                <w:spacing w:val="-9"/>
                <w:sz w:val="18"/>
              </w:rPr>
              <w:t> </w:t>
            </w:r>
            <w:r>
              <w:rPr>
                <w:sz w:val="18"/>
              </w:rPr>
              <w:t>of</w:t>
            </w:r>
            <w:r>
              <w:rPr>
                <w:spacing w:val="-8"/>
                <w:sz w:val="18"/>
              </w:rPr>
              <w:t> </w:t>
            </w:r>
            <w:r>
              <w:rPr>
                <w:sz w:val="18"/>
              </w:rPr>
              <w:t>Mandatory</w:t>
            </w:r>
            <w:r>
              <w:rPr>
                <w:spacing w:val="-7"/>
                <w:sz w:val="18"/>
              </w:rPr>
              <w:t> </w:t>
            </w:r>
            <w:r>
              <w:rPr>
                <w:sz w:val="18"/>
              </w:rPr>
              <w:t>Use</w:t>
            </w:r>
            <w:r>
              <w:rPr>
                <w:spacing w:val="-9"/>
                <w:sz w:val="18"/>
              </w:rPr>
              <w:t> </w:t>
            </w:r>
            <w:r>
              <w:rPr>
                <w:sz w:val="18"/>
              </w:rPr>
              <w:t>of</w:t>
            </w:r>
            <w:r>
              <w:rPr>
                <w:spacing w:val="-8"/>
                <w:sz w:val="18"/>
              </w:rPr>
              <w:t> </w:t>
            </w:r>
            <w:r>
              <w:rPr>
                <w:sz w:val="18"/>
              </w:rPr>
              <w:t>Certified Operators (Logistics)</w:t>
            </w:r>
          </w:p>
        </w:tc>
        <w:tc>
          <w:tcPr>
            <w:tcW w:w="5220" w:type="dxa"/>
          </w:tcPr>
          <w:p>
            <w:pPr>
              <w:pStyle w:val="TableParagraph"/>
              <w:ind w:left="540" w:right="92"/>
              <w:jc w:val="both"/>
              <w:rPr>
                <w:sz w:val="18"/>
              </w:rPr>
            </w:pPr>
            <w:r>
              <w:rPr>
                <w:sz w:val="18"/>
              </w:rPr>
              <w:t>Legally mandated employment of certified operators when conducting business domestically within the following service </w:t>
            </w:r>
            <w:r>
              <w:rPr>
                <w:spacing w:val="-2"/>
                <w:sz w:val="18"/>
              </w:rPr>
              <w:t>subsectors:</w:t>
            </w:r>
          </w:p>
          <w:p>
            <w:pPr>
              <w:pStyle w:val="TableParagraph"/>
              <w:numPr>
                <w:ilvl w:val="0"/>
                <w:numId w:val="25"/>
              </w:numPr>
              <w:tabs>
                <w:tab w:pos="538" w:val="left" w:leader="none"/>
              </w:tabs>
              <w:spacing w:line="207" w:lineRule="exact" w:before="0" w:after="0"/>
              <w:ind w:left="538" w:right="0" w:hanging="430"/>
              <w:jc w:val="both"/>
              <w:rPr>
                <w:sz w:val="18"/>
              </w:rPr>
            </w:pPr>
            <w:r>
              <w:rPr>
                <w:sz w:val="18"/>
              </w:rPr>
              <w:t>Cargo</w:t>
            </w:r>
            <w:r>
              <w:rPr>
                <w:spacing w:val="-1"/>
                <w:sz w:val="18"/>
              </w:rPr>
              <w:t> </w:t>
            </w:r>
            <w:r>
              <w:rPr>
                <w:sz w:val="18"/>
              </w:rPr>
              <w:t>Handling,</w:t>
            </w:r>
            <w:r>
              <w:rPr>
                <w:spacing w:val="-4"/>
                <w:sz w:val="18"/>
              </w:rPr>
              <w:t> </w:t>
            </w:r>
            <w:r>
              <w:rPr>
                <w:sz w:val="18"/>
              </w:rPr>
              <w:t>Storage</w:t>
            </w:r>
            <w:r>
              <w:rPr>
                <w:spacing w:val="-2"/>
                <w:sz w:val="18"/>
              </w:rPr>
              <w:t> </w:t>
            </w:r>
            <w:r>
              <w:rPr>
                <w:sz w:val="18"/>
              </w:rPr>
              <w:t>and</w:t>
            </w:r>
            <w:r>
              <w:rPr>
                <w:spacing w:val="-2"/>
                <w:sz w:val="18"/>
              </w:rPr>
              <w:t> Warehousing</w:t>
            </w:r>
          </w:p>
          <w:p>
            <w:pPr>
              <w:pStyle w:val="TableParagraph"/>
              <w:numPr>
                <w:ilvl w:val="0"/>
                <w:numId w:val="25"/>
              </w:numPr>
              <w:tabs>
                <w:tab w:pos="538" w:val="left" w:leader="none"/>
              </w:tabs>
              <w:spacing w:line="188" w:lineRule="exact" w:before="0" w:after="0"/>
              <w:ind w:left="538" w:right="0" w:hanging="430"/>
              <w:jc w:val="both"/>
              <w:rPr>
                <w:sz w:val="18"/>
              </w:rPr>
            </w:pPr>
            <w:r>
              <w:rPr>
                <w:sz w:val="18"/>
              </w:rPr>
              <w:t>Customs</w:t>
            </w:r>
            <w:r>
              <w:rPr>
                <w:spacing w:val="-1"/>
                <w:sz w:val="18"/>
              </w:rPr>
              <w:t> </w:t>
            </w:r>
            <w:r>
              <w:rPr>
                <w:spacing w:val="-2"/>
                <w:sz w:val="18"/>
              </w:rPr>
              <w:t>Brokerage</w:t>
            </w:r>
          </w:p>
        </w:tc>
      </w:tr>
      <w:tr>
        <w:trPr>
          <w:trHeight w:val="1033" w:hRule="atLeast"/>
        </w:trPr>
        <w:tc>
          <w:tcPr>
            <w:tcW w:w="487" w:type="dxa"/>
          </w:tcPr>
          <w:p>
            <w:pPr>
              <w:pStyle w:val="TableParagraph"/>
              <w:spacing w:before="205"/>
              <w:rPr>
                <w:b/>
                <w:sz w:val="18"/>
              </w:rPr>
            </w:pPr>
          </w:p>
          <w:p>
            <w:pPr>
              <w:pStyle w:val="TableParagraph"/>
              <w:ind w:left="2" w:right="78"/>
              <w:jc w:val="center"/>
              <w:rPr>
                <w:sz w:val="18"/>
              </w:rPr>
            </w:pPr>
            <w:r>
              <w:rPr>
                <w:spacing w:val="-5"/>
                <w:sz w:val="18"/>
              </w:rPr>
              <w:t>17</w:t>
            </w:r>
          </w:p>
        </w:tc>
        <w:tc>
          <w:tcPr>
            <w:tcW w:w="3648" w:type="dxa"/>
          </w:tcPr>
          <w:p>
            <w:pPr>
              <w:pStyle w:val="TableParagraph"/>
              <w:spacing w:before="102"/>
              <w:rPr>
                <w:b/>
                <w:sz w:val="18"/>
              </w:rPr>
            </w:pPr>
          </w:p>
          <w:p>
            <w:pPr>
              <w:pStyle w:val="TableParagraph"/>
              <w:ind w:left="108" w:hanging="1"/>
              <w:rPr>
                <w:sz w:val="18"/>
              </w:rPr>
            </w:pPr>
            <w:r>
              <w:rPr>
                <w:sz w:val="18"/>
              </w:rPr>
              <w:t>Safety</w:t>
            </w:r>
            <w:r>
              <w:rPr>
                <w:spacing w:val="-11"/>
                <w:sz w:val="18"/>
              </w:rPr>
              <w:t> </w:t>
            </w:r>
            <w:r>
              <w:rPr>
                <w:sz w:val="18"/>
              </w:rPr>
              <w:t>Regulations–Certification</w:t>
            </w:r>
            <w:r>
              <w:rPr>
                <w:spacing w:val="-12"/>
                <w:sz w:val="18"/>
              </w:rPr>
              <w:t> </w:t>
            </w:r>
            <w:r>
              <w:rPr>
                <w:sz w:val="18"/>
              </w:rPr>
              <w:t>for</w:t>
            </w:r>
            <w:r>
              <w:rPr>
                <w:spacing w:val="-11"/>
                <w:sz w:val="18"/>
              </w:rPr>
              <w:t> </w:t>
            </w:r>
            <w:r>
              <w:rPr>
                <w:sz w:val="18"/>
              </w:rPr>
              <w:t>Operators (Freight Transport)*</w:t>
            </w:r>
          </w:p>
        </w:tc>
        <w:tc>
          <w:tcPr>
            <w:tcW w:w="5220" w:type="dxa"/>
          </w:tcPr>
          <w:p>
            <w:pPr>
              <w:pStyle w:val="TableParagraph"/>
              <w:ind w:left="540"/>
              <w:rPr>
                <w:sz w:val="18"/>
              </w:rPr>
            </w:pPr>
            <w:r>
              <w:rPr>
                <w:sz w:val="18"/>
              </w:rPr>
              <w:t>Legally</w:t>
            </w:r>
            <w:r>
              <w:rPr>
                <w:spacing w:val="30"/>
                <w:sz w:val="18"/>
              </w:rPr>
              <w:t> </w:t>
            </w:r>
            <w:r>
              <w:rPr>
                <w:sz w:val="18"/>
              </w:rPr>
              <w:t>mandated</w:t>
            </w:r>
            <w:r>
              <w:rPr>
                <w:spacing w:val="30"/>
                <w:sz w:val="18"/>
              </w:rPr>
              <w:t> </w:t>
            </w:r>
            <w:r>
              <w:rPr>
                <w:sz w:val="18"/>
              </w:rPr>
              <w:t>certification</w:t>
            </w:r>
            <w:r>
              <w:rPr>
                <w:spacing w:val="30"/>
                <w:sz w:val="18"/>
              </w:rPr>
              <w:t> </w:t>
            </w:r>
            <w:r>
              <w:rPr>
                <w:sz w:val="18"/>
              </w:rPr>
              <w:t>and</w:t>
            </w:r>
            <w:r>
              <w:rPr>
                <w:spacing w:val="28"/>
                <w:sz w:val="18"/>
              </w:rPr>
              <w:t> </w:t>
            </w:r>
            <w:r>
              <w:rPr>
                <w:sz w:val="18"/>
              </w:rPr>
              <w:t>training</w:t>
            </w:r>
            <w:r>
              <w:rPr>
                <w:spacing w:val="28"/>
                <w:sz w:val="18"/>
              </w:rPr>
              <w:t> </w:t>
            </w:r>
            <w:r>
              <w:rPr>
                <w:sz w:val="18"/>
              </w:rPr>
              <w:t>requirements</w:t>
            </w:r>
            <w:r>
              <w:rPr>
                <w:spacing w:val="29"/>
                <w:sz w:val="18"/>
              </w:rPr>
              <w:t> </w:t>
            </w:r>
            <w:r>
              <w:rPr>
                <w:sz w:val="18"/>
              </w:rPr>
              <w:t>for service providers within the following service subsectors:</w:t>
            </w:r>
          </w:p>
          <w:p>
            <w:pPr>
              <w:pStyle w:val="TableParagraph"/>
              <w:numPr>
                <w:ilvl w:val="0"/>
                <w:numId w:val="26"/>
              </w:numPr>
              <w:tabs>
                <w:tab w:pos="539" w:val="left" w:leader="none"/>
              </w:tabs>
              <w:spacing w:line="206" w:lineRule="exact" w:before="0" w:after="0"/>
              <w:ind w:left="539" w:right="0" w:hanging="431"/>
              <w:jc w:val="left"/>
              <w:rPr>
                <w:sz w:val="18"/>
              </w:rPr>
            </w:pPr>
            <w:r>
              <w:rPr>
                <w:sz w:val="18"/>
              </w:rPr>
              <w:t>Maritime</w:t>
            </w:r>
            <w:r>
              <w:rPr>
                <w:spacing w:val="-5"/>
                <w:sz w:val="18"/>
              </w:rPr>
              <w:t> </w:t>
            </w:r>
            <w:r>
              <w:rPr>
                <w:spacing w:val="-2"/>
                <w:sz w:val="18"/>
              </w:rPr>
              <w:t>Freight</w:t>
            </w:r>
          </w:p>
          <w:p>
            <w:pPr>
              <w:pStyle w:val="TableParagraph"/>
              <w:numPr>
                <w:ilvl w:val="0"/>
                <w:numId w:val="26"/>
              </w:numPr>
              <w:tabs>
                <w:tab w:pos="539" w:val="left" w:leader="none"/>
              </w:tabs>
              <w:spacing w:line="207" w:lineRule="exact" w:before="0" w:after="0"/>
              <w:ind w:left="539" w:right="0" w:hanging="432"/>
              <w:jc w:val="left"/>
              <w:rPr>
                <w:sz w:val="18"/>
              </w:rPr>
            </w:pPr>
            <w:r>
              <w:rPr>
                <w:sz w:val="18"/>
              </w:rPr>
              <w:t>Road </w:t>
            </w:r>
            <w:r>
              <w:rPr>
                <w:spacing w:val="-2"/>
                <w:sz w:val="18"/>
              </w:rPr>
              <w:t>Freight</w:t>
            </w:r>
          </w:p>
          <w:p>
            <w:pPr>
              <w:pStyle w:val="TableParagraph"/>
              <w:numPr>
                <w:ilvl w:val="0"/>
                <w:numId w:val="26"/>
              </w:numPr>
              <w:tabs>
                <w:tab w:pos="539" w:val="left" w:leader="none"/>
              </w:tabs>
              <w:spacing w:line="186" w:lineRule="exact" w:before="1" w:after="0"/>
              <w:ind w:left="539" w:right="0" w:hanging="431"/>
              <w:jc w:val="left"/>
              <w:rPr>
                <w:sz w:val="18"/>
              </w:rPr>
            </w:pPr>
            <w:r>
              <w:rPr>
                <w:sz w:val="18"/>
              </w:rPr>
              <w:t>Air</w:t>
            </w:r>
            <w:r>
              <w:rPr>
                <w:spacing w:val="-1"/>
                <w:sz w:val="18"/>
              </w:rPr>
              <w:t> </w:t>
            </w:r>
            <w:r>
              <w:rPr>
                <w:spacing w:val="-2"/>
                <w:sz w:val="18"/>
              </w:rPr>
              <w:t>Freight</w:t>
            </w:r>
          </w:p>
        </w:tc>
      </w:tr>
      <w:tr>
        <w:trPr>
          <w:trHeight w:val="1033" w:hRule="atLeast"/>
        </w:trPr>
        <w:tc>
          <w:tcPr>
            <w:tcW w:w="487" w:type="dxa"/>
          </w:tcPr>
          <w:p>
            <w:pPr>
              <w:pStyle w:val="TableParagraph"/>
              <w:rPr>
                <w:b/>
                <w:sz w:val="18"/>
              </w:rPr>
            </w:pPr>
          </w:p>
          <w:p>
            <w:pPr>
              <w:pStyle w:val="TableParagraph"/>
              <w:rPr>
                <w:b/>
                <w:sz w:val="18"/>
              </w:rPr>
            </w:pPr>
          </w:p>
          <w:p>
            <w:pPr>
              <w:pStyle w:val="TableParagraph"/>
              <w:spacing w:before="1"/>
              <w:ind w:left="2" w:right="78"/>
              <w:jc w:val="center"/>
              <w:rPr>
                <w:sz w:val="18"/>
              </w:rPr>
            </w:pPr>
            <w:r>
              <w:rPr>
                <w:spacing w:val="-5"/>
                <w:sz w:val="18"/>
              </w:rPr>
              <w:t>18</w:t>
            </w:r>
          </w:p>
        </w:tc>
        <w:tc>
          <w:tcPr>
            <w:tcW w:w="3648" w:type="dxa"/>
          </w:tcPr>
          <w:p>
            <w:pPr>
              <w:pStyle w:val="TableParagraph"/>
              <w:spacing w:before="102"/>
              <w:rPr>
                <w:b/>
                <w:sz w:val="18"/>
              </w:rPr>
            </w:pPr>
          </w:p>
          <w:p>
            <w:pPr>
              <w:pStyle w:val="TableParagraph"/>
              <w:ind w:left="108" w:hanging="1"/>
              <w:rPr>
                <w:sz w:val="18"/>
              </w:rPr>
            </w:pPr>
            <w:r>
              <w:rPr>
                <w:sz w:val="18"/>
              </w:rPr>
              <w:t>Safety</w:t>
            </w:r>
            <w:r>
              <w:rPr>
                <w:spacing w:val="-12"/>
                <w:sz w:val="18"/>
              </w:rPr>
              <w:t> </w:t>
            </w:r>
            <w:r>
              <w:rPr>
                <w:sz w:val="18"/>
              </w:rPr>
              <w:t>Regulations–Equipment</w:t>
            </w:r>
            <w:r>
              <w:rPr>
                <w:spacing w:val="-11"/>
                <w:sz w:val="18"/>
              </w:rPr>
              <w:t> </w:t>
            </w:r>
            <w:r>
              <w:rPr>
                <w:sz w:val="18"/>
              </w:rPr>
              <w:t>(Freight </w:t>
            </w:r>
            <w:r>
              <w:rPr>
                <w:spacing w:val="-2"/>
                <w:sz w:val="18"/>
              </w:rPr>
              <w:t>Transport)*</w:t>
            </w:r>
          </w:p>
        </w:tc>
        <w:tc>
          <w:tcPr>
            <w:tcW w:w="5220" w:type="dxa"/>
          </w:tcPr>
          <w:p>
            <w:pPr>
              <w:pStyle w:val="TableParagraph"/>
              <w:ind w:left="540"/>
              <w:rPr>
                <w:sz w:val="18"/>
              </w:rPr>
            </w:pPr>
            <w:r>
              <w:rPr>
                <w:sz w:val="18"/>
              </w:rPr>
              <w:t>Specified</w:t>
            </w:r>
            <w:r>
              <w:rPr>
                <w:spacing w:val="40"/>
                <w:sz w:val="18"/>
              </w:rPr>
              <w:t> </w:t>
            </w:r>
            <w:r>
              <w:rPr>
                <w:sz w:val="18"/>
              </w:rPr>
              <w:t>statutory</w:t>
            </w:r>
            <w:r>
              <w:rPr>
                <w:spacing w:val="40"/>
                <w:sz w:val="18"/>
              </w:rPr>
              <w:t> </w:t>
            </w:r>
            <w:r>
              <w:rPr>
                <w:sz w:val="18"/>
              </w:rPr>
              <w:t>time</w:t>
            </w:r>
            <w:r>
              <w:rPr>
                <w:spacing w:val="40"/>
                <w:sz w:val="18"/>
              </w:rPr>
              <w:t> </w:t>
            </w:r>
            <w:r>
              <w:rPr>
                <w:sz w:val="18"/>
              </w:rPr>
              <w:t>intervals</w:t>
            </w:r>
            <w:r>
              <w:rPr>
                <w:spacing w:val="40"/>
                <w:sz w:val="18"/>
              </w:rPr>
              <w:t> </w:t>
            </w:r>
            <w:r>
              <w:rPr>
                <w:sz w:val="18"/>
              </w:rPr>
              <w:t>for</w:t>
            </w:r>
            <w:r>
              <w:rPr>
                <w:spacing w:val="40"/>
                <w:sz w:val="18"/>
              </w:rPr>
              <w:t> </w:t>
            </w:r>
            <w:r>
              <w:rPr>
                <w:sz w:val="18"/>
              </w:rPr>
              <w:t>the</w:t>
            </w:r>
            <w:r>
              <w:rPr>
                <w:spacing w:val="40"/>
                <w:sz w:val="18"/>
              </w:rPr>
              <w:t> </w:t>
            </w:r>
            <w:r>
              <w:rPr>
                <w:sz w:val="18"/>
              </w:rPr>
              <w:t>inspection</w:t>
            </w:r>
            <w:r>
              <w:rPr>
                <w:spacing w:val="40"/>
                <w:sz w:val="18"/>
              </w:rPr>
              <w:t> </w:t>
            </w:r>
            <w:r>
              <w:rPr>
                <w:sz w:val="18"/>
              </w:rPr>
              <w:t>of</w:t>
            </w:r>
            <w:r>
              <w:rPr>
                <w:spacing w:val="40"/>
                <w:sz w:val="18"/>
              </w:rPr>
              <w:t> </w:t>
            </w:r>
            <w:r>
              <w:rPr>
                <w:sz w:val="18"/>
              </w:rPr>
              <w:t>the equipment used in the following service subsectors:</w:t>
            </w:r>
          </w:p>
          <w:p>
            <w:pPr>
              <w:pStyle w:val="TableParagraph"/>
              <w:numPr>
                <w:ilvl w:val="0"/>
                <w:numId w:val="27"/>
              </w:numPr>
              <w:tabs>
                <w:tab w:pos="539" w:val="left" w:leader="none"/>
              </w:tabs>
              <w:spacing w:line="207" w:lineRule="exact" w:before="1" w:after="0"/>
              <w:ind w:left="539" w:right="0" w:hanging="431"/>
              <w:jc w:val="left"/>
              <w:rPr>
                <w:sz w:val="18"/>
              </w:rPr>
            </w:pPr>
            <w:r>
              <w:rPr>
                <w:sz w:val="18"/>
              </w:rPr>
              <w:t>Maritime</w:t>
            </w:r>
            <w:r>
              <w:rPr>
                <w:spacing w:val="-5"/>
                <w:sz w:val="18"/>
              </w:rPr>
              <w:t> </w:t>
            </w:r>
            <w:r>
              <w:rPr>
                <w:spacing w:val="-2"/>
                <w:sz w:val="18"/>
              </w:rPr>
              <w:t>Freight</w:t>
            </w:r>
          </w:p>
          <w:p>
            <w:pPr>
              <w:pStyle w:val="TableParagraph"/>
              <w:numPr>
                <w:ilvl w:val="0"/>
                <w:numId w:val="27"/>
              </w:numPr>
              <w:tabs>
                <w:tab w:pos="539" w:val="left" w:leader="none"/>
              </w:tabs>
              <w:spacing w:line="206" w:lineRule="exact" w:before="0" w:after="0"/>
              <w:ind w:left="539" w:right="0" w:hanging="432"/>
              <w:jc w:val="left"/>
              <w:rPr>
                <w:sz w:val="18"/>
              </w:rPr>
            </w:pPr>
            <w:r>
              <w:rPr>
                <w:sz w:val="18"/>
              </w:rPr>
              <w:t>Road </w:t>
            </w:r>
            <w:r>
              <w:rPr>
                <w:spacing w:val="-2"/>
                <w:sz w:val="18"/>
              </w:rPr>
              <w:t>Freight</w:t>
            </w:r>
          </w:p>
          <w:p>
            <w:pPr>
              <w:pStyle w:val="TableParagraph"/>
              <w:numPr>
                <w:ilvl w:val="0"/>
                <w:numId w:val="27"/>
              </w:numPr>
              <w:tabs>
                <w:tab w:pos="539" w:val="left" w:leader="none"/>
              </w:tabs>
              <w:spacing w:line="186" w:lineRule="exact" w:before="0" w:after="0"/>
              <w:ind w:left="539" w:right="0" w:hanging="431"/>
              <w:jc w:val="left"/>
              <w:rPr>
                <w:sz w:val="18"/>
              </w:rPr>
            </w:pPr>
            <w:r>
              <w:rPr>
                <w:sz w:val="18"/>
              </w:rPr>
              <w:t>Air</w:t>
            </w:r>
            <w:r>
              <w:rPr>
                <w:spacing w:val="-1"/>
                <w:sz w:val="18"/>
              </w:rPr>
              <w:t> </w:t>
            </w:r>
            <w:r>
              <w:rPr>
                <w:spacing w:val="-2"/>
                <w:sz w:val="18"/>
              </w:rPr>
              <w:t>Freight</w:t>
            </w:r>
          </w:p>
        </w:tc>
      </w:tr>
      <w:tr>
        <w:trPr>
          <w:trHeight w:val="1242" w:hRule="atLeast"/>
        </w:trPr>
        <w:tc>
          <w:tcPr>
            <w:tcW w:w="487" w:type="dxa"/>
          </w:tcPr>
          <w:p>
            <w:pPr>
              <w:pStyle w:val="TableParagraph"/>
              <w:rPr>
                <w:b/>
                <w:sz w:val="18"/>
              </w:rPr>
            </w:pPr>
          </w:p>
          <w:p>
            <w:pPr>
              <w:pStyle w:val="TableParagraph"/>
              <w:spacing w:before="104"/>
              <w:rPr>
                <w:b/>
                <w:sz w:val="18"/>
              </w:rPr>
            </w:pPr>
          </w:p>
          <w:p>
            <w:pPr>
              <w:pStyle w:val="TableParagraph"/>
              <w:ind w:left="2" w:right="78"/>
              <w:jc w:val="center"/>
              <w:rPr>
                <w:sz w:val="18"/>
              </w:rPr>
            </w:pPr>
            <w:r>
              <w:rPr>
                <w:spacing w:val="-5"/>
                <w:sz w:val="18"/>
              </w:rPr>
              <w:t>19</w:t>
            </w:r>
          </w:p>
        </w:tc>
        <w:tc>
          <w:tcPr>
            <w:tcW w:w="3648" w:type="dxa"/>
          </w:tcPr>
          <w:p>
            <w:pPr>
              <w:pStyle w:val="TableParagraph"/>
              <w:rPr>
                <w:b/>
                <w:sz w:val="18"/>
              </w:rPr>
            </w:pPr>
          </w:p>
          <w:p>
            <w:pPr>
              <w:pStyle w:val="TableParagraph"/>
              <w:spacing w:before="1"/>
              <w:rPr>
                <w:b/>
                <w:sz w:val="18"/>
              </w:rPr>
            </w:pPr>
          </w:p>
          <w:p>
            <w:pPr>
              <w:pStyle w:val="TableParagraph"/>
              <w:ind w:left="108" w:hanging="1"/>
              <w:rPr>
                <w:sz w:val="18"/>
              </w:rPr>
            </w:pPr>
            <w:r>
              <w:rPr>
                <w:sz w:val="18"/>
              </w:rPr>
              <w:t>Safety</w:t>
            </w:r>
            <w:r>
              <w:rPr>
                <w:spacing w:val="-10"/>
                <w:sz w:val="18"/>
              </w:rPr>
              <w:t> </w:t>
            </w:r>
            <w:r>
              <w:rPr>
                <w:sz w:val="18"/>
              </w:rPr>
              <w:t>Regulations–Maximum</w:t>
            </w:r>
            <w:r>
              <w:rPr>
                <w:spacing w:val="-12"/>
                <w:sz w:val="18"/>
              </w:rPr>
              <w:t> </w:t>
            </w:r>
            <w:r>
              <w:rPr>
                <w:sz w:val="18"/>
              </w:rPr>
              <w:t>Hours</w:t>
            </w:r>
            <w:r>
              <w:rPr>
                <w:spacing w:val="-10"/>
                <w:sz w:val="18"/>
              </w:rPr>
              <w:t> </w:t>
            </w:r>
            <w:r>
              <w:rPr>
                <w:sz w:val="18"/>
              </w:rPr>
              <w:t>(Freight </w:t>
            </w:r>
            <w:r>
              <w:rPr>
                <w:spacing w:val="-2"/>
                <w:sz w:val="18"/>
              </w:rPr>
              <w:t>Transport)*</w:t>
            </w:r>
          </w:p>
        </w:tc>
        <w:tc>
          <w:tcPr>
            <w:tcW w:w="5220" w:type="dxa"/>
          </w:tcPr>
          <w:p>
            <w:pPr>
              <w:pStyle w:val="TableParagraph"/>
              <w:ind w:left="540" w:right="91"/>
              <w:jc w:val="both"/>
              <w:rPr>
                <w:sz w:val="18"/>
              </w:rPr>
            </w:pPr>
            <w:r>
              <w:rPr>
                <w:sz w:val="18"/>
              </w:rPr>
              <w:t>Establishment of statutory limits on the maximum number of consecutive</w:t>
            </w:r>
            <w:r>
              <w:rPr>
                <w:spacing w:val="-7"/>
                <w:sz w:val="18"/>
              </w:rPr>
              <w:t> </w:t>
            </w:r>
            <w:r>
              <w:rPr>
                <w:sz w:val="18"/>
              </w:rPr>
              <w:t>working</w:t>
            </w:r>
            <w:r>
              <w:rPr>
                <w:spacing w:val="-7"/>
                <w:sz w:val="18"/>
              </w:rPr>
              <w:t> </w:t>
            </w:r>
            <w:r>
              <w:rPr>
                <w:sz w:val="18"/>
              </w:rPr>
              <w:t>hours</w:t>
            </w:r>
            <w:r>
              <w:rPr>
                <w:spacing w:val="-7"/>
                <w:sz w:val="18"/>
              </w:rPr>
              <w:t> </w:t>
            </w:r>
            <w:r>
              <w:rPr>
                <w:sz w:val="18"/>
              </w:rPr>
              <w:t>allowed</w:t>
            </w:r>
            <w:r>
              <w:rPr>
                <w:spacing w:val="-5"/>
                <w:sz w:val="18"/>
              </w:rPr>
              <w:t> </w:t>
            </w:r>
            <w:r>
              <w:rPr>
                <w:sz w:val="18"/>
              </w:rPr>
              <w:t>within</w:t>
            </w:r>
            <w:r>
              <w:rPr>
                <w:spacing w:val="-5"/>
                <w:sz w:val="18"/>
              </w:rPr>
              <w:t> </w:t>
            </w:r>
            <w:r>
              <w:rPr>
                <w:sz w:val="18"/>
              </w:rPr>
              <w:t>a</w:t>
            </w:r>
            <w:r>
              <w:rPr>
                <w:spacing w:val="-7"/>
                <w:sz w:val="18"/>
              </w:rPr>
              <w:t> </w:t>
            </w:r>
            <w:r>
              <w:rPr>
                <w:sz w:val="18"/>
              </w:rPr>
              <w:t>single</w:t>
            </w:r>
            <w:r>
              <w:rPr>
                <w:spacing w:val="-9"/>
                <w:sz w:val="18"/>
              </w:rPr>
              <w:t> </w:t>
            </w:r>
            <w:r>
              <w:rPr>
                <w:sz w:val="18"/>
              </w:rPr>
              <w:t>day</w:t>
            </w:r>
            <w:r>
              <w:rPr>
                <w:spacing w:val="-7"/>
                <w:sz w:val="18"/>
              </w:rPr>
              <w:t> </w:t>
            </w:r>
            <w:r>
              <w:rPr>
                <w:sz w:val="18"/>
              </w:rPr>
              <w:t>before</w:t>
            </w:r>
            <w:r>
              <w:rPr>
                <w:spacing w:val="-7"/>
                <w:sz w:val="18"/>
              </w:rPr>
              <w:t> </w:t>
            </w:r>
            <w:r>
              <w:rPr>
                <w:sz w:val="18"/>
              </w:rPr>
              <w:t>a mandatory rest period in the following service subsectors:</w:t>
            </w:r>
          </w:p>
          <w:p>
            <w:pPr>
              <w:pStyle w:val="TableParagraph"/>
              <w:numPr>
                <w:ilvl w:val="0"/>
                <w:numId w:val="28"/>
              </w:numPr>
              <w:tabs>
                <w:tab w:pos="539" w:val="left" w:leader="none"/>
              </w:tabs>
              <w:spacing w:line="207" w:lineRule="exact" w:before="0" w:after="0"/>
              <w:ind w:left="539" w:right="0" w:hanging="431"/>
              <w:jc w:val="left"/>
              <w:rPr>
                <w:sz w:val="18"/>
              </w:rPr>
            </w:pPr>
            <w:r>
              <w:rPr>
                <w:sz w:val="18"/>
              </w:rPr>
              <w:t>Maritime</w:t>
            </w:r>
            <w:r>
              <w:rPr>
                <w:spacing w:val="-5"/>
                <w:sz w:val="18"/>
              </w:rPr>
              <w:t> </w:t>
            </w:r>
            <w:r>
              <w:rPr>
                <w:spacing w:val="-2"/>
                <w:sz w:val="18"/>
              </w:rPr>
              <w:t>Freight</w:t>
            </w:r>
          </w:p>
          <w:p>
            <w:pPr>
              <w:pStyle w:val="TableParagraph"/>
              <w:numPr>
                <w:ilvl w:val="0"/>
                <w:numId w:val="28"/>
              </w:numPr>
              <w:tabs>
                <w:tab w:pos="539" w:val="left" w:leader="none"/>
              </w:tabs>
              <w:spacing w:line="207" w:lineRule="exact" w:before="0" w:after="0"/>
              <w:ind w:left="539" w:right="0" w:hanging="432"/>
              <w:jc w:val="left"/>
              <w:rPr>
                <w:sz w:val="18"/>
              </w:rPr>
            </w:pPr>
            <w:r>
              <w:rPr>
                <w:sz w:val="18"/>
              </w:rPr>
              <w:t>Road </w:t>
            </w:r>
            <w:r>
              <w:rPr>
                <w:spacing w:val="-2"/>
                <w:sz w:val="18"/>
              </w:rPr>
              <w:t>Freight</w:t>
            </w:r>
          </w:p>
          <w:p>
            <w:pPr>
              <w:pStyle w:val="TableParagraph"/>
              <w:numPr>
                <w:ilvl w:val="0"/>
                <w:numId w:val="28"/>
              </w:numPr>
              <w:tabs>
                <w:tab w:pos="539" w:val="left" w:leader="none"/>
              </w:tabs>
              <w:spacing w:line="186" w:lineRule="exact" w:before="2" w:after="0"/>
              <w:ind w:left="539" w:right="0" w:hanging="431"/>
              <w:jc w:val="left"/>
              <w:rPr>
                <w:sz w:val="18"/>
              </w:rPr>
            </w:pPr>
            <w:r>
              <w:rPr>
                <w:sz w:val="18"/>
              </w:rPr>
              <w:t>Air</w:t>
            </w:r>
            <w:r>
              <w:rPr>
                <w:spacing w:val="-1"/>
                <w:sz w:val="18"/>
              </w:rPr>
              <w:t> </w:t>
            </w:r>
            <w:r>
              <w:rPr>
                <w:spacing w:val="-2"/>
                <w:sz w:val="18"/>
              </w:rPr>
              <w:t>Freight</w:t>
            </w:r>
          </w:p>
        </w:tc>
      </w:tr>
      <w:tr>
        <w:trPr>
          <w:trHeight w:val="827" w:hRule="atLeast"/>
        </w:trPr>
        <w:tc>
          <w:tcPr>
            <w:tcW w:w="487" w:type="dxa"/>
          </w:tcPr>
          <w:p>
            <w:pPr>
              <w:pStyle w:val="TableParagraph"/>
              <w:spacing w:before="102"/>
              <w:rPr>
                <w:b/>
                <w:sz w:val="18"/>
              </w:rPr>
            </w:pPr>
          </w:p>
          <w:p>
            <w:pPr>
              <w:pStyle w:val="TableParagraph"/>
              <w:ind w:left="2" w:right="78"/>
              <w:jc w:val="center"/>
              <w:rPr>
                <w:sz w:val="18"/>
              </w:rPr>
            </w:pPr>
            <w:r>
              <w:rPr>
                <w:spacing w:val="-5"/>
                <w:sz w:val="18"/>
              </w:rPr>
              <w:t>20</w:t>
            </w:r>
          </w:p>
        </w:tc>
        <w:tc>
          <w:tcPr>
            <w:tcW w:w="3648" w:type="dxa"/>
          </w:tcPr>
          <w:p>
            <w:pPr>
              <w:pStyle w:val="TableParagraph"/>
              <w:spacing w:before="206"/>
              <w:ind w:left="108" w:hanging="1"/>
              <w:rPr>
                <w:sz w:val="18"/>
              </w:rPr>
            </w:pPr>
            <w:r>
              <w:rPr>
                <w:sz w:val="18"/>
              </w:rPr>
              <w:t>Safety</w:t>
            </w:r>
            <w:r>
              <w:rPr>
                <w:spacing w:val="-11"/>
                <w:sz w:val="18"/>
              </w:rPr>
              <w:t> </w:t>
            </w:r>
            <w:r>
              <w:rPr>
                <w:sz w:val="18"/>
              </w:rPr>
              <w:t>Regulations–Certification</w:t>
            </w:r>
            <w:r>
              <w:rPr>
                <w:spacing w:val="-12"/>
                <w:sz w:val="18"/>
              </w:rPr>
              <w:t> </w:t>
            </w:r>
            <w:r>
              <w:rPr>
                <w:sz w:val="18"/>
              </w:rPr>
              <w:t>for</w:t>
            </w:r>
            <w:r>
              <w:rPr>
                <w:spacing w:val="-11"/>
                <w:sz w:val="18"/>
              </w:rPr>
              <w:t> </w:t>
            </w:r>
            <w:r>
              <w:rPr>
                <w:sz w:val="18"/>
              </w:rPr>
              <w:t>Operators </w:t>
            </w:r>
            <w:r>
              <w:rPr>
                <w:spacing w:val="-2"/>
                <w:sz w:val="18"/>
              </w:rPr>
              <w:t>(Logistics)</w:t>
            </w:r>
          </w:p>
        </w:tc>
        <w:tc>
          <w:tcPr>
            <w:tcW w:w="5220" w:type="dxa"/>
          </w:tcPr>
          <w:p>
            <w:pPr>
              <w:pStyle w:val="TableParagraph"/>
              <w:ind w:left="540"/>
              <w:rPr>
                <w:sz w:val="18"/>
              </w:rPr>
            </w:pPr>
            <w:r>
              <w:rPr>
                <w:sz w:val="18"/>
              </w:rPr>
              <w:t>Legally</w:t>
            </w:r>
            <w:r>
              <w:rPr>
                <w:spacing w:val="30"/>
                <w:sz w:val="18"/>
              </w:rPr>
              <w:t> </w:t>
            </w:r>
            <w:r>
              <w:rPr>
                <w:sz w:val="18"/>
              </w:rPr>
              <w:t>mandated</w:t>
            </w:r>
            <w:r>
              <w:rPr>
                <w:spacing w:val="30"/>
                <w:sz w:val="18"/>
              </w:rPr>
              <w:t> </w:t>
            </w:r>
            <w:r>
              <w:rPr>
                <w:sz w:val="18"/>
              </w:rPr>
              <w:t>certification</w:t>
            </w:r>
            <w:r>
              <w:rPr>
                <w:spacing w:val="30"/>
                <w:sz w:val="18"/>
              </w:rPr>
              <w:t> </w:t>
            </w:r>
            <w:r>
              <w:rPr>
                <w:sz w:val="18"/>
              </w:rPr>
              <w:t>and</w:t>
            </w:r>
            <w:r>
              <w:rPr>
                <w:spacing w:val="28"/>
                <w:sz w:val="18"/>
              </w:rPr>
              <w:t> </w:t>
            </w:r>
            <w:r>
              <w:rPr>
                <w:sz w:val="18"/>
              </w:rPr>
              <w:t>training</w:t>
            </w:r>
            <w:r>
              <w:rPr>
                <w:spacing w:val="28"/>
                <w:sz w:val="18"/>
              </w:rPr>
              <w:t> </w:t>
            </w:r>
            <w:r>
              <w:rPr>
                <w:sz w:val="18"/>
              </w:rPr>
              <w:t>requirements</w:t>
            </w:r>
            <w:r>
              <w:rPr>
                <w:spacing w:val="29"/>
                <w:sz w:val="18"/>
              </w:rPr>
              <w:t> </w:t>
            </w:r>
            <w:r>
              <w:rPr>
                <w:sz w:val="18"/>
              </w:rPr>
              <w:t>for service providers within the following service subsectors:</w:t>
            </w:r>
          </w:p>
          <w:p>
            <w:pPr>
              <w:pStyle w:val="TableParagraph"/>
              <w:numPr>
                <w:ilvl w:val="0"/>
                <w:numId w:val="29"/>
              </w:numPr>
              <w:tabs>
                <w:tab w:pos="539" w:val="left" w:leader="none"/>
              </w:tabs>
              <w:spacing w:line="207" w:lineRule="exact" w:before="1" w:after="0"/>
              <w:ind w:left="539" w:right="0" w:hanging="431"/>
              <w:jc w:val="left"/>
              <w:rPr>
                <w:sz w:val="18"/>
              </w:rPr>
            </w:pPr>
            <w:r>
              <w:rPr>
                <w:sz w:val="18"/>
              </w:rPr>
              <w:t>Cargo</w:t>
            </w:r>
            <w:r>
              <w:rPr>
                <w:spacing w:val="-2"/>
                <w:sz w:val="18"/>
              </w:rPr>
              <w:t> </w:t>
            </w:r>
            <w:r>
              <w:rPr>
                <w:sz w:val="18"/>
              </w:rPr>
              <w:t>handling,</w:t>
            </w:r>
            <w:r>
              <w:rPr>
                <w:spacing w:val="-1"/>
                <w:sz w:val="18"/>
              </w:rPr>
              <w:t> </w:t>
            </w:r>
            <w:r>
              <w:rPr>
                <w:sz w:val="18"/>
              </w:rPr>
              <w:t>Storage</w:t>
            </w:r>
            <w:r>
              <w:rPr>
                <w:spacing w:val="-3"/>
                <w:sz w:val="18"/>
              </w:rPr>
              <w:t> </w:t>
            </w:r>
            <w:r>
              <w:rPr>
                <w:sz w:val="18"/>
              </w:rPr>
              <w:t>and</w:t>
            </w:r>
            <w:r>
              <w:rPr>
                <w:spacing w:val="-1"/>
                <w:sz w:val="18"/>
              </w:rPr>
              <w:t> </w:t>
            </w:r>
            <w:r>
              <w:rPr>
                <w:spacing w:val="-2"/>
                <w:sz w:val="18"/>
              </w:rPr>
              <w:t>warehousing</w:t>
            </w:r>
          </w:p>
          <w:p>
            <w:pPr>
              <w:pStyle w:val="TableParagraph"/>
              <w:numPr>
                <w:ilvl w:val="0"/>
                <w:numId w:val="29"/>
              </w:numPr>
              <w:tabs>
                <w:tab w:pos="539" w:val="left" w:leader="none"/>
              </w:tabs>
              <w:spacing w:line="186" w:lineRule="exact" w:before="0" w:after="0"/>
              <w:ind w:left="539" w:right="0" w:hanging="431"/>
              <w:jc w:val="left"/>
              <w:rPr>
                <w:sz w:val="18"/>
              </w:rPr>
            </w:pPr>
            <w:r>
              <w:rPr>
                <w:sz w:val="18"/>
              </w:rPr>
              <w:t>Customs</w:t>
            </w:r>
            <w:r>
              <w:rPr>
                <w:spacing w:val="-1"/>
                <w:sz w:val="18"/>
              </w:rPr>
              <w:t> </w:t>
            </w:r>
            <w:r>
              <w:rPr>
                <w:spacing w:val="-2"/>
                <w:sz w:val="18"/>
              </w:rPr>
              <w:t>brokerage</w:t>
            </w:r>
          </w:p>
        </w:tc>
      </w:tr>
      <w:tr>
        <w:trPr>
          <w:trHeight w:val="827" w:hRule="atLeast"/>
        </w:trPr>
        <w:tc>
          <w:tcPr>
            <w:tcW w:w="487" w:type="dxa"/>
          </w:tcPr>
          <w:p>
            <w:pPr>
              <w:pStyle w:val="TableParagraph"/>
              <w:spacing w:before="104"/>
              <w:rPr>
                <w:b/>
                <w:sz w:val="18"/>
              </w:rPr>
            </w:pPr>
          </w:p>
          <w:p>
            <w:pPr>
              <w:pStyle w:val="TableParagraph"/>
              <w:ind w:left="2" w:right="78"/>
              <w:jc w:val="center"/>
              <w:rPr>
                <w:sz w:val="18"/>
              </w:rPr>
            </w:pPr>
            <w:r>
              <w:rPr>
                <w:spacing w:val="-5"/>
                <w:sz w:val="18"/>
              </w:rPr>
              <w:t>21</w:t>
            </w:r>
          </w:p>
        </w:tc>
        <w:tc>
          <w:tcPr>
            <w:tcW w:w="3648" w:type="dxa"/>
          </w:tcPr>
          <w:p>
            <w:pPr>
              <w:pStyle w:val="TableParagraph"/>
              <w:spacing w:before="104"/>
              <w:rPr>
                <w:b/>
                <w:sz w:val="18"/>
              </w:rPr>
            </w:pPr>
          </w:p>
          <w:p>
            <w:pPr>
              <w:pStyle w:val="TableParagraph"/>
              <w:ind w:left="108"/>
              <w:rPr>
                <w:sz w:val="18"/>
              </w:rPr>
            </w:pPr>
            <w:r>
              <w:rPr>
                <w:sz w:val="18"/>
              </w:rPr>
              <w:t>Safety</w:t>
            </w:r>
            <w:r>
              <w:rPr>
                <w:spacing w:val="-5"/>
                <w:sz w:val="18"/>
              </w:rPr>
              <w:t> </w:t>
            </w:r>
            <w:r>
              <w:rPr>
                <w:sz w:val="18"/>
              </w:rPr>
              <w:t>Regulations–Equipment</w:t>
            </w:r>
            <w:r>
              <w:rPr>
                <w:spacing w:val="-4"/>
                <w:sz w:val="18"/>
              </w:rPr>
              <w:t> </w:t>
            </w:r>
            <w:r>
              <w:rPr>
                <w:spacing w:val="-2"/>
                <w:sz w:val="18"/>
              </w:rPr>
              <w:t>(Logistics)</w:t>
            </w:r>
          </w:p>
        </w:tc>
        <w:tc>
          <w:tcPr>
            <w:tcW w:w="5220" w:type="dxa"/>
          </w:tcPr>
          <w:p>
            <w:pPr>
              <w:pStyle w:val="TableParagraph"/>
              <w:ind w:left="540"/>
              <w:rPr>
                <w:sz w:val="18"/>
              </w:rPr>
            </w:pPr>
            <w:r>
              <w:rPr>
                <w:sz w:val="18"/>
              </w:rPr>
              <w:t>Specified</w:t>
            </w:r>
            <w:r>
              <w:rPr>
                <w:spacing w:val="40"/>
                <w:sz w:val="18"/>
              </w:rPr>
              <w:t> </w:t>
            </w:r>
            <w:r>
              <w:rPr>
                <w:sz w:val="18"/>
              </w:rPr>
              <w:t>statutory</w:t>
            </w:r>
            <w:r>
              <w:rPr>
                <w:spacing w:val="40"/>
                <w:sz w:val="18"/>
              </w:rPr>
              <w:t> </w:t>
            </w:r>
            <w:r>
              <w:rPr>
                <w:sz w:val="18"/>
              </w:rPr>
              <w:t>time</w:t>
            </w:r>
            <w:r>
              <w:rPr>
                <w:spacing w:val="40"/>
                <w:sz w:val="18"/>
              </w:rPr>
              <w:t> </w:t>
            </w:r>
            <w:r>
              <w:rPr>
                <w:sz w:val="18"/>
              </w:rPr>
              <w:t>intervals</w:t>
            </w:r>
            <w:r>
              <w:rPr>
                <w:spacing w:val="40"/>
                <w:sz w:val="18"/>
              </w:rPr>
              <w:t> </w:t>
            </w:r>
            <w:r>
              <w:rPr>
                <w:sz w:val="18"/>
              </w:rPr>
              <w:t>for</w:t>
            </w:r>
            <w:r>
              <w:rPr>
                <w:spacing w:val="40"/>
                <w:sz w:val="18"/>
              </w:rPr>
              <w:t> </w:t>
            </w:r>
            <w:r>
              <w:rPr>
                <w:sz w:val="18"/>
              </w:rPr>
              <w:t>the</w:t>
            </w:r>
            <w:r>
              <w:rPr>
                <w:spacing w:val="40"/>
                <w:sz w:val="18"/>
              </w:rPr>
              <w:t> </w:t>
            </w:r>
            <w:r>
              <w:rPr>
                <w:sz w:val="18"/>
              </w:rPr>
              <w:t>inspection</w:t>
            </w:r>
            <w:r>
              <w:rPr>
                <w:spacing w:val="40"/>
                <w:sz w:val="18"/>
              </w:rPr>
              <w:t> </w:t>
            </w:r>
            <w:r>
              <w:rPr>
                <w:sz w:val="18"/>
              </w:rPr>
              <w:t>of</w:t>
            </w:r>
            <w:r>
              <w:rPr>
                <w:spacing w:val="40"/>
                <w:sz w:val="18"/>
              </w:rPr>
              <w:t> </w:t>
            </w:r>
            <w:r>
              <w:rPr>
                <w:sz w:val="18"/>
              </w:rPr>
              <w:t>the equipment used in the following service subsectors:</w:t>
            </w:r>
          </w:p>
          <w:p>
            <w:pPr>
              <w:pStyle w:val="TableParagraph"/>
              <w:numPr>
                <w:ilvl w:val="0"/>
                <w:numId w:val="30"/>
              </w:numPr>
              <w:tabs>
                <w:tab w:pos="539" w:val="left" w:leader="none"/>
              </w:tabs>
              <w:spacing w:line="207" w:lineRule="exact" w:before="1" w:after="0"/>
              <w:ind w:left="539" w:right="0" w:hanging="431"/>
              <w:jc w:val="left"/>
              <w:rPr>
                <w:sz w:val="18"/>
              </w:rPr>
            </w:pPr>
            <w:r>
              <w:rPr>
                <w:sz w:val="18"/>
              </w:rPr>
              <w:t>Cargo</w:t>
            </w:r>
            <w:r>
              <w:rPr>
                <w:spacing w:val="-1"/>
                <w:sz w:val="18"/>
              </w:rPr>
              <w:t> </w:t>
            </w:r>
            <w:r>
              <w:rPr>
                <w:sz w:val="18"/>
              </w:rPr>
              <w:t>Handling,</w:t>
            </w:r>
            <w:r>
              <w:rPr>
                <w:spacing w:val="-4"/>
                <w:sz w:val="18"/>
              </w:rPr>
              <w:t> </w:t>
            </w:r>
            <w:r>
              <w:rPr>
                <w:sz w:val="18"/>
              </w:rPr>
              <w:t>Storage</w:t>
            </w:r>
            <w:r>
              <w:rPr>
                <w:spacing w:val="-2"/>
                <w:sz w:val="18"/>
              </w:rPr>
              <w:t> </w:t>
            </w:r>
            <w:r>
              <w:rPr>
                <w:sz w:val="18"/>
              </w:rPr>
              <w:t>and</w:t>
            </w:r>
            <w:r>
              <w:rPr>
                <w:spacing w:val="-2"/>
                <w:sz w:val="18"/>
              </w:rPr>
              <w:t> Warehousing</w:t>
            </w:r>
          </w:p>
          <w:p>
            <w:pPr>
              <w:pStyle w:val="TableParagraph"/>
              <w:numPr>
                <w:ilvl w:val="0"/>
                <w:numId w:val="30"/>
              </w:numPr>
              <w:tabs>
                <w:tab w:pos="539" w:val="left" w:leader="none"/>
              </w:tabs>
              <w:spacing w:line="186" w:lineRule="exact" w:before="0" w:after="0"/>
              <w:ind w:left="539" w:right="0" w:hanging="431"/>
              <w:jc w:val="left"/>
              <w:rPr>
                <w:sz w:val="18"/>
              </w:rPr>
            </w:pPr>
            <w:r>
              <w:rPr>
                <w:sz w:val="18"/>
              </w:rPr>
              <w:t>Customs</w:t>
            </w:r>
            <w:r>
              <w:rPr>
                <w:spacing w:val="-1"/>
                <w:sz w:val="18"/>
              </w:rPr>
              <w:t> </w:t>
            </w:r>
            <w:r>
              <w:rPr>
                <w:spacing w:val="-2"/>
                <w:sz w:val="18"/>
              </w:rPr>
              <w:t>brokerage</w:t>
            </w:r>
          </w:p>
        </w:tc>
      </w:tr>
      <w:tr>
        <w:trPr>
          <w:trHeight w:val="1036" w:hRule="atLeast"/>
        </w:trPr>
        <w:tc>
          <w:tcPr>
            <w:tcW w:w="487" w:type="dxa"/>
          </w:tcPr>
          <w:p>
            <w:pPr>
              <w:pStyle w:val="TableParagraph"/>
              <w:rPr>
                <w:b/>
                <w:sz w:val="18"/>
              </w:rPr>
            </w:pPr>
          </w:p>
          <w:p>
            <w:pPr>
              <w:pStyle w:val="TableParagraph"/>
              <w:spacing w:before="1"/>
              <w:rPr>
                <w:b/>
                <w:sz w:val="18"/>
              </w:rPr>
            </w:pPr>
          </w:p>
          <w:p>
            <w:pPr>
              <w:pStyle w:val="TableParagraph"/>
              <w:ind w:left="2" w:right="78"/>
              <w:jc w:val="center"/>
              <w:rPr>
                <w:sz w:val="18"/>
              </w:rPr>
            </w:pPr>
            <w:r>
              <w:rPr>
                <w:spacing w:val="-5"/>
                <w:sz w:val="18"/>
              </w:rPr>
              <w:t>22</w:t>
            </w:r>
          </w:p>
        </w:tc>
        <w:tc>
          <w:tcPr>
            <w:tcW w:w="3648" w:type="dxa"/>
          </w:tcPr>
          <w:p>
            <w:pPr>
              <w:pStyle w:val="TableParagraph"/>
              <w:spacing w:before="104"/>
              <w:rPr>
                <w:b/>
                <w:sz w:val="18"/>
              </w:rPr>
            </w:pPr>
          </w:p>
          <w:p>
            <w:pPr>
              <w:pStyle w:val="TableParagraph"/>
              <w:spacing w:before="1"/>
              <w:ind w:left="108" w:right="834" w:hanging="1"/>
              <w:rPr>
                <w:sz w:val="18"/>
              </w:rPr>
            </w:pPr>
            <w:r>
              <w:rPr>
                <w:sz w:val="18"/>
              </w:rPr>
              <w:t>Safety</w:t>
            </w:r>
            <w:r>
              <w:rPr>
                <w:spacing w:val="-12"/>
                <w:sz w:val="18"/>
              </w:rPr>
              <w:t> </w:t>
            </w:r>
            <w:r>
              <w:rPr>
                <w:sz w:val="18"/>
              </w:rPr>
              <w:t>Regulations–Maximum</w:t>
            </w:r>
            <w:r>
              <w:rPr>
                <w:spacing w:val="-11"/>
                <w:sz w:val="18"/>
              </w:rPr>
              <w:t> </w:t>
            </w:r>
            <w:r>
              <w:rPr>
                <w:sz w:val="18"/>
              </w:rPr>
              <w:t>Hours </w:t>
            </w:r>
            <w:r>
              <w:rPr>
                <w:spacing w:val="-2"/>
                <w:sz w:val="18"/>
              </w:rPr>
              <w:t>(Logistics)</w:t>
            </w:r>
          </w:p>
        </w:tc>
        <w:tc>
          <w:tcPr>
            <w:tcW w:w="5220" w:type="dxa"/>
          </w:tcPr>
          <w:p>
            <w:pPr>
              <w:pStyle w:val="TableParagraph"/>
              <w:ind w:left="540" w:right="91"/>
              <w:jc w:val="both"/>
              <w:rPr>
                <w:sz w:val="18"/>
              </w:rPr>
            </w:pPr>
            <w:r>
              <w:rPr>
                <w:sz w:val="18"/>
              </w:rPr>
              <w:t>Establishment of statutory limits on the maximum number of consecutive</w:t>
            </w:r>
            <w:r>
              <w:rPr>
                <w:spacing w:val="-7"/>
                <w:sz w:val="18"/>
              </w:rPr>
              <w:t> </w:t>
            </w:r>
            <w:r>
              <w:rPr>
                <w:sz w:val="18"/>
              </w:rPr>
              <w:t>working</w:t>
            </w:r>
            <w:r>
              <w:rPr>
                <w:spacing w:val="-7"/>
                <w:sz w:val="18"/>
              </w:rPr>
              <w:t> </w:t>
            </w:r>
            <w:r>
              <w:rPr>
                <w:sz w:val="18"/>
              </w:rPr>
              <w:t>hours</w:t>
            </w:r>
            <w:r>
              <w:rPr>
                <w:spacing w:val="-7"/>
                <w:sz w:val="18"/>
              </w:rPr>
              <w:t> </w:t>
            </w:r>
            <w:r>
              <w:rPr>
                <w:sz w:val="18"/>
              </w:rPr>
              <w:t>allowed</w:t>
            </w:r>
            <w:r>
              <w:rPr>
                <w:spacing w:val="-5"/>
                <w:sz w:val="18"/>
              </w:rPr>
              <w:t> </w:t>
            </w:r>
            <w:r>
              <w:rPr>
                <w:sz w:val="18"/>
              </w:rPr>
              <w:t>within</w:t>
            </w:r>
            <w:r>
              <w:rPr>
                <w:spacing w:val="-5"/>
                <w:sz w:val="18"/>
              </w:rPr>
              <w:t> </w:t>
            </w:r>
            <w:r>
              <w:rPr>
                <w:sz w:val="18"/>
              </w:rPr>
              <w:t>a</w:t>
            </w:r>
            <w:r>
              <w:rPr>
                <w:spacing w:val="-7"/>
                <w:sz w:val="18"/>
              </w:rPr>
              <w:t> </w:t>
            </w:r>
            <w:r>
              <w:rPr>
                <w:sz w:val="18"/>
              </w:rPr>
              <w:t>single</w:t>
            </w:r>
            <w:r>
              <w:rPr>
                <w:spacing w:val="-9"/>
                <w:sz w:val="18"/>
              </w:rPr>
              <w:t> </w:t>
            </w:r>
            <w:r>
              <w:rPr>
                <w:sz w:val="18"/>
              </w:rPr>
              <w:t>day</w:t>
            </w:r>
            <w:r>
              <w:rPr>
                <w:spacing w:val="-7"/>
                <w:sz w:val="18"/>
              </w:rPr>
              <w:t> </w:t>
            </w:r>
            <w:r>
              <w:rPr>
                <w:sz w:val="18"/>
              </w:rPr>
              <w:t>before</w:t>
            </w:r>
            <w:r>
              <w:rPr>
                <w:spacing w:val="-7"/>
                <w:sz w:val="18"/>
              </w:rPr>
              <w:t> </w:t>
            </w:r>
            <w:r>
              <w:rPr>
                <w:sz w:val="18"/>
              </w:rPr>
              <w:t>a mandatory rest period in the following service subsectors:</w:t>
            </w:r>
          </w:p>
          <w:p>
            <w:pPr>
              <w:pStyle w:val="TableParagraph"/>
              <w:numPr>
                <w:ilvl w:val="0"/>
                <w:numId w:val="31"/>
              </w:numPr>
              <w:tabs>
                <w:tab w:pos="538" w:val="left" w:leader="none"/>
              </w:tabs>
              <w:spacing w:line="207" w:lineRule="exact" w:before="0" w:after="0"/>
              <w:ind w:left="538" w:right="0" w:hanging="430"/>
              <w:jc w:val="both"/>
              <w:rPr>
                <w:sz w:val="18"/>
              </w:rPr>
            </w:pPr>
            <w:r>
              <w:rPr>
                <w:sz w:val="18"/>
              </w:rPr>
              <w:t>Cargo</w:t>
            </w:r>
            <w:r>
              <w:rPr>
                <w:spacing w:val="-1"/>
                <w:sz w:val="18"/>
              </w:rPr>
              <w:t> </w:t>
            </w:r>
            <w:r>
              <w:rPr>
                <w:sz w:val="18"/>
              </w:rPr>
              <w:t>Handling,</w:t>
            </w:r>
            <w:r>
              <w:rPr>
                <w:spacing w:val="-4"/>
                <w:sz w:val="18"/>
              </w:rPr>
              <w:t> </w:t>
            </w:r>
            <w:r>
              <w:rPr>
                <w:sz w:val="18"/>
              </w:rPr>
              <w:t>Storage</w:t>
            </w:r>
            <w:r>
              <w:rPr>
                <w:spacing w:val="-2"/>
                <w:sz w:val="18"/>
              </w:rPr>
              <w:t> </w:t>
            </w:r>
            <w:r>
              <w:rPr>
                <w:sz w:val="18"/>
              </w:rPr>
              <w:t>and</w:t>
            </w:r>
            <w:r>
              <w:rPr>
                <w:spacing w:val="-2"/>
                <w:sz w:val="18"/>
              </w:rPr>
              <w:t> Warehousing</w:t>
            </w:r>
          </w:p>
          <w:p>
            <w:pPr>
              <w:pStyle w:val="TableParagraph"/>
              <w:numPr>
                <w:ilvl w:val="0"/>
                <w:numId w:val="31"/>
              </w:numPr>
              <w:tabs>
                <w:tab w:pos="538" w:val="left" w:leader="none"/>
              </w:tabs>
              <w:spacing w:line="188" w:lineRule="exact" w:before="0" w:after="0"/>
              <w:ind w:left="538" w:right="0" w:hanging="430"/>
              <w:jc w:val="both"/>
              <w:rPr>
                <w:sz w:val="18"/>
              </w:rPr>
            </w:pPr>
            <w:r>
              <w:rPr>
                <w:sz w:val="18"/>
              </w:rPr>
              <w:t>Customs</w:t>
            </w:r>
            <w:r>
              <w:rPr>
                <w:spacing w:val="-1"/>
                <w:sz w:val="18"/>
              </w:rPr>
              <w:t> </w:t>
            </w:r>
            <w:r>
              <w:rPr>
                <w:spacing w:val="-2"/>
                <w:sz w:val="18"/>
              </w:rPr>
              <w:t>Brokerage</w:t>
            </w:r>
          </w:p>
        </w:tc>
      </w:tr>
    </w:tbl>
    <w:p>
      <w:pPr>
        <w:pStyle w:val="TableParagraph"/>
        <w:spacing w:after="0" w:line="188" w:lineRule="exact"/>
        <w:jc w:val="both"/>
        <w:rPr>
          <w:sz w:val="18"/>
        </w:rPr>
        <w:sectPr>
          <w:type w:val="continuous"/>
          <w:pgSz w:w="12240" w:h="15840"/>
          <w:pgMar w:header="0" w:footer="522" w:top="1420" w:bottom="720" w:left="1080" w:right="1080"/>
        </w:sectPr>
      </w:pPr>
    </w:p>
    <w:tbl>
      <w:tblPr>
        <w:tblW w:w="0" w:type="auto"/>
        <w:jc w:val="left"/>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87"/>
        <w:gridCol w:w="3648"/>
        <w:gridCol w:w="5220"/>
      </w:tblGrid>
      <w:tr>
        <w:trPr>
          <w:trHeight w:val="1655" w:hRule="atLeast"/>
        </w:trPr>
        <w:tc>
          <w:tcPr>
            <w:tcW w:w="487" w:type="dxa"/>
          </w:tcPr>
          <w:p>
            <w:pPr>
              <w:pStyle w:val="TableParagraph"/>
              <w:rPr>
                <w:b/>
                <w:sz w:val="18"/>
              </w:rPr>
            </w:pPr>
          </w:p>
          <w:p>
            <w:pPr>
              <w:pStyle w:val="TableParagraph"/>
              <w:rPr>
                <w:b/>
                <w:sz w:val="18"/>
              </w:rPr>
            </w:pPr>
          </w:p>
          <w:p>
            <w:pPr>
              <w:pStyle w:val="TableParagraph"/>
              <w:spacing w:before="103"/>
              <w:rPr>
                <w:b/>
                <w:sz w:val="18"/>
              </w:rPr>
            </w:pPr>
          </w:p>
          <w:p>
            <w:pPr>
              <w:pStyle w:val="TableParagraph"/>
              <w:ind w:right="78"/>
              <w:jc w:val="center"/>
              <w:rPr>
                <w:sz w:val="18"/>
              </w:rPr>
            </w:pPr>
            <w:r>
              <w:rPr>
                <w:spacing w:val="-5"/>
                <w:sz w:val="18"/>
              </w:rPr>
              <w:t>23</w:t>
            </w:r>
          </w:p>
        </w:tc>
        <w:tc>
          <w:tcPr>
            <w:tcW w:w="3648" w:type="dxa"/>
          </w:tcPr>
          <w:p>
            <w:pPr>
              <w:pStyle w:val="TableParagraph"/>
              <w:rPr>
                <w:b/>
                <w:sz w:val="18"/>
              </w:rPr>
            </w:pPr>
          </w:p>
          <w:p>
            <w:pPr>
              <w:pStyle w:val="TableParagraph"/>
              <w:rPr>
                <w:b/>
                <w:sz w:val="18"/>
              </w:rPr>
            </w:pPr>
          </w:p>
          <w:p>
            <w:pPr>
              <w:pStyle w:val="TableParagraph"/>
              <w:rPr>
                <w:b/>
                <w:sz w:val="18"/>
              </w:rPr>
            </w:pPr>
          </w:p>
          <w:p>
            <w:pPr>
              <w:pStyle w:val="TableParagraph"/>
              <w:ind w:left="108"/>
              <w:rPr>
                <w:sz w:val="18"/>
              </w:rPr>
            </w:pPr>
            <w:r>
              <w:rPr>
                <w:sz w:val="18"/>
              </w:rPr>
              <w:t>Absence</w:t>
            </w:r>
            <w:r>
              <w:rPr>
                <w:spacing w:val="-9"/>
                <w:sz w:val="18"/>
              </w:rPr>
              <w:t> </w:t>
            </w:r>
            <w:r>
              <w:rPr>
                <w:sz w:val="18"/>
              </w:rPr>
              <w:t>of</w:t>
            </w:r>
            <w:r>
              <w:rPr>
                <w:spacing w:val="-8"/>
                <w:sz w:val="18"/>
              </w:rPr>
              <w:t> </w:t>
            </w:r>
            <w:r>
              <w:rPr>
                <w:sz w:val="18"/>
              </w:rPr>
              <w:t>Additional</w:t>
            </w:r>
            <w:r>
              <w:rPr>
                <w:spacing w:val="-8"/>
                <w:sz w:val="18"/>
              </w:rPr>
              <w:t> </w:t>
            </w:r>
            <w:r>
              <w:rPr>
                <w:sz w:val="18"/>
              </w:rPr>
              <w:t>Restrictions</w:t>
            </w:r>
            <w:r>
              <w:rPr>
                <w:spacing w:val="-8"/>
                <w:sz w:val="18"/>
              </w:rPr>
              <w:t> </w:t>
            </w:r>
            <w:r>
              <w:rPr>
                <w:sz w:val="18"/>
              </w:rPr>
              <w:t>for</w:t>
            </w:r>
            <w:r>
              <w:rPr>
                <w:spacing w:val="-9"/>
                <w:sz w:val="18"/>
              </w:rPr>
              <w:t> </w:t>
            </w:r>
            <w:r>
              <w:rPr>
                <w:sz w:val="18"/>
              </w:rPr>
              <w:t>Women Service Providers*</w:t>
            </w:r>
          </w:p>
        </w:tc>
        <w:tc>
          <w:tcPr>
            <w:tcW w:w="5220" w:type="dxa"/>
          </w:tcPr>
          <w:p>
            <w:pPr>
              <w:pStyle w:val="TableParagraph"/>
              <w:ind w:left="542" w:right="92"/>
              <w:jc w:val="both"/>
              <w:rPr>
                <w:sz w:val="18"/>
              </w:rPr>
            </w:pPr>
            <w:r>
              <w:rPr>
                <w:sz w:val="18"/>
              </w:rPr>
              <w:t>Imposition</w:t>
            </w:r>
            <w:r>
              <w:rPr>
                <w:spacing w:val="-1"/>
                <w:sz w:val="18"/>
              </w:rPr>
              <w:t> </w:t>
            </w:r>
            <w:r>
              <w:rPr>
                <w:sz w:val="18"/>
              </w:rPr>
              <w:t>through</w:t>
            </w:r>
            <w:r>
              <w:rPr>
                <w:spacing w:val="-1"/>
                <w:sz w:val="18"/>
              </w:rPr>
              <w:t> </w:t>
            </w:r>
            <w:r>
              <w:rPr>
                <w:sz w:val="18"/>
              </w:rPr>
              <w:t>the</w:t>
            </w:r>
            <w:r>
              <w:rPr>
                <w:spacing w:val="-1"/>
                <w:sz w:val="18"/>
              </w:rPr>
              <w:t> </w:t>
            </w:r>
            <w:r>
              <w:rPr>
                <w:sz w:val="18"/>
              </w:rPr>
              <w:t>legal</w:t>
            </w:r>
            <w:r>
              <w:rPr>
                <w:spacing w:val="-2"/>
                <w:sz w:val="18"/>
              </w:rPr>
              <w:t> </w:t>
            </w:r>
            <w:r>
              <w:rPr>
                <w:sz w:val="18"/>
              </w:rPr>
              <w:t>framework</w:t>
            </w:r>
            <w:r>
              <w:rPr>
                <w:spacing w:val="-1"/>
                <w:sz w:val="18"/>
              </w:rPr>
              <w:t> </w:t>
            </w:r>
            <w:r>
              <w:rPr>
                <w:sz w:val="18"/>
              </w:rPr>
              <w:t>of any</w:t>
            </w:r>
            <w:r>
              <w:rPr>
                <w:spacing w:val="-1"/>
                <w:sz w:val="18"/>
              </w:rPr>
              <w:t> </w:t>
            </w:r>
            <w:r>
              <w:rPr>
                <w:sz w:val="18"/>
              </w:rPr>
              <w:t>restrictions</w:t>
            </w:r>
            <w:r>
              <w:rPr>
                <w:spacing w:val="-1"/>
                <w:sz w:val="18"/>
              </w:rPr>
              <w:t> </w:t>
            </w:r>
            <w:r>
              <w:rPr>
                <w:sz w:val="18"/>
              </w:rPr>
              <w:t>that apply solely to women service providers when applying for operating licenses in the following service sub-sectors:</w:t>
            </w:r>
          </w:p>
          <w:p>
            <w:pPr>
              <w:pStyle w:val="TableParagraph"/>
              <w:numPr>
                <w:ilvl w:val="0"/>
                <w:numId w:val="32"/>
              </w:numPr>
              <w:tabs>
                <w:tab w:pos="535" w:val="left" w:leader="none"/>
              </w:tabs>
              <w:spacing w:line="207" w:lineRule="exact" w:before="0" w:after="0"/>
              <w:ind w:left="535" w:right="0" w:hanging="427"/>
              <w:jc w:val="left"/>
              <w:rPr>
                <w:sz w:val="18"/>
              </w:rPr>
            </w:pPr>
            <w:r>
              <w:rPr>
                <w:sz w:val="18"/>
              </w:rPr>
              <w:t>Maritime</w:t>
            </w:r>
            <w:r>
              <w:rPr>
                <w:spacing w:val="-4"/>
                <w:sz w:val="18"/>
              </w:rPr>
              <w:t> </w:t>
            </w:r>
            <w:r>
              <w:rPr>
                <w:spacing w:val="-2"/>
                <w:sz w:val="18"/>
              </w:rPr>
              <w:t>Freight</w:t>
            </w:r>
          </w:p>
          <w:p>
            <w:pPr>
              <w:pStyle w:val="TableParagraph"/>
              <w:numPr>
                <w:ilvl w:val="0"/>
                <w:numId w:val="32"/>
              </w:numPr>
              <w:tabs>
                <w:tab w:pos="539" w:val="left" w:leader="none"/>
              </w:tabs>
              <w:spacing w:line="206" w:lineRule="exact" w:before="0" w:after="0"/>
              <w:ind w:left="539" w:right="0" w:hanging="431"/>
              <w:jc w:val="left"/>
              <w:rPr>
                <w:sz w:val="18"/>
              </w:rPr>
            </w:pPr>
            <w:r>
              <w:rPr>
                <w:sz w:val="18"/>
              </w:rPr>
              <w:t>Road</w:t>
            </w:r>
            <w:r>
              <w:rPr>
                <w:spacing w:val="-2"/>
                <w:sz w:val="18"/>
              </w:rPr>
              <w:t> Freight</w:t>
            </w:r>
          </w:p>
          <w:p>
            <w:pPr>
              <w:pStyle w:val="TableParagraph"/>
              <w:numPr>
                <w:ilvl w:val="0"/>
                <w:numId w:val="32"/>
              </w:numPr>
              <w:tabs>
                <w:tab w:pos="544" w:val="left" w:leader="none"/>
              </w:tabs>
              <w:spacing w:line="207" w:lineRule="exact" w:before="0" w:after="0"/>
              <w:ind w:left="544" w:right="0" w:hanging="436"/>
              <w:jc w:val="left"/>
              <w:rPr>
                <w:sz w:val="18"/>
              </w:rPr>
            </w:pPr>
            <w:r>
              <w:rPr>
                <w:sz w:val="18"/>
              </w:rPr>
              <w:t>Air</w:t>
            </w:r>
            <w:r>
              <w:rPr>
                <w:spacing w:val="-1"/>
                <w:sz w:val="18"/>
              </w:rPr>
              <w:t> </w:t>
            </w:r>
            <w:r>
              <w:rPr>
                <w:spacing w:val="-2"/>
                <w:sz w:val="18"/>
              </w:rPr>
              <w:t>Freight</w:t>
            </w:r>
          </w:p>
          <w:p>
            <w:pPr>
              <w:pStyle w:val="TableParagraph"/>
              <w:numPr>
                <w:ilvl w:val="0"/>
                <w:numId w:val="32"/>
              </w:numPr>
              <w:tabs>
                <w:tab w:pos="534" w:val="left" w:leader="none"/>
              </w:tabs>
              <w:spacing w:line="207" w:lineRule="exact" w:before="2" w:after="0"/>
              <w:ind w:left="534" w:right="0" w:hanging="426"/>
              <w:jc w:val="left"/>
              <w:rPr>
                <w:sz w:val="18"/>
              </w:rPr>
            </w:pPr>
            <w:r>
              <w:rPr>
                <w:sz w:val="18"/>
              </w:rPr>
              <w:t>Cargo</w:t>
            </w:r>
            <w:r>
              <w:rPr>
                <w:spacing w:val="-3"/>
                <w:sz w:val="18"/>
              </w:rPr>
              <w:t> </w:t>
            </w:r>
            <w:r>
              <w:rPr>
                <w:sz w:val="18"/>
              </w:rPr>
              <w:t>Handling,</w:t>
            </w:r>
            <w:r>
              <w:rPr>
                <w:spacing w:val="-4"/>
                <w:sz w:val="18"/>
              </w:rPr>
              <w:t> </w:t>
            </w:r>
            <w:r>
              <w:rPr>
                <w:sz w:val="18"/>
              </w:rPr>
              <w:t>Storage</w:t>
            </w:r>
            <w:r>
              <w:rPr>
                <w:spacing w:val="-4"/>
                <w:sz w:val="18"/>
              </w:rPr>
              <w:t> </w:t>
            </w:r>
            <w:r>
              <w:rPr>
                <w:sz w:val="18"/>
              </w:rPr>
              <w:t>and</w:t>
            </w:r>
            <w:r>
              <w:rPr>
                <w:spacing w:val="-2"/>
                <w:sz w:val="18"/>
              </w:rPr>
              <w:t> Warehousing</w:t>
            </w:r>
          </w:p>
          <w:p>
            <w:pPr>
              <w:pStyle w:val="TableParagraph"/>
              <w:numPr>
                <w:ilvl w:val="0"/>
                <w:numId w:val="32"/>
              </w:numPr>
              <w:tabs>
                <w:tab w:pos="530" w:val="left" w:leader="none"/>
              </w:tabs>
              <w:spacing w:line="186" w:lineRule="exact" w:before="0" w:after="0"/>
              <w:ind w:left="530" w:right="0" w:hanging="422"/>
              <w:jc w:val="left"/>
              <w:rPr>
                <w:sz w:val="18"/>
              </w:rPr>
            </w:pPr>
            <w:r>
              <w:rPr>
                <w:sz w:val="18"/>
              </w:rPr>
              <w:t>Customs</w:t>
            </w:r>
            <w:r>
              <w:rPr>
                <w:spacing w:val="-3"/>
                <w:sz w:val="18"/>
              </w:rPr>
              <w:t> </w:t>
            </w:r>
            <w:r>
              <w:rPr>
                <w:spacing w:val="-2"/>
                <w:sz w:val="18"/>
              </w:rPr>
              <w:t>Brokerage</w:t>
            </w:r>
          </w:p>
        </w:tc>
      </w:tr>
      <w:tr>
        <w:trPr>
          <w:trHeight w:val="1655" w:hRule="atLeast"/>
        </w:trPr>
        <w:tc>
          <w:tcPr>
            <w:tcW w:w="487" w:type="dxa"/>
          </w:tcPr>
          <w:p>
            <w:pPr>
              <w:pStyle w:val="TableParagraph"/>
              <w:rPr>
                <w:b/>
                <w:sz w:val="18"/>
              </w:rPr>
            </w:pPr>
          </w:p>
          <w:p>
            <w:pPr>
              <w:pStyle w:val="TableParagraph"/>
              <w:rPr>
                <w:b/>
                <w:sz w:val="18"/>
              </w:rPr>
            </w:pPr>
          </w:p>
          <w:p>
            <w:pPr>
              <w:pStyle w:val="TableParagraph"/>
              <w:spacing w:before="103"/>
              <w:rPr>
                <w:b/>
                <w:sz w:val="18"/>
              </w:rPr>
            </w:pPr>
          </w:p>
          <w:p>
            <w:pPr>
              <w:pStyle w:val="TableParagraph"/>
              <w:ind w:left="2" w:right="78"/>
              <w:jc w:val="center"/>
              <w:rPr>
                <w:sz w:val="18"/>
              </w:rPr>
            </w:pPr>
            <w:r>
              <w:rPr>
                <w:spacing w:val="-5"/>
                <w:sz w:val="18"/>
              </w:rPr>
              <w:t>24</w:t>
            </w:r>
          </w:p>
        </w:tc>
        <w:tc>
          <w:tcPr>
            <w:tcW w:w="3648" w:type="dxa"/>
          </w:tcPr>
          <w:p>
            <w:pPr>
              <w:pStyle w:val="TableParagraph"/>
              <w:rPr>
                <w:b/>
                <w:sz w:val="18"/>
              </w:rPr>
            </w:pPr>
          </w:p>
          <w:p>
            <w:pPr>
              <w:pStyle w:val="TableParagraph"/>
              <w:rPr>
                <w:b/>
                <w:sz w:val="18"/>
              </w:rPr>
            </w:pPr>
          </w:p>
          <w:p>
            <w:pPr>
              <w:pStyle w:val="TableParagraph"/>
              <w:rPr>
                <w:b/>
                <w:sz w:val="18"/>
              </w:rPr>
            </w:pPr>
          </w:p>
          <w:p>
            <w:pPr>
              <w:pStyle w:val="TableParagraph"/>
              <w:ind w:left="108"/>
              <w:rPr>
                <w:sz w:val="18"/>
              </w:rPr>
            </w:pPr>
            <w:r>
              <w:rPr>
                <w:sz w:val="18"/>
              </w:rPr>
              <w:t>Absence</w:t>
            </w:r>
            <w:r>
              <w:rPr>
                <w:spacing w:val="-8"/>
                <w:sz w:val="18"/>
              </w:rPr>
              <w:t> </w:t>
            </w:r>
            <w:r>
              <w:rPr>
                <w:sz w:val="18"/>
              </w:rPr>
              <w:t>of</w:t>
            </w:r>
            <w:r>
              <w:rPr>
                <w:spacing w:val="-7"/>
                <w:sz w:val="18"/>
              </w:rPr>
              <w:t> </w:t>
            </w:r>
            <w:r>
              <w:rPr>
                <w:sz w:val="18"/>
              </w:rPr>
              <w:t>Prohibition</w:t>
            </w:r>
            <w:r>
              <w:rPr>
                <w:spacing w:val="-8"/>
                <w:sz w:val="18"/>
              </w:rPr>
              <w:t> </w:t>
            </w:r>
            <w:r>
              <w:rPr>
                <w:sz w:val="18"/>
              </w:rPr>
              <w:t>of</w:t>
            </w:r>
            <w:r>
              <w:rPr>
                <w:spacing w:val="-7"/>
                <w:sz w:val="18"/>
              </w:rPr>
              <w:t> </w:t>
            </w:r>
            <w:r>
              <w:rPr>
                <w:sz w:val="18"/>
              </w:rPr>
              <w:t>Women</w:t>
            </w:r>
            <w:r>
              <w:rPr>
                <w:spacing w:val="-6"/>
                <w:sz w:val="18"/>
              </w:rPr>
              <w:t> </w:t>
            </w:r>
            <w:r>
              <w:rPr>
                <w:sz w:val="18"/>
              </w:rPr>
              <w:t>Service </w:t>
            </w:r>
            <w:r>
              <w:rPr>
                <w:spacing w:val="-2"/>
                <w:sz w:val="18"/>
              </w:rPr>
              <w:t>Providers*</w:t>
            </w:r>
          </w:p>
        </w:tc>
        <w:tc>
          <w:tcPr>
            <w:tcW w:w="5220" w:type="dxa"/>
          </w:tcPr>
          <w:p>
            <w:pPr>
              <w:pStyle w:val="TableParagraph"/>
              <w:ind w:left="540" w:right="94"/>
              <w:jc w:val="both"/>
              <w:rPr>
                <w:sz w:val="18"/>
              </w:rPr>
            </w:pPr>
            <w:r>
              <w:rPr>
                <w:sz w:val="18"/>
              </w:rPr>
              <w:t>Imposition through the legal framework of any restrictions on women service providers from providing any type of service within the following service sub-sectors:</w:t>
            </w:r>
          </w:p>
          <w:p>
            <w:pPr>
              <w:pStyle w:val="TableParagraph"/>
              <w:numPr>
                <w:ilvl w:val="0"/>
                <w:numId w:val="33"/>
              </w:numPr>
              <w:tabs>
                <w:tab w:pos="542" w:val="left" w:leader="none"/>
              </w:tabs>
              <w:spacing w:line="207" w:lineRule="exact" w:before="0" w:after="0"/>
              <w:ind w:left="542" w:right="0" w:hanging="434"/>
              <w:jc w:val="left"/>
              <w:rPr>
                <w:sz w:val="18"/>
              </w:rPr>
            </w:pPr>
            <w:r>
              <w:rPr>
                <w:sz w:val="18"/>
              </w:rPr>
              <w:t>Maritime</w:t>
            </w:r>
            <w:r>
              <w:rPr>
                <w:spacing w:val="-5"/>
                <w:sz w:val="18"/>
              </w:rPr>
              <w:t> </w:t>
            </w:r>
            <w:r>
              <w:rPr>
                <w:spacing w:val="-2"/>
                <w:sz w:val="18"/>
              </w:rPr>
              <w:t>Freight</w:t>
            </w:r>
          </w:p>
          <w:p>
            <w:pPr>
              <w:pStyle w:val="TableParagraph"/>
              <w:numPr>
                <w:ilvl w:val="0"/>
                <w:numId w:val="33"/>
              </w:numPr>
              <w:tabs>
                <w:tab w:pos="542" w:val="left" w:leader="none"/>
              </w:tabs>
              <w:spacing w:line="206" w:lineRule="exact" w:before="0" w:after="0"/>
              <w:ind w:left="542" w:right="0" w:hanging="435"/>
              <w:jc w:val="left"/>
              <w:rPr>
                <w:sz w:val="18"/>
              </w:rPr>
            </w:pPr>
            <w:r>
              <w:rPr>
                <w:sz w:val="18"/>
              </w:rPr>
              <w:t>Road </w:t>
            </w:r>
            <w:r>
              <w:rPr>
                <w:spacing w:val="-2"/>
                <w:sz w:val="18"/>
              </w:rPr>
              <w:t>Freight</w:t>
            </w:r>
          </w:p>
          <w:p>
            <w:pPr>
              <w:pStyle w:val="TableParagraph"/>
              <w:numPr>
                <w:ilvl w:val="0"/>
                <w:numId w:val="33"/>
              </w:numPr>
              <w:tabs>
                <w:tab w:pos="541" w:val="left" w:leader="none"/>
              </w:tabs>
              <w:spacing w:line="207" w:lineRule="exact" w:before="0" w:after="0"/>
              <w:ind w:left="541" w:right="0" w:hanging="434"/>
              <w:jc w:val="left"/>
              <w:rPr>
                <w:sz w:val="18"/>
              </w:rPr>
            </w:pPr>
            <w:r>
              <w:rPr>
                <w:sz w:val="18"/>
              </w:rPr>
              <w:t>Air</w:t>
            </w:r>
            <w:r>
              <w:rPr>
                <w:spacing w:val="-1"/>
                <w:sz w:val="18"/>
              </w:rPr>
              <w:t> </w:t>
            </w:r>
            <w:r>
              <w:rPr>
                <w:spacing w:val="-2"/>
                <w:sz w:val="18"/>
              </w:rPr>
              <w:t>Freight</w:t>
            </w:r>
          </w:p>
          <w:p>
            <w:pPr>
              <w:pStyle w:val="TableParagraph"/>
              <w:numPr>
                <w:ilvl w:val="0"/>
                <w:numId w:val="33"/>
              </w:numPr>
              <w:tabs>
                <w:tab w:pos="542" w:val="left" w:leader="none"/>
              </w:tabs>
              <w:spacing w:line="207" w:lineRule="exact" w:before="2" w:after="0"/>
              <w:ind w:left="542" w:right="0" w:hanging="435"/>
              <w:jc w:val="left"/>
              <w:rPr>
                <w:sz w:val="18"/>
              </w:rPr>
            </w:pPr>
            <w:r>
              <w:rPr>
                <w:sz w:val="18"/>
              </w:rPr>
              <w:t>Cargo</w:t>
            </w:r>
            <w:r>
              <w:rPr>
                <w:spacing w:val="-1"/>
                <w:sz w:val="18"/>
              </w:rPr>
              <w:t> </w:t>
            </w:r>
            <w:r>
              <w:rPr>
                <w:sz w:val="18"/>
              </w:rPr>
              <w:t>Handling,</w:t>
            </w:r>
            <w:r>
              <w:rPr>
                <w:spacing w:val="-4"/>
                <w:sz w:val="18"/>
              </w:rPr>
              <w:t> </w:t>
            </w:r>
            <w:r>
              <w:rPr>
                <w:sz w:val="18"/>
              </w:rPr>
              <w:t>Storage</w:t>
            </w:r>
            <w:r>
              <w:rPr>
                <w:spacing w:val="-2"/>
                <w:sz w:val="18"/>
              </w:rPr>
              <w:t> </w:t>
            </w:r>
            <w:r>
              <w:rPr>
                <w:sz w:val="18"/>
              </w:rPr>
              <w:t>and</w:t>
            </w:r>
            <w:r>
              <w:rPr>
                <w:spacing w:val="-2"/>
                <w:sz w:val="18"/>
              </w:rPr>
              <w:t> Warehousing</w:t>
            </w:r>
          </w:p>
          <w:p>
            <w:pPr>
              <w:pStyle w:val="TableParagraph"/>
              <w:numPr>
                <w:ilvl w:val="0"/>
                <w:numId w:val="33"/>
              </w:numPr>
              <w:tabs>
                <w:tab w:pos="542" w:val="left" w:leader="none"/>
              </w:tabs>
              <w:spacing w:line="186" w:lineRule="exact" w:before="0" w:after="0"/>
              <w:ind w:left="542" w:right="0" w:hanging="434"/>
              <w:jc w:val="left"/>
              <w:rPr>
                <w:sz w:val="18"/>
              </w:rPr>
            </w:pPr>
            <w:r>
              <w:rPr>
                <w:sz w:val="18"/>
              </w:rPr>
              <w:t>Customs</w:t>
            </w:r>
            <w:r>
              <w:rPr>
                <w:spacing w:val="-1"/>
                <w:sz w:val="18"/>
              </w:rPr>
              <w:t> </w:t>
            </w:r>
            <w:r>
              <w:rPr>
                <w:spacing w:val="-2"/>
                <w:sz w:val="18"/>
              </w:rPr>
              <w:t>Brokerage</w:t>
            </w:r>
          </w:p>
        </w:tc>
      </w:tr>
      <w:tr>
        <w:trPr>
          <w:trHeight w:val="1655" w:hRule="atLeast"/>
        </w:trPr>
        <w:tc>
          <w:tcPr>
            <w:tcW w:w="487" w:type="dxa"/>
          </w:tcPr>
          <w:p>
            <w:pPr>
              <w:pStyle w:val="TableParagraph"/>
              <w:rPr>
                <w:b/>
                <w:sz w:val="18"/>
              </w:rPr>
            </w:pPr>
          </w:p>
          <w:p>
            <w:pPr>
              <w:pStyle w:val="TableParagraph"/>
              <w:rPr>
                <w:b/>
                <w:sz w:val="18"/>
              </w:rPr>
            </w:pPr>
          </w:p>
          <w:p>
            <w:pPr>
              <w:pStyle w:val="TableParagraph"/>
              <w:spacing w:before="103"/>
              <w:rPr>
                <w:b/>
                <w:sz w:val="18"/>
              </w:rPr>
            </w:pPr>
          </w:p>
          <w:p>
            <w:pPr>
              <w:pStyle w:val="TableParagraph"/>
              <w:ind w:left="2" w:right="78"/>
              <w:jc w:val="center"/>
              <w:rPr>
                <w:sz w:val="18"/>
              </w:rPr>
            </w:pPr>
            <w:r>
              <w:rPr>
                <w:spacing w:val="-5"/>
                <w:sz w:val="18"/>
              </w:rPr>
              <w:t>25</w:t>
            </w:r>
          </w:p>
        </w:tc>
        <w:tc>
          <w:tcPr>
            <w:tcW w:w="3648" w:type="dxa"/>
          </w:tcPr>
          <w:p>
            <w:pPr>
              <w:pStyle w:val="TableParagraph"/>
              <w:rPr>
                <w:b/>
                <w:sz w:val="18"/>
              </w:rPr>
            </w:pPr>
          </w:p>
          <w:p>
            <w:pPr>
              <w:pStyle w:val="TableParagraph"/>
              <w:spacing w:before="104"/>
              <w:rPr>
                <w:b/>
                <w:sz w:val="18"/>
              </w:rPr>
            </w:pPr>
          </w:p>
          <w:p>
            <w:pPr>
              <w:pStyle w:val="TableParagraph"/>
              <w:ind w:left="107" w:right="142"/>
              <w:rPr>
                <w:sz w:val="18"/>
              </w:rPr>
            </w:pPr>
            <w:r>
              <w:rPr>
                <w:sz w:val="18"/>
              </w:rPr>
              <w:t>Absence of Additional Certification and Training</w:t>
            </w:r>
            <w:r>
              <w:rPr>
                <w:spacing w:val="-8"/>
                <w:sz w:val="18"/>
              </w:rPr>
              <w:t> </w:t>
            </w:r>
            <w:r>
              <w:rPr>
                <w:sz w:val="18"/>
              </w:rPr>
              <w:t>Requirements</w:t>
            </w:r>
            <w:r>
              <w:rPr>
                <w:spacing w:val="-9"/>
                <w:sz w:val="18"/>
              </w:rPr>
              <w:t> </w:t>
            </w:r>
            <w:r>
              <w:rPr>
                <w:sz w:val="18"/>
              </w:rPr>
              <w:t>for</w:t>
            </w:r>
            <w:r>
              <w:rPr>
                <w:spacing w:val="-10"/>
                <w:sz w:val="18"/>
              </w:rPr>
              <w:t> </w:t>
            </w:r>
            <w:r>
              <w:rPr>
                <w:sz w:val="18"/>
              </w:rPr>
              <w:t>Women</w:t>
            </w:r>
            <w:r>
              <w:rPr>
                <w:spacing w:val="-8"/>
                <w:sz w:val="18"/>
              </w:rPr>
              <w:t> </w:t>
            </w:r>
            <w:r>
              <w:rPr>
                <w:sz w:val="18"/>
              </w:rPr>
              <w:t>Service </w:t>
            </w:r>
            <w:r>
              <w:rPr>
                <w:spacing w:val="-2"/>
                <w:sz w:val="18"/>
              </w:rPr>
              <w:t>Providers*</w:t>
            </w:r>
          </w:p>
        </w:tc>
        <w:tc>
          <w:tcPr>
            <w:tcW w:w="5220" w:type="dxa"/>
          </w:tcPr>
          <w:p>
            <w:pPr>
              <w:pStyle w:val="TableParagraph"/>
              <w:ind w:left="540" w:right="91"/>
              <w:jc w:val="both"/>
              <w:rPr>
                <w:sz w:val="18"/>
              </w:rPr>
            </w:pPr>
            <w:r>
              <w:rPr>
                <w:sz w:val="18"/>
              </w:rPr>
              <w:t>Imposition through the legal framework of certification or training requirements that apply solely to women service providers in the following service sub-sectors:</w:t>
            </w:r>
          </w:p>
          <w:p>
            <w:pPr>
              <w:pStyle w:val="TableParagraph"/>
              <w:numPr>
                <w:ilvl w:val="0"/>
                <w:numId w:val="34"/>
              </w:numPr>
              <w:tabs>
                <w:tab w:pos="542" w:val="left" w:leader="none"/>
              </w:tabs>
              <w:spacing w:line="207" w:lineRule="exact" w:before="0" w:after="0"/>
              <w:ind w:left="542" w:right="0" w:hanging="434"/>
              <w:jc w:val="left"/>
              <w:rPr>
                <w:sz w:val="18"/>
              </w:rPr>
            </w:pPr>
            <w:r>
              <w:rPr>
                <w:sz w:val="18"/>
              </w:rPr>
              <w:t>Maritime</w:t>
            </w:r>
            <w:r>
              <w:rPr>
                <w:spacing w:val="-5"/>
                <w:sz w:val="18"/>
              </w:rPr>
              <w:t> </w:t>
            </w:r>
            <w:r>
              <w:rPr>
                <w:spacing w:val="-2"/>
                <w:sz w:val="18"/>
              </w:rPr>
              <w:t>Freight</w:t>
            </w:r>
          </w:p>
          <w:p>
            <w:pPr>
              <w:pStyle w:val="TableParagraph"/>
              <w:numPr>
                <w:ilvl w:val="0"/>
                <w:numId w:val="34"/>
              </w:numPr>
              <w:tabs>
                <w:tab w:pos="542" w:val="left" w:leader="none"/>
              </w:tabs>
              <w:spacing w:line="207" w:lineRule="exact" w:before="0" w:after="0"/>
              <w:ind w:left="542" w:right="0" w:hanging="435"/>
              <w:jc w:val="left"/>
              <w:rPr>
                <w:sz w:val="18"/>
              </w:rPr>
            </w:pPr>
            <w:r>
              <w:rPr>
                <w:sz w:val="18"/>
              </w:rPr>
              <w:t>Road </w:t>
            </w:r>
            <w:r>
              <w:rPr>
                <w:spacing w:val="-2"/>
                <w:sz w:val="18"/>
              </w:rPr>
              <w:t>Freight</w:t>
            </w:r>
          </w:p>
          <w:p>
            <w:pPr>
              <w:pStyle w:val="TableParagraph"/>
              <w:numPr>
                <w:ilvl w:val="0"/>
                <w:numId w:val="34"/>
              </w:numPr>
              <w:tabs>
                <w:tab w:pos="541" w:val="left" w:leader="none"/>
              </w:tabs>
              <w:spacing w:line="207" w:lineRule="exact" w:before="2" w:after="0"/>
              <w:ind w:left="541" w:right="0" w:hanging="434"/>
              <w:jc w:val="left"/>
              <w:rPr>
                <w:sz w:val="18"/>
              </w:rPr>
            </w:pPr>
            <w:r>
              <w:rPr>
                <w:sz w:val="18"/>
              </w:rPr>
              <w:t>Air</w:t>
            </w:r>
            <w:r>
              <w:rPr>
                <w:spacing w:val="-1"/>
                <w:sz w:val="18"/>
              </w:rPr>
              <w:t> </w:t>
            </w:r>
            <w:r>
              <w:rPr>
                <w:spacing w:val="-2"/>
                <w:sz w:val="18"/>
              </w:rPr>
              <w:t>Freight</w:t>
            </w:r>
          </w:p>
          <w:p>
            <w:pPr>
              <w:pStyle w:val="TableParagraph"/>
              <w:numPr>
                <w:ilvl w:val="0"/>
                <w:numId w:val="34"/>
              </w:numPr>
              <w:tabs>
                <w:tab w:pos="542" w:val="left" w:leader="none"/>
              </w:tabs>
              <w:spacing w:line="206" w:lineRule="exact" w:before="0" w:after="0"/>
              <w:ind w:left="542" w:right="0" w:hanging="435"/>
              <w:jc w:val="left"/>
              <w:rPr>
                <w:sz w:val="18"/>
              </w:rPr>
            </w:pPr>
            <w:r>
              <w:rPr>
                <w:sz w:val="18"/>
              </w:rPr>
              <w:t>Cargo</w:t>
            </w:r>
            <w:r>
              <w:rPr>
                <w:spacing w:val="-1"/>
                <w:sz w:val="18"/>
              </w:rPr>
              <w:t> </w:t>
            </w:r>
            <w:r>
              <w:rPr>
                <w:sz w:val="18"/>
              </w:rPr>
              <w:t>Handling,</w:t>
            </w:r>
            <w:r>
              <w:rPr>
                <w:spacing w:val="-4"/>
                <w:sz w:val="18"/>
              </w:rPr>
              <w:t> </w:t>
            </w:r>
            <w:r>
              <w:rPr>
                <w:sz w:val="18"/>
              </w:rPr>
              <w:t>Storage</w:t>
            </w:r>
            <w:r>
              <w:rPr>
                <w:spacing w:val="-2"/>
                <w:sz w:val="18"/>
              </w:rPr>
              <w:t> </w:t>
            </w:r>
            <w:r>
              <w:rPr>
                <w:sz w:val="18"/>
              </w:rPr>
              <w:t>and</w:t>
            </w:r>
            <w:r>
              <w:rPr>
                <w:spacing w:val="-2"/>
                <w:sz w:val="18"/>
              </w:rPr>
              <w:t> Warehousing</w:t>
            </w:r>
          </w:p>
          <w:p>
            <w:pPr>
              <w:pStyle w:val="TableParagraph"/>
              <w:numPr>
                <w:ilvl w:val="0"/>
                <w:numId w:val="34"/>
              </w:numPr>
              <w:tabs>
                <w:tab w:pos="542" w:val="left" w:leader="none"/>
              </w:tabs>
              <w:spacing w:line="186" w:lineRule="exact" w:before="0" w:after="0"/>
              <w:ind w:left="542" w:right="0" w:hanging="434"/>
              <w:jc w:val="left"/>
              <w:rPr>
                <w:sz w:val="18"/>
              </w:rPr>
            </w:pPr>
            <w:r>
              <w:rPr>
                <w:sz w:val="18"/>
              </w:rPr>
              <w:t>Customs</w:t>
            </w:r>
            <w:r>
              <w:rPr>
                <w:spacing w:val="-1"/>
                <w:sz w:val="18"/>
              </w:rPr>
              <w:t> </w:t>
            </w:r>
            <w:r>
              <w:rPr>
                <w:spacing w:val="-2"/>
                <w:sz w:val="18"/>
              </w:rPr>
              <w:t>Brokerage</w:t>
            </w:r>
          </w:p>
        </w:tc>
      </w:tr>
    </w:tbl>
    <w:p>
      <w:pPr>
        <w:spacing w:before="22"/>
        <w:ind w:left="360" w:right="356" w:firstLine="0"/>
        <w:jc w:val="both"/>
        <w:rPr>
          <w:sz w:val="20"/>
        </w:rPr>
      </w:pPr>
      <w:r>
        <w:rPr>
          <w:sz w:val="20"/>
        </w:rPr>
        <w:t>*Only two components among transport freight services subsectors apply per each economy depending on geographical location. See section 5.2.1.</w:t>
      </w:r>
    </w:p>
    <w:p>
      <w:pPr>
        <w:pStyle w:val="BodyText"/>
        <w:spacing w:before="66"/>
        <w:rPr>
          <w:sz w:val="20"/>
        </w:rPr>
      </w:pPr>
    </w:p>
    <w:p>
      <w:pPr>
        <w:pStyle w:val="Heading2"/>
        <w:numPr>
          <w:ilvl w:val="2"/>
          <w:numId w:val="2"/>
        </w:numPr>
        <w:tabs>
          <w:tab w:pos="1079" w:val="left" w:leader="none"/>
        </w:tabs>
        <w:spacing w:line="240" w:lineRule="auto" w:before="0" w:after="0"/>
        <w:ind w:left="1079" w:right="0" w:hanging="719"/>
        <w:jc w:val="both"/>
      </w:pPr>
      <w:r>
        <w:rPr/>
        <w:t>Restrictions</w:t>
      </w:r>
      <w:r>
        <w:rPr>
          <w:spacing w:val="-5"/>
        </w:rPr>
        <w:t> </w:t>
      </w:r>
      <w:r>
        <w:rPr/>
        <w:t>on</w:t>
      </w:r>
      <w:r>
        <w:rPr>
          <w:spacing w:val="-5"/>
        </w:rPr>
        <w:t> </w:t>
      </w:r>
      <w:r>
        <w:rPr/>
        <w:t>International</w:t>
      </w:r>
      <w:r>
        <w:rPr>
          <w:spacing w:val="-3"/>
        </w:rPr>
        <w:t> </w:t>
      </w:r>
      <w:r>
        <w:rPr/>
        <w:t>Trade</w:t>
      </w:r>
      <w:r>
        <w:rPr>
          <w:spacing w:val="-6"/>
        </w:rPr>
        <w:t> </w:t>
      </w:r>
      <w:r>
        <w:rPr/>
        <w:t>in</w:t>
      </w:r>
      <w:r>
        <w:rPr>
          <w:spacing w:val="-4"/>
        </w:rPr>
        <w:t> </w:t>
      </w:r>
      <w:r>
        <w:rPr>
          <w:spacing w:val="-2"/>
        </w:rPr>
        <w:t>Services</w:t>
      </w:r>
    </w:p>
    <w:p>
      <w:pPr>
        <w:pStyle w:val="BodyText"/>
        <w:spacing w:before="16"/>
        <w:ind w:left="360" w:right="354"/>
        <w:jc w:val="both"/>
      </w:pPr>
      <w:r>
        <w:rPr/>
        <w:t>This set of indicators measures restrictions on international trade in services. Trade policies that restrict market access/foreign entry and establishment, limit cross-border movements of natural persons, and provide other discriminatory measures are trade restrictive.</w:t>
      </w:r>
      <w:hyperlink w:history="true" w:anchor="_bookmark30">
        <w:r>
          <w:rPr>
            <w:vertAlign w:val="superscript"/>
          </w:rPr>
          <w:t>18</w:t>
        </w:r>
      </w:hyperlink>
      <w:r>
        <w:rPr>
          <w:vertAlign w:val="baseline"/>
        </w:rPr>
        <w:t> By hindering competition, these measures impose negative externalities on other market actors, including consumers. In fact, barriers to trade and investment in services are often much higher than for goods.</w:t>
      </w:r>
      <w:hyperlink w:history="true" w:anchor="_bookmark29">
        <w:r>
          <w:rPr>
            <w:vertAlign w:val="superscript"/>
          </w:rPr>
          <w:t>19</w:t>
        </w:r>
      </w:hyperlink>
      <w:r>
        <w:rPr>
          <w:vertAlign w:val="baseline"/>
        </w:rPr>
        <w:t> Therefore, Subcategory 1.2.2–Restrictions on International Trade in Services comprises twenty-two indicators (table 7).</w:t>
      </w:r>
      <w:r>
        <w:rPr>
          <w:spacing w:val="-31"/>
          <w:vertAlign w:val="baseline"/>
        </w:rPr>
        <w:t> </w:t>
      </w:r>
      <w:hyperlink w:history="true" w:anchor="_bookmark28">
        <w:r>
          <w:rPr>
            <w:vertAlign w:val="superscript"/>
          </w:rPr>
          <w:t>20</w:t>
        </w:r>
      </w:hyperlink>
    </w:p>
    <w:p>
      <w:pPr>
        <w:pStyle w:val="BodyText"/>
      </w:pPr>
    </w:p>
    <w:p>
      <w:pPr>
        <w:pStyle w:val="Heading2"/>
        <w:ind w:left="360" w:firstLine="0"/>
        <w:jc w:val="both"/>
      </w:pPr>
      <w:r>
        <w:rPr/>
        <w:t>Table</w:t>
      </w:r>
      <w:r>
        <w:rPr>
          <w:spacing w:val="-7"/>
        </w:rPr>
        <w:t> </w:t>
      </w:r>
      <w:r>
        <w:rPr/>
        <w:t>7.</w:t>
      </w:r>
      <w:r>
        <w:rPr>
          <w:spacing w:val="-4"/>
        </w:rPr>
        <w:t> </w:t>
      </w:r>
      <w:r>
        <w:rPr/>
        <w:t>Subcategory</w:t>
      </w:r>
      <w:r>
        <w:rPr>
          <w:spacing w:val="-7"/>
        </w:rPr>
        <w:t> </w:t>
      </w:r>
      <w:r>
        <w:rPr/>
        <w:t>1.2.2–Restrictions</w:t>
      </w:r>
      <w:r>
        <w:rPr>
          <w:spacing w:val="-4"/>
        </w:rPr>
        <w:t> </w:t>
      </w:r>
      <w:r>
        <w:rPr/>
        <w:t>on</w:t>
      </w:r>
      <w:r>
        <w:rPr>
          <w:spacing w:val="-7"/>
        </w:rPr>
        <w:t> </w:t>
      </w:r>
      <w:r>
        <w:rPr/>
        <w:t>International</w:t>
      </w:r>
      <w:r>
        <w:rPr>
          <w:spacing w:val="-3"/>
        </w:rPr>
        <w:t> </w:t>
      </w:r>
      <w:r>
        <w:rPr/>
        <w:t>Trade</w:t>
      </w:r>
      <w:r>
        <w:rPr>
          <w:spacing w:val="-4"/>
        </w:rPr>
        <w:t> </w:t>
      </w:r>
      <w:r>
        <w:rPr/>
        <w:t>in</w:t>
      </w:r>
      <w:r>
        <w:rPr>
          <w:spacing w:val="-5"/>
        </w:rPr>
        <w:t> </w:t>
      </w:r>
      <w:r>
        <w:rPr>
          <w:spacing w:val="-2"/>
        </w:rPr>
        <w:t>Services</w:t>
      </w:r>
    </w:p>
    <w:tbl>
      <w:tblPr>
        <w:tblW w:w="0" w:type="auto"/>
        <w:jc w:val="left"/>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76"/>
        <w:gridCol w:w="3559"/>
        <w:gridCol w:w="5220"/>
      </w:tblGrid>
      <w:tr>
        <w:trPr>
          <w:trHeight w:val="208" w:hRule="atLeast"/>
        </w:trPr>
        <w:tc>
          <w:tcPr>
            <w:tcW w:w="576" w:type="dxa"/>
            <w:shd w:val="clear" w:color="auto" w:fill="E7EBF5"/>
          </w:tcPr>
          <w:p>
            <w:pPr>
              <w:pStyle w:val="TableParagraph"/>
              <w:rPr>
                <w:sz w:val="14"/>
              </w:rPr>
            </w:pPr>
          </w:p>
        </w:tc>
        <w:tc>
          <w:tcPr>
            <w:tcW w:w="3559" w:type="dxa"/>
            <w:shd w:val="clear" w:color="auto" w:fill="E7EBF5"/>
          </w:tcPr>
          <w:p>
            <w:pPr>
              <w:pStyle w:val="TableParagraph"/>
              <w:spacing w:line="188" w:lineRule="exact"/>
              <w:ind w:left="107"/>
              <w:rPr>
                <w:b/>
                <w:sz w:val="18"/>
              </w:rPr>
            </w:pPr>
            <w:r>
              <w:rPr>
                <w:b/>
                <w:spacing w:val="-2"/>
                <w:sz w:val="18"/>
              </w:rPr>
              <w:t>Indicators</w:t>
            </w:r>
          </w:p>
        </w:tc>
        <w:tc>
          <w:tcPr>
            <w:tcW w:w="5220" w:type="dxa"/>
            <w:shd w:val="clear" w:color="auto" w:fill="E7EBF5"/>
          </w:tcPr>
          <w:p>
            <w:pPr>
              <w:pStyle w:val="TableParagraph"/>
              <w:spacing w:line="188" w:lineRule="exact"/>
              <w:ind w:left="108"/>
              <w:rPr>
                <w:b/>
                <w:sz w:val="18"/>
              </w:rPr>
            </w:pPr>
            <w:r>
              <w:rPr>
                <w:b/>
                <w:spacing w:val="-2"/>
                <w:sz w:val="18"/>
              </w:rPr>
              <w:t>Components</w:t>
            </w:r>
          </w:p>
        </w:tc>
      </w:tr>
      <w:tr>
        <w:trPr>
          <w:trHeight w:val="621" w:hRule="atLeast"/>
        </w:trPr>
        <w:tc>
          <w:tcPr>
            <w:tcW w:w="576" w:type="dxa"/>
          </w:tcPr>
          <w:p>
            <w:pPr>
              <w:pStyle w:val="TableParagraph"/>
              <w:spacing w:before="206"/>
              <w:ind w:left="107"/>
              <w:rPr>
                <w:sz w:val="18"/>
              </w:rPr>
            </w:pPr>
            <w:r>
              <w:rPr>
                <w:spacing w:val="-10"/>
                <w:sz w:val="18"/>
              </w:rPr>
              <w:t>1</w:t>
            </w:r>
          </w:p>
        </w:tc>
        <w:tc>
          <w:tcPr>
            <w:tcW w:w="3559" w:type="dxa"/>
          </w:tcPr>
          <w:p>
            <w:pPr>
              <w:pStyle w:val="TableParagraph"/>
              <w:spacing w:line="206" w:lineRule="exact"/>
              <w:ind w:left="107" w:right="108"/>
              <w:rPr>
                <w:sz w:val="18"/>
              </w:rPr>
            </w:pPr>
            <w:r>
              <w:rPr>
                <w:sz w:val="18"/>
              </w:rPr>
              <w:t>Absence of Restrictions on Foreign Registration</w:t>
            </w:r>
            <w:r>
              <w:rPr>
                <w:spacing w:val="-8"/>
                <w:sz w:val="18"/>
              </w:rPr>
              <w:t> </w:t>
            </w:r>
            <w:r>
              <w:rPr>
                <w:sz w:val="18"/>
              </w:rPr>
              <w:t>of</w:t>
            </w:r>
            <w:r>
              <w:rPr>
                <w:spacing w:val="-7"/>
                <w:sz w:val="18"/>
              </w:rPr>
              <w:t> </w:t>
            </w:r>
            <w:r>
              <w:rPr>
                <w:sz w:val="18"/>
              </w:rPr>
              <w:t>Vessels</w:t>
            </w:r>
            <w:r>
              <w:rPr>
                <w:spacing w:val="-7"/>
                <w:sz w:val="18"/>
              </w:rPr>
              <w:t> </w:t>
            </w:r>
            <w:r>
              <w:rPr>
                <w:sz w:val="18"/>
              </w:rPr>
              <w:t>Under</w:t>
            </w:r>
            <w:r>
              <w:rPr>
                <w:spacing w:val="-7"/>
                <w:sz w:val="18"/>
              </w:rPr>
              <w:t> </w:t>
            </w:r>
            <w:r>
              <w:rPr>
                <w:sz w:val="18"/>
              </w:rPr>
              <w:t>National</w:t>
            </w:r>
            <w:r>
              <w:rPr>
                <w:spacing w:val="-9"/>
                <w:sz w:val="18"/>
              </w:rPr>
              <w:t> </w:t>
            </w:r>
            <w:r>
              <w:rPr>
                <w:sz w:val="18"/>
              </w:rPr>
              <w:t>Flags (Maritime Freight Only)*</w:t>
            </w:r>
          </w:p>
        </w:tc>
        <w:tc>
          <w:tcPr>
            <w:tcW w:w="5220" w:type="dxa"/>
          </w:tcPr>
          <w:p>
            <w:pPr>
              <w:pStyle w:val="TableParagraph"/>
              <w:spacing w:line="206" w:lineRule="exact"/>
              <w:ind w:left="535" w:right="94"/>
              <w:jc w:val="both"/>
              <w:rPr>
                <w:sz w:val="18"/>
              </w:rPr>
            </w:pPr>
            <w:r>
              <w:rPr>
                <w:sz w:val="18"/>
              </w:rPr>
              <w:t>Imposition through the legal framework regulating maritime freight of any restrictions on the registration of vessels owned or controlled by foreign entities under national flags</w:t>
            </w:r>
          </w:p>
        </w:tc>
      </w:tr>
      <w:tr>
        <w:trPr>
          <w:trHeight w:val="618" w:hRule="atLeast"/>
        </w:trPr>
        <w:tc>
          <w:tcPr>
            <w:tcW w:w="576" w:type="dxa"/>
          </w:tcPr>
          <w:p>
            <w:pPr>
              <w:pStyle w:val="TableParagraph"/>
              <w:spacing w:before="206"/>
              <w:ind w:left="107"/>
              <w:rPr>
                <w:sz w:val="18"/>
              </w:rPr>
            </w:pPr>
            <w:r>
              <w:rPr>
                <w:spacing w:val="-10"/>
                <w:sz w:val="18"/>
              </w:rPr>
              <w:t>2</w:t>
            </w:r>
          </w:p>
        </w:tc>
        <w:tc>
          <w:tcPr>
            <w:tcW w:w="3559" w:type="dxa"/>
          </w:tcPr>
          <w:p>
            <w:pPr>
              <w:pStyle w:val="TableParagraph"/>
              <w:spacing w:before="103"/>
              <w:ind w:left="107"/>
              <w:rPr>
                <w:sz w:val="18"/>
              </w:rPr>
            </w:pPr>
            <w:r>
              <w:rPr>
                <w:sz w:val="18"/>
              </w:rPr>
              <w:t>Absence</w:t>
            </w:r>
            <w:r>
              <w:rPr>
                <w:spacing w:val="-11"/>
                <w:sz w:val="18"/>
              </w:rPr>
              <w:t> </w:t>
            </w:r>
            <w:r>
              <w:rPr>
                <w:sz w:val="18"/>
              </w:rPr>
              <w:t>of</w:t>
            </w:r>
            <w:r>
              <w:rPr>
                <w:spacing w:val="-11"/>
                <w:sz w:val="18"/>
              </w:rPr>
              <w:t> </w:t>
            </w:r>
            <w:r>
              <w:rPr>
                <w:sz w:val="18"/>
              </w:rPr>
              <w:t>Restrictions</w:t>
            </w:r>
            <w:r>
              <w:rPr>
                <w:spacing w:val="-11"/>
                <w:sz w:val="18"/>
              </w:rPr>
              <w:t> </w:t>
            </w:r>
            <w:r>
              <w:rPr>
                <w:sz w:val="18"/>
              </w:rPr>
              <w:t>on</w:t>
            </w:r>
            <w:r>
              <w:rPr>
                <w:spacing w:val="-10"/>
                <w:sz w:val="18"/>
              </w:rPr>
              <w:t> </w:t>
            </w:r>
            <w:r>
              <w:rPr>
                <w:sz w:val="18"/>
              </w:rPr>
              <w:t>Cabotage/Access Rights (Maritime Freight Only)*</w:t>
            </w:r>
          </w:p>
        </w:tc>
        <w:tc>
          <w:tcPr>
            <w:tcW w:w="5220" w:type="dxa"/>
          </w:tcPr>
          <w:p>
            <w:pPr>
              <w:pStyle w:val="TableParagraph"/>
              <w:spacing w:line="206" w:lineRule="exact"/>
              <w:ind w:left="542" w:right="94"/>
              <w:jc w:val="both"/>
              <w:rPr>
                <w:sz w:val="18"/>
              </w:rPr>
            </w:pPr>
            <w:r>
              <w:rPr>
                <w:sz w:val="18"/>
              </w:rPr>
              <w:t>Imposition through the legal framework regulating maritime freight of full or partial exclusions from cabotage laws/access rights to foreign-flagged ships</w:t>
            </w:r>
          </w:p>
        </w:tc>
      </w:tr>
      <w:tr>
        <w:trPr>
          <w:trHeight w:val="830" w:hRule="atLeast"/>
        </w:trPr>
        <w:tc>
          <w:tcPr>
            <w:tcW w:w="576" w:type="dxa"/>
          </w:tcPr>
          <w:p>
            <w:pPr>
              <w:pStyle w:val="TableParagraph"/>
              <w:spacing w:before="104"/>
              <w:rPr>
                <w:b/>
                <w:sz w:val="18"/>
              </w:rPr>
            </w:pPr>
          </w:p>
          <w:p>
            <w:pPr>
              <w:pStyle w:val="TableParagraph"/>
              <w:ind w:left="107"/>
              <w:rPr>
                <w:sz w:val="18"/>
              </w:rPr>
            </w:pPr>
            <w:r>
              <w:rPr>
                <w:spacing w:val="-10"/>
                <w:sz w:val="18"/>
              </w:rPr>
              <w:t>3</w:t>
            </w:r>
          </w:p>
        </w:tc>
        <w:tc>
          <w:tcPr>
            <w:tcW w:w="3559" w:type="dxa"/>
          </w:tcPr>
          <w:p>
            <w:pPr>
              <w:pStyle w:val="TableParagraph"/>
              <w:spacing w:before="1"/>
              <w:rPr>
                <w:b/>
                <w:sz w:val="18"/>
              </w:rPr>
            </w:pPr>
          </w:p>
          <w:p>
            <w:pPr>
              <w:pStyle w:val="TableParagraph"/>
              <w:ind w:left="107" w:right="108"/>
              <w:rPr>
                <w:sz w:val="18"/>
              </w:rPr>
            </w:pPr>
            <w:r>
              <w:rPr>
                <w:sz w:val="18"/>
              </w:rPr>
              <w:t>Absence</w:t>
            </w:r>
            <w:r>
              <w:rPr>
                <w:spacing w:val="-6"/>
                <w:sz w:val="18"/>
              </w:rPr>
              <w:t> </w:t>
            </w:r>
            <w:r>
              <w:rPr>
                <w:sz w:val="18"/>
              </w:rPr>
              <w:t>of</w:t>
            </w:r>
            <w:r>
              <w:rPr>
                <w:spacing w:val="-5"/>
                <w:sz w:val="18"/>
              </w:rPr>
              <w:t> </w:t>
            </w:r>
            <w:r>
              <w:rPr>
                <w:sz w:val="18"/>
              </w:rPr>
              <w:t>Restrictions</w:t>
            </w:r>
            <w:r>
              <w:rPr>
                <w:spacing w:val="-5"/>
                <w:sz w:val="18"/>
              </w:rPr>
              <w:t> </w:t>
            </w:r>
            <w:r>
              <w:rPr>
                <w:sz w:val="18"/>
              </w:rPr>
              <w:t>on</w:t>
            </w:r>
            <w:r>
              <w:rPr>
                <w:spacing w:val="-4"/>
                <w:sz w:val="18"/>
              </w:rPr>
              <w:t> </w:t>
            </w:r>
            <w:r>
              <w:rPr>
                <w:sz w:val="18"/>
              </w:rPr>
              <w:t>the</w:t>
            </w:r>
            <w:r>
              <w:rPr>
                <w:spacing w:val="-6"/>
                <w:sz w:val="18"/>
              </w:rPr>
              <w:t> </w:t>
            </w:r>
            <w:r>
              <w:rPr>
                <w:sz w:val="18"/>
              </w:rPr>
              <w:t>Use</w:t>
            </w:r>
            <w:r>
              <w:rPr>
                <w:spacing w:val="-6"/>
                <w:sz w:val="18"/>
              </w:rPr>
              <w:t> </w:t>
            </w:r>
            <w:r>
              <w:rPr>
                <w:sz w:val="18"/>
              </w:rPr>
              <w:t>of</w:t>
            </w:r>
            <w:r>
              <w:rPr>
                <w:spacing w:val="-5"/>
                <w:sz w:val="18"/>
              </w:rPr>
              <w:t> </w:t>
            </w:r>
            <w:r>
              <w:rPr>
                <w:sz w:val="18"/>
              </w:rPr>
              <w:t>Local Port Services (Maritime Freight Only)*</w:t>
            </w:r>
          </w:p>
        </w:tc>
        <w:tc>
          <w:tcPr>
            <w:tcW w:w="5220" w:type="dxa"/>
          </w:tcPr>
          <w:p>
            <w:pPr>
              <w:pStyle w:val="TableParagraph"/>
              <w:spacing w:line="206" w:lineRule="exact"/>
              <w:ind w:left="542" w:right="93"/>
              <w:jc w:val="both"/>
              <w:rPr>
                <w:sz w:val="18"/>
              </w:rPr>
            </w:pPr>
            <w:r>
              <w:rPr>
                <w:sz w:val="18"/>
              </w:rPr>
              <w:t>Imposition through the legal framework regulating maritime freight of a requirement for foreign maritime freight service providers to exclusively utilize domestic maritime and port services, such as local port agent, tug, and tow services</w:t>
            </w:r>
          </w:p>
        </w:tc>
      </w:tr>
      <w:tr>
        <w:trPr>
          <w:trHeight w:val="1240" w:hRule="atLeast"/>
        </w:trPr>
        <w:tc>
          <w:tcPr>
            <w:tcW w:w="576" w:type="dxa"/>
          </w:tcPr>
          <w:p>
            <w:pPr>
              <w:pStyle w:val="TableParagraph"/>
              <w:rPr>
                <w:b/>
                <w:sz w:val="18"/>
              </w:rPr>
            </w:pPr>
          </w:p>
          <w:p>
            <w:pPr>
              <w:pStyle w:val="TableParagraph"/>
              <w:spacing w:before="101"/>
              <w:rPr>
                <w:b/>
                <w:sz w:val="18"/>
              </w:rPr>
            </w:pPr>
          </w:p>
          <w:p>
            <w:pPr>
              <w:pStyle w:val="TableParagraph"/>
              <w:ind w:left="107"/>
              <w:rPr>
                <w:sz w:val="18"/>
              </w:rPr>
            </w:pPr>
            <w:r>
              <w:rPr>
                <w:spacing w:val="-10"/>
                <w:sz w:val="18"/>
              </w:rPr>
              <w:t>4</w:t>
            </w:r>
          </w:p>
        </w:tc>
        <w:tc>
          <w:tcPr>
            <w:tcW w:w="3559" w:type="dxa"/>
          </w:tcPr>
          <w:p>
            <w:pPr>
              <w:pStyle w:val="TableParagraph"/>
              <w:spacing w:before="205"/>
              <w:rPr>
                <w:b/>
                <w:sz w:val="18"/>
              </w:rPr>
            </w:pPr>
          </w:p>
          <w:p>
            <w:pPr>
              <w:pStyle w:val="TableParagraph"/>
              <w:ind w:left="107"/>
              <w:rPr>
                <w:sz w:val="18"/>
              </w:rPr>
            </w:pPr>
            <w:r>
              <w:rPr>
                <w:sz w:val="18"/>
              </w:rPr>
              <w:t>Absence</w:t>
            </w:r>
            <w:r>
              <w:rPr>
                <w:spacing w:val="-8"/>
                <w:sz w:val="18"/>
              </w:rPr>
              <w:t> </w:t>
            </w:r>
            <w:r>
              <w:rPr>
                <w:sz w:val="18"/>
              </w:rPr>
              <w:t>of</w:t>
            </w:r>
            <w:r>
              <w:rPr>
                <w:spacing w:val="-7"/>
                <w:sz w:val="18"/>
              </w:rPr>
              <w:t> </w:t>
            </w:r>
            <w:r>
              <w:rPr>
                <w:sz w:val="18"/>
              </w:rPr>
              <w:t>Restrictions</w:t>
            </w:r>
            <w:r>
              <w:rPr>
                <w:spacing w:val="-7"/>
                <w:sz w:val="18"/>
              </w:rPr>
              <w:t> </w:t>
            </w:r>
            <w:r>
              <w:rPr>
                <w:sz w:val="18"/>
              </w:rPr>
              <w:t>on</w:t>
            </w:r>
            <w:r>
              <w:rPr>
                <w:spacing w:val="-6"/>
                <w:sz w:val="18"/>
              </w:rPr>
              <w:t> </w:t>
            </w:r>
            <w:r>
              <w:rPr>
                <w:sz w:val="18"/>
              </w:rPr>
              <w:t>Quotas</w:t>
            </w:r>
            <w:r>
              <w:rPr>
                <w:spacing w:val="-7"/>
                <w:sz w:val="18"/>
              </w:rPr>
              <w:t> </w:t>
            </w:r>
            <w:r>
              <w:rPr>
                <w:sz w:val="18"/>
              </w:rPr>
              <w:t>(Freight </w:t>
            </w:r>
            <w:r>
              <w:rPr>
                <w:spacing w:val="-2"/>
                <w:sz w:val="18"/>
              </w:rPr>
              <w:t>Transport)**</w:t>
            </w:r>
          </w:p>
        </w:tc>
        <w:tc>
          <w:tcPr>
            <w:tcW w:w="5220" w:type="dxa"/>
          </w:tcPr>
          <w:p>
            <w:pPr>
              <w:pStyle w:val="TableParagraph"/>
              <w:ind w:left="535" w:right="92"/>
              <w:jc w:val="both"/>
              <w:rPr>
                <w:sz w:val="18"/>
              </w:rPr>
            </w:pPr>
            <w:r>
              <w:rPr>
                <w:sz w:val="18"/>
              </w:rPr>
              <w:t>Imposition through the legal framework of any quotas or other quantitative</w:t>
            </w:r>
            <w:r>
              <w:rPr>
                <w:spacing w:val="-12"/>
                <w:sz w:val="18"/>
              </w:rPr>
              <w:t> </w:t>
            </w:r>
            <w:r>
              <w:rPr>
                <w:sz w:val="18"/>
              </w:rPr>
              <w:t>restrictions</w:t>
            </w:r>
            <w:r>
              <w:rPr>
                <w:spacing w:val="-11"/>
                <w:sz w:val="18"/>
              </w:rPr>
              <w:t> </w:t>
            </w:r>
            <w:r>
              <w:rPr>
                <w:sz w:val="18"/>
              </w:rPr>
              <w:t>specifically</w:t>
            </w:r>
            <w:r>
              <w:rPr>
                <w:spacing w:val="-11"/>
                <w:sz w:val="18"/>
              </w:rPr>
              <w:t> </w:t>
            </w:r>
            <w:r>
              <w:rPr>
                <w:sz w:val="18"/>
              </w:rPr>
              <w:t>on</w:t>
            </w:r>
            <w:r>
              <w:rPr>
                <w:spacing w:val="-11"/>
                <w:sz w:val="18"/>
              </w:rPr>
              <w:t> </w:t>
            </w:r>
            <w:r>
              <w:rPr>
                <w:sz w:val="18"/>
              </w:rPr>
              <w:t>foreign</w:t>
            </w:r>
            <w:r>
              <w:rPr>
                <w:spacing w:val="-12"/>
                <w:sz w:val="18"/>
              </w:rPr>
              <w:t> </w:t>
            </w:r>
            <w:r>
              <w:rPr>
                <w:sz w:val="18"/>
              </w:rPr>
              <w:t>service</w:t>
            </w:r>
            <w:r>
              <w:rPr>
                <w:spacing w:val="-11"/>
                <w:sz w:val="18"/>
              </w:rPr>
              <w:t> </w:t>
            </w:r>
            <w:r>
              <w:rPr>
                <w:sz w:val="18"/>
              </w:rPr>
              <w:t>providers in the following subsectors:</w:t>
            </w:r>
          </w:p>
          <w:p>
            <w:pPr>
              <w:pStyle w:val="TableParagraph"/>
              <w:numPr>
                <w:ilvl w:val="0"/>
                <w:numId w:val="35"/>
              </w:numPr>
              <w:tabs>
                <w:tab w:pos="535" w:val="left" w:leader="none"/>
              </w:tabs>
              <w:spacing w:line="205" w:lineRule="exact" w:before="0" w:after="0"/>
              <w:ind w:left="535" w:right="0" w:hanging="427"/>
              <w:jc w:val="left"/>
              <w:rPr>
                <w:sz w:val="18"/>
              </w:rPr>
            </w:pPr>
            <w:r>
              <w:rPr>
                <w:sz w:val="18"/>
              </w:rPr>
              <w:t>Maritime</w:t>
            </w:r>
            <w:r>
              <w:rPr>
                <w:spacing w:val="-5"/>
                <w:sz w:val="18"/>
              </w:rPr>
              <w:t> </w:t>
            </w:r>
            <w:r>
              <w:rPr>
                <w:spacing w:val="-2"/>
                <w:sz w:val="18"/>
              </w:rPr>
              <w:t>Freight</w:t>
            </w:r>
          </w:p>
          <w:p>
            <w:pPr>
              <w:pStyle w:val="TableParagraph"/>
              <w:numPr>
                <w:ilvl w:val="0"/>
                <w:numId w:val="35"/>
              </w:numPr>
              <w:tabs>
                <w:tab w:pos="534" w:val="left" w:leader="none"/>
              </w:tabs>
              <w:spacing w:line="207" w:lineRule="exact" w:before="1" w:after="0"/>
              <w:ind w:left="534" w:right="0" w:hanging="427"/>
              <w:jc w:val="left"/>
              <w:rPr>
                <w:sz w:val="18"/>
              </w:rPr>
            </w:pPr>
            <w:r>
              <w:rPr>
                <w:sz w:val="18"/>
              </w:rPr>
              <w:t>Road </w:t>
            </w:r>
            <w:r>
              <w:rPr>
                <w:spacing w:val="-2"/>
                <w:sz w:val="18"/>
              </w:rPr>
              <w:t>Freight</w:t>
            </w:r>
          </w:p>
          <w:p>
            <w:pPr>
              <w:pStyle w:val="TableParagraph"/>
              <w:numPr>
                <w:ilvl w:val="0"/>
                <w:numId w:val="35"/>
              </w:numPr>
              <w:tabs>
                <w:tab w:pos="535" w:val="left" w:leader="none"/>
              </w:tabs>
              <w:spacing w:line="186" w:lineRule="exact" w:before="0" w:after="0"/>
              <w:ind w:left="535" w:right="0" w:hanging="427"/>
              <w:jc w:val="left"/>
              <w:rPr>
                <w:sz w:val="18"/>
              </w:rPr>
            </w:pPr>
            <w:r>
              <w:rPr>
                <w:sz w:val="18"/>
              </w:rPr>
              <w:t>Air</w:t>
            </w:r>
            <w:r>
              <w:rPr>
                <w:spacing w:val="-1"/>
                <w:sz w:val="18"/>
              </w:rPr>
              <w:t> </w:t>
            </w:r>
            <w:r>
              <w:rPr>
                <w:spacing w:val="-2"/>
                <w:sz w:val="18"/>
              </w:rPr>
              <w:t>Freight</w:t>
            </w:r>
          </w:p>
        </w:tc>
      </w:tr>
      <w:tr>
        <w:trPr>
          <w:trHeight w:val="1242" w:hRule="atLeast"/>
        </w:trPr>
        <w:tc>
          <w:tcPr>
            <w:tcW w:w="576" w:type="dxa"/>
          </w:tcPr>
          <w:p>
            <w:pPr>
              <w:pStyle w:val="TableParagraph"/>
              <w:rPr>
                <w:b/>
                <w:sz w:val="18"/>
              </w:rPr>
            </w:pPr>
          </w:p>
          <w:p>
            <w:pPr>
              <w:pStyle w:val="TableParagraph"/>
              <w:spacing w:before="104"/>
              <w:rPr>
                <w:b/>
                <w:sz w:val="18"/>
              </w:rPr>
            </w:pPr>
          </w:p>
          <w:p>
            <w:pPr>
              <w:pStyle w:val="TableParagraph"/>
              <w:ind w:left="107"/>
              <w:rPr>
                <w:sz w:val="18"/>
              </w:rPr>
            </w:pPr>
            <w:r>
              <w:rPr>
                <w:spacing w:val="-10"/>
                <w:sz w:val="18"/>
              </w:rPr>
              <w:t>5</w:t>
            </w:r>
          </w:p>
        </w:tc>
        <w:tc>
          <w:tcPr>
            <w:tcW w:w="3559" w:type="dxa"/>
          </w:tcPr>
          <w:p>
            <w:pPr>
              <w:pStyle w:val="TableParagraph"/>
              <w:rPr>
                <w:b/>
                <w:sz w:val="18"/>
              </w:rPr>
            </w:pPr>
          </w:p>
          <w:p>
            <w:pPr>
              <w:pStyle w:val="TableParagraph"/>
              <w:spacing w:before="1"/>
              <w:rPr>
                <w:b/>
                <w:sz w:val="18"/>
              </w:rPr>
            </w:pPr>
          </w:p>
          <w:p>
            <w:pPr>
              <w:pStyle w:val="TableParagraph"/>
              <w:ind w:left="107" w:right="108"/>
              <w:rPr>
                <w:sz w:val="18"/>
              </w:rPr>
            </w:pPr>
            <w:r>
              <w:rPr>
                <w:sz w:val="18"/>
              </w:rPr>
              <w:t>Absence of Restrictions Subject to an Economic</w:t>
            </w:r>
            <w:r>
              <w:rPr>
                <w:spacing w:val="-10"/>
                <w:sz w:val="18"/>
              </w:rPr>
              <w:t> </w:t>
            </w:r>
            <w:r>
              <w:rPr>
                <w:sz w:val="18"/>
              </w:rPr>
              <w:t>Needs</w:t>
            </w:r>
            <w:r>
              <w:rPr>
                <w:spacing w:val="-9"/>
                <w:sz w:val="18"/>
              </w:rPr>
              <w:t> </w:t>
            </w:r>
            <w:r>
              <w:rPr>
                <w:sz w:val="18"/>
              </w:rPr>
              <w:t>Test</w:t>
            </w:r>
            <w:r>
              <w:rPr>
                <w:spacing w:val="-9"/>
                <w:sz w:val="18"/>
              </w:rPr>
              <w:t> </w:t>
            </w:r>
            <w:r>
              <w:rPr>
                <w:sz w:val="18"/>
              </w:rPr>
              <w:t>(Freight</w:t>
            </w:r>
            <w:r>
              <w:rPr>
                <w:spacing w:val="-10"/>
                <w:sz w:val="18"/>
              </w:rPr>
              <w:t> </w:t>
            </w:r>
            <w:r>
              <w:rPr>
                <w:sz w:val="18"/>
              </w:rPr>
              <w:t>Transport)**</w:t>
            </w:r>
          </w:p>
        </w:tc>
        <w:tc>
          <w:tcPr>
            <w:tcW w:w="5220" w:type="dxa"/>
          </w:tcPr>
          <w:p>
            <w:pPr>
              <w:pStyle w:val="TableParagraph"/>
              <w:ind w:left="535" w:right="95"/>
              <w:jc w:val="both"/>
              <w:rPr>
                <w:sz w:val="18"/>
              </w:rPr>
            </w:pPr>
            <w:r>
              <w:rPr>
                <w:sz w:val="18"/>
              </w:rPr>
              <w:t>Market access granted to foreign service providers (including firms) subjected to an economic needs test in the following service subsectors:</w:t>
            </w:r>
          </w:p>
          <w:p>
            <w:pPr>
              <w:pStyle w:val="TableParagraph"/>
              <w:numPr>
                <w:ilvl w:val="0"/>
                <w:numId w:val="36"/>
              </w:numPr>
              <w:tabs>
                <w:tab w:pos="535" w:val="left" w:leader="none"/>
              </w:tabs>
              <w:spacing w:line="207" w:lineRule="exact" w:before="0" w:after="0"/>
              <w:ind w:left="535" w:right="0" w:hanging="427"/>
              <w:jc w:val="left"/>
              <w:rPr>
                <w:sz w:val="18"/>
              </w:rPr>
            </w:pPr>
            <w:r>
              <w:rPr>
                <w:sz w:val="18"/>
              </w:rPr>
              <w:t>Maritime</w:t>
            </w:r>
            <w:r>
              <w:rPr>
                <w:spacing w:val="-5"/>
                <w:sz w:val="18"/>
              </w:rPr>
              <w:t> </w:t>
            </w:r>
            <w:r>
              <w:rPr>
                <w:spacing w:val="-2"/>
                <w:sz w:val="18"/>
              </w:rPr>
              <w:t>Freight</w:t>
            </w:r>
          </w:p>
          <w:p>
            <w:pPr>
              <w:pStyle w:val="TableParagraph"/>
              <w:numPr>
                <w:ilvl w:val="0"/>
                <w:numId w:val="36"/>
              </w:numPr>
              <w:tabs>
                <w:tab w:pos="534" w:val="left" w:leader="none"/>
              </w:tabs>
              <w:spacing w:line="207" w:lineRule="exact" w:before="0" w:after="0"/>
              <w:ind w:left="534" w:right="0" w:hanging="427"/>
              <w:jc w:val="left"/>
              <w:rPr>
                <w:sz w:val="18"/>
              </w:rPr>
            </w:pPr>
            <w:r>
              <w:rPr>
                <w:sz w:val="18"/>
              </w:rPr>
              <w:t>Road </w:t>
            </w:r>
            <w:r>
              <w:rPr>
                <w:spacing w:val="-2"/>
                <w:sz w:val="18"/>
              </w:rPr>
              <w:t>Freight</w:t>
            </w:r>
          </w:p>
          <w:p>
            <w:pPr>
              <w:pStyle w:val="TableParagraph"/>
              <w:numPr>
                <w:ilvl w:val="0"/>
                <w:numId w:val="36"/>
              </w:numPr>
              <w:tabs>
                <w:tab w:pos="535" w:val="left" w:leader="none"/>
              </w:tabs>
              <w:spacing w:line="186" w:lineRule="exact" w:before="2" w:after="0"/>
              <w:ind w:left="535" w:right="0" w:hanging="427"/>
              <w:jc w:val="left"/>
              <w:rPr>
                <w:sz w:val="18"/>
              </w:rPr>
            </w:pPr>
            <w:r>
              <w:rPr>
                <w:sz w:val="18"/>
              </w:rPr>
              <w:t>Air</w:t>
            </w:r>
            <w:r>
              <w:rPr>
                <w:spacing w:val="-1"/>
                <w:sz w:val="18"/>
              </w:rPr>
              <w:t> </w:t>
            </w:r>
            <w:r>
              <w:rPr>
                <w:spacing w:val="-2"/>
                <w:sz w:val="18"/>
              </w:rPr>
              <w:t>Freight</w:t>
            </w:r>
          </w:p>
        </w:tc>
      </w:tr>
    </w:tbl>
    <w:p>
      <w:pPr>
        <w:pStyle w:val="TableParagraph"/>
        <w:spacing w:after="0" w:line="186" w:lineRule="exact"/>
        <w:jc w:val="left"/>
        <w:rPr>
          <w:sz w:val="18"/>
        </w:rPr>
        <w:sectPr>
          <w:type w:val="continuous"/>
          <w:pgSz w:w="12240" w:h="15840"/>
          <w:pgMar w:header="0" w:footer="522" w:top="1420" w:bottom="720" w:left="1080" w:right="1080"/>
        </w:sectPr>
      </w:pPr>
    </w:p>
    <w:tbl>
      <w:tblPr>
        <w:tblW w:w="0" w:type="auto"/>
        <w:jc w:val="left"/>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76"/>
        <w:gridCol w:w="3559"/>
        <w:gridCol w:w="5220"/>
      </w:tblGrid>
      <w:tr>
        <w:trPr>
          <w:trHeight w:val="1449" w:hRule="atLeast"/>
        </w:trPr>
        <w:tc>
          <w:tcPr>
            <w:tcW w:w="576" w:type="dxa"/>
          </w:tcPr>
          <w:p>
            <w:pPr>
              <w:pStyle w:val="TableParagraph"/>
              <w:rPr>
                <w:b/>
                <w:sz w:val="18"/>
              </w:rPr>
            </w:pPr>
          </w:p>
          <w:p>
            <w:pPr>
              <w:pStyle w:val="TableParagraph"/>
              <w:rPr>
                <w:b/>
                <w:sz w:val="18"/>
              </w:rPr>
            </w:pPr>
          </w:p>
          <w:p>
            <w:pPr>
              <w:pStyle w:val="TableParagraph"/>
              <w:rPr>
                <w:b/>
                <w:sz w:val="18"/>
              </w:rPr>
            </w:pPr>
          </w:p>
          <w:p>
            <w:pPr>
              <w:pStyle w:val="TableParagraph"/>
              <w:ind w:left="107"/>
              <w:rPr>
                <w:sz w:val="18"/>
              </w:rPr>
            </w:pPr>
            <w:r>
              <w:rPr>
                <w:spacing w:val="-10"/>
                <w:sz w:val="18"/>
              </w:rPr>
              <w:t>6</w:t>
            </w:r>
          </w:p>
        </w:tc>
        <w:tc>
          <w:tcPr>
            <w:tcW w:w="3559" w:type="dxa"/>
          </w:tcPr>
          <w:p>
            <w:pPr>
              <w:pStyle w:val="TableParagraph"/>
              <w:rPr>
                <w:b/>
                <w:sz w:val="18"/>
              </w:rPr>
            </w:pPr>
          </w:p>
          <w:p>
            <w:pPr>
              <w:pStyle w:val="TableParagraph"/>
              <w:rPr>
                <w:b/>
                <w:sz w:val="18"/>
              </w:rPr>
            </w:pPr>
          </w:p>
          <w:p>
            <w:pPr>
              <w:pStyle w:val="TableParagraph"/>
              <w:spacing w:before="1"/>
              <w:ind w:left="107" w:right="108"/>
              <w:rPr>
                <w:sz w:val="18"/>
              </w:rPr>
            </w:pPr>
            <w:r>
              <w:rPr>
                <w:sz w:val="18"/>
              </w:rPr>
              <w:t>Absence</w:t>
            </w:r>
            <w:r>
              <w:rPr>
                <w:spacing w:val="-8"/>
                <w:sz w:val="18"/>
              </w:rPr>
              <w:t> </w:t>
            </w:r>
            <w:r>
              <w:rPr>
                <w:sz w:val="18"/>
              </w:rPr>
              <w:t>of</w:t>
            </w:r>
            <w:r>
              <w:rPr>
                <w:spacing w:val="-7"/>
                <w:sz w:val="18"/>
              </w:rPr>
              <w:t> </w:t>
            </w:r>
            <w:r>
              <w:rPr>
                <w:sz w:val="18"/>
              </w:rPr>
              <w:t>Restrictions</w:t>
            </w:r>
            <w:r>
              <w:rPr>
                <w:spacing w:val="-7"/>
                <w:sz w:val="18"/>
              </w:rPr>
              <w:t> </w:t>
            </w:r>
            <w:r>
              <w:rPr>
                <w:sz w:val="18"/>
              </w:rPr>
              <w:t>on</w:t>
            </w:r>
            <w:r>
              <w:rPr>
                <w:spacing w:val="-6"/>
                <w:sz w:val="18"/>
              </w:rPr>
              <w:t> </w:t>
            </w:r>
            <w:r>
              <w:rPr>
                <w:sz w:val="18"/>
              </w:rPr>
              <w:t>Acquisition</w:t>
            </w:r>
            <w:r>
              <w:rPr>
                <w:spacing w:val="-8"/>
                <w:sz w:val="18"/>
              </w:rPr>
              <w:t> </w:t>
            </w:r>
            <w:r>
              <w:rPr>
                <w:sz w:val="18"/>
              </w:rPr>
              <w:t>and Use of Land and Real Estate (Freight </w:t>
            </w:r>
            <w:r>
              <w:rPr>
                <w:spacing w:val="-2"/>
                <w:sz w:val="18"/>
              </w:rPr>
              <w:t>Transport)**</w:t>
            </w:r>
          </w:p>
        </w:tc>
        <w:tc>
          <w:tcPr>
            <w:tcW w:w="5220" w:type="dxa"/>
          </w:tcPr>
          <w:p>
            <w:pPr>
              <w:pStyle w:val="TableParagraph"/>
              <w:ind w:left="535" w:right="94"/>
              <w:jc w:val="both"/>
              <w:rPr>
                <w:sz w:val="18"/>
              </w:rPr>
            </w:pPr>
            <w:r>
              <w:rPr>
                <w:sz w:val="18"/>
              </w:rPr>
              <w:t>Imposition through the legal framework of specific restrictions concerning the acquisition and use of land and real estate on foreign service providers which are not applicable to domestic service providers in the following service subsectors:</w:t>
            </w:r>
          </w:p>
          <w:p>
            <w:pPr>
              <w:pStyle w:val="TableParagraph"/>
              <w:numPr>
                <w:ilvl w:val="0"/>
                <w:numId w:val="37"/>
              </w:numPr>
              <w:tabs>
                <w:tab w:pos="535" w:val="left" w:leader="none"/>
              </w:tabs>
              <w:spacing w:line="207" w:lineRule="exact" w:before="0" w:after="0"/>
              <w:ind w:left="535" w:right="0" w:hanging="427"/>
              <w:jc w:val="left"/>
              <w:rPr>
                <w:sz w:val="18"/>
              </w:rPr>
            </w:pPr>
            <w:r>
              <w:rPr>
                <w:sz w:val="18"/>
              </w:rPr>
              <w:t>Maritime</w:t>
            </w:r>
            <w:r>
              <w:rPr>
                <w:spacing w:val="-5"/>
                <w:sz w:val="18"/>
              </w:rPr>
              <w:t> </w:t>
            </w:r>
            <w:r>
              <w:rPr>
                <w:spacing w:val="-2"/>
                <w:sz w:val="18"/>
              </w:rPr>
              <w:t>Freight</w:t>
            </w:r>
          </w:p>
          <w:p>
            <w:pPr>
              <w:pStyle w:val="TableParagraph"/>
              <w:numPr>
                <w:ilvl w:val="0"/>
                <w:numId w:val="37"/>
              </w:numPr>
              <w:tabs>
                <w:tab w:pos="534" w:val="left" w:leader="none"/>
              </w:tabs>
              <w:spacing w:line="207" w:lineRule="exact" w:before="0" w:after="0"/>
              <w:ind w:left="534" w:right="0" w:hanging="427"/>
              <w:jc w:val="left"/>
              <w:rPr>
                <w:sz w:val="18"/>
              </w:rPr>
            </w:pPr>
            <w:r>
              <w:rPr>
                <w:sz w:val="18"/>
              </w:rPr>
              <w:t>Road </w:t>
            </w:r>
            <w:r>
              <w:rPr>
                <w:spacing w:val="-2"/>
                <w:sz w:val="18"/>
              </w:rPr>
              <w:t>Freight</w:t>
            </w:r>
          </w:p>
          <w:p>
            <w:pPr>
              <w:pStyle w:val="TableParagraph"/>
              <w:numPr>
                <w:ilvl w:val="0"/>
                <w:numId w:val="37"/>
              </w:numPr>
              <w:tabs>
                <w:tab w:pos="535" w:val="left" w:leader="none"/>
              </w:tabs>
              <w:spacing w:line="186" w:lineRule="exact" w:before="1" w:after="0"/>
              <w:ind w:left="535" w:right="0" w:hanging="427"/>
              <w:jc w:val="left"/>
              <w:rPr>
                <w:sz w:val="18"/>
              </w:rPr>
            </w:pPr>
            <w:r>
              <w:rPr>
                <w:sz w:val="18"/>
              </w:rPr>
              <w:t>Air</w:t>
            </w:r>
            <w:r>
              <w:rPr>
                <w:spacing w:val="-1"/>
                <w:sz w:val="18"/>
              </w:rPr>
              <w:t> </w:t>
            </w:r>
            <w:r>
              <w:rPr>
                <w:spacing w:val="-2"/>
                <w:sz w:val="18"/>
              </w:rPr>
              <w:t>Freight</w:t>
            </w:r>
          </w:p>
        </w:tc>
      </w:tr>
      <w:tr>
        <w:trPr>
          <w:trHeight w:val="1033" w:hRule="atLeast"/>
        </w:trPr>
        <w:tc>
          <w:tcPr>
            <w:tcW w:w="576" w:type="dxa"/>
          </w:tcPr>
          <w:p>
            <w:pPr>
              <w:pStyle w:val="TableParagraph"/>
              <w:rPr>
                <w:b/>
                <w:sz w:val="18"/>
              </w:rPr>
            </w:pPr>
          </w:p>
          <w:p>
            <w:pPr>
              <w:pStyle w:val="TableParagraph"/>
              <w:rPr>
                <w:b/>
                <w:sz w:val="18"/>
              </w:rPr>
            </w:pPr>
          </w:p>
          <w:p>
            <w:pPr>
              <w:pStyle w:val="TableParagraph"/>
              <w:spacing w:before="1"/>
              <w:ind w:left="107"/>
              <w:rPr>
                <w:sz w:val="18"/>
              </w:rPr>
            </w:pPr>
            <w:r>
              <w:rPr>
                <w:spacing w:val="-10"/>
                <w:sz w:val="18"/>
              </w:rPr>
              <w:t>7</w:t>
            </w:r>
          </w:p>
        </w:tc>
        <w:tc>
          <w:tcPr>
            <w:tcW w:w="3559" w:type="dxa"/>
          </w:tcPr>
          <w:p>
            <w:pPr>
              <w:pStyle w:val="TableParagraph"/>
              <w:rPr>
                <w:b/>
                <w:sz w:val="18"/>
              </w:rPr>
            </w:pPr>
          </w:p>
          <w:p>
            <w:pPr>
              <w:pStyle w:val="TableParagraph"/>
              <w:rPr>
                <w:b/>
                <w:sz w:val="18"/>
              </w:rPr>
            </w:pPr>
          </w:p>
          <w:p>
            <w:pPr>
              <w:pStyle w:val="TableParagraph"/>
              <w:spacing w:before="1"/>
              <w:ind w:left="107"/>
              <w:rPr>
                <w:sz w:val="18"/>
              </w:rPr>
            </w:pPr>
            <w:r>
              <w:rPr>
                <w:sz w:val="18"/>
              </w:rPr>
              <w:t>Absence</w:t>
            </w:r>
            <w:r>
              <w:rPr>
                <w:spacing w:val="-4"/>
                <w:sz w:val="18"/>
              </w:rPr>
              <w:t> </w:t>
            </w:r>
            <w:r>
              <w:rPr>
                <w:sz w:val="18"/>
              </w:rPr>
              <w:t>of</w:t>
            </w:r>
            <w:r>
              <w:rPr>
                <w:spacing w:val="-3"/>
                <w:sz w:val="18"/>
              </w:rPr>
              <w:t> </w:t>
            </w:r>
            <w:r>
              <w:rPr>
                <w:sz w:val="18"/>
              </w:rPr>
              <w:t>Restrictions</w:t>
            </w:r>
            <w:r>
              <w:rPr>
                <w:spacing w:val="-3"/>
                <w:sz w:val="18"/>
              </w:rPr>
              <w:t> </w:t>
            </w:r>
            <w:r>
              <w:rPr>
                <w:sz w:val="18"/>
              </w:rPr>
              <w:t>on</w:t>
            </w:r>
            <w:r>
              <w:rPr>
                <w:spacing w:val="-2"/>
                <w:sz w:val="18"/>
              </w:rPr>
              <w:t> </w:t>
            </w:r>
            <w:r>
              <w:rPr>
                <w:sz w:val="18"/>
              </w:rPr>
              <w:t>Quotas</w:t>
            </w:r>
            <w:r>
              <w:rPr>
                <w:spacing w:val="-2"/>
                <w:sz w:val="18"/>
              </w:rPr>
              <w:t> (Logistics)</w:t>
            </w:r>
          </w:p>
        </w:tc>
        <w:tc>
          <w:tcPr>
            <w:tcW w:w="5220" w:type="dxa"/>
          </w:tcPr>
          <w:p>
            <w:pPr>
              <w:pStyle w:val="TableParagraph"/>
              <w:ind w:left="535" w:right="92"/>
              <w:jc w:val="both"/>
              <w:rPr>
                <w:sz w:val="18"/>
              </w:rPr>
            </w:pPr>
            <w:r>
              <w:rPr>
                <w:sz w:val="18"/>
              </w:rPr>
              <w:t>Imposition through the legal framework of any quotas or other quantitative</w:t>
            </w:r>
            <w:r>
              <w:rPr>
                <w:spacing w:val="-12"/>
                <w:sz w:val="18"/>
              </w:rPr>
              <w:t> </w:t>
            </w:r>
            <w:r>
              <w:rPr>
                <w:sz w:val="18"/>
              </w:rPr>
              <w:t>restrictions</w:t>
            </w:r>
            <w:r>
              <w:rPr>
                <w:spacing w:val="-11"/>
                <w:sz w:val="18"/>
              </w:rPr>
              <w:t> </w:t>
            </w:r>
            <w:r>
              <w:rPr>
                <w:sz w:val="18"/>
              </w:rPr>
              <w:t>specifically</w:t>
            </w:r>
            <w:r>
              <w:rPr>
                <w:spacing w:val="-11"/>
                <w:sz w:val="18"/>
              </w:rPr>
              <w:t> </w:t>
            </w:r>
            <w:r>
              <w:rPr>
                <w:sz w:val="18"/>
              </w:rPr>
              <w:t>on</w:t>
            </w:r>
            <w:r>
              <w:rPr>
                <w:spacing w:val="-11"/>
                <w:sz w:val="18"/>
              </w:rPr>
              <w:t> </w:t>
            </w:r>
            <w:r>
              <w:rPr>
                <w:sz w:val="18"/>
              </w:rPr>
              <w:t>foreign</w:t>
            </w:r>
            <w:r>
              <w:rPr>
                <w:spacing w:val="-12"/>
                <w:sz w:val="18"/>
              </w:rPr>
              <w:t> </w:t>
            </w:r>
            <w:r>
              <w:rPr>
                <w:sz w:val="18"/>
              </w:rPr>
              <w:t>service</w:t>
            </w:r>
            <w:r>
              <w:rPr>
                <w:spacing w:val="-11"/>
                <w:sz w:val="18"/>
              </w:rPr>
              <w:t> </w:t>
            </w:r>
            <w:r>
              <w:rPr>
                <w:sz w:val="18"/>
              </w:rPr>
              <w:t>providers in the following subsectors:</w:t>
            </w:r>
          </w:p>
          <w:p>
            <w:pPr>
              <w:pStyle w:val="TableParagraph"/>
              <w:numPr>
                <w:ilvl w:val="0"/>
                <w:numId w:val="38"/>
              </w:numPr>
              <w:tabs>
                <w:tab w:pos="533" w:val="left" w:leader="none"/>
              </w:tabs>
              <w:spacing w:line="207" w:lineRule="exact" w:before="0" w:after="0"/>
              <w:ind w:left="533" w:right="0" w:hanging="425"/>
              <w:jc w:val="both"/>
              <w:rPr>
                <w:sz w:val="18"/>
              </w:rPr>
            </w:pPr>
            <w:r>
              <w:rPr>
                <w:sz w:val="18"/>
              </w:rPr>
              <w:t>Cargo</w:t>
            </w:r>
            <w:r>
              <w:rPr>
                <w:spacing w:val="-1"/>
                <w:sz w:val="18"/>
              </w:rPr>
              <w:t> </w:t>
            </w:r>
            <w:r>
              <w:rPr>
                <w:sz w:val="18"/>
              </w:rPr>
              <w:t>Handling,</w:t>
            </w:r>
            <w:r>
              <w:rPr>
                <w:spacing w:val="-4"/>
                <w:sz w:val="18"/>
              </w:rPr>
              <w:t> </w:t>
            </w:r>
            <w:r>
              <w:rPr>
                <w:sz w:val="18"/>
              </w:rPr>
              <w:t>Storage</w:t>
            </w:r>
            <w:r>
              <w:rPr>
                <w:spacing w:val="-2"/>
                <w:sz w:val="18"/>
              </w:rPr>
              <w:t> </w:t>
            </w:r>
            <w:r>
              <w:rPr>
                <w:sz w:val="18"/>
              </w:rPr>
              <w:t>and</w:t>
            </w:r>
            <w:r>
              <w:rPr>
                <w:spacing w:val="-2"/>
                <w:sz w:val="18"/>
              </w:rPr>
              <w:t> Warehousing</w:t>
            </w:r>
          </w:p>
          <w:p>
            <w:pPr>
              <w:pStyle w:val="TableParagraph"/>
              <w:numPr>
                <w:ilvl w:val="0"/>
                <w:numId w:val="38"/>
              </w:numPr>
              <w:tabs>
                <w:tab w:pos="533" w:val="left" w:leader="none"/>
              </w:tabs>
              <w:spacing w:line="186" w:lineRule="exact" w:before="0" w:after="0"/>
              <w:ind w:left="533" w:right="0" w:hanging="425"/>
              <w:jc w:val="both"/>
              <w:rPr>
                <w:sz w:val="18"/>
              </w:rPr>
            </w:pPr>
            <w:r>
              <w:rPr>
                <w:sz w:val="18"/>
              </w:rPr>
              <w:t>Custom</w:t>
            </w:r>
            <w:r>
              <w:rPr>
                <w:spacing w:val="-1"/>
                <w:sz w:val="18"/>
              </w:rPr>
              <w:t> </w:t>
            </w:r>
            <w:r>
              <w:rPr>
                <w:spacing w:val="-2"/>
                <w:sz w:val="18"/>
              </w:rPr>
              <w:t>Brokerage</w:t>
            </w:r>
          </w:p>
        </w:tc>
      </w:tr>
      <w:tr>
        <w:trPr>
          <w:trHeight w:val="1036" w:hRule="atLeast"/>
        </w:trPr>
        <w:tc>
          <w:tcPr>
            <w:tcW w:w="576" w:type="dxa"/>
          </w:tcPr>
          <w:p>
            <w:pPr>
              <w:pStyle w:val="TableParagraph"/>
              <w:rPr>
                <w:b/>
                <w:sz w:val="18"/>
              </w:rPr>
            </w:pPr>
          </w:p>
          <w:p>
            <w:pPr>
              <w:pStyle w:val="TableParagraph"/>
              <w:rPr>
                <w:b/>
                <w:sz w:val="18"/>
              </w:rPr>
            </w:pPr>
          </w:p>
          <w:p>
            <w:pPr>
              <w:pStyle w:val="TableParagraph"/>
              <w:spacing w:before="1"/>
              <w:ind w:left="107"/>
              <w:rPr>
                <w:sz w:val="18"/>
              </w:rPr>
            </w:pPr>
            <w:r>
              <w:rPr>
                <w:spacing w:val="-10"/>
                <w:sz w:val="18"/>
              </w:rPr>
              <w:t>8</w:t>
            </w:r>
          </w:p>
        </w:tc>
        <w:tc>
          <w:tcPr>
            <w:tcW w:w="3559" w:type="dxa"/>
          </w:tcPr>
          <w:p>
            <w:pPr>
              <w:pStyle w:val="TableParagraph"/>
              <w:spacing w:before="104"/>
              <w:rPr>
                <w:b/>
                <w:sz w:val="18"/>
              </w:rPr>
            </w:pPr>
          </w:p>
          <w:p>
            <w:pPr>
              <w:pStyle w:val="TableParagraph"/>
              <w:spacing w:before="1"/>
              <w:ind w:left="107" w:right="108"/>
              <w:rPr>
                <w:sz w:val="18"/>
              </w:rPr>
            </w:pPr>
            <w:r>
              <w:rPr>
                <w:sz w:val="18"/>
              </w:rPr>
              <w:t>Absence</w:t>
            </w:r>
            <w:r>
              <w:rPr>
                <w:spacing w:val="-9"/>
                <w:sz w:val="18"/>
              </w:rPr>
              <w:t> </w:t>
            </w:r>
            <w:r>
              <w:rPr>
                <w:sz w:val="18"/>
              </w:rPr>
              <w:t>of</w:t>
            </w:r>
            <w:r>
              <w:rPr>
                <w:spacing w:val="-8"/>
                <w:sz w:val="18"/>
              </w:rPr>
              <w:t> </w:t>
            </w:r>
            <w:r>
              <w:rPr>
                <w:sz w:val="18"/>
              </w:rPr>
              <w:t>Restrictions</w:t>
            </w:r>
            <w:r>
              <w:rPr>
                <w:spacing w:val="-8"/>
                <w:sz w:val="18"/>
              </w:rPr>
              <w:t> </w:t>
            </w:r>
            <w:r>
              <w:rPr>
                <w:sz w:val="18"/>
              </w:rPr>
              <w:t>Subject</w:t>
            </w:r>
            <w:r>
              <w:rPr>
                <w:spacing w:val="-8"/>
                <w:sz w:val="18"/>
              </w:rPr>
              <w:t> </w:t>
            </w:r>
            <w:r>
              <w:rPr>
                <w:sz w:val="18"/>
              </w:rPr>
              <w:t>to</w:t>
            </w:r>
            <w:r>
              <w:rPr>
                <w:spacing w:val="-7"/>
                <w:sz w:val="18"/>
              </w:rPr>
              <w:t> </w:t>
            </w:r>
            <w:r>
              <w:rPr>
                <w:sz w:val="18"/>
              </w:rPr>
              <w:t>an Economic Needs Test (Logistics)</w:t>
            </w:r>
          </w:p>
        </w:tc>
        <w:tc>
          <w:tcPr>
            <w:tcW w:w="5220" w:type="dxa"/>
          </w:tcPr>
          <w:p>
            <w:pPr>
              <w:pStyle w:val="TableParagraph"/>
              <w:ind w:left="535" w:right="95"/>
              <w:jc w:val="both"/>
              <w:rPr>
                <w:sz w:val="18"/>
              </w:rPr>
            </w:pPr>
            <w:r>
              <w:rPr>
                <w:sz w:val="18"/>
              </w:rPr>
              <w:t>Market access granted to foreign service providers (including firms) subjected to an economic needs test in the following service subsectors:</w:t>
            </w:r>
          </w:p>
          <w:p>
            <w:pPr>
              <w:pStyle w:val="TableParagraph"/>
              <w:numPr>
                <w:ilvl w:val="0"/>
                <w:numId w:val="39"/>
              </w:numPr>
              <w:tabs>
                <w:tab w:pos="533" w:val="left" w:leader="none"/>
              </w:tabs>
              <w:spacing w:line="207" w:lineRule="exact" w:before="0" w:after="0"/>
              <w:ind w:left="533" w:right="0" w:hanging="425"/>
              <w:jc w:val="both"/>
              <w:rPr>
                <w:sz w:val="18"/>
              </w:rPr>
            </w:pPr>
            <w:r>
              <w:rPr>
                <w:sz w:val="18"/>
              </w:rPr>
              <w:t>Cargo</w:t>
            </w:r>
            <w:r>
              <w:rPr>
                <w:spacing w:val="-1"/>
                <w:sz w:val="18"/>
              </w:rPr>
              <w:t> </w:t>
            </w:r>
            <w:r>
              <w:rPr>
                <w:sz w:val="18"/>
              </w:rPr>
              <w:t>Handling,</w:t>
            </w:r>
            <w:r>
              <w:rPr>
                <w:spacing w:val="-4"/>
                <w:sz w:val="18"/>
              </w:rPr>
              <w:t> </w:t>
            </w:r>
            <w:r>
              <w:rPr>
                <w:sz w:val="18"/>
              </w:rPr>
              <w:t>Storage</w:t>
            </w:r>
            <w:r>
              <w:rPr>
                <w:spacing w:val="-2"/>
                <w:sz w:val="18"/>
              </w:rPr>
              <w:t> </w:t>
            </w:r>
            <w:r>
              <w:rPr>
                <w:sz w:val="18"/>
              </w:rPr>
              <w:t>and</w:t>
            </w:r>
            <w:r>
              <w:rPr>
                <w:spacing w:val="-2"/>
                <w:sz w:val="18"/>
              </w:rPr>
              <w:t> Warehousing</w:t>
            </w:r>
          </w:p>
          <w:p>
            <w:pPr>
              <w:pStyle w:val="TableParagraph"/>
              <w:numPr>
                <w:ilvl w:val="0"/>
                <w:numId w:val="39"/>
              </w:numPr>
              <w:tabs>
                <w:tab w:pos="533" w:val="left" w:leader="none"/>
              </w:tabs>
              <w:spacing w:line="188" w:lineRule="exact" w:before="0" w:after="0"/>
              <w:ind w:left="533" w:right="0" w:hanging="425"/>
              <w:jc w:val="both"/>
              <w:rPr>
                <w:sz w:val="18"/>
              </w:rPr>
            </w:pPr>
            <w:r>
              <w:rPr>
                <w:sz w:val="18"/>
              </w:rPr>
              <w:t>Custom</w:t>
            </w:r>
            <w:r>
              <w:rPr>
                <w:spacing w:val="-1"/>
                <w:sz w:val="18"/>
              </w:rPr>
              <w:t> </w:t>
            </w:r>
            <w:r>
              <w:rPr>
                <w:spacing w:val="-2"/>
                <w:sz w:val="18"/>
              </w:rPr>
              <w:t>Brokerage</w:t>
            </w:r>
          </w:p>
        </w:tc>
      </w:tr>
      <w:tr>
        <w:trPr>
          <w:trHeight w:val="1240" w:hRule="atLeast"/>
        </w:trPr>
        <w:tc>
          <w:tcPr>
            <w:tcW w:w="576" w:type="dxa"/>
          </w:tcPr>
          <w:p>
            <w:pPr>
              <w:pStyle w:val="TableParagraph"/>
              <w:rPr>
                <w:b/>
                <w:sz w:val="18"/>
              </w:rPr>
            </w:pPr>
          </w:p>
          <w:p>
            <w:pPr>
              <w:pStyle w:val="TableParagraph"/>
              <w:spacing w:before="101"/>
              <w:rPr>
                <w:b/>
                <w:sz w:val="18"/>
              </w:rPr>
            </w:pPr>
          </w:p>
          <w:p>
            <w:pPr>
              <w:pStyle w:val="TableParagraph"/>
              <w:ind w:left="107"/>
              <w:rPr>
                <w:sz w:val="18"/>
              </w:rPr>
            </w:pPr>
            <w:r>
              <w:rPr>
                <w:spacing w:val="-10"/>
                <w:sz w:val="18"/>
              </w:rPr>
              <w:t>9</w:t>
            </w:r>
          </w:p>
        </w:tc>
        <w:tc>
          <w:tcPr>
            <w:tcW w:w="3559" w:type="dxa"/>
          </w:tcPr>
          <w:p>
            <w:pPr>
              <w:pStyle w:val="TableParagraph"/>
              <w:spacing w:before="205"/>
              <w:rPr>
                <w:b/>
                <w:sz w:val="18"/>
              </w:rPr>
            </w:pPr>
          </w:p>
          <w:p>
            <w:pPr>
              <w:pStyle w:val="TableParagraph"/>
              <w:ind w:left="107" w:right="108"/>
              <w:rPr>
                <w:sz w:val="18"/>
              </w:rPr>
            </w:pPr>
            <w:r>
              <w:rPr>
                <w:sz w:val="18"/>
              </w:rPr>
              <w:t>Absence</w:t>
            </w:r>
            <w:r>
              <w:rPr>
                <w:spacing w:val="-8"/>
                <w:sz w:val="18"/>
              </w:rPr>
              <w:t> </w:t>
            </w:r>
            <w:r>
              <w:rPr>
                <w:sz w:val="18"/>
              </w:rPr>
              <w:t>of</w:t>
            </w:r>
            <w:r>
              <w:rPr>
                <w:spacing w:val="-7"/>
                <w:sz w:val="18"/>
              </w:rPr>
              <w:t> </w:t>
            </w:r>
            <w:r>
              <w:rPr>
                <w:sz w:val="18"/>
              </w:rPr>
              <w:t>Restrictions</w:t>
            </w:r>
            <w:r>
              <w:rPr>
                <w:spacing w:val="-7"/>
                <w:sz w:val="18"/>
              </w:rPr>
              <w:t> </w:t>
            </w:r>
            <w:r>
              <w:rPr>
                <w:sz w:val="18"/>
              </w:rPr>
              <w:t>on</w:t>
            </w:r>
            <w:r>
              <w:rPr>
                <w:spacing w:val="-6"/>
                <w:sz w:val="18"/>
              </w:rPr>
              <w:t> </w:t>
            </w:r>
            <w:r>
              <w:rPr>
                <w:sz w:val="18"/>
              </w:rPr>
              <w:t>Acquisition</w:t>
            </w:r>
            <w:r>
              <w:rPr>
                <w:spacing w:val="-8"/>
                <w:sz w:val="18"/>
              </w:rPr>
              <w:t> </w:t>
            </w:r>
            <w:r>
              <w:rPr>
                <w:sz w:val="18"/>
              </w:rPr>
              <w:t>and Use of Land and Real Estate (Logistics)</w:t>
            </w:r>
          </w:p>
        </w:tc>
        <w:tc>
          <w:tcPr>
            <w:tcW w:w="5220" w:type="dxa"/>
          </w:tcPr>
          <w:p>
            <w:pPr>
              <w:pStyle w:val="TableParagraph"/>
              <w:ind w:left="535" w:right="94"/>
              <w:jc w:val="both"/>
              <w:rPr>
                <w:sz w:val="18"/>
              </w:rPr>
            </w:pPr>
            <w:r>
              <w:rPr>
                <w:sz w:val="18"/>
              </w:rPr>
              <w:t>Imposition through the legal framework of specific restrictions concerning the acquisition and use of land and real estate on foreign service providers which are not applicable to domestic service providers in the following service subsectors:</w:t>
            </w:r>
          </w:p>
          <w:p>
            <w:pPr>
              <w:pStyle w:val="TableParagraph"/>
              <w:numPr>
                <w:ilvl w:val="0"/>
                <w:numId w:val="40"/>
              </w:numPr>
              <w:tabs>
                <w:tab w:pos="533" w:val="left" w:leader="none"/>
              </w:tabs>
              <w:spacing w:line="207" w:lineRule="exact" w:before="0" w:after="0"/>
              <w:ind w:left="533" w:right="0" w:hanging="425"/>
              <w:jc w:val="both"/>
              <w:rPr>
                <w:sz w:val="18"/>
              </w:rPr>
            </w:pPr>
            <w:r>
              <w:rPr>
                <w:sz w:val="18"/>
              </w:rPr>
              <w:t>Cargo</w:t>
            </w:r>
            <w:r>
              <w:rPr>
                <w:spacing w:val="-1"/>
                <w:sz w:val="18"/>
              </w:rPr>
              <w:t> </w:t>
            </w:r>
            <w:r>
              <w:rPr>
                <w:sz w:val="18"/>
              </w:rPr>
              <w:t>Handling,</w:t>
            </w:r>
            <w:r>
              <w:rPr>
                <w:spacing w:val="-4"/>
                <w:sz w:val="18"/>
              </w:rPr>
              <w:t> </w:t>
            </w:r>
            <w:r>
              <w:rPr>
                <w:sz w:val="18"/>
              </w:rPr>
              <w:t>Storage</w:t>
            </w:r>
            <w:r>
              <w:rPr>
                <w:spacing w:val="-2"/>
                <w:sz w:val="18"/>
              </w:rPr>
              <w:t> </w:t>
            </w:r>
            <w:r>
              <w:rPr>
                <w:sz w:val="18"/>
              </w:rPr>
              <w:t>and</w:t>
            </w:r>
            <w:r>
              <w:rPr>
                <w:spacing w:val="-2"/>
                <w:sz w:val="18"/>
              </w:rPr>
              <w:t> Warehousing</w:t>
            </w:r>
          </w:p>
          <w:p>
            <w:pPr>
              <w:pStyle w:val="TableParagraph"/>
              <w:numPr>
                <w:ilvl w:val="0"/>
                <w:numId w:val="40"/>
              </w:numPr>
              <w:tabs>
                <w:tab w:pos="533" w:val="left" w:leader="none"/>
              </w:tabs>
              <w:spacing w:line="186" w:lineRule="exact" w:before="0" w:after="0"/>
              <w:ind w:left="533" w:right="0" w:hanging="425"/>
              <w:jc w:val="both"/>
              <w:rPr>
                <w:sz w:val="18"/>
              </w:rPr>
            </w:pPr>
            <w:r>
              <w:rPr>
                <w:sz w:val="18"/>
              </w:rPr>
              <w:t>Custom</w:t>
            </w:r>
            <w:r>
              <w:rPr>
                <w:spacing w:val="-1"/>
                <w:sz w:val="18"/>
              </w:rPr>
              <w:t> </w:t>
            </w:r>
            <w:r>
              <w:rPr>
                <w:spacing w:val="-2"/>
                <w:sz w:val="18"/>
              </w:rPr>
              <w:t>Brokerage</w:t>
            </w:r>
          </w:p>
        </w:tc>
      </w:tr>
      <w:tr>
        <w:trPr>
          <w:trHeight w:val="1036" w:hRule="atLeast"/>
        </w:trPr>
        <w:tc>
          <w:tcPr>
            <w:tcW w:w="576" w:type="dxa"/>
          </w:tcPr>
          <w:p>
            <w:pPr>
              <w:pStyle w:val="TableParagraph"/>
              <w:rPr>
                <w:b/>
                <w:sz w:val="18"/>
              </w:rPr>
            </w:pPr>
          </w:p>
          <w:p>
            <w:pPr>
              <w:pStyle w:val="TableParagraph"/>
              <w:rPr>
                <w:b/>
                <w:sz w:val="18"/>
              </w:rPr>
            </w:pPr>
          </w:p>
          <w:p>
            <w:pPr>
              <w:pStyle w:val="TableParagraph"/>
              <w:spacing w:before="1"/>
              <w:ind w:left="107"/>
              <w:rPr>
                <w:sz w:val="18"/>
              </w:rPr>
            </w:pPr>
            <w:r>
              <w:rPr>
                <w:spacing w:val="-5"/>
                <w:sz w:val="18"/>
              </w:rPr>
              <w:t>10</w:t>
            </w:r>
          </w:p>
        </w:tc>
        <w:tc>
          <w:tcPr>
            <w:tcW w:w="3559" w:type="dxa"/>
          </w:tcPr>
          <w:p>
            <w:pPr>
              <w:pStyle w:val="TableParagraph"/>
              <w:spacing w:before="104"/>
              <w:rPr>
                <w:b/>
                <w:sz w:val="18"/>
              </w:rPr>
            </w:pPr>
          </w:p>
          <w:p>
            <w:pPr>
              <w:pStyle w:val="TableParagraph"/>
              <w:spacing w:before="1"/>
              <w:ind w:left="107"/>
              <w:rPr>
                <w:sz w:val="18"/>
              </w:rPr>
            </w:pPr>
            <w:r>
              <w:rPr>
                <w:sz w:val="18"/>
              </w:rPr>
              <w:t>Absence</w:t>
            </w:r>
            <w:r>
              <w:rPr>
                <w:spacing w:val="-9"/>
                <w:sz w:val="18"/>
              </w:rPr>
              <w:t> </w:t>
            </w:r>
            <w:r>
              <w:rPr>
                <w:sz w:val="18"/>
              </w:rPr>
              <w:t>of</w:t>
            </w:r>
            <w:r>
              <w:rPr>
                <w:spacing w:val="-8"/>
                <w:sz w:val="18"/>
              </w:rPr>
              <w:t> </w:t>
            </w:r>
            <w:r>
              <w:rPr>
                <w:sz w:val="18"/>
              </w:rPr>
              <w:t>Restrictions</w:t>
            </w:r>
            <w:r>
              <w:rPr>
                <w:spacing w:val="-8"/>
                <w:sz w:val="18"/>
              </w:rPr>
              <w:t> </w:t>
            </w:r>
            <w:r>
              <w:rPr>
                <w:sz w:val="18"/>
              </w:rPr>
              <w:t>on</w:t>
            </w:r>
            <w:r>
              <w:rPr>
                <w:spacing w:val="-7"/>
                <w:sz w:val="18"/>
              </w:rPr>
              <w:t> </w:t>
            </w:r>
            <w:r>
              <w:rPr>
                <w:sz w:val="18"/>
              </w:rPr>
              <w:t>Quotas</w:t>
            </w:r>
            <w:r>
              <w:rPr>
                <w:spacing w:val="-8"/>
                <w:sz w:val="18"/>
              </w:rPr>
              <w:t> </w:t>
            </w:r>
            <w:r>
              <w:rPr>
                <w:sz w:val="18"/>
              </w:rPr>
              <w:t>(Financial </w:t>
            </w:r>
            <w:r>
              <w:rPr>
                <w:spacing w:val="-2"/>
                <w:sz w:val="18"/>
              </w:rPr>
              <w:t>Services)</w:t>
            </w:r>
          </w:p>
        </w:tc>
        <w:tc>
          <w:tcPr>
            <w:tcW w:w="5220" w:type="dxa"/>
          </w:tcPr>
          <w:p>
            <w:pPr>
              <w:pStyle w:val="TableParagraph"/>
              <w:ind w:left="535" w:right="92"/>
              <w:jc w:val="both"/>
              <w:rPr>
                <w:sz w:val="18"/>
              </w:rPr>
            </w:pPr>
            <w:r>
              <w:rPr>
                <w:sz w:val="18"/>
              </w:rPr>
              <w:t>Imposition through the legal framework of any quotas or other quantitative</w:t>
            </w:r>
            <w:r>
              <w:rPr>
                <w:spacing w:val="-12"/>
                <w:sz w:val="18"/>
              </w:rPr>
              <w:t> </w:t>
            </w:r>
            <w:r>
              <w:rPr>
                <w:sz w:val="18"/>
              </w:rPr>
              <w:t>restrictions</w:t>
            </w:r>
            <w:r>
              <w:rPr>
                <w:spacing w:val="-11"/>
                <w:sz w:val="18"/>
              </w:rPr>
              <w:t> </w:t>
            </w:r>
            <w:r>
              <w:rPr>
                <w:sz w:val="18"/>
              </w:rPr>
              <w:t>specifically</w:t>
            </w:r>
            <w:r>
              <w:rPr>
                <w:spacing w:val="-11"/>
                <w:sz w:val="18"/>
              </w:rPr>
              <w:t> </w:t>
            </w:r>
            <w:r>
              <w:rPr>
                <w:sz w:val="18"/>
              </w:rPr>
              <w:t>on</w:t>
            </w:r>
            <w:r>
              <w:rPr>
                <w:spacing w:val="-11"/>
                <w:sz w:val="18"/>
              </w:rPr>
              <w:t> </w:t>
            </w:r>
            <w:r>
              <w:rPr>
                <w:sz w:val="18"/>
              </w:rPr>
              <w:t>foreign</w:t>
            </w:r>
            <w:r>
              <w:rPr>
                <w:spacing w:val="-12"/>
                <w:sz w:val="18"/>
              </w:rPr>
              <w:t> </w:t>
            </w:r>
            <w:r>
              <w:rPr>
                <w:sz w:val="18"/>
              </w:rPr>
              <w:t>service</w:t>
            </w:r>
            <w:r>
              <w:rPr>
                <w:spacing w:val="-11"/>
                <w:sz w:val="18"/>
              </w:rPr>
              <w:t> </w:t>
            </w:r>
            <w:r>
              <w:rPr>
                <w:sz w:val="18"/>
              </w:rPr>
              <w:t>providers in the following subsectors:</w:t>
            </w:r>
          </w:p>
          <w:p>
            <w:pPr>
              <w:pStyle w:val="TableParagraph"/>
              <w:numPr>
                <w:ilvl w:val="0"/>
                <w:numId w:val="41"/>
              </w:numPr>
              <w:tabs>
                <w:tab w:pos="533" w:val="left" w:leader="none"/>
              </w:tabs>
              <w:spacing w:line="207" w:lineRule="exact" w:before="0" w:after="0"/>
              <w:ind w:left="533" w:right="0" w:hanging="425"/>
              <w:jc w:val="both"/>
              <w:rPr>
                <w:sz w:val="18"/>
              </w:rPr>
            </w:pPr>
            <w:r>
              <w:rPr>
                <w:sz w:val="18"/>
              </w:rPr>
              <w:t>Commercial</w:t>
            </w:r>
            <w:r>
              <w:rPr>
                <w:spacing w:val="-4"/>
                <w:sz w:val="18"/>
              </w:rPr>
              <w:t> </w:t>
            </w:r>
            <w:r>
              <w:rPr>
                <w:spacing w:val="-2"/>
                <w:sz w:val="18"/>
              </w:rPr>
              <w:t>Banking</w:t>
            </w:r>
          </w:p>
          <w:p>
            <w:pPr>
              <w:pStyle w:val="TableParagraph"/>
              <w:numPr>
                <w:ilvl w:val="0"/>
                <w:numId w:val="41"/>
              </w:numPr>
              <w:tabs>
                <w:tab w:pos="533" w:val="left" w:leader="none"/>
              </w:tabs>
              <w:spacing w:line="188" w:lineRule="exact" w:before="0" w:after="0"/>
              <w:ind w:left="533" w:right="0" w:hanging="425"/>
              <w:jc w:val="both"/>
              <w:rPr>
                <w:sz w:val="18"/>
              </w:rPr>
            </w:pPr>
            <w:r>
              <w:rPr>
                <w:spacing w:val="-2"/>
                <w:sz w:val="18"/>
              </w:rPr>
              <w:t>Insurance</w:t>
            </w:r>
          </w:p>
        </w:tc>
      </w:tr>
      <w:tr>
        <w:trPr>
          <w:trHeight w:val="1033" w:hRule="atLeast"/>
        </w:trPr>
        <w:tc>
          <w:tcPr>
            <w:tcW w:w="576" w:type="dxa"/>
          </w:tcPr>
          <w:p>
            <w:pPr>
              <w:pStyle w:val="TableParagraph"/>
              <w:spacing w:before="205"/>
              <w:rPr>
                <w:b/>
                <w:sz w:val="18"/>
              </w:rPr>
            </w:pPr>
          </w:p>
          <w:p>
            <w:pPr>
              <w:pStyle w:val="TableParagraph"/>
              <w:ind w:left="107"/>
              <w:rPr>
                <w:sz w:val="18"/>
              </w:rPr>
            </w:pPr>
            <w:r>
              <w:rPr>
                <w:spacing w:val="-5"/>
                <w:sz w:val="18"/>
              </w:rPr>
              <w:t>11</w:t>
            </w:r>
          </w:p>
        </w:tc>
        <w:tc>
          <w:tcPr>
            <w:tcW w:w="3559" w:type="dxa"/>
          </w:tcPr>
          <w:p>
            <w:pPr>
              <w:pStyle w:val="TableParagraph"/>
              <w:spacing w:before="102"/>
              <w:rPr>
                <w:b/>
                <w:sz w:val="18"/>
              </w:rPr>
            </w:pPr>
          </w:p>
          <w:p>
            <w:pPr>
              <w:pStyle w:val="TableParagraph"/>
              <w:ind w:left="107" w:right="108"/>
              <w:rPr>
                <w:sz w:val="18"/>
              </w:rPr>
            </w:pPr>
            <w:r>
              <w:rPr>
                <w:sz w:val="18"/>
              </w:rPr>
              <w:t>Absence of Restrictions Subject to an Economic</w:t>
            </w:r>
            <w:r>
              <w:rPr>
                <w:spacing w:val="-10"/>
                <w:sz w:val="18"/>
              </w:rPr>
              <w:t> </w:t>
            </w:r>
            <w:r>
              <w:rPr>
                <w:sz w:val="18"/>
              </w:rPr>
              <w:t>Needs</w:t>
            </w:r>
            <w:r>
              <w:rPr>
                <w:spacing w:val="-9"/>
                <w:sz w:val="18"/>
              </w:rPr>
              <w:t> </w:t>
            </w:r>
            <w:r>
              <w:rPr>
                <w:sz w:val="18"/>
              </w:rPr>
              <w:t>Test</w:t>
            </w:r>
            <w:r>
              <w:rPr>
                <w:spacing w:val="-9"/>
                <w:sz w:val="18"/>
              </w:rPr>
              <w:t> </w:t>
            </w:r>
            <w:r>
              <w:rPr>
                <w:sz w:val="18"/>
              </w:rPr>
              <w:t>(Financial</w:t>
            </w:r>
            <w:r>
              <w:rPr>
                <w:spacing w:val="-11"/>
                <w:sz w:val="18"/>
              </w:rPr>
              <w:t> </w:t>
            </w:r>
            <w:r>
              <w:rPr>
                <w:sz w:val="18"/>
              </w:rPr>
              <w:t>Services)</w:t>
            </w:r>
          </w:p>
        </w:tc>
        <w:tc>
          <w:tcPr>
            <w:tcW w:w="5220" w:type="dxa"/>
          </w:tcPr>
          <w:p>
            <w:pPr>
              <w:pStyle w:val="TableParagraph"/>
              <w:ind w:left="535" w:right="95"/>
              <w:jc w:val="both"/>
              <w:rPr>
                <w:sz w:val="18"/>
              </w:rPr>
            </w:pPr>
            <w:r>
              <w:rPr>
                <w:sz w:val="18"/>
              </w:rPr>
              <w:t>Market access granted to foreign service providers (including firms) subjected to an economic needs test in the following service subsectors:</w:t>
            </w:r>
          </w:p>
          <w:p>
            <w:pPr>
              <w:pStyle w:val="TableParagraph"/>
              <w:numPr>
                <w:ilvl w:val="0"/>
                <w:numId w:val="42"/>
              </w:numPr>
              <w:tabs>
                <w:tab w:pos="533" w:val="left" w:leader="none"/>
              </w:tabs>
              <w:spacing w:line="207" w:lineRule="exact" w:before="0" w:after="0"/>
              <w:ind w:left="533" w:right="0" w:hanging="425"/>
              <w:jc w:val="both"/>
              <w:rPr>
                <w:sz w:val="18"/>
              </w:rPr>
            </w:pPr>
            <w:r>
              <w:rPr>
                <w:sz w:val="18"/>
              </w:rPr>
              <w:t>Commercial</w:t>
            </w:r>
            <w:r>
              <w:rPr>
                <w:spacing w:val="-4"/>
                <w:sz w:val="18"/>
              </w:rPr>
              <w:t> </w:t>
            </w:r>
            <w:r>
              <w:rPr>
                <w:spacing w:val="-2"/>
                <w:sz w:val="18"/>
              </w:rPr>
              <w:t>Banking</w:t>
            </w:r>
          </w:p>
          <w:p>
            <w:pPr>
              <w:pStyle w:val="TableParagraph"/>
              <w:numPr>
                <w:ilvl w:val="0"/>
                <w:numId w:val="42"/>
              </w:numPr>
              <w:tabs>
                <w:tab w:pos="533" w:val="left" w:leader="none"/>
              </w:tabs>
              <w:spacing w:line="186" w:lineRule="exact" w:before="0" w:after="0"/>
              <w:ind w:left="533" w:right="0" w:hanging="425"/>
              <w:jc w:val="both"/>
              <w:rPr>
                <w:sz w:val="18"/>
              </w:rPr>
            </w:pPr>
            <w:r>
              <w:rPr>
                <w:spacing w:val="-2"/>
                <w:sz w:val="18"/>
              </w:rPr>
              <w:t>Insurance</w:t>
            </w:r>
          </w:p>
        </w:tc>
      </w:tr>
      <w:tr>
        <w:trPr>
          <w:trHeight w:val="1242" w:hRule="atLeast"/>
        </w:trPr>
        <w:tc>
          <w:tcPr>
            <w:tcW w:w="576" w:type="dxa"/>
          </w:tcPr>
          <w:p>
            <w:pPr>
              <w:pStyle w:val="TableParagraph"/>
              <w:rPr>
                <w:b/>
                <w:sz w:val="18"/>
              </w:rPr>
            </w:pPr>
          </w:p>
          <w:p>
            <w:pPr>
              <w:pStyle w:val="TableParagraph"/>
              <w:spacing w:before="104"/>
              <w:rPr>
                <w:b/>
                <w:sz w:val="18"/>
              </w:rPr>
            </w:pPr>
          </w:p>
          <w:p>
            <w:pPr>
              <w:pStyle w:val="TableParagraph"/>
              <w:ind w:left="107"/>
              <w:rPr>
                <w:sz w:val="18"/>
              </w:rPr>
            </w:pPr>
            <w:r>
              <w:rPr>
                <w:spacing w:val="-5"/>
                <w:sz w:val="18"/>
              </w:rPr>
              <w:t>12</w:t>
            </w:r>
          </w:p>
        </w:tc>
        <w:tc>
          <w:tcPr>
            <w:tcW w:w="3559" w:type="dxa"/>
          </w:tcPr>
          <w:p>
            <w:pPr>
              <w:pStyle w:val="TableParagraph"/>
              <w:spacing w:before="104"/>
              <w:rPr>
                <w:b/>
                <w:sz w:val="18"/>
              </w:rPr>
            </w:pPr>
          </w:p>
          <w:p>
            <w:pPr>
              <w:pStyle w:val="TableParagraph"/>
              <w:ind w:left="107" w:right="108"/>
              <w:rPr>
                <w:sz w:val="18"/>
              </w:rPr>
            </w:pPr>
            <w:r>
              <w:rPr>
                <w:sz w:val="18"/>
              </w:rPr>
              <w:t>Absence</w:t>
            </w:r>
            <w:r>
              <w:rPr>
                <w:spacing w:val="-8"/>
                <w:sz w:val="18"/>
              </w:rPr>
              <w:t> </w:t>
            </w:r>
            <w:r>
              <w:rPr>
                <w:sz w:val="18"/>
              </w:rPr>
              <w:t>of</w:t>
            </w:r>
            <w:r>
              <w:rPr>
                <w:spacing w:val="-7"/>
                <w:sz w:val="18"/>
              </w:rPr>
              <w:t> </w:t>
            </w:r>
            <w:r>
              <w:rPr>
                <w:sz w:val="18"/>
              </w:rPr>
              <w:t>Restrictions</w:t>
            </w:r>
            <w:r>
              <w:rPr>
                <w:spacing w:val="-7"/>
                <w:sz w:val="18"/>
              </w:rPr>
              <w:t> </w:t>
            </w:r>
            <w:r>
              <w:rPr>
                <w:sz w:val="18"/>
              </w:rPr>
              <w:t>on</w:t>
            </w:r>
            <w:r>
              <w:rPr>
                <w:spacing w:val="-6"/>
                <w:sz w:val="18"/>
              </w:rPr>
              <w:t> </w:t>
            </w:r>
            <w:r>
              <w:rPr>
                <w:sz w:val="18"/>
              </w:rPr>
              <w:t>Acquisition</w:t>
            </w:r>
            <w:r>
              <w:rPr>
                <w:spacing w:val="-8"/>
                <w:sz w:val="18"/>
              </w:rPr>
              <w:t> </w:t>
            </w:r>
            <w:r>
              <w:rPr>
                <w:sz w:val="18"/>
              </w:rPr>
              <w:t>and Use of Land and Real Estate (Financial </w:t>
            </w:r>
            <w:r>
              <w:rPr>
                <w:spacing w:val="-2"/>
                <w:sz w:val="18"/>
              </w:rPr>
              <w:t>Services)</w:t>
            </w:r>
          </w:p>
        </w:tc>
        <w:tc>
          <w:tcPr>
            <w:tcW w:w="5220" w:type="dxa"/>
          </w:tcPr>
          <w:p>
            <w:pPr>
              <w:pStyle w:val="TableParagraph"/>
              <w:ind w:left="535" w:right="94"/>
              <w:jc w:val="both"/>
              <w:rPr>
                <w:sz w:val="18"/>
              </w:rPr>
            </w:pPr>
            <w:r>
              <w:rPr>
                <w:sz w:val="18"/>
              </w:rPr>
              <w:t>Imposition through the legal framework of specific restrictions concerning the acquisition and use of land and real estate on foreign service providers which are not applicable to domestic service providers in the following service subsectors:</w:t>
            </w:r>
          </w:p>
          <w:p>
            <w:pPr>
              <w:pStyle w:val="TableParagraph"/>
              <w:numPr>
                <w:ilvl w:val="0"/>
                <w:numId w:val="43"/>
              </w:numPr>
              <w:tabs>
                <w:tab w:pos="533" w:val="left" w:leader="none"/>
              </w:tabs>
              <w:spacing w:line="207" w:lineRule="exact" w:before="0" w:after="0"/>
              <w:ind w:left="533" w:right="0" w:hanging="425"/>
              <w:jc w:val="both"/>
              <w:rPr>
                <w:sz w:val="18"/>
              </w:rPr>
            </w:pPr>
            <w:r>
              <w:rPr>
                <w:sz w:val="18"/>
              </w:rPr>
              <w:t>Commercial</w:t>
            </w:r>
            <w:r>
              <w:rPr>
                <w:spacing w:val="-4"/>
                <w:sz w:val="18"/>
              </w:rPr>
              <w:t> </w:t>
            </w:r>
            <w:r>
              <w:rPr>
                <w:spacing w:val="-2"/>
                <w:sz w:val="18"/>
              </w:rPr>
              <w:t>Banking</w:t>
            </w:r>
          </w:p>
          <w:p>
            <w:pPr>
              <w:pStyle w:val="TableParagraph"/>
              <w:numPr>
                <w:ilvl w:val="0"/>
                <w:numId w:val="43"/>
              </w:numPr>
              <w:tabs>
                <w:tab w:pos="533" w:val="left" w:leader="none"/>
              </w:tabs>
              <w:spacing w:line="188" w:lineRule="exact" w:before="0" w:after="0"/>
              <w:ind w:left="533" w:right="0" w:hanging="425"/>
              <w:jc w:val="both"/>
              <w:rPr>
                <w:sz w:val="18"/>
              </w:rPr>
            </w:pPr>
            <w:r>
              <w:rPr>
                <w:spacing w:val="-2"/>
                <w:sz w:val="18"/>
              </w:rPr>
              <w:t>Insurance</w:t>
            </w:r>
          </w:p>
        </w:tc>
      </w:tr>
      <w:tr>
        <w:trPr>
          <w:trHeight w:val="1446" w:hRule="atLeast"/>
        </w:trPr>
        <w:tc>
          <w:tcPr>
            <w:tcW w:w="576" w:type="dxa"/>
          </w:tcPr>
          <w:p>
            <w:pPr>
              <w:pStyle w:val="TableParagraph"/>
              <w:rPr>
                <w:b/>
                <w:sz w:val="18"/>
              </w:rPr>
            </w:pPr>
          </w:p>
          <w:p>
            <w:pPr>
              <w:pStyle w:val="TableParagraph"/>
              <w:rPr>
                <w:b/>
                <w:sz w:val="18"/>
              </w:rPr>
            </w:pPr>
          </w:p>
          <w:p>
            <w:pPr>
              <w:pStyle w:val="TableParagraph"/>
              <w:rPr>
                <w:b/>
                <w:sz w:val="18"/>
              </w:rPr>
            </w:pPr>
          </w:p>
          <w:p>
            <w:pPr>
              <w:pStyle w:val="TableParagraph"/>
              <w:ind w:left="107"/>
              <w:rPr>
                <w:sz w:val="18"/>
              </w:rPr>
            </w:pPr>
            <w:r>
              <w:rPr>
                <w:spacing w:val="-5"/>
                <w:sz w:val="18"/>
              </w:rPr>
              <w:t>13</w:t>
            </w:r>
          </w:p>
        </w:tc>
        <w:tc>
          <w:tcPr>
            <w:tcW w:w="3559" w:type="dxa"/>
          </w:tcPr>
          <w:p>
            <w:pPr>
              <w:pStyle w:val="TableParagraph"/>
              <w:spacing w:before="205"/>
              <w:rPr>
                <w:b/>
                <w:sz w:val="18"/>
              </w:rPr>
            </w:pPr>
          </w:p>
          <w:p>
            <w:pPr>
              <w:pStyle w:val="TableParagraph"/>
              <w:ind w:left="107"/>
              <w:rPr>
                <w:sz w:val="18"/>
              </w:rPr>
            </w:pPr>
            <w:r>
              <w:rPr>
                <w:sz w:val="18"/>
              </w:rPr>
              <w:t>Absence of Additional Restrictions on Licensing</w:t>
            </w:r>
            <w:r>
              <w:rPr>
                <w:spacing w:val="-12"/>
                <w:sz w:val="18"/>
              </w:rPr>
              <w:t> </w:t>
            </w:r>
            <w:r>
              <w:rPr>
                <w:sz w:val="18"/>
              </w:rPr>
              <w:t>or</w:t>
            </w:r>
            <w:r>
              <w:rPr>
                <w:spacing w:val="-11"/>
                <w:sz w:val="18"/>
              </w:rPr>
              <w:t> </w:t>
            </w:r>
            <w:r>
              <w:rPr>
                <w:sz w:val="18"/>
              </w:rPr>
              <w:t>Authorization</w:t>
            </w:r>
            <w:r>
              <w:rPr>
                <w:spacing w:val="-11"/>
                <w:sz w:val="18"/>
              </w:rPr>
              <w:t> </w:t>
            </w:r>
            <w:r>
              <w:rPr>
                <w:sz w:val="18"/>
              </w:rPr>
              <w:t>Requirements (Freight Transport)**</w:t>
            </w:r>
          </w:p>
        </w:tc>
        <w:tc>
          <w:tcPr>
            <w:tcW w:w="5220" w:type="dxa"/>
          </w:tcPr>
          <w:p>
            <w:pPr>
              <w:pStyle w:val="TableParagraph"/>
              <w:ind w:left="535" w:right="92"/>
              <w:jc w:val="both"/>
              <w:rPr>
                <w:sz w:val="18"/>
              </w:rPr>
            </w:pPr>
            <w:r>
              <w:rPr>
                <w:sz w:val="18"/>
              </w:rPr>
              <w:t>Imposition through the legal framework of any additional licensing or authorization requirements specifically on foreign service providers which are not applicable to domestic service providers in the following service subsectors:</w:t>
            </w:r>
          </w:p>
          <w:p>
            <w:pPr>
              <w:pStyle w:val="TableParagraph"/>
              <w:numPr>
                <w:ilvl w:val="0"/>
                <w:numId w:val="44"/>
              </w:numPr>
              <w:tabs>
                <w:tab w:pos="535" w:val="left" w:leader="none"/>
              </w:tabs>
              <w:spacing w:line="207" w:lineRule="exact" w:before="0" w:after="0"/>
              <w:ind w:left="535" w:right="0" w:hanging="427"/>
              <w:jc w:val="left"/>
              <w:rPr>
                <w:sz w:val="18"/>
              </w:rPr>
            </w:pPr>
            <w:r>
              <w:rPr>
                <w:sz w:val="18"/>
              </w:rPr>
              <w:t>Maritime</w:t>
            </w:r>
            <w:r>
              <w:rPr>
                <w:spacing w:val="-5"/>
                <w:sz w:val="18"/>
              </w:rPr>
              <w:t> </w:t>
            </w:r>
            <w:r>
              <w:rPr>
                <w:spacing w:val="-2"/>
                <w:sz w:val="18"/>
              </w:rPr>
              <w:t>Freight</w:t>
            </w:r>
          </w:p>
          <w:p>
            <w:pPr>
              <w:pStyle w:val="TableParagraph"/>
              <w:numPr>
                <w:ilvl w:val="0"/>
                <w:numId w:val="44"/>
              </w:numPr>
              <w:tabs>
                <w:tab w:pos="534" w:val="left" w:leader="none"/>
              </w:tabs>
              <w:spacing w:line="206" w:lineRule="exact" w:before="0" w:after="0"/>
              <w:ind w:left="534" w:right="0" w:hanging="427"/>
              <w:jc w:val="left"/>
              <w:rPr>
                <w:sz w:val="18"/>
              </w:rPr>
            </w:pPr>
            <w:r>
              <w:rPr>
                <w:sz w:val="18"/>
              </w:rPr>
              <w:t>Road </w:t>
            </w:r>
            <w:r>
              <w:rPr>
                <w:spacing w:val="-2"/>
                <w:sz w:val="18"/>
              </w:rPr>
              <w:t>Freight</w:t>
            </w:r>
          </w:p>
          <w:p>
            <w:pPr>
              <w:pStyle w:val="TableParagraph"/>
              <w:numPr>
                <w:ilvl w:val="0"/>
                <w:numId w:val="44"/>
              </w:numPr>
              <w:tabs>
                <w:tab w:pos="535" w:val="left" w:leader="none"/>
              </w:tabs>
              <w:spacing w:line="186" w:lineRule="exact" w:before="0" w:after="0"/>
              <w:ind w:left="535" w:right="0" w:hanging="427"/>
              <w:jc w:val="left"/>
              <w:rPr>
                <w:sz w:val="18"/>
              </w:rPr>
            </w:pPr>
            <w:r>
              <w:rPr>
                <w:sz w:val="18"/>
              </w:rPr>
              <w:t>Air</w:t>
            </w:r>
            <w:r>
              <w:rPr>
                <w:spacing w:val="-1"/>
                <w:sz w:val="18"/>
              </w:rPr>
              <w:t> </w:t>
            </w:r>
            <w:r>
              <w:rPr>
                <w:spacing w:val="-2"/>
                <w:sz w:val="18"/>
              </w:rPr>
              <w:t>Freight</w:t>
            </w:r>
          </w:p>
        </w:tc>
      </w:tr>
      <w:tr>
        <w:trPr>
          <w:trHeight w:val="1242" w:hRule="atLeast"/>
        </w:trPr>
        <w:tc>
          <w:tcPr>
            <w:tcW w:w="576" w:type="dxa"/>
          </w:tcPr>
          <w:p>
            <w:pPr>
              <w:pStyle w:val="TableParagraph"/>
              <w:rPr>
                <w:b/>
                <w:sz w:val="18"/>
              </w:rPr>
            </w:pPr>
          </w:p>
          <w:p>
            <w:pPr>
              <w:pStyle w:val="TableParagraph"/>
              <w:spacing w:before="104"/>
              <w:rPr>
                <w:b/>
                <w:sz w:val="18"/>
              </w:rPr>
            </w:pPr>
          </w:p>
          <w:p>
            <w:pPr>
              <w:pStyle w:val="TableParagraph"/>
              <w:ind w:left="107"/>
              <w:rPr>
                <w:sz w:val="18"/>
              </w:rPr>
            </w:pPr>
            <w:r>
              <w:rPr>
                <w:spacing w:val="-5"/>
                <w:sz w:val="18"/>
              </w:rPr>
              <w:t>14</w:t>
            </w:r>
          </w:p>
        </w:tc>
        <w:tc>
          <w:tcPr>
            <w:tcW w:w="3559" w:type="dxa"/>
          </w:tcPr>
          <w:p>
            <w:pPr>
              <w:pStyle w:val="TableParagraph"/>
              <w:spacing w:before="104"/>
              <w:rPr>
                <w:b/>
                <w:sz w:val="18"/>
              </w:rPr>
            </w:pPr>
          </w:p>
          <w:p>
            <w:pPr>
              <w:pStyle w:val="TableParagraph"/>
              <w:ind w:left="107" w:right="108"/>
              <w:rPr>
                <w:sz w:val="18"/>
              </w:rPr>
            </w:pPr>
            <w:r>
              <w:rPr>
                <w:sz w:val="18"/>
              </w:rPr>
              <w:t>Absence</w:t>
            </w:r>
            <w:r>
              <w:rPr>
                <w:spacing w:val="-8"/>
                <w:sz w:val="18"/>
              </w:rPr>
              <w:t> </w:t>
            </w:r>
            <w:r>
              <w:rPr>
                <w:sz w:val="18"/>
              </w:rPr>
              <w:t>of</w:t>
            </w:r>
            <w:r>
              <w:rPr>
                <w:spacing w:val="-7"/>
                <w:sz w:val="18"/>
              </w:rPr>
              <w:t> </w:t>
            </w:r>
            <w:r>
              <w:rPr>
                <w:sz w:val="18"/>
              </w:rPr>
              <w:t>Additional</w:t>
            </w:r>
            <w:r>
              <w:rPr>
                <w:spacing w:val="-7"/>
                <w:sz w:val="18"/>
              </w:rPr>
              <w:t> </w:t>
            </w:r>
            <w:r>
              <w:rPr>
                <w:sz w:val="18"/>
              </w:rPr>
              <w:t>Quotas</w:t>
            </w:r>
            <w:r>
              <w:rPr>
                <w:spacing w:val="-7"/>
                <w:sz w:val="18"/>
              </w:rPr>
              <w:t> </w:t>
            </w:r>
            <w:r>
              <w:rPr>
                <w:sz w:val="18"/>
              </w:rPr>
              <w:t>for</w:t>
            </w:r>
            <w:r>
              <w:rPr>
                <w:spacing w:val="-9"/>
                <w:sz w:val="18"/>
              </w:rPr>
              <w:t> </w:t>
            </w:r>
            <w:r>
              <w:rPr>
                <w:sz w:val="18"/>
              </w:rPr>
              <w:t>Foreign Contractual and Independent Service Providers (Freight Transport)**</w:t>
            </w:r>
          </w:p>
        </w:tc>
        <w:tc>
          <w:tcPr>
            <w:tcW w:w="5220" w:type="dxa"/>
          </w:tcPr>
          <w:p>
            <w:pPr>
              <w:pStyle w:val="TableParagraph"/>
              <w:spacing w:before="2"/>
              <w:ind w:left="535" w:right="94"/>
              <w:jc w:val="both"/>
              <w:rPr>
                <w:sz w:val="18"/>
              </w:rPr>
            </w:pPr>
            <w:r>
              <w:rPr>
                <w:sz w:val="18"/>
              </w:rPr>
              <w:t>Imposition</w:t>
            </w:r>
            <w:r>
              <w:rPr>
                <w:spacing w:val="-12"/>
                <w:sz w:val="18"/>
              </w:rPr>
              <w:t> </w:t>
            </w:r>
            <w:r>
              <w:rPr>
                <w:sz w:val="18"/>
              </w:rPr>
              <w:t>through</w:t>
            </w:r>
            <w:r>
              <w:rPr>
                <w:spacing w:val="-11"/>
                <w:sz w:val="18"/>
              </w:rPr>
              <w:t> </w:t>
            </w:r>
            <w:r>
              <w:rPr>
                <w:sz w:val="18"/>
              </w:rPr>
              <w:t>the</w:t>
            </w:r>
            <w:r>
              <w:rPr>
                <w:spacing w:val="-11"/>
                <w:sz w:val="18"/>
              </w:rPr>
              <w:t> </w:t>
            </w:r>
            <w:r>
              <w:rPr>
                <w:sz w:val="18"/>
              </w:rPr>
              <w:t>legal</w:t>
            </w:r>
            <w:r>
              <w:rPr>
                <w:spacing w:val="-11"/>
                <w:sz w:val="18"/>
              </w:rPr>
              <w:t> </w:t>
            </w:r>
            <w:r>
              <w:rPr>
                <w:sz w:val="18"/>
              </w:rPr>
              <w:t>framework</w:t>
            </w:r>
            <w:r>
              <w:rPr>
                <w:spacing w:val="-12"/>
                <w:sz w:val="18"/>
              </w:rPr>
              <w:t> </w:t>
            </w:r>
            <w:r>
              <w:rPr>
                <w:sz w:val="18"/>
              </w:rPr>
              <w:t>of</w:t>
            </w:r>
            <w:r>
              <w:rPr>
                <w:spacing w:val="-11"/>
                <w:sz w:val="18"/>
              </w:rPr>
              <w:t> </w:t>
            </w:r>
            <w:r>
              <w:rPr>
                <w:sz w:val="18"/>
              </w:rPr>
              <w:t>any</w:t>
            </w:r>
            <w:r>
              <w:rPr>
                <w:spacing w:val="-11"/>
                <w:sz w:val="18"/>
              </w:rPr>
              <w:t> </w:t>
            </w:r>
            <w:r>
              <w:rPr>
                <w:sz w:val="18"/>
              </w:rPr>
              <w:t>additional</w:t>
            </w:r>
            <w:r>
              <w:rPr>
                <w:spacing w:val="-11"/>
                <w:sz w:val="18"/>
              </w:rPr>
              <w:t> </w:t>
            </w:r>
            <w:r>
              <w:rPr>
                <w:sz w:val="18"/>
              </w:rPr>
              <w:t>quotas on foreign service providers which are not applicable to domestic service providers in the following service subsectors:</w:t>
            </w:r>
          </w:p>
          <w:p>
            <w:pPr>
              <w:pStyle w:val="TableParagraph"/>
              <w:numPr>
                <w:ilvl w:val="0"/>
                <w:numId w:val="45"/>
              </w:numPr>
              <w:tabs>
                <w:tab w:pos="535" w:val="left" w:leader="none"/>
              </w:tabs>
              <w:spacing w:line="205" w:lineRule="exact" w:before="0" w:after="0"/>
              <w:ind w:left="535" w:right="0" w:hanging="427"/>
              <w:jc w:val="left"/>
              <w:rPr>
                <w:sz w:val="18"/>
              </w:rPr>
            </w:pPr>
            <w:r>
              <w:rPr>
                <w:sz w:val="18"/>
              </w:rPr>
              <w:t>Maritime</w:t>
            </w:r>
            <w:r>
              <w:rPr>
                <w:spacing w:val="-5"/>
                <w:sz w:val="18"/>
              </w:rPr>
              <w:t> </w:t>
            </w:r>
            <w:r>
              <w:rPr>
                <w:spacing w:val="-2"/>
                <w:sz w:val="18"/>
              </w:rPr>
              <w:t>freight</w:t>
            </w:r>
          </w:p>
          <w:p>
            <w:pPr>
              <w:pStyle w:val="TableParagraph"/>
              <w:numPr>
                <w:ilvl w:val="0"/>
                <w:numId w:val="45"/>
              </w:numPr>
              <w:tabs>
                <w:tab w:pos="535" w:val="left" w:leader="none"/>
              </w:tabs>
              <w:spacing w:line="207" w:lineRule="exact" w:before="2" w:after="0"/>
              <w:ind w:left="535" w:right="0" w:hanging="427"/>
              <w:jc w:val="left"/>
              <w:rPr>
                <w:sz w:val="18"/>
              </w:rPr>
            </w:pPr>
            <w:r>
              <w:rPr>
                <w:sz w:val="18"/>
              </w:rPr>
              <w:t>Road </w:t>
            </w:r>
            <w:r>
              <w:rPr>
                <w:spacing w:val="-2"/>
                <w:sz w:val="18"/>
              </w:rPr>
              <w:t>Freight</w:t>
            </w:r>
          </w:p>
          <w:p>
            <w:pPr>
              <w:pStyle w:val="TableParagraph"/>
              <w:numPr>
                <w:ilvl w:val="0"/>
                <w:numId w:val="45"/>
              </w:numPr>
              <w:tabs>
                <w:tab w:pos="535" w:val="left" w:leader="none"/>
              </w:tabs>
              <w:spacing w:line="186" w:lineRule="exact" w:before="0" w:after="0"/>
              <w:ind w:left="535" w:right="0" w:hanging="427"/>
              <w:jc w:val="left"/>
              <w:rPr>
                <w:sz w:val="18"/>
              </w:rPr>
            </w:pPr>
            <w:r>
              <w:rPr>
                <w:sz w:val="18"/>
              </w:rPr>
              <w:t>Air</w:t>
            </w:r>
            <w:r>
              <w:rPr>
                <w:spacing w:val="-1"/>
                <w:sz w:val="18"/>
              </w:rPr>
              <w:t> </w:t>
            </w:r>
            <w:r>
              <w:rPr>
                <w:spacing w:val="-2"/>
                <w:sz w:val="18"/>
              </w:rPr>
              <w:t>Freight</w:t>
            </w:r>
          </w:p>
        </w:tc>
      </w:tr>
      <w:tr>
        <w:trPr>
          <w:trHeight w:val="1242" w:hRule="atLeast"/>
        </w:trPr>
        <w:tc>
          <w:tcPr>
            <w:tcW w:w="576" w:type="dxa"/>
          </w:tcPr>
          <w:p>
            <w:pPr>
              <w:pStyle w:val="TableParagraph"/>
              <w:rPr>
                <w:b/>
                <w:sz w:val="18"/>
              </w:rPr>
            </w:pPr>
          </w:p>
          <w:p>
            <w:pPr>
              <w:pStyle w:val="TableParagraph"/>
              <w:spacing w:before="104"/>
              <w:rPr>
                <w:b/>
                <w:sz w:val="18"/>
              </w:rPr>
            </w:pPr>
          </w:p>
          <w:p>
            <w:pPr>
              <w:pStyle w:val="TableParagraph"/>
              <w:ind w:left="107"/>
              <w:rPr>
                <w:sz w:val="18"/>
              </w:rPr>
            </w:pPr>
            <w:r>
              <w:rPr>
                <w:spacing w:val="-5"/>
                <w:sz w:val="18"/>
              </w:rPr>
              <w:t>15</w:t>
            </w:r>
          </w:p>
        </w:tc>
        <w:tc>
          <w:tcPr>
            <w:tcW w:w="3559" w:type="dxa"/>
          </w:tcPr>
          <w:p>
            <w:pPr>
              <w:pStyle w:val="TableParagraph"/>
              <w:spacing w:before="104"/>
              <w:rPr>
                <w:b/>
                <w:sz w:val="18"/>
              </w:rPr>
            </w:pPr>
          </w:p>
          <w:p>
            <w:pPr>
              <w:pStyle w:val="TableParagraph"/>
              <w:ind w:left="107" w:right="108"/>
              <w:rPr>
                <w:sz w:val="18"/>
              </w:rPr>
            </w:pPr>
            <w:r>
              <w:rPr>
                <w:sz w:val="18"/>
              </w:rPr>
              <w:t>Absence</w:t>
            </w:r>
            <w:r>
              <w:rPr>
                <w:spacing w:val="-7"/>
                <w:sz w:val="18"/>
              </w:rPr>
              <w:t> </w:t>
            </w:r>
            <w:r>
              <w:rPr>
                <w:sz w:val="18"/>
              </w:rPr>
              <w:t>of</w:t>
            </w:r>
            <w:r>
              <w:rPr>
                <w:spacing w:val="-6"/>
                <w:sz w:val="18"/>
              </w:rPr>
              <w:t> </w:t>
            </w:r>
            <w:r>
              <w:rPr>
                <w:sz w:val="18"/>
              </w:rPr>
              <w:t>Labor</w:t>
            </w:r>
            <w:r>
              <w:rPr>
                <w:spacing w:val="-6"/>
                <w:sz w:val="18"/>
              </w:rPr>
              <w:t> </w:t>
            </w:r>
            <w:r>
              <w:rPr>
                <w:sz w:val="18"/>
              </w:rPr>
              <w:t>Market</w:t>
            </w:r>
            <w:r>
              <w:rPr>
                <w:spacing w:val="-8"/>
                <w:sz w:val="18"/>
              </w:rPr>
              <w:t> </w:t>
            </w:r>
            <w:r>
              <w:rPr>
                <w:sz w:val="18"/>
              </w:rPr>
              <w:t>Tests</w:t>
            </w:r>
            <w:r>
              <w:rPr>
                <w:spacing w:val="-6"/>
                <w:sz w:val="18"/>
              </w:rPr>
              <w:t> </w:t>
            </w:r>
            <w:r>
              <w:rPr>
                <w:sz w:val="18"/>
              </w:rPr>
              <w:t>for</w:t>
            </w:r>
            <w:r>
              <w:rPr>
                <w:spacing w:val="-6"/>
                <w:sz w:val="18"/>
              </w:rPr>
              <w:t> </w:t>
            </w:r>
            <w:r>
              <w:rPr>
                <w:sz w:val="18"/>
              </w:rPr>
              <w:t>Foreign Contractual and Independent Service Providers (Freight Transport)**</w:t>
            </w:r>
          </w:p>
        </w:tc>
        <w:tc>
          <w:tcPr>
            <w:tcW w:w="5220" w:type="dxa"/>
          </w:tcPr>
          <w:p>
            <w:pPr>
              <w:pStyle w:val="TableParagraph"/>
              <w:ind w:left="535" w:right="91"/>
              <w:jc w:val="both"/>
              <w:rPr>
                <w:sz w:val="18"/>
              </w:rPr>
            </w:pPr>
            <w:r>
              <w:rPr>
                <w:sz w:val="18"/>
              </w:rPr>
              <w:t>Legal requirement for labor market tests to be conducted prior to</w:t>
            </w:r>
            <w:r>
              <w:rPr>
                <w:spacing w:val="-8"/>
                <w:sz w:val="18"/>
              </w:rPr>
              <w:t> </w:t>
            </w:r>
            <w:r>
              <w:rPr>
                <w:sz w:val="18"/>
              </w:rPr>
              <w:t>hiring</w:t>
            </w:r>
            <w:r>
              <w:rPr>
                <w:spacing w:val="-8"/>
                <w:sz w:val="18"/>
              </w:rPr>
              <w:t> </w:t>
            </w:r>
            <w:r>
              <w:rPr>
                <w:sz w:val="18"/>
              </w:rPr>
              <w:t>foreign</w:t>
            </w:r>
            <w:r>
              <w:rPr>
                <w:spacing w:val="-8"/>
                <w:sz w:val="18"/>
              </w:rPr>
              <w:t> </w:t>
            </w:r>
            <w:r>
              <w:rPr>
                <w:sz w:val="18"/>
              </w:rPr>
              <w:t>contractual</w:t>
            </w:r>
            <w:r>
              <w:rPr>
                <w:spacing w:val="-9"/>
                <w:sz w:val="18"/>
              </w:rPr>
              <w:t> </w:t>
            </w:r>
            <w:r>
              <w:rPr>
                <w:sz w:val="18"/>
              </w:rPr>
              <w:t>or</w:t>
            </w:r>
            <w:r>
              <w:rPr>
                <w:spacing w:val="-9"/>
                <w:sz w:val="18"/>
              </w:rPr>
              <w:t> </w:t>
            </w:r>
            <w:r>
              <w:rPr>
                <w:sz w:val="18"/>
              </w:rPr>
              <w:t>independent</w:t>
            </w:r>
            <w:r>
              <w:rPr>
                <w:spacing w:val="-9"/>
                <w:sz w:val="18"/>
              </w:rPr>
              <w:t> </w:t>
            </w:r>
            <w:r>
              <w:rPr>
                <w:sz w:val="18"/>
              </w:rPr>
              <w:t>service</w:t>
            </w:r>
            <w:r>
              <w:rPr>
                <w:spacing w:val="-9"/>
                <w:sz w:val="18"/>
              </w:rPr>
              <w:t> </w:t>
            </w:r>
            <w:r>
              <w:rPr>
                <w:sz w:val="18"/>
              </w:rPr>
              <w:t>providers</w:t>
            </w:r>
            <w:r>
              <w:rPr>
                <w:spacing w:val="-9"/>
                <w:sz w:val="18"/>
              </w:rPr>
              <w:t> </w:t>
            </w:r>
            <w:r>
              <w:rPr>
                <w:sz w:val="18"/>
              </w:rPr>
              <w:t>in the following service subsectors:</w:t>
            </w:r>
          </w:p>
          <w:p>
            <w:pPr>
              <w:pStyle w:val="TableParagraph"/>
              <w:numPr>
                <w:ilvl w:val="0"/>
                <w:numId w:val="46"/>
              </w:numPr>
              <w:tabs>
                <w:tab w:pos="535" w:val="left" w:leader="none"/>
              </w:tabs>
              <w:spacing w:line="207" w:lineRule="exact" w:before="0" w:after="0"/>
              <w:ind w:left="535" w:right="0" w:hanging="427"/>
              <w:jc w:val="left"/>
              <w:rPr>
                <w:sz w:val="18"/>
              </w:rPr>
            </w:pPr>
            <w:r>
              <w:rPr>
                <w:sz w:val="18"/>
              </w:rPr>
              <w:t>Maritime</w:t>
            </w:r>
            <w:r>
              <w:rPr>
                <w:spacing w:val="-5"/>
                <w:sz w:val="18"/>
              </w:rPr>
              <w:t> </w:t>
            </w:r>
            <w:r>
              <w:rPr>
                <w:spacing w:val="-2"/>
                <w:sz w:val="18"/>
              </w:rPr>
              <w:t>Freight</w:t>
            </w:r>
          </w:p>
          <w:p>
            <w:pPr>
              <w:pStyle w:val="TableParagraph"/>
              <w:numPr>
                <w:ilvl w:val="0"/>
                <w:numId w:val="46"/>
              </w:numPr>
              <w:tabs>
                <w:tab w:pos="534" w:val="left" w:leader="none"/>
              </w:tabs>
              <w:spacing w:line="206" w:lineRule="exact" w:before="0" w:after="0"/>
              <w:ind w:left="534" w:right="0" w:hanging="427"/>
              <w:jc w:val="left"/>
              <w:rPr>
                <w:sz w:val="18"/>
              </w:rPr>
            </w:pPr>
            <w:r>
              <w:rPr>
                <w:sz w:val="18"/>
              </w:rPr>
              <w:t>Road </w:t>
            </w:r>
            <w:r>
              <w:rPr>
                <w:spacing w:val="-2"/>
                <w:sz w:val="18"/>
              </w:rPr>
              <w:t>Freight</w:t>
            </w:r>
          </w:p>
          <w:p>
            <w:pPr>
              <w:pStyle w:val="TableParagraph"/>
              <w:numPr>
                <w:ilvl w:val="0"/>
                <w:numId w:val="46"/>
              </w:numPr>
              <w:tabs>
                <w:tab w:pos="535" w:val="left" w:leader="none"/>
              </w:tabs>
              <w:spacing w:line="188" w:lineRule="exact" w:before="0" w:after="0"/>
              <w:ind w:left="535" w:right="0" w:hanging="427"/>
              <w:jc w:val="left"/>
              <w:rPr>
                <w:sz w:val="18"/>
              </w:rPr>
            </w:pPr>
            <w:r>
              <w:rPr>
                <w:sz w:val="18"/>
              </w:rPr>
              <w:t>Air</w:t>
            </w:r>
            <w:r>
              <w:rPr>
                <w:spacing w:val="-1"/>
                <w:sz w:val="18"/>
              </w:rPr>
              <w:t> </w:t>
            </w:r>
            <w:r>
              <w:rPr>
                <w:spacing w:val="-2"/>
                <w:sz w:val="18"/>
              </w:rPr>
              <w:t>Freight</w:t>
            </w:r>
          </w:p>
        </w:tc>
      </w:tr>
      <w:tr>
        <w:trPr>
          <w:trHeight w:val="827" w:hRule="atLeast"/>
        </w:trPr>
        <w:tc>
          <w:tcPr>
            <w:tcW w:w="576" w:type="dxa"/>
          </w:tcPr>
          <w:p>
            <w:pPr>
              <w:pStyle w:val="TableParagraph"/>
              <w:spacing w:before="102"/>
              <w:rPr>
                <w:b/>
                <w:sz w:val="18"/>
              </w:rPr>
            </w:pPr>
          </w:p>
          <w:p>
            <w:pPr>
              <w:pStyle w:val="TableParagraph"/>
              <w:ind w:left="107"/>
              <w:rPr>
                <w:sz w:val="18"/>
              </w:rPr>
            </w:pPr>
            <w:r>
              <w:rPr>
                <w:spacing w:val="-5"/>
                <w:sz w:val="18"/>
              </w:rPr>
              <w:t>16</w:t>
            </w:r>
          </w:p>
        </w:tc>
        <w:tc>
          <w:tcPr>
            <w:tcW w:w="3559" w:type="dxa"/>
          </w:tcPr>
          <w:p>
            <w:pPr>
              <w:pStyle w:val="TableParagraph"/>
              <w:spacing w:before="103"/>
              <w:ind w:left="107"/>
              <w:rPr>
                <w:sz w:val="18"/>
              </w:rPr>
            </w:pPr>
            <w:r>
              <w:rPr>
                <w:sz w:val="18"/>
              </w:rPr>
              <w:t>Absence of Additional Restrictions on Licensing</w:t>
            </w:r>
            <w:r>
              <w:rPr>
                <w:spacing w:val="-12"/>
                <w:sz w:val="18"/>
              </w:rPr>
              <w:t> </w:t>
            </w:r>
            <w:r>
              <w:rPr>
                <w:sz w:val="18"/>
              </w:rPr>
              <w:t>or</w:t>
            </w:r>
            <w:r>
              <w:rPr>
                <w:spacing w:val="-11"/>
                <w:sz w:val="18"/>
              </w:rPr>
              <w:t> </w:t>
            </w:r>
            <w:r>
              <w:rPr>
                <w:sz w:val="18"/>
              </w:rPr>
              <w:t>Authorization</w:t>
            </w:r>
            <w:r>
              <w:rPr>
                <w:spacing w:val="-11"/>
                <w:sz w:val="18"/>
              </w:rPr>
              <w:t> </w:t>
            </w:r>
            <w:r>
              <w:rPr>
                <w:sz w:val="18"/>
              </w:rPr>
              <w:t>Requirements </w:t>
            </w:r>
            <w:r>
              <w:rPr>
                <w:spacing w:val="-2"/>
                <w:sz w:val="18"/>
              </w:rPr>
              <w:t>(Logistics)</w:t>
            </w:r>
          </w:p>
        </w:tc>
        <w:tc>
          <w:tcPr>
            <w:tcW w:w="5220" w:type="dxa"/>
          </w:tcPr>
          <w:p>
            <w:pPr>
              <w:pStyle w:val="TableParagraph"/>
              <w:ind w:left="535" w:right="92"/>
              <w:jc w:val="both"/>
              <w:rPr>
                <w:sz w:val="18"/>
              </w:rPr>
            </w:pPr>
            <w:r>
              <w:rPr>
                <w:sz w:val="18"/>
              </w:rPr>
              <w:t>Imposition through the legal framework of any additional licensing or authorization requirements specifically on foreign service</w:t>
            </w:r>
            <w:r>
              <w:rPr>
                <w:spacing w:val="10"/>
                <w:sz w:val="18"/>
              </w:rPr>
              <w:t> </w:t>
            </w:r>
            <w:r>
              <w:rPr>
                <w:sz w:val="18"/>
              </w:rPr>
              <w:t>providers</w:t>
            </w:r>
            <w:r>
              <w:rPr>
                <w:spacing w:val="11"/>
                <w:sz w:val="18"/>
              </w:rPr>
              <w:t> </w:t>
            </w:r>
            <w:r>
              <w:rPr>
                <w:sz w:val="18"/>
              </w:rPr>
              <w:t>which</w:t>
            </w:r>
            <w:r>
              <w:rPr>
                <w:spacing w:val="10"/>
                <w:sz w:val="18"/>
              </w:rPr>
              <w:t> </w:t>
            </w:r>
            <w:r>
              <w:rPr>
                <w:sz w:val="18"/>
              </w:rPr>
              <w:t>are</w:t>
            </w:r>
            <w:r>
              <w:rPr>
                <w:spacing w:val="10"/>
                <w:sz w:val="18"/>
              </w:rPr>
              <w:t> </w:t>
            </w:r>
            <w:r>
              <w:rPr>
                <w:sz w:val="18"/>
              </w:rPr>
              <w:t>not</w:t>
            </w:r>
            <w:r>
              <w:rPr>
                <w:spacing w:val="11"/>
                <w:sz w:val="18"/>
              </w:rPr>
              <w:t> </w:t>
            </w:r>
            <w:r>
              <w:rPr>
                <w:sz w:val="18"/>
              </w:rPr>
              <w:t>applicable</w:t>
            </w:r>
            <w:r>
              <w:rPr>
                <w:spacing w:val="10"/>
                <w:sz w:val="18"/>
              </w:rPr>
              <w:t> </w:t>
            </w:r>
            <w:r>
              <w:rPr>
                <w:sz w:val="18"/>
              </w:rPr>
              <w:t>to</w:t>
            </w:r>
            <w:r>
              <w:rPr>
                <w:spacing w:val="11"/>
                <w:sz w:val="18"/>
              </w:rPr>
              <w:t> </w:t>
            </w:r>
            <w:r>
              <w:rPr>
                <w:sz w:val="18"/>
              </w:rPr>
              <w:t>domestic</w:t>
            </w:r>
            <w:r>
              <w:rPr>
                <w:spacing w:val="10"/>
                <w:sz w:val="18"/>
              </w:rPr>
              <w:t> </w:t>
            </w:r>
            <w:r>
              <w:rPr>
                <w:spacing w:val="-2"/>
                <w:sz w:val="18"/>
              </w:rPr>
              <w:t>service</w:t>
            </w:r>
          </w:p>
          <w:p>
            <w:pPr>
              <w:pStyle w:val="TableParagraph"/>
              <w:spacing w:line="186" w:lineRule="exact"/>
              <w:ind w:left="535"/>
              <w:jc w:val="both"/>
              <w:rPr>
                <w:sz w:val="18"/>
              </w:rPr>
            </w:pPr>
            <w:r>
              <w:rPr>
                <w:sz w:val="18"/>
              </w:rPr>
              <w:t>providers</w:t>
            </w:r>
            <w:r>
              <w:rPr>
                <w:spacing w:val="-2"/>
                <w:sz w:val="18"/>
              </w:rPr>
              <w:t> </w:t>
            </w:r>
            <w:r>
              <w:rPr>
                <w:sz w:val="18"/>
              </w:rPr>
              <w:t>in</w:t>
            </w:r>
            <w:r>
              <w:rPr>
                <w:spacing w:val="-1"/>
                <w:sz w:val="18"/>
              </w:rPr>
              <w:t> </w:t>
            </w:r>
            <w:r>
              <w:rPr>
                <w:sz w:val="18"/>
              </w:rPr>
              <w:t>the</w:t>
            </w:r>
            <w:r>
              <w:rPr>
                <w:spacing w:val="-3"/>
                <w:sz w:val="18"/>
              </w:rPr>
              <w:t> </w:t>
            </w:r>
            <w:r>
              <w:rPr>
                <w:sz w:val="18"/>
              </w:rPr>
              <w:t>following</w:t>
            </w:r>
            <w:r>
              <w:rPr>
                <w:spacing w:val="-1"/>
                <w:sz w:val="18"/>
              </w:rPr>
              <w:t> </w:t>
            </w:r>
            <w:r>
              <w:rPr>
                <w:sz w:val="18"/>
              </w:rPr>
              <w:t>service</w:t>
            </w:r>
            <w:r>
              <w:rPr>
                <w:spacing w:val="-4"/>
                <w:sz w:val="18"/>
              </w:rPr>
              <w:t> </w:t>
            </w:r>
            <w:r>
              <w:rPr>
                <w:spacing w:val="-2"/>
                <w:sz w:val="18"/>
              </w:rPr>
              <w:t>subsectors:</w:t>
            </w:r>
          </w:p>
        </w:tc>
      </w:tr>
    </w:tbl>
    <w:p>
      <w:pPr>
        <w:pStyle w:val="TableParagraph"/>
        <w:spacing w:after="0" w:line="186" w:lineRule="exact"/>
        <w:jc w:val="both"/>
        <w:rPr>
          <w:sz w:val="18"/>
        </w:rPr>
        <w:sectPr>
          <w:type w:val="continuous"/>
          <w:pgSz w:w="12240" w:h="15840"/>
          <w:pgMar w:header="0" w:footer="522" w:top="1420" w:bottom="1266" w:left="1080" w:right="1080"/>
        </w:sectPr>
      </w:pPr>
    </w:p>
    <w:tbl>
      <w:tblPr>
        <w:tblW w:w="0" w:type="auto"/>
        <w:jc w:val="left"/>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76"/>
        <w:gridCol w:w="3559"/>
        <w:gridCol w:w="5220"/>
      </w:tblGrid>
      <w:tr>
        <w:trPr>
          <w:trHeight w:val="414" w:hRule="atLeast"/>
        </w:trPr>
        <w:tc>
          <w:tcPr>
            <w:tcW w:w="576" w:type="dxa"/>
          </w:tcPr>
          <w:p>
            <w:pPr>
              <w:pStyle w:val="TableParagraph"/>
              <w:rPr>
                <w:sz w:val="18"/>
              </w:rPr>
            </w:pPr>
          </w:p>
        </w:tc>
        <w:tc>
          <w:tcPr>
            <w:tcW w:w="3559" w:type="dxa"/>
          </w:tcPr>
          <w:p>
            <w:pPr>
              <w:pStyle w:val="TableParagraph"/>
              <w:rPr>
                <w:sz w:val="18"/>
              </w:rPr>
            </w:pPr>
          </w:p>
        </w:tc>
        <w:tc>
          <w:tcPr>
            <w:tcW w:w="5220" w:type="dxa"/>
          </w:tcPr>
          <w:p>
            <w:pPr>
              <w:pStyle w:val="TableParagraph"/>
              <w:numPr>
                <w:ilvl w:val="0"/>
                <w:numId w:val="47"/>
              </w:numPr>
              <w:tabs>
                <w:tab w:pos="535" w:val="left" w:leader="none"/>
              </w:tabs>
              <w:spacing w:line="206" w:lineRule="exact" w:before="0" w:after="0"/>
              <w:ind w:left="535" w:right="0" w:hanging="427"/>
              <w:jc w:val="left"/>
              <w:rPr>
                <w:sz w:val="18"/>
              </w:rPr>
            </w:pPr>
            <w:r>
              <w:rPr>
                <w:sz w:val="18"/>
              </w:rPr>
              <w:t>Cargo</w:t>
            </w:r>
            <w:r>
              <w:rPr>
                <w:spacing w:val="-2"/>
                <w:sz w:val="18"/>
              </w:rPr>
              <w:t> </w:t>
            </w:r>
            <w:r>
              <w:rPr>
                <w:sz w:val="18"/>
              </w:rPr>
              <w:t>Handling;</w:t>
            </w:r>
            <w:r>
              <w:rPr>
                <w:spacing w:val="-2"/>
                <w:sz w:val="18"/>
              </w:rPr>
              <w:t> </w:t>
            </w:r>
            <w:r>
              <w:rPr>
                <w:sz w:val="18"/>
              </w:rPr>
              <w:t>Storage</w:t>
            </w:r>
            <w:r>
              <w:rPr>
                <w:spacing w:val="-2"/>
                <w:sz w:val="18"/>
              </w:rPr>
              <w:t> </w:t>
            </w:r>
            <w:r>
              <w:rPr>
                <w:sz w:val="18"/>
              </w:rPr>
              <w:t>and</w:t>
            </w:r>
            <w:r>
              <w:rPr>
                <w:spacing w:val="-1"/>
                <w:sz w:val="18"/>
              </w:rPr>
              <w:t> </w:t>
            </w:r>
            <w:r>
              <w:rPr>
                <w:spacing w:val="-2"/>
                <w:sz w:val="18"/>
              </w:rPr>
              <w:t>Warehousing</w:t>
            </w:r>
          </w:p>
          <w:p>
            <w:pPr>
              <w:pStyle w:val="TableParagraph"/>
              <w:numPr>
                <w:ilvl w:val="0"/>
                <w:numId w:val="47"/>
              </w:numPr>
              <w:tabs>
                <w:tab w:pos="535" w:val="left" w:leader="none"/>
              </w:tabs>
              <w:spacing w:line="188" w:lineRule="exact" w:before="0" w:after="0"/>
              <w:ind w:left="535" w:right="0" w:hanging="427"/>
              <w:jc w:val="left"/>
              <w:rPr>
                <w:sz w:val="18"/>
              </w:rPr>
            </w:pPr>
            <w:r>
              <w:rPr>
                <w:sz w:val="18"/>
              </w:rPr>
              <w:t>Custom</w:t>
            </w:r>
            <w:r>
              <w:rPr>
                <w:spacing w:val="-1"/>
                <w:sz w:val="18"/>
              </w:rPr>
              <w:t> </w:t>
            </w:r>
            <w:r>
              <w:rPr>
                <w:spacing w:val="-2"/>
                <w:sz w:val="18"/>
              </w:rPr>
              <w:t>Brokerage</w:t>
            </w:r>
          </w:p>
        </w:tc>
      </w:tr>
      <w:tr>
        <w:trPr>
          <w:trHeight w:val="1033" w:hRule="atLeast"/>
        </w:trPr>
        <w:tc>
          <w:tcPr>
            <w:tcW w:w="576" w:type="dxa"/>
          </w:tcPr>
          <w:p>
            <w:pPr>
              <w:pStyle w:val="TableParagraph"/>
              <w:spacing w:before="205"/>
              <w:rPr>
                <w:b/>
                <w:sz w:val="18"/>
              </w:rPr>
            </w:pPr>
          </w:p>
          <w:p>
            <w:pPr>
              <w:pStyle w:val="TableParagraph"/>
              <w:ind w:left="107"/>
              <w:rPr>
                <w:sz w:val="18"/>
              </w:rPr>
            </w:pPr>
            <w:r>
              <w:rPr>
                <w:spacing w:val="-5"/>
                <w:sz w:val="18"/>
              </w:rPr>
              <w:t>17</w:t>
            </w:r>
          </w:p>
        </w:tc>
        <w:tc>
          <w:tcPr>
            <w:tcW w:w="3559" w:type="dxa"/>
          </w:tcPr>
          <w:p>
            <w:pPr>
              <w:pStyle w:val="TableParagraph"/>
              <w:spacing w:before="206"/>
              <w:ind w:left="107" w:right="108"/>
              <w:rPr>
                <w:sz w:val="18"/>
              </w:rPr>
            </w:pPr>
            <w:r>
              <w:rPr>
                <w:sz w:val="18"/>
              </w:rPr>
              <w:t>Absence</w:t>
            </w:r>
            <w:r>
              <w:rPr>
                <w:spacing w:val="-8"/>
                <w:sz w:val="18"/>
              </w:rPr>
              <w:t> </w:t>
            </w:r>
            <w:r>
              <w:rPr>
                <w:sz w:val="18"/>
              </w:rPr>
              <w:t>of</w:t>
            </w:r>
            <w:r>
              <w:rPr>
                <w:spacing w:val="-7"/>
                <w:sz w:val="18"/>
              </w:rPr>
              <w:t> </w:t>
            </w:r>
            <w:r>
              <w:rPr>
                <w:sz w:val="18"/>
              </w:rPr>
              <w:t>Additional</w:t>
            </w:r>
            <w:r>
              <w:rPr>
                <w:spacing w:val="-7"/>
                <w:sz w:val="18"/>
              </w:rPr>
              <w:t> </w:t>
            </w:r>
            <w:r>
              <w:rPr>
                <w:sz w:val="18"/>
              </w:rPr>
              <w:t>Quotas</w:t>
            </w:r>
            <w:r>
              <w:rPr>
                <w:spacing w:val="-7"/>
                <w:sz w:val="18"/>
              </w:rPr>
              <w:t> </w:t>
            </w:r>
            <w:r>
              <w:rPr>
                <w:sz w:val="18"/>
              </w:rPr>
              <w:t>for</w:t>
            </w:r>
            <w:r>
              <w:rPr>
                <w:spacing w:val="-9"/>
                <w:sz w:val="18"/>
              </w:rPr>
              <w:t> </w:t>
            </w:r>
            <w:r>
              <w:rPr>
                <w:sz w:val="18"/>
              </w:rPr>
              <w:t>Foreign Contractual and Independent Service Providers (Logistics)</w:t>
            </w:r>
          </w:p>
        </w:tc>
        <w:tc>
          <w:tcPr>
            <w:tcW w:w="5220" w:type="dxa"/>
          </w:tcPr>
          <w:p>
            <w:pPr>
              <w:pStyle w:val="TableParagraph"/>
              <w:ind w:left="535" w:right="94"/>
              <w:jc w:val="both"/>
              <w:rPr>
                <w:sz w:val="18"/>
              </w:rPr>
            </w:pPr>
            <w:r>
              <w:rPr>
                <w:sz w:val="18"/>
              </w:rPr>
              <w:t>Imposition</w:t>
            </w:r>
            <w:r>
              <w:rPr>
                <w:spacing w:val="-12"/>
                <w:sz w:val="18"/>
              </w:rPr>
              <w:t> </w:t>
            </w:r>
            <w:r>
              <w:rPr>
                <w:sz w:val="18"/>
              </w:rPr>
              <w:t>through</w:t>
            </w:r>
            <w:r>
              <w:rPr>
                <w:spacing w:val="-11"/>
                <w:sz w:val="18"/>
              </w:rPr>
              <w:t> </w:t>
            </w:r>
            <w:r>
              <w:rPr>
                <w:sz w:val="18"/>
              </w:rPr>
              <w:t>the</w:t>
            </w:r>
            <w:r>
              <w:rPr>
                <w:spacing w:val="-11"/>
                <w:sz w:val="18"/>
              </w:rPr>
              <w:t> </w:t>
            </w:r>
            <w:r>
              <w:rPr>
                <w:sz w:val="18"/>
              </w:rPr>
              <w:t>legal</w:t>
            </w:r>
            <w:r>
              <w:rPr>
                <w:spacing w:val="-11"/>
                <w:sz w:val="18"/>
              </w:rPr>
              <w:t> </w:t>
            </w:r>
            <w:r>
              <w:rPr>
                <w:sz w:val="18"/>
              </w:rPr>
              <w:t>framework</w:t>
            </w:r>
            <w:r>
              <w:rPr>
                <w:spacing w:val="-12"/>
                <w:sz w:val="18"/>
              </w:rPr>
              <w:t> </w:t>
            </w:r>
            <w:r>
              <w:rPr>
                <w:sz w:val="18"/>
              </w:rPr>
              <w:t>of</w:t>
            </w:r>
            <w:r>
              <w:rPr>
                <w:spacing w:val="-11"/>
                <w:sz w:val="18"/>
              </w:rPr>
              <w:t> </w:t>
            </w:r>
            <w:r>
              <w:rPr>
                <w:sz w:val="18"/>
              </w:rPr>
              <w:t>any</w:t>
            </w:r>
            <w:r>
              <w:rPr>
                <w:spacing w:val="-11"/>
                <w:sz w:val="18"/>
              </w:rPr>
              <w:t> </w:t>
            </w:r>
            <w:r>
              <w:rPr>
                <w:sz w:val="18"/>
              </w:rPr>
              <w:t>additional</w:t>
            </w:r>
            <w:r>
              <w:rPr>
                <w:spacing w:val="-11"/>
                <w:sz w:val="18"/>
              </w:rPr>
              <w:t> </w:t>
            </w:r>
            <w:r>
              <w:rPr>
                <w:sz w:val="18"/>
              </w:rPr>
              <w:t>quotas on foreign service providers which are not applicable to domestic service providers in the following service subsectors:</w:t>
            </w:r>
          </w:p>
          <w:p>
            <w:pPr>
              <w:pStyle w:val="TableParagraph"/>
              <w:numPr>
                <w:ilvl w:val="0"/>
                <w:numId w:val="48"/>
              </w:numPr>
              <w:tabs>
                <w:tab w:pos="533" w:val="left" w:leader="none"/>
              </w:tabs>
              <w:spacing w:line="207" w:lineRule="exact" w:before="0" w:after="0"/>
              <w:ind w:left="533" w:right="0" w:hanging="425"/>
              <w:jc w:val="both"/>
              <w:rPr>
                <w:sz w:val="18"/>
              </w:rPr>
            </w:pPr>
            <w:r>
              <w:rPr>
                <w:sz w:val="18"/>
              </w:rPr>
              <w:t>Cargo</w:t>
            </w:r>
            <w:r>
              <w:rPr>
                <w:spacing w:val="-2"/>
                <w:sz w:val="18"/>
              </w:rPr>
              <w:t> </w:t>
            </w:r>
            <w:r>
              <w:rPr>
                <w:sz w:val="18"/>
              </w:rPr>
              <w:t>handling,</w:t>
            </w:r>
            <w:r>
              <w:rPr>
                <w:spacing w:val="-1"/>
                <w:sz w:val="18"/>
              </w:rPr>
              <w:t> </w:t>
            </w:r>
            <w:r>
              <w:rPr>
                <w:sz w:val="18"/>
              </w:rPr>
              <w:t>Storage</w:t>
            </w:r>
            <w:r>
              <w:rPr>
                <w:spacing w:val="-3"/>
                <w:sz w:val="18"/>
              </w:rPr>
              <w:t> </w:t>
            </w:r>
            <w:r>
              <w:rPr>
                <w:sz w:val="18"/>
              </w:rPr>
              <w:t>and</w:t>
            </w:r>
            <w:r>
              <w:rPr>
                <w:spacing w:val="-1"/>
                <w:sz w:val="18"/>
              </w:rPr>
              <w:t> </w:t>
            </w:r>
            <w:r>
              <w:rPr>
                <w:spacing w:val="-2"/>
                <w:sz w:val="18"/>
              </w:rPr>
              <w:t>warehousing</w:t>
            </w:r>
          </w:p>
          <w:p>
            <w:pPr>
              <w:pStyle w:val="TableParagraph"/>
              <w:numPr>
                <w:ilvl w:val="0"/>
                <w:numId w:val="48"/>
              </w:numPr>
              <w:tabs>
                <w:tab w:pos="533" w:val="left" w:leader="none"/>
              </w:tabs>
              <w:spacing w:line="186" w:lineRule="exact" w:before="0" w:after="0"/>
              <w:ind w:left="533" w:right="0" w:hanging="425"/>
              <w:jc w:val="both"/>
              <w:rPr>
                <w:sz w:val="18"/>
              </w:rPr>
            </w:pPr>
            <w:r>
              <w:rPr>
                <w:sz w:val="18"/>
              </w:rPr>
              <w:t>Custom</w:t>
            </w:r>
            <w:r>
              <w:rPr>
                <w:spacing w:val="-1"/>
                <w:sz w:val="18"/>
              </w:rPr>
              <w:t> </w:t>
            </w:r>
            <w:r>
              <w:rPr>
                <w:spacing w:val="-2"/>
                <w:sz w:val="18"/>
              </w:rPr>
              <w:t>brokerage</w:t>
            </w:r>
          </w:p>
        </w:tc>
      </w:tr>
      <w:tr>
        <w:trPr>
          <w:trHeight w:val="1034" w:hRule="atLeast"/>
        </w:trPr>
        <w:tc>
          <w:tcPr>
            <w:tcW w:w="576" w:type="dxa"/>
          </w:tcPr>
          <w:p>
            <w:pPr>
              <w:pStyle w:val="TableParagraph"/>
              <w:rPr>
                <w:b/>
                <w:sz w:val="18"/>
              </w:rPr>
            </w:pPr>
          </w:p>
          <w:p>
            <w:pPr>
              <w:pStyle w:val="TableParagraph"/>
              <w:rPr>
                <w:b/>
                <w:sz w:val="18"/>
              </w:rPr>
            </w:pPr>
          </w:p>
          <w:p>
            <w:pPr>
              <w:pStyle w:val="TableParagraph"/>
              <w:spacing w:before="1"/>
              <w:ind w:left="107"/>
              <w:rPr>
                <w:sz w:val="18"/>
              </w:rPr>
            </w:pPr>
            <w:r>
              <w:rPr>
                <w:spacing w:val="-5"/>
                <w:sz w:val="18"/>
              </w:rPr>
              <w:t>18</w:t>
            </w:r>
          </w:p>
        </w:tc>
        <w:tc>
          <w:tcPr>
            <w:tcW w:w="3559" w:type="dxa"/>
          </w:tcPr>
          <w:p>
            <w:pPr>
              <w:pStyle w:val="TableParagraph"/>
              <w:spacing w:before="206"/>
              <w:ind w:left="107" w:right="108"/>
              <w:rPr>
                <w:sz w:val="18"/>
              </w:rPr>
            </w:pPr>
            <w:r>
              <w:rPr>
                <w:sz w:val="18"/>
              </w:rPr>
              <w:t>Absence</w:t>
            </w:r>
            <w:r>
              <w:rPr>
                <w:spacing w:val="-7"/>
                <w:sz w:val="18"/>
              </w:rPr>
              <w:t> </w:t>
            </w:r>
            <w:r>
              <w:rPr>
                <w:sz w:val="18"/>
              </w:rPr>
              <w:t>of</w:t>
            </w:r>
            <w:r>
              <w:rPr>
                <w:spacing w:val="-6"/>
                <w:sz w:val="18"/>
              </w:rPr>
              <w:t> </w:t>
            </w:r>
            <w:r>
              <w:rPr>
                <w:sz w:val="18"/>
              </w:rPr>
              <w:t>Labor</w:t>
            </w:r>
            <w:r>
              <w:rPr>
                <w:spacing w:val="-6"/>
                <w:sz w:val="18"/>
              </w:rPr>
              <w:t> </w:t>
            </w:r>
            <w:r>
              <w:rPr>
                <w:sz w:val="18"/>
              </w:rPr>
              <w:t>Market</w:t>
            </w:r>
            <w:r>
              <w:rPr>
                <w:spacing w:val="-8"/>
                <w:sz w:val="18"/>
              </w:rPr>
              <w:t> </w:t>
            </w:r>
            <w:r>
              <w:rPr>
                <w:sz w:val="18"/>
              </w:rPr>
              <w:t>Tests</w:t>
            </w:r>
            <w:r>
              <w:rPr>
                <w:spacing w:val="-6"/>
                <w:sz w:val="18"/>
              </w:rPr>
              <w:t> </w:t>
            </w:r>
            <w:r>
              <w:rPr>
                <w:sz w:val="18"/>
              </w:rPr>
              <w:t>for</w:t>
            </w:r>
            <w:r>
              <w:rPr>
                <w:spacing w:val="-6"/>
                <w:sz w:val="18"/>
              </w:rPr>
              <w:t> </w:t>
            </w:r>
            <w:r>
              <w:rPr>
                <w:sz w:val="18"/>
              </w:rPr>
              <w:t>Foreign Contractual and Independent Service Providers (Logistics)</w:t>
            </w:r>
          </w:p>
        </w:tc>
        <w:tc>
          <w:tcPr>
            <w:tcW w:w="5220" w:type="dxa"/>
          </w:tcPr>
          <w:p>
            <w:pPr>
              <w:pStyle w:val="TableParagraph"/>
              <w:ind w:left="535" w:right="91"/>
              <w:jc w:val="both"/>
              <w:rPr>
                <w:sz w:val="18"/>
              </w:rPr>
            </w:pPr>
            <w:r>
              <w:rPr>
                <w:sz w:val="18"/>
              </w:rPr>
              <w:t>Legal requirement for labor market tests to be conducted prior to</w:t>
            </w:r>
            <w:r>
              <w:rPr>
                <w:spacing w:val="-8"/>
                <w:sz w:val="18"/>
              </w:rPr>
              <w:t> </w:t>
            </w:r>
            <w:r>
              <w:rPr>
                <w:sz w:val="18"/>
              </w:rPr>
              <w:t>hiring</w:t>
            </w:r>
            <w:r>
              <w:rPr>
                <w:spacing w:val="-8"/>
                <w:sz w:val="18"/>
              </w:rPr>
              <w:t> </w:t>
            </w:r>
            <w:r>
              <w:rPr>
                <w:sz w:val="18"/>
              </w:rPr>
              <w:t>foreign</w:t>
            </w:r>
            <w:r>
              <w:rPr>
                <w:spacing w:val="-8"/>
                <w:sz w:val="18"/>
              </w:rPr>
              <w:t> </w:t>
            </w:r>
            <w:r>
              <w:rPr>
                <w:sz w:val="18"/>
              </w:rPr>
              <w:t>contractual</w:t>
            </w:r>
            <w:r>
              <w:rPr>
                <w:spacing w:val="-9"/>
                <w:sz w:val="18"/>
              </w:rPr>
              <w:t> </w:t>
            </w:r>
            <w:r>
              <w:rPr>
                <w:sz w:val="18"/>
              </w:rPr>
              <w:t>or</w:t>
            </w:r>
            <w:r>
              <w:rPr>
                <w:spacing w:val="-9"/>
                <w:sz w:val="18"/>
              </w:rPr>
              <w:t> </w:t>
            </w:r>
            <w:r>
              <w:rPr>
                <w:sz w:val="18"/>
              </w:rPr>
              <w:t>independent</w:t>
            </w:r>
            <w:r>
              <w:rPr>
                <w:spacing w:val="-9"/>
                <w:sz w:val="18"/>
              </w:rPr>
              <w:t> </w:t>
            </w:r>
            <w:r>
              <w:rPr>
                <w:sz w:val="18"/>
              </w:rPr>
              <w:t>service</w:t>
            </w:r>
            <w:r>
              <w:rPr>
                <w:spacing w:val="-9"/>
                <w:sz w:val="18"/>
              </w:rPr>
              <w:t> </w:t>
            </w:r>
            <w:r>
              <w:rPr>
                <w:sz w:val="18"/>
              </w:rPr>
              <w:t>providers</w:t>
            </w:r>
            <w:r>
              <w:rPr>
                <w:spacing w:val="-9"/>
                <w:sz w:val="18"/>
              </w:rPr>
              <w:t> </w:t>
            </w:r>
            <w:r>
              <w:rPr>
                <w:sz w:val="18"/>
              </w:rPr>
              <w:t>in the following service subsectors:</w:t>
            </w:r>
          </w:p>
          <w:p>
            <w:pPr>
              <w:pStyle w:val="TableParagraph"/>
              <w:numPr>
                <w:ilvl w:val="0"/>
                <w:numId w:val="49"/>
              </w:numPr>
              <w:tabs>
                <w:tab w:pos="533" w:val="left" w:leader="none"/>
              </w:tabs>
              <w:spacing w:line="207" w:lineRule="exact" w:before="0" w:after="0"/>
              <w:ind w:left="533" w:right="0" w:hanging="425"/>
              <w:jc w:val="both"/>
              <w:rPr>
                <w:sz w:val="18"/>
              </w:rPr>
            </w:pPr>
            <w:r>
              <w:rPr>
                <w:sz w:val="18"/>
              </w:rPr>
              <w:t>Cargo</w:t>
            </w:r>
            <w:r>
              <w:rPr>
                <w:spacing w:val="-1"/>
                <w:sz w:val="18"/>
              </w:rPr>
              <w:t> </w:t>
            </w:r>
            <w:r>
              <w:rPr>
                <w:sz w:val="18"/>
              </w:rPr>
              <w:t>Handling,</w:t>
            </w:r>
            <w:r>
              <w:rPr>
                <w:spacing w:val="-4"/>
                <w:sz w:val="18"/>
              </w:rPr>
              <w:t> </w:t>
            </w:r>
            <w:r>
              <w:rPr>
                <w:sz w:val="18"/>
              </w:rPr>
              <w:t>Storage</w:t>
            </w:r>
            <w:r>
              <w:rPr>
                <w:spacing w:val="-2"/>
                <w:sz w:val="18"/>
              </w:rPr>
              <w:t> </w:t>
            </w:r>
            <w:r>
              <w:rPr>
                <w:sz w:val="18"/>
              </w:rPr>
              <w:t>and</w:t>
            </w:r>
            <w:r>
              <w:rPr>
                <w:spacing w:val="-2"/>
                <w:sz w:val="18"/>
              </w:rPr>
              <w:t> Warehousing</w:t>
            </w:r>
          </w:p>
          <w:p>
            <w:pPr>
              <w:pStyle w:val="TableParagraph"/>
              <w:numPr>
                <w:ilvl w:val="0"/>
                <w:numId w:val="49"/>
              </w:numPr>
              <w:tabs>
                <w:tab w:pos="533" w:val="left" w:leader="none"/>
              </w:tabs>
              <w:spacing w:line="186" w:lineRule="exact" w:before="0" w:after="0"/>
              <w:ind w:left="533" w:right="0" w:hanging="425"/>
              <w:jc w:val="both"/>
              <w:rPr>
                <w:sz w:val="18"/>
              </w:rPr>
            </w:pPr>
            <w:r>
              <w:rPr>
                <w:sz w:val="18"/>
              </w:rPr>
              <w:t>Custom</w:t>
            </w:r>
            <w:r>
              <w:rPr>
                <w:spacing w:val="-1"/>
                <w:sz w:val="18"/>
              </w:rPr>
              <w:t> </w:t>
            </w:r>
            <w:r>
              <w:rPr>
                <w:spacing w:val="-2"/>
                <w:sz w:val="18"/>
              </w:rPr>
              <w:t>Brokerage</w:t>
            </w:r>
          </w:p>
        </w:tc>
      </w:tr>
      <w:tr>
        <w:trPr>
          <w:trHeight w:val="1242" w:hRule="atLeast"/>
        </w:trPr>
        <w:tc>
          <w:tcPr>
            <w:tcW w:w="576" w:type="dxa"/>
          </w:tcPr>
          <w:p>
            <w:pPr>
              <w:pStyle w:val="TableParagraph"/>
              <w:rPr>
                <w:b/>
                <w:sz w:val="18"/>
              </w:rPr>
            </w:pPr>
          </w:p>
          <w:p>
            <w:pPr>
              <w:pStyle w:val="TableParagraph"/>
              <w:spacing w:before="104"/>
              <w:rPr>
                <w:b/>
                <w:sz w:val="18"/>
              </w:rPr>
            </w:pPr>
          </w:p>
          <w:p>
            <w:pPr>
              <w:pStyle w:val="TableParagraph"/>
              <w:ind w:left="107"/>
              <w:rPr>
                <w:sz w:val="18"/>
              </w:rPr>
            </w:pPr>
            <w:r>
              <w:rPr>
                <w:spacing w:val="-5"/>
                <w:sz w:val="18"/>
              </w:rPr>
              <w:t>19</w:t>
            </w:r>
          </w:p>
        </w:tc>
        <w:tc>
          <w:tcPr>
            <w:tcW w:w="3559" w:type="dxa"/>
          </w:tcPr>
          <w:p>
            <w:pPr>
              <w:pStyle w:val="TableParagraph"/>
              <w:spacing w:before="104"/>
              <w:rPr>
                <w:b/>
                <w:sz w:val="18"/>
              </w:rPr>
            </w:pPr>
          </w:p>
          <w:p>
            <w:pPr>
              <w:pStyle w:val="TableParagraph"/>
              <w:ind w:left="107"/>
              <w:rPr>
                <w:sz w:val="18"/>
              </w:rPr>
            </w:pPr>
            <w:r>
              <w:rPr>
                <w:sz w:val="18"/>
              </w:rPr>
              <w:t>Absence of Additional Restrictions on Licensing</w:t>
            </w:r>
            <w:r>
              <w:rPr>
                <w:spacing w:val="-12"/>
                <w:sz w:val="18"/>
              </w:rPr>
              <w:t> </w:t>
            </w:r>
            <w:r>
              <w:rPr>
                <w:sz w:val="18"/>
              </w:rPr>
              <w:t>or</w:t>
            </w:r>
            <w:r>
              <w:rPr>
                <w:spacing w:val="-11"/>
                <w:sz w:val="18"/>
              </w:rPr>
              <w:t> </w:t>
            </w:r>
            <w:r>
              <w:rPr>
                <w:sz w:val="18"/>
              </w:rPr>
              <w:t>Authorization</w:t>
            </w:r>
            <w:r>
              <w:rPr>
                <w:spacing w:val="-11"/>
                <w:sz w:val="18"/>
              </w:rPr>
              <w:t> </w:t>
            </w:r>
            <w:r>
              <w:rPr>
                <w:sz w:val="18"/>
              </w:rPr>
              <w:t>Requirements (Financial Services)</w:t>
            </w:r>
          </w:p>
        </w:tc>
        <w:tc>
          <w:tcPr>
            <w:tcW w:w="5220" w:type="dxa"/>
          </w:tcPr>
          <w:p>
            <w:pPr>
              <w:pStyle w:val="TableParagraph"/>
              <w:spacing w:before="2"/>
              <w:ind w:left="535" w:right="92"/>
              <w:jc w:val="both"/>
              <w:rPr>
                <w:sz w:val="18"/>
              </w:rPr>
            </w:pPr>
            <w:r>
              <w:rPr>
                <w:sz w:val="18"/>
              </w:rPr>
              <w:t>Imposition through the legal framework of any additional licensing or authorization requirements specifically on foreign service providers which are not applicable to domestic service providers in the following service subsectors:</w:t>
            </w:r>
          </w:p>
          <w:p>
            <w:pPr>
              <w:pStyle w:val="TableParagraph"/>
              <w:numPr>
                <w:ilvl w:val="0"/>
                <w:numId w:val="50"/>
              </w:numPr>
              <w:tabs>
                <w:tab w:pos="533" w:val="left" w:leader="none"/>
              </w:tabs>
              <w:spacing w:line="207" w:lineRule="exact" w:before="0" w:after="0"/>
              <w:ind w:left="533" w:right="0" w:hanging="425"/>
              <w:jc w:val="both"/>
              <w:rPr>
                <w:sz w:val="18"/>
              </w:rPr>
            </w:pPr>
            <w:r>
              <w:rPr>
                <w:sz w:val="18"/>
              </w:rPr>
              <w:t>Commercial</w:t>
            </w:r>
            <w:r>
              <w:rPr>
                <w:spacing w:val="-4"/>
                <w:sz w:val="18"/>
              </w:rPr>
              <w:t> </w:t>
            </w:r>
            <w:r>
              <w:rPr>
                <w:spacing w:val="-2"/>
                <w:sz w:val="18"/>
              </w:rPr>
              <w:t>Banking</w:t>
            </w:r>
          </w:p>
          <w:p>
            <w:pPr>
              <w:pStyle w:val="TableParagraph"/>
              <w:numPr>
                <w:ilvl w:val="0"/>
                <w:numId w:val="50"/>
              </w:numPr>
              <w:tabs>
                <w:tab w:pos="533" w:val="left" w:leader="none"/>
              </w:tabs>
              <w:spacing w:line="186" w:lineRule="exact" w:before="0" w:after="0"/>
              <w:ind w:left="533" w:right="0" w:hanging="425"/>
              <w:jc w:val="both"/>
              <w:rPr>
                <w:sz w:val="18"/>
              </w:rPr>
            </w:pPr>
            <w:r>
              <w:rPr>
                <w:spacing w:val="-2"/>
                <w:sz w:val="18"/>
              </w:rPr>
              <w:t>Insurance</w:t>
            </w:r>
          </w:p>
        </w:tc>
      </w:tr>
      <w:tr>
        <w:trPr>
          <w:trHeight w:val="1033" w:hRule="atLeast"/>
        </w:trPr>
        <w:tc>
          <w:tcPr>
            <w:tcW w:w="576" w:type="dxa"/>
          </w:tcPr>
          <w:p>
            <w:pPr>
              <w:pStyle w:val="TableParagraph"/>
              <w:rPr>
                <w:b/>
                <w:sz w:val="18"/>
              </w:rPr>
            </w:pPr>
          </w:p>
          <w:p>
            <w:pPr>
              <w:pStyle w:val="TableParagraph"/>
              <w:rPr>
                <w:b/>
                <w:sz w:val="18"/>
              </w:rPr>
            </w:pPr>
          </w:p>
          <w:p>
            <w:pPr>
              <w:pStyle w:val="TableParagraph"/>
              <w:spacing w:before="1"/>
              <w:ind w:left="107"/>
              <w:rPr>
                <w:sz w:val="18"/>
              </w:rPr>
            </w:pPr>
            <w:r>
              <w:rPr>
                <w:spacing w:val="-5"/>
                <w:sz w:val="18"/>
              </w:rPr>
              <w:t>20</w:t>
            </w:r>
          </w:p>
        </w:tc>
        <w:tc>
          <w:tcPr>
            <w:tcW w:w="3559" w:type="dxa"/>
          </w:tcPr>
          <w:p>
            <w:pPr>
              <w:pStyle w:val="TableParagraph"/>
              <w:spacing w:before="206"/>
              <w:ind w:left="107" w:right="108"/>
              <w:rPr>
                <w:sz w:val="18"/>
              </w:rPr>
            </w:pPr>
            <w:r>
              <w:rPr>
                <w:sz w:val="18"/>
              </w:rPr>
              <w:t>Absence</w:t>
            </w:r>
            <w:r>
              <w:rPr>
                <w:spacing w:val="-8"/>
                <w:sz w:val="18"/>
              </w:rPr>
              <w:t> </w:t>
            </w:r>
            <w:r>
              <w:rPr>
                <w:sz w:val="18"/>
              </w:rPr>
              <w:t>of</w:t>
            </w:r>
            <w:r>
              <w:rPr>
                <w:spacing w:val="-7"/>
                <w:sz w:val="18"/>
              </w:rPr>
              <w:t> </w:t>
            </w:r>
            <w:r>
              <w:rPr>
                <w:sz w:val="18"/>
              </w:rPr>
              <w:t>Additional</w:t>
            </w:r>
            <w:r>
              <w:rPr>
                <w:spacing w:val="-7"/>
                <w:sz w:val="18"/>
              </w:rPr>
              <w:t> </w:t>
            </w:r>
            <w:r>
              <w:rPr>
                <w:sz w:val="18"/>
              </w:rPr>
              <w:t>Quotas</w:t>
            </w:r>
            <w:r>
              <w:rPr>
                <w:spacing w:val="-7"/>
                <w:sz w:val="18"/>
              </w:rPr>
              <w:t> </w:t>
            </w:r>
            <w:r>
              <w:rPr>
                <w:sz w:val="18"/>
              </w:rPr>
              <w:t>for</w:t>
            </w:r>
            <w:r>
              <w:rPr>
                <w:spacing w:val="-9"/>
                <w:sz w:val="18"/>
              </w:rPr>
              <w:t> </w:t>
            </w:r>
            <w:r>
              <w:rPr>
                <w:sz w:val="18"/>
              </w:rPr>
              <w:t>Foreign Contractual and Independent Service Providers (Financial Services)</w:t>
            </w:r>
          </w:p>
        </w:tc>
        <w:tc>
          <w:tcPr>
            <w:tcW w:w="5220" w:type="dxa"/>
          </w:tcPr>
          <w:p>
            <w:pPr>
              <w:pStyle w:val="TableParagraph"/>
              <w:ind w:left="535" w:right="94"/>
              <w:jc w:val="both"/>
              <w:rPr>
                <w:sz w:val="18"/>
              </w:rPr>
            </w:pPr>
            <w:r>
              <w:rPr>
                <w:sz w:val="18"/>
              </w:rPr>
              <w:t>Imposition</w:t>
            </w:r>
            <w:r>
              <w:rPr>
                <w:spacing w:val="-12"/>
                <w:sz w:val="18"/>
              </w:rPr>
              <w:t> </w:t>
            </w:r>
            <w:r>
              <w:rPr>
                <w:sz w:val="18"/>
              </w:rPr>
              <w:t>through</w:t>
            </w:r>
            <w:r>
              <w:rPr>
                <w:spacing w:val="-11"/>
                <w:sz w:val="18"/>
              </w:rPr>
              <w:t> </w:t>
            </w:r>
            <w:r>
              <w:rPr>
                <w:sz w:val="18"/>
              </w:rPr>
              <w:t>the</w:t>
            </w:r>
            <w:r>
              <w:rPr>
                <w:spacing w:val="-11"/>
                <w:sz w:val="18"/>
              </w:rPr>
              <w:t> </w:t>
            </w:r>
            <w:r>
              <w:rPr>
                <w:sz w:val="18"/>
              </w:rPr>
              <w:t>legal</w:t>
            </w:r>
            <w:r>
              <w:rPr>
                <w:spacing w:val="-11"/>
                <w:sz w:val="18"/>
              </w:rPr>
              <w:t> </w:t>
            </w:r>
            <w:r>
              <w:rPr>
                <w:sz w:val="18"/>
              </w:rPr>
              <w:t>framework</w:t>
            </w:r>
            <w:r>
              <w:rPr>
                <w:spacing w:val="-12"/>
                <w:sz w:val="18"/>
              </w:rPr>
              <w:t> </w:t>
            </w:r>
            <w:r>
              <w:rPr>
                <w:sz w:val="18"/>
              </w:rPr>
              <w:t>of</w:t>
            </w:r>
            <w:r>
              <w:rPr>
                <w:spacing w:val="-11"/>
                <w:sz w:val="18"/>
              </w:rPr>
              <w:t> </w:t>
            </w:r>
            <w:r>
              <w:rPr>
                <w:sz w:val="18"/>
              </w:rPr>
              <w:t>any</w:t>
            </w:r>
            <w:r>
              <w:rPr>
                <w:spacing w:val="-11"/>
                <w:sz w:val="18"/>
              </w:rPr>
              <w:t> </w:t>
            </w:r>
            <w:r>
              <w:rPr>
                <w:sz w:val="18"/>
              </w:rPr>
              <w:t>additional</w:t>
            </w:r>
            <w:r>
              <w:rPr>
                <w:spacing w:val="-11"/>
                <w:sz w:val="18"/>
              </w:rPr>
              <w:t> </w:t>
            </w:r>
            <w:r>
              <w:rPr>
                <w:sz w:val="18"/>
              </w:rPr>
              <w:t>quotas on foreign service providers which are not applicable to domestic service providers in the following service subsectors:</w:t>
            </w:r>
          </w:p>
          <w:p>
            <w:pPr>
              <w:pStyle w:val="TableParagraph"/>
              <w:numPr>
                <w:ilvl w:val="0"/>
                <w:numId w:val="51"/>
              </w:numPr>
              <w:tabs>
                <w:tab w:pos="533" w:val="left" w:leader="none"/>
              </w:tabs>
              <w:spacing w:line="207" w:lineRule="exact" w:before="0" w:after="0"/>
              <w:ind w:left="533" w:right="0" w:hanging="425"/>
              <w:jc w:val="both"/>
              <w:rPr>
                <w:sz w:val="18"/>
              </w:rPr>
            </w:pPr>
            <w:r>
              <w:rPr>
                <w:sz w:val="18"/>
              </w:rPr>
              <w:t>Commercial</w:t>
            </w:r>
            <w:r>
              <w:rPr>
                <w:spacing w:val="-4"/>
                <w:sz w:val="18"/>
              </w:rPr>
              <w:t> </w:t>
            </w:r>
            <w:r>
              <w:rPr>
                <w:spacing w:val="-2"/>
                <w:sz w:val="18"/>
              </w:rPr>
              <w:t>Banking</w:t>
            </w:r>
          </w:p>
          <w:p>
            <w:pPr>
              <w:pStyle w:val="TableParagraph"/>
              <w:numPr>
                <w:ilvl w:val="0"/>
                <w:numId w:val="51"/>
              </w:numPr>
              <w:tabs>
                <w:tab w:pos="533" w:val="left" w:leader="none"/>
              </w:tabs>
              <w:spacing w:line="186" w:lineRule="exact" w:before="0" w:after="0"/>
              <w:ind w:left="533" w:right="0" w:hanging="425"/>
              <w:jc w:val="both"/>
              <w:rPr>
                <w:sz w:val="18"/>
              </w:rPr>
            </w:pPr>
            <w:r>
              <w:rPr>
                <w:spacing w:val="-2"/>
                <w:sz w:val="18"/>
              </w:rPr>
              <w:t>Insurance</w:t>
            </w:r>
          </w:p>
        </w:tc>
      </w:tr>
      <w:tr>
        <w:trPr>
          <w:trHeight w:val="1036" w:hRule="atLeast"/>
        </w:trPr>
        <w:tc>
          <w:tcPr>
            <w:tcW w:w="576" w:type="dxa"/>
          </w:tcPr>
          <w:p>
            <w:pPr>
              <w:pStyle w:val="TableParagraph"/>
              <w:rPr>
                <w:b/>
                <w:sz w:val="18"/>
              </w:rPr>
            </w:pPr>
          </w:p>
          <w:p>
            <w:pPr>
              <w:pStyle w:val="TableParagraph"/>
              <w:rPr>
                <w:b/>
                <w:sz w:val="18"/>
              </w:rPr>
            </w:pPr>
          </w:p>
          <w:p>
            <w:pPr>
              <w:pStyle w:val="TableParagraph"/>
              <w:spacing w:before="1"/>
              <w:ind w:left="107"/>
              <w:rPr>
                <w:sz w:val="18"/>
              </w:rPr>
            </w:pPr>
            <w:r>
              <w:rPr>
                <w:spacing w:val="-5"/>
                <w:sz w:val="18"/>
              </w:rPr>
              <w:t>21</w:t>
            </w:r>
          </w:p>
        </w:tc>
        <w:tc>
          <w:tcPr>
            <w:tcW w:w="3559" w:type="dxa"/>
          </w:tcPr>
          <w:p>
            <w:pPr>
              <w:pStyle w:val="TableParagraph"/>
              <w:spacing w:before="1"/>
              <w:rPr>
                <w:b/>
                <w:sz w:val="18"/>
              </w:rPr>
            </w:pPr>
          </w:p>
          <w:p>
            <w:pPr>
              <w:pStyle w:val="TableParagraph"/>
              <w:ind w:left="107" w:right="108"/>
              <w:rPr>
                <w:sz w:val="18"/>
              </w:rPr>
            </w:pPr>
            <w:r>
              <w:rPr>
                <w:sz w:val="18"/>
              </w:rPr>
              <w:t>Absence</w:t>
            </w:r>
            <w:r>
              <w:rPr>
                <w:spacing w:val="-7"/>
                <w:sz w:val="18"/>
              </w:rPr>
              <w:t> </w:t>
            </w:r>
            <w:r>
              <w:rPr>
                <w:sz w:val="18"/>
              </w:rPr>
              <w:t>of</w:t>
            </w:r>
            <w:r>
              <w:rPr>
                <w:spacing w:val="-6"/>
                <w:sz w:val="18"/>
              </w:rPr>
              <w:t> </w:t>
            </w:r>
            <w:r>
              <w:rPr>
                <w:sz w:val="18"/>
              </w:rPr>
              <w:t>Labor</w:t>
            </w:r>
            <w:r>
              <w:rPr>
                <w:spacing w:val="-6"/>
                <w:sz w:val="18"/>
              </w:rPr>
              <w:t> </w:t>
            </w:r>
            <w:r>
              <w:rPr>
                <w:sz w:val="18"/>
              </w:rPr>
              <w:t>Market</w:t>
            </w:r>
            <w:r>
              <w:rPr>
                <w:spacing w:val="-8"/>
                <w:sz w:val="18"/>
              </w:rPr>
              <w:t> </w:t>
            </w:r>
            <w:r>
              <w:rPr>
                <w:sz w:val="18"/>
              </w:rPr>
              <w:t>Tests</w:t>
            </w:r>
            <w:r>
              <w:rPr>
                <w:spacing w:val="-6"/>
                <w:sz w:val="18"/>
              </w:rPr>
              <w:t> </w:t>
            </w:r>
            <w:r>
              <w:rPr>
                <w:sz w:val="18"/>
              </w:rPr>
              <w:t>for</w:t>
            </w:r>
            <w:r>
              <w:rPr>
                <w:spacing w:val="-6"/>
                <w:sz w:val="18"/>
              </w:rPr>
              <w:t> </w:t>
            </w:r>
            <w:r>
              <w:rPr>
                <w:sz w:val="18"/>
              </w:rPr>
              <w:t>Foreign Contractual and Independent Service Providers (Financial Services)</w:t>
            </w:r>
          </w:p>
        </w:tc>
        <w:tc>
          <w:tcPr>
            <w:tcW w:w="5220" w:type="dxa"/>
          </w:tcPr>
          <w:p>
            <w:pPr>
              <w:pStyle w:val="TableParagraph"/>
              <w:spacing w:before="2"/>
              <w:ind w:left="535" w:right="91"/>
              <w:jc w:val="both"/>
              <w:rPr>
                <w:sz w:val="18"/>
              </w:rPr>
            </w:pPr>
            <w:r>
              <w:rPr>
                <w:sz w:val="18"/>
              </w:rPr>
              <w:t>Legal requirement for labor market tests to be conducted prior to</w:t>
            </w:r>
            <w:r>
              <w:rPr>
                <w:spacing w:val="-8"/>
                <w:sz w:val="18"/>
              </w:rPr>
              <w:t> </w:t>
            </w:r>
            <w:r>
              <w:rPr>
                <w:sz w:val="18"/>
              </w:rPr>
              <w:t>hiring</w:t>
            </w:r>
            <w:r>
              <w:rPr>
                <w:spacing w:val="-8"/>
                <w:sz w:val="18"/>
              </w:rPr>
              <w:t> </w:t>
            </w:r>
            <w:r>
              <w:rPr>
                <w:sz w:val="18"/>
              </w:rPr>
              <w:t>foreign</w:t>
            </w:r>
            <w:r>
              <w:rPr>
                <w:spacing w:val="-8"/>
                <w:sz w:val="18"/>
              </w:rPr>
              <w:t> </w:t>
            </w:r>
            <w:r>
              <w:rPr>
                <w:sz w:val="18"/>
              </w:rPr>
              <w:t>contractual</w:t>
            </w:r>
            <w:r>
              <w:rPr>
                <w:spacing w:val="-9"/>
                <w:sz w:val="18"/>
              </w:rPr>
              <w:t> </w:t>
            </w:r>
            <w:r>
              <w:rPr>
                <w:sz w:val="18"/>
              </w:rPr>
              <w:t>or</w:t>
            </w:r>
            <w:r>
              <w:rPr>
                <w:spacing w:val="-9"/>
                <w:sz w:val="18"/>
              </w:rPr>
              <w:t> </w:t>
            </w:r>
            <w:r>
              <w:rPr>
                <w:sz w:val="18"/>
              </w:rPr>
              <w:t>independent</w:t>
            </w:r>
            <w:r>
              <w:rPr>
                <w:spacing w:val="-9"/>
                <w:sz w:val="18"/>
              </w:rPr>
              <w:t> </w:t>
            </w:r>
            <w:r>
              <w:rPr>
                <w:sz w:val="18"/>
              </w:rPr>
              <w:t>service</w:t>
            </w:r>
            <w:r>
              <w:rPr>
                <w:spacing w:val="-9"/>
                <w:sz w:val="18"/>
              </w:rPr>
              <w:t> </w:t>
            </w:r>
            <w:r>
              <w:rPr>
                <w:sz w:val="18"/>
              </w:rPr>
              <w:t>providers</w:t>
            </w:r>
            <w:r>
              <w:rPr>
                <w:spacing w:val="-9"/>
                <w:sz w:val="18"/>
              </w:rPr>
              <w:t> </w:t>
            </w:r>
            <w:r>
              <w:rPr>
                <w:sz w:val="18"/>
              </w:rPr>
              <w:t>in the following service subsectors:</w:t>
            </w:r>
          </w:p>
          <w:p>
            <w:pPr>
              <w:pStyle w:val="TableParagraph"/>
              <w:numPr>
                <w:ilvl w:val="0"/>
                <w:numId w:val="52"/>
              </w:numPr>
              <w:tabs>
                <w:tab w:pos="533" w:val="left" w:leader="none"/>
              </w:tabs>
              <w:spacing w:line="205" w:lineRule="exact" w:before="0" w:after="0"/>
              <w:ind w:left="533" w:right="0" w:hanging="425"/>
              <w:jc w:val="both"/>
              <w:rPr>
                <w:sz w:val="18"/>
              </w:rPr>
            </w:pPr>
            <w:r>
              <w:rPr>
                <w:sz w:val="18"/>
              </w:rPr>
              <w:t>Commercial</w:t>
            </w:r>
            <w:r>
              <w:rPr>
                <w:spacing w:val="-4"/>
                <w:sz w:val="18"/>
              </w:rPr>
              <w:t> </w:t>
            </w:r>
            <w:r>
              <w:rPr>
                <w:spacing w:val="-2"/>
                <w:sz w:val="18"/>
              </w:rPr>
              <w:t>Banking</w:t>
            </w:r>
          </w:p>
          <w:p>
            <w:pPr>
              <w:pStyle w:val="TableParagraph"/>
              <w:numPr>
                <w:ilvl w:val="0"/>
                <w:numId w:val="52"/>
              </w:numPr>
              <w:tabs>
                <w:tab w:pos="533" w:val="left" w:leader="none"/>
              </w:tabs>
              <w:spacing w:line="186" w:lineRule="exact" w:before="2" w:after="0"/>
              <w:ind w:left="533" w:right="0" w:hanging="425"/>
              <w:jc w:val="both"/>
              <w:rPr>
                <w:sz w:val="18"/>
              </w:rPr>
            </w:pPr>
            <w:r>
              <w:rPr>
                <w:spacing w:val="-2"/>
                <w:sz w:val="18"/>
              </w:rPr>
              <w:t>Insurance</w:t>
            </w:r>
          </w:p>
        </w:tc>
      </w:tr>
      <w:tr>
        <w:trPr>
          <w:trHeight w:val="1655" w:hRule="atLeast"/>
        </w:trPr>
        <w:tc>
          <w:tcPr>
            <w:tcW w:w="576" w:type="dxa"/>
          </w:tcPr>
          <w:p>
            <w:pPr>
              <w:pStyle w:val="TableParagraph"/>
              <w:rPr>
                <w:b/>
                <w:sz w:val="18"/>
              </w:rPr>
            </w:pPr>
          </w:p>
          <w:p>
            <w:pPr>
              <w:pStyle w:val="TableParagraph"/>
              <w:rPr>
                <w:b/>
                <w:sz w:val="18"/>
              </w:rPr>
            </w:pPr>
          </w:p>
          <w:p>
            <w:pPr>
              <w:pStyle w:val="TableParagraph"/>
              <w:spacing w:before="103"/>
              <w:rPr>
                <w:b/>
                <w:sz w:val="18"/>
              </w:rPr>
            </w:pPr>
          </w:p>
          <w:p>
            <w:pPr>
              <w:pStyle w:val="TableParagraph"/>
              <w:ind w:left="107"/>
              <w:rPr>
                <w:sz w:val="18"/>
              </w:rPr>
            </w:pPr>
            <w:r>
              <w:rPr>
                <w:spacing w:val="-5"/>
                <w:sz w:val="18"/>
              </w:rPr>
              <w:t>22</w:t>
            </w:r>
          </w:p>
        </w:tc>
        <w:tc>
          <w:tcPr>
            <w:tcW w:w="3559" w:type="dxa"/>
          </w:tcPr>
          <w:p>
            <w:pPr>
              <w:pStyle w:val="TableParagraph"/>
              <w:rPr>
                <w:b/>
                <w:sz w:val="18"/>
              </w:rPr>
            </w:pPr>
          </w:p>
          <w:p>
            <w:pPr>
              <w:pStyle w:val="TableParagraph"/>
              <w:rPr>
                <w:b/>
                <w:sz w:val="18"/>
              </w:rPr>
            </w:pPr>
          </w:p>
          <w:p>
            <w:pPr>
              <w:pStyle w:val="TableParagraph"/>
              <w:rPr>
                <w:b/>
                <w:sz w:val="18"/>
              </w:rPr>
            </w:pPr>
          </w:p>
          <w:p>
            <w:pPr>
              <w:pStyle w:val="TableParagraph"/>
              <w:ind w:left="107"/>
              <w:rPr>
                <w:sz w:val="18"/>
              </w:rPr>
            </w:pPr>
            <w:r>
              <w:rPr>
                <w:sz w:val="18"/>
              </w:rPr>
              <w:t>Absence</w:t>
            </w:r>
            <w:r>
              <w:rPr>
                <w:spacing w:val="-7"/>
                <w:sz w:val="18"/>
              </w:rPr>
              <w:t> </w:t>
            </w:r>
            <w:r>
              <w:rPr>
                <w:sz w:val="18"/>
              </w:rPr>
              <w:t>of</w:t>
            </w:r>
            <w:r>
              <w:rPr>
                <w:spacing w:val="-6"/>
                <w:sz w:val="18"/>
              </w:rPr>
              <w:t> </w:t>
            </w:r>
            <w:r>
              <w:rPr>
                <w:sz w:val="18"/>
              </w:rPr>
              <w:t>Procedural</w:t>
            </w:r>
            <w:r>
              <w:rPr>
                <w:spacing w:val="-6"/>
                <w:sz w:val="18"/>
              </w:rPr>
              <w:t> </w:t>
            </w:r>
            <w:r>
              <w:rPr>
                <w:sz w:val="18"/>
              </w:rPr>
              <w:t>Hurdles</w:t>
            </w:r>
            <w:r>
              <w:rPr>
                <w:spacing w:val="-6"/>
                <w:sz w:val="18"/>
              </w:rPr>
              <w:t> </w:t>
            </w:r>
            <w:r>
              <w:rPr>
                <w:sz w:val="18"/>
              </w:rPr>
              <w:t>for</w:t>
            </w:r>
            <w:r>
              <w:rPr>
                <w:spacing w:val="-6"/>
                <w:sz w:val="18"/>
              </w:rPr>
              <w:t> </w:t>
            </w:r>
            <w:r>
              <w:rPr>
                <w:sz w:val="18"/>
              </w:rPr>
              <w:t>Visa</w:t>
            </w:r>
            <w:r>
              <w:rPr>
                <w:spacing w:val="-7"/>
                <w:sz w:val="18"/>
              </w:rPr>
              <w:t> </w:t>
            </w:r>
            <w:r>
              <w:rPr>
                <w:sz w:val="18"/>
              </w:rPr>
              <w:t>for Business Purposes (Freight Transport)**</w:t>
            </w:r>
          </w:p>
        </w:tc>
        <w:tc>
          <w:tcPr>
            <w:tcW w:w="5220" w:type="dxa"/>
          </w:tcPr>
          <w:p>
            <w:pPr>
              <w:pStyle w:val="TableParagraph"/>
              <w:ind w:left="535" w:right="92"/>
              <w:jc w:val="both"/>
              <w:rPr>
                <w:sz w:val="18"/>
              </w:rPr>
            </w:pPr>
            <w:r>
              <w:rPr>
                <w:sz w:val="18"/>
              </w:rPr>
              <w:t>Imposition through the legal framework of procedural requirements that impose a cost exceeding 50 USD and a processing</w:t>
            </w:r>
            <w:r>
              <w:rPr>
                <w:spacing w:val="-10"/>
                <w:sz w:val="18"/>
              </w:rPr>
              <w:t> </w:t>
            </w:r>
            <w:r>
              <w:rPr>
                <w:sz w:val="18"/>
              </w:rPr>
              <w:t>time</w:t>
            </w:r>
            <w:r>
              <w:rPr>
                <w:spacing w:val="-11"/>
                <w:sz w:val="18"/>
              </w:rPr>
              <w:t> </w:t>
            </w:r>
            <w:r>
              <w:rPr>
                <w:sz w:val="18"/>
              </w:rPr>
              <w:t>longer</w:t>
            </w:r>
            <w:r>
              <w:rPr>
                <w:spacing w:val="-10"/>
                <w:sz w:val="18"/>
              </w:rPr>
              <w:t> </w:t>
            </w:r>
            <w:r>
              <w:rPr>
                <w:sz w:val="18"/>
              </w:rPr>
              <w:t>than</w:t>
            </w:r>
            <w:r>
              <w:rPr>
                <w:spacing w:val="-10"/>
                <w:sz w:val="18"/>
              </w:rPr>
              <w:t> </w:t>
            </w:r>
            <w:r>
              <w:rPr>
                <w:sz w:val="18"/>
              </w:rPr>
              <w:t>15</w:t>
            </w:r>
            <w:r>
              <w:rPr>
                <w:spacing w:val="-10"/>
                <w:sz w:val="18"/>
              </w:rPr>
              <w:t> </w:t>
            </w:r>
            <w:r>
              <w:rPr>
                <w:sz w:val="18"/>
              </w:rPr>
              <w:t>days</w:t>
            </w:r>
            <w:r>
              <w:rPr>
                <w:spacing w:val="-11"/>
                <w:sz w:val="18"/>
              </w:rPr>
              <w:t> </w:t>
            </w:r>
            <w:r>
              <w:rPr>
                <w:sz w:val="18"/>
              </w:rPr>
              <w:t>for</w:t>
            </w:r>
            <w:r>
              <w:rPr>
                <w:spacing w:val="-10"/>
                <w:sz w:val="18"/>
              </w:rPr>
              <w:t> </w:t>
            </w:r>
            <w:r>
              <w:rPr>
                <w:sz w:val="18"/>
              </w:rPr>
              <w:t>obtaining</w:t>
            </w:r>
            <w:r>
              <w:rPr>
                <w:spacing w:val="-12"/>
                <w:sz w:val="18"/>
              </w:rPr>
              <w:t> </w:t>
            </w:r>
            <w:r>
              <w:rPr>
                <w:sz w:val="18"/>
              </w:rPr>
              <w:t>business</w:t>
            </w:r>
            <w:r>
              <w:rPr>
                <w:spacing w:val="-11"/>
                <w:sz w:val="18"/>
              </w:rPr>
              <w:t> </w:t>
            </w:r>
            <w:r>
              <w:rPr>
                <w:sz w:val="18"/>
              </w:rPr>
              <w:t>visas or</w:t>
            </w:r>
            <w:r>
              <w:rPr>
                <w:spacing w:val="-3"/>
                <w:sz w:val="18"/>
              </w:rPr>
              <w:t> </w:t>
            </w:r>
            <w:r>
              <w:rPr>
                <w:sz w:val="18"/>
              </w:rPr>
              <w:t>crew</w:t>
            </w:r>
            <w:r>
              <w:rPr>
                <w:spacing w:val="-3"/>
                <w:sz w:val="18"/>
              </w:rPr>
              <w:t> </w:t>
            </w:r>
            <w:r>
              <w:rPr>
                <w:sz w:val="18"/>
              </w:rPr>
              <w:t>member</w:t>
            </w:r>
            <w:r>
              <w:rPr>
                <w:spacing w:val="-3"/>
                <w:sz w:val="18"/>
              </w:rPr>
              <w:t> </w:t>
            </w:r>
            <w:r>
              <w:rPr>
                <w:sz w:val="18"/>
              </w:rPr>
              <w:t>visas</w:t>
            </w:r>
            <w:r>
              <w:rPr>
                <w:spacing w:val="-3"/>
                <w:sz w:val="18"/>
              </w:rPr>
              <w:t> </w:t>
            </w:r>
            <w:r>
              <w:rPr>
                <w:sz w:val="18"/>
              </w:rPr>
              <w:t>for</w:t>
            </w:r>
            <w:r>
              <w:rPr>
                <w:spacing w:val="-3"/>
                <w:sz w:val="18"/>
              </w:rPr>
              <w:t> </w:t>
            </w:r>
            <w:r>
              <w:rPr>
                <w:sz w:val="18"/>
              </w:rPr>
              <w:t>foreign</w:t>
            </w:r>
            <w:r>
              <w:rPr>
                <w:spacing w:val="-4"/>
                <w:sz w:val="18"/>
              </w:rPr>
              <w:t> </w:t>
            </w:r>
            <w:r>
              <w:rPr>
                <w:sz w:val="18"/>
              </w:rPr>
              <w:t>crew</w:t>
            </w:r>
            <w:r>
              <w:rPr>
                <w:spacing w:val="-3"/>
                <w:sz w:val="18"/>
              </w:rPr>
              <w:t> </w:t>
            </w:r>
            <w:r>
              <w:rPr>
                <w:sz w:val="18"/>
              </w:rPr>
              <w:t>and</w:t>
            </w:r>
            <w:r>
              <w:rPr>
                <w:spacing w:val="-2"/>
                <w:sz w:val="18"/>
              </w:rPr>
              <w:t> </w:t>
            </w:r>
            <w:r>
              <w:rPr>
                <w:sz w:val="18"/>
              </w:rPr>
              <w:t>service</w:t>
            </w:r>
            <w:r>
              <w:rPr>
                <w:spacing w:val="-4"/>
                <w:sz w:val="18"/>
              </w:rPr>
              <w:t> </w:t>
            </w:r>
            <w:r>
              <w:rPr>
                <w:sz w:val="18"/>
              </w:rPr>
              <w:t>providers</w:t>
            </w:r>
            <w:r>
              <w:rPr>
                <w:spacing w:val="-3"/>
                <w:sz w:val="18"/>
              </w:rPr>
              <w:t> </w:t>
            </w:r>
            <w:r>
              <w:rPr>
                <w:sz w:val="18"/>
              </w:rPr>
              <w:t>in the following transport service subsectors:</w:t>
            </w:r>
          </w:p>
          <w:p>
            <w:pPr>
              <w:pStyle w:val="TableParagraph"/>
              <w:numPr>
                <w:ilvl w:val="0"/>
                <w:numId w:val="53"/>
              </w:numPr>
              <w:tabs>
                <w:tab w:pos="535" w:val="left" w:leader="none"/>
              </w:tabs>
              <w:spacing w:line="206" w:lineRule="exact" w:before="0" w:after="0"/>
              <w:ind w:left="535" w:right="0" w:hanging="427"/>
              <w:jc w:val="left"/>
              <w:rPr>
                <w:sz w:val="18"/>
              </w:rPr>
            </w:pPr>
            <w:r>
              <w:rPr>
                <w:sz w:val="18"/>
              </w:rPr>
              <w:t>Maritime</w:t>
            </w:r>
            <w:r>
              <w:rPr>
                <w:spacing w:val="-5"/>
                <w:sz w:val="18"/>
              </w:rPr>
              <w:t> </w:t>
            </w:r>
            <w:r>
              <w:rPr>
                <w:spacing w:val="-2"/>
                <w:sz w:val="18"/>
              </w:rPr>
              <w:t>Freight</w:t>
            </w:r>
          </w:p>
          <w:p>
            <w:pPr>
              <w:pStyle w:val="TableParagraph"/>
              <w:numPr>
                <w:ilvl w:val="0"/>
                <w:numId w:val="53"/>
              </w:numPr>
              <w:tabs>
                <w:tab w:pos="534" w:val="left" w:leader="none"/>
              </w:tabs>
              <w:spacing w:line="207" w:lineRule="exact" w:before="0" w:after="0"/>
              <w:ind w:left="534" w:right="0" w:hanging="427"/>
              <w:jc w:val="left"/>
              <w:rPr>
                <w:sz w:val="18"/>
              </w:rPr>
            </w:pPr>
            <w:r>
              <w:rPr>
                <w:sz w:val="18"/>
              </w:rPr>
              <w:t>Road </w:t>
            </w:r>
            <w:r>
              <w:rPr>
                <w:spacing w:val="-2"/>
                <w:sz w:val="18"/>
              </w:rPr>
              <w:t>Freight</w:t>
            </w:r>
          </w:p>
          <w:p>
            <w:pPr>
              <w:pStyle w:val="TableParagraph"/>
              <w:numPr>
                <w:ilvl w:val="0"/>
                <w:numId w:val="53"/>
              </w:numPr>
              <w:tabs>
                <w:tab w:pos="535" w:val="left" w:leader="none"/>
              </w:tabs>
              <w:spacing w:line="186" w:lineRule="exact" w:before="1" w:after="0"/>
              <w:ind w:left="535" w:right="0" w:hanging="427"/>
              <w:jc w:val="left"/>
              <w:rPr>
                <w:sz w:val="18"/>
              </w:rPr>
            </w:pPr>
            <w:r>
              <w:rPr>
                <w:sz w:val="18"/>
              </w:rPr>
              <w:t>Air</w:t>
            </w:r>
            <w:r>
              <w:rPr>
                <w:spacing w:val="-1"/>
                <w:sz w:val="18"/>
              </w:rPr>
              <w:t> </w:t>
            </w:r>
            <w:r>
              <w:rPr>
                <w:spacing w:val="-2"/>
                <w:sz w:val="18"/>
              </w:rPr>
              <w:t>Freight</w:t>
            </w:r>
          </w:p>
        </w:tc>
      </w:tr>
    </w:tbl>
    <w:p>
      <w:pPr>
        <w:spacing w:before="24"/>
        <w:ind w:left="360" w:right="358" w:firstLine="0"/>
        <w:jc w:val="both"/>
        <w:rPr>
          <w:sz w:val="20"/>
        </w:rPr>
      </w:pPr>
      <w:r>
        <w:rPr>
          <w:sz w:val="20"/>
        </w:rPr>
        <w:t>*Landlocked economies will not be assessed by this indicator. Their total subcategory points will be rescaled accordingly. See section 5.2.1.</w:t>
      </w:r>
    </w:p>
    <w:p>
      <w:pPr>
        <w:spacing w:before="1"/>
        <w:ind w:left="360" w:right="356" w:firstLine="0"/>
        <w:jc w:val="both"/>
        <w:rPr>
          <w:sz w:val="20"/>
        </w:rPr>
      </w:pPr>
      <w:r>
        <w:rPr>
          <w:sz w:val="20"/>
        </w:rPr>
        <w:t>**Only two components among transport freight services subsectors apply per each economy depending on geographical location. See sections 5.2.1.</w:t>
      </w:r>
    </w:p>
    <w:p>
      <w:pPr>
        <w:pStyle w:val="BodyText"/>
        <w:spacing w:before="19"/>
        <w:rPr>
          <w:sz w:val="20"/>
        </w:rPr>
      </w:pPr>
    </w:p>
    <w:p>
      <w:pPr>
        <w:pStyle w:val="Heading2"/>
        <w:numPr>
          <w:ilvl w:val="2"/>
          <w:numId w:val="2"/>
        </w:numPr>
        <w:tabs>
          <w:tab w:pos="1079" w:val="left" w:leader="none"/>
        </w:tabs>
        <w:spacing w:line="240" w:lineRule="auto" w:before="0" w:after="0"/>
        <w:ind w:left="1079" w:right="0" w:hanging="719"/>
        <w:jc w:val="both"/>
      </w:pPr>
      <w:r>
        <w:rPr/>
        <w:t>Restrictions</w:t>
      </w:r>
      <w:r>
        <w:rPr>
          <w:spacing w:val="-5"/>
        </w:rPr>
        <w:t> </w:t>
      </w:r>
      <w:r>
        <w:rPr/>
        <w:t>on</w:t>
      </w:r>
      <w:r>
        <w:rPr>
          <w:spacing w:val="-5"/>
        </w:rPr>
        <w:t> </w:t>
      </w:r>
      <w:r>
        <w:rPr/>
        <w:t>Digital</w:t>
      </w:r>
      <w:r>
        <w:rPr>
          <w:spacing w:val="-3"/>
        </w:rPr>
        <w:t> </w:t>
      </w:r>
      <w:r>
        <w:rPr>
          <w:spacing w:val="-4"/>
        </w:rPr>
        <w:t>Trade</w:t>
      </w:r>
    </w:p>
    <w:p>
      <w:pPr>
        <w:pStyle w:val="BodyText"/>
        <w:spacing w:before="16"/>
        <w:ind w:left="360" w:right="354"/>
        <w:jc w:val="both"/>
      </w:pPr>
      <w:r>
        <w:rPr/>
        <w:t>This set of indicators measures restrictions on digital trade. Trade policies on issues surrounding data protection,</w:t>
      </w:r>
      <w:r>
        <w:rPr>
          <w:spacing w:val="-7"/>
        </w:rPr>
        <w:t> </w:t>
      </w:r>
      <w:r>
        <w:rPr/>
        <w:t>privacy,</w:t>
      </w:r>
      <w:r>
        <w:rPr>
          <w:spacing w:val="-5"/>
        </w:rPr>
        <w:t> </w:t>
      </w:r>
      <w:r>
        <w:rPr/>
        <w:t>digital</w:t>
      </w:r>
      <w:r>
        <w:rPr>
          <w:spacing w:val="-6"/>
        </w:rPr>
        <w:t> </w:t>
      </w:r>
      <w:r>
        <w:rPr/>
        <w:t>advertising,</w:t>
      </w:r>
      <w:r>
        <w:rPr>
          <w:spacing w:val="-5"/>
        </w:rPr>
        <w:t> </w:t>
      </w:r>
      <w:r>
        <w:rPr/>
        <w:t>and</w:t>
      </w:r>
      <w:r>
        <w:rPr>
          <w:spacing w:val="-5"/>
        </w:rPr>
        <w:t> </w:t>
      </w:r>
      <w:r>
        <w:rPr/>
        <w:t>digital</w:t>
      </w:r>
      <w:r>
        <w:rPr>
          <w:spacing w:val="-4"/>
        </w:rPr>
        <w:t> </w:t>
      </w:r>
      <w:r>
        <w:rPr/>
        <w:t>copyrights</w:t>
      </w:r>
      <w:r>
        <w:rPr>
          <w:spacing w:val="-7"/>
        </w:rPr>
        <w:t> </w:t>
      </w:r>
      <w:r>
        <w:rPr/>
        <w:t>provide</w:t>
      </w:r>
      <w:r>
        <w:rPr>
          <w:spacing w:val="-4"/>
        </w:rPr>
        <w:t> </w:t>
      </w:r>
      <w:r>
        <w:rPr/>
        <w:t>legal</w:t>
      </w:r>
      <w:r>
        <w:rPr>
          <w:spacing w:val="-4"/>
        </w:rPr>
        <w:t> </w:t>
      </w:r>
      <w:r>
        <w:rPr/>
        <w:t>protection</w:t>
      </w:r>
      <w:r>
        <w:rPr>
          <w:spacing w:val="-7"/>
        </w:rPr>
        <w:t> </w:t>
      </w:r>
      <w:r>
        <w:rPr/>
        <w:t>to</w:t>
      </w:r>
      <w:r>
        <w:rPr>
          <w:spacing w:val="-7"/>
        </w:rPr>
        <w:t> </w:t>
      </w:r>
      <w:r>
        <w:rPr/>
        <w:t>digital</w:t>
      </w:r>
      <w:r>
        <w:rPr>
          <w:spacing w:val="-6"/>
        </w:rPr>
        <w:t> </w:t>
      </w:r>
      <w:r>
        <w:rPr/>
        <w:t>trade</w:t>
      </w:r>
      <w:r>
        <w:rPr>
          <w:spacing w:val="-7"/>
        </w:rPr>
        <w:t> </w:t>
      </w:r>
      <w:r>
        <w:rPr/>
        <w:t>users and service providers, thereby enhancing safety and trust in the digital trading environment.</w:t>
      </w:r>
      <w:hyperlink w:history="true" w:anchor="_bookmark27">
        <w:r>
          <w:rPr>
            <w:vertAlign w:val="superscript"/>
          </w:rPr>
          <w:t>21</w:t>
        </w:r>
      </w:hyperlink>
      <w:r>
        <w:rPr>
          <w:vertAlign w:val="baseline"/>
        </w:rPr>
        <w:t> However, discriminatory policies on digital trade—bans on online sales of digitally ordered goods and services, restrictive standards on cross-border data flows, and taxation measures that may breach the tax neutrality principle—as applied to digital trade restrict trade.</w:t>
      </w:r>
      <w:hyperlink w:history="true" w:anchor="_bookmark26">
        <w:r>
          <w:rPr>
            <w:vertAlign w:val="superscript"/>
          </w:rPr>
          <w:t>22</w:t>
        </w:r>
      </w:hyperlink>
      <w:r>
        <w:rPr>
          <w:vertAlign w:val="baseline"/>
        </w:rPr>
        <w:t> By hindering competition, these measures impose negative externalities on other market actors, including consumers. Therefore, Subcategory 1.2.3– Restrictions on Digital Trade comprises fifteen indicators (table 8).</w:t>
      </w:r>
      <w:hyperlink w:history="true" w:anchor="_bookmark25">
        <w:r>
          <w:rPr>
            <w:vertAlign w:val="superscript"/>
          </w:rPr>
          <w:t>23</w:t>
        </w:r>
      </w:hyperlink>
    </w:p>
    <w:p>
      <w:pPr>
        <w:pStyle w:val="BodyText"/>
      </w:pPr>
    </w:p>
    <w:p>
      <w:pPr>
        <w:pStyle w:val="Heading2"/>
        <w:ind w:left="360" w:firstLine="0"/>
        <w:jc w:val="both"/>
      </w:pPr>
      <w:r>
        <w:rPr/>
        <w:t>Table</w:t>
      </w:r>
      <w:r>
        <w:rPr>
          <w:spacing w:val="-5"/>
        </w:rPr>
        <w:t> </w:t>
      </w:r>
      <w:r>
        <w:rPr/>
        <w:t>8.</w:t>
      </w:r>
      <w:r>
        <w:rPr>
          <w:spacing w:val="-4"/>
        </w:rPr>
        <w:t> </w:t>
      </w:r>
      <w:r>
        <w:rPr/>
        <w:t>Subcategory</w:t>
      </w:r>
      <w:r>
        <w:rPr>
          <w:spacing w:val="-7"/>
        </w:rPr>
        <w:t> </w:t>
      </w:r>
      <w:r>
        <w:rPr/>
        <w:t>1.2.3–Restrictions</w:t>
      </w:r>
      <w:r>
        <w:rPr>
          <w:spacing w:val="-4"/>
        </w:rPr>
        <w:t> </w:t>
      </w:r>
      <w:r>
        <w:rPr/>
        <w:t>on</w:t>
      </w:r>
      <w:r>
        <w:rPr>
          <w:spacing w:val="-5"/>
        </w:rPr>
        <w:t> </w:t>
      </w:r>
      <w:r>
        <w:rPr/>
        <w:t>Digital</w:t>
      </w:r>
      <w:r>
        <w:rPr>
          <w:spacing w:val="-6"/>
        </w:rPr>
        <w:t> </w:t>
      </w:r>
      <w:r>
        <w:rPr>
          <w:spacing w:val="-2"/>
        </w:rPr>
        <w:t>Trade</w:t>
      </w:r>
    </w:p>
    <w:tbl>
      <w:tblPr>
        <w:tblW w:w="0" w:type="auto"/>
        <w:jc w:val="left"/>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76"/>
        <w:gridCol w:w="3581"/>
        <w:gridCol w:w="5199"/>
      </w:tblGrid>
      <w:tr>
        <w:trPr>
          <w:trHeight w:val="208" w:hRule="atLeast"/>
        </w:trPr>
        <w:tc>
          <w:tcPr>
            <w:tcW w:w="576" w:type="dxa"/>
            <w:shd w:val="clear" w:color="auto" w:fill="E7EBF5"/>
          </w:tcPr>
          <w:p>
            <w:pPr>
              <w:pStyle w:val="TableParagraph"/>
              <w:rPr>
                <w:sz w:val="14"/>
              </w:rPr>
            </w:pPr>
          </w:p>
        </w:tc>
        <w:tc>
          <w:tcPr>
            <w:tcW w:w="3581" w:type="dxa"/>
            <w:shd w:val="clear" w:color="auto" w:fill="E7EBF5"/>
          </w:tcPr>
          <w:p>
            <w:pPr>
              <w:pStyle w:val="TableParagraph"/>
              <w:spacing w:line="188" w:lineRule="exact"/>
              <w:ind w:left="107"/>
              <w:rPr>
                <w:b/>
                <w:sz w:val="18"/>
              </w:rPr>
            </w:pPr>
            <w:r>
              <w:rPr>
                <w:b/>
                <w:spacing w:val="-2"/>
                <w:sz w:val="18"/>
              </w:rPr>
              <w:t>Indicators</w:t>
            </w:r>
          </w:p>
        </w:tc>
        <w:tc>
          <w:tcPr>
            <w:tcW w:w="5199" w:type="dxa"/>
            <w:shd w:val="clear" w:color="auto" w:fill="E7EBF5"/>
          </w:tcPr>
          <w:p>
            <w:pPr>
              <w:pStyle w:val="TableParagraph"/>
              <w:spacing w:line="188" w:lineRule="exact"/>
              <w:ind w:left="107"/>
              <w:rPr>
                <w:b/>
                <w:sz w:val="18"/>
              </w:rPr>
            </w:pPr>
            <w:r>
              <w:rPr>
                <w:b/>
                <w:spacing w:val="-2"/>
                <w:sz w:val="18"/>
              </w:rPr>
              <w:t>Components</w:t>
            </w:r>
          </w:p>
        </w:tc>
      </w:tr>
      <w:tr>
        <w:trPr>
          <w:trHeight w:val="621" w:hRule="atLeast"/>
        </w:trPr>
        <w:tc>
          <w:tcPr>
            <w:tcW w:w="576" w:type="dxa"/>
          </w:tcPr>
          <w:p>
            <w:pPr>
              <w:pStyle w:val="TableParagraph"/>
              <w:spacing w:before="206"/>
              <w:ind w:left="107"/>
              <w:rPr>
                <w:sz w:val="18"/>
              </w:rPr>
            </w:pPr>
            <w:r>
              <w:rPr>
                <w:spacing w:val="-10"/>
                <w:sz w:val="18"/>
              </w:rPr>
              <w:t>1</w:t>
            </w:r>
          </w:p>
        </w:tc>
        <w:tc>
          <w:tcPr>
            <w:tcW w:w="3581" w:type="dxa"/>
          </w:tcPr>
          <w:p>
            <w:pPr>
              <w:pStyle w:val="TableParagraph"/>
              <w:spacing w:before="206"/>
              <w:ind w:left="107"/>
              <w:rPr>
                <w:sz w:val="18"/>
              </w:rPr>
            </w:pPr>
            <w:r>
              <w:rPr>
                <w:sz w:val="18"/>
              </w:rPr>
              <w:t>Absence</w:t>
            </w:r>
            <w:r>
              <w:rPr>
                <w:spacing w:val="-4"/>
                <w:sz w:val="18"/>
              </w:rPr>
              <w:t> </w:t>
            </w:r>
            <w:r>
              <w:rPr>
                <w:sz w:val="18"/>
              </w:rPr>
              <w:t>of</w:t>
            </w:r>
            <w:r>
              <w:rPr>
                <w:spacing w:val="-2"/>
                <w:sz w:val="18"/>
              </w:rPr>
              <w:t> </w:t>
            </w:r>
            <w:r>
              <w:rPr>
                <w:sz w:val="18"/>
              </w:rPr>
              <w:t>Additional</w:t>
            </w:r>
            <w:r>
              <w:rPr>
                <w:spacing w:val="-2"/>
                <w:sz w:val="18"/>
              </w:rPr>
              <w:t> </w:t>
            </w:r>
            <w:r>
              <w:rPr>
                <w:sz w:val="18"/>
              </w:rPr>
              <w:t>Government</w:t>
            </w:r>
            <w:r>
              <w:rPr>
                <w:spacing w:val="-2"/>
                <w:sz w:val="18"/>
              </w:rPr>
              <w:t> Licenses</w:t>
            </w:r>
          </w:p>
        </w:tc>
        <w:tc>
          <w:tcPr>
            <w:tcW w:w="5199" w:type="dxa"/>
          </w:tcPr>
          <w:p>
            <w:pPr>
              <w:pStyle w:val="TableParagraph"/>
              <w:spacing w:line="206" w:lineRule="exact"/>
              <w:ind w:left="534" w:right="98"/>
              <w:jc w:val="both"/>
              <w:rPr>
                <w:sz w:val="18"/>
              </w:rPr>
            </w:pPr>
            <w:r>
              <w:rPr>
                <w:sz w:val="18"/>
              </w:rPr>
              <w:t>Requirement</w:t>
            </w:r>
            <w:r>
              <w:rPr>
                <w:spacing w:val="-5"/>
                <w:sz w:val="18"/>
              </w:rPr>
              <w:t> </w:t>
            </w:r>
            <w:r>
              <w:rPr>
                <w:sz w:val="18"/>
              </w:rPr>
              <w:t>in</w:t>
            </w:r>
            <w:r>
              <w:rPr>
                <w:spacing w:val="-5"/>
                <w:sz w:val="18"/>
              </w:rPr>
              <w:t> </w:t>
            </w:r>
            <w:r>
              <w:rPr>
                <w:sz w:val="18"/>
              </w:rPr>
              <w:t>the</w:t>
            </w:r>
            <w:r>
              <w:rPr>
                <w:spacing w:val="-8"/>
                <w:sz w:val="18"/>
              </w:rPr>
              <w:t> </w:t>
            </w:r>
            <w:r>
              <w:rPr>
                <w:sz w:val="18"/>
              </w:rPr>
              <w:t>domestic</w:t>
            </w:r>
            <w:r>
              <w:rPr>
                <w:spacing w:val="-6"/>
                <w:sz w:val="18"/>
              </w:rPr>
              <w:t> </w:t>
            </w:r>
            <w:r>
              <w:rPr>
                <w:sz w:val="18"/>
              </w:rPr>
              <w:t>legal</w:t>
            </w:r>
            <w:r>
              <w:rPr>
                <w:spacing w:val="-6"/>
                <w:sz w:val="18"/>
              </w:rPr>
              <w:t> </w:t>
            </w:r>
            <w:r>
              <w:rPr>
                <w:sz w:val="18"/>
              </w:rPr>
              <w:t>framework</w:t>
            </w:r>
            <w:r>
              <w:rPr>
                <w:spacing w:val="-5"/>
                <w:sz w:val="18"/>
              </w:rPr>
              <w:t> </w:t>
            </w:r>
            <w:r>
              <w:rPr>
                <w:sz w:val="18"/>
              </w:rPr>
              <w:t>for</w:t>
            </w:r>
            <w:r>
              <w:rPr>
                <w:spacing w:val="-6"/>
                <w:sz w:val="18"/>
              </w:rPr>
              <w:t> </w:t>
            </w:r>
            <w:r>
              <w:rPr>
                <w:sz w:val="18"/>
              </w:rPr>
              <w:t>companies</w:t>
            </w:r>
            <w:r>
              <w:rPr>
                <w:spacing w:val="-6"/>
                <w:sz w:val="18"/>
              </w:rPr>
              <w:t> </w:t>
            </w:r>
            <w:r>
              <w:rPr>
                <w:sz w:val="18"/>
              </w:rPr>
              <w:t>to obtain a specialized government license (beyond a general business license) to offer goods or services digitally</w:t>
            </w:r>
          </w:p>
        </w:tc>
      </w:tr>
    </w:tbl>
    <w:p>
      <w:pPr>
        <w:pStyle w:val="TableParagraph"/>
        <w:spacing w:after="0" w:line="206" w:lineRule="exact"/>
        <w:jc w:val="both"/>
        <w:rPr>
          <w:sz w:val="18"/>
        </w:rPr>
        <w:sectPr>
          <w:type w:val="continuous"/>
          <w:pgSz w:w="12240" w:h="15840"/>
          <w:pgMar w:header="0" w:footer="522" w:top="1420" w:bottom="1730" w:left="1080" w:right="1080"/>
        </w:sectPr>
      </w:pPr>
    </w:p>
    <w:tbl>
      <w:tblPr>
        <w:tblW w:w="0" w:type="auto"/>
        <w:jc w:val="left"/>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76"/>
        <w:gridCol w:w="3581"/>
        <w:gridCol w:w="5199"/>
      </w:tblGrid>
      <w:tr>
        <w:trPr>
          <w:trHeight w:val="621" w:hRule="atLeast"/>
        </w:trPr>
        <w:tc>
          <w:tcPr>
            <w:tcW w:w="576" w:type="dxa"/>
          </w:tcPr>
          <w:p>
            <w:pPr>
              <w:pStyle w:val="TableParagraph"/>
              <w:spacing w:before="206"/>
              <w:ind w:left="107"/>
              <w:rPr>
                <w:sz w:val="18"/>
              </w:rPr>
            </w:pPr>
            <w:r>
              <w:rPr>
                <w:spacing w:val="-10"/>
                <w:sz w:val="18"/>
              </w:rPr>
              <w:t>2</w:t>
            </w:r>
          </w:p>
        </w:tc>
        <w:tc>
          <w:tcPr>
            <w:tcW w:w="3581" w:type="dxa"/>
          </w:tcPr>
          <w:p>
            <w:pPr>
              <w:pStyle w:val="TableParagraph"/>
              <w:spacing w:before="206"/>
              <w:ind w:left="107"/>
              <w:rPr>
                <w:sz w:val="18"/>
              </w:rPr>
            </w:pPr>
            <w:r>
              <w:rPr>
                <w:sz w:val="18"/>
              </w:rPr>
              <w:t>Absence</w:t>
            </w:r>
            <w:r>
              <w:rPr>
                <w:spacing w:val="-5"/>
                <w:sz w:val="18"/>
              </w:rPr>
              <w:t> </w:t>
            </w:r>
            <w:r>
              <w:rPr>
                <w:sz w:val="18"/>
              </w:rPr>
              <w:t>of</w:t>
            </w:r>
            <w:r>
              <w:rPr>
                <w:spacing w:val="-1"/>
                <w:sz w:val="18"/>
              </w:rPr>
              <w:t> </w:t>
            </w:r>
            <w:r>
              <w:rPr>
                <w:sz w:val="18"/>
              </w:rPr>
              <w:t>Online</w:t>
            </w:r>
            <w:r>
              <w:rPr>
                <w:spacing w:val="-2"/>
                <w:sz w:val="18"/>
              </w:rPr>
              <w:t> </w:t>
            </w:r>
            <w:r>
              <w:rPr>
                <w:sz w:val="18"/>
              </w:rPr>
              <w:t>Selling</w:t>
            </w:r>
            <w:r>
              <w:rPr>
                <w:spacing w:val="-2"/>
                <w:sz w:val="18"/>
              </w:rPr>
              <w:t> </w:t>
            </w:r>
            <w:r>
              <w:rPr>
                <w:spacing w:val="-4"/>
                <w:sz w:val="18"/>
              </w:rPr>
              <w:t>Bans</w:t>
            </w:r>
          </w:p>
        </w:tc>
        <w:tc>
          <w:tcPr>
            <w:tcW w:w="5199" w:type="dxa"/>
          </w:tcPr>
          <w:p>
            <w:pPr>
              <w:pStyle w:val="TableParagraph"/>
              <w:ind w:left="534"/>
              <w:rPr>
                <w:sz w:val="18"/>
              </w:rPr>
            </w:pPr>
            <w:r>
              <w:rPr>
                <w:sz w:val="18"/>
              </w:rPr>
              <w:t>Imposition</w:t>
            </w:r>
            <w:r>
              <w:rPr>
                <w:spacing w:val="40"/>
                <w:sz w:val="18"/>
              </w:rPr>
              <w:t> </w:t>
            </w:r>
            <w:r>
              <w:rPr>
                <w:sz w:val="18"/>
              </w:rPr>
              <w:t>through</w:t>
            </w:r>
            <w:r>
              <w:rPr>
                <w:spacing w:val="40"/>
                <w:sz w:val="18"/>
              </w:rPr>
              <w:t> </w:t>
            </w:r>
            <w:r>
              <w:rPr>
                <w:sz w:val="18"/>
              </w:rPr>
              <w:t>the</w:t>
            </w:r>
            <w:r>
              <w:rPr>
                <w:spacing w:val="40"/>
                <w:sz w:val="18"/>
              </w:rPr>
              <w:t> </w:t>
            </w:r>
            <w:r>
              <w:rPr>
                <w:sz w:val="18"/>
              </w:rPr>
              <w:t>domestic</w:t>
            </w:r>
            <w:r>
              <w:rPr>
                <w:spacing w:val="40"/>
                <w:sz w:val="18"/>
              </w:rPr>
              <w:t> </w:t>
            </w:r>
            <w:r>
              <w:rPr>
                <w:sz w:val="18"/>
              </w:rPr>
              <w:t>legal</w:t>
            </w:r>
            <w:r>
              <w:rPr>
                <w:spacing w:val="40"/>
                <w:sz w:val="18"/>
              </w:rPr>
              <w:t> </w:t>
            </w:r>
            <w:r>
              <w:rPr>
                <w:sz w:val="18"/>
              </w:rPr>
              <w:t>framework</w:t>
            </w:r>
            <w:r>
              <w:rPr>
                <w:spacing w:val="40"/>
                <w:sz w:val="18"/>
              </w:rPr>
              <w:t> </w:t>
            </w:r>
            <w:r>
              <w:rPr>
                <w:sz w:val="18"/>
              </w:rPr>
              <w:t>of</w:t>
            </w:r>
            <w:r>
              <w:rPr>
                <w:spacing w:val="40"/>
                <w:sz w:val="18"/>
              </w:rPr>
              <w:t> </w:t>
            </w:r>
            <w:r>
              <w:rPr>
                <w:sz w:val="18"/>
              </w:rPr>
              <w:t>any restrictions</w:t>
            </w:r>
            <w:r>
              <w:rPr>
                <w:spacing w:val="-12"/>
                <w:sz w:val="18"/>
              </w:rPr>
              <w:t> </w:t>
            </w:r>
            <w:r>
              <w:rPr>
                <w:sz w:val="18"/>
              </w:rPr>
              <w:t>on</w:t>
            </w:r>
            <w:r>
              <w:rPr>
                <w:spacing w:val="-12"/>
                <w:sz w:val="18"/>
              </w:rPr>
              <w:t> </w:t>
            </w:r>
            <w:r>
              <w:rPr>
                <w:sz w:val="18"/>
              </w:rPr>
              <w:t>online</w:t>
            </w:r>
            <w:r>
              <w:rPr>
                <w:spacing w:val="-11"/>
                <w:sz w:val="18"/>
              </w:rPr>
              <w:t> </w:t>
            </w:r>
            <w:r>
              <w:rPr>
                <w:sz w:val="18"/>
              </w:rPr>
              <w:t>sales</w:t>
            </w:r>
            <w:r>
              <w:rPr>
                <w:spacing w:val="-12"/>
                <w:sz w:val="18"/>
              </w:rPr>
              <w:t> </w:t>
            </w:r>
            <w:r>
              <w:rPr>
                <w:sz w:val="18"/>
              </w:rPr>
              <w:t>of</w:t>
            </w:r>
            <w:r>
              <w:rPr>
                <w:spacing w:val="-12"/>
                <w:sz w:val="18"/>
              </w:rPr>
              <w:t> </w:t>
            </w:r>
            <w:r>
              <w:rPr>
                <w:sz w:val="18"/>
              </w:rPr>
              <w:t>digitally</w:t>
            </w:r>
            <w:r>
              <w:rPr>
                <w:spacing w:val="-10"/>
                <w:sz w:val="18"/>
              </w:rPr>
              <w:t> </w:t>
            </w:r>
            <w:r>
              <w:rPr>
                <w:sz w:val="18"/>
              </w:rPr>
              <w:t>ordered</w:t>
            </w:r>
            <w:r>
              <w:rPr>
                <w:spacing w:val="-11"/>
                <w:sz w:val="18"/>
              </w:rPr>
              <w:t> </w:t>
            </w:r>
            <w:r>
              <w:rPr>
                <w:sz w:val="18"/>
              </w:rPr>
              <w:t>goods</w:t>
            </w:r>
            <w:r>
              <w:rPr>
                <w:spacing w:val="-12"/>
                <w:sz w:val="18"/>
              </w:rPr>
              <w:t> </w:t>
            </w:r>
            <w:r>
              <w:rPr>
                <w:sz w:val="18"/>
              </w:rPr>
              <w:t>or</w:t>
            </w:r>
            <w:r>
              <w:rPr>
                <w:spacing w:val="-9"/>
                <w:sz w:val="18"/>
              </w:rPr>
              <w:t> </w:t>
            </w:r>
            <w:r>
              <w:rPr>
                <w:spacing w:val="-2"/>
                <w:sz w:val="18"/>
              </w:rPr>
              <w:t>services</w:t>
            </w:r>
          </w:p>
          <w:p>
            <w:pPr>
              <w:pStyle w:val="TableParagraph"/>
              <w:spacing w:line="186" w:lineRule="exact" w:before="1"/>
              <w:ind w:left="534"/>
              <w:rPr>
                <w:sz w:val="18"/>
              </w:rPr>
            </w:pPr>
            <w:r>
              <w:rPr>
                <w:sz w:val="18"/>
              </w:rPr>
              <w:t>(excluding</w:t>
            </w:r>
            <w:r>
              <w:rPr>
                <w:spacing w:val="-4"/>
                <w:sz w:val="18"/>
              </w:rPr>
              <w:t> </w:t>
            </w:r>
            <w:r>
              <w:rPr>
                <w:sz w:val="18"/>
              </w:rPr>
              <w:t>sale-restricted</w:t>
            </w:r>
            <w:r>
              <w:rPr>
                <w:spacing w:val="-4"/>
                <w:sz w:val="18"/>
              </w:rPr>
              <w:t> </w:t>
            </w:r>
            <w:r>
              <w:rPr>
                <w:spacing w:val="-2"/>
                <w:sz w:val="18"/>
              </w:rPr>
              <w:t>products)</w:t>
            </w:r>
          </w:p>
        </w:tc>
      </w:tr>
      <w:tr>
        <w:trPr>
          <w:trHeight w:val="621" w:hRule="atLeast"/>
        </w:trPr>
        <w:tc>
          <w:tcPr>
            <w:tcW w:w="576" w:type="dxa"/>
          </w:tcPr>
          <w:p>
            <w:pPr>
              <w:pStyle w:val="TableParagraph"/>
              <w:spacing w:before="206"/>
              <w:ind w:left="107"/>
              <w:rPr>
                <w:sz w:val="18"/>
              </w:rPr>
            </w:pPr>
            <w:r>
              <w:rPr>
                <w:spacing w:val="-10"/>
                <w:sz w:val="18"/>
              </w:rPr>
              <w:t>3</w:t>
            </w:r>
          </w:p>
        </w:tc>
        <w:tc>
          <w:tcPr>
            <w:tcW w:w="3581" w:type="dxa"/>
          </w:tcPr>
          <w:p>
            <w:pPr>
              <w:pStyle w:val="TableParagraph"/>
              <w:spacing w:before="103"/>
              <w:ind w:left="107"/>
              <w:rPr>
                <w:sz w:val="18"/>
              </w:rPr>
            </w:pPr>
            <w:r>
              <w:rPr>
                <w:sz w:val="18"/>
              </w:rPr>
              <w:t>Absence</w:t>
            </w:r>
            <w:r>
              <w:rPr>
                <w:spacing w:val="-7"/>
                <w:sz w:val="18"/>
              </w:rPr>
              <w:t> </w:t>
            </w:r>
            <w:r>
              <w:rPr>
                <w:sz w:val="18"/>
              </w:rPr>
              <w:t>of</w:t>
            </w:r>
            <w:r>
              <w:rPr>
                <w:spacing w:val="-6"/>
                <w:sz w:val="18"/>
              </w:rPr>
              <w:t> </w:t>
            </w:r>
            <w:r>
              <w:rPr>
                <w:sz w:val="18"/>
              </w:rPr>
              <w:t>Additional</w:t>
            </w:r>
            <w:r>
              <w:rPr>
                <w:spacing w:val="-6"/>
                <w:sz w:val="18"/>
              </w:rPr>
              <w:t> </w:t>
            </w:r>
            <w:r>
              <w:rPr>
                <w:sz w:val="18"/>
              </w:rPr>
              <w:t>Taxes</w:t>
            </w:r>
            <w:r>
              <w:rPr>
                <w:spacing w:val="-6"/>
                <w:sz w:val="18"/>
              </w:rPr>
              <w:t> </w:t>
            </w:r>
            <w:r>
              <w:rPr>
                <w:sz w:val="18"/>
              </w:rPr>
              <w:t>or</w:t>
            </w:r>
            <w:r>
              <w:rPr>
                <w:spacing w:val="-8"/>
                <w:sz w:val="18"/>
              </w:rPr>
              <w:t> </w:t>
            </w:r>
            <w:r>
              <w:rPr>
                <w:sz w:val="18"/>
              </w:rPr>
              <w:t>Higher</w:t>
            </w:r>
            <w:r>
              <w:rPr>
                <w:spacing w:val="-6"/>
                <w:sz w:val="18"/>
              </w:rPr>
              <w:t> </w:t>
            </w:r>
            <w:r>
              <w:rPr>
                <w:sz w:val="18"/>
              </w:rPr>
              <w:t>Tax </w:t>
            </w:r>
            <w:r>
              <w:rPr>
                <w:spacing w:val="-2"/>
                <w:sz w:val="18"/>
              </w:rPr>
              <w:t>Rates</w:t>
            </w:r>
          </w:p>
        </w:tc>
        <w:tc>
          <w:tcPr>
            <w:tcW w:w="5199" w:type="dxa"/>
          </w:tcPr>
          <w:p>
            <w:pPr>
              <w:pStyle w:val="TableParagraph"/>
              <w:ind w:left="534"/>
              <w:rPr>
                <w:sz w:val="18"/>
              </w:rPr>
            </w:pPr>
            <w:r>
              <w:rPr>
                <w:sz w:val="18"/>
              </w:rPr>
              <w:t>Imposition</w:t>
            </w:r>
            <w:r>
              <w:rPr>
                <w:spacing w:val="40"/>
                <w:sz w:val="18"/>
              </w:rPr>
              <w:t> </w:t>
            </w:r>
            <w:r>
              <w:rPr>
                <w:sz w:val="18"/>
              </w:rPr>
              <w:t>through</w:t>
            </w:r>
            <w:r>
              <w:rPr>
                <w:spacing w:val="40"/>
                <w:sz w:val="18"/>
              </w:rPr>
              <w:t> </w:t>
            </w:r>
            <w:r>
              <w:rPr>
                <w:sz w:val="18"/>
              </w:rPr>
              <w:t>the</w:t>
            </w:r>
            <w:r>
              <w:rPr>
                <w:spacing w:val="40"/>
                <w:sz w:val="18"/>
              </w:rPr>
              <w:t> </w:t>
            </w:r>
            <w:r>
              <w:rPr>
                <w:sz w:val="18"/>
              </w:rPr>
              <w:t>domestic</w:t>
            </w:r>
            <w:r>
              <w:rPr>
                <w:spacing w:val="40"/>
                <w:sz w:val="18"/>
              </w:rPr>
              <w:t> </w:t>
            </w:r>
            <w:r>
              <w:rPr>
                <w:sz w:val="18"/>
              </w:rPr>
              <w:t>legal</w:t>
            </w:r>
            <w:r>
              <w:rPr>
                <w:spacing w:val="40"/>
                <w:sz w:val="18"/>
              </w:rPr>
              <w:t> </w:t>
            </w:r>
            <w:r>
              <w:rPr>
                <w:sz w:val="18"/>
              </w:rPr>
              <w:t>framework</w:t>
            </w:r>
            <w:r>
              <w:rPr>
                <w:spacing w:val="40"/>
                <w:sz w:val="18"/>
              </w:rPr>
              <w:t> </w:t>
            </w:r>
            <w:r>
              <w:rPr>
                <w:sz w:val="18"/>
              </w:rPr>
              <w:t>of</w:t>
            </w:r>
            <w:r>
              <w:rPr>
                <w:spacing w:val="40"/>
                <w:sz w:val="18"/>
              </w:rPr>
              <w:t> </w:t>
            </w:r>
            <w:r>
              <w:rPr>
                <w:sz w:val="18"/>
              </w:rPr>
              <w:t>an</w:t>
            </w:r>
            <w:r>
              <w:rPr>
                <w:spacing w:val="80"/>
                <w:sz w:val="18"/>
              </w:rPr>
              <w:t> </w:t>
            </w:r>
            <w:r>
              <w:rPr>
                <w:sz w:val="18"/>
              </w:rPr>
              <w:t>additional</w:t>
            </w:r>
            <w:r>
              <w:rPr>
                <w:spacing w:val="31"/>
                <w:sz w:val="18"/>
              </w:rPr>
              <w:t> </w:t>
            </w:r>
            <w:r>
              <w:rPr>
                <w:sz w:val="18"/>
              </w:rPr>
              <w:t>tax,</w:t>
            </w:r>
            <w:r>
              <w:rPr>
                <w:spacing w:val="31"/>
                <w:sz w:val="18"/>
              </w:rPr>
              <w:t> </w:t>
            </w:r>
            <w:r>
              <w:rPr>
                <w:sz w:val="18"/>
              </w:rPr>
              <w:t>fee,</w:t>
            </w:r>
            <w:r>
              <w:rPr>
                <w:spacing w:val="31"/>
                <w:sz w:val="18"/>
              </w:rPr>
              <w:t> </w:t>
            </w:r>
            <w:r>
              <w:rPr>
                <w:sz w:val="18"/>
              </w:rPr>
              <w:t>or</w:t>
            </w:r>
            <w:r>
              <w:rPr>
                <w:spacing w:val="30"/>
                <w:sz w:val="18"/>
              </w:rPr>
              <w:t> </w:t>
            </w:r>
            <w:r>
              <w:rPr>
                <w:sz w:val="18"/>
              </w:rPr>
              <w:t>a</w:t>
            </w:r>
            <w:r>
              <w:rPr>
                <w:spacing w:val="30"/>
                <w:sz w:val="18"/>
              </w:rPr>
              <w:t> </w:t>
            </w:r>
            <w:r>
              <w:rPr>
                <w:sz w:val="18"/>
              </w:rPr>
              <w:t>higher</w:t>
            </w:r>
            <w:r>
              <w:rPr>
                <w:spacing w:val="33"/>
                <w:sz w:val="18"/>
              </w:rPr>
              <w:t> </w:t>
            </w:r>
            <w:r>
              <w:rPr>
                <w:sz w:val="18"/>
              </w:rPr>
              <w:t>than</w:t>
            </w:r>
            <w:r>
              <w:rPr>
                <w:spacing w:val="32"/>
                <w:sz w:val="18"/>
              </w:rPr>
              <w:t> </w:t>
            </w:r>
            <w:r>
              <w:rPr>
                <w:sz w:val="18"/>
              </w:rPr>
              <w:t>domestic</w:t>
            </w:r>
            <w:r>
              <w:rPr>
                <w:spacing w:val="32"/>
                <w:sz w:val="18"/>
              </w:rPr>
              <w:t> </w:t>
            </w:r>
            <w:r>
              <w:rPr>
                <w:sz w:val="18"/>
              </w:rPr>
              <w:t>rate</w:t>
            </w:r>
            <w:r>
              <w:rPr>
                <w:spacing w:val="30"/>
                <w:sz w:val="18"/>
              </w:rPr>
              <w:t> </w:t>
            </w:r>
            <w:r>
              <w:rPr>
                <w:sz w:val="18"/>
              </w:rPr>
              <w:t>on</w:t>
            </w:r>
            <w:r>
              <w:rPr>
                <w:spacing w:val="35"/>
                <w:sz w:val="18"/>
              </w:rPr>
              <w:t> </w:t>
            </w:r>
            <w:r>
              <w:rPr>
                <w:spacing w:val="-2"/>
                <w:sz w:val="18"/>
              </w:rPr>
              <w:t>cross-</w:t>
            </w:r>
          </w:p>
          <w:p>
            <w:pPr>
              <w:pStyle w:val="TableParagraph"/>
              <w:spacing w:line="186" w:lineRule="exact" w:before="1"/>
              <w:ind w:left="534"/>
              <w:rPr>
                <w:sz w:val="18"/>
              </w:rPr>
            </w:pPr>
            <w:r>
              <w:rPr>
                <w:sz w:val="18"/>
              </w:rPr>
              <w:t>border</w:t>
            </w:r>
            <w:r>
              <w:rPr>
                <w:spacing w:val="-2"/>
                <w:sz w:val="18"/>
              </w:rPr>
              <w:t> </w:t>
            </w:r>
            <w:r>
              <w:rPr>
                <w:sz w:val="18"/>
              </w:rPr>
              <w:t>digital </w:t>
            </w:r>
            <w:r>
              <w:rPr>
                <w:spacing w:val="-4"/>
                <w:sz w:val="18"/>
              </w:rPr>
              <w:t>trade</w:t>
            </w:r>
          </w:p>
        </w:tc>
      </w:tr>
      <w:tr>
        <w:trPr>
          <w:trHeight w:val="412" w:hRule="atLeast"/>
        </w:trPr>
        <w:tc>
          <w:tcPr>
            <w:tcW w:w="576" w:type="dxa"/>
          </w:tcPr>
          <w:p>
            <w:pPr>
              <w:pStyle w:val="TableParagraph"/>
              <w:spacing w:before="103"/>
              <w:ind w:left="107"/>
              <w:rPr>
                <w:sz w:val="18"/>
              </w:rPr>
            </w:pPr>
            <w:r>
              <w:rPr>
                <w:spacing w:val="-10"/>
                <w:sz w:val="18"/>
              </w:rPr>
              <w:t>4</w:t>
            </w:r>
          </w:p>
        </w:tc>
        <w:tc>
          <w:tcPr>
            <w:tcW w:w="3581" w:type="dxa"/>
          </w:tcPr>
          <w:p>
            <w:pPr>
              <w:pStyle w:val="TableParagraph"/>
              <w:spacing w:before="103"/>
              <w:ind w:left="107"/>
              <w:rPr>
                <w:sz w:val="18"/>
              </w:rPr>
            </w:pPr>
            <w:r>
              <w:rPr>
                <w:sz w:val="18"/>
              </w:rPr>
              <w:t>Absence</w:t>
            </w:r>
            <w:r>
              <w:rPr>
                <w:spacing w:val="-3"/>
                <w:sz w:val="18"/>
              </w:rPr>
              <w:t> </w:t>
            </w:r>
            <w:r>
              <w:rPr>
                <w:sz w:val="18"/>
              </w:rPr>
              <w:t>of</w:t>
            </w:r>
            <w:r>
              <w:rPr>
                <w:spacing w:val="-2"/>
                <w:sz w:val="18"/>
              </w:rPr>
              <w:t> </w:t>
            </w:r>
            <w:r>
              <w:rPr>
                <w:sz w:val="18"/>
              </w:rPr>
              <w:t>Local</w:t>
            </w:r>
            <w:r>
              <w:rPr>
                <w:spacing w:val="-2"/>
                <w:sz w:val="18"/>
              </w:rPr>
              <w:t> </w:t>
            </w:r>
            <w:r>
              <w:rPr>
                <w:sz w:val="18"/>
              </w:rPr>
              <w:t>Tax</w:t>
            </w:r>
            <w:r>
              <w:rPr>
                <w:spacing w:val="-1"/>
                <w:sz w:val="18"/>
              </w:rPr>
              <w:t> </w:t>
            </w:r>
            <w:r>
              <w:rPr>
                <w:sz w:val="18"/>
              </w:rPr>
              <w:t>Presence</w:t>
            </w:r>
            <w:r>
              <w:rPr>
                <w:spacing w:val="-2"/>
                <w:sz w:val="18"/>
              </w:rPr>
              <w:t> Requirements</w:t>
            </w:r>
          </w:p>
        </w:tc>
        <w:tc>
          <w:tcPr>
            <w:tcW w:w="5199" w:type="dxa"/>
          </w:tcPr>
          <w:p>
            <w:pPr>
              <w:pStyle w:val="TableParagraph"/>
              <w:spacing w:line="206" w:lineRule="exact"/>
              <w:ind w:left="534"/>
              <w:rPr>
                <w:sz w:val="18"/>
              </w:rPr>
            </w:pPr>
            <w:r>
              <w:rPr>
                <w:sz w:val="18"/>
              </w:rPr>
              <w:t>Requirement</w:t>
            </w:r>
            <w:r>
              <w:rPr>
                <w:spacing w:val="29"/>
                <w:sz w:val="18"/>
              </w:rPr>
              <w:t> </w:t>
            </w:r>
            <w:r>
              <w:rPr>
                <w:sz w:val="18"/>
              </w:rPr>
              <w:t>in</w:t>
            </w:r>
            <w:r>
              <w:rPr>
                <w:spacing w:val="29"/>
                <w:sz w:val="18"/>
              </w:rPr>
              <w:t> </w:t>
            </w:r>
            <w:r>
              <w:rPr>
                <w:sz w:val="18"/>
              </w:rPr>
              <w:t>the</w:t>
            </w:r>
            <w:r>
              <w:rPr>
                <w:spacing w:val="28"/>
                <w:sz w:val="18"/>
              </w:rPr>
              <w:t> </w:t>
            </w:r>
            <w:r>
              <w:rPr>
                <w:sz w:val="18"/>
              </w:rPr>
              <w:t>legal</w:t>
            </w:r>
            <w:r>
              <w:rPr>
                <w:spacing w:val="29"/>
                <w:sz w:val="18"/>
              </w:rPr>
              <w:t> </w:t>
            </w:r>
            <w:r>
              <w:rPr>
                <w:sz w:val="18"/>
              </w:rPr>
              <w:t>framework</w:t>
            </w:r>
            <w:r>
              <w:rPr>
                <w:spacing w:val="29"/>
                <w:sz w:val="18"/>
              </w:rPr>
              <w:t> </w:t>
            </w:r>
            <w:r>
              <w:rPr>
                <w:sz w:val="18"/>
              </w:rPr>
              <w:t>for</w:t>
            </w:r>
            <w:r>
              <w:rPr>
                <w:spacing w:val="29"/>
                <w:sz w:val="18"/>
              </w:rPr>
              <w:t> </w:t>
            </w:r>
            <w:r>
              <w:rPr>
                <w:sz w:val="18"/>
              </w:rPr>
              <w:t>cross-border</w:t>
            </w:r>
            <w:r>
              <w:rPr>
                <w:spacing w:val="29"/>
                <w:sz w:val="18"/>
              </w:rPr>
              <w:t> </w:t>
            </w:r>
            <w:r>
              <w:rPr>
                <w:sz w:val="18"/>
              </w:rPr>
              <w:t>digital trade providers to establish a local tax presence</w:t>
            </w:r>
          </w:p>
        </w:tc>
      </w:tr>
      <w:tr>
        <w:trPr>
          <w:trHeight w:val="1062" w:hRule="atLeast"/>
        </w:trPr>
        <w:tc>
          <w:tcPr>
            <w:tcW w:w="576" w:type="dxa"/>
          </w:tcPr>
          <w:p>
            <w:pPr>
              <w:pStyle w:val="TableParagraph"/>
              <w:rPr>
                <w:b/>
                <w:sz w:val="18"/>
              </w:rPr>
            </w:pPr>
          </w:p>
          <w:p>
            <w:pPr>
              <w:pStyle w:val="TableParagraph"/>
              <w:spacing w:before="15"/>
              <w:rPr>
                <w:b/>
                <w:sz w:val="18"/>
              </w:rPr>
            </w:pPr>
          </w:p>
          <w:p>
            <w:pPr>
              <w:pStyle w:val="TableParagraph"/>
              <w:ind w:left="107"/>
              <w:rPr>
                <w:sz w:val="18"/>
              </w:rPr>
            </w:pPr>
            <w:r>
              <w:rPr>
                <w:spacing w:val="-10"/>
                <w:sz w:val="18"/>
              </w:rPr>
              <w:t>5</w:t>
            </w:r>
          </w:p>
        </w:tc>
        <w:tc>
          <w:tcPr>
            <w:tcW w:w="3581" w:type="dxa"/>
          </w:tcPr>
          <w:p>
            <w:pPr>
              <w:pStyle w:val="TableParagraph"/>
              <w:spacing w:before="116"/>
              <w:rPr>
                <w:b/>
                <w:sz w:val="18"/>
              </w:rPr>
            </w:pPr>
          </w:p>
          <w:p>
            <w:pPr>
              <w:pStyle w:val="TableParagraph"/>
              <w:ind w:left="107" w:right="1048"/>
              <w:rPr>
                <w:sz w:val="18"/>
              </w:rPr>
            </w:pPr>
            <w:r>
              <w:rPr>
                <w:sz w:val="18"/>
              </w:rPr>
              <w:t>Absence</w:t>
            </w:r>
            <w:r>
              <w:rPr>
                <w:spacing w:val="-9"/>
                <w:sz w:val="18"/>
              </w:rPr>
              <w:t> </w:t>
            </w:r>
            <w:r>
              <w:rPr>
                <w:sz w:val="18"/>
              </w:rPr>
              <w:t>of</w:t>
            </w:r>
            <w:r>
              <w:rPr>
                <w:spacing w:val="-8"/>
                <w:sz w:val="18"/>
              </w:rPr>
              <w:t> </w:t>
            </w:r>
            <w:r>
              <w:rPr>
                <w:sz w:val="18"/>
              </w:rPr>
              <w:t>Charges</w:t>
            </w:r>
            <w:r>
              <w:rPr>
                <w:spacing w:val="-10"/>
                <w:sz w:val="18"/>
              </w:rPr>
              <w:t> </w:t>
            </w:r>
            <w:r>
              <w:rPr>
                <w:sz w:val="18"/>
              </w:rPr>
              <w:t>on</w:t>
            </w:r>
            <w:r>
              <w:rPr>
                <w:spacing w:val="-9"/>
                <w:sz w:val="18"/>
              </w:rPr>
              <w:t> </w:t>
            </w:r>
            <w:r>
              <w:rPr>
                <w:sz w:val="18"/>
              </w:rPr>
              <w:t>Incoming Cross-Border E-Payments</w:t>
            </w:r>
          </w:p>
        </w:tc>
        <w:tc>
          <w:tcPr>
            <w:tcW w:w="5199" w:type="dxa"/>
          </w:tcPr>
          <w:p>
            <w:pPr>
              <w:pStyle w:val="TableParagraph"/>
              <w:spacing w:before="2"/>
              <w:ind w:left="534" w:right="92"/>
              <w:jc w:val="both"/>
              <w:rPr>
                <w:sz w:val="18"/>
              </w:rPr>
            </w:pPr>
            <w:r>
              <w:rPr>
                <w:sz w:val="18"/>
              </w:rPr>
              <w:t>Imposition through the legal framework of specific charges (such as direct or indirect taxes,</w:t>
            </w:r>
            <w:r>
              <w:rPr>
                <w:spacing w:val="-1"/>
                <w:sz w:val="18"/>
              </w:rPr>
              <w:t> </w:t>
            </w:r>
            <w:r>
              <w:rPr>
                <w:sz w:val="18"/>
              </w:rPr>
              <w:t>regulatory border fees, or foreign exchange fees imposed by the Central Bank or the monetary authority) to incoming cross-border electronic </w:t>
            </w:r>
            <w:r>
              <w:rPr>
                <w:spacing w:val="-2"/>
                <w:sz w:val="18"/>
              </w:rPr>
              <w:t>payments</w:t>
            </w:r>
          </w:p>
        </w:tc>
      </w:tr>
      <w:tr>
        <w:trPr>
          <w:trHeight w:val="1033" w:hRule="atLeast"/>
        </w:trPr>
        <w:tc>
          <w:tcPr>
            <w:tcW w:w="576" w:type="dxa"/>
          </w:tcPr>
          <w:p>
            <w:pPr>
              <w:pStyle w:val="TableParagraph"/>
              <w:spacing w:before="205"/>
              <w:rPr>
                <w:b/>
                <w:sz w:val="18"/>
              </w:rPr>
            </w:pPr>
          </w:p>
          <w:p>
            <w:pPr>
              <w:pStyle w:val="TableParagraph"/>
              <w:ind w:left="107"/>
              <w:rPr>
                <w:sz w:val="18"/>
              </w:rPr>
            </w:pPr>
            <w:r>
              <w:rPr>
                <w:spacing w:val="-10"/>
                <w:sz w:val="18"/>
              </w:rPr>
              <w:t>6</w:t>
            </w:r>
          </w:p>
        </w:tc>
        <w:tc>
          <w:tcPr>
            <w:tcW w:w="3581" w:type="dxa"/>
          </w:tcPr>
          <w:p>
            <w:pPr>
              <w:pStyle w:val="TableParagraph"/>
              <w:spacing w:before="102"/>
              <w:rPr>
                <w:b/>
                <w:sz w:val="18"/>
              </w:rPr>
            </w:pPr>
          </w:p>
          <w:p>
            <w:pPr>
              <w:pStyle w:val="TableParagraph"/>
              <w:ind w:left="107" w:right="1058"/>
              <w:rPr>
                <w:sz w:val="18"/>
              </w:rPr>
            </w:pPr>
            <w:r>
              <w:rPr>
                <w:sz w:val="18"/>
              </w:rPr>
              <w:t>Absence</w:t>
            </w:r>
            <w:r>
              <w:rPr>
                <w:spacing w:val="-9"/>
                <w:sz w:val="18"/>
              </w:rPr>
              <w:t> </w:t>
            </w:r>
            <w:r>
              <w:rPr>
                <w:sz w:val="18"/>
              </w:rPr>
              <w:t>of</w:t>
            </w:r>
            <w:r>
              <w:rPr>
                <w:spacing w:val="-8"/>
                <w:sz w:val="18"/>
              </w:rPr>
              <w:t> </w:t>
            </w:r>
            <w:r>
              <w:rPr>
                <w:sz w:val="18"/>
              </w:rPr>
              <w:t>Charges</w:t>
            </w:r>
            <w:r>
              <w:rPr>
                <w:spacing w:val="-11"/>
                <w:sz w:val="18"/>
              </w:rPr>
              <w:t> </w:t>
            </w:r>
            <w:r>
              <w:rPr>
                <w:sz w:val="18"/>
              </w:rPr>
              <w:t>on</w:t>
            </w:r>
            <w:r>
              <w:rPr>
                <w:spacing w:val="-7"/>
                <w:sz w:val="18"/>
              </w:rPr>
              <w:t> </w:t>
            </w:r>
            <w:r>
              <w:rPr>
                <w:sz w:val="18"/>
              </w:rPr>
              <w:t>Outgoing Cross-Border E-Payments</w:t>
            </w:r>
          </w:p>
        </w:tc>
        <w:tc>
          <w:tcPr>
            <w:tcW w:w="5199" w:type="dxa"/>
          </w:tcPr>
          <w:p>
            <w:pPr>
              <w:pStyle w:val="TableParagraph"/>
              <w:ind w:left="534" w:right="92"/>
              <w:jc w:val="both"/>
              <w:rPr>
                <w:sz w:val="18"/>
              </w:rPr>
            </w:pPr>
            <w:r>
              <w:rPr>
                <w:sz w:val="18"/>
              </w:rPr>
              <w:t>Imposition through the legal framework of specific charges (such as direct or indirect taxes,</w:t>
            </w:r>
            <w:r>
              <w:rPr>
                <w:spacing w:val="-1"/>
                <w:sz w:val="18"/>
              </w:rPr>
              <w:t> </w:t>
            </w:r>
            <w:r>
              <w:rPr>
                <w:sz w:val="18"/>
              </w:rPr>
              <w:t>regulatory border fees, or foreign</w:t>
            </w:r>
            <w:r>
              <w:rPr>
                <w:spacing w:val="39"/>
                <w:sz w:val="18"/>
              </w:rPr>
              <w:t> </w:t>
            </w:r>
            <w:r>
              <w:rPr>
                <w:sz w:val="18"/>
              </w:rPr>
              <w:t>exchange</w:t>
            </w:r>
            <w:r>
              <w:rPr>
                <w:spacing w:val="39"/>
                <w:sz w:val="18"/>
              </w:rPr>
              <w:t> </w:t>
            </w:r>
            <w:r>
              <w:rPr>
                <w:sz w:val="18"/>
              </w:rPr>
              <w:t>fees</w:t>
            </w:r>
            <w:r>
              <w:rPr>
                <w:spacing w:val="39"/>
                <w:sz w:val="18"/>
              </w:rPr>
              <w:t> </w:t>
            </w:r>
            <w:r>
              <w:rPr>
                <w:sz w:val="18"/>
              </w:rPr>
              <w:t>imposed</w:t>
            </w:r>
            <w:r>
              <w:rPr>
                <w:spacing w:val="39"/>
                <w:sz w:val="18"/>
              </w:rPr>
              <w:t> </w:t>
            </w:r>
            <w:r>
              <w:rPr>
                <w:sz w:val="18"/>
              </w:rPr>
              <w:t>by</w:t>
            </w:r>
            <w:r>
              <w:rPr>
                <w:spacing w:val="41"/>
                <w:sz w:val="18"/>
              </w:rPr>
              <w:t> </w:t>
            </w:r>
            <w:r>
              <w:rPr>
                <w:sz w:val="18"/>
              </w:rPr>
              <w:t>the</w:t>
            </w:r>
            <w:r>
              <w:rPr>
                <w:spacing w:val="39"/>
                <w:sz w:val="18"/>
              </w:rPr>
              <w:t> </w:t>
            </w:r>
            <w:r>
              <w:rPr>
                <w:sz w:val="18"/>
              </w:rPr>
              <w:t>Central</w:t>
            </w:r>
            <w:r>
              <w:rPr>
                <w:spacing w:val="40"/>
                <w:sz w:val="18"/>
              </w:rPr>
              <w:t> </w:t>
            </w:r>
            <w:r>
              <w:rPr>
                <w:sz w:val="18"/>
              </w:rPr>
              <w:t>Bank</w:t>
            </w:r>
            <w:r>
              <w:rPr>
                <w:spacing w:val="41"/>
                <w:sz w:val="18"/>
              </w:rPr>
              <w:t> </w:t>
            </w:r>
            <w:r>
              <w:rPr>
                <w:sz w:val="18"/>
              </w:rPr>
              <w:t>or</w:t>
            </w:r>
            <w:r>
              <w:rPr>
                <w:spacing w:val="40"/>
                <w:sz w:val="18"/>
              </w:rPr>
              <w:t> </w:t>
            </w:r>
            <w:r>
              <w:rPr>
                <w:spacing w:val="-5"/>
                <w:sz w:val="18"/>
              </w:rPr>
              <w:t>the</w:t>
            </w:r>
          </w:p>
          <w:p>
            <w:pPr>
              <w:pStyle w:val="TableParagraph"/>
              <w:spacing w:line="206" w:lineRule="exact"/>
              <w:ind w:left="534" w:right="96"/>
              <w:jc w:val="both"/>
              <w:rPr>
                <w:sz w:val="18"/>
              </w:rPr>
            </w:pPr>
            <w:r>
              <w:rPr>
                <w:sz w:val="18"/>
              </w:rPr>
              <w:t>monetary authority) to outgoing cross-border electronic </w:t>
            </w:r>
            <w:r>
              <w:rPr>
                <w:spacing w:val="-2"/>
                <w:sz w:val="18"/>
              </w:rPr>
              <w:t>payments</w:t>
            </w:r>
          </w:p>
        </w:tc>
      </w:tr>
      <w:tr>
        <w:trPr>
          <w:trHeight w:val="621" w:hRule="atLeast"/>
        </w:trPr>
        <w:tc>
          <w:tcPr>
            <w:tcW w:w="576" w:type="dxa"/>
          </w:tcPr>
          <w:p>
            <w:pPr>
              <w:pStyle w:val="TableParagraph"/>
              <w:spacing w:before="206"/>
              <w:ind w:left="107"/>
              <w:rPr>
                <w:sz w:val="18"/>
              </w:rPr>
            </w:pPr>
            <w:r>
              <w:rPr>
                <w:spacing w:val="-10"/>
                <w:sz w:val="18"/>
              </w:rPr>
              <w:t>7</w:t>
            </w:r>
          </w:p>
        </w:tc>
        <w:tc>
          <w:tcPr>
            <w:tcW w:w="3581" w:type="dxa"/>
          </w:tcPr>
          <w:p>
            <w:pPr>
              <w:pStyle w:val="TableParagraph"/>
              <w:spacing w:before="103"/>
              <w:ind w:left="107" w:right="893"/>
              <w:rPr>
                <w:sz w:val="18"/>
              </w:rPr>
            </w:pPr>
            <w:r>
              <w:rPr>
                <w:sz w:val="18"/>
              </w:rPr>
              <w:t>Absence</w:t>
            </w:r>
            <w:r>
              <w:rPr>
                <w:spacing w:val="-11"/>
                <w:sz w:val="18"/>
              </w:rPr>
              <w:t> </w:t>
            </w:r>
            <w:r>
              <w:rPr>
                <w:sz w:val="18"/>
              </w:rPr>
              <w:t>of</w:t>
            </w:r>
            <w:r>
              <w:rPr>
                <w:spacing w:val="-10"/>
                <w:sz w:val="18"/>
              </w:rPr>
              <w:t> </w:t>
            </w:r>
            <w:r>
              <w:rPr>
                <w:sz w:val="18"/>
              </w:rPr>
              <w:t>Limits</w:t>
            </w:r>
            <w:r>
              <w:rPr>
                <w:spacing w:val="-12"/>
                <w:sz w:val="18"/>
              </w:rPr>
              <w:t> </w:t>
            </w:r>
            <w:r>
              <w:rPr>
                <w:sz w:val="18"/>
              </w:rPr>
              <w:t>on</w:t>
            </w:r>
            <w:r>
              <w:rPr>
                <w:spacing w:val="-8"/>
                <w:sz w:val="18"/>
              </w:rPr>
              <w:t> </w:t>
            </w:r>
            <w:r>
              <w:rPr>
                <w:sz w:val="18"/>
              </w:rPr>
              <w:t>Cross-Border </w:t>
            </w:r>
            <w:r>
              <w:rPr>
                <w:spacing w:val="-2"/>
                <w:sz w:val="18"/>
              </w:rPr>
              <w:t>E-Payments</w:t>
            </w:r>
          </w:p>
        </w:tc>
        <w:tc>
          <w:tcPr>
            <w:tcW w:w="5199" w:type="dxa"/>
          </w:tcPr>
          <w:p>
            <w:pPr>
              <w:pStyle w:val="TableParagraph"/>
              <w:ind w:left="534" w:right="5"/>
              <w:rPr>
                <w:sz w:val="18"/>
              </w:rPr>
            </w:pPr>
            <w:r>
              <w:rPr>
                <w:sz w:val="18"/>
              </w:rPr>
              <w:t>Imposition through the domestic legal framework of limits on the</w:t>
            </w:r>
            <w:r>
              <w:rPr>
                <w:spacing w:val="73"/>
                <w:sz w:val="18"/>
              </w:rPr>
              <w:t> </w:t>
            </w:r>
            <w:r>
              <w:rPr>
                <w:sz w:val="18"/>
              </w:rPr>
              <w:t>value</w:t>
            </w:r>
            <w:r>
              <w:rPr>
                <w:spacing w:val="70"/>
                <w:sz w:val="18"/>
              </w:rPr>
              <w:t> </w:t>
            </w:r>
            <w:r>
              <w:rPr>
                <w:sz w:val="18"/>
              </w:rPr>
              <w:t>of</w:t>
            </w:r>
            <w:r>
              <w:rPr>
                <w:spacing w:val="75"/>
                <w:sz w:val="18"/>
              </w:rPr>
              <w:t> </w:t>
            </w:r>
            <w:r>
              <w:rPr>
                <w:sz w:val="18"/>
              </w:rPr>
              <w:t>the</w:t>
            </w:r>
            <w:r>
              <w:rPr>
                <w:spacing w:val="73"/>
                <w:sz w:val="18"/>
              </w:rPr>
              <w:t> </w:t>
            </w:r>
            <w:r>
              <w:rPr>
                <w:sz w:val="18"/>
              </w:rPr>
              <w:t>transactions</w:t>
            </w:r>
            <w:r>
              <w:rPr>
                <w:spacing w:val="71"/>
                <w:sz w:val="18"/>
              </w:rPr>
              <w:t> </w:t>
            </w:r>
            <w:r>
              <w:rPr>
                <w:sz w:val="18"/>
              </w:rPr>
              <w:t>for</w:t>
            </w:r>
            <w:r>
              <w:rPr>
                <w:spacing w:val="74"/>
                <w:sz w:val="18"/>
              </w:rPr>
              <w:t> </w:t>
            </w:r>
            <w:r>
              <w:rPr>
                <w:sz w:val="18"/>
              </w:rPr>
              <w:t>cross-border</w:t>
            </w:r>
            <w:r>
              <w:rPr>
                <w:spacing w:val="75"/>
                <w:sz w:val="18"/>
              </w:rPr>
              <w:t> </w:t>
            </w:r>
            <w:r>
              <w:rPr>
                <w:spacing w:val="-2"/>
                <w:sz w:val="18"/>
              </w:rPr>
              <w:t>electronic-</w:t>
            </w:r>
          </w:p>
          <w:p>
            <w:pPr>
              <w:pStyle w:val="TableParagraph"/>
              <w:spacing w:line="186" w:lineRule="exact" w:before="1"/>
              <w:ind w:left="534"/>
              <w:rPr>
                <w:sz w:val="18"/>
              </w:rPr>
            </w:pPr>
            <w:r>
              <w:rPr>
                <w:spacing w:val="-2"/>
                <w:sz w:val="18"/>
              </w:rPr>
              <w:t>payments</w:t>
            </w:r>
          </w:p>
        </w:tc>
      </w:tr>
      <w:tr>
        <w:trPr>
          <w:trHeight w:val="827" w:hRule="atLeast"/>
        </w:trPr>
        <w:tc>
          <w:tcPr>
            <w:tcW w:w="576" w:type="dxa"/>
          </w:tcPr>
          <w:p>
            <w:pPr>
              <w:pStyle w:val="TableParagraph"/>
              <w:spacing w:before="102"/>
              <w:rPr>
                <w:b/>
                <w:sz w:val="18"/>
              </w:rPr>
            </w:pPr>
          </w:p>
          <w:p>
            <w:pPr>
              <w:pStyle w:val="TableParagraph"/>
              <w:ind w:left="107"/>
              <w:rPr>
                <w:sz w:val="18"/>
              </w:rPr>
            </w:pPr>
            <w:r>
              <w:rPr>
                <w:spacing w:val="-10"/>
                <w:sz w:val="18"/>
              </w:rPr>
              <w:t>8</w:t>
            </w:r>
          </w:p>
        </w:tc>
        <w:tc>
          <w:tcPr>
            <w:tcW w:w="3581" w:type="dxa"/>
          </w:tcPr>
          <w:p>
            <w:pPr>
              <w:pStyle w:val="TableParagraph"/>
              <w:spacing w:before="102"/>
              <w:rPr>
                <w:b/>
                <w:sz w:val="18"/>
              </w:rPr>
            </w:pPr>
          </w:p>
          <w:p>
            <w:pPr>
              <w:pStyle w:val="TableParagraph"/>
              <w:ind w:left="107"/>
              <w:rPr>
                <w:sz w:val="18"/>
              </w:rPr>
            </w:pPr>
            <w:r>
              <w:rPr>
                <w:sz w:val="18"/>
              </w:rPr>
              <w:t>Cross-Border</w:t>
            </w:r>
            <w:r>
              <w:rPr>
                <w:spacing w:val="-3"/>
                <w:sz w:val="18"/>
              </w:rPr>
              <w:t> </w:t>
            </w:r>
            <w:r>
              <w:rPr>
                <w:sz w:val="18"/>
              </w:rPr>
              <w:t>Data</w:t>
            </w:r>
            <w:r>
              <w:rPr>
                <w:spacing w:val="-3"/>
                <w:sz w:val="18"/>
              </w:rPr>
              <w:t> </w:t>
            </w:r>
            <w:r>
              <w:rPr>
                <w:sz w:val="18"/>
              </w:rPr>
              <w:t>Flows–Consent</w:t>
            </w:r>
            <w:r>
              <w:rPr>
                <w:spacing w:val="-3"/>
                <w:sz w:val="18"/>
              </w:rPr>
              <w:t> </w:t>
            </w:r>
            <w:r>
              <w:rPr>
                <w:sz w:val="18"/>
              </w:rPr>
              <w:t>to</w:t>
            </w:r>
            <w:r>
              <w:rPr>
                <w:spacing w:val="-1"/>
                <w:sz w:val="18"/>
              </w:rPr>
              <w:t> </w:t>
            </w:r>
            <w:r>
              <w:rPr>
                <w:spacing w:val="-2"/>
                <w:sz w:val="18"/>
              </w:rPr>
              <w:t>Transfer</w:t>
            </w:r>
          </w:p>
        </w:tc>
        <w:tc>
          <w:tcPr>
            <w:tcW w:w="5199" w:type="dxa"/>
          </w:tcPr>
          <w:p>
            <w:pPr>
              <w:pStyle w:val="TableParagraph"/>
              <w:ind w:left="534" w:right="96"/>
              <w:jc w:val="both"/>
              <w:rPr>
                <w:sz w:val="18"/>
              </w:rPr>
            </w:pPr>
            <w:r>
              <w:rPr>
                <w:sz w:val="18"/>
              </w:rPr>
              <w:t>Requirement in the domestic legal framework of legal provisions requiring specific data transfer agreements or a formal</w:t>
            </w:r>
            <w:r>
              <w:rPr>
                <w:spacing w:val="40"/>
                <w:sz w:val="18"/>
              </w:rPr>
              <w:t> </w:t>
            </w:r>
            <w:r>
              <w:rPr>
                <w:sz w:val="18"/>
              </w:rPr>
              <w:t>consent</w:t>
            </w:r>
            <w:r>
              <w:rPr>
                <w:spacing w:val="39"/>
                <w:sz w:val="18"/>
              </w:rPr>
              <w:t> </w:t>
            </w:r>
            <w:r>
              <w:rPr>
                <w:sz w:val="18"/>
              </w:rPr>
              <w:t>from</w:t>
            </w:r>
            <w:r>
              <w:rPr>
                <w:spacing w:val="37"/>
                <w:sz w:val="18"/>
              </w:rPr>
              <w:t> </w:t>
            </w:r>
            <w:r>
              <w:rPr>
                <w:sz w:val="18"/>
              </w:rPr>
              <w:t>data</w:t>
            </w:r>
            <w:r>
              <w:rPr>
                <w:spacing w:val="40"/>
                <w:sz w:val="18"/>
              </w:rPr>
              <w:t> </w:t>
            </w:r>
            <w:r>
              <w:rPr>
                <w:sz w:val="18"/>
              </w:rPr>
              <w:t>subjects</w:t>
            </w:r>
            <w:r>
              <w:rPr>
                <w:spacing w:val="40"/>
                <w:sz w:val="18"/>
              </w:rPr>
              <w:t> </w:t>
            </w:r>
            <w:r>
              <w:rPr>
                <w:sz w:val="18"/>
              </w:rPr>
              <w:t>prior</w:t>
            </w:r>
            <w:r>
              <w:rPr>
                <w:spacing w:val="38"/>
                <w:sz w:val="18"/>
              </w:rPr>
              <w:t> </w:t>
            </w:r>
            <w:r>
              <w:rPr>
                <w:sz w:val="18"/>
              </w:rPr>
              <w:t>to</w:t>
            </w:r>
            <w:r>
              <w:rPr>
                <w:spacing w:val="40"/>
                <w:sz w:val="18"/>
              </w:rPr>
              <w:t> </w:t>
            </w:r>
            <w:r>
              <w:rPr>
                <w:sz w:val="18"/>
              </w:rPr>
              <w:t>the</w:t>
            </w:r>
            <w:r>
              <w:rPr>
                <w:spacing w:val="40"/>
                <w:sz w:val="18"/>
              </w:rPr>
              <w:t> </w:t>
            </w:r>
            <w:r>
              <w:rPr>
                <w:sz w:val="18"/>
              </w:rPr>
              <w:t>cross-</w:t>
            </w:r>
            <w:r>
              <w:rPr>
                <w:spacing w:val="-2"/>
                <w:sz w:val="18"/>
              </w:rPr>
              <w:t>border</w:t>
            </w:r>
          </w:p>
          <w:p>
            <w:pPr>
              <w:pStyle w:val="TableParagraph"/>
              <w:spacing w:line="186" w:lineRule="exact"/>
              <w:ind w:left="534"/>
              <w:jc w:val="both"/>
              <w:rPr>
                <w:sz w:val="18"/>
              </w:rPr>
            </w:pPr>
            <w:r>
              <w:rPr>
                <w:sz w:val="18"/>
              </w:rPr>
              <w:t>transfers</w:t>
            </w:r>
            <w:r>
              <w:rPr>
                <w:spacing w:val="-4"/>
                <w:sz w:val="18"/>
              </w:rPr>
              <w:t> </w:t>
            </w:r>
            <w:r>
              <w:rPr>
                <w:sz w:val="18"/>
              </w:rPr>
              <w:t>of</w:t>
            </w:r>
            <w:r>
              <w:rPr>
                <w:spacing w:val="-1"/>
                <w:sz w:val="18"/>
              </w:rPr>
              <w:t> </w:t>
            </w:r>
            <w:r>
              <w:rPr>
                <w:sz w:val="18"/>
              </w:rPr>
              <w:t>personal</w:t>
            </w:r>
            <w:r>
              <w:rPr>
                <w:spacing w:val="-1"/>
                <w:sz w:val="18"/>
              </w:rPr>
              <w:t> </w:t>
            </w:r>
            <w:r>
              <w:rPr>
                <w:spacing w:val="-4"/>
                <w:sz w:val="18"/>
              </w:rPr>
              <w:t>data</w:t>
            </w:r>
          </w:p>
        </w:tc>
      </w:tr>
      <w:tr>
        <w:trPr>
          <w:trHeight w:val="2070" w:hRule="atLeast"/>
        </w:trPr>
        <w:tc>
          <w:tcPr>
            <w:tcW w:w="576" w:type="dxa"/>
          </w:tcPr>
          <w:p>
            <w:pPr>
              <w:pStyle w:val="TableParagraph"/>
              <w:rPr>
                <w:b/>
                <w:sz w:val="18"/>
              </w:rPr>
            </w:pPr>
          </w:p>
          <w:p>
            <w:pPr>
              <w:pStyle w:val="TableParagraph"/>
              <w:rPr>
                <w:b/>
                <w:sz w:val="18"/>
              </w:rPr>
            </w:pPr>
          </w:p>
          <w:p>
            <w:pPr>
              <w:pStyle w:val="TableParagraph"/>
              <w:rPr>
                <w:b/>
                <w:sz w:val="18"/>
              </w:rPr>
            </w:pPr>
          </w:p>
          <w:p>
            <w:pPr>
              <w:pStyle w:val="TableParagraph"/>
              <w:spacing w:before="103"/>
              <w:rPr>
                <w:b/>
                <w:sz w:val="18"/>
              </w:rPr>
            </w:pPr>
          </w:p>
          <w:p>
            <w:pPr>
              <w:pStyle w:val="TableParagraph"/>
              <w:ind w:left="107"/>
              <w:rPr>
                <w:sz w:val="18"/>
              </w:rPr>
            </w:pPr>
            <w:r>
              <w:rPr>
                <w:spacing w:val="-10"/>
                <w:sz w:val="18"/>
              </w:rPr>
              <w:t>9</w:t>
            </w:r>
          </w:p>
        </w:tc>
        <w:tc>
          <w:tcPr>
            <w:tcW w:w="3581" w:type="dxa"/>
          </w:tcPr>
          <w:p>
            <w:pPr>
              <w:pStyle w:val="TableParagraph"/>
              <w:rPr>
                <w:b/>
                <w:sz w:val="18"/>
              </w:rPr>
            </w:pPr>
          </w:p>
          <w:p>
            <w:pPr>
              <w:pStyle w:val="TableParagraph"/>
              <w:rPr>
                <w:b/>
                <w:sz w:val="18"/>
              </w:rPr>
            </w:pPr>
          </w:p>
          <w:p>
            <w:pPr>
              <w:pStyle w:val="TableParagraph"/>
              <w:rPr>
                <w:b/>
                <w:sz w:val="18"/>
              </w:rPr>
            </w:pPr>
          </w:p>
          <w:p>
            <w:pPr>
              <w:pStyle w:val="TableParagraph"/>
              <w:spacing w:before="103"/>
              <w:rPr>
                <w:b/>
                <w:sz w:val="18"/>
              </w:rPr>
            </w:pPr>
          </w:p>
          <w:p>
            <w:pPr>
              <w:pStyle w:val="TableParagraph"/>
              <w:ind w:left="107"/>
              <w:rPr>
                <w:sz w:val="18"/>
              </w:rPr>
            </w:pPr>
            <w:r>
              <w:rPr>
                <w:sz w:val="18"/>
              </w:rPr>
              <w:t>Disclosure</w:t>
            </w:r>
            <w:r>
              <w:rPr>
                <w:spacing w:val="-3"/>
                <w:sz w:val="18"/>
              </w:rPr>
              <w:t> </w:t>
            </w:r>
            <w:r>
              <w:rPr>
                <w:sz w:val="18"/>
              </w:rPr>
              <w:t>of</w:t>
            </w:r>
            <w:r>
              <w:rPr>
                <w:spacing w:val="-2"/>
                <w:sz w:val="18"/>
              </w:rPr>
              <w:t> </w:t>
            </w:r>
            <w:r>
              <w:rPr>
                <w:sz w:val="18"/>
              </w:rPr>
              <w:t>Relevant</w:t>
            </w:r>
            <w:r>
              <w:rPr>
                <w:spacing w:val="-2"/>
                <w:sz w:val="18"/>
              </w:rPr>
              <w:t> Information</w:t>
            </w:r>
          </w:p>
        </w:tc>
        <w:tc>
          <w:tcPr>
            <w:tcW w:w="5199" w:type="dxa"/>
          </w:tcPr>
          <w:p>
            <w:pPr>
              <w:pStyle w:val="TableParagraph"/>
              <w:ind w:left="534" w:right="94"/>
              <w:jc w:val="both"/>
              <w:rPr>
                <w:sz w:val="18"/>
              </w:rPr>
            </w:pPr>
            <w:r>
              <w:rPr>
                <w:sz w:val="18"/>
              </w:rPr>
              <w:t>Requirement in the domestic legal framework for providers of digitally ordered goods and services to publicly disclose to cross-border consumers the following information:</w:t>
            </w:r>
          </w:p>
          <w:p>
            <w:pPr>
              <w:pStyle w:val="TableParagraph"/>
              <w:numPr>
                <w:ilvl w:val="0"/>
                <w:numId w:val="54"/>
              </w:numPr>
              <w:tabs>
                <w:tab w:pos="534" w:val="left" w:leader="none"/>
              </w:tabs>
              <w:spacing w:line="240" w:lineRule="auto" w:before="0" w:after="0"/>
              <w:ind w:left="534" w:right="93" w:hanging="428"/>
              <w:jc w:val="left"/>
              <w:rPr>
                <w:sz w:val="18"/>
              </w:rPr>
            </w:pPr>
            <w:r>
              <w:rPr>
                <w:sz w:val="18"/>
              </w:rPr>
              <w:t>Merchant</w:t>
            </w:r>
            <w:r>
              <w:rPr>
                <w:spacing w:val="27"/>
                <w:sz w:val="18"/>
              </w:rPr>
              <w:t> </w:t>
            </w:r>
            <w:r>
              <w:rPr>
                <w:sz w:val="18"/>
              </w:rPr>
              <w:t>information</w:t>
            </w:r>
            <w:r>
              <w:rPr>
                <w:spacing w:val="28"/>
                <w:sz w:val="18"/>
              </w:rPr>
              <w:t> </w:t>
            </w:r>
            <w:r>
              <w:rPr>
                <w:sz w:val="18"/>
              </w:rPr>
              <w:t>(address,</w:t>
            </w:r>
            <w:r>
              <w:rPr>
                <w:spacing w:val="25"/>
                <w:sz w:val="18"/>
              </w:rPr>
              <w:t> </w:t>
            </w:r>
            <w:r>
              <w:rPr>
                <w:sz w:val="18"/>
              </w:rPr>
              <w:t>business</w:t>
            </w:r>
            <w:r>
              <w:rPr>
                <w:spacing w:val="26"/>
                <w:sz w:val="18"/>
              </w:rPr>
              <w:t> </w:t>
            </w:r>
            <w:r>
              <w:rPr>
                <w:sz w:val="18"/>
              </w:rPr>
              <w:t>registration</w:t>
            </w:r>
            <w:r>
              <w:rPr>
                <w:spacing w:val="26"/>
                <w:sz w:val="18"/>
              </w:rPr>
              <w:t> </w:t>
            </w:r>
            <w:r>
              <w:rPr>
                <w:sz w:val="18"/>
              </w:rPr>
              <w:t>number and contact details)</w:t>
            </w:r>
          </w:p>
          <w:p>
            <w:pPr>
              <w:pStyle w:val="TableParagraph"/>
              <w:numPr>
                <w:ilvl w:val="0"/>
                <w:numId w:val="54"/>
              </w:numPr>
              <w:tabs>
                <w:tab w:pos="534" w:val="left" w:leader="none"/>
              </w:tabs>
              <w:spacing w:line="206" w:lineRule="exact" w:before="0" w:after="0"/>
              <w:ind w:left="534" w:right="0" w:hanging="427"/>
              <w:jc w:val="left"/>
              <w:rPr>
                <w:sz w:val="18"/>
              </w:rPr>
            </w:pPr>
            <w:r>
              <w:rPr>
                <w:sz w:val="18"/>
              </w:rPr>
              <w:t>Product</w:t>
            </w:r>
            <w:r>
              <w:rPr>
                <w:spacing w:val="-2"/>
                <w:sz w:val="18"/>
              </w:rPr>
              <w:t> </w:t>
            </w:r>
            <w:r>
              <w:rPr>
                <w:sz w:val="18"/>
              </w:rPr>
              <w:t>or</w:t>
            </w:r>
            <w:r>
              <w:rPr>
                <w:spacing w:val="-2"/>
                <w:sz w:val="18"/>
              </w:rPr>
              <w:t> </w:t>
            </w:r>
            <w:r>
              <w:rPr>
                <w:sz w:val="18"/>
              </w:rPr>
              <w:t>services</w:t>
            </w:r>
            <w:r>
              <w:rPr>
                <w:spacing w:val="-1"/>
                <w:sz w:val="18"/>
              </w:rPr>
              <w:t> </w:t>
            </w:r>
            <w:r>
              <w:rPr>
                <w:spacing w:val="-2"/>
                <w:sz w:val="18"/>
              </w:rPr>
              <w:t>specifications</w:t>
            </w:r>
          </w:p>
          <w:p>
            <w:pPr>
              <w:pStyle w:val="TableParagraph"/>
              <w:numPr>
                <w:ilvl w:val="0"/>
                <w:numId w:val="54"/>
              </w:numPr>
              <w:tabs>
                <w:tab w:pos="534" w:val="left" w:leader="none"/>
              </w:tabs>
              <w:spacing w:line="207" w:lineRule="exact" w:before="2" w:after="0"/>
              <w:ind w:left="534" w:right="0" w:hanging="427"/>
              <w:jc w:val="left"/>
              <w:rPr>
                <w:sz w:val="18"/>
              </w:rPr>
            </w:pPr>
            <w:r>
              <w:rPr>
                <w:sz w:val="18"/>
              </w:rPr>
              <w:t>Delivery</w:t>
            </w:r>
            <w:r>
              <w:rPr>
                <w:spacing w:val="-3"/>
                <w:sz w:val="18"/>
              </w:rPr>
              <w:t> </w:t>
            </w:r>
            <w:r>
              <w:rPr>
                <w:spacing w:val="-2"/>
                <w:sz w:val="18"/>
              </w:rPr>
              <w:t>options</w:t>
            </w:r>
          </w:p>
          <w:p>
            <w:pPr>
              <w:pStyle w:val="TableParagraph"/>
              <w:numPr>
                <w:ilvl w:val="0"/>
                <w:numId w:val="54"/>
              </w:numPr>
              <w:tabs>
                <w:tab w:pos="534" w:val="left" w:leader="none"/>
              </w:tabs>
              <w:spacing w:line="206" w:lineRule="exact" w:before="0" w:after="0"/>
              <w:ind w:left="534" w:right="0" w:hanging="427"/>
              <w:jc w:val="left"/>
              <w:rPr>
                <w:sz w:val="18"/>
              </w:rPr>
            </w:pPr>
            <w:r>
              <w:rPr>
                <w:sz w:val="18"/>
              </w:rPr>
              <w:t>Payment</w:t>
            </w:r>
            <w:r>
              <w:rPr>
                <w:spacing w:val="-3"/>
                <w:sz w:val="18"/>
              </w:rPr>
              <w:t> </w:t>
            </w:r>
            <w:r>
              <w:rPr>
                <w:spacing w:val="-2"/>
                <w:sz w:val="18"/>
              </w:rPr>
              <w:t>process</w:t>
            </w:r>
          </w:p>
          <w:p>
            <w:pPr>
              <w:pStyle w:val="TableParagraph"/>
              <w:numPr>
                <w:ilvl w:val="0"/>
                <w:numId w:val="54"/>
              </w:numPr>
              <w:tabs>
                <w:tab w:pos="534" w:val="left" w:leader="none"/>
              </w:tabs>
              <w:spacing w:line="206" w:lineRule="exact" w:before="0" w:after="0"/>
              <w:ind w:left="534" w:right="0" w:hanging="427"/>
              <w:jc w:val="left"/>
              <w:rPr>
                <w:sz w:val="18"/>
              </w:rPr>
            </w:pPr>
            <w:r>
              <w:rPr>
                <w:sz w:val="18"/>
              </w:rPr>
              <w:t>Out-of-court</w:t>
            </w:r>
            <w:r>
              <w:rPr>
                <w:spacing w:val="-2"/>
                <w:sz w:val="18"/>
              </w:rPr>
              <w:t> </w:t>
            </w:r>
            <w:r>
              <w:rPr>
                <w:sz w:val="18"/>
              </w:rPr>
              <w:t>complaints</w:t>
            </w:r>
            <w:r>
              <w:rPr>
                <w:spacing w:val="-4"/>
                <w:sz w:val="18"/>
              </w:rPr>
              <w:t> </w:t>
            </w:r>
            <w:r>
              <w:rPr>
                <w:spacing w:val="-2"/>
                <w:sz w:val="18"/>
              </w:rPr>
              <w:t>process</w:t>
            </w:r>
          </w:p>
          <w:p>
            <w:pPr>
              <w:pStyle w:val="TableParagraph"/>
              <w:numPr>
                <w:ilvl w:val="0"/>
                <w:numId w:val="54"/>
              </w:numPr>
              <w:tabs>
                <w:tab w:pos="534" w:val="left" w:leader="none"/>
              </w:tabs>
              <w:spacing w:line="188" w:lineRule="exact" w:before="0" w:after="0"/>
              <w:ind w:left="534" w:right="0" w:hanging="427"/>
              <w:jc w:val="left"/>
              <w:rPr>
                <w:sz w:val="18"/>
              </w:rPr>
            </w:pPr>
            <w:r>
              <w:rPr>
                <w:sz w:val="18"/>
              </w:rPr>
              <w:t>Refunds</w:t>
            </w:r>
            <w:r>
              <w:rPr>
                <w:spacing w:val="-5"/>
                <w:sz w:val="18"/>
              </w:rPr>
              <w:t> </w:t>
            </w:r>
            <w:r>
              <w:rPr>
                <w:sz w:val="18"/>
              </w:rPr>
              <w:t>and</w:t>
            </w:r>
            <w:r>
              <w:rPr>
                <w:spacing w:val="-1"/>
                <w:sz w:val="18"/>
              </w:rPr>
              <w:t> </w:t>
            </w:r>
            <w:r>
              <w:rPr>
                <w:sz w:val="18"/>
              </w:rPr>
              <w:t>cancellations</w:t>
            </w:r>
            <w:r>
              <w:rPr>
                <w:spacing w:val="-2"/>
                <w:sz w:val="18"/>
              </w:rPr>
              <w:t> policy</w:t>
            </w:r>
          </w:p>
        </w:tc>
      </w:tr>
      <w:tr>
        <w:trPr>
          <w:trHeight w:val="621" w:hRule="atLeast"/>
        </w:trPr>
        <w:tc>
          <w:tcPr>
            <w:tcW w:w="576" w:type="dxa"/>
          </w:tcPr>
          <w:p>
            <w:pPr>
              <w:pStyle w:val="TableParagraph"/>
              <w:spacing w:before="206"/>
              <w:ind w:left="107"/>
              <w:rPr>
                <w:sz w:val="18"/>
              </w:rPr>
            </w:pPr>
            <w:r>
              <w:rPr>
                <w:spacing w:val="-5"/>
                <w:sz w:val="18"/>
              </w:rPr>
              <w:t>10</w:t>
            </w:r>
          </w:p>
        </w:tc>
        <w:tc>
          <w:tcPr>
            <w:tcW w:w="3581" w:type="dxa"/>
          </w:tcPr>
          <w:p>
            <w:pPr>
              <w:pStyle w:val="TableParagraph"/>
              <w:spacing w:before="206"/>
              <w:ind w:left="107"/>
              <w:rPr>
                <w:sz w:val="18"/>
              </w:rPr>
            </w:pPr>
            <w:r>
              <w:rPr>
                <w:sz w:val="18"/>
              </w:rPr>
              <w:t>Consumer</w:t>
            </w:r>
            <w:r>
              <w:rPr>
                <w:spacing w:val="-2"/>
                <w:sz w:val="18"/>
              </w:rPr>
              <w:t> </w:t>
            </w:r>
            <w:r>
              <w:rPr>
                <w:sz w:val="18"/>
              </w:rPr>
              <w:t>Rights-Limits</w:t>
            </w:r>
            <w:r>
              <w:rPr>
                <w:spacing w:val="-4"/>
                <w:sz w:val="18"/>
              </w:rPr>
              <w:t> </w:t>
            </w:r>
            <w:r>
              <w:rPr>
                <w:sz w:val="18"/>
              </w:rPr>
              <w:t>on</w:t>
            </w:r>
            <w:r>
              <w:rPr>
                <w:spacing w:val="-2"/>
                <w:sz w:val="18"/>
              </w:rPr>
              <w:t> Advertising</w:t>
            </w:r>
          </w:p>
        </w:tc>
        <w:tc>
          <w:tcPr>
            <w:tcW w:w="5199" w:type="dxa"/>
          </w:tcPr>
          <w:p>
            <w:pPr>
              <w:pStyle w:val="TableParagraph"/>
              <w:spacing w:line="206" w:lineRule="exact"/>
              <w:ind w:left="534" w:right="95"/>
              <w:jc w:val="both"/>
              <w:rPr>
                <w:sz w:val="18"/>
              </w:rPr>
            </w:pPr>
            <w:r>
              <w:rPr>
                <w:sz w:val="18"/>
              </w:rPr>
              <w:t>Existence in the domestic legal framework of</w:t>
            </w:r>
            <w:r>
              <w:rPr>
                <w:spacing w:val="40"/>
                <w:sz w:val="18"/>
              </w:rPr>
              <w:t> </w:t>
            </w:r>
            <w:r>
              <w:rPr>
                <w:sz w:val="18"/>
              </w:rPr>
              <w:t>limits on advertising practices applicable to cross-border consumers, including spam and other unsolicited communications</w:t>
            </w:r>
          </w:p>
        </w:tc>
      </w:tr>
      <w:tr>
        <w:trPr>
          <w:trHeight w:val="618" w:hRule="atLeast"/>
        </w:trPr>
        <w:tc>
          <w:tcPr>
            <w:tcW w:w="576" w:type="dxa"/>
          </w:tcPr>
          <w:p>
            <w:pPr>
              <w:pStyle w:val="TableParagraph"/>
              <w:spacing w:before="206"/>
              <w:ind w:left="107"/>
              <w:rPr>
                <w:sz w:val="18"/>
              </w:rPr>
            </w:pPr>
            <w:r>
              <w:rPr>
                <w:spacing w:val="-5"/>
                <w:sz w:val="18"/>
              </w:rPr>
              <w:t>11</w:t>
            </w:r>
          </w:p>
        </w:tc>
        <w:tc>
          <w:tcPr>
            <w:tcW w:w="3581" w:type="dxa"/>
          </w:tcPr>
          <w:p>
            <w:pPr>
              <w:pStyle w:val="TableParagraph"/>
              <w:spacing w:before="206"/>
              <w:ind w:left="107"/>
              <w:rPr>
                <w:sz w:val="18"/>
              </w:rPr>
            </w:pPr>
            <w:r>
              <w:rPr>
                <w:sz w:val="18"/>
              </w:rPr>
              <w:t>Consumer</w:t>
            </w:r>
            <w:r>
              <w:rPr>
                <w:spacing w:val="-3"/>
                <w:sz w:val="18"/>
              </w:rPr>
              <w:t> </w:t>
            </w:r>
            <w:r>
              <w:rPr>
                <w:sz w:val="18"/>
              </w:rPr>
              <w:t>Rights</w:t>
            </w:r>
            <w:r>
              <w:rPr>
                <w:spacing w:val="-2"/>
                <w:sz w:val="18"/>
              </w:rPr>
              <w:t> </w:t>
            </w:r>
            <w:r>
              <w:rPr>
                <w:sz w:val="18"/>
              </w:rPr>
              <w:t>to</w:t>
            </w:r>
            <w:r>
              <w:rPr>
                <w:spacing w:val="-2"/>
                <w:sz w:val="18"/>
              </w:rPr>
              <w:t> </w:t>
            </w:r>
            <w:r>
              <w:rPr>
                <w:sz w:val="18"/>
              </w:rPr>
              <w:t>Cancel</w:t>
            </w:r>
            <w:r>
              <w:rPr>
                <w:spacing w:val="-2"/>
                <w:sz w:val="18"/>
              </w:rPr>
              <w:t> </w:t>
            </w:r>
            <w:r>
              <w:rPr>
                <w:sz w:val="18"/>
              </w:rPr>
              <w:t>Online</w:t>
            </w:r>
            <w:r>
              <w:rPr>
                <w:spacing w:val="-3"/>
                <w:sz w:val="18"/>
              </w:rPr>
              <w:t> </w:t>
            </w:r>
            <w:r>
              <w:rPr>
                <w:spacing w:val="-2"/>
                <w:sz w:val="18"/>
              </w:rPr>
              <w:t>Purchases</w:t>
            </w:r>
          </w:p>
        </w:tc>
        <w:tc>
          <w:tcPr>
            <w:tcW w:w="5199" w:type="dxa"/>
          </w:tcPr>
          <w:p>
            <w:pPr>
              <w:pStyle w:val="TableParagraph"/>
              <w:spacing w:line="206" w:lineRule="exact"/>
              <w:ind w:left="534" w:right="94"/>
              <w:jc w:val="both"/>
              <w:rPr>
                <w:sz w:val="18"/>
              </w:rPr>
            </w:pPr>
            <w:r>
              <w:rPr>
                <w:sz w:val="18"/>
              </w:rPr>
              <w:t>Provision</w:t>
            </w:r>
            <w:r>
              <w:rPr>
                <w:spacing w:val="-10"/>
                <w:sz w:val="18"/>
              </w:rPr>
              <w:t> </w:t>
            </w:r>
            <w:r>
              <w:rPr>
                <w:sz w:val="18"/>
              </w:rPr>
              <w:t>in</w:t>
            </w:r>
            <w:r>
              <w:rPr>
                <w:spacing w:val="-7"/>
                <w:sz w:val="18"/>
              </w:rPr>
              <w:t> </w:t>
            </w:r>
            <w:r>
              <w:rPr>
                <w:sz w:val="18"/>
              </w:rPr>
              <w:t>the</w:t>
            </w:r>
            <w:r>
              <w:rPr>
                <w:spacing w:val="-10"/>
                <w:sz w:val="18"/>
              </w:rPr>
              <w:t> </w:t>
            </w:r>
            <w:r>
              <w:rPr>
                <w:sz w:val="18"/>
              </w:rPr>
              <w:t>domestic</w:t>
            </w:r>
            <w:r>
              <w:rPr>
                <w:spacing w:val="-9"/>
                <w:sz w:val="18"/>
              </w:rPr>
              <w:t> </w:t>
            </w:r>
            <w:r>
              <w:rPr>
                <w:sz w:val="18"/>
              </w:rPr>
              <w:t>legal</w:t>
            </w:r>
            <w:r>
              <w:rPr>
                <w:spacing w:val="-8"/>
                <w:sz w:val="18"/>
              </w:rPr>
              <w:t> </w:t>
            </w:r>
            <w:r>
              <w:rPr>
                <w:sz w:val="18"/>
              </w:rPr>
              <w:t>framework</w:t>
            </w:r>
            <w:r>
              <w:rPr>
                <w:spacing w:val="-7"/>
                <w:sz w:val="18"/>
              </w:rPr>
              <w:t> </w:t>
            </w:r>
            <w:r>
              <w:rPr>
                <w:sz w:val="18"/>
              </w:rPr>
              <w:t>of</w:t>
            </w:r>
            <w:r>
              <w:rPr>
                <w:spacing w:val="-9"/>
                <w:sz w:val="18"/>
              </w:rPr>
              <w:t> </w:t>
            </w:r>
            <w:r>
              <w:rPr>
                <w:sz w:val="18"/>
              </w:rPr>
              <w:t>the</w:t>
            </w:r>
            <w:r>
              <w:rPr>
                <w:spacing w:val="-9"/>
                <w:sz w:val="18"/>
              </w:rPr>
              <w:t> </w:t>
            </w:r>
            <w:r>
              <w:rPr>
                <w:sz w:val="18"/>
              </w:rPr>
              <w:t>right</w:t>
            </w:r>
            <w:r>
              <w:rPr>
                <w:spacing w:val="-8"/>
                <w:sz w:val="18"/>
              </w:rPr>
              <w:t> </w:t>
            </w:r>
            <w:r>
              <w:rPr>
                <w:sz w:val="18"/>
              </w:rPr>
              <w:t>to</w:t>
            </w:r>
            <w:r>
              <w:rPr>
                <w:spacing w:val="-8"/>
                <w:sz w:val="18"/>
              </w:rPr>
              <w:t> </w:t>
            </w:r>
            <w:r>
              <w:rPr>
                <w:sz w:val="18"/>
              </w:rPr>
              <w:t>cancel online purchases within a designated period without any justification or incurring any penalty</w:t>
            </w:r>
          </w:p>
        </w:tc>
      </w:tr>
      <w:tr>
        <w:trPr>
          <w:trHeight w:val="621" w:hRule="atLeast"/>
        </w:trPr>
        <w:tc>
          <w:tcPr>
            <w:tcW w:w="576" w:type="dxa"/>
          </w:tcPr>
          <w:p>
            <w:pPr>
              <w:pStyle w:val="TableParagraph"/>
              <w:spacing w:before="1"/>
              <w:rPr>
                <w:b/>
                <w:sz w:val="18"/>
              </w:rPr>
            </w:pPr>
          </w:p>
          <w:p>
            <w:pPr>
              <w:pStyle w:val="TableParagraph"/>
              <w:ind w:left="107"/>
              <w:rPr>
                <w:sz w:val="18"/>
              </w:rPr>
            </w:pPr>
            <w:r>
              <w:rPr>
                <w:spacing w:val="-5"/>
                <w:sz w:val="18"/>
              </w:rPr>
              <w:t>12</w:t>
            </w:r>
          </w:p>
        </w:tc>
        <w:tc>
          <w:tcPr>
            <w:tcW w:w="3581" w:type="dxa"/>
          </w:tcPr>
          <w:p>
            <w:pPr>
              <w:pStyle w:val="TableParagraph"/>
              <w:spacing w:before="1"/>
              <w:rPr>
                <w:b/>
                <w:sz w:val="18"/>
              </w:rPr>
            </w:pPr>
          </w:p>
          <w:p>
            <w:pPr>
              <w:pStyle w:val="TableParagraph"/>
              <w:ind w:left="107"/>
              <w:rPr>
                <w:sz w:val="18"/>
              </w:rPr>
            </w:pPr>
            <w:r>
              <w:rPr>
                <w:sz w:val="18"/>
              </w:rPr>
              <w:t>Consumer</w:t>
            </w:r>
            <w:r>
              <w:rPr>
                <w:spacing w:val="-2"/>
                <w:sz w:val="18"/>
              </w:rPr>
              <w:t> </w:t>
            </w:r>
            <w:r>
              <w:rPr>
                <w:sz w:val="18"/>
              </w:rPr>
              <w:t>Rights</w:t>
            </w:r>
            <w:r>
              <w:rPr>
                <w:spacing w:val="-2"/>
                <w:sz w:val="18"/>
              </w:rPr>
              <w:t> </w:t>
            </w:r>
            <w:r>
              <w:rPr>
                <w:sz w:val="18"/>
              </w:rPr>
              <w:t>to</w:t>
            </w:r>
            <w:r>
              <w:rPr>
                <w:spacing w:val="-2"/>
                <w:sz w:val="18"/>
              </w:rPr>
              <w:t> </w:t>
            </w:r>
            <w:r>
              <w:rPr>
                <w:sz w:val="18"/>
              </w:rPr>
              <w:t>Receive</w:t>
            </w:r>
            <w:r>
              <w:rPr>
                <w:spacing w:val="-2"/>
                <w:sz w:val="18"/>
              </w:rPr>
              <w:t> Refunds</w:t>
            </w:r>
          </w:p>
        </w:tc>
        <w:tc>
          <w:tcPr>
            <w:tcW w:w="5199" w:type="dxa"/>
          </w:tcPr>
          <w:p>
            <w:pPr>
              <w:pStyle w:val="TableParagraph"/>
              <w:spacing w:line="206" w:lineRule="exact"/>
              <w:ind w:left="534" w:right="96"/>
              <w:jc w:val="both"/>
              <w:rPr>
                <w:sz w:val="18"/>
              </w:rPr>
            </w:pPr>
            <w:r>
              <w:rPr>
                <w:sz w:val="18"/>
              </w:rPr>
              <w:t>Provision</w:t>
            </w:r>
            <w:r>
              <w:rPr>
                <w:spacing w:val="-12"/>
                <w:sz w:val="18"/>
              </w:rPr>
              <w:t> </w:t>
            </w:r>
            <w:r>
              <w:rPr>
                <w:sz w:val="18"/>
              </w:rPr>
              <w:t>in</w:t>
            </w:r>
            <w:r>
              <w:rPr>
                <w:spacing w:val="-11"/>
                <w:sz w:val="18"/>
              </w:rPr>
              <w:t> </w:t>
            </w:r>
            <w:r>
              <w:rPr>
                <w:sz w:val="18"/>
              </w:rPr>
              <w:t>the</w:t>
            </w:r>
            <w:r>
              <w:rPr>
                <w:spacing w:val="-11"/>
                <w:sz w:val="18"/>
              </w:rPr>
              <w:t> </w:t>
            </w:r>
            <w:r>
              <w:rPr>
                <w:sz w:val="18"/>
              </w:rPr>
              <w:t>domestic</w:t>
            </w:r>
            <w:r>
              <w:rPr>
                <w:spacing w:val="-11"/>
                <w:sz w:val="18"/>
              </w:rPr>
              <w:t> </w:t>
            </w:r>
            <w:r>
              <w:rPr>
                <w:sz w:val="18"/>
              </w:rPr>
              <w:t>legal</w:t>
            </w:r>
            <w:r>
              <w:rPr>
                <w:spacing w:val="-12"/>
                <w:sz w:val="18"/>
              </w:rPr>
              <w:t> </w:t>
            </w:r>
            <w:r>
              <w:rPr>
                <w:sz w:val="18"/>
              </w:rPr>
              <w:t>framework</w:t>
            </w:r>
            <w:r>
              <w:rPr>
                <w:spacing w:val="-11"/>
                <w:sz w:val="18"/>
              </w:rPr>
              <w:t> </w:t>
            </w:r>
            <w:r>
              <w:rPr>
                <w:sz w:val="18"/>
              </w:rPr>
              <w:t>of</w:t>
            </w:r>
            <w:r>
              <w:rPr>
                <w:spacing w:val="-11"/>
                <w:sz w:val="18"/>
              </w:rPr>
              <w:t> </w:t>
            </w:r>
            <w:r>
              <w:rPr>
                <w:sz w:val="18"/>
              </w:rPr>
              <w:t>the</w:t>
            </w:r>
            <w:r>
              <w:rPr>
                <w:spacing w:val="-11"/>
                <w:sz w:val="18"/>
              </w:rPr>
              <w:t> </w:t>
            </w:r>
            <w:r>
              <w:rPr>
                <w:sz w:val="18"/>
              </w:rPr>
              <w:t>right</w:t>
            </w:r>
            <w:r>
              <w:rPr>
                <w:spacing w:val="-12"/>
                <w:sz w:val="18"/>
              </w:rPr>
              <w:t> </w:t>
            </w:r>
            <w:r>
              <w:rPr>
                <w:sz w:val="18"/>
              </w:rPr>
              <w:t>to</w:t>
            </w:r>
            <w:r>
              <w:rPr>
                <w:spacing w:val="-11"/>
                <w:sz w:val="18"/>
              </w:rPr>
              <w:t> </w:t>
            </w:r>
            <w:r>
              <w:rPr>
                <w:sz w:val="18"/>
              </w:rPr>
              <w:t>receive refunds, replacements, or returns for goods damaged upon </w:t>
            </w:r>
            <w:r>
              <w:rPr>
                <w:spacing w:val="-2"/>
                <w:sz w:val="18"/>
              </w:rPr>
              <w:t>delivery</w:t>
            </w:r>
          </w:p>
        </w:tc>
      </w:tr>
      <w:tr>
        <w:trPr>
          <w:trHeight w:val="621" w:hRule="atLeast"/>
        </w:trPr>
        <w:tc>
          <w:tcPr>
            <w:tcW w:w="576" w:type="dxa"/>
          </w:tcPr>
          <w:p>
            <w:pPr>
              <w:pStyle w:val="TableParagraph"/>
              <w:spacing w:before="1"/>
              <w:rPr>
                <w:b/>
                <w:sz w:val="18"/>
              </w:rPr>
            </w:pPr>
          </w:p>
          <w:p>
            <w:pPr>
              <w:pStyle w:val="TableParagraph"/>
              <w:ind w:left="107"/>
              <w:rPr>
                <w:sz w:val="18"/>
              </w:rPr>
            </w:pPr>
            <w:r>
              <w:rPr>
                <w:spacing w:val="-5"/>
                <w:sz w:val="18"/>
              </w:rPr>
              <w:t>13</w:t>
            </w:r>
          </w:p>
        </w:tc>
        <w:tc>
          <w:tcPr>
            <w:tcW w:w="3581" w:type="dxa"/>
          </w:tcPr>
          <w:p>
            <w:pPr>
              <w:pStyle w:val="TableParagraph"/>
              <w:spacing w:before="105"/>
              <w:ind w:left="107"/>
              <w:rPr>
                <w:sz w:val="18"/>
              </w:rPr>
            </w:pPr>
            <w:r>
              <w:rPr>
                <w:sz w:val="18"/>
              </w:rPr>
              <w:t>Penalties</w:t>
            </w:r>
            <w:r>
              <w:rPr>
                <w:spacing w:val="-9"/>
                <w:sz w:val="18"/>
              </w:rPr>
              <w:t> </w:t>
            </w:r>
            <w:r>
              <w:rPr>
                <w:sz w:val="18"/>
              </w:rPr>
              <w:t>for</w:t>
            </w:r>
            <w:r>
              <w:rPr>
                <w:spacing w:val="-9"/>
                <w:sz w:val="18"/>
              </w:rPr>
              <w:t> </w:t>
            </w:r>
            <w:r>
              <w:rPr>
                <w:sz w:val="18"/>
              </w:rPr>
              <w:t>Non-Compliance</w:t>
            </w:r>
            <w:r>
              <w:rPr>
                <w:spacing w:val="-9"/>
                <w:sz w:val="18"/>
              </w:rPr>
              <w:t> </w:t>
            </w:r>
            <w:r>
              <w:rPr>
                <w:sz w:val="18"/>
              </w:rPr>
              <w:t>with</w:t>
            </w:r>
            <w:r>
              <w:rPr>
                <w:spacing w:val="-8"/>
                <w:sz w:val="18"/>
              </w:rPr>
              <w:t> </w:t>
            </w:r>
            <w:r>
              <w:rPr>
                <w:sz w:val="18"/>
              </w:rPr>
              <w:t>Online Consumer Protection Provisions</w:t>
            </w:r>
          </w:p>
        </w:tc>
        <w:tc>
          <w:tcPr>
            <w:tcW w:w="5199" w:type="dxa"/>
          </w:tcPr>
          <w:p>
            <w:pPr>
              <w:pStyle w:val="TableParagraph"/>
              <w:spacing w:line="206" w:lineRule="exact"/>
              <w:ind w:left="534" w:right="94"/>
              <w:jc w:val="both"/>
              <w:rPr>
                <w:sz w:val="18"/>
              </w:rPr>
            </w:pPr>
            <w:r>
              <w:rPr>
                <w:sz w:val="18"/>
              </w:rPr>
              <w:t>Imposition in the domestic legal framework of penalties for businesses that fail to comply with online consumer protection provisions concerning cross-border consumers</w:t>
            </w:r>
          </w:p>
        </w:tc>
      </w:tr>
      <w:tr>
        <w:trPr>
          <w:trHeight w:val="827" w:hRule="atLeast"/>
        </w:trPr>
        <w:tc>
          <w:tcPr>
            <w:tcW w:w="576" w:type="dxa"/>
          </w:tcPr>
          <w:p>
            <w:pPr>
              <w:pStyle w:val="TableParagraph"/>
              <w:spacing w:before="104"/>
              <w:rPr>
                <w:b/>
                <w:sz w:val="18"/>
              </w:rPr>
            </w:pPr>
          </w:p>
          <w:p>
            <w:pPr>
              <w:pStyle w:val="TableParagraph"/>
              <w:ind w:left="107"/>
              <w:rPr>
                <w:sz w:val="18"/>
              </w:rPr>
            </w:pPr>
            <w:r>
              <w:rPr>
                <w:spacing w:val="-5"/>
                <w:sz w:val="18"/>
              </w:rPr>
              <w:t>14</w:t>
            </w:r>
          </w:p>
        </w:tc>
        <w:tc>
          <w:tcPr>
            <w:tcW w:w="3581" w:type="dxa"/>
          </w:tcPr>
          <w:p>
            <w:pPr>
              <w:pStyle w:val="TableParagraph"/>
              <w:spacing w:before="104"/>
              <w:rPr>
                <w:b/>
                <w:sz w:val="18"/>
              </w:rPr>
            </w:pPr>
          </w:p>
          <w:p>
            <w:pPr>
              <w:pStyle w:val="TableParagraph"/>
              <w:ind w:left="107"/>
              <w:rPr>
                <w:sz w:val="18"/>
              </w:rPr>
            </w:pPr>
            <w:r>
              <w:rPr>
                <w:sz w:val="18"/>
              </w:rPr>
              <w:t>Online</w:t>
            </w:r>
            <w:r>
              <w:rPr>
                <w:spacing w:val="-4"/>
                <w:sz w:val="18"/>
              </w:rPr>
              <w:t> </w:t>
            </w:r>
            <w:r>
              <w:rPr>
                <w:sz w:val="18"/>
              </w:rPr>
              <w:t>Dispute</w:t>
            </w:r>
            <w:r>
              <w:rPr>
                <w:spacing w:val="-4"/>
                <w:sz w:val="18"/>
              </w:rPr>
              <w:t> </w:t>
            </w:r>
            <w:r>
              <w:rPr>
                <w:sz w:val="18"/>
              </w:rPr>
              <w:t>Resolution</w:t>
            </w:r>
            <w:r>
              <w:rPr>
                <w:spacing w:val="-3"/>
                <w:sz w:val="18"/>
              </w:rPr>
              <w:t> </w:t>
            </w:r>
            <w:r>
              <w:rPr>
                <w:spacing w:val="-2"/>
                <w:sz w:val="18"/>
              </w:rPr>
              <w:t>Mechanism</w:t>
            </w:r>
          </w:p>
        </w:tc>
        <w:tc>
          <w:tcPr>
            <w:tcW w:w="5199" w:type="dxa"/>
          </w:tcPr>
          <w:p>
            <w:pPr>
              <w:pStyle w:val="TableParagraph"/>
              <w:ind w:left="534"/>
              <w:rPr>
                <w:sz w:val="18"/>
              </w:rPr>
            </w:pPr>
            <w:r>
              <w:rPr>
                <w:sz w:val="18"/>
              </w:rPr>
              <w:t>Establishment</w:t>
            </w:r>
            <w:r>
              <w:rPr>
                <w:spacing w:val="28"/>
                <w:sz w:val="18"/>
              </w:rPr>
              <w:t> </w:t>
            </w:r>
            <w:r>
              <w:rPr>
                <w:sz w:val="18"/>
              </w:rPr>
              <w:t>in</w:t>
            </w:r>
            <w:r>
              <w:rPr>
                <w:spacing w:val="28"/>
                <w:sz w:val="18"/>
              </w:rPr>
              <w:t> </w:t>
            </w:r>
            <w:r>
              <w:rPr>
                <w:sz w:val="18"/>
              </w:rPr>
              <w:t>the</w:t>
            </w:r>
            <w:r>
              <w:rPr>
                <w:spacing w:val="27"/>
                <w:sz w:val="18"/>
              </w:rPr>
              <w:t> </w:t>
            </w:r>
            <w:r>
              <w:rPr>
                <w:sz w:val="18"/>
              </w:rPr>
              <w:t>domestic</w:t>
            </w:r>
            <w:r>
              <w:rPr>
                <w:spacing w:val="27"/>
                <w:sz w:val="18"/>
              </w:rPr>
              <w:t> </w:t>
            </w:r>
            <w:r>
              <w:rPr>
                <w:sz w:val="18"/>
              </w:rPr>
              <w:t>legal</w:t>
            </w:r>
            <w:r>
              <w:rPr>
                <w:spacing w:val="28"/>
                <w:sz w:val="18"/>
              </w:rPr>
              <w:t> </w:t>
            </w:r>
            <w:r>
              <w:rPr>
                <w:sz w:val="18"/>
              </w:rPr>
              <w:t>framework</w:t>
            </w:r>
            <w:r>
              <w:rPr>
                <w:spacing w:val="28"/>
                <w:sz w:val="18"/>
              </w:rPr>
              <w:t> </w:t>
            </w:r>
            <w:r>
              <w:rPr>
                <w:sz w:val="18"/>
              </w:rPr>
              <w:t>of</w:t>
            </w:r>
            <w:r>
              <w:rPr>
                <w:spacing w:val="27"/>
                <w:sz w:val="18"/>
              </w:rPr>
              <w:t> </w:t>
            </w:r>
            <w:r>
              <w:rPr>
                <w:sz w:val="18"/>
              </w:rPr>
              <w:t>an</w:t>
            </w:r>
            <w:r>
              <w:rPr>
                <w:spacing w:val="28"/>
                <w:sz w:val="18"/>
              </w:rPr>
              <w:t> </w:t>
            </w:r>
            <w:r>
              <w:rPr>
                <w:sz w:val="18"/>
              </w:rPr>
              <w:t>online dispute</w:t>
            </w:r>
            <w:r>
              <w:rPr>
                <w:spacing w:val="4"/>
                <w:sz w:val="18"/>
              </w:rPr>
              <w:t> </w:t>
            </w:r>
            <w:r>
              <w:rPr>
                <w:sz w:val="18"/>
              </w:rPr>
              <w:t>resolution</w:t>
            </w:r>
            <w:r>
              <w:rPr>
                <w:spacing w:val="6"/>
                <w:sz w:val="18"/>
              </w:rPr>
              <w:t> </w:t>
            </w:r>
            <w:r>
              <w:rPr>
                <w:sz w:val="18"/>
              </w:rPr>
              <w:t>mechanism</w:t>
            </w:r>
            <w:r>
              <w:rPr>
                <w:spacing w:val="4"/>
                <w:sz w:val="18"/>
              </w:rPr>
              <w:t> </w:t>
            </w:r>
            <w:r>
              <w:rPr>
                <w:sz w:val="18"/>
              </w:rPr>
              <w:t>(ODR)</w:t>
            </w:r>
            <w:r>
              <w:rPr>
                <w:spacing w:val="4"/>
                <w:sz w:val="18"/>
              </w:rPr>
              <w:t> </w:t>
            </w:r>
            <w:r>
              <w:rPr>
                <w:sz w:val="18"/>
              </w:rPr>
              <w:t>competent</w:t>
            </w:r>
            <w:r>
              <w:rPr>
                <w:spacing w:val="6"/>
                <w:sz w:val="18"/>
              </w:rPr>
              <w:t> </w:t>
            </w:r>
            <w:r>
              <w:rPr>
                <w:sz w:val="18"/>
              </w:rPr>
              <w:t>to</w:t>
            </w:r>
            <w:r>
              <w:rPr>
                <w:spacing w:val="7"/>
                <w:sz w:val="18"/>
              </w:rPr>
              <w:t> </w:t>
            </w:r>
            <w:r>
              <w:rPr>
                <w:sz w:val="18"/>
              </w:rPr>
              <w:t>handle</w:t>
            </w:r>
            <w:r>
              <w:rPr>
                <w:spacing w:val="5"/>
                <w:sz w:val="18"/>
              </w:rPr>
              <w:t> </w:t>
            </w:r>
            <w:r>
              <w:rPr>
                <w:spacing w:val="-5"/>
                <w:sz w:val="18"/>
              </w:rPr>
              <w:t>and</w:t>
            </w:r>
          </w:p>
          <w:p>
            <w:pPr>
              <w:pStyle w:val="TableParagraph"/>
              <w:spacing w:line="206" w:lineRule="exact"/>
              <w:ind w:left="534"/>
              <w:rPr>
                <w:sz w:val="18"/>
              </w:rPr>
            </w:pPr>
            <w:r>
              <w:rPr>
                <w:sz w:val="18"/>
              </w:rPr>
              <w:t>resolve complaints arising</w:t>
            </w:r>
            <w:r>
              <w:rPr>
                <w:spacing w:val="20"/>
                <w:sz w:val="18"/>
              </w:rPr>
              <w:t> </w:t>
            </w:r>
            <w:r>
              <w:rPr>
                <w:sz w:val="18"/>
              </w:rPr>
              <w:t>from digital trade, including those involving cross-border transactions</w:t>
            </w:r>
          </w:p>
        </w:tc>
      </w:tr>
      <w:tr>
        <w:trPr>
          <w:trHeight w:val="829" w:hRule="atLeast"/>
        </w:trPr>
        <w:tc>
          <w:tcPr>
            <w:tcW w:w="576" w:type="dxa"/>
          </w:tcPr>
          <w:p>
            <w:pPr>
              <w:pStyle w:val="TableParagraph"/>
              <w:spacing w:before="104"/>
              <w:rPr>
                <w:b/>
                <w:sz w:val="18"/>
              </w:rPr>
            </w:pPr>
          </w:p>
          <w:p>
            <w:pPr>
              <w:pStyle w:val="TableParagraph"/>
              <w:ind w:left="107"/>
              <w:rPr>
                <w:sz w:val="18"/>
              </w:rPr>
            </w:pPr>
            <w:r>
              <w:rPr>
                <w:spacing w:val="-5"/>
                <w:sz w:val="18"/>
              </w:rPr>
              <w:t>15</w:t>
            </w:r>
          </w:p>
        </w:tc>
        <w:tc>
          <w:tcPr>
            <w:tcW w:w="3581" w:type="dxa"/>
          </w:tcPr>
          <w:p>
            <w:pPr>
              <w:pStyle w:val="TableParagraph"/>
              <w:spacing w:before="1"/>
              <w:rPr>
                <w:b/>
                <w:sz w:val="18"/>
              </w:rPr>
            </w:pPr>
          </w:p>
          <w:p>
            <w:pPr>
              <w:pStyle w:val="TableParagraph"/>
              <w:ind w:left="107" w:right="143"/>
              <w:rPr>
                <w:sz w:val="18"/>
              </w:rPr>
            </w:pPr>
            <w:r>
              <w:rPr>
                <w:sz w:val="18"/>
              </w:rPr>
              <w:t>Online</w:t>
            </w:r>
            <w:r>
              <w:rPr>
                <w:spacing w:val="-9"/>
                <w:sz w:val="18"/>
              </w:rPr>
              <w:t> </w:t>
            </w:r>
            <w:r>
              <w:rPr>
                <w:sz w:val="18"/>
              </w:rPr>
              <w:t>Dispute</w:t>
            </w:r>
            <w:r>
              <w:rPr>
                <w:spacing w:val="-10"/>
                <w:sz w:val="18"/>
              </w:rPr>
              <w:t> </w:t>
            </w:r>
            <w:r>
              <w:rPr>
                <w:sz w:val="18"/>
              </w:rPr>
              <w:t>Resolution</w:t>
            </w:r>
            <w:r>
              <w:rPr>
                <w:spacing w:val="-10"/>
                <w:sz w:val="18"/>
              </w:rPr>
              <w:t> </w:t>
            </w:r>
            <w:r>
              <w:rPr>
                <w:sz w:val="18"/>
              </w:rPr>
              <w:t>Mechanism</w:t>
            </w:r>
            <w:r>
              <w:rPr>
                <w:spacing w:val="-10"/>
                <w:sz w:val="18"/>
              </w:rPr>
              <w:t> </w:t>
            </w:r>
            <w:r>
              <w:rPr>
                <w:sz w:val="18"/>
              </w:rPr>
              <w:t>(Free of Charge Filing)</w:t>
            </w:r>
          </w:p>
        </w:tc>
        <w:tc>
          <w:tcPr>
            <w:tcW w:w="5199" w:type="dxa"/>
          </w:tcPr>
          <w:p>
            <w:pPr>
              <w:pStyle w:val="TableParagraph"/>
              <w:spacing w:line="206" w:lineRule="exact"/>
              <w:ind w:left="534" w:right="92"/>
              <w:jc w:val="both"/>
              <w:rPr>
                <w:sz w:val="18"/>
              </w:rPr>
            </w:pPr>
            <w:r>
              <w:rPr>
                <w:sz w:val="18"/>
              </w:rPr>
              <w:t>Establishment in the domestic legal framework of a right for cross-border consumers to initiate enforceable ODR proceedings for issues related to cross-border digital trade without incurring any fees</w:t>
            </w:r>
          </w:p>
        </w:tc>
      </w:tr>
    </w:tbl>
    <w:p>
      <w:pPr>
        <w:pStyle w:val="TableParagraph"/>
        <w:spacing w:after="0" w:line="206" w:lineRule="exact"/>
        <w:jc w:val="both"/>
        <w:rPr>
          <w:sz w:val="18"/>
        </w:rPr>
        <w:sectPr>
          <w:type w:val="continuous"/>
          <w:pgSz w:w="12240" w:h="15840"/>
          <w:pgMar w:header="0" w:footer="522" w:top="1420" w:bottom="720" w:left="1080" w:right="1080"/>
        </w:sectPr>
      </w:pPr>
    </w:p>
    <w:p>
      <w:pPr>
        <w:pStyle w:val="ListParagraph"/>
        <w:numPr>
          <w:ilvl w:val="0"/>
          <w:numId w:val="2"/>
        </w:numPr>
        <w:tabs>
          <w:tab w:pos="1080" w:val="left" w:leader="none"/>
        </w:tabs>
        <w:spacing w:line="240" w:lineRule="auto" w:before="78" w:after="0"/>
        <w:ind w:left="1080" w:right="1306" w:hanging="288"/>
        <w:jc w:val="left"/>
        <w:rPr>
          <w:b/>
          <w:sz w:val="22"/>
        </w:rPr>
      </w:pPr>
      <w:r>
        <w:rPr>
          <w:b/>
          <w:color w:val="2E5395"/>
          <w:sz w:val="22"/>
        </w:rPr>
        <w:t>PILLAR</w:t>
      </w:r>
      <w:r>
        <w:rPr>
          <w:b/>
          <w:color w:val="2E5395"/>
          <w:spacing w:val="-5"/>
          <w:sz w:val="22"/>
        </w:rPr>
        <w:t> </w:t>
      </w:r>
      <w:r>
        <w:rPr>
          <w:b/>
          <w:color w:val="2E5395"/>
          <w:sz w:val="22"/>
        </w:rPr>
        <w:t>II.</w:t>
      </w:r>
      <w:r>
        <w:rPr>
          <w:b/>
          <w:color w:val="2E5395"/>
          <w:spacing w:val="-4"/>
          <w:sz w:val="22"/>
        </w:rPr>
        <w:t> </w:t>
      </w:r>
      <w:r>
        <w:rPr>
          <w:b/>
          <w:color w:val="2E5395"/>
          <w:sz w:val="22"/>
        </w:rPr>
        <w:t>QUALITY</w:t>
      </w:r>
      <w:r>
        <w:rPr>
          <w:b/>
          <w:color w:val="2E5395"/>
          <w:spacing w:val="-5"/>
          <w:sz w:val="22"/>
        </w:rPr>
        <w:t> </w:t>
      </w:r>
      <w:r>
        <w:rPr>
          <w:b/>
          <w:color w:val="2E5395"/>
          <w:sz w:val="22"/>
        </w:rPr>
        <w:t>OF</w:t>
      </w:r>
      <w:r>
        <w:rPr>
          <w:b/>
          <w:color w:val="2E5395"/>
          <w:spacing w:val="-5"/>
          <w:sz w:val="22"/>
        </w:rPr>
        <w:t> </w:t>
      </w:r>
      <w:r>
        <w:rPr>
          <w:b/>
          <w:color w:val="2E5395"/>
          <w:sz w:val="22"/>
        </w:rPr>
        <w:t>PUBLIC</w:t>
      </w:r>
      <w:r>
        <w:rPr>
          <w:b/>
          <w:color w:val="2E5395"/>
          <w:spacing w:val="-5"/>
          <w:sz w:val="22"/>
        </w:rPr>
        <w:t> </w:t>
      </w:r>
      <w:r>
        <w:rPr>
          <w:b/>
          <w:color w:val="2E5395"/>
          <w:sz w:val="22"/>
        </w:rPr>
        <w:t>SERVICES</w:t>
      </w:r>
      <w:r>
        <w:rPr>
          <w:b/>
          <w:color w:val="2E5395"/>
          <w:spacing w:val="-5"/>
          <w:sz w:val="22"/>
        </w:rPr>
        <w:t> </w:t>
      </w:r>
      <w:r>
        <w:rPr>
          <w:b/>
          <w:color w:val="2E5395"/>
          <w:sz w:val="22"/>
        </w:rPr>
        <w:t>FOR</w:t>
      </w:r>
      <w:r>
        <w:rPr>
          <w:b/>
          <w:color w:val="2E5395"/>
          <w:spacing w:val="-5"/>
          <w:sz w:val="22"/>
        </w:rPr>
        <w:t> </w:t>
      </w:r>
      <w:r>
        <w:rPr>
          <w:b/>
          <w:color w:val="2E5395"/>
          <w:sz w:val="22"/>
        </w:rPr>
        <w:t>THE</w:t>
      </w:r>
      <w:r>
        <w:rPr>
          <w:b/>
          <w:color w:val="2E5395"/>
          <w:spacing w:val="-5"/>
          <w:sz w:val="22"/>
        </w:rPr>
        <w:t> </w:t>
      </w:r>
      <w:r>
        <w:rPr>
          <w:b/>
          <w:color w:val="2E5395"/>
          <w:sz w:val="22"/>
        </w:rPr>
        <w:t>FACILITATION</w:t>
      </w:r>
      <w:r>
        <w:rPr>
          <w:b/>
          <w:color w:val="2E5395"/>
          <w:spacing w:val="-5"/>
          <w:sz w:val="22"/>
        </w:rPr>
        <w:t> </w:t>
      </w:r>
      <w:r>
        <w:rPr>
          <w:b/>
          <w:color w:val="2E5395"/>
          <w:sz w:val="22"/>
        </w:rPr>
        <w:t>OF INTERNATIONAL TRADE</w:t>
      </w:r>
    </w:p>
    <w:p>
      <w:pPr>
        <w:pStyle w:val="BodyText"/>
        <w:spacing w:before="253"/>
        <w:ind w:left="360" w:right="356"/>
        <w:jc w:val="both"/>
      </w:pPr>
      <w:r>
        <w:rPr/>
        <w:t>Table 9 shows the structure for Pillar II, Quality of Public Services for the Facilitation of International Trade.</w:t>
      </w:r>
      <w:r>
        <w:rPr>
          <w:spacing w:val="-9"/>
        </w:rPr>
        <w:t> </w:t>
      </w:r>
      <w:r>
        <w:rPr/>
        <w:t>Each</w:t>
      </w:r>
      <w:r>
        <w:rPr>
          <w:spacing w:val="-6"/>
        </w:rPr>
        <w:t> </w:t>
      </w:r>
      <w:r>
        <w:rPr/>
        <w:t>of</w:t>
      </w:r>
      <w:r>
        <w:rPr>
          <w:spacing w:val="-8"/>
        </w:rPr>
        <w:t> </w:t>
      </w:r>
      <w:r>
        <w:rPr/>
        <w:t>this</w:t>
      </w:r>
      <w:r>
        <w:rPr>
          <w:spacing w:val="-6"/>
        </w:rPr>
        <w:t> </w:t>
      </w:r>
      <w:r>
        <w:rPr/>
        <w:t>pillar’s</w:t>
      </w:r>
      <w:r>
        <w:rPr>
          <w:spacing w:val="-10"/>
        </w:rPr>
        <w:t> </w:t>
      </w:r>
      <w:r>
        <w:rPr/>
        <w:t>categories</w:t>
      </w:r>
      <w:r>
        <w:rPr>
          <w:spacing w:val="-8"/>
        </w:rPr>
        <w:t> </w:t>
      </w:r>
      <w:r>
        <w:rPr/>
        <w:t>and</w:t>
      </w:r>
      <w:r>
        <w:rPr>
          <w:spacing w:val="-6"/>
        </w:rPr>
        <w:t> </w:t>
      </w:r>
      <w:r>
        <w:rPr/>
        <w:t>subcategories</w:t>
      </w:r>
      <w:r>
        <w:rPr>
          <w:spacing w:val="-6"/>
        </w:rPr>
        <w:t> </w:t>
      </w:r>
      <w:r>
        <w:rPr/>
        <w:t>will</w:t>
      </w:r>
      <w:r>
        <w:rPr>
          <w:spacing w:val="-8"/>
        </w:rPr>
        <w:t> </w:t>
      </w:r>
      <w:r>
        <w:rPr/>
        <w:t>be</w:t>
      </w:r>
      <w:r>
        <w:rPr>
          <w:spacing w:val="-8"/>
        </w:rPr>
        <w:t> </w:t>
      </w:r>
      <w:r>
        <w:rPr/>
        <w:t>discussed</w:t>
      </w:r>
      <w:r>
        <w:rPr>
          <w:spacing w:val="-9"/>
        </w:rPr>
        <w:t> </w:t>
      </w:r>
      <w:r>
        <w:rPr/>
        <w:t>in</w:t>
      </w:r>
      <w:r>
        <w:rPr>
          <w:spacing w:val="-9"/>
        </w:rPr>
        <w:t> </w:t>
      </w:r>
      <w:r>
        <w:rPr/>
        <w:t>more</w:t>
      </w:r>
      <w:r>
        <w:rPr>
          <w:spacing w:val="-10"/>
        </w:rPr>
        <w:t> </w:t>
      </w:r>
      <w:r>
        <w:rPr/>
        <w:t>detail</w:t>
      </w:r>
      <w:r>
        <w:rPr>
          <w:spacing w:val="-8"/>
        </w:rPr>
        <w:t> </w:t>
      </w:r>
      <w:r>
        <w:rPr/>
        <w:t>in</w:t>
      </w:r>
      <w:r>
        <w:rPr>
          <w:spacing w:val="-9"/>
        </w:rPr>
        <w:t> </w:t>
      </w:r>
      <w:r>
        <w:rPr/>
        <w:t>the</w:t>
      </w:r>
      <w:r>
        <w:rPr>
          <w:spacing w:val="-8"/>
        </w:rPr>
        <w:t> </w:t>
      </w:r>
      <w:r>
        <w:rPr/>
        <w:t>order</w:t>
      </w:r>
      <w:r>
        <w:rPr>
          <w:spacing w:val="-8"/>
        </w:rPr>
        <w:t> </w:t>
      </w:r>
      <w:r>
        <w:rPr/>
        <w:t>shown in the table.</w:t>
      </w:r>
    </w:p>
    <w:p>
      <w:pPr>
        <w:pStyle w:val="BodyText"/>
      </w:pPr>
    </w:p>
    <w:p>
      <w:pPr>
        <w:pStyle w:val="Heading2"/>
        <w:ind w:left="360" w:firstLine="0"/>
        <w:jc w:val="both"/>
      </w:pPr>
      <w:r>
        <w:rPr/>
        <w:t>Table</w:t>
      </w:r>
      <w:r>
        <w:rPr>
          <w:spacing w:val="-6"/>
        </w:rPr>
        <w:t> </w:t>
      </w:r>
      <w:r>
        <w:rPr/>
        <w:t>9.</w:t>
      </w:r>
      <w:r>
        <w:rPr>
          <w:spacing w:val="-4"/>
        </w:rPr>
        <w:t> </w:t>
      </w:r>
      <w:r>
        <w:rPr/>
        <w:t>Pillar</w:t>
      </w:r>
      <w:r>
        <w:rPr>
          <w:spacing w:val="-5"/>
        </w:rPr>
        <w:t> </w:t>
      </w:r>
      <w:r>
        <w:rPr/>
        <w:t>II–Quality</w:t>
      </w:r>
      <w:r>
        <w:rPr>
          <w:spacing w:val="-6"/>
        </w:rPr>
        <w:t> </w:t>
      </w:r>
      <w:r>
        <w:rPr/>
        <w:t>of</w:t>
      </w:r>
      <w:r>
        <w:rPr>
          <w:spacing w:val="-3"/>
        </w:rPr>
        <w:t> </w:t>
      </w:r>
      <w:r>
        <w:rPr/>
        <w:t>Public</w:t>
      </w:r>
      <w:r>
        <w:rPr>
          <w:spacing w:val="-3"/>
        </w:rPr>
        <w:t> </w:t>
      </w:r>
      <w:r>
        <w:rPr/>
        <w:t>Services</w:t>
      </w:r>
      <w:r>
        <w:rPr>
          <w:spacing w:val="-6"/>
        </w:rPr>
        <w:t> </w:t>
      </w:r>
      <w:r>
        <w:rPr/>
        <w:t>for</w:t>
      </w:r>
      <w:r>
        <w:rPr>
          <w:spacing w:val="-3"/>
        </w:rPr>
        <w:t> </w:t>
      </w:r>
      <w:r>
        <w:rPr/>
        <w:t>the</w:t>
      </w:r>
      <w:r>
        <w:rPr>
          <w:spacing w:val="-6"/>
        </w:rPr>
        <w:t> </w:t>
      </w:r>
      <w:r>
        <w:rPr/>
        <w:t>Facilitation</w:t>
      </w:r>
      <w:r>
        <w:rPr>
          <w:spacing w:val="-4"/>
        </w:rPr>
        <w:t> </w:t>
      </w:r>
      <w:r>
        <w:rPr/>
        <w:t>of</w:t>
      </w:r>
      <w:r>
        <w:rPr>
          <w:spacing w:val="-3"/>
        </w:rPr>
        <w:t> </w:t>
      </w:r>
      <w:r>
        <w:rPr/>
        <w:t>International</w:t>
      </w:r>
      <w:r>
        <w:rPr>
          <w:spacing w:val="-2"/>
        </w:rPr>
        <w:t> Trade</w:t>
      </w:r>
    </w:p>
    <w:tbl>
      <w:tblPr>
        <w:tblW w:w="0" w:type="auto"/>
        <w:jc w:val="left"/>
        <w:tblInd w:w="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77"/>
        <w:gridCol w:w="8369"/>
      </w:tblGrid>
      <w:tr>
        <w:trPr>
          <w:trHeight w:val="208" w:hRule="atLeast"/>
        </w:trPr>
        <w:tc>
          <w:tcPr>
            <w:tcW w:w="977" w:type="dxa"/>
            <w:shd w:val="clear" w:color="auto" w:fill="CCD4EA"/>
          </w:tcPr>
          <w:p>
            <w:pPr>
              <w:pStyle w:val="TableParagraph"/>
              <w:spacing w:line="188" w:lineRule="exact"/>
              <w:ind w:left="107"/>
              <w:rPr>
                <w:b/>
                <w:sz w:val="18"/>
              </w:rPr>
            </w:pPr>
            <w:r>
              <w:rPr>
                <w:b/>
                <w:spacing w:val="-5"/>
                <w:sz w:val="18"/>
              </w:rPr>
              <w:t>2.1</w:t>
            </w:r>
          </w:p>
        </w:tc>
        <w:tc>
          <w:tcPr>
            <w:tcW w:w="8369" w:type="dxa"/>
            <w:shd w:val="clear" w:color="auto" w:fill="CCD4EA"/>
          </w:tcPr>
          <w:p>
            <w:pPr>
              <w:pStyle w:val="TableParagraph"/>
              <w:spacing w:line="188" w:lineRule="exact"/>
              <w:ind w:left="105"/>
              <w:rPr>
                <w:b/>
                <w:sz w:val="18"/>
              </w:rPr>
            </w:pPr>
            <w:r>
              <w:rPr>
                <w:b/>
                <w:sz w:val="18"/>
              </w:rPr>
              <w:t>Digital</w:t>
            </w:r>
            <w:r>
              <w:rPr>
                <w:b/>
                <w:spacing w:val="-3"/>
                <w:sz w:val="18"/>
              </w:rPr>
              <w:t> </w:t>
            </w:r>
            <w:r>
              <w:rPr>
                <w:b/>
                <w:sz w:val="18"/>
              </w:rPr>
              <w:t>and Physical </w:t>
            </w:r>
            <w:r>
              <w:rPr>
                <w:b/>
                <w:spacing w:val="-2"/>
                <w:sz w:val="18"/>
              </w:rPr>
              <w:t>Infrastructure</w:t>
            </w:r>
          </w:p>
        </w:tc>
      </w:tr>
      <w:tr>
        <w:trPr>
          <w:trHeight w:val="206" w:hRule="atLeast"/>
        </w:trPr>
        <w:tc>
          <w:tcPr>
            <w:tcW w:w="977" w:type="dxa"/>
            <w:shd w:val="clear" w:color="auto" w:fill="E7EBF5"/>
          </w:tcPr>
          <w:p>
            <w:pPr>
              <w:pStyle w:val="TableParagraph"/>
              <w:spacing w:line="186" w:lineRule="exact"/>
              <w:ind w:left="107"/>
              <w:rPr>
                <w:sz w:val="18"/>
              </w:rPr>
            </w:pPr>
            <w:r>
              <w:rPr>
                <w:spacing w:val="-2"/>
                <w:sz w:val="18"/>
              </w:rPr>
              <w:t>2.1.1</w:t>
            </w:r>
          </w:p>
        </w:tc>
        <w:tc>
          <w:tcPr>
            <w:tcW w:w="8369" w:type="dxa"/>
            <w:shd w:val="clear" w:color="auto" w:fill="E7EBF5"/>
          </w:tcPr>
          <w:p>
            <w:pPr>
              <w:pStyle w:val="TableParagraph"/>
              <w:spacing w:line="186" w:lineRule="exact"/>
              <w:ind w:left="105"/>
              <w:rPr>
                <w:sz w:val="18"/>
              </w:rPr>
            </w:pPr>
            <w:r>
              <w:rPr>
                <w:sz w:val="18"/>
              </w:rPr>
              <w:t>Electronic</w:t>
            </w:r>
            <w:r>
              <w:rPr>
                <w:spacing w:val="-3"/>
                <w:sz w:val="18"/>
              </w:rPr>
              <w:t> </w:t>
            </w:r>
            <w:r>
              <w:rPr>
                <w:sz w:val="18"/>
              </w:rPr>
              <w:t>Systems</w:t>
            </w:r>
            <w:r>
              <w:rPr>
                <w:spacing w:val="-2"/>
                <w:sz w:val="18"/>
              </w:rPr>
              <w:t> </w:t>
            </w:r>
            <w:r>
              <w:rPr>
                <w:sz w:val="18"/>
              </w:rPr>
              <w:t>and Interoperability</w:t>
            </w:r>
            <w:r>
              <w:rPr>
                <w:spacing w:val="-3"/>
                <w:sz w:val="18"/>
              </w:rPr>
              <w:t> </w:t>
            </w:r>
            <w:r>
              <w:rPr>
                <w:sz w:val="18"/>
              </w:rPr>
              <w:t>of</w:t>
            </w:r>
            <w:r>
              <w:rPr>
                <w:spacing w:val="-3"/>
                <w:sz w:val="18"/>
              </w:rPr>
              <w:t> </w:t>
            </w:r>
            <w:r>
              <w:rPr>
                <w:spacing w:val="-2"/>
                <w:sz w:val="18"/>
              </w:rPr>
              <w:t>Services</w:t>
            </w:r>
          </w:p>
        </w:tc>
      </w:tr>
      <w:tr>
        <w:trPr>
          <w:trHeight w:val="205" w:hRule="atLeast"/>
        </w:trPr>
        <w:tc>
          <w:tcPr>
            <w:tcW w:w="977" w:type="dxa"/>
            <w:shd w:val="clear" w:color="auto" w:fill="E7EBF5"/>
          </w:tcPr>
          <w:p>
            <w:pPr>
              <w:pStyle w:val="TableParagraph"/>
              <w:spacing w:line="186" w:lineRule="exact"/>
              <w:ind w:left="107"/>
              <w:rPr>
                <w:sz w:val="18"/>
              </w:rPr>
            </w:pPr>
            <w:r>
              <w:rPr>
                <w:spacing w:val="-2"/>
                <w:sz w:val="18"/>
              </w:rPr>
              <w:t>2.1.2</w:t>
            </w:r>
          </w:p>
        </w:tc>
        <w:tc>
          <w:tcPr>
            <w:tcW w:w="8369" w:type="dxa"/>
            <w:shd w:val="clear" w:color="auto" w:fill="E7EBF5"/>
          </w:tcPr>
          <w:p>
            <w:pPr>
              <w:pStyle w:val="TableParagraph"/>
              <w:spacing w:line="186" w:lineRule="exact"/>
              <w:ind w:left="105"/>
              <w:rPr>
                <w:sz w:val="18"/>
              </w:rPr>
            </w:pPr>
            <w:r>
              <w:rPr>
                <w:sz w:val="18"/>
              </w:rPr>
              <w:t>Transparency</w:t>
            </w:r>
            <w:r>
              <w:rPr>
                <w:spacing w:val="-2"/>
                <w:sz w:val="18"/>
              </w:rPr>
              <w:t> </w:t>
            </w:r>
            <w:r>
              <w:rPr>
                <w:sz w:val="18"/>
              </w:rPr>
              <w:t>and</w:t>
            </w:r>
            <w:r>
              <w:rPr>
                <w:spacing w:val="-2"/>
                <w:sz w:val="18"/>
              </w:rPr>
              <w:t> </w:t>
            </w:r>
            <w:r>
              <w:rPr>
                <w:sz w:val="18"/>
              </w:rPr>
              <w:t>Availability</w:t>
            </w:r>
            <w:r>
              <w:rPr>
                <w:spacing w:val="-3"/>
                <w:sz w:val="18"/>
              </w:rPr>
              <w:t> </w:t>
            </w:r>
            <w:r>
              <w:rPr>
                <w:sz w:val="18"/>
              </w:rPr>
              <w:t>of</w:t>
            </w:r>
            <w:r>
              <w:rPr>
                <w:spacing w:val="-4"/>
                <w:sz w:val="18"/>
              </w:rPr>
              <w:t> </w:t>
            </w:r>
            <w:r>
              <w:rPr>
                <w:spacing w:val="-2"/>
                <w:sz w:val="18"/>
              </w:rPr>
              <w:t>Information</w:t>
            </w:r>
          </w:p>
        </w:tc>
      </w:tr>
      <w:tr>
        <w:trPr>
          <w:trHeight w:val="208" w:hRule="atLeast"/>
        </w:trPr>
        <w:tc>
          <w:tcPr>
            <w:tcW w:w="977" w:type="dxa"/>
            <w:shd w:val="clear" w:color="auto" w:fill="E7EBF5"/>
          </w:tcPr>
          <w:p>
            <w:pPr>
              <w:pStyle w:val="TableParagraph"/>
              <w:spacing w:line="186" w:lineRule="exact" w:before="2"/>
              <w:ind w:left="107"/>
              <w:rPr>
                <w:sz w:val="18"/>
              </w:rPr>
            </w:pPr>
            <w:r>
              <w:rPr>
                <w:spacing w:val="-2"/>
                <w:sz w:val="18"/>
              </w:rPr>
              <w:t>2.1.3</w:t>
            </w:r>
          </w:p>
        </w:tc>
        <w:tc>
          <w:tcPr>
            <w:tcW w:w="8369" w:type="dxa"/>
            <w:shd w:val="clear" w:color="auto" w:fill="E7EBF5"/>
          </w:tcPr>
          <w:p>
            <w:pPr>
              <w:pStyle w:val="TableParagraph"/>
              <w:spacing w:line="186" w:lineRule="exact" w:before="2"/>
              <w:ind w:left="105"/>
              <w:rPr>
                <w:sz w:val="18"/>
              </w:rPr>
            </w:pPr>
            <w:r>
              <w:rPr>
                <w:sz w:val="18"/>
              </w:rPr>
              <w:t>Trade</w:t>
            </w:r>
            <w:r>
              <w:rPr>
                <w:spacing w:val="-3"/>
                <w:sz w:val="18"/>
              </w:rPr>
              <w:t> </w:t>
            </w:r>
            <w:r>
              <w:rPr>
                <w:spacing w:val="-2"/>
                <w:sz w:val="18"/>
              </w:rPr>
              <w:t>Infrastructure</w:t>
            </w:r>
          </w:p>
        </w:tc>
      </w:tr>
      <w:tr>
        <w:trPr>
          <w:trHeight w:val="205" w:hRule="atLeast"/>
        </w:trPr>
        <w:tc>
          <w:tcPr>
            <w:tcW w:w="977" w:type="dxa"/>
            <w:shd w:val="clear" w:color="auto" w:fill="CCD4EA"/>
          </w:tcPr>
          <w:p>
            <w:pPr>
              <w:pStyle w:val="TableParagraph"/>
              <w:spacing w:line="186" w:lineRule="exact"/>
              <w:ind w:left="107"/>
              <w:rPr>
                <w:b/>
                <w:sz w:val="18"/>
              </w:rPr>
            </w:pPr>
            <w:r>
              <w:rPr>
                <w:b/>
                <w:spacing w:val="-5"/>
                <w:sz w:val="18"/>
              </w:rPr>
              <w:t>2.2</w:t>
            </w:r>
          </w:p>
        </w:tc>
        <w:tc>
          <w:tcPr>
            <w:tcW w:w="8369" w:type="dxa"/>
            <w:shd w:val="clear" w:color="auto" w:fill="CCD4EA"/>
          </w:tcPr>
          <w:p>
            <w:pPr>
              <w:pStyle w:val="TableParagraph"/>
              <w:spacing w:line="186" w:lineRule="exact"/>
              <w:ind w:left="105"/>
              <w:rPr>
                <w:b/>
                <w:sz w:val="18"/>
              </w:rPr>
            </w:pPr>
            <w:r>
              <w:rPr>
                <w:b/>
                <w:sz w:val="18"/>
              </w:rPr>
              <w:t>Border</w:t>
            </w:r>
            <w:r>
              <w:rPr>
                <w:b/>
                <w:spacing w:val="-3"/>
                <w:sz w:val="18"/>
              </w:rPr>
              <w:t> </w:t>
            </w:r>
            <w:r>
              <w:rPr>
                <w:b/>
                <w:spacing w:val="-2"/>
                <w:sz w:val="18"/>
              </w:rPr>
              <w:t>Management</w:t>
            </w:r>
          </w:p>
        </w:tc>
      </w:tr>
      <w:tr>
        <w:trPr>
          <w:trHeight w:val="208" w:hRule="atLeast"/>
        </w:trPr>
        <w:tc>
          <w:tcPr>
            <w:tcW w:w="977" w:type="dxa"/>
            <w:shd w:val="clear" w:color="auto" w:fill="E7EBF5"/>
          </w:tcPr>
          <w:p>
            <w:pPr>
              <w:pStyle w:val="TableParagraph"/>
              <w:spacing w:line="188" w:lineRule="exact"/>
              <w:ind w:left="107"/>
              <w:rPr>
                <w:sz w:val="18"/>
              </w:rPr>
            </w:pPr>
            <w:r>
              <w:rPr>
                <w:spacing w:val="-2"/>
                <w:sz w:val="18"/>
              </w:rPr>
              <w:t>2.2.1</w:t>
            </w:r>
          </w:p>
        </w:tc>
        <w:tc>
          <w:tcPr>
            <w:tcW w:w="8369" w:type="dxa"/>
            <w:shd w:val="clear" w:color="auto" w:fill="E7EBF5"/>
          </w:tcPr>
          <w:p>
            <w:pPr>
              <w:pStyle w:val="TableParagraph"/>
              <w:spacing w:line="188" w:lineRule="exact"/>
              <w:ind w:left="105"/>
              <w:rPr>
                <w:sz w:val="18"/>
              </w:rPr>
            </w:pPr>
            <w:r>
              <w:rPr>
                <w:sz w:val="18"/>
              </w:rPr>
              <w:t>Risk</w:t>
            </w:r>
            <w:r>
              <w:rPr>
                <w:spacing w:val="-1"/>
                <w:sz w:val="18"/>
              </w:rPr>
              <w:t> </w:t>
            </w:r>
            <w:r>
              <w:rPr>
                <w:spacing w:val="-2"/>
                <w:sz w:val="18"/>
              </w:rPr>
              <w:t>Management</w:t>
            </w:r>
          </w:p>
        </w:tc>
      </w:tr>
      <w:tr>
        <w:trPr>
          <w:trHeight w:val="206" w:hRule="atLeast"/>
        </w:trPr>
        <w:tc>
          <w:tcPr>
            <w:tcW w:w="977" w:type="dxa"/>
            <w:shd w:val="clear" w:color="auto" w:fill="E7EBF5"/>
          </w:tcPr>
          <w:p>
            <w:pPr>
              <w:pStyle w:val="TableParagraph"/>
              <w:spacing w:line="186" w:lineRule="exact"/>
              <w:ind w:left="107"/>
              <w:rPr>
                <w:sz w:val="18"/>
              </w:rPr>
            </w:pPr>
            <w:r>
              <w:rPr>
                <w:spacing w:val="-2"/>
                <w:sz w:val="18"/>
              </w:rPr>
              <w:t>2.2.2</w:t>
            </w:r>
          </w:p>
        </w:tc>
        <w:tc>
          <w:tcPr>
            <w:tcW w:w="8369" w:type="dxa"/>
            <w:shd w:val="clear" w:color="auto" w:fill="E7EBF5"/>
          </w:tcPr>
          <w:p>
            <w:pPr>
              <w:pStyle w:val="TableParagraph"/>
              <w:spacing w:line="186" w:lineRule="exact"/>
              <w:ind w:left="105"/>
              <w:rPr>
                <w:sz w:val="18"/>
              </w:rPr>
            </w:pPr>
            <w:r>
              <w:rPr>
                <w:sz w:val="18"/>
              </w:rPr>
              <w:t>Coordinated</w:t>
            </w:r>
            <w:r>
              <w:rPr>
                <w:spacing w:val="-2"/>
                <w:sz w:val="18"/>
              </w:rPr>
              <w:t> </w:t>
            </w:r>
            <w:r>
              <w:rPr>
                <w:sz w:val="18"/>
              </w:rPr>
              <w:t>Border</w:t>
            </w:r>
            <w:r>
              <w:rPr>
                <w:spacing w:val="-3"/>
                <w:sz w:val="18"/>
              </w:rPr>
              <w:t> </w:t>
            </w:r>
            <w:r>
              <w:rPr>
                <w:spacing w:val="-2"/>
                <w:sz w:val="18"/>
              </w:rPr>
              <w:t>Management</w:t>
            </w:r>
          </w:p>
        </w:tc>
      </w:tr>
      <w:tr>
        <w:trPr>
          <w:trHeight w:val="208" w:hRule="atLeast"/>
        </w:trPr>
        <w:tc>
          <w:tcPr>
            <w:tcW w:w="977" w:type="dxa"/>
            <w:shd w:val="clear" w:color="auto" w:fill="E7EBF5"/>
          </w:tcPr>
          <w:p>
            <w:pPr>
              <w:pStyle w:val="TableParagraph"/>
              <w:spacing w:line="188" w:lineRule="exact"/>
              <w:ind w:left="107"/>
              <w:rPr>
                <w:sz w:val="18"/>
              </w:rPr>
            </w:pPr>
            <w:r>
              <w:rPr>
                <w:spacing w:val="-2"/>
                <w:sz w:val="18"/>
              </w:rPr>
              <w:t>2.2.3</w:t>
            </w:r>
          </w:p>
        </w:tc>
        <w:tc>
          <w:tcPr>
            <w:tcW w:w="8369" w:type="dxa"/>
            <w:shd w:val="clear" w:color="auto" w:fill="E7EBF5"/>
          </w:tcPr>
          <w:p>
            <w:pPr>
              <w:pStyle w:val="TableParagraph"/>
              <w:spacing w:line="188" w:lineRule="exact"/>
              <w:ind w:left="105"/>
              <w:rPr>
                <w:sz w:val="18"/>
              </w:rPr>
            </w:pPr>
            <w:r>
              <w:rPr>
                <w:sz w:val="18"/>
              </w:rPr>
              <w:t>Trusted</w:t>
            </w:r>
            <w:r>
              <w:rPr>
                <w:spacing w:val="-2"/>
                <w:sz w:val="18"/>
              </w:rPr>
              <w:t> </w:t>
            </w:r>
            <w:r>
              <w:rPr>
                <w:sz w:val="18"/>
              </w:rPr>
              <w:t>Trader</w:t>
            </w:r>
            <w:r>
              <w:rPr>
                <w:spacing w:val="-2"/>
                <w:sz w:val="18"/>
              </w:rPr>
              <w:t> Programs</w:t>
            </w:r>
          </w:p>
        </w:tc>
      </w:tr>
    </w:tbl>
    <w:p>
      <w:pPr>
        <w:pStyle w:val="BodyText"/>
        <w:spacing w:before="44"/>
        <w:rPr>
          <w:b/>
        </w:rPr>
      </w:pPr>
    </w:p>
    <w:p>
      <w:pPr>
        <w:pStyle w:val="ListParagraph"/>
        <w:numPr>
          <w:ilvl w:val="1"/>
          <w:numId w:val="2"/>
        </w:numPr>
        <w:tabs>
          <w:tab w:pos="719" w:val="left" w:leader="none"/>
        </w:tabs>
        <w:spacing w:line="240" w:lineRule="auto" w:before="0" w:after="0"/>
        <w:ind w:left="719" w:right="0" w:hanging="359"/>
        <w:jc w:val="both"/>
        <w:rPr>
          <w:b/>
          <w:sz w:val="22"/>
        </w:rPr>
      </w:pPr>
      <w:r>
        <w:rPr>
          <w:b/>
          <w:sz w:val="22"/>
        </w:rPr>
        <w:t>Digital</w:t>
      </w:r>
      <w:r>
        <w:rPr>
          <w:b/>
          <w:spacing w:val="-3"/>
          <w:sz w:val="22"/>
        </w:rPr>
        <w:t> </w:t>
      </w:r>
      <w:r>
        <w:rPr>
          <w:b/>
          <w:sz w:val="22"/>
        </w:rPr>
        <w:t>and</w:t>
      </w:r>
      <w:r>
        <w:rPr>
          <w:b/>
          <w:spacing w:val="-5"/>
          <w:sz w:val="22"/>
        </w:rPr>
        <w:t> </w:t>
      </w:r>
      <w:r>
        <w:rPr>
          <w:b/>
          <w:sz w:val="22"/>
        </w:rPr>
        <w:t>Physical</w:t>
      </w:r>
      <w:r>
        <w:rPr>
          <w:b/>
          <w:spacing w:val="-2"/>
          <w:sz w:val="22"/>
        </w:rPr>
        <w:t> Infrastructure</w:t>
      </w:r>
    </w:p>
    <w:p>
      <w:pPr>
        <w:pStyle w:val="BodyText"/>
        <w:spacing w:before="14"/>
        <w:rPr>
          <w:b/>
        </w:rPr>
      </w:pPr>
    </w:p>
    <w:p>
      <w:pPr>
        <w:pStyle w:val="BodyText"/>
        <w:ind w:left="360" w:right="355" w:hanging="1"/>
        <w:jc w:val="both"/>
      </w:pPr>
      <w:r>
        <w:rPr/>
        <w:t>Category</w:t>
      </w:r>
      <w:r>
        <w:rPr>
          <w:spacing w:val="-12"/>
        </w:rPr>
        <w:t> </w:t>
      </w:r>
      <w:r>
        <w:rPr/>
        <w:t>2.1</w:t>
      </w:r>
      <w:r>
        <w:rPr>
          <w:spacing w:val="-14"/>
        </w:rPr>
        <w:t> </w:t>
      </w:r>
      <w:r>
        <w:rPr/>
        <w:t>is</w:t>
      </w:r>
      <w:r>
        <w:rPr>
          <w:spacing w:val="-10"/>
        </w:rPr>
        <w:t> </w:t>
      </w:r>
      <w:r>
        <w:rPr/>
        <w:t>divided</w:t>
      </w:r>
      <w:r>
        <w:rPr>
          <w:spacing w:val="-12"/>
        </w:rPr>
        <w:t> </w:t>
      </w:r>
      <w:r>
        <w:rPr/>
        <w:t>into</w:t>
      </w:r>
      <w:r>
        <w:rPr>
          <w:spacing w:val="-14"/>
        </w:rPr>
        <w:t> </w:t>
      </w:r>
      <w:r>
        <w:rPr/>
        <w:t>three</w:t>
      </w:r>
      <w:r>
        <w:rPr>
          <w:spacing w:val="-11"/>
        </w:rPr>
        <w:t> </w:t>
      </w:r>
      <w:r>
        <w:rPr/>
        <w:t>subcategories</w:t>
      </w:r>
      <w:r>
        <w:rPr>
          <w:spacing w:val="-11"/>
        </w:rPr>
        <w:t> </w:t>
      </w:r>
      <w:r>
        <w:rPr/>
        <w:t>consisting</w:t>
      </w:r>
      <w:r>
        <w:rPr>
          <w:spacing w:val="-12"/>
        </w:rPr>
        <w:t> </w:t>
      </w:r>
      <w:r>
        <w:rPr/>
        <w:t>of</w:t>
      </w:r>
      <w:r>
        <w:rPr>
          <w:spacing w:val="-11"/>
        </w:rPr>
        <w:t> </w:t>
      </w:r>
      <w:r>
        <w:rPr/>
        <w:t>several</w:t>
      </w:r>
      <w:r>
        <w:rPr>
          <w:spacing w:val="-13"/>
        </w:rPr>
        <w:t> </w:t>
      </w:r>
      <w:r>
        <w:rPr/>
        <w:t>indicators,</w:t>
      </w:r>
      <w:r>
        <w:rPr>
          <w:spacing w:val="-12"/>
        </w:rPr>
        <w:t> </w:t>
      </w:r>
      <w:r>
        <w:rPr/>
        <w:t>each</w:t>
      </w:r>
      <w:r>
        <w:rPr>
          <w:spacing w:val="-12"/>
        </w:rPr>
        <w:t> </w:t>
      </w:r>
      <w:r>
        <w:rPr/>
        <w:t>of</w:t>
      </w:r>
      <w:r>
        <w:rPr>
          <w:spacing w:val="-11"/>
        </w:rPr>
        <w:t> </w:t>
      </w:r>
      <w:r>
        <w:rPr/>
        <w:t>which</w:t>
      </w:r>
      <w:r>
        <w:rPr>
          <w:spacing w:val="-12"/>
        </w:rPr>
        <w:t> </w:t>
      </w:r>
      <w:r>
        <w:rPr/>
        <w:t>may,</w:t>
      </w:r>
      <w:r>
        <w:rPr>
          <w:spacing w:val="-12"/>
        </w:rPr>
        <w:t> </w:t>
      </w:r>
      <w:r>
        <w:rPr/>
        <w:t>in</w:t>
      </w:r>
      <w:r>
        <w:rPr>
          <w:spacing w:val="-14"/>
        </w:rPr>
        <w:t> </w:t>
      </w:r>
      <w:r>
        <w:rPr/>
        <w:t>turn, have several components.</w:t>
      </w:r>
    </w:p>
    <w:p>
      <w:pPr>
        <w:pStyle w:val="BodyText"/>
        <w:spacing w:before="43"/>
      </w:pPr>
    </w:p>
    <w:p>
      <w:pPr>
        <w:pStyle w:val="Heading2"/>
        <w:numPr>
          <w:ilvl w:val="2"/>
          <w:numId w:val="2"/>
        </w:numPr>
        <w:tabs>
          <w:tab w:pos="1079" w:val="left" w:leader="none"/>
        </w:tabs>
        <w:spacing w:line="240" w:lineRule="auto" w:before="0" w:after="0"/>
        <w:ind w:left="1079" w:right="0" w:hanging="719"/>
        <w:jc w:val="both"/>
      </w:pPr>
      <w:r>
        <w:rPr/>
        <w:t>Electronic</w:t>
      </w:r>
      <w:r>
        <w:rPr>
          <w:spacing w:val="-5"/>
        </w:rPr>
        <w:t> </w:t>
      </w:r>
      <w:r>
        <w:rPr/>
        <w:t>Systems</w:t>
      </w:r>
      <w:r>
        <w:rPr>
          <w:spacing w:val="-4"/>
        </w:rPr>
        <w:t> </w:t>
      </w:r>
      <w:r>
        <w:rPr/>
        <w:t>and</w:t>
      </w:r>
      <w:r>
        <w:rPr>
          <w:spacing w:val="-6"/>
        </w:rPr>
        <w:t> </w:t>
      </w:r>
      <w:r>
        <w:rPr/>
        <w:t>Interoperability</w:t>
      </w:r>
      <w:r>
        <w:rPr>
          <w:spacing w:val="-7"/>
        </w:rPr>
        <w:t> </w:t>
      </w:r>
      <w:r>
        <w:rPr/>
        <w:t>of</w:t>
      </w:r>
      <w:r>
        <w:rPr>
          <w:spacing w:val="-3"/>
        </w:rPr>
        <w:t> </w:t>
      </w:r>
      <w:r>
        <w:rPr>
          <w:spacing w:val="-2"/>
        </w:rPr>
        <w:t>Services</w:t>
      </w:r>
    </w:p>
    <w:p>
      <w:pPr>
        <w:pStyle w:val="BodyText"/>
        <w:spacing w:before="18"/>
        <w:ind w:left="360" w:right="354"/>
        <w:jc w:val="both"/>
      </w:pPr>
      <w:r>
        <w:rPr/>
        <w:t>This set of indicators measures the availability, scope, connectivity, and functionality of an economy’s electronic systems for trade operations. Among these systems, electronic single windows and other advanced Integrated Customs Management Systems have become one of the main instruments of trade facilitation. Such mechanisms enhance the exchange of trade-related information between government agencies and other trade actors, support paperless trade features, and may also have bilateral, regional, or multilateral interoperability.</w:t>
      </w:r>
      <w:hyperlink w:history="true" w:anchor="_bookmark24">
        <w:r>
          <w:rPr>
            <w:vertAlign w:val="superscript"/>
          </w:rPr>
          <w:t>24</w:t>
        </w:r>
      </w:hyperlink>
      <w:r>
        <w:rPr>
          <w:vertAlign w:val="baseline"/>
        </w:rPr>
        <w:t> Although challenging to implement, they streamline procedures and reduce compliance costs while increasing transparency, compliance, and security of the transaction. These platforms may integrate not only government agencies but also private sector actors. Therefore, Subcategory</w:t>
      </w:r>
      <w:r>
        <w:rPr>
          <w:spacing w:val="-8"/>
          <w:vertAlign w:val="baseline"/>
        </w:rPr>
        <w:t> </w:t>
      </w:r>
      <w:r>
        <w:rPr>
          <w:vertAlign w:val="baseline"/>
        </w:rPr>
        <w:t>2.1.1–Electronic</w:t>
      </w:r>
      <w:r>
        <w:rPr>
          <w:spacing w:val="-8"/>
          <w:vertAlign w:val="baseline"/>
        </w:rPr>
        <w:t> </w:t>
      </w:r>
      <w:r>
        <w:rPr>
          <w:vertAlign w:val="baseline"/>
        </w:rPr>
        <w:t>Systems</w:t>
      </w:r>
      <w:r>
        <w:rPr>
          <w:spacing w:val="-7"/>
          <w:vertAlign w:val="baseline"/>
        </w:rPr>
        <w:t> </w:t>
      </w:r>
      <w:r>
        <w:rPr>
          <w:vertAlign w:val="baseline"/>
        </w:rPr>
        <w:t>and</w:t>
      </w:r>
      <w:r>
        <w:rPr>
          <w:spacing w:val="-8"/>
          <w:vertAlign w:val="baseline"/>
        </w:rPr>
        <w:t> </w:t>
      </w:r>
      <w:r>
        <w:rPr>
          <w:vertAlign w:val="baseline"/>
        </w:rPr>
        <w:t>Interoperability</w:t>
      </w:r>
      <w:r>
        <w:rPr>
          <w:spacing w:val="-8"/>
          <w:vertAlign w:val="baseline"/>
        </w:rPr>
        <w:t> </w:t>
      </w:r>
      <w:r>
        <w:rPr>
          <w:vertAlign w:val="baseline"/>
        </w:rPr>
        <w:t>of</w:t>
      </w:r>
      <w:r>
        <w:rPr>
          <w:spacing w:val="-7"/>
          <w:vertAlign w:val="baseline"/>
        </w:rPr>
        <w:t> </w:t>
      </w:r>
      <w:r>
        <w:rPr>
          <w:vertAlign w:val="baseline"/>
        </w:rPr>
        <w:t>Services</w:t>
      </w:r>
      <w:r>
        <w:rPr>
          <w:spacing w:val="-7"/>
          <w:vertAlign w:val="baseline"/>
        </w:rPr>
        <w:t> </w:t>
      </w:r>
      <w:r>
        <w:rPr>
          <w:vertAlign w:val="baseline"/>
        </w:rPr>
        <w:t>comprises</w:t>
      </w:r>
      <w:r>
        <w:rPr>
          <w:spacing w:val="-9"/>
          <w:vertAlign w:val="baseline"/>
        </w:rPr>
        <w:t> </w:t>
      </w:r>
      <w:r>
        <w:rPr>
          <w:vertAlign w:val="baseline"/>
        </w:rPr>
        <w:t>ten</w:t>
      </w:r>
      <w:r>
        <w:rPr>
          <w:spacing w:val="-8"/>
          <w:vertAlign w:val="baseline"/>
        </w:rPr>
        <w:t> </w:t>
      </w:r>
      <w:r>
        <w:rPr>
          <w:vertAlign w:val="baseline"/>
        </w:rPr>
        <w:t>indicators</w:t>
      </w:r>
      <w:r>
        <w:rPr>
          <w:spacing w:val="-7"/>
          <w:vertAlign w:val="baseline"/>
        </w:rPr>
        <w:t> </w:t>
      </w:r>
      <w:r>
        <w:rPr>
          <w:vertAlign w:val="baseline"/>
        </w:rPr>
        <w:t>(table</w:t>
      </w:r>
      <w:r>
        <w:rPr>
          <w:spacing w:val="-7"/>
          <w:vertAlign w:val="baseline"/>
        </w:rPr>
        <w:t> </w:t>
      </w:r>
      <w:r>
        <w:rPr>
          <w:spacing w:val="-4"/>
          <w:vertAlign w:val="baseline"/>
        </w:rPr>
        <w:t>10).</w:t>
      </w:r>
    </w:p>
    <w:p>
      <w:pPr>
        <w:pStyle w:val="BodyText"/>
      </w:pPr>
    </w:p>
    <w:p>
      <w:pPr>
        <w:pStyle w:val="Heading2"/>
        <w:ind w:left="360" w:firstLine="0"/>
        <w:jc w:val="both"/>
      </w:pPr>
      <w:r>
        <w:rPr/>
        <w:t>Table</w:t>
      </w:r>
      <w:r>
        <w:rPr>
          <w:spacing w:val="-8"/>
        </w:rPr>
        <w:t> </w:t>
      </w:r>
      <w:r>
        <w:rPr/>
        <w:t>10.</w:t>
      </w:r>
      <w:r>
        <w:rPr>
          <w:spacing w:val="-5"/>
        </w:rPr>
        <w:t> </w:t>
      </w:r>
      <w:r>
        <w:rPr/>
        <w:t>Subcategory</w:t>
      </w:r>
      <w:r>
        <w:rPr>
          <w:spacing w:val="-5"/>
        </w:rPr>
        <w:t> </w:t>
      </w:r>
      <w:r>
        <w:rPr/>
        <w:t>2.1.1–Electronic</w:t>
      </w:r>
      <w:r>
        <w:rPr>
          <w:spacing w:val="-5"/>
        </w:rPr>
        <w:t> </w:t>
      </w:r>
      <w:r>
        <w:rPr/>
        <w:t>Systems</w:t>
      </w:r>
      <w:r>
        <w:rPr>
          <w:spacing w:val="-5"/>
        </w:rPr>
        <w:t> </w:t>
      </w:r>
      <w:r>
        <w:rPr/>
        <w:t>and</w:t>
      </w:r>
      <w:r>
        <w:rPr>
          <w:spacing w:val="-6"/>
        </w:rPr>
        <w:t> </w:t>
      </w:r>
      <w:r>
        <w:rPr/>
        <w:t>Interoperability</w:t>
      </w:r>
      <w:r>
        <w:rPr>
          <w:spacing w:val="-5"/>
        </w:rPr>
        <w:t> </w:t>
      </w:r>
      <w:r>
        <w:rPr/>
        <w:t>of</w:t>
      </w:r>
      <w:r>
        <w:rPr>
          <w:spacing w:val="-6"/>
        </w:rPr>
        <w:t> </w:t>
      </w:r>
      <w:r>
        <w:rPr>
          <w:spacing w:val="-2"/>
        </w:rPr>
        <w:t>Services</w:t>
      </w: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35"/>
        <w:gridCol w:w="3600"/>
        <w:gridCol w:w="5215"/>
      </w:tblGrid>
      <w:tr>
        <w:trPr>
          <w:trHeight w:val="299" w:hRule="atLeast"/>
        </w:trPr>
        <w:tc>
          <w:tcPr>
            <w:tcW w:w="535" w:type="dxa"/>
            <w:shd w:val="clear" w:color="auto" w:fill="E7EBF5"/>
          </w:tcPr>
          <w:p>
            <w:pPr>
              <w:pStyle w:val="TableParagraph"/>
              <w:rPr>
                <w:sz w:val="20"/>
              </w:rPr>
            </w:pPr>
          </w:p>
        </w:tc>
        <w:tc>
          <w:tcPr>
            <w:tcW w:w="3600" w:type="dxa"/>
            <w:shd w:val="clear" w:color="auto" w:fill="E7EBF5"/>
          </w:tcPr>
          <w:p>
            <w:pPr>
              <w:pStyle w:val="TableParagraph"/>
              <w:spacing w:line="207" w:lineRule="exact"/>
              <w:ind w:left="108"/>
              <w:rPr>
                <w:b/>
                <w:sz w:val="18"/>
              </w:rPr>
            </w:pPr>
            <w:r>
              <w:rPr>
                <w:b/>
                <w:spacing w:val="-2"/>
                <w:sz w:val="18"/>
              </w:rPr>
              <w:t>Indicators</w:t>
            </w:r>
          </w:p>
        </w:tc>
        <w:tc>
          <w:tcPr>
            <w:tcW w:w="5215" w:type="dxa"/>
            <w:shd w:val="clear" w:color="auto" w:fill="E7EBF5"/>
          </w:tcPr>
          <w:p>
            <w:pPr>
              <w:pStyle w:val="TableParagraph"/>
              <w:spacing w:line="207" w:lineRule="exact"/>
              <w:ind w:left="107"/>
              <w:rPr>
                <w:b/>
                <w:sz w:val="18"/>
              </w:rPr>
            </w:pPr>
            <w:r>
              <w:rPr>
                <w:b/>
                <w:spacing w:val="-2"/>
                <w:sz w:val="18"/>
              </w:rPr>
              <w:t>Components</w:t>
            </w:r>
          </w:p>
        </w:tc>
      </w:tr>
      <w:tr>
        <w:trPr>
          <w:trHeight w:val="1242" w:hRule="atLeast"/>
        </w:trPr>
        <w:tc>
          <w:tcPr>
            <w:tcW w:w="535" w:type="dxa"/>
          </w:tcPr>
          <w:p>
            <w:pPr>
              <w:pStyle w:val="TableParagraph"/>
              <w:rPr>
                <w:b/>
                <w:sz w:val="18"/>
              </w:rPr>
            </w:pPr>
          </w:p>
          <w:p>
            <w:pPr>
              <w:pStyle w:val="TableParagraph"/>
              <w:spacing w:before="104"/>
              <w:rPr>
                <w:b/>
                <w:sz w:val="18"/>
              </w:rPr>
            </w:pPr>
          </w:p>
          <w:p>
            <w:pPr>
              <w:pStyle w:val="TableParagraph"/>
              <w:ind w:left="107"/>
              <w:rPr>
                <w:sz w:val="18"/>
              </w:rPr>
            </w:pPr>
            <w:r>
              <w:rPr>
                <w:spacing w:val="-10"/>
                <w:sz w:val="18"/>
              </w:rPr>
              <w:t>1</w:t>
            </w:r>
          </w:p>
        </w:tc>
        <w:tc>
          <w:tcPr>
            <w:tcW w:w="3600" w:type="dxa"/>
          </w:tcPr>
          <w:p>
            <w:pPr>
              <w:pStyle w:val="TableParagraph"/>
              <w:rPr>
                <w:b/>
                <w:sz w:val="18"/>
              </w:rPr>
            </w:pPr>
          </w:p>
          <w:p>
            <w:pPr>
              <w:pStyle w:val="TableParagraph"/>
              <w:spacing w:before="1"/>
              <w:rPr>
                <w:b/>
                <w:sz w:val="18"/>
              </w:rPr>
            </w:pPr>
          </w:p>
          <w:p>
            <w:pPr>
              <w:pStyle w:val="TableParagraph"/>
              <w:ind w:left="108" w:right="179"/>
              <w:rPr>
                <w:sz w:val="18"/>
              </w:rPr>
            </w:pPr>
            <w:r>
              <w:rPr>
                <w:sz w:val="18"/>
              </w:rPr>
              <w:t>Availability</w:t>
            </w:r>
            <w:r>
              <w:rPr>
                <w:spacing w:val="-8"/>
                <w:sz w:val="18"/>
              </w:rPr>
              <w:t> </w:t>
            </w:r>
            <w:r>
              <w:rPr>
                <w:sz w:val="18"/>
              </w:rPr>
              <w:t>of</w:t>
            </w:r>
            <w:r>
              <w:rPr>
                <w:spacing w:val="-10"/>
                <w:sz w:val="18"/>
              </w:rPr>
              <w:t> </w:t>
            </w:r>
            <w:r>
              <w:rPr>
                <w:sz w:val="18"/>
              </w:rPr>
              <w:t>an</w:t>
            </w:r>
            <w:r>
              <w:rPr>
                <w:spacing w:val="-8"/>
                <w:sz w:val="18"/>
              </w:rPr>
              <w:t> </w:t>
            </w:r>
            <w:r>
              <w:rPr>
                <w:sz w:val="18"/>
              </w:rPr>
              <w:t>Advanced</w:t>
            </w:r>
            <w:r>
              <w:rPr>
                <w:spacing w:val="-10"/>
                <w:sz w:val="18"/>
              </w:rPr>
              <w:t> </w:t>
            </w:r>
            <w:r>
              <w:rPr>
                <w:sz w:val="18"/>
              </w:rPr>
              <w:t>Electronic System for International Trade</w:t>
            </w:r>
          </w:p>
        </w:tc>
        <w:tc>
          <w:tcPr>
            <w:tcW w:w="5215" w:type="dxa"/>
          </w:tcPr>
          <w:p>
            <w:pPr>
              <w:pStyle w:val="TableParagraph"/>
              <w:spacing w:before="2"/>
              <w:ind w:left="535" w:right="95"/>
              <w:jc w:val="both"/>
              <w:rPr>
                <w:sz w:val="18"/>
              </w:rPr>
            </w:pPr>
            <w:r>
              <w:rPr>
                <w:sz w:val="18"/>
              </w:rPr>
              <w:t>Existence of an operational national electronic system for international trade which allows for the electronic submission and processing of trade documentation through a single portal, such as:</w:t>
            </w:r>
          </w:p>
          <w:p>
            <w:pPr>
              <w:pStyle w:val="TableParagraph"/>
              <w:numPr>
                <w:ilvl w:val="0"/>
                <w:numId w:val="55"/>
              </w:numPr>
              <w:tabs>
                <w:tab w:pos="533" w:val="left" w:leader="none"/>
              </w:tabs>
              <w:spacing w:line="205" w:lineRule="exact" w:before="0" w:after="0"/>
              <w:ind w:left="533" w:right="0" w:hanging="447"/>
              <w:jc w:val="both"/>
              <w:rPr>
                <w:sz w:val="18"/>
              </w:rPr>
            </w:pPr>
            <w:r>
              <w:rPr>
                <w:sz w:val="18"/>
              </w:rPr>
              <w:t>Electronic</w:t>
            </w:r>
            <w:r>
              <w:rPr>
                <w:spacing w:val="-3"/>
                <w:sz w:val="18"/>
              </w:rPr>
              <w:t> </w:t>
            </w:r>
            <w:r>
              <w:rPr>
                <w:sz w:val="18"/>
              </w:rPr>
              <w:t>Single</w:t>
            </w:r>
            <w:r>
              <w:rPr>
                <w:spacing w:val="-2"/>
                <w:sz w:val="18"/>
              </w:rPr>
              <w:t> Window</w:t>
            </w:r>
          </w:p>
          <w:p>
            <w:pPr>
              <w:pStyle w:val="TableParagraph"/>
              <w:numPr>
                <w:ilvl w:val="0"/>
                <w:numId w:val="55"/>
              </w:numPr>
              <w:tabs>
                <w:tab w:pos="533" w:val="left" w:leader="none"/>
              </w:tabs>
              <w:spacing w:line="186" w:lineRule="exact" w:before="2" w:after="0"/>
              <w:ind w:left="533" w:right="0" w:hanging="447"/>
              <w:jc w:val="both"/>
              <w:rPr>
                <w:sz w:val="18"/>
              </w:rPr>
            </w:pPr>
            <w:r>
              <w:rPr>
                <w:sz w:val="18"/>
              </w:rPr>
              <w:t>Integrated</w:t>
            </w:r>
            <w:r>
              <w:rPr>
                <w:spacing w:val="-3"/>
                <w:sz w:val="18"/>
              </w:rPr>
              <w:t> </w:t>
            </w:r>
            <w:r>
              <w:rPr>
                <w:sz w:val="18"/>
              </w:rPr>
              <w:t>Customs</w:t>
            </w:r>
            <w:r>
              <w:rPr>
                <w:spacing w:val="-3"/>
                <w:sz w:val="18"/>
              </w:rPr>
              <w:t> </w:t>
            </w:r>
            <w:r>
              <w:rPr>
                <w:sz w:val="18"/>
              </w:rPr>
              <w:t>Management</w:t>
            </w:r>
            <w:r>
              <w:rPr>
                <w:spacing w:val="-4"/>
                <w:sz w:val="18"/>
              </w:rPr>
              <w:t> </w:t>
            </w:r>
            <w:r>
              <w:rPr>
                <w:spacing w:val="-2"/>
                <w:sz w:val="18"/>
              </w:rPr>
              <w:t>System</w:t>
            </w:r>
          </w:p>
        </w:tc>
      </w:tr>
      <w:tr>
        <w:trPr>
          <w:trHeight w:val="1655" w:hRule="atLeast"/>
        </w:trPr>
        <w:tc>
          <w:tcPr>
            <w:tcW w:w="535" w:type="dxa"/>
          </w:tcPr>
          <w:p>
            <w:pPr>
              <w:pStyle w:val="TableParagraph"/>
              <w:rPr>
                <w:b/>
                <w:sz w:val="18"/>
              </w:rPr>
            </w:pPr>
          </w:p>
          <w:p>
            <w:pPr>
              <w:pStyle w:val="TableParagraph"/>
              <w:rPr>
                <w:b/>
                <w:sz w:val="18"/>
              </w:rPr>
            </w:pPr>
          </w:p>
          <w:p>
            <w:pPr>
              <w:pStyle w:val="TableParagraph"/>
              <w:spacing w:before="103"/>
              <w:rPr>
                <w:b/>
                <w:sz w:val="18"/>
              </w:rPr>
            </w:pPr>
          </w:p>
          <w:p>
            <w:pPr>
              <w:pStyle w:val="TableParagraph"/>
              <w:ind w:left="107"/>
              <w:rPr>
                <w:sz w:val="18"/>
              </w:rPr>
            </w:pPr>
            <w:r>
              <w:rPr>
                <w:spacing w:val="-10"/>
                <w:sz w:val="18"/>
              </w:rPr>
              <w:t>2</w:t>
            </w:r>
          </w:p>
        </w:tc>
        <w:tc>
          <w:tcPr>
            <w:tcW w:w="3600" w:type="dxa"/>
          </w:tcPr>
          <w:p>
            <w:pPr>
              <w:pStyle w:val="TableParagraph"/>
              <w:rPr>
                <w:b/>
                <w:sz w:val="18"/>
              </w:rPr>
            </w:pPr>
          </w:p>
          <w:p>
            <w:pPr>
              <w:pStyle w:val="TableParagraph"/>
              <w:rPr>
                <w:b/>
                <w:sz w:val="18"/>
              </w:rPr>
            </w:pPr>
          </w:p>
          <w:p>
            <w:pPr>
              <w:pStyle w:val="TableParagraph"/>
              <w:rPr>
                <w:b/>
                <w:sz w:val="18"/>
              </w:rPr>
            </w:pPr>
          </w:p>
          <w:p>
            <w:pPr>
              <w:pStyle w:val="TableParagraph"/>
              <w:ind w:left="108" w:right="179"/>
              <w:rPr>
                <w:sz w:val="18"/>
              </w:rPr>
            </w:pPr>
            <w:r>
              <w:rPr>
                <w:sz w:val="18"/>
              </w:rPr>
              <w:t>Agency Integration into the Advanced Electronic</w:t>
            </w:r>
            <w:r>
              <w:rPr>
                <w:spacing w:val="-10"/>
                <w:sz w:val="18"/>
              </w:rPr>
              <w:t> </w:t>
            </w:r>
            <w:r>
              <w:rPr>
                <w:sz w:val="18"/>
              </w:rPr>
              <w:t>System</w:t>
            </w:r>
            <w:r>
              <w:rPr>
                <w:spacing w:val="-10"/>
                <w:sz w:val="18"/>
              </w:rPr>
              <w:t> </w:t>
            </w:r>
            <w:r>
              <w:rPr>
                <w:sz w:val="18"/>
              </w:rPr>
              <w:t>for</w:t>
            </w:r>
            <w:r>
              <w:rPr>
                <w:spacing w:val="-9"/>
                <w:sz w:val="18"/>
              </w:rPr>
              <w:t> </w:t>
            </w:r>
            <w:r>
              <w:rPr>
                <w:sz w:val="18"/>
              </w:rPr>
              <w:t>International</w:t>
            </w:r>
            <w:r>
              <w:rPr>
                <w:spacing w:val="-9"/>
                <w:sz w:val="18"/>
              </w:rPr>
              <w:t> </w:t>
            </w:r>
            <w:r>
              <w:rPr>
                <w:sz w:val="18"/>
              </w:rPr>
              <w:t>Trade</w:t>
            </w:r>
          </w:p>
        </w:tc>
        <w:tc>
          <w:tcPr>
            <w:tcW w:w="5215" w:type="dxa"/>
          </w:tcPr>
          <w:p>
            <w:pPr>
              <w:pStyle w:val="TableParagraph"/>
              <w:ind w:left="535" w:right="92"/>
              <w:rPr>
                <w:sz w:val="18"/>
              </w:rPr>
            </w:pPr>
            <w:r>
              <w:rPr>
                <w:sz w:val="18"/>
              </w:rPr>
              <w:t>Full</w:t>
            </w:r>
            <w:r>
              <w:rPr>
                <w:spacing w:val="-12"/>
                <w:sz w:val="18"/>
              </w:rPr>
              <w:t> </w:t>
            </w:r>
            <w:r>
              <w:rPr>
                <w:sz w:val="18"/>
              </w:rPr>
              <w:t>integration</w:t>
            </w:r>
            <w:r>
              <w:rPr>
                <w:spacing w:val="-11"/>
                <w:sz w:val="18"/>
              </w:rPr>
              <w:t> </w:t>
            </w:r>
            <w:r>
              <w:rPr>
                <w:sz w:val="18"/>
              </w:rPr>
              <w:t>of</w:t>
            </w:r>
            <w:r>
              <w:rPr>
                <w:spacing w:val="-12"/>
                <w:sz w:val="18"/>
              </w:rPr>
              <w:t> </w:t>
            </w:r>
            <w:r>
              <w:rPr>
                <w:sz w:val="18"/>
              </w:rPr>
              <w:t>the</w:t>
            </w:r>
            <w:r>
              <w:rPr>
                <w:spacing w:val="-11"/>
                <w:sz w:val="18"/>
              </w:rPr>
              <w:t> </w:t>
            </w:r>
            <w:r>
              <w:rPr>
                <w:sz w:val="18"/>
              </w:rPr>
              <w:t>following</w:t>
            </w:r>
            <w:r>
              <w:rPr>
                <w:spacing w:val="-11"/>
                <w:sz w:val="18"/>
              </w:rPr>
              <w:t> </w:t>
            </w:r>
            <w:r>
              <w:rPr>
                <w:sz w:val="18"/>
              </w:rPr>
              <w:t>domestic</w:t>
            </w:r>
            <w:r>
              <w:rPr>
                <w:spacing w:val="-12"/>
                <w:sz w:val="18"/>
              </w:rPr>
              <w:t> </w:t>
            </w:r>
            <w:r>
              <w:rPr>
                <w:sz w:val="18"/>
              </w:rPr>
              <w:t>public</w:t>
            </w:r>
            <w:r>
              <w:rPr>
                <w:spacing w:val="-11"/>
                <w:sz w:val="18"/>
              </w:rPr>
              <w:t> </w:t>
            </w:r>
            <w:r>
              <w:rPr>
                <w:sz w:val="18"/>
              </w:rPr>
              <w:t>sector</w:t>
            </w:r>
            <w:r>
              <w:rPr>
                <w:spacing w:val="-11"/>
                <w:sz w:val="18"/>
              </w:rPr>
              <w:t> </w:t>
            </w:r>
            <w:r>
              <w:rPr>
                <w:sz w:val="18"/>
              </w:rPr>
              <w:t>agencies into the electronic system for international trade:</w:t>
            </w:r>
          </w:p>
          <w:p>
            <w:pPr>
              <w:pStyle w:val="TableParagraph"/>
              <w:numPr>
                <w:ilvl w:val="0"/>
                <w:numId w:val="56"/>
              </w:numPr>
              <w:tabs>
                <w:tab w:pos="535" w:val="left" w:leader="none"/>
              </w:tabs>
              <w:spacing w:line="207" w:lineRule="exact" w:before="1" w:after="0"/>
              <w:ind w:left="535" w:right="0" w:hanging="449"/>
              <w:jc w:val="left"/>
              <w:rPr>
                <w:sz w:val="18"/>
              </w:rPr>
            </w:pPr>
            <w:r>
              <w:rPr>
                <w:sz w:val="18"/>
              </w:rPr>
              <w:t>Tax</w:t>
            </w:r>
            <w:r>
              <w:rPr>
                <w:spacing w:val="-2"/>
                <w:sz w:val="18"/>
              </w:rPr>
              <w:t> administration</w:t>
            </w:r>
          </w:p>
          <w:p>
            <w:pPr>
              <w:pStyle w:val="TableParagraph"/>
              <w:numPr>
                <w:ilvl w:val="0"/>
                <w:numId w:val="56"/>
              </w:numPr>
              <w:tabs>
                <w:tab w:pos="535" w:val="left" w:leader="none"/>
              </w:tabs>
              <w:spacing w:line="206" w:lineRule="exact" w:before="0" w:after="0"/>
              <w:ind w:left="535" w:right="0" w:hanging="449"/>
              <w:jc w:val="left"/>
              <w:rPr>
                <w:sz w:val="18"/>
              </w:rPr>
            </w:pPr>
            <w:r>
              <w:rPr>
                <w:sz w:val="18"/>
              </w:rPr>
              <w:t>Sanitary</w:t>
            </w:r>
            <w:r>
              <w:rPr>
                <w:spacing w:val="-2"/>
                <w:sz w:val="18"/>
              </w:rPr>
              <w:t> </w:t>
            </w:r>
            <w:r>
              <w:rPr>
                <w:sz w:val="18"/>
              </w:rPr>
              <w:t>and</w:t>
            </w:r>
            <w:r>
              <w:rPr>
                <w:spacing w:val="-4"/>
                <w:sz w:val="18"/>
              </w:rPr>
              <w:t> </w:t>
            </w:r>
            <w:r>
              <w:rPr>
                <w:sz w:val="18"/>
              </w:rPr>
              <w:t>phytosanitary</w:t>
            </w:r>
            <w:r>
              <w:rPr>
                <w:spacing w:val="-1"/>
                <w:sz w:val="18"/>
              </w:rPr>
              <w:t> </w:t>
            </w:r>
            <w:r>
              <w:rPr>
                <w:spacing w:val="-2"/>
                <w:sz w:val="18"/>
              </w:rPr>
              <w:t>agencies</w:t>
            </w:r>
          </w:p>
          <w:p>
            <w:pPr>
              <w:pStyle w:val="TableParagraph"/>
              <w:numPr>
                <w:ilvl w:val="0"/>
                <w:numId w:val="56"/>
              </w:numPr>
              <w:tabs>
                <w:tab w:pos="535" w:val="left" w:leader="none"/>
              </w:tabs>
              <w:spacing w:line="206" w:lineRule="exact" w:before="0" w:after="0"/>
              <w:ind w:left="535" w:right="0" w:hanging="449"/>
              <w:jc w:val="left"/>
              <w:rPr>
                <w:sz w:val="18"/>
              </w:rPr>
            </w:pPr>
            <w:r>
              <w:rPr>
                <w:sz w:val="18"/>
              </w:rPr>
              <w:t>Standardization</w:t>
            </w:r>
            <w:r>
              <w:rPr>
                <w:spacing w:val="-4"/>
                <w:sz w:val="18"/>
              </w:rPr>
              <w:t> </w:t>
            </w:r>
            <w:r>
              <w:rPr>
                <w:spacing w:val="-2"/>
                <w:sz w:val="18"/>
              </w:rPr>
              <w:t>agencies</w:t>
            </w:r>
          </w:p>
          <w:p>
            <w:pPr>
              <w:pStyle w:val="TableParagraph"/>
              <w:numPr>
                <w:ilvl w:val="0"/>
                <w:numId w:val="56"/>
              </w:numPr>
              <w:tabs>
                <w:tab w:pos="535" w:val="left" w:leader="none"/>
              </w:tabs>
              <w:spacing w:line="207" w:lineRule="exact" w:before="0" w:after="0"/>
              <w:ind w:left="535" w:right="0" w:hanging="449"/>
              <w:jc w:val="left"/>
              <w:rPr>
                <w:sz w:val="18"/>
              </w:rPr>
            </w:pPr>
            <w:r>
              <w:rPr>
                <w:sz w:val="18"/>
              </w:rPr>
              <w:t>Environmental</w:t>
            </w:r>
            <w:r>
              <w:rPr>
                <w:spacing w:val="-1"/>
                <w:sz w:val="18"/>
              </w:rPr>
              <w:t> </w:t>
            </w:r>
            <w:r>
              <w:rPr>
                <w:spacing w:val="-2"/>
                <w:sz w:val="18"/>
              </w:rPr>
              <w:t>agencies</w:t>
            </w:r>
          </w:p>
          <w:p>
            <w:pPr>
              <w:pStyle w:val="TableParagraph"/>
              <w:numPr>
                <w:ilvl w:val="0"/>
                <w:numId w:val="56"/>
              </w:numPr>
              <w:tabs>
                <w:tab w:pos="535" w:val="left" w:leader="none"/>
              </w:tabs>
              <w:spacing w:line="207" w:lineRule="exact" w:before="2" w:after="0"/>
              <w:ind w:left="535" w:right="0" w:hanging="449"/>
              <w:jc w:val="left"/>
              <w:rPr>
                <w:sz w:val="18"/>
              </w:rPr>
            </w:pPr>
            <w:r>
              <w:rPr>
                <w:sz w:val="18"/>
              </w:rPr>
              <w:t>Transport</w:t>
            </w:r>
            <w:r>
              <w:rPr>
                <w:spacing w:val="-3"/>
                <w:sz w:val="18"/>
              </w:rPr>
              <w:t> </w:t>
            </w:r>
            <w:r>
              <w:rPr>
                <w:spacing w:val="-2"/>
                <w:sz w:val="18"/>
              </w:rPr>
              <w:t>agencies</w:t>
            </w:r>
          </w:p>
          <w:p>
            <w:pPr>
              <w:pStyle w:val="TableParagraph"/>
              <w:numPr>
                <w:ilvl w:val="0"/>
                <w:numId w:val="56"/>
              </w:numPr>
              <w:tabs>
                <w:tab w:pos="535" w:val="left" w:leader="none"/>
              </w:tabs>
              <w:spacing w:line="186" w:lineRule="exact" w:before="0" w:after="0"/>
              <w:ind w:left="535" w:right="0" w:hanging="449"/>
              <w:jc w:val="left"/>
              <w:rPr>
                <w:sz w:val="18"/>
              </w:rPr>
            </w:pPr>
            <w:r>
              <w:rPr>
                <w:sz w:val="18"/>
              </w:rPr>
              <w:t>Ministry</w:t>
            </w:r>
            <w:r>
              <w:rPr>
                <w:spacing w:val="-1"/>
                <w:sz w:val="18"/>
              </w:rPr>
              <w:t> </w:t>
            </w:r>
            <w:r>
              <w:rPr>
                <w:sz w:val="18"/>
              </w:rPr>
              <w:t>of</w:t>
            </w:r>
            <w:r>
              <w:rPr>
                <w:spacing w:val="-3"/>
                <w:sz w:val="18"/>
              </w:rPr>
              <w:t> </w:t>
            </w:r>
            <w:r>
              <w:rPr>
                <w:sz w:val="18"/>
              </w:rPr>
              <w:t>Trade</w:t>
            </w:r>
            <w:r>
              <w:rPr>
                <w:spacing w:val="-2"/>
                <w:sz w:val="18"/>
              </w:rPr>
              <w:t> </w:t>
            </w:r>
            <w:r>
              <w:rPr>
                <w:sz w:val="18"/>
              </w:rPr>
              <w:t>(or</w:t>
            </w:r>
            <w:r>
              <w:rPr>
                <w:spacing w:val="-1"/>
                <w:sz w:val="18"/>
              </w:rPr>
              <w:t> </w:t>
            </w:r>
            <w:r>
              <w:rPr>
                <w:sz w:val="18"/>
              </w:rPr>
              <w:t>equivalent</w:t>
            </w:r>
            <w:r>
              <w:rPr>
                <w:spacing w:val="-5"/>
                <w:sz w:val="18"/>
              </w:rPr>
              <w:t> </w:t>
            </w:r>
            <w:r>
              <w:rPr>
                <w:sz w:val="18"/>
              </w:rPr>
              <w:t>domestic</w:t>
            </w:r>
            <w:r>
              <w:rPr>
                <w:spacing w:val="-2"/>
                <w:sz w:val="18"/>
              </w:rPr>
              <w:t> ministry)</w:t>
            </w:r>
          </w:p>
        </w:tc>
      </w:tr>
      <w:tr>
        <w:trPr>
          <w:trHeight w:val="1242" w:hRule="atLeast"/>
        </w:trPr>
        <w:tc>
          <w:tcPr>
            <w:tcW w:w="535" w:type="dxa"/>
          </w:tcPr>
          <w:p>
            <w:pPr>
              <w:pStyle w:val="TableParagraph"/>
              <w:rPr>
                <w:b/>
                <w:sz w:val="18"/>
              </w:rPr>
            </w:pPr>
          </w:p>
          <w:p>
            <w:pPr>
              <w:pStyle w:val="TableParagraph"/>
              <w:spacing w:before="104"/>
              <w:rPr>
                <w:b/>
                <w:sz w:val="18"/>
              </w:rPr>
            </w:pPr>
          </w:p>
          <w:p>
            <w:pPr>
              <w:pStyle w:val="TableParagraph"/>
              <w:ind w:left="107"/>
              <w:rPr>
                <w:sz w:val="18"/>
              </w:rPr>
            </w:pPr>
            <w:r>
              <w:rPr>
                <w:spacing w:val="-10"/>
                <w:sz w:val="18"/>
              </w:rPr>
              <w:t>3</w:t>
            </w:r>
          </w:p>
        </w:tc>
        <w:tc>
          <w:tcPr>
            <w:tcW w:w="3600" w:type="dxa"/>
          </w:tcPr>
          <w:p>
            <w:pPr>
              <w:pStyle w:val="TableParagraph"/>
              <w:rPr>
                <w:b/>
                <w:sz w:val="18"/>
              </w:rPr>
            </w:pPr>
          </w:p>
          <w:p>
            <w:pPr>
              <w:pStyle w:val="TableParagraph"/>
              <w:spacing w:before="1"/>
              <w:rPr>
                <w:b/>
                <w:sz w:val="18"/>
              </w:rPr>
            </w:pPr>
          </w:p>
          <w:p>
            <w:pPr>
              <w:pStyle w:val="TableParagraph"/>
              <w:ind w:left="108"/>
              <w:rPr>
                <w:sz w:val="18"/>
              </w:rPr>
            </w:pPr>
            <w:r>
              <w:rPr>
                <w:sz w:val="18"/>
              </w:rPr>
              <w:t>Stakeholder</w:t>
            </w:r>
            <w:r>
              <w:rPr>
                <w:spacing w:val="-8"/>
                <w:sz w:val="18"/>
              </w:rPr>
              <w:t> </w:t>
            </w:r>
            <w:r>
              <w:rPr>
                <w:sz w:val="18"/>
              </w:rPr>
              <w:t>Integration</w:t>
            </w:r>
            <w:r>
              <w:rPr>
                <w:spacing w:val="-8"/>
                <w:sz w:val="18"/>
              </w:rPr>
              <w:t> </w:t>
            </w:r>
            <w:r>
              <w:rPr>
                <w:sz w:val="18"/>
              </w:rPr>
              <w:t>into</w:t>
            </w:r>
            <w:r>
              <w:rPr>
                <w:spacing w:val="-9"/>
                <w:sz w:val="18"/>
              </w:rPr>
              <w:t> </w:t>
            </w:r>
            <w:r>
              <w:rPr>
                <w:sz w:val="18"/>
              </w:rPr>
              <w:t>the</w:t>
            </w:r>
            <w:r>
              <w:rPr>
                <w:spacing w:val="-11"/>
                <w:sz w:val="18"/>
              </w:rPr>
              <w:t> </w:t>
            </w:r>
            <w:r>
              <w:rPr>
                <w:sz w:val="18"/>
              </w:rPr>
              <w:t>Advanced Electronic System for International Trade</w:t>
            </w:r>
          </w:p>
        </w:tc>
        <w:tc>
          <w:tcPr>
            <w:tcW w:w="5215" w:type="dxa"/>
          </w:tcPr>
          <w:p>
            <w:pPr>
              <w:pStyle w:val="TableParagraph"/>
              <w:ind w:left="535"/>
              <w:rPr>
                <w:sz w:val="18"/>
              </w:rPr>
            </w:pPr>
            <w:r>
              <w:rPr>
                <w:sz w:val="18"/>
              </w:rPr>
              <w:t>Ability of the following</w:t>
            </w:r>
            <w:r>
              <w:rPr>
                <w:spacing w:val="21"/>
                <w:sz w:val="18"/>
              </w:rPr>
              <w:t> </w:t>
            </w:r>
            <w:r>
              <w:rPr>
                <w:sz w:val="18"/>
              </w:rPr>
              <w:t>private sector</w:t>
            </w:r>
            <w:r>
              <w:rPr>
                <w:spacing w:val="23"/>
                <w:sz w:val="18"/>
              </w:rPr>
              <w:t> </w:t>
            </w:r>
            <w:r>
              <w:rPr>
                <w:sz w:val="18"/>
              </w:rPr>
              <w:t>stakeholders to</w:t>
            </w:r>
            <w:r>
              <w:rPr>
                <w:spacing w:val="21"/>
                <w:sz w:val="18"/>
              </w:rPr>
              <w:t> </w:t>
            </w:r>
            <w:r>
              <w:rPr>
                <w:sz w:val="18"/>
              </w:rPr>
              <w:t>access and utilize the electronic system for international trade:</w:t>
            </w:r>
          </w:p>
          <w:p>
            <w:pPr>
              <w:pStyle w:val="TableParagraph"/>
              <w:numPr>
                <w:ilvl w:val="0"/>
                <w:numId w:val="57"/>
              </w:numPr>
              <w:tabs>
                <w:tab w:pos="535" w:val="left" w:leader="none"/>
              </w:tabs>
              <w:spacing w:line="207" w:lineRule="exact" w:before="1" w:after="0"/>
              <w:ind w:left="535" w:right="0" w:hanging="428"/>
              <w:jc w:val="left"/>
              <w:rPr>
                <w:sz w:val="18"/>
              </w:rPr>
            </w:pPr>
            <w:r>
              <w:rPr>
                <w:sz w:val="18"/>
              </w:rPr>
              <w:t>Customs</w:t>
            </w:r>
            <w:r>
              <w:rPr>
                <w:spacing w:val="-3"/>
                <w:sz w:val="18"/>
              </w:rPr>
              <w:t> </w:t>
            </w:r>
            <w:r>
              <w:rPr>
                <w:spacing w:val="-2"/>
                <w:sz w:val="18"/>
              </w:rPr>
              <w:t>brokers</w:t>
            </w:r>
          </w:p>
          <w:p>
            <w:pPr>
              <w:pStyle w:val="TableParagraph"/>
              <w:numPr>
                <w:ilvl w:val="0"/>
                <w:numId w:val="57"/>
              </w:numPr>
              <w:tabs>
                <w:tab w:pos="535" w:val="left" w:leader="none"/>
              </w:tabs>
              <w:spacing w:line="206" w:lineRule="exact" w:before="0" w:after="0"/>
              <w:ind w:left="535" w:right="0" w:hanging="428"/>
              <w:jc w:val="left"/>
              <w:rPr>
                <w:sz w:val="18"/>
              </w:rPr>
            </w:pPr>
            <w:r>
              <w:rPr>
                <w:sz w:val="18"/>
              </w:rPr>
              <w:t>Exporters</w:t>
            </w:r>
            <w:r>
              <w:rPr>
                <w:spacing w:val="-1"/>
                <w:sz w:val="18"/>
              </w:rPr>
              <w:t> </w:t>
            </w:r>
            <w:r>
              <w:rPr>
                <w:sz w:val="18"/>
              </w:rPr>
              <w:t>and</w:t>
            </w:r>
            <w:r>
              <w:rPr>
                <w:spacing w:val="-1"/>
                <w:sz w:val="18"/>
              </w:rPr>
              <w:t> </w:t>
            </w:r>
            <w:r>
              <w:rPr>
                <w:spacing w:val="-2"/>
                <w:sz w:val="18"/>
              </w:rPr>
              <w:t>importers</w:t>
            </w:r>
          </w:p>
          <w:p>
            <w:pPr>
              <w:pStyle w:val="TableParagraph"/>
              <w:numPr>
                <w:ilvl w:val="0"/>
                <w:numId w:val="57"/>
              </w:numPr>
              <w:tabs>
                <w:tab w:pos="535" w:val="left" w:leader="none"/>
              </w:tabs>
              <w:spacing w:line="206" w:lineRule="exact" w:before="0" w:after="0"/>
              <w:ind w:left="535" w:right="0" w:hanging="428"/>
              <w:jc w:val="left"/>
              <w:rPr>
                <w:sz w:val="18"/>
              </w:rPr>
            </w:pPr>
            <w:r>
              <w:rPr>
                <w:sz w:val="18"/>
              </w:rPr>
              <w:t>Transport</w:t>
            </w:r>
            <w:r>
              <w:rPr>
                <w:spacing w:val="-3"/>
                <w:sz w:val="18"/>
              </w:rPr>
              <w:t> </w:t>
            </w:r>
            <w:r>
              <w:rPr>
                <w:spacing w:val="-2"/>
                <w:sz w:val="18"/>
              </w:rPr>
              <w:t>operators</w:t>
            </w:r>
          </w:p>
          <w:p>
            <w:pPr>
              <w:pStyle w:val="TableParagraph"/>
              <w:numPr>
                <w:ilvl w:val="0"/>
                <w:numId w:val="57"/>
              </w:numPr>
              <w:tabs>
                <w:tab w:pos="535" w:val="left" w:leader="none"/>
              </w:tabs>
              <w:spacing w:line="188" w:lineRule="exact" w:before="0" w:after="0"/>
              <w:ind w:left="535" w:right="0" w:hanging="428"/>
              <w:jc w:val="left"/>
              <w:rPr>
                <w:sz w:val="18"/>
              </w:rPr>
            </w:pPr>
            <w:r>
              <w:rPr>
                <w:sz w:val="18"/>
              </w:rPr>
              <w:t>Cargo handling</w:t>
            </w:r>
            <w:r>
              <w:rPr>
                <w:spacing w:val="-2"/>
                <w:sz w:val="18"/>
              </w:rPr>
              <w:t> </w:t>
            </w:r>
            <w:r>
              <w:rPr>
                <w:sz w:val="18"/>
              </w:rPr>
              <w:t>and</w:t>
            </w:r>
            <w:r>
              <w:rPr>
                <w:spacing w:val="-2"/>
                <w:sz w:val="18"/>
              </w:rPr>
              <w:t> </w:t>
            </w:r>
            <w:r>
              <w:rPr>
                <w:sz w:val="18"/>
              </w:rPr>
              <w:t>storage</w:t>
            </w:r>
            <w:r>
              <w:rPr>
                <w:spacing w:val="-3"/>
                <w:sz w:val="18"/>
              </w:rPr>
              <w:t> </w:t>
            </w:r>
            <w:r>
              <w:rPr>
                <w:spacing w:val="-2"/>
                <w:sz w:val="18"/>
              </w:rPr>
              <w:t>operators</w:t>
            </w:r>
          </w:p>
        </w:tc>
      </w:tr>
    </w:tbl>
    <w:p>
      <w:pPr>
        <w:pStyle w:val="TableParagraph"/>
        <w:spacing w:after="0" w:line="188" w:lineRule="exact"/>
        <w:jc w:val="left"/>
        <w:rPr>
          <w:sz w:val="18"/>
        </w:rPr>
        <w:sectPr>
          <w:pgSz w:w="12240" w:h="15840"/>
          <w:pgMar w:header="0" w:footer="522" w:top="1360" w:bottom="1264" w:left="1080" w:right="1080"/>
        </w:sectPr>
      </w:pP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35"/>
        <w:gridCol w:w="3600"/>
        <w:gridCol w:w="5215"/>
      </w:tblGrid>
      <w:tr>
        <w:trPr>
          <w:trHeight w:val="414" w:hRule="atLeast"/>
        </w:trPr>
        <w:tc>
          <w:tcPr>
            <w:tcW w:w="535" w:type="dxa"/>
          </w:tcPr>
          <w:p>
            <w:pPr>
              <w:pStyle w:val="TableParagraph"/>
              <w:rPr>
                <w:sz w:val="18"/>
              </w:rPr>
            </w:pPr>
          </w:p>
        </w:tc>
        <w:tc>
          <w:tcPr>
            <w:tcW w:w="3600" w:type="dxa"/>
          </w:tcPr>
          <w:p>
            <w:pPr>
              <w:pStyle w:val="TableParagraph"/>
              <w:rPr>
                <w:sz w:val="18"/>
              </w:rPr>
            </w:pPr>
          </w:p>
        </w:tc>
        <w:tc>
          <w:tcPr>
            <w:tcW w:w="5215" w:type="dxa"/>
          </w:tcPr>
          <w:p>
            <w:pPr>
              <w:pStyle w:val="TableParagraph"/>
              <w:numPr>
                <w:ilvl w:val="0"/>
                <w:numId w:val="58"/>
              </w:numPr>
              <w:tabs>
                <w:tab w:pos="535" w:val="left" w:leader="none"/>
              </w:tabs>
              <w:spacing w:line="206" w:lineRule="exact" w:before="0" w:after="0"/>
              <w:ind w:left="535" w:right="0" w:hanging="428"/>
              <w:jc w:val="left"/>
              <w:rPr>
                <w:sz w:val="18"/>
              </w:rPr>
            </w:pPr>
            <w:r>
              <w:rPr>
                <w:sz w:val="18"/>
              </w:rPr>
              <w:t>Chambers</w:t>
            </w:r>
            <w:r>
              <w:rPr>
                <w:spacing w:val="-1"/>
                <w:sz w:val="18"/>
              </w:rPr>
              <w:t> </w:t>
            </w:r>
            <w:r>
              <w:rPr>
                <w:sz w:val="18"/>
              </w:rPr>
              <w:t>of </w:t>
            </w:r>
            <w:r>
              <w:rPr>
                <w:spacing w:val="-2"/>
                <w:sz w:val="18"/>
              </w:rPr>
              <w:t>Commerce</w:t>
            </w:r>
          </w:p>
          <w:p>
            <w:pPr>
              <w:pStyle w:val="TableParagraph"/>
              <w:numPr>
                <w:ilvl w:val="0"/>
                <w:numId w:val="58"/>
              </w:numPr>
              <w:tabs>
                <w:tab w:pos="535" w:val="left" w:leader="none"/>
              </w:tabs>
              <w:spacing w:line="188" w:lineRule="exact" w:before="0" w:after="0"/>
              <w:ind w:left="535" w:right="0" w:hanging="428"/>
              <w:jc w:val="left"/>
              <w:rPr>
                <w:sz w:val="18"/>
              </w:rPr>
            </w:pPr>
            <w:r>
              <w:rPr>
                <w:sz w:val="18"/>
              </w:rPr>
              <w:t>Financial</w:t>
            </w:r>
            <w:r>
              <w:rPr>
                <w:spacing w:val="-3"/>
                <w:sz w:val="18"/>
              </w:rPr>
              <w:t> </w:t>
            </w:r>
            <w:r>
              <w:rPr>
                <w:sz w:val="18"/>
              </w:rPr>
              <w:t>institutions</w:t>
            </w:r>
            <w:r>
              <w:rPr>
                <w:spacing w:val="-2"/>
                <w:sz w:val="18"/>
              </w:rPr>
              <w:t> </w:t>
            </w:r>
            <w:r>
              <w:rPr>
                <w:sz w:val="18"/>
              </w:rPr>
              <w:t>(i.e.,</w:t>
            </w:r>
            <w:r>
              <w:rPr>
                <w:spacing w:val="-2"/>
                <w:sz w:val="18"/>
              </w:rPr>
              <w:t> </w:t>
            </w:r>
            <w:r>
              <w:rPr>
                <w:sz w:val="18"/>
              </w:rPr>
              <w:t>banks,</w:t>
            </w:r>
            <w:r>
              <w:rPr>
                <w:spacing w:val="-4"/>
                <w:sz w:val="18"/>
              </w:rPr>
              <w:t> </w:t>
            </w:r>
            <w:r>
              <w:rPr>
                <w:sz w:val="18"/>
              </w:rPr>
              <w:t>insurance</w:t>
            </w:r>
            <w:r>
              <w:rPr>
                <w:spacing w:val="-3"/>
                <w:sz w:val="18"/>
              </w:rPr>
              <w:t> </w:t>
            </w:r>
            <w:r>
              <w:rPr>
                <w:spacing w:val="-2"/>
                <w:sz w:val="18"/>
              </w:rPr>
              <w:t>companies)</w:t>
            </w:r>
          </w:p>
        </w:tc>
      </w:tr>
      <w:tr>
        <w:trPr>
          <w:trHeight w:val="1862" w:hRule="atLeast"/>
        </w:trPr>
        <w:tc>
          <w:tcPr>
            <w:tcW w:w="535" w:type="dxa"/>
          </w:tcPr>
          <w:p>
            <w:pPr>
              <w:pStyle w:val="TableParagraph"/>
              <w:rPr>
                <w:b/>
                <w:sz w:val="18"/>
              </w:rPr>
            </w:pPr>
          </w:p>
          <w:p>
            <w:pPr>
              <w:pStyle w:val="TableParagraph"/>
              <w:rPr>
                <w:b/>
                <w:sz w:val="18"/>
              </w:rPr>
            </w:pPr>
          </w:p>
          <w:p>
            <w:pPr>
              <w:pStyle w:val="TableParagraph"/>
              <w:spacing w:before="206"/>
              <w:rPr>
                <w:b/>
                <w:sz w:val="18"/>
              </w:rPr>
            </w:pPr>
          </w:p>
          <w:p>
            <w:pPr>
              <w:pStyle w:val="TableParagraph"/>
              <w:spacing w:before="1"/>
              <w:ind w:left="107"/>
              <w:rPr>
                <w:sz w:val="18"/>
              </w:rPr>
            </w:pPr>
            <w:r>
              <w:rPr>
                <w:spacing w:val="-10"/>
                <w:sz w:val="18"/>
              </w:rPr>
              <w:t>4</w:t>
            </w:r>
          </w:p>
        </w:tc>
        <w:tc>
          <w:tcPr>
            <w:tcW w:w="3600" w:type="dxa"/>
          </w:tcPr>
          <w:p>
            <w:pPr>
              <w:pStyle w:val="TableParagraph"/>
              <w:rPr>
                <w:b/>
                <w:sz w:val="18"/>
              </w:rPr>
            </w:pPr>
          </w:p>
          <w:p>
            <w:pPr>
              <w:pStyle w:val="TableParagraph"/>
              <w:rPr>
                <w:b/>
                <w:sz w:val="18"/>
              </w:rPr>
            </w:pPr>
          </w:p>
          <w:p>
            <w:pPr>
              <w:pStyle w:val="TableParagraph"/>
              <w:spacing w:before="103"/>
              <w:rPr>
                <w:b/>
                <w:sz w:val="18"/>
              </w:rPr>
            </w:pPr>
          </w:p>
          <w:p>
            <w:pPr>
              <w:pStyle w:val="TableParagraph"/>
              <w:ind w:left="108" w:right="179"/>
              <w:rPr>
                <w:sz w:val="18"/>
              </w:rPr>
            </w:pPr>
            <w:r>
              <w:rPr>
                <w:sz w:val="18"/>
              </w:rPr>
              <w:t>Features</w:t>
            </w:r>
            <w:r>
              <w:rPr>
                <w:spacing w:val="-7"/>
                <w:sz w:val="18"/>
              </w:rPr>
              <w:t> </w:t>
            </w:r>
            <w:r>
              <w:rPr>
                <w:sz w:val="18"/>
              </w:rPr>
              <w:t>of</w:t>
            </w:r>
            <w:r>
              <w:rPr>
                <w:spacing w:val="-7"/>
                <w:sz w:val="18"/>
              </w:rPr>
              <w:t> </w:t>
            </w:r>
            <w:r>
              <w:rPr>
                <w:sz w:val="18"/>
              </w:rPr>
              <w:t>the</w:t>
            </w:r>
            <w:r>
              <w:rPr>
                <w:spacing w:val="-8"/>
                <w:sz w:val="18"/>
              </w:rPr>
              <w:t> </w:t>
            </w:r>
            <w:r>
              <w:rPr>
                <w:sz w:val="18"/>
              </w:rPr>
              <w:t>Advanced</w:t>
            </w:r>
            <w:r>
              <w:rPr>
                <w:spacing w:val="-7"/>
                <w:sz w:val="18"/>
              </w:rPr>
              <w:t> </w:t>
            </w:r>
            <w:r>
              <w:rPr>
                <w:sz w:val="18"/>
              </w:rPr>
              <w:t>Electronic</w:t>
            </w:r>
            <w:r>
              <w:rPr>
                <w:spacing w:val="-8"/>
                <w:sz w:val="18"/>
              </w:rPr>
              <w:t> </w:t>
            </w:r>
            <w:r>
              <w:rPr>
                <w:sz w:val="18"/>
              </w:rPr>
              <w:t>System for International Trade</w:t>
            </w:r>
          </w:p>
        </w:tc>
        <w:tc>
          <w:tcPr>
            <w:tcW w:w="5215" w:type="dxa"/>
          </w:tcPr>
          <w:p>
            <w:pPr>
              <w:pStyle w:val="TableParagraph"/>
              <w:ind w:left="535"/>
              <w:rPr>
                <w:sz w:val="18"/>
              </w:rPr>
            </w:pPr>
            <w:r>
              <w:rPr>
                <w:sz w:val="18"/>
              </w:rPr>
              <w:t>Fully</w:t>
            </w:r>
            <w:r>
              <w:rPr>
                <w:spacing w:val="-12"/>
                <w:sz w:val="18"/>
              </w:rPr>
              <w:t> </w:t>
            </w:r>
            <w:r>
              <w:rPr>
                <w:sz w:val="18"/>
              </w:rPr>
              <w:t>electronic</w:t>
            </w:r>
            <w:r>
              <w:rPr>
                <w:spacing w:val="-11"/>
                <w:sz w:val="18"/>
              </w:rPr>
              <w:t> </w:t>
            </w:r>
            <w:r>
              <w:rPr>
                <w:sz w:val="18"/>
              </w:rPr>
              <w:t>features</w:t>
            </w:r>
            <w:r>
              <w:rPr>
                <w:spacing w:val="-11"/>
                <w:sz w:val="18"/>
              </w:rPr>
              <w:t> </w:t>
            </w:r>
            <w:r>
              <w:rPr>
                <w:sz w:val="18"/>
              </w:rPr>
              <w:t>available</w:t>
            </w:r>
            <w:r>
              <w:rPr>
                <w:spacing w:val="-11"/>
                <w:sz w:val="18"/>
              </w:rPr>
              <w:t> </w:t>
            </w:r>
            <w:r>
              <w:rPr>
                <w:sz w:val="18"/>
              </w:rPr>
              <w:t>through</w:t>
            </w:r>
            <w:r>
              <w:rPr>
                <w:spacing w:val="-10"/>
                <w:sz w:val="18"/>
              </w:rPr>
              <w:t> </w:t>
            </w:r>
            <w:r>
              <w:rPr>
                <w:sz w:val="18"/>
              </w:rPr>
              <w:t>the</w:t>
            </w:r>
            <w:r>
              <w:rPr>
                <w:spacing w:val="-12"/>
                <w:sz w:val="18"/>
              </w:rPr>
              <w:t> </w:t>
            </w:r>
            <w:r>
              <w:rPr>
                <w:sz w:val="18"/>
              </w:rPr>
              <w:t>electronic</w:t>
            </w:r>
            <w:r>
              <w:rPr>
                <w:spacing w:val="-11"/>
                <w:sz w:val="18"/>
              </w:rPr>
              <w:t> </w:t>
            </w:r>
            <w:r>
              <w:rPr>
                <w:sz w:val="18"/>
              </w:rPr>
              <w:t>system for international trade:</w:t>
            </w:r>
          </w:p>
          <w:p>
            <w:pPr>
              <w:pStyle w:val="TableParagraph"/>
              <w:numPr>
                <w:ilvl w:val="0"/>
                <w:numId w:val="59"/>
              </w:numPr>
              <w:tabs>
                <w:tab w:pos="535" w:val="left" w:leader="none"/>
              </w:tabs>
              <w:spacing w:line="206" w:lineRule="exact" w:before="0" w:after="0"/>
              <w:ind w:left="535" w:right="0" w:hanging="428"/>
              <w:jc w:val="left"/>
              <w:rPr>
                <w:sz w:val="18"/>
              </w:rPr>
            </w:pPr>
            <w:r>
              <w:rPr>
                <w:sz w:val="18"/>
              </w:rPr>
              <w:t>Submission</w:t>
            </w:r>
            <w:r>
              <w:rPr>
                <w:spacing w:val="-3"/>
                <w:sz w:val="18"/>
              </w:rPr>
              <w:t> </w:t>
            </w:r>
            <w:r>
              <w:rPr>
                <w:sz w:val="18"/>
              </w:rPr>
              <w:t>of</w:t>
            </w:r>
            <w:r>
              <w:rPr>
                <w:spacing w:val="-2"/>
                <w:sz w:val="18"/>
              </w:rPr>
              <w:t> </w:t>
            </w:r>
            <w:r>
              <w:rPr>
                <w:sz w:val="18"/>
              </w:rPr>
              <w:t>commercial</w:t>
            </w:r>
            <w:r>
              <w:rPr>
                <w:spacing w:val="-2"/>
                <w:sz w:val="18"/>
              </w:rPr>
              <w:t> </w:t>
            </w:r>
            <w:r>
              <w:rPr>
                <w:sz w:val="18"/>
              </w:rPr>
              <w:t>and</w:t>
            </w:r>
            <w:r>
              <w:rPr>
                <w:spacing w:val="-1"/>
                <w:sz w:val="18"/>
              </w:rPr>
              <w:t> </w:t>
            </w:r>
            <w:r>
              <w:rPr>
                <w:sz w:val="18"/>
              </w:rPr>
              <w:t>transport</w:t>
            </w:r>
            <w:r>
              <w:rPr>
                <w:spacing w:val="-3"/>
                <w:sz w:val="18"/>
              </w:rPr>
              <w:t> </w:t>
            </w:r>
            <w:r>
              <w:rPr>
                <w:spacing w:val="-2"/>
                <w:sz w:val="18"/>
              </w:rPr>
              <w:t>documents</w:t>
            </w:r>
          </w:p>
          <w:p>
            <w:pPr>
              <w:pStyle w:val="TableParagraph"/>
              <w:numPr>
                <w:ilvl w:val="0"/>
                <w:numId w:val="59"/>
              </w:numPr>
              <w:tabs>
                <w:tab w:pos="534" w:val="left" w:leader="none"/>
              </w:tabs>
              <w:spacing w:line="207" w:lineRule="exact" w:before="1" w:after="0"/>
              <w:ind w:left="534" w:right="0" w:hanging="427"/>
              <w:jc w:val="left"/>
              <w:rPr>
                <w:sz w:val="18"/>
              </w:rPr>
            </w:pPr>
            <w:r>
              <w:rPr>
                <w:sz w:val="18"/>
              </w:rPr>
              <w:t>Lodging</w:t>
            </w:r>
            <w:r>
              <w:rPr>
                <w:spacing w:val="-3"/>
                <w:sz w:val="18"/>
              </w:rPr>
              <w:t> </w:t>
            </w:r>
            <w:r>
              <w:rPr>
                <w:sz w:val="18"/>
              </w:rPr>
              <w:t>of</w:t>
            </w:r>
            <w:r>
              <w:rPr>
                <w:spacing w:val="-1"/>
                <w:sz w:val="18"/>
              </w:rPr>
              <w:t> </w:t>
            </w:r>
            <w:r>
              <w:rPr>
                <w:sz w:val="18"/>
              </w:rPr>
              <w:t>customs</w:t>
            </w:r>
            <w:r>
              <w:rPr>
                <w:spacing w:val="-2"/>
                <w:sz w:val="18"/>
              </w:rPr>
              <w:t> </w:t>
            </w:r>
            <w:r>
              <w:rPr>
                <w:sz w:val="18"/>
              </w:rPr>
              <w:t>declarations</w:t>
            </w:r>
            <w:r>
              <w:rPr>
                <w:spacing w:val="-4"/>
                <w:sz w:val="18"/>
              </w:rPr>
              <w:t> </w:t>
            </w:r>
            <w:r>
              <w:rPr>
                <w:sz w:val="18"/>
              </w:rPr>
              <w:t>and customs</w:t>
            </w:r>
            <w:r>
              <w:rPr>
                <w:spacing w:val="-1"/>
                <w:sz w:val="18"/>
              </w:rPr>
              <w:t> </w:t>
            </w:r>
            <w:r>
              <w:rPr>
                <w:spacing w:val="-2"/>
                <w:sz w:val="18"/>
              </w:rPr>
              <w:t>release</w:t>
            </w:r>
          </w:p>
          <w:p>
            <w:pPr>
              <w:pStyle w:val="TableParagraph"/>
              <w:numPr>
                <w:ilvl w:val="0"/>
                <w:numId w:val="59"/>
              </w:numPr>
              <w:tabs>
                <w:tab w:pos="535" w:val="left" w:leader="none"/>
              </w:tabs>
              <w:spacing w:line="240" w:lineRule="auto" w:before="0" w:after="0"/>
              <w:ind w:left="535" w:right="94" w:hanging="428"/>
              <w:jc w:val="left"/>
              <w:rPr>
                <w:sz w:val="18"/>
              </w:rPr>
            </w:pPr>
            <w:r>
              <w:rPr>
                <w:sz w:val="18"/>
              </w:rPr>
              <w:t>Processing</w:t>
            </w:r>
            <w:r>
              <w:rPr>
                <w:spacing w:val="80"/>
                <w:sz w:val="18"/>
              </w:rPr>
              <w:t> </w:t>
            </w:r>
            <w:r>
              <w:rPr>
                <w:sz w:val="18"/>
              </w:rPr>
              <w:t>of</w:t>
            </w:r>
            <w:r>
              <w:rPr>
                <w:spacing w:val="80"/>
                <w:sz w:val="18"/>
              </w:rPr>
              <w:t> </w:t>
            </w:r>
            <w:r>
              <w:rPr>
                <w:sz w:val="18"/>
              </w:rPr>
              <w:t>export</w:t>
            </w:r>
            <w:r>
              <w:rPr>
                <w:spacing w:val="80"/>
                <w:sz w:val="18"/>
              </w:rPr>
              <w:t> </w:t>
            </w:r>
            <w:r>
              <w:rPr>
                <w:sz w:val="18"/>
              </w:rPr>
              <w:t>and</w:t>
            </w:r>
            <w:r>
              <w:rPr>
                <w:spacing w:val="80"/>
                <w:sz w:val="18"/>
              </w:rPr>
              <w:t> </w:t>
            </w:r>
            <w:r>
              <w:rPr>
                <w:sz w:val="18"/>
              </w:rPr>
              <w:t>import</w:t>
            </w:r>
            <w:r>
              <w:rPr>
                <w:spacing w:val="80"/>
                <w:sz w:val="18"/>
              </w:rPr>
              <w:t> </w:t>
            </w:r>
            <w:r>
              <w:rPr>
                <w:sz w:val="18"/>
              </w:rPr>
              <w:t>licenses,</w:t>
            </w:r>
            <w:r>
              <w:rPr>
                <w:spacing w:val="80"/>
                <w:sz w:val="18"/>
              </w:rPr>
              <w:t> </w:t>
            </w:r>
            <w:r>
              <w:rPr>
                <w:sz w:val="18"/>
              </w:rPr>
              <w:t>permits</w:t>
            </w:r>
            <w:r>
              <w:rPr>
                <w:spacing w:val="80"/>
                <w:sz w:val="18"/>
              </w:rPr>
              <w:t> </w:t>
            </w:r>
            <w:r>
              <w:rPr>
                <w:sz w:val="18"/>
              </w:rPr>
              <w:t>and </w:t>
            </w:r>
            <w:r>
              <w:rPr>
                <w:spacing w:val="-2"/>
                <w:sz w:val="18"/>
              </w:rPr>
              <w:t>authorizations</w:t>
            </w:r>
          </w:p>
          <w:p>
            <w:pPr>
              <w:pStyle w:val="TableParagraph"/>
              <w:numPr>
                <w:ilvl w:val="0"/>
                <w:numId w:val="59"/>
              </w:numPr>
              <w:tabs>
                <w:tab w:pos="535" w:val="left" w:leader="none"/>
              </w:tabs>
              <w:spacing w:line="206" w:lineRule="exact" w:before="0" w:after="0"/>
              <w:ind w:left="535" w:right="0" w:hanging="428"/>
              <w:jc w:val="left"/>
              <w:rPr>
                <w:sz w:val="18"/>
              </w:rPr>
            </w:pPr>
            <w:r>
              <w:rPr>
                <w:sz w:val="18"/>
              </w:rPr>
              <w:t>Processing</w:t>
            </w:r>
            <w:r>
              <w:rPr>
                <w:spacing w:val="-10"/>
                <w:sz w:val="18"/>
              </w:rPr>
              <w:t> </w:t>
            </w:r>
            <w:r>
              <w:rPr>
                <w:sz w:val="18"/>
              </w:rPr>
              <w:t>of</w:t>
            </w:r>
            <w:r>
              <w:rPr>
                <w:spacing w:val="-11"/>
                <w:sz w:val="18"/>
              </w:rPr>
              <w:t> </w:t>
            </w:r>
            <w:r>
              <w:rPr>
                <w:sz w:val="18"/>
              </w:rPr>
              <w:t>veterinary,</w:t>
            </w:r>
            <w:r>
              <w:rPr>
                <w:spacing w:val="-9"/>
                <w:sz w:val="18"/>
              </w:rPr>
              <w:t> </w:t>
            </w:r>
            <w:r>
              <w:rPr>
                <w:sz w:val="18"/>
              </w:rPr>
              <w:t>sanitary,</w:t>
            </w:r>
            <w:r>
              <w:rPr>
                <w:spacing w:val="-11"/>
                <w:sz w:val="18"/>
              </w:rPr>
              <w:t> </w:t>
            </w:r>
            <w:r>
              <w:rPr>
                <w:sz w:val="18"/>
              </w:rPr>
              <w:t>and</w:t>
            </w:r>
            <w:r>
              <w:rPr>
                <w:spacing w:val="-10"/>
                <w:sz w:val="18"/>
              </w:rPr>
              <w:t> </w:t>
            </w:r>
            <w:r>
              <w:rPr>
                <w:sz w:val="18"/>
              </w:rPr>
              <w:t>phytosanitary</w:t>
            </w:r>
            <w:r>
              <w:rPr>
                <w:spacing w:val="-9"/>
                <w:sz w:val="18"/>
              </w:rPr>
              <w:t> </w:t>
            </w:r>
            <w:r>
              <w:rPr>
                <w:spacing w:val="-2"/>
                <w:sz w:val="18"/>
              </w:rPr>
              <w:t>certificates</w:t>
            </w:r>
          </w:p>
          <w:p>
            <w:pPr>
              <w:pStyle w:val="TableParagraph"/>
              <w:numPr>
                <w:ilvl w:val="0"/>
                <w:numId w:val="59"/>
              </w:numPr>
              <w:tabs>
                <w:tab w:pos="535" w:val="left" w:leader="none"/>
              </w:tabs>
              <w:spacing w:line="207" w:lineRule="exact" w:before="2" w:after="0"/>
              <w:ind w:left="535" w:right="0" w:hanging="427"/>
              <w:jc w:val="left"/>
              <w:rPr>
                <w:sz w:val="18"/>
              </w:rPr>
            </w:pPr>
            <w:r>
              <w:rPr>
                <w:sz w:val="18"/>
              </w:rPr>
              <w:t>Processing</w:t>
            </w:r>
            <w:r>
              <w:rPr>
                <w:spacing w:val="-3"/>
                <w:sz w:val="18"/>
              </w:rPr>
              <w:t> </w:t>
            </w:r>
            <w:r>
              <w:rPr>
                <w:sz w:val="18"/>
              </w:rPr>
              <w:t>of</w:t>
            </w:r>
            <w:r>
              <w:rPr>
                <w:spacing w:val="-2"/>
                <w:sz w:val="18"/>
              </w:rPr>
              <w:t> </w:t>
            </w:r>
            <w:r>
              <w:rPr>
                <w:sz w:val="18"/>
              </w:rPr>
              <w:t>technical standards</w:t>
            </w:r>
            <w:r>
              <w:rPr>
                <w:spacing w:val="-6"/>
                <w:sz w:val="18"/>
              </w:rPr>
              <w:t> </w:t>
            </w:r>
            <w:r>
              <w:rPr>
                <w:spacing w:val="-2"/>
                <w:sz w:val="18"/>
              </w:rPr>
              <w:t>certificates</w:t>
            </w:r>
          </w:p>
          <w:p>
            <w:pPr>
              <w:pStyle w:val="TableParagraph"/>
              <w:numPr>
                <w:ilvl w:val="0"/>
                <w:numId w:val="59"/>
              </w:numPr>
              <w:tabs>
                <w:tab w:pos="535" w:val="left" w:leader="none"/>
              </w:tabs>
              <w:spacing w:line="186" w:lineRule="exact" w:before="0" w:after="0"/>
              <w:ind w:left="535" w:right="0" w:hanging="428"/>
              <w:jc w:val="left"/>
              <w:rPr>
                <w:sz w:val="18"/>
              </w:rPr>
            </w:pPr>
            <w:r>
              <w:rPr>
                <w:sz w:val="18"/>
              </w:rPr>
              <w:t>Processing</w:t>
            </w:r>
            <w:r>
              <w:rPr>
                <w:spacing w:val="-3"/>
                <w:sz w:val="18"/>
              </w:rPr>
              <w:t> </w:t>
            </w:r>
            <w:r>
              <w:rPr>
                <w:sz w:val="18"/>
              </w:rPr>
              <w:t>of</w:t>
            </w:r>
            <w:r>
              <w:rPr>
                <w:spacing w:val="-1"/>
                <w:sz w:val="18"/>
              </w:rPr>
              <w:t> </w:t>
            </w:r>
            <w:r>
              <w:rPr>
                <w:sz w:val="18"/>
              </w:rPr>
              <w:t>certificates</w:t>
            </w:r>
            <w:r>
              <w:rPr>
                <w:spacing w:val="-1"/>
                <w:sz w:val="18"/>
              </w:rPr>
              <w:t> </w:t>
            </w:r>
            <w:r>
              <w:rPr>
                <w:sz w:val="18"/>
              </w:rPr>
              <w:t>of</w:t>
            </w:r>
            <w:r>
              <w:rPr>
                <w:spacing w:val="-3"/>
                <w:sz w:val="18"/>
              </w:rPr>
              <w:t> </w:t>
            </w:r>
            <w:r>
              <w:rPr>
                <w:spacing w:val="-2"/>
                <w:sz w:val="18"/>
              </w:rPr>
              <w:t>origin</w:t>
            </w:r>
          </w:p>
        </w:tc>
      </w:tr>
      <w:tr>
        <w:trPr>
          <w:trHeight w:val="827" w:hRule="atLeast"/>
        </w:trPr>
        <w:tc>
          <w:tcPr>
            <w:tcW w:w="535" w:type="dxa"/>
          </w:tcPr>
          <w:p>
            <w:pPr>
              <w:pStyle w:val="TableParagraph"/>
              <w:spacing w:before="104"/>
              <w:rPr>
                <w:b/>
                <w:sz w:val="18"/>
              </w:rPr>
            </w:pPr>
          </w:p>
          <w:p>
            <w:pPr>
              <w:pStyle w:val="TableParagraph"/>
              <w:ind w:left="107"/>
              <w:rPr>
                <w:sz w:val="18"/>
              </w:rPr>
            </w:pPr>
            <w:r>
              <w:rPr>
                <w:spacing w:val="-10"/>
                <w:sz w:val="18"/>
              </w:rPr>
              <w:t>5</w:t>
            </w:r>
          </w:p>
        </w:tc>
        <w:tc>
          <w:tcPr>
            <w:tcW w:w="3600" w:type="dxa"/>
          </w:tcPr>
          <w:p>
            <w:pPr>
              <w:pStyle w:val="TableParagraph"/>
              <w:spacing w:before="103"/>
              <w:ind w:left="108" w:right="179"/>
              <w:rPr>
                <w:sz w:val="18"/>
              </w:rPr>
            </w:pPr>
            <w:r>
              <w:rPr>
                <w:sz w:val="18"/>
              </w:rPr>
              <w:t>Exchange of Information with Trading Partners’</w:t>
            </w:r>
            <w:r>
              <w:rPr>
                <w:spacing w:val="-9"/>
                <w:sz w:val="18"/>
              </w:rPr>
              <w:t> </w:t>
            </w:r>
            <w:r>
              <w:rPr>
                <w:sz w:val="18"/>
              </w:rPr>
              <w:t>Electronic</w:t>
            </w:r>
            <w:r>
              <w:rPr>
                <w:spacing w:val="-10"/>
                <w:sz w:val="18"/>
              </w:rPr>
              <w:t> </w:t>
            </w:r>
            <w:r>
              <w:rPr>
                <w:sz w:val="18"/>
              </w:rPr>
              <w:t>Systems</w:t>
            </w:r>
            <w:r>
              <w:rPr>
                <w:spacing w:val="-9"/>
                <w:sz w:val="18"/>
              </w:rPr>
              <w:t> </w:t>
            </w:r>
            <w:r>
              <w:rPr>
                <w:sz w:val="18"/>
              </w:rPr>
              <w:t>for</w:t>
            </w:r>
            <w:r>
              <w:rPr>
                <w:spacing w:val="-11"/>
                <w:sz w:val="18"/>
              </w:rPr>
              <w:t> </w:t>
            </w:r>
            <w:r>
              <w:rPr>
                <w:sz w:val="18"/>
              </w:rPr>
              <w:t>International </w:t>
            </w:r>
            <w:r>
              <w:rPr>
                <w:spacing w:val="-2"/>
                <w:sz w:val="18"/>
              </w:rPr>
              <w:t>Trade</w:t>
            </w:r>
          </w:p>
        </w:tc>
        <w:tc>
          <w:tcPr>
            <w:tcW w:w="5215" w:type="dxa"/>
          </w:tcPr>
          <w:p>
            <w:pPr>
              <w:pStyle w:val="TableParagraph"/>
              <w:ind w:left="535" w:right="93"/>
              <w:jc w:val="both"/>
              <w:rPr>
                <w:sz w:val="18"/>
              </w:rPr>
            </w:pPr>
            <w:r>
              <w:rPr>
                <w:sz w:val="18"/>
              </w:rPr>
              <w:t>Exchange by the electronic system for international trade of information</w:t>
            </w:r>
            <w:r>
              <w:rPr>
                <w:spacing w:val="-5"/>
                <w:sz w:val="18"/>
              </w:rPr>
              <w:t> </w:t>
            </w:r>
            <w:r>
              <w:rPr>
                <w:sz w:val="18"/>
              </w:rPr>
              <w:t>for</w:t>
            </w:r>
            <w:r>
              <w:rPr>
                <w:spacing w:val="-6"/>
                <w:sz w:val="18"/>
              </w:rPr>
              <w:t> </w:t>
            </w:r>
            <w:r>
              <w:rPr>
                <w:sz w:val="18"/>
              </w:rPr>
              <w:t>customs</w:t>
            </w:r>
            <w:r>
              <w:rPr>
                <w:spacing w:val="-6"/>
                <w:sz w:val="18"/>
              </w:rPr>
              <w:t> </w:t>
            </w:r>
            <w:r>
              <w:rPr>
                <w:sz w:val="18"/>
              </w:rPr>
              <w:t>clearance</w:t>
            </w:r>
            <w:r>
              <w:rPr>
                <w:spacing w:val="-6"/>
                <w:sz w:val="18"/>
              </w:rPr>
              <w:t> </w:t>
            </w:r>
            <w:r>
              <w:rPr>
                <w:sz w:val="18"/>
              </w:rPr>
              <w:t>on</w:t>
            </w:r>
            <w:r>
              <w:rPr>
                <w:spacing w:val="-5"/>
                <w:sz w:val="18"/>
              </w:rPr>
              <w:t> </w:t>
            </w:r>
            <w:r>
              <w:rPr>
                <w:sz w:val="18"/>
              </w:rPr>
              <w:t>commercial</w:t>
            </w:r>
            <w:r>
              <w:rPr>
                <w:spacing w:val="-6"/>
                <w:sz w:val="18"/>
              </w:rPr>
              <w:t> </w:t>
            </w:r>
            <w:r>
              <w:rPr>
                <w:sz w:val="18"/>
              </w:rPr>
              <w:t>and</w:t>
            </w:r>
            <w:r>
              <w:rPr>
                <w:spacing w:val="-5"/>
                <w:sz w:val="18"/>
              </w:rPr>
              <w:t> </w:t>
            </w:r>
            <w:r>
              <w:rPr>
                <w:sz w:val="18"/>
              </w:rPr>
              <w:t>transport documents,</w:t>
            </w:r>
            <w:r>
              <w:rPr>
                <w:spacing w:val="36"/>
                <w:sz w:val="18"/>
              </w:rPr>
              <w:t> </w:t>
            </w:r>
            <w:r>
              <w:rPr>
                <w:sz w:val="18"/>
              </w:rPr>
              <w:t>and</w:t>
            </w:r>
            <w:r>
              <w:rPr>
                <w:spacing w:val="38"/>
                <w:sz w:val="18"/>
              </w:rPr>
              <w:t> </w:t>
            </w:r>
            <w:r>
              <w:rPr>
                <w:sz w:val="18"/>
              </w:rPr>
              <w:t>Customs</w:t>
            </w:r>
            <w:r>
              <w:rPr>
                <w:spacing w:val="36"/>
                <w:sz w:val="18"/>
              </w:rPr>
              <w:t> </w:t>
            </w:r>
            <w:r>
              <w:rPr>
                <w:sz w:val="18"/>
              </w:rPr>
              <w:t>clearance</w:t>
            </w:r>
            <w:r>
              <w:rPr>
                <w:spacing w:val="36"/>
                <w:sz w:val="18"/>
              </w:rPr>
              <w:t> </w:t>
            </w:r>
            <w:r>
              <w:rPr>
                <w:sz w:val="18"/>
              </w:rPr>
              <w:t>purposes</w:t>
            </w:r>
            <w:r>
              <w:rPr>
                <w:spacing w:val="36"/>
                <w:sz w:val="18"/>
              </w:rPr>
              <w:t> </w:t>
            </w:r>
            <w:r>
              <w:rPr>
                <w:sz w:val="18"/>
              </w:rPr>
              <w:t>with</w:t>
            </w:r>
            <w:r>
              <w:rPr>
                <w:spacing w:val="38"/>
                <w:sz w:val="18"/>
              </w:rPr>
              <w:t> </w:t>
            </w:r>
            <w:r>
              <w:rPr>
                <w:sz w:val="18"/>
              </w:rPr>
              <w:t>any</w:t>
            </w:r>
            <w:r>
              <w:rPr>
                <w:spacing w:val="38"/>
                <w:sz w:val="18"/>
              </w:rPr>
              <w:t> </w:t>
            </w:r>
            <w:r>
              <w:rPr>
                <w:spacing w:val="-4"/>
                <w:sz w:val="18"/>
              </w:rPr>
              <w:t>other</w:t>
            </w:r>
          </w:p>
          <w:p>
            <w:pPr>
              <w:pStyle w:val="TableParagraph"/>
              <w:spacing w:line="186" w:lineRule="exact"/>
              <w:ind w:left="535"/>
              <w:rPr>
                <w:sz w:val="18"/>
              </w:rPr>
            </w:pPr>
            <w:r>
              <w:rPr>
                <w:spacing w:val="-2"/>
                <w:sz w:val="18"/>
              </w:rPr>
              <w:t>country</w:t>
            </w:r>
          </w:p>
        </w:tc>
      </w:tr>
      <w:tr>
        <w:trPr>
          <w:trHeight w:val="621" w:hRule="atLeast"/>
        </w:trPr>
        <w:tc>
          <w:tcPr>
            <w:tcW w:w="535" w:type="dxa"/>
          </w:tcPr>
          <w:p>
            <w:pPr>
              <w:pStyle w:val="TableParagraph"/>
              <w:spacing w:before="1"/>
              <w:rPr>
                <w:b/>
                <w:sz w:val="18"/>
              </w:rPr>
            </w:pPr>
          </w:p>
          <w:p>
            <w:pPr>
              <w:pStyle w:val="TableParagraph"/>
              <w:ind w:left="107"/>
              <w:rPr>
                <w:sz w:val="18"/>
              </w:rPr>
            </w:pPr>
            <w:r>
              <w:rPr>
                <w:spacing w:val="-10"/>
                <w:sz w:val="18"/>
              </w:rPr>
              <w:t>6</w:t>
            </w:r>
          </w:p>
        </w:tc>
        <w:tc>
          <w:tcPr>
            <w:tcW w:w="3600" w:type="dxa"/>
          </w:tcPr>
          <w:p>
            <w:pPr>
              <w:pStyle w:val="TableParagraph"/>
              <w:spacing w:before="103"/>
              <w:ind w:left="108"/>
              <w:rPr>
                <w:sz w:val="18"/>
              </w:rPr>
            </w:pPr>
            <w:r>
              <w:rPr>
                <w:sz w:val="18"/>
              </w:rPr>
              <w:t>Single Point of Access of the Advanced Electronic</w:t>
            </w:r>
            <w:r>
              <w:rPr>
                <w:spacing w:val="-10"/>
                <w:sz w:val="18"/>
              </w:rPr>
              <w:t> </w:t>
            </w:r>
            <w:r>
              <w:rPr>
                <w:sz w:val="18"/>
              </w:rPr>
              <w:t>System</w:t>
            </w:r>
            <w:r>
              <w:rPr>
                <w:spacing w:val="-10"/>
                <w:sz w:val="18"/>
              </w:rPr>
              <w:t> </w:t>
            </w:r>
            <w:r>
              <w:rPr>
                <w:sz w:val="18"/>
              </w:rPr>
              <w:t>for</w:t>
            </w:r>
            <w:r>
              <w:rPr>
                <w:spacing w:val="-9"/>
                <w:sz w:val="18"/>
              </w:rPr>
              <w:t> </w:t>
            </w:r>
            <w:r>
              <w:rPr>
                <w:sz w:val="18"/>
              </w:rPr>
              <w:t>International</w:t>
            </w:r>
            <w:r>
              <w:rPr>
                <w:spacing w:val="-9"/>
                <w:sz w:val="18"/>
              </w:rPr>
              <w:t> </w:t>
            </w:r>
            <w:r>
              <w:rPr>
                <w:sz w:val="18"/>
              </w:rPr>
              <w:t>Trade</w:t>
            </w:r>
          </w:p>
        </w:tc>
        <w:tc>
          <w:tcPr>
            <w:tcW w:w="5215" w:type="dxa"/>
          </w:tcPr>
          <w:p>
            <w:pPr>
              <w:pStyle w:val="TableParagraph"/>
              <w:spacing w:line="207" w:lineRule="exact"/>
              <w:ind w:left="535"/>
              <w:rPr>
                <w:sz w:val="18"/>
              </w:rPr>
            </w:pPr>
            <w:r>
              <w:rPr>
                <w:sz w:val="18"/>
              </w:rPr>
              <w:t>Provision</w:t>
            </w:r>
            <w:r>
              <w:rPr>
                <w:spacing w:val="13"/>
                <w:sz w:val="18"/>
              </w:rPr>
              <w:t> </w:t>
            </w:r>
            <w:r>
              <w:rPr>
                <w:sz w:val="18"/>
              </w:rPr>
              <w:t>by</w:t>
            </w:r>
            <w:r>
              <w:rPr>
                <w:spacing w:val="16"/>
                <w:sz w:val="18"/>
              </w:rPr>
              <w:t> </w:t>
            </w:r>
            <w:r>
              <w:rPr>
                <w:sz w:val="18"/>
              </w:rPr>
              <w:t>the</w:t>
            </w:r>
            <w:r>
              <w:rPr>
                <w:spacing w:val="16"/>
                <w:sz w:val="18"/>
              </w:rPr>
              <w:t> </w:t>
            </w:r>
            <w:r>
              <w:rPr>
                <w:sz w:val="18"/>
              </w:rPr>
              <w:t>electronic</w:t>
            </w:r>
            <w:r>
              <w:rPr>
                <w:spacing w:val="15"/>
                <w:sz w:val="18"/>
              </w:rPr>
              <w:t> </w:t>
            </w:r>
            <w:r>
              <w:rPr>
                <w:sz w:val="18"/>
              </w:rPr>
              <w:t>system</w:t>
            </w:r>
            <w:r>
              <w:rPr>
                <w:spacing w:val="16"/>
                <w:sz w:val="18"/>
              </w:rPr>
              <w:t> </w:t>
            </w:r>
            <w:r>
              <w:rPr>
                <w:sz w:val="18"/>
              </w:rPr>
              <w:t>for</w:t>
            </w:r>
            <w:r>
              <w:rPr>
                <w:spacing w:val="17"/>
                <w:sz w:val="18"/>
              </w:rPr>
              <w:t> </w:t>
            </w:r>
            <w:r>
              <w:rPr>
                <w:sz w:val="18"/>
              </w:rPr>
              <w:t>international</w:t>
            </w:r>
            <w:r>
              <w:rPr>
                <w:spacing w:val="16"/>
                <w:sz w:val="18"/>
              </w:rPr>
              <w:t> </w:t>
            </w:r>
            <w:r>
              <w:rPr>
                <w:sz w:val="18"/>
              </w:rPr>
              <w:t>trade</w:t>
            </w:r>
            <w:r>
              <w:rPr>
                <w:spacing w:val="13"/>
                <w:sz w:val="18"/>
              </w:rPr>
              <w:t> </w:t>
            </w:r>
            <w:r>
              <w:rPr>
                <w:sz w:val="18"/>
              </w:rPr>
              <w:t>of</w:t>
            </w:r>
            <w:r>
              <w:rPr>
                <w:spacing w:val="17"/>
                <w:sz w:val="18"/>
              </w:rPr>
              <w:t> </w:t>
            </w:r>
            <w:r>
              <w:rPr>
                <w:spacing w:val="-10"/>
                <w:sz w:val="18"/>
              </w:rPr>
              <w:t>a</w:t>
            </w:r>
          </w:p>
          <w:p>
            <w:pPr>
              <w:pStyle w:val="TableParagraph"/>
              <w:spacing w:line="206" w:lineRule="exact"/>
              <w:ind w:left="535"/>
              <w:rPr>
                <w:sz w:val="18"/>
              </w:rPr>
            </w:pPr>
            <w:r>
              <w:rPr>
                <w:sz w:val="18"/>
              </w:rPr>
              <w:t>centralized</w:t>
            </w:r>
            <w:r>
              <w:rPr>
                <w:spacing w:val="40"/>
                <w:sz w:val="18"/>
              </w:rPr>
              <w:t> </w:t>
            </w:r>
            <w:r>
              <w:rPr>
                <w:sz w:val="18"/>
              </w:rPr>
              <w:t>entry</w:t>
            </w:r>
            <w:r>
              <w:rPr>
                <w:spacing w:val="40"/>
                <w:sz w:val="18"/>
              </w:rPr>
              <w:t> </w:t>
            </w:r>
            <w:r>
              <w:rPr>
                <w:sz w:val="18"/>
              </w:rPr>
              <w:t>point</w:t>
            </w:r>
            <w:r>
              <w:rPr>
                <w:spacing w:val="40"/>
                <w:sz w:val="18"/>
              </w:rPr>
              <w:t> </w:t>
            </w:r>
            <w:r>
              <w:rPr>
                <w:sz w:val="18"/>
              </w:rPr>
              <w:t>to</w:t>
            </w:r>
            <w:r>
              <w:rPr>
                <w:spacing w:val="40"/>
                <w:sz w:val="18"/>
              </w:rPr>
              <w:t> </w:t>
            </w:r>
            <w:r>
              <w:rPr>
                <w:sz w:val="18"/>
              </w:rPr>
              <w:t>access</w:t>
            </w:r>
            <w:r>
              <w:rPr>
                <w:spacing w:val="40"/>
                <w:sz w:val="18"/>
              </w:rPr>
              <w:t> </w:t>
            </w:r>
            <w:r>
              <w:rPr>
                <w:sz w:val="18"/>
              </w:rPr>
              <w:t>the</w:t>
            </w:r>
            <w:r>
              <w:rPr>
                <w:spacing w:val="40"/>
                <w:sz w:val="18"/>
              </w:rPr>
              <w:t> </w:t>
            </w:r>
            <w:r>
              <w:rPr>
                <w:sz w:val="18"/>
              </w:rPr>
              <w:t>systems</w:t>
            </w:r>
            <w:r>
              <w:rPr>
                <w:spacing w:val="40"/>
                <w:sz w:val="18"/>
              </w:rPr>
              <w:t> </w:t>
            </w:r>
            <w:r>
              <w:rPr>
                <w:sz w:val="18"/>
              </w:rPr>
              <w:t>or</w:t>
            </w:r>
            <w:r>
              <w:rPr>
                <w:spacing w:val="40"/>
                <w:sz w:val="18"/>
              </w:rPr>
              <w:t> </w:t>
            </w:r>
            <w:r>
              <w:rPr>
                <w:sz w:val="18"/>
              </w:rPr>
              <w:t>services</w:t>
            </w:r>
            <w:r>
              <w:rPr>
                <w:spacing w:val="40"/>
                <w:sz w:val="18"/>
              </w:rPr>
              <w:t> </w:t>
            </w:r>
            <w:r>
              <w:rPr>
                <w:sz w:val="18"/>
              </w:rPr>
              <w:t>pertaining to international trade</w:t>
            </w:r>
          </w:p>
        </w:tc>
      </w:tr>
      <w:tr>
        <w:trPr>
          <w:trHeight w:val="414" w:hRule="atLeast"/>
        </w:trPr>
        <w:tc>
          <w:tcPr>
            <w:tcW w:w="535" w:type="dxa"/>
          </w:tcPr>
          <w:p>
            <w:pPr>
              <w:pStyle w:val="TableParagraph"/>
              <w:spacing w:before="103"/>
              <w:ind w:left="107"/>
              <w:rPr>
                <w:sz w:val="18"/>
              </w:rPr>
            </w:pPr>
            <w:r>
              <w:rPr>
                <w:spacing w:val="-10"/>
                <w:sz w:val="18"/>
              </w:rPr>
              <w:t>7</w:t>
            </w:r>
          </w:p>
        </w:tc>
        <w:tc>
          <w:tcPr>
            <w:tcW w:w="3600" w:type="dxa"/>
          </w:tcPr>
          <w:p>
            <w:pPr>
              <w:pStyle w:val="TableParagraph"/>
              <w:spacing w:line="206" w:lineRule="exact"/>
              <w:ind w:left="108"/>
              <w:rPr>
                <w:sz w:val="18"/>
              </w:rPr>
            </w:pPr>
            <w:r>
              <w:rPr>
                <w:sz w:val="18"/>
              </w:rPr>
              <w:t>Single</w:t>
            </w:r>
            <w:r>
              <w:rPr>
                <w:spacing w:val="-7"/>
                <w:sz w:val="18"/>
              </w:rPr>
              <w:t> </w:t>
            </w:r>
            <w:r>
              <w:rPr>
                <w:sz w:val="18"/>
              </w:rPr>
              <w:t>Sign-On</w:t>
            </w:r>
            <w:r>
              <w:rPr>
                <w:spacing w:val="-7"/>
                <w:sz w:val="18"/>
              </w:rPr>
              <w:t> </w:t>
            </w:r>
            <w:r>
              <w:rPr>
                <w:sz w:val="18"/>
              </w:rPr>
              <w:t>of</w:t>
            </w:r>
            <w:r>
              <w:rPr>
                <w:spacing w:val="-8"/>
                <w:sz w:val="18"/>
              </w:rPr>
              <w:t> </w:t>
            </w:r>
            <w:r>
              <w:rPr>
                <w:sz w:val="18"/>
              </w:rPr>
              <w:t>the</w:t>
            </w:r>
            <w:r>
              <w:rPr>
                <w:spacing w:val="-7"/>
                <w:sz w:val="18"/>
              </w:rPr>
              <w:t> </w:t>
            </w:r>
            <w:r>
              <w:rPr>
                <w:sz w:val="18"/>
              </w:rPr>
              <w:t>Advanced</w:t>
            </w:r>
            <w:r>
              <w:rPr>
                <w:spacing w:val="-7"/>
                <w:sz w:val="18"/>
              </w:rPr>
              <w:t> </w:t>
            </w:r>
            <w:r>
              <w:rPr>
                <w:sz w:val="18"/>
              </w:rPr>
              <w:t>Electronic System for International Trade</w:t>
            </w:r>
          </w:p>
        </w:tc>
        <w:tc>
          <w:tcPr>
            <w:tcW w:w="5215" w:type="dxa"/>
          </w:tcPr>
          <w:p>
            <w:pPr>
              <w:pStyle w:val="TableParagraph"/>
              <w:spacing w:line="206" w:lineRule="exact"/>
              <w:ind w:left="535" w:right="94"/>
              <w:rPr>
                <w:sz w:val="18"/>
              </w:rPr>
            </w:pPr>
            <w:r>
              <w:rPr>
                <w:sz w:val="18"/>
              </w:rPr>
              <w:t>Support</w:t>
            </w:r>
            <w:r>
              <w:rPr>
                <w:spacing w:val="-12"/>
                <w:sz w:val="18"/>
              </w:rPr>
              <w:t> </w:t>
            </w:r>
            <w:r>
              <w:rPr>
                <w:sz w:val="18"/>
              </w:rPr>
              <w:t>by</w:t>
            </w:r>
            <w:r>
              <w:rPr>
                <w:spacing w:val="-11"/>
                <w:sz w:val="18"/>
              </w:rPr>
              <w:t> </w:t>
            </w:r>
            <w:r>
              <w:rPr>
                <w:sz w:val="18"/>
              </w:rPr>
              <w:t>the</w:t>
            </w:r>
            <w:r>
              <w:rPr>
                <w:spacing w:val="-11"/>
                <w:sz w:val="18"/>
              </w:rPr>
              <w:t> </w:t>
            </w:r>
            <w:r>
              <w:rPr>
                <w:sz w:val="18"/>
              </w:rPr>
              <w:t>electronic</w:t>
            </w:r>
            <w:r>
              <w:rPr>
                <w:spacing w:val="-11"/>
                <w:sz w:val="18"/>
              </w:rPr>
              <w:t> </w:t>
            </w:r>
            <w:r>
              <w:rPr>
                <w:sz w:val="18"/>
              </w:rPr>
              <w:t>system</w:t>
            </w:r>
            <w:r>
              <w:rPr>
                <w:spacing w:val="-12"/>
                <w:sz w:val="18"/>
              </w:rPr>
              <w:t> </w:t>
            </w:r>
            <w:r>
              <w:rPr>
                <w:sz w:val="18"/>
              </w:rPr>
              <w:t>for</w:t>
            </w:r>
            <w:r>
              <w:rPr>
                <w:spacing w:val="-11"/>
                <w:sz w:val="18"/>
              </w:rPr>
              <w:t> </w:t>
            </w:r>
            <w:r>
              <w:rPr>
                <w:sz w:val="18"/>
              </w:rPr>
              <w:t>international</w:t>
            </w:r>
            <w:r>
              <w:rPr>
                <w:spacing w:val="-11"/>
                <w:sz w:val="18"/>
              </w:rPr>
              <w:t> </w:t>
            </w:r>
            <w:r>
              <w:rPr>
                <w:sz w:val="18"/>
              </w:rPr>
              <w:t>trade</w:t>
            </w:r>
            <w:r>
              <w:rPr>
                <w:spacing w:val="-11"/>
                <w:sz w:val="18"/>
              </w:rPr>
              <w:t> </w:t>
            </w:r>
            <w:r>
              <w:rPr>
                <w:sz w:val="18"/>
              </w:rPr>
              <w:t>of</w:t>
            </w:r>
            <w:r>
              <w:rPr>
                <w:spacing w:val="-12"/>
                <w:sz w:val="18"/>
              </w:rPr>
              <w:t> </w:t>
            </w:r>
            <w:r>
              <w:rPr>
                <w:sz w:val="18"/>
              </w:rPr>
              <w:t>single sign-on functionality for all the services of selected agencies</w:t>
            </w:r>
          </w:p>
        </w:tc>
      </w:tr>
      <w:tr>
        <w:trPr>
          <w:trHeight w:val="827" w:hRule="atLeast"/>
        </w:trPr>
        <w:tc>
          <w:tcPr>
            <w:tcW w:w="535" w:type="dxa"/>
          </w:tcPr>
          <w:p>
            <w:pPr>
              <w:pStyle w:val="TableParagraph"/>
              <w:spacing w:before="102"/>
              <w:rPr>
                <w:b/>
                <w:sz w:val="18"/>
              </w:rPr>
            </w:pPr>
          </w:p>
          <w:p>
            <w:pPr>
              <w:pStyle w:val="TableParagraph"/>
              <w:ind w:left="107"/>
              <w:rPr>
                <w:sz w:val="18"/>
              </w:rPr>
            </w:pPr>
            <w:r>
              <w:rPr>
                <w:spacing w:val="-10"/>
                <w:sz w:val="18"/>
              </w:rPr>
              <w:t>8</w:t>
            </w:r>
          </w:p>
        </w:tc>
        <w:tc>
          <w:tcPr>
            <w:tcW w:w="3600" w:type="dxa"/>
          </w:tcPr>
          <w:p>
            <w:pPr>
              <w:pStyle w:val="TableParagraph"/>
              <w:spacing w:before="206"/>
              <w:ind w:left="108"/>
              <w:rPr>
                <w:sz w:val="18"/>
              </w:rPr>
            </w:pPr>
            <w:r>
              <w:rPr>
                <w:sz w:val="18"/>
              </w:rPr>
              <w:t>Single</w:t>
            </w:r>
            <w:r>
              <w:rPr>
                <w:spacing w:val="-6"/>
                <w:sz w:val="18"/>
              </w:rPr>
              <w:t> </w:t>
            </w:r>
            <w:r>
              <w:rPr>
                <w:sz w:val="18"/>
              </w:rPr>
              <w:t>Submission</w:t>
            </w:r>
            <w:r>
              <w:rPr>
                <w:spacing w:val="-6"/>
                <w:sz w:val="18"/>
              </w:rPr>
              <w:t> </w:t>
            </w:r>
            <w:r>
              <w:rPr>
                <w:sz w:val="18"/>
              </w:rPr>
              <w:t>of</w:t>
            </w:r>
            <w:r>
              <w:rPr>
                <w:spacing w:val="-5"/>
                <w:sz w:val="18"/>
              </w:rPr>
              <w:t> </w:t>
            </w:r>
            <w:r>
              <w:rPr>
                <w:sz w:val="18"/>
              </w:rPr>
              <w:t>Data</w:t>
            </w:r>
            <w:r>
              <w:rPr>
                <w:spacing w:val="-8"/>
                <w:sz w:val="18"/>
              </w:rPr>
              <w:t> </w:t>
            </w:r>
            <w:r>
              <w:rPr>
                <w:sz w:val="18"/>
              </w:rPr>
              <w:t>of</w:t>
            </w:r>
            <w:r>
              <w:rPr>
                <w:spacing w:val="-5"/>
                <w:sz w:val="18"/>
              </w:rPr>
              <w:t> </w:t>
            </w:r>
            <w:r>
              <w:rPr>
                <w:sz w:val="18"/>
              </w:rPr>
              <w:t>the</w:t>
            </w:r>
            <w:r>
              <w:rPr>
                <w:spacing w:val="-6"/>
                <w:sz w:val="18"/>
              </w:rPr>
              <w:t> </w:t>
            </w:r>
            <w:r>
              <w:rPr>
                <w:sz w:val="18"/>
              </w:rPr>
              <w:t>Advanced Electronic System for International Trade</w:t>
            </w:r>
          </w:p>
        </w:tc>
        <w:tc>
          <w:tcPr>
            <w:tcW w:w="5215" w:type="dxa"/>
          </w:tcPr>
          <w:p>
            <w:pPr>
              <w:pStyle w:val="TableParagraph"/>
              <w:ind w:left="535" w:right="94"/>
              <w:jc w:val="both"/>
              <w:rPr>
                <w:sz w:val="18"/>
              </w:rPr>
            </w:pPr>
            <w:r>
              <w:rPr>
                <w:sz w:val="18"/>
              </w:rPr>
              <w:t>The electronic system for international trade allows users to enter or upload information and documents only once and makes</w:t>
            </w:r>
            <w:r>
              <w:rPr>
                <w:spacing w:val="-2"/>
                <w:sz w:val="18"/>
              </w:rPr>
              <w:t> </w:t>
            </w:r>
            <w:r>
              <w:rPr>
                <w:sz w:val="18"/>
              </w:rPr>
              <w:t>them</w:t>
            </w:r>
            <w:r>
              <w:rPr>
                <w:spacing w:val="-3"/>
                <w:sz w:val="18"/>
              </w:rPr>
              <w:t> </w:t>
            </w:r>
            <w:r>
              <w:rPr>
                <w:sz w:val="18"/>
              </w:rPr>
              <w:t>available</w:t>
            </w:r>
            <w:r>
              <w:rPr>
                <w:spacing w:val="-4"/>
                <w:sz w:val="18"/>
              </w:rPr>
              <w:t> </w:t>
            </w:r>
            <w:r>
              <w:rPr>
                <w:sz w:val="18"/>
              </w:rPr>
              <w:t>to</w:t>
            </w:r>
            <w:r>
              <w:rPr>
                <w:spacing w:val="-2"/>
                <w:sz w:val="18"/>
              </w:rPr>
              <w:t> </w:t>
            </w:r>
            <w:r>
              <w:rPr>
                <w:sz w:val="18"/>
              </w:rPr>
              <w:t>all</w:t>
            </w:r>
            <w:r>
              <w:rPr>
                <w:spacing w:val="-2"/>
                <w:sz w:val="18"/>
              </w:rPr>
              <w:t> </w:t>
            </w:r>
            <w:r>
              <w:rPr>
                <w:sz w:val="18"/>
              </w:rPr>
              <w:t>the</w:t>
            </w:r>
            <w:r>
              <w:rPr>
                <w:spacing w:val="-2"/>
                <w:sz w:val="18"/>
              </w:rPr>
              <w:t> </w:t>
            </w:r>
            <w:r>
              <w:rPr>
                <w:sz w:val="18"/>
              </w:rPr>
              <w:t>relevant</w:t>
            </w:r>
            <w:r>
              <w:rPr>
                <w:spacing w:val="-2"/>
                <w:sz w:val="18"/>
              </w:rPr>
              <w:t> </w:t>
            </w:r>
            <w:r>
              <w:rPr>
                <w:sz w:val="18"/>
              </w:rPr>
              <w:t>authorized</w:t>
            </w:r>
            <w:r>
              <w:rPr>
                <w:spacing w:val="-2"/>
                <w:sz w:val="18"/>
              </w:rPr>
              <w:t> </w:t>
            </w:r>
            <w:r>
              <w:rPr>
                <w:sz w:val="18"/>
              </w:rPr>
              <w:t>users</w:t>
            </w:r>
            <w:r>
              <w:rPr>
                <w:spacing w:val="-2"/>
                <w:sz w:val="18"/>
              </w:rPr>
              <w:t> </w:t>
            </w:r>
            <w:r>
              <w:rPr>
                <w:sz w:val="18"/>
              </w:rPr>
              <w:t>of</w:t>
            </w:r>
            <w:r>
              <w:rPr>
                <w:spacing w:val="-3"/>
                <w:sz w:val="18"/>
              </w:rPr>
              <w:t> </w:t>
            </w:r>
            <w:r>
              <w:rPr>
                <w:spacing w:val="-4"/>
                <w:sz w:val="18"/>
              </w:rPr>
              <w:t>this</w:t>
            </w:r>
          </w:p>
          <w:p>
            <w:pPr>
              <w:pStyle w:val="TableParagraph"/>
              <w:spacing w:line="186" w:lineRule="exact"/>
              <w:ind w:left="535"/>
              <w:rPr>
                <w:sz w:val="18"/>
              </w:rPr>
            </w:pPr>
            <w:r>
              <w:rPr>
                <w:spacing w:val="-2"/>
                <w:sz w:val="18"/>
              </w:rPr>
              <w:t>system</w:t>
            </w:r>
          </w:p>
        </w:tc>
      </w:tr>
      <w:tr>
        <w:trPr>
          <w:trHeight w:val="621" w:hRule="atLeast"/>
        </w:trPr>
        <w:tc>
          <w:tcPr>
            <w:tcW w:w="535" w:type="dxa"/>
          </w:tcPr>
          <w:p>
            <w:pPr>
              <w:pStyle w:val="TableParagraph"/>
              <w:spacing w:before="206"/>
              <w:ind w:left="107"/>
              <w:rPr>
                <w:sz w:val="18"/>
              </w:rPr>
            </w:pPr>
            <w:r>
              <w:rPr>
                <w:spacing w:val="-10"/>
                <w:sz w:val="18"/>
              </w:rPr>
              <w:t>9</w:t>
            </w:r>
          </w:p>
        </w:tc>
        <w:tc>
          <w:tcPr>
            <w:tcW w:w="3600" w:type="dxa"/>
          </w:tcPr>
          <w:p>
            <w:pPr>
              <w:pStyle w:val="TableParagraph"/>
              <w:spacing w:line="206" w:lineRule="exact"/>
              <w:ind w:left="108"/>
              <w:rPr>
                <w:sz w:val="18"/>
              </w:rPr>
            </w:pPr>
            <w:r>
              <w:rPr>
                <w:sz w:val="18"/>
              </w:rPr>
              <w:t>Single Point of Decision Making of the Advanced</w:t>
            </w:r>
            <w:r>
              <w:rPr>
                <w:spacing w:val="-8"/>
                <w:sz w:val="18"/>
              </w:rPr>
              <w:t> </w:t>
            </w:r>
            <w:r>
              <w:rPr>
                <w:sz w:val="18"/>
              </w:rPr>
              <w:t>Electronic</w:t>
            </w:r>
            <w:r>
              <w:rPr>
                <w:spacing w:val="-11"/>
                <w:sz w:val="18"/>
              </w:rPr>
              <w:t> </w:t>
            </w:r>
            <w:r>
              <w:rPr>
                <w:sz w:val="18"/>
              </w:rPr>
              <w:t>System</w:t>
            </w:r>
            <w:r>
              <w:rPr>
                <w:spacing w:val="-10"/>
                <w:sz w:val="18"/>
              </w:rPr>
              <w:t> </w:t>
            </w:r>
            <w:r>
              <w:rPr>
                <w:sz w:val="18"/>
              </w:rPr>
              <w:t>for</w:t>
            </w:r>
            <w:r>
              <w:rPr>
                <w:spacing w:val="-9"/>
                <w:sz w:val="18"/>
              </w:rPr>
              <w:t> </w:t>
            </w:r>
            <w:r>
              <w:rPr>
                <w:sz w:val="18"/>
              </w:rPr>
              <w:t>International </w:t>
            </w:r>
            <w:r>
              <w:rPr>
                <w:spacing w:val="-2"/>
                <w:sz w:val="18"/>
              </w:rPr>
              <w:t>Trade</w:t>
            </w:r>
          </w:p>
        </w:tc>
        <w:tc>
          <w:tcPr>
            <w:tcW w:w="5215" w:type="dxa"/>
          </w:tcPr>
          <w:p>
            <w:pPr>
              <w:pStyle w:val="TableParagraph"/>
              <w:ind w:left="535"/>
              <w:rPr>
                <w:sz w:val="18"/>
              </w:rPr>
            </w:pPr>
            <w:r>
              <w:rPr>
                <w:sz w:val="18"/>
              </w:rPr>
              <w:t>The</w:t>
            </w:r>
            <w:r>
              <w:rPr>
                <w:spacing w:val="80"/>
                <w:w w:val="150"/>
                <w:sz w:val="18"/>
              </w:rPr>
              <w:t> </w:t>
            </w:r>
            <w:r>
              <w:rPr>
                <w:sz w:val="18"/>
              </w:rPr>
              <w:t>electronic</w:t>
            </w:r>
            <w:r>
              <w:rPr>
                <w:spacing w:val="80"/>
                <w:w w:val="150"/>
                <w:sz w:val="18"/>
              </w:rPr>
              <w:t> </w:t>
            </w:r>
            <w:r>
              <w:rPr>
                <w:sz w:val="18"/>
              </w:rPr>
              <w:t>system</w:t>
            </w:r>
            <w:r>
              <w:rPr>
                <w:spacing w:val="80"/>
                <w:w w:val="150"/>
                <w:sz w:val="18"/>
              </w:rPr>
              <w:t> </w:t>
            </w:r>
            <w:r>
              <w:rPr>
                <w:sz w:val="18"/>
              </w:rPr>
              <w:t>for</w:t>
            </w:r>
            <w:r>
              <w:rPr>
                <w:spacing w:val="80"/>
                <w:w w:val="150"/>
                <w:sz w:val="18"/>
              </w:rPr>
              <w:t> </w:t>
            </w:r>
            <w:r>
              <w:rPr>
                <w:sz w:val="18"/>
              </w:rPr>
              <w:t>international</w:t>
            </w:r>
            <w:r>
              <w:rPr>
                <w:spacing w:val="80"/>
                <w:w w:val="150"/>
                <w:sz w:val="18"/>
              </w:rPr>
              <w:t> </w:t>
            </w:r>
            <w:r>
              <w:rPr>
                <w:sz w:val="18"/>
              </w:rPr>
              <w:t>trade</w:t>
            </w:r>
            <w:r>
              <w:rPr>
                <w:spacing w:val="80"/>
                <w:w w:val="150"/>
                <w:sz w:val="18"/>
              </w:rPr>
              <w:t> </w:t>
            </w:r>
            <w:r>
              <w:rPr>
                <w:sz w:val="18"/>
              </w:rPr>
              <w:t>allows</w:t>
            </w:r>
            <w:r>
              <w:rPr>
                <w:spacing w:val="40"/>
                <w:sz w:val="18"/>
              </w:rPr>
              <w:t> </w:t>
            </w:r>
            <w:r>
              <w:rPr>
                <w:sz w:val="18"/>
              </w:rPr>
              <w:t>communication of results of procedures through a single point</w:t>
            </w:r>
          </w:p>
        </w:tc>
      </w:tr>
      <w:tr>
        <w:trPr>
          <w:trHeight w:val="827" w:hRule="atLeast"/>
        </w:trPr>
        <w:tc>
          <w:tcPr>
            <w:tcW w:w="535" w:type="dxa"/>
          </w:tcPr>
          <w:p>
            <w:pPr>
              <w:pStyle w:val="TableParagraph"/>
              <w:spacing w:before="102"/>
              <w:rPr>
                <w:b/>
                <w:sz w:val="18"/>
              </w:rPr>
            </w:pPr>
          </w:p>
          <w:p>
            <w:pPr>
              <w:pStyle w:val="TableParagraph"/>
              <w:ind w:left="107"/>
              <w:rPr>
                <w:sz w:val="18"/>
              </w:rPr>
            </w:pPr>
            <w:r>
              <w:rPr>
                <w:spacing w:val="-5"/>
                <w:sz w:val="18"/>
              </w:rPr>
              <w:t>10</w:t>
            </w:r>
          </w:p>
        </w:tc>
        <w:tc>
          <w:tcPr>
            <w:tcW w:w="3600" w:type="dxa"/>
          </w:tcPr>
          <w:p>
            <w:pPr>
              <w:pStyle w:val="TableParagraph"/>
              <w:spacing w:before="206"/>
              <w:ind w:left="107"/>
              <w:rPr>
                <w:sz w:val="18"/>
              </w:rPr>
            </w:pPr>
            <w:r>
              <w:rPr>
                <w:sz w:val="18"/>
              </w:rPr>
              <w:t>Single</w:t>
            </w:r>
            <w:r>
              <w:rPr>
                <w:spacing w:val="-5"/>
                <w:sz w:val="18"/>
              </w:rPr>
              <w:t> </w:t>
            </w:r>
            <w:r>
              <w:rPr>
                <w:sz w:val="18"/>
              </w:rPr>
              <w:t>Point</w:t>
            </w:r>
            <w:r>
              <w:rPr>
                <w:spacing w:val="-6"/>
                <w:sz w:val="18"/>
              </w:rPr>
              <w:t> </w:t>
            </w:r>
            <w:r>
              <w:rPr>
                <w:sz w:val="18"/>
              </w:rPr>
              <w:t>of</w:t>
            </w:r>
            <w:r>
              <w:rPr>
                <w:spacing w:val="-4"/>
                <w:sz w:val="18"/>
              </w:rPr>
              <w:t> </w:t>
            </w:r>
            <w:r>
              <w:rPr>
                <w:sz w:val="18"/>
              </w:rPr>
              <w:t>Payment</w:t>
            </w:r>
            <w:r>
              <w:rPr>
                <w:spacing w:val="-4"/>
                <w:sz w:val="18"/>
              </w:rPr>
              <w:t> </w:t>
            </w:r>
            <w:r>
              <w:rPr>
                <w:sz w:val="18"/>
              </w:rPr>
              <w:t>of</w:t>
            </w:r>
            <w:r>
              <w:rPr>
                <w:spacing w:val="-6"/>
                <w:sz w:val="18"/>
              </w:rPr>
              <w:t> </w:t>
            </w:r>
            <w:r>
              <w:rPr>
                <w:sz w:val="18"/>
              </w:rPr>
              <w:t>the</w:t>
            </w:r>
            <w:r>
              <w:rPr>
                <w:spacing w:val="-5"/>
                <w:sz w:val="18"/>
              </w:rPr>
              <w:t> </w:t>
            </w:r>
            <w:r>
              <w:rPr>
                <w:sz w:val="18"/>
              </w:rPr>
              <w:t>Advanced Electronic</w:t>
            </w:r>
            <w:r>
              <w:rPr>
                <w:spacing w:val="-4"/>
                <w:sz w:val="18"/>
              </w:rPr>
              <w:t> </w:t>
            </w:r>
            <w:r>
              <w:rPr>
                <w:sz w:val="18"/>
              </w:rPr>
              <w:t>System</w:t>
            </w:r>
            <w:r>
              <w:rPr>
                <w:spacing w:val="-3"/>
                <w:sz w:val="18"/>
              </w:rPr>
              <w:t> </w:t>
            </w:r>
            <w:r>
              <w:rPr>
                <w:sz w:val="18"/>
              </w:rPr>
              <w:t>for</w:t>
            </w:r>
            <w:r>
              <w:rPr>
                <w:spacing w:val="-3"/>
                <w:sz w:val="18"/>
              </w:rPr>
              <w:t> </w:t>
            </w:r>
            <w:r>
              <w:rPr>
                <w:sz w:val="18"/>
              </w:rPr>
              <w:t>International</w:t>
            </w:r>
            <w:r>
              <w:rPr>
                <w:spacing w:val="-2"/>
                <w:sz w:val="18"/>
              </w:rPr>
              <w:t> </w:t>
            </w:r>
            <w:r>
              <w:rPr>
                <w:spacing w:val="-4"/>
                <w:sz w:val="18"/>
              </w:rPr>
              <w:t>Trade</w:t>
            </w:r>
          </w:p>
        </w:tc>
        <w:tc>
          <w:tcPr>
            <w:tcW w:w="5215" w:type="dxa"/>
          </w:tcPr>
          <w:p>
            <w:pPr>
              <w:pStyle w:val="TableParagraph"/>
              <w:ind w:left="535" w:right="92"/>
              <w:jc w:val="both"/>
              <w:rPr>
                <w:sz w:val="18"/>
              </w:rPr>
            </w:pPr>
            <w:r>
              <w:rPr>
                <w:sz w:val="18"/>
              </w:rPr>
              <w:t>Support by the electronic system for international trade of centralized payment processing, allowing payments for any services</w:t>
            </w:r>
            <w:r>
              <w:rPr>
                <w:spacing w:val="4"/>
                <w:sz w:val="18"/>
              </w:rPr>
              <w:t> </w:t>
            </w:r>
            <w:r>
              <w:rPr>
                <w:sz w:val="18"/>
              </w:rPr>
              <w:t>provided</w:t>
            </w:r>
            <w:r>
              <w:rPr>
                <w:spacing w:val="4"/>
                <w:sz w:val="18"/>
              </w:rPr>
              <w:t> </w:t>
            </w:r>
            <w:r>
              <w:rPr>
                <w:sz w:val="18"/>
              </w:rPr>
              <w:t>by</w:t>
            </w:r>
            <w:r>
              <w:rPr>
                <w:spacing w:val="4"/>
                <w:sz w:val="18"/>
              </w:rPr>
              <w:t> </w:t>
            </w:r>
            <w:r>
              <w:rPr>
                <w:sz w:val="18"/>
              </w:rPr>
              <w:t>all</w:t>
            </w:r>
            <w:r>
              <w:rPr>
                <w:spacing w:val="6"/>
                <w:sz w:val="18"/>
              </w:rPr>
              <w:t> </w:t>
            </w:r>
            <w:r>
              <w:rPr>
                <w:sz w:val="18"/>
              </w:rPr>
              <w:t>integrated</w:t>
            </w:r>
            <w:r>
              <w:rPr>
                <w:spacing w:val="4"/>
                <w:sz w:val="18"/>
              </w:rPr>
              <w:t> </w:t>
            </w:r>
            <w:r>
              <w:rPr>
                <w:sz w:val="18"/>
              </w:rPr>
              <w:t>public</w:t>
            </w:r>
            <w:r>
              <w:rPr>
                <w:spacing w:val="5"/>
                <w:sz w:val="18"/>
              </w:rPr>
              <w:t> </w:t>
            </w:r>
            <w:r>
              <w:rPr>
                <w:sz w:val="18"/>
              </w:rPr>
              <w:t>sector</w:t>
            </w:r>
            <w:r>
              <w:rPr>
                <w:spacing w:val="3"/>
                <w:sz w:val="18"/>
              </w:rPr>
              <w:t> </w:t>
            </w:r>
            <w:r>
              <w:rPr>
                <w:sz w:val="18"/>
              </w:rPr>
              <w:t>agencies</w:t>
            </w:r>
            <w:r>
              <w:rPr>
                <w:spacing w:val="5"/>
                <w:sz w:val="18"/>
              </w:rPr>
              <w:t> </w:t>
            </w:r>
            <w:r>
              <w:rPr>
                <w:sz w:val="18"/>
              </w:rPr>
              <w:t>to</w:t>
            </w:r>
            <w:r>
              <w:rPr>
                <w:spacing w:val="4"/>
                <w:sz w:val="18"/>
              </w:rPr>
              <w:t> </w:t>
            </w:r>
            <w:r>
              <w:rPr>
                <w:spacing w:val="-5"/>
                <w:sz w:val="18"/>
              </w:rPr>
              <w:t>be</w:t>
            </w:r>
          </w:p>
          <w:p>
            <w:pPr>
              <w:pStyle w:val="TableParagraph"/>
              <w:spacing w:line="186" w:lineRule="exact"/>
              <w:ind w:left="535"/>
              <w:jc w:val="both"/>
              <w:rPr>
                <w:sz w:val="18"/>
              </w:rPr>
            </w:pPr>
            <w:r>
              <w:rPr>
                <w:sz w:val="18"/>
              </w:rPr>
              <w:t>made</w:t>
            </w:r>
            <w:r>
              <w:rPr>
                <w:spacing w:val="-3"/>
                <w:sz w:val="18"/>
              </w:rPr>
              <w:t> </w:t>
            </w:r>
            <w:r>
              <w:rPr>
                <w:sz w:val="18"/>
              </w:rPr>
              <w:t>through</w:t>
            </w:r>
            <w:r>
              <w:rPr>
                <w:spacing w:val="-2"/>
                <w:sz w:val="18"/>
              </w:rPr>
              <w:t> </w:t>
            </w:r>
            <w:r>
              <w:rPr>
                <w:sz w:val="18"/>
              </w:rPr>
              <w:t>a</w:t>
            </w:r>
            <w:r>
              <w:rPr>
                <w:spacing w:val="-3"/>
                <w:sz w:val="18"/>
              </w:rPr>
              <w:t> </w:t>
            </w:r>
            <w:r>
              <w:rPr>
                <w:sz w:val="18"/>
              </w:rPr>
              <w:t>single</w:t>
            </w:r>
            <w:r>
              <w:rPr>
                <w:spacing w:val="-2"/>
                <w:sz w:val="18"/>
              </w:rPr>
              <w:t> </w:t>
            </w:r>
            <w:r>
              <w:rPr>
                <w:sz w:val="18"/>
              </w:rPr>
              <w:t>transaction</w:t>
            </w:r>
            <w:r>
              <w:rPr>
                <w:spacing w:val="-2"/>
                <w:sz w:val="18"/>
              </w:rPr>
              <w:t> point</w:t>
            </w:r>
          </w:p>
        </w:tc>
      </w:tr>
    </w:tbl>
    <w:p>
      <w:pPr>
        <w:pStyle w:val="BodyText"/>
        <w:spacing w:before="64"/>
        <w:rPr>
          <w:b/>
        </w:rPr>
      </w:pPr>
    </w:p>
    <w:p>
      <w:pPr>
        <w:pStyle w:val="ListParagraph"/>
        <w:numPr>
          <w:ilvl w:val="2"/>
          <w:numId w:val="2"/>
        </w:numPr>
        <w:tabs>
          <w:tab w:pos="1079" w:val="left" w:leader="none"/>
        </w:tabs>
        <w:spacing w:line="240" w:lineRule="auto" w:before="0" w:after="0"/>
        <w:ind w:left="1079" w:right="0" w:hanging="719"/>
        <w:jc w:val="both"/>
        <w:rPr>
          <w:b/>
          <w:sz w:val="22"/>
        </w:rPr>
      </w:pPr>
      <w:r>
        <w:rPr>
          <w:b/>
          <w:sz w:val="22"/>
        </w:rPr>
        <w:t>Transparency</w:t>
      </w:r>
      <w:r>
        <w:rPr>
          <w:b/>
          <w:spacing w:val="-6"/>
          <w:sz w:val="22"/>
        </w:rPr>
        <w:t> </w:t>
      </w:r>
      <w:r>
        <w:rPr>
          <w:b/>
          <w:sz w:val="22"/>
        </w:rPr>
        <w:t>and</w:t>
      </w:r>
      <w:r>
        <w:rPr>
          <w:b/>
          <w:spacing w:val="-6"/>
          <w:sz w:val="22"/>
        </w:rPr>
        <w:t> </w:t>
      </w:r>
      <w:r>
        <w:rPr>
          <w:b/>
          <w:sz w:val="22"/>
        </w:rPr>
        <w:t>Availability</w:t>
      </w:r>
      <w:r>
        <w:rPr>
          <w:b/>
          <w:spacing w:val="-6"/>
          <w:sz w:val="22"/>
        </w:rPr>
        <w:t> </w:t>
      </w:r>
      <w:r>
        <w:rPr>
          <w:b/>
          <w:sz w:val="22"/>
        </w:rPr>
        <w:t>of</w:t>
      </w:r>
      <w:r>
        <w:rPr>
          <w:b/>
          <w:spacing w:val="-4"/>
          <w:sz w:val="22"/>
        </w:rPr>
        <w:t> </w:t>
      </w:r>
      <w:r>
        <w:rPr>
          <w:b/>
          <w:spacing w:val="-2"/>
          <w:sz w:val="22"/>
        </w:rPr>
        <w:t>Information</w:t>
      </w:r>
    </w:p>
    <w:p>
      <w:pPr>
        <w:pStyle w:val="BodyText"/>
        <w:spacing w:before="18"/>
        <w:ind w:left="360" w:right="353"/>
        <w:jc w:val="both"/>
      </w:pPr>
      <w:r>
        <w:rPr/>
        <w:t>This set of indicators measures the implementation of good practices on transparency and availability of information, as well as stakeholder consultation. A dedicated government website or trade information portal—where users</w:t>
      </w:r>
      <w:r>
        <w:rPr>
          <w:spacing w:val="-2"/>
        </w:rPr>
        <w:t> </w:t>
      </w:r>
      <w:r>
        <w:rPr/>
        <w:t>can</w:t>
      </w:r>
      <w:r>
        <w:rPr>
          <w:spacing w:val="-2"/>
        </w:rPr>
        <w:t> </w:t>
      </w:r>
      <w:r>
        <w:rPr/>
        <w:t>access</w:t>
      </w:r>
      <w:r>
        <w:rPr>
          <w:spacing w:val="-2"/>
        </w:rPr>
        <w:t> </w:t>
      </w:r>
      <w:r>
        <w:rPr/>
        <w:t>up-to-date information</w:t>
      </w:r>
      <w:r>
        <w:rPr>
          <w:spacing w:val="-2"/>
        </w:rPr>
        <w:t> </w:t>
      </w:r>
      <w:r>
        <w:rPr/>
        <w:t>pertinent</w:t>
      </w:r>
      <w:r>
        <w:rPr>
          <w:spacing w:val="-1"/>
        </w:rPr>
        <w:t> </w:t>
      </w:r>
      <w:r>
        <w:rPr/>
        <w:t>to</w:t>
      </w:r>
      <w:r>
        <w:rPr>
          <w:spacing w:val="-2"/>
        </w:rPr>
        <w:t> </w:t>
      </w:r>
      <w:r>
        <w:rPr/>
        <w:t>trade</w:t>
      </w:r>
      <w:r>
        <w:rPr>
          <w:spacing w:val="-2"/>
        </w:rPr>
        <w:t> </w:t>
      </w:r>
      <w:r>
        <w:rPr/>
        <w:t>in goods</w:t>
      </w:r>
      <w:r>
        <w:rPr>
          <w:spacing w:val="-2"/>
        </w:rPr>
        <w:t> </w:t>
      </w:r>
      <w:r>
        <w:rPr/>
        <w:t>and services—increases the transparency and predictability of the trading environment and reduces information asymmetry.</w:t>
      </w:r>
      <w:hyperlink w:history="true" w:anchor="_bookmark23">
        <w:r>
          <w:rPr>
            <w:vertAlign w:val="superscript"/>
          </w:rPr>
          <w:t>25</w:t>
        </w:r>
      </w:hyperlink>
      <w:r>
        <w:rPr>
          <w:vertAlign w:val="baseline"/>
        </w:rPr>
        <w:t> The publication of information fosters trust and cooperation among trading partners, supporting businesses in making informed decisions and increasing their competitiveness.</w:t>
      </w:r>
      <w:hyperlink w:history="true" w:anchor="_bookmark22">
        <w:r>
          <w:rPr>
            <w:vertAlign w:val="superscript"/>
          </w:rPr>
          <w:t>26</w:t>
        </w:r>
      </w:hyperlink>
      <w:r>
        <w:rPr>
          <w:vertAlign w:val="baseline"/>
        </w:rPr>
        <w:t> This information should include regulatory requirements and procedures, applicable rates of duties and taxes, rules for classification or valuation, fees and charges, and appeal procedures. Furthermore, when drafting international trade regulations or before introducing changes to trade policy, it is necessary to make advance notices public and conduct stakeholder consultations within a reasonable time period.</w:t>
      </w:r>
      <w:hyperlink w:history="true" w:anchor="_bookmark21">
        <w:r>
          <w:rPr>
            <w:vertAlign w:val="superscript"/>
          </w:rPr>
          <w:t>27</w:t>
        </w:r>
      </w:hyperlink>
      <w:r>
        <w:rPr>
          <w:vertAlign w:val="baseline"/>
        </w:rPr>
        <w:t> Therefore, Subcategory 2.1.2– Transparency and Availability of Information comprises twelve indicators (table 11).</w:t>
      </w:r>
    </w:p>
    <w:p>
      <w:pPr>
        <w:pStyle w:val="BodyText"/>
      </w:pPr>
    </w:p>
    <w:p>
      <w:pPr>
        <w:pStyle w:val="Heading2"/>
        <w:ind w:left="360" w:firstLine="0"/>
        <w:jc w:val="both"/>
      </w:pPr>
      <w:r>
        <w:rPr/>
        <w:t>Table</w:t>
      </w:r>
      <w:r>
        <w:rPr>
          <w:spacing w:val="-7"/>
        </w:rPr>
        <w:t> </w:t>
      </w:r>
      <w:r>
        <w:rPr/>
        <w:t>11.</w:t>
      </w:r>
      <w:r>
        <w:rPr>
          <w:spacing w:val="-4"/>
        </w:rPr>
        <w:t> </w:t>
      </w:r>
      <w:r>
        <w:rPr/>
        <w:t>Subcategory</w:t>
      </w:r>
      <w:r>
        <w:rPr>
          <w:spacing w:val="-5"/>
        </w:rPr>
        <w:t> </w:t>
      </w:r>
      <w:r>
        <w:rPr/>
        <w:t>2.1.2–Transparency</w:t>
      </w:r>
      <w:r>
        <w:rPr>
          <w:spacing w:val="-7"/>
        </w:rPr>
        <w:t> </w:t>
      </w:r>
      <w:r>
        <w:rPr/>
        <w:t>and</w:t>
      </w:r>
      <w:r>
        <w:rPr>
          <w:spacing w:val="-5"/>
        </w:rPr>
        <w:t> </w:t>
      </w:r>
      <w:r>
        <w:rPr/>
        <w:t>Availability</w:t>
      </w:r>
      <w:r>
        <w:rPr>
          <w:spacing w:val="-7"/>
        </w:rPr>
        <w:t> </w:t>
      </w:r>
      <w:r>
        <w:rPr/>
        <w:t>of</w:t>
      </w:r>
      <w:r>
        <w:rPr>
          <w:spacing w:val="-6"/>
        </w:rPr>
        <w:t> </w:t>
      </w:r>
      <w:r>
        <w:rPr>
          <w:spacing w:val="-2"/>
        </w:rPr>
        <w:t>Information</w:t>
      </w:r>
    </w:p>
    <w:tbl>
      <w:tblPr>
        <w:tblW w:w="0" w:type="auto"/>
        <w:jc w:val="left"/>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35"/>
        <w:gridCol w:w="3600"/>
        <w:gridCol w:w="5220"/>
      </w:tblGrid>
      <w:tr>
        <w:trPr>
          <w:trHeight w:val="208" w:hRule="atLeast"/>
        </w:trPr>
        <w:tc>
          <w:tcPr>
            <w:tcW w:w="535" w:type="dxa"/>
            <w:shd w:val="clear" w:color="auto" w:fill="E7EBF5"/>
          </w:tcPr>
          <w:p>
            <w:pPr>
              <w:pStyle w:val="TableParagraph"/>
              <w:rPr>
                <w:sz w:val="14"/>
              </w:rPr>
            </w:pPr>
          </w:p>
        </w:tc>
        <w:tc>
          <w:tcPr>
            <w:tcW w:w="3600" w:type="dxa"/>
            <w:shd w:val="clear" w:color="auto" w:fill="E7EBF5"/>
          </w:tcPr>
          <w:p>
            <w:pPr>
              <w:pStyle w:val="TableParagraph"/>
              <w:spacing w:line="188" w:lineRule="exact"/>
              <w:ind w:left="108"/>
              <w:rPr>
                <w:b/>
                <w:sz w:val="18"/>
              </w:rPr>
            </w:pPr>
            <w:r>
              <w:rPr>
                <w:b/>
                <w:spacing w:val="-2"/>
                <w:sz w:val="18"/>
              </w:rPr>
              <w:t>Indicators</w:t>
            </w:r>
          </w:p>
        </w:tc>
        <w:tc>
          <w:tcPr>
            <w:tcW w:w="5220" w:type="dxa"/>
            <w:shd w:val="clear" w:color="auto" w:fill="E7EBF5"/>
          </w:tcPr>
          <w:p>
            <w:pPr>
              <w:pStyle w:val="TableParagraph"/>
              <w:spacing w:line="188" w:lineRule="exact"/>
              <w:ind w:left="108"/>
              <w:rPr>
                <w:b/>
                <w:sz w:val="18"/>
              </w:rPr>
            </w:pPr>
            <w:r>
              <w:rPr>
                <w:b/>
                <w:spacing w:val="-2"/>
                <w:sz w:val="18"/>
              </w:rPr>
              <w:t>Components</w:t>
            </w:r>
          </w:p>
        </w:tc>
      </w:tr>
      <w:tr>
        <w:trPr>
          <w:trHeight w:val="2277" w:hRule="atLeast"/>
        </w:trPr>
        <w:tc>
          <w:tcPr>
            <w:tcW w:w="535" w:type="dxa"/>
          </w:tcPr>
          <w:p>
            <w:pPr>
              <w:pStyle w:val="TableParagraph"/>
              <w:rPr>
                <w:b/>
                <w:sz w:val="18"/>
              </w:rPr>
            </w:pPr>
          </w:p>
          <w:p>
            <w:pPr>
              <w:pStyle w:val="TableParagraph"/>
              <w:rPr>
                <w:b/>
                <w:sz w:val="18"/>
              </w:rPr>
            </w:pPr>
          </w:p>
          <w:p>
            <w:pPr>
              <w:pStyle w:val="TableParagraph"/>
              <w:rPr>
                <w:b/>
                <w:sz w:val="18"/>
              </w:rPr>
            </w:pPr>
          </w:p>
          <w:p>
            <w:pPr>
              <w:pStyle w:val="TableParagraph"/>
              <w:spacing w:before="206"/>
              <w:rPr>
                <w:b/>
                <w:sz w:val="18"/>
              </w:rPr>
            </w:pPr>
          </w:p>
          <w:p>
            <w:pPr>
              <w:pStyle w:val="TableParagraph"/>
              <w:ind w:left="107"/>
              <w:rPr>
                <w:sz w:val="18"/>
              </w:rPr>
            </w:pPr>
            <w:r>
              <w:rPr>
                <w:spacing w:val="-10"/>
                <w:sz w:val="18"/>
              </w:rPr>
              <w:t>1</w:t>
            </w:r>
          </w:p>
        </w:tc>
        <w:tc>
          <w:tcPr>
            <w:tcW w:w="3600" w:type="dxa"/>
          </w:tcPr>
          <w:p>
            <w:pPr>
              <w:pStyle w:val="TableParagraph"/>
              <w:rPr>
                <w:b/>
                <w:sz w:val="18"/>
              </w:rPr>
            </w:pPr>
          </w:p>
          <w:p>
            <w:pPr>
              <w:pStyle w:val="TableParagraph"/>
              <w:rPr>
                <w:b/>
                <w:sz w:val="18"/>
              </w:rPr>
            </w:pPr>
          </w:p>
          <w:p>
            <w:pPr>
              <w:pStyle w:val="TableParagraph"/>
              <w:rPr>
                <w:b/>
                <w:sz w:val="18"/>
              </w:rPr>
            </w:pPr>
          </w:p>
          <w:p>
            <w:pPr>
              <w:pStyle w:val="TableParagraph"/>
              <w:spacing w:before="206"/>
              <w:rPr>
                <w:b/>
                <w:sz w:val="18"/>
              </w:rPr>
            </w:pPr>
          </w:p>
          <w:p>
            <w:pPr>
              <w:pStyle w:val="TableParagraph"/>
              <w:ind w:left="108"/>
              <w:rPr>
                <w:sz w:val="18"/>
              </w:rPr>
            </w:pPr>
            <w:r>
              <w:rPr>
                <w:sz w:val="18"/>
              </w:rPr>
              <w:t>Trade</w:t>
            </w:r>
            <w:r>
              <w:rPr>
                <w:spacing w:val="-3"/>
                <w:sz w:val="18"/>
              </w:rPr>
              <w:t> </w:t>
            </w:r>
            <w:r>
              <w:rPr>
                <w:sz w:val="18"/>
              </w:rPr>
              <w:t>Information</w:t>
            </w:r>
            <w:r>
              <w:rPr>
                <w:spacing w:val="-2"/>
                <w:sz w:val="18"/>
              </w:rPr>
              <w:t> </w:t>
            </w:r>
            <w:r>
              <w:rPr>
                <w:sz w:val="18"/>
              </w:rPr>
              <w:t>Portal</w:t>
            </w:r>
            <w:r>
              <w:rPr>
                <w:spacing w:val="-1"/>
                <w:sz w:val="18"/>
              </w:rPr>
              <w:t> </w:t>
            </w:r>
            <w:r>
              <w:rPr>
                <w:sz w:val="18"/>
              </w:rPr>
              <w:t>(TIP) </w:t>
            </w:r>
            <w:r>
              <w:rPr>
                <w:spacing w:val="-2"/>
                <w:sz w:val="18"/>
              </w:rPr>
              <w:t>(Availability)</w:t>
            </w:r>
          </w:p>
        </w:tc>
        <w:tc>
          <w:tcPr>
            <w:tcW w:w="5220" w:type="dxa"/>
          </w:tcPr>
          <w:p>
            <w:pPr>
              <w:pStyle w:val="TableParagraph"/>
              <w:ind w:left="535" w:right="95"/>
              <w:jc w:val="both"/>
              <w:rPr>
                <w:sz w:val="18"/>
              </w:rPr>
            </w:pPr>
            <w:r>
              <w:rPr>
                <w:sz w:val="18"/>
              </w:rPr>
              <w:t>Public availability of a functional TIP providing the latest updates on trade regulations, procedures, and relevant information, including:</w:t>
            </w:r>
          </w:p>
          <w:p>
            <w:pPr>
              <w:pStyle w:val="TableParagraph"/>
              <w:numPr>
                <w:ilvl w:val="0"/>
                <w:numId w:val="60"/>
              </w:numPr>
              <w:tabs>
                <w:tab w:pos="532" w:val="left" w:leader="none"/>
                <w:tab w:pos="535" w:val="left" w:leader="none"/>
              </w:tabs>
              <w:spacing w:line="240" w:lineRule="auto" w:before="0" w:after="0"/>
              <w:ind w:left="535" w:right="92" w:hanging="428"/>
              <w:jc w:val="both"/>
              <w:rPr>
                <w:sz w:val="18"/>
              </w:rPr>
            </w:pPr>
            <w:r>
              <w:rPr>
                <w:sz w:val="18"/>
              </w:rPr>
              <w:t>Laws, regulations, and any other legal instruments related to international trade</w:t>
            </w:r>
          </w:p>
          <w:p>
            <w:pPr>
              <w:pStyle w:val="TableParagraph"/>
              <w:numPr>
                <w:ilvl w:val="0"/>
                <w:numId w:val="60"/>
              </w:numPr>
              <w:tabs>
                <w:tab w:pos="533" w:val="left" w:leader="none"/>
              </w:tabs>
              <w:spacing w:line="207" w:lineRule="exact" w:before="0" w:after="0"/>
              <w:ind w:left="533" w:right="0" w:hanging="425"/>
              <w:jc w:val="both"/>
              <w:rPr>
                <w:sz w:val="18"/>
              </w:rPr>
            </w:pPr>
            <w:r>
              <w:rPr>
                <w:sz w:val="18"/>
              </w:rPr>
              <w:t>Commodity</w:t>
            </w:r>
            <w:r>
              <w:rPr>
                <w:spacing w:val="-6"/>
                <w:sz w:val="18"/>
              </w:rPr>
              <w:t> </w:t>
            </w:r>
            <w:r>
              <w:rPr>
                <w:sz w:val="18"/>
              </w:rPr>
              <w:t>classification</w:t>
            </w:r>
            <w:r>
              <w:rPr>
                <w:spacing w:val="-3"/>
                <w:sz w:val="18"/>
              </w:rPr>
              <w:t> </w:t>
            </w:r>
            <w:r>
              <w:rPr>
                <w:sz w:val="18"/>
              </w:rPr>
              <w:t>and</w:t>
            </w:r>
            <w:r>
              <w:rPr>
                <w:spacing w:val="-3"/>
                <w:sz w:val="18"/>
              </w:rPr>
              <w:t> </w:t>
            </w:r>
            <w:r>
              <w:rPr>
                <w:sz w:val="18"/>
              </w:rPr>
              <w:t>associated</w:t>
            </w:r>
            <w:r>
              <w:rPr>
                <w:spacing w:val="-3"/>
                <w:sz w:val="18"/>
              </w:rPr>
              <w:t> </w:t>
            </w:r>
            <w:r>
              <w:rPr>
                <w:spacing w:val="-2"/>
                <w:sz w:val="18"/>
              </w:rPr>
              <w:t>tariffs</w:t>
            </w:r>
          </w:p>
          <w:p>
            <w:pPr>
              <w:pStyle w:val="TableParagraph"/>
              <w:numPr>
                <w:ilvl w:val="0"/>
                <w:numId w:val="60"/>
              </w:numPr>
              <w:tabs>
                <w:tab w:pos="532" w:val="left" w:leader="none"/>
                <w:tab w:pos="535" w:val="left" w:leader="none"/>
              </w:tabs>
              <w:spacing w:line="240" w:lineRule="auto" w:before="0" w:after="0"/>
              <w:ind w:left="535" w:right="95" w:hanging="428"/>
              <w:jc w:val="both"/>
              <w:rPr>
                <w:sz w:val="18"/>
              </w:rPr>
            </w:pPr>
            <w:r>
              <w:rPr>
                <w:sz w:val="18"/>
              </w:rPr>
              <w:t>Agreements</w:t>
            </w:r>
            <w:r>
              <w:rPr>
                <w:spacing w:val="-2"/>
                <w:sz w:val="18"/>
              </w:rPr>
              <w:t> </w:t>
            </w:r>
            <w:r>
              <w:rPr>
                <w:sz w:val="18"/>
              </w:rPr>
              <w:t>with any country or</w:t>
            </w:r>
            <w:r>
              <w:rPr>
                <w:spacing w:val="-4"/>
                <w:sz w:val="18"/>
              </w:rPr>
              <w:t> </w:t>
            </w:r>
            <w:r>
              <w:rPr>
                <w:sz w:val="18"/>
              </w:rPr>
              <w:t>countries,</w:t>
            </w:r>
            <w:r>
              <w:rPr>
                <w:spacing w:val="-1"/>
                <w:sz w:val="18"/>
              </w:rPr>
              <w:t> </w:t>
            </w:r>
            <w:r>
              <w:rPr>
                <w:sz w:val="18"/>
              </w:rPr>
              <w:t>as</w:t>
            </w:r>
            <w:r>
              <w:rPr>
                <w:spacing w:val="-2"/>
                <w:sz w:val="18"/>
              </w:rPr>
              <w:t> </w:t>
            </w:r>
            <w:r>
              <w:rPr>
                <w:sz w:val="18"/>
              </w:rPr>
              <w:t>well</w:t>
            </w:r>
            <w:r>
              <w:rPr>
                <w:spacing w:val="-1"/>
                <w:sz w:val="18"/>
              </w:rPr>
              <w:t> </w:t>
            </w:r>
            <w:r>
              <w:rPr>
                <w:sz w:val="18"/>
              </w:rPr>
              <w:t>as</w:t>
            </w:r>
            <w:r>
              <w:rPr>
                <w:spacing w:val="-2"/>
                <w:sz w:val="18"/>
              </w:rPr>
              <w:t> </w:t>
            </w:r>
            <w:r>
              <w:rPr>
                <w:sz w:val="18"/>
              </w:rPr>
              <w:t>unilateral </w:t>
            </w:r>
            <w:r>
              <w:rPr>
                <w:spacing w:val="-2"/>
                <w:sz w:val="18"/>
              </w:rPr>
              <w:t>agreements</w:t>
            </w:r>
          </w:p>
          <w:p>
            <w:pPr>
              <w:pStyle w:val="TableParagraph"/>
              <w:numPr>
                <w:ilvl w:val="0"/>
                <w:numId w:val="60"/>
              </w:numPr>
              <w:tabs>
                <w:tab w:pos="532" w:val="left" w:leader="none"/>
                <w:tab w:pos="535" w:val="left" w:leader="none"/>
              </w:tabs>
              <w:spacing w:line="206" w:lineRule="exact" w:before="0" w:after="0"/>
              <w:ind w:left="535" w:right="92" w:hanging="428"/>
              <w:jc w:val="both"/>
              <w:rPr>
                <w:sz w:val="18"/>
              </w:rPr>
            </w:pPr>
            <w:r>
              <w:rPr>
                <w:sz w:val="18"/>
              </w:rPr>
              <w:t>Special</w:t>
            </w:r>
            <w:r>
              <w:rPr>
                <w:spacing w:val="-12"/>
                <w:sz w:val="18"/>
              </w:rPr>
              <w:t> </w:t>
            </w:r>
            <w:r>
              <w:rPr>
                <w:sz w:val="18"/>
              </w:rPr>
              <w:t>measures</w:t>
            </w:r>
            <w:r>
              <w:rPr>
                <w:spacing w:val="-11"/>
                <w:sz w:val="18"/>
              </w:rPr>
              <w:t> </w:t>
            </w:r>
            <w:r>
              <w:rPr>
                <w:sz w:val="18"/>
              </w:rPr>
              <w:t>applicable</w:t>
            </w:r>
            <w:r>
              <w:rPr>
                <w:spacing w:val="-11"/>
                <w:sz w:val="18"/>
              </w:rPr>
              <w:t> </w:t>
            </w:r>
            <w:r>
              <w:rPr>
                <w:sz w:val="18"/>
              </w:rPr>
              <w:t>to</w:t>
            </w:r>
            <w:r>
              <w:rPr>
                <w:spacing w:val="-11"/>
                <w:sz w:val="18"/>
              </w:rPr>
              <w:t> </w:t>
            </w:r>
            <w:r>
              <w:rPr>
                <w:sz w:val="18"/>
              </w:rPr>
              <w:t>specific</w:t>
            </w:r>
            <w:r>
              <w:rPr>
                <w:spacing w:val="-12"/>
                <w:sz w:val="18"/>
              </w:rPr>
              <w:t> </w:t>
            </w:r>
            <w:r>
              <w:rPr>
                <w:sz w:val="18"/>
              </w:rPr>
              <w:t>commodities</w:t>
            </w:r>
            <w:r>
              <w:rPr>
                <w:spacing w:val="-11"/>
                <w:sz w:val="18"/>
              </w:rPr>
              <w:t> </w:t>
            </w:r>
            <w:r>
              <w:rPr>
                <w:sz w:val="18"/>
              </w:rPr>
              <w:t>or</w:t>
            </w:r>
            <w:r>
              <w:rPr>
                <w:spacing w:val="-11"/>
                <w:sz w:val="18"/>
              </w:rPr>
              <w:t> </w:t>
            </w:r>
            <w:r>
              <w:rPr>
                <w:sz w:val="18"/>
              </w:rPr>
              <w:t>products (for example, sanitary or phytosanitary measures or technical barriers to trade)</w:t>
            </w:r>
          </w:p>
        </w:tc>
      </w:tr>
    </w:tbl>
    <w:p>
      <w:pPr>
        <w:pStyle w:val="TableParagraph"/>
        <w:spacing w:after="0" w:line="206" w:lineRule="exact"/>
        <w:jc w:val="both"/>
        <w:rPr>
          <w:sz w:val="18"/>
        </w:rPr>
        <w:sectPr>
          <w:type w:val="continuous"/>
          <w:pgSz w:w="12240" w:h="15840"/>
          <w:pgMar w:header="0" w:footer="522" w:top="1420" w:bottom="1111" w:left="1080" w:right="1080"/>
        </w:sectPr>
      </w:pPr>
    </w:p>
    <w:tbl>
      <w:tblPr>
        <w:tblW w:w="0" w:type="auto"/>
        <w:jc w:val="left"/>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35"/>
        <w:gridCol w:w="3600"/>
        <w:gridCol w:w="5220"/>
      </w:tblGrid>
      <w:tr>
        <w:trPr>
          <w:trHeight w:val="827" w:hRule="atLeast"/>
        </w:trPr>
        <w:tc>
          <w:tcPr>
            <w:tcW w:w="535" w:type="dxa"/>
          </w:tcPr>
          <w:p>
            <w:pPr>
              <w:pStyle w:val="TableParagraph"/>
              <w:rPr>
                <w:sz w:val="18"/>
              </w:rPr>
            </w:pPr>
          </w:p>
        </w:tc>
        <w:tc>
          <w:tcPr>
            <w:tcW w:w="3600" w:type="dxa"/>
          </w:tcPr>
          <w:p>
            <w:pPr>
              <w:pStyle w:val="TableParagraph"/>
              <w:rPr>
                <w:sz w:val="18"/>
              </w:rPr>
            </w:pPr>
          </w:p>
        </w:tc>
        <w:tc>
          <w:tcPr>
            <w:tcW w:w="5220" w:type="dxa"/>
          </w:tcPr>
          <w:p>
            <w:pPr>
              <w:pStyle w:val="TableParagraph"/>
              <w:numPr>
                <w:ilvl w:val="0"/>
                <w:numId w:val="61"/>
              </w:numPr>
              <w:tabs>
                <w:tab w:pos="535" w:val="left" w:leader="none"/>
              </w:tabs>
              <w:spacing w:line="240" w:lineRule="auto" w:before="0" w:after="0"/>
              <w:ind w:left="535" w:right="89" w:hanging="428"/>
              <w:jc w:val="left"/>
              <w:rPr>
                <w:sz w:val="18"/>
              </w:rPr>
            </w:pPr>
            <w:r>
              <w:rPr>
                <w:sz w:val="18"/>
              </w:rPr>
              <w:t>Penalty provisions for</w:t>
            </w:r>
            <w:r>
              <w:rPr>
                <w:spacing w:val="-1"/>
                <w:sz w:val="18"/>
              </w:rPr>
              <w:t> </w:t>
            </w:r>
            <w:r>
              <w:rPr>
                <w:sz w:val="18"/>
              </w:rPr>
              <w:t>breach of formalities and procedures for appeal or review</w:t>
            </w:r>
          </w:p>
          <w:p>
            <w:pPr>
              <w:pStyle w:val="TableParagraph"/>
              <w:numPr>
                <w:ilvl w:val="0"/>
                <w:numId w:val="61"/>
              </w:numPr>
              <w:tabs>
                <w:tab w:pos="535" w:val="left" w:leader="none"/>
              </w:tabs>
              <w:spacing w:line="206" w:lineRule="exact" w:before="0" w:after="0"/>
              <w:ind w:left="535" w:right="90" w:hanging="428"/>
              <w:jc w:val="left"/>
              <w:rPr>
                <w:sz w:val="18"/>
              </w:rPr>
            </w:pPr>
            <w:r>
              <w:rPr>
                <w:sz w:val="18"/>
              </w:rPr>
              <w:t>Instructions and forms used to apply for permits, licenses, and customs clearance</w:t>
            </w:r>
          </w:p>
        </w:tc>
      </w:tr>
      <w:tr>
        <w:trPr>
          <w:trHeight w:val="1036" w:hRule="atLeast"/>
        </w:trPr>
        <w:tc>
          <w:tcPr>
            <w:tcW w:w="535" w:type="dxa"/>
          </w:tcPr>
          <w:p>
            <w:pPr>
              <w:pStyle w:val="TableParagraph"/>
              <w:rPr>
                <w:b/>
                <w:sz w:val="18"/>
              </w:rPr>
            </w:pPr>
          </w:p>
          <w:p>
            <w:pPr>
              <w:pStyle w:val="TableParagraph"/>
              <w:spacing w:before="1"/>
              <w:rPr>
                <w:b/>
                <w:sz w:val="18"/>
              </w:rPr>
            </w:pPr>
          </w:p>
          <w:p>
            <w:pPr>
              <w:pStyle w:val="TableParagraph"/>
              <w:ind w:left="107"/>
              <w:rPr>
                <w:sz w:val="18"/>
              </w:rPr>
            </w:pPr>
            <w:r>
              <w:rPr>
                <w:spacing w:val="-10"/>
                <w:sz w:val="18"/>
              </w:rPr>
              <w:t>2</w:t>
            </w:r>
          </w:p>
        </w:tc>
        <w:tc>
          <w:tcPr>
            <w:tcW w:w="3600" w:type="dxa"/>
          </w:tcPr>
          <w:p>
            <w:pPr>
              <w:pStyle w:val="TableParagraph"/>
              <w:spacing w:before="104"/>
              <w:rPr>
                <w:b/>
                <w:sz w:val="18"/>
              </w:rPr>
            </w:pPr>
          </w:p>
          <w:p>
            <w:pPr>
              <w:pStyle w:val="TableParagraph"/>
              <w:spacing w:before="1"/>
              <w:ind w:left="108" w:right="172"/>
              <w:rPr>
                <w:sz w:val="18"/>
              </w:rPr>
            </w:pPr>
            <w:r>
              <w:rPr>
                <w:sz w:val="18"/>
              </w:rPr>
              <w:t>Publication–Duties,</w:t>
            </w:r>
            <w:r>
              <w:rPr>
                <w:spacing w:val="-10"/>
                <w:sz w:val="18"/>
              </w:rPr>
              <w:t> </w:t>
            </w:r>
            <w:r>
              <w:rPr>
                <w:sz w:val="18"/>
              </w:rPr>
              <w:t>Taxes,</w:t>
            </w:r>
            <w:r>
              <w:rPr>
                <w:spacing w:val="-8"/>
                <w:sz w:val="18"/>
              </w:rPr>
              <w:t> </w:t>
            </w:r>
            <w:r>
              <w:rPr>
                <w:sz w:val="18"/>
              </w:rPr>
              <w:t>Fees,</w:t>
            </w:r>
            <w:r>
              <w:rPr>
                <w:spacing w:val="-10"/>
                <w:sz w:val="18"/>
              </w:rPr>
              <w:t> </w:t>
            </w:r>
            <w:r>
              <w:rPr>
                <w:sz w:val="18"/>
              </w:rPr>
              <w:t>Charges</w:t>
            </w:r>
            <w:r>
              <w:rPr>
                <w:spacing w:val="-9"/>
                <w:sz w:val="18"/>
              </w:rPr>
              <w:t> </w:t>
            </w:r>
            <w:r>
              <w:rPr>
                <w:sz w:val="18"/>
              </w:rPr>
              <w:t>and Non-Tariff Measures</w:t>
            </w:r>
          </w:p>
        </w:tc>
        <w:tc>
          <w:tcPr>
            <w:tcW w:w="5220" w:type="dxa"/>
          </w:tcPr>
          <w:p>
            <w:pPr>
              <w:pStyle w:val="TableParagraph"/>
              <w:ind w:left="535" w:right="91"/>
              <w:rPr>
                <w:sz w:val="18"/>
              </w:rPr>
            </w:pPr>
            <w:r>
              <w:rPr>
                <w:sz w:val="18"/>
              </w:rPr>
              <w:t>Publication</w:t>
            </w:r>
            <w:r>
              <w:rPr>
                <w:spacing w:val="-8"/>
                <w:sz w:val="18"/>
              </w:rPr>
              <w:t> </w:t>
            </w:r>
            <w:r>
              <w:rPr>
                <w:sz w:val="18"/>
              </w:rPr>
              <w:t>on</w:t>
            </w:r>
            <w:r>
              <w:rPr>
                <w:spacing w:val="-6"/>
                <w:sz w:val="18"/>
              </w:rPr>
              <w:t> </w:t>
            </w:r>
            <w:r>
              <w:rPr>
                <w:sz w:val="18"/>
              </w:rPr>
              <w:t>any</w:t>
            </w:r>
            <w:r>
              <w:rPr>
                <w:spacing w:val="-8"/>
                <w:sz w:val="18"/>
              </w:rPr>
              <w:t> </w:t>
            </w:r>
            <w:r>
              <w:rPr>
                <w:sz w:val="18"/>
              </w:rPr>
              <w:t>official</w:t>
            </w:r>
            <w:r>
              <w:rPr>
                <w:spacing w:val="-7"/>
                <w:sz w:val="18"/>
              </w:rPr>
              <w:t> </w:t>
            </w:r>
            <w:r>
              <w:rPr>
                <w:sz w:val="18"/>
              </w:rPr>
              <w:t>public</w:t>
            </w:r>
            <w:r>
              <w:rPr>
                <w:spacing w:val="-10"/>
                <w:sz w:val="18"/>
              </w:rPr>
              <w:t> </w:t>
            </w:r>
            <w:r>
              <w:rPr>
                <w:sz w:val="18"/>
              </w:rPr>
              <w:t>agency</w:t>
            </w:r>
            <w:r>
              <w:rPr>
                <w:spacing w:val="-6"/>
                <w:sz w:val="18"/>
              </w:rPr>
              <w:t> </w:t>
            </w:r>
            <w:r>
              <w:rPr>
                <w:sz w:val="18"/>
              </w:rPr>
              <w:t>portal(s)</w:t>
            </w:r>
            <w:r>
              <w:rPr>
                <w:spacing w:val="-10"/>
                <w:sz w:val="18"/>
              </w:rPr>
              <w:t> </w:t>
            </w:r>
            <w:r>
              <w:rPr>
                <w:sz w:val="18"/>
              </w:rPr>
              <w:t>or</w:t>
            </w:r>
            <w:r>
              <w:rPr>
                <w:spacing w:val="-7"/>
                <w:sz w:val="18"/>
              </w:rPr>
              <w:t> </w:t>
            </w:r>
            <w:r>
              <w:rPr>
                <w:sz w:val="18"/>
              </w:rPr>
              <w:t>website(s) of the following information:</w:t>
            </w:r>
          </w:p>
          <w:p>
            <w:pPr>
              <w:pStyle w:val="TableParagraph"/>
              <w:numPr>
                <w:ilvl w:val="0"/>
                <w:numId w:val="62"/>
              </w:numPr>
              <w:tabs>
                <w:tab w:pos="535" w:val="left" w:leader="none"/>
              </w:tabs>
              <w:spacing w:line="240" w:lineRule="auto" w:before="1" w:after="0"/>
              <w:ind w:left="535" w:right="143" w:hanging="449"/>
              <w:jc w:val="left"/>
              <w:rPr>
                <w:sz w:val="18"/>
              </w:rPr>
            </w:pPr>
            <w:r>
              <w:rPr>
                <w:sz w:val="18"/>
              </w:rPr>
              <w:t>Applied</w:t>
            </w:r>
            <w:r>
              <w:rPr>
                <w:spacing w:val="-4"/>
                <w:sz w:val="18"/>
              </w:rPr>
              <w:t> </w:t>
            </w:r>
            <w:r>
              <w:rPr>
                <w:sz w:val="18"/>
              </w:rPr>
              <w:t>rates</w:t>
            </w:r>
            <w:r>
              <w:rPr>
                <w:spacing w:val="-3"/>
                <w:sz w:val="18"/>
              </w:rPr>
              <w:t> </w:t>
            </w:r>
            <w:r>
              <w:rPr>
                <w:sz w:val="18"/>
              </w:rPr>
              <w:t>of</w:t>
            </w:r>
            <w:r>
              <w:rPr>
                <w:spacing w:val="-5"/>
                <w:sz w:val="18"/>
              </w:rPr>
              <w:t> </w:t>
            </w:r>
            <w:r>
              <w:rPr>
                <w:sz w:val="18"/>
              </w:rPr>
              <w:t>duties,</w:t>
            </w:r>
            <w:r>
              <w:rPr>
                <w:spacing w:val="-5"/>
                <w:sz w:val="18"/>
              </w:rPr>
              <w:t> </w:t>
            </w:r>
            <w:r>
              <w:rPr>
                <w:sz w:val="18"/>
              </w:rPr>
              <w:t>taxes,</w:t>
            </w:r>
            <w:r>
              <w:rPr>
                <w:spacing w:val="-2"/>
                <w:sz w:val="18"/>
              </w:rPr>
              <w:t> </w:t>
            </w:r>
            <w:r>
              <w:rPr>
                <w:sz w:val="18"/>
              </w:rPr>
              <w:t>and</w:t>
            </w:r>
            <w:r>
              <w:rPr>
                <w:spacing w:val="-4"/>
                <w:sz w:val="18"/>
              </w:rPr>
              <w:t> </w:t>
            </w:r>
            <w:r>
              <w:rPr>
                <w:sz w:val="18"/>
              </w:rPr>
              <w:t>fees</w:t>
            </w:r>
            <w:r>
              <w:rPr>
                <w:spacing w:val="-3"/>
                <w:sz w:val="18"/>
              </w:rPr>
              <w:t> </w:t>
            </w:r>
            <w:r>
              <w:rPr>
                <w:sz w:val="18"/>
              </w:rPr>
              <w:t>of</w:t>
            </w:r>
            <w:r>
              <w:rPr>
                <w:spacing w:val="-3"/>
                <w:sz w:val="18"/>
              </w:rPr>
              <w:t> </w:t>
            </w:r>
            <w:r>
              <w:rPr>
                <w:sz w:val="18"/>
              </w:rPr>
              <w:t>any</w:t>
            </w:r>
            <w:r>
              <w:rPr>
                <w:spacing w:val="-4"/>
                <w:sz w:val="18"/>
              </w:rPr>
              <w:t> </w:t>
            </w:r>
            <w:r>
              <w:rPr>
                <w:sz w:val="18"/>
              </w:rPr>
              <w:t>kind</w:t>
            </w:r>
            <w:r>
              <w:rPr>
                <w:spacing w:val="-4"/>
                <w:sz w:val="18"/>
              </w:rPr>
              <w:t> </w:t>
            </w:r>
            <w:r>
              <w:rPr>
                <w:sz w:val="18"/>
              </w:rPr>
              <w:t>imposed</w:t>
            </w:r>
            <w:r>
              <w:rPr>
                <w:spacing w:val="-4"/>
                <w:sz w:val="18"/>
              </w:rPr>
              <w:t> </w:t>
            </w:r>
            <w:r>
              <w:rPr>
                <w:sz w:val="18"/>
              </w:rPr>
              <w:t>on or in connection with importation or exportation</w:t>
            </w:r>
          </w:p>
          <w:p>
            <w:pPr>
              <w:pStyle w:val="TableParagraph"/>
              <w:numPr>
                <w:ilvl w:val="0"/>
                <w:numId w:val="62"/>
              </w:numPr>
              <w:tabs>
                <w:tab w:pos="535" w:val="left" w:leader="none"/>
              </w:tabs>
              <w:spacing w:line="187" w:lineRule="exact" w:before="0" w:after="0"/>
              <w:ind w:left="535" w:right="0" w:hanging="449"/>
              <w:jc w:val="left"/>
              <w:rPr>
                <w:sz w:val="18"/>
              </w:rPr>
            </w:pPr>
            <w:r>
              <w:rPr>
                <w:sz w:val="18"/>
              </w:rPr>
              <w:t>Regulations</w:t>
            </w:r>
            <w:r>
              <w:rPr>
                <w:spacing w:val="-3"/>
                <w:sz w:val="18"/>
              </w:rPr>
              <w:t> </w:t>
            </w:r>
            <w:r>
              <w:rPr>
                <w:sz w:val="18"/>
              </w:rPr>
              <w:t>on</w:t>
            </w:r>
            <w:r>
              <w:rPr>
                <w:spacing w:val="-2"/>
                <w:sz w:val="18"/>
              </w:rPr>
              <w:t> </w:t>
            </w:r>
            <w:r>
              <w:rPr>
                <w:sz w:val="18"/>
              </w:rPr>
              <w:t>non-tariff</w:t>
            </w:r>
            <w:r>
              <w:rPr>
                <w:spacing w:val="-2"/>
                <w:sz w:val="18"/>
              </w:rPr>
              <w:t> measures</w:t>
            </w:r>
          </w:p>
        </w:tc>
      </w:tr>
      <w:tr>
        <w:trPr>
          <w:trHeight w:val="827" w:hRule="atLeast"/>
        </w:trPr>
        <w:tc>
          <w:tcPr>
            <w:tcW w:w="535" w:type="dxa"/>
          </w:tcPr>
          <w:p>
            <w:pPr>
              <w:pStyle w:val="TableParagraph"/>
              <w:spacing w:before="102"/>
              <w:rPr>
                <w:b/>
                <w:sz w:val="18"/>
              </w:rPr>
            </w:pPr>
          </w:p>
          <w:p>
            <w:pPr>
              <w:pStyle w:val="TableParagraph"/>
              <w:ind w:left="107"/>
              <w:rPr>
                <w:sz w:val="18"/>
              </w:rPr>
            </w:pPr>
            <w:r>
              <w:rPr>
                <w:spacing w:val="-10"/>
                <w:sz w:val="18"/>
              </w:rPr>
              <w:t>3</w:t>
            </w:r>
          </w:p>
        </w:tc>
        <w:tc>
          <w:tcPr>
            <w:tcW w:w="3600" w:type="dxa"/>
          </w:tcPr>
          <w:p>
            <w:pPr>
              <w:pStyle w:val="TableParagraph"/>
              <w:spacing w:before="102"/>
              <w:rPr>
                <w:b/>
                <w:sz w:val="18"/>
              </w:rPr>
            </w:pPr>
          </w:p>
          <w:p>
            <w:pPr>
              <w:pStyle w:val="TableParagraph"/>
              <w:ind w:left="108"/>
              <w:rPr>
                <w:sz w:val="18"/>
              </w:rPr>
            </w:pPr>
            <w:r>
              <w:rPr>
                <w:sz w:val="18"/>
              </w:rPr>
              <w:t>Publication–Procedures</w:t>
            </w:r>
            <w:r>
              <w:rPr>
                <w:spacing w:val="-4"/>
                <w:sz w:val="18"/>
              </w:rPr>
              <w:t> </w:t>
            </w:r>
            <w:r>
              <w:rPr>
                <w:sz w:val="18"/>
              </w:rPr>
              <w:t>and</w:t>
            </w:r>
            <w:r>
              <w:rPr>
                <w:spacing w:val="-3"/>
                <w:sz w:val="18"/>
              </w:rPr>
              <w:t> </w:t>
            </w:r>
            <w:r>
              <w:rPr>
                <w:sz w:val="18"/>
              </w:rPr>
              <w:t>Advance</w:t>
            </w:r>
            <w:r>
              <w:rPr>
                <w:spacing w:val="-4"/>
                <w:sz w:val="18"/>
              </w:rPr>
              <w:t> </w:t>
            </w:r>
            <w:r>
              <w:rPr>
                <w:spacing w:val="-2"/>
                <w:sz w:val="18"/>
              </w:rPr>
              <w:t>Rulings</w:t>
            </w:r>
          </w:p>
        </w:tc>
        <w:tc>
          <w:tcPr>
            <w:tcW w:w="5220" w:type="dxa"/>
          </w:tcPr>
          <w:p>
            <w:pPr>
              <w:pStyle w:val="TableParagraph"/>
              <w:ind w:left="535" w:right="91"/>
              <w:rPr>
                <w:sz w:val="18"/>
              </w:rPr>
            </w:pPr>
            <w:r>
              <w:rPr>
                <w:sz w:val="18"/>
              </w:rPr>
              <w:t>Publication</w:t>
            </w:r>
            <w:r>
              <w:rPr>
                <w:spacing w:val="-8"/>
                <w:sz w:val="18"/>
              </w:rPr>
              <w:t> </w:t>
            </w:r>
            <w:r>
              <w:rPr>
                <w:sz w:val="18"/>
              </w:rPr>
              <w:t>on</w:t>
            </w:r>
            <w:r>
              <w:rPr>
                <w:spacing w:val="-6"/>
                <w:sz w:val="18"/>
              </w:rPr>
              <w:t> </w:t>
            </w:r>
            <w:r>
              <w:rPr>
                <w:sz w:val="18"/>
              </w:rPr>
              <w:t>any</w:t>
            </w:r>
            <w:r>
              <w:rPr>
                <w:spacing w:val="-8"/>
                <w:sz w:val="18"/>
              </w:rPr>
              <w:t> </w:t>
            </w:r>
            <w:r>
              <w:rPr>
                <w:sz w:val="18"/>
              </w:rPr>
              <w:t>official</w:t>
            </w:r>
            <w:r>
              <w:rPr>
                <w:spacing w:val="-7"/>
                <w:sz w:val="18"/>
              </w:rPr>
              <w:t> </w:t>
            </w:r>
            <w:r>
              <w:rPr>
                <w:sz w:val="18"/>
              </w:rPr>
              <w:t>public</w:t>
            </w:r>
            <w:r>
              <w:rPr>
                <w:spacing w:val="-10"/>
                <w:sz w:val="18"/>
              </w:rPr>
              <w:t> </w:t>
            </w:r>
            <w:r>
              <w:rPr>
                <w:sz w:val="18"/>
              </w:rPr>
              <w:t>agency</w:t>
            </w:r>
            <w:r>
              <w:rPr>
                <w:spacing w:val="-6"/>
                <w:sz w:val="18"/>
              </w:rPr>
              <w:t> </w:t>
            </w:r>
            <w:r>
              <w:rPr>
                <w:sz w:val="18"/>
              </w:rPr>
              <w:t>portal(s)</w:t>
            </w:r>
            <w:r>
              <w:rPr>
                <w:spacing w:val="-10"/>
                <w:sz w:val="18"/>
              </w:rPr>
              <w:t> </w:t>
            </w:r>
            <w:r>
              <w:rPr>
                <w:sz w:val="18"/>
              </w:rPr>
              <w:t>or</w:t>
            </w:r>
            <w:r>
              <w:rPr>
                <w:spacing w:val="-7"/>
                <w:sz w:val="18"/>
              </w:rPr>
              <w:t> </w:t>
            </w:r>
            <w:r>
              <w:rPr>
                <w:sz w:val="18"/>
              </w:rPr>
              <w:t>website(s) of the following information:</w:t>
            </w:r>
          </w:p>
          <w:p>
            <w:pPr>
              <w:pStyle w:val="TableParagraph"/>
              <w:numPr>
                <w:ilvl w:val="0"/>
                <w:numId w:val="63"/>
              </w:numPr>
              <w:tabs>
                <w:tab w:pos="535" w:val="left" w:leader="none"/>
              </w:tabs>
              <w:spacing w:line="206" w:lineRule="exact" w:before="0" w:after="0"/>
              <w:ind w:left="535" w:right="0" w:hanging="427"/>
              <w:jc w:val="left"/>
              <w:rPr>
                <w:sz w:val="18"/>
              </w:rPr>
            </w:pPr>
            <w:r>
              <w:rPr>
                <w:sz w:val="18"/>
              </w:rPr>
              <w:t>Procedures</w:t>
            </w:r>
            <w:r>
              <w:rPr>
                <w:spacing w:val="-3"/>
                <w:sz w:val="18"/>
              </w:rPr>
              <w:t> </w:t>
            </w:r>
            <w:r>
              <w:rPr>
                <w:sz w:val="18"/>
              </w:rPr>
              <w:t>for</w:t>
            </w:r>
            <w:r>
              <w:rPr>
                <w:spacing w:val="-2"/>
                <w:sz w:val="18"/>
              </w:rPr>
              <w:t> </w:t>
            </w:r>
            <w:r>
              <w:rPr>
                <w:sz w:val="18"/>
              </w:rPr>
              <w:t>importation,</w:t>
            </w:r>
            <w:r>
              <w:rPr>
                <w:spacing w:val="-2"/>
                <w:sz w:val="18"/>
              </w:rPr>
              <w:t> </w:t>
            </w:r>
            <w:r>
              <w:rPr>
                <w:sz w:val="18"/>
              </w:rPr>
              <w:t>exportation,</w:t>
            </w:r>
            <w:r>
              <w:rPr>
                <w:spacing w:val="-4"/>
                <w:sz w:val="18"/>
              </w:rPr>
              <w:t> </w:t>
            </w:r>
            <w:r>
              <w:rPr>
                <w:sz w:val="18"/>
              </w:rPr>
              <w:t>and</w:t>
            </w:r>
            <w:r>
              <w:rPr>
                <w:spacing w:val="-3"/>
                <w:sz w:val="18"/>
              </w:rPr>
              <w:t> </w:t>
            </w:r>
            <w:r>
              <w:rPr>
                <w:spacing w:val="-2"/>
                <w:sz w:val="18"/>
              </w:rPr>
              <w:t>transit</w:t>
            </w:r>
          </w:p>
          <w:p>
            <w:pPr>
              <w:pStyle w:val="TableParagraph"/>
              <w:numPr>
                <w:ilvl w:val="0"/>
                <w:numId w:val="63"/>
              </w:numPr>
              <w:tabs>
                <w:tab w:pos="535" w:val="left" w:leader="none"/>
              </w:tabs>
              <w:spacing w:line="188" w:lineRule="exact" w:before="0" w:after="0"/>
              <w:ind w:left="535" w:right="0" w:hanging="427"/>
              <w:jc w:val="left"/>
              <w:rPr>
                <w:sz w:val="18"/>
              </w:rPr>
            </w:pPr>
            <w:r>
              <w:rPr>
                <w:sz w:val="18"/>
              </w:rPr>
              <w:t>Issued</w:t>
            </w:r>
            <w:r>
              <w:rPr>
                <w:spacing w:val="-2"/>
                <w:sz w:val="18"/>
              </w:rPr>
              <w:t> </w:t>
            </w:r>
            <w:r>
              <w:rPr>
                <w:sz w:val="18"/>
              </w:rPr>
              <w:t>advance</w:t>
            </w:r>
            <w:r>
              <w:rPr>
                <w:spacing w:val="-3"/>
                <w:sz w:val="18"/>
              </w:rPr>
              <w:t> </w:t>
            </w:r>
            <w:r>
              <w:rPr>
                <w:spacing w:val="-2"/>
                <w:sz w:val="18"/>
              </w:rPr>
              <w:t>rulings</w:t>
            </w:r>
          </w:p>
        </w:tc>
      </w:tr>
      <w:tr>
        <w:trPr>
          <w:trHeight w:val="827" w:hRule="atLeast"/>
        </w:trPr>
        <w:tc>
          <w:tcPr>
            <w:tcW w:w="535" w:type="dxa"/>
          </w:tcPr>
          <w:p>
            <w:pPr>
              <w:pStyle w:val="TableParagraph"/>
              <w:spacing w:before="102"/>
              <w:rPr>
                <w:b/>
                <w:sz w:val="18"/>
              </w:rPr>
            </w:pPr>
          </w:p>
          <w:p>
            <w:pPr>
              <w:pStyle w:val="TableParagraph"/>
              <w:ind w:left="107"/>
              <w:rPr>
                <w:sz w:val="18"/>
              </w:rPr>
            </w:pPr>
            <w:r>
              <w:rPr>
                <w:spacing w:val="-10"/>
                <w:sz w:val="18"/>
              </w:rPr>
              <w:t>4</w:t>
            </w:r>
          </w:p>
        </w:tc>
        <w:tc>
          <w:tcPr>
            <w:tcW w:w="3600" w:type="dxa"/>
          </w:tcPr>
          <w:p>
            <w:pPr>
              <w:pStyle w:val="TableParagraph"/>
              <w:spacing w:before="206"/>
              <w:ind w:left="108" w:right="179"/>
              <w:rPr>
                <w:sz w:val="18"/>
              </w:rPr>
            </w:pPr>
            <w:r>
              <w:rPr>
                <w:sz w:val="18"/>
              </w:rPr>
              <w:t>Publication–Penalties</w:t>
            </w:r>
            <w:r>
              <w:rPr>
                <w:spacing w:val="-12"/>
                <w:sz w:val="18"/>
              </w:rPr>
              <w:t> </w:t>
            </w:r>
            <w:r>
              <w:rPr>
                <w:sz w:val="18"/>
              </w:rPr>
              <w:t>and</w:t>
            </w:r>
            <w:r>
              <w:rPr>
                <w:spacing w:val="-11"/>
                <w:sz w:val="18"/>
              </w:rPr>
              <w:t> </w:t>
            </w:r>
            <w:r>
              <w:rPr>
                <w:sz w:val="18"/>
              </w:rPr>
              <w:t>Procedures</w:t>
            </w:r>
            <w:r>
              <w:rPr>
                <w:spacing w:val="-11"/>
                <w:sz w:val="18"/>
              </w:rPr>
              <w:t> </w:t>
            </w:r>
            <w:r>
              <w:rPr>
                <w:sz w:val="18"/>
              </w:rPr>
              <w:t>for </w:t>
            </w:r>
            <w:r>
              <w:rPr>
                <w:spacing w:val="-2"/>
                <w:sz w:val="18"/>
              </w:rPr>
              <w:t>Appeal</w:t>
            </w:r>
          </w:p>
        </w:tc>
        <w:tc>
          <w:tcPr>
            <w:tcW w:w="5220" w:type="dxa"/>
          </w:tcPr>
          <w:p>
            <w:pPr>
              <w:pStyle w:val="TableParagraph"/>
              <w:spacing w:line="206" w:lineRule="exact"/>
              <w:ind w:left="535"/>
              <w:rPr>
                <w:sz w:val="18"/>
              </w:rPr>
            </w:pPr>
            <w:r>
              <w:rPr>
                <w:sz w:val="18"/>
              </w:rPr>
              <w:t>Publication</w:t>
            </w:r>
            <w:r>
              <w:rPr>
                <w:spacing w:val="-12"/>
                <w:sz w:val="18"/>
              </w:rPr>
              <w:t> </w:t>
            </w:r>
            <w:r>
              <w:rPr>
                <w:sz w:val="18"/>
              </w:rPr>
              <w:t>on</w:t>
            </w:r>
            <w:r>
              <w:rPr>
                <w:spacing w:val="-11"/>
                <w:sz w:val="18"/>
              </w:rPr>
              <w:t> </w:t>
            </w:r>
            <w:r>
              <w:rPr>
                <w:sz w:val="18"/>
              </w:rPr>
              <w:t>any</w:t>
            </w:r>
            <w:r>
              <w:rPr>
                <w:spacing w:val="-9"/>
                <w:sz w:val="18"/>
              </w:rPr>
              <w:t> </w:t>
            </w:r>
            <w:r>
              <w:rPr>
                <w:sz w:val="18"/>
              </w:rPr>
              <w:t>official</w:t>
            </w:r>
            <w:r>
              <w:rPr>
                <w:spacing w:val="-11"/>
                <w:sz w:val="18"/>
              </w:rPr>
              <w:t> </w:t>
            </w:r>
            <w:r>
              <w:rPr>
                <w:sz w:val="18"/>
              </w:rPr>
              <w:t>public</w:t>
            </w:r>
            <w:r>
              <w:rPr>
                <w:spacing w:val="-13"/>
                <w:sz w:val="18"/>
              </w:rPr>
              <w:t> </w:t>
            </w:r>
            <w:r>
              <w:rPr>
                <w:sz w:val="18"/>
              </w:rPr>
              <w:t>agency</w:t>
            </w:r>
            <w:r>
              <w:rPr>
                <w:spacing w:val="-9"/>
                <w:sz w:val="18"/>
              </w:rPr>
              <w:t> </w:t>
            </w:r>
            <w:r>
              <w:rPr>
                <w:sz w:val="18"/>
              </w:rPr>
              <w:t>portal(s)</w:t>
            </w:r>
            <w:r>
              <w:rPr>
                <w:spacing w:val="-10"/>
                <w:sz w:val="18"/>
              </w:rPr>
              <w:t> </w:t>
            </w:r>
            <w:r>
              <w:rPr>
                <w:sz w:val="18"/>
              </w:rPr>
              <w:t>or</w:t>
            </w:r>
            <w:r>
              <w:rPr>
                <w:spacing w:val="-10"/>
                <w:sz w:val="18"/>
              </w:rPr>
              <w:t> </w:t>
            </w:r>
            <w:r>
              <w:rPr>
                <w:spacing w:val="-2"/>
                <w:sz w:val="18"/>
              </w:rPr>
              <w:t>website(s):</w:t>
            </w:r>
          </w:p>
          <w:p>
            <w:pPr>
              <w:pStyle w:val="TableParagraph"/>
              <w:numPr>
                <w:ilvl w:val="0"/>
                <w:numId w:val="64"/>
              </w:numPr>
              <w:tabs>
                <w:tab w:pos="535" w:val="left" w:leader="none"/>
              </w:tabs>
              <w:spacing w:line="240" w:lineRule="auto" w:before="0" w:after="0"/>
              <w:ind w:left="535" w:right="90" w:hanging="428"/>
              <w:jc w:val="left"/>
              <w:rPr>
                <w:sz w:val="18"/>
              </w:rPr>
            </w:pPr>
            <w:r>
              <w:rPr>
                <w:sz w:val="18"/>
              </w:rPr>
              <w:t>Penalty</w:t>
            </w:r>
            <w:r>
              <w:rPr>
                <w:spacing w:val="33"/>
                <w:sz w:val="18"/>
              </w:rPr>
              <w:t> </w:t>
            </w:r>
            <w:r>
              <w:rPr>
                <w:sz w:val="18"/>
              </w:rPr>
              <w:t>provisions</w:t>
            </w:r>
            <w:r>
              <w:rPr>
                <w:spacing w:val="34"/>
                <w:sz w:val="18"/>
              </w:rPr>
              <w:t> </w:t>
            </w:r>
            <w:r>
              <w:rPr>
                <w:sz w:val="18"/>
              </w:rPr>
              <w:t>for</w:t>
            </w:r>
            <w:r>
              <w:rPr>
                <w:spacing w:val="32"/>
                <w:sz w:val="18"/>
              </w:rPr>
              <w:t> </w:t>
            </w:r>
            <w:r>
              <w:rPr>
                <w:sz w:val="18"/>
              </w:rPr>
              <w:t>breaches</w:t>
            </w:r>
            <w:r>
              <w:rPr>
                <w:spacing w:val="34"/>
                <w:sz w:val="18"/>
              </w:rPr>
              <w:t> </w:t>
            </w:r>
            <w:r>
              <w:rPr>
                <w:sz w:val="18"/>
              </w:rPr>
              <w:t>of</w:t>
            </w:r>
            <w:r>
              <w:rPr>
                <w:spacing w:val="35"/>
                <w:sz w:val="18"/>
              </w:rPr>
              <w:t> </w:t>
            </w:r>
            <w:r>
              <w:rPr>
                <w:sz w:val="18"/>
              </w:rPr>
              <w:t>import,</w:t>
            </w:r>
            <w:r>
              <w:rPr>
                <w:spacing w:val="35"/>
                <w:sz w:val="18"/>
              </w:rPr>
              <w:t> </w:t>
            </w:r>
            <w:r>
              <w:rPr>
                <w:sz w:val="18"/>
              </w:rPr>
              <w:t>export,</w:t>
            </w:r>
            <w:r>
              <w:rPr>
                <w:spacing w:val="33"/>
                <w:sz w:val="18"/>
              </w:rPr>
              <w:t> </w:t>
            </w:r>
            <w:r>
              <w:rPr>
                <w:sz w:val="18"/>
              </w:rPr>
              <w:t>or</w:t>
            </w:r>
            <w:r>
              <w:rPr>
                <w:spacing w:val="35"/>
                <w:sz w:val="18"/>
              </w:rPr>
              <w:t> </w:t>
            </w:r>
            <w:r>
              <w:rPr>
                <w:sz w:val="18"/>
              </w:rPr>
              <w:t>transit </w:t>
            </w:r>
            <w:r>
              <w:rPr>
                <w:spacing w:val="-2"/>
                <w:sz w:val="18"/>
              </w:rPr>
              <w:t>formalities</w:t>
            </w:r>
          </w:p>
          <w:p>
            <w:pPr>
              <w:pStyle w:val="TableParagraph"/>
              <w:numPr>
                <w:ilvl w:val="0"/>
                <w:numId w:val="64"/>
              </w:numPr>
              <w:tabs>
                <w:tab w:pos="535" w:val="left" w:leader="none"/>
              </w:tabs>
              <w:spacing w:line="186" w:lineRule="exact" w:before="1" w:after="0"/>
              <w:ind w:left="535" w:right="0" w:hanging="427"/>
              <w:jc w:val="left"/>
              <w:rPr>
                <w:sz w:val="18"/>
              </w:rPr>
            </w:pPr>
            <w:r>
              <w:rPr>
                <w:sz w:val="18"/>
              </w:rPr>
              <w:t>Procedures</w:t>
            </w:r>
            <w:r>
              <w:rPr>
                <w:spacing w:val="-2"/>
                <w:sz w:val="18"/>
              </w:rPr>
              <w:t> </w:t>
            </w:r>
            <w:r>
              <w:rPr>
                <w:sz w:val="18"/>
              </w:rPr>
              <w:t>for</w:t>
            </w:r>
            <w:r>
              <w:rPr>
                <w:spacing w:val="-1"/>
                <w:sz w:val="18"/>
              </w:rPr>
              <w:t> </w:t>
            </w:r>
            <w:r>
              <w:rPr>
                <w:sz w:val="18"/>
              </w:rPr>
              <w:t>appeal</w:t>
            </w:r>
            <w:r>
              <w:rPr>
                <w:spacing w:val="-1"/>
                <w:sz w:val="18"/>
              </w:rPr>
              <w:t> </w:t>
            </w:r>
            <w:r>
              <w:rPr>
                <w:sz w:val="18"/>
              </w:rPr>
              <w:t>or</w:t>
            </w:r>
            <w:r>
              <w:rPr>
                <w:spacing w:val="-1"/>
                <w:sz w:val="18"/>
              </w:rPr>
              <w:t> </w:t>
            </w:r>
            <w:r>
              <w:rPr>
                <w:spacing w:val="-2"/>
                <w:sz w:val="18"/>
              </w:rPr>
              <w:t>review</w:t>
            </w:r>
          </w:p>
        </w:tc>
      </w:tr>
      <w:tr>
        <w:trPr>
          <w:trHeight w:val="1033" w:hRule="atLeast"/>
        </w:trPr>
        <w:tc>
          <w:tcPr>
            <w:tcW w:w="535" w:type="dxa"/>
          </w:tcPr>
          <w:p>
            <w:pPr>
              <w:pStyle w:val="TableParagraph"/>
              <w:spacing w:before="205"/>
              <w:rPr>
                <w:b/>
                <w:sz w:val="18"/>
              </w:rPr>
            </w:pPr>
          </w:p>
          <w:p>
            <w:pPr>
              <w:pStyle w:val="TableParagraph"/>
              <w:ind w:left="107"/>
              <w:rPr>
                <w:sz w:val="18"/>
              </w:rPr>
            </w:pPr>
            <w:r>
              <w:rPr>
                <w:spacing w:val="-10"/>
                <w:sz w:val="18"/>
              </w:rPr>
              <w:t>5</w:t>
            </w:r>
          </w:p>
        </w:tc>
        <w:tc>
          <w:tcPr>
            <w:tcW w:w="3600" w:type="dxa"/>
          </w:tcPr>
          <w:p>
            <w:pPr>
              <w:pStyle w:val="TableParagraph"/>
              <w:spacing w:before="102"/>
              <w:rPr>
                <w:b/>
                <w:sz w:val="18"/>
              </w:rPr>
            </w:pPr>
          </w:p>
          <w:p>
            <w:pPr>
              <w:pStyle w:val="TableParagraph"/>
              <w:ind w:left="108"/>
              <w:rPr>
                <w:sz w:val="18"/>
              </w:rPr>
            </w:pPr>
            <w:r>
              <w:rPr>
                <w:sz w:val="18"/>
              </w:rPr>
              <w:t>Publication–Licensing</w:t>
            </w:r>
            <w:r>
              <w:rPr>
                <w:spacing w:val="-12"/>
                <w:sz w:val="18"/>
              </w:rPr>
              <w:t> </w:t>
            </w:r>
            <w:r>
              <w:rPr>
                <w:sz w:val="18"/>
              </w:rPr>
              <w:t>Criteria</w:t>
            </w:r>
            <w:r>
              <w:rPr>
                <w:spacing w:val="-11"/>
                <w:sz w:val="18"/>
              </w:rPr>
              <w:t> </w:t>
            </w:r>
            <w:r>
              <w:rPr>
                <w:sz w:val="18"/>
              </w:rPr>
              <w:t>(Freight </w:t>
            </w:r>
            <w:r>
              <w:rPr>
                <w:spacing w:val="-2"/>
                <w:sz w:val="18"/>
              </w:rPr>
              <w:t>Transport)*</w:t>
            </w:r>
          </w:p>
        </w:tc>
        <w:tc>
          <w:tcPr>
            <w:tcW w:w="5220" w:type="dxa"/>
          </w:tcPr>
          <w:p>
            <w:pPr>
              <w:pStyle w:val="TableParagraph"/>
              <w:ind w:left="535"/>
              <w:rPr>
                <w:sz w:val="18"/>
              </w:rPr>
            </w:pPr>
            <w:r>
              <w:rPr>
                <w:sz w:val="18"/>
              </w:rPr>
              <w:t>Publication</w:t>
            </w:r>
            <w:r>
              <w:rPr>
                <w:spacing w:val="-12"/>
                <w:sz w:val="18"/>
              </w:rPr>
              <w:t> </w:t>
            </w:r>
            <w:r>
              <w:rPr>
                <w:sz w:val="18"/>
              </w:rPr>
              <w:t>on</w:t>
            </w:r>
            <w:r>
              <w:rPr>
                <w:spacing w:val="-9"/>
                <w:sz w:val="18"/>
              </w:rPr>
              <w:t> </w:t>
            </w:r>
            <w:r>
              <w:rPr>
                <w:sz w:val="18"/>
              </w:rPr>
              <w:t>any</w:t>
            </w:r>
            <w:r>
              <w:rPr>
                <w:spacing w:val="-10"/>
                <w:sz w:val="18"/>
              </w:rPr>
              <w:t> </w:t>
            </w:r>
            <w:r>
              <w:rPr>
                <w:sz w:val="18"/>
              </w:rPr>
              <w:t>official</w:t>
            </w:r>
            <w:r>
              <w:rPr>
                <w:spacing w:val="-11"/>
                <w:sz w:val="18"/>
              </w:rPr>
              <w:t> </w:t>
            </w:r>
            <w:r>
              <w:rPr>
                <w:sz w:val="18"/>
              </w:rPr>
              <w:t>portal(s)</w:t>
            </w:r>
            <w:r>
              <w:rPr>
                <w:spacing w:val="-11"/>
                <w:sz w:val="18"/>
              </w:rPr>
              <w:t> </w:t>
            </w:r>
            <w:r>
              <w:rPr>
                <w:sz w:val="18"/>
              </w:rPr>
              <w:t>or</w:t>
            </w:r>
            <w:r>
              <w:rPr>
                <w:spacing w:val="-11"/>
                <w:sz w:val="18"/>
              </w:rPr>
              <w:t> </w:t>
            </w:r>
            <w:r>
              <w:rPr>
                <w:sz w:val="18"/>
              </w:rPr>
              <w:t>website(s)</w:t>
            </w:r>
            <w:r>
              <w:rPr>
                <w:spacing w:val="-11"/>
                <w:sz w:val="18"/>
              </w:rPr>
              <w:t> </w:t>
            </w:r>
            <w:r>
              <w:rPr>
                <w:sz w:val="18"/>
              </w:rPr>
              <w:t>of</w:t>
            </w:r>
            <w:r>
              <w:rPr>
                <w:spacing w:val="-11"/>
                <w:sz w:val="18"/>
              </w:rPr>
              <w:t> </w:t>
            </w:r>
            <w:r>
              <w:rPr>
                <w:sz w:val="18"/>
              </w:rPr>
              <w:t>the</w:t>
            </w:r>
            <w:r>
              <w:rPr>
                <w:spacing w:val="-12"/>
                <w:sz w:val="18"/>
              </w:rPr>
              <w:t> </w:t>
            </w:r>
            <w:r>
              <w:rPr>
                <w:sz w:val="18"/>
              </w:rPr>
              <w:t>relevant public</w:t>
            </w:r>
            <w:r>
              <w:rPr>
                <w:spacing w:val="-3"/>
                <w:sz w:val="18"/>
              </w:rPr>
              <w:t> </w:t>
            </w:r>
            <w:r>
              <w:rPr>
                <w:sz w:val="18"/>
              </w:rPr>
              <w:t>agency</w:t>
            </w:r>
            <w:r>
              <w:rPr>
                <w:spacing w:val="-3"/>
                <w:sz w:val="18"/>
              </w:rPr>
              <w:t> </w:t>
            </w:r>
            <w:r>
              <w:rPr>
                <w:sz w:val="18"/>
              </w:rPr>
              <w:t>the</w:t>
            </w:r>
            <w:r>
              <w:rPr>
                <w:spacing w:val="-2"/>
                <w:sz w:val="18"/>
              </w:rPr>
              <w:t> </w:t>
            </w:r>
            <w:r>
              <w:rPr>
                <w:sz w:val="18"/>
              </w:rPr>
              <w:t>licensing</w:t>
            </w:r>
            <w:r>
              <w:rPr>
                <w:spacing w:val="-3"/>
                <w:sz w:val="18"/>
              </w:rPr>
              <w:t> </w:t>
            </w:r>
            <w:r>
              <w:rPr>
                <w:sz w:val="18"/>
              </w:rPr>
              <w:t>criteria</w:t>
            </w:r>
            <w:r>
              <w:rPr>
                <w:spacing w:val="-3"/>
                <w:sz w:val="18"/>
              </w:rPr>
              <w:t> </w:t>
            </w:r>
            <w:r>
              <w:rPr>
                <w:sz w:val="18"/>
              </w:rPr>
              <w:t>in the</w:t>
            </w:r>
            <w:r>
              <w:rPr>
                <w:spacing w:val="-3"/>
                <w:sz w:val="18"/>
              </w:rPr>
              <w:t> </w:t>
            </w:r>
            <w:r>
              <w:rPr>
                <w:sz w:val="18"/>
              </w:rPr>
              <w:t>following </w:t>
            </w:r>
            <w:r>
              <w:rPr>
                <w:spacing w:val="-2"/>
                <w:sz w:val="18"/>
              </w:rPr>
              <w:t>subsectors:</w:t>
            </w:r>
          </w:p>
          <w:p>
            <w:pPr>
              <w:pStyle w:val="TableParagraph"/>
              <w:numPr>
                <w:ilvl w:val="0"/>
                <w:numId w:val="65"/>
              </w:numPr>
              <w:tabs>
                <w:tab w:pos="513" w:val="left" w:leader="none"/>
              </w:tabs>
              <w:spacing w:line="206" w:lineRule="exact" w:before="0" w:after="0"/>
              <w:ind w:left="513" w:right="0" w:hanging="405"/>
              <w:jc w:val="left"/>
              <w:rPr>
                <w:sz w:val="18"/>
              </w:rPr>
            </w:pPr>
            <w:r>
              <w:rPr>
                <w:sz w:val="18"/>
              </w:rPr>
              <w:t>Maritime</w:t>
            </w:r>
            <w:r>
              <w:rPr>
                <w:spacing w:val="-5"/>
                <w:sz w:val="18"/>
              </w:rPr>
              <w:t> </w:t>
            </w:r>
            <w:r>
              <w:rPr>
                <w:spacing w:val="-2"/>
                <w:sz w:val="18"/>
              </w:rPr>
              <w:t>freight</w:t>
            </w:r>
          </w:p>
          <w:p>
            <w:pPr>
              <w:pStyle w:val="TableParagraph"/>
              <w:numPr>
                <w:ilvl w:val="0"/>
                <w:numId w:val="65"/>
              </w:numPr>
              <w:tabs>
                <w:tab w:pos="535" w:val="left" w:leader="none"/>
              </w:tabs>
              <w:spacing w:line="207" w:lineRule="exact" w:before="1" w:after="0"/>
              <w:ind w:left="535" w:right="0" w:hanging="427"/>
              <w:jc w:val="left"/>
              <w:rPr>
                <w:sz w:val="18"/>
              </w:rPr>
            </w:pPr>
            <w:r>
              <w:rPr>
                <w:sz w:val="18"/>
              </w:rPr>
              <w:t>Road</w:t>
            </w:r>
            <w:r>
              <w:rPr>
                <w:spacing w:val="1"/>
                <w:sz w:val="18"/>
              </w:rPr>
              <w:t> </w:t>
            </w:r>
            <w:r>
              <w:rPr>
                <w:spacing w:val="-2"/>
                <w:sz w:val="18"/>
              </w:rPr>
              <w:t>freight</w:t>
            </w:r>
          </w:p>
          <w:p>
            <w:pPr>
              <w:pStyle w:val="TableParagraph"/>
              <w:numPr>
                <w:ilvl w:val="0"/>
                <w:numId w:val="65"/>
              </w:numPr>
              <w:tabs>
                <w:tab w:pos="535" w:val="left" w:leader="none"/>
              </w:tabs>
              <w:spacing w:line="186" w:lineRule="exact" w:before="0" w:after="0"/>
              <w:ind w:left="535" w:right="0" w:hanging="427"/>
              <w:jc w:val="left"/>
              <w:rPr>
                <w:sz w:val="18"/>
              </w:rPr>
            </w:pPr>
            <w:r>
              <w:rPr>
                <w:sz w:val="18"/>
              </w:rPr>
              <w:t>Air</w:t>
            </w:r>
            <w:r>
              <w:rPr>
                <w:spacing w:val="-1"/>
                <w:sz w:val="18"/>
              </w:rPr>
              <w:t> </w:t>
            </w:r>
            <w:r>
              <w:rPr>
                <w:spacing w:val="-2"/>
                <w:sz w:val="18"/>
              </w:rPr>
              <w:t>freight</w:t>
            </w:r>
          </w:p>
        </w:tc>
      </w:tr>
      <w:tr>
        <w:trPr>
          <w:trHeight w:val="827" w:hRule="atLeast"/>
        </w:trPr>
        <w:tc>
          <w:tcPr>
            <w:tcW w:w="535" w:type="dxa"/>
          </w:tcPr>
          <w:p>
            <w:pPr>
              <w:pStyle w:val="TableParagraph"/>
              <w:spacing w:before="104"/>
              <w:rPr>
                <w:b/>
                <w:sz w:val="18"/>
              </w:rPr>
            </w:pPr>
          </w:p>
          <w:p>
            <w:pPr>
              <w:pStyle w:val="TableParagraph"/>
              <w:ind w:left="107"/>
              <w:rPr>
                <w:sz w:val="18"/>
              </w:rPr>
            </w:pPr>
            <w:r>
              <w:rPr>
                <w:spacing w:val="-10"/>
                <w:sz w:val="18"/>
              </w:rPr>
              <w:t>6</w:t>
            </w:r>
          </w:p>
        </w:tc>
        <w:tc>
          <w:tcPr>
            <w:tcW w:w="3600" w:type="dxa"/>
          </w:tcPr>
          <w:p>
            <w:pPr>
              <w:pStyle w:val="TableParagraph"/>
              <w:spacing w:before="1"/>
              <w:rPr>
                <w:b/>
                <w:sz w:val="18"/>
              </w:rPr>
            </w:pPr>
          </w:p>
          <w:p>
            <w:pPr>
              <w:pStyle w:val="TableParagraph"/>
              <w:ind w:left="108"/>
              <w:rPr>
                <w:sz w:val="18"/>
              </w:rPr>
            </w:pPr>
            <w:r>
              <w:rPr>
                <w:sz w:val="18"/>
              </w:rPr>
              <w:t>Publication–Licensing</w:t>
            </w:r>
            <w:r>
              <w:rPr>
                <w:spacing w:val="-12"/>
                <w:sz w:val="18"/>
              </w:rPr>
              <w:t> </w:t>
            </w:r>
            <w:r>
              <w:rPr>
                <w:sz w:val="18"/>
              </w:rPr>
              <w:t>Criteria</w:t>
            </w:r>
            <w:r>
              <w:rPr>
                <w:spacing w:val="-11"/>
                <w:sz w:val="18"/>
              </w:rPr>
              <w:t> </w:t>
            </w:r>
            <w:r>
              <w:rPr>
                <w:sz w:val="18"/>
              </w:rPr>
              <w:t>(Logistics </w:t>
            </w:r>
            <w:r>
              <w:rPr>
                <w:spacing w:val="-2"/>
                <w:sz w:val="18"/>
              </w:rPr>
              <w:t>Services)</w:t>
            </w:r>
          </w:p>
        </w:tc>
        <w:tc>
          <w:tcPr>
            <w:tcW w:w="5220" w:type="dxa"/>
          </w:tcPr>
          <w:p>
            <w:pPr>
              <w:pStyle w:val="TableParagraph"/>
              <w:ind w:left="535"/>
              <w:rPr>
                <w:sz w:val="18"/>
              </w:rPr>
            </w:pPr>
            <w:r>
              <w:rPr>
                <w:sz w:val="18"/>
              </w:rPr>
              <w:t>Publication</w:t>
            </w:r>
            <w:r>
              <w:rPr>
                <w:spacing w:val="-12"/>
                <w:sz w:val="18"/>
              </w:rPr>
              <w:t> </w:t>
            </w:r>
            <w:r>
              <w:rPr>
                <w:sz w:val="18"/>
              </w:rPr>
              <w:t>on</w:t>
            </w:r>
            <w:r>
              <w:rPr>
                <w:spacing w:val="-9"/>
                <w:sz w:val="18"/>
              </w:rPr>
              <w:t> </w:t>
            </w:r>
            <w:r>
              <w:rPr>
                <w:sz w:val="18"/>
              </w:rPr>
              <w:t>any</w:t>
            </w:r>
            <w:r>
              <w:rPr>
                <w:spacing w:val="-10"/>
                <w:sz w:val="18"/>
              </w:rPr>
              <w:t> </w:t>
            </w:r>
            <w:r>
              <w:rPr>
                <w:sz w:val="18"/>
              </w:rPr>
              <w:t>official</w:t>
            </w:r>
            <w:r>
              <w:rPr>
                <w:spacing w:val="-11"/>
                <w:sz w:val="18"/>
              </w:rPr>
              <w:t> </w:t>
            </w:r>
            <w:r>
              <w:rPr>
                <w:sz w:val="18"/>
              </w:rPr>
              <w:t>portal(s)</w:t>
            </w:r>
            <w:r>
              <w:rPr>
                <w:spacing w:val="-11"/>
                <w:sz w:val="18"/>
              </w:rPr>
              <w:t> </w:t>
            </w:r>
            <w:r>
              <w:rPr>
                <w:sz w:val="18"/>
              </w:rPr>
              <w:t>or</w:t>
            </w:r>
            <w:r>
              <w:rPr>
                <w:spacing w:val="-11"/>
                <w:sz w:val="18"/>
              </w:rPr>
              <w:t> </w:t>
            </w:r>
            <w:r>
              <w:rPr>
                <w:sz w:val="18"/>
              </w:rPr>
              <w:t>website(s)</w:t>
            </w:r>
            <w:r>
              <w:rPr>
                <w:spacing w:val="-11"/>
                <w:sz w:val="18"/>
              </w:rPr>
              <w:t> </w:t>
            </w:r>
            <w:r>
              <w:rPr>
                <w:sz w:val="18"/>
              </w:rPr>
              <w:t>of</w:t>
            </w:r>
            <w:r>
              <w:rPr>
                <w:spacing w:val="-11"/>
                <w:sz w:val="18"/>
              </w:rPr>
              <w:t> </w:t>
            </w:r>
            <w:r>
              <w:rPr>
                <w:sz w:val="18"/>
              </w:rPr>
              <w:t>the</w:t>
            </w:r>
            <w:r>
              <w:rPr>
                <w:spacing w:val="-12"/>
                <w:sz w:val="18"/>
              </w:rPr>
              <w:t> </w:t>
            </w:r>
            <w:r>
              <w:rPr>
                <w:sz w:val="18"/>
              </w:rPr>
              <w:t>relevant public</w:t>
            </w:r>
            <w:r>
              <w:rPr>
                <w:spacing w:val="-3"/>
                <w:sz w:val="18"/>
              </w:rPr>
              <w:t> </w:t>
            </w:r>
            <w:r>
              <w:rPr>
                <w:sz w:val="18"/>
              </w:rPr>
              <w:t>agency</w:t>
            </w:r>
            <w:r>
              <w:rPr>
                <w:spacing w:val="-2"/>
                <w:sz w:val="18"/>
              </w:rPr>
              <w:t> </w:t>
            </w:r>
            <w:r>
              <w:rPr>
                <w:sz w:val="18"/>
              </w:rPr>
              <w:t>the</w:t>
            </w:r>
            <w:r>
              <w:rPr>
                <w:spacing w:val="-3"/>
                <w:sz w:val="18"/>
              </w:rPr>
              <w:t> </w:t>
            </w:r>
            <w:r>
              <w:rPr>
                <w:sz w:val="18"/>
              </w:rPr>
              <w:t>licensing</w:t>
            </w:r>
            <w:r>
              <w:rPr>
                <w:spacing w:val="-2"/>
                <w:sz w:val="18"/>
              </w:rPr>
              <w:t> </w:t>
            </w:r>
            <w:r>
              <w:rPr>
                <w:sz w:val="18"/>
              </w:rPr>
              <w:t>criteria</w:t>
            </w:r>
            <w:r>
              <w:rPr>
                <w:spacing w:val="-3"/>
                <w:sz w:val="18"/>
              </w:rPr>
              <w:t> </w:t>
            </w:r>
            <w:r>
              <w:rPr>
                <w:sz w:val="18"/>
              </w:rPr>
              <w:t>in the</w:t>
            </w:r>
            <w:r>
              <w:rPr>
                <w:spacing w:val="-3"/>
                <w:sz w:val="18"/>
              </w:rPr>
              <w:t> </w:t>
            </w:r>
            <w:r>
              <w:rPr>
                <w:sz w:val="18"/>
              </w:rPr>
              <w:t>following </w:t>
            </w:r>
            <w:r>
              <w:rPr>
                <w:spacing w:val="-2"/>
                <w:sz w:val="18"/>
              </w:rPr>
              <w:t>subsectors:</w:t>
            </w:r>
          </w:p>
          <w:p>
            <w:pPr>
              <w:pStyle w:val="TableParagraph"/>
              <w:numPr>
                <w:ilvl w:val="0"/>
                <w:numId w:val="66"/>
              </w:numPr>
              <w:tabs>
                <w:tab w:pos="513" w:val="left" w:leader="none"/>
              </w:tabs>
              <w:spacing w:line="207" w:lineRule="exact" w:before="1" w:after="0"/>
              <w:ind w:left="513" w:right="0" w:hanging="405"/>
              <w:jc w:val="left"/>
              <w:rPr>
                <w:sz w:val="18"/>
              </w:rPr>
            </w:pPr>
            <w:r>
              <w:rPr>
                <w:sz w:val="18"/>
              </w:rPr>
              <w:t>Cargo</w:t>
            </w:r>
            <w:r>
              <w:rPr>
                <w:spacing w:val="-3"/>
                <w:sz w:val="18"/>
              </w:rPr>
              <w:t> </w:t>
            </w:r>
            <w:r>
              <w:rPr>
                <w:sz w:val="18"/>
              </w:rPr>
              <w:t>handling;</w:t>
            </w:r>
            <w:r>
              <w:rPr>
                <w:spacing w:val="-2"/>
                <w:sz w:val="18"/>
              </w:rPr>
              <w:t> </w:t>
            </w:r>
            <w:r>
              <w:rPr>
                <w:sz w:val="18"/>
              </w:rPr>
              <w:t>Storage</w:t>
            </w:r>
            <w:r>
              <w:rPr>
                <w:spacing w:val="-3"/>
                <w:sz w:val="18"/>
              </w:rPr>
              <w:t> </w:t>
            </w:r>
            <w:r>
              <w:rPr>
                <w:sz w:val="18"/>
              </w:rPr>
              <w:t>and </w:t>
            </w:r>
            <w:r>
              <w:rPr>
                <w:spacing w:val="-2"/>
                <w:sz w:val="18"/>
              </w:rPr>
              <w:t>warehousing</w:t>
            </w:r>
          </w:p>
          <w:p>
            <w:pPr>
              <w:pStyle w:val="TableParagraph"/>
              <w:numPr>
                <w:ilvl w:val="0"/>
                <w:numId w:val="66"/>
              </w:numPr>
              <w:tabs>
                <w:tab w:pos="513" w:val="left" w:leader="none"/>
              </w:tabs>
              <w:spacing w:line="186" w:lineRule="exact" w:before="0" w:after="0"/>
              <w:ind w:left="513" w:right="0" w:hanging="405"/>
              <w:jc w:val="left"/>
              <w:rPr>
                <w:sz w:val="18"/>
              </w:rPr>
            </w:pPr>
            <w:r>
              <w:rPr>
                <w:sz w:val="18"/>
              </w:rPr>
              <w:t>Custom</w:t>
            </w:r>
            <w:r>
              <w:rPr>
                <w:spacing w:val="-3"/>
                <w:sz w:val="18"/>
              </w:rPr>
              <w:t> </w:t>
            </w:r>
            <w:r>
              <w:rPr>
                <w:spacing w:val="-2"/>
                <w:sz w:val="18"/>
              </w:rPr>
              <w:t>brokerage</w:t>
            </w:r>
          </w:p>
        </w:tc>
      </w:tr>
      <w:tr>
        <w:trPr>
          <w:trHeight w:val="621" w:hRule="atLeast"/>
        </w:trPr>
        <w:tc>
          <w:tcPr>
            <w:tcW w:w="535" w:type="dxa"/>
          </w:tcPr>
          <w:p>
            <w:pPr>
              <w:pStyle w:val="TableParagraph"/>
              <w:spacing w:before="1"/>
              <w:rPr>
                <w:b/>
                <w:sz w:val="18"/>
              </w:rPr>
            </w:pPr>
          </w:p>
          <w:p>
            <w:pPr>
              <w:pStyle w:val="TableParagraph"/>
              <w:ind w:left="107"/>
              <w:rPr>
                <w:sz w:val="18"/>
              </w:rPr>
            </w:pPr>
            <w:r>
              <w:rPr>
                <w:spacing w:val="-10"/>
                <w:sz w:val="18"/>
              </w:rPr>
              <w:t>7</w:t>
            </w:r>
          </w:p>
        </w:tc>
        <w:tc>
          <w:tcPr>
            <w:tcW w:w="3600" w:type="dxa"/>
          </w:tcPr>
          <w:p>
            <w:pPr>
              <w:pStyle w:val="TableParagraph"/>
              <w:spacing w:before="105"/>
              <w:ind w:left="108"/>
              <w:rPr>
                <w:sz w:val="18"/>
              </w:rPr>
            </w:pPr>
            <w:r>
              <w:rPr>
                <w:sz w:val="18"/>
              </w:rPr>
              <w:t>Publication–Proposals</w:t>
            </w:r>
            <w:r>
              <w:rPr>
                <w:spacing w:val="-10"/>
                <w:sz w:val="18"/>
              </w:rPr>
              <w:t> </w:t>
            </w:r>
            <w:r>
              <w:rPr>
                <w:sz w:val="18"/>
              </w:rPr>
              <w:t>of</w:t>
            </w:r>
            <w:r>
              <w:rPr>
                <w:spacing w:val="-10"/>
                <w:sz w:val="18"/>
              </w:rPr>
              <w:t> </w:t>
            </w:r>
            <w:r>
              <w:rPr>
                <w:sz w:val="18"/>
              </w:rPr>
              <w:t>Laws</w:t>
            </w:r>
            <w:r>
              <w:rPr>
                <w:spacing w:val="-10"/>
                <w:sz w:val="18"/>
              </w:rPr>
              <w:t> </w:t>
            </w:r>
            <w:r>
              <w:rPr>
                <w:sz w:val="18"/>
              </w:rPr>
              <w:t>and</w:t>
            </w:r>
            <w:r>
              <w:rPr>
                <w:spacing w:val="-9"/>
                <w:sz w:val="18"/>
              </w:rPr>
              <w:t> </w:t>
            </w:r>
            <w:r>
              <w:rPr>
                <w:sz w:val="18"/>
              </w:rPr>
              <w:t>Draft </w:t>
            </w:r>
            <w:r>
              <w:rPr>
                <w:spacing w:val="-2"/>
                <w:sz w:val="18"/>
              </w:rPr>
              <w:t>Regulations</w:t>
            </w:r>
          </w:p>
        </w:tc>
        <w:tc>
          <w:tcPr>
            <w:tcW w:w="5220" w:type="dxa"/>
          </w:tcPr>
          <w:p>
            <w:pPr>
              <w:pStyle w:val="TableParagraph"/>
              <w:spacing w:line="207" w:lineRule="exact"/>
              <w:ind w:left="535"/>
              <w:rPr>
                <w:sz w:val="18"/>
              </w:rPr>
            </w:pPr>
            <w:r>
              <w:rPr>
                <w:sz w:val="18"/>
              </w:rPr>
              <w:t>Publication,</w:t>
            </w:r>
            <w:r>
              <w:rPr>
                <w:spacing w:val="7"/>
                <w:sz w:val="18"/>
              </w:rPr>
              <w:t> </w:t>
            </w:r>
            <w:r>
              <w:rPr>
                <w:sz w:val="18"/>
              </w:rPr>
              <w:t>in</w:t>
            </w:r>
            <w:r>
              <w:rPr>
                <w:spacing w:val="7"/>
                <w:sz w:val="18"/>
              </w:rPr>
              <w:t> </w:t>
            </w:r>
            <w:r>
              <w:rPr>
                <w:sz w:val="18"/>
              </w:rPr>
              <w:t>practice,</w:t>
            </w:r>
            <w:r>
              <w:rPr>
                <w:spacing w:val="6"/>
                <w:sz w:val="18"/>
              </w:rPr>
              <w:t> </w:t>
            </w:r>
            <w:r>
              <w:rPr>
                <w:sz w:val="18"/>
              </w:rPr>
              <w:t>on</w:t>
            </w:r>
            <w:r>
              <w:rPr>
                <w:spacing w:val="6"/>
                <w:sz w:val="18"/>
              </w:rPr>
              <w:t> </w:t>
            </w:r>
            <w:r>
              <w:rPr>
                <w:sz w:val="18"/>
              </w:rPr>
              <w:t>any</w:t>
            </w:r>
            <w:r>
              <w:rPr>
                <w:spacing w:val="6"/>
                <w:sz w:val="18"/>
              </w:rPr>
              <w:t> </w:t>
            </w:r>
            <w:r>
              <w:rPr>
                <w:sz w:val="18"/>
              </w:rPr>
              <w:t>official</w:t>
            </w:r>
            <w:r>
              <w:rPr>
                <w:spacing w:val="8"/>
                <w:sz w:val="18"/>
              </w:rPr>
              <w:t> </w:t>
            </w:r>
            <w:r>
              <w:rPr>
                <w:sz w:val="18"/>
              </w:rPr>
              <w:t>public</w:t>
            </w:r>
            <w:r>
              <w:rPr>
                <w:spacing w:val="5"/>
                <w:sz w:val="18"/>
              </w:rPr>
              <w:t> </w:t>
            </w:r>
            <w:r>
              <w:rPr>
                <w:sz w:val="18"/>
              </w:rPr>
              <w:t>agency</w:t>
            </w:r>
            <w:r>
              <w:rPr>
                <w:spacing w:val="5"/>
                <w:sz w:val="18"/>
              </w:rPr>
              <w:t> </w:t>
            </w:r>
            <w:r>
              <w:rPr>
                <w:spacing w:val="-2"/>
                <w:sz w:val="18"/>
              </w:rPr>
              <w:t>portal(s)</w:t>
            </w:r>
          </w:p>
          <w:p>
            <w:pPr>
              <w:pStyle w:val="TableParagraph"/>
              <w:spacing w:line="206" w:lineRule="exact"/>
              <w:ind w:left="535"/>
              <w:rPr>
                <w:sz w:val="18"/>
              </w:rPr>
            </w:pPr>
            <w:r>
              <w:rPr>
                <w:sz w:val="18"/>
              </w:rPr>
              <w:t>or</w:t>
            </w:r>
            <w:r>
              <w:rPr>
                <w:spacing w:val="75"/>
                <w:sz w:val="18"/>
              </w:rPr>
              <w:t> </w:t>
            </w:r>
            <w:r>
              <w:rPr>
                <w:sz w:val="18"/>
              </w:rPr>
              <w:t>website(s)</w:t>
            </w:r>
            <w:r>
              <w:rPr>
                <w:spacing w:val="73"/>
                <w:sz w:val="18"/>
              </w:rPr>
              <w:t> </w:t>
            </w:r>
            <w:r>
              <w:rPr>
                <w:sz w:val="18"/>
              </w:rPr>
              <w:t>of</w:t>
            </w:r>
            <w:r>
              <w:rPr>
                <w:spacing w:val="75"/>
                <w:sz w:val="18"/>
              </w:rPr>
              <w:t> </w:t>
            </w:r>
            <w:r>
              <w:rPr>
                <w:sz w:val="18"/>
              </w:rPr>
              <w:t>all</w:t>
            </w:r>
            <w:r>
              <w:rPr>
                <w:spacing w:val="73"/>
                <w:sz w:val="18"/>
              </w:rPr>
              <w:t> </w:t>
            </w:r>
            <w:r>
              <w:rPr>
                <w:sz w:val="18"/>
              </w:rPr>
              <w:t>draft</w:t>
            </w:r>
            <w:r>
              <w:rPr>
                <w:spacing w:val="73"/>
                <w:sz w:val="18"/>
              </w:rPr>
              <w:t> </w:t>
            </w:r>
            <w:r>
              <w:rPr>
                <w:sz w:val="18"/>
              </w:rPr>
              <w:t>laws</w:t>
            </w:r>
            <w:r>
              <w:rPr>
                <w:spacing w:val="75"/>
                <w:sz w:val="18"/>
              </w:rPr>
              <w:t> </w:t>
            </w:r>
            <w:r>
              <w:rPr>
                <w:sz w:val="18"/>
              </w:rPr>
              <w:t>and</w:t>
            </w:r>
            <w:r>
              <w:rPr>
                <w:spacing w:val="74"/>
                <w:sz w:val="18"/>
              </w:rPr>
              <w:t> </w:t>
            </w:r>
            <w:r>
              <w:rPr>
                <w:sz w:val="18"/>
              </w:rPr>
              <w:t>regulations</w:t>
            </w:r>
            <w:r>
              <w:rPr>
                <w:spacing w:val="40"/>
                <w:sz w:val="18"/>
              </w:rPr>
              <w:t> </w:t>
            </w:r>
            <w:r>
              <w:rPr>
                <w:sz w:val="18"/>
              </w:rPr>
              <w:t>affecting international trade to explain their purpose</w:t>
            </w:r>
          </w:p>
        </w:tc>
      </w:tr>
      <w:tr>
        <w:trPr>
          <w:trHeight w:val="827" w:hRule="atLeast"/>
        </w:trPr>
        <w:tc>
          <w:tcPr>
            <w:tcW w:w="535" w:type="dxa"/>
          </w:tcPr>
          <w:p>
            <w:pPr>
              <w:pStyle w:val="TableParagraph"/>
              <w:spacing w:before="104"/>
              <w:rPr>
                <w:b/>
                <w:sz w:val="18"/>
              </w:rPr>
            </w:pPr>
          </w:p>
          <w:p>
            <w:pPr>
              <w:pStyle w:val="TableParagraph"/>
              <w:ind w:left="107"/>
              <w:rPr>
                <w:sz w:val="18"/>
              </w:rPr>
            </w:pPr>
            <w:r>
              <w:rPr>
                <w:spacing w:val="-10"/>
                <w:sz w:val="18"/>
              </w:rPr>
              <w:t>8</w:t>
            </w:r>
          </w:p>
        </w:tc>
        <w:tc>
          <w:tcPr>
            <w:tcW w:w="3600" w:type="dxa"/>
          </w:tcPr>
          <w:p>
            <w:pPr>
              <w:pStyle w:val="TableParagraph"/>
              <w:spacing w:before="104"/>
              <w:rPr>
                <w:b/>
                <w:sz w:val="18"/>
              </w:rPr>
            </w:pPr>
          </w:p>
          <w:p>
            <w:pPr>
              <w:pStyle w:val="TableParagraph"/>
              <w:ind w:left="108"/>
              <w:rPr>
                <w:sz w:val="18"/>
              </w:rPr>
            </w:pPr>
            <w:r>
              <w:rPr>
                <w:sz w:val="18"/>
              </w:rPr>
              <w:t>Publication–Advance</w:t>
            </w:r>
            <w:r>
              <w:rPr>
                <w:spacing w:val="-6"/>
                <w:sz w:val="18"/>
              </w:rPr>
              <w:t> </w:t>
            </w:r>
            <w:r>
              <w:rPr>
                <w:spacing w:val="-2"/>
                <w:sz w:val="18"/>
              </w:rPr>
              <w:t>Notices</w:t>
            </w:r>
          </w:p>
        </w:tc>
        <w:tc>
          <w:tcPr>
            <w:tcW w:w="5220" w:type="dxa"/>
          </w:tcPr>
          <w:p>
            <w:pPr>
              <w:pStyle w:val="TableParagraph"/>
              <w:ind w:left="535" w:right="91"/>
              <w:rPr>
                <w:sz w:val="18"/>
              </w:rPr>
            </w:pPr>
            <w:r>
              <w:rPr>
                <w:sz w:val="18"/>
              </w:rPr>
              <w:t>Publication, in practice, on any official public agency portal(s) or</w:t>
            </w:r>
            <w:r>
              <w:rPr>
                <w:spacing w:val="30"/>
                <w:sz w:val="18"/>
              </w:rPr>
              <w:t> </w:t>
            </w:r>
            <w:r>
              <w:rPr>
                <w:sz w:val="18"/>
              </w:rPr>
              <w:t>website(s)</w:t>
            </w:r>
            <w:r>
              <w:rPr>
                <w:spacing w:val="30"/>
                <w:sz w:val="18"/>
              </w:rPr>
              <w:t> </w:t>
            </w:r>
            <w:r>
              <w:rPr>
                <w:sz w:val="18"/>
              </w:rPr>
              <w:t>of</w:t>
            </w:r>
            <w:r>
              <w:rPr>
                <w:spacing w:val="30"/>
                <w:sz w:val="18"/>
              </w:rPr>
              <w:t> </w:t>
            </w:r>
            <w:r>
              <w:rPr>
                <w:sz w:val="18"/>
              </w:rPr>
              <w:t>the</w:t>
            </w:r>
            <w:r>
              <w:rPr>
                <w:spacing w:val="30"/>
                <w:sz w:val="18"/>
              </w:rPr>
              <w:t> </w:t>
            </w:r>
            <w:r>
              <w:rPr>
                <w:sz w:val="18"/>
              </w:rPr>
              <w:t>relevant</w:t>
            </w:r>
            <w:r>
              <w:rPr>
                <w:spacing w:val="31"/>
                <w:sz w:val="18"/>
              </w:rPr>
              <w:t> </w:t>
            </w:r>
            <w:r>
              <w:rPr>
                <w:sz w:val="18"/>
              </w:rPr>
              <w:t>agency</w:t>
            </w:r>
            <w:r>
              <w:rPr>
                <w:spacing w:val="31"/>
                <w:sz w:val="18"/>
              </w:rPr>
              <w:t> </w:t>
            </w:r>
            <w:r>
              <w:rPr>
                <w:sz w:val="18"/>
              </w:rPr>
              <w:t>overseeing</w:t>
            </w:r>
            <w:r>
              <w:rPr>
                <w:spacing w:val="30"/>
                <w:sz w:val="18"/>
              </w:rPr>
              <w:t> </w:t>
            </w:r>
            <w:r>
              <w:rPr>
                <w:spacing w:val="-2"/>
                <w:sz w:val="18"/>
              </w:rPr>
              <w:t>international</w:t>
            </w:r>
          </w:p>
          <w:p>
            <w:pPr>
              <w:pStyle w:val="TableParagraph"/>
              <w:spacing w:line="206" w:lineRule="exact"/>
              <w:ind w:left="535"/>
              <w:rPr>
                <w:sz w:val="18"/>
              </w:rPr>
            </w:pPr>
            <w:r>
              <w:rPr>
                <w:sz w:val="18"/>
              </w:rPr>
              <w:t>trade</w:t>
            </w:r>
            <w:r>
              <w:rPr>
                <w:spacing w:val="-5"/>
                <w:sz w:val="18"/>
              </w:rPr>
              <w:t> </w:t>
            </w:r>
            <w:r>
              <w:rPr>
                <w:sz w:val="18"/>
              </w:rPr>
              <w:t>of</w:t>
            </w:r>
            <w:r>
              <w:rPr>
                <w:spacing w:val="-4"/>
                <w:sz w:val="18"/>
              </w:rPr>
              <w:t> </w:t>
            </w:r>
            <w:r>
              <w:rPr>
                <w:sz w:val="18"/>
              </w:rPr>
              <w:t>advance</w:t>
            </w:r>
            <w:r>
              <w:rPr>
                <w:spacing w:val="-5"/>
                <w:sz w:val="18"/>
              </w:rPr>
              <w:t> </w:t>
            </w:r>
            <w:r>
              <w:rPr>
                <w:sz w:val="18"/>
              </w:rPr>
              <w:t>notices</w:t>
            </w:r>
            <w:r>
              <w:rPr>
                <w:spacing w:val="-4"/>
                <w:sz w:val="18"/>
              </w:rPr>
              <w:t> </w:t>
            </w:r>
            <w:r>
              <w:rPr>
                <w:sz w:val="18"/>
              </w:rPr>
              <w:t>prior</w:t>
            </w:r>
            <w:r>
              <w:rPr>
                <w:spacing w:val="-4"/>
                <w:sz w:val="18"/>
              </w:rPr>
              <w:t> </w:t>
            </w:r>
            <w:r>
              <w:rPr>
                <w:sz w:val="18"/>
              </w:rPr>
              <w:t>to</w:t>
            </w:r>
            <w:r>
              <w:rPr>
                <w:spacing w:val="-3"/>
                <w:sz w:val="18"/>
              </w:rPr>
              <w:t> </w:t>
            </w:r>
            <w:r>
              <w:rPr>
                <w:sz w:val="18"/>
              </w:rPr>
              <w:t>enacting</w:t>
            </w:r>
            <w:r>
              <w:rPr>
                <w:spacing w:val="-3"/>
                <w:sz w:val="18"/>
              </w:rPr>
              <w:t> </w:t>
            </w:r>
            <w:r>
              <w:rPr>
                <w:sz w:val="18"/>
              </w:rPr>
              <w:t>regulatory</w:t>
            </w:r>
            <w:r>
              <w:rPr>
                <w:spacing w:val="-3"/>
                <w:sz w:val="18"/>
              </w:rPr>
              <w:t> </w:t>
            </w:r>
            <w:r>
              <w:rPr>
                <w:sz w:val="18"/>
              </w:rPr>
              <w:t>changes</w:t>
            </w:r>
            <w:r>
              <w:rPr>
                <w:spacing w:val="-4"/>
                <w:sz w:val="18"/>
              </w:rPr>
              <w:t> </w:t>
            </w:r>
            <w:r>
              <w:rPr>
                <w:sz w:val="18"/>
              </w:rPr>
              <w:t>in the areas of customs and international trade</w:t>
            </w:r>
          </w:p>
        </w:tc>
      </w:tr>
      <w:tr>
        <w:trPr>
          <w:trHeight w:val="621" w:hRule="atLeast"/>
        </w:trPr>
        <w:tc>
          <w:tcPr>
            <w:tcW w:w="535" w:type="dxa"/>
          </w:tcPr>
          <w:p>
            <w:pPr>
              <w:pStyle w:val="TableParagraph"/>
              <w:spacing w:before="1"/>
              <w:rPr>
                <w:b/>
                <w:sz w:val="18"/>
              </w:rPr>
            </w:pPr>
          </w:p>
          <w:p>
            <w:pPr>
              <w:pStyle w:val="TableParagraph"/>
              <w:ind w:left="107"/>
              <w:rPr>
                <w:sz w:val="18"/>
              </w:rPr>
            </w:pPr>
            <w:r>
              <w:rPr>
                <w:spacing w:val="-10"/>
                <w:sz w:val="18"/>
              </w:rPr>
              <w:t>9</w:t>
            </w:r>
          </w:p>
        </w:tc>
        <w:tc>
          <w:tcPr>
            <w:tcW w:w="3600" w:type="dxa"/>
          </w:tcPr>
          <w:p>
            <w:pPr>
              <w:pStyle w:val="TableParagraph"/>
              <w:spacing w:before="1"/>
              <w:rPr>
                <w:b/>
                <w:sz w:val="18"/>
              </w:rPr>
            </w:pPr>
          </w:p>
          <w:p>
            <w:pPr>
              <w:pStyle w:val="TableParagraph"/>
              <w:ind w:left="108"/>
              <w:rPr>
                <w:sz w:val="18"/>
              </w:rPr>
            </w:pPr>
            <w:r>
              <w:rPr>
                <w:sz w:val="18"/>
              </w:rPr>
              <w:t>Enquiry</w:t>
            </w:r>
            <w:r>
              <w:rPr>
                <w:spacing w:val="-3"/>
                <w:sz w:val="18"/>
              </w:rPr>
              <w:t> </w:t>
            </w:r>
            <w:r>
              <w:rPr>
                <w:spacing w:val="-2"/>
                <w:sz w:val="18"/>
              </w:rPr>
              <w:t>Points</w:t>
            </w:r>
          </w:p>
        </w:tc>
        <w:tc>
          <w:tcPr>
            <w:tcW w:w="5220" w:type="dxa"/>
          </w:tcPr>
          <w:p>
            <w:pPr>
              <w:pStyle w:val="TableParagraph"/>
              <w:spacing w:line="206" w:lineRule="exact"/>
              <w:ind w:left="535" w:right="94"/>
              <w:jc w:val="both"/>
              <w:rPr>
                <w:sz w:val="18"/>
              </w:rPr>
            </w:pPr>
            <w:r>
              <w:rPr>
                <w:sz w:val="18"/>
              </w:rPr>
              <w:t>Establishment, in practice, of functional trade facilitation enquiry points that provide information regarding trade-related queries and documents</w:t>
            </w:r>
          </w:p>
        </w:tc>
      </w:tr>
      <w:tr>
        <w:trPr>
          <w:trHeight w:val="827" w:hRule="atLeast"/>
        </w:trPr>
        <w:tc>
          <w:tcPr>
            <w:tcW w:w="535" w:type="dxa"/>
          </w:tcPr>
          <w:p>
            <w:pPr>
              <w:pStyle w:val="TableParagraph"/>
              <w:spacing w:before="104"/>
              <w:rPr>
                <w:b/>
                <w:sz w:val="18"/>
              </w:rPr>
            </w:pPr>
          </w:p>
          <w:p>
            <w:pPr>
              <w:pStyle w:val="TableParagraph"/>
              <w:ind w:left="107"/>
              <w:rPr>
                <w:sz w:val="18"/>
              </w:rPr>
            </w:pPr>
            <w:r>
              <w:rPr>
                <w:spacing w:val="-5"/>
                <w:sz w:val="18"/>
              </w:rPr>
              <w:t>10</w:t>
            </w:r>
          </w:p>
        </w:tc>
        <w:tc>
          <w:tcPr>
            <w:tcW w:w="3600" w:type="dxa"/>
          </w:tcPr>
          <w:p>
            <w:pPr>
              <w:pStyle w:val="TableParagraph"/>
              <w:spacing w:before="104"/>
              <w:rPr>
                <w:b/>
                <w:sz w:val="18"/>
              </w:rPr>
            </w:pPr>
          </w:p>
          <w:p>
            <w:pPr>
              <w:pStyle w:val="TableParagraph"/>
              <w:ind w:left="107"/>
              <w:rPr>
                <w:sz w:val="18"/>
              </w:rPr>
            </w:pPr>
            <w:r>
              <w:rPr>
                <w:spacing w:val="-2"/>
                <w:sz w:val="18"/>
              </w:rPr>
              <w:t>Consultation–Practice</w:t>
            </w:r>
          </w:p>
        </w:tc>
        <w:tc>
          <w:tcPr>
            <w:tcW w:w="5220" w:type="dxa"/>
          </w:tcPr>
          <w:p>
            <w:pPr>
              <w:pStyle w:val="TableParagraph"/>
              <w:ind w:left="535"/>
              <w:rPr>
                <w:sz w:val="18"/>
              </w:rPr>
            </w:pPr>
            <w:r>
              <w:rPr>
                <w:sz w:val="18"/>
              </w:rPr>
              <w:t>Conducting,</w:t>
            </w:r>
            <w:r>
              <w:rPr>
                <w:spacing w:val="34"/>
                <w:sz w:val="18"/>
              </w:rPr>
              <w:t> </w:t>
            </w:r>
            <w:r>
              <w:rPr>
                <w:sz w:val="18"/>
              </w:rPr>
              <w:t>in</w:t>
            </w:r>
            <w:r>
              <w:rPr>
                <w:spacing w:val="35"/>
                <w:sz w:val="18"/>
              </w:rPr>
              <w:t> </w:t>
            </w:r>
            <w:r>
              <w:rPr>
                <w:sz w:val="18"/>
              </w:rPr>
              <w:t>practice,</w:t>
            </w:r>
            <w:r>
              <w:rPr>
                <w:spacing w:val="34"/>
                <w:sz w:val="18"/>
              </w:rPr>
              <w:t> </w:t>
            </w:r>
            <w:r>
              <w:rPr>
                <w:sz w:val="18"/>
              </w:rPr>
              <w:t>of</w:t>
            </w:r>
            <w:r>
              <w:rPr>
                <w:spacing w:val="34"/>
                <w:sz w:val="18"/>
              </w:rPr>
              <w:t> </w:t>
            </w:r>
            <w:r>
              <w:rPr>
                <w:sz w:val="18"/>
              </w:rPr>
              <w:t>formal</w:t>
            </w:r>
            <w:r>
              <w:rPr>
                <w:spacing w:val="34"/>
                <w:sz w:val="18"/>
              </w:rPr>
              <w:t> </w:t>
            </w:r>
            <w:r>
              <w:rPr>
                <w:sz w:val="18"/>
              </w:rPr>
              <w:t>public</w:t>
            </w:r>
            <w:r>
              <w:rPr>
                <w:spacing w:val="33"/>
                <w:sz w:val="18"/>
              </w:rPr>
              <w:t> </w:t>
            </w:r>
            <w:r>
              <w:rPr>
                <w:sz w:val="18"/>
              </w:rPr>
              <w:t>consultations</w:t>
            </w:r>
            <w:r>
              <w:rPr>
                <w:spacing w:val="33"/>
                <w:sz w:val="18"/>
              </w:rPr>
              <w:t> </w:t>
            </w:r>
            <w:r>
              <w:rPr>
                <w:sz w:val="18"/>
              </w:rPr>
              <w:t>with relevant</w:t>
            </w:r>
            <w:r>
              <w:rPr>
                <w:spacing w:val="-9"/>
                <w:sz w:val="18"/>
              </w:rPr>
              <w:t> </w:t>
            </w:r>
            <w:r>
              <w:rPr>
                <w:sz w:val="18"/>
              </w:rPr>
              <w:t>stakeholders</w:t>
            </w:r>
            <w:r>
              <w:rPr>
                <w:spacing w:val="-8"/>
                <w:sz w:val="18"/>
              </w:rPr>
              <w:t> </w:t>
            </w:r>
            <w:r>
              <w:rPr>
                <w:sz w:val="18"/>
              </w:rPr>
              <w:t>in</w:t>
            </w:r>
            <w:r>
              <w:rPr>
                <w:spacing w:val="-8"/>
                <w:sz w:val="18"/>
              </w:rPr>
              <w:t> </w:t>
            </w:r>
            <w:r>
              <w:rPr>
                <w:sz w:val="18"/>
              </w:rPr>
              <w:t>the</w:t>
            </w:r>
            <w:r>
              <w:rPr>
                <w:spacing w:val="-9"/>
                <w:sz w:val="18"/>
              </w:rPr>
              <w:t> </w:t>
            </w:r>
            <w:r>
              <w:rPr>
                <w:sz w:val="18"/>
              </w:rPr>
              <w:t>public</w:t>
            </w:r>
            <w:r>
              <w:rPr>
                <w:spacing w:val="-10"/>
                <w:sz w:val="18"/>
              </w:rPr>
              <w:t> </w:t>
            </w:r>
            <w:r>
              <w:rPr>
                <w:sz w:val="18"/>
              </w:rPr>
              <w:t>domain</w:t>
            </w:r>
            <w:r>
              <w:rPr>
                <w:spacing w:val="-8"/>
                <w:sz w:val="18"/>
              </w:rPr>
              <w:t> </w:t>
            </w:r>
            <w:r>
              <w:rPr>
                <w:sz w:val="18"/>
              </w:rPr>
              <w:t>before</w:t>
            </w:r>
            <w:r>
              <w:rPr>
                <w:spacing w:val="-9"/>
                <w:sz w:val="18"/>
              </w:rPr>
              <w:t> </w:t>
            </w:r>
            <w:r>
              <w:rPr>
                <w:sz w:val="18"/>
              </w:rPr>
              <w:t>introducing</w:t>
            </w:r>
            <w:r>
              <w:rPr>
                <w:spacing w:val="-8"/>
                <w:sz w:val="18"/>
              </w:rPr>
              <w:t> </w:t>
            </w:r>
            <w:r>
              <w:rPr>
                <w:spacing w:val="-5"/>
                <w:sz w:val="18"/>
              </w:rPr>
              <w:t>or</w:t>
            </w:r>
          </w:p>
          <w:p>
            <w:pPr>
              <w:pStyle w:val="TableParagraph"/>
              <w:spacing w:line="206" w:lineRule="exact"/>
              <w:ind w:left="535"/>
              <w:rPr>
                <w:sz w:val="18"/>
              </w:rPr>
            </w:pPr>
            <w:r>
              <w:rPr>
                <w:sz w:val="18"/>
              </w:rPr>
              <w:t>amending</w:t>
            </w:r>
            <w:r>
              <w:rPr>
                <w:spacing w:val="33"/>
                <w:sz w:val="18"/>
              </w:rPr>
              <w:t> </w:t>
            </w:r>
            <w:r>
              <w:rPr>
                <w:sz w:val="18"/>
              </w:rPr>
              <w:t>any</w:t>
            </w:r>
            <w:r>
              <w:rPr>
                <w:spacing w:val="35"/>
                <w:sz w:val="18"/>
              </w:rPr>
              <w:t> </w:t>
            </w:r>
            <w:r>
              <w:rPr>
                <w:sz w:val="18"/>
              </w:rPr>
              <w:t>laws</w:t>
            </w:r>
            <w:r>
              <w:rPr>
                <w:spacing w:val="32"/>
                <w:sz w:val="18"/>
              </w:rPr>
              <w:t> </w:t>
            </w:r>
            <w:r>
              <w:rPr>
                <w:sz w:val="18"/>
              </w:rPr>
              <w:t>and</w:t>
            </w:r>
            <w:r>
              <w:rPr>
                <w:spacing w:val="33"/>
                <w:sz w:val="18"/>
              </w:rPr>
              <w:t> </w:t>
            </w:r>
            <w:r>
              <w:rPr>
                <w:sz w:val="18"/>
              </w:rPr>
              <w:t>regulations</w:t>
            </w:r>
            <w:r>
              <w:rPr>
                <w:spacing w:val="33"/>
                <w:sz w:val="18"/>
              </w:rPr>
              <w:t> </w:t>
            </w:r>
            <w:r>
              <w:rPr>
                <w:sz w:val="18"/>
              </w:rPr>
              <w:t>concerning</w:t>
            </w:r>
            <w:r>
              <w:rPr>
                <w:spacing w:val="33"/>
                <w:sz w:val="18"/>
              </w:rPr>
              <w:t> </w:t>
            </w:r>
            <w:r>
              <w:rPr>
                <w:sz w:val="18"/>
              </w:rPr>
              <w:t>international </w:t>
            </w:r>
            <w:r>
              <w:rPr>
                <w:spacing w:val="-2"/>
                <w:sz w:val="18"/>
              </w:rPr>
              <w:t>trade</w:t>
            </w:r>
          </w:p>
        </w:tc>
      </w:tr>
      <w:tr>
        <w:trPr>
          <w:trHeight w:val="621" w:hRule="atLeast"/>
        </w:trPr>
        <w:tc>
          <w:tcPr>
            <w:tcW w:w="535" w:type="dxa"/>
          </w:tcPr>
          <w:p>
            <w:pPr>
              <w:pStyle w:val="TableParagraph"/>
              <w:spacing w:before="1"/>
              <w:rPr>
                <w:b/>
                <w:sz w:val="18"/>
              </w:rPr>
            </w:pPr>
          </w:p>
          <w:p>
            <w:pPr>
              <w:pStyle w:val="TableParagraph"/>
              <w:ind w:left="107"/>
              <w:rPr>
                <w:sz w:val="18"/>
              </w:rPr>
            </w:pPr>
            <w:r>
              <w:rPr>
                <w:spacing w:val="-5"/>
                <w:sz w:val="18"/>
              </w:rPr>
              <w:t>11</w:t>
            </w:r>
          </w:p>
        </w:tc>
        <w:tc>
          <w:tcPr>
            <w:tcW w:w="3600" w:type="dxa"/>
          </w:tcPr>
          <w:p>
            <w:pPr>
              <w:pStyle w:val="TableParagraph"/>
              <w:spacing w:before="1"/>
              <w:rPr>
                <w:b/>
                <w:sz w:val="18"/>
              </w:rPr>
            </w:pPr>
          </w:p>
          <w:p>
            <w:pPr>
              <w:pStyle w:val="TableParagraph"/>
              <w:ind w:left="107"/>
              <w:rPr>
                <w:sz w:val="18"/>
              </w:rPr>
            </w:pPr>
            <w:r>
              <w:rPr>
                <w:sz w:val="18"/>
              </w:rPr>
              <w:t>Consultation–Reasonable</w:t>
            </w:r>
            <w:r>
              <w:rPr>
                <w:spacing w:val="-8"/>
                <w:sz w:val="18"/>
              </w:rPr>
              <w:t> </w:t>
            </w:r>
            <w:r>
              <w:rPr>
                <w:spacing w:val="-2"/>
                <w:sz w:val="18"/>
              </w:rPr>
              <w:t>Opportunity</w:t>
            </w:r>
          </w:p>
        </w:tc>
        <w:tc>
          <w:tcPr>
            <w:tcW w:w="5220" w:type="dxa"/>
          </w:tcPr>
          <w:p>
            <w:pPr>
              <w:pStyle w:val="TableParagraph"/>
              <w:spacing w:line="206" w:lineRule="exact"/>
              <w:ind w:left="535" w:right="93"/>
              <w:jc w:val="both"/>
              <w:rPr>
                <w:sz w:val="18"/>
              </w:rPr>
            </w:pPr>
            <w:r>
              <w:rPr>
                <w:sz w:val="18"/>
              </w:rPr>
              <w:t>Provision, in practice, to all relevant stakeholders of a reasonable opportunity of at least 30 calendar days to provide comments during the formal public consultation process</w:t>
            </w:r>
          </w:p>
        </w:tc>
      </w:tr>
      <w:tr>
        <w:trPr>
          <w:trHeight w:val="1036" w:hRule="atLeast"/>
        </w:trPr>
        <w:tc>
          <w:tcPr>
            <w:tcW w:w="535" w:type="dxa"/>
          </w:tcPr>
          <w:p>
            <w:pPr>
              <w:pStyle w:val="TableParagraph"/>
              <w:rPr>
                <w:b/>
                <w:sz w:val="18"/>
              </w:rPr>
            </w:pPr>
          </w:p>
          <w:p>
            <w:pPr>
              <w:pStyle w:val="TableParagraph"/>
              <w:spacing w:before="1"/>
              <w:rPr>
                <w:b/>
                <w:sz w:val="18"/>
              </w:rPr>
            </w:pPr>
          </w:p>
          <w:p>
            <w:pPr>
              <w:pStyle w:val="TableParagraph"/>
              <w:ind w:left="107"/>
              <w:rPr>
                <w:sz w:val="18"/>
              </w:rPr>
            </w:pPr>
            <w:r>
              <w:rPr>
                <w:spacing w:val="-5"/>
                <w:sz w:val="18"/>
              </w:rPr>
              <w:t>12</w:t>
            </w:r>
          </w:p>
        </w:tc>
        <w:tc>
          <w:tcPr>
            <w:tcW w:w="3600" w:type="dxa"/>
          </w:tcPr>
          <w:p>
            <w:pPr>
              <w:pStyle w:val="TableParagraph"/>
              <w:rPr>
                <w:b/>
                <w:sz w:val="18"/>
              </w:rPr>
            </w:pPr>
          </w:p>
          <w:p>
            <w:pPr>
              <w:pStyle w:val="TableParagraph"/>
              <w:spacing w:before="1"/>
              <w:rPr>
                <w:b/>
                <w:sz w:val="18"/>
              </w:rPr>
            </w:pPr>
          </w:p>
          <w:p>
            <w:pPr>
              <w:pStyle w:val="TableParagraph"/>
              <w:ind w:left="107"/>
              <w:rPr>
                <w:sz w:val="18"/>
              </w:rPr>
            </w:pPr>
            <w:r>
              <w:rPr>
                <w:sz w:val="18"/>
              </w:rPr>
              <w:t>Consultation–Process</w:t>
            </w:r>
            <w:r>
              <w:rPr>
                <w:spacing w:val="-4"/>
                <w:sz w:val="18"/>
              </w:rPr>
              <w:t> </w:t>
            </w:r>
            <w:r>
              <w:rPr>
                <w:sz w:val="18"/>
              </w:rPr>
              <w:t>to</w:t>
            </w:r>
            <w:r>
              <w:rPr>
                <w:spacing w:val="-4"/>
                <w:sz w:val="18"/>
              </w:rPr>
              <w:t> </w:t>
            </w:r>
            <w:r>
              <w:rPr>
                <w:sz w:val="18"/>
              </w:rPr>
              <w:t>Consider</w:t>
            </w:r>
            <w:r>
              <w:rPr>
                <w:spacing w:val="-3"/>
                <w:sz w:val="18"/>
              </w:rPr>
              <w:t> </w:t>
            </w:r>
            <w:r>
              <w:rPr>
                <w:spacing w:val="-2"/>
                <w:sz w:val="18"/>
              </w:rPr>
              <w:t>Comments</w:t>
            </w:r>
          </w:p>
        </w:tc>
        <w:tc>
          <w:tcPr>
            <w:tcW w:w="5220" w:type="dxa"/>
          </w:tcPr>
          <w:p>
            <w:pPr>
              <w:pStyle w:val="TableParagraph"/>
              <w:ind w:left="535" w:right="92"/>
              <w:jc w:val="both"/>
              <w:rPr>
                <w:sz w:val="18"/>
              </w:rPr>
            </w:pPr>
            <w:r>
              <w:rPr>
                <w:sz w:val="18"/>
              </w:rPr>
              <w:t>In practice, responsible administrative authority addresses all comments received during the formal public consultation process</w:t>
            </w:r>
            <w:r>
              <w:rPr>
                <w:spacing w:val="7"/>
                <w:sz w:val="18"/>
              </w:rPr>
              <w:t> </w:t>
            </w:r>
            <w:r>
              <w:rPr>
                <w:sz w:val="18"/>
              </w:rPr>
              <w:t>(including</w:t>
            </w:r>
            <w:r>
              <w:rPr>
                <w:spacing w:val="10"/>
                <w:sz w:val="18"/>
              </w:rPr>
              <w:t> </w:t>
            </w:r>
            <w:r>
              <w:rPr>
                <w:sz w:val="18"/>
              </w:rPr>
              <w:t>those</w:t>
            </w:r>
            <w:r>
              <w:rPr>
                <w:spacing w:val="8"/>
                <w:sz w:val="18"/>
              </w:rPr>
              <w:t> </w:t>
            </w:r>
            <w:r>
              <w:rPr>
                <w:sz w:val="18"/>
              </w:rPr>
              <w:t>that</w:t>
            </w:r>
            <w:r>
              <w:rPr>
                <w:spacing w:val="9"/>
                <w:sz w:val="18"/>
              </w:rPr>
              <w:t> </w:t>
            </w:r>
            <w:r>
              <w:rPr>
                <w:sz w:val="18"/>
              </w:rPr>
              <w:t>are</w:t>
            </w:r>
            <w:r>
              <w:rPr>
                <w:spacing w:val="8"/>
                <w:sz w:val="18"/>
              </w:rPr>
              <w:t> </w:t>
            </w:r>
            <w:r>
              <w:rPr>
                <w:sz w:val="18"/>
              </w:rPr>
              <w:t>not</w:t>
            </w:r>
            <w:r>
              <w:rPr>
                <w:spacing w:val="9"/>
                <w:sz w:val="18"/>
              </w:rPr>
              <w:t> </w:t>
            </w:r>
            <w:r>
              <w:rPr>
                <w:sz w:val="18"/>
              </w:rPr>
              <w:t>incorporated)</w:t>
            </w:r>
            <w:r>
              <w:rPr>
                <w:spacing w:val="9"/>
                <w:sz w:val="18"/>
              </w:rPr>
              <w:t> </w:t>
            </w:r>
            <w:r>
              <w:rPr>
                <w:sz w:val="18"/>
              </w:rPr>
              <w:t>in</w:t>
            </w:r>
            <w:r>
              <w:rPr>
                <w:spacing w:val="10"/>
                <w:sz w:val="18"/>
              </w:rPr>
              <w:t> </w:t>
            </w:r>
            <w:r>
              <w:rPr>
                <w:sz w:val="18"/>
              </w:rPr>
              <w:t>a</w:t>
            </w:r>
            <w:r>
              <w:rPr>
                <w:spacing w:val="8"/>
                <w:sz w:val="18"/>
              </w:rPr>
              <w:t> </w:t>
            </w:r>
            <w:r>
              <w:rPr>
                <w:spacing w:val="-2"/>
                <w:sz w:val="18"/>
              </w:rPr>
              <w:t>written</w:t>
            </w:r>
          </w:p>
          <w:p>
            <w:pPr>
              <w:pStyle w:val="TableParagraph"/>
              <w:spacing w:line="206" w:lineRule="exact"/>
              <w:ind w:left="535" w:right="92"/>
              <w:jc w:val="both"/>
              <w:rPr>
                <w:sz w:val="18"/>
              </w:rPr>
            </w:pPr>
            <w:r>
              <w:rPr>
                <w:sz w:val="18"/>
              </w:rPr>
              <w:t>form</w:t>
            </w:r>
            <w:r>
              <w:rPr>
                <w:spacing w:val="-4"/>
                <w:sz w:val="18"/>
              </w:rPr>
              <w:t> </w:t>
            </w:r>
            <w:r>
              <w:rPr>
                <w:sz w:val="18"/>
              </w:rPr>
              <w:t>either</w:t>
            </w:r>
            <w:r>
              <w:rPr>
                <w:spacing w:val="-3"/>
                <w:sz w:val="18"/>
              </w:rPr>
              <w:t> </w:t>
            </w:r>
            <w:r>
              <w:rPr>
                <w:sz w:val="18"/>
              </w:rPr>
              <w:t>by</w:t>
            </w:r>
            <w:r>
              <w:rPr>
                <w:spacing w:val="-2"/>
                <w:sz w:val="18"/>
              </w:rPr>
              <w:t> </w:t>
            </w:r>
            <w:r>
              <w:rPr>
                <w:sz w:val="18"/>
              </w:rPr>
              <w:t>responding</w:t>
            </w:r>
            <w:r>
              <w:rPr>
                <w:spacing w:val="-2"/>
                <w:sz w:val="18"/>
              </w:rPr>
              <w:t> </w:t>
            </w:r>
            <w:r>
              <w:rPr>
                <w:sz w:val="18"/>
              </w:rPr>
              <w:t>to</w:t>
            </w:r>
            <w:r>
              <w:rPr>
                <w:spacing w:val="-2"/>
                <w:sz w:val="18"/>
              </w:rPr>
              <w:t> </w:t>
            </w:r>
            <w:r>
              <w:rPr>
                <w:sz w:val="18"/>
              </w:rPr>
              <w:t>each</w:t>
            </w:r>
            <w:r>
              <w:rPr>
                <w:spacing w:val="-4"/>
                <w:sz w:val="18"/>
              </w:rPr>
              <w:t> </w:t>
            </w:r>
            <w:r>
              <w:rPr>
                <w:sz w:val="18"/>
              </w:rPr>
              <w:t>comment</w:t>
            </w:r>
            <w:r>
              <w:rPr>
                <w:spacing w:val="-3"/>
                <w:sz w:val="18"/>
              </w:rPr>
              <w:t> </w:t>
            </w:r>
            <w:r>
              <w:rPr>
                <w:sz w:val="18"/>
              </w:rPr>
              <w:t>individually</w:t>
            </w:r>
            <w:r>
              <w:rPr>
                <w:spacing w:val="-4"/>
                <w:sz w:val="18"/>
              </w:rPr>
              <w:t> </w:t>
            </w:r>
            <w:r>
              <w:rPr>
                <w:sz w:val="18"/>
              </w:rPr>
              <w:t>or</w:t>
            </w:r>
            <w:r>
              <w:rPr>
                <w:spacing w:val="-3"/>
                <w:sz w:val="18"/>
              </w:rPr>
              <w:t> </w:t>
            </w:r>
            <w:r>
              <w:rPr>
                <w:sz w:val="18"/>
              </w:rPr>
              <w:t>in</w:t>
            </w:r>
            <w:r>
              <w:rPr>
                <w:spacing w:val="-2"/>
                <w:sz w:val="18"/>
              </w:rPr>
              <w:t> </w:t>
            </w:r>
            <w:r>
              <w:rPr>
                <w:sz w:val="18"/>
              </w:rPr>
              <w:t>a consolidated consultations report published online</w:t>
            </w:r>
          </w:p>
        </w:tc>
      </w:tr>
    </w:tbl>
    <w:p>
      <w:pPr>
        <w:spacing w:before="26"/>
        <w:ind w:left="360" w:right="356" w:firstLine="0"/>
        <w:jc w:val="both"/>
        <w:rPr>
          <w:sz w:val="20"/>
        </w:rPr>
      </w:pPr>
      <w:r>
        <w:rPr>
          <w:sz w:val="20"/>
        </w:rPr>
        <w:t>*Only two components among transport freight services subsectors apply per each economy depending on geographical location. See sections 5.2.1 and 5.2.2.</w:t>
      </w:r>
    </w:p>
    <w:p>
      <w:pPr>
        <w:pStyle w:val="BodyText"/>
        <w:spacing w:before="40"/>
        <w:rPr>
          <w:sz w:val="20"/>
        </w:rPr>
      </w:pPr>
    </w:p>
    <w:p>
      <w:pPr>
        <w:pStyle w:val="Heading2"/>
        <w:numPr>
          <w:ilvl w:val="2"/>
          <w:numId w:val="2"/>
        </w:numPr>
        <w:tabs>
          <w:tab w:pos="1079" w:val="left" w:leader="none"/>
        </w:tabs>
        <w:spacing w:line="240" w:lineRule="auto" w:before="0" w:after="0"/>
        <w:ind w:left="1079" w:right="0" w:hanging="719"/>
        <w:jc w:val="both"/>
      </w:pPr>
      <w:r>
        <w:rPr/>
        <w:t>Trade</w:t>
      </w:r>
      <w:r>
        <w:rPr>
          <w:spacing w:val="-2"/>
        </w:rPr>
        <w:t> Infrastructure</w:t>
      </w:r>
    </w:p>
    <w:p>
      <w:pPr>
        <w:pStyle w:val="BodyText"/>
        <w:spacing w:before="18"/>
        <w:ind w:left="360" w:right="353"/>
        <w:jc w:val="both"/>
      </w:pPr>
      <w:r>
        <w:rPr/>
        <w:t>This set of indicators measures the quality of an economy’s trade infrastructure. Adequate trade infrastructure</w:t>
      </w:r>
      <w:r>
        <w:rPr>
          <w:spacing w:val="-14"/>
        </w:rPr>
        <w:t> </w:t>
      </w:r>
      <w:r>
        <w:rPr/>
        <w:t>reduces</w:t>
      </w:r>
      <w:r>
        <w:rPr>
          <w:spacing w:val="-14"/>
        </w:rPr>
        <w:t> </w:t>
      </w:r>
      <w:r>
        <w:rPr/>
        <w:t>trade</w:t>
      </w:r>
      <w:r>
        <w:rPr>
          <w:spacing w:val="-14"/>
        </w:rPr>
        <w:t> </w:t>
      </w:r>
      <w:r>
        <w:rPr/>
        <w:t>and</w:t>
      </w:r>
      <w:r>
        <w:rPr>
          <w:spacing w:val="-13"/>
        </w:rPr>
        <w:t> </w:t>
      </w:r>
      <w:r>
        <w:rPr/>
        <w:t>transport</w:t>
      </w:r>
      <w:r>
        <w:rPr>
          <w:spacing w:val="-14"/>
        </w:rPr>
        <w:t> </w:t>
      </w:r>
      <w:r>
        <w:rPr/>
        <w:t>costs</w:t>
      </w:r>
      <w:r>
        <w:rPr>
          <w:spacing w:val="-14"/>
        </w:rPr>
        <w:t> </w:t>
      </w:r>
      <w:r>
        <w:rPr/>
        <w:t>and</w:t>
      </w:r>
      <w:r>
        <w:rPr>
          <w:spacing w:val="-14"/>
        </w:rPr>
        <w:t> </w:t>
      </w:r>
      <w:r>
        <w:rPr/>
        <w:t>enables</w:t>
      </w:r>
      <w:r>
        <w:rPr>
          <w:spacing w:val="-13"/>
        </w:rPr>
        <w:t> </w:t>
      </w:r>
      <w:r>
        <w:rPr/>
        <w:t>integration</w:t>
      </w:r>
      <w:r>
        <w:rPr>
          <w:spacing w:val="-14"/>
        </w:rPr>
        <w:t> </w:t>
      </w:r>
      <w:r>
        <w:rPr/>
        <w:t>in</w:t>
      </w:r>
      <w:r>
        <w:rPr>
          <w:spacing w:val="-14"/>
        </w:rPr>
        <w:t> </w:t>
      </w:r>
      <w:r>
        <w:rPr/>
        <w:t>regional</w:t>
      </w:r>
      <w:r>
        <w:rPr>
          <w:spacing w:val="-14"/>
        </w:rPr>
        <w:t> </w:t>
      </w:r>
      <w:r>
        <w:rPr/>
        <w:t>and</w:t>
      </w:r>
      <w:r>
        <w:rPr>
          <w:spacing w:val="-13"/>
        </w:rPr>
        <w:t> </w:t>
      </w:r>
      <w:r>
        <w:rPr/>
        <w:t>global</w:t>
      </w:r>
      <w:r>
        <w:rPr>
          <w:spacing w:val="-14"/>
        </w:rPr>
        <w:t> </w:t>
      </w:r>
      <w:r>
        <w:rPr/>
        <w:t>value</w:t>
      </w:r>
      <w:r>
        <w:rPr>
          <w:spacing w:val="-14"/>
        </w:rPr>
        <w:t> </w:t>
      </w:r>
      <w:r>
        <w:rPr/>
        <w:t>chains.</w:t>
      </w:r>
      <w:hyperlink w:history="true" w:anchor="_bookmark20">
        <w:r>
          <w:rPr>
            <w:vertAlign w:val="superscript"/>
          </w:rPr>
          <w:t>28</w:t>
        </w:r>
      </w:hyperlink>
      <w:r>
        <w:rPr>
          <w:vertAlign w:val="baseline"/>
        </w:rPr>
        <w:t> The quality of trade infrastructure can be measured by assessing the availability of facilities, equipment, and services necessary for border control, cargo handling, examination, and warehousing and storage, together</w:t>
      </w:r>
      <w:r>
        <w:rPr>
          <w:spacing w:val="-9"/>
          <w:vertAlign w:val="baseline"/>
        </w:rPr>
        <w:t> </w:t>
      </w:r>
      <w:r>
        <w:rPr>
          <w:vertAlign w:val="baseline"/>
        </w:rPr>
        <w:t>with</w:t>
      </w:r>
      <w:r>
        <w:rPr>
          <w:spacing w:val="-10"/>
          <w:vertAlign w:val="baseline"/>
        </w:rPr>
        <w:t> </w:t>
      </w:r>
      <w:r>
        <w:rPr>
          <w:vertAlign w:val="baseline"/>
        </w:rPr>
        <w:t>the</w:t>
      </w:r>
      <w:r>
        <w:rPr>
          <w:spacing w:val="-9"/>
          <w:vertAlign w:val="baseline"/>
        </w:rPr>
        <w:t> </w:t>
      </w:r>
      <w:r>
        <w:rPr>
          <w:vertAlign w:val="baseline"/>
        </w:rPr>
        <w:t>availability</w:t>
      </w:r>
      <w:r>
        <w:rPr>
          <w:spacing w:val="-10"/>
          <w:vertAlign w:val="baseline"/>
        </w:rPr>
        <w:t> </w:t>
      </w:r>
      <w:r>
        <w:rPr>
          <w:vertAlign w:val="baseline"/>
        </w:rPr>
        <w:t>of</w:t>
      </w:r>
      <w:r>
        <w:rPr>
          <w:spacing w:val="-9"/>
          <w:vertAlign w:val="baseline"/>
        </w:rPr>
        <w:t> </w:t>
      </w:r>
      <w:r>
        <w:rPr>
          <w:vertAlign w:val="baseline"/>
        </w:rPr>
        <w:t>internet</w:t>
      </w:r>
      <w:r>
        <w:rPr>
          <w:spacing w:val="-9"/>
          <w:vertAlign w:val="baseline"/>
        </w:rPr>
        <w:t> </w:t>
      </w:r>
      <w:r>
        <w:rPr>
          <w:vertAlign w:val="baseline"/>
        </w:rPr>
        <w:t>connection</w:t>
      </w:r>
      <w:r>
        <w:rPr>
          <w:spacing w:val="-10"/>
          <w:vertAlign w:val="baseline"/>
        </w:rPr>
        <w:t> </w:t>
      </w:r>
      <w:r>
        <w:rPr>
          <w:vertAlign w:val="baseline"/>
        </w:rPr>
        <w:t>and</w:t>
      </w:r>
      <w:r>
        <w:rPr>
          <w:spacing w:val="-11"/>
          <w:vertAlign w:val="baseline"/>
        </w:rPr>
        <w:t> </w:t>
      </w:r>
      <w:r>
        <w:rPr>
          <w:vertAlign w:val="baseline"/>
        </w:rPr>
        <w:t>information</w:t>
      </w:r>
      <w:r>
        <w:rPr>
          <w:spacing w:val="-10"/>
          <w:vertAlign w:val="baseline"/>
        </w:rPr>
        <w:t> </w:t>
      </w:r>
      <w:r>
        <w:rPr>
          <w:vertAlign w:val="baseline"/>
        </w:rPr>
        <w:t>technology</w:t>
      </w:r>
      <w:r>
        <w:rPr>
          <w:spacing w:val="-10"/>
          <w:vertAlign w:val="baseline"/>
        </w:rPr>
        <w:t> </w:t>
      </w:r>
      <w:r>
        <w:rPr>
          <w:vertAlign w:val="baseline"/>
        </w:rPr>
        <w:t>systems.</w:t>
      </w:r>
      <w:r>
        <w:rPr>
          <w:spacing w:val="-10"/>
          <w:vertAlign w:val="baseline"/>
        </w:rPr>
        <w:t> </w:t>
      </w:r>
      <w:r>
        <w:rPr>
          <w:vertAlign w:val="baseline"/>
        </w:rPr>
        <w:t>Importantly,</w:t>
      </w:r>
      <w:r>
        <w:rPr>
          <w:spacing w:val="-10"/>
          <w:vertAlign w:val="baseline"/>
        </w:rPr>
        <w:t> </w:t>
      </w:r>
      <w:r>
        <w:rPr>
          <w:vertAlign w:val="baseline"/>
        </w:rPr>
        <w:t>such an assessment must consider the geography of the locations measured considering, for example, there are no land</w:t>
      </w:r>
      <w:r>
        <w:rPr>
          <w:spacing w:val="-2"/>
          <w:vertAlign w:val="baseline"/>
        </w:rPr>
        <w:t> </w:t>
      </w:r>
      <w:r>
        <w:rPr>
          <w:vertAlign w:val="baseline"/>
        </w:rPr>
        <w:t>border posts and no</w:t>
      </w:r>
      <w:r>
        <w:rPr>
          <w:spacing w:val="-2"/>
          <w:vertAlign w:val="baseline"/>
        </w:rPr>
        <w:t> </w:t>
      </w:r>
      <w:r>
        <w:rPr>
          <w:vertAlign w:val="baseline"/>
        </w:rPr>
        <w:t>seaports on island and landlocked economies, respectively. For comparability</w:t>
      </w:r>
    </w:p>
    <w:p>
      <w:pPr>
        <w:pStyle w:val="BodyText"/>
        <w:spacing w:after="0"/>
        <w:jc w:val="both"/>
        <w:sectPr>
          <w:type w:val="continuous"/>
          <w:pgSz w:w="12240" w:h="15840"/>
          <w:pgMar w:header="0" w:footer="522" w:top="1420" w:bottom="720" w:left="1080" w:right="1080"/>
        </w:sectPr>
      </w:pPr>
    </w:p>
    <w:p>
      <w:pPr>
        <w:pStyle w:val="BodyText"/>
        <w:spacing w:before="78"/>
        <w:ind w:left="359"/>
      </w:pPr>
      <w:r>
        <w:rPr/>
        <w:t>purposes,</w:t>
      </w:r>
      <w:r>
        <w:rPr>
          <w:spacing w:val="-5"/>
        </w:rPr>
        <w:t> </w:t>
      </w:r>
      <w:r>
        <w:rPr/>
        <w:t>only</w:t>
      </w:r>
      <w:r>
        <w:rPr>
          <w:spacing w:val="-5"/>
        </w:rPr>
        <w:t> </w:t>
      </w:r>
      <w:r>
        <w:rPr/>
        <w:t>two</w:t>
      </w:r>
      <w:r>
        <w:rPr>
          <w:spacing w:val="-7"/>
        </w:rPr>
        <w:t> </w:t>
      </w:r>
      <w:r>
        <w:rPr/>
        <w:t>main</w:t>
      </w:r>
      <w:r>
        <w:rPr>
          <w:spacing w:val="-5"/>
        </w:rPr>
        <w:t> </w:t>
      </w:r>
      <w:r>
        <w:rPr/>
        <w:t>border</w:t>
      </w:r>
      <w:r>
        <w:rPr>
          <w:spacing w:val="-6"/>
        </w:rPr>
        <w:t> </w:t>
      </w:r>
      <w:r>
        <w:rPr/>
        <w:t>types</w:t>
      </w:r>
      <w:r>
        <w:rPr>
          <w:spacing w:val="-4"/>
        </w:rPr>
        <w:t> </w:t>
      </w:r>
      <w:r>
        <w:rPr/>
        <w:t>are</w:t>
      </w:r>
      <w:r>
        <w:rPr>
          <w:spacing w:val="-4"/>
        </w:rPr>
        <w:t> </w:t>
      </w:r>
      <w:r>
        <w:rPr/>
        <w:t>measured</w:t>
      </w:r>
      <w:r>
        <w:rPr>
          <w:spacing w:val="-7"/>
        </w:rPr>
        <w:t> </w:t>
      </w:r>
      <w:r>
        <w:rPr/>
        <w:t>in</w:t>
      </w:r>
      <w:r>
        <w:rPr>
          <w:spacing w:val="-7"/>
        </w:rPr>
        <w:t> </w:t>
      </w:r>
      <w:r>
        <w:rPr/>
        <w:t>each</w:t>
      </w:r>
      <w:r>
        <w:rPr>
          <w:spacing w:val="-5"/>
        </w:rPr>
        <w:t> </w:t>
      </w:r>
      <w:r>
        <w:rPr/>
        <w:t>economy.</w:t>
      </w:r>
      <w:r>
        <w:rPr>
          <w:spacing w:val="-5"/>
        </w:rPr>
        <w:t> </w:t>
      </w:r>
      <w:r>
        <w:rPr/>
        <w:t>Therefore,</w:t>
      </w:r>
      <w:r>
        <w:rPr>
          <w:spacing w:val="-5"/>
        </w:rPr>
        <w:t> </w:t>
      </w:r>
      <w:r>
        <w:rPr/>
        <w:t>Subcategory</w:t>
      </w:r>
      <w:r>
        <w:rPr>
          <w:spacing w:val="-5"/>
        </w:rPr>
        <w:t> </w:t>
      </w:r>
      <w:r>
        <w:rPr/>
        <w:t>2.1.3–Trade Infrastructure comprises ten indicators (table 12).</w:t>
      </w:r>
    </w:p>
    <w:p>
      <w:pPr>
        <w:pStyle w:val="Heading2"/>
        <w:spacing w:before="253" w:after="3"/>
        <w:ind w:left="359" w:firstLine="0"/>
      </w:pPr>
      <w:r>
        <w:rPr/>
        <w:t>Table</w:t>
      </w:r>
      <w:r>
        <w:rPr>
          <w:spacing w:val="-4"/>
        </w:rPr>
        <w:t> </w:t>
      </w:r>
      <w:r>
        <w:rPr/>
        <w:t>12.</w:t>
      </w:r>
      <w:r>
        <w:rPr>
          <w:spacing w:val="-4"/>
        </w:rPr>
        <w:t> </w:t>
      </w:r>
      <w:r>
        <w:rPr/>
        <w:t>Subcategory</w:t>
      </w:r>
      <w:r>
        <w:rPr>
          <w:spacing w:val="-4"/>
        </w:rPr>
        <w:t> </w:t>
      </w:r>
      <w:r>
        <w:rPr/>
        <w:t>2.1.3–Trade</w:t>
      </w:r>
      <w:r>
        <w:rPr>
          <w:spacing w:val="-4"/>
        </w:rPr>
        <w:t> </w:t>
      </w:r>
      <w:r>
        <w:rPr>
          <w:spacing w:val="-2"/>
        </w:rPr>
        <w:t>Infrastructure</w:t>
      </w:r>
    </w:p>
    <w:tbl>
      <w:tblPr>
        <w:tblW w:w="0" w:type="auto"/>
        <w:jc w:val="left"/>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35"/>
        <w:gridCol w:w="3600"/>
        <w:gridCol w:w="5220"/>
      </w:tblGrid>
      <w:tr>
        <w:trPr>
          <w:trHeight w:val="205" w:hRule="atLeast"/>
        </w:trPr>
        <w:tc>
          <w:tcPr>
            <w:tcW w:w="535" w:type="dxa"/>
            <w:shd w:val="clear" w:color="auto" w:fill="E7EBF5"/>
          </w:tcPr>
          <w:p>
            <w:pPr>
              <w:pStyle w:val="TableParagraph"/>
              <w:rPr>
                <w:sz w:val="14"/>
              </w:rPr>
            </w:pPr>
          </w:p>
        </w:tc>
        <w:tc>
          <w:tcPr>
            <w:tcW w:w="3600" w:type="dxa"/>
            <w:shd w:val="clear" w:color="auto" w:fill="E7EBF5"/>
          </w:tcPr>
          <w:p>
            <w:pPr>
              <w:pStyle w:val="TableParagraph"/>
              <w:spacing w:line="186" w:lineRule="exact"/>
              <w:ind w:left="108"/>
              <w:rPr>
                <w:b/>
                <w:sz w:val="18"/>
              </w:rPr>
            </w:pPr>
            <w:r>
              <w:rPr>
                <w:b/>
                <w:spacing w:val="-2"/>
                <w:sz w:val="18"/>
              </w:rPr>
              <w:t>Indicators</w:t>
            </w:r>
          </w:p>
        </w:tc>
        <w:tc>
          <w:tcPr>
            <w:tcW w:w="5220" w:type="dxa"/>
            <w:shd w:val="clear" w:color="auto" w:fill="E7EBF5"/>
          </w:tcPr>
          <w:p>
            <w:pPr>
              <w:pStyle w:val="TableParagraph"/>
              <w:spacing w:line="186" w:lineRule="exact"/>
              <w:ind w:left="108"/>
              <w:rPr>
                <w:b/>
                <w:sz w:val="18"/>
              </w:rPr>
            </w:pPr>
            <w:r>
              <w:rPr>
                <w:b/>
                <w:spacing w:val="-2"/>
                <w:sz w:val="18"/>
              </w:rPr>
              <w:t>Components</w:t>
            </w:r>
          </w:p>
        </w:tc>
      </w:tr>
      <w:tr>
        <w:trPr>
          <w:trHeight w:val="1655" w:hRule="atLeast"/>
        </w:trPr>
        <w:tc>
          <w:tcPr>
            <w:tcW w:w="535" w:type="dxa"/>
          </w:tcPr>
          <w:p>
            <w:pPr>
              <w:pStyle w:val="TableParagraph"/>
              <w:rPr>
                <w:b/>
                <w:sz w:val="18"/>
              </w:rPr>
            </w:pPr>
          </w:p>
          <w:p>
            <w:pPr>
              <w:pStyle w:val="TableParagraph"/>
              <w:rPr>
                <w:b/>
                <w:sz w:val="18"/>
              </w:rPr>
            </w:pPr>
          </w:p>
          <w:p>
            <w:pPr>
              <w:pStyle w:val="TableParagraph"/>
              <w:spacing w:before="103"/>
              <w:rPr>
                <w:b/>
                <w:sz w:val="18"/>
              </w:rPr>
            </w:pPr>
          </w:p>
          <w:p>
            <w:pPr>
              <w:pStyle w:val="TableParagraph"/>
              <w:ind w:left="107"/>
              <w:rPr>
                <w:sz w:val="18"/>
              </w:rPr>
            </w:pPr>
            <w:r>
              <w:rPr>
                <w:spacing w:val="-5"/>
                <w:sz w:val="18"/>
              </w:rPr>
              <w:t>1.</w:t>
            </w:r>
          </w:p>
        </w:tc>
        <w:tc>
          <w:tcPr>
            <w:tcW w:w="3600" w:type="dxa"/>
          </w:tcPr>
          <w:p>
            <w:pPr>
              <w:pStyle w:val="TableParagraph"/>
              <w:rPr>
                <w:b/>
                <w:sz w:val="18"/>
              </w:rPr>
            </w:pPr>
          </w:p>
          <w:p>
            <w:pPr>
              <w:pStyle w:val="TableParagraph"/>
              <w:rPr>
                <w:b/>
                <w:sz w:val="18"/>
              </w:rPr>
            </w:pPr>
          </w:p>
          <w:p>
            <w:pPr>
              <w:pStyle w:val="TableParagraph"/>
              <w:rPr>
                <w:b/>
                <w:sz w:val="18"/>
              </w:rPr>
            </w:pPr>
          </w:p>
          <w:p>
            <w:pPr>
              <w:pStyle w:val="TableParagraph"/>
              <w:ind w:left="108" w:right="179"/>
              <w:rPr>
                <w:sz w:val="18"/>
              </w:rPr>
            </w:pPr>
            <w:r>
              <w:rPr>
                <w:sz w:val="18"/>
              </w:rPr>
              <w:t>Equipment</w:t>
            </w:r>
            <w:r>
              <w:rPr>
                <w:spacing w:val="-7"/>
                <w:sz w:val="18"/>
              </w:rPr>
              <w:t> </w:t>
            </w:r>
            <w:r>
              <w:rPr>
                <w:sz w:val="18"/>
              </w:rPr>
              <w:t>&amp;</w:t>
            </w:r>
            <w:r>
              <w:rPr>
                <w:spacing w:val="-7"/>
                <w:sz w:val="18"/>
              </w:rPr>
              <w:t> </w:t>
            </w:r>
            <w:r>
              <w:rPr>
                <w:sz w:val="18"/>
              </w:rPr>
              <w:t>Facilities</w:t>
            </w:r>
            <w:r>
              <w:rPr>
                <w:spacing w:val="-7"/>
                <w:sz w:val="18"/>
              </w:rPr>
              <w:t> </w:t>
            </w:r>
            <w:r>
              <w:rPr>
                <w:sz w:val="18"/>
              </w:rPr>
              <w:t>(Border</w:t>
            </w:r>
            <w:r>
              <w:rPr>
                <w:spacing w:val="-8"/>
                <w:sz w:val="18"/>
              </w:rPr>
              <w:t> </w:t>
            </w:r>
            <w:r>
              <w:rPr>
                <w:sz w:val="18"/>
              </w:rPr>
              <w:t>1–Port</w:t>
            </w:r>
            <w:r>
              <w:rPr>
                <w:spacing w:val="-8"/>
                <w:sz w:val="18"/>
              </w:rPr>
              <w:t> </w:t>
            </w:r>
            <w:r>
              <w:rPr>
                <w:sz w:val="18"/>
              </w:rPr>
              <w:t>or Land Border)*</w:t>
            </w:r>
          </w:p>
        </w:tc>
        <w:tc>
          <w:tcPr>
            <w:tcW w:w="5220" w:type="dxa"/>
          </w:tcPr>
          <w:p>
            <w:pPr>
              <w:pStyle w:val="TableParagraph"/>
              <w:ind w:left="535" w:right="92"/>
              <w:jc w:val="both"/>
              <w:rPr>
                <w:sz w:val="18"/>
              </w:rPr>
            </w:pPr>
            <w:r>
              <w:rPr>
                <w:sz w:val="18"/>
              </w:rPr>
              <w:t>Availability and functionality of the following facilities and equipment to enable border control agencies to perform their control functions effectively:</w:t>
            </w:r>
          </w:p>
          <w:p>
            <w:pPr>
              <w:pStyle w:val="TableParagraph"/>
              <w:numPr>
                <w:ilvl w:val="0"/>
                <w:numId w:val="67"/>
              </w:numPr>
              <w:tabs>
                <w:tab w:pos="535" w:val="left" w:leader="none"/>
              </w:tabs>
              <w:spacing w:line="207" w:lineRule="exact" w:before="0" w:after="0"/>
              <w:ind w:left="535" w:right="0" w:hanging="449"/>
              <w:jc w:val="left"/>
              <w:rPr>
                <w:sz w:val="18"/>
              </w:rPr>
            </w:pPr>
            <w:r>
              <w:rPr>
                <w:sz w:val="18"/>
              </w:rPr>
              <w:t>Intrusive</w:t>
            </w:r>
            <w:r>
              <w:rPr>
                <w:spacing w:val="-4"/>
                <w:sz w:val="18"/>
              </w:rPr>
              <w:t> </w:t>
            </w:r>
            <w:r>
              <w:rPr>
                <w:sz w:val="18"/>
              </w:rPr>
              <w:t>examination</w:t>
            </w:r>
            <w:r>
              <w:rPr>
                <w:spacing w:val="-1"/>
                <w:sz w:val="18"/>
              </w:rPr>
              <w:t> </w:t>
            </w:r>
            <w:r>
              <w:rPr>
                <w:spacing w:val="-4"/>
                <w:sz w:val="18"/>
              </w:rPr>
              <w:t>areas</w:t>
            </w:r>
          </w:p>
          <w:p>
            <w:pPr>
              <w:pStyle w:val="TableParagraph"/>
              <w:numPr>
                <w:ilvl w:val="0"/>
                <w:numId w:val="67"/>
              </w:numPr>
              <w:tabs>
                <w:tab w:pos="534" w:val="left" w:leader="none"/>
              </w:tabs>
              <w:spacing w:line="206" w:lineRule="exact" w:before="0" w:after="0"/>
              <w:ind w:left="534" w:right="0" w:hanging="448"/>
              <w:jc w:val="left"/>
              <w:rPr>
                <w:sz w:val="18"/>
              </w:rPr>
            </w:pPr>
            <w:r>
              <w:rPr>
                <w:sz w:val="18"/>
              </w:rPr>
              <w:t>Deconsolidation</w:t>
            </w:r>
            <w:r>
              <w:rPr>
                <w:spacing w:val="-3"/>
                <w:sz w:val="18"/>
              </w:rPr>
              <w:t> </w:t>
            </w:r>
            <w:r>
              <w:rPr>
                <w:sz w:val="18"/>
              </w:rPr>
              <w:t>and</w:t>
            </w:r>
            <w:r>
              <w:rPr>
                <w:spacing w:val="-3"/>
                <w:sz w:val="18"/>
              </w:rPr>
              <w:t> </w:t>
            </w:r>
            <w:r>
              <w:rPr>
                <w:sz w:val="18"/>
              </w:rPr>
              <w:t>unbundling</w:t>
            </w:r>
            <w:r>
              <w:rPr>
                <w:spacing w:val="-3"/>
                <w:sz w:val="18"/>
              </w:rPr>
              <w:t> </w:t>
            </w:r>
            <w:r>
              <w:rPr>
                <w:sz w:val="18"/>
              </w:rPr>
              <w:t>areas</w:t>
            </w:r>
            <w:r>
              <w:rPr>
                <w:spacing w:val="-2"/>
                <w:sz w:val="18"/>
              </w:rPr>
              <w:t> </w:t>
            </w:r>
            <w:r>
              <w:rPr>
                <w:sz w:val="18"/>
              </w:rPr>
              <w:t>for</w:t>
            </w:r>
            <w:r>
              <w:rPr>
                <w:spacing w:val="-2"/>
                <w:sz w:val="18"/>
              </w:rPr>
              <w:t> </w:t>
            </w:r>
            <w:r>
              <w:rPr>
                <w:spacing w:val="-4"/>
                <w:sz w:val="18"/>
              </w:rPr>
              <w:t>cargo</w:t>
            </w:r>
          </w:p>
          <w:p>
            <w:pPr>
              <w:pStyle w:val="TableParagraph"/>
              <w:numPr>
                <w:ilvl w:val="0"/>
                <w:numId w:val="67"/>
              </w:numPr>
              <w:tabs>
                <w:tab w:pos="534" w:val="left" w:leader="none"/>
              </w:tabs>
              <w:spacing w:line="207" w:lineRule="exact" w:before="0" w:after="0"/>
              <w:ind w:left="534" w:right="0" w:hanging="448"/>
              <w:jc w:val="left"/>
              <w:rPr>
                <w:sz w:val="18"/>
              </w:rPr>
            </w:pPr>
            <w:r>
              <w:rPr>
                <w:sz w:val="18"/>
              </w:rPr>
              <w:t>Fixed</w:t>
            </w:r>
            <w:r>
              <w:rPr>
                <w:spacing w:val="-2"/>
                <w:sz w:val="18"/>
              </w:rPr>
              <w:t> </w:t>
            </w:r>
            <w:r>
              <w:rPr>
                <w:sz w:val="18"/>
              </w:rPr>
              <w:t>or mobile</w:t>
            </w:r>
            <w:r>
              <w:rPr>
                <w:spacing w:val="-1"/>
                <w:sz w:val="18"/>
              </w:rPr>
              <w:t> </w:t>
            </w:r>
            <w:r>
              <w:rPr>
                <w:spacing w:val="-2"/>
                <w:sz w:val="18"/>
              </w:rPr>
              <w:t>scanners</w:t>
            </w:r>
          </w:p>
          <w:p>
            <w:pPr>
              <w:pStyle w:val="TableParagraph"/>
              <w:numPr>
                <w:ilvl w:val="0"/>
                <w:numId w:val="67"/>
              </w:numPr>
              <w:tabs>
                <w:tab w:pos="535" w:val="left" w:leader="none"/>
              </w:tabs>
              <w:spacing w:line="207" w:lineRule="exact" w:before="2" w:after="0"/>
              <w:ind w:left="535" w:right="0" w:hanging="449"/>
              <w:jc w:val="left"/>
              <w:rPr>
                <w:sz w:val="18"/>
              </w:rPr>
            </w:pPr>
            <w:r>
              <w:rPr>
                <w:sz w:val="18"/>
              </w:rPr>
              <w:t>Weight-in-Motion</w:t>
            </w:r>
            <w:r>
              <w:rPr>
                <w:spacing w:val="-5"/>
                <w:sz w:val="18"/>
              </w:rPr>
              <w:t> </w:t>
            </w:r>
            <w:r>
              <w:rPr>
                <w:sz w:val="18"/>
              </w:rPr>
              <w:t>(WIM)</w:t>
            </w:r>
            <w:r>
              <w:rPr>
                <w:spacing w:val="-2"/>
                <w:sz w:val="18"/>
              </w:rPr>
              <w:t> scales</w:t>
            </w:r>
          </w:p>
          <w:p>
            <w:pPr>
              <w:pStyle w:val="TableParagraph"/>
              <w:numPr>
                <w:ilvl w:val="0"/>
                <w:numId w:val="67"/>
              </w:numPr>
              <w:tabs>
                <w:tab w:pos="535" w:val="left" w:leader="none"/>
              </w:tabs>
              <w:spacing w:line="186" w:lineRule="exact" w:before="0" w:after="0"/>
              <w:ind w:left="535" w:right="0" w:hanging="449"/>
              <w:jc w:val="left"/>
              <w:rPr>
                <w:sz w:val="18"/>
              </w:rPr>
            </w:pPr>
            <w:r>
              <w:rPr>
                <w:sz w:val="18"/>
              </w:rPr>
              <w:t>Testing</w:t>
            </w:r>
            <w:r>
              <w:rPr>
                <w:spacing w:val="-2"/>
                <w:sz w:val="18"/>
              </w:rPr>
              <w:t> </w:t>
            </w:r>
            <w:r>
              <w:rPr>
                <w:sz w:val="18"/>
              </w:rPr>
              <w:t>laboratory</w:t>
            </w:r>
            <w:r>
              <w:rPr>
                <w:spacing w:val="-1"/>
                <w:sz w:val="18"/>
              </w:rPr>
              <w:t> </w:t>
            </w:r>
            <w:r>
              <w:rPr>
                <w:sz w:val="18"/>
              </w:rPr>
              <w:t>for</w:t>
            </w:r>
            <w:r>
              <w:rPr>
                <w:spacing w:val="-2"/>
                <w:sz w:val="18"/>
              </w:rPr>
              <w:t> samples</w:t>
            </w:r>
          </w:p>
        </w:tc>
      </w:tr>
      <w:tr>
        <w:trPr>
          <w:trHeight w:val="1242" w:hRule="atLeast"/>
        </w:trPr>
        <w:tc>
          <w:tcPr>
            <w:tcW w:w="535" w:type="dxa"/>
          </w:tcPr>
          <w:p>
            <w:pPr>
              <w:pStyle w:val="TableParagraph"/>
              <w:rPr>
                <w:b/>
                <w:sz w:val="18"/>
              </w:rPr>
            </w:pPr>
          </w:p>
          <w:p>
            <w:pPr>
              <w:pStyle w:val="TableParagraph"/>
              <w:spacing w:before="104"/>
              <w:rPr>
                <w:b/>
                <w:sz w:val="18"/>
              </w:rPr>
            </w:pPr>
          </w:p>
          <w:p>
            <w:pPr>
              <w:pStyle w:val="TableParagraph"/>
              <w:ind w:left="107"/>
              <w:rPr>
                <w:sz w:val="18"/>
              </w:rPr>
            </w:pPr>
            <w:r>
              <w:rPr>
                <w:spacing w:val="-10"/>
                <w:sz w:val="18"/>
              </w:rPr>
              <w:t>2</w:t>
            </w:r>
          </w:p>
        </w:tc>
        <w:tc>
          <w:tcPr>
            <w:tcW w:w="3600" w:type="dxa"/>
          </w:tcPr>
          <w:p>
            <w:pPr>
              <w:pStyle w:val="TableParagraph"/>
              <w:rPr>
                <w:b/>
                <w:sz w:val="18"/>
              </w:rPr>
            </w:pPr>
          </w:p>
          <w:p>
            <w:pPr>
              <w:pStyle w:val="TableParagraph"/>
              <w:spacing w:before="1"/>
              <w:rPr>
                <w:b/>
                <w:sz w:val="18"/>
              </w:rPr>
            </w:pPr>
          </w:p>
          <w:p>
            <w:pPr>
              <w:pStyle w:val="TableParagraph"/>
              <w:ind w:left="108" w:right="179" w:hanging="1"/>
              <w:rPr>
                <w:sz w:val="18"/>
              </w:rPr>
            </w:pPr>
            <w:r>
              <w:rPr>
                <w:sz w:val="18"/>
              </w:rPr>
              <w:t>Services</w:t>
            </w:r>
            <w:r>
              <w:rPr>
                <w:spacing w:val="-7"/>
                <w:sz w:val="18"/>
              </w:rPr>
              <w:t> </w:t>
            </w:r>
            <w:r>
              <w:rPr>
                <w:sz w:val="18"/>
              </w:rPr>
              <w:t>and</w:t>
            </w:r>
            <w:r>
              <w:rPr>
                <w:spacing w:val="-6"/>
                <w:sz w:val="18"/>
              </w:rPr>
              <w:t> </w:t>
            </w:r>
            <w:r>
              <w:rPr>
                <w:sz w:val="18"/>
              </w:rPr>
              <w:t>Amenities</w:t>
            </w:r>
            <w:r>
              <w:rPr>
                <w:spacing w:val="-7"/>
                <w:sz w:val="18"/>
              </w:rPr>
              <w:t> </w:t>
            </w:r>
            <w:r>
              <w:rPr>
                <w:sz w:val="18"/>
              </w:rPr>
              <w:t>(Border</w:t>
            </w:r>
            <w:r>
              <w:rPr>
                <w:spacing w:val="-9"/>
                <w:sz w:val="18"/>
              </w:rPr>
              <w:t> </w:t>
            </w:r>
            <w:r>
              <w:rPr>
                <w:sz w:val="18"/>
              </w:rPr>
              <w:t>1–Port</w:t>
            </w:r>
            <w:r>
              <w:rPr>
                <w:spacing w:val="-9"/>
                <w:sz w:val="18"/>
              </w:rPr>
              <w:t> </w:t>
            </w:r>
            <w:r>
              <w:rPr>
                <w:sz w:val="18"/>
              </w:rPr>
              <w:t>or Land Border)*</w:t>
            </w:r>
          </w:p>
        </w:tc>
        <w:tc>
          <w:tcPr>
            <w:tcW w:w="5220" w:type="dxa"/>
          </w:tcPr>
          <w:p>
            <w:pPr>
              <w:pStyle w:val="TableParagraph"/>
              <w:ind w:left="535"/>
              <w:rPr>
                <w:sz w:val="18"/>
              </w:rPr>
            </w:pPr>
            <w:r>
              <w:rPr>
                <w:sz w:val="18"/>
              </w:rPr>
              <w:t>Availability</w:t>
            </w:r>
            <w:r>
              <w:rPr>
                <w:spacing w:val="40"/>
                <w:sz w:val="18"/>
              </w:rPr>
              <w:t> </w:t>
            </w:r>
            <w:r>
              <w:rPr>
                <w:sz w:val="18"/>
              </w:rPr>
              <w:t>and</w:t>
            </w:r>
            <w:r>
              <w:rPr>
                <w:spacing w:val="39"/>
                <w:sz w:val="18"/>
              </w:rPr>
              <w:t> </w:t>
            </w:r>
            <w:r>
              <w:rPr>
                <w:sz w:val="18"/>
              </w:rPr>
              <w:t>functionality</w:t>
            </w:r>
            <w:r>
              <w:rPr>
                <w:spacing w:val="36"/>
                <w:sz w:val="18"/>
              </w:rPr>
              <w:t> </w:t>
            </w:r>
            <w:r>
              <w:rPr>
                <w:sz w:val="18"/>
              </w:rPr>
              <w:t>of</w:t>
            </w:r>
            <w:r>
              <w:rPr>
                <w:spacing w:val="40"/>
                <w:sz w:val="18"/>
              </w:rPr>
              <w:t> </w:t>
            </w:r>
            <w:r>
              <w:rPr>
                <w:sz w:val="18"/>
              </w:rPr>
              <w:t>the</w:t>
            </w:r>
            <w:r>
              <w:rPr>
                <w:spacing w:val="37"/>
                <w:sz w:val="18"/>
              </w:rPr>
              <w:t> </w:t>
            </w:r>
            <w:r>
              <w:rPr>
                <w:sz w:val="18"/>
              </w:rPr>
              <w:t>following</w:t>
            </w:r>
            <w:r>
              <w:rPr>
                <w:spacing w:val="39"/>
                <w:sz w:val="18"/>
              </w:rPr>
              <w:t> </w:t>
            </w:r>
            <w:r>
              <w:rPr>
                <w:sz w:val="18"/>
              </w:rPr>
              <w:t>services</w:t>
            </w:r>
            <w:r>
              <w:rPr>
                <w:spacing w:val="39"/>
                <w:sz w:val="18"/>
              </w:rPr>
              <w:t> </w:t>
            </w:r>
            <w:r>
              <w:rPr>
                <w:sz w:val="18"/>
              </w:rPr>
              <w:t>and infrastructure for traders:</w:t>
            </w:r>
          </w:p>
          <w:p>
            <w:pPr>
              <w:pStyle w:val="TableParagraph"/>
              <w:numPr>
                <w:ilvl w:val="0"/>
                <w:numId w:val="68"/>
              </w:numPr>
              <w:tabs>
                <w:tab w:pos="535" w:val="left" w:leader="none"/>
              </w:tabs>
              <w:spacing w:line="207" w:lineRule="exact" w:before="1" w:after="0"/>
              <w:ind w:left="535" w:right="0" w:hanging="427"/>
              <w:jc w:val="left"/>
              <w:rPr>
                <w:sz w:val="18"/>
              </w:rPr>
            </w:pPr>
            <w:r>
              <w:rPr>
                <w:sz w:val="18"/>
              </w:rPr>
              <w:t>Designated</w:t>
            </w:r>
            <w:r>
              <w:rPr>
                <w:spacing w:val="-2"/>
                <w:sz w:val="18"/>
              </w:rPr>
              <w:t> </w:t>
            </w:r>
            <w:r>
              <w:rPr>
                <w:sz w:val="18"/>
              </w:rPr>
              <w:t>parking</w:t>
            </w:r>
            <w:r>
              <w:rPr>
                <w:spacing w:val="-1"/>
                <w:sz w:val="18"/>
              </w:rPr>
              <w:t> </w:t>
            </w:r>
            <w:r>
              <w:rPr>
                <w:sz w:val="18"/>
              </w:rPr>
              <w:t>areas</w:t>
            </w:r>
            <w:r>
              <w:rPr>
                <w:spacing w:val="-2"/>
                <w:sz w:val="18"/>
              </w:rPr>
              <w:t> </w:t>
            </w:r>
            <w:r>
              <w:rPr>
                <w:sz w:val="18"/>
              </w:rPr>
              <w:t>for</w:t>
            </w:r>
            <w:r>
              <w:rPr>
                <w:spacing w:val="-2"/>
                <w:sz w:val="18"/>
              </w:rPr>
              <w:t> trucks</w:t>
            </w:r>
          </w:p>
          <w:p>
            <w:pPr>
              <w:pStyle w:val="TableParagraph"/>
              <w:numPr>
                <w:ilvl w:val="0"/>
                <w:numId w:val="68"/>
              </w:numPr>
              <w:tabs>
                <w:tab w:pos="535" w:val="left" w:leader="none"/>
              </w:tabs>
              <w:spacing w:line="206" w:lineRule="exact" w:before="0" w:after="0"/>
              <w:ind w:left="535" w:right="0" w:hanging="427"/>
              <w:jc w:val="left"/>
              <w:rPr>
                <w:sz w:val="18"/>
              </w:rPr>
            </w:pPr>
            <w:r>
              <w:rPr>
                <w:sz w:val="18"/>
              </w:rPr>
              <w:t>Covered</w:t>
            </w:r>
            <w:r>
              <w:rPr>
                <w:spacing w:val="-2"/>
                <w:sz w:val="18"/>
              </w:rPr>
              <w:t> </w:t>
            </w:r>
            <w:r>
              <w:rPr>
                <w:sz w:val="18"/>
              </w:rPr>
              <w:t>storage</w:t>
            </w:r>
            <w:r>
              <w:rPr>
                <w:spacing w:val="-2"/>
                <w:sz w:val="18"/>
              </w:rPr>
              <w:t> facilities</w:t>
            </w:r>
          </w:p>
          <w:p>
            <w:pPr>
              <w:pStyle w:val="TableParagraph"/>
              <w:numPr>
                <w:ilvl w:val="0"/>
                <w:numId w:val="68"/>
              </w:numPr>
              <w:tabs>
                <w:tab w:pos="534" w:val="left" w:leader="none"/>
              </w:tabs>
              <w:spacing w:line="207" w:lineRule="exact" w:before="0" w:after="0"/>
              <w:ind w:left="534" w:right="0" w:hanging="427"/>
              <w:jc w:val="left"/>
              <w:rPr>
                <w:sz w:val="18"/>
              </w:rPr>
            </w:pPr>
            <w:r>
              <w:rPr>
                <w:sz w:val="18"/>
              </w:rPr>
              <w:t>Cold</w:t>
            </w:r>
            <w:r>
              <w:rPr>
                <w:spacing w:val="-1"/>
                <w:sz w:val="18"/>
              </w:rPr>
              <w:t> </w:t>
            </w:r>
            <w:r>
              <w:rPr>
                <w:sz w:val="18"/>
              </w:rPr>
              <w:t>storage</w:t>
            </w:r>
            <w:r>
              <w:rPr>
                <w:spacing w:val="-1"/>
                <w:sz w:val="18"/>
              </w:rPr>
              <w:t> </w:t>
            </w:r>
            <w:r>
              <w:rPr>
                <w:spacing w:val="-2"/>
                <w:sz w:val="18"/>
              </w:rPr>
              <w:t>facilities</w:t>
            </w:r>
          </w:p>
          <w:p>
            <w:pPr>
              <w:pStyle w:val="TableParagraph"/>
              <w:numPr>
                <w:ilvl w:val="0"/>
                <w:numId w:val="68"/>
              </w:numPr>
              <w:tabs>
                <w:tab w:pos="535" w:val="left" w:leader="none"/>
              </w:tabs>
              <w:spacing w:line="186" w:lineRule="exact" w:before="1" w:after="0"/>
              <w:ind w:left="535" w:right="0" w:hanging="427"/>
              <w:jc w:val="left"/>
              <w:rPr>
                <w:sz w:val="18"/>
              </w:rPr>
            </w:pPr>
            <w:r>
              <w:rPr>
                <w:sz w:val="18"/>
              </w:rPr>
              <w:t>Customs</w:t>
            </w:r>
            <w:r>
              <w:rPr>
                <w:spacing w:val="-2"/>
                <w:sz w:val="18"/>
              </w:rPr>
              <w:t> </w:t>
            </w:r>
            <w:r>
              <w:rPr>
                <w:sz w:val="18"/>
              </w:rPr>
              <w:t>bonded</w:t>
            </w:r>
            <w:r>
              <w:rPr>
                <w:spacing w:val="-1"/>
                <w:sz w:val="18"/>
              </w:rPr>
              <w:t> </w:t>
            </w:r>
            <w:r>
              <w:rPr>
                <w:spacing w:val="-2"/>
                <w:sz w:val="18"/>
              </w:rPr>
              <w:t>warehouses</w:t>
            </w:r>
          </w:p>
        </w:tc>
      </w:tr>
      <w:tr>
        <w:trPr>
          <w:trHeight w:val="827" w:hRule="atLeast"/>
        </w:trPr>
        <w:tc>
          <w:tcPr>
            <w:tcW w:w="535" w:type="dxa"/>
          </w:tcPr>
          <w:p>
            <w:pPr>
              <w:pStyle w:val="TableParagraph"/>
              <w:spacing w:before="102"/>
              <w:rPr>
                <w:b/>
                <w:sz w:val="18"/>
              </w:rPr>
            </w:pPr>
          </w:p>
          <w:p>
            <w:pPr>
              <w:pStyle w:val="TableParagraph"/>
              <w:ind w:left="107"/>
              <w:rPr>
                <w:sz w:val="18"/>
              </w:rPr>
            </w:pPr>
            <w:r>
              <w:rPr>
                <w:spacing w:val="-10"/>
                <w:sz w:val="18"/>
              </w:rPr>
              <w:t>3</w:t>
            </w:r>
          </w:p>
        </w:tc>
        <w:tc>
          <w:tcPr>
            <w:tcW w:w="3600" w:type="dxa"/>
          </w:tcPr>
          <w:p>
            <w:pPr>
              <w:pStyle w:val="TableParagraph"/>
              <w:spacing w:before="102"/>
              <w:rPr>
                <w:b/>
                <w:sz w:val="18"/>
              </w:rPr>
            </w:pPr>
          </w:p>
          <w:p>
            <w:pPr>
              <w:pStyle w:val="TableParagraph"/>
              <w:ind w:left="108"/>
              <w:rPr>
                <w:sz w:val="18"/>
              </w:rPr>
            </w:pPr>
            <w:r>
              <w:rPr>
                <w:sz w:val="18"/>
              </w:rPr>
              <w:t>Green</w:t>
            </w:r>
            <w:r>
              <w:rPr>
                <w:spacing w:val="-1"/>
                <w:sz w:val="18"/>
              </w:rPr>
              <w:t> </w:t>
            </w:r>
            <w:r>
              <w:rPr>
                <w:sz w:val="18"/>
              </w:rPr>
              <w:t>Infrastructure</w:t>
            </w:r>
            <w:r>
              <w:rPr>
                <w:spacing w:val="-2"/>
                <w:sz w:val="18"/>
              </w:rPr>
              <w:t> </w:t>
            </w:r>
            <w:r>
              <w:rPr>
                <w:sz w:val="18"/>
              </w:rPr>
              <w:t>(Border</w:t>
            </w:r>
            <w:r>
              <w:rPr>
                <w:spacing w:val="-2"/>
                <w:sz w:val="18"/>
              </w:rPr>
              <w:t> </w:t>
            </w:r>
            <w:r>
              <w:rPr>
                <w:sz w:val="18"/>
              </w:rPr>
              <w:t>1</w:t>
            </w:r>
            <w:r>
              <w:rPr>
                <w:spacing w:val="-1"/>
                <w:sz w:val="18"/>
              </w:rPr>
              <w:t> </w:t>
            </w:r>
            <w:r>
              <w:rPr>
                <w:sz w:val="18"/>
              </w:rPr>
              <w:t>if</w:t>
            </w:r>
            <w:r>
              <w:rPr>
                <w:spacing w:val="-2"/>
                <w:sz w:val="18"/>
              </w:rPr>
              <w:t> Port)</w:t>
            </w:r>
          </w:p>
        </w:tc>
        <w:tc>
          <w:tcPr>
            <w:tcW w:w="5220" w:type="dxa"/>
          </w:tcPr>
          <w:p>
            <w:pPr>
              <w:pStyle w:val="TableParagraph"/>
              <w:ind w:left="535"/>
              <w:rPr>
                <w:sz w:val="18"/>
              </w:rPr>
            </w:pPr>
            <w:r>
              <w:rPr>
                <w:sz w:val="18"/>
              </w:rPr>
              <w:t>Availability</w:t>
            </w:r>
            <w:r>
              <w:rPr>
                <w:spacing w:val="20"/>
                <w:sz w:val="18"/>
              </w:rPr>
              <w:t> </w:t>
            </w:r>
            <w:r>
              <w:rPr>
                <w:sz w:val="18"/>
              </w:rPr>
              <w:t>and</w:t>
            </w:r>
            <w:r>
              <w:rPr>
                <w:spacing w:val="20"/>
                <w:sz w:val="18"/>
              </w:rPr>
              <w:t> </w:t>
            </w:r>
            <w:r>
              <w:rPr>
                <w:sz w:val="18"/>
              </w:rPr>
              <w:t>functionality of the following</w:t>
            </w:r>
            <w:r>
              <w:rPr>
                <w:spacing w:val="20"/>
                <w:sz w:val="18"/>
              </w:rPr>
              <w:t> </w:t>
            </w:r>
            <w:r>
              <w:rPr>
                <w:sz w:val="18"/>
              </w:rPr>
              <w:t>green</w:t>
            </w:r>
            <w:r>
              <w:rPr>
                <w:spacing w:val="20"/>
                <w:sz w:val="18"/>
              </w:rPr>
              <w:t> </w:t>
            </w:r>
            <w:r>
              <w:rPr>
                <w:sz w:val="18"/>
              </w:rPr>
              <w:t>services and infrastructure for traders:</w:t>
            </w:r>
          </w:p>
          <w:p>
            <w:pPr>
              <w:pStyle w:val="TableParagraph"/>
              <w:numPr>
                <w:ilvl w:val="0"/>
                <w:numId w:val="69"/>
              </w:numPr>
              <w:tabs>
                <w:tab w:pos="537" w:val="left" w:leader="none"/>
              </w:tabs>
              <w:spacing w:line="206" w:lineRule="exact" w:before="0" w:after="0"/>
              <w:ind w:left="537" w:right="0" w:hanging="429"/>
              <w:jc w:val="left"/>
              <w:rPr>
                <w:sz w:val="18"/>
              </w:rPr>
            </w:pPr>
            <w:r>
              <w:rPr>
                <w:sz w:val="18"/>
              </w:rPr>
              <w:t>Sustainable</w:t>
            </w:r>
            <w:r>
              <w:rPr>
                <w:spacing w:val="-5"/>
                <w:sz w:val="18"/>
              </w:rPr>
              <w:t> </w:t>
            </w:r>
            <w:r>
              <w:rPr>
                <w:sz w:val="18"/>
              </w:rPr>
              <w:t>Fuel</w:t>
            </w:r>
            <w:r>
              <w:rPr>
                <w:spacing w:val="-2"/>
                <w:sz w:val="18"/>
              </w:rPr>
              <w:t> </w:t>
            </w:r>
            <w:r>
              <w:rPr>
                <w:sz w:val="18"/>
              </w:rPr>
              <w:t>Bunkering</w:t>
            </w:r>
            <w:r>
              <w:rPr>
                <w:spacing w:val="-1"/>
                <w:sz w:val="18"/>
              </w:rPr>
              <w:t> </w:t>
            </w:r>
            <w:r>
              <w:rPr>
                <w:spacing w:val="-2"/>
                <w:sz w:val="18"/>
              </w:rPr>
              <w:t>Facility</w:t>
            </w:r>
          </w:p>
          <w:p>
            <w:pPr>
              <w:pStyle w:val="TableParagraph"/>
              <w:numPr>
                <w:ilvl w:val="0"/>
                <w:numId w:val="69"/>
              </w:numPr>
              <w:tabs>
                <w:tab w:pos="537" w:val="left" w:leader="none"/>
              </w:tabs>
              <w:spacing w:line="186" w:lineRule="exact" w:before="1" w:after="0"/>
              <w:ind w:left="537" w:right="0" w:hanging="429"/>
              <w:jc w:val="left"/>
              <w:rPr>
                <w:sz w:val="18"/>
              </w:rPr>
            </w:pPr>
            <w:r>
              <w:rPr>
                <w:sz w:val="18"/>
              </w:rPr>
              <w:t>Onshore</w:t>
            </w:r>
            <w:r>
              <w:rPr>
                <w:spacing w:val="-2"/>
                <w:sz w:val="18"/>
              </w:rPr>
              <w:t> </w:t>
            </w:r>
            <w:r>
              <w:rPr>
                <w:sz w:val="18"/>
              </w:rPr>
              <w:t>Power</w:t>
            </w:r>
            <w:r>
              <w:rPr>
                <w:spacing w:val="-1"/>
                <w:sz w:val="18"/>
              </w:rPr>
              <w:t> </w:t>
            </w:r>
            <w:r>
              <w:rPr>
                <w:spacing w:val="-2"/>
                <w:sz w:val="18"/>
              </w:rPr>
              <w:t>Supply</w:t>
            </w:r>
          </w:p>
        </w:tc>
      </w:tr>
      <w:tr>
        <w:trPr>
          <w:trHeight w:val="1655" w:hRule="atLeast"/>
        </w:trPr>
        <w:tc>
          <w:tcPr>
            <w:tcW w:w="535" w:type="dxa"/>
          </w:tcPr>
          <w:p>
            <w:pPr>
              <w:pStyle w:val="TableParagraph"/>
              <w:rPr>
                <w:b/>
                <w:sz w:val="18"/>
              </w:rPr>
            </w:pPr>
          </w:p>
          <w:p>
            <w:pPr>
              <w:pStyle w:val="TableParagraph"/>
              <w:rPr>
                <w:b/>
                <w:sz w:val="18"/>
              </w:rPr>
            </w:pPr>
          </w:p>
          <w:p>
            <w:pPr>
              <w:pStyle w:val="TableParagraph"/>
              <w:spacing w:before="103"/>
              <w:rPr>
                <w:b/>
                <w:sz w:val="18"/>
              </w:rPr>
            </w:pPr>
          </w:p>
          <w:p>
            <w:pPr>
              <w:pStyle w:val="TableParagraph"/>
              <w:ind w:left="107"/>
              <w:rPr>
                <w:sz w:val="18"/>
              </w:rPr>
            </w:pPr>
            <w:r>
              <w:rPr>
                <w:spacing w:val="-10"/>
                <w:sz w:val="18"/>
              </w:rPr>
              <w:t>4</w:t>
            </w:r>
          </w:p>
        </w:tc>
        <w:tc>
          <w:tcPr>
            <w:tcW w:w="3600" w:type="dxa"/>
          </w:tcPr>
          <w:p>
            <w:pPr>
              <w:pStyle w:val="TableParagraph"/>
              <w:rPr>
                <w:b/>
                <w:sz w:val="18"/>
              </w:rPr>
            </w:pPr>
          </w:p>
          <w:p>
            <w:pPr>
              <w:pStyle w:val="TableParagraph"/>
              <w:rPr>
                <w:b/>
                <w:sz w:val="18"/>
              </w:rPr>
            </w:pPr>
          </w:p>
          <w:p>
            <w:pPr>
              <w:pStyle w:val="TableParagraph"/>
              <w:rPr>
                <w:b/>
                <w:sz w:val="18"/>
              </w:rPr>
            </w:pPr>
          </w:p>
          <w:p>
            <w:pPr>
              <w:pStyle w:val="TableParagraph"/>
              <w:ind w:left="108" w:hanging="1"/>
              <w:rPr>
                <w:sz w:val="18"/>
              </w:rPr>
            </w:pPr>
            <w:r>
              <w:rPr>
                <w:sz w:val="18"/>
              </w:rPr>
              <w:t>Consultative</w:t>
            </w:r>
            <w:r>
              <w:rPr>
                <w:spacing w:val="-12"/>
                <w:sz w:val="18"/>
              </w:rPr>
              <w:t> </w:t>
            </w:r>
            <w:r>
              <w:rPr>
                <w:sz w:val="18"/>
              </w:rPr>
              <w:t>Committee</w:t>
            </w:r>
            <w:r>
              <w:rPr>
                <w:spacing w:val="-11"/>
                <w:sz w:val="18"/>
              </w:rPr>
              <w:t> </w:t>
            </w:r>
            <w:r>
              <w:rPr>
                <w:sz w:val="18"/>
              </w:rPr>
              <w:t>(Border</w:t>
            </w:r>
            <w:r>
              <w:rPr>
                <w:spacing w:val="-11"/>
                <w:sz w:val="18"/>
              </w:rPr>
              <w:t> </w:t>
            </w:r>
            <w:r>
              <w:rPr>
                <w:sz w:val="18"/>
              </w:rPr>
              <w:t>1–Port)– </w:t>
            </w:r>
            <w:r>
              <w:rPr>
                <w:spacing w:val="-2"/>
                <w:sz w:val="18"/>
              </w:rPr>
              <w:t>Representatives**</w:t>
            </w:r>
          </w:p>
        </w:tc>
        <w:tc>
          <w:tcPr>
            <w:tcW w:w="5220" w:type="dxa"/>
          </w:tcPr>
          <w:p>
            <w:pPr>
              <w:pStyle w:val="TableParagraph"/>
              <w:ind w:left="535"/>
              <w:rPr>
                <w:sz w:val="18"/>
              </w:rPr>
            </w:pPr>
            <w:r>
              <w:rPr>
                <w:sz w:val="18"/>
              </w:rPr>
              <w:t>Inclusion of representatives from the following stakeholders in the Port Consultative Committee:</w:t>
            </w:r>
          </w:p>
          <w:p>
            <w:pPr>
              <w:pStyle w:val="TableParagraph"/>
              <w:numPr>
                <w:ilvl w:val="0"/>
                <w:numId w:val="70"/>
              </w:numPr>
              <w:tabs>
                <w:tab w:pos="537" w:val="left" w:leader="none"/>
              </w:tabs>
              <w:spacing w:line="207" w:lineRule="exact" w:before="1" w:after="0"/>
              <w:ind w:left="537" w:right="0" w:hanging="429"/>
              <w:jc w:val="left"/>
              <w:rPr>
                <w:sz w:val="18"/>
              </w:rPr>
            </w:pPr>
            <w:r>
              <w:rPr>
                <w:sz w:val="18"/>
              </w:rPr>
              <w:t>Port</w:t>
            </w:r>
            <w:r>
              <w:rPr>
                <w:spacing w:val="-3"/>
                <w:sz w:val="18"/>
              </w:rPr>
              <w:t> </w:t>
            </w:r>
            <w:r>
              <w:rPr>
                <w:sz w:val="18"/>
              </w:rPr>
              <w:t>Authority</w:t>
            </w:r>
            <w:r>
              <w:rPr>
                <w:spacing w:val="-1"/>
                <w:sz w:val="18"/>
              </w:rPr>
              <w:t> </w:t>
            </w:r>
            <w:r>
              <w:rPr>
                <w:spacing w:val="-2"/>
                <w:sz w:val="18"/>
              </w:rPr>
              <w:t>Representatives</w:t>
            </w:r>
          </w:p>
          <w:p>
            <w:pPr>
              <w:pStyle w:val="TableParagraph"/>
              <w:numPr>
                <w:ilvl w:val="0"/>
                <w:numId w:val="70"/>
              </w:numPr>
              <w:tabs>
                <w:tab w:pos="537" w:val="left" w:leader="none"/>
              </w:tabs>
              <w:spacing w:line="240" w:lineRule="auto" w:before="0" w:after="0"/>
              <w:ind w:left="537" w:right="97" w:hanging="430"/>
              <w:jc w:val="left"/>
              <w:rPr>
                <w:sz w:val="18"/>
              </w:rPr>
            </w:pPr>
            <w:r>
              <w:rPr>
                <w:sz w:val="18"/>
              </w:rPr>
              <w:t>Private Sector representatives (port users, logistics companies, shipping lines, etc.)</w:t>
            </w:r>
          </w:p>
          <w:p>
            <w:pPr>
              <w:pStyle w:val="TableParagraph"/>
              <w:numPr>
                <w:ilvl w:val="0"/>
                <w:numId w:val="70"/>
              </w:numPr>
              <w:tabs>
                <w:tab w:pos="537" w:val="left" w:leader="none"/>
              </w:tabs>
              <w:spacing w:line="206" w:lineRule="exact" w:before="0" w:after="0"/>
              <w:ind w:left="537" w:right="0" w:hanging="430"/>
              <w:jc w:val="left"/>
              <w:rPr>
                <w:sz w:val="18"/>
              </w:rPr>
            </w:pPr>
            <w:r>
              <w:rPr>
                <w:sz w:val="18"/>
              </w:rPr>
              <w:t>Community</w:t>
            </w:r>
            <w:r>
              <w:rPr>
                <w:spacing w:val="-9"/>
                <w:sz w:val="18"/>
              </w:rPr>
              <w:t> </w:t>
            </w:r>
            <w:r>
              <w:rPr>
                <w:sz w:val="18"/>
              </w:rPr>
              <w:t>representatives</w:t>
            </w:r>
            <w:r>
              <w:rPr>
                <w:spacing w:val="-10"/>
                <w:sz w:val="18"/>
              </w:rPr>
              <w:t> </w:t>
            </w:r>
            <w:r>
              <w:rPr>
                <w:sz w:val="18"/>
              </w:rPr>
              <w:t>(members</w:t>
            </w:r>
            <w:r>
              <w:rPr>
                <w:spacing w:val="-10"/>
                <w:sz w:val="18"/>
              </w:rPr>
              <w:t> </w:t>
            </w:r>
            <w:r>
              <w:rPr>
                <w:sz w:val="18"/>
              </w:rPr>
              <w:t>from</w:t>
            </w:r>
            <w:r>
              <w:rPr>
                <w:spacing w:val="-9"/>
                <w:sz w:val="18"/>
              </w:rPr>
              <w:t> </w:t>
            </w:r>
            <w:r>
              <w:rPr>
                <w:sz w:val="18"/>
              </w:rPr>
              <w:t>local</w:t>
            </w:r>
            <w:r>
              <w:rPr>
                <w:spacing w:val="-10"/>
                <w:sz w:val="18"/>
              </w:rPr>
              <w:t> </w:t>
            </w:r>
            <w:r>
              <w:rPr>
                <w:sz w:val="18"/>
              </w:rPr>
              <w:t>and</w:t>
            </w:r>
            <w:r>
              <w:rPr>
                <w:spacing w:val="-9"/>
                <w:sz w:val="18"/>
              </w:rPr>
              <w:t> </w:t>
            </w:r>
            <w:r>
              <w:rPr>
                <w:spacing w:val="-2"/>
                <w:sz w:val="18"/>
              </w:rPr>
              <w:t>provincial</w:t>
            </w:r>
          </w:p>
          <w:p>
            <w:pPr>
              <w:pStyle w:val="TableParagraph"/>
              <w:spacing w:line="206" w:lineRule="exact"/>
              <w:ind w:left="537"/>
              <w:rPr>
                <w:sz w:val="18"/>
              </w:rPr>
            </w:pPr>
            <w:r>
              <w:rPr>
                <w:sz w:val="18"/>
              </w:rPr>
              <w:t>governments,</w:t>
            </w:r>
            <w:r>
              <w:rPr>
                <w:spacing w:val="22"/>
                <w:sz w:val="18"/>
              </w:rPr>
              <w:t> </w:t>
            </w:r>
            <w:r>
              <w:rPr>
                <w:sz w:val="18"/>
              </w:rPr>
              <w:t>labor unions,</w:t>
            </w:r>
            <w:r>
              <w:rPr>
                <w:spacing w:val="21"/>
                <w:sz w:val="18"/>
              </w:rPr>
              <w:t> </w:t>
            </w:r>
            <w:r>
              <w:rPr>
                <w:sz w:val="18"/>
              </w:rPr>
              <w:t>representatives</w:t>
            </w:r>
            <w:r>
              <w:rPr>
                <w:spacing w:val="21"/>
                <w:sz w:val="18"/>
              </w:rPr>
              <w:t> </w:t>
            </w:r>
            <w:r>
              <w:rPr>
                <w:sz w:val="18"/>
              </w:rPr>
              <w:t>of</w:t>
            </w:r>
            <w:r>
              <w:rPr>
                <w:spacing w:val="22"/>
                <w:sz w:val="18"/>
              </w:rPr>
              <w:t> </w:t>
            </w:r>
            <w:r>
              <w:rPr>
                <w:sz w:val="18"/>
              </w:rPr>
              <w:t>the</w:t>
            </w:r>
            <w:r>
              <w:rPr>
                <w:spacing w:val="21"/>
                <w:sz w:val="18"/>
              </w:rPr>
              <w:t> </w:t>
            </w:r>
            <w:r>
              <w:rPr>
                <w:sz w:val="18"/>
              </w:rPr>
              <w:t>community surrounding the port)</w:t>
            </w:r>
          </w:p>
        </w:tc>
      </w:tr>
      <w:tr>
        <w:trPr>
          <w:trHeight w:val="1655" w:hRule="atLeast"/>
        </w:trPr>
        <w:tc>
          <w:tcPr>
            <w:tcW w:w="535" w:type="dxa"/>
          </w:tcPr>
          <w:p>
            <w:pPr>
              <w:pStyle w:val="TableParagraph"/>
              <w:rPr>
                <w:b/>
                <w:sz w:val="18"/>
              </w:rPr>
            </w:pPr>
          </w:p>
          <w:p>
            <w:pPr>
              <w:pStyle w:val="TableParagraph"/>
              <w:rPr>
                <w:b/>
                <w:sz w:val="18"/>
              </w:rPr>
            </w:pPr>
          </w:p>
          <w:p>
            <w:pPr>
              <w:pStyle w:val="TableParagraph"/>
              <w:spacing w:before="103"/>
              <w:rPr>
                <w:b/>
                <w:sz w:val="18"/>
              </w:rPr>
            </w:pPr>
          </w:p>
          <w:p>
            <w:pPr>
              <w:pStyle w:val="TableParagraph"/>
              <w:ind w:left="107"/>
              <w:rPr>
                <w:sz w:val="18"/>
              </w:rPr>
            </w:pPr>
            <w:r>
              <w:rPr>
                <w:spacing w:val="-10"/>
                <w:sz w:val="18"/>
              </w:rPr>
              <w:t>5</w:t>
            </w:r>
          </w:p>
        </w:tc>
        <w:tc>
          <w:tcPr>
            <w:tcW w:w="3600" w:type="dxa"/>
          </w:tcPr>
          <w:p>
            <w:pPr>
              <w:pStyle w:val="TableParagraph"/>
              <w:rPr>
                <w:b/>
                <w:sz w:val="18"/>
              </w:rPr>
            </w:pPr>
          </w:p>
          <w:p>
            <w:pPr>
              <w:pStyle w:val="TableParagraph"/>
              <w:rPr>
                <w:b/>
                <w:sz w:val="18"/>
              </w:rPr>
            </w:pPr>
          </w:p>
          <w:p>
            <w:pPr>
              <w:pStyle w:val="TableParagraph"/>
              <w:rPr>
                <w:b/>
                <w:sz w:val="18"/>
              </w:rPr>
            </w:pPr>
          </w:p>
          <w:p>
            <w:pPr>
              <w:pStyle w:val="TableParagraph"/>
              <w:ind w:left="108" w:right="179"/>
              <w:rPr>
                <w:sz w:val="18"/>
              </w:rPr>
            </w:pPr>
            <w:r>
              <w:rPr>
                <w:sz w:val="18"/>
              </w:rPr>
              <w:t>Equipment</w:t>
            </w:r>
            <w:r>
              <w:rPr>
                <w:spacing w:val="-9"/>
                <w:sz w:val="18"/>
              </w:rPr>
              <w:t> </w:t>
            </w:r>
            <w:r>
              <w:rPr>
                <w:sz w:val="18"/>
              </w:rPr>
              <w:t>and</w:t>
            </w:r>
            <w:r>
              <w:rPr>
                <w:spacing w:val="-9"/>
                <w:sz w:val="18"/>
              </w:rPr>
              <w:t> </w:t>
            </w:r>
            <w:r>
              <w:rPr>
                <w:sz w:val="18"/>
              </w:rPr>
              <w:t>Facilities</w:t>
            </w:r>
            <w:r>
              <w:rPr>
                <w:spacing w:val="-9"/>
                <w:sz w:val="18"/>
              </w:rPr>
              <w:t> </w:t>
            </w:r>
            <w:r>
              <w:rPr>
                <w:sz w:val="18"/>
              </w:rPr>
              <w:t>(Border</w:t>
            </w:r>
            <w:r>
              <w:rPr>
                <w:spacing w:val="-11"/>
                <w:sz w:val="18"/>
              </w:rPr>
              <w:t> </w:t>
            </w:r>
            <w:r>
              <w:rPr>
                <w:sz w:val="18"/>
              </w:rPr>
              <w:t>2–Land Border or Airport)*</w:t>
            </w:r>
          </w:p>
        </w:tc>
        <w:tc>
          <w:tcPr>
            <w:tcW w:w="5220" w:type="dxa"/>
          </w:tcPr>
          <w:p>
            <w:pPr>
              <w:pStyle w:val="TableParagraph"/>
              <w:ind w:left="535" w:right="92"/>
              <w:jc w:val="both"/>
              <w:rPr>
                <w:sz w:val="18"/>
              </w:rPr>
            </w:pPr>
            <w:r>
              <w:rPr>
                <w:sz w:val="18"/>
              </w:rPr>
              <w:t>Availability and functionality of the following facilities and equipment to enable border control agencies to perform their control functions effectively:</w:t>
            </w:r>
          </w:p>
          <w:p>
            <w:pPr>
              <w:pStyle w:val="TableParagraph"/>
              <w:numPr>
                <w:ilvl w:val="0"/>
                <w:numId w:val="71"/>
              </w:numPr>
              <w:tabs>
                <w:tab w:pos="535" w:val="left" w:leader="none"/>
              </w:tabs>
              <w:spacing w:line="207" w:lineRule="exact" w:before="0" w:after="0"/>
              <w:ind w:left="535" w:right="0" w:hanging="427"/>
              <w:jc w:val="left"/>
              <w:rPr>
                <w:sz w:val="18"/>
              </w:rPr>
            </w:pPr>
            <w:r>
              <w:rPr>
                <w:sz w:val="18"/>
              </w:rPr>
              <w:t>Intrusive</w:t>
            </w:r>
            <w:r>
              <w:rPr>
                <w:spacing w:val="-4"/>
                <w:sz w:val="18"/>
              </w:rPr>
              <w:t> </w:t>
            </w:r>
            <w:r>
              <w:rPr>
                <w:sz w:val="18"/>
              </w:rPr>
              <w:t>examination</w:t>
            </w:r>
            <w:r>
              <w:rPr>
                <w:spacing w:val="-1"/>
                <w:sz w:val="18"/>
              </w:rPr>
              <w:t> </w:t>
            </w:r>
            <w:r>
              <w:rPr>
                <w:spacing w:val="-4"/>
                <w:sz w:val="18"/>
              </w:rPr>
              <w:t>areas</w:t>
            </w:r>
          </w:p>
          <w:p>
            <w:pPr>
              <w:pStyle w:val="TableParagraph"/>
              <w:numPr>
                <w:ilvl w:val="0"/>
                <w:numId w:val="71"/>
              </w:numPr>
              <w:tabs>
                <w:tab w:pos="534" w:val="left" w:leader="none"/>
              </w:tabs>
              <w:spacing w:line="206" w:lineRule="exact" w:before="0" w:after="0"/>
              <w:ind w:left="534" w:right="0" w:hanging="427"/>
              <w:jc w:val="left"/>
              <w:rPr>
                <w:sz w:val="18"/>
              </w:rPr>
            </w:pPr>
            <w:r>
              <w:rPr>
                <w:sz w:val="18"/>
              </w:rPr>
              <w:t>Deconsolidation</w:t>
            </w:r>
            <w:r>
              <w:rPr>
                <w:spacing w:val="-3"/>
                <w:sz w:val="18"/>
              </w:rPr>
              <w:t> </w:t>
            </w:r>
            <w:r>
              <w:rPr>
                <w:sz w:val="18"/>
              </w:rPr>
              <w:t>and</w:t>
            </w:r>
            <w:r>
              <w:rPr>
                <w:spacing w:val="-3"/>
                <w:sz w:val="18"/>
              </w:rPr>
              <w:t> </w:t>
            </w:r>
            <w:r>
              <w:rPr>
                <w:sz w:val="18"/>
              </w:rPr>
              <w:t>unbundling</w:t>
            </w:r>
            <w:r>
              <w:rPr>
                <w:spacing w:val="-3"/>
                <w:sz w:val="18"/>
              </w:rPr>
              <w:t> </w:t>
            </w:r>
            <w:r>
              <w:rPr>
                <w:sz w:val="18"/>
              </w:rPr>
              <w:t>areas</w:t>
            </w:r>
            <w:r>
              <w:rPr>
                <w:spacing w:val="-2"/>
                <w:sz w:val="18"/>
              </w:rPr>
              <w:t> </w:t>
            </w:r>
            <w:r>
              <w:rPr>
                <w:sz w:val="18"/>
              </w:rPr>
              <w:t>for</w:t>
            </w:r>
            <w:r>
              <w:rPr>
                <w:spacing w:val="-2"/>
                <w:sz w:val="18"/>
              </w:rPr>
              <w:t> </w:t>
            </w:r>
            <w:r>
              <w:rPr>
                <w:spacing w:val="-4"/>
                <w:sz w:val="18"/>
              </w:rPr>
              <w:t>cargo</w:t>
            </w:r>
          </w:p>
          <w:p>
            <w:pPr>
              <w:pStyle w:val="TableParagraph"/>
              <w:numPr>
                <w:ilvl w:val="0"/>
                <w:numId w:val="71"/>
              </w:numPr>
              <w:tabs>
                <w:tab w:pos="534" w:val="left" w:leader="none"/>
              </w:tabs>
              <w:spacing w:line="207" w:lineRule="exact" w:before="0" w:after="0"/>
              <w:ind w:left="534" w:right="0" w:hanging="427"/>
              <w:jc w:val="left"/>
              <w:rPr>
                <w:sz w:val="18"/>
              </w:rPr>
            </w:pPr>
            <w:r>
              <w:rPr>
                <w:sz w:val="18"/>
              </w:rPr>
              <w:t>Fixed</w:t>
            </w:r>
            <w:r>
              <w:rPr>
                <w:spacing w:val="-2"/>
                <w:sz w:val="18"/>
              </w:rPr>
              <w:t> </w:t>
            </w:r>
            <w:r>
              <w:rPr>
                <w:sz w:val="18"/>
              </w:rPr>
              <w:t>or mobile</w:t>
            </w:r>
            <w:r>
              <w:rPr>
                <w:spacing w:val="-1"/>
                <w:sz w:val="18"/>
              </w:rPr>
              <w:t> </w:t>
            </w:r>
            <w:r>
              <w:rPr>
                <w:spacing w:val="-2"/>
                <w:sz w:val="18"/>
              </w:rPr>
              <w:t>scanners</w:t>
            </w:r>
          </w:p>
          <w:p>
            <w:pPr>
              <w:pStyle w:val="TableParagraph"/>
              <w:numPr>
                <w:ilvl w:val="0"/>
                <w:numId w:val="71"/>
              </w:numPr>
              <w:tabs>
                <w:tab w:pos="535" w:val="left" w:leader="none"/>
              </w:tabs>
              <w:spacing w:line="207" w:lineRule="exact" w:before="2" w:after="0"/>
              <w:ind w:left="535" w:right="0" w:hanging="428"/>
              <w:jc w:val="left"/>
              <w:rPr>
                <w:sz w:val="18"/>
              </w:rPr>
            </w:pPr>
            <w:r>
              <w:rPr>
                <w:sz w:val="18"/>
              </w:rPr>
              <w:t>Weight-in-Motion</w:t>
            </w:r>
            <w:r>
              <w:rPr>
                <w:spacing w:val="-4"/>
                <w:sz w:val="18"/>
              </w:rPr>
              <w:t> </w:t>
            </w:r>
            <w:r>
              <w:rPr>
                <w:sz w:val="18"/>
              </w:rPr>
              <w:t>(WIM)</w:t>
            </w:r>
            <w:r>
              <w:rPr>
                <w:spacing w:val="-2"/>
                <w:sz w:val="18"/>
              </w:rPr>
              <w:t> scales</w:t>
            </w:r>
          </w:p>
          <w:p>
            <w:pPr>
              <w:pStyle w:val="TableParagraph"/>
              <w:numPr>
                <w:ilvl w:val="0"/>
                <w:numId w:val="71"/>
              </w:numPr>
              <w:tabs>
                <w:tab w:pos="535" w:val="left" w:leader="none"/>
              </w:tabs>
              <w:spacing w:line="186" w:lineRule="exact" w:before="0" w:after="0"/>
              <w:ind w:left="535" w:right="0" w:hanging="427"/>
              <w:jc w:val="left"/>
              <w:rPr>
                <w:sz w:val="18"/>
              </w:rPr>
            </w:pPr>
            <w:r>
              <w:rPr>
                <w:sz w:val="18"/>
              </w:rPr>
              <w:t>Testing</w:t>
            </w:r>
            <w:r>
              <w:rPr>
                <w:spacing w:val="-2"/>
                <w:sz w:val="18"/>
              </w:rPr>
              <w:t> </w:t>
            </w:r>
            <w:r>
              <w:rPr>
                <w:sz w:val="18"/>
              </w:rPr>
              <w:t>laboratory</w:t>
            </w:r>
            <w:r>
              <w:rPr>
                <w:spacing w:val="-1"/>
                <w:sz w:val="18"/>
              </w:rPr>
              <w:t> </w:t>
            </w:r>
            <w:r>
              <w:rPr>
                <w:sz w:val="18"/>
              </w:rPr>
              <w:t>for</w:t>
            </w:r>
            <w:r>
              <w:rPr>
                <w:spacing w:val="-2"/>
                <w:sz w:val="18"/>
              </w:rPr>
              <w:t> samples</w:t>
            </w:r>
          </w:p>
        </w:tc>
      </w:tr>
      <w:tr>
        <w:trPr>
          <w:trHeight w:val="1242" w:hRule="atLeast"/>
        </w:trPr>
        <w:tc>
          <w:tcPr>
            <w:tcW w:w="535" w:type="dxa"/>
          </w:tcPr>
          <w:p>
            <w:pPr>
              <w:pStyle w:val="TableParagraph"/>
              <w:rPr>
                <w:b/>
                <w:sz w:val="18"/>
              </w:rPr>
            </w:pPr>
          </w:p>
          <w:p>
            <w:pPr>
              <w:pStyle w:val="TableParagraph"/>
              <w:spacing w:before="104"/>
              <w:rPr>
                <w:b/>
                <w:sz w:val="18"/>
              </w:rPr>
            </w:pPr>
          </w:p>
          <w:p>
            <w:pPr>
              <w:pStyle w:val="TableParagraph"/>
              <w:ind w:left="107"/>
              <w:rPr>
                <w:sz w:val="18"/>
              </w:rPr>
            </w:pPr>
            <w:r>
              <w:rPr>
                <w:spacing w:val="-10"/>
                <w:sz w:val="18"/>
              </w:rPr>
              <w:t>6</w:t>
            </w:r>
          </w:p>
        </w:tc>
        <w:tc>
          <w:tcPr>
            <w:tcW w:w="3600" w:type="dxa"/>
          </w:tcPr>
          <w:p>
            <w:pPr>
              <w:pStyle w:val="TableParagraph"/>
              <w:rPr>
                <w:b/>
                <w:sz w:val="18"/>
              </w:rPr>
            </w:pPr>
          </w:p>
          <w:p>
            <w:pPr>
              <w:pStyle w:val="TableParagraph"/>
              <w:spacing w:before="1"/>
              <w:rPr>
                <w:b/>
                <w:sz w:val="18"/>
              </w:rPr>
            </w:pPr>
          </w:p>
          <w:p>
            <w:pPr>
              <w:pStyle w:val="TableParagraph"/>
              <w:ind w:left="108" w:right="179" w:hanging="1"/>
              <w:rPr>
                <w:sz w:val="18"/>
              </w:rPr>
            </w:pPr>
            <w:r>
              <w:rPr>
                <w:sz w:val="18"/>
              </w:rPr>
              <w:t>Services</w:t>
            </w:r>
            <w:r>
              <w:rPr>
                <w:spacing w:val="-9"/>
                <w:sz w:val="18"/>
              </w:rPr>
              <w:t> </w:t>
            </w:r>
            <w:r>
              <w:rPr>
                <w:sz w:val="18"/>
              </w:rPr>
              <w:t>and</w:t>
            </w:r>
            <w:r>
              <w:rPr>
                <w:spacing w:val="-8"/>
                <w:sz w:val="18"/>
              </w:rPr>
              <w:t> </w:t>
            </w:r>
            <w:r>
              <w:rPr>
                <w:sz w:val="18"/>
              </w:rPr>
              <w:t>Amenities</w:t>
            </w:r>
            <w:r>
              <w:rPr>
                <w:spacing w:val="-9"/>
                <w:sz w:val="18"/>
              </w:rPr>
              <w:t> </w:t>
            </w:r>
            <w:r>
              <w:rPr>
                <w:sz w:val="18"/>
              </w:rPr>
              <w:t>(Border</w:t>
            </w:r>
            <w:r>
              <w:rPr>
                <w:spacing w:val="-11"/>
                <w:sz w:val="18"/>
              </w:rPr>
              <w:t> </w:t>
            </w:r>
            <w:r>
              <w:rPr>
                <w:sz w:val="18"/>
              </w:rPr>
              <w:t>2–Land Border or Airport)*</w:t>
            </w:r>
          </w:p>
        </w:tc>
        <w:tc>
          <w:tcPr>
            <w:tcW w:w="5220" w:type="dxa"/>
          </w:tcPr>
          <w:p>
            <w:pPr>
              <w:pStyle w:val="TableParagraph"/>
              <w:ind w:left="535"/>
              <w:rPr>
                <w:sz w:val="18"/>
              </w:rPr>
            </w:pPr>
            <w:r>
              <w:rPr>
                <w:sz w:val="18"/>
              </w:rPr>
              <w:t>Availability</w:t>
            </w:r>
            <w:r>
              <w:rPr>
                <w:spacing w:val="40"/>
                <w:sz w:val="18"/>
              </w:rPr>
              <w:t> </w:t>
            </w:r>
            <w:r>
              <w:rPr>
                <w:sz w:val="18"/>
              </w:rPr>
              <w:t>and</w:t>
            </w:r>
            <w:r>
              <w:rPr>
                <w:spacing w:val="39"/>
                <w:sz w:val="18"/>
              </w:rPr>
              <w:t> </w:t>
            </w:r>
            <w:r>
              <w:rPr>
                <w:sz w:val="18"/>
              </w:rPr>
              <w:t>functionality</w:t>
            </w:r>
            <w:r>
              <w:rPr>
                <w:spacing w:val="36"/>
                <w:sz w:val="18"/>
              </w:rPr>
              <w:t> </w:t>
            </w:r>
            <w:r>
              <w:rPr>
                <w:sz w:val="18"/>
              </w:rPr>
              <w:t>of</w:t>
            </w:r>
            <w:r>
              <w:rPr>
                <w:spacing w:val="40"/>
                <w:sz w:val="18"/>
              </w:rPr>
              <w:t> </w:t>
            </w:r>
            <w:r>
              <w:rPr>
                <w:sz w:val="18"/>
              </w:rPr>
              <w:t>the</w:t>
            </w:r>
            <w:r>
              <w:rPr>
                <w:spacing w:val="37"/>
                <w:sz w:val="18"/>
              </w:rPr>
              <w:t> </w:t>
            </w:r>
            <w:r>
              <w:rPr>
                <w:sz w:val="18"/>
              </w:rPr>
              <w:t>following</w:t>
            </w:r>
            <w:r>
              <w:rPr>
                <w:spacing w:val="39"/>
                <w:sz w:val="18"/>
              </w:rPr>
              <w:t> </w:t>
            </w:r>
            <w:r>
              <w:rPr>
                <w:sz w:val="18"/>
              </w:rPr>
              <w:t>services</w:t>
            </w:r>
            <w:r>
              <w:rPr>
                <w:spacing w:val="39"/>
                <w:sz w:val="18"/>
              </w:rPr>
              <w:t> </w:t>
            </w:r>
            <w:r>
              <w:rPr>
                <w:sz w:val="18"/>
              </w:rPr>
              <w:t>and infrastructure for traders:</w:t>
            </w:r>
          </w:p>
          <w:p>
            <w:pPr>
              <w:pStyle w:val="TableParagraph"/>
              <w:numPr>
                <w:ilvl w:val="0"/>
                <w:numId w:val="72"/>
              </w:numPr>
              <w:tabs>
                <w:tab w:pos="535" w:val="left" w:leader="none"/>
              </w:tabs>
              <w:spacing w:line="207" w:lineRule="exact" w:before="1" w:after="0"/>
              <w:ind w:left="535" w:right="0" w:hanging="427"/>
              <w:jc w:val="left"/>
              <w:rPr>
                <w:sz w:val="18"/>
              </w:rPr>
            </w:pPr>
            <w:r>
              <w:rPr>
                <w:sz w:val="18"/>
              </w:rPr>
              <w:t>Designated</w:t>
            </w:r>
            <w:r>
              <w:rPr>
                <w:spacing w:val="-2"/>
                <w:sz w:val="18"/>
              </w:rPr>
              <w:t> </w:t>
            </w:r>
            <w:r>
              <w:rPr>
                <w:sz w:val="18"/>
              </w:rPr>
              <w:t>parking</w:t>
            </w:r>
            <w:r>
              <w:rPr>
                <w:spacing w:val="-1"/>
                <w:sz w:val="18"/>
              </w:rPr>
              <w:t> </w:t>
            </w:r>
            <w:r>
              <w:rPr>
                <w:sz w:val="18"/>
              </w:rPr>
              <w:t>areas</w:t>
            </w:r>
            <w:r>
              <w:rPr>
                <w:spacing w:val="-2"/>
                <w:sz w:val="18"/>
              </w:rPr>
              <w:t> </w:t>
            </w:r>
            <w:r>
              <w:rPr>
                <w:sz w:val="18"/>
              </w:rPr>
              <w:t>for</w:t>
            </w:r>
            <w:r>
              <w:rPr>
                <w:spacing w:val="-2"/>
                <w:sz w:val="18"/>
              </w:rPr>
              <w:t> trucks</w:t>
            </w:r>
          </w:p>
          <w:p>
            <w:pPr>
              <w:pStyle w:val="TableParagraph"/>
              <w:numPr>
                <w:ilvl w:val="0"/>
                <w:numId w:val="72"/>
              </w:numPr>
              <w:tabs>
                <w:tab w:pos="535" w:val="left" w:leader="none"/>
              </w:tabs>
              <w:spacing w:line="206" w:lineRule="exact" w:before="0" w:after="0"/>
              <w:ind w:left="535" w:right="0" w:hanging="427"/>
              <w:jc w:val="left"/>
              <w:rPr>
                <w:sz w:val="18"/>
              </w:rPr>
            </w:pPr>
            <w:r>
              <w:rPr>
                <w:sz w:val="18"/>
              </w:rPr>
              <w:t>Covered</w:t>
            </w:r>
            <w:r>
              <w:rPr>
                <w:spacing w:val="-2"/>
                <w:sz w:val="18"/>
              </w:rPr>
              <w:t> </w:t>
            </w:r>
            <w:r>
              <w:rPr>
                <w:sz w:val="18"/>
              </w:rPr>
              <w:t>storage</w:t>
            </w:r>
            <w:r>
              <w:rPr>
                <w:spacing w:val="-2"/>
                <w:sz w:val="18"/>
              </w:rPr>
              <w:t> facilities</w:t>
            </w:r>
          </w:p>
          <w:p>
            <w:pPr>
              <w:pStyle w:val="TableParagraph"/>
              <w:numPr>
                <w:ilvl w:val="0"/>
                <w:numId w:val="72"/>
              </w:numPr>
              <w:tabs>
                <w:tab w:pos="534" w:val="left" w:leader="none"/>
              </w:tabs>
              <w:spacing w:line="207" w:lineRule="exact" w:before="0" w:after="0"/>
              <w:ind w:left="534" w:right="0" w:hanging="427"/>
              <w:jc w:val="left"/>
              <w:rPr>
                <w:sz w:val="18"/>
              </w:rPr>
            </w:pPr>
            <w:r>
              <w:rPr>
                <w:sz w:val="18"/>
              </w:rPr>
              <w:t>Cold</w:t>
            </w:r>
            <w:r>
              <w:rPr>
                <w:spacing w:val="-1"/>
                <w:sz w:val="18"/>
              </w:rPr>
              <w:t> </w:t>
            </w:r>
            <w:r>
              <w:rPr>
                <w:sz w:val="18"/>
              </w:rPr>
              <w:t>storage</w:t>
            </w:r>
            <w:r>
              <w:rPr>
                <w:spacing w:val="-1"/>
                <w:sz w:val="18"/>
              </w:rPr>
              <w:t> </w:t>
            </w:r>
            <w:r>
              <w:rPr>
                <w:spacing w:val="-2"/>
                <w:sz w:val="18"/>
              </w:rPr>
              <w:t>facilities</w:t>
            </w:r>
          </w:p>
          <w:p>
            <w:pPr>
              <w:pStyle w:val="TableParagraph"/>
              <w:numPr>
                <w:ilvl w:val="0"/>
                <w:numId w:val="72"/>
              </w:numPr>
              <w:tabs>
                <w:tab w:pos="535" w:val="left" w:leader="none"/>
              </w:tabs>
              <w:spacing w:line="186" w:lineRule="exact" w:before="1" w:after="0"/>
              <w:ind w:left="535" w:right="0" w:hanging="427"/>
              <w:jc w:val="left"/>
              <w:rPr>
                <w:sz w:val="18"/>
              </w:rPr>
            </w:pPr>
            <w:r>
              <w:rPr>
                <w:sz w:val="18"/>
              </w:rPr>
              <w:t>Customs</w:t>
            </w:r>
            <w:r>
              <w:rPr>
                <w:spacing w:val="-2"/>
                <w:sz w:val="18"/>
              </w:rPr>
              <w:t> </w:t>
            </w:r>
            <w:r>
              <w:rPr>
                <w:sz w:val="18"/>
              </w:rPr>
              <w:t>bonded</w:t>
            </w:r>
            <w:r>
              <w:rPr>
                <w:spacing w:val="-1"/>
                <w:sz w:val="18"/>
              </w:rPr>
              <w:t> </w:t>
            </w:r>
            <w:r>
              <w:rPr>
                <w:spacing w:val="-2"/>
                <w:sz w:val="18"/>
              </w:rPr>
              <w:t>warehouses</w:t>
            </w:r>
          </w:p>
        </w:tc>
      </w:tr>
      <w:tr>
        <w:trPr>
          <w:trHeight w:val="1655" w:hRule="atLeast"/>
        </w:trPr>
        <w:tc>
          <w:tcPr>
            <w:tcW w:w="535" w:type="dxa"/>
          </w:tcPr>
          <w:p>
            <w:pPr>
              <w:pStyle w:val="TableParagraph"/>
              <w:rPr>
                <w:b/>
                <w:sz w:val="18"/>
              </w:rPr>
            </w:pPr>
          </w:p>
          <w:p>
            <w:pPr>
              <w:pStyle w:val="TableParagraph"/>
              <w:rPr>
                <w:b/>
                <w:sz w:val="18"/>
              </w:rPr>
            </w:pPr>
          </w:p>
          <w:p>
            <w:pPr>
              <w:pStyle w:val="TableParagraph"/>
              <w:spacing w:before="103"/>
              <w:rPr>
                <w:b/>
                <w:sz w:val="18"/>
              </w:rPr>
            </w:pPr>
          </w:p>
          <w:p>
            <w:pPr>
              <w:pStyle w:val="TableParagraph"/>
              <w:ind w:left="107"/>
              <w:rPr>
                <w:sz w:val="18"/>
              </w:rPr>
            </w:pPr>
            <w:r>
              <w:rPr>
                <w:spacing w:val="-10"/>
                <w:sz w:val="18"/>
              </w:rPr>
              <w:t>7</w:t>
            </w:r>
          </w:p>
        </w:tc>
        <w:tc>
          <w:tcPr>
            <w:tcW w:w="3600" w:type="dxa"/>
          </w:tcPr>
          <w:p>
            <w:pPr>
              <w:pStyle w:val="TableParagraph"/>
              <w:rPr>
                <w:b/>
                <w:sz w:val="18"/>
              </w:rPr>
            </w:pPr>
          </w:p>
          <w:p>
            <w:pPr>
              <w:pStyle w:val="TableParagraph"/>
              <w:rPr>
                <w:b/>
                <w:sz w:val="18"/>
              </w:rPr>
            </w:pPr>
          </w:p>
          <w:p>
            <w:pPr>
              <w:pStyle w:val="TableParagraph"/>
              <w:rPr>
                <w:b/>
                <w:sz w:val="18"/>
              </w:rPr>
            </w:pPr>
          </w:p>
          <w:p>
            <w:pPr>
              <w:pStyle w:val="TableParagraph"/>
              <w:ind w:left="108"/>
              <w:rPr>
                <w:sz w:val="18"/>
              </w:rPr>
            </w:pPr>
            <w:r>
              <w:rPr>
                <w:sz w:val="18"/>
              </w:rPr>
              <w:t>Consultative</w:t>
            </w:r>
            <w:r>
              <w:rPr>
                <w:spacing w:val="-12"/>
                <w:sz w:val="18"/>
              </w:rPr>
              <w:t> </w:t>
            </w:r>
            <w:r>
              <w:rPr>
                <w:sz w:val="18"/>
              </w:rPr>
              <w:t>Committee</w:t>
            </w:r>
            <w:r>
              <w:rPr>
                <w:spacing w:val="-11"/>
                <w:sz w:val="18"/>
              </w:rPr>
              <w:t> </w:t>
            </w:r>
            <w:r>
              <w:rPr>
                <w:sz w:val="18"/>
              </w:rPr>
              <w:t>(Airport)– </w:t>
            </w:r>
            <w:r>
              <w:rPr>
                <w:spacing w:val="-2"/>
                <w:sz w:val="18"/>
              </w:rPr>
              <w:t>Representatives</w:t>
            </w:r>
          </w:p>
        </w:tc>
        <w:tc>
          <w:tcPr>
            <w:tcW w:w="5220" w:type="dxa"/>
          </w:tcPr>
          <w:p>
            <w:pPr>
              <w:pStyle w:val="TableParagraph"/>
              <w:ind w:left="535"/>
              <w:rPr>
                <w:sz w:val="18"/>
              </w:rPr>
            </w:pPr>
            <w:r>
              <w:rPr>
                <w:sz w:val="18"/>
              </w:rPr>
              <w:t>Inclusion of representatives from the following stakeholders in the Airport Consultative Committee:</w:t>
            </w:r>
          </w:p>
          <w:p>
            <w:pPr>
              <w:pStyle w:val="TableParagraph"/>
              <w:numPr>
                <w:ilvl w:val="0"/>
                <w:numId w:val="73"/>
              </w:numPr>
              <w:tabs>
                <w:tab w:pos="537" w:val="left" w:leader="none"/>
              </w:tabs>
              <w:spacing w:line="206" w:lineRule="exact" w:before="0" w:after="0"/>
              <w:ind w:left="537" w:right="0" w:hanging="429"/>
              <w:jc w:val="left"/>
              <w:rPr>
                <w:sz w:val="18"/>
              </w:rPr>
            </w:pPr>
            <w:r>
              <w:rPr>
                <w:sz w:val="18"/>
              </w:rPr>
              <w:t>Airport</w:t>
            </w:r>
            <w:r>
              <w:rPr>
                <w:spacing w:val="-2"/>
                <w:sz w:val="18"/>
              </w:rPr>
              <w:t> </w:t>
            </w:r>
            <w:r>
              <w:rPr>
                <w:sz w:val="18"/>
              </w:rPr>
              <w:t>Authority</w:t>
            </w:r>
            <w:r>
              <w:rPr>
                <w:spacing w:val="-1"/>
                <w:sz w:val="18"/>
              </w:rPr>
              <w:t> </w:t>
            </w:r>
            <w:r>
              <w:rPr>
                <w:spacing w:val="-2"/>
                <w:sz w:val="18"/>
              </w:rPr>
              <w:t>Representatives</w:t>
            </w:r>
          </w:p>
          <w:p>
            <w:pPr>
              <w:pStyle w:val="TableParagraph"/>
              <w:numPr>
                <w:ilvl w:val="0"/>
                <w:numId w:val="73"/>
              </w:numPr>
              <w:tabs>
                <w:tab w:pos="537" w:val="left" w:leader="none"/>
              </w:tabs>
              <w:spacing w:line="240" w:lineRule="auto" w:before="1" w:after="0"/>
              <w:ind w:left="537" w:right="94" w:hanging="430"/>
              <w:jc w:val="left"/>
              <w:rPr>
                <w:sz w:val="18"/>
              </w:rPr>
            </w:pPr>
            <w:r>
              <w:rPr>
                <w:sz w:val="18"/>
              </w:rPr>
              <w:t>Private</w:t>
            </w:r>
            <w:r>
              <w:rPr>
                <w:spacing w:val="80"/>
                <w:w w:val="150"/>
                <w:sz w:val="18"/>
              </w:rPr>
              <w:t> </w:t>
            </w:r>
            <w:r>
              <w:rPr>
                <w:sz w:val="18"/>
              </w:rPr>
              <w:t>Sector</w:t>
            </w:r>
            <w:r>
              <w:rPr>
                <w:spacing w:val="80"/>
                <w:w w:val="150"/>
                <w:sz w:val="18"/>
              </w:rPr>
              <w:t> </w:t>
            </w:r>
            <w:r>
              <w:rPr>
                <w:sz w:val="18"/>
              </w:rPr>
              <w:t>representatives</w:t>
            </w:r>
            <w:r>
              <w:rPr>
                <w:spacing w:val="80"/>
                <w:w w:val="150"/>
                <w:sz w:val="18"/>
              </w:rPr>
              <w:t> </w:t>
            </w:r>
            <w:r>
              <w:rPr>
                <w:sz w:val="18"/>
              </w:rPr>
              <w:t>(airport</w:t>
            </w:r>
            <w:r>
              <w:rPr>
                <w:spacing w:val="80"/>
                <w:w w:val="150"/>
                <w:sz w:val="18"/>
              </w:rPr>
              <w:t> </w:t>
            </w:r>
            <w:r>
              <w:rPr>
                <w:sz w:val="18"/>
              </w:rPr>
              <w:t>users,</w:t>
            </w:r>
            <w:r>
              <w:rPr>
                <w:spacing w:val="80"/>
                <w:w w:val="150"/>
                <w:sz w:val="18"/>
              </w:rPr>
              <w:t> </w:t>
            </w:r>
            <w:r>
              <w:rPr>
                <w:sz w:val="18"/>
              </w:rPr>
              <w:t>logistics</w:t>
            </w:r>
            <w:r>
              <w:rPr>
                <w:spacing w:val="40"/>
                <w:sz w:val="18"/>
              </w:rPr>
              <w:t> </w:t>
            </w:r>
            <w:r>
              <w:rPr>
                <w:sz w:val="18"/>
              </w:rPr>
              <w:t>companies, airlines, etc.)</w:t>
            </w:r>
          </w:p>
          <w:p>
            <w:pPr>
              <w:pStyle w:val="TableParagraph"/>
              <w:numPr>
                <w:ilvl w:val="0"/>
                <w:numId w:val="73"/>
              </w:numPr>
              <w:tabs>
                <w:tab w:pos="537" w:val="left" w:leader="none"/>
              </w:tabs>
              <w:spacing w:line="240" w:lineRule="auto" w:before="0" w:after="0"/>
              <w:ind w:left="537" w:right="95" w:hanging="430"/>
              <w:jc w:val="left"/>
              <w:rPr>
                <w:sz w:val="18"/>
              </w:rPr>
            </w:pPr>
            <w:r>
              <w:rPr>
                <w:sz w:val="18"/>
              </w:rPr>
              <w:t>Community</w:t>
            </w:r>
            <w:r>
              <w:rPr>
                <w:spacing w:val="-12"/>
                <w:sz w:val="18"/>
              </w:rPr>
              <w:t> </w:t>
            </w:r>
            <w:r>
              <w:rPr>
                <w:sz w:val="18"/>
              </w:rPr>
              <w:t>representatives</w:t>
            </w:r>
            <w:r>
              <w:rPr>
                <w:spacing w:val="-11"/>
                <w:sz w:val="18"/>
              </w:rPr>
              <w:t> </w:t>
            </w:r>
            <w:r>
              <w:rPr>
                <w:sz w:val="18"/>
              </w:rPr>
              <w:t>(members</w:t>
            </w:r>
            <w:r>
              <w:rPr>
                <w:spacing w:val="-11"/>
                <w:sz w:val="18"/>
              </w:rPr>
              <w:t> </w:t>
            </w:r>
            <w:r>
              <w:rPr>
                <w:sz w:val="18"/>
              </w:rPr>
              <w:t>from</w:t>
            </w:r>
            <w:r>
              <w:rPr>
                <w:spacing w:val="-11"/>
                <w:sz w:val="18"/>
              </w:rPr>
              <w:t> </w:t>
            </w:r>
            <w:r>
              <w:rPr>
                <w:sz w:val="18"/>
              </w:rPr>
              <w:t>local</w:t>
            </w:r>
            <w:r>
              <w:rPr>
                <w:spacing w:val="-12"/>
                <w:sz w:val="18"/>
              </w:rPr>
              <w:t> </w:t>
            </w:r>
            <w:r>
              <w:rPr>
                <w:sz w:val="18"/>
              </w:rPr>
              <w:t>and</w:t>
            </w:r>
            <w:r>
              <w:rPr>
                <w:spacing w:val="-11"/>
                <w:sz w:val="18"/>
              </w:rPr>
              <w:t> </w:t>
            </w:r>
            <w:r>
              <w:rPr>
                <w:sz w:val="18"/>
              </w:rPr>
              <w:t>provincial governments,</w:t>
            </w:r>
            <w:r>
              <w:rPr>
                <w:spacing w:val="22"/>
                <w:sz w:val="18"/>
              </w:rPr>
              <w:t> </w:t>
            </w:r>
            <w:r>
              <w:rPr>
                <w:sz w:val="18"/>
              </w:rPr>
              <w:t>labor unions,</w:t>
            </w:r>
            <w:r>
              <w:rPr>
                <w:spacing w:val="22"/>
                <w:sz w:val="18"/>
              </w:rPr>
              <w:t> </w:t>
            </w:r>
            <w:r>
              <w:rPr>
                <w:sz w:val="18"/>
              </w:rPr>
              <w:t>representatives</w:t>
            </w:r>
            <w:r>
              <w:rPr>
                <w:spacing w:val="21"/>
                <w:sz w:val="18"/>
              </w:rPr>
              <w:t> </w:t>
            </w:r>
            <w:r>
              <w:rPr>
                <w:sz w:val="18"/>
              </w:rPr>
              <w:t>of</w:t>
            </w:r>
            <w:r>
              <w:rPr>
                <w:spacing w:val="22"/>
                <w:sz w:val="18"/>
              </w:rPr>
              <w:t> </w:t>
            </w:r>
            <w:r>
              <w:rPr>
                <w:sz w:val="18"/>
              </w:rPr>
              <w:t>the</w:t>
            </w:r>
            <w:r>
              <w:rPr>
                <w:spacing w:val="21"/>
                <w:sz w:val="18"/>
              </w:rPr>
              <w:t> </w:t>
            </w:r>
            <w:r>
              <w:rPr>
                <w:sz w:val="18"/>
              </w:rPr>
              <w:t>community</w:t>
            </w:r>
          </w:p>
          <w:p>
            <w:pPr>
              <w:pStyle w:val="TableParagraph"/>
              <w:spacing w:line="186" w:lineRule="exact"/>
              <w:ind w:left="537"/>
              <w:rPr>
                <w:sz w:val="18"/>
              </w:rPr>
            </w:pPr>
            <w:r>
              <w:rPr>
                <w:sz w:val="18"/>
              </w:rPr>
              <w:t>surrounding</w:t>
            </w:r>
            <w:r>
              <w:rPr>
                <w:spacing w:val="-1"/>
                <w:sz w:val="18"/>
              </w:rPr>
              <w:t> </w:t>
            </w:r>
            <w:r>
              <w:rPr>
                <w:sz w:val="18"/>
              </w:rPr>
              <w:t>the</w:t>
            </w:r>
            <w:r>
              <w:rPr>
                <w:spacing w:val="-1"/>
                <w:sz w:val="18"/>
              </w:rPr>
              <w:t> </w:t>
            </w:r>
            <w:r>
              <w:rPr>
                <w:spacing w:val="-2"/>
                <w:sz w:val="18"/>
              </w:rPr>
              <w:t>airport)</w:t>
            </w:r>
          </w:p>
        </w:tc>
      </w:tr>
      <w:tr>
        <w:trPr>
          <w:trHeight w:val="414" w:hRule="atLeast"/>
        </w:trPr>
        <w:tc>
          <w:tcPr>
            <w:tcW w:w="535" w:type="dxa"/>
          </w:tcPr>
          <w:p>
            <w:pPr>
              <w:pStyle w:val="TableParagraph"/>
              <w:spacing w:before="103"/>
              <w:ind w:left="107"/>
              <w:rPr>
                <w:sz w:val="18"/>
              </w:rPr>
            </w:pPr>
            <w:r>
              <w:rPr>
                <w:spacing w:val="-10"/>
                <w:sz w:val="18"/>
              </w:rPr>
              <w:t>8</w:t>
            </w:r>
          </w:p>
        </w:tc>
        <w:tc>
          <w:tcPr>
            <w:tcW w:w="3600" w:type="dxa"/>
          </w:tcPr>
          <w:p>
            <w:pPr>
              <w:pStyle w:val="TableParagraph"/>
              <w:spacing w:line="206" w:lineRule="exact"/>
              <w:ind w:left="108"/>
              <w:rPr>
                <w:sz w:val="18"/>
              </w:rPr>
            </w:pPr>
            <w:r>
              <w:rPr>
                <w:sz w:val="18"/>
              </w:rPr>
              <w:t>Connection</w:t>
            </w:r>
            <w:r>
              <w:rPr>
                <w:spacing w:val="-8"/>
                <w:sz w:val="18"/>
              </w:rPr>
              <w:t> </w:t>
            </w:r>
            <w:r>
              <w:rPr>
                <w:sz w:val="18"/>
              </w:rPr>
              <w:t>to</w:t>
            </w:r>
            <w:r>
              <w:rPr>
                <w:spacing w:val="-8"/>
                <w:sz w:val="18"/>
              </w:rPr>
              <w:t> </w:t>
            </w:r>
            <w:r>
              <w:rPr>
                <w:sz w:val="18"/>
              </w:rPr>
              <w:t>the</w:t>
            </w:r>
            <w:r>
              <w:rPr>
                <w:spacing w:val="-8"/>
                <w:sz w:val="18"/>
              </w:rPr>
              <w:t> </w:t>
            </w:r>
            <w:r>
              <w:rPr>
                <w:sz w:val="18"/>
              </w:rPr>
              <w:t>Electronic</w:t>
            </w:r>
            <w:r>
              <w:rPr>
                <w:spacing w:val="-8"/>
                <w:sz w:val="18"/>
              </w:rPr>
              <w:t> </w:t>
            </w:r>
            <w:r>
              <w:rPr>
                <w:sz w:val="18"/>
              </w:rPr>
              <w:t>System</w:t>
            </w:r>
            <w:r>
              <w:rPr>
                <w:spacing w:val="-8"/>
                <w:sz w:val="18"/>
              </w:rPr>
              <w:t> </w:t>
            </w:r>
            <w:r>
              <w:rPr>
                <w:sz w:val="18"/>
              </w:rPr>
              <w:t>for International Trade (Port or Airport)</w:t>
            </w:r>
          </w:p>
        </w:tc>
        <w:tc>
          <w:tcPr>
            <w:tcW w:w="5220" w:type="dxa"/>
          </w:tcPr>
          <w:p>
            <w:pPr>
              <w:pStyle w:val="TableParagraph"/>
              <w:spacing w:line="206" w:lineRule="exact"/>
              <w:ind w:left="535"/>
              <w:rPr>
                <w:sz w:val="18"/>
              </w:rPr>
            </w:pPr>
            <w:r>
              <w:rPr>
                <w:sz w:val="18"/>
              </w:rPr>
              <w:t>Full</w:t>
            </w:r>
            <w:r>
              <w:rPr>
                <w:spacing w:val="35"/>
                <w:sz w:val="18"/>
              </w:rPr>
              <w:t> </w:t>
            </w:r>
            <w:r>
              <w:rPr>
                <w:sz w:val="18"/>
              </w:rPr>
              <w:t>integration</w:t>
            </w:r>
            <w:r>
              <w:rPr>
                <w:spacing w:val="33"/>
                <w:sz w:val="18"/>
              </w:rPr>
              <w:t> </w:t>
            </w:r>
            <w:r>
              <w:rPr>
                <w:sz w:val="18"/>
              </w:rPr>
              <w:t>of</w:t>
            </w:r>
            <w:r>
              <w:rPr>
                <w:spacing w:val="35"/>
                <w:sz w:val="18"/>
              </w:rPr>
              <w:t> </w:t>
            </w:r>
            <w:r>
              <w:rPr>
                <w:sz w:val="18"/>
              </w:rPr>
              <w:t>the</w:t>
            </w:r>
            <w:r>
              <w:rPr>
                <w:spacing w:val="34"/>
                <w:sz w:val="18"/>
              </w:rPr>
              <w:t> </w:t>
            </w:r>
            <w:r>
              <w:rPr>
                <w:sz w:val="18"/>
              </w:rPr>
              <w:t>measured</w:t>
            </w:r>
            <w:r>
              <w:rPr>
                <w:spacing w:val="36"/>
                <w:sz w:val="18"/>
              </w:rPr>
              <w:t> </w:t>
            </w:r>
            <w:r>
              <w:rPr>
                <w:sz w:val="18"/>
              </w:rPr>
              <w:t>seaport</w:t>
            </w:r>
            <w:r>
              <w:rPr>
                <w:spacing w:val="35"/>
                <w:sz w:val="18"/>
              </w:rPr>
              <w:t> </w:t>
            </w:r>
            <w:r>
              <w:rPr>
                <w:sz w:val="18"/>
              </w:rPr>
              <w:t>or</w:t>
            </w:r>
            <w:r>
              <w:rPr>
                <w:spacing w:val="35"/>
                <w:sz w:val="18"/>
              </w:rPr>
              <w:t> </w:t>
            </w:r>
            <w:r>
              <w:rPr>
                <w:sz w:val="18"/>
              </w:rPr>
              <w:t>airport</w:t>
            </w:r>
            <w:r>
              <w:rPr>
                <w:spacing w:val="35"/>
                <w:sz w:val="18"/>
              </w:rPr>
              <w:t> </w:t>
            </w:r>
            <w:r>
              <w:rPr>
                <w:sz w:val="18"/>
              </w:rPr>
              <w:t>with</w:t>
            </w:r>
            <w:r>
              <w:rPr>
                <w:spacing w:val="36"/>
                <w:sz w:val="18"/>
              </w:rPr>
              <w:t> </w:t>
            </w:r>
            <w:r>
              <w:rPr>
                <w:sz w:val="18"/>
              </w:rPr>
              <w:t>the electronic system for international trade</w:t>
            </w:r>
          </w:p>
        </w:tc>
      </w:tr>
      <w:tr>
        <w:trPr>
          <w:trHeight w:val="1240" w:hRule="atLeast"/>
        </w:trPr>
        <w:tc>
          <w:tcPr>
            <w:tcW w:w="535" w:type="dxa"/>
          </w:tcPr>
          <w:p>
            <w:pPr>
              <w:pStyle w:val="TableParagraph"/>
              <w:rPr>
                <w:b/>
                <w:sz w:val="18"/>
              </w:rPr>
            </w:pPr>
          </w:p>
          <w:p>
            <w:pPr>
              <w:pStyle w:val="TableParagraph"/>
              <w:spacing w:before="101"/>
              <w:rPr>
                <w:b/>
                <w:sz w:val="18"/>
              </w:rPr>
            </w:pPr>
          </w:p>
          <w:p>
            <w:pPr>
              <w:pStyle w:val="TableParagraph"/>
              <w:ind w:left="107"/>
              <w:rPr>
                <w:sz w:val="18"/>
              </w:rPr>
            </w:pPr>
            <w:r>
              <w:rPr>
                <w:spacing w:val="-10"/>
                <w:sz w:val="18"/>
              </w:rPr>
              <w:t>9</w:t>
            </w:r>
          </w:p>
        </w:tc>
        <w:tc>
          <w:tcPr>
            <w:tcW w:w="3600" w:type="dxa"/>
          </w:tcPr>
          <w:p>
            <w:pPr>
              <w:pStyle w:val="TableParagraph"/>
              <w:rPr>
                <w:b/>
                <w:sz w:val="18"/>
              </w:rPr>
            </w:pPr>
          </w:p>
          <w:p>
            <w:pPr>
              <w:pStyle w:val="TableParagraph"/>
              <w:spacing w:before="101"/>
              <w:rPr>
                <w:b/>
                <w:sz w:val="18"/>
              </w:rPr>
            </w:pPr>
          </w:p>
          <w:p>
            <w:pPr>
              <w:pStyle w:val="TableParagraph"/>
              <w:ind w:left="108"/>
              <w:rPr>
                <w:sz w:val="18"/>
              </w:rPr>
            </w:pPr>
            <w:r>
              <w:rPr>
                <w:sz w:val="18"/>
              </w:rPr>
              <w:t>Information</w:t>
            </w:r>
            <w:r>
              <w:rPr>
                <w:spacing w:val="-1"/>
                <w:sz w:val="18"/>
              </w:rPr>
              <w:t> </w:t>
            </w:r>
            <w:r>
              <w:rPr>
                <w:sz w:val="18"/>
              </w:rPr>
              <w:t>Systems</w:t>
            </w:r>
            <w:r>
              <w:rPr>
                <w:spacing w:val="-1"/>
                <w:sz w:val="18"/>
              </w:rPr>
              <w:t> </w:t>
            </w:r>
            <w:r>
              <w:rPr>
                <w:sz w:val="18"/>
              </w:rPr>
              <w:t>(Port</w:t>
            </w:r>
            <w:r>
              <w:rPr>
                <w:spacing w:val="-2"/>
                <w:sz w:val="18"/>
              </w:rPr>
              <w:t> </w:t>
            </w:r>
            <w:r>
              <w:rPr>
                <w:sz w:val="18"/>
              </w:rPr>
              <w:t>or</w:t>
            </w:r>
            <w:r>
              <w:rPr>
                <w:spacing w:val="-1"/>
                <w:sz w:val="18"/>
              </w:rPr>
              <w:t> </w:t>
            </w:r>
            <w:r>
              <w:rPr>
                <w:spacing w:val="-2"/>
                <w:sz w:val="18"/>
              </w:rPr>
              <w:t>Airport)</w:t>
            </w:r>
          </w:p>
        </w:tc>
        <w:tc>
          <w:tcPr>
            <w:tcW w:w="5220" w:type="dxa"/>
          </w:tcPr>
          <w:p>
            <w:pPr>
              <w:pStyle w:val="TableParagraph"/>
              <w:ind w:left="535"/>
              <w:rPr>
                <w:sz w:val="18"/>
              </w:rPr>
            </w:pPr>
            <w:r>
              <w:rPr>
                <w:sz w:val="18"/>
              </w:rPr>
              <w:t>Availability</w:t>
            </w:r>
            <w:r>
              <w:rPr>
                <w:spacing w:val="35"/>
                <w:sz w:val="18"/>
              </w:rPr>
              <w:t> </w:t>
            </w:r>
            <w:r>
              <w:rPr>
                <w:sz w:val="18"/>
              </w:rPr>
              <w:t>of</w:t>
            </w:r>
            <w:r>
              <w:rPr>
                <w:spacing w:val="32"/>
                <w:sz w:val="18"/>
              </w:rPr>
              <w:t> </w:t>
            </w:r>
            <w:r>
              <w:rPr>
                <w:sz w:val="18"/>
              </w:rPr>
              <w:t>information</w:t>
            </w:r>
            <w:r>
              <w:rPr>
                <w:spacing w:val="35"/>
                <w:sz w:val="18"/>
              </w:rPr>
              <w:t> </w:t>
            </w:r>
            <w:r>
              <w:rPr>
                <w:sz w:val="18"/>
              </w:rPr>
              <w:t>systems</w:t>
            </w:r>
            <w:r>
              <w:rPr>
                <w:spacing w:val="34"/>
                <w:sz w:val="18"/>
              </w:rPr>
              <w:t> </w:t>
            </w:r>
            <w:r>
              <w:rPr>
                <w:sz w:val="18"/>
              </w:rPr>
              <w:t>at</w:t>
            </w:r>
            <w:r>
              <w:rPr>
                <w:spacing w:val="34"/>
                <w:sz w:val="18"/>
              </w:rPr>
              <w:t> </w:t>
            </w:r>
            <w:r>
              <w:rPr>
                <w:sz w:val="18"/>
              </w:rPr>
              <w:t>the</w:t>
            </w:r>
            <w:r>
              <w:rPr>
                <w:spacing w:val="34"/>
                <w:sz w:val="18"/>
              </w:rPr>
              <w:t> </w:t>
            </w:r>
            <w:r>
              <w:rPr>
                <w:sz w:val="18"/>
              </w:rPr>
              <w:t>measured</w:t>
            </w:r>
            <w:r>
              <w:rPr>
                <w:spacing w:val="35"/>
                <w:sz w:val="18"/>
              </w:rPr>
              <w:t> </w:t>
            </w:r>
            <w:r>
              <w:rPr>
                <w:sz w:val="18"/>
              </w:rPr>
              <w:t>port</w:t>
            </w:r>
            <w:r>
              <w:rPr>
                <w:spacing w:val="32"/>
                <w:sz w:val="18"/>
              </w:rPr>
              <w:t> </w:t>
            </w:r>
            <w:r>
              <w:rPr>
                <w:sz w:val="18"/>
              </w:rPr>
              <w:t>or </w:t>
            </w:r>
            <w:r>
              <w:rPr>
                <w:spacing w:val="-2"/>
                <w:sz w:val="18"/>
              </w:rPr>
              <w:t>airport:</w:t>
            </w:r>
          </w:p>
          <w:p>
            <w:pPr>
              <w:pStyle w:val="TableParagraph"/>
              <w:numPr>
                <w:ilvl w:val="0"/>
                <w:numId w:val="74"/>
              </w:numPr>
              <w:tabs>
                <w:tab w:pos="535" w:val="left" w:leader="none"/>
              </w:tabs>
              <w:spacing w:line="206" w:lineRule="exact" w:before="0" w:after="0"/>
              <w:ind w:left="535" w:right="0" w:hanging="449"/>
              <w:jc w:val="left"/>
              <w:rPr>
                <w:sz w:val="18"/>
              </w:rPr>
            </w:pPr>
            <w:r>
              <w:rPr>
                <w:sz w:val="18"/>
              </w:rPr>
              <w:t>Port</w:t>
            </w:r>
            <w:r>
              <w:rPr>
                <w:spacing w:val="-2"/>
                <w:sz w:val="18"/>
              </w:rPr>
              <w:t> </w:t>
            </w:r>
            <w:r>
              <w:rPr>
                <w:sz w:val="18"/>
              </w:rPr>
              <w:t>community</w:t>
            </w:r>
            <w:r>
              <w:rPr>
                <w:spacing w:val="-1"/>
                <w:sz w:val="18"/>
              </w:rPr>
              <w:t> </w:t>
            </w:r>
            <w:r>
              <w:rPr>
                <w:sz w:val="18"/>
              </w:rPr>
              <w:t>system</w:t>
            </w:r>
            <w:r>
              <w:rPr>
                <w:spacing w:val="-3"/>
                <w:sz w:val="18"/>
              </w:rPr>
              <w:t> </w:t>
            </w:r>
            <w:r>
              <w:rPr>
                <w:sz w:val="18"/>
              </w:rPr>
              <w:t>(applies</w:t>
            </w:r>
            <w:r>
              <w:rPr>
                <w:spacing w:val="-5"/>
                <w:sz w:val="18"/>
              </w:rPr>
              <w:t> </w:t>
            </w:r>
            <w:r>
              <w:rPr>
                <w:sz w:val="18"/>
              </w:rPr>
              <w:t>only</w:t>
            </w:r>
            <w:r>
              <w:rPr>
                <w:spacing w:val="-1"/>
                <w:sz w:val="18"/>
              </w:rPr>
              <w:t> </w:t>
            </w:r>
            <w:r>
              <w:rPr>
                <w:sz w:val="18"/>
              </w:rPr>
              <w:t>to </w:t>
            </w:r>
            <w:r>
              <w:rPr>
                <w:spacing w:val="-2"/>
                <w:sz w:val="18"/>
              </w:rPr>
              <w:t>seaports)**</w:t>
            </w:r>
          </w:p>
          <w:p>
            <w:pPr>
              <w:pStyle w:val="TableParagraph"/>
              <w:numPr>
                <w:ilvl w:val="0"/>
                <w:numId w:val="74"/>
              </w:numPr>
              <w:tabs>
                <w:tab w:pos="534" w:val="left" w:leader="none"/>
              </w:tabs>
              <w:spacing w:line="207" w:lineRule="exact" w:before="0" w:after="0"/>
              <w:ind w:left="534" w:right="0" w:hanging="448"/>
              <w:jc w:val="left"/>
              <w:rPr>
                <w:sz w:val="18"/>
              </w:rPr>
            </w:pPr>
            <w:r>
              <w:rPr>
                <w:sz w:val="18"/>
              </w:rPr>
              <w:t>Maritime</w:t>
            </w:r>
            <w:r>
              <w:rPr>
                <w:spacing w:val="-3"/>
                <w:sz w:val="18"/>
              </w:rPr>
              <w:t> </w:t>
            </w:r>
            <w:r>
              <w:rPr>
                <w:sz w:val="18"/>
              </w:rPr>
              <w:t>single</w:t>
            </w:r>
            <w:r>
              <w:rPr>
                <w:spacing w:val="-2"/>
                <w:sz w:val="18"/>
              </w:rPr>
              <w:t> </w:t>
            </w:r>
            <w:r>
              <w:rPr>
                <w:sz w:val="18"/>
              </w:rPr>
              <w:t>window</w:t>
            </w:r>
            <w:r>
              <w:rPr>
                <w:spacing w:val="-2"/>
                <w:sz w:val="18"/>
              </w:rPr>
              <w:t> </w:t>
            </w:r>
            <w:r>
              <w:rPr>
                <w:sz w:val="18"/>
              </w:rPr>
              <w:t>(applies</w:t>
            </w:r>
            <w:r>
              <w:rPr>
                <w:spacing w:val="-4"/>
                <w:sz w:val="18"/>
              </w:rPr>
              <w:t> </w:t>
            </w:r>
            <w:r>
              <w:rPr>
                <w:sz w:val="18"/>
              </w:rPr>
              <w:t>only</w:t>
            </w:r>
            <w:r>
              <w:rPr>
                <w:spacing w:val="-1"/>
                <w:sz w:val="18"/>
              </w:rPr>
              <w:t> </w:t>
            </w:r>
            <w:r>
              <w:rPr>
                <w:sz w:val="18"/>
              </w:rPr>
              <w:t>to </w:t>
            </w:r>
            <w:r>
              <w:rPr>
                <w:spacing w:val="-2"/>
                <w:sz w:val="18"/>
              </w:rPr>
              <w:t>seaports)**</w:t>
            </w:r>
          </w:p>
          <w:p>
            <w:pPr>
              <w:pStyle w:val="TableParagraph"/>
              <w:numPr>
                <w:ilvl w:val="0"/>
                <w:numId w:val="74"/>
              </w:numPr>
              <w:tabs>
                <w:tab w:pos="534" w:val="left" w:leader="none"/>
              </w:tabs>
              <w:spacing w:line="207" w:lineRule="exact" w:before="1" w:after="0"/>
              <w:ind w:left="534" w:right="0" w:hanging="448"/>
              <w:jc w:val="left"/>
              <w:rPr>
                <w:sz w:val="18"/>
              </w:rPr>
            </w:pPr>
            <w:r>
              <w:rPr>
                <w:sz w:val="18"/>
              </w:rPr>
              <w:t>Terminal</w:t>
            </w:r>
            <w:r>
              <w:rPr>
                <w:spacing w:val="-2"/>
                <w:sz w:val="18"/>
              </w:rPr>
              <w:t> </w:t>
            </w:r>
            <w:r>
              <w:rPr>
                <w:sz w:val="18"/>
              </w:rPr>
              <w:t>operating system</w:t>
            </w:r>
            <w:r>
              <w:rPr>
                <w:spacing w:val="-3"/>
                <w:sz w:val="18"/>
              </w:rPr>
              <w:t> </w:t>
            </w:r>
            <w:r>
              <w:rPr>
                <w:sz w:val="18"/>
              </w:rPr>
              <w:t>(seaports</w:t>
            </w:r>
            <w:r>
              <w:rPr>
                <w:spacing w:val="-1"/>
                <w:sz w:val="18"/>
              </w:rPr>
              <w:t> </w:t>
            </w:r>
            <w:r>
              <w:rPr>
                <w:sz w:val="18"/>
              </w:rPr>
              <w:t>or</w:t>
            </w:r>
            <w:r>
              <w:rPr>
                <w:spacing w:val="-1"/>
                <w:sz w:val="18"/>
              </w:rPr>
              <w:t> </w:t>
            </w:r>
            <w:r>
              <w:rPr>
                <w:spacing w:val="-2"/>
                <w:sz w:val="18"/>
              </w:rPr>
              <w:t>airports)</w:t>
            </w:r>
          </w:p>
          <w:p>
            <w:pPr>
              <w:pStyle w:val="TableParagraph"/>
              <w:numPr>
                <w:ilvl w:val="0"/>
                <w:numId w:val="74"/>
              </w:numPr>
              <w:tabs>
                <w:tab w:pos="535" w:val="left" w:leader="none"/>
              </w:tabs>
              <w:spacing w:line="186" w:lineRule="exact" w:before="0" w:after="0"/>
              <w:ind w:left="535" w:right="0" w:hanging="449"/>
              <w:jc w:val="left"/>
              <w:rPr>
                <w:sz w:val="18"/>
              </w:rPr>
            </w:pPr>
            <w:r>
              <w:rPr>
                <w:sz w:val="18"/>
              </w:rPr>
              <w:t>Truck</w:t>
            </w:r>
            <w:r>
              <w:rPr>
                <w:spacing w:val="-1"/>
                <w:sz w:val="18"/>
              </w:rPr>
              <w:t> </w:t>
            </w:r>
            <w:r>
              <w:rPr>
                <w:sz w:val="18"/>
              </w:rPr>
              <w:t>booking</w:t>
            </w:r>
            <w:r>
              <w:rPr>
                <w:spacing w:val="-1"/>
                <w:sz w:val="18"/>
              </w:rPr>
              <w:t> </w:t>
            </w:r>
            <w:r>
              <w:rPr>
                <w:spacing w:val="-2"/>
                <w:sz w:val="18"/>
              </w:rPr>
              <w:t>system</w:t>
            </w:r>
          </w:p>
        </w:tc>
      </w:tr>
    </w:tbl>
    <w:p>
      <w:pPr>
        <w:pStyle w:val="TableParagraph"/>
        <w:spacing w:after="0" w:line="186" w:lineRule="exact"/>
        <w:jc w:val="left"/>
        <w:rPr>
          <w:sz w:val="18"/>
        </w:rPr>
        <w:sectPr>
          <w:pgSz w:w="12240" w:h="15840"/>
          <w:pgMar w:header="0" w:footer="522" w:top="1360" w:bottom="1280" w:left="1080" w:right="1080"/>
        </w:sectPr>
      </w:pPr>
    </w:p>
    <w:tbl>
      <w:tblPr>
        <w:tblW w:w="0" w:type="auto"/>
        <w:jc w:val="left"/>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35"/>
        <w:gridCol w:w="3600"/>
        <w:gridCol w:w="5220"/>
      </w:tblGrid>
      <w:tr>
        <w:trPr>
          <w:trHeight w:val="414" w:hRule="atLeast"/>
        </w:trPr>
        <w:tc>
          <w:tcPr>
            <w:tcW w:w="535" w:type="dxa"/>
          </w:tcPr>
          <w:p>
            <w:pPr>
              <w:pStyle w:val="TableParagraph"/>
              <w:spacing w:before="103"/>
              <w:ind w:left="107"/>
              <w:rPr>
                <w:sz w:val="18"/>
              </w:rPr>
            </w:pPr>
            <w:r>
              <w:rPr>
                <w:spacing w:val="-5"/>
                <w:sz w:val="18"/>
              </w:rPr>
              <w:t>10</w:t>
            </w:r>
          </w:p>
        </w:tc>
        <w:tc>
          <w:tcPr>
            <w:tcW w:w="3600" w:type="dxa"/>
          </w:tcPr>
          <w:p>
            <w:pPr>
              <w:pStyle w:val="TableParagraph"/>
              <w:spacing w:before="103"/>
              <w:ind w:left="107"/>
              <w:rPr>
                <w:sz w:val="18"/>
              </w:rPr>
            </w:pPr>
            <w:r>
              <w:rPr>
                <w:sz w:val="18"/>
              </w:rPr>
              <w:t>Consultative</w:t>
            </w:r>
            <w:r>
              <w:rPr>
                <w:spacing w:val="-3"/>
                <w:sz w:val="18"/>
              </w:rPr>
              <w:t> </w:t>
            </w:r>
            <w:r>
              <w:rPr>
                <w:sz w:val="18"/>
              </w:rPr>
              <w:t>Committee</w:t>
            </w:r>
            <w:r>
              <w:rPr>
                <w:spacing w:val="-2"/>
                <w:sz w:val="18"/>
              </w:rPr>
              <w:t> </w:t>
            </w:r>
            <w:r>
              <w:rPr>
                <w:sz w:val="18"/>
              </w:rPr>
              <w:t>(Port</w:t>
            </w:r>
            <w:r>
              <w:rPr>
                <w:spacing w:val="-3"/>
                <w:sz w:val="18"/>
              </w:rPr>
              <w:t> </w:t>
            </w:r>
            <w:r>
              <w:rPr>
                <w:sz w:val="18"/>
              </w:rPr>
              <w:t>or</w:t>
            </w:r>
            <w:r>
              <w:rPr>
                <w:spacing w:val="-2"/>
                <w:sz w:val="18"/>
              </w:rPr>
              <w:t> Airport)</w:t>
            </w:r>
          </w:p>
        </w:tc>
        <w:tc>
          <w:tcPr>
            <w:tcW w:w="5220" w:type="dxa"/>
          </w:tcPr>
          <w:p>
            <w:pPr>
              <w:pStyle w:val="TableParagraph"/>
              <w:spacing w:line="206" w:lineRule="exact"/>
              <w:ind w:left="535" w:right="91"/>
              <w:rPr>
                <w:sz w:val="18"/>
              </w:rPr>
            </w:pPr>
            <w:r>
              <w:rPr>
                <w:sz w:val="18"/>
              </w:rPr>
              <w:t>Availability</w:t>
            </w:r>
            <w:r>
              <w:rPr>
                <w:spacing w:val="-12"/>
                <w:sz w:val="18"/>
              </w:rPr>
              <w:t> </w:t>
            </w:r>
            <w:r>
              <w:rPr>
                <w:sz w:val="18"/>
              </w:rPr>
              <w:t>of</w:t>
            </w:r>
            <w:r>
              <w:rPr>
                <w:spacing w:val="-11"/>
                <w:sz w:val="18"/>
              </w:rPr>
              <w:t> </w:t>
            </w:r>
            <w:r>
              <w:rPr>
                <w:sz w:val="18"/>
              </w:rPr>
              <w:t>port</w:t>
            </w:r>
            <w:r>
              <w:rPr>
                <w:spacing w:val="-11"/>
                <w:sz w:val="18"/>
              </w:rPr>
              <w:t> </w:t>
            </w:r>
            <w:r>
              <w:rPr>
                <w:sz w:val="18"/>
              </w:rPr>
              <w:t>consultative</w:t>
            </w:r>
            <w:r>
              <w:rPr>
                <w:spacing w:val="-11"/>
                <w:sz w:val="18"/>
              </w:rPr>
              <w:t> </w:t>
            </w:r>
            <w:r>
              <w:rPr>
                <w:sz w:val="18"/>
              </w:rPr>
              <w:t>committee,</w:t>
            </w:r>
            <w:r>
              <w:rPr>
                <w:spacing w:val="-12"/>
                <w:sz w:val="18"/>
              </w:rPr>
              <w:t> </w:t>
            </w:r>
            <w:r>
              <w:rPr>
                <w:sz w:val="18"/>
              </w:rPr>
              <w:t>which</w:t>
            </w:r>
            <w:r>
              <w:rPr>
                <w:spacing w:val="-11"/>
                <w:sz w:val="18"/>
              </w:rPr>
              <w:t> </w:t>
            </w:r>
            <w:r>
              <w:rPr>
                <w:sz w:val="18"/>
              </w:rPr>
              <w:t>meets</w:t>
            </w:r>
            <w:r>
              <w:rPr>
                <w:spacing w:val="-11"/>
                <w:sz w:val="18"/>
              </w:rPr>
              <w:t> </w:t>
            </w:r>
            <w:r>
              <w:rPr>
                <w:sz w:val="18"/>
              </w:rPr>
              <w:t>at</w:t>
            </w:r>
            <w:r>
              <w:rPr>
                <w:spacing w:val="-11"/>
                <w:sz w:val="18"/>
              </w:rPr>
              <w:t> </w:t>
            </w:r>
            <w:r>
              <w:rPr>
                <w:sz w:val="18"/>
              </w:rPr>
              <w:t>least twice a year, at the measured port or airport</w:t>
            </w:r>
          </w:p>
        </w:tc>
      </w:tr>
    </w:tbl>
    <w:p>
      <w:pPr>
        <w:spacing w:before="21"/>
        <w:ind w:left="360" w:right="356" w:firstLine="0"/>
        <w:jc w:val="both"/>
        <w:rPr>
          <w:sz w:val="20"/>
        </w:rPr>
      </w:pPr>
      <w:r>
        <w:rPr>
          <w:sz w:val="20"/>
        </w:rPr>
        <w:t>*Only two main border types</w:t>
      </w:r>
      <w:r>
        <w:rPr>
          <w:spacing w:val="-3"/>
          <w:sz w:val="20"/>
        </w:rPr>
        <w:t> </w:t>
      </w:r>
      <w:r>
        <w:rPr>
          <w:sz w:val="20"/>
        </w:rPr>
        <w:t>are measured in each economy depending on</w:t>
      </w:r>
      <w:r>
        <w:rPr>
          <w:spacing w:val="-1"/>
          <w:sz w:val="20"/>
        </w:rPr>
        <w:t> </w:t>
      </w:r>
      <w:r>
        <w:rPr>
          <w:sz w:val="20"/>
        </w:rPr>
        <w:t>geographical location. See Section 5.2.1. In case only one border may be measured, the total subcategory points will be rescaled accordingly.</w:t>
      </w:r>
    </w:p>
    <w:p>
      <w:pPr>
        <w:spacing w:before="0"/>
        <w:ind w:left="359" w:right="354" w:firstLine="0"/>
        <w:jc w:val="both"/>
        <w:rPr>
          <w:sz w:val="20"/>
        </w:rPr>
      </w:pPr>
      <w:r>
        <w:rPr>
          <w:sz w:val="20"/>
        </w:rPr>
        <w:t>**Landlocked</w:t>
      </w:r>
      <w:r>
        <w:rPr>
          <w:spacing w:val="-7"/>
          <w:sz w:val="20"/>
        </w:rPr>
        <w:t> </w:t>
      </w:r>
      <w:r>
        <w:rPr>
          <w:sz w:val="20"/>
        </w:rPr>
        <w:t>economies</w:t>
      </w:r>
      <w:r>
        <w:rPr>
          <w:spacing w:val="-9"/>
          <w:sz w:val="20"/>
        </w:rPr>
        <w:t> </w:t>
      </w:r>
      <w:r>
        <w:rPr>
          <w:sz w:val="20"/>
        </w:rPr>
        <w:t>will</w:t>
      </w:r>
      <w:r>
        <w:rPr>
          <w:spacing w:val="-8"/>
          <w:sz w:val="20"/>
        </w:rPr>
        <w:t> </w:t>
      </w:r>
      <w:r>
        <w:rPr>
          <w:sz w:val="20"/>
        </w:rPr>
        <w:t>not</w:t>
      </w:r>
      <w:r>
        <w:rPr>
          <w:spacing w:val="-8"/>
          <w:sz w:val="20"/>
        </w:rPr>
        <w:t> </w:t>
      </w:r>
      <w:r>
        <w:rPr>
          <w:sz w:val="20"/>
        </w:rPr>
        <w:t>be</w:t>
      </w:r>
      <w:r>
        <w:rPr>
          <w:spacing w:val="-7"/>
          <w:sz w:val="20"/>
        </w:rPr>
        <w:t> </w:t>
      </w:r>
      <w:r>
        <w:rPr>
          <w:sz w:val="20"/>
        </w:rPr>
        <w:t>assessed</w:t>
      </w:r>
      <w:r>
        <w:rPr>
          <w:spacing w:val="-7"/>
          <w:sz w:val="20"/>
        </w:rPr>
        <w:t> </w:t>
      </w:r>
      <w:r>
        <w:rPr>
          <w:sz w:val="20"/>
        </w:rPr>
        <w:t>by</w:t>
      </w:r>
      <w:r>
        <w:rPr>
          <w:spacing w:val="-7"/>
          <w:sz w:val="20"/>
        </w:rPr>
        <w:t> </w:t>
      </w:r>
      <w:r>
        <w:rPr>
          <w:sz w:val="20"/>
        </w:rPr>
        <w:t>these</w:t>
      </w:r>
      <w:r>
        <w:rPr>
          <w:spacing w:val="-7"/>
          <w:sz w:val="20"/>
        </w:rPr>
        <w:t> </w:t>
      </w:r>
      <w:r>
        <w:rPr>
          <w:sz w:val="20"/>
        </w:rPr>
        <w:t>components.</w:t>
      </w:r>
      <w:r>
        <w:rPr>
          <w:spacing w:val="-7"/>
          <w:sz w:val="20"/>
        </w:rPr>
        <w:t> </w:t>
      </w:r>
      <w:r>
        <w:rPr>
          <w:sz w:val="20"/>
        </w:rPr>
        <w:t>Their</w:t>
      </w:r>
      <w:r>
        <w:rPr>
          <w:spacing w:val="-7"/>
          <w:sz w:val="20"/>
        </w:rPr>
        <w:t> </w:t>
      </w:r>
      <w:r>
        <w:rPr>
          <w:sz w:val="20"/>
        </w:rPr>
        <w:t>total</w:t>
      </w:r>
      <w:r>
        <w:rPr>
          <w:spacing w:val="-8"/>
          <w:sz w:val="20"/>
        </w:rPr>
        <w:t> </w:t>
      </w:r>
      <w:r>
        <w:rPr>
          <w:sz w:val="20"/>
        </w:rPr>
        <w:t>indicator</w:t>
      </w:r>
      <w:r>
        <w:rPr>
          <w:spacing w:val="-9"/>
          <w:sz w:val="20"/>
        </w:rPr>
        <w:t> </w:t>
      </w:r>
      <w:r>
        <w:rPr>
          <w:sz w:val="20"/>
        </w:rPr>
        <w:t>points</w:t>
      </w:r>
      <w:r>
        <w:rPr>
          <w:spacing w:val="-9"/>
          <w:sz w:val="20"/>
        </w:rPr>
        <w:t> </w:t>
      </w:r>
      <w:r>
        <w:rPr>
          <w:sz w:val="20"/>
        </w:rPr>
        <w:t>will</w:t>
      </w:r>
      <w:r>
        <w:rPr>
          <w:spacing w:val="-8"/>
          <w:sz w:val="20"/>
        </w:rPr>
        <w:t> </w:t>
      </w:r>
      <w:r>
        <w:rPr>
          <w:sz w:val="20"/>
        </w:rPr>
        <w:t>consider</w:t>
      </w:r>
      <w:r>
        <w:rPr>
          <w:spacing w:val="-7"/>
          <w:sz w:val="20"/>
        </w:rPr>
        <w:t> </w:t>
      </w:r>
      <w:r>
        <w:rPr>
          <w:sz w:val="20"/>
        </w:rPr>
        <w:t>only</w:t>
      </w:r>
      <w:r>
        <w:rPr>
          <w:spacing w:val="-7"/>
          <w:sz w:val="20"/>
        </w:rPr>
        <w:t> </w:t>
      </w:r>
      <w:r>
        <w:rPr>
          <w:sz w:val="20"/>
        </w:rPr>
        <w:t>the remaining components. See section 5.2.1.</w:t>
      </w:r>
    </w:p>
    <w:p>
      <w:pPr>
        <w:pStyle w:val="BodyText"/>
        <w:spacing w:before="40"/>
        <w:rPr>
          <w:sz w:val="20"/>
        </w:rPr>
      </w:pPr>
    </w:p>
    <w:p>
      <w:pPr>
        <w:pStyle w:val="Heading2"/>
        <w:numPr>
          <w:ilvl w:val="1"/>
          <w:numId w:val="2"/>
        </w:numPr>
        <w:tabs>
          <w:tab w:pos="719" w:val="left" w:leader="none"/>
        </w:tabs>
        <w:spacing w:line="240" w:lineRule="auto" w:before="1" w:after="0"/>
        <w:ind w:left="719" w:right="0" w:hanging="359"/>
        <w:jc w:val="both"/>
      </w:pPr>
      <w:r>
        <w:rPr/>
        <w:t>Border</w:t>
      </w:r>
      <w:r>
        <w:rPr>
          <w:spacing w:val="-4"/>
        </w:rPr>
        <w:t> </w:t>
      </w:r>
      <w:r>
        <w:rPr>
          <w:spacing w:val="-2"/>
        </w:rPr>
        <w:t>Management</w:t>
      </w:r>
    </w:p>
    <w:p>
      <w:pPr>
        <w:pStyle w:val="BodyText"/>
        <w:spacing w:before="14"/>
        <w:rPr>
          <w:b/>
        </w:rPr>
      </w:pPr>
    </w:p>
    <w:p>
      <w:pPr>
        <w:pStyle w:val="BodyText"/>
        <w:spacing w:before="1"/>
        <w:ind w:left="359" w:right="355"/>
        <w:jc w:val="both"/>
      </w:pPr>
      <w:r>
        <w:rPr/>
        <w:t>Category</w:t>
      </w:r>
      <w:r>
        <w:rPr>
          <w:spacing w:val="-12"/>
        </w:rPr>
        <w:t> </w:t>
      </w:r>
      <w:r>
        <w:rPr/>
        <w:t>2.2</w:t>
      </w:r>
      <w:r>
        <w:rPr>
          <w:spacing w:val="-13"/>
        </w:rPr>
        <w:t> </w:t>
      </w:r>
      <w:r>
        <w:rPr/>
        <w:t>is</w:t>
      </w:r>
      <w:r>
        <w:rPr>
          <w:spacing w:val="-11"/>
        </w:rPr>
        <w:t> </w:t>
      </w:r>
      <w:r>
        <w:rPr/>
        <w:t>divided</w:t>
      </w:r>
      <w:r>
        <w:rPr>
          <w:spacing w:val="-12"/>
        </w:rPr>
        <w:t> </w:t>
      </w:r>
      <w:r>
        <w:rPr/>
        <w:t>into</w:t>
      </w:r>
      <w:r>
        <w:rPr>
          <w:spacing w:val="-13"/>
        </w:rPr>
        <w:t> </w:t>
      </w:r>
      <w:r>
        <w:rPr/>
        <w:t>three</w:t>
      </w:r>
      <w:r>
        <w:rPr>
          <w:spacing w:val="-12"/>
        </w:rPr>
        <w:t> </w:t>
      </w:r>
      <w:r>
        <w:rPr/>
        <w:t>subcategories</w:t>
      </w:r>
      <w:r>
        <w:rPr>
          <w:spacing w:val="-12"/>
        </w:rPr>
        <w:t> </w:t>
      </w:r>
      <w:r>
        <w:rPr/>
        <w:t>consisting</w:t>
      </w:r>
      <w:r>
        <w:rPr>
          <w:spacing w:val="-12"/>
        </w:rPr>
        <w:t> </w:t>
      </w:r>
      <w:r>
        <w:rPr/>
        <w:t>of</w:t>
      </w:r>
      <w:r>
        <w:rPr>
          <w:spacing w:val="-11"/>
        </w:rPr>
        <w:t> </w:t>
      </w:r>
      <w:r>
        <w:rPr/>
        <w:t>several</w:t>
      </w:r>
      <w:r>
        <w:rPr>
          <w:spacing w:val="-13"/>
        </w:rPr>
        <w:t> </w:t>
      </w:r>
      <w:r>
        <w:rPr/>
        <w:t>indicators,</w:t>
      </w:r>
      <w:r>
        <w:rPr>
          <w:spacing w:val="-12"/>
        </w:rPr>
        <w:t> </w:t>
      </w:r>
      <w:r>
        <w:rPr/>
        <w:t>each</w:t>
      </w:r>
      <w:r>
        <w:rPr>
          <w:spacing w:val="-12"/>
        </w:rPr>
        <w:t> </w:t>
      </w:r>
      <w:r>
        <w:rPr/>
        <w:t>of</w:t>
      </w:r>
      <w:r>
        <w:rPr>
          <w:spacing w:val="-11"/>
        </w:rPr>
        <w:t> </w:t>
      </w:r>
      <w:r>
        <w:rPr/>
        <w:t>which</w:t>
      </w:r>
      <w:r>
        <w:rPr>
          <w:spacing w:val="-12"/>
        </w:rPr>
        <w:t> </w:t>
      </w:r>
      <w:r>
        <w:rPr/>
        <w:t>may,</w:t>
      </w:r>
      <w:r>
        <w:rPr>
          <w:spacing w:val="-12"/>
        </w:rPr>
        <w:t> </w:t>
      </w:r>
      <w:r>
        <w:rPr/>
        <w:t>in</w:t>
      </w:r>
      <w:r>
        <w:rPr>
          <w:spacing w:val="-13"/>
        </w:rPr>
        <w:t> </w:t>
      </w:r>
      <w:r>
        <w:rPr/>
        <w:t>turn, have several components.</w:t>
      </w:r>
    </w:p>
    <w:p>
      <w:pPr>
        <w:pStyle w:val="BodyText"/>
        <w:spacing w:before="42"/>
      </w:pPr>
    </w:p>
    <w:p>
      <w:pPr>
        <w:pStyle w:val="Heading2"/>
        <w:numPr>
          <w:ilvl w:val="2"/>
          <w:numId w:val="2"/>
        </w:numPr>
        <w:tabs>
          <w:tab w:pos="1078" w:val="left" w:leader="none"/>
        </w:tabs>
        <w:spacing w:line="240" w:lineRule="auto" w:before="0" w:after="0"/>
        <w:ind w:left="1078" w:right="0" w:hanging="719"/>
        <w:jc w:val="both"/>
      </w:pPr>
      <w:r>
        <w:rPr/>
        <w:t>Risk</w:t>
      </w:r>
      <w:r>
        <w:rPr>
          <w:spacing w:val="-2"/>
        </w:rPr>
        <w:t> Management</w:t>
      </w:r>
    </w:p>
    <w:p>
      <w:pPr>
        <w:pStyle w:val="BodyText"/>
        <w:spacing w:before="18"/>
        <w:ind w:left="359" w:right="353"/>
        <w:jc w:val="both"/>
      </w:pPr>
      <w:r>
        <w:rPr/>
        <w:t>This set of indicators measures the features, level of integration, and operability of risk management systems. Release and clearance times at the border are not only affected by the performance of Customs agencies, but also by the performance of other border control agencies. Risk management systems allow relevant agencies to efficiently focus resources on high-risk shipments while preventing arbitrary discrimination</w:t>
      </w:r>
      <w:r>
        <w:rPr>
          <w:spacing w:val="-6"/>
        </w:rPr>
        <w:t> </w:t>
      </w:r>
      <w:r>
        <w:rPr/>
        <w:t>and unnecessary delays in the clearance of goods.</w:t>
      </w:r>
      <w:r>
        <w:rPr>
          <w:spacing w:val="-14"/>
        </w:rPr>
        <w:t> </w:t>
      </w:r>
      <w:hyperlink w:history="true" w:anchor="_bookmark19">
        <w:r>
          <w:rPr>
            <w:vertAlign w:val="superscript"/>
          </w:rPr>
          <w:t>29</w:t>
        </w:r>
      </w:hyperlink>
      <w:r>
        <w:rPr>
          <w:vertAlign w:val="baseline"/>
        </w:rPr>
        <w:t> The most efficient risk management systems</w:t>
      </w:r>
      <w:r>
        <w:rPr>
          <w:spacing w:val="-5"/>
          <w:vertAlign w:val="baseline"/>
        </w:rPr>
        <w:t> </w:t>
      </w:r>
      <w:r>
        <w:rPr>
          <w:vertAlign w:val="baseline"/>
        </w:rPr>
        <w:t>integrate</w:t>
      </w:r>
      <w:r>
        <w:rPr>
          <w:spacing w:val="-5"/>
          <w:vertAlign w:val="baseline"/>
        </w:rPr>
        <w:t> </w:t>
      </w:r>
      <w:r>
        <w:rPr>
          <w:vertAlign w:val="baseline"/>
        </w:rPr>
        <w:t>all</w:t>
      </w:r>
      <w:r>
        <w:rPr>
          <w:spacing w:val="-4"/>
          <w:vertAlign w:val="baseline"/>
        </w:rPr>
        <w:t> </w:t>
      </w:r>
      <w:r>
        <w:rPr>
          <w:vertAlign w:val="baseline"/>
        </w:rPr>
        <w:t>border</w:t>
      </w:r>
      <w:r>
        <w:rPr>
          <w:spacing w:val="-7"/>
          <w:vertAlign w:val="baseline"/>
        </w:rPr>
        <w:t> </w:t>
      </w:r>
      <w:r>
        <w:rPr>
          <w:vertAlign w:val="baseline"/>
        </w:rPr>
        <w:t>control</w:t>
      </w:r>
      <w:r>
        <w:rPr>
          <w:spacing w:val="-4"/>
          <w:vertAlign w:val="baseline"/>
        </w:rPr>
        <w:t> </w:t>
      </w:r>
      <w:r>
        <w:rPr>
          <w:vertAlign w:val="baseline"/>
        </w:rPr>
        <w:t>agencies.</w:t>
      </w:r>
      <w:hyperlink w:history="true" w:anchor="_bookmark18">
        <w:r>
          <w:rPr>
            <w:vertAlign w:val="superscript"/>
          </w:rPr>
          <w:t>30</w:t>
        </w:r>
      </w:hyperlink>
      <w:r>
        <w:rPr>
          <w:spacing w:val="-5"/>
          <w:vertAlign w:val="baseline"/>
        </w:rPr>
        <w:t> </w:t>
      </w:r>
      <w:r>
        <w:rPr>
          <w:vertAlign w:val="baseline"/>
        </w:rPr>
        <w:t>The</w:t>
      </w:r>
      <w:r>
        <w:rPr>
          <w:spacing w:val="-5"/>
          <w:vertAlign w:val="baseline"/>
        </w:rPr>
        <w:t> </w:t>
      </w:r>
      <w:r>
        <w:rPr>
          <w:vertAlign w:val="baseline"/>
        </w:rPr>
        <w:t>use</w:t>
      </w:r>
      <w:r>
        <w:rPr>
          <w:spacing w:val="-5"/>
          <w:vertAlign w:val="baseline"/>
        </w:rPr>
        <w:t> </w:t>
      </w:r>
      <w:r>
        <w:rPr>
          <w:vertAlign w:val="baseline"/>
        </w:rPr>
        <w:t>of</w:t>
      </w:r>
      <w:r>
        <w:rPr>
          <w:spacing w:val="-4"/>
          <w:vertAlign w:val="baseline"/>
        </w:rPr>
        <w:t> </w:t>
      </w:r>
      <w:r>
        <w:rPr>
          <w:vertAlign w:val="baseline"/>
        </w:rPr>
        <w:t>sophisticated</w:t>
      </w:r>
      <w:r>
        <w:rPr>
          <w:spacing w:val="-5"/>
          <w:vertAlign w:val="baseline"/>
        </w:rPr>
        <w:t> </w:t>
      </w:r>
      <w:r>
        <w:rPr>
          <w:vertAlign w:val="baseline"/>
        </w:rPr>
        <w:t>techniques,</w:t>
      </w:r>
      <w:r>
        <w:rPr>
          <w:spacing w:val="-8"/>
          <w:vertAlign w:val="baseline"/>
        </w:rPr>
        <w:t> </w:t>
      </w:r>
      <w:r>
        <w:rPr>
          <w:vertAlign w:val="baseline"/>
        </w:rPr>
        <w:t>advance</w:t>
      </w:r>
      <w:r>
        <w:rPr>
          <w:spacing w:val="-7"/>
          <w:vertAlign w:val="baseline"/>
        </w:rPr>
        <w:t> </w:t>
      </w:r>
      <w:r>
        <w:rPr>
          <w:vertAlign w:val="baseline"/>
        </w:rPr>
        <w:t>targeting,</w:t>
      </w:r>
      <w:r>
        <w:rPr>
          <w:spacing w:val="-5"/>
          <w:vertAlign w:val="baseline"/>
        </w:rPr>
        <w:t> </w:t>
      </w:r>
      <w:r>
        <w:rPr>
          <w:vertAlign w:val="baseline"/>
        </w:rPr>
        <w:t>and post-clearance audits also affects the performance of risk management systems, especially by minimizing the need for inspections and additional controls.</w:t>
      </w:r>
      <w:hyperlink w:history="true" w:anchor="_bookmark17">
        <w:r>
          <w:rPr>
            <w:vertAlign w:val="superscript"/>
          </w:rPr>
          <w:t>31</w:t>
        </w:r>
      </w:hyperlink>
      <w:r>
        <w:rPr>
          <w:vertAlign w:val="baseline"/>
        </w:rPr>
        <w:t> Therefore, Subcategory 2.2.1–Risk Management comprises eight indicators (table 13).</w:t>
      </w:r>
    </w:p>
    <w:p>
      <w:pPr>
        <w:pStyle w:val="BodyText"/>
      </w:pPr>
    </w:p>
    <w:p>
      <w:pPr>
        <w:pStyle w:val="Heading2"/>
        <w:ind w:left="360" w:firstLine="0"/>
        <w:jc w:val="both"/>
      </w:pPr>
      <w:r>
        <w:rPr/>
        <w:t>Table</w:t>
      </w:r>
      <w:r>
        <w:rPr>
          <w:spacing w:val="-4"/>
        </w:rPr>
        <w:t> </w:t>
      </w:r>
      <w:r>
        <w:rPr/>
        <w:t>13.</w:t>
      </w:r>
      <w:r>
        <w:rPr>
          <w:spacing w:val="-4"/>
        </w:rPr>
        <w:t> </w:t>
      </w:r>
      <w:r>
        <w:rPr/>
        <w:t>Subcategory</w:t>
      </w:r>
      <w:r>
        <w:rPr>
          <w:spacing w:val="-4"/>
        </w:rPr>
        <w:t> </w:t>
      </w:r>
      <w:r>
        <w:rPr/>
        <w:t>2.2.1–Risk</w:t>
      </w:r>
      <w:r>
        <w:rPr>
          <w:spacing w:val="-6"/>
        </w:rPr>
        <w:t> </w:t>
      </w:r>
      <w:r>
        <w:rPr>
          <w:spacing w:val="-2"/>
        </w:rPr>
        <w:t>Management</w:t>
      </w:r>
    </w:p>
    <w:tbl>
      <w:tblPr>
        <w:tblW w:w="0" w:type="auto"/>
        <w:jc w:val="left"/>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35"/>
        <w:gridCol w:w="3600"/>
        <w:gridCol w:w="5220"/>
      </w:tblGrid>
      <w:tr>
        <w:trPr>
          <w:trHeight w:val="205" w:hRule="atLeast"/>
        </w:trPr>
        <w:tc>
          <w:tcPr>
            <w:tcW w:w="535" w:type="dxa"/>
            <w:shd w:val="clear" w:color="auto" w:fill="E7EBF5"/>
          </w:tcPr>
          <w:p>
            <w:pPr>
              <w:pStyle w:val="TableParagraph"/>
              <w:rPr>
                <w:sz w:val="14"/>
              </w:rPr>
            </w:pPr>
          </w:p>
        </w:tc>
        <w:tc>
          <w:tcPr>
            <w:tcW w:w="3600" w:type="dxa"/>
            <w:shd w:val="clear" w:color="auto" w:fill="E7EBF5"/>
          </w:tcPr>
          <w:p>
            <w:pPr>
              <w:pStyle w:val="TableParagraph"/>
              <w:spacing w:line="186" w:lineRule="exact"/>
              <w:ind w:left="108"/>
              <w:rPr>
                <w:b/>
                <w:sz w:val="18"/>
              </w:rPr>
            </w:pPr>
            <w:r>
              <w:rPr>
                <w:b/>
                <w:spacing w:val="-2"/>
                <w:sz w:val="18"/>
              </w:rPr>
              <w:t>Indicators</w:t>
            </w:r>
          </w:p>
        </w:tc>
        <w:tc>
          <w:tcPr>
            <w:tcW w:w="5220" w:type="dxa"/>
            <w:shd w:val="clear" w:color="auto" w:fill="E7EBF5"/>
          </w:tcPr>
          <w:p>
            <w:pPr>
              <w:pStyle w:val="TableParagraph"/>
              <w:spacing w:line="186" w:lineRule="exact"/>
              <w:ind w:left="108"/>
              <w:rPr>
                <w:b/>
                <w:sz w:val="18"/>
              </w:rPr>
            </w:pPr>
            <w:r>
              <w:rPr>
                <w:b/>
                <w:spacing w:val="-2"/>
                <w:sz w:val="18"/>
              </w:rPr>
              <w:t>Components</w:t>
            </w:r>
          </w:p>
        </w:tc>
      </w:tr>
      <w:tr>
        <w:trPr>
          <w:trHeight w:val="414" w:hRule="atLeast"/>
        </w:trPr>
        <w:tc>
          <w:tcPr>
            <w:tcW w:w="535" w:type="dxa"/>
          </w:tcPr>
          <w:p>
            <w:pPr>
              <w:pStyle w:val="TableParagraph"/>
              <w:spacing w:before="105"/>
              <w:ind w:left="107"/>
              <w:rPr>
                <w:sz w:val="18"/>
              </w:rPr>
            </w:pPr>
            <w:r>
              <w:rPr>
                <w:spacing w:val="-10"/>
                <w:sz w:val="18"/>
              </w:rPr>
              <w:t>1</w:t>
            </w:r>
          </w:p>
        </w:tc>
        <w:tc>
          <w:tcPr>
            <w:tcW w:w="3600" w:type="dxa"/>
          </w:tcPr>
          <w:p>
            <w:pPr>
              <w:pStyle w:val="TableParagraph"/>
              <w:spacing w:before="105"/>
              <w:ind w:left="108"/>
              <w:rPr>
                <w:sz w:val="18"/>
              </w:rPr>
            </w:pPr>
            <w:r>
              <w:rPr>
                <w:sz w:val="18"/>
              </w:rPr>
              <w:t>Customs</w:t>
            </w:r>
            <w:r>
              <w:rPr>
                <w:spacing w:val="-2"/>
                <w:sz w:val="18"/>
              </w:rPr>
              <w:t> </w:t>
            </w:r>
            <w:r>
              <w:rPr>
                <w:sz w:val="18"/>
              </w:rPr>
              <w:t>Risk</w:t>
            </w:r>
            <w:r>
              <w:rPr>
                <w:spacing w:val="-3"/>
                <w:sz w:val="18"/>
              </w:rPr>
              <w:t> </w:t>
            </w:r>
            <w:r>
              <w:rPr>
                <w:sz w:val="18"/>
              </w:rPr>
              <w:t>Management </w:t>
            </w:r>
            <w:r>
              <w:rPr>
                <w:spacing w:val="-2"/>
                <w:sz w:val="18"/>
              </w:rPr>
              <w:t>Availability</w:t>
            </w:r>
          </w:p>
        </w:tc>
        <w:tc>
          <w:tcPr>
            <w:tcW w:w="5220" w:type="dxa"/>
          </w:tcPr>
          <w:p>
            <w:pPr>
              <w:pStyle w:val="TableParagraph"/>
              <w:spacing w:line="206" w:lineRule="exact"/>
              <w:ind w:left="535"/>
              <w:rPr>
                <w:sz w:val="18"/>
              </w:rPr>
            </w:pPr>
            <w:r>
              <w:rPr>
                <w:sz w:val="18"/>
              </w:rPr>
              <w:t>Customs</w:t>
            </w:r>
            <w:r>
              <w:rPr>
                <w:spacing w:val="-1"/>
                <w:sz w:val="18"/>
              </w:rPr>
              <w:t> </w:t>
            </w:r>
            <w:r>
              <w:rPr>
                <w:sz w:val="18"/>
              </w:rPr>
              <w:t>agency, in practice,</w:t>
            </w:r>
            <w:r>
              <w:rPr>
                <w:spacing w:val="-2"/>
                <w:sz w:val="18"/>
              </w:rPr>
              <w:t> </w:t>
            </w:r>
            <w:r>
              <w:rPr>
                <w:sz w:val="18"/>
              </w:rPr>
              <w:t>has a</w:t>
            </w:r>
            <w:r>
              <w:rPr>
                <w:spacing w:val="-1"/>
                <w:sz w:val="18"/>
              </w:rPr>
              <w:t> </w:t>
            </w:r>
            <w:r>
              <w:rPr>
                <w:sz w:val="18"/>
              </w:rPr>
              <w:t>functional risk management system in place</w:t>
            </w:r>
          </w:p>
        </w:tc>
      </w:tr>
      <w:tr>
        <w:trPr>
          <w:trHeight w:val="414" w:hRule="atLeast"/>
        </w:trPr>
        <w:tc>
          <w:tcPr>
            <w:tcW w:w="535" w:type="dxa"/>
          </w:tcPr>
          <w:p>
            <w:pPr>
              <w:pStyle w:val="TableParagraph"/>
              <w:spacing w:before="103"/>
              <w:ind w:left="107"/>
              <w:rPr>
                <w:sz w:val="18"/>
              </w:rPr>
            </w:pPr>
            <w:r>
              <w:rPr>
                <w:spacing w:val="-10"/>
                <w:sz w:val="18"/>
              </w:rPr>
              <w:t>2</w:t>
            </w:r>
          </w:p>
        </w:tc>
        <w:tc>
          <w:tcPr>
            <w:tcW w:w="3600" w:type="dxa"/>
          </w:tcPr>
          <w:p>
            <w:pPr>
              <w:pStyle w:val="TableParagraph"/>
              <w:spacing w:before="103"/>
              <w:ind w:left="108"/>
              <w:rPr>
                <w:sz w:val="18"/>
              </w:rPr>
            </w:pPr>
            <w:r>
              <w:rPr>
                <w:sz w:val="18"/>
              </w:rPr>
              <w:t>Sanitary</w:t>
            </w:r>
            <w:r>
              <w:rPr>
                <w:spacing w:val="-3"/>
                <w:sz w:val="18"/>
              </w:rPr>
              <w:t> </w:t>
            </w:r>
            <w:r>
              <w:rPr>
                <w:sz w:val="18"/>
              </w:rPr>
              <w:t>and</w:t>
            </w:r>
            <w:r>
              <w:rPr>
                <w:spacing w:val="-4"/>
                <w:sz w:val="18"/>
              </w:rPr>
              <w:t> </w:t>
            </w:r>
            <w:r>
              <w:rPr>
                <w:sz w:val="18"/>
              </w:rPr>
              <w:t>Phytosanitary</w:t>
            </w:r>
            <w:r>
              <w:rPr>
                <w:spacing w:val="-2"/>
                <w:sz w:val="18"/>
              </w:rPr>
              <w:t> </w:t>
            </w:r>
            <w:r>
              <w:rPr>
                <w:sz w:val="18"/>
              </w:rPr>
              <w:t>Agency</w:t>
            </w:r>
            <w:r>
              <w:rPr>
                <w:spacing w:val="-2"/>
                <w:sz w:val="18"/>
              </w:rPr>
              <w:t> Integration</w:t>
            </w:r>
          </w:p>
        </w:tc>
        <w:tc>
          <w:tcPr>
            <w:tcW w:w="5220" w:type="dxa"/>
          </w:tcPr>
          <w:p>
            <w:pPr>
              <w:pStyle w:val="TableParagraph"/>
              <w:spacing w:line="206" w:lineRule="exact"/>
              <w:ind w:left="535"/>
              <w:rPr>
                <w:sz w:val="18"/>
              </w:rPr>
            </w:pPr>
            <w:r>
              <w:rPr>
                <w:sz w:val="18"/>
              </w:rPr>
              <w:t>Full integration of sanitary and phytosanitary agencies into the integrated risk management system</w:t>
            </w:r>
          </w:p>
        </w:tc>
      </w:tr>
      <w:tr>
        <w:trPr>
          <w:trHeight w:val="412" w:hRule="atLeast"/>
        </w:trPr>
        <w:tc>
          <w:tcPr>
            <w:tcW w:w="535" w:type="dxa"/>
          </w:tcPr>
          <w:p>
            <w:pPr>
              <w:pStyle w:val="TableParagraph"/>
              <w:spacing w:before="103"/>
              <w:ind w:left="107"/>
              <w:rPr>
                <w:sz w:val="18"/>
              </w:rPr>
            </w:pPr>
            <w:r>
              <w:rPr>
                <w:spacing w:val="-10"/>
                <w:sz w:val="18"/>
              </w:rPr>
              <w:t>3</w:t>
            </w:r>
          </w:p>
        </w:tc>
        <w:tc>
          <w:tcPr>
            <w:tcW w:w="3600" w:type="dxa"/>
          </w:tcPr>
          <w:p>
            <w:pPr>
              <w:pStyle w:val="TableParagraph"/>
              <w:spacing w:before="103"/>
              <w:ind w:left="108"/>
              <w:rPr>
                <w:sz w:val="18"/>
              </w:rPr>
            </w:pPr>
            <w:r>
              <w:rPr>
                <w:sz w:val="18"/>
              </w:rPr>
              <w:t>Standardization</w:t>
            </w:r>
            <w:r>
              <w:rPr>
                <w:spacing w:val="-3"/>
                <w:sz w:val="18"/>
              </w:rPr>
              <w:t> </w:t>
            </w:r>
            <w:r>
              <w:rPr>
                <w:sz w:val="18"/>
              </w:rPr>
              <w:t>Agency</w:t>
            </w:r>
            <w:r>
              <w:rPr>
                <w:spacing w:val="-3"/>
                <w:sz w:val="18"/>
              </w:rPr>
              <w:t> </w:t>
            </w:r>
            <w:r>
              <w:rPr>
                <w:spacing w:val="-2"/>
                <w:sz w:val="18"/>
              </w:rPr>
              <w:t>Integration</w:t>
            </w:r>
          </w:p>
        </w:tc>
        <w:tc>
          <w:tcPr>
            <w:tcW w:w="5220" w:type="dxa"/>
          </w:tcPr>
          <w:p>
            <w:pPr>
              <w:pStyle w:val="TableParagraph"/>
              <w:spacing w:line="206" w:lineRule="exact"/>
              <w:ind w:left="535"/>
              <w:rPr>
                <w:sz w:val="18"/>
              </w:rPr>
            </w:pPr>
            <w:r>
              <w:rPr>
                <w:sz w:val="18"/>
              </w:rPr>
              <w:t>Full integration of standardization agencies into the integrated risk management system</w:t>
            </w:r>
          </w:p>
        </w:tc>
      </w:tr>
      <w:tr>
        <w:trPr>
          <w:trHeight w:val="414" w:hRule="atLeast"/>
        </w:trPr>
        <w:tc>
          <w:tcPr>
            <w:tcW w:w="535" w:type="dxa"/>
          </w:tcPr>
          <w:p>
            <w:pPr>
              <w:pStyle w:val="TableParagraph"/>
              <w:spacing w:before="105"/>
              <w:ind w:left="107"/>
              <w:rPr>
                <w:sz w:val="18"/>
              </w:rPr>
            </w:pPr>
            <w:r>
              <w:rPr>
                <w:spacing w:val="-10"/>
                <w:sz w:val="18"/>
              </w:rPr>
              <w:t>4</w:t>
            </w:r>
          </w:p>
        </w:tc>
        <w:tc>
          <w:tcPr>
            <w:tcW w:w="3600" w:type="dxa"/>
          </w:tcPr>
          <w:p>
            <w:pPr>
              <w:pStyle w:val="TableParagraph"/>
              <w:spacing w:before="105"/>
              <w:ind w:left="108"/>
              <w:rPr>
                <w:sz w:val="18"/>
              </w:rPr>
            </w:pPr>
            <w:r>
              <w:rPr>
                <w:sz w:val="18"/>
              </w:rPr>
              <w:t>Environmental</w:t>
            </w:r>
            <w:r>
              <w:rPr>
                <w:spacing w:val="-2"/>
                <w:sz w:val="18"/>
              </w:rPr>
              <w:t> </w:t>
            </w:r>
            <w:r>
              <w:rPr>
                <w:sz w:val="18"/>
              </w:rPr>
              <w:t>Agency</w:t>
            </w:r>
            <w:r>
              <w:rPr>
                <w:spacing w:val="-2"/>
                <w:sz w:val="18"/>
              </w:rPr>
              <w:t> Integration</w:t>
            </w:r>
          </w:p>
        </w:tc>
        <w:tc>
          <w:tcPr>
            <w:tcW w:w="5220" w:type="dxa"/>
          </w:tcPr>
          <w:p>
            <w:pPr>
              <w:pStyle w:val="TableParagraph"/>
              <w:spacing w:line="206" w:lineRule="exact"/>
              <w:ind w:left="535"/>
              <w:rPr>
                <w:sz w:val="18"/>
              </w:rPr>
            </w:pPr>
            <w:r>
              <w:rPr>
                <w:sz w:val="18"/>
              </w:rPr>
              <w:t>Full integration of environmental</w:t>
            </w:r>
            <w:r>
              <w:rPr>
                <w:spacing w:val="19"/>
                <w:sz w:val="18"/>
              </w:rPr>
              <w:t> </w:t>
            </w:r>
            <w:r>
              <w:rPr>
                <w:sz w:val="18"/>
              </w:rPr>
              <w:t>agencies into the integrated risk management system</w:t>
            </w:r>
          </w:p>
        </w:tc>
      </w:tr>
      <w:tr>
        <w:trPr>
          <w:trHeight w:val="414" w:hRule="atLeast"/>
        </w:trPr>
        <w:tc>
          <w:tcPr>
            <w:tcW w:w="535" w:type="dxa"/>
          </w:tcPr>
          <w:p>
            <w:pPr>
              <w:pStyle w:val="TableParagraph"/>
              <w:spacing w:before="103"/>
              <w:ind w:left="107"/>
              <w:rPr>
                <w:sz w:val="18"/>
              </w:rPr>
            </w:pPr>
            <w:r>
              <w:rPr>
                <w:spacing w:val="-10"/>
                <w:sz w:val="18"/>
              </w:rPr>
              <w:t>5</w:t>
            </w:r>
          </w:p>
        </w:tc>
        <w:tc>
          <w:tcPr>
            <w:tcW w:w="3600" w:type="dxa"/>
          </w:tcPr>
          <w:p>
            <w:pPr>
              <w:pStyle w:val="TableParagraph"/>
              <w:spacing w:before="103"/>
              <w:ind w:left="108"/>
              <w:rPr>
                <w:sz w:val="18"/>
              </w:rPr>
            </w:pPr>
            <w:r>
              <w:rPr>
                <w:sz w:val="18"/>
              </w:rPr>
              <w:t>Security</w:t>
            </w:r>
            <w:r>
              <w:rPr>
                <w:spacing w:val="-2"/>
                <w:sz w:val="18"/>
              </w:rPr>
              <w:t> </w:t>
            </w:r>
            <w:r>
              <w:rPr>
                <w:sz w:val="18"/>
              </w:rPr>
              <w:t>Border</w:t>
            </w:r>
            <w:r>
              <w:rPr>
                <w:spacing w:val="-1"/>
                <w:sz w:val="18"/>
              </w:rPr>
              <w:t> </w:t>
            </w:r>
            <w:r>
              <w:rPr>
                <w:sz w:val="18"/>
              </w:rPr>
              <w:t>Agency</w:t>
            </w:r>
            <w:r>
              <w:rPr>
                <w:spacing w:val="-1"/>
                <w:sz w:val="18"/>
              </w:rPr>
              <w:t> </w:t>
            </w:r>
            <w:r>
              <w:rPr>
                <w:spacing w:val="-2"/>
                <w:sz w:val="18"/>
              </w:rPr>
              <w:t>Integration</w:t>
            </w:r>
          </w:p>
        </w:tc>
        <w:tc>
          <w:tcPr>
            <w:tcW w:w="5220" w:type="dxa"/>
          </w:tcPr>
          <w:p>
            <w:pPr>
              <w:pStyle w:val="TableParagraph"/>
              <w:spacing w:line="206" w:lineRule="exact"/>
              <w:ind w:left="535"/>
              <w:rPr>
                <w:sz w:val="18"/>
              </w:rPr>
            </w:pPr>
            <w:r>
              <w:rPr>
                <w:sz w:val="18"/>
              </w:rPr>
              <w:t>Full integration of security border agencies into the integrated risk management system</w:t>
            </w:r>
          </w:p>
        </w:tc>
      </w:tr>
      <w:tr>
        <w:trPr>
          <w:trHeight w:val="621" w:hRule="atLeast"/>
        </w:trPr>
        <w:tc>
          <w:tcPr>
            <w:tcW w:w="535" w:type="dxa"/>
          </w:tcPr>
          <w:p>
            <w:pPr>
              <w:pStyle w:val="TableParagraph"/>
              <w:spacing w:before="206"/>
              <w:ind w:left="107"/>
              <w:rPr>
                <w:sz w:val="18"/>
              </w:rPr>
            </w:pPr>
            <w:r>
              <w:rPr>
                <w:spacing w:val="-10"/>
                <w:sz w:val="18"/>
              </w:rPr>
              <w:t>6</w:t>
            </w:r>
          </w:p>
        </w:tc>
        <w:tc>
          <w:tcPr>
            <w:tcW w:w="3600" w:type="dxa"/>
          </w:tcPr>
          <w:p>
            <w:pPr>
              <w:pStyle w:val="TableParagraph"/>
              <w:spacing w:before="206"/>
              <w:ind w:left="108"/>
              <w:rPr>
                <w:sz w:val="18"/>
              </w:rPr>
            </w:pPr>
            <w:r>
              <w:rPr>
                <w:sz w:val="18"/>
              </w:rPr>
              <w:t>Automated</w:t>
            </w:r>
            <w:r>
              <w:rPr>
                <w:spacing w:val="-1"/>
                <w:sz w:val="18"/>
              </w:rPr>
              <w:t> </w:t>
            </w:r>
            <w:r>
              <w:rPr>
                <w:sz w:val="18"/>
              </w:rPr>
              <w:t>Profiling</w:t>
            </w:r>
            <w:r>
              <w:rPr>
                <w:spacing w:val="-3"/>
                <w:sz w:val="18"/>
              </w:rPr>
              <w:t> </w:t>
            </w:r>
            <w:r>
              <w:rPr>
                <w:sz w:val="18"/>
              </w:rPr>
              <w:t>and</w:t>
            </w:r>
            <w:r>
              <w:rPr>
                <w:spacing w:val="-2"/>
                <w:sz w:val="18"/>
              </w:rPr>
              <w:t> Targeting</w:t>
            </w:r>
          </w:p>
        </w:tc>
        <w:tc>
          <w:tcPr>
            <w:tcW w:w="5220" w:type="dxa"/>
          </w:tcPr>
          <w:p>
            <w:pPr>
              <w:pStyle w:val="TableParagraph"/>
              <w:spacing w:line="206" w:lineRule="exact"/>
              <w:ind w:left="535" w:right="92"/>
              <w:jc w:val="both"/>
              <w:rPr>
                <w:sz w:val="18"/>
              </w:rPr>
            </w:pPr>
            <w:r>
              <w:rPr>
                <w:sz w:val="18"/>
              </w:rPr>
              <w:t>Use of advanced level of automated profiling and targeting by Customs based on objective selectivity criteria to minimize the incidence</w:t>
            </w:r>
            <w:r>
              <w:rPr>
                <w:spacing w:val="-10"/>
                <w:sz w:val="18"/>
              </w:rPr>
              <w:t> </w:t>
            </w:r>
            <w:r>
              <w:rPr>
                <w:sz w:val="18"/>
              </w:rPr>
              <w:t>of</w:t>
            </w:r>
            <w:r>
              <w:rPr>
                <w:spacing w:val="-10"/>
                <w:sz w:val="18"/>
              </w:rPr>
              <w:t> </w:t>
            </w:r>
            <w:r>
              <w:rPr>
                <w:sz w:val="18"/>
              </w:rPr>
              <w:t>physical</w:t>
            </w:r>
            <w:r>
              <w:rPr>
                <w:spacing w:val="-8"/>
                <w:sz w:val="18"/>
              </w:rPr>
              <w:t> </w:t>
            </w:r>
            <w:r>
              <w:rPr>
                <w:sz w:val="18"/>
              </w:rPr>
              <w:t>examinations</w:t>
            </w:r>
            <w:r>
              <w:rPr>
                <w:spacing w:val="-9"/>
                <w:sz w:val="18"/>
              </w:rPr>
              <w:t> </w:t>
            </w:r>
            <w:r>
              <w:rPr>
                <w:sz w:val="18"/>
              </w:rPr>
              <w:t>for</w:t>
            </w:r>
            <w:r>
              <w:rPr>
                <w:spacing w:val="-8"/>
                <w:sz w:val="18"/>
              </w:rPr>
              <w:t> </w:t>
            </w:r>
            <w:r>
              <w:rPr>
                <w:sz w:val="18"/>
              </w:rPr>
              <w:t>both</w:t>
            </w:r>
            <w:r>
              <w:rPr>
                <w:spacing w:val="-7"/>
                <w:sz w:val="18"/>
              </w:rPr>
              <w:t> </w:t>
            </w:r>
            <w:r>
              <w:rPr>
                <w:sz w:val="18"/>
              </w:rPr>
              <w:t>exports</w:t>
            </w:r>
            <w:r>
              <w:rPr>
                <w:spacing w:val="-9"/>
                <w:sz w:val="18"/>
              </w:rPr>
              <w:t> </w:t>
            </w:r>
            <w:r>
              <w:rPr>
                <w:sz w:val="18"/>
              </w:rPr>
              <w:t>and</w:t>
            </w:r>
            <w:r>
              <w:rPr>
                <w:spacing w:val="-7"/>
                <w:sz w:val="18"/>
              </w:rPr>
              <w:t> </w:t>
            </w:r>
            <w:r>
              <w:rPr>
                <w:spacing w:val="-2"/>
                <w:sz w:val="18"/>
              </w:rPr>
              <w:t>imports</w:t>
            </w:r>
          </w:p>
        </w:tc>
      </w:tr>
      <w:tr>
        <w:trPr>
          <w:trHeight w:val="412" w:hRule="atLeast"/>
        </w:trPr>
        <w:tc>
          <w:tcPr>
            <w:tcW w:w="535" w:type="dxa"/>
          </w:tcPr>
          <w:p>
            <w:pPr>
              <w:pStyle w:val="TableParagraph"/>
              <w:spacing w:before="103"/>
              <w:ind w:left="107"/>
              <w:rPr>
                <w:sz w:val="18"/>
              </w:rPr>
            </w:pPr>
            <w:r>
              <w:rPr>
                <w:spacing w:val="-10"/>
                <w:sz w:val="18"/>
              </w:rPr>
              <w:t>7</w:t>
            </w:r>
          </w:p>
        </w:tc>
        <w:tc>
          <w:tcPr>
            <w:tcW w:w="3600" w:type="dxa"/>
          </w:tcPr>
          <w:p>
            <w:pPr>
              <w:pStyle w:val="TableParagraph"/>
              <w:spacing w:before="103"/>
              <w:ind w:left="108"/>
              <w:rPr>
                <w:sz w:val="18"/>
              </w:rPr>
            </w:pPr>
            <w:r>
              <w:rPr>
                <w:sz w:val="18"/>
              </w:rPr>
              <w:t>Post-Clearance</w:t>
            </w:r>
            <w:r>
              <w:rPr>
                <w:spacing w:val="-5"/>
                <w:sz w:val="18"/>
              </w:rPr>
              <w:t> </w:t>
            </w:r>
            <w:r>
              <w:rPr>
                <w:spacing w:val="-2"/>
                <w:sz w:val="18"/>
              </w:rPr>
              <w:t>Audits</w:t>
            </w:r>
          </w:p>
        </w:tc>
        <w:tc>
          <w:tcPr>
            <w:tcW w:w="5220" w:type="dxa"/>
          </w:tcPr>
          <w:p>
            <w:pPr>
              <w:pStyle w:val="TableParagraph"/>
              <w:spacing w:line="206" w:lineRule="exact"/>
              <w:ind w:left="535"/>
              <w:rPr>
                <w:sz w:val="18"/>
              </w:rPr>
            </w:pPr>
            <w:r>
              <w:rPr>
                <w:sz w:val="18"/>
              </w:rPr>
              <w:t>Use</w:t>
            </w:r>
            <w:r>
              <w:rPr>
                <w:spacing w:val="40"/>
                <w:sz w:val="18"/>
              </w:rPr>
              <w:t> </w:t>
            </w:r>
            <w:r>
              <w:rPr>
                <w:sz w:val="18"/>
              </w:rPr>
              <w:t>of</w:t>
            </w:r>
            <w:r>
              <w:rPr>
                <w:spacing w:val="40"/>
                <w:sz w:val="18"/>
              </w:rPr>
              <w:t> </w:t>
            </w:r>
            <w:r>
              <w:rPr>
                <w:sz w:val="18"/>
              </w:rPr>
              <w:t>risk-based</w:t>
            </w:r>
            <w:r>
              <w:rPr>
                <w:spacing w:val="40"/>
                <w:sz w:val="18"/>
              </w:rPr>
              <w:t> </w:t>
            </w:r>
            <w:r>
              <w:rPr>
                <w:sz w:val="18"/>
              </w:rPr>
              <w:t>post-clearance</w:t>
            </w:r>
            <w:r>
              <w:rPr>
                <w:spacing w:val="40"/>
                <w:sz w:val="18"/>
              </w:rPr>
              <w:t> </w:t>
            </w:r>
            <w:r>
              <w:rPr>
                <w:sz w:val="18"/>
              </w:rPr>
              <w:t>audits</w:t>
            </w:r>
            <w:r>
              <w:rPr>
                <w:spacing w:val="40"/>
                <w:sz w:val="18"/>
              </w:rPr>
              <w:t> </w:t>
            </w:r>
            <w:r>
              <w:rPr>
                <w:sz w:val="18"/>
              </w:rPr>
              <w:t>for</w:t>
            </w:r>
            <w:r>
              <w:rPr>
                <w:spacing w:val="40"/>
                <w:sz w:val="18"/>
              </w:rPr>
              <w:t> </w:t>
            </w:r>
            <w:r>
              <w:rPr>
                <w:sz w:val="18"/>
              </w:rPr>
              <w:t>imports</w:t>
            </w:r>
            <w:r>
              <w:rPr>
                <w:spacing w:val="40"/>
                <w:sz w:val="18"/>
              </w:rPr>
              <w:t> </w:t>
            </w:r>
            <w:r>
              <w:rPr>
                <w:sz w:val="18"/>
              </w:rPr>
              <w:t>using selectivity criteria</w:t>
            </w:r>
          </w:p>
        </w:tc>
      </w:tr>
      <w:tr>
        <w:trPr>
          <w:trHeight w:val="621" w:hRule="atLeast"/>
        </w:trPr>
        <w:tc>
          <w:tcPr>
            <w:tcW w:w="535" w:type="dxa"/>
          </w:tcPr>
          <w:p>
            <w:pPr>
              <w:pStyle w:val="TableParagraph"/>
              <w:spacing w:before="1"/>
              <w:rPr>
                <w:b/>
                <w:sz w:val="18"/>
              </w:rPr>
            </w:pPr>
          </w:p>
          <w:p>
            <w:pPr>
              <w:pStyle w:val="TableParagraph"/>
              <w:ind w:left="107"/>
              <w:rPr>
                <w:sz w:val="18"/>
              </w:rPr>
            </w:pPr>
            <w:r>
              <w:rPr>
                <w:spacing w:val="-10"/>
                <w:sz w:val="18"/>
              </w:rPr>
              <w:t>8</w:t>
            </w:r>
          </w:p>
        </w:tc>
        <w:tc>
          <w:tcPr>
            <w:tcW w:w="3600" w:type="dxa"/>
          </w:tcPr>
          <w:p>
            <w:pPr>
              <w:pStyle w:val="TableParagraph"/>
              <w:spacing w:before="1"/>
              <w:rPr>
                <w:b/>
                <w:sz w:val="18"/>
              </w:rPr>
            </w:pPr>
          </w:p>
          <w:p>
            <w:pPr>
              <w:pStyle w:val="TableParagraph"/>
              <w:ind w:left="108"/>
              <w:rPr>
                <w:sz w:val="18"/>
              </w:rPr>
            </w:pPr>
            <w:r>
              <w:rPr>
                <w:sz w:val="18"/>
              </w:rPr>
              <w:t>Customs</w:t>
            </w:r>
            <w:r>
              <w:rPr>
                <w:spacing w:val="-2"/>
                <w:sz w:val="18"/>
              </w:rPr>
              <w:t> </w:t>
            </w:r>
            <w:r>
              <w:rPr>
                <w:sz w:val="18"/>
              </w:rPr>
              <w:t>Risk</w:t>
            </w:r>
            <w:r>
              <w:rPr>
                <w:spacing w:val="-3"/>
                <w:sz w:val="18"/>
              </w:rPr>
              <w:t> </w:t>
            </w:r>
            <w:r>
              <w:rPr>
                <w:sz w:val="18"/>
              </w:rPr>
              <w:t>Management</w:t>
            </w:r>
            <w:r>
              <w:rPr>
                <w:spacing w:val="-1"/>
                <w:sz w:val="18"/>
              </w:rPr>
              <w:t> </w:t>
            </w:r>
            <w:r>
              <w:rPr>
                <w:spacing w:val="-2"/>
                <w:sz w:val="18"/>
              </w:rPr>
              <w:t>Coverage</w:t>
            </w:r>
          </w:p>
        </w:tc>
        <w:tc>
          <w:tcPr>
            <w:tcW w:w="5220" w:type="dxa"/>
          </w:tcPr>
          <w:p>
            <w:pPr>
              <w:pStyle w:val="TableParagraph"/>
              <w:spacing w:line="207" w:lineRule="exact"/>
              <w:ind w:left="535"/>
              <w:rPr>
                <w:sz w:val="18"/>
              </w:rPr>
            </w:pPr>
            <w:r>
              <w:rPr>
                <w:sz w:val="18"/>
              </w:rPr>
              <w:t>Existence</w:t>
            </w:r>
            <w:r>
              <w:rPr>
                <w:spacing w:val="44"/>
                <w:sz w:val="18"/>
              </w:rPr>
              <w:t> </w:t>
            </w:r>
            <w:r>
              <w:rPr>
                <w:sz w:val="18"/>
              </w:rPr>
              <w:t>of</w:t>
            </w:r>
            <w:r>
              <w:rPr>
                <w:spacing w:val="47"/>
                <w:sz w:val="18"/>
              </w:rPr>
              <w:t> </w:t>
            </w:r>
            <w:r>
              <w:rPr>
                <w:sz w:val="18"/>
              </w:rPr>
              <w:t>specific</w:t>
            </w:r>
            <w:r>
              <w:rPr>
                <w:spacing w:val="44"/>
                <w:sz w:val="18"/>
              </w:rPr>
              <w:t> </w:t>
            </w:r>
            <w:r>
              <w:rPr>
                <w:sz w:val="18"/>
              </w:rPr>
              <w:t>Customs</w:t>
            </w:r>
            <w:r>
              <w:rPr>
                <w:spacing w:val="44"/>
                <w:sz w:val="18"/>
              </w:rPr>
              <w:t> </w:t>
            </w:r>
            <w:r>
              <w:rPr>
                <w:sz w:val="18"/>
              </w:rPr>
              <w:t>offices</w:t>
            </w:r>
            <w:r>
              <w:rPr>
                <w:spacing w:val="47"/>
                <w:sz w:val="18"/>
              </w:rPr>
              <w:t> </w:t>
            </w:r>
            <w:r>
              <w:rPr>
                <w:sz w:val="18"/>
              </w:rPr>
              <w:t>or</w:t>
            </w:r>
            <w:r>
              <w:rPr>
                <w:spacing w:val="45"/>
                <w:sz w:val="18"/>
              </w:rPr>
              <w:t> </w:t>
            </w:r>
            <w:r>
              <w:rPr>
                <w:sz w:val="18"/>
              </w:rPr>
              <w:t>border</w:t>
            </w:r>
            <w:r>
              <w:rPr>
                <w:spacing w:val="45"/>
                <w:sz w:val="18"/>
              </w:rPr>
              <w:t> </w:t>
            </w:r>
            <w:r>
              <w:rPr>
                <w:sz w:val="18"/>
              </w:rPr>
              <w:t>posts</w:t>
            </w:r>
            <w:r>
              <w:rPr>
                <w:spacing w:val="47"/>
                <w:sz w:val="18"/>
              </w:rPr>
              <w:t> </w:t>
            </w:r>
            <w:r>
              <w:rPr>
                <w:spacing w:val="-4"/>
                <w:sz w:val="18"/>
              </w:rPr>
              <w:t>with</w:t>
            </w:r>
          </w:p>
          <w:p>
            <w:pPr>
              <w:pStyle w:val="TableParagraph"/>
              <w:spacing w:line="206" w:lineRule="exact"/>
              <w:ind w:left="535" w:right="91"/>
              <w:rPr>
                <w:sz w:val="18"/>
              </w:rPr>
            </w:pPr>
            <w:r>
              <w:rPr>
                <w:sz w:val="18"/>
              </w:rPr>
              <w:t>physically present Customs officials that are not integrated in the risk management system</w:t>
            </w:r>
          </w:p>
        </w:tc>
      </w:tr>
    </w:tbl>
    <w:p>
      <w:pPr>
        <w:pStyle w:val="BodyText"/>
        <w:spacing w:before="48"/>
        <w:rPr>
          <w:b/>
        </w:rPr>
      </w:pPr>
    </w:p>
    <w:p>
      <w:pPr>
        <w:pStyle w:val="ListParagraph"/>
        <w:numPr>
          <w:ilvl w:val="2"/>
          <w:numId w:val="2"/>
        </w:numPr>
        <w:tabs>
          <w:tab w:pos="1079" w:val="left" w:leader="none"/>
        </w:tabs>
        <w:spacing w:line="240" w:lineRule="auto" w:before="0" w:after="0"/>
        <w:ind w:left="1079" w:right="0" w:hanging="719"/>
        <w:jc w:val="both"/>
        <w:rPr>
          <w:b/>
          <w:sz w:val="22"/>
        </w:rPr>
      </w:pPr>
      <w:r>
        <w:rPr>
          <w:b/>
          <w:sz w:val="22"/>
        </w:rPr>
        <w:t>Coordinated</w:t>
      </w:r>
      <w:r>
        <w:rPr>
          <w:b/>
          <w:spacing w:val="-7"/>
          <w:sz w:val="22"/>
        </w:rPr>
        <w:t> </w:t>
      </w:r>
      <w:r>
        <w:rPr>
          <w:b/>
          <w:sz w:val="22"/>
        </w:rPr>
        <w:t>Border</w:t>
      </w:r>
      <w:r>
        <w:rPr>
          <w:b/>
          <w:spacing w:val="-6"/>
          <w:sz w:val="22"/>
        </w:rPr>
        <w:t> </w:t>
      </w:r>
      <w:r>
        <w:rPr>
          <w:b/>
          <w:spacing w:val="-2"/>
          <w:sz w:val="22"/>
        </w:rPr>
        <w:t>Management</w:t>
      </w:r>
    </w:p>
    <w:p>
      <w:pPr>
        <w:pStyle w:val="BodyText"/>
        <w:spacing w:before="16"/>
        <w:ind w:left="359" w:right="355"/>
        <w:jc w:val="both"/>
      </w:pPr>
      <w:r>
        <w:rPr/>
        <w:t>This set of indicators measures the extent of border and behind-the-border cooperation between domestic border control agencies, as well as the external cooperation with similar agencies in trading partner economies. Increased coordination between Customs and other border control agencies, both within and across borders, plays a vital role in leveraging resources to streamline procedures and avoid duplications and delays.</w:t>
      </w:r>
      <w:hyperlink w:history="true" w:anchor="_bookmark16">
        <w:r>
          <w:rPr>
            <w:vertAlign w:val="superscript"/>
          </w:rPr>
          <w:t>32</w:t>
        </w:r>
      </w:hyperlink>
      <w:r>
        <w:rPr>
          <w:vertAlign w:val="baseline"/>
        </w:rPr>
        <w:t> Therefore, Subcategory 2.2.2–Coordinated Border Management comprises seven indicators (table 14).</w:t>
      </w:r>
    </w:p>
    <w:p>
      <w:pPr>
        <w:pStyle w:val="BodyText"/>
        <w:spacing w:after="0"/>
        <w:jc w:val="both"/>
        <w:sectPr>
          <w:type w:val="continuous"/>
          <w:pgSz w:w="12240" w:h="15840"/>
          <w:pgMar w:header="0" w:footer="522" w:top="1420" w:bottom="720" w:left="1080" w:right="1080"/>
        </w:sectPr>
      </w:pPr>
    </w:p>
    <w:p>
      <w:pPr>
        <w:pStyle w:val="Heading2"/>
        <w:spacing w:before="78"/>
        <w:ind w:left="360" w:firstLine="0"/>
        <w:jc w:val="both"/>
      </w:pPr>
      <w:r>
        <w:rPr/>
        <w:t>Table</w:t>
      </w:r>
      <w:r>
        <w:rPr>
          <w:spacing w:val="-7"/>
        </w:rPr>
        <w:t> </w:t>
      </w:r>
      <w:r>
        <w:rPr/>
        <w:t>14.</w:t>
      </w:r>
      <w:r>
        <w:rPr>
          <w:spacing w:val="-5"/>
        </w:rPr>
        <w:t> </w:t>
      </w:r>
      <w:r>
        <w:rPr/>
        <w:t>Subcategory</w:t>
      </w:r>
      <w:r>
        <w:rPr>
          <w:spacing w:val="-5"/>
        </w:rPr>
        <w:t> </w:t>
      </w:r>
      <w:r>
        <w:rPr/>
        <w:t>2.2.2–Coordinated</w:t>
      </w:r>
      <w:r>
        <w:rPr>
          <w:spacing w:val="-6"/>
        </w:rPr>
        <w:t> </w:t>
      </w:r>
      <w:r>
        <w:rPr/>
        <w:t>Border</w:t>
      </w:r>
      <w:r>
        <w:rPr>
          <w:spacing w:val="-6"/>
        </w:rPr>
        <w:t> </w:t>
      </w:r>
      <w:r>
        <w:rPr>
          <w:spacing w:val="-2"/>
        </w:rPr>
        <w:t>Management</w:t>
      </w:r>
    </w:p>
    <w:tbl>
      <w:tblPr>
        <w:tblW w:w="0" w:type="auto"/>
        <w:jc w:val="left"/>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35"/>
        <w:gridCol w:w="3600"/>
        <w:gridCol w:w="5220"/>
      </w:tblGrid>
      <w:tr>
        <w:trPr>
          <w:trHeight w:val="208" w:hRule="atLeast"/>
        </w:trPr>
        <w:tc>
          <w:tcPr>
            <w:tcW w:w="535" w:type="dxa"/>
            <w:shd w:val="clear" w:color="auto" w:fill="E7EBF5"/>
          </w:tcPr>
          <w:p>
            <w:pPr>
              <w:pStyle w:val="TableParagraph"/>
              <w:rPr>
                <w:sz w:val="14"/>
              </w:rPr>
            </w:pPr>
          </w:p>
        </w:tc>
        <w:tc>
          <w:tcPr>
            <w:tcW w:w="3600" w:type="dxa"/>
            <w:shd w:val="clear" w:color="auto" w:fill="E7EBF5"/>
          </w:tcPr>
          <w:p>
            <w:pPr>
              <w:pStyle w:val="TableParagraph"/>
              <w:spacing w:line="186" w:lineRule="exact" w:before="2"/>
              <w:ind w:left="108"/>
              <w:rPr>
                <w:b/>
                <w:sz w:val="18"/>
              </w:rPr>
            </w:pPr>
            <w:r>
              <w:rPr>
                <w:b/>
                <w:spacing w:val="-2"/>
                <w:sz w:val="18"/>
              </w:rPr>
              <w:t>Indicators</w:t>
            </w:r>
          </w:p>
        </w:tc>
        <w:tc>
          <w:tcPr>
            <w:tcW w:w="5220" w:type="dxa"/>
            <w:shd w:val="clear" w:color="auto" w:fill="E7EBF5"/>
          </w:tcPr>
          <w:p>
            <w:pPr>
              <w:pStyle w:val="TableParagraph"/>
              <w:spacing w:line="186" w:lineRule="exact" w:before="2"/>
              <w:ind w:left="108"/>
              <w:rPr>
                <w:b/>
                <w:sz w:val="18"/>
              </w:rPr>
            </w:pPr>
            <w:r>
              <w:rPr>
                <w:b/>
                <w:spacing w:val="-2"/>
                <w:sz w:val="18"/>
              </w:rPr>
              <w:t>Components</w:t>
            </w:r>
          </w:p>
        </w:tc>
      </w:tr>
      <w:tr>
        <w:trPr>
          <w:trHeight w:val="412" w:hRule="atLeast"/>
        </w:trPr>
        <w:tc>
          <w:tcPr>
            <w:tcW w:w="535" w:type="dxa"/>
          </w:tcPr>
          <w:p>
            <w:pPr>
              <w:pStyle w:val="TableParagraph"/>
              <w:spacing w:before="103"/>
              <w:ind w:left="107"/>
              <w:rPr>
                <w:sz w:val="18"/>
              </w:rPr>
            </w:pPr>
            <w:r>
              <w:rPr>
                <w:spacing w:val="-10"/>
                <w:sz w:val="18"/>
              </w:rPr>
              <w:t>1</w:t>
            </w:r>
          </w:p>
        </w:tc>
        <w:tc>
          <w:tcPr>
            <w:tcW w:w="3600" w:type="dxa"/>
          </w:tcPr>
          <w:p>
            <w:pPr>
              <w:pStyle w:val="TableParagraph"/>
              <w:spacing w:before="103"/>
              <w:ind w:left="108"/>
              <w:rPr>
                <w:sz w:val="18"/>
              </w:rPr>
            </w:pPr>
            <w:r>
              <w:rPr>
                <w:sz w:val="18"/>
              </w:rPr>
              <w:t>Unique</w:t>
            </w:r>
            <w:r>
              <w:rPr>
                <w:spacing w:val="-2"/>
                <w:sz w:val="18"/>
              </w:rPr>
              <w:t> </w:t>
            </w:r>
            <w:r>
              <w:rPr>
                <w:sz w:val="18"/>
              </w:rPr>
              <w:t>Consignment</w:t>
            </w:r>
            <w:r>
              <w:rPr>
                <w:spacing w:val="-2"/>
                <w:sz w:val="18"/>
              </w:rPr>
              <w:t> Reference</w:t>
            </w:r>
          </w:p>
        </w:tc>
        <w:tc>
          <w:tcPr>
            <w:tcW w:w="5220" w:type="dxa"/>
          </w:tcPr>
          <w:p>
            <w:pPr>
              <w:pStyle w:val="TableParagraph"/>
              <w:spacing w:line="206" w:lineRule="exact"/>
              <w:ind w:left="535"/>
              <w:rPr>
                <w:sz w:val="18"/>
              </w:rPr>
            </w:pPr>
            <w:r>
              <w:rPr>
                <w:sz w:val="18"/>
              </w:rPr>
              <w:t>Use of a unique consignment</w:t>
            </w:r>
            <w:r>
              <w:rPr>
                <w:spacing w:val="-1"/>
                <w:sz w:val="18"/>
              </w:rPr>
              <w:t> </w:t>
            </w:r>
            <w:r>
              <w:rPr>
                <w:sz w:val="18"/>
              </w:rPr>
              <w:t>reference by the Customs agency and other agencies</w:t>
            </w:r>
          </w:p>
        </w:tc>
      </w:tr>
      <w:tr>
        <w:trPr>
          <w:trHeight w:val="414" w:hRule="atLeast"/>
        </w:trPr>
        <w:tc>
          <w:tcPr>
            <w:tcW w:w="535" w:type="dxa"/>
          </w:tcPr>
          <w:p>
            <w:pPr>
              <w:pStyle w:val="TableParagraph"/>
              <w:spacing w:before="105"/>
              <w:ind w:left="107"/>
              <w:rPr>
                <w:sz w:val="18"/>
              </w:rPr>
            </w:pPr>
            <w:r>
              <w:rPr>
                <w:spacing w:val="-10"/>
                <w:sz w:val="18"/>
              </w:rPr>
              <w:t>2</w:t>
            </w:r>
          </w:p>
        </w:tc>
        <w:tc>
          <w:tcPr>
            <w:tcW w:w="3600" w:type="dxa"/>
          </w:tcPr>
          <w:p>
            <w:pPr>
              <w:pStyle w:val="TableParagraph"/>
              <w:spacing w:before="105"/>
              <w:ind w:left="108"/>
              <w:rPr>
                <w:sz w:val="18"/>
              </w:rPr>
            </w:pPr>
            <w:r>
              <w:rPr>
                <w:sz w:val="18"/>
              </w:rPr>
              <w:t>Joint</w:t>
            </w:r>
            <w:r>
              <w:rPr>
                <w:spacing w:val="-1"/>
                <w:sz w:val="18"/>
              </w:rPr>
              <w:t> </w:t>
            </w:r>
            <w:r>
              <w:rPr>
                <w:sz w:val="18"/>
              </w:rPr>
              <w:t>Controls</w:t>
            </w:r>
            <w:r>
              <w:rPr>
                <w:spacing w:val="-1"/>
                <w:sz w:val="18"/>
              </w:rPr>
              <w:t> </w:t>
            </w:r>
            <w:r>
              <w:rPr>
                <w:spacing w:val="-2"/>
                <w:sz w:val="18"/>
              </w:rPr>
              <w:t>(Internal)</w:t>
            </w:r>
          </w:p>
        </w:tc>
        <w:tc>
          <w:tcPr>
            <w:tcW w:w="5220" w:type="dxa"/>
          </w:tcPr>
          <w:p>
            <w:pPr>
              <w:pStyle w:val="TableParagraph"/>
              <w:spacing w:line="206" w:lineRule="exact"/>
              <w:ind w:left="535"/>
              <w:rPr>
                <w:sz w:val="18"/>
              </w:rPr>
            </w:pPr>
            <w:r>
              <w:rPr>
                <w:sz w:val="18"/>
              </w:rPr>
              <w:t>Conduct</w:t>
            </w:r>
            <w:r>
              <w:rPr>
                <w:spacing w:val="-1"/>
                <w:sz w:val="18"/>
              </w:rPr>
              <w:t> </w:t>
            </w:r>
            <w:r>
              <w:rPr>
                <w:sz w:val="18"/>
              </w:rPr>
              <w:t>by the Customs agency</w:t>
            </w:r>
            <w:r>
              <w:rPr>
                <w:spacing w:val="-1"/>
                <w:sz w:val="18"/>
              </w:rPr>
              <w:t> </w:t>
            </w:r>
            <w:r>
              <w:rPr>
                <w:sz w:val="18"/>
              </w:rPr>
              <w:t>of joint</w:t>
            </w:r>
            <w:r>
              <w:rPr>
                <w:spacing w:val="-1"/>
                <w:sz w:val="18"/>
              </w:rPr>
              <w:t> </w:t>
            </w:r>
            <w:r>
              <w:rPr>
                <w:sz w:val="18"/>
              </w:rPr>
              <w:t>inspections with</w:t>
            </w:r>
            <w:r>
              <w:rPr>
                <w:spacing w:val="-1"/>
                <w:sz w:val="18"/>
              </w:rPr>
              <w:t> </w:t>
            </w:r>
            <w:r>
              <w:rPr>
                <w:sz w:val="18"/>
              </w:rPr>
              <w:t>other domestic public agencies</w:t>
            </w:r>
          </w:p>
        </w:tc>
      </w:tr>
      <w:tr>
        <w:trPr>
          <w:trHeight w:val="414" w:hRule="atLeast"/>
        </w:trPr>
        <w:tc>
          <w:tcPr>
            <w:tcW w:w="535" w:type="dxa"/>
          </w:tcPr>
          <w:p>
            <w:pPr>
              <w:pStyle w:val="TableParagraph"/>
              <w:spacing w:before="103"/>
              <w:ind w:left="107"/>
              <w:rPr>
                <w:sz w:val="18"/>
              </w:rPr>
            </w:pPr>
            <w:r>
              <w:rPr>
                <w:spacing w:val="-10"/>
                <w:sz w:val="18"/>
              </w:rPr>
              <w:t>3</w:t>
            </w:r>
          </w:p>
        </w:tc>
        <w:tc>
          <w:tcPr>
            <w:tcW w:w="3600" w:type="dxa"/>
          </w:tcPr>
          <w:p>
            <w:pPr>
              <w:pStyle w:val="TableParagraph"/>
              <w:spacing w:before="103"/>
              <w:ind w:left="108"/>
              <w:rPr>
                <w:sz w:val="18"/>
              </w:rPr>
            </w:pPr>
            <w:r>
              <w:rPr>
                <w:sz w:val="18"/>
              </w:rPr>
              <w:t>Integrated</w:t>
            </w:r>
            <w:r>
              <w:rPr>
                <w:spacing w:val="-1"/>
                <w:sz w:val="18"/>
              </w:rPr>
              <w:t> </w:t>
            </w:r>
            <w:r>
              <w:rPr>
                <w:sz w:val="18"/>
              </w:rPr>
              <w:t>Border</w:t>
            </w:r>
            <w:r>
              <w:rPr>
                <w:spacing w:val="-1"/>
                <w:sz w:val="18"/>
              </w:rPr>
              <w:t> </w:t>
            </w:r>
            <w:r>
              <w:rPr>
                <w:spacing w:val="-2"/>
                <w:sz w:val="18"/>
              </w:rPr>
              <w:t>Checkpoint*</w:t>
            </w:r>
          </w:p>
        </w:tc>
        <w:tc>
          <w:tcPr>
            <w:tcW w:w="5220" w:type="dxa"/>
          </w:tcPr>
          <w:p>
            <w:pPr>
              <w:pStyle w:val="TableParagraph"/>
              <w:spacing w:line="208" w:lineRule="exact"/>
              <w:ind w:left="535"/>
              <w:rPr>
                <w:sz w:val="18"/>
              </w:rPr>
            </w:pPr>
            <w:r>
              <w:rPr>
                <w:sz w:val="18"/>
              </w:rPr>
              <w:t>Existence</w:t>
            </w:r>
            <w:r>
              <w:rPr>
                <w:spacing w:val="33"/>
                <w:sz w:val="18"/>
              </w:rPr>
              <w:t> </w:t>
            </w:r>
            <w:r>
              <w:rPr>
                <w:sz w:val="18"/>
              </w:rPr>
              <w:t>of</w:t>
            </w:r>
            <w:r>
              <w:rPr>
                <w:spacing w:val="36"/>
                <w:sz w:val="18"/>
              </w:rPr>
              <w:t> </w:t>
            </w:r>
            <w:r>
              <w:rPr>
                <w:sz w:val="18"/>
              </w:rPr>
              <w:t>an</w:t>
            </w:r>
            <w:r>
              <w:rPr>
                <w:spacing w:val="37"/>
                <w:sz w:val="18"/>
              </w:rPr>
              <w:t> </w:t>
            </w:r>
            <w:r>
              <w:rPr>
                <w:sz w:val="18"/>
              </w:rPr>
              <w:t>integrated</w:t>
            </w:r>
            <w:r>
              <w:rPr>
                <w:spacing w:val="32"/>
                <w:sz w:val="18"/>
              </w:rPr>
              <w:t> </w:t>
            </w:r>
            <w:r>
              <w:rPr>
                <w:sz w:val="18"/>
              </w:rPr>
              <w:t>border</w:t>
            </w:r>
            <w:r>
              <w:rPr>
                <w:spacing w:val="36"/>
                <w:sz w:val="18"/>
              </w:rPr>
              <w:t> </w:t>
            </w:r>
            <w:r>
              <w:rPr>
                <w:sz w:val="18"/>
              </w:rPr>
              <w:t>checkpoint</w:t>
            </w:r>
            <w:r>
              <w:rPr>
                <w:spacing w:val="34"/>
                <w:sz w:val="18"/>
              </w:rPr>
              <w:t> </w:t>
            </w:r>
            <w:r>
              <w:rPr>
                <w:sz w:val="18"/>
              </w:rPr>
              <w:t>with</w:t>
            </w:r>
            <w:r>
              <w:rPr>
                <w:spacing w:val="35"/>
                <w:sz w:val="18"/>
              </w:rPr>
              <w:t> </w:t>
            </w:r>
            <w:r>
              <w:rPr>
                <w:sz w:val="18"/>
              </w:rPr>
              <w:t>the</w:t>
            </w:r>
            <w:r>
              <w:rPr>
                <w:spacing w:val="33"/>
                <w:sz w:val="18"/>
              </w:rPr>
              <w:t> </w:t>
            </w:r>
            <w:r>
              <w:rPr>
                <w:sz w:val="18"/>
              </w:rPr>
              <w:t>main trading partner sharing land border</w:t>
            </w:r>
          </w:p>
        </w:tc>
      </w:tr>
      <w:tr>
        <w:trPr>
          <w:trHeight w:val="620" w:hRule="atLeast"/>
        </w:trPr>
        <w:tc>
          <w:tcPr>
            <w:tcW w:w="535" w:type="dxa"/>
          </w:tcPr>
          <w:p>
            <w:pPr>
              <w:pStyle w:val="TableParagraph"/>
              <w:spacing w:before="205"/>
              <w:ind w:left="107"/>
              <w:rPr>
                <w:sz w:val="18"/>
              </w:rPr>
            </w:pPr>
            <w:r>
              <w:rPr>
                <w:spacing w:val="-10"/>
                <w:sz w:val="18"/>
              </w:rPr>
              <w:t>4</w:t>
            </w:r>
          </w:p>
        </w:tc>
        <w:tc>
          <w:tcPr>
            <w:tcW w:w="3600" w:type="dxa"/>
          </w:tcPr>
          <w:p>
            <w:pPr>
              <w:pStyle w:val="TableParagraph"/>
              <w:spacing w:before="205"/>
              <w:ind w:left="108"/>
              <w:rPr>
                <w:sz w:val="18"/>
              </w:rPr>
            </w:pPr>
            <w:r>
              <w:rPr>
                <w:sz w:val="18"/>
              </w:rPr>
              <w:t>Exchange</w:t>
            </w:r>
            <w:r>
              <w:rPr>
                <w:spacing w:val="-1"/>
                <w:sz w:val="18"/>
              </w:rPr>
              <w:t> </w:t>
            </w:r>
            <w:r>
              <w:rPr>
                <w:sz w:val="18"/>
              </w:rPr>
              <w:t>of </w:t>
            </w:r>
            <w:r>
              <w:rPr>
                <w:spacing w:val="-2"/>
                <w:sz w:val="18"/>
              </w:rPr>
              <w:t>Information</w:t>
            </w:r>
          </w:p>
        </w:tc>
        <w:tc>
          <w:tcPr>
            <w:tcW w:w="5220" w:type="dxa"/>
          </w:tcPr>
          <w:p>
            <w:pPr>
              <w:pStyle w:val="TableParagraph"/>
              <w:spacing w:line="206" w:lineRule="exact"/>
              <w:ind w:left="535" w:right="96"/>
              <w:jc w:val="both"/>
              <w:rPr>
                <w:sz w:val="18"/>
              </w:rPr>
            </w:pPr>
            <w:r>
              <w:rPr>
                <w:sz w:val="18"/>
              </w:rPr>
              <w:t>Exchange</w:t>
            </w:r>
            <w:r>
              <w:rPr>
                <w:spacing w:val="-12"/>
                <w:sz w:val="18"/>
              </w:rPr>
              <w:t> </w:t>
            </w:r>
            <w:r>
              <w:rPr>
                <w:sz w:val="18"/>
              </w:rPr>
              <w:t>of</w:t>
            </w:r>
            <w:r>
              <w:rPr>
                <w:spacing w:val="-11"/>
                <w:sz w:val="18"/>
              </w:rPr>
              <w:t> </w:t>
            </w:r>
            <w:r>
              <w:rPr>
                <w:sz w:val="18"/>
              </w:rPr>
              <w:t>information</w:t>
            </w:r>
            <w:r>
              <w:rPr>
                <w:spacing w:val="-11"/>
                <w:sz w:val="18"/>
              </w:rPr>
              <w:t> </w:t>
            </w:r>
            <w:r>
              <w:rPr>
                <w:sz w:val="18"/>
              </w:rPr>
              <w:t>by</w:t>
            </w:r>
            <w:r>
              <w:rPr>
                <w:spacing w:val="-11"/>
                <w:sz w:val="18"/>
              </w:rPr>
              <w:t> </w:t>
            </w:r>
            <w:r>
              <w:rPr>
                <w:sz w:val="18"/>
              </w:rPr>
              <w:t>the</w:t>
            </w:r>
            <w:r>
              <w:rPr>
                <w:spacing w:val="-12"/>
                <w:sz w:val="18"/>
              </w:rPr>
              <w:t> </w:t>
            </w:r>
            <w:r>
              <w:rPr>
                <w:sz w:val="18"/>
              </w:rPr>
              <w:t>Customs</w:t>
            </w:r>
            <w:r>
              <w:rPr>
                <w:spacing w:val="-11"/>
                <w:sz w:val="18"/>
              </w:rPr>
              <w:t> </w:t>
            </w:r>
            <w:r>
              <w:rPr>
                <w:sz w:val="18"/>
              </w:rPr>
              <w:t>agency</w:t>
            </w:r>
            <w:r>
              <w:rPr>
                <w:spacing w:val="-11"/>
                <w:sz w:val="18"/>
              </w:rPr>
              <w:t> </w:t>
            </w:r>
            <w:r>
              <w:rPr>
                <w:sz w:val="18"/>
              </w:rPr>
              <w:t>on</w:t>
            </w:r>
            <w:r>
              <w:rPr>
                <w:spacing w:val="-11"/>
                <w:sz w:val="18"/>
              </w:rPr>
              <w:t> </w:t>
            </w:r>
            <w:r>
              <w:rPr>
                <w:sz w:val="18"/>
              </w:rPr>
              <w:t>commercial and transport documents and customs declaration at the border with the Customs agency of the main trading partner</w:t>
            </w:r>
          </w:p>
        </w:tc>
      </w:tr>
      <w:tr>
        <w:trPr>
          <w:trHeight w:val="621" w:hRule="atLeast"/>
        </w:trPr>
        <w:tc>
          <w:tcPr>
            <w:tcW w:w="535" w:type="dxa"/>
          </w:tcPr>
          <w:p>
            <w:pPr>
              <w:pStyle w:val="TableParagraph"/>
              <w:spacing w:before="206"/>
              <w:ind w:left="107"/>
              <w:rPr>
                <w:sz w:val="18"/>
              </w:rPr>
            </w:pPr>
            <w:r>
              <w:rPr>
                <w:spacing w:val="-10"/>
                <w:sz w:val="18"/>
              </w:rPr>
              <w:t>5</w:t>
            </w:r>
          </w:p>
        </w:tc>
        <w:tc>
          <w:tcPr>
            <w:tcW w:w="3600" w:type="dxa"/>
          </w:tcPr>
          <w:p>
            <w:pPr>
              <w:pStyle w:val="TableParagraph"/>
              <w:spacing w:before="206"/>
              <w:ind w:left="108"/>
              <w:rPr>
                <w:sz w:val="18"/>
              </w:rPr>
            </w:pPr>
            <w:r>
              <w:rPr>
                <w:sz w:val="18"/>
              </w:rPr>
              <w:t>Joint</w:t>
            </w:r>
            <w:r>
              <w:rPr>
                <w:spacing w:val="-1"/>
                <w:sz w:val="18"/>
              </w:rPr>
              <w:t> </w:t>
            </w:r>
            <w:r>
              <w:rPr>
                <w:sz w:val="18"/>
              </w:rPr>
              <w:t>Controls</w:t>
            </w:r>
            <w:r>
              <w:rPr>
                <w:spacing w:val="-1"/>
                <w:sz w:val="18"/>
              </w:rPr>
              <w:t> </w:t>
            </w:r>
            <w:r>
              <w:rPr>
                <w:spacing w:val="-2"/>
                <w:sz w:val="18"/>
              </w:rPr>
              <w:t>(External)</w:t>
            </w:r>
          </w:p>
        </w:tc>
        <w:tc>
          <w:tcPr>
            <w:tcW w:w="5220" w:type="dxa"/>
          </w:tcPr>
          <w:p>
            <w:pPr>
              <w:pStyle w:val="TableParagraph"/>
              <w:spacing w:line="206" w:lineRule="exact"/>
              <w:ind w:left="535" w:right="91"/>
              <w:jc w:val="both"/>
              <w:rPr>
                <w:sz w:val="18"/>
              </w:rPr>
            </w:pPr>
            <w:r>
              <w:rPr>
                <w:sz w:val="18"/>
              </w:rPr>
              <w:t>Recognition by border control agencies of inspections conducted by partner economy’s border control agencies or conducting joint inspections</w:t>
            </w:r>
          </w:p>
        </w:tc>
      </w:tr>
      <w:tr>
        <w:trPr>
          <w:trHeight w:val="412" w:hRule="atLeast"/>
        </w:trPr>
        <w:tc>
          <w:tcPr>
            <w:tcW w:w="535" w:type="dxa"/>
          </w:tcPr>
          <w:p>
            <w:pPr>
              <w:pStyle w:val="TableParagraph"/>
              <w:spacing w:before="103"/>
              <w:ind w:left="107"/>
              <w:rPr>
                <w:sz w:val="18"/>
              </w:rPr>
            </w:pPr>
            <w:r>
              <w:rPr>
                <w:spacing w:val="-10"/>
                <w:sz w:val="18"/>
              </w:rPr>
              <w:t>6</w:t>
            </w:r>
          </w:p>
        </w:tc>
        <w:tc>
          <w:tcPr>
            <w:tcW w:w="3600" w:type="dxa"/>
          </w:tcPr>
          <w:p>
            <w:pPr>
              <w:pStyle w:val="TableParagraph"/>
              <w:spacing w:before="103"/>
              <w:ind w:left="108"/>
              <w:rPr>
                <w:sz w:val="18"/>
              </w:rPr>
            </w:pPr>
            <w:r>
              <w:rPr>
                <w:sz w:val="18"/>
              </w:rPr>
              <w:t>Alignment</w:t>
            </w:r>
            <w:r>
              <w:rPr>
                <w:spacing w:val="-3"/>
                <w:sz w:val="18"/>
              </w:rPr>
              <w:t> </w:t>
            </w:r>
            <w:r>
              <w:rPr>
                <w:sz w:val="18"/>
              </w:rPr>
              <w:t>of</w:t>
            </w:r>
            <w:r>
              <w:rPr>
                <w:spacing w:val="-1"/>
                <w:sz w:val="18"/>
              </w:rPr>
              <w:t> </w:t>
            </w:r>
            <w:r>
              <w:rPr>
                <w:sz w:val="18"/>
              </w:rPr>
              <w:t>Operating</w:t>
            </w:r>
            <w:r>
              <w:rPr>
                <w:spacing w:val="-1"/>
                <w:sz w:val="18"/>
              </w:rPr>
              <w:t> </w:t>
            </w:r>
            <w:r>
              <w:rPr>
                <w:spacing w:val="-2"/>
                <w:sz w:val="18"/>
              </w:rPr>
              <w:t>Hours*</w:t>
            </w:r>
          </w:p>
        </w:tc>
        <w:tc>
          <w:tcPr>
            <w:tcW w:w="5220" w:type="dxa"/>
          </w:tcPr>
          <w:p>
            <w:pPr>
              <w:pStyle w:val="TableParagraph"/>
              <w:spacing w:line="206" w:lineRule="exact"/>
              <w:ind w:left="535"/>
              <w:rPr>
                <w:sz w:val="18"/>
              </w:rPr>
            </w:pPr>
            <w:r>
              <w:rPr>
                <w:sz w:val="18"/>
              </w:rPr>
              <w:t>Customs</w:t>
            </w:r>
            <w:r>
              <w:rPr>
                <w:spacing w:val="-7"/>
                <w:sz w:val="18"/>
              </w:rPr>
              <w:t> </w:t>
            </w:r>
            <w:r>
              <w:rPr>
                <w:sz w:val="18"/>
              </w:rPr>
              <w:t>operating</w:t>
            </w:r>
            <w:r>
              <w:rPr>
                <w:spacing w:val="-7"/>
                <w:sz w:val="18"/>
              </w:rPr>
              <w:t> </w:t>
            </w:r>
            <w:r>
              <w:rPr>
                <w:sz w:val="18"/>
              </w:rPr>
              <w:t>hours</w:t>
            </w:r>
            <w:r>
              <w:rPr>
                <w:spacing w:val="-7"/>
                <w:sz w:val="18"/>
              </w:rPr>
              <w:t> </w:t>
            </w:r>
            <w:r>
              <w:rPr>
                <w:sz w:val="18"/>
              </w:rPr>
              <w:t>coincide,</w:t>
            </w:r>
            <w:r>
              <w:rPr>
                <w:spacing w:val="-6"/>
                <w:sz w:val="18"/>
              </w:rPr>
              <w:t> </w:t>
            </w:r>
            <w:r>
              <w:rPr>
                <w:sz w:val="18"/>
              </w:rPr>
              <w:t>in</w:t>
            </w:r>
            <w:r>
              <w:rPr>
                <w:spacing w:val="-7"/>
                <w:sz w:val="18"/>
              </w:rPr>
              <w:t> </w:t>
            </w:r>
            <w:r>
              <w:rPr>
                <w:sz w:val="18"/>
              </w:rPr>
              <w:t>practice,</w:t>
            </w:r>
            <w:r>
              <w:rPr>
                <w:spacing w:val="-6"/>
                <w:sz w:val="18"/>
              </w:rPr>
              <w:t> </w:t>
            </w:r>
            <w:r>
              <w:rPr>
                <w:sz w:val="18"/>
              </w:rPr>
              <w:t>with</w:t>
            </w:r>
            <w:r>
              <w:rPr>
                <w:spacing w:val="-5"/>
                <w:sz w:val="18"/>
              </w:rPr>
              <w:t> </w:t>
            </w:r>
            <w:r>
              <w:rPr>
                <w:sz w:val="18"/>
              </w:rPr>
              <w:t>those</w:t>
            </w:r>
            <w:r>
              <w:rPr>
                <w:spacing w:val="-7"/>
                <w:sz w:val="18"/>
              </w:rPr>
              <w:t> </w:t>
            </w:r>
            <w:r>
              <w:rPr>
                <w:sz w:val="18"/>
              </w:rPr>
              <w:t>of</w:t>
            </w:r>
            <w:r>
              <w:rPr>
                <w:spacing w:val="-6"/>
                <w:sz w:val="18"/>
              </w:rPr>
              <w:t> </w:t>
            </w:r>
            <w:r>
              <w:rPr>
                <w:sz w:val="18"/>
              </w:rPr>
              <w:t>the main trading partner sharing land border</w:t>
            </w:r>
          </w:p>
        </w:tc>
      </w:tr>
      <w:tr>
        <w:trPr>
          <w:trHeight w:val="829" w:hRule="atLeast"/>
        </w:trPr>
        <w:tc>
          <w:tcPr>
            <w:tcW w:w="535" w:type="dxa"/>
          </w:tcPr>
          <w:p>
            <w:pPr>
              <w:pStyle w:val="TableParagraph"/>
              <w:spacing w:before="104"/>
              <w:rPr>
                <w:b/>
                <w:sz w:val="18"/>
              </w:rPr>
            </w:pPr>
          </w:p>
          <w:p>
            <w:pPr>
              <w:pStyle w:val="TableParagraph"/>
              <w:ind w:left="107"/>
              <w:rPr>
                <w:sz w:val="18"/>
              </w:rPr>
            </w:pPr>
            <w:r>
              <w:rPr>
                <w:spacing w:val="-10"/>
                <w:sz w:val="18"/>
              </w:rPr>
              <w:t>7</w:t>
            </w:r>
          </w:p>
        </w:tc>
        <w:tc>
          <w:tcPr>
            <w:tcW w:w="3600" w:type="dxa"/>
          </w:tcPr>
          <w:p>
            <w:pPr>
              <w:pStyle w:val="TableParagraph"/>
              <w:spacing w:before="104"/>
              <w:rPr>
                <w:b/>
                <w:sz w:val="18"/>
              </w:rPr>
            </w:pPr>
          </w:p>
          <w:p>
            <w:pPr>
              <w:pStyle w:val="TableParagraph"/>
              <w:ind w:left="108"/>
              <w:rPr>
                <w:sz w:val="18"/>
              </w:rPr>
            </w:pPr>
            <w:r>
              <w:rPr>
                <w:sz w:val="18"/>
              </w:rPr>
              <w:t>Unified Document</w:t>
            </w:r>
            <w:r>
              <w:rPr>
                <w:spacing w:val="-1"/>
                <w:sz w:val="18"/>
              </w:rPr>
              <w:t> </w:t>
            </w:r>
            <w:r>
              <w:rPr>
                <w:sz w:val="18"/>
              </w:rPr>
              <w:t>or</w:t>
            </w:r>
            <w:r>
              <w:rPr>
                <w:spacing w:val="-3"/>
                <w:sz w:val="18"/>
              </w:rPr>
              <w:t> </w:t>
            </w:r>
            <w:r>
              <w:rPr>
                <w:sz w:val="18"/>
              </w:rPr>
              <w:t>Set</w:t>
            </w:r>
            <w:r>
              <w:rPr>
                <w:spacing w:val="-3"/>
                <w:sz w:val="18"/>
              </w:rPr>
              <w:t> </w:t>
            </w:r>
            <w:r>
              <w:rPr>
                <w:sz w:val="18"/>
              </w:rPr>
              <w:t>of </w:t>
            </w:r>
            <w:r>
              <w:rPr>
                <w:spacing w:val="-2"/>
                <w:sz w:val="18"/>
              </w:rPr>
              <w:t>Documents*</w:t>
            </w:r>
          </w:p>
        </w:tc>
        <w:tc>
          <w:tcPr>
            <w:tcW w:w="5220" w:type="dxa"/>
          </w:tcPr>
          <w:p>
            <w:pPr>
              <w:pStyle w:val="TableParagraph"/>
              <w:ind w:left="535"/>
              <w:rPr>
                <w:sz w:val="18"/>
              </w:rPr>
            </w:pPr>
            <w:r>
              <w:rPr>
                <w:sz w:val="18"/>
              </w:rPr>
              <w:t>There</w:t>
            </w:r>
            <w:r>
              <w:rPr>
                <w:spacing w:val="-12"/>
                <w:sz w:val="18"/>
              </w:rPr>
              <w:t> </w:t>
            </w:r>
            <w:r>
              <w:rPr>
                <w:sz w:val="18"/>
              </w:rPr>
              <w:t>is</w:t>
            </w:r>
            <w:r>
              <w:rPr>
                <w:spacing w:val="-11"/>
                <w:sz w:val="18"/>
              </w:rPr>
              <w:t> </w:t>
            </w:r>
            <w:r>
              <w:rPr>
                <w:sz w:val="18"/>
              </w:rPr>
              <w:t>a</w:t>
            </w:r>
            <w:r>
              <w:rPr>
                <w:spacing w:val="-13"/>
                <w:sz w:val="18"/>
              </w:rPr>
              <w:t> </w:t>
            </w:r>
            <w:r>
              <w:rPr>
                <w:sz w:val="18"/>
              </w:rPr>
              <w:t>unified</w:t>
            </w:r>
            <w:r>
              <w:rPr>
                <w:spacing w:val="-13"/>
                <w:sz w:val="18"/>
              </w:rPr>
              <w:t> </w:t>
            </w:r>
            <w:r>
              <w:rPr>
                <w:sz w:val="18"/>
              </w:rPr>
              <w:t>document</w:t>
            </w:r>
            <w:r>
              <w:rPr>
                <w:spacing w:val="-14"/>
                <w:sz w:val="18"/>
              </w:rPr>
              <w:t> </w:t>
            </w:r>
            <w:r>
              <w:rPr>
                <w:sz w:val="18"/>
              </w:rPr>
              <w:t>or</w:t>
            </w:r>
            <w:r>
              <w:rPr>
                <w:spacing w:val="-11"/>
                <w:sz w:val="18"/>
              </w:rPr>
              <w:t> </w:t>
            </w:r>
            <w:r>
              <w:rPr>
                <w:sz w:val="18"/>
              </w:rPr>
              <w:t>set</w:t>
            </w:r>
            <w:r>
              <w:rPr>
                <w:spacing w:val="-14"/>
                <w:sz w:val="18"/>
              </w:rPr>
              <w:t> </w:t>
            </w:r>
            <w:r>
              <w:rPr>
                <w:sz w:val="18"/>
              </w:rPr>
              <w:t>of</w:t>
            </w:r>
            <w:r>
              <w:rPr>
                <w:spacing w:val="-12"/>
                <w:sz w:val="18"/>
              </w:rPr>
              <w:t> </w:t>
            </w:r>
            <w:r>
              <w:rPr>
                <w:sz w:val="18"/>
              </w:rPr>
              <w:t>documents</w:t>
            </w:r>
            <w:r>
              <w:rPr>
                <w:spacing w:val="-12"/>
                <w:sz w:val="18"/>
              </w:rPr>
              <w:t> </w:t>
            </w:r>
            <w:r>
              <w:rPr>
                <w:sz w:val="18"/>
              </w:rPr>
              <w:t>that</w:t>
            </w:r>
            <w:r>
              <w:rPr>
                <w:spacing w:val="-11"/>
                <w:sz w:val="18"/>
              </w:rPr>
              <w:t> </w:t>
            </w:r>
            <w:r>
              <w:rPr>
                <w:sz w:val="18"/>
              </w:rPr>
              <w:t>is</w:t>
            </w:r>
            <w:r>
              <w:rPr>
                <w:spacing w:val="-12"/>
                <w:sz w:val="18"/>
              </w:rPr>
              <w:t> </w:t>
            </w:r>
            <w:r>
              <w:rPr>
                <w:sz w:val="18"/>
              </w:rPr>
              <w:t>presented to</w:t>
            </w:r>
            <w:r>
              <w:rPr>
                <w:spacing w:val="4"/>
                <w:sz w:val="18"/>
              </w:rPr>
              <w:t> </w:t>
            </w:r>
            <w:r>
              <w:rPr>
                <w:sz w:val="18"/>
              </w:rPr>
              <w:t>both</w:t>
            </w:r>
            <w:r>
              <w:rPr>
                <w:spacing w:val="7"/>
                <w:sz w:val="18"/>
              </w:rPr>
              <w:t> </w:t>
            </w:r>
            <w:r>
              <w:rPr>
                <w:sz w:val="18"/>
              </w:rPr>
              <w:t>the</w:t>
            </w:r>
            <w:r>
              <w:rPr>
                <w:spacing w:val="3"/>
                <w:sz w:val="18"/>
              </w:rPr>
              <w:t> </w:t>
            </w:r>
            <w:r>
              <w:rPr>
                <w:sz w:val="18"/>
              </w:rPr>
              <w:t>border</w:t>
            </w:r>
            <w:r>
              <w:rPr>
                <w:spacing w:val="5"/>
                <w:sz w:val="18"/>
              </w:rPr>
              <w:t> </w:t>
            </w:r>
            <w:r>
              <w:rPr>
                <w:sz w:val="18"/>
              </w:rPr>
              <w:t>control</w:t>
            </w:r>
            <w:r>
              <w:rPr>
                <w:spacing w:val="4"/>
                <w:sz w:val="18"/>
              </w:rPr>
              <w:t> </w:t>
            </w:r>
            <w:r>
              <w:rPr>
                <w:sz w:val="18"/>
              </w:rPr>
              <w:t>agencies</w:t>
            </w:r>
            <w:r>
              <w:rPr>
                <w:spacing w:val="5"/>
                <w:sz w:val="18"/>
              </w:rPr>
              <w:t> </w:t>
            </w:r>
            <w:r>
              <w:rPr>
                <w:sz w:val="18"/>
              </w:rPr>
              <w:t>of</w:t>
            </w:r>
            <w:r>
              <w:rPr>
                <w:spacing w:val="5"/>
                <w:sz w:val="18"/>
              </w:rPr>
              <w:t> </w:t>
            </w:r>
            <w:r>
              <w:rPr>
                <w:sz w:val="18"/>
              </w:rPr>
              <w:t>the</w:t>
            </w:r>
            <w:r>
              <w:rPr>
                <w:spacing w:val="6"/>
                <w:sz w:val="18"/>
              </w:rPr>
              <w:t> </w:t>
            </w:r>
            <w:r>
              <w:rPr>
                <w:sz w:val="18"/>
              </w:rPr>
              <w:t>economy</w:t>
            </w:r>
            <w:r>
              <w:rPr>
                <w:spacing w:val="8"/>
                <w:sz w:val="18"/>
              </w:rPr>
              <w:t> </w:t>
            </w:r>
            <w:r>
              <w:rPr>
                <w:sz w:val="18"/>
              </w:rPr>
              <w:t>in</w:t>
            </w:r>
            <w:r>
              <w:rPr>
                <w:spacing w:val="5"/>
                <w:sz w:val="18"/>
              </w:rPr>
              <w:t> </w:t>
            </w:r>
            <w:r>
              <w:rPr>
                <w:spacing w:val="-2"/>
                <w:sz w:val="18"/>
              </w:rPr>
              <w:t>question</w:t>
            </w:r>
          </w:p>
          <w:p>
            <w:pPr>
              <w:pStyle w:val="TableParagraph"/>
              <w:spacing w:line="206" w:lineRule="exact"/>
              <w:ind w:left="535"/>
              <w:rPr>
                <w:sz w:val="18"/>
              </w:rPr>
            </w:pPr>
            <w:r>
              <w:rPr>
                <w:sz w:val="18"/>
              </w:rPr>
              <w:t>and</w:t>
            </w:r>
            <w:r>
              <w:rPr>
                <w:spacing w:val="35"/>
                <w:sz w:val="18"/>
              </w:rPr>
              <w:t> </w:t>
            </w:r>
            <w:r>
              <w:rPr>
                <w:sz w:val="18"/>
              </w:rPr>
              <w:t>the</w:t>
            </w:r>
            <w:r>
              <w:rPr>
                <w:spacing w:val="34"/>
                <w:sz w:val="18"/>
              </w:rPr>
              <w:t> </w:t>
            </w:r>
            <w:r>
              <w:rPr>
                <w:sz w:val="18"/>
              </w:rPr>
              <w:t>border</w:t>
            </w:r>
            <w:r>
              <w:rPr>
                <w:spacing w:val="35"/>
                <w:sz w:val="18"/>
              </w:rPr>
              <w:t> </w:t>
            </w:r>
            <w:r>
              <w:rPr>
                <w:sz w:val="18"/>
              </w:rPr>
              <w:t>control</w:t>
            </w:r>
            <w:r>
              <w:rPr>
                <w:spacing w:val="35"/>
                <w:sz w:val="18"/>
              </w:rPr>
              <w:t> </w:t>
            </w:r>
            <w:r>
              <w:rPr>
                <w:sz w:val="18"/>
              </w:rPr>
              <w:t>agencies</w:t>
            </w:r>
            <w:r>
              <w:rPr>
                <w:spacing w:val="33"/>
                <w:sz w:val="18"/>
              </w:rPr>
              <w:t> </w:t>
            </w:r>
            <w:r>
              <w:rPr>
                <w:sz w:val="18"/>
              </w:rPr>
              <w:t>of</w:t>
            </w:r>
            <w:r>
              <w:rPr>
                <w:spacing w:val="35"/>
                <w:sz w:val="18"/>
              </w:rPr>
              <w:t> </w:t>
            </w:r>
            <w:r>
              <w:rPr>
                <w:sz w:val="18"/>
              </w:rPr>
              <w:t>the</w:t>
            </w:r>
            <w:r>
              <w:rPr>
                <w:spacing w:val="34"/>
                <w:sz w:val="18"/>
              </w:rPr>
              <w:t> </w:t>
            </w:r>
            <w:r>
              <w:rPr>
                <w:sz w:val="18"/>
              </w:rPr>
              <w:t>main</w:t>
            </w:r>
            <w:r>
              <w:rPr>
                <w:spacing w:val="33"/>
                <w:sz w:val="18"/>
              </w:rPr>
              <w:t> </w:t>
            </w:r>
            <w:r>
              <w:rPr>
                <w:sz w:val="18"/>
              </w:rPr>
              <w:t>trading</w:t>
            </w:r>
            <w:r>
              <w:rPr>
                <w:spacing w:val="33"/>
                <w:sz w:val="18"/>
              </w:rPr>
              <w:t> </w:t>
            </w:r>
            <w:r>
              <w:rPr>
                <w:sz w:val="18"/>
              </w:rPr>
              <w:t>partner sharing a land border</w:t>
            </w:r>
          </w:p>
        </w:tc>
      </w:tr>
    </w:tbl>
    <w:p>
      <w:pPr>
        <w:spacing w:before="2"/>
        <w:ind w:left="360" w:right="354" w:firstLine="0"/>
        <w:jc w:val="both"/>
        <w:rPr>
          <w:sz w:val="20"/>
        </w:rPr>
      </w:pPr>
      <w:r>
        <w:rPr>
          <w:sz w:val="20"/>
        </w:rPr>
        <w:t>*Island economies will not be</w:t>
      </w:r>
      <w:r>
        <w:rPr>
          <w:spacing w:val="-2"/>
          <w:sz w:val="20"/>
        </w:rPr>
        <w:t> </w:t>
      </w:r>
      <w:r>
        <w:rPr>
          <w:sz w:val="20"/>
        </w:rPr>
        <w:t>assessed by this indicator.</w:t>
      </w:r>
      <w:r>
        <w:rPr>
          <w:spacing w:val="-1"/>
          <w:sz w:val="20"/>
        </w:rPr>
        <w:t> </w:t>
      </w:r>
      <w:r>
        <w:rPr>
          <w:sz w:val="20"/>
        </w:rPr>
        <w:t>Their total subcategory points will be rescaled accordingly. See section 5.2.1.</w:t>
      </w:r>
    </w:p>
    <w:p>
      <w:pPr>
        <w:pStyle w:val="BodyText"/>
        <w:spacing w:before="66"/>
        <w:rPr>
          <w:sz w:val="20"/>
        </w:rPr>
      </w:pPr>
    </w:p>
    <w:p>
      <w:pPr>
        <w:pStyle w:val="Heading2"/>
        <w:numPr>
          <w:ilvl w:val="2"/>
          <w:numId w:val="2"/>
        </w:numPr>
        <w:tabs>
          <w:tab w:pos="1079" w:val="left" w:leader="none"/>
        </w:tabs>
        <w:spacing w:line="240" w:lineRule="auto" w:before="0" w:after="0"/>
        <w:ind w:left="1079" w:right="0" w:hanging="719"/>
        <w:jc w:val="both"/>
      </w:pPr>
      <w:r>
        <w:rPr/>
        <w:t>Trusted</w:t>
      </w:r>
      <w:r>
        <w:rPr>
          <w:spacing w:val="-5"/>
        </w:rPr>
        <w:t> </w:t>
      </w:r>
      <w:r>
        <w:rPr/>
        <w:t>Trader</w:t>
      </w:r>
      <w:r>
        <w:rPr>
          <w:spacing w:val="-3"/>
        </w:rPr>
        <w:t> </w:t>
      </w:r>
      <w:r>
        <w:rPr>
          <w:spacing w:val="-2"/>
        </w:rPr>
        <w:t>Programs</w:t>
      </w:r>
    </w:p>
    <w:p>
      <w:pPr>
        <w:pStyle w:val="BodyText"/>
        <w:spacing w:before="16"/>
        <w:ind w:left="359" w:right="355"/>
        <w:jc w:val="both"/>
      </w:pPr>
      <w:r>
        <w:rPr/>
        <w:t>This set of indicators measures the availability and features of Trusted Trader Programs. Trusted Trader Programs, such</w:t>
      </w:r>
      <w:r>
        <w:rPr>
          <w:spacing w:val="-1"/>
        </w:rPr>
        <w:t> </w:t>
      </w:r>
      <w:r>
        <w:rPr/>
        <w:t>as Authorized Economic Operator (AEO) schemes,</w:t>
      </w:r>
      <w:r>
        <w:rPr>
          <w:spacing w:val="-1"/>
        </w:rPr>
        <w:t> </w:t>
      </w:r>
      <w:r>
        <w:rPr/>
        <w:t>have become an important instrument for</w:t>
      </w:r>
      <w:r>
        <w:rPr>
          <w:spacing w:val="-11"/>
        </w:rPr>
        <w:t> </w:t>
      </w:r>
      <w:r>
        <w:rPr/>
        <w:t>strengthening</w:t>
      </w:r>
      <w:r>
        <w:rPr>
          <w:spacing w:val="-12"/>
        </w:rPr>
        <w:t> </w:t>
      </w:r>
      <w:r>
        <w:rPr/>
        <w:t>international</w:t>
      </w:r>
      <w:r>
        <w:rPr>
          <w:spacing w:val="-11"/>
        </w:rPr>
        <w:t> </w:t>
      </w:r>
      <w:r>
        <w:rPr/>
        <w:t>supply</w:t>
      </w:r>
      <w:r>
        <w:rPr>
          <w:spacing w:val="-12"/>
        </w:rPr>
        <w:t> </w:t>
      </w:r>
      <w:r>
        <w:rPr/>
        <w:t>chains</w:t>
      </w:r>
      <w:r>
        <w:rPr>
          <w:spacing w:val="-12"/>
        </w:rPr>
        <w:t> </w:t>
      </w:r>
      <w:r>
        <w:rPr/>
        <w:t>and</w:t>
      </w:r>
      <w:r>
        <w:rPr>
          <w:spacing w:val="-12"/>
        </w:rPr>
        <w:t> </w:t>
      </w:r>
      <w:r>
        <w:rPr/>
        <w:t>improving</w:t>
      </w:r>
      <w:r>
        <w:rPr>
          <w:spacing w:val="-12"/>
        </w:rPr>
        <w:t> </w:t>
      </w:r>
      <w:r>
        <w:rPr/>
        <w:t>security</w:t>
      </w:r>
      <w:r>
        <w:rPr>
          <w:spacing w:val="-12"/>
        </w:rPr>
        <w:t> </w:t>
      </w:r>
      <w:r>
        <w:rPr/>
        <w:t>standards</w:t>
      </w:r>
      <w:r>
        <w:rPr>
          <w:spacing w:val="-9"/>
        </w:rPr>
        <w:t> </w:t>
      </w:r>
      <w:r>
        <w:rPr/>
        <w:t>conducted</w:t>
      </w:r>
      <w:r>
        <w:rPr>
          <w:spacing w:val="-10"/>
        </w:rPr>
        <w:t> </w:t>
      </w:r>
      <w:r>
        <w:rPr/>
        <w:t>by</w:t>
      </w:r>
      <w:r>
        <w:rPr>
          <w:spacing w:val="-12"/>
        </w:rPr>
        <w:t> </w:t>
      </w:r>
      <w:r>
        <w:rPr/>
        <w:t>border</w:t>
      </w:r>
      <w:r>
        <w:rPr>
          <w:spacing w:val="-9"/>
        </w:rPr>
        <w:t> </w:t>
      </w:r>
      <w:r>
        <w:rPr/>
        <w:t>control agencies.</w:t>
      </w:r>
      <w:r>
        <w:rPr>
          <w:spacing w:val="-14"/>
        </w:rPr>
        <w:t> </w:t>
      </w:r>
      <w:hyperlink w:history="true" w:anchor="_bookmark15">
        <w:r>
          <w:rPr>
            <w:vertAlign w:val="superscript"/>
          </w:rPr>
          <w:t>33</w:t>
        </w:r>
      </w:hyperlink>
      <w:r>
        <w:rPr>
          <w:spacing w:val="-14"/>
          <w:vertAlign w:val="baseline"/>
        </w:rPr>
        <w:t> </w:t>
      </w:r>
      <w:r>
        <w:rPr>
          <w:vertAlign w:val="baseline"/>
        </w:rPr>
        <w:t>Successful</w:t>
      </w:r>
      <w:r>
        <w:rPr>
          <w:spacing w:val="-10"/>
          <w:vertAlign w:val="baseline"/>
        </w:rPr>
        <w:t> </w:t>
      </w:r>
      <w:r>
        <w:rPr>
          <w:vertAlign w:val="baseline"/>
        </w:rPr>
        <w:t>Trusted Trader</w:t>
      </w:r>
      <w:r>
        <w:rPr>
          <w:spacing w:val="-1"/>
          <w:vertAlign w:val="baseline"/>
        </w:rPr>
        <w:t> </w:t>
      </w:r>
      <w:r>
        <w:rPr>
          <w:vertAlign w:val="baseline"/>
        </w:rPr>
        <w:t>Programs</w:t>
      </w:r>
      <w:r>
        <w:rPr>
          <w:spacing w:val="-2"/>
          <w:vertAlign w:val="baseline"/>
        </w:rPr>
        <w:t> </w:t>
      </w:r>
      <w:r>
        <w:rPr>
          <w:vertAlign w:val="baseline"/>
        </w:rPr>
        <w:t>include</w:t>
      </w:r>
      <w:r>
        <w:rPr>
          <w:spacing w:val="-2"/>
          <w:vertAlign w:val="baseline"/>
        </w:rPr>
        <w:t> </w:t>
      </w:r>
      <w:r>
        <w:rPr>
          <w:vertAlign w:val="baseline"/>
        </w:rPr>
        <w:t>diverse</w:t>
      </w:r>
      <w:r>
        <w:rPr>
          <w:spacing w:val="-2"/>
          <w:vertAlign w:val="baseline"/>
        </w:rPr>
        <w:t> </w:t>
      </w:r>
      <w:r>
        <w:rPr>
          <w:vertAlign w:val="baseline"/>
        </w:rPr>
        <w:t>types</w:t>
      </w:r>
      <w:r>
        <w:rPr>
          <w:spacing w:val="-2"/>
          <w:vertAlign w:val="baseline"/>
        </w:rPr>
        <w:t> </w:t>
      </w:r>
      <w:r>
        <w:rPr>
          <w:vertAlign w:val="baseline"/>
        </w:rPr>
        <w:t>of</w:t>
      </w:r>
      <w:r>
        <w:rPr>
          <w:spacing w:val="-1"/>
          <w:vertAlign w:val="baseline"/>
        </w:rPr>
        <w:t> </w:t>
      </w:r>
      <w:r>
        <w:rPr>
          <w:vertAlign w:val="baseline"/>
        </w:rPr>
        <w:t>operators and cover</w:t>
      </w:r>
      <w:r>
        <w:rPr>
          <w:spacing w:val="-1"/>
          <w:vertAlign w:val="baseline"/>
        </w:rPr>
        <w:t> </w:t>
      </w:r>
      <w:r>
        <w:rPr>
          <w:vertAlign w:val="baseline"/>
        </w:rPr>
        <w:t>a</w:t>
      </w:r>
      <w:r>
        <w:rPr>
          <w:spacing w:val="-2"/>
          <w:vertAlign w:val="baseline"/>
        </w:rPr>
        <w:t> </w:t>
      </w:r>
      <w:r>
        <w:rPr>
          <w:vertAlign w:val="baseline"/>
        </w:rPr>
        <w:t>long</w:t>
      </w:r>
      <w:r>
        <w:rPr>
          <w:spacing w:val="-2"/>
          <w:vertAlign w:val="baseline"/>
        </w:rPr>
        <w:t> </w:t>
      </w:r>
      <w:r>
        <w:rPr>
          <w:vertAlign w:val="baseline"/>
        </w:rPr>
        <w:t>list of benefits.</w:t>
      </w:r>
      <w:r>
        <w:rPr>
          <w:spacing w:val="-14"/>
          <w:vertAlign w:val="baseline"/>
        </w:rPr>
        <w:t> </w:t>
      </w:r>
      <w:hyperlink w:history="true" w:anchor="_bookmark14">
        <w:r>
          <w:rPr>
            <w:vertAlign w:val="superscript"/>
          </w:rPr>
          <w:t>34</w:t>
        </w:r>
      </w:hyperlink>
      <w:r>
        <w:rPr>
          <w:spacing w:val="-14"/>
          <w:vertAlign w:val="baseline"/>
        </w:rPr>
        <w:t> </w:t>
      </w:r>
      <w:r>
        <w:rPr>
          <w:vertAlign w:val="baseline"/>
        </w:rPr>
        <w:t>Agencies</w:t>
      </w:r>
      <w:r>
        <w:rPr>
          <w:spacing w:val="-10"/>
          <w:vertAlign w:val="baseline"/>
        </w:rPr>
        <w:t> </w:t>
      </w:r>
      <w:r>
        <w:rPr>
          <w:vertAlign w:val="baseline"/>
        </w:rPr>
        <w:t>in charge of such programs seek to</w:t>
      </w:r>
      <w:r>
        <w:rPr>
          <w:spacing w:val="-2"/>
          <w:vertAlign w:val="baseline"/>
        </w:rPr>
        <w:t> </w:t>
      </w:r>
      <w:r>
        <w:rPr>
          <w:vertAlign w:val="baseline"/>
        </w:rPr>
        <w:t>expand</w:t>
      </w:r>
      <w:r>
        <w:rPr>
          <w:spacing w:val="-2"/>
          <w:vertAlign w:val="baseline"/>
        </w:rPr>
        <w:t> </w:t>
      </w:r>
      <w:r>
        <w:rPr>
          <w:vertAlign w:val="baseline"/>
        </w:rPr>
        <w:t>Mutual Recognition Agreements</w:t>
      </w:r>
      <w:r>
        <w:rPr>
          <w:spacing w:val="-2"/>
          <w:vertAlign w:val="baseline"/>
        </w:rPr>
        <w:t> </w:t>
      </w:r>
      <w:r>
        <w:rPr>
          <w:vertAlign w:val="baseline"/>
        </w:rPr>
        <w:t>(MRAs) and</w:t>
      </w:r>
      <w:r>
        <w:rPr>
          <w:spacing w:val="-8"/>
          <w:vertAlign w:val="baseline"/>
        </w:rPr>
        <w:t> </w:t>
      </w:r>
      <w:r>
        <w:rPr>
          <w:vertAlign w:val="baseline"/>
        </w:rPr>
        <w:t>simplify</w:t>
      </w:r>
      <w:r>
        <w:rPr>
          <w:spacing w:val="-8"/>
          <w:vertAlign w:val="baseline"/>
        </w:rPr>
        <w:t> </w:t>
      </w:r>
      <w:r>
        <w:rPr>
          <w:vertAlign w:val="baseline"/>
        </w:rPr>
        <w:t>processes</w:t>
      </w:r>
      <w:r>
        <w:rPr>
          <w:spacing w:val="-7"/>
          <w:vertAlign w:val="baseline"/>
        </w:rPr>
        <w:t> </w:t>
      </w:r>
      <w:r>
        <w:rPr>
          <w:vertAlign w:val="baseline"/>
        </w:rPr>
        <w:t>of</w:t>
      </w:r>
      <w:r>
        <w:rPr>
          <w:spacing w:val="-7"/>
          <w:vertAlign w:val="baseline"/>
        </w:rPr>
        <w:t> </w:t>
      </w:r>
      <w:r>
        <w:rPr>
          <w:vertAlign w:val="baseline"/>
        </w:rPr>
        <w:t>obtaining</w:t>
      </w:r>
      <w:r>
        <w:rPr>
          <w:spacing w:val="-8"/>
          <w:vertAlign w:val="baseline"/>
        </w:rPr>
        <w:t> </w:t>
      </w:r>
      <w:r>
        <w:rPr>
          <w:vertAlign w:val="baseline"/>
        </w:rPr>
        <w:t>and</w:t>
      </w:r>
      <w:r>
        <w:rPr>
          <w:spacing w:val="-8"/>
          <w:vertAlign w:val="baseline"/>
        </w:rPr>
        <w:t> </w:t>
      </w:r>
      <w:r>
        <w:rPr>
          <w:vertAlign w:val="baseline"/>
        </w:rPr>
        <w:t>renewing</w:t>
      </w:r>
      <w:r>
        <w:rPr>
          <w:spacing w:val="-9"/>
          <w:vertAlign w:val="baseline"/>
        </w:rPr>
        <w:t> </w:t>
      </w:r>
      <w:r>
        <w:rPr>
          <w:vertAlign w:val="baseline"/>
        </w:rPr>
        <w:t>the</w:t>
      </w:r>
      <w:r>
        <w:rPr>
          <w:spacing w:val="-7"/>
          <w:vertAlign w:val="baseline"/>
        </w:rPr>
        <w:t> </w:t>
      </w:r>
      <w:r>
        <w:rPr>
          <w:vertAlign w:val="baseline"/>
        </w:rPr>
        <w:t>relevant</w:t>
      </w:r>
      <w:r>
        <w:rPr>
          <w:spacing w:val="-7"/>
          <w:vertAlign w:val="baseline"/>
        </w:rPr>
        <w:t> </w:t>
      </w:r>
      <w:r>
        <w:rPr>
          <w:vertAlign w:val="baseline"/>
        </w:rPr>
        <w:t>certificates.</w:t>
      </w:r>
      <w:hyperlink w:history="true" w:anchor="_bookmark13">
        <w:r>
          <w:rPr>
            <w:vertAlign w:val="superscript"/>
          </w:rPr>
          <w:t>35</w:t>
        </w:r>
      </w:hyperlink>
      <w:r>
        <w:rPr>
          <w:spacing w:val="-8"/>
          <w:vertAlign w:val="baseline"/>
        </w:rPr>
        <w:t> </w:t>
      </w:r>
      <w:r>
        <w:rPr>
          <w:vertAlign w:val="baseline"/>
        </w:rPr>
        <w:t>Therefore,</w:t>
      </w:r>
      <w:r>
        <w:rPr>
          <w:spacing w:val="-8"/>
          <w:vertAlign w:val="baseline"/>
        </w:rPr>
        <w:t> </w:t>
      </w:r>
      <w:r>
        <w:rPr>
          <w:vertAlign w:val="baseline"/>
        </w:rPr>
        <w:t>Subcategory</w:t>
      </w:r>
      <w:r>
        <w:rPr>
          <w:spacing w:val="-8"/>
          <w:vertAlign w:val="baseline"/>
        </w:rPr>
        <w:t> </w:t>
      </w:r>
      <w:r>
        <w:rPr>
          <w:vertAlign w:val="baseline"/>
        </w:rPr>
        <w:t>2.2.3– Trusted Trader Programs comprises six indicators (table 15).</w:t>
      </w:r>
    </w:p>
    <w:p>
      <w:pPr>
        <w:pStyle w:val="Heading2"/>
        <w:spacing w:before="252" w:after="3"/>
        <w:ind w:left="359" w:firstLine="0"/>
        <w:jc w:val="both"/>
      </w:pPr>
      <w:r>
        <w:rPr/>
        <w:t>Table</w:t>
      </w:r>
      <w:r>
        <w:rPr>
          <w:spacing w:val="-5"/>
        </w:rPr>
        <w:t> </w:t>
      </w:r>
      <w:r>
        <w:rPr/>
        <w:t>15.</w:t>
      </w:r>
      <w:r>
        <w:rPr>
          <w:spacing w:val="-4"/>
        </w:rPr>
        <w:t> </w:t>
      </w:r>
      <w:r>
        <w:rPr/>
        <w:t>Subcategory</w:t>
      </w:r>
      <w:r>
        <w:rPr>
          <w:spacing w:val="-5"/>
        </w:rPr>
        <w:t> </w:t>
      </w:r>
      <w:r>
        <w:rPr/>
        <w:t>2.2.3–Trusted</w:t>
      </w:r>
      <w:r>
        <w:rPr>
          <w:spacing w:val="-5"/>
        </w:rPr>
        <w:t> </w:t>
      </w:r>
      <w:r>
        <w:rPr/>
        <w:t>Trader</w:t>
      </w:r>
      <w:r>
        <w:rPr>
          <w:spacing w:val="-4"/>
        </w:rPr>
        <w:t> </w:t>
      </w:r>
      <w:r>
        <w:rPr>
          <w:spacing w:val="-2"/>
        </w:rPr>
        <w:t>Programs</w:t>
      </w:r>
    </w:p>
    <w:tbl>
      <w:tblPr>
        <w:tblW w:w="0" w:type="auto"/>
        <w:jc w:val="left"/>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35"/>
        <w:gridCol w:w="3600"/>
        <w:gridCol w:w="5220"/>
      </w:tblGrid>
      <w:tr>
        <w:trPr>
          <w:trHeight w:val="206" w:hRule="atLeast"/>
        </w:trPr>
        <w:tc>
          <w:tcPr>
            <w:tcW w:w="535" w:type="dxa"/>
            <w:shd w:val="clear" w:color="auto" w:fill="E7EBF5"/>
          </w:tcPr>
          <w:p>
            <w:pPr>
              <w:pStyle w:val="TableParagraph"/>
              <w:rPr>
                <w:sz w:val="14"/>
              </w:rPr>
            </w:pPr>
          </w:p>
        </w:tc>
        <w:tc>
          <w:tcPr>
            <w:tcW w:w="3600" w:type="dxa"/>
            <w:shd w:val="clear" w:color="auto" w:fill="E7EBF5"/>
          </w:tcPr>
          <w:p>
            <w:pPr>
              <w:pStyle w:val="TableParagraph"/>
              <w:spacing w:line="186" w:lineRule="exact"/>
              <w:ind w:left="108"/>
              <w:rPr>
                <w:b/>
                <w:sz w:val="18"/>
              </w:rPr>
            </w:pPr>
            <w:r>
              <w:rPr>
                <w:b/>
                <w:spacing w:val="-2"/>
                <w:sz w:val="18"/>
              </w:rPr>
              <w:t>Indicators</w:t>
            </w:r>
          </w:p>
        </w:tc>
        <w:tc>
          <w:tcPr>
            <w:tcW w:w="5220" w:type="dxa"/>
            <w:shd w:val="clear" w:color="auto" w:fill="E7EBF5"/>
          </w:tcPr>
          <w:p>
            <w:pPr>
              <w:pStyle w:val="TableParagraph"/>
              <w:spacing w:line="186" w:lineRule="exact"/>
              <w:ind w:left="153"/>
              <w:rPr>
                <w:b/>
                <w:sz w:val="18"/>
              </w:rPr>
            </w:pPr>
            <w:r>
              <w:rPr>
                <w:b/>
                <w:spacing w:val="-2"/>
                <w:sz w:val="18"/>
              </w:rPr>
              <w:t>Components</w:t>
            </w:r>
          </w:p>
        </w:tc>
      </w:tr>
      <w:tr>
        <w:trPr>
          <w:trHeight w:val="827" w:hRule="atLeast"/>
        </w:trPr>
        <w:tc>
          <w:tcPr>
            <w:tcW w:w="535" w:type="dxa"/>
          </w:tcPr>
          <w:p>
            <w:pPr>
              <w:pStyle w:val="TableParagraph"/>
              <w:spacing w:before="104"/>
              <w:rPr>
                <w:b/>
                <w:sz w:val="18"/>
              </w:rPr>
            </w:pPr>
          </w:p>
          <w:p>
            <w:pPr>
              <w:pStyle w:val="TableParagraph"/>
              <w:ind w:left="107"/>
              <w:rPr>
                <w:sz w:val="18"/>
              </w:rPr>
            </w:pPr>
            <w:r>
              <w:rPr>
                <w:spacing w:val="-10"/>
                <w:sz w:val="18"/>
              </w:rPr>
              <w:t>1</w:t>
            </w:r>
          </w:p>
        </w:tc>
        <w:tc>
          <w:tcPr>
            <w:tcW w:w="3600" w:type="dxa"/>
          </w:tcPr>
          <w:p>
            <w:pPr>
              <w:pStyle w:val="TableParagraph"/>
              <w:spacing w:before="206"/>
              <w:ind w:left="108"/>
              <w:rPr>
                <w:sz w:val="18"/>
              </w:rPr>
            </w:pPr>
            <w:r>
              <w:rPr>
                <w:sz w:val="18"/>
              </w:rPr>
              <w:t>Availability</w:t>
            </w:r>
            <w:r>
              <w:rPr>
                <w:spacing w:val="-5"/>
                <w:sz w:val="18"/>
              </w:rPr>
              <w:t> </w:t>
            </w:r>
            <w:r>
              <w:rPr>
                <w:sz w:val="18"/>
              </w:rPr>
              <w:t>of</w:t>
            </w:r>
            <w:r>
              <w:rPr>
                <w:spacing w:val="-7"/>
                <w:sz w:val="18"/>
              </w:rPr>
              <w:t> </w:t>
            </w:r>
            <w:r>
              <w:rPr>
                <w:sz w:val="18"/>
              </w:rPr>
              <w:t>a</w:t>
            </w:r>
            <w:r>
              <w:rPr>
                <w:spacing w:val="-6"/>
                <w:sz w:val="18"/>
              </w:rPr>
              <w:t> </w:t>
            </w:r>
            <w:r>
              <w:rPr>
                <w:sz w:val="18"/>
              </w:rPr>
              <w:t>Trusted</w:t>
            </w:r>
            <w:r>
              <w:rPr>
                <w:spacing w:val="-5"/>
                <w:sz w:val="18"/>
              </w:rPr>
              <w:t> </w:t>
            </w:r>
            <w:r>
              <w:rPr>
                <w:sz w:val="18"/>
              </w:rPr>
              <w:t>Trader</w:t>
            </w:r>
            <w:r>
              <w:rPr>
                <w:spacing w:val="-6"/>
                <w:sz w:val="18"/>
              </w:rPr>
              <w:t> </w:t>
            </w:r>
            <w:r>
              <w:rPr>
                <w:sz w:val="18"/>
              </w:rPr>
              <w:t>Program</w:t>
            </w:r>
            <w:r>
              <w:rPr>
                <w:spacing w:val="-6"/>
                <w:sz w:val="18"/>
              </w:rPr>
              <w:t> </w:t>
            </w:r>
            <w:r>
              <w:rPr>
                <w:sz w:val="18"/>
              </w:rPr>
              <w:t>for Exporters and Importers</w:t>
            </w:r>
          </w:p>
        </w:tc>
        <w:tc>
          <w:tcPr>
            <w:tcW w:w="5220" w:type="dxa"/>
          </w:tcPr>
          <w:p>
            <w:pPr>
              <w:pStyle w:val="TableParagraph"/>
              <w:ind w:left="535"/>
              <w:rPr>
                <w:sz w:val="18"/>
              </w:rPr>
            </w:pPr>
            <w:r>
              <w:rPr>
                <w:sz w:val="18"/>
              </w:rPr>
              <w:t>Trusted</w:t>
            </w:r>
            <w:r>
              <w:rPr>
                <w:spacing w:val="-1"/>
                <w:sz w:val="18"/>
              </w:rPr>
              <w:t> </w:t>
            </w:r>
            <w:r>
              <w:rPr>
                <w:sz w:val="18"/>
              </w:rPr>
              <w:t>Trader</w:t>
            </w:r>
            <w:r>
              <w:rPr>
                <w:spacing w:val="-2"/>
                <w:sz w:val="18"/>
              </w:rPr>
              <w:t> </w:t>
            </w:r>
            <w:r>
              <w:rPr>
                <w:sz w:val="18"/>
              </w:rPr>
              <w:t>certification</w:t>
            </w:r>
            <w:r>
              <w:rPr>
                <w:spacing w:val="-4"/>
                <w:sz w:val="18"/>
              </w:rPr>
              <w:t> </w:t>
            </w:r>
            <w:r>
              <w:rPr>
                <w:sz w:val="18"/>
              </w:rPr>
              <w:t>program</w:t>
            </w:r>
            <w:r>
              <w:rPr>
                <w:spacing w:val="-3"/>
                <w:sz w:val="18"/>
              </w:rPr>
              <w:t> </w:t>
            </w:r>
            <w:r>
              <w:rPr>
                <w:sz w:val="18"/>
              </w:rPr>
              <w:t>has</w:t>
            </w:r>
            <w:r>
              <w:rPr>
                <w:spacing w:val="-3"/>
                <w:sz w:val="18"/>
              </w:rPr>
              <w:t> </w:t>
            </w:r>
            <w:r>
              <w:rPr>
                <w:sz w:val="18"/>
              </w:rPr>
              <w:t>been</w:t>
            </w:r>
            <w:r>
              <w:rPr>
                <w:spacing w:val="-1"/>
                <w:sz w:val="18"/>
              </w:rPr>
              <w:t> </w:t>
            </w:r>
            <w:r>
              <w:rPr>
                <w:sz w:val="18"/>
              </w:rPr>
              <w:t>implemented</w:t>
            </w:r>
            <w:r>
              <w:rPr>
                <w:spacing w:val="-1"/>
                <w:sz w:val="18"/>
              </w:rPr>
              <w:t> </w:t>
            </w:r>
            <w:r>
              <w:rPr>
                <w:sz w:val="18"/>
              </w:rPr>
              <w:t>for the following operators:</w:t>
            </w:r>
          </w:p>
          <w:p>
            <w:pPr>
              <w:pStyle w:val="TableParagraph"/>
              <w:numPr>
                <w:ilvl w:val="0"/>
                <w:numId w:val="75"/>
              </w:numPr>
              <w:tabs>
                <w:tab w:pos="535" w:val="left" w:leader="none"/>
              </w:tabs>
              <w:spacing w:line="207" w:lineRule="exact" w:before="1" w:after="0"/>
              <w:ind w:left="535" w:right="0" w:hanging="427"/>
              <w:jc w:val="left"/>
              <w:rPr>
                <w:sz w:val="18"/>
              </w:rPr>
            </w:pPr>
            <w:r>
              <w:rPr>
                <w:spacing w:val="-2"/>
                <w:sz w:val="18"/>
              </w:rPr>
              <w:t>Exporters</w:t>
            </w:r>
          </w:p>
          <w:p>
            <w:pPr>
              <w:pStyle w:val="TableParagraph"/>
              <w:numPr>
                <w:ilvl w:val="0"/>
                <w:numId w:val="75"/>
              </w:numPr>
              <w:tabs>
                <w:tab w:pos="535" w:val="left" w:leader="none"/>
              </w:tabs>
              <w:spacing w:line="186" w:lineRule="exact" w:before="0" w:after="0"/>
              <w:ind w:left="535" w:right="0" w:hanging="427"/>
              <w:jc w:val="left"/>
              <w:rPr>
                <w:sz w:val="18"/>
              </w:rPr>
            </w:pPr>
            <w:r>
              <w:rPr>
                <w:spacing w:val="-2"/>
                <w:sz w:val="18"/>
              </w:rPr>
              <w:t>Importers</w:t>
            </w:r>
          </w:p>
        </w:tc>
      </w:tr>
      <w:tr>
        <w:trPr>
          <w:trHeight w:val="1449" w:hRule="atLeast"/>
        </w:trPr>
        <w:tc>
          <w:tcPr>
            <w:tcW w:w="535" w:type="dxa"/>
          </w:tcPr>
          <w:p>
            <w:pPr>
              <w:pStyle w:val="TableParagraph"/>
              <w:rPr>
                <w:b/>
                <w:sz w:val="18"/>
              </w:rPr>
            </w:pPr>
          </w:p>
          <w:p>
            <w:pPr>
              <w:pStyle w:val="TableParagraph"/>
              <w:rPr>
                <w:b/>
                <w:sz w:val="18"/>
              </w:rPr>
            </w:pPr>
          </w:p>
          <w:p>
            <w:pPr>
              <w:pStyle w:val="TableParagraph"/>
              <w:rPr>
                <w:b/>
                <w:sz w:val="18"/>
              </w:rPr>
            </w:pPr>
          </w:p>
          <w:p>
            <w:pPr>
              <w:pStyle w:val="TableParagraph"/>
              <w:ind w:left="107"/>
              <w:rPr>
                <w:sz w:val="18"/>
              </w:rPr>
            </w:pPr>
            <w:r>
              <w:rPr>
                <w:spacing w:val="-10"/>
                <w:sz w:val="18"/>
              </w:rPr>
              <w:t>2</w:t>
            </w:r>
          </w:p>
        </w:tc>
        <w:tc>
          <w:tcPr>
            <w:tcW w:w="3600" w:type="dxa"/>
          </w:tcPr>
          <w:p>
            <w:pPr>
              <w:pStyle w:val="TableParagraph"/>
              <w:rPr>
                <w:b/>
                <w:sz w:val="18"/>
              </w:rPr>
            </w:pPr>
          </w:p>
          <w:p>
            <w:pPr>
              <w:pStyle w:val="TableParagraph"/>
              <w:spacing w:before="104"/>
              <w:rPr>
                <w:b/>
                <w:sz w:val="18"/>
              </w:rPr>
            </w:pPr>
          </w:p>
          <w:p>
            <w:pPr>
              <w:pStyle w:val="TableParagraph"/>
              <w:ind w:left="108"/>
              <w:rPr>
                <w:sz w:val="18"/>
              </w:rPr>
            </w:pPr>
            <w:r>
              <w:rPr>
                <w:sz w:val="18"/>
              </w:rPr>
              <w:t>Availability</w:t>
            </w:r>
            <w:r>
              <w:rPr>
                <w:spacing w:val="-5"/>
                <w:sz w:val="18"/>
              </w:rPr>
              <w:t> </w:t>
            </w:r>
            <w:r>
              <w:rPr>
                <w:sz w:val="18"/>
              </w:rPr>
              <w:t>of</w:t>
            </w:r>
            <w:r>
              <w:rPr>
                <w:spacing w:val="-7"/>
                <w:sz w:val="18"/>
              </w:rPr>
              <w:t> </w:t>
            </w:r>
            <w:r>
              <w:rPr>
                <w:sz w:val="18"/>
              </w:rPr>
              <w:t>a</w:t>
            </w:r>
            <w:r>
              <w:rPr>
                <w:spacing w:val="-6"/>
                <w:sz w:val="18"/>
              </w:rPr>
              <w:t> </w:t>
            </w:r>
            <w:r>
              <w:rPr>
                <w:sz w:val="18"/>
              </w:rPr>
              <w:t>Trusted</w:t>
            </w:r>
            <w:r>
              <w:rPr>
                <w:spacing w:val="-5"/>
                <w:sz w:val="18"/>
              </w:rPr>
              <w:t> </w:t>
            </w:r>
            <w:r>
              <w:rPr>
                <w:sz w:val="18"/>
              </w:rPr>
              <w:t>Trader</w:t>
            </w:r>
            <w:r>
              <w:rPr>
                <w:spacing w:val="-6"/>
                <w:sz w:val="18"/>
              </w:rPr>
              <w:t> </w:t>
            </w:r>
            <w:r>
              <w:rPr>
                <w:sz w:val="18"/>
              </w:rPr>
              <w:t>Program</w:t>
            </w:r>
            <w:r>
              <w:rPr>
                <w:spacing w:val="-6"/>
                <w:sz w:val="18"/>
              </w:rPr>
              <w:t> </w:t>
            </w:r>
            <w:r>
              <w:rPr>
                <w:sz w:val="18"/>
              </w:rPr>
              <w:t>for Other Operators</w:t>
            </w:r>
          </w:p>
        </w:tc>
        <w:tc>
          <w:tcPr>
            <w:tcW w:w="5220" w:type="dxa"/>
          </w:tcPr>
          <w:p>
            <w:pPr>
              <w:pStyle w:val="TableParagraph"/>
              <w:ind w:left="535"/>
              <w:rPr>
                <w:sz w:val="18"/>
              </w:rPr>
            </w:pPr>
            <w:r>
              <w:rPr>
                <w:sz w:val="18"/>
              </w:rPr>
              <w:t>Trusted Trader certification program, in practice, includes the following operators within the supply chain:</w:t>
            </w:r>
          </w:p>
          <w:p>
            <w:pPr>
              <w:pStyle w:val="TableParagraph"/>
              <w:numPr>
                <w:ilvl w:val="0"/>
                <w:numId w:val="76"/>
              </w:numPr>
              <w:tabs>
                <w:tab w:pos="535" w:val="left" w:leader="none"/>
              </w:tabs>
              <w:spacing w:line="207" w:lineRule="exact" w:before="1" w:after="0"/>
              <w:ind w:left="535" w:right="0" w:hanging="427"/>
              <w:jc w:val="left"/>
              <w:rPr>
                <w:sz w:val="18"/>
              </w:rPr>
            </w:pPr>
            <w:r>
              <w:rPr>
                <w:sz w:val="18"/>
              </w:rPr>
              <w:t>Warehouse</w:t>
            </w:r>
            <w:r>
              <w:rPr>
                <w:spacing w:val="-1"/>
                <w:sz w:val="18"/>
              </w:rPr>
              <w:t> </w:t>
            </w:r>
            <w:r>
              <w:rPr>
                <w:spacing w:val="-2"/>
                <w:sz w:val="18"/>
              </w:rPr>
              <w:t>operators</w:t>
            </w:r>
          </w:p>
          <w:p>
            <w:pPr>
              <w:pStyle w:val="TableParagraph"/>
              <w:numPr>
                <w:ilvl w:val="0"/>
                <w:numId w:val="76"/>
              </w:numPr>
              <w:tabs>
                <w:tab w:pos="535" w:val="left" w:leader="none"/>
              </w:tabs>
              <w:spacing w:line="206" w:lineRule="exact" w:before="0" w:after="0"/>
              <w:ind w:left="535" w:right="0" w:hanging="427"/>
              <w:jc w:val="left"/>
              <w:rPr>
                <w:sz w:val="18"/>
              </w:rPr>
            </w:pPr>
            <w:r>
              <w:rPr>
                <w:sz w:val="18"/>
              </w:rPr>
              <w:t>Customs</w:t>
            </w:r>
            <w:r>
              <w:rPr>
                <w:spacing w:val="-3"/>
                <w:sz w:val="18"/>
              </w:rPr>
              <w:t> </w:t>
            </w:r>
            <w:r>
              <w:rPr>
                <w:spacing w:val="-2"/>
                <w:sz w:val="18"/>
              </w:rPr>
              <w:t>brokers</w:t>
            </w:r>
          </w:p>
          <w:p>
            <w:pPr>
              <w:pStyle w:val="TableParagraph"/>
              <w:numPr>
                <w:ilvl w:val="0"/>
                <w:numId w:val="76"/>
              </w:numPr>
              <w:tabs>
                <w:tab w:pos="535" w:val="left" w:leader="none"/>
              </w:tabs>
              <w:spacing w:line="207" w:lineRule="exact" w:before="0" w:after="0"/>
              <w:ind w:left="535" w:right="0" w:hanging="427"/>
              <w:jc w:val="left"/>
              <w:rPr>
                <w:sz w:val="18"/>
              </w:rPr>
            </w:pPr>
            <w:r>
              <w:rPr>
                <w:sz w:val="18"/>
              </w:rPr>
              <w:t>Logistics</w:t>
            </w:r>
            <w:r>
              <w:rPr>
                <w:spacing w:val="-3"/>
                <w:sz w:val="18"/>
              </w:rPr>
              <w:t> </w:t>
            </w:r>
            <w:r>
              <w:rPr>
                <w:spacing w:val="-2"/>
                <w:sz w:val="18"/>
              </w:rPr>
              <w:t>operators</w:t>
            </w:r>
          </w:p>
          <w:p>
            <w:pPr>
              <w:pStyle w:val="TableParagraph"/>
              <w:numPr>
                <w:ilvl w:val="0"/>
                <w:numId w:val="76"/>
              </w:numPr>
              <w:tabs>
                <w:tab w:pos="535" w:val="left" w:leader="none"/>
              </w:tabs>
              <w:spacing w:line="207" w:lineRule="exact" w:before="2" w:after="0"/>
              <w:ind w:left="535" w:right="0" w:hanging="427"/>
              <w:jc w:val="left"/>
              <w:rPr>
                <w:sz w:val="18"/>
              </w:rPr>
            </w:pPr>
            <w:r>
              <w:rPr>
                <w:sz w:val="18"/>
              </w:rPr>
              <w:t>Carriers/transport</w:t>
            </w:r>
            <w:r>
              <w:rPr>
                <w:spacing w:val="-5"/>
                <w:sz w:val="18"/>
              </w:rPr>
              <w:t> </w:t>
            </w:r>
            <w:r>
              <w:rPr>
                <w:spacing w:val="-2"/>
                <w:sz w:val="18"/>
              </w:rPr>
              <w:t>operators</w:t>
            </w:r>
          </w:p>
          <w:p>
            <w:pPr>
              <w:pStyle w:val="TableParagraph"/>
              <w:numPr>
                <w:ilvl w:val="0"/>
                <w:numId w:val="76"/>
              </w:numPr>
              <w:tabs>
                <w:tab w:pos="535" w:val="left" w:leader="none"/>
              </w:tabs>
              <w:spacing w:line="186" w:lineRule="exact" w:before="0" w:after="0"/>
              <w:ind w:left="535" w:right="0" w:hanging="427"/>
              <w:jc w:val="left"/>
              <w:rPr>
                <w:sz w:val="18"/>
              </w:rPr>
            </w:pPr>
            <w:r>
              <w:rPr>
                <w:spacing w:val="-2"/>
                <w:sz w:val="18"/>
              </w:rPr>
              <w:t>Manufacturers</w:t>
            </w:r>
          </w:p>
        </w:tc>
      </w:tr>
      <w:tr>
        <w:trPr>
          <w:trHeight w:val="1655" w:hRule="atLeast"/>
        </w:trPr>
        <w:tc>
          <w:tcPr>
            <w:tcW w:w="535" w:type="dxa"/>
          </w:tcPr>
          <w:p>
            <w:pPr>
              <w:pStyle w:val="TableParagraph"/>
              <w:rPr>
                <w:b/>
                <w:sz w:val="18"/>
              </w:rPr>
            </w:pPr>
          </w:p>
          <w:p>
            <w:pPr>
              <w:pStyle w:val="TableParagraph"/>
              <w:rPr>
                <w:b/>
                <w:sz w:val="18"/>
              </w:rPr>
            </w:pPr>
          </w:p>
          <w:p>
            <w:pPr>
              <w:pStyle w:val="TableParagraph"/>
              <w:spacing w:before="103"/>
              <w:rPr>
                <w:b/>
                <w:sz w:val="18"/>
              </w:rPr>
            </w:pPr>
          </w:p>
          <w:p>
            <w:pPr>
              <w:pStyle w:val="TableParagraph"/>
              <w:ind w:left="107"/>
              <w:rPr>
                <w:sz w:val="18"/>
              </w:rPr>
            </w:pPr>
            <w:r>
              <w:rPr>
                <w:spacing w:val="-10"/>
                <w:sz w:val="18"/>
              </w:rPr>
              <w:t>3</w:t>
            </w:r>
          </w:p>
        </w:tc>
        <w:tc>
          <w:tcPr>
            <w:tcW w:w="3600" w:type="dxa"/>
          </w:tcPr>
          <w:p>
            <w:pPr>
              <w:pStyle w:val="TableParagraph"/>
              <w:rPr>
                <w:b/>
                <w:sz w:val="18"/>
              </w:rPr>
            </w:pPr>
          </w:p>
          <w:p>
            <w:pPr>
              <w:pStyle w:val="TableParagraph"/>
              <w:rPr>
                <w:b/>
                <w:sz w:val="18"/>
              </w:rPr>
            </w:pPr>
          </w:p>
          <w:p>
            <w:pPr>
              <w:pStyle w:val="TableParagraph"/>
              <w:spacing w:before="103"/>
              <w:rPr>
                <w:b/>
                <w:sz w:val="18"/>
              </w:rPr>
            </w:pPr>
          </w:p>
          <w:p>
            <w:pPr>
              <w:pStyle w:val="TableParagraph"/>
              <w:ind w:left="108"/>
              <w:rPr>
                <w:sz w:val="18"/>
              </w:rPr>
            </w:pPr>
            <w:r>
              <w:rPr>
                <w:sz w:val="18"/>
              </w:rPr>
              <w:t>Benefits</w:t>
            </w:r>
            <w:r>
              <w:rPr>
                <w:spacing w:val="-2"/>
                <w:sz w:val="18"/>
              </w:rPr>
              <w:t> </w:t>
            </w:r>
            <w:r>
              <w:rPr>
                <w:sz w:val="18"/>
              </w:rPr>
              <w:t>of</w:t>
            </w:r>
            <w:r>
              <w:rPr>
                <w:spacing w:val="-2"/>
                <w:sz w:val="18"/>
              </w:rPr>
              <w:t> </w:t>
            </w:r>
            <w:r>
              <w:rPr>
                <w:sz w:val="18"/>
              </w:rPr>
              <w:t>the</w:t>
            </w:r>
            <w:r>
              <w:rPr>
                <w:spacing w:val="-2"/>
                <w:sz w:val="18"/>
              </w:rPr>
              <w:t> </w:t>
            </w:r>
            <w:r>
              <w:rPr>
                <w:sz w:val="18"/>
              </w:rPr>
              <w:t>Trusted</w:t>
            </w:r>
            <w:r>
              <w:rPr>
                <w:spacing w:val="-1"/>
                <w:sz w:val="18"/>
              </w:rPr>
              <w:t> </w:t>
            </w:r>
            <w:r>
              <w:rPr>
                <w:sz w:val="18"/>
              </w:rPr>
              <w:t>Trader</w:t>
            </w:r>
            <w:r>
              <w:rPr>
                <w:spacing w:val="-1"/>
                <w:sz w:val="18"/>
              </w:rPr>
              <w:t> </w:t>
            </w:r>
            <w:r>
              <w:rPr>
                <w:spacing w:val="-2"/>
                <w:sz w:val="18"/>
              </w:rPr>
              <w:t>Program</w:t>
            </w:r>
          </w:p>
        </w:tc>
        <w:tc>
          <w:tcPr>
            <w:tcW w:w="5220" w:type="dxa"/>
          </w:tcPr>
          <w:p>
            <w:pPr>
              <w:pStyle w:val="TableParagraph"/>
              <w:ind w:left="535"/>
              <w:rPr>
                <w:sz w:val="18"/>
              </w:rPr>
            </w:pPr>
            <w:r>
              <w:rPr>
                <w:sz w:val="18"/>
              </w:rPr>
              <w:t>Benefits provide to participants of the Trusted Trader Program include the following:</w:t>
            </w:r>
          </w:p>
          <w:p>
            <w:pPr>
              <w:pStyle w:val="TableParagraph"/>
              <w:numPr>
                <w:ilvl w:val="0"/>
                <w:numId w:val="77"/>
              </w:numPr>
              <w:tabs>
                <w:tab w:pos="535" w:val="left" w:leader="none"/>
              </w:tabs>
              <w:spacing w:line="207" w:lineRule="exact" w:before="1" w:after="0"/>
              <w:ind w:left="535" w:right="0" w:hanging="427"/>
              <w:jc w:val="left"/>
              <w:rPr>
                <w:sz w:val="18"/>
              </w:rPr>
            </w:pPr>
            <w:r>
              <w:rPr>
                <w:sz w:val="18"/>
              </w:rPr>
              <w:t>Pre-arrival</w:t>
            </w:r>
            <w:r>
              <w:rPr>
                <w:spacing w:val="-4"/>
                <w:sz w:val="18"/>
              </w:rPr>
              <w:t> </w:t>
            </w:r>
            <w:r>
              <w:rPr>
                <w:sz w:val="18"/>
              </w:rPr>
              <w:t>release</w:t>
            </w:r>
            <w:r>
              <w:rPr>
                <w:spacing w:val="-3"/>
                <w:sz w:val="18"/>
              </w:rPr>
              <w:t> </w:t>
            </w:r>
            <w:r>
              <w:rPr>
                <w:sz w:val="18"/>
              </w:rPr>
              <w:t>of</w:t>
            </w:r>
            <w:r>
              <w:rPr>
                <w:spacing w:val="-1"/>
                <w:sz w:val="18"/>
              </w:rPr>
              <w:t> </w:t>
            </w:r>
            <w:r>
              <w:rPr>
                <w:spacing w:val="-4"/>
                <w:sz w:val="18"/>
              </w:rPr>
              <w:t>goods</w:t>
            </w:r>
          </w:p>
          <w:p>
            <w:pPr>
              <w:pStyle w:val="TableParagraph"/>
              <w:numPr>
                <w:ilvl w:val="0"/>
                <w:numId w:val="77"/>
              </w:numPr>
              <w:tabs>
                <w:tab w:pos="534" w:val="left" w:leader="none"/>
              </w:tabs>
              <w:spacing w:line="206" w:lineRule="exact" w:before="0" w:after="0"/>
              <w:ind w:left="534" w:right="0" w:hanging="427"/>
              <w:jc w:val="left"/>
              <w:rPr>
                <w:sz w:val="18"/>
              </w:rPr>
            </w:pPr>
            <w:r>
              <w:rPr>
                <w:sz w:val="18"/>
              </w:rPr>
              <w:t>Priority</w:t>
            </w:r>
            <w:r>
              <w:rPr>
                <w:spacing w:val="-1"/>
                <w:sz w:val="18"/>
              </w:rPr>
              <w:t> </w:t>
            </w:r>
            <w:r>
              <w:rPr>
                <w:sz w:val="18"/>
              </w:rPr>
              <w:t>clearance</w:t>
            </w:r>
            <w:r>
              <w:rPr>
                <w:spacing w:val="-3"/>
                <w:sz w:val="18"/>
              </w:rPr>
              <w:t> </w:t>
            </w:r>
            <w:r>
              <w:rPr>
                <w:sz w:val="18"/>
              </w:rPr>
              <w:t>and release</w:t>
            </w:r>
            <w:r>
              <w:rPr>
                <w:spacing w:val="-3"/>
                <w:sz w:val="18"/>
              </w:rPr>
              <w:t> </w:t>
            </w:r>
            <w:r>
              <w:rPr>
                <w:sz w:val="18"/>
              </w:rPr>
              <w:t>of</w:t>
            </w:r>
            <w:r>
              <w:rPr>
                <w:spacing w:val="-1"/>
                <w:sz w:val="18"/>
              </w:rPr>
              <w:t> </w:t>
            </w:r>
            <w:r>
              <w:rPr>
                <w:spacing w:val="-2"/>
                <w:sz w:val="18"/>
              </w:rPr>
              <w:t>shipments</w:t>
            </w:r>
          </w:p>
          <w:p>
            <w:pPr>
              <w:pStyle w:val="TableParagraph"/>
              <w:numPr>
                <w:ilvl w:val="0"/>
                <w:numId w:val="77"/>
              </w:numPr>
              <w:tabs>
                <w:tab w:pos="534" w:val="left" w:leader="none"/>
              </w:tabs>
              <w:spacing w:line="206" w:lineRule="exact" w:before="0" w:after="0"/>
              <w:ind w:left="534" w:right="0" w:hanging="427"/>
              <w:jc w:val="left"/>
              <w:rPr>
                <w:sz w:val="18"/>
              </w:rPr>
            </w:pPr>
            <w:r>
              <w:rPr>
                <w:sz w:val="18"/>
              </w:rPr>
              <w:t>Use</w:t>
            </w:r>
            <w:r>
              <w:rPr>
                <w:spacing w:val="-2"/>
                <w:sz w:val="18"/>
              </w:rPr>
              <w:t> </w:t>
            </w:r>
            <w:r>
              <w:rPr>
                <w:sz w:val="18"/>
              </w:rPr>
              <w:t>of</w:t>
            </w:r>
            <w:r>
              <w:rPr>
                <w:spacing w:val="-1"/>
                <w:sz w:val="18"/>
              </w:rPr>
              <w:t> </w:t>
            </w:r>
            <w:r>
              <w:rPr>
                <w:sz w:val="18"/>
              </w:rPr>
              <w:t>periodic</w:t>
            </w:r>
            <w:r>
              <w:rPr>
                <w:spacing w:val="-1"/>
                <w:sz w:val="18"/>
              </w:rPr>
              <w:t> </w:t>
            </w:r>
            <w:r>
              <w:rPr>
                <w:spacing w:val="-2"/>
                <w:sz w:val="18"/>
              </w:rPr>
              <w:t>declarations</w:t>
            </w:r>
          </w:p>
          <w:p>
            <w:pPr>
              <w:pStyle w:val="TableParagraph"/>
              <w:numPr>
                <w:ilvl w:val="0"/>
                <w:numId w:val="77"/>
              </w:numPr>
              <w:tabs>
                <w:tab w:pos="535" w:val="left" w:leader="none"/>
              </w:tabs>
              <w:spacing w:line="207" w:lineRule="exact" w:before="0" w:after="0"/>
              <w:ind w:left="535" w:right="0" w:hanging="428"/>
              <w:jc w:val="left"/>
              <w:rPr>
                <w:sz w:val="18"/>
              </w:rPr>
            </w:pPr>
            <w:r>
              <w:rPr>
                <w:sz w:val="18"/>
              </w:rPr>
              <w:t>Lower</w:t>
            </w:r>
            <w:r>
              <w:rPr>
                <w:spacing w:val="-4"/>
                <w:sz w:val="18"/>
              </w:rPr>
              <w:t> </w:t>
            </w:r>
            <w:r>
              <w:rPr>
                <w:sz w:val="18"/>
              </w:rPr>
              <w:t>rate</w:t>
            </w:r>
            <w:r>
              <w:rPr>
                <w:spacing w:val="-5"/>
                <w:sz w:val="18"/>
              </w:rPr>
              <w:t> </w:t>
            </w:r>
            <w:r>
              <w:rPr>
                <w:sz w:val="18"/>
              </w:rPr>
              <w:t>of</w:t>
            </w:r>
            <w:r>
              <w:rPr>
                <w:spacing w:val="-6"/>
                <w:sz w:val="18"/>
              </w:rPr>
              <w:t> </w:t>
            </w:r>
            <w:r>
              <w:rPr>
                <w:sz w:val="18"/>
              </w:rPr>
              <w:t>documentary</w:t>
            </w:r>
            <w:r>
              <w:rPr>
                <w:spacing w:val="-5"/>
                <w:sz w:val="18"/>
              </w:rPr>
              <w:t> </w:t>
            </w:r>
            <w:r>
              <w:rPr>
                <w:sz w:val="18"/>
              </w:rPr>
              <w:t>reviews</w:t>
            </w:r>
            <w:r>
              <w:rPr>
                <w:spacing w:val="-5"/>
                <w:sz w:val="18"/>
              </w:rPr>
              <w:t> </w:t>
            </w:r>
            <w:r>
              <w:rPr>
                <w:sz w:val="18"/>
              </w:rPr>
              <w:t>and</w:t>
            </w:r>
            <w:r>
              <w:rPr>
                <w:spacing w:val="-4"/>
                <w:sz w:val="18"/>
              </w:rPr>
              <w:t> </w:t>
            </w:r>
            <w:r>
              <w:rPr>
                <w:sz w:val="18"/>
              </w:rPr>
              <w:t>physical</w:t>
            </w:r>
            <w:r>
              <w:rPr>
                <w:spacing w:val="-4"/>
                <w:sz w:val="18"/>
              </w:rPr>
              <w:t> </w:t>
            </w:r>
            <w:r>
              <w:rPr>
                <w:sz w:val="18"/>
              </w:rPr>
              <w:t>inspections</w:t>
            </w:r>
            <w:r>
              <w:rPr>
                <w:spacing w:val="-6"/>
                <w:sz w:val="18"/>
              </w:rPr>
              <w:t> </w:t>
            </w:r>
            <w:r>
              <w:rPr>
                <w:spacing w:val="-5"/>
                <w:sz w:val="18"/>
              </w:rPr>
              <w:t>by</w:t>
            </w:r>
          </w:p>
          <w:p>
            <w:pPr>
              <w:pStyle w:val="TableParagraph"/>
              <w:spacing w:line="206" w:lineRule="exact"/>
              <w:ind w:left="535"/>
              <w:rPr>
                <w:sz w:val="18"/>
              </w:rPr>
            </w:pPr>
            <w:r>
              <w:rPr>
                <w:sz w:val="18"/>
              </w:rPr>
              <w:t>Customs and other domestic public agencies due to recognized compliance and lower risk</w:t>
            </w:r>
          </w:p>
        </w:tc>
      </w:tr>
      <w:tr>
        <w:trPr>
          <w:trHeight w:val="1036" w:hRule="atLeast"/>
        </w:trPr>
        <w:tc>
          <w:tcPr>
            <w:tcW w:w="535" w:type="dxa"/>
          </w:tcPr>
          <w:p>
            <w:pPr>
              <w:pStyle w:val="TableParagraph"/>
              <w:rPr>
                <w:b/>
                <w:sz w:val="18"/>
              </w:rPr>
            </w:pPr>
          </w:p>
          <w:p>
            <w:pPr>
              <w:pStyle w:val="TableParagraph"/>
              <w:rPr>
                <w:b/>
                <w:sz w:val="18"/>
              </w:rPr>
            </w:pPr>
          </w:p>
          <w:p>
            <w:pPr>
              <w:pStyle w:val="TableParagraph"/>
              <w:spacing w:before="1"/>
              <w:ind w:left="107"/>
              <w:rPr>
                <w:sz w:val="18"/>
              </w:rPr>
            </w:pPr>
            <w:r>
              <w:rPr>
                <w:spacing w:val="-10"/>
                <w:sz w:val="18"/>
              </w:rPr>
              <w:t>4</w:t>
            </w:r>
          </w:p>
        </w:tc>
        <w:tc>
          <w:tcPr>
            <w:tcW w:w="3600" w:type="dxa"/>
          </w:tcPr>
          <w:p>
            <w:pPr>
              <w:pStyle w:val="TableParagraph"/>
              <w:spacing w:before="104"/>
              <w:rPr>
                <w:b/>
                <w:sz w:val="18"/>
              </w:rPr>
            </w:pPr>
          </w:p>
          <w:p>
            <w:pPr>
              <w:pStyle w:val="TableParagraph"/>
              <w:spacing w:before="1"/>
              <w:ind w:left="108" w:right="179"/>
              <w:rPr>
                <w:sz w:val="18"/>
              </w:rPr>
            </w:pPr>
            <w:r>
              <w:rPr>
                <w:sz w:val="18"/>
              </w:rPr>
              <w:t>Inter-Agency</w:t>
            </w:r>
            <w:r>
              <w:rPr>
                <w:spacing w:val="-8"/>
                <w:sz w:val="18"/>
              </w:rPr>
              <w:t> </w:t>
            </w:r>
            <w:r>
              <w:rPr>
                <w:sz w:val="18"/>
              </w:rPr>
              <w:t>Recognition</w:t>
            </w:r>
            <w:r>
              <w:rPr>
                <w:spacing w:val="-10"/>
                <w:sz w:val="18"/>
              </w:rPr>
              <w:t> </w:t>
            </w:r>
            <w:r>
              <w:rPr>
                <w:sz w:val="18"/>
              </w:rPr>
              <w:t>of</w:t>
            </w:r>
            <w:r>
              <w:rPr>
                <w:spacing w:val="-9"/>
                <w:sz w:val="18"/>
              </w:rPr>
              <w:t> </w:t>
            </w:r>
            <w:r>
              <w:rPr>
                <w:sz w:val="18"/>
              </w:rPr>
              <w:t>the</w:t>
            </w:r>
            <w:r>
              <w:rPr>
                <w:spacing w:val="-11"/>
                <w:sz w:val="18"/>
              </w:rPr>
              <w:t> </w:t>
            </w:r>
            <w:r>
              <w:rPr>
                <w:sz w:val="18"/>
              </w:rPr>
              <w:t>Trusted Trader Program</w:t>
            </w:r>
          </w:p>
        </w:tc>
        <w:tc>
          <w:tcPr>
            <w:tcW w:w="5220" w:type="dxa"/>
          </w:tcPr>
          <w:p>
            <w:pPr>
              <w:pStyle w:val="TableParagraph"/>
              <w:ind w:left="535" w:right="93"/>
              <w:jc w:val="both"/>
              <w:rPr>
                <w:sz w:val="18"/>
              </w:rPr>
            </w:pPr>
            <w:r>
              <w:rPr>
                <w:sz w:val="18"/>
              </w:rPr>
              <w:t>Trusted Trader Program status is recognized by other border control agencies besides the Customs agency in terms of providing expedited processing or other facilitation measures for certified traders, specifically by:</w:t>
            </w:r>
          </w:p>
          <w:p>
            <w:pPr>
              <w:pStyle w:val="TableParagraph"/>
              <w:numPr>
                <w:ilvl w:val="0"/>
                <w:numId w:val="78"/>
              </w:numPr>
              <w:tabs>
                <w:tab w:pos="533" w:val="left" w:leader="none"/>
              </w:tabs>
              <w:spacing w:line="189" w:lineRule="exact" w:before="0" w:after="0"/>
              <w:ind w:left="533" w:right="0" w:hanging="425"/>
              <w:jc w:val="both"/>
              <w:rPr>
                <w:sz w:val="18"/>
              </w:rPr>
            </w:pPr>
            <w:r>
              <w:rPr>
                <w:sz w:val="18"/>
              </w:rPr>
              <w:t>Sanitary</w:t>
            </w:r>
            <w:r>
              <w:rPr>
                <w:spacing w:val="-2"/>
                <w:sz w:val="18"/>
              </w:rPr>
              <w:t> </w:t>
            </w:r>
            <w:r>
              <w:rPr>
                <w:sz w:val="18"/>
              </w:rPr>
              <w:t>and</w:t>
            </w:r>
            <w:r>
              <w:rPr>
                <w:spacing w:val="-4"/>
                <w:sz w:val="18"/>
              </w:rPr>
              <w:t> </w:t>
            </w:r>
            <w:r>
              <w:rPr>
                <w:sz w:val="18"/>
              </w:rPr>
              <w:t>phytosanitary</w:t>
            </w:r>
            <w:r>
              <w:rPr>
                <w:spacing w:val="-1"/>
                <w:sz w:val="18"/>
              </w:rPr>
              <w:t> </w:t>
            </w:r>
            <w:r>
              <w:rPr>
                <w:spacing w:val="-2"/>
                <w:sz w:val="18"/>
              </w:rPr>
              <w:t>agencies</w:t>
            </w:r>
          </w:p>
        </w:tc>
      </w:tr>
    </w:tbl>
    <w:p>
      <w:pPr>
        <w:pStyle w:val="TableParagraph"/>
        <w:spacing w:after="0" w:line="189" w:lineRule="exact"/>
        <w:jc w:val="both"/>
        <w:rPr>
          <w:sz w:val="18"/>
        </w:rPr>
        <w:sectPr>
          <w:pgSz w:w="12240" w:h="15840"/>
          <w:pgMar w:header="0" w:footer="522" w:top="1360" w:bottom="1380" w:left="1080" w:right="1080"/>
        </w:sectPr>
      </w:pPr>
    </w:p>
    <w:tbl>
      <w:tblPr>
        <w:tblW w:w="0" w:type="auto"/>
        <w:jc w:val="left"/>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35"/>
        <w:gridCol w:w="3600"/>
        <w:gridCol w:w="5220"/>
      </w:tblGrid>
      <w:tr>
        <w:trPr>
          <w:trHeight w:val="414" w:hRule="atLeast"/>
        </w:trPr>
        <w:tc>
          <w:tcPr>
            <w:tcW w:w="535" w:type="dxa"/>
          </w:tcPr>
          <w:p>
            <w:pPr>
              <w:pStyle w:val="TableParagraph"/>
              <w:rPr>
                <w:sz w:val="20"/>
              </w:rPr>
            </w:pPr>
          </w:p>
        </w:tc>
        <w:tc>
          <w:tcPr>
            <w:tcW w:w="3600" w:type="dxa"/>
          </w:tcPr>
          <w:p>
            <w:pPr>
              <w:pStyle w:val="TableParagraph"/>
              <w:rPr>
                <w:sz w:val="20"/>
              </w:rPr>
            </w:pPr>
          </w:p>
        </w:tc>
        <w:tc>
          <w:tcPr>
            <w:tcW w:w="5220" w:type="dxa"/>
          </w:tcPr>
          <w:p>
            <w:pPr>
              <w:pStyle w:val="TableParagraph"/>
              <w:numPr>
                <w:ilvl w:val="0"/>
                <w:numId w:val="79"/>
              </w:numPr>
              <w:tabs>
                <w:tab w:pos="535" w:val="left" w:leader="none"/>
              </w:tabs>
              <w:spacing w:line="206" w:lineRule="exact" w:before="0" w:after="0"/>
              <w:ind w:left="535" w:right="0" w:hanging="427"/>
              <w:jc w:val="left"/>
              <w:rPr>
                <w:sz w:val="18"/>
              </w:rPr>
            </w:pPr>
            <w:r>
              <w:rPr>
                <w:sz w:val="18"/>
              </w:rPr>
              <w:t>Standardization</w:t>
            </w:r>
            <w:r>
              <w:rPr>
                <w:spacing w:val="-4"/>
                <w:sz w:val="18"/>
              </w:rPr>
              <w:t> </w:t>
            </w:r>
            <w:r>
              <w:rPr>
                <w:spacing w:val="-2"/>
                <w:sz w:val="18"/>
              </w:rPr>
              <w:t>agencies</w:t>
            </w:r>
          </w:p>
          <w:p>
            <w:pPr>
              <w:pStyle w:val="TableParagraph"/>
              <w:numPr>
                <w:ilvl w:val="0"/>
                <w:numId w:val="79"/>
              </w:numPr>
              <w:tabs>
                <w:tab w:pos="535" w:val="left" w:leader="none"/>
              </w:tabs>
              <w:spacing w:line="188" w:lineRule="exact" w:before="0" w:after="0"/>
              <w:ind w:left="535" w:right="0" w:hanging="427"/>
              <w:jc w:val="left"/>
              <w:rPr>
                <w:sz w:val="18"/>
              </w:rPr>
            </w:pPr>
            <w:r>
              <w:rPr>
                <w:sz w:val="18"/>
              </w:rPr>
              <w:t>Security</w:t>
            </w:r>
            <w:r>
              <w:rPr>
                <w:spacing w:val="-2"/>
                <w:sz w:val="18"/>
              </w:rPr>
              <w:t> </w:t>
            </w:r>
            <w:r>
              <w:rPr>
                <w:sz w:val="18"/>
              </w:rPr>
              <w:t>border</w:t>
            </w:r>
            <w:r>
              <w:rPr>
                <w:spacing w:val="-1"/>
                <w:sz w:val="18"/>
              </w:rPr>
              <w:t> </w:t>
            </w:r>
            <w:r>
              <w:rPr>
                <w:spacing w:val="-2"/>
                <w:sz w:val="18"/>
              </w:rPr>
              <w:t>agencies</w:t>
            </w:r>
          </w:p>
        </w:tc>
      </w:tr>
      <w:tr>
        <w:trPr>
          <w:trHeight w:val="827" w:hRule="atLeast"/>
        </w:trPr>
        <w:tc>
          <w:tcPr>
            <w:tcW w:w="535" w:type="dxa"/>
          </w:tcPr>
          <w:p>
            <w:pPr>
              <w:pStyle w:val="TableParagraph"/>
              <w:spacing w:before="102"/>
              <w:rPr>
                <w:b/>
                <w:sz w:val="18"/>
              </w:rPr>
            </w:pPr>
          </w:p>
          <w:p>
            <w:pPr>
              <w:pStyle w:val="TableParagraph"/>
              <w:ind w:left="107"/>
              <w:rPr>
                <w:sz w:val="18"/>
              </w:rPr>
            </w:pPr>
            <w:r>
              <w:rPr>
                <w:spacing w:val="-10"/>
                <w:sz w:val="18"/>
              </w:rPr>
              <w:t>5</w:t>
            </w:r>
          </w:p>
        </w:tc>
        <w:tc>
          <w:tcPr>
            <w:tcW w:w="3600" w:type="dxa"/>
          </w:tcPr>
          <w:p>
            <w:pPr>
              <w:pStyle w:val="TableParagraph"/>
              <w:spacing w:before="206"/>
              <w:ind w:left="108" w:right="179"/>
              <w:rPr>
                <w:sz w:val="18"/>
              </w:rPr>
            </w:pPr>
            <w:r>
              <w:rPr>
                <w:sz w:val="18"/>
              </w:rPr>
              <w:t>Mutual</w:t>
            </w:r>
            <w:r>
              <w:rPr>
                <w:spacing w:val="-10"/>
                <w:sz w:val="18"/>
              </w:rPr>
              <w:t> </w:t>
            </w:r>
            <w:r>
              <w:rPr>
                <w:sz w:val="18"/>
              </w:rPr>
              <w:t>Recognition</w:t>
            </w:r>
            <w:r>
              <w:rPr>
                <w:spacing w:val="-8"/>
                <w:sz w:val="18"/>
              </w:rPr>
              <w:t> </w:t>
            </w:r>
            <w:r>
              <w:rPr>
                <w:sz w:val="18"/>
              </w:rPr>
              <w:t>Agreements</w:t>
            </w:r>
            <w:r>
              <w:rPr>
                <w:spacing w:val="-8"/>
                <w:sz w:val="18"/>
              </w:rPr>
              <w:t> </w:t>
            </w:r>
            <w:r>
              <w:rPr>
                <w:sz w:val="18"/>
              </w:rPr>
              <w:t>of</w:t>
            </w:r>
            <w:r>
              <w:rPr>
                <w:spacing w:val="-8"/>
                <w:sz w:val="18"/>
              </w:rPr>
              <w:t> </w:t>
            </w:r>
            <w:r>
              <w:rPr>
                <w:sz w:val="18"/>
              </w:rPr>
              <w:t>the Trusted Trader Program</w:t>
            </w:r>
          </w:p>
        </w:tc>
        <w:tc>
          <w:tcPr>
            <w:tcW w:w="5220" w:type="dxa"/>
          </w:tcPr>
          <w:p>
            <w:pPr>
              <w:pStyle w:val="TableParagraph"/>
              <w:ind w:left="535" w:right="93"/>
              <w:jc w:val="both"/>
              <w:rPr>
                <w:sz w:val="18"/>
              </w:rPr>
            </w:pPr>
            <w:r>
              <w:rPr>
                <w:sz w:val="18"/>
              </w:rPr>
              <w:t>Economic operators which have been granted the status of a Trusted Trader in the economy in question receive the same benefits</w:t>
            </w:r>
            <w:r>
              <w:rPr>
                <w:spacing w:val="36"/>
                <w:sz w:val="18"/>
              </w:rPr>
              <w:t> </w:t>
            </w:r>
            <w:r>
              <w:rPr>
                <w:sz w:val="18"/>
              </w:rPr>
              <w:t>when</w:t>
            </w:r>
            <w:r>
              <w:rPr>
                <w:spacing w:val="35"/>
                <w:sz w:val="18"/>
              </w:rPr>
              <w:t> </w:t>
            </w:r>
            <w:r>
              <w:rPr>
                <w:sz w:val="18"/>
              </w:rPr>
              <w:t>conducting</w:t>
            </w:r>
            <w:r>
              <w:rPr>
                <w:spacing w:val="35"/>
                <w:sz w:val="18"/>
              </w:rPr>
              <w:t> </w:t>
            </w:r>
            <w:r>
              <w:rPr>
                <w:sz w:val="18"/>
              </w:rPr>
              <w:t>business</w:t>
            </w:r>
            <w:r>
              <w:rPr>
                <w:spacing w:val="37"/>
                <w:sz w:val="18"/>
              </w:rPr>
              <w:t> </w:t>
            </w:r>
            <w:r>
              <w:rPr>
                <w:sz w:val="18"/>
              </w:rPr>
              <w:t>in</w:t>
            </w:r>
            <w:r>
              <w:rPr>
                <w:spacing w:val="37"/>
                <w:sz w:val="18"/>
              </w:rPr>
              <w:t> </w:t>
            </w:r>
            <w:r>
              <w:rPr>
                <w:sz w:val="18"/>
              </w:rPr>
              <w:t>its</w:t>
            </w:r>
            <w:r>
              <w:rPr>
                <w:spacing w:val="36"/>
                <w:sz w:val="18"/>
              </w:rPr>
              <w:t> </w:t>
            </w:r>
            <w:r>
              <w:rPr>
                <w:sz w:val="18"/>
              </w:rPr>
              <w:t>main</w:t>
            </w:r>
            <w:r>
              <w:rPr>
                <w:spacing w:val="38"/>
                <w:sz w:val="18"/>
              </w:rPr>
              <w:t> </w:t>
            </w:r>
            <w:r>
              <w:rPr>
                <w:sz w:val="18"/>
              </w:rPr>
              <w:t>three</w:t>
            </w:r>
            <w:r>
              <w:rPr>
                <w:spacing w:val="37"/>
                <w:sz w:val="18"/>
              </w:rPr>
              <w:t> </w:t>
            </w:r>
            <w:r>
              <w:rPr>
                <w:spacing w:val="-2"/>
                <w:sz w:val="18"/>
              </w:rPr>
              <w:t>trading</w:t>
            </w:r>
          </w:p>
          <w:p>
            <w:pPr>
              <w:pStyle w:val="TableParagraph"/>
              <w:spacing w:line="186" w:lineRule="exact"/>
              <w:ind w:left="535"/>
              <w:rPr>
                <w:sz w:val="18"/>
              </w:rPr>
            </w:pPr>
            <w:r>
              <w:rPr>
                <w:spacing w:val="-2"/>
                <w:sz w:val="18"/>
              </w:rPr>
              <w:t>partners</w:t>
            </w:r>
          </w:p>
        </w:tc>
      </w:tr>
      <w:tr>
        <w:trPr>
          <w:trHeight w:val="827" w:hRule="atLeast"/>
        </w:trPr>
        <w:tc>
          <w:tcPr>
            <w:tcW w:w="535" w:type="dxa"/>
          </w:tcPr>
          <w:p>
            <w:pPr>
              <w:pStyle w:val="TableParagraph"/>
              <w:spacing w:before="102"/>
              <w:rPr>
                <w:b/>
                <w:sz w:val="18"/>
              </w:rPr>
            </w:pPr>
          </w:p>
          <w:p>
            <w:pPr>
              <w:pStyle w:val="TableParagraph"/>
              <w:ind w:left="107"/>
              <w:rPr>
                <w:sz w:val="18"/>
              </w:rPr>
            </w:pPr>
            <w:r>
              <w:rPr>
                <w:spacing w:val="-10"/>
                <w:sz w:val="18"/>
              </w:rPr>
              <w:t>6</w:t>
            </w:r>
          </w:p>
        </w:tc>
        <w:tc>
          <w:tcPr>
            <w:tcW w:w="3600" w:type="dxa"/>
          </w:tcPr>
          <w:p>
            <w:pPr>
              <w:pStyle w:val="TableParagraph"/>
              <w:spacing w:before="206"/>
              <w:ind w:left="108" w:right="179"/>
              <w:rPr>
                <w:sz w:val="18"/>
              </w:rPr>
            </w:pPr>
            <w:r>
              <w:rPr>
                <w:sz w:val="18"/>
              </w:rPr>
              <w:t>Electronic</w:t>
            </w:r>
            <w:r>
              <w:rPr>
                <w:spacing w:val="-11"/>
                <w:sz w:val="18"/>
              </w:rPr>
              <w:t> </w:t>
            </w:r>
            <w:r>
              <w:rPr>
                <w:sz w:val="18"/>
              </w:rPr>
              <w:t>Certification</w:t>
            </w:r>
            <w:r>
              <w:rPr>
                <w:spacing w:val="-9"/>
                <w:sz w:val="18"/>
              </w:rPr>
              <w:t> </w:t>
            </w:r>
            <w:r>
              <w:rPr>
                <w:sz w:val="18"/>
              </w:rPr>
              <w:t>and</w:t>
            </w:r>
            <w:r>
              <w:rPr>
                <w:spacing w:val="-9"/>
                <w:sz w:val="18"/>
              </w:rPr>
              <w:t> </w:t>
            </w:r>
            <w:r>
              <w:rPr>
                <w:sz w:val="18"/>
              </w:rPr>
              <w:t>Renewal</w:t>
            </w:r>
            <w:r>
              <w:rPr>
                <w:spacing w:val="-10"/>
                <w:sz w:val="18"/>
              </w:rPr>
              <w:t> </w:t>
            </w:r>
            <w:r>
              <w:rPr>
                <w:sz w:val="18"/>
              </w:rPr>
              <w:t>Process of the Trusted Trader Program</w:t>
            </w:r>
          </w:p>
        </w:tc>
        <w:tc>
          <w:tcPr>
            <w:tcW w:w="5220" w:type="dxa"/>
          </w:tcPr>
          <w:p>
            <w:pPr>
              <w:pStyle w:val="TableParagraph"/>
              <w:ind w:left="535" w:right="94"/>
              <w:jc w:val="both"/>
              <w:rPr>
                <w:sz w:val="18"/>
              </w:rPr>
            </w:pPr>
            <w:r>
              <w:rPr>
                <w:sz w:val="18"/>
              </w:rPr>
              <w:t>Possibility</w:t>
            </w:r>
            <w:r>
              <w:rPr>
                <w:spacing w:val="-7"/>
                <w:sz w:val="18"/>
              </w:rPr>
              <w:t> </w:t>
            </w:r>
            <w:r>
              <w:rPr>
                <w:sz w:val="18"/>
              </w:rPr>
              <w:t>to</w:t>
            </w:r>
            <w:r>
              <w:rPr>
                <w:spacing w:val="-7"/>
                <w:sz w:val="18"/>
              </w:rPr>
              <w:t> </w:t>
            </w:r>
            <w:r>
              <w:rPr>
                <w:sz w:val="18"/>
              </w:rPr>
              <w:t>carry</w:t>
            </w:r>
            <w:r>
              <w:rPr>
                <w:spacing w:val="-7"/>
                <w:sz w:val="18"/>
              </w:rPr>
              <w:t> </w:t>
            </w:r>
            <w:r>
              <w:rPr>
                <w:sz w:val="18"/>
              </w:rPr>
              <w:t>out</w:t>
            </w:r>
            <w:r>
              <w:rPr>
                <w:spacing w:val="-8"/>
                <w:sz w:val="18"/>
              </w:rPr>
              <w:t> </w:t>
            </w:r>
            <w:r>
              <w:rPr>
                <w:sz w:val="18"/>
              </w:rPr>
              <w:t>the</w:t>
            </w:r>
            <w:r>
              <w:rPr>
                <w:spacing w:val="-9"/>
                <w:sz w:val="18"/>
              </w:rPr>
              <w:t> </w:t>
            </w:r>
            <w:r>
              <w:rPr>
                <w:sz w:val="18"/>
              </w:rPr>
              <w:t>Trusted</w:t>
            </w:r>
            <w:r>
              <w:rPr>
                <w:spacing w:val="-6"/>
                <w:sz w:val="18"/>
              </w:rPr>
              <w:t> </w:t>
            </w:r>
            <w:r>
              <w:rPr>
                <w:sz w:val="18"/>
              </w:rPr>
              <w:t>Trader</w:t>
            </w:r>
            <w:r>
              <w:rPr>
                <w:spacing w:val="-9"/>
                <w:sz w:val="18"/>
              </w:rPr>
              <w:t> </w:t>
            </w:r>
            <w:r>
              <w:rPr>
                <w:sz w:val="18"/>
              </w:rPr>
              <w:t>Program</w:t>
            </w:r>
            <w:r>
              <w:rPr>
                <w:spacing w:val="-7"/>
                <w:sz w:val="18"/>
              </w:rPr>
              <w:t> </w:t>
            </w:r>
            <w:r>
              <w:rPr>
                <w:sz w:val="18"/>
              </w:rPr>
              <w:t>certification or the renewal process through the Trade Information Portal, Electronic</w:t>
            </w:r>
            <w:r>
              <w:rPr>
                <w:spacing w:val="-6"/>
                <w:sz w:val="18"/>
              </w:rPr>
              <w:t> </w:t>
            </w:r>
            <w:r>
              <w:rPr>
                <w:sz w:val="18"/>
              </w:rPr>
              <w:t>Single</w:t>
            </w:r>
            <w:r>
              <w:rPr>
                <w:spacing w:val="-4"/>
                <w:sz w:val="18"/>
              </w:rPr>
              <w:t> </w:t>
            </w:r>
            <w:r>
              <w:rPr>
                <w:sz w:val="18"/>
              </w:rPr>
              <w:t>Window</w:t>
            </w:r>
            <w:r>
              <w:rPr>
                <w:spacing w:val="-5"/>
                <w:sz w:val="18"/>
              </w:rPr>
              <w:t> </w:t>
            </w:r>
            <w:r>
              <w:rPr>
                <w:sz w:val="18"/>
              </w:rPr>
              <w:t>for</w:t>
            </w:r>
            <w:r>
              <w:rPr>
                <w:spacing w:val="-6"/>
                <w:sz w:val="18"/>
              </w:rPr>
              <w:t> </w:t>
            </w:r>
            <w:r>
              <w:rPr>
                <w:sz w:val="18"/>
              </w:rPr>
              <w:t>International</w:t>
            </w:r>
            <w:r>
              <w:rPr>
                <w:spacing w:val="-5"/>
                <w:sz w:val="18"/>
              </w:rPr>
              <w:t> </w:t>
            </w:r>
            <w:r>
              <w:rPr>
                <w:sz w:val="18"/>
              </w:rPr>
              <w:t>Trade,</w:t>
            </w:r>
            <w:r>
              <w:rPr>
                <w:spacing w:val="-5"/>
                <w:sz w:val="18"/>
              </w:rPr>
              <w:t> </w:t>
            </w:r>
            <w:r>
              <w:rPr>
                <w:sz w:val="18"/>
              </w:rPr>
              <w:t>or</w:t>
            </w:r>
            <w:r>
              <w:rPr>
                <w:spacing w:val="-5"/>
                <w:sz w:val="18"/>
              </w:rPr>
              <w:t> </w:t>
            </w:r>
            <w:r>
              <w:rPr>
                <w:spacing w:val="-2"/>
                <w:sz w:val="18"/>
              </w:rPr>
              <w:t>integrated</w:t>
            </w:r>
          </w:p>
          <w:p>
            <w:pPr>
              <w:pStyle w:val="TableParagraph"/>
              <w:spacing w:line="186" w:lineRule="exact"/>
              <w:ind w:left="535"/>
              <w:jc w:val="both"/>
              <w:rPr>
                <w:sz w:val="18"/>
              </w:rPr>
            </w:pPr>
            <w:r>
              <w:rPr>
                <w:sz w:val="18"/>
              </w:rPr>
              <w:t>Customs</w:t>
            </w:r>
            <w:r>
              <w:rPr>
                <w:spacing w:val="-2"/>
                <w:sz w:val="18"/>
              </w:rPr>
              <w:t> </w:t>
            </w:r>
            <w:r>
              <w:rPr>
                <w:sz w:val="18"/>
              </w:rPr>
              <w:t>management</w:t>
            </w:r>
            <w:r>
              <w:rPr>
                <w:spacing w:val="-2"/>
                <w:sz w:val="18"/>
              </w:rPr>
              <w:t> system</w:t>
            </w:r>
          </w:p>
        </w:tc>
      </w:tr>
    </w:tbl>
    <w:p>
      <w:pPr>
        <w:pStyle w:val="ListParagraph"/>
        <w:numPr>
          <w:ilvl w:val="0"/>
          <w:numId w:val="2"/>
        </w:numPr>
        <w:tabs>
          <w:tab w:pos="1078" w:val="left" w:leader="none"/>
        </w:tabs>
        <w:spacing w:line="240" w:lineRule="auto" w:before="226" w:after="0"/>
        <w:ind w:left="791" w:right="655" w:firstLine="0"/>
        <w:jc w:val="left"/>
        <w:rPr>
          <w:b/>
          <w:sz w:val="22"/>
        </w:rPr>
      </w:pPr>
      <w:r>
        <w:rPr>
          <w:b/>
          <w:color w:val="2E5395"/>
          <w:sz w:val="22"/>
        </w:rPr>
        <w:t>PILLAR</w:t>
      </w:r>
      <w:r>
        <w:rPr>
          <w:b/>
          <w:color w:val="2E5395"/>
          <w:spacing w:val="-5"/>
          <w:sz w:val="22"/>
        </w:rPr>
        <w:t> </w:t>
      </w:r>
      <w:r>
        <w:rPr>
          <w:b/>
          <w:color w:val="2E5395"/>
          <w:sz w:val="22"/>
        </w:rPr>
        <w:t>III.</w:t>
      </w:r>
      <w:r>
        <w:rPr>
          <w:b/>
          <w:color w:val="2E5395"/>
          <w:spacing w:val="-6"/>
          <w:sz w:val="22"/>
        </w:rPr>
        <w:t> </w:t>
      </w:r>
      <w:r>
        <w:rPr>
          <w:b/>
          <w:color w:val="2E5395"/>
          <w:sz w:val="22"/>
        </w:rPr>
        <w:t>OPERATIONAL</w:t>
      </w:r>
      <w:r>
        <w:rPr>
          <w:b/>
          <w:color w:val="2E5395"/>
          <w:spacing w:val="-5"/>
          <w:sz w:val="22"/>
        </w:rPr>
        <w:t> </w:t>
      </w:r>
      <w:r>
        <w:rPr>
          <w:b/>
          <w:color w:val="2E5395"/>
          <w:sz w:val="22"/>
        </w:rPr>
        <w:t>EFFICIENCY</w:t>
      </w:r>
      <w:r>
        <w:rPr>
          <w:b/>
          <w:color w:val="2E5395"/>
          <w:spacing w:val="-5"/>
          <w:sz w:val="22"/>
        </w:rPr>
        <w:t> </w:t>
      </w:r>
      <w:r>
        <w:rPr>
          <w:b/>
          <w:color w:val="2E5395"/>
          <w:sz w:val="22"/>
        </w:rPr>
        <w:t>OF</w:t>
      </w:r>
      <w:r>
        <w:rPr>
          <w:b/>
          <w:color w:val="2E5395"/>
          <w:spacing w:val="-5"/>
          <w:sz w:val="22"/>
        </w:rPr>
        <w:t> </w:t>
      </w:r>
      <w:r>
        <w:rPr>
          <w:b/>
          <w:color w:val="2E5395"/>
          <w:sz w:val="22"/>
        </w:rPr>
        <w:t>EXPORTING</w:t>
      </w:r>
      <w:r>
        <w:rPr>
          <w:b/>
          <w:color w:val="2E5395"/>
          <w:spacing w:val="-6"/>
          <w:sz w:val="22"/>
        </w:rPr>
        <w:t> </w:t>
      </w:r>
      <w:r>
        <w:rPr>
          <w:b/>
          <w:color w:val="2E5395"/>
          <w:sz w:val="22"/>
        </w:rPr>
        <w:t>GOODS,</w:t>
      </w:r>
      <w:r>
        <w:rPr>
          <w:b/>
          <w:color w:val="2E5395"/>
          <w:spacing w:val="-5"/>
          <w:sz w:val="22"/>
        </w:rPr>
        <w:t> </w:t>
      </w:r>
      <w:r>
        <w:rPr>
          <w:b/>
          <w:color w:val="2E5395"/>
          <w:sz w:val="22"/>
        </w:rPr>
        <w:t>IMPORTING GOODS, AND ENGAGING IN DIGITAL TRADE</w:t>
      </w:r>
    </w:p>
    <w:p>
      <w:pPr>
        <w:pStyle w:val="BodyText"/>
        <w:spacing w:before="2"/>
        <w:rPr>
          <w:b/>
        </w:rPr>
      </w:pPr>
    </w:p>
    <w:p>
      <w:pPr>
        <w:pStyle w:val="BodyText"/>
        <w:ind w:left="360" w:right="355" w:hanging="1"/>
        <w:jc w:val="both"/>
      </w:pPr>
      <w:r>
        <w:rPr/>
        <w:t>Table 16 shows the structure for Pillar III, Operational Efficiency of Exporting Goods, Importing Goods, and</w:t>
      </w:r>
      <w:r>
        <w:rPr>
          <w:spacing w:val="-4"/>
        </w:rPr>
        <w:t> </w:t>
      </w:r>
      <w:r>
        <w:rPr/>
        <w:t>Engaging</w:t>
      </w:r>
      <w:r>
        <w:rPr>
          <w:spacing w:val="-4"/>
        </w:rPr>
        <w:t> </w:t>
      </w:r>
      <w:r>
        <w:rPr/>
        <w:t>in</w:t>
      </w:r>
      <w:r>
        <w:rPr>
          <w:spacing w:val="-4"/>
        </w:rPr>
        <w:t> </w:t>
      </w:r>
      <w:r>
        <w:rPr/>
        <w:t>Digital</w:t>
      </w:r>
      <w:r>
        <w:rPr>
          <w:spacing w:val="-4"/>
        </w:rPr>
        <w:t> </w:t>
      </w:r>
      <w:r>
        <w:rPr/>
        <w:t>Trade.</w:t>
      </w:r>
      <w:r>
        <w:rPr>
          <w:spacing w:val="-4"/>
        </w:rPr>
        <w:t> </w:t>
      </w:r>
      <w:r>
        <w:rPr/>
        <w:t>Each</w:t>
      </w:r>
      <w:r>
        <w:rPr>
          <w:spacing w:val="-4"/>
        </w:rPr>
        <w:t> </w:t>
      </w:r>
      <w:r>
        <w:rPr/>
        <w:t>of</w:t>
      </w:r>
      <w:r>
        <w:rPr>
          <w:spacing w:val="-4"/>
        </w:rPr>
        <w:t> </w:t>
      </w:r>
      <w:r>
        <w:rPr/>
        <w:t>this</w:t>
      </w:r>
      <w:r>
        <w:rPr>
          <w:spacing w:val="-4"/>
        </w:rPr>
        <w:t> </w:t>
      </w:r>
      <w:r>
        <w:rPr/>
        <w:t>pillar’s</w:t>
      </w:r>
      <w:r>
        <w:rPr>
          <w:spacing w:val="-4"/>
        </w:rPr>
        <w:t> </w:t>
      </w:r>
      <w:r>
        <w:rPr/>
        <w:t>categories</w:t>
      </w:r>
      <w:r>
        <w:rPr>
          <w:spacing w:val="-4"/>
        </w:rPr>
        <w:t> </w:t>
      </w:r>
      <w:r>
        <w:rPr/>
        <w:t>and</w:t>
      </w:r>
      <w:r>
        <w:rPr>
          <w:spacing w:val="-4"/>
        </w:rPr>
        <w:t> </w:t>
      </w:r>
      <w:r>
        <w:rPr/>
        <w:t>indicators</w:t>
      </w:r>
      <w:r>
        <w:rPr>
          <w:spacing w:val="-4"/>
        </w:rPr>
        <w:t> </w:t>
      </w:r>
      <w:r>
        <w:rPr/>
        <w:t>will</w:t>
      </w:r>
      <w:r>
        <w:rPr>
          <w:spacing w:val="-4"/>
        </w:rPr>
        <w:t> </w:t>
      </w:r>
      <w:r>
        <w:rPr/>
        <w:t>be</w:t>
      </w:r>
      <w:r>
        <w:rPr>
          <w:spacing w:val="-4"/>
        </w:rPr>
        <w:t> </w:t>
      </w:r>
      <w:r>
        <w:rPr/>
        <w:t>discussed</w:t>
      </w:r>
      <w:r>
        <w:rPr>
          <w:spacing w:val="-4"/>
        </w:rPr>
        <w:t> </w:t>
      </w:r>
      <w:r>
        <w:rPr/>
        <w:t>in</w:t>
      </w:r>
      <w:r>
        <w:rPr>
          <w:spacing w:val="-4"/>
        </w:rPr>
        <w:t> </w:t>
      </w:r>
      <w:r>
        <w:rPr/>
        <w:t>the</w:t>
      </w:r>
      <w:r>
        <w:rPr>
          <w:spacing w:val="-4"/>
        </w:rPr>
        <w:t> </w:t>
      </w:r>
      <w:r>
        <w:rPr/>
        <w:t>order shown in table 16.</w:t>
      </w:r>
    </w:p>
    <w:p>
      <w:pPr>
        <w:pStyle w:val="Heading2"/>
        <w:spacing w:before="251" w:after="3"/>
        <w:ind w:left="360" w:right="355" w:firstLine="0"/>
        <w:jc w:val="both"/>
      </w:pPr>
      <w:r>
        <w:rPr/>
        <w:t>Table 16. Pillar III–Operational Efficiency of Exporting Goods, Importing Goods, and Engaging in Digital Trade</w:t>
      </w: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72"/>
        <w:gridCol w:w="8474"/>
      </w:tblGrid>
      <w:tr>
        <w:trPr>
          <w:trHeight w:val="205" w:hRule="atLeast"/>
        </w:trPr>
        <w:tc>
          <w:tcPr>
            <w:tcW w:w="972" w:type="dxa"/>
            <w:shd w:val="clear" w:color="auto" w:fill="CCD4EA"/>
          </w:tcPr>
          <w:p>
            <w:pPr>
              <w:pStyle w:val="TableParagraph"/>
              <w:spacing w:line="186" w:lineRule="exact"/>
              <w:ind w:left="107"/>
              <w:rPr>
                <w:b/>
                <w:sz w:val="18"/>
              </w:rPr>
            </w:pPr>
            <w:r>
              <w:rPr>
                <w:b/>
                <w:spacing w:val="-5"/>
                <w:sz w:val="18"/>
              </w:rPr>
              <w:t>3.1</w:t>
            </w:r>
          </w:p>
        </w:tc>
        <w:tc>
          <w:tcPr>
            <w:tcW w:w="8474" w:type="dxa"/>
            <w:shd w:val="clear" w:color="auto" w:fill="CCD4EA"/>
          </w:tcPr>
          <w:p>
            <w:pPr>
              <w:pStyle w:val="TableParagraph"/>
              <w:spacing w:line="186" w:lineRule="exact"/>
              <w:ind w:left="107"/>
              <w:rPr>
                <w:b/>
                <w:sz w:val="18"/>
              </w:rPr>
            </w:pPr>
            <w:r>
              <w:rPr>
                <w:b/>
                <w:sz w:val="18"/>
              </w:rPr>
              <w:t>Compliance</w:t>
            </w:r>
            <w:r>
              <w:rPr>
                <w:b/>
                <w:spacing w:val="-6"/>
                <w:sz w:val="18"/>
              </w:rPr>
              <w:t> </w:t>
            </w:r>
            <w:r>
              <w:rPr>
                <w:b/>
                <w:sz w:val="18"/>
              </w:rPr>
              <w:t>with</w:t>
            </w:r>
            <w:r>
              <w:rPr>
                <w:b/>
                <w:spacing w:val="-1"/>
                <w:sz w:val="18"/>
              </w:rPr>
              <w:t> </w:t>
            </w:r>
            <w:r>
              <w:rPr>
                <w:b/>
                <w:sz w:val="18"/>
              </w:rPr>
              <w:t>Export</w:t>
            </w:r>
            <w:r>
              <w:rPr>
                <w:b/>
                <w:spacing w:val="-2"/>
                <w:sz w:val="18"/>
              </w:rPr>
              <w:t> Requirements</w:t>
            </w:r>
          </w:p>
        </w:tc>
      </w:tr>
      <w:tr>
        <w:trPr>
          <w:trHeight w:val="208" w:hRule="atLeast"/>
        </w:trPr>
        <w:tc>
          <w:tcPr>
            <w:tcW w:w="972" w:type="dxa"/>
            <w:shd w:val="clear" w:color="auto" w:fill="E7EBF5"/>
          </w:tcPr>
          <w:p>
            <w:pPr>
              <w:pStyle w:val="TableParagraph"/>
              <w:spacing w:line="186" w:lineRule="exact" w:before="2"/>
              <w:ind w:left="107"/>
              <w:rPr>
                <w:sz w:val="18"/>
              </w:rPr>
            </w:pPr>
            <w:r>
              <w:rPr>
                <w:spacing w:val="-2"/>
                <w:sz w:val="18"/>
              </w:rPr>
              <w:t>3.1.1</w:t>
            </w:r>
          </w:p>
        </w:tc>
        <w:tc>
          <w:tcPr>
            <w:tcW w:w="8474" w:type="dxa"/>
            <w:shd w:val="clear" w:color="auto" w:fill="E7EBF5"/>
          </w:tcPr>
          <w:p>
            <w:pPr>
              <w:pStyle w:val="TableParagraph"/>
              <w:spacing w:line="186" w:lineRule="exact" w:before="2"/>
              <w:ind w:left="107"/>
              <w:rPr>
                <w:sz w:val="18"/>
              </w:rPr>
            </w:pPr>
            <w:r>
              <w:rPr>
                <w:sz w:val="18"/>
              </w:rPr>
              <w:t>Total</w:t>
            </w:r>
            <w:r>
              <w:rPr>
                <w:spacing w:val="-2"/>
                <w:sz w:val="18"/>
              </w:rPr>
              <w:t> </w:t>
            </w:r>
            <w:r>
              <w:rPr>
                <w:sz w:val="18"/>
              </w:rPr>
              <w:t>Time</w:t>
            </w:r>
            <w:r>
              <w:rPr>
                <w:spacing w:val="-3"/>
                <w:sz w:val="18"/>
              </w:rPr>
              <w:t> </w:t>
            </w:r>
            <w:r>
              <w:rPr>
                <w:sz w:val="18"/>
              </w:rPr>
              <w:t>to</w:t>
            </w:r>
            <w:r>
              <w:rPr>
                <w:spacing w:val="-2"/>
                <w:sz w:val="18"/>
              </w:rPr>
              <w:t> </w:t>
            </w:r>
            <w:r>
              <w:rPr>
                <w:sz w:val="18"/>
              </w:rPr>
              <w:t>Comply</w:t>
            </w:r>
            <w:r>
              <w:rPr>
                <w:spacing w:val="-1"/>
                <w:sz w:val="18"/>
              </w:rPr>
              <w:t> </w:t>
            </w:r>
            <w:r>
              <w:rPr>
                <w:sz w:val="18"/>
              </w:rPr>
              <w:t>with</w:t>
            </w:r>
            <w:r>
              <w:rPr>
                <w:spacing w:val="-2"/>
                <w:sz w:val="18"/>
              </w:rPr>
              <w:t> </w:t>
            </w:r>
            <w:r>
              <w:rPr>
                <w:sz w:val="18"/>
              </w:rPr>
              <w:t>Export</w:t>
            </w:r>
            <w:r>
              <w:rPr>
                <w:spacing w:val="-1"/>
                <w:sz w:val="18"/>
              </w:rPr>
              <w:t> </w:t>
            </w:r>
            <w:r>
              <w:rPr>
                <w:spacing w:val="-2"/>
                <w:sz w:val="18"/>
              </w:rPr>
              <w:t>Requirements</w:t>
            </w:r>
          </w:p>
        </w:tc>
      </w:tr>
      <w:tr>
        <w:trPr>
          <w:trHeight w:val="206" w:hRule="atLeast"/>
        </w:trPr>
        <w:tc>
          <w:tcPr>
            <w:tcW w:w="972" w:type="dxa"/>
            <w:shd w:val="clear" w:color="auto" w:fill="E7EBF5"/>
          </w:tcPr>
          <w:p>
            <w:pPr>
              <w:pStyle w:val="TableParagraph"/>
              <w:spacing w:line="186" w:lineRule="exact"/>
              <w:ind w:left="107"/>
              <w:rPr>
                <w:sz w:val="18"/>
              </w:rPr>
            </w:pPr>
            <w:r>
              <w:rPr>
                <w:spacing w:val="-2"/>
                <w:sz w:val="18"/>
              </w:rPr>
              <w:t>3.1.2</w:t>
            </w:r>
          </w:p>
        </w:tc>
        <w:tc>
          <w:tcPr>
            <w:tcW w:w="8474" w:type="dxa"/>
            <w:shd w:val="clear" w:color="auto" w:fill="E7EBF5"/>
          </w:tcPr>
          <w:p>
            <w:pPr>
              <w:pStyle w:val="TableParagraph"/>
              <w:spacing w:line="186" w:lineRule="exact"/>
              <w:ind w:left="107"/>
              <w:rPr>
                <w:sz w:val="18"/>
              </w:rPr>
            </w:pPr>
            <w:r>
              <w:rPr>
                <w:sz w:val="18"/>
              </w:rPr>
              <w:t>Total</w:t>
            </w:r>
            <w:r>
              <w:rPr>
                <w:spacing w:val="-2"/>
                <w:sz w:val="18"/>
              </w:rPr>
              <w:t> </w:t>
            </w:r>
            <w:r>
              <w:rPr>
                <w:sz w:val="18"/>
              </w:rPr>
              <w:t>Cost</w:t>
            </w:r>
            <w:r>
              <w:rPr>
                <w:spacing w:val="-3"/>
                <w:sz w:val="18"/>
              </w:rPr>
              <w:t> </w:t>
            </w:r>
            <w:r>
              <w:rPr>
                <w:sz w:val="18"/>
              </w:rPr>
              <w:t>to</w:t>
            </w:r>
            <w:r>
              <w:rPr>
                <w:spacing w:val="-3"/>
                <w:sz w:val="18"/>
              </w:rPr>
              <w:t> </w:t>
            </w:r>
            <w:r>
              <w:rPr>
                <w:sz w:val="18"/>
              </w:rPr>
              <w:t>Comply</w:t>
            </w:r>
            <w:r>
              <w:rPr>
                <w:spacing w:val="-1"/>
                <w:sz w:val="18"/>
              </w:rPr>
              <w:t> </w:t>
            </w:r>
            <w:r>
              <w:rPr>
                <w:sz w:val="18"/>
              </w:rPr>
              <w:t>with</w:t>
            </w:r>
            <w:r>
              <w:rPr>
                <w:spacing w:val="-1"/>
                <w:sz w:val="18"/>
              </w:rPr>
              <w:t> </w:t>
            </w:r>
            <w:r>
              <w:rPr>
                <w:sz w:val="18"/>
              </w:rPr>
              <w:t>Export</w:t>
            </w:r>
            <w:r>
              <w:rPr>
                <w:spacing w:val="-2"/>
                <w:sz w:val="18"/>
              </w:rPr>
              <w:t> Requirements</w:t>
            </w:r>
          </w:p>
        </w:tc>
      </w:tr>
      <w:tr>
        <w:trPr>
          <w:trHeight w:val="208" w:hRule="atLeast"/>
        </w:trPr>
        <w:tc>
          <w:tcPr>
            <w:tcW w:w="972" w:type="dxa"/>
            <w:shd w:val="clear" w:color="auto" w:fill="CCD4EA"/>
          </w:tcPr>
          <w:p>
            <w:pPr>
              <w:pStyle w:val="TableParagraph"/>
              <w:spacing w:line="188" w:lineRule="exact"/>
              <w:ind w:left="107"/>
              <w:rPr>
                <w:b/>
                <w:sz w:val="18"/>
              </w:rPr>
            </w:pPr>
            <w:r>
              <w:rPr>
                <w:b/>
                <w:spacing w:val="-5"/>
                <w:sz w:val="18"/>
              </w:rPr>
              <w:t>3.2</w:t>
            </w:r>
          </w:p>
        </w:tc>
        <w:tc>
          <w:tcPr>
            <w:tcW w:w="8474" w:type="dxa"/>
            <w:shd w:val="clear" w:color="auto" w:fill="CCD4EA"/>
          </w:tcPr>
          <w:p>
            <w:pPr>
              <w:pStyle w:val="TableParagraph"/>
              <w:spacing w:line="188" w:lineRule="exact"/>
              <w:ind w:left="107"/>
              <w:rPr>
                <w:b/>
                <w:sz w:val="18"/>
              </w:rPr>
            </w:pPr>
            <w:r>
              <w:rPr>
                <w:b/>
                <w:sz w:val="18"/>
              </w:rPr>
              <w:t>Compliance</w:t>
            </w:r>
            <w:r>
              <w:rPr>
                <w:b/>
                <w:spacing w:val="-6"/>
                <w:sz w:val="18"/>
              </w:rPr>
              <w:t> </w:t>
            </w:r>
            <w:r>
              <w:rPr>
                <w:b/>
                <w:sz w:val="18"/>
              </w:rPr>
              <w:t>with</w:t>
            </w:r>
            <w:r>
              <w:rPr>
                <w:b/>
                <w:spacing w:val="-1"/>
                <w:sz w:val="18"/>
              </w:rPr>
              <w:t> </w:t>
            </w:r>
            <w:r>
              <w:rPr>
                <w:b/>
                <w:sz w:val="18"/>
              </w:rPr>
              <w:t>Import</w:t>
            </w:r>
            <w:r>
              <w:rPr>
                <w:b/>
                <w:spacing w:val="-2"/>
                <w:sz w:val="18"/>
              </w:rPr>
              <w:t> Requirements</w:t>
            </w:r>
          </w:p>
        </w:tc>
      </w:tr>
      <w:tr>
        <w:trPr>
          <w:trHeight w:val="205" w:hRule="atLeast"/>
        </w:trPr>
        <w:tc>
          <w:tcPr>
            <w:tcW w:w="972" w:type="dxa"/>
            <w:shd w:val="clear" w:color="auto" w:fill="E7EBF5"/>
          </w:tcPr>
          <w:p>
            <w:pPr>
              <w:pStyle w:val="TableParagraph"/>
              <w:spacing w:line="186" w:lineRule="exact"/>
              <w:ind w:left="107"/>
              <w:rPr>
                <w:sz w:val="18"/>
              </w:rPr>
            </w:pPr>
            <w:r>
              <w:rPr>
                <w:spacing w:val="-2"/>
                <w:sz w:val="18"/>
              </w:rPr>
              <w:t>3.2.1</w:t>
            </w:r>
          </w:p>
        </w:tc>
        <w:tc>
          <w:tcPr>
            <w:tcW w:w="8474" w:type="dxa"/>
            <w:shd w:val="clear" w:color="auto" w:fill="E7EBF5"/>
          </w:tcPr>
          <w:p>
            <w:pPr>
              <w:pStyle w:val="TableParagraph"/>
              <w:spacing w:line="186" w:lineRule="exact"/>
              <w:ind w:left="107"/>
              <w:rPr>
                <w:sz w:val="18"/>
              </w:rPr>
            </w:pPr>
            <w:r>
              <w:rPr>
                <w:sz w:val="18"/>
              </w:rPr>
              <w:t>Total</w:t>
            </w:r>
            <w:r>
              <w:rPr>
                <w:spacing w:val="-2"/>
                <w:sz w:val="18"/>
              </w:rPr>
              <w:t> </w:t>
            </w:r>
            <w:r>
              <w:rPr>
                <w:sz w:val="18"/>
              </w:rPr>
              <w:t>Time</w:t>
            </w:r>
            <w:r>
              <w:rPr>
                <w:spacing w:val="-3"/>
                <w:sz w:val="18"/>
              </w:rPr>
              <w:t> </w:t>
            </w:r>
            <w:r>
              <w:rPr>
                <w:sz w:val="18"/>
              </w:rPr>
              <w:t>to</w:t>
            </w:r>
            <w:r>
              <w:rPr>
                <w:spacing w:val="-2"/>
                <w:sz w:val="18"/>
              </w:rPr>
              <w:t> </w:t>
            </w:r>
            <w:r>
              <w:rPr>
                <w:sz w:val="18"/>
              </w:rPr>
              <w:t>Comply</w:t>
            </w:r>
            <w:r>
              <w:rPr>
                <w:spacing w:val="-1"/>
                <w:sz w:val="18"/>
              </w:rPr>
              <w:t> </w:t>
            </w:r>
            <w:r>
              <w:rPr>
                <w:sz w:val="18"/>
              </w:rPr>
              <w:t>with</w:t>
            </w:r>
            <w:r>
              <w:rPr>
                <w:spacing w:val="-2"/>
                <w:sz w:val="18"/>
              </w:rPr>
              <w:t> </w:t>
            </w:r>
            <w:r>
              <w:rPr>
                <w:sz w:val="18"/>
              </w:rPr>
              <w:t>Import</w:t>
            </w:r>
            <w:r>
              <w:rPr>
                <w:spacing w:val="-1"/>
                <w:sz w:val="18"/>
              </w:rPr>
              <w:t> </w:t>
            </w:r>
            <w:r>
              <w:rPr>
                <w:spacing w:val="-2"/>
                <w:sz w:val="18"/>
              </w:rPr>
              <w:t>Requirements</w:t>
            </w:r>
          </w:p>
        </w:tc>
      </w:tr>
      <w:tr>
        <w:trPr>
          <w:trHeight w:val="206" w:hRule="atLeast"/>
        </w:trPr>
        <w:tc>
          <w:tcPr>
            <w:tcW w:w="972" w:type="dxa"/>
            <w:shd w:val="clear" w:color="auto" w:fill="E7EBF5"/>
          </w:tcPr>
          <w:p>
            <w:pPr>
              <w:pStyle w:val="TableParagraph"/>
              <w:spacing w:line="186" w:lineRule="exact"/>
              <w:ind w:left="107"/>
              <w:rPr>
                <w:sz w:val="18"/>
              </w:rPr>
            </w:pPr>
            <w:r>
              <w:rPr>
                <w:spacing w:val="-2"/>
                <w:sz w:val="18"/>
              </w:rPr>
              <w:t>3.2.2</w:t>
            </w:r>
          </w:p>
        </w:tc>
        <w:tc>
          <w:tcPr>
            <w:tcW w:w="8474" w:type="dxa"/>
            <w:shd w:val="clear" w:color="auto" w:fill="E7EBF5"/>
          </w:tcPr>
          <w:p>
            <w:pPr>
              <w:pStyle w:val="TableParagraph"/>
              <w:spacing w:line="186" w:lineRule="exact"/>
              <w:ind w:left="107"/>
              <w:rPr>
                <w:sz w:val="18"/>
              </w:rPr>
            </w:pPr>
            <w:r>
              <w:rPr>
                <w:sz w:val="18"/>
              </w:rPr>
              <w:t>Total</w:t>
            </w:r>
            <w:r>
              <w:rPr>
                <w:spacing w:val="-2"/>
                <w:sz w:val="18"/>
              </w:rPr>
              <w:t> </w:t>
            </w:r>
            <w:r>
              <w:rPr>
                <w:sz w:val="18"/>
              </w:rPr>
              <w:t>Cost</w:t>
            </w:r>
            <w:r>
              <w:rPr>
                <w:spacing w:val="-3"/>
                <w:sz w:val="18"/>
              </w:rPr>
              <w:t> </w:t>
            </w:r>
            <w:r>
              <w:rPr>
                <w:sz w:val="18"/>
              </w:rPr>
              <w:t>to</w:t>
            </w:r>
            <w:r>
              <w:rPr>
                <w:spacing w:val="-3"/>
                <w:sz w:val="18"/>
              </w:rPr>
              <w:t> </w:t>
            </w:r>
            <w:r>
              <w:rPr>
                <w:sz w:val="18"/>
              </w:rPr>
              <w:t>Comply</w:t>
            </w:r>
            <w:r>
              <w:rPr>
                <w:spacing w:val="-1"/>
                <w:sz w:val="18"/>
              </w:rPr>
              <w:t> </w:t>
            </w:r>
            <w:r>
              <w:rPr>
                <w:sz w:val="18"/>
              </w:rPr>
              <w:t>with</w:t>
            </w:r>
            <w:r>
              <w:rPr>
                <w:spacing w:val="-1"/>
                <w:sz w:val="18"/>
              </w:rPr>
              <w:t> </w:t>
            </w:r>
            <w:r>
              <w:rPr>
                <w:sz w:val="18"/>
              </w:rPr>
              <w:t>Import</w:t>
            </w:r>
            <w:r>
              <w:rPr>
                <w:spacing w:val="-2"/>
                <w:sz w:val="18"/>
              </w:rPr>
              <w:t> Requirements</w:t>
            </w:r>
          </w:p>
        </w:tc>
      </w:tr>
      <w:tr>
        <w:trPr>
          <w:trHeight w:val="208" w:hRule="atLeast"/>
        </w:trPr>
        <w:tc>
          <w:tcPr>
            <w:tcW w:w="972" w:type="dxa"/>
            <w:shd w:val="clear" w:color="auto" w:fill="CCD4EA"/>
          </w:tcPr>
          <w:p>
            <w:pPr>
              <w:pStyle w:val="TableParagraph"/>
              <w:spacing w:line="186" w:lineRule="exact" w:before="2"/>
              <w:ind w:left="107"/>
              <w:rPr>
                <w:b/>
                <w:sz w:val="18"/>
              </w:rPr>
            </w:pPr>
            <w:r>
              <w:rPr>
                <w:b/>
                <w:spacing w:val="-5"/>
                <w:sz w:val="18"/>
              </w:rPr>
              <w:t>3.3</w:t>
            </w:r>
          </w:p>
        </w:tc>
        <w:tc>
          <w:tcPr>
            <w:tcW w:w="8474" w:type="dxa"/>
            <w:shd w:val="clear" w:color="auto" w:fill="CCD4EA"/>
          </w:tcPr>
          <w:p>
            <w:pPr>
              <w:pStyle w:val="TableParagraph"/>
              <w:spacing w:line="186" w:lineRule="exact" w:before="2"/>
              <w:ind w:left="107"/>
              <w:rPr>
                <w:b/>
                <w:sz w:val="18"/>
              </w:rPr>
            </w:pPr>
            <w:r>
              <w:rPr>
                <w:b/>
                <w:sz w:val="18"/>
              </w:rPr>
              <w:t>Participation</w:t>
            </w:r>
            <w:r>
              <w:rPr>
                <w:b/>
                <w:spacing w:val="-4"/>
                <w:sz w:val="18"/>
              </w:rPr>
              <w:t> </w:t>
            </w:r>
            <w:r>
              <w:rPr>
                <w:b/>
                <w:sz w:val="18"/>
              </w:rPr>
              <w:t>in Cross-Border</w:t>
            </w:r>
            <w:r>
              <w:rPr>
                <w:b/>
                <w:spacing w:val="-4"/>
                <w:sz w:val="18"/>
              </w:rPr>
              <w:t> </w:t>
            </w:r>
            <w:r>
              <w:rPr>
                <w:b/>
                <w:sz w:val="18"/>
              </w:rPr>
              <w:t>Digital</w:t>
            </w:r>
            <w:r>
              <w:rPr>
                <w:b/>
                <w:spacing w:val="-3"/>
                <w:sz w:val="18"/>
              </w:rPr>
              <w:t> </w:t>
            </w:r>
            <w:r>
              <w:rPr>
                <w:b/>
                <w:spacing w:val="-4"/>
                <w:sz w:val="18"/>
              </w:rPr>
              <w:t>Trade</w:t>
            </w:r>
          </w:p>
        </w:tc>
      </w:tr>
      <w:tr>
        <w:trPr>
          <w:trHeight w:val="206" w:hRule="atLeast"/>
        </w:trPr>
        <w:tc>
          <w:tcPr>
            <w:tcW w:w="972" w:type="dxa"/>
            <w:shd w:val="clear" w:color="auto" w:fill="E7EBF5"/>
          </w:tcPr>
          <w:p>
            <w:pPr>
              <w:pStyle w:val="TableParagraph"/>
              <w:spacing w:line="186" w:lineRule="exact"/>
              <w:ind w:left="107"/>
              <w:rPr>
                <w:sz w:val="18"/>
              </w:rPr>
            </w:pPr>
            <w:r>
              <w:rPr>
                <w:spacing w:val="-2"/>
                <w:sz w:val="18"/>
              </w:rPr>
              <w:t>3.3.1</w:t>
            </w:r>
          </w:p>
        </w:tc>
        <w:tc>
          <w:tcPr>
            <w:tcW w:w="8474" w:type="dxa"/>
            <w:shd w:val="clear" w:color="auto" w:fill="E7EBF5"/>
          </w:tcPr>
          <w:p>
            <w:pPr>
              <w:pStyle w:val="TableParagraph"/>
              <w:spacing w:line="186" w:lineRule="exact"/>
              <w:ind w:left="107"/>
              <w:rPr>
                <w:sz w:val="18"/>
              </w:rPr>
            </w:pPr>
            <w:r>
              <w:rPr>
                <w:sz w:val="18"/>
              </w:rPr>
              <w:t>Share</w:t>
            </w:r>
            <w:r>
              <w:rPr>
                <w:spacing w:val="-3"/>
                <w:sz w:val="18"/>
              </w:rPr>
              <w:t> </w:t>
            </w:r>
            <w:r>
              <w:rPr>
                <w:sz w:val="18"/>
              </w:rPr>
              <w:t>of</w:t>
            </w:r>
            <w:r>
              <w:rPr>
                <w:spacing w:val="-2"/>
                <w:sz w:val="18"/>
              </w:rPr>
              <w:t> </w:t>
            </w:r>
            <w:r>
              <w:rPr>
                <w:sz w:val="18"/>
              </w:rPr>
              <w:t>Trading</w:t>
            </w:r>
            <w:r>
              <w:rPr>
                <w:spacing w:val="-1"/>
                <w:sz w:val="18"/>
              </w:rPr>
              <w:t> </w:t>
            </w:r>
            <w:r>
              <w:rPr>
                <w:sz w:val="18"/>
              </w:rPr>
              <w:t>Firms</w:t>
            </w:r>
            <w:r>
              <w:rPr>
                <w:spacing w:val="-2"/>
                <w:sz w:val="18"/>
              </w:rPr>
              <w:t> </w:t>
            </w:r>
            <w:r>
              <w:rPr>
                <w:sz w:val="18"/>
              </w:rPr>
              <w:t>Exporting</w:t>
            </w:r>
            <w:r>
              <w:rPr>
                <w:spacing w:val="-3"/>
                <w:sz w:val="18"/>
              </w:rPr>
              <w:t> </w:t>
            </w:r>
            <w:r>
              <w:rPr>
                <w:sz w:val="18"/>
              </w:rPr>
              <w:t>Digitally</w:t>
            </w:r>
            <w:r>
              <w:rPr>
                <w:spacing w:val="-1"/>
                <w:sz w:val="18"/>
              </w:rPr>
              <w:t> </w:t>
            </w:r>
            <w:r>
              <w:rPr>
                <w:sz w:val="18"/>
              </w:rPr>
              <w:t>Ordered</w:t>
            </w:r>
            <w:r>
              <w:rPr>
                <w:spacing w:val="-1"/>
                <w:sz w:val="18"/>
              </w:rPr>
              <w:t> </w:t>
            </w:r>
            <w:r>
              <w:rPr>
                <w:spacing w:val="-4"/>
                <w:sz w:val="18"/>
              </w:rPr>
              <w:t>Goods</w:t>
            </w:r>
          </w:p>
        </w:tc>
      </w:tr>
      <w:tr>
        <w:trPr>
          <w:trHeight w:val="208" w:hRule="atLeast"/>
        </w:trPr>
        <w:tc>
          <w:tcPr>
            <w:tcW w:w="972" w:type="dxa"/>
            <w:shd w:val="clear" w:color="auto" w:fill="CCD4EA"/>
          </w:tcPr>
          <w:p>
            <w:pPr>
              <w:pStyle w:val="TableParagraph"/>
              <w:spacing w:line="188" w:lineRule="exact"/>
              <w:ind w:left="107"/>
              <w:rPr>
                <w:b/>
                <w:sz w:val="18"/>
              </w:rPr>
            </w:pPr>
            <w:r>
              <w:rPr>
                <w:b/>
                <w:spacing w:val="-5"/>
                <w:sz w:val="18"/>
              </w:rPr>
              <w:t>3.4</w:t>
            </w:r>
          </w:p>
        </w:tc>
        <w:tc>
          <w:tcPr>
            <w:tcW w:w="8474" w:type="dxa"/>
            <w:shd w:val="clear" w:color="auto" w:fill="CCD4EA"/>
          </w:tcPr>
          <w:p>
            <w:pPr>
              <w:pStyle w:val="TableParagraph"/>
              <w:spacing w:line="188" w:lineRule="exact"/>
              <w:ind w:left="107"/>
              <w:rPr>
                <w:b/>
                <w:sz w:val="18"/>
              </w:rPr>
            </w:pPr>
            <w:r>
              <w:rPr>
                <w:b/>
                <w:sz w:val="18"/>
              </w:rPr>
              <w:t>Perceived</w:t>
            </w:r>
            <w:r>
              <w:rPr>
                <w:b/>
                <w:spacing w:val="-4"/>
                <w:sz w:val="18"/>
              </w:rPr>
              <w:t> </w:t>
            </w:r>
            <w:r>
              <w:rPr>
                <w:b/>
                <w:sz w:val="18"/>
              </w:rPr>
              <w:t>Major</w:t>
            </w:r>
            <w:r>
              <w:rPr>
                <w:b/>
                <w:spacing w:val="-4"/>
                <w:sz w:val="18"/>
              </w:rPr>
              <w:t> </w:t>
            </w:r>
            <w:r>
              <w:rPr>
                <w:b/>
                <w:sz w:val="18"/>
              </w:rPr>
              <w:t>Obstacles:</w:t>
            </w:r>
            <w:r>
              <w:rPr>
                <w:b/>
                <w:spacing w:val="-3"/>
                <w:sz w:val="18"/>
              </w:rPr>
              <w:t> </w:t>
            </w:r>
            <w:r>
              <w:rPr>
                <w:b/>
                <w:sz w:val="18"/>
              </w:rPr>
              <w:t>Customs</w:t>
            </w:r>
            <w:r>
              <w:rPr>
                <w:b/>
                <w:spacing w:val="-2"/>
                <w:sz w:val="18"/>
              </w:rPr>
              <w:t> </w:t>
            </w:r>
            <w:r>
              <w:rPr>
                <w:b/>
                <w:sz w:val="18"/>
              </w:rPr>
              <w:t>and</w:t>
            </w:r>
            <w:r>
              <w:rPr>
                <w:b/>
                <w:spacing w:val="-2"/>
                <w:sz w:val="18"/>
              </w:rPr>
              <w:t> </w:t>
            </w:r>
            <w:r>
              <w:rPr>
                <w:b/>
                <w:sz w:val="18"/>
              </w:rPr>
              <w:t>Trade</w:t>
            </w:r>
            <w:r>
              <w:rPr>
                <w:b/>
                <w:spacing w:val="-4"/>
                <w:sz w:val="18"/>
              </w:rPr>
              <w:t> </w:t>
            </w:r>
            <w:r>
              <w:rPr>
                <w:b/>
                <w:sz w:val="18"/>
              </w:rPr>
              <w:t>Regulations,</w:t>
            </w:r>
            <w:r>
              <w:rPr>
                <w:b/>
                <w:spacing w:val="-2"/>
                <w:sz w:val="18"/>
              </w:rPr>
              <w:t> </w:t>
            </w:r>
            <w:r>
              <w:rPr>
                <w:b/>
                <w:sz w:val="18"/>
              </w:rPr>
              <w:t>and</w:t>
            </w:r>
            <w:r>
              <w:rPr>
                <w:b/>
                <w:spacing w:val="-1"/>
                <w:sz w:val="18"/>
              </w:rPr>
              <w:t> </w:t>
            </w:r>
            <w:r>
              <w:rPr>
                <w:b/>
                <w:spacing w:val="-2"/>
                <w:sz w:val="18"/>
              </w:rPr>
              <w:t>Transportation</w:t>
            </w:r>
          </w:p>
        </w:tc>
      </w:tr>
      <w:tr>
        <w:trPr>
          <w:trHeight w:val="206" w:hRule="atLeast"/>
        </w:trPr>
        <w:tc>
          <w:tcPr>
            <w:tcW w:w="972" w:type="dxa"/>
            <w:shd w:val="clear" w:color="auto" w:fill="E7EBF5"/>
          </w:tcPr>
          <w:p>
            <w:pPr>
              <w:pStyle w:val="TableParagraph"/>
              <w:spacing w:line="186" w:lineRule="exact"/>
              <w:ind w:left="107"/>
              <w:rPr>
                <w:sz w:val="18"/>
              </w:rPr>
            </w:pPr>
            <w:r>
              <w:rPr>
                <w:spacing w:val="-2"/>
                <w:sz w:val="18"/>
              </w:rPr>
              <w:t>3.4.1</w:t>
            </w:r>
          </w:p>
        </w:tc>
        <w:tc>
          <w:tcPr>
            <w:tcW w:w="8474" w:type="dxa"/>
            <w:shd w:val="clear" w:color="auto" w:fill="E7EBF5"/>
          </w:tcPr>
          <w:p>
            <w:pPr>
              <w:pStyle w:val="TableParagraph"/>
              <w:spacing w:line="186" w:lineRule="exact"/>
              <w:ind w:left="107"/>
              <w:rPr>
                <w:sz w:val="18"/>
              </w:rPr>
            </w:pPr>
            <w:r>
              <w:rPr>
                <w:sz w:val="18"/>
              </w:rPr>
              <w:t>Share</w:t>
            </w:r>
            <w:r>
              <w:rPr>
                <w:spacing w:val="-5"/>
                <w:sz w:val="18"/>
              </w:rPr>
              <w:t> </w:t>
            </w:r>
            <w:r>
              <w:rPr>
                <w:sz w:val="18"/>
              </w:rPr>
              <w:t>of</w:t>
            </w:r>
            <w:r>
              <w:rPr>
                <w:spacing w:val="-3"/>
                <w:sz w:val="18"/>
              </w:rPr>
              <w:t> </w:t>
            </w:r>
            <w:r>
              <w:rPr>
                <w:sz w:val="18"/>
              </w:rPr>
              <w:t>Firms</w:t>
            </w:r>
            <w:r>
              <w:rPr>
                <w:spacing w:val="-2"/>
                <w:sz w:val="18"/>
              </w:rPr>
              <w:t> </w:t>
            </w:r>
            <w:r>
              <w:rPr>
                <w:sz w:val="18"/>
              </w:rPr>
              <w:t>Identifying Customs</w:t>
            </w:r>
            <w:r>
              <w:rPr>
                <w:spacing w:val="-2"/>
                <w:sz w:val="18"/>
              </w:rPr>
              <w:t> </w:t>
            </w:r>
            <w:r>
              <w:rPr>
                <w:sz w:val="18"/>
              </w:rPr>
              <w:t>and Trade</w:t>
            </w:r>
            <w:r>
              <w:rPr>
                <w:spacing w:val="-2"/>
                <w:sz w:val="18"/>
              </w:rPr>
              <w:t> </w:t>
            </w:r>
            <w:r>
              <w:rPr>
                <w:sz w:val="18"/>
              </w:rPr>
              <w:t>Regulations</w:t>
            </w:r>
            <w:r>
              <w:rPr>
                <w:spacing w:val="-2"/>
                <w:sz w:val="18"/>
              </w:rPr>
              <w:t> </w:t>
            </w:r>
            <w:r>
              <w:rPr>
                <w:sz w:val="18"/>
              </w:rPr>
              <w:t>as</w:t>
            </w:r>
            <w:r>
              <w:rPr>
                <w:spacing w:val="-1"/>
                <w:sz w:val="18"/>
              </w:rPr>
              <w:t> </w:t>
            </w:r>
            <w:r>
              <w:rPr>
                <w:sz w:val="18"/>
              </w:rPr>
              <w:t>Major</w:t>
            </w:r>
            <w:r>
              <w:rPr>
                <w:spacing w:val="-2"/>
                <w:sz w:val="18"/>
              </w:rPr>
              <w:t> </w:t>
            </w:r>
            <w:r>
              <w:rPr>
                <w:sz w:val="18"/>
              </w:rPr>
              <w:t>or</w:t>
            </w:r>
            <w:r>
              <w:rPr>
                <w:spacing w:val="-3"/>
                <w:sz w:val="18"/>
              </w:rPr>
              <w:t> </w:t>
            </w:r>
            <w:r>
              <w:rPr>
                <w:sz w:val="18"/>
              </w:rPr>
              <w:t>Severe</w:t>
            </w:r>
            <w:r>
              <w:rPr>
                <w:spacing w:val="-2"/>
                <w:sz w:val="18"/>
              </w:rPr>
              <w:t> Constraints</w:t>
            </w:r>
          </w:p>
        </w:tc>
      </w:tr>
      <w:tr>
        <w:trPr>
          <w:trHeight w:val="208" w:hRule="atLeast"/>
        </w:trPr>
        <w:tc>
          <w:tcPr>
            <w:tcW w:w="972" w:type="dxa"/>
            <w:shd w:val="clear" w:color="auto" w:fill="E7EBF5"/>
          </w:tcPr>
          <w:p>
            <w:pPr>
              <w:pStyle w:val="TableParagraph"/>
              <w:spacing w:line="188" w:lineRule="exact"/>
              <w:ind w:left="107"/>
              <w:rPr>
                <w:sz w:val="18"/>
              </w:rPr>
            </w:pPr>
            <w:r>
              <w:rPr>
                <w:spacing w:val="-2"/>
                <w:sz w:val="18"/>
              </w:rPr>
              <w:t>3.4.2</w:t>
            </w:r>
          </w:p>
        </w:tc>
        <w:tc>
          <w:tcPr>
            <w:tcW w:w="8474" w:type="dxa"/>
            <w:shd w:val="clear" w:color="auto" w:fill="E7EBF5"/>
          </w:tcPr>
          <w:p>
            <w:pPr>
              <w:pStyle w:val="TableParagraph"/>
              <w:spacing w:line="188" w:lineRule="exact"/>
              <w:ind w:left="107"/>
              <w:rPr>
                <w:sz w:val="18"/>
              </w:rPr>
            </w:pPr>
            <w:r>
              <w:rPr>
                <w:sz w:val="18"/>
              </w:rPr>
              <w:t>Share</w:t>
            </w:r>
            <w:r>
              <w:rPr>
                <w:spacing w:val="-2"/>
                <w:sz w:val="18"/>
              </w:rPr>
              <w:t> </w:t>
            </w:r>
            <w:r>
              <w:rPr>
                <w:sz w:val="18"/>
              </w:rPr>
              <w:t>of</w:t>
            </w:r>
            <w:r>
              <w:rPr>
                <w:spacing w:val="-3"/>
                <w:sz w:val="18"/>
              </w:rPr>
              <w:t> </w:t>
            </w:r>
            <w:r>
              <w:rPr>
                <w:sz w:val="18"/>
              </w:rPr>
              <w:t>Firms Identifying</w:t>
            </w:r>
            <w:r>
              <w:rPr>
                <w:spacing w:val="-2"/>
                <w:sz w:val="18"/>
              </w:rPr>
              <w:t> </w:t>
            </w:r>
            <w:r>
              <w:rPr>
                <w:sz w:val="18"/>
              </w:rPr>
              <w:t>Transportation as</w:t>
            </w:r>
            <w:r>
              <w:rPr>
                <w:spacing w:val="-3"/>
                <w:sz w:val="18"/>
              </w:rPr>
              <w:t> </w:t>
            </w:r>
            <w:r>
              <w:rPr>
                <w:sz w:val="18"/>
              </w:rPr>
              <w:t>Major</w:t>
            </w:r>
            <w:r>
              <w:rPr>
                <w:spacing w:val="-3"/>
                <w:sz w:val="18"/>
              </w:rPr>
              <w:t> </w:t>
            </w:r>
            <w:r>
              <w:rPr>
                <w:sz w:val="18"/>
              </w:rPr>
              <w:t>or</w:t>
            </w:r>
            <w:r>
              <w:rPr>
                <w:spacing w:val="-1"/>
                <w:sz w:val="18"/>
              </w:rPr>
              <w:t> </w:t>
            </w:r>
            <w:r>
              <w:rPr>
                <w:sz w:val="18"/>
              </w:rPr>
              <w:t>Severe</w:t>
            </w:r>
            <w:r>
              <w:rPr>
                <w:spacing w:val="-1"/>
                <w:sz w:val="18"/>
              </w:rPr>
              <w:t> </w:t>
            </w:r>
            <w:r>
              <w:rPr>
                <w:spacing w:val="-2"/>
                <w:sz w:val="18"/>
              </w:rPr>
              <w:t>Constraints</w:t>
            </w:r>
          </w:p>
        </w:tc>
      </w:tr>
    </w:tbl>
    <w:p>
      <w:pPr>
        <w:pStyle w:val="BodyText"/>
        <w:spacing w:before="44"/>
        <w:rPr>
          <w:b/>
        </w:rPr>
      </w:pPr>
    </w:p>
    <w:p>
      <w:pPr>
        <w:pStyle w:val="ListParagraph"/>
        <w:numPr>
          <w:ilvl w:val="1"/>
          <w:numId w:val="2"/>
        </w:numPr>
        <w:tabs>
          <w:tab w:pos="719" w:val="left" w:leader="none"/>
        </w:tabs>
        <w:spacing w:line="240" w:lineRule="auto" w:before="0" w:after="0"/>
        <w:ind w:left="719" w:right="0" w:hanging="359"/>
        <w:jc w:val="both"/>
        <w:rPr>
          <w:b/>
          <w:sz w:val="22"/>
        </w:rPr>
      </w:pPr>
      <w:r>
        <w:rPr>
          <w:b/>
          <w:sz w:val="22"/>
        </w:rPr>
        <w:t>Compliance</w:t>
      </w:r>
      <w:r>
        <w:rPr>
          <w:b/>
          <w:spacing w:val="-6"/>
          <w:sz w:val="22"/>
        </w:rPr>
        <w:t> </w:t>
      </w:r>
      <w:r>
        <w:rPr>
          <w:b/>
          <w:sz w:val="22"/>
        </w:rPr>
        <w:t>with</w:t>
      </w:r>
      <w:r>
        <w:rPr>
          <w:b/>
          <w:spacing w:val="-4"/>
          <w:sz w:val="22"/>
        </w:rPr>
        <w:t> </w:t>
      </w:r>
      <w:r>
        <w:rPr>
          <w:b/>
          <w:sz w:val="22"/>
        </w:rPr>
        <w:t>Export</w:t>
      </w:r>
      <w:r>
        <w:rPr>
          <w:b/>
          <w:spacing w:val="-7"/>
          <w:sz w:val="22"/>
        </w:rPr>
        <w:t> </w:t>
      </w:r>
      <w:r>
        <w:rPr>
          <w:b/>
          <w:spacing w:val="-2"/>
          <w:sz w:val="22"/>
        </w:rPr>
        <w:t>Requirements</w:t>
      </w:r>
    </w:p>
    <w:p>
      <w:pPr>
        <w:pStyle w:val="BodyText"/>
        <w:spacing w:before="15"/>
        <w:rPr>
          <w:b/>
        </w:rPr>
      </w:pPr>
    </w:p>
    <w:p>
      <w:pPr>
        <w:pStyle w:val="BodyText"/>
        <w:ind w:left="359"/>
        <w:jc w:val="both"/>
      </w:pPr>
      <w:r>
        <w:rPr/>
        <w:t>Category</w:t>
      </w:r>
      <w:r>
        <w:rPr>
          <w:spacing w:val="-5"/>
        </w:rPr>
        <w:t> </w:t>
      </w:r>
      <w:r>
        <w:rPr/>
        <w:t>3.1</w:t>
      </w:r>
      <w:r>
        <w:rPr>
          <w:spacing w:val="-6"/>
        </w:rPr>
        <w:t> </w:t>
      </w:r>
      <w:r>
        <w:rPr/>
        <w:t>is</w:t>
      </w:r>
      <w:r>
        <w:rPr>
          <w:spacing w:val="-5"/>
        </w:rPr>
        <w:t> </w:t>
      </w:r>
      <w:r>
        <w:rPr/>
        <w:t>divided</w:t>
      </w:r>
      <w:r>
        <w:rPr>
          <w:spacing w:val="-6"/>
        </w:rPr>
        <w:t> </w:t>
      </w:r>
      <w:r>
        <w:rPr/>
        <w:t>into</w:t>
      </w:r>
      <w:r>
        <w:rPr>
          <w:spacing w:val="-6"/>
        </w:rPr>
        <w:t> </w:t>
      </w:r>
      <w:r>
        <w:rPr/>
        <w:t>two</w:t>
      </w:r>
      <w:r>
        <w:rPr>
          <w:spacing w:val="-3"/>
        </w:rPr>
        <w:t> </w:t>
      </w:r>
      <w:r>
        <w:rPr/>
        <w:t>subcategories</w:t>
      </w:r>
      <w:r>
        <w:rPr>
          <w:spacing w:val="-3"/>
        </w:rPr>
        <w:t> </w:t>
      </w:r>
      <w:r>
        <w:rPr/>
        <w:t>consisting</w:t>
      </w:r>
      <w:r>
        <w:rPr>
          <w:spacing w:val="-3"/>
        </w:rPr>
        <w:t> </w:t>
      </w:r>
      <w:r>
        <w:rPr/>
        <w:t>of</w:t>
      </w:r>
      <w:r>
        <w:rPr>
          <w:spacing w:val="-2"/>
        </w:rPr>
        <w:t> </w:t>
      </w:r>
      <w:r>
        <w:rPr/>
        <w:t>one</w:t>
      </w:r>
      <w:r>
        <w:rPr>
          <w:spacing w:val="-3"/>
        </w:rPr>
        <w:t> </w:t>
      </w:r>
      <w:r>
        <w:rPr/>
        <w:t>indicator</w:t>
      </w:r>
      <w:r>
        <w:rPr>
          <w:spacing w:val="-2"/>
        </w:rPr>
        <w:t> each.</w:t>
      </w:r>
    </w:p>
    <w:p>
      <w:pPr>
        <w:pStyle w:val="BodyText"/>
        <w:spacing w:before="43"/>
      </w:pPr>
    </w:p>
    <w:p>
      <w:pPr>
        <w:pStyle w:val="Heading2"/>
        <w:numPr>
          <w:ilvl w:val="2"/>
          <w:numId w:val="2"/>
        </w:numPr>
        <w:tabs>
          <w:tab w:pos="1078" w:val="left" w:leader="none"/>
        </w:tabs>
        <w:spacing w:line="240" w:lineRule="auto" w:before="0" w:after="0"/>
        <w:ind w:left="1078" w:right="0" w:hanging="719"/>
        <w:jc w:val="both"/>
      </w:pPr>
      <w:r>
        <w:rPr/>
        <w:t>Total</w:t>
      </w:r>
      <w:r>
        <w:rPr>
          <w:spacing w:val="-3"/>
        </w:rPr>
        <w:t> </w:t>
      </w:r>
      <w:r>
        <w:rPr/>
        <w:t>Time</w:t>
      </w:r>
      <w:r>
        <w:rPr>
          <w:spacing w:val="-3"/>
        </w:rPr>
        <w:t> </w:t>
      </w:r>
      <w:r>
        <w:rPr/>
        <w:t>to</w:t>
      </w:r>
      <w:r>
        <w:rPr>
          <w:spacing w:val="-3"/>
        </w:rPr>
        <w:t> </w:t>
      </w:r>
      <w:r>
        <w:rPr/>
        <w:t>Comply</w:t>
      </w:r>
      <w:r>
        <w:rPr>
          <w:spacing w:val="-6"/>
        </w:rPr>
        <w:t> </w:t>
      </w:r>
      <w:r>
        <w:rPr/>
        <w:t>with</w:t>
      </w:r>
      <w:r>
        <w:rPr>
          <w:spacing w:val="-4"/>
        </w:rPr>
        <w:t> </w:t>
      </w:r>
      <w:r>
        <w:rPr/>
        <w:t>Export</w:t>
      </w:r>
      <w:r>
        <w:rPr>
          <w:spacing w:val="-2"/>
        </w:rPr>
        <w:t> Requirements</w:t>
      </w:r>
    </w:p>
    <w:p>
      <w:pPr>
        <w:pStyle w:val="BodyText"/>
        <w:spacing w:before="16"/>
        <w:ind w:left="359" w:right="355"/>
        <w:jc w:val="both"/>
      </w:pPr>
      <w:r>
        <w:rPr/>
        <w:t>Operational and transaction costs associated with exporting have become increasingly important. Factors such as cumbersome customs clearance procedures, lack of coordination among border agencies, inadequate trade infrastructure and limited logistics services increase time to comply with export requirements.</w:t>
      </w:r>
      <w:r>
        <w:rPr>
          <w:spacing w:val="-14"/>
        </w:rPr>
        <w:t> </w:t>
      </w:r>
      <w:hyperlink w:history="true" w:anchor="_bookmark12">
        <w:r>
          <w:rPr>
            <w:vertAlign w:val="superscript"/>
          </w:rPr>
          <w:t>36</w:t>
        </w:r>
      </w:hyperlink>
      <w:r>
        <w:rPr>
          <w:spacing w:val="-14"/>
          <w:vertAlign w:val="baseline"/>
        </w:rPr>
        <w:t> </w:t>
      </w:r>
      <w:r>
        <w:rPr>
          <w:vertAlign w:val="baseline"/>
        </w:rPr>
        <w:t>Therefore,</w:t>
      </w:r>
      <w:r>
        <w:rPr>
          <w:spacing w:val="-14"/>
          <w:vertAlign w:val="baseline"/>
        </w:rPr>
        <w:t> </w:t>
      </w:r>
      <w:r>
        <w:rPr>
          <w:vertAlign w:val="baseline"/>
        </w:rPr>
        <w:t>Subcategory</w:t>
      </w:r>
      <w:r>
        <w:rPr>
          <w:spacing w:val="-13"/>
          <w:vertAlign w:val="baseline"/>
        </w:rPr>
        <w:t> </w:t>
      </w:r>
      <w:r>
        <w:rPr>
          <w:vertAlign w:val="baseline"/>
        </w:rPr>
        <w:t>3.1.1–Total</w:t>
      </w:r>
      <w:r>
        <w:rPr>
          <w:spacing w:val="-9"/>
          <w:vertAlign w:val="baseline"/>
        </w:rPr>
        <w:t> </w:t>
      </w:r>
      <w:r>
        <w:rPr>
          <w:vertAlign w:val="baseline"/>
        </w:rPr>
        <w:t>Time</w:t>
      </w:r>
      <w:r>
        <w:rPr>
          <w:spacing w:val="-8"/>
          <w:vertAlign w:val="baseline"/>
        </w:rPr>
        <w:t> </w:t>
      </w:r>
      <w:r>
        <w:rPr>
          <w:vertAlign w:val="baseline"/>
        </w:rPr>
        <w:t>to</w:t>
      </w:r>
      <w:r>
        <w:rPr>
          <w:spacing w:val="-8"/>
          <w:vertAlign w:val="baseline"/>
        </w:rPr>
        <w:t> </w:t>
      </w:r>
      <w:r>
        <w:rPr>
          <w:vertAlign w:val="baseline"/>
        </w:rPr>
        <w:t>Comply</w:t>
      </w:r>
      <w:r>
        <w:rPr>
          <w:spacing w:val="-8"/>
          <w:vertAlign w:val="baseline"/>
        </w:rPr>
        <w:t> </w:t>
      </w:r>
      <w:r>
        <w:rPr>
          <w:vertAlign w:val="baseline"/>
        </w:rPr>
        <w:t>with</w:t>
      </w:r>
      <w:r>
        <w:rPr>
          <w:spacing w:val="-8"/>
          <w:vertAlign w:val="baseline"/>
        </w:rPr>
        <w:t> </w:t>
      </w:r>
      <w:r>
        <w:rPr>
          <w:vertAlign w:val="baseline"/>
        </w:rPr>
        <w:t>Export</w:t>
      </w:r>
      <w:r>
        <w:rPr>
          <w:spacing w:val="-8"/>
          <w:vertAlign w:val="baseline"/>
        </w:rPr>
        <w:t> </w:t>
      </w:r>
      <w:r>
        <w:rPr>
          <w:vertAlign w:val="baseline"/>
        </w:rPr>
        <w:t>Requirements</w:t>
      </w:r>
      <w:r>
        <w:rPr>
          <w:spacing w:val="-8"/>
          <w:vertAlign w:val="baseline"/>
        </w:rPr>
        <w:t> </w:t>
      </w:r>
      <w:r>
        <w:rPr>
          <w:vertAlign w:val="baseline"/>
        </w:rPr>
        <w:t>comprises one indicator (table 17).</w:t>
      </w:r>
    </w:p>
    <w:p>
      <w:pPr>
        <w:pStyle w:val="BodyText"/>
        <w:spacing w:before="1"/>
      </w:pPr>
    </w:p>
    <w:p>
      <w:pPr>
        <w:pStyle w:val="Heading2"/>
        <w:spacing w:before="1"/>
        <w:ind w:left="359" w:firstLine="0"/>
        <w:jc w:val="both"/>
      </w:pPr>
      <w:r>
        <w:rPr/>
        <w:t>Table</w:t>
      </w:r>
      <w:r>
        <w:rPr>
          <w:spacing w:val="-6"/>
        </w:rPr>
        <w:t> </w:t>
      </w:r>
      <w:r>
        <w:rPr/>
        <w:t>17.</w:t>
      </w:r>
      <w:r>
        <w:rPr>
          <w:spacing w:val="-3"/>
        </w:rPr>
        <w:t> </w:t>
      </w:r>
      <w:r>
        <w:rPr/>
        <w:t>Subcategory</w:t>
      </w:r>
      <w:r>
        <w:rPr>
          <w:spacing w:val="-4"/>
        </w:rPr>
        <w:t> </w:t>
      </w:r>
      <w:r>
        <w:rPr/>
        <w:t>3.1.1–Total</w:t>
      </w:r>
      <w:r>
        <w:rPr>
          <w:spacing w:val="-2"/>
        </w:rPr>
        <w:t> </w:t>
      </w:r>
      <w:r>
        <w:rPr/>
        <w:t>Time</w:t>
      </w:r>
      <w:r>
        <w:rPr>
          <w:spacing w:val="-5"/>
        </w:rPr>
        <w:t> </w:t>
      </w:r>
      <w:r>
        <w:rPr/>
        <w:t>to</w:t>
      </w:r>
      <w:r>
        <w:rPr>
          <w:spacing w:val="-4"/>
        </w:rPr>
        <w:t> </w:t>
      </w:r>
      <w:r>
        <w:rPr/>
        <w:t>Comply</w:t>
      </w:r>
      <w:r>
        <w:rPr>
          <w:spacing w:val="-6"/>
        </w:rPr>
        <w:t> </w:t>
      </w:r>
      <w:r>
        <w:rPr/>
        <w:t>with</w:t>
      </w:r>
      <w:r>
        <w:rPr>
          <w:spacing w:val="-4"/>
        </w:rPr>
        <w:t> </w:t>
      </w:r>
      <w:r>
        <w:rPr/>
        <w:t>Export</w:t>
      </w:r>
      <w:r>
        <w:rPr>
          <w:spacing w:val="-2"/>
        </w:rPr>
        <w:t> Requirements</w:t>
      </w:r>
    </w:p>
    <w:tbl>
      <w:tblPr>
        <w:tblW w:w="0" w:type="auto"/>
        <w:jc w:val="left"/>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35"/>
        <w:gridCol w:w="3600"/>
        <w:gridCol w:w="5220"/>
      </w:tblGrid>
      <w:tr>
        <w:trPr>
          <w:trHeight w:val="208" w:hRule="atLeast"/>
        </w:trPr>
        <w:tc>
          <w:tcPr>
            <w:tcW w:w="535" w:type="dxa"/>
            <w:shd w:val="clear" w:color="auto" w:fill="E7EBF5"/>
          </w:tcPr>
          <w:p>
            <w:pPr>
              <w:pStyle w:val="TableParagraph"/>
              <w:rPr>
                <w:sz w:val="14"/>
              </w:rPr>
            </w:pPr>
          </w:p>
        </w:tc>
        <w:tc>
          <w:tcPr>
            <w:tcW w:w="3600" w:type="dxa"/>
            <w:shd w:val="clear" w:color="auto" w:fill="E7EBF5"/>
          </w:tcPr>
          <w:p>
            <w:pPr>
              <w:pStyle w:val="TableParagraph"/>
              <w:spacing w:line="188" w:lineRule="exact"/>
              <w:ind w:left="108"/>
              <w:rPr>
                <w:b/>
                <w:sz w:val="18"/>
              </w:rPr>
            </w:pPr>
            <w:r>
              <w:rPr>
                <w:b/>
                <w:spacing w:val="-2"/>
                <w:sz w:val="18"/>
              </w:rPr>
              <w:t>Indicators</w:t>
            </w:r>
          </w:p>
        </w:tc>
        <w:tc>
          <w:tcPr>
            <w:tcW w:w="5220" w:type="dxa"/>
            <w:shd w:val="clear" w:color="auto" w:fill="E7EBF5"/>
          </w:tcPr>
          <w:p>
            <w:pPr>
              <w:pStyle w:val="TableParagraph"/>
              <w:spacing w:line="188" w:lineRule="exact"/>
              <w:ind w:left="108"/>
              <w:rPr>
                <w:b/>
                <w:sz w:val="18"/>
              </w:rPr>
            </w:pPr>
            <w:r>
              <w:rPr>
                <w:b/>
                <w:spacing w:val="-2"/>
                <w:sz w:val="18"/>
              </w:rPr>
              <w:t>Components</w:t>
            </w:r>
          </w:p>
        </w:tc>
      </w:tr>
      <w:tr>
        <w:trPr>
          <w:trHeight w:val="621" w:hRule="atLeast"/>
        </w:trPr>
        <w:tc>
          <w:tcPr>
            <w:tcW w:w="535" w:type="dxa"/>
          </w:tcPr>
          <w:p>
            <w:pPr>
              <w:pStyle w:val="TableParagraph"/>
              <w:spacing w:before="206"/>
              <w:ind w:left="107"/>
              <w:rPr>
                <w:sz w:val="18"/>
              </w:rPr>
            </w:pPr>
            <w:r>
              <w:rPr>
                <w:spacing w:val="-10"/>
                <w:sz w:val="18"/>
              </w:rPr>
              <w:t>1</w:t>
            </w:r>
          </w:p>
        </w:tc>
        <w:tc>
          <w:tcPr>
            <w:tcW w:w="3600" w:type="dxa"/>
          </w:tcPr>
          <w:p>
            <w:pPr>
              <w:pStyle w:val="TableParagraph"/>
              <w:spacing w:before="103"/>
              <w:ind w:left="108" w:right="179"/>
              <w:rPr>
                <w:sz w:val="18"/>
              </w:rPr>
            </w:pPr>
            <w:r>
              <w:rPr>
                <w:sz w:val="18"/>
              </w:rPr>
              <w:t>Total</w:t>
            </w:r>
            <w:r>
              <w:rPr>
                <w:spacing w:val="-8"/>
                <w:sz w:val="18"/>
              </w:rPr>
              <w:t> </w:t>
            </w:r>
            <w:r>
              <w:rPr>
                <w:sz w:val="18"/>
              </w:rPr>
              <w:t>Time</w:t>
            </w:r>
            <w:r>
              <w:rPr>
                <w:spacing w:val="-9"/>
                <w:sz w:val="18"/>
              </w:rPr>
              <w:t> </w:t>
            </w:r>
            <w:r>
              <w:rPr>
                <w:sz w:val="18"/>
              </w:rPr>
              <w:t>to</w:t>
            </w:r>
            <w:r>
              <w:rPr>
                <w:spacing w:val="-8"/>
                <w:sz w:val="18"/>
              </w:rPr>
              <w:t> </w:t>
            </w:r>
            <w:r>
              <w:rPr>
                <w:sz w:val="18"/>
              </w:rPr>
              <w:t>Comply</w:t>
            </w:r>
            <w:r>
              <w:rPr>
                <w:spacing w:val="-8"/>
                <w:sz w:val="18"/>
              </w:rPr>
              <w:t> </w:t>
            </w:r>
            <w:r>
              <w:rPr>
                <w:sz w:val="18"/>
              </w:rPr>
              <w:t>with</w:t>
            </w:r>
            <w:r>
              <w:rPr>
                <w:spacing w:val="-8"/>
                <w:sz w:val="18"/>
              </w:rPr>
              <w:t> </w:t>
            </w:r>
            <w:r>
              <w:rPr>
                <w:sz w:val="18"/>
              </w:rPr>
              <w:t>Export </w:t>
            </w:r>
            <w:r>
              <w:rPr>
                <w:spacing w:val="-2"/>
                <w:sz w:val="18"/>
              </w:rPr>
              <w:t>Requirements</w:t>
            </w:r>
          </w:p>
        </w:tc>
        <w:tc>
          <w:tcPr>
            <w:tcW w:w="5220" w:type="dxa"/>
          </w:tcPr>
          <w:p>
            <w:pPr>
              <w:pStyle w:val="TableParagraph"/>
              <w:spacing w:line="206" w:lineRule="exact"/>
              <w:ind w:left="535" w:right="92"/>
              <w:jc w:val="both"/>
              <w:rPr>
                <w:sz w:val="18"/>
              </w:rPr>
            </w:pPr>
            <w:r>
              <w:rPr>
                <w:sz w:val="18"/>
              </w:rPr>
              <w:t>The period (in days) required for directly exported goods to be released by all border control agencies, including clearance procedures prior to arrival at the point of exit</w:t>
            </w:r>
          </w:p>
        </w:tc>
      </w:tr>
    </w:tbl>
    <w:p>
      <w:pPr>
        <w:pStyle w:val="BodyText"/>
        <w:spacing w:before="41"/>
        <w:rPr>
          <w:b/>
        </w:rPr>
      </w:pPr>
    </w:p>
    <w:p>
      <w:pPr>
        <w:pStyle w:val="ListParagraph"/>
        <w:numPr>
          <w:ilvl w:val="2"/>
          <w:numId w:val="2"/>
        </w:numPr>
        <w:tabs>
          <w:tab w:pos="1079" w:val="left" w:leader="none"/>
        </w:tabs>
        <w:spacing w:line="240" w:lineRule="auto" w:before="0" w:after="0"/>
        <w:ind w:left="1079" w:right="0" w:hanging="719"/>
        <w:jc w:val="both"/>
        <w:rPr>
          <w:b/>
          <w:sz w:val="22"/>
        </w:rPr>
      </w:pPr>
      <w:r>
        <w:rPr>
          <w:b/>
          <w:sz w:val="22"/>
        </w:rPr>
        <w:t>Total</w:t>
      </w:r>
      <w:r>
        <w:rPr>
          <w:b/>
          <w:spacing w:val="-2"/>
          <w:sz w:val="22"/>
        </w:rPr>
        <w:t> </w:t>
      </w:r>
      <w:r>
        <w:rPr>
          <w:b/>
          <w:sz w:val="22"/>
        </w:rPr>
        <w:t>Cost</w:t>
      </w:r>
      <w:r>
        <w:rPr>
          <w:b/>
          <w:spacing w:val="-5"/>
          <w:sz w:val="22"/>
        </w:rPr>
        <w:t> </w:t>
      </w:r>
      <w:r>
        <w:rPr>
          <w:b/>
          <w:sz w:val="22"/>
        </w:rPr>
        <w:t>to</w:t>
      </w:r>
      <w:r>
        <w:rPr>
          <w:b/>
          <w:spacing w:val="-3"/>
          <w:sz w:val="22"/>
        </w:rPr>
        <w:t> </w:t>
      </w:r>
      <w:r>
        <w:rPr>
          <w:b/>
          <w:sz w:val="22"/>
        </w:rPr>
        <w:t>Comply</w:t>
      </w:r>
      <w:r>
        <w:rPr>
          <w:b/>
          <w:spacing w:val="-5"/>
          <w:sz w:val="22"/>
        </w:rPr>
        <w:t> </w:t>
      </w:r>
      <w:r>
        <w:rPr>
          <w:b/>
          <w:sz w:val="22"/>
        </w:rPr>
        <w:t>with</w:t>
      </w:r>
      <w:r>
        <w:rPr>
          <w:b/>
          <w:spacing w:val="-4"/>
          <w:sz w:val="22"/>
        </w:rPr>
        <w:t> </w:t>
      </w:r>
      <w:r>
        <w:rPr>
          <w:b/>
          <w:sz w:val="22"/>
        </w:rPr>
        <w:t>Export</w:t>
      </w:r>
      <w:r>
        <w:rPr>
          <w:b/>
          <w:spacing w:val="-1"/>
          <w:sz w:val="22"/>
        </w:rPr>
        <w:t> </w:t>
      </w:r>
      <w:r>
        <w:rPr>
          <w:b/>
          <w:spacing w:val="-2"/>
          <w:sz w:val="22"/>
        </w:rPr>
        <w:t>Requirements</w:t>
      </w:r>
    </w:p>
    <w:p>
      <w:pPr>
        <w:pStyle w:val="BodyText"/>
        <w:spacing w:before="15"/>
        <w:ind w:left="360" w:right="355"/>
        <w:jc w:val="both"/>
      </w:pPr>
      <w:r>
        <w:rPr/>
        <w:t>Factors such as cumbersome customs clearance procedures, lack of coordination among border agencies, inadequate trade infrastructure and limited logistics services increase costs to comply with export requirements.</w:t>
      </w:r>
      <w:r>
        <w:rPr>
          <w:spacing w:val="-14"/>
        </w:rPr>
        <w:t> </w:t>
      </w:r>
      <w:hyperlink w:history="true" w:anchor="_bookmark11">
        <w:r>
          <w:rPr>
            <w:vertAlign w:val="superscript"/>
          </w:rPr>
          <w:t>37</w:t>
        </w:r>
      </w:hyperlink>
      <w:r>
        <w:rPr>
          <w:spacing w:val="-14"/>
          <w:vertAlign w:val="baseline"/>
        </w:rPr>
        <w:t> </w:t>
      </w:r>
      <w:r>
        <w:rPr>
          <w:vertAlign w:val="baseline"/>
        </w:rPr>
        <w:t>Therefore,</w:t>
      </w:r>
      <w:r>
        <w:rPr>
          <w:spacing w:val="-12"/>
          <w:vertAlign w:val="baseline"/>
        </w:rPr>
        <w:t> </w:t>
      </w:r>
      <w:r>
        <w:rPr>
          <w:vertAlign w:val="baseline"/>
        </w:rPr>
        <w:t>Subcategory</w:t>
      </w:r>
      <w:r>
        <w:rPr>
          <w:spacing w:val="-1"/>
          <w:vertAlign w:val="baseline"/>
        </w:rPr>
        <w:t> </w:t>
      </w:r>
      <w:r>
        <w:rPr>
          <w:vertAlign w:val="baseline"/>
        </w:rPr>
        <w:t>3.1.2–Total</w:t>
      </w:r>
      <w:r>
        <w:rPr>
          <w:spacing w:val="-1"/>
          <w:vertAlign w:val="baseline"/>
        </w:rPr>
        <w:t> </w:t>
      </w:r>
      <w:r>
        <w:rPr>
          <w:vertAlign w:val="baseline"/>
        </w:rPr>
        <w:t>Cost</w:t>
      </w:r>
      <w:r>
        <w:rPr>
          <w:spacing w:val="-1"/>
          <w:vertAlign w:val="baseline"/>
        </w:rPr>
        <w:t> </w:t>
      </w:r>
      <w:r>
        <w:rPr>
          <w:vertAlign w:val="baseline"/>
        </w:rPr>
        <w:t>to</w:t>
      </w:r>
      <w:r>
        <w:rPr>
          <w:spacing w:val="-3"/>
          <w:vertAlign w:val="baseline"/>
        </w:rPr>
        <w:t> </w:t>
      </w:r>
      <w:r>
        <w:rPr>
          <w:vertAlign w:val="baseline"/>
        </w:rPr>
        <w:t>Comply</w:t>
      </w:r>
      <w:r>
        <w:rPr>
          <w:spacing w:val="-2"/>
          <w:vertAlign w:val="baseline"/>
        </w:rPr>
        <w:t> </w:t>
      </w:r>
      <w:r>
        <w:rPr>
          <w:vertAlign w:val="baseline"/>
        </w:rPr>
        <w:t>with</w:t>
      </w:r>
      <w:r>
        <w:rPr>
          <w:spacing w:val="-2"/>
          <w:vertAlign w:val="baseline"/>
        </w:rPr>
        <w:t> </w:t>
      </w:r>
      <w:r>
        <w:rPr>
          <w:vertAlign w:val="baseline"/>
        </w:rPr>
        <w:t>Export</w:t>
      </w:r>
      <w:r>
        <w:rPr>
          <w:spacing w:val="-1"/>
          <w:vertAlign w:val="baseline"/>
        </w:rPr>
        <w:t> </w:t>
      </w:r>
      <w:r>
        <w:rPr>
          <w:vertAlign w:val="baseline"/>
        </w:rPr>
        <w:t>Requirements</w:t>
      </w:r>
      <w:r>
        <w:rPr>
          <w:spacing w:val="-2"/>
          <w:vertAlign w:val="baseline"/>
        </w:rPr>
        <w:t> </w:t>
      </w:r>
      <w:r>
        <w:rPr>
          <w:vertAlign w:val="baseline"/>
        </w:rPr>
        <w:t>comprises one indicator (table 18).</w:t>
      </w:r>
    </w:p>
    <w:p>
      <w:pPr>
        <w:pStyle w:val="BodyText"/>
        <w:spacing w:after="0"/>
        <w:jc w:val="both"/>
        <w:sectPr>
          <w:type w:val="continuous"/>
          <w:pgSz w:w="12240" w:h="15840"/>
          <w:pgMar w:header="0" w:footer="522" w:top="1420" w:bottom="720" w:left="1080" w:right="1080"/>
        </w:sectPr>
      </w:pPr>
    </w:p>
    <w:p>
      <w:pPr>
        <w:pStyle w:val="Heading2"/>
        <w:spacing w:before="70" w:after="3"/>
        <w:ind w:left="360" w:firstLine="0"/>
      </w:pPr>
      <w:r>
        <w:rPr/>
        <w:t>Table</w:t>
      </w:r>
      <w:r>
        <w:rPr>
          <w:spacing w:val="-6"/>
        </w:rPr>
        <w:t> </w:t>
      </w:r>
      <w:r>
        <w:rPr/>
        <w:t>18.</w:t>
      </w:r>
      <w:r>
        <w:rPr>
          <w:spacing w:val="-4"/>
        </w:rPr>
        <w:t> </w:t>
      </w:r>
      <w:r>
        <w:rPr/>
        <w:t>Subcategory</w:t>
      </w:r>
      <w:r>
        <w:rPr>
          <w:spacing w:val="-4"/>
        </w:rPr>
        <w:t> </w:t>
      </w:r>
      <w:r>
        <w:rPr/>
        <w:t>3.1.2–Total</w:t>
      </w:r>
      <w:r>
        <w:rPr>
          <w:spacing w:val="-3"/>
        </w:rPr>
        <w:t> </w:t>
      </w:r>
      <w:r>
        <w:rPr/>
        <w:t>Cost</w:t>
      </w:r>
      <w:r>
        <w:rPr>
          <w:spacing w:val="-5"/>
        </w:rPr>
        <w:t> </w:t>
      </w:r>
      <w:r>
        <w:rPr/>
        <w:t>to</w:t>
      </w:r>
      <w:r>
        <w:rPr>
          <w:spacing w:val="-4"/>
        </w:rPr>
        <w:t> </w:t>
      </w:r>
      <w:r>
        <w:rPr/>
        <w:t>Comply</w:t>
      </w:r>
      <w:r>
        <w:rPr>
          <w:spacing w:val="-7"/>
        </w:rPr>
        <w:t> </w:t>
      </w:r>
      <w:r>
        <w:rPr/>
        <w:t>with</w:t>
      </w:r>
      <w:r>
        <w:rPr>
          <w:spacing w:val="-5"/>
        </w:rPr>
        <w:t> </w:t>
      </w:r>
      <w:r>
        <w:rPr/>
        <w:t>Export</w:t>
      </w:r>
      <w:r>
        <w:rPr>
          <w:spacing w:val="-2"/>
        </w:rPr>
        <w:t> Requirements</w:t>
      </w:r>
    </w:p>
    <w:tbl>
      <w:tblPr>
        <w:tblW w:w="0" w:type="auto"/>
        <w:jc w:val="left"/>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35"/>
        <w:gridCol w:w="3600"/>
        <w:gridCol w:w="5220"/>
      </w:tblGrid>
      <w:tr>
        <w:trPr>
          <w:trHeight w:val="206" w:hRule="atLeast"/>
        </w:trPr>
        <w:tc>
          <w:tcPr>
            <w:tcW w:w="535" w:type="dxa"/>
            <w:shd w:val="clear" w:color="auto" w:fill="E7EBF5"/>
          </w:tcPr>
          <w:p>
            <w:pPr>
              <w:pStyle w:val="TableParagraph"/>
              <w:rPr>
                <w:sz w:val="14"/>
              </w:rPr>
            </w:pPr>
          </w:p>
        </w:tc>
        <w:tc>
          <w:tcPr>
            <w:tcW w:w="3600" w:type="dxa"/>
            <w:shd w:val="clear" w:color="auto" w:fill="E7EBF5"/>
          </w:tcPr>
          <w:p>
            <w:pPr>
              <w:pStyle w:val="TableParagraph"/>
              <w:spacing w:line="186" w:lineRule="exact"/>
              <w:ind w:left="108"/>
              <w:rPr>
                <w:b/>
                <w:sz w:val="18"/>
              </w:rPr>
            </w:pPr>
            <w:r>
              <w:rPr>
                <w:b/>
                <w:spacing w:val="-2"/>
                <w:sz w:val="18"/>
              </w:rPr>
              <w:t>Indicators</w:t>
            </w:r>
          </w:p>
        </w:tc>
        <w:tc>
          <w:tcPr>
            <w:tcW w:w="5220" w:type="dxa"/>
            <w:shd w:val="clear" w:color="auto" w:fill="E7EBF5"/>
          </w:tcPr>
          <w:p>
            <w:pPr>
              <w:pStyle w:val="TableParagraph"/>
              <w:spacing w:line="186" w:lineRule="exact"/>
              <w:ind w:left="108"/>
              <w:rPr>
                <w:b/>
                <w:sz w:val="18"/>
              </w:rPr>
            </w:pPr>
            <w:r>
              <w:rPr>
                <w:b/>
                <w:spacing w:val="-2"/>
                <w:sz w:val="18"/>
              </w:rPr>
              <w:t>Components</w:t>
            </w:r>
          </w:p>
        </w:tc>
      </w:tr>
      <w:tr>
        <w:trPr>
          <w:trHeight w:val="830" w:hRule="atLeast"/>
        </w:trPr>
        <w:tc>
          <w:tcPr>
            <w:tcW w:w="535" w:type="dxa"/>
          </w:tcPr>
          <w:p>
            <w:pPr>
              <w:pStyle w:val="TableParagraph"/>
              <w:spacing w:before="104"/>
              <w:rPr>
                <w:b/>
                <w:sz w:val="18"/>
              </w:rPr>
            </w:pPr>
          </w:p>
          <w:p>
            <w:pPr>
              <w:pStyle w:val="TableParagraph"/>
              <w:ind w:left="107"/>
              <w:rPr>
                <w:sz w:val="18"/>
              </w:rPr>
            </w:pPr>
            <w:r>
              <w:rPr>
                <w:spacing w:val="-10"/>
                <w:sz w:val="18"/>
              </w:rPr>
              <w:t>1</w:t>
            </w:r>
          </w:p>
        </w:tc>
        <w:tc>
          <w:tcPr>
            <w:tcW w:w="3600" w:type="dxa"/>
          </w:tcPr>
          <w:p>
            <w:pPr>
              <w:pStyle w:val="TableParagraph"/>
              <w:spacing w:before="1"/>
              <w:rPr>
                <w:b/>
                <w:sz w:val="18"/>
              </w:rPr>
            </w:pPr>
          </w:p>
          <w:p>
            <w:pPr>
              <w:pStyle w:val="TableParagraph"/>
              <w:ind w:left="107" w:right="179"/>
              <w:rPr>
                <w:sz w:val="18"/>
              </w:rPr>
            </w:pPr>
            <w:r>
              <w:rPr>
                <w:sz w:val="18"/>
              </w:rPr>
              <w:t>Total</w:t>
            </w:r>
            <w:r>
              <w:rPr>
                <w:spacing w:val="-7"/>
                <w:sz w:val="18"/>
              </w:rPr>
              <w:t> </w:t>
            </w:r>
            <w:r>
              <w:rPr>
                <w:sz w:val="18"/>
              </w:rPr>
              <w:t>Cost</w:t>
            </w:r>
            <w:r>
              <w:rPr>
                <w:spacing w:val="-10"/>
                <w:sz w:val="18"/>
              </w:rPr>
              <w:t> </w:t>
            </w:r>
            <w:r>
              <w:rPr>
                <w:sz w:val="18"/>
              </w:rPr>
              <w:t>to</w:t>
            </w:r>
            <w:r>
              <w:rPr>
                <w:spacing w:val="-9"/>
                <w:sz w:val="18"/>
              </w:rPr>
              <w:t> </w:t>
            </w:r>
            <w:r>
              <w:rPr>
                <w:sz w:val="18"/>
              </w:rPr>
              <w:t>Comply</w:t>
            </w:r>
            <w:r>
              <w:rPr>
                <w:spacing w:val="-7"/>
                <w:sz w:val="18"/>
              </w:rPr>
              <w:t> </w:t>
            </w:r>
            <w:r>
              <w:rPr>
                <w:sz w:val="18"/>
              </w:rPr>
              <w:t>with</w:t>
            </w:r>
            <w:r>
              <w:rPr>
                <w:spacing w:val="-7"/>
                <w:sz w:val="18"/>
              </w:rPr>
              <w:t> </w:t>
            </w:r>
            <w:r>
              <w:rPr>
                <w:sz w:val="18"/>
              </w:rPr>
              <w:t>Export </w:t>
            </w:r>
            <w:r>
              <w:rPr>
                <w:spacing w:val="-2"/>
                <w:sz w:val="18"/>
              </w:rPr>
              <w:t>Requirements</w:t>
            </w:r>
          </w:p>
        </w:tc>
        <w:tc>
          <w:tcPr>
            <w:tcW w:w="5220" w:type="dxa"/>
          </w:tcPr>
          <w:p>
            <w:pPr>
              <w:pStyle w:val="TableParagraph"/>
              <w:ind w:left="535"/>
              <w:rPr>
                <w:sz w:val="18"/>
              </w:rPr>
            </w:pPr>
            <w:r>
              <w:rPr>
                <w:sz w:val="18"/>
              </w:rPr>
              <w:t>The</w:t>
            </w:r>
            <w:r>
              <w:rPr>
                <w:spacing w:val="40"/>
                <w:sz w:val="18"/>
              </w:rPr>
              <w:t> </w:t>
            </w:r>
            <w:r>
              <w:rPr>
                <w:sz w:val="18"/>
              </w:rPr>
              <w:t>total</w:t>
            </w:r>
            <w:r>
              <w:rPr>
                <w:spacing w:val="40"/>
                <w:sz w:val="18"/>
              </w:rPr>
              <w:t> </w:t>
            </w:r>
            <w:r>
              <w:rPr>
                <w:sz w:val="18"/>
              </w:rPr>
              <w:t>costs</w:t>
            </w:r>
            <w:r>
              <w:rPr>
                <w:spacing w:val="40"/>
                <w:sz w:val="18"/>
              </w:rPr>
              <w:t> </w:t>
            </w:r>
            <w:r>
              <w:rPr>
                <w:sz w:val="18"/>
              </w:rPr>
              <w:t>associated</w:t>
            </w:r>
            <w:r>
              <w:rPr>
                <w:spacing w:val="40"/>
                <w:sz w:val="18"/>
              </w:rPr>
              <w:t> </w:t>
            </w:r>
            <w:r>
              <w:rPr>
                <w:sz w:val="18"/>
              </w:rPr>
              <w:t>with</w:t>
            </w:r>
            <w:r>
              <w:rPr>
                <w:spacing w:val="40"/>
                <w:sz w:val="18"/>
              </w:rPr>
              <w:t> </w:t>
            </w:r>
            <w:r>
              <w:rPr>
                <w:sz w:val="18"/>
              </w:rPr>
              <w:t>complying</w:t>
            </w:r>
            <w:r>
              <w:rPr>
                <w:spacing w:val="40"/>
                <w:sz w:val="18"/>
              </w:rPr>
              <w:t> </w:t>
            </w:r>
            <w:r>
              <w:rPr>
                <w:sz w:val="18"/>
              </w:rPr>
              <w:t>with</w:t>
            </w:r>
            <w:r>
              <w:rPr>
                <w:spacing w:val="40"/>
                <w:sz w:val="18"/>
              </w:rPr>
              <w:t> </w:t>
            </w:r>
            <w:r>
              <w:rPr>
                <w:sz w:val="18"/>
              </w:rPr>
              <w:t>all</w:t>
            </w:r>
            <w:r>
              <w:rPr>
                <w:spacing w:val="40"/>
                <w:sz w:val="18"/>
              </w:rPr>
              <w:t> </w:t>
            </w:r>
            <w:r>
              <w:rPr>
                <w:sz w:val="18"/>
              </w:rPr>
              <w:t>export requirements,</w:t>
            </w:r>
            <w:r>
              <w:rPr>
                <w:spacing w:val="-1"/>
                <w:sz w:val="18"/>
              </w:rPr>
              <w:t> </w:t>
            </w:r>
            <w:r>
              <w:rPr>
                <w:sz w:val="18"/>
              </w:rPr>
              <w:t>including</w:t>
            </w:r>
            <w:r>
              <w:rPr>
                <w:spacing w:val="1"/>
                <w:sz w:val="18"/>
              </w:rPr>
              <w:t> </w:t>
            </w:r>
            <w:r>
              <w:rPr>
                <w:sz w:val="18"/>
              </w:rPr>
              <w:t>customs</w:t>
            </w:r>
            <w:r>
              <w:rPr>
                <w:spacing w:val="-1"/>
                <w:sz w:val="18"/>
              </w:rPr>
              <w:t> </w:t>
            </w:r>
            <w:r>
              <w:rPr>
                <w:sz w:val="18"/>
              </w:rPr>
              <w:t>fees, other required</w:t>
            </w:r>
            <w:r>
              <w:rPr>
                <w:spacing w:val="-2"/>
                <w:sz w:val="18"/>
              </w:rPr>
              <w:t> payments,</w:t>
            </w:r>
          </w:p>
          <w:p>
            <w:pPr>
              <w:pStyle w:val="TableParagraph"/>
              <w:spacing w:line="206" w:lineRule="exact"/>
              <w:ind w:left="535"/>
              <w:rPr>
                <w:sz w:val="18"/>
              </w:rPr>
            </w:pPr>
            <w:r>
              <w:rPr>
                <w:sz w:val="18"/>
              </w:rPr>
              <w:t>and payments made to customs brokers or freight forwarders, transportation freight, trade finance, and insurance services</w:t>
            </w:r>
          </w:p>
        </w:tc>
      </w:tr>
    </w:tbl>
    <w:p>
      <w:pPr>
        <w:pStyle w:val="BodyText"/>
        <w:spacing w:before="40"/>
        <w:rPr>
          <w:b/>
        </w:rPr>
      </w:pPr>
    </w:p>
    <w:p>
      <w:pPr>
        <w:pStyle w:val="ListParagraph"/>
        <w:numPr>
          <w:ilvl w:val="1"/>
          <w:numId w:val="2"/>
        </w:numPr>
        <w:tabs>
          <w:tab w:pos="719" w:val="left" w:leader="none"/>
        </w:tabs>
        <w:spacing w:line="240" w:lineRule="auto" w:before="0" w:after="0"/>
        <w:ind w:left="719" w:right="0" w:hanging="359"/>
        <w:jc w:val="both"/>
        <w:rPr>
          <w:b/>
          <w:sz w:val="22"/>
        </w:rPr>
      </w:pPr>
      <w:r>
        <w:rPr>
          <w:b/>
          <w:sz w:val="22"/>
        </w:rPr>
        <w:t>Compliance</w:t>
      </w:r>
      <w:r>
        <w:rPr>
          <w:b/>
          <w:spacing w:val="-6"/>
          <w:sz w:val="22"/>
        </w:rPr>
        <w:t> </w:t>
      </w:r>
      <w:r>
        <w:rPr>
          <w:b/>
          <w:sz w:val="22"/>
        </w:rPr>
        <w:t>with</w:t>
      </w:r>
      <w:r>
        <w:rPr>
          <w:b/>
          <w:spacing w:val="-6"/>
          <w:sz w:val="22"/>
        </w:rPr>
        <w:t> </w:t>
      </w:r>
      <w:r>
        <w:rPr>
          <w:b/>
          <w:sz w:val="22"/>
        </w:rPr>
        <w:t>Import</w:t>
      </w:r>
      <w:r>
        <w:rPr>
          <w:b/>
          <w:spacing w:val="-5"/>
          <w:sz w:val="22"/>
        </w:rPr>
        <w:t> </w:t>
      </w:r>
      <w:r>
        <w:rPr>
          <w:b/>
          <w:spacing w:val="-2"/>
          <w:sz w:val="22"/>
        </w:rPr>
        <w:t>Requirements</w:t>
      </w:r>
    </w:p>
    <w:p>
      <w:pPr>
        <w:pStyle w:val="BodyText"/>
        <w:spacing w:before="15"/>
        <w:rPr>
          <w:b/>
        </w:rPr>
      </w:pPr>
    </w:p>
    <w:p>
      <w:pPr>
        <w:pStyle w:val="BodyText"/>
        <w:ind w:left="360"/>
      </w:pPr>
      <w:r>
        <w:rPr/>
        <w:t>Category</w:t>
      </w:r>
      <w:r>
        <w:rPr>
          <w:spacing w:val="-5"/>
        </w:rPr>
        <w:t> </w:t>
      </w:r>
      <w:r>
        <w:rPr/>
        <w:t>3.2</w:t>
      </w:r>
      <w:r>
        <w:rPr>
          <w:spacing w:val="-6"/>
        </w:rPr>
        <w:t> </w:t>
      </w:r>
      <w:r>
        <w:rPr/>
        <w:t>is</w:t>
      </w:r>
      <w:r>
        <w:rPr>
          <w:spacing w:val="-5"/>
        </w:rPr>
        <w:t> </w:t>
      </w:r>
      <w:r>
        <w:rPr/>
        <w:t>divided</w:t>
      </w:r>
      <w:r>
        <w:rPr>
          <w:spacing w:val="-6"/>
        </w:rPr>
        <w:t> </w:t>
      </w:r>
      <w:r>
        <w:rPr/>
        <w:t>into</w:t>
      </w:r>
      <w:r>
        <w:rPr>
          <w:spacing w:val="-6"/>
        </w:rPr>
        <w:t> </w:t>
      </w:r>
      <w:r>
        <w:rPr/>
        <w:t>two</w:t>
      </w:r>
      <w:r>
        <w:rPr>
          <w:spacing w:val="-3"/>
        </w:rPr>
        <w:t> </w:t>
      </w:r>
      <w:r>
        <w:rPr/>
        <w:t>subcategories</w:t>
      </w:r>
      <w:r>
        <w:rPr>
          <w:spacing w:val="-3"/>
        </w:rPr>
        <w:t> </w:t>
      </w:r>
      <w:r>
        <w:rPr/>
        <w:t>consisting</w:t>
      </w:r>
      <w:r>
        <w:rPr>
          <w:spacing w:val="-3"/>
        </w:rPr>
        <w:t> </w:t>
      </w:r>
      <w:r>
        <w:rPr/>
        <w:t>of</w:t>
      </w:r>
      <w:r>
        <w:rPr>
          <w:spacing w:val="-2"/>
        </w:rPr>
        <w:t> </w:t>
      </w:r>
      <w:r>
        <w:rPr/>
        <w:t>one</w:t>
      </w:r>
      <w:r>
        <w:rPr>
          <w:spacing w:val="-3"/>
        </w:rPr>
        <w:t> </w:t>
      </w:r>
      <w:r>
        <w:rPr/>
        <w:t>indicator</w:t>
      </w:r>
      <w:r>
        <w:rPr>
          <w:spacing w:val="-2"/>
        </w:rPr>
        <w:t> each.</w:t>
      </w:r>
    </w:p>
    <w:p>
      <w:pPr>
        <w:pStyle w:val="BodyText"/>
        <w:spacing w:before="43"/>
      </w:pPr>
    </w:p>
    <w:p>
      <w:pPr>
        <w:pStyle w:val="Heading2"/>
        <w:numPr>
          <w:ilvl w:val="2"/>
          <w:numId w:val="2"/>
        </w:numPr>
        <w:tabs>
          <w:tab w:pos="1078" w:val="left" w:leader="none"/>
        </w:tabs>
        <w:spacing w:line="240" w:lineRule="auto" w:before="1" w:after="0"/>
        <w:ind w:left="1078" w:right="0" w:hanging="719"/>
        <w:jc w:val="both"/>
      </w:pPr>
      <w:r>
        <w:rPr/>
        <w:t>Total</w:t>
      </w:r>
      <w:r>
        <w:rPr>
          <w:spacing w:val="-3"/>
        </w:rPr>
        <w:t> </w:t>
      </w:r>
      <w:r>
        <w:rPr/>
        <w:t>Time</w:t>
      </w:r>
      <w:r>
        <w:rPr>
          <w:spacing w:val="-3"/>
        </w:rPr>
        <w:t> </w:t>
      </w:r>
      <w:r>
        <w:rPr/>
        <w:t>to</w:t>
      </w:r>
      <w:r>
        <w:rPr>
          <w:spacing w:val="-4"/>
        </w:rPr>
        <w:t> </w:t>
      </w:r>
      <w:r>
        <w:rPr/>
        <w:t>Comply</w:t>
      </w:r>
      <w:r>
        <w:rPr>
          <w:spacing w:val="-6"/>
        </w:rPr>
        <w:t> </w:t>
      </w:r>
      <w:r>
        <w:rPr/>
        <w:t>with</w:t>
      </w:r>
      <w:r>
        <w:rPr>
          <w:spacing w:val="-4"/>
        </w:rPr>
        <w:t> </w:t>
      </w:r>
      <w:r>
        <w:rPr/>
        <w:t>Import</w:t>
      </w:r>
      <w:r>
        <w:rPr>
          <w:spacing w:val="-2"/>
        </w:rPr>
        <w:t> Requirements</w:t>
      </w:r>
    </w:p>
    <w:p>
      <w:pPr>
        <w:pStyle w:val="BodyText"/>
        <w:spacing w:before="15"/>
        <w:ind w:left="359" w:right="354"/>
        <w:jc w:val="both"/>
      </w:pPr>
      <w:r>
        <w:rPr/>
        <w:t>Similarly,</w:t>
      </w:r>
      <w:r>
        <w:rPr>
          <w:spacing w:val="-2"/>
        </w:rPr>
        <w:t> </w:t>
      </w:r>
      <w:r>
        <w:rPr/>
        <w:t>operational</w:t>
      </w:r>
      <w:r>
        <w:rPr>
          <w:spacing w:val="-4"/>
        </w:rPr>
        <w:t> </w:t>
      </w:r>
      <w:r>
        <w:rPr/>
        <w:t>and</w:t>
      </w:r>
      <w:r>
        <w:rPr>
          <w:spacing w:val="-2"/>
        </w:rPr>
        <w:t> </w:t>
      </w:r>
      <w:r>
        <w:rPr/>
        <w:t>transaction</w:t>
      </w:r>
      <w:r>
        <w:rPr>
          <w:spacing w:val="-2"/>
        </w:rPr>
        <w:t> </w:t>
      </w:r>
      <w:r>
        <w:rPr/>
        <w:t>costs</w:t>
      </w:r>
      <w:r>
        <w:rPr>
          <w:spacing w:val="-2"/>
        </w:rPr>
        <w:t> </w:t>
      </w:r>
      <w:r>
        <w:rPr/>
        <w:t>associated</w:t>
      </w:r>
      <w:r>
        <w:rPr>
          <w:spacing w:val="-5"/>
        </w:rPr>
        <w:t> </w:t>
      </w:r>
      <w:r>
        <w:rPr/>
        <w:t>with</w:t>
      </w:r>
      <w:r>
        <w:rPr>
          <w:spacing w:val="-2"/>
        </w:rPr>
        <w:t> </w:t>
      </w:r>
      <w:r>
        <w:rPr/>
        <w:t>importing</w:t>
      </w:r>
      <w:r>
        <w:rPr>
          <w:spacing w:val="-5"/>
        </w:rPr>
        <w:t> </w:t>
      </w:r>
      <w:r>
        <w:rPr/>
        <w:t>can</w:t>
      </w:r>
      <w:r>
        <w:rPr>
          <w:spacing w:val="-2"/>
        </w:rPr>
        <w:t> </w:t>
      </w:r>
      <w:r>
        <w:rPr/>
        <w:t>become</w:t>
      </w:r>
      <w:r>
        <w:rPr>
          <w:spacing w:val="-4"/>
        </w:rPr>
        <w:t> </w:t>
      </w:r>
      <w:r>
        <w:rPr/>
        <w:t>costly</w:t>
      </w:r>
      <w:r>
        <w:rPr>
          <w:spacing w:val="-2"/>
        </w:rPr>
        <w:t> </w:t>
      </w:r>
      <w:r>
        <w:rPr/>
        <w:t>for</w:t>
      </w:r>
      <w:r>
        <w:rPr>
          <w:spacing w:val="-1"/>
        </w:rPr>
        <w:t> </w:t>
      </w:r>
      <w:r>
        <w:rPr/>
        <w:t>firms</w:t>
      </w:r>
      <w:r>
        <w:rPr>
          <w:spacing w:val="-4"/>
        </w:rPr>
        <w:t> </w:t>
      </w:r>
      <w:r>
        <w:rPr/>
        <w:t>that</w:t>
      </w:r>
      <w:r>
        <w:rPr>
          <w:spacing w:val="-1"/>
        </w:rPr>
        <w:t> </w:t>
      </w:r>
      <w:r>
        <w:rPr/>
        <w:t>are looking</w:t>
      </w:r>
      <w:r>
        <w:rPr>
          <w:spacing w:val="-12"/>
        </w:rPr>
        <w:t> </w:t>
      </w:r>
      <w:r>
        <w:rPr/>
        <w:t>to</w:t>
      </w:r>
      <w:r>
        <w:rPr>
          <w:spacing w:val="-12"/>
        </w:rPr>
        <w:t> </w:t>
      </w:r>
      <w:r>
        <w:rPr/>
        <w:t>trade</w:t>
      </w:r>
      <w:r>
        <w:rPr>
          <w:spacing w:val="-12"/>
        </w:rPr>
        <w:t> </w:t>
      </w:r>
      <w:r>
        <w:rPr/>
        <w:t>internationally.</w:t>
      </w:r>
      <w:r>
        <w:rPr>
          <w:spacing w:val="-10"/>
        </w:rPr>
        <w:t> </w:t>
      </w:r>
      <w:r>
        <w:rPr/>
        <w:t>Factors</w:t>
      </w:r>
      <w:r>
        <w:rPr>
          <w:spacing w:val="-11"/>
        </w:rPr>
        <w:t> </w:t>
      </w:r>
      <w:r>
        <w:rPr/>
        <w:t>such</w:t>
      </w:r>
      <w:r>
        <w:rPr>
          <w:spacing w:val="-12"/>
        </w:rPr>
        <w:t> </w:t>
      </w:r>
      <w:r>
        <w:rPr/>
        <w:t>as</w:t>
      </w:r>
      <w:r>
        <w:rPr>
          <w:spacing w:val="-12"/>
        </w:rPr>
        <w:t> </w:t>
      </w:r>
      <w:r>
        <w:rPr/>
        <w:t>lengthy</w:t>
      </w:r>
      <w:r>
        <w:rPr>
          <w:spacing w:val="-10"/>
        </w:rPr>
        <w:t> </w:t>
      </w:r>
      <w:r>
        <w:rPr/>
        <w:t>customs</w:t>
      </w:r>
      <w:r>
        <w:rPr>
          <w:spacing w:val="-11"/>
        </w:rPr>
        <w:t> </w:t>
      </w:r>
      <w:r>
        <w:rPr/>
        <w:t>clearance</w:t>
      </w:r>
      <w:r>
        <w:rPr>
          <w:spacing w:val="-11"/>
        </w:rPr>
        <w:t> </w:t>
      </w:r>
      <w:r>
        <w:rPr/>
        <w:t>procedures,</w:t>
      </w:r>
      <w:r>
        <w:rPr>
          <w:spacing w:val="-12"/>
        </w:rPr>
        <w:t> </w:t>
      </w:r>
      <w:r>
        <w:rPr/>
        <w:t>lack</w:t>
      </w:r>
      <w:r>
        <w:rPr>
          <w:spacing w:val="-12"/>
        </w:rPr>
        <w:t> </w:t>
      </w:r>
      <w:r>
        <w:rPr/>
        <w:t>of</w:t>
      </w:r>
      <w:r>
        <w:rPr>
          <w:spacing w:val="-11"/>
        </w:rPr>
        <w:t> </w:t>
      </w:r>
      <w:r>
        <w:rPr/>
        <w:t>coordination among</w:t>
      </w:r>
      <w:r>
        <w:rPr>
          <w:spacing w:val="-5"/>
        </w:rPr>
        <w:t> </w:t>
      </w:r>
      <w:r>
        <w:rPr/>
        <w:t>border</w:t>
      </w:r>
      <w:r>
        <w:rPr>
          <w:spacing w:val="-4"/>
        </w:rPr>
        <w:t> </w:t>
      </w:r>
      <w:r>
        <w:rPr/>
        <w:t>agencies,</w:t>
      </w:r>
      <w:r>
        <w:rPr>
          <w:spacing w:val="-5"/>
        </w:rPr>
        <w:t> </w:t>
      </w:r>
      <w:r>
        <w:rPr/>
        <w:t>inadequate</w:t>
      </w:r>
      <w:r>
        <w:rPr>
          <w:spacing w:val="-4"/>
        </w:rPr>
        <w:t> </w:t>
      </w:r>
      <w:r>
        <w:rPr/>
        <w:t>trade</w:t>
      </w:r>
      <w:r>
        <w:rPr>
          <w:spacing w:val="-4"/>
        </w:rPr>
        <w:t> </w:t>
      </w:r>
      <w:r>
        <w:rPr/>
        <w:t>infrastructure</w:t>
      </w:r>
      <w:r>
        <w:rPr>
          <w:spacing w:val="-4"/>
        </w:rPr>
        <w:t> </w:t>
      </w:r>
      <w:r>
        <w:rPr/>
        <w:t>and</w:t>
      </w:r>
      <w:r>
        <w:rPr>
          <w:spacing w:val="-5"/>
        </w:rPr>
        <w:t> </w:t>
      </w:r>
      <w:r>
        <w:rPr/>
        <w:t>limited</w:t>
      </w:r>
      <w:r>
        <w:rPr>
          <w:spacing w:val="-5"/>
        </w:rPr>
        <w:t> </w:t>
      </w:r>
      <w:r>
        <w:rPr/>
        <w:t>logistics</w:t>
      </w:r>
      <w:r>
        <w:rPr>
          <w:spacing w:val="-4"/>
        </w:rPr>
        <w:t> </w:t>
      </w:r>
      <w:r>
        <w:rPr/>
        <w:t>services</w:t>
      </w:r>
      <w:r>
        <w:rPr>
          <w:spacing w:val="-2"/>
        </w:rPr>
        <w:t> </w:t>
      </w:r>
      <w:r>
        <w:rPr/>
        <w:t>significantly</w:t>
      </w:r>
      <w:r>
        <w:rPr>
          <w:spacing w:val="-5"/>
        </w:rPr>
        <w:t> </w:t>
      </w:r>
      <w:r>
        <w:rPr/>
        <w:t>increase time to comply with import requirements.</w:t>
      </w:r>
      <w:r>
        <w:rPr>
          <w:spacing w:val="-14"/>
        </w:rPr>
        <w:t> </w:t>
      </w:r>
      <w:hyperlink w:history="true" w:anchor="_bookmark10">
        <w:r>
          <w:rPr>
            <w:vertAlign w:val="superscript"/>
          </w:rPr>
          <w:t>38</w:t>
        </w:r>
      </w:hyperlink>
      <w:r>
        <w:rPr>
          <w:vertAlign w:val="baseline"/>
        </w:rPr>
        <w:t> Therefore, Subcategory 3.2.1–Total Time to Comply with Import Requirements comprises one indicator (table 19).</w:t>
      </w:r>
    </w:p>
    <w:p>
      <w:pPr>
        <w:pStyle w:val="BodyText"/>
        <w:spacing w:before="1"/>
      </w:pPr>
    </w:p>
    <w:p>
      <w:pPr>
        <w:pStyle w:val="Heading2"/>
        <w:spacing w:before="1"/>
        <w:ind w:left="359" w:firstLine="0"/>
        <w:jc w:val="both"/>
      </w:pPr>
      <w:r>
        <w:rPr/>
        <w:t>Table</w:t>
      </w:r>
      <w:r>
        <w:rPr>
          <w:spacing w:val="-6"/>
        </w:rPr>
        <w:t> </w:t>
      </w:r>
      <w:r>
        <w:rPr/>
        <w:t>19.</w:t>
      </w:r>
      <w:r>
        <w:rPr>
          <w:spacing w:val="-3"/>
        </w:rPr>
        <w:t> </w:t>
      </w:r>
      <w:r>
        <w:rPr/>
        <w:t>Subcategory</w:t>
      </w:r>
      <w:r>
        <w:rPr>
          <w:spacing w:val="-4"/>
        </w:rPr>
        <w:t> </w:t>
      </w:r>
      <w:r>
        <w:rPr/>
        <w:t>3.2.1–Total</w:t>
      </w:r>
      <w:r>
        <w:rPr>
          <w:spacing w:val="-2"/>
        </w:rPr>
        <w:t> </w:t>
      </w:r>
      <w:r>
        <w:rPr/>
        <w:t>Time</w:t>
      </w:r>
      <w:r>
        <w:rPr>
          <w:spacing w:val="-5"/>
        </w:rPr>
        <w:t> </w:t>
      </w:r>
      <w:r>
        <w:rPr/>
        <w:t>to</w:t>
      </w:r>
      <w:r>
        <w:rPr>
          <w:spacing w:val="-4"/>
        </w:rPr>
        <w:t> </w:t>
      </w:r>
      <w:r>
        <w:rPr/>
        <w:t>Comply</w:t>
      </w:r>
      <w:r>
        <w:rPr>
          <w:spacing w:val="-6"/>
        </w:rPr>
        <w:t> </w:t>
      </w:r>
      <w:r>
        <w:rPr/>
        <w:t>with</w:t>
      </w:r>
      <w:r>
        <w:rPr>
          <w:spacing w:val="-4"/>
        </w:rPr>
        <w:t> </w:t>
      </w:r>
      <w:r>
        <w:rPr/>
        <w:t>Import</w:t>
      </w:r>
      <w:r>
        <w:rPr>
          <w:spacing w:val="-2"/>
        </w:rPr>
        <w:t> Requirements</w:t>
      </w:r>
    </w:p>
    <w:tbl>
      <w:tblPr>
        <w:tblW w:w="0" w:type="auto"/>
        <w:jc w:val="left"/>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35"/>
        <w:gridCol w:w="3600"/>
        <w:gridCol w:w="5220"/>
      </w:tblGrid>
      <w:tr>
        <w:trPr>
          <w:trHeight w:val="206" w:hRule="atLeast"/>
        </w:trPr>
        <w:tc>
          <w:tcPr>
            <w:tcW w:w="535" w:type="dxa"/>
            <w:shd w:val="clear" w:color="auto" w:fill="E7EBF5"/>
          </w:tcPr>
          <w:p>
            <w:pPr>
              <w:pStyle w:val="TableParagraph"/>
              <w:rPr>
                <w:sz w:val="14"/>
              </w:rPr>
            </w:pPr>
          </w:p>
        </w:tc>
        <w:tc>
          <w:tcPr>
            <w:tcW w:w="3600" w:type="dxa"/>
            <w:shd w:val="clear" w:color="auto" w:fill="E7EBF5"/>
          </w:tcPr>
          <w:p>
            <w:pPr>
              <w:pStyle w:val="TableParagraph"/>
              <w:spacing w:line="186" w:lineRule="exact"/>
              <w:ind w:left="108"/>
              <w:rPr>
                <w:b/>
                <w:sz w:val="18"/>
              </w:rPr>
            </w:pPr>
            <w:r>
              <w:rPr>
                <w:b/>
                <w:spacing w:val="-2"/>
                <w:sz w:val="18"/>
              </w:rPr>
              <w:t>Indicators</w:t>
            </w:r>
          </w:p>
        </w:tc>
        <w:tc>
          <w:tcPr>
            <w:tcW w:w="5220" w:type="dxa"/>
            <w:shd w:val="clear" w:color="auto" w:fill="E7EBF5"/>
          </w:tcPr>
          <w:p>
            <w:pPr>
              <w:pStyle w:val="TableParagraph"/>
              <w:spacing w:line="186" w:lineRule="exact"/>
              <w:ind w:left="108"/>
              <w:rPr>
                <w:b/>
                <w:sz w:val="18"/>
              </w:rPr>
            </w:pPr>
            <w:r>
              <w:rPr>
                <w:b/>
                <w:spacing w:val="-2"/>
                <w:sz w:val="18"/>
              </w:rPr>
              <w:t>Components</w:t>
            </w:r>
          </w:p>
        </w:tc>
      </w:tr>
      <w:tr>
        <w:trPr>
          <w:trHeight w:val="1036" w:hRule="atLeast"/>
        </w:trPr>
        <w:tc>
          <w:tcPr>
            <w:tcW w:w="535" w:type="dxa"/>
          </w:tcPr>
          <w:p>
            <w:pPr>
              <w:pStyle w:val="TableParagraph"/>
              <w:rPr>
                <w:b/>
                <w:sz w:val="18"/>
              </w:rPr>
            </w:pPr>
          </w:p>
          <w:p>
            <w:pPr>
              <w:pStyle w:val="TableParagraph"/>
              <w:spacing w:before="1"/>
              <w:rPr>
                <w:b/>
                <w:sz w:val="18"/>
              </w:rPr>
            </w:pPr>
          </w:p>
          <w:p>
            <w:pPr>
              <w:pStyle w:val="TableParagraph"/>
              <w:ind w:left="107"/>
              <w:rPr>
                <w:sz w:val="18"/>
              </w:rPr>
            </w:pPr>
            <w:r>
              <w:rPr>
                <w:spacing w:val="-10"/>
                <w:sz w:val="18"/>
              </w:rPr>
              <w:t>1</w:t>
            </w:r>
          </w:p>
        </w:tc>
        <w:tc>
          <w:tcPr>
            <w:tcW w:w="3600" w:type="dxa"/>
          </w:tcPr>
          <w:p>
            <w:pPr>
              <w:pStyle w:val="TableParagraph"/>
              <w:spacing w:before="104"/>
              <w:rPr>
                <w:b/>
                <w:sz w:val="18"/>
              </w:rPr>
            </w:pPr>
          </w:p>
          <w:p>
            <w:pPr>
              <w:pStyle w:val="TableParagraph"/>
              <w:spacing w:before="1"/>
              <w:ind w:left="108" w:right="179"/>
              <w:rPr>
                <w:sz w:val="18"/>
              </w:rPr>
            </w:pPr>
            <w:r>
              <w:rPr>
                <w:sz w:val="18"/>
              </w:rPr>
              <w:t>Total</w:t>
            </w:r>
            <w:r>
              <w:rPr>
                <w:spacing w:val="-8"/>
                <w:sz w:val="18"/>
              </w:rPr>
              <w:t> </w:t>
            </w:r>
            <w:r>
              <w:rPr>
                <w:sz w:val="18"/>
              </w:rPr>
              <w:t>Time</w:t>
            </w:r>
            <w:r>
              <w:rPr>
                <w:spacing w:val="-9"/>
                <w:sz w:val="18"/>
              </w:rPr>
              <w:t> </w:t>
            </w:r>
            <w:r>
              <w:rPr>
                <w:sz w:val="18"/>
              </w:rPr>
              <w:t>to</w:t>
            </w:r>
            <w:r>
              <w:rPr>
                <w:spacing w:val="-8"/>
                <w:sz w:val="18"/>
              </w:rPr>
              <w:t> </w:t>
            </w:r>
            <w:r>
              <w:rPr>
                <w:sz w:val="18"/>
              </w:rPr>
              <w:t>Comply</w:t>
            </w:r>
            <w:r>
              <w:rPr>
                <w:spacing w:val="-8"/>
                <w:sz w:val="18"/>
              </w:rPr>
              <w:t> </w:t>
            </w:r>
            <w:r>
              <w:rPr>
                <w:sz w:val="18"/>
              </w:rPr>
              <w:t>with</w:t>
            </w:r>
            <w:r>
              <w:rPr>
                <w:spacing w:val="-8"/>
                <w:sz w:val="18"/>
              </w:rPr>
              <w:t> </w:t>
            </w:r>
            <w:r>
              <w:rPr>
                <w:sz w:val="18"/>
              </w:rPr>
              <w:t>Import </w:t>
            </w:r>
            <w:r>
              <w:rPr>
                <w:spacing w:val="-2"/>
                <w:sz w:val="18"/>
              </w:rPr>
              <w:t>Requirements</w:t>
            </w:r>
          </w:p>
        </w:tc>
        <w:tc>
          <w:tcPr>
            <w:tcW w:w="5220" w:type="dxa"/>
          </w:tcPr>
          <w:p>
            <w:pPr>
              <w:pStyle w:val="TableParagraph"/>
              <w:spacing w:before="2"/>
              <w:ind w:left="535" w:right="91"/>
              <w:jc w:val="both"/>
              <w:rPr>
                <w:sz w:val="18"/>
              </w:rPr>
            </w:pPr>
            <w:r>
              <w:rPr>
                <w:sz w:val="18"/>
              </w:rPr>
              <w:t>The period (in days) required for directly imported material inputs and supplies (or finished goods and materials purchased to</w:t>
            </w:r>
            <w:r>
              <w:rPr>
                <w:spacing w:val="-7"/>
                <w:sz w:val="18"/>
              </w:rPr>
              <w:t> </w:t>
            </w:r>
            <w:r>
              <w:rPr>
                <w:sz w:val="18"/>
              </w:rPr>
              <w:t>resell)</w:t>
            </w:r>
            <w:r>
              <w:rPr>
                <w:spacing w:val="-9"/>
                <w:sz w:val="18"/>
              </w:rPr>
              <w:t> </w:t>
            </w:r>
            <w:r>
              <w:rPr>
                <w:sz w:val="18"/>
              </w:rPr>
              <w:t>to</w:t>
            </w:r>
            <w:r>
              <w:rPr>
                <w:spacing w:val="-10"/>
                <w:sz w:val="18"/>
              </w:rPr>
              <w:t> </w:t>
            </w:r>
            <w:r>
              <w:rPr>
                <w:sz w:val="18"/>
              </w:rPr>
              <w:t>be</w:t>
            </w:r>
            <w:r>
              <w:rPr>
                <w:spacing w:val="-9"/>
                <w:sz w:val="18"/>
              </w:rPr>
              <w:t> </w:t>
            </w:r>
            <w:r>
              <w:rPr>
                <w:sz w:val="18"/>
              </w:rPr>
              <w:t>released</w:t>
            </w:r>
            <w:r>
              <w:rPr>
                <w:spacing w:val="-7"/>
                <w:sz w:val="18"/>
              </w:rPr>
              <w:t> </w:t>
            </w:r>
            <w:r>
              <w:rPr>
                <w:sz w:val="18"/>
              </w:rPr>
              <w:t>by</w:t>
            </w:r>
            <w:r>
              <w:rPr>
                <w:spacing w:val="-7"/>
                <w:sz w:val="18"/>
              </w:rPr>
              <w:t> </w:t>
            </w:r>
            <w:r>
              <w:rPr>
                <w:sz w:val="18"/>
              </w:rPr>
              <w:t>all</w:t>
            </w:r>
            <w:r>
              <w:rPr>
                <w:spacing w:val="-11"/>
                <w:sz w:val="18"/>
              </w:rPr>
              <w:t> </w:t>
            </w:r>
            <w:r>
              <w:rPr>
                <w:sz w:val="18"/>
              </w:rPr>
              <w:t>border</w:t>
            </w:r>
            <w:r>
              <w:rPr>
                <w:spacing w:val="-9"/>
                <w:sz w:val="18"/>
              </w:rPr>
              <w:t> </w:t>
            </w:r>
            <w:r>
              <w:rPr>
                <w:sz w:val="18"/>
              </w:rPr>
              <w:t>control</w:t>
            </w:r>
            <w:r>
              <w:rPr>
                <w:spacing w:val="-8"/>
                <w:sz w:val="18"/>
              </w:rPr>
              <w:t> </w:t>
            </w:r>
            <w:r>
              <w:rPr>
                <w:sz w:val="18"/>
              </w:rPr>
              <w:t>agencies,</w:t>
            </w:r>
            <w:r>
              <w:rPr>
                <w:spacing w:val="-8"/>
                <w:sz w:val="18"/>
              </w:rPr>
              <w:t> </w:t>
            </w:r>
            <w:r>
              <w:rPr>
                <w:sz w:val="18"/>
              </w:rPr>
              <w:t>including clearance</w:t>
            </w:r>
            <w:r>
              <w:rPr>
                <w:spacing w:val="10"/>
                <w:sz w:val="18"/>
              </w:rPr>
              <w:t> </w:t>
            </w:r>
            <w:r>
              <w:rPr>
                <w:sz w:val="18"/>
              </w:rPr>
              <w:t>procedures</w:t>
            </w:r>
            <w:r>
              <w:rPr>
                <w:spacing w:val="12"/>
                <w:sz w:val="18"/>
              </w:rPr>
              <w:t> </w:t>
            </w:r>
            <w:r>
              <w:rPr>
                <w:sz w:val="18"/>
              </w:rPr>
              <w:t>prior</w:t>
            </w:r>
            <w:r>
              <w:rPr>
                <w:spacing w:val="12"/>
                <w:sz w:val="18"/>
              </w:rPr>
              <w:t> </w:t>
            </w:r>
            <w:r>
              <w:rPr>
                <w:sz w:val="18"/>
              </w:rPr>
              <w:t>to</w:t>
            </w:r>
            <w:r>
              <w:rPr>
                <w:spacing w:val="12"/>
                <w:sz w:val="18"/>
              </w:rPr>
              <w:t> </w:t>
            </w:r>
            <w:r>
              <w:rPr>
                <w:sz w:val="18"/>
              </w:rPr>
              <w:t>arrival</w:t>
            </w:r>
            <w:r>
              <w:rPr>
                <w:spacing w:val="13"/>
                <w:sz w:val="18"/>
              </w:rPr>
              <w:t> </w:t>
            </w:r>
            <w:r>
              <w:rPr>
                <w:sz w:val="18"/>
              </w:rPr>
              <w:t>at</w:t>
            </w:r>
            <w:r>
              <w:rPr>
                <w:spacing w:val="13"/>
                <w:sz w:val="18"/>
              </w:rPr>
              <w:t> </w:t>
            </w:r>
            <w:r>
              <w:rPr>
                <w:sz w:val="18"/>
              </w:rPr>
              <w:t>the</w:t>
            </w:r>
            <w:r>
              <w:rPr>
                <w:spacing w:val="10"/>
                <w:sz w:val="18"/>
              </w:rPr>
              <w:t> </w:t>
            </w:r>
            <w:r>
              <w:rPr>
                <w:sz w:val="18"/>
              </w:rPr>
              <w:t>point</w:t>
            </w:r>
            <w:r>
              <w:rPr>
                <w:spacing w:val="10"/>
                <w:sz w:val="18"/>
              </w:rPr>
              <w:t> </w:t>
            </w:r>
            <w:r>
              <w:rPr>
                <w:sz w:val="18"/>
              </w:rPr>
              <w:t>of</w:t>
            </w:r>
            <w:r>
              <w:rPr>
                <w:spacing w:val="12"/>
                <w:sz w:val="18"/>
              </w:rPr>
              <w:t> </w:t>
            </w:r>
            <w:r>
              <w:rPr>
                <w:sz w:val="18"/>
              </w:rPr>
              <w:t>entry</w:t>
            </w:r>
            <w:r>
              <w:rPr>
                <w:spacing w:val="11"/>
                <w:sz w:val="18"/>
              </w:rPr>
              <w:t> </w:t>
            </w:r>
            <w:r>
              <w:rPr>
                <w:spacing w:val="-4"/>
                <w:sz w:val="18"/>
              </w:rPr>
              <w:t>until</w:t>
            </w:r>
          </w:p>
          <w:p>
            <w:pPr>
              <w:pStyle w:val="TableParagraph"/>
              <w:spacing w:line="186" w:lineRule="exact"/>
              <w:ind w:left="535"/>
              <w:jc w:val="both"/>
              <w:rPr>
                <w:sz w:val="18"/>
              </w:rPr>
            </w:pPr>
            <w:r>
              <w:rPr>
                <w:sz w:val="18"/>
              </w:rPr>
              <w:t>all</w:t>
            </w:r>
            <w:r>
              <w:rPr>
                <w:spacing w:val="-2"/>
                <w:sz w:val="18"/>
              </w:rPr>
              <w:t> </w:t>
            </w:r>
            <w:r>
              <w:rPr>
                <w:sz w:val="18"/>
              </w:rPr>
              <w:t>material</w:t>
            </w:r>
            <w:r>
              <w:rPr>
                <w:spacing w:val="-2"/>
                <w:sz w:val="18"/>
              </w:rPr>
              <w:t> </w:t>
            </w:r>
            <w:r>
              <w:rPr>
                <w:sz w:val="18"/>
              </w:rPr>
              <w:t>inputs</w:t>
            </w:r>
            <w:r>
              <w:rPr>
                <w:spacing w:val="-2"/>
                <w:sz w:val="18"/>
              </w:rPr>
              <w:t> </w:t>
            </w:r>
            <w:r>
              <w:rPr>
                <w:sz w:val="18"/>
              </w:rPr>
              <w:t>and</w:t>
            </w:r>
            <w:r>
              <w:rPr>
                <w:spacing w:val="-3"/>
                <w:sz w:val="18"/>
              </w:rPr>
              <w:t> </w:t>
            </w:r>
            <w:r>
              <w:rPr>
                <w:sz w:val="18"/>
              </w:rPr>
              <w:t>supplies</w:t>
            </w:r>
            <w:r>
              <w:rPr>
                <w:spacing w:val="-2"/>
                <w:sz w:val="18"/>
              </w:rPr>
              <w:t> </w:t>
            </w:r>
            <w:r>
              <w:rPr>
                <w:sz w:val="18"/>
              </w:rPr>
              <w:t>are</w:t>
            </w:r>
            <w:r>
              <w:rPr>
                <w:spacing w:val="-2"/>
                <w:sz w:val="18"/>
              </w:rPr>
              <w:t> released</w:t>
            </w:r>
          </w:p>
        </w:tc>
      </w:tr>
    </w:tbl>
    <w:p>
      <w:pPr>
        <w:pStyle w:val="BodyText"/>
        <w:spacing w:before="40"/>
        <w:rPr>
          <w:b/>
        </w:rPr>
      </w:pPr>
    </w:p>
    <w:p>
      <w:pPr>
        <w:pStyle w:val="ListParagraph"/>
        <w:numPr>
          <w:ilvl w:val="2"/>
          <w:numId w:val="2"/>
        </w:numPr>
        <w:tabs>
          <w:tab w:pos="1079" w:val="left" w:leader="none"/>
        </w:tabs>
        <w:spacing w:line="240" w:lineRule="auto" w:before="1" w:after="0"/>
        <w:ind w:left="1079" w:right="0" w:hanging="719"/>
        <w:jc w:val="both"/>
        <w:rPr>
          <w:b/>
          <w:sz w:val="22"/>
        </w:rPr>
      </w:pPr>
      <w:r>
        <w:rPr>
          <w:b/>
          <w:sz w:val="22"/>
        </w:rPr>
        <w:t>Total</w:t>
      </w:r>
      <w:r>
        <w:rPr>
          <w:b/>
          <w:spacing w:val="-2"/>
          <w:sz w:val="22"/>
        </w:rPr>
        <w:t> </w:t>
      </w:r>
      <w:r>
        <w:rPr>
          <w:b/>
          <w:sz w:val="22"/>
        </w:rPr>
        <w:t>Cost</w:t>
      </w:r>
      <w:r>
        <w:rPr>
          <w:b/>
          <w:spacing w:val="-5"/>
          <w:sz w:val="22"/>
        </w:rPr>
        <w:t> </w:t>
      </w:r>
      <w:r>
        <w:rPr>
          <w:b/>
          <w:sz w:val="22"/>
        </w:rPr>
        <w:t>to</w:t>
      </w:r>
      <w:r>
        <w:rPr>
          <w:b/>
          <w:spacing w:val="-3"/>
          <w:sz w:val="22"/>
        </w:rPr>
        <w:t> </w:t>
      </w:r>
      <w:r>
        <w:rPr>
          <w:b/>
          <w:sz w:val="22"/>
        </w:rPr>
        <w:t>Comply</w:t>
      </w:r>
      <w:r>
        <w:rPr>
          <w:b/>
          <w:spacing w:val="-6"/>
          <w:sz w:val="22"/>
        </w:rPr>
        <w:t> </w:t>
      </w:r>
      <w:r>
        <w:rPr>
          <w:b/>
          <w:sz w:val="22"/>
        </w:rPr>
        <w:t>with</w:t>
      </w:r>
      <w:r>
        <w:rPr>
          <w:b/>
          <w:spacing w:val="-4"/>
          <w:sz w:val="22"/>
        </w:rPr>
        <w:t> </w:t>
      </w:r>
      <w:r>
        <w:rPr>
          <w:b/>
          <w:sz w:val="22"/>
        </w:rPr>
        <w:t>Import</w:t>
      </w:r>
      <w:r>
        <w:rPr>
          <w:b/>
          <w:spacing w:val="-1"/>
          <w:sz w:val="22"/>
        </w:rPr>
        <w:t> </w:t>
      </w:r>
      <w:r>
        <w:rPr>
          <w:b/>
          <w:spacing w:val="-2"/>
          <w:sz w:val="22"/>
        </w:rPr>
        <w:t>Requirements</w:t>
      </w:r>
    </w:p>
    <w:p>
      <w:pPr>
        <w:pStyle w:val="BodyText"/>
        <w:spacing w:before="18"/>
        <w:ind w:left="360" w:right="354"/>
        <w:jc w:val="both"/>
      </w:pPr>
      <w:r>
        <w:rPr/>
        <w:t>Factors such as lengthy customs clearance procedures, lack of coordination among border agencies, inadequate trade infrastructure, and limited logistics services significantly increase time to comply with import requirements.</w:t>
      </w:r>
      <w:hyperlink w:history="true" w:anchor="_bookmark9">
        <w:r>
          <w:rPr>
            <w:vertAlign w:val="superscript"/>
          </w:rPr>
          <w:t>39</w:t>
        </w:r>
      </w:hyperlink>
      <w:r>
        <w:rPr>
          <w:vertAlign w:val="baseline"/>
        </w:rPr>
        <w:t> Therefore, Subcategory 3.2.2–Total Cost to Comply with Import Requirements comprises one indicator (table 20).</w:t>
      </w:r>
    </w:p>
    <w:p>
      <w:pPr>
        <w:pStyle w:val="Heading2"/>
        <w:spacing w:before="252"/>
        <w:ind w:left="359" w:firstLine="0"/>
        <w:jc w:val="both"/>
      </w:pPr>
      <w:r>
        <w:rPr/>
        <w:t>Table</w:t>
      </w:r>
      <w:r>
        <w:rPr>
          <w:spacing w:val="-6"/>
        </w:rPr>
        <w:t> </w:t>
      </w:r>
      <w:r>
        <w:rPr/>
        <w:t>20.</w:t>
      </w:r>
      <w:r>
        <w:rPr>
          <w:spacing w:val="-4"/>
        </w:rPr>
        <w:t> </w:t>
      </w:r>
      <w:r>
        <w:rPr/>
        <w:t>Subcategory</w:t>
      </w:r>
      <w:r>
        <w:rPr>
          <w:spacing w:val="-4"/>
        </w:rPr>
        <w:t> </w:t>
      </w:r>
      <w:r>
        <w:rPr/>
        <w:t>3.2.2–Total</w:t>
      </w:r>
      <w:r>
        <w:rPr>
          <w:spacing w:val="-3"/>
        </w:rPr>
        <w:t> </w:t>
      </w:r>
      <w:r>
        <w:rPr/>
        <w:t>Cost</w:t>
      </w:r>
      <w:r>
        <w:rPr>
          <w:spacing w:val="-6"/>
        </w:rPr>
        <w:t> </w:t>
      </w:r>
      <w:r>
        <w:rPr/>
        <w:t>to</w:t>
      </w:r>
      <w:r>
        <w:rPr>
          <w:spacing w:val="-4"/>
        </w:rPr>
        <w:t> </w:t>
      </w:r>
      <w:r>
        <w:rPr/>
        <w:t>Comply</w:t>
      </w:r>
      <w:r>
        <w:rPr>
          <w:spacing w:val="-7"/>
        </w:rPr>
        <w:t> </w:t>
      </w:r>
      <w:r>
        <w:rPr/>
        <w:t>with</w:t>
      </w:r>
      <w:r>
        <w:rPr>
          <w:spacing w:val="-4"/>
        </w:rPr>
        <w:t> </w:t>
      </w:r>
      <w:r>
        <w:rPr/>
        <w:t>Import</w:t>
      </w:r>
      <w:r>
        <w:rPr>
          <w:spacing w:val="-3"/>
        </w:rPr>
        <w:t> </w:t>
      </w:r>
      <w:r>
        <w:rPr>
          <w:spacing w:val="-2"/>
        </w:rPr>
        <w:t>Requirements</w:t>
      </w:r>
    </w:p>
    <w:tbl>
      <w:tblPr>
        <w:tblW w:w="0" w:type="auto"/>
        <w:jc w:val="left"/>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35"/>
        <w:gridCol w:w="3600"/>
        <w:gridCol w:w="5220"/>
      </w:tblGrid>
      <w:tr>
        <w:trPr>
          <w:trHeight w:val="208" w:hRule="atLeast"/>
        </w:trPr>
        <w:tc>
          <w:tcPr>
            <w:tcW w:w="535" w:type="dxa"/>
            <w:shd w:val="clear" w:color="auto" w:fill="E7EBF5"/>
          </w:tcPr>
          <w:p>
            <w:pPr>
              <w:pStyle w:val="TableParagraph"/>
              <w:rPr>
                <w:sz w:val="14"/>
              </w:rPr>
            </w:pPr>
          </w:p>
        </w:tc>
        <w:tc>
          <w:tcPr>
            <w:tcW w:w="3600" w:type="dxa"/>
            <w:shd w:val="clear" w:color="auto" w:fill="E7EBF5"/>
          </w:tcPr>
          <w:p>
            <w:pPr>
              <w:pStyle w:val="TableParagraph"/>
              <w:spacing w:line="188" w:lineRule="exact"/>
              <w:ind w:left="108"/>
              <w:rPr>
                <w:b/>
                <w:sz w:val="18"/>
              </w:rPr>
            </w:pPr>
            <w:r>
              <w:rPr>
                <w:b/>
                <w:spacing w:val="-2"/>
                <w:sz w:val="18"/>
              </w:rPr>
              <w:t>Indicators</w:t>
            </w:r>
          </w:p>
        </w:tc>
        <w:tc>
          <w:tcPr>
            <w:tcW w:w="5220" w:type="dxa"/>
            <w:shd w:val="clear" w:color="auto" w:fill="E7EBF5"/>
          </w:tcPr>
          <w:p>
            <w:pPr>
              <w:pStyle w:val="TableParagraph"/>
              <w:spacing w:line="188" w:lineRule="exact"/>
              <w:ind w:left="108"/>
              <w:rPr>
                <w:b/>
                <w:sz w:val="18"/>
              </w:rPr>
            </w:pPr>
            <w:r>
              <w:rPr>
                <w:b/>
                <w:spacing w:val="-2"/>
                <w:sz w:val="18"/>
              </w:rPr>
              <w:t>Components</w:t>
            </w:r>
          </w:p>
        </w:tc>
      </w:tr>
      <w:tr>
        <w:trPr>
          <w:trHeight w:val="621" w:hRule="atLeast"/>
        </w:trPr>
        <w:tc>
          <w:tcPr>
            <w:tcW w:w="535" w:type="dxa"/>
          </w:tcPr>
          <w:p>
            <w:pPr>
              <w:pStyle w:val="TableParagraph"/>
              <w:spacing w:before="206"/>
              <w:ind w:left="107"/>
              <w:rPr>
                <w:sz w:val="18"/>
              </w:rPr>
            </w:pPr>
            <w:r>
              <w:rPr>
                <w:spacing w:val="-10"/>
                <w:sz w:val="18"/>
              </w:rPr>
              <w:t>1</w:t>
            </w:r>
          </w:p>
        </w:tc>
        <w:tc>
          <w:tcPr>
            <w:tcW w:w="3600" w:type="dxa"/>
          </w:tcPr>
          <w:p>
            <w:pPr>
              <w:pStyle w:val="TableParagraph"/>
              <w:spacing w:before="103"/>
              <w:ind w:left="108" w:right="179"/>
              <w:rPr>
                <w:sz w:val="18"/>
              </w:rPr>
            </w:pPr>
            <w:r>
              <w:rPr>
                <w:sz w:val="18"/>
              </w:rPr>
              <w:t>Total</w:t>
            </w:r>
            <w:r>
              <w:rPr>
                <w:spacing w:val="-8"/>
                <w:sz w:val="18"/>
              </w:rPr>
              <w:t> </w:t>
            </w:r>
            <w:r>
              <w:rPr>
                <w:sz w:val="18"/>
              </w:rPr>
              <w:t>Cost</w:t>
            </w:r>
            <w:r>
              <w:rPr>
                <w:spacing w:val="-10"/>
                <w:sz w:val="18"/>
              </w:rPr>
              <w:t> </w:t>
            </w:r>
            <w:r>
              <w:rPr>
                <w:sz w:val="18"/>
              </w:rPr>
              <w:t>to</w:t>
            </w:r>
            <w:r>
              <w:rPr>
                <w:spacing w:val="-9"/>
                <w:sz w:val="18"/>
              </w:rPr>
              <w:t> </w:t>
            </w:r>
            <w:r>
              <w:rPr>
                <w:sz w:val="18"/>
              </w:rPr>
              <w:t>Comply</w:t>
            </w:r>
            <w:r>
              <w:rPr>
                <w:spacing w:val="-8"/>
                <w:sz w:val="18"/>
              </w:rPr>
              <w:t> </w:t>
            </w:r>
            <w:r>
              <w:rPr>
                <w:sz w:val="18"/>
              </w:rPr>
              <w:t>with</w:t>
            </w:r>
            <w:r>
              <w:rPr>
                <w:spacing w:val="-8"/>
                <w:sz w:val="18"/>
              </w:rPr>
              <w:t> </w:t>
            </w:r>
            <w:r>
              <w:rPr>
                <w:sz w:val="18"/>
              </w:rPr>
              <w:t>Import </w:t>
            </w:r>
            <w:r>
              <w:rPr>
                <w:spacing w:val="-2"/>
                <w:sz w:val="18"/>
              </w:rPr>
              <w:t>Requirements</w:t>
            </w:r>
          </w:p>
        </w:tc>
        <w:tc>
          <w:tcPr>
            <w:tcW w:w="5220" w:type="dxa"/>
          </w:tcPr>
          <w:p>
            <w:pPr>
              <w:pStyle w:val="TableParagraph"/>
              <w:spacing w:line="206" w:lineRule="exact"/>
              <w:ind w:left="535" w:right="94"/>
              <w:jc w:val="both"/>
              <w:rPr>
                <w:sz w:val="18"/>
              </w:rPr>
            </w:pPr>
            <w:r>
              <w:rPr>
                <w:sz w:val="18"/>
              </w:rPr>
              <w:t>The total costs associated with complying with all import requirements,</w:t>
            </w:r>
            <w:r>
              <w:rPr>
                <w:spacing w:val="-4"/>
                <w:sz w:val="18"/>
              </w:rPr>
              <w:t> </w:t>
            </w:r>
            <w:r>
              <w:rPr>
                <w:sz w:val="18"/>
              </w:rPr>
              <w:t>including</w:t>
            </w:r>
            <w:r>
              <w:rPr>
                <w:spacing w:val="-3"/>
                <w:sz w:val="18"/>
              </w:rPr>
              <w:t> </w:t>
            </w:r>
            <w:r>
              <w:rPr>
                <w:sz w:val="18"/>
              </w:rPr>
              <w:t>customs</w:t>
            </w:r>
            <w:r>
              <w:rPr>
                <w:spacing w:val="-5"/>
                <w:sz w:val="18"/>
              </w:rPr>
              <w:t> </w:t>
            </w:r>
            <w:r>
              <w:rPr>
                <w:sz w:val="18"/>
              </w:rPr>
              <w:t>fees,</w:t>
            </w:r>
            <w:r>
              <w:rPr>
                <w:spacing w:val="-4"/>
                <w:sz w:val="18"/>
              </w:rPr>
              <w:t> </w:t>
            </w:r>
            <w:r>
              <w:rPr>
                <w:sz w:val="18"/>
              </w:rPr>
              <w:t>other</w:t>
            </w:r>
            <w:r>
              <w:rPr>
                <w:spacing w:val="-4"/>
                <w:sz w:val="18"/>
              </w:rPr>
              <w:t> </w:t>
            </w:r>
            <w:r>
              <w:rPr>
                <w:sz w:val="18"/>
              </w:rPr>
              <w:t>required</w:t>
            </w:r>
            <w:r>
              <w:rPr>
                <w:spacing w:val="-6"/>
                <w:sz w:val="18"/>
              </w:rPr>
              <w:t> </w:t>
            </w:r>
            <w:r>
              <w:rPr>
                <w:sz w:val="18"/>
              </w:rPr>
              <w:t>payments, and payments made to customs brokers or freight forwarders</w:t>
            </w:r>
          </w:p>
        </w:tc>
      </w:tr>
    </w:tbl>
    <w:p>
      <w:pPr>
        <w:pStyle w:val="BodyText"/>
        <w:spacing w:before="41"/>
        <w:rPr>
          <w:b/>
        </w:rPr>
      </w:pPr>
    </w:p>
    <w:p>
      <w:pPr>
        <w:pStyle w:val="ListParagraph"/>
        <w:numPr>
          <w:ilvl w:val="1"/>
          <w:numId w:val="2"/>
        </w:numPr>
        <w:tabs>
          <w:tab w:pos="719" w:val="left" w:leader="none"/>
        </w:tabs>
        <w:spacing w:line="240" w:lineRule="auto" w:before="0" w:after="0"/>
        <w:ind w:left="719" w:right="0" w:hanging="359"/>
        <w:jc w:val="both"/>
        <w:rPr>
          <w:b/>
          <w:sz w:val="22"/>
        </w:rPr>
      </w:pPr>
      <w:r>
        <w:rPr>
          <w:b/>
          <w:sz w:val="22"/>
        </w:rPr>
        <w:t>Participation</w:t>
      </w:r>
      <w:r>
        <w:rPr>
          <w:b/>
          <w:spacing w:val="-7"/>
          <w:sz w:val="22"/>
        </w:rPr>
        <w:t> </w:t>
      </w:r>
      <w:r>
        <w:rPr>
          <w:b/>
          <w:sz w:val="22"/>
        </w:rPr>
        <w:t>in</w:t>
      </w:r>
      <w:r>
        <w:rPr>
          <w:b/>
          <w:spacing w:val="-7"/>
          <w:sz w:val="22"/>
        </w:rPr>
        <w:t> </w:t>
      </w:r>
      <w:r>
        <w:rPr>
          <w:b/>
          <w:sz w:val="22"/>
        </w:rPr>
        <w:t>Cross-Border</w:t>
      </w:r>
      <w:r>
        <w:rPr>
          <w:b/>
          <w:spacing w:val="-6"/>
          <w:sz w:val="22"/>
        </w:rPr>
        <w:t> </w:t>
      </w:r>
      <w:r>
        <w:rPr>
          <w:b/>
          <w:sz w:val="22"/>
        </w:rPr>
        <w:t>Digital</w:t>
      </w:r>
      <w:r>
        <w:rPr>
          <w:b/>
          <w:spacing w:val="-5"/>
          <w:sz w:val="22"/>
        </w:rPr>
        <w:t> </w:t>
      </w:r>
      <w:r>
        <w:rPr>
          <w:b/>
          <w:spacing w:val="-4"/>
          <w:sz w:val="22"/>
        </w:rPr>
        <w:t>Trade</w:t>
      </w:r>
    </w:p>
    <w:p>
      <w:pPr>
        <w:pStyle w:val="BodyText"/>
        <w:spacing w:before="14"/>
        <w:rPr>
          <w:b/>
        </w:rPr>
      </w:pPr>
    </w:p>
    <w:p>
      <w:pPr>
        <w:pStyle w:val="BodyText"/>
        <w:ind w:left="359"/>
        <w:jc w:val="both"/>
      </w:pPr>
      <w:r>
        <w:rPr/>
        <w:t>Category</w:t>
      </w:r>
      <w:r>
        <w:rPr>
          <w:spacing w:val="-5"/>
        </w:rPr>
        <w:t> </w:t>
      </w:r>
      <w:r>
        <w:rPr/>
        <w:t>3.3</w:t>
      </w:r>
      <w:r>
        <w:rPr>
          <w:spacing w:val="-5"/>
        </w:rPr>
        <w:t> </w:t>
      </w:r>
      <w:r>
        <w:rPr/>
        <w:t>is</w:t>
      </w:r>
      <w:r>
        <w:rPr>
          <w:spacing w:val="-4"/>
        </w:rPr>
        <w:t> </w:t>
      </w:r>
      <w:r>
        <w:rPr/>
        <w:t>composed</w:t>
      </w:r>
      <w:r>
        <w:rPr>
          <w:spacing w:val="-3"/>
        </w:rPr>
        <w:t> </w:t>
      </w:r>
      <w:r>
        <w:rPr/>
        <w:t>of</w:t>
      </w:r>
      <w:r>
        <w:rPr>
          <w:spacing w:val="-1"/>
        </w:rPr>
        <w:t> </w:t>
      </w:r>
      <w:r>
        <w:rPr/>
        <w:t>one</w:t>
      </w:r>
      <w:r>
        <w:rPr>
          <w:spacing w:val="-4"/>
        </w:rPr>
        <w:t> </w:t>
      </w:r>
      <w:r>
        <w:rPr/>
        <w:t>subcategory</w:t>
      </w:r>
      <w:r>
        <w:rPr>
          <w:spacing w:val="-5"/>
        </w:rPr>
        <w:t> </w:t>
      </w:r>
      <w:r>
        <w:rPr/>
        <w:t>consisting</w:t>
      </w:r>
      <w:r>
        <w:rPr>
          <w:spacing w:val="-3"/>
        </w:rPr>
        <w:t> </w:t>
      </w:r>
      <w:r>
        <w:rPr/>
        <w:t>of</w:t>
      </w:r>
      <w:r>
        <w:rPr>
          <w:spacing w:val="-1"/>
        </w:rPr>
        <w:t> </w:t>
      </w:r>
      <w:r>
        <w:rPr/>
        <w:t>one</w:t>
      </w:r>
      <w:r>
        <w:rPr>
          <w:spacing w:val="-2"/>
        </w:rPr>
        <w:t> indicator.</w:t>
      </w:r>
    </w:p>
    <w:p>
      <w:pPr>
        <w:pStyle w:val="BodyText"/>
        <w:spacing w:before="44"/>
      </w:pPr>
    </w:p>
    <w:p>
      <w:pPr>
        <w:pStyle w:val="Heading2"/>
        <w:numPr>
          <w:ilvl w:val="2"/>
          <w:numId w:val="2"/>
        </w:numPr>
        <w:tabs>
          <w:tab w:pos="1078" w:val="left" w:leader="none"/>
        </w:tabs>
        <w:spacing w:line="240" w:lineRule="auto" w:before="0" w:after="0"/>
        <w:ind w:left="1078" w:right="0" w:hanging="719"/>
        <w:jc w:val="both"/>
      </w:pPr>
      <w:r>
        <w:rPr/>
        <w:t>Share</w:t>
      </w:r>
      <w:r>
        <w:rPr>
          <w:spacing w:val="-5"/>
        </w:rPr>
        <w:t> </w:t>
      </w:r>
      <w:r>
        <w:rPr/>
        <w:t>of</w:t>
      </w:r>
      <w:r>
        <w:rPr>
          <w:spacing w:val="-3"/>
        </w:rPr>
        <w:t> </w:t>
      </w:r>
      <w:r>
        <w:rPr/>
        <w:t>Trading</w:t>
      </w:r>
      <w:r>
        <w:rPr>
          <w:spacing w:val="-5"/>
        </w:rPr>
        <w:t> </w:t>
      </w:r>
      <w:r>
        <w:rPr/>
        <w:t>Firms</w:t>
      </w:r>
      <w:r>
        <w:rPr>
          <w:spacing w:val="-4"/>
        </w:rPr>
        <w:t> </w:t>
      </w:r>
      <w:r>
        <w:rPr/>
        <w:t>Exporting</w:t>
      </w:r>
      <w:r>
        <w:rPr>
          <w:spacing w:val="-4"/>
        </w:rPr>
        <w:t> </w:t>
      </w:r>
      <w:r>
        <w:rPr/>
        <w:t>Digitally</w:t>
      </w:r>
      <w:r>
        <w:rPr>
          <w:spacing w:val="-7"/>
        </w:rPr>
        <w:t> </w:t>
      </w:r>
      <w:r>
        <w:rPr/>
        <w:t>Ordered</w:t>
      </w:r>
      <w:r>
        <w:rPr>
          <w:spacing w:val="-5"/>
        </w:rPr>
        <w:t> </w:t>
      </w:r>
      <w:r>
        <w:rPr>
          <w:spacing w:val="-2"/>
        </w:rPr>
        <w:t>Goods</w:t>
      </w:r>
    </w:p>
    <w:p>
      <w:pPr>
        <w:pStyle w:val="BodyText"/>
        <w:spacing w:before="16"/>
        <w:ind w:left="359" w:right="354"/>
        <w:jc w:val="both"/>
      </w:pPr>
      <w:r>
        <w:rPr/>
        <w:t>Operational and transaction costs, as well as lengthy procedures for exporting digitally ordered goods, create</w:t>
      </w:r>
      <w:r>
        <w:rPr>
          <w:spacing w:val="-8"/>
        </w:rPr>
        <w:t> </w:t>
      </w:r>
      <w:r>
        <w:rPr/>
        <w:t>barriers</w:t>
      </w:r>
      <w:r>
        <w:rPr>
          <w:spacing w:val="-10"/>
        </w:rPr>
        <w:t> </w:t>
      </w:r>
      <w:r>
        <w:rPr/>
        <w:t>and</w:t>
      </w:r>
      <w:r>
        <w:rPr>
          <w:spacing w:val="-9"/>
        </w:rPr>
        <w:t> </w:t>
      </w:r>
      <w:r>
        <w:rPr/>
        <w:t>challenges</w:t>
      </w:r>
      <w:r>
        <w:rPr>
          <w:spacing w:val="-8"/>
        </w:rPr>
        <w:t> </w:t>
      </w:r>
      <w:r>
        <w:rPr/>
        <w:t>for</w:t>
      </w:r>
      <w:r>
        <w:rPr>
          <w:spacing w:val="-8"/>
        </w:rPr>
        <w:t> </w:t>
      </w:r>
      <w:r>
        <w:rPr/>
        <w:t>firms</w:t>
      </w:r>
      <w:r>
        <w:rPr>
          <w:spacing w:val="-10"/>
        </w:rPr>
        <w:t> </w:t>
      </w:r>
      <w:r>
        <w:rPr/>
        <w:t>engaging</w:t>
      </w:r>
      <w:r>
        <w:rPr>
          <w:spacing w:val="-11"/>
        </w:rPr>
        <w:t> </w:t>
      </w:r>
      <w:r>
        <w:rPr/>
        <w:t>in</w:t>
      </w:r>
      <w:r>
        <w:rPr>
          <w:spacing w:val="-9"/>
        </w:rPr>
        <w:t> </w:t>
      </w:r>
      <w:r>
        <w:rPr/>
        <w:t>digital</w:t>
      </w:r>
      <w:r>
        <w:rPr>
          <w:spacing w:val="-8"/>
        </w:rPr>
        <w:t> </w:t>
      </w:r>
      <w:r>
        <w:rPr/>
        <w:t>exports.</w:t>
      </w:r>
      <w:r>
        <w:rPr>
          <w:spacing w:val="-8"/>
        </w:rPr>
        <w:t> </w:t>
      </w:r>
      <w:r>
        <w:rPr/>
        <w:t>These</w:t>
      </w:r>
      <w:r>
        <w:rPr>
          <w:spacing w:val="-10"/>
        </w:rPr>
        <w:t> </w:t>
      </w:r>
      <w:r>
        <w:rPr/>
        <w:t>factors</w:t>
      </w:r>
      <w:r>
        <w:rPr>
          <w:spacing w:val="-11"/>
        </w:rPr>
        <w:t> </w:t>
      </w:r>
      <w:r>
        <w:rPr/>
        <w:t>may</w:t>
      </w:r>
      <w:r>
        <w:rPr>
          <w:spacing w:val="-11"/>
        </w:rPr>
        <w:t> </w:t>
      </w:r>
      <w:r>
        <w:rPr/>
        <w:t>limit</w:t>
      </w:r>
      <w:r>
        <w:rPr>
          <w:spacing w:val="-10"/>
        </w:rPr>
        <w:t> </w:t>
      </w:r>
      <w:r>
        <w:rPr/>
        <w:t>the</w:t>
      </w:r>
      <w:r>
        <w:rPr>
          <w:spacing w:val="-10"/>
        </w:rPr>
        <w:t> </w:t>
      </w:r>
      <w:r>
        <w:rPr/>
        <w:t>firms</w:t>
      </w:r>
      <w:r>
        <w:rPr>
          <w:spacing w:val="-8"/>
        </w:rPr>
        <w:t> </w:t>
      </w:r>
      <w:r>
        <w:rPr/>
        <w:t>in</w:t>
      </w:r>
      <w:r>
        <w:rPr>
          <w:spacing w:val="-11"/>
        </w:rPr>
        <w:t> </w:t>
      </w:r>
      <w:r>
        <w:rPr/>
        <w:t>this sector and constrain their growth potential, affecting how many trading firms export low-value goods ordered online and cleared as a mail parcel or courier delivery. Therefore, Subcategory 3.3.1–Share of Trading Firms Exporting Digitally Ordered Goods comprises one indicator (table 21).</w:t>
      </w:r>
    </w:p>
    <w:p>
      <w:pPr>
        <w:pStyle w:val="BodyText"/>
        <w:spacing w:after="0"/>
        <w:jc w:val="both"/>
        <w:sectPr>
          <w:pgSz w:w="12240" w:h="15840"/>
          <w:pgMar w:header="0" w:footer="522" w:top="1620" w:bottom="720" w:left="1080" w:right="1080"/>
        </w:sectPr>
      </w:pPr>
    </w:p>
    <w:p>
      <w:pPr>
        <w:pStyle w:val="Heading2"/>
        <w:spacing w:before="78"/>
        <w:ind w:left="360" w:firstLine="0"/>
      </w:pPr>
      <w:r>
        <w:rPr/>
        <w:t>Table</w:t>
      </w:r>
      <w:r>
        <w:rPr>
          <w:spacing w:val="-5"/>
        </w:rPr>
        <w:t> </w:t>
      </w:r>
      <w:r>
        <w:rPr/>
        <w:t>21.</w:t>
      </w:r>
      <w:r>
        <w:rPr>
          <w:spacing w:val="-5"/>
        </w:rPr>
        <w:t> </w:t>
      </w:r>
      <w:r>
        <w:rPr/>
        <w:t>Subcategory</w:t>
      </w:r>
      <w:r>
        <w:rPr>
          <w:spacing w:val="-4"/>
        </w:rPr>
        <w:t> </w:t>
      </w:r>
      <w:r>
        <w:rPr/>
        <w:t>3.3.1–Share</w:t>
      </w:r>
      <w:r>
        <w:rPr>
          <w:spacing w:val="-5"/>
        </w:rPr>
        <w:t> </w:t>
      </w:r>
      <w:r>
        <w:rPr/>
        <w:t>of</w:t>
      </w:r>
      <w:r>
        <w:rPr>
          <w:spacing w:val="-3"/>
        </w:rPr>
        <w:t> </w:t>
      </w:r>
      <w:r>
        <w:rPr/>
        <w:t>Trading</w:t>
      </w:r>
      <w:r>
        <w:rPr>
          <w:spacing w:val="-5"/>
        </w:rPr>
        <w:t> </w:t>
      </w:r>
      <w:r>
        <w:rPr/>
        <w:t>Firms</w:t>
      </w:r>
      <w:r>
        <w:rPr>
          <w:spacing w:val="-4"/>
        </w:rPr>
        <w:t> </w:t>
      </w:r>
      <w:r>
        <w:rPr/>
        <w:t>Exporting</w:t>
      </w:r>
      <w:r>
        <w:rPr>
          <w:spacing w:val="-5"/>
        </w:rPr>
        <w:t> </w:t>
      </w:r>
      <w:r>
        <w:rPr/>
        <w:t>Digitally</w:t>
      </w:r>
      <w:r>
        <w:rPr>
          <w:spacing w:val="-7"/>
        </w:rPr>
        <w:t> </w:t>
      </w:r>
      <w:r>
        <w:rPr/>
        <w:t>Ordered</w:t>
      </w:r>
      <w:r>
        <w:rPr>
          <w:spacing w:val="-7"/>
        </w:rPr>
        <w:t> </w:t>
      </w:r>
      <w:r>
        <w:rPr>
          <w:spacing w:val="-2"/>
        </w:rPr>
        <w:t>Goods</w:t>
      </w:r>
    </w:p>
    <w:tbl>
      <w:tblPr>
        <w:tblW w:w="0" w:type="auto"/>
        <w:jc w:val="left"/>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35"/>
        <w:gridCol w:w="3600"/>
        <w:gridCol w:w="5220"/>
      </w:tblGrid>
      <w:tr>
        <w:trPr>
          <w:trHeight w:val="208" w:hRule="atLeast"/>
        </w:trPr>
        <w:tc>
          <w:tcPr>
            <w:tcW w:w="535" w:type="dxa"/>
            <w:shd w:val="clear" w:color="auto" w:fill="E7EBF5"/>
          </w:tcPr>
          <w:p>
            <w:pPr>
              <w:pStyle w:val="TableParagraph"/>
              <w:rPr>
                <w:sz w:val="14"/>
              </w:rPr>
            </w:pPr>
          </w:p>
        </w:tc>
        <w:tc>
          <w:tcPr>
            <w:tcW w:w="3600" w:type="dxa"/>
            <w:shd w:val="clear" w:color="auto" w:fill="E7EBF5"/>
          </w:tcPr>
          <w:p>
            <w:pPr>
              <w:pStyle w:val="TableParagraph"/>
              <w:spacing w:line="186" w:lineRule="exact" w:before="2"/>
              <w:ind w:left="108"/>
              <w:rPr>
                <w:b/>
                <w:sz w:val="18"/>
              </w:rPr>
            </w:pPr>
            <w:r>
              <w:rPr>
                <w:b/>
                <w:spacing w:val="-2"/>
                <w:sz w:val="18"/>
              </w:rPr>
              <w:t>Indicators</w:t>
            </w:r>
          </w:p>
        </w:tc>
        <w:tc>
          <w:tcPr>
            <w:tcW w:w="5220" w:type="dxa"/>
            <w:shd w:val="clear" w:color="auto" w:fill="E7EBF5"/>
          </w:tcPr>
          <w:p>
            <w:pPr>
              <w:pStyle w:val="TableParagraph"/>
              <w:spacing w:line="186" w:lineRule="exact" w:before="2"/>
              <w:ind w:left="108"/>
              <w:rPr>
                <w:b/>
                <w:sz w:val="18"/>
              </w:rPr>
            </w:pPr>
            <w:r>
              <w:rPr>
                <w:b/>
                <w:spacing w:val="-2"/>
                <w:sz w:val="18"/>
              </w:rPr>
              <w:t>Components</w:t>
            </w:r>
          </w:p>
        </w:tc>
      </w:tr>
      <w:tr>
        <w:trPr>
          <w:trHeight w:val="621" w:hRule="atLeast"/>
        </w:trPr>
        <w:tc>
          <w:tcPr>
            <w:tcW w:w="535" w:type="dxa"/>
          </w:tcPr>
          <w:p>
            <w:pPr>
              <w:pStyle w:val="TableParagraph"/>
              <w:spacing w:before="206"/>
              <w:ind w:left="107"/>
              <w:rPr>
                <w:sz w:val="18"/>
              </w:rPr>
            </w:pPr>
            <w:r>
              <w:rPr>
                <w:spacing w:val="-10"/>
                <w:sz w:val="18"/>
              </w:rPr>
              <w:t>1</w:t>
            </w:r>
          </w:p>
        </w:tc>
        <w:tc>
          <w:tcPr>
            <w:tcW w:w="3600" w:type="dxa"/>
          </w:tcPr>
          <w:p>
            <w:pPr>
              <w:pStyle w:val="TableParagraph"/>
              <w:spacing w:before="103"/>
              <w:ind w:left="107"/>
              <w:rPr>
                <w:sz w:val="18"/>
              </w:rPr>
            </w:pPr>
            <w:r>
              <w:rPr>
                <w:sz w:val="18"/>
              </w:rPr>
              <w:t>Share</w:t>
            </w:r>
            <w:r>
              <w:rPr>
                <w:spacing w:val="-8"/>
                <w:sz w:val="18"/>
              </w:rPr>
              <w:t> </w:t>
            </w:r>
            <w:r>
              <w:rPr>
                <w:sz w:val="18"/>
              </w:rPr>
              <w:t>of</w:t>
            </w:r>
            <w:r>
              <w:rPr>
                <w:spacing w:val="-7"/>
                <w:sz w:val="18"/>
              </w:rPr>
              <w:t> </w:t>
            </w:r>
            <w:r>
              <w:rPr>
                <w:sz w:val="18"/>
              </w:rPr>
              <w:t>Trading</w:t>
            </w:r>
            <w:r>
              <w:rPr>
                <w:spacing w:val="-7"/>
                <w:sz w:val="18"/>
              </w:rPr>
              <w:t> </w:t>
            </w:r>
            <w:r>
              <w:rPr>
                <w:sz w:val="18"/>
              </w:rPr>
              <w:t>Firms</w:t>
            </w:r>
            <w:r>
              <w:rPr>
                <w:spacing w:val="-7"/>
                <w:sz w:val="18"/>
              </w:rPr>
              <w:t> </w:t>
            </w:r>
            <w:r>
              <w:rPr>
                <w:sz w:val="18"/>
              </w:rPr>
              <w:t>Exporting</w:t>
            </w:r>
            <w:r>
              <w:rPr>
                <w:spacing w:val="-8"/>
                <w:sz w:val="18"/>
              </w:rPr>
              <w:t> </w:t>
            </w:r>
            <w:r>
              <w:rPr>
                <w:sz w:val="18"/>
              </w:rPr>
              <w:t>Digitally Ordered Goods</w:t>
            </w:r>
          </w:p>
        </w:tc>
        <w:tc>
          <w:tcPr>
            <w:tcW w:w="5220" w:type="dxa"/>
          </w:tcPr>
          <w:p>
            <w:pPr>
              <w:pStyle w:val="TableParagraph"/>
              <w:spacing w:line="206" w:lineRule="exact"/>
              <w:ind w:left="535" w:right="92"/>
              <w:jc w:val="both"/>
              <w:rPr>
                <w:sz w:val="18"/>
              </w:rPr>
            </w:pPr>
            <w:r>
              <w:rPr>
                <w:sz w:val="18"/>
              </w:rPr>
              <w:t>The percentage of firms in an economy that export digitally ordered goods (valued below the applicable de minimis threshold and cleared as a mail parcel or courier delivery)</w:t>
            </w:r>
          </w:p>
        </w:tc>
      </w:tr>
    </w:tbl>
    <w:p>
      <w:pPr>
        <w:pStyle w:val="BodyText"/>
        <w:spacing w:before="41"/>
        <w:rPr>
          <w:b/>
        </w:rPr>
      </w:pPr>
    </w:p>
    <w:p>
      <w:pPr>
        <w:pStyle w:val="ListParagraph"/>
        <w:numPr>
          <w:ilvl w:val="1"/>
          <w:numId w:val="2"/>
        </w:numPr>
        <w:tabs>
          <w:tab w:pos="719" w:val="left" w:leader="none"/>
        </w:tabs>
        <w:spacing w:line="240" w:lineRule="auto" w:before="0" w:after="0"/>
        <w:ind w:left="719" w:right="0" w:hanging="359"/>
        <w:jc w:val="both"/>
        <w:rPr>
          <w:b/>
          <w:sz w:val="22"/>
        </w:rPr>
      </w:pPr>
      <w:r>
        <w:rPr>
          <w:b/>
          <w:sz w:val="22"/>
        </w:rPr>
        <w:t>Perceived</w:t>
      </w:r>
      <w:r>
        <w:rPr>
          <w:b/>
          <w:spacing w:val="-9"/>
          <w:sz w:val="22"/>
        </w:rPr>
        <w:t> </w:t>
      </w:r>
      <w:r>
        <w:rPr>
          <w:b/>
          <w:sz w:val="22"/>
        </w:rPr>
        <w:t>Major</w:t>
      </w:r>
      <w:r>
        <w:rPr>
          <w:b/>
          <w:spacing w:val="-7"/>
          <w:sz w:val="22"/>
        </w:rPr>
        <w:t> </w:t>
      </w:r>
      <w:r>
        <w:rPr>
          <w:b/>
          <w:sz w:val="22"/>
        </w:rPr>
        <w:t>Obstacles:</w:t>
      </w:r>
      <w:r>
        <w:rPr>
          <w:b/>
          <w:spacing w:val="-3"/>
          <w:sz w:val="22"/>
        </w:rPr>
        <w:t> </w:t>
      </w:r>
      <w:r>
        <w:rPr>
          <w:b/>
          <w:sz w:val="22"/>
        </w:rPr>
        <w:t>Customs</w:t>
      </w:r>
      <w:r>
        <w:rPr>
          <w:b/>
          <w:spacing w:val="-4"/>
          <w:sz w:val="22"/>
        </w:rPr>
        <w:t> </w:t>
      </w:r>
      <w:r>
        <w:rPr>
          <w:b/>
          <w:sz w:val="22"/>
        </w:rPr>
        <w:t>and</w:t>
      </w:r>
      <w:r>
        <w:rPr>
          <w:b/>
          <w:spacing w:val="-5"/>
          <w:sz w:val="22"/>
        </w:rPr>
        <w:t> </w:t>
      </w:r>
      <w:r>
        <w:rPr>
          <w:b/>
          <w:sz w:val="22"/>
        </w:rPr>
        <w:t>Trade</w:t>
      </w:r>
      <w:r>
        <w:rPr>
          <w:b/>
          <w:spacing w:val="-4"/>
          <w:sz w:val="22"/>
        </w:rPr>
        <w:t> </w:t>
      </w:r>
      <w:r>
        <w:rPr>
          <w:b/>
          <w:sz w:val="22"/>
        </w:rPr>
        <w:t>Regulations,</w:t>
      </w:r>
      <w:r>
        <w:rPr>
          <w:b/>
          <w:spacing w:val="-7"/>
          <w:sz w:val="22"/>
        </w:rPr>
        <w:t> </w:t>
      </w:r>
      <w:r>
        <w:rPr>
          <w:b/>
          <w:sz w:val="22"/>
        </w:rPr>
        <w:t>and</w:t>
      </w:r>
      <w:r>
        <w:rPr>
          <w:b/>
          <w:spacing w:val="-5"/>
          <w:sz w:val="22"/>
        </w:rPr>
        <w:t> </w:t>
      </w:r>
      <w:r>
        <w:rPr>
          <w:b/>
          <w:spacing w:val="-2"/>
          <w:sz w:val="22"/>
        </w:rPr>
        <w:t>Transportation</w:t>
      </w:r>
    </w:p>
    <w:p>
      <w:pPr>
        <w:pStyle w:val="BodyText"/>
        <w:spacing w:before="14"/>
        <w:rPr>
          <w:b/>
        </w:rPr>
      </w:pPr>
    </w:p>
    <w:p>
      <w:pPr>
        <w:pStyle w:val="BodyText"/>
        <w:ind w:left="360"/>
      </w:pPr>
      <w:r>
        <w:rPr/>
        <w:t>Category</w:t>
      </w:r>
      <w:r>
        <w:rPr>
          <w:spacing w:val="-6"/>
        </w:rPr>
        <w:t> </w:t>
      </w:r>
      <w:r>
        <w:rPr/>
        <w:t>3.4</w:t>
      </w:r>
      <w:r>
        <w:rPr>
          <w:spacing w:val="-5"/>
        </w:rPr>
        <w:t> </w:t>
      </w:r>
      <w:r>
        <w:rPr/>
        <w:t>is</w:t>
      </w:r>
      <w:r>
        <w:rPr>
          <w:spacing w:val="-5"/>
        </w:rPr>
        <w:t> </w:t>
      </w:r>
      <w:r>
        <w:rPr/>
        <w:t>divided</w:t>
      </w:r>
      <w:r>
        <w:rPr>
          <w:spacing w:val="-6"/>
        </w:rPr>
        <w:t> </w:t>
      </w:r>
      <w:r>
        <w:rPr/>
        <w:t>into</w:t>
      </w:r>
      <w:r>
        <w:rPr>
          <w:spacing w:val="-6"/>
        </w:rPr>
        <w:t> </w:t>
      </w:r>
      <w:r>
        <w:rPr/>
        <w:t>two</w:t>
      </w:r>
      <w:r>
        <w:rPr>
          <w:spacing w:val="-3"/>
        </w:rPr>
        <w:t> </w:t>
      </w:r>
      <w:r>
        <w:rPr/>
        <w:t>subcategories</w:t>
      </w:r>
      <w:r>
        <w:rPr>
          <w:spacing w:val="-3"/>
        </w:rPr>
        <w:t> </w:t>
      </w:r>
      <w:r>
        <w:rPr/>
        <w:t>consisting</w:t>
      </w:r>
      <w:r>
        <w:rPr>
          <w:spacing w:val="-3"/>
        </w:rPr>
        <w:t> </w:t>
      </w:r>
      <w:r>
        <w:rPr/>
        <w:t>of</w:t>
      </w:r>
      <w:r>
        <w:rPr>
          <w:spacing w:val="-2"/>
        </w:rPr>
        <w:t> </w:t>
      </w:r>
      <w:r>
        <w:rPr/>
        <w:t>one</w:t>
      </w:r>
      <w:r>
        <w:rPr>
          <w:spacing w:val="-3"/>
        </w:rPr>
        <w:t> </w:t>
      </w:r>
      <w:r>
        <w:rPr/>
        <w:t>indicator</w:t>
      </w:r>
      <w:r>
        <w:rPr>
          <w:spacing w:val="-3"/>
        </w:rPr>
        <w:t> </w:t>
      </w:r>
      <w:r>
        <w:rPr>
          <w:spacing w:val="-2"/>
        </w:rPr>
        <w:t>each.</w:t>
      </w:r>
    </w:p>
    <w:p>
      <w:pPr>
        <w:pStyle w:val="BodyText"/>
        <w:spacing w:before="44"/>
      </w:pPr>
    </w:p>
    <w:p>
      <w:pPr>
        <w:pStyle w:val="ListParagraph"/>
        <w:numPr>
          <w:ilvl w:val="2"/>
          <w:numId w:val="2"/>
        </w:numPr>
        <w:tabs>
          <w:tab w:pos="1078" w:val="left" w:leader="none"/>
        </w:tabs>
        <w:spacing w:line="242" w:lineRule="auto" w:before="0" w:after="0"/>
        <w:ind w:left="359" w:right="355" w:firstLine="0"/>
        <w:jc w:val="both"/>
        <w:rPr>
          <w:sz w:val="22"/>
        </w:rPr>
      </w:pPr>
      <w:r>
        <w:rPr>
          <w:b/>
          <w:sz w:val="22"/>
        </w:rPr>
        <w:t>Share of Firms Identifying Customs and Trade Regulations as Major or Severe Constraints </w:t>
      </w:r>
      <w:r>
        <w:rPr>
          <w:sz w:val="22"/>
        </w:rPr>
        <w:t>Perception-based questions on major obstacles to international trade capture subjective experiences and viewpoints of firms, shedding light on the challenges that businesses face when trading internationally. Trading</w:t>
      </w:r>
      <w:r>
        <w:rPr>
          <w:spacing w:val="-6"/>
          <w:sz w:val="22"/>
        </w:rPr>
        <w:t> </w:t>
      </w:r>
      <w:r>
        <w:rPr>
          <w:sz w:val="22"/>
        </w:rPr>
        <w:t>firms’</w:t>
      </w:r>
      <w:r>
        <w:rPr>
          <w:spacing w:val="-5"/>
          <w:sz w:val="22"/>
        </w:rPr>
        <w:t> </w:t>
      </w:r>
      <w:r>
        <w:rPr>
          <w:sz w:val="22"/>
        </w:rPr>
        <w:t>perceptions</w:t>
      </w:r>
      <w:r>
        <w:rPr>
          <w:spacing w:val="-8"/>
          <w:sz w:val="22"/>
        </w:rPr>
        <w:t> </w:t>
      </w:r>
      <w:r>
        <w:rPr>
          <w:sz w:val="22"/>
        </w:rPr>
        <w:t>of</w:t>
      </w:r>
      <w:r>
        <w:rPr>
          <w:spacing w:val="-5"/>
          <w:sz w:val="22"/>
        </w:rPr>
        <w:t> </w:t>
      </w:r>
      <w:r>
        <w:rPr>
          <w:sz w:val="22"/>
        </w:rPr>
        <w:t>trade</w:t>
      </w:r>
      <w:r>
        <w:rPr>
          <w:spacing w:val="-8"/>
          <w:sz w:val="22"/>
        </w:rPr>
        <w:t> </w:t>
      </w:r>
      <w:r>
        <w:rPr>
          <w:sz w:val="22"/>
        </w:rPr>
        <w:t>regulations</w:t>
      </w:r>
      <w:r>
        <w:rPr>
          <w:spacing w:val="-5"/>
          <w:sz w:val="22"/>
        </w:rPr>
        <w:t> </w:t>
      </w:r>
      <w:r>
        <w:rPr>
          <w:sz w:val="22"/>
        </w:rPr>
        <w:t>as</w:t>
      </w:r>
      <w:r>
        <w:rPr>
          <w:spacing w:val="-6"/>
          <w:sz w:val="22"/>
        </w:rPr>
        <w:t> </w:t>
      </w:r>
      <w:r>
        <w:rPr>
          <w:sz w:val="22"/>
        </w:rPr>
        <w:t>obstacles</w:t>
      </w:r>
      <w:r>
        <w:rPr>
          <w:spacing w:val="-8"/>
          <w:sz w:val="22"/>
        </w:rPr>
        <w:t> </w:t>
      </w:r>
      <w:r>
        <w:rPr>
          <w:sz w:val="22"/>
        </w:rPr>
        <w:t>to</w:t>
      </w:r>
      <w:r>
        <w:rPr>
          <w:spacing w:val="-9"/>
          <w:sz w:val="22"/>
        </w:rPr>
        <w:t> </w:t>
      </w:r>
      <w:r>
        <w:rPr>
          <w:sz w:val="22"/>
        </w:rPr>
        <w:t>trade</w:t>
      </w:r>
      <w:r>
        <w:rPr>
          <w:spacing w:val="-8"/>
          <w:sz w:val="22"/>
        </w:rPr>
        <w:t> </w:t>
      </w:r>
      <w:r>
        <w:rPr>
          <w:sz w:val="22"/>
        </w:rPr>
        <w:t>may</w:t>
      </w:r>
      <w:r>
        <w:rPr>
          <w:spacing w:val="-6"/>
          <w:sz w:val="22"/>
        </w:rPr>
        <w:t> </w:t>
      </w:r>
      <w:r>
        <w:rPr>
          <w:sz w:val="22"/>
        </w:rPr>
        <w:t>play</w:t>
      </w:r>
      <w:r>
        <w:rPr>
          <w:spacing w:val="-8"/>
          <w:sz w:val="22"/>
        </w:rPr>
        <w:t> </w:t>
      </w:r>
      <w:r>
        <w:rPr>
          <w:sz w:val="22"/>
        </w:rPr>
        <w:t>a</w:t>
      </w:r>
      <w:r>
        <w:rPr>
          <w:spacing w:val="-6"/>
          <w:sz w:val="22"/>
        </w:rPr>
        <w:t> </w:t>
      </w:r>
      <w:r>
        <w:rPr>
          <w:sz w:val="22"/>
        </w:rPr>
        <w:t>crucial</w:t>
      </w:r>
      <w:r>
        <w:rPr>
          <w:spacing w:val="-5"/>
          <w:sz w:val="22"/>
        </w:rPr>
        <w:t> </w:t>
      </w:r>
      <w:r>
        <w:rPr>
          <w:sz w:val="22"/>
        </w:rPr>
        <w:t>role</w:t>
      </w:r>
      <w:r>
        <w:rPr>
          <w:spacing w:val="-8"/>
          <w:sz w:val="22"/>
        </w:rPr>
        <w:t> </w:t>
      </w:r>
      <w:r>
        <w:rPr>
          <w:sz w:val="22"/>
        </w:rPr>
        <w:t>in</w:t>
      </w:r>
      <w:r>
        <w:rPr>
          <w:spacing w:val="-6"/>
          <w:sz w:val="22"/>
        </w:rPr>
        <w:t> </w:t>
      </w:r>
      <w:r>
        <w:rPr>
          <w:sz w:val="22"/>
        </w:rPr>
        <w:t>shaping</w:t>
      </w:r>
      <w:r>
        <w:rPr>
          <w:spacing w:val="-6"/>
          <w:sz w:val="22"/>
        </w:rPr>
        <w:t> </w:t>
      </w:r>
      <w:r>
        <w:rPr>
          <w:sz w:val="22"/>
        </w:rPr>
        <w:t>their trade</w:t>
      </w:r>
      <w:r>
        <w:rPr>
          <w:spacing w:val="-4"/>
          <w:sz w:val="22"/>
        </w:rPr>
        <w:t> </w:t>
      </w:r>
      <w:r>
        <w:rPr>
          <w:sz w:val="22"/>
        </w:rPr>
        <w:t>strategies,</w:t>
      </w:r>
      <w:r>
        <w:rPr>
          <w:spacing w:val="-5"/>
          <w:sz w:val="22"/>
        </w:rPr>
        <w:t> </w:t>
      </w:r>
      <w:r>
        <w:rPr>
          <w:sz w:val="22"/>
        </w:rPr>
        <w:t>market</w:t>
      </w:r>
      <w:r>
        <w:rPr>
          <w:spacing w:val="-4"/>
          <w:sz w:val="22"/>
        </w:rPr>
        <w:t> </w:t>
      </w:r>
      <w:r>
        <w:rPr>
          <w:sz w:val="22"/>
        </w:rPr>
        <w:t>selection,</w:t>
      </w:r>
      <w:r>
        <w:rPr>
          <w:spacing w:val="-5"/>
          <w:sz w:val="22"/>
        </w:rPr>
        <w:t> </w:t>
      </w:r>
      <w:r>
        <w:rPr>
          <w:sz w:val="22"/>
        </w:rPr>
        <w:t>risk</w:t>
      </w:r>
      <w:r>
        <w:rPr>
          <w:spacing w:val="-5"/>
          <w:sz w:val="22"/>
        </w:rPr>
        <w:t> </w:t>
      </w:r>
      <w:r>
        <w:rPr>
          <w:sz w:val="22"/>
        </w:rPr>
        <w:t>management</w:t>
      </w:r>
      <w:r>
        <w:rPr>
          <w:spacing w:val="-4"/>
          <w:sz w:val="22"/>
        </w:rPr>
        <w:t> </w:t>
      </w:r>
      <w:r>
        <w:rPr>
          <w:sz w:val="22"/>
        </w:rPr>
        <w:t>approach,</w:t>
      </w:r>
      <w:r>
        <w:rPr>
          <w:spacing w:val="-2"/>
          <w:sz w:val="22"/>
        </w:rPr>
        <w:t> </w:t>
      </w:r>
      <w:r>
        <w:rPr>
          <w:sz w:val="22"/>
        </w:rPr>
        <w:t>and</w:t>
      </w:r>
      <w:r>
        <w:rPr>
          <w:spacing w:val="-5"/>
          <w:sz w:val="22"/>
        </w:rPr>
        <w:t> </w:t>
      </w:r>
      <w:r>
        <w:rPr>
          <w:sz w:val="22"/>
        </w:rPr>
        <w:t>trade</w:t>
      </w:r>
      <w:r>
        <w:rPr>
          <w:spacing w:val="-4"/>
          <w:sz w:val="22"/>
        </w:rPr>
        <w:t> </w:t>
      </w:r>
      <w:r>
        <w:rPr>
          <w:sz w:val="22"/>
        </w:rPr>
        <w:t>outcomes.</w:t>
      </w:r>
      <w:r>
        <w:rPr>
          <w:spacing w:val="-7"/>
          <w:sz w:val="22"/>
        </w:rPr>
        <w:t> </w:t>
      </w:r>
      <w:r>
        <w:rPr>
          <w:sz w:val="22"/>
        </w:rPr>
        <w:t>Therefore,</w:t>
      </w:r>
      <w:r>
        <w:rPr>
          <w:spacing w:val="-2"/>
          <w:sz w:val="22"/>
        </w:rPr>
        <w:t> </w:t>
      </w:r>
      <w:r>
        <w:rPr>
          <w:sz w:val="22"/>
        </w:rPr>
        <w:t>Subcategory 3.4.1–Share</w:t>
      </w:r>
      <w:r>
        <w:rPr>
          <w:spacing w:val="-14"/>
          <w:sz w:val="22"/>
        </w:rPr>
        <w:t> </w:t>
      </w:r>
      <w:r>
        <w:rPr>
          <w:sz w:val="22"/>
        </w:rPr>
        <w:t>of</w:t>
      </w:r>
      <w:r>
        <w:rPr>
          <w:spacing w:val="-12"/>
          <w:sz w:val="22"/>
        </w:rPr>
        <w:t> </w:t>
      </w:r>
      <w:r>
        <w:rPr>
          <w:sz w:val="22"/>
        </w:rPr>
        <w:t>Firms</w:t>
      </w:r>
      <w:r>
        <w:rPr>
          <w:spacing w:val="-12"/>
          <w:sz w:val="22"/>
        </w:rPr>
        <w:t> </w:t>
      </w:r>
      <w:r>
        <w:rPr>
          <w:sz w:val="22"/>
        </w:rPr>
        <w:t>Identifying</w:t>
      </w:r>
      <w:r>
        <w:rPr>
          <w:spacing w:val="-14"/>
          <w:sz w:val="22"/>
        </w:rPr>
        <w:t> </w:t>
      </w:r>
      <w:r>
        <w:rPr>
          <w:sz w:val="22"/>
        </w:rPr>
        <w:t>Customs</w:t>
      </w:r>
      <w:r>
        <w:rPr>
          <w:spacing w:val="-12"/>
          <w:sz w:val="22"/>
        </w:rPr>
        <w:t> </w:t>
      </w:r>
      <w:r>
        <w:rPr>
          <w:sz w:val="22"/>
        </w:rPr>
        <w:t>and</w:t>
      </w:r>
      <w:r>
        <w:rPr>
          <w:spacing w:val="-13"/>
          <w:sz w:val="22"/>
        </w:rPr>
        <w:t> </w:t>
      </w:r>
      <w:r>
        <w:rPr>
          <w:sz w:val="22"/>
        </w:rPr>
        <w:t>Trade</w:t>
      </w:r>
      <w:r>
        <w:rPr>
          <w:spacing w:val="-12"/>
          <w:sz w:val="22"/>
        </w:rPr>
        <w:t> </w:t>
      </w:r>
      <w:r>
        <w:rPr>
          <w:sz w:val="22"/>
        </w:rPr>
        <w:t>Regulations</w:t>
      </w:r>
      <w:r>
        <w:rPr>
          <w:spacing w:val="-14"/>
          <w:sz w:val="22"/>
        </w:rPr>
        <w:t> </w:t>
      </w:r>
      <w:r>
        <w:rPr>
          <w:sz w:val="22"/>
        </w:rPr>
        <w:t>as</w:t>
      </w:r>
      <w:r>
        <w:rPr>
          <w:spacing w:val="-14"/>
          <w:sz w:val="22"/>
        </w:rPr>
        <w:t> </w:t>
      </w:r>
      <w:r>
        <w:rPr>
          <w:sz w:val="22"/>
        </w:rPr>
        <w:t>Major</w:t>
      </w:r>
      <w:r>
        <w:rPr>
          <w:spacing w:val="-13"/>
          <w:sz w:val="22"/>
        </w:rPr>
        <w:t> </w:t>
      </w:r>
      <w:r>
        <w:rPr>
          <w:sz w:val="22"/>
        </w:rPr>
        <w:t>or</w:t>
      </w:r>
      <w:r>
        <w:rPr>
          <w:spacing w:val="-12"/>
          <w:sz w:val="22"/>
        </w:rPr>
        <w:t> </w:t>
      </w:r>
      <w:r>
        <w:rPr>
          <w:sz w:val="22"/>
        </w:rPr>
        <w:t>Severe</w:t>
      </w:r>
      <w:r>
        <w:rPr>
          <w:spacing w:val="-12"/>
          <w:sz w:val="22"/>
        </w:rPr>
        <w:t> </w:t>
      </w:r>
      <w:r>
        <w:rPr>
          <w:sz w:val="22"/>
        </w:rPr>
        <w:t>Constraints</w:t>
      </w:r>
      <w:r>
        <w:rPr>
          <w:spacing w:val="-14"/>
          <w:sz w:val="22"/>
        </w:rPr>
        <w:t> </w:t>
      </w:r>
      <w:r>
        <w:rPr>
          <w:sz w:val="22"/>
        </w:rPr>
        <w:t>comprises one indicator (table 22).</w:t>
      </w:r>
    </w:p>
    <w:p>
      <w:pPr>
        <w:pStyle w:val="Heading2"/>
        <w:spacing w:before="251" w:after="3"/>
        <w:ind w:left="360" w:right="390" w:hanging="1"/>
      </w:pPr>
      <w:r>
        <w:rPr/>
        <w:t>Table</w:t>
      </w:r>
      <w:r>
        <w:rPr>
          <w:spacing w:val="-3"/>
        </w:rPr>
        <w:t> </w:t>
      </w:r>
      <w:r>
        <w:rPr/>
        <w:t>22.</w:t>
      </w:r>
      <w:r>
        <w:rPr>
          <w:spacing w:val="-3"/>
        </w:rPr>
        <w:t> </w:t>
      </w:r>
      <w:r>
        <w:rPr/>
        <w:t>Subcategory</w:t>
      </w:r>
      <w:r>
        <w:rPr>
          <w:spacing w:val="-3"/>
        </w:rPr>
        <w:t> </w:t>
      </w:r>
      <w:r>
        <w:rPr/>
        <w:t>3.4.1–Share</w:t>
      </w:r>
      <w:r>
        <w:rPr>
          <w:spacing w:val="-3"/>
        </w:rPr>
        <w:t> </w:t>
      </w:r>
      <w:r>
        <w:rPr/>
        <w:t>of</w:t>
      </w:r>
      <w:r>
        <w:rPr>
          <w:spacing w:val="-2"/>
        </w:rPr>
        <w:t> </w:t>
      </w:r>
      <w:r>
        <w:rPr/>
        <w:t>Firms</w:t>
      </w:r>
      <w:r>
        <w:rPr>
          <w:spacing w:val="-3"/>
        </w:rPr>
        <w:t> </w:t>
      </w:r>
      <w:r>
        <w:rPr/>
        <w:t>Identifying</w:t>
      </w:r>
      <w:r>
        <w:rPr>
          <w:spacing w:val="-3"/>
        </w:rPr>
        <w:t> </w:t>
      </w:r>
      <w:r>
        <w:rPr/>
        <w:t>Customs</w:t>
      </w:r>
      <w:r>
        <w:rPr>
          <w:spacing w:val="-3"/>
        </w:rPr>
        <w:t> </w:t>
      </w:r>
      <w:r>
        <w:rPr/>
        <w:t>and</w:t>
      </w:r>
      <w:r>
        <w:rPr>
          <w:spacing w:val="-4"/>
        </w:rPr>
        <w:t> </w:t>
      </w:r>
      <w:r>
        <w:rPr/>
        <w:t>Trade</w:t>
      </w:r>
      <w:r>
        <w:rPr>
          <w:spacing w:val="-5"/>
        </w:rPr>
        <w:t> </w:t>
      </w:r>
      <w:r>
        <w:rPr/>
        <w:t>Regulations</w:t>
      </w:r>
      <w:r>
        <w:rPr>
          <w:spacing w:val="-5"/>
        </w:rPr>
        <w:t> </w:t>
      </w:r>
      <w:r>
        <w:rPr/>
        <w:t>as</w:t>
      </w:r>
      <w:r>
        <w:rPr>
          <w:spacing w:val="-5"/>
        </w:rPr>
        <w:t> </w:t>
      </w:r>
      <w:r>
        <w:rPr/>
        <w:t>Major or Severe Constraints</w:t>
      </w: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26"/>
        <w:gridCol w:w="3508"/>
        <w:gridCol w:w="5214"/>
      </w:tblGrid>
      <w:tr>
        <w:trPr>
          <w:trHeight w:val="299" w:hRule="atLeast"/>
        </w:trPr>
        <w:tc>
          <w:tcPr>
            <w:tcW w:w="626" w:type="dxa"/>
            <w:shd w:val="clear" w:color="auto" w:fill="E7EBF5"/>
          </w:tcPr>
          <w:p>
            <w:pPr>
              <w:pStyle w:val="TableParagraph"/>
              <w:rPr>
                <w:sz w:val="20"/>
              </w:rPr>
            </w:pPr>
          </w:p>
        </w:tc>
        <w:tc>
          <w:tcPr>
            <w:tcW w:w="3508" w:type="dxa"/>
            <w:shd w:val="clear" w:color="auto" w:fill="E7EBF5"/>
          </w:tcPr>
          <w:p>
            <w:pPr>
              <w:pStyle w:val="TableParagraph"/>
              <w:spacing w:before="47"/>
              <w:ind w:left="105"/>
              <w:rPr>
                <w:b/>
                <w:sz w:val="18"/>
              </w:rPr>
            </w:pPr>
            <w:r>
              <w:rPr>
                <w:b/>
                <w:spacing w:val="-2"/>
                <w:sz w:val="18"/>
              </w:rPr>
              <w:t>Indicators</w:t>
            </w:r>
          </w:p>
        </w:tc>
        <w:tc>
          <w:tcPr>
            <w:tcW w:w="5214" w:type="dxa"/>
            <w:shd w:val="clear" w:color="auto" w:fill="E7EBF5"/>
          </w:tcPr>
          <w:p>
            <w:pPr>
              <w:pStyle w:val="TableParagraph"/>
              <w:spacing w:before="47"/>
              <w:ind w:left="108"/>
              <w:rPr>
                <w:b/>
                <w:sz w:val="18"/>
              </w:rPr>
            </w:pPr>
            <w:r>
              <w:rPr>
                <w:b/>
                <w:spacing w:val="-2"/>
                <w:sz w:val="18"/>
              </w:rPr>
              <w:t>Components</w:t>
            </w:r>
          </w:p>
        </w:tc>
      </w:tr>
      <w:tr>
        <w:trPr>
          <w:trHeight w:val="621" w:hRule="atLeast"/>
        </w:trPr>
        <w:tc>
          <w:tcPr>
            <w:tcW w:w="626" w:type="dxa"/>
          </w:tcPr>
          <w:p>
            <w:pPr>
              <w:pStyle w:val="TableParagraph"/>
              <w:spacing w:before="1"/>
              <w:rPr>
                <w:b/>
                <w:sz w:val="18"/>
              </w:rPr>
            </w:pPr>
          </w:p>
          <w:p>
            <w:pPr>
              <w:pStyle w:val="TableParagraph"/>
              <w:ind w:left="107"/>
              <w:rPr>
                <w:sz w:val="18"/>
              </w:rPr>
            </w:pPr>
            <w:r>
              <w:rPr>
                <w:spacing w:val="-10"/>
                <w:sz w:val="18"/>
              </w:rPr>
              <w:t>1</w:t>
            </w:r>
          </w:p>
        </w:tc>
        <w:tc>
          <w:tcPr>
            <w:tcW w:w="3508" w:type="dxa"/>
          </w:tcPr>
          <w:p>
            <w:pPr>
              <w:pStyle w:val="TableParagraph"/>
              <w:spacing w:line="207" w:lineRule="exact"/>
              <w:ind w:left="105"/>
              <w:rPr>
                <w:sz w:val="18"/>
              </w:rPr>
            </w:pPr>
            <w:r>
              <w:rPr>
                <w:sz w:val="18"/>
              </w:rPr>
              <w:t>Share</w:t>
            </w:r>
            <w:r>
              <w:rPr>
                <w:spacing w:val="-3"/>
                <w:sz w:val="18"/>
              </w:rPr>
              <w:t> </w:t>
            </w:r>
            <w:r>
              <w:rPr>
                <w:sz w:val="18"/>
              </w:rPr>
              <w:t>of</w:t>
            </w:r>
            <w:r>
              <w:rPr>
                <w:spacing w:val="-4"/>
                <w:sz w:val="18"/>
              </w:rPr>
              <w:t> </w:t>
            </w:r>
            <w:r>
              <w:rPr>
                <w:sz w:val="18"/>
              </w:rPr>
              <w:t>Firms</w:t>
            </w:r>
            <w:r>
              <w:rPr>
                <w:spacing w:val="-1"/>
                <w:sz w:val="18"/>
              </w:rPr>
              <w:t> </w:t>
            </w:r>
            <w:r>
              <w:rPr>
                <w:sz w:val="18"/>
              </w:rPr>
              <w:t>Identifying</w:t>
            </w:r>
            <w:r>
              <w:rPr>
                <w:spacing w:val="-1"/>
                <w:sz w:val="18"/>
              </w:rPr>
              <w:t> </w:t>
            </w:r>
            <w:r>
              <w:rPr>
                <w:sz w:val="18"/>
              </w:rPr>
              <w:t>Customs</w:t>
            </w:r>
            <w:r>
              <w:rPr>
                <w:spacing w:val="-1"/>
                <w:sz w:val="18"/>
              </w:rPr>
              <w:t> </w:t>
            </w:r>
            <w:r>
              <w:rPr>
                <w:spacing w:val="-5"/>
                <w:sz w:val="18"/>
              </w:rPr>
              <w:t>and</w:t>
            </w:r>
          </w:p>
          <w:p>
            <w:pPr>
              <w:pStyle w:val="TableParagraph"/>
              <w:spacing w:line="206" w:lineRule="exact"/>
              <w:ind w:left="105"/>
              <w:rPr>
                <w:sz w:val="18"/>
              </w:rPr>
            </w:pPr>
            <w:r>
              <w:rPr>
                <w:sz w:val="18"/>
              </w:rPr>
              <w:t>Trade</w:t>
            </w:r>
            <w:r>
              <w:rPr>
                <w:spacing w:val="-7"/>
                <w:sz w:val="18"/>
              </w:rPr>
              <w:t> </w:t>
            </w:r>
            <w:r>
              <w:rPr>
                <w:sz w:val="18"/>
              </w:rPr>
              <w:t>Regulations</w:t>
            </w:r>
            <w:r>
              <w:rPr>
                <w:spacing w:val="-6"/>
                <w:sz w:val="18"/>
              </w:rPr>
              <w:t> </w:t>
            </w:r>
            <w:r>
              <w:rPr>
                <w:sz w:val="18"/>
              </w:rPr>
              <w:t>as</w:t>
            </w:r>
            <w:r>
              <w:rPr>
                <w:spacing w:val="-6"/>
                <w:sz w:val="18"/>
              </w:rPr>
              <w:t> </w:t>
            </w:r>
            <w:r>
              <w:rPr>
                <w:sz w:val="18"/>
              </w:rPr>
              <w:t>a</w:t>
            </w:r>
            <w:r>
              <w:rPr>
                <w:spacing w:val="-7"/>
                <w:sz w:val="18"/>
              </w:rPr>
              <w:t> </w:t>
            </w:r>
            <w:r>
              <w:rPr>
                <w:sz w:val="18"/>
              </w:rPr>
              <w:t>Major</w:t>
            </w:r>
            <w:r>
              <w:rPr>
                <w:spacing w:val="-6"/>
                <w:sz w:val="18"/>
              </w:rPr>
              <w:t> </w:t>
            </w:r>
            <w:r>
              <w:rPr>
                <w:sz w:val="18"/>
              </w:rPr>
              <w:t>or</w:t>
            </w:r>
            <w:r>
              <w:rPr>
                <w:spacing w:val="-10"/>
                <w:sz w:val="18"/>
              </w:rPr>
              <w:t> </w:t>
            </w:r>
            <w:r>
              <w:rPr>
                <w:sz w:val="18"/>
              </w:rPr>
              <w:t>Severe </w:t>
            </w:r>
            <w:r>
              <w:rPr>
                <w:spacing w:val="-2"/>
                <w:sz w:val="18"/>
              </w:rPr>
              <w:t>Constraints</w:t>
            </w:r>
          </w:p>
        </w:tc>
        <w:tc>
          <w:tcPr>
            <w:tcW w:w="5214" w:type="dxa"/>
          </w:tcPr>
          <w:p>
            <w:pPr>
              <w:pStyle w:val="TableParagraph"/>
              <w:spacing w:before="105"/>
              <w:ind w:left="536" w:right="51"/>
              <w:rPr>
                <w:sz w:val="18"/>
              </w:rPr>
            </w:pPr>
            <w:r>
              <w:rPr>
                <w:sz w:val="18"/>
              </w:rPr>
              <w:t>Perceptions</w:t>
            </w:r>
            <w:r>
              <w:rPr>
                <w:spacing w:val="-5"/>
                <w:sz w:val="18"/>
              </w:rPr>
              <w:t> </w:t>
            </w:r>
            <w:r>
              <w:rPr>
                <w:sz w:val="18"/>
              </w:rPr>
              <w:t>index</w:t>
            </w:r>
            <w:r>
              <w:rPr>
                <w:spacing w:val="-4"/>
                <w:sz w:val="18"/>
              </w:rPr>
              <w:t> </w:t>
            </w:r>
            <w:r>
              <w:rPr>
                <w:sz w:val="18"/>
              </w:rPr>
              <w:t>of</w:t>
            </w:r>
            <w:r>
              <w:rPr>
                <w:spacing w:val="-6"/>
                <w:sz w:val="18"/>
              </w:rPr>
              <w:t> </w:t>
            </w:r>
            <w:r>
              <w:rPr>
                <w:sz w:val="18"/>
              </w:rPr>
              <w:t>customs</w:t>
            </w:r>
            <w:r>
              <w:rPr>
                <w:spacing w:val="-5"/>
                <w:sz w:val="18"/>
              </w:rPr>
              <w:t> </w:t>
            </w:r>
            <w:r>
              <w:rPr>
                <w:sz w:val="18"/>
              </w:rPr>
              <w:t>and</w:t>
            </w:r>
            <w:r>
              <w:rPr>
                <w:spacing w:val="-6"/>
                <w:sz w:val="18"/>
              </w:rPr>
              <w:t> </w:t>
            </w:r>
            <w:r>
              <w:rPr>
                <w:sz w:val="18"/>
              </w:rPr>
              <w:t>trade</w:t>
            </w:r>
            <w:r>
              <w:rPr>
                <w:spacing w:val="-6"/>
                <w:sz w:val="18"/>
              </w:rPr>
              <w:t> </w:t>
            </w:r>
            <w:r>
              <w:rPr>
                <w:sz w:val="18"/>
              </w:rPr>
              <w:t>regulations</w:t>
            </w:r>
            <w:r>
              <w:rPr>
                <w:spacing w:val="-5"/>
                <w:sz w:val="18"/>
              </w:rPr>
              <w:t> </w:t>
            </w:r>
            <w:r>
              <w:rPr>
                <w:sz w:val="18"/>
              </w:rPr>
              <w:t>as</w:t>
            </w:r>
            <w:r>
              <w:rPr>
                <w:spacing w:val="-5"/>
                <w:sz w:val="18"/>
              </w:rPr>
              <w:t> </w:t>
            </w:r>
            <w:r>
              <w:rPr>
                <w:sz w:val="18"/>
              </w:rPr>
              <w:t>a </w:t>
            </w:r>
            <w:r>
              <w:rPr>
                <w:spacing w:val="-2"/>
                <w:sz w:val="18"/>
              </w:rPr>
              <w:t>constraint</w:t>
            </w:r>
          </w:p>
        </w:tc>
      </w:tr>
    </w:tbl>
    <w:p>
      <w:pPr>
        <w:pStyle w:val="BodyText"/>
        <w:spacing w:before="43"/>
        <w:rPr>
          <w:b/>
        </w:rPr>
      </w:pPr>
    </w:p>
    <w:p>
      <w:pPr>
        <w:pStyle w:val="ListParagraph"/>
        <w:numPr>
          <w:ilvl w:val="2"/>
          <w:numId w:val="2"/>
        </w:numPr>
        <w:tabs>
          <w:tab w:pos="1079" w:val="left" w:leader="none"/>
        </w:tabs>
        <w:spacing w:line="240" w:lineRule="auto" w:before="0" w:after="0"/>
        <w:ind w:left="1079" w:right="0" w:hanging="719"/>
        <w:jc w:val="both"/>
        <w:rPr>
          <w:b/>
          <w:sz w:val="22"/>
        </w:rPr>
      </w:pPr>
      <w:r>
        <w:rPr>
          <w:b/>
          <w:sz w:val="22"/>
        </w:rPr>
        <w:t>Share</w:t>
      </w:r>
      <w:r>
        <w:rPr>
          <w:b/>
          <w:spacing w:val="-6"/>
          <w:sz w:val="22"/>
        </w:rPr>
        <w:t> </w:t>
      </w:r>
      <w:r>
        <w:rPr>
          <w:b/>
          <w:sz w:val="22"/>
        </w:rPr>
        <w:t>of</w:t>
      </w:r>
      <w:r>
        <w:rPr>
          <w:b/>
          <w:spacing w:val="-3"/>
          <w:sz w:val="22"/>
        </w:rPr>
        <w:t> </w:t>
      </w:r>
      <w:r>
        <w:rPr>
          <w:b/>
          <w:sz w:val="22"/>
        </w:rPr>
        <w:t>Firms</w:t>
      </w:r>
      <w:r>
        <w:rPr>
          <w:b/>
          <w:spacing w:val="-5"/>
          <w:sz w:val="22"/>
        </w:rPr>
        <w:t> </w:t>
      </w:r>
      <w:r>
        <w:rPr>
          <w:b/>
          <w:sz w:val="22"/>
        </w:rPr>
        <w:t>Identifying</w:t>
      </w:r>
      <w:r>
        <w:rPr>
          <w:b/>
          <w:spacing w:val="-4"/>
          <w:sz w:val="22"/>
        </w:rPr>
        <w:t> </w:t>
      </w:r>
      <w:r>
        <w:rPr>
          <w:b/>
          <w:sz w:val="22"/>
        </w:rPr>
        <w:t>Transportation</w:t>
      </w:r>
      <w:r>
        <w:rPr>
          <w:b/>
          <w:spacing w:val="-5"/>
          <w:sz w:val="22"/>
        </w:rPr>
        <w:t> </w:t>
      </w:r>
      <w:r>
        <w:rPr>
          <w:b/>
          <w:sz w:val="22"/>
        </w:rPr>
        <w:t>as</w:t>
      </w:r>
      <w:r>
        <w:rPr>
          <w:b/>
          <w:spacing w:val="-3"/>
          <w:sz w:val="22"/>
        </w:rPr>
        <w:t> </w:t>
      </w:r>
      <w:r>
        <w:rPr>
          <w:b/>
          <w:sz w:val="22"/>
        </w:rPr>
        <w:t>a</w:t>
      </w:r>
      <w:r>
        <w:rPr>
          <w:b/>
          <w:spacing w:val="-7"/>
          <w:sz w:val="22"/>
        </w:rPr>
        <w:t> </w:t>
      </w:r>
      <w:r>
        <w:rPr>
          <w:b/>
          <w:sz w:val="22"/>
        </w:rPr>
        <w:t>Major</w:t>
      </w:r>
      <w:r>
        <w:rPr>
          <w:b/>
          <w:spacing w:val="-3"/>
          <w:sz w:val="22"/>
        </w:rPr>
        <w:t> </w:t>
      </w:r>
      <w:r>
        <w:rPr>
          <w:b/>
          <w:sz w:val="22"/>
        </w:rPr>
        <w:t>or</w:t>
      </w:r>
      <w:r>
        <w:rPr>
          <w:b/>
          <w:spacing w:val="-4"/>
          <w:sz w:val="22"/>
        </w:rPr>
        <w:t> </w:t>
      </w:r>
      <w:r>
        <w:rPr>
          <w:b/>
          <w:sz w:val="22"/>
        </w:rPr>
        <w:t>Severe</w:t>
      </w:r>
      <w:r>
        <w:rPr>
          <w:b/>
          <w:spacing w:val="-3"/>
          <w:sz w:val="22"/>
        </w:rPr>
        <w:t> </w:t>
      </w:r>
      <w:r>
        <w:rPr>
          <w:b/>
          <w:spacing w:val="-2"/>
          <w:sz w:val="22"/>
        </w:rPr>
        <w:t>Constraint</w:t>
      </w:r>
    </w:p>
    <w:p>
      <w:pPr>
        <w:pStyle w:val="BodyText"/>
        <w:spacing w:before="16"/>
        <w:ind w:left="360" w:right="354"/>
        <w:jc w:val="both"/>
      </w:pPr>
      <w:r>
        <w:rPr/>
        <w:t>Trading</w:t>
      </w:r>
      <w:r>
        <w:rPr>
          <w:spacing w:val="-2"/>
        </w:rPr>
        <w:t> </w:t>
      </w:r>
      <w:r>
        <w:rPr/>
        <w:t>firms’</w:t>
      </w:r>
      <w:r>
        <w:rPr>
          <w:spacing w:val="-1"/>
        </w:rPr>
        <w:t> </w:t>
      </w:r>
      <w:r>
        <w:rPr/>
        <w:t>perceptions</w:t>
      </w:r>
      <w:r>
        <w:rPr>
          <w:spacing w:val="-4"/>
        </w:rPr>
        <w:t> </w:t>
      </w:r>
      <w:r>
        <w:rPr/>
        <w:t>of</w:t>
      </w:r>
      <w:r>
        <w:rPr>
          <w:spacing w:val="-1"/>
        </w:rPr>
        <w:t> </w:t>
      </w:r>
      <w:r>
        <w:rPr/>
        <w:t>transportation</w:t>
      </w:r>
      <w:r>
        <w:rPr>
          <w:spacing w:val="-2"/>
        </w:rPr>
        <w:t> </w:t>
      </w:r>
      <w:r>
        <w:rPr/>
        <w:t>as</w:t>
      </w:r>
      <w:r>
        <w:rPr>
          <w:spacing w:val="-2"/>
        </w:rPr>
        <w:t> </w:t>
      </w:r>
      <w:r>
        <w:rPr/>
        <w:t>an</w:t>
      </w:r>
      <w:r>
        <w:rPr>
          <w:spacing w:val="-5"/>
        </w:rPr>
        <w:t> </w:t>
      </w:r>
      <w:r>
        <w:rPr/>
        <w:t>obstacle</w:t>
      </w:r>
      <w:r>
        <w:rPr>
          <w:spacing w:val="-4"/>
        </w:rPr>
        <w:t> </w:t>
      </w:r>
      <w:r>
        <w:rPr/>
        <w:t>to</w:t>
      </w:r>
      <w:r>
        <w:rPr>
          <w:spacing w:val="-5"/>
        </w:rPr>
        <w:t> </w:t>
      </w:r>
      <w:r>
        <w:rPr/>
        <w:t>trade</w:t>
      </w:r>
      <w:r>
        <w:rPr>
          <w:spacing w:val="-4"/>
        </w:rPr>
        <w:t> </w:t>
      </w:r>
      <w:r>
        <w:rPr/>
        <w:t>may</w:t>
      </w:r>
      <w:r>
        <w:rPr>
          <w:spacing w:val="-2"/>
        </w:rPr>
        <w:t> </w:t>
      </w:r>
      <w:r>
        <w:rPr/>
        <w:t>play</w:t>
      </w:r>
      <w:r>
        <w:rPr>
          <w:spacing w:val="-5"/>
        </w:rPr>
        <w:t> </w:t>
      </w:r>
      <w:r>
        <w:rPr/>
        <w:t>a</w:t>
      </w:r>
      <w:r>
        <w:rPr>
          <w:spacing w:val="-2"/>
        </w:rPr>
        <w:t> </w:t>
      </w:r>
      <w:r>
        <w:rPr/>
        <w:t>crucial</w:t>
      </w:r>
      <w:r>
        <w:rPr>
          <w:spacing w:val="-1"/>
        </w:rPr>
        <w:t> </w:t>
      </w:r>
      <w:r>
        <w:rPr/>
        <w:t>role</w:t>
      </w:r>
      <w:r>
        <w:rPr>
          <w:spacing w:val="-4"/>
        </w:rPr>
        <w:t> </w:t>
      </w:r>
      <w:r>
        <w:rPr/>
        <w:t>in</w:t>
      </w:r>
      <w:r>
        <w:rPr>
          <w:spacing w:val="-5"/>
        </w:rPr>
        <w:t> </w:t>
      </w:r>
      <w:r>
        <w:rPr/>
        <w:t>shaping</w:t>
      </w:r>
      <w:r>
        <w:rPr>
          <w:spacing w:val="-5"/>
        </w:rPr>
        <w:t> </w:t>
      </w:r>
      <w:r>
        <w:rPr/>
        <w:t>their trade</w:t>
      </w:r>
      <w:r>
        <w:rPr>
          <w:spacing w:val="-4"/>
        </w:rPr>
        <w:t> </w:t>
      </w:r>
      <w:r>
        <w:rPr/>
        <w:t>strategies,</w:t>
      </w:r>
      <w:r>
        <w:rPr>
          <w:spacing w:val="-5"/>
        </w:rPr>
        <w:t> </w:t>
      </w:r>
      <w:r>
        <w:rPr/>
        <w:t>market</w:t>
      </w:r>
      <w:r>
        <w:rPr>
          <w:spacing w:val="-4"/>
        </w:rPr>
        <w:t> </w:t>
      </w:r>
      <w:r>
        <w:rPr/>
        <w:t>selection,</w:t>
      </w:r>
      <w:r>
        <w:rPr>
          <w:spacing w:val="-5"/>
        </w:rPr>
        <w:t> </w:t>
      </w:r>
      <w:r>
        <w:rPr/>
        <w:t>risk</w:t>
      </w:r>
      <w:r>
        <w:rPr>
          <w:spacing w:val="-5"/>
        </w:rPr>
        <w:t> </w:t>
      </w:r>
      <w:r>
        <w:rPr/>
        <w:t>management</w:t>
      </w:r>
      <w:r>
        <w:rPr>
          <w:spacing w:val="-4"/>
        </w:rPr>
        <w:t> </w:t>
      </w:r>
      <w:r>
        <w:rPr/>
        <w:t>approach,</w:t>
      </w:r>
      <w:r>
        <w:rPr>
          <w:spacing w:val="-2"/>
        </w:rPr>
        <w:t> </w:t>
      </w:r>
      <w:r>
        <w:rPr/>
        <w:t>and</w:t>
      </w:r>
      <w:r>
        <w:rPr>
          <w:spacing w:val="-5"/>
        </w:rPr>
        <w:t> </w:t>
      </w:r>
      <w:r>
        <w:rPr/>
        <w:t>trade</w:t>
      </w:r>
      <w:r>
        <w:rPr>
          <w:spacing w:val="-4"/>
        </w:rPr>
        <w:t> </w:t>
      </w:r>
      <w:r>
        <w:rPr/>
        <w:t>outcomes.</w:t>
      </w:r>
      <w:r>
        <w:rPr>
          <w:spacing w:val="-7"/>
        </w:rPr>
        <w:t> </w:t>
      </w:r>
      <w:r>
        <w:rPr/>
        <w:t>Therefore,</w:t>
      </w:r>
      <w:r>
        <w:rPr>
          <w:spacing w:val="-2"/>
        </w:rPr>
        <w:t> </w:t>
      </w:r>
      <w:r>
        <w:rPr/>
        <w:t>Subcategory 3.4.2–Share of Firms Identifying Transportation as a Major or Severe Constraint comprises one indicator (table 23).</w:t>
      </w:r>
    </w:p>
    <w:p>
      <w:pPr>
        <w:pStyle w:val="BodyText"/>
      </w:pPr>
    </w:p>
    <w:p>
      <w:pPr>
        <w:spacing w:before="0" w:after="2"/>
        <w:ind w:left="360" w:right="355" w:firstLine="0"/>
        <w:jc w:val="both"/>
        <w:rPr>
          <w:b/>
          <w:sz w:val="22"/>
        </w:rPr>
      </w:pPr>
      <w:r>
        <w:rPr>
          <w:b/>
          <w:sz w:val="22"/>
        </w:rPr>
        <w:t>Table 23. Subcategory 3.4.2–Share of Firms Identifying Transportation as a Major or Severe </w:t>
      </w:r>
      <w:r>
        <w:rPr>
          <w:b/>
          <w:spacing w:val="-2"/>
          <w:sz w:val="22"/>
        </w:rPr>
        <w:t>Constraints</w:t>
      </w: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26"/>
        <w:gridCol w:w="3508"/>
        <w:gridCol w:w="5214"/>
      </w:tblGrid>
      <w:tr>
        <w:trPr>
          <w:trHeight w:val="299" w:hRule="atLeast"/>
        </w:trPr>
        <w:tc>
          <w:tcPr>
            <w:tcW w:w="626" w:type="dxa"/>
            <w:shd w:val="clear" w:color="auto" w:fill="E7EBF5"/>
          </w:tcPr>
          <w:p>
            <w:pPr>
              <w:pStyle w:val="TableParagraph"/>
              <w:rPr>
                <w:sz w:val="20"/>
              </w:rPr>
            </w:pPr>
          </w:p>
        </w:tc>
        <w:tc>
          <w:tcPr>
            <w:tcW w:w="3508" w:type="dxa"/>
            <w:shd w:val="clear" w:color="auto" w:fill="E7EBF5"/>
          </w:tcPr>
          <w:p>
            <w:pPr>
              <w:pStyle w:val="TableParagraph"/>
              <w:spacing w:before="47"/>
              <w:ind w:left="105"/>
              <w:rPr>
                <w:b/>
                <w:sz w:val="18"/>
              </w:rPr>
            </w:pPr>
            <w:r>
              <w:rPr>
                <w:b/>
                <w:spacing w:val="-2"/>
                <w:sz w:val="18"/>
              </w:rPr>
              <w:t>Indicators</w:t>
            </w:r>
          </w:p>
        </w:tc>
        <w:tc>
          <w:tcPr>
            <w:tcW w:w="5214" w:type="dxa"/>
            <w:shd w:val="clear" w:color="auto" w:fill="E7EBF5"/>
          </w:tcPr>
          <w:p>
            <w:pPr>
              <w:pStyle w:val="TableParagraph"/>
              <w:spacing w:before="47"/>
              <w:ind w:left="108"/>
              <w:rPr>
                <w:b/>
                <w:sz w:val="18"/>
              </w:rPr>
            </w:pPr>
            <w:r>
              <w:rPr>
                <w:b/>
                <w:spacing w:val="-2"/>
                <w:sz w:val="18"/>
              </w:rPr>
              <w:t>Components</w:t>
            </w:r>
          </w:p>
        </w:tc>
      </w:tr>
      <w:tr>
        <w:trPr>
          <w:trHeight w:val="414" w:hRule="atLeast"/>
        </w:trPr>
        <w:tc>
          <w:tcPr>
            <w:tcW w:w="626" w:type="dxa"/>
          </w:tcPr>
          <w:p>
            <w:pPr>
              <w:pStyle w:val="TableParagraph"/>
              <w:spacing w:before="105"/>
              <w:ind w:left="107"/>
              <w:rPr>
                <w:sz w:val="18"/>
              </w:rPr>
            </w:pPr>
            <w:r>
              <w:rPr>
                <w:spacing w:val="-10"/>
                <w:sz w:val="18"/>
              </w:rPr>
              <w:t>1</w:t>
            </w:r>
          </w:p>
        </w:tc>
        <w:tc>
          <w:tcPr>
            <w:tcW w:w="3508" w:type="dxa"/>
          </w:tcPr>
          <w:p>
            <w:pPr>
              <w:pStyle w:val="TableParagraph"/>
              <w:spacing w:line="208" w:lineRule="exact"/>
              <w:ind w:left="105"/>
              <w:rPr>
                <w:sz w:val="18"/>
              </w:rPr>
            </w:pPr>
            <w:r>
              <w:rPr>
                <w:sz w:val="18"/>
              </w:rPr>
              <w:t>Share</w:t>
            </w:r>
            <w:r>
              <w:rPr>
                <w:spacing w:val="-12"/>
                <w:sz w:val="18"/>
              </w:rPr>
              <w:t> </w:t>
            </w:r>
            <w:r>
              <w:rPr>
                <w:sz w:val="18"/>
              </w:rPr>
              <w:t>of</w:t>
            </w:r>
            <w:r>
              <w:rPr>
                <w:spacing w:val="-11"/>
                <w:sz w:val="18"/>
              </w:rPr>
              <w:t> </w:t>
            </w:r>
            <w:r>
              <w:rPr>
                <w:sz w:val="18"/>
              </w:rPr>
              <w:t>Firms</w:t>
            </w:r>
            <w:r>
              <w:rPr>
                <w:spacing w:val="-11"/>
                <w:sz w:val="18"/>
              </w:rPr>
              <w:t> </w:t>
            </w:r>
            <w:r>
              <w:rPr>
                <w:sz w:val="18"/>
              </w:rPr>
              <w:t>Identifying</w:t>
            </w:r>
            <w:r>
              <w:rPr>
                <w:spacing w:val="-11"/>
                <w:sz w:val="18"/>
              </w:rPr>
              <w:t> </w:t>
            </w:r>
            <w:r>
              <w:rPr>
                <w:sz w:val="18"/>
              </w:rPr>
              <w:t>Transportation</w:t>
            </w:r>
            <w:r>
              <w:rPr>
                <w:spacing w:val="-12"/>
                <w:sz w:val="18"/>
              </w:rPr>
              <w:t> </w:t>
            </w:r>
            <w:r>
              <w:rPr>
                <w:sz w:val="18"/>
              </w:rPr>
              <w:t>as</w:t>
            </w:r>
            <w:r>
              <w:rPr>
                <w:spacing w:val="-11"/>
                <w:sz w:val="18"/>
              </w:rPr>
              <w:t> </w:t>
            </w:r>
            <w:r>
              <w:rPr>
                <w:sz w:val="18"/>
              </w:rPr>
              <w:t>a Major or Severe Constraints</w:t>
            </w:r>
          </w:p>
        </w:tc>
        <w:tc>
          <w:tcPr>
            <w:tcW w:w="5214" w:type="dxa"/>
          </w:tcPr>
          <w:p>
            <w:pPr>
              <w:pStyle w:val="TableParagraph"/>
              <w:spacing w:before="105"/>
              <w:ind w:left="536"/>
              <w:rPr>
                <w:sz w:val="18"/>
              </w:rPr>
            </w:pPr>
            <w:r>
              <w:rPr>
                <w:sz w:val="18"/>
              </w:rPr>
              <w:t>Perceptions</w:t>
            </w:r>
            <w:r>
              <w:rPr>
                <w:spacing w:val="-2"/>
                <w:sz w:val="18"/>
              </w:rPr>
              <w:t> </w:t>
            </w:r>
            <w:r>
              <w:rPr>
                <w:sz w:val="18"/>
              </w:rPr>
              <w:t>index</w:t>
            </w:r>
            <w:r>
              <w:rPr>
                <w:spacing w:val="-2"/>
                <w:sz w:val="18"/>
              </w:rPr>
              <w:t> </w:t>
            </w:r>
            <w:r>
              <w:rPr>
                <w:sz w:val="18"/>
              </w:rPr>
              <w:t>of</w:t>
            </w:r>
            <w:r>
              <w:rPr>
                <w:spacing w:val="-3"/>
                <w:sz w:val="18"/>
              </w:rPr>
              <w:t> </w:t>
            </w:r>
            <w:r>
              <w:rPr>
                <w:sz w:val="18"/>
              </w:rPr>
              <w:t>transportation</w:t>
            </w:r>
            <w:r>
              <w:rPr>
                <w:spacing w:val="-2"/>
                <w:sz w:val="18"/>
              </w:rPr>
              <w:t> </w:t>
            </w:r>
            <w:r>
              <w:rPr>
                <w:sz w:val="18"/>
              </w:rPr>
              <w:t>as</w:t>
            </w:r>
            <w:r>
              <w:rPr>
                <w:spacing w:val="-2"/>
                <w:sz w:val="18"/>
              </w:rPr>
              <w:t> </w:t>
            </w:r>
            <w:r>
              <w:rPr>
                <w:sz w:val="18"/>
              </w:rPr>
              <w:t>a</w:t>
            </w:r>
            <w:r>
              <w:rPr>
                <w:spacing w:val="-2"/>
                <w:sz w:val="18"/>
              </w:rPr>
              <w:t> constraint</w:t>
            </w:r>
          </w:p>
        </w:tc>
      </w:tr>
    </w:tbl>
    <w:p>
      <w:pPr>
        <w:pStyle w:val="ListParagraph"/>
        <w:numPr>
          <w:ilvl w:val="0"/>
          <w:numId w:val="1"/>
        </w:numPr>
        <w:tabs>
          <w:tab w:pos="4540" w:val="left" w:leader="none"/>
        </w:tabs>
        <w:spacing w:line="240" w:lineRule="auto" w:before="251" w:after="0"/>
        <w:ind w:left="4540" w:right="0" w:hanging="672"/>
        <w:jc w:val="left"/>
        <w:rPr>
          <w:b/>
          <w:sz w:val="22"/>
        </w:rPr>
      </w:pPr>
      <w:r>
        <w:rPr>
          <w:b/>
          <w:sz w:val="22"/>
        </w:rPr>
        <w:t>DATA</w:t>
      </w:r>
      <w:r>
        <w:rPr>
          <w:b/>
          <w:spacing w:val="-6"/>
          <w:sz w:val="22"/>
        </w:rPr>
        <w:t> </w:t>
      </w:r>
      <w:r>
        <w:rPr>
          <w:b/>
          <w:spacing w:val="-2"/>
          <w:sz w:val="22"/>
        </w:rPr>
        <w:t>SOURCES</w:t>
      </w:r>
    </w:p>
    <w:p>
      <w:pPr>
        <w:pStyle w:val="BodyText"/>
        <w:spacing w:before="44"/>
        <w:rPr>
          <w:b/>
        </w:rPr>
      </w:pPr>
    </w:p>
    <w:p>
      <w:pPr>
        <w:pStyle w:val="ListParagraph"/>
        <w:numPr>
          <w:ilvl w:val="1"/>
          <w:numId w:val="80"/>
        </w:numPr>
        <w:tabs>
          <w:tab w:pos="936" w:val="left" w:leader="none"/>
        </w:tabs>
        <w:spacing w:line="240" w:lineRule="auto" w:before="0" w:after="0"/>
        <w:ind w:left="936" w:right="0" w:hanging="576"/>
        <w:jc w:val="both"/>
        <w:rPr>
          <w:b/>
          <w:sz w:val="22"/>
        </w:rPr>
      </w:pPr>
      <w:r>
        <w:rPr>
          <w:b/>
          <w:sz w:val="22"/>
        </w:rPr>
        <w:t>Data</w:t>
      </w:r>
      <w:r>
        <w:rPr>
          <w:b/>
          <w:spacing w:val="-4"/>
          <w:sz w:val="22"/>
        </w:rPr>
        <w:t> </w:t>
      </w:r>
      <w:r>
        <w:rPr>
          <w:b/>
          <w:sz w:val="22"/>
        </w:rPr>
        <w:t>Collection</w:t>
      </w:r>
      <w:r>
        <w:rPr>
          <w:b/>
          <w:spacing w:val="-6"/>
          <w:sz w:val="22"/>
        </w:rPr>
        <w:t> </w:t>
      </w:r>
      <w:r>
        <w:rPr>
          <w:b/>
          <w:spacing w:val="-2"/>
          <w:sz w:val="22"/>
        </w:rPr>
        <w:t>Sources</w:t>
      </w:r>
    </w:p>
    <w:p>
      <w:pPr>
        <w:pStyle w:val="BodyText"/>
        <w:spacing w:before="15"/>
        <w:rPr>
          <w:b/>
        </w:rPr>
      </w:pPr>
    </w:p>
    <w:p>
      <w:pPr>
        <w:pStyle w:val="BodyText"/>
        <w:ind w:left="360" w:right="355"/>
        <w:jc w:val="both"/>
      </w:pPr>
      <w:r>
        <w:rPr/>
        <w:t>The data for Pillar I and Pillar II are collected through expert consultations with private sector experts. Private</w:t>
      </w:r>
      <w:r>
        <w:rPr>
          <w:spacing w:val="-16"/>
        </w:rPr>
        <w:t> </w:t>
      </w:r>
      <w:r>
        <w:rPr/>
        <w:t>sector</w:t>
      </w:r>
      <w:r>
        <w:rPr>
          <w:spacing w:val="-14"/>
        </w:rPr>
        <w:t> </w:t>
      </w:r>
      <w:r>
        <w:rPr/>
        <w:t>experts</w:t>
      </w:r>
      <w:r>
        <w:rPr>
          <w:spacing w:val="-14"/>
        </w:rPr>
        <w:t> </w:t>
      </w:r>
      <w:r>
        <w:rPr/>
        <w:t>include</w:t>
      </w:r>
      <w:r>
        <w:rPr>
          <w:spacing w:val="-13"/>
        </w:rPr>
        <w:t> </w:t>
      </w:r>
      <w:r>
        <w:rPr/>
        <w:t>trade</w:t>
      </w:r>
      <w:r>
        <w:rPr>
          <w:spacing w:val="-14"/>
        </w:rPr>
        <w:t> </w:t>
      </w:r>
      <w:r>
        <w:rPr/>
        <w:t>economists,</w:t>
      </w:r>
      <w:r>
        <w:rPr>
          <w:spacing w:val="-14"/>
        </w:rPr>
        <w:t> </w:t>
      </w:r>
      <w:r>
        <w:rPr/>
        <w:t>trade</w:t>
      </w:r>
      <w:r>
        <w:rPr>
          <w:spacing w:val="-14"/>
        </w:rPr>
        <w:t> </w:t>
      </w:r>
      <w:r>
        <w:rPr/>
        <w:t>lawyers,</w:t>
      </w:r>
      <w:r>
        <w:rPr>
          <w:spacing w:val="-13"/>
        </w:rPr>
        <w:t> </w:t>
      </w:r>
      <w:r>
        <w:rPr/>
        <w:t>freight</w:t>
      </w:r>
      <w:r>
        <w:rPr>
          <w:spacing w:val="-14"/>
        </w:rPr>
        <w:t> </w:t>
      </w:r>
      <w:r>
        <w:rPr/>
        <w:t>forwarders,</w:t>
      </w:r>
      <w:r>
        <w:rPr>
          <w:spacing w:val="-14"/>
        </w:rPr>
        <w:t> </w:t>
      </w:r>
      <w:r>
        <w:rPr/>
        <w:t>customs</w:t>
      </w:r>
      <w:r>
        <w:rPr>
          <w:spacing w:val="-14"/>
        </w:rPr>
        <w:t> </w:t>
      </w:r>
      <w:r>
        <w:rPr/>
        <w:t>brokers,</w:t>
      </w:r>
      <w:r>
        <w:rPr>
          <w:spacing w:val="-13"/>
        </w:rPr>
        <w:t> </w:t>
      </w:r>
      <w:r>
        <w:rPr/>
        <w:t>clearing agents, shipping lines, and other trade experts.</w:t>
      </w:r>
    </w:p>
    <w:p>
      <w:pPr>
        <w:pStyle w:val="BodyText"/>
        <w:spacing w:before="251"/>
        <w:ind w:left="360" w:right="353"/>
        <w:jc w:val="both"/>
      </w:pPr>
      <w:r>
        <w:rPr/>
        <w:t>The data for Pillar III</w:t>
      </w:r>
      <w:r>
        <w:rPr>
          <w:spacing w:val="-1"/>
        </w:rPr>
        <w:t> </w:t>
      </w:r>
      <w:r>
        <w:rPr/>
        <w:t>are collected through Enterprise</w:t>
      </w:r>
      <w:r>
        <w:rPr>
          <w:spacing w:val="-2"/>
        </w:rPr>
        <w:t> </w:t>
      </w:r>
      <w:r>
        <w:rPr/>
        <w:t>Surveys. These surveys provide</w:t>
      </w:r>
      <w:r>
        <w:rPr>
          <w:spacing w:val="-2"/>
        </w:rPr>
        <w:t> </w:t>
      </w:r>
      <w:r>
        <w:rPr/>
        <w:t>representative data on</w:t>
      </w:r>
      <w:r>
        <w:rPr>
          <w:spacing w:val="-1"/>
        </w:rPr>
        <w:t> </w:t>
      </w:r>
      <w:r>
        <w:rPr/>
        <w:t>time</w:t>
      </w:r>
      <w:r>
        <w:rPr>
          <w:spacing w:val="-1"/>
        </w:rPr>
        <w:t> </w:t>
      </w:r>
      <w:r>
        <w:rPr/>
        <w:t>and</w:t>
      </w:r>
      <w:r>
        <w:rPr>
          <w:spacing w:val="-4"/>
        </w:rPr>
        <w:t> </w:t>
      </w:r>
      <w:r>
        <w:rPr/>
        <w:t>cost</w:t>
      </w:r>
      <w:r>
        <w:rPr>
          <w:spacing w:val="-3"/>
        </w:rPr>
        <w:t> </w:t>
      </w:r>
      <w:r>
        <w:rPr/>
        <w:t>to</w:t>
      </w:r>
      <w:r>
        <w:rPr>
          <w:spacing w:val="-4"/>
        </w:rPr>
        <w:t> </w:t>
      </w:r>
      <w:r>
        <w:rPr/>
        <w:t>import</w:t>
      </w:r>
      <w:r>
        <w:rPr>
          <w:spacing w:val="-3"/>
        </w:rPr>
        <w:t> </w:t>
      </w:r>
      <w:r>
        <w:rPr/>
        <w:t>and</w:t>
      </w:r>
      <w:r>
        <w:rPr>
          <w:spacing w:val="-1"/>
        </w:rPr>
        <w:t> </w:t>
      </w:r>
      <w:r>
        <w:rPr/>
        <w:t>export goods</w:t>
      </w:r>
      <w:r>
        <w:rPr>
          <w:spacing w:val="-1"/>
        </w:rPr>
        <w:t> </w:t>
      </w:r>
      <w:r>
        <w:rPr/>
        <w:t>and</w:t>
      </w:r>
      <w:r>
        <w:rPr>
          <w:spacing w:val="-1"/>
        </w:rPr>
        <w:t> </w:t>
      </w:r>
      <w:r>
        <w:rPr/>
        <w:t>participating</w:t>
      </w:r>
      <w:r>
        <w:rPr>
          <w:spacing w:val="-4"/>
        </w:rPr>
        <w:t> </w:t>
      </w:r>
      <w:r>
        <w:rPr/>
        <w:t>in</w:t>
      </w:r>
      <w:r>
        <w:rPr>
          <w:spacing w:val="-4"/>
        </w:rPr>
        <w:t> </w:t>
      </w:r>
      <w:r>
        <w:rPr/>
        <w:t>digital</w:t>
      </w:r>
      <w:r>
        <w:rPr>
          <w:spacing w:val="-3"/>
        </w:rPr>
        <w:t> </w:t>
      </w:r>
      <w:r>
        <w:rPr/>
        <w:t>trade</w:t>
      </w:r>
      <w:r>
        <w:rPr>
          <w:spacing w:val="-3"/>
        </w:rPr>
        <w:t> </w:t>
      </w:r>
      <w:r>
        <w:rPr/>
        <w:t>experienced</w:t>
      </w:r>
      <w:r>
        <w:rPr>
          <w:spacing w:val="-4"/>
        </w:rPr>
        <w:t> </w:t>
      </w:r>
      <w:r>
        <w:rPr/>
        <w:t>by</w:t>
      </w:r>
      <w:r>
        <w:rPr>
          <w:spacing w:val="-1"/>
        </w:rPr>
        <w:t> </w:t>
      </w:r>
      <w:r>
        <w:rPr/>
        <w:t>businesses</w:t>
      </w:r>
      <w:r>
        <w:rPr>
          <w:spacing w:val="-3"/>
        </w:rPr>
        <w:t> </w:t>
      </w:r>
      <w:r>
        <w:rPr/>
        <w:t>in practice. A representative sample of companies captures the variation of user experience within each economy. Businesses with different characteristics, such as size, region, and sector, participate in the surveys. For</w:t>
      </w:r>
      <w:r>
        <w:rPr>
          <w:spacing w:val="-1"/>
        </w:rPr>
        <w:t> </w:t>
      </w:r>
      <w:r>
        <w:rPr/>
        <w:t>more details on the</w:t>
      </w:r>
      <w:r>
        <w:rPr>
          <w:spacing w:val="-2"/>
        </w:rPr>
        <w:t> </w:t>
      </w:r>
      <w:r>
        <w:rPr/>
        <w:t>collection</w:t>
      </w:r>
      <w:r>
        <w:rPr>
          <w:spacing w:val="-2"/>
        </w:rPr>
        <w:t> </w:t>
      </w:r>
      <w:r>
        <w:rPr/>
        <w:t>of</w:t>
      </w:r>
      <w:r>
        <w:rPr>
          <w:spacing w:val="-1"/>
        </w:rPr>
        <w:t> </w:t>
      </w:r>
      <w:r>
        <w:rPr/>
        <w:t>data by the Enterprise Surveys,</w:t>
      </w:r>
      <w:r>
        <w:rPr>
          <w:spacing w:val="-2"/>
        </w:rPr>
        <w:t> </w:t>
      </w:r>
      <w:r>
        <w:rPr/>
        <w:t>please refer</w:t>
      </w:r>
      <w:r>
        <w:rPr>
          <w:spacing w:val="-1"/>
        </w:rPr>
        <w:t> </w:t>
      </w:r>
      <w:r>
        <w:rPr/>
        <w:t>to</w:t>
      </w:r>
      <w:r>
        <w:rPr>
          <w:spacing w:val="-2"/>
        </w:rPr>
        <w:t> </w:t>
      </w:r>
      <w:r>
        <w:rPr/>
        <w:t>the</w:t>
      </w:r>
      <w:r>
        <w:rPr>
          <w:spacing w:val="-2"/>
        </w:rPr>
        <w:t> </w:t>
      </w:r>
      <w:r>
        <w:rPr/>
        <w:t>Overview chapter of this Methodology Handbook.</w:t>
      </w:r>
    </w:p>
    <w:p>
      <w:pPr>
        <w:pStyle w:val="BodyText"/>
        <w:spacing w:after="0"/>
        <w:jc w:val="both"/>
        <w:sectPr>
          <w:pgSz w:w="12240" w:h="15840"/>
          <w:pgMar w:header="0" w:footer="522" w:top="1360" w:bottom="720" w:left="1080" w:right="1080"/>
        </w:sectPr>
      </w:pPr>
    </w:p>
    <w:p>
      <w:pPr>
        <w:pStyle w:val="Heading2"/>
        <w:numPr>
          <w:ilvl w:val="1"/>
          <w:numId w:val="80"/>
        </w:numPr>
        <w:tabs>
          <w:tab w:pos="719" w:val="left" w:leader="none"/>
        </w:tabs>
        <w:spacing w:line="240" w:lineRule="auto" w:before="81" w:after="0"/>
        <w:ind w:left="719" w:right="0" w:hanging="359"/>
        <w:jc w:val="left"/>
      </w:pPr>
      <w:r>
        <w:rPr/>
        <w:t>Screening</w:t>
      </w:r>
      <w:r>
        <w:rPr>
          <w:spacing w:val="-4"/>
        </w:rPr>
        <w:t> </w:t>
      </w:r>
      <w:r>
        <w:rPr/>
        <w:t>and</w:t>
      </w:r>
      <w:r>
        <w:rPr>
          <w:spacing w:val="-4"/>
        </w:rPr>
        <w:t> </w:t>
      </w:r>
      <w:r>
        <w:rPr/>
        <w:t>Selection</w:t>
      </w:r>
      <w:r>
        <w:rPr>
          <w:spacing w:val="-5"/>
        </w:rPr>
        <w:t> </w:t>
      </w:r>
      <w:r>
        <w:rPr/>
        <w:t>of</w:t>
      </w:r>
      <w:r>
        <w:rPr>
          <w:spacing w:val="-2"/>
        </w:rPr>
        <w:t> Experts</w:t>
      </w:r>
    </w:p>
    <w:p>
      <w:pPr>
        <w:pStyle w:val="BodyText"/>
        <w:spacing w:before="14"/>
        <w:rPr>
          <w:b/>
        </w:rPr>
      </w:pPr>
    </w:p>
    <w:p>
      <w:pPr>
        <w:pStyle w:val="BodyText"/>
        <w:ind w:left="360" w:right="354"/>
        <w:jc w:val="both"/>
      </w:pPr>
      <w:r>
        <w:rPr/>
        <w:t>The</w:t>
      </w:r>
      <w:r>
        <w:rPr>
          <w:spacing w:val="-7"/>
        </w:rPr>
        <w:t> </w:t>
      </w:r>
      <w:r>
        <w:rPr/>
        <w:t>International</w:t>
      </w:r>
      <w:r>
        <w:rPr>
          <w:spacing w:val="-6"/>
        </w:rPr>
        <w:t> </w:t>
      </w:r>
      <w:r>
        <w:rPr/>
        <w:t>Trade</w:t>
      </w:r>
      <w:r>
        <w:rPr>
          <w:spacing w:val="-7"/>
        </w:rPr>
        <w:t> </w:t>
      </w:r>
      <w:r>
        <w:rPr/>
        <w:t>topic</w:t>
      </w:r>
      <w:r>
        <w:rPr>
          <w:spacing w:val="-7"/>
        </w:rPr>
        <w:t> </w:t>
      </w:r>
      <w:r>
        <w:rPr/>
        <w:t>has</w:t>
      </w:r>
      <w:r>
        <w:rPr>
          <w:spacing w:val="-7"/>
        </w:rPr>
        <w:t> </w:t>
      </w:r>
      <w:r>
        <w:rPr/>
        <w:t>four</w:t>
      </w:r>
      <w:r>
        <w:rPr>
          <w:spacing w:val="-6"/>
        </w:rPr>
        <w:t> </w:t>
      </w:r>
      <w:r>
        <w:rPr/>
        <w:t>questionnaires:</w:t>
      </w:r>
      <w:r>
        <w:rPr>
          <w:spacing w:val="-8"/>
        </w:rPr>
        <w:t> </w:t>
      </w:r>
      <w:r>
        <w:rPr/>
        <w:t>trade</w:t>
      </w:r>
      <w:r>
        <w:rPr>
          <w:spacing w:val="-9"/>
        </w:rPr>
        <w:t> </w:t>
      </w:r>
      <w:r>
        <w:rPr/>
        <w:t>in</w:t>
      </w:r>
      <w:r>
        <w:rPr>
          <w:spacing w:val="-7"/>
        </w:rPr>
        <w:t> </w:t>
      </w:r>
      <w:r>
        <w:rPr/>
        <w:t>goods,</w:t>
      </w:r>
      <w:r>
        <w:rPr>
          <w:spacing w:val="-9"/>
        </w:rPr>
        <w:t> </w:t>
      </w:r>
      <w:r>
        <w:rPr/>
        <w:t>trade</w:t>
      </w:r>
      <w:r>
        <w:rPr>
          <w:spacing w:val="-9"/>
        </w:rPr>
        <w:t> </w:t>
      </w:r>
      <w:r>
        <w:rPr/>
        <w:t>in</w:t>
      </w:r>
      <w:r>
        <w:rPr>
          <w:spacing w:val="-7"/>
        </w:rPr>
        <w:t> </w:t>
      </w:r>
      <w:r>
        <w:rPr/>
        <w:t>services,</w:t>
      </w:r>
      <w:r>
        <w:rPr>
          <w:spacing w:val="-7"/>
        </w:rPr>
        <w:t> </w:t>
      </w:r>
      <w:r>
        <w:rPr/>
        <w:t>public</w:t>
      </w:r>
      <w:r>
        <w:rPr>
          <w:spacing w:val="-7"/>
        </w:rPr>
        <w:t> </w:t>
      </w:r>
      <w:r>
        <w:rPr/>
        <w:t>services,</w:t>
      </w:r>
      <w:r>
        <w:rPr>
          <w:spacing w:val="-7"/>
        </w:rPr>
        <w:t> </w:t>
      </w:r>
      <w:r>
        <w:rPr/>
        <w:t>and digital trade. Each questionnaire targets experts in their respective areas of expertise. A screener questionnaire is used to assist the selection of experts receiving the topic questionnaires based on a set of criteria (table 24).</w:t>
      </w:r>
    </w:p>
    <w:p>
      <w:pPr>
        <w:pStyle w:val="BodyText"/>
      </w:pPr>
    </w:p>
    <w:p>
      <w:pPr>
        <w:pStyle w:val="BodyText"/>
        <w:ind w:left="360" w:right="355"/>
        <w:jc w:val="both"/>
      </w:pPr>
      <w:r>
        <w:rPr/>
        <w:t>The data for the digital trade questionnaire are collected through the Utility Services (Internet), Financial Services</w:t>
      </w:r>
      <w:r>
        <w:rPr>
          <w:spacing w:val="-10"/>
        </w:rPr>
        <w:t> </w:t>
      </w:r>
      <w:r>
        <w:rPr/>
        <w:t>(Electronic</w:t>
      </w:r>
      <w:r>
        <w:rPr>
          <w:spacing w:val="-8"/>
        </w:rPr>
        <w:t> </w:t>
      </w:r>
      <w:r>
        <w:rPr/>
        <w:t>Payments),</w:t>
      </w:r>
      <w:r>
        <w:rPr>
          <w:spacing w:val="-8"/>
        </w:rPr>
        <w:t> </w:t>
      </w:r>
      <w:r>
        <w:rPr/>
        <w:t>and</w:t>
      </w:r>
      <w:r>
        <w:rPr>
          <w:spacing w:val="-8"/>
        </w:rPr>
        <w:t> </w:t>
      </w:r>
      <w:r>
        <w:rPr/>
        <w:t>Taxation</w:t>
      </w:r>
      <w:r>
        <w:rPr>
          <w:spacing w:val="-8"/>
        </w:rPr>
        <w:t> </w:t>
      </w:r>
      <w:r>
        <w:rPr/>
        <w:t>questionnaires.</w:t>
      </w:r>
      <w:r>
        <w:rPr>
          <w:spacing w:val="-9"/>
        </w:rPr>
        <w:t> </w:t>
      </w:r>
      <w:r>
        <w:rPr/>
        <w:t>Therefore,</w:t>
      </w:r>
      <w:r>
        <w:rPr>
          <w:spacing w:val="-8"/>
        </w:rPr>
        <w:t> </w:t>
      </w:r>
      <w:r>
        <w:rPr/>
        <w:t>the</w:t>
      </w:r>
      <w:r>
        <w:rPr>
          <w:spacing w:val="-8"/>
        </w:rPr>
        <w:t> </w:t>
      </w:r>
      <w:r>
        <w:rPr/>
        <w:t>International</w:t>
      </w:r>
      <w:r>
        <w:rPr>
          <w:spacing w:val="-7"/>
        </w:rPr>
        <w:t> </w:t>
      </w:r>
      <w:r>
        <w:rPr/>
        <w:t>Trade</w:t>
      </w:r>
      <w:r>
        <w:rPr>
          <w:spacing w:val="-8"/>
        </w:rPr>
        <w:t> </w:t>
      </w:r>
      <w:r>
        <w:rPr/>
        <w:t>topic</w:t>
      </w:r>
      <w:r>
        <w:rPr>
          <w:spacing w:val="-8"/>
        </w:rPr>
        <w:t> </w:t>
      </w:r>
      <w:r>
        <w:rPr/>
        <w:t>does not select experts to participate in this questionnaire.</w:t>
      </w:r>
    </w:p>
    <w:p>
      <w:pPr>
        <w:pStyle w:val="BodyText"/>
        <w:spacing w:before="1"/>
      </w:pPr>
    </w:p>
    <w:p>
      <w:pPr>
        <w:pStyle w:val="Heading2"/>
        <w:ind w:left="360" w:firstLine="0"/>
        <w:jc w:val="both"/>
      </w:pPr>
      <w:r>
        <w:rPr/>
        <w:t>Table</w:t>
      </w:r>
      <w:r>
        <w:rPr>
          <w:spacing w:val="-9"/>
        </w:rPr>
        <w:t> </w:t>
      </w:r>
      <w:r>
        <w:rPr/>
        <w:t>24.</w:t>
      </w:r>
      <w:r>
        <w:rPr>
          <w:spacing w:val="-14"/>
        </w:rPr>
        <w:t> </w:t>
      </w:r>
      <w:r>
        <w:rPr/>
        <w:t>Screener</w:t>
      </w:r>
      <w:r>
        <w:rPr>
          <w:spacing w:val="-5"/>
        </w:rPr>
        <w:t> </w:t>
      </w:r>
      <w:r>
        <w:rPr/>
        <w:t>Questionnaire</w:t>
      </w:r>
      <w:r>
        <w:rPr>
          <w:spacing w:val="-4"/>
        </w:rPr>
        <w:t> </w:t>
      </w:r>
      <w:r>
        <w:rPr/>
        <w:t>and</w:t>
      </w:r>
      <w:r>
        <w:rPr>
          <w:spacing w:val="-5"/>
        </w:rPr>
        <w:t> </w:t>
      </w:r>
      <w:r>
        <w:rPr/>
        <w:t>Respondent</w:t>
      </w:r>
      <w:r>
        <w:rPr>
          <w:spacing w:val="-6"/>
        </w:rPr>
        <w:t> </w:t>
      </w:r>
      <w:r>
        <w:rPr>
          <w:spacing w:val="-2"/>
        </w:rPr>
        <w:t>Criteria</w:t>
      </w:r>
    </w:p>
    <w:tbl>
      <w:tblPr>
        <w:tblW w:w="0" w:type="auto"/>
        <w:jc w:val="left"/>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43"/>
        <w:gridCol w:w="7812"/>
      </w:tblGrid>
      <w:tr>
        <w:trPr>
          <w:trHeight w:val="251" w:hRule="atLeast"/>
        </w:trPr>
        <w:tc>
          <w:tcPr>
            <w:tcW w:w="9355" w:type="dxa"/>
            <w:gridSpan w:val="2"/>
            <w:shd w:val="clear" w:color="auto" w:fill="E7EBF5"/>
          </w:tcPr>
          <w:p>
            <w:pPr>
              <w:pStyle w:val="TableParagraph"/>
              <w:spacing w:before="2"/>
              <w:ind w:left="107"/>
              <w:rPr>
                <w:b/>
                <w:sz w:val="18"/>
              </w:rPr>
            </w:pPr>
            <w:r>
              <w:rPr>
                <w:b/>
                <w:sz w:val="18"/>
              </w:rPr>
              <w:t>Relevant</w:t>
            </w:r>
            <w:r>
              <w:rPr>
                <w:b/>
                <w:spacing w:val="-4"/>
                <w:sz w:val="18"/>
              </w:rPr>
              <w:t> </w:t>
            </w:r>
            <w:r>
              <w:rPr>
                <w:b/>
                <w:sz w:val="18"/>
              </w:rPr>
              <w:t>Experts’</w:t>
            </w:r>
            <w:r>
              <w:rPr>
                <w:b/>
                <w:spacing w:val="-3"/>
                <w:sz w:val="18"/>
              </w:rPr>
              <w:t> </w:t>
            </w:r>
            <w:r>
              <w:rPr>
                <w:b/>
                <w:spacing w:val="-2"/>
                <w:sz w:val="18"/>
              </w:rPr>
              <w:t>Professions</w:t>
            </w:r>
          </w:p>
        </w:tc>
      </w:tr>
      <w:tr>
        <w:trPr>
          <w:trHeight w:val="414" w:hRule="atLeast"/>
        </w:trPr>
        <w:tc>
          <w:tcPr>
            <w:tcW w:w="1543" w:type="dxa"/>
            <w:tcBorders>
              <w:right w:val="nil"/>
            </w:tcBorders>
          </w:tcPr>
          <w:p>
            <w:pPr>
              <w:pStyle w:val="TableParagraph"/>
              <w:spacing w:line="207" w:lineRule="exact"/>
              <w:ind w:left="107"/>
              <w:rPr>
                <w:sz w:val="18"/>
              </w:rPr>
            </w:pPr>
            <w:r>
              <w:rPr>
                <w:sz w:val="18"/>
              </w:rPr>
              <w:t>Trade</w:t>
            </w:r>
            <w:r>
              <w:rPr>
                <w:spacing w:val="-1"/>
                <w:sz w:val="18"/>
              </w:rPr>
              <w:t> </w:t>
            </w:r>
            <w:r>
              <w:rPr>
                <w:sz w:val="18"/>
              </w:rPr>
              <w:t>in</w:t>
            </w:r>
            <w:r>
              <w:rPr>
                <w:spacing w:val="1"/>
                <w:sz w:val="18"/>
              </w:rPr>
              <w:t> </w:t>
            </w:r>
            <w:r>
              <w:rPr>
                <w:spacing w:val="-2"/>
                <w:sz w:val="18"/>
              </w:rPr>
              <w:t>Goods</w:t>
            </w:r>
          </w:p>
        </w:tc>
        <w:tc>
          <w:tcPr>
            <w:tcW w:w="7812" w:type="dxa"/>
            <w:tcBorders>
              <w:left w:val="nil"/>
            </w:tcBorders>
          </w:tcPr>
          <w:p>
            <w:pPr>
              <w:pStyle w:val="TableParagraph"/>
              <w:spacing w:line="208" w:lineRule="exact"/>
              <w:ind w:left="180" w:right="9"/>
              <w:rPr>
                <w:sz w:val="18"/>
              </w:rPr>
            </w:pPr>
            <w:r>
              <w:rPr>
                <w:sz w:val="18"/>
              </w:rPr>
              <w:t>International</w:t>
            </w:r>
            <w:r>
              <w:rPr>
                <w:spacing w:val="-3"/>
                <w:sz w:val="18"/>
              </w:rPr>
              <w:t> </w:t>
            </w:r>
            <w:r>
              <w:rPr>
                <w:sz w:val="18"/>
              </w:rPr>
              <w:t>trade</w:t>
            </w:r>
            <w:r>
              <w:rPr>
                <w:spacing w:val="-5"/>
                <w:sz w:val="18"/>
              </w:rPr>
              <w:t> </w:t>
            </w:r>
            <w:r>
              <w:rPr>
                <w:sz w:val="18"/>
              </w:rPr>
              <w:t>economists,</w:t>
            </w:r>
            <w:r>
              <w:rPr>
                <w:spacing w:val="-6"/>
                <w:sz w:val="18"/>
              </w:rPr>
              <w:t> </w:t>
            </w:r>
            <w:r>
              <w:rPr>
                <w:sz w:val="18"/>
              </w:rPr>
              <w:t>international</w:t>
            </w:r>
            <w:r>
              <w:rPr>
                <w:spacing w:val="-6"/>
                <w:sz w:val="18"/>
              </w:rPr>
              <w:t> </w:t>
            </w:r>
            <w:r>
              <w:rPr>
                <w:sz w:val="18"/>
              </w:rPr>
              <w:t>trade</w:t>
            </w:r>
            <w:r>
              <w:rPr>
                <w:spacing w:val="-5"/>
                <w:sz w:val="18"/>
              </w:rPr>
              <w:t> </w:t>
            </w:r>
            <w:r>
              <w:rPr>
                <w:sz w:val="18"/>
              </w:rPr>
              <w:t>lawyers,</w:t>
            </w:r>
            <w:r>
              <w:rPr>
                <w:spacing w:val="-3"/>
                <w:sz w:val="18"/>
              </w:rPr>
              <w:t> </w:t>
            </w:r>
            <w:r>
              <w:rPr>
                <w:sz w:val="18"/>
              </w:rPr>
              <w:t>international</w:t>
            </w:r>
            <w:r>
              <w:rPr>
                <w:spacing w:val="-4"/>
                <w:sz w:val="18"/>
              </w:rPr>
              <w:t> </w:t>
            </w:r>
            <w:r>
              <w:rPr>
                <w:sz w:val="18"/>
              </w:rPr>
              <w:t>trade</w:t>
            </w:r>
            <w:r>
              <w:rPr>
                <w:spacing w:val="-5"/>
                <w:sz w:val="18"/>
              </w:rPr>
              <w:t> </w:t>
            </w:r>
            <w:r>
              <w:rPr>
                <w:sz w:val="18"/>
              </w:rPr>
              <w:t>consultants,</w:t>
            </w:r>
            <w:r>
              <w:rPr>
                <w:spacing w:val="-6"/>
                <w:sz w:val="18"/>
              </w:rPr>
              <w:t> </w:t>
            </w:r>
            <w:r>
              <w:rPr>
                <w:sz w:val="18"/>
              </w:rPr>
              <w:t>international trade managers, other trade experts, etc.</w:t>
            </w:r>
          </w:p>
        </w:tc>
      </w:tr>
      <w:tr>
        <w:trPr>
          <w:trHeight w:val="411" w:hRule="atLeast"/>
        </w:trPr>
        <w:tc>
          <w:tcPr>
            <w:tcW w:w="1543" w:type="dxa"/>
            <w:tcBorders>
              <w:right w:val="nil"/>
            </w:tcBorders>
          </w:tcPr>
          <w:p>
            <w:pPr>
              <w:pStyle w:val="TableParagraph"/>
              <w:spacing w:line="206" w:lineRule="exact"/>
              <w:ind w:left="107"/>
              <w:rPr>
                <w:sz w:val="18"/>
              </w:rPr>
            </w:pPr>
            <w:r>
              <w:rPr>
                <w:sz w:val="18"/>
              </w:rPr>
              <w:t>Trade</w:t>
            </w:r>
            <w:r>
              <w:rPr>
                <w:spacing w:val="-3"/>
                <w:sz w:val="18"/>
              </w:rPr>
              <w:t> </w:t>
            </w:r>
            <w:r>
              <w:rPr>
                <w:sz w:val="18"/>
              </w:rPr>
              <w:t>in</w:t>
            </w:r>
            <w:r>
              <w:rPr>
                <w:spacing w:val="-1"/>
                <w:sz w:val="18"/>
              </w:rPr>
              <w:t> </w:t>
            </w:r>
            <w:r>
              <w:rPr>
                <w:spacing w:val="-2"/>
                <w:sz w:val="18"/>
              </w:rPr>
              <w:t>Services</w:t>
            </w:r>
          </w:p>
        </w:tc>
        <w:tc>
          <w:tcPr>
            <w:tcW w:w="7812" w:type="dxa"/>
            <w:tcBorders>
              <w:left w:val="nil"/>
            </w:tcBorders>
          </w:tcPr>
          <w:p>
            <w:pPr>
              <w:pStyle w:val="TableParagraph"/>
              <w:spacing w:line="206" w:lineRule="exact"/>
              <w:ind w:left="180" w:right="9"/>
              <w:rPr>
                <w:sz w:val="18"/>
              </w:rPr>
            </w:pPr>
            <w:r>
              <w:rPr>
                <w:sz w:val="18"/>
              </w:rPr>
              <w:t>International</w:t>
            </w:r>
            <w:r>
              <w:rPr>
                <w:spacing w:val="-4"/>
                <w:sz w:val="18"/>
              </w:rPr>
              <w:t> </w:t>
            </w:r>
            <w:r>
              <w:rPr>
                <w:sz w:val="18"/>
              </w:rPr>
              <w:t>trade</w:t>
            </w:r>
            <w:r>
              <w:rPr>
                <w:spacing w:val="-5"/>
                <w:sz w:val="18"/>
              </w:rPr>
              <w:t> </w:t>
            </w:r>
            <w:r>
              <w:rPr>
                <w:sz w:val="18"/>
              </w:rPr>
              <w:t>economists,</w:t>
            </w:r>
            <w:r>
              <w:rPr>
                <w:spacing w:val="-5"/>
                <w:sz w:val="18"/>
              </w:rPr>
              <w:t> </w:t>
            </w:r>
            <w:r>
              <w:rPr>
                <w:sz w:val="18"/>
              </w:rPr>
              <w:t>international</w:t>
            </w:r>
            <w:r>
              <w:rPr>
                <w:spacing w:val="-5"/>
                <w:sz w:val="18"/>
              </w:rPr>
              <w:t> </w:t>
            </w:r>
            <w:r>
              <w:rPr>
                <w:sz w:val="18"/>
              </w:rPr>
              <w:t>trade</w:t>
            </w:r>
            <w:r>
              <w:rPr>
                <w:spacing w:val="-5"/>
                <w:sz w:val="18"/>
              </w:rPr>
              <w:t> </w:t>
            </w:r>
            <w:r>
              <w:rPr>
                <w:sz w:val="18"/>
              </w:rPr>
              <w:t>lawyers,</w:t>
            </w:r>
            <w:r>
              <w:rPr>
                <w:spacing w:val="-3"/>
                <w:sz w:val="18"/>
              </w:rPr>
              <w:t> </w:t>
            </w:r>
            <w:r>
              <w:rPr>
                <w:sz w:val="18"/>
              </w:rPr>
              <w:t>international</w:t>
            </w:r>
            <w:r>
              <w:rPr>
                <w:spacing w:val="-4"/>
                <w:sz w:val="18"/>
              </w:rPr>
              <w:t> </w:t>
            </w:r>
            <w:r>
              <w:rPr>
                <w:sz w:val="18"/>
              </w:rPr>
              <w:t>trade</w:t>
            </w:r>
            <w:r>
              <w:rPr>
                <w:spacing w:val="-5"/>
                <w:sz w:val="18"/>
              </w:rPr>
              <w:t> </w:t>
            </w:r>
            <w:r>
              <w:rPr>
                <w:sz w:val="18"/>
              </w:rPr>
              <w:t>consultants,</w:t>
            </w:r>
            <w:r>
              <w:rPr>
                <w:spacing w:val="-5"/>
                <w:sz w:val="18"/>
              </w:rPr>
              <w:t> </w:t>
            </w:r>
            <w:r>
              <w:rPr>
                <w:sz w:val="18"/>
              </w:rPr>
              <w:t>international trade managers, other trade experts, etc.</w:t>
            </w:r>
          </w:p>
        </w:tc>
      </w:tr>
      <w:tr>
        <w:trPr>
          <w:trHeight w:val="413" w:hRule="atLeast"/>
        </w:trPr>
        <w:tc>
          <w:tcPr>
            <w:tcW w:w="1543" w:type="dxa"/>
            <w:tcBorders>
              <w:right w:val="nil"/>
            </w:tcBorders>
          </w:tcPr>
          <w:p>
            <w:pPr>
              <w:pStyle w:val="TableParagraph"/>
              <w:spacing w:before="1"/>
              <w:ind w:left="107"/>
              <w:rPr>
                <w:sz w:val="18"/>
              </w:rPr>
            </w:pPr>
            <w:r>
              <w:rPr>
                <w:sz w:val="18"/>
              </w:rPr>
              <w:t>Public</w:t>
            </w:r>
            <w:r>
              <w:rPr>
                <w:spacing w:val="-3"/>
                <w:sz w:val="18"/>
              </w:rPr>
              <w:t> </w:t>
            </w:r>
            <w:r>
              <w:rPr>
                <w:spacing w:val="-2"/>
                <w:sz w:val="18"/>
              </w:rPr>
              <w:t>Services</w:t>
            </w:r>
          </w:p>
        </w:tc>
        <w:tc>
          <w:tcPr>
            <w:tcW w:w="7812" w:type="dxa"/>
            <w:tcBorders>
              <w:left w:val="nil"/>
            </w:tcBorders>
          </w:tcPr>
          <w:p>
            <w:pPr>
              <w:pStyle w:val="TableParagraph"/>
              <w:spacing w:line="206" w:lineRule="exact"/>
              <w:ind w:left="180" w:right="9"/>
              <w:rPr>
                <w:sz w:val="18"/>
              </w:rPr>
            </w:pPr>
            <w:r>
              <w:rPr>
                <w:sz w:val="18"/>
              </w:rPr>
              <w:t>Freight</w:t>
            </w:r>
            <w:r>
              <w:rPr>
                <w:spacing w:val="-5"/>
                <w:sz w:val="18"/>
              </w:rPr>
              <w:t> </w:t>
            </w:r>
            <w:r>
              <w:rPr>
                <w:sz w:val="18"/>
              </w:rPr>
              <w:t>forwarders,</w:t>
            </w:r>
            <w:r>
              <w:rPr>
                <w:spacing w:val="-2"/>
                <w:sz w:val="18"/>
              </w:rPr>
              <w:t> </w:t>
            </w:r>
            <w:r>
              <w:rPr>
                <w:sz w:val="18"/>
              </w:rPr>
              <w:t>customs</w:t>
            </w:r>
            <w:r>
              <w:rPr>
                <w:spacing w:val="-3"/>
                <w:sz w:val="18"/>
              </w:rPr>
              <w:t> </w:t>
            </w:r>
            <w:r>
              <w:rPr>
                <w:sz w:val="18"/>
              </w:rPr>
              <w:t>brokers,</w:t>
            </w:r>
            <w:r>
              <w:rPr>
                <w:spacing w:val="-2"/>
                <w:sz w:val="18"/>
              </w:rPr>
              <w:t> </w:t>
            </w:r>
            <w:r>
              <w:rPr>
                <w:sz w:val="18"/>
              </w:rPr>
              <w:t>clearing</w:t>
            </w:r>
            <w:r>
              <w:rPr>
                <w:spacing w:val="-2"/>
                <w:sz w:val="18"/>
              </w:rPr>
              <w:t> </w:t>
            </w:r>
            <w:r>
              <w:rPr>
                <w:sz w:val="18"/>
              </w:rPr>
              <w:t>agents,</w:t>
            </w:r>
            <w:r>
              <w:rPr>
                <w:spacing w:val="-5"/>
                <w:sz w:val="18"/>
              </w:rPr>
              <w:t> </w:t>
            </w:r>
            <w:r>
              <w:rPr>
                <w:sz w:val="18"/>
              </w:rPr>
              <w:t>and</w:t>
            </w:r>
            <w:r>
              <w:rPr>
                <w:spacing w:val="-4"/>
                <w:sz w:val="18"/>
              </w:rPr>
              <w:t> </w:t>
            </w:r>
            <w:r>
              <w:rPr>
                <w:sz w:val="18"/>
              </w:rPr>
              <w:t>shipping</w:t>
            </w:r>
            <w:r>
              <w:rPr>
                <w:spacing w:val="-4"/>
                <w:sz w:val="18"/>
              </w:rPr>
              <w:t> </w:t>
            </w:r>
            <w:r>
              <w:rPr>
                <w:sz w:val="18"/>
              </w:rPr>
              <w:t>lines,</w:t>
            </w:r>
            <w:r>
              <w:rPr>
                <w:spacing w:val="-2"/>
                <w:sz w:val="18"/>
              </w:rPr>
              <w:t> </w:t>
            </w:r>
            <w:r>
              <w:rPr>
                <w:sz w:val="18"/>
              </w:rPr>
              <w:t>trade</w:t>
            </w:r>
            <w:r>
              <w:rPr>
                <w:spacing w:val="-4"/>
                <w:sz w:val="18"/>
              </w:rPr>
              <w:t> </w:t>
            </w:r>
            <w:r>
              <w:rPr>
                <w:sz w:val="18"/>
              </w:rPr>
              <w:t>consultants,</w:t>
            </w:r>
            <w:r>
              <w:rPr>
                <w:spacing w:val="-2"/>
                <w:sz w:val="18"/>
              </w:rPr>
              <w:t> </w:t>
            </w:r>
            <w:r>
              <w:rPr>
                <w:sz w:val="18"/>
              </w:rPr>
              <w:t>trade managers, etc.</w:t>
            </w:r>
          </w:p>
        </w:tc>
      </w:tr>
      <w:tr>
        <w:trPr>
          <w:trHeight w:val="206" w:hRule="atLeast"/>
        </w:trPr>
        <w:tc>
          <w:tcPr>
            <w:tcW w:w="9355" w:type="dxa"/>
            <w:gridSpan w:val="2"/>
            <w:shd w:val="clear" w:color="auto" w:fill="E7EBF5"/>
          </w:tcPr>
          <w:p>
            <w:pPr>
              <w:pStyle w:val="TableParagraph"/>
              <w:spacing w:line="186" w:lineRule="exact"/>
              <w:ind w:left="107"/>
              <w:rPr>
                <w:b/>
                <w:sz w:val="18"/>
              </w:rPr>
            </w:pPr>
            <w:r>
              <w:rPr>
                <w:b/>
                <w:sz w:val="18"/>
              </w:rPr>
              <w:t>Relevant</w:t>
            </w:r>
            <w:r>
              <w:rPr>
                <w:b/>
                <w:spacing w:val="-1"/>
                <w:sz w:val="18"/>
              </w:rPr>
              <w:t> </w:t>
            </w:r>
            <w:r>
              <w:rPr>
                <w:b/>
                <w:sz w:val="18"/>
              </w:rPr>
              <w:t>Areas</w:t>
            </w:r>
            <w:r>
              <w:rPr>
                <w:b/>
                <w:spacing w:val="-1"/>
                <w:sz w:val="18"/>
              </w:rPr>
              <w:t> </w:t>
            </w:r>
            <w:r>
              <w:rPr>
                <w:b/>
                <w:sz w:val="18"/>
              </w:rPr>
              <w:t>of</w:t>
            </w:r>
            <w:r>
              <w:rPr>
                <w:b/>
                <w:spacing w:val="-2"/>
                <w:sz w:val="18"/>
              </w:rPr>
              <w:t> Specialization</w:t>
            </w:r>
          </w:p>
        </w:tc>
      </w:tr>
      <w:tr>
        <w:trPr>
          <w:trHeight w:val="414" w:hRule="atLeast"/>
        </w:trPr>
        <w:tc>
          <w:tcPr>
            <w:tcW w:w="1543" w:type="dxa"/>
            <w:tcBorders>
              <w:right w:val="nil"/>
            </w:tcBorders>
          </w:tcPr>
          <w:p>
            <w:pPr>
              <w:pStyle w:val="TableParagraph"/>
              <w:spacing w:before="2"/>
              <w:ind w:left="107"/>
              <w:rPr>
                <w:sz w:val="18"/>
              </w:rPr>
            </w:pPr>
            <w:r>
              <w:rPr>
                <w:sz w:val="18"/>
              </w:rPr>
              <w:t>Trade</w:t>
            </w:r>
            <w:r>
              <w:rPr>
                <w:spacing w:val="-1"/>
                <w:sz w:val="18"/>
              </w:rPr>
              <w:t> </w:t>
            </w:r>
            <w:r>
              <w:rPr>
                <w:sz w:val="18"/>
              </w:rPr>
              <w:t>in</w:t>
            </w:r>
            <w:r>
              <w:rPr>
                <w:spacing w:val="1"/>
                <w:sz w:val="18"/>
              </w:rPr>
              <w:t> </w:t>
            </w:r>
            <w:r>
              <w:rPr>
                <w:spacing w:val="-2"/>
                <w:sz w:val="18"/>
              </w:rPr>
              <w:t>Goods</w:t>
            </w:r>
          </w:p>
        </w:tc>
        <w:tc>
          <w:tcPr>
            <w:tcW w:w="7812" w:type="dxa"/>
            <w:tcBorders>
              <w:left w:val="nil"/>
            </w:tcBorders>
          </w:tcPr>
          <w:p>
            <w:pPr>
              <w:pStyle w:val="TableParagraph"/>
              <w:spacing w:line="206" w:lineRule="exact"/>
              <w:ind w:left="180" w:right="9"/>
              <w:rPr>
                <w:sz w:val="18"/>
              </w:rPr>
            </w:pPr>
            <w:r>
              <w:rPr>
                <w:sz w:val="18"/>
              </w:rPr>
              <w:t>Expertise in international trade economics, international trade law, other areas relevant to international </w:t>
            </w:r>
            <w:r>
              <w:rPr>
                <w:spacing w:val="-2"/>
                <w:sz w:val="18"/>
              </w:rPr>
              <w:t>trade</w:t>
            </w:r>
          </w:p>
        </w:tc>
      </w:tr>
      <w:tr>
        <w:trPr>
          <w:trHeight w:val="414" w:hRule="atLeast"/>
        </w:trPr>
        <w:tc>
          <w:tcPr>
            <w:tcW w:w="1543" w:type="dxa"/>
            <w:tcBorders>
              <w:right w:val="nil"/>
            </w:tcBorders>
          </w:tcPr>
          <w:p>
            <w:pPr>
              <w:pStyle w:val="TableParagraph"/>
              <w:spacing w:line="207" w:lineRule="exact"/>
              <w:ind w:left="107"/>
              <w:rPr>
                <w:sz w:val="18"/>
              </w:rPr>
            </w:pPr>
            <w:r>
              <w:rPr>
                <w:sz w:val="18"/>
              </w:rPr>
              <w:t>Trade</w:t>
            </w:r>
            <w:r>
              <w:rPr>
                <w:spacing w:val="-3"/>
                <w:sz w:val="18"/>
              </w:rPr>
              <w:t> </w:t>
            </w:r>
            <w:r>
              <w:rPr>
                <w:sz w:val="18"/>
              </w:rPr>
              <w:t>in</w:t>
            </w:r>
            <w:r>
              <w:rPr>
                <w:spacing w:val="-1"/>
                <w:sz w:val="18"/>
              </w:rPr>
              <w:t> </w:t>
            </w:r>
            <w:r>
              <w:rPr>
                <w:spacing w:val="-2"/>
                <w:sz w:val="18"/>
              </w:rPr>
              <w:t>Services</w:t>
            </w:r>
          </w:p>
        </w:tc>
        <w:tc>
          <w:tcPr>
            <w:tcW w:w="7812" w:type="dxa"/>
            <w:tcBorders>
              <w:left w:val="nil"/>
            </w:tcBorders>
          </w:tcPr>
          <w:p>
            <w:pPr>
              <w:pStyle w:val="TableParagraph"/>
              <w:spacing w:line="208" w:lineRule="exact"/>
              <w:ind w:left="180" w:right="9"/>
              <w:rPr>
                <w:sz w:val="18"/>
              </w:rPr>
            </w:pPr>
            <w:r>
              <w:rPr>
                <w:sz w:val="18"/>
              </w:rPr>
              <w:t>Expertise in international trade economics, international trade law, other areas relevant to international </w:t>
            </w:r>
            <w:r>
              <w:rPr>
                <w:spacing w:val="-2"/>
                <w:sz w:val="18"/>
              </w:rPr>
              <w:t>trade</w:t>
            </w:r>
          </w:p>
        </w:tc>
      </w:tr>
      <w:tr>
        <w:trPr>
          <w:trHeight w:val="411" w:hRule="atLeast"/>
        </w:trPr>
        <w:tc>
          <w:tcPr>
            <w:tcW w:w="1543" w:type="dxa"/>
            <w:tcBorders>
              <w:right w:val="nil"/>
            </w:tcBorders>
          </w:tcPr>
          <w:p>
            <w:pPr>
              <w:pStyle w:val="TableParagraph"/>
              <w:spacing w:line="206" w:lineRule="exact"/>
              <w:ind w:left="107"/>
              <w:rPr>
                <w:sz w:val="18"/>
              </w:rPr>
            </w:pPr>
            <w:r>
              <w:rPr>
                <w:sz w:val="18"/>
              </w:rPr>
              <w:t>Public</w:t>
            </w:r>
            <w:r>
              <w:rPr>
                <w:spacing w:val="-3"/>
                <w:sz w:val="18"/>
              </w:rPr>
              <w:t> </w:t>
            </w:r>
            <w:r>
              <w:rPr>
                <w:spacing w:val="-2"/>
                <w:sz w:val="18"/>
              </w:rPr>
              <w:t>Services</w:t>
            </w:r>
          </w:p>
        </w:tc>
        <w:tc>
          <w:tcPr>
            <w:tcW w:w="7812" w:type="dxa"/>
            <w:tcBorders>
              <w:left w:val="nil"/>
            </w:tcBorders>
          </w:tcPr>
          <w:p>
            <w:pPr>
              <w:pStyle w:val="TableParagraph"/>
              <w:spacing w:line="206" w:lineRule="exact"/>
              <w:ind w:left="180" w:right="9"/>
              <w:rPr>
                <w:sz w:val="18"/>
              </w:rPr>
            </w:pPr>
            <w:r>
              <w:rPr>
                <w:sz w:val="18"/>
              </w:rPr>
              <w:t>Expertise</w:t>
            </w:r>
            <w:r>
              <w:rPr>
                <w:spacing w:val="25"/>
                <w:sz w:val="18"/>
              </w:rPr>
              <w:t> </w:t>
            </w:r>
            <w:r>
              <w:rPr>
                <w:sz w:val="18"/>
              </w:rPr>
              <w:t>in</w:t>
            </w:r>
            <w:r>
              <w:rPr>
                <w:spacing w:val="27"/>
                <w:sz w:val="18"/>
              </w:rPr>
              <w:t> </w:t>
            </w:r>
            <w:r>
              <w:rPr>
                <w:sz w:val="18"/>
              </w:rPr>
              <w:t>services</w:t>
            </w:r>
            <w:r>
              <w:rPr>
                <w:spacing w:val="28"/>
                <w:sz w:val="18"/>
              </w:rPr>
              <w:t> </w:t>
            </w:r>
            <w:r>
              <w:rPr>
                <w:sz w:val="18"/>
              </w:rPr>
              <w:t>related</w:t>
            </w:r>
            <w:r>
              <w:rPr>
                <w:spacing w:val="27"/>
                <w:sz w:val="18"/>
              </w:rPr>
              <w:t> </w:t>
            </w:r>
            <w:r>
              <w:rPr>
                <w:sz w:val="18"/>
              </w:rPr>
              <w:t>to</w:t>
            </w:r>
            <w:r>
              <w:rPr>
                <w:spacing w:val="27"/>
                <w:sz w:val="18"/>
              </w:rPr>
              <w:t> </w:t>
            </w:r>
            <w:r>
              <w:rPr>
                <w:sz w:val="18"/>
              </w:rPr>
              <w:t>international</w:t>
            </w:r>
            <w:r>
              <w:rPr>
                <w:spacing w:val="26"/>
                <w:sz w:val="18"/>
              </w:rPr>
              <w:t> </w:t>
            </w:r>
            <w:r>
              <w:rPr>
                <w:sz w:val="18"/>
              </w:rPr>
              <w:t>trade,</w:t>
            </w:r>
            <w:r>
              <w:rPr>
                <w:spacing w:val="27"/>
                <w:sz w:val="18"/>
              </w:rPr>
              <w:t> </w:t>
            </w:r>
            <w:r>
              <w:rPr>
                <w:sz w:val="18"/>
              </w:rPr>
              <w:t>including</w:t>
            </w:r>
            <w:r>
              <w:rPr>
                <w:spacing w:val="27"/>
                <w:sz w:val="18"/>
              </w:rPr>
              <w:t> </w:t>
            </w:r>
            <w:r>
              <w:rPr>
                <w:sz w:val="18"/>
              </w:rPr>
              <w:t>freight</w:t>
            </w:r>
            <w:r>
              <w:rPr>
                <w:spacing w:val="26"/>
                <w:sz w:val="18"/>
              </w:rPr>
              <w:t> </w:t>
            </w:r>
            <w:r>
              <w:rPr>
                <w:sz w:val="18"/>
              </w:rPr>
              <w:t>forwarding,</w:t>
            </w:r>
            <w:r>
              <w:rPr>
                <w:spacing w:val="27"/>
                <w:sz w:val="18"/>
              </w:rPr>
              <w:t> </w:t>
            </w:r>
            <w:r>
              <w:rPr>
                <w:sz w:val="18"/>
              </w:rPr>
              <w:t>customs</w:t>
            </w:r>
            <w:r>
              <w:rPr>
                <w:spacing w:val="25"/>
                <w:sz w:val="18"/>
              </w:rPr>
              <w:t> </w:t>
            </w:r>
            <w:r>
              <w:rPr>
                <w:sz w:val="18"/>
              </w:rPr>
              <w:t>brokerage, customs clearance, and shipping lines, trade consultancy, among others.</w:t>
            </w:r>
          </w:p>
        </w:tc>
      </w:tr>
      <w:tr>
        <w:trPr>
          <w:trHeight w:val="413" w:hRule="atLeast"/>
        </w:trPr>
        <w:tc>
          <w:tcPr>
            <w:tcW w:w="9355" w:type="dxa"/>
            <w:gridSpan w:val="2"/>
            <w:shd w:val="clear" w:color="auto" w:fill="E7EBF5"/>
          </w:tcPr>
          <w:p>
            <w:pPr>
              <w:pStyle w:val="TableParagraph"/>
              <w:spacing w:line="206" w:lineRule="exact"/>
              <w:ind w:left="107"/>
              <w:rPr>
                <w:b/>
                <w:sz w:val="18"/>
              </w:rPr>
            </w:pPr>
            <w:r>
              <w:rPr>
                <w:b/>
                <w:sz w:val="18"/>
              </w:rPr>
              <w:t>Assessment</w:t>
            </w:r>
            <w:r>
              <w:rPr>
                <w:b/>
                <w:spacing w:val="-12"/>
                <w:sz w:val="18"/>
              </w:rPr>
              <w:t> </w:t>
            </w:r>
            <w:r>
              <w:rPr>
                <w:b/>
                <w:sz w:val="18"/>
              </w:rPr>
              <w:t>of</w:t>
            </w:r>
            <w:r>
              <w:rPr>
                <w:b/>
                <w:spacing w:val="-11"/>
                <w:sz w:val="18"/>
              </w:rPr>
              <w:t> </w:t>
            </w:r>
            <w:r>
              <w:rPr>
                <w:b/>
                <w:sz w:val="18"/>
              </w:rPr>
              <w:t>the</w:t>
            </w:r>
            <w:r>
              <w:rPr>
                <w:b/>
                <w:spacing w:val="-11"/>
                <w:sz w:val="18"/>
              </w:rPr>
              <w:t> </w:t>
            </w:r>
            <w:r>
              <w:rPr>
                <w:b/>
                <w:sz w:val="18"/>
              </w:rPr>
              <w:t>Experts’</w:t>
            </w:r>
            <w:r>
              <w:rPr>
                <w:b/>
                <w:spacing w:val="-11"/>
                <w:sz w:val="18"/>
              </w:rPr>
              <w:t> </w:t>
            </w:r>
            <w:r>
              <w:rPr>
                <w:b/>
                <w:sz w:val="18"/>
              </w:rPr>
              <w:t>Knowledge</w:t>
            </w:r>
            <w:r>
              <w:rPr>
                <w:b/>
                <w:spacing w:val="-12"/>
                <w:sz w:val="18"/>
              </w:rPr>
              <w:t> </w:t>
            </w:r>
            <w:r>
              <w:rPr>
                <w:b/>
                <w:sz w:val="18"/>
              </w:rPr>
              <w:t>and</w:t>
            </w:r>
            <w:r>
              <w:rPr>
                <w:b/>
                <w:spacing w:val="-10"/>
                <w:sz w:val="18"/>
              </w:rPr>
              <w:t> </w:t>
            </w:r>
            <w:r>
              <w:rPr>
                <w:b/>
                <w:sz w:val="18"/>
              </w:rPr>
              <w:t>Experience</w:t>
            </w:r>
            <w:r>
              <w:rPr>
                <w:b/>
                <w:spacing w:val="-12"/>
                <w:sz w:val="18"/>
              </w:rPr>
              <w:t> </w:t>
            </w:r>
            <w:r>
              <w:rPr>
                <w:b/>
                <w:sz w:val="18"/>
              </w:rPr>
              <w:t>Related</w:t>
            </w:r>
            <w:r>
              <w:rPr>
                <w:b/>
                <w:spacing w:val="-7"/>
                <w:sz w:val="18"/>
              </w:rPr>
              <w:t> </w:t>
            </w:r>
            <w:r>
              <w:rPr>
                <w:b/>
                <w:sz w:val="18"/>
              </w:rPr>
              <w:t>to</w:t>
            </w:r>
            <w:r>
              <w:rPr>
                <w:b/>
                <w:spacing w:val="-10"/>
                <w:sz w:val="18"/>
              </w:rPr>
              <w:t> </w:t>
            </w:r>
            <w:r>
              <w:rPr>
                <w:b/>
                <w:sz w:val="18"/>
              </w:rPr>
              <w:t>International</w:t>
            </w:r>
            <w:r>
              <w:rPr>
                <w:b/>
                <w:spacing w:val="-11"/>
                <w:sz w:val="18"/>
              </w:rPr>
              <w:t> </w:t>
            </w:r>
            <w:r>
              <w:rPr>
                <w:b/>
                <w:sz w:val="18"/>
              </w:rPr>
              <w:t>Trade</w:t>
            </w:r>
            <w:r>
              <w:rPr>
                <w:b/>
                <w:spacing w:val="-12"/>
                <w:sz w:val="18"/>
              </w:rPr>
              <w:t> </w:t>
            </w:r>
            <w:r>
              <w:rPr>
                <w:b/>
                <w:sz w:val="18"/>
              </w:rPr>
              <w:t>in</w:t>
            </w:r>
            <w:r>
              <w:rPr>
                <w:b/>
                <w:spacing w:val="-10"/>
                <w:sz w:val="18"/>
              </w:rPr>
              <w:t> </w:t>
            </w:r>
            <w:r>
              <w:rPr>
                <w:b/>
                <w:sz w:val="18"/>
              </w:rPr>
              <w:t>Goods</w:t>
            </w:r>
            <w:r>
              <w:rPr>
                <w:b/>
                <w:spacing w:val="-12"/>
                <w:sz w:val="18"/>
              </w:rPr>
              <w:t> </w:t>
            </w:r>
            <w:r>
              <w:rPr>
                <w:b/>
                <w:sz w:val="18"/>
              </w:rPr>
              <w:t>and</w:t>
            </w:r>
            <w:r>
              <w:rPr>
                <w:b/>
                <w:spacing w:val="-11"/>
                <w:sz w:val="18"/>
              </w:rPr>
              <w:t> </w:t>
            </w:r>
            <w:r>
              <w:rPr>
                <w:b/>
                <w:sz w:val="18"/>
              </w:rPr>
              <w:t>Services,</w:t>
            </w:r>
            <w:r>
              <w:rPr>
                <w:b/>
                <w:spacing w:val="-11"/>
                <w:sz w:val="18"/>
              </w:rPr>
              <w:t> </w:t>
            </w:r>
            <w:r>
              <w:rPr>
                <w:b/>
                <w:sz w:val="18"/>
              </w:rPr>
              <w:t>and</w:t>
            </w:r>
            <w:r>
              <w:rPr>
                <w:b/>
                <w:spacing w:val="-11"/>
                <w:sz w:val="18"/>
              </w:rPr>
              <w:t> </w:t>
            </w:r>
            <w:r>
              <w:rPr>
                <w:b/>
                <w:sz w:val="18"/>
              </w:rPr>
              <w:t>Public Services for the Facilitation of International Trade</w:t>
            </w:r>
          </w:p>
        </w:tc>
      </w:tr>
      <w:tr>
        <w:trPr>
          <w:trHeight w:val="1242" w:hRule="atLeast"/>
        </w:trPr>
        <w:tc>
          <w:tcPr>
            <w:tcW w:w="1543" w:type="dxa"/>
            <w:tcBorders>
              <w:right w:val="nil"/>
            </w:tcBorders>
          </w:tcPr>
          <w:p>
            <w:pPr>
              <w:pStyle w:val="TableParagraph"/>
              <w:spacing w:line="207" w:lineRule="exact"/>
              <w:ind w:left="107"/>
              <w:rPr>
                <w:sz w:val="18"/>
              </w:rPr>
            </w:pPr>
            <w:r>
              <w:rPr>
                <w:sz w:val="18"/>
              </w:rPr>
              <w:t>Trade</w:t>
            </w:r>
            <w:r>
              <w:rPr>
                <w:spacing w:val="-1"/>
                <w:sz w:val="18"/>
              </w:rPr>
              <w:t> </w:t>
            </w:r>
            <w:r>
              <w:rPr>
                <w:sz w:val="18"/>
              </w:rPr>
              <w:t>in</w:t>
            </w:r>
            <w:r>
              <w:rPr>
                <w:spacing w:val="1"/>
                <w:sz w:val="18"/>
              </w:rPr>
              <w:t> </w:t>
            </w:r>
            <w:r>
              <w:rPr>
                <w:spacing w:val="-2"/>
                <w:sz w:val="18"/>
              </w:rPr>
              <w:t>Goods</w:t>
            </w:r>
          </w:p>
        </w:tc>
        <w:tc>
          <w:tcPr>
            <w:tcW w:w="7812" w:type="dxa"/>
            <w:tcBorders>
              <w:left w:val="nil"/>
            </w:tcBorders>
          </w:tcPr>
          <w:p>
            <w:pPr>
              <w:pStyle w:val="TableParagraph"/>
              <w:ind w:left="180" w:right="91"/>
              <w:jc w:val="both"/>
              <w:rPr>
                <w:sz w:val="18"/>
              </w:rPr>
            </w:pPr>
            <w:r>
              <w:rPr>
                <w:sz w:val="18"/>
              </w:rPr>
              <w:t>Experience working on WTO commitments in goods, domestic regulations on trade in goods, non-tariff measures and other trade barriers, trade agreements, and sustainable trade; providing advice or consultation services on issues of international trade regulations; negotiating, drafting or implementing regulations</w:t>
            </w:r>
            <w:r>
              <w:rPr>
                <w:spacing w:val="3"/>
                <w:sz w:val="18"/>
              </w:rPr>
              <w:t> </w:t>
            </w:r>
            <w:r>
              <w:rPr>
                <w:sz w:val="18"/>
              </w:rPr>
              <w:t>on</w:t>
            </w:r>
            <w:r>
              <w:rPr>
                <w:spacing w:val="8"/>
                <w:sz w:val="18"/>
              </w:rPr>
              <w:t> </w:t>
            </w:r>
            <w:r>
              <w:rPr>
                <w:sz w:val="18"/>
              </w:rPr>
              <w:t>international</w:t>
            </w:r>
            <w:r>
              <w:rPr>
                <w:spacing w:val="4"/>
                <w:sz w:val="18"/>
              </w:rPr>
              <w:t> </w:t>
            </w:r>
            <w:r>
              <w:rPr>
                <w:sz w:val="18"/>
              </w:rPr>
              <w:t>trade</w:t>
            </w:r>
            <w:r>
              <w:rPr>
                <w:spacing w:val="5"/>
                <w:sz w:val="18"/>
              </w:rPr>
              <w:t> </w:t>
            </w:r>
            <w:r>
              <w:rPr>
                <w:sz w:val="18"/>
              </w:rPr>
              <w:t>in</w:t>
            </w:r>
            <w:r>
              <w:rPr>
                <w:spacing w:val="5"/>
                <w:sz w:val="18"/>
              </w:rPr>
              <w:t> </w:t>
            </w:r>
            <w:r>
              <w:rPr>
                <w:sz w:val="18"/>
              </w:rPr>
              <w:t>goods;</w:t>
            </w:r>
            <w:r>
              <w:rPr>
                <w:spacing w:val="4"/>
                <w:sz w:val="18"/>
              </w:rPr>
              <w:t> </w:t>
            </w:r>
            <w:r>
              <w:rPr>
                <w:sz w:val="18"/>
              </w:rPr>
              <w:t>involvement</w:t>
            </w:r>
            <w:r>
              <w:rPr>
                <w:spacing w:val="7"/>
                <w:sz w:val="18"/>
              </w:rPr>
              <w:t> </w:t>
            </w:r>
            <w:r>
              <w:rPr>
                <w:sz w:val="18"/>
              </w:rPr>
              <w:t>in</w:t>
            </w:r>
            <w:r>
              <w:rPr>
                <w:spacing w:val="4"/>
                <w:sz w:val="18"/>
              </w:rPr>
              <w:t> </w:t>
            </w:r>
            <w:r>
              <w:rPr>
                <w:sz w:val="18"/>
              </w:rPr>
              <w:t>disputes</w:t>
            </w:r>
            <w:r>
              <w:rPr>
                <w:spacing w:val="6"/>
                <w:sz w:val="18"/>
              </w:rPr>
              <w:t> </w:t>
            </w:r>
            <w:r>
              <w:rPr>
                <w:sz w:val="18"/>
              </w:rPr>
              <w:t>of</w:t>
            </w:r>
            <w:r>
              <w:rPr>
                <w:spacing w:val="6"/>
                <w:sz w:val="18"/>
              </w:rPr>
              <w:t> </w:t>
            </w:r>
            <w:r>
              <w:rPr>
                <w:sz w:val="18"/>
              </w:rPr>
              <w:t>any</w:t>
            </w:r>
            <w:r>
              <w:rPr>
                <w:spacing w:val="7"/>
                <w:sz w:val="18"/>
              </w:rPr>
              <w:t> </w:t>
            </w:r>
            <w:r>
              <w:rPr>
                <w:sz w:val="18"/>
              </w:rPr>
              <w:t>form</w:t>
            </w:r>
            <w:r>
              <w:rPr>
                <w:spacing w:val="5"/>
                <w:sz w:val="18"/>
              </w:rPr>
              <w:t> </w:t>
            </w:r>
            <w:r>
              <w:rPr>
                <w:sz w:val="18"/>
              </w:rPr>
              <w:t>related</w:t>
            </w:r>
            <w:r>
              <w:rPr>
                <w:spacing w:val="5"/>
                <w:sz w:val="18"/>
              </w:rPr>
              <w:t> </w:t>
            </w:r>
            <w:r>
              <w:rPr>
                <w:sz w:val="18"/>
              </w:rPr>
              <w:t>to</w:t>
            </w:r>
            <w:r>
              <w:rPr>
                <w:spacing w:val="5"/>
                <w:sz w:val="18"/>
              </w:rPr>
              <w:t> </w:t>
            </w:r>
            <w:r>
              <w:rPr>
                <w:spacing w:val="-2"/>
                <w:sz w:val="18"/>
              </w:rPr>
              <w:t>international</w:t>
            </w:r>
          </w:p>
          <w:p>
            <w:pPr>
              <w:pStyle w:val="TableParagraph"/>
              <w:spacing w:line="206" w:lineRule="exact"/>
              <w:ind w:left="180" w:right="91"/>
              <w:jc w:val="both"/>
              <w:rPr>
                <w:sz w:val="18"/>
              </w:rPr>
            </w:pPr>
            <w:r>
              <w:rPr>
                <w:sz w:val="18"/>
              </w:rPr>
              <w:t>trade; analysis of regulations or policy changes, quantitative analysis, or research in the area of international trade</w:t>
            </w:r>
          </w:p>
        </w:tc>
      </w:tr>
      <w:tr>
        <w:trPr>
          <w:trHeight w:val="1033" w:hRule="atLeast"/>
        </w:trPr>
        <w:tc>
          <w:tcPr>
            <w:tcW w:w="1543" w:type="dxa"/>
            <w:tcBorders>
              <w:right w:val="nil"/>
            </w:tcBorders>
          </w:tcPr>
          <w:p>
            <w:pPr>
              <w:pStyle w:val="TableParagraph"/>
              <w:spacing w:line="207" w:lineRule="exact"/>
              <w:ind w:left="107"/>
              <w:rPr>
                <w:sz w:val="18"/>
              </w:rPr>
            </w:pPr>
            <w:r>
              <w:rPr>
                <w:sz w:val="18"/>
              </w:rPr>
              <w:t>Trade</w:t>
            </w:r>
            <w:r>
              <w:rPr>
                <w:spacing w:val="-3"/>
                <w:sz w:val="18"/>
              </w:rPr>
              <w:t> </w:t>
            </w:r>
            <w:r>
              <w:rPr>
                <w:sz w:val="18"/>
              </w:rPr>
              <w:t>in</w:t>
            </w:r>
            <w:r>
              <w:rPr>
                <w:spacing w:val="-1"/>
                <w:sz w:val="18"/>
              </w:rPr>
              <w:t> </w:t>
            </w:r>
            <w:r>
              <w:rPr>
                <w:spacing w:val="-2"/>
                <w:sz w:val="18"/>
              </w:rPr>
              <w:t>Services</w:t>
            </w:r>
          </w:p>
        </w:tc>
        <w:tc>
          <w:tcPr>
            <w:tcW w:w="7812" w:type="dxa"/>
            <w:tcBorders>
              <w:left w:val="nil"/>
            </w:tcBorders>
          </w:tcPr>
          <w:p>
            <w:pPr>
              <w:pStyle w:val="TableParagraph"/>
              <w:ind w:left="180" w:right="91"/>
              <w:jc w:val="both"/>
              <w:rPr>
                <w:sz w:val="18"/>
              </w:rPr>
            </w:pPr>
            <w:r>
              <w:rPr>
                <w:sz w:val="18"/>
              </w:rPr>
              <w:t>Experience working on WTO commitments in services, domestic regulations on trade in services, trade agreements, and sustainable trade; providing advice or consultation services on issues of international trade regulations; negotiating, drafting or implementing</w:t>
            </w:r>
            <w:r>
              <w:rPr>
                <w:spacing w:val="19"/>
                <w:sz w:val="18"/>
              </w:rPr>
              <w:t> </w:t>
            </w:r>
            <w:r>
              <w:rPr>
                <w:sz w:val="18"/>
              </w:rPr>
              <w:t>regulations on</w:t>
            </w:r>
            <w:r>
              <w:rPr>
                <w:spacing w:val="19"/>
                <w:sz w:val="18"/>
              </w:rPr>
              <w:t> </w:t>
            </w:r>
            <w:r>
              <w:rPr>
                <w:sz w:val="18"/>
              </w:rPr>
              <w:t>international trade in</w:t>
            </w:r>
            <w:r>
              <w:rPr>
                <w:spacing w:val="19"/>
                <w:sz w:val="18"/>
              </w:rPr>
              <w:t> </w:t>
            </w:r>
            <w:r>
              <w:rPr>
                <w:sz w:val="18"/>
              </w:rPr>
              <w:t>services;</w:t>
            </w:r>
          </w:p>
          <w:p>
            <w:pPr>
              <w:pStyle w:val="TableParagraph"/>
              <w:spacing w:line="206" w:lineRule="exact"/>
              <w:ind w:left="180" w:right="94"/>
              <w:jc w:val="both"/>
              <w:rPr>
                <w:sz w:val="18"/>
              </w:rPr>
            </w:pPr>
            <w:r>
              <w:rPr>
                <w:sz w:val="18"/>
              </w:rPr>
              <w:t>involvement in disputes of any form related to international trade; analysis of regulations or policy changes, quantitative analysis, or research in the area of international trade</w:t>
            </w:r>
          </w:p>
        </w:tc>
      </w:tr>
      <w:tr>
        <w:trPr>
          <w:trHeight w:val="1036" w:hRule="atLeast"/>
        </w:trPr>
        <w:tc>
          <w:tcPr>
            <w:tcW w:w="1543" w:type="dxa"/>
            <w:tcBorders>
              <w:right w:val="nil"/>
            </w:tcBorders>
          </w:tcPr>
          <w:p>
            <w:pPr>
              <w:pStyle w:val="TableParagraph"/>
              <w:spacing w:line="207" w:lineRule="exact"/>
              <w:ind w:left="107"/>
              <w:rPr>
                <w:sz w:val="18"/>
              </w:rPr>
            </w:pPr>
            <w:r>
              <w:rPr>
                <w:sz w:val="18"/>
              </w:rPr>
              <w:t>Public</w:t>
            </w:r>
            <w:r>
              <w:rPr>
                <w:spacing w:val="-3"/>
                <w:sz w:val="18"/>
              </w:rPr>
              <w:t> </w:t>
            </w:r>
            <w:r>
              <w:rPr>
                <w:spacing w:val="-2"/>
                <w:sz w:val="18"/>
              </w:rPr>
              <w:t>Services</w:t>
            </w:r>
          </w:p>
        </w:tc>
        <w:tc>
          <w:tcPr>
            <w:tcW w:w="7812" w:type="dxa"/>
            <w:tcBorders>
              <w:left w:val="nil"/>
            </w:tcBorders>
          </w:tcPr>
          <w:p>
            <w:pPr>
              <w:pStyle w:val="TableParagraph"/>
              <w:ind w:left="180" w:right="92"/>
              <w:jc w:val="both"/>
              <w:rPr>
                <w:sz w:val="18"/>
              </w:rPr>
            </w:pPr>
            <w:r>
              <w:rPr>
                <w:sz w:val="18"/>
              </w:rPr>
              <w:t>Experience</w:t>
            </w:r>
            <w:r>
              <w:rPr>
                <w:spacing w:val="-4"/>
                <w:sz w:val="18"/>
              </w:rPr>
              <w:t> </w:t>
            </w:r>
            <w:r>
              <w:rPr>
                <w:sz w:val="18"/>
              </w:rPr>
              <w:t>with</w:t>
            </w:r>
            <w:r>
              <w:rPr>
                <w:spacing w:val="-2"/>
                <w:sz w:val="18"/>
              </w:rPr>
              <w:t> </w:t>
            </w:r>
            <w:r>
              <w:rPr>
                <w:sz w:val="18"/>
              </w:rPr>
              <w:t>contract</w:t>
            </w:r>
            <w:r>
              <w:rPr>
                <w:spacing w:val="-3"/>
                <w:sz w:val="18"/>
              </w:rPr>
              <w:t> </w:t>
            </w:r>
            <w:r>
              <w:rPr>
                <w:sz w:val="18"/>
              </w:rPr>
              <w:t>negotiation,</w:t>
            </w:r>
            <w:r>
              <w:rPr>
                <w:spacing w:val="-5"/>
                <w:sz w:val="18"/>
              </w:rPr>
              <w:t> </w:t>
            </w:r>
            <w:r>
              <w:rPr>
                <w:sz w:val="18"/>
              </w:rPr>
              <w:t>customs</w:t>
            </w:r>
            <w:r>
              <w:rPr>
                <w:spacing w:val="-3"/>
                <w:sz w:val="18"/>
              </w:rPr>
              <w:t> </w:t>
            </w:r>
            <w:r>
              <w:rPr>
                <w:sz w:val="18"/>
              </w:rPr>
              <w:t>release</w:t>
            </w:r>
            <w:r>
              <w:rPr>
                <w:spacing w:val="-4"/>
                <w:sz w:val="18"/>
              </w:rPr>
              <w:t> </w:t>
            </w:r>
            <w:r>
              <w:rPr>
                <w:sz w:val="18"/>
              </w:rPr>
              <w:t>and</w:t>
            </w:r>
            <w:r>
              <w:rPr>
                <w:spacing w:val="-4"/>
                <w:sz w:val="18"/>
              </w:rPr>
              <w:t> </w:t>
            </w:r>
            <w:r>
              <w:rPr>
                <w:sz w:val="18"/>
              </w:rPr>
              <w:t>clearance,</w:t>
            </w:r>
            <w:r>
              <w:rPr>
                <w:spacing w:val="-2"/>
                <w:sz w:val="18"/>
              </w:rPr>
              <w:t> </w:t>
            </w:r>
            <w:r>
              <w:rPr>
                <w:sz w:val="18"/>
              </w:rPr>
              <w:t>customs</w:t>
            </w:r>
            <w:r>
              <w:rPr>
                <w:spacing w:val="-3"/>
                <w:sz w:val="18"/>
              </w:rPr>
              <w:t> </w:t>
            </w:r>
            <w:r>
              <w:rPr>
                <w:sz w:val="18"/>
              </w:rPr>
              <w:t>disputes,</w:t>
            </w:r>
            <w:r>
              <w:rPr>
                <w:spacing w:val="-5"/>
                <w:sz w:val="18"/>
              </w:rPr>
              <w:t> </w:t>
            </w:r>
            <w:r>
              <w:rPr>
                <w:sz w:val="18"/>
              </w:rPr>
              <w:t>express</w:t>
            </w:r>
            <w:r>
              <w:rPr>
                <w:spacing w:val="-6"/>
                <w:sz w:val="18"/>
              </w:rPr>
              <w:t> </w:t>
            </w:r>
            <w:r>
              <w:rPr>
                <w:sz w:val="18"/>
              </w:rPr>
              <w:t>delivery, logistics (supply chains), and payment arrangements with banks; experience with documentary requirements and</w:t>
            </w:r>
            <w:r>
              <w:rPr>
                <w:spacing w:val="2"/>
                <w:sz w:val="18"/>
              </w:rPr>
              <w:t> </w:t>
            </w:r>
            <w:r>
              <w:rPr>
                <w:sz w:val="18"/>
              </w:rPr>
              <w:t>procedures</w:t>
            </w:r>
            <w:r>
              <w:rPr>
                <w:spacing w:val="2"/>
                <w:sz w:val="18"/>
              </w:rPr>
              <w:t> </w:t>
            </w:r>
            <w:r>
              <w:rPr>
                <w:sz w:val="18"/>
              </w:rPr>
              <w:t>required</w:t>
            </w:r>
            <w:r>
              <w:rPr>
                <w:spacing w:val="4"/>
                <w:sz w:val="18"/>
              </w:rPr>
              <w:t> </w:t>
            </w:r>
            <w:r>
              <w:rPr>
                <w:sz w:val="18"/>
              </w:rPr>
              <w:t>for</w:t>
            </w:r>
            <w:r>
              <w:rPr>
                <w:spacing w:val="3"/>
                <w:sz w:val="18"/>
              </w:rPr>
              <w:t> </w:t>
            </w:r>
            <w:r>
              <w:rPr>
                <w:sz w:val="18"/>
              </w:rPr>
              <w:t>exporting,</w:t>
            </w:r>
            <w:r>
              <w:rPr>
                <w:spacing w:val="1"/>
                <w:sz w:val="18"/>
              </w:rPr>
              <w:t> </w:t>
            </w:r>
            <w:r>
              <w:rPr>
                <w:sz w:val="18"/>
              </w:rPr>
              <w:t>importing,</w:t>
            </w:r>
            <w:r>
              <w:rPr>
                <w:spacing w:val="1"/>
                <w:sz w:val="18"/>
              </w:rPr>
              <w:t> </w:t>
            </w:r>
            <w:r>
              <w:rPr>
                <w:sz w:val="18"/>
              </w:rPr>
              <w:t>or</w:t>
            </w:r>
            <w:r>
              <w:rPr>
                <w:spacing w:val="1"/>
                <w:sz w:val="18"/>
              </w:rPr>
              <w:t> </w:t>
            </w:r>
            <w:r>
              <w:rPr>
                <w:sz w:val="18"/>
              </w:rPr>
              <w:t>transiting</w:t>
            </w:r>
            <w:r>
              <w:rPr>
                <w:spacing w:val="4"/>
                <w:sz w:val="18"/>
              </w:rPr>
              <w:t> </w:t>
            </w:r>
            <w:r>
              <w:rPr>
                <w:sz w:val="18"/>
              </w:rPr>
              <w:t>goods;</w:t>
            </w:r>
            <w:r>
              <w:rPr>
                <w:spacing w:val="3"/>
                <w:sz w:val="18"/>
              </w:rPr>
              <w:t> </w:t>
            </w:r>
            <w:r>
              <w:rPr>
                <w:sz w:val="18"/>
              </w:rPr>
              <w:t>experience</w:t>
            </w:r>
            <w:r>
              <w:rPr>
                <w:spacing w:val="3"/>
                <w:sz w:val="18"/>
              </w:rPr>
              <w:t> </w:t>
            </w:r>
            <w:r>
              <w:rPr>
                <w:spacing w:val="-2"/>
                <w:sz w:val="18"/>
              </w:rPr>
              <w:t>working</w:t>
            </w:r>
          </w:p>
          <w:p>
            <w:pPr>
              <w:pStyle w:val="TableParagraph"/>
              <w:spacing w:line="206" w:lineRule="exact"/>
              <w:ind w:left="180" w:right="95"/>
              <w:jc w:val="both"/>
              <w:rPr>
                <w:sz w:val="18"/>
              </w:rPr>
            </w:pPr>
            <w:r>
              <w:rPr>
                <w:sz w:val="18"/>
              </w:rPr>
              <w:t>on WTO commitments in goods, domestic regulations on trade, non-tariff measures and other trade barriers, trade agreements, and sustainable trade</w:t>
            </w:r>
          </w:p>
        </w:tc>
      </w:tr>
    </w:tbl>
    <w:p>
      <w:pPr>
        <w:spacing w:before="5"/>
        <w:ind w:left="360" w:right="0" w:firstLine="0"/>
        <w:jc w:val="both"/>
        <w:rPr>
          <w:sz w:val="20"/>
        </w:rPr>
      </w:pPr>
      <w:r>
        <w:rPr>
          <w:i/>
          <w:sz w:val="20"/>
        </w:rPr>
        <w:t>Note:</w:t>
      </w:r>
      <w:r>
        <w:rPr>
          <w:i/>
          <w:spacing w:val="-4"/>
          <w:sz w:val="20"/>
        </w:rPr>
        <w:t> </w:t>
      </w:r>
      <w:r>
        <w:rPr>
          <w:sz w:val="20"/>
        </w:rPr>
        <w:t>WTO</w:t>
      </w:r>
      <w:r>
        <w:rPr>
          <w:spacing w:val="-4"/>
          <w:sz w:val="20"/>
        </w:rPr>
        <w:t> </w:t>
      </w:r>
      <w:r>
        <w:rPr>
          <w:sz w:val="20"/>
        </w:rPr>
        <w:t>=</w:t>
      </w:r>
      <w:r>
        <w:rPr>
          <w:spacing w:val="-5"/>
          <w:sz w:val="20"/>
        </w:rPr>
        <w:t> </w:t>
      </w:r>
      <w:r>
        <w:rPr>
          <w:sz w:val="20"/>
        </w:rPr>
        <w:t>World</w:t>
      </w:r>
      <w:r>
        <w:rPr>
          <w:spacing w:val="-3"/>
          <w:sz w:val="20"/>
        </w:rPr>
        <w:t> </w:t>
      </w:r>
      <w:r>
        <w:rPr>
          <w:sz w:val="20"/>
        </w:rPr>
        <w:t>Trade</w:t>
      </w:r>
      <w:r>
        <w:rPr>
          <w:spacing w:val="-4"/>
          <w:sz w:val="20"/>
        </w:rPr>
        <w:t> </w:t>
      </w:r>
      <w:r>
        <w:rPr>
          <w:spacing w:val="-2"/>
          <w:sz w:val="20"/>
        </w:rPr>
        <w:t>Organization.</w:t>
      </w:r>
    </w:p>
    <w:p>
      <w:pPr>
        <w:pStyle w:val="BodyText"/>
        <w:spacing w:before="23"/>
        <w:rPr>
          <w:sz w:val="20"/>
        </w:rPr>
      </w:pPr>
    </w:p>
    <w:p>
      <w:pPr>
        <w:pStyle w:val="BodyText"/>
        <w:ind w:left="360" w:right="354"/>
        <w:jc w:val="both"/>
      </w:pPr>
      <w:r>
        <w:rPr/>
        <w:t>Thus, the information provided in the screener questionnaires allows the team to better understand the experts’</w:t>
      </w:r>
      <w:r>
        <w:rPr>
          <w:spacing w:val="-2"/>
        </w:rPr>
        <w:t> </w:t>
      </w:r>
      <w:r>
        <w:rPr/>
        <w:t>professions;</w:t>
      </w:r>
      <w:r>
        <w:rPr>
          <w:spacing w:val="-5"/>
        </w:rPr>
        <w:t> </w:t>
      </w:r>
      <w:r>
        <w:rPr/>
        <w:t>areas</w:t>
      </w:r>
      <w:r>
        <w:rPr>
          <w:spacing w:val="-8"/>
        </w:rPr>
        <w:t> </w:t>
      </w:r>
      <w:r>
        <w:rPr/>
        <w:t>of</w:t>
      </w:r>
      <w:r>
        <w:rPr>
          <w:spacing w:val="-2"/>
        </w:rPr>
        <w:t> </w:t>
      </w:r>
      <w:r>
        <w:rPr/>
        <w:t>specializations</w:t>
      </w:r>
      <w:r>
        <w:rPr>
          <w:spacing w:val="-5"/>
        </w:rPr>
        <w:t> </w:t>
      </w:r>
      <w:r>
        <w:rPr/>
        <w:t>and</w:t>
      </w:r>
      <w:r>
        <w:rPr>
          <w:spacing w:val="-3"/>
        </w:rPr>
        <w:t> </w:t>
      </w:r>
      <w:r>
        <w:rPr/>
        <w:t>experts’</w:t>
      </w:r>
      <w:r>
        <w:rPr>
          <w:spacing w:val="-5"/>
        </w:rPr>
        <w:t> </w:t>
      </w:r>
      <w:r>
        <w:rPr/>
        <w:t>knowledge</w:t>
      </w:r>
      <w:r>
        <w:rPr>
          <w:spacing w:val="-3"/>
        </w:rPr>
        <w:t> </w:t>
      </w:r>
      <w:r>
        <w:rPr/>
        <w:t>or</w:t>
      </w:r>
      <w:r>
        <w:rPr>
          <w:spacing w:val="-2"/>
        </w:rPr>
        <w:t> </w:t>
      </w:r>
      <w:r>
        <w:rPr/>
        <w:t>experience</w:t>
      </w:r>
      <w:r>
        <w:rPr>
          <w:spacing w:val="-3"/>
        </w:rPr>
        <w:t> </w:t>
      </w:r>
      <w:r>
        <w:rPr/>
        <w:t>related</w:t>
      </w:r>
      <w:r>
        <w:rPr>
          <w:spacing w:val="-6"/>
        </w:rPr>
        <w:t> </w:t>
      </w:r>
      <w:r>
        <w:rPr/>
        <w:t>to</w:t>
      </w:r>
      <w:r>
        <w:rPr>
          <w:spacing w:val="-6"/>
        </w:rPr>
        <w:t> </w:t>
      </w:r>
      <w:r>
        <w:rPr/>
        <w:t>international trade in goods, services and digital trade and related regulations, services, and processes. Data on Digital Trade is collected by the Utility Services, Financial Services, and Taxation topics. Hence, digital trade expert selection will follow the respective topic’s screening processes.</w:t>
      </w:r>
    </w:p>
    <w:p>
      <w:pPr>
        <w:pStyle w:val="Heading2"/>
        <w:numPr>
          <w:ilvl w:val="0"/>
          <w:numId w:val="1"/>
        </w:numPr>
        <w:tabs>
          <w:tab w:pos="4629" w:val="left" w:leader="none"/>
        </w:tabs>
        <w:spacing w:line="240" w:lineRule="auto" w:before="251" w:after="0"/>
        <w:ind w:left="4629" w:right="0" w:hanging="660"/>
        <w:jc w:val="left"/>
      </w:pPr>
      <w:r>
        <w:rPr>
          <w:spacing w:val="-2"/>
        </w:rPr>
        <w:t>PARAMETERS</w:t>
      </w:r>
    </w:p>
    <w:p>
      <w:pPr>
        <w:pStyle w:val="BodyText"/>
        <w:spacing w:before="1"/>
        <w:rPr>
          <w:b/>
        </w:rPr>
      </w:pPr>
    </w:p>
    <w:p>
      <w:pPr>
        <w:pStyle w:val="BodyText"/>
        <w:ind w:left="360" w:right="355"/>
        <w:jc w:val="both"/>
      </w:pPr>
      <w:r>
        <w:rPr/>
        <w:t>To ensure comparability of the data from expert consultations across economies, the International Trade topic</w:t>
      </w:r>
      <w:r>
        <w:rPr>
          <w:spacing w:val="64"/>
        </w:rPr>
        <w:t> </w:t>
      </w:r>
      <w:r>
        <w:rPr/>
        <w:t>uses</w:t>
      </w:r>
      <w:r>
        <w:rPr>
          <w:spacing w:val="64"/>
        </w:rPr>
        <w:t> </w:t>
      </w:r>
      <w:r>
        <w:rPr/>
        <w:t>general</w:t>
      </w:r>
      <w:r>
        <w:rPr>
          <w:spacing w:val="65"/>
        </w:rPr>
        <w:t> </w:t>
      </w:r>
      <w:r>
        <w:rPr/>
        <w:t>and</w:t>
      </w:r>
      <w:r>
        <w:rPr>
          <w:spacing w:val="64"/>
        </w:rPr>
        <w:t> </w:t>
      </w:r>
      <w:r>
        <w:rPr/>
        <w:t>specific</w:t>
      </w:r>
      <w:r>
        <w:rPr>
          <w:spacing w:val="64"/>
        </w:rPr>
        <w:t> </w:t>
      </w:r>
      <w:r>
        <w:rPr/>
        <w:t>parameters.</w:t>
      </w:r>
      <w:r>
        <w:rPr>
          <w:spacing w:val="64"/>
        </w:rPr>
        <w:t> </w:t>
      </w:r>
      <w:r>
        <w:rPr/>
        <w:t>A</w:t>
      </w:r>
      <w:r>
        <w:rPr>
          <w:spacing w:val="63"/>
        </w:rPr>
        <w:t> </w:t>
      </w:r>
      <w:r>
        <w:rPr/>
        <w:t>parameter</w:t>
      </w:r>
      <w:r>
        <w:rPr>
          <w:spacing w:val="65"/>
        </w:rPr>
        <w:t> </w:t>
      </w:r>
      <w:r>
        <w:rPr/>
        <w:t>refers</w:t>
      </w:r>
      <w:r>
        <w:rPr>
          <w:spacing w:val="64"/>
        </w:rPr>
        <w:t> </w:t>
      </w:r>
      <w:r>
        <w:rPr/>
        <w:t>to</w:t>
      </w:r>
      <w:r>
        <w:rPr>
          <w:spacing w:val="62"/>
        </w:rPr>
        <w:t> </w:t>
      </w:r>
      <w:r>
        <w:rPr/>
        <w:t>an</w:t>
      </w:r>
      <w:r>
        <w:rPr>
          <w:spacing w:val="64"/>
        </w:rPr>
        <w:t> </w:t>
      </w:r>
      <w:r>
        <w:rPr/>
        <w:t>assumption</w:t>
      </w:r>
      <w:r>
        <w:rPr>
          <w:spacing w:val="62"/>
        </w:rPr>
        <w:t> </w:t>
      </w:r>
      <w:r>
        <w:rPr/>
        <w:t>made</w:t>
      </w:r>
      <w:r>
        <w:rPr>
          <w:spacing w:val="64"/>
        </w:rPr>
        <w:t> </w:t>
      </w:r>
      <w:r>
        <w:rPr/>
        <w:t>about</w:t>
      </w:r>
      <w:r>
        <w:rPr>
          <w:spacing w:val="66"/>
        </w:rPr>
        <w:t> </w:t>
      </w:r>
      <w:r>
        <w:rPr>
          <w:spacing w:val="-5"/>
        </w:rPr>
        <w:t>the</w:t>
      </w:r>
    </w:p>
    <w:p>
      <w:pPr>
        <w:pStyle w:val="BodyText"/>
        <w:spacing w:after="0"/>
        <w:jc w:val="both"/>
        <w:sectPr>
          <w:pgSz w:w="12240" w:h="15840"/>
          <w:pgMar w:header="0" w:footer="522" w:top="1360" w:bottom="720" w:left="1080" w:right="1080"/>
        </w:sectPr>
      </w:pPr>
    </w:p>
    <w:p>
      <w:pPr>
        <w:pStyle w:val="BodyText"/>
        <w:spacing w:before="78"/>
        <w:ind w:left="360" w:right="353"/>
        <w:jc w:val="both"/>
      </w:pPr>
      <w:r>
        <w:rPr/>
        <w:t>characteristics of border types, service sectors and the specific characteristics of trade transactions. Questionnaire respondents are presented with these parameters and assumptions and asked to evaluate a standardized scenario that permits comparability across economies.</w:t>
      </w:r>
    </w:p>
    <w:p>
      <w:pPr>
        <w:pStyle w:val="BodyText"/>
        <w:spacing w:before="44"/>
      </w:pPr>
    </w:p>
    <w:p>
      <w:pPr>
        <w:pStyle w:val="Heading2"/>
        <w:numPr>
          <w:ilvl w:val="1"/>
          <w:numId w:val="81"/>
        </w:numPr>
        <w:tabs>
          <w:tab w:pos="719" w:val="left" w:leader="none"/>
        </w:tabs>
        <w:spacing w:line="240" w:lineRule="auto" w:before="0" w:after="0"/>
        <w:ind w:left="719" w:right="0" w:hanging="359"/>
        <w:jc w:val="left"/>
      </w:pPr>
      <w:r>
        <w:rPr/>
        <w:t>General</w:t>
      </w:r>
      <w:r>
        <w:rPr>
          <w:spacing w:val="-1"/>
        </w:rPr>
        <w:t> </w:t>
      </w:r>
      <w:r>
        <w:rPr>
          <w:spacing w:val="-2"/>
        </w:rPr>
        <w:t>Parameters</w:t>
      </w:r>
    </w:p>
    <w:p>
      <w:pPr>
        <w:pStyle w:val="BodyText"/>
        <w:spacing w:before="15"/>
        <w:rPr>
          <w:b/>
        </w:rPr>
      </w:pPr>
    </w:p>
    <w:p>
      <w:pPr>
        <w:pStyle w:val="BodyText"/>
        <w:ind w:left="359"/>
        <w:jc w:val="both"/>
      </w:pPr>
      <w:r>
        <w:rPr/>
        <w:t>The</w:t>
      </w:r>
      <w:r>
        <w:rPr>
          <w:spacing w:val="-6"/>
        </w:rPr>
        <w:t> </w:t>
      </w:r>
      <w:r>
        <w:rPr/>
        <w:t>International</w:t>
      </w:r>
      <w:r>
        <w:rPr>
          <w:spacing w:val="-3"/>
        </w:rPr>
        <w:t> </w:t>
      </w:r>
      <w:r>
        <w:rPr/>
        <w:t>Trade</w:t>
      </w:r>
      <w:r>
        <w:rPr>
          <w:spacing w:val="-4"/>
        </w:rPr>
        <w:t> </w:t>
      </w:r>
      <w:r>
        <w:rPr/>
        <w:t>topic</w:t>
      </w:r>
      <w:r>
        <w:rPr>
          <w:spacing w:val="-4"/>
        </w:rPr>
        <w:t> </w:t>
      </w:r>
      <w:r>
        <w:rPr/>
        <w:t>does</w:t>
      </w:r>
      <w:r>
        <w:rPr>
          <w:spacing w:val="-3"/>
        </w:rPr>
        <w:t> </w:t>
      </w:r>
      <w:r>
        <w:rPr/>
        <w:t>not</w:t>
      </w:r>
      <w:r>
        <w:rPr>
          <w:spacing w:val="-3"/>
        </w:rPr>
        <w:t> </w:t>
      </w:r>
      <w:r>
        <w:rPr/>
        <w:t>have</w:t>
      </w:r>
      <w:r>
        <w:rPr>
          <w:spacing w:val="-4"/>
        </w:rPr>
        <w:t> </w:t>
      </w:r>
      <w:r>
        <w:rPr/>
        <w:t>general</w:t>
      </w:r>
      <w:r>
        <w:rPr>
          <w:spacing w:val="-3"/>
        </w:rPr>
        <w:t> </w:t>
      </w:r>
      <w:r>
        <w:rPr/>
        <w:t>parameters</w:t>
      </w:r>
      <w:r>
        <w:rPr>
          <w:spacing w:val="-5"/>
        </w:rPr>
        <w:t> </w:t>
      </w:r>
      <w:r>
        <w:rPr/>
        <w:t>applicable</w:t>
      </w:r>
      <w:r>
        <w:rPr>
          <w:spacing w:val="-4"/>
        </w:rPr>
        <w:t> </w:t>
      </w:r>
      <w:r>
        <w:rPr/>
        <w:t>to</w:t>
      </w:r>
      <w:r>
        <w:rPr>
          <w:spacing w:val="-4"/>
        </w:rPr>
        <w:t> </w:t>
      </w:r>
      <w:r>
        <w:rPr/>
        <w:t>all</w:t>
      </w:r>
      <w:r>
        <w:rPr>
          <w:spacing w:val="-2"/>
        </w:rPr>
        <w:t> pillars.</w:t>
      </w:r>
    </w:p>
    <w:p>
      <w:pPr>
        <w:pStyle w:val="BodyText"/>
        <w:spacing w:before="41"/>
      </w:pPr>
    </w:p>
    <w:p>
      <w:pPr>
        <w:pStyle w:val="Heading2"/>
        <w:numPr>
          <w:ilvl w:val="1"/>
          <w:numId w:val="81"/>
        </w:numPr>
        <w:tabs>
          <w:tab w:pos="718" w:val="left" w:leader="none"/>
        </w:tabs>
        <w:spacing w:line="240" w:lineRule="auto" w:before="0" w:after="0"/>
        <w:ind w:left="718" w:right="0" w:hanging="359"/>
        <w:jc w:val="left"/>
      </w:pPr>
      <w:r>
        <w:rPr/>
        <w:t>Specific</w:t>
      </w:r>
      <w:r>
        <w:rPr>
          <w:spacing w:val="-5"/>
        </w:rPr>
        <w:t> </w:t>
      </w:r>
      <w:r>
        <w:rPr>
          <w:spacing w:val="-2"/>
        </w:rPr>
        <w:t>Parameters</w:t>
      </w:r>
    </w:p>
    <w:p>
      <w:pPr>
        <w:pStyle w:val="BodyText"/>
        <w:spacing w:before="15"/>
        <w:rPr>
          <w:b/>
        </w:rPr>
      </w:pPr>
    </w:p>
    <w:p>
      <w:pPr>
        <w:pStyle w:val="BodyText"/>
        <w:ind w:left="359" w:right="354"/>
        <w:jc w:val="both"/>
      </w:pPr>
      <w:r>
        <w:rPr/>
        <w:t>Trade</w:t>
      </w:r>
      <w:r>
        <w:rPr>
          <w:spacing w:val="-14"/>
        </w:rPr>
        <w:t> </w:t>
      </w:r>
      <w:r>
        <w:rPr/>
        <w:t>regulations</w:t>
      </w:r>
      <w:r>
        <w:rPr>
          <w:spacing w:val="-14"/>
        </w:rPr>
        <w:t> </w:t>
      </w:r>
      <w:r>
        <w:rPr/>
        <w:t>and</w:t>
      </w:r>
      <w:r>
        <w:rPr>
          <w:spacing w:val="-14"/>
        </w:rPr>
        <w:t> </w:t>
      </w:r>
      <w:r>
        <w:rPr/>
        <w:t>their</w:t>
      </w:r>
      <w:r>
        <w:rPr>
          <w:spacing w:val="-13"/>
        </w:rPr>
        <w:t> </w:t>
      </w:r>
      <w:r>
        <w:rPr/>
        <w:t>applicability</w:t>
      </w:r>
      <w:r>
        <w:rPr>
          <w:spacing w:val="-14"/>
        </w:rPr>
        <w:t> </w:t>
      </w:r>
      <w:r>
        <w:rPr/>
        <w:t>may</w:t>
      </w:r>
      <w:r>
        <w:rPr>
          <w:spacing w:val="-14"/>
        </w:rPr>
        <w:t> </w:t>
      </w:r>
      <w:r>
        <w:rPr/>
        <w:t>vary</w:t>
      </w:r>
      <w:r>
        <w:rPr>
          <w:spacing w:val="-14"/>
        </w:rPr>
        <w:t> </w:t>
      </w:r>
      <w:r>
        <w:rPr/>
        <w:t>depending</w:t>
      </w:r>
      <w:r>
        <w:rPr>
          <w:spacing w:val="-13"/>
        </w:rPr>
        <w:t> </w:t>
      </w:r>
      <w:r>
        <w:rPr/>
        <w:t>on</w:t>
      </w:r>
      <w:r>
        <w:rPr>
          <w:spacing w:val="-14"/>
        </w:rPr>
        <w:t> </w:t>
      </w:r>
      <w:r>
        <w:rPr/>
        <w:t>the</w:t>
      </w:r>
      <w:r>
        <w:rPr>
          <w:spacing w:val="-14"/>
        </w:rPr>
        <w:t> </w:t>
      </w:r>
      <w:r>
        <w:rPr/>
        <w:t>geographical</w:t>
      </w:r>
      <w:r>
        <w:rPr>
          <w:spacing w:val="-14"/>
        </w:rPr>
        <w:t> </w:t>
      </w:r>
      <w:r>
        <w:rPr/>
        <w:t>location</w:t>
      </w:r>
      <w:r>
        <w:rPr>
          <w:spacing w:val="-13"/>
        </w:rPr>
        <w:t> </w:t>
      </w:r>
      <w:r>
        <w:rPr/>
        <w:t>of</w:t>
      </w:r>
      <w:r>
        <w:rPr>
          <w:spacing w:val="-14"/>
        </w:rPr>
        <w:t> </w:t>
      </w:r>
      <w:r>
        <w:rPr/>
        <w:t>each</w:t>
      </w:r>
      <w:r>
        <w:rPr>
          <w:spacing w:val="-14"/>
        </w:rPr>
        <w:t> </w:t>
      </w:r>
      <w:r>
        <w:rPr/>
        <w:t>economy, the</w:t>
      </w:r>
      <w:r>
        <w:rPr>
          <w:spacing w:val="-2"/>
        </w:rPr>
        <w:t> </w:t>
      </w:r>
      <w:r>
        <w:rPr/>
        <w:t>traded</w:t>
      </w:r>
      <w:r>
        <w:rPr>
          <w:spacing w:val="-2"/>
        </w:rPr>
        <w:t> </w:t>
      </w:r>
      <w:r>
        <w:rPr/>
        <w:t>products,</w:t>
      </w:r>
      <w:r>
        <w:rPr>
          <w:spacing w:val="-2"/>
        </w:rPr>
        <w:t> </w:t>
      </w:r>
      <w:r>
        <w:rPr/>
        <w:t>and</w:t>
      </w:r>
      <w:r>
        <w:rPr>
          <w:spacing w:val="-2"/>
        </w:rPr>
        <w:t> </w:t>
      </w:r>
      <w:r>
        <w:rPr/>
        <w:t>the</w:t>
      </w:r>
      <w:r>
        <w:rPr>
          <w:spacing w:val="-4"/>
        </w:rPr>
        <w:t> </w:t>
      </w:r>
      <w:r>
        <w:rPr/>
        <w:t>trading</w:t>
      </w:r>
      <w:r>
        <w:rPr>
          <w:spacing w:val="-2"/>
        </w:rPr>
        <w:t> </w:t>
      </w:r>
      <w:r>
        <w:rPr/>
        <w:t>partners.</w:t>
      </w:r>
      <w:r>
        <w:rPr>
          <w:spacing w:val="-2"/>
        </w:rPr>
        <w:t> </w:t>
      </w:r>
      <w:r>
        <w:rPr/>
        <w:t>To</w:t>
      </w:r>
      <w:r>
        <w:rPr>
          <w:spacing w:val="-2"/>
        </w:rPr>
        <w:t> </w:t>
      </w:r>
      <w:r>
        <w:rPr/>
        <w:t>strike</w:t>
      </w:r>
      <w:r>
        <w:rPr>
          <w:spacing w:val="-4"/>
        </w:rPr>
        <w:t> </w:t>
      </w:r>
      <w:r>
        <w:rPr/>
        <w:t>a</w:t>
      </w:r>
      <w:r>
        <w:rPr>
          <w:spacing w:val="-2"/>
        </w:rPr>
        <w:t> </w:t>
      </w:r>
      <w:r>
        <w:rPr/>
        <w:t>balance</w:t>
      </w:r>
      <w:r>
        <w:rPr>
          <w:spacing w:val="-2"/>
        </w:rPr>
        <w:t> </w:t>
      </w:r>
      <w:r>
        <w:rPr/>
        <w:t>between</w:t>
      </w:r>
      <w:r>
        <w:rPr>
          <w:spacing w:val="-2"/>
        </w:rPr>
        <w:t> </w:t>
      </w:r>
      <w:r>
        <w:rPr/>
        <w:t>cross-country</w:t>
      </w:r>
      <w:r>
        <w:rPr>
          <w:spacing w:val="-2"/>
        </w:rPr>
        <w:t> </w:t>
      </w:r>
      <w:r>
        <w:rPr/>
        <w:t>comparability</w:t>
      </w:r>
      <w:r>
        <w:rPr>
          <w:spacing w:val="-2"/>
        </w:rPr>
        <w:t> </w:t>
      </w:r>
      <w:r>
        <w:rPr/>
        <w:t>and economy-specific representativeness, the International Trade topic employs the following specific parameters to provide contextual information for experts to identify the appropriate regulations to be assessed in different pillars.</w:t>
      </w:r>
    </w:p>
    <w:p>
      <w:pPr>
        <w:pStyle w:val="BodyText"/>
        <w:spacing w:before="44"/>
      </w:pPr>
    </w:p>
    <w:p>
      <w:pPr>
        <w:pStyle w:val="Heading2"/>
        <w:numPr>
          <w:ilvl w:val="2"/>
          <w:numId w:val="81"/>
        </w:numPr>
        <w:tabs>
          <w:tab w:pos="1079" w:val="left" w:leader="none"/>
        </w:tabs>
        <w:spacing w:line="240" w:lineRule="auto" w:before="0" w:after="0"/>
        <w:ind w:left="1079" w:right="0" w:hanging="720"/>
        <w:jc w:val="left"/>
      </w:pPr>
      <w:r>
        <w:rPr/>
        <w:t>Geographical</w:t>
      </w:r>
      <w:r>
        <w:rPr>
          <w:spacing w:val="-5"/>
        </w:rPr>
        <w:t> </w:t>
      </w:r>
      <w:r>
        <w:rPr>
          <w:spacing w:val="-2"/>
        </w:rPr>
        <w:t>Location</w:t>
      </w:r>
    </w:p>
    <w:p>
      <w:pPr>
        <w:spacing w:before="17"/>
        <w:ind w:left="360" w:right="0" w:firstLine="0"/>
        <w:jc w:val="left"/>
        <w:rPr>
          <w:i/>
          <w:sz w:val="22"/>
        </w:rPr>
      </w:pPr>
      <w:r>
        <w:rPr>
          <w:i/>
          <w:spacing w:val="-2"/>
          <w:sz w:val="22"/>
          <w:u w:val="single"/>
        </w:rPr>
        <w:t>Justification:</w:t>
      </w:r>
    </w:p>
    <w:p>
      <w:pPr>
        <w:pStyle w:val="BodyText"/>
        <w:spacing w:before="1"/>
        <w:ind w:left="359" w:right="355"/>
        <w:jc w:val="both"/>
      </w:pPr>
      <w:r>
        <w:rPr/>
        <w:t>The geographical location of an economy is linked to the possibilities available for the development of its trade</w:t>
      </w:r>
      <w:r>
        <w:rPr>
          <w:spacing w:val="-4"/>
        </w:rPr>
        <w:t> </w:t>
      </w:r>
      <w:r>
        <w:rPr/>
        <w:t>infrastructure</w:t>
      </w:r>
      <w:r>
        <w:rPr>
          <w:spacing w:val="-4"/>
        </w:rPr>
        <w:t> </w:t>
      </w:r>
      <w:r>
        <w:rPr/>
        <w:t>and</w:t>
      </w:r>
      <w:r>
        <w:rPr>
          <w:spacing w:val="-5"/>
        </w:rPr>
        <w:t> </w:t>
      </w:r>
      <w:r>
        <w:rPr/>
        <w:t>supply</w:t>
      </w:r>
      <w:r>
        <w:rPr>
          <w:spacing w:val="-5"/>
        </w:rPr>
        <w:t> </w:t>
      </w:r>
      <w:r>
        <w:rPr/>
        <w:t>of</w:t>
      </w:r>
      <w:r>
        <w:rPr>
          <w:spacing w:val="-4"/>
        </w:rPr>
        <w:t> </w:t>
      </w:r>
      <w:r>
        <w:rPr/>
        <w:t>transportation</w:t>
      </w:r>
      <w:r>
        <w:rPr>
          <w:spacing w:val="-5"/>
        </w:rPr>
        <w:t> </w:t>
      </w:r>
      <w:r>
        <w:rPr/>
        <w:t>services,</w:t>
      </w:r>
      <w:r>
        <w:rPr>
          <w:spacing w:val="-5"/>
        </w:rPr>
        <w:t> </w:t>
      </w:r>
      <w:r>
        <w:rPr/>
        <w:t>as</w:t>
      </w:r>
      <w:r>
        <w:rPr>
          <w:spacing w:val="-4"/>
        </w:rPr>
        <w:t> </w:t>
      </w:r>
      <w:r>
        <w:rPr/>
        <w:t>well</w:t>
      </w:r>
      <w:r>
        <w:rPr>
          <w:spacing w:val="-4"/>
        </w:rPr>
        <w:t> </w:t>
      </w:r>
      <w:r>
        <w:rPr/>
        <w:t>as</w:t>
      </w:r>
      <w:r>
        <w:rPr>
          <w:spacing w:val="-7"/>
        </w:rPr>
        <w:t> </w:t>
      </w:r>
      <w:r>
        <w:rPr/>
        <w:t>regulation</w:t>
      </w:r>
      <w:r>
        <w:rPr>
          <w:spacing w:val="-5"/>
        </w:rPr>
        <w:t> </w:t>
      </w:r>
      <w:r>
        <w:rPr/>
        <w:t>covering</w:t>
      </w:r>
      <w:r>
        <w:rPr>
          <w:spacing w:val="-5"/>
        </w:rPr>
        <w:t> </w:t>
      </w:r>
      <w:r>
        <w:rPr/>
        <w:t>a</w:t>
      </w:r>
      <w:r>
        <w:rPr>
          <w:spacing w:val="-4"/>
        </w:rPr>
        <w:t> </w:t>
      </w:r>
      <w:r>
        <w:rPr/>
        <w:t>specific</w:t>
      </w:r>
      <w:r>
        <w:rPr>
          <w:spacing w:val="-4"/>
        </w:rPr>
        <w:t> </w:t>
      </w:r>
      <w:r>
        <w:rPr/>
        <w:t>mode</w:t>
      </w:r>
      <w:r>
        <w:rPr>
          <w:spacing w:val="-4"/>
        </w:rPr>
        <w:t> </w:t>
      </w:r>
      <w:r>
        <w:rPr/>
        <w:t>of transportation. Depending on the geographical location, an economy can be categorized into one of the three following groups: a coastal, an island, or a landlocked economy.</w:t>
      </w:r>
    </w:p>
    <w:p>
      <w:pPr>
        <w:pStyle w:val="BodyText"/>
        <w:spacing w:before="1"/>
      </w:pPr>
    </w:p>
    <w:p>
      <w:pPr>
        <w:pStyle w:val="ListParagraph"/>
        <w:numPr>
          <w:ilvl w:val="3"/>
          <w:numId w:val="81"/>
        </w:numPr>
        <w:tabs>
          <w:tab w:pos="1079" w:val="left" w:leader="none"/>
        </w:tabs>
        <w:spacing w:line="240" w:lineRule="auto" w:before="0" w:after="0"/>
        <w:ind w:left="1079" w:right="355" w:hanging="360"/>
        <w:jc w:val="both"/>
        <w:rPr>
          <w:sz w:val="22"/>
        </w:rPr>
      </w:pPr>
      <w:r>
        <w:rPr>
          <w:sz w:val="22"/>
        </w:rPr>
        <w:t>Coastal Economy: A coastal economy refers to an economy with means to conduct exports and imports through seaports, land border crossings, and airports without transiting through a third </w:t>
      </w:r>
      <w:r>
        <w:rPr>
          <w:spacing w:val="-2"/>
          <w:sz w:val="22"/>
        </w:rPr>
        <w:t>country.</w:t>
      </w:r>
    </w:p>
    <w:p>
      <w:pPr>
        <w:pStyle w:val="ListParagraph"/>
        <w:numPr>
          <w:ilvl w:val="3"/>
          <w:numId w:val="81"/>
        </w:numPr>
        <w:tabs>
          <w:tab w:pos="1077" w:val="left" w:leader="none"/>
          <w:tab w:pos="1079" w:val="left" w:leader="none"/>
        </w:tabs>
        <w:spacing w:line="237" w:lineRule="auto" w:before="0" w:after="0"/>
        <w:ind w:left="1079" w:right="355" w:hanging="361"/>
        <w:jc w:val="both"/>
        <w:rPr>
          <w:sz w:val="22"/>
        </w:rPr>
      </w:pPr>
      <w:r>
        <w:rPr>
          <w:sz w:val="22"/>
        </w:rPr>
        <w:t>Island Economy: An island economy refers to an economy with means to conduct exports and imports only through seaports and airports without transiting through a third country.</w:t>
      </w:r>
    </w:p>
    <w:p>
      <w:pPr>
        <w:pStyle w:val="ListParagraph"/>
        <w:numPr>
          <w:ilvl w:val="3"/>
          <w:numId w:val="81"/>
        </w:numPr>
        <w:tabs>
          <w:tab w:pos="1079" w:val="left" w:leader="none"/>
        </w:tabs>
        <w:spacing w:line="240" w:lineRule="auto" w:before="3" w:after="0"/>
        <w:ind w:left="1079" w:right="356" w:hanging="360"/>
        <w:jc w:val="both"/>
        <w:rPr>
          <w:sz w:val="22"/>
        </w:rPr>
      </w:pPr>
      <w:r>
        <w:rPr>
          <w:sz w:val="22"/>
        </w:rPr>
        <w:t>Landlocked</w:t>
      </w:r>
      <w:r>
        <w:rPr>
          <w:spacing w:val="-12"/>
          <w:sz w:val="22"/>
        </w:rPr>
        <w:t> </w:t>
      </w:r>
      <w:r>
        <w:rPr>
          <w:sz w:val="22"/>
        </w:rPr>
        <w:t>Economy:</w:t>
      </w:r>
      <w:r>
        <w:rPr>
          <w:spacing w:val="-8"/>
          <w:sz w:val="22"/>
        </w:rPr>
        <w:t> </w:t>
      </w:r>
      <w:r>
        <w:rPr>
          <w:sz w:val="22"/>
        </w:rPr>
        <w:t>A</w:t>
      </w:r>
      <w:r>
        <w:rPr>
          <w:spacing w:val="-13"/>
          <w:sz w:val="22"/>
        </w:rPr>
        <w:t> </w:t>
      </w:r>
      <w:r>
        <w:rPr>
          <w:sz w:val="22"/>
        </w:rPr>
        <w:t>landlocked</w:t>
      </w:r>
      <w:r>
        <w:rPr>
          <w:spacing w:val="-12"/>
          <w:sz w:val="22"/>
        </w:rPr>
        <w:t> </w:t>
      </w:r>
      <w:r>
        <w:rPr>
          <w:sz w:val="22"/>
        </w:rPr>
        <w:t>economy</w:t>
      </w:r>
      <w:r>
        <w:rPr>
          <w:spacing w:val="-12"/>
          <w:sz w:val="22"/>
        </w:rPr>
        <w:t> </w:t>
      </w:r>
      <w:r>
        <w:rPr>
          <w:sz w:val="22"/>
        </w:rPr>
        <w:t>refers</w:t>
      </w:r>
      <w:r>
        <w:rPr>
          <w:spacing w:val="-11"/>
          <w:sz w:val="22"/>
        </w:rPr>
        <w:t> </w:t>
      </w:r>
      <w:r>
        <w:rPr>
          <w:sz w:val="22"/>
        </w:rPr>
        <w:t>to</w:t>
      </w:r>
      <w:r>
        <w:rPr>
          <w:spacing w:val="-12"/>
          <w:sz w:val="22"/>
        </w:rPr>
        <w:t> </w:t>
      </w:r>
      <w:r>
        <w:rPr>
          <w:sz w:val="22"/>
        </w:rPr>
        <w:t>an</w:t>
      </w:r>
      <w:r>
        <w:rPr>
          <w:spacing w:val="-12"/>
          <w:sz w:val="22"/>
        </w:rPr>
        <w:t> </w:t>
      </w:r>
      <w:r>
        <w:rPr>
          <w:sz w:val="22"/>
        </w:rPr>
        <w:t>economy</w:t>
      </w:r>
      <w:r>
        <w:rPr>
          <w:spacing w:val="-12"/>
          <w:sz w:val="22"/>
        </w:rPr>
        <w:t> </w:t>
      </w:r>
      <w:r>
        <w:rPr>
          <w:sz w:val="22"/>
        </w:rPr>
        <w:t>with</w:t>
      </w:r>
      <w:r>
        <w:rPr>
          <w:spacing w:val="-12"/>
          <w:sz w:val="22"/>
        </w:rPr>
        <w:t> </w:t>
      </w:r>
      <w:r>
        <w:rPr>
          <w:sz w:val="22"/>
        </w:rPr>
        <w:t>means</w:t>
      </w:r>
      <w:r>
        <w:rPr>
          <w:spacing w:val="-11"/>
          <w:sz w:val="22"/>
        </w:rPr>
        <w:t> </w:t>
      </w:r>
      <w:r>
        <w:rPr>
          <w:sz w:val="22"/>
        </w:rPr>
        <w:t>to</w:t>
      </w:r>
      <w:r>
        <w:rPr>
          <w:spacing w:val="-12"/>
          <w:sz w:val="22"/>
        </w:rPr>
        <w:t> </w:t>
      </w:r>
      <w:r>
        <w:rPr>
          <w:sz w:val="22"/>
        </w:rPr>
        <w:t>conduct</w:t>
      </w:r>
      <w:r>
        <w:rPr>
          <w:spacing w:val="-8"/>
          <w:sz w:val="22"/>
        </w:rPr>
        <w:t> </w:t>
      </w:r>
      <w:r>
        <w:rPr>
          <w:sz w:val="22"/>
        </w:rPr>
        <w:t>exports and imports only through land border crossings and airports without transiting through a third </w:t>
      </w:r>
      <w:r>
        <w:rPr>
          <w:spacing w:val="-2"/>
          <w:sz w:val="22"/>
        </w:rPr>
        <w:t>country.</w:t>
      </w:r>
    </w:p>
    <w:p>
      <w:pPr>
        <w:pStyle w:val="BodyText"/>
        <w:spacing w:before="118"/>
        <w:ind w:left="359" w:right="355"/>
        <w:jc w:val="both"/>
      </w:pPr>
      <w:r>
        <w:rPr/>
        <w:t>Considering the economy’s geographic location, the two most relevant types of transportation freight are measured. For each economy, depending on its geographic location, the relevant transportation freight services may vary. The International Trade topic predesignates an economy’s geographic nature. Hence, this parameter defines what type of transportation freight service is being measured according to the economy’s categorization (coastal, island, or landlocked).</w:t>
      </w:r>
    </w:p>
    <w:p>
      <w:pPr>
        <w:pStyle w:val="BodyText"/>
      </w:pPr>
    </w:p>
    <w:p>
      <w:pPr>
        <w:spacing w:before="0"/>
        <w:ind w:left="360" w:right="0" w:firstLine="0"/>
        <w:jc w:val="left"/>
        <w:rPr>
          <w:sz w:val="22"/>
        </w:rPr>
      </w:pPr>
      <w:r>
        <w:rPr>
          <w:i/>
          <w:spacing w:val="-2"/>
          <w:sz w:val="22"/>
          <w:u w:val="single"/>
        </w:rPr>
        <w:t>Application</w:t>
      </w:r>
      <w:r>
        <w:rPr>
          <w:spacing w:val="-2"/>
          <w:sz w:val="22"/>
        </w:rPr>
        <w:t>:</w:t>
      </w:r>
    </w:p>
    <w:p>
      <w:pPr>
        <w:pStyle w:val="BodyText"/>
        <w:spacing w:before="1"/>
        <w:ind w:left="359" w:right="354"/>
        <w:jc w:val="both"/>
      </w:pPr>
      <w:r>
        <w:rPr/>
        <w:t>This parameter applies to both Pillars I and II. Specifically, it determines the transport services subsectors measured</w:t>
      </w:r>
      <w:r>
        <w:rPr>
          <w:spacing w:val="-2"/>
        </w:rPr>
        <w:t> </w:t>
      </w:r>
      <w:r>
        <w:rPr/>
        <w:t>in</w:t>
      </w:r>
      <w:r>
        <w:rPr>
          <w:spacing w:val="-2"/>
        </w:rPr>
        <w:t> </w:t>
      </w:r>
      <w:r>
        <w:rPr/>
        <w:t>Pillars</w:t>
      </w:r>
      <w:r>
        <w:rPr>
          <w:spacing w:val="-2"/>
        </w:rPr>
        <w:t> </w:t>
      </w:r>
      <w:r>
        <w:rPr/>
        <w:t>I</w:t>
      </w:r>
      <w:r>
        <w:rPr>
          <w:spacing w:val="-4"/>
        </w:rPr>
        <w:t> </w:t>
      </w:r>
      <w:r>
        <w:rPr/>
        <w:t>and</w:t>
      </w:r>
      <w:r>
        <w:rPr>
          <w:spacing w:val="-2"/>
        </w:rPr>
        <w:t> </w:t>
      </w:r>
      <w:r>
        <w:rPr/>
        <w:t>II,</w:t>
      </w:r>
      <w:r>
        <w:rPr>
          <w:spacing w:val="-2"/>
        </w:rPr>
        <w:t> </w:t>
      </w:r>
      <w:r>
        <w:rPr/>
        <w:t>as</w:t>
      </w:r>
      <w:r>
        <w:rPr>
          <w:spacing w:val="-2"/>
        </w:rPr>
        <w:t> </w:t>
      </w:r>
      <w:r>
        <w:rPr/>
        <w:t>well</w:t>
      </w:r>
      <w:r>
        <w:rPr>
          <w:spacing w:val="-4"/>
        </w:rPr>
        <w:t> </w:t>
      </w:r>
      <w:r>
        <w:rPr/>
        <w:t>as</w:t>
      </w:r>
      <w:r>
        <w:rPr>
          <w:spacing w:val="-4"/>
        </w:rPr>
        <w:t> </w:t>
      </w:r>
      <w:r>
        <w:rPr/>
        <w:t>the</w:t>
      </w:r>
      <w:r>
        <w:rPr>
          <w:spacing w:val="-4"/>
        </w:rPr>
        <w:t> </w:t>
      </w:r>
      <w:r>
        <w:rPr/>
        <w:t>specific</w:t>
      </w:r>
      <w:r>
        <w:rPr>
          <w:spacing w:val="-4"/>
        </w:rPr>
        <w:t> </w:t>
      </w:r>
      <w:r>
        <w:rPr/>
        <w:t>border(s)</w:t>
      </w:r>
      <w:r>
        <w:rPr>
          <w:spacing w:val="-4"/>
        </w:rPr>
        <w:t> </w:t>
      </w:r>
      <w:r>
        <w:rPr/>
        <w:t>to</w:t>
      </w:r>
      <w:r>
        <w:rPr>
          <w:spacing w:val="-2"/>
        </w:rPr>
        <w:t> </w:t>
      </w:r>
      <w:r>
        <w:rPr/>
        <w:t>be</w:t>
      </w:r>
      <w:r>
        <w:rPr>
          <w:spacing w:val="-2"/>
        </w:rPr>
        <w:t> </w:t>
      </w:r>
      <w:r>
        <w:rPr/>
        <w:t>measured</w:t>
      </w:r>
      <w:r>
        <w:rPr>
          <w:spacing w:val="-2"/>
        </w:rPr>
        <w:t> </w:t>
      </w:r>
      <w:r>
        <w:rPr/>
        <w:t>under</w:t>
      </w:r>
      <w:r>
        <w:rPr>
          <w:spacing w:val="-4"/>
        </w:rPr>
        <w:t> </w:t>
      </w:r>
      <w:r>
        <w:rPr/>
        <w:t>the</w:t>
      </w:r>
      <w:r>
        <w:rPr>
          <w:spacing w:val="-2"/>
        </w:rPr>
        <w:t> </w:t>
      </w:r>
      <w:r>
        <w:rPr/>
        <w:t>Trade</w:t>
      </w:r>
      <w:r>
        <w:rPr>
          <w:spacing w:val="-4"/>
        </w:rPr>
        <w:t> </w:t>
      </w:r>
      <w:r>
        <w:rPr/>
        <w:t>Infrastructure subcategory in Pillar II. This parameter is of particular relevance for questions on international trade in services,</w:t>
      </w:r>
      <w:r>
        <w:rPr>
          <w:spacing w:val="-5"/>
        </w:rPr>
        <w:t> </w:t>
      </w:r>
      <w:r>
        <w:rPr/>
        <w:t>specifically</w:t>
      </w:r>
      <w:r>
        <w:rPr>
          <w:spacing w:val="-5"/>
        </w:rPr>
        <w:t> </w:t>
      </w:r>
      <w:r>
        <w:rPr/>
        <w:t>concerning</w:t>
      </w:r>
      <w:r>
        <w:rPr>
          <w:spacing w:val="-5"/>
        </w:rPr>
        <w:t> </w:t>
      </w:r>
      <w:r>
        <w:rPr/>
        <w:t>questions</w:t>
      </w:r>
      <w:r>
        <w:rPr>
          <w:spacing w:val="-2"/>
        </w:rPr>
        <w:t> </w:t>
      </w:r>
      <w:r>
        <w:rPr/>
        <w:t>on</w:t>
      </w:r>
      <w:r>
        <w:rPr>
          <w:spacing w:val="-5"/>
        </w:rPr>
        <w:t> </w:t>
      </w:r>
      <w:r>
        <w:rPr/>
        <w:t>subsectors</w:t>
      </w:r>
      <w:r>
        <w:rPr>
          <w:spacing w:val="-4"/>
        </w:rPr>
        <w:t> </w:t>
      </w:r>
      <w:r>
        <w:rPr/>
        <w:t>in</w:t>
      </w:r>
      <w:r>
        <w:rPr>
          <w:spacing w:val="-5"/>
        </w:rPr>
        <w:t> </w:t>
      </w:r>
      <w:r>
        <w:rPr/>
        <w:t>the</w:t>
      </w:r>
      <w:r>
        <w:rPr>
          <w:spacing w:val="-4"/>
        </w:rPr>
        <w:t> </w:t>
      </w:r>
      <w:r>
        <w:rPr/>
        <w:t>transport</w:t>
      </w:r>
      <w:r>
        <w:rPr>
          <w:spacing w:val="-4"/>
        </w:rPr>
        <w:t> </w:t>
      </w:r>
      <w:r>
        <w:rPr/>
        <w:t>freight</w:t>
      </w:r>
      <w:r>
        <w:rPr>
          <w:spacing w:val="-4"/>
        </w:rPr>
        <w:t> </w:t>
      </w:r>
      <w:r>
        <w:rPr/>
        <w:t>sector.</w:t>
      </w:r>
      <w:r>
        <w:rPr>
          <w:spacing w:val="-2"/>
        </w:rPr>
        <w:t> </w:t>
      </w:r>
      <w:r>
        <w:rPr/>
        <w:t>Coastal</w:t>
      </w:r>
      <w:r>
        <w:rPr>
          <w:spacing w:val="-4"/>
        </w:rPr>
        <w:t> </w:t>
      </w:r>
      <w:r>
        <w:rPr/>
        <w:t>economies are</w:t>
      </w:r>
      <w:r>
        <w:rPr>
          <w:spacing w:val="-3"/>
        </w:rPr>
        <w:t> </w:t>
      </w:r>
      <w:r>
        <w:rPr/>
        <w:t>assessed</w:t>
      </w:r>
      <w:r>
        <w:rPr>
          <w:spacing w:val="-4"/>
        </w:rPr>
        <w:t> </w:t>
      </w:r>
      <w:r>
        <w:rPr/>
        <w:t>on</w:t>
      </w:r>
      <w:r>
        <w:rPr>
          <w:spacing w:val="-6"/>
        </w:rPr>
        <w:t> </w:t>
      </w:r>
      <w:r>
        <w:rPr/>
        <w:t>road</w:t>
      </w:r>
      <w:r>
        <w:rPr>
          <w:spacing w:val="-4"/>
        </w:rPr>
        <w:t> </w:t>
      </w:r>
      <w:r>
        <w:rPr/>
        <w:t>and</w:t>
      </w:r>
      <w:r>
        <w:rPr>
          <w:spacing w:val="-4"/>
        </w:rPr>
        <w:t> </w:t>
      </w:r>
      <w:r>
        <w:rPr/>
        <w:t>sea</w:t>
      </w:r>
      <w:r>
        <w:rPr>
          <w:spacing w:val="-3"/>
        </w:rPr>
        <w:t> </w:t>
      </w:r>
      <w:r>
        <w:rPr/>
        <w:t>freight</w:t>
      </w:r>
      <w:r>
        <w:rPr>
          <w:spacing w:val="-3"/>
        </w:rPr>
        <w:t> </w:t>
      </w:r>
      <w:r>
        <w:rPr/>
        <w:t>services,</w:t>
      </w:r>
      <w:r>
        <w:rPr>
          <w:spacing w:val="-6"/>
        </w:rPr>
        <w:t> </w:t>
      </w:r>
      <w:r>
        <w:rPr/>
        <w:t>island</w:t>
      </w:r>
      <w:r>
        <w:rPr>
          <w:spacing w:val="-4"/>
        </w:rPr>
        <w:t> </w:t>
      </w:r>
      <w:r>
        <w:rPr/>
        <w:t>economies</w:t>
      </w:r>
      <w:r>
        <w:rPr>
          <w:spacing w:val="-3"/>
        </w:rPr>
        <w:t> </w:t>
      </w:r>
      <w:r>
        <w:rPr/>
        <w:t>are</w:t>
      </w:r>
      <w:r>
        <w:rPr>
          <w:spacing w:val="-3"/>
        </w:rPr>
        <w:t> </w:t>
      </w:r>
      <w:r>
        <w:rPr/>
        <w:t>assessed</w:t>
      </w:r>
      <w:r>
        <w:rPr>
          <w:spacing w:val="-4"/>
        </w:rPr>
        <w:t> </w:t>
      </w:r>
      <w:r>
        <w:rPr/>
        <w:t>on</w:t>
      </w:r>
      <w:r>
        <w:rPr>
          <w:spacing w:val="-4"/>
        </w:rPr>
        <w:t> </w:t>
      </w:r>
      <w:r>
        <w:rPr/>
        <w:t>air</w:t>
      </w:r>
      <w:r>
        <w:rPr>
          <w:spacing w:val="-5"/>
        </w:rPr>
        <w:t> </w:t>
      </w:r>
      <w:r>
        <w:rPr/>
        <w:t>and</w:t>
      </w:r>
      <w:r>
        <w:rPr>
          <w:spacing w:val="-4"/>
        </w:rPr>
        <w:t> </w:t>
      </w:r>
      <w:r>
        <w:rPr/>
        <w:t>sea</w:t>
      </w:r>
      <w:r>
        <w:rPr>
          <w:spacing w:val="-3"/>
        </w:rPr>
        <w:t> </w:t>
      </w:r>
      <w:r>
        <w:rPr/>
        <w:t>freight</w:t>
      </w:r>
      <w:r>
        <w:rPr>
          <w:spacing w:val="-3"/>
        </w:rPr>
        <w:t> </w:t>
      </w:r>
      <w:r>
        <w:rPr/>
        <w:t>services, and landlocked economies are assessed on air and road freight services. In addition, questions related to regulations covering a specific mode of transportation, for example, maritime freight, assess only coastal and island economies.</w:t>
      </w:r>
    </w:p>
    <w:p>
      <w:pPr>
        <w:pStyle w:val="BodyText"/>
        <w:spacing w:after="0"/>
        <w:jc w:val="both"/>
        <w:sectPr>
          <w:pgSz w:w="12240" w:h="15840"/>
          <w:pgMar w:header="0" w:footer="522" w:top="1360" w:bottom="720" w:left="1080" w:right="1080"/>
        </w:sectPr>
      </w:pPr>
    </w:p>
    <w:p>
      <w:pPr>
        <w:pStyle w:val="Heading2"/>
        <w:numPr>
          <w:ilvl w:val="2"/>
          <w:numId w:val="81"/>
        </w:numPr>
        <w:tabs>
          <w:tab w:pos="1079" w:val="left" w:leader="none"/>
        </w:tabs>
        <w:spacing w:line="240" w:lineRule="auto" w:before="81" w:after="0"/>
        <w:ind w:left="1079" w:right="0" w:hanging="719"/>
        <w:jc w:val="left"/>
      </w:pPr>
      <w:r>
        <w:rPr/>
        <w:t>Services</w:t>
      </w:r>
      <w:r>
        <w:rPr>
          <w:spacing w:val="-4"/>
        </w:rPr>
        <w:t> </w:t>
      </w:r>
      <w:r>
        <w:rPr/>
        <w:t>Sectors</w:t>
      </w:r>
      <w:r>
        <w:rPr>
          <w:spacing w:val="-4"/>
        </w:rPr>
        <w:t> </w:t>
      </w:r>
      <w:r>
        <w:rPr/>
        <w:t>and</w:t>
      </w:r>
      <w:r>
        <w:rPr>
          <w:spacing w:val="-4"/>
        </w:rPr>
        <w:t> </w:t>
      </w:r>
      <w:r>
        <w:rPr>
          <w:spacing w:val="-2"/>
        </w:rPr>
        <w:t>Subsectors</w:t>
      </w:r>
    </w:p>
    <w:p>
      <w:pPr>
        <w:spacing w:line="253" w:lineRule="exact" w:before="18"/>
        <w:ind w:left="360" w:right="0" w:firstLine="0"/>
        <w:jc w:val="left"/>
        <w:rPr>
          <w:sz w:val="22"/>
        </w:rPr>
      </w:pPr>
      <w:r>
        <w:rPr>
          <w:i/>
          <w:spacing w:val="-2"/>
          <w:sz w:val="22"/>
          <w:u w:val="single"/>
        </w:rPr>
        <w:t>Justification</w:t>
      </w:r>
      <w:r>
        <w:rPr>
          <w:spacing w:val="-2"/>
          <w:sz w:val="22"/>
        </w:rPr>
        <w:t>:</w:t>
      </w:r>
    </w:p>
    <w:p>
      <w:pPr>
        <w:pStyle w:val="BodyText"/>
        <w:ind w:left="359" w:right="355"/>
        <w:jc w:val="both"/>
      </w:pPr>
      <w:r>
        <w:rPr/>
        <w:t>Regulations on trade in services vary at the subsector level. For the International Trade topic, considering certain service sectors’ crucial roles as inputs and facilitators for international trade in goods, eight subsectors across transport services, logistics services, and financial services are thus selected as general parameters. The subsectors considered are Maritime Freight, Road Freight, Air Freight, Cargo Handling, Storage and Warehousing, Customs Brokerage, Commercial Banking, and Insurance. Considering the geographical location of the economy under assessment, only two freight transport subsectors will be considered,</w:t>
      </w:r>
      <w:r>
        <w:rPr>
          <w:spacing w:val="-16"/>
        </w:rPr>
        <w:t> </w:t>
      </w:r>
      <w:r>
        <w:rPr/>
        <w:t>thus</w:t>
      </w:r>
      <w:r>
        <w:rPr>
          <w:spacing w:val="-14"/>
        </w:rPr>
        <w:t> </w:t>
      </w:r>
      <w:r>
        <w:rPr/>
        <w:t>totaling</w:t>
      </w:r>
      <w:r>
        <w:rPr>
          <w:spacing w:val="-14"/>
        </w:rPr>
        <w:t> </w:t>
      </w:r>
      <w:r>
        <w:rPr/>
        <w:t>seven</w:t>
      </w:r>
      <w:r>
        <w:rPr>
          <w:spacing w:val="-13"/>
        </w:rPr>
        <w:t> </w:t>
      </w:r>
      <w:r>
        <w:rPr/>
        <w:t>subsectors</w:t>
      </w:r>
      <w:r>
        <w:rPr>
          <w:spacing w:val="-14"/>
        </w:rPr>
        <w:t> </w:t>
      </w:r>
      <w:r>
        <w:rPr/>
        <w:t>across</w:t>
      </w:r>
      <w:r>
        <w:rPr>
          <w:spacing w:val="-14"/>
        </w:rPr>
        <w:t> </w:t>
      </w:r>
      <w:r>
        <w:rPr/>
        <w:t>transport</w:t>
      </w:r>
      <w:r>
        <w:rPr>
          <w:spacing w:val="-14"/>
        </w:rPr>
        <w:t> </w:t>
      </w:r>
      <w:r>
        <w:rPr/>
        <w:t>services,</w:t>
      </w:r>
      <w:r>
        <w:rPr>
          <w:spacing w:val="-13"/>
        </w:rPr>
        <w:t> </w:t>
      </w:r>
      <w:r>
        <w:rPr/>
        <w:t>logistics</w:t>
      </w:r>
      <w:r>
        <w:rPr>
          <w:spacing w:val="-14"/>
        </w:rPr>
        <w:t> </w:t>
      </w:r>
      <w:r>
        <w:rPr/>
        <w:t>services,</w:t>
      </w:r>
      <w:r>
        <w:rPr>
          <w:spacing w:val="-14"/>
        </w:rPr>
        <w:t> </w:t>
      </w:r>
      <w:r>
        <w:rPr/>
        <w:t>and</w:t>
      </w:r>
      <w:r>
        <w:rPr>
          <w:spacing w:val="-14"/>
        </w:rPr>
        <w:t> </w:t>
      </w:r>
      <w:r>
        <w:rPr/>
        <w:t>financial</w:t>
      </w:r>
      <w:r>
        <w:rPr>
          <w:spacing w:val="-13"/>
        </w:rPr>
        <w:t> </w:t>
      </w:r>
      <w:r>
        <w:rPr/>
        <w:t>services measured in each economy (see section 5.2.1 for more details).</w:t>
      </w:r>
    </w:p>
    <w:p>
      <w:pPr>
        <w:pStyle w:val="BodyText"/>
      </w:pPr>
    </w:p>
    <w:p>
      <w:pPr>
        <w:spacing w:line="253" w:lineRule="exact" w:before="0"/>
        <w:ind w:left="359" w:right="0" w:firstLine="0"/>
        <w:jc w:val="left"/>
        <w:rPr>
          <w:sz w:val="22"/>
        </w:rPr>
      </w:pPr>
      <w:r>
        <w:rPr>
          <w:i/>
          <w:spacing w:val="-2"/>
          <w:sz w:val="22"/>
          <w:u w:val="single"/>
        </w:rPr>
        <w:t>Application</w:t>
      </w:r>
      <w:r>
        <w:rPr>
          <w:spacing w:val="-2"/>
          <w:sz w:val="22"/>
        </w:rPr>
        <w:t>:</w:t>
      </w:r>
    </w:p>
    <w:p>
      <w:pPr>
        <w:pStyle w:val="BodyText"/>
        <w:spacing w:line="253" w:lineRule="exact"/>
        <w:ind w:left="360"/>
      </w:pPr>
      <w:r>
        <w:rPr/>
        <w:t>This</w:t>
      </w:r>
      <w:r>
        <w:rPr>
          <w:spacing w:val="-3"/>
        </w:rPr>
        <w:t> </w:t>
      </w:r>
      <w:r>
        <w:rPr/>
        <w:t>parameter</w:t>
      </w:r>
      <w:r>
        <w:rPr>
          <w:spacing w:val="-1"/>
        </w:rPr>
        <w:t> </w:t>
      </w:r>
      <w:r>
        <w:rPr/>
        <w:t>applies</w:t>
      </w:r>
      <w:r>
        <w:rPr>
          <w:spacing w:val="-4"/>
        </w:rPr>
        <w:t> </w:t>
      </w:r>
      <w:r>
        <w:rPr/>
        <w:t>to</w:t>
      </w:r>
      <w:r>
        <w:rPr>
          <w:spacing w:val="-2"/>
        </w:rPr>
        <w:t> </w:t>
      </w:r>
      <w:r>
        <w:rPr/>
        <w:t>both</w:t>
      </w:r>
      <w:r>
        <w:rPr>
          <w:spacing w:val="-2"/>
        </w:rPr>
        <w:t> </w:t>
      </w:r>
      <w:r>
        <w:rPr/>
        <w:t>Pillars</w:t>
      </w:r>
      <w:r>
        <w:rPr>
          <w:spacing w:val="-3"/>
        </w:rPr>
        <w:t> </w:t>
      </w:r>
      <w:r>
        <w:rPr/>
        <w:t>I</w:t>
      </w:r>
      <w:r>
        <w:rPr>
          <w:spacing w:val="-4"/>
        </w:rPr>
        <w:t> </w:t>
      </w:r>
      <w:r>
        <w:rPr/>
        <w:t>and</w:t>
      </w:r>
      <w:r>
        <w:rPr>
          <w:spacing w:val="-2"/>
        </w:rPr>
        <w:t> </w:t>
      </w:r>
      <w:r>
        <w:rPr/>
        <w:t>II</w:t>
      </w:r>
      <w:r>
        <w:rPr>
          <w:spacing w:val="-4"/>
        </w:rPr>
        <w:t> </w:t>
      </w:r>
      <w:r>
        <w:rPr/>
        <w:t>in</w:t>
      </w:r>
      <w:r>
        <w:rPr>
          <w:spacing w:val="-2"/>
        </w:rPr>
        <w:t> </w:t>
      </w:r>
      <w:r>
        <w:rPr/>
        <w:t>the</w:t>
      </w:r>
      <w:r>
        <w:rPr>
          <w:spacing w:val="-2"/>
        </w:rPr>
        <w:t> </w:t>
      </w:r>
      <w:r>
        <w:rPr/>
        <w:t>vast</w:t>
      </w:r>
      <w:r>
        <w:rPr>
          <w:spacing w:val="-5"/>
        </w:rPr>
        <w:t> </w:t>
      </w:r>
      <w:r>
        <w:rPr/>
        <w:t>majority</w:t>
      </w:r>
      <w:r>
        <w:rPr>
          <w:spacing w:val="-5"/>
        </w:rPr>
        <w:t> </w:t>
      </w:r>
      <w:r>
        <w:rPr/>
        <w:t>of</w:t>
      </w:r>
      <w:r>
        <w:rPr>
          <w:spacing w:val="-2"/>
        </w:rPr>
        <w:t> </w:t>
      </w:r>
      <w:r>
        <w:rPr/>
        <w:t>questions</w:t>
      </w:r>
      <w:r>
        <w:rPr>
          <w:spacing w:val="-2"/>
        </w:rPr>
        <w:t> </w:t>
      </w:r>
      <w:r>
        <w:rPr/>
        <w:t>related</w:t>
      </w:r>
      <w:r>
        <w:rPr>
          <w:spacing w:val="-5"/>
        </w:rPr>
        <w:t> </w:t>
      </w:r>
      <w:r>
        <w:rPr/>
        <w:t>to</w:t>
      </w:r>
      <w:r>
        <w:rPr>
          <w:spacing w:val="-2"/>
        </w:rPr>
        <w:t> </w:t>
      </w:r>
      <w:r>
        <w:rPr/>
        <w:t>trade</w:t>
      </w:r>
      <w:r>
        <w:rPr>
          <w:spacing w:val="-2"/>
        </w:rPr>
        <w:t> </w:t>
      </w:r>
      <w:r>
        <w:rPr/>
        <w:t>in</w:t>
      </w:r>
      <w:r>
        <w:rPr>
          <w:spacing w:val="-5"/>
        </w:rPr>
        <w:t> </w:t>
      </w:r>
      <w:r>
        <w:rPr>
          <w:spacing w:val="-2"/>
        </w:rPr>
        <w:t>services.</w:t>
      </w:r>
    </w:p>
    <w:p>
      <w:pPr>
        <w:pStyle w:val="BodyText"/>
        <w:spacing w:before="43"/>
      </w:pPr>
    </w:p>
    <w:p>
      <w:pPr>
        <w:pStyle w:val="Heading2"/>
        <w:numPr>
          <w:ilvl w:val="2"/>
          <w:numId w:val="81"/>
        </w:numPr>
        <w:tabs>
          <w:tab w:pos="1079" w:val="left" w:leader="none"/>
        </w:tabs>
        <w:spacing w:line="240" w:lineRule="auto" w:before="0" w:after="0"/>
        <w:ind w:left="1079" w:right="0" w:hanging="719"/>
        <w:jc w:val="left"/>
      </w:pPr>
      <w:r>
        <w:rPr/>
        <w:t>Agricultural</w:t>
      </w:r>
      <w:r>
        <w:rPr>
          <w:spacing w:val="-7"/>
        </w:rPr>
        <w:t> </w:t>
      </w:r>
      <w:r>
        <w:rPr/>
        <w:t>Product</w:t>
      </w:r>
      <w:r>
        <w:rPr>
          <w:spacing w:val="-6"/>
        </w:rPr>
        <w:t> </w:t>
      </w:r>
      <w:r>
        <w:rPr>
          <w:spacing w:val="-2"/>
        </w:rPr>
        <w:t>Chapters</w:t>
      </w:r>
    </w:p>
    <w:p>
      <w:pPr>
        <w:spacing w:before="16"/>
        <w:ind w:left="360" w:right="0" w:firstLine="0"/>
        <w:jc w:val="left"/>
        <w:rPr>
          <w:sz w:val="22"/>
        </w:rPr>
      </w:pPr>
      <w:r>
        <w:rPr>
          <w:i/>
          <w:spacing w:val="-2"/>
          <w:sz w:val="22"/>
          <w:u w:val="single"/>
        </w:rPr>
        <w:t>Justification</w:t>
      </w:r>
      <w:r>
        <w:rPr>
          <w:spacing w:val="-2"/>
          <w:sz w:val="22"/>
        </w:rPr>
        <w:t>:</w:t>
      </w:r>
    </w:p>
    <w:p>
      <w:pPr>
        <w:pStyle w:val="BodyText"/>
        <w:spacing w:before="2"/>
        <w:ind w:left="360" w:right="354"/>
        <w:jc w:val="both"/>
      </w:pPr>
      <w:r>
        <w:rPr/>
        <w:t>This parameter refers to preselected harmonized system (HS) chapters (2-digit level) that are of an agricultural nature. When it comes to non-tariff measures (NTMs), not all product chapters are created equal. Certain chapters may be more susceptible to NTMs, while others may be less so. For this reason, it is important to define globally those product chapters that may be more prone to become the target of various</w:t>
      </w:r>
      <w:r>
        <w:rPr>
          <w:spacing w:val="-9"/>
        </w:rPr>
        <w:t> </w:t>
      </w:r>
      <w:r>
        <w:rPr/>
        <w:t>NTMs,</w:t>
      </w:r>
      <w:r>
        <w:rPr>
          <w:spacing w:val="-10"/>
        </w:rPr>
        <w:t> </w:t>
      </w:r>
      <w:r>
        <w:rPr/>
        <w:t>which</w:t>
      </w:r>
      <w:r>
        <w:rPr>
          <w:spacing w:val="-10"/>
        </w:rPr>
        <w:t> </w:t>
      </w:r>
      <w:r>
        <w:rPr/>
        <w:t>are</w:t>
      </w:r>
      <w:r>
        <w:rPr>
          <w:spacing w:val="-9"/>
        </w:rPr>
        <w:t> </w:t>
      </w:r>
      <w:r>
        <w:rPr/>
        <w:t>imposed,</w:t>
      </w:r>
      <w:r>
        <w:rPr>
          <w:spacing w:val="-9"/>
        </w:rPr>
        <w:t> </w:t>
      </w:r>
      <w:r>
        <w:rPr/>
        <w:t>among</w:t>
      </w:r>
      <w:r>
        <w:rPr>
          <w:spacing w:val="-12"/>
        </w:rPr>
        <w:t> </w:t>
      </w:r>
      <w:r>
        <w:rPr/>
        <w:t>other</w:t>
      </w:r>
      <w:r>
        <w:rPr>
          <w:spacing w:val="-11"/>
        </w:rPr>
        <w:t> </w:t>
      </w:r>
      <w:r>
        <w:rPr/>
        <w:t>reasons,</w:t>
      </w:r>
      <w:r>
        <w:rPr>
          <w:spacing w:val="-9"/>
        </w:rPr>
        <w:t> </w:t>
      </w:r>
      <w:r>
        <w:rPr/>
        <w:t>for</w:t>
      </w:r>
      <w:r>
        <w:rPr>
          <w:spacing w:val="-9"/>
        </w:rPr>
        <w:t> </w:t>
      </w:r>
      <w:r>
        <w:rPr/>
        <w:t>consumer</w:t>
      </w:r>
      <w:r>
        <w:rPr>
          <w:spacing w:val="-9"/>
        </w:rPr>
        <w:t> </w:t>
      </w:r>
      <w:r>
        <w:rPr/>
        <w:t>protection,</w:t>
      </w:r>
      <w:r>
        <w:rPr>
          <w:spacing w:val="-12"/>
        </w:rPr>
        <w:t> </w:t>
      </w:r>
      <w:r>
        <w:rPr/>
        <w:t>to</w:t>
      </w:r>
      <w:r>
        <w:rPr>
          <w:spacing w:val="-10"/>
        </w:rPr>
        <w:t> </w:t>
      </w:r>
      <w:r>
        <w:rPr/>
        <w:t>pursue</w:t>
      </w:r>
      <w:r>
        <w:rPr>
          <w:spacing w:val="-11"/>
        </w:rPr>
        <w:t> </w:t>
      </w:r>
      <w:r>
        <w:rPr/>
        <w:t>environmental and</w:t>
      </w:r>
      <w:r>
        <w:rPr>
          <w:spacing w:val="-1"/>
        </w:rPr>
        <w:t> </w:t>
      </w:r>
      <w:r>
        <w:rPr/>
        <w:t>social</w:t>
      </w:r>
      <w:r>
        <w:rPr>
          <w:spacing w:val="-2"/>
        </w:rPr>
        <w:t> </w:t>
      </w:r>
      <w:r>
        <w:rPr/>
        <w:t>goals,</w:t>
      </w:r>
      <w:r>
        <w:rPr>
          <w:spacing w:val="-3"/>
        </w:rPr>
        <w:t> </w:t>
      </w:r>
      <w:r>
        <w:rPr/>
        <w:t>or</w:t>
      </w:r>
      <w:r>
        <w:rPr>
          <w:spacing w:val="-3"/>
        </w:rPr>
        <w:t> </w:t>
      </w:r>
      <w:r>
        <w:rPr/>
        <w:t>to</w:t>
      </w:r>
      <w:r>
        <w:rPr>
          <w:spacing w:val="-1"/>
        </w:rPr>
        <w:t> </w:t>
      </w:r>
      <w:r>
        <w:rPr/>
        <w:t>protect domestic</w:t>
      </w:r>
      <w:r>
        <w:rPr>
          <w:spacing w:val="-3"/>
        </w:rPr>
        <w:t> </w:t>
      </w:r>
      <w:r>
        <w:rPr/>
        <w:t>industries/producers.</w:t>
      </w:r>
      <w:r>
        <w:rPr>
          <w:spacing w:val="-1"/>
        </w:rPr>
        <w:t> </w:t>
      </w:r>
      <w:r>
        <w:rPr/>
        <w:t>There</w:t>
      </w:r>
      <w:r>
        <w:rPr>
          <w:spacing w:val="-3"/>
        </w:rPr>
        <w:t> </w:t>
      </w:r>
      <w:r>
        <w:rPr/>
        <w:t>are</w:t>
      </w:r>
      <w:r>
        <w:rPr>
          <w:spacing w:val="-3"/>
        </w:rPr>
        <w:t> </w:t>
      </w:r>
      <w:r>
        <w:rPr/>
        <w:t>24</w:t>
      </w:r>
      <w:r>
        <w:rPr>
          <w:spacing w:val="-1"/>
        </w:rPr>
        <w:t> </w:t>
      </w:r>
      <w:r>
        <w:rPr/>
        <w:t>preselected</w:t>
      </w:r>
      <w:r>
        <w:rPr>
          <w:spacing w:val="-3"/>
        </w:rPr>
        <w:t> </w:t>
      </w:r>
      <w:r>
        <w:rPr/>
        <w:t>agricultural</w:t>
      </w:r>
      <w:r>
        <w:rPr>
          <w:spacing w:val="-2"/>
        </w:rPr>
        <w:t> </w:t>
      </w:r>
      <w:r>
        <w:rPr/>
        <w:t>product chapters (HS 2-digit level) which are chosen according to data on frequency of NTM application by HS chapters</w:t>
      </w:r>
      <w:r>
        <w:rPr>
          <w:spacing w:val="-9"/>
        </w:rPr>
        <w:t> </w:t>
      </w:r>
      <w:r>
        <w:rPr/>
        <w:t>from</w:t>
      </w:r>
      <w:r>
        <w:rPr>
          <w:spacing w:val="-9"/>
        </w:rPr>
        <w:t> </w:t>
      </w:r>
      <w:r>
        <w:rPr/>
        <w:t>the</w:t>
      </w:r>
      <w:r>
        <w:rPr>
          <w:spacing w:val="-9"/>
        </w:rPr>
        <w:t> </w:t>
      </w:r>
      <w:r>
        <w:rPr/>
        <w:t>World</w:t>
      </w:r>
      <w:r>
        <w:rPr>
          <w:spacing w:val="-10"/>
        </w:rPr>
        <w:t> </w:t>
      </w:r>
      <w:r>
        <w:rPr/>
        <w:t>Integrated</w:t>
      </w:r>
      <w:r>
        <w:rPr>
          <w:spacing w:val="-10"/>
        </w:rPr>
        <w:t> </w:t>
      </w:r>
      <w:r>
        <w:rPr/>
        <w:t>Trade</w:t>
      </w:r>
      <w:r>
        <w:rPr>
          <w:spacing w:val="-9"/>
        </w:rPr>
        <w:t> </w:t>
      </w:r>
      <w:r>
        <w:rPr/>
        <w:t>Solutions</w:t>
      </w:r>
      <w:r>
        <w:rPr>
          <w:spacing w:val="-9"/>
        </w:rPr>
        <w:t> </w:t>
      </w:r>
      <w:r>
        <w:rPr/>
        <w:t>(WITS)</w:t>
      </w:r>
      <w:r>
        <w:rPr>
          <w:spacing w:val="-9"/>
        </w:rPr>
        <w:t> </w:t>
      </w:r>
      <w:r>
        <w:rPr/>
        <w:t>database</w:t>
      </w:r>
      <w:r>
        <w:rPr>
          <w:spacing w:val="-9"/>
        </w:rPr>
        <w:t> </w:t>
      </w:r>
      <w:r>
        <w:rPr/>
        <w:t>at</w:t>
      </w:r>
      <w:r>
        <w:rPr>
          <w:spacing w:val="-8"/>
        </w:rPr>
        <w:t> </w:t>
      </w:r>
      <w:r>
        <w:rPr/>
        <w:t>the</w:t>
      </w:r>
      <w:r>
        <w:rPr>
          <w:spacing w:val="-9"/>
        </w:rPr>
        <w:t> </w:t>
      </w:r>
      <w:r>
        <w:rPr/>
        <w:t>world-level.</w:t>
      </w:r>
      <w:r>
        <w:rPr>
          <w:spacing w:val="-10"/>
        </w:rPr>
        <w:t> </w:t>
      </w:r>
      <w:r>
        <w:rPr/>
        <w:t>Processed</w:t>
      </w:r>
      <w:r>
        <w:rPr>
          <w:spacing w:val="-10"/>
        </w:rPr>
        <w:t> </w:t>
      </w:r>
      <w:r>
        <w:rPr/>
        <w:t>tobacco goods and alcoholic beverages are excluded from the scope of this parameter.</w:t>
      </w:r>
    </w:p>
    <w:p>
      <w:pPr>
        <w:spacing w:line="253" w:lineRule="exact" w:before="252"/>
        <w:ind w:left="360" w:right="0" w:firstLine="0"/>
        <w:jc w:val="left"/>
        <w:rPr>
          <w:sz w:val="22"/>
        </w:rPr>
      </w:pPr>
      <w:r>
        <w:rPr>
          <w:i/>
          <w:spacing w:val="-2"/>
          <w:sz w:val="22"/>
          <w:u w:val="single"/>
        </w:rPr>
        <w:t>Application</w:t>
      </w:r>
      <w:r>
        <w:rPr>
          <w:spacing w:val="-2"/>
          <w:sz w:val="22"/>
        </w:rPr>
        <w:t>:</w:t>
      </w:r>
    </w:p>
    <w:p>
      <w:pPr>
        <w:pStyle w:val="BodyText"/>
        <w:ind w:left="360" w:right="355"/>
        <w:jc w:val="both"/>
      </w:pPr>
      <w:r>
        <w:rPr/>
        <w:t>This</w:t>
      </w:r>
      <w:r>
        <w:rPr>
          <w:spacing w:val="-7"/>
        </w:rPr>
        <w:t> </w:t>
      </w:r>
      <w:r>
        <w:rPr/>
        <w:t>parameter</w:t>
      </w:r>
      <w:r>
        <w:rPr>
          <w:spacing w:val="-6"/>
        </w:rPr>
        <w:t> </w:t>
      </w:r>
      <w:r>
        <w:rPr/>
        <w:t>is</w:t>
      </w:r>
      <w:r>
        <w:rPr>
          <w:spacing w:val="-9"/>
        </w:rPr>
        <w:t> </w:t>
      </w:r>
      <w:r>
        <w:rPr/>
        <w:t>primarily</w:t>
      </w:r>
      <w:r>
        <w:rPr>
          <w:spacing w:val="-9"/>
        </w:rPr>
        <w:t> </w:t>
      </w:r>
      <w:r>
        <w:rPr/>
        <w:t>used</w:t>
      </w:r>
      <w:r>
        <w:rPr>
          <w:spacing w:val="-7"/>
        </w:rPr>
        <w:t> </w:t>
      </w:r>
      <w:r>
        <w:rPr/>
        <w:t>in</w:t>
      </w:r>
      <w:r>
        <w:rPr>
          <w:spacing w:val="-7"/>
        </w:rPr>
        <w:t> </w:t>
      </w:r>
      <w:r>
        <w:rPr/>
        <w:t>Pillar</w:t>
      </w:r>
      <w:r>
        <w:rPr>
          <w:spacing w:val="-6"/>
        </w:rPr>
        <w:t> </w:t>
      </w:r>
      <w:r>
        <w:rPr/>
        <w:t>I</w:t>
      </w:r>
      <w:r>
        <w:rPr>
          <w:spacing w:val="-9"/>
        </w:rPr>
        <w:t> </w:t>
      </w:r>
      <w:r>
        <w:rPr/>
        <w:t>within</w:t>
      </w:r>
      <w:r>
        <w:rPr>
          <w:spacing w:val="-9"/>
        </w:rPr>
        <w:t> </w:t>
      </w:r>
      <w:r>
        <w:rPr/>
        <w:t>the</w:t>
      </w:r>
      <w:r>
        <w:rPr>
          <w:spacing w:val="-7"/>
        </w:rPr>
        <w:t> </w:t>
      </w:r>
      <w:r>
        <w:rPr/>
        <w:t>subcategory</w:t>
      </w:r>
      <w:r>
        <w:rPr>
          <w:spacing w:val="-7"/>
        </w:rPr>
        <w:t> </w:t>
      </w:r>
      <w:r>
        <w:rPr/>
        <w:t>on</w:t>
      </w:r>
      <w:r>
        <w:rPr>
          <w:spacing w:val="-7"/>
        </w:rPr>
        <w:t> </w:t>
      </w:r>
      <w:r>
        <w:rPr/>
        <w:t>Restrictions</w:t>
      </w:r>
      <w:r>
        <w:rPr>
          <w:spacing w:val="-7"/>
        </w:rPr>
        <w:t> </w:t>
      </w:r>
      <w:r>
        <w:rPr/>
        <w:t>on</w:t>
      </w:r>
      <w:r>
        <w:rPr>
          <w:spacing w:val="-7"/>
        </w:rPr>
        <w:t> </w:t>
      </w:r>
      <w:r>
        <w:rPr/>
        <w:t>International</w:t>
      </w:r>
      <w:r>
        <w:rPr>
          <w:spacing w:val="-6"/>
        </w:rPr>
        <w:t> </w:t>
      </w:r>
      <w:r>
        <w:rPr/>
        <w:t>Trade</w:t>
      </w:r>
      <w:r>
        <w:rPr>
          <w:spacing w:val="-9"/>
        </w:rPr>
        <w:t> </w:t>
      </w:r>
      <w:r>
        <w:rPr/>
        <w:t>in Goods,</w:t>
      </w:r>
      <w:r>
        <w:rPr>
          <w:spacing w:val="-14"/>
        </w:rPr>
        <w:t> </w:t>
      </w:r>
      <w:r>
        <w:rPr/>
        <w:t>specifically</w:t>
      </w:r>
      <w:r>
        <w:rPr>
          <w:spacing w:val="-14"/>
        </w:rPr>
        <w:t> </w:t>
      </w:r>
      <w:r>
        <w:rPr/>
        <w:t>for</w:t>
      </w:r>
      <w:r>
        <w:rPr>
          <w:spacing w:val="-14"/>
        </w:rPr>
        <w:t> </w:t>
      </w:r>
      <w:r>
        <w:rPr/>
        <w:t>the</w:t>
      </w:r>
      <w:r>
        <w:rPr>
          <w:spacing w:val="-13"/>
        </w:rPr>
        <w:t> </w:t>
      </w:r>
      <w:r>
        <w:rPr/>
        <w:t>questions</w:t>
      </w:r>
      <w:r>
        <w:rPr>
          <w:spacing w:val="-14"/>
        </w:rPr>
        <w:t> </w:t>
      </w:r>
      <w:r>
        <w:rPr/>
        <w:t>related</w:t>
      </w:r>
      <w:r>
        <w:rPr>
          <w:spacing w:val="-14"/>
        </w:rPr>
        <w:t> </w:t>
      </w:r>
      <w:r>
        <w:rPr/>
        <w:t>to</w:t>
      </w:r>
      <w:r>
        <w:rPr>
          <w:spacing w:val="-14"/>
        </w:rPr>
        <w:t> </w:t>
      </w:r>
      <w:r>
        <w:rPr/>
        <w:t>the</w:t>
      </w:r>
      <w:r>
        <w:rPr>
          <w:spacing w:val="-13"/>
        </w:rPr>
        <w:t> </w:t>
      </w:r>
      <w:r>
        <w:rPr/>
        <w:t>application</w:t>
      </w:r>
      <w:r>
        <w:rPr>
          <w:spacing w:val="-14"/>
        </w:rPr>
        <w:t> </w:t>
      </w:r>
      <w:r>
        <w:rPr/>
        <w:t>of</w:t>
      </w:r>
      <w:r>
        <w:rPr>
          <w:spacing w:val="-13"/>
        </w:rPr>
        <w:t> </w:t>
      </w:r>
      <w:r>
        <w:rPr/>
        <w:t>non-technical</w:t>
      </w:r>
      <w:r>
        <w:rPr>
          <w:spacing w:val="-11"/>
        </w:rPr>
        <w:t> </w:t>
      </w:r>
      <w:r>
        <w:rPr/>
        <w:t>NTMs,</w:t>
      </w:r>
      <w:r>
        <w:rPr>
          <w:spacing w:val="-14"/>
        </w:rPr>
        <w:t> </w:t>
      </w:r>
      <w:r>
        <w:rPr/>
        <w:t>including</w:t>
      </w:r>
      <w:r>
        <w:rPr>
          <w:spacing w:val="-14"/>
        </w:rPr>
        <w:t> </w:t>
      </w:r>
      <w:r>
        <w:rPr/>
        <w:t>contingent trade-protective measures, import prohibitions, and quotas. This parameter is also used in defining the premises</w:t>
      </w:r>
      <w:r>
        <w:rPr>
          <w:spacing w:val="-8"/>
        </w:rPr>
        <w:t> </w:t>
      </w:r>
      <w:r>
        <w:rPr/>
        <w:t>of</w:t>
      </w:r>
      <w:r>
        <w:rPr>
          <w:spacing w:val="-7"/>
        </w:rPr>
        <w:t> </w:t>
      </w:r>
      <w:r>
        <w:rPr/>
        <w:t>specific</w:t>
      </w:r>
      <w:r>
        <w:rPr>
          <w:spacing w:val="-10"/>
        </w:rPr>
        <w:t> </w:t>
      </w:r>
      <w:r>
        <w:rPr/>
        <w:t>traded</w:t>
      </w:r>
      <w:r>
        <w:rPr>
          <w:spacing w:val="-10"/>
        </w:rPr>
        <w:t> </w:t>
      </w:r>
      <w:r>
        <w:rPr/>
        <w:t>agricultural</w:t>
      </w:r>
      <w:r>
        <w:rPr>
          <w:spacing w:val="-9"/>
        </w:rPr>
        <w:t> </w:t>
      </w:r>
      <w:r>
        <w:rPr/>
        <w:t>products</w:t>
      </w:r>
      <w:r>
        <w:rPr>
          <w:spacing w:val="-8"/>
        </w:rPr>
        <w:t> </w:t>
      </w:r>
      <w:r>
        <w:rPr/>
        <w:t>at</w:t>
      </w:r>
      <w:r>
        <w:rPr>
          <w:spacing w:val="-7"/>
        </w:rPr>
        <w:t> </w:t>
      </w:r>
      <w:r>
        <w:rPr/>
        <w:t>the</w:t>
      </w:r>
      <w:r>
        <w:rPr>
          <w:spacing w:val="-10"/>
        </w:rPr>
        <w:t> </w:t>
      </w:r>
      <w:r>
        <w:rPr/>
        <w:t>economy</w:t>
      </w:r>
      <w:r>
        <w:rPr>
          <w:spacing w:val="-10"/>
        </w:rPr>
        <w:t> </w:t>
      </w:r>
      <w:r>
        <w:rPr/>
        <w:t>level,</w:t>
      </w:r>
      <w:r>
        <w:rPr>
          <w:spacing w:val="-8"/>
        </w:rPr>
        <w:t> </w:t>
      </w:r>
      <w:r>
        <w:rPr/>
        <w:t>which</w:t>
      </w:r>
      <w:r>
        <w:rPr>
          <w:spacing w:val="-11"/>
        </w:rPr>
        <w:t> </w:t>
      </w:r>
      <w:r>
        <w:rPr/>
        <w:t>is</w:t>
      </w:r>
      <w:r>
        <w:rPr>
          <w:spacing w:val="-7"/>
        </w:rPr>
        <w:t> </w:t>
      </w:r>
      <w:r>
        <w:rPr/>
        <w:t>described</w:t>
      </w:r>
      <w:r>
        <w:rPr>
          <w:spacing w:val="-11"/>
        </w:rPr>
        <w:t> </w:t>
      </w:r>
      <w:r>
        <w:rPr/>
        <w:t>further</w:t>
      </w:r>
      <w:r>
        <w:rPr>
          <w:spacing w:val="-10"/>
        </w:rPr>
        <w:t> </w:t>
      </w:r>
      <w:r>
        <w:rPr/>
        <w:t>in</w:t>
      </w:r>
      <w:r>
        <w:rPr>
          <w:spacing w:val="-7"/>
        </w:rPr>
        <w:t> </w:t>
      </w:r>
      <w:r>
        <w:rPr>
          <w:spacing w:val="-2"/>
        </w:rPr>
        <w:t>section</w:t>
      </w:r>
    </w:p>
    <w:p>
      <w:pPr>
        <w:pStyle w:val="BodyText"/>
        <w:ind w:left="360"/>
        <w:jc w:val="both"/>
      </w:pPr>
      <w:r>
        <w:rPr/>
        <w:t>5.2.5</w:t>
      </w:r>
      <w:r>
        <w:rPr>
          <w:spacing w:val="-3"/>
        </w:rPr>
        <w:t> </w:t>
      </w:r>
      <w:r>
        <w:rPr/>
        <w:t>for</w:t>
      </w:r>
      <w:r>
        <w:rPr>
          <w:spacing w:val="-2"/>
        </w:rPr>
        <w:t> </w:t>
      </w:r>
      <w:r>
        <w:rPr/>
        <w:t>traded</w:t>
      </w:r>
      <w:r>
        <w:rPr>
          <w:spacing w:val="-2"/>
        </w:rPr>
        <w:t> products.</w:t>
      </w:r>
    </w:p>
    <w:p>
      <w:pPr>
        <w:pStyle w:val="BodyText"/>
        <w:spacing w:before="44"/>
      </w:pPr>
    </w:p>
    <w:p>
      <w:pPr>
        <w:pStyle w:val="Heading2"/>
        <w:numPr>
          <w:ilvl w:val="2"/>
          <w:numId w:val="81"/>
        </w:numPr>
        <w:tabs>
          <w:tab w:pos="1079" w:val="left" w:leader="none"/>
        </w:tabs>
        <w:spacing w:line="240" w:lineRule="auto" w:before="0" w:after="0"/>
        <w:ind w:left="1079" w:right="0" w:hanging="719"/>
        <w:jc w:val="left"/>
      </w:pPr>
      <w:r>
        <w:rPr/>
        <w:t>Manufactured</w:t>
      </w:r>
      <w:r>
        <w:rPr>
          <w:spacing w:val="-8"/>
        </w:rPr>
        <w:t> </w:t>
      </w:r>
      <w:r>
        <w:rPr/>
        <w:t>Product</w:t>
      </w:r>
      <w:r>
        <w:rPr>
          <w:spacing w:val="-5"/>
        </w:rPr>
        <w:t> </w:t>
      </w:r>
      <w:r>
        <w:rPr>
          <w:spacing w:val="-2"/>
        </w:rPr>
        <w:t>Chapters</w:t>
      </w:r>
    </w:p>
    <w:p>
      <w:pPr>
        <w:spacing w:before="16"/>
        <w:ind w:left="360" w:right="0" w:firstLine="0"/>
        <w:jc w:val="left"/>
        <w:rPr>
          <w:sz w:val="22"/>
        </w:rPr>
      </w:pPr>
      <w:r>
        <w:rPr>
          <w:i/>
          <w:spacing w:val="-2"/>
          <w:sz w:val="22"/>
          <w:u w:val="single"/>
        </w:rPr>
        <w:t>Justification</w:t>
      </w:r>
      <w:r>
        <w:rPr>
          <w:spacing w:val="-2"/>
          <w:sz w:val="22"/>
        </w:rPr>
        <w:t>:</w:t>
      </w:r>
    </w:p>
    <w:p>
      <w:pPr>
        <w:pStyle w:val="BodyText"/>
        <w:spacing w:before="1"/>
        <w:ind w:left="360" w:right="353"/>
        <w:jc w:val="both"/>
      </w:pPr>
      <w:r>
        <w:rPr/>
        <w:t>This parameter refers to preselected harmonized system (HS) chapters (2-digit level) that are of a manufactured nature. Like the agricultural product chapters, not all product chapters are the same concerning the application of NTMs to manufactured products. There may be manufactured product chapters that are more susceptible to various technical measures when being traded, while others may be less so. Therefore, it is important to globally define those product chapters that may be more prone to various</w:t>
      </w:r>
      <w:r>
        <w:rPr>
          <w:spacing w:val="-9"/>
        </w:rPr>
        <w:t> </w:t>
      </w:r>
      <w:r>
        <w:rPr/>
        <w:t>NTMs,</w:t>
      </w:r>
      <w:r>
        <w:rPr>
          <w:spacing w:val="-10"/>
        </w:rPr>
        <w:t> </w:t>
      </w:r>
      <w:r>
        <w:rPr/>
        <w:t>which</w:t>
      </w:r>
      <w:r>
        <w:rPr>
          <w:spacing w:val="-10"/>
        </w:rPr>
        <w:t> </w:t>
      </w:r>
      <w:r>
        <w:rPr/>
        <w:t>are</w:t>
      </w:r>
      <w:r>
        <w:rPr>
          <w:spacing w:val="-9"/>
        </w:rPr>
        <w:t> </w:t>
      </w:r>
      <w:r>
        <w:rPr/>
        <w:t>imposed,</w:t>
      </w:r>
      <w:r>
        <w:rPr>
          <w:spacing w:val="-9"/>
        </w:rPr>
        <w:t> </w:t>
      </w:r>
      <w:r>
        <w:rPr/>
        <w:t>among</w:t>
      </w:r>
      <w:r>
        <w:rPr>
          <w:spacing w:val="-12"/>
        </w:rPr>
        <w:t> </w:t>
      </w:r>
      <w:r>
        <w:rPr/>
        <w:t>other</w:t>
      </w:r>
      <w:r>
        <w:rPr>
          <w:spacing w:val="-11"/>
        </w:rPr>
        <w:t> </w:t>
      </w:r>
      <w:r>
        <w:rPr/>
        <w:t>reasons,</w:t>
      </w:r>
      <w:r>
        <w:rPr>
          <w:spacing w:val="-9"/>
        </w:rPr>
        <w:t> </w:t>
      </w:r>
      <w:r>
        <w:rPr/>
        <w:t>for</w:t>
      </w:r>
      <w:r>
        <w:rPr>
          <w:spacing w:val="-9"/>
        </w:rPr>
        <w:t> </w:t>
      </w:r>
      <w:r>
        <w:rPr/>
        <w:t>consumer</w:t>
      </w:r>
      <w:r>
        <w:rPr>
          <w:spacing w:val="-9"/>
        </w:rPr>
        <w:t> </w:t>
      </w:r>
      <w:r>
        <w:rPr/>
        <w:t>protection,</w:t>
      </w:r>
      <w:r>
        <w:rPr>
          <w:spacing w:val="-12"/>
        </w:rPr>
        <w:t> </w:t>
      </w:r>
      <w:r>
        <w:rPr/>
        <w:t>to</w:t>
      </w:r>
      <w:r>
        <w:rPr>
          <w:spacing w:val="-10"/>
        </w:rPr>
        <w:t> </w:t>
      </w:r>
      <w:r>
        <w:rPr/>
        <w:t>pursue</w:t>
      </w:r>
      <w:r>
        <w:rPr>
          <w:spacing w:val="-11"/>
        </w:rPr>
        <w:t> </w:t>
      </w:r>
      <w:r>
        <w:rPr/>
        <w:t>environmental </w:t>
      </w:r>
      <w:r>
        <w:rPr>
          <w:spacing w:val="-2"/>
        </w:rPr>
        <w:t>and</w:t>
      </w:r>
      <w:r>
        <w:rPr>
          <w:spacing w:val="-3"/>
        </w:rPr>
        <w:t> </w:t>
      </w:r>
      <w:r>
        <w:rPr>
          <w:spacing w:val="-2"/>
        </w:rPr>
        <w:t>social goals,</w:t>
      </w:r>
      <w:r>
        <w:rPr>
          <w:spacing w:val="-3"/>
        </w:rPr>
        <w:t> </w:t>
      </w:r>
      <w:r>
        <w:rPr>
          <w:spacing w:val="-2"/>
        </w:rPr>
        <w:t>or to</w:t>
      </w:r>
      <w:r>
        <w:rPr>
          <w:spacing w:val="-3"/>
        </w:rPr>
        <w:t> </w:t>
      </w:r>
      <w:r>
        <w:rPr>
          <w:spacing w:val="-2"/>
        </w:rPr>
        <w:t>protect domestic industries/producers.</w:t>
      </w:r>
      <w:r>
        <w:rPr>
          <w:spacing w:val="-3"/>
        </w:rPr>
        <w:t> </w:t>
      </w:r>
      <w:r>
        <w:rPr>
          <w:spacing w:val="-2"/>
        </w:rPr>
        <w:t>There are 24</w:t>
      </w:r>
      <w:r>
        <w:rPr>
          <w:spacing w:val="-3"/>
        </w:rPr>
        <w:t> </w:t>
      </w:r>
      <w:r>
        <w:rPr>
          <w:spacing w:val="-2"/>
        </w:rPr>
        <w:t>preselected</w:t>
      </w:r>
      <w:r>
        <w:rPr>
          <w:spacing w:val="-3"/>
        </w:rPr>
        <w:t> </w:t>
      </w:r>
      <w:r>
        <w:rPr>
          <w:spacing w:val="-2"/>
        </w:rPr>
        <w:t>manufactured</w:t>
      </w:r>
      <w:r>
        <w:rPr>
          <w:spacing w:val="-3"/>
        </w:rPr>
        <w:t> </w:t>
      </w:r>
      <w:r>
        <w:rPr>
          <w:spacing w:val="-2"/>
        </w:rPr>
        <w:t>product </w:t>
      </w:r>
      <w:r>
        <w:rPr/>
        <w:t>chapters (HS 2-digit level) which are chosen according to data on frequency of NTM applications by HS chapters from the World Integrated Trade Solutions (WITS) database at the world-level.</w:t>
      </w:r>
    </w:p>
    <w:p>
      <w:pPr>
        <w:spacing w:line="253" w:lineRule="exact" w:before="253"/>
        <w:ind w:left="360" w:right="0" w:firstLine="0"/>
        <w:jc w:val="left"/>
        <w:rPr>
          <w:sz w:val="22"/>
        </w:rPr>
      </w:pPr>
      <w:r>
        <w:rPr>
          <w:i/>
          <w:spacing w:val="-2"/>
          <w:sz w:val="22"/>
          <w:u w:val="single"/>
        </w:rPr>
        <w:t>Application</w:t>
      </w:r>
      <w:r>
        <w:rPr>
          <w:spacing w:val="-2"/>
          <w:sz w:val="22"/>
        </w:rPr>
        <w:t>:</w:t>
      </w:r>
    </w:p>
    <w:p>
      <w:pPr>
        <w:pStyle w:val="BodyText"/>
        <w:ind w:left="360" w:right="355"/>
        <w:jc w:val="both"/>
      </w:pPr>
      <w:r>
        <w:rPr/>
        <w:t>This</w:t>
      </w:r>
      <w:r>
        <w:rPr>
          <w:spacing w:val="-7"/>
        </w:rPr>
        <w:t> </w:t>
      </w:r>
      <w:r>
        <w:rPr/>
        <w:t>parameter</w:t>
      </w:r>
      <w:r>
        <w:rPr>
          <w:spacing w:val="-6"/>
        </w:rPr>
        <w:t> </w:t>
      </w:r>
      <w:r>
        <w:rPr/>
        <w:t>is</w:t>
      </w:r>
      <w:r>
        <w:rPr>
          <w:spacing w:val="-9"/>
        </w:rPr>
        <w:t> </w:t>
      </w:r>
      <w:r>
        <w:rPr/>
        <w:t>primarily</w:t>
      </w:r>
      <w:r>
        <w:rPr>
          <w:spacing w:val="-9"/>
        </w:rPr>
        <w:t> </w:t>
      </w:r>
      <w:r>
        <w:rPr/>
        <w:t>used</w:t>
      </w:r>
      <w:r>
        <w:rPr>
          <w:spacing w:val="-7"/>
        </w:rPr>
        <w:t> </w:t>
      </w:r>
      <w:r>
        <w:rPr/>
        <w:t>in</w:t>
      </w:r>
      <w:r>
        <w:rPr>
          <w:spacing w:val="-7"/>
        </w:rPr>
        <w:t> </w:t>
      </w:r>
      <w:r>
        <w:rPr/>
        <w:t>Pillar</w:t>
      </w:r>
      <w:r>
        <w:rPr>
          <w:spacing w:val="-6"/>
        </w:rPr>
        <w:t> </w:t>
      </w:r>
      <w:r>
        <w:rPr/>
        <w:t>I</w:t>
      </w:r>
      <w:r>
        <w:rPr>
          <w:spacing w:val="-9"/>
        </w:rPr>
        <w:t> </w:t>
      </w:r>
      <w:r>
        <w:rPr/>
        <w:t>within</w:t>
      </w:r>
      <w:r>
        <w:rPr>
          <w:spacing w:val="-9"/>
        </w:rPr>
        <w:t> </w:t>
      </w:r>
      <w:r>
        <w:rPr/>
        <w:t>the</w:t>
      </w:r>
      <w:r>
        <w:rPr>
          <w:spacing w:val="-7"/>
        </w:rPr>
        <w:t> </w:t>
      </w:r>
      <w:r>
        <w:rPr/>
        <w:t>subcategory</w:t>
      </w:r>
      <w:r>
        <w:rPr>
          <w:spacing w:val="-8"/>
        </w:rPr>
        <w:t> </w:t>
      </w:r>
      <w:r>
        <w:rPr/>
        <w:t>on</w:t>
      </w:r>
      <w:r>
        <w:rPr>
          <w:spacing w:val="-7"/>
        </w:rPr>
        <w:t> </w:t>
      </w:r>
      <w:r>
        <w:rPr/>
        <w:t>Restrictions</w:t>
      </w:r>
      <w:r>
        <w:rPr>
          <w:spacing w:val="-7"/>
        </w:rPr>
        <w:t> </w:t>
      </w:r>
      <w:r>
        <w:rPr/>
        <w:t>on</w:t>
      </w:r>
      <w:r>
        <w:rPr>
          <w:spacing w:val="-7"/>
        </w:rPr>
        <w:t> </w:t>
      </w:r>
      <w:r>
        <w:rPr/>
        <w:t>International</w:t>
      </w:r>
      <w:r>
        <w:rPr>
          <w:spacing w:val="-6"/>
        </w:rPr>
        <w:t> </w:t>
      </w:r>
      <w:r>
        <w:rPr/>
        <w:t>Trade</w:t>
      </w:r>
      <w:r>
        <w:rPr>
          <w:spacing w:val="-9"/>
        </w:rPr>
        <w:t> </w:t>
      </w:r>
      <w:r>
        <w:rPr/>
        <w:t>in Goods,</w:t>
      </w:r>
      <w:r>
        <w:rPr>
          <w:spacing w:val="-14"/>
        </w:rPr>
        <w:t> </w:t>
      </w:r>
      <w:r>
        <w:rPr/>
        <w:t>specifically</w:t>
      </w:r>
      <w:r>
        <w:rPr>
          <w:spacing w:val="-14"/>
        </w:rPr>
        <w:t> </w:t>
      </w:r>
      <w:r>
        <w:rPr/>
        <w:t>for</w:t>
      </w:r>
      <w:r>
        <w:rPr>
          <w:spacing w:val="-14"/>
        </w:rPr>
        <w:t> </w:t>
      </w:r>
      <w:r>
        <w:rPr/>
        <w:t>the</w:t>
      </w:r>
      <w:r>
        <w:rPr>
          <w:spacing w:val="-13"/>
        </w:rPr>
        <w:t> </w:t>
      </w:r>
      <w:r>
        <w:rPr/>
        <w:t>questions</w:t>
      </w:r>
      <w:r>
        <w:rPr>
          <w:spacing w:val="-14"/>
        </w:rPr>
        <w:t> </w:t>
      </w:r>
      <w:r>
        <w:rPr/>
        <w:t>related</w:t>
      </w:r>
      <w:r>
        <w:rPr>
          <w:spacing w:val="-14"/>
        </w:rPr>
        <w:t> </w:t>
      </w:r>
      <w:r>
        <w:rPr/>
        <w:t>to</w:t>
      </w:r>
      <w:r>
        <w:rPr>
          <w:spacing w:val="-14"/>
        </w:rPr>
        <w:t> </w:t>
      </w:r>
      <w:r>
        <w:rPr/>
        <w:t>the</w:t>
      </w:r>
      <w:r>
        <w:rPr>
          <w:spacing w:val="-13"/>
        </w:rPr>
        <w:t> </w:t>
      </w:r>
      <w:r>
        <w:rPr/>
        <w:t>application</w:t>
      </w:r>
      <w:r>
        <w:rPr>
          <w:spacing w:val="-14"/>
        </w:rPr>
        <w:t> </w:t>
      </w:r>
      <w:r>
        <w:rPr/>
        <w:t>of</w:t>
      </w:r>
      <w:r>
        <w:rPr>
          <w:spacing w:val="-13"/>
        </w:rPr>
        <w:t> </w:t>
      </w:r>
      <w:r>
        <w:rPr/>
        <w:t>non-technical</w:t>
      </w:r>
      <w:r>
        <w:rPr>
          <w:spacing w:val="-11"/>
        </w:rPr>
        <w:t> </w:t>
      </w:r>
      <w:r>
        <w:rPr/>
        <w:t>NTMs,</w:t>
      </w:r>
      <w:r>
        <w:rPr>
          <w:spacing w:val="-14"/>
        </w:rPr>
        <w:t> </w:t>
      </w:r>
      <w:r>
        <w:rPr/>
        <w:t>including</w:t>
      </w:r>
      <w:r>
        <w:rPr>
          <w:spacing w:val="-14"/>
        </w:rPr>
        <w:t> </w:t>
      </w:r>
      <w:r>
        <w:rPr/>
        <w:t>contingent trade-protective</w:t>
      </w:r>
      <w:r>
        <w:rPr>
          <w:spacing w:val="23"/>
        </w:rPr>
        <w:t> </w:t>
      </w:r>
      <w:r>
        <w:rPr/>
        <w:t>measures,</w:t>
      </w:r>
      <w:r>
        <w:rPr>
          <w:spacing w:val="22"/>
        </w:rPr>
        <w:t> </w:t>
      </w:r>
      <w:r>
        <w:rPr/>
        <w:t>import</w:t>
      </w:r>
      <w:r>
        <w:rPr>
          <w:spacing w:val="25"/>
        </w:rPr>
        <w:t> </w:t>
      </w:r>
      <w:r>
        <w:rPr/>
        <w:t>prohibitions,</w:t>
      </w:r>
      <w:r>
        <w:rPr>
          <w:spacing w:val="23"/>
        </w:rPr>
        <w:t> </w:t>
      </w:r>
      <w:r>
        <w:rPr/>
        <w:t>and</w:t>
      </w:r>
      <w:r>
        <w:rPr>
          <w:spacing w:val="24"/>
        </w:rPr>
        <w:t> </w:t>
      </w:r>
      <w:r>
        <w:rPr/>
        <w:t>quotas.</w:t>
      </w:r>
      <w:r>
        <w:rPr>
          <w:spacing w:val="24"/>
        </w:rPr>
        <w:t> </w:t>
      </w:r>
      <w:r>
        <w:rPr/>
        <w:t>This</w:t>
      </w:r>
      <w:r>
        <w:rPr>
          <w:spacing w:val="26"/>
        </w:rPr>
        <w:t> </w:t>
      </w:r>
      <w:r>
        <w:rPr/>
        <w:t>parameter</w:t>
      </w:r>
      <w:r>
        <w:rPr>
          <w:spacing w:val="25"/>
        </w:rPr>
        <w:t> </w:t>
      </w:r>
      <w:r>
        <w:rPr/>
        <w:t>is</w:t>
      </w:r>
      <w:r>
        <w:rPr>
          <w:spacing w:val="25"/>
        </w:rPr>
        <w:t> </w:t>
      </w:r>
      <w:r>
        <w:rPr/>
        <w:t>also</w:t>
      </w:r>
      <w:r>
        <w:rPr>
          <w:spacing w:val="24"/>
        </w:rPr>
        <w:t> </w:t>
      </w:r>
      <w:r>
        <w:rPr/>
        <w:t>used</w:t>
      </w:r>
      <w:r>
        <w:rPr>
          <w:spacing w:val="23"/>
        </w:rPr>
        <w:t> </w:t>
      </w:r>
      <w:r>
        <w:rPr/>
        <w:t>in</w:t>
      </w:r>
      <w:r>
        <w:rPr>
          <w:spacing w:val="24"/>
        </w:rPr>
        <w:t> </w:t>
      </w:r>
      <w:r>
        <w:rPr/>
        <w:t>defining</w:t>
      </w:r>
      <w:r>
        <w:rPr>
          <w:spacing w:val="23"/>
        </w:rPr>
        <w:t> </w:t>
      </w:r>
      <w:r>
        <w:rPr>
          <w:spacing w:val="-5"/>
        </w:rPr>
        <w:t>the</w:t>
      </w:r>
    </w:p>
    <w:p>
      <w:pPr>
        <w:pStyle w:val="BodyText"/>
        <w:spacing w:after="0"/>
        <w:jc w:val="both"/>
        <w:sectPr>
          <w:pgSz w:w="12240" w:h="15840"/>
          <w:pgMar w:header="0" w:footer="522" w:top="1360" w:bottom="780" w:left="1080" w:right="1080"/>
        </w:sectPr>
      </w:pPr>
    </w:p>
    <w:p>
      <w:pPr>
        <w:pStyle w:val="BodyText"/>
        <w:spacing w:before="78"/>
        <w:ind w:left="359" w:right="356"/>
        <w:jc w:val="both"/>
      </w:pPr>
      <w:r>
        <w:rPr/>
        <w:t>premises of specific traded manufactured products at the economy level, which is described further in section 5.2.5 on traded products.</w:t>
      </w:r>
    </w:p>
    <w:p>
      <w:pPr>
        <w:pStyle w:val="BodyText"/>
        <w:spacing w:before="43"/>
      </w:pPr>
    </w:p>
    <w:p>
      <w:pPr>
        <w:pStyle w:val="Heading2"/>
        <w:numPr>
          <w:ilvl w:val="2"/>
          <w:numId w:val="81"/>
        </w:numPr>
        <w:tabs>
          <w:tab w:pos="1079" w:val="left" w:leader="none"/>
        </w:tabs>
        <w:spacing w:line="240" w:lineRule="auto" w:before="0" w:after="0"/>
        <w:ind w:left="1079" w:right="0" w:hanging="720"/>
        <w:jc w:val="left"/>
      </w:pPr>
      <w:r>
        <w:rPr/>
        <w:t>Traded</w:t>
      </w:r>
      <w:r>
        <w:rPr>
          <w:spacing w:val="-3"/>
        </w:rPr>
        <w:t> </w:t>
      </w:r>
      <w:r>
        <w:rPr>
          <w:spacing w:val="-2"/>
        </w:rPr>
        <w:t>Product(s)</w:t>
      </w:r>
    </w:p>
    <w:p>
      <w:pPr>
        <w:spacing w:line="253" w:lineRule="exact" w:before="18"/>
        <w:ind w:left="359" w:right="0" w:firstLine="0"/>
        <w:jc w:val="left"/>
        <w:rPr>
          <w:sz w:val="22"/>
        </w:rPr>
      </w:pPr>
      <w:r>
        <w:rPr>
          <w:i/>
          <w:spacing w:val="-2"/>
          <w:sz w:val="22"/>
          <w:u w:val="single"/>
        </w:rPr>
        <w:t>Justification</w:t>
      </w:r>
      <w:r>
        <w:rPr>
          <w:spacing w:val="-2"/>
          <w:sz w:val="22"/>
        </w:rPr>
        <w:t>:</w:t>
      </w:r>
    </w:p>
    <w:p>
      <w:pPr>
        <w:pStyle w:val="BodyText"/>
        <w:ind w:left="359" w:right="353"/>
        <w:jc w:val="both"/>
      </w:pPr>
      <w:r>
        <w:rPr/>
        <w:t>This parameter refers to the most imported manufactured and agricultural products by total import value between 2015 and 2019 at Harmonized System (HS) subheading level (6-digit) within the predefined HS chapters</w:t>
      </w:r>
      <w:r>
        <w:rPr>
          <w:spacing w:val="-6"/>
        </w:rPr>
        <w:t> </w:t>
      </w:r>
      <w:r>
        <w:rPr/>
        <w:t>as</w:t>
      </w:r>
      <w:r>
        <w:rPr>
          <w:spacing w:val="-6"/>
        </w:rPr>
        <w:t> </w:t>
      </w:r>
      <w:r>
        <w:rPr/>
        <w:t>discussed</w:t>
      </w:r>
      <w:r>
        <w:rPr>
          <w:spacing w:val="-6"/>
        </w:rPr>
        <w:t> </w:t>
      </w:r>
      <w:r>
        <w:rPr/>
        <w:t>in</w:t>
      </w:r>
      <w:r>
        <w:rPr>
          <w:spacing w:val="-6"/>
        </w:rPr>
        <w:t> </w:t>
      </w:r>
      <w:r>
        <w:rPr/>
        <w:t>Sections</w:t>
      </w:r>
      <w:r>
        <w:rPr>
          <w:spacing w:val="-6"/>
        </w:rPr>
        <w:t> </w:t>
      </w:r>
      <w:r>
        <w:rPr/>
        <w:t>5.2.3</w:t>
      </w:r>
      <w:r>
        <w:rPr>
          <w:spacing w:val="-6"/>
        </w:rPr>
        <w:t> </w:t>
      </w:r>
      <w:r>
        <w:rPr/>
        <w:t>and</w:t>
      </w:r>
      <w:r>
        <w:rPr>
          <w:spacing w:val="-6"/>
        </w:rPr>
        <w:t> </w:t>
      </w:r>
      <w:r>
        <w:rPr/>
        <w:t>5.2.4.</w:t>
      </w:r>
      <w:r>
        <w:rPr>
          <w:spacing w:val="-6"/>
        </w:rPr>
        <w:t> </w:t>
      </w:r>
      <w:r>
        <w:rPr/>
        <w:t>How</w:t>
      </w:r>
      <w:r>
        <w:rPr>
          <w:spacing w:val="-7"/>
        </w:rPr>
        <w:t> </w:t>
      </w:r>
      <w:r>
        <w:rPr/>
        <w:t>trade</w:t>
      </w:r>
      <w:r>
        <w:rPr>
          <w:spacing w:val="-8"/>
        </w:rPr>
        <w:t> </w:t>
      </w:r>
      <w:r>
        <w:rPr/>
        <w:t>regulations</w:t>
      </w:r>
      <w:r>
        <w:rPr>
          <w:spacing w:val="-6"/>
        </w:rPr>
        <w:t> </w:t>
      </w:r>
      <w:r>
        <w:rPr/>
        <w:t>are</w:t>
      </w:r>
      <w:r>
        <w:rPr>
          <w:spacing w:val="-6"/>
        </w:rPr>
        <w:t> </w:t>
      </w:r>
      <w:r>
        <w:rPr/>
        <w:t>applied</w:t>
      </w:r>
      <w:r>
        <w:rPr>
          <w:spacing w:val="-9"/>
        </w:rPr>
        <w:t> </w:t>
      </w:r>
      <w:r>
        <w:rPr/>
        <w:t>is</w:t>
      </w:r>
      <w:r>
        <w:rPr>
          <w:spacing w:val="-6"/>
        </w:rPr>
        <w:t> </w:t>
      </w:r>
      <w:r>
        <w:rPr/>
        <w:t>closely</w:t>
      </w:r>
      <w:r>
        <w:rPr>
          <w:spacing w:val="-6"/>
        </w:rPr>
        <w:t> </w:t>
      </w:r>
      <w:r>
        <w:rPr/>
        <w:t>related</w:t>
      </w:r>
      <w:r>
        <w:rPr>
          <w:spacing w:val="-8"/>
        </w:rPr>
        <w:t> </w:t>
      </w:r>
      <w:r>
        <w:rPr/>
        <w:t>to</w:t>
      </w:r>
      <w:r>
        <w:rPr>
          <w:spacing w:val="-6"/>
        </w:rPr>
        <w:t> </w:t>
      </w:r>
      <w:r>
        <w:rPr/>
        <w:t>the type of products being traded. Thus, defining the products traded is critical for the experts to refer to the most</w:t>
      </w:r>
      <w:r>
        <w:rPr>
          <w:spacing w:val="-4"/>
        </w:rPr>
        <w:t> </w:t>
      </w:r>
      <w:r>
        <w:rPr/>
        <w:t>relevant</w:t>
      </w:r>
      <w:r>
        <w:rPr>
          <w:spacing w:val="-4"/>
        </w:rPr>
        <w:t> </w:t>
      </w:r>
      <w:r>
        <w:rPr/>
        <w:t>regulations</w:t>
      </w:r>
      <w:r>
        <w:rPr>
          <w:spacing w:val="-7"/>
        </w:rPr>
        <w:t> </w:t>
      </w:r>
      <w:r>
        <w:rPr/>
        <w:t>and</w:t>
      </w:r>
      <w:r>
        <w:rPr>
          <w:spacing w:val="-5"/>
        </w:rPr>
        <w:t> </w:t>
      </w:r>
      <w:r>
        <w:rPr/>
        <w:t>their</w:t>
      </w:r>
      <w:r>
        <w:rPr>
          <w:spacing w:val="-6"/>
        </w:rPr>
        <w:t> </w:t>
      </w:r>
      <w:r>
        <w:rPr/>
        <w:t>applicability.</w:t>
      </w:r>
      <w:r>
        <w:rPr>
          <w:spacing w:val="-7"/>
        </w:rPr>
        <w:t> </w:t>
      </w:r>
      <w:r>
        <w:rPr/>
        <w:t>Specifically,</w:t>
      </w:r>
      <w:r>
        <w:rPr>
          <w:spacing w:val="-7"/>
        </w:rPr>
        <w:t> </w:t>
      </w:r>
      <w:r>
        <w:rPr/>
        <w:t>many</w:t>
      </w:r>
      <w:r>
        <w:rPr>
          <w:spacing w:val="-7"/>
        </w:rPr>
        <w:t> </w:t>
      </w:r>
      <w:r>
        <w:rPr/>
        <w:t>trade</w:t>
      </w:r>
      <w:r>
        <w:rPr>
          <w:spacing w:val="-7"/>
        </w:rPr>
        <w:t> </w:t>
      </w:r>
      <w:r>
        <w:rPr/>
        <w:t>regulations</w:t>
      </w:r>
      <w:r>
        <w:rPr>
          <w:spacing w:val="-4"/>
        </w:rPr>
        <w:t> </w:t>
      </w:r>
      <w:r>
        <w:rPr/>
        <w:t>are</w:t>
      </w:r>
      <w:r>
        <w:rPr>
          <w:spacing w:val="-4"/>
        </w:rPr>
        <w:t> </w:t>
      </w:r>
      <w:r>
        <w:rPr/>
        <w:t>applied</w:t>
      </w:r>
      <w:r>
        <w:rPr>
          <w:spacing w:val="-7"/>
        </w:rPr>
        <w:t> </w:t>
      </w:r>
      <w:r>
        <w:rPr/>
        <w:t>at</w:t>
      </w:r>
      <w:r>
        <w:rPr>
          <w:spacing w:val="-6"/>
        </w:rPr>
        <w:t> </w:t>
      </w:r>
      <w:r>
        <w:rPr/>
        <w:t>a</w:t>
      </w:r>
      <w:r>
        <w:rPr>
          <w:spacing w:val="-4"/>
        </w:rPr>
        <w:t> </w:t>
      </w:r>
      <w:r>
        <w:rPr/>
        <w:t>more granular</w:t>
      </w:r>
      <w:r>
        <w:rPr>
          <w:spacing w:val="-8"/>
        </w:rPr>
        <w:t> </w:t>
      </w:r>
      <w:r>
        <w:rPr/>
        <w:t>level</w:t>
      </w:r>
      <w:r>
        <w:rPr>
          <w:spacing w:val="-8"/>
        </w:rPr>
        <w:t> </w:t>
      </w:r>
      <w:r>
        <w:rPr/>
        <w:t>in</w:t>
      </w:r>
      <w:r>
        <w:rPr>
          <w:spacing w:val="-9"/>
        </w:rPr>
        <w:t> </w:t>
      </w:r>
      <w:r>
        <w:rPr/>
        <w:t>terms</w:t>
      </w:r>
      <w:r>
        <w:rPr>
          <w:spacing w:val="-8"/>
        </w:rPr>
        <w:t> </w:t>
      </w:r>
      <w:r>
        <w:rPr/>
        <w:t>of</w:t>
      </w:r>
      <w:r>
        <w:rPr>
          <w:spacing w:val="-8"/>
        </w:rPr>
        <w:t> </w:t>
      </w:r>
      <w:r>
        <w:rPr/>
        <w:t>products,</w:t>
      </w:r>
      <w:r>
        <w:rPr>
          <w:spacing w:val="-9"/>
        </w:rPr>
        <w:t> </w:t>
      </w:r>
      <w:r>
        <w:rPr/>
        <w:t>meaning</w:t>
      </w:r>
      <w:r>
        <w:rPr>
          <w:spacing w:val="-9"/>
        </w:rPr>
        <w:t> </w:t>
      </w:r>
      <w:r>
        <w:rPr/>
        <w:t>it</w:t>
      </w:r>
      <w:r>
        <w:rPr>
          <w:spacing w:val="-8"/>
        </w:rPr>
        <w:t> </w:t>
      </w:r>
      <w:r>
        <w:rPr/>
        <w:t>may</w:t>
      </w:r>
      <w:r>
        <w:rPr>
          <w:spacing w:val="-9"/>
        </w:rPr>
        <w:t> </w:t>
      </w:r>
      <w:r>
        <w:rPr/>
        <w:t>not</w:t>
      </w:r>
      <w:r>
        <w:rPr>
          <w:spacing w:val="-10"/>
        </w:rPr>
        <w:t> </w:t>
      </w:r>
      <w:r>
        <w:rPr/>
        <w:t>be</w:t>
      </w:r>
      <w:r>
        <w:rPr>
          <w:spacing w:val="-8"/>
        </w:rPr>
        <w:t> </w:t>
      </w:r>
      <w:r>
        <w:rPr/>
        <w:t>enough</w:t>
      </w:r>
      <w:r>
        <w:rPr>
          <w:spacing w:val="-11"/>
        </w:rPr>
        <w:t> </w:t>
      </w:r>
      <w:r>
        <w:rPr/>
        <w:t>to</w:t>
      </w:r>
      <w:r>
        <w:rPr>
          <w:spacing w:val="-9"/>
        </w:rPr>
        <w:t> </w:t>
      </w:r>
      <w:r>
        <w:rPr/>
        <w:t>only</w:t>
      </w:r>
      <w:r>
        <w:rPr>
          <w:spacing w:val="-9"/>
        </w:rPr>
        <w:t> </w:t>
      </w:r>
      <w:r>
        <w:rPr/>
        <w:t>define</w:t>
      </w:r>
      <w:r>
        <w:rPr>
          <w:spacing w:val="-10"/>
        </w:rPr>
        <w:t> </w:t>
      </w:r>
      <w:r>
        <w:rPr/>
        <w:t>the</w:t>
      </w:r>
      <w:r>
        <w:rPr>
          <w:spacing w:val="-8"/>
        </w:rPr>
        <w:t> </w:t>
      </w:r>
      <w:r>
        <w:rPr/>
        <w:t>products</w:t>
      </w:r>
      <w:r>
        <w:rPr>
          <w:spacing w:val="-8"/>
        </w:rPr>
        <w:t> </w:t>
      </w:r>
      <w:r>
        <w:rPr/>
        <w:t>at</w:t>
      </w:r>
      <w:r>
        <w:rPr>
          <w:spacing w:val="-8"/>
        </w:rPr>
        <w:t> </w:t>
      </w:r>
      <w:r>
        <w:rPr/>
        <w:t>HS</w:t>
      </w:r>
      <w:r>
        <w:rPr>
          <w:spacing w:val="-9"/>
        </w:rPr>
        <w:t> </w:t>
      </w:r>
      <w:r>
        <w:rPr/>
        <w:t>chapter level. That is the precise reason to define the product at the subheading level to capture the specificity associated with the application of these regulations. Product selections are done based on United Nations Commodity</w:t>
      </w:r>
      <w:r>
        <w:rPr>
          <w:spacing w:val="-14"/>
        </w:rPr>
        <w:t> </w:t>
      </w:r>
      <w:r>
        <w:rPr/>
        <w:t>Trade</w:t>
      </w:r>
      <w:r>
        <w:rPr>
          <w:spacing w:val="-14"/>
        </w:rPr>
        <w:t> </w:t>
      </w:r>
      <w:r>
        <w:rPr/>
        <w:t>(UN</w:t>
      </w:r>
      <w:r>
        <w:rPr>
          <w:spacing w:val="-14"/>
        </w:rPr>
        <w:t> </w:t>
      </w:r>
      <w:r>
        <w:rPr/>
        <w:t>COMTRADE)</w:t>
      </w:r>
      <w:r>
        <w:rPr>
          <w:spacing w:val="-13"/>
        </w:rPr>
        <w:t> </w:t>
      </w:r>
      <w:r>
        <w:rPr/>
        <w:t>database,</w:t>
      </w:r>
      <w:r>
        <w:rPr>
          <w:spacing w:val="-14"/>
        </w:rPr>
        <w:t> </w:t>
      </w:r>
      <w:r>
        <w:rPr/>
        <w:t>using</w:t>
      </w:r>
      <w:r>
        <w:rPr>
          <w:spacing w:val="-14"/>
        </w:rPr>
        <w:t> </w:t>
      </w:r>
      <w:r>
        <w:rPr/>
        <w:t>import</w:t>
      </w:r>
      <w:r>
        <w:rPr>
          <w:spacing w:val="-14"/>
        </w:rPr>
        <w:t> </w:t>
      </w:r>
      <w:r>
        <w:rPr/>
        <w:t>data</w:t>
      </w:r>
      <w:r>
        <w:rPr>
          <w:spacing w:val="-13"/>
        </w:rPr>
        <w:t> </w:t>
      </w:r>
      <w:r>
        <w:rPr/>
        <w:t>between</w:t>
      </w:r>
      <w:r>
        <w:rPr>
          <w:spacing w:val="-14"/>
        </w:rPr>
        <w:t> </w:t>
      </w:r>
      <w:r>
        <w:rPr/>
        <w:t>2015</w:t>
      </w:r>
      <w:r>
        <w:rPr>
          <w:spacing w:val="-14"/>
        </w:rPr>
        <w:t> </w:t>
      </w:r>
      <w:r>
        <w:rPr/>
        <w:t>and</w:t>
      </w:r>
      <w:r>
        <w:rPr>
          <w:spacing w:val="-14"/>
        </w:rPr>
        <w:t> </w:t>
      </w:r>
      <w:r>
        <w:rPr/>
        <w:t>2019.</w:t>
      </w:r>
      <w:r>
        <w:rPr>
          <w:spacing w:val="-13"/>
        </w:rPr>
        <w:t> </w:t>
      </w:r>
      <w:r>
        <w:rPr/>
        <w:t>For</w:t>
      </w:r>
      <w:r>
        <w:rPr>
          <w:spacing w:val="-14"/>
        </w:rPr>
        <w:t> </w:t>
      </w:r>
      <w:r>
        <w:rPr/>
        <w:t>agricultural products, processed tobacco goods and alcoholic beverages are excluded; for manufactured products, defense-related goods are excluded.</w:t>
      </w:r>
    </w:p>
    <w:p>
      <w:pPr>
        <w:spacing w:line="253" w:lineRule="exact" w:before="252"/>
        <w:ind w:left="360" w:right="0" w:firstLine="0"/>
        <w:jc w:val="left"/>
        <w:rPr>
          <w:sz w:val="22"/>
        </w:rPr>
      </w:pPr>
      <w:r>
        <w:rPr>
          <w:i/>
          <w:spacing w:val="-2"/>
          <w:sz w:val="22"/>
          <w:u w:val="single"/>
        </w:rPr>
        <w:t>Application</w:t>
      </w:r>
      <w:r>
        <w:rPr>
          <w:spacing w:val="-2"/>
          <w:sz w:val="22"/>
        </w:rPr>
        <w:t>:</w:t>
      </w:r>
    </w:p>
    <w:p>
      <w:pPr>
        <w:pStyle w:val="BodyText"/>
        <w:ind w:left="360" w:right="355"/>
        <w:jc w:val="both"/>
      </w:pPr>
      <w:r>
        <w:rPr/>
        <w:t>This parameter is used in Pillar I within the subcategory on Restrictions on International Trade in Goods, specifically for the questions related to the application of technical NTMs including sanitary and phytosanitary measures, technical barriers to trade, and pre-shipment inspections.</w:t>
      </w:r>
    </w:p>
    <w:p>
      <w:pPr>
        <w:pStyle w:val="BodyText"/>
        <w:spacing w:before="44"/>
      </w:pPr>
    </w:p>
    <w:p>
      <w:pPr>
        <w:pStyle w:val="Heading2"/>
        <w:numPr>
          <w:ilvl w:val="2"/>
          <w:numId w:val="81"/>
        </w:numPr>
        <w:tabs>
          <w:tab w:pos="1079" w:val="left" w:leader="none"/>
        </w:tabs>
        <w:spacing w:line="240" w:lineRule="auto" w:before="0" w:after="0"/>
        <w:ind w:left="1079" w:right="0" w:hanging="720"/>
        <w:jc w:val="left"/>
      </w:pPr>
      <w:r>
        <w:rPr/>
        <w:t>Traded</w:t>
      </w:r>
      <w:r>
        <w:rPr>
          <w:spacing w:val="-8"/>
        </w:rPr>
        <w:t> </w:t>
      </w:r>
      <w:r>
        <w:rPr/>
        <w:t>Environmental</w:t>
      </w:r>
      <w:r>
        <w:rPr>
          <w:spacing w:val="-5"/>
        </w:rPr>
        <w:t> </w:t>
      </w:r>
      <w:r>
        <w:rPr>
          <w:spacing w:val="-2"/>
        </w:rPr>
        <w:t>Products</w:t>
      </w:r>
    </w:p>
    <w:p>
      <w:pPr>
        <w:spacing w:before="16"/>
        <w:ind w:left="359" w:right="0" w:firstLine="0"/>
        <w:jc w:val="left"/>
        <w:rPr>
          <w:i/>
          <w:sz w:val="22"/>
        </w:rPr>
      </w:pPr>
      <w:r>
        <w:rPr>
          <w:i/>
          <w:spacing w:val="-2"/>
          <w:sz w:val="22"/>
          <w:u w:val="single"/>
        </w:rPr>
        <w:t>Justification:</w:t>
      </w:r>
    </w:p>
    <w:p>
      <w:pPr>
        <w:pStyle w:val="BodyText"/>
        <w:spacing w:before="1"/>
        <w:ind w:left="360" w:right="353"/>
        <w:jc w:val="both"/>
      </w:pPr>
      <w:r>
        <w:rPr/>
        <w:t>This</w:t>
      </w:r>
      <w:r>
        <w:rPr>
          <w:spacing w:val="-1"/>
        </w:rPr>
        <w:t> </w:t>
      </w:r>
      <w:r>
        <w:rPr/>
        <w:t>parameter refers</w:t>
      </w:r>
      <w:r>
        <w:rPr>
          <w:spacing w:val="-1"/>
        </w:rPr>
        <w:t> </w:t>
      </w:r>
      <w:r>
        <w:rPr/>
        <w:t>to</w:t>
      </w:r>
      <w:r>
        <w:rPr>
          <w:spacing w:val="-4"/>
        </w:rPr>
        <w:t> </w:t>
      </w:r>
      <w:r>
        <w:rPr/>
        <w:t>the</w:t>
      </w:r>
      <w:r>
        <w:rPr>
          <w:spacing w:val="-3"/>
        </w:rPr>
        <w:t> </w:t>
      </w:r>
      <w:r>
        <w:rPr/>
        <w:t>top</w:t>
      </w:r>
      <w:r>
        <w:rPr>
          <w:spacing w:val="-1"/>
        </w:rPr>
        <w:t> </w:t>
      </w:r>
      <w:r>
        <w:rPr/>
        <w:t>three</w:t>
      </w:r>
      <w:r>
        <w:rPr>
          <w:spacing w:val="-1"/>
        </w:rPr>
        <w:t> </w:t>
      </w:r>
      <w:r>
        <w:rPr/>
        <w:t>most traded</w:t>
      </w:r>
      <w:r>
        <w:rPr>
          <w:spacing w:val="-1"/>
        </w:rPr>
        <w:t> </w:t>
      </w:r>
      <w:r>
        <w:rPr/>
        <w:t>environmental products</w:t>
      </w:r>
      <w:r>
        <w:rPr>
          <w:spacing w:val="-1"/>
        </w:rPr>
        <w:t> </w:t>
      </w:r>
      <w:r>
        <w:rPr/>
        <w:t>by</w:t>
      </w:r>
      <w:r>
        <w:rPr>
          <w:spacing w:val="-1"/>
        </w:rPr>
        <w:t> </w:t>
      </w:r>
      <w:r>
        <w:rPr/>
        <w:t>total</w:t>
      </w:r>
      <w:r>
        <w:rPr>
          <w:spacing w:val="-3"/>
        </w:rPr>
        <w:t> </w:t>
      </w:r>
      <w:r>
        <w:rPr/>
        <w:t>trade</w:t>
      </w:r>
      <w:r>
        <w:rPr>
          <w:spacing w:val="-1"/>
        </w:rPr>
        <w:t> </w:t>
      </w:r>
      <w:r>
        <w:rPr/>
        <w:t>value</w:t>
      </w:r>
      <w:r>
        <w:rPr>
          <w:spacing w:val="-1"/>
        </w:rPr>
        <w:t> </w:t>
      </w:r>
      <w:r>
        <w:rPr/>
        <w:t>at the</w:t>
      </w:r>
      <w:r>
        <w:rPr>
          <w:spacing w:val="-1"/>
        </w:rPr>
        <w:t> </w:t>
      </w:r>
      <w:r>
        <w:rPr/>
        <w:t>world level between 2015-2019 (UN COMTRADE) within</w:t>
      </w:r>
      <w:r>
        <w:rPr>
          <w:spacing w:val="-1"/>
        </w:rPr>
        <w:t> </w:t>
      </w:r>
      <w:r>
        <w:rPr/>
        <w:t>the Asia-Pacific Economic Cooperation (APEC) list of environmental goods at HS subheading level (6-digit). Tariffs and duties applied to the importation of environmental</w:t>
      </w:r>
      <w:r>
        <w:rPr>
          <w:spacing w:val="-6"/>
        </w:rPr>
        <w:t> </w:t>
      </w:r>
      <w:r>
        <w:rPr/>
        <w:t>goods</w:t>
      </w:r>
      <w:r>
        <w:rPr>
          <w:spacing w:val="-7"/>
        </w:rPr>
        <w:t> </w:t>
      </w:r>
      <w:r>
        <w:rPr/>
        <w:t>may</w:t>
      </w:r>
      <w:r>
        <w:rPr>
          <w:spacing w:val="-7"/>
        </w:rPr>
        <w:t> </w:t>
      </w:r>
      <w:r>
        <w:rPr/>
        <w:t>vary</w:t>
      </w:r>
      <w:r>
        <w:rPr>
          <w:spacing w:val="-7"/>
        </w:rPr>
        <w:t> </w:t>
      </w:r>
      <w:r>
        <w:rPr/>
        <w:t>depending</w:t>
      </w:r>
      <w:r>
        <w:rPr>
          <w:spacing w:val="-9"/>
        </w:rPr>
        <w:t> </w:t>
      </w:r>
      <w:r>
        <w:rPr/>
        <w:t>on</w:t>
      </w:r>
      <w:r>
        <w:rPr>
          <w:spacing w:val="-7"/>
        </w:rPr>
        <w:t> </w:t>
      </w:r>
      <w:r>
        <w:rPr/>
        <w:t>products</w:t>
      </w:r>
      <w:r>
        <w:rPr>
          <w:spacing w:val="-9"/>
        </w:rPr>
        <w:t> </w:t>
      </w:r>
      <w:r>
        <w:rPr/>
        <w:t>that</w:t>
      </w:r>
      <w:r>
        <w:rPr>
          <w:spacing w:val="-6"/>
        </w:rPr>
        <w:t> </w:t>
      </w:r>
      <w:r>
        <w:rPr/>
        <w:t>are</w:t>
      </w:r>
      <w:r>
        <w:rPr>
          <w:spacing w:val="-9"/>
        </w:rPr>
        <w:t> </w:t>
      </w:r>
      <w:r>
        <w:rPr/>
        <w:t>being</w:t>
      </w:r>
      <w:r>
        <w:rPr>
          <w:spacing w:val="-7"/>
        </w:rPr>
        <w:t> </w:t>
      </w:r>
      <w:r>
        <w:rPr/>
        <w:t>traded.</w:t>
      </w:r>
      <w:r>
        <w:rPr>
          <w:spacing w:val="-7"/>
        </w:rPr>
        <w:t> </w:t>
      </w:r>
      <w:r>
        <w:rPr/>
        <w:t>The</w:t>
      </w:r>
      <w:r>
        <w:rPr>
          <w:spacing w:val="-9"/>
        </w:rPr>
        <w:t> </w:t>
      </w:r>
      <w:r>
        <w:rPr/>
        <w:t>selection</w:t>
      </w:r>
      <w:r>
        <w:rPr>
          <w:spacing w:val="-7"/>
        </w:rPr>
        <w:t> </w:t>
      </w:r>
      <w:r>
        <w:rPr/>
        <w:t>of</w:t>
      </w:r>
      <w:r>
        <w:rPr>
          <w:spacing w:val="-8"/>
        </w:rPr>
        <w:t> </w:t>
      </w:r>
      <w:r>
        <w:rPr/>
        <w:t>the</w:t>
      </w:r>
      <w:r>
        <w:rPr>
          <w:spacing w:val="-9"/>
        </w:rPr>
        <w:t> </w:t>
      </w:r>
      <w:r>
        <w:rPr/>
        <w:t>global</w:t>
      </w:r>
      <w:r>
        <w:rPr>
          <w:spacing w:val="-9"/>
        </w:rPr>
        <w:t> </w:t>
      </w:r>
      <w:r>
        <w:rPr/>
        <w:t>top three most imported environmental goods achieves a balance between representativeness and comparability. It considers both the selected environmental goods’ relevance to the economies covered, while also taking into consideration cross-country comparability.</w:t>
      </w:r>
    </w:p>
    <w:p>
      <w:pPr>
        <w:spacing w:line="253" w:lineRule="exact" w:before="252"/>
        <w:ind w:left="360" w:right="0" w:firstLine="0"/>
        <w:jc w:val="left"/>
        <w:rPr>
          <w:sz w:val="22"/>
        </w:rPr>
      </w:pPr>
      <w:r>
        <w:rPr>
          <w:i/>
          <w:spacing w:val="-2"/>
          <w:sz w:val="22"/>
          <w:u w:val="single"/>
        </w:rPr>
        <w:t>Application</w:t>
      </w:r>
      <w:r>
        <w:rPr>
          <w:spacing w:val="-2"/>
          <w:sz w:val="22"/>
        </w:rPr>
        <w:t>:</w:t>
      </w:r>
    </w:p>
    <w:p>
      <w:pPr>
        <w:pStyle w:val="BodyText"/>
        <w:ind w:left="360" w:hanging="1"/>
      </w:pPr>
      <w:r>
        <w:rPr/>
        <w:t>This</w:t>
      </w:r>
      <w:r>
        <w:rPr>
          <w:spacing w:val="-14"/>
        </w:rPr>
        <w:t> </w:t>
      </w:r>
      <w:r>
        <w:rPr/>
        <w:t>parameter</w:t>
      </w:r>
      <w:r>
        <w:rPr>
          <w:spacing w:val="-14"/>
        </w:rPr>
        <w:t> </w:t>
      </w:r>
      <w:r>
        <w:rPr/>
        <w:t>is</w:t>
      </w:r>
      <w:r>
        <w:rPr>
          <w:spacing w:val="-14"/>
        </w:rPr>
        <w:t> </w:t>
      </w:r>
      <w:r>
        <w:rPr/>
        <w:t>used</w:t>
      </w:r>
      <w:r>
        <w:rPr>
          <w:spacing w:val="-15"/>
        </w:rPr>
        <w:t> </w:t>
      </w:r>
      <w:r>
        <w:rPr/>
        <w:t>in</w:t>
      </w:r>
      <w:r>
        <w:rPr>
          <w:spacing w:val="-15"/>
        </w:rPr>
        <w:t> </w:t>
      </w:r>
      <w:r>
        <w:rPr/>
        <w:t>Pillar</w:t>
      </w:r>
      <w:r>
        <w:rPr>
          <w:spacing w:val="-14"/>
        </w:rPr>
        <w:t> </w:t>
      </w:r>
      <w:r>
        <w:rPr/>
        <w:t>I</w:t>
      </w:r>
      <w:r>
        <w:rPr>
          <w:spacing w:val="-14"/>
        </w:rPr>
        <w:t> </w:t>
      </w:r>
      <w:r>
        <w:rPr/>
        <w:t>within</w:t>
      </w:r>
      <w:r>
        <w:rPr>
          <w:spacing w:val="-15"/>
        </w:rPr>
        <w:t> </w:t>
      </w:r>
      <w:r>
        <w:rPr/>
        <w:t>the</w:t>
      </w:r>
      <w:r>
        <w:rPr>
          <w:spacing w:val="-15"/>
        </w:rPr>
        <w:t> </w:t>
      </w:r>
      <w:r>
        <w:rPr/>
        <w:t>subcategories</w:t>
      </w:r>
      <w:r>
        <w:rPr>
          <w:spacing w:val="-14"/>
        </w:rPr>
        <w:t> </w:t>
      </w:r>
      <w:r>
        <w:rPr/>
        <w:t>on</w:t>
      </w:r>
      <w:r>
        <w:rPr>
          <w:spacing w:val="-15"/>
        </w:rPr>
        <w:t> </w:t>
      </w:r>
      <w:r>
        <w:rPr/>
        <w:t>Digital</w:t>
      </w:r>
      <w:r>
        <w:rPr>
          <w:spacing w:val="-14"/>
        </w:rPr>
        <w:t> </w:t>
      </w:r>
      <w:r>
        <w:rPr/>
        <w:t>and</w:t>
      </w:r>
      <w:r>
        <w:rPr>
          <w:spacing w:val="-15"/>
        </w:rPr>
        <w:t> </w:t>
      </w:r>
      <w:r>
        <w:rPr/>
        <w:t>Sustainable</w:t>
      </w:r>
      <w:r>
        <w:rPr>
          <w:spacing w:val="-14"/>
        </w:rPr>
        <w:t> </w:t>
      </w:r>
      <w:r>
        <w:rPr/>
        <w:t>Trade</w:t>
      </w:r>
      <w:r>
        <w:rPr>
          <w:spacing w:val="-14"/>
        </w:rPr>
        <w:t> </w:t>
      </w:r>
      <w:r>
        <w:rPr/>
        <w:t>and</w:t>
      </w:r>
      <w:r>
        <w:rPr>
          <w:spacing w:val="-14"/>
        </w:rPr>
        <w:t> </w:t>
      </w:r>
      <w:r>
        <w:rPr/>
        <w:t>International Trade Cooperation.</w:t>
      </w:r>
    </w:p>
    <w:p>
      <w:pPr>
        <w:pStyle w:val="BodyText"/>
        <w:spacing w:before="45"/>
      </w:pPr>
    </w:p>
    <w:p>
      <w:pPr>
        <w:pStyle w:val="Heading2"/>
        <w:numPr>
          <w:ilvl w:val="2"/>
          <w:numId w:val="81"/>
        </w:numPr>
        <w:tabs>
          <w:tab w:pos="1080" w:val="left" w:leader="none"/>
        </w:tabs>
        <w:spacing w:line="240" w:lineRule="auto" w:before="0" w:after="0"/>
        <w:ind w:left="1080" w:right="0" w:hanging="720"/>
        <w:jc w:val="left"/>
      </w:pPr>
      <w:r>
        <w:rPr/>
        <w:t>Trading</w:t>
      </w:r>
      <w:r>
        <w:rPr>
          <w:spacing w:val="-2"/>
        </w:rPr>
        <w:t> Partner(s)</w:t>
      </w:r>
    </w:p>
    <w:p>
      <w:pPr>
        <w:spacing w:before="16"/>
        <w:ind w:left="360" w:right="0" w:firstLine="0"/>
        <w:jc w:val="left"/>
        <w:rPr>
          <w:sz w:val="22"/>
        </w:rPr>
      </w:pPr>
      <w:r>
        <w:rPr>
          <w:i/>
          <w:spacing w:val="-2"/>
          <w:sz w:val="22"/>
          <w:u w:val="single"/>
        </w:rPr>
        <w:t>Justification</w:t>
      </w:r>
      <w:r>
        <w:rPr>
          <w:spacing w:val="-2"/>
          <w:sz w:val="22"/>
        </w:rPr>
        <w:t>:</w:t>
      </w:r>
    </w:p>
    <w:p>
      <w:pPr>
        <w:pStyle w:val="BodyText"/>
        <w:spacing w:before="1"/>
        <w:ind w:left="359" w:right="355"/>
        <w:jc w:val="both"/>
      </w:pPr>
      <w:r>
        <w:rPr/>
        <w:t>This</w:t>
      </w:r>
      <w:r>
        <w:rPr>
          <w:spacing w:val="-5"/>
        </w:rPr>
        <w:t> </w:t>
      </w:r>
      <w:r>
        <w:rPr/>
        <w:t>parameter</w:t>
      </w:r>
      <w:r>
        <w:rPr>
          <w:spacing w:val="-7"/>
        </w:rPr>
        <w:t> </w:t>
      </w:r>
      <w:r>
        <w:rPr/>
        <w:t>refers</w:t>
      </w:r>
      <w:r>
        <w:rPr>
          <w:spacing w:val="-5"/>
        </w:rPr>
        <w:t> </w:t>
      </w:r>
      <w:r>
        <w:rPr/>
        <w:t>to</w:t>
      </w:r>
      <w:r>
        <w:rPr>
          <w:spacing w:val="-6"/>
        </w:rPr>
        <w:t> </w:t>
      </w:r>
      <w:r>
        <w:rPr/>
        <w:t>the</w:t>
      </w:r>
      <w:r>
        <w:rPr>
          <w:spacing w:val="-7"/>
        </w:rPr>
        <w:t> </w:t>
      </w:r>
      <w:r>
        <w:rPr/>
        <w:t>natural</w:t>
      </w:r>
      <w:r>
        <w:rPr>
          <w:spacing w:val="-5"/>
        </w:rPr>
        <w:t> </w:t>
      </w:r>
      <w:r>
        <w:rPr/>
        <w:t>partners</w:t>
      </w:r>
      <w:r>
        <w:rPr>
          <w:spacing w:val="-5"/>
        </w:rPr>
        <w:t> </w:t>
      </w:r>
      <w:r>
        <w:rPr/>
        <w:t>of</w:t>
      </w:r>
      <w:r>
        <w:rPr>
          <w:spacing w:val="-5"/>
        </w:rPr>
        <w:t> </w:t>
      </w:r>
      <w:r>
        <w:rPr/>
        <w:t>an</w:t>
      </w:r>
      <w:r>
        <w:rPr>
          <w:spacing w:val="-6"/>
        </w:rPr>
        <w:t> </w:t>
      </w:r>
      <w:r>
        <w:rPr/>
        <w:t>economy</w:t>
      </w:r>
      <w:r>
        <w:rPr>
          <w:spacing w:val="-6"/>
        </w:rPr>
        <w:t> </w:t>
      </w:r>
      <w:r>
        <w:rPr/>
        <w:t>by</w:t>
      </w:r>
      <w:r>
        <w:rPr>
          <w:spacing w:val="-6"/>
        </w:rPr>
        <w:t> </w:t>
      </w:r>
      <w:r>
        <w:rPr/>
        <w:t>different</w:t>
      </w:r>
      <w:r>
        <w:rPr>
          <w:spacing w:val="-7"/>
        </w:rPr>
        <w:t> </w:t>
      </w:r>
      <w:r>
        <w:rPr/>
        <w:t>trade</w:t>
      </w:r>
      <w:r>
        <w:rPr>
          <w:spacing w:val="-7"/>
        </w:rPr>
        <w:t> </w:t>
      </w:r>
      <w:r>
        <w:rPr/>
        <w:t>categories</w:t>
      </w:r>
      <w:r>
        <w:rPr>
          <w:spacing w:val="-5"/>
        </w:rPr>
        <w:t> </w:t>
      </w:r>
      <w:r>
        <w:rPr/>
        <w:t>between</w:t>
      </w:r>
      <w:r>
        <w:rPr>
          <w:spacing w:val="-6"/>
        </w:rPr>
        <w:t> </w:t>
      </w:r>
      <w:r>
        <w:rPr/>
        <w:t>2015</w:t>
      </w:r>
      <w:r>
        <w:rPr>
          <w:spacing w:val="-6"/>
        </w:rPr>
        <w:t> </w:t>
      </w:r>
      <w:r>
        <w:rPr/>
        <w:t>and 2019. In the context of trade cooperation and trusted trader programs, trading partner(s) refer(s) to an economy’s top three trade partners in goods (UN COMTRADE) and services (OECD) imports. In the context</w:t>
      </w:r>
      <w:r>
        <w:rPr>
          <w:spacing w:val="-6"/>
        </w:rPr>
        <w:t> </w:t>
      </w:r>
      <w:r>
        <w:rPr/>
        <w:t>of</w:t>
      </w:r>
      <w:r>
        <w:rPr>
          <w:spacing w:val="-6"/>
        </w:rPr>
        <w:t> </w:t>
      </w:r>
      <w:r>
        <w:rPr/>
        <w:t>coordination</w:t>
      </w:r>
      <w:r>
        <w:rPr>
          <w:spacing w:val="-7"/>
        </w:rPr>
        <w:t> </w:t>
      </w:r>
      <w:r>
        <w:rPr/>
        <w:t>border</w:t>
      </w:r>
      <w:r>
        <w:rPr>
          <w:spacing w:val="-9"/>
        </w:rPr>
        <w:t> </w:t>
      </w:r>
      <w:r>
        <w:rPr/>
        <w:t>management,</w:t>
      </w:r>
      <w:r>
        <w:rPr>
          <w:spacing w:val="-7"/>
        </w:rPr>
        <w:t> </w:t>
      </w:r>
      <w:r>
        <w:rPr/>
        <w:t>trading</w:t>
      </w:r>
      <w:r>
        <w:rPr>
          <w:spacing w:val="-7"/>
        </w:rPr>
        <w:t> </w:t>
      </w:r>
      <w:r>
        <w:rPr/>
        <w:t>partner(s)</w:t>
      </w:r>
      <w:r>
        <w:rPr>
          <w:spacing w:val="-9"/>
        </w:rPr>
        <w:t> </w:t>
      </w:r>
      <w:r>
        <w:rPr/>
        <w:t>refer(s)</w:t>
      </w:r>
      <w:r>
        <w:rPr>
          <w:spacing w:val="-6"/>
        </w:rPr>
        <w:t> </w:t>
      </w:r>
      <w:r>
        <w:rPr/>
        <w:t>to</w:t>
      </w:r>
      <w:r>
        <w:rPr>
          <w:spacing w:val="-10"/>
        </w:rPr>
        <w:t> </w:t>
      </w:r>
      <w:r>
        <w:rPr/>
        <w:t>the</w:t>
      </w:r>
      <w:r>
        <w:rPr>
          <w:spacing w:val="-9"/>
        </w:rPr>
        <w:t> </w:t>
      </w:r>
      <w:r>
        <w:rPr/>
        <w:t>main</w:t>
      </w:r>
      <w:r>
        <w:rPr>
          <w:spacing w:val="-10"/>
        </w:rPr>
        <w:t> </w:t>
      </w:r>
      <w:r>
        <w:rPr/>
        <w:t>trading</w:t>
      </w:r>
      <w:r>
        <w:rPr>
          <w:spacing w:val="-10"/>
        </w:rPr>
        <w:t> </w:t>
      </w:r>
      <w:r>
        <w:rPr/>
        <w:t>partner</w:t>
      </w:r>
      <w:r>
        <w:rPr>
          <w:spacing w:val="-6"/>
        </w:rPr>
        <w:t> </w:t>
      </w:r>
      <w:r>
        <w:rPr/>
        <w:t>of</w:t>
      </w:r>
      <w:r>
        <w:rPr>
          <w:spacing w:val="-9"/>
        </w:rPr>
        <w:t> </w:t>
      </w:r>
      <w:r>
        <w:rPr/>
        <w:t>goods for</w:t>
      </w:r>
      <w:r>
        <w:rPr>
          <w:spacing w:val="-10"/>
        </w:rPr>
        <w:t> </w:t>
      </w:r>
      <w:r>
        <w:rPr/>
        <w:t>the</w:t>
      </w:r>
      <w:r>
        <w:rPr>
          <w:spacing w:val="-9"/>
        </w:rPr>
        <w:t> </w:t>
      </w:r>
      <w:r>
        <w:rPr/>
        <w:t>economy,</w:t>
      </w:r>
      <w:r>
        <w:rPr>
          <w:spacing w:val="-9"/>
        </w:rPr>
        <w:t> </w:t>
      </w:r>
      <w:r>
        <w:rPr/>
        <w:t>or</w:t>
      </w:r>
      <w:r>
        <w:rPr>
          <w:spacing w:val="-9"/>
        </w:rPr>
        <w:t> </w:t>
      </w:r>
      <w:r>
        <w:rPr/>
        <w:t>the</w:t>
      </w:r>
      <w:r>
        <w:rPr>
          <w:spacing w:val="-9"/>
        </w:rPr>
        <w:t> </w:t>
      </w:r>
      <w:r>
        <w:rPr/>
        <w:t>main</w:t>
      </w:r>
      <w:r>
        <w:rPr>
          <w:spacing w:val="-9"/>
        </w:rPr>
        <w:t> </w:t>
      </w:r>
      <w:r>
        <w:rPr/>
        <w:t>trading</w:t>
      </w:r>
      <w:r>
        <w:rPr>
          <w:spacing w:val="-11"/>
        </w:rPr>
        <w:t> </w:t>
      </w:r>
      <w:r>
        <w:rPr/>
        <w:t>partner</w:t>
      </w:r>
      <w:r>
        <w:rPr>
          <w:spacing w:val="-9"/>
        </w:rPr>
        <w:t> </w:t>
      </w:r>
      <w:r>
        <w:rPr/>
        <w:t>of</w:t>
      </w:r>
      <w:r>
        <w:rPr>
          <w:spacing w:val="-9"/>
        </w:rPr>
        <w:t> </w:t>
      </w:r>
      <w:r>
        <w:rPr/>
        <w:t>goods</w:t>
      </w:r>
      <w:r>
        <w:rPr>
          <w:spacing w:val="-10"/>
        </w:rPr>
        <w:t> </w:t>
      </w:r>
      <w:r>
        <w:rPr/>
        <w:t>sharing</w:t>
      </w:r>
      <w:r>
        <w:rPr>
          <w:spacing w:val="-9"/>
        </w:rPr>
        <w:t> </w:t>
      </w:r>
      <w:r>
        <w:rPr/>
        <w:t>a</w:t>
      </w:r>
      <w:r>
        <w:rPr>
          <w:spacing w:val="-10"/>
        </w:rPr>
        <w:t> </w:t>
      </w:r>
      <w:r>
        <w:rPr/>
        <w:t>land</w:t>
      </w:r>
      <w:r>
        <w:rPr>
          <w:spacing w:val="-9"/>
        </w:rPr>
        <w:t> </w:t>
      </w:r>
      <w:r>
        <w:rPr/>
        <w:t>border</w:t>
      </w:r>
      <w:r>
        <w:rPr>
          <w:spacing w:val="-9"/>
        </w:rPr>
        <w:t> </w:t>
      </w:r>
      <w:r>
        <w:rPr/>
        <w:t>(UN</w:t>
      </w:r>
      <w:r>
        <w:rPr>
          <w:spacing w:val="-10"/>
        </w:rPr>
        <w:t> </w:t>
      </w:r>
      <w:r>
        <w:rPr/>
        <w:t>COMTRADE).</w:t>
      </w:r>
      <w:r>
        <w:rPr>
          <w:spacing w:val="-9"/>
        </w:rPr>
        <w:t> </w:t>
      </w:r>
      <w:r>
        <w:rPr/>
        <w:t>Incentives for trade cooperation and external coordination with other trading partners may vary depending on their relevance.</w:t>
      </w:r>
      <w:r>
        <w:rPr>
          <w:spacing w:val="-12"/>
        </w:rPr>
        <w:t> </w:t>
      </w:r>
      <w:r>
        <w:rPr/>
        <w:t>In</w:t>
      </w:r>
      <w:r>
        <w:rPr>
          <w:spacing w:val="-13"/>
        </w:rPr>
        <w:t> </w:t>
      </w:r>
      <w:r>
        <w:rPr/>
        <w:t>addition,</w:t>
      </w:r>
      <w:r>
        <w:rPr>
          <w:spacing w:val="-13"/>
        </w:rPr>
        <w:t> </w:t>
      </w:r>
      <w:r>
        <w:rPr/>
        <w:t>measuring</w:t>
      </w:r>
      <w:r>
        <w:rPr>
          <w:spacing w:val="-14"/>
        </w:rPr>
        <w:t> </w:t>
      </w:r>
      <w:r>
        <w:rPr/>
        <w:t>the</w:t>
      </w:r>
      <w:r>
        <w:rPr>
          <w:spacing w:val="-13"/>
        </w:rPr>
        <w:t> </w:t>
      </w:r>
      <w:r>
        <w:rPr/>
        <w:t>top</w:t>
      </w:r>
      <w:r>
        <w:rPr>
          <w:spacing w:val="-13"/>
        </w:rPr>
        <w:t> </w:t>
      </w:r>
      <w:r>
        <w:rPr/>
        <w:t>three</w:t>
      </w:r>
      <w:r>
        <w:rPr>
          <w:spacing w:val="-14"/>
        </w:rPr>
        <w:t> </w:t>
      </w:r>
      <w:r>
        <w:rPr/>
        <w:t>trading</w:t>
      </w:r>
      <w:r>
        <w:rPr>
          <w:spacing w:val="-13"/>
        </w:rPr>
        <w:t> </w:t>
      </w:r>
      <w:r>
        <w:rPr/>
        <w:t>partners</w:t>
      </w:r>
      <w:r>
        <w:rPr>
          <w:spacing w:val="-13"/>
        </w:rPr>
        <w:t> </w:t>
      </w:r>
      <w:r>
        <w:rPr/>
        <w:t>in</w:t>
      </w:r>
      <w:r>
        <w:rPr>
          <w:spacing w:val="-14"/>
        </w:rPr>
        <w:t> </w:t>
      </w:r>
      <w:r>
        <w:rPr/>
        <w:t>trade</w:t>
      </w:r>
      <w:r>
        <w:rPr>
          <w:spacing w:val="-13"/>
        </w:rPr>
        <w:t> </w:t>
      </w:r>
      <w:r>
        <w:rPr/>
        <w:t>cooperation</w:t>
      </w:r>
      <w:r>
        <w:rPr>
          <w:spacing w:val="-13"/>
        </w:rPr>
        <w:t> </w:t>
      </w:r>
      <w:r>
        <w:rPr/>
        <w:t>mitigates</w:t>
      </w:r>
      <w:r>
        <w:rPr>
          <w:spacing w:val="-14"/>
        </w:rPr>
        <w:t> </w:t>
      </w:r>
      <w:r>
        <w:rPr/>
        <w:t>the</w:t>
      </w:r>
      <w:r>
        <w:rPr>
          <w:spacing w:val="-13"/>
        </w:rPr>
        <w:t> </w:t>
      </w:r>
      <w:r>
        <w:rPr/>
        <w:t>possibility of</w:t>
      </w:r>
      <w:r>
        <w:rPr>
          <w:spacing w:val="-9"/>
        </w:rPr>
        <w:t> </w:t>
      </w:r>
      <w:r>
        <w:rPr/>
        <w:t>no</w:t>
      </w:r>
      <w:r>
        <w:rPr>
          <w:spacing w:val="-10"/>
        </w:rPr>
        <w:t> </w:t>
      </w:r>
      <w:r>
        <w:rPr/>
        <w:t>agreements</w:t>
      </w:r>
      <w:r>
        <w:rPr>
          <w:spacing w:val="-9"/>
        </w:rPr>
        <w:t> </w:t>
      </w:r>
      <w:r>
        <w:rPr/>
        <w:t>with</w:t>
      </w:r>
      <w:r>
        <w:rPr>
          <w:spacing w:val="-12"/>
        </w:rPr>
        <w:t> </w:t>
      </w:r>
      <w:r>
        <w:rPr/>
        <w:t>main</w:t>
      </w:r>
      <w:r>
        <w:rPr>
          <w:spacing w:val="-12"/>
        </w:rPr>
        <w:t> </w:t>
      </w:r>
      <w:r>
        <w:rPr/>
        <w:t>partners</w:t>
      </w:r>
      <w:r>
        <w:rPr>
          <w:spacing w:val="-9"/>
        </w:rPr>
        <w:t> </w:t>
      </w:r>
      <w:r>
        <w:rPr/>
        <w:t>that</w:t>
      </w:r>
      <w:r>
        <w:rPr>
          <w:spacing w:val="-11"/>
        </w:rPr>
        <w:t> </w:t>
      </w:r>
      <w:r>
        <w:rPr/>
        <w:t>are</w:t>
      </w:r>
      <w:r>
        <w:rPr>
          <w:spacing w:val="-9"/>
        </w:rPr>
        <w:t> </w:t>
      </w:r>
      <w:r>
        <w:rPr/>
        <w:t>unwilling</w:t>
      </w:r>
      <w:r>
        <w:rPr>
          <w:spacing w:val="-12"/>
        </w:rPr>
        <w:t> </w:t>
      </w:r>
      <w:r>
        <w:rPr/>
        <w:t>to</w:t>
      </w:r>
      <w:r>
        <w:rPr>
          <w:spacing w:val="-10"/>
        </w:rPr>
        <w:t> </w:t>
      </w:r>
      <w:r>
        <w:rPr/>
        <w:t>cooperate.</w:t>
      </w:r>
      <w:r>
        <w:rPr>
          <w:spacing w:val="-10"/>
        </w:rPr>
        <w:t> </w:t>
      </w:r>
      <w:r>
        <w:rPr/>
        <w:t>Partner</w:t>
      </w:r>
      <w:r>
        <w:rPr>
          <w:spacing w:val="-11"/>
        </w:rPr>
        <w:t> </w:t>
      </w:r>
      <w:r>
        <w:rPr/>
        <w:t>selections</w:t>
      </w:r>
      <w:r>
        <w:rPr>
          <w:spacing w:val="-9"/>
        </w:rPr>
        <w:t> </w:t>
      </w:r>
      <w:r>
        <w:rPr/>
        <w:t>are</w:t>
      </w:r>
      <w:r>
        <w:rPr>
          <w:spacing w:val="-9"/>
        </w:rPr>
        <w:t> </w:t>
      </w:r>
      <w:r>
        <w:rPr/>
        <w:t>conducted</w:t>
      </w:r>
      <w:r>
        <w:rPr>
          <w:spacing w:val="-10"/>
        </w:rPr>
        <w:t> </w:t>
      </w:r>
      <w:r>
        <w:rPr/>
        <w:t>based on the UN COMTRADE database, using bilateral import data for the period 2015-2019.</w:t>
      </w:r>
    </w:p>
    <w:p>
      <w:pPr>
        <w:pStyle w:val="BodyText"/>
        <w:spacing w:after="0"/>
        <w:jc w:val="both"/>
        <w:sectPr>
          <w:pgSz w:w="12240" w:h="15840"/>
          <w:pgMar w:header="0" w:footer="522" w:top="1360" w:bottom="780" w:left="1080" w:right="1080"/>
        </w:sectPr>
      </w:pPr>
    </w:p>
    <w:p>
      <w:pPr>
        <w:spacing w:line="253" w:lineRule="exact" w:before="78"/>
        <w:ind w:left="360" w:right="0" w:firstLine="0"/>
        <w:jc w:val="left"/>
        <w:rPr>
          <w:sz w:val="22"/>
        </w:rPr>
      </w:pPr>
      <w:r>
        <w:rPr>
          <w:i/>
          <w:spacing w:val="-2"/>
          <w:sz w:val="22"/>
          <w:u w:val="single"/>
        </w:rPr>
        <w:t>Application</w:t>
      </w:r>
      <w:r>
        <w:rPr>
          <w:spacing w:val="-2"/>
          <w:sz w:val="22"/>
        </w:rPr>
        <w:t>:</w:t>
      </w:r>
    </w:p>
    <w:p>
      <w:pPr>
        <w:pStyle w:val="BodyText"/>
        <w:ind w:left="360" w:right="355"/>
        <w:jc w:val="both"/>
      </w:pPr>
      <w:r>
        <w:rPr/>
        <w:t>This</w:t>
      </w:r>
      <w:r>
        <w:rPr>
          <w:spacing w:val="-7"/>
        </w:rPr>
        <w:t> </w:t>
      </w:r>
      <w:r>
        <w:rPr/>
        <w:t>parameter</w:t>
      </w:r>
      <w:r>
        <w:rPr>
          <w:spacing w:val="-6"/>
        </w:rPr>
        <w:t> </w:t>
      </w:r>
      <w:r>
        <w:rPr/>
        <w:t>is</w:t>
      </w:r>
      <w:r>
        <w:rPr>
          <w:spacing w:val="-4"/>
        </w:rPr>
        <w:t> </w:t>
      </w:r>
      <w:r>
        <w:rPr/>
        <w:t>used</w:t>
      </w:r>
      <w:r>
        <w:rPr>
          <w:spacing w:val="-7"/>
        </w:rPr>
        <w:t> </w:t>
      </w:r>
      <w:r>
        <w:rPr/>
        <w:t>in</w:t>
      </w:r>
      <w:r>
        <w:rPr>
          <w:spacing w:val="-7"/>
        </w:rPr>
        <w:t> </w:t>
      </w:r>
      <w:r>
        <w:rPr/>
        <w:t>Pillar</w:t>
      </w:r>
      <w:r>
        <w:rPr>
          <w:spacing w:val="-4"/>
        </w:rPr>
        <w:t> </w:t>
      </w:r>
      <w:r>
        <w:rPr/>
        <w:t>I</w:t>
      </w:r>
      <w:r>
        <w:rPr>
          <w:spacing w:val="-9"/>
        </w:rPr>
        <w:t> </w:t>
      </w:r>
      <w:r>
        <w:rPr/>
        <w:t>under</w:t>
      </w:r>
      <w:r>
        <w:rPr>
          <w:spacing w:val="-6"/>
        </w:rPr>
        <w:t> </w:t>
      </w:r>
      <w:r>
        <w:rPr/>
        <w:t>the</w:t>
      </w:r>
      <w:r>
        <w:rPr>
          <w:spacing w:val="-7"/>
        </w:rPr>
        <w:t> </w:t>
      </w:r>
      <w:r>
        <w:rPr/>
        <w:t>subcategory</w:t>
      </w:r>
      <w:r>
        <w:rPr>
          <w:spacing w:val="-7"/>
        </w:rPr>
        <w:t> </w:t>
      </w:r>
      <w:r>
        <w:rPr/>
        <w:t>on</w:t>
      </w:r>
      <w:r>
        <w:rPr>
          <w:spacing w:val="-5"/>
        </w:rPr>
        <w:t> </w:t>
      </w:r>
      <w:r>
        <w:rPr/>
        <w:t>International</w:t>
      </w:r>
      <w:r>
        <w:rPr>
          <w:spacing w:val="-6"/>
        </w:rPr>
        <w:t> </w:t>
      </w:r>
      <w:r>
        <w:rPr/>
        <w:t>Trade</w:t>
      </w:r>
      <w:r>
        <w:rPr>
          <w:spacing w:val="-4"/>
        </w:rPr>
        <w:t> </w:t>
      </w:r>
      <w:r>
        <w:rPr/>
        <w:t>Cooperation,</w:t>
      </w:r>
      <w:r>
        <w:rPr>
          <w:spacing w:val="-7"/>
        </w:rPr>
        <w:t> </w:t>
      </w:r>
      <w:r>
        <w:rPr/>
        <w:t>and</w:t>
      </w:r>
      <w:r>
        <w:rPr>
          <w:spacing w:val="-7"/>
        </w:rPr>
        <w:t> </w:t>
      </w:r>
      <w:r>
        <w:rPr/>
        <w:t>in</w:t>
      </w:r>
      <w:r>
        <w:rPr>
          <w:spacing w:val="-7"/>
        </w:rPr>
        <w:t> </w:t>
      </w:r>
      <w:r>
        <w:rPr/>
        <w:t>Pillar</w:t>
      </w:r>
      <w:r>
        <w:rPr>
          <w:spacing w:val="-6"/>
        </w:rPr>
        <w:t> </w:t>
      </w:r>
      <w:r>
        <w:rPr/>
        <w:t>II under the subcategories covering Trade Infrastructure, Coordinated Border Management, and Trusted Trader Programs.</w:t>
      </w:r>
    </w:p>
    <w:p>
      <w:pPr>
        <w:pStyle w:val="BodyText"/>
        <w:spacing w:before="44"/>
      </w:pPr>
    </w:p>
    <w:p>
      <w:pPr>
        <w:pStyle w:val="Heading2"/>
        <w:numPr>
          <w:ilvl w:val="2"/>
          <w:numId w:val="81"/>
        </w:numPr>
        <w:tabs>
          <w:tab w:pos="1080" w:val="left" w:leader="none"/>
        </w:tabs>
        <w:spacing w:line="240" w:lineRule="auto" w:before="0" w:after="0"/>
        <w:ind w:left="1080" w:right="0" w:hanging="720"/>
        <w:jc w:val="left"/>
      </w:pPr>
      <w:r>
        <w:rPr/>
        <w:t>Main</w:t>
      </w:r>
      <w:r>
        <w:rPr>
          <w:spacing w:val="-2"/>
        </w:rPr>
        <w:t> Border</w:t>
      </w:r>
    </w:p>
    <w:p>
      <w:pPr>
        <w:spacing w:before="16"/>
        <w:ind w:left="360" w:right="0" w:firstLine="0"/>
        <w:jc w:val="left"/>
        <w:rPr>
          <w:sz w:val="22"/>
        </w:rPr>
      </w:pPr>
      <w:r>
        <w:rPr>
          <w:i/>
          <w:spacing w:val="-2"/>
          <w:sz w:val="22"/>
          <w:u w:val="single"/>
        </w:rPr>
        <w:t>Justification</w:t>
      </w:r>
      <w:r>
        <w:rPr>
          <w:spacing w:val="-2"/>
          <w:sz w:val="22"/>
        </w:rPr>
        <w:t>:</w:t>
      </w:r>
    </w:p>
    <w:p>
      <w:pPr>
        <w:pStyle w:val="BodyText"/>
        <w:spacing w:before="1"/>
        <w:ind w:left="359" w:right="354"/>
        <w:jc w:val="both"/>
      </w:pPr>
      <w:r>
        <w:rPr/>
        <w:t>The main border per each mode of transportation (by maritime, air, or road freight) is determined by the total</w:t>
      </w:r>
      <w:r>
        <w:rPr>
          <w:spacing w:val="-11"/>
        </w:rPr>
        <w:t> </w:t>
      </w:r>
      <w:r>
        <w:rPr/>
        <w:t>trade</w:t>
      </w:r>
      <w:r>
        <w:rPr>
          <w:spacing w:val="-11"/>
        </w:rPr>
        <w:t> </w:t>
      </w:r>
      <w:r>
        <w:rPr/>
        <w:t>value</w:t>
      </w:r>
      <w:r>
        <w:rPr>
          <w:spacing w:val="-11"/>
        </w:rPr>
        <w:t> </w:t>
      </w:r>
      <w:r>
        <w:rPr/>
        <w:t>by</w:t>
      </w:r>
      <w:r>
        <w:rPr>
          <w:spacing w:val="-12"/>
        </w:rPr>
        <w:t> </w:t>
      </w:r>
      <w:r>
        <w:rPr/>
        <w:t>border</w:t>
      </w:r>
      <w:r>
        <w:rPr>
          <w:spacing w:val="-11"/>
        </w:rPr>
        <w:t> </w:t>
      </w:r>
      <w:r>
        <w:rPr/>
        <w:t>by</w:t>
      </w:r>
      <w:r>
        <w:rPr>
          <w:spacing w:val="-12"/>
        </w:rPr>
        <w:t> </w:t>
      </w:r>
      <w:r>
        <w:rPr/>
        <w:t>mode</w:t>
      </w:r>
      <w:r>
        <w:rPr>
          <w:spacing w:val="-11"/>
        </w:rPr>
        <w:t> </w:t>
      </w:r>
      <w:r>
        <w:rPr/>
        <w:t>of</w:t>
      </w:r>
      <w:r>
        <w:rPr>
          <w:spacing w:val="-11"/>
        </w:rPr>
        <w:t> </w:t>
      </w:r>
      <w:r>
        <w:rPr/>
        <w:t>transportation.</w:t>
      </w:r>
      <w:r>
        <w:rPr>
          <w:spacing w:val="-12"/>
        </w:rPr>
        <w:t> </w:t>
      </w:r>
      <w:r>
        <w:rPr/>
        <w:t>Considering</w:t>
      </w:r>
      <w:r>
        <w:rPr>
          <w:spacing w:val="-12"/>
        </w:rPr>
        <w:t> </w:t>
      </w:r>
      <w:r>
        <w:rPr/>
        <w:t>the</w:t>
      </w:r>
      <w:r>
        <w:rPr>
          <w:spacing w:val="-12"/>
        </w:rPr>
        <w:t> </w:t>
      </w:r>
      <w:r>
        <w:rPr/>
        <w:t>economy’s</w:t>
      </w:r>
      <w:r>
        <w:rPr>
          <w:spacing w:val="-11"/>
        </w:rPr>
        <w:t> </w:t>
      </w:r>
      <w:r>
        <w:rPr/>
        <w:t>geographic</w:t>
      </w:r>
      <w:r>
        <w:rPr>
          <w:spacing w:val="-11"/>
        </w:rPr>
        <w:t> </w:t>
      </w:r>
      <w:r>
        <w:rPr/>
        <w:t>location,</w:t>
      </w:r>
      <w:r>
        <w:rPr>
          <w:spacing w:val="-12"/>
        </w:rPr>
        <w:t> </w:t>
      </w:r>
      <w:r>
        <w:rPr/>
        <w:t>only the</w:t>
      </w:r>
      <w:r>
        <w:rPr>
          <w:spacing w:val="-10"/>
        </w:rPr>
        <w:t> </w:t>
      </w:r>
      <w:r>
        <w:rPr/>
        <w:t>main</w:t>
      </w:r>
      <w:r>
        <w:rPr>
          <w:spacing w:val="-8"/>
        </w:rPr>
        <w:t> </w:t>
      </w:r>
      <w:r>
        <w:rPr/>
        <w:t>borders,</w:t>
      </w:r>
      <w:r>
        <w:rPr>
          <w:spacing w:val="-8"/>
        </w:rPr>
        <w:t> </w:t>
      </w:r>
      <w:r>
        <w:rPr/>
        <w:t>that</w:t>
      </w:r>
      <w:r>
        <w:rPr>
          <w:spacing w:val="-10"/>
        </w:rPr>
        <w:t> </w:t>
      </w:r>
      <w:r>
        <w:rPr/>
        <w:t>is,</w:t>
      </w:r>
      <w:r>
        <w:rPr>
          <w:spacing w:val="-9"/>
        </w:rPr>
        <w:t> </w:t>
      </w:r>
      <w:r>
        <w:rPr/>
        <w:t>the</w:t>
      </w:r>
      <w:r>
        <w:rPr>
          <w:spacing w:val="-8"/>
        </w:rPr>
        <w:t> </w:t>
      </w:r>
      <w:r>
        <w:rPr/>
        <w:t>two</w:t>
      </w:r>
      <w:r>
        <w:rPr>
          <w:spacing w:val="-9"/>
        </w:rPr>
        <w:t> </w:t>
      </w:r>
      <w:r>
        <w:rPr/>
        <w:t>most</w:t>
      </w:r>
      <w:r>
        <w:rPr>
          <w:spacing w:val="-10"/>
        </w:rPr>
        <w:t> </w:t>
      </w:r>
      <w:r>
        <w:rPr/>
        <w:t>relevant</w:t>
      </w:r>
      <w:r>
        <w:rPr>
          <w:spacing w:val="-8"/>
        </w:rPr>
        <w:t> </w:t>
      </w:r>
      <w:r>
        <w:rPr/>
        <w:t>types</w:t>
      </w:r>
      <w:r>
        <w:rPr>
          <w:spacing w:val="-10"/>
        </w:rPr>
        <w:t> </w:t>
      </w:r>
      <w:r>
        <w:rPr/>
        <w:t>of</w:t>
      </w:r>
      <w:r>
        <w:rPr>
          <w:spacing w:val="-10"/>
        </w:rPr>
        <w:t> </w:t>
      </w:r>
      <w:r>
        <w:rPr/>
        <w:t>transportation</w:t>
      </w:r>
      <w:r>
        <w:rPr>
          <w:spacing w:val="-9"/>
        </w:rPr>
        <w:t> </w:t>
      </w:r>
      <w:r>
        <w:rPr/>
        <w:t>freight,</w:t>
      </w:r>
      <w:r>
        <w:rPr>
          <w:spacing w:val="-11"/>
        </w:rPr>
        <w:t> </w:t>
      </w:r>
      <w:r>
        <w:rPr/>
        <w:t>are</w:t>
      </w:r>
      <w:r>
        <w:rPr>
          <w:spacing w:val="-10"/>
        </w:rPr>
        <w:t> </w:t>
      </w:r>
      <w:r>
        <w:rPr/>
        <w:t>measured</w:t>
      </w:r>
      <w:r>
        <w:rPr>
          <w:spacing w:val="-9"/>
        </w:rPr>
        <w:t> </w:t>
      </w:r>
      <w:r>
        <w:rPr/>
        <w:t>(see</w:t>
      </w:r>
      <w:r>
        <w:rPr>
          <w:spacing w:val="-8"/>
        </w:rPr>
        <w:t> </w:t>
      </w:r>
      <w:r>
        <w:rPr/>
        <w:t>5.2.1).</w:t>
      </w:r>
      <w:r>
        <w:rPr>
          <w:spacing w:val="-9"/>
        </w:rPr>
        <w:t> </w:t>
      </w:r>
      <w:r>
        <w:rPr/>
        <w:t>For coastal economies, which have no land border posts with any neighboring trading partner, only ports and airports will be assessed. Similarly, for landlocked economies which have no land border posts with neighboring</w:t>
      </w:r>
      <w:r>
        <w:rPr>
          <w:spacing w:val="-7"/>
        </w:rPr>
        <w:t> </w:t>
      </w:r>
      <w:r>
        <w:rPr/>
        <w:t>trading</w:t>
      </w:r>
      <w:r>
        <w:rPr>
          <w:spacing w:val="-7"/>
        </w:rPr>
        <w:t> </w:t>
      </w:r>
      <w:r>
        <w:rPr/>
        <w:t>partners,</w:t>
      </w:r>
      <w:r>
        <w:rPr>
          <w:spacing w:val="-7"/>
        </w:rPr>
        <w:t> </w:t>
      </w:r>
      <w:r>
        <w:rPr/>
        <w:t>only</w:t>
      </w:r>
      <w:r>
        <w:rPr>
          <w:spacing w:val="-7"/>
        </w:rPr>
        <w:t> </w:t>
      </w:r>
      <w:r>
        <w:rPr/>
        <w:t>airports</w:t>
      </w:r>
      <w:r>
        <w:rPr>
          <w:spacing w:val="-7"/>
        </w:rPr>
        <w:t> </w:t>
      </w:r>
      <w:r>
        <w:rPr/>
        <w:t>will</w:t>
      </w:r>
      <w:r>
        <w:rPr>
          <w:spacing w:val="-6"/>
        </w:rPr>
        <w:t> </w:t>
      </w:r>
      <w:r>
        <w:rPr/>
        <w:t>be</w:t>
      </w:r>
      <w:r>
        <w:rPr>
          <w:spacing w:val="-7"/>
        </w:rPr>
        <w:t> </w:t>
      </w:r>
      <w:r>
        <w:rPr/>
        <w:t>assessed.</w:t>
      </w:r>
      <w:r>
        <w:rPr>
          <w:spacing w:val="-7"/>
        </w:rPr>
        <w:t> </w:t>
      </w:r>
      <w:r>
        <w:rPr/>
        <w:t>To</w:t>
      </w:r>
      <w:r>
        <w:rPr>
          <w:spacing w:val="-7"/>
        </w:rPr>
        <w:t> </w:t>
      </w:r>
      <w:r>
        <w:rPr/>
        <w:t>measure</w:t>
      </w:r>
      <w:r>
        <w:rPr>
          <w:spacing w:val="-9"/>
        </w:rPr>
        <w:t> </w:t>
      </w:r>
      <w:r>
        <w:rPr/>
        <w:t>trade</w:t>
      </w:r>
      <w:r>
        <w:rPr>
          <w:spacing w:val="-7"/>
        </w:rPr>
        <w:t> </w:t>
      </w:r>
      <w:r>
        <w:rPr/>
        <w:t>infrastructure,</w:t>
      </w:r>
      <w:r>
        <w:rPr>
          <w:spacing w:val="-7"/>
        </w:rPr>
        <w:t> </w:t>
      </w:r>
      <w:r>
        <w:rPr/>
        <w:t>it</w:t>
      </w:r>
      <w:r>
        <w:rPr>
          <w:spacing w:val="-8"/>
        </w:rPr>
        <w:t> </w:t>
      </w:r>
      <w:r>
        <w:rPr/>
        <w:t>is</w:t>
      </w:r>
      <w:r>
        <w:rPr>
          <w:spacing w:val="-7"/>
        </w:rPr>
        <w:t> </w:t>
      </w:r>
      <w:r>
        <w:rPr/>
        <w:t>important to identify the borders that are most relevant to the economy in terms of trade value. It is also crucial to differentiate the relevance</w:t>
      </w:r>
      <w:r>
        <w:rPr>
          <w:spacing w:val="-2"/>
        </w:rPr>
        <w:t> </w:t>
      </w:r>
      <w:r>
        <w:rPr/>
        <w:t>of borders by transportation type, as facilities, amenities, and</w:t>
      </w:r>
      <w:r>
        <w:rPr>
          <w:spacing w:val="-2"/>
        </w:rPr>
        <w:t> </w:t>
      </w:r>
      <w:r>
        <w:rPr/>
        <w:t>infrastructure can vary across different types</w:t>
      </w:r>
      <w:r>
        <w:rPr>
          <w:spacing w:val="-1"/>
        </w:rPr>
        <w:t> </w:t>
      </w:r>
      <w:r>
        <w:rPr/>
        <w:t>of borders (that is, port, land border post, or airport). The selection of the</w:t>
      </w:r>
      <w:r>
        <w:rPr>
          <w:spacing w:val="-1"/>
        </w:rPr>
        <w:t> </w:t>
      </w:r>
      <w:r>
        <w:rPr/>
        <w:t>main border by mode of transportation is based on data from ancillary government sources (such as statistical agencies) and confirmed by experts.</w:t>
      </w:r>
    </w:p>
    <w:p>
      <w:pPr>
        <w:pStyle w:val="BodyText"/>
      </w:pPr>
    </w:p>
    <w:p>
      <w:pPr>
        <w:spacing w:line="252" w:lineRule="exact" w:before="0"/>
        <w:ind w:left="360" w:right="0" w:firstLine="0"/>
        <w:jc w:val="left"/>
        <w:rPr>
          <w:sz w:val="22"/>
        </w:rPr>
      </w:pPr>
      <w:r>
        <w:rPr>
          <w:i/>
          <w:spacing w:val="-2"/>
          <w:sz w:val="22"/>
          <w:u w:val="single"/>
        </w:rPr>
        <w:t>Application</w:t>
      </w:r>
      <w:r>
        <w:rPr>
          <w:spacing w:val="-2"/>
          <w:sz w:val="22"/>
        </w:rPr>
        <w:t>:</w:t>
      </w:r>
    </w:p>
    <w:p>
      <w:pPr>
        <w:pStyle w:val="BodyText"/>
        <w:ind w:left="360" w:right="356"/>
        <w:jc w:val="both"/>
      </w:pPr>
      <w:r>
        <w:rPr/>
        <w:t>This</w:t>
      </w:r>
      <w:r>
        <w:rPr>
          <w:spacing w:val="-7"/>
        </w:rPr>
        <w:t> </w:t>
      </w:r>
      <w:r>
        <w:rPr/>
        <w:t>parameter</w:t>
      </w:r>
      <w:r>
        <w:rPr>
          <w:spacing w:val="-6"/>
        </w:rPr>
        <w:t> </w:t>
      </w:r>
      <w:r>
        <w:rPr/>
        <w:t>is</w:t>
      </w:r>
      <w:r>
        <w:rPr>
          <w:spacing w:val="-7"/>
        </w:rPr>
        <w:t> </w:t>
      </w:r>
      <w:r>
        <w:rPr/>
        <w:t>used</w:t>
      </w:r>
      <w:r>
        <w:rPr>
          <w:spacing w:val="-7"/>
        </w:rPr>
        <w:t> </w:t>
      </w:r>
      <w:r>
        <w:rPr/>
        <w:t>in</w:t>
      </w:r>
      <w:r>
        <w:rPr>
          <w:spacing w:val="-7"/>
        </w:rPr>
        <w:t> </w:t>
      </w:r>
      <w:r>
        <w:rPr/>
        <w:t>Pillar</w:t>
      </w:r>
      <w:r>
        <w:rPr>
          <w:spacing w:val="-6"/>
        </w:rPr>
        <w:t> </w:t>
      </w:r>
      <w:r>
        <w:rPr/>
        <w:t>II</w:t>
      </w:r>
      <w:r>
        <w:rPr>
          <w:spacing w:val="-8"/>
        </w:rPr>
        <w:t> </w:t>
      </w:r>
      <w:r>
        <w:rPr/>
        <w:t>within</w:t>
      </w:r>
      <w:r>
        <w:rPr>
          <w:spacing w:val="-7"/>
        </w:rPr>
        <w:t> </w:t>
      </w:r>
      <w:r>
        <w:rPr/>
        <w:t>the</w:t>
      </w:r>
      <w:r>
        <w:rPr>
          <w:spacing w:val="-7"/>
        </w:rPr>
        <w:t> </w:t>
      </w:r>
      <w:r>
        <w:rPr/>
        <w:t>subcategories</w:t>
      </w:r>
      <w:r>
        <w:rPr>
          <w:spacing w:val="-7"/>
        </w:rPr>
        <w:t> </w:t>
      </w:r>
      <w:r>
        <w:rPr/>
        <w:t>on</w:t>
      </w:r>
      <w:r>
        <w:rPr>
          <w:spacing w:val="-7"/>
        </w:rPr>
        <w:t> </w:t>
      </w:r>
      <w:r>
        <w:rPr/>
        <w:t>Trade</w:t>
      </w:r>
      <w:r>
        <w:rPr>
          <w:spacing w:val="-7"/>
        </w:rPr>
        <w:t> </w:t>
      </w:r>
      <w:r>
        <w:rPr/>
        <w:t>Infrastructure</w:t>
      </w:r>
      <w:r>
        <w:rPr>
          <w:spacing w:val="-7"/>
        </w:rPr>
        <w:t> </w:t>
      </w:r>
      <w:r>
        <w:rPr/>
        <w:t>and</w:t>
      </w:r>
      <w:r>
        <w:rPr>
          <w:spacing w:val="-7"/>
        </w:rPr>
        <w:t> </w:t>
      </w:r>
      <w:r>
        <w:rPr/>
        <w:t>Coordinated</w:t>
      </w:r>
      <w:r>
        <w:rPr>
          <w:spacing w:val="-7"/>
        </w:rPr>
        <w:t> </w:t>
      </w:r>
      <w:r>
        <w:rPr/>
        <w:t>Border Management, where identifying the main border will provide sufficient context for experts to respond to questions related to facilities, amenities, and other infrastructure setup.</w:t>
      </w:r>
    </w:p>
    <w:p>
      <w:pPr>
        <w:pStyle w:val="BodyText"/>
        <w:spacing w:before="44"/>
      </w:pPr>
    </w:p>
    <w:p>
      <w:pPr>
        <w:pStyle w:val="Heading2"/>
        <w:numPr>
          <w:ilvl w:val="2"/>
          <w:numId w:val="81"/>
        </w:numPr>
        <w:tabs>
          <w:tab w:pos="1079" w:val="left" w:leader="none"/>
        </w:tabs>
        <w:spacing w:line="240" w:lineRule="auto" w:before="0" w:after="0"/>
        <w:ind w:left="1079" w:right="0" w:hanging="719"/>
        <w:jc w:val="left"/>
      </w:pPr>
      <w:r>
        <w:rPr/>
        <w:t>WTO </w:t>
      </w:r>
      <w:r>
        <w:rPr>
          <w:spacing w:val="-2"/>
        </w:rPr>
        <w:t>Membership</w:t>
      </w:r>
    </w:p>
    <w:p>
      <w:pPr>
        <w:spacing w:before="16"/>
        <w:ind w:left="360" w:right="0" w:firstLine="0"/>
        <w:jc w:val="left"/>
        <w:rPr>
          <w:sz w:val="22"/>
        </w:rPr>
      </w:pPr>
      <w:r>
        <w:rPr>
          <w:i/>
          <w:spacing w:val="-2"/>
          <w:sz w:val="22"/>
          <w:u w:val="single"/>
        </w:rPr>
        <w:t>Justification</w:t>
      </w:r>
      <w:r>
        <w:rPr>
          <w:spacing w:val="-2"/>
          <w:sz w:val="22"/>
        </w:rPr>
        <w:t>:</w:t>
      </w:r>
    </w:p>
    <w:p>
      <w:pPr>
        <w:pStyle w:val="BodyText"/>
        <w:spacing w:before="1"/>
        <w:ind w:left="360" w:right="355"/>
        <w:jc w:val="both"/>
      </w:pPr>
      <w:r>
        <w:rPr/>
        <w:t>An economy’s status for WTO membership (that is, Member, Observer, or none). In the context of trade cooperation, for certain areas measured by the International Trade topic, it is important to differentiate economies that are WTO members, and those that are not. It provides the necessary context to assess the applicability of any WTO-related obligations.</w:t>
      </w:r>
    </w:p>
    <w:p>
      <w:pPr>
        <w:pStyle w:val="BodyText"/>
      </w:pPr>
    </w:p>
    <w:p>
      <w:pPr>
        <w:spacing w:line="253" w:lineRule="exact" w:before="0"/>
        <w:ind w:left="360" w:right="0" w:firstLine="0"/>
        <w:jc w:val="left"/>
        <w:rPr>
          <w:sz w:val="22"/>
        </w:rPr>
      </w:pPr>
      <w:r>
        <w:rPr>
          <w:i/>
          <w:spacing w:val="-2"/>
          <w:sz w:val="22"/>
          <w:u w:val="single"/>
        </w:rPr>
        <w:t>Application</w:t>
      </w:r>
      <w:r>
        <w:rPr>
          <w:spacing w:val="-2"/>
          <w:sz w:val="22"/>
        </w:rPr>
        <w:t>:</w:t>
      </w:r>
    </w:p>
    <w:p>
      <w:pPr>
        <w:pStyle w:val="BodyText"/>
        <w:ind w:left="360"/>
      </w:pPr>
      <w:r>
        <w:rPr/>
        <w:t>This</w:t>
      </w:r>
      <w:r>
        <w:rPr>
          <w:spacing w:val="29"/>
        </w:rPr>
        <w:t> </w:t>
      </w:r>
      <w:r>
        <w:rPr/>
        <w:t>parameter</w:t>
      </w:r>
      <w:r>
        <w:rPr>
          <w:spacing w:val="30"/>
        </w:rPr>
        <w:t> </w:t>
      </w:r>
      <w:r>
        <w:rPr/>
        <w:t>is</w:t>
      </w:r>
      <w:r>
        <w:rPr>
          <w:spacing w:val="29"/>
        </w:rPr>
        <w:t> </w:t>
      </w:r>
      <w:r>
        <w:rPr/>
        <w:t>primarily</w:t>
      </w:r>
      <w:r>
        <w:rPr>
          <w:spacing w:val="29"/>
        </w:rPr>
        <w:t> </w:t>
      </w:r>
      <w:r>
        <w:rPr/>
        <w:t>used</w:t>
      </w:r>
      <w:r>
        <w:rPr>
          <w:spacing w:val="29"/>
        </w:rPr>
        <w:t> </w:t>
      </w:r>
      <w:r>
        <w:rPr/>
        <w:t>in</w:t>
      </w:r>
      <w:r>
        <w:rPr>
          <w:spacing w:val="29"/>
        </w:rPr>
        <w:t> </w:t>
      </w:r>
      <w:r>
        <w:rPr/>
        <w:t>Pillar</w:t>
      </w:r>
      <w:r>
        <w:rPr>
          <w:spacing w:val="30"/>
        </w:rPr>
        <w:t> </w:t>
      </w:r>
      <w:r>
        <w:rPr/>
        <w:t>I</w:t>
      </w:r>
      <w:r>
        <w:rPr>
          <w:spacing w:val="27"/>
        </w:rPr>
        <w:t> </w:t>
      </w:r>
      <w:r>
        <w:rPr/>
        <w:t>under</w:t>
      </w:r>
      <w:r>
        <w:rPr>
          <w:spacing w:val="30"/>
        </w:rPr>
        <w:t> </w:t>
      </w:r>
      <w:r>
        <w:rPr/>
        <w:t>the</w:t>
      </w:r>
      <w:r>
        <w:rPr>
          <w:spacing w:val="29"/>
        </w:rPr>
        <w:t> </w:t>
      </w:r>
      <w:r>
        <w:rPr/>
        <w:t>subcategory</w:t>
      </w:r>
      <w:r>
        <w:rPr>
          <w:spacing w:val="29"/>
        </w:rPr>
        <w:t> </w:t>
      </w:r>
      <w:r>
        <w:rPr/>
        <w:t>on</w:t>
      </w:r>
      <w:r>
        <w:rPr>
          <w:spacing w:val="29"/>
        </w:rPr>
        <w:t> </w:t>
      </w:r>
      <w:r>
        <w:rPr/>
        <w:t>International</w:t>
      </w:r>
      <w:r>
        <w:rPr>
          <w:spacing w:val="30"/>
        </w:rPr>
        <w:t> </w:t>
      </w:r>
      <w:r>
        <w:rPr/>
        <w:t>Trade</w:t>
      </w:r>
      <w:r>
        <w:rPr>
          <w:spacing w:val="29"/>
        </w:rPr>
        <w:t> </w:t>
      </w:r>
      <w:r>
        <w:rPr/>
        <w:t>Cooperation regarding notifications of preferential trade agreements (PTAs) to the WTO.</w:t>
      </w:r>
    </w:p>
    <w:p>
      <w:pPr>
        <w:pStyle w:val="Heading2"/>
        <w:numPr>
          <w:ilvl w:val="0"/>
          <w:numId w:val="1"/>
        </w:numPr>
        <w:tabs>
          <w:tab w:pos="4509" w:val="left" w:leader="none"/>
        </w:tabs>
        <w:spacing w:line="240" w:lineRule="auto" w:before="252" w:after="0"/>
        <w:ind w:left="4509" w:right="0" w:hanging="573"/>
        <w:jc w:val="left"/>
      </w:pPr>
      <w:r>
        <w:rPr/>
        <w:t>TOPIC</w:t>
      </w:r>
      <w:r>
        <w:rPr>
          <w:spacing w:val="-2"/>
        </w:rPr>
        <w:t> SCORING</w:t>
      </w:r>
    </w:p>
    <w:p>
      <w:pPr>
        <w:pStyle w:val="BodyText"/>
        <w:rPr>
          <w:b/>
        </w:rPr>
      </w:pPr>
    </w:p>
    <w:p>
      <w:pPr>
        <w:pStyle w:val="BodyText"/>
        <w:ind w:left="359" w:right="354"/>
        <w:jc w:val="both"/>
      </w:pPr>
      <w:r>
        <w:rPr/>
        <w:t>The</w:t>
      </w:r>
      <w:r>
        <w:rPr>
          <w:spacing w:val="-14"/>
        </w:rPr>
        <w:t> </w:t>
      </w:r>
      <w:r>
        <w:rPr/>
        <w:t>International</w:t>
      </w:r>
      <w:r>
        <w:rPr>
          <w:spacing w:val="-14"/>
        </w:rPr>
        <w:t> </w:t>
      </w:r>
      <w:r>
        <w:rPr/>
        <w:t>Trade</w:t>
      </w:r>
      <w:r>
        <w:rPr>
          <w:spacing w:val="-14"/>
        </w:rPr>
        <w:t> </w:t>
      </w:r>
      <w:r>
        <w:rPr/>
        <w:t>topic</w:t>
      </w:r>
      <w:r>
        <w:rPr>
          <w:spacing w:val="-13"/>
        </w:rPr>
        <w:t> </w:t>
      </w:r>
      <w:r>
        <w:rPr/>
        <w:t>has</w:t>
      </w:r>
      <w:r>
        <w:rPr>
          <w:spacing w:val="-14"/>
        </w:rPr>
        <w:t> </w:t>
      </w:r>
      <w:r>
        <w:rPr/>
        <w:t>three</w:t>
      </w:r>
      <w:r>
        <w:rPr>
          <w:spacing w:val="-14"/>
        </w:rPr>
        <w:t> </w:t>
      </w:r>
      <w:r>
        <w:rPr/>
        <w:t>pillars:</w:t>
      </w:r>
      <w:r>
        <w:rPr>
          <w:spacing w:val="-14"/>
        </w:rPr>
        <w:t> </w:t>
      </w:r>
      <w:r>
        <w:rPr/>
        <w:t>Pillar</w:t>
      </w:r>
      <w:r>
        <w:rPr>
          <w:spacing w:val="-13"/>
        </w:rPr>
        <w:t> </w:t>
      </w:r>
      <w:r>
        <w:rPr/>
        <w:t>I–Quality</w:t>
      </w:r>
      <w:r>
        <w:rPr>
          <w:spacing w:val="-14"/>
        </w:rPr>
        <w:t> </w:t>
      </w:r>
      <w:r>
        <w:rPr/>
        <w:t>of</w:t>
      </w:r>
      <w:r>
        <w:rPr>
          <w:spacing w:val="-14"/>
        </w:rPr>
        <w:t> </w:t>
      </w:r>
      <w:r>
        <w:rPr/>
        <w:t>Regulations</w:t>
      </w:r>
      <w:r>
        <w:rPr>
          <w:spacing w:val="-14"/>
        </w:rPr>
        <w:t> </w:t>
      </w:r>
      <w:r>
        <w:rPr/>
        <w:t>for</w:t>
      </w:r>
      <w:r>
        <w:rPr>
          <w:spacing w:val="-13"/>
        </w:rPr>
        <w:t> </w:t>
      </w:r>
      <w:r>
        <w:rPr/>
        <w:t>International</w:t>
      </w:r>
      <w:r>
        <w:rPr>
          <w:spacing w:val="-14"/>
        </w:rPr>
        <w:t> </w:t>
      </w:r>
      <w:r>
        <w:rPr/>
        <w:t>Trade;</w:t>
      </w:r>
      <w:r>
        <w:rPr>
          <w:spacing w:val="-13"/>
        </w:rPr>
        <w:t> </w:t>
      </w:r>
      <w:r>
        <w:rPr/>
        <w:t>Pillar II–Quality of Public Services for the Facilitation of International Trade; and Pillar III–Operational Efficiency</w:t>
      </w:r>
      <w:r>
        <w:rPr>
          <w:spacing w:val="-5"/>
        </w:rPr>
        <w:t> </w:t>
      </w:r>
      <w:r>
        <w:rPr/>
        <w:t>of</w:t>
      </w:r>
      <w:r>
        <w:rPr>
          <w:spacing w:val="-4"/>
        </w:rPr>
        <w:t> </w:t>
      </w:r>
      <w:r>
        <w:rPr/>
        <w:t>Exporting</w:t>
      </w:r>
      <w:r>
        <w:rPr>
          <w:spacing w:val="-5"/>
        </w:rPr>
        <w:t> </w:t>
      </w:r>
      <w:r>
        <w:rPr/>
        <w:t>Goods,</w:t>
      </w:r>
      <w:r>
        <w:rPr>
          <w:spacing w:val="-5"/>
        </w:rPr>
        <w:t> </w:t>
      </w:r>
      <w:r>
        <w:rPr/>
        <w:t>Importing</w:t>
      </w:r>
      <w:r>
        <w:rPr>
          <w:spacing w:val="-5"/>
        </w:rPr>
        <w:t> </w:t>
      </w:r>
      <w:r>
        <w:rPr/>
        <w:t>Goods,</w:t>
      </w:r>
      <w:r>
        <w:rPr>
          <w:spacing w:val="-5"/>
        </w:rPr>
        <w:t> </w:t>
      </w:r>
      <w:r>
        <w:rPr/>
        <w:t>and</w:t>
      </w:r>
      <w:r>
        <w:rPr>
          <w:spacing w:val="-5"/>
        </w:rPr>
        <w:t> </w:t>
      </w:r>
      <w:r>
        <w:rPr/>
        <w:t>Engaging</w:t>
      </w:r>
      <w:r>
        <w:rPr>
          <w:spacing w:val="-5"/>
        </w:rPr>
        <w:t> </w:t>
      </w:r>
      <w:r>
        <w:rPr/>
        <w:t>in</w:t>
      </w:r>
      <w:r>
        <w:rPr>
          <w:spacing w:val="-5"/>
        </w:rPr>
        <w:t> </w:t>
      </w:r>
      <w:r>
        <w:rPr/>
        <w:t>Digital</w:t>
      </w:r>
      <w:r>
        <w:rPr>
          <w:spacing w:val="-4"/>
        </w:rPr>
        <w:t> </w:t>
      </w:r>
      <w:r>
        <w:rPr/>
        <w:t>Trade.</w:t>
      </w:r>
      <w:r>
        <w:rPr>
          <w:spacing w:val="-7"/>
        </w:rPr>
        <w:t> </w:t>
      </w:r>
      <w:r>
        <w:rPr/>
        <w:t>The</w:t>
      </w:r>
      <w:r>
        <w:rPr>
          <w:spacing w:val="-4"/>
        </w:rPr>
        <w:t> </w:t>
      </w:r>
      <w:r>
        <w:rPr/>
        <w:t>total</w:t>
      </w:r>
      <w:r>
        <w:rPr>
          <w:spacing w:val="-4"/>
        </w:rPr>
        <w:t> </w:t>
      </w:r>
      <w:r>
        <w:rPr/>
        <w:t>points</w:t>
      </w:r>
      <w:r>
        <w:rPr>
          <w:spacing w:val="-4"/>
        </w:rPr>
        <w:t> </w:t>
      </w:r>
      <w:r>
        <w:rPr/>
        <w:t>for</w:t>
      </w:r>
      <w:r>
        <w:rPr>
          <w:spacing w:val="-4"/>
        </w:rPr>
        <w:t> </w:t>
      </w:r>
      <w:r>
        <w:rPr/>
        <w:t>each Pillar are further rescaled to values from 0 to 100, and subsequently aggregated into the total topic score. Each pillar contributes one-third to the total topic score. Table 25 shows the scoring for the International Trade topic. The scores distinguish between benefits to the firm (captured as firm flexibility points) and benefits</w:t>
      </w:r>
      <w:r>
        <w:rPr>
          <w:spacing w:val="-4"/>
        </w:rPr>
        <w:t> </w:t>
      </w:r>
      <w:r>
        <w:rPr/>
        <w:t>to</w:t>
      </w:r>
      <w:r>
        <w:rPr>
          <w:spacing w:val="-7"/>
        </w:rPr>
        <w:t> </w:t>
      </w:r>
      <w:r>
        <w:rPr/>
        <w:t>society’s</w:t>
      </w:r>
      <w:r>
        <w:rPr>
          <w:spacing w:val="-4"/>
        </w:rPr>
        <w:t> </w:t>
      </w:r>
      <w:r>
        <w:rPr/>
        <w:t>broader</w:t>
      </w:r>
      <w:r>
        <w:rPr>
          <w:spacing w:val="-4"/>
        </w:rPr>
        <w:t> </w:t>
      </w:r>
      <w:r>
        <w:rPr/>
        <w:t>interests</w:t>
      </w:r>
      <w:r>
        <w:rPr>
          <w:spacing w:val="-4"/>
        </w:rPr>
        <w:t> </w:t>
      </w:r>
      <w:r>
        <w:rPr/>
        <w:t>(captured</w:t>
      </w:r>
      <w:r>
        <w:rPr>
          <w:spacing w:val="-5"/>
        </w:rPr>
        <w:t> </w:t>
      </w:r>
      <w:r>
        <w:rPr/>
        <w:t>as</w:t>
      </w:r>
      <w:r>
        <w:rPr>
          <w:spacing w:val="-7"/>
        </w:rPr>
        <w:t> </w:t>
      </w:r>
      <w:r>
        <w:rPr/>
        <w:t>social</w:t>
      </w:r>
      <w:r>
        <w:rPr>
          <w:spacing w:val="-4"/>
        </w:rPr>
        <w:t> </w:t>
      </w:r>
      <w:r>
        <w:rPr/>
        <w:t>benefits</w:t>
      </w:r>
      <w:r>
        <w:rPr>
          <w:spacing w:val="-4"/>
        </w:rPr>
        <w:t> </w:t>
      </w:r>
      <w:r>
        <w:rPr/>
        <w:t>points).</w:t>
      </w:r>
      <w:r>
        <w:rPr>
          <w:spacing w:val="-5"/>
        </w:rPr>
        <w:t> </w:t>
      </w:r>
      <w:r>
        <w:rPr/>
        <w:t>For</w:t>
      </w:r>
      <w:r>
        <w:rPr>
          <w:spacing w:val="-4"/>
        </w:rPr>
        <w:t> </w:t>
      </w:r>
      <w:r>
        <w:rPr/>
        <w:t>further</w:t>
      </w:r>
      <w:r>
        <w:rPr>
          <w:spacing w:val="-4"/>
        </w:rPr>
        <w:t> </w:t>
      </w:r>
      <w:r>
        <w:rPr/>
        <w:t>scoring</w:t>
      </w:r>
      <w:r>
        <w:rPr>
          <w:spacing w:val="-5"/>
        </w:rPr>
        <w:t> </w:t>
      </w:r>
      <w:r>
        <w:rPr/>
        <w:t>details</w:t>
      </w:r>
      <w:r>
        <w:rPr>
          <w:spacing w:val="-4"/>
        </w:rPr>
        <w:t> </w:t>
      </w:r>
      <w:r>
        <w:rPr/>
        <w:t>please see Annex A, which complements this section.</w:t>
      </w:r>
    </w:p>
    <w:p>
      <w:pPr>
        <w:pStyle w:val="BodyText"/>
        <w:spacing w:after="0"/>
        <w:jc w:val="both"/>
        <w:sectPr>
          <w:pgSz w:w="12240" w:h="15840"/>
          <w:pgMar w:header="0" w:footer="522" w:top="1360" w:bottom="720" w:left="1080" w:right="1080"/>
        </w:sectPr>
      </w:pPr>
    </w:p>
    <w:p>
      <w:pPr>
        <w:pStyle w:val="BodyText"/>
        <w:spacing w:before="123"/>
      </w:pPr>
    </w:p>
    <w:p>
      <w:pPr>
        <w:pStyle w:val="Heading2"/>
        <w:spacing w:before="1"/>
        <w:ind w:left="360" w:firstLine="0"/>
      </w:pPr>
      <w:r>
        <w:rPr/>
        <w:t>Table</w:t>
      </w:r>
      <w:r>
        <w:rPr>
          <w:spacing w:val="-5"/>
        </w:rPr>
        <w:t> </w:t>
      </w:r>
      <w:r>
        <w:rPr/>
        <w:t>25.</w:t>
      </w:r>
      <w:r>
        <w:rPr>
          <w:spacing w:val="-4"/>
        </w:rPr>
        <w:t> </w:t>
      </w:r>
      <w:r>
        <w:rPr/>
        <w:t>Aggregate</w:t>
      </w:r>
      <w:r>
        <w:rPr>
          <w:spacing w:val="-4"/>
        </w:rPr>
        <w:t> </w:t>
      </w:r>
      <w:r>
        <w:rPr/>
        <w:t>Scoring</w:t>
      </w:r>
      <w:r>
        <w:rPr>
          <w:spacing w:val="-4"/>
        </w:rPr>
        <w:t> </w:t>
      </w:r>
      <w:r>
        <w:rPr>
          <w:spacing w:val="-2"/>
        </w:rPr>
        <w:t>Overview</w:t>
      </w:r>
    </w:p>
    <w:p>
      <w:pPr>
        <w:pStyle w:val="BodyText"/>
        <w:spacing w:before="5"/>
        <w:rPr>
          <w:b/>
          <w:sz w:val="6"/>
        </w:rPr>
      </w:pP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95"/>
        <w:gridCol w:w="2700"/>
        <w:gridCol w:w="1085"/>
        <w:gridCol w:w="1011"/>
        <w:gridCol w:w="893"/>
        <w:gridCol w:w="903"/>
        <w:gridCol w:w="946"/>
        <w:gridCol w:w="948"/>
      </w:tblGrid>
      <w:tr>
        <w:trPr>
          <w:trHeight w:val="289" w:hRule="atLeast"/>
        </w:trPr>
        <w:tc>
          <w:tcPr>
            <w:tcW w:w="895" w:type="dxa"/>
            <w:vMerge w:val="restart"/>
            <w:shd w:val="clear" w:color="auto" w:fill="E7EBF5"/>
          </w:tcPr>
          <w:p>
            <w:pPr>
              <w:pStyle w:val="TableParagraph"/>
              <w:spacing w:before="206"/>
              <w:ind w:left="126" w:right="111" w:firstLine="105"/>
              <w:rPr>
                <w:b/>
                <w:sz w:val="18"/>
              </w:rPr>
            </w:pPr>
            <w:r>
              <w:rPr>
                <w:b/>
                <w:spacing w:val="-2"/>
                <w:sz w:val="18"/>
              </w:rPr>
              <w:t>Pillar Number</w:t>
            </w:r>
          </w:p>
        </w:tc>
        <w:tc>
          <w:tcPr>
            <w:tcW w:w="2700" w:type="dxa"/>
            <w:vMerge w:val="restart"/>
            <w:shd w:val="clear" w:color="auto" w:fill="E7EBF5"/>
          </w:tcPr>
          <w:p>
            <w:pPr>
              <w:pStyle w:val="TableParagraph"/>
              <w:spacing w:before="104"/>
              <w:rPr>
                <w:b/>
                <w:sz w:val="18"/>
              </w:rPr>
            </w:pPr>
          </w:p>
          <w:p>
            <w:pPr>
              <w:pStyle w:val="TableParagraph"/>
              <w:ind w:left="12"/>
              <w:jc w:val="center"/>
              <w:rPr>
                <w:b/>
                <w:sz w:val="18"/>
              </w:rPr>
            </w:pPr>
            <w:r>
              <w:rPr>
                <w:b/>
                <w:spacing w:val="-2"/>
                <w:sz w:val="18"/>
              </w:rPr>
              <w:t>Pillar</w:t>
            </w:r>
          </w:p>
        </w:tc>
        <w:tc>
          <w:tcPr>
            <w:tcW w:w="1085" w:type="dxa"/>
            <w:vMerge w:val="restart"/>
            <w:shd w:val="clear" w:color="auto" w:fill="E7EBF5"/>
          </w:tcPr>
          <w:p>
            <w:pPr>
              <w:pStyle w:val="TableParagraph"/>
              <w:spacing w:before="206"/>
              <w:ind w:left="146" w:right="113" w:hanging="24"/>
              <w:rPr>
                <w:b/>
                <w:sz w:val="18"/>
              </w:rPr>
            </w:pPr>
            <w:r>
              <w:rPr>
                <w:b/>
                <w:sz w:val="18"/>
              </w:rPr>
              <w:t>Number</w:t>
            </w:r>
            <w:r>
              <w:rPr>
                <w:b/>
                <w:spacing w:val="-12"/>
                <w:sz w:val="18"/>
              </w:rPr>
              <w:t> </w:t>
            </w:r>
            <w:r>
              <w:rPr>
                <w:b/>
                <w:sz w:val="18"/>
              </w:rPr>
              <w:t>of </w:t>
            </w:r>
            <w:r>
              <w:rPr>
                <w:b/>
                <w:spacing w:val="-2"/>
                <w:sz w:val="18"/>
              </w:rPr>
              <w:t>Indicators</w:t>
            </w:r>
          </w:p>
        </w:tc>
        <w:tc>
          <w:tcPr>
            <w:tcW w:w="2807" w:type="dxa"/>
            <w:gridSpan w:val="3"/>
            <w:shd w:val="clear" w:color="auto" w:fill="E7EBF5"/>
          </w:tcPr>
          <w:p>
            <w:pPr>
              <w:pStyle w:val="TableParagraph"/>
              <w:spacing w:before="43"/>
              <w:ind w:left="8"/>
              <w:jc w:val="center"/>
              <w:rPr>
                <w:b/>
                <w:sz w:val="18"/>
              </w:rPr>
            </w:pPr>
            <w:r>
              <w:rPr>
                <w:b/>
                <w:spacing w:val="-2"/>
                <w:sz w:val="18"/>
              </w:rPr>
              <w:t>Score</w:t>
            </w:r>
          </w:p>
        </w:tc>
        <w:tc>
          <w:tcPr>
            <w:tcW w:w="946" w:type="dxa"/>
            <w:vMerge w:val="restart"/>
            <w:shd w:val="clear" w:color="auto" w:fill="E7EBF5"/>
          </w:tcPr>
          <w:p>
            <w:pPr>
              <w:pStyle w:val="TableParagraph"/>
              <w:spacing w:before="206"/>
              <w:ind w:left="231" w:hanging="99"/>
              <w:rPr>
                <w:b/>
                <w:sz w:val="18"/>
              </w:rPr>
            </w:pPr>
            <w:r>
              <w:rPr>
                <w:b/>
                <w:spacing w:val="-2"/>
                <w:sz w:val="18"/>
              </w:rPr>
              <w:t>Rescaled</w:t>
            </w:r>
          </w:p>
          <w:p>
            <w:pPr>
              <w:pStyle w:val="TableParagraph"/>
              <w:spacing w:line="206" w:lineRule="exact"/>
              <w:ind w:left="188" w:right="172" w:firstLine="43"/>
              <w:rPr>
                <w:b/>
                <w:sz w:val="18"/>
              </w:rPr>
            </w:pPr>
            <w:r>
              <w:rPr>
                <w:b/>
                <w:spacing w:val="-2"/>
                <w:sz w:val="18"/>
              </w:rPr>
              <w:t>Points (0–100)</w:t>
            </w:r>
          </w:p>
        </w:tc>
        <w:tc>
          <w:tcPr>
            <w:tcW w:w="948" w:type="dxa"/>
            <w:vMerge w:val="restart"/>
            <w:shd w:val="clear" w:color="auto" w:fill="E7EBF5"/>
          </w:tcPr>
          <w:p>
            <w:pPr>
              <w:pStyle w:val="TableParagraph"/>
              <w:spacing w:before="104"/>
              <w:rPr>
                <w:b/>
                <w:sz w:val="18"/>
              </w:rPr>
            </w:pPr>
          </w:p>
          <w:p>
            <w:pPr>
              <w:pStyle w:val="TableParagraph"/>
              <w:ind w:left="192"/>
              <w:rPr>
                <w:b/>
                <w:sz w:val="18"/>
              </w:rPr>
            </w:pPr>
            <w:r>
              <w:rPr>
                <w:b/>
                <w:spacing w:val="-2"/>
                <w:sz w:val="18"/>
              </w:rPr>
              <w:t>Weight</w:t>
            </w:r>
          </w:p>
        </w:tc>
      </w:tr>
      <w:tr>
        <w:trPr>
          <w:trHeight w:val="527" w:hRule="atLeast"/>
        </w:trPr>
        <w:tc>
          <w:tcPr>
            <w:tcW w:w="895" w:type="dxa"/>
            <w:vMerge/>
            <w:tcBorders>
              <w:top w:val="nil"/>
            </w:tcBorders>
            <w:shd w:val="clear" w:color="auto" w:fill="E7EBF5"/>
          </w:tcPr>
          <w:p>
            <w:pPr>
              <w:rPr>
                <w:sz w:val="2"/>
                <w:szCs w:val="2"/>
              </w:rPr>
            </w:pPr>
          </w:p>
        </w:tc>
        <w:tc>
          <w:tcPr>
            <w:tcW w:w="2700" w:type="dxa"/>
            <w:vMerge/>
            <w:tcBorders>
              <w:top w:val="nil"/>
            </w:tcBorders>
            <w:shd w:val="clear" w:color="auto" w:fill="E7EBF5"/>
          </w:tcPr>
          <w:p>
            <w:pPr>
              <w:rPr>
                <w:sz w:val="2"/>
                <w:szCs w:val="2"/>
              </w:rPr>
            </w:pPr>
          </w:p>
        </w:tc>
        <w:tc>
          <w:tcPr>
            <w:tcW w:w="1085" w:type="dxa"/>
            <w:vMerge/>
            <w:tcBorders>
              <w:top w:val="nil"/>
            </w:tcBorders>
            <w:shd w:val="clear" w:color="auto" w:fill="E7EBF5"/>
          </w:tcPr>
          <w:p>
            <w:pPr>
              <w:rPr>
                <w:sz w:val="2"/>
                <w:szCs w:val="2"/>
              </w:rPr>
            </w:pPr>
          </w:p>
        </w:tc>
        <w:tc>
          <w:tcPr>
            <w:tcW w:w="1011" w:type="dxa"/>
            <w:shd w:val="clear" w:color="auto" w:fill="E7EBF5"/>
          </w:tcPr>
          <w:p>
            <w:pPr>
              <w:pStyle w:val="TableParagraph"/>
              <w:ind w:left="115" w:firstLine="194"/>
              <w:rPr>
                <w:b/>
                <w:sz w:val="18"/>
              </w:rPr>
            </w:pPr>
            <w:r>
              <w:rPr>
                <w:b/>
                <w:spacing w:val="-4"/>
                <w:sz w:val="18"/>
              </w:rPr>
              <w:t>Firm </w:t>
            </w:r>
            <w:r>
              <w:rPr>
                <w:b/>
                <w:spacing w:val="-2"/>
                <w:sz w:val="18"/>
              </w:rPr>
              <w:t>Flexibility</w:t>
            </w:r>
          </w:p>
        </w:tc>
        <w:tc>
          <w:tcPr>
            <w:tcW w:w="893" w:type="dxa"/>
            <w:shd w:val="clear" w:color="auto" w:fill="E7EBF5"/>
          </w:tcPr>
          <w:p>
            <w:pPr>
              <w:pStyle w:val="TableParagraph"/>
              <w:ind w:left="136" w:right="123" w:firstLine="79"/>
              <w:rPr>
                <w:b/>
                <w:sz w:val="18"/>
              </w:rPr>
            </w:pPr>
            <w:r>
              <w:rPr>
                <w:b/>
                <w:spacing w:val="-2"/>
                <w:sz w:val="18"/>
              </w:rPr>
              <w:t>Social Benefits</w:t>
            </w:r>
          </w:p>
        </w:tc>
        <w:tc>
          <w:tcPr>
            <w:tcW w:w="903" w:type="dxa"/>
            <w:shd w:val="clear" w:color="auto" w:fill="E7EBF5"/>
          </w:tcPr>
          <w:p>
            <w:pPr>
              <w:pStyle w:val="TableParagraph"/>
              <w:ind w:left="210" w:right="194" w:firstLine="33"/>
              <w:rPr>
                <w:b/>
                <w:sz w:val="18"/>
              </w:rPr>
            </w:pPr>
            <w:r>
              <w:rPr>
                <w:b/>
                <w:spacing w:val="-2"/>
                <w:sz w:val="18"/>
              </w:rPr>
              <w:t>Total Points</w:t>
            </w:r>
          </w:p>
        </w:tc>
        <w:tc>
          <w:tcPr>
            <w:tcW w:w="946" w:type="dxa"/>
            <w:vMerge/>
            <w:tcBorders>
              <w:top w:val="nil"/>
            </w:tcBorders>
            <w:shd w:val="clear" w:color="auto" w:fill="E7EBF5"/>
          </w:tcPr>
          <w:p>
            <w:pPr>
              <w:rPr>
                <w:sz w:val="2"/>
                <w:szCs w:val="2"/>
              </w:rPr>
            </w:pPr>
          </w:p>
        </w:tc>
        <w:tc>
          <w:tcPr>
            <w:tcW w:w="948" w:type="dxa"/>
            <w:vMerge/>
            <w:tcBorders>
              <w:top w:val="nil"/>
            </w:tcBorders>
            <w:shd w:val="clear" w:color="auto" w:fill="E7EBF5"/>
          </w:tcPr>
          <w:p>
            <w:pPr>
              <w:rPr>
                <w:sz w:val="2"/>
                <w:szCs w:val="2"/>
              </w:rPr>
            </w:pPr>
          </w:p>
        </w:tc>
      </w:tr>
      <w:tr>
        <w:trPr>
          <w:trHeight w:val="414" w:hRule="atLeast"/>
        </w:trPr>
        <w:tc>
          <w:tcPr>
            <w:tcW w:w="895" w:type="dxa"/>
            <w:shd w:val="clear" w:color="auto" w:fill="0F6EC5"/>
          </w:tcPr>
          <w:p>
            <w:pPr>
              <w:pStyle w:val="TableParagraph"/>
              <w:spacing w:line="207" w:lineRule="exact"/>
              <w:ind w:left="107"/>
              <w:rPr>
                <w:sz w:val="18"/>
              </w:rPr>
            </w:pPr>
            <w:r>
              <w:rPr>
                <w:spacing w:val="-10"/>
                <w:sz w:val="18"/>
              </w:rPr>
              <w:t>I</w:t>
            </w:r>
          </w:p>
        </w:tc>
        <w:tc>
          <w:tcPr>
            <w:tcW w:w="2700" w:type="dxa"/>
            <w:shd w:val="clear" w:color="auto" w:fill="0F6EC5"/>
          </w:tcPr>
          <w:p>
            <w:pPr>
              <w:pStyle w:val="TableParagraph"/>
              <w:spacing w:line="208" w:lineRule="exact"/>
              <w:ind w:left="108" w:right="42"/>
              <w:rPr>
                <w:sz w:val="18"/>
              </w:rPr>
            </w:pPr>
            <w:r>
              <w:rPr>
                <w:sz w:val="18"/>
              </w:rPr>
              <w:t>Quality</w:t>
            </w:r>
            <w:r>
              <w:rPr>
                <w:spacing w:val="-12"/>
                <w:sz w:val="18"/>
              </w:rPr>
              <w:t> </w:t>
            </w:r>
            <w:r>
              <w:rPr>
                <w:sz w:val="18"/>
              </w:rPr>
              <w:t>of</w:t>
            </w:r>
            <w:r>
              <w:rPr>
                <w:spacing w:val="-11"/>
                <w:sz w:val="18"/>
              </w:rPr>
              <w:t> </w:t>
            </w:r>
            <w:r>
              <w:rPr>
                <w:sz w:val="18"/>
              </w:rPr>
              <w:t>Regulations</w:t>
            </w:r>
            <w:r>
              <w:rPr>
                <w:spacing w:val="-11"/>
                <w:sz w:val="18"/>
              </w:rPr>
              <w:t> </w:t>
            </w:r>
            <w:r>
              <w:rPr>
                <w:sz w:val="18"/>
              </w:rPr>
              <w:t>for International Trade</w:t>
            </w:r>
          </w:p>
        </w:tc>
        <w:tc>
          <w:tcPr>
            <w:tcW w:w="1085" w:type="dxa"/>
          </w:tcPr>
          <w:p>
            <w:pPr>
              <w:pStyle w:val="TableParagraph"/>
              <w:spacing w:before="103"/>
              <w:ind w:left="13" w:right="5"/>
              <w:jc w:val="center"/>
              <w:rPr>
                <w:sz w:val="18"/>
              </w:rPr>
            </w:pPr>
            <w:r>
              <w:rPr>
                <w:spacing w:val="-5"/>
                <w:sz w:val="18"/>
              </w:rPr>
              <w:t>102</w:t>
            </w:r>
          </w:p>
        </w:tc>
        <w:tc>
          <w:tcPr>
            <w:tcW w:w="1011" w:type="dxa"/>
          </w:tcPr>
          <w:p>
            <w:pPr>
              <w:pStyle w:val="TableParagraph"/>
              <w:spacing w:before="103"/>
              <w:ind w:left="11"/>
              <w:jc w:val="center"/>
              <w:rPr>
                <w:sz w:val="18"/>
              </w:rPr>
            </w:pPr>
            <w:r>
              <w:rPr>
                <w:spacing w:val="-5"/>
                <w:sz w:val="18"/>
              </w:rPr>
              <w:t>78</w:t>
            </w:r>
          </w:p>
        </w:tc>
        <w:tc>
          <w:tcPr>
            <w:tcW w:w="893" w:type="dxa"/>
          </w:tcPr>
          <w:p>
            <w:pPr>
              <w:pStyle w:val="TableParagraph"/>
              <w:spacing w:before="103"/>
              <w:ind w:left="9" w:right="2"/>
              <w:jc w:val="center"/>
              <w:rPr>
                <w:sz w:val="18"/>
              </w:rPr>
            </w:pPr>
            <w:r>
              <w:rPr>
                <w:spacing w:val="-5"/>
                <w:sz w:val="18"/>
              </w:rPr>
              <w:t>102</w:t>
            </w:r>
          </w:p>
        </w:tc>
        <w:tc>
          <w:tcPr>
            <w:tcW w:w="903" w:type="dxa"/>
          </w:tcPr>
          <w:p>
            <w:pPr>
              <w:pStyle w:val="TableParagraph"/>
              <w:spacing w:before="103"/>
              <w:ind w:left="7"/>
              <w:jc w:val="center"/>
              <w:rPr>
                <w:sz w:val="18"/>
              </w:rPr>
            </w:pPr>
            <w:r>
              <w:rPr>
                <w:spacing w:val="-5"/>
                <w:sz w:val="18"/>
              </w:rPr>
              <w:t>180</w:t>
            </w:r>
          </w:p>
        </w:tc>
        <w:tc>
          <w:tcPr>
            <w:tcW w:w="946" w:type="dxa"/>
          </w:tcPr>
          <w:p>
            <w:pPr>
              <w:pStyle w:val="TableParagraph"/>
              <w:spacing w:before="103"/>
              <w:ind w:left="11"/>
              <w:jc w:val="center"/>
              <w:rPr>
                <w:sz w:val="18"/>
              </w:rPr>
            </w:pPr>
            <w:r>
              <w:rPr>
                <w:spacing w:val="-5"/>
                <w:sz w:val="18"/>
              </w:rPr>
              <w:t>100</w:t>
            </w:r>
          </w:p>
        </w:tc>
        <w:tc>
          <w:tcPr>
            <w:tcW w:w="948" w:type="dxa"/>
          </w:tcPr>
          <w:p>
            <w:pPr>
              <w:pStyle w:val="TableParagraph"/>
              <w:spacing w:before="103"/>
              <w:ind w:left="6"/>
              <w:jc w:val="center"/>
              <w:rPr>
                <w:sz w:val="18"/>
              </w:rPr>
            </w:pPr>
            <w:r>
              <w:rPr>
                <w:spacing w:val="-4"/>
                <w:sz w:val="18"/>
              </w:rPr>
              <w:t>0.33</w:t>
            </w:r>
          </w:p>
        </w:tc>
      </w:tr>
      <w:tr>
        <w:trPr>
          <w:trHeight w:val="430" w:hRule="atLeast"/>
        </w:trPr>
        <w:tc>
          <w:tcPr>
            <w:tcW w:w="895" w:type="dxa"/>
            <w:shd w:val="clear" w:color="auto" w:fill="0F6EC5"/>
          </w:tcPr>
          <w:p>
            <w:pPr>
              <w:pStyle w:val="TableParagraph"/>
              <w:spacing w:line="206" w:lineRule="exact"/>
              <w:ind w:left="107"/>
              <w:rPr>
                <w:sz w:val="18"/>
              </w:rPr>
            </w:pPr>
            <w:r>
              <w:rPr>
                <w:spacing w:val="-5"/>
                <w:sz w:val="18"/>
              </w:rPr>
              <w:t>II</w:t>
            </w:r>
          </w:p>
        </w:tc>
        <w:tc>
          <w:tcPr>
            <w:tcW w:w="2700" w:type="dxa"/>
            <w:shd w:val="clear" w:color="auto" w:fill="0F6EC5"/>
          </w:tcPr>
          <w:p>
            <w:pPr>
              <w:pStyle w:val="TableParagraph"/>
              <w:spacing w:line="206" w:lineRule="exact"/>
              <w:ind w:left="108" w:right="42"/>
              <w:rPr>
                <w:sz w:val="18"/>
              </w:rPr>
            </w:pPr>
            <w:r>
              <w:rPr>
                <w:sz w:val="18"/>
              </w:rPr>
              <w:t>Quality</w:t>
            </w:r>
            <w:r>
              <w:rPr>
                <w:spacing w:val="-2"/>
                <w:sz w:val="18"/>
              </w:rPr>
              <w:t> </w:t>
            </w:r>
            <w:r>
              <w:rPr>
                <w:sz w:val="18"/>
              </w:rPr>
              <w:t>of</w:t>
            </w:r>
            <w:r>
              <w:rPr>
                <w:spacing w:val="-1"/>
                <w:sz w:val="18"/>
              </w:rPr>
              <w:t> </w:t>
            </w:r>
            <w:r>
              <w:rPr>
                <w:sz w:val="18"/>
              </w:rPr>
              <w:t>Public</w:t>
            </w:r>
            <w:r>
              <w:rPr>
                <w:spacing w:val="-2"/>
                <w:sz w:val="18"/>
              </w:rPr>
              <w:t> </w:t>
            </w:r>
            <w:r>
              <w:rPr>
                <w:sz w:val="18"/>
              </w:rPr>
              <w:t>Services</w:t>
            </w:r>
            <w:r>
              <w:rPr>
                <w:spacing w:val="-1"/>
                <w:sz w:val="18"/>
              </w:rPr>
              <w:t> </w:t>
            </w:r>
            <w:r>
              <w:rPr>
                <w:sz w:val="18"/>
              </w:rPr>
              <w:t>for</w:t>
            </w:r>
            <w:r>
              <w:rPr>
                <w:spacing w:val="-3"/>
                <w:sz w:val="18"/>
              </w:rPr>
              <w:t> </w:t>
            </w:r>
            <w:r>
              <w:rPr>
                <w:sz w:val="18"/>
              </w:rPr>
              <w:t>the Facilitation</w:t>
            </w:r>
            <w:r>
              <w:rPr>
                <w:spacing w:val="-3"/>
                <w:sz w:val="18"/>
              </w:rPr>
              <w:t> </w:t>
            </w:r>
            <w:r>
              <w:rPr>
                <w:sz w:val="18"/>
              </w:rPr>
              <w:t>of</w:t>
            </w:r>
            <w:r>
              <w:rPr>
                <w:spacing w:val="-2"/>
                <w:sz w:val="18"/>
              </w:rPr>
              <w:t> </w:t>
            </w:r>
            <w:r>
              <w:rPr>
                <w:sz w:val="18"/>
              </w:rPr>
              <w:t>International</w:t>
            </w:r>
            <w:r>
              <w:rPr>
                <w:spacing w:val="-3"/>
                <w:sz w:val="18"/>
              </w:rPr>
              <w:t> </w:t>
            </w:r>
            <w:r>
              <w:rPr>
                <w:spacing w:val="-4"/>
                <w:sz w:val="18"/>
              </w:rPr>
              <w:t>Trade</w:t>
            </w:r>
          </w:p>
        </w:tc>
        <w:tc>
          <w:tcPr>
            <w:tcW w:w="1085" w:type="dxa"/>
          </w:tcPr>
          <w:p>
            <w:pPr>
              <w:pStyle w:val="TableParagraph"/>
              <w:spacing w:before="111"/>
              <w:ind w:left="13" w:right="5"/>
              <w:jc w:val="center"/>
              <w:rPr>
                <w:sz w:val="18"/>
              </w:rPr>
            </w:pPr>
            <w:r>
              <w:rPr>
                <w:spacing w:val="-5"/>
                <w:sz w:val="18"/>
              </w:rPr>
              <w:t>53</w:t>
            </w:r>
          </w:p>
        </w:tc>
        <w:tc>
          <w:tcPr>
            <w:tcW w:w="1011" w:type="dxa"/>
          </w:tcPr>
          <w:p>
            <w:pPr>
              <w:pStyle w:val="TableParagraph"/>
              <w:spacing w:before="111"/>
              <w:ind w:left="11"/>
              <w:jc w:val="center"/>
              <w:rPr>
                <w:sz w:val="18"/>
              </w:rPr>
            </w:pPr>
            <w:r>
              <w:rPr>
                <w:spacing w:val="-5"/>
                <w:sz w:val="18"/>
              </w:rPr>
              <w:t>53</w:t>
            </w:r>
          </w:p>
        </w:tc>
        <w:tc>
          <w:tcPr>
            <w:tcW w:w="893" w:type="dxa"/>
          </w:tcPr>
          <w:p>
            <w:pPr>
              <w:pStyle w:val="TableParagraph"/>
              <w:spacing w:before="111"/>
              <w:ind w:left="9" w:right="2"/>
              <w:jc w:val="center"/>
              <w:rPr>
                <w:sz w:val="18"/>
              </w:rPr>
            </w:pPr>
            <w:r>
              <w:rPr>
                <w:spacing w:val="-5"/>
                <w:sz w:val="18"/>
              </w:rPr>
              <w:t>53</w:t>
            </w:r>
          </w:p>
        </w:tc>
        <w:tc>
          <w:tcPr>
            <w:tcW w:w="903" w:type="dxa"/>
          </w:tcPr>
          <w:p>
            <w:pPr>
              <w:pStyle w:val="TableParagraph"/>
              <w:spacing w:before="111"/>
              <w:ind w:left="7" w:right="1"/>
              <w:jc w:val="center"/>
              <w:rPr>
                <w:sz w:val="18"/>
              </w:rPr>
            </w:pPr>
            <w:r>
              <w:rPr>
                <w:spacing w:val="-5"/>
                <w:sz w:val="18"/>
              </w:rPr>
              <w:t>106</w:t>
            </w:r>
          </w:p>
        </w:tc>
        <w:tc>
          <w:tcPr>
            <w:tcW w:w="946" w:type="dxa"/>
          </w:tcPr>
          <w:p>
            <w:pPr>
              <w:pStyle w:val="TableParagraph"/>
              <w:spacing w:before="111"/>
              <w:ind w:left="11"/>
              <w:jc w:val="center"/>
              <w:rPr>
                <w:sz w:val="18"/>
              </w:rPr>
            </w:pPr>
            <w:r>
              <w:rPr>
                <w:spacing w:val="-5"/>
                <w:sz w:val="18"/>
              </w:rPr>
              <w:t>100</w:t>
            </w:r>
          </w:p>
        </w:tc>
        <w:tc>
          <w:tcPr>
            <w:tcW w:w="948" w:type="dxa"/>
          </w:tcPr>
          <w:p>
            <w:pPr>
              <w:pStyle w:val="TableParagraph"/>
              <w:spacing w:before="111"/>
              <w:ind w:left="6"/>
              <w:jc w:val="center"/>
              <w:rPr>
                <w:sz w:val="18"/>
              </w:rPr>
            </w:pPr>
            <w:r>
              <w:rPr>
                <w:spacing w:val="-4"/>
                <w:sz w:val="18"/>
              </w:rPr>
              <w:t>0.33</w:t>
            </w:r>
          </w:p>
        </w:tc>
      </w:tr>
      <w:tr>
        <w:trPr>
          <w:trHeight w:val="827" w:hRule="atLeast"/>
        </w:trPr>
        <w:tc>
          <w:tcPr>
            <w:tcW w:w="895" w:type="dxa"/>
            <w:shd w:val="clear" w:color="auto" w:fill="0F6EC5"/>
          </w:tcPr>
          <w:p>
            <w:pPr>
              <w:pStyle w:val="TableParagraph"/>
              <w:spacing w:line="207" w:lineRule="exact"/>
              <w:ind w:left="107"/>
              <w:rPr>
                <w:sz w:val="18"/>
              </w:rPr>
            </w:pPr>
            <w:r>
              <w:rPr>
                <w:spacing w:val="-5"/>
                <w:sz w:val="18"/>
              </w:rPr>
              <w:t>III</w:t>
            </w:r>
          </w:p>
        </w:tc>
        <w:tc>
          <w:tcPr>
            <w:tcW w:w="2700" w:type="dxa"/>
            <w:shd w:val="clear" w:color="auto" w:fill="0F6EC5"/>
          </w:tcPr>
          <w:p>
            <w:pPr>
              <w:pStyle w:val="TableParagraph"/>
              <w:ind w:left="108" w:right="42"/>
              <w:rPr>
                <w:sz w:val="18"/>
              </w:rPr>
            </w:pPr>
            <w:r>
              <w:rPr>
                <w:sz w:val="18"/>
              </w:rPr>
              <w:t>Operational Efficiency of Exporting Goods, Importing Goods,</w:t>
            </w:r>
            <w:r>
              <w:rPr>
                <w:spacing w:val="-8"/>
                <w:sz w:val="18"/>
              </w:rPr>
              <w:t> </w:t>
            </w:r>
            <w:r>
              <w:rPr>
                <w:sz w:val="18"/>
              </w:rPr>
              <w:t>and</w:t>
            </w:r>
            <w:r>
              <w:rPr>
                <w:spacing w:val="-10"/>
                <w:sz w:val="18"/>
              </w:rPr>
              <w:t> </w:t>
            </w:r>
            <w:r>
              <w:rPr>
                <w:sz w:val="18"/>
              </w:rPr>
              <w:t>Engaging</w:t>
            </w:r>
            <w:r>
              <w:rPr>
                <w:spacing w:val="-10"/>
                <w:sz w:val="18"/>
              </w:rPr>
              <w:t> </w:t>
            </w:r>
            <w:r>
              <w:rPr>
                <w:sz w:val="18"/>
              </w:rPr>
              <w:t>in</w:t>
            </w:r>
            <w:r>
              <w:rPr>
                <w:spacing w:val="-8"/>
                <w:sz w:val="18"/>
              </w:rPr>
              <w:t> </w:t>
            </w:r>
            <w:r>
              <w:rPr>
                <w:sz w:val="18"/>
              </w:rPr>
              <w:t>Digital</w:t>
            </w:r>
          </w:p>
          <w:p>
            <w:pPr>
              <w:pStyle w:val="TableParagraph"/>
              <w:spacing w:line="186" w:lineRule="exact"/>
              <w:ind w:left="108"/>
              <w:rPr>
                <w:sz w:val="18"/>
              </w:rPr>
            </w:pPr>
            <w:r>
              <w:rPr>
                <w:spacing w:val="-2"/>
                <w:sz w:val="18"/>
              </w:rPr>
              <w:t>Trade</w:t>
            </w:r>
          </w:p>
        </w:tc>
        <w:tc>
          <w:tcPr>
            <w:tcW w:w="1085" w:type="dxa"/>
          </w:tcPr>
          <w:p>
            <w:pPr>
              <w:pStyle w:val="TableParagraph"/>
              <w:spacing w:before="104"/>
              <w:rPr>
                <w:b/>
                <w:sz w:val="18"/>
              </w:rPr>
            </w:pPr>
          </w:p>
          <w:p>
            <w:pPr>
              <w:pStyle w:val="TableParagraph"/>
              <w:ind w:left="13" w:right="5"/>
              <w:jc w:val="center"/>
              <w:rPr>
                <w:sz w:val="18"/>
              </w:rPr>
            </w:pPr>
            <w:r>
              <w:rPr>
                <w:spacing w:val="-10"/>
                <w:sz w:val="18"/>
              </w:rPr>
              <w:t>7</w:t>
            </w:r>
          </w:p>
        </w:tc>
        <w:tc>
          <w:tcPr>
            <w:tcW w:w="1011" w:type="dxa"/>
          </w:tcPr>
          <w:p>
            <w:pPr>
              <w:pStyle w:val="TableParagraph"/>
              <w:spacing w:before="104"/>
              <w:rPr>
                <w:b/>
                <w:sz w:val="18"/>
              </w:rPr>
            </w:pPr>
          </w:p>
          <w:p>
            <w:pPr>
              <w:pStyle w:val="TableParagraph"/>
              <w:ind w:left="11"/>
              <w:jc w:val="center"/>
              <w:rPr>
                <w:sz w:val="18"/>
              </w:rPr>
            </w:pPr>
            <w:r>
              <w:rPr>
                <w:spacing w:val="-5"/>
                <w:sz w:val="18"/>
              </w:rPr>
              <w:t>100</w:t>
            </w:r>
          </w:p>
        </w:tc>
        <w:tc>
          <w:tcPr>
            <w:tcW w:w="893" w:type="dxa"/>
          </w:tcPr>
          <w:p>
            <w:pPr>
              <w:pStyle w:val="TableParagraph"/>
              <w:spacing w:before="104"/>
              <w:rPr>
                <w:b/>
                <w:sz w:val="18"/>
              </w:rPr>
            </w:pPr>
          </w:p>
          <w:p>
            <w:pPr>
              <w:pStyle w:val="TableParagraph"/>
              <w:ind w:left="9"/>
              <w:jc w:val="center"/>
              <w:rPr>
                <w:sz w:val="18"/>
              </w:rPr>
            </w:pPr>
            <w:r>
              <w:rPr>
                <w:spacing w:val="-5"/>
                <w:sz w:val="18"/>
              </w:rPr>
              <w:t>n/a</w:t>
            </w:r>
          </w:p>
        </w:tc>
        <w:tc>
          <w:tcPr>
            <w:tcW w:w="903" w:type="dxa"/>
          </w:tcPr>
          <w:p>
            <w:pPr>
              <w:pStyle w:val="TableParagraph"/>
              <w:spacing w:before="104"/>
              <w:rPr>
                <w:b/>
                <w:sz w:val="18"/>
              </w:rPr>
            </w:pPr>
          </w:p>
          <w:p>
            <w:pPr>
              <w:pStyle w:val="TableParagraph"/>
              <w:ind w:left="7"/>
              <w:jc w:val="center"/>
              <w:rPr>
                <w:sz w:val="18"/>
              </w:rPr>
            </w:pPr>
            <w:r>
              <w:rPr>
                <w:spacing w:val="-5"/>
                <w:sz w:val="18"/>
              </w:rPr>
              <w:t>100</w:t>
            </w:r>
          </w:p>
        </w:tc>
        <w:tc>
          <w:tcPr>
            <w:tcW w:w="946" w:type="dxa"/>
          </w:tcPr>
          <w:p>
            <w:pPr>
              <w:pStyle w:val="TableParagraph"/>
              <w:spacing w:before="104"/>
              <w:rPr>
                <w:b/>
                <w:sz w:val="18"/>
              </w:rPr>
            </w:pPr>
          </w:p>
          <w:p>
            <w:pPr>
              <w:pStyle w:val="TableParagraph"/>
              <w:ind w:left="11"/>
              <w:jc w:val="center"/>
              <w:rPr>
                <w:sz w:val="18"/>
              </w:rPr>
            </w:pPr>
            <w:r>
              <w:rPr>
                <w:spacing w:val="-5"/>
                <w:sz w:val="18"/>
              </w:rPr>
              <w:t>100</w:t>
            </w:r>
          </w:p>
        </w:tc>
        <w:tc>
          <w:tcPr>
            <w:tcW w:w="948" w:type="dxa"/>
          </w:tcPr>
          <w:p>
            <w:pPr>
              <w:pStyle w:val="TableParagraph"/>
              <w:spacing w:before="104"/>
              <w:rPr>
                <w:b/>
                <w:sz w:val="18"/>
              </w:rPr>
            </w:pPr>
          </w:p>
          <w:p>
            <w:pPr>
              <w:pStyle w:val="TableParagraph"/>
              <w:ind w:left="6"/>
              <w:jc w:val="center"/>
              <w:rPr>
                <w:sz w:val="18"/>
              </w:rPr>
            </w:pPr>
            <w:r>
              <w:rPr>
                <w:spacing w:val="-4"/>
                <w:sz w:val="18"/>
              </w:rPr>
              <w:t>0.33</w:t>
            </w:r>
          </w:p>
        </w:tc>
      </w:tr>
    </w:tbl>
    <w:p>
      <w:pPr>
        <w:spacing w:before="4"/>
        <w:ind w:left="360" w:right="0" w:firstLine="0"/>
        <w:jc w:val="left"/>
        <w:rPr>
          <w:sz w:val="20"/>
        </w:rPr>
      </w:pPr>
      <w:r>
        <w:rPr>
          <w:i/>
          <w:sz w:val="20"/>
        </w:rPr>
        <w:t>Note:</w:t>
      </w:r>
      <w:r>
        <w:rPr>
          <w:i/>
          <w:spacing w:val="-9"/>
          <w:sz w:val="20"/>
        </w:rPr>
        <w:t> </w:t>
      </w:r>
      <w:r>
        <w:rPr>
          <w:sz w:val="20"/>
        </w:rPr>
        <w:t>n/a</w:t>
      </w:r>
      <w:r>
        <w:rPr>
          <w:spacing w:val="-8"/>
          <w:sz w:val="20"/>
        </w:rPr>
        <w:t> </w:t>
      </w:r>
      <w:r>
        <w:rPr>
          <w:sz w:val="20"/>
        </w:rPr>
        <w:t>=</w:t>
      </w:r>
      <w:r>
        <w:rPr>
          <w:spacing w:val="-11"/>
          <w:sz w:val="20"/>
        </w:rPr>
        <w:t> </w:t>
      </w:r>
      <w:r>
        <w:rPr>
          <w:sz w:val="20"/>
        </w:rPr>
        <w:t>not</w:t>
      </w:r>
      <w:r>
        <w:rPr>
          <w:spacing w:val="-9"/>
          <w:sz w:val="20"/>
        </w:rPr>
        <w:t> </w:t>
      </w:r>
      <w:r>
        <w:rPr>
          <w:sz w:val="20"/>
        </w:rPr>
        <w:t>applicable</w:t>
      </w:r>
      <w:r>
        <w:rPr>
          <w:spacing w:val="-11"/>
          <w:sz w:val="20"/>
        </w:rPr>
        <w:t> </w:t>
      </w:r>
      <w:r>
        <w:rPr>
          <w:sz w:val="20"/>
        </w:rPr>
        <w:t>(refers</w:t>
      </w:r>
      <w:r>
        <w:rPr>
          <w:spacing w:val="-10"/>
          <w:sz w:val="20"/>
        </w:rPr>
        <w:t> </w:t>
      </w:r>
      <w:r>
        <w:rPr>
          <w:sz w:val="20"/>
        </w:rPr>
        <w:t>to</w:t>
      </w:r>
      <w:r>
        <w:rPr>
          <w:spacing w:val="-9"/>
          <w:sz w:val="20"/>
        </w:rPr>
        <w:t> </w:t>
      </w:r>
      <w:r>
        <w:rPr>
          <w:sz w:val="20"/>
        </w:rPr>
        <w:t>the</w:t>
      </w:r>
      <w:r>
        <w:rPr>
          <w:spacing w:val="-11"/>
          <w:sz w:val="20"/>
        </w:rPr>
        <w:t> </w:t>
      </w:r>
      <w:r>
        <w:rPr>
          <w:sz w:val="20"/>
        </w:rPr>
        <w:t>cases</w:t>
      </w:r>
      <w:r>
        <w:rPr>
          <w:spacing w:val="-10"/>
          <w:sz w:val="20"/>
        </w:rPr>
        <w:t> </w:t>
      </w:r>
      <w:r>
        <w:rPr>
          <w:sz w:val="20"/>
        </w:rPr>
        <w:t>when</w:t>
      </w:r>
      <w:r>
        <w:rPr>
          <w:spacing w:val="-8"/>
          <w:sz w:val="20"/>
        </w:rPr>
        <w:t> </w:t>
      </w:r>
      <w:r>
        <w:rPr>
          <w:sz w:val="20"/>
        </w:rPr>
        <w:t>the</w:t>
      </w:r>
      <w:r>
        <w:rPr>
          <w:spacing w:val="-11"/>
          <w:sz w:val="20"/>
        </w:rPr>
        <w:t> </w:t>
      </w:r>
      <w:r>
        <w:rPr>
          <w:sz w:val="20"/>
        </w:rPr>
        <w:t>impact</w:t>
      </w:r>
      <w:r>
        <w:rPr>
          <w:spacing w:val="-9"/>
          <w:sz w:val="20"/>
        </w:rPr>
        <w:t> </w:t>
      </w:r>
      <w:r>
        <w:rPr>
          <w:sz w:val="20"/>
        </w:rPr>
        <w:t>on</w:t>
      </w:r>
      <w:r>
        <w:rPr>
          <w:spacing w:val="-10"/>
          <w:sz w:val="20"/>
        </w:rPr>
        <w:t> </w:t>
      </w:r>
      <w:r>
        <w:rPr>
          <w:sz w:val="20"/>
        </w:rPr>
        <w:t>firms</w:t>
      </w:r>
      <w:r>
        <w:rPr>
          <w:spacing w:val="-10"/>
          <w:sz w:val="20"/>
        </w:rPr>
        <w:t> </w:t>
      </w:r>
      <w:r>
        <w:rPr>
          <w:sz w:val="20"/>
        </w:rPr>
        <w:t>or</w:t>
      </w:r>
      <w:r>
        <w:rPr>
          <w:spacing w:val="-8"/>
          <w:sz w:val="20"/>
        </w:rPr>
        <w:t> </w:t>
      </w:r>
      <w:r>
        <w:rPr>
          <w:sz w:val="20"/>
        </w:rPr>
        <w:t>society</w:t>
      </w:r>
      <w:r>
        <w:rPr>
          <w:spacing w:val="-11"/>
          <w:sz w:val="20"/>
        </w:rPr>
        <w:t> </w:t>
      </w:r>
      <w:r>
        <w:rPr>
          <w:sz w:val="20"/>
        </w:rPr>
        <w:t>is</w:t>
      </w:r>
      <w:r>
        <w:rPr>
          <w:spacing w:val="-10"/>
          <w:sz w:val="20"/>
        </w:rPr>
        <w:t> </w:t>
      </w:r>
      <w:r>
        <w:rPr>
          <w:sz w:val="20"/>
        </w:rPr>
        <w:t>either</w:t>
      </w:r>
      <w:r>
        <w:rPr>
          <w:spacing w:val="-10"/>
          <w:sz w:val="20"/>
        </w:rPr>
        <w:t> </w:t>
      </w:r>
      <w:r>
        <w:rPr>
          <w:sz w:val="20"/>
        </w:rPr>
        <w:t>ambiguous</w:t>
      </w:r>
      <w:r>
        <w:rPr>
          <w:spacing w:val="-10"/>
          <w:sz w:val="20"/>
        </w:rPr>
        <w:t> </w:t>
      </w:r>
      <w:r>
        <w:rPr>
          <w:sz w:val="20"/>
        </w:rPr>
        <w:t>or</w:t>
      </w:r>
      <w:r>
        <w:rPr>
          <w:spacing w:val="-11"/>
          <w:sz w:val="20"/>
        </w:rPr>
        <w:t> </w:t>
      </w:r>
      <w:r>
        <w:rPr>
          <w:spacing w:val="-2"/>
          <w:sz w:val="20"/>
        </w:rPr>
        <w:t>nonexistent).</w:t>
      </w:r>
    </w:p>
    <w:p>
      <w:pPr>
        <w:pStyle w:val="BodyText"/>
        <w:spacing w:before="42"/>
        <w:rPr>
          <w:sz w:val="20"/>
        </w:rPr>
      </w:pPr>
    </w:p>
    <w:p>
      <w:pPr>
        <w:pStyle w:val="Heading2"/>
        <w:numPr>
          <w:ilvl w:val="1"/>
          <w:numId w:val="82"/>
        </w:numPr>
        <w:tabs>
          <w:tab w:pos="719" w:val="left" w:leader="none"/>
        </w:tabs>
        <w:spacing w:line="240" w:lineRule="auto" w:before="0" w:after="0"/>
        <w:ind w:left="719" w:right="0" w:hanging="359"/>
        <w:jc w:val="left"/>
      </w:pPr>
      <w:r>
        <w:rPr/>
        <w:t>Pillar</w:t>
      </w:r>
      <w:r>
        <w:rPr>
          <w:spacing w:val="-6"/>
        </w:rPr>
        <w:t> </w:t>
      </w:r>
      <w:r>
        <w:rPr/>
        <w:t>I–Quality</w:t>
      </w:r>
      <w:r>
        <w:rPr>
          <w:spacing w:val="-5"/>
        </w:rPr>
        <w:t> </w:t>
      </w:r>
      <w:r>
        <w:rPr/>
        <w:t>of</w:t>
      </w:r>
      <w:r>
        <w:rPr>
          <w:spacing w:val="-5"/>
        </w:rPr>
        <w:t> </w:t>
      </w:r>
      <w:r>
        <w:rPr/>
        <w:t>Regulations</w:t>
      </w:r>
      <w:r>
        <w:rPr>
          <w:spacing w:val="-5"/>
        </w:rPr>
        <w:t> </w:t>
      </w:r>
      <w:r>
        <w:rPr/>
        <w:t>for</w:t>
      </w:r>
      <w:r>
        <w:rPr>
          <w:spacing w:val="-6"/>
        </w:rPr>
        <w:t> </w:t>
      </w:r>
      <w:r>
        <w:rPr/>
        <w:t>International</w:t>
      </w:r>
      <w:r>
        <w:rPr>
          <w:spacing w:val="-4"/>
        </w:rPr>
        <w:t> Trade</w:t>
      </w:r>
    </w:p>
    <w:p>
      <w:pPr>
        <w:pStyle w:val="BodyText"/>
        <w:spacing w:before="15"/>
        <w:rPr>
          <w:b/>
        </w:rPr>
      </w:pPr>
    </w:p>
    <w:p>
      <w:pPr>
        <w:pStyle w:val="BodyText"/>
        <w:ind w:left="360" w:right="355" w:hanging="1"/>
      </w:pPr>
      <w:r>
        <w:rPr/>
        <w:t>Pillar I covers 102 indicators with a total score of 180 points (78 points on firm flexibility and 102 points on social benefits) (table 26). The scoring for each category under this pillar is as follows:</w:t>
      </w:r>
    </w:p>
    <w:p>
      <w:pPr>
        <w:pStyle w:val="ListParagraph"/>
        <w:numPr>
          <w:ilvl w:val="2"/>
          <w:numId w:val="82"/>
        </w:numPr>
        <w:tabs>
          <w:tab w:pos="1079" w:val="left" w:leader="none"/>
        </w:tabs>
        <w:spacing w:line="240" w:lineRule="auto" w:before="253" w:after="0"/>
        <w:ind w:left="1079" w:right="354" w:hanging="720"/>
        <w:jc w:val="both"/>
        <w:rPr>
          <w:sz w:val="22"/>
        </w:rPr>
      </w:pPr>
      <w:r>
        <w:rPr>
          <w:i/>
          <w:sz w:val="22"/>
          <w:u w:val="single"/>
        </w:rPr>
        <w:t>Practices</w:t>
      </w:r>
      <w:r>
        <w:rPr>
          <w:i/>
          <w:spacing w:val="-14"/>
          <w:sz w:val="22"/>
          <w:u w:val="single"/>
        </w:rPr>
        <w:t> </w:t>
      </w:r>
      <w:r>
        <w:rPr>
          <w:i/>
          <w:sz w:val="22"/>
          <w:u w:val="single"/>
        </w:rPr>
        <w:t>Supporting</w:t>
      </w:r>
      <w:r>
        <w:rPr>
          <w:i/>
          <w:spacing w:val="-14"/>
          <w:sz w:val="22"/>
          <w:u w:val="single"/>
        </w:rPr>
        <w:t> </w:t>
      </w:r>
      <w:r>
        <w:rPr>
          <w:i/>
          <w:sz w:val="22"/>
          <w:u w:val="single"/>
        </w:rPr>
        <w:t>International</w:t>
      </w:r>
      <w:r>
        <w:rPr>
          <w:i/>
          <w:spacing w:val="-14"/>
          <w:sz w:val="22"/>
          <w:u w:val="single"/>
        </w:rPr>
        <w:t> </w:t>
      </w:r>
      <w:r>
        <w:rPr>
          <w:i/>
          <w:sz w:val="22"/>
          <w:u w:val="single"/>
        </w:rPr>
        <w:t>Trade</w:t>
      </w:r>
      <w:r>
        <w:rPr>
          <w:i/>
          <w:spacing w:val="-13"/>
          <w:sz w:val="22"/>
        </w:rPr>
        <w:t> </w:t>
      </w:r>
      <w:r>
        <w:rPr>
          <w:sz w:val="22"/>
        </w:rPr>
        <w:t>has</w:t>
      </w:r>
      <w:r>
        <w:rPr>
          <w:spacing w:val="-14"/>
          <w:sz w:val="22"/>
        </w:rPr>
        <w:t> </w:t>
      </w:r>
      <w:r>
        <w:rPr>
          <w:sz w:val="22"/>
        </w:rPr>
        <w:t>40</w:t>
      </w:r>
      <w:r>
        <w:rPr>
          <w:spacing w:val="-14"/>
          <w:sz w:val="22"/>
        </w:rPr>
        <w:t> </w:t>
      </w:r>
      <w:r>
        <w:rPr>
          <w:sz w:val="22"/>
        </w:rPr>
        <w:t>indicators</w:t>
      </w:r>
      <w:r>
        <w:rPr>
          <w:spacing w:val="-14"/>
          <w:sz w:val="22"/>
        </w:rPr>
        <w:t> </w:t>
      </w:r>
      <w:r>
        <w:rPr>
          <w:sz w:val="22"/>
        </w:rPr>
        <w:t>with</w:t>
      </w:r>
      <w:r>
        <w:rPr>
          <w:spacing w:val="-13"/>
          <w:sz w:val="22"/>
        </w:rPr>
        <w:t> </w:t>
      </w:r>
      <w:r>
        <w:rPr>
          <w:sz w:val="22"/>
        </w:rPr>
        <w:t>a</w:t>
      </w:r>
      <w:r>
        <w:rPr>
          <w:spacing w:val="-14"/>
          <w:sz w:val="22"/>
        </w:rPr>
        <w:t> </w:t>
      </w:r>
      <w:r>
        <w:rPr>
          <w:sz w:val="22"/>
        </w:rPr>
        <w:t>total</w:t>
      </w:r>
      <w:r>
        <w:rPr>
          <w:spacing w:val="-14"/>
          <w:sz w:val="22"/>
        </w:rPr>
        <w:t> </w:t>
      </w:r>
      <w:r>
        <w:rPr>
          <w:sz w:val="22"/>
        </w:rPr>
        <w:t>maximum</w:t>
      </w:r>
      <w:r>
        <w:rPr>
          <w:spacing w:val="-14"/>
          <w:sz w:val="22"/>
        </w:rPr>
        <w:t> </w:t>
      </w:r>
      <w:r>
        <w:rPr>
          <w:sz w:val="22"/>
        </w:rPr>
        <w:t>score</w:t>
      </w:r>
      <w:r>
        <w:rPr>
          <w:spacing w:val="-13"/>
          <w:sz w:val="22"/>
        </w:rPr>
        <w:t> </w:t>
      </w:r>
      <w:r>
        <w:rPr>
          <w:sz w:val="22"/>
        </w:rPr>
        <w:t>of</w:t>
      </w:r>
      <w:r>
        <w:rPr>
          <w:spacing w:val="-14"/>
          <w:sz w:val="22"/>
        </w:rPr>
        <w:t> </w:t>
      </w:r>
      <w:r>
        <w:rPr>
          <w:sz w:val="22"/>
        </w:rPr>
        <w:t>72</w:t>
      </w:r>
      <w:r>
        <w:rPr>
          <w:spacing w:val="-14"/>
          <w:sz w:val="22"/>
        </w:rPr>
        <w:t> </w:t>
      </w:r>
      <w:r>
        <w:rPr>
          <w:sz w:val="22"/>
        </w:rPr>
        <w:t>points (32</w:t>
      </w:r>
      <w:r>
        <w:rPr>
          <w:spacing w:val="-12"/>
          <w:sz w:val="22"/>
        </w:rPr>
        <w:t> </w:t>
      </w:r>
      <w:r>
        <w:rPr>
          <w:sz w:val="22"/>
        </w:rPr>
        <w:t>points</w:t>
      </w:r>
      <w:r>
        <w:rPr>
          <w:spacing w:val="-11"/>
          <w:sz w:val="22"/>
        </w:rPr>
        <w:t> </w:t>
      </w:r>
      <w:r>
        <w:rPr>
          <w:sz w:val="22"/>
        </w:rPr>
        <w:t>on</w:t>
      </w:r>
      <w:r>
        <w:rPr>
          <w:spacing w:val="-14"/>
          <w:sz w:val="22"/>
        </w:rPr>
        <w:t> </w:t>
      </w:r>
      <w:r>
        <w:rPr>
          <w:sz w:val="22"/>
        </w:rPr>
        <w:t>firm</w:t>
      </w:r>
      <w:r>
        <w:rPr>
          <w:spacing w:val="-11"/>
          <w:sz w:val="22"/>
        </w:rPr>
        <w:t> </w:t>
      </w:r>
      <w:r>
        <w:rPr>
          <w:sz w:val="22"/>
        </w:rPr>
        <w:t>flexibility</w:t>
      </w:r>
      <w:r>
        <w:rPr>
          <w:spacing w:val="-12"/>
          <w:sz w:val="22"/>
        </w:rPr>
        <w:t> </w:t>
      </w:r>
      <w:r>
        <w:rPr>
          <w:sz w:val="22"/>
        </w:rPr>
        <w:t>and</w:t>
      </w:r>
      <w:r>
        <w:rPr>
          <w:spacing w:val="-12"/>
          <w:sz w:val="22"/>
        </w:rPr>
        <w:t> </w:t>
      </w:r>
      <w:r>
        <w:rPr>
          <w:sz w:val="22"/>
        </w:rPr>
        <w:t>40</w:t>
      </w:r>
      <w:r>
        <w:rPr>
          <w:spacing w:val="-12"/>
          <w:sz w:val="22"/>
        </w:rPr>
        <w:t> </w:t>
      </w:r>
      <w:r>
        <w:rPr>
          <w:sz w:val="22"/>
        </w:rPr>
        <w:t>points</w:t>
      </w:r>
      <w:r>
        <w:rPr>
          <w:spacing w:val="-11"/>
          <w:sz w:val="22"/>
        </w:rPr>
        <w:t> </w:t>
      </w:r>
      <w:r>
        <w:rPr>
          <w:sz w:val="22"/>
        </w:rPr>
        <w:t>on</w:t>
      </w:r>
      <w:r>
        <w:rPr>
          <w:spacing w:val="-12"/>
          <w:sz w:val="22"/>
        </w:rPr>
        <w:t> </w:t>
      </w:r>
      <w:r>
        <w:rPr>
          <w:sz w:val="22"/>
        </w:rPr>
        <w:t>social</w:t>
      </w:r>
      <w:r>
        <w:rPr>
          <w:spacing w:val="-11"/>
          <w:sz w:val="22"/>
        </w:rPr>
        <w:t> </w:t>
      </w:r>
      <w:r>
        <w:rPr>
          <w:sz w:val="22"/>
        </w:rPr>
        <w:t>benefits).</w:t>
      </w:r>
      <w:r>
        <w:rPr>
          <w:spacing w:val="-12"/>
          <w:sz w:val="22"/>
        </w:rPr>
        <w:t> </w:t>
      </w:r>
      <w:r>
        <w:rPr>
          <w:sz w:val="22"/>
        </w:rPr>
        <w:t>Specifically,</w:t>
      </w:r>
      <w:r>
        <w:rPr>
          <w:spacing w:val="-12"/>
          <w:sz w:val="22"/>
        </w:rPr>
        <w:t> </w:t>
      </w:r>
      <w:r>
        <w:rPr>
          <w:sz w:val="22"/>
        </w:rPr>
        <w:t>the</w:t>
      </w:r>
      <w:r>
        <w:rPr>
          <w:spacing w:val="-12"/>
          <w:sz w:val="22"/>
        </w:rPr>
        <w:t> </w:t>
      </w:r>
      <w:r>
        <w:rPr>
          <w:i/>
          <w:sz w:val="22"/>
        </w:rPr>
        <w:t>International</w:t>
      </w:r>
      <w:r>
        <w:rPr>
          <w:i/>
          <w:spacing w:val="-11"/>
          <w:sz w:val="22"/>
        </w:rPr>
        <w:t> </w:t>
      </w:r>
      <w:r>
        <w:rPr>
          <w:i/>
          <w:sz w:val="22"/>
        </w:rPr>
        <w:t>Trade in</w:t>
      </w:r>
      <w:r>
        <w:rPr>
          <w:i/>
          <w:spacing w:val="-2"/>
          <w:sz w:val="22"/>
        </w:rPr>
        <w:t> </w:t>
      </w:r>
      <w:r>
        <w:rPr>
          <w:i/>
          <w:sz w:val="22"/>
        </w:rPr>
        <w:t>Goods</w:t>
      </w:r>
      <w:r>
        <w:rPr>
          <w:i/>
          <w:spacing w:val="-2"/>
          <w:sz w:val="22"/>
        </w:rPr>
        <w:t> </w:t>
      </w:r>
      <w:r>
        <w:rPr>
          <w:i/>
          <w:sz w:val="22"/>
        </w:rPr>
        <w:t>and</w:t>
      </w:r>
      <w:r>
        <w:rPr>
          <w:i/>
          <w:spacing w:val="-5"/>
          <w:sz w:val="22"/>
        </w:rPr>
        <w:t> </w:t>
      </w:r>
      <w:r>
        <w:rPr>
          <w:i/>
          <w:sz w:val="22"/>
        </w:rPr>
        <w:t>Services</w:t>
      </w:r>
      <w:r>
        <w:rPr>
          <w:i/>
          <w:spacing w:val="-2"/>
          <w:sz w:val="22"/>
        </w:rPr>
        <w:t> </w:t>
      </w:r>
      <w:r>
        <w:rPr>
          <w:sz w:val="22"/>
        </w:rPr>
        <w:t>Subcategory</w:t>
      </w:r>
      <w:r>
        <w:rPr>
          <w:spacing w:val="-5"/>
          <w:sz w:val="22"/>
        </w:rPr>
        <w:t> </w:t>
      </w:r>
      <w:r>
        <w:rPr>
          <w:sz w:val="22"/>
        </w:rPr>
        <w:t>has</w:t>
      </w:r>
      <w:r>
        <w:rPr>
          <w:spacing w:val="-4"/>
          <w:sz w:val="22"/>
        </w:rPr>
        <w:t> </w:t>
      </w:r>
      <w:r>
        <w:rPr>
          <w:sz w:val="22"/>
        </w:rPr>
        <w:t>14</w:t>
      </w:r>
      <w:r>
        <w:rPr>
          <w:spacing w:val="-5"/>
          <w:sz w:val="22"/>
        </w:rPr>
        <w:t> </w:t>
      </w:r>
      <w:r>
        <w:rPr>
          <w:sz w:val="22"/>
        </w:rPr>
        <w:t>indicators;</w:t>
      </w:r>
      <w:r>
        <w:rPr>
          <w:spacing w:val="-6"/>
          <w:sz w:val="22"/>
        </w:rPr>
        <w:t> </w:t>
      </w:r>
      <w:r>
        <w:rPr>
          <w:sz w:val="22"/>
        </w:rPr>
        <w:t>the</w:t>
      </w:r>
      <w:r>
        <w:rPr>
          <w:spacing w:val="-2"/>
          <w:sz w:val="22"/>
        </w:rPr>
        <w:t> </w:t>
      </w:r>
      <w:r>
        <w:rPr>
          <w:i/>
          <w:sz w:val="22"/>
        </w:rPr>
        <w:t>Digital</w:t>
      </w:r>
      <w:r>
        <w:rPr>
          <w:i/>
          <w:spacing w:val="-1"/>
          <w:sz w:val="22"/>
        </w:rPr>
        <w:t> </w:t>
      </w:r>
      <w:r>
        <w:rPr>
          <w:i/>
          <w:sz w:val="22"/>
        </w:rPr>
        <w:t>and</w:t>
      </w:r>
      <w:r>
        <w:rPr>
          <w:i/>
          <w:spacing w:val="-5"/>
          <w:sz w:val="22"/>
        </w:rPr>
        <w:t> </w:t>
      </w:r>
      <w:r>
        <w:rPr>
          <w:i/>
          <w:sz w:val="22"/>
        </w:rPr>
        <w:t>Sustainable</w:t>
      </w:r>
      <w:r>
        <w:rPr>
          <w:i/>
          <w:spacing w:val="-4"/>
          <w:sz w:val="22"/>
        </w:rPr>
        <w:t> </w:t>
      </w:r>
      <w:r>
        <w:rPr>
          <w:i/>
          <w:sz w:val="22"/>
        </w:rPr>
        <w:t>Trade</w:t>
      </w:r>
      <w:r>
        <w:rPr>
          <w:i/>
          <w:spacing w:val="-4"/>
          <w:sz w:val="22"/>
        </w:rPr>
        <w:t> </w:t>
      </w:r>
      <w:r>
        <w:rPr>
          <w:i/>
          <w:sz w:val="22"/>
        </w:rPr>
        <w:t>(includes gender</w:t>
      </w:r>
      <w:r>
        <w:rPr>
          <w:i/>
          <w:spacing w:val="-5"/>
          <w:sz w:val="22"/>
        </w:rPr>
        <w:t> </w:t>
      </w:r>
      <w:r>
        <w:rPr>
          <w:i/>
          <w:sz w:val="22"/>
        </w:rPr>
        <w:t>and</w:t>
      </w:r>
      <w:r>
        <w:rPr>
          <w:i/>
          <w:spacing w:val="-6"/>
          <w:sz w:val="22"/>
        </w:rPr>
        <w:t> </w:t>
      </w:r>
      <w:r>
        <w:rPr>
          <w:i/>
          <w:sz w:val="22"/>
        </w:rPr>
        <w:t>environment)</w:t>
      </w:r>
      <w:r>
        <w:rPr>
          <w:i/>
          <w:spacing w:val="-3"/>
          <w:sz w:val="22"/>
        </w:rPr>
        <w:t> </w:t>
      </w:r>
      <w:r>
        <w:rPr>
          <w:sz w:val="22"/>
        </w:rPr>
        <w:t>Subcategory</w:t>
      </w:r>
      <w:r>
        <w:rPr>
          <w:spacing w:val="-3"/>
          <w:sz w:val="22"/>
        </w:rPr>
        <w:t> </w:t>
      </w:r>
      <w:r>
        <w:rPr>
          <w:sz w:val="22"/>
        </w:rPr>
        <w:t>has</w:t>
      </w:r>
      <w:r>
        <w:rPr>
          <w:spacing w:val="-3"/>
          <w:sz w:val="22"/>
        </w:rPr>
        <w:t> </w:t>
      </w:r>
      <w:r>
        <w:rPr>
          <w:sz w:val="22"/>
        </w:rPr>
        <w:t>14</w:t>
      </w:r>
      <w:r>
        <w:rPr>
          <w:spacing w:val="-6"/>
          <w:sz w:val="22"/>
        </w:rPr>
        <w:t> </w:t>
      </w:r>
      <w:r>
        <w:rPr>
          <w:sz w:val="22"/>
        </w:rPr>
        <w:t>indicators;</w:t>
      </w:r>
      <w:r>
        <w:rPr>
          <w:spacing w:val="-2"/>
          <w:sz w:val="22"/>
        </w:rPr>
        <w:t> </w:t>
      </w:r>
      <w:r>
        <w:rPr>
          <w:sz w:val="22"/>
        </w:rPr>
        <w:t>and</w:t>
      </w:r>
      <w:r>
        <w:rPr>
          <w:spacing w:val="-6"/>
          <w:sz w:val="22"/>
        </w:rPr>
        <w:t> </w:t>
      </w:r>
      <w:r>
        <w:rPr>
          <w:sz w:val="22"/>
        </w:rPr>
        <w:t>the</w:t>
      </w:r>
      <w:r>
        <w:rPr>
          <w:spacing w:val="-5"/>
          <w:sz w:val="22"/>
        </w:rPr>
        <w:t> </w:t>
      </w:r>
      <w:r>
        <w:rPr>
          <w:i/>
          <w:sz w:val="22"/>
        </w:rPr>
        <w:t>International</w:t>
      </w:r>
      <w:r>
        <w:rPr>
          <w:i/>
          <w:spacing w:val="-2"/>
          <w:sz w:val="22"/>
        </w:rPr>
        <w:t> </w:t>
      </w:r>
      <w:r>
        <w:rPr>
          <w:i/>
          <w:sz w:val="22"/>
        </w:rPr>
        <w:t>Trade</w:t>
      </w:r>
      <w:r>
        <w:rPr>
          <w:i/>
          <w:spacing w:val="-3"/>
          <w:sz w:val="22"/>
        </w:rPr>
        <w:t> </w:t>
      </w:r>
      <w:r>
        <w:rPr>
          <w:i/>
          <w:sz w:val="22"/>
        </w:rPr>
        <w:t>Cooperation </w:t>
      </w:r>
      <w:r>
        <w:rPr>
          <w:sz w:val="22"/>
        </w:rPr>
        <w:t>Subcategory has 12 indicators. Some indicators on cross-border carbon pricing instruments, international commitments on sustainable trade, and gender equality in trade agreements in this category have an ambiguous impact on firm flexibility and hence do not receive firm flexibility </w:t>
      </w:r>
      <w:r>
        <w:rPr>
          <w:spacing w:val="-2"/>
          <w:sz w:val="22"/>
        </w:rPr>
        <w:t>points.</w:t>
      </w:r>
    </w:p>
    <w:p>
      <w:pPr>
        <w:pStyle w:val="BodyText"/>
      </w:pPr>
    </w:p>
    <w:p>
      <w:pPr>
        <w:pStyle w:val="ListParagraph"/>
        <w:numPr>
          <w:ilvl w:val="2"/>
          <w:numId w:val="82"/>
        </w:numPr>
        <w:tabs>
          <w:tab w:pos="1079" w:val="left" w:leader="none"/>
        </w:tabs>
        <w:spacing w:line="240" w:lineRule="auto" w:before="0" w:after="0"/>
        <w:ind w:left="1079" w:right="356" w:hanging="720"/>
        <w:jc w:val="both"/>
        <w:rPr>
          <w:sz w:val="22"/>
        </w:rPr>
      </w:pPr>
      <w:r>
        <w:rPr>
          <w:i/>
          <w:sz w:val="22"/>
          <w:u w:val="single"/>
        </w:rPr>
        <w:t>Regulatory Restrictions on International Trade</w:t>
      </w:r>
      <w:r>
        <w:rPr>
          <w:i/>
          <w:sz w:val="22"/>
        </w:rPr>
        <w:t> </w:t>
      </w:r>
      <w:r>
        <w:rPr>
          <w:sz w:val="22"/>
        </w:rPr>
        <w:t>has 62 indicators with a total maximum score of 108 points (46 points on firm flexibility and 62 points on social benefits). Specifically, the </w:t>
      </w:r>
      <w:r>
        <w:rPr>
          <w:i/>
          <w:sz w:val="22"/>
        </w:rPr>
        <w:t>Restrictions</w:t>
      </w:r>
      <w:r>
        <w:rPr>
          <w:i/>
          <w:spacing w:val="-4"/>
          <w:sz w:val="22"/>
        </w:rPr>
        <w:t> </w:t>
      </w:r>
      <w:r>
        <w:rPr>
          <w:i/>
          <w:sz w:val="22"/>
        </w:rPr>
        <w:t>on</w:t>
      </w:r>
      <w:r>
        <w:rPr>
          <w:i/>
          <w:spacing w:val="-5"/>
          <w:sz w:val="22"/>
        </w:rPr>
        <w:t> </w:t>
      </w:r>
      <w:r>
        <w:rPr>
          <w:i/>
          <w:sz w:val="22"/>
        </w:rPr>
        <w:t>International</w:t>
      </w:r>
      <w:r>
        <w:rPr>
          <w:i/>
          <w:spacing w:val="-4"/>
          <w:sz w:val="22"/>
        </w:rPr>
        <w:t> </w:t>
      </w:r>
      <w:r>
        <w:rPr>
          <w:i/>
          <w:sz w:val="22"/>
        </w:rPr>
        <w:t>Trade</w:t>
      </w:r>
      <w:r>
        <w:rPr>
          <w:i/>
          <w:spacing w:val="-7"/>
          <w:sz w:val="22"/>
        </w:rPr>
        <w:t> </w:t>
      </w:r>
      <w:r>
        <w:rPr>
          <w:i/>
          <w:sz w:val="22"/>
        </w:rPr>
        <w:t>in</w:t>
      </w:r>
      <w:r>
        <w:rPr>
          <w:i/>
          <w:spacing w:val="-5"/>
          <w:sz w:val="22"/>
        </w:rPr>
        <w:t> </w:t>
      </w:r>
      <w:r>
        <w:rPr>
          <w:i/>
          <w:sz w:val="22"/>
        </w:rPr>
        <w:t>Goods</w:t>
      </w:r>
      <w:r>
        <w:rPr>
          <w:i/>
          <w:spacing w:val="-4"/>
          <w:sz w:val="22"/>
        </w:rPr>
        <w:t> </w:t>
      </w:r>
      <w:r>
        <w:rPr>
          <w:i/>
          <w:sz w:val="22"/>
        </w:rPr>
        <w:t>(includes</w:t>
      </w:r>
      <w:r>
        <w:rPr>
          <w:i/>
          <w:spacing w:val="-4"/>
          <w:sz w:val="22"/>
        </w:rPr>
        <w:t> </w:t>
      </w:r>
      <w:r>
        <w:rPr>
          <w:i/>
          <w:sz w:val="22"/>
        </w:rPr>
        <w:t>gender)</w:t>
      </w:r>
      <w:r>
        <w:rPr>
          <w:i/>
          <w:spacing w:val="-4"/>
          <w:sz w:val="22"/>
        </w:rPr>
        <w:t> </w:t>
      </w:r>
      <w:r>
        <w:rPr>
          <w:sz w:val="22"/>
        </w:rPr>
        <w:t>Subcategory</w:t>
      </w:r>
      <w:r>
        <w:rPr>
          <w:spacing w:val="-5"/>
          <w:sz w:val="22"/>
        </w:rPr>
        <w:t> </w:t>
      </w:r>
      <w:r>
        <w:rPr>
          <w:sz w:val="22"/>
        </w:rPr>
        <w:t>has</w:t>
      </w:r>
      <w:r>
        <w:rPr>
          <w:spacing w:val="-7"/>
          <w:sz w:val="22"/>
        </w:rPr>
        <w:t> </w:t>
      </w:r>
      <w:r>
        <w:rPr>
          <w:sz w:val="22"/>
        </w:rPr>
        <w:t>25</w:t>
      </w:r>
      <w:r>
        <w:rPr>
          <w:spacing w:val="-5"/>
          <w:sz w:val="22"/>
        </w:rPr>
        <w:t> </w:t>
      </w:r>
      <w:r>
        <w:rPr>
          <w:sz w:val="22"/>
        </w:rPr>
        <w:t>indicators,</w:t>
      </w:r>
      <w:r>
        <w:rPr>
          <w:spacing w:val="-5"/>
          <w:sz w:val="22"/>
        </w:rPr>
        <w:t> </w:t>
      </w:r>
      <w:r>
        <w:rPr>
          <w:sz w:val="22"/>
        </w:rPr>
        <w:t>the </w:t>
      </w:r>
      <w:r>
        <w:rPr>
          <w:i/>
          <w:sz w:val="22"/>
        </w:rPr>
        <w:t>Restrictions</w:t>
      </w:r>
      <w:r>
        <w:rPr>
          <w:i/>
          <w:spacing w:val="-7"/>
          <w:sz w:val="22"/>
        </w:rPr>
        <w:t> </w:t>
      </w:r>
      <w:r>
        <w:rPr>
          <w:i/>
          <w:sz w:val="22"/>
        </w:rPr>
        <w:t>on</w:t>
      </w:r>
      <w:r>
        <w:rPr>
          <w:i/>
          <w:spacing w:val="-9"/>
          <w:sz w:val="22"/>
        </w:rPr>
        <w:t> </w:t>
      </w:r>
      <w:r>
        <w:rPr>
          <w:i/>
          <w:sz w:val="22"/>
        </w:rPr>
        <w:t>International</w:t>
      </w:r>
      <w:r>
        <w:rPr>
          <w:i/>
          <w:spacing w:val="-6"/>
          <w:sz w:val="22"/>
        </w:rPr>
        <w:t> </w:t>
      </w:r>
      <w:r>
        <w:rPr>
          <w:i/>
          <w:sz w:val="22"/>
        </w:rPr>
        <w:t>Trade</w:t>
      </w:r>
      <w:r>
        <w:rPr>
          <w:i/>
          <w:spacing w:val="-7"/>
          <w:sz w:val="22"/>
        </w:rPr>
        <w:t> </w:t>
      </w:r>
      <w:r>
        <w:rPr>
          <w:i/>
          <w:sz w:val="22"/>
        </w:rPr>
        <w:t>in</w:t>
      </w:r>
      <w:r>
        <w:rPr>
          <w:i/>
          <w:spacing w:val="-7"/>
          <w:sz w:val="22"/>
        </w:rPr>
        <w:t> </w:t>
      </w:r>
      <w:r>
        <w:rPr>
          <w:i/>
          <w:sz w:val="22"/>
        </w:rPr>
        <w:t>Services</w:t>
      </w:r>
      <w:r>
        <w:rPr>
          <w:i/>
          <w:spacing w:val="-7"/>
          <w:sz w:val="22"/>
        </w:rPr>
        <w:t> </w:t>
      </w:r>
      <w:r>
        <w:rPr>
          <w:sz w:val="22"/>
        </w:rPr>
        <w:t>Subcategory</w:t>
      </w:r>
      <w:r>
        <w:rPr>
          <w:spacing w:val="-7"/>
          <w:sz w:val="22"/>
        </w:rPr>
        <w:t> </w:t>
      </w:r>
      <w:r>
        <w:rPr>
          <w:sz w:val="22"/>
        </w:rPr>
        <w:t>has</w:t>
      </w:r>
      <w:r>
        <w:rPr>
          <w:spacing w:val="-7"/>
          <w:sz w:val="22"/>
        </w:rPr>
        <w:t> </w:t>
      </w:r>
      <w:r>
        <w:rPr>
          <w:sz w:val="22"/>
        </w:rPr>
        <w:t>22</w:t>
      </w:r>
      <w:r>
        <w:rPr>
          <w:spacing w:val="-10"/>
          <w:sz w:val="22"/>
        </w:rPr>
        <w:t> </w:t>
      </w:r>
      <w:r>
        <w:rPr>
          <w:sz w:val="22"/>
        </w:rPr>
        <w:t>indicators,</w:t>
      </w:r>
      <w:r>
        <w:rPr>
          <w:spacing w:val="-7"/>
          <w:sz w:val="22"/>
        </w:rPr>
        <w:t> </w:t>
      </w:r>
      <w:r>
        <w:rPr>
          <w:sz w:val="22"/>
        </w:rPr>
        <w:t>and</w:t>
      </w:r>
      <w:r>
        <w:rPr>
          <w:spacing w:val="-10"/>
          <w:sz w:val="22"/>
        </w:rPr>
        <w:t> </w:t>
      </w:r>
      <w:r>
        <w:rPr>
          <w:sz w:val="22"/>
        </w:rPr>
        <w:t>the</w:t>
      </w:r>
      <w:r>
        <w:rPr>
          <w:spacing w:val="-7"/>
          <w:sz w:val="22"/>
        </w:rPr>
        <w:t> </w:t>
      </w:r>
      <w:r>
        <w:rPr>
          <w:i/>
          <w:sz w:val="22"/>
        </w:rPr>
        <w:t>Restrictions on Digital Trade </w:t>
      </w:r>
      <w:r>
        <w:rPr>
          <w:sz w:val="22"/>
        </w:rPr>
        <w:t>Subcategory has 15 indicators.</w:t>
      </w:r>
    </w:p>
    <w:p>
      <w:pPr>
        <w:pStyle w:val="Heading2"/>
        <w:spacing w:before="252" w:after="3"/>
        <w:ind w:left="359" w:firstLine="0"/>
      </w:pPr>
      <w:r>
        <w:rPr/>
        <w:t>Table</w:t>
      </w:r>
      <w:r>
        <w:rPr>
          <w:spacing w:val="-4"/>
        </w:rPr>
        <w:t> </w:t>
      </w:r>
      <w:r>
        <w:rPr/>
        <w:t>26.</w:t>
      </w:r>
      <w:r>
        <w:rPr>
          <w:spacing w:val="-3"/>
        </w:rPr>
        <w:t> </w:t>
      </w:r>
      <w:r>
        <w:rPr/>
        <w:t>Aggregate</w:t>
      </w:r>
      <w:r>
        <w:rPr>
          <w:spacing w:val="-4"/>
        </w:rPr>
        <w:t> </w:t>
      </w:r>
      <w:r>
        <w:rPr/>
        <w:t>Scoring</w:t>
      </w:r>
      <w:r>
        <w:rPr>
          <w:spacing w:val="-3"/>
        </w:rPr>
        <w:t> </w:t>
      </w:r>
      <w:r>
        <w:rPr/>
        <w:t>for</w:t>
      </w:r>
      <w:r>
        <w:rPr>
          <w:spacing w:val="-3"/>
        </w:rPr>
        <w:t> </w:t>
      </w:r>
      <w:r>
        <w:rPr/>
        <w:t>Pillar</w:t>
      </w:r>
      <w:r>
        <w:rPr>
          <w:spacing w:val="-5"/>
        </w:rPr>
        <w:t> </w:t>
      </w:r>
      <w:r>
        <w:rPr>
          <w:spacing w:val="-10"/>
        </w:rPr>
        <w:t>I</w:t>
      </w: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19"/>
        <w:gridCol w:w="4591"/>
        <w:gridCol w:w="1085"/>
        <w:gridCol w:w="720"/>
        <w:gridCol w:w="720"/>
        <w:gridCol w:w="720"/>
        <w:gridCol w:w="895"/>
      </w:tblGrid>
      <w:tr>
        <w:trPr>
          <w:trHeight w:val="532" w:hRule="atLeast"/>
        </w:trPr>
        <w:tc>
          <w:tcPr>
            <w:tcW w:w="5210" w:type="dxa"/>
            <w:gridSpan w:val="2"/>
            <w:shd w:val="clear" w:color="auto" w:fill="0F6EC5"/>
          </w:tcPr>
          <w:p>
            <w:pPr>
              <w:pStyle w:val="TableParagraph"/>
              <w:spacing w:before="163"/>
              <w:ind w:left="4"/>
              <w:rPr>
                <w:b/>
                <w:sz w:val="18"/>
              </w:rPr>
            </w:pPr>
            <w:r>
              <w:rPr>
                <w:b/>
                <w:sz w:val="18"/>
              </w:rPr>
              <w:t>Pillar</w:t>
            </w:r>
            <w:r>
              <w:rPr>
                <w:b/>
                <w:spacing w:val="-3"/>
                <w:sz w:val="18"/>
              </w:rPr>
              <w:t> </w:t>
            </w:r>
            <w:r>
              <w:rPr>
                <w:b/>
                <w:sz w:val="18"/>
              </w:rPr>
              <w:t>I–Quality</w:t>
            </w:r>
            <w:r>
              <w:rPr>
                <w:b/>
                <w:spacing w:val="-1"/>
                <w:sz w:val="18"/>
              </w:rPr>
              <w:t> </w:t>
            </w:r>
            <w:r>
              <w:rPr>
                <w:b/>
                <w:sz w:val="18"/>
              </w:rPr>
              <w:t>of</w:t>
            </w:r>
            <w:r>
              <w:rPr>
                <w:b/>
                <w:spacing w:val="-4"/>
                <w:sz w:val="18"/>
              </w:rPr>
              <w:t> </w:t>
            </w:r>
            <w:r>
              <w:rPr>
                <w:b/>
                <w:sz w:val="18"/>
              </w:rPr>
              <w:t>Regulations</w:t>
            </w:r>
            <w:r>
              <w:rPr>
                <w:b/>
                <w:spacing w:val="-4"/>
                <w:sz w:val="18"/>
              </w:rPr>
              <w:t> </w:t>
            </w:r>
            <w:r>
              <w:rPr>
                <w:b/>
                <w:sz w:val="18"/>
              </w:rPr>
              <w:t>for</w:t>
            </w:r>
            <w:r>
              <w:rPr>
                <w:b/>
                <w:spacing w:val="-3"/>
                <w:sz w:val="18"/>
              </w:rPr>
              <w:t> </w:t>
            </w:r>
            <w:r>
              <w:rPr>
                <w:b/>
                <w:sz w:val="18"/>
              </w:rPr>
              <w:t>International</w:t>
            </w:r>
            <w:r>
              <w:rPr>
                <w:b/>
                <w:spacing w:val="-3"/>
                <w:sz w:val="18"/>
              </w:rPr>
              <w:t> </w:t>
            </w:r>
            <w:r>
              <w:rPr>
                <w:b/>
                <w:spacing w:val="-4"/>
                <w:sz w:val="18"/>
              </w:rPr>
              <w:t>Trade</w:t>
            </w:r>
          </w:p>
        </w:tc>
        <w:tc>
          <w:tcPr>
            <w:tcW w:w="1085" w:type="dxa"/>
          </w:tcPr>
          <w:p>
            <w:pPr>
              <w:pStyle w:val="TableParagraph"/>
              <w:spacing w:line="207" w:lineRule="exact" w:before="59"/>
              <w:ind w:left="13" w:right="6"/>
              <w:jc w:val="center"/>
              <w:rPr>
                <w:b/>
                <w:sz w:val="18"/>
              </w:rPr>
            </w:pPr>
            <w:r>
              <w:rPr>
                <w:b/>
                <w:spacing w:val="-5"/>
                <w:sz w:val="18"/>
              </w:rPr>
              <w:t>No.</w:t>
            </w:r>
          </w:p>
          <w:p>
            <w:pPr>
              <w:pStyle w:val="TableParagraph"/>
              <w:spacing w:line="207" w:lineRule="exact"/>
              <w:ind w:left="13"/>
              <w:jc w:val="center"/>
              <w:rPr>
                <w:b/>
                <w:sz w:val="18"/>
              </w:rPr>
            </w:pPr>
            <w:r>
              <w:rPr>
                <w:b/>
                <w:sz w:val="18"/>
              </w:rPr>
              <w:t>of</w:t>
            </w:r>
            <w:r>
              <w:rPr>
                <w:b/>
                <w:spacing w:val="1"/>
                <w:sz w:val="18"/>
              </w:rPr>
              <w:t> </w:t>
            </w:r>
            <w:r>
              <w:rPr>
                <w:b/>
                <w:spacing w:val="-2"/>
                <w:sz w:val="18"/>
              </w:rPr>
              <w:t>Indicators</w:t>
            </w:r>
          </w:p>
        </w:tc>
        <w:tc>
          <w:tcPr>
            <w:tcW w:w="720" w:type="dxa"/>
          </w:tcPr>
          <w:p>
            <w:pPr>
              <w:pStyle w:val="TableParagraph"/>
              <w:spacing w:before="163"/>
              <w:ind w:left="11" w:right="2"/>
              <w:jc w:val="center"/>
              <w:rPr>
                <w:b/>
                <w:sz w:val="18"/>
              </w:rPr>
            </w:pPr>
            <w:r>
              <w:rPr>
                <w:b/>
                <w:spacing w:val="-5"/>
                <w:sz w:val="18"/>
              </w:rPr>
              <w:t>FFP</w:t>
            </w:r>
          </w:p>
        </w:tc>
        <w:tc>
          <w:tcPr>
            <w:tcW w:w="720" w:type="dxa"/>
          </w:tcPr>
          <w:p>
            <w:pPr>
              <w:pStyle w:val="TableParagraph"/>
              <w:spacing w:before="163"/>
              <w:ind w:left="11" w:right="2"/>
              <w:jc w:val="center"/>
              <w:rPr>
                <w:b/>
                <w:sz w:val="18"/>
              </w:rPr>
            </w:pPr>
            <w:r>
              <w:rPr>
                <w:b/>
                <w:spacing w:val="-5"/>
                <w:sz w:val="18"/>
              </w:rPr>
              <w:t>SBP</w:t>
            </w:r>
          </w:p>
        </w:tc>
        <w:tc>
          <w:tcPr>
            <w:tcW w:w="720" w:type="dxa"/>
          </w:tcPr>
          <w:p>
            <w:pPr>
              <w:pStyle w:val="TableParagraph"/>
              <w:spacing w:before="60"/>
              <w:ind w:left="119" w:right="102" w:firstLine="12"/>
              <w:rPr>
                <w:b/>
                <w:sz w:val="18"/>
              </w:rPr>
            </w:pPr>
            <w:r>
              <w:rPr>
                <w:b/>
                <w:spacing w:val="-2"/>
                <w:sz w:val="18"/>
              </w:rPr>
              <w:t>Total Points</w:t>
            </w:r>
          </w:p>
        </w:tc>
        <w:tc>
          <w:tcPr>
            <w:tcW w:w="895" w:type="dxa"/>
          </w:tcPr>
          <w:p>
            <w:pPr>
              <w:pStyle w:val="TableParagraph"/>
              <w:spacing w:before="60"/>
              <w:ind w:left="206" w:right="94" w:hanging="99"/>
              <w:rPr>
                <w:b/>
                <w:sz w:val="18"/>
              </w:rPr>
            </w:pPr>
            <w:r>
              <w:rPr>
                <w:b/>
                <w:spacing w:val="-2"/>
                <w:sz w:val="18"/>
              </w:rPr>
              <w:t>Rescaled Points</w:t>
            </w:r>
          </w:p>
        </w:tc>
      </w:tr>
      <w:tr>
        <w:trPr>
          <w:trHeight w:val="446" w:hRule="atLeast"/>
        </w:trPr>
        <w:tc>
          <w:tcPr>
            <w:tcW w:w="619" w:type="dxa"/>
            <w:shd w:val="clear" w:color="auto" w:fill="CCD4EA"/>
          </w:tcPr>
          <w:p>
            <w:pPr>
              <w:pStyle w:val="TableParagraph"/>
              <w:spacing w:before="119"/>
              <w:ind w:left="4"/>
              <w:rPr>
                <w:b/>
                <w:sz w:val="18"/>
              </w:rPr>
            </w:pPr>
            <w:r>
              <w:rPr>
                <w:b/>
                <w:spacing w:val="-5"/>
                <w:sz w:val="18"/>
              </w:rPr>
              <w:t>1.1</w:t>
            </w:r>
          </w:p>
        </w:tc>
        <w:tc>
          <w:tcPr>
            <w:tcW w:w="4591" w:type="dxa"/>
            <w:shd w:val="clear" w:color="auto" w:fill="CCD4EA"/>
          </w:tcPr>
          <w:p>
            <w:pPr>
              <w:pStyle w:val="TableParagraph"/>
              <w:spacing w:before="119"/>
              <w:ind w:left="7"/>
              <w:rPr>
                <w:b/>
                <w:sz w:val="18"/>
              </w:rPr>
            </w:pPr>
            <w:r>
              <w:rPr>
                <w:b/>
                <w:sz w:val="18"/>
              </w:rPr>
              <w:t>Practices</w:t>
            </w:r>
            <w:r>
              <w:rPr>
                <w:b/>
                <w:spacing w:val="-4"/>
                <w:sz w:val="18"/>
              </w:rPr>
              <w:t> </w:t>
            </w:r>
            <w:r>
              <w:rPr>
                <w:b/>
                <w:sz w:val="18"/>
              </w:rPr>
              <w:t>Supporting</w:t>
            </w:r>
            <w:r>
              <w:rPr>
                <w:b/>
                <w:spacing w:val="-2"/>
                <w:sz w:val="18"/>
              </w:rPr>
              <w:t> </w:t>
            </w:r>
            <w:r>
              <w:rPr>
                <w:b/>
                <w:sz w:val="18"/>
              </w:rPr>
              <w:t>International</w:t>
            </w:r>
            <w:r>
              <w:rPr>
                <w:b/>
                <w:spacing w:val="-3"/>
                <w:sz w:val="18"/>
              </w:rPr>
              <w:t> </w:t>
            </w:r>
            <w:r>
              <w:rPr>
                <w:b/>
                <w:spacing w:val="-4"/>
                <w:sz w:val="18"/>
              </w:rPr>
              <w:t>Trade</w:t>
            </w:r>
          </w:p>
        </w:tc>
        <w:tc>
          <w:tcPr>
            <w:tcW w:w="1085" w:type="dxa"/>
            <w:shd w:val="clear" w:color="auto" w:fill="CCD4EA"/>
          </w:tcPr>
          <w:p>
            <w:pPr>
              <w:pStyle w:val="TableParagraph"/>
              <w:spacing w:before="119"/>
              <w:ind w:left="13" w:right="4"/>
              <w:jc w:val="center"/>
              <w:rPr>
                <w:b/>
                <w:sz w:val="18"/>
              </w:rPr>
            </w:pPr>
            <w:r>
              <w:rPr>
                <w:b/>
                <w:spacing w:val="-5"/>
                <w:sz w:val="18"/>
              </w:rPr>
              <w:t>40</w:t>
            </w:r>
          </w:p>
        </w:tc>
        <w:tc>
          <w:tcPr>
            <w:tcW w:w="720" w:type="dxa"/>
            <w:shd w:val="clear" w:color="auto" w:fill="CCD4EA"/>
          </w:tcPr>
          <w:p>
            <w:pPr>
              <w:pStyle w:val="TableParagraph"/>
              <w:spacing w:before="119"/>
              <w:ind w:left="11" w:right="3"/>
              <w:jc w:val="center"/>
              <w:rPr>
                <w:b/>
                <w:sz w:val="18"/>
              </w:rPr>
            </w:pPr>
            <w:r>
              <w:rPr>
                <w:b/>
                <w:spacing w:val="-5"/>
                <w:sz w:val="18"/>
              </w:rPr>
              <w:t>32</w:t>
            </w:r>
          </w:p>
        </w:tc>
        <w:tc>
          <w:tcPr>
            <w:tcW w:w="720" w:type="dxa"/>
            <w:shd w:val="clear" w:color="auto" w:fill="CCD4EA"/>
          </w:tcPr>
          <w:p>
            <w:pPr>
              <w:pStyle w:val="TableParagraph"/>
              <w:spacing w:before="119"/>
              <w:ind w:left="11" w:right="3"/>
              <w:jc w:val="center"/>
              <w:rPr>
                <w:b/>
                <w:sz w:val="18"/>
              </w:rPr>
            </w:pPr>
            <w:r>
              <w:rPr>
                <w:b/>
                <w:spacing w:val="-5"/>
                <w:sz w:val="18"/>
              </w:rPr>
              <w:t>40</w:t>
            </w:r>
          </w:p>
        </w:tc>
        <w:tc>
          <w:tcPr>
            <w:tcW w:w="720" w:type="dxa"/>
            <w:shd w:val="clear" w:color="auto" w:fill="CCD4EA"/>
          </w:tcPr>
          <w:p>
            <w:pPr>
              <w:pStyle w:val="TableParagraph"/>
              <w:spacing w:before="119"/>
              <w:ind w:left="11" w:right="3"/>
              <w:jc w:val="center"/>
              <w:rPr>
                <w:b/>
                <w:sz w:val="18"/>
              </w:rPr>
            </w:pPr>
            <w:r>
              <w:rPr>
                <w:b/>
                <w:spacing w:val="-5"/>
                <w:sz w:val="18"/>
              </w:rPr>
              <w:t>72</w:t>
            </w:r>
          </w:p>
        </w:tc>
        <w:tc>
          <w:tcPr>
            <w:tcW w:w="895" w:type="dxa"/>
            <w:shd w:val="clear" w:color="auto" w:fill="CCD4EA"/>
          </w:tcPr>
          <w:p>
            <w:pPr>
              <w:pStyle w:val="TableParagraph"/>
              <w:spacing w:before="119"/>
              <w:ind w:left="13" w:right="2"/>
              <w:jc w:val="center"/>
              <w:rPr>
                <w:b/>
                <w:sz w:val="18"/>
              </w:rPr>
            </w:pPr>
            <w:r>
              <w:rPr>
                <w:b/>
                <w:spacing w:val="-2"/>
                <w:sz w:val="18"/>
              </w:rPr>
              <w:t>50.00</w:t>
            </w:r>
          </w:p>
        </w:tc>
      </w:tr>
      <w:tr>
        <w:trPr>
          <w:trHeight w:val="206" w:hRule="atLeast"/>
        </w:trPr>
        <w:tc>
          <w:tcPr>
            <w:tcW w:w="619" w:type="dxa"/>
            <w:shd w:val="clear" w:color="auto" w:fill="E7EBF5"/>
          </w:tcPr>
          <w:p>
            <w:pPr>
              <w:pStyle w:val="TableParagraph"/>
              <w:spacing w:line="186" w:lineRule="exact"/>
              <w:ind w:left="4"/>
              <w:rPr>
                <w:sz w:val="18"/>
              </w:rPr>
            </w:pPr>
            <w:r>
              <w:rPr>
                <w:spacing w:val="-2"/>
                <w:sz w:val="18"/>
              </w:rPr>
              <w:t>1.1.1</w:t>
            </w:r>
          </w:p>
        </w:tc>
        <w:tc>
          <w:tcPr>
            <w:tcW w:w="4591" w:type="dxa"/>
            <w:shd w:val="clear" w:color="auto" w:fill="E7EBF5"/>
          </w:tcPr>
          <w:p>
            <w:pPr>
              <w:pStyle w:val="TableParagraph"/>
              <w:spacing w:line="186" w:lineRule="exact"/>
              <w:ind w:left="7"/>
              <w:rPr>
                <w:sz w:val="18"/>
              </w:rPr>
            </w:pPr>
            <w:r>
              <w:rPr>
                <w:sz w:val="18"/>
              </w:rPr>
              <w:t>International</w:t>
            </w:r>
            <w:r>
              <w:rPr>
                <w:spacing w:val="-1"/>
                <w:sz w:val="18"/>
              </w:rPr>
              <w:t> </w:t>
            </w:r>
            <w:r>
              <w:rPr>
                <w:sz w:val="18"/>
              </w:rPr>
              <w:t>Trade</w:t>
            </w:r>
            <w:r>
              <w:rPr>
                <w:spacing w:val="-3"/>
                <w:sz w:val="18"/>
              </w:rPr>
              <w:t> </w:t>
            </w:r>
            <w:r>
              <w:rPr>
                <w:sz w:val="18"/>
              </w:rPr>
              <w:t>in</w:t>
            </w:r>
            <w:r>
              <w:rPr>
                <w:spacing w:val="-1"/>
                <w:sz w:val="18"/>
              </w:rPr>
              <w:t> </w:t>
            </w:r>
            <w:r>
              <w:rPr>
                <w:sz w:val="18"/>
              </w:rPr>
              <w:t>Goods</w:t>
            </w:r>
            <w:r>
              <w:rPr>
                <w:spacing w:val="-1"/>
                <w:sz w:val="18"/>
              </w:rPr>
              <w:t> </w:t>
            </w:r>
            <w:r>
              <w:rPr>
                <w:sz w:val="18"/>
              </w:rPr>
              <w:t>and</w:t>
            </w:r>
            <w:r>
              <w:rPr>
                <w:spacing w:val="-4"/>
                <w:sz w:val="18"/>
              </w:rPr>
              <w:t> </w:t>
            </w:r>
            <w:r>
              <w:rPr>
                <w:spacing w:val="-2"/>
                <w:sz w:val="18"/>
              </w:rPr>
              <w:t>Services</w:t>
            </w:r>
          </w:p>
        </w:tc>
        <w:tc>
          <w:tcPr>
            <w:tcW w:w="1085" w:type="dxa"/>
          </w:tcPr>
          <w:p>
            <w:pPr>
              <w:pStyle w:val="TableParagraph"/>
              <w:spacing w:line="186" w:lineRule="exact"/>
              <w:ind w:left="13" w:right="4"/>
              <w:jc w:val="center"/>
              <w:rPr>
                <w:sz w:val="18"/>
              </w:rPr>
            </w:pPr>
            <w:r>
              <w:rPr>
                <w:spacing w:val="-5"/>
                <w:sz w:val="18"/>
              </w:rPr>
              <w:t>14*</w:t>
            </w:r>
          </w:p>
        </w:tc>
        <w:tc>
          <w:tcPr>
            <w:tcW w:w="720" w:type="dxa"/>
          </w:tcPr>
          <w:p>
            <w:pPr>
              <w:pStyle w:val="TableParagraph"/>
              <w:spacing w:line="186" w:lineRule="exact"/>
              <w:ind w:left="11" w:right="3"/>
              <w:jc w:val="center"/>
              <w:rPr>
                <w:sz w:val="18"/>
              </w:rPr>
            </w:pPr>
            <w:r>
              <w:rPr>
                <w:spacing w:val="-5"/>
                <w:sz w:val="18"/>
              </w:rPr>
              <w:t>14*</w:t>
            </w:r>
          </w:p>
        </w:tc>
        <w:tc>
          <w:tcPr>
            <w:tcW w:w="720" w:type="dxa"/>
          </w:tcPr>
          <w:p>
            <w:pPr>
              <w:pStyle w:val="TableParagraph"/>
              <w:spacing w:line="186" w:lineRule="exact"/>
              <w:ind w:left="11" w:right="3"/>
              <w:jc w:val="center"/>
              <w:rPr>
                <w:sz w:val="18"/>
              </w:rPr>
            </w:pPr>
            <w:r>
              <w:rPr>
                <w:spacing w:val="-5"/>
                <w:sz w:val="18"/>
              </w:rPr>
              <w:t>14*</w:t>
            </w:r>
          </w:p>
        </w:tc>
        <w:tc>
          <w:tcPr>
            <w:tcW w:w="720" w:type="dxa"/>
          </w:tcPr>
          <w:p>
            <w:pPr>
              <w:pStyle w:val="TableParagraph"/>
              <w:spacing w:line="186" w:lineRule="exact"/>
              <w:ind w:left="11" w:right="3"/>
              <w:jc w:val="center"/>
              <w:rPr>
                <w:sz w:val="18"/>
              </w:rPr>
            </w:pPr>
            <w:r>
              <w:rPr>
                <w:spacing w:val="-5"/>
                <w:sz w:val="18"/>
              </w:rPr>
              <w:t>28*</w:t>
            </w:r>
          </w:p>
        </w:tc>
        <w:tc>
          <w:tcPr>
            <w:tcW w:w="895" w:type="dxa"/>
          </w:tcPr>
          <w:p>
            <w:pPr>
              <w:pStyle w:val="TableParagraph"/>
              <w:spacing w:line="186" w:lineRule="exact"/>
              <w:ind w:left="13" w:right="1"/>
              <w:jc w:val="center"/>
              <w:rPr>
                <w:sz w:val="18"/>
              </w:rPr>
            </w:pPr>
            <w:r>
              <w:rPr>
                <w:spacing w:val="-2"/>
                <w:sz w:val="18"/>
              </w:rPr>
              <w:t>16.67</w:t>
            </w:r>
          </w:p>
        </w:tc>
      </w:tr>
      <w:tr>
        <w:trPr>
          <w:trHeight w:val="414" w:hRule="atLeast"/>
        </w:trPr>
        <w:tc>
          <w:tcPr>
            <w:tcW w:w="619" w:type="dxa"/>
            <w:shd w:val="clear" w:color="auto" w:fill="E7EBF5"/>
          </w:tcPr>
          <w:p>
            <w:pPr>
              <w:pStyle w:val="TableParagraph"/>
              <w:spacing w:line="207" w:lineRule="exact"/>
              <w:ind w:left="4"/>
              <w:rPr>
                <w:sz w:val="18"/>
              </w:rPr>
            </w:pPr>
            <w:r>
              <w:rPr>
                <w:spacing w:val="-2"/>
                <w:sz w:val="18"/>
              </w:rPr>
              <w:t>1.1.2</w:t>
            </w:r>
          </w:p>
        </w:tc>
        <w:tc>
          <w:tcPr>
            <w:tcW w:w="4591" w:type="dxa"/>
            <w:shd w:val="clear" w:color="auto" w:fill="E7EBF5"/>
          </w:tcPr>
          <w:p>
            <w:pPr>
              <w:pStyle w:val="TableParagraph"/>
              <w:spacing w:line="208" w:lineRule="exact"/>
              <w:ind w:left="7"/>
              <w:rPr>
                <w:sz w:val="18"/>
              </w:rPr>
            </w:pPr>
            <w:r>
              <w:rPr>
                <w:sz w:val="18"/>
              </w:rPr>
              <w:t>Digital</w:t>
            </w:r>
            <w:r>
              <w:rPr>
                <w:spacing w:val="80"/>
                <w:w w:val="150"/>
                <w:sz w:val="18"/>
              </w:rPr>
              <w:t> </w:t>
            </w:r>
            <w:r>
              <w:rPr>
                <w:sz w:val="18"/>
              </w:rPr>
              <w:t>and</w:t>
            </w:r>
            <w:r>
              <w:rPr>
                <w:spacing w:val="80"/>
                <w:w w:val="150"/>
                <w:sz w:val="18"/>
              </w:rPr>
              <w:t> </w:t>
            </w:r>
            <w:r>
              <w:rPr>
                <w:sz w:val="18"/>
              </w:rPr>
              <w:t>Sustainable</w:t>
            </w:r>
            <w:r>
              <w:rPr>
                <w:spacing w:val="80"/>
                <w:w w:val="150"/>
                <w:sz w:val="18"/>
              </w:rPr>
              <w:t> </w:t>
            </w:r>
            <w:r>
              <w:rPr>
                <w:sz w:val="18"/>
              </w:rPr>
              <w:t>Trade</w:t>
            </w:r>
            <w:r>
              <w:rPr>
                <w:spacing w:val="80"/>
                <w:w w:val="150"/>
                <w:sz w:val="18"/>
              </w:rPr>
              <w:t> </w:t>
            </w:r>
            <w:r>
              <w:rPr>
                <w:sz w:val="18"/>
              </w:rPr>
              <w:t>(includes</w:t>
            </w:r>
            <w:r>
              <w:rPr>
                <w:spacing w:val="80"/>
                <w:w w:val="150"/>
                <w:sz w:val="18"/>
              </w:rPr>
              <w:t> </w:t>
            </w:r>
            <w:r>
              <w:rPr>
                <w:sz w:val="18"/>
              </w:rPr>
              <w:t>gender</w:t>
            </w:r>
            <w:r>
              <w:rPr>
                <w:spacing w:val="80"/>
                <w:w w:val="150"/>
                <w:sz w:val="18"/>
              </w:rPr>
              <w:t> </w:t>
            </w:r>
            <w:r>
              <w:rPr>
                <w:sz w:val="18"/>
              </w:rPr>
              <w:t>and</w:t>
            </w:r>
            <w:r>
              <w:rPr>
                <w:spacing w:val="80"/>
                <w:sz w:val="18"/>
              </w:rPr>
              <w:t> </w:t>
            </w:r>
            <w:r>
              <w:rPr>
                <w:spacing w:val="-2"/>
                <w:sz w:val="18"/>
              </w:rPr>
              <w:t>environment)</w:t>
            </w:r>
          </w:p>
        </w:tc>
        <w:tc>
          <w:tcPr>
            <w:tcW w:w="1085" w:type="dxa"/>
          </w:tcPr>
          <w:p>
            <w:pPr>
              <w:pStyle w:val="TableParagraph"/>
              <w:spacing w:before="105"/>
              <w:ind w:left="13" w:right="4"/>
              <w:jc w:val="center"/>
              <w:rPr>
                <w:sz w:val="18"/>
              </w:rPr>
            </w:pPr>
            <w:r>
              <w:rPr>
                <w:spacing w:val="-5"/>
                <w:sz w:val="18"/>
              </w:rPr>
              <w:t>14</w:t>
            </w:r>
          </w:p>
        </w:tc>
        <w:tc>
          <w:tcPr>
            <w:tcW w:w="720" w:type="dxa"/>
          </w:tcPr>
          <w:p>
            <w:pPr>
              <w:pStyle w:val="TableParagraph"/>
              <w:spacing w:before="105"/>
              <w:ind w:left="11" w:right="3"/>
              <w:jc w:val="center"/>
              <w:rPr>
                <w:sz w:val="18"/>
              </w:rPr>
            </w:pPr>
            <w:r>
              <w:rPr>
                <w:spacing w:val="-10"/>
                <w:sz w:val="18"/>
              </w:rPr>
              <w:t>8</w:t>
            </w:r>
          </w:p>
        </w:tc>
        <w:tc>
          <w:tcPr>
            <w:tcW w:w="720" w:type="dxa"/>
          </w:tcPr>
          <w:p>
            <w:pPr>
              <w:pStyle w:val="TableParagraph"/>
              <w:spacing w:before="105"/>
              <w:ind w:left="11" w:right="1"/>
              <w:jc w:val="center"/>
              <w:rPr>
                <w:sz w:val="18"/>
              </w:rPr>
            </w:pPr>
            <w:r>
              <w:rPr>
                <w:spacing w:val="-5"/>
                <w:sz w:val="18"/>
              </w:rPr>
              <w:t>14</w:t>
            </w:r>
          </w:p>
        </w:tc>
        <w:tc>
          <w:tcPr>
            <w:tcW w:w="720" w:type="dxa"/>
          </w:tcPr>
          <w:p>
            <w:pPr>
              <w:pStyle w:val="TableParagraph"/>
              <w:spacing w:before="105"/>
              <w:ind w:left="11" w:right="1"/>
              <w:jc w:val="center"/>
              <w:rPr>
                <w:sz w:val="18"/>
              </w:rPr>
            </w:pPr>
            <w:r>
              <w:rPr>
                <w:spacing w:val="-5"/>
                <w:sz w:val="18"/>
              </w:rPr>
              <w:t>22</w:t>
            </w:r>
          </w:p>
        </w:tc>
        <w:tc>
          <w:tcPr>
            <w:tcW w:w="895" w:type="dxa"/>
          </w:tcPr>
          <w:p>
            <w:pPr>
              <w:pStyle w:val="TableParagraph"/>
              <w:spacing w:before="105"/>
              <w:ind w:left="13"/>
              <w:jc w:val="center"/>
              <w:rPr>
                <w:sz w:val="18"/>
              </w:rPr>
            </w:pPr>
            <w:r>
              <w:rPr>
                <w:spacing w:val="-2"/>
                <w:sz w:val="18"/>
              </w:rPr>
              <w:t>16.67</w:t>
            </w:r>
          </w:p>
        </w:tc>
      </w:tr>
      <w:tr>
        <w:trPr>
          <w:trHeight w:val="204" w:hRule="atLeast"/>
        </w:trPr>
        <w:tc>
          <w:tcPr>
            <w:tcW w:w="619" w:type="dxa"/>
            <w:shd w:val="clear" w:color="auto" w:fill="E7EBF5"/>
          </w:tcPr>
          <w:p>
            <w:pPr>
              <w:pStyle w:val="TableParagraph"/>
              <w:spacing w:line="185" w:lineRule="exact"/>
              <w:ind w:left="4"/>
              <w:rPr>
                <w:sz w:val="18"/>
              </w:rPr>
            </w:pPr>
            <w:r>
              <w:rPr>
                <w:spacing w:val="-2"/>
                <w:sz w:val="18"/>
              </w:rPr>
              <w:t>1.1.3</w:t>
            </w:r>
          </w:p>
        </w:tc>
        <w:tc>
          <w:tcPr>
            <w:tcW w:w="4591" w:type="dxa"/>
            <w:shd w:val="clear" w:color="auto" w:fill="E7EBF5"/>
          </w:tcPr>
          <w:p>
            <w:pPr>
              <w:pStyle w:val="TableParagraph"/>
              <w:spacing w:line="185" w:lineRule="exact"/>
              <w:ind w:left="7"/>
              <w:rPr>
                <w:sz w:val="18"/>
              </w:rPr>
            </w:pPr>
            <w:r>
              <w:rPr>
                <w:sz w:val="18"/>
              </w:rPr>
              <w:t>International</w:t>
            </w:r>
            <w:r>
              <w:rPr>
                <w:spacing w:val="-1"/>
                <w:sz w:val="18"/>
              </w:rPr>
              <w:t> </w:t>
            </w:r>
            <w:r>
              <w:rPr>
                <w:sz w:val="18"/>
              </w:rPr>
              <w:t>Trade</w:t>
            </w:r>
            <w:r>
              <w:rPr>
                <w:spacing w:val="-1"/>
                <w:sz w:val="18"/>
              </w:rPr>
              <w:t> </w:t>
            </w:r>
            <w:r>
              <w:rPr>
                <w:spacing w:val="-2"/>
                <w:sz w:val="18"/>
              </w:rPr>
              <w:t>Cooperation</w:t>
            </w:r>
          </w:p>
        </w:tc>
        <w:tc>
          <w:tcPr>
            <w:tcW w:w="1085" w:type="dxa"/>
          </w:tcPr>
          <w:p>
            <w:pPr>
              <w:pStyle w:val="TableParagraph"/>
              <w:spacing w:line="185" w:lineRule="exact"/>
              <w:ind w:left="13" w:right="2"/>
              <w:jc w:val="center"/>
              <w:rPr>
                <w:sz w:val="18"/>
              </w:rPr>
            </w:pPr>
            <w:r>
              <w:rPr>
                <w:spacing w:val="-4"/>
                <w:sz w:val="18"/>
              </w:rPr>
              <w:t>12**</w:t>
            </w:r>
          </w:p>
        </w:tc>
        <w:tc>
          <w:tcPr>
            <w:tcW w:w="720" w:type="dxa"/>
          </w:tcPr>
          <w:p>
            <w:pPr>
              <w:pStyle w:val="TableParagraph"/>
              <w:spacing w:line="185" w:lineRule="exact"/>
              <w:ind w:left="11"/>
              <w:jc w:val="center"/>
              <w:rPr>
                <w:sz w:val="18"/>
              </w:rPr>
            </w:pPr>
            <w:r>
              <w:rPr>
                <w:spacing w:val="-4"/>
                <w:sz w:val="18"/>
              </w:rPr>
              <w:t>10**</w:t>
            </w:r>
          </w:p>
        </w:tc>
        <w:tc>
          <w:tcPr>
            <w:tcW w:w="720" w:type="dxa"/>
          </w:tcPr>
          <w:p>
            <w:pPr>
              <w:pStyle w:val="TableParagraph"/>
              <w:spacing w:line="185" w:lineRule="exact"/>
              <w:ind w:left="11"/>
              <w:jc w:val="center"/>
              <w:rPr>
                <w:sz w:val="18"/>
              </w:rPr>
            </w:pPr>
            <w:r>
              <w:rPr>
                <w:spacing w:val="-4"/>
                <w:sz w:val="18"/>
              </w:rPr>
              <w:t>12**</w:t>
            </w:r>
          </w:p>
        </w:tc>
        <w:tc>
          <w:tcPr>
            <w:tcW w:w="720" w:type="dxa"/>
          </w:tcPr>
          <w:p>
            <w:pPr>
              <w:pStyle w:val="TableParagraph"/>
              <w:spacing w:line="185" w:lineRule="exact"/>
              <w:ind w:left="11"/>
              <w:jc w:val="center"/>
              <w:rPr>
                <w:sz w:val="18"/>
              </w:rPr>
            </w:pPr>
            <w:r>
              <w:rPr>
                <w:spacing w:val="-4"/>
                <w:sz w:val="18"/>
              </w:rPr>
              <w:t>22**</w:t>
            </w:r>
          </w:p>
        </w:tc>
        <w:tc>
          <w:tcPr>
            <w:tcW w:w="895" w:type="dxa"/>
          </w:tcPr>
          <w:p>
            <w:pPr>
              <w:pStyle w:val="TableParagraph"/>
              <w:spacing w:line="185" w:lineRule="exact"/>
              <w:ind w:left="13" w:right="1"/>
              <w:jc w:val="center"/>
              <w:rPr>
                <w:sz w:val="18"/>
              </w:rPr>
            </w:pPr>
            <w:r>
              <w:rPr>
                <w:spacing w:val="-2"/>
                <w:sz w:val="18"/>
              </w:rPr>
              <w:t>16.67</w:t>
            </w:r>
          </w:p>
        </w:tc>
      </w:tr>
      <w:tr>
        <w:trPr>
          <w:trHeight w:val="433" w:hRule="atLeast"/>
        </w:trPr>
        <w:tc>
          <w:tcPr>
            <w:tcW w:w="619" w:type="dxa"/>
            <w:shd w:val="clear" w:color="auto" w:fill="CCD4EA"/>
          </w:tcPr>
          <w:p>
            <w:pPr>
              <w:pStyle w:val="TableParagraph"/>
              <w:spacing w:before="112"/>
              <w:ind w:left="4"/>
              <w:rPr>
                <w:b/>
                <w:sz w:val="18"/>
              </w:rPr>
            </w:pPr>
            <w:r>
              <w:rPr>
                <w:b/>
                <w:spacing w:val="-5"/>
                <w:sz w:val="18"/>
              </w:rPr>
              <w:t>1.2</w:t>
            </w:r>
          </w:p>
        </w:tc>
        <w:tc>
          <w:tcPr>
            <w:tcW w:w="4591" w:type="dxa"/>
            <w:shd w:val="clear" w:color="auto" w:fill="CCD4EA"/>
          </w:tcPr>
          <w:p>
            <w:pPr>
              <w:pStyle w:val="TableParagraph"/>
              <w:spacing w:before="112"/>
              <w:ind w:left="7"/>
              <w:rPr>
                <w:b/>
                <w:sz w:val="18"/>
              </w:rPr>
            </w:pPr>
            <w:r>
              <w:rPr>
                <w:b/>
                <w:sz w:val="18"/>
              </w:rPr>
              <w:t>Regulatory</w:t>
            </w:r>
            <w:r>
              <w:rPr>
                <w:b/>
                <w:spacing w:val="-3"/>
                <w:sz w:val="18"/>
              </w:rPr>
              <w:t> </w:t>
            </w:r>
            <w:r>
              <w:rPr>
                <w:b/>
                <w:sz w:val="18"/>
              </w:rPr>
              <w:t>Restrictions</w:t>
            </w:r>
            <w:r>
              <w:rPr>
                <w:b/>
                <w:spacing w:val="-3"/>
                <w:sz w:val="18"/>
              </w:rPr>
              <w:t> </w:t>
            </w:r>
            <w:r>
              <w:rPr>
                <w:b/>
                <w:sz w:val="18"/>
              </w:rPr>
              <w:t>on</w:t>
            </w:r>
            <w:r>
              <w:rPr>
                <w:b/>
                <w:spacing w:val="-3"/>
                <w:sz w:val="18"/>
              </w:rPr>
              <w:t> </w:t>
            </w:r>
            <w:r>
              <w:rPr>
                <w:b/>
                <w:sz w:val="18"/>
              </w:rPr>
              <w:t>International</w:t>
            </w:r>
            <w:r>
              <w:rPr>
                <w:b/>
                <w:spacing w:val="-3"/>
                <w:sz w:val="18"/>
              </w:rPr>
              <w:t> </w:t>
            </w:r>
            <w:r>
              <w:rPr>
                <w:b/>
                <w:spacing w:val="-4"/>
                <w:sz w:val="18"/>
              </w:rPr>
              <w:t>Trade</w:t>
            </w:r>
          </w:p>
        </w:tc>
        <w:tc>
          <w:tcPr>
            <w:tcW w:w="1085" w:type="dxa"/>
            <w:shd w:val="clear" w:color="auto" w:fill="CCD4EA"/>
          </w:tcPr>
          <w:p>
            <w:pPr>
              <w:pStyle w:val="TableParagraph"/>
              <w:spacing w:before="112"/>
              <w:ind w:left="13" w:right="3"/>
              <w:jc w:val="center"/>
              <w:rPr>
                <w:b/>
                <w:sz w:val="18"/>
              </w:rPr>
            </w:pPr>
            <w:r>
              <w:rPr>
                <w:b/>
                <w:spacing w:val="-5"/>
                <w:sz w:val="18"/>
              </w:rPr>
              <w:t>62</w:t>
            </w:r>
          </w:p>
        </w:tc>
        <w:tc>
          <w:tcPr>
            <w:tcW w:w="720" w:type="dxa"/>
            <w:shd w:val="clear" w:color="auto" w:fill="CCD4EA"/>
          </w:tcPr>
          <w:p>
            <w:pPr>
              <w:pStyle w:val="TableParagraph"/>
              <w:spacing w:before="112"/>
              <w:ind w:left="11" w:right="3"/>
              <w:jc w:val="center"/>
              <w:rPr>
                <w:b/>
                <w:sz w:val="18"/>
              </w:rPr>
            </w:pPr>
            <w:r>
              <w:rPr>
                <w:b/>
                <w:spacing w:val="-5"/>
                <w:sz w:val="18"/>
              </w:rPr>
              <w:t>46</w:t>
            </w:r>
          </w:p>
        </w:tc>
        <w:tc>
          <w:tcPr>
            <w:tcW w:w="720" w:type="dxa"/>
            <w:shd w:val="clear" w:color="auto" w:fill="CCD4EA"/>
          </w:tcPr>
          <w:p>
            <w:pPr>
              <w:pStyle w:val="TableParagraph"/>
              <w:spacing w:before="112"/>
              <w:ind w:left="11" w:right="1"/>
              <w:jc w:val="center"/>
              <w:rPr>
                <w:b/>
                <w:sz w:val="18"/>
              </w:rPr>
            </w:pPr>
            <w:r>
              <w:rPr>
                <w:b/>
                <w:spacing w:val="-5"/>
                <w:sz w:val="18"/>
              </w:rPr>
              <w:t>62</w:t>
            </w:r>
          </w:p>
        </w:tc>
        <w:tc>
          <w:tcPr>
            <w:tcW w:w="720" w:type="dxa"/>
            <w:shd w:val="clear" w:color="auto" w:fill="CCD4EA"/>
          </w:tcPr>
          <w:p>
            <w:pPr>
              <w:pStyle w:val="TableParagraph"/>
              <w:spacing w:before="112"/>
              <w:ind w:left="11" w:right="3"/>
              <w:jc w:val="center"/>
              <w:rPr>
                <w:b/>
                <w:sz w:val="18"/>
              </w:rPr>
            </w:pPr>
            <w:r>
              <w:rPr>
                <w:b/>
                <w:spacing w:val="-5"/>
                <w:sz w:val="18"/>
              </w:rPr>
              <w:t>108</w:t>
            </w:r>
          </w:p>
        </w:tc>
        <w:tc>
          <w:tcPr>
            <w:tcW w:w="895" w:type="dxa"/>
            <w:shd w:val="clear" w:color="auto" w:fill="CCD4EA"/>
          </w:tcPr>
          <w:p>
            <w:pPr>
              <w:pStyle w:val="TableParagraph"/>
              <w:spacing w:before="112"/>
              <w:ind w:left="13" w:right="2"/>
              <w:jc w:val="center"/>
              <w:rPr>
                <w:b/>
                <w:sz w:val="18"/>
              </w:rPr>
            </w:pPr>
            <w:r>
              <w:rPr>
                <w:b/>
                <w:spacing w:val="-2"/>
                <w:sz w:val="18"/>
              </w:rPr>
              <w:t>50.00</w:t>
            </w:r>
          </w:p>
        </w:tc>
      </w:tr>
      <w:tr>
        <w:trPr>
          <w:trHeight w:val="205" w:hRule="atLeast"/>
        </w:trPr>
        <w:tc>
          <w:tcPr>
            <w:tcW w:w="619" w:type="dxa"/>
            <w:shd w:val="clear" w:color="auto" w:fill="E7EBF5"/>
          </w:tcPr>
          <w:p>
            <w:pPr>
              <w:pStyle w:val="TableParagraph"/>
              <w:spacing w:line="186" w:lineRule="exact"/>
              <w:ind w:left="4"/>
              <w:rPr>
                <w:sz w:val="18"/>
              </w:rPr>
            </w:pPr>
            <w:r>
              <w:rPr>
                <w:spacing w:val="-2"/>
                <w:sz w:val="18"/>
              </w:rPr>
              <w:t>1.2.1</w:t>
            </w:r>
          </w:p>
        </w:tc>
        <w:tc>
          <w:tcPr>
            <w:tcW w:w="4591" w:type="dxa"/>
            <w:shd w:val="clear" w:color="auto" w:fill="E7EBF5"/>
          </w:tcPr>
          <w:p>
            <w:pPr>
              <w:pStyle w:val="TableParagraph"/>
              <w:spacing w:line="186" w:lineRule="exact"/>
              <w:ind w:left="7"/>
              <w:rPr>
                <w:sz w:val="18"/>
              </w:rPr>
            </w:pPr>
            <w:r>
              <w:rPr>
                <w:sz w:val="18"/>
              </w:rPr>
              <w:t>Restrictions</w:t>
            </w:r>
            <w:r>
              <w:rPr>
                <w:spacing w:val="-3"/>
                <w:sz w:val="18"/>
              </w:rPr>
              <w:t> </w:t>
            </w:r>
            <w:r>
              <w:rPr>
                <w:sz w:val="18"/>
              </w:rPr>
              <w:t>on</w:t>
            </w:r>
            <w:r>
              <w:rPr>
                <w:spacing w:val="-2"/>
                <w:sz w:val="18"/>
              </w:rPr>
              <w:t> </w:t>
            </w:r>
            <w:r>
              <w:rPr>
                <w:sz w:val="18"/>
              </w:rPr>
              <w:t>International</w:t>
            </w:r>
            <w:r>
              <w:rPr>
                <w:spacing w:val="-2"/>
                <w:sz w:val="18"/>
              </w:rPr>
              <w:t> </w:t>
            </w:r>
            <w:r>
              <w:rPr>
                <w:sz w:val="18"/>
              </w:rPr>
              <w:t>Trade</w:t>
            </w:r>
            <w:r>
              <w:rPr>
                <w:spacing w:val="-4"/>
                <w:sz w:val="18"/>
              </w:rPr>
              <w:t> </w:t>
            </w:r>
            <w:r>
              <w:rPr>
                <w:sz w:val="18"/>
              </w:rPr>
              <w:t>in</w:t>
            </w:r>
            <w:r>
              <w:rPr>
                <w:spacing w:val="-1"/>
                <w:sz w:val="18"/>
              </w:rPr>
              <w:t> </w:t>
            </w:r>
            <w:r>
              <w:rPr>
                <w:sz w:val="18"/>
              </w:rPr>
              <w:t>Goods</w:t>
            </w:r>
            <w:r>
              <w:rPr>
                <w:spacing w:val="-3"/>
                <w:sz w:val="18"/>
              </w:rPr>
              <w:t> </w:t>
            </w:r>
            <w:r>
              <w:rPr>
                <w:sz w:val="18"/>
              </w:rPr>
              <w:t>(includes</w:t>
            </w:r>
            <w:r>
              <w:rPr>
                <w:spacing w:val="-2"/>
                <w:sz w:val="18"/>
              </w:rPr>
              <w:t> gender)</w:t>
            </w:r>
          </w:p>
        </w:tc>
        <w:tc>
          <w:tcPr>
            <w:tcW w:w="1085" w:type="dxa"/>
          </w:tcPr>
          <w:p>
            <w:pPr>
              <w:pStyle w:val="TableParagraph"/>
              <w:spacing w:line="186" w:lineRule="exact"/>
              <w:ind w:left="13" w:right="3"/>
              <w:jc w:val="center"/>
              <w:rPr>
                <w:sz w:val="18"/>
              </w:rPr>
            </w:pPr>
            <w:r>
              <w:rPr>
                <w:spacing w:val="-5"/>
                <w:sz w:val="18"/>
              </w:rPr>
              <w:t>25</w:t>
            </w:r>
          </w:p>
        </w:tc>
        <w:tc>
          <w:tcPr>
            <w:tcW w:w="720" w:type="dxa"/>
          </w:tcPr>
          <w:p>
            <w:pPr>
              <w:pStyle w:val="TableParagraph"/>
              <w:spacing w:line="186" w:lineRule="exact"/>
              <w:ind w:left="11" w:right="1"/>
              <w:jc w:val="center"/>
              <w:rPr>
                <w:sz w:val="18"/>
              </w:rPr>
            </w:pPr>
            <w:r>
              <w:rPr>
                <w:spacing w:val="-5"/>
                <w:sz w:val="18"/>
              </w:rPr>
              <w:t>17</w:t>
            </w:r>
          </w:p>
        </w:tc>
        <w:tc>
          <w:tcPr>
            <w:tcW w:w="720" w:type="dxa"/>
          </w:tcPr>
          <w:p>
            <w:pPr>
              <w:pStyle w:val="TableParagraph"/>
              <w:spacing w:line="186" w:lineRule="exact"/>
              <w:ind w:left="11" w:right="1"/>
              <w:jc w:val="center"/>
              <w:rPr>
                <w:sz w:val="18"/>
              </w:rPr>
            </w:pPr>
            <w:r>
              <w:rPr>
                <w:spacing w:val="-5"/>
                <w:sz w:val="18"/>
              </w:rPr>
              <w:t>25</w:t>
            </w:r>
          </w:p>
        </w:tc>
        <w:tc>
          <w:tcPr>
            <w:tcW w:w="720" w:type="dxa"/>
          </w:tcPr>
          <w:p>
            <w:pPr>
              <w:pStyle w:val="TableParagraph"/>
              <w:spacing w:line="186" w:lineRule="exact"/>
              <w:ind w:left="11" w:right="1"/>
              <w:jc w:val="center"/>
              <w:rPr>
                <w:sz w:val="18"/>
              </w:rPr>
            </w:pPr>
            <w:r>
              <w:rPr>
                <w:spacing w:val="-5"/>
                <w:sz w:val="18"/>
              </w:rPr>
              <w:t>42</w:t>
            </w:r>
          </w:p>
        </w:tc>
        <w:tc>
          <w:tcPr>
            <w:tcW w:w="895" w:type="dxa"/>
          </w:tcPr>
          <w:p>
            <w:pPr>
              <w:pStyle w:val="TableParagraph"/>
              <w:spacing w:line="186" w:lineRule="exact"/>
              <w:ind w:left="13" w:right="2"/>
              <w:jc w:val="center"/>
              <w:rPr>
                <w:sz w:val="18"/>
              </w:rPr>
            </w:pPr>
            <w:r>
              <w:rPr>
                <w:spacing w:val="-2"/>
                <w:sz w:val="18"/>
              </w:rPr>
              <w:t>20.00</w:t>
            </w:r>
          </w:p>
        </w:tc>
      </w:tr>
      <w:tr>
        <w:trPr>
          <w:trHeight w:val="205" w:hRule="atLeast"/>
        </w:trPr>
        <w:tc>
          <w:tcPr>
            <w:tcW w:w="619" w:type="dxa"/>
            <w:shd w:val="clear" w:color="auto" w:fill="E7EBF5"/>
          </w:tcPr>
          <w:p>
            <w:pPr>
              <w:pStyle w:val="TableParagraph"/>
              <w:spacing w:line="186" w:lineRule="exact"/>
              <w:ind w:left="4"/>
              <w:rPr>
                <w:sz w:val="18"/>
              </w:rPr>
            </w:pPr>
            <w:r>
              <w:rPr>
                <w:spacing w:val="-2"/>
                <w:sz w:val="18"/>
              </w:rPr>
              <w:t>1.2.2</w:t>
            </w:r>
          </w:p>
        </w:tc>
        <w:tc>
          <w:tcPr>
            <w:tcW w:w="4591" w:type="dxa"/>
            <w:shd w:val="clear" w:color="auto" w:fill="E7EBF5"/>
          </w:tcPr>
          <w:p>
            <w:pPr>
              <w:pStyle w:val="TableParagraph"/>
              <w:spacing w:line="186" w:lineRule="exact"/>
              <w:ind w:left="7"/>
              <w:rPr>
                <w:sz w:val="18"/>
              </w:rPr>
            </w:pPr>
            <w:r>
              <w:rPr>
                <w:sz w:val="18"/>
              </w:rPr>
              <w:t>Restrictions</w:t>
            </w:r>
            <w:r>
              <w:rPr>
                <w:spacing w:val="-3"/>
                <w:sz w:val="18"/>
              </w:rPr>
              <w:t> </w:t>
            </w:r>
            <w:r>
              <w:rPr>
                <w:sz w:val="18"/>
              </w:rPr>
              <w:t>on</w:t>
            </w:r>
            <w:r>
              <w:rPr>
                <w:spacing w:val="-2"/>
                <w:sz w:val="18"/>
              </w:rPr>
              <w:t> </w:t>
            </w:r>
            <w:r>
              <w:rPr>
                <w:sz w:val="18"/>
              </w:rPr>
              <w:t>International</w:t>
            </w:r>
            <w:r>
              <w:rPr>
                <w:spacing w:val="-3"/>
                <w:sz w:val="18"/>
              </w:rPr>
              <w:t> </w:t>
            </w:r>
            <w:r>
              <w:rPr>
                <w:sz w:val="18"/>
              </w:rPr>
              <w:t>Trade</w:t>
            </w:r>
            <w:r>
              <w:rPr>
                <w:spacing w:val="-4"/>
                <w:sz w:val="18"/>
              </w:rPr>
              <w:t> </w:t>
            </w:r>
            <w:r>
              <w:rPr>
                <w:sz w:val="18"/>
              </w:rPr>
              <w:t>in</w:t>
            </w:r>
            <w:r>
              <w:rPr>
                <w:spacing w:val="-1"/>
                <w:sz w:val="18"/>
              </w:rPr>
              <w:t> </w:t>
            </w:r>
            <w:r>
              <w:rPr>
                <w:spacing w:val="-2"/>
                <w:sz w:val="18"/>
              </w:rPr>
              <w:t>Services</w:t>
            </w:r>
          </w:p>
        </w:tc>
        <w:tc>
          <w:tcPr>
            <w:tcW w:w="1085" w:type="dxa"/>
          </w:tcPr>
          <w:p>
            <w:pPr>
              <w:pStyle w:val="TableParagraph"/>
              <w:spacing w:line="186" w:lineRule="exact"/>
              <w:ind w:left="13" w:right="4"/>
              <w:jc w:val="center"/>
              <w:rPr>
                <w:sz w:val="18"/>
              </w:rPr>
            </w:pPr>
            <w:r>
              <w:rPr>
                <w:spacing w:val="-2"/>
                <w:sz w:val="18"/>
              </w:rPr>
              <w:t>22***</w:t>
            </w:r>
          </w:p>
        </w:tc>
        <w:tc>
          <w:tcPr>
            <w:tcW w:w="720" w:type="dxa"/>
          </w:tcPr>
          <w:p>
            <w:pPr>
              <w:pStyle w:val="TableParagraph"/>
              <w:spacing w:line="186" w:lineRule="exact"/>
              <w:ind w:left="11" w:right="3"/>
              <w:jc w:val="center"/>
              <w:rPr>
                <w:sz w:val="18"/>
              </w:rPr>
            </w:pPr>
            <w:r>
              <w:rPr>
                <w:spacing w:val="-2"/>
                <w:sz w:val="18"/>
              </w:rPr>
              <w:t>22***</w:t>
            </w:r>
          </w:p>
        </w:tc>
        <w:tc>
          <w:tcPr>
            <w:tcW w:w="720" w:type="dxa"/>
          </w:tcPr>
          <w:p>
            <w:pPr>
              <w:pStyle w:val="TableParagraph"/>
              <w:spacing w:line="186" w:lineRule="exact"/>
              <w:ind w:left="11" w:right="3"/>
              <w:jc w:val="center"/>
              <w:rPr>
                <w:sz w:val="18"/>
              </w:rPr>
            </w:pPr>
            <w:r>
              <w:rPr>
                <w:spacing w:val="-2"/>
                <w:sz w:val="18"/>
              </w:rPr>
              <w:t>22***</w:t>
            </w:r>
          </w:p>
        </w:tc>
        <w:tc>
          <w:tcPr>
            <w:tcW w:w="720" w:type="dxa"/>
          </w:tcPr>
          <w:p>
            <w:pPr>
              <w:pStyle w:val="TableParagraph"/>
              <w:spacing w:line="186" w:lineRule="exact"/>
              <w:ind w:left="11" w:right="3"/>
              <w:jc w:val="center"/>
              <w:rPr>
                <w:sz w:val="18"/>
              </w:rPr>
            </w:pPr>
            <w:r>
              <w:rPr>
                <w:spacing w:val="-2"/>
                <w:sz w:val="18"/>
              </w:rPr>
              <w:t>44***</w:t>
            </w:r>
          </w:p>
        </w:tc>
        <w:tc>
          <w:tcPr>
            <w:tcW w:w="895" w:type="dxa"/>
          </w:tcPr>
          <w:p>
            <w:pPr>
              <w:pStyle w:val="TableParagraph"/>
              <w:spacing w:line="186" w:lineRule="exact"/>
              <w:ind w:left="13" w:right="2"/>
              <w:jc w:val="center"/>
              <w:rPr>
                <w:sz w:val="18"/>
              </w:rPr>
            </w:pPr>
            <w:r>
              <w:rPr>
                <w:spacing w:val="-2"/>
                <w:sz w:val="18"/>
              </w:rPr>
              <w:t>20.00</w:t>
            </w:r>
          </w:p>
        </w:tc>
      </w:tr>
      <w:tr>
        <w:trPr>
          <w:trHeight w:val="208" w:hRule="atLeast"/>
        </w:trPr>
        <w:tc>
          <w:tcPr>
            <w:tcW w:w="619" w:type="dxa"/>
            <w:shd w:val="clear" w:color="auto" w:fill="E7EBF5"/>
          </w:tcPr>
          <w:p>
            <w:pPr>
              <w:pStyle w:val="TableParagraph"/>
              <w:spacing w:line="186" w:lineRule="exact" w:before="2"/>
              <w:ind w:left="4"/>
              <w:rPr>
                <w:sz w:val="18"/>
              </w:rPr>
            </w:pPr>
            <w:r>
              <w:rPr>
                <w:spacing w:val="-2"/>
                <w:sz w:val="18"/>
              </w:rPr>
              <w:t>1.2.3</w:t>
            </w:r>
          </w:p>
        </w:tc>
        <w:tc>
          <w:tcPr>
            <w:tcW w:w="4591" w:type="dxa"/>
            <w:shd w:val="clear" w:color="auto" w:fill="E7EBF5"/>
          </w:tcPr>
          <w:p>
            <w:pPr>
              <w:pStyle w:val="TableParagraph"/>
              <w:spacing w:line="186" w:lineRule="exact" w:before="2"/>
              <w:ind w:left="7"/>
              <w:rPr>
                <w:sz w:val="18"/>
              </w:rPr>
            </w:pPr>
            <w:r>
              <w:rPr>
                <w:sz w:val="18"/>
              </w:rPr>
              <w:t>Restrictions</w:t>
            </w:r>
            <w:r>
              <w:rPr>
                <w:spacing w:val="-5"/>
                <w:sz w:val="18"/>
              </w:rPr>
              <w:t> </w:t>
            </w:r>
            <w:r>
              <w:rPr>
                <w:sz w:val="18"/>
              </w:rPr>
              <w:t>on</w:t>
            </w:r>
            <w:r>
              <w:rPr>
                <w:spacing w:val="-1"/>
                <w:sz w:val="18"/>
              </w:rPr>
              <w:t> </w:t>
            </w:r>
            <w:r>
              <w:rPr>
                <w:sz w:val="18"/>
              </w:rPr>
              <w:t>Digital</w:t>
            </w:r>
            <w:r>
              <w:rPr>
                <w:spacing w:val="-1"/>
                <w:sz w:val="18"/>
              </w:rPr>
              <w:t> </w:t>
            </w:r>
            <w:r>
              <w:rPr>
                <w:spacing w:val="-4"/>
                <w:sz w:val="18"/>
              </w:rPr>
              <w:t>Trade</w:t>
            </w:r>
          </w:p>
        </w:tc>
        <w:tc>
          <w:tcPr>
            <w:tcW w:w="1085" w:type="dxa"/>
          </w:tcPr>
          <w:p>
            <w:pPr>
              <w:pStyle w:val="TableParagraph"/>
              <w:spacing w:line="186" w:lineRule="exact" w:before="2"/>
              <w:ind w:left="13" w:right="4"/>
              <w:jc w:val="center"/>
              <w:rPr>
                <w:sz w:val="18"/>
              </w:rPr>
            </w:pPr>
            <w:r>
              <w:rPr>
                <w:spacing w:val="-5"/>
                <w:sz w:val="18"/>
              </w:rPr>
              <w:t>15</w:t>
            </w:r>
          </w:p>
        </w:tc>
        <w:tc>
          <w:tcPr>
            <w:tcW w:w="720" w:type="dxa"/>
          </w:tcPr>
          <w:p>
            <w:pPr>
              <w:pStyle w:val="TableParagraph"/>
              <w:spacing w:line="186" w:lineRule="exact" w:before="2"/>
              <w:ind w:left="11" w:right="3"/>
              <w:jc w:val="center"/>
              <w:rPr>
                <w:sz w:val="18"/>
              </w:rPr>
            </w:pPr>
            <w:r>
              <w:rPr>
                <w:spacing w:val="-10"/>
                <w:sz w:val="18"/>
              </w:rPr>
              <w:t>7</w:t>
            </w:r>
          </w:p>
        </w:tc>
        <w:tc>
          <w:tcPr>
            <w:tcW w:w="720" w:type="dxa"/>
          </w:tcPr>
          <w:p>
            <w:pPr>
              <w:pStyle w:val="TableParagraph"/>
              <w:spacing w:line="186" w:lineRule="exact" w:before="2"/>
              <w:ind w:left="11" w:right="3"/>
              <w:jc w:val="center"/>
              <w:rPr>
                <w:sz w:val="18"/>
              </w:rPr>
            </w:pPr>
            <w:r>
              <w:rPr>
                <w:spacing w:val="-5"/>
                <w:sz w:val="18"/>
              </w:rPr>
              <w:t>15</w:t>
            </w:r>
          </w:p>
        </w:tc>
        <w:tc>
          <w:tcPr>
            <w:tcW w:w="720" w:type="dxa"/>
          </w:tcPr>
          <w:p>
            <w:pPr>
              <w:pStyle w:val="TableParagraph"/>
              <w:spacing w:line="186" w:lineRule="exact" w:before="2"/>
              <w:ind w:left="11" w:right="1"/>
              <w:jc w:val="center"/>
              <w:rPr>
                <w:sz w:val="18"/>
              </w:rPr>
            </w:pPr>
            <w:r>
              <w:rPr>
                <w:spacing w:val="-5"/>
                <w:sz w:val="18"/>
              </w:rPr>
              <w:t>22</w:t>
            </w:r>
          </w:p>
        </w:tc>
        <w:tc>
          <w:tcPr>
            <w:tcW w:w="895" w:type="dxa"/>
          </w:tcPr>
          <w:p>
            <w:pPr>
              <w:pStyle w:val="TableParagraph"/>
              <w:spacing w:line="186" w:lineRule="exact" w:before="2"/>
              <w:ind w:left="13" w:right="2"/>
              <w:jc w:val="center"/>
              <w:rPr>
                <w:sz w:val="18"/>
              </w:rPr>
            </w:pPr>
            <w:r>
              <w:rPr>
                <w:spacing w:val="-2"/>
                <w:sz w:val="18"/>
              </w:rPr>
              <w:t>10.00</w:t>
            </w:r>
          </w:p>
        </w:tc>
      </w:tr>
      <w:tr>
        <w:trPr>
          <w:trHeight w:val="205" w:hRule="atLeast"/>
        </w:trPr>
        <w:tc>
          <w:tcPr>
            <w:tcW w:w="619" w:type="dxa"/>
            <w:shd w:val="clear" w:color="auto" w:fill="FFC000"/>
          </w:tcPr>
          <w:p>
            <w:pPr>
              <w:pStyle w:val="TableParagraph"/>
              <w:rPr>
                <w:sz w:val="14"/>
              </w:rPr>
            </w:pPr>
          </w:p>
        </w:tc>
        <w:tc>
          <w:tcPr>
            <w:tcW w:w="4591" w:type="dxa"/>
            <w:shd w:val="clear" w:color="auto" w:fill="FFC000"/>
          </w:tcPr>
          <w:p>
            <w:pPr>
              <w:pStyle w:val="TableParagraph"/>
              <w:spacing w:line="186" w:lineRule="exact"/>
              <w:ind w:left="7"/>
              <w:rPr>
                <w:b/>
                <w:sz w:val="18"/>
              </w:rPr>
            </w:pPr>
            <w:r>
              <w:rPr>
                <w:b/>
                <w:spacing w:val="-2"/>
                <w:sz w:val="18"/>
              </w:rPr>
              <w:t>Total</w:t>
            </w:r>
          </w:p>
        </w:tc>
        <w:tc>
          <w:tcPr>
            <w:tcW w:w="1085" w:type="dxa"/>
            <w:shd w:val="clear" w:color="auto" w:fill="FFC000"/>
          </w:tcPr>
          <w:p>
            <w:pPr>
              <w:pStyle w:val="TableParagraph"/>
              <w:spacing w:line="186" w:lineRule="exact"/>
              <w:ind w:left="13" w:right="4"/>
              <w:jc w:val="center"/>
              <w:rPr>
                <w:b/>
                <w:sz w:val="18"/>
              </w:rPr>
            </w:pPr>
            <w:r>
              <w:rPr>
                <w:b/>
                <w:spacing w:val="-5"/>
                <w:sz w:val="18"/>
              </w:rPr>
              <w:t>102</w:t>
            </w:r>
          </w:p>
        </w:tc>
        <w:tc>
          <w:tcPr>
            <w:tcW w:w="720" w:type="dxa"/>
            <w:shd w:val="clear" w:color="auto" w:fill="FFC000"/>
          </w:tcPr>
          <w:p>
            <w:pPr>
              <w:pStyle w:val="TableParagraph"/>
              <w:spacing w:line="186" w:lineRule="exact"/>
              <w:ind w:left="11" w:right="1"/>
              <w:jc w:val="center"/>
              <w:rPr>
                <w:b/>
                <w:sz w:val="18"/>
              </w:rPr>
            </w:pPr>
            <w:r>
              <w:rPr>
                <w:b/>
                <w:spacing w:val="-5"/>
                <w:sz w:val="18"/>
              </w:rPr>
              <w:t>78</w:t>
            </w:r>
          </w:p>
        </w:tc>
        <w:tc>
          <w:tcPr>
            <w:tcW w:w="720" w:type="dxa"/>
            <w:shd w:val="clear" w:color="auto" w:fill="FFC000"/>
          </w:tcPr>
          <w:p>
            <w:pPr>
              <w:pStyle w:val="TableParagraph"/>
              <w:spacing w:line="186" w:lineRule="exact"/>
              <w:ind w:left="11" w:right="3"/>
              <w:jc w:val="center"/>
              <w:rPr>
                <w:b/>
                <w:sz w:val="18"/>
              </w:rPr>
            </w:pPr>
            <w:r>
              <w:rPr>
                <w:b/>
                <w:spacing w:val="-5"/>
                <w:sz w:val="18"/>
              </w:rPr>
              <w:t>102</w:t>
            </w:r>
          </w:p>
        </w:tc>
        <w:tc>
          <w:tcPr>
            <w:tcW w:w="720" w:type="dxa"/>
            <w:shd w:val="clear" w:color="auto" w:fill="FFC000"/>
          </w:tcPr>
          <w:p>
            <w:pPr>
              <w:pStyle w:val="TableParagraph"/>
              <w:spacing w:line="186" w:lineRule="exact"/>
              <w:ind w:left="11" w:right="3"/>
              <w:jc w:val="center"/>
              <w:rPr>
                <w:b/>
                <w:sz w:val="18"/>
              </w:rPr>
            </w:pPr>
            <w:r>
              <w:rPr>
                <w:b/>
                <w:spacing w:val="-5"/>
                <w:sz w:val="18"/>
              </w:rPr>
              <w:t>180</w:t>
            </w:r>
          </w:p>
        </w:tc>
        <w:tc>
          <w:tcPr>
            <w:tcW w:w="895" w:type="dxa"/>
            <w:shd w:val="clear" w:color="auto" w:fill="FFC000"/>
          </w:tcPr>
          <w:p>
            <w:pPr>
              <w:pStyle w:val="TableParagraph"/>
              <w:spacing w:line="186" w:lineRule="exact"/>
              <w:ind w:left="13" w:right="6"/>
              <w:jc w:val="center"/>
              <w:rPr>
                <w:b/>
                <w:sz w:val="18"/>
              </w:rPr>
            </w:pPr>
            <w:r>
              <w:rPr>
                <w:b/>
                <w:spacing w:val="-2"/>
                <w:sz w:val="18"/>
              </w:rPr>
              <w:t>100.00</w:t>
            </w:r>
          </w:p>
        </w:tc>
      </w:tr>
    </w:tbl>
    <w:p>
      <w:pPr>
        <w:spacing w:before="6"/>
        <w:ind w:left="360" w:right="0" w:firstLine="0"/>
        <w:jc w:val="left"/>
        <w:rPr>
          <w:sz w:val="20"/>
        </w:rPr>
      </w:pPr>
      <w:r>
        <w:rPr>
          <w:i/>
          <w:sz w:val="20"/>
        </w:rPr>
        <w:t>Note:</w:t>
      </w:r>
      <w:r>
        <w:rPr>
          <w:i/>
          <w:spacing w:val="-6"/>
          <w:sz w:val="20"/>
        </w:rPr>
        <w:t> </w:t>
      </w:r>
      <w:r>
        <w:rPr>
          <w:sz w:val="20"/>
        </w:rPr>
        <w:t>FFP</w:t>
      </w:r>
      <w:r>
        <w:rPr>
          <w:spacing w:val="-6"/>
          <w:sz w:val="20"/>
        </w:rPr>
        <w:t> </w:t>
      </w:r>
      <w:r>
        <w:rPr>
          <w:sz w:val="20"/>
        </w:rPr>
        <w:t>=</w:t>
      </w:r>
      <w:r>
        <w:rPr>
          <w:spacing w:val="-6"/>
          <w:sz w:val="20"/>
        </w:rPr>
        <w:t> </w:t>
      </w:r>
      <w:r>
        <w:rPr>
          <w:sz w:val="20"/>
        </w:rPr>
        <w:t>Firm</w:t>
      </w:r>
      <w:r>
        <w:rPr>
          <w:spacing w:val="-5"/>
          <w:sz w:val="20"/>
        </w:rPr>
        <w:t> </w:t>
      </w:r>
      <w:r>
        <w:rPr>
          <w:sz w:val="20"/>
        </w:rPr>
        <w:t>Flexibility</w:t>
      </w:r>
      <w:r>
        <w:rPr>
          <w:spacing w:val="-3"/>
          <w:sz w:val="20"/>
        </w:rPr>
        <w:t> </w:t>
      </w:r>
      <w:r>
        <w:rPr>
          <w:sz w:val="20"/>
        </w:rPr>
        <w:t>Points.</w:t>
      </w:r>
      <w:r>
        <w:rPr>
          <w:spacing w:val="-5"/>
          <w:sz w:val="20"/>
        </w:rPr>
        <w:t> </w:t>
      </w:r>
      <w:r>
        <w:rPr>
          <w:sz w:val="20"/>
        </w:rPr>
        <w:t>SBP</w:t>
      </w:r>
      <w:r>
        <w:rPr>
          <w:spacing w:val="-6"/>
          <w:sz w:val="20"/>
        </w:rPr>
        <w:t> </w:t>
      </w:r>
      <w:r>
        <w:rPr>
          <w:sz w:val="20"/>
        </w:rPr>
        <w:t>=</w:t>
      </w:r>
      <w:r>
        <w:rPr>
          <w:spacing w:val="-6"/>
          <w:sz w:val="20"/>
        </w:rPr>
        <w:t> </w:t>
      </w:r>
      <w:r>
        <w:rPr>
          <w:sz w:val="20"/>
        </w:rPr>
        <w:t>Social</w:t>
      </w:r>
      <w:r>
        <w:rPr>
          <w:spacing w:val="-4"/>
          <w:sz w:val="20"/>
        </w:rPr>
        <w:t> </w:t>
      </w:r>
      <w:r>
        <w:rPr>
          <w:sz w:val="20"/>
        </w:rPr>
        <w:t>Benefits</w:t>
      </w:r>
      <w:r>
        <w:rPr>
          <w:spacing w:val="-4"/>
          <w:sz w:val="20"/>
        </w:rPr>
        <w:t> </w:t>
      </w:r>
      <w:r>
        <w:rPr>
          <w:spacing w:val="-2"/>
          <w:sz w:val="20"/>
        </w:rPr>
        <w:t>Points.</w:t>
      </w:r>
    </w:p>
    <w:p>
      <w:pPr>
        <w:spacing w:after="0"/>
        <w:jc w:val="left"/>
        <w:rPr>
          <w:sz w:val="20"/>
        </w:rPr>
        <w:sectPr>
          <w:pgSz w:w="12240" w:h="15840"/>
          <w:pgMar w:header="0" w:footer="522" w:top="1820" w:bottom="720" w:left="1080" w:right="1080"/>
        </w:sectPr>
      </w:pPr>
    </w:p>
    <w:p>
      <w:pPr>
        <w:spacing w:before="80"/>
        <w:ind w:left="360" w:right="0" w:firstLine="0"/>
        <w:jc w:val="left"/>
        <w:rPr>
          <w:sz w:val="20"/>
        </w:rPr>
      </w:pPr>
      <w:r>
        <w:rPr>
          <w:sz w:val="20"/>
        </w:rPr>
        <w:t>*Landlocked</w:t>
      </w:r>
      <w:r>
        <w:rPr>
          <w:spacing w:val="25"/>
          <w:sz w:val="20"/>
        </w:rPr>
        <w:t> </w:t>
      </w:r>
      <w:r>
        <w:rPr>
          <w:sz w:val="20"/>
        </w:rPr>
        <w:t>economies</w:t>
      </w:r>
      <w:r>
        <w:rPr>
          <w:spacing w:val="24"/>
          <w:sz w:val="20"/>
        </w:rPr>
        <w:t> </w:t>
      </w:r>
      <w:r>
        <w:rPr>
          <w:sz w:val="20"/>
        </w:rPr>
        <w:t>may</w:t>
      </w:r>
      <w:r>
        <w:rPr>
          <w:spacing w:val="23"/>
          <w:sz w:val="20"/>
        </w:rPr>
        <w:t> </w:t>
      </w:r>
      <w:r>
        <w:rPr>
          <w:sz w:val="20"/>
        </w:rPr>
        <w:t>score</w:t>
      </w:r>
      <w:r>
        <w:rPr>
          <w:spacing w:val="25"/>
          <w:sz w:val="20"/>
        </w:rPr>
        <w:t> </w:t>
      </w:r>
      <w:r>
        <w:rPr>
          <w:sz w:val="20"/>
        </w:rPr>
        <w:t>a</w:t>
      </w:r>
      <w:r>
        <w:rPr>
          <w:spacing w:val="25"/>
          <w:sz w:val="20"/>
        </w:rPr>
        <w:t> </w:t>
      </w:r>
      <w:r>
        <w:rPr>
          <w:sz w:val="20"/>
        </w:rPr>
        <w:t>total</w:t>
      </w:r>
      <w:r>
        <w:rPr>
          <w:spacing w:val="24"/>
          <w:sz w:val="20"/>
        </w:rPr>
        <w:t> </w:t>
      </w:r>
      <w:r>
        <w:rPr>
          <w:sz w:val="20"/>
        </w:rPr>
        <w:t>of</w:t>
      </w:r>
      <w:r>
        <w:rPr>
          <w:spacing w:val="25"/>
          <w:sz w:val="20"/>
        </w:rPr>
        <w:t> </w:t>
      </w:r>
      <w:r>
        <w:rPr>
          <w:sz w:val="20"/>
        </w:rPr>
        <w:t>24</w:t>
      </w:r>
      <w:r>
        <w:rPr>
          <w:spacing w:val="25"/>
          <w:sz w:val="20"/>
        </w:rPr>
        <w:t> </w:t>
      </w:r>
      <w:r>
        <w:rPr>
          <w:sz w:val="20"/>
        </w:rPr>
        <w:t>points,</w:t>
      </w:r>
      <w:r>
        <w:rPr>
          <w:spacing w:val="25"/>
          <w:sz w:val="20"/>
        </w:rPr>
        <w:t> </w:t>
      </w:r>
      <w:r>
        <w:rPr>
          <w:sz w:val="20"/>
        </w:rPr>
        <w:t>which</w:t>
      </w:r>
      <w:r>
        <w:rPr>
          <w:spacing w:val="25"/>
          <w:sz w:val="20"/>
        </w:rPr>
        <w:t> </w:t>
      </w:r>
      <w:r>
        <w:rPr>
          <w:sz w:val="20"/>
        </w:rPr>
        <w:t>will</w:t>
      </w:r>
      <w:r>
        <w:rPr>
          <w:spacing w:val="24"/>
          <w:sz w:val="20"/>
        </w:rPr>
        <w:t> </w:t>
      </w:r>
      <w:r>
        <w:rPr>
          <w:sz w:val="20"/>
        </w:rPr>
        <w:t>be</w:t>
      </w:r>
      <w:r>
        <w:rPr>
          <w:spacing w:val="25"/>
          <w:sz w:val="20"/>
        </w:rPr>
        <w:t> </w:t>
      </w:r>
      <w:r>
        <w:rPr>
          <w:sz w:val="20"/>
        </w:rPr>
        <w:t>rescaled</w:t>
      </w:r>
      <w:r>
        <w:rPr>
          <w:spacing w:val="25"/>
          <w:sz w:val="20"/>
        </w:rPr>
        <w:t> </w:t>
      </w:r>
      <w:r>
        <w:rPr>
          <w:sz w:val="20"/>
        </w:rPr>
        <w:t>to</w:t>
      </w:r>
      <w:r>
        <w:rPr>
          <w:spacing w:val="26"/>
          <w:sz w:val="20"/>
        </w:rPr>
        <w:t> </w:t>
      </w:r>
      <w:r>
        <w:rPr>
          <w:sz w:val="20"/>
        </w:rPr>
        <w:t>the</w:t>
      </w:r>
      <w:r>
        <w:rPr>
          <w:spacing w:val="27"/>
          <w:sz w:val="20"/>
        </w:rPr>
        <w:t> </w:t>
      </w:r>
      <w:r>
        <w:rPr>
          <w:sz w:val="20"/>
        </w:rPr>
        <w:t>same</w:t>
      </w:r>
      <w:r>
        <w:rPr>
          <w:spacing w:val="25"/>
          <w:sz w:val="20"/>
        </w:rPr>
        <w:t> </w:t>
      </w:r>
      <w:r>
        <w:rPr>
          <w:sz w:val="20"/>
        </w:rPr>
        <w:t>total</w:t>
      </w:r>
      <w:r>
        <w:rPr>
          <w:spacing w:val="24"/>
          <w:sz w:val="20"/>
        </w:rPr>
        <w:t> </w:t>
      </w:r>
      <w:r>
        <w:rPr>
          <w:sz w:val="20"/>
        </w:rPr>
        <w:t>rescaled</w:t>
      </w:r>
      <w:r>
        <w:rPr>
          <w:spacing w:val="26"/>
          <w:sz w:val="20"/>
        </w:rPr>
        <w:t> </w:t>
      </w:r>
      <w:r>
        <w:rPr>
          <w:sz w:val="20"/>
        </w:rPr>
        <w:t>points obtained by other economies (16.67).</w:t>
      </w:r>
    </w:p>
    <w:p>
      <w:pPr>
        <w:spacing w:before="0"/>
        <w:ind w:left="360" w:right="355" w:firstLine="0"/>
        <w:jc w:val="left"/>
        <w:rPr>
          <w:sz w:val="20"/>
        </w:rPr>
      </w:pPr>
      <w:r>
        <w:rPr>
          <w:sz w:val="20"/>
        </w:rPr>
        <w:t>**Non-WTO</w:t>
      </w:r>
      <w:r>
        <w:rPr>
          <w:spacing w:val="-10"/>
          <w:sz w:val="20"/>
        </w:rPr>
        <w:t> </w:t>
      </w:r>
      <w:r>
        <w:rPr>
          <w:sz w:val="20"/>
        </w:rPr>
        <w:t>members</w:t>
      </w:r>
      <w:r>
        <w:rPr>
          <w:spacing w:val="-11"/>
          <w:sz w:val="20"/>
        </w:rPr>
        <w:t> </w:t>
      </w:r>
      <w:r>
        <w:rPr>
          <w:sz w:val="20"/>
        </w:rPr>
        <w:t>may</w:t>
      </w:r>
      <w:r>
        <w:rPr>
          <w:spacing w:val="-11"/>
          <w:sz w:val="20"/>
        </w:rPr>
        <w:t> </w:t>
      </w:r>
      <w:r>
        <w:rPr>
          <w:sz w:val="20"/>
        </w:rPr>
        <w:t>score</w:t>
      </w:r>
      <w:r>
        <w:rPr>
          <w:spacing w:val="-10"/>
          <w:sz w:val="20"/>
        </w:rPr>
        <w:t> </w:t>
      </w:r>
      <w:r>
        <w:rPr>
          <w:sz w:val="20"/>
        </w:rPr>
        <w:t>a</w:t>
      </w:r>
      <w:r>
        <w:rPr>
          <w:spacing w:val="-10"/>
          <w:sz w:val="20"/>
        </w:rPr>
        <w:t> </w:t>
      </w:r>
      <w:r>
        <w:rPr>
          <w:sz w:val="20"/>
        </w:rPr>
        <w:t>total</w:t>
      </w:r>
      <w:r>
        <w:rPr>
          <w:spacing w:val="-10"/>
          <w:sz w:val="20"/>
        </w:rPr>
        <w:t> </w:t>
      </w:r>
      <w:r>
        <w:rPr>
          <w:sz w:val="20"/>
        </w:rPr>
        <w:t>of</w:t>
      </w:r>
      <w:r>
        <w:rPr>
          <w:spacing w:val="-12"/>
          <w:sz w:val="20"/>
        </w:rPr>
        <w:t> </w:t>
      </w:r>
      <w:r>
        <w:rPr>
          <w:sz w:val="20"/>
        </w:rPr>
        <w:t>12</w:t>
      </w:r>
      <w:r>
        <w:rPr>
          <w:spacing w:val="-11"/>
          <w:sz w:val="20"/>
        </w:rPr>
        <w:t> </w:t>
      </w:r>
      <w:r>
        <w:rPr>
          <w:sz w:val="20"/>
        </w:rPr>
        <w:t>points,</w:t>
      </w:r>
      <w:r>
        <w:rPr>
          <w:spacing w:val="-10"/>
          <w:sz w:val="20"/>
        </w:rPr>
        <w:t> </w:t>
      </w:r>
      <w:r>
        <w:rPr>
          <w:sz w:val="20"/>
        </w:rPr>
        <w:t>which</w:t>
      </w:r>
      <w:r>
        <w:rPr>
          <w:spacing w:val="-11"/>
          <w:sz w:val="20"/>
        </w:rPr>
        <w:t> </w:t>
      </w:r>
      <w:r>
        <w:rPr>
          <w:sz w:val="20"/>
        </w:rPr>
        <w:t>will</w:t>
      </w:r>
      <w:r>
        <w:rPr>
          <w:spacing w:val="-10"/>
          <w:sz w:val="20"/>
        </w:rPr>
        <w:t> </w:t>
      </w:r>
      <w:r>
        <w:rPr>
          <w:sz w:val="20"/>
        </w:rPr>
        <w:t>be</w:t>
      </w:r>
      <w:r>
        <w:rPr>
          <w:spacing w:val="-10"/>
          <w:sz w:val="20"/>
        </w:rPr>
        <w:t> </w:t>
      </w:r>
      <w:r>
        <w:rPr>
          <w:sz w:val="20"/>
        </w:rPr>
        <w:t>rescaled</w:t>
      </w:r>
      <w:r>
        <w:rPr>
          <w:spacing w:val="-9"/>
          <w:sz w:val="20"/>
        </w:rPr>
        <w:t> </w:t>
      </w:r>
      <w:r>
        <w:rPr>
          <w:sz w:val="20"/>
        </w:rPr>
        <w:t>to</w:t>
      </w:r>
      <w:r>
        <w:rPr>
          <w:spacing w:val="-11"/>
          <w:sz w:val="20"/>
        </w:rPr>
        <w:t> </w:t>
      </w:r>
      <w:r>
        <w:rPr>
          <w:sz w:val="20"/>
        </w:rPr>
        <w:t>the</w:t>
      </w:r>
      <w:r>
        <w:rPr>
          <w:spacing w:val="-10"/>
          <w:sz w:val="20"/>
        </w:rPr>
        <w:t> </w:t>
      </w:r>
      <w:r>
        <w:rPr>
          <w:sz w:val="20"/>
        </w:rPr>
        <w:t>same</w:t>
      </w:r>
      <w:r>
        <w:rPr>
          <w:spacing w:val="-10"/>
          <w:sz w:val="20"/>
        </w:rPr>
        <w:t> </w:t>
      </w:r>
      <w:r>
        <w:rPr>
          <w:sz w:val="20"/>
        </w:rPr>
        <w:t>total</w:t>
      </w:r>
      <w:r>
        <w:rPr>
          <w:spacing w:val="-10"/>
          <w:sz w:val="20"/>
        </w:rPr>
        <w:t> </w:t>
      </w:r>
      <w:r>
        <w:rPr>
          <w:sz w:val="20"/>
        </w:rPr>
        <w:t>rescaled</w:t>
      </w:r>
      <w:r>
        <w:rPr>
          <w:spacing w:val="-9"/>
          <w:sz w:val="20"/>
        </w:rPr>
        <w:t> </w:t>
      </w:r>
      <w:r>
        <w:rPr>
          <w:sz w:val="20"/>
        </w:rPr>
        <w:t>points</w:t>
      </w:r>
      <w:r>
        <w:rPr>
          <w:spacing w:val="-11"/>
          <w:sz w:val="20"/>
        </w:rPr>
        <w:t> </w:t>
      </w:r>
      <w:r>
        <w:rPr>
          <w:sz w:val="20"/>
        </w:rPr>
        <w:t>obtained by WTO members (16.67).</w:t>
      </w:r>
    </w:p>
    <w:p>
      <w:pPr>
        <w:spacing w:before="0"/>
        <w:ind w:left="360" w:right="0" w:firstLine="0"/>
        <w:jc w:val="left"/>
        <w:rPr>
          <w:sz w:val="20"/>
        </w:rPr>
      </w:pPr>
      <w:r>
        <w:rPr>
          <w:sz w:val="20"/>
        </w:rPr>
        <w:t>***Landlocked economies may score a total of 38 points, which will be rescaled to the same total rescaled points</w:t>
      </w:r>
      <w:r>
        <w:rPr>
          <w:spacing w:val="40"/>
          <w:sz w:val="20"/>
        </w:rPr>
        <w:t> </w:t>
      </w:r>
      <w:r>
        <w:rPr>
          <w:sz w:val="20"/>
        </w:rPr>
        <w:t>obtained by other economies (20).</w:t>
      </w:r>
    </w:p>
    <w:p>
      <w:pPr>
        <w:pStyle w:val="BodyText"/>
        <w:spacing w:before="18"/>
        <w:rPr>
          <w:sz w:val="20"/>
        </w:rPr>
      </w:pPr>
    </w:p>
    <w:p>
      <w:pPr>
        <w:pStyle w:val="Heading2"/>
        <w:numPr>
          <w:ilvl w:val="1"/>
          <w:numId w:val="82"/>
        </w:numPr>
        <w:tabs>
          <w:tab w:pos="719" w:val="left" w:leader="none"/>
        </w:tabs>
        <w:spacing w:line="240" w:lineRule="auto" w:before="0" w:after="0"/>
        <w:ind w:left="719" w:right="0" w:hanging="359"/>
        <w:jc w:val="left"/>
      </w:pPr>
      <w:r>
        <w:rPr/>
        <w:t>Pillar</w:t>
      </w:r>
      <w:r>
        <w:rPr>
          <w:spacing w:val="-7"/>
        </w:rPr>
        <w:t> </w:t>
      </w:r>
      <w:r>
        <w:rPr/>
        <w:t>II–Quality</w:t>
      </w:r>
      <w:r>
        <w:rPr>
          <w:spacing w:val="-4"/>
        </w:rPr>
        <w:t> </w:t>
      </w:r>
      <w:r>
        <w:rPr/>
        <w:t>of</w:t>
      </w:r>
      <w:r>
        <w:rPr>
          <w:spacing w:val="-3"/>
        </w:rPr>
        <w:t> </w:t>
      </w:r>
      <w:r>
        <w:rPr/>
        <w:t>Public</w:t>
      </w:r>
      <w:r>
        <w:rPr>
          <w:spacing w:val="-5"/>
        </w:rPr>
        <w:t> </w:t>
      </w:r>
      <w:r>
        <w:rPr/>
        <w:t>Services</w:t>
      </w:r>
      <w:r>
        <w:rPr>
          <w:spacing w:val="-4"/>
        </w:rPr>
        <w:t> </w:t>
      </w:r>
      <w:r>
        <w:rPr/>
        <w:t>for</w:t>
      </w:r>
      <w:r>
        <w:rPr>
          <w:spacing w:val="-4"/>
        </w:rPr>
        <w:t> </w:t>
      </w:r>
      <w:r>
        <w:rPr/>
        <w:t>the</w:t>
      </w:r>
      <w:r>
        <w:rPr>
          <w:spacing w:val="-5"/>
        </w:rPr>
        <w:t> </w:t>
      </w:r>
      <w:r>
        <w:rPr/>
        <w:t>Facilitation</w:t>
      </w:r>
      <w:r>
        <w:rPr>
          <w:spacing w:val="-5"/>
        </w:rPr>
        <w:t> </w:t>
      </w:r>
      <w:r>
        <w:rPr/>
        <w:t>of</w:t>
      </w:r>
      <w:r>
        <w:rPr>
          <w:spacing w:val="-6"/>
        </w:rPr>
        <w:t> </w:t>
      </w:r>
      <w:r>
        <w:rPr/>
        <w:t>International</w:t>
      </w:r>
      <w:r>
        <w:rPr>
          <w:spacing w:val="-3"/>
        </w:rPr>
        <w:t> </w:t>
      </w:r>
      <w:r>
        <w:rPr>
          <w:spacing w:val="-2"/>
        </w:rPr>
        <w:t>Trade</w:t>
      </w:r>
    </w:p>
    <w:p>
      <w:pPr>
        <w:pStyle w:val="BodyText"/>
        <w:spacing w:before="15"/>
        <w:rPr>
          <w:b/>
        </w:rPr>
      </w:pPr>
    </w:p>
    <w:p>
      <w:pPr>
        <w:pStyle w:val="BodyText"/>
        <w:ind w:left="359"/>
      </w:pPr>
      <w:r>
        <w:rPr/>
        <w:t>Pillar</w:t>
      </w:r>
      <w:r>
        <w:rPr>
          <w:spacing w:val="-4"/>
        </w:rPr>
        <w:t> </w:t>
      </w:r>
      <w:r>
        <w:rPr/>
        <w:t>II</w:t>
      </w:r>
      <w:r>
        <w:rPr>
          <w:spacing w:val="-4"/>
        </w:rPr>
        <w:t> </w:t>
      </w:r>
      <w:r>
        <w:rPr/>
        <w:t>covers</w:t>
      </w:r>
      <w:r>
        <w:rPr>
          <w:spacing w:val="-2"/>
        </w:rPr>
        <w:t> </w:t>
      </w:r>
      <w:r>
        <w:rPr/>
        <w:t>53</w:t>
      </w:r>
      <w:r>
        <w:rPr>
          <w:spacing w:val="-5"/>
        </w:rPr>
        <w:t> </w:t>
      </w:r>
      <w:r>
        <w:rPr/>
        <w:t>indicators</w:t>
      </w:r>
      <w:r>
        <w:rPr>
          <w:spacing w:val="-2"/>
        </w:rPr>
        <w:t> </w:t>
      </w:r>
      <w:r>
        <w:rPr/>
        <w:t>with</w:t>
      </w:r>
      <w:r>
        <w:rPr>
          <w:spacing w:val="-2"/>
        </w:rPr>
        <w:t> </w:t>
      </w:r>
      <w:r>
        <w:rPr/>
        <w:t>a</w:t>
      </w:r>
      <w:r>
        <w:rPr>
          <w:spacing w:val="-4"/>
        </w:rPr>
        <w:t> </w:t>
      </w:r>
      <w:r>
        <w:rPr/>
        <w:t>total</w:t>
      </w:r>
      <w:r>
        <w:rPr>
          <w:spacing w:val="-1"/>
        </w:rPr>
        <w:t> </w:t>
      </w:r>
      <w:r>
        <w:rPr/>
        <w:t>score</w:t>
      </w:r>
      <w:r>
        <w:rPr>
          <w:spacing w:val="-2"/>
        </w:rPr>
        <w:t> </w:t>
      </w:r>
      <w:r>
        <w:rPr/>
        <w:t>of</w:t>
      </w:r>
      <w:r>
        <w:rPr>
          <w:spacing w:val="-1"/>
        </w:rPr>
        <w:t> </w:t>
      </w:r>
      <w:r>
        <w:rPr/>
        <w:t>106</w:t>
      </w:r>
      <w:r>
        <w:rPr>
          <w:spacing w:val="-2"/>
        </w:rPr>
        <w:t> </w:t>
      </w:r>
      <w:r>
        <w:rPr/>
        <w:t>points</w:t>
      </w:r>
      <w:r>
        <w:rPr>
          <w:spacing w:val="-4"/>
        </w:rPr>
        <w:t> </w:t>
      </w:r>
      <w:r>
        <w:rPr/>
        <w:t>(53</w:t>
      </w:r>
      <w:r>
        <w:rPr>
          <w:spacing w:val="-2"/>
        </w:rPr>
        <w:t> </w:t>
      </w:r>
      <w:r>
        <w:rPr/>
        <w:t>points</w:t>
      </w:r>
      <w:r>
        <w:rPr>
          <w:spacing w:val="-4"/>
        </w:rPr>
        <w:t> </w:t>
      </w:r>
      <w:r>
        <w:rPr/>
        <w:t>on</w:t>
      </w:r>
      <w:r>
        <w:rPr>
          <w:spacing w:val="-5"/>
        </w:rPr>
        <w:t> </w:t>
      </w:r>
      <w:r>
        <w:rPr/>
        <w:t>firm</w:t>
      </w:r>
      <w:r>
        <w:rPr>
          <w:spacing w:val="-4"/>
        </w:rPr>
        <w:t> </w:t>
      </w:r>
      <w:r>
        <w:rPr/>
        <w:t>flexibility</w:t>
      </w:r>
      <w:r>
        <w:rPr>
          <w:spacing w:val="-5"/>
        </w:rPr>
        <w:t> </w:t>
      </w:r>
      <w:r>
        <w:rPr/>
        <w:t>and</w:t>
      </w:r>
      <w:r>
        <w:rPr>
          <w:spacing w:val="-5"/>
        </w:rPr>
        <w:t> </w:t>
      </w:r>
      <w:r>
        <w:rPr/>
        <w:t>53</w:t>
      </w:r>
      <w:r>
        <w:rPr>
          <w:spacing w:val="-2"/>
        </w:rPr>
        <w:t> </w:t>
      </w:r>
      <w:r>
        <w:rPr/>
        <w:t>points</w:t>
      </w:r>
      <w:r>
        <w:rPr>
          <w:spacing w:val="-4"/>
        </w:rPr>
        <w:t> </w:t>
      </w:r>
      <w:r>
        <w:rPr/>
        <w:t>on social benefits) (table 27). The scoring for each category under this pillar is as follows:</w:t>
      </w:r>
    </w:p>
    <w:p>
      <w:pPr>
        <w:pStyle w:val="ListParagraph"/>
        <w:numPr>
          <w:ilvl w:val="2"/>
          <w:numId w:val="82"/>
        </w:numPr>
        <w:tabs>
          <w:tab w:pos="1079" w:val="left" w:leader="none"/>
        </w:tabs>
        <w:spacing w:line="240" w:lineRule="auto" w:before="252" w:after="0"/>
        <w:ind w:left="1079" w:right="352" w:hanging="720"/>
        <w:jc w:val="both"/>
        <w:rPr>
          <w:sz w:val="22"/>
        </w:rPr>
      </w:pPr>
      <w:r>
        <w:rPr>
          <w:i/>
          <w:sz w:val="22"/>
          <w:u w:val="single"/>
        </w:rPr>
        <w:t>Digital</w:t>
      </w:r>
      <w:r>
        <w:rPr>
          <w:i/>
          <w:spacing w:val="-1"/>
          <w:sz w:val="22"/>
          <w:u w:val="single"/>
        </w:rPr>
        <w:t> </w:t>
      </w:r>
      <w:r>
        <w:rPr>
          <w:i/>
          <w:sz w:val="22"/>
          <w:u w:val="single"/>
        </w:rPr>
        <w:t>and</w:t>
      </w:r>
      <w:r>
        <w:rPr>
          <w:i/>
          <w:spacing w:val="-2"/>
          <w:sz w:val="22"/>
          <w:u w:val="single"/>
        </w:rPr>
        <w:t> </w:t>
      </w:r>
      <w:r>
        <w:rPr>
          <w:i/>
          <w:sz w:val="22"/>
          <w:u w:val="single"/>
        </w:rPr>
        <w:t>Physical</w:t>
      </w:r>
      <w:r>
        <w:rPr>
          <w:i/>
          <w:spacing w:val="-1"/>
          <w:sz w:val="22"/>
          <w:u w:val="single"/>
        </w:rPr>
        <w:t> </w:t>
      </w:r>
      <w:r>
        <w:rPr>
          <w:i/>
          <w:sz w:val="22"/>
          <w:u w:val="single"/>
        </w:rPr>
        <w:t>Infrastructure</w:t>
      </w:r>
      <w:r>
        <w:rPr>
          <w:i/>
          <w:sz w:val="22"/>
        </w:rPr>
        <w:t> </w:t>
      </w:r>
      <w:r>
        <w:rPr>
          <w:sz w:val="22"/>
        </w:rPr>
        <w:t>has</w:t>
      </w:r>
      <w:r>
        <w:rPr>
          <w:spacing w:val="-2"/>
          <w:sz w:val="22"/>
        </w:rPr>
        <w:t> </w:t>
      </w:r>
      <w:r>
        <w:rPr>
          <w:sz w:val="22"/>
        </w:rPr>
        <w:t>32</w:t>
      </w:r>
      <w:r>
        <w:rPr>
          <w:spacing w:val="-2"/>
          <w:sz w:val="22"/>
        </w:rPr>
        <w:t> </w:t>
      </w:r>
      <w:r>
        <w:rPr>
          <w:sz w:val="22"/>
        </w:rPr>
        <w:t>indicators</w:t>
      </w:r>
      <w:r>
        <w:rPr>
          <w:spacing w:val="-4"/>
          <w:sz w:val="22"/>
        </w:rPr>
        <w:t> </w:t>
      </w:r>
      <w:r>
        <w:rPr>
          <w:sz w:val="22"/>
        </w:rPr>
        <w:t>with</w:t>
      </w:r>
      <w:r>
        <w:rPr>
          <w:spacing w:val="-2"/>
          <w:sz w:val="22"/>
        </w:rPr>
        <w:t> </w:t>
      </w:r>
      <w:r>
        <w:rPr>
          <w:sz w:val="22"/>
        </w:rPr>
        <w:t>a</w:t>
      </w:r>
      <w:r>
        <w:rPr>
          <w:spacing w:val="-2"/>
          <w:sz w:val="22"/>
        </w:rPr>
        <w:t> </w:t>
      </w:r>
      <w:r>
        <w:rPr>
          <w:sz w:val="22"/>
        </w:rPr>
        <w:t>total</w:t>
      </w:r>
      <w:r>
        <w:rPr>
          <w:spacing w:val="-1"/>
          <w:sz w:val="22"/>
        </w:rPr>
        <w:t> </w:t>
      </w:r>
      <w:r>
        <w:rPr>
          <w:sz w:val="22"/>
        </w:rPr>
        <w:t>maximum</w:t>
      </w:r>
      <w:r>
        <w:rPr>
          <w:spacing w:val="-1"/>
          <w:sz w:val="22"/>
        </w:rPr>
        <w:t> </w:t>
      </w:r>
      <w:r>
        <w:rPr>
          <w:sz w:val="22"/>
        </w:rPr>
        <w:t>score of 64</w:t>
      </w:r>
      <w:r>
        <w:rPr>
          <w:spacing w:val="-2"/>
          <w:sz w:val="22"/>
        </w:rPr>
        <w:t> </w:t>
      </w:r>
      <w:r>
        <w:rPr>
          <w:sz w:val="22"/>
        </w:rPr>
        <w:t>points</w:t>
      </w:r>
      <w:r>
        <w:rPr>
          <w:spacing w:val="-2"/>
          <w:sz w:val="22"/>
        </w:rPr>
        <w:t> </w:t>
      </w:r>
      <w:r>
        <w:rPr>
          <w:sz w:val="22"/>
        </w:rPr>
        <w:t>(32 points</w:t>
      </w:r>
      <w:r>
        <w:rPr>
          <w:spacing w:val="-7"/>
          <w:sz w:val="22"/>
        </w:rPr>
        <w:t> </w:t>
      </w:r>
      <w:r>
        <w:rPr>
          <w:sz w:val="22"/>
        </w:rPr>
        <w:t>on</w:t>
      </w:r>
      <w:r>
        <w:rPr>
          <w:spacing w:val="-7"/>
          <w:sz w:val="22"/>
        </w:rPr>
        <w:t> </w:t>
      </w:r>
      <w:r>
        <w:rPr>
          <w:sz w:val="22"/>
        </w:rPr>
        <w:t>firm</w:t>
      </w:r>
      <w:r>
        <w:rPr>
          <w:spacing w:val="-6"/>
          <w:sz w:val="22"/>
        </w:rPr>
        <w:t> </w:t>
      </w:r>
      <w:r>
        <w:rPr>
          <w:sz w:val="22"/>
        </w:rPr>
        <w:t>flexibility</w:t>
      </w:r>
      <w:r>
        <w:rPr>
          <w:spacing w:val="-10"/>
          <w:sz w:val="22"/>
        </w:rPr>
        <w:t> </w:t>
      </w:r>
      <w:r>
        <w:rPr>
          <w:sz w:val="22"/>
        </w:rPr>
        <w:t>and</w:t>
      </w:r>
      <w:r>
        <w:rPr>
          <w:spacing w:val="-7"/>
          <w:sz w:val="22"/>
        </w:rPr>
        <w:t> </w:t>
      </w:r>
      <w:r>
        <w:rPr>
          <w:sz w:val="22"/>
        </w:rPr>
        <w:t>32</w:t>
      </w:r>
      <w:r>
        <w:rPr>
          <w:spacing w:val="-7"/>
          <w:sz w:val="22"/>
        </w:rPr>
        <w:t> </w:t>
      </w:r>
      <w:r>
        <w:rPr>
          <w:sz w:val="22"/>
        </w:rPr>
        <w:t>points</w:t>
      </w:r>
      <w:r>
        <w:rPr>
          <w:spacing w:val="-7"/>
          <w:sz w:val="22"/>
        </w:rPr>
        <w:t> </w:t>
      </w:r>
      <w:r>
        <w:rPr>
          <w:sz w:val="22"/>
        </w:rPr>
        <w:t>on</w:t>
      </w:r>
      <w:r>
        <w:rPr>
          <w:spacing w:val="-9"/>
          <w:sz w:val="22"/>
        </w:rPr>
        <w:t> </w:t>
      </w:r>
      <w:r>
        <w:rPr>
          <w:sz w:val="22"/>
        </w:rPr>
        <w:t>social</w:t>
      </w:r>
      <w:r>
        <w:rPr>
          <w:spacing w:val="-6"/>
          <w:sz w:val="22"/>
        </w:rPr>
        <w:t> </w:t>
      </w:r>
      <w:r>
        <w:rPr>
          <w:sz w:val="22"/>
        </w:rPr>
        <w:t>benefits).</w:t>
      </w:r>
      <w:r>
        <w:rPr>
          <w:spacing w:val="-7"/>
          <w:sz w:val="22"/>
        </w:rPr>
        <w:t> </w:t>
      </w:r>
      <w:r>
        <w:rPr>
          <w:sz w:val="22"/>
        </w:rPr>
        <w:t>Specifically,</w:t>
      </w:r>
      <w:r>
        <w:rPr>
          <w:spacing w:val="-7"/>
          <w:sz w:val="22"/>
        </w:rPr>
        <w:t> </w:t>
      </w:r>
      <w:r>
        <w:rPr>
          <w:sz w:val="22"/>
        </w:rPr>
        <w:t>the</w:t>
      </w:r>
      <w:r>
        <w:rPr>
          <w:spacing w:val="-7"/>
          <w:sz w:val="22"/>
        </w:rPr>
        <w:t> </w:t>
      </w:r>
      <w:r>
        <w:rPr>
          <w:i/>
          <w:sz w:val="22"/>
        </w:rPr>
        <w:t>Electronic</w:t>
      </w:r>
      <w:r>
        <w:rPr>
          <w:i/>
          <w:spacing w:val="-7"/>
          <w:sz w:val="22"/>
        </w:rPr>
        <w:t> </w:t>
      </w:r>
      <w:r>
        <w:rPr>
          <w:i/>
          <w:sz w:val="22"/>
        </w:rPr>
        <w:t>systems</w:t>
      </w:r>
      <w:r>
        <w:rPr>
          <w:i/>
          <w:spacing w:val="-7"/>
          <w:sz w:val="22"/>
        </w:rPr>
        <w:t> </w:t>
      </w:r>
      <w:r>
        <w:rPr>
          <w:i/>
          <w:sz w:val="22"/>
        </w:rPr>
        <w:t>and interoperability of services </w:t>
      </w:r>
      <w:r>
        <w:rPr>
          <w:sz w:val="22"/>
        </w:rPr>
        <w:t>Subcategory has 10 indicators, the </w:t>
      </w:r>
      <w:r>
        <w:rPr>
          <w:i/>
          <w:sz w:val="22"/>
        </w:rPr>
        <w:t>Transparency and availability of information </w:t>
      </w:r>
      <w:r>
        <w:rPr>
          <w:sz w:val="22"/>
        </w:rPr>
        <w:t>Subcategory has 12 indicators</w:t>
      </w:r>
      <w:r>
        <w:rPr>
          <w:i/>
          <w:sz w:val="22"/>
        </w:rPr>
        <w:t>, </w:t>
      </w:r>
      <w:r>
        <w:rPr>
          <w:sz w:val="22"/>
        </w:rPr>
        <w:t>and the </w:t>
      </w:r>
      <w:r>
        <w:rPr>
          <w:i/>
          <w:sz w:val="22"/>
        </w:rPr>
        <w:t>Trade Infrastructure </w:t>
      </w:r>
      <w:r>
        <w:rPr>
          <w:sz w:val="22"/>
        </w:rPr>
        <w:t>Subcategory has 10 </w:t>
      </w:r>
      <w:r>
        <w:rPr>
          <w:spacing w:val="-2"/>
          <w:sz w:val="22"/>
        </w:rPr>
        <w:t>indicators.</w:t>
      </w:r>
    </w:p>
    <w:p>
      <w:pPr>
        <w:pStyle w:val="BodyText"/>
        <w:spacing w:before="1"/>
      </w:pPr>
    </w:p>
    <w:p>
      <w:pPr>
        <w:pStyle w:val="ListParagraph"/>
        <w:numPr>
          <w:ilvl w:val="2"/>
          <w:numId w:val="82"/>
        </w:numPr>
        <w:tabs>
          <w:tab w:pos="1078" w:val="left" w:leader="none"/>
          <w:tab w:pos="1080" w:val="left" w:leader="none"/>
        </w:tabs>
        <w:spacing w:line="240" w:lineRule="auto" w:before="1" w:after="0"/>
        <w:ind w:left="1080" w:right="352" w:hanging="721"/>
        <w:jc w:val="both"/>
        <w:rPr>
          <w:sz w:val="22"/>
        </w:rPr>
      </w:pPr>
      <w:r>
        <w:rPr>
          <w:i/>
          <w:sz w:val="22"/>
          <w:u w:val="single"/>
        </w:rPr>
        <w:t>Border</w:t>
      </w:r>
      <w:r>
        <w:rPr>
          <w:i/>
          <w:spacing w:val="-4"/>
          <w:sz w:val="22"/>
          <w:u w:val="single"/>
        </w:rPr>
        <w:t> </w:t>
      </w:r>
      <w:r>
        <w:rPr>
          <w:i/>
          <w:sz w:val="22"/>
          <w:u w:val="single"/>
        </w:rPr>
        <w:t>Management</w:t>
      </w:r>
      <w:r>
        <w:rPr>
          <w:i/>
          <w:spacing w:val="-1"/>
          <w:sz w:val="22"/>
        </w:rPr>
        <w:t> </w:t>
      </w:r>
      <w:r>
        <w:rPr>
          <w:sz w:val="22"/>
        </w:rPr>
        <w:t>has</w:t>
      </w:r>
      <w:r>
        <w:rPr>
          <w:spacing w:val="-2"/>
          <w:sz w:val="22"/>
        </w:rPr>
        <w:t> </w:t>
      </w:r>
      <w:r>
        <w:rPr>
          <w:sz w:val="22"/>
        </w:rPr>
        <w:t>21</w:t>
      </w:r>
      <w:r>
        <w:rPr>
          <w:spacing w:val="-5"/>
          <w:sz w:val="22"/>
        </w:rPr>
        <w:t> </w:t>
      </w:r>
      <w:r>
        <w:rPr>
          <w:sz w:val="22"/>
        </w:rPr>
        <w:t>indicators</w:t>
      </w:r>
      <w:r>
        <w:rPr>
          <w:spacing w:val="-2"/>
          <w:sz w:val="22"/>
        </w:rPr>
        <w:t> </w:t>
      </w:r>
      <w:r>
        <w:rPr>
          <w:sz w:val="22"/>
        </w:rPr>
        <w:t>with</w:t>
      </w:r>
      <w:r>
        <w:rPr>
          <w:spacing w:val="-2"/>
          <w:sz w:val="22"/>
        </w:rPr>
        <w:t> </w:t>
      </w:r>
      <w:r>
        <w:rPr>
          <w:sz w:val="22"/>
        </w:rPr>
        <w:t>a</w:t>
      </w:r>
      <w:r>
        <w:rPr>
          <w:spacing w:val="-4"/>
          <w:sz w:val="22"/>
        </w:rPr>
        <w:t> </w:t>
      </w:r>
      <w:r>
        <w:rPr>
          <w:sz w:val="22"/>
        </w:rPr>
        <w:t>total</w:t>
      </w:r>
      <w:r>
        <w:rPr>
          <w:spacing w:val="-4"/>
          <w:sz w:val="22"/>
        </w:rPr>
        <w:t> </w:t>
      </w:r>
      <w:r>
        <w:rPr>
          <w:sz w:val="22"/>
        </w:rPr>
        <w:t>maximum</w:t>
      </w:r>
      <w:r>
        <w:rPr>
          <w:spacing w:val="-1"/>
          <w:sz w:val="22"/>
        </w:rPr>
        <w:t> </w:t>
      </w:r>
      <w:r>
        <w:rPr>
          <w:sz w:val="22"/>
        </w:rPr>
        <w:t>score</w:t>
      </w:r>
      <w:r>
        <w:rPr>
          <w:spacing w:val="-2"/>
          <w:sz w:val="22"/>
        </w:rPr>
        <w:t> </w:t>
      </w:r>
      <w:r>
        <w:rPr>
          <w:sz w:val="22"/>
        </w:rPr>
        <w:t>of</w:t>
      </w:r>
      <w:r>
        <w:rPr>
          <w:spacing w:val="-4"/>
          <w:sz w:val="22"/>
        </w:rPr>
        <w:t> </w:t>
      </w:r>
      <w:r>
        <w:rPr>
          <w:sz w:val="22"/>
        </w:rPr>
        <w:t>42</w:t>
      </w:r>
      <w:r>
        <w:rPr>
          <w:spacing w:val="-2"/>
          <w:sz w:val="22"/>
        </w:rPr>
        <w:t> </w:t>
      </w:r>
      <w:r>
        <w:rPr>
          <w:sz w:val="22"/>
        </w:rPr>
        <w:t>points</w:t>
      </w:r>
      <w:r>
        <w:rPr>
          <w:spacing w:val="-2"/>
          <w:sz w:val="22"/>
        </w:rPr>
        <w:t> </w:t>
      </w:r>
      <w:r>
        <w:rPr>
          <w:sz w:val="22"/>
        </w:rPr>
        <w:t>(21</w:t>
      </w:r>
      <w:r>
        <w:rPr>
          <w:spacing w:val="-2"/>
          <w:sz w:val="22"/>
        </w:rPr>
        <w:t> </w:t>
      </w:r>
      <w:r>
        <w:rPr>
          <w:sz w:val="22"/>
        </w:rPr>
        <w:t>points</w:t>
      </w:r>
      <w:r>
        <w:rPr>
          <w:spacing w:val="-2"/>
          <w:sz w:val="22"/>
        </w:rPr>
        <w:t> </w:t>
      </w:r>
      <w:r>
        <w:rPr>
          <w:sz w:val="22"/>
        </w:rPr>
        <w:t>on</w:t>
      </w:r>
      <w:r>
        <w:rPr>
          <w:spacing w:val="-2"/>
          <w:sz w:val="22"/>
        </w:rPr>
        <w:t> </w:t>
      </w:r>
      <w:r>
        <w:rPr>
          <w:sz w:val="22"/>
        </w:rPr>
        <w:t>firm flexibility</w:t>
      </w:r>
      <w:r>
        <w:rPr>
          <w:spacing w:val="-3"/>
          <w:sz w:val="22"/>
        </w:rPr>
        <w:t> </w:t>
      </w:r>
      <w:r>
        <w:rPr>
          <w:sz w:val="22"/>
        </w:rPr>
        <w:t>and</w:t>
      </w:r>
      <w:r>
        <w:rPr>
          <w:spacing w:val="-1"/>
          <w:sz w:val="22"/>
        </w:rPr>
        <w:t> </w:t>
      </w:r>
      <w:r>
        <w:rPr>
          <w:sz w:val="22"/>
        </w:rPr>
        <w:t>21</w:t>
      </w:r>
      <w:r>
        <w:rPr>
          <w:spacing w:val="-3"/>
          <w:sz w:val="22"/>
        </w:rPr>
        <w:t> </w:t>
      </w:r>
      <w:r>
        <w:rPr>
          <w:sz w:val="22"/>
        </w:rPr>
        <w:t>points on</w:t>
      </w:r>
      <w:r>
        <w:rPr>
          <w:spacing w:val="-5"/>
          <w:sz w:val="22"/>
        </w:rPr>
        <w:t> </w:t>
      </w:r>
      <w:r>
        <w:rPr>
          <w:sz w:val="22"/>
        </w:rPr>
        <w:t>social</w:t>
      </w:r>
      <w:r>
        <w:rPr>
          <w:spacing w:val="-2"/>
          <w:sz w:val="22"/>
        </w:rPr>
        <w:t> </w:t>
      </w:r>
      <w:r>
        <w:rPr>
          <w:sz w:val="22"/>
        </w:rPr>
        <w:t>benefits).</w:t>
      </w:r>
      <w:r>
        <w:rPr>
          <w:spacing w:val="-1"/>
          <w:sz w:val="22"/>
        </w:rPr>
        <w:t> </w:t>
      </w:r>
      <w:r>
        <w:rPr>
          <w:sz w:val="22"/>
        </w:rPr>
        <w:t>Specifically,</w:t>
      </w:r>
      <w:r>
        <w:rPr>
          <w:spacing w:val="-1"/>
          <w:sz w:val="22"/>
        </w:rPr>
        <w:t> </w:t>
      </w:r>
      <w:r>
        <w:rPr>
          <w:sz w:val="22"/>
        </w:rPr>
        <w:t>the</w:t>
      </w:r>
      <w:r>
        <w:rPr>
          <w:spacing w:val="-1"/>
          <w:sz w:val="22"/>
        </w:rPr>
        <w:t> </w:t>
      </w:r>
      <w:r>
        <w:rPr>
          <w:i/>
          <w:sz w:val="22"/>
        </w:rPr>
        <w:t>Risk</w:t>
      </w:r>
      <w:r>
        <w:rPr>
          <w:i/>
          <w:spacing w:val="-3"/>
          <w:sz w:val="22"/>
        </w:rPr>
        <w:t> </w:t>
      </w:r>
      <w:r>
        <w:rPr>
          <w:i/>
          <w:sz w:val="22"/>
        </w:rPr>
        <w:t>Management</w:t>
      </w:r>
      <w:r>
        <w:rPr>
          <w:i/>
          <w:spacing w:val="-2"/>
          <w:sz w:val="22"/>
        </w:rPr>
        <w:t> </w:t>
      </w:r>
      <w:r>
        <w:rPr>
          <w:sz w:val="22"/>
        </w:rPr>
        <w:t>Subcategory</w:t>
      </w:r>
      <w:r>
        <w:rPr>
          <w:spacing w:val="-1"/>
          <w:sz w:val="22"/>
        </w:rPr>
        <w:t> </w:t>
      </w:r>
      <w:r>
        <w:rPr>
          <w:sz w:val="22"/>
        </w:rPr>
        <w:t>has 8 indicators, the </w:t>
      </w:r>
      <w:r>
        <w:rPr>
          <w:i/>
          <w:sz w:val="22"/>
        </w:rPr>
        <w:t>Coordinated Border Management </w:t>
      </w:r>
      <w:r>
        <w:rPr>
          <w:sz w:val="22"/>
        </w:rPr>
        <w:t>Subcategory has 7 indicators, and the </w:t>
      </w:r>
      <w:r>
        <w:rPr>
          <w:i/>
          <w:sz w:val="22"/>
        </w:rPr>
        <w:t>Trusted Trader Programs </w:t>
      </w:r>
      <w:r>
        <w:rPr>
          <w:sz w:val="22"/>
        </w:rPr>
        <w:t>Subcategory has 6 indicators.</w:t>
      </w:r>
    </w:p>
    <w:p>
      <w:pPr>
        <w:pStyle w:val="Heading2"/>
        <w:spacing w:before="253"/>
        <w:ind w:left="359" w:firstLine="0"/>
      </w:pPr>
      <w:r>
        <w:rPr/>
        <w:t>Table</w:t>
      </w:r>
      <w:r>
        <w:rPr>
          <w:spacing w:val="-4"/>
        </w:rPr>
        <w:t> </w:t>
      </w:r>
      <w:r>
        <w:rPr/>
        <w:t>27.</w:t>
      </w:r>
      <w:r>
        <w:rPr>
          <w:spacing w:val="-3"/>
        </w:rPr>
        <w:t> </w:t>
      </w:r>
      <w:r>
        <w:rPr/>
        <w:t>Aggregate</w:t>
      </w:r>
      <w:r>
        <w:rPr>
          <w:spacing w:val="-4"/>
        </w:rPr>
        <w:t> </w:t>
      </w:r>
      <w:r>
        <w:rPr/>
        <w:t>Scoring</w:t>
      </w:r>
      <w:r>
        <w:rPr>
          <w:spacing w:val="-3"/>
        </w:rPr>
        <w:t> </w:t>
      </w:r>
      <w:r>
        <w:rPr/>
        <w:t>for</w:t>
      </w:r>
      <w:r>
        <w:rPr>
          <w:spacing w:val="-3"/>
        </w:rPr>
        <w:t> </w:t>
      </w:r>
      <w:r>
        <w:rPr/>
        <w:t>Pillar</w:t>
      </w:r>
      <w:r>
        <w:rPr>
          <w:spacing w:val="-5"/>
        </w:rPr>
        <w:t> II</w:t>
      </w: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19"/>
        <w:gridCol w:w="4596"/>
        <w:gridCol w:w="1080"/>
        <w:gridCol w:w="720"/>
        <w:gridCol w:w="720"/>
        <w:gridCol w:w="720"/>
        <w:gridCol w:w="895"/>
      </w:tblGrid>
      <w:tr>
        <w:trPr>
          <w:trHeight w:val="534" w:hRule="atLeast"/>
        </w:trPr>
        <w:tc>
          <w:tcPr>
            <w:tcW w:w="5215" w:type="dxa"/>
            <w:gridSpan w:val="2"/>
            <w:shd w:val="clear" w:color="auto" w:fill="0F6EC5"/>
          </w:tcPr>
          <w:p>
            <w:pPr>
              <w:pStyle w:val="TableParagraph"/>
              <w:spacing w:before="59"/>
              <w:ind w:left="4"/>
              <w:rPr>
                <w:b/>
                <w:sz w:val="18"/>
              </w:rPr>
            </w:pPr>
            <w:r>
              <w:rPr>
                <w:b/>
                <w:sz w:val="18"/>
              </w:rPr>
              <w:t>Pillar</w:t>
            </w:r>
            <w:r>
              <w:rPr>
                <w:b/>
                <w:spacing w:val="-6"/>
                <w:sz w:val="18"/>
              </w:rPr>
              <w:t> </w:t>
            </w:r>
            <w:r>
              <w:rPr>
                <w:b/>
                <w:sz w:val="18"/>
              </w:rPr>
              <w:t>II–Quality</w:t>
            </w:r>
            <w:r>
              <w:rPr>
                <w:b/>
                <w:spacing w:val="-4"/>
                <w:sz w:val="18"/>
              </w:rPr>
              <w:t> </w:t>
            </w:r>
            <w:r>
              <w:rPr>
                <w:b/>
                <w:sz w:val="18"/>
              </w:rPr>
              <w:t>of</w:t>
            </w:r>
            <w:r>
              <w:rPr>
                <w:b/>
                <w:spacing w:val="-6"/>
                <w:sz w:val="18"/>
              </w:rPr>
              <w:t> </w:t>
            </w:r>
            <w:r>
              <w:rPr>
                <w:b/>
                <w:sz w:val="18"/>
              </w:rPr>
              <w:t>Public</w:t>
            </w:r>
            <w:r>
              <w:rPr>
                <w:b/>
                <w:spacing w:val="-6"/>
                <w:sz w:val="18"/>
              </w:rPr>
              <w:t> </w:t>
            </w:r>
            <w:r>
              <w:rPr>
                <w:b/>
                <w:sz w:val="18"/>
              </w:rPr>
              <w:t>Services</w:t>
            </w:r>
            <w:r>
              <w:rPr>
                <w:b/>
                <w:spacing w:val="-5"/>
                <w:sz w:val="18"/>
              </w:rPr>
              <w:t> </w:t>
            </w:r>
            <w:r>
              <w:rPr>
                <w:b/>
                <w:sz w:val="18"/>
              </w:rPr>
              <w:t>for</w:t>
            </w:r>
            <w:r>
              <w:rPr>
                <w:b/>
                <w:spacing w:val="-6"/>
                <w:sz w:val="18"/>
              </w:rPr>
              <w:t> </w:t>
            </w:r>
            <w:r>
              <w:rPr>
                <w:b/>
                <w:sz w:val="18"/>
              </w:rPr>
              <w:t>the</w:t>
            </w:r>
            <w:r>
              <w:rPr>
                <w:b/>
                <w:spacing w:val="-6"/>
                <w:sz w:val="18"/>
              </w:rPr>
              <w:t> </w:t>
            </w:r>
            <w:r>
              <w:rPr>
                <w:b/>
                <w:sz w:val="18"/>
              </w:rPr>
              <w:t>Facilitation</w:t>
            </w:r>
            <w:r>
              <w:rPr>
                <w:b/>
                <w:spacing w:val="-4"/>
                <w:sz w:val="18"/>
              </w:rPr>
              <w:t> </w:t>
            </w:r>
            <w:r>
              <w:rPr>
                <w:b/>
                <w:sz w:val="18"/>
              </w:rPr>
              <w:t>of International Trade</w:t>
            </w:r>
          </w:p>
        </w:tc>
        <w:tc>
          <w:tcPr>
            <w:tcW w:w="1080" w:type="dxa"/>
          </w:tcPr>
          <w:p>
            <w:pPr>
              <w:pStyle w:val="TableParagraph"/>
              <w:spacing w:line="207" w:lineRule="exact" w:before="59"/>
              <w:ind w:left="12" w:right="5"/>
              <w:jc w:val="center"/>
              <w:rPr>
                <w:b/>
                <w:sz w:val="18"/>
              </w:rPr>
            </w:pPr>
            <w:r>
              <w:rPr>
                <w:b/>
                <w:spacing w:val="-5"/>
                <w:sz w:val="18"/>
              </w:rPr>
              <w:t>No.</w:t>
            </w:r>
          </w:p>
          <w:p>
            <w:pPr>
              <w:pStyle w:val="TableParagraph"/>
              <w:spacing w:line="207" w:lineRule="exact"/>
              <w:ind w:left="12"/>
              <w:jc w:val="center"/>
              <w:rPr>
                <w:b/>
                <w:sz w:val="18"/>
              </w:rPr>
            </w:pPr>
            <w:r>
              <w:rPr>
                <w:b/>
                <w:sz w:val="18"/>
              </w:rPr>
              <w:t>of</w:t>
            </w:r>
            <w:r>
              <w:rPr>
                <w:b/>
                <w:spacing w:val="1"/>
                <w:sz w:val="18"/>
              </w:rPr>
              <w:t> </w:t>
            </w:r>
            <w:r>
              <w:rPr>
                <w:b/>
                <w:spacing w:val="-2"/>
                <w:sz w:val="18"/>
              </w:rPr>
              <w:t>Indicators</w:t>
            </w:r>
          </w:p>
        </w:tc>
        <w:tc>
          <w:tcPr>
            <w:tcW w:w="720" w:type="dxa"/>
          </w:tcPr>
          <w:p>
            <w:pPr>
              <w:pStyle w:val="TableParagraph"/>
              <w:spacing w:before="163"/>
              <w:ind w:left="11" w:right="2"/>
              <w:jc w:val="center"/>
              <w:rPr>
                <w:b/>
                <w:sz w:val="18"/>
              </w:rPr>
            </w:pPr>
            <w:r>
              <w:rPr>
                <w:b/>
                <w:spacing w:val="-5"/>
                <w:sz w:val="18"/>
              </w:rPr>
              <w:t>FFP</w:t>
            </w:r>
          </w:p>
        </w:tc>
        <w:tc>
          <w:tcPr>
            <w:tcW w:w="720" w:type="dxa"/>
          </w:tcPr>
          <w:p>
            <w:pPr>
              <w:pStyle w:val="TableParagraph"/>
              <w:spacing w:before="163"/>
              <w:ind w:left="11" w:right="2"/>
              <w:jc w:val="center"/>
              <w:rPr>
                <w:b/>
                <w:sz w:val="18"/>
              </w:rPr>
            </w:pPr>
            <w:r>
              <w:rPr>
                <w:b/>
                <w:spacing w:val="-5"/>
                <w:sz w:val="18"/>
              </w:rPr>
              <w:t>SBP</w:t>
            </w:r>
          </w:p>
        </w:tc>
        <w:tc>
          <w:tcPr>
            <w:tcW w:w="720" w:type="dxa"/>
          </w:tcPr>
          <w:p>
            <w:pPr>
              <w:pStyle w:val="TableParagraph"/>
              <w:spacing w:before="60"/>
              <w:ind w:left="119" w:right="102" w:firstLine="12"/>
              <w:rPr>
                <w:b/>
                <w:sz w:val="18"/>
              </w:rPr>
            </w:pPr>
            <w:r>
              <w:rPr>
                <w:b/>
                <w:spacing w:val="-2"/>
                <w:sz w:val="18"/>
              </w:rPr>
              <w:t>Total Points</w:t>
            </w:r>
          </w:p>
        </w:tc>
        <w:tc>
          <w:tcPr>
            <w:tcW w:w="895" w:type="dxa"/>
          </w:tcPr>
          <w:p>
            <w:pPr>
              <w:pStyle w:val="TableParagraph"/>
              <w:spacing w:before="60"/>
              <w:ind w:left="206" w:right="94" w:hanging="99"/>
              <w:rPr>
                <w:b/>
                <w:sz w:val="18"/>
              </w:rPr>
            </w:pPr>
            <w:r>
              <w:rPr>
                <w:b/>
                <w:spacing w:val="-2"/>
                <w:sz w:val="18"/>
              </w:rPr>
              <w:t>Rescaled Points</w:t>
            </w:r>
          </w:p>
        </w:tc>
      </w:tr>
      <w:tr>
        <w:trPr>
          <w:trHeight w:val="446" w:hRule="atLeast"/>
        </w:trPr>
        <w:tc>
          <w:tcPr>
            <w:tcW w:w="619" w:type="dxa"/>
            <w:shd w:val="clear" w:color="auto" w:fill="CCD4EA"/>
          </w:tcPr>
          <w:p>
            <w:pPr>
              <w:pStyle w:val="TableParagraph"/>
              <w:spacing w:before="117"/>
              <w:ind w:left="4"/>
              <w:rPr>
                <w:b/>
                <w:sz w:val="18"/>
              </w:rPr>
            </w:pPr>
            <w:r>
              <w:rPr>
                <w:b/>
                <w:spacing w:val="-5"/>
                <w:sz w:val="18"/>
              </w:rPr>
              <w:t>2.1</w:t>
            </w:r>
          </w:p>
        </w:tc>
        <w:tc>
          <w:tcPr>
            <w:tcW w:w="4596" w:type="dxa"/>
            <w:shd w:val="clear" w:color="auto" w:fill="CCD4EA"/>
          </w:tcPr>
          <w:p>
            <w:pPr>
              <w:pStyle w:val="TableParagraph"/>
              <w:spacing w:before="117"/>
              <w:ind w:left="7"/>
              <w:rPr>
                <w:b/>
                <w:sz w:val="18"/>
              </w:rPr>
            </w:pPr>
            <w:r>
              <w:rPr>
                <w:b/>
                <w:sz w:val="18"/>
              </w:rPr>
              <w:t>Digital</w:t>
            </w:r>
            <w:r>
              <w:rPr>
                <w:b/>
                <w:spacing w:val="-3"/>
                <w:sz w:val="18"/>
              </w:rPr>
              <w:t> </w:t>
            </w:r>
            <w:r>
              <w:rPr>
                <w:b/>
                <w:sz w:val="18"/>
              </w:rPr>
              <w:t>and Physical </w:t>
            </w:r>
            <w:r>
              <w:rPr>
                <w:b/>
                <w:spacing w:val="-2"/>
                <w:sz w:val="18"/>
              </w:rPr>
              <w:t>Infrastructure</w:t>
            </w:r>
          </w:p>
        </w:tc>
        <w:tc>
          <w:tcPr>
            <w:tcW w:w="1080" w:type="dxa"/>
            <w:shd w:val="clear" w:color="auto" w:fill="CCD4EA"/>
          </w:tcPr>
          <w:p>
            <w:pPr>
              <w:pStyle w:val="TableParagraph"/>
              <w:spacing w:before="117"/>
              <w:ind w:left="12" w:right="2"/>
              <w:jc w:val="center"/>
              <w:rPr>
                <w:b/>
                <w:sz w:val="18"/>
              </w:rPr>
            </w:pPr>
            <w:r>
              <w:rPr>
                <w:b/>
                <w:spacing w:val="-5"/>
                <w:sz w:val="18"/>
              </w:rPr>
              <w:t>32</w:t>
            </w:r>
          </w:p>
        </w:tc>
        <w:tc>
          <w:tcPr>
            <w:tcW w:w="720" w:type="dxa"/>
            <w:shd w:val="clear" w:color="auto" w:fill="CCD4EA"/>
          </w:tcPr>
          <w:p>
            <w:pPr>
              <w:pStyle w:val="TableParagraph"/>
              <w:spacing w:before="117"/>
              <w:ind w:left="11" w:right="1"/>
              <w:jc w:val="center"/>
              <w:rPr>
                <w:b/>
                <w:sz w:val="18"/>
              </w:rPr>
            </w:pPr>
            <w:r>
              <w:rPr>
                <w:b/>
                <w:spacing w:val="-5"/>
                <w:sz w:val="18"/>
              </w:rPr>
              <w:t>32</w:t>
            </w:r>
          </w:p>
        </w:tc>
        <w:tc>
          <w:tcPr>
            <w:tcW w:w="720" w:type="dxa"/>
            <w:shd w:val="clear" w:color="auto" w:fill="CCD4EA"/>
          </w:tcPr>
          <w:p>
            <w:pPr>
              <w:pStyle w:val="TableParagraph"/>
              <w:spacing w:before="117"/>
              <w:ind w:left="11" w:right="1"/>
              <w:jc w:val="center"/>
              <w:rPr>
                <w:b/>
                <w:sz w:val="18"/>
              </w:rPr>
            </w:pPr>
            <w:r>
              <w:rPr>
                <w:b/>
                <w:spacing w:val="-5"/>
                <w:sz w:val="18"/>
              </w:rPr>
              <w:t>32</w:t>
            </w:r>
          </w:p>
        </w:tc>
        <w:tc>
          <w:tcPr>
            <w:tcW w:w="720" w:type="dxa"/>
            <w:shd w:val="clear" w:color="auto" w:fill="CCD4EA"/>
          </w:tcPr>
          <w:p>
            <w:pPr>
              <w:pStyle w:val="TableParagraph"/>
              <w:spacing w:before="117"/>
              <w:ind w:left="11" w:right="1"/>
              <w:jc w:val="center"/>
              <w:rPr>
                <w:b/>
                <w:sz w:val="18"/>
              </w:rPr>
            </w:pPr>
            <w:r>
              <w:rPr>
                <w:b/>
                <w:spacing w:val="-5"/>
                <w:sz w:val="18"/>
              </w:rPr>
              <w:t>64</w:t>
            </w:r>
          </w:p>
        </w:tc>
        <w:tc>
          <w:tcPr>
            <w:tcW w:w="895" w:type="dxa"/>
            <w:shd w:val="clear" w:color="auto" w:fill="CCD4EA"/>
          </w:tcPr>
          <w:p>
            <w:pPr>
              <w:pStyle w:val="TableParagraph"/>
              <w:spacing w:before="117"/>
              <w:ind w:left="13" w:right="2"/>
              <w:jc w:val="center"/>
              <w:rPr>
                <w:b/>
                <w:sz w:val="18"/>
              </w:rPr>
            </w:pPr>
            <w:r>
              <w:rPr>
                <w:b/>
                <w:spacing w:val="-2"/>
                <w:sz w:val="18"/>
              </w:rPr>
              <w:t>50.00</w:t>
            </w:r>
          </w:p>
        </w:tc>
      </w:tr>
      <w:tr>
        <w:trPr>
          <w:trHeight w:val="232" w:hRule="atLeast"/>
        </w:trPr>
        <w:tc>
          <w:tcPr>
            <w:tcW w:w="619" w:type="dxa"/>
            <w:shd w:val="clear" w:color="auto" w:fill="E7EBF5"/>
          </w:tcPr>
          <w:p>
            <w:pPr>
              <w:pStyle w:val="TableParagraph"/>
              <w:spacing w:line="207" w:lineRule="exact"/>
              <w:ind w:left="4"/>
              <w:rPr>
                <w:sz w:val="18"/>
              </w:rPr>
            </w:pPr>
            <w:r>
              <w:rPr>
                <w:spacing w:val="-2"/>
                <w:sz w:val="18"/>
              </w:rPr>
              <w:t>2.1.1</w:t>
            </w:r>
          </w:p>
        </w:tc>
        <w:tc>
          <w:tcPr>
            <w:tcW w:w="4596" w:type="dxa"/>
            <w:shd w:val="clear" w:color="auto" w:fill="E7EBF5"/>
          </w:tcPr>
          <w:p>
            <w:pPr>
              <w:pStyle w:val="TableParagraph"/>
              <w:spacing w:line="207" w:lineRule="exact"/>
              <w:ind w:left="7"/>
              <w:rPr>
                <w:sz w:val="18"/>
              </w:rPr>
            </w:pPr>
            <w:r>
              <w:rPr>
                <w:sz w:val="18"/>
              </w:rPr>
              <w:t>Electronic</w:t>
            </w:r>
            <w:r>
              <w:rPr>
                <w:spacing w:val="-3"/>
                <w:sz w:val="18"/>
              </w:rPr>
              <w:t> </w:t>
            </w:r>
            <w:r>
              <w:rPr>
                <w:sz w:val="18"/>
              </w:rPr>
              <w:t>Systems</w:t>
            </w:r>
            <w:r>
              <w:rPr>
                <w:spacing w:val="-2"/>
                <w:sz w:val="18"/>
              </w:rPr>
              <w:t> </w:t>
            </w:r>
            <w:r>
              <w:rPr>
                <w:sz w:val="18"/>
              </w:rPr>
              <w:t>and Interoperability</w:t>
            </w:r>
            <w:r>
              <w:rPr>
                <w:spacing w:val="-3"/>
                <w:sz w:val="18"/>
              </w:rPr>
              <w:t> </w:t>
            </w:r>
            <w:r>
              <w:rPr>
                <w:sz w:val="18"/>
              </w:rPr>
              <w:t>of</w:t>
            </w:r>
            <w:r>
              <w:rPr>
                <w:spacing w:val="-3"/>
                <w:sz w:val="18"/>
              </w:rPr>
              <w:t> </w:t>
            </w:r>
            <w:r>
              <w:rPr>
                <w:spacing w:val="-2"/>
                <w:sz w:val="18"/>
              </w:rPr>
              <w:t>Services</w:t>
            </w:r>
          </w:p>
        </w:tc>
        <w:tc>
          <w:tcPr>
            <w:tcW w:w="1080" w:type="dxa"/>
          </w:tcPr>
          <w:p>
            <w:pPr>
              <w:pStyle w:val="TableParagraph"/>
              <w:spacing w:line="201" w:lineRule="exact" w:before="11"/>
              <w:ind w:left="12" w:right="2"/>
              <w:jc w:val="center"/>
              <w:rPr>
                <w:sz w:val="18"/>
              </w:rPr>
            </w:pPr>
            <w:r>
              <w:rPr>
                <w:spacing w:val="-5"/>
                <w:sz w:val="18"/>
              </w:rPr>
              <w:t>10</w:t>
            </w:r>
          </w:p>
        </w:tc>
        <w:tc>
          <w:tcPr>
            <w:tcW w:w="720" w:type="dxa"/>
          </w:tcPr>
          <w:p>
            <w:pPr>
              <w:pStyle w:val="TableParagraph"/>
              <w:spacing w:line="201" w:lineRule="exact" w:before="11"/>
              <w:ind w:left="11" w:right="1"/>
              <w:jc w:val="center"/>
              <w:rPr>
                <w:sz w:val="18"/>
              </w:rPr>
            </w:pPr>
            <w:r>
              <w:rPr>
                <w:spacing w:val="-5"/>
                <w:sz w:val="18"/>
              </w:rPr>
              <w:t>10</w:t>
            </w:r>
          </w:p>
        </w:tc>
        <w:tc>
          <w:tcPr>
            <w:tcW w:w="720" w:type="dxa"/>
          </w:tcPr>
          <w:p>
            <w:pPr>
              <w:pStyle w:val="TableParagraph"/>
              <w:spacing w:line="201" w:lineRule="exact" w:before="11"/>
              <w:ind w:left="11" w:right="1"/>
              <w:jc w:val="center"/>
              <w:rPr>
                <w:sz w:val="18"/>
              </w:rPr>
            </w:pPr>
            <w:r>
              <w:rPr>
                <w:spacing w:val="-5"/>
                <w:sz w:val="18"/>
              </w:rPr>
              <w:t>10</w:t>
            </w:r>
          </w:p>
        </w:tc>
        <w:tc>
          <w:tcPr>
            <w:tcW w:w="720" w:type="dxa"/>
          </w:tcPr>
          <w:p>
            <w:pPr>
              <w:pStyle w:val="TableParagraph"/>
              <w:spacing w:line="201" w:lineRule="exact" w:before="11"/>
              <w:ind w:left="11" w:right="1"/>
              <w:jc w:val="center"/>
              <w:rPr>
                <w:sz w:val="18"/>
              </w:rPr>
            </w:pPr>
            <w:r>
              <w:rPr>
                <w:spacing w:val="-5"/>
                <w:sz w:val="18"/>
              </w:rPr>
              <w:t>20</w:t>
            </w:r>
          </w:p>
        </w:tc>
        <w:tc>
          <w:tcPr>
            <w:tcW w:w="895" w:type="dxa"/>
          </w:tcPr>
          <w:p>
            <w:pPr>
              <w:pStyle w:val="TableParagraph"/>
              <w:spacing w:line="201" w:lineRule="exact" w:before="11"/>
              <w:ind w:left="13" w:right="1"/>
              <w:jc w:val="center"/>
              <w:rPr>
                <w:sz w:val="18"/>
              </w:rPr>
            </w:pPr>
            <w:r>
              <w:rPr>
                <w:spacing w:val="-2"/>
                <w:sz w:val="18"/>
              </w:rPr>
              <w:t>16.67</w:t>
            </w:r>
          </w:p>
        </w:tc>
      </w:tr>
      <w:tr>
        <w:trPr>
          <w:trHeight w:val="206" w:hRule="atLeast"/>
        </w:trPr>
        <w:tc>
          <w:tcPr>
            <w:tcW w:w="619" w:type="dxa"/>
            <w:shd w:val="clear" w:color="auto" w:fill="E7EBF5"/>
          </w:tcPr>
          <w:p>
            <w:pPr>
              <w:pStyle w:val="TableParagraph"/>
              <w:spacing w:line="186" w:lineRule="exact"/>
              <w:ind w:left="4"/>
              <w:rPr>
                <w:sz w:val="18"/>
              </w:rPr>
            </w:pPr>
            <w:r>
              <w:rPr>
                <w:spacing w:val="-2"/>
                <w:sz w:val="18"/>
              </w:rPr>
              <w:t>2.1.2</w:t>
            </w:r>
          </w:p>
        </w:tc>
        <w:tc>
          <w:tcPr>
            <w:tcW w:w="4596" w:type="dxa"/>
            <w:shd w:val="clear" w:color="auto" w:fill="E7EBF5"/>
          </w:tcPr>
          <w:p>
            <w:pPr>
              <w:pStyle w:val="TableParagraph"/>
              <w:spacing w:line="186" w:lineRule="exact"/>
              <w:ind w:left="7"/>
              <w:rPr>
                <w:sz w:val="18"/>
              </w:rPr>
            </w:pPr>
            <w:r>
              <w:rPr>
                <w:sz w:val="18"/>
              </w:rPr>
              <w:t>Transparency</w:t>
            </w:r>
            <w:r>
              <w:rPr>
                <w:spacing w:val="-2"/>
                <w:sz w:val="18"/>
              </w:rPr>
              <w:t> </w:t>
            </w:r>
            <w:r>
              <w:rPr>
                <w:sz w:val="18"/>
              </w:rPr>
              <w:t>and</w:t>
            </w:r>
            <w:r>
              <w:rPr>
                <w:spacing w:val="-1"/>
                <w:sz w:val="18"/>
              </w:rPr>
              <w:t> </w:t>
            </w:r>
            <w:r>
              <w:rPr>
                <w:sz w:val="18"/>
              </w:rPr>
              <w:t>Availability</w:t>
            </w:r>
            <w:r>
              <w:rPr>
                <w:spacing w:val="-3"/>
                <w:sz w:val="18"/>
              </w:rPr>
              <w:t> </w:t>
            </w:r>
            <w:r>
              <w:rPr>
                <w:sz w:val="18"/>
              </w:rPr>
              <w:t>of</w:t>
            </w:r>
            <w:r>
              <w:rPr>
                <w:spacing w:val="-4"/>
                <w:sz w:val="18"/>
              </w:rPr>
              <w:t> </w:t>
            </w:r>
            <w:r>
              <w:rPr>
                <w:spacing w:val="-2"/>
                <w:sz w:val="18"/>
              </w:rPr>
              <w:t>Information</w:t>
            </w:r>
          </w:p>
        </w:tc>
        <w:tc>
          <w:tcPr>
            <w:tcW w:w="1080" w:type="dxa"/>
          </w:tcPr>
          <w:p>
            <w:pPr>
              <w:pStyle w:val="TableParagraph"/>
              <w:spacing w:line="186" w:lineRule="exact"/>
              <w:ind w:left="12" w:right="4"/>
              <w:jc w:val="center"/>
              <w:rPr>
                <w:sz w:val="18"/>
              </w:rPr>
            </w:pPr>
            <w:r>
              <w:rPr>
                <w:spacing w:val="-5"/>
                <w:sz w:val="18"/>
              </w:rPr>
              <w:t>12</w:t>
            </w:r>
          </w:p>
        </w:tc>
        <w:tc>
          <w:tcPr>
            <w:tcW w:w="720" w:type="dxa"/>
          </w:tcPr>
          <w:p>
            <w:pPr>
              <w:pStyle w:val="TableParagraph"/>
              <w:spacing w:line="186" w:lineRule="exact"/>
              <w:ind w:left="11" w:right="3"/>
              <w:jc w:val="center"/>
              <w:rPr>
                <w:sz w:val="18"/>
              </w:rPr>
            </w:pPr>
            <w:r>
              <w:rPr>
                <w:spacing w:val="-5"/>
                <w:sz w:val="18"/>
              </w:rPr>
              <w:t>12</w:t>
            </w:r>
          </w:p>
        </w:tc>
        <w:tc>
          <w:tcPr>
            <w:tcW w:w="720" w:type="dxa"/>
          </w:tcPr>
          <w:p>
            <w:pPr>
              <w:pStyle w:val="TableParagraph"/>
              <w:spacing w:line="186" w:lineRule="exact"/>
              <w:ind w:left="11" w:right="3"/>
              <w:jc w:val="center"/>
              <w:rPr>
                <w:sz w:val="18"/>
              </w:rPr>
            </w:pPr>
            <w:r>
              <w:rPr>
                <w:spacing w:val="-5"/>
                <w:sz w:val="18"/>
              </w:rPr>
              <w:t>12</w:t>
            </w:r>
          </w:p>
        </w:tc>
        <w:tc>
          <w:tcPr>
            <w:tcW w:w="720" w:type="dxa"/>
          </w:tcPr>
          <w:p>
            <w:pPr>
              <w:pStyle w:val="TableParagraph"/>
              <w:spacing w:line="186" w:lineRule="exact"/>
              <w:ind w:left="11" w:right="3"/>
              <w:jc w:val="center"/>
              <w:rPr>
                <w:sz w:val="18"/>
              </w:rPr>
            </w:pPr>
            <w:r>
              <w:rPr>
                <w:spacing w:val="-5"/>
                <w:sz w:val="18"/>
              </w:rPr>
              <w:t>24</w:t>
            </w:r>
          </w:p>
        </w:tc>
        <w:tc>
          <w:tcPr>
            <w:tcW w:w="895" w:type="dxa"/>
          </w:tcPr>
          <w:p>
            <w:pPr>
              <w:pStyle w:val="TableParagraph"/>
              <w:spacing w:line="186" w:lineRule="exact"/>
              <w:ind w:left="13" w:right="1"/>
              <w:jc w:val="center"/>
              <w:rPr>
                <w:sz w:val="18"/>
              </w:rPr>
            </w:pPr>
            <w:r>
              <w:rPr>
                <w:spacing w:val="-2"/>
                <w:sz w:val="18"/>
              </w:rPr>
              <w:t>16.67</w:t>
            </w:r>
          </w:p>
        </w:tc>
      </w:tr>
      <w:tr>
        <w:trPr>
          <w:trHeight w:val="208" w:hRule="atLeast"/>
        </w:trPr>
        <w:tc>
          <w:tcPr>
            <w:tcW w:w="619" w:type="dxa"/>
            <w:shd w:val="clear" w:color="auto" w:fill="E7EBF5"/>
          </w:tcPr>
          <w:p>
            <w:pPr>
              <w:pStyle w:val="TableParagraph"/>
              <w:spacing w:line="188" w:lineRule="exact"/>
              <w:ind w:left="4"/>
              <w:rPr>
                <w:sz w:val="18"/>
              </w:rPr>
            </w:pPr>
            <w:r>
              <w:rPr>
                <w:spacing w:val="-2"/>
                <w:sz w:val="18"/>
              </w:rPr>
              <w:t>2.1.3</w:t>
            </w:r>
          </w:p>
        </w:tc>
        <w:tc>
          <w:tcPr>
            <w:tcW w:w="4596" w:type="dxa"/>
            <w:shd w:val="clear" w:color="auto" w:fill="E7EBF5"/>
          </w:tcPr>
          <w:p>
            <w:pPr>
              <w:pStyle w:val="TableParagraph"/>
              <w:spacing w:line="188" w:lineRule="exact"/>
              <w:ind w:left="7"/>
              <w:rPr>
                <w:sz w:val="18"/>
              </w:rPr>
            </w:pPr>
            <w:r>
              <w:rPr>
                <w:sz w:val="18"/>
              </w:rPr>
              <w:t>Trade</w:t>
            </w:r>
            <w:r>
              <w:rPr>
                <w:spacing w:val="-3"/>
                <w:sz w:val="18"/>
              </w:rPr>
              <w:t> </w:t>
            </w:r>
            <w:r>
              <w:rPr>
                <w:spacing w:val="-2"/>
                <w:sz w:val="18"/>
              </w:rPr>
              <w:t>Infrastructure</w:t>
            </w:r>
          </w:p>
        </w:tc>
        <w:tc>
          <w:tcPr>
            <w:tcW w:w="1080" w:type="dxa"/>
          </w:tcPr>
          <w:p>
            <w:pPr>
              <w:pStyle w:val="TableParagraph"/>
              <w:spacing w:line="188" w:lineRule="exact"/>
              <w:ind w:left="12" w:right="4"/>
              <w:jc w:val="center"/>
              <w:rPr>
                <w:sz w:val="18"/>
              </w:rPr>
            </w:pPr>
            <w:r>
              <w:rPr>
                <w:spacing w:val="-5"/>
                <w:sz w:val="18"/>
              </w:rPr>
              <w:t>10*</w:t>
            </w:r>
          </w:p>
        </w:tc>
        <w:tc>
          <w:tcPr>
            <w:tcW w:w="720" w:type="dxa"/>
          </w:tcPr>
          <w:p>
            <w:pPr>
              <w:pStyle w:val="TableParagraph"/>
              <w:spacing w:line="188" w:lineRule="exact"/>
              <w:ind w:left="11" w:right="3"/>
              <w:jc w:val="center"/>
              <w:rPr>
                <w:sz w:val="18"/>
              </w:rPr>
            </w:pPr>
            <w:r>
              <w:rPr>
                <w:spacing w:val="-5"/>
                <w:sz w:val="18"/>
              </w:rPr>
              <w:t>10*</w:t>
            </w:r>
          </w:p>
        </w:tc>
        <w:tc>
          <w:tcPr>
            <w:tcW w:w="720" w:type="dxa"/>
          </w:tcPr>
          <w:p>
            <w:pPr>
              <w:pStyle w:val="TableParagraph"/>
              <w:spacing w:line="188" w:lineRule="exact"/>
              <w:ind w:left="11" w:right="3"/>
              <w:jc w:val="center"/>
              <w:rPr>
                <w:sz w:val="18"/>
              </w:rPr>
            </w:pPr>
            <w:r>
              <w:rPr>
                <w:spacing w:val="-5"/>
                <w:sz w:val="18"/>
              </w:rPr>
              <w:t>10*</w:t>
            </w:r>
          </w:p>
        </w:tc>
        <w:tc>
          <w:tcPr>
            <w:tcW w:w="720" w:type="dxa"/>
          </w:tcPr>
          <w:p>
            <w:pPr>
              <w:pStyle w:val="TableParagraph"/>
              <w:spacing w:line="188" w:lineRule="exact"/>
              <w:ind w:left="11" w:right="3"/>
              <w:jc w:val="center"/>
              <w:rPr>
                <w:sz w:val="18"/>
              </w:rPr>
            </w:pPr>
            <w:r>
              <w:rPr>
                <w:spacing w:val="-5"/>
                <w:sz w:val="18"/>
              </w:rPr>
              <w:t>20*</w:t>
            </w:r>
          </w:p>
        </w:tc>
        <w:tc>
          <w:tcPr>
            <w:tcW w:w="895" w:type="dxa"/>
          </w:tcPr>
          <w:p>
            <w:pPr>
              <w:pStyle w:val="TableParagraph"/>
              <w:spacing w:line="188" w:lineRule="exact"/>
              <w:ind w:left="13" w:right="1"/>
              <w:jc w:val="center"/>
              <w:rPr>
                <w:sz w:val="18"/>
              </w:rPr>
            </w:pPr>
            <w:r>
              <w:rPr>
                <w:spacing w:val="-2"/>
                <w:sz w:val="18"/>
              </w:rPr>
              <w:t>16.67</w:t>
            </w:r>
          </w:p>
        </w:tc>
      </w:tr>
      <w:tr>
        <w:trPr>
          <w:trHeight w:val="431" w:hRule="atLeast"/>
        </w:trPr>
        <w:tc>
          <w:tcPr>
            <w:tcW w:w="619" w:type="dxa"/>
            <w:shd w:val="clear" w:color="auto" w:fill="CCD4EA"/>
          </w:tcPr>
          <w:p>
            <w:pPr>
              <w:pStyle w:val="TableParagraph"/>
              <w:spacing w:before="112"/>
              <w:ind w:left="4"/>
              <w:rPr>
                <w:b/>
                <w:sz w:val="18"/>
              </w:rPr>
            </w:pPr>
            <w:r>
              <w:rPr>
                <w:b/>
                <w:spacing w:val="-5"/>
                <w:sz w:val="18"/>
              </w:rPr>
              <w:t>2.2</w:t>
            </w:r>
          </w:p>
        </w:tc>
        <w:tc>
          <w:tcPr>
            <w:tcW w:w="4596" w:type="dxa"/>
            <w:shd w:val="clear" w:color="auto" w:fill="CCD4EA"/>
          </w:tcPr>
          <w:p>
            <w:pPr>
              <w:pStyle w:val="TableParagraph"/>
              <w:spacing w:before="112"/>
              <w:ind w:left="7"/>
              <w:rPr>
                <w:b/>
                <w:sz w:val="18"/>
              </w:rPr>
            </w:pPr>
            <w:r>
              <w:rPr>
                <w:b/>
                <w:sz w:val="18"/>
              </w:rPr>
              <w:t>Border</w:t>
            </w:r>
            <w:r>
              <w:rPr>
                <w:b/>
                <w:spacing w:val="-3"/>
                <w:sz w:val="18"/>
              </w:rPr>
              <w:t> </w:t>
            </w:r>
            <w:r>
              <w:rPr>
                <w:b/>
                <w:spacing w:val="-2"/>
                <w:sz w:val="18"/>
              </w:rPr>
              <w:t>Management</w:t>
            </w:r>
          </w:p>
        </w:tc>
        <w:tc>
          <w:tcPr>
            <w:tcW w:w="1080" w:type="dxa"/>
            <w:shd w:val="clear" w:color="auto" w:fill="CCD4EA"/>
          </w:tcPr>
          <w:p>
            <w:pPr>
              <w:pStyle w:val="TableParagraph"/>
              <w:spacing w:before="112"/>
              <w:ind w:left="12" w:right="4"/>
              <w:jc w:val="center"/>
              <w:rPr>
                <w:b/>
                <w:sz w:val="18"/>
              </w:rPr>
            </w:pPr>
            <w:r>
              <w:rPr>
                <w:b/>
                <w:spacing w:val="-5"/>
                <w:sz w:val="18"/>
              </w:rPr>
              <w:t>21</w:t>
            </w:r>
          </w:p>
        </w:tc>
        <w:tc>
          <w:tcPr>
            <w:tcW w:w="720" w:type="dxa"/>
            <w:shd w:val="clear" w:color="auto" w:fill="CCD4EA"/>
          </w:tcPr>
          <w:p>
            <w:pPr>
              <w:pStyle w:val="TableParagraph"/>
              <w:spacing w:before="112"/>
              <w:ind w:left="11" w:right="3"/>
              <w:jc w:val="center"/>
              <w:rPr>
                <w:b/>
                <w:sz w:val="18"/>
              </w:rPr>
            </w:pPr>
            <w:r>
              <w:rPr>
                <w:b/>
                <w:spacing w:val="-5"/>
                <w:sz w:val="18"/>
              </w:rPr>
              <w:t>21</w:t>
            </w:r>
          </w:p>
        </w:tc>
        <w:tc>
          <w:tcPr>
            <w:tcW w:w="720" w:type="dxa"/>
            <w:shd w:val="clear" w:color="auto" w:fill="CCD4EA"/>
          </w:tcPr>
          <w:p>
            <w:pPr>
              <w:pStyle w:val="TableParagraph"/>
              <w:spacing w:before="112"/>
              <w:ind w:left="11" w:right="3"/>
              <w:jc w:val="center"/>
              <w:rPr>
                <w:b/>
                <w:sz w:val="18"/>
              </w:rPr>
            </w:pPr>
            <w:r>
              <w:rPr>
                <w:b/>
                <w:spacing w:val="-5"/>
                <w:sz w:val="18"/>
              </w:rPr>
              <w:t>21</w:t>
            </w:r>
          </w:p>
        </w:tc>
        <w:tc>
          <w:tcPr>
            <w:tcW w:w="720" w:type="dxa"/>
            <w:shd w:val="clear" w:color="auto" w:fill="CCD4EA"/>
          </w:tcPr>
          <w:p>
            <w:pPr>
              <w:pStyle w:val="TableParagraph"/>
              <w:spacing w:before="112"/>
              <w:ind w:left="11" w:right="1"/>
              <w:jc w:val="center"/>
              <w:rPr>
                <w:b/>
                <w:sz w:val="18"/>
              </w:rPr>
            </w:pPr>
            <w:r>
              <w:rPr>
                <w:b/>
                <w:spacing w:val="-5"/>
                <w:sz w:val="18"/>
              </w:rPr>
              <w:t>42</w:t>
            </w:r>
          </w:p>
        </w:tc>
        <w:tc>
          <w:tcPr>
            <w:tcW w:w="895" w:type="dxa"/>
            <w:shd w:val="clear" w:color="auto" w:fill="CCD4EA"/>
          </w:tcPr>
          <w:p>
            <w:pPr>
              <w:pStyle w:val="TableParagraph"/>
              <w:spacing w:before="112"/>
              <w:ind w:left="13" w:right="2"/>
              <w:jc w:val="center"/>
              <w:rPr>
                <w:b/>
                <w:sz w:val="18"/>
              </w:rPr>
            </w:pPr>
            <w:r>
              <w:rPr>
                <w:b/>
                <w:spacing w:val="-2"/>
                <w:sz w:val="18"/>
              </w:rPr>
              <w:t>50.00</w:t>
            </w:r>
          </w:p>
        </w:tc>
      </w:tr>
      <w:tr>
        <w:trPr>
          <w:trHeight w:val="206" w:hRule="atLeast"/>
        </w:trPr>
        <w:tc>
          <w:tcPr>
            <w:tcW w:w="619" w:type="dxa"/>
            <w:shd w:val="clear" w:color="auto" w:fill="E7EBF5"/>
          </w:tcPr>
          <w:p>
            <w:pPr>
              <w:pStyle w:val="TableParagraph"/>
              <w:spacing w:line="186" w:lineRule="exact"/>
              <w:ind w:left="4"/>
              <w:rPr>
                <w:sz w:val="18"/>
              </w:rPr>
            </w:pPr>
            <w:r>
              <w:rPr>
                <w:spacing w:val="-2"/>
                <w:sz w:val="18"/>
              </w:rPr>
              <w:t>2.2.1</w:t>
            </w:r>
          </w:p>
        </w:tc>
        <w:tc>
          <w:tcPr>
            <w:tcW w:w="4596" w:type="dxa"/>
            <w:shd w:val="clear" w:color="auto" w:fill="E7EBF5"/>
          </w:tcPr>
          <w:p>
            <w:pPr>
              <w:pStyle w:val="TableParagraph"/>
              <w:spacing w:line="186" w:lineRule="exact"/>
              <w:ind w:left="7"/>
              <w:rPr>
                <w:sz w:val="18"/>
              </w:rPr>
            </w:pPr>
            <w:r>
              <w:rPr>
                <w:sz w:val="18"/>
              </w:rPr>
              <w:t>Risk</w:t>
            </w:r>
            <w:r>
              <w:rPr>
                <w:spacing w:val="-1"/>
                <w:sz w:val="18"/>
              </w:rPr>
              <w:t> </w:t>
            </w:r>
            <w:r>
              <w:rPr>
                <w:spacing w:val="-2"/>
                <w:sz w:val="18"/>
              </w:rPr>
              <w:t>Management</w:t>
            </w:r>
          </w:p>
        </w:tc>
        <w:tc>
          <w:tcPr>
            <w:tcW w:w="1080" w:type="dxa"/>
          </w:tcPr>
          <w:p>
            <w:pPr>
              <w:pStyle w:val="TableParagraph"/>
              <w:spacing w:line="186" w:lineRule="exact"/>
              <w:ind w:left="12" w:right="4"/>
              <w:jc w:val="center"/>
              <w:rPr>
                <w:sz w:val="18"/>
              </w:rPr>
            </w:pPr>
            <w:r>
              <w:rPr>
                <w:spacing w:val="-10"/>
                <w:sz w:val="18"/>
              </w:rPr>
              <w:t>8</w:t>
            </w:r>
          </w:p>
        </w:tc>
        <w:tc>
          <w:tcPr>
            <w:tcW w:w="720" w:type="dxa"/>
          </w:tcPr>
          <w:p>
            <w:pPr>
              <w:pStyle w:val="TableParagraph"/>
              <w:spacing w:line="186" w:lineRule="exact"/>
              <w:ind w:left="11" w:right="3"/>
              <w:jc w:val="center"/>
              <w:rPr>
                <w:sz w:val="18"/>
              </w:rPr>
            </w:pPr>
            <w:r>
              <w:rPr>
                <w:spacing w:val="-10"/>
                <w:sz w:val="18"/>
              </w:rPr>
              <w:t>8</w:t>
            </w:r>
          </w:p>
        </w:tc>
        <w:tc>
          <w:tcPr>
            <w:tcW w:w="720" w:type="dxa"/>
          </w:tcPr>
          <w:p>
            <w:pPr>
              <w:pStyle w:val="TableParagraph"/>
              <w:spacing w:line="186" w:lineRule="exact"/>
              <w:ind w:left="11" w:right="3"/>
              <w:jc w:val="center"/>
              <w:rPr>
                <w:sz w:val="18"/>
              </w:rPr>
            </w:pPr>
            <w:r>
              <w:rPr>
                <w:spacing w:val="-10"/>
                <w:sz w:val="18"/>
              </w:rPr>
              <w:t>8</w:t>
            </w:r>
          </w:p>
        </w:tc>
        <w:tc>
          <w:tcPr>
            <w:tcW w:w="720" w:type="dxa"/>
          </w:tcPr>
          <w:p>
            <w:pPr>
              <w:pStyle w:val="TableParagraph"/>
              <w:spacing w:line="186" w:lineRule="exact"/>
              <w:ind w:left="11" w:right="1"/>
              <w:jc w:val="center"/>
              <w:rPr>
                <w:sz w:val="18"/>
              </w:rPr>
            </w:pPr>
            <w:r>
              <w:rPr>
                <w:spacing w:val="-5"/>
                <w:sz w:val="18"/>
              </w:rPr>
              <w:t>16</w:t>
            </w:r>
          </w:p>
        </w:tc>
        <w:tc>
          <w:tcPr>
            <w:tcW w:w="895" w:type="dxa"/>
          </w:tcPr>
          <w:p>
            <w:pPr>
              <w:pStyle w:val="TableParagraph"/>
              <w:spacing w:line="186" w:lineRule="exact"/>
              <w:ind w:left="13" w:right="2"/>
              <w:jc w:val="center"/>
              <w:rPr>
                <w:sz w:val="18"/>
              </w:rPr>
            </w:pPr>
            <w:r>
              <w:rPr>
                <w:spacing w:val="-2"/>
                <w:sz w:val="18"/>
              </w:rPr>
              <w:t>20.00</w:t>
            </w:r>
          </w:p>
        </w:tc>
      </w:tr>
      <w:tr>
        <w:trPr>
          <w:trHeight w:val="208" w:hRule="atLeast"/>
        </w:trPr>
        <w:tc>
          <w:tcPr>
            <w:tcW w:w="619" w:type="dxa"/>
            <w:shd w:val="clear" w:color="auto" w:fill="E7EBF5"/>
          </w:tcPr>
          <w:p>
            <w:pPr>
              <w:pStyle w:val="TableParagraph"/>
              <w:spacing w:line="188" w:lineRule="exact"/>
              <w:ind w:left="4"/>
              <w:rPr>
                <w:sz w:val="18"/>
              </w:rPr>
            </w:pPr>
            <w:r>
              <w:rPr>
                <w:spacing w:val="-2"/>
                <w:sz w:val="18"/>
              </w:rPr>
              <w:t>2.2.2</w:t>
            </w:r>
          </w:p>
        </w:tc>
        <w:tc>
          <w:tcPr>
            <w:tcW w:w="4596" w:type="dxa"/>
            <w:shd w:val="clear" w:color="auto" w:fill="E7EBF5"/>
          </w:tcPr>
          <w:p>
            <w:pPr>
              <w:pStyle w:val="TableParagraph"/>
              <w:spacing w:line="188" w:lineRule="exact"/>
              <w:ind w:left="7"/>
              <w:rPr>
                <w:sz w:val="18"/>
              </w:rPr>
            </w:pPr>
            <w:r>
              <w:rPr>
                <w:sz w:val="18"/>
              </w:rPr>
              <w:t>Coordinated</w:t>
            </w:r>
            <w:r>
              <w:rPr>
                <w:spacing w:val="-2"/>
                <w:sz w:val="18"/>
              </w:rPr>
              <w:t> </w:t>
            </w:r>
            <w:r>
              <w:rPr>
                <w:sz w:val="18"/>
              </w:rPr>
              <w:t>Border</w:t>
            </w:r>
            <w:r>
              <w:rPr>
                <w:spacing w:val="-3"/>
                <w:sz w:val="18"/>
              </w:rPr>
              <w:t> </w:t>
            </w:r>
            <w:r>
              <w:rPr>
                <w:spacing w:val="-2"/>
                <w:sz w:val="18"/>
              </w:rPr>
              <w:t>Management</w:t>
            </w:r>
          </w:p>
        </w:tc>
        <w:tc>
          <w:tcPr>
            <w:tcW w:w="1080" w:type="dxa"/>
          </w:tcPr>
          <w:p>
            <w:pPr>
              <w:pStyle w:val="TableParagraph"/>
              <w:spacing w:line="188" w:lineRule="exact"/>
              <w:ind w:left="12" w:right="6"/>
              <w:jc w:val="center"/>
              <w:rPr>
                <w:sz w:val="18"/>
              </w:rPr>
            </w:pPr>
            <w:r>
              <w:rPr>
                <w:spacing w:val="-5"/>
                <w:sz w:val="18"/>
              </w:rPr>
              <w:t>7**</w:t>
            </w:r>
          </w:p>
        </w:tc>
        <w:tc>
          <w:tcPr>
            <w:tcW w:w="720" w:type="dxa"/>
          </w:tcPr>
          <w:p>
            <w:pPr>
              <w:pStyle w:val="TableParagraph"/>
              <w:spacing w:line="188" w:lineRule="exact"/>
              <w:ind w:left="11" w:right="5"/>
              <w:jc w:val="center"/>
              <w:rPr>
                <w:sz w:val="18"/>
              </w:rPr>
            </w:pPr>
            <w:r>
              <w:rPr>
                <w:spacing w:val="-5"/>
                <w:sz w:val="18"/>
              </w:rPr>
              <w:t>7**</w:t>
            </w:r>
          </w:p>
        </w:tc>
        <w:tc>
          <w:tcPr>
            <w:tcW w:w="720" w:type="dxa"/>
          </w:tcPr>
          <w:p>
            <w:pPr>
              <w:pStyle w:val="TableParagraph"/>
              <w:spacing w:line="188" w:lineRule="exact"/>
              <w:ind w:left="11" w:right="5"/>
              <w:jc w:val="center"/>
              <w:rPr>
                <w:sz w:val="18"/>
              </w:rPr>
            </w:pPr>
            <w:r>
              <w:rPr>
                <w:spacing w:val="-5"/>
                <w:sz w:val="18"/>
              </w:rPr>
              <w:t>7**</w:t>
            </w:r>
          </w:p>
        </w:tc>
        <w:tc>
          <w:tcPr>
            <w:tcW w:w="720" w:type="dxa"/>
          </w:tcPr>
          <w:p>
            <w:pPr>
              <w:pStyle w:val="TableParagraph"/>
              <w:spacing w:line="188" w:lineRule="exact"/>
              <w:ind w:left="11"/>
              <w:jc w:val="center"/>
              <w:rPr>
                <w:sz w:val="18"/>
              </w:rPr>
            </w:pPr>
            <w:r>
              <w:rPr>
                <w:spacing w:val="-4"/>
                <w:sz w:val="18"/>
              </w:rPr>
              <w:t>14**</w:t>
            </w:r>
          </w:p>
        </w:tc>
        <w:tc>
          <w:tcPr>
            <w:tcW w:w="895" w:type="dxa"/>
          </w:tcPr>
          <w:p>
            <w:pPr>
              <w:pStyle w:val="TableParagraph"/>
              <w:spacing w:line="188" w:lineRule="exact"/>
              <w:ind w:left="13" w:right="2"/>
              <w:jc w:val="center"/>
              <w:rPr>
                <w:sz w:val="18"/>
              </w:rPr>
            </w:pPr>
            <w:r>
              <w:rPr>
                <w:spacing w:val="-2"/>
                <w:sz w:val="18"/>
              </w:rPr>
              <w:t>20.00</w:t>
            </w:r>
          </w:p>
        </w:tc>
      </w:tr>
      <w:tr>
        <w:trPr>
          <w:trHeight w:val="206" w:hRule="atLeast"/>
        </w:trPr>
        <w:tc>
          <w:tcPr>
            <w:tcW w:w="619" w:type="dxa"/>
            <w:shd w:val="clear" w:color="auto" w:fill="E7EBF5"/>
          </w:tcPr>
          <w:p>
            <w:pPr>
              <w:pStyle w:val="TableParagraph"/>
              <w:spacing w:line="186" w:lineRule="exact"/>
              <w:ind w:left="4"/>
              <w:rPr>
                <w:sz w:val="18"/>
              </w:rPr>
            </w:pPr>
            <w:r>
              <w:rPr>
                <w:spacing w:val="-2"/>
                <w:sz w:val="18"/>
              </w:rPr>
              <w:t>2.2.3</w:t>
            </w:r>
          </w:p>
        </w:tc>
        <w:tc>
          <w:tcPr>
            <w:tcW w:w="4596" w:type="dxa"/>
            <w:shd w:val="clear" w:color="auto" w:fill="E7EBF5"/>
          </w:tcPr>
          <w:p>
            <w:pPr>
              <w:pStyle w:val="TableParagraph"/>
              <w:spacing w:line="186" w:lineRule="exact"/>
              <w:ind w:left="7"/>
              <w:rPr>
                <w:sz w:val="18"/>
              </w:rPr>
            </w:pPr>
            <w:r>
              <w:rPr>
                <w:sz w:val="18"/>
              </w:rPr>
              <w:t>Trusted</w:t>
            </w:r>
            <w:r>
              <w:rPr>
                <w:spacing w:val="-2"/>
                <w:sz w:val="18"/>
              </w:rPr>
              <w:t> </w:t>
            </w:r>
            <w:r>
              <w:rPr>
                <w:sz w:val="18"/>
              </w:rPr>
              <w:t>Trader</w:t>
            </w:r>
            <w:r>
              <w:rPr>
                <w:spacing w:val="-2"/>
                <w:sz w:val="18"/>
              </w:rPr>
              <w:t> Programs</w:t>
            </w:r>
          </w:p>
        </w:tc>
        <w:tc>
          <w:tcPr>
            <w:tcW w:w="1080" w:type="dxa"/>
          </w:tcPr>
          <w:p>
            <w:pPr>
              <w:pStyle w:val="TableParagraph"/>
              <w:spacing w:line="186" w:lineRule="exact"/>
              <w:ind w:left="12" w:right="4"/>
              <w:jc w:val="center"/>
              <w:rPr>
                <w:sz w:val="18"/>
              </w:rPr>
            </w:pPr>
            <w:r>
              <w:rPr>
                <w:spacing w:val="-10"/>
                <w:sz w:val="18"/>
              </w:rPr>
              <w:t>6</w:t>
            </w:r>
          </w:p>
        </w:tc>
        <w:tc>
          <w:tcPr>
            <w:tcW w:w="720" w:type="dxa"/>
          </w:tcPr>
          <w:p>
            <w:pPr>
              <w:pStyle w:val="TableParagraph"/>
              <w:spacing w:line="186" w:lineRule="exact"/>
              <w:ind w:left="11" w:right="3"/>
              <w:jc w:val="center"/>
              <w:rPr>
                <w:sz w:val="18"/>
              </w:rPr>
            </w:pPr>
            <w:r>
              <w:rPr>
                <w:spacing w:val="-10"/>
                <w:sz w:val="18"/>
              </w:rPr>
              <w:t>6</w:t>
            </w:r>
          </w:p>
        </w:tc>
        <w:tc>
          <w:tcPr>
            <w:tcW w:w="720" w:type="dxa"/>
          </w:tcPr>
          <w:p>
            <w:pPr>
              <w:pStyle w:val="TableParagraph"/>
              <w:spacing w:line="186" w:lineRule="exact"/>
              <w:ind w:left="11" w:right="3"/>
              <w:jc w:val="center"/>
              <w:rPr>
                <w:sz w:val="18"/>
              </w:rPr>
            </w:pPr>
            <w:r>
              <w:rPr>
                <w:spacing w:val="-10"/>
                <w:sz w:val="18"/>
              </w:rPr>
              <w:t>6</w:t>
            </w:r>
          </w:p>
        </w:tc>
        <w:tc>
          <w:tcPr>
            <w:tcW w:w="720" w:type="dxa"/>
          </w:tcPr>
          <w:p>
            <w:pPr>
              <w:pStyle w:val="TableParagraph"/>
              <w:spacing w:line="186" w:lineRule="exact"/>
              <w:ind w:left="11" w:right="3"/>
              <w:jc w:val="center"/>
              <w:rPr>
                <w:sz w:val="18"/>
              </w:rPr>
            </w:pPr>
            <w:r>
              <w:rPr>
                <w:spacing w:val="-5"/>
                <w:sz w:val="18"/>
              </w:rPr>
              <w:t>12</w:t>
            </w:r>
          </w:p>
        </w:tc>
        <w:tc>
          <w:tcPr>
            <w:tcW w:w="895" w:type="dxa"/>
          </w:tcPr>
          <w:p>
            <w:pPr>
              <w:pStyle w:val="TableParagraph"/>
              <w:spacing w:line="186" w:lineRule="exact"/>
              <w:ind w:left="13" w:right="2"/>
              <w:jc w:val="center"/>
              <w:rPr>
                <w:sz w:val="18"/>
              </w:rPr>
            </w:pPr>
            <w:r>
              <w:rPr>
                <w:spacing w:val="-2"/>
                <w:sz w:val="18"/>
              </w:rPr>
              <w:t>10.00</w:t>
            </w:r>
          </w:p>
        </w:tc>
      </w:tr>
      <w:tr>
        <w:trPr>
          <w:trHeight w:val="208" w:hRule="atLeast"/>
        </w:trPr>
        <w:tc>
          <w:tcPr>
            <w:tcW w:w="619" w:type="dxa"/>
            <w:shd w:val="clear" w:color="auto" w:fill="FFC000"/>
          </w:tcPr>
          <w:p>
            <w:pPr>
              <w:pStyle w:val="TableParagraph"/>
              <w:rPr>
                <w:sz w:val="14"/>
              </w:rPr>
            </w:pPr>
          </w:p>
        </w:tc>
        <w:tc>
          <w:tcPr>
            <w:tcW w:w="4596" w:type="dxa"/>
            <w:shd w:val="clear" w:color="auto" w:fill="FFC000"/>
          </w:tcPr>
          <w:p>
            <w:pPr>
              <w:pStyle w:val="TableParagraph"/>
              <w:spacing w:line="188" w:lineRule="exact"/>
              <w:ind w:left="7"/>
              <w:rPr>
                <w:b/>
                <w:sz w:val="18"/>
              </w:rPr>
            </w:pPr>
            <w:r>
              <w:rPr>
                <w:b/>
                <w:spacing w:val="-2"/>
                <w:sz w:val="18"/>
              </w:rPr>
              <w:t>Total</w:t>
            </w:r>
          </w:p>
        </w:tc>
        <w:tc>
          <w:tcPr>
            <w:tcW w:w="1080" w:type="dxa"/>
            <w:shd w:val="clear" w:color="auto" w:fill="FFC000"/>
          </w:tcPr>
          <w:p>
            <w:pPr>
              <w:pStyle w:val="TableParagraph"/>
              <w:spacing w:line="188" w:lineRule="exact"/>
              <w:ind w:left="12" w:right="2"/>
              <w:jc w:val="center"/>
              <w:rPr>
                <w:b/>
                <w:sz w:val="18"/>
              </w:rPr>
            </w:pPr>
            <w:r>
              <w:rPr>
                <w:b/>
                <w:spacing w:val="-5"/>
                <w:sz w:val="18"/>
              </w:rPr>
              <w:t>53</w:t>
            </w:r>
          </w:p>
        </w:tc>
        <w:tc>
          <w:tcPr>
            <w:tcW w:w="720" w:type="dxa"/>
            <w:shd w:val="clear" w:color="auto" w:fill="FFC000"/>
          </w:tcPr>
          <w:p>
            <w:pPr>
              <w:pStyle w:val="TableParagraph"/>
              <w:spacing w:line="188" w:lineRule="exact"/>
              <w:ind w:left="11" w:right="1"/>
              <w:jc w:val="center"/>
              <w:rPr>
                <w:b/>
                <w:sz w:val="18"/>
              </w:rPr>
            </w:pPr>
            <w:r>
              <w:rPr>
                <w:b/>
                <w:spacing w:val="-5"/>
                <w:sz w:val="18"/>
              </w:rPr>
              <w:t>53</w:t>
            </w:r>
          </w:p>
        </w:tc>
        <w:tc>
          <w:tcPr>
            <w:tcW w:w="720" w:type="dxa"/>
            <w:shd w:val="clear" w:color="auto" w:fill="FFC000"/>
          </w:tcPr>
          <w:p>
            <w:pPr>
              <w:pStyle w:val="TableParagraph"/>
              <w:spacing w:line="188" w:lineRule="exact"/>
              <w:ind w:left="11" w:right="1"/>
              <w:jc w:val="center"/>
              <w:rPr>
                <w:b/>
                <w:sz w:val="18"/>
              </w:rPr>
            </w:pPr>
            <w:r>
              <w:rPr>
                <w:b/>
                <w:spacing w:val="-5"/>
                <w:sz w:val="18"/>
              </w:rPr>
              <w:t>53</w:t>
            </w:r>
          </w:p>
        </w:tc>
        <w:tc>
          <w:tcPr>
            <w:tcW w:w="720" w:type="dxa"/>
            <w:shd w:val="clear" w:color="auto" w:fill="FFC000"/>
          </w:tcPr>
          <w:p>
            <w:pPr>
              <w:pStyle w:val="TableParagraph"/>
              <w:spacing w:line="188" w:lineRule="exact"/>
              <w:ind w:left="11" w:right="1"/>
              <w:jc w:val="center"/>
              <w:rPr>
                <w:b/>
                <w:sz w:val="18"/>
              </w:rPr>
            </w:pPr>
            <w:r>
              <w:rPr>
                <w:b/>
                <w:spacing w:val="-5"/>
                <w:sz w:val="18"/>
              </w:rPr>
              <w:t>106</w:t>
            </w:r>
          </w:p>
        </w:tc>
        <w:tc>
          <w:tcPr>
            <w:tcW w:w="895" w:type="dxa"/>
            <w:shd w:val="clear" w:color="auto" w:fill="FFC000"/>
          </w:tcPr>
          <w:p>
            <w:pPr>
              <w:pStyle w:val="TableParagraph"/>
              <w:spacing w:line="188" w:lineRule="exact"/>
              <w:ind w:left="13" w:right="6"/>
              <w:jc w:val="center"/>
              <w:rPr>
                <w:b/>
                <w:sz w:val="18"/>
              </w:rPr>
            </w:pPr>
            <w:r>
              <w:rPr>
                <w:b/>
                <w:spacing w:val="-2"/>
                <w:sz w:val="18"/>
              </w:rPr>
              <w:t>100.00</w:t>
            </w:r>
          </w:p>
        </w:tc>
      </w:tr>
    </w:tbl>
    <w:p>
      <w:pPr>
        <w:spacing w:before="0"/>
        <w:ind w:left="360" w:right="0" w:firstLine="0"/>
        <w:jc w:val="both"/>
        <w:rPr>
          <w:sz w:val="20"/>
        </w:rPr>
      </w:pPr>
      <w:r>
        <w:rPr>
          <w:i/>
          <w:sz w:val="20"/>
        </w:rPr>
        <w:t>Note:</w:t>
      </w:r>
      <w:r>
        <w:rPr>
          <w:i/>
          <w:spacing w:val="-5"/>
          <w:sz w:val="20"/>
        </w:rPr>
        <w:t> </w:t>
      </w:r>
      <w:r>
        <w:rPr>
          <w:sz w:val="20"/>
        </w:rPr>
        <w:t>FFP</w:t>
      </w:r>
      <w:r>
        <w:rPr>
          <w:spacing w:val="-7"/>
          <w:sz w:val="20"/>
        </w:rPr>
        <w:t> </w:t>
      </w:r>
      <w:r>
        <w:rPr>
          <w:sz w:val="20"/>
        </w:rPr>
        <w:t>=</w:t>
      </w:r>
      <w:r>
        <w:rPr>
          <w:spacing w:val="-6"/>
          <w:sz w:val="20"/>
        </w:rPr>
        <w:t> </w:t>
      </w:r>
      <w:r>
        <w:rPr>
          <w:sz w:val="20"/>
        </w:rPr>
        <w:t>Firm</w:t>
      </w:r>
      <w:r>
        <w:rPr>
          <w:spacing w:val="-5"/>
          <w:sz w:val="20"/>
        </w:rPr>
        <w:t> </w:t>
      </w:r>
      <w:r>
        <w:rPr>
          <w:sz w:val="20"/>
        </w:rPr>
        <w:t>Flexibility</w:t>
      </w:r>
      <w:r>
        <w:rPr>
          <w:spacing w:val="-2"/>
          <w:sz w:val="20"/>
        </w:rPr>
        <w:t> </w:t>
      </w:r>
      <w:r>
        <w:rPr>
          <w:sz w:val="20"/>
        </w:rPr>
        <w:t>Points;</w:t>
      </w:r>
      <w:r>
        <w:rPr>
          <w:spacing w:val="-5"/>
          <w:sz w:val="20"/>
        </w:rPr>
        <w:t> </w:t>
      </w:r>
      <w:r>
        <w:rPr>
          <w:sz w:val="20"/>
        </w:rPr>
        <w:t>SBP</w:t>
      </w:r>
      <w:r>
        <w:rPr>
          <w:spacing w:val="-7"/>
          <w:sz w:val="20"/>
        </w:rPr>
        <w:t> </w:t>
      </w:r>
      <w:r>
        <w:rPr>
          <w:sz w:val="20"/>
        </w:rPr>
        <w:t>=</w:t>
      </w:r>
      <w:r>
        <w:rPr>
          <w:spacing w:val="-6"/>
          <w:sz w:val="20"/>
        </w:rPr>
        <w:t> </w:t>
      </w:r>
      <w:r>
        <w:rPr>
          <w:sz w:val="20"/>
        </w:rPr>
        <w:t>Social</w:t>
      </w:r>
      <w:r>
        <w:rPr>
          <w:spacing w:val="-6"/>
          <w:sz w:val="20"/>
        </w:rPr>
        <w:t> </w:t>
      </w:r>
      <w:r>
        <w:rPr>
          <w:sz w:val="20"/>
        </w:rPr>
        <w:t>Benefits</w:t>
      </w:r>
      <w:r>
        <w:rPr>
          <w:spacing w:val="-4"/>
          <w:sz w:val="20"/>
        </w:rPr>
        <w:t> </w:t>
      </w:r>
      <w:r>
        <w:rPr>
          <w:spacing w:val="-2"/>
          <w:sz w:val="20"/>
        </w:rPr>
        <w:t>Points.</w:t>
      </w:r>
    </w:p>
    <w:p>
      <w:pPr>
        <w:spacing w:before="1"/>
        <w:ind w:left="360" w:right="352" w:firstLine="0"/>
        <w:jc w:val="both"/>
        <w:rPr>
          <w:sz w:val="20"/>
        </w:rPr>
      </w:pPr>
      <w:r>
        <w:rPr>
          <w:sz w:val="20"/>
        </w:rPr>
        <w:t>*Considering the economy’s geographic location, only the main borders referring to the two most relevant types of transportation freight are measured (see 5.2.1). While the number of components for the Information Systems (Port or</w:t>
      </w:r>
      <w:r>
        <w:rPr>
          <w:spacing w:val="40"/>
          <w:sz w:val="20"/>
        </w:rPr>
        <w:t> </w:t>
      </w:r>
      <w:r>
        <w:rPr>
          <w:sz w:val="20"/>
        </w:rPr>
        <w:t>Airport)</w:t>
      </w:r>
      <w:r>
        <w:rPr>
          <w:spacing w:val="40"/>
          <w:sz w:val="20"/>
        </w:rPr>
        <w:t> </w:t>
      </w:r>
      <w:r>
        <w:rPr>
          <w:sz w:val="20"/>
        </w:rPr>
        <w:t>indicator</w:t>
      </w:r>
      <w:r>
        <w:rPr>
          <w:spacing w:val="40"/>
          <w:sz w:val="20"/>
        </w:rPr>
        <w:t> </w:t>
      </w:r>
      <w:r>
        <w:rPr>
          <w:sz w:val="20"/>
        </w:rPr>
        <w:t>differs</w:t>
      </w:r>
      <w:r>
        <w:rPr>
          <w:spacing w:val="39"/>
          <w:sz w:val="20"/>
        </w:rPr>
        <w:t> </w:t>
      </w:r>
      <w:r>
        <w:rPr>
          <w:sz w:val="20"/>
        </w:rPr>
        <w:t>between</w:t>
      </w:r>
      <w:r>
        <w:rPr>
          <w:spacing w:val="40"/>
          <w:sz w:val="20"/>
        </w:rPr>
        <w:t> </w:t>
      </w:r>
      <w:r>
        <w:rPr>
          <w:sz w:val="20"/>
        </w:rPr>
        <w:t>island</w:t>
      </w:r>
      <w:r>
        <w:rPr>
          <w:spacing w:val="40"/>
          <w:sz w:val="20"/>
        </w:rPr>
        <w:t> </w:t>
      </w:r>
      <w:r>
        <w:rPr>
          <w:sz w:val="20"/>
        </w:rPr>
        <w:t>and</w:t>
      </w:r>
      <w:r>
        <w:rPr>
          <w:spacing w:val="40"/>
          <w:sz w:val="20"/>
        </w:rPr>
        <w:t> </w:t>
      </w:r>
      <w:r>
        <w:rPr>
          <w:sz w:val="20"/>
        </w:rPr>
        <w:t>coastal</w:t>
      </w:r>
      <w:r>
        <w:rPr>
          <w:spacing w:val="40"/>
          <w:sz w:val="20"/>
        </w:rPr>
        <w:t> </w:t>
      </w:r>
      <w:r>
        <w:rPr>
          <w:sz w:val="20"/>
        </w:rPr>
        <w:t>economies</w:t>
      </w:r>
      <w:r>
        <w:rPr>
          <w:spacing w:val="40"/>
          <w:sz w:val="20"/>
        </w:rPr>
        <w:t> </w:t>
      </w:r>
      <w:r>
        <w:rPr>
          <w:sz w:val="20"/>
        </w:rPr>
        <w:t>(4</w:t>
      </w:r>
      <w:r>
        <w:rPr>
          <w:spacing w:val="40"/>
          <w:sz w:val="20"/>
        </w:rPr>
        <w:t> </w:t>
      </w:r>
      <w:r>
        <w:rPr>
          <w:sz w:val="20"/>
        </w:rPr>
        <w:t>components)</w:t>
      </w:r>
      <w:r>
        <w:rPr>
          <w:spacing w:val="40"/>
          <w:sz w:val="20"/>
        </w:rPr>
        <w:t> </w:t>
      </w:r>
      <w:r>
        <w:rPr>
          <w:sz w:val="20"/>
        </w:rPr>
        <w:t>and</w:t>
      </w:r>
      <w:r>
        <w:rPr>
          <w:spacing w:val="40"/>
          <w:sz w:val="20"/>
        </w:rPr>
        <w:t> </w:t>
      </w:r>
      <w:r>
        <w:rPr>
          <w:sz w:val="20"/>
        </w:rPr>
        <w:t>landlocked</w:t>
      </w:r>
      <w:r>
        <w:rPr>
          <w:spacing w:val="40"/>
          <w:sz w:val="20"/>
        </w:rPr>
        <w:t> </w:t>
      </w:r>
      <w:r>
        <w:rPr>
          <w:sz w:val="20"/>
        </w:rPr>
        <w:t>economies (3</w:t>
      </w:r>
      <w:r>
        <w:rPr>
          <w:spacing w:val="-2"/>
          <w:sz w:val="20"/>
        </w:rPr>
        <w:t> </w:t>
      </w:r>
      <w:r>
        <w:rPr>
          <w:sz w:val="20"/>
        </w:rPr>
        <w:t>components), the maximum score assigned to this</w:t>
      </w:r>
      <w:r>
        <w:rPr>
          <w:spacing w:val="-1"/>
          <w:sz w:val="20"/>
        </w:rPr>
        <w:t> </w:t>
      </w:r>
      <w:r>
        <w:rPr>
          <w:sz w:val="20"/>
        </w:rPr>
        <w:t>indicator is</w:t>
      </w:r>
      <w:r>
        <w:rPr>
          <w:spacing w:val="-1"/>
          <w:sz w:val="20"/>
        </w:rPr>
        <w:t> </w:t>
      </w:r>
      <w:r>
        <w:rPr>
          <w:sz w:val="20"/>
        </w:rPr>
        <w:t>the same for all</w:t>
      </w:r>
      <w:r>
        <w:rPr>
          <w:spacing w:val="-1"/>
          <w:sz w:val="20"/>
        </w:rPr>
        <w:t> </w:t>
      </w:r>
      <w:r>
        <w:rPr>
          <w:sz w:val="20"/>
        </w:rPr>
        <w:t>economies. In case only</w:t>
      </w:r>
      <w:r>
        <w:rPr>
          <w:spacing w:val="-2"/>
          <w:sz w:val="20"/>
        </w:rPr>
        <w:t> </w:t>
      </w:r>
      <w:r>
        <w:rPr>
          <w:sz w:val="20"/>
        </w:rPr>
        <w:t>one</w:t>
      </w:r>
      <w:r>
        <w:rPr>
          <w:spacing w:val="-3"/>
          <w:sz w:val="20"/>
        </w:rPr>
        <w:t> </w:t>
      </w:r>
      <w:r>
        <w:rPr>
          <w:sz w:val="20"/>
        </w:rPr>
        <w:t>border can be measured for an economy, the total subcategory points will be rescaled to the same total rescaled points applicable to other economies (16.67).</w:t>
      </w:r>
    </w:p>
    <w:p>
      <w:pPr>
        <w:spacing w:before="0"/>
        <w:ind w:left="360" w:right="355" w:firstLine="0"/>
        <w:jc w:val="both"/>
        <w:rPr>
          <w:sz w:val="20"/>
        </w:rPr>
      </w:pPr>
      <w:r>
        <w:rPr>
          <w:sz w:val="20"/>
        </w:rPr>
        <w:t>**Island</w:t>
      </w:r>
      <w:r>
        <w:rPr>
          <w:spacing w:val="-3"/>
          <w:sz w:val="20"/>
        </w:rPr>
        <w:t> </w:t>
      </w:r>
      <w:r>
        <w:rPr>
          <w:sz w:val="20"/>
        </w:rPr>
        <w:t>economies</w:t>
      </w:r>
      <w:r>
        <w:rPr>
          <w:spacing w:val="-5"/>
          <w:sz w:val="20"/>
        </w:rPr>
        <w:t> </w:t>
      </w:r>
      <w:r>
        <w:rPr>
          <w:sz w:val="20"/>
        </w:rPr>
        <w:t>may</w:t>
      </w:r>
      <w:r>
        <w:rPr>
          <w:spacing w:val="-6"/>
          <w:sz w:val="20"/>
        </w:rPr>
        <w:t> </w:t>
      </w:r>
      <w:r>
        <w:rPr>
          <w:sz w:val="20"/>
        </w:rPr>
        <w:t>score</w:t>
      </w:r>
      <w:r>
        <w:rPr>
          <w:spacing w:val="-6"/>
          <w:sz w:val="20"/>
        </w:rPr>
        <w:t> </w:t>
      </w:r>
      <w:r>
        <w:rPr>
          <w:sz w:val="20"/>
        </w:rPr>
        <w:t>a</w:t>
      </w:r>
      <w:r>
        <w:rPr>
          <w:spacing w:val="-4"/>
          <w:sz w:val="20"/>
        </w:rPr>
        <w:t> </w:t>
      </w:r>
      <w:r>
        <w:rPr>
          <w:sz w:val="20"/>
        </w:rPr>
        <w:t>total</w:t>
      </w:r>
      <w:r>
        <w:rPr>
          <w:spacing w:val="-7"/>
          <w:sz w:val="20"/>
        </w:rPr>
        <w:t> </w:t>
      </w:r>
      <w:r>
        <w:rPr>
          <w:sz w:val="20"/>
        </w:rPr>
        <w:t>of</w:t>
      </w:r>
      <w:r>
        <w:rPr>
          <w:spacing w:val="-6"/>
          <w:sz w:val="20"/>
        </w:rPr>
        <w:t> </w:t>
      </w:r>
      <w:r>
        <w:rPr>
          <w:sz w:val="20"/>
        </w:rPr>
        <w:t>8</w:t>
      </w:r>
      <w:r>
        <w:rPr>
          <w:spacing w:val="-6"/>
          <w:sz w:val="20"/>
        </w:rPr>
        <w:t> </w:t>
      </w:r>
      <w:r>
        <w:rPr>
          <w:sz w:val="20"/>
        </w:rPr>
        <w:t>points</w:t>
      </w:r>
      <w:r>
        <w:rPr>
          <w:spacing w:val="-5"/>
          <w:sz w:val="20"/>
        </w:rPr>
        <w:t> </w:t>
      </w:r>
      <w:r>
        <w:rPr>
          <w:sz w:val="20"/>
        </w:rPr>
        <w:t>(4</w:t>
      </w:r>
      <w:r>
        <w:rPr>
          <w:spacing w:val="-6"/>
          <w:sz w:val="20"/>
        </w:rPr>
        <w:t> </w:t>
      </w:r>
      <w:r>
        <w:rPr>
          <w:sz w:val="20"/>
        </w:rPr>
        <w:t>FFP</w:t>
      </w:r>
      <w:r>
        <w:rPr>
          <w:spacing w:val="-5"/>
          <w:sz w:val="20"/>
        </w:rPr>
        <w:t> </w:t>
      </w:r>
      <w:r>
        <w:rPr>
          <w:sz w:val="20"/>
        </w:rPr>
        <w:t>and</w:t>
      </w:r>
      <w:r>
        <w:rPr>
          <w:spacing w:val="-8"/>
          <w:sz w:val="20"/>
        </w:rPr>
        <w:t> </w:t>
      </w:r>
      <w:r>
        <w:rPr>
          <w:sz w:val="20"/>
        </w:rPr>
        <w:t>4</w:t>
      </w:r>
      <w:r>
        <w:rPr>
          <w:spacing w:val="-3"/>
          <w:sz w:val="20"/>
        </w:rPr>
        <w:t> </w:t>
      </w:r>
      <w:r>
        <w:rPr>
          <w:sz w:val="20"/>
        </w:rPr>
        <w:t>SBP),</w:t>
      </w:r>
      <w:r>
        <w:rPr>
          <w:spacing w:val="-4"/>
          <w:sz w:val="20"/>
        </w:rPr>
        <w:t> </w:t>
      </w:r>
      <w:r>
        <w:rPr>
          <w:sz w:val="20"/>
        </w:rPr>
        <w:t>which</w:t>
      </w:r>
      <w:r>
        <w:rPr>
          <w:spacing w:val="-6"/>
          <w:sz w:val="20"/>
        </w:rPr>
        <w:t> </w:t>
      </w:r>
      <w:r>
        <w:rPr>
          <w:sz w:val="20"/>
        </w:rPr>
        <w:t>will</w:t>
      </w:r>
      <w:r>
        <w:rPr>
          <w:spacing w:val="-5"/>
          <w:sz w:val="20"/>
        </w:rPr>
        <w:t> </w:t>
      </w:r>
      <w:r>
        <w:rPr>
          <w:sz w:val="20"/>
        </w:rPr>
        <w:t>be</w:t>
      </w:r>
      <w:r>
        <w:rPr>
          <w:spacing w:val="-7"/>
          <w:sz w:val="20"/>
        </w:rPr>
        <w:t> </w:t>
      </w:r>
      <w:r>
        <w:rPr>
          <w:sz w:val="20"/>
        </w:rPr>
        <w:t>rescaled</w:t>
      </w:r>
      <w:r>
        <w:rPr>
          <w:spacing w:val="-6"/>
          <w:sz w:val="20"/>
        </w:rPr>
        <w:t> </w:t>
      </w:r>
      <w:r>
        <w:rPr>
          <w:sz w:val="20"/>
        </w:rPr>
        <w:t>to</w:t>
      </w:r>
      <w:r>
        <w:rPr>
          <w:spacing w:val="-3"/>
          <w:sz w:val="20"/>
        </w:rPr>
        <w:t> </w:t>
      </w:r>
      <w:r>
        <w:rPr>
          <w:sz w:val="20"/>
        </w:rPr>
        <w:t>the</w:t>
      </w:r>
      <w:r>
        <w:rPr>
          <w:spacing w:val="-4"/>
          <w:sz w:val="20"/>
        </w:rPr>
        <w:t> </w:t>
      </w:r>
      <w:r>
        <w:rPr>
          <w:sz w:val="20"/>
        </w:rPr>
        <w:t>same</w:t>
      </w:r>
      <w:r>
        <w:rPr>
          <w:spacing w:val="-6"/>
          <w:sz w:val="20"/>
        </w:rPr>
        <w:t> </w:t>
      </w:r>
      <w:r>
        <w:rPr>
          <w:sz w:val="20"/>
        </w:rPr>
        <w:t>total</w:t>
      </w:r>
      <w:r>
        <w:rPr>
          <w:spacing w:val="-5"/>
          <w:sz w:val="20"/>
        </w:rPr>
        <w:t> </w:t>
      </w:r>
      <w:r>
        <w:rPr>
          <w:sz w:val="20"/>
        </w:rPr>
        <w:t>rescaled points applicable to other economies (20).</w:t>
      </w:r>
    </w:p>
    <w:p>
      <w:pPr>
        <w:pStyle w:val="BodyText"/>
        <w:spacing w:before="18"/>
        <w:rPr>
          <w:sz w:val="20"/>
        </w:rPr>
      </w:pPr>
    </w:p>
    <w:p>
      <w:pPr>
        <w:pStyle w:val="Heading2"/>
        <w:numPr>
          <w:ilvl w:val="1"/>
          <w:numId w:val="82"/>
        </w:numPr>
        <w:tabs>
          <w:tab w:pos="719" w:val="left" w:leader="none"/>
        </w:tabs>
        <w:spacing w:line="256" w:lineRule="auto" w:before="1" w:after="0"/>
        <w:ind w:left="719" w:right="996" w:hanging="360"/>
        <w:jc w:val="left"/>
      </w:pPr>
      <w:r>
        <w:rPr/>
        <w:t>Pillar</w:t>
      </w:r>
      <w:r>
        <w:rPr>
          <w:spacing w:val="-3"/>
        </w:rPr>
        <w:t> </w:t>
      </w:r>
      <w:r>
        <w:rPr/>
        <w:t>III–Operational</w:t>
      </w:r>
      <w:r>
        <w:rPr>
          <w:spacing w:val="-2"/>
        </w:rPr>
        <w:t> </w:t>
      </w:r>
      <w:r>
        <w:rPr/>
        <w:t>Efficiency</w:t>
      </w:r>
      <w:r>
        <w:rPr>
          <w:spacing w:val="-3"/>
        </w:rPr>
        <w:t> </w:t>
      </w:r>
      <w:r>
        <w:rPr/>
        <w:t>of</w:t>
      </w:r>
      <w:r>
        <w:rPr>
          <w:spacing w:val="-2"/>
        </w:rPr>
        <w:t> </w:t>
      </w:r>
      <w:r>
        <w:rPr/>
        <w:t>Exporting</w:t>
      </w:r>
      <w:r>
        <w:rPr>
          <w:spacing w:val="-3"/>
        </w:rPr>
        <w:t> </w:t>
      </w:r>
      <w:r>
        <w:rPr/>
        <w:t>Goods,</w:t>
      </w:r>
      <w:r>
        <w:rPr>
          <w:spacing w:val="-3"/>
        </w:rPr>
        <w:t> </w:t>
      </w:r>
      <w:r>
        <w:rPr/>
        <w:t>Importing</w:t>
      </w:r>
      <w:r>
        <w:rPr>
          <w:spacing w:val="-6"/>
        </w:rPr>
        <w:t> </w:t>
      </w:r>
      <w:r>
        <w:rPr/>
        <w:t>Goods,</w:t>
      </w:r>
      <w:r>
        <w:rPr>
          <w:spacing w:val="-3"/>
        </w:rPr>
        <w:t> </w:t>
      </w:r>
      <w:r>
        <w:rPr/>
        <w:t>and</w:t>
      </w:r>
      <w:r>
        <w:rPr>
          <w:spacing w:val="-6"/>
        </w:rPr>
        <w:t> </w:t>
      </w:r>
      <w:r>
        <w:rPr/>
        <w:t>Engaging</w:t>
      </w:r>
      <w:r>
        <w:rPr>
          <w:spacing w:val="-6"/>
        </w:rPr>
        <w:t> </w:t>
      </w:r>
      <w:r>
        <w:rPr/>
        <w:t>in Digital Trade</w:t>
      </w:r>
    </w:p>
    <w:p>
      <w:pPr>
        <w:pStyle w:val="BodyText"/>
        <w:spacing w:before="250"/>
        <w:ind w:left="359" w:right="356"/>
        <w:jc w:val="both"/>
      </w:pPr>
      <w:r>
        <w:rPr/>
        <w:t>Pillar III has 7 indicators with</w:t>
      </w:r>
      <w:r>
        <w:rPr>
          <w:spacing w:val="-1"/>
        </w:rPr>
        <w:t> </w:t>
      </w:r>
      <w:r>
        <w:rPr/>
        <w:t>scores</w:t>
      </w:r>
      <w:r>
        <w:rPr>
          <w:spacing w:val="-1"/>
        </w:rPr>
        <w:t> </w:t>
      </w:r>
      <w:r>
        <w:rPr/>
        <w:t>ranging</w:t>
      </w:r>
      <w:r>
        <w:rPr>
          <w:spacing w:val="-1"/>
        </w:rPr>
        <w:t> </w:t>
      </w:r>
      <w:r>
        <w:rPr/>
        <w:t>from 0</w:t>
      </w:r>
      <w:r>
        <w:rPr>
          <w:spacing w:val="-1"/>
        </w:rPr>
        <w:t> </w:t>
      </w:r>
      <w:r>
        <w:rPr/>
        <w:t>to</w:t>
      </w:r>
      <w:r>
        <w:rPr>
          <w:spacing w:val="-1"/>
        </w:rPr>
        <w:t> </w:t>
      </w:r>
      <w:r>
        <w:rPr/>
        <w:t>100 (table 28). The</w:t>
      </w:r>
      <w:r>
        <w:rPr>
          <w:spacing w:val="-1"/>
        </w:rPr>
        <w:t> </w:t>
      </w:r>
      <w:r>
        <w:rPr/>
        <w:t>scores</w:t>
      </w:r>
      <w:r>
        <w:rPr>
          <w:spacing w:val="-1"/>
        </w:rPr>
        <w:t> </w:t>
      </w:r>
      <w:r>
        <w:rPr/>
        <w:t>on indicators under this pillar</w:t>
      </w:r>
      <w:r>
        <w:rPr>
          <w:spacing w:val="-4"/>
        </w:rPr>
        <w:t> </w:t>
      </w:r>
      <w:r>
        <w:rPr/>
        <w:t>are</w:t>
      </w:r>
      <w:r>
        <w:rPr>
          <w:spacing w:val="-2"/>
        </w:rPr>
        <w:t> </w:t>
      </w:r>
      <w:r>
        <w:rPr/>
        <w:t>assigned</w:t>
      </w:r>
      <w:r>
        <w:rPr>
          <w:spacing w:val="-5"/>
        </w:rPr>
        <w:t> </w:t>
      </w:r>
      <w:r>
        <w:rPr/>
        <w:t>to</w:t>
      </w:r>
      <w:r>
        <w:rPr>
          <w:spacing w:val="-5"/>
        </w:rPr>
        <w:t> </w:t>
      </w:r>
      <w:r>
        <w:rPr/>
        <w:t>firm</w:t>
      </w:r>
      <w:r>
        <w:rPr>
          <w:spacing w:val="-1"/>
        </w:rPr>
        <w:t> </w:t>
      </w:r>
      <w:r>
        <w:rPr/>
        <w:t>flexibility</w:t>
      </w:r>
      <w:r>
        <w:rPr>
          <w:spacing w:val="-5"/>
        </w:rPr>
        <w:t> </w:t>
      </w:r>
      <w:r>
        <w:rPr/>
        <w:t>only,</w:t>
      </w:r>
      <w:r>
        <w:rPr>
          <w:spacing w:val="-2"/>
        </w:rPr>
        <w:t> </w:t>
      </w:r>
      <w:r>
        <w:rPr/>
        <w:t>as</w:t>
      </w:r>
      <w:r>
        <w:rPr>
          <w:spacing w:val="-3"/>
        </w:rPr>
        <w:t> </w:t>
      </w:r>
      <w:r>
        <w:rPr/>
        <w:t>the</w:t>
      </w:r>
      <w:r>
        <w:rPr>
          <w:spacing w:val="-4"/>
        </w:rPr>
        <w:t> </w:t>
      </w:r>
      <w:r>
        <w:rPr/>
        <w:t>indicators</w:t>
      </w:r>
      <w:r>
        <w:rPr>
          <w:spacing w:val="-4"/>
        </w:rPr>
        <w:t> </w:t>
      </w:r>
      <w:r>
        <w:rPr/>
        <w:t>measure</w:t>
      </w:r>
      <w:r>
        <w:rPr>
          <w:spacing w:val="-4"/>
        </w:rPr>
        <w:t> </w:t>
      </w:r>
      <w:r>
        <w:rPr/>
        <w:t>the</w:t>
      </w:r>
      <w:r>
        <w:rPr>
          <w:spacing w:val="-4"/>
        </w:rPr>
        <w:t> </w:t>
      </w:r>
      <w:r>
        <w:rPr/>
        <w:t>time</w:t>
      </w:r>
      <w:r>
        <w:rPr>
          <w:spacing w:val="-4"/>
        </w:rPr>
        <w:t> </w:t>
      </w:r>
      <w:r>
        <w:rPr/>
        <w:t>and</w:t>
      </w:r>
      <w:r>
        <w:rPr>
          <w:spacing w:val="-5"/>
        </w:rPr>
        <w:t> </w:t>
      </w:r>
      <w:r>
        <w:rPr/>
        <w:t>costs</w:t>
      </w:r>
      <w:r>
        <w:rPr>
          <w:spacing w:val="-4"/>
        </w:rPr>
        <w:t> </w:t>
      </w:r>
      <w:r>
        <w:rPr/>
        <w:t>incurred</w:t>
      </w:r>
      <w:r>
        <w:rPr>
          <w:spacing w:val="-5"/>
        </w:rPr>
        <w:t> </w:t>
      </w:r>
      <w:r>
        <w:rPr/>
        <w:t>to</w:t>
      </w:r>
      <w:r>
        <w:rPr>
          <w:spacing w:val="-5"/>
        </w:rPr>
        <w:t> </w:t>
      </w:r>
      <w:r>
        <w:rPr/>
        <w:t>firms</w:t>
      </w:r>
      <w:r>
        <w:rPr>
          <w:spacing w:val="-2"/>
        </w:rPr>
        <w:t> </w:t>
      </w:r>
      <w:r>
        <w:rPr>
          <w:spacing w:val="-5"/>
        </w:rPr>
        <w:t>as</w:t>
      </w:r>
    </w:p>
    <w:p>
      <w:pPr>
        <w:pStyle w:val="BodyText"/>
        <w:spacing w:after="0"/>
        <w:jc w:val="both"/>
        <w:sectPr>
          <w:pgSz w:w="12240" w:h="15840"/>
          <w:pgMar w:header="0" w:footer="522" w:top="1360" w:bottom="720" w:left="1080" w:right="1080"/>
        </w:sectPr>
      </w:pPr>
    </w:p>
    <w:p>
      <w:pPr>
        <w:pStyle w:val="BodyText"/>
        <w:spacing w:before="78"/>
        <w:ind w:left="359"/>
      </w:pPr>
      <w:r>
        <w:rPr/>
        <w:t>they</w:t>
      </w:r>
      <w:r>
        <w:rPr>
          <w:spacing w:val="-4"/>
        </w:rPr>
        <w:t> </w:t>
      </w:r>
      <w:r>
        <w:rPr/>
        <w:t>import,</w:t>
      </w:r>
      <w:r>
        <w:rPr>
          <w:spacing w:val="-4"/>
        </w:rPr>
        <w:t> </w:t>
      </w:r>
      <w:r>
        <w:rPr/>
        <w:t>export,</w:t>
      </w:r>
      <w:r>
        <w:rPr>
          <w:spacing w:val="-4"/>
        </w:rPr>
        <w:t> </w:t>
      </w:r>
      <w:r>
        <w:rPr/>
        <w:t>and</w:t>
      </w:r>
      <w:r>
        <w:rPr>
          <w:spacing w:val="-4"/>
        </w:rPr>
        <w:t> </w:t>
      </w:r>
      <w:r>
        <w:rPr/>
        <w:t>engage</w:t>
      </w:r>
      <w:r>
        <w:rPr>
          <w:spacing w:val="-3"/>
        </w:rPr>
        <w:t> </w:t>
      </w:r>
      <w:r>
        <w:rPr/>
        <w:t>in</w:t>
      </w:r>
      <w:r>
        <w:rPr>
          <w:spacing w:val="-1"/>
        </w:rPr>
        <w:t> </w:t>
      </w:r>
      <w:r>
        <w:rPr/>
        <w:t>digital</w:t>
      </w:r>
      <w:r>
        <w:rPr>
          <w:spacing w:val="-3"/>
        </w:rPr>
        <w:t> </w:t>
      </w:r>
      <w:r>
        <w:rPr/>
        <w:t>trade.</w:t>
      </w:r>
      <w:r>
        <w:rPr>
          <w:spacing w:val="-1"/>
        </w:rPr>
        <w:t> </w:t>
      </w:r>
      <w:r>
        <w:rPr/>
        <w:t>For example,</w:t>
      </w:r>
      <w:r>
        <w:rPr>
          <w:spacing w:val="-4"/>
        </w:rPr>
        <w:t> </w:t>
      </w:r>
      <w:r>
        <w:rPr/>
        <w:t>longer</w:t>
      </w:r>
      <w:r>
        <w:rPr>
          <w:spacing w:val="-3"/>
        </w:rPr>
        <w:t> </w:t>
      </w:r>
      <w:r>
        <w:rPr/>
        <w:t>clearance</w:t>
      </w:r>
      <w:r>
        <w:rPr>
          <w:spacing w:val="-3"/>
        </w:rPr>
        <w:t> </w:t>
      </w:r>
      <w:r>
        <w:rPr/>
        <w:t>time</w:t>
      </w:r>
      <w:r>
        <w:rPr>
          <w:spacing w:val="-1"/>
        </w:rPr>
        <w:t> </w:t>
      </w:r>
      <w:r>
        <w:rPr/>
        <w:t>and</w:t>
      </w:r>
      <w:r>
        <w:rPr>
          <w:spacing w:val="-4"/>
        </w:rPr>
        <w:t> </w:t>
      </w:r>
      <w:r>
        <w:rPr/>
        <w:t>higher</w:t>
      </w:r>
      <w:r>
        <w:rPr>
          <w:spacing w:val="-3"/>
        </w:rPr>
        <w:t> </w:t>
      </w:r>
      <w:r>
        <w:rPr/>
        <w:t>transaction costs hinder firms’ ability to conduct international trade, thus adversely impacting firm flexibility.</w:t>
      </w:r>
    </w:p>
    <w:p>
      <w:pPr>
        <w:pStyle w:val="Heading2"/>
        <w:spacing w:before="253" w:after="3"/>
        <w:ind w:left="359" w:firstLine="0"/>
      </w:pPr>
      <w:r>
        <w:rPr/>
        <w:t>Table</w:t>
      </w:r>
      <w:r>
        <w:rPr>
          <w:spacing w:val="-4"/>
        </w:rPr>
        <w:t> </w:t>
      </w:r>
      <w:r>
        <w:rPr/>
        <w:t>28.</w:t>
      </w:r>
      <w:r>
        <w:rPr>
          <w:spacing w:val="-3"/>
        </w:rPr>
        <w:t> </w:t>
      </w:r>
      <w:r>
        <w:rPr/>
        <w:t>Aggregate</w:t>
      </w:r>
      <w:r>
        <w:rPr>
          <w:spacing w:val="-4"/>
        </w:rPr>
        <w:t> </w:t>
      </w:r>
      <w:r>
        <w:rPr/>
        <w:t>Scoring</w:t>
      </w:r>
      <w:r>
        <w:rPr>
          <w:spacing w:val="-3"/>
        </w:rPr>
        <w:t> </w:t>
      </w:r>
      <w:r>
        <w:rPr/>
        <w:t>for</w:t>
      </w:r>
      <w:r>
        <w:rPr>
          <w:spacing w:val="-3"/>
        </w:rPr>
        <w:t> </w:t>
      </w:r>
      <w:r>
        <w:rPr/>
        <w:t>Pillar</w:t>
      </w:r>
      <w:r>
        <w:rPr>
          <w:spacing w:val="-5"/>
        </w:rPr>
        <w:t> III</w:t>
      </w:r>
    </w:p>
    <w:tbl>
      <w:tblPr>
        <w:tblW w:w="0" w:type="auto"/>
        <w:jc w:val="left"/>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26"/>
        <w:gridCol w:w="5848"/>
        <w:gridCol w:w="1665"/>
        <w:gridCol w:w="1214"/>
      </w:tblGrid>
      <w:tr>
        <w:trPr>
          <w:trHeight w:val="532" w:hRule="atLeast"/>
        </w:trPr>
        <w:tc>
          <w:tcPr>
            <w:tcW w:w="6474" w:type="dxa"/>
            <w:gridSpan w:val="2"/>
            <w:shd w:val="clear" w:color="auto" w:fill="0F6EC5"/>
          </w:tcPr>
          <w:p>
            <w:pPr>
              <w:pStyle w:val="TableParagraph"/>
              <w:spacing w:before="59"/>
              <w:ind w:left="4" w:right="584"/>
              <w:rPr>
                <w:b/>
                <w:sz w:val="18"/>
              </w:rPr>
            </w:pPr>
            <w:r>
              <w:rPr>
                <w:b/>
                <w:sz w:val="18"/>
              </w:rPr>
              <w:t>Pillar</w:t>
            </w:r>
            <w:r>
              <w:rPr>
                <w:b/>
                <w:spacing w:val="-6"/>
                <w:sz w:val="18"/>
              </w:rPr>
              <w:t> </w:t>
            </w:r>
            <w:r>
              <w:rPr>
                <w:b/>
                <w:sz w:val="18"/>
              </w:rPr>
              <w:t>III–Operational</w:t>
            </w:r>
            <w:r>
              <w:rPr>
                <w:b/>
                <w:spacing w:val="-5"/>
                <w:sz w:val="18"/>
              </w:rPr>
              <w:t> </w:t>
            </w:r>
            <w:r>
              <w:rPr>
                <w:b/>
                <w:sz w:val="18"/>
              </w:rPr>
              <w:t>Efficiency</w:t>
            </w:r>
            <w:r>
              <w:rPr>
                <w:b/>
                <w:spacing w:val="-4"/>
                <w:sz w:val="18"/>
              </w:rPr>
              <w:t> </w:t>
            </w:r>
            <w:r>
              <w:rPr>
                <w:b/>
                <w:sz w:val="18"/>
              </w:rPr>
              <w:t>of</w:t>
            </w:r>
            <w:r>
              <w:rPr>
                <w:b/>
                <w:spacing w:val="-7"/>
                <w:sz w:val="18"/>
              </w:rPr>
              <w:t> </w:t>
            </w:r>
            <w:r>
              <w:rPr>
                <w:b/>
                <w:sz w:val="18"/>
              </w:rPr>
              <w:t>Exporting</w:t>
            </w:r>
            <w:r>
              <w:rPr>
                <w:b/>
                <w:spacing w:val="-6"/>
                <w:sz w:val="18"/>
              </w:rPr>
              <w:t> </w:t>
            </w:r>
            <w:r>
              <w:rPr>
                <w:b/>
                <w:sz w:val="18"/>
              </w:rPr>
              <w:t>Goods,</w:t>
            </w:r>
            <w:r>
              <w:rPr>
                <w:b/>
                <w:spacing w:val="-4"/>
                <w:sz w:val="18"/>
              </w:rPr>
              <w:t> </w:t>
            </w:r>
            <w:r>
              <w:rPr>
                <w:b/>
                <w:sz w:val="18"/>
              </w:rPr>
              <w:t>Importing</w:t>
            </w:r>
            <w:r>
              <w:rPr>
                <w:b/>
                <w:spacing w:val="-4"/>
                <w:sz w:val="18"/>
              </w:rPr>
              <w:t> </w:t>
            </w:r>
            <w:r>
              <w:rPr>
                <w:b/>
                <w:sz w:val="18"/>
              </w:rPr>
              <w:t>Goods,</w:t>
            </w:r>
            <w:r>
              <w:rPr>
                <w:b/>
                <w:spacing w:val="-4"/>
                <w:sz w:val="18"/>
              </w:rPr>
              <w:t> </w:t>
            </w:r>
            <w:r>
              <w:rPr>
                <w:b/>
                <w:sz w:val="18"/>
              </w:rPr>
              <w:t>and Engaging in Digital Trade</w:t>
            </w:r>
          </w:p>
        </w:tc>
        <w:tc>
          <w:tcPr>
            <w:tcW w:w="1665" w:type="dxa"/>
          </w:tcPr>
          <w:p>
            <w:pPr>
              <w:pStyle w:val="TableParagraph"/>
              <w:spacing w:before="163"/>
              <w:ind w:left="12"/>
              <w:jc w:val="center"/>
              <w:rPr>
                <w:b/>
                <w:sz w:val="18"/>
              </w:rPr>
            </w:pPr>
            <w:r>
              <w:rPr>
                <w:b/>
                <w:sz w:val="18"/>
              </w:rPr>
              <w:t>No.</w:t>
            </w:r>
            <w:r>
              <w:rPr>
                <w:b/>
                <w:spacing w:val="1"/>
                <w:sz w:val="18"/>
              </w:rPr>
              <w:t> </w:t>
            </w:r>
            <w:r>
              <w:rPr>
                <w:b/>
                <w:sz w:val="18"/>
              </w:rPr>
              <w:t>of</w:t>
            </w:r>
            <w:r>
              <w:rPr>
                <w:b/>
                <w:spacing w:val="-1"/>
                <w:sz w:val="18"/>
              </w:rPr>
              <w:t> </w:t>
            </w:r>
            <w:r>
              <w:rPr>
                <w:b/>
                <w:spacing w:val="-2"/>
                <w:sz w:val="18"/>
              </w:rPr>
              <w:t>Indicators</w:t>
            </w:r>
          </w:p>
        </w:tc>
        <w:tc>
          <w:tcPr>
            <w:tcW w:w="1214" w:type="dxa"/>
          </w:tcPr>
          <w:p>
            <w:pPr>
              <w:pStyle w:val="TableParagraph"/>
              <w:spacing w:before="163"/>
              <w:ind w:left="6" w:right="-15"/>
              <w:jc w:val="center"/>
              <w:rPr>
                <w:b/>
                <w:sz w:val="18"/>
              </w:rPr>
            </w:pPr>
            <w:r>
              <w:rPr>
                <w:b/>
                <w:sz w:val="18"/>
              </w:rPr>
              <w:t>Rescaled</w:t>
            </w:r>
            <w:r>
              <w:rPr>
                <w:b/>
                <w:spacing w:val="-5"/>
                <w:sz w:val="18"/>
              </w:rPr>
              <w:t> </w:t>
            </w:r>
            <w:r>
              <w:rPr>
                <w:b/>
                <w:spacing w:val="-2"/>
                <w:sz w:val="18"/>
              </w:rPr>
              <w:t>Points</w:t>
            </w:r>
          </w:p>
        </w:tc>
      </w:tr>
      <w:tr>
        <w:trPr>
          <w:trHeight w:val="445" w:hRule="atLeast"/>
        </w:trPr>
        <w:tc>
          <w:tcPr>
            <w:tcW w:w="626" w:type="dxa"/>
            <w:shd w:val="clear" w:color="auto" w:fill="CCD4EA"/>
          </w:tcPr>
          <w:p>
            <w:pPr>
              <w:pStyle w:val="TableParagraph"/>
              <w:spacing w:before="119"/>
              <w:ind w:left="4"/>
              <w:rPr>
                <w:b/>
                <w:sz w:val="18"/>
              </w:rPr>
            </w:pPr>
            <w:r>
              <w:rPr>
                <w:b/>
                <w:spacing w:val="-5"/>
                <w:sz w:val="18"/>
              </w:rPr>
              <w:t>3.1</w:t>
            </w:r>
          </w:p>
        </w:tc>
        <w:tc>
          <w:tcPr>
            <w:tcW w:w="5848" w:type="dxa"/>
            <w:shd w:val="clear" w:color="auto" w:fill="CCD4EA"/>
          </w:tcPr>
          <w:p>
            <w:pPr>
              <w:pStyle w:val="TableParagraph"/>
              <w:spacing w:before="119"/>
              <w:ind w:left="5"/>
              <w:rPr>
                <w:b/>
                <w:sz w:val="18"/>
              </w:rPr>
            </w:pPr>
            <w:r>
              <w:rPr>
                <w:b/>
                <w:sz w:val="18"/>
              </w:rPr>
              <w:t>Compliance</w:t>
            </w:r>
            <w:r>
              <w:rPr>
                <w:b/>
                <w:spacing w:val="-6"/>
                <w:sz w:val="18"/>
              </w:rPr>
              <w:t> </w:t>
            </w:r>
            <w:r>
              <w:rPr>
                <w:b/>
                <w:sz w:val="18"/>
              </w:rPr>
              <w:t>with</w:t>
            </w:r>
            <w:r>
              <w:rPr>
                <w:b/>
                <w:spacing w:val="-1"/>
                <w:sz w:val="18"/>
              </w:rPr>
              <w:t> </w:t>
            </w:r>
            <w:r>
              <w:rPr>
                <w:b/>
                <w:sz w:val="18"/>
              </w:rPr>
              <w:t>Export</w:t>
            </w:r>
            <w:r>
              <w:rPr>
                <w:b/>
                <w:spacing w:val="-2"/>
                <w:sz w:val="18"/>
              </w:rPr>
              <w:t> Requirements</w:t>
            </w:r>
          </w:p>
        </w:tc>
        <w:tc>
          <w:tcPr>
            <w:tcW w:w="1665" w:type="dxa"/>
            <w:shd w:val="clear" w:color="auto" w:fill="CCD4EA"/>
          </w:tcPr>
          <w:p>
            <w:pPr>
              <w:pStyle w:val="TableParagraph"/>
              <w:spacing w:before="119"/>
              <w:ind w:left="12" w:right="1"/>
              <w:jc w:val="center"/>
              <w:rPr>
                <w:b/>
                <w:sz w:val="18"/>
              </w:rPr>
            </w:pPr>
            <w:r>
              <w:rPr>
                <w:b/>
                <w:spacing w:val="-10"/>
                <w:sz w:val="18"/>
              </w:rPr>
              <w:t>2</w:t>
            </w:r>
          </w:p>
        </w:tc>
        <w:tc>
          <w:tcPr>
            <w:tcW w:w="1214" w:type="dxa"/>
            <w:shd w:val="clear" w:color="auto" w:fill="CCD4EA"/>
          </w:tcPr>
          <w:p>
            <w:pPr>
              <w:pStyle w:val="TableParagraph"/>
              <w:spacing w:before="119"/>
              <w:ind w:left="13" w:right="1"/>
              <w:jc w:val="center"/>
              <w:rPr>
                <w:b/>
                <w:sz w:val="18"/>
              </w:rPr>
            </w:pPr>
            <w:r>
              <w:rPr>
                <w:b/>
                <w:spacing w:val="-2"/>
                <w:sz w:val="18"/>
              </w:rPr>
              <w:t>40.00</w:t>
            </w:r>
          </w:p>
        </w:tc>
      </w:tr>
      <w:tr>
        <w:trPr>
          <w:trHeight w:val="206" w:hRule="atLeast"/>
        </w:trPr>
        <w:tc>
          <w:tcPr>
            <w:tcW w:w="626" w:type="dxa"/>
            <w:shd w:val="clear" w:color="auto" w:fill="E7EBF5"/>
          </w:tcPr>
          <w:p>
            <w:pPr>
              <w:pStyle w:val="TableParagraph"/>
              <w:spacing w:line="186" w:lineRule="exact"/>
              <w:ind w:left="4"/>
              <w:rPr>
                <w:sz w:val="18"/>
              </w:rPr>
            </w:pPr>
            <w:r>
              <w:rPr>
                <w:spacing w:val="-2"/>
                <w:sz w:val="18"/>
              </w:rPr>
              <w:t>3.1.1</w:t>
            </w:r>
          </w:p>
        </w:tc>
        <w:tc>
          <w:tcPr>
            <w:tcW w:w="5848" w:type="dxa"/>
            <w:shd w:val="clear" w:color="auto" w:fill="E7EBF5"/>
          </w:tcPr>
          <w:p>
            <w:pPr>
              <w:pStyle w:val="TableParagraph"/>
              <w:spacing w:line="186" w:lineRule="exact"/>
              <w:ind w:left="5"/>
              <w:rPr>
                <w:sz w:val="18"/>
              </w:rPr>
            </w:pPr>
            <w:r>
              <w:rPr>
                <w:sz w:val="18"/>
              </w:rPr>
              <w:t>Total</w:t>
            </w:r>
            <w:r>
              <w:rPr>
                <w:spacing w:val="-2"/>
                <w:sz w:val="18"/>
              </w:rPr>
              <w:t> </w:t>
            </w:r>
            <w:r>
              <w:rPr>
                <w:sz w:val="18"/>
              </w:rPr>
              <w:t>Time</w:t>
            </w:r>
            <w:r>
              <w:rPr>
                <w:spacing w:val="-3"/>
                <w:sz w:val="18"/>
              </w:rPr>
              <w:t> </w:t>
            </w:r>
            <w:r>
              <w:rPr>
                <w:sz w:val="18"/>
              </w:rPr>
              <w:t>to</w:t>
            </w:r>
            <w:r>
              <w:rPr>
                <w:spacing w:val="-2"/>
                <w:sz w:val="18"/>
              </w:rPr>
              <w:t> </w:t>
            </w:r>
            <w:r>
              <w:rPr>
                <w:sz w:val="18"/>
              </w:rPr>
              <w:t>Comply</w:t>
            </w:r>
            <w:r>
              <w:rPr>
                <w:spacing w:val="-1"/>
                <w:sz w:val="18"/>
              </w:rPr>
              <w:t> </w:t>
            </w:r>
            <w:r>
              <w:rPr>
                <w:sz w:val="18"/>
              </w:rPr>
              <w:t>with</w:t>
            </w:r>
            <w:r>
              <w:rPr>
                <w:spacing w:val="-2"/>
                <w:sz w:val="18"/>
              </w:rPr>
              <w:t> </w:t>
            </w:r>
            <w:r>
              <w:rPr>
                <w:sz w:val="18"/>
              </w:rPr>
              <w:t>Export</w:t>
            </w:r>
            <w:r>
              <w:rPr>
                <w:spacing w:val="-1"/>
                <w:sz w:val="18"/>
              </w:rPr>
              <w:t> </w:t>
            </w:r>
            <w:r>
              <w:rPr>
                <w:spacing w:val="-2"/>
                <w:sz w:val="18"/>
              </w:rPr>
              <w:t>Requirements</w:t>
            </w:r>
          </w:p>
        </w:tc>
        <w:tc>
          <w:tcPr>
            <w:tcW w:w="1665" w:type="dxa"/>
          </w:tcPr>
          <w:p>
            <w:pPr>
              <w:pStyle w:val="TableParagraph"/>
              <w:spacing w:line="186" w:lineRule="exact"/>
              <w:ind w:left="12" w:right="1"/>
              <w:jc w:val="center"/>
              <w:rPr>
                <w:sz w:val="18"/>
              </w:rPr>
            </w:pPr>
            <w:r>
              <w:rPr>
                <w:spacing w:val="-10"/>
                <w:sz w:val="18"/>
              </w:rPr>
              <w:t>1</w:t>
            </w:r>
          </w:p>
        </w:tc>
        <w:tc>
          <w:tcPr>
            <w:tcW w:w="1214" w:type="dxa"/>
          </w:tcPr>
          <w:p>
            <w:pPr>
              <w:pStyle w:val="TableParagraph"/>
              <w:spacing w:line="186" w:lineRule="exact"/>
              <w:ind w:left="13" w:right="1"/>
              <w:jc w:val="center"/>
              <w:rPr>
                <w:sz w:val="18"/>
              </w:rPr>
            </w:pPr>
            <w:r>
              <w:rPr>
                <w:spacing w:val="-2"/>
                <w:sz w:val="18"/>
              </w:rPr>
              <w:t>20.00</w:t>
            </w:r>
          </w:p>
        </w:tc>
      </w:tr>
      <w:tr>
        <w:trPr>
          <w:trHeight w:val="208" w:hRule="atLeast"/>
        </w:trPr>
        <w:tc>
          <w:tcPr>
            <w:tcW w:w="626" w:type="dxa"/>
            <w:shd w:val="clear" w:color="auto" w:fill="E7EBF5"/>
          </w:tcPr>
          <w:p>
            <w:pPr>
              <w:pStyle w:val="TableParagraph"/>
              <w:spacing w:line="188" w:lineRule="exact"/>
              <w:ind w:left="4"/>
              <w:rPr>
                <w:sz w:val="18"/>
              </w:rPr>
            </w:pPr>
            <w:r>
              <w:rPr>
                <w:spacing w:val="-2"/>
                <w:sz w:val="18"/>
              </w:rPr>
              <w:t>3.1.2</w:t>
            </w:r>
          </w:p>
        </w:tc>
        <w:tc>
          <w:tcPr>
            <w:tcW w:w="5848" w:type="dxa"/>
            <w:shd w:val="clear" w:color="auto" w:fill="E7EBF5"/>
          </w:tcPr>
          <w:p>
            <w:pPr>
              <w:pStyle w:val="TableParagraph"/>
              <w:spacing w:line="188" w:lineRule="exact"/>
              <w:ind w:left="5"/>
              <w:rPr>
                <w:sz w:val="18"/>
              </w:rPr>
            </w:pPr>
            <w:r>
              <w:rPr>
                <w:sz w:val="18"/>
              </w:rPr>
              <w:t>Total</w:t>
            </w:r>
            <w:r>
              <w:rPr>
                <w:spacing w:val="-2"/>
                <w:sz w:val="18"/>
              </w:rPr>
              <w:t> </w:t>
            </w:r>
            <w:r>
              <w:rPr>
                <w:sz w:val="18"/>
              </w:rPr>
              <w:t>Cost</w:t>
            </w:r>
            <w:r>
              <w:rPr>
                <w:spacing w:val="-3"/>
                <w:sz w:val="18"/>
              </w:rPr>
              <w:t> </w:t>
            </w:r>
            <w:r>
              <w:rPr>
                <w:sz w:val="18"/>
              </w:rPr>
              <w:t>to</w:t>
            </w:r>
            <w:r>
              <w:rPr>
                <w:spacing w:val="-3"/>
                <w:sz w:val="18"/>
              </w:rPr>
              <w:t> </w:t>
            </w:r>
            <w:r>
              <w:rPr>
                <w:sz w:val="18"/>
              </w:rPr>
              <w:t>Comply</w:t>
            </w:r>
            <w:r>
              <w:rPr>
                <w:spacing w:val="-1"/>
                <w:sz w:val="18"/>
              </w:rPr>
              <w:t> </w:t>
            </w:r>
            <w:r>
              <w:rPr>
                <w:sz w:val="18"/>
              </w:rPr>
              <w:t>with</w:t>
            </w:r>
            <w:r>
              <w:rPr>
                <w:spacing w:val="-1"/>
                <w:sz w:val="18"/>
              </w:rPr>
              <w:t> </w:t>
            </w:r>
            <w:r>
              <w:rPr>
                <w:sz w:val="18"/>
              </w:rPr>
              <w:t>Export</w:t>
            </w:r>
            <w:r>
              <w:rPr>
                <w:spacing w:val="-2"/>
                <w:sz w:val="18"/>
              </w:rPr>
              <w:t> Requirements</w:t>
            </w:r>
          </w:p>
        </w:tc>
        <w:tc>
          <w:tcPr>
            <w:tcW w:w="1665" w:type="dxa"/>
          </w:tcPr>
          <w:p>
            <w:pPr>
              <w:pStyle w:val="TableParagraph"/>
              <w:spacing w:line="188" w:lineRule="exact"/>
              <w:ind w:left="12" w:right="1"/>
              <w:jc w:val="center"/>
              <w:rPr>
                <w:sz w:val="18"/>
              </w:rPr>
            </w:pPr>
            <w:r>
              <w:rPr>
                <w:spacing w:val="-10"/>
                <w:sz w:val="18"/>
              </w:rPr>
              <w:t>1</w:t>
            </w:r>
          </w:p>
        </w:tc>
        <w:tc>
          <w:tcPr>
            <w:tcW w:w="1214" w:type="dxa"/>
          </w:tcPr>
          <w:p>
            <w:pPr>
              <w:pStyle w:val="TableParagraph"/>
              <w:spacing w:line="188" w:lineRule="exact"/>
              <w:ind w:left="13" w:right="1"/>
              <w:jc w:val="center"/>
              <w:rPr>
                <w:sz w:val="18"/>
              </w:rPr>
            </w:pPr>
            <w:r>
              <w:rPr>
                <w:spacing w:val="-2"/>
                <w:sz w:val="18"/>
              </w:rPr>
              <w:t>20.00</w:t>
            </w:r>
          </w:p>
        </w:tc>
      </w:tr>
      <w:tr>
        <w:trPr>
          <w:trHeight w:val="431" w:hRule="atLeast"/>
        </w:trPr>
        <w:tc>
          <w:tcPr>
            <w:tcW w:w="626" w:type="dxa"/>
            <w:shd w:val="clear" w:color="auto" w:fill="CCD4EA"/>
          </w:tcPr>
          <w:p>
            <w:pPr>
              <w:pStyle w:val="TableParagraph"/>
              <w:spacing w:before="112"/>
              <w:ind w:left="4"/>
              <w:rPr>
                <w:b/>
                <w:sz w:val="18"/>
              </w:rPr>
            </w:pPr>
            <w:r>
              <w:rPr>
                <w:b/>
                <w:spacing w:val="-5"/>
                <w:sz w:val="18"/>
              </w:rPr>
              <w:t>3.2</w:t>
            </w:r>
          </w:p>
        </w:tc>
        <w:tc>
          <w:tcPr>
            <w:tcW w:w="5848" w:type="dxa"/>
            <w:shd w:val="clear" w:color="auto" w:fill="CCD4EA"/>
          </w:tcPr>
          <w:p>
            <w:pPr>
              <w:pStyle w:val="TableParagraph"/>
              <w:spacing w:before="112"/>
              <w:ind w:left="5"/>
              <w:rPr>
                <w:b/>
                <w:sz w:val="18"/>
              </w:rPr>
            </w:pPr>
            <w:r>
              <w:rPr>
                <w:b/>
                <w:sz w:val="18"/>
              </w:rPr>
              <w:t>Compliance</w:t>
            </w:r>
            <w:r>
              <w:rPr>
                <w:b/>
                <w:spacing w:val="-6"/>
                <w:sz w:val="18"/>
              </w:rPr>
              <w:t> </w:t>
            </w:r>
            <w:r>
              <w:rPr>
                <w:b/>
                <w:sz w:val="18"/>
              </w:rPr>
              <w:t>with</w:t>
            </w:r>
            <w:r>
              <w:rPr>
                <w:b/>
                <w:spacing w:val="-1"/>
                <w:sz w:val="18"/>
              </w:rPr>
              <w:t> </w:t>
            </w:r>
            <w:r>
              <w:rPr>
                <w:b/>
                <w:sz w:val="18"/>
              </w:rPr>
              <w:t>Import</w:t>
            </w:r>
            <w:r>
              <w:rPr>
                <w:b/>
                <w:spacing w:val="-2"/>
                <w:sz w:val="18"/>
              </w:rPr>
              <w:t> Requirements</w:t>
            </w:r>
          </w:p>
        </w:tc>
        <w:tc>
          <w:tcPr>
            <w:tcW w:w="1665" w:type="dxa"/>
            <w:shd w:val="clear" w:color="auto" w:fill="CCD4EA"/>
          </w:tcPr>
          <w:p>
            <w:pPr>
              <w:pStyle w:val="TableParagraph"/>
              <w:spacing w:before="112"/>
              <w:ind w:left="12" w:right="1"/>
              <w:jc w:val="center"/>
              <w:rPr>
                <w:b/>
                <w:sz w:val="18"/>
              </w:rPr>
            </w:pPr>
            <w:r>
              <w:rPr>
                <w:b/>
                <w:spacing w:val="-10"/>
                <w:sz w:val="18"/>
              </w:rPr>
              <w:t>2</w:t>
            </w:r>
          </w:p>
        </w:tc>
        <w:tc>
          <w:tcPr>
            <w:tcW w:w="1214" w:type="dxa"/>
            <w:shd w:val="clear" w:color="auto" w:fill="CCD4EA"/>
          </w:tcPr>
          <w:p>
            <w:pPr>
              <w:pStyle w:val="TableParagraph"/>
              <w:spacing w:before="112"/>
              <w:ind w:left="13" w:right="1"/>
              <w:jc w:val="center"/>
              <w:rPr>
                <w:b/>
                <w:sz w:val="18"/>
              </w:rPr>
            </w:pPr>
            <w:r>
              <w:rPr>
                <w:b/>
                <w:spacing w:val="-2"/>
                <w:sz w:val="18"/>
              </w:rPr>
              <w:t>40.00</w:t>
            </w:r>
          </w:p>
        </w:tc>
      </w:tr>
      <w:tr>
        <w:trPr>
          <w:trHeight w:val="217" w:hRule="atLeast"/>
        </w:trPr>
        <w:tc>
          <w:tcPr>
            <w:tcW w:w="626" w:type="dxa"/>
            <w:shd w:val="clear" w:color="auto" w:fill="E7EBF5"/>
          </w:tcPr>
          <w:p>
            <w:pPr>
              <w:pStyle w:val="TableParagraph"/>
              <w:spacing w:line="198" w:lineRule="exact"/>
              <w:ind w:left="4"/>
              <w:rPr>
                <w:sz w:val="18"/>
              </w:rPr>
            </w:pPr>
            <w:r>
              <w:rPr>
                <w:spacing w:val="-2"/>
                <w:sz w:val="18"/>
              </w:rPr>
              <w:t>3.2.1</w:t>
            </w:r>
          </w:p>
        </w:tc>
        <w:tc>
          <w:tcPr>
            <w:tcW w:w="5848" w:type="dxa"/>
            <w:shd w:val="clear" w:color="auto" w:fill="E7EBF5"/>
          </w:tcPr>
          <w:p>
            <w:pPr>
              <w:pStyle w:val="TableParagraph"/>
              <w:spacing w:line="198" w:lineRule="exact"/>
              <w:ind w:left="5"/>
              <w:rPr>
                <w:sz w:val="18"/>
              </w:rPr>
            </w:pPr>
            <w:r>
              <w:rPr>
                <w:sz w:val="18"/>
              </w:rPr>
              <w:t>Total</w:t>
            </w:r>
            <w:r>
              <w:rPr>
                <w:spacing w:val="-2"/>
                <w:sz w:val="18"/>
              </w:rPr>
              <w:t> </w:t>
            </w:r>
            <w:r>
              <w:rPr>
                <w:sz w:val="18"/>
              </w:rPr>
              <w:t>Time</w:t>
            </w:r>
            <w:r>
              <w:rPr>
                <w:spacing w:val="-3"/>
                <w:sz w:val="18"/>
              </w:rPr>
              <w:t> </w:t>
            </w:r>
            <w:r>
              <w:rPr>
                <w:sz w:val="18"/>
              </w:rPr>
              <w:t>to</w:t>
            </w:r>
            <w:r>
              <w:rPr>
                <w:spacing w:val="-2"/>
                <w:sz w:val="18"/>
              </w:rPr>
              <w:t> </w:t>
            </w:r>
            <w:r>
              <w:rPr>
                <w:sz w:val="18"/>
              </w:rPr>
              <w:t>Comply</w:t>
            </w:r>
            <w:r>
              <w:rPr>
                <w:spacing w:val="-1"/>
                <w:sz w:val="18"/>
              </w:rPr>
              <w:t> </w:t>
            </w:r>
            <w:r>
              <w:rPr>
                <w:sz w:val="18"/>
              </w:rPr>
              <w:t>with</w:t>
            </w:r>
            <w:r>
              <w:rPr>
                <w:spacing w:val="-2"/>
                <w:sz w:val="18"/>
              </w:rPr>
              <w:t> </w:t>
            </w:r>
            <w:r>
              <w:rPr>
                <w:sz w:val="18"/>
              </w:rPr>
              <w:t>Import</w:t>
            </w:r>
            <w:r>
              <w:rPr>
                <w:spacing w:val="-1"/>
                <w:sz w:val="18"/>
              </w:rPr>
              <w:t> </w:t>
            </w:r>
            <w:r>
              <w:rPr>
                <w:spacing w:val="-2"/>
                <w:sz w:val="18"/>
              </w:rPr>
              <w:t>Requirements</w:t>
            </w:r>
          </w:p>
        </w:tc>
        <w:tc>
          <w:tcPr>
            <w:tcW w:w="1665" w:type="dxa"/>
          </w:tcPr>
          <w:p>
            <w:pPr>
              <w:pStyle w:val="TableParagraph"/>
              <w:spacing w:line="193" w:lineRule="exact" w:before="4"/>
              <w:ind w:left="12" w:right="1"/>
              <w:jc w:val="center"/>
              <w:rPr>
                <w:sz w:val="18"/>
              </w:rPr>
            </w:pPr>
            <w:r>
              <w:rPr>
                <w:spacing w:val="-10"/>
                <w:sz w:val="18"/>
              </w:rPr>
              <w:t>1</w:t>
            </w:r>
          </w:p>
        </w:tc>
        <w:tc>
          <w:tcPr>
            <w:tcW w:w="1214" w:type="dxa"/>
          </w:tcPr>
          <w:p>
            <w:pPr>
              <w:pStyle w:val="TableParagraph"/>
              <w:spacing w:line="193" w:lineRule="exact" w:before="4"/>
              <w:ind w:left="13" w:right="1"/>
              <w:jc w:val="center"/>
              <w:rPr>
                <w:sz w:val="18"/>
              </w:rPr>
            </w:pPr>
            <w:r>
              <w:rPr>
                <w:spacing w:val="-2"/>
                <w:sz w:val="18"/>
              </w:rPr>
              <w:t>20.00</w:t>
            </w:r>
          </w:p>
        </w:tc>
      </w:tr>
      <w:tr>
        <w:trPr>
          <w:trHeight w:val="205" w:hRule="atLeast"/>
        </w:trPr>
        <w:tc>
          <w:tcPr>
            <w:tcW w:w="626" w:type="dxa"/>
            <w:shd w:val="clear" w:color="auto" w:fill="E7EBF5"/>
          </w:tcPr>
          <w:p>
            <w:pPr>
              <w:pStyle w:val="TableParagraph"/>
              <w:spacing w:line="186" w:lineRule="exact"/>
              <w:ind w:left="4"/>
              <w:rPr>
                <w:sz w:val="18"/>
              </w:rPr>
            </w:pPr>
            <w:r>
              <w:rPr>
                <w:spacing w:val="-2"/>
                <w:sz w:val="18"/>
              </w:rPr>
              <w:t>3.2.2</w:t>
            </w:r>
          </w:p>
        </w:tc>
        <w:tc>
          <w:tcPr>
            <w:tcW w:w="5848" w:type="dxa"/>
            <w:shd w:val="clear" w:color="auto" w:fill="E7EBF5"/>
          </w:tcPr>
          <w:p>
            <w:pPr>
              <w:pStyle w:val="TableParagraph"/>
              <w:spacing w:line="186" w:lineRule="exact"/>
              <w:ind w:left="5"/>
              <w:rPr>
                <w:sz w:val="18"/>
              </w:rPr>
            </w:pPr>
            <w:r>
              <w:rPr>
                <w:sz w:val="18"/>
              </w:rPr>
              <w:t>Total</w:t>
            </w:r>
            <w:r>
              <w:rPr>
                <w:spacing w:val="-2"/>
                <w:sz w:val="18"/>
              </w:rPr>
              <w:t> </w:t>
            </w:r>
            <w:r>
              <w:rPr>
                <w:sz w:val="18"/>
              </w:rPr>
              <w:t>Cost</w:t>
            </w:r>
            <w:r>
              <w:rPr>
                <w:spacing w:val="-3"/>
                <w:sz w:val="18"/>
              </w:rPr>
              <w:t> </w:t>
            </w:r>
            <w:r>
              <w:rPr>
                <w:sz w:val="18"/>
              </w:rPr>
              <w:t>to</w:t>
            </w:r>
            <w:r>
              <w:rPr>
                <w:spacing w:val="-3"/>
                <w:sz w:val="18"/>
              </w:rPr>
              <w:t> </w:t>
            </w:r>
            <w:r>
              <w:rPr>
                <w:sz w:val="18"/>
              </w:rPr>
              <w:t>Comply</w:t>
            </w:r>
            <w:r>
              <w:rPr>
                <w:spacing w:val="-1"/>
                <w:sz w:val="18"/>
              </w:rPr>
              <w:t> </w:t>
            </w:r>
            <w:r>
              <w:rPr>
                <w:sz w:val="18"/>
              </w:rPr>
              <w:t>with</w:t>
            </w:r>
            <w:r>
              <w:rPr>
                <w:spacing w:val="-1"/>
                <w:sz w:val="18"/>
              </w:rPr>
              <w:t> </w:t>
            </w:r>
            <w:r>
              <w:rPr>
                <w:sz w:val="18"/>
              </w:rPr>
              <w:t>Import</w:t>
            </w:r>
            <w:r>
              <w:rPr>
                <w:spacing w:val="-2"/>
                <w:sz w:val="18"/>
              </w:rPr>
              <w:t> Requirements</w:t>
            </w:r>
          </w:p>
        </w:tc>
        <w:tc>
          <w:tcPr>
            <w:tcW w:w="1665" w:type="dxa"/>
          </w:tcPr>
          <w:p>
            <w:pPr>
              <w:pStyle w:val="TableParagraph"/>
              <w:spacing w:line="186" w:lineRule="exact"/>
              <w:ind w:left="12" w:right="1"/>
              <w:jc w:val="center"/>
              <w:rPr>
                <w:sz w:val="18"/>
              </w:rPr>
            </w:pPr>
            <w:r>
              <w:rPr>
                <w:spacing w:val="-10"/>
                <w:sz w:val="18"/>
              </w:rPr>
              <w:t>1</w:t>
            </w:r>
          </w:p>
        </w:tc>
        <w:tc>
          <w:tcPr>
            <w:tcW w:w="1214" w:type="dxa"/>
          </w:tcPr>
          <w:p>
            <w:pPr>
              <w:pStyle w:val="TableParagraph"/>
              <w:spacing w:line="186" w:lineRule="exact"/>
              <w:ind w:left="13" w:right="1"/>
              <w:jc w:val="center"/>
              <w:rPr>
                <w:sz w:val="18"/>
              </w:rPr>
            </w:pPr>
            <w:r>
              <w:rPr>
                <w:spacing w:val="-2"/>
                <w:sz w:val="18"/>
              </w:rPr>
              <w:t>20.00</w:t>
            </w:r>
          </w:p>
        </w:tc>
      </w:tr>
      <w:tr>
        <w:trPr>
          <w:trHeight w:val="431" w:hRule="atLeast"/>
        </w:trPr>
        <w:tc>
          <w:tcPr>
            <w:tcW w:w="626" w:type="dxa"/>
            <w:shd w:val="clear" w:color="auto" w:fill="CCD4EA"/>
          </w:tcPr>
          <w:p>
            <w:pPr>
              <w:pStyle w:val="TableParagraph"/>
              <w:spacing w:before="112"/>
              <w:ind w:left="4"/>
              <w:rPr>
                <w:b/>
                <w:sz w:val="18"/>
              </w:rPr>
            </w:pPr>
            <w:r>
              <w:rPr>
                <w:b/>
                <w:spacing w:val="-5"/>
                <w:sz w:val="18"/>
              </w:rPr>
              <w:t>3.3</w:t>
            </w:r>
          </w:p>
        </w:tc>
        <w:tc>
          <w:tcPr>
            <w:tcW w:w="5848" w:type="dxa"/>
            <w:shd w:val="clear" w:color="auto" w:fill="CCD4EA"/>
          </w:tcPr>
          <w:p>
            <w:pPr>
              <w:pStyle w:val="TableParagraph"/>
              <w:spacing w:before="112"/>
              <w:ind w:left="5"/>
              <w:rPr>
                <w:b/>
                <w:sz w:val="18"/>
              </w:rPr>
            </w:pPr>
            <w:r>
              <w:rPr>
                <w:b/>
                <w:sz w:val="18"/>
              </w:rPr>
              <w:t>Participation</w:t>
            </w:r>
            <w:r>
              <w:rPr>
                <w:b/>
                <w:spacing w:val="-4"/>
                <w:sz w:val="18"/>
              </w:rPr>
              <w:t> </w:t>
            </w:r>
            <w:r>
              <w:rPr>
                <w:b/>
                <w:sz w:val="18"/>
              </w:rPr>
              <w:t>in Cross-Border</w:t>
            </w:r>
            <w:r>
              <w:rPr>
                <w:b/>
                <w:spacing w:val="-4"/>
                <w:sz w:val="18"/>
              </w:rPr>
              <w:t> </w:t>
            </w:r>
            <w:r>
              <w:rPr>
                <w:b/>
                <w:sz w:val="18"/>
              </w:rPr>
              <w:t>Digital</w:t>
            </w:r>
            <w:r>
              <w:rPr>
                <w:b/>
                <w:spacing w:val="-3"/>
                <w:sz w:val="18"/>
              </w:rPr>
              <w:t> </w:t>
            </w:r>
            <w:r>
              <w:rPr>
                <w:b/>
                <w:spacing w:val="-4"/>
                <w:sz w:val="18"/>
              </w:rPr>
              <w:t>Trade</w:t>
            </w:r>
          </w:p>
        </w:tc>
        <w:tc>
          <w:tcPr>
            <w:tcW w:w="1665" w:type="dxa"/>
            <w:shd w:val="clear" w:color="auto" w:fill="CCD4EA"/>
          </w:tcPr>
          <w:p>
            <w:pPr>
              <w:pStyle w:val="TableParagraph"/>
              <w:spacing w:before="112"/>
              <w:ind w:left="12" w:right="1"/>
              <w:jc w:val="center"/>
              <w:rPr>
                <w:b/>
                <w:sz w:val="18"/>
              </w:rPr>
            </w:pPr>
            <w:r>
              <w:rPr>
                <w:b/>
                <w:spacing w:val="-10"/>
                <w:sz w:val="18"/>
              </w:rPr>
              <w:t>1</w:t>
            </w:r>
          </w:p>
        </w:tc>
        <w:tc>
          <w:tcPr>
            <w:tcW w:w="1214" w:type="dxa"/>
            <w:shd w:val="clear" w:color="auto" w:fill="CCD4EA"/>
          </w:tcPr>
          <w:p>
            <w:pPr>
              <w:pStyle w:val="TableParagraph"/>
              <w:spacing w:before="112"/>
              <w:ind w:left="13" w:right="1"/>
              <w:jc w:val="center"/>
              <w:rPr>
                <w:b/>
                <w:sz w:val="18"/>
              </w:rPr>
            </w:pPr>
            <w:r>
              <w:rPr>
                <w:b/>
                <w:spacing w:val="-2"/>
                <w:sz w:val="18"/>
              </w:rPr>
              <w:t>10.00</w:t>
            </w:r>
          </w:p>
        </w:tc>
      </w:tr>
      <w:tr>
        <w:trPr>
          <w:trHeight w:val="208" w:hRule="atLeast"/>
        </w:trPr>
        <w:tc>
          <w:tcPr>
            <w:tcW w:w="626" w:type="dxa"/>
            <w:shd w:val="clear" w:color="auto" w:fill="E7EBF5"/>
          </w:tcPr>
          <w:p>
            <w:pPr>
              <w:pStyle w:val="TableParagraph"/>
              <w:spacing w:line="186" w:lineRule="exact" w:before="2"/>
              <w:ind w:left="4"/>
              <w:rPr>
                <w:sz w:val="18"/>
              </w:rPr>
            </w:pPr>
            <w:r>
              <w:rPr>
                <w:spacing w:val="-2"/>
                <w:sz w:val="18"/>
              </w:rPr>
              <w:t>3.3.1</w:t>
            </w:r>
          </w:p>
        </w:tc>
        <w:tc>
          <w:tcPr>
            <w:tcW w:w="5848" w:type="dxa"/>
            <w:shd w:val="clear" w:color="auto" w:fill="E7EBF5"/>
          </w:tcPr>
          <w:p>
            <w:pPr>
              <w:pStyle w:val="TableParagraph"/>
              <w:spacing w:line="186" w:lineRule="exact" w:before="2"/>
              <w:ind w:left="5"/>
              <w:rPr>
                <w:sz w:val="18"/>
              </w:rPr>
            </w:pPr>
            <w:r>
              <w:rPr>
                <w:sz w:val="18"/>
              </w:rPr>
              <w:t>Share</w:t>
            </w:r>
            <w:r>
              <w:rPr>
                <w:spacing w:val="-3"/>
                <w:sz w:val="18"/>
              </w:rPr>
              <w:t> </w:t>
            </w:r>
            <w:r>
              <w:rPr>
                <w:sz w:val="18"/>
              </w:rPr>
              <w:t>of</w:t>
            </w:r>
            <w:r>
              <w:rPr>
                <w:spacing w:val="-2"/>
                <w:sz w:val="18"/>
              </w:rPr>
              <w:t> </w:t>
            </w:r>
            <w:r>
              <w:rPr>
                <w:sz w:val="18"/>
              </w:rPr>
              <w:t>Trading</w:t>
            </w:r>
            <w:r>
              <w:rPr>
                <w:spacing w:val="-1"/>
                <w:sz w:val="18"/>
              </w:rPr>
              <w:t> </w:t>
            </w:r>
            <w:r>
              <w:rPr>
                <w:sz w:val="18"/>
              </w:rPr>
              <w:t>Firms</w:t>
            </w:r>
            <w:r>
              <w:rPr>
                <w:spacing w:val="-2"/>
                <w:sz w:val="18"/>
              </w:rPr>
              <w:t> </w:t>
            </w:r>
            <w:r>
              <w:rPr>
                <w:sz w:val="18"/>
              </w:rPr>
              <w:t>Exporting</w:t>
            </w:r>
            <w:r>
              <w:rPr>
                <w:spacing w:val="-3"/>
                <w:sz w:val="18"/>
              </w:rPr>
              <w:t> </w:t>
            </w:r>
            <w:r>
              <w:rPr>
                <w:sz w:val="18"/>
              </w:rPr>
              <w:t>Digitally</w:t>
            </w:r>
            <w:r>
              <w:rPr>
                <w:spacing w:val="-1"/>
                <w:sz w:val="18"/>
              </w:rPr>
              <w:t> </w:t>
            </w:r>
            <w:r>
              <w:rPr>
                <w:sz w:val="18"/>
              </w:rPr>
              <w:t>Ordered</w:t>
            </w:r>
            <w:r>
              <w:rPr>
                <w:spacing w:val="-1"/>
                <w:sz w:val="18"/>
              </w:rPr>
              <w:t> </w:t>
            </w:r>
            <w:r>
              <w:rPr>
                <w:spacing w:val="-4"/>
                <w:sz w:val="18"/>
              </w:rPr>
              <w:t>Goods</w:t>
            </w:r>
          </w:p>
        </w:tc>
        <w:tc>
          <w:tcPr>
            <w:tcW w:w="1665" w:type="dxa"/>
          </w:tcPr>
          <w:p>
            <w:pPr>
              <w:pStyle w:val="TableParagraph"/>
              <w:spacing w:line="186" w:lineRule="exact" w:before="2"/>
              <w:ind w:left="12" w:right="1"/>
              <w:jc w:val="center"/>
              <w:rPr>
                <w:sz w:val="18"/>
              </w:rPr>
            </w:pPr>
            <w:r>
              <w:rPr>
                <w:spacing w:val="-10"/>
                <w:sz w:val="18"/>
              </w:rPr>
              <w:t>1</w:t>
            </w:r>
          </w:p>
        </w:tc>
        <w:tc>
          <w:tcPr>
            <w:tcW w:w="1214" w:type="dxa"/>
          </w:tcPr>
          <w:p>
            <w:pPr>
              <w:pStyle w:val="TableParagraph"/>
              <w:spacing w:line="186" w:lineRule="exact" w:before="2"/>
              <w:ind w:left="13" w:right="1"/>
              <w:jc w:val="center"/>
              <w:rPr>
                <w:sz w:val="18"/>
              </w:rPr>
            </w:pPr>
            <w:r>
              <w:rPr>
                <w:spacing w:val="-2"/>
                <w:sz w:val="18"/>
              </w:rPr>
              <w:t>10.00</w:t>
            </w:r>
          </w:p>
        </w:tc>
      </w:tr>
      <w:tr>
        <w:trPr>
          <w:trHeight w:val="431" w:hRule="atLeast"/>
        </w:trPr>
        <w:tc>
          <w:tcPr>
            <w:tcW w:w="626" w:type="dxa"/>
            <w:shd w:val="clear" w:color="auto" w:fill="CCD4EA"/>
          </w:tcPr>
          <w:p>
            <w:pPr>
              <w:pStyle w:val="TableParagraph"/>
              <w:spacing w:before="112"/>
              <w:ind w:left="4"/>
              <w:rPr>
                <w:b/>
                <w:sz w:val="18"/>
              </w:rPr>
            </w:pPr>
            <w:r>
              <w:rPr>
                <w:b/>
                <w:spacing w:val="-5"/>
                <w:sz w:val="18"/>
              </w:rPr>
              <w:t>3.4</w:t>
            </w:r>
          </w:p>
        </w:tc>
        <w:tc>
          <w:tcPr>
            <w:tcW w:w="5848" w:type="dxa"/>
            <w:shd w:val="clear" w:color="auto" w:fill="CCD4EA"/>
          </w:tcPr>
          <w:p>
            <w:pPr>
              <w:pStyle w:val="TableParagraph"/>
              <w:spacing w:line="206" w:lineRule="exact"/>
              <w:ind w:left="5"/>
              <w:rPr>
                <w:b/>
                <w:sz w:val="18"/>
              </w:rPr>
            </w:pPr>
            <w:r>
              <w:rPr>
                <w:b/>
                <w:sz w:val="18"/>
              </w:rPr>
              <w:t>Perceived</w:t>
            </w:r>
            <w:r>
              <w:rPr>
                <w:b/>
                <w:spacing w:val="-5"/>
                <w:sz w:val="18"/>
              </w:rPr>
              <w:t> </w:t>
            </w:r>
            <w:r>
              <w:rPr>
                <w:b/>
                <w:sz w:val="18"/>
              </w:rPr>
              <w:t>Major</w:t>
            </w:r>
            <w:r>
              <w:rPr>
                <w:b/>
                <w:spacing w:val="-7"/>
                <w:sz w:val="18"/>
              </w:rPr>
              <w:t> </w:t>
            </w:r>
            <w:r>
              <w:rPr>
                <w:b/>
                <w:sz w:val="18"/>
              </w:rPr>
              <w:t>Obstacles:</w:t>
            </w:r>
            <w:r>
              <w:rPr>
                <w:b/>
                <w:spacing w:val="-6"/>
                <w:sz w:val="18"/>
              </w:rPr>
              <w:t> </w:t>
            </w:r>
            <w:r>
              <w:rPr>
                <w:b/>
                <w:sz w:val="18"/>
              </w:rPr>
              <w:t>Customs</w:t>
            </w:r>
            <w:r>
              <w:rPr>
                <w:b/>
                <w:spacing w:val="-6"/>
                <w:sz w:val="18"/>
              </w:rPr>
              <w:t> </w:t>
            </w:r>
            <w:r>
              <w:rPr>
                <w:b/>
                <w:sz w:val="18"/>
              </w:rPr>
              <w:t>and</w:t>
            </w:r>
            <w:r>
              <w:rPr>
                <w:b/>
                <w:spacing w:val="-5"/>
                <w:sz w:val="18"/>
              </w:rPr>
              <w:t> </w:t>
            </w:r>
            <w:r>
              <w:rPr>
                <w:b/>
                <w:sz w:val="18"/>
              </w:rPr>
              <w:t>Trade</w:t>
            </w:r>
            <w:r>
              <w:rPr>
                <w:b/>
                <w:spacing w:val="-7"/>
                <w:sz w:val="18"/>
              </w:rPr>
              <w:t> </w:t>
            </w:r>
            <w:r>
              <w:rPr>
                <w:b/>
                <w:sz w:val="18"/>
              </w:rPr>
              <w:t>Regulation,</w:t>
            </w:r>
            <w:r>
              <w:rPr>
                <w:b/>
                <w:spacing w:val="-8"/>
                <w:sz w:val="18"/>
              </w:rPr>
              <w:t> </w:t>
            </w:r>
            <w:r>
              <w:rPr>
                <w:b/>
                <w:sz w:val="18"/>
              </w:rPr>
              <w:t>and </w:t>
            </w:r>
            <w:r>
              <w:rPr>
                <w:b/>
                <w:spacing w:val="-2"/>
                <w:sz w:val="18"/>
              </w:rPr>
              <w:t>Transportation</w:t>
            </w:r>
          </w:p>
        </w:tc>
        <w:tc>
          <w:tcPr>
            <w:tcW w:w="1665" w:type="dxa"/>
            <w:shd w:val="clear" w:color="auto" w:fill="CCD4EA"/>
          </w:tcPr>
          <w:p>
            <w:pPr>
              <w:pStyle w:val="TableParagraph"/>
              <w:spacing w:before="112"/>
              <w:ind w:left="12" w:right="1"/>
              <w:jc w:val="center"/>
              <w:rPr>
                <w:b/>
                <w:sz w:val="18"/>
              </w:rPr>
            </w:pPr>
            <w:r>
              <w:rPr>
                <w:b/>
                <w:spacing w:val="-10"/>
                <w:sz w:val="18"/>
              </w:rPr>
              <w:t>2</w:t>
            </w:r>
          </w:p>
        </w:tc>
        <w:tc>
          <w:tcPr>
            <w:tcW w:w="1214" w:type="dxa"/>
            <w:shd w:val="clear" w:color="auto" w:fill="CCD4EA"/>
          </w:tcPr>
          <w:p>
            <w:pPr>
              <w:pStyle w:val="TableParagraph"/>
              <w:spacing w:before="112"/>
              <w:ind w:left="13" w:right="1"/>
              <w:jc w:val="center"/>
              <w:rPr>
                <w:b/>
                <w:sz w:val="18"/>
              </w:rPr>
            </w:pPr>
            <w:r>
              <w:rPr>
                <w:b/>
                <w:spacing w:val="-2"/>
                <w:sz w:val="18"/>
              </w:rPr>
              <w:t>10.00</w:t>
            </w:r>
          </w:p>
        </w:tc>
      </w:tr>
      <w:tr>
        <w:trPr>
          <w:trHeight w:val="414" w:hRule="atLeast"/>
        </w:trPr>
        <w:tc>
          <w:tcPr>
            <w:tcW w:w="626" w:type="dxa"/>
            <w:shd w:val="clear" w:color="auto" w:fill="E7EBF5"/>
          </w:tcPr>
          <w:p>
            <w:pPr>
              <w:pStyle w:val="TableParagraph"/>
              <w:spacing w:line="207" w:lineRule="exact"/>
              <w:ind w:left="4"/>
              <w:rPr>
                <w:sz w:val="18"/>
              </w:rPr>
            </w:pPr>
            <w:r>
              <w:rPr>
                <w:spacing w:val="-2"/>
                <w:sz w:val="18"/>
              </w:rPr>
              <w:t>3.4.1</w:t>
            </w:r>
          </w:p>
        </w:tc>
        <w:tc>
          <w:tcPr>
            <w:tcW w:w="5848" w:type="dxa"/>
            <w:shd w:val="clear" w:color="auto" w:fill="E7EBF5"/>
          </w:tcPr>
          <w:p>
            <w:pPr>
              <w:pStyle w:val="TableParagraph"/>
              <w:spacing w:line="206" w:lineRule="exact"/>
              <w:ind w:left="5"/>
              <w:rPr>
                <w:sz w:val="18"/>
              </w:rPr>
            </w:pPr>
            <w:r>
              <w:rPr>
                <w:sz w:val="18"/>
              </w:rPr>
              <w:t>Share</w:t>
            </w:r>
            <w:r>
              <w:rPr>
                <w:spacing w:val="-4"/>
                <w:sz w:val="18"/>
              </w:rPr>
              <w:t> </w:t>
            </w:r>
            <w:r>
              <w:rPr>
                <w:sz w:val="18"/>
              </w:rPr>
              <w:t>of</w:t>
            </w:r>
            <w:r>
              <w:rPr>
                <w:spacing w:val="-5"/>
                <w:sz w:val="18"/>
              </w:rPr>
              <w:t> </w:t>
            </w:r>
            <w:r>
              <w:rPr>
                <w:sz w:val="18"/>
              </w:rPr>
              <w:t>Firms</w:t>
            </w:r>
            <w:r>
              <w:rPr>
                <w:spacing w:val="-3"/>
                <w:sz w:val="18"/>
              </w:rPr>
              <w:t> </w:t>
            </w:r>
            <w:r>
              <w:rPr>
                <w:sz w:val="18"/>
              </w:rPr>
              <w:t>Identifying</w:t>
            </w:r>
            <w:r>
              <w:rPr>
                <w:spacing w:val="-2"/>
                <w:sz w:val="18"/>
              </w:rPr>
              <w:t> </w:t>
            </w:r>
            <w:r>
              <w:rPr>
                <w:sz w:val="18"/>
              </w:rPr>
              <w:t>Customs</w:t>
            </w:r>
            <w:r>
              <w:rPr>
                <w:spacing w:val="-3"/>
                <w:sz w:val="18"/>
              </w:rPr>
              <w:t> </w:t>
            </w:r>
            <w:r>
              <w:rPr>
                <w:sz w:val="18"/>
              </w:rPr>
              <w:t>and</w:t>
            </w:r>
            <w:r>
              <w:rPr>
                <w:spacing w:val="-2"/>
                <w:sz w:val="18"/>
              </w:rPr>
              <w:t> </w:t>
            </w:r>
            <w:r>
              <w:rPr>
                <w:sz w:val="18"/>
              </w:rPr>
              <w:t>Trade</w:t>
            </w:r>
            <w:r>
              <w:rPr>
                <w:spacing w:val="-4"/>
                <w:sz w:val="18"/>
              </w:rPr>
              <w:t> </w:t>
            </w:r>
            <w:r>
              <w:rPr>
                <w:sz w:val="18"/>
              </w:rPr>
              <w:t>Regulations</w:t>
            </w:r>
            <w:r>
              <w:rPr>
                <w:spacing w:val="-3"/>
                <w:sz w:val="18"/>
              </w:rPr>
              <w:t> </w:t>
            </w:r>
            <w:r>
              <w:rPr>
                <w:sz w:val="18"/>
              </w:rPr>
              <w:t>as</w:t>
            </w:r>
            <w:r>
              <w:rPr>
                <w:spacing w:val="-3"/>
                <w:sz w:val="18"/>
              </w:rPr>
              <w:t> </w:t>
            </w:r>
            <w:r>
              <w:rPr>
                <w:sz w:val="18"/>
              </w:rPr>
              <w:t>Major</w:t>
            </w:r>
            <w:r>
              <w:rPr>
                <w:spacing w:val="-3"/>
                <w:sz w:val="18"/>
              </w:rPr>
              <w:t> </w:t>
            </w:r>
            <w:r>
              <w:rPr>
                <w:sz w:val="18"/>
              </w:rPr>
              <w:t>or</w:t>
            </w:r>
            <w:r>
              <w:rPr>
                <w:spacing w:val="-5"/>
                <w:sz w:val="18"/>
              </w:rPr>
              <w:t> </w:t>
            </w:r>
            <w:r>
              <w:rPr>
                <w:sz w:val="18"/>
              </w:rPr>
              <w:t>Severe </w:t>
            </w:r>
            <w:r>
              <w:rPr>
                <w:spacing w:val="-2"/>
                <w:sz w:val="18"/>
              </w:rPr>
              <w:t>Constraints</w:t>
            </w:r>
          </w:p>
        </w:tc>
        <w:tc>
          <w:tcPr>
            <w:tcW w:w="1665" w:type="dxa"/>
          </w:tcPr>
          <w:p>
            <w:pPr>
              <w:pStyle w:val="TableParagraph"/>
              <w:spacing w:before="103"/>
              <w:ind w:left="12" w:right="1"/>
              <w:jc w:val="center"/>
              <w:rPr>
                <w:sz w:val="18"/>
              </w:rPr>
            </w:pPr>
            <w:r>
              <w:rPr>
                <w:spacing w:val="-10"/>
                <w:sz w:val="18"/>
              </w:rPr>
              <w:t>1</w:t>
            </w:r>
          </w:p>
        </w:tc>
        <w:tc>
          <w:tcPr>
            <w:tcW w:w="1214" w:type="dxa"/>
          </w:tcPr>
          <w:p>
            <w:pPr>
              <w:pStyle w:val="TableParagraph"/>
              <w:spacing w:before="103"/>
              <w:ind w:left="13" w:right="2"/>
              <w:jc w:val="center"/>
              <w:rPr>
                <w:sz w:val="18"/>
              </w:rPr>
            </w:pPr>
            <w:r>
              <w:rPr>
                <w:spacing w:val="-4"/>
                <w:sz w:val="18"/>
              </w:rPr>
              <w:t>5.00</w:t>
            </w:r>
          </w:p>
        </w:tc>
      </w:tr>
      <w:tr>
        <w:trPr>
          <w:trHeight w:val="206" w:hRule="atLeast"/>
        </w:trPr>
        <w:tc>
          <w:tcPr>
            <w:tcW w:w="626" w:type="dxa"/>
            <w:shd w:val="clear" w:color="auto" w:fill="E7EBF5"/>
          </w:tcPr>
          <w:p>
            <w:pPr>
              <w:pStyle w:val="TableParagraph"/>
              <w:spacing w:line="186" w:lineRule="exact"/>
              <w:ind w:left="4"/>
              <w:rPr>
                <w:sz w:val="18"/>
              </w:rPr>
            </w:pPr>
            <w:r>
              <w:rPr>
                <w:spacing w:val="-2"/>
                <w:sz w:val="18"/>
              </w:rPr>
              <w:t>3.4.2</w:t>
            </w:r>
          </w:p>
        </w:tc>
        <w:tc>
          <w:tcPr>
            <w:tcW w:w="5848" w:type="dxa"/>
            <w:shd w:val="clear" w:color="auto" w:fill="E7EBF5"/>
          </w:tcPr>
          <w:p>
            <w:pPr>
              <w:pStyle w:val="TableParagraph"/>
              <w:spacing w:line="186" w:lineRule="exact"/>
              <w:ind w:left="5"/>
              <w:rPr>
                <w:sz w:val="18"/>
              </w:rPr>
            </w:pPr>
            <w:r>
              <w:rPr>
                <w:sz w:val="18"/>
              </w:rPr>
              <w:t>Share</w:t>
            </w:r>
            <w:r>
              <w:rPr>
                <w:spacing w:val="-2"/>
                <w:sz w:val="18"/>
              </w:rPr>
              <w:t> </w:t>
            </w:r>
            <w:r>
              <w:rPr>
                <w:sz w:val="18"/>
              </w:rPr>
              <w:t>of</w:t>
            </w:r>
            <w:r>
              <w:rPr>
                <w:spacing w:val="-3"/>
                <w:sz w:val="18"/>
              </w:rPr>
              <w:t> </w:t>
            </w:r>
            <w:r>
              <w:rPr>
                <w:sz w:val="18"/>
              </w:rPr>
              <w:t>Firms</w:t>
            </w:r>
            <w:r>
              <w:rPr>
                <w:spacing w:val="-1"/>
                <w:sz w:val="18"/>
              </w:rPr>
              <w:t> </w:t>
            </w:r>
            <w:r>
              <w:rPr>
                <w:sz w:val="18"/>
              </w:rPr>
              <w:t>Identifying</w:t>
            </w:r>
            <w:r>
              <w:rPr>
                <w:spacing w:val="-2"/>
                <w:sz w:val="18"/>
              </w:rPr>
              <w:t> </w:t>
            </w:r>
            <w:r>
              <w:rPr>
                <w:sz w:val="18"/>
              </w:rPr>
              <w:t>Transportation as</w:t>
            </w:r>
            <w:r>
              <w:rPr>
                <w:spacing w:val="-4"/>
                <w:sz w:val="18"/>
              </w:rPr>
              <w:t> </w:t>
            </w:r>
            <w:r>
              <w:rPr>
                <w:sz w:val="18"/>
              </w:rPr>
              <w:t>Major</w:t>
            </w:r>
            <w:r>
              <w:rPr>
                <w:spacing w:val="-3"/>
                <w:sz w:val="18"/>
              </w:rPr>
              <w:t> </w:t>
            </w:r>
            <w:r>
              <w:rPr>
                <w:sz w:val="18"/>
              </w:rPr>
              <w:t>or</w:t>
            </w:r>
            <w:r>
              <w:rPr>
                <w:spacing w:val="-1"/>
                <w:sz w:val="18"/>
              </w:rPr>
              <w:t> </w:t>
            </w:r>
            <w:r>
              <w:rPr>
                <w:sz w:val="18"/>
              </w:rPr>
              <w:t>Severe</w:t>
            </w:r>
            <w:r>
              <w:rPr>
                <w:spacing w:val="-1"/>
                <w:sz w:val="18"/>
              </w:rPr>
              <w:t> </w:t>
            </w:r>
            <w:r>
              <w:rPr>
                <w:spacing w:val="-2"/>
                <w:sz w:val="18"/>
              </w:rPr>
              <w:t>Constraint</w:t>
            </w:r>
          </w:p>
        </w:tc>
        <w:tc>
          <w:tcPr>
            <w:tcW w:w="1665" w:type="dxa"/>
          </w:tcPr>
          <w:p>
            <w:pPr>
              <w:pStyle w:val="TableParagraph"/>
              <w:spacing w:line="186" w:lineRule="exact"/>
              <w:ind w:left="12" w:right="1"/>
              <w:jc w:val="center"/>
              <w:rPr>
                <w:sz w:val="18"/>
              </w:rPr>
            </w:pPr>
            <w:r>
              <w:rPr>
                <w:spacing w:val="-10"/>
                <w:sz w:val="18"/>
              </w:rPr>
              <w:t>1</w:t>
            </w:r>
          </w:p>
        </w:tc>
        <w:tc>
          <w:tcPr>
            <w:tcW w:w="1214" w:type="dxa"/>
          </w:tcPr>
          <w:p>
            <w:pPr>
              <w:pStyle w:val="TableParagraph"/>
              <w:spacing w:line="186" w:lineRule="exact"/>
              <w:ind w:left="13" w:right="2"/>
              <w:jc w:val="center"/>
              <w:rPr>
                <w:sz w:val="18"/>
              </w:rPr>
            </w:pPr>
            <w:r>
              <w:rPr>
                <w:spacing w:val="-4"/>
                <w:sz w:val="18"/>
              </w:rPr>
              <w:t>5.00</w:t>
            </w:r>
          </w:p>
        </w:tc>
      </w:tr>
      <w:tr>
        <w:trPr>
          <w:trHeight w:val="208" w:hRule="atLeast"/>
        </w:trPr>
        <w:tc>
          <w:tcPr>
            <w:tcW w:w="626" w:type="dxa"/>
            <w:shd w:val="clear" w:color="auto" w:fill="FFC000"/>
          </w:tcPr>
          <w:p>
            <w:pPr>
              <w:pStyle w:val="TableParagraph"/>
              <w:rPr>
                <w:sz w:val="14"/>
              </w:rPr>
            </w:pPr>
          </w:p>
        </w:tc>
        <w:tc>
          <w:tcPr>
            <w:tcW w:w="5848" w:type="dxa"/>
            <w:shd w:val="clear" w:color="auto" w:fill="FFC000"/>
          </w:tcPr>
          <w:p>
            <w:pPr>
              <w:pStyle w:val="TableParagraph"/>
              <w:spacing w:line="188" w:lineRule="exact"/>
              <w:ind w:left="5"/>
              <w:rPr>
                <w:b/>
                <w:sz w:val="18"/>
              </w:rPr>
            </w:pPr>
            <w:r>
              <w:rPr>
                <w:b/>
                <w:spacing w:val="-2"/>
                <w:sz w:val="18"/>
              </w:rPr>
              <w:t>Total</w:t>
            </w:r>
          </w:p>
        </w:tc>
        <w:tc>
          <w:tcPr>
            <w:tcW w:w="1665" w:type="dxa"/>
            <w:shd w:val="clear" w:color="auto" w:fill="FFC000"/>
          </w:tcPr>
          <w:p>
            <w:pPr>
              <w:pStyle w:val="TableParagraph"/>
              <w:spacing w:line="188" w:lineRule="exact"/>
              <w:ind w:left="12" w:right="1"/>
              <w:jc w:val="center"/>
              <w:rPr>
                <w:b/>
                <w:sz w:val="18"/>
              </w:rPr>
            </w:pPr>
            <w:r>
              <w:rPr>
                <w:b/>
                <w:spacing w:val="-10"/>
                <w:sz w:val="18"/>
              </w:rPr>
              <w:t>7</w:t>
            </w:r>
          </w:p>
        </w:tc>
        <w:tc>
          <w:tcPr>
            <w:tcW w:w="1214" w:type="dxa"/>
            <w:shd w:val="clear" w:color="auto" w:fill="FFC000"/>
          </w:tcPr>
          <w:p>
            <w:pPr>
              <w:pStyle w:val="TableParagraph"/>
              <w:spacing w:line="188" w:lineRule="exact"/>
              <w:ind w:left="13"/>
              <w:jc w:val="center"/>
              <w:rPr>
                <w:b/>
                <w:sz w:val="18"/>
              </w:rPr>
            </w:pPr>
            <w:r>
              <w:rPr>
                <w:b/>
                <w:spacing w:val="-2"/>
                <w:sz w:val="18"/>
              </w:rPr>
              <w:t>100.00</w:t>
            </w:r>
          </w:p>
        </w:tc>
      </w:tr>
    </w:tbl>
    <w:p>
      <w:pPr>
        <w:pStyle w:val="TableParagraph"/>
        <w:spacing w:after="0" w:line="188" w:lineRule="exact"/>
        <w:jc w:val="center"/>
        <w:rPr>
          <w:b/>
          <w:sz w:val="18"/>
        </w:rPr>
        <w:sectPr>
          <w:pgSz w:w="12240" w:h="15840"/>
          <w:pgMar w:header="0" w:footer="522" w:top="1360" w:bottom="720" w:left="1080" w:right="1080"/>
        </w:sectPr>
      </w:pPr>
    </w:p>
    <w:p>
      <w:pPr>
        <w:spacing w:before="78"/>
        <w:ind w:left="360" w:right="0" w:firstLine="0"/>
        <w:jc w:val="left"/>
        <w:rPr>
          <w:b/>
          <w:sz w:val="22"/>
        </w:rPr>
      </w:pPr>
      <w:r>
        <w:rPr>
          <w:b/>
          <w:spacing w:val="-2"/>
          <w:sz w:val="22"/>
        </w:rPr>
        <w:t>References</w:t>
      </w:r>
    </w:p>
    <w:p>
      <w:pPr>
        <w:pStyle w:val="BodyText"/>
        <w:rPr>
          <w:b/>
        </w:rPr>
      </w:pPr>
    </w:p>
    <w:p>
      <w:pPr>
        <w:pStyle w:val="BodyText"/>
        <w:spacing w:before="1"/>
        <w:ind w:left="1080" w:right="355" w:hanging="721"/>
        <w:jc w:val="both"/>
      </w:pPr>
      <w:r>
        <w:rPr/>
        <w:t>Acharya</w:t>
      </w:r>
      <w:r>
        <w:rPr>
          <w:spacing w:val="-4"/>
        </w:rPr>
        <w:t> </w:t>
      </w:r>
      <w:r>
        <w:rPr/>
        <w:t>R.,</w:t>
      </w:r>
      <w:r>
        <w:rPr>
          <w:spacing w:val="-5"/>
        </w:rPr>
        <w:t> </w:t>
      </w:r>
      <w:r>
        <w:rPr/>
        <w:t>O.</w:t>
      </w:r>
      <w:r>
        <w:rPr>
          <w:spacing w:val="-5"/>
        </w:rPr>
        <w:t> </w:t>
      </w:r>
      <w:r>
        <w:rPr/>
        <w:t>Falgueras</w:t>
      </w:r>
      <w:r>
        <w:rPr>
          <w:spacing w:val="-4"/>
        </w:rPr>
        <w:t> </w:t>
      </w:r>
      <w:r>
        <w:rPr/>
        <w:t>Alamo,</w:t>
      </w:r>
      <w:r>
        <w:rPr>
          <w:spacing w:val="-5"/>
        </w:rPr>
        <w:t> </w:t>
      </w:r>
      <w:r>
        <w:rPr/>
        <w:t>S.</w:t>
      </w:r>
      <w:r>
        <w:rPr>
          <w:spacing w:val="-7"/>
        </w:rPr>
        <w:t> </w:t>
      </w:r>
      <w:r>
        <w:rPr/>
        <w:t>Mohamed</w:t>
      </w:r>
      <w:r>
        <w:rPr>
          <w:spacing w:val="-5"/>
        </w:rPr>
        <w:t> </w:t>
      </w:r>
      <w:r>
        <w:rPr/>
        <w:t>Thabit</w:t>
      </w:r>
      <w:r>
        <w:rPr>
          <w:spacing w:val="-6"/>
        </w:rPr>
        <w:t> </w:t>
      </w:r>
      <w:r>
        <w:rPr/>
        <w:t>Al-Battashi,</w:t>
      </w:r>
      <w:r>
        <w:rPr>
          <w:spacing w:val="-7"/>
        </w:rPr>
        <w:t> </w:t>
      </w:r>
      <w:r>
        <w:rPr/>
        <w:t>A.</w:t>
      </w:r>
      <w:r>
        <w:rPr>
          <w:spacing w:val="-5"/>
        </w:rPr>
        <w:t> </w:t>
      </w:r>
      <w:r>
        <w:rPr/>
        <w:t>der</w:t>
      </w:r>
      <w:r>
        <w:rPr>
          <w:spacing w:val="-6"/>
        </w:rPr>
        <w:t> </w:t>
      </w:r>
      <w:r>
        <w:rPr/>
        <w:t>Boghossian,</w:t>
      </w:r>
      <w:r>
        <w:rPr>
          <w:spacing w:val="-7"/>
        </w:rPr>
        <w:t> </w:t>
      </w:r>
      <w:r>
        <w:rPr/>
        <w:t>N.</w:t>
      </w:r>
      <w:r>
        <w:rPr>
          <w:spacing w:val="-5"/>
        </w:rPr>
        <w:t> </w:t>
      </w:r>
      <w:r>
        <w:rPr/>
        <w:t>Ghei,</w:t>
      </w:r>
      <w:r>
        <w:rPr>
          <w:spacing w:val="-5"/>
        </w:rPr>
        <w:t> </w:t>
      </w:r>
      <w:r>
        <w:rPr/>
        <w:t>T.</w:t>
      </w:r>
      <w:r>
        <w:rPr>
          <w:spacing w:val="-5"/>
        </w:rPr>
        <w:t> </w:t>
      </w:r>
      <w:r>
        <w:rPr/>
        <w:t>Parcero Herrera,</w:t>
      </w:r>
      <w:r>
        <w:rPr>
          <w:spacing w:val="-8"/>
        </w:rPr>
        <w:t> </w:t>
      </w:r>
      <w:r>
        <w:rPr/>
        <w:t>L.</w:t>
      </w:r>
      <w:r>
        <w:rPr>
          <w:spacing w:val="-3"/>
        </w:rPr>
        <w:t> </w:t>
      </w:r>
      <w:r>
        <w:rPr/>
        <w:t>A.</w:t>
      </w:r>
      <w:r>
        <w:rPr>
          <w:spacing w:val="-6"/>
        </w:rPr>
        <w:t> </w:t>
      </w:r>
      <w:r>
        <w:rPr/>
        <w:t>Jackson,</w:t>
      </w:r>
      <w:r>
        <w:rPr>
          <w:spacing w:val="-3"/>
        </w:rPr>
        <w:t> </w:t>
      </w:r>
      <w:r>
        <w:rPr/>
        <w:t>U.</w:t>
      </w:r>
      <w:r>
        <w:rPr>
          <w:spacing w:val="-8"/>
        </w:rPr>
        <w:t> </w:t>
      </w:r>
      <w:r>
        <w:rPr/>
        <w:t>Kask,</w:t>
      </w:r>
      <w:r>
        <w:rPr>
          <w:spacing w:val="-3"/>
        </w:rPr>
        <w:t> </w:t>
      </w:r>
      <w:r>
        <w:rPr/>
        <w:t>C.</w:t>
      </w:r>
      <w:r>
        <w:rPr>
          <w:spacing w:val="-3"/>
        </w:rPr>
        <w:t> </w:t>
      </w:r>
      <w:r>
        <w:rPr/>
        <w:t>Locatelli,</w:t>
      </w:r>
      <w:r>
        <w:rPr>
          <w:spacing w:val="-3"/>
        </w:rPr>
        <w:t> </w:t>
      </w:r>
      <w:r>
        <w:rPr/>
        <w:t>G.</w:t>
      </w:r>
      <w:r>
        <w:rPr>
          <w:spacing w:val="-6"/>
        </w:rPr>
        <w:t> </w:t>
      </w:r>
      <w:r>
        <w:rPr/>
        <w:t>Marceau,</w:t>
      </w:r>
      <w:r>
        <w:rPr>
          <w:spacing w:val="-3"/>
        </w:rPr>
        <w:t> </w:t>
      </w:r>
      <w:r>
        <w:rPr/>
        <w:t>I.-V.</w:t>
      </w:r>
      <w:r>
        <w:rPr>
          <w:spacing w:val="-3"/>
        </w:rPr>
        <w:t> </w:t>
      </w:r>
      <w:r>
        <w:rPr/>
        <w:t>Motoc,</w:t>
      </w:r>
      <w:r>
        <w:rPr>
          <w:spacing w:val="-6"/>
        </w:rPr>
        <w:t> </w:t>
      </w:r>
      <w:r>
        <w:rPr/>
        <w:t>A.</w:t>
      </w:r>
      <w:r>
        <w:rPr>
          <w:spacing w:val="-3"/>
        </w:rPr>
        <w:t> </w:t>
      </w:r>
      <w:r>
        <w:rPr/>
        <w:t>C.</w:t>
      </w:r>
      <w:r>
        <w:rPr>
          <w:spacing w:val="-6"/>
        </w:rPr>
        <w:t> </w:t>
      </w:r>
      <w:r>
        <w:rPr/>
        <w:t>Müller,</w:t>
      </w:r>
      <w:r>
        <w:rPr>
          <w:spacing w:val="-3"/>
        </w:rPr>
        <w:t> </w:t>
      </w:r>
      <w:r>
        <w:rPr/>
        <w:t>N.</w:t>
      </w:r>
      <w:r>
        <w:rPr>
          <w:spacing w:val="-5"/>
        </w:rPr>
        <w:t> </w:t>
      </w:r>
      <w:r>
        <w:rPr>
          <w:spacing w:val="-2"/>
        </w:rPr>
        <w:t>Neufeld,</w:t>
      </w:r>
    </w:p>
    <w:p>
      <w:pPr>
        <w:pStyle w:val="BodyText"/>
        <w:ind w:left="1080" w:right="354"/>
        <w:jc w:val="both"/>
      </w:pPr>
      <w:r>
        <w:rPr/>
        <w:t>S. Padilla, J. Pardo de Léon, S. Perantakou, N. Sporysheva, and C. Wolff. 2019. “Trade and Women—Opportunities</w:t>
      </w:r>
      <w:r>
        <w:rPr>
          <w:spacing w:val="-4"/>
        </w:rPr>
        <w:t> </w:t>
      </w:r>
      <w:r>
        <w:rPr/>
        <w:t>for</w:t>
      </w:r>
      <w:r>
        <w:rPr>
          <w:spacing w:val="-4"/>
        </w:rPr>
        <w:t> </w:t>
      </w:r>
      <w:r>
        <w:rPr/>
        <w:t>Women</w:t>
      </w:r>
      <w:r>
        <w:rPr>
          <w:spacing w:val="-5"/>
        </w:rPr>
        <w:t> </w:t>
      </w:r>
      <w:r>
        <w:rPr/>
        <w:t>in</w:t>
      </w:r>
      <w:r>
        <w:rPr>
          <w:spacing w:val="-5"/>
        </w:rPr>
        <w:t> </w:t>
      </w:r>
      <w:r>
        <w:rPr/>
        <w:t>the</w:t>
      </w:r>
      <w:r>
        <w:rPr>
          <w:spacing w:val="-2"/>
        </w:rPr>
        <w:t> </w:t>
      </w:r>
      <w:r>
        <w:rPr/>
        <w:t>Framework</w:t>
      </w:r>
      <w:r>
        <w:rPr>
          <w:spacing w:val="-5"/>
        </w:rPr>
        <w:t> </w:t>
      </w:r>
      <w:r>
        <w:rPr/>
        <w:t>of</w:t>
      </w:r>
      <w:r>
        <w:rPr>
          <w:spacing w:val="-4"/>
        </w:rPr>
        <w:t> </w:t>
      </w:r>
      <w:r>
        <w:rPr/>
        <w:t>the</w:t>
      </w:r>
      <w:r>
        <w:rPr>
          <w:spacing w:val="-4"/>
        </w:rPr>
        <w:t> </w:t>
      </w:r>
      <w:r>
        <w:rPr/>
        <w:t>World</w:t>
      </w:r>
      <w:r>
        <w:rPr>
          <w:spacing w:val="-5"/>
        </w:rPr>
        <w:t> </w:t>
      </w:r>
      <w:r>
        <w:rPr/>
        <w:t>Trade</w:t>
      </w:r>
      <w:r>
        <w:rPr>
          <w:spacing w:val="-4"/>
        </w:rPr>
        <w:t> </w:t>
      </w:r>
      <w:r>
        <w:rPr/>
        <w:t>Organization.”</w:t>
      </w:r>
      <w:r>
        <w:rPr>
          <w:spacing w:val="-4"/>
        </w:rPr>
        <w:t> </w:t>
      </w:r>
      <w:r>
        <w:rPr>
          <w:i/>
        </w:rPr>
        <w:t>Journal of International Economic Law </w:t>
      </w:r>
      <w:r>
        <w:rPr/>
        <w:t>22 (3): 323–54).</w:t>
      </w:r>
    </w:p>
    <w:p>
      <w:pPr>
        <w:spacing w:before="251"/>
        <w:ind w:left="1080" w:right="355" w:hanging="721"/>
        <w:jc w:val="both"/>
        <w:rPr>
          <w:sz w:val="22"/>
        </w:rPr>
      </w:pPr>
      <w:r>
        <w:rPr>
          <w:sz w:val="22"/>
        </w:rPr>
        <w:t>Artuc, E., B. Rijkers, and G. Porto. 2019. “Trading Off the Income Gains and Inequality Costs of Trade Policy.” </w:t>
      </w:r>
      <w:r>
        <w:rPr>
          <w:i/>
          <w:sz w:val="22"/>
        </w:rPr>
        <w:t>Journal of International Economic, </w:t>
      </w:r>
      <w:r>
        <w:rPr>
          <w:sz w:val="22"/>
        </w:rPr>
        <w:t>120 (1): 1–45.</w:t>
      </w:r>
    </w:p>
    <w:p>
      <w:pPr>
        <w:spacing w:before="252"/>
        <w:ind w:left="1080" w:right="354" w:hanging="721"/>
        <w:jc w:val="both"/>
        <w:rPr>
          <w:sz w:val="22"/>
        </w:rPr>
      </w:pPr>
      <w:r>
        <w:rPr>
          <w:sz w:val="22"/>
        </w:rPr>
        <w:t>APEC (2020). </w:t>
      </w:r>
      <w:r>
        <w:rPr>
          <w:i/>
          <w:sz w:val="22"/>
        </w:rPr>
        <w:t>APEC’s Manual of Best Practices According to the AEO Benefits Survey Under Pillar 3 WCO Safe Framework</w:t>
      </w:r>
      <w:r>
        <w:rPr>
          <w:sz w:val="22"/>
        </w:rPr>
        <w:t>.</w:t>
      </w:r>
    </w:p>
    <w:p>
      <w:pPr>
        <w:pStyle w:val="BodyText"/>
        <w:spacing w:before="2"/>
      </w:pPr>
    </w:p>
    <w:p>
      <w:pPr>
        <w:pStyle w:val="BodyText"/>
        <w:ind w:left="1080" w:right="355" w:hanging="720"/>
        <w:jc w:val="both"/>
      </w:pPr>
      <w:r>
        <w:rPr/>
        <w:t>Baccini,</w:t>
      </w:r>
      <w:r>
        <w:rPr>
          <w:spacing w:val="-2"/>
        </w:rPr>
        <w:t> </w:t>
      </w:r>
      <w:r>
        <w:rPr/>
        <w:t>L.,</w:t>
      </w:r>
      <w:r>
        <w:rPr>
          <w:spacing w:val="-2"/>
        </w:rPr>
        <w:t> </w:t>
      </w:r>
      <w:r>
        <w:rPr/>
        <w:t>Dür,</w:t>
      </w:r>
      <w:r>
        <w:rPr>
          <w:spacing w:val="-5"/>
        </w:rPr>
        <w:t> </w:t>
      </w:r>
      <w:r>
        <w:rPr/>
        <w:t>A.,</w:t>
      </w:r>
      <w:r>
        <w:rPr>
          <w:spacing w:val="-2"/>
        </w:rPr>
        <w:t> </w:t>
      </w:r>
      <w:r>
        <w:rPr/>
        <w:t>and</w:t>
      </w:r>
      <w:r>
        <w:rPr>
          <w:spacing w:val="-5"/>
        </w:rPr>
        <w:t> </w:t>
      </w:r>
      <w:r>
        <w:rPr/>
        <w:t>Elsig,</w:t>
      </w:r>
      <w:r>
        <w:rPr>
          <w:spacing w:val="-5"/>
        </w:rPr>
        <w:t> </w:t>
      </w:r>
      <w:r>
        <w:rPr/>
        <w:t>M.</w:t>
      </w:r>
      <w:r>
        <w:rPr>
          <w:spacing w:val="-2"/>
        </w:rPr>
        <w:t> </w:t>
      </w:r>
      <w:r>
        <w:rPr/>
        <w:t>2015.</w:t>
      </w:r>
      <w:r>
        <w:rPr>
          <w:spacing w:val="-2"/>
        </w:rPr>
        <w:t> </w:t>
      </w:r>
      <w:r>
        <w:rPr/>
        <w:t>“The</w:t>
      </w:r>
      <w:r>
        <w:rPr>
          <w:spacing w:val="-2"/>
        </w:rPr>
        <w:t> </w:t>
      </w:r>
      <w:r>
        <w:rPr/>
        <w:t>Politics</w:t>
      </w:r>
      <w:r>
        <w:rPr>
          <w:spacing w:val="-4"/>
        </w:rPr>
        <w:t> </w:t>
      </w:r>
      <w:r>
        <w:rPr/>
        <w:t>of</w:t>
      </w:r>
      <w:r>
        <w:rPr>
          <w:spacing w:val="-1"/>
        </w:rPr>
        <w:t> </w:t>
      </w:r>
      <w:r>
        <w:rPr/>
        <w:t>Trade</w:t>
      </w:r>
      <w:r>
        <w:rPr>
          <w:spacing w:val="-2"/>
        </w:rPr>
        <w:t> </w:t>
      </w:r>
      <w:r>
        <w:rPr/>
        <w:t>Agreement</w:t>
      </w:r>
      <w:r>
        <w:rPr>
          <w:spacing w:val="-1"/>
        </w:rPr>
        <w:t> </w:t>
      </w:r>
      <w:r>
        <w:rPr/>
        <w:t>Design:</w:t>
      </w:r>
      <w:r>
        <w:rPr>
          <w:spacing w:val="-1"/>
        </w:rPr>
        <w:t> </w:t>
      </w:r>
      <w:r>
        <w:rPr/>
        <w:t>Revisiting</w:t>
      </w:r>
      <w:r>
        <w:rPr>
          <w:spacing w:val="-5"/>
        </w:rPr>
        <w:t> </w:t>
      </w:r>
      <w:r>
        <w:rPr/>
        <w:t>the</w:t>
      </w:r>
      <w:r>
        <w:rPr>
          <w:spacing w:val="-4"/>
        </w:rPr>
        <w:t> </w:t>
      </w:r>
      <w:r>
        <w:rPr/>
        <w:t>Depth– Flexibility Nexus.” </w:t>
      </w:r>
      <w:r>
        <w:rPr>
          <w:i/>
        </w:rPr>
        <w:t>International Studies Quarterly </w:t>
      </w:r>
      <w:r>
        <w:rPr/>
        <w:t>59 (4): 765-775.</w:t>
      </w:r>
    </w:p>
    <w:p>
      <w:pPr>
        <w:spacing w:before="252"/>
        <w:ind w:left="1080" w:right="358" w:hanging="721"/>
        <w:jc w:val="both"/>
        <w:rPr>
          <w:sz w:val="22"/>
        </w:rPr>
      </w:pPr>
      <w:r>
        <w:rPr>
          <w:sz w:val="22"/>
        </w:rPr>
        <w:t>Bai, J., M. Chen, J. Liu, X, Mu, and D. Y. Xu. 2020. </w:t>
      </w:r>
      <w:r>
        <w:rPr>
          <w:i/>
          <w:sz w:val="22"/>
        </w:rPr>
        <w:t>Search and Information Frictions on Global E- Commerce. National Bureau of Economic Research Working Paper Series 28100</w:t>
      </w:r>
      <w:r>
        <w:rPr>
          <w:sz w:val="22"/>
        </w:rPr>
        <w:t>.</w:t>
      </w:r>
    </w:p>
    <w:p>
      <w:pPr>
        <w:pStyle w:val="BodyText"/>
      </w:pPr>
    </w:p>
    <w:p>
      <w:pPr>
        <w:spacing w:before="0"/>
        <w:ind w:left="1080" w:right="355" w:hanging="721"/>
        <w:jc w:val="both"/>
        <w:rPr>
          <w:sz w:val="22"/>
        </w:rPr>
      </w:pPr>
      <w:r>
        <w:rPr>
          <w:sz w:val="22"/>
        </w:rPr>
        <w:t>Basel Convention. 1989. </w:t>
      </w:r>
      <w:r>
        <w:rPr>
          <w:i/>
          <w:sz w:val="22"/>
        </w:rPr>
        <w:t>Basel Convention on the Control of Transboundary Movements of Hazardous Wastes and Their Disposal</w:t>
      </w:r>
      <w:r>
        <w:rPr>
          <w:sz w:val="22"/>
        </w:rPr>
        <w:t>. Entered into force in 1992.</w:t>
      </w:r>
    </w:p>
    <w:p>
      <w:pPr>
        <w:pStyle w:val="BodyText"/>
        <w:spacing w:before="252"/>
        <w:ind w:left="1080" w:right="354" w:hanging="721"/>
        <w:jc w:val="both"/>
      </w:pPr>
      <w:r>
        <w:rPr/>
        <w:t>Daza Jaller, L., S. Gaillard, and M. Molinuevo. 2020. “The Regulation of Digital Trade: Key Policies and International Trends.” World Bank, Washington, DC.</w:t>
      </w:r>
    </w:p>
    <w:p>
      <w:pPr>
        <w:pStyle w:val="BodyText"/>
        <w:spacing w:before="2"/>
      </w:pPr>
    </w:p>
    <w:p>
      <w:pPr>
        <w:pStyle w:val="BodyText"/>
        <w:ind w:left="1080" w:right="357" w:hanging="721"/>
        <w:jc w:val="both"/>
      </w:pPr>
      <w:r>
        <w:rPr/>
        <w:t>Dhingra, S., R. Freeman, and H. Huang. 2021. “The Impact of Deep Trade Agreements on Trade and Welfare.” LSE Centre for Economics Discussion Paper 1742.</w:t>
      </w:r>
    </w:p>
    <w:p>
      <w:pPr>
        <w:pStyle w:val="BodyText"/>
        <w:spacing w:before="252"/>
        <w:ind w:left="1080" w:right="355" w:hanging="721"/>
        <w:jc w:val="both"/>
      </w:pPr>
      <w:r>
        <w:rPr/>
        <w:t>Donaubauer,</w:t>
      </w:r>
      <w:r>
        <w:rPr>
          <w:spacing w:val="-7"/>
        </w:rPr>
        <w:t> </w:t>
      </w:r>
      <w:r>
        <w:rPr/>
        <w:t>J.,</w:t>
      </w:r>
      <w:r>
        <w:rPr>
          <w:spacing w:val="-7"/>
        </w:rPr>
        <w:t> </w:t>
      </w:r>
      <w:r>
        <w:rPr/>
        <w:t>A.</w:t>
      </w:r>
      <w:r>
        <w:rPr>
          <w:spacing w:val="-7"/>
        </w:rPr>
        <w:t> </w:t>
      </w:r>
      <w:r>
        <w:rPr/>
        <w:t>Glas,</w:t>
      </w:r>
      <w:r>
        <w:rPr>
          <w:spacing w:val="-7"/>
        </w:rPr>
        <w:t> </w:t>
      </w:r>
      <w:r>
        <w:rPr/>
        <w:t>B.</w:t>
      </w:r>
      <w:r>
        <w:rPr>
          <w:spacing w:val="-9"/>
        </w:rPr>
        <w:t> </w:t>
      </w:r>
      <w:r>
        <w:rPr/>
        <w:t>Meyer,</w:t>
      </w:r>
      <w:r>
        <w:rPr>
          <w:spacing w:val="-7"/>
        </w:rPr>
        <w:t> </w:t>
      </w:r>
      <w:r>
        <w:rPr/>
        <w:t>and</w:t>
      </w:r>
      <w:r>
        <w:rPr>
          <w:spacing w:val="-7"/>
        </w:rPr>
        <w:t> </w:t>
      </w:r>
      <w:r>
        <w:rPr/>
        <w:t>P.</w:t>
      </w:r>
      <w:r>
        <w:rPr>
          <w:spacing w:val="-7"/>
        </w:rPr>
        <w:t> </w:t>
      </w:r>
      <w:r>
        <w:rPr/>
        <w:t>Nunnenkamp.</w:t>
      </w:r>
      <w:r>
        <w:rPr>
          <w:spacing w:val="-7"/>
        </w:rPr>
        <w:t> </w:t>
      </w:r>
      <w:r>
        <w:rPr/>
        <w:t>2018.</w:t>
      </w:r>
      <w:r>
        <w:rPr>
          <w:spacing w:val="-7"/>
        </w:rPr>
        <w:t> </w:t>
      </w:r>
      <w:r>
        <w:rPr/>
        <w:t>“Disentangling</w:t>
      </w:r>
      <w:r>
        <w:rPr>
          <w:spacing w:val="-7"/>
        </w:rPr>
        <w:t> </w:t>
      </w:r>
      <w:r>
        <w:rPr/>
        <w:t>the</w:t>
      </w:r>
      <w:r>
        <w:rPr>
          <w:spacing w:val="-9"/>
        </w:rPr>
        <w:t> </w:t>
      </w:r>
      <w:r>
        <w:rPr/>
        <w:t>Impact</w:t>
      </w:r>
      <w:r>
        <w:rPr>
          <w:spacing w:val="-6"/>
        </w:rPr>
        <w:t> </w:t>
      </w:r>
      <w:r>
        <w:rPr/>
        <w:t>of</w:t>
      </w:r>
      <w:r>
        <w:rPr>
          <w:spacing w:val="-6"/>
        </w:rPr>
        <w:t> </w:t>
      </w:r>
      <w:r>
        <w:rPr/>
        <w:t>Infrastructure on Trade using a New Index of Infrastructure.” </w:t>
      </w:r>
      <w:r>
        <w:rPr>
          <w:i/>
        </w:rPr>
        <w:t>Review of World Economics</w:t>
      </w:r>
      <w:r>
        <w:rPr/>
        <w:t>, 154 (4): 745-784.</w:t>
      </w:r>
    </w:p>
    <w:p>
      <w:pPr>
        <w:pStyle w:val="BodyText"/>
        <w:spacing w:before="252"/>
        <w:ind w:left="1080" w:right="355" w:hanging="721"/>
        <w:jc w:val="both"/>
      </w:pPr>
      <w:r>
        <w:rPr/>
        <w:t>Feng, L., Z. Lie, and D. L. Swenson. 2016. “The Connection between Imported Intermediate Inputs and Exports: Evidence from Chinese Firms.” </w:t>
      </w:r>
      <w:r>
        <w:rPr>
          <w:i/>
        </w:rPr>
        <w:t>Journal of International Economics </w:t>
      </w:r>
      <w:r>
        <w:rPr/>
        <w:t>101: 86–101.</w:t>
      </w:r>
    </w:p>
    <w:p>
      <w:pPr>
        <w:pStyle w:val="BodyText"/>
        <w:spacing w:before="253"/>
        <w:ind w:left="360"/>
      </w:pPr>
      <w:r>
        <w:rPr/>
        <w:t>Fernandes,</w:t>
      </w:r>
      <w:r>
        <w:rPr>
          <w:spacing w:val="18"/>
        </w:rPr>
        <w:t> </w:t>
      </w:r>
      <w:r>
        <w:rPr/>
        <w:t>A.</w:t>
      </w:r>
      <w:r>
        <w:rPr>
          <w:spacing w:val="19"/>
        </w:rPr>
        <w:t> </w:t>
      </w:r>
      <w:r>
        <w:rPr/>
        <w:t>M.,</w:t>
      </w:r>
      <w:r>
        <w:rPr>
          <w:spacing w:val="18"/>
        </w:rPr>
        <w:t> </w:t>
      </w:r>
      <w:r>
        <w:rPr/>
        <w:t>E.</w:t>
      </w:r>
      <w:r>
        <w:rPr>
          <w:spacing w:val="19"/>
        </w:rPr>
        <w:t> </w:t>
      </w:r>
      <w:r>
        <w:rPr/>
        <w:t>Ferro,</w:t>
      </w:r>
      <w:r>
        <w:rPr>
          <w:spacing w:val="19"/>
        </w:rPr>
        <w:t> </w:t>
      </w:r>
      <w:r>
        <w:rPr/>
        <w:t>and</w:t>
      </w:r>
      <w:r>
        <w:rPr>
          <w:spacing w:val="18"/>
        </w:rPr>
        <w:t> </w:t>
      </w:r>
      <w:r>
        <w:rPr/>
        <w:t>J.</w:t>
      </w:r>
      <w:r>
        <w:rPr>
          <w:spacing w:val="19"/>
        </w:rPr>
        <w:t> </w:t>
      </w:r>
      <w:r>
        <w:rPr/>
        <w:t>S.</w:t>
      </w:r>
      <w:r>
        <w:rPr>
          <w:spacing w:val="18"/>
        </w:rPr>
        <w:t> </w:t>
      </w:r>
      <w:r>
        <w:rPr/>
        <w:t>Wilson.</w:t>
      </w:r>
      <w:r>
        <w:rPr>
          <w:spacing w:val="19"/>
        </w:rPr>
        <w:t> </w:t>
      </w:r>
      <w:r>
        <w:rPr/>
        <w:t>2019.</w:t>
      </w:r>
      <w:r>
        <w:rPr>
          <w:spacing w:val="19"/>
        </w:rPr>
        <w:t> </w:t>
      </w:r>
      <w:r>
        <w:rPr/>
        <w:t>“Product</w:t>
      </w:r>
      <w:r>
        <w:rPr>
          <w:spacing w:val="19"/>
        </w:rPr>
        <w:t> </w:t>
      </w:r>
      <w:r>
        <w:rPr/>
        <w:t>Standards</w:t>
      </w:r>
      <w:r>
        <w:rPr>
          <w:spacing w:val="20"/>
        </w:rPr>
        <w:t> </w:t>
      </w:r>
      <w:r>
        <w:rPr/>
        <w:t>and</w:t>
      </w:r>
      <w:r>
        <w:rPr>
          <w:spacing w:val="18"/>
        </w:rPr>
        <w:t> </w:t>
      </w:r>
      <w:r>
        <w:rPr/>
        <w:t>Firms’</w:t>
      </w:r>
      <w:r>
        <w:rPr>
          <w:spacing w:val="20"/>
        </w:rPr>
        <w:t> </w:t>
      </w:r>
      <w:r>
        <w:rPr/>
        <w:t>Export</w:t>
      </w:r>
      <w:r>
        <w:rPr>
          <w:spacing w:val="20"/>
        </w:rPr>
        <w:t> </w:t>
      </w:r>
      <w:r>
        <w:rPr>
          <w:spacing w:val="-2"/>
        </w:rPr>
        <w:t>Decisions.”</w:t>
      </w:r>
    </w:p>
    <w:p>
      <w:pPr>
        <w:spacing w:before="1"/>
        <w:ind w:left="1080" w:right="0" w:firstLine="0"/>
        <w:jc w:val="left"/>
        <w:rPr>
          <w:sz w:val="22"/>
        </w:rPr>
      </w:pPr>
      <w:r>
        <w:rPr>
          <w:i/>
          <w:sz w:val="22"/>
        </w:rPr>
        <w:t>World</w:t>
      </w:r>
      <w:r>
        <w:rPr>
          <w:i/>
          <w:spacing w:val="-4"/>
          <w:sz w:val="22"/>
        </w:rPr>
        <w:t> </w:t>
      </w:r>
      <w:r>
        <w:rPr>
          <w:i/>
          <w:sz w:val="22"/>
        </w:rPr>
        <w:t>Bank</w:t>
      </w:r>
      <w:r>
        <w:rPr>
          <w:i/>
          <w:spacing w:val="-4"/>
          <w:sz w:val="22"/>
        </w:rPr>
        <w:t> </w:t>
      </w:r>
      <w:r>
        <w:rPr>
          <w:i/>
          <w:sz w:val="22"/>
        </w:rPr>
        <w:t>Economic</w:t>
      </w:r>
      <w:r>
        <w:rPr>
          <w:i/>
          <w:spacing w:val="-3"/>
          <w:sz w:val="22"/>
        </w:rPr>
        <w:t> </w:t>
      </w:r>
      <w:r>
        <w:rPr>
          <w:i/>
          <w:sz w:val="22"/>
        </w:rPr>
        <w:t>Review</w:t>
      </w:r>
      <w:r>
        <w:rPr>
          <w:i/>
          <w:spacing w:val="-5"/>
          <w:sz w:val="22"/>
        </w:rPr>
        <w:t> </w:t>
      </w:r>
      <w:r>
        <w:rPr>
          <w:sz w:val="22"/>
        </w:rPr>
        <w:t>33</w:t>
      </w:r>
      <w:r>
        <w:rPr>
          <w:spacing w:val="-3"/>
          <w:sz w:val="22"/>
        </w:rPr>
        <w:t> </w:t>
      </w:r>
      <w:r>
        <w:rPr>
          <w:sz w:val="22"/>
        </w:rPr>
        <w:t>(2):</w:t>
      </w:r>
      <w:r>
        <w:rPr>
          <w:spacing w:val="-5"/>
          <w:sz w:val="22"/>
        </w:rPr>
        <w:t> </w:t>
      </w:r>
      <w:r>
        <w:rPr>
          <w:spacing w:val="-2"/>
          <w:sz w:val="22"/>
        </w:rPr>
        <w:t>353–74.</w:t>
      </w:r>
    </w:p>
    <w:p>
      <w:pPr>
        <w:pStyle w:val="BodyText"/>
        <w:spacing w:before="251"/>
        <w:ind w:left="1080" w:right="354" w:hanging="721"/>
        <w:jc w:val="both"/>
      </w:pPr>
      <w:r>
        <w:rPr/>
        <w:t>Ferrantino, M. J., and E. E. Koten. 2019. “The Measurement and Analysis of E-Commerce: Frameworks for Improving Data Availability.” World Bank, Washington, DC.</w:t>
      </w:r>
    </w:p>
    <w:p>
      <w:pPr>
        <w:pStyle w:val="BodyText"/>
        <w:spacing w:before="1"/>
      </w:pPr>
    </w:p>
    <w:p>
      <w:pPr>
        <w:pStyle w:val="BodyText"/>
        <w:spacing w:before="1"/>
        <w:ind w:left="1081" w:right="355" w:hanging="721"/>
        <w:jc w:val="both"/>
      </w:pPr>
      <w:r>
        <w:rPr/>
        <w:t>Fontagné, L., G. Orefice, and R. Piermartini. 2020. “Making Small Firms Happy? The Heterogeneous Effect of Trade Facilitation Measures.” </w:t>
      </w:r>
      <w:r>
        <w:rPr>
          <w:i/>
        </w:rPr>
        <w:t>Review of International Economics </w:t>
      </w:r>
      <w:r>
        <w:rPr/>
        <w:t>28 (2020): 565–98.</w:t>
      </w:r>
    </w:p>
    <w:p>
      <w:pPr>
        <w:spacing w:before="252"/>
        <w:ind w:left="1081" w:right="355" w:hanging="721"/>
        <w:jc w:val="both"/>
        <w:rPr>
          <w:sz w:val="22"/>
        </w:rPr>
      </w:pPr>
      <w:r>
        <w:rPr>
          <w:sz w:val="22"/>
        </w:rPr>
        <w:t>Fontagné, L., G. Orefice, R. Piermartini, and N. Rocha. 2015. “Product Standards and Margins of Trade: Firm-level Evidence.” </w:t>
      </w:r>
      <w:r>
        <w:rPr>
          <w:i/>
          <w:sz w:val="22"/>
        </w:rPr>
        <w:t>Journal of International Economics </w:t>
      </w:r>
      <w:r>
        <w:rPr>
          <w:sz w:val="22"/>
        </w:rPr>
        <w:t>97 (1): 29–44.</w:t>
      </w:r>
    </w:p>
    <w:p>
      <w:pPr>
        <w:pStyle w:val="BodyText"/>
        <w:spacing w:before="252"/>
        <w:ind w:left="1081" w:right="351" w:hanging="721"/>
        <w:jc w:val="both"/>
      </w:pPr>
      <w:r>
        <w:rPr/>
        <w:t>Goldberg,</w:t>
      </w:r>
      <w:r>
        <w:rPr>
          <w:spacing w:val="-7"/>
        </w:rPr>
        <w:t> </w:t>
      </w:r>
      <w:r>
        <w:rPr/>
        <w:t>P.</w:t>
      </w:r>
      <w:r>
        <w:rPr>
          <w:spacing w:val="-10"/>
        </w:rPr>
        <w:t> </w:t>
      </w:r>
      <w:r>
        <w:rPr/>
        <w:t>K.,</w:t>
      </w:r>
      <w:r>
        <w:rPr>
          <w:spacing w:val="-7"/>
        </w:rPr>
        <w:t> </w:t>
      </w:r>
      <w:r>
        <w:rPr/>
        <w:t>A.</w:t>
      </w:r>
      <w:r>
        <w:rPr>
          <w:spacing w:val="-7"/>
        </w:rPr>
        <w:t> </w:t>
      </w:r>
      <w:r>
        <w:rPr/>
        <w:t>K.</w:t>
      </w:r>
      <w:r>
        <w:rPr>
          <w:spacing w:val="-7"/>
        </w:rPr>
        <w:t> </w:t>
      </w:r>
      <w:r>
        <w:rPr/>
        <w:t>Khandelwal,</w:t>
      </w:r>
      <w:r>
        <w:rPr>
          <w:spacing w:val="-7"/>
        </w:rPr>
        <w:t> </w:t>
      </w:r>
      <w:r>
        <w:rPr/>
        <w:t>N.</w:t>
      </w:r>
      <w:r>
        <w:rPr>
          <w:spacing w:val="-7"/>
        </w:rPr>
        <w:t> </w:t>
      </w:r>
      <w:r>
        <w:rPr/>
        <w:t>Pavcnik,</w:t>
      </w:r>
      <w:r>
        <w:rPr>
          <w:spacing w:val="-9"/>
        </w:rPr>
        <w:t> </w:t>
      </w:r>
      <w:r>
        <w:rPr/>
        <w:t>and</w:t>
      </w:r>
      <w:r>
        <w:rPr>
          <w:spacing w:val="-7"/>
        </w:rPr>
        <w:t> </w:t>
      </w:r>
      <w:r>
        <w:rPr/>
        <w:t>P.</w:t>
      </w:r>
      <w:r>
        <w:rPr>
          <w:spacing w:val="-10"/>
        </w:rPr>
        <w:t> </w:t>
      </w:r>
      <w:r>
        <w:rPr/>
        <w:t>Topalova.</w:t>
      </w:r>
      <w:r>
        <w:rPr>
          <w:spacing w:val="-9"/>
        </w:rPr>
        <w:t> </w:t>
      </w:r>
      <w:r>
        <w:rPr/>
        <w:t>2010.</w:t>
      </w:r>
      <w:r>
        <w:rPr>
          <w:spacing w:val="-10"/>
        </w:rPr>
        <w:t> </w:t>
      </w:r>
      <w:r>
        <w:rPr/>
        <w:t>“Imported</w:t>
      </w:r>
      <w:r>
        <w:rPr>
          <w:spacing w:val="-10"/>
        </w:rPr>
        <w:t> </w:t>
      </w:r>
      <w:r>
        <w:rPr/>
        <w:t>Intermediate</w:t>
      </w:r>
      <w:r>
        <w:rPr>
          <w:spacing w:val="-7"/>
        </w:rPr>
        <w:t> </w:t>
      </w:r>
      <w:r>
        <w:rPr/>
        <w:t>Inputs</w:t>
      </w:r>
      <w:r>
        <w:rPr>
          <w:spacing w:val="-9"/>
        </w:rPr>
        <w:t> </w:t>
      </w:r>
      <w:r>
        <w:rPr/>
        <w:t>and Domestic</w:t>
      </w:r>
      <w:r>
        <w:rPr>
          <w:spacing w:val="-4"/>
        </w:rPr>
        <w:t> </w:t>
      </w:r>
      <w:r>
        <w:rPr/>
        <w:t>Product</w:t>
      </w:r>
      <w:r>
        <w:rPr>
          <w:spacing w:val="-4"/>
        </w:rPr>
        <w:t> </w:t>
      </w:r>
      <w:r>
        <w:rPr/>
        <w:t>Growth:</w:t>
      </w:r>
      <w:r>
        <w:rPr>
          <w:spacing w:val="-6"/>
        </w:rPr>
        <w:t> </w:t>
      </w:r>
      <w:r>
        <w:rPr/>
        <w:t>Evidence</w:t>
      </w:r>
      <w:r>
        <w:rPr>
          <w:spacing w:val="-4"/>
        </w:rPr>
        <w:t> </w:t>
      </w:r>
      <w:r>
        <w:rPr/>
        <w:t>from</w:t>
      </w:r>
      <w:r>
        <w:rPr>
          <w:spacing w:val="-4"/>
        </w:rPr>
        <w:t> </w:t>
      </w:r>
      <w:r>
        <w:rPr/>
        <w:t>India.”</w:t>
      </w:r>
      <w:r>
        <w:rPr>
          <w:spacing w:val="-4"/>
        </w:rPr>
        <w:t> </w:t>
      </w:r>
      <w:r>
        <w:rPr>
          <w:i/>
        </w:rPr>
        <w:t>Quarterly</w:t>
      </w:r>
      <w:r>
        <w:rPr>
          <w:i/>
          <w:spacing w:val="-4"/>
        </w:rPr>
        <w:t> </w:t>
      </w:r>
      <w:r>
        <w:rPr>
          <w:i/>
        </w:rPr>
        <w:t>Journal</w:t>
      </w:r>
      <w:r>
        <w:rPr>
          <w:i/>
          <w:spacing w:val="-4"/>
        </w:rPr>
        <w:t> </w:t>
      </w:r>
      <w:r>
        <w:rPr>
          <w:i/>
        </w:rPr>
        <w:t>of</w:t>
      </w:r>
      <w:r>
        <w:rPr>
          <w:i/>
          <w:spacing w:val="-4"/>
        </w:rPr>
        <w:t> </w:t>
      </w:r>
      <w:r>
        <w:rPr>
          <w:i/>
        </w:rPr>
        <w:t>Economics</w:t>
      </w:r>
      <w:r>
        <w:rPr>
          <w:i/>
          <w:spacing w:val="-4"/>
        </w:rPr>
        <w:t> </w:t>
      </w:r>
      <w:r>
        <w:rPr/>
        <w:t>125</w:t>
      </w:r>
      <w:r>
        <w:rPr>
          <w:spacing w:val="-5"/>
        </w:rPr>
        <w:t> </w:t>
      </w:r>
      <w:r>
        <w:rPr/>
        <w:t>(4):</w:t>
      </w:r>
      <w:r>
        <w:rPr>
          <w:spacing w:val="-4"/>
        </w:rPr>
        <w:t> </w:t>
      </w:r>
      <w:r>
        <w:rPr/>
        <w:t>1727– </w:t>
      </w:r>
      <w:r>
        <w:rPr>
          <w:spacing w:val="-4"/>
        </w:rPr>
        <w:t>67.</w:t>
      </w:r>
    </w:p>
    <w:p>
      <w:pPr>
        <w:pStyle w:val="BodyText"/>
        <w:spacing w:after="0"/>
        <w:jc w:val="both"/>
        <w:sectPr>
          <w:pgSz w:w="12240" w:h="15840"/>
          <w:pgMar w:header="0" w:footer="522" w:top="1360" w:bottom="720" w:left="1080" w:right="1080"/>
        </w:sectPr>
      </w:pPr>
    </w:p>
    <w:p>
      <w:pPr>
        <w:spacing w:before="78"/>
        <w:ind w:left="1080" w:right="357" w:hanging="721"/>
        <w:jc w:val="both"/>
        <w:rPr>
          <w:sz w:val="22"/>
        </w:rPr>
      </w:pPr>
      <w:r>
        <w:rPr>
          <w:sz w:val="22"/>
        </w:rPr>
        <w:t>Handley, K. 2014. “Exporting under Trade Policy Uncertainty: Theory and Evidence.” </w:t>
      </w:r>
      <w:r>
        <w:rPr>
          <w:i/>
          <w:sz w:val="22"/>
        </w:rPr>
        <w:t>Journal of International Economics </w:t>
      </w:r>
      <w:r>
        <w:rPr>
          <w:sz w:val="22"/>
        </w:rPr>
        <w:t>94 (1): 50–66.</w:t>
      </w:r>
    </w:p>
    <w:p>
      <w:pPr>
        <w:spacing w:before="253"/>
        <w:ind w:left="1080" w:right="356" w:hanging="721"/>
        <w:jc w:val="both"/>
        <w:rPr>
          <w:sz w:val="22"/>
        </w:rPr>
      </w:pPr>
      <w:r>
        <w:rPr>
          <w:sz w:val="22"/>
        </w:rPr>
        <w:t>Hummels, D. L., and G. Schaur. 2013. “Time as a Trade Barrier.” </w:t>
      </w:r>
      <w:r>
        <w:rPr>
          <w:i/>
          <w:sz w:val="22"/>
        </w:rPr>
        <w:t>American Economic Review </w:t>
      </w:r>
      <w:r>
        <w:rPr>
          <w:sz w:val="22"/>
        </w:rPr>
        <w:t>103 (7): </w:t>
      </w:r>
      <w:r>
        <w:rPr>
          <w:spacing w:val="-2"/>
          <w:sz w:val="22"/>
        </w:rPr>
        <w:t>2935–59.</w:t>
      </w:r>
    </w:p>
    <w:p>
      <w:pPr>
        <w:pStyle w:val="BodyText"/>
        <w:spacing w:before="252"/>
        <w:ind w:left="1080" w:right="355" w:hanging="721"/>
        <w:jc w:val="both"/>
      </w:pPr>
      <w:r>
        <w:rPr/>
        <w:t>ITC</w:t>
      </w:r>
      <w:r>
        <w:rPr>
          <w:spacing w:val="-3"/>
        </w:rPr>
        <w:t> </w:t>
      </w:r>
      <w:r>
        <w:rPr/>
        <w:t>(International</w:t>
      </w:r>
      <w:r>
        <w:rPr>
          <w:spacing w:val="-1"/>
        </w:rPr>
        <w:t> </w:t>
      </w:r>
      <w:r>
        <w:rPr/>
        <w:t>Trade</w:t>
      </w:r>
      <w:r>
        <w:rPr>
          <w:spacing w:val="-2"/>
        </w:rPr>
        <w:t> </w:t>
      </w:r>
      <w:r>
        <w:rPr/>
        <w:t>Centre).</w:t>
      </w:r>
      <w:r>
        <w:rPr>
          <w:spacing w:val="-2"/>
        </w:rPr>
        <w:t> </w:t>
      </w:r>
      <w:r>
        <w:rPr/>
        <w:t>2020.</w:t>
      </w:r>
      <w:r>
        <w:rPr>
          <w:spacing w:val="-2"/>
        </w:rPr>
        <w:t> </w:t>
      </w:r>
      <w:r>
        <w:rPr/>
        <w:t>“Getting</w:t>
      </w:r>
      <w:r>
        <w:rPr>
          <w:spacing w:val="-2"/>
        </w:rPr>
        <w:t> </w:t>
      </w:r>
      <w:r>
        <w:rPr/>
        <w:t>Down</w:t>
      </w:r>
      <w:r>
        <w:rPr>
          <w:spacing w:val="-2"/>
        </w:rPr>
        <w:t> </w:t>
      </w:r>
      <w:r>
        <w:rPr/>
        <w:t>To</w:t>
      </w:r>
      <w:r>
        <w:rPr>
          <w:spacing w:val="-2"/>
        </w:rPr>
        <w:t> </w:t>
      </w:r>
      <w:r>
        <w:rPr/>
        <w:t>Business:</w:t>
      </w:r>
      <w:r>
        <w:rPr>
          <w:spacing w:val="-1"/>
        </w:rPr>
        <w:t> </w:t>
      </w:r>
      <w:r>
        <w:rPr/>
        <w:t>Making</w:t>
      </w:r>
      <w:r>
        <w:rPr>
          <w:spacing w:val="-5"/>
        </w:rPr>
        <w:t> </w:t>
      </w:r>
      <w:r>
        <w:rPr/>
        <w:t>the</w:t>
      </w:r>
      <w:r>
        <w:rPr>
          <w:spacing w:val="-4"/>
        </w:rPr>
        <w:t> </w:t>
      </w:r>
      <w:r>
        <w:rPr/>
        <w:t>Most</w:t>
      </w:r>
      <w:r>
        <w:rPr>
          <w:spacing w:val="-1"/>
        </w:rPr>
        <w:t> </w:t>
      </w:r>
      <w:r>
        <w:rPr/>
        <w:t>of</w:t>
      </w:r>
      <w:r>
        <w:rPr>
          <w:spacing w:val="-1"/>
        </w:rPr>
        <w:t> </w:t>
      </w:r>
      <w:r>
        <w:rPr/>
        <w:t>the</w:t>
      </w:r>
      <w:r>
        <w:rPr>
          <w:spacing w:val="-2"/>
        </w:rPr>
        <w:t> </w:t>
      </w:r>
      <w:r>
        <w:rPr/>
        <w:t>WTO</w:t>
      </w:r>
      <w:r>
        <w:rPr>
          <w:spacing w:val="-3"/>
        </w:rPr>
        <w:t> </w:t>
      </w:r>
      <w:r>
        <w:rPr/>
        <w:t>Trade Facilitation Agreement.” ITC, Geneva.</w:t>
      </w:r>
    </w:p>
    <w:p>
      <w:pPr>
        <w:pStyle w:val="BodyText"/>
        <w:spacing w:before="1"/>
      </w:pPr>
    </w:p>
    <w:p>
      <w:pPr>
        <w:pStyle w:val="BodyText"/>
        <w:spacing w:before="1"/>
        <w:ind w:left="1080" w:right="355" w:hanging="721"/>
        <w:jc w:val="both"/>
      </w:pPr>
      <w:r>
        <w:rPr/>
        <w:t>Johns, M., and V. Saltane. 2016. "Citizen Engagement in Rulemaking: Evidence on Regulatory Practices in 185 Countries." Policy Research Working Paper 7840, Washington, DC: World Bank.</w:t>
      </w:r>
    </w:p>
    <w:p>
      <w:pPr>
        <w:pStyle w:val="BodyText"/>
        <w:spacing w:before="252"/>
        <w:ind w:left="1080" w:right="356" w:hanging="721"/>
        <w:jc w:val="both"/>
      </w:pPr>
      <w:r>
        <w:rPr/>
        <w:t>Jafari,</w:t>
      </w:r>
      <w:r>
        <w:rPr>
          <w:spacing w:val="-5"/>
        </w:rPr>
        <w:t> </w:t>
      </w:r>
      <w:r>
        <w:rPr/>
        <w:t>Y.,</w:t>
      </w:r>
      <w:r>
        <w:rPr>
          <w:spacing w:val="-5"/>
        </w:rPr>
        <w:t> </w:t>
      </w:r>
      <w:r>
        <w:rPr/>
        <w:t>and</w:t>
      </w:r>
      <w:r>
        <w:rPr>
          <w:spacing w:val="-5"/>
        </w:rPr>
        <w:t> </w:t>
      </w:r>
      <w:r>
        <w:rPr/>
        <w:t>D.</w:t>
      </w:r>
      <w:r>
        <w:rPr>
          <w:spacing w:val="-5"/>
        </w:rPr>
        <w:t> </w:t>
      </w:r>
      <w:r>
        <w:rPr/>
        <w:t>Tarr.</w:t>
      </w:r>
      <w:r>
        <w:rPr>
          <w:spacing w:val="-7"/>
        </w:rPr>
        <w:t> </w:t>
      </w:r>
      <w:r>
        <w:rPr/>
        <w:t>2017.</w:t>
      </w:r>
      <w:r>
        <w:rPr>
          <w:spacing w:val="-5"/>
        </w:rPr>
        <w:t> </w:t>
      </w:r>
      <w:r>
        <w:rPr/>
        <w:t>“Estimates</w:t>
      </w:r>
      <w:r>
        <w:rPr>
          <w:spacing w:val="-7"/>
        </w:rPr>
        <w:t> </w:t>
      </w:r>
      <w:r>
        <w:rPr/>
        <w:t>of</w:t>
      </w:r>
      <w:r>
        <w:rPr>
          <w:spacing w:val="-6"/>
        </w:rPr>
        <w:t> </w:t>
      </w:r>
      <w:r>
        <w:rPr/>
        <w:t>Ad</w:t>
      </w:r>
      <w:r>
        <w:rPr>
          <w:spacing w:val="-5"/>
        </w:rPr>
        <w:t> </w:t>
      </w:r>
      <w:r>
        <w:rPr/>
        <w:t>Valorem</w:t>
      </w:r>
      <w:r>
        <w:rPr>
          <w:spacing w:val="-4"/>
        </w:rPr>
        <w:t> </w:t>
      </w:r>
      <w:r>
        <w:rPr/>
        <w:t>Equivalents</w:t>
      </w:r>
      <w:r>
        <w:rPr>
          <w:spacing w:val="-7"/>
        </w:rPr>
        <w:t> </w:t>
      </w:r>
      <w:r>
        <w:rPr/>
        <w:t>of</w:t>
      </w:r>
      <w:r>
        <w:rPr>
          <w:spacing w:val="-4"/>
        </w:rPr>
        <w:t> </w:t>
      </w:r>
      <w:r>
        <w:rPr/>
        <w:t>Barriers</w:t>
      </w:r>
      <w:r>
        <w:rPr>
          <w:spacing w:val="-7"/>
        </w:rPr>
        <w:t> </w:t>
      </w:r>
      <w:r>
        <w:rPr/>
        <w:t>Against</w:t>
      </w:r>
      <w:r>
        <w:rPr>
          <w:spacing w:val="-4"/>
        </w:rPr>
        <w:t> </w:t>
      </w:r>
      <w:r>
        <w:rPr/>
        <w:t>Foreign</w:t>
      </w:r>
      <w:r>
        <w:rPr>
          <w:spacing w:val="-5"/>
        </w:rPr>
        <w:t> </w:t>
      </w:r>
      <w:r>
        <w:rPr/>
        <w:t>Suppliers of Services in Eleven Sectors and 103 Countries.” </w:t>
      </w:r>
      <w:r>
        <w:rPr>
          <w:i/>
        </w:rPr>
        <w:t>The World Economy </w:t>
      </w:r>
      <w:r>
        <w:rPr/>
        <w:t>40(3): 544-73.</w:t>
      </w:r>
    </w:p>
    <w:p>
      <w:pPr>
        <w:pStyle w:val="BodyText"/>
      </w:pPr>
    </w:p>
    <w:p>
      <w:pPr>
        <w:pStyle w:val="BodyText"/>
        <w:ind w:left="1080" w:right="353" w:hanging="720"/>
        <w:jc w:val="both"/>
      </w:pPr>
      <w:r>
        <w:rPr/>
        <w:t>Kee H-L, A. Nicita, and M. Olarreaga. 2009. “Estimating Trade Restrictiveness Indices.” </w:t>
      </w:r>
      <w:r>
        <w:rPr>
          <w:i/>
        </w:rPr>
        <w:t>The Economic Journal </w:t>
      </w:r>
      <w:r>
        <w:rPr/>
        <w:t>119: 172–99.</w:t>
      </w:r>
    </w:p>
    <w:p>
      <w:pPr>
        <w:spacing w:before="252"/>
        <w:ind w:left="1080" w:right="354" w:hanging="721"/>
        <w:jc w:val="both"/>
        <w:rPr>
          <w:sz w:val="22"/>
        </w:rPr>
      </w:pPr>
      <w:r>
        <w:rPr>
          <w:sz w:val="22"/>
        </w:rPr>
        <w:t>Madsen, J. B. 2007. “Technology Spillover through Trade and TFP Convergence: 135 Years of Evidence for the OECD Countries.” </w:t>
      </w:r>
      <w:r>
        <w:rPr>
          <w:i/>
          <w:sz w:val="22"/>
        </w:rPr>
        <w:t>Journal of International Economics </w:t>
      </w:r>
      <w:r>
        <w:rPr>
          <w:sz w:val="22"/>
        </w:rPr>
        <w:t>72 (2): 464–80.</w:t>
      </w:r>
    </w:p>
    <w:p>
      <w:pPr>
        <w:pStyle w:val="BodyText"/>
        <w:spacing w:before="2"/>
      </w:pPr>
    </w:p>
    <w:p>
      <w:pPr>
        <w:pStyle w:val="BodyText"/>
        <w:ind w:left="1080" w:right="358" w:hanging="721"/>
        <w:jc w:val="both"/>
      </w:pPr>
      <w:r>
        <w:rPr/>
        <w:t>MARPOL (International Convention for the Prevention of Pollution from Ships). 1973. “International Convention for the Prevention of Pollution from Ships.” Entered into force in 1983.</w:t>
      </w:r>
    </w:p>
    <w:p>
      <w:pPr>
        <w:pStyle w:val="BodyText"/>
        <w:spacing w:before="252"/>
        <w:ind w:left="1080" w:right="355" w:hanging="721"/>
        <w:jc w:val="both"/>
      </w:pPr>
      <w:r>
        <w:rPr/>
        <w:t>Mattoo,</w:t>
      </w:r>
      <w:r>
        <w:rPr>
          <w:spacing w:val="-7"/>
        </w:rPr>
        <w:t> </w:t>
      </w:r>
      <w:r>
        <w:rPr/>
        <w:t>A.,</w:t>
      </w:r>
      <w:r>
        <w:rPr>
          <w:spacing w:val="-7"/>
        </w:rPr>
        <w:t> </w:t>
      </w:r>
      <w:r>
        <w:rPr/>
        <w:t>A.</w:t>
      </w:r>
      <w:r>
        <w:rPr>
          <w:spacing w:val="-9"/>
        </w:rPr>
        <w:t> </w:t>
      </w:r>
      <w:r>
        <w:rPr/>
        <w:t>Mulabdic,</w:t>
      </w:r>
      <w:r>
        <w:rPr>
          <w:spacing w:val="-9"/>
        </w:rPr>
        <w:t> </w:t>
      </w:r>
      <w:r>
        <w:rPr/>
        <w:t>and</w:t>
      </w:r>
      <w:r>
        <w:rPr>
          <w:spacing w:val="-7"/>
        </w:rPr>
        <w:t> </w:t>
      </w:r>
      <w:r>
        <w:rPr/>
        <w:t>M.</w:t>
      </w:r>
      <w:r>
        <w:rPr>
          <w:spacing w:val="-7"/>
        </w:rPr>
        <w:t> </w:t>
      </w:r>
      <w:r>
        <w:rPr/>
        <w:t>Ruta.</w:t>
      </w:r>
      <w:r>
        <w:rPr>
          <w:spacing w:val="-7"/>
        </w:rPr>
        <w:t> </w:t>
      </w:r>
      <w:r>
        <w:rPr/>
        <w:t>2017a.</w:t>
      </w:r>
      <w:r>
        <w:rPr>
          <w:spacing w:val="-9"/>
        </w:rPr>
        <w:t> </w:t>
      </w:r>
      <w:r>
        <w:rPr/>
        <w:t>“Deep</w:t>
      </w:r>
      <w:r>
        <w:rPr>
          <w:spacing w:val="-10"/>
        </w:rPr>
        <w:t> </w:t>
      </w:r>
      <w:r>
        <w:rPr/>
        <w:t>Trade</w:t>
      </w:r>
      <w:r>
        <w:rPr>
          <w:spacing w:val="-7"/>
        </w:rPr>
        <w:t> </w:t>
      </w:r>
      <w:r>
        <w:rPr/>
        <w:t>Agreements</w:t>
      </w:r>
      <w:r>
        <w:rPr>
          <w:spacing w:val="-9"/>
        </w:rPr>
        <w:t> </w:t>
      </w:r>
      <w:r>
        <w:rPr/>
        <w:t>as</w:t>
      </w:r>
      <w:r>
        <w:rPr>
          <w:spacing w:val="-7"/>
        </w:rPr>
        <w:t> </w:t>
      </w:r>
      <w:r>
        <w:rPr/>
        <w:t>Public</w:t>
      </w:r>
      <w:r>
        <w:rPr>
          <w:spacing w:val="-7"/>
        </w:rPr>
        <w:t> </w:t>
      </w:r>
      <w:r>
        <w:rPr/>
        <w:t>Goods.”</w:t>
      </w:r>
      <w:r>
        <w:rPr>
          <w:spacing w:val="-9"/>
        </w:rPr>
        <w:t> </w:t>
      </w:r>
      <w:r>
        <w:rPr/>
        <w:t>VoxEU.org,</w:t>
      </w:r>
      <w:r>
        <w:rPr>
          <w:spacing w:val="-10"/>
        </w:rPr>
        <w:t> </w:t>
      </w:r>
      <w:r>
        <w:rPr/>
        <w:t>12 </w:t>
      </w:r>
      <w:r>
        <w:rPr>
          <w:spacing w:val="-2"/>
        </w:rPr>
        <w:t>October.</w:t>
      </w:r>
    </w:p>
    <w:p>
      <w:pPr>
        <w:pStyle w:val="BodyText"/>
        <w:spacing w:before="253"/>
        <w:ind w:left="1080" w:right="358" w:hanging="720"/>
        <w:jc w:val="both"/>
      </w:pPr>
      <w:r>
        <w:rPr/>
        <w:t>Matttoo,</w:t>
      </w:r>
      <w:r>
        <w:rPr>
          <w:spacing w:val="-14"/>
        </w:rPr>
        <w:t> </w:t>
      </w:r>
      <w:r>
        <w:rPr/>
        <w:t>A.,</w:t>
      </w:r>
      <w:r>
        <w:rPr>
          <w:spacing w:val="-14"/>
        </w:rPr>
        <w:t> </w:t>
      </w:r>
      <w:r>
        <w:rPr/>
        <w:t>A.</w:t>
      </w:r>
      <w:r>
        <w:rPr>
          <w:spacing w:val="-14"/>
        </w:rPr>
        <w:t> </w:t>
      </w:r>
      <w:r>
        <w:rPr/>
        <w:t>Mulabdic,</w:t>
      </w:r>
      <w:r>
        <w:rPr>
          <w:spacing w:val="-13"/>
        </w:rPr>
        <w:t> </w:t>
      </w:r>
      <w:r>
        <w:rPr/>
        <w:t>and</w:t>
      </w:r>
      <w:r>
        <w:rPr>
          <w:spacing w:val="-13"/>
        </w:rPr>
        <w:t> </w:t>
      </w:r>
      <w:r>
        <w:rPr/>
        <w:t>M.</w:t>
      </w:r>
      <w:r>
        <w:rPr>
          <w:spacing w:val="-14"/>
        </w:rPr>
        <w:t> </w:t>
      </w:r>
      <w:r>
        <w:rPr/>
        <w:t>Ruta.</w:t>
      </w:r>
      <w:r>
        <w:rPr>
          <w:spacing w:val="-11"/>
        </w:rPr>
        <w:t> </w:t>
      </w:r>
      <w:r>
        <w:rPr/>
        <w:t>2017b.</w:t>
      </w:r>
      <w:r>
        <w:rPr>
          <w:spacing w:val="-14"/>
        </w:rPr>
        <w:t> </w:t>
      </w:r>
      <w:r>
        <w:rPr/>
        <w:t>“Trade</w:t>
      </w:r>
      <w:r>
        <w:rPr>
          <w:spacing w:val="-14"/>
        </w:rPr>
        <w:t> </w:t>
      </w:r>
      <w:r>
        <w:rPr/>
        <w:t>Creation</w:t>
      </w:r>
      <w:r>
        <w:rPr>
          <w:spacing w:val="-14"/>
        </w:rPr>
        <w:t> </w:t>
      </w:r>
      <w:r>
        <w:rPr/>
        <w:t>and</w:t>
      </w:r>
      <w:r>
        <w:rPr>
          <w:spacing w:val="-13"/>
        </w:rPr>
        <w:t> </w:t>
      </w:r>
      <w:r>
        <w:rPr/>
        <w:t>Trade</w:t>
      </w:r>
      <w:r>
        <w:rPr>
          <w:spacing w:val="-14"/>
        </w:rPr>
        <w:t> </w:t>
      </w:r>
      <w:r>
        <w:rPr/>
        <w:t>Diversion</w:t>
      </w:r>
      <w:r>
        <w:rPr>
          <w:spacing w:val="-12"/>
        </w:rPr>
        <w:t> </w:t>
      </w:r>
      <w:r>
        <w:rPr/>
        <w:t>in</w:t>
      </w:r>
      <w:r>
        <w:rPr>
          <w:spacing w:val="-12"/>
        </w:rPr>
        <w:t> </w:t>
      </w:r>
      <w:r>
        <w:rPr/>
        <w:t>Deep</w:t>
      </w:r>
      <w:r>
        <w:rPr>
          <w:spacing w:val="-12"/>
        </w:rPr>
        <w:t> </w:t>
      </w:r>
      <w:r>
        <w:rPr/>
        <w:t>Agreements.” Policy Research Working Paper Series 8206, World Bank, Washington, DC.</w:t>
      </w:r>
    </w:p>
    <w:p>
      <w:pPr>
        <w:pStyle w:val="BodyText"/>
        <w:spacing w:before="252"/>
        <w:ind w:left="1080" w:right="355" w:hanging="721"/>
        <w:jc w:val="both"/>
      </w:pPr>
      <w:r>
        <w:rPr/>
        <w:t>Melitz, M. J. 2003. “The Impact of Trade on Intra-Industry Reallocations and Aggregate Industry Productivity.” </w:t>
      </w:r>
      <w:r>
        <w:rPr>
          <w:i/>
        </w:rPr>
        <w:t>Econometrica </w:t>
      </w:r>
      <w:r>
        <w:rPr/>
        <w:t>71 (6): 1695–1725.</w:t>
      </w:r>
    </w:p>
    <w:p>
      <w:pPr>
        <w:pStyle w:val="BodyText"/>
        <w:spacing w:before="252"/>
        <w:ind w:left="1080" w:right="357" w:hanging="721"/>
        <w:jc w:val="both"/>
      </w:pPr>
      <w:r>
        <w:rPr/>
        <w:t>Nordås, H., and D. Rouzet. 2015. “The Impact of Services Trade Restrictiveness on Trade Flows: First Estimates.” OECD Trade Policy Paper 178, OECD Publishing, Paris.</w:t>
      </w:r>
    </w:p>
    <w:p>
      <w:pPr>
        <w:pStyle w:val="BodyText"/>
        <w:spacing w:before="2"/>
      </w:pPr>
    </w:p>
    <w:p>
      <w:pPr>
        <w:pStyle w:val="BodyText"/>
        <w:ind w:left="1080" w:right="357" w:hanging="721"/>
        <w:jc w:val="both"/>
      </w:pPr>
      <w:r>
        <w:rPr/>
        <w:t>OECD. 2008. “Introductory Handbook for Undertaking Regulatory Impact Analysis.” OECD Publishing, </w:t>
      </w:r>
      <w:r>
        <w:rPr>
          <w:spacing w:val="-2"/>
        </w:rPr>
        <w:t>Paris.</w:t>
      </w:r>
    </w:p>
    <w:p>
      <w:pPr>
        <w:spacing w:line="506" w:lineRule="exact" w:before="53"/>
        <w:ind w:left="360" w:right="0" w:hanging="1"/>
        <w:jc w:val="left"/>
        <w:rPr>
          <w:i/>
          <w:sz w:val="22"/>
        </w:rPr>
      </w:pPr>
      <w:r>
        <w:rPr>
          <w:sz w:val="22"/>
        </w:rPr>
        <w:t>OECD. 2009. “Regulatory Impact Analysis: A Tool for Policy Coherence.” OECD Publishing, Paris. OSCE/UNECE.</w:t>
      </w:r>
      <w:r>
        <w:rPr>
          <w:spacing w:val="57"/>
          <w:sz w:val="22"/>
        </w:rPr>
        <w:t> </w:t>
      </w:r>
      <w:r>
        <w:rPr>
          <w:sz w:val="22"/>
        </w:rPr>
        <w:t>2012.</w:t>
      </w:r>
      <w:r>
        <w:rPr>
          <w:spacing w:val="57"/>
          <w:sz w:val="22"/>
        </w:rPr>
        <w:t> </w:t>
      </w:r>
      <w:r>
        <w:rPr>
          <w:i/>
          <w:sz w:val="22"/>
        </w:rPr>
        <w:t>Handbook</w:t>
      </w:r>
      <w:r>
        <w:rPr>
          <w:i/>
          <w:spacing w:val="57"/>
          <w:sz w:val="22"/>
        </w:rPr>
        <w:t> </w:t>
      </w:r>
      <w:r>
        <w:rPr>
          <w:i/>
          <w:sz w:val="22"/>
        </w:rPr>
        <w:t>of</w:t>
      </w:r>
      <w:r>
        <w:rPr>
          <w:i/>
          <w:spacing w:val="58"/>
          <w:sz w:val="22"/>
        </w:rPr>
        <w:t> </w:t>
      </w:r>
      <w:r>
        <w:rPr>
          <w:i/>
          <w:sz w:val="22"/>
        </w:rPr>
        <w:t>Best</w:t>
      </w:r>
      <w:r>
        <w:rPr>
          <w:i/>
          <w:spacing w:val="58"/>
          <w:sz w:val="22"/>
        </w:rPr>
        <w:t> </w:t>
      </w:r>
      <w:r>
        <w:rPr>
          <w:i/>
          <w:sz w:val="22"/>
        </w:rPr>
        <w:t>Practices</w:t>
      </w:r>
      <w:r>
        <w:rPr>
          <w:i/>
          <w:spacing w:val="56"/>
          <w:sz w:val="22"/>
        </w:rPr>
        <w:t> </w:t>
      </w:r>
      <w:r>
        <w:rPr>
          <w:i/>
          <w:sz w:val="22"/>
        </w:rPr>
        <w:t>at</w:t>
      </w:r>
      <w:r>
        <w:rPr>
          <w:i/>
          <w:spacing w:val="58"/>
          <w:sz w:val="22"/>
        </w:rPr>
        <w:t> </w:t>
      </w:r>
      <w:r>
        <w:rPr>
          <w:i/>
          <w:sz w:val="22"/>
        </w:rPr>
        <w:t>Border</w:t>
      </w:r>
      <w:r>
        <w:rPr>
          <w:i/>
          <w:spacing w:val="57"/>
          <w:sz w:val="22"/>
        </w:rPr>
        <w:t> </w:t>
      </w:r>
      <w:r>
        <w:rPr>
          <w:i/>
          <w:sz w:val="22"/>
        </w:rPr>
        <w:t>Crossings</w:t>
      </w:r>
      <w:r>
        <w:rPr>
          <w:i/>
          <w:spacing w:val="57"/>
          <w:sz w:val="22"/>
        </w:rPr>
        <w:t> </w:t>
      </w:r>
      <w:r>
        <w:rPr>
          <w:i/>
          <w:sz w:val="22"/>
        </w:rPr>
        <w:t>–</w:t>
      </w:r>
      <w:r>
        <w:rPr>
          <w:i/>
          <w:spacing w:val="55"/>
          <w:sz w:val="22"/>
        </w:rPr>
        <w:t> </w:t>
      </w:r>
      <w:r>
        <w:rPr>
          <w:i/>
          <w:sz w:val="22"/>
        </w:rPr>
        <w:t>A</w:t>
      </w:r>
      <w:r>
        <w:rPr>
          <w:i/>
          <w:spacing w:val="57"/>
          <w:sz w:val="22"/>
        </w:rPr>
        <w:t> </w:t>
      </w:r>
      <w:r>
        <w:rPr>
          <w:i/>
          <w:sz w:val="22"/>
        </w:rPr>
        <w:t>Trade</w:t>
      </w:r>
      <w:r>
        <w:rPr>
          <w:i/>
          <w:spacing w:val="57"/>
          <w:sz w:val="22"/>
        </w:rPr>
        <w:t> </w:t>
      </w:r>
      <w:r>
        <w:rPr>
          <w:i/>
          <w:sz w:val="22"/>
        </w:rPr>
        <w:t>and</w:t>
      </w:r>
      <w:r>
        <w:rPr>
          <w:i/>
          <w:spacing w:val="57"/>
          <w:sz w:val="22"/>
        </w:rPr>
        <w:t> </w:t>
      </w:r>
      <w:r>
        <w:rPr>
          <w:i/>
          <w:sz w:val="22"/>
        </w:rPr>
        <w:t>Transport</w:t>
      </w:r>
    </w:p>
    <w:p>
      <w:pPr>
        <w:spacing w:line="199" w:lineRule="exact" w:before="0"/>
        <w:ind w:left="1080" w:right="0" w:firstLine="0"/>
        <w:jc w:val="left"/>
        <w:rPr>
          <w:sz w:val="22"/>
        </w:rPr>
      </w:pPr>
      <w:r>
        <w:rPr>
          <w:i/>
          <w:sz w:val="22"/>
        </w:rPr>
        <w:t>Facilitation</w:t>
      </w:r>
      <w:r>
        <w:rPr>
          <w:i/>
          <w:spacing w:val="-7"/>
          <w:sz w:val="22"/>
        </w:rPr>
        <w:t> </w:t>
      </w:r>
      <w:r>
        <w:rPr>
          <w:i/>
          <w:sz w:val="22"/>
        </w:rPr>
        <w:t>Perspective</w:t>
      </w:r>
      <w:r>
        <w:rPr>
          <w:sz w:val="22"/>
        </w:rPr>
        <w:t>.</w:t>
      </w:r>
      <w:r>
        <w:rPr>
          <w:spacing w:val="-4"/>
          <w:sz w:val="22"/>
        </w:rPr>
        <w:t> </w:t>
      </w:r>
      <w:r>
        <w:rPr>
          <w:sz w:val="22"/>
        </w:rPr>
        <w:t>Vienna:</w:t>
      </w:r>
      <w:r>
        <w:rPr>
          <w:spacing w:val="-6"/>
          <w:sz w:val="22"/>
        </w:rPr>
        <w:t> </w:t>
      </w:r>
      <w:r>
        <w:rPr>
          <w:sz w:val="22"/>
        </w:rPr>
        <w:t>Organization</w:t>
      </w:r>
      <w:r>
        <w:rPr>
          <w:spacing w:val="-7"/>
          <w:sz w:val="22"/>
        </w:rPr>
        <w:t> </w:t>
      </w:r>
      <w:r>
        <w:rPr>
          <w:sz w:val="22"/>
        </w:rPr>
        <w:t>for</w:t>
      </w:r>
      <w:r>
        <w:rPr>
          <w:spacing w:val="-3"/>
          <w:sz w:val="22"/>
        </w:rPr>
        <w:t> </w:t>
      </w:r>
      <w:r>
        <w:rPr>
          <w:sz w:val="22"/>
        </w:rPr>
        <w:t>Security</w:t>
      </w:r>
      <w:r>
        <w:rPr>
          <w:spacing w:val="-4"/>
          <w:sz w:val="22"/>
        </w:rPr>
        <w:t> </w:t>
      </w:r>
      <w:r>
        <w:rPr>
          <w:sz w:val="22"/>
        </w:rPr>
        <w:t>and</w:t>
      </w:r>
      <w:r>
        <w:rPr>
          <w:spacing w:val="-4"/>
          <w:sz w:val="22"/>
        </w:rPr>
        <w:t> </w:t>
      </w:r>
      <w:r>
        <w:rPr>
          <w:sz w:val="22"/>
        </w:rPr>
        <w:t>Co-operation</w:t>
      </w:r>
      <w:r>
        <w:rPr>
          <w:spacing w:val="-7"/>
          <w:sz w:val="22"/>
        </w:rPr>
        <w:t> </w:t>
      </w:r>
      <w:r>
        <w:rPr>
          <w:sz w:val="22"/>
        </w:rPr>
        <w:t>in</w:t>
      </w:r>
      <w:r>
        <w:rPr>
          <w:spacing w:val="-4"/>
          <w:sz w:val="22"/>
        </w:rPr>
        <w:t> </w:t>
      </w:r>
      <w:r>
        <w:rPr>
          <w:spacing w:val="-2"/>
          <w:sz w:val="22"/>
        </w:rPr>
        <w:t>Europe.</w:t>
      </w:r>
    </w:p>
    <w:p>
      <w:pPr>
        <w:pStyle w:val="BodyText"/>
      </w:pPr>
    </w:p>
    <w:p>
      <w:pPr>
        <w:pStyle w:val="BodyText"/>
        <w:ind w:left="1081" w:right="354" w:hanging="721"/>
        <w:jc w:val="both"/>
      </w:pPr>
      <w:r>
        <w:rPr/>
        <w:t>Parry,</w:t>
      </w:r>
      <w:r>
        <w:rPr>
          <w:spacing w:val="-12"/>
        </w:rPr>
        <w:t> </w:t>
      </w:r>
      <w:r>
        <w:rPr/>
        <w:t>I.</w:t>
      </w:r>
      <w:r>
        <w:rPr>
          <w:spacing w:val="-12"/>
        </w:rPr>
        <w:t> </w:t>
      </w:r>
      <w:r>
        <w:rPr/>
        <w:t>et</w:t>
      </w:r>
      <w:r>
        <w:rPr>
          <w:spacing w:val="-11"/>
        </w:rPr>
        <w:t> </w:t>
      </w:r>
      <w:r>
        <w:rPr/>
        <w:t>al.</w:t>
      </w:r>
      <w:r>
        <w:rPr>
          <w:spacing w:val="-12"/>
        </w:rPr>
        <w:t> </w:t>
      </w:r>
      <w:r>
        <w:rPr/>
        <w:t>2021.</w:t>
      </w:r>
      <w:r>
        <w:rPr>
          <w:spacing w:val="-12"/>
        </w:rPr>
        <w:t> </w:t>
      </w:r>
      <w:r>
        <w:rPr/>
        <w:t>“Carbon</w:t>
      </w:r>
      <w:r>
        <w:rPr>
          <w:spacing w:val="-12"/>
        </w:rPr>
        <w:t> </w:t>
      </w:r>
      <w:r>
        <w:rPr/>
        <w:t>Pricing:</w:t>
      </w:r>
      <w:r>
        <w:rPr>
          <w:spacing w:val="-11"/>
        </w:rPr>
        <w:t> </w:t>
      </w:r>
      <w:r>
        <w:rPr/>
        <w:t>What</w:t>
      </w:r>
      <w:r>
        <w:rPr>
          <w:spacing w:val="-11"/>
        </w:rPr>
        <w:t> </w:t>
      </w:r>
      <w:r>
        <w:rPr/>
        <w:t>Role</w:t>
      </w:r>
      <w:r>
        <w:rPr>
          <w:spacing w:val="-11"/>
        </w:rPr>
        <w:t> </w:t>
      </w:r>
      <w:r>
        <w:rPr/>
        <w:t>for</w:t>
      </w:r>
      <w:r>
        <w:rPr>
          <w:spacing w:val="-11"/>
        </w:rPr>
        <w:t> </w:t>
      </w:r>
      <w:r>
        <w:rPr/>
        <w:t>Border</w:t>
      </w:r>
      <w:r>
        <w:rPr>
          <w:spacing w:val="-11"/>
        </w:rPr>
        <w:t> </w:t>
      </w:r>
      <w:r>
        <w:rPr/>
        <w:t>Carbon</w:t>
      </w:r>
      <w:r>
        <w:rPr>
          <w:spacing w:val="-12"/>
        </w:rPr>
        <w:t> </w:t>
      </w:r>
      <w:r>
        <w:rPr/>
        <w:t>Adjustments?”</w:t>
      </w:r>
      <w:r>
        <w:rPr>
          <w:spacing w:val="-11"/>
        </w:rPr>
        <w:t> </w:t>
      </w:r>
      <w:r>
        <w:rPr/>
        <w:t>IMF</w:t>
      </w:r>
      <w:r>
        <w:rPr>
          <w:spacing w:val="-12"/>
        </w:rPr>
        <w:t> </w:t>
      </w:r>
      <w:r>
        <w:rPr/>
        <w:t>Staff</w:t>
      </w:r>
      <w:r>
        <w:rPr>
          <w:spacing w:val="-11"/>
        </w:rPr>
        <w:t> </w:t>
      </w:r>
      <w:r>
        <w:rPr/>
        <w:t>Climate</w:t>
      </w:r>
      <w:r>
        <w:rPr>
          <w:spacing w:val="-11"/>
        </w:rPr>
        <w:t> </w:t>
      </w:r>
      <w:r>
        <w:rPr/>
        <w:t>Note 2021/004. Washington, DC: International Monetary Fund.</w:t>
      </w:r>
    </w:p>
    <w:p>
      <w:pPr>
        <w:pStyle w:val="BodyText"/>
        <w:spacing w:before="252"/>
        <w:ind w:left="1081" w:right="354" w:hanging="721"/>
        <w:jc w:val="both"/>
      </w:pPr>
      <w:r>
        <w:rPr/>
        <w:t>Pérez Azcárraga, A. A., T. Matsudaira, G. Montagnat-Rentier, J. Nagy, and R. J. Clark. 2022. “Customs Matters: Strengthening Customs Administration in a Changing World.” Washington, DC: International Monetary Fund.</w:t>
      </w:r>
    </w:p>
    <w:p>
      <w:pPr>
        <w:pStyle w:val="BodyText"/>
        <w:spacing w:after="0"/>
        <w:jc w:val="both"/>
        <w:sectPr>
          <w:pgSz w:w="12240" w:h="15840"/>
          <w:pgMar w:header="0" w:footer="522" w:top="1360" w:bottom="720" w:left="1080" w:right="1080"/>
        </w:sectPr>
      </w:pPr>
    </w:p>
    <w:p>
      <w:pPr>
        <w:pStyle w:val="BodyText"/>
        <w:spacing w:before="78"/>
        <w:ind w:left="1080" w:right="355" w:hanging="721"/>
        <w:jc w:val="both"/>
      </w:pPr>
      <w:r>
        <w:rPr/>
        <w:t>Pirlot,</w:t>
      </w:r>
      <w:r>
        <w:rPr>
          <w:spacing w:val="-3"/>
        </w:rPr>
        <w:t> </w:t>
      </w:r>
      <w:r>
        <w:rPr/>
        <w:t>A.</w:t>
      </w:r>
      <w:r>
        <w:rPr>
          <w:spacing w:val="-1"/>
        </w:rPr>
        <w:t> </w:t>
      </w:r>
      <w:r>
        <w:rPr/>
        <w:t>2021.</w:t>
      </w:r>
      <w:r>
        <w:rPr>
          <w:spacing w:val="-3"/>
        </w:rPr>
        <w:t> </w:t>
      </w:r>
      <w:r>
        <w:rPr/>
        <w:t>“Carbon</w:t>
      </w:r>
      <w:r>
        <w:rPr>
          <w:spacing w:val="-1"/>
        </w:rPr>
        <w:t> </w:t>
      </w:r>
      <w:r>
        <w:rPr/>
        <w:t>Border Adjustment</w:t>
      </w:r>
      <w:r>
        <w:rPr>
          <w:spacing w:val="-2"/>
        </w:rPr>
        <w:t> </w:t>
      </w:r>
      <w:r>
        <w:rPr/>
        <w:t>Measures: A</w:t>
      </w:r>
      <w:r>
        <w:rPr>
          <w:spacing w:val="-2"/>
        </w:rPr>
        <w:t> </w:t>
      </w:r>
      <w:r>
        <w:rPr/>
        <w:t>Straightforward</w:t>
      </w:r>
      <w:r>
        <w:rPr>
          <w:spacing w:val="-3"/>
        </w:rPr>
        <w:t> </w:t>
      </w:r>
      <w:r>
        <w:rPr/>
        <w:t>Multi-Purpose Climate Change Instrument?” </w:t>
      </w:r>
      <w:r>
        <w:rPr>
          <w:i/>
        </w:rPr>
        <w:t>Journal of Environmental Law</w:t>
      </w:r>
      <w:r>
        <w:rPr/>
        <w:t>.</w:t>
      </w:r>
    </w:p>
    <w:p>
      <w:pPr>
        <w:spacing w:before="253"/>
        <w:ind w:left="1080" w:right="355" w:hanging="721"/>
        <w:jc w:val="both"/>
        <w:rPr>
          <w:sz w:val="22"/>
        </w:rPr>
      </w:pPr>
      <w:r>
        <w:rPr>
          <w:sz w:val="22"/>
        </w:rPr>
        <w:t>Sampson, T. 2016. “Dynamic Selection: An Idea Flows Theory of Entry, Trade, and Growth.” </w:t>
      </w:r>
      <w:r>
        <w:rPr>
          <w:i/>
          <w:sz w:val="22"/>
        </w:rPr>
        <w:t>Quarterly Journal of Economics </w:t>
      </w:r>
      <w:r>
        <w:rPr>
          <w:sz w:val="22"/>
        </w:rPr>
        <w:t>131 (1): 315–80.</w:t>
      </w:r>
    </w:p>
    <w:p>
      <w:pPr>
        <w:spacing w:before="252"/>
        <w:ind w:left="1080" w:right="355" w:hanging="721"/>
        <w:jc w:val="both"/>
        <w:rPr>
          <w:sz w:val="22"/>
        </w:rPr>
      </w:pPr>
      <w:r>
        <w:rPr>
          <w:sz w:val="22"/>
        </w:rPr>
        <w:t>Shapiro,</w:t>
      </w:r>
      <w:r>
        <w:rPr>
          <w:spacing w:val="-14"/>
          <w:sz w:val="22"/>
        </w:rPr>
        <w:t> </w:t>
      </w:r>
      <w:r>
        <w:rPr>
          <w:sz w:val="22"/>
        </w:rPr>
        <w:t>J.</w:t>
      </w:r>
      <w:r>
        <w:rPr>
          <w:spacing w:val="-14"/>
          <w:sz w:val="22"/>
        </w:rPr>
        <w:t> </w:t>
      </w:r>
      <w:r>
        <w:rPr>
          <w:sz w:val="22"/>
        </w:rPr>
        <w:t>2020.</w:t>
      </w:r>
      <w:r>
        <w:rPr>
          <w:spacing w:val="-14"/>
          <w:sz w:val="22"/>
        </w:rPr>
        <w:t> </w:t>
      </w:r>
      <w:r>
        <w:rPr>
          <w:sz w:val="22"/>
        </w:rPr>
        <w:t>“The</w:t>
      </w:r>
      <w:r>
        <w:rPr>
          <w:spacing w:val="-13"/>
          <w:sz w:val="22"/>
        </w:rPr>
        <w:t> </w:t>
      </w:r>
      <w:r>
        <w:rPr>
          <w:sz w:val="22"/>
        </w:rPr>
        <w:t>Environmental</w:t>
      </w:r>
      <w:r>
        <w:rPr>
          <w:spacing w:val="-13"/>
          <w:sz w:val="22"/>
        </w:rPr>
        <w:t> </w:t>
      </w:r>
      <w:r>
        <w:rPr>
          <w:sz w:val="22"/>
        </w:rPr>
        <w:t>Bias</w:t>
      </w:r>
      <w:r>
        <w:rPr>
          <w:spacing w:val="-14"/>
          <w:sz w:val="22"/>
        </w:rPr>
        <w:t> </w:t>
      </w:r>
      <w:r>
        <w:rPr>
          <w:sz w:val="22"/>
        </w:rPr>
        <w:t>of</w:t>
      </w:r>
      <w:r>
        <w:rPr>
          <w:spacing w:val="-13"/>
          <w:sz w:val="22"/>
        </w:rPr>
        <w:t> </w:t>
      </w:r>
      <w:r>
        <w:rPr>
          <w:sz w:val="22"/>
        </w:rPr>
        <w:t>Trade</w:t>
      </w:r>
      <w:r>
        <w:rPr>
          <w:spacing w:val="-14"/>
          <w:sz w:val="22"/>
        </w:rPr>
        <w:t> </w:t>
      </w:r>
      <w:r>
        <w:rPr>
          <w:sz w:val="22"/>
        </w:rPr>
        <w:t>Policy.”</w:t>
      </w:r>
      <w:r>
        <w:rPr>
          <w:spacing w:val="-14"/>
          <w:sz w:val="22"/>
        </w:rPr>
        <w:t> </w:t>
      </w:r>
      <w:r>
        <w:rPr>
          <w:i/>
          <w:sz w:val="22"/>
        </w:rPr>
        <w:t>Quarterly</w:t>
      </w:r>
      <w:r>
        <w:rPr>
          <w:i/>
          <w:spacing w:val="-13"/>
          <w:sz w:val="22"/>
        </w:rPr>
        <w:t> </w:t>
      </w:r>
      <w:r>
        <w:rPr>
          <w:i/>
          <w:sz w:val="22"/>
        </w:rPr>
        <w:t>Journal</w:t>
      </w:r>
      <w:r>
        <w:rPr>
          <w:i/>
          <w:spacing w:val="-13"/>
          <w:sz w:val="22"/>
        </w:rPr>
        <w:t> </w:t>
      </w:r>
      <w:r>
        <w:rPr>
          <w:i/>
          <w:sz w:val="22"/>
        </w:rPr>
        <w:t>of</w:t>
      </w:r>
      <w:r>
        <w:rPr>
          <w:i/>
          <w:spacing w:val="-13"/>
          <w:sz w:val="22"/>
        </w:rPr>
        <w:t> </w:t>
      </w:r>
      <w:r>
        <w:rPr>
          <w:i/>
          <w:sz w:val="22"/>
        </w:rPr>
        <w:t>Economics</w:t>
      </w:r>
      <w:r>
        <w:rPr>
          <w:i/>
          <w:spacing w:val="-14"/>
          <w:sz w:val="22"/>
        </w:rPr>
        <w:t> </w:t>
      </w:r>
      <w:r>
        <w:rPr>
          <w:sz w:val="22"/>
        </w:rPr>
        <w:t>136</w:t>
      </w:r>
      <w:r>
        <w:rPr>
          <w:spacing w:val="-14"/>
          <w:sz w:val="22"/>
        </w:rPr>
        <w:t> </w:t>
      </w:r>
      <w:r>
        <w:rPr>
          <w:sz w:val="22"/>
        </w:rPr>
        <w:t>(2):</w:t>
      </w:r>
      <w:r>
        <w:rPr>
          <w:spacing w:val="-13"/>
          <w:sz w:val="22"/>
        </w:rPr>
        <w:t> </w:t>
      </w:r>
      <w:r>
        <w:rPr>
          <w:sz w:val="22"/>
        </w:rPr>
        <w:t>831– </w:t>
      </w:r>
      <w:r>
        <w:rPr>
          <w:spacing w:val="-4"/>
          <w:sz w:val="22"/>
        </w:rPr>
        <w:t>86.</w:t>
      </w:r>
    </w:p>
    <w:p>
      <w:pPr>
        <w:pStyle w:val="BodyText"/>
        <w:spacing w:before="1"/>
      </w:pPr>
    </w:p>
    <w:p>
      <w:pPr>
        <w:pStyle w:val="BodyText"/>
        <w:spacing w:before="1"/>
        <w:ind w:left="1080" w:right="355" w:hanging="721"/>
        <w:jc w:val="both"/>
      </w:pPr>
      <w:r>
        <w:rPr/>
        <w:t>Sierra</w:t>
      </w:r>
      <w:r>
        <w:rPr>
          <w:spacing w:val="-3"/>
        </w:rPr>
        <w:t> </w:t>
      </w:r>
      <w:r>
        <w:rPr/>
        <w:t>Galindo,</w:t>
      </w:r>
      <w:r>
        <w:rPr>
          <w:spacing w:val="-5"/>
        </w:rPr>
        <w:t> </w:t>
      </w:r>
      <w:r>
        <w:rPr/>
        <w:t>M.</w:t>
      </w:r>
      <w:r>
        <w:rPr>
          <w:spacing w:val="-3"/>
        </w:rPr>
        <w:t> </w:t>
      </w:r>
      <w:r>
        <w:rPr/>
        <w:t>E.,</w:t>
      </w:r>
      <w:r>
        <w:rPr>
          <w:spacing w:val="-3"/>
        </w:rPr>
        <w:t> </w:t>
      </w:r>
      <w:r>
        <w:rPr/>
        <w:t>and</w:t>
      </w:r>
      <w:r>
        <w:rPr>
          <w:spacing w:val="-5"/>
        </w:rPr>
        <w:t> </w:t>
      </w:r>
      <w:r>
        <w:rPr/>
        <w:t>G.</w:t>
      </w:r>
      <w:r>
        <w:rPr>
          <w:spacing w:val="-3"/>
        </w:rPr>
        <w:t> </w:t>
      </w:r>
      <w:r>
        <w:rPr/>
        <w:t>M.</w:t>
      </w:r>
      <w:r>
        <w:rPr>
          <w:spacing w:val="-3"/>
        </w:rPr>
        <w:t> </w:t>
      </w:r>
      <w:r>
        <w:rPr/>
        <w:t>Domínguez</w:t>
      </w:r>
      <w:r>
        <w:rPr>
          <w:spacing w:val="-3"/>
        </w:rPr>
        <w:t> </w:t>
      </w:r>
      <w:r>
        <w:rPr/>
        <w:t>Rodríguez.</w:t>
      </w:r>
      <w:r>
        <w:rPr>
          <w:spacing w:val="-3"/>
        </w:rPr>
        <w:t> </w:t>
      </w:r>
      <w:r>
        <w:rPr/>
        <w:t>2020.</w:t>
      </w:r>
      <w:r>
        <w:rPr>
          <w:spacing w:val="-3"/>
        </w:rPr>
        <w:t> </w:t>
      </w:r>
      <w:r>
        <w:rPr/>
        <w:t>“AEO</w:t>
      </w:r>
      <w:r>
        <w:rPr>
          <w:spacing w:val="-3"/>
        </w:rPr>
        <w:t> </w:t>
      </w:r>
      <w:r>
        <w:rPr/>
        <w:t>in</w:t>
      </w:r>
      <w:r>
        <w:rPr>
          <w:spacing w:val="-3"/>
        </w:rPr>
        <w:t> </w:t>
      </w:r>
      <w:r>
        <w:rPr/>
        <w:t>APEC</w:t>
      </w:r>
      <w:r>
        <w:rPr>
          <w:spacing w:val="-3"/>
        </w:rPr>
        <w:t> </w:t>
      </w:r>
      <w:r>
        <w:rPr/>
        <w:t>Economies:</w:t>
      </w:r>
      <w:r>
        <w:rPr>
          <w:spacing w:val="-2"/>
        </w:rPr>
        <w:t> </w:t>
      </w:r>
      <w:r>
        <w:rPr/>
        <w:t>Opportunities to</w:t>
      </w:r>
      <w:r>
        <w:rPr>
          <w:spacing w:val="-12"/>
        </w:rPr>
        <w:t> </w:t>
      </w:r>
      <w:r>
        <w:rPr/>
        <w:t>Expand</w:t>
      </w:r>
      <w:r>
        <w:rPr>
          <w:spacing w:val="-14"/>
        </w:rPr>
        <w:t> </w:t>
      </w:r>
      <w:r>
        <w:rPr/>
        <w:t>Mutual</w:t>
      </w:r>
      <w:r>
        <w:rPr>
          <w:spacing w:val="-11"/>
        </w:rPr>
        <w:t> </w:t>
      </w:r>
      <w:r>
        <w:rPr/>
        <w:t>Recognition</w:t>
      </w:r>
      <w:r>
        <w:rPr>
          <w:spacing w:val="-12"/>
        </w:rPr>
        <w:t> </w:t>
      </w:r>
      <w:r>
        <w:rPr/>
        <w:t>Agreements</w:t>
      </w:r>
      <w:r>
        <w:rPr>
          <w:spacing w:val="-11"/>
        </w:rPr>
        <w:t> </w:t>
      </w:r>
      <w:r>
        <w:rPr/>
        <w:t>and</w:t>
      </w:r>
      <w:r>
        <w:rPr>
          <w:spacing w:val="-12"/>
        </w:rPr>
        <w:t> </w:t>
      </w:r>
      <w:r>
        <w:rPr/>
        <w:t>The</w:t>
      </w:r>
      <w:r>
        <w:rPr>
          <w:spacing w:val="-12"/>
        </w:rPr>
        <w:t> </w:t>
      </w:r>
      <w:r>
        <w:rPr/>
        <w:t>Inclusion</w:t>
      </w:r>
      <w:r>
        <w:rPr>
          <w:spacing w:val="-12"/>
        </w:rPr>
        <w:t> </w:t>
      </w:r>
      <w:r>
        <w:rPr/>
        <w:t>of</w:t>
      </w:r>
      <w:r>
        <w:rPr>
          <w:spacing w:val="-11"/>
        </w:rPr>
        <w:t> </w:t>
      </w:r>
      <w:r>
        <w:rPr/>
        <w:t>SMEs.”</w:t>
      </w:r>
      <w:r>
        <w:rPr>
          <w:spacing w:val="-11"/>
        </w:rPr>
        <w:t> </w:t>
      </w:r>
      <w:r>
        <w:rPr/>
        <w:t>Technical</w:t>
      </w:r>
      <w:r>
        <w:rPr>
          <w:spacing w:val="-11"/>
        </w:rPr>
        <w:t> </w:t>
      </w:r>
      <w:r>
        <w:rPr/>
        <w:t>Note</w:t>
      </w:r>
      <w:r>
        <w:rPr>
          <w:spacing w:val="-12"/>
        </w:rPr>
        <w:t> </w:t>
      </w:r>
      <w:r>
        <w:rPr/>
        <w:t>No.</w:t>
      </w:r>
      <w:r>
        <w:rPr>
          <w:spacing w:val="-12"/>
        </w:rPr>
        <w:t> </w:t>
      </w:r>
      <w:r>
        <w:rPr/>
        <w:t>IDB- TN-1882. Washington DC: Inter-American Development Bank.</w:t>
      </w:r>
    </w:p>
    <w:p>
      <w:pPr>
        <w:spacing w:before="251"/>
        <w:ind w:left="1080" w:right="352" w:hanging="721"/>
        <w:jc w:val="both"/>
        <w:rPr>
          <w:sz w:val="22"/>
        </w:rPr>
      </w:pPr>
      <w:r>
        <w:rPr>
          <w:sz w:val="22"/>
        </w:rPr>
        <w:t>Steger, D. P. 2012. “Institutions for Regulatory Cooperation in ‘New Generation’ Economic and Trade Agreements.” </w:t>
      </w:r>
      <w:r>
        <w:rPr>
          <w:i/>
          <w:sz w:val="22"/>
        </w:rPr>
        <w:t>Legal Issues of Economic Integration </w:t>
      </w:r>
      <w:r>
        <w:rPr>
          <w:sz w:val="22"/>
        </w:rPr>
        <w:t>39(1): 109–126.</w:t>
      </w:r>
    </w:p>
    <w:p>
      <w:pPr>
        <w:pStyle w:val="BodyText"/>
        <w:spacing w:before="1"/>
      </w:pPr>
    </w:p>
    <w:p>
      <w:pPr>
        <w:pStyle w:val="BodyText"/>
        <w:ind w:left="1080" w:right="357" w:hanging="720"/>
        <w:jc w:val="both"/>
      </w:pPr>
      <w:r>
        <w:rPr/>
        <w:t>UNCTAD (United Nations Conference on Trade and Development). 2016. “Data Protection Regulations and International Data Flows: Implications for Trade and Development.” New York and Geneva: </w:t>
      </w:r>
      <w:r>
        <w:rPr>
          <w:spacing w:val="-2"/>
        </w:rPr>
        <w:t>UNCTAD.</w:t>
      </w:r>
    </w:p>
    <w:p>
      <w:pPr>
        <w:spacing w:before="252"/>
        <w:ind w:left="1079" w:right="355" w:hanging="720"/>
        <w:jc w:val="left"/>
        <w:rPr>
          <w:sz w:val="22"/>
        </w:rPr>
      </w:pPr>
      <w:r>
        <w:rPr>
          <w:sz w:val="22"/>
        </w:rPr>
        <w:t>UNCTAD. 2020 </w:t>
      </w:r>
      <w:r>
        <w:rPr>
          <w:i/>
          <w:sz w:val="22"/>
        </w:rPr>
        <w:t>Getting down to Business: Making the Most of the WTO Trade Facilitation Agreement</w:t>
      </w:r>
      <w:r>
        <w:rPr>
          <w:sz w:val="22"/>
        </w:rPr>
        <w:t>. </w:t>
      </w:r>
      <w:r>
        <w:rPr>
          <w:spacing w:val="-2"/>
          <w:sz w:val="22"/>
        </w:rPr>
        <w:t>https://unctad.org/publication/getting-down-business-making-most-wto-trade-facilitation- agreement.</w:t>
      </w:r>
    </w:p>
    <w:p>
      <w:pPr>
        <w:pStyle w:val="BodyText"/>
        <w:spacing w:line="500" w:lineRule="atLeast" w:before="6"/>
        <w:ind w:left="359" w:right="366"/>
      </w:pPr>
      <w:r>
        <w:rPr/>
        <w:t>UNECE. 2017. “Recommendation No. 36: Single Window Interoperability.” (ECE/TRADE/431). UNECE</w:t>
      </w:r>
      <w:r>
        <w:rPr>
          <w:spacing w:val="-1"/>
        </w:rPr>
        <w:t> </w:t>
      </w:r>
      <w:r>
        <w:rPr/>
        <w:t>and</w:t>
      </w:r>
      <w:r>
        <w:rPr>
          <w:spacing w:val="-1"/>
        </w:rPr>
        <w:t> </w:t>
      </w:r>
      <w:r>
        <w:rPr/>
        <w:t>ITC</w:t>
      </w:r>
      <w:r>
        <w:rPr>
          <w:spacing w:val="-2"/>
        </w:rPr>
        <w:t> </w:t>
      </w:r>
      <w:r>
        <w:rPr/>
        <w:t>(International Trade Center).</w:t>
      </w:r>
      <w:r>
        <w:rPr>
          <w:spacing w:val="-1"/>
        </w:rPr>
        <w:t> </w:t>
      </w:r>
      <w:r>
        <w:rPr/>
        <w:t>2022.</w:t>
      </w:r>
      <w:r>
        <w:rPr>
          <w:spacing w:val="-1"/>
        </w:rPr>
        <w:t> </w:t>
      </w:r>
      <w:r>
        <w:rPr/>
        <w:t>“Managing</w:t>
      </w:r>
      <w:r>
        <w:rPr>
          <w:spacing w:val="-1"/>
        </w:rPr>
        <w:t> </w:t>
      </w:r>
      <w:r>
        <w:rPr/>
        <w:t>Risk</w:t>
      </w:r>
      <w:r>
        <w:rPr>
          <w:spacing w:val="-3"/>
        </w:rPr>
        <w:t> </w:t>
      </w:r>
      <w:r>
        <w:rPr/>
        <w:t>for Safe,</w:t>
      </w:r>
      <w:r>
        <w:rPr>
          <w:spacing w:val="-1"/>
        </w:rPr>
        <w:t> </w:t>
      </w:r>
      <w:r>
        <w:rPr/>
        <w:t>Efficient Trade: Guide</w:t>
      </w:r>
      <w:r>
        <w:rPr>
          <w:spacing w:val="-3"/>
        </w:rPr>
        <w:t> </w:t>
      </w:r>
      <w:r>
        <w:rPr/>
        <w:t>for</w:t>
      </w:r>
    </w:p>
    <w:p>
      <w:pPr>
        <w:pStyle w:val="BodyText"/>
        <w:spacing w:before="6"/>
        <w:ind w:left="1079"/>
      </w:pPr>
      <w:r>
        <w:rPr/>
        <w:t>Border</w:t>
      </w:r>
      <w:r>
        <w:rPr>
          <w:spacing w:val="-3"/>
        </w:rPr>
        <w:t> </w:t>
      </w:r>
      <w:r>
        <w:rPr>
          <w:spacing w:val="-2"/>
        </w:rPr>
        <w:t>Regulators.”</w:t>
      </w:r>
    </w:p>
    <w:p>
      <w:pPr>
        <w:pStyle w:val="BodyText"/>
      </w:pPr>
    </w:p>
    <w:p>
      <w:pPr>
        <w:spacing w:before="0"/>
        <w:ind w:left="1079" w:right="353" w:hanging="721"/>
        <w:jc w:val="both"/>
        <w:rPr>
          <w:sz w:val="22"/>
        </w:rPr>
      </w:pPr>
      <w:r>
        <w:rPr>
          <w:sz w:val="22"/>
        </w:rPr>
        <w:t>UNESCAP (United Nations Economic and Social Commission for Asia and the Pacific) and UNCTAD (United</w:t>
      </w:r>
      <w:r>
        <w:rPr>
          <w:spacing w:val="-11"/>
          <w:sz w:val="22"/>
        </w:rPr>
        <w:t> </w:t>
      </w:r>
      <w:r>
        <w:rPr>
          <w:sz w:val="22"/>
        </w:rPr>
        <w:t>Nations</w:t>
      </w:r>
      <w:r>
        <w:rPr>
          <w:spacing w:val="-13"/>
          <w:sz w:val="22"/>
        </w:rPr>
        <w:t> </w:t>
      </w:r>
      <w:r>
        <w:rPr>
          <w:sz w:val="22"/>
        </w:rPr>
        <w:t>Conference</w:t>
      </w:r>
      <w:r>
        <w:rPr>
          <w:spacing w:val="-10"/>
          <w:sz w:val="22"/>
        </w:rPr>
        <w:t> </w:t>
      </w:r>
      <w:r>
        <w:rPr>
          <w:sz w:val="22"/>
        </w:rPr>
        <w:t>on</w:t>
      </w:r>
      <w:r>
        <w:rPr>
          <w:spacing w:val="-13"/>
          <w:sz w:val="22"/>
        </w:rPr>
        <w:t> </w:t>
      </w:r>
      <w:r>
        <w:rPr>
          <w:sz w:val="22"/>
        </w:rPr>
        <w:t>Trade</w:t>
      </w:r>
      <w:r>
        <w:rPr>
          <w:spacing w:val="-12"/>
          <w:sz w:val="22"/>
        </w:rPr>
        <w:t> </w:t>
      </w:r>
      <w:r>
        <w:rPr>
          <w:sz w:val="22"/>
        </w:rPr>
        <w:t>and</w:t>
      </w:r>
      <w:r>
        <w:rPr>
          <w:spacing w:val="-13"/>
          <w:sz w:val="22"/>
        </w:rPr>
        <w:t> </w:t>
      </w:r>
      <w:r>
        <w:rPr>
          <w:sz w:val="22"/>
        </w:rPr>
        <w:t>Development).</w:t>
      </w:r>
      <w:r>
        <w:rPr>
          <w:spacing w:val="-13"/>
          <w:sz w:val="22"/>
        </w:rPr>
        <w:t> </w:t>
      </w:r>
      <w:r>
        <w:rPr>
          <w:sz w:val="22"/>
        </w:rPr>
        <w:t>2019.</w:t>
      </w:r>
      <w:r>
        <w:rPr>
          <w:spacing w:val="-13"/>
          <w:sz w:val="22"/>
        </w:rPr>
        <w:t> </w:t>
      </w:r>
      <w:r>
        <w:rPr>
          <w:i/>
          <w:sz w:val="22"/>
        </w:rPr>
        <w:t>Asia-Pacific</w:t>
      </w:r>
      <w:r>
        <w:rPr>
          <w:i/>
          <w:spacing w:val="-10"/>
          <w:sz w:val="22"/>
        </w:rPr>
        <w:t> </w:t>
      </w:r>
      <w:r>
        <w:rPr>
          <w:i/>
          <w:sz w:val="22"/>
        </w:rPr>
        <w:t>Trade</w:t>
      </w:r>
      <w:r>
        <w:rPr>
          <w:i/>
          <w:spacing w:val="-10"/>
          <w:sz w:val="22"/>
        </w:rPr>
        <w:t> </w:t>
      </w:r>
      <w:r>
        <w:rPr>
          <w:i/>
          <w:sz w:val="22"/>
        </w:rPr>
        <w:t>and</w:t>
      </w:r>
      <w:r>
        <w:rPr>
          <w:i/>
          <w:spacing w:val="-13"/>
          <w:sz w:val="22"/>
        </w:rPr>
        <w:t> </w:t>
      </w:r>
      <w:r>
        <w:rPr>
          <w:i/>
          <w:sz w:val="22"/>
        </w:rPr>
        <w:t>Investment Report 2019: Navigating Non-tariff Measures towards Sustainable Development</w:t>
      </w:r>
      <w:r>
        <w:rPr>
          <w:sz w:val="22"/>
        </w:rPr>
        <w:t>. Bangkok: UNESCAP and UNCTAD.</w:t>
      </w:r>
    </w:p>
    <w:p>
      <w:pPr>
        <w:pStyle w:val="BodyText"/>
        <w:spacing w:before="253"/>
        <w:ind w:left="1079" w:hanging="721"/>
      </w:pPr>
      <w:r>
        <w:rPr/>
        <w:t>Van</w:t>
      </w:r>
      <w:r>
        <w:rPr>
          <w:spacing w:val="40"/>
        </w:rPr>
        <w:t> </w:t>
      </w:r>
      <w:r>
        <w:rPr/>
        <w:t>der</w:t>
      </w:r>
      <w:r>
        <w:rPr>
          <w:spacing w:val="40"/>
        </w:rPr>
        <w:t> </w:t>
      </w:r>
      <w:r>
        <w:rPr/>
        <w:t>Marel,</w:t>
      </w:r>
      <w:r>
        <w:rPr>
          <w:spacing w:val="40"/>
        </w:rPr>
        <w:t> </w:t>
      </w:r>
      <w:r>
        <w:rPr/>
        <w:t>E.,</w:t>
      </w:r>
      <w:r>
        <w:rPr>
          <w:spacing w:val="40"/>
        </w:rPr>
        <w:t> </w:t>
      </w:r>
      <w:r>
        <w:rPr/>
        <w:t>and</w:t>
      </w:r>
      <w:r>
        <w:rPr>
          <w:spacing w:val="40"/>
        </w:rPr>
        <w:t> </w:t>
      </w:r>
      <w:r>
        <w:rPr/>
        <w:t>B.</w:t>
      </w:r>
      <w:r>
        <w:rPr>
          <w:spacing w:val="40"/>
        </w:rPr>
        <w:t> </w:t>
      </w:r>
      <w:r>
        <w:rPr/>
        <w:t>Shepherd.</w:t>
      </w:r>
      <w:r>
        <w:rPr>
          <w:spacing w:val="40"/>
        </w:rPr>
        <w:t> </w:t>
      </w:r>
      <w:r>
        <w:rPr/>
        <w:t>2020.</w:t>
      </w:r>
      <w:r>
        <w:rPr>
          <w:spacing w:val="40"/>
        </w:rPr>
        <w:t> </w:t>
      </w:r>
      <w:r>
        <w:rPr/>
        <w:t>“Trade</w:t>
      </w:r>
      <w:r>
        <w:rPr>
          <w:spacing w:val="40"/>
        </w:rPr>
        <w:t> </w:t>
      </w:r>
      <w:r>
        <w:rPr/>
        <w:t>Facilitation</w:t>
      </w:r>
      <w:r>
        <w:rPr>
          <w:spacing w:val="39"/>
        </w:rPr>
        <w:t> </w:t>
      </w:r>
      <w:r>
        <w:rPr/>
        <w:t>in</w:t>
      </w:r>
      <w:r>
        <w:rPr>
          <w:spacing w:val="40"/>
        </w:rPr>
        <w:t> </w:t>
      </w:r>
      <w:r>
        <w:rPr/>
        <w:t>Services:</w:t>
      </w:r>
      <w:r>
        <w:rPr>
          <w:spacing w:val="40"/>
        </w:rPr>
        <w:t> </w:t>
      </w:r>
      <w:r>
        <w:rPr/>
        <w:t>Concepts</w:t>
      </w:r>
      <w:r>
        <w:rPr>
          <w:spacing w:val="40"/>
        </w:rPr>
        <w:t> </w:t>
      </w:r>
      <w:r>
        <w:rPr/>
        <w:t>and</w:t>
      </w:r>
      <w:r>
        <w:rPr>
          <w:spacing w:val="40"/>
        </w:rPr>
        <w:t> </w:t>
      </w:r>
      <w:r>
        <w:rPr/>
        <w:t>Empirical Importance.” Policy Research Working Paper 9234, Washington, DC: World Bank.</w:t>
      </w:r>
    </w:p>
    <w:p>
      <w:pPr>
        <w:spacing w:line="252" w:lineRule="exact" w:before="252"/>
        <w:ind w:left="359" w:right="0" w:firstLine="0"/>
        <w:jc w:val="left"/>
        <w:rPr>
          <w:i/>
          <w:sz w:val="22"/>
        </w:rPr>
      </w:pPr>
      <w:r>
        <w:rPr>
          <w:sz w:val="22"/>
        </w:rPr>
        <w:t>Volpe</w:t>
      </w:r>
      <w:r>
        <w:rPr>
          <w:spacing w:val="-3"/>
          <w:sz w:val="22"/>
        </w:rPr>
        <w:t> </w:t>
      </w:r>
      <w:r>
        <w:rPr>
          <w:sz w:val="22"/>
        </w:rPr>
        <w:t>Martincus,</w:t>
      </w:r>
      <w:r>
        <w:rPr>
          <w:spacing w:val="-2"/>
          <w:sz w:val="22"/>
        </w:rPr>
        <w:t> </w:t>
      </w:r>
      <w:r>
        <w:rPr>
          <w:sz w:val="22"/>
        </w:rPr>
        <w:t>C.,</w:t>
      </w:r>
      <w:r>
        <w:rPr>
          <w:spacing w:val="1"/>
          <w:sz w:val="22"/>
        </w:rPr>
        <w:t> </w:t>
      </w:r>
      <w:r>
        <w:rPr>
          <w:sz w:val="22"/>
        </w:rPr>
        <w:t>J.</w:t>
      </w:r>
      <w:r>
        <w:rPr>
          <w:spacing w:val="1"/>
          <w:sz w:val="22"/>
        </w:rPr>
        <w:t> </w:t>
      </w:r>
      <w:r>
        <w:rPr>
          <w:sz w:val="22"/>
        </w:rPr>
        <w:t>Carballo,</w:t>
      </w:r>
      <w:r>
        <w:rPr>
          <w:spacing w:val="1"/>
          <w:sz w:val="22"/>
        </w:rPr>
        <w:t> </w:t>
      </w:r>
      <w:r>
        <w:rPr>
          <w:sz w:val="22"/>
        </w:rPr>
        <w:t>and</w:t>
      </w:r>
      <w:r>
        <w:rPr>
          <w:spacing w:val="2"/>
          <w:sz w:val="22"/>
        </w:rPr>
        <w:t> </w:t>
      </w:r>
      <w:r>
        <w:rPr>
          <w:sz w:val="22"/>
        </w:rPr>
        <w:t>A.</w:t>
      </w:r>
      <w:r>
        <w:rPr>
          <w:spacing w:val="1"/>
          <w:sz w:val="22"/>
        </w:rPr>
        <w:t> </w:t>
      </w:r>
      <w:r>
        <w:rPr>
          <w:sz w:val="22"/>
        </w:rPr>
        <w:t>Graziano.</w:t>
      </w:r>
      <w:r>
        <w:rPr>
          <w:spacing w:val="1"/>
          <w:sz w:val="22"/>
        </w:rPr>
        <w:t> </w:t>
      </w:r>
      <w:r>
        <w:rPr>
          <w:sz w:val="22"/>
        </w:rPr>
        <w:t>2015.</w:t>
      </w:r>
      <w:r>
        <w:rPr>
          <w:spacing w:val="1"/>
          <w:sz w:val="22"/>
        </w:rPr>
        <w:t> </w:t>
      </w:r>
      <w:r>
        <w:rPr>
          <w:sz w:val="22"/>
        </w:rPr>
        <w:t>“Customs.”</w:t>
      </w:r>
      <w:r>
        <w:rPr>
          <w:spacing w:val="-2"/>
          <w:sz w:val="22"/>
        </w:rPr>
        <w:t> </w:t>
      </w:r>
      <w:r>
        <w:rPr>
          <w:i/>
          <w:sz w:val="22"/>
        </w:rPr>
        <w:t>Journal</w:t>
      </w:r>
      <w:r>
        <w:rPr>
          <w:i/>
          <w:spacing w:val="2"/>
          <w:sz w:val="22"/>
        </w:rPr>
        <w:t> </w:t>
      </w:r>
      <w:r>
        <w:rPr>
          <w:i/>
          <w:sz w:val="22"/>
        </w:rPr>
        <w:t>of</w:t>
      </w:r>
      <w:r>
        <w:rPr>
          <w:i/>
          <w:spacing w:val="-1"/>
          <w:sz w:val="22"/>
        </w:rPr>
        <w:t> </w:t>
      </w:r>
      <w:r>
        <w:rPr>
          <w:i/>
          <w:sz w:val="22"/>
        </w:rPr>
        <w:t>International</w:t>
      </w:r>
      <w:r>
        <w:rPr>
          <w:i/>
          <w:spacing w:val="3"/>
          <w:sz w:val="22"/>
        </w:rPr>
        <w:t> </w:t>
      </w:r>
      <w:r>
        <w:rPr>
          <w:i/>
          <w:spacing w:val="-2"/>
          <w:sz w:val="22"/>
        </w:rPr>
        <w:t>Economics</w:t>
      </w:r>
    </w:p>
    <w:p>
      <w:pPr>
        <w:pStyle w:val="BodyText"/>
        <w:spacing w:line="252" w:lineRule="exact"/>
        <w:ind w:left="1079"/>
      </w:pPr>
      <w:r>
        <w:rPr/>
        <w:t>96</w:t>
      </w:r>
      <w:r>
        <w:rPr>
          <w:spacing w:val="-2"/>
        </w:rPr>
        <w:t> </w:t>
      </w:r>
      <w:r>
        <w:rPr/>
        <w:t>(1): </w:t>
      </w:r>
      <w:r>
        <w:rPr>
          <w:spacing w:val="-2"/>
        </w:rPr>
        <w:t>119–37.</w:t>
      </w:r>
    </w:p>
    <w:p>
      <w:pPr>
        <w:pStyle w:val="BodyText"/>
      </w:pPr>
    </w:p>
    <w:p>
      <w:pPr>
        <w:pStyle w:val="BodyText"/>
        <w:ind w:left="1079" w:hanging="721"/>
      </w:pPr>
      <w:r>
        <w:rPr/>
        <w:t>WCO</w:t>
      </w:r>
      <w:r>
        <w:rPr>
          <w:spacing w:val="80"/>
        </w:rPr>
        <w:t> </w:t>
      </w:r>
      <w:r>
        <w:rPr/>
        <w:t>(World</w:t>
      </w:r>
      <w:r>
        <w:rPr>
          <w:spacing w:val="80"/>
        </w:rPr>
        <w:t> </w:t>
      </w:r>
      <w:r>
        <w:rPr/>
        <w:t>Customs</w:t>
      </w:r>
      <w:r>
        <w:rPr>
          <w:spacing w:val="80"/>
        </w:rPr>
        <w:t> </w:t>
      </w:r>
      <w:r>
        <w:rPr/>
        <w:t>Organization).</w:t>
      </w:r>
      <w:r>
        <w:rPr>
          <w:spacing w:val="80"/>
        </w:rPr>
        <w:t> </w:t>
      </w:r>
      <w:r>
        <w:rPr/>
        <w:t>2006</w:t>
      </w:r>
      <w:r>
        <w:rPr>
          <w:spacing w:val="80"/>
        </w:rPr>
        <w:t> </w:t>
      </w:r>
      <w:r>
        <w:rPr/>
        <w:t>(updated</w:t>
      </w:r>
      <w:r>
        <w:rPr>
          <w:spacing w:val="80"/>
        </w:rPr>
        <w:t> </w:t>
      </w:r>
      <w:r>
        <w:rPr/>
        <w:t>2020).</w:t>
      </w:r>
      <w:r>
        <w:rPr>
          <w:spacing w:val="80"/>
        </w:rPr>
        <w:t> </w:t>
      </w:r>
      <w:r>
        <w:rPr/>
        <w:t>“Coordinated</w:t>
      </w:r>
      <w:r>
        <w:rPr>
          <w:spacing w:val="80"/>
        </w:rPr>
        <w:t> </w:t>
      </w:r>
      <w:r>
        <w:rPr/>
        <w:t>Border</w:t>
      </w:r>
      <w:r>
        <w:rPr>
          <w:spacing w:val="80"/>
        </w:rPr>
        <w:t> </w:t>
      </w:r>
      <w:r>
        <w:rPr/>
        <w:t>Management </w:t>
      </w:r>
      <w:r>
        <w:rPr>
          <w:spacing w:val="-2"/>
        </w:rPr>
        <w:t>Compendium.”</w:t>
      </w:r>
    </w:p>
    <w:p>
      <w:pPr>
        <w:pStyle w:val="BodyText"/>
        <w:spacing w:before="2"/>
      </w:pPr>
    </w:p>
    <w:p>
      <w:pPr>
        <w:pStyle w:val="BodyText"/>
        <w:spacing w:line="477" w:lineRule="auto"/>
        <w:ind w:left="360" w:right="2898"/>
      </w:pPr>
      <w:r>
        <w:rPr/>
        <w:t>WCO.</w:t>
      </w:r>
      <w:r>
        <w:rPr>
          <w:spacing w:val="-4"/>
        </w:rPr>
        <w:t> </w:t>
      </w:r>
      <w:r>
        <w:rPr/>
        <w:t>2011.</w:t>
      </w:r>
      <w:r>
        <w:rPr>
          <w:spacing w:val="-4"/>
        </w:rPr>
        <w:t> </w:t>
      </w:r>
      <w:r>
        <w:rPr/>
        <w:t>“Customs</w:t>
      </w:r>
      <w:r>
        <w:rPr>
          <w:spacing w:val="-6"/>
        </w:rPr>
        <w:t> </w:t>
      </w:r>
      <w:r>
        <w:rPr/>
        <w:t>Risk</w:t>
      </w:r>
      <w:r>
        <w:rPr>
          <w:spacing w:val="-4"/>
        </w:rPr>
        <w:t> </w:t>
      </w:r>
      <w:r>
        <w:rPr/>
        <w:t>Management</w:t>
      </w:r>
      <w:r>
        <w:rPr>
          <w:spacing w:val="-3"/>
        </w:rPr>
        <w:t> </w:t>
      </w:r>
      <w:r>
        <w:rPr/>
        <w:t>Compendium</w:t>
      </w:r>
      <w:r>
        <w:rPr>
          <w:spacing w:val="-3"/>
        </w:rPr>
        <w:t> </w:t>
      </w:r>
      <w:r>
        <w:rPr/>
        <w:t>-</w:t>
      </w:r>
      <w:r>
        <w:rPr>
          <w:spacing w:val="-6"/>
        </w:rPr>
        <w:t> </w:t>
      </w:r>
      <w:r>
        <w:rPr/>
        <w:t>Vols.</w:t>
      </w:r>
      <w:r>
        <w:rPr>
          <w:spacing w:val="-4"/>
        </w:rPr>
        <w:t> </w:t>
      </w:r>
      <w:r>
        <w:rPr/>
        <w:t>I</w:t>
      </w:r>
      <w:r>
        <w:rPr>
          <w:spacing w:val="-8"/>
        </w:rPr>
        <w:t> </w:t>
      </w:r>
      <w:r>
        <w:rPr/>
        <w:t>&amp;</w:t>
      </w:r>
      <w:r>
        <w:rPr>
          <w:spacing w:val="-3"/>
        </w:rPr>
        <w:t> </w:t>
      </w:r>
      <w:r>
        <w:rPr/>
        <w:t>II.” WCO. 2016. “Transparency and Predictability Guidelines.”</w:t>
      </w:r>
    </w:p>
    <w:p>
      <w:pPr>
        <w:pStyle w:val="BodyText"/>
        <w:spacing w:before="3"/>
        <w:ind w:left="360"/>
      </w:pPr>
      <w:r>
        <w:rPr/>
        <w:t>World</w:t>
      </w:r>
      <w:r>
        <w:rPr>
          <w:spacing w:val="-7"/>
        </w:rPr>
        <w:t> </w:t>
      </w:r>
      <w:r>
        <w:rPr/>
        <w:t>Bank.</w:t>
      </w:r>
      <w:r>
        <w:rPr>
          <w:spacing w:val="-6"/>
        </w:rPr>
        <w:t> </w:t>
      </w:r>
      <w:r>
        <w:rPr/>
        <w:t>2018.</w:t>
      </w:r>
      <w:r>
        <w:rPr>
          <w:spacing w:val="-7"/>
        </w:rPr>
        <w:t> </w:t>
      </w:r>
      <w:r>
        <w:rPr/>
        <w:t>“The</w:t>
      </w:r>
      <w:r>
        <w:rPr>
          <w:spacing w:val="-4"/>
        </w:rPr>
        <w:t> </w:t>
      </w:r>
      <w:r>
        <w:rPr/>
        <w:t>Global</w:t>
      </w:r>
      <w:r>
        <w:rPr>
          <w:spacing w:val="-3"/>
        </w:rPr>
        <w:t> </w:t>
      </w:r>
      <w:r>
        <w:rPr/>
        <w:t>Indicators</w:t>
      </w:r>
      <w:r>
        <w:rPr>
          <w:spacing w:val="-4"/>
        </w:rPr>
        <w:t> </w:t>
      </w:r>
      <w:r>
        <w:rPr/>
        <w:t>of</w:t>
      </w:r>
      <w:r>
        <w:rPr>
          <w:spacing w:val="-3"/>
        </w:rPr>
        <w:t> </w:t>
      </w:r>
      <w:r>
        <w:rPr/>
        <w:t>Regulatory</w:t>
      </w:r>
      <w:r>
        <w:rPr>
          <w:spacing w:val="-4"/>
        </w:rPr>
        <w:t> </w:t>
      </w:r>
      <w:r>
        <w:rPr/>
        <w:t>Governance.”</w:t>
      </w:r>
      <w:r>
        <w:rPr>
          <w:spacing w:val="-6"/>
        </w:rPr>
        <w:t> </w:t>
      </w:r>
      <w:r>
        <w:rPr/>
        <w:t>Washington,</w:t>
      </w:r>
      <w:r>
        <w:rPr>
          <w:spacing w:val="-4"/>
        </w:rPr>
        <w:t> </w:t>
      </w:r>
      <w:r>
        <w:rPr/>
        <w:t>DC:</w:t>
      </w:r>
      <w:r>
        <w:rPr>
          <w:spacing w:val="-3"/>
        </w:rPr>
        <w:t> </w:t>
      </w:r>
      <w:r>
        <w:rPr/>
        <w:t>World</w:t>
      </w:r>
      <w:r>
        <w:rPr>
          <w:spacing w:val="-4"/>
        </w:rPr>
        <w:t> </w:t>
      </w:r>
      <w:r>
        <w:rPr>
          <w:spacing w:val="-2"/>
        </w:rPr>
        <w:t>Bank.</w:t>
      </w:r>
    </w:p>
    <w:p>
      <w:pPr>
        <w:pStyle w:val="BodyText"/>
        <w:spacing w:after="0"/>
        <w:sectPr>
          <w:pgSz w:w="12240" w:h="15840"/>
          <w:pgMar w:header="0" w:footer="522" w:top="1360" w:bottom="720" w:left="1080" w:right="1080"/>
        </w:sectPr>
      </w:pPr>
    </w:p>
    <w:p>
      <w:pPr>
        <w:spacing w:before="78"/>
        <w:ind w:left="1080" w:right="354" w:hanging="721"/>
        <w:jc w:val="both"/>
        <w:rPr>
          <w:sz w:val="22"/>
        </w:rPr>
      </w:pPr>
      <w:bookmarkStart w:name="_bookmark38" w:id="2"/>
      <w:bookmarkEnd w:id="2"/>
      <w:r>
        <w:rPr/>
      </w:r>
      <w:bookmarkStart w:name="_bookmark37" w:id="3"/>
      <w:bookmarkEnd w:id="3"/>
      <w:r>
        <w:rPr/>
      </w:r>
      <w:bookmarkStart w:name="_bookmark36" w:id="4"/>
      <w:bookmarkEnd w:id="4"/>
      <w:r>
        <w:rPr/>
      </w:r>
      <w:bookmarkStart w:name="_bookmark35" w:id="5"/>
      <w:bookmarkEnd w:id="5"/>
      <w:r>
        <w:rPr/>
      </w:r>
      <w:bookmarkStart w:name="_bookmark34" w:id="6"/>
      <w:bookmarkEnd w:id="6"/>
      <w:r>
        <w:rPr/>
      </w:r>
      <w:bookmarkStart w:name="_bookmark33" w:id="7"/>
      <w:bookmarkEnd w:id="7"/>
      <w:r>
        <w:rPr/>
      </w:r>
      <w:bookmarkStart w:name="_bookmark32" w:id="8"/>
      <w:bookmarkEnd w:id="8"/>
      <w:r>
        <w:rPr/>
      </w:r>
      <w:bookmarkStart w:name="_bookmark31" w:id="9"/>
      <w:bookmarkEnd w:id="9"/>
      <w:r>
        <w:rPr/>
      </w:r>
      <w:bookmarkStart w:name="_bookmark30" w:id="10"/>
      <w:bookmarkEnd w:id="10"/>
      <w:r>
        <w:rPr/>
      </w:r>
      <w:bookmarkStart w:name="_bookmark29" w:id="11"/>
      <w:bookmarkEnd w:id="11"/>
      <w:r>
        <w:rPr/>
      </w:r>
      <w:bookmarkStart w:name="_bookmark28" w:id="12"/>
      <w:bookmarkEnd w:id="12"/>
      <w:r>
        <w:rPr/>
      </w:r>
      <w:bookmarkStart w:name="_bookmark27" w:id="13"/>
      <w:bookmarkEnd w:id="13"/>
      <w:r>
        <w:rPr/>
      </w:r>
      <w:bookmarkStart w:name="_bookmark26" w:id="14"/>
      <w:bookmarkEnd w:id="14"/>
      <w:r>
        <w:rPr/>
      </w:r>
      <w:bookmarkStart w:name="_bookmark25" w:id="15"/>
      <w:bookmarkEnd w:id="15"/>
      <w:r>
        <w:rPr/>
      </w:r>
      <w:bookmarkStart w:name="_bookmark24" w:id="16"/>
      <w:bookmarkEnd w:id="16"/>
      <w:r>
        <w:rPr/>
      </w:r>
      <w:bookmarkStart w:name="_bookmark23" w:id="17"/>
      <w:bookmarkEnd w:id="17"/>
      <w:r>
        <w:rPr/>
      </w:r>
      <w:bookmarkStart w:name="_bookmark22" w:id="18"/>
      <w:bookmarkEnd w:id="18"/>
      <w:r>
        <w:rPr/>
      </w:r>
      <w:bookmarkStart w:name="_bookmark21" w:id="19"/>
      <w:bookmarkEnd w:id="19"/>
      <w:r>
        <w:rPr/>
      </w:r>
      <w:bookmarkStart w:name="_bookmark20" w:id="20"/>
      <w:bookmarkEnd w:id="20"/>
      <w:r>
        <w:rPr/>
      </w:r>
      <w:bookmarkStart w:name="_bookmark19" w:id="21"/>
      <w:bookmarkEnd w:id="21"/>
      <w:r>
        <w:rPr/>
      </w:r>
      <w:bookmarkStart w:name="_bookmark18" w:id="22"/>
      <w:bookmarkEnd w:id="22"/>
      <w:r>
        <w:rPr/>
      </w:r>
      <w:bookmarkStart w:name="_bookmark17" w:id="23"/>
      <w:bookmarkEnd w:id="23"/>
      <w:r>
        <w:rPr/>
      </w:r>
      <w:bookmarkStart w:name="_bookmark16" w:id="24"/>
      <w:bookmarkEnd w:id="24"/>
      <w:r>
        <w:rPr/>
      </w:r>
      <w:bookmarkStart w:name="_bookmark15" w:id="25"/>
      <w:bookmarkEnd w:id="25"/>
      <w:r>
        <w:rPr/>
      </w:r>
      <w:bookmarkStart w:name="_bookmark14" w:id="26"/>
      <w:bookmarkEnd w:id="26"/>
      <w:r>
        <w:rPr/>
      </w:r>
      <w:bookmarkStart w:name="_bookmark13" w:id="27"/>
      <w:bookmarkEnd w:id="27"/>
      <w:r>
        <w:rPr/>
      </w:r>
      <w:bookmarkStart w:name="_bookmark12" w:id="28"/>
      <w:bookmarkEnd w:id="28"/>
      <w:r>
        <w:rPr/>
      </w:r>
      <w:bookmarkStart w:name="_bookmark11" w:id="29"/>
      <w:bookmarkEnd w:id="29"/>
      <w:r>
        <w:rPr/>
      </w:r>
      <w:bookmarkStart w:name="_bookmark10" w:id="30"/>
      <w:bookmarkEnd w:id="30"/>
      <w:r>
        <w:rPr/>
      </w:r>
      <w:bookmarkStart w:name="_bookmark9" w:id="31"/>
      <w:bookmarkEnd w:id="31"/>
      <w:r>
        <w:rPr/>
      </w:r>
      <w:r>
        <w:rPr>
          <w:sz w:val="22"/>
        </w:rPr>
        <w:t>World</w:t>
      </w:r>
      <w:r>
        <w:rPr>
          <w:spacing w:val="-8"/>
          <w:sz w:val="22"/>
        </w:rPr>
        <w:t> </w:t>
      </w:r>
      <w:r>
        <w:rPr>
          <w:sz w:val="22"/>
        </w:rPr>
        <w:t>Bank.</w:t>
      </w:r>
      <w:r>
        <w:rPr>
          <w:spacing w:val="-8"/>
          <w:sz w:val="22"/>
        </w:rPr>
        <w:t> </w:t>
      </w:r>
      <w:r>
        <w:rPr>
          <w:sz w:val="22"/>
        </w:rPr>
        <w:t>2018.</w:t>
      </w:r>
      <w:r>
        <w:rPr>
          <w:spacing w:val="-8"/>
          <w:sz w:val="22"/>
        </w:rPr>
        <w:t> </w:t>
      </w:r>
      <w:r>
        <w:rPr>
          <w:i/>
          <w:sz w:val="22"/>
        </w:rPr>
        <w:t>Promoting</w:t>
      </w:r>
      <w:r>
        <w:rPr>
          <w:i/>
          <w:spacing w:val="-8"/>
          <w:sz w:val="22"/>
        </w:rPr>
        <w:t> </w:t>
      </w:r>
      <w:r>
        <w:rPr>
          <w:i/>
          <w:sz w:val="22"/>
        </w:rPr>
        <w:t>Open</w:t>
      </w:r>
      <w:r>
        <w:rPr>
          <w:i/>
          <w:spacing w:val="-10"/>
          <w:sz w:val="22"/>
        </w:rPr>
        <w:t> </w:t>
      </w:r>
      <w:r>
        <w:rPr>
          <w:i/>
          <w:sz w:val="22"/>
        </w:rPr>
        <w:t>and</w:t>
      </w:r>
      <w:r>
        <w:rPr>
          <w:i/>
          <w:spacing w:val="-8"/>
          <w:sz w:val="22"/>
        </w:rPr>
        <w:t> </w:t>
      </w:r>
      <w:r>
        <w:rPr>
          <w:i/>
          <w:sz w:val="22"/>
        </w:rPr>
        <w:t>Competitive</w:t>
      </w:r>
      <w:r>
        <w:rPr>
          <w:i/>
          <w:spacing w:val="-10"/>
          <w:sz w:val="22"/>
        </w:rPr>
        <w:t> </w:t>
      </w:r>
      <w:r>
        <w:rPr>
          <w:i/>
          <w:sz w:val="22"/>
        </w:rPr>
        <w:t>Markets</w:t>
      </w:r>
      <w:r>
        <w:rPr>
          <w:i/>
          <w:spacing w:val="-8"/>
          <w:sz w:val="22"/>
        </w:rPr>
        <w:t> </w:t>
      </w:r>
      <w:r>
        <w:rPr>
          <w:i/>
          <w:sz w:val="22"/>
        </w:rPr>
        <w:t>in</w:t>
      </w:r>
      <w:r>
        <w:rPr>
          <w:i/>
          <w:spacing w:val="-8"/>
          <w:sz w:val="22"/>
        </w:rPr>
        <w:t> </w:t>
      </w:r>
      <w:r>
        <w:rPr>
          <w:i/>
          <w:sz w:val="22"/>
        </w:rPr>
        <w:t>Road</w:t>
      </w:r>
      <w:r>
        <w:rPr>
          <w:i/>
          <w:spacing w:val="-11"/>
          <w:sz w:val="22"/>
        </w:rPr>
        <w:t> </w:t>
      </w:r>
      <w:r>
        <w:rPr>
          <w:i/>
          <w:sz w:val="22"/>
        </w:rPr>
        <w:t>Freight</w:t>
      </w:r>
      <w:r>
        <w:rPr>
          <w:i/>
          <w:spacing w:val="-7"/>
          <w:sz w:val="22"/>
        </w:rPr>
        <w:t> </w:t>
      </w:r>
      <w:r>
        <w:rPr>
          <w:i/>
          <w:sz w:val="22"/>
        </w:rPr>
        <w:t>and</w:t>
      </w:r>
      <w:r>
        <w:rPr>
          <w:i/>
          <w:spacing w:val="-8"/>
          <w:sz w:val="22"/>
        </w:rPr>
        <w:t> </w:t>
      </w:r>
      <w:r>
        <w:rPr>
          <w:i/>
          <w:sz w:val="22"/>
        </w:rPr>
        <w:t>Logistics</w:t>
      </w:r>
      <w:r>
        <w:rPr>
          <w:i/>
          <w:spacing w:val="-10"/>
          <w:sz w:val="22"/>
        </w:rPr>
        <w:t> </w:t>
      </w:r>
      <w:r>
        <w:rPr>
          <w:i/>
          <w:sz w:val="22"/>
        </w:rPr>
        <w:t>Services:</w:t>
      </w:r>
      <w:r>
        <w:rPr>
          <w:i/>
          <w:spacing w:val="-7"/>
          <w:sz w:val="22"/>
        </w:rPr>
        <w:t> </w:t>
      </w:r>
      <w:r>
        <w:rPr>
          <w:i/>
          <w:sz w:val="22"/>
        </w:rPr>
        <w:t>The </w:t>
      </w:r>
      <w:bookmarkStart w:name="_bookmark0" w:id="32"/>
      <w:bookmarkEnd w:id="32"/>
      <w:r>
        <w:rPr>
          <w:i/>
          <w:sz w:val="22"/>
        </w:rPr>
      </w:r>
      <w:bookmarkStart w:name="_bookmark1" w:id="33"/>
      <w:bookmarkEnd w:id="33"/>
      <w:r>
        <w:rPr>
          <w:i/>
          <w:sz w:val="22"/>
        </w:rPr>
        <w:t>W</w:t>
      </w:r>
      <w:r>
        <w:rPr>
          <w:i/>
          <w:sz w:val="22"/>
        </w:rPr>
        <w:t>orld Bank Group’s Markets and Competition Policy Assessment Tool Applied in Peru, the </w:t>
      </w:r>
      <w:bookmarkStart w:name="_bookmark2" w:id="34"/>
      <w:bookmarkEnd w:id="34"/>
      <w:r>
        <w:rPr>
          <w:i/>
          <w:sz w:val="22"/>
        </w:rPr>
        <w:t>P</w:t>
      </w:r>
      <w:r>
        <w:rPr>
          <w:i/>
          <w:sz w:val="22"/>
        </w:rPr>
        <w:t>hilippines and Vietnam. </w:t>
      </w:r>
      <w:r>
        <w:rPr>
          <w:sz w:val="22"/>
        </w:rPr>
        <w:t>Washington, DC: World Bank.</w:t>
      </w:r>
    </w:p>
    <w:p>
      <w:pPr>
        <w:pStyle w:val="BodyText"/>
        <w:spacing w:line="500" w:lineRule="atLeast" w:before="7"/>
        <w:ind w:left="360" w:right="355"/>
        <w:jc w:val="both"/>
      </w:pPr>
      <w:bookmarkStart w:name="_bookmark3" w:id="35"/>
      <w:bookmarkEnd w:id="35"/>
      <w:r>
        <w:rPr/>
      </w:r>
      <w:bookmarkStart w:name="_bookmark4" w:id="36"/>
      <w:bookmarkEnd w:id="36"/>
      <w:r>
        <w:rPr/>
      </w:r>
      <w:r>
        <w:rPr/>
        <w:t>World Bank. 2012. “Guide on Developing a Trade Information Portal.” Washington, DC: World Bank. </w:t>
      </w:r>
      <w:bookmarkStart w:name="_bookmark5" w:id="37"/>
      <w:bookmarkEnd w:id="37"/>
      <w:r>
        <w:rPr/>
      </w:r>
      <w:bookmarkStart w:name="_bookmark6" w:id="38"/>
      <w:bookmarkEnd w:id="38"/>
      <w:r>
        <w:rPr/>
      </w:r>
      <w:bookmarkStart w:name="_bookmark7" w:id="39"/>
      <w:bookmarkEnd w:id="39"/>
      <w:r>
        <w:rPr/>
        <w:t>W</w:t>
      </w:r>
      <w:r>
        <w:rPr/>
        <w:t>TO.</w:t>
      </w:r>
      <w:r>
        <w:rPr>
          <w:spacing w:val="21"/>
        </w:rPr>
        <w:t> </w:t>
      </w:r>
      <w:r>
        <w:rPr/>
        <w:t>2021.</w:t>
      </w:r>
      <w:r>
        <w:rPr>
          <w:spacing w:val="18"/>
        </w:rPr>
        <w:t> </w:t>
      </w:r>
      <w:r>
        <w:rPr/>
        <w:t>“Adapting</w:t>
      </w:r>
      <w:r>
        <w:rPr>
          <w:spacing w:val="18"/>
        </w:rPr>
        <w:t> </w:t>
      </w:r>
      <w:r>
        <w:rPr/>
        <w:t>to</w:t>
      </w:r>
      <w:r>
        <w:rPr>
          <w:spacing w:val="18"/>
        </w:rPr>
        <w:t> </w:t>
      </w:r>
      <w:r>
        <w:rPr/>
        <w:t>the</w:t>
      </w:r>
      <w:r>
        <w:rPr>
          <w:spacing w:val="21"/>
        </w:rPr>
        <w:t> </w:t>
      </w:r>
      <w:r>
        <w:rPr/>
        <w:t>Digital</w:t>
      </w:r>
      <w:r>
        <w:rPr>
          <w:spacing w:val="22"/>
        </w:rPr>
        <w:t> </w:t>
      </w:r>
      <w:r>
        <w:rPr/>
        <w:t>Trade</w:t>
      </w:r>
      <w:r>
        <w:rPr>
          <w:spacing w:val="21"/>
        </w:rPr>
        <w:t> </w:t>
      </w:r>
      <w:r>
        <w:rPr/>
        <w:t>Era:</w:t>
      </w:r>
      <w:r>
        <w:rPr>
          <w:spacing w:val="22"/>
        </w:rPr>
        <w:t> </w:t>
      </w:r>
      <w:r>
        <w:rPr/>
        <w:t>Challenges</w:t>
      </w:r>
      <w:r>
        <w:rPr>
          <w:spacing w:val="19"/>
        </w:rPr>
        <w:t> </w:t>
      </w:r>
      <w:r>
        <w:rPr/>
        <w:t>and</w:t>
      </w:r>
      <w:r>
        <w:rPr>
          <w:spacing w:val="18"/>
        </w:rPr>
        <w:t> </w:t>
      </w:r>
      <w:r>
        <w:rPr/>
        <w:t>Opportunities.”</w:t>
      </w:r>
      <w:r>
        <w:rPr>
          <w:spacing w:val="21"/>
        </w:rPr>
        <w:t> </w:t>
      </w:r>
      <w:r>
        <w:rPr/>
        <w:t>Ed.:</w:t>
      </w:r>
      <w:r>
        <w:rPr>
          <w:spacing w:val="19"/>
        </w:rPr>
        <w:t> </w:t>
      </w:r>
      <w:r>
        <w:rPr/>
        <w:t>Maarten</w:t>
      </w:r>
      <w:r>
        <w:rPr>
          <w:spacing w:val="19"/>
        </w:rPr>
        <w:t> </w:t>
      </w:r>
      <w:r>
        <w:rPr>
          <w:spacing w:val="-2"/>
        </w:rPr>
        <w:t>Smeets.</w:t>
      </w:r>
    </w:p>
    <w:p>
      <w:pPr>
        <w:pStyle w:val="BodyText"/>
        <w:spacing w:before="5"/>
        <w:ind w:left="1080"/>
        <w:jc w:val="both"/>
      </w:pPr>
      <w:bookmarkStart w:name="_bookmark8" w:id="40"/>
      <w:bookmarkEnd w:id="40"/>
      <w:r>
        <w:rPr/>
      </w:r>
      <w:r>
        <w:rPr/>
        <w:t>Geneva:</w:t>
      </w:r>
      <w:r>
        <w:rPr>
          <w:spacing w:val="-3"/>
        </w:rPr>
        <w:t> </w:t>
      </w:r>
      <w:r>
        <w:rPr/>
        <w:t>World</w:t>
      </w:r>
      <w:r>
        <w:rPr>
          <w:spacing w:val="-6"/>
        </w:rPr>
        <w:t> </w:t>
      </w:r>
      <w:r>
        <w:rPr/>
        <w:t>Trade</w:t>
      </w:r>
      <w:r>
        <w:rPr>
          <w:spacing w:val="-3"/>
        </w:rPr>
        <w:t> </w:t>
      </w:r>
      <w:r>
        <w:rPr>
          <w:spacing w:val="-2"/>
        </w:rPr>
        <w:t>Organization.</w:t>
      </w:r>
    </w:p>
    <w:p>
      <w:pPr>
        <w:pStyle w:val="BodyText"/>
        <w:spacing w:after="0"/>
        <w:jc w:val="both"/>
        <w:sectPr>
          <w:pgSz w:w="12240" w:h="15840"/>
          <w:pgMar w:header="0" w:footer="522" w:top="1360" w:bottom="720" w:left="1080" w:right="1080"/>
        </w:sectPr>
      </w:pPr>
    </w:p>
    <w:p>
      <w:pPr>
        <w:spacing w:line="209" w:lineRule="exact" w:before="84"/>
        <w:ind w:left="360" w:right="0" w:firstLine="0"/>
        <w:jc w:val="left"/>
        <w:rPr>
          <w:sz w:val="18"/>
        </w:rPr>
      </w:pPr>
      <w:r>
        <w:rPr>
          <w:position w:val="6"/>
          <w:sz w:val="12"/>
        </w:rPr>
        <w:t>1</w:t>
      </w:r>
      <w:r>
        <w:rPr>
          <w:spacing w:val="12"/>
          <w:position w:val="6"/>
          <w:sz w:val="12"/>
        </w:rPr>
        <w:t> </w:t>
      </w:r>
      <w:r>
        <w:rPr>
          <w:sz w:val="18"/>
        </w:rPr>
        <w:t>Melitz</w:t>
      </w:r>
      <w:r>
        <w:rPr>
          <w:spacing w:val="-1"/>
          <w:sz w:val="18"/>
        </w:rPr>
        <w:t> </w:t>
      </w:r>
      <w:r>
        <w:rPr>
          <w:spacing w:val="-2"/>
          <w:sz w:val="18"/>
        </w:rPr>
        <w:t>(2003).</w:t>
      </w:r>
    </w:p>
    <w:p>
      <w:pPr>
        <w:spacing w:line="206" w:lineRule="exact" w:before="0"/>
        <w:ind w:left="360" w:right="0" w:firstLine="0"/>
        <w:jc w:val="left"/>
        <w:rPr>
          <w:sz w:val="18"/>
        </w:rPr>
      </w:pPr>
      <w:r>
        <w:rPr>
          <w:position w:val="6"/>
          <w:sz w:val="12"/>
        </w:rPr>
        <w:t>2</w:t>
      </w:r>
      <w:r>
        <w:rPr>
          <w:spacing w:val="11"/>
          <w:position w:val="6"/>
          <w:sz w:val="12"/>
        </w:rPr>
        <w:t> </w:t>
      </w:r>
      <w:r>
        <w:rPr>
          <w:sz w:val="18"/>
        </w:rPr>
        <w:t>Artuc,</w:t>
      </w:r>
      <w:r>
        <w:rPr>
          <w:spacing w:val="-1"/>
          <w:sz w:val="18"/>
        </w:rPr>
        <w:t> </w:t>
      </w:r>
      <w:r>
        <w:rPr>
          <w:sz w:val="18"/>
        </w:rPr>
        <w:t>Rijkers,</w:t>
      </w:r>
      <w:r>
        <w:rPr>
          <w:spacing w:val="-1"/>
          <w:sz w:val="18"/>
        </w:rPr>
        <w:t> </w:t>
      </w:r>
      <w:r>
        <w:rPr>
          <w:sz w:val="18"/>
        </w:rPr>
        <w:t>and</w:t>
      </w:r>
      <w:r>
        <w:rPr>
          <w:spacing w:val="-1"/>
          <w:sz w:val="18"/>
        </w:rPr>
        <w:t> </w:t>
      </w:r>
      <w:r>
        <w:rPr>
          <w:sz w:val="18"/>
        </w:rPr>
        <w:t>Porto</w:t>
      </w:r>
      <w:r>
        <w:rPr>
          <w:spacing w:val="-2"/>
          <w:sz w:val="18"/>
        </w:rPr>
        <w:t> </w:t>
      </w:r>
      <w:r>
        <w:rPr>
          <w:spacing w:val="-4"/>
          <w:sz w:val="18"/>
        </w:rPr>
        <w:t>2019.</w:t>
      </w:r>
    </w:p>
    <w:p>
      <w:pPr>
        <w:spacing w:line="208" w:lineRule="exact" w:before="0"/>
        <w:ind w:left="360" w:right="0" w:firstLine="0"/>
        <w:jc w:val="left"/>
        <w:rPr>
          <w:sz w:val="18"/>
        </w:rPr>
      </w:pPr>
      <w:r>
        <w:rPr>
          <w:position w:val="6"/>
          <w:sz w:val="12"/>
        </w:rPr>
        <w:t>3 </w:t>
      </w:r>
      <w:r>
        <w:rPr>
          <w:sz w:val="18"/>
        </w:rPr>
        <w:t>Sampson</w:t>
      </w:r>
      <w:r>
        <w:rPr>
          <w:spacing w:val="-1"/>
          <w:sz w:val="18"/>
        </w:rPr>
        <w:t> </w:t>
      </w:r>
      <w:r>
        <w:rPr>
          <w:spacing w:val="-2"/>
          <w:sz w:val="18"/>
        </w:rPr>
        <w:t>(2016).</w:t>
      </w:r>
    </w:p>
    <w:p>
      <w:pPr>
        <w:spacing w:line="208" w:lineRule="exact" w:before="0"/>
        <w:ind w:left="360" w:right="0" w:firstLine="0"/>
        <w:jc w:val="left"/>
        <w:rPr>
          <w:sz w:val="18"/>
        </w:rPr>
      </w:pPr>
      <w:r>
        <w:rPr>
          <w:position w:val="6"/>
          <w:sz w:val="12"/>
        </w:rPr>
        <w:t>4</w:t>
      </w:r>
      <w:r>
        <w:rPr>
          <w:spacing w:val="13"/>
          <w:position w:val="6"/>
          <w:sz w:val="12"/>
        </w:rPr>
        <w:t> </w:t>
      </w:r>
      <w:r>
        <w:rPr>
          <w:sz w:val="18"/>
        </w:rPr>
        <w:t>Goldberg</w:t>
      </w:r>
      <w:r>
        <w:rPr>
          <w:spacing w:val="-1"/>
          <w:sz w:val="18"/>
        </w:rPr>
        <w:t> </w:t>
      </w:r>
      <w:r>
        <w:rPr>
          <w:sz w:val="18"/>
        </w:rPr>
        <w:t>et</w:t>
      </w:r>
      <w:r>
        <w:rPr>
          <w:spacing w:val="-2"/>
          <w:sz w:val="18"/>
        </w:rPr>
        <w:t> </w:t>
      </w:r>
      <w:r>
        <w:rPr>
          <w:sz w:val="18"/>
        </w:rPr>
        <w:t>al.</w:t>
      </w:r>
      <w:r>
        <w:rPr>
          <w:spacing w:val="-3"/>
          <w:sz w:val="18"/>
        </w:rPr>
        <w:t> </w:t>
      </w:r>
      <w:r>
        <w:rPr>
          <w:sz w:val="18"/>
        </w:rPr>
        <w:t>(2010);</w:t>
      </w:r>
      <w:r>
        <w:rPr>
          <w:spacing w:val="-2"/>
          <w:sz w:val="18"/>
        </w:rPr>
        <w:t> </w:t>
      </w:r>
      <w:r>
        <w:rPr>
          <w:sz w:val="18"/>
        </w:rPr>
        <w:t>Madsen </w:t>
      </w:r>
      <w:r>
        <w:rPr>
          <w:spacing w:val="-2"/>
          <w:sz w:val="18"/>
        </w:rPr>
        <w:t>(2007).</w:t>
      </w:r>
    </w:p>
    <w:p>
      <w:pPr>
        <w:spacing w:line="206" w:lineRule="exact" w:before="0"/>
        <w:ind w:left="360" w:right="0" w:firstLine="0"/>
        <w:jc w:val="left"/>
        <w:rPr>
          <w:sz w:val="18"/>
        </w:rPr>
      </w:pPr>
      <w:r>
        <w:rPr>
          <w:position w:val="6"/>
          <w:sz w:val="12"/>
        </w:rPr>
        <w:t>5</w:t>
      </w:r>
      <w:r>
        <w:rPr>
          <w:spacing w:val="14"/>
          <w:position w:val="6"/>
          <w:sz w:val="12"/>
        </w:rPr>
        <w:t> </w:t>
      </w:r>
      <w:r>
        <w:rPr>
          <w:sz w:val="18"/>
        </w:rPr>
        <w:t>Feng,</w:t>
      </w:r>
      <w:r>
        <w:rPr>
          <w:spacing w:val="-3"/>
          <w:sz w:val="18"/>
        </w:rPr>
        <w:t> </w:t>
      </w:r>
      <w:r>
        <w:rPr>
          <w:sz w:val="18"/>
        </w:rPr>
        <w:t>Lie, and</w:t>
      </w:r>
      <w:r>
        <w:rPr>
          <w:spacing w:val="-2"/>
          <w:sz w:val="18"/>
        </w:rPr>
        <w:t> </w:t>
      </w:r>
      <w:r>
        <w:rPr>
          <w:sz w:val="18"/>
        </w:rPr>
        <w:t>Swenson</w:t>
      </w:r>
      <w:r>
        <w:rPr>
          <w:spacing w:val="-1"/>
          <w:sz w:val="18"/>
        </w:rPr>
        <w:t> </w:t>
      </w:r>
      <w:r>
        <w:rPr>
          <w:spacing w:val="-2"/>
          <w:sz w:val="18"/>
        </w:rPr>
        <w:t>(2016).</w:t>
      </w:r>
    </w:p>
    <w:p>
      <w:pPr>
        <w:spacing w:line="206" w:lineRule="exact" w:before="0"/>
        <w:ind w:left="360" w:right="0" w:firstLine="0"/>
        <w:jc w:val="left"/>
        <w:rPr>
          <w:sz w:val="18"/>
        </w:rPr>
      </w:pPr>
      <w:r>
        <w:rPr>
          <w:position w:val="6"/>
          <w:sz w:val="12"/>
        </w:rPr>
        <w:t>6</w:t>
      </w:r>
      <w:r>
        <w:rPr>
          <w:spacing w:val="13"/>
          <w:position w:val="6"/>
          <w:sz w:val="12"/>
        </w:rPr>
        <w:t> </w:t>
      </w:r>
      <w:r>
        <w:rPr>
          <w:sz w:val="18"/>
        </w:rPr>
        <w:t>Fernandes,</w:t>
      </w:r>
      <w:r>
        <w:rPr>
          <w:spacing w:val="-4"/>
          <w:sz w:val="18"/>
        </w:rPr>
        <w:t> </w:t>
      </w:r>
      <w:r>
        <w:rPr>
          <w:sz w:val="18"/>
        </w:rPr>
        <w:t>Ferro,</w:t>
      </w:r>
      <w:r>
        <w:rPr>
          <w:spacing w:val="-3"/>
          <w:sz w:val="18"/>
        </w:rPr>
        <w:t> </w:t>
      </w:r>
      <w:r>
        <w:rPr>
          <w:sz w:val="18"/>
        </w:rPr>
        <w:t>and</w:t>
      </w:r>
      <w:r>
        <w:rPr>
          <w:spacing w:val="-3"/>
          <w:sz w:val="18"/>
        </w:rPr>
        <w:t> </w:t>
      </w:r>
      <w:r>
        <w:rPr>
          <w:sz w:val="18"/>
        </w:rPr>
        <w:t>Wilson</w:t>
      </w:r>
      <w:r>
        <w:rPr>
          <w:spacing w:val="-1"/>
          <w:sz w:val="18"/>
        </w:rPr>
        <w:t> </w:t>
      </w:r>
      <w:r>
        <w:rPr>
          <w:sz w:val="18"/>
        </w:rPr>
        <w:t>(2019);</w:t>
      </w:r>
      <w:r>
        <w:rPr>
          <w:spacing w:val="-1"/>
          <w:sz w:val="18"/>
        </w:rPr>
        <w:t> </w:t>
      </w:r>
      <w:r>
        <w:rPr>
          <w:sz w:val="18"/>
        </w:rPr>
        <w:t>Nordås</w:t>
      </w:r>
      <w:r>
        <w:rPr>
          <w:spacing w:val="-2"/>
          <w:sz w:val="18"/>
        </w:rPr>
        <w:t> </w:t>
      </w:r>
      <w:r>
        <w:rPr>
          <w:sz w:val="18"/>
        </w:rPr>
        <w:t>and</w:t>
      </w:r>
      <w:r>
        <w:rPr>
          <w:spacing w:val="-1"/>
          <w:sz w:val="18"/>
        </w:rPr>
        <w:t> </w:t>
      </w:r>
      <w:r>
        <w:rPr>
          <w:sz w:val="18"/>
        </w:rPr>
        <w:t>Rouzet</w:t>
      </w:r>
      <w:r>
        <w:rPr>
          <w:spacing w:val="-1"/>
          <w:sz w:val="18"/>
        </w:rPr>
        <w:t> </w:t>
      </w:r>
      <w:r>
        <w:rPr>
          <w:spacing w:val="-2"/>
          <w:sz w:val="18"/>
        </w:rPr>
        <w:t>(2015).</w:t>
      </w:r>
    </w:p>
    <w:p>
      <w:pPr>
        <w:spacing w:line="208" w:lineRule="exact" w:before="0"/>
        <w:ind w:left="360" w:right="0" w:firstLine="0"/>
        <w:jc w:val="left"/>
        <w:rPr>
          <w:sz w:val="18"/>
        </w:rPr>
      </w:pPr>
      <w:r>
        <w:rPr>
          <w:position w:val="6"/>
          <w:sz w:val="12"/>
        </w:rPr>
        <w:t>7</w:t>
      </w:r>
      <w:r>
        <w:rPr>
          <w:spacing w:val="12"/>
          <w:position w:val="6"/>
          <w:sz w:val="12"/>
        </w:rPr>
        <w:t> </w:t>
      </w:r>
      <w:r>
        <w:rPr>
          <w:sz w:val="18"/>
        </w:rPr>
        <w:t>Fontagné,</w:t>
      </w:r>
      <w:r>
        <w:rPr>
          <w:spacing w:val="-4"/>
          <w:sz w:val="18"/>
        </w:rPr>
        <w:t> </w:t>
      </w:r>
      <w:r>
        <w:rPr>
          <w:sz w:val="18"/>
        </w:rPr>
        <w:t>Orefice,</w:t>
      </w:r>
      <w:r>
        <w:rPr>
          <w:spacing w:val="-1"/>
          <w:sz w:val="18"/>
        </w:rPr>
        <w:t> </w:t>
      </w:r>
      <w:r>
        <w:rPr>
          <w:sz w:val="18"/>
        </w:rPr>
        <w:t>and</w:t>
      </w:r>
      <w:r>
        <w:rPr>
          <w:spacing w:val="-1"/>
          <w:sz w:val="18"/>
        </w:rPr>
        <w:t> </w:t>
      </w:r>
      <w:r>
        <w:rPr>
          <w:sz w:val="18"/>
        </w:rPr>
        <w:t>Piermartini</w:t>
      </w:r>
      <w:r>
        <w:rPr>
          <w:spacing w:val="-2"/>
          <w:sz w:val="18"/>
        </w:rPr>
        <w:t> </w:t>
      </w:r>
      <w:r>
        <w:rPr>
          <w:sz w:val="18"/>
        </w:rPr>
        <w:t>(2020);</w:t>
      </w:r>
      <w:r>
        <w:rPr>
          <w:spacing w:val="-2"/>
          <w:sz w:val="18"/>
        </w:rPr>
        <w:t> </w:t>
      </w:r>
      <w:r>
        <w:rPr>
          <w:sz w:val="18"/>
        </w:rPr>
        <w:t>Hummels</w:t>
      </w:r>
      <w:r>
        <w:rPr>
          <w:spacing w:val="-2"/>
          <w:sz w:val="18"/>
        </w:rPr>
        <w:t> </w:t>
      </w:r>
      <w:r>
        <w:rPr>
          <w:sz w:val="18"/>
        </w:rPr>
        <w:t>and</w:t>
      </w:r>
      <w:r>
        <w:rPr>
          <w:spacing w:val="-1"/>
          <w:sz w:val="18"/>
        </w:rPr>
        <w:t> </w:t>
      </w:r>
      <w:r>
        <w:rPr>
          <w:sz w:val="18"/>
        </w:rPr>
        <w:t>Schaur</w:t>
      </w:r>
      <w:r>
        <w:rPr>
          <w:spacing w:val="-2"/>
          <w:sz w:val="18"/>
        </w:rPr>
        <w:t> (2013).</w:t>
      </w:r>
    </w:p>
    <w:p>
      <w:pPr>
        <w:spacing w:line="208" w:lineRule="exact" w:before="0"/>
        <w:ind w:left="360" w:right="0" w:firstLine="0"/>
        <w:jc w:val="left"/>
        <w:rPr>
          <w:sz w:val="18"/>
        </w:rPr>
      </w:pPr>
      <w:r>
        <w:rPr>
          <w:position w:val="6"/>
          <w:sz w:val="12"/>
        </w:rPr>
        <w:t>8</w:t>
      </w:r>
      <w:r>
        <w:rPr>
          <w:spacing w:val="10"/>
          <w:position w:val="6"/>
          <w:sz w:val="12"/>
        </w:rPr>
        <w:t> </w:t>
      </w:r>
      <w:r>
        <w:rPr>
          <w:sz w:val="18"/>
        </w:rPr>
        <w:t>Handley</w:t>
      </w:r>
      <w:r>
        <w:rPr>
          <w:spacing w:val="-1"/>
          <w:sz w:val="18"/>
        </w:rPr>
        <w:t> </w:t>
      </w:r>
      <w:r>
        <w:rPr>
          <w:sz w:val="18"/>
        </w:rPr>
        <w:t>(2014);</w:t>
      </w:r>
      <w:r>
        <w:rPr>
          <w:spacing w:val="-2"/>
          <w:sz w:val="18"/>
        </w:rPr>
        <w:t> </w:t>
      </w:r>
      <w:r>
        <w:rPr>
          <w:sz w:val="18"/>
        </w:rPr>
        <w:t>World</w:t>
      </w:r>
      <w:r>
        <w:rPr>
          <w:spacing w:val="-1"/>
          <w:sz w:val="18"/>
        </w:rPr>
        <w:t> </w:t>
      </w:r>
      <w:r>
        <w:rPr>
          <w:sz w:val="18"/>
        </w:rPr>
        <w:t>Bank</w:t>
      </w:r>
      <w:r>
        <w:rPr>
          <w:spacing w:val="-1"/>
          <w:sz w:val="18"/>
        </w:rPr>
        <w:t> </w:t>
      </w:r>
      <w:r>
        <w:rPr>
          <w:sz w:val="18"/>
        </w:rPr>
        <w:t>(2018a);</w:t>
      </w:r>
      <w:r>
        <w:rPr>
          <w:spacing w:val="-2"/>
          <w:sz w:val="18"/>
        </w:rPr>
        <w:t> </w:t>
      </w:r>
      <w:r>
        <w:rPr>
          <w:sz w:val="18"/>
        </w:rPr>
        <w:t>Johns</w:t>
      </w:r>
      <w:r>
        <w:rPr>
          <w:spacing w:val="-2"/>
          <w:sz w:val="18"/>
        </w:rPr>
        <w:t> </w:t>
      </w:r>
      <w:r>
        <w:rPr>
          <w:sz w:val="18"/>
        </w:rPr>
        <w:t>and</w:t>
      </w:r>
      <w:r>
        <w:rPr>
          <w:spacing w:val="-3"/>
          <w:sz w:val="18"/>
        </w:rPr>
        <w:t> </w:t>
      </w:r>
      <w:r>
        <w:rPr>
          <w:sz w:val="18"/>
        </w:rPr>
        <w:t>Saltane</w:t>
      </w:r>
      <w:r>
        <w:rPr>
          <w:spacing w:val="-3"/>
          <w:sz w:val="18"/>
        </w:rPr>
        <w:t> </w:t>
      </w:r>
      <w:r>
        <w:rPr>
          <w:sz w:val="18"/>
        </w:rPr>
        <w:t>(2016);</w:t>
      </w:r>
      <w:r>
        <w:rPr>
          <w:spacing w:val="-2"/>
          <w:sz w:val="18"/>
        </w:rPr>
        <w:t> </w:t>
      </w:r>
      <w:r>
        <w:rPr>
          <w:sz w:val="18"/>
        </w:rPr>
        <w:t>OECD</w:t>
      </w:r>
      <w:r>
        <w:rPr>
          <w:spacing w:val="-2"/>
          <w:sz w:val="18"/>
        </w:rPr>
        <w:t> </w:t>
      </w:r>
      <w:r>
        <w:rPr>
          <w:sz w:val="18"/>
        </w:rPr>
        <w:t>(2008,</w:t>
      </w:r>
      <w:r>
        <w:rPr>
          <w:spacing w:val="-4"/>
          <w:sz w:val="18"/>
        </w:rPr>
        <w:t> </w:t>
      </w:r>
      <w:r>
        <w:rPr>
          <w:spacing w:val="-2"/>
          <w:sz w:val="18"/>
        </w:rPr>
        <w:t>2009).</w:t>
      </w:r>
    </w:p>
    <w:p>
      <w:pPr>
        <w:spacing w:line="240" w:lineRule="auto" w:before="0"/>
        <w:ind w:left="360" w:right="351" w:firstLine="0"/>
        <w:jc w:val="both"/>
        <w:rPr>
          <w:sz w:val="18"/>
        </w:rPr>
      </w:pPr>
      <w:r>
        <w:rPr>
          <w:position w:val="6"/>
          <w:sz w:val="12"/>
        </w:rPr>
        <w:t>9</w:t>
      </w:r>
      <w:r>
        <w:rPr>
          <w:spacing w:val="11"/>
          <w:position w:val="6"/>
          <w:sz w:val="12"/>
        </w:rPr>
        <w:t> </w:t>
      </w:r>
      <w:r>
        <w:rPr>
          <w:sz w:val="18"/>
        </w:rPr>
        <w:t>For</w:t>
      </w:r>
      <w:r>
        <w:rPr>
          <w:spacing w:val="-7"/>
          <w:sz w:val="18"/>
        </w:rPr>
        <w:t> </w:t>
      </w:r>
      <w:r>
        <w:rPr>
          <w:sz w:val="18"/>
        </w:rPr>
        <w:t>good</w:t>
      </w:r>
      <w:r>
        <w:rPr>
          <w:spacing w:val="-4"/>
          <w:sz w:val="18"/>
        </w:rPr>
        <w:t> </w:t>
      </w:r>
      <w:r>
        <w:rPr>
          <w:sz w:val="18"/>
        </w:rPr>
        <w:t>regulatory</w:t>
      </w:r>
      <w:r>
        <w:rPr>
          <w:spacing w:val="-5"/>
          <w:sz w:val="18"/>
        </w:rPr>
        <w:t> </w:t>
      </w:r>
      <w:r>
        <w:rPr>
          <w:sz w:val="18"/>
        </w:rPr>
        <w:t>practices,</w:t>
      </w:r>
      <w:r>
        <w:rPr>
          <w:spacing w:val="-4"/>
          <w:sz w:val="18"/>
        </w:rPr>
        <w:t> </w:t>
      </w:r>
      <w:r>
        <w:rPr>
          <w:sz w:val="18"/>
        </w:rPr>
        <w:t>see,</w:t>
      </w:r>
      <w:r>
        <w:rPr>
          <w:spacing w:val="-4"/>
          <w:sz w:val="18"/>
        </w:rPr>
        <w:t> </w:t>
      </w:r>
      <w:r>
        <w:rPr>
          <w:sz w:val="18"/>
        </w:rPr>
        <w:t>among</w:t>
      </w:r>
      <w:r>
        <w:rPr>
          <w:spacing w:val="-5"/>
          <w:sz w:val="18"/>
        </w:rPr>
        <w:t> </w:t>
      </w:r>
      <w:r>
        <w:rPr>
          <w:sz w:val="18"/>
        </w:rPr>
        <w:t>others,</w:t>
      </w:r>
      <w:r>
        <w:rPr>
          <w:spacing w:val="-3"/>
          <w:sz w:val="18"/>
        </w:rPr>
        <w:t> </w:t>
      </w:r>
      <w:r>
        <w:rPr>
          <w:sz w:val="18"/>
        </w:rPr>
        <w:t>UNCITRAL’s</w:t>
      </w:r>
      <w:r>
        <w:rPr>
          <w:spacing w:val="-7"/>
          <w:sz w:val="18"/>
        </w:rPr>
        <w:t> </w:t>
      </w:r>
      <w:r>
        <w:rPr>
          <w:sz w:val="18"/>
        </w:rPr>
        <w:t>Model</w:t>
      </w:r>
      <w:r>
        <w:rPr>
          <w:spacing w:val="-6"/>
          <w:sz w:val="18"/>
        </w:rPr>
        <w:t> </w:t>
      </w:r>
      <w:r>
        <w:rPr>
          <w:sz w:val="18"/>
        </w:rPr>
        <w:t>Law</w:t>
      </w:r>
      <w:r>
        <w:rPr>
          <w:spacing w:val="-5"/>
          <w:sz w:val="18"/>
        </w:rPr>
        <w:t> </w:t>
      </w:r>
      <w:r>
        <w:rPr>
          <w:sz w:val="18"/>
        </w:rPr>
        <w:t>on</w:t>
      </w:r>
      <w:r>
        <w:rPr>
          <w:spacing w:val="-5"/>
          <w:sz w:val="18"/>
        </w:rPr>
        <w:t> </w:t>
      </w:r>
      <w:r>
        <w:rPr>
          <w:sz w:val="18"/>
        </w:rPr>
        <w:t>Electronic</w:t>
      </w:r>
      <w:r>
        <w:rPr>
          <w:spacing w:val="-5"/>
          <w:sz w:val="18"/>
        </w:rPr>
        <w:t> </w:t>
      </w:r>
      <w:r>
        <w:rPr>
          <w:sz w:val="18"/>
        </w:rPr>
        <w:t>Commerce,</w:t>
      </w:r>
      <w:r>
        <w:rPr>
          <w:spacing w:val="-2"/>
          <w:sz w:val="18"/>
        </w:rPr>
        <w:t> </w:t>
      </w:r>
      <w:r>
        <w:rPr>
          <w:sz w:val="18"/>
        </w:rPr>
        <w:t>Model</w:t>
      </w:r>
      <w:r>
        <w:rPr>
          <w:spacing w:val="-6"/>
          <w:sz w:val="18"/>
        </w:rPr>
        <w:t> </w:t>
      </w:r>
      <w:r>
        <w:rPr>
          <w:sz w:val="18"/>
        </w:rPr>
        <w:t>Law</w:t>
      </w:r>
      <w:r>
        <w:rPr>
          <w:spacing w:val="-3"/>
          <w:sz w:val="18"/>
        </w:rPr>
        <w:t> </w:t>
      </w:r>
      <w:r>
        <w:rPr>
          <w:sz w:val="18"/>
        </w:rPr>
        <w:t>on</w:t>
      </w:r>
      <w:r>
        <w:rPr>
          <w:spacing w:val="-4"/>
          <w:sz w:val="18"/>
        </w:rPr>
        <w:t> </w:t>
      </w:r>
      <w:r>
        <w:rPr>
          <w:sz w:val="18"/>
        </w:rPr>
        <w:t>Electronic Transferable</w:t>
      </w:r>
      <w:r>
        <w:rPr>
          <w:spacing w:val="-12"/>
          <w:sz w:val="18"/>
        </w:rPr>
        <w:t> </w:t>
      </w:r>
      <w:r>
        <w:rPr>
          <w:sz w:val="18"/>
        </w:rPr>
        <w:t>Records,</w:t>
      </w:r>
      <w:r>
        <w:rPr>
          <w:spacing w:val="-4"/>
          <w:sz w:val="18"/>
        </w:rPr>
        <w:t> </w:t>
      </w:r>
      <w:r>
        <w:rPr>
          <w:sz w:val="18"/>
        </w:rPr>
        <w:t>and</w:t>
      </w:r>
      <w:r>
        <w:rPr>
          <w:spacing w:val="-1"/>
          <w:sz w:val="18"/>
        </w:rPr>
        <w:t> </w:t>
      </w:r>
      <w:r>
        <w:rPr>
          <w:sz w:val="18"/>
        </w:rPr>
        <w:t>Model</w:t>
      </w:r>
      <w:r>
        <w:rPr>
          <w:spacing w:val="-12"/>
          <w:sz w:val="18"/>
        </w:rPr>
        <w:t> </w:t>
      </w:r>
      <w:r>
        <w:rPr>
          <w:sz w:val="18"/>
        </w:rPr>
        <w:t>Law</w:t>
      </w:r>
      <w:r>
        <w:rPr>
          <w:spacing w:val="-1"/>
          <w:sz w:val="18"/>
        </w:rPr>
        <w:t> </w:t>
      </w:r>
      <w:r>
        <w:rPr>
          <w:sz w:val="18"/>
        </w:rPr>
        <w:t>on</w:t>
      </w:r>
      <w:r>
        <w:rPr>
          <w:spacing w:val="-10"/>
          <w:sz w:val="18"/>
        </w:rPr>
        <w:t> </w:t>
      </w:r>
      <w:r>
        <w:rPr>
          <w:sz w:val="18"/>
        </w:rPr>
        <w:t>Electronic</w:t>
      </w:r>
      <w:r>
        <w:rPr>
          <w:spacing w:val="-12"/>
          <w:sz w:val="18"/>
        </w:rPr>
        <w:t> </w:t>
      </w:r>
      <w:r>
        <w:rPr>
          <w:sz w:val="18"/>
        </w:rPr>
        <w:t>Signatures,</w:t>
      </w:r>
      <w:r>
        <w:rPr>
          <w:spacing w:val="-1"/>
          <w:sz w:val="18"/>
        </w:rPr>
        <w:t> </w:t>
      </w:r>
      <w:r>
        <w:rPr>
          <w:sz w:val="18"/>
        </w:rPr>
        <w:t>and</w:t>
      </w:r>
      <w:r>
        <w:rPr>
          <w:spacing w:val="-1"/>
          <w:sz w:val="18"/>
        </w:rPr>
        <w:t> </w:t>
      </w:r>
      <w:r>
        <w:rPr>
          <w:sz w:val="18"/>
        </w:rPr>
        <w:t>the</w:t>
      </w:r>
      <w:r>
        <w:rPr>
          <w:spacing w:val="-3"/>
          <w:sz w:val="18"/>
        </w:rPr>
        <w:t> </w:t>
      </w:r>
      <w:r>
        <w:rPr>
          <w:sz w:val="18"/>
        </w:rPr>
        <w:t>UN</w:t>
      </w:r>
      <w:r>
        <w:rPr>
          <w:spacing w:val="-12"/>
          <w:sz w:val="18"/>
        </w:rPr>
        <w:t> </w:t>
      </w:r>
      <w:r>
        <w:rPr>
          <w:sz w:val="18"/>
        </w:rPr>
        <w:t>Convention</w:t>
      </w:r>
      <w:r>
        <w:rPr>
          <w:spacing w:val="-11"/>
          <w:sz w:val="18"/>
        </w:rPr>
        <w:t> </w:t>
      </w:r>
      <w:r>
        <w:rPr>
          <w:sz w:val="18"/>
        </w:rPr>
        <w:t>on</w:t>
      </w:r>
      <w:r>
        <w:rPr>
          <w:spacing w:val="-11"/>
          <w:sz w:val="18"/>
        </w:rPr>
        <w:t> </w:t>
      </w:r>
      <w:r>
        <w:rPr>
          <w:sz w:val="18"/>
        </w:rPr>
        <w:t>the</w:t>
      </w:r>
      <w:r>
        <w:rPr>
          <w:spacing w:val="-11"/>
          <w:sz w:val="18"/>
        </w:rPr>
        <w:t> </w:t>
      </w:r>
      <w:r>
        <w:rPr>
          <w:sz w:val="18"/>
        </w:rPr>
        <w:t>Use</w:t>
      </w:r>
      <w:r>
        <w:rPr>
          <w:spacing w:val="-12"/>
          <w:sz w:val="18"/>
        </w:rPr>
        <w:t> </w:t>
      </w:r>
      <w:r>
        <w:rPr>
          <w:sz w:val="18"/>
        </w:rPr>
        <w:t>of</w:t>
      </w:r>
      <w:r>
        <w:rPr>
          <w:spacing w:val="-10"/>
          <w:sz w:val="18"/>
        </w:rPr>
        <w:t> </w:t>
      </w:r>
      <w:r>
        <w:rPr>
          <w:sz w:val="18"/>
        </w:rPr>
        <w:t>Electronic</w:t>
      </w:r>
      <w:r>
        <w:rPr>
          <w:spacing w:val="-12"/>
          <w:sz w:val="18"/>
        </w:rPr>
        <w:t> </w:t>
      </w:r>
      <w:r>
        <w:rPr>
          <w:sz w:val="18"/>
        </w:rPr>
        <w:t>Communications in International Contracts,</w:t>
      </w:r>
      <w:r>
        <w:rPr>
          <w:spacing w:val="-1"/>
          <w:sz w:val="18"/>
        </w:rPr>
        <w:t> </w:t>
      </w:r>
      <w:r>
        <w:rPr>
          <w:sz w:val="18"/>
        </w:rPr>
        <w:t>as well as the WCO’s Cross-Border E-Commerce Framework of Standards. This indicator will expand currently available databases—such as the World Bank Group’s Digital Business Indicators (DBI) and Global Data Regulations Diagnostic (GDRD),</w:t>
      </w:r>
      <w:r>
        <w:rPr>
          <w:spacing w:val="-2"/>
          <w:sz w:val="18"/>
        </w:rPr>
        <w:t> </w:t>
      </w:r>
      <w:r>
        <w:rPr>
          <w:sz w:val="18"/>
        </w:rPr>
        <w:t>the</w:t>
      </w:r>
      <w:r>
        <w:rPr>
          <w:spacing w:val="-3"/>
          <w:sz w:val="18"/>
        </w:rPr>
        <w:t> </w:t>
      </w:r>
      <w:r>
        <w:rPr>
          <w:sz w:val="18"/>
        </w:rPr>
        <w:t>UN’s Global Survey on Digital and Sustainable Trade</w:t>
      </w:r>
      <w:r>
        <w:rPr>
          <w:spacing w:val="-4"/>
          <w:sz w:val="18"/>
        </w:rPr>
        <w:t> </w:t>
      </w:r>
      <w:r>
        <w:rPr>
          <w:sz w:val="18"/>
        </w:rPr>
        <w:t>Facilitation (GSDSTF), ECIPE’s Digital Trade Restrictiveness Index (DTRI), and the Digital Policy Alert (DPA)—by increasing geographic scope</w:t>
      </w:r>
      <w:r>
        <w:rPr>
          <w:spacing w:val="-1"/>
          <w:sz w:val="18"/>
        </w:rPr>
        <w:t> </w:t>
      </w:r>
      <w:r>
        <w:rPr>
          <w:sz w:val="18"/>
        </w:rPr>
        <w:t>and time period of coverage.</w:t>
      </w:r>
    </w:p>
    <w:p>
      <w:pPr>
        <w:spacing w:line="205" w:lineRule="exact" w:before="0"/>
        <w:ind w:left="360" w:right="0" w:firstLine="0"/>
        <w:jc w:val="both"/>
        <w:rPr>
          <w:sz w:val="18"/>
        </w:rPr>
      </w:pPr>
      <w:r>
        <w:rPr>
          <w:position w:val="6"/>
          <w:sz w:val="12"/>
        </w:rPr>
        <w:t>10</w:t>
      </w:r>
      <w:r>
        <w:rPr>
          <w:spacing w:val="10"/>
          <w:position w:val="6"/>
          <w:sz w:val="12"/>
        </w:rPr>
        <w:t> </w:t>
      </w:r>
      <w:r>
        <w:rPr>
          <w:sz w:val="18"/>
        </w:rPr>
        <w:t>Bai</w:t>
      </w:r>
      <w:r>
        <w:rPr>
          <w:spacing w:val="-2"/>
          <w:sz w:val="18"/>
        </w:rPr>
        <w:t> </w:t>
      </w:r>
      <w:r>
        <w:rPr>
          <w:sz w:val="18"/>
        </w:rPr>
        <w:t>et</w:t>
      </w:r>
      <w:r>
        <w:rPr>
          <w:spacing w:val="-2"/>
          <w:sz w:val="18"/>
        </w:rPr>
        <w:t> </w:t>
      </w:r>
      <w:r>
        <w:rPr>
          <w:sz w:val="18"/>
        </w:rPr>
        <w:t>al.</w:t>
      </w:r>
      <w:r>
        <w:rPr>
          <w:spacing w:val="-1"/>
          <w:sz w:val="18"/>
        </w:rPr>
        <w:t> </w:t>
      </w:r>
      <w:r>
        <w:rPr>
          <w:sz w:val="18"/>
        </w:rPr>
        <w:t>(2020);</w:t>
      </w:r>
      <w:r>
        <w:rPr>
          <w:spacing w:val="-3"/>
          <w:sz w:val="18"/>
        </w:rPr>
        <w:t> </w:t>
      </w:r>
      <w:r>
        <w:rPr>
          <w:sz w:val="18"/>
        </w:rPr>
        <w:t>Daza</w:t>
      </w:r>
      <w:r>
        <w:rPr>
          <w:spacing w:val="-3"/>
          <w:sz w:val="18"/>
        </w:rPr>
        <w:t> </w:t>
      </w:r>
      <w:r>
        <w:rPr>
          <w:sz w:val="18"/>
        </w:rPr>
        <w:t>Jaller,</w:t>
      </w:r>
      <w:r>
        <w:rPr>
          <w:spacing w:val="-1"/>
          <w:sz w:val="18"/>
        </w:rPr>
        <w:t> </w:t>
      </w:r>
      <w:r>
        <w:rPr>
          <w:sz w:val="18"/>
        </w:rPr>
        <w:t>Gaillard,</w:t>
      </w:r>
      <w:r>
        <w:rPr>
          <w:spacing w:val="-1"/>
          <w:sz w:val="18"/>
        </w:rPr>
        <w:t> </w:t>
      </w:r>
      <w:r>
        <w:rPr>
          <w:sz w:val="18"/>
        </w:rPr>
        <w:t>and</w:t>
      </w:r>
      <w:r>
        <w:rPr>
          <w:spacing w:val="-2"/>
          <w:sz w:val="18"/>
        </w:rPr>
        <w:t> </w:t>
      </w:r>
      <w:r>
        <w:rPr>
          <w:sz w:val="18"/>
        </w:rPr>
        <w:t>Molinuevo</w:t>
      </w:r>
      <w:r>
        <w:rPr>
          <w:spacing w:val="-1"/>
          <w:sz w:val="18"/>
        </w:rPr>
        <w:t> </w:t>
      </w:r>
      <w:r>
        <w:rPr>
          <w:sz w:val="18"/>
        </w:rPr>
        <w:t>(2020);</w:t>
      </w:r>
      <w:r>
        <w:rPr>
          <w:spacing w:val="-4"/>
          <w:sz w:val="18"/>
        </w:rPr>
        <w:t> </w:t>
      </w:r>
      <w:r>
        <w:rPr>
          <w:sz w:val="18"/>
        </w:rPr>
        <w:t>Ferrantino</w:t>
      </w:r>
      <w:r>
        <w:rPr>
          <w:spacing w:val="-1"/>
          <w:sz w:val="18"/>
        </w:rPr>
        <w:t> </w:t>
      </w:r>
      <w:r>
        <w:rPr>
          <w:sz w:val="18"/>
        </w:rPr>
        <w:t>and</w:t>
      </w:r>
      <w:r>
        <w:rPr>
          <w:spacing w:val="-3"/>
          <w:sz w:val="18"/>
        </w:rPr>
        <w:t> </w:t>
      </w:r>
      <w:r>
        <w:rPr>
          <w:sz w:val="18"/>
        </w:rPr>
        <w:t>Koten</w:t>
      </w:r>
      <w:r>
        <w:rPr>
          <w:spacing w:val="-3"/>
          <w:sz w:val="18"/>
        </w:rPr>
        <w:t> </w:t>
      </w:r>
      <w:r>
        <w:rPr>
          <w:spacing w:val="-2"/>
          <w:sz w:val="18"/>
        </w:rPr>
        <w:t>(2019).</w:t>
      </w:r>
    </w:p>
    <w:p>
      <w:pPr>
        <w:spacing w:line="208" w:lineRule="exact" w:before="0"/>
        <w:ind w:left="360" w:right="0" w:firstLine="0"/>
        <w:jc w:val="left"/>
        <w:rPr>
          <w:sz w:val="18"/>
        </w:rPr>
      </w:pPr>
      <w:r>
        <w:rPr>
          <w:position w:val="6"/>
          <w:sz w:val="12"/>
        </w:rPr>
        <w:t>11</w:t>
      </w:r>
      <w:r>
        <w:rPr>
          <w:spacing w:val="13"/>
          <w:position w:val="6"/>
          <w:sz w:val="12"/>
        </w:rPr>
        <w:t> </w:t>
      </w:r>
      <w:r>
        <w:rPr>
          <w:sz w:val="18"/>
        </w:rPr>
        <w:t>UNCTAD</w:t>
      </w:r>
      <w:r>
        <w:rPr>
          <w:spacing w:val="-2"/>
          <w:sz w:val="18"/>
        </w:rPr>
        <w:t> (2016).</w:t>
      </w:r>
    </w:p>
    <w:p>
      <w:pPr>
        <w:spacing w:line="206" w:lineRule="exact" w:before="0"/>
        <w:ind w:left="360" w:right="0" w:firstLine="0"/>
        <w:jc w:val="left"/>
        <w:rPr>
          <w:sz w:val="18"/>
        </w:rPr>
      </w:pPr>
      <w:r>
        <w:rPr>
          <w:position w:val="6"/>
          <w:sz w:val="12"/>
        </w:rPr>
        <w:t>12</w:t>
      </w:r>
      <w:r>
        <w:rPr>
          <w:spacing w:val="10"/>
          <w:position w:val="6"/>
          <w:sz w:val="12"/>
        </w:rPr>
        <w:t> </w:t>
      </w:r>
      <w:r>
        <w:rPr>
          <w:sz w:val="18"/>
        </w:rPr>
        <w:t>Basel</w:t>
      </w:r>
      <w:r>
        <w:rPr>
          <w:spacing w:val="-2"/>
          <w:sz w:val="18"/>
        </w:rPr>
        <w:t> </w:t>
      </w:r>
      <w:r>
        <w:rPr>
          <w:sz w:val="18"/>
        </w:rPr>
        <w:t>Convention</w:t>
      </w:r>
      <w:r>
        <w:rPr>
          <w:spacing w:val="-1"/>
          <w:sz w:val="18"/>
        </w:rPr>
        <w:t> </w:t>
      </w:r>
      <w:r>
        <w:rPr>
          <w:sz w:val="18"/>
        </w:rPr>
        <w:t>(1989);</w:t>
      </w:r>
      <w:r>
        <w:rPr>
          <w:spacing w:val="-4"/>
          <w:sz w:val="18"/>
        </w:rPr>
        <w:t> </w:t>
      </w:r>
      <w:r>
        <w:rPr>
          <w:sz w:val="18"/>
        </w:rPr>
        <w:t>MARPOL</w:t>
      </w:r>
      <w:r>
        <w:rPr>
          <w:spacing w:val="-3"/>
          <w:sz w:val="18"/>
        </w:rPr>
        <w:t> </w:t>
      </w:r>
      <w:r>
        <w:rPr>
          <w:sz w:val="18"/>
        </w:rPr>
        <w:t>(1973);</w:t>
      </w:r>
      <w:r>
        <w:rPr>
          <w:spacing w:val="-2"/>
          <w:sz w:val="18"/>
        </w:rPr>
        <w:t> </w:t>
      </w:r>
      <w:r>
        <w:rPr>
          <w:sz w:val="18"/>
        </w:rPr>
        <w:t>Parry</w:t>
      </w:r>
      <w:r>
        <w:rPr>
          <w:spacing w:val="-1"/>
          <w:sz w:val="18"/>
        </w:rPr>
        <w:t> </w:t>
      </w:r>
      <w:r>
        <w:rPr>
          <w:sz w:val="18"/>
        </w:rPr>
        <w:t>et</w:t>
      </w:r>
      <w:r>
        <w:rPr>
          <w:spacing w:val="-2"/>
          <w:sz w:val="18"/>
        </w:rPr>
        <w:t> </w:t>
      </w:r>
      <w:r>
        <w:rPr>
          <w:sz w:val="18"/>
        </w:rPr>
        <w:t>al.</w:t>
      </w:r>
      <w:r>
        <w:rPr>
          <w:spacing w:val="-2"/>
          <w:sz w:val="18"/>
        </w:rPr>
        <w:t> </w:t>
      </w:r>
      <w:r>
        <w:rPr>
          <w:sz w:val="18"/>
        </w:rPr>
        <w:t>(2021);</w:t>
      </w:r>
      <w:r>
        <w:rPr>
          <w:spacing w:val="-6"/>
          <w:sz w:val="18"/>
        </w:rPr>
        <w:t> </w:t>
      </w:r>
      <w:r>
        <w:rPr>
          <w:sz w:val="18"/>
        </w:rPr>
        <w:t>Pirlot</w:t>
      </w:r>
      <w:r>
        <w:rPr>
          <w:spacing w:val="-4"/>
          <w:sz w:val="18"/>
        </w:rPr>
        <w:t> </w:t>
      </w:r>
      <w:r>
        <w:rPr>
          <w:sz w:val="18"/>
        </w:rPr>
        <w:t>(2021);</w:t>
      </w:r>
      <w:r>
        <w:rPr>
          <w:spacing w:val="-2"/>
          <w:sz w:val="18"/>
        </w:rPr>
        <w:t> </w:t>
      </w:r>
      <w:r>
        <w:rPr>
          <w:sz w:val="18"/>
        </w:rPr>
        <w:t>Shapiro</w:t>
      </w:r>
      <w:r>
        <w:rPr>
          <w:spacing w:val="-1"/>
          <w:sz w:val="18"/>
        </w:rPr>
        <w:t> </w:t>
      </w:r>
      <w:r>
        <w:rPr>
          <w:spacing w:val="-2"/>
          <w:sz w:val="18"/>
        </w:rPr>
        <w:t>(2020).</w:t>
      </w:r>
    </w:p>
    <w:p>
      <w:pPr>
        <w:spacing w:line="206" w:lineRule="exact" w:before="0"/>
        <w:ind w:left="360" w:right="0" w:firstLine="0"/>
        <w:jc w:val="left"/>
        <w:rPr>
          <w:sz w:val="18"/>
        </w:rPr>
      </w:pPr>
      <w:r>
        <w:rPr>
          <w:position w:val="6"/>
          <w:sz w:val="12"/>
        </w:rPr>
        <w:t>13</w:t>
      </w:r>
      <w:r>
        <w:rPr>
          <w:spacing w:val="10"/>
          <w:position w:val="6"/>
          <w:sz w:val="12"/>
        </w:rPr>
        <w:t> </w:t>
      </w:r>
      <w:r>
        <w:rPr>
          <w:sz w:val="18"/>
        </w:rPr>
        <w:t>Dhingra,</w:t>
      </w:r>
      <w:r>
        <w:rPr>
          <w:spacing w:val="-2"/>
          <w:sz w:val="18"/>
        </w:rPr>
        <w:t> </w:t>
      </w:r>
      <w:r>
        <w:rPr>
          <w:sz w:val="18"/>
        </w:rPr>
        <w:t>Freeman,</w:t>
      </w:r>
      <w:r>
        <w:rPr>
          <w:spacing w:val="-1"/>
          <w:sz w:val="18"/>
        </w:rPr>
        <w:t> </w:t>
      </w:r>
      <w:r>
        <w:rPr>
          <w:sz w:val="18"/>
        </w:rPr>
        <w:t>and</w:t>
      </w:r>
      <w:r>
        <w:rPr>
          <w:spacing w:val="-2"/>
          <w:sz w:val="18"/>
        </w:rPr>
        <w:t> </w:t>
      </w:r>
      <w:r>
        <w:rPr>
          <w:sz w:val="18"/>
        </w:rPr>
        <w:t>Huang</w:t>
      </w:r>
      <w:r>
        <w:rPr>
          <w:spacing w:val="-1"/>
          <w:sz w:val="18"/>
        </w:rPr>
        <w:t> </w:t>
      </w:r>
      <w:r>
        <w:rPr>
          <w:sz w:val="18"/>
        </w:rPr>
        <w:t>(2021);</w:t>
      </w:r>
      <w:r>
        <w:rPr>
          <w:spacing w:val="-3"/>
          <w:sz w:val="18"/>
        </w:rPr>
        <w:t> </w:t>
      </w:r>
      <w:r>
        <w:rPr>
          <w:sz w:val="18"/>
        </w:rPr>
        <w:t>Mattoo,</w:t>
      </w:r>
      <w:r>
        <w:rPr>
          <w:spacing w:val="-2"/>
          <w:sz w:val="18"/>
        </w:rPr>
        <w:t> </w:t>
      </w:r>
      <w:r>
        <w:rPr>
          <w:sz w:val="18"/>
        </w:rPr>
        <w:t>Mulabdic,</w:t>
      </w:r>
      <w:r>
        <w:rPr>
          <w:spacing w:val="-1"/>
          <w:sz w:val="18"/>
        </w:rPr>
        <w:t> </w:t>
      </w:r>
      <w:r>
        <w:rPr>
          <w:sz w:val="18"/>
        </w:rPr>
        <w:t>and</w:t>
      </w:r>
      <w:r>
        <w:rPr>
          <w:spacing w:val="-4"/>
          <w:sz w:val="18"/>
        </w:rPr>
        <w:t> </w:t>
      </w:r>
      <w:r>
        <w:rPr>
          <w:sz w:val="18"/>
        </w:rPr>
        <w:t>Ruta</w:t>
      </w:r>
      <w:r>
        <w:rPr>
          <w:spacing w:val="-3"/>
          <w:sz w:val="18"/>
        </w:rPr>
        <w:t> </w:t>
      </w:r>
      <w:r>
        <w:rPr>
          <w:sz w:val="18"/>
        </w:rPr>
        <w:t>(2017a,</w:t>
      </w:r>
      <w:r>
        <w:rPr>
          <w:spacing w:val="-4"/>
          <w:sz w:val="18"/>
        </w:rPr>
        <w:t> </w:t>
      </w:r>
      <w:r>
        <w:rPr>
          <w:spacing w:val="-2"/>
          <w:sz w:val="18"/>
        </w:rPr>
        <w:t>2017b).</w:t>
      </w:r>
    </w:p>
    <w:p>
      <w:pPr>
        <w:spacing w:line="208" w:lineRule="exact" w:before="0"/>
        <w:ind w:left="360" w:right="0" w:firstLine="0"/>
        <w:jc w:val="left"/>
        <w:rPr>
          <w:sz w:val="18"/>
        </w:rPr>
      </w:pPr>
      <w:r>
        <w:rPr>
          <w:position w:val="6"/>
          <w:sz w:val="12"/>
        </w:rPr>
        <w:t>14</w:t>
      </w:r>
      <w:r>
        <w:rPr>
          <w:spacing w:val="13"/>
          <w:position w:val="6"/>
          <w:sz w:val="12"/>
        </w:rPr>
        <w:t> </w:t>
      </w:r>
      <w:r>
        <w:rPr>
          <w:sz w:val="18"/>
        </w:rPr>
        <w:t>Baccini, Dür,</w:t>
      </w:r>
      <w:r>
        <w:rPr>
          <w:spacing w:val="-3"/>
          <w:sz w:val="18"/>
        </w:rPr>
        <w:t> </w:t>
      </w:r>
      <w:r>
        <w:rPr>
          <w:sz w:val="18"/>
        </w:rPr>
        <w:t>and</w:t>
      </w:r>
      <w:r>
        <w:rPr>
          <w:spacing w:val="-3"/>
          <w:sz w:val="18"/>
        </w:rPr>
        <w:t> </w:t>
      </w:r>
      <w:r>
        <w:rPr>
          <w:sz w:val="18"/>
        </w:rPr>
        <w:t>Elsig</w:t>
      </w:r>
      <w:r>
        <w:rPr>
          <w:spacing w:val="-2"/>
          <w:sz w:val="18"/>
        </w:rPr>
        <w:t> </w:t>
      </w:r>
      <w:r>
        <w:rPr>
          <w:sz w:val="18"/>
        </w:rPr>
        <w:t>(2015);</w:t>
      </w:r>
      <w:r>
        <w:rPr>
          <w:spacing w:val="-1"/>
          <w:sz w:val="18"/>
        </w:rPr>
        <w:t> </w:t>
      </w:r>
      <w:r>
        <w:rPr>
          <w:sz w:val="18"/>
        </w:rPr>
        <w:t>Steger</w:t>
      </w:r>
      <w:r>
        <w:rPr>
          <w:spacing w:val="-1"/>
          <w:sz w:val="18"/>
        </w:rPr>
        <w:t> </w:t>
      </w:r>
      <w:r>
        <w:rPr>
          <w:spacing w:val="-2"/>
          <w:sz w:val="18"/>
        </w:rPr>
        <w:t>(2012).</w:t>
      </w:r>
    </w:p>
    <w:p>
      <w:pPr>
        <w:spacing w:line="208" w:lineRule="exact" w:before="0"/>
        <w:ind w:left="360" w:right="0" w:firstLine="0"/>
        <w:jc w:val="left"/>
        <w:rPr>
          <w:sz w:val="18"/>
        </w:rPr>
      </w:pPr>
      <w:r>
        <w:rPr>
          <w:position w:val="6"/>
          <w:sz w:val="12"/>
        </w:rPr>
        <w:t>15</w:t>
      </w:r>
      <w:r>
        <w:rPr>
          <w:spacing w:val="13"/>
          <w:position w:val="6"/>
          <w:sz w:val="12"/>
        </w:rPr>
        <w:t> </w:t>
      </w:r>
      <w:r>
        <w:rPr>
          <w:sz w:val="18"/>
        </w:rPr>
        <w:t>UNESCAP</w:t>
      </w:r>
      <w:r>
        <w:rPr>
          <w:spacing w:val="-2"/>
          <w:sz w:val="18"/>
        </w:rPr>
        <w:t> </w:t>
      </w:r>
      <w:r>
        <w:rPr>
          <w:sz w:val="18"/>
        </w:rPr>
        <w:t>and</w:t>
      </w:r>
      <w:r>
        <w:rPr>
          <w:spacing w:val="-2"/>
          <w:sz w:val="18"/>
        </w:rPr>
        <w:t> </w:t>
      </w:r>
      <w:r>
        <w:rPr>
          <w:sz w:val="18"/>
        </w:rPr>
        <w:t>UNCTAD</w:t>
      </w:r>
      <w:r>
        <w:rPr>
          <w:spacing w:val="-2"/>
          <w:sz w:val="18"/>
        </w:rPr>
        <w:t> (2019).</w:t>
      </w:r>
    </w:p>
    <w:p>
      <w:pPr>
        <w:spacing w:line="206" w:lineRule="exact" w:before="0"/>
        <w:ind w:left="360" w:right="0" w:firstLine="0"/>
        <w:jc w:val="left"/>
        <w:rPr>
          <w:sz w:val="18"/>
        </w:rPr>
      </w:pPr>
      <w:r>
        <w:rPr>
          <w:position w:val="6"/>
          <w:sz w:val="12"/>
        </w:rPr>
        <w:t>16</w:t>
      </w:r>
      <w:r>
        <w:rPr>
          <w:spacing w:val="13"/>
          <w:position w:val="6"/>
          <w:sz w:val="12"/>
        </w:rPr>
        <w:t> </w:t>
      </w:r>
      <w:r>
        <w:rPr>
          <w:sz w:val="18"/>
        </w:rPr>
        <w:t>Fontagné</w:t>
      </w:r>
      <w:r>
        <w:rPr>
          <w:spacing w:val="-2"/>
          <w:sz w:val="18"/>
        </w:rPr>
        <w:t> </w:t>
      </w:r>
      <w:r>
        <w:rPr>
          <w:sz w:val="18"/>
        </w:rPr>
        <w:t>et</w:t>
      </w:r>
      <w:r>
        <w:rPr>
          <w:spacing w:val="-1"/>
          <w:sz w:val="18"/>
        </w:rPr>
        <w:t> </w:t>
      </w:r>
      <w:r>
        <w:rPr>
          <w:sz w:val="18"/>
        </w:rPr>
        <w:t>al. </w:t>
      </w:r>
      <w:r>
        <w:rPr>
          <w:spacing w:val="-2"/>
          <w:sz w:val="18"/>
        </w:rPr>
        <w:t>(2015).</w:t>
      </w:r>
    </w:p>
    <w:p>
      <w:pPr>
        <w:spacing w:line="206" w:lineRule="exact" w:before="0"/>
        <w:ind w:left="360" w:right="0" w:firstLine="0"/>
        <w:jc w:val="left"/>
        <w:rPr>
          <w:sz w:val="18"/>
        </w:rPr>
      </w:pPr>
      <w:r>
        <w:rPr>
          <w:position w:val="6"/>
          <w:sz w:val="12"/>
        </w:rPr>
        <w:t>17</w:t>
      </w:r>
      <w:r>
        <w:rPr>
          <w:spacing w:val="13"/>
          <w:position w:val="6"/>
          <w:sz w:val="12"/>
        </w:rPr>
        <w:t> </w:t>
      </w:r>
      <w:r>
        <w:rPr>
          <w:sz w:val="18"/>
        </w:rPr>
        <w:t>World</w:t>
      </w:r>
      <w:r>
        <w:rPr>
          <w:spacing w:val="-1"/>
          <w:sz w:val="18"/>
        </w:rPr>
        <w:t> </w:t>
      </w:r>
      <w:r>
        <w:rPr>
          <w:sz w:val="18"/>
        </w:rPr>
        <w:t>Bank</w:t>
      </w:r>
      <w:r>
        <w:rPr>
          <w:spacing w:val="-1"/>
          <w:sz w:val="18"/>
        </w:rPr>
        <w:t> </w:t>
      </w:r>
      <w:r>
        <w:rPr>
          <w:sz w:val="18"/>
        </w:rPr>
        <w:t>Group </w:t>
      </w:r>
      <w:r>
        <w:rPr>
          <w:spacing w:val="-2"/>
          <w:sz w:val="18"/>
        </w:rPr>
        <w:t>(2018).</w:t>
      </w:r>
    </w:p>
    <w:p>
      <w:pPr>
        <w:spacing w:line="206" w:lineRule="exact" w:before="0"/>
        <w:ind w:left="360" w:right="0" w:firstLine="0"/>
        <w:jc w:val="left"/>
        <w:rPr>
          <w:sz w:val="18"/>
        </w:rPr>
      </w:pPr>
      <w:r>
        <w:rPr>
          <w:position w:val="6"/>
          <w:sz w:val="12"/>
        </w:rPr>
        <w:t>18</w:t>
      </w:r>
      <w:r>
        <w:rPr>
          <w:spacing w:val="13"/>
          <w:position w:val="6"/>
          <w:sz w:val="12"/>
        </w:rPr>
        <w:t> </w:t>
      </w:r>
      <w:r>
        <w:rPr>
          <w:sz w:val="18"/>
        </w:rPr>
        <w:t>Acharya</w:t>
      </w:r>
      <w:r>
        <w:rPr>
          <w:spacing w:val="-3"/>
          <w:sz w:val="18"/>
        </w:rPr>
        <w:t> </w:t>
      </w:r>
      <w:r>
        <w:rPr>
          <w:sz w:val="18"/>
        </w:rPr>
        <w:t>et</w:t>
      </w:r>
      <w:r>
        <w:rPr>
          <w:spacing w:val="-2"/>
          <w:sz w:val="18"/>
        </w:rPr>
        <w:t> </w:t>
      </w:r>
      <w:r>
        <w:rPr>
          <w:sz w:val="18"/>
        </w:rPr>
        <w:t>al. (2019);</w:t>
      </w:r>
      <w:r>
        <w:rPr>
          <w:spacing w:val="-2"/>
          <w:sz w:val="18"/>
        </w:rPr>
        <w:t> </w:t>
      </w:r>
      <w:r>
        <w:rPr>
          <w:sz w:val="18"/>
        </w:rPr>
        <w:t>Kee,</w:t>
      </w:r>
      <w:r>
        <w:rPr>
          <w:spacing w:val="-1"/>
          <w:sz w:val="18"/>
        </w:rPr>
        <w:t> </w:t>
      </w:r>
      <w:r>
        <w:rPr>
          <w:sz w:val="18"/>
        </w:rPr>
        <w:t>Nicita,</w:t>
      </w:r>
      <w:r>
        <w:rPr>
          <w:spacing w:val="-1"/>
          <w:sz w:val="18"/>
        </w:rPr>
        <w:t> </w:t>
      </w:r>
      <w:r>
        <w:rPr>
          <w:sz w:val="18"/>
        </w:rPr>
        <w:t>and Olarreaga</w:t>
      </w:r>
      <w:r>
        <w:rPr>
          <w:spacing w:val="-3"/>
          <w:sz w:val="18"/>
        </w:rPr>
        <w:t> </w:t>
      </w:r>
      <w:r>
        <w:rPr>
          <w:sz w:val="18"/>
        </w:rPr>
        <w:t>(2009);</w:t>
      </w:r>
      <w:r>
        <w:rPr>
          <w:spacing w:val="-2"/>
          <w:sz w:val="18"/>
        </w:rPr>
        <w:t> </w:t>
      </w:r>
      <w:r>
        <w:rPr>
          <w:sz w:val="18"/>
        </w:rPr>
        <w:t>Van</w:t>
      </w:r>
      <w:r>
        <w:rPr>
          <w:spacing w:val="-3"/>
          <w:sz w:val="18"/>
        </w:rPr>
        <w:t> </w:t>
      </w:r>
      <w:r>
        <w:rPr>
          <w:sz w:val="18"/>
        </w:rPr>
        <w:t>der</w:t>
      </w:r>
      <w:r>
        <w:rPr>
          <w:spacing w:val="-3"/>
          <w:sz w:val="18"/>
        </w:rPr>
        <w:t> </w:t>
      </w:r>
      <w:r>
        <w:rPr>
          <w:sz w:val="18"/>
        </w:rPr>
        <w:t>Marel</w:t>
      </w:r>
      <w:r>
        <w:rPr>
          <w:spacing w:val="-2"/>
          <w:sz w:val="18"/>
        </w:rPr>
        <w:t> </w:t>
      </w:r>
      <w:r>
        <w:rPr>
          <w:sz w:val="18"/>
        </w:rPr>
        <w:t>and</w:t>
      </w:r>
      <w:r>
        <w:rPr>
          <w:spacing w:val="-1"/>
          <w:sz w:val="18"/>
        </w:rPr>
        <w:t> </w:t>
      </w:r>
      <w:r>
        <w:rPr>
          <w:sz w:val="18"/>
        </w:rPr>
        <w:t>Shepherd </w:t>
      </w:r>
      <w:r>
        <w:rPr>
          <w:spacing w:val="-2"/>
          <w:sz w:val="18"/>
        </w:rPr>
        <w:t>(2020).</w:t>
      </w:r>
    </w:p>
    <w:p>
      <w:pPr>
        <w:spacing w:line="208" w:lineRule="exact" w:before="0"/>
        <w:ind w:left="360" w:right="0" w:firstLine="0"/>
        <w:jc w:val="left"/>
        <w:rPr>
          <w:sz w:val="18"/>
        </w:rPr>
      </w:pPr>
      <w:r>
        <w:rPr>
          <w:position w:val="6"/>
          <w:sz w:val="12"/>
        </w:rPr>
        <w:t>19 </w:t>
      </w:r>
      <w:r>
        <w:rPr>
          <w:sz w:val="18"/>
        </w:rPr>
        <w:t>Jafari</w:t>
      </w:r>
      <w:r>
        <w:rPr>
          <w:spacing w:val="-1"/>
          <w:sz w:val="18"/>
        </w:rPr>
        <w:t> </w:t>
      </w:r>
      <w:r>
        <w:rPr>
          <w:sz w:val="18"/>
        </w:rPr>
        <w:t>and Tarr</w:t>
      </w:r>
      <w:r>
        <w:rPr>
          <w:spacing w:val="-1"/>
          <w:sz w:val="18"/>
        </w:rPr>
        <w:t> </w:t>
      </w:r>
      <w:r>
        <w:rPr>
          <w:spacing w:val="-2"/>
          <w:sz w:val="18"/>
        </w:rPr>
        <w:t>(2017).</w:t>
      </w:r>
    </w:p>
    <w:p>
      <w:pPr>
        <w:spacing w:before="0"/>
        <w:ind w:left="359" w:right="353" w:firstLine="0"/>
        <w:jc w:val="both"/>
        <w:rPr>
          <w:sz w:val="18"/>
        </w:rPr>
      </w:pPr>
      <w:r>
        <w:rPr>
          <w:position w:val="6"/>
          <w:sz w:val="12"/>
        </w:rPr>
        <w:t>20</w:t>
      </w:r>
      <w:r>
        <w:rPr>
          <w:spacing w:val="-1"/>
          <w:position w:val="6"/>
          <w:sz w:val="12"/>
        </w:rPr>
        <w:t> </w:t>
      </w:r>
      <w:r>
        <w:rPr>
          <w:sz w:val="18"/>
        </w:rPr>
        <w:t>For</w:t>
      </w:r>
      <w:r>
        <w:rPr>
          <w:spacing w:val="-4"/>
          <w:sz w:val="18"/>
        </w:rPr>
        <w:t> </w:t>
      </w:r>
      <w:r>
        <w:rPr>
          <w:sz w:val="18"/>
        </w:rPr>
        <w:t>good</w:t>
      </w:r>
      <w:r>
        <w:rPr>
          <w:spacing w:val="-3"/>
          <w:sz w:val="18"/>
        </w:rPr>
        <w:t> </w:t>
      </w:r>
      <w:r>
        <w:rPr>
          <w:sz w:val="18"/>
        </w:rPr>
        <w:t>regulatory</w:t>
      </w:r>
      <w:r>
        <w:rPr>
          <w:spacing w:val="-5"/>
          <w:sz w:val="18"/>
        </w:rPr>
        <w:t> </w:t>
      </w:r>
      <w:r>
        <w:rPr>
          <w:sz w:val="18"/>
        </w:rPr>
        <w:t>practices,</w:t>
      </w:r>
      <w:r>
        <w:rPr>
          <w:spacing w:val="-4"/>
          <w:sz w:val="18"/>
        </w:rPr>
        <w:t> </w:t>
      </w:r>
      <w:r>
        <w:rPr>
          <w:sz w:val="18"/>
        </w:rPr>
        <w:t>see,</w:t>
      </w:r>
      <w:r>
        <w:rPr>
          <w:spacing w:val="-4"/>
          <w:sz w:val="18"/>
        </w:rPr>
        <w:t> </w:t>
      </w:r>
      <w:r>
        <w:rPr>
          <w:sz w:val="18"/>
        </w:rPr>
        <w:t>among</w:t>
      </w:r>
      <w:r>
        <w:rPr>
          <w:spacing w:val="-3"/>
          <w:sz w:val="18"/>
        </w:rPr>
        <w:t> </w:t>
      </w:r>
      <w:r>
        <w:rPr>
          <w:sz w:val="18"/>
        </w:rPr>
        <w:t>others,</w:t>
      </w:r>
      <w:r>
        <w:rPr>
          <w:spacing w:val="-4"/>
          <w:sz w:val="18"/>
        </w:rPr>
        <w:t> </w:t>
      </w:r>
      <w:r>
        <w:rPr>
          <w:sz w:val="18"/>
        </w:rPr>
        <w:t>GATS</w:t>
      </w:r>
      <w:r>
        <w:rPr>
          <w:spacing w:val="-4"/>
          <w:sz w:val="18"/>
        </w:rPr>
        <w:t> </w:t>
      </w:r>
      <w:r>
        <w:rPr>
          <w:sz w:val="18"/>
        </w:rPr>
        <w:t>and</w:t>
      </w:r>
      <w:r>
        <w:rPr>
          <w:spacing w:val="-3"/>
          <w:sz w:val="18"/>
        </w:rPr>
        <w:t> </w:t>
      </w:r>
      <w:r>
        <w:rPr>
          <w:sz w:val="18"/>
        </w:rPr>
        <w:t>WTO’s</w:t>
      </w:r>
      <w:r>
        <w:rPr>
          <w:spacing w:val="-5"/>
          <w:sz w:val="18"/>
        </w:rPr>
        <w:t> </w:t>
      </w:r>
      <w:r>
        <w:rPr>
          <w:sz w:val="18"/>
        </w:rPr>
        <w:t>Declaration</w:t>
      </w:r>
      <w:r>
        <w:rPr>
          <w:spacing w:val="-3"/>
          <w:sz w:val="18"/>
        </w:rPr>
        <w:t> </w:t>
      </w:r>
      <w:r>
        <w:rPr>
          <w:sz w:val="18"/>
        </w:rPr>
        <w:t>on</w:t>
      </w:r>
      <w:r>
        <w:rPr>
          <w:spacing w:val="-3"/>
          <w:sz w:val="18"/>
        </w:rPr>
        <w:t> </w:t>
      </w:r>
      <w:r>
        <w:rPr>
          <w:sz w:val="18"/>
        </w:rPr>
        <w:t>the</w:t>
      </w:r>
      <w:r>
        <w:rPr>
          <w:spacing w:val="-5"/>
          <w:sz w:val="18"/>
        </w:rPr>
        <w:t> </w:t>
      </w:r>
      <w:r>
        <w:rPr>
          <w:sz w:val="18"/>
        </w:rPr>
        <w:t>Conclusion</w:t>
      </w:r>
      <w:r>
        <w:rPr>
          <w:spacing w:val="-3"/>
          <w:sz w:val="18"/>
        </w:rPr>
        <w:t> </w:t>
      </w:r>
      <w:r>
        <w:rPr>
          <w:sz w:val="18"/>
        </w:rPr>
        <w:t>of</w:t>
      </w:r>
      <w:r>
        <w:rPr>
          <w:spacing w:val="-4"/>
          <w:sz w:val="18"/>
        </w:rPr>
        <w:t> </w:t>
      </w:r>
      <w:r>
        <w:rPr>
          <w:sz w:val="18"/>
        </w:rPr>
        <w:t>Negotiations</w:t>
      </w:r>
      <w:r>
        <w:rPr>
          <w:spacing w:val="-5"/>
          <w:sz w:val="18"/>
        </w:rPr>
        <w:t> </w:t>
      </w:r>
      <w:r>
        <w:rPr>
          <w:sz w:val="18"/>
        </w:rPr>
        <w:t>on</w:t>
      </w:r>
      <w:r>
        <w:rPr>
          <w:spacing w:val="-5"/>
          <w:sz w:val="18"/>
        </w:rPr>
        <w:t> </w:t>
      </w:r>
      <w:r>
        <w:rPr>
          <w:sz w:val="18"/>
        </w:rPr>
        <w:t>Services Domestic</w:t>
      </w:r>
      <w:r>
        <w:rPr>
          <w:spacing w:val="-1"/>
          <w:sz w:val="18"/>
        </w:rPr>
        <w:t> </w:t>
      </w:r>
      <w:r>
        <w:rPr>
          <w:sz w:val="18"/>
        </w:rPr>
        <w:t>Regulations.</w:t>
      </w:r>
      <w:r>
        <w:rPr>
          <w:spacing w:val="-2"/>
          <w:sz w:val="18"/>
        </w:rPr>
        <w:t> </w:t>
      </w:r>
      <w:r>
        <w:rPr>
          <w:sz w:val="18"/>
        </w:rPr>
        <w:t>This</w:t>
      </w:r>
      <w:r>
        <w:rPr>
          <w:spacing w:val="-3"/>
          <w:sz w:val="18"/>
        </w:rPr>
        <w:t> </w:t>
      </w:r>
      <w:r>
        <w:rPr>
          <w:sz w:val="18"/>
        </w:rPr>
        <w:t>indicator will</w:t>
      </w:r>
      <w:r>
        <w:rPr>
          <w:spacing w:val="-2"/>
          <w:sz w:val="18"/>
        </w:rPr>
        <w:t> </w:t>
      </w:r>
      <w:r>
        <w:rPr>
          <w:sz w:val="18"/>
        </w:rPr>
        <w:t>expand currently available</w:t>
      </w:r>
      <w:r>
        <w:rPr>
          <w:spacing w:val="-1"/>
          <w:sz w:val="18"/>
        </w:rPr>
        <w:t> </w:t>
      </w:r>
      <w:r>
        <w:rPr>
          <w:sz w:val="18"/>
        </w:rPr>
        <w:t>databases—such as</w:t>
      </w:r>
      <w:r>
        <w:rPr>
          <w:spacing w:val="-1"/>
          <w:sz w:val="18"/>
        </w:rPr>
        <w:t> </w:t>
      </w:r>
      <w:r>
        <w:rPr>
          <w:sz w:val="18"/>
        </w:rPr>
        <w:t>I-TIP, WBSTRI, and the</w:t>
      </w:r>
      <w:r>
        <w:rPr>
          <w:spacing w:val="-1"/>
          <w:sz w:val="18"/>
        </w:rPr>
        <w:t> </w:t>
      </w:r>
      <w:r>
        <w:rPr>
          <w:sz w:val="18"/>
        </w:rPr>
        <w:t>OECDSTRI— by increasing geographic scope and time period of coverage.</w:t>
      </w:r>
    </w:p>
    <w:p>
      <w:pPr>
        <w:spacing w:line="204" w:lineRule="exact" w:before="0"/>
        <w:ind w:left="360" w:right="0" w:firstLine="0"/>
        <w:jc w:val="both"/>
        <w:rPr>
          <w:sz w:val="18"/>
        </w:rPr>
      </w:pPr>
      <w:r>
        <w:rPr>
          <w:position w:val="6"/>
          <w:sz w:val="12"/>
        </w:rPr>
        <w:t>21</w:t>
      </w:r>
      <w:r>
        <w:rPr>
          <w:spacing w:val="10"/>
          <w:position w:val="6"/>
          <w:sz w:val="12"/>
        </w:rPr>
        <w:t> </w:t>
      </w:r>
      <w:r>
        <w:rPr>
          <w:sz w:val="18"/>
        </w:rPr>
        <w:t>Bai</w:t>
      </w:r>
      <w:r>
        <w:rPr>
          <w:spacing w:val="-2"/>
          <w:sz w:val="18"/>
        </w:rPr>
        <w:t> </w:t>
      </w:r>
      <w:r>
        <w:rPr>
          <w:sz w:val="18"/>
        </w:rPr>
        <w:t>et</w:t>
      </w:r>
      <w:r>
        <w:rPr>
          <w:spacing w:val="-2"/>
          <w:sz w:val="18"/>
        </w:rPr>
        <w:t> </w:t>
      </w:r>
      <w:r>
        <w:rPr>
          <w:sz w:val="18"/>
        </w:rPr>
        <w:t>al.</w:t>
      </w:r>
      <w:r>
        <w:rPr>
          <w:spacing w:val="-1"/>
          <w:sz w:val="18"/>
        </w:rPr>
        <w:t> </w:t>
      </w:r>
      <w:r>
        <w:rPr>
          <w:sz w:val="18"/>
        </w:rPr>
        <w:t>(2020);</w:t>
      </w:r>
      <w:r>
        <w:rPr>
          <w:spacing w:val="-2"/>
          <w:sz w:val="18"/>
        </w:rPr>
        <w:t> </w:t>
      </w:r>
      <w:r>
        <w:rPr>
          <w:sz w:val="18"/>
        </w:rPr>
        <w:t>Daza</w:t>
      </w:r>
      <w:r>
        <w:rPr>
          <w:spacing w:val="-4"/>
          <w:sz w:val="18"/>
        </w:rPr>
        <w:t> </w:t>
      </w:r>
      <w:r>
        <w:rPr>
          <w:sz w:val="18"/>
        </w:rPr>
        <w:t>Jaller,</w:t>
      </w:r>
      <w:r>
        <w:rPr>
          <w:spacing w:val="-1"/>
          <w:sz w:val="18"/>
        </w:rPr>
        <w:t> </w:t>
      </w:r>
      <w:r>
        <w:rPr>
          <w:sz w:val="18"/>
        </w:rPr>
        <w:t>Gaillard,</w:t>
      </w:r>
      <w:r>
        <w:rPr>
          <w:spacing w:val="-1"/>
          <w:sz w:val="18"/>
        </w:rPr>
        <w:t> </w:t>
      </w:r>
      <w:r>
        <w:rPr>
          <w:sz w:val="18"/>
        </w:rPr>
        <w:t>and</w:t>
      </w:r>
      <w:r>
        <w:rPr>
          <w:spacing w:val="-1"/>
          <w:sz w:val="18"/>
        </w:rPr>
        <w:t> </w:t>
      </w:r>
      <w:r>
        <w:rPr>
          <w:sz w:val="18"/>
        </w:rPr>
        <w:t>Molinuevo</w:t>
      </w:r>
      <w:r>
        <w:rPr>
          <w:spacing w:val="-2"/>
          <w:sz w:val="18"/>
        </w:rPr>
        <w:t> </w:t>
      </w:r>
      <w:r>
        <w:rPr>
          <w:sz w:val="18"/>
        </w:rPr>
        <w:t>(2020);</w:t>
      </w:r>
      <w:r>
        <w:rPr>
          <w:spacing w:val="-4"/>
          <w:sz w:val="18"/>
        </w:rPr>
        <w:t> </w:t>
      </w:r>
      <w:r>
        <w:rPr>
          <w:sz w:val="18"/>
        </w:rPr>
        <w:t>Ferrantino</w:t>
      </w:r>
      <w:r>
        <w:rPr>
          <w:spacing w:val="-1"/>
          <w:sz w:val="18"/>
        </w:rPr>
        <w:t> </w:t>
      </w:r>
      <w:r>
        <w:rPr>
          <w:sz w:val="18"/>
        </w:rPr>
        <w:t>and</w:t>
      </w:r>
      <w:r>
        <w:rPr>
          <w:spacing w:val="-3"/>
          <w:sz w:val="18"/>
        </w:rPr>
        <w:t> </w:t>
      </w:r>
      <w:r>
        <w:rPr>
          <w:sz w:val="18"/>
        </w:rPr>
        <w:t>Koten</w:t>
      </w:r>
      <w:r>
        <w:rPr>
          <w:spacing w:val="-3"/>
          <w:sz w:val="18"/>
        </w:rPr>
        <w:t> </w:t>
      </w:r>
      <w:r>
        <w:rPr>
          <w:sz w:val="18"/>
        </w:rPr>
        <w:t>(2019);</w:t>
      </w:r>
      <w:r>
        <w:rPr>
          <w:spacing w:val="-2"/>
          <w:sz w:val="18"/>
        </w:rPr>
        <w:t> </w:t>
      </w:r>
      <w:r>
        <w:rPr>
          <w:sz w:val="18"/>
        </w:rPr>
        <w:t>WTO</w:t>
      </w:r>
      <w:r>
        <w:rPr>
          <w:spacing w:val="-2"/>
          <w:sz w:val="18"/>
        </w:rPr>
        <w:t> (2021).</w:t>
      </w:r>
    </w:p>
    <w:p>
      <w:pPr>
        <w:spacing w:line="208" w:lineRule="exact" w:before="0"/>
        <w:ind w:left="360" w:right="0" w:firstLine="0"/>
        <w:jc w:val="both"/>
        <w:rPr>
          <w:sz w:val="18"/>
        </w:rPr>
      </w:pPr>
      <w:r>
        <w:rPr>
          <w:position w:val="6"/>
          <w:sz w:val="12"/>
        </w:rPr>
        <w:t>22</w:t>
      </w:r>
      <w:r>
        <w:rPr>
          <w:spacing w:val="12"/>
          <w:position w:val="6"/>
          <w:sz w:val="12"/>
        </w:rPr>
        <w:t> </w:t>
      </w:r>
      <w:r>
        <w:rPr>
          <w:sz w:val="18"/>
        </w:rPr>
        <w:t>Daza</w:t>
      </w:r>
      <w:r>
        <w:rPr>
          <w:spacing w:val="-3"/>
          <w:sz w:val="18"/>
        </w:rPr>
        <w:t> </w:t>
      </w:r>
      <w:r>
        <w:rPr>
          <w:sz w:val="18"/>
        </w:rPr>
        <w:t>Jaller, Gaillard,</w:t>
      </w:r>
      <w:r>
        <w:rPr>
          <w:spacing w:val="-2"/>
          <w:sz w:val="18"/>
        </w:rPr>
        <w:t> </w:t>
      </w:r>
      <w:r>
        <w:rPr>
          <w:sz w:val="18"/>
        </w:rPr>
        <w:t>and</w:t>
      </w:r>
      <w:r>
        <w:rPr>
          <w:spacing w:val="-3"/>
          <w:sz w:val="18"/>
        </w:rPr>
        <w:t> </w:t>
      </w:r>
      <w:r>
        <w:rPr>
          <w:sz w:val="18"/>
        </w:rPr>
        <w:t>Molinuevo</w:t>
      </w:r>
      <w:r>
        <w:rPr>
          <w:spacing w:val="-2"/>
          <w:sz w:val="18"/>
        </w:rPr>
        <w:t> </w:t>
      </w:r>
      <w:r>
        <w:rPr>
          <w:sz w:val="18"/>
        </w:rPr>
        <w:t>(2020):</w:t>
      </w:r>
      <w:r>
        <w:rPr>
          <w:spacing w:val="-4"/>
          <w:sz w:val="18"/>
        </w:rPr>
        <w:t> </w:t>
      </w:r>
      <w:r>
        <w:rPr>
          <w:sz w:val="18"/>
        </w:rPr>
        <w:t>Ferrantino</w:t>
      </w:r>
      <w:r>
        <w:rPr>
          <w:spacing w:val="-2"/>
          <w:sz w:val="18"/>
        </w:rPr>
        <w:t> </w:t>
      </w:r>
      <w:r>
        <w:rPr>
          <w:sz w:val="18"/>
        </w:rPr>
        <w:t>and</w:t>
      </w:r>
      <w:r>
        <w:rPr>
          <w:spacing w:val="-1"/>
          <w:sz w:val="18"/>
        </w:rPr>
        <w:t> </w:t>
      </w:r>
      <w:r>
        <w:rPr>
          <w:sz w:val="18"/>
        </w:rPr>
        <w:t>Koten</w:t>
      </w:r>
      <w:r>
        <w:rPr>
          <w:spacing w:val="-3"/>
          <w:sz w:val="18"/>
        </w:rPr>
        <w:t> </w:t>
      </w:r>
      <w:r>
        <w:rPr>
          <w:spacing w:val="-2"/>
          <w:sz w:val="18"/>
        </w:rPr>
        <w:t>(2019).</w:t>
      </w:r>
    </w:p>
    <w:p>
      <w:pPr>
        <w:spacing w:line="240" w:lineRule="auto" w:before="0"/>
        <w:ind w:left="359" w:right="352" w:firstLine="0"/>
        <w:jc w:val="both"/>
        <w:rPr>
          <w:sz w:val="18"/>
        </w:rPr>
      </w:pPr>
      <w:r>
        <w:rPr>
          <w:position w:val="6"/>
          <w:sz w:val="12"/>
        </w:rPr>
        <w:t>23</w:t>
      </w:r>
      <w:r>
        <w:rPr>
          <w:spacing w:val="20"/>
          <w:position w:val="6"/>
          <w:sz w:val="12"/>
        </w:rPr>
        <w:t> </w:t>
      </w:r>
      <w:r>
        <w:rPr>
          <w:sz w:val="18"/>
        </w:rPr>
        <w:t>For good regulatory practices, see, among others, UNCITRAL’s Model Laws on Electronic Commerce, the UN’s Convention on the Use of Electronic Communications</w:t>
      </w:r>
      <w:r>
        <w:rPr>
          <w:spacing w:val="-1"/>
          <w:sz w:val="18"/>
        </w:rPr>
        <w:t> </w:t>
      </w:r>
      <w:r>
        <w:rPr>
          <w:sz w:val="18"/>
        </w:rPr>
        <w:t>in International Contracts, and OECD’s Recommendation on Consumer Protection for E-commerce</w:t>
      </w:r>
      <w:r>
        <w:rPr>
          <w:spacing w:val="-3"/>
          <w:sz w:val="18"/>
        </w:rPr>
        <w:t> </w:t>
      </w:r>
      <w:r>
        <w:rPr>
          <w:sz w:val="18"/>
        </w:rPr>
        <w:t>and</w:t>
      </w:r>
      <w:r>
        <w:rPr>
          <w:spacing w:val="-1"/>
          <w:sz w:val="18"/>
        </w:rPr>
        <w:t> </w:t>
      </w:r>
      <w:r>
        <w:rPr>
          <w:sz w:val="18"/>
        </w:rPr>
        <w:t>Guidelines</w:t>
      </w:r>
      <w:r>
        <w:rPr>
          <w:spacing w:val="-2"/>
          <w:sz w:val="18"/>
        </w:rPr>
        <w:t> </w:t>
      </w:r>
      <w:r>
        <w:rPr>
          <w:sz w:val="18"/>
        </w:rPr>
        <w:t>on</w:t>
      </w:r>
      <w:r>
        <w:rPr>
          <w:spacing w:val="-1"/>
          <w:sz w:val="18"/>
        </w:rPr>
        <w:t> </w:t>
      </w:r>
      <w:r>
        <w:rPr>
          <w:sz w:val="18"/>
        </w:rPr>
        <w:t>the</w:t>
      </w:r>
      <w:r>
        <w:rPr>
          <w:spacing w:val="-3"/>
          <w:sz w:val="18"/>
        </w:rPr>
        <w:t> </w:t>
      </w:r>
      <w:r>
        <w:rPr>
          <w:sz w:val="18"/>
        </w:rPr>
        <w:t>Protection</w:t>
      </w:r>
      <w:r>
        <w:rPr>
          <w:spacing w:val="-3"/>
          <w:sz w:val="18"/>
        </w:rPr>
        <w:t> </w:t>
      </w:r>
      <w:r>
        <w:rPr>
          <w:sz w:val="18"/>
        </w:rPr>
        <w:t>of</w:t>
      </w:r>
      <w:r>
        <w:rPr>
          <w:spacing w:val="-4"/>
          <w:sz w:val="18"/>
        </w:rPr>
        <w:t> </w:t>
      </w:r>
      <w:r>
        <w:rPr>
          <w:sz w:val="18"/>
        </w:rPr>
        <w:t>Privacy,</w:t>
      </w:r>
      <w:r>
        <w:rPr>
          <w:spacing w:val="-1"/>
          <w:sz w:val="18"/>
        </w:rPr>
        <w:t> </w:t>
      </w:r>
      <w:r>
        <w:rPr>
          <w:sz w:val="18"/>
        </w:rPr>
        <w:t>WCO’s</w:t>
      </w:r>
      <w:r>
        <w:rPr>
          <w:spacing w:val="-5"/>
          <w:sz w:val="18"/>
        </w:rPr>
        <w:t> </w:t>
      </w:r>
      <w:r>
        <w:rPr>
          <w:sz w:val="18"/>
        </w:rPr>
        <w:t>Cross-Border</w:t>
      </w:r>
      <w:r>
        <w:rPr>
          <w:spacing w:val="-2"/>
          <w:sz w:val="18"/>
        </w:rPr>
        <w:t> </w:t>
      </w:r>
      <w:r>
        <w:rPr>
          <w:sz w:val="18"/>
        </w:rPr>
        <w:t>E-Commerce</w:t>
      </w:r>
      <w:r>
        <w:rPr>
          <w:spacing w:val="-3"/>
          <w:sz w:val="18"/>
        </w:rPr>
        <w:t> </w:t>
      </w:r>
      <w:r>
        <w:rPr>
          <w:sz w:val="18"/>
        </w:rPr>
        <w:t>Framework</w:t>
      </w:r>
      <w:r>
        <w:rPr>
          <w:spacing w:val="-1"/>
          <w:sz w:val="18"/>
        </w:rPr>
        <w:t> </w:t>
      </w:r>
      <w:r>
        <w:rPr>
          <w:sz w:val="18"/>
        </w:rPr>
        <w:t>of</w:t>
      </w:r>
      <w:r>
        <w:rPr>
          <w:spacing w:val="-4"/>
          <w:sz w:val="18"/>
        </w:rPr>
        <w:t> </w:t>
      </w:r>
      <w:r>
        <w:rPr>
          <w:sz w:val="18"/>
        </w:rPr>
        <w:t>Standards,</w:t>
      </w:r>
      <w:r>
        <w:rPr>
          <w:spacing w:val="-1"/>
          <w:sz w:val="18"/>
        </w:rPr>
        <w:t> </w:t>
      </w:r>
      <w:r>
        <w:rPr>
          <w:sz w:val="18"/>
        </w:rPr>
        <w:t>and</w:t>
      </w:r>
      <w:r>
        <w:rPr>
          <w:spacing w:val="-3"/>
          <w:sz w:val="18"/>
        </w:rPr>
        <w:t> </w:t>
      </w:r>
      <w:r>
        <w:rPr>
          <w:sz w:val="18"/>
        </w:rPr>
        <w:t>EU’s General Data Protection Regulation. This indicator will expand currently available databases—such as DBI, GDRD, GSDSTF, DTRI, and DPA—by increasing geographic scope and time period of coverage.</w:t>
      </w:r>
    </w:p>
    <w:p>
      <w:pPr>
        <w:spacing w:line="204" w:lineRule="exact" w:before="0"/>
        <w:ind w:left="360" w:right="0" w:firstLine="0"/>
        <w:jc w:val="left"/>
        <w:rPr>
          <w:sz w:val="18"/>
        </w:rPr>
      </w:pPr>
      <w:r>
        <w:rPr>
          <w:position w:val="6"/>
          <w:sz w:val="12"/>
        </w:rPr>
        <w:t>24</w:t>
      </w:r>
      <w:r>
        <w:rPr>
          <w:spacing w:val="12"/>
          <w:position w:val="6"/>
          <w:sz w:val="12"/>
        </w:rPr>
        <w:t> </w:t>
      </w:r>
      <w:r>
        <w:rPr>
          <w:sz w:val="18"/>
        </w:rPr>
        <w:t>UNECE</w:t>
      </w:r>
      <w:r>
        <w:rPr>
          <w:spacing w:val="-2"/>
          <w:sz w:val="18"/>
        </w:rPr>
        <w:t> </w:t>
      </w:r>
      <w:r>
        <w:rPr>
          <w:sz w:val="18"/>
        </w:rPr>
        <w:t>(2017,</w:t>
      </w:r>
      <w:r>
        <w:rPr>
          <w:spacing w:val="-1"/>
          <w:sz w:val="18"/>
        </w:rPr>
        <w:t> </w:t>
      </w:r>
      <w:r>
        <w:rPr>
          <w:sz w:val="18"/>
        </w:rPr>
        <w:t>Recommendation</w:t>
      </w:r>
      <w:r>
        <w:rPr>
          <w:spacing w:val="-1"/>
          <w:sz w:val="18"/>
        </w:rPr>
        <w:t> </w:t>
      </w:r>
      <w:r>
        <w:rPr>
          <w:sz w:val="18"/>
        </w:rPr>
        <w:t>No.</w:t>
      </w:r>
      <w:r>
        <w:rPr>
          <w:spacing w:val="-4"/>
          <w:sz w:val="18"/>
        </w:rPr>
        <w:t> 36).</w:t>
      </w:r>
    </w:p>
    <w:p>
      <w:pPr>
        <w:spacing w:line="208" w:lineRule="exact" w:before="0"/>
        <w:ind w:left="360" w:right="0" w:firstLine="0"/>
        <w:jc w:val="left"/>
        <w:rPr>
          <w:sz w:val="18"/>
        </w:rPr>
      </w:pPr>
      <w:r>
        <w:rPr>
          <w:position w:val="6"/>
          <w:sz w:val="12"/>
        </w:rPr>
        <w:t>25</w:t>
      </w:r>
      <w:r>
        <w:rPr>
          <w:spacing w:val="12"/>
          <w:position w:val="6"/>
          <w:sz w:val="12"/>
        </w:rPr>
        <w:t> </w:t>
      </w:r>
      <w:r>
        <w:rPr>
          <w:sz w:val="18"/>
        </w:rPr>
        <w:t>UNECE</w:t>
      </w:r>
      <w:r>
        <w:rPr>
          <w:spacing w:val="-1"/>
          <w:sz w:val="18"/>
        </w:rPr>
        <w:t> </w:t>
      </w:r>
      <w:r>
        <w:rPr>
          <w:sz w:val="18"/>
        </w:rPr>
        <w:t>(2021,</w:t>
      </w:r>
      <w:r>
        <w:rPr>
          <w:spacing w:val="-1"/>
          <w:sz w:val="18"/>
        </w:rPr>
        <w:t> </w:t>
      </w:r>
      <w:r>
        <w:rPr>
          <w:sz w:val="18"/>
        </w:rPr>
        <w:t>Recommendation</w:t>
      </w:r>
      <w:r>
        <w:rPr>
          <w:spacing w:val="-1"/>
          <w:sz w:val="18"/>
        </w:rPr>
        <w:t> </w:t>
      </w:r>
      <w:r>
        <w:rPr>
          <w:sz w:val="18"/>
        </w:rPr>
        <w:t>No.</w:t>
      </w:r>
      <w:r>
        <w:rPr>
          <w:spacing w:val="-4"/>
          <w:sz w:val="18"/>
        </w:rPr>
        <w:t> 38).</w:t>
      </w:r>
    </w:p>
    <w:p>
      <w:pPr>
        <w:spacing w:line="208" w:lineRule="exact" w:before="0"/>
        <w:ind w:left="360" w:right="0" w:firstLine="0"/>
        <w:jc w:val="left"/>
        <w:rPr>
          <w:sz w:val="18"/>
        </w:rPr>
      </w:pPr>
      <w:r>
        <w:rPr>
          <w:position w:val="6"/>
          <w:sz w:val="12"/>
        </w:rPr>
        <w:t>26</w:t>
      </w:r>
      <w:r>
        <w:rPr>
          <w:spacing w:val="12"/>
          <w:position w:val="6"/>
          <w:sz w:val="12"/>
        </w:rPr>
        <w:t> </w:t>
      </w:r>
      <w:r>
        <w:rPr>
          <w:sz w:val="18"/>
        </w:rPr>
        <w:t>WCO </w:t>
      </w:r>
      <w:r>
        <w:rPr>
          <w:spacing w:val="-2"/>
          <w:sz w:val="18"/>
        </w:rPr>
        <w:t>(2016).</w:t>
      </w:r>
    </w:p>
    <w:p>
      <w:pPr>
        <w:spacing w:line="240" w:lineRule="auto" w:before="0"/>
        <w:ind w:left="359" w:right="352" w:firstLine="0"/>
        <w:jc w:val="both"/>
        <w:rPr>
          <w:sz w:val="18"/>
        </w:rPr>
      </w:pPr>
      <w:r>
        <w:rPr>
          <w:position w:val="6"/>
          <w:sz w:val="12"/>
        </w:rPr>
        <w:t>27</w:t>
      </w:r>
      <w:r>
        <w:rPr>
          <w:spacing w:val="13"/>
          <w:position w:val="6"/>
          <w:sz w:val="12"/>
        </w:rPr>
        <w:t> </w:t>
      </w:r>
      <w:r>
        <w:rPr>
          <w:sz w:val="18"/>
        </w:rPr>
        <w:t>For</w:t>
      </w:r>
      <w:r>
        <w:rPr>
          <w:spacing w:val="-4"/>
          <w:sz w:val="18"/>
        </w:rPr>
        <w:t> </w:t>
      </w:r>
      <w:r>
        <w:rPr>
          <w:sz w:val="18"/>
        </w:rPr>
        <w:t>good</w:t>
      </w:r>
      <w:r>
        <w:rPr>
          <w:spacing w:val="-1"/>
          <w:sz w:val="18"/>
        </w:rPr>
        <w:t> </w:t>
      </w:r>
      <w:r>
        <w:rPr>
          <w:sz w:val="18"/>
        </w:rPr>
        <w:t>regulatory</w:t>
      </w:r>
      <w:r>
        <w:rPr>
          <w:spacing w:val="-3"/>
          <w:sz w:val="18"/>
        </w:rPr>
        <w:t> </w:t>
      </w:r>
      <w:r>
        <w:rPr>
          <w:sz w:val="18"/>
        </w:rPr>
        <w:t>practices,</w:t>
      </w:r>
      <w:r>
        <w:rPr>
          <w:spacing w:val="-1"/>
          <w:sz w:val="18"/>
        </w:rPr>
        <w:t> </w:t>
      </w:r>
      <w:r>
        <w:rPr>
          <w:sz w:val="18"/>
        </w:rPr>
        <w:t>see,</w:t>
      </w:r>
      <w:r>
        <w:rPr>
          <w:spacing w:val="-1"/>
          <w:sz w:val="18"/>
        </w:rPr>
        <w:t> </w:t>
      </w:r>
      <w:r>
        <w:rPr>
          <w:sz w:val="18"/>
        </w:rPr>
        <w:t>among</w:t>
      </w:r>
      <w:r>
        <w:rPr>
          <w:spacing w:val="-3"/>
          <w:sz w:val="18"/>
        </w:rPr>
        <w:t> </w:t>
      </w:r>
      <w:r>
        <w:rPr>
          <w:sz w:val="18"/>
        </w:rPr>
        <w:t>others,</w:t>
      </w:r>
      <w:r>
        <w:rPr>
          <w:spacing w:val="-1"/>
          <w:sz w:val="18"/>
        </w:rPr>
        <w:t> </w:t>
      </w:r>
      <w:r>
        <w:rPr>
          <w:sz w:val="18"/>
        </w:rPr>
        <w:t>the</w:t>
      </w:r>
      <w:r>
        <w:rPr>
          <w:spacing w:val="-3"/>
          <w:sz w:val="18"/>
        </w:rPr>
        <w:t> </w:t>
      </w:r>
      <w:r>
        <w:rPr>
          <w:sz w:val="18"/>
        </w:rPr>
        <w:t>World</w:t>
      </w:r>
      <w:r>
        <w:rPr>
          <w:spacing w:val="-3"/>
          <w:sz w:val="18"/>
        </w:rPr>
        <w:t> </w:t>
      </w:r>
      <w:r>
        <w:rPr>
          <w:sz w:val="18"/>
        </w:rPr>
        <w:t>Trade</w:t>
      </w:r>
      <w:r>
        <w:rPr>
          <w:spacing w:val="-5"/>
          <w:sz w:val="18"/>
        </w:rPr>
        <w:t> </w:t>
      </w:r>
      <w:r>
        <w:rPr>
          <w:sz w:val="18"/>
        </w:rPr>
        <w:t>Organization’s</w:t>
      </w:r>
      <w:r>
        <w:rPr>
          <w:spacing w:val="-2"/>
          <w:sz w:val="18"/>
        </w:rPr>
        <w:t> </w:t>
      </w:r>
      <w:r>
        <w:rPr>
          <w:sz w:val="18"/>
        </w:rPr>
        <w:t>(WTO)</w:t>
      </w:r>
      <w:r>
        <w:rPr>
          <w:spacing w:val="-2"/>
          <w:sz w:val="18"/>
        </w:rPr>
        <w:t> </w:t>
      </w:r>
      <w:r>
        <w:rPr>
          <w:sz w:val="18"/>
        </w:rPr>
        <w:t>Trade</w:t>
      </w:r>
      <w:r>
        <w:rPr>
          <w:spacing w:val="-5"/>
          <w:sz w:val="18"/>
        </w:rPr>
        <w:t> </w:t>
      </w:r>
      <w:r>
        <w:rPr>
          <w:sz w:val="18"/>
        </w:rPr>
        <w:t>Facilitation</w:t>
      </w:r>
      <w:r>
        <w:rPr>
          <w:spacing w:val="-3"/>
          <w:sz w:val="18"/>
        </w:rPr>
        <w:t> </w:t>
      </w:r>
      <w:r>
        <w:rPr>
          <w:sz w:val="18"/>
        </w:rPr>
        <w:t>Agreement</w:t>
      </w:r>
      <w:r>
        <w:rPr>
          <w:spacing w:val="-2"/>
          <w:sz w:val="18"/>
        </w:rPr>
        <w:t> </w:t>
      </w:r>
      <w:r>
        <w:rPr>
          <w:sz w:val="18"/>
        </w:rPr>
        <w:t>(TFA), the Customs Valuation Agreement and Agriculture Agreement, the World Customs Organization’s (WCO) Revised Kyoto Convention</w:t>
      </w:r>
      <w:r>
        <w:rPr>
          <w:spacing w:val="-1"/>
          <w:sz w:val="18"/>
        </w:rPr>
        <w:t> </w:t>
      </w:r>
      <w:r>
        <w:rPr>
          <w:sz w:val="18"/>
        </w:rPr>
        <w:t>(RKC)</w:t>
      </w:r>
      <w:r>
        <w:rPr>
          <w:spacing w:val="-2"/>
          <w:sz w:val="18"/>
        </w:rPr>
        <w:t> </w:t>
      </w:r>
      <w:r>
        <w:rPr>
          <w:sz w:val="18"/>
        </w:rPr>
        <w:t>and</w:t>
      </w:r>
      <w:r>
        <w:rPr>
          <w:spacing w:val="-1"/>
          <w:sz w:val="18"/>
        </w:rPr>
        <w:t> </w:t>
      </w:r>
      <w:r>
        <w:rPr>
          <w:sz w:val="18"/>
        </w:rPr>
        <w:t>SAFE</w:t>
      </w:r>
      <w:r>
        <w:rPr>
          <w:spacing w:val="-2"/>
          <w:sz w:val="18"/>
        </w:rPr>
        <w:t> </w:t>
      </w:r>
      <w:r>
        <w:rPr>
          <w:sz w:val="18"/>
        </w:rPr>
        <w:t>Framework</w:t>
      </w:r>
      <w:r>
        <w:rPr>
          <w:spacing w:val="-1"/>
          <w:sz w:val="18"/>
        </w:rPr>
        <w:t> </w:t>
      </w:r>
      <w:r>
        <w:rPr>
          <w:sz w:val="18"/>
        </w:rPr>
        <w:t>of</w:t>
      </w:r>
      <w:r>
        <w:rPr>
          <w:spacing w:val="-2"/>
          <w:sz w:val="18"/>
        </w:rPr>
        <w:t> </w:t>
      </w:r>
      <w:r>
        <w:rPr>
          <w:sz w:val="18"/>
        </w:rPr>
        <w:t>Standards</w:t>
      </w:r>
      <w:r>
        <w:rPr>
          <w:spacing w:val="-2"/>
          <w:sz w:val="18"/>
        </w:rPr>
        <w:t> </w:t>
      </w:r>
      <w:r>
        <w:rPr>
          <w:sz w:val="18"/>
        </w:rPr>
        <w:t>to</w:t>
      </w:r>
      <w:r>
        <w:rPr>
          <w:spacing w:val="-3"/>
          <w:sz w:val="18"/>
        </w:rPr>
        <w:t> </w:t>
      </w:r>
      <w:r>
        <w:rPr>
          <w:sz w:val="18"/>
        </w:rPr>
        <w:t>Secure</w:t>
      </w:r>
      <w:r>
        <w:rPr>
          <w:spacing w:val="-3"/>
          <w:sz w:val="18"/>
        </w:rPr>
        <w:t> </w:t>
      </w:r>
      <w:r>
        <w:rPr>
          <w:sz w:val="18"/>
        </w:rPr>
        <w:t>and</w:t>
      </w:r>
      <w:r>
        <w:rPr>
          <w:spacing w:val="-1"/>
          <w:sz w:val="18"/>
        </w:rPr>
        <w:t> </w:t>
      </w:r>
      <w:r>
        <w:rPr>
          <w:sz w:val="18"/>
        </w:rPr>
        <w:t>Facilitate</w:t>
      </w:r>
      <w:r>
        <w:rPr>
          <w:spacing w:val="-3"/>
          <w:sz w:val="18"/>
        </w:rPr>
        <w:t> </w:t>
      </w:r>
      <w:r>
        <w:rPr>
          <w:sz w:val="18"/>
        </w:rPr>
        <w:t>Global</w:t>
      </w:r>
      <w:r>
        <w:rPr>
          <w:spacing w:val="-2"/>
          <w:sz w:val="18"/>
        </w:rPr>
        <w:t> </w:t>
      </w:r>
      <w:r>
        <w:rPr>
          <w:sz w:val="18"/>
        </w:rPr>
        <w:t>Trade</w:t>
      </w:r>
      <w:r>
        <w:rPr>
          <w:spacing w:val="-3"/>
          <w:sz w:val="18"/>
        </w:rPr>
        <w:t> </w:t>
      </w:r>
      <w:r>
        <w:rPr>
          <w:sz w:val="18"/>
        </w:rPr>
        <w:t>(SAFE</w:t>
      </w:r>
      <w:r>
        <w:rPr>
          <w:spacing w:val="-4"/>
          <w:sz w:val="18"/>
        </w:rPr>
        <w:t> </w:t>
      </w:r>
      <w:r>
        <w:rPr>
          <w:sz w:val="18"/>
        </w:rPr>
        <w:t>Framework),</w:t>
      </w:r>
      <w:r>
        <w:rPr>
          <w:spacing w:val="-1"/>
          <w:sz w:val="18"/>
        </w:rPr>
        <w:t> </w:t>
      </w:r>
      <w:r>
        <w:rPr>
          <w:sz w:val="18"/>
        </w:rPr>
        <w:t>and</w:t>
      </w:r>
      <w:r>
        <w:rPr>
          <w:spacing w:val="-1"/>
          <w:sz w:val="18"/>
        </w:rPr>
        <w:t> </w:t>
      </w:r>
      <w:r>
        <w:rPr>
          <w:sz w:val="18"/>
        </w:rPr>
        <w:t>the</w:t>
      </w:r>
      <w:r>
        <w:rPr>
          <w:spacing w:val="-3"/>
          <w:sz w:val="18"/>
        </w:rPr>
        <w:t> </w:t>
      </w:r>
      <w:r>
        <w:rPr>
          <w:sz w:val="18"/>
        </w:rPr>
        <w:t>United Nations Economic Commission for Europe’s (UNECE) Recommendation No. 35 on Establishing a Legal Framework for International Trade Single Window.</w:t>
      </w:r>
    </w:p>
    <w:p>
      <w:pPr>
        <w:spacing w:line="240" w:lineRule="auto" w:before="0"/>
        <w:ind w:left="359" w:right="355" w:firstLine="0"/>
        <w:jc w:val="both"/>
        <w:rPr>
          <w:sz w:val="18"/>
        </w:rPr>
      </w:pPr>
      <w:r>
        <w:rPr>
          <w:position w:val="6"/>
          <w:sz w:val="12"/>
        </w:rPr>
        <w:t>28</w:t>
      </w:r>
      <w:r>
        <w:rPr>
          <w:spacing w:val="19"/>
          <w:position w:val="6"/>
          <w:sz w:val="12"/>
        </w:rPr>
        <w:t> </w:t>
      </w:r>
      <w:r>
        <w:rPr>
          <w:sz w:val="18"/>
        </w:rPr>
        <w:t>Donaubauer et al. (2018). For additional good practices, see, among others, International Maritime Organization’s Convention of</w:t>
      </w:r>
      <w:r>
        <w:rPr>
          <w:spacing w:val="-2"/>
          <w:sz w:val="18"/>
        </w:rPr>
        <w:t> </w:t>
      </w:r>
      <w:r>
        <w:rPr>
          <w:sz w:val="18"/>
        </w:rPr>
        <w:t>Facilitation</w:t>
      </w:r>
      <w:r>
        <w:rPr>
          <w:spacing w:val="-1"/>
          <w:sz w:val="18"/>
        </w:rPr>
        <w:t> </w:t>
      </w:r>
      <w:r>
        <w:rPr>
          <w:sz w:val="18"/>
        </w:rPr>
        <w:t>of</w:t>
      </w:r>
      <w:r>
        <w:rPr>
          <w:spacing w:val="-2"/>
          <w:sz w:val="18"/>
        </w:rPr>
        <w:t> </w:t>
      </w:r>
      <w:r>
        <w:rPr>
          <w:sz w:val="18"/>
        </w:rPr>
        <w:t>International</w:t>
      </w:r>
      <w:r>
        <w:rPr>
          <w:spacing w:val="-2"/>
          <w:sz w:val="18"/>
        </w:rPr>
        <w:t> </w:t>
      </w:r>
      <w:r>
        <w:rPr>
          <w:sz w:val="18"/>
        </w:rPr>
        <w:t>Maritime</w:t>
      </w:r>
      <w:r>
        <w:rPr>
          <w:spacing w:val="-3"/>
          <w:sz w:val="18"/>
        </w:rPr>
        <w:t> </w:t>
      </w:r>
      <w:r>
        <w:rPr>
          <w:sz w:val="18"/>
        </w:rPr>
        <w:t>Traffic</w:t>
      </w:r>
      <w:r>
        <w:rPr>
          <w:spacing w:val="-3"/>
          <w:sz w:val="18"/>
        </w:rPr>
        <w:t> </w:t>
      </w:r>
      <w:r>
        <w:rPr>
          <w:sz w:val="18"/>
        </w:rPr>
        <w:t>(FAL</w:t>
      </w:r>
      <w:r>
        <w:rPr>
          <w:spacing w:val="-2"/>
          <w:sz w:val="18"/>
        </w:rPr>
        <w:t> </w:t>
      </w:r>
      <w:r>
        <w:rPr>
          <w:sz w:val="18"/>
        </w:rPr>
        <w:t>Convention).</w:t>
      </w:r>
      <w:r>
        <w:rPr>
          <w:spacing w:val="-1"/>
          <w:sz w:val="18"/>
        </w:rPr>
        <w:t> </w:t>
      </w:r>
      <w:r>
        <w:rPr>
          <w:sz w:val="18"/>
        </w:rPr>
        <w:t>This</w:t>
      </w:r>
      <w:r>
        <w:rPr>
          <w:spacing w:val="-2"/>
          <w:sz w:val="18"/>
        </w:rPr>
        <w:t> </w:t>
      </w:r>
      <w:r>
        <w:rPr>
          <w:sz w:val="18"/>
        </w:rPr>
        <w:t>indicator</w:t>
      </w:r>
      <w:r>
        <w:rPr>
          <w:spacing w:val="-2"/>
          <w:sz w:val="18"/>
        </w:rPr>
        <w:t> </w:t>
      </w:r>
      <w:r>
        <w:rPr>
          <w:sz w:val="18"/>
        </w:rPr>
        <w:t>will</w:t>
      </w:r>
      <w:r>
        <w:rPr>
          <w:spacing w:val="-2"/>
          <w:sz w:val="18"/>
        </w:rPr>
        <w:t> </w:t>
      </w:r>
      <w:r>
        <w:rPr>
          <w:sz w:val="18"/>
        </w:rPr>
        <w:t>expand</w:t>
      </w:r>
      <w:r>
        <w:rPr>
          <w:spacing w:val="-1"/>
          <w:sz w:val="18"/>
        </w:rPr>
        <w:t> </w:t>
      </w:r>
      <w:r>
        <w:rPr>
          <w:sz w:val="18"/>
        </w:rPr>
        <w:t>the</w:t>
      </w:r>
      <w:r>
        <w:rPr>
          <w:spacing w:val="-3"/>
          <w:sz w:val="18"/>
        </w:rPr>
        <w:t> </w:t>
      </w:r>
      <w:r>
        <w:rPr>
          <w:sz w:val="18"/>
        </w:rPr>
        <w:t>World</w:t>
      </w:r>
      <w:r>
        <w:rPr>
          <w:spacing w:val="-1"/>
          <w:sz w:val="18"/>
        </w:rPr>
        <w:t> </w:t>
      </w:r>
      <w:r>
        <w:rPr>
          <w:sz w:val="18"/>
        </w:rPr>
        <w:t>Bank</w:t>
      </w:r>
      <w:r>
        <w:rPr>
          <w:spacing w:val="-1"/>
          <w:sz w:val="18"/>
        </w:rPr>
        <w:t> </w:t>
      </w:r>
      <w:r>
        <w:rPr>
          <w:sz w:val="18"/>
        </w:rPr>
        <w:t>Group’s</w:t>
      </w:r>
      <w:r>
        <w:rPr>
          <w:spacing w:val="-2"/>
          <w:sz w:val="18"/>
        </w:rPr>
        <w:t> </w:t>
      </w:r>
      <w:r>
        <w:rPr>
          <w:sz w:val="18"/>
        </w:rPr>
        <w:t>Logistics Performance Index, the World Bank Group and IHS Markit’s Container Port Performance Index (CPPI), and UNCTAD’s Liner Shipping Connectivity Index by adding specific measures not covered by those indexes.</w:t>
      </w:r>
    </w:p>
    <w:p>
      <w:pPr>
        <w:spacing w:line="205" w:lineRule="exact" w:before="0"/>
        <w:ind w:left="360" w:right="0" w:firstLine="0"/>
        <w:jc w:val="both"/>
        <w:rPr>
          <w:sz w:val="18"/>
        </w:rPr>
      </w:pPr>
      <w:r>
        <w:rPr>
          <w:position w:val="6"/>
          <w:sz w:val="12"/>
        </w:rPr>
        <w:t>29</w:t>
      </w:r>
      <w:r>
        <w:rPr>
          <w:spacing w:val="12"/>
          <w:position w:val="6"/>
          <w:sz w:val="12"/>
        </w:rPr>
        <w:t> </w:t>
      </w:r>
      <w:r>
        <w:rPr>
          <w:sz w:val="18"/>
        </w:rPr>
        <w:t>WCO </w:t>
      </w:r>
      <w:r>
        <w:rPr>
          <w:spacing w:val="-2"/>
          <w:sz w:val="18"/>
        </w:rPr>
        <w:t>(2011).</w:t>
      </w:r>
    </w:p>
    <w:p>
      <w:pPr>
        <w:spacing w:line="208" w:lineRule="exact" w:before="0"/>
        <w:ind w:left="360" w:right="0" w:firstLine="0"/>
        <w:jc w:val="left"/>
        <w:rPr>
          <w:sz w:val="18"/>
        </w:rPr>
      </w:pPr>
      <w:r>
        <w:rPr>
          <w:position w:val="6"/>
          <w:sz w:val="12"/>
        </w:rPr>
        <w:t>30</w:t>
      </w:r>
      <w:r>
        <w:rPr>
          <w:spacing w:val="13"/>
          <w:position w:val="6"/>
          <w:sz w:val="12"/>
        </w:rPr>
        <w:t> </w:t>
      </w:r>
      <w:r>
        <w:rPr>
          <w:sz w:val="18"/>
        </w:rPr>
        <w:t>UNECE</w:t>
      </w:r>
      <w:r>
        <w:rPr>
          <w:spacing w:val="-1"/>
          <w:sz w:val="18"/>
        </w:rPr>
        <w:t> </w:t>
      </w:r>
      <w:r>
        <w:rPr>
          <w:sz w:val="18"/>
        </w:rPr>
        <w:t>and ITC</w:t>
      </w:r>
      <w:r>
        <w:rPr>
          <w:spacing w:val="-1"/>
          <w:sz w:val="18"/>
        </w:rPr>
        <w:t> </w:t>
      </w:r>
      <w:r>
        <w:rPr>
          <w:spacing w:val="-2"/>
          <w:sz w:val="18"/>
        </w:rPr>
        <w:t>(2022).</w:t>
      </w:r>
    </w:p>
    <w:p>
      <w:pPr>
        <w:spacing w:line="208" w:lineRule="exact" w:before="0"/>
        <w:ind w:left="360" w:right="0" w:firstLine="0"/>
        <w:jc w:val="left"/>
        <w:rPr>
          <w:sz w:val="18"/>
        </w:rPr>
      </w:pPr>
      <w:r>
        <w:rPr>
          <w:position w:val="6"/>
          <w:sz w:val="12"/>
        </w:rPr>
        <w:t>31</w:t>
      </w:r>
      <w:r>
        <w:rPr>
          <w:spacing w:val="13"/>
          <w:position w:val="6"/>
          <w:sz w:val="12"/>
        </w:rPr>
        <w:t> </w:t>
      </w:r>
      <w:r>
        <w:rPr>
          <w:sz w:val="18"/>
        </w:rPr>
        <w:t>Pérez</w:t>
      </w:r>
      <w:r>
        <w:rPr>
          <w:spacing w:val="-3"/>
          <w:sz w:val="18"/>
        </w:rPr>
        <w:t> </w:t>
      </w:r>
      <w:r>
        <w:rPr>
          <w:sz w:val="18"/>
        </w:rPr>
        <w:t>Azcárraga</w:t>
      </w:r>
      <w:r>
        <w:rPr>
          <w:spacing w:val="-2"/>
          <w:sz w:val="18"/>
        </w:rPr>
        <w:t> </w:t>
      </w:r>
      <w:r>
        <w:rPr>
          <w:sz w:val="18"/>
        </w:rPr>
        <w:t>et</w:t>
      </w:r>
      <w:r>
        <w:rPr>
          <w:spacing w:val="-2"/>
          <w:sz w:val="18"/>
        </w:rPr>
        <w:t> </w:t>
      </w:r>
      <w:r>
        <w:rPr>
          <w:sz w:val="18"/>
        </w:rPr>
        <w:t>al. </w:t>
      </w:r>
      <w:r>
        <w:rPr>
          <w:spacing w:val="-2"/>
          <w:sz w:val="18"/>
        </w:rPr>
        <w:t>(2022).</w:t>
      </w:r>
    </w:p>
    <w:p>
      <w:pPr>
        <w:spacing w:line="206" w:lineRule="exact" w:before="0"/>
        <w:ind w:left="360" w:right="0" w:firstLine="0"/>
        <w:jc w:val="left"/>
        <w:rPr>
          <w:sz w:val="18"/>
        </w:rPr>
      </w:pPr>
      <w:r>
        <w:rPr>
          <w:position w:val="6"/>
          <w:sz w:val="12"/>
        </w:rPr>
        <w:t>32</w:t>
      </w:r>
      <w:r>
        <w:rPr>
          <w:spacing w:val="-3"/>
          <w:position w:val="6"/>
          <w:sz w:val="12"/>
        </w:rPr>
        <w:t> </w:t>
      </w:r>
      <w:r>
        <w:rPr>
          <w:sz w:val="18"/>
        </w:rPr>
        <w:t>For</w:t>
      </w:r>
      <w:r>
        <w:rPr>
          <w:spacing w:val="-4"/>
          <w:sz w:val="18"/>
        </w:rPr>
        <w:t> </w:t>
      </w:r>
      <w:r>
        <w:rPr>
          <w:sz w:val="18"/>
        </w:rPr>
        <w:t>additional</w:t>
      </w:r>
      <w:r>
        <w:rPr>
          <w:spacing w:val="-3"/>
          <w:sz w:val="18"/>
        </w:rPr>
        <w:t> </w:t>
      </w:r>
      <w:r>
        <w:rPr>
          <w:sz w:val="18"/>
        </w:rPr>
        <w:t>good</w:t>
      </w:r>
      <w:r>
        <w:rPr>
          <w:spacing w:val="-3"/>
          <w:sz w:val="18"/>
        </w:rPr>
        <w:t> </w:t>
      </w:r>
      <w:r>
        <w:rPr>
          <w:sz w:val="18"/>
        </w:rPr>
        <w:t>practices,</w:t>
      </w:r>
      <w:r>
        <w:rPr>
          <w:spacing w:val="-2"/>
          <w:sz w:val="18"/>
        </w:rPr>
        <w:t> </w:t>
      </w:r>
      <w:r>
        <w:rPr>
          <w:sz w:val="18"/>
        </w:rPr>
        <w:t>see,</w:t>
      </w:r>
      <w:r>
        <w:rPr>
          <w:spacing w:val="-1"/>
          <w:sz w:val="18"/>
        </w:rPr>
        <w:t> </w:t>
      </w:r>
      <w:r>
        <w:rPr>
          <w:sz w:val="18"/>
        </w:rPr>
        <w:t>among</w:t>
      </w:r>
      <w:r>
        <w:rPr>
          <w:spacing w:val="-3"/>
          <w:sz w:val="18"/>
        </w:rPr>
        <w:t> </w:t>
      </w:r>
      <w:r>
        <w:rPr>
          <w:sz w:val="18"/>
        </w:rPr>
        <w:t>others,</w:t>
      </w:r>
      <w:r>
        <w:rPr>
          <w:spacing w:val="-2"/>
          <w:sz w:val="18"/>
        </w:rPr>
        <w:t> </w:t>
      </w:r>
      <w:r>
        <w:rPr>
          <w:sz w:val="18"/>
        </w:rPr>
        <w:t>WCO’s</w:t>
      </w:r>
      <w:r>
        <w:rPr>
          <w:spacing w:val="-2"/>
          <w:sz w:val="18"/>
        </w:rPr>
        <w:t> </w:t>
      </w:r>
      <w:r>
        <w:rPr>
          <w:sz w:val="18"/>
        </w:rPr>
        <w:t>Coordinated</w:t>
      </w:r>
      <w:r>
        <w:rPr>
          <w:spacing w:val="-2"/>
          <w:sz w:val="18"/>
        </w:rPr>
        <w:t> </w:t>
      </w:r>
      <w:r>
        <w:rPr>
          <w:sz w:val="18"/>
        </w:rPr>
        <w:t>Border</w:t>
      </w:r>
      <w:r>
        <w:rPr>
          <w:spacing w:val="-2"/>
          <w:sz w:val="18"/>
        </w:rPr>
        <w:t> </w:t>
      </w:r>
      <w:r>
        <w:rPr>
          <w:sz w:val="18"/>
        </w:rPr>
        <w:t>Management</w:t>
      </w:r>
      <w:r>
        <w:rPr>
          <w:spacing w:val="-2"/>
          <w:sz w:val="18"/>
        </w:rPr>
        <w:t> Compendium.</w:t>
      </w:r>
    </w:p>
    <w:p>
      <w:pPr>
        <w:spacing w:line="206" w:lineRule="exact" w:before="0"/>
        <w:ind w:left="360" w:right="0" w:firstLine="0"/>
        <w:jc w:val="left"/>
        <w:rPr>
          <w:sz w:val="18"/>
        </w:rPr>
      </w:pPr>
      <w:r>
        <w:rPr>
          <w:position w:val="6"/>
          <w:sz w:val="12"/>
        </w:rPr>
        <w:t>33</w:t>
      </w:r>
      <w:r>
        <w:rPr>
          <w:spacing w:val="14"/>
          <w:position w:val="6"/>
          <w:sz w:val="12"/>
        </w:rPr>
        <w:t> </w:t>
      </w:r>
      <w:r>
        <w:rPr>
          <w:sz w:val="18"/>
        </w:rPr>
        <w:t>ITC</w:t>
      </w:r>
      <w:r>
        <w:rPr>
          <w:spacing w:val="-1"/>
          <w:sz w:val="18"/>
        </w:rPr>
        <w:t> </w:t>
      </w:r>
      <w:r>
        <w:rPr>
          <w:sz w:val="18"/>
        </w:rPr>
        <w:t>(2020,</w:t>
      </w:r>
      <w:r>
        <w:rPr>
          <w:spacing w:val="-2"/>
          <w:sz w:val="18"/>
        </w:rPr>
        <w:t> 70–75).</w:t>
      </w:r>
    </w:p>
    <w:p>
      <w:pPr>
        <w:spacing w:line="208" w:lineRule="exact" w:before="0"/>
        <w:ind w:left="360" w:right="0" w:firstLine="0"/>
        <w:jc w:val="left"/>
        <w:rPr>
          <w:sz w:val="18"/>
        </w:rPr>
      </w:pPr>
      <w:r>
        <w:rPr>
          <w:position w:val="6"/>
          <w:sz w:val="12"/>
        </w:rPr>
        <w:t>34</w:t>
      </w:r>
      <w:r>
        <w:rPr>
          <w:spacing w:val="12"/>
          <w:position w:val="6"/>
          <w:sz w:val="12"/>
        </w:rPr>
        <w:t> </w:t>
      </w:r>
      <w:r>
        <w:rPr>
          <w:sz w:val="18"/>
        </w:rPr>
        <w:t>APEC </w:t>
      </w:r>
      <w:r>
        <w:rPr>
          <w:spacing w:val="-2"/>
          <w:sz w:val="18"/>
        </w:rPr>
        <w:t>(2020).</w:t>
      </w:r>
    </w:p>
    <w:p>
      <w:pPr>
        <w:spacing w:line="208" w:lineRule="exact" w:before="0"/>
        <w:ind w:left="360" w:right="0" w:firstLine="0"/>
        <w:jc w:val="left"/>
        <w:rPr>
          <w:sz w:val="18"/>
        </w:rPr>
      </w:pPr>
      <w:r>
        <w:rPr>
          <w:position w:val="6"/>
          <w:sz w:val="12"/>
        </w:rPr>
        <w:t>35</w:t>
      </w:r>
      <w:r>
        <w:rPr>
          <w:spacing w:val="13"/>
          <w:position w:val="6"/>
          <w:sz w:val="12"/>
        </w:rPr>
        <w:t> </w:t>
      </w:r>
      <w:r>
        <w:rPr>
          <w:sz w:val="18"/>
        </w:rPr>
        <w:t>Sierra</w:t>
      </w:r>
      <w:r>
        <w:rPr>
          <w:spacing w:val="-3"/>
          <w:sz w:val="18"/>
        </w:rPr>
        <w:t> </w:t>
      </w:r>
      <w:r>
        <w:rPr>
          <w:sz w:val="18"/>
        </w:rPr>
        <w:t>Galindo</w:t>
      </w:r>
      <w:r>
        <w:rPr>
          <w:spacing w:val="-1"/>
          <w:sz w:val="18"/>
        </w:rPr>
        <w:t> </w:t>
      </w:r>
      <w:r>
        <w:rPr>
          <w:sz w:val="18"/>
        </w:rPr>
        <w:t>and</w:t>
      </w:r>
      <w:r>
        <w:rPr>
          <w:spacing w:val="-1"/>
          <w:sz w:val="18"/>
        </w:rPr>
        <w:t> </w:t>
      </w:r>
      <w:r>
        <w:rPr>
          <w:sz w:val="18"/>
        </w:rPr>
        <w:t>Domínguez</w:t>
      </w:r>
      <w:r>
        <w:rPr>
          <w:spacing w:val="-3"/>
          <w:sz w:val="18"/>
        </w:rPr>
        <w:t> </w:t>
      </w:r>
      <w:r>
        <w:rPr>
          <w:sz w:val="18"/>
        </w:rPr>
        <w:t>Rodríguez</w:t>
      </w:r>
      <w:r>
        <w:rPr>
          <w:spacing w:val="-2"/>
          <w:sz w:val="18"/>
        </w:rPr>
        <w:t> (2020).</w:t>
      </w:r>
    </w:p>
    <w:p>
      <w:pPr>
        <w:spacing w:line="206" w:lineRule="exact" w:before="0"/>
        <w:ind w:left="360" w:right="0" w:firstLine="0"/>
        <w:jc w:val="left"/>
        <w:rPr>
          <w:sz w:val="18"/>
        </w:rPr>
      </w:pPr>
      <w:r>
        <w:rPr>
          <w:position w:val="6"/>
          <w:sz w:val="12"/>
        </w:rPr>
        <w:t>36</w:t>
      </w:r>
      <w:r>
        <w:rPr>
          <w:spacing w:val="-1"/>
          <w:position w:val="6"/>
          <w:sz w:val="12"/>
        </w:rPr>
        <w:t> </w:t>
      </w:r>
      <w:r>
        <w:rPr>
          <w:sz w:val="18"/>
        </w:rPr>
        <w:t>Hummels</w:t>
      </w:r>
      <w:r>
        <w:rPr>
          <w:spacing w:val="-3"/>
          <w:sz w:val="18"/>
        </w:rPr>
        <w:t> </w:t>
      </w:r>
      <w:r>
        <w:rPr>
          <w:sz w:val="18"/>
        </w:rPr>
        <w:t>and</w:t>
      </w:r>
      <w:r>
        <w:rPr>
          <w:spacing w:val="-1"/>
          <w:sz w:val="18"/>
        </w:rPr>
        <w:t> </w:t>
      </w:r>
      <w:r>
        <w:rPr>
          <w:sz w:val="18"/>
        </w:rPr>
        <w:t>Schaur</w:t>
      </w:r>
      <w:r>
        <w:rPr>
          <w:spacing w:val="-3"/>
          <w:sz w:val="18"/>
        </w:rPr>
        <w:t> </w:t>
      </w:r>
      <w:r>
        <w:rPr>
          <w:sz w:val="18"/>
        </w:rPr>
        <w:t>(2013);</w:t>
      </w:r>
      <w:r>
        <w:rPr>
          <w:spacing w:val="-3"/>
          <w:sz w:val="18"/>
        </w:rPr>
        <w:t> </w:t>
      </w:r>
      <w:r>
        <w:rPr>
          <w:sz w:val="18"/>
        </w:rPr>
        <w:t>Volpe</w:t>
      </w:r>
      <w:r>
        <w:rPr>
          <w:spacing w:val="-3"/>
          <w:sz w:val="18"/>
        </w:rPr>
        <w:t> </w:t>
      </w:r>
      <w:r>
        <w:rPr>
          <w:sz w:val="18"/>
        </w:rPr>
        <w:t>Martincus,</w:t>
      </w:r>
      <w:r>
        <w:rPr>
          <w:spacing w:val="-2"/>
          <w:sz w:val="18"/>
        </w:rPr>
        <w:t> </w:t>
      </w:r>
      <w:r>
        <w:rPr>
          <w:sz w:val="18"/>
        </w:rPr>
        <w:t>Carballo,</w:t>
      </w:r>
      <w:r>
        <w:rPr>
          <w:spacing w:val="-1"/>
          <w:sz w:val="18"/>
        </w:rPr>
        <w:t> </w:t>
      </w:r>
      <w:r>
        <w:rPr>
          <w:sz w:val="18"/>
        </w:rPr>
        <w:t>and</w:t>
      </w:r>
      <w:r>
        <w:rPr>
          <w:spacing w:val="-2"/>
          <w:sz w:val="18"/>
        </w:rPr>
        <w:t> </w:t>
      </w:r>
      <w:r>
        <w:rPr>
          <w:sz w:val="18"/>
        </w:rPr>
        <w:t>Graziano</w:t>
      </w:r>
      <w:r>
        <w:rPr>
          <w:spacing w:val="-1"/>
          <w:sz w:val="18"/>
        </w:rPr>
        <w:t> </w:t>
      </w:r>
      <w:r>
        <w:rPr>
          <w:spacing w:val="-2"/>
          <w:sz w:val="18"/>
        </w:rPr>
        <w:t>(2015).</w:t>
      </w:r>
    </w:p>
    <w:p>
      <w:pPr>
        <w:spacing w:line="206" w:lineRule="exact" w:before="0"/>
        <w:ind w:left="360" w:right="0" w:firstLine="0"/>
        <w:jc w:val="left"/>
        <w:rPr>
          <w:sz w:val="18"/>
        </w:rPr>
      </w:pPr>
      <w:r>
        <w:rPr>
          <w:position w:val="6"/>
          <w:sz w:val="12"/>
        </w:rPr>
        <w:t>37</w:t>
      </w:r>
      <w:r>
        <w:rPr>
          <w:spacing w:val="13"/>
          <w:position w:val="6"/>
          <w:sz w:val="12"/>
        </w:rPr>
        <w:t> </w:t>
      </w:r>
      <w:r>
        <w:rPr>
          <w:sz w:val="18"/>
        </w:rPr>
        <w:t>Volpe</w:t>
      </w:r>
      <w:r>
        <w:rPr>
          <w:spacing w:val="-4"/>
          <w:sz w:val="18"/>
        </w:rPr>
        <w:t> </w:t>
      </w:r>
      <w:r>
        <w:rPr>
          <w:sz w:val="18"/>
        </w:rPr>
        <w:t>Martincus,</w:t>
      </w:r>
      <w:r>
        <w:rPr>
          <w:spacing w:val="-3"/>
          <w:sz w:val="18"/>
        </w:rPr>
        <w:t> </w:t>
      </w:r>
      <w:r>
        <w:rPr>
          <w:sz w:val="18"/>
        </w:rPr>
        <w:t>Carballo, and</w:t>
      </w:r>
      <w:r>
        <w:rPr>
          <w:spacing w:val="-4"/>
          <w:sz w:val="18"/>
        </w:rPr>
        <w:t> </w:t>
      </w:r>
      <w:r>
        <w:rPr>
          <w:sz w:val="18"/>
        </w:rPr>
        <w:t>Graziano </w:t>
      </w:r>
      <w:r>
        <w:rPr>
          <w:spacing w:val="-2"/>
          <w:sz w:val="18"/>
        </w:rPr>
        <w:t>(2015).</w:t>
      </w:r>
    </w:p>
    <w:p>
      <w:pPr>
        <w:spacing w:line="206" w:lineRule="exact" w:before="0"/>
        <w:ind w:left="360" w:right="0" w:firstLine="0"/>
        <w:jc w:val="left"/>
        <w:rPr>
          <w:sz w:val="18"/>
        </w:rPr>
      </w:pPr>
      <w:r>
        <w:rPr>
          <w:position w:val="6"/>
          <w:sz w:val="12"/>
        </w:rPr>
        <w:t>38</w:t>
      </w:r>
      <w:r>
        <w:rPr>
          <w:spacing w:val="12"/>
          <w:position w:val="6"/>
          <w:sz w:val="12"/>
        </w:rPr>
        <w:t> </w:t>
      </w:r>
      <w:r>
        <w:rPr>
          <w:sz w:val="18"/>
        </w:rPr>
        <w:t>Hummels</w:t>
      </w:r>
      <w:r>
        <w:rPr>
          <w:spacing w:val="-2"/>
          <w:sz w:val="18"/>
        </w:rPr>
        <w:t> </w:t>
      </w:r>
      <w:r>
        <w:rPr>
          <w:sz w:val="18"/>
        </w:rPr>
        <w:t>and</w:t>
      </w:r>
      <w:r>
        <w:rPr>
          <w:spacing w:val="-1"/>
          <w:sz w:val="18"/>
        </w:rPr>
        <w:t> </w:t>
      </w:r>
      <w:r>
        <w:rPr>
          <w:sz w:val="18"/>
        </w:rPr>
        <w:t>Schaur</w:t>
      </w:r>
      <w:r>
        <w:rPr>
          <w:spacing w:val="-4"/>
          <w:sz w:val="18"/>
        </w:rPr>
        <w:t> </w:t>
      </w:r>
      <w:r>
        <w:rPr>
          <w:sz w:val="18"/>
        </w:rPr>
        <w:t>(2013).</w:t>
      </w:r>
      <w:r>
        <w:rPr>
          <w:spacing w:val="-1"/>
          <w:sz w:val="18"/>
        </w:rPr>
        <w:t> </w:t>
      </w:r>
      <w:r>
        <w:rPr>
          <w:sz w:val="18"/>
        </w:rPr>
        <w:t>Volpe</w:t>
      </w:r>
      <w:r>
        <w:rPr>
          <w:spacing w:val="-4"/>
          <w:sz w:val="18"/>
        </w:rPr>
        <w:t> </w:t>
      </w:r>
      <w:r>
        <w:rPr>
          <w:sz w:val="18"/>
        </w:rPr>
        <w:t>Martincus,</w:t>
      </w:r>
      <w:r>
        <w:rPr>
          <w:spacing w:val="-1"/>
          <w:sz w:val="18"/>
        </w:rPr>
        <w:t> </w:t>
      </w:r>
      <w:r>
        <w:rPr>
          <w:sz w:val="18"/>
        </w:rPr>
        <w:t>Carballo,</w:t>
      </w:r>
      <w:r>
        <w:rPr>
          <w:spacing w:val="-1"/>
          <w:sz w:val="18"/>
        </w:rPr>
        <w:t> </w:t>
      </w:r>
      <w:r>
        <w:rPr>
          <w:sz w:val="18"/>
        </w:rPr>
        <w:t>and</w:t>
      </w:r>
      <w:r>
        <w:rPr>
          <w:spacing w:val="-1"/>
          <w:sz w:val="18"/>
        </w:rPr>
        <w:t> </w:t>
      </w:r>
      <w:r>
        <w:rPr>
          <w:sz w:val="18"/>
        </w:rPr>
        <w:t>Graziano</w:t>
      </w:r>
      <w:r>
        <w:rPr>
          <w:spacing w:val="-1"/>
          <w:sz w:val="18"/>
        </w:rPr>
        <w:t> </w:t>
      </w:r>
      <w:r>
        <w:rPr>
          <w:spacing w:val="-2"/>
          <w:sz w:val="18"/>
        </w:rPr>
        <w:t>(2015).</w:t>
      </w:r>
    </w:p>
    <w:p>
      <w:pPr>
        <w:spacing w:line="209" w:lineRule="exact" w:before="0"/>
        <w:ind w:left="360" w:right="0" w:firstLine="0"/>
        <w:jc w:val="left"/>
        <w:rPr>
          <w:sz w:val="18"/>
        </w:rPr>
      </w:pPr>
      <w:r>
        <w:rPr>
          <w:position w:val="6"/>
          <w:sz w:val="12"/>
        </w:rPr>
        <w:t>39</w:t>
      </w:r>
      <w:r>
        <w:rPr>
          <w:spacing w:val="13"/>
          <w:position w:val="6"/>
          <w:sz w:val="12"/>
        </w:rPr>
        <w:t> </w:t>
      </w:r>
      <w:r>
        <w:rPr>
          <w:sz w:val="18"/>
        </w:rPr>
        <w:t>Volpe</w:t>
      </w:r>
      <w:r>
        <w:rPr>
          <w:spacing w:val="-4"/>
          <w:sz w:val="18"/>
        </w:rPr>
        <w:t> </w:t>
      </w:r>
      <w:r>
        <w:rPr>
          <w:sz w:val="18"/>
        </w:rPr>
        <w:t>Martincus,</w:t>
      </w:r>
      <w:r>
        <w:rPr>
          <w:spacing w:val="-3"/>
          <w:sz w:val="18"/>
        </w:rPr>
        <w:t> </w:t>
      </w:r>
      <w:r>
        <w:rPr>
          <w:sz w:val="18"/>
        </w:rPr>
        <w:t>Carballo, and</w:t>
      </w:r>
      <w:r>
        <w:rPr>
          <w:spacing w:val="-4"/>
          <w:sz w:val="18"/>
        </w:rPr>
        <w:t> </w:t>
      </w:r>
      <w:r>
        <w:rPr>
          <w:sz w:val="18"/>
        </w:rPr>
        <w:t>Graziano </w:t>
      </w:r>
      <w:r>
        <w:rPr>
          <w:spacing w:val="-2"/>
          <w:sz w:val="18"/>
        </w:rPr>
        <w:t>(2015).</w:t>
      </w:r>
    </w:p>
    <w:p>
      <w:pPr>
        <w:spacing w:after="0" w:line="209" w:lineRule="exact"/>
        <w:jc w:val="left"/>
        <w:rPr>
          <w:sz w:val="18"/>
        </w:rPr>
        <w:sectPr>
          <w:pgSz w:w="12240" w:h="15840"/>
          <w:pgMar w:header="0" w:footer="522" w:top="1620" w:bottom="720" w:left="1080" w:right="1080"/>
        </w:sectPr>
      </w:pPr>
    </w:p>
    <w:p>
      <w:pPr>
        <w:pStyle w:val="BodyText"/>
        <w:spacing w:before="127"/>
      </w:pPr>
    </w:p>
    <w:p>
      <w:pPr>
        <w:spacing w:before="0"/>
        <w:ind w:left="75" w:right="0" w:firstLine="0"/>
        <w:jc w:val="center"/>
        <w:rPr>
          <w:b/>
          <w:sz w:val="22"/>
        </w:rPr>
      </w:pPr>
      <w:bookmarkStart w:name="ANNEX A. INTERNATIONAL TRADE–SCORING SHE" w:id="41"/>
      <w:bookmarkEnd w:id="41"/>
      <w:r>
        <w:rPr/>
      </w:r>
      <w:r>
        <w:rPr>
          <w:b/>
          <w:sz w:val="22"/>
          <w:u w:val="single"/>
        </w:rPr>
        <w:t>ANNEX</w:t>
      </w:r>
      <w:r>
        <w:rPr>
          <w:b/>
          <w:spacing w:val="-9"/>
          <w:sz w:val="22"/>
          <w:u w:val="single"/>
        </w:rPr>
        <w:t> </w:t>
      </w:r>
      <w:r>
        <w:rPr>
          <w:b/>
          <w:sz w:val="22"/>
          <w:u w:val="single"/>
        </w:rPr>
        <w:t>A.</w:t>
      </w:r>
      <w:r>
        <w:rPr>
          <w:b/>
          <w:spacing w:val="-8"/>
          <w:sz w:val="22"/>
          <w:u w:val="single"/>
        </w:rPr>
        <w:t> </w:t>
      </w:r>
      <w:r>
        <w:rPr>
          <w:b/>
          <w:sz w:val="22"/>
          <w:u w:val="single"/>
        </w:rPr>
        <w:t>INTERNATIONAL</w:t>
      </w:r>
      <w:r>
        <w:rPr>
          <w:b/>
          <w:spacing w:val="-9"/>
          <w:sz w:val="22"/>
          <w:u w:val="single"/>
        </w:rPr>
        <w:t> </w:t>
      </w:r>
      <w:r>
        <w:rPr>
          <w:b/>
          <w:sz w:val="22"/>
          <w:u w:val="single"/>
        </w:rPr>
        <w:t>TRADE–SCORING</w:t>
      </w:r>
      <w:r>
        <w:rPr>
          <w:b/>
          <w:spacing w:val="-6"/>
          <w:sz w:val="22"/>
          <w:u w:val="single"/>
        </w:rPr>
        <w:t> </w:t>
      </w:r>
      <w:r>
        <w:rPr>
          <w:b/>
          <w:spacing w:val="-2"/>
          <w:sz w:val="22"/>
          <w:u w:val="single"/>
        </w:rPr>
        <w:t>SHEET</w:t>
      </w:r>
    </w:p>
    <w:p>
      <w:pPr>
        <w:pStyle w:val="BodyText"/>
        <w:spacing w:before="229"/>
        <w:ind w:right="353" w:hanging="1"/>
        <w:jc w:val="both"/>
      </w:pPr>
      <w:r>
        <w:rPr/>
        <w:t>This document outlines the scoring approach for the International Trade topic. For every indicator, a Firm Flexibility Point (FFP) and/or a Social Benefits Point (SBP) are assigned, along with a clarification on the detailed scoring for each such indicator and a note on the relevant background </w:t>
      </w:r>
      <w:r>
        <w:rPr>
          <w:spacing w:val="-2"/>
        </w:rPr>
        <w:t>literature.</w:t>
      </w:r>
    </w:p>
    <w:p>
      <w:pPr>
        <w:pStyle w:val="BodyText"/>
        <w:spacing w:before="1" w:after="1"/>
        <w:rPr>
          <w:sz w:val="20"/>
        </w:rPr>
      </w:pPr>
    </w:p>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35"/>
        <w:gridCol w:w="900"/>
        <w:gridCol w:w="900"/>
        <w:gridCol w:w="900"/>
        <w:gridCol w:w="900"/>
        <w:gridCol w:w="4231"/>
      </w:tblGrid>
      <w:tr>
        <w:trPr>
          <w:trHeight w:val="577" w:hRule="atLeast"/>
        </w:trPr>
        <w:tc>
          <w:tcPr>
            <w:tcW w:w="12866" w:type="dxa"/>
            <w:gridSpan w:val="6"/>
            <w:shd w:val="clear" w:color="auto" w:fill="0F6EC5"/>
          </w:tcPr>
          <w:p>
            <w:pPr>
              <w:pStyle w:val="TableParagraph"/>
              <w:spacing w:before="184"/>
              <w:ind w:left="107"/>
              <w:rPr>
                <w:b/>
                <w:sz w:val="18"/>
              </w:rPr>
            </w:pPr>
            <w:r>
              <w:rPr>
                <w:b/>
                <w:sz w:val="18"/>
              </w:rPr>
              <w:t>PILLAR</w:t>
            </w:r>
            <w:r>
              <w:rPr>
                <w:b/>
                <w:spacing w:val="-5"/>
                <w:sz w:val="18"/>
              </w:rPr>
              <w:t> </w:t>
            </w:r>
            <w:r>
              <w:rPr>
                <w:b/>
                <w:sz w:val="18"/>
              </w:rPr>
              <w:t>I–QUALITY</w:t>
            </w:r>
            <w:r>
              <w:rPr>
                <w:b/>
                <w:spacing w:val="-4"/>
                <w:sz w:val="18"/>
              </w:rPr>
              <w:t> </w:t>
            </w:r>
            <w:r>
              <w:rPr>
                <w:b/>
                <w:sz w:val="18"/>
              </w:rPr>
              <w:t>OF</w:t>
            </w:r>
            <w:r>
              <w:rPr>
                <w:b/>
                <w:spacing w:val="-5"/>
                <w:sz w:val="18"/>
              </w:rPr>
              <w:t> </w:t>
            </w:r>
            <w:r>
              <w:rPr>
                <w:b/>
                <w:sz w:val="18"/>
              </w:rPr>
              <w:t>REGULATIONS</w:t>
            </w:r>
            <w:r>
              <w:rPr>
                <w:b/>
                <w:spacing w:val="-4"/>
                <w:sz w:val="18"/>
              </w:rPr>
              <w:t> </w:t>
            </w:r>
            <w:r>
              <w:rPr>
                <w:b/>
                <w:sz w:val="18"/>
              </w:rPr>
              <w:t>FOR</w:t>
            </w:r>
            <w:r>
              <w:rPr>
                <w:b/>
                <w:spacing w:val="-4"/>
                <w:sz w:val="18"/>
              </w:rPr>
              <w:t> </w:t>
            </w:r>
            <w:r>
              <w:rPr>
                <w:b/>
                <w:sz w:val="18"/>
              </w:rPr>
              <w:t>INTERNATIONAL</w:t>
            </w:r>
            <w:r>
              <w:rPr>
                <w:b/>
                <w:spacing w:val="-4"/>
                <w:sz w:val="18"/>
              </w:rPr>
              <w:t> </w:t>
            </w:r>
            <w:r>
              <w:rPr>
                <w:b/>
                <w:spacing w:val="-2"/>
                <w:sz w:val="18"/>
              </w:rPr>
              <w:t>TRADE</w:t>
            </w:r>
          </w:p>
        </w:tc>
      </w:tr>
      <w:tr>
        <w:trPr>
          <w:trHeight w:val="431" w:hRule="atLeast"/>
        </w:trPr>
        <w:tc>
          <w:tcPr>
            <w:tcW w:w="12866" w:type="dxa"/>
            <w:gridSpan w:val="6"/>
            <w:shd w:val="clear" w:color="auto" w:fill="CCD4EA"/>
          </w:tcPr>
          <w:p>
            <w:pPr>
              <w:pStyle w:val="TableParagraph"/>
              <w:spacing w:before="112"/>
              <w:ind w:left="107"/>
              <w:rPr>
                <w:b/>
                <w:sz w:val="18"/>
              </w:rPr>
            </w:pPr>
            <w:r>
              <w:rPr>
                <w:b/>
                <w:sz w:val="18"/>
              </w:rPr>
              <w:t>1.1</w:t>
            </w:r>
            <w:r>
              <w:rPr>
                <w:b/>
                <w:spacing w:val="78"/>
                <w:sz w:val="18"/>
              </w:rPr>
              <w:t> </w:t>
            </w:r>
            <w:r>
              <w:rPr>
                <w:b/>
                <w:sz w:val="18"/>
              </w:rPr>
              <w:t>PRACTICES</w:t>
            </w:r>
            <w:r>
              <w:rPr>
                <w:b/>
                <w:spacing w:val="-2"/>
                <w:sz w:val="18"/>
              </w:rPr>
              <w:t> </w:t>
            </w:r>
            <w:r>
              <w:rPr>
                <w:b/>
                <w:sz w:val="18"/>
              </w:rPr>
              <w:t>SUPPORTING</w:t>
            </w:r>
            <w:r>
              <w:rPr>
                <w:b/>
                <w:spacing w:val="-4"/>
                <w:sz w:val="18"/>
              </w:rPr>
              <w:t> </w:t>
            </w:r>
            <w:r>
              <w:rPr>
                <w:b/>
                <w:sz w:val="18"/>
              </w:rPr>
              <w:t>INTERNATIONAL</w:t>
            </w:r>
            <w:r>
              <w:rPr>
                <w:b/>
                <w:spacing w:val="-3"/>
                <w:sz w:val="18"/>
              </w:rPr>
              <w:t> </w:t>
            </w:r>
            <w:r>
              <w:rPr>
                <w:b/>
                <w:spacing w:val="-4"/>
                <w:sz w:val="18"/>
              </w:rPr>
              <w:t>TRADE</w:t>
            </w:r>
          </w:p>
        </w:tc>
      </w:tr>
      <w:tr>
        <w:trPr>
          <w:trHeight w:val="431" w:hRule="atLeast"/>
        </w:trPr>
        <w:tc>
          <w:tcPr>
            <w:tcW w:w="12866" w:type="dxa"/>
            <w:gridSpan w:val="6"/>
            <w:shd w:val="clear" w:color="auto" w:fill="E7EBF5"/>
          </w:tcPr>
          <w:p>
            <w:pPr>
              <w:pStyle w:val="TableParagraph"/>
              <w:spacing w:before="112"/>
              <w:ind w:left="443"/>
              <w:rPr>
                <w:b/>
                <w:sz w:val="18"/>
              </w:rPr>
            </w:pPr>
            <w:r>
              <w:rPr>
                <w:b/>
                <w:sz w:val="18"/>
              </w:rPr>
              <w:t>1.1.1</w:t>
            </w:r>
            <w:r>
              <w:rPr>
                <w:b/>
                <w:spacing w:val="42"/>
                <w:sz w:val="18"/>
              </w:rPr>
              <w:t>  </w:t>
            </w:r>
            <w:r>
              <w:rPr>
                <w:b/>
                <w:sz w:val="18"/>
              </w:rPr>
              <w:t>International</w:t>
            </w:r>
            <w:r>
              <w:rPr>
                <w:b/>
                <w:spacing w:val="-1"/>
                <w:sz w:val="18"/>
              </w:rPr>
              <w:t> </w:t>
            </w:r>
            <w:r>
              <w:rPr>
                <w:b/>
                <w:sz w:val="18"/>
              </w:rPr>
              <w:t>Trade</w:t>
            </w:r>
            <w:r>
              <w:rPr>
                <w:b/>
                <w:spacing w:val="-2"/>
                <w:sz w:val="18"/>
              </w:rPr>
              <w:t> </w:t>
            </w:r>
            <w:r>
              <w:rPr>
                <w:b/>
                <w:sz w:val="18"/>
              </w:rPr>
              <w:t>in</w:t>
            </w:r>
            <w:r>
              <w:rPr>
                <w:b/>
                <w:spacing w:val="-1"/>
                <w:sz w:val="18"/>
              </w:rPr>
              <w:t> </w:t>
            </w:r>
            <w:r>
              <w:rPr>
                <w:b/>
                <w:sz w:val="18"/>
              </w:rPr>
              <w:t>Goods</w:t>
            </w:r>
            <w:r>
              <w:rPr>
                <w:b/>
                <w:spacing w:val="-3"/>
                <w:sz w:val="18"/>
              </w:rPr>
              <w:t> </w:t>
            </w:r>
            <w:r>
              <w:rPr>
                <w:b/>
                <w:sz w:val="18"/>
              </w:rPr>
              <w:t>and </w:t>
            </w:r>
            <w:r>
              <w:rPr>
                <w:b/>
                <w:spacing w:val="-2"/>
                <w:sz w:val="18"/>
              </w:rPr>
              <w:t>Services</w:t>
            </w:r>
          </w:p>
        </w:tc>
      </w:tr>
      <w:tr>
        <w:trPr>
          <w:trHeight w:val="566" w:hRule="atLeast"/>
        </w:trPr>
        <w:tc>
          <w:tcPr>
            <w:tcW w:w="5035" w:type="dxa"/>
          </w:tcPr>
          <w:p>
            <w:pPr>
              <w:pStyle w:val="TableParagraph"/>
              <w:spacing w:before="179"/>
              <w:ind w:left="107"/>
              <w:rPr>
                <w:b/>
                <w:sz w:val="18"/>
              </w:rPr>
            </w:pPr>
            <w:r>
              <w:rPr>
                <w:b/>
                <w:spacing w:val="-2"/>
                <w:sz w:val="18"/>
              </w:rPr>
              <w:t>Indicators</w:t>
            </w:r>
          </w:p>
        </w:tc>
        <w:tc>
          <w:tcPr>
            <w:tcW w:w="900" w:type="dxa"/>
          </w:tcPr>
          <w:p>
            <w:pPr>
              <w:pStyle w:val="TableParagraph"/>
              <w:spacing w:before="179"/>
              <w:ind w:right="93"/>
              <w:jc w:val="right"/>
              <w:rPr>
                <w:b/>
                <w:sz w:val="18"/>
              </w:rPr>
            </w:pPr>
            <w:r>
              <w:rPr>
                <w:b/>
                <w:spacing w:val="-5"/>
                <w:sz w:val="18"/>
              </w:rPr>
              <w:t>FFP</w:t>
            </w:r>
          </w:p>
        </w:tc>
        <w:tc>
          <w:tcPr>
            <w:tcW w:w="900" w:type="dxa"/>
          </w:tcPr>
          <w:p>
            <w:pPr>
              <w:pStyle w:val="TableParagraph"/>
              <w:spacing w:before="179"/>
              <w:ind w:right="96"/>
              <w:jc w:val="right"/>
              <w:rPr>
                <w:b/>
                <w:sz w:val="18"/>
              </w:rPr>
            </w:pPr>
            <w:r>
              <w:rPr>
                <w:b/>
                <w:spacing w:val="-5"/>
                <w:sz w:val="18"/>
              </w:rPr>
              <w:t>SBP</w:t>
            </w:r>
          </w:p>
        </w:tc>
        <w:tc>
          <w:tcPr>
            <w:tcW w:w="900" w:type="dxa"/>
          </w:tcPr>
          <w:p>
            <w:pPr>
              <w:pStyle w:val="TableParagraph"/>
              <w:spacing w:before="76"/>
              <w:ind w:left="312" w:right="89" w:firstLine="67"/>
              <w:rPr>
                <w:b/>
                <w:sz w:val="18"/>
              </w:rPr>
            </w:pPr>
            <w:r>
              <w:rPr>
                <w:b/>
                <w:spacing w:val="-2"/>
                <w:sz w:val="18"/>
              </w:rPr>
              <w:t>Total Points</w:t>
            </w:r>
          </w:p>
        </w:tc>
        <w:tc>
          <w:tcPr>
            <w:tcW w:w="900" w:type="dxa"/>
          </w:tcPr>
          <w:p>
            <w:pPr>
              <w:pStyle w:val="TableParagraph"/>
              <w:spacing w:before="76"/>
              <w:ind w:left="312" w:right="89" w:hanging="200"/>
              <w:rPr>
                <w:b/>
                <w:sz w:val="18"/>
              </w:rPr>
            </w:pPr>
            <w:r>
              <w:rPr>
                <w:b/>
                <w:spacing w:val="-2"/>
                <w:sz w:val="18"/>
              </w:rPr>
              <w:t>Rescaled Points</w:t>
            </w:r>
          </w:p>
        </w:tc>
        <w:tc>
          <w:tcPr>
            <w:tcW w:w="4231" w:type="dxa"/>
          </w:tcPr>
          <w:p>
            <w:pPr>
              <w:pStyle w:val="TableParagraph"/>
              <w:spacing w:before="179"/>
              <w:ind w:left="107"/>
              <w:rPr>
                <w:b/>
                <w:sz w:val="18"/>
              </w:rPr>
            </w:pPr>
            <w:r>
              <w:rPr>
                <w:b/>
                <w:sz w:val="18"/>
              </w:rPr>
              <w:t>Background</w:t>
            </w:r>
            <w:r>
              <w:rPr>
                <w:b/>
                <w:spacing w:val="-1"/>
                <w:sz w:val="18"/>
              </w:rPr>
              <w:t> </w:t>
            </w:r>
            <w:r>
              <w:rPr>
                <w:b/>
                <w:spacing w:val="-2"/>
                <w:sz w:val="18"/>
              </w:rPr>
              <w:t>Literature</w:t>
            </w:r>
          </w:p>
        </w:tc>
      </w:tr>
      <w:tr>
        <w:trPr>
          <w:trHeight w:val="268" w:hRule="atLeast"/>
        </w:trPr>
        <w:tc>
          <w:tcPr>
            <w:tcW w:w="5035" w:type="dxa"/>
          </w:tcPr>
          <w:p>
            <w:pPr>
              <w:pStyle w:val="TableParagraph"/>
              <w:spacing w:line="207" w:lineRule="exact"/>
              <w:ind w:left="107"/>
              <w:rPr>
                <w:sz w:val="18"/>
              </w:rPr>
            </w:pPr>
            <w:r>
              <w:rPr>
                <w:sz w:val="18"/>
              </w:rPr>
              <w:t>Establishment</w:t>
            </w:r>
            <w:r>
              <w:rPr>
                <w:spacing w:val="-4"/>
                <w:sz w:val="18"/>
              </w:rPr>
              <w:t> </w:t>
            </w:r>
            <w:r>
              <w:rPr>
                <w:sz w:val="18"/>
              </w:rPr>
              <w:t>of</w:t>
            </w:r>
            <w:r>
              <w:rPr>
                <w:spacing w:val="-1"/>
                <w:sz w:val="18"/>
              </w:rPr>
              <w:t> </w:t>
            </w:r>
            <w:r>
              <w:rPr>
                <w:sz w:val="18"/>
              </w:rPr>
              <w:t>Maritime</w:t>
            </w:r>
            <w:r>
              <w:rPr>
                <w:spacing w:val="-2"/>
                <w:sz w:val="18"/>
              </w:rPr>
              <w:t> </w:t>
            </w:r>
            <w:r>
              <w:rPr>
                <w:sz w:val="18"/>
              </w:rPr>
              <w:t>Single</w:t>
            </w:r>
            <w:r>
              <w:rPr>
                <w:spacing w:val="-2"/>
                <w:sz w:val="18"/>
              </w:rPr>
              <w:t> </w:t>
            </w:r>
            <w:r>
              <w:rPr>
                <w:sz w:val="18"/>
              </w:rPr>
              <w:t>Window</w:t>
            </w:r>
            <w:r>
              <w:rPr>
                <w:spacing w:val="-1"/>
                <w:sz w:val="18"/>
              </w:rPr>
              <w:t> </w:t>
            </w:r>
            <w:r>
              <w:rPr>
                <w:spacing w:val="-2"/>
                <w:sz w:val="18"/>
              </w:rPr>
              <w:t>Environment*</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2</w:t>
            </w:r>
          </w:p>
        </w:tc>
        <w:tc>
          <w:tcPr>
            <w:tcW w:w="900" w:type="dxa"/>
          </w:tcPr>
          <w:p>
            <w:pPr>
              <w:pStyle w:val="TableParagraph"/>
              <w:spacing w:line="207" w:lineRule="exact"/>
              <w:ind w:right="96"/>
              <w:jc w:val="right"/>
              <w:rPr>
                <w:sz w:val="18"/>
              </w:rPr>
            </w:pPr>
            <w:r>
              <w:rPr>
                <w:spacing w:val="-4"/>
                <w:sz w:val="18"/>
              </w:rPr>
              <w:t>1.19</w:t>
            </w:r>
          </w:p>
        </w:tc>
        <w:tc>
          <w:tcPr>
            <w:tcW w:w="4231" w:type="dxa"/>
          </w:tcPr>
          <w:p>
            <w:pPr>
              <w:pStyle w:val="TableParagraph"/>
              <w:spacing w:line="207" w:lineRule="exact"/>
              <w:ind w:left="107"/>
              <w:rPr>
                <w:sz w:val="18"/>
              </w:rPr>
            </w:pPr>
            <w:r>
              <w:rPr>
                <w:sz w:val="18"/>
              </w:rPr>
              <w:t>IMO</w:t>
            </w:r>
            <w:r>
              <w:rPr>
                <w:spacing w:val="-4"/>
                <w:sz w:val="18"/>
              </w:rPr>
              <w:t> </w:t>
            </w:r>
            <w:r>
              <w:rPr>
                <w:sz w:val="18"/>
              </w:rPr>
              <w:t>(1965,</w:t>
            </w:r>
            <w:r>
              <w:rPr>
                <w:spacing w:val="-1"/>
                <w:sz w:val="18"/>
              </w:rPr>
              <w:t> </w:t>
            </w:r>
            <w:r>
              <w:rPr>
                <w:sz w:val="18"/>
              </w:rPr>
              <w:t>last</w:t>
            </w:r>
            <w:r>
              <w:rPr>
                <w:spacing w:val="-1"/>
                <w:sz w:val="18"/>
              </w:rPr>
              <w:t> </w:t>
            </w:r>
            <w:r>
              <w:rPr>
                <w:sz w:val="18"/>
              </w:rPr>
              <w:t>amended</w:t>
            </w:r>
            <w:r>
              <w:rPr>
                <w:spacing w:val="-2"/>
                <w:sz w:val="18"/>
              </w:rPr>
              <w:t> </w:t>
            </w:r>
            <w:r>
              <w:rPr>
                <w:spacing w:val="-4"/>
                <w:sz w:val="18"/>
              </w:rPr>
              <w:t>2023)</w:t>
            </w:r>
          </w:p>
        </w:tc>
      </w:tr>
      <w:tr>
        <w:trPr>
          <w:trHeight w:val="268" w:hRule="atLeast"/>
        </w:trPr>
        <w:tc>
          <w:tcPr>
            <w:tcW w:w="5035" w:type="dxa"/>
          </w:tcPr>
          <w:p>
            <w:pPr>
              <w:pStyle w:val="TableParagraph"/>
              <w:spacing w:line="207" w:lineRule="exact"/>
              <w:ind w:left="107"/>
              <w:rPr>
                <w:sz w:val="18"/>
              </w:rPr>
            </w:pPr>
            <w:r>
              <w:rPr>
                <w:sz w:val="18"/>
              </w:rPr>
              <w:t>Temporary</w:t>
            </w:r>
            <w:r>
              <w:rPr>
                <w:spacing w:val="-1"/>
                <w:sz w:val="18"/>
              </w:rPr>
              <w:t> </w:t>
            </w:r>
            <w:r>
              <w:rPr>
                <w:sz w:val="18"/>
              </w:rPr>
              <w:t>Admission</w:t>
            </w:r>
            <w:r>
              <w:rPr>
                <w:spacing w:val="-3"/>
                <w:sz w:val="18"/>
              </w:rPr>
              <w:t> </w:t>
            </w:r>
            <w:r>
              <w:rPr>
                <w:sz w:val="18"/>
              </w:rPr>
              <w:t>of</w:t>
            </w:r>
            <w:r>
              <w:rPr>
                <w:spacing w:val="-1"/>
                <w:sz w:val="18"/>
              </w:rPr>
              <w:t> </w:t>
            </w:r>
            <w:r>
              <w:rPr>
                <w:spacing w:val="-2"/>
                <w:sz w:val="18"/>
              </w:rPr>
              <w:t>Goods</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2</w:t>
            </w:r>
          </w:p>
        </w:tc>
        <w:tc>
          <w:tcPr>
            <w:tcW w:w="900" w:type="dxa"/>
          </w:tcPr>
          <w:p>
            <w:pPr>
              <w:pStyle w:val="TableParagraph"/>
              <w:spacing w:line="207" w:lineRule="exact"/>
              <w:ind w:right="96"/>
              <w:jc w:val="right"/>
              <w:rPr>
                <w:sz w:val="18"/>
              </w:rPr>
            </w:pPr>
            <w:r>
              <w:rPr>
                <w:spacing w:val="-4"/>
                <w:sz w:val="18"/>
              </w:rPr>
              <w:t>1.19</w:t>
            </w:r>
          </w:p>
        </w:tc>
        <w:tc>
          <w:tcPr>
            <w:tcW w:w="4231" w:type="dxa"/>
          </w:tcPr>
          <w:p>
            <w:pPr>
              <w:pStyle w:val="TableParagraph"/>
              <w:spacing w:line="207" w:lineRule="exact"/>
              <w:ind w:left="107"/>
              <w:rPr>
                <w:sz w:val="18"/>
              </w:rPr>
            </w:pPr>
            <w:r>
              <w:rPr>
                <w:sz w:val="18"/>
              </w:rPr>
              <w:t>WCO</w:t>
            </w:r>
            <w:r>
              <w:rPr>
                <w:spacing w:val="-4"/>
                <w:sz w:val="18"/>
              </w:rPr>
              <w:t> </w:t>
            </w:r>
            <w:r>
              <w:rPr>
                <w:sz w:val="18"/>
              </w:rPr>
              <w:t>(1990b,</w:t>
            </w:r>
            <w:r>
              <w:rPr>
                <w:spacing w:val="-3"/>
                <w:sz w:val="18"/>
              </w:rPr>
              <w:t> </w:t>
            </w:r>
            <w:r>
              <w:rPr>
                <w:sz w:val="18"/>
              </w:rPr>
              <w:t>2006b,</w:t>
            </w:r>
            <w:r>
              <w:rPr>
                <w:spacing w:val="-2"/>
                <w:sz w:val="18"/>
              </w:rPr>
              <w:t> </w:t>
            </w:r>
            <w:r>
              <w:rPr>
                <w:spacing w:val="-4"/>
                <w:sz w:val="18"/>
              </w:rPr>
              <w:t>2022)</w:t>
            </w:r>
          </w:p>
        </w:tc>
      </w:tr>
      <w:tr>
        <w:trPr>
          <w:trHeight w:val="270" w:hRule="atLeast"/>
        </w:trPr>
        <w:tc>
          <w:tcPr>
            <w:tcW w:w="5035" w:type="dxa"/>
          </w:tcPr>
          <w:p>
            <w:pPr>
              <w:pStyle w:val="TableParagraph"/>
              <w:spacing w:before="2"/>
              <w:ind w:left="107"/>
              <w:rPr>
                <w:sz w:val="18"/>
              </w:rPr>
            </w:pPr>
            <w:r>
              <w:rPr>
                <w:sz w:val="18"/>
              </w:rPr>
              <w:t>Rules</w:t>
            </w:r>
            <w:r>
              <w:rPr>
                <w:spacing w:val="-1"/>
                <w:sz w:val="18"/>
              </w:rPr>
              <w:t> </w:t>
            </w:r>
            <w:r>
              <w:rPr>
                <w:sz w:val="18"/>
              </w:rPr>
              <w:t>on</w:t>
            </w:r>
            <w:r>
              <w:rPr>
                <w:spacing w:val="-1"/>
                <w:sz w:val="18"/>
              </w:rPr>
              <w:t> </w:t>
            </w:r>
            <w:r>
              <w:rPr>
                <w:sz w:val="18"/>
              </w:rPr>
              <w:t>Liability</w:t>
            </w:r>
            <w:r>
              <w:rPr>
                <w:spacing w:val="-2"/>
                <w:sz w:val="18"/>
              </w:rPr>
              <w:t> </w:t>
            </w:r>
            <w:r>
              <w:rPr>
                <w:sz w:val="18"/>
              </w:rPr>
              <w:t>of </w:t>
            </w:r>
            <w:r>
              <w:rPr>
                <w:spacing w:val="-2"/>
                <w:sz w:val="18"/>
              </w:rPr>
              <w:t>Carriers*</w:t>
            </w:r>
          </w:p>
        </w:tc>
        <w:tc>
          <w:tcPr>
            <w:tcW w:w="900" w:type="dxa"/>
          </w:tcPr>
          <w:p>
            <w:pPr>
              <w:pStyle w:val="TableParagraph"/>
              <w:spacing w:before="2"/>
              <w:ind w:right="97"/>
              <w:jc w:val="right"/>
              <w:rPr>
                <w:sz w:val="18"/>
              </w:rPr>
            </w:pPr>
            <w:r>
              <w:rPr>
                <w:spacing w:val="-10"/>
                <w:sz w:val="18"/>
              </w:rPr>
              <w:t>1</w:t>
            </w:r>
          </w:p>
        </w:tc>
        <w:tc>
          <w:tcPr>
            <w:tcW w:w="900" w:type="dxa"/>
          </w:tcPr>
          <w:p>
            <w:pPr>
              <w:pStyle w:val="TableParagraph"/>
              <w:spacing w:before="2"/>
              <w:ind w:right="97"/>
              <w:jc w:val="right"/>
              <w:rPr>
                <w:sz w:val="18"/>
              </w:rPr>
            </w:pPr>
            <w:r>
              <w:rPr>
                <w:spacing w:val="-10"/>
                <w:sz w:val="18"/>
              </w:rPr>
              <w:t>1</w:t>
            </w:r>
          </w:p>
        </w:tc>
        <w:tc>
          <w:tcPr>
            <w:tcW w:w="900" w:type="dxa"/>
          </w:tcPr>
          <w:p>
            <w:pPr>
              <w:pStyle w:val="TableParagraph"/>
              <w:spacing w:before="2"/>
              <w:ind w:right="97"/>
              <w:jc w:val="right"/>
              <w:rPr>
                <w:sz w:val="18"/>
              </w:rPr>
            </w:pPr>
            <w:r>
              <w:rPr>
                <w:spacing w:val="-10"/>
                <w:sz w:val="18"/>
              </w:rPr>
              <w:t>2</w:t>
            </w:r>
          </w:p>
        </w:tc>
        <w:tc>
          <w:tcPr>
            <w:tcW w:w="900" w:type="dxa"/>
          </w:tcPr>
          <w:p>
            <w:pPr>
              <w:pStyle w:val="TableParagraph"/>
              <w:spacing w:before="2"/>
              <w:ind w:right="96"/>
              <w:jc w:val="right"/>
              <w:rPr>
                <w:sz w:val="18"/>
              </w:rPr>
            </w:pPr>
            <w:r>
              <w:rPr>
                <w:spacing w:val="-4"/>
                <w:sz w:val="18"/>
              </w:rPr>
              <w:t>1.19</w:t>
            </w:r>
          </w:p>
        </w:tc>
        <w:tc>
          <w:tcPr>
            <w:tcW w:w="4231" w:type="dxa"/>
          </w:tcPr>
          <w:p>
            <w:pPr>
              <w:pStyle w:val="TableParagraph"/>
              <w:spacing w:before="2"/>
              <w:ind w:left="107"/>
              <w:rPr>
                <w:sz w:val="18"/>
              </w:rPr>
            </w:pPr>
            <w:r>
              <w:rPr>
                <w:sz w:val="18"/>
              </w:rPr>
              <w:t>UN</w:t>
            </w:r>
            <w:r>
              <w:rPr>
                <w:spacing w:val="-1"/>
                <w:sz w:val="18"/>
              </w:rPr>
              <w:t> </w:t>
            </w:r>
            <w:r>
              <w:rPr>
                <w:spacing w:val="-2"/>
                <w:sz w:val="18"/>
              </w:rPr>
              <w:t>(1978)</w:t>
            </w:r>
          </w:p>
        </w:tc>
      </w:tr>
      <w:tr>
        <w:trPr>
          <w:trHeight w:val="412" w:hRule="atLeast"/>
        </w:trPr>
        <w:tc>
          <w:tcPr>
            <w:tcW w:w="5035" w:type="dxa"/>
          </w:tcPr>
          <w:p>
            <w:pPr>
              <w:pStyle w:val="TableParagraph"/>
              <w:spacing w:line="206" w:lineRule="exact"/>
              <w:ind w:left="107"/>
              <w:rPr>
                <w:sz w:val="18"/>
              </w:rPr>
            </w:pPr>
            <w:r>
              <w:rPr>
                <w:sz w:val="18"/>
              </w:rPr>
              <w:t>Simplified</w:t>
            </w:r>
            <w:r>
              <w:rPr>
                <w:spacing w:val="-7"/>
                <w:sz w:val="18"/>
              </w:rPr>
              <w:t> </w:t>
            </w:r>
            <w:r>
              <w:rPr>
                <w:sz w:val="18"/>
              </w:rPr>
              <w:t>Visa</w:t>
            </w:r>
            <w:r>
              <w:rPr>
                <w:spacing w:val="-7"/>
                <w:sz w:val="18"/>
              </w:rPr>
              <w:t> </w:t>
            </w:r>
            <w:r>
              <w:rPr>
                <w:sz w:val="18"/>
              </w:rPr>
              <w:t>Regime–Foreign</w:t>
            </w:r>
            <w:r>
              <w:rPr>
                <w:spacing w:val="-7"/>
                <w:sz w:val="18"/>
              </w:rPr>
              <w:t> </w:t>
            </w:r>
            <w:r>
              <w:rPr>
                <w:sz w:val="18"/>
              </w:rPr>
              <w:t>Crew</w:t>
            </w:r>
            <w:r>
              <w:rPr>
                <w:spacing w:val="-6"/>
                <w:sz w:val="18"/>
              </w:rPr>
              <w:t> </w:t>
            </w:r>
            <w:r>
              <w:rPr>
                <w:sz w:val="18"/>
              </w:rPr>
              <w:t>Members</w:t>
            </w:r>
            <w:r>
              <w:rPr>
                <w:spacing w:val="-6"/>
                <w:sz w:val="18"/>
              </w:rPr>
              <w:t> </w:t>
            </w:r>
            <w:r>
              <w:rPr>
                <w:sz w:val="18"/>
              </w:rPr>
              <w:t>and</w:t>
            </w:r>
            <w:r>
              <w:rPr>
                <w:spacing w:val="-5"/>
                <w:sz w:val="18"/>
              </w:rPr>
              <w:t> </w:t>
            </w:r>
            <w:r>
              <w:rPr>
                <w:sz w:val="18"/>
              </w:rPr>
              <w:t>Service </w:t>
            </w:r>
            <w:r>
              <w:rPr>
                <w:spacing w:val="-2"/>
                <w:sz w:val="18"/>
              </w:rPr>
              <w:t>Providers</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2</w:t>
            </w:r>
          </w:p>
        </w:tc>
        <w:tc>
          <w:tcPr>
            <w:tcW w:w="900" w:type="dxa"/>
          </w:tcPr>
          <w:p>
            <w:pPr>
              <w:pStyle w:val="TableParagraph"/>
              <w:spacing w:line="207" w:lineRule="exact"/>
              <w:ind w:right="96"/>
              <w:jc w:val="right"/>
              <w:rPr>
                <w:sz w:val="18"/>
              </w:rPr>
            </w:pPr>
            <w:r>
              <w:rPr>
                <w:spacing w:val="-4"/>
                <w:sz w:val="18"/>
              </w:rPr>
              <w:t>1.19</w:t>
            </w:r>
          </w:p>
        </w:tc>
        <w:tc>
          <w:tcPr>
            <w:tcW w:w="4231" w:type="dxa"/>
          </w:tcPr>
          <w:p>
            <w:pPr>
              <w:pStyle w:val="TableParagraph"/>
              <w:spacing w:line="206" w:lineRule="exact"/>
              <w:ind w:left="107" w:right="198"/>
              <w:rPr>
                <w:sz w:val="18"/>
              </w:rPr>
            </w:pPr>
            <w:r>
              <w:rPr>
                <w:sz w:val="18"/>
              </w:rPr>
              <w:t>Geloso</w:t>
            </w:r>
            <w:r>
              <w:rPr>
                <w:spacing w:val="-5"/>
                <w:sz w:val="18"/>
              </w:rPr>
              <w:t> </w:t>
            </w:r>
            <w:r>
              <w:rPr>
                <w:sz w:val="18"/>
              </w:rPr>
              <w:t>Grosso</w:t>
            </w:r>
            <w:r>
              <w:rPr>
                <w:spacing w:val="-5"/>
                <w:sz w:val="18"/>
              </w:rPr>
              <w:t> </w:t>
            </w:r>
            <w:r>
              <w:rPr>
                <w:sz w:val="18"/>
              </w:rPr>
              <w:t>et</w:t>
            </w:r>
            <w:r>
              <w:rPr>
                <w:spacing w:val="-6"/>
                <w:sz w:val="18"/>
              </w:rPr>
              <w:t> </w:t>
            </w:r>
            <w:r>
              <w:rPr>
                <w:sz w:val="18"/>
              </w:rPr>
              <w:t>al.</w:t>
            </w:r>
            <w:r>
              <w:rPr>
                <w:spacing w:val="-5"/>
                <w:sz w:val="18"/>
              </w:rPr>
              <w:t> </w:t>
            </w:r>
            <w:r>
              <w:rPr>
                <w:sz w:val="18"/>
              </w:rPr>
              <w:t>(2014);</w:t>
            </w:r>
            <w:r>
              <w:rPr>
                <w:spacing w:val="-6"/>
                <w:sz w:val="18"/>
              </w:rPr>
              <w:t> </w:t>
            </w:r>
            <w:r>
              <w:rPr>
                <w:sz w:val="18"/>
              </w:rPr>
              <w:t>ITC</w:t>
            </w:r>
            <w:r>
              <w:rPr>
                <w:spacing w:val="-7"/>
                <w:sz w:val="18"/>
              </w:rPr>
              <w:t> </w:t>
            </w:r>
            <w:r>
              <w:rPr>
                <w:sz w:val="18"/>
              </w:rPr>
              <w:t>(2022b);</w:t>
            </w:r>
            <w:r>
              <w:rPr>
                <w:spacing w:val="-5"/>
                <w:sz w:val="18"/>
              </w:rPr>
              <w:t> </w:t>
            </w:r>
            <w:r>
              <w:rPr>
                <w:sz w:val="18"/>
              </w:rPr>
              <w:t>WTO (1994c, 2019, 2020)</w:t>
            </w:r>
          </w:p>
        </w:tc>
      </w:tr>
      <w:tr>
        <w:trPr>
          <w:trHeight w:val="414" w:hRule="atLeast"/>
        </w:trPr>
        <w:tc>
          <w:tcPr>
            <w:tcW w:w="5035" w:type="dxa"/>
          </w:tcPr>
          <w:p>
            <w:pPr>
              <w:pStyle w:val="TableParagraph"/>
              <w:spacing w:line="206" w:lineRule="exact"/>
              <w:ind w:left="107"/>
              <w:rPr>
                <w:sz w:val="18"/>
              </w:rPr>
            </w:pPr>
            <w:r>
              <w:rPr>
                <w:sz w:val="18"/>
              </w:rPr>
              <w:t>Reasons</w:t>
            </w:r>
            <w:r>
              <w:rPr>
                <w:spacing w:val="-6"/>
                <w:sz w:val="18"/>
              </w:rPr>
              <w:t> </w:t>
            </w:r>
            <w:r>
              <w:rPr>
                <w:sz w:val="18"/>
              </w:rPr>
              <w:t>for</w:t>
            </w:r>
            <w:r>
              <w:rPr>
                <w:spacing w:val="-6"/>
                <w:sz w:val="18"/>
              </w:rPr>
              <w:t> </w:t>
            </w:r>
            <w:r>
              <w:rPr>
                <w:sz w:val="18"/>
              </w:rPr>
              <w:t>License</w:t>
            </w:r>
            <w:r>
              <w:rPr>
                <w:spacing w:val="-7"/>
                <w:sz w:val="18"/>
              </w:rPr>
              <w:t> </w:t>
            </w:r>
            <w:r>
              <w:rPr>
                <w:sz w:val="18"/>
              </w:rPr>
              <w:t>Rejection,</w:t>
            </w:r>
            <w:r>
              <w:rPr>
                <w:spacing w:val="-5"/>
                <w:sz w:val="18"/>
              </w:rPr>
              <w:t> </w:t>
            </w:r>
            <w:r>
              <w:rPr>
                <w:sz w:val="18"/>
              </w:rPr>
              <w:t>Suspension,</w:t>
            </w:r>
            <w:r>
              <w:rPr>
                <w:spacing w:val="-5"/>
                <w:sz w:val="18"/>
              </w:rPr>
              <w:t> </w:t>
            </w:r>
            <w:r>
              <w:rPr>
                <w:sz w:val="18"/>
              </w:rPr>
              <w:t>and</w:t>
            </w:r>
            <w:r>
              <w:rPr>
                <w:spacing w:val="-5"/>
                <w:sz w:val="18"/>
              </w:rPr>
              <w:t> </w:t>
            </w:r>
            <w:r>
              <w:rPr>
                <w:sz w:val="18"/>
              </w:rPr>
              <w:t>Cancellation (Freight Transport)</w:t>
            </w:r>
          </w:p>
        </w:tc>
        <w:tc>
          <w:tcPr>
            <w:tcW w:w="900" w:type="dxa"/>
          </w:tcPr>
          <w:p>
            <w:pPr>
              <w:pStyle w:val="TableParagraph"/>
              <w:spacing w:before="2"/>
              <w:ind w:right="97"/>
              <w:jc w:val="right"/>
              <w:rPr>
                <w:sz w:val="18"/>
              </w:rPr>
            </w:pPr>
            <w:r>
              <w:rPr>
                <w:spacing w:val="-10"/>
                <w:sz w:val="18"/>
              </w:rPr>
              <w:t>1</w:t>
            </w:r>
          </w:p>
        </w:tc>
        <w:tc>
          <w:tcPr>
            <w:tcW w:w="900" w:type="dxa"/>
          </w:tcPr>
          <w:p>
            <w:pPr>
              <w:pStyle w:val="TableParagraph"/>
              <w:spacing w:before="2"/>
              <w:ind w:right="97"/>
              <w:jc w:val="right"/>
              <w:rPr>
                <w:sz w:val="18"/>
              </w:rPr>
            </w:pPr>
            <w:r>
              <w:rPr>
                <w:spacing w:val="-10"/>
                <w:sz w:val="18"/>
              </w:rPr>
              <w:t>1</w:t>
            </w:r>
          </w:p>
        </w:tc>
        <w:tc>
          <w:tcPr>
            <w:tcW w:w="900" w:type="dxa"/>
          </w:tcPr>
          <w:p>
            <w:pPr>
              <w:pStyle w:val="TableParagraph"/>
              <w:spacing w:before="2"/>
              <w:ind w:right="97"/>
              <w:jc w:val="right"/>
              <w:rPr>
                <w:sz w:val="18"/>
              </w:rPr>
            </w:pPr>
            <w:r>
              <w:rPr>
                <w:spacing w:val="-10"/>
                <w:sz w:val="18"/>
              </w:rPr>
              <w:t>2</w:t>
            </w:r>
          </w:p>
        </w:tc>
        <w:tc>
          <w:tcPr>
            <w:tcW w:w="900" w:type="dxa"/>
          </w:tcPr>
          <w:p>
            <w:pPr>
              <w:pStyle w:val="TableParagraph"/>
              <w:spacing w:before="2"/>
              <w:ind w:right="96"/>
              <w:jc w:val="right"/>
              <w:rPr>
                <w:sz w:val="18"/>
              </w:rPr>
            </w:pPr>
            <w:r>
              <w:rPr>
                <w:spacing w:val="-4"/>
                <w:sz w:val="18"/>
              </w:rPr>
              <w:t>1.19</w:t>
            </w:r>
          </w:p>
        </w:tc>
        <w:tc>
          <w:tcPr>
            <w:tcW w:w="4231" w:type="dxa"/>
          </w:tcPr>
          <w:p>
            <w:pPr>
              <w:pStyle w:val="TableParagraph"/>
              <w:spacing w:before="2"/>
              <w:ind w:left="107"/>
              <w:rPr>
                <w:sz w:val="18"/>
              </w:rPr>
            </w:pPr>
            <w:r>
              <w:rPr>
                <w:sz w:val="18"/>
              </w:rPr>
              <w:t>OECD</w:t>
            </w:r>
            <w:r>
              <w:rPr>
                <w:spacing w:val="-1"/>
                <w:sz w:val="18"/>
              </w:rPr>
              <w:t> </w:t>
            </w:r>
            <w:r>
              <w:rPr>
                <w:sz w:val="18"/>
              </w:rPr>
              <w:t>(2009);</w:t>
            </w:r>
            <w:r>
              <w:rPr>
                <w:spacing w:val="-3"/>
                <w:sz w:val="18"/>
              </w:rPr>
              <w:t> </w:t>
            </w:r>
            <w:r>
              <w:rPr>
                <w:sz w:val="18"/>
              </w:rPr>
              <w:t>UNCTAD (2011);</w:t>
            </w:r>
            <w:r>
              <w:rPr>
                <w:spacing w:val="-3"/>
                <w:sz w:val="18"/>
              </w:rPr>
              <w:t> </w:t>
            </w:r>
            <w:r>
              <w:rPr>
                <w:sz w:val="18"/>
              </w:rPr>
              <w:t>WTO </w:t>
            </w:r>
            <w:r>
              <w:rPr>
                <w:spacing w:val="-2"/>
                <w:sz w:val="18"/>
              </w:rPr>
              <w:t>(2013)</w:t>
            </w:r>
          </w:p>
        </w:tc>
      </w:tr>
      <w:tr>
        <w:trPr>
          <w:trHeight w:val="414" w:hRule="atLeast"/>
        </w:trPr>
        <w:tc>
          <w:tcPr>
            <w:tcW w:w="5035" w:type="dxa"/>
          </w:tcPr>
          <w:p>
            <w:pPr>
              <w:pStyle w:val="TableParagraph"/>
              <w:spacing w:line="206" w:lineRule="exact"/>
              <w:ind w:left="107"/>
              <w:rPr>
                <w:sz w:val="18"/>
              </w:rPr>
            </w:pPr>
            <w:r>
              <w:rPr>
                <w:sz w:val="18"/>
              </w:rPr>
              <w:t>Reasons</w:t>
            </w:r>
            <w:r>
              <w:rPr>
                <w:spacing w:val="-6"/>
                <w:sz w:val="18"/>
              </w:rPr>
              <w:t> </w:t>
            </w:r>
            <w:r>
              <w:rPr>
                <w:sz w:val="18"/>
              </w:rPr>
              <w:t>for</w:t>
            </w:r>
            <w:r>
              <w:rPr>
                <w:spacing w:val="-6"/>
                <w:sz w:val="18"/>
              </w:rPr>
              <w:t> </w:t>
            </w:r>
            <w:r>
              <w:rPr>
                <w:sz w:val="18"/>
              </w:rPr>
              <w:t>License</w:t>
            </w:r>
            <w:r>
              <w:rPr>
                <w:spacing w:val="-7"/>
                <w:sz w:val="18"/>
              </w:rPr>
              <w:t> </w:t>
            </w:r>
            <w:r>
              <w:rPr>
                <w:sz w:val="18"/>
              </w:rPr>
              <w:t>Rejection,</w:t>
            </w:r>
            <w:r>
              <w:rPr>
                <w:spacing w:val="-5"/>
                <w:sz w:val="18"/>
              </w:rPr>
              <w:t> </w:t>
            </w:r>
            <w:r>
              <w:rPr>
                <w:sz w:val="18"/>
              </w:rPr>
              <w:t>Suspension,</w:t>
            </w:r>
            <w:r>
              <w:rPr>
                <w:spacing w:val="-5"/>
                <w:sz w:val="18"/>
              </w:rPr>
              <w:t> </w:t>
            </w:r>
            <w:r>
              <w:rPr>
                <w:sz w:val="18"/>
              </w:rPr>
              <w:t>and</w:t>
            </w:r>
            <w:r>
              <w:rPr>
                <w:spacing w:val="-5"/>
                <w:sz w:val="18"/>
              </w:rPr>
              <w:t> </w:t>
            </w:r>
            <w:r>
              <w:rPr>
                <w:sz w:val="18"/>
              </w:rPr>
              <w:t>Cancellation (Logistics</w:t>
            </w:r>
            <w:r>
              <w:rPr>
                <w:spacing w:val="-2"/>
                <w:sz w:val="18"/>
              </w:rPr>
              <w:t> </w:t>
            </w:r>
            <w:r>
              <w:rPr>
                <w:sz w:val="18"/>
              </w:rPr>
              <w:t>Services)</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2</w:t>
            </w:r>
          </w:p>
        </w:tc>
        <w:tc>
          <w:tcPr>
            <w:tcW w:w="900" w:type="dxa"/>
          </w:tcPr>
          <w:p>
            <w:pPr>
              <w:pStyle w:val="TableParagraph"/>
              <w:spacing w:line="207" w:lineRule="exact"/>
              <w:ind w:right="96"/>
              <w:jc w:val="right"/>
              <w:rPr>
                <w:sz w:val="18"/>
              </w:rPr>
            </w:pPr>
            <w:r>
              <w:rPr>
                <w:spacing w:val="-4"/>
                <w:sz w:val="18"/>
              </w:rPr>
              <w:t>1.19</w:t>
            </w:r>
          </w:p>
        </w:tc>
        <w:tc>
          <w:tcPr>
            <w:tcW w:w="4231" w:type="dxa"/>
          </w:tcPr>
          <w:p>
            <w:pPr>
              <w:pStyle w:val="TableParagraph"/>
              <w:spacing w:line="207" w:lineRule="exact"/>
              <w:ind w:left="107"/>
              <w:rPr>
                <w:sz w:val="18"/>
              </w:rPr>
            </w:pPr>
            <w:r>
              <w:rPr>
                <w:sz w:val="18"/>
              </w:rPr>
              <w:t>OECD</w:t>
            </w:r>
            <w:r>
              <w:rPr>
                <w:spacing w:val="-1"/>
                <w:sz w:val="18"/>
              </w:rPr>
              <w:t> </w:t>
            </w:r>
            <w:r>
              <w:rPr>
                <w:sz w:val="18"/>
              </w:rPr>
              <w:t>(2009);</w:t>
            </w:r>
            <w:r>
              <w:rPr>
                <w:spacing w:val="-3"/>
                <w:sz w:val="18"/>
              </w:rPr>
              <w:t> </w:t>
            </w:r>
            <w:r>
              <w:rPr>
                <w:sz w:val="18"/>
              </w:rPr>
              <w:t>UNCTAD</w:t>
            </w:r>
            <w:r>
              <w:rPr>
                <w:spacing w:val="-1"/>
                <w:sz w:val="18"/>
              </w:rPr>
              <w:t> </w:t>
            </w:r>
            <w:r>
              <w:rPr>
                <w:sz w:val="18"/>
              </w:rPr>
              <w:t>(2011);</w:t>
            </w:r>
            <w:r>
              <w:rPr>
                <w:spacing w:val="-3"/>
                <w:sz w:val="18"/>
              </w:rPr>
              <w:t> </w:t>
            </w:r>
            <w:r>
              <w:rPr>
                <w:sz w:val="18"/>
              </w:rPr>
              <w:t>WTO </w:t>
            </w:r>
            <w:r>
              <w:rPr>
                <w:spacing w:val="-2"/>
                <w:sz w:val="18"/>
              </w:rPr>
              <w:t>(2013)</w:t>
            </w:r>
          </w:p>
        </w:tc>
      </w:tr>
      <w:tr>
        <w:trPr>
          <w:trHeight w:val="268" w:hRule="atLeast"/>
        </w:trPr>
        <w:tc>
          <w:tcPr>
            <w:tcW w:w="5035" w:type="dxa"/>
          </w:tcPr>
          <w:p>
            <w:pPr>
              <w:pStyle w:val="TableParagraph"/>
              <w:spacing w:line="207" w:lineRule="exact"/>
              <w:ind w:left="107"/>
              <w:rPr>
                <w:sz w:val="18"/>
              </w:rPr>
            </w:pPr>
            <w:r>
              <w:rPr>
                <w:sz w:val="18"/>
              </w:rPr>
              <w:t>Right</w:t>
            </w:r>
            <w:r>
              <w:rPr>
                <w:spacing w:val="-3"/>
                <w:sz w:val="18"/>
              </w:rPr>
              <w:t> </w:t>
            </w:r>
            <w:r>
              <w:rPr>
                <w:sz w:val="18"/>
              </w:rPr>
              <w:t>to Appeal </w:t>
            </w:r>
            <w:r>
              <w:rPr>
                <w:spacing w:val="-2"/>
                <w:sz w:val="18"/>
              </w:rPr>
              <w:t>(Goods)–Administrative</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2</w:t>
            </w:r>
          </w:p>
        </w:tc>
        <w:tc>
          <w:tcPr>
            <w:tcW w:w="900" w:type="dxa"/>
          </w:tcPr>
          <w:p>
            <w:pPr>
              <w:pStyle w:val="TableParagraph"/>
              <w:spacing w:line="207" w:lineRule="exact"/>
              <w:ind w:right="96"/>
              <w:jc w:val="right"/>
              <w:rPr>
                <w:sz w:val="18"/>
              </w:rPr>
            </w:pPr>
            <w:r>
              <w:rPr>
                <w:spacing w:val="-4"/>
                <w:sz w:val="18"/>
              </w:rPr>
              <w:t>1.19</w:t>
            </w:r>
          </w:p>
        </w:tc>
        <w:tc>
          <w:tcPr>
            <w:tcW w:w="4231" w:type="dxa"/>
          </w:tcPr>
          <w:p>
            <w:pPr>
              <w:pStyle w:val="TableParagraph"/>
              <w:spacing w:line="207" w:lineRule="exact"/>
              <w:ind w:left="107"/>
              <w:rPr>
                <w:sz w:val="18"/>
              </w:rPr>
            </w:pPr>
            <w:r>
              <w:rPr>
                <w:sz w:val="18"/>
              </w:rPr>
              <w:t>OECD</w:t>
            </w:r>
            <w:r>
              <w:rPr>
                <w:spacing w:val="-1"/>
                <w:sz w:val="18"/>
              </w:rPr>
              <w:t> </w:t>
            </w:r>
            <w:r>
              <w:rPr>
                <w:sz w:val="18"/>
              </w:rPr>
              <w:t>(2009);</w:t>
            </w:r>
            <w:r>
              <w:rPr>
                <w:spacing w:val="-3"/>
                <w:sz w:val="18"/>
              </w:rPr>
              <w:t> </w:t>
            </w:r>
            <w:r>
              <w:rPr>
                <w:sz w:val="18"/>
              </w:rPr>
              <w:t>UNCTAD (2011);</w:t>
            </w:r>
            <w:r>
              <w:rPr>
                <w:spacing w:val="-3"/>
                <w:sz w:val="18"/>
              </w:rPr>
              <w:t> </w:t>
            </w:r>
            <w:r>
              <w:rPr>
                <w:sz w:val="18"/>
              </w:rPr>
              <w:t>WTO </w:t>
            </w:r>
            <w:r>
              <w:rPr>
                <w:spacing w:val="-2"/>
                <w:sz w:val="18"/>
              </w:rPr>
              <w:t>(2013)</w:t>
            </w:r>
          </w:p>
        </w:tc>
      </w:tr>
      <w:tr>
        <w:trPr>
          <w:trHeight w:val="268" w:hRule="atLeast"/>
        </w:trPr>
        <w:tc>
          <w:tcPr>
            <w:tcW w:w="5035" w:type="dxa"/>
          </w:tcPr>
          <w:p>
            <w:pPr>
              <w:pStyle w:val="TableParagraph"/>
              <w:spacing w:line="207" w:lineRule="exact"/>
              <w:ind w:left="107"/>
              <w:rPr>
                <w:sz w:val="18"/>
              </w:rPr>
            </w:pPr>
            <w:r>
              <w:rPr>
                <w:sz w:val="18"/>
              </w:rPr>
              <w:t>Right</w:t>
            </w:r>
            <w:r>
              <w:rPr>
                <w:spacing w:val="-3"/>
                <w:sz w:val="18"/>
              </w:rPr>
              <w:t> </w:t>
            </w:r>
            <w:r>
              <w:rPr>
                <w:sz w:val="18"/>
              </w:rPr>
              <w:t>to Appeal </w:t>
            </w:r>
            <w:r>
              <w:rPr>
                <w:spacing w:val="-2"/>
                <w:sz w:val="18"/>
              </w:rPr>
              <w:t>(Goods)–Judicial</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2</w:t>
            </w:r>
          </w:p>
        </w:tc>
        <w:tc>
          <w:tcPr>
            <w:tcW w:w="900" w:type="dxa"/>
          </w:tcPr>
          <w:p>
            <w:pPr>
              <w:pStyle w:val="TableParagraph"/>
              <w:spacing w:line="207" w:lineRule="exact"/>
              <w:ind w:right="96"/>
              <w:jc w:val="right"/>
              <w:rPr>
                <w:sz w:val="18"/>
              </w:rPr>
            </w:pPr>
            <w:r>
              <w:rPr>
                <w:spacing w:val="-4"/>
                <w:sz w:val="18"/>
              </w:rPr>
              <w:t>1.19</w:t>
            </w:r>
          </w:p>
        </w:tc>
        <w:tc>
          <w:tcPr>
            <w:tcW w:w="4231" w:type="dxa"/>
          </w:tcPr>
          <w:p>
            <w:pPr>
              <w:pStyle w:val="TableParagraph"/>
              <w:spacing w:line="207" w:lineRule="exact"/>
              <w:ind w:left="107"/>
              <w:rPr>
                <w:sz w:val="18"/>
              </w:rPr>
            </w:pPr>
            <w:r>
              <w:rPr>
                <w:sz w:val="18"/>
              </w:rPr>
              <w:t>OECD</w:t>
            </w:r>
            <w:r>
              <w:rPr>
                <w:spacing w:val="-1"/>
                <w:sz w:val="18"/>
              </w:rPr>
              <w:t> </w:t>
            </w:r>
            <w:r>
              <w:rPr>
                <w:sz w:val="18"/>
              </w:rPr>
              <w:t>(2009);</w:t>
            </w:r>
            <w:r>
              <w:rPr>
                <w:spacing w:val="-3"/>
                <w:sz w:val="18"/>
              </w:rPr>
              <w:t> </w:t>
            </w:r>
            <w:r>
              <w:rPr>
                <w:sz w:val="18"/>
              </w:rPr>
              <w:t>UNCTAD (2011);</w:t>
            </w:r>
            <w:r>
              <w:rPr>
                <w:spacing w:val="-3"/>
                <w:sz w:val="18"/>
              </w:rPr>
              <w:t> </w:t>
            </w:r>
            <w:r>
              <w:rPr>
                <w:sz w:val="18"/>
              </w:rPr>
              <w:t>WTO </w:t>
            </w:r>
            <w:r>
              <w:rPr>
                <w:spacing w:val="-2"/>
                <w:sz w:val="18"/>
              </w:rPr>
              <w:t>(2013)</w:t>
            </w:r>
          </w:p>
        </w:tc>
      </w:tr>
      <w:tr>
        <w:trPr>
          <w:trHeight w:val="268" w:hRule="atLeast"/>
        </w:trPr>
        <w:tc>
          <w:tcPr>
            <w:tcW w:w="5035" w:type="dxa"/>
          </w:tcPr>
          <w:p>
            <w:pPr>
              <w:pStyle w:val="TableParagraph"/>
              <w:spacing w:line="207" w:lineRule="exact"/>
              <w:ind w:left="107"/>
              <w:rPr>
                <w:sz w:val="18"/>
              </w:rPr>
            </w:pPr>
            <w:r>
              <w:rPr>
                <w:sz w:val="18"/>
              </w:rPr>
              <w:t>Right</w:t>
            </w:r>
            <w:r>
              <w:rPr>
                <w:spacing w:val="-5"/>
                <w:sz w:val="18"/>
              </w:rPr>
              <w:t> </w:t>
            </w:r>
            <w:r>
              <w:rPr>
                <w:sz w:val="18"/>
              </w:rPr>
              <w:t>to</w:t>
            </w:r>
            <w:r>
              <w:rPr>
                <w:spacing w:val="-1"/>
                <w:sz w:val="18"/>
              </w:rPr>
              <w:t> </w:t>
            </w:r>
            <w:r>
              <w:rPr>
                <w:sz w:val="18"/>
              </w:rPr>
              <w:t>Appeal</w:t>
            </w:r>
            <w:r>
              <w:rPr>
                <w:spacing w:val="-2"/>
                <w:sz w:val="18"/>
              </w:rPr>
              <w:t> </w:t>
            </w:r>
            <w:r>
              <w:rPr>
                <w:sz w:val="18"/>
              </w:rPr>
              <w:t>(Services)–Administrative</w:t>
            </w:r>
            <w:r>
              <w:rPr>
                <w:spacing w:val="-3"/>
                <w:sz w:val="18"/>
              </w:rPr>
              <w:t> </w:t>
            </w:r>
            <w:r>
              <w:rPr>
                <w:sz w:val="18"/>
              </w:rPr>
              <w:t>(Freight</w:t>
            </w:r>
            <w:r>
              <w:rPr>
                <w:spacing w:val="-4"/>
                <w:sz w:val="18"/>
              </w:rPr>
              <w:t> </w:t>
            </w:r>
            <w:r>
              <w:rPr>
                <w:spacing w:val="-2"/>
                <w:sz w:val="18"/>
              </w:rPr>
              <w:t>Transport)</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2</w:t>
            </w:r>
          </w:p>
        </w:tc>
        <w:tc>
          <w:tcPr>
            <w:tcW w:w="900" w:type="dxa"/>
          </w:tcPr>
          <w:p>
            <w:pPr>
              <w:pStyle w:val="TableParagraph"/>
              <w:spacing w:line="207" w:lineRule="exact"/>
              <w:ind w:right="96"/>
              <w:jc w:val="right"/>
              <w:rPr>
                <w:sz w:val="18"/>
              </w:rPr>
            </w:pPr>
            <w:r>
              <w:rPr>
                <w:spacing w:val="-4"/>
                <w:sz w:val="18"/>
              </w:rPr>
              <w:t>1.19</w:t>
            </w:r>
          </w:p>
        </w:tc>
        <w:tc>
          <w:tcPr>
            <w:tcW w:w="4231" w:type="dxa"/>
          </w:tcPr>
          <w:p>
            <w:pPr>
              <w:pStyle w:val="TableParagraph"/>
              <w:spacing w:line="207" w:lineRule="exact"/>
              <w:ind w:left="107"/>
              <w:rPr>
                <w:sz w:val="18"/>
              </w:rPr>
            </w:pPr>
            <w:r>
              <w:rPr>
                <w:sz w:val="18"/>
              </w:rPr>
              <w:t>OECD</w:t>
            </w:r>
            <w:r>
              <w:rPr>
                <w:spacing w:val="-1"/>
                <w:sz w:val="18"/>
              </w:rPr>
              <w:t> </w:t>
            </w:r>
            <w:r>
              <w:rPr>
                <w:sz w:val="18"/>
              </w:rPr>
              <w:t>(2009);</w:t>
            </w:r>
            <w:r>
              <w:rPr>
                <w:spacing w:val="-3"/>
                <w:sz w:val="18"/>
              </w:rPr>
              <w:t> </w:t>
            </w:r>
            <w:r>
              <w:rPr>
                <w:sz w:val="18"/>
              </w:rPr>
              <w:t>UNCTAD (2011);</w:t>
            </w:r>
            <w:r>
              <w:rPr>
                <w:spacing w:val="-3"/>
                <w:sz w:val="18"/>
              </w:rPr>
              <w:t> </w:t>
            </w:r>
            <w:r>
              <w:rPr>
                <w:sz w:val="18"/>
              </w:rPr>
              <w:t>WTO </w:t>
            </w:r>
            <w:r>
              <w:rPr>
                <w:spacing w:val="-2"/>
                <w:sz w:val="18"/>
              </w:rPr>
              <w:t>(2013)</w:t>
            </w:r>
          </w:p>
        </w:tc>
      </w:tr>
      <w:tr>
        <w:trPr>
          <w:trHeight w:val="270" w:hRule="atLeast"/>
        </w:trPr>
        <w:tc>
          <w:tcPr>
            <w:tcW w:w="5035" w:type="dxa"/>
          </w:tcPr>
          <w:p>
            <w:pPr>
              <w:pStyle w:val="TableParagraph"/>
              <w:spacing w:before="2"/>
              <w:ind w:left="107"/>
              <w:rPr>
                <w:sz w:val="18"/>
              </w:rPr>
            </w:pPr>
            <w:r>
              <w:rPr>
                <w:sz w:val="18"/>
              </w:rPr>
              <w:t>Right</w:t>
            </w:r>
            <w:r>
              <w:rPr>
                <w:spacing w:val="-7"/>
                <w:sz w:val="18"/>
              </w:rPr>
              <w:t> </w:t>
            </w:r>
            <w:r>
              <w:rPr>
                <w:sz w:val="18"/>
              </w:rPr>
              <w:t>to</w:t>
            </w:r>
            <w:r>
              <w:rPr>
                <w:spacing w:val="-2"/>
                <w:sz w:val="18"/>
              </w:rPr>
              <w:t> </w:t>
            </w:r>
            <w:r>
              <w:rPr>
                <w:sz w:val="18"/>
              </w:rPr>
              <w:t>Appeal</w:t>
            </w:r>
            <w:r>
              <w:rPr>
                <w:spacing w:val="-3"/>
                <w:sz w:val="18"/>
              </w:rPr>
              <w:t> </w:t>
            </w:r>
            <w:r>
              <w:rPr>
                <w:sz w:val="18"/>
              </w:rPr>
              <w:t>(Services)–Administrative</w:t>
            </w:r>
            <w:r>
              <w:rPr>
                <w:spacing w:val="-4"/>
                <w:sz w:val="18"/>
              </w:rPr>
              <w:t> </w:t>
            </w:r>
            <w:r>
              <w:rPr>
                <w:sz w:val="18"/>
              </w:rPr>
              <w:t>(Logistics</w:t>
            </w:r>
            <w:r>
              <w:rPr>
                <w:spacing w:val="-2"/>
                <w:sz w:val="18"/>
              </w:rPr>
              <w:t> Services)</w:t>
            </w:r>
          </w:p>
        </w:tc>
        <w:tc>
          <w:tcPr>
            <w:tcW w:w="900" w:type="dxa"/>
          </w:tcPr>
          <w:p>
            <w:pPr>
              <w:pStyle w:val="TableParagraph"/>
              <w:spacing w:before="2"/>
              <w:ind w:right="97"/>
              <w:jc w:val="right"/>
              <w:rPr>
                <w:sz w:val="18"/>
              </w:rPr>
            </w:pPr>
            <w:r>
              <w:rPr>
                <w:spacing w:val="-10"/>
                <w:sz w:val="18"/>
              </w:rPr>
              <w:t>1</w:t>
            </w:r>
          </w:p>
        </w:tc>
        <w:tc>
          <w:tcPr>
            <w:tcW w:w="900" w:type="dxa"/>
          </w:tcPr>
          <w:p>
            <w:pPr>
              <w:pStyle w:val="TableParagraph"/>
              <w:spacing w:before="2"/>
              <w:ind w:right="97"/>
              <w:jc w:val="right"/>
              <w:rPr>
                <w:sz w:val="18"/>
              </w:rPr>
            </w:pPr>
            <w:r>
              <w:rPr>
                <w:spacing w:val="-10"/>
                <w:sz w:val="18"/>
              </w:rPr>
              <w:t>1</w:t>
            </w:r>
          </w:p>
        </w:tc>
        <w:tc>
          <w:tcPr>
            <w:tcW w:w="900" w:type="dxa"/>
          </w:tcPr>
          <w:p>
            <w:pPr>
              <w:pStyle w:val="TableParagraph"/>
              <w:spacing w:before="2"/>
              <w:ind w:right="97"/>
              <w:jc w:val="right"/>
              <w:rPr>
                <w:sz w:val="18"/>
              </w:rPr>
            </w:pPr>
            <w:r>
              <w:rPr>
                <w:spacing w:val="-10"/>
                <w:sz w:val="18"/>
              </w:rPr>
              <w:t>2</w:t>
            </w:r>
          </w:p>
        </w:tc>
        <w:tc>
          <w:tcPr>
            <w:tcW w:w="900" w:type="dxa"/>
          </w:tcPr>
          <w:p>
            <w:pPr>
              <w:pStyle w:val="TableParagraph"/>
              <w:spacing w:before="2"/>
              <w:ind w:right="96"/>
              <w:jc w:val="right"/>
              <w:rPr>
                <w:sz w:val="18"/>
              </w:rPr>
            </w:pPr>
            <w:r>
              <w:rPr>
                <w:spacing w:val="-4"/>
                <w:sz w:val="18"/>
              </w:rPr>
              <w:t>1.19</w:t>
            </w:r>
          </w:p>
        </w:tc>
        <w:tc>
          <w:tcPr>
            <w:tcW w:w="4231" w:type="dxa"/>
          </w:tcPr>
          <w:p>
            <w:pPr>
              <w:pStyle w:val="TableParagraph"/>
              <w:spacing w:before="2"/>
              <w:ind w:left="107"/>
              <w:rPr>
                <w:sz w:val="18"/>
              </w:rPr>
            </w:pPr>
            <w:r>
              <w:rPr>
                <w:sz w:val="18"/>
              </w:rPr>
              <w:t>OECD</w:t>
            </w:r>
            <w:r>
              <w:rPr>
                <w:spacing w:val="-1"/>
                <w:sz w:val="18"/>
              </w:rPr>
              <w:t> </w:t>
            </w:r>
            <w:r>
              <w:rPr>
                <w:sz w:val="18"/>
              </w:rPr>
              <w:t>(2009);</w:t>
            </w:r>
            <w:r>
              <w:rPr>
                <w:spacing w:val="-3"/>
                <w:sz w:val="18"/>
              </w:rPr>
              <w:t> </w:t>
            </w:r>
            <w:r>
              <w:rPr>
                <w:sz w:val="18"/>
              </w:rPr>
              <w:t>UNCTAD (2011);</w:t>
            </w:r>
            <w:r>
              <w:rPr>
                <w:spacing w:val="-3"/>
                <w:sz w:val="18"/>
              </w:rPr>
              <w:t> </w:t>
            </w:r>
            <w:r>
              <w:rPr>
                <w:sz w:val="18"/>
              </w:rPr>
              <w:t>WTO </w:t>
            </w:r>
            <w:r>
              <w:rPr>
                <w:spacing w:val="-2"/>
                <w:sz w:val="18"/>
              </w:rPr>
              <w:t>(2013)</w:t>
            </w:r>
          </w:p>
        </w:tc>
      </w:tr>
      <w:tr>
        <w:trPr>
          <w:trHeight w:val="268" w:hRule="atLeast"/>
        </w:trPr>
        <w:tc>
          <w:tcPr>
            <w:tcW w:w="5035" w:type="dxa"/>
          </w:tcPr>
          <w:p>
            <w:pPr>
              <w:pStyle w:val="TableParagraph"/>
              <w:spacing w:line="207" w:lineRule="exact"/>
              <w:ind w:left="107"/>
              <w:rPr>
                <w:sz w:val="18"/>
              </w:rPr>
            </w:pPr>
            <w:r>
              <w:rPr>
                <w:sz w:val="18"/>
              </w:rPr>
              <w:t>Right</w:t>
            </w:r>
            <w:r>
              <w:rPr>
                <w:spacing w:val="-4"/>
                <w:sz w:val="18"/>
              </w:rPr>
              <w:t> </w:t>
            </w:r>
            <w:r>
              <w:rPr>
                <w:sz w:val="18"/>
              </w:rPr>
              <w:t>to</w:t>
            </w:r>
            <w:r>
              <w:rPr>
                <w:spacing w:val="-1"/>
                <w:sz w:val="18"/>
              </w:rPr>
              <w:t> </w:t>
            </w:r>
            <w:r>
              <w:rPr>
                <w:sz w:val="18"/>
              </w:rPr>
              <w:t>Appeal</w:t>
            </w:r>
            <w:r>
              <w:rPr>
                <w:spacing w:val="-3"/>
                <w:sz w:val="18"/>
              </w:rPr>
              <w:t> </w:t>
            </w:r>
            <w:r>
              <w:rPr>
                <w:sz w:val="18"/>
              </w:rPr>
              <w:t>(Services)–Judicial</w:t>
            </w:r>
            <w:r>
              <w:rPr>
                <w:spacing w:val="-2"/>
                <w:sz w:val="18"/>
              </w:rPr>
              <w:t> </w:t>
            </w:r>
            <w:r>
              <w:rPr>
                <w:sz w:val="18"/>
              </w:rPr>
              <w:t>(Freight</w:t>
            </w:r>
            <w:r>
              <w:rPr>
                <w:spacing w:val="-3"/>
                <w:sz w:val="18"/>
              </w:rPr>
              <w:t> </w:t>
            </w:r>
            <w:r>
              <w:rPr>
                <w:spacing w:val="-2"/>
                <w:sz w:val="18"/>
              </w:rPr>
              <w:t>Transport)</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2</w:t>
            </w:r>
          </w:p>
        </w:tc>
        <w:tc>
          <w:tcPr>
            <w:tcW w:w="900" w:type="dxa"/>
          </w:tcPr>
          <w:p>
            <w:pPr>
              <w:pStyle w:val="TableParagraph"/>
              <w:spacing w:line="207" w:lineRule="exact"/>
              <w:ind w:right="96"/>
              <w:jc w:val="right"/>
              <w:rPr>
                <w:sz w:val="18"/>
              </w:rPr>
            </w:pPr>
            <w:r>
              <w:rPr>
                <w:spacing w:val="-4"/>
                <w:sz w:val="18"/>
              </w:rPr>
              <w:t>1.19</w:t>
            </w:r>
          </w:p>
        </w:tc>
        <w:tc>
          <w:tcPr>
            <w:tcW w:w="4231" w:type="dxa"/>
          </w:tcPr>
          <w:p>
            <w:pPr>
              <w:pStyle w:val="TableParagraph"/>
              <w:spacing w:line="207" w:lineRule="exact"/>
              <w:ind w:left="107"/>
              <w:rPr>
                <w:sz w:val="18"/>
              </w:rPr>
            </w:pPr>
            <w:r>
              <w:rPr>
                <w:sz w:val="18"/>
              </w:rPr>
              <w:t>OECD</w:t>
            </w:r>
            <w:r>
              <w:rPr>
                <w:spacing w:val="-1"/>
                <w:sz w:val="18"/>
              </w:rPr>
              <w:t> </w:t>
            </w:r>
            <w:r>
              <w:rPr>
                <w:sz w:val="18"/>
              </w:rPr>
              <w:t>(2009);</w:t>
            </w:r>
            <w:r>
              <w:rPr>
                <w:spacing w:val="-3"/>
                <w:sz w:val="18"/>
              </w:rPr>
              <w:t> </w:t>
            </w:r>
            <w:r>
              <w:rPr>
                <w:sz w:val="18"/>
              </w:rPr>
              <w:t>UNCTAD (2011);</w:t>
            </w:r>
            <w:r>
              <w:rPr>
                <w:spacing w:val="-3"/>
                <w:sz w:val="18"/>
              </w:rPr>
              <w:t> </w:t>
            </w:r>
            <w:r>
              <w:rPr>
                <w:sz w:val="18"/>
              </w:rPr>
              <w:t>WTO </w:t>
            </w:r>
            <w:r>
              <w:rPr>
                <w:spacing w:val="-2"/>
                <w:sz w:val="18"/>
              </w:rPr>
              <w:t>(2013)</w:t>
            </w:r>
          </w:p>
        </w:tc>
      </w:tr>
      <w:tr>
        <w:trPr>
          <w:trHeight w:val="268" w:hRule="atLeast"/>
        </w:trPr>
        <w:tc>
          <w:tcPr>
            <w:tcW w:w="5035" w:type="dxa"/>
          </w:tcPr>
          <w:p>
            <w:pPr>
              <w:pStyle w:val="TableParagraph"/>
              <w:spacing w:line="207" w:lineRule="exact"/>
              <w:ind w:left="107"/>
              <w:rPr>
                <w:sz w:val="18"/>
              </w:rPr>
            </w:pPr>
            <w:r>
              <w:rPr>
                <w:sz w:val="18"/>
              </w:rPr>
              <w:t>Right</w:t>
            </w:r>
            <w:r>
              <w:rPr>
                <w:spacing w:val="-7"/>
                <w:sz w:val="18"/>
              </w:rPr>
              <w:t> </w:t>
            </w:r>
            <w:r>
              <w:rPr>
                <w:sz w:val="18"/>
              </w:rPr>
              <w:t>to</w:t>
            </w:r>
            <w:r>
              <w:rPr>
                <w:spacing w:val="-2"/>
                <w:sz w:val="18"/>
              </w:rPr>
              <w:t> </w:t>
            </w:r>
            <w:r>
              <w:rPr>
                <w:sz w:val="18"/>
              </w:rPr>
              <w:t>Appeal</w:t>
            </w:r>
            <w:r>
              <w:rPr>
                <w:spacing w:val="-2"/>
                <w:sz w:val="18"/>
              </w:rPr>
              <w:t> </w:t>
            </w:r>
            <w:r>
              <w:rPr>
                <w:sz w:val="18"/>
              </w:rPr>
              <w:t>(Services)–Judicial</w:t>
            </w:r>
            <w:r>
              <w:rPr>
                <w:spacing w:val="-3"/>
                <w:sz w:val="18"/>
              </w:rPr>
              <w:t> </w:t>
            </w:r>
            <w:r>
              <w:rPr>
                <w:sz w:val="18"/>
              </w:rPr>
              <w:t>(Logistics</w:t>
            </w:r>
            <w:r>
              <w:rPr>
                <w:spacing w:val="-2"/>
                <w:sz w:val="18"/>
              </w:rPr>
              <w:t> Services)</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2</w:t>
            </w:r>
          </w:p>
        </w:tc>
        <w:tc>
          <w:tcPr>
            <w:tcW w:w="900" w:type="dxa"/>
          </w:tcPr>
          <w:p>
            <w:pPr>
              <w:pStyle w:val="TableParagraph"/>
              <w:spacing w:line="207" w:lineRule="exact"/>
              <w:ind w:right="96"/>
              <w:jc w:val="right"/>
              <w:rPr>
                <w:sz w:val="18"/>
              </w:rPr>
            </w:pPr>
            <w:r>
              <w:rPr>
                <w:spacing w:val="-4"/>
                <w:sz w:val="18"/>
              </w:rPr>
              <w:t>1.19</w:t>
            </w:r>
          </w:p>
        </w:tc>
        <w:tc>
          <w:tcPr>
            <w:tcW w:w="4231" w:type="dxa"/>
          </w:tcPr>
          <w:p>
            <w:pPr>
              <w:pStyle w:val="TableParagraph"/>
              <w:spacing w:line="207" w:lineRule="exact"/>
              <w:ind w:left="107"/>
              <w:rPr>
                <w:sz w:val="18"/>
              </w:rPr>
            </w:pPr>
            <w:r>
              <w:rPr>
                <w:sz w:val="18"/>
              </w:rPr>
              <w:t>OECD</w:t>
            </w:r>
            <w:r>
              <w:rPr>
                <w:spacing w:val="-1"/>
                <w:sz w:val="18"/>
              </w:rPr>
              <w:t> </w:t>
            </w:r>
            <w:r>
              <w:rPr>
                <w:sz w:val="18"/>
              </w:rPr>
              <w:t>(2009);</w:t>
            </w:r>
            <w:r>
              <w:rPr>
                <w:spacing w:val="-3"/>
                <w:sz w:val="18"/>
              </w:rPr>
              <w:t> </w:t>
            </w:r>
            <w:r>
              <w:rPr>
                <w:sz w:val="18"/>
              </w:rPr>
              <w:t>UNCTAD (2011);</w:t>
            </w:r>
            <w:r>
              <w:rPr>
                <w:spacing w:val="-3"/>
                <w:sz w:val="18"/>
              </w:rPr>
              <w:t> </w:t>
            </w:r>
            <w:r>
              <w:rPr>
                <w:sz w:val="18"/>
              </w:rPr>
              <w:t>WTO </w:t>
            </w:r>
            <w:r>
              <w:rPr>
                <w:spacing w:val="-2"/>
                <w:sz w:val="18"/>
              </w:rPr>
              <w:t>(2013)</w:t>
            </w:r>
          </w:p>
        </w:tc>
      </w:tr>
      <w:tr>
        <w:trPr>
          <w:trHeight w:val="414" w:hRule="atLeast"/>
        </w:trPr>
        <w:tc>
          <w:tcPr>
            <w:tcW w:w="5035" w:type="dxa"/>
          </w:tcPr>
          <w:p>
            <w:pPr>
              <w:pStyle w:val="TableParagraph"/>
              <w:spacing w:line="207" w:lineRule="exact"/>
              <w:ind w:left="107"/>
              <w:rPr>
                <w:sz w:val="18"/>
              </w:rPr>
            </w:pPr>
            <w:r>
              <w:rPr>
                <w:sz w:val="18"/>
              </w:rPr>
              <w:t>De</w:t>
            </w:r>
            <w:r>
              <w:rPr>
                <w:spacing w:val="-2"/>
                <w:sz w:val="18"/>
              </w:rPr>
              <w:t> </w:t>
            </w:r>
            <w:r>
              <w:rPr>
                <w:sz w:val="18"/>
              </w:rPr>
              <w:t>Minimis </w:t>
            </w:r>
            <w:r>
              <w:rPr>
                <w:spacing w:val="-2"/>
                <w:sz w:val="18"/>
              </w:rPr>
              <w:t>Value</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2</w:t>
            </w:r>
          </w:p>
        </w:tc>
        <w:tc>
          <w:tcPr>
            <w:tcW w:w="900" w:type="dxa"/>
          </w:tcPr>
          <w:p>
            <w:pPr>
              <w:pStyle w:val="TableParagraph"/>
              <w:spacing w:line="207" w:lineRule="exact"/>
              <w:ind w:right="96"/>
              <w:jc w:val="right"/>
              <w:rPr>
                <w:sz w:val="18"/>
              </w:rPr>
            </w:pPr>
            <w:r>
              <w:rPr>
                <w:spacing w:val="-4"/>
                <w:sz w:val="18"/>
              </w:rPr>
              <w:t>1.19</w:t>
            </w:r>
          </w:p>
        </w:tc>
        <w:tc>
          <w:tcPr>
            <w:tcW w:w="4231" w:type="dxa"/>
          </w:tcPr>
          <w:p>
            <w:pPr>
              <w:pStyle w:val="TableParagraph"/>
              <w:spacing w:line="207" w:lineRule="exact"/>
              <w:ind w:left="107"/>
              <w:rPr>
                <w:sz w:val="18"/>
              </w:rPr>
            </w:pPr>
            <w:r>
              <w:rPr>
                <w:sz w:val="18"/>
              </w:rPr>
              <w:t>GEA</w:t>
            </w:r>
            <w:r>
              <w:rPr>
                <w:spacing w:val="-2"/>
                <w:sz w:val="18"/>
              </w:rPr>
              <w:t> </w:t>
            </w:r>
            <w:r>
              <w:rPr>
                <w:sz w:val="18"/>
              </w:rPr>
              <w:t>(2016);</w:t>
            </w:r>
            <w:r>
              <w:rPr>
                <w:spacing w:val="-3"/>
                <w:sz w:val="18"/>
              </w:rPr>
              <w:t> </w:t>
            </w:r>
            <w:r>
              <w:rPr>
                <w:sz w:val="18"/>
              </w:rPr>
              <w:t>Holloway</w:t>
            </w:r>
            <w:r>
              <w:rPr>
                <w:spacing w:val="-1"/>
                <w:sz w:val="18"/>
              </w:rPr>
              <w:t> </w:t>
            </w:r>
            <w:r>
              <w:rPr>
                <w:sz w:val="18"/>
              </w:rPr>
              <w:t>and Rae</w:t>
            </w:r>
            <w:r>
              <w:rPr>
                <w:spacing w:val="-3"/>
                <w:sz w:val="18"/>
              </w:rPr>
              <w:t> </w:t>
            </w:r>
            <w:r>
              <w:rPr>
                <w:sz w:val="18"/>
              </w:rPr>
              <w:t>(2012);</w:t>
            </w:r>
            <w:r>
              <w:rPr>
                <w:spacing w:val="-1"/>
                <w:sz w:val="18"/>
              </w:rPr>
              <w:t> </w:t>
            </w:r>
            <w:r>
              <w:rPr>
                <w:sz w:val="18"/>
              </w:rPr>
              <w:t>ICC</w:t>
            </w:r>
            <w:r>
              <w:rPr>
                <w:spacing w:val="-3"/>
                <w:sz w:val="18"/>
              </w:rPr>
              <w:t> </w:t>
            </w:r>
            <w:r>
              <w:rPr>
                <w:spacing w:val="-2"/>
                <w:sz w:val="18"/>
              </w:rPr>
              <w:t>(2015);</w:t>
            </w:r>
          </w:p>
          <w:p>
            <w:pPr>
              <w:pStyle w:val="TableParagraph"/>
              <w:spacing w:line="186" w:lineRule="exact" w:before="2"/>
              <w:ind w:left="107"/>
              <w:rPr>
                <w:sz w:val="18"/>
              </w:rPr>
            </w:pPr>
            <w:r>
              <w:rPr>
                <w:sz w:val="18"/>
              </w:rPr>
              <w:t>WCO (1999);</w:t>
            </w:r>
            <w:r>
              <w:rPr>
                <w:spacing w:val="-2"/>
                <w:sz w:val="18"/>
              </w:rPr>
              <w:t> </w:t>
            </w:r>
            <w:r>
              <w:rPr>
                <w:sz w:val="18"/>
              </w:rPr>
              <w:t>WTO </w:t>
            </w:r>
            <w:r>
              <w:rPr>
                <w:spacing w:val="-2"/>
                <w:sz w:val="18"/>
              </w:rPr>
              <w:t>(2013);</w:t>
            </w:r>
          </w:p>
        </w:tc>
      </w:tr>
      <w:tr>
        <w:trPr>
          <w:trHeight w:val="621" w:hRule="atLeast"/>
        </w:trPr>
        <w:tc>
          <w:tcPr>
            <w:tcW w:w="5035" w:type="dxa"/>
          </w:tcPr>
          <w:p>
            <w:pPr>
              <w:pStyle w:val="TableParagraph"/>
              <w:spacing w:line="207" w:lineRule="exact"/>
              <w:ind w:left="107"/>
              <w:rPr>
                <w:sz w:val="18"/>
              </w:rPr>
            </w:pPr>
            <w:r>
              <w:rPr>
                <w:sz w:val="18"/>
              </w:rPr>
              <w:t>Regulatory</w:t>
            </w:r>
            <w:r>
              <w:rPr>
                <w:spacing w:val="-2"/>
                <w:sz w:val="18"/>
              </w:rPr>
              <w:t> </w:t>
            </w:r>
            <w:r>
              <w:rPr>
                <w:sz w:val="18"/>
              </w:rPr>
              <w:t>Impact</w:t>
            </w:r>
            <w:r>
              <w:rPr>
                <w:spacing w:val="-2"/>
                <w:sz w:val="18"/>
              </w:rPr>
              <w:t> Assessment–NTMs</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2</w:t>
            </w:r>
          </w:p>
        </w:tc>
        <w:tc>
          <w:tcPr>
            <w:tcW w:w="900" w:type="dxa"/>
          </w:tcPr>
          <w:p>
            <w:pPr>
              <w:pStyle w:val="TableParagraph"/>
              <w:spacing w:line="207" w:lineRule="exact"/>
              <w:ind w:right="96"/>
              <w:jc w:val="right"/>
              <w:rPr>
                <w:sz w:val="18"/>
              </w:rPr>
            </w:pPr>
            <w:r>
              <w:rPr>
                <w:spacing w:val="-4"/>
                <w:sz w:val="18"/>
              </w:rPr>
              <w:t>1.19</w:t>
            </w:r>
          </w:p>
        </w:tc>
        <w:tc>
          <w:tcPr>
            <w:tcW w:w="4231" w:type="dxa"/>
          </w:tcPr>
          <w:p>
            <w:pPr>
              <w:pStyle w:val="TableParagraph"/>
              <w:spacing w:line="206" w:lineRule="exact"/>
              <w:ind w:left="107" w:right="229"/>
              <w:jc w:val="both"/>
              <w:rPr>
                <w:sz w:val="18"/>
              </w:rPr>
            </w:pPr>
            <w:r>
              <w:rPr>
                <w:sz w:val="18"/>
              </w:rPr>
              <w:t>APEC and</w:t>
            </w:r>
            <w:r>
              <w:rPr>
                <w:spacing w:val="-1"/>
                <w:sz w:val="18"/>
              </w:rPr>
              <w:t> </w:t>
            </w:r>
            <w:r>
              <w:rPr>
                <w:sz w:val="18"/>
              </w:rPr>
              <w:t>World Bank (2007);</w:t>
            </w:r>
            <w:r>
              <w:rPr>
                <w:spacing w:val="-2"/>
                <w:sz w:val="18"/>
              </w:rPr>
              <w:t> </w:t>
            </w:r>
            <w:r>
              <w:rPr>
                <w:sz w:val="18"/>
              </w:rPr>
              <w:t>Francois (2001); Ing, Cadot,</w:t>
            </w:r>
            <w:r>
              <w:rPr>
                <w:spacing w:val="-4"/>
                <w:sz w:val="18"/>
              </w:rPr>
              <w:t> </w:t>
            </w:r>
            <w:r>
              <w:rPr>
                <w:sz w:val="18"/>
              </w:rPr>
              <w:t>and</w:t>
            </w:r>
            <w:r>
              <w:rPr>
                <w:spacing w:val="-4"/>
                <w:sz w:val="18"/>
              </w:rPr>
              <w:t> </w:t>
            </w:r>
            <w:r>
              <w:rPr>
                <w:sz w:val="18"/>
              </w:rPr>
              <w:t>Walz</w:t>
            </w:r>
            <w:r>
              <w:rPr>
                <w:spacing w:val="-6"/>
                <w:sz w:val="18"/>
              </w:rPr>
              <w:t> </w:t>
            </w:r>
            <w:r>
              <w:rPr>
                <w:sz w:val="18"/>
              </w:rPr>
              <w:t>(2018);</w:t>
            </w:r>
            <w:r>
              <w:rPr>
                <w:spacing w:val="-5"/>
                <w:sz w:val="18"/>
              </w:rPr>
              <w:t> </w:t>
            </w:r>
            <w:r>
              <w:rPr>
                <w:sz w:val="18"/>
              </w:rPr>
              <w:t>OECD</w:t>
            </w:r>
            <w:r>
              <w:rPr>
                <w:spacing w:val="-5"/>
                <w:sz w:val="18"/>
              </w:rPr>
              <w:t> </w:t>
            </w:r>
            <w:r>
              <w:rPr>
                <w:sz w:val="18"/>
              </w:rPr>
              <w:t>(2009,</w:t>
            </w:r>
            <w:r>
              <w:rPr>
                <w:spacing w:val="-7"/>
                <w:sz w:val="18"/>
              </w:rPr>
              <w:t> </w:t>
            </w:r>
            <w:r>
              <w:rPr>
                <w:sz w:val="18"/>
              </w:rPr>
              <w:t>2013b,</w:t>
            </w:r>
            <w:r>
              <w:rPr>
                <w:spacing w:val="-7"/>
                <w:sz w:val="18"/>
              </w:rPr>
              <w:t> </w:t>
            </w:r>
            <w:r>
              <w:rPr>
                <w:sz w:val="18"/>
              </w:rPr>
              <w:t>2017); Van Tongeren (2009); WTO (1994a, 1994b, 2013)</w:t>
            </w:r>
          </w:p>
        </w:tc>
      </w:tr>
      <w:tr>
        <w:trPr>
          <w:trHeight w:val="287" w:hRule="atLeast"/>
        </w:trPr>
        <w:tc>
          <w:tcPr>
            <w:tcW w:w="5035" w:type="dxa"/>
            <w:shd w:val="clear" w:color="auto" w:fill="FFC000"/>
          </w:tcPr>
          <w:p>
            <w:pPr>
              <w:pStyle w:val="TableParagraph"/>
              <w:spacing w:before="40"/>
              <w:ind w:left="107"/>
              <w:rPr>
                <w:sz w:val="18"/>
              </w:rPr>
            </w:pPr>
            <w:r>
              <w:rPr>
                <w:sz w:val="18"/>
              </w:rPr>
              <w:t>Total</w:t>
            </w:r>
            <w:r>
              <w:rPr>
                <w:spacing w:val="-3"/>
                <w:sz w:val="18"/>
              </w:rPr>
              <w:t> </w:t>
            </w:r>
            <w:r>
              <w:rPr>
                <w:sz w:val="18"/>
              </w:rPr>
              <w:t>Points</w:t>
            </w:r>
            <w:r>
              <w:rPr>
                <w:spacing w:val="-1"/>
                <w:sz w:val="18"/>
              </w:rPr>
              <w:t> </w:t>
            </w:r>
            <w:r>
              <w:rPr>
                <w:sz w:val="18"/>
              </w:rPr>
              <w:t>for</w:t>
            </w:r>
            <w:r>
              <w:rPr>
                <w:spacing w:val="-3"/>
                <w:sz w:val="18"/>
              </w:rPr>
              <w:t> </w:t>
            </w:r>
            <w:r>
              <w:rPr>
                <w:sz w:val="18"/>
              </w:rPr>
              <w:t>Subcategory</w:t>
            </w:r>
            <w:r>
              <w:rPr>
                <w:spacing w:val="-1"/>
                <w:sz w:val="18"/>
              </w:rPr>
              <w:t> </w:t>
            </w:r>
            <w:r>
              <w:rPr>
                <w:spacing w:val="-4"/>
                <w:sz w:val="18"/>
              </w:rPr>
              <w:t>1.1.1</w:t>
            </w:r>
          </w:p>
        </w:tc>
        <w:tc>
          <w:tcPr>
            <w:tcW w:w="900" w:type="dxa"/>
            <w:shd w:val="clear" w:color="auto" w:fill="FFC000"/>
          </w:tcPr>
          <w:p>
            <w:pPr>
              <w:pStyle w:val="TableParagraph"/>
              <w:spacing w:before="40"/>
              <w:ind w:right="93"/>
              <w:jc w:val="right"/>
              <w:rPr>
                <w:sz w:val="18"/>
              </w:rPr>
            </w:pPr>
            <w:r>
              <w:rPr>
                <w:spacing w:val="-5"/>
                <w:sz w:val="18"/>
              </w:rPr>
              <w:t>14</w:t>
            </w:r>
          </w:p>
        </w:tc>
        <w:tc>
          <w:tcPr>
            <w:tcW w:w="900" w:type="dxa"/>
            <w:shd w:val="clear" w:color="auto" w:fill="FFC000"/>
          </w:tcPr>
          <w:p>
            <w:pPr>
              <w:pStyle w:val="TableParagraph"/>
              <w:spacing w:before="40"/>
              <w:ind w:right="93"/>
              <w:jc w:val="right"/>
              <w:rPr>
                <w:sz w:val="18"/>
              </w:rPr>
            </w:pPr>
            <w:r>
              <w:rPr>
                <w:spacing w:val="-5"/>
                <w:sz w:val="18"/>
              </w:rPr>
              <w:t>14</w:t>
            </w:r>
          </w:p>
        </w:tc>
        <w:tc>
          <w:tcPr>
            <w:tcW w:w="900" w:type="dxa"/>
            <w:shd w:val="clear" w:color="auto" w:fill="FFC000"/>
          </w:tcPr>
          <w:p>
            <w:pPr>
              <w:pStyle w:val="TableParagraph"/>
              <w:spacing w:before="40"/>
              <w:ind w:right="93"/>
              <w:jc w:val="right"/>
              <w:rPr>
                <w:sz w:val="18"/>
              </w:rPr>
            </w:pPr>
            <w:r>
              <w:rPr>
                <w:spacing w:val="-5"/>
                <w:sz w:val="18"/>
              </w:rPr>
              <w:t>28</w:t>
            </w:r>
          </w:p>
        </w:tc>
        <w:tc>
          <w:tcPr>
            <w:tcW w:w="900" w:type="dxa"/>
            <w:shd w:val="clear" w:color="auto" w:fill="FFC000"/>
          </w:tcPr>
          <w:p>
            <w:pPr>
              <w:pStyle w:val="TableParagraph"/>
              <w:spacing w:before="40"/>
              <w:ind w:right="93"/>
              <w:jc w:val="right"/>
              <w:rPr>
                <w:sz w:val="18"/>
              </w:rPr>
            </w:pPr>
            <w:r>
              <w:rPr>
                <w:spacing w:val="-2"/>
                <w:sz w:val="18"/>
              </w:rPr>
              <w:t>16.67</w:t>
            </w:r>
          </w:p>
        </w:tc>
        <w:tc>
          <w:tcPr>
            <w:tcW w:w="4231" w:type="dxa"/>
            <w:shd w:val="clear" w:color="auto" w:fill="FFC000"/>
          </w:tcPr>
          <w:p>
            <w:pPr>
              <w:pStyle w:val="TableParagraph"/>
              <w:rPr>
                <w:sz w:val="18"/>
              </w:rPr>
            </w:pPr>
          </w:p>
        </w:tc>
      </w:tr>
    </w:tbl>
    <w:p>
      <w:pPr>
        <w:pStyle w:val="TableParagraph"/>
        <w:spacing w:after="0"/>
        <w:rPr>
          <w:sz w:val="18"/>
        </w:rPr>
        <w:sectPr>
          <w:footerReference w:type="default" r:id="rId12"/>
          <w:pgSz w:w="15840" w:h="12240" w:orient="landscape"/>
          <w:pgMar w:header="0" w:footer="522" w:top="1380" w:bottom="720" w:left="1440" w:right="1080"/>
        </w:sectPr>
      </w:pPr>
    </w:p>
    <w:p>
      <w:pPr>
        <w:pStyle w:val="BodyText"/>
        <w:spacing w:before="2"/>
        <w:rPr>
          <w:sz w:val="5"/>
        </w:rPr>
      </w:pPr>
    </w:p>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35"/>
        <w:gridCol w:w="900"/>
        <w:gridCol w:w="900"/>
        <w:gridCol w:w="900"/>
        <w:gridCol w:w="900"/>
        <w:gridCol w:w="4231"/>
      </w:tblGrid>
      <w:tr>
        <w:trPr>
          <w:trHeight w:val="431" w:hRule="atLeast"/>
        </w:trPr>
        <w:tc>
          <w:tcPr>
            <w:tcW w:w="12866" w:type="dxa"/>
            <w:gridSpan w:val="6"/>
            <w:shd w:val="clear" w:color="auto" w:fill="E7EBF5"/>
          </w:tcPr>
          <w:p>
            <w:pPr>
              <w:pStyle w:val="TableParagraph"/>
              <w:spacing w:before="112"/>
              <w:ind w:left="443"/>
              <w:rPr>
                <w:b/>
                <w:sz w:val="18"/>
              </w:rPr>
            </w:pPr>
            <w:r>
              <w:rPr>
                <w:b/>
                <w:sz w:val="18"/>
              </w:rPr>
              <w:t>1.1.2</w:t>
            </w:r>
            <w:r>
              <w:rPr>
                <w:b/>
                <w:spacing w:val="41"/>
                <w:sz w:val="18"/>
              </w:rPr>
              <w:t>  </w:t>
            </w:r>
            <w:r>
              <w:rPr>
                <w:b/>
                <w:sz w:val="18"/>
              </w:rPr>
              <w:t>Digital</w:t>
            </w:r>
            <w:r>
              <w:rPr>
                <w:b/>
                <w:spacing w:val="-2"/>
                <w:sz w:val="18"/>
              </w:rPr>
              <w:t> </w:t>
            </w:r>
            <w:r>
              <w:rPr>
                <w:b/>
                <w:sz w:val="18"/>
              </w:rPr>
              <w:t>and Sustainable</w:t>
            </w:r>
            <w:r>
              <w:rPr>
                <w:b/>
                <w:spacing w:val="-2"/>
                <w:sz w:val="18"/>
              </w:rPr>
              <w:t> </w:t>
            </w:r>
            <w:r>
              <w:rPr>
                <w:b/>
                <w:sz w:val="18"/>
              </w:rPr>
              <w:t>Trade</w:t>
            </w:r>
            <w:r>
              <w:rPr>
                <w:b/>
                <w:spacing w:val="-2"/>
                <w:sz w:val="18"/>
              </w:rPr>
              <w:t> </w:t>
            </w:r>
            <w:r>
              <w:rPr>
                <w:b/>
                <w:sz w:val="18"/>
              </w:rPr>
              <w:t>(includes</w:t>
            </w:r>
            <w:r>
              <w:rPr>
                <w:b/>
                <w:spacing w:val="-1"/>
                <w:sz w:val="18"/>
              </w:rPr>
              <w:t> </w:t>
            </w:r>
            <w:r>
              <w:rPr>
                <w:b/>
                <w:sz w:val="18"/>
              </w:rPr>
              <w:t>gender</w:t>
            </w:r>
            <w:r>
              <w:rPr>
                <w:b/>
                <w:spacing w:val="-4"/>
                <w:sz w:val="18"/>
              </w:rPr>
              <w:t> </w:t>
            </w:r>
            <w:r>
              <w:rPr>
                <w:b/>
                <w:sz w:val="18"/>
              </w:rPr>
              <w:t>and </w:t>
            </w:r>
            <w:r>
              <w:rPr>
                <w:b/>
                <w:spacing w:val="-2"/>
                <w:sz w:val="18"/>
              </w:rPr>
              <w:t>environment)</w:t>
            </w:r>
          </w:p>
        </w:tc>
      </w:tr>
      <w:tr>
        <w:trPr>
          <w:trHeight w:val="827" w:hRule="atLeast"/>
        </w:trPr>
        <w:tc>
          <w:tcPr>
            <w:tcW w:w="5035" w:type="dxa"/>
          </w:tcPr>
          <w:p>
            <w:pPr>
              <w:pStyle w:val="TableParagraph"/>
              <w:spacing w:line="207" w:lineRule="exact"/>
              <w:ind w:left="107"/>
              <w:rPr>
                <w:sz w:val="18"/>
              </w:rPr>
            </w:pPr>
            <w:r>
              <w:rPr>
                <w:sz w:val="18"/>
              </w:rPr>
              <w:t>Electronic</w:t>
            </w:r>
            <w:r>
              <w:rPr>
                <w:spacing w:val="-3"/>
                <w:sz w:val="18"/>
              </w:rPr>
              <w:t> </w:t>
            </w:r>
            <w:r>
              <w:rPr>
                <w:spacing w:val="-2"/>
                <w:sz w:val="18"/>
              </w:rPr>
              <w:t>Contracts</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2</w:t>
            </w:r>
          </w:p>
        </w:tc>
        <w:tc>
          <w:tcPr>
            <w:tcW w:w="900" w:type="dxa"/>
          </w:tcPr>
          <w:p>
            <w:pPr>
              <w:pStyle w:val="TableParagraph"/>
              <w:spacing w:line="207" w:lineRule="exact"/>
              <w:ind w:right="96"/>
              <w:jc w:val="right"/>
              <w:rPr>
                <w:sz w:val="18"/>
              </w:rPr>
            </w:pPr>
            <w:r>
              <w:rPr>
                <w:spacing w:val="-4"/>
                <w:sz w:val="18"/>
              </w:rPr>
              <w:t>1.52</w:t>
            </w:r>
          </w:p>
        </w:tc>
        <w:tc>
          <w:tcPr>
            <w:tcW w:w="4231" w:type="dxa"/>
          </w:tcPr>
          <w:p>
            <w:pPr>
              <w:pStyle w:val="TableParagraph"/>
              <w:ind w:left="107"/>
              <w:rPr>
                <w:sz w:val="18"/>
              </w:rPr>
            </w:pPr>
            <w:r>
              <w:rPr>
                <w:sz w:val="18"/>
              </w:rPr>
              <w:t>APEC</w:t>
            </w:r>
            <w:r>
              <w:rPr>
                <w:spacing w:val="-7"/>
                <w:sz w:val="18"/>
              </w:rPr>
              <w:t> </w:t>
            </w:r>
            <w:r>
              <w:rPr>
                <w:sz w:val="18"/>
              </w:rPr>
              <w:t>(2020b);</w:t>
            </w:r>
            <w:r>
              <w:rPr>
                <w:spacing w:val="-7"/>
                <w:sz w:val="18"/>
              </w:rPr>
              <w:t> </w:t>
            </w:r>
            <w:r>
              <w:rPr>
                <w:sz w:val="18"/>
              </w:rPr>
              <w:t>Daza</w:t>
            </w:r>
            <w:r>
              <w:rPr>
                <w:spacing w:val="-8"/>
                <w:sz w:val="18"/>
              </w:rPr>
              <w:t> </w:t>
            </w:r>
            <w:r>
              <w:rPr>
                <w:sz w:val="18"/>
              </w:rPr>
              <w:t>Jaller,</w:t>
            </w:r>
            <w:r>
              <w:rPr>
                <w:spacing w:val="-6"/>
                <w:sz w:val="18"/>
              </w:rPr>
              <w:t> </w:t>
            </w:r>
            <w:r>
              <w:rPr>
                <w:sz w:val="18"/>
              </w:rPr>
              <w:t>Gaillard,</w:t>
            </w:r>
            <w:r>
              <w:rPr>
                <w:spacing w:val="-6"/>
                <w:sz w:val="18"/>
              </w:rPr>
              <w:t> </w:t>
            </w:r>
            <w:r>
              <w:rPr>
                <w:sz w:val="18"/>
              </w:rPr>
              <w:t>and</w:t>
            </w:r>
            <w:r>
              <w:rPr>
                <w:spacing w:val="-8"/>
                <w:sz w:val="18"/>
              </w:rPr>
              <w:t> </w:t>
            </w:r>
            <w:r>
              <w:rPr>
                <w:sz w:val="18"/>
              </w:rPr>
              <w:t>Molinuevo (2020); Ferrantino and Koten (2019); UN (2007);</w:t>
            </w:r>
          </w:p>
          <w:p>
            <w:pPr>
              <w:pStyle w:val="TableParagraph"/>
              <w:spacing w:line="207" w:lineRule="exact" w:before="1"/>
              <w:ind w:left="107"/>
              <w:rPr>
                <w:sz w:val="18"/>
              </w:rPr>
            </w:pPr>
            <w:r>
              <w:rPr>
                <w:sz w:val="18"/>
              </w:rPr>
              <w:t>UNCITRAL</w:t>
            </w:r>
            <w:r>
              <w:rPr>
                <w:spacing w:val="-2"/>
                <w:sz w:val="18"/>
              </w:rPr>
              <w:t> </w:t>
            </w:r>
            <w:r>
              <w:rPr>
                <w:sz w:val="18"/>
              </w:rPr>
              <w:t>(1996,</w:t>
            </w:r>
            <w:r>
              <w:rPr>
                <w:spacing w:val="-4"/>
                <w:sz w:val="18"/>
              </w:rPr>
              <w:t> </w:t>
            </w:r>
            <w:r>
              <w:rPr>
                <w:sz w:val="18"/>
              </w:rPr>
              <w:t>2001,</w:t>
            </w:r>
            <w:r>
              <w:rPr>
                <w:spacing w:val="-4"/>
                <w:sz w:val="18"/>
              </w:rPr>
              <w:t> </w:t>
            </w:r>
            <w:r>
              <w:rPr>
                <w:sz w:val="18"/>
              </w:rPr>
              <w:t>2022);</w:t>
            </w:r>
            <w:r>
              <w:rPr>
                <w:spacing w:val="-4"/>
                <w:sz w:val="18"/>
              </w:rPr>
              <w:t> </w:t>
            </w:r>
            <w:r>
              <w:rPr>
                <w:sz w:val="18"/>
              </w:rPr>
              <w:t>UNESCAP </w:t>
            </w:r>
            <w:r>
              <w:rPr>
                <w:spacing w:val="-2"/>
                <w:sz w:val="18"/>
              </w:rPr>
              <w:t>(2021);</w:t>
            </w:r>
          </w:p>
          <w:p>
            <w:pPr>
              <w:pStyle w:val="TableParagraph"/>
              <w:spacing w:line="186" w:lineRule="exact"/>
              <w:ind w:left="107"/>
              <w:rPr>
                <w:sz w:val="18"/>
              </w:rPr>
            </w:pPr>
            <w:r>
              <w:rPr>
                <w:sz w:val="18"/>
              </w:rPr>
              <w:t>WCO</w:t>
            </w:r>
            <w:r>
              <w:rPr>
                <w:spacing w:val="-2"/>
                <w:sz w:val="18"/>
              </w:rPr>
              <w:t> </w:t>
            </w:r>
            <w:r>
              <w:rPr>
                <w:sz w:val="18"/>
              </w:rPr>
              <w:t>(2018,</w:t>
            </w:r>
            <w:r>
              <w:rPr>
                <w:spacing w:val="-1"/>
                <w:sz w:val="18"/>
              </w:rPr>
              <w:t> </w:t>
            </w:r>
            <w:r>
              <w:rPr>
                <w:sz w:val="18"/>
              </w:rPr>
              <w:t>updated</w:t>
            </w:r>
            <w:r>
              <w:rPr>
                <w:spacing w:val="-3"/>
                <w:sz w:val="18"/>
              </w:rPr>
              <w:t> </w:t>
            </w:r>
            <w:r>
              <w:rPr>
                <w:sz w:val="18"/>
              </w:rPr>
              <w:t>2022);</w:t>
            </w:r>
            <w:r>
              <w:rPr>
                <w:spacing w:val="-1"/>
                <w:sz w:val="18"/>
              </w:rPr>
              <w:t> </w:t>
            </w:r>
            <w:r>
              <w:rPr>
                <w:sz w:val="18"/>
              </w:rPr>
              <w:t>WTO</w:t>
            </w:r>
            <w:r>
              <w:rPr>
                <w:spacing w:val="-1"/>
                <w:sz w:val="18"/>
              </w:rPr>
              <w:t> </w:t>
            </w:r>
            <w:r>
              <w:rPr>
                <w:spacing w:val="-2"/>
                <w:sz w:val="18"/>
              </w:rPr>
              <w:t>(2019b).</w:t>
            </w:r>
          </w:p>
        </w:tc>
      </w:tr>
      <w:tr>
        <w:trPr>
          <w:trHeight w:val="827" w:hRule="atLeast"/>
        </w:trPr>
        <w:tc>
          <w:tcPr>
            <w:tcW w:w="5035" w:type="dxa"/>
          </w:tcPr>
          <w:p>
            <w:pPr>
              <w:pStyle w:val="TableParagraph"/>
              <w:spacing w:line="207" w:lineRule="exact"/>
              <w:ind w:left="107"/>
              <w:rPr>
                <w:sz w:val="18"/>
              </w:rPr>
            </w:pPr>
            <w:r>
              <w:rPr>
                <w:sz w:val="18"/>
              </w:rPr>
              <w:t>Electronic</w:t>
            </w:r>
            <w:r>
              <w:rPr>
                <w:spacing w:val="-1"/>
                <w:sz w:val="18"/>
              </w:rPr>
              <w:t> </w:t>
            </w:r>
            <w:r>
              <w:rPr>
                <w:spacing w:val="-2"/>
                <w:sz w:val="18"/>
              </w:rPr>
              <w:t>Signatures</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2</w:t>
            </w:r>
          </w:p>
        </w:tc>
        <w:tc>
          <w:tcPr>
            <w:tcW w:w="900" w:type="dxa"/>
          </w:tcPr>
          <w:p>
            <w:pPr>
              <w:pStyle w:val="TableParagraph"/>
              <w:spacing w:line="207" w:lineRule="exact"/>
              <w:ind w:right="96"/>
              <w:jc w:val="right"/>
              <w:rPr>
                <w:sz w:val="18"/>
              </w:rPr>
            </w:pPr>
            <w:r>
              <w:rPr>
                <w:spacing w:val="-4"/>
                <w:sz w:val="18"/>
              </w:rPr>
              <w:t>1.52</w:t>
            </w:r>
          </w:p>
        </w:tc>
        <w:tc>
          <w:tcPr>
            <w:tcW w:w="4231" w:type="dxa"/>
          </w:tcPr>
          <w:p>
            <w:pPr>
              <w:pStyle w:val="TableParagraph"/>
              <w:ind w:left="107"/>
              <w:rPr>
                <w:sz w:val="18"/>
              </w:rPr>
            </w:pPr>
            <w:r>
              <w:rPr>
                <w:sz w:val="18"/>
              </w:rPr>
              <w:t>APEC</w:t>
            </w:r>
            <w:r>
              <w:rPr>
                <w:spacing w:val="-7"/>
                <w:sz w:val="18"/>
              </w:rPr>
              <w:t> </w:t>
            </w:r>
            <w:r>
              <w:rPr>
                <w:sz w:val="18"/>
              </w:rPr>
              <w:t>(2020b);</w:t>
            </w:r>
            <w:r>
              <w:rPr>
                <w:spacing w:val="-7"/>
                <w:sz w:val="18"/>
              </w:rPr>
              <w:t> </w:t>
            </w:r>
            <w:r>
              <w:rPr>
                <w:sz w:val="18"/>
              </w:rPr>
              <w:t>Daza</w:t>
            </w:r>
            <w:r>
              <w:rPr>
                <w:spacing w:val="-8"/>
                <w:sz w:val="18"/>
              </w:rPr>
              <w:t> </w:t>
            </w:r>
            <w:r>
              <w:rPr>
                <w:sz w:val="18"/>
              </w:rPr>
              <w:t>Jaller,</w:t>
            </w:r>
            <w:r>
              <w:rPr>
                <w:spacing w:val="-6"/>
                <w:sz w:val="18"/>
              </w:rPr>
              <w:t> </w:t>
            </w:r>
            <w:r>
              <w:rPr>
                <w:sz w:val="18"/>
              </w:rPr>
              <w:t>Gaillard,</w:t>
            </w:r>
            <w:r>
              <w:rPr>
                <w:spacing w:val="-6"/>
                <w:sz w:val="18"/>
              </w:rPr>
              <w:t> </w:t>
            </w:r>
            <w:r>
              <w:rPr>
                <w:sz w:val="18"/>
              </w:rPr>
              <w:t>and</w:t>
            </w:r>
            <w:r>
              <w:rPr>
                <w:spacing w:val="-8"/>
                <w:sz w:val="18"/>
              </w:rPr>
              <w:t> </w:t>
            </w:r>
            <w:r>
              <w:rPr>
                <w:sz w:val="18"/>
              </w:rPr>
              <w:t>Molinuevo (2020); Ferrantino and Koten (2019); UN (2007);</w:t>
            </w:r>
          </w:p>
          <w:p>
            <w:pPr>
              <w:pStyle w:val="TableParagraph"/>
              <w:spacing w:line="207" w:lineRule="exact" w:before="1"/>
              <w:ind w:left="107"/>
              <w:rPr>
                <w:sz w:val="18"/>
              </w:rPr>
            </w:pPr>
            <w:r>
              <w:rPr>
                <w:sz w:val="18"/>
              </w:rPr>
              <w:t>UNCITRAL</w:t>
            </w:r>
            <w:r>
              <w:rPr>
                <w:spacing w:val="-2"/>
                <w:sz w:val="18"/>
              </w:rPr>
              <w:t> </w:t>
            </w:r>
            <w:r>
              <w:rPr>
                <w:sz w:val="18"/>
              </w:rPr>
              <w:t>(1996,</w:t>
            </w:r>
            <w:r>
              <w:rPr>
                <w:spacing w:val="-4"/>
                <w:sz w:val="18"/>
              </w:rPr>
              <w:t> </w:t>
            </w:r>
            <w:r>
              <w:rPr>
                <w:sz w:val="18"/>
              </w:rPr>
              <w:t>2001,</w:t>
            </w:r>
            <w:r>
              <w:rPr>
                <w:spacing w:val="-4"/>
                <w:sz w:val="18"/>
              </w:rPr>
              <w:t> </w:t>
            </w:r>
            <w:r>
              <w:rPr>
                <w:sz w:val="18"/>
              </w:rPr>
              <w:t>2022);</w:t>
            </w:r>
            <w:r>
              <w:rPr>
                <w:spacing w:val="-4"/>
                <w:sz w:val="18"/>
              </w:rPr>
              <w:t> </w:t>
            </w:r>
            <w:r>
              <w:rPr>
                <w:sz w:val="18"/>
              </w:rPr>
              <w:t>UNESCAP </w:t>
            </w:r>
            <w:r>
              <w:rPr>
                <w:spacing w:val="-2"/>
                <w:sz w:val="18"/>
              </w:rPr>
              <w:t>(2021);</w:t>
            </w:r>
          </w:p>
          <w:p>
            <w:pPr>
              <w:pStyle w:val="TableParagraph"/>
              <w:spacing w:line="186" w:lineRule="exact"/>
              <w:ind w:left="107"/>
              <w:rPr>
                <w:sz w:val="18"/>
              </w:rPr>
            </w:pPr>
            <w:r>
              <w:rPr>
                <w:sz w:val="18"/>
              </w:rPr>
              <w:t>WCO</w:t>
            </w:r>
            <w:r>
              <w:rPr>
                <w:spacing w:val="-2"/>
                <w:sz w:val="18"/>
              </w:rPr>
              <w:t> </w:t>
            </w:r>
            <w:r>
              <w:rPr>
                <w:sz w:val="18"/>
              </w:rPr>
              <w:t>(2018,</w:t>
            </w:r>
            <w:r>
              <w:rPr>
                <w:spacing w:val="-1"/>
                <w:sz w:val="18"/>
              </w:rPr>
              <w:t> </w:t>
            </w:r>
            <w:r>
              <w:rPr>
                <w:sz w:val="18"/>
              </w:rPr>
              <w:t>updated</w:t>
            </w:r>
            <w:r>
              <w:rPr>
                <w:spacing w:val="-3"/>
                <w:sz w:val="18"/>
              </w:rPr>
              <w:t> </w:t>
            </w:r>
            <w:r>
              <w:rPr>
                <w:sz w:val="18"/>
              </w:rPr>
              <w:t>2022);</w:t>
            </w:r>
            <w:r>
              <w:rPr>
                <w:spacing w:val="-2"/>
                <w:sz w:val="18"/>
              </w:rPr>
              <w:t> </w:t>
            </w:r>
            <w:r>
              <w:rPr>
                <w:sz w:val="18"/>
              </w:rPr>
              <w:t>WTO</w:t>
            </w:r>
            <w:r>
              <w:rPr>
                <w:spacing w:val="-1"/>
                <w:sz w:val="18"/>
              </w:rPr>
              <w:t> </w:t>
            </w:r>
            <w:r>
              <w:rPr>
                <w:spacing w:val="-2"/>
                <w:sz w:val="18"/>
              </w:rPr>
              <w:t>(2019b).</w:t>
            </w:r>
          </w:p>
        </w:tc>
      </w:tr>
      <w:tr>
        <w:trPr>
          <w:trHeight w:val="1036" w:hRule="atLeast"/>
        </w:trPr>
        <w:tc>
          <w:tcPr>
            <w:tcW w:w="5035" w:type="dxa"/>
          </w:tcPr>
          <w:p>
            <w:pPr>
              <w:pStyle w:val="TableParagraph"/>
              <w:spacing w:before="2"/>
              <w:ind w:left="107"/>
              <w:rPr>
                <w:sz w:val="18"/>
              </w:rPr>
            </w:pPr>
            <w:r>
              <w:rPr>
                <w:sz w:val="18"/>
              </w:rPr>
              <w:t>Technology</w:t>
            </w:r>
            <w:r>
              <w:rPr>
                <w:spacing w:val="-1"/>
                <w:sz w:val="18"/>
              </w:rPr>
              <w:t> </w:t>
            </w:r>
            <w:r>
              <w:rPr>
                <w:spacing w:val="-2"/>
                <w:sz w:val="18"/>
              </w:rPr>
              <w:t>Neutrality</w:t>
            </w:r>
          </w:p>
        </w:tc>
        <w:tc>
          <w:tcPr>
            <w:tcW w:w="900" w:type="dxa"/>
          </w:tcPr>
          <w:p>
            <w:pPr>
              <w:pStyle w:val="TableParagraph"/>
              <w:spacing w:before="2"/>
              <w:ind w:right="97"/>
              <w:jc w:val="right"/>
              <w:rPr>
                <w:sz w:val="18"/>
              </w:rPr>
            </w:pPr>
            <w:r>
              <w:rPr>
                <w:spacing w:val="-10"/>
                <w:sz w:val="18"/>
              </w:rPr>
              <w:t>1</w:t>
            </w:r>
          </w:p>
        </w:tc>
        <w:tc>
          <w:tcPr>
            <w:tcW w:w="900" w:type="dxa"/>
          </w:tcPr>
          <w:p>
            <w:pPr>
              <w:pStyle w:val="TableParagraph"/>
              <w:spacing w:before="2"/>
              <w:ind w:right="97"/>
              <w:jc w:val="right"/>
              <w:rPr>
                <w:sz w:val="18"/>
              </w:rPr>
            </w:pPr>
            <w:r>
              <w:rPr>
                <w:spacing w:val="-10"/>
                <w:sz w:val="18"/>
              </w:rPr>
              <w:t>1</w:t>
            </w:r>
          </w:p>
        </w:tc>
        <w:tc>
          <w:tcPr>
            <w:tcW w:w="900" w:type="dxa"/>
          </w:tcPr>
          <w:p>
            <w:pPr>
              <w:pStyle w:val="TableParagraph"/>
              <w:spacing w:before="2"/>
              <w:ind w:right="97"/>
              <w:jc w:val="right"/>
              <w:rPr>
                <w:sz w:val="18"/>
              </w:rPr>
            </w:pPr>
            <w:r>
              <w:rPr>
                <w:spacing w:val="-10"/>
                <w:sz w:val="18"/>
              </w:rPr>
              <w:t>2</w:t>
            </w:r>
          </w:p>
        </w:tc>
        <w:tc>
          <w:tcPr>
            <w:tcW w:w="900" w:type="dxa"/>
          </w:tcPr>
          <w:p>
            <w:pPr>
              <w:pStyle w:val="TableParagraph"/>
              <w:spacing w:before="2"/>
              <w:ind w:right="94"/>
              <w:jc w:val="right"/>
              <w:rPr>
                <w:sz w:val="18"/>
              </w:rPr>
            </w:pPr>
            <w:r>
              <w:rPr>
                <w:spacing w:val="-4"/>
                <w:sz w:val="18"/>
              </w:rPr>
              <w:t>1.52</w:t>
            </w:r>
          </w:p>
        </w:tc>
        <w:tc>
          <w:tcPr>
            <w:tcW w:w="4231" w:type="dxa"/>
          </w:tcPr>
          <w:p>
            <w:pPr>
              <w:pStyle w:val="TableParagraph"/>
              <w:spacing w:before="2"/>
              <w:ind w:left="107"/>
              <w:rPr>
                <w:sz w:val="18"/>
              </w:rPr>
            </w:pPr>
            <w:r>
              <w:rPr>
                <w:sz w:val="18"/>
              </w:rPr>
              <w:t>APEC</w:t>
            </w:r>
            <w:r>
              <w:rPr>
                <w:spacing w:val="-7"/>
                <w:sz w:val="18"/>
              </w:rPr>
              <w:t> </w:t>
            </w:r>
            <w:r>
              <w:rPr>
                <w:sz w:val="18"/>
              </w:rPr>
              <w:t>(2020b);</w:t>
            </w:r>
            <w:r>
              <w:rPr>
                <w:spacing w:val="-7"/>
                <w:sz w:val="18"/>
              </w:rPr>
              <w:t> </w:t>
            </w:r>
            <w:r>
              <w:rPr>
                <w:sz w:val="18"/>
              </w:rPr>
              <w:t>Daza</w:t>
            </w:r>
            <w:r>
              <w:rPr>
                <w:spacing w:val="-8"/>
                <w:sz w:val="18"/>
              </w:rPr>
              <w:t> </w:t>
            </w:r>
            <w:r>
              <w:rPr>
                <w:sz w:val="18"/>
              </w:rPr>
              <w:t>Jaller,</w:t>
            </w:r>
            <w:r>
              <w:rPr>
                <w:spacing w:val="-6"/>
                <w:sz w:val="18"/>
              </w:rPr>
              <w:t> </w:t>
            </w:r>
            <w:r>
              <w:rPr>
                <w:sz w:val="18"/>
              </w:rPr>
              <w:t>Gaillard,</w:t>
            </w:r>
            <w:r>
              <w:rPr>
                <w:spacing w:val="-6"/>
                <w:sz w:val="18"/>
              </w:rPr>
              <w:t> </w:t>
            </w:r>
            <w:r>
              <w:rPr>
                <w:sz w:val="18"/>
              </w:rPr>
              <w:t>and</w:t>
            </w:r>
            <w:r>
              <w:rPr>
                <w:spacing w:val="-8"/>
                <w:sz w:val="18"/>
              </w:rPr>
              <w:t> </w:t>
            </w:r>
            <w:r>
              <w:rPr>
                <w:sz w:val="18"/>
              </w:rPr>
              <w:t>Molinuevo (2020); Ferrantino and Koten (2019); UN (2007);</w:t>
            </w:r>
          </w:p>
          <w:p>
            <w:pPr>
              <w:pStyle w:val="TableParagraph"/>
              <w:spacing w:line="206" w:lineRule="exact"/>
              <w:ind w:left="107"/>
              <w:rPr>
                <w:sz w:val="18"/>
              </w:rPr>
            </w:pPr>
            <w:r>
              <w:rPr>
                <w:sz w:val="18"/>
              </w:rPr>
              <w:t>UNCITRAL</w:t>
            </w:r>
            <w:r>
              <w:rPr>
                <w:spacing w:val="-2"/>
                <w:sz w:val="18"/>
              </w:rPr>
              <w:t> </w:t>
            </w:r>
            <w:r>
              <w:rPr>
                <w:sz w:val="18"/>
              </w:rPr>
              <w:t>(1996,</w:t>
            </w:r>
            <w:r>
              <w:rPr>
                <w:spacing w:val="-4"/>
                <w:sz w:val="18"/>
              </w:rPr>
              <w:t> </w:t>
            </w:r>
            <w:r>
              <w:rPr>
                <w:sz w:val="18"/>
              </w:rPr>
              <w:t>2001,</w:t>
            </w:r>
            <w:r>
              <w:rPr>
                <w:spacing w:val="-4"/>
                <w:sz w:val="18"/>
              </w:rPr>
              <w:t> </w:t>
            </w:r>
            <w:r>
              <w:rPr>
                <w:sz w:val="18"/>
              </w:rPr>
              <w:t>2022);</w:t>
            </w:r>
            <w:r>
              <w:rPr>
                <w:spacing w:val="-4"/>
                <w:sz w:val="18"/>
              </w:rPr>
              <w:t> </w:t>
            </w:r>
            <w:r>
              <w:rPr>
                <w:sz w:val="18"/>
              </w:rPr>
              <w:t>UNESCAP </w:t>
            </w:r>
            <w:r>
              <w:rPr>
                <w:spacing w:val="-2"/>
                <w:sz w:val="18"/>
              </w:rPr>
              <w:t>(2021);</w:t>
            </w:r>
          </w:p>
          <w:p>
            <w:pPr>
              <w:pStyle w:val="TableParagraph"/>
              <w:spacing w:line="208" w:lineRule="exact"/>
              <w:ind w:left="107" w:right="198"/>
              <w:rPr>
                <w:sz w:val="18"/>
              </w:rPr>
            </w:pPr>
            <w:r>
              <w:rPr>
                <w:sz w:val="18"/>
              </w:rPr>
              <w:t>WCO</w:t>
            </w:r>
            <w:r>
              <w:rPr>
                <w:spacing w:val="-7"/>
                <w:sz w:val="18"/>
              </w:rPr>
              <w:t> </w:t>
            </w:r>
            <w:r>
              <w:rPr>
                <w:sz w:val="18"/>
              </w:rPr>
              <w:t>(2018,</w:t>
            </w:r>
            <w:r>
              <w:rPr>
                <w:spacing w:val="-6"/>
                <w:sz w:val="18"/>
              </w:rPr>
              <w:t> </w:t>
            </w:r>
            <w:r>
              <w:rPr>
                <w:sz w:val="18"/>
              </w:rPr>
              <w:t>updated</w:t>
            </w:r>
            <w:r>
              <w:rPr>
                <w:spacing w:val="-7"/>
                <w:sz w:val="18"/>
              </w:rPr>
              <w:t> </w:t>
            </w:r>
            <w:r>
              <w:rPr>
                <w:sz w:val="18"/>
              </w:rPr>
              <w:t>2022);</w:t>
            </w:r>
            <w:r>
              <w:rPr>
                <w:spacing w:val="-7"/>
                <w:sz w:val="18"/>
              </w:rPr>
              <w:t> </w:t>
            </w:r>
            <w:r>
              <w:rPr>
                <w:sz w:val="18"/>
              </w:rPr>
              <w:t>World</w:t>
            </w:r>
            <w:r>
              <w:rPr>
                <w:spacing w:val="-6"/>
                <w:sz w:val="18"/>
              </w:rPr>
              <w:t> </w:t>
            </w:r>
            <w:r>
              <w:rPr>
                <w:sz w:val="18"/>
              </w:rPr>
              <w:t>Bank</w:t>
            </w:r>
            <w:r>
              <w:rPr>
                <w:spacing w:val="-6"/>
                <w:sz w:val="18"/>
              </w:rPr>
              <w:t> </w:t>
            </w:r>
            <w:r>
              <w:rPr>
                <w:sz w:val="18"/>
              </w:rPr>
              <w:t>(2023); WTO (2019b).</w:t>
            </w:r>
          </w:p>
        </w:tc>
      </w:tr>
      <w:tr>
        <w:trPr>
          <w:trHeight w:val="620" w:hRule="atLeast"/>
        </w:trPr>
        <w:tc>
          <w:tcPr>
            <w:tcW w:w="5035" w:type="dxa"/>
          </w:tcPr>
          <w:p>
            <w:pPr>
              <w:pStyle w:val="TableParagraph"/>
              <w:spacing w:line="206" w:lineRule="exact"/>
              <w:ind w:left="107"/>
              <w:rPr>
                <w:sz w:val="18"/>
              </w:rPr>
            </w:pPr>
            <w:r>
              <w:rPr>
                <w:sz w:val="18"/>
              </w:rPr>
              <w:t>Cross-Border</w:t>
            </w:r>
            <w:r>
              <w:rPr>
                <w:spacing w:val="-3"/>
                <w:sz w:val="18"/>
              </w:rPr>
              <w:t> </w:t>
            </w:r>
            <w:r>
              <w:rPr>
                <w:sz w:val="18"/>
              </w:rPr>
              <w:t>Data</w:t>
            </w:r>
            <w:r>
              <w:rPr>
                <w:spacing w:val="-3"/>
                <w:sz w:val="18"/>
              </w:rPr>
              <w:t> </w:t>
            </w:r>
            <w:r>
              <w:rPr>
                <w:sz w:val="18"/>
              </w:rPr>
              <w:t>Flows–Data</w:t>
            </w:r>
            <w:r>
              <w:rPr>
                <w:spacing w:val="-3"/>
                <w:sz w:val="18"/>
              </w:rPr>
              <w:t> </w:t>
            </w:r>
            <w:r>
              <w:rPr>
                <w:spacing w:val="-2"/>
                <w:sz w:val="18"/>
              </w:rPr>
              <w:t>Protection</w:t>
            </w:r>
          </w:p>
        </w:tc>
        <w:tc>
          <w:tcPr>
            <w:tcW w:w="900" w:type="dxa"/>
          </w:tcPr>
          <w:p>
            <w:pPr>
              <w:pStyle w:val="TableParagraph"/>
              <w:spacing w:line="206" w:lineRule="exact"/>
              <w:ind w:right="97"/>
              <w:jc w:val="right"/>
              <w:rPr>
                <w:sz w:val="18"/>
              </w:rPr>
            </w:pPr>
            <w:r>
              <w:rPr>
                <w:spacing w:val="-10"/>
                <w:sz w:val="18"/>
              </w:rPr>
              <w:t>1</w:t>
            </w:r>
          </w:p>
        </w:tc>
        <w:tc>
          <w:tcPr>
            <w:tcW w:w="900" w:type="dxa"/>
          </w:tcPr>
          <w:p>
            <w:pPr>
              <w:pStyle w:val="TableParagraph"/>
              <w:spacing w:line="206" w:lineRule="exact"/>
              <w:ind w:right="97"/>
              <w:jc w:val="right"/>
              <w:rPr>
                <w:sz w:val="18"/>
              </w:rPr>
            </w:pPr>
            <w:r>
              <w:rPr>
                <w:spacing w:val="-10"/>
                <w:sz w:val="18"/>
              </w:rPr>
              <w:t>1</w:t>
            </w:r>
          </w:p>
        </w:tc>
        <w:tc>
          <w:tcPr>
            <w:tcW w:w="900" w:type="dxa"/>
          </w:tcPr>
          <w:p>
            <w:pPr>
              <w:pStyle w:val="TableParagraph"/>
              <w:spacing w:line="206" w:lineRule="exact"/>
              <w:ind w:right="97"/>
              <w:jc w:val="right"/>
              <w:rPr>
                <w:sz w:val="18"/>
              </w:rPr>
            </w:pPr>
            <w:r>
              <w:rPr>
                <w:spacing w:val="-10"/>
                <w:sz w:val="18"/>
              </w:rPr>
              <w:t>2</w:t>
            </w:r>
          </w:p>
        </w:tc>
        <w:tc>
          <w:tcPr>
            <w:tcW w:w="900" w:type="dxa"/>
          </w:tcPr>
          <w:p>
            <w:pPr>
              <w:pStyle w:val="TableParagraph"/>
              <w:spacing w:line="206" w:lineRule="exact"/>
              <w:ind w:right="96"/>
              <w:jc w:val="right"/>
              <w:rPr>
                <w:sz w:val="18"/>
              </w:rPr>
            </w:pPr>
            <w:r>
              <w:rPr>
                <w:spacing w:val="-4"/>
                <w:sz w:val="18"/>
              </w:rPr>
              <w:t>1.52</w:t>
            </w:r>
          </w:p>
        </w:tc>
        <w:tc>
          <w:tcPr>
            <w:tcW w:w="4231" w:type="dxa"/>
          </w:tcPr>
          <w:p>
            <w:pPr>
              <w:pStyle w:val="TableParagraph"/>
              <w:ind w:left="107"/>
              <w:rPr>
                <w:sz w:val="18"/>
              </w:rPr>
            </w:pPr>
            <w:r>
              <w:rPr>
                <w:sz w:val="18"/>
              </w:rPr>
              <w:t>APEC</w:t>
            </w:r>
            <w:r>
              <w:rPr>
                <w:spacing w:val="-7"/>
                <w:sz w:val="18"/>
              </w:rPr>
              <w:t> </w:t>
            </w:r>
            <w:r>
              <w:rPr>
                <w:sz w:val="18"/>
              </w:rPr>
              <w:t>(2020b);</w:t>
            </w:r>
            <w:r>
              <w:rPr>
                <w:spacing w:val="-7"/>
                <w:sz w:val="18"/>
              </w:rPr>
              <w:t> </w:t>
            </w:r>
            <w:r>
              <w:rPr>
                <w:sz w:val="18"/>
              </w:rPr>
              <w:t>Daza</w:t>
            </w:r>
            <w:r>
              <w:rPr>
                <w:spacing w:val="-8"/>
                <w:sz w:val="18"/>
              </w:rPr>
              <w:t> </w:t>
            </w:r>
            <w:r>
              <w:rPr>
                <w:sz w:val="18"/>
              </w:rPr>
              <w:t>Jaller,</w:t>
            </w:r>
            <w:r>
              <w:rPr>
                <w:spacing w:val="-6"/>
                <w:sz w:val="18"/>
              </w:rPr>
              <w:t> </w:t>
            </w:r>
            <w:r>
              <w:rPr>
                <w:sz w:val="18"/>
              </w:rPr>
              <w:t>Gaillard,</w:t>
            </w:r>
            <w:r>
              <w:rPr>
                <w:spacing w:val="-6"/>
                <w:sz w:val="18"/>
              </w:rPr>
              <w:t> </w:t>
            </w:r>
            <w:r>
              <w:rPr>
                <w:sz w:val="18"/>
              </w:rPr>
              <w:t>and</w:t>
            </w:r>
            <w:r>
              <w:rPr>
                <w:spacing w:val="-8"/>
                <w:sz w:val="18"/>
              </w:rPr>
              <w:t> </w:t>
            </w:r>
            <w:r>
              <w:rPr>
                <w:sz w:val="18"/>
              </w:rPr>
              <w:t>Molinuevo (2020); Ferrantino and Koten (2019);</w:t>
            </w:r>
            <w:r>
              <w:rPr>
                <w:spacing w:val="40"/>
                <w:sz w:val="18"/>
              </w:rPr>
              <w:t> </w:t>
            </w:r>
            <w:r>
              <w:rPr>
                <w:sz w:val="18"/>
              </w:rPr>
              <w:t>UNCITRAL</w:t>
            </w:r>
          </w:p>
          <w:p>
            <w:pPr>
              <w:pStyle w:val="TableParagraph"/>
              <w:spacing w:line="187" w:lineRule="exact"/>
              <w:ind w:left="107"/>
              <w:rPr>
                <w:sz w:val="18"/>
              </w:rPr>
            </w:pPr>
            <w:r>
              <w:rPr>
                <w:sz w:val="18"/>
              </w:rPr>
              <w:t>(1996);</w:t>
            </w:r>
            <w:r>
              <w:rPr>
                <w:spacing w:val="-2"/>
                <w:sz w:val="18"/>
              </w:rPr>
              <w:t> </w:t>
            </w:r>
            <w:r>
              <w:rPr>
                <w:sz w:val="18"/>
              </w:rPr>
              <w:t>UNESCAP</w:t>
            </w:r>
            <w:r>
              <w:rPr>
                <w:spacing w:val="-2"/>
                <w:sz w:val="18"/>
              </w:rPr>
              <w:t> </w:t>
            </w:r>
            <w:r>
              <w:rPr>
                <w:sz w:val="18"/>
              </w:rPr>
              <w:t>(2021);</w:t>
            </w:r>
            <w:r>
              <w:rPr>
                <w:spacing w:val="-3"/>
                <w:sz w:val="18"/>
              </w:rPr>
              <w:t> </w:t>
            </w:r>
            <w:r>
              <w:rPr>
                <w:sz w:val="18"/>
              </w:rPr>
              <w:t>World</w:t>
            </w:r>
            <w:r>
              <w:rPr>
                <w:spacing w:val="-2"/>
                <w:sz w:val="18"/>
              </w:rPr>
              <w:t> </w:t>
            </w:r>
            <w:r>
              <w:rPr>
                <w:sz w:val="18"/>
              </w:rPr>
              <w:t>Bank</w:t>
            </w:r>
            <w:r>
              <w:rPr>
                <w:spacing w:val="-2"/>
                <w:sz w:val="18"/>
              </w:rPr>
              <w:t> (2023).</w:t>
            </w:r>
          </w:p>
        </w:tc>
      </w:tr>
      <w:tr>
        <w:trPr>
          <w:trHeight w:val="268" w:hRule="atLeast"/>
        </w:trPr>
        <w:tc>
          <w:tcPr>
            <w:tcW w:w="5035" w:type="dxa"/>
          </w:tcPr>
          <w:p>
            <w:pPr>
              <w:pStyle w:val="TableParagraph"/>
              <w:spacing w:line="207" w:lineRule="exact"/>
              <w:ind w:left="107"/>
              <w:rPr>
                <w:sz w:val="18"/>
              </w:rPr>
            </w:pPr>
            <w:r>
              <w:rPr>
                <w:sz w:val="18"/>
              </w:rPr>
              <w:t>Recognition</w:t>
            </w:r>
            <w:r>
              <w:rPr>
                <w:spacing w:val="-3"/>
                <w:sz w:val="18"/>
              </w:rPr>
              <w:t> </w:t>
            </w:r>
            <w:r>
              <w:rPr>
                <w:sz w:val="18"/>
              </w:rPr>
              <w:t>of</w:t>
            </w:r>
            <w:r>
              <w:rPr>
                <w:spacing w:val="-2"/>
                <w:sz w:val="18"/>
              </w:rPr>
              <w:t> </w:t>
            </w:r>
            <w:r>
              <w:rPr>
                <w:sz w:val="18"/>
              </w:rPr>
              <w:t>Digital</w:t>
            </w:r>
            <w:r>
              <w:rPr>
                <w:spacing w:val="-1"/>
                <w:sz w:val="18"/>
              </w:rPr>
              <w:t> </w:t>
            </w:r>
            <w:r>
              <w:rPr>
                <w:sz w:val="18"/>
              </w:rPr>
              <w:t>Currencies</w:t>
            </w:r>
            <w:r>
              <w:rPr>
                <w:spacing w:val="-3"/>
                <w:sz w:val="18"/>
              </w:rPr>
              <w:t> </w:t>
            </w:r>
            <w:r>
              <w:rPr>
                <w:sz w:val="18"/>
              </w:rPr>
              <w:t>for</w:t>
            </w:r>
            <w:r>
              <w:rPr>
                <w:spacing w:val="-2"/>
                <w:sz w:val="18"/>
              </w:rPr>
              <w:t> </w:t>
            </w:r>
            <w:r>
              <w:rPr>
                <w:sz w:val="18"/>
              </w:rPr>
              <w:t>Cross-Border</w:t>
            </w:r>
            <w:r>
              <w:rPr>
                <w:spacing w:val="-1"/>
                <w:sz w:val="18"/>
              </w:rPr>
              <w:t> </w:t>
            </w:r>
            <w:r>
              <w:rPr>
                <w:spacing w:val="-2"/>
                <w:sz w:val="18"/>
              </w:rPr>
              <w:t>Payments</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2</w:t>
            </w:r>
          </w:p>
        </w:tc>
        <w:tc>
          <w:tcPr>
            <w:tcW w:w="900" w:type="dxa"/>
          </w:tcPr>
          <w:p>
            <w:pPr>
              <w:pStyle w:val="TableParagraph"/>
              <w:spacing w:line="207" w:lineRule="exact"/>
              <w:ind w:right="96"/>
              <w:jc w:val="right"/>
              <w:rPr>
                <w:sz w:val="18"/>
              </w:rPr>
            </w:pPr>
            <w:r>
              <w:rPr>
                <w:spacing w:val="-4"/>
                <w:sz w:val="18"/>
              </w:rPr>
              <w:t>1.52</w:t>
            </w:r>
          </w:p>
        </w:tc>
        <w:tc>
          <w:tcPr>
            <w:tcW w:w="4231" w:type="dxa"/>
          </w:tcPr>
          <w:p>
            <w:pPr>
              <w:pStyle w:val="TableParagraph"/>
              <w:spacing w:line="207" w:lineRule="exact"/>
              <w:ind w:left="107"/>
              <w:rPr>
                <w:sz w:val="18"/>
              </w:rPr>
            </w:pPr>
            <w:r>
              <w:rPr>
                <w:sz w:val="18"/>
              </w:rPr>
              <w:t>IMF</w:t>
            </w:r>
            <w:r>
              <w:rPr>
                <w:spacing w:val="-2"/>
                <w:sz w:val="18"/>
              </w:rPr>
              <w:t> </w:t>
            </w:r>
            <w:r>
              <w:rPr>
                <w:sz w:val="18"/>
              </w:rPr>
              <w:t>(2024);</w:t>
            </w:r>
            <w:r>
              <w:rPr>
                <w:spacing w:val="-3"/>
                <w:sz w:val="18"/>
              </w:rPr>
              <w:t> </w:t>
            </w:r>
            <w:r>
              <w:rPr>
                <w:sz w:val="18"/>
              </w:rPr>
              <w:t>World</w:t>
            </w:r>
            <w:r>
              <w:rPr>
                <w:spacing w:val="-1"/>
                <w:sz w:val="18"/>
              </w:rPr>
              <w:t> </w:t>
            </w:r>
            <w:r>
              <w:rPr>
                <w:sz w:val="18"/>
              </w:rPr>
              <w:t>Bank</w:t>
            </w:r>
            <w:r>
              <w:rPr>
                <w:spacing w:val="-1"/>
                <w:sz w:val="18"/>
              </w:rPr>
              <w:t> </w:t>
            </w:r>
            <w:r>
              <w:rPr>
                <w:spacing w:val="-2"/>
                <w:sz w:val="18"/>
              </w:rPr>
              <w:t>(2023).</w:t>
            </w:r>
          </w:p>
        </w:tc>
      </w:tr>
      <w:tr>
        <w:trPr>
          <w:trHeight w:val="621" w:hRule="atLeast"/>
        </w:trPr>
        <w:tc>
          <w:tcPr>
            <w:tcW w:w="5035" w:type="dxa"/>
          </w:tcPr>
          <w:p>
            <w:pPr>
              <w:pStyle w:val="TableParagraph"/>
              <w:spacing w:line="207" w:lineRule="exact"/>
              <w:ind w:left="107"/>
              <w:rPr>
                <w:sz w:val="18"/>
              </w:rPr>
            </w:pPr>
            <w:r>
              <w:rPr>
                <w:sz w:val="18"/>
              </w:rPr>
              <w:t>Cross-Border</w:t>
            </w:r>
            <w:r>
              <w:rPr>
                <w:spacing w:val="-3"/>
                <w:sz w:val="18"/>
              </w:rPr>
              <w:t> </w:t>
            </w:r>
            <w:r>
              <w:rPr>
                <w:sz w:val="18"/>
              </w:rPr>
              <w:t>Carbon</w:t>
            </w:r>
            <w:r>
              <w:rPr>
                <w:spacing w:val="-3"/>
                <w:sz w:val="18"/>
              </w:rPr>
              <w:t> </w:t>
            </w:r>
            <w:r>
              <w:rPr>
                <w:sz w:val="18"/>
              </w:rPr>
              <w:t>Pricing</w:t>
            </w:r>
            <w:r>
              <w:rPr>
                <w:spacing w:val="-1"/>
                <w:sz w:val="18"/>
              </w:rPr>
              <w:t> </w:t>
            </w:r>
            <w:r>
              <w:rPr>
                <w:spacing w:val="-2"/>
                <w:sz w:val="18"/>
              </w:rPr>
              <w:t>Instruments</w:t>
            </w:r>
          </w:p>
        </w:tc>
        <w:tc>
          <w:tcPr>
            <w:tcW w:w="900" w:type="dxa"/>
          </w:tcPr>
          <w:p>
            <w:pPr>
              <w:pStyle w:val="TableParagraph"/>
              <w:spacing w:line="207" w:lineRule="exact"/>
              <w:ind w:right="94"/>
              <w:jc w:val="right"/>
              <w:rPr>
                <w:sz w:val="18"/>
              </w:rPr>
            </w:pPr>
            <w:r>
              <w:rPr>
                <w:spacing w:val="-5"/>
                <w:sz w:val="18"/>
              </w:rPr>
              <w:t>n/a</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6"/>
              <w:jc w:val="right"/>
              <w:rPr>
                <w:sz w:val="18"/>
              </w:rPr>
            </w:pPr>
            <w:r>
              <w:rPr>
                <w:spacing w:val="-4"/>
                <w:sz w:val="18"/>
              </w:rPr>
              <w:t>0.76</w:t>
            </w:r>
          </w:p>
        </w:tc>
        <w:tc>
          <w:tcPr>
            <w:tcW w:w="4231" w:type="dxa"/>
          </w:tcPr>
          <w:p>
            <w:pPr>
              <w:pStyle w:val="TableParagraph"/>
              <w:ind w:left="107"/>
              <w:rPr>
                <w:sz w:val="18"/>
              </w:rPr>
            </w:pPr>
            <w:r>
              <w:rPr>
                <w:sz w:val="18"/>
              </w:rPr>
              <w:t>Brenton</w:t>
            </w:r>
            <w:r>
              <w:rPr>
                <w:spacing w:val="-7"/>
                <w:sz w:val="18"/>
              </w:rPr>
              <w:t> </w:t>
            </w:r>
            <w:r>
              <w:rPr>
                <w:sz w:val="18"/>
              </w:rPr>
              <w:t>and</w:t>
            </w:r>
            <w:r>
              <w:rPr>
                <w:spacing w:val="-7"/>
                <w:sz w:val="18"/>
              </w:rPr>
              <w:t> </w:t>
            </w:r>
            <w:r>
              <w:rPr>
                <w:sz w:val="18"/>
              </w:rPr>
              <w:t>Chemutai</w:t>
            </w:r>
            <w:r>
              <w:rPr>
                <w:spacing w:val="-6"/>
                <w:sz w:val="18"/>
              </w:rPr>
              <w:t> </w:t>
            </w:r>
            <w:r>
              <w:rPr>
                <w:sz w:val="18"/>
              </w:rPr>
              <w:t>(2021);</w:t>
            </w:r>
            <w:r>
              <w:rPr>
                <w:spacing w:val="-7"/>
                <w:sz w:val="18"/>
              </w:rPr>
              <w:t> </w:t>
            </w:r>
            <w:r>
              <w:rPr>
                <w:sz w:val="18"/>
              </w:rPr>
              <w:t>EU</w:t>
            </w:r>
            <w:r>
              <w:rPr>
                <w:spacing w:val="-6"/>
                <w:sz w:val="18"/>
              </w:rPr>
              <w:t> </w:t>
            </w:r>
            <w:r>
              <w:rPr>
                <w:sz w:val="18"/>
              </w:rPr>
              <w:t>(2024);</w:t>
            </w:r>
            <w:r>
              <w:rPr>
                <w:spacing w:val="-7"/>
                <w:sz w:val="18"/>
              </w:rPr>
              <w:t> </w:t>
            </w:r>
            <w:r>
              <w:rPr>
                <w:sz w:val="18"/>
              </w:rPr>
              <w:t>OECD, (2020); Parry et al. (2021); Pirlot (2021); Shapiro</w:t>
            </w:r>
          </w:p>
          <w:p>
            <w:pPr>
              <w:pStyle w:val="TableParagraph"/>
              <w:spacing w:line="186" w:lineRule="exact" w:before="1"/>
              <w:ind w:left="107"/>
              <w:rPr>
                <w:sz w:val="18"/>
              </w:rPr>
            </w:pPr>
            <w:r>
              <w:rPr>
                <w:sz w:val="18"/>
              </w:rPr>
              <w:t>(2020);</w:t>
            </w:r>
            <w:r>
              <w:rPr>
                <w:spacing w:val="-2"/>
                <w:sz w:val="18"/>
              </w:rPr>
              <w:t> </w:t>
            </w:r>
            <w:r>
              <w:rPr>
                <w:sz w:val="18"/>
              </w:rPr>
              <w:t>UN</w:t>
            </w:r>
            <w:r>
              <w:rPr>
                <w:spacing w:val="-2"/>
                <w:sz w:val="18"/>
              </w:rPr>
              <w:t> </w:t>
            </w:r>
            <w:r>
              <w:rPr>
                <w:sz w:val="18"/>
              </w:rPr>
              <w:t>(2020);</w:t>
            </w:r>
            <w:r>
              <w:rPr>
                <w:spacing w:val="-2"/>
                <w:sz w:val="18"/>
              </w:rPr>
              <w:t> </w:t>
            </w:r>
            <w:r>
              <w:rPr>
                <w:sz w:val="18"/>
              </w:rPr>
              <w:t>World</w:t>
            </w:r>
            <w:r>
              <w:rPr>
                <w:spacing w:val="-2"/>
                <w:sz w:val="18"/>
              </w:rPr>
              <w:t> </w:t>
            </w:r>
            <w:r>
              <w:rPr>
                <w:sz w:val="18"/>
              </w:rPr>
              <w:t>Bank</w:t>
            </w:r>
            <w:r>
              <w:rPr>
                <w:spacing w:val="-1"/>
                <w:sz w:val="18"/>
              </w:rPr>
              <w:t> </w:t>
            </w:r>
            <w:r>
              <w:rPr>
                <w:sz w:val="18"/>
              </w:rPr>
              <w:t>(2007,</w:t>
            </w:r>
            <w:r>
              <w:rPr>
                <w:spacing w:val="-3"/>
                <w:sz w:val="18"/>
              </w:rPr>
              <w:t> </w:t>
            </w:r>
            <w:r>
              <w:rPr>
                <w:spacing w:val="-2"/>
                <w:sz w:val="18"/>
              </w:rPr>
              <w:t>2024);</w:t>
            </w:r>
          </w:p>
        </w:tc>
      </w:tr>
      <w:tr>
        <w:trPr>
          <w:trHeight w:val="621" w:hRule="atLeast"/>
        </w:trPr>
        <w:tc>
          <w:tcPr>
            <w:tcW w:w="5035" w:type="dxa"/>
          </w:tcPr>
          <w:p>
            <w:pPr>
              <w:pStyle w:val="TableParagraph"/>
              <w:spacing w:line="207" w:lineRule="exact"/>
              <w:ind w:left="107"/>
              <w:rPr>
                <w:sz w:val="18"/>
              </w:rPr>
            </w:pPr>
            <w:r>
              <w:rPr>
                <w:sz w:val="18"/>
              </w:rPr>
              <w:t>Tariffs</w:t>
            </w:r>
            <w:r>
              <w:rPr>
                <w:spacing w:val="-2"/>
                <w:sz w:val="18"/>
              </w:rPr>
              <w:t> </w:t>
            </w:r>
            <w:r>
              <w:rPr>
                <w:sz w:val="18"/>
              </w:rPr>
              <w:t>on</w:t>
            </w:r>
            <w:r>
              <w:rPr>
                <w:spacing w:val="-3"/>
                <w:sz w:val="18"/>
              </w:rPr>
              <w:t> </w:t>
            </w:r>
            <w:r>
              <w:rPr>
                <w:sz w:val="18"/>
              </w:rPr>
              <w:t>Environmental</w:t>
            </w:r>
            <w:r>
              <w:rPr>
                <w:spacing w:val="-1"/>
                <w:sz w:val="18"/>
              </w:rPr>
              <w:t> </w:t>
            </w:r>
            <w:r>
              <w:rPr>
                <w:spacing w:val="-2"/>
                <w:sz w:val="18"/>
              </w:rPr>
              <w:t>Goods</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2</w:t>
            </w:r>
          </w:p>
        </w:tc>
        <w:tc>
          <w:tcPr>
            <w:tcW w:w="900" w:type="dxa"/>
          </w:tcPr>
          <w:p>
            <w:pPr>
              <w:pStyle w:val="TableParagraph"/>
              <w:spacing w:line="207" w:lineRule="exact"/>
              <w:ind w:right="96"/>
              <w:jc w:val="right"/>
              <w:rPr>
                <w:sz w:val="18"/>
              </w:rPr>
            </w:pPr>
            <w:r>
              <w:rPr>
                <w:spacing w:val="-4"/>
                <w:sz w:val="18"/>
              </w:rPr>
              <w:t>1.52</w:t>
            </w:r>
          </w:p>
        </w:tc>
        <w:tc>
          <w:tcPr>
            <w:tcW w:w="4231" w:type="dxa"/>
          </w:tcPr>
          <w:p>
            <w:pPr>
              <w:pStyle w:val="TableParagraph"/>
              <w:ind w:left="107" w:right="198"/>
              <w:rPr>
                <w:sz w:val="18"/>
              </w:rPr>
            </w:pPr>
            <w:r>
              <w:rPr>
                <w:sz w:val="18"/>
              </w:rPr>
              <w:t>Brenton and Chemutai (2021); Casella and Melo, (2021);</w:t>
            </w:r>
            <w:r>
              <w:rPr>
                <w:spacing w:val="-6"/>
                <w:sz w:val="18"/>
              </w:rPr>
              <w:t> </w:t>
            </w:r>
            <w:r>
              <w:rPr>
                <w:sz w:val="18"/>
              </w:rPr>
              <w:t>Islam</w:t>
            </w:r>
            <w:r>
              <w:rPr>
                <w:spacing w:val="-7"/>
                <w:sz w:val="18"/>
              </w:rPr>
              <w:t> </w:t>
            </w:r>
            <w:r>
              <w:rPr>
                <w:sz w:val="18"/>
              </w:rPr>
              <w:t>and</w:t>
            </w:r>
            <w:r>
              <w:rPr>
                <w:spacing w:val="-5"/>
                <w:sz w:val="18"/>
              </w:rPr>
              <w:t> </w:t>
            </w:r>
            <w:r>
              <w:rPr>
                <w:sz w:val="18"/>
              </w:rPr>
              <w:t>Managi</w:t>
            </w:r>
            <w:r>
              <w:rPr>
                <w:spacing w:val="-6"/>
                <w:sz w:val="18"/>
              </w:rPr>
              <w:t> </w:t>
            </w:r>
            <w:r>
              <w:rPr>
                <w:sz w:val="18"/>
              </w:rPr>
              <w:t>(2019);</w:t>
            </w:r>
            <w:r>
              <w:rPr>
                <w:spacing w:val="-8"/>
                <w:sz w:val="18"/>
              </w:rPr>
              <w:t> </w:t>
            </w:r>
            <w:r>
              <w:rPr>
                <w:sz w:val="18"/>
              </w:rPr>
              <w:t>Shapiro</w:t>
            </w:r>
            <w:r>
              <w:rPr>
                <w:spacing w:val="-5"/>
                <w:sz w:val="18"/>
              </w:rPr>
              <w:t> </w:t>
            </w:r>
            <w:r>
              <w:rPr>
                <w:sz w:val="18"/>
              </w:rPr>
              <w:t>(2020);</w:t>
            </w:r>
          </w:p>
          <w:p>
            <w:pPr>
              <w:pStyle w:val="TableParagraph"/>
              <w:spacing w:line="186" w:lineRule="exact" w:before="1"/>
              <w:ind w:left="107"/>
              <w:rPr>
                <w:sz w:val="18"/>
              </w:rPr>
            </w:pPr>
            <w:r>
              <w:rPr>
                <w:sz w:val="18"/>
              </w:rPr>
              <w:t>World</w:t>
            </w:r>
            <w:r>
              <w:rPr>
                <w:spacing w:val="-1"/>
                <w:sz w:val="18"/>
              </w:rPr>
              <w:t> </w:t>
            </w:r>
            <w:r>
              <w:rPr>
                <w:sz w:val="18"/>
              </w:rPr>
              <w:t>Bank</w:t>
            </w:r>
            <w:r>
              <w:rPr>
                <w:spacing w:val="-1"/>
                <w:sz w:val="18"/>
              </w:rPr>
              <w:t> </w:t>
            </w:r>
            <w:r>
              <w:rPr>
                <w:spacing w:val="-2"/>
                <w:sz w:val="18"/>
              </w:rPr>
              <w:t>(2007)</w:t>
            </w:r>
          </w:p>
        </w:tc>
      </w:tr>
      <w:tr>
        <w:trPr>
          <w:trHeight w:val="412" w:hRule="atLeast"/>
        </w:trPr>
        <w:tc>
          <w:tcPr>
            <w:tcW w:w="5035" w:type="dxa"/>
          </w:tcPr>
          <w:p>
            <w:pPr>
              <w:pStyle w:val="TableParagraph"/>
              <w:spacing w:line="207" w:lineRule="exact"/>
              <w:ind w:left="107"/>
              <w:rPr>
                <w:sz w:val="18"/>
              </w:rPr>
            </w:pPr>
            <w:r>
              <w:rPr>
                <w:sz w:val="18"/>
              </w:rPr>
              <w:t>Emission</w:t>
            </w:r>
            <w:r>
              <w:rPr>
                <w:spacing w:val="-2"/>
                <w:sz w:val="18"/>
              </w:rPr>
              <w:t> </w:t>
            </w:r>
            <w:r>
              <w:rPr>
                <w:sz w:val="18"/>
              </w:rPr>
              <w:t>Trading</w:t>
            </w:r>
            <w:r>
              <w:rPr>
                <w:spacing w:val="-1"/>
                <w:sz w:val="18"/>
              </w:rPr>
              <w:t> </w:t>
            </w:r>
            <w:r>
              <w:rPr>
                <w:sz w:val="18"/>
              </w:rPr>
              <w:t>System</w:t>
            </w:r>
            <w:r>
              <w:rPr>
                <w:spacing w:val="-4"/>
                <w:sz w:val="18"/>
              </w:rPr>
              <w:t> </w:t>
            </w:r>
            <w:r>
              <w:rPr>
                <w:sz w:val="18"/>
              </w:rPr>
              <w:t>in</w:t>
            </w:r>
            <w:r>
              <w:rPr>
                <w:spacing w:val="-1"/>
                <w:sz w:val="18"/>
              </w:rPr>
              <w:t> </w:t>
            </w:r>
            <w:r>
              <w:rPr>
                <w:sz w:val="18"/>
              </w:rPr>
              <w:t>Freight</w:t>
            </w:r>
            <w:r>
              <w:rPr>
                <w:spacing w:val="-4"/>
                <w:sz w:val="18"/>
              </w:rPr>
              <w:t> </w:t>
            </w:r>
            <w:r>
              <w:rPr>
                <w:spacing w:val="-2"/>
                <w:sz w:val="18"/>
              </w:rPr>
              <w:t>Transport</w:t>
            </w:r>
          </w:p>
        </w:tc>
        <w:tc>
          <w:tcPr>
            <w:tcW w:w="900" w:type="dxa"/>
          </w:tcPr>
          <w:p>
            <w:pPr>
              <w:pStyle w:val="TableParagraph"/>
              <w:spacing w:line="207" w:lineRule="exact"/>
              <w:ind w:right="94"/>
              <w:jc w:val="right"/>
              <w:rPr>
                <w:sz w:val="18"/>
              </w:rPr>
            </w:pPr>
            <w:r>
              <w:rPr>
                <w:spacing w:val="-5"/>
                <w:sz w:val="18"/>
              </w:rPr>
              <w:t>n/a</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6"/>
              <w:jc w:val="right"/>
              <w:rPr>
                <w:sz w:val="18"/>
              </w:rPr>
            </w:pPr>
            <w:r>
              <w:rPr>
                <w:spacing w:val="-4"/>
                <w:sz w:val="18"/>
              </w:rPr>
              <w:t>0.76</w:t>
            </w:r>
          </w:p>
        </w:tc>
        <w:tc>
          <w:tcPr>
            <w:tcW w:w="4231" w:type="dxa"/>
          </w:tcPr>
          <w:p>
            <w:pPr>
              <w:pStyle w:val="TableParagraph"/>
              <w:spacing w:line="206" w:lineRule="exact"/>
              <w:ind w:left="107"/>
              <w:rPr>
                <w:sz w:val="18"/>
              </w:rPr>
            </w:pPr>
            <w:r>
              <w:rPr>
                <w:sz w:val="18"/>
              </w:rPr>
              <w:t>Brenton</w:t>
            </w:r>
            <w:r>
              <w:rPr>
                <w:spacing w:val="-6"/>
                <w:sz w:val="18"/>
              </w:rPr>
              <w:t> </w:t>
            </w:r>
            <w:r>
              <w:rPr>
                <w:sz w:val="18"/>
              </w:rPr>
              <w:t>and</w:t>
            </w:r>
            <w:r>
              <w:rPr>
                <w:spacing w:val="-6"/>
                <w:sz w:val="18"/>
              </w:rPr>
              <w:t> </w:t>
            </w:r>
            <w:r>
              <w:rPr>
                <w:sz w:val="18"/>
              </w:rPr>
              <w:t>Chemutai</w:t>
            </w:r>
            <w:r>
              <w:rPr>
                <w:spacing w:val="-5"/>
                <w:sz w:val="18"/>
              </w:rPr>
              <w:t> </w:t>
            </w:r>
            <w:r>
              <w:rPr>
                <w:sz w:val="18"/>
              </w:rPr>
              <w:t>(2021);</w:t>
            </w:r>
            <w:r>
              <w:rPr>
                <w:spacing w:val="-7"/>
                <w:sz w:val="18"/>
              </w:rPr>
              <w:t> </w:t>
            </w:r>
            <w:r>
              <w:rPr>
                <w:sz w:val="18"/>
              </w:rPr>
              <w:t>Shapiro</w:t>
            </w:r>
            <w:r>
              <w:rPr>
                <w:spacing w:val="-5"/>
                <w:sz w:val="18"/>
              </w:rPr>
              <w:t> </w:t>
            </w:r>
            <w:r>
              <w:rPr>
                <w:sz w:val="18"/>
              </w:rPr>
              <w:t>(2020);</w:t>
            </w:r>
            <w:r>
              <w:rPr>
                <w:spacing w:val="-7"/>
                <w:sz w:val="18"/>
              </w:rPr>
              <w:t> </w:t>
            </w:r>
            <w:r>
              <w:rPr>
                <w:sz w:val="18"/>
              </w:rPr>
              <w:t>World Bank (2007, 2024).</w:t>
            </w:r>
          </w:p>
        </w:tc>
      </w:tr>
      <w:tr>
        <w:trPr>
          <w:trHeight w:val="270" w:hRule="atLeast"/>
        </w:trPr>
        <w:tc>
          <w:tcPr>
            <w:tcW w:w="5035" w:type="dxa"/>
          </w:tcPr>
          <w:p>
            <w:pPr>
              <w:pStyle w:val="TableParagraph"/>
              <w:spacing w:before="2"/>
              <w:ind w:left="107"/>
              <w:rPr>
                <w:sz w:val="18"/>
              </w:rPr>
            </w:pPr>
            <w:r>
              <w:rPr>
                <w:sz w:val="18"/>
              </w:rPr>
              <w:t>Endangered</w:t>
            </w:r>
            <w:r>
              <w:rPr>
                <w:spacing w:val="-1"/>
                <w:sz w:val="18"/>
              </w:rPr>
              <w:t> </w:t>
            </w:r>
            <w:r>
              <w:rPr>
                <w:spacing w:val="-2"/>
                <w:sz w:val="18"/>
              </w:rPr>
              <w:t>Species</w:t>
            </w:r>
          </w:p>
        </w:tc>
        <w:tc>
          <w:tcPr>
            <w:tcW w:w="900" w:type="dxa"/>
          </w:tcPr>
          <w:p>
            <w:pPr>
              <w:pStyle w:val="TableParagraph"/>
              <w:spacing w:before="2"/>
              <w:ind w:right="94"/>
              <w:jc w:val="right"/>
              <w:rPr>
                <w:sz w:val="18"/>
              </w:rPr>
            </w:pPr>
            <w:r>
              <w:rPr>
                <w:spacing w:val="-5"/>
                <w:sz w:val="18"/>
              </w:rPr>
              <w:t>n/a</w:t>
            </w:r>
          </w:p>
        </w:tc>
        <w:tc>
          <w:tcPr>
            <w:tcW w:w="900" w:type="dxa"/>
          </w:tcPr>
          <w:p>
            <w:pPr>
              <w:pStyle w:val="TableParagraph"/>
              <w:spacing w:before="2"/>
              <w:ind w:right="97"/>
              <w:jc w:val="right"/>
              <w:rPr>
                <w:sz w:val="18"/>
              </w:rPr>
            </w:pPr>
            <w:r>
              <w:rPr>
                <w:spacing w:val="-10"/>
                <w:sz w:val="18"/>
              </w:rPr>
              <w:t>1</w:t>
            </w:r>
          </w:p>
        </w:tc>
        <w:tc>
          <w:tcPr>
            <w:tcW w:w="900" w:type="dxa"/>
          </w:tcPr>
          <w:p>
            <w:pPr>
              <w:pStyle w:val="TableParagraph"/>
              <w:spacing w:before="2"/>
              <w:ind w:right="97"/>
              <w:jc w:val="right"/>
              <w:rPr>
                <w:sz w:val="18"/>
              </w:rPr>
            </w:pPr>
            <w:r>
              <w:rPr>
                <w:spacing w:val="-10"/>
                <w:sz w:val="18"/>
              </w:rPr>
              <w:t>1</w:t>
            </w:r>
          </w:p>
        </w:tc>
        <w:tc>
          <w:tcPr>
            <w:tcW w:w="900" w:type="dxa"/>
          </w:tcPr>
          <w:p>
            <w:pPr>
              <w:pStyle w:val="TableParagraph"/>
              <w:spacing w:before="2"/>
              <w:ind w:right="96"/>
              <w:jc w:val="right"/>
              <w:rPr>
                <w:sz w:val="18"/>
              </w:rPr>
            </w:pPr>
            <w:r>
              <w:rPr>
                <w:spacing w:val="-4"/>
                <w:sz w:val="18"/>
              </w:rPr>
              <w:t>0.76</w:t>
            </w:r>
          </w:p>
        </w:tc>
        <w:tc>
          <w:tcPr>
            <w:tcW w:w="4231" w:type="dxa"/>
          </w:tcPr>
          <w:p>
            <w:pPr>
              <w:pStyle w:val="TableParagraph"/>
              <w:spacing w:before="2"/>
              <w:ind w:left="107"/>
              <w:rPr>
                <w:sz w:val="18"/>
              </w:rPr>
            </w:pPr>
            <w:r>
              <w:rPr>
                <w:sz w:val="18"/>
              </w:rPr>
              <w:t>CITES</w:t>
            </w:r>
            <w:r>
              <w:rPr>
                <w:spacing w:val="-1"/>
                <w:sz w:val="18"/>
              </w:rPr>
              <w:t> </w:t>
            </w:r>
            <w:r>
              <w:rPr>
                <w:spacing w:val="-2"/>
                <w:sz w:val="18"/>
              </w:rPr>
              <w:t>(1973).</w:t>
            </w:r>
          </w:p>
        </w:tc>
      </w:tr>
      <w:tr>
        <w:trPr>
          <w:trHeight w:val="268" w:hRule="atLeast"/>
        </w:trPr>
        <w:tc>
          <w:tcPr>
            <w:tcW w:w="5035" w:type="dxa"/>
          </w:tcPr>
          <w:p>
            <w:pPr>
              <w:pStyle w:val="TableParagraph"/>
              <w:spacing w:line="207" w:lineRule="exact"/>
              <w:ind w:left="107"/>
              <w:rPr>
                <w:sz w:val="18"/>
              </w:rPr>
            </w:pPr>
            <w:r>
              <w:rPr>
                <w:sz w:val="18"/>
              </w:rPr>
              <w:t>Oil,</w:t>
            </w:r>
            <w:r>
              <w:rPr>
                <w:spacing w:val="-1"/>
                <w:sz w:val="18"/>
              </w:rPr>
              <w:t> </w:t>
            </w:r>
            <w:r>
              <w:rPr>
                <w:sz w:val="18"/>
              </w:rPr>
              <w:t>Chemical,</w:t>
            </w:r>
            <w:r>
              <w:rPr>
                <w:spacing w:val="-1"/>
                <w:sz w:val="18"/>
              </w:rPr>
              <w:t> </w:t>
            </w:r>
            <w:r>
              <w:rPr>
                <w:sz w:val="18"/>
              </w:rPr>
              <w:t>Sewage</w:t>
            </w:r>
            <w:r>
              <w:rPr>
                <w:spacing w:val="-2"/>
                <w:sz w:val="18"/>
              </w:rPr>
              <w:t> </w:t>
            </w:r>
            <w:r>
              <w:rPr>
                <w:sz w:val="18"/>
              </w:rPr>
              <w:t>and</w:t>
            </w:r>
            <w:r>
              <w:rPr>
                <w:spacing w:val="-3"/>
                <w:sz w:val="18"/>
              </w:rPr>
              <w:t> </w:t>
            </w:r>
            <w:r>
              <w:rPr>
                <w:sz w:val="18"/>
              </w:rPr>
              <w:t>Air</w:t>
            </w:r>
            <w:r>
              <w:rPr>
                <w:spacing w:val="-1"/>
                <w:sz w:val="18"/>
              </w:rPr>
              <w:t> </w:t>
            </w:r>
            <w:r>
              <w:rPr>
                <w:spacing w:val="-2"/>
                <w:sz w:val="18"/>
              </w:rPr>
              <w:t>Pollution</w:t>
            </w:r>
          </w:p>
        </w:tc>
        <w:tc>
          <w:tcPr>
            <w:tcW w:w="900" w:type="dxa"/>
          </w:tcPr>
          <w:p>
            <w:pPr>
              <w:pStyle w:val="TableParagraph"/>
              <w:spacing w:line="207" w:lineRule="exact"/>
              <w:ind w:right="94"/>
              <w:jc w:val="right"/>
              <w:rPr>
                <w:sz w:val="18"/>
              </w:rPr>
            </w:pPr>
            <w:r>
              <w:rPr>
                <w:spacing w:val="-5"/>
                <w:sz w:val="18"/>
              </w:rPr>
              <w:t>n/a</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6"/>
              <w:jc w:val="right"/>
              <w:rPr>
                <w:sz w:val="18"/>
              </w:rPr>
            </w:pPr>
            <w:r>
              <w:rPr>
                <w:spacing w:val="-4"/>
                <w:sz w:val="18"/>
              </w:rPr>
              <w:t>0.76</w:t>
            </w:r>
          </w:p>
        </w:tc>
        <w:tc>
          <w:tcPr>
            <w:tcW w:w="4231" w:type="dxa"/>
          </w:tcPr>
          <w:p>
            <w:pPr>
              <w:pStyle w:val="TableParagraph"/>
              <w:spacing w:line="207" w:lineRule="exact"/>
              <w:ind w:left="107"/>
              <w:rPr>
                <w:sz w:val="18"/>
              </w:rPr>
            </w:pPr>
            <w:r>
              <w:rPr>
                <w:sz w:val="18"/>
              </w:rPr>
              <w:t>MARPOL</w:t>
            </w:r>
            <w:r>
              <w:rPr>
                <w:spacing w:val="-4"/>
                <w:sz w:val="18"/>
              </w:rPr>
              <w:t> </w:t>
            </w:r>
            <w:r>
              <w:rPr>
                <w:spacing w:val="-2"/>
                <w:sz w:val="18"/>
              </w:rPr>
              <w:t>(1973)</w:t>
            </w:r>
          </w:p>
        </w:tc>
      </w:tr>
      <w:tr>
        <w:trPr>
          <w:trHeight w:val="414" w:hRule="atLeast"/>
        </w:trPr>
        <w:tc>
          <w:tcPr>
            <w:tcW w:w="5035" w:type="dxa"/>
          </w:tcPr>
          <w:p>
            <w:pPr>
              <w:pStyle w:val="TableParagraph"/>
              <w:spacing w:line="207" w:lineRule="exact"/>
              <w:ind w:left="107"/>
              <w:rPr>
                <w:sz w:val="18"/>
              </w:rPr>
            </w:pPr>
            <w:r>
              <w:rPr>
                <w:sz w:val="18"/>
              </w:rPr>
              <w:t>Hazardous</w:t>
            </w:r>
            <w:r>
              <w:rPr>
                <w:spacing w:val="-3"/>
                <w:sz w:val="18"/>
              </w:rPr>
              <w:t> </w:t>
            </w:r>
            <w:r>
              <w:rPr>
                <w:sz w:val="18"/>
              </w:rPr>
              <w:t>Waste,</w:t>
            </w:r>
            <w:r>
              <w:rPr>
                <w:spacing w:val="-2"/>
                <w:sz w:val="18"/>
              </w:rPr>
              <w:t> </w:t>
            </w:r>
            <w:r>
              <w:rPr>
                <w:sz w:val="18"/>
              </w:rPr>
              <w:t>Hazardous</w:t>
            </w:r>
            <w:r>
              <w:rPr>
                <w:spacing w:val="-2"/>
                <w:sz w:val="18"/>
              </w:rPr>
              <w:t> </w:t>
            </w:r>
            <w:r>
              <w:rPr>
                <w:sz w:val="18"/>
              </w:rPr>
              <w:t>Chemicals</w:t>
            </w:r>
            <w:r>
              <w:rPr>
                <w:spacing w:val="-3"/>
                <w:sz w:val="18"/>
              </w:rPr>
              <w:t> </w:t>
            </w:r>
            <w:r>
              <w:rPr>
                <w:sz w:val="18"/>
              </w:rPr>
              <w:t>or</w:t>
            </w:r>
            <w:r>
              <w:rPr>
                <w:spacing w:val="-2"/>
                <w:sz w:val="18"/>
              </w:rPr>
              <w:t> Pesticides</w:t>
            </w:r>
          </w:p>
        </w:tc>
        <w:tc>
          <w:tcPr>
            <w:tcW w:w="900" w:type="dxa"/>
          </w:tcPr>
          <w:p>
            <w:pPr>
              <w:pStyle w:val="TableParagraph"/>
              <w:spacing w:line="207" w:lineRule="exact"/>
              <w:ind w:right="94"/>
              <w:jc w:val="right"/>
              <w:rPr>
                <w:sz w:val="18"/>
              </w:rPr>
            </w:pPr>
            <w:r>
              <w:rPr>
                <w:spacing w:val="-5"/>
                <w:sz w:val="18"/>
              </w:rPr>
              <w:t>n/a</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6"/>
              <w:jc w:val="right"/>
              <w:rPr>
                <w:sz w:val="18"/>
              </w:rPr>
            </w:pPr>
            <w:r>
              <w:rPr>
                <w:spacing w:val="-4"/>
                <w:sz w:val="18"/>
              </w:rPr>
              <w:t>0.76</w:t>
            </w:r>
          </w:p>
        </w:tc>
        <w:tc>
          <w:tcPr>
            <w:tcW w:w="4231" w:type="dxa"/>
          </w:tcPr>
          <w:p>
            <w:pPr>
              <w:pStyle w:val="TableParagraph"/>
              <w:spacing w:line="206" w:lineRule="exact"/>
              <w:ind w:left="107" w:right="198"/>
              <w:rPr>
                <w:sz w:val="18"/>
              </w:rPr>
            </w:pPr>
            <w:r>
              <w:rPr>
                <w:sz w:val="18"/>
              </w:rPr>
              <w:t>Basel</w:t>
            </w:r>
            <w:r>
              <w:rPr>
                <w:spacing w:val="-9"/>
                <w:sz w:val="18"/>
              </w:rPr>
              <w:t> </w:t>
            </w:r>
            <w:r>
              <w:rPr>
                <w:sz w:val="18"/>
              </w:rPr>
              <w:t>Convention</w:t>
            </w:r>
            <w:r>
              <w:rPr>
                <w:spacing w:val="-9"/>
                <w:sz w:val="18"/>
              </w:rPr>
              <w:t> </w:t>
            </w:r>
            <w:r>
              <w:rPr>
                <w:sz w:val="18"/>
              </w:rPr>
              <w:t>(1989),</w:t>
            </w:r>
            <w:r>
              <w:rPr>
                <w:spacing w:val="-9"/>
                <w:sz w:val="18"/>
              </w:rPr>
              <w:t> </w:t>
            </w:r>
            <w:r>
              <w:rPr>
                <w:sz w:val="18"/>
              </w:rPr>
              <w:t>Rotterdam</w:t>
            </w:r>
            <w:r>
              <w:rPr>
                <w:spacing w:val="-10"/>
                <w:sz w:val="18"/>
              </w:rPr>
              <w:t> </w:t>
            </w:r>
            <w:r>
              <w:rPr>
                <w:sz w:val="18"/>
              </w:rPr>
              <w:t>Convention </w:t>
            </w:r>
            <w:r>
              <w:rPr>
                <w:spacing w:val="-2"/>
                <w:sz w:val="18"/>
              </w:rPr>
              <w:t>(1998)</w:t>
            </w:r>
          </w:p>
        </w:tc>
      </w:tr>
      <w:tr>
        <w:trPr>
          <w:trHeight w:val="268" w:hRule="atLeast"/>
        </w:trPr>
        <w:tc>
          <w:tcPr>
            <w:tcW w:w="5035" w:type="dxa"/>
          </w:tcPr>
          <w:p>
            <w:pPr>
              <w:pStyle w:val="TableParagraph"/>
              <w:spacing w:line="207" w:lineRule="exact"/>
              <w:ind w:left="107"/>
              <w:rPr>
                <w:sz w:val="18"/>
              </w:rPr>
            </w:pPr>
            <w:r>
              <w:rPr>
                <w:sz w:val="18"/>
              </w:rPr>
              <w:t>Freedom</w:t>
            </w:r>
            <w:r>
              <w:rPr>
                <w:spacing w:val="-4"/>
                <w:sz w:val="18"/>
              </w:rPr>
              <w:t> </w:t>
            </w:r>
            <w:r>
              <w:rPr>
                <w:sz w:val="18"/>
              </w:rPr>
              <w:t>of</w:t>
            </w:r>
            <w:r>
              <w:rPr>
                <w:spacing w:val="-3"/>
                <w:sz w:val="18"/>
              </w:rPr>
              <w:t> </w:t>
            </w:r>
            <w:r>
              <w:rPr>
                <w:sz w:val="18"/>
              </w:rPr>
              <w:t>Association</w:t>
            </w:r>
            <w:r>
              <w:rPr>
                <w:spacing w:val="-1"/>
                <w:sz w:val="18"/>
              </w:rPr>
              <w:t> </w:t>
            </w:r>
            <w:r>
              <w:rPr>
                <w:sz w:val="18"/>
              </w:rPr>
              <w:t>and</w:t>
            </w:r>
            <w:r>
              <w:rPr>
                <w:spacing w:val="-2"/>
                <w:sz w:val="18"/>
              </w:rPr>
              <w:t> </w:t>
            </w:r>
            <w:r>
              <w:rPr>
                <w:sz w:val="18"/>
              </w:rPr>
              <w:t>Right</w:t>
            </w:r>
            <w:r>
              <w:rPr>
                <w:spacing w:val="-2"/>
                <w:sz w:val="18"/>
              </w:rPr>
              <w:t> </w:t>
            </w:r>
            <w:r>
              <w:rPr>
                <w:sz w:val="18"/>
              </w:rPr>
              <w:t>to</w:t>
            </w:r>
            <w:r>
              <w:rPr>
                <w:spacing w:val="-2"/>
                <w:sz w:val="18"/>
              </w:rPr>
              <w:t> </w:t>
            </w:r>
            <w:r>
              <w:rPr>
                <w:sz w:val="18"/>
              </w:rPr>
              <w:t>Collective</w:t>
            </w:r>
            <w:r>
              <w:rPr>
                <w:spacing w:val="-3"/>
                <w:sz w:val="18"/>
              </w:rPr>
              <w:t> </w:t>
            </w:r>
            <w:r>
              <w:rPr>
                <w:spacing w:val="-2"/>
                <w:sz w:val="18"/>
              </w:rPr>
              <w:t>Bargaining</w:t>
            </w:r>
          </w:p>
        </w:tc>
        <w:tc>
          <w:tcPr>
            <w:tcW w:w="900" w:type="dxa"/>
          </w:tcPr>
          <w:p>
            <w:pPr>
              <w:pStyle w:val="TableParagraph"/>
              <w:spacing w:line="207" w:lineRule="exact"/>
              <w:ind w:right="94"/>
              <w:jc w:val="right"/>
              <w:rPr>
                <w:sz w:val="18"/>
              </w:rPr>
            </w:pPr>
            <w:r>
              <w:rPr>
                <w:spacing w:val="-5"/>
                <w:sz w:val="18"/>
              </w:rPr>
              <w:t>n/a</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6"/>
              <w:jc w:val="right"/>
              <w:rPr>
                <w:sz w:val="18"/>
              </w:rPr>
            </w:pPr>
            <w:r>
              <w:rPr>
                <w:spacing w:val="-4"/>
                <w:sz w:val="18"/>
              </w:rPr>
              <w:t>0.76</w:t>
            </w:r>
          </w:p>
        </w:tc>
        <w:tc>
          <w:tcPr>
            <w:tcW w:w="4231" w:type="dxa"/>
          </w:tcPr>
          <w:p>
            <w:pPr>
              <w:pStyle w:val="TableParagraph"/>
              <w:spacing w:line="207" w:lineRule="exact"/>
              <w:ind w:left="107"/>
              <w:rPr>
                <w:sz w:val="18"/>
              </w:rPr>
            </w:pPr>
            <w:r>
              <w:rPr>
                <w:sz w:val="18"/>
              </w:rPr>
              <w:t>ILO</w:t>
            </w:r>
            <w:r>
              <w:rPr>
                <w:spacing w:val="-4"/>
                <w:sz w:val="18"/>
              </w:rPr>
              <w:t> </w:t>
            </w:r>
            <w:r>
              <w:rPr>
                <w:sz w:val="18"/>
              </w:rPr>
              <w:t>(1998, updated</w:t>
            </w:r>
            <w:r>
              <w:rPr>
                <w:spacing w:val="-2"/>
                <w:sz w:val="18"/>
              </w:rPr>
              <w:t> </w:t>
            </w:r>
            <w:r>
              <w:rPr>
                <w:spacing w:val="-4"/>
                <w:sz w:val="18"/>
              </w:rPr>
              <w:t>2022)</w:t>
            </w:r>
          </w:p>
        </w:tc>
      </w:tr>
      <w:tr>
        <w:trPr>
          <w:trHeight w:val="268" w:hRule="atLeast"/>
        </w:trPr>
        <w:tc>
          <w:tcPr>
            <w:tcW w:w="5035" w:type="dxa"/>
          </w:tcPr>
          <w:p>
            <w:pPr>
              <w:pStyle w:val="TableParagraph"/>
              <w:spacing w:line="207" w:lineRule="exact"/>
              <w:ind w:left="107"/>
              <w:rPr>
                <w:sz w:val="18"/>
              </w:rPr>
            </w:pPr>
            <w:r>
              <w:rPr>
                <w:sz w:val="18"/>
              </w:rPr>
              <w:t>Equal</w:t>
            </w:r>
            <w:r>
              <w:rPr>
                <w:spacing w:val="-4"/>
                <w:sz w:val="18"/>
              </w:rPr>
              <w:t> </w:t>
            </w:r>
            <w:r>
              <w:rPr>
                <w:sz w:val="18"/>
              </w:rPr>
              <w:t>Pay</w:t>
            </w:r>
            <w:r>
              <w:rPr>
                <w:spacing w:val="-1"/>
                <w:sz w:val="18"/>
              </w:rPr>
              <w:t> </w:t>
            </w:r>
            <w:r>
              <w:rPr>
                <w:sz w:val="18"/>
              </w:rPr>
              <w:t>and</w:t>
            </w:r>
            <w:r>
              <w:rPr>
                <w:spacing w:val="-1"/>
                <w:sz w:val="18"/>
              </w:rPr>
              <w:t> </w:t>
            </w:r>
            <w:r>
              <w:rPr>
                <w:sz w:val="18"/>
              </w:rPr>
              <w:t>Employment</w:t>
            </w:r>
            <w:r>
              <w:rPr>
                <w:spacing w:val="-2"/>
                <w:sz w:val="18"/>
              </w:rPr>
              <w:t> Opportunities</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2</w:t>
            </w:r>
          </w:p>
        </w:tc>
        <w:tc>
          <w:tcPr>
            <w:tcW w:w="900" w:type="dxa"/>
          </w:tcPr>
          <w:p>
            <w:pPr>
              <w:pStyle w:val="TableParagraph"/>
              <w:spacing w:line="207" w:lineRule="exact"/>
              <w:ind w:right="96"/>
              <w:jc w:val="right"/>
              <w:rPr>
                <w:sz w:val="18"/>
              </w:rPr>
            </w:pPr>
            <w:r>
              <w:rPr>
                <w:spacing w:val="-4"/>
                <w:sz w:val="18"/>
              </w:rPr>
              <w:t>1.52</w:t>
            </w:r>
          </w:p>
        </w:tc>
        <w:tc>
          <w:tcPr>
            <w:tcW w:w="4231" w:type="dxa"/>
          </w:tcPr>
          <w:p>
            <w:pPr>
              <w:pStyle w:val="TableParagraph"/>
              <w:spacing w:line="207" w:lineRule="exact"/>
              <w:ind w:left="107"/>
              <w:rPr>
                <w:sz w:val="18"/>
              </w:rPr>
            </w:pPr>
            <w:r>
              <w:rPr>
                <w:sz w:val="18"/>
              </w:rPr>
              <w:t>Laperle-Forget</w:t>
            </w:r>
            <w:r>
              <w:rPr>
                <w:spacing w:val="-4"/>
                <w:sz w:val="18"/>
              </w:rPr>
              <w:t> </w:t>
            </w:r>
            <w:r>
              <w:rPr>
                <w:sz w:val="18"/>
              </w:rPr>
              <w:t>(2022);</w:t>
            </w:r>
            <w:r>
              <w:rPr>
                <w:spacing w:val="-3"/>
                <w:sz w:val="18"/>
              </w:rPr>
              <w:t> </w:t>
            </w:r>
            <w:r>
              <w:rPr>
                <w:sz w:val="18"/>
              </w:rPr>
              <w:t>Monteiro</w:t>
            </w:r>
            <w:r>
              <w:rPr>
                <w:spacing w:val="-4"/>
                <w:sz w:val="18"/>
              </w:rPr>
              <w:t> </w:t>
            </w:r>
            <w:r>
              <w:rPr>
                <w:spacing w:val="-2"/>
                <w:sz w:val="18"/>
              </w:rPr>
              <w:t>(2018)</w:t>
            </w:r>
          </w:p>
        </w:tc>
      </w:tr>
      <w:tr>
        <w:trPr>
          <w:trHeight w:val="268" w:hRule="atLeast"/>
        </w:trPr>
        <w:tc>
          <w:tcPr>
            <w:tcW w:w="5035" w:type="dxa"/>
          </w:tcPr>
          <w:p>
            <w:pPr>
              <w:pStyle w:val="TableParagraph"/>
              <w:spacing w:line="207" w:lineRule="exact"/>
              <w:ind w:left="107"/>
              <w:rPr>
                <w:sz w:val="18"/>
              </w:rPr>
            </w:pPr>
            <w:r>
              <w:rPr>
                <w:sz w:val="18"/>
              </w:rPr>
              <w:t>Women’s</w:t>
            </w:r>
            <w:r>
              <w:rPr>
                <w:spacing w:val="-2"/>
                <w:sz w:val="18"/>
              </w:rPr>
              <w:t> </w:t>
            </w:r>
            <w:r>
              <w:rPr>
                <w:sz w:val="18"/>
              </w:rPr>
              <w:t>Access</w:t>
            </w:r>
            <w:r>
              <w:rPr>
                <w:spacing w:val="-2"/>
                <w:sz w:val="18"/>
              </w:rPr>
              <w:t> </w:t>
            </w:r>
            <w:r>
              <w:rPr>
                <w:sz w:val="18"/>
              </w:rPr>
              <w:t>to </w:t>
            </w:r>
            <w:r>
              <w:rPr>
                <w:spacing w:val="-2"/>
                <w:sz w:val="18"/>
              </w:rPr>
              <w:t>Credit</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2</w:t>
            </w:r>
          </w:p>
        </w:tc>
        <w:tc>
          <w:tcPr>
            <w:tcW w:w="900" w:type="dxa"/>
          </w:tcPr>
          <w:p>
            <w:pPr>
              <w:pStyle w:val="TableParagraph"/>
              <w:spacing w:line="207" w:lineRule="exact"/>
              <w:ind w:right="96"/>
              <w:jc w:val="right"/>
              <w:rPr>
                <w:sz w:val="18"/>
              </w:rPr>
            </w:pPr>
            <w:r>
              <w:rPr>
                <w:spacing w:val="-4"/>
                <w:sz w:val="18"/>
              </w:rPr>
              <w:t>1.52</w:t>
            </w:r>
          </w:p>
        </w:tc>
        <w:tc>
          <w:tcPr>
            <w:tcW w:w="4231" w:type="dxa"/>
          </w:tcPr>
          <w:p>
            <w:pPr>
              <w:pStyle w:val="TableParagraph"/>
              <w:spacing w:line="207" w:lineRule="exact"/>
              <w:ind w:left="107"/>
              <w:rPr>
                <w:sz w:val="18"/>
              </w:rPr>
            </w:pPr>
            <w:r>
              <w:rPr>
                <w:sz w:val="18"/>
              </w:rPr>
              <w:t>Laperle-Forget</w:t>
            </w:r>
            <w:r>
              <w:rPr>
                <w:spacing w:val="-4"/>
                <w:sz w:val="18"/>
              </w:rPr>
              <w:t> </w:t>
            </w:r>
            <w:r>
              <w:rPr>
                <w:sz w:val="18"/>
              </w:rPr>
              <w:t>(2022);</w:t>
            </w:r>
            <w:r>
              <w:rPr>
                <w:spacing w:val="-3"/>
                <w:sz w:val="18"/>
              </w:rPr>
              <w:t> </w:t>
            </w:r>
            <w:r>
              <w:rPr>
                <w:sz w:val="18"/>
              </w:rPr>
              <w:t>Monteiro</w:t>
            </w:r>
            <w:r>
              <w:rPr>
                <w:spacing w:val="-4"/>
                <w:sz w:val="18"/>
              </w:rPr>
              <w:t> </w:t>
            </w:r>
            <w:r>
              <w:rPr>
                <w:spacing w:val="-2"/>
                <w:sz w:val="18"/>
              </w:rPr>
              <w:t>(2018)</w:t>
            </w:r>
          </w:p>
        </w:tc>
      </w:tr>
      <w:tr>
        <w:trPr>
          <w:trHeight w:val="287" w:hRule="atLeast"/>
        </w:trPr>
        <w:tc>
          <w:tcPr>
            <w:tcW w:w="5035" w:type="dxa"/>
            <w:shd w:val="clear" w:color="auto" w:fill="FFC000"/>
          </w:tcPr>
          <w:p>
            <w:pPr>
              <w:pStyle w:val="TableParagraph"/>
              <w:spacing w:before="40"/>
              <w:ind w:left="107"/>
              <w:rPr>
                <w:sz w:val="18"/>
              </w:rPr>
            </w:pPr>
            <w:r>
              <w:rPr>
                <w:sz w:val="18"/>
              </w:rPr>
              <w:t>Total</w:t>
            </w:r>
            <w:r>
              <w:rPr>
                <w:spacing w:val="-3"/>
                <w:sz w:val="18"/>
              </w:rPr>
              <w:t> </w:t>
            </w:r>
            <w:r>
              <w:rPr>
                <w:sz w:val="18"/>
              </w:rPr>
              <w:t>Points</w:t>
            </w:r>
            <w:r>
              <w:rPr>
                <w:spacing w:val="-1"/>
                <w:sz w:val="18"/>
              </w:rPr>
              <w:t> </w:t>
            </w:r>
            <w:r>
              <w:rPr>
                <w:sz w:val="18"/>
              </w:rPr>
              <w:t>for</w:t>
            </w:r>
            <w:r>
              <w:rPr>
                <w:spacing w:val="-3"/>
                <w:sz w:val="18"/>
              </w:rPr>
              <w:t> </w:t>
            </w:r>
            <w:r>
              <w:rPr>
                <w:sz w:val="18"/>
              </w:rPr>
              <w:t>Subcategory</w:t>
            </w:r>
            <w:r>
              <w:rPr>
                <w:spacing w:val="-1"/>
                <w:sz w:val="18"/>
              </w:rPr>
              <w:t> </w:t>
            </w:r>
            <w:r>
              <w:rPr>
                <w:spacing w:val="-4"/>
                <w:sz w:val="18"/>
              </w:rPr>
              <w:t>1.1.2</w:t>
            </w:r>
          </w:p>
        </w:tc>
        <w:tc>
          <w:tcPr>
            <w:tcW w:w="900" w:type="dxa"/>
            <w:shd w:val="clear" w:color="auto" w:fill="FFC000"/>
          </w:tcPr>
          <w:p>
            <w:pPr>
              <w:pStyle w:val="TableParagraph"/>
              <w:spacing w:before="40"/>
              <w:ind w:right="97"/>
              <w:jc w:val="right"/>
              <w:rPr>
                <w:sz w:val="18"/>
              </w:rPr>
            </w:pPr>
            <w:r>
              <w:rPr>
                <w:spacing w:val="-10"/>
                <w:sz w:val="18"/>
              </w:rPr>
              <w:t>8</w:t>
            </w:r>
          </w:p>
        </w:tc>
        <w:tc>
          <w:tcPr>
            <w:tcW w:w="900" w:type="dxa"/>
            <w:shd w:val="clear" w:color="auto" w:fill="FFC000"/>
          </w:tcPr>
          <w:p>
            <w:pPr>
              <w:pStyle w:val="TableParagraph"/>
              <w:spacing w:before="40"/>
              <w:ind w:right="93"/>
              <w:jc w:val="right"/>
              <w:rPr>
                <w:sz w:val="18"/>
              </w:rPr>
            </w:pPr>
            <w:r>
              <w:rPr>
                <w:spacing w:val="-5"/>
                <w:sz w:val="18"/>
              </w:rPr>
              <w:t>14</w:t>
            </w:r>
          </w:p>
        </w:tc>
        <w:tc>
          <w:tcPr>
            <w:tcW w:w="900" w:type="dxa"/>
            <w:shd w:val="clear" w:color="auto" w:fill="FFC000"/>
          </w:tcPr>
          <w:p>
            <w:pPr>
              <w:pStyle w:val="TableParagraph"/>
              <w:spacing w:before="40"/>
              <w:ind w:right="93"/>
              <w:jc w:val="right"/>
              <w:rPr>
                <w:sz w:val="18"/>
              </w:rPr>
            </w:pPr>
            <w:r>
              <w:rPr>
                <w:spacing w:val="-5"/>
                <w:sz w:val="18"/>
              </w:rPr>
              <w:t>22</w:t>
            </w:r>
          </w:p>
        </w:tc>
        <w:tc>
          <w:tcPr>
            <w:tcW w:w="900" w:type="dxa"/>
            <w:shd w:val="clear" w:color="auto" w:fill="FFC000"/>
          </w:tcPr>
          <w:p>
            <w:pPr>
              <w:pStyle w:val="TableParagraph"/>
              <w:spacing w:before="40"/>
              <w:ind w:right="93"/>
              <w:jc w:val="right"/>
              <w:rPr>
                <w:sz w:val="18"/>
              </w:rPr>
            </w:pPr>
            <w:r>
              <w:rPr>
                <w:spacing w:val="-2"/>
                <w:sz w:val="18"/>
              </w:rPr>
              <w:t>16.67</w:t>
            </w:r>
          </w:p>
        </w:tc>
        <w:tc>
          <w:tcPr>
            <w:tcW w:w="4231" w:type="dxa"/>
            <w:shd w:val="clear" w:color="auto" w:fill="FFC000"/>
          </w:tcPr>
          <w:p>
            <w:pPr>
              <w:pStyle w:val="TableParagraph"/>
              <w:rPr>
                <w:sz w:val="18"/>
              </w:rPr>
            </w:pPr>
          </w:p>
        </w:tc>
      </w:tr>
      <w:tr>
        <w:trPr>
          <w:trHeight w:val="433" w:hRule="atLeast"/>
        </w:trPr>
        <w:tc>
          <w:tcPr>
            <w:tcW w:w="12866" w:type="dxa"/>
            <w:gridSpan w:val="6"/>
            <w:shd w:val="clear" w:color="auto" w:fill="E7EBF5"/>
          </w:tcPr>
          <w:p>
            <w:pPr>
              <w:pStyle w:val="TableParagraph"/>
              <w:spacing w:before="115"/>
              <w:ind w:left="443"/>
              <w:rPr>
                <w:b/>
                <w:sz w:val="18"/>
              </w:rPr>
            </w:pPr>
            <w:r>
              <w:rPr>
                <w:b/>
                <w:sz w:val="18"/>
              </w:rPr>
              <w:t>1.1.3</w:t>
            </w:r>
            <w:r>
              <w:rPr>
                <w:b/>
                <w:spacing w:val="42"/>
                <w:sz w:val="18"/>
              </w:rPr>
              <w:t>  </w:t>
            </w:r>
            <w:r>
              <w:rPr>
                <w:b/>
                <w:sz w:val="18"/>
              </w:rPr>
              <w:t>International</w:t>
            </w:r>
            <w:r>
              <w:rPr>
                <w:b/>
                <w:spacing w:val="-1"/>
                <w:sz w:val="18"/>
              </w:rPr>
              <w:t> </w:t>
            </w:r>
            <w:r>
              <w:rPr>
                <w:b/>
                <w:sz w:val="18"/>
              </w:rPr>
              <w:t>Trade</w:t>
            </w:r>
            <w:r>
              <w:rPr>
                <w:b/>
                <w:spacing w:val="-1"/>
                <w:sz w:val="18"/>
              </w:rPr>
              <w:t> </w:t>
            </w:r>
            <w:r>
              <w:rPr>
                <w:b/>
                <w:spacing w:val="-2"/>
                <w:sz w:val="18"/>
              </w:rPr>
              <w:t>Cooperation</w:t>
            </w:r>
          </w:p>
        </w:tc>
      </w:tr>
      <w:tr>
        <w:trPr>
          <w:trHeight w:val="412" w:hRule="atLeast"/>
        </w:trPr>
        <w:tc>
          <w:tcPr>
            <w:tcW w:w="5035" w:type="dxa"/>
          </w:tcPr>
          <w:p>
            <w:pPr>
              <w:pStyle w:val="TableParagraph"/>
              <w:spacing w:line="207" w:lineRule="exact"/>
              <w:ind w:left="107"/>
              <w:rPr>
                <w:sz w:val="18"/>
              </w:rPr>
            </w:pPr>
            <w:r>
              <w:rPr>
                <w:sz w:val="18"/>
              </w:rPr>
              <w:t>Absence</w:t>
            </w:r>
            <w:r>
              <w:rPr>
                <w:spacing w:val="-4"/>
                <w:sz w:val="18"/>
              </w:rPr>
              <w:t> </w:t>
            </w:r>
            <w:r>
              <w:rPr>
                <w:sz w:val="18"/>
              </w:rPr>
              <w:t>of</w:t>
            </w:r>
            <w:r>
              <w:rPr>
                <w:spacing w:val="-2"/>
                <w:sz w:val="18"/>
              </w:rPr>
              <w:t> </w:t>
            </w:r>
            <w:r>
              <w:rPr>
                <w:sz w:val="18"/>
              </w:rPr>
              <w:t>Non-Notified</w:t>
            </w:r>
            <w:r>
              <w:rPr>
                <w:spacing w:val="-1"/>
                <w:sz w:val="18"/>
              </w:rPr>
              <w:t> </w:t>
            </w:r>
            <w:r>
              <w:rPr>
                <w:spacing w:val="-2"/>
                <w:sz w:val="18"/>
              </w:rPr>
              <w:t>PTAs**</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2</w:t>
            </w:r>
          </w:p>
        </w:tc>
        <w:tc>
          <w:tcPr>
            <w:tcW w:w="900" w:type="dxa"/>
          </w:tcPr>
          <w:p>
            <w:pPr>
              <w:pStyle w:val="TableParagraph"/>
              <w:spacing w:line="207" w:lineRule="exact"/>
              <w:ind w:right="96"/>
              <w:jc w:val="right"/>
              <w:rPr>
                <w:sz w:val="18"/>
              </w:rPr>
            </w:pPr>
            <w:r>
              <w:rPr>
                <w:spacing w:val="-4"/>
                <w:sz w:val="18"/>
              </w:rPr>
              <w:t>1.52</w:t>
            </w:r>
          </w:p>
        </w:tc>
        <w:tc>
          <w:tcPr>
            <w:tcW w:w="4231" w:type="dxa"/>
          </w:tcPr>
          <w:p>
            <w:pPr>
              <w:pStyle w:val="TableParagraph"/>
              <w:spacing w:line="206" w:lineRule="exact"/>
              <w:ind w:left="107"/>
              <w:rPr>
                <w:sz w:val="18"/>
              </w:rPr>
            </w:pPr>
            <w:r>
              <w:rPr>
                <w:sz w:val="18"/>
              </w:rPr>
              <w:t>Mattoo,</w:t>
            </w:r>
            <w:r>
              <w:rPr>
                <w:spacing w:val="-5"/>
                <w:sz w:val="18"/>
              </w:rPr>
              <w:t> </w:t>
            </w:r>
            <w:r>
              <w:rPr>
                <w:sz w:val="18"/>
              </w:rPr>
              <w:t>Rocha,</w:t>
            </w:r>
            <w:r>
              <w:rPr>
                <w:spacing w:val="-5"/>
                <w:sz w:val="18"/>
              </w:rPr>
              <w:t> </w:t>
            </w:r>
            <w:r>
              <w:rPr>
                <w:sz w:val="18"/>
              </w:rPr>
              <w:t>and</w:t>
            </w:r>
            <w:r>
              <w:rPr>
                <w:spacing w:val="-7"/>
                <w:sz w:val="18"/>
              </w:rPr>
              <w:t> </w:t>
            </w:r>
            <w:r>
              <w:rPr>
                <w:sz w:val="18"/>
              </w:rPr>
              <w:t>Ruta</w:t>
            </w:r>
            <w:r>
              <w:rPr>
                <w:spacing w:val="-7"/>
                <w:sz w:val="18"/>
              </w:rPr>
              <w:t> </w:t>
            </w:r>
            <w:r>
              <w:rPr>
                <w:sz w:val="18"/>
              </w:rPr>
              <w:t>(2020);</w:t>
            </w:r>
            <w:r>
              <w:rPr>
                <w:spacing w:val="-9"/>
                <w:sz w:val="18"/>
              </w:rPr>
              <w:t> </w:t>
            </w:r>
            <w:r>
              <w:rPr>
                <w:sz w:val="18"/>
              </w:rPr>
              <w:t>UNCTAD</w:t>
            </w:r>
            <w:r>
              <w:rPr>
                <w:spacing w:val="-6"/>
                <w:sz w:val="18"/>
              </w:rPr>
              <w:t> </w:t>
            </w:r>
            <w:r>
              <w:rPr>
                <w:sz w:val="18"/>
              </w:rPr>
              <w:t>(2006a); WTO (2022)</w:t>
            </w:r>
          </w:p>
        </w:tc>
      </w:tr>
      <w:tr>
        <w:trPr>
          <w:trHeight w:val="433" w:hRule="atLeast"/>
        </w:trPr>
        <w:tc>
          <w:tcPr>
            <w:tcW w:w="5035" w:type="dxa"/>
          </w:tcPr>
          <w:p>
            <w:pPr>
              <w:pStyle w:val="TableParagraph"/>
              <w:spacing w:line="207" w:lineRule="exact"/>
              <w:ind w:left="107"/>
              <w:rPr>
                <w:sz w:val="18"/>
              </w:rPr>
            </w:pPr>
            <w:r>
              <w:rPr>
                <w:sz w:val="18"/>
              </w:rPr>
              <w:t>Duty</w:t>
            </w:r>
            <w:r>
              <w:rPr>
                <w:spacing w:val="-4"/>
                <w:sz w:val="18"/>
              </w:rPr>
              <w:t> </w:t>
            </w:r>
            <w:r>
              <w:rPr>
                <w:sz w:val="18"/>
              </w:rPr>
              <w:t>Free</w:t>
            </w:r>
            <w:r>
              <w:rPr>
                <w:spacing w:val="-1"/>
                <w:sz w:val="18"/>
              </w:rPr>
              <w:t> </w:t>
            </w:r>
            <w:r>
              <w:rPr>
                <w:spacing w:val="-2"/>
                <w:sz w:val="18"/>
              </w:rPr>
              <w:t>Trade</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2</w:t>
            </w:r>
          </w:p>
        </w:tc>
        <w:tc>
          <w:tcPr>
            <w:tcW w:w="900" w:type="dxa"/>
          </w:tcPr>
          <w:p>
            <w:pPr>
              <w:pStyle w:val="TableParagraph"/>
              <w:spacing w:line="207" w:lineRule="exact"/>
              <w:ind w:right="96"/>
              <w:jc w:val="right"/>
              <w:rPr>
                <w:sz w:val="18"/>
              </w:rPr>
            </w:pPr>
            <w:r>
              <w:rPr>
                <w:spacing w:val="-4"/>
                <w:sz w:val="18"/>
              </w:rPr>
              <w:t>1.52</w:t>
            </w:r>
          </w:p>
        </w:tc>
        <w:tc>
          <w:tcPr>
            <w:tcW w:w="4231" w:type="dxa"/>
          </w:tcPr>
          <w:p>
            <w:pPr>
              <w:pStyle w:val="TableParagraph"/>
              <w:spacing w:line="208" w:lineRule="exact"/>
              <w:ind w:left="107"/>
              <w:rPr>
                <w:sz w:val="18"/>
              </w:rPr>
            </w:pPr>
            <w:r>
              <w:rPr>
                <w:sz w:val="18"/>
              </w:rPr>
              <w:t>Baccini,</w:t>
            </w:r>
            <w:r>
              <w:rPr>
                <w:spacing w:val="-5"/>
                <w:sz w:val="18"/>
              </w:rPr>
              <w:t> </w:t>
            </w:r>
            <w:r>
              <w:rPr>
                <w:sz w:val="18"/>
              </w:rPr>
              <w:t>Dür,</w:t>
            </w:r>
            <w:r>
              <w:rPr>
                <w:spacing w:val="-5"/>
                <w:sz w:val="18"/>
              </w:rPr>
              <w:t> </w:t>
            </w:r>
            <w:r>
              <w:rPr>
                <w:sz w:val="18"/>
              </w:rPr>
              <w:t>and</w:t>
            </w:r>
            <w:r>
              <w:rPr>
                <w:spacing w:val="-5"/>
                <w:sz w:val="18"/>
              </w:rPr>
              <w:t> </w:t>
            </w:r>
            <w:r>
              <w:rPr>
                <w:sz w:val="18"/>
              </w:rPr>
              <w:t>Elsig</w:t>
            </w:r>
            <w:r>
              <w:rPr>
                <w:spacing w:val="-5"/>
                <w:sz w:val="18"/>
              </w:rPr>
              <w:t> </w:t>
            </w:r>
            <w:r>
              <w:rPr>
                <w:sz w:val="18"/>
              </w:rPr>
              <w:t>(2015);</w:t>
            </w:r>
            <w:r>
              <w:rPr>
                <w:spacing w:val="-8"/>
                <w:sz w:val="18"/>
              </w:rPr>
              <w:t> </w:t>
            </w:r>
            <w:r>
              <w:rPr>
                <w:sz w:val="18"/>
              </w:rPr>
              <w:t>Dhingra,</w:t>
            </w:r>
            <w:r>
              <w:rPr>
                <w:spacing w:val="-5"/>
                <w:sz w:val="18"/>
              </w:rPr>
              <w:t> </w:t>
            </w:r>
            <w:r>
              <w:rPr>
                <w:sz w:val="18"/>
              </w:rPr>
              <w:t>Freeman,</w:t>
            </w:r>
            <w:r>
              <w:rPr>
                <w:spacing w:val="-5"/>
                <w:sz w:val="18"/>
              </w:rPr>
              <w:t> </w:t>
            </w:r>
            <w:r>
              <w:rPr>
                <w:sz w:val="18"/>
              </w:rPr>
              <w:t>and Huang (2021); Fernandes, Rocha, and Ruta (2021);</w:t>
            </w:r>
          </w:p>
        </w:tc>
      </w:tr>
    </w:tbl>
    <w:p>
      <w:pPr>
        <w:pStyle w:val="TableParagraph"/>
        <w:spacing w:after="0" w:line="208" w:lineRule="exact"/>
        <w:rPr>
          <w:sz w:val="18"/>
        </w:rPr>
        <w:sectPr>
          <w:pgSz w:w="15840" w:h="12240" w:orient="landscape"/>
          <w:pgMar w:header="0" w:footer="522" w:top="1380" w:bottom="720" w:left="1440" w:right="1080"/>
        </w:sectPr>
      </w:pPr>
    </w:p>
    <w:p>
      <w:pPr>
        <w:pStyle w:val="BodyText"/>
        <w:spacing w:before="2"/>
        <w:rPr>
          <w:sz w:val="5"/>
        </w:rPr>
      </w:pPr>
    </w:p>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35"/>
        <w:gridCol w:w="900"/>
        <w:gridCol w:w="900"/>
        <w:gridCol w:w="900"/>
        <w:gridCol w:w="900"/>
        <w:gridCol w:w="4231"/>
      </w:tblGrid>
      <w:tr>
        <w:trPr>
          <w:trHeight w:val="621" w:hRule="atLeast"/>
        </w:trPr>
        <w:tc>
          <w:tcPr>
            <w:tcW w:w="5035" w:type="dxa"/>
          </w:tcPr>
          <w:p>
            <w:pPr>
              <w:pStyle w:val="TableParagraph"/>
              <w:rPr>
                <w:sz w:val="18"/>
              </w:rPr>
            </w:pPr>
          </w:p>
        </w:tc>
        <w:tc>
          <w:tcPr>
            <w:tcW w:w="900" w:type="dxa"/>
          </w:tcPr>
          <w:p>
            <w:pPr>
              <w:pStyle w:val="TableParagraph"/>
              <w:rPr>
                <w:sz w:val="18"/>
              </w:rPr>
            </w:pPr>
          </w:p>
        </w:tc>
        <w:tc>
          <w:tcPr>
            <w:tcW w:w="900" w:type="dxa"/>
          </w:tcPr>
          <w:p>
            <w:pPr>
              <w:pStyle w:val="TableParagraph"/>
              <w:rPr>
                <w:sz w:val="18"/>
              </w:rPr>
            </w:pPr>
          </w:p>
        </w:tc>
        <w:tc>
          <w:tcPr>
            <w:tcW w:w="900" w:type="dxa"/>
          </w:tcPr>
          <w:p>
            <w:pPr>
              <w:pStyle w:val="TableParagraph"/>
              <w:rPr>
                <w:sz w:val="18"/>
              </w:rPr>
            </w:pPr>
          </w:p>
        </w:tc>
        <w:tc>
          <w:tcPr>
            <w:tcW w:w="900" w:type="dxa"/>
          </w:tcPr>
          <w:p>
            <w:pPr>
              <w:pStyle w:val="TableParagraph"/>
              <w:rPr>
                <w:sz w:val="18"/>
              </w:rPr>
            </w:pPr>
          </w:p>
        </w:tc>
        <w:tc>
          <w:tcPr>
            <w:tcW w:w="4231" w:type="dxa"/>
          </w:tcPr>
          <w:p>
            <w:pPr>
              <w:pStyle w:val="TableParagraph"/>
              <w:ind w:left="107" w:right="198"/>
              <w:rPr>
                <w:sz w:val="18"/>
              </w:rPr>
            </w:pPr>
            <w:r>
              <w:rPr>
                <w:sz w:val="18"/>
              </w:rPr>
              <w:t>Gray</w:t>
            </w:r>
            <w:r>
              <w:rPr>
                <w:spacing w:val="-5"/>
                <w:sz w:val="18"/>
              </w:rPr>
              <w:t> </w:t>
            </w:r>
            <w:r>
              <w:rPr>
                <w:sz w:val="18"/>
              </w:rPr>
              <w:t>(2014);</w:t>
            </w:r>
            <w:r>
              <w:rPr>
                <w:spacing w:val="-6"/>
                <w:sz w:val="18"/>
              </w:rPr>
              <w:t> </w:t>
            </w:r>
            <w:r>
              <w:rPr>
                <w:sz w:val="18"/>
              </w:rPr>
              <w:t>Hofmann,</w:t>
            </w:r>
            <w:r>
              <w:rPr>
                <w:spacing w:val="-5"/>
                <w:sz w:val="18"/>
              </w:rPr>
              <w:t> </w:t>
            </w:r>
            <w:r>
              <w:rPr>
                <w:sz w:val="18"/>
              </w:rPr>
              <w:t>Osnago,</w:t>
            </w:r>
            <w:r>
              <w:rPr>
                <w:spacing w:val="-8"/>
                <w:sz w:val="18"/>
              </w:rPr>
              <w:t> </w:t>
            </w:r>
            <w:r>
              <w:rPr>
                <w:sz w:val="18"/>
              </w:rPr>
              <w:t>and</w:t>
            </w:r>
            <w:r>
              <w:rPr>
                <w:spacing w:val="-5"/>
                <w:sz w:val="18"/>
              </w:rPr>
              <w:t> </w:t>
            </w:r>
            <w:r>
              <w:rPr>
                <w:sz w:val="18"/>
              </w:rPr>
              <w:t>Ruta</w:t>
            </w:r>
            <w:r>
              <w:rPr>
                <w:spacing w:val="-7"/>
                <w:sz w:val="18"/>
              </w:rPr>
              <w:t> </w:t>
            </w:r>
            <w:r>
              <w:rPr>
                <w:sz w:val="18"/>
              </w:rPr>
              <w:t>(2017); Larget et al. (2018); Mattoo, Mulabdic, and Ruta</w:t>
            </w:r>
          </w:p>
          <w:p>
            <w:pPr>
              <w:pStyle w:val="TableParagraph"/>
              <w:spacing w:line="186" w:lineRule="exact" w:before="1"/>
              <w:ind w:left="107"/>
              <w:rPr>
                <w:sz w:val="18"/>
              </w:rPr>
            </w:pPr>
            <w:r>
              <w:rPr>
                <w:sz w:val="18"/>
              </w:rPr>
              <w:t>(2017a,</w:t>
            </w:r>
            <w:r>
              <w:rPr>
                <w:spacing w:val="-5"/>
                <w:sz w:val="18"/>
              </w:rPr>
              <w:t> </w:t>
            </w:r>
            <w:r>
              <w:rPr>
                <w:sz w:val="18"/>
              </w:rPr>
              <w:t>2017b);</w:t>
            </w:r>
            <w:r>
              <w:rPr>
                <w:spacing w:val="-2"/>
                <w:sz w:val="18"/>
              </w:rPr>
              <w:t> </w:t>
            </w:r>
            <w:r>
              <w:rPr>
                <w:sz w:val="18"/>
              </w:rPr>
              <w:t>Mattoo,</w:t>
            </w:r>
            <w:r>
              <w:rPr>
                <w:spacing w:val="-1"/>
                <w:sz w:val="18"/>
              </w:rPr>
              <w:t> </w:t>
            </w:r>
            <w:r>
              <w:rPr>
                <w:sz w:val="18"/>
              </w:rPr>
              <w:t>Rocha,</w:t>
            </w:r>
            <w:r>
              <w:rPr>
                <w:spacing w:val="-2"/>
                <w:sz w:val="18"/>
              </w:rPr>
              <w:t> </w:t>
            </w:r>
            <w:r>
              <w:rPr>
                <w:sz w:val="18"/>
              </w:rPr>
              <w:t>and</w:t>
            </w:r>
            <w:r>
              <w:rPr>
                <w:spacing w:val="-1"/>
                <w:sz w:val="18"/>
              </w:rPr>
              <w:t> </w:t>
            </w:r>
            <w:r>
              <w:rPr>
                <w:sz w:val="18"/>
              </w:rPr>
              <w:t>Ruta</w:t>
            </w:r>
            <w:r>
              <w:rPr>
                <w:spacing w:val="-3"/>
                <w:sz w:val="18"/>
              </w:rPr>
              <w:t> </w:t>
            </w:r>
            <w:r>
              <w:rPr>
                <w:spacing w:val="-2"/>
                <w:sz w:val="18"/>
              </w:rPr>
              <w:t>(2020)</w:t>
            </w:r>
          </w:p>
        </w:tc>
      </w:tr>
      <w:tr>
        <w:trPr>
          <w:trHeight w:val="1033" w:hRule="atLeast"/>
        </w:trPr>
        <w:tc>
          <w:tcPr>
            <w:tcW w:w="5035" w:type="dxa"/>
          </w:tcPr>
          <w:p>
            <w:pPr>
              <w:pStyle w:val="TableParagraph"/>
              <w:spacing w:line="207" w:lineRule="exact"/>
              <w:ind w:left="107"/>
              <w:rPr>
                <w:sz w:val="18"/>
              </w:rPr>
            </w:pPr>
            <w:r>
              <w:rPr>
                <w:sz w:val="18"/>
              </w:rPr>
              <w:t>Cross-Border</w:t>
            </w:r>
            <w:r>
              <w:rPr>
                <w:spacing w:val="-4"/>
                <w:sz w:val="18"/>
              </w:rPr>
              <w:t> </w:t>
            </w:r>
            <w:r>
              <w:rPr>
                <w:sz w:val="18"/>
              </w:rPr>
              <w:t>Data</w:t>
            </w:r>
            <w:r>
              <w:rPr>
                <w:spacing w:val="-2"/>
                <w:sz w:val="18"/>
              </w:rPr>
              <w:t> </w:t>
            </w:r>
            <w:r>
              <w:rPr>
                <w:spacing w:val="-4"/>
                <w:sz w:val="18"/>
              </w:rPr>
              <w:t>Flows</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2</w:t>
            </w:r>
          </w:p>
        </w:tc>
        <w:tc>
          <w:tcPr>
            <w:tcW w:w="900" w:type="dxa"/>
          </w:tcPr>
          <w:p>
            <w:pPr>
              <w:pStyle w:val="TableParagraph"/>
              <w:spacing w:line="207" w:lineRule="exact"/>
              <w:ind w:right="96"/>
              <w:jc w:val="right"/>
              <w:rPr>
                <w:sz w:val="18"/>
              </w:rPr>
            </w:pPr>
            <w:r>
              <w:rPr>
                <w:spacing w:val="-4"/>
                <w:sz w:val="18"/>
              </w:rPr>
              <w:t>1.52</w:t>
            </w:r>
          </w:p>
        </w:tc>
        <w:tc>
          <w:tcPr>
            <w:tcW w:w="4231" w:type="dxa"/>
          </w:tcPr>
          <w:p>
            <w:pPr>
              <w:pStyle w:val="TableParagraph"/>
              <w:ind w:left="107" w:right="75"/>
              <w:rPr>
                <w:sz w:val="18"/>
              </w:rPr>
            </w:pPr>
            <w:r>
              <w:rPr>
                <w:sz w:val="18"/>
              </w:rPr>
              <w:t>Baccini,</w:t>
            </w:r>
            <w:r>
              <w:rPr>
                <w:spacing w:val="-5"/>
                <w:sz w:val="18"/>
              </w:rPr>
              <w:t> </w:t>
            </w:r>
            <w:r>
              <w:rPr>
                <w:sz w:val="18"/>
              </w:rPr>
              <w:t>Dür,</w:t>
            </w:r>
            <w:r>
              <w:rPr>
                <w:spacing w:val="-5"/>
                <w:sz w:val="18"/>
              </w:rPr>
              <w:t> </w:t>
            </w:r>
            <w:r>
              <w:rPr>
                <w:sz w:val="18"/>
              </w:rPr>
              <w:t>and</w:t>
            </w:r>
            <w:r>
              <w:rPr>
                <w:spacing w:val="-5"/>
                <w:sz w:val="18"/>
              </w:rPr>
              <w:t> </w:t>
            </w:r>
            <w:r>
              <w:rPr>
                <w:sz w:val="18"/>
              </w:rPr>
              <w:t>Elsig</w:t>
            </w:r>
            <w:r>
              <w:rPr>
                <w:spacing w:val="-5"/>
                <w:sz w:val="18"/>
              </w:rPr>
              <w:t> </w:t>
            </w:r>
            <w:r>
              <w:rPr>
                <w:sz w:val="18"/>
              </w:rPr>
              <w:t>(2015);</w:t>
            </w:r>
            <w:r>
              <w:rPr>
                <w:spacing w:val="-8"/>
                <w:sz w:val="18"/>
              </w:rPr>
              <w:t> </w:t>
            </w:r>
            <w:r>
              <w:rPr>
                <w:sz w:val="18"/>
              </w:rPr>
              <w:t>Dhingra,</w:t>
            </w:r>
            <w:r>
              <w:rPr>
                <w:spacing w:val="-5"/>
                <w:sz w:val="18"/>
              </w:rPr>
              <w:t> </w:t>
            </w:r>
            <w:r>
              <w:rPr>
                <w:sz w:val="18"/>
              </w:rPr>
              <w:t>Freeman,</w:t>
            </w:r>
            <w:r>
              <w:rPr>
                <w:spacing w:val="-5"/>
                <w:sz w:val="18"/>
              </w:rPr>
              <w:t> </w:t>
            </w:r>
            <w:r>
              <w:rPr>
                <w:sz w:val="18"/>
              </w:rPr>
              <w:t>and Huang (2021); Fernandes, Rocha, and Ruta (2021); Gray (2014); Hofmann, Osnago, and Ruta (2017);</w:t>
            </w:r>
          </w:p>
          <w:p>
            <w:pPr>
              <w:pStyle w:val="TableParagraph"/>
              <w:spacing w:line="206" w:lineRule="exact"/>
              <w:ind w:left="107" w:right="198"/>
              <w:rPr>
                <w:sz w:val="18"/>
              </w:rPr>
            </w:pPr>
            <w:r>
              <w:rPr>
                <w:sz w:val="18"/>
              </w:rPr>
              <w:t>Larget</w:t>
            </w:r>
            <w:r>
              <w:rPr>
                <w:spacing w:val="-4"/>
                <w:sz w:val="18"/>
              </w:rPr>
              <w:t> </w:t>
            </w:r>
            <w:r>
              <w:rPr>
                <w:sz w:val="18"/>
              </w:rPr>
              <w:t>et</w:t>
            </w:r>
            <w:r>
              <w:rPr>
                <w:spacing w:val="-4"/>
                <w:sz w:val="18"/>
              </w:rPr>
              <w:t> </w:t>
            </w:r>
            <w:r>
              <w:rPr>
                <w:sz w:val="18"/>
              </w:rPr>
              <w:t>al.</w:t>
            </w:r>
            <w:r>
              <w:rPr>
                <w:spacing w:val="-3"/>
                <w:sz w:val="18"/>
              </w:rPr>
              <w:t> </w:t>
            </w:r>
            <w:r>
              <w:rPr>
                <w:sz w:val="18"/>
              </w:rPr>
              <w:t>(2018);</w:t>
            </w:r>
            <w:r>
              <w:rPr>
                <w:spacing w:val="-6"/>
                <w:sz w:val="18"/>
              </w:rPr>
              <w:t> </w:t>
            </w:r>
            <w:r>
              <w:rPr>
                <w:sz w:val="18"/>
              </w:rPr>
              <w:t>Mattoo,</w:t>
            </w:r>
            <w:r>
              <w:rPr>
                <w:spacing w:val="-6"/>
                <w:sz w:val="18"/>
              </w:rPr>
              <w:t> </w:t>
            </w:r>
            <w:r>
              <w:rPr>
                <w:sz w:val="18"/>
              </w:rPr>
              <w:t>Mulabdic,</w:t>
            </w:r>
            <w:r>
              <w:rPr>
                <w:spacing w:val="-3"/>
                <w:sz w:val="18"/>
              </w:rPr>
              <w:t> </w:t>
            </w:r>
            <w:r>
              <w:rPr>
                <w:sz w:val="18"/>
              </w:rPr>
              <w:t>and</w:t>
            </w:r>
            <w:r>
              <w:rPr>
                <w:spacing w:val="-3"/>
                <w:sz w:val="18"/>
              </w:rPr>
              <w:t> </w:t>
            </w:r>
            <w:r>
              <w:rPr>
                <w:sz w:val="18"/>
              </w:rPr>
              <w:t>Ruta (2017a,</w:t>
            </w:r>
            <w:r>
              <w:rPr>
                <w:spacing w:val="-5"/>
                <w:sz w:val="18"/>
              </w:rPr>
              <w:t> </w:t>
            </w:r>
            <w:r>
              <w:rPr>
                <w:sz w:val="18"/>
              </w:rPr>
              <w:t>2017b);</w:t>
            </w:r>
            <w:r>
              <w:rPr>
                <w:spacing w:val="-2"/>
                <w:sz w:val="18"/>
              </w:rPr>
              <w:t> </w:t>
            </w:r>
            <w:r>
              <w:rPr>
                <w:sz w:val="18"/>
              </w:rPr>
              <w:t>Mattoo,</w:t>
            </w:r>
            <w:r>
              <w:rPr>
                <w:spacing w:val="-1"/>
                <w:sz w:val="18"/>
              </w:rPr>
              <w:t> </w:t>
            </w:r>
            <w:r>
              <w:rPr>
                <w:sz w:val="18"/>
              </w:rPr>
              <w:t>Rocha,</w:t>
            </w:r>
            <w:r>
              <w:rPr>
                <w:spacing w:val="-2"/>
                <w:sz w:val="18"/>
              </w:rPr>
              <w:t> </w:t>
            </w:r>
            <w:r>
              <w:rPr>
                <w:sz w:val="18"/>
              </w:rPr>
              <w:t>and</w:t>
            </w:r>
            <w:r>
              <w:rPr>
                <w:spacing w:val="-1"/>
                <w:sz w:val="18"/>
              </w:rPr>
              <w:t> </w:t>
            </w:r>
            <w:r>
              <w:rPr>
                <w:sz w:val="18"/>
              </w:rPr>
              <w:t>Ruta</w:t>
            </w:r>
            <w:r>
              <w:rPr>
                <w:spacing w:val="-3"/>
                <w:sz w:val="18"/>
              </w:rPr>
              <w:t> </w:t>
            </w:r>
            <w:r>
              <w:rPr>
                <w:spacing w:val="-2"/>
                <w:sz w:val="18"/>
              </w:rPr>
              <w:t>(2020)</w:t>
            </w:r>
          </w:p>
        </w:tc>
      </w:tr>
      <w:tr>
        <w:trPr>
          <w:trHeight w:val="1036" w:hRule="atLeast"/>
        </w:trPr>
        <w:tc>
          <w:tcPr>
            <w:tcW w:w="5035" w:type="dxa"/>
          </w:tcPr>
          <w:p>
            <w:pPr>
              <w:pStyle w:val="TableParagraph"/>
              <w:spacing w:line="207" w:lineRule="exact"/>
              <w:ind w:left="107"/>
              <w:rPr>
                <w:sz w:val="18"/>
              </w:rPr>
            </w:pPr>
            <w:r>
              <w:rPr>
                <w:sz w:val="18"/>
              </w:rPr>
              <w:t>Investment</w:t>
            </w:r>
            <w:r>
              <w:rPr>
                <w:spacing w:val="-2"/>
                <w:sz w:val="18"/>
              </w:rPr>
              <w:t> </w:t>
            </w:r>
            <w:r>
              <w:rPr>
                <w:sz w:val="18"/>
              </w:rPr>
              <w:t>and Movement</w:t>
            </w:r>
            <w:r>
              <w:rPr>
                <w:spacing w:val="-3"/>
                <w:sz w:val="18"/>
              </w:rPr>
              <w:t> </w:t>
            </w:r>
            <w:r>
              <w:rPr>
                <w:sz w:val="18"/>
              </w:rPr>
              <w:t>of</w:t>
            </w:r>
            <w:r>
              <w:rPr>
                <w:spacing w:val="-1"/>
                <w:sz w:val="18"/>
              </w:rPr>
              <w:t> </w:t>
            </w:r>
            <w:r>
              <w:rPr>
                <w:spacing w:val="-2"/>
                <w:sz w:val="18"/>
              </w:rPr>
              <w:t>Capital</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2</w:t>
            </w:r>
          </w:p>
        </w:tc>
        <w:tc>
          <w:tcPr>
            <w:tcW w:w="900" w:type="dxa"/>
          </w:tcPr>
          <w:p>
            <w:pPr>
              <w:pStyle w:val="TableParagraph"/>
              <w:spacing w:line="207" w:lineRule="exact"/>
              <w:ind w:right="96"/>
              <w:jc w:val="right"/>
              <w:rPr>
                <w:sz w:val="18"/>
              </w:rPr>
            </w:pPr>
            <w:r>
              <w:rPr>
                <w:spacing w:val="-4"/>
                <w:sz w:val="18"/>
              </w:rPr>
              <w:t>1.52</w:t>
            </w:r>
          </w:p>
        </w:tc>
        <w:tc>
          <w:tcPr>
            <w:tcW w:w="4231" w:type="dxa"/>
          </w:tcPr>
          <w:p>
            <w:pPr>
              <w:pStyle w:val="TableParagraph"/>
              <w:ind w:left="107" w:right="75"/>
              <w:rPr>
                <w:sz w:val="18"/>
              </w:rPr>
            </w:pPr>
            <w:r>
              <w:rPr>
                <w:sz w:val="18"/>
              </w:rPr>
              <w:t>Baccini,</w:t>
            </w:r>
            <w:r>
              <w:rPr>
                <w:spacing w:val="-5"/>
                <w:sz w:val="18"/>
              </w:rPr>
              <w:t> </w:t>
            </w:r>
            <w:r>
              <w:rPr>
                <w:sz w:val="18"/>
              </w:rPr>
              <w:t>Dür,</w:t>
            </w:r>
            <w:r>
              <w:rPr>
                <w:spacing w:val="-5"/>
                <w:sz w:val="18"/>
              </w:rPr>
              <w:t> </w:t>
            </w:r>
            <w:r>
              <w:rPr>
                <w:sz w:val="18"/>
              </w:rPr>
              <w:t>and</w:t>
            </w:r>
            <w:r>
              <w:rPr>
                <w:spacing w:val="-5"/>
                <w:sz w:val="18"/>
              </w:rPr>
              <w:t> </w:t>
            </w:r>
            <w:r>
              <w:rPr>
                <w:sz w:val="18"/>
              </w:rPr>
              <w:t>Elsig</w:t>
            </w:r>
            <w:r>
              <w:rPr>
                <w:spacing w:val="-5"/>
                <w:sz w:val="18"/>
              </w:rPr>
              <w:t> </w:t>
            </w:r>
            <w:r>
              <w:rPr>
                <w:sz w:val="18"/>
              </w:rPr>
              <w:t>(2015);</w:t>
            </w:r>
            <w:r>
              <w:rPr>
                <w:spacing w:val="-8"/>
                <w:sz w:val="18"/>
              </w:rPr>
              <w:t> </w:t>
            </w:r>
            <w:r>
              <w:rPr>
                <w:sz w:val="18"/>
              </w:rPr>
              <w:t>Dhingra,</w:t>
            </w:r>
            <w:r>
              <w:rPr>
                <w:spacing w:val="-5"/>
                <w:sz w:val="18"/>
              </w:rPr>
              <w:t> </w:t>
            </w:r>
            <w:r>
              <w:rPr>
                <w:sz w:val="18"/>
              </w:rPr>
              <w:t>Freeman,</w:t>
            </w:r>
            <w:r>
              <w:rPr>
                <w:spacing w:val="-5"/>
                <w:sz w:val="18"/>
              </w:rPr>
              <w:t> </w:t>
            </w:r>
            <w:r>
              <w:rPr>
                <w:sz w:val="18"/>
              </w:rPr>
              <w:t>and Huang (2021); Fernandes, Rocha, and Ruta (2021); Gray (2014); Hofmann, Osnago, and Ruta (2017);</w:t>
            </w:r>
          </w:p>
          <w:p>
            <w:pPr>
              <w:pStyle w:val="TableParagraph"/>
              <w:spacing w:line="206" w:lineRule="exact"/>
              <w:ind w:left="107" w:right="198"/>
              <w:rPr>
                <w:sz w:val="18"/>
              </w:rPr>
            </w:pPr>
            <w:r>
              <w:rPr>
                <w:sz w:val="18"/>
              </w:rPr>
              <w:t>Larget</w:t>
            </w:r>
            <w:r>
              <w:rPr>
                <w:spacing w:val="-4"/>
                <w:sz w:val="18"/>
              </w:rPr>
              <w:t> </w:t>
            </w:r>
            <w:r>
              <w:rPr>
                <w:sz w:val="18"/>
              </w:rPr>
              <w:t>et</w:t>
            </w:r>
            <w:r>
              <w:rPr>
                <w:spacing w:val="-4"/>
                <w:sz w:val="18"/>
              </w:rPr>
              <w:t> </w:t>
            </w:r>
            <w:r>
              <w:rPr>
                <w:sz w:val="18"/>
              </w:rPr>
              <w:t>al.</w:t>
            </w:r>
            <w:r>
              <w:rPr>
                <w:spacing w:val="-3"/>
                <w:sz w:val="18"/>
              </w:rPr>
              <w:t> </w:t>
            </w:r>
            <w:r>
              <w:rPr>
                <w:sz w:val="18"/>
              </w:rPr>
              <w:t>(2018);</w:t>
            </w:r>
            <w:r>
              <w:rPr>
                <w:spacing w:val="-6"/>
                <w:sz w:val="18"/>
              </w:rPr>
              <w:t> </w:t>
            </w:r>
            <w:r>
              <w:rPr>
                <w:sz w:val="18"/>
              </w:rPr>
              <w:t>Mattoo,</w:t>
            </w:r>
            <w:r>
              <w:rPr>
                <w:spacing w:val="-6"/>
                <w:sz w:val="18"/>
              </w:rPr>
              <w:t> </w:t>
            </w:r>
            <w:r>
              <w:rPr>
                <w:sz w:val="18"/>
              </w:rPr>
              <w:t>Mulabdic,</w:t>
            </w:r>
            <w:r>
              <w:rPr>
                <w:spacing w:val="-3"/>
                <w:sz w:val="18"/>
              </w:rPr>
              <w:t> </w:t>
            </w:r>
            <w:r>
              <w:rPr>
                <w:sz w:val="18"/>
              </w:rPr>
              <w:t>and</w:t>
            </w:r>
            <w:r>
              <w:rPr>
                <w:spacing w:val="-3"/>
                <w:sz w:val="18"/>
              </w:rPr>
              <w:t> </w:t>
            </w:r>
            <w:r>
              <w:rPr>
                <w:sz w:val="18"/>
              </w:rPr>
              <w:t>Ruta (2017a,</w:t>
            </w:r>
            <w:r>
              <w:rPr>
                <w:spacing w:val="-5"/>
                <w:sz w:val="18"/>
              </w:rPr>
              <w:t> </w:t>
            </w:r>
            <w:r>
              <w:rPr>
                <w:sz w:val="18"/>
              </w:rPr>
              <w:t>2017b);</w:t>
            </w:r>
            <w:r>
              <w:rPr>
                <w:spacing w:val="-2"/>
                <w:sz w:val="18"/>
              </w:rPr>
              <w:t> </w:t>
            </w:r>
            <w:r>
              <w:rPr>
                <w:sz w:val="18"/>
              </w:rPr>
              <w:t>Mattoo,</w:t>
            </w:r>
            <w:r>
              <w:rPr>
                <w:spacing w:val="-1"/>
                <w:sz w:val="18"/>
              </w:rPr>
              <w:t> </w:t>
            </w:r>
            <w:r>
              <w:rPr>
                <w:sz w:val="18"/>
              </w:rPr>
              <w:t>Rocha,</w:t>
            </w:r>
            <w:r>
              <w:rPr>
                <w:spacing w:val="-2"/>
                <w:sz w:val="18"/>
              </w:rPr>
              <w:t> </w:t>
            </w:r>
            <w:r>
              <w:rPr>
                <w:sz w:val="18"/>
              </w:rPr>
              <w:t>and</w:t>
            </w:r>
            <w:r>
              <w:rPr>
                <w:spacing w:val="-1"/>
                <w:sz w:val="18"/>
              </w:rPr>
              <w:t> </w:t>
            </w:r>
            <w:r>
              <w:rPr>
                <w:sz w:val="18"/>
              </w:rPr>
              <w:t>Ruta</w:t>
            </w:r>
            <w:r>
              <w:rPr>
                <w:spacing w:val="-3"/>
                <w:sz w:val="18"/>
              </w:rPr>
              <w:t> </w:t>
            </w:r>
            <w:r>
              <w:rPr>
                <w:spacing w:val="-2"/>
                <w:sz w:val="18"/>
              </w:rPr>
              <w:t>(2020)</w:t>
            </w:r>
          </w:p>
        </w:tc>
      </w:tr>
      <w:tr>
        <w:trPr>
          <w:trHeight w:val="1033" w:hRule="atLeast"/>
        </w:trPr>
        <w:tc>
          <w:tcPr>
            <w:tcW w:w="5035" w:type="dxa"/>
          </w:tcPr>
          <w:p>
            <w:pPr>
              <w:pStyle w:val="TableParagraph"/>
              <w:spacing w:line="207" w:lineRule="exact"/>
              <w:ind w:left="107"/>
              <w:rPr>
                <w:sz w:val="18"/>
              </w:rPr>
            </w:pPr>
            <w:r>
              <w:rPr>
                <w:sz w:val="18"/>
              </w:rPr>
              <w:t>Trade</w:t>
            </w:r>
            <w:r>
              <w:rPr>
                <w:spacing w:val="-3"/>
                <w:sz w:val="18"/>
              </w:rPr>
              <w:t> </w:t>
            </w:r>
            <w:r>
              <w:rPr>
                <w:sz w:val="18"/>
              </w:rPr>
              <w:t>in</w:t>
            </w:r>
            <w:r>
              <w:rPr>
                <w:spacing w:val="-1"/>
                <w:sz w:val="18"/>
              </w:rPr>
              <w:t> </w:t>
            </w:r>
            <w:r>
              <w:rPr>
                <w:spacing w:val="-2"/>
                <w:sz w:val="18"/>
              </w:rPr>
              <w:t>Services</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2</w:t>
            </w:r>
          </w:p>
        </w:tc>
        <w:tc>
          <w:tcPr>
            <w:tcW w:w="900" w:type="dxa"/>
          </w:tcPr>
          <w:p>
            <w:pPr>
              <w:pStyle w:val="TableParagraph"/>
              <w:spacing w:line="207" w:lineRule="exact"/>
              <w:ind w:right="96"/>
              <w:jc w:val="right"/>
              <w:rPr>
                <w:sz w:val="18"/>
              </w:rPr>
            </w:pPr>
            <w:r>
              <w:rPr>
                <w:spacing w:val="-4"/>
                <w:sz w:val="18"/>
              </w:rPr>
              <w:t>1.52</w:t>
            </w:r>
          </w:p>
        </w:tc>
        <w:tc>
          <w:tcPr>
            <w:tcW w:w="4231" w:type="dxa"/>
          </w:tcPr>
          <w:p>
            <w:pPr>
              <w:pStyle w:val="TableParagraph"/>
              <w:ind w:left="107" w:right="75"/>
              <w:rPr>
                <w:sz w:val="18"/>
              </w:rPr>
            </w:pPr>
            <w:r>
              <w:rPr>
                <w:sz w:val="18"/>
              </w:rPr>
              <w:t>Baccini,</w:t>
            </w:r>
            <w:r>
              <w:rPr>
                <w:spacing w:val="-5"/>
                <w:sz w:val="18"/>
              </w:rPr>
              <w:t> </w:t>
            </w:r>
            <w:r>
              <w:rPr>
                <w:sz w:val="18"/>
              </w:rPr>
              <w:t>Dür,</w:t>
            </w:r>
            <w:r>
              <w:rPr>
                <w:spacing w:val="-5"/>
                <w:sz w:val="18"/>
              </w:rPr>
              <w:t> </w:t>
            </w:r>
            <w:r>
              <w:rPr>
                <w:sz w:val="18"/>
              </w:rPr>
              <w:t>and</w:t>
            </w:r>
            <w:r>
              <w:rPr>
                <w:spacing w:val="-5"/>
                <w:sz w:val="18"/>
              </w:rPr>
              <w:t> </w:t>
            </w:r>
            <w:r>
              <w:rPr>
                <w:sz w:val="18"/>
              </w:rPr>
              <w:t>Elsig</w:t>
            </w:r>
            <w:r>
              <w:rPr>
                <w:spacing w:val="-5"/>
                <w:sz w:val="18"/>
              </w:rPr>
              <w:t> </w:t>
            </w:r>
            <w:r>
              <w:rPr>
                <w:sz w:val="18"/>
              </w:rPr>
              <w:t>(2015);</w:t>
            </w:r>
            <w:r>
              <w:rPr>
                <w:spacing w:val="-8"/>
                <w:sz w:val="18"/>
              </w:rPr>
              <w:t> </w:t>
            </w:r>
            <w:r>
              <w:rPr>
                <w:sz w:val="18"/>
              </w:rPr>
              <w:t>Dhingra,</w:t>
            </w:r>
            <w:r>
              <w:rPr>
                <w:spacing w:val="-5"/>
                <w:sz w:val="18"/>
              </w:rPr>
              <w:t> </w:t>
            </w:r>
            <w:r>
              <w:rPr>
                <w:sz w:val="18"/>
              </w:rPr>
              <w:t>Freeman,</w:t>
            </w:r>
            <w:r>
              <w:rPr>
                <w:spacing w:val="-5"/>
                <w:sz w:val="18"/>
              </w:rPr>
              <w:t> </w:t>
            </w:r>
            <w:r>
              <w:rPr>
                <w:sz w:val="18"/>
              </w:rPr>
              <w:t>and Huang (2021); Fernandes, Rocha, and Ruta (2021); Gray (2014); Hofmann, Osnago, and Ruta (2017);</w:t>
            </w:r>
          </w:p>
          <w:p>
            <w:pPr>
              <w:pStyle w:val="TableParagraph"/>
              <w:spacing w:line="206" w:lineRule="exact"/>
              <w:ind w:left="107" w:right="198"/>
              <w:rPr>
                <w:sz w:val="18"/>
              </w:rPr>
            </w:pPr>
            <w:r>
              <w:rPr>
                <w:sz w:val="18"/>
              </w:rPr>
              <w:t>Larget</w:t>
            </w:r>
            <w:r>
              <w:rPr>
                <w:spacing w:val="-4"/>
                <w:sz w:val="18"/>
              </w:rPr>
              <w:t> </w:t>
            </w:r>
            <w:r>
              <w:rPr>
                <w:sz w:val="18"/>
              </w:rPr>
              <w:t>et</w:t>
            </w:r>
            <w:r>
              <w:rPr>
                <w:spacing w:val="-4"/>
                <w:sz w:val="18"/>
              </w:rPr>
              <w:t> </w:t>
            </w:r>
            <w:r>
              <w:rPr>
                <w:sz w:val="18"/>
              </w:rPr>
              <w:t>al.</w:t>
            </w:r>
            <w:r>
              <w:rPr>
                <w:spacing w:val="-3"/>
                <w:sz w:val="18"/>
              </w:rPr>
              <w:t> </w:t>
            </w:r>
            <w:r>
              <w:rPr>
                <w:sz w:val="18"/>
              </w:rPr>
              <w:t>(2018);</w:t>
            </w:r>
            <w:r>
              <w:rPr>
                <w:spacing w:val="-6"/>
                <w:sz w:val="18"/>
              </w:rPr>
              <w:t> </w:t>
            </w:r>
            <w:r>
              <w:rPr>
                <w:sz w:val="18"/>
              </w:rPr>
              <w:t>Mattoo,</w:t>
            </w:r>
            <w:r>
              <w:rPr>
                <w:spacing w:val="-6"/>
                <w:sz w:val="18"/>
              </w:rPr>
              <w:t> </w:t>
            </w:r>
            <w:r>
              <w:rPr>
                <w:sz w:val="18"/>
              </w:rPr>
              <w:t>Mulabdic,</w:t>
            </w:r>
            <w:r>
              <w:rPr>
                <w:spacing w:val="-3"/>
                <w:sz w:val="18"/>
              </w:rPr>
              <w:t> </w:t>
            </w:r>
            <w:r>
              <w:rPr>
                <w:sz w:val="18"/>
              </w:rPr>
              <w:t>and</w:t>
            </w:r>
            <w:r>
              <w:rPr>
                <w:spacing w:val="-3"/>
                <w:sz w:val="18"/>
              </w:rPr>
              <w:t> </w:t>
            </w:r>
            <w:r>
              <w:rPr>
                <w:sz w:val="18"/>
              </w:rPr>
              <w:t>Ruta (2017a,</w:t>
            </w:r>
            <w:r>
              <w:rPr>
                <w:spacing w:val="-5"/>
                <w:sz w:val="18"/>
              </w:rPr>
              <w:t> </w:t>
            </w:r>
            <w:r>
              <w:rPr>
                <w:sz w:val="18"/>
              </w:rPr>
              <w:t>2017b);</w:t>
            </w:r>
            <w:r>
              <w:rPr>
                <w:spacing w:val="-2"/>
                <w:sz w:val="18"/>
              </w:rPr>
              <w:t> </w:t>
            </w:r>
            <w:r>
              <w:rPr>
                <w:sz w:val="18"/>
              </w:rPr>
              <w:t>Mattoo,</w:t>
            </w:r>
            <w:r>
              <w:rPr>
                <w:spacing w:val="-1"/>
                <w:sz w:val="18"/>
              </w:rPr>
              <w:t> </w:t>
            </w:r>
            <w:r>
              <w:rPr>
                <w:sz w:val="18"/>
              </w:rPr>
              <w:t>Rocha,</w:t>
            </w:r>
            <w:r>
              <w:rPr>
                <w:spacing w:val="-2"/>
                <w:sz w:val="18"/>
              </w:rPr>
              <w:t> </w:t>
            </w:r>
            <w:r>
              <w:rPr>
                <w:sz w:val="18"/>
              </w:rPr>
              <w:t>and</w:t>
            </w:r>
            <w:r>
              <w:rPr>
                <w:spacing w:val="-1"/>
                <w:sz w:val="18"/>
              </w:rPr>
              <w:t> </w:t>
            </w:r>
            <w:r>
              <w:rPr>
                <w:sz w:val="18"/>
              </w:rPr>
              <w:t>Ruta</w:t>
            </w:r>
            <w:r>
              <w:rPr>
                <w:spacing w:val="-3"/>
                <w:sz w:val="18"/>
              </w:rPr>
              <w:t> </w:t>
            </w:r>
            <w:r>
              <w:rPr>
                <w:spacing w:val="-2"/>
                <w:sz w:val="18"/>
              </w:rPr>
              <w:t>(2020)</w:t>
            </w:r>
          </w:p>
        </w:tc>
      </w:tr>
      <w:tr>
        <w:trPr>
          <w:trHeight w:val="1033" w:hRule="atLeast"/>
        </w:trPr>
        <w:tc>
          <w:tcPr>
            <w:tcW w:w="5035" w:type="dxa"/>
          </w:tcPr>
          <w:p>
            <w:pPr>
              <w:pStyle w:val="TableParagraph"/>
              <w:ind w:left="107" w:right="168"/>
              <w:rPr>
                <w:sz w:val="18"/>
              </w:rPr>
            </w:pPr>
            <w:r>
              <w:rPr>
                <w:sz w:val="18"/>
              </w:rPr>
              <w:t>Trade</w:t>
            </w:r>
            <w:r>
              <w:rPr>
                <w:spacing w:val="-8"/>
                <w:sz w:val="18"/>
              </w:rPr>
              <w:t> </w:t>
            </w:r>
            <w:r>
              <w:rPr>
                <w:sz w:val="18"/>
              </w:rPr>
              <w:t>in</w:t>
            </w:r>
            <w:r>
              <w:rPr>
                <w:spacing w:val="-8"/>
                <w:sz w:val="18"/>
              </w:rPr>
              <w:t> </w:t>
            </w:r>
            <w:r>
              <w:rPr>
                <w:sz w:val="18"/>
              </w:rPr>
              <w:t>Services–Mutual</w:t>
            </w:r>
            <w:r>
              <w:rPr>
                <w:spacing w:val="-7"/>
                <w:sz w:val="18"/>
              </w:rPr>
              <w:t> </w:t>
            </w:r>
            <w:r>
              <w:rPr>
                <w:sz w:val="18"/>
              </w:rPr>
              <w:t>Recognition</w:t>
            </w:r>
            <w:r>
              <w:rPr>
                <w:spacing w:val="-8"/>
                <w:sz w:val="18"/>
              </w:rPr>
              <w:t> </w:t>
            </w:r>
            <w:r>
              <w:rPr>
                <w:sz w:val="18"/>
              </w:rPr>
              <w:t>of</w:t>
            </w:r>
            <w:r>
              <w:rPr>
                <w:spacing w:val="-7"/>
                <w:sz w:val="18"/>
              </w:rPr>
              <w:t> </w:t>
            </w:r>
            <w:r>
              <w:rPr>
                <w:sz w:val="18"/>
              </w:rPr>
              <w:t>Professional Qualifications and Certifications</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2</w:t>
            </w:r>
          </w:p>
        </w:tc>
        <w:tc>
          <w:tcPr>
            <w:tcW w:w="900" w:type="dxa"/>
          </w:tcPr>
          <w:p>
            <w:pPr>
              <w:pStyle w:val="TableParagraph"/>
              <w:spacing w:line="207" w:lineRule="exact"/>
              <w:ind w:right="96"/>
              <w:jc w:val="right"/>
              <w:rPr>
                <w:sz w:val="18"/>
              </w:rPr>
            </w:pPr>
            <w:r>
              <w:rPr>
                <w:spacing w:val="-4"/>
                <w:sz w:val="18"/>
              </w:rPr>
              <w:t>1.52</w:t>
            </w:r>
          </w:p>
        </w:tc>
        <w:tc>
          <w:tcPr>
            <w:tcW w:w="4231" w:type="dxa"/>
          </w:tcPr>
          <w:p>
            <w:pPr>
              <w:pStyle w:val="TableParagraph"/>
              <w:ind w:left="107" w:right="75"/>
              <w:rPr>
                <w:sz w:val="18"/>
              </w:rPr>
            </w:pPr>
            <w:r>
              <w:rPr>
                <w:sz w:val="18"/>
              </w:rPr>
              <w:t>Baccini,</w:t>
            </w:r>
            <w:r>
              <w:rPr>
                <w:spacing w:val="-5"/>
                <w:sz w:val="18"/>
              </w:rPr>
              <w:t> </w:t>
            </w:r>
            <w:r>
              <w:rPr>
                <w:sz w:val="18"/>
              </w:rPr>
              <w:t>Dür,</w:t>
            </w:r>
            <w:r>
              <w:rPr>
                <w:spacing w:val="-5"/>
                <w:sz w:val="18"/>
              </w:rPr>
              <w:t> </w:t>
            </w:r>
            <w:r>
              <w:rPr>
                <w:sz w:val="18"/>
              </w:rPr>
              <w:t>and</w:t>
            </w:r>
            <w:r>
              <w:rPr>
                <w:spacing w:val="-5"/>
                <w:sz w:val="18"/>
              </w:rPr>
              <w:t> </w:t>
            </w:r>
            <w:r>
              <w:rPr>
                <w:sz w:val="18"/>
              </w:rPr>
              <w:t>Elsig</w:t>
            </w:r>
            <w:r>
              <w:rPr>
                <w:spacing w:val="-5"/>
                <w:sz w:val="18"/>
              </w:rPr>
              <w:t> </w:t>
            </w:r>
            <w:r>
              <w:rPr>
                <w:sz w:val="18"/>
              </w:rPr>
              <w:t>(2015);</w:t>
            </w:r>
            <w:r>
              <w:rPr>
                <w:spacing w:val="-8"/>
                <w:sz w:val="18"/>
              </w:rPr>
              <w:t> </w:t>
            </w:r>
            <w:r>
              <w:rPr>
                <w:sz w:val="18"/>
              </w:rPr>
              <w:t>Dhingra,</w:t>
            </w:r>
            <w:r>
              <w:rPr>
                <w:spacing w:val="-5"/>
                <w:sz w:val="18"/>
              </w:rPr>
              <w:t> </w:t>
            </w:r>
            <w:r>
              <w:rPr>
                <w:sz w:val="18"/>
              </w:rPr>
              <w:t>Freeman,</w:t>
            </w:r>
            <w:r>
              <w:rPr>
                <w:spacing w:val="-5"/>
                <w:sz w:val="18"/>
              </w:rPr>
              <w:t> </w:t>
            </w:r>
            <w:r>
              <w:rPr>
                <w:sz w:val="18"/>
              </w:rPr>
              <w:t>and Huang (2021); Fernandes, Rocha, and Ruta (2021); Gray (2014); Hofmann, Osnago, and Ruta (2017);</w:t>
            </w:r>
          </w:p>
          <w:p>
            <w:pPr>
              <w:pStyle w:val="TableParagraph"/>
              <w:spacing w:line="206" w:lineRule="exact"/>
              <w:ind w:left="107" w:right="198"/>
              <w:rPr>
                <w:sz w:val="18"/>
              </w:rPr>
            </w:pPr>
            <w:r>
              <w:rPr>
                <w:sz w:val="18"/>
              </w:rPr>
              <w:t>Larget</w:t>
            </w:r>
            <w:r>
              <w:rPr>
                <w:spacing w:val="-4"/>
                <w:sz w:val="18"/>
              </w:rPr>
              <w:t> </w:t>
            </w:r>
            <w:r>
              <w:rPr>
                <w:sz w:val="18"/>
              </w:rPr>
              <w:t>et</w:t>
            </w:r>
            <w:r>
              <w:rPr>
                <w:spacing w:val="-4"/>
                <w:sz w:val="18"/>
              </w:rPr>
              <w:t> </w:t>
            </w:r>
            <w:r>
              <w:rPr>
                <w:sz w:val="18"/>
              </w:rPr>
              <w:t>al.</w:t>
            </w:r>
            <w:r>
              <w:rPr>
                <w:spacing w:val="-3"/>
                <w:sz w:val="18"/>
              </w:rPr>
              <w:t> </w:t>
            </w:r>
            <w:r>
              <w:rPr>
                <w:sz w:val="18"/>
              </w:rPr>
              <w:t>(2018);</w:t>
            </w:r>
            <w:r>
              <w:rPr>
                <w:spacing w:val="-6"/>
                <w:sz w:val="18"/>
              </w:rPr>
              <w:t> </w:t>
            </w:r>
            <w:r>
              <w:rPr>
                <w:sz w:val="18"/>
              </w:rPr>
              <w:t>Mattoo,</w:t>
            </w:r>
            <w:r>
              <w:rPr>
                <w:spacing w:val="-6"/>
                <w:sz w:val="18"/>
              </w:rPr>
              <w:t> </w:t>
            </w:r>
            <w:r>
              <w:rPr>
                <w:sz w:val="18"/>
              </w:rPr>
              <w:t>Mulabdic,</w:t>
            </w:r>
            <w:r>
              <w:rPr>
                <w:spacing w:val="-3"/>
                <w:sz w:val="18"/>
              </w:rPr>
              <w:t> </w:t>
            </w:r>
            <w:r>
              <w:rPr>
                <w:sz w:val="18"/>
              </w:rPr>
              <w:t>and</w:t>
            </w:r>
            <w:r>
              <w:rPr>
                <w:spacing w:val="-3"/>
                <w:sz w:val="18"/>
              </w:rPr>
              <w:t> </w:t>
            </w:r>
            <w:r>
              <w:rPr>
                <w:sz w:val="18"/>
              </w:rPr>
              <w:t>Ruta (2017a,</w:t>
            </w:r>
            <w:r>
              <w:rPr>
                <w:spacing w:val="-5"/>
                <w:sz w:val="18"/>
              </w:rPr>
              <w:t> </w:t>
            </w:r>
            <w:r>
              <w:rPr>
                <w:sz w:val="18"/>
              </w:rPr>
              <w:t>2017b);</w:t>
            </w:r>
            <w:r>
              <w:rPr>
                <w:spacing w:val="-2"/>
                <w:sz w:val="18"/>
              </w:rPr>
              <w:t> </w:t>
            </w:r>
            <w:r>
              <w:rPr>
                <w:sz w:val="18"/>
              </w:rPr>
              <w:t>Mattoo,</w:t>
            </w:r>
            <w:r>
              <w:rPr>
                <w:spacing w:val="-1"/>
                <w:sz w:val="18"/>
              </w:rPr>
              <w:t> </w:t>
            </w:r>
            <w:r>
              <w:rPr>
                <w:sz w:val="18"/>
              </w:rPr>
              <w:t>Rocha,</w:t>
            </w:r>
            <w:r>
              <w:rPr>
                <w:spacing w:val="-2"/>
                <w:sz w:val="18"/>
              </w:rPr>
              <w:t> </w:t>
            </w:r>
            <w:r>
              <w:rPr>
                <w:sz w:val="18"/>
              </w:rPr>
              <w:t>and</w:t>
            </w:r>
            <w:r>
              <w:rPr>
                <w:spacing w:val="-1"/>
                <w:sz w:val="18"/>
              </w:rPr>
              <w:t> </w:t>
            </w:r>
            <w:r>
              <w:rPr>
                <w:sz w:val="18"/>
              </w:rPr>
              <w:t>Ruta</w:t>
            </w:r>
            <w:r>
              <w:rPr>
                <w:spacing w:val="-3"/>
                <w:sz w:val="18"/>
              </w:rPr>
              <w:t> </w:t>
            </w:r>
            <w:r>
              <w:rPr>
                <w:spacing w:val="-2"/>
                <w:sz w:val="18"/>
              </w:rPr>
              <w:t>(2020)</w:t>
            </w:r>
          </w:p>
        </w:tc>
      </w:tr>
      <w:tr>
        <w:trPr>
          <w:trHeight w:val="1036" w:hRule="atLeast"/>
        </w:trPr>
        <w:tc>
          <w:tcPr>
            <w:tcW w:w="5035" w:type="dxa"/>
          </w:tcPr>
          <w:p>
            <w:pPr>
              <w:pStyle w:val="TableParagraph"/>
              <w:spacing w:before="2"/>
              <w:ind w:left="107"/>
              <w:rPr>
                <w:sz w:val="18"/>
              </w:rPr>
            </w:pPr>
            <w:r>
              <w:rPr>
                <w:sz w:val="18"/>
              </w:rPr>
              <w:t>Trade</w:t>
            </w:r>
            <w:r>
              <w:rPr>
                <w:spacing w:val="-6"/>
                <w:sz w:val="18"/>
              </w:rPr>
              <w:t> </w:t>
            </w:r>
            <w:r>
              <w:rPr>
                <w:sz w:val="18"/>
              </w:rPr>
              <w:t>in</w:t>
            </w:r>
            <w:r>
              <w:rPr>
                <w:spacing w:val="-6"/>
                <w:sz w:val="18"/>
              </w:rPr>
              <w:t> </w:t>
            </w:r>
            <w:r>
              <w:rPr>
                <w:sz w:val="18"/>
              </w:rPr>
              <w:t>Services–Temporary</w:t>
            </w:r>
            <w:r>
              <w:rPr>
                <w:spacing w:val="-6"/>
                <w:sz w:val="18"/>
              </w:rPr>
              <w:t> </w:t>
            </w:r>
            <w:r>
              <w:rPr>
                <w:sz w:val="18"/>
              </w:rPr>
              <w:t>Movement</w:t>
            </w:r>
            <w:r>
              <w:rPr>
                <w:spacing w:val="-5"/>
                <w:sz w:val="18"/>
              </w:rPr>
              <w:t> </w:t>
            </w:r>
            <w:r>
              <w:rPr>
                <w:sz w:val="18"/>
              </w:rPr>
              <w:t>of</w:t>
            </w:r>
            <w:r>
              <w:rPr>
                <w:spacing w:val="-5"/>
                <w:sz w:val="18"/>
              </w:rPr>
              <w:t> </w:t>
            </w:r>
            <w:r>
              <w:rPr>
                <w:sz w:val="18"/>
              </w:rPr>
              <w:t>Natural</w:t>
            </w:r>
            <w:r>
              <w:rPr>
                <w:spacing w:val="-7"/>
                <w:sz w:val="18"/>
              </w:rPr>
              <w:t> </w:t>
            </w:r>
            <w:r>
              <w:rPr>
                <w:sz w:val="18"/>
              </w:rPr>
              <w:t>Persons</w:t>
            </w:r>
            <w:r>
              <w:rPr>
                <w:spacing w:val="-5"/>
                <w:sz w:val="18"/>
              </w:rPr>
              <w:t> </w:t>
            </w:r>
            <w:r>
              <w:rPr>
                <w:sz w:val="18"/>
              </w:rPr>
              <w:t>for Business Purposes</w:t>
            </w:r>
          </w:p>
        </w:tc>
        <w:tc>
          <w:tcPr>
            <w:tcW w:w="900" w:type="dxa"/>
          </w:tcPr>
          <w:p>
            <w:pPr>
              <w:pStyle w:val="TableParagraph"/>
              <w:spacing w:before="2"/>
              <w:ind w:right="97"/>
              <w:jc w:val="right"/>
              <w:rPr>
                <w:sz w:val="18"/>
              </w:rPr>
            </w:pPr>
            <w:r>
              <w:rPr>
                <w:spacing w:val="-10"/>
                <w:sz w:val="18"/>
              </w:rPr>
              <w:t>1</w:t>
            </w:r>
          </w:p>
        </w:tc>
        <w:tc>
          <w:tcPr>
            <w:tcW w:w="900" w:type="dxa"/>
          </w:tcPr>
          <w:p>
            <w:pPr>
              <w:pStyle w:val="TableParagraph"/>
              <w:spacing w:before="2"/>
              <w:ind w:right="97"/>
              <w:jc w:val="right"/>
              <w:rPr>
                <w:sz w:val="18"/>
              </w:rPr>
            </w:pPr>
            <w:r>
              <w:rPr>
                <w:spacing w:val="-10"/>
                <w:sz w:val="18"/>
              </w:rPr>
              <w:t>1</w:t>
            </w:r>
          </w:p>
        </w:tc>
        <w:tc>
          <w:tcPr>
            <w:tcW w:w="900" w:type="dxa"/>
          </w:tcPr>
          <w:p>
            <w:pPr>
              <w:pStyle w:val="TableParagraph"/>
              <w:spacing w:before="2"/>
              <w:ind w:right="97"/>
              <w:jc w:val="right"/>
              <w:rPr>
                <w:sz w:val="18"/>
              </w:rPr>
            </w:pPr>
            <w:r>
              <w:rPr>
                <w:spacing w:val="-10"/>
                <w:sz w:val="18"/>
              </w:rPr>
              <w:t>2</w:t>
            </w:r>
          </w:p>
        </w:tc>
        <w:tc>
          <w:tcPr>
            <w:tcW w:w="900" w:type="dxa"/>
          </w:tcPr>
          <w:p>
            <w:pPr>
              <w:pStyle w:val="TableParagraph"/>
              <w:spacing w:before="2"/>
              <w:ind w:right="96"/>
              <w:jc w:val="right"/>
              <w:rPr>
                <w:sz w:val="18"/>
              </w:rPr>
            </w:pPr>
            <w:r>
              <w:rPr>
                <w:spacing w:val="-4"/>
                <w:sz w:val="18"/>
              </w:rPr>
              <w:t>1.52</w:t>
            </w:r>
          </w:p>
        </w:tc>
        <w:tc>
          <w:tcPr>
            <w:tcW w:w="4231" w:type="dxa"/>
          </w:tcPr>
          <w:p>
            <w:pPr>
              <w:pStyle w:val="TableParagraph"/>
              <w:spacing w:before="2"/>
              <w:ind w:left="107" w:right="75"/>
              <w:rPr>
                <w:sz w:val="18"/>
              </w:rPr>
            </w:pPr>
            <w:r>
              <w:rPr>
                <w:sz w:val="18"/>
              </w:rPr>
              <w:t>Baccini,</w:t>
            </w:r>
            <w:r>
              <w:rPr>
                <w:spacing w:val="-5"/>
                <w:sz w:val="18"/>
              </w:rPr>
              <w:t> </w:t>
            </w:r>
            <w:r>
              <w:rPr>
                <w:sz w:val="18"/>
              </w:rPr>
              <w:t>Dür,</w:t>
            </w:r>
            <w:r>
              <w:rPr>
                <w:spacing w:val="-5"/>
                <w:sz w:val="18"/>
              </w:rPr>
              <w:t> </w:t>
            </w:r>
            <w:r>
              <w:rPr>
                <w:sz w:val="18"/>
              </w:rPr>
              <w:t>and</w:t>
            </w:r>
            <w:r>
              <w:rPr>
                <w:spacing w:val="-5"/>
                <w:sz w:val="18"/>
              </w:rPr>
              <w:t> </w:t>
            </w:r>
            <w:r>
              <w:rPr>
                <w:sz w:val="18"/>
              </w:rPr>
              <w:t>Elsig</w:t>
            </w:r>
            <w:r>
              <w:rPr>
                <w:spacing w:val="-5"/>
                <w:sz w:val="18"/>
              </w:rPr>
              <w:t> </w:t>
            </w:r>
            <w:r>
              <w:rPr>
                <w:sz w:val="18"/>
              </w:rPr>
              <w:t>(2015);</w:t>
            </w:r>
            <w:r>
              <w:rPr>
                <w:spacing w:val="-8"/>
                <w:sz w:val="18"/>
              </w:rPr>
              <w:t> </w:t>
            </w:r>
            <w:r>
              <w:rPr>
                <w:sz w:val="18"/>
              </w:rPr>
              <w:t>Dhingra,</w:t>
            </w:r>
            <w:r>
              <w:rPr>
                <w:spacing w:val="-5"/>
                <w:sz w:val="18"/>
              </w:rPr>
              <w:t> </w:t>
            </w:r>
            <w:r>
              <w:rPr>
                <w:sz w:val="18"/>
              </w:rPr>
              <w:t>Freeman,</w:t>
            </w:r>
            <w:r>
              <w:rPr>
                <w:spacing w:val="-5"/>
                <w:sz w:val="18"/>
              </w:rPr>
              <w:t> </w:t>
            </w:r>
            <w:r>
              <w:rPr>
                <w:sz w:val="18"/>
              </w:rPr>
              <w:t>and Huang (2021); Fernandes, Rocha, and Ruta (2021); Gray (2014); Hofmann, Osnago, and Ruta (2017); Larget et al. (2018); Mattoo, Mulabdic, and Ruta</w:t>
            </w:r>
          </w:p>
          <w:p>
            <w:pPr>
              <w:pStyle w:val="TableParagraph"/>
              <w:spacing w:line="186" w:lineRule="exact"/>
              <w:ind w:left="107"/>
              <w:rPr>
                <w:sz w:val="18"/>
              </w:rPr>
            </w:pPr>
            <w:r>
              <w:rPr>
                <w:sz w:val="18"/>
              </w:rPr>
              <w:t>(2017a,</w:t>
            </w:r>
            <w:r>
              <w:rPr>
                <w:spacing w:val="-5"/>
                <w:sz w:val="18"/>
              </w:rPr>
              <w:t> </w:t>
            </w:r>
            <w:r>
              <w:rPr>
                <w:sz w:val="18"/>
              </w:rPr>
              <w:t>2017b);</w:t>
            </w:r>
            <w:r>
              <w:rPr>
                <w:spacing w:val="-2"/>
                <w:sz w:val="18"/>
              </w:rPr>
              <w:t> </w:t>
            </w:r>
            <w:r>
              <w:rPr>
                <w:sz w:val="18"/>
              </w:rPr>
              <w:t>Mattoo,</w:t>
            </w:r>
            <w:r>
              <w:rPr>
                <w:spacing w:val="-1"/>
                <w:sz w:val="18"/>
              </w:rPr>
              <w:t> </w:t>
            </w:r>
            <w:r>
              <w:rPr>
                <w:sz w:val="18"/>
              </w:rPr>
              <w:t>Rocha,</w:t>
            </w:r>
            <w:r>
              <w:rPr>
                <w:spacing w:val="-2"/>
                <w:sz w:val="18"/>
              </w:rPr>
              <w:t> </w:t>
            </w:r>
            <w:r>
              <w:rPr>
                <w:sz w:val="18"/>
              </w:rPr>
              <w:t>and</w:t>
            </w:r>
            <w:r>
              <w:rPr>
                <w:spacing w:val="-1"/>
                <w:sz w:val="18"/>
              </w:rPr>
              <w:t> </w:t>
            </w:r>
            <w:r>
              <w:rPr>
                <w:sz w:val="18"/>
              </w:rPr>
              <w:t>Ruta</w:t>
            </w:r>
            <w:r>
              <w:rPr>
                <w:spacing w:val="-3"/>
                <w:sz w:val="18"/>
              </w:rPr>
              <w:t> </w:t>
            </w:r>
            <w:r>
              <w:rPr>
                <w:spacing w:val="-2"/>
                <w:sz w:val="18"/>
              </w:rPr>
              <w:t>(2020)</w:t>
            </w:r>
          </w:p>
        </w:tc>
      </w:tr>
      <w:tr>
        <w:trPr>
          <w:trHeight w:val="1033" w:hRule="atLeast"/>
        </w:trPr>
        <w:tc>
          <w:tcPr>
            <w:tcW w:w="5035" w:type="dxa"/>
          </w:tcPr>
          <w:p>
            <w:pPr>
              <w:pStyle w:val="TableParagraph"/>
              <w:spacing w:line="207" w:lineRule="exact"/>
              <w:ind w:left="107"/>
              <w:rPr>
                <w:sz w:val="18"/>
              </w:rPr>
            </w:pPr>
            <w:r>
              <w:rPr>
                <w:sz w:val="18"/>
              </w:rPr>
              <w:t>Trade</w:t>
            </w:r>
            <w:r>
              <w:rPr>
                <w:spacing w:val="-4"/>
                <w:sz w:val="18"/>
              </w:rPr>
              <w:t> </w:t>
            </w:r>
            <w:r>
              <w:rPr>
                <w:sz w:val="18"/>
              </w:rPr>
              <w:t>in</w:t>
            </w:r>
            <w:r>
              <w:rPr>
                <w:spacing w:val="-3"/>
                <w:sz w:val="18"/>
              </w:rPr>
              <w:t> </w:t>
            </w:r>
            <w:r>
              <w:rPr>
                <w:sz w:val="18"/>
              </w:rPr>
              <w:t>Services–No</w:t>
            </w:r>
            <w:r>
              <w:rPr>
                <w:spacing w:val="-1"/>
                <w:sz w:val="18"/>
              </w:rPr>
              <w:t> </w:t>
            </w:r>
            <w:r>
              <w:rPr>
                <w:sz w:val="18"/>
              </w:rPr>
              <w:t>Local</w:t>
            </w:r>
            <w:r>
              <w:rPr>
                <w:spacing w:val="-2"/>
                <w:sz w:val="18"/>
              </w:rPr>
              <w:t> </w:t>
            </w:r>
            <w:r>
              <w:rPr>
                <w:sz w:val="18"/>
              </w:rPr>
              <w:t>Presence</w:t>
            </w:r>
            <w:r>
              <w:rPr>
                <w:spacing w:val="-3"/>
                <w:sz w:val="18"/>
              </w:rPr>
              <w:t> </w:t>
            </w:r>
            <w:r>
              <w:rPr>
                <w:spacing w:val="-2"/>
                <w:sz w:val="18"/>
              </w:rPr>
              <w:t>Requirement</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2</w:t>
            </w:r>
          </w:p>
        </w:tc>
        <w:tc>
          <w:tcPr>
            <w:tcW w:w="900" w:type="dxa"/>
          </w:tcPr>
          <w:p>
            <w:pPr>
              <w:pStyle w:val="TableParagraph"/>
              <w:spacing w:line="207" w:lineRule="exact"/>
              <w:ind w:right="96"/>
              <w:jc w:val="right"/>
              <w:rPr>
                <w:sz w:val="18"/>
              </w:rPr>
            </w:pPr>
            <w:r>
              <w:rPr>
                <w:spacing w:val="-4"/>
                <w:sz w:val="18"/>
              </w:rPr>
              <w:t>1.52</w:t>
            </w:r>
          </w:p>
        </w:tc>
        <w:tc>
          <w:tcPr>
            <w:tcW w:w="4231" w:type="dxa"/>
          </w:tcPr>
          <w:p>
            <w:pPr>
              <w:pStyle w:val="TableParagraph"/>
              <w:ind w:left="107" w:right="75"/>
              <w:rPr>
                <w:sz w:val="18"/>
              </w:rPr>
            </w:pPr>
            <w:r>
              <w:rPr>
                <w:sz w:val="18"/>
              </w:rPr>
              <w:t>Baccini,</w:t>
            </w:r>
            <w:r>
              <w:rPr>
                <w:spacing w:val="-5"/>
                <w:sz w:val="18"/>
              </w:rPr>
              <w:t> </w:t>
            </w:r>
            <w:r>
              <w:rPr>
                <w:sz w:val="18"/>
              </w:rPr>
              <w:t>Dür,</w:t>
            </w:r>
            <w:r>
              <w:rPr>
                <w:spacing w:val="-5"/>
                <w:sz w:val="18"/>
              </w:rPr>
              <w:t> </w:t>
            </w:r>
            <w:r>
              <w:rPr>
                <w:sz w:val="18"/>
              </w:rPr>
              <w:t>and</w:t>
            </w:r>
            <w:r>
              <w:rPr>
                <w:spacing w:val="-5"/>
                <w:sz w:val="18"/>
              </w:rPr>
              <w:t> </w:t>
            </w:r>
            <w:r>
              <w:rPr>
                <w:sz w:val="18"/>
              </w:rPr>
              <w:t>Elsig</w:t>
            </w:r>
            <w:r>
              <w:rPr>
                <w:spacing w:val="-5"/>
                <w:sz w:val="18"/>
              </w:rPr>
              <w:t> </w:t>
            </w:r>
            <w:r>
              <w:rPr>
                <w:sz w:val="18"/>
              </w:rPr>
              <w:t>(2015);</w:t>
            </w:r>
            <w:r>
              <w:rPr>
                <w:spacing w:val="-8"/>
                <w:sz w:val="18"/>
              </w:rPr>
              <w:t> </w:t>
            </w:r>
            <w:r>
              <w:rPr>
                <w:sz w:val="18"/>
              </w:rPr>
              <w:t>Dhingra,</w:t>
            </w:r>
            <w:r>
              <w:rPr>
                <w:spacing w:val="-5"/>
                <w:sz w:val="18"/>
              </w:rPr>
              <w:t> </w:t>
            </w:r>
            <w:r>
              <w:rPr>
                <w:sz w:val="18"/>
              </w:rPr>
              <w:t>Freeman,</w:t>
            </w:r>
            <w:r>
              <w:rPr>
                <w:spacing w:val="-5"/>
                <w:sz w:val="18"/>
              </w:rPr>
              <w:t> </w:t>
            </w:r>
            <w:r>
              <w:rPr>
                <w:sz w:val="18"/>
              </w:rPr>
              <w:t>and Huang (2021); Fernandes, Rocha, and Ruta (2021); Gray (2014); Hofmann, Osnago, and Ruta (2017);</w:t>
            </w:r>
          </w:p>
          <w:p>
            <w:pPr>
              <w:pStyle w:val="TableParagraph"/>
              <w:spacing w:line="206" w:lineRule="exact"/>
              <w:ind w:left="107" w:right="198"/>
              <w:rPr>
                <w:sz w:val="18"/>
              </w:rPr>
            </w:pPr>
            <w:r>
              <w:rPr>
                <w:sz w:val="18"/>
              </w:rPr>
              <w:t>Larget</w:t>
            </w:r>
            <w:r>
              <w:rPr>
                <w:spacing w:val="-4"/>
                <w:sz w:val="18"/>
              </w:rPr>
              <w:t> </w:t>
            </w:r>
            <w:r>
              <w:rPr>
                <w:sz w:val="18"/>
              </w:rPr>
              <w:t>et</w:t>
            </w:r>
            <w:r>
              <w:rPr>
                <w:spacing w:val="-4"/>
                <w:sz w:val="18"/>
              </w:rPr>
              <w:t> </w:t>
            </w:r>
            <w:r>
              <w:rPr>
                <w:sz w:val="18"/>
              </w:rPr>
              <w:t>al.</w:t>
            </w:r>
            <w:r>
              <w:rPr>
                <w:spacing w:val="-3"/>
                <w:sz w:val="18"/>
              </w:rPr>
              <w:t> </w:t>
            </w:r>
            <w:r>
              <w:rPr>
                <w:sz w:val="18"/>
              </w:rPr>
              <w:t>(2018);</w:t>
            </w:r>
            <w:r>
              <w:rPr>
                <w:spacing w:val="-6"/>
                <w:sz w:val="18"/>
              </w:rPr>
              <w:t> </w:t>
            </w:r>
            <w:r>
              <w:rPr>
                <w:sz w:val="18"/>
              </w:rPr>
              <w:t>Mattoo,</w:t>
            </w:r>
            <w:r>
              <w:rPr>
                <w:spacing w:val="-6"/>
                <w:sz w:val="18"/>
              </w:rPr>
              <w:t> </w:t>
            </w:r>
            <w:r>
              <w:rPr>
                <w:sz w:val="18"/>
              </w:rPr>
              <w:t>Mulabdic,</w:t>
            </w:r>
            <w:r>
              <w:rPr>
                <w:spacing w:val="-3"/>
                <w:sz w:val="18"/>
              </w:rPr>
              <w:t> </w:t>
            </w:r>
            <w:r>
              <w:rPr>
                <w:sz w:val="18"/>
              </w:rPr>
              <w:t>and</w:t>
            </w:r>
            <w:r>
              <w:rPr>
                <w:spacing w:val="-3"/>
                <w:sz w:val="18"/>
              </w:rPr>
              <w:t> </w:t>
            </w:r>
            <w:r>
              <w:rPr>
                <w:sz w:val="18"/>
              </w:rPr>
              <w:t>Ruta (2017a,</w:t>
            </w:r>
            <w:r>
              <w:rPr>
                <w:spacing w:val="-5"/>
                <w:sz w:val="18"/>
              </w:rPr>
              <w:t> </w:t>
            </w:r>
            <w:r>
              <w:rPr>
                <w:sz w:val="18"/>
              </w:rPr>
              <w:t>2017b);</w:t>
            </w:r>
            <w:r>
              <w:rPr>
                <w:spacing w:val="-2"/>
                <w:sz w:val="18"/>
              </w:rPr>
              <w:t> </w:t>
            </w:r>
            <w:r>
              <w:rPr>
                <w:sz w:val="18"/>
              </w:rPr>
              <w:t>Mattoo,</w:t>
            </w:r>
            <w:r>
              <w:rPr>
                <w:spacing w:val="-1"/>
                <w:sz w:val="18"/>
              </w:rPr>
              <w:t> </w:t>
            </w:r>
            <w:r>
              <w:rPr>
                <w:sz w:val="18"/>
              </w:rPr>
              <w:t>Rocha,</w:t>
            </w:r>
            <w:r>
              <w:rPr>
                <w:spacing w:val="-2"/>
                <w:sz w:val="18"/>
              </w:rPr>
              <w:t> </w:t>
            </w:r>
            <w:r>
              <w:rPr>
                <w:sz w:val="18"/>
              </w:rPr>
              <w:t>and</w:t>
            </w:r>
            <w:r>
              <w:rPr>
                <w:spacing w:val="-1"/>
                <w:sz w:val="18"/>
              </w:rPr>
              <w:t> </w:t>
            </w:r>
            <w:r>
              <w:rPr>
                <w:sz w:val="18"/>
              </w:rPr>
              <w:t>Ruta</w:t>
            </w:r>
            <w:r>
              <w:rPr>
                <w:spacing w:val="-3"/>
                <w:sz w:val="18"/>
              </w:rPr>
              <w:t> </w:t>
            </w:r>
            <w:r>
              <w:rPr>
                <w:spacing w:val="-2"/>
                <w:sz w:val="18"/>
              </w:rPr>
              <w:t>(2020)</w:t>
            </w:r>
          </w:p>
        </w:tc>
      </w:tr>
      <w:tr>
        <w:trPr>
          <w:trHeight w:val="1036" w:hRule="atLeast"/>
        </w:trPr>
        <w:tc>
          <w:tcPr>
            <w:tcW w:w="5035" w:type="dxa"/>
          </w:tcPr>
          <w:p>
            <w:pPr>
              <w:pStyle w:val="TableParagraph"/>
              <w:spacing w:line="207" w:lineRule="exact"/>
              <w:ind w:left="107"/>
              <w:rPr>
                <w:sz w:val="18"/>
              </w:rPr>
            </w:pPr>
            <w:r>
              <w:rPr>
                <w:sz w:val="18"/>
              </w:rPr>
              <w:t>Harmonization</w:t>
            </w:r>
            <w:r>
              <w:rPr>
                <w:spacing w:val="-3"/>
                <w:sz w:val="18"/>
              </w:rPr>
              <w:t> </w:t>
            </w:r>
            <w:r>
              <w:rPr>
                <w:sz w:val="18"/>
              </w:rPr>
              <w:t>of</w:t>
            </w:r>
            <w:r>
              <w:rPr>
                <w:spacing w:val="-1"/>
                <w:sz w:val="18"/>
              </w:rPr>
              <w:t> </w:t>
            </w:r>
            <w:r>
              <w:rPr>
                <w:sz w:val="18"/>
              </w:rPr>
              <w:t>Regulation</w:t>
            </w:r>
            <w:r>
              <w:rPr>
                <w:spacing w:val="-3"/>
                <w:sz w:val="18"/>
              </w:rPr>
              <w:t> </w:t>
            </w:r>
            <w:r>
              <w:rPr>
                <w:sz w:val="18"/>
              </w:rPr>
              <w:t>on</w:t>
            </w:r>
            <w:r>
              <w:rPr>
                <w:spacing w:val="-2"/>
                <w:sz w:val="18"/>
              </w:rPr>
              <w:t> </w:t>
            </w:r>
            <w:r>
              <w:rPr>
                <w:sz w:val="18"/>
              </w:rPr>
              <w:t>Non-Tariff</w:t>
            </w:r>
            <w:r>
              <w:rPr>
                <w:spacing w:val="-3"/>
                <w:sz w:val="18"/>
              </w:rPr>
              <w:t> </w:t>
            </w:r>
            <w:r>
              <w:rPr>
                <w:spacing w:val="-2"/>
                <w:sz w:val="18"/>
              </w:rPr>
              <w:t>Measures</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2</w:t>
            </w:r>
          </w:p>
        </w:tc>
        <w:tc>
          <w:tcPr>
            <w:tcW w:w="900" w:type="dxa"/>
          </w:tcPr>
          <w:p>
            <w:pPr>
              <w:pStyle w:val="TableParagraph"/>
              <w:spacing w:line="207" w:lineRule="exact"/>
              <w:ind w:right="96"/>
              <w:jc w:val="right"/>
              <w:rPr>
                <w:sz w:val="18"/>
              </w:rPr>
            </w:pPr>
            <w:r>
              <w:rPr>
                <w:spacing w:val="-4"/>
                <w:sz w:val="18"/>
              </w:rPr>
              <w:t>1.52</w:t>
            </w:r>
          </w:p>
        </w:tc>
        <w:tc>
          <w:tcPr>
            <w:tcW w:w="4231" w:type="dxa"/>
          </w:tcPr>
          <w:p>
            <w:pPr>
              <w:pStyle w:val="TableParagraph"/>
              <w:ind w:left="107" w:right="75"/>
              <w:rPr>
                <w:sz w:val="18"/>
              </w:rPr>
            </w:pPr>
            <w:r>
              <w:rPr>
                <w:sz w:val="18"/>
              </w:rPr>
              <w:t>Baccini,</w:t>
            </w:r>
            <w:r>
              <w:rPr>
                <w:spacing w:val="-5"/>
                <w:sz w:val="18"/>
              </w:rPr>
              <w:t> </w:t>
            </w:r>
            <w:r>
              <w:rPr>
                <w:sz w:val="18"/>
              </w:rPr>
              <w:t>Dür,</w:t>
            </w:r>
            <w:r>
              <w:rPr>
                <w:spacing w:val="-5"/>
                <w:sz w:val="18"/>
              </w:rPr>
              <w:t> </w:t>
            </w:r>
            <w:r>
              <w:rPr>
                <w:sz w:val="18"/>
              </w:rPr>
              <w:t>and</w:t>
            </w:r>
            <w:r>
              <w:rPr>
                <w:spacing w:val="-5"/>
                <w:sz w:val="18"/>
              </w:rPr>
              <w:t> </w:t>
            </w:r>
            <w:r>
              <w:rPr>
                <w:sz w:val="18"/>
              </w:rPr>
              <w:t>Elsig</w:t>
            </w:r>
            <w:r>
              <w:rPr>
                <w:spacing w:val="-5"/>
                <w:sz w:val="18"/>
              </w:rPr>
              <w:t> </w:t>
            </w:r>
            <w:r>
              <w:rPr>
                <w:sz w:val="18"/>
              </w:rPr>
              <w:t>(2015);</w:t>
            </w:r>
            <w:r>
              <w:rPr>
                <w:spacing w:val="-8"/>
                <w:sz w:val="18"/>
              </w:rPr>
              <w:t> </w:t>
            </w:r>
            <w:r>
              <w:rPr>
                <w:sz w:val="18"/>
              </w:rPr>
              <w:t>Dhingra,</w:t>
            </w:r>
            <w:r>
              <w:rPr>
                <w:spacing w:val="-5"/>
                <w:sz w:val="18"/>
              </w:rPr>
              <w:t> </w:t>
            </w:r>
            <w:r>
              <w:rPr>
                <w:sz w:val="18"/>
              </w:rPr>
              <w:t>Freeman,</w:t>
            </w:r>
            <w:r>
              <w:rPr>
                <w:spacing w:val="-5"/>
                <w:sz w:val="18"/>
              </w:rPr>
              <w:t> </w:t>
            </w:r>
            <w:r>
              <w:rPr>
                <w:sz w:val="18"/>
              </w:rPr>
              <w:t>and Huang (2021); Fernandes, Rocha, and Ruta (2021); Gray (2014); Hofmann, Osnago, and Ruta (2017);</w:t>
            </w:r>
          </w:p>
          <w:p>
            <w:pPr>
              <w:pStyle w:val="TableParagraph"/>
              <w:spacing w:line="206" w:lineRule="exact"/>
              <w:ind w:left="107" w:right="198"/>
              <w:rPr>
                <w:sz w:val="18"/>
              </w:rPr>
            </w:pPr>
            <w:r>
              <w:rPr>
                <w:sz w:val="18"/>
              </w:rPr>
              <w:t>Larget</w:t>
            </w:r>
            <w:r>
              <w:rPr>
                <w:spacing w:val="-4"/>
                <w:sz w:val="18"/>
              </w:rPr>
              <w:t> </w:t>
            </w:r>
            <w:r>
              <w:rPr>
                <w:sz w:val="18"/>
              </w:rPr>
              <w:t>et</w:t>
            </w:r>
            <w:r>
              <w:rPr>
                <w:spacing w:val="-4"/>
                <w:sz w:val="18"/>
              </w:rPr>
              <w:t> </w:t>
            </w:r>
            <w:r>
              <w:rPr>
                <w:sz w:val="18"/>
              </w:rPr>
              <w:t>al.</w:t>
            </w:r>
            <w:r>
              <w:rPr>
                <w:spacing w:val="-3"/>
                <w:sz w:val="18"/>
              </w:rPr>
              <w:t> </w:t>
            </w:r>
            <w:r>
              <w:rPr>
                <w:sz w:val="18"/>
              </w:rPr>
              <w:t>(2018);</w:t>
            </w:r>
            <w:r>
              <w:rPr>
                <w:spacing w:val="-6"/>
                <w:sz w:val="18"/>
              </w:rPr>
              <w:t> </w:t>
            </w:r>
            <w:r>
              <w:rPr>
                <w:sz w:val="18"/>
              </w:rPr>
              <w:t>Mattoo,</w:t>
            </w:r>
            <w:r>
              <w:rPr>
                <w:spacing w:val="-6"/>
                <w:sz w:val="18"/>
              </w:rPr>
              <w:t> </w:t>
            </w:r>
            <w:r>
              <w:rPr>
                <w:sz w:val="18"/>
              </w:rPr>
              <w:t>Mulabdic,</w:t>
            </w:r>
            <w:r>
              <w:rPr>
                <w:spacing w:val="-3"/>
                <w:sz w:val="18"/>
              </w:rPr>
              <w:t> </w:t>
            </w:r>
            <w:r>
              <w:rPr>
                <w:sz w:val="18"/>
              </w:rPr>
              <w:t>and</w:t>
            </w:r>
            <w:r>
              <w:rPr>
                <w:spacing w:val="-3"/>
                <w:sz w:val="18"/>
              </w:rPr>
              <w:t> </w:t>
            </w:r>
            <w:r>
              <w:rPr>
                <w:sz w:val="18"/>
              </w:rPr>
              <w:t>Ruta (2017a,</w:t>
            </w:r>
            <w:r>
              <w:rPr>
                <w:spacing w:val="-5"/>
                <w:sz w:val="18"/>
              </w:rPr>
              <w:t> </w:t>
            </w:r>
            <w:r>
              <w:rPr>
                <w:sz w:val="18"/>
              </w:rPr>
              <w:t>2017b);</w:t>
            </w:r>
            <w:r>
              <w:rPr>
                <w:spacing w:val="-2"/>
                <w:sz w:val="18"/>
              </w:rPr>
              <w:t> </w:t>
            </w:r>
            <w:r>
              <w:rPr>
                <w:sz w:val="18"/>
              </w:rPr>
              <w:t>Mattoo,</w:t>
            </w:r>
            <w:r>
              <w:rPr>
                <w:spacing w:val="-1"/>
                <w:sz w:val="18"/>
              </w:rPr>
              <w:t> </w:t>
            </w:r>
            <w:r>
              <w:rPr>
                <w:sz w:val="18"/>
              </w:rPr>
              <w:t>Rocha,</w:t>
            </w:r>
            <w:r>
              <w:rPr>
                <w:spacing w:val="-2"/>
                <w:sz w:val="18"/>
              </w:rPr>
              <w:t> </w:t>
            </w:r>
            <w:r>
              <w:rPr>
                <w:sz w:val="18"/>
              </w:rPr>
              <w:t>and</w:t>
            </w:r>
            <w:r>
              <w:rPr>
                <w:spacing w:val="-1"/>
                <w:sz w:val="18"/>
              </w:rPr>
              <w:t> </w:t>
            </w:r>
            <w:r>
              <w:rPr>
                <w:sz w:val="18"/>
              </w:rPr>
              <w:t>Ruta</w:t>
            </w:r>
            <w:r>
              <w:rPr>
                <w:spacing w:val="-3"/>
                <w:sz w:val="18"/>
              </w:rPr>
              <w:t> </w:t>
            </w:r>
            <w:r>
              <w:rPr>
                <w:spacing w:val="-2"/>
                <w:sz w:val="18"/>
              </w:rPr>
              <w:t>(2020)</w:t>
            </w:r>
          </w:p>
        </w:tc>
      </w:tr>
      <w:tr>
        <w:trPr>
          <w:trHeight w:val="1240" w:hRule="atLeast"/>
        </w:trPr>
        <w:tc>
          <w:tcPr>
            <w:tcW w:w="5035" w:type="dxa"/>
          </w:tcPr>
          <w:p>
            <w:pPr>
              <w:pStyle w:val="TableParagraph"/>
              <w:spacing w:line="207" w:lineRule="exact"/>
              <w:ind w:left="107"/>
              <w:rPr>
                <w:sz w:val="18"/>
              </w:rPr>
            </w:pPr>
            <w:r>
              <w:rPr>
                <w:sz w:val="18"/>
              </w:rPr>
              <w:t>Environment–Carbon</w:t>
            </w:r>
            <w:r>
              <w:rPr>
                <w:spacing w:val="-5"/>
                <w:sz w:val="18"/>
              </w:rPr>
              <w:t> </w:t>
            </w:r>
            <w:r>
              <w:rPr>
                <w:sz w:val="18"/>
              </w:rPr>
              <w:t>Pricing</w:t>
            </w:r>
            <w:r>
              <w:rPr>
                <w:spacing w:val="-3"/>
                <w:sz w:val="18"/>
              </w:rPr>
              <w:t> </w:t>
            </w:r>
            <w:r>
              <w:rPr>
                <w:spacing w:val="-2"/>
                <w:sz w:val="18"/>
              </w:rPr>
              <w:t>System</w:t>
            </w:r>
          </w:p>
        </w:tc>
        <w:tc>
          <w:tcPr>
            <w:tcW w:w="900" w:type="dxa"/>
          </w:tcPr>
          <w:p>
            <w:pPr>
              <w:pStyle w:val="TableParagraph"/>
              <w:spacing w:line="207" w:lineRule="exact"/>
              <w:ind w:right="94"/>
              <w:jc w:val="right"/>
              <w:rPr>
                <w:sz w:val="18"/>
              </w:rPr>
            </w:pPr>
            <w:r>
              <w:rPr>
                <w:spacing w:val="-5"/>
                <w:sz w:val="18"/>
              </w:rPr>
              <w:t>n/a</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6"/>
              <w:jc w:val="right"/>
              <w:rPr>
                <w:sz w:val="18"/>
              </w:rPr>
            </w:pPr>
            <w:r>
              <w:rPr>
                <w:spacing w:val="-4"/>
                <w:sz w:val="18"/>
              </w:rPr>
              <w:t>0.76</w:t>
            </w:r>
          </w:p>
        </w:tc>
        <w:tc>
          <w:tcPr>
            <w:tcW w:w="4231" w:type="dxa"/>
          </w:tcPr>
          <w:p>
            <w:pPr>
              <w:pStyle w:val="TableParagraph"/>
              <w:ind w:left="107" w:right="75"/>
              <w:rPr>
                <w:sz w:val="18"/>
              </w:rPr>
            </w:pPr>
            <w:r>
              <w:rPr>
                <w:sz w:val="18"/>
              </w:rPr>
              <w:t>Baccini,</w:t>
            </w:r>
            <w:r>
              <w:rPr>
                <w:spacing w:val="-5"/>
                <w:sz w:val="18"/>
              </w:rPr>
              <w:t> </w:t>
            </w:r>
            <w:r>
              <w:rPr>
                <w:sz w:val="18"/>
              </w:rPr>
              <w:t>Dür,</w:t>
            </w:r>
            <w:r>
              <w:rPr>
                <w:spacing w:val="-5"/>
                <w:sz w:val="18"/>
              </w:rPr>
              <w:t> </w:t>
            </w:r>
            <w:r>
              <w:rPr>
                <w:sz w:val="18"/>
              </w:rPr>
              <w:t>and</w:t>
            </w:r>
            <w:r>
              <w:rPr>
                <w:spacing w:val="-5"/>
                <w:sz w:val="18"/>
              </w:rPr>
              <w:t> </w:t>
            </w:r>
            <w:r>
              <w:rPr>
                <w:sz w:val="18"/>
              </w:rPr>
              <w:t>Elsig</w:t>
            </w:r>
            <w:r>
              <w:rPr>
                <w:spacing w:val="-5"/>
                <w:sz w:val="18"/>
              </w:rPr>
              <w:t> </w:t>
            </w:r>
            <w:r>
              <w:rPr>
                <w:sz w:val="18"/>
              </w:rPr>
              <w:t>(2015);</w:t>
            </w:r>
            <w:r>
              <w:rPr>
                <w:spacing w:val="-7"/>
                <w:sz w:val="18"/>
              </w:rPr>
              <w:t> </w:t>
            </w:r>
            <w:r>
              <w:rPr>
                <w:sz w:val="18"/>
              </w:rPr>
              <w:t>Brenton</w:t>
            </w:r>
            <w:r>
              <w:rPr>
                <w:spacing w:val="-7"/>
                <w:sz w:val="18"/>
              </w:rPr>
              <w:t> </w:t>
            </w:r>
            <w:r>
              <w:rPr>
                <w:sz w:val="18"/>
              </w:rPr>
              <w:t>and</w:t>
            </w:r>
            <w:r>
              <w:rPr>
                <w:spacing w:val="-7"/>
                <w:sz w:val="18"/>
              </w:rPr>
              <w:t> </w:t>
            </w:r>
            <w:r>
              <w:rPr>
                <w:sz w:val="18"/>
              </w:rPr>
              <w:t>Chemutai (2021); Dhingra, Freeman, and Huang (2021); EU (2024); Fernandes, Rocha, and Ruta (2021); Gray (2014); Hofmann,</w:t>
            </w:r>
            <w:r>
              <w:rPr>
                <w:spacing w:val="-2"/>
                <w:sz w:val="18"/>
              </w:rPr>
              <w:t> </w:t>
            </w:r>
            <w:r>
              <w:rPr>
                <w:sz w:val="18"/>
              </w:rPr>
              <w:t>Osnago, and Ruta</w:t>
            </w:r>
            <w:r>
              <w:rPr>
                <w:spacing w:val="-1"/>
                <w:sz w:val="18"/>
              </w:rPr>
              <w:t> </w:t>
            </w:r>
            <w:r>
              <w:rPr>
                <w:sz w:val="18"/>
              </w:rPr>
              <w:t>(2017); Larget</w:t>
            </w:r>
            <w:r>
              <w:rPr>
                <w:spacing w:val="-2"/>
                <w:sz w:val="18"/>
              </w:rPr>
              <w:t> </w:t>
            </w:r>
            <w:r>
              <w:rPr>
                <w:sz w:val="18"/>
              </w:rPr>
              <w:t>et</w:t>
            </w:r>
          </w:p>
          <w:p>
            <w:pPr>
              <w:pStyle w:val="TableParagraph"/>
              <w:spacing w:line="206" w:lineRule="exact"/>
              <w:ind w:left="107" w:right="593" w:hanging="1"/>
              <w:rPr>
                <w:sz w:val="18"/>
              </w:rPr>
            </w:pPr>
            <w:r>
              <w:rPr>
                <w:sz w:val="18"/>
              </w:rPr>
              <w:t>al. (2018); Mattoo, Mulabdic, and Ruta (2017a, 2017b);</w:t>
            </w:r>
            <w:r>
              <w:rPr>
                <w:spacing w:val="-5"/>
                <w:sz w:val="18"/>
              </w:rPr>
              <w:t> </w:t>
            </w:r>
            <w:r>
              <w:rPr>
                <w:sz w:val="18"/>
              </w:rPr>
              <w:t>Mattoo,</w:t>
            </w:r>
            <w:r>
              <w:rPr>
                <w:spacing w:val="-7"/>
                <w:sz w:val="18"/>
              </w:rPr>
              <w:t> </w:t>
            </w:r>
            <w:r>
              <w:rPr>
                <w:sz w:val="18"/>
              </w:rPr>
              <w:t>Rocha,</w:t>
            </w:r>
            <w:r>
              <w:rPr>
                <w:spacing w:val="-7"/>
                <w:sz w:val="18"/>
              </w:rPr>
              <w:t> </w:t>
            </w:r>
            <w:r>
              <w:rPr>
                <w:sz w:val="18"/>
              </w:rPr>
              <w:t>and</w:t>
            </w:r>
            <w:r>
              <w:rPr>
                <w:spacing w:val="-6"/>
                <w:sz w:val="18"/>
              </w:rPr>
              <w:t> </w:t>
            </w:r>
            <w:r>
              <w:rPr>
                <w:sz w:val="18"/>
              </w:rPr>
              <w:t>Ruta</w:t>
            </w:r>
            <w:r>
              <w:rPr>
                <w:spacing w:val="-8"/>
                <w:sz w:val="18"/>
              </w:rPr>
              <w:t> </w:t>
            </w:r>
            <w:r>
              <w:rPr>
                <w:sz w:val="18"/>
              </w:rPr>
              <w:t>(2020)</w:t>
            </w:r>
            <w:r>
              <w:rPr>
                <w:spacing w:val="-5"/>
                <w:sz w:val="18"/>
              </w:rPr>
              <w:t> </w:t>
            </w:r>
            <w:r>
              <w:rPr>
                <w:sz w:val="18"/>
              </w:rPr>
              <w:t>OECD,</w:t>
            </w:r>
          </w:p>
        </w:tc>
      </w:tr>
    </w:tbl>
    <w:p>
      <w:pPr>
        <w:pStyle w:val="TableParagraph"/>
        <w:spacing w:after="0" w:line="206" w:lineRule="exact"/>
        <w:rPr>
          <w:sz w:val="18"/>
        </w:rPr>
        <w:sectPr>
          <w:pgSz w:w="15840" w:h="12240" w:orient="landscape"/>
          <w:pgMar w:header="0" w:footer="522" w:top="1380" w:bottom="720" w:left="1440" w:right="1080"/>
        </w:sectPr>
      </w:pPr>
    </w:p>
    <w:p>
      <w:pPr>
        <w:pStyle w:val="BodyText"/>
        <w:spacing w:before="2"/>
        <w:rPr>
          <w:sz w:val="5"/>
        </w:rPr>
      </w:pPr>
    </w:p>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35"/>
        <w:gridCol w:w="900"/>
        <w:gridCol w:w="900"/>
        <w:gridCol w:w="900"/>
        <w:gridCol w:w="900"/>
        <w:gridCol w:w="4231"/>
      </w:tblGrid>
      <w:tr>
        <w:trPr>
          <w:trHeight w:val="414" w:hRule="atLeast"/>
        </w:trPr>
        <w:tc>
          <w:tcPr>
            <w:tcW w:w="5035" w:type="dxa"/>
          </w:tcPr>
          <w:p>
            <w:pPr>
              <w:pStyle w:val="TableParagraph"/>
              <w:rPr>
                <w:sz w:val="18"/>
              </w:rPr>
            </w:pPr>
          </w:p>
        </w:tc>
        <w:tc>
          <w:tcPr>
            <w:tcW w:w="900" w:type="dxa"/>
          </w:tcPr>
          <w:p>
            <w:pPr>
              <w:pStyle w:val="TableParagraph"/>
              <w:rPr>
                <w:sz w:val="18"/>
              </w:rPr>
            </w:pPr>
          </w:p>
        </w:tc>
        <w:tc>
          <w:tcPr>
            <w:tcW w:w="900" w:type="dxa"/>
          </w:tcPr>
          <w:p>
            <w:pPr>
              <w:pStyle w:val="TableParagraph"/>
              <w:rPr>
                <w:sz w:val="18"/>
              </w:rPr>
            </w:pPr>
          </w:p>
        </w:tc>
        <w:tc>
          <w:tcPr>
            <w:tcW w:w="900" w:type="dxa"/>
          </w:tcPr>
          <w:p>
            <w:pPr>
              <w:pStyle w:val="TableParagraph"/>
              <w:rPr>
                <w:sz w:val="18"/>
              </w:rPr>
            </w:pPr>
          </w:p>
        </w:tc>
        <w:tc>
          <w:tcPr>
            <w:tcW w:w="900" w:type="dxa"/>
          </w:tcPr>
          <w:p>
            <w:pPr>
              <w:pStyle w:val="TableParagraph"/>
              <w:rPr>
                <w:sz w:val="18"/>
              </w:rPr>
            </w:pPr>
          </w:p>
        </w:tc>
        <w:tc>
          <w:tcPr>
            <w:tcW w:w="4231" w:type="dxa"/>
          </w:tcPr>
          <w:p>
            <w:pPr>
              <w:pStyle w:val="TableParagraph"/>
              <w:spacing w:line="206" w:lineRule="exact"/>
              <w:ind w:left="107"/>
              <w:rPr>
                <w:sz w:val="18"/>
              </w:rPr>
            </w:pPr>
            <w:r>
              <w:rPr>
                <w:sz w:val="18"/>
              </w:rPr>
              <w:t>(2020);</w:t>
            </w:r>
            <w:r>
              <w:rPr>
                <w:spacing w:val="-3"/>
                <w:sz w:val="18"/>
              </w:rPr>
              <w:t> </w:t>
            </w:r>
            <w:r>
              <w:rPr>
                <w:sz w:val="18"/>
              </w:rPr>
              <w:t>Parry et al.</w:t>
            </w:r>
            <w:r>
              <w:rPr>
                <w:spacing w:val="-3"/>
                <w:sz w:val="18"/>
              </w:rPr>
              <w:t> </w:t>
            </w:r>
            <w:r>
              <w:rPr>
                <w:sz w:val="18"/>
              </w:rPr>
              <w:t>(2021); Pirlot</w:t>
            </w:r>
            <w:r>
              <w:rPr>
                <w:spacing w:val="-5"/>
                <w:sz w:val="18"/>
              </w:rPr>
              <w:t> </w:t>
            </w:r>
            <w:r>
              <w:rPr>
                <w:sz w:val="18"/>
              </w:rPr>
              <w:t>(2021);</w:t>
            </w:r>
            <w:r>
              <w:rPr>
                <w:spacing w:val="-2"/>
                <w:sz w:val="18"/>
              </w:rPr>
              <w:t> Shapiro</w:t>
            </w:r>
          </w:p>
          <w:p>
            <w:pPr>
              <w:pStyle w:val="TableParagraph"/>
              <w:spacing w:line="188" w:lineRule="exact"/>
              <w:ind w:left="107"/>
              <w:rPr>
                <w:sz w:val="18"/>
              </w:rPr>
            </w:pPr>
            <w:r>
              <w:rPr>
                <w:sz w:val="18"/>
              </w:rPr>
              <w:t>(2020);</w:t>
            </w:r>
            <w:r>
              <w:rPr>
                <w:spacing w:val="-2"/>
                <w:sz w:val="18"/>
              </w:rPr>
              <w:t> </w:t>
            </w:r>
            <w:r>
              <w:rPr>
                <w:sz w:val="18"/>
              </w:rPr>
              <w:t>UN</w:t>
            </w:r>
            <w:r>
              <w:rPr>
                <w:spacing w:val="-2"/>
                <w:sz w:val="18"/>
              </w:rPr>
              <w:t> </w:t>
            </w:r>
            <w:r>
              <w:rPr>
                <w:sz w:val="18"/>
              </w:rPr>
              <w:t>(2020);</w:t>
            </w:r>
            <w:r>
              <w:rPr>
                <w:spacing w:val="-2"/>
                <w:sz w:val="18"/>
              </w:rPr>
              <w:t> </w:t>
            </w:r>
            <w:r>
              <w:rPr>
                <w:sz w:val="18"/>
              </w:rPr>
              <w:t>World</w:t>
            </w:r>
            <w:r>
              <w:rPr>
                <w:spacing w:val="-2"/>
                <w:sz w:val="18"/>
              </w:rPr>
              <w:t> </w:t>
            </w:r>
            <w:r>
              <w:rPr>
                <w:sz w:val="18"/>
              </w:rPr>
              <w:t>Bank</w:t>
            </w:r>
            <w:r>
              <w:rPr>
                <w:spacing w:val="-1"/>
                <w:sz w:val="18"/>
              </w:rPr>
              <w:t> </w:t>
            </w:r>
            <w:r>
              <w:rPr>
                <w:sz w:val="18"/>
              </w:rPr>
              <w:t>(2007,</w:t>
            </w:r>
            <w:r>
              <w:rPr>
                <w:spacing w:val="-3"/>
                <w:sz w:val="18"/>
              </w:rPr>
              <w:t> </w:t>
            </w:r>
            <w:r>
              <w:rPr>
                <w:spacing w:val="-2"/>
                <w:sz w:val="18"/>
              </w:rPr>
              <w:t>2024);</w:t>
            </w:r>
          </w:p>
        </w:tc>
      </w:tr>
      <w:tr>
        <w:trPr>
          <w:trHeight w:val="1033" w:hRule="atLeast"/>
        </w:trPr>
        <w:tc>
          <w:tcPr>
            <w:tcW w:w="5035" w:type="dxa"/>
          </w:tcPr>
          <w:p>
            <w:pPr>
              <w:pStyle w:val="TableParagraph"/>
              <w:spacing w:line="207" w:lineRule="exact"/>
              <w:ind w:left="107"/>
              <w:rPr>
                <w:sz w:val="18"/>
              </w:rPr>
            </w:pPr>
            <w:r>
              <w:rPr>
                <w:sz w:val="18"/>
              </w:rPr>
              <w:t>Environment–NTMs–Environmental</w:t>
            </w:r>
            <w:r>
              <w:rPr>
                <w:spacing w:val="-8"/>
                <w:sz w:val="18"/>
              </w:rPr>
              <w:t> </w:t>
            </w:r>
            <w:r>
              <w:rPr>
                <w:spacing w:val="-2"/>
                <w:sz w:val="18"/>
              </w:rPr>
              <w:t>Goods</w:t>
            </w:r>
          </w:p>
        </w:tc>
        <w:tc>
          <w:tcPr>
            <w:tcW w:w="900" w:type="dxa"/>
          </w:tcPr>
          <w:p>
            <w:pPr>
              <w:pStyle w:val="TableParagraph"/>
              <w:spacing w:line="207" w:lineRule="exact"/>
              <w:ind w:right="94"/>
              <w:jc w:val="right"/>
              <w:rPr>
                <w:sz w:val="18"/>
              </w:rPr>
            </w:pPr>
            <w:r>
              <w:rPr>
                <w:spacing w:val="-5"/>
                <w:sz w:val="18"/>
              </w:rPr>
              <w:t>n/a</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6"/>
              <w:jc w:val="right"/>
              <w:rPr>
                <w:sz w:val="18"/>
              </w:rPr>
            </w:pPr>
            <w:r>
              <w:rPr>
                <w:spacing w:val="-4"/>
                <w:sz w:val="18"/>
              </w:rPr>
              <w:t>0.76</w:t>
            </w:r>
          </w:p>
        </w:tc>
        <w:tc>
          <w:tcPr>
            <w:tcW w:w="4231" w:type="dxa"/>
          </w:tcPr>
          <w:p>
            <w:pPr>
              <w:pStyle w:val="TableParagraph"/>
              <w:ind w:left="107" w:right="75"/>
              <w:rPr>
                <w:sz w:val="18"/>
              </w:rPr>
            </w:pPr>
            <w:r>
              <w:rPr>
                <w:sz w:val="18"/>
              </w:rPr>
              <w:t>Baccini,</w:t>
            </w:r>
            <w:r>
              <w:rPr>
                <w:spacing w:val="-5"/>
                <w:sz w:val="18"/>
              </w:rPr>
              <w:t> </w:t>
            </w:r>
            <w:r>
              <w:rPr>
                <w:sz w:val="18"/>
              </w:rPr>
              <w:t>Dür,</w:t>
            </w:r>
            <w:r>
              <w:rPr>
                <w:spacing w:val="-5"/>
                <w:sz w:val="18"/>
              </w:rPr>
              <w:t> </w:t>
            </w:r>
            <w:r>
              <w:rPr>
                <w:sz w:val="18"/>
              </w:rPr>
              <w:t>and</w:t>
            </w:r>
            <w:r>
              <w:rPr>
                <w:spacing w:val="-5"/>
                <w:sz w:val="18"/>
              </w:rPr>
              <w:t> </w:t>
            </w:r>
            <w:r>
              <w:rPr>
                <w:sz w:val="18"/>
              </w:rPr>
              <w:t>Elsig</w:t>
            </w:r>
            <w:r>
              <w:rPr>
                <w:spacing w:val="-5"/>
                <w:sz w:val="18"/>
              </w:rPr>
              <w:t> </w:t>
            </w:r>
            <w:r>
              <w:rPr>
                <w:sz w:val="18"/>
              </w:rPr>
              <w:t>(2015);</w:t>
            </w:r>
            <w:r>
              <w:rPr>
                <w:spacing w:val="-8"/>
                <w:sz w:val="18"/>
              </w:rPr>
              <w:t> </w:t>
            </w:r>
            <w:r>
              <w:rPr>
                <w:sz w:val="18"/>
              </w:rPr>
              <w:t>Dhingra,</w:t>
            </w:r>
            <w:r>
              <w:rPr>
                <w:spacing w:val="-5"/>
                <w:sz w:val="18"/>
              </w:rPr>
              <w:t> </w:t>
            </w:r>
            <w:r>
              <w:rPr>
                <w:sz w:val="18"/>
              </w:rPr>
              <w:t>Freeman,</w:t>
            </w:r>
            <w:r>
              <w:rPr>
                <w:spacing w:val="-5"/>
                <w:sz w:val="18"/>
              </w:rPr>
              <w:t> </w:t>
            </w:r>
            <w:r>
              <w:rPr>
                <w:sz w:val="18"/>
              </w:rPr>
              <w:t>and Huang (2021); Fernandes, Rocha, and Ruta (2021); Gray (2014); Hofmann, Osnago, and Ruta (2017);</w:t>
            </w:r>
          </w:p>
          <w:p>
            <w:pPr>
              <w:pStyle w:val="TableParagraph"/>
              <w:spacing w:line="206" w:lineRule="exact"/>
              <w:ind w:left="107" w:right="198"/>
              <w:rPr>
                <w:sz w:val="18"/>
              </w:rPr>
            </w:pPr>
            <w:r>
              <w:rPr>
                <w:sz w:val="18"/>
              </w:rPr>
              <w:t>Larget</w:t>
            </w:r>
            <w:r>
              <w:rPr>
                <w:spacing w:val="-4"/>
                <w:sz w:val="18"/>
              </w:rPr>
              <w:t> </w:t>
            </w:r>
            <w:r>
              <w:rPr>
                <w:sz w:val="18"/>
              </w:rPr>
              <w:t>et</w:t>
            </w:r>
            <w:r>
              <w:rPr>
                <w:spacing w:val="-4"/>
                <w:sz w:val="18"/>
              </w:rPr>
              <w:t> </w:t>
            </w:r>
            <w:r>
              <w:rPr>
                <w:sz w:val="18"/>
              </w:rPr>
              <w:t>al.</w:t>
            </w:r>
            <w:r>
              <w:rPr>
                <w:spacing w:val="-3"/>
                <w:sz w:val="18"/>
              </w:rPr>
              <w:t> </w:t>
            </w:r>
            <w:r>
              <w:rPr>
                <w:sz w:val="18"/>
              </w:rPr>
              <w:t>(2018);</w:t>
            </w:r>
            <w:r>
              <w:rPr>
                <w:spacing w:val="-6"/>
                <w:sz w:val="18"/>
              </w:rPr>
              <w:t> </w:t>
            </w:r>
            <w:r>
              <w:rPr>
                <w:sz w:val="18"/>
              </w:rPr>
              <w:t>Mattoo,</w:t>
            </w:r>
            <w:r>
              <w:rPr>
                <w:spacing w:val="-6"/>
                <w:sz w:val="18"/>
              </w:rPr>
              <w:t> </w:t>
            </w:r>
            <w:r>
              <w:rPr>
                <w:sz w:val="18"/>
              </w:rPr>
              <w:t>Mulabdic,</w:t>
            </w:r>
            <w:r>
              <w:rPr>
                <w:spacing w:val="-3"/>
                <w:sz w:val="18"/>
              </w:rPr>
              <w:t> </w:t>
            </w:r>
            <w:r>
              <w:rPr>
                <w:sz w:val="18"/>
              </w:rPr>
              <w:t>and</w:t>
            </w:r>
            <w:r>
              <w:rPr>
                <w:spacing w:val="-3"/>
                <w:sz w:val="18"/>
              </w:rPr>
              <w:t> </w:t>
            </w:r>
            <w:r>
              <w:rPr>
                <w:sz w:val="18"/>
              </w:rPr>
              <w:t>Ruta (2017a,</w:t>
            </w:r>
            <w:r>
              <w:rPr>
                <w:spacing w:val="-5"/>
                <w:sz w:val="18"/>
              </w:rPr>
              <w:t> </w:t>
            </w:r>
            <w:r>
              <w:rPr>
                <w:sz w:val="18"/>
              </w:rPr>
              <w:t>2017b);</w:t>
            </w:r>
            <w:r>
              <w:rPr>
                <w:spacing w:val="-2"/>
                <w:sz w:val="18"/>
              </w:rPr>
              <w:t> </w:t>
            </w:r>
            <w:r>
              <w:rPr>
                <w:sz w:val="18"/>
              </w:rPr>
              <w:t>Mattoo,</w:t>
            </w:r>
            <w:r>
              <w:rPr>
                <w:spacing w:val="-1"/>
                <w:sz w:val="18"/>
              </w:rPr>
              <w:t> </w:t>
            </w:r>
            <w:r>
              <w:rPr>
                <w:sz w:val="18"/>
              </w:rPr>
              <w:t>Rocha,</w:t>
            </w:r>
            <w:r>
              <w:rPr>
                <w:spacing w:val="-2"/>
                <w:sz w:val="18"/>
              </w:rPr>
              <w:t> </w:t>
            </w:r>
            <w:r>
              <w:rPr>
                <w:sz w:val="18"/>
              </w:rPr>
              <w:t>and</w:t>
            </w:r>
            <w:r>
              <w:rPr>
                <w:spacing w:val="-1"/>
                <w:sz w:val="18"/>
              </w:rPr>
              <w:t> </w:t>
            </w:r>
            <w:r>
              <w:rPr>
                <w:sz w:val="18"/>
              </w:rPr>
              <w:t>Ruta</w:t>
            </w:r>
            <w:r>
              <w:rPr>
                <w:spacing w:val="-3"/>
                <w:sz w:val="18"/>
              </w:rPr>
              <w:t> </w:t>
            </w:r>
            <w:r>
              <w:rPr>
                <w:spacing w:val="-2"/>
                <w:sz w:val="18"/>
              </w:rPr>
              <w:t>(2020)</w:t>
            </w:r>
          </w:p>
        </w:tc>
      </w:tr>
      <w:tr>
        <w:trPr>
          <w:trHeight w:val="414" w:hRule="atLeast"/>
        </w:trPr>
        <w:tc>
          <w:tcPr>
            <w:tcW w:w="5035" w:type="dxa"/>
          </w:tcPr>
          <w:p>
            <w:pPr>
              <w:pStyle w:val="TableParagraph"/>
              <w:spacing w:line="207" w:lineRule="exact"/>
              <w:ind w:left="107"/>
              <w:rPr>
                <w:sz w:val="18"/>
              </w:rPr>
            </w:pPr>
            <w:r>
              <w:rPr>
                <w:sz w:val="18"/>
              </w:rPr>
              <w:t>Competent</w:t>
            </w:r>
            <w:r>
              <w:rPr>
                <w:spacing w:val="-3"/>
                <w:sz w:val="18"/>
              </w:rPr>
              <w:t> </w:t>
            </w:r>
            <w:r>
              <w:rPr>
                <w:sz w:val="18"/>
              </w:rPr>
              <w:t>Authorities</w:t>
            </w:r>
            <w:r>
              <w:rPr>
                <w:spacing w:val="-3"/>
                <w:sz w:val="18"/>
              </w:rPr>
              <w:t> </w:t>
            </w:r>
            <w:r>
              <w:rPr>
                <w:sz w:val="18"/>
              </w:rPr>
              <w:t>to</w:t>
            </w:r>
            <w:r>
              <w:rPr>
                <w:spacing w:val="-2"/>
                <w:sz w:val="18"/>
              </w:rPr>
              <w:t> </w:t>
            </w:r>
            <w:r>
              <w:rPr>
                <w:sz w:val="18"/>
              </w:rPr>
              <w:t>Oversee</w:t>
            </w:r>
            <w:r>
              <w:rPr>
                <w:spacing w:val="-3"/>
                <w:sz w:val="18"/>
              </w:rPr>
              <w:t> </w:t>
            </w:r>
            <w:r>
              <w:rPr>
                <w:spacing w:val="-2"/>
                <w:sz w:val="18"/>
              </w:rPr>
              <w:t>Implementation</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2</w:t>
            </w:r>
          </w:p>
        </w:tc>
        <w:tc>
          <w:tcPr>
            <w:tcW w:w="900" w:type="dxa"/>
          </w:tcPr>
          <w:p>
            <w:pPr>
              <w:pStyle w:val="TableParagraph"/>
              <w:spacing w:line="207" w:lineRule="exact"/>
              <w:ind w:right="96"/>
              <w:jc w:val="right"/>
              <w:rPr>
                <w:sz w:val="18"/>
              </w:rPr>
            </w:pPr>
            <w:r>
              <w:rPr>
                <w:spacing w:val="-4"/>
                <w:sz w:val="18"/>
              </w:rPr>
              <w:t>1.52</w:t>
            </w:r>
          </w:p>
        </w:tc>
        <w:tc>
          <w:tcPr>
            <w:tcW w:w="4231" w:type="dxa"/>
          </w:tcPr>
          <w:p>
            <w:pPr>
              <w:pStyle w:val="TableParagraph"/>
              <w:spacing w:line="206" w:lineRule="exact"/>
              <w:ind w:left="107"/>
              <w:rPr>
                <w:sz w:val="18"/>
              </w:rPr>
            </w:pPr>
            <w:r>
              <w:rPr>
                <w:sz w:val="18"/>
              </w:rPr>
              <w:t>ADB</w:t>
            </w:r>
            <w:r>
              <w:rPr>
                <w:spacing w:val="-5"/>
                <w:sz w:val="18"/>
              </w:rPr>
              <w:t> </w:t>
            </w:r>
            <w:r>
              <w:rPr>
                <w:sz w:val="18"/>
              </w:rPr>
              <w:t>(2008);</w:t>
            </w:r>
            <w:r>
              <w:rPr>
                <w:spacing w:val="-5"/>
                <w:sz w:val="18"/>
              </w:rPr>
              <w:t> </w:t>
            </w:r>
            <w:r>
              <w:rPr>
                <w:sz w:val="18"/>
              </w:rPr>
              <w:t>Baccini,</w:t>
            </w:r>
            <w:r>
              <w:rPr>
                <w:spacing w:val="-7"/>
                <w:sz w:val="18"/>
              </w:rPr>
              <w:t> </w:t>
            </w:r>
            <w:r>
              <w:rPr>
                <w:sz w:val="18"/>
              </w:rPr>
              <w:t>Dür,</w:t>
            </w:r>
            <w:r>
              <w:rPr>
                <w:spacing w:val="-7"/>
                <w:sz w:val="18"/>
              </w:rPr>
              <w:t> </w:t>
            </w:r>
            <w:r>
              <w:rPr>
                <w:sz w:val="18"/>
              </w:rPr>
              <w:t>and</w:t>
            </w:r>
            <w:r>
              <w:rPr>
                <w:spacing w:val="-6"/>
                <w:sz w:val="18"/>
              </w:rPr>
              <w:t> </w:t>
            </w:r>
            <w:r>
              <w:rPr>
                <w:sz w:val="18"/>
              </w:rPr>
              <w:t>Elsig</w:t>
            </w:r>
            <w:r>
              <w:rPr>
                <w:spacing w:val="-4"/>
                <w:sz w:val="18"/>
              </w:rPr>
              <w:t> </w:t>
            </w:r>
            <w:r>
              <w:rPr>
                <w:sz w:val="18"/>
              </w:rPr>
              <w:t>(2015);</w:t>
            </w:r>
            <w:r>
              <w:rPr>
                <w:spacing w:val="-7"/>
                <w:sz w:val="18"/>
              </w:rPr>
              <w:t> </w:t>
            </w:r>
            <w:r>
              <w:rPr>
                <w:sz w:val="18"/>
              </w:rPr>
              <w:t>Steger </w:t>
            </w:r>
            <w:r>
              <w:rPr>
                <w:spacing w:val="-2"/>
                <w:sz w:val="18"/>
              </w:rPr>
              <w:t>(2012)</w:t>
            </w:r>
          </w:p>
        </w:tc>
      </w:tr>
      <w:tr>
        <w:trPr>
          <w:trHeight w:val="268" w:hRule="atLeast"/>
        </w:trPr>
        <w:tc>
          <w:tcPr>
            <w:tcW w:w="5035" w:type="dxa"/>
            <w:shd w:val="clear" w:color="auto" w:fill="FFC000"/>
          </w:tcPr>
          <w:p>
            <w:pPr>
              <w:pStyle w:val="TableParagraph"/>
              <w:spacing w:before="31"/>
              <w:ind w:left="107"/>
              <w:rPr>
                <w:sz w:val="18"/>
              </w:rPr>
            </w:pPr>
            <w:r>
              <w:rPr>
                <w:sz w:val="18"/>
              </w:rPr>
              <w:t>Total</w:t>
            </w:r>
            <w:r>
              <w:rPr>
                <w:spacing w:val="-4"/>
                <w:sz w:val="18"/>
              </w:rPr>
              <w:t> </w:t>
            </w:r>
            <w:r>
              <w:rPr>
                <w:sz w:val="18"/>
              </w:rPr>
              <w:t>Points</w:t>
            </w:r>
            <w:r>
              <w:rPr>
                <w:spacing w:val="-1"/>
                <w:sz w:val="18"/>
              </w:rPr>
              <w:t> </w:t>
            </w:r>
            <w:r>
              <w:rPr>
                <w:sz w:val="18"/>
              </w:rPr>
              <w:t>for</w:t>
            </w:r>
            <w:r>
              <w:rPr>
                <w:spacing w:val="-2"/>
                <w:sz w:val="18"/>
              </w:rPr>
              <w:t> </w:t>
            </w:r>
            <w:r>
              <w:rPr>
                <w:sz w:val="18"/>
              </w:rPr>
              <w:t>Subcategory</w:t>
            </w:r>
            <w:r>
              <w:rPr>
                <w:spacing w:val="-2"/>
                <w:sz w:val="18"/>
              </w:rPr>
              <w:t> </w:t>
            </w:r>
            <w:r>
              <w:rPr>
                <w:spacing w:val="-4"/>
                <w:sz w:val="18"/>
              </w:rPr>
              <w:t>1.1.3</w:t>
            </w:r>
          </w:p>
        </w:tc>
        <w:tc>
          <w:tcPr>
            <w:tcW w:w="900" w:type="dxa"/>
            <w:shd w:val="clear" w:color="auto" w:fill="FFC000"/>
          </w:tcPr>
          <w:p>
            <w:pPr>
              <w:pStyle w:val="TableParagraph"/>
              <w:spacing w:before="31"/>
              <w:ind w:right="94"/>
              <w:jc w:val="right"/>
              <w:rPr>
                <w:sz w:val="18"/>
              </w:rPr>
            </w:pPr>
            <w:r>
              <w:rPr>
                <w:spacing w:val="-5"/>
                <w:sz w:val="18"/>
              </w:rPr>
              <w:t>10</w:t>
            </w:r>
          </w:p>
        </w:tc>
        <w:tc>
          <w:tcPr>
            <w:tcW w:w="900" w:type="dxa"/>
            <w:shd w:val="clear" w:color="auto" w:fill="FFC000"/>
          </w:tcPr>
          <w:p>
            <w:pPr>
              <w:pStyle w:val="TableParagraph"/>
              <w:spacing w:before="31"/>
              <w:ind w:right="94"/>
              <w:jc w:val="right"/>
              <w:rPr>
                <w:sz w:val="18"/>
              </w:rPr>
            </w:pPr>
            <w:r>
              <w:rPr>
                <w:spacing w:val="-5"/>
                <w:sz w:val="18"/>
              </w:rPr>
              <w:t>12</w:t>
            </w:r>
          </w:p>
        </w:tc>
        <w:tc>
          <w:tcPr>
            <w:tcW w:w="900" w:type="dxa"/>
            <w:shd w:val="clear" w:color="auto" w:fill="FFC000"/>
          </w:tcPr>
          <w:p>
            <w:pPr>
              <w:pStyle w:val="TableParagraph"/>
              <w:spacing w:before="31"/>
              <w:ind w:right="94"/>
              <w:jc w:val="right"/>
              <w:rPr>
                <w:sz w:val="18"/>
              </w:rPr>
            </w:pPr>
            <w:r>
              <w:rPr>
                <w:spacing w:val="-5"/>
                <w:sz w:val="18"/>
              </w:rPr>
              <w:t>22</w:t>
            </w:r>
          </w:p>
        </w:tc>
        <w:tc>
          <w:tcPr>
            <w:tcW w:w="900" w:type="dxa"/>
            <w:shd w:val="clear" w:color="auto" w:fill="FFC000"/>
          </w:tcPr>
          <w:p>
            <w:pPr>
              <w:pStyle w:val="TableParagraph"/>
              <w:spacing w:before="31"/>
              <w:ind w:right="93"/>
              <w:jc w:val="right"/>
              <w:rPr>
                <w:sz w:val="18"/>
              </w:rPr>
            </w:pPr>
            <w:r>
              <w:rPr>
                <w:spacing w:val="-2"/>
                <w:sz w:val="18"/>
              </w:rPr>
              <w:t>16.67</w:t>
            </w:r>
          </w:p>
        </w:tc>
        <w:tc>
          <w:tcPr>
            <w:tcW w:w="4231" w:type="dxa"/>
            <w:shd w:val="clear" w:color="auto" w:fill="FFC000"/>
          </w:tcPr>
          <w:p>
            <w:pPr>
              <w:pStyle w:val="TableParagraph"/>
              <w:rPr>
                <w:sz w:val="18"/>
              </w:rPr>
            </w:pPr>
          </w:p>
        </w:tc>
      </w:tr>
      <w:tr>
        <w:trPr>
          <w:trHeight w:val="268" w:hRule="atLeast"/>
        </w:trPr>
        <w:tc>
          <w:tcPr>
            <w:tcW w:w="5035" w:type="dxa"/>
            <w:shd w:val="clear" w:color="auto" w:fill="FFC000"/>
          </w:tcPr>
          <w:p>
            <w:pPr>
              <w:pStyle w:val="TableParagraph"/>
              <w:spacing w:before="31"/>
              <w:ind w:left="107"/>
              <w:rPr>
                <w:b/>
                <w:sz w:val="18"/>
              </w:rPr>
            </w:pPr>
            <w:r>
              <w:rPr>
                <w:b/>
                <w:sz w:val="18"/>
              </w:rPr>
              <w:t>Total</w:t>
            </w:r>
            <w:r>
              <w:rPr>
                <w:b/>
                <w:spacing w:val="-5"/>
                <w:sz w:val="18"/>
              </w:rPr>
              <w:t> </w:t>
            </w:r>
            <w:r>
              <w:rPr>
                <w:b/>
                <w:sz w:val="18"/>
              </w:rPr>
              <w:t>Points for</w:t>
            </w:r>
            <w:r>
              <w:rPr>
                <w:b/>
                <w:spacing w:val="-2"/>
                <w:sz w:val="18"/>
              </w:rPr>
              <w:t> </w:t>
            </w:r>
            <w:r>
              <w:rPr>
                <w:b/>
                <w:sz w:val="18"/>
              </w:rPr>
              <w:t>Category</w:t>
            </w:r>
            <w:r>
              <w:rPr>
                <w:b/>
                <w:spacing w:val="-1"/>
                <w:sz w:val="18"/>
              </w:rPr>
              <w:t> </w:t>
            </w:r>
            <w:r>
              <w:rPr>
                <w:b/>
                <w:spacing w:val="-5"/>
                <w:sz w:val="18"/>
              </w:rPr>
              <w:t>1.1</w:t>
            </w:r>
          </w:p>
        </w:tc>
        <w:tc>
          <w:tcPr>
            <w:tcW w:w="900" w:type="dxa"/>
            <w:shd w:val="clear" w:color="auto" w:fill="FFC000"/>
          </w:tcPr>
          <w:p>
            <w:pPr>
              <w:pStyle w:val="TableParagraph"/>
              <w:spacing w:before="31"/>
              <w:ind w:right="94"/>
              <w:jc w:val="right"/>
              <w:rPr>
                <w:b/>
                <w:sz w:val="18"/>
              </w:rPr>
            </w:pPr>
            <w:r>
              <w:rPr>
                <w:b/>
                <w:spacing w:val="-5"/>
                <w:sz w:val="18"/>
              </w:rPr>
              <w:t>32</w:t>
            </w:r>
          </w:p>
        </w:tc>
        <w:tc>
          <w:tcPr>
            <w:tcW w:w="900" w:type="dxa"/>
            <w:shd w:val="clear" w:color="auto" w:fill="FFC000"/>
          </w:tcPr>
          <w:p>
            <w:pPr>
              <w:pStyle w:val="TableParagraph"/>
              <w:spacing w:before="31"/>
              <w:ind w:right="94"/>
              <w:jc w:val="right"/>
              <w:rPr>
                <w:b/>
                <w:sz w:val="18"/>
              </w:rPr>
            </w:pPr>
            <w:r>
              <w:rPr>
                <w:b/>
                <w:spacing w:val="-5"/>
                <w:sz w:val="18"/>
              </w:rPr>
              <w:t>40</w:t>
            </w:r>
          </w:p>
        </w:tc>
        <w:tc>
          <w:tcPr>
            <w:tcW w:w="900" w:type="dxa"/>
            <w:shd w:val="clear" w:color="auto" w:fill="FFC000"/>
          </w:tcPr>
          <w:p>
            <w:pPr>
              <w:pStyle w:val="TableParagraph"/>
              <w:spacing w:before="31"/>
              <w:ind w:right="94"/>
              <w:jc w:val="right"/>
              <w:rPr>
                <w:b/>
                <w:sz w:val="18"/>
              </w:rPr>
            </w:pPr>
            <w:r>
              <w:rPr>
                <w:b/>
                <w:spacing w:val="-5"/>
                <w:sz w:val="18"/>
              </w:rPr>
              <w:t>72</w:t>
            </w:r>
          </w:p>
        </w:tc>
        <w:tc>
          <w:tcPr>
            <w:tcW w:w="900" w:type="dxa"/>
            <w:shd w:val="clear" w:color="auto" w:fill="FFC000"/>
          </w:tcPr>
          <w:p>
            <w:pPr>
              <w:pStyle w:val="TableParagraph"/>
              <w:spacing w:before="31"/>
              <w:ind w:right="93"/>
              <w:jc w:val="right"/>
              <w:rPr>
                <w:b/>
                <w:sz w:val="18"/>
              </w:rPr>
            </w:pPr>
            <w:r>
              <w:rPr>
                <w:b/>
                <w:spacing w:val="-2"/>
                <w:sz w:val="18"/>
              </w:rPr>
              <w:t>50.00</w:t>
            </w:r>
          </w:p>
        </w:tc>
        <w:tc>
          <w:tcPr>
            <w:tcW w:w="4231" w:type="dxa"/>
            <w:shd w:val="clear" w:color="auto" w:fill="FFC000"/>
          </w:tcPr>
          <w:p>
            <w:pPr>
              <w:pStyle w:val="TableParagraph"/>
              <w:rPr>
                <w:sz w:val="18"/>
              </w:rPr>
            </w:pPr>
          </w:p>
        </w:tc>
      </w:tr>
      <w:tr>
        <w:trPr>
          <w:trHeight w:val="431" w:hRule="atLeast"/>
        </w:trPr>
        <w:tc>
          <w:tcPr>
            <w:tcW w:w="12866" w:type="dxa"/>
            <w:gridSpan w:val="6"/>
            <w:shd w:val="clear" w:color="auto" w:fill="CCD4EA"/>
          </w:tcPr>
          <w:p>
            <w:pPr>
              <w:pStyle w:val="TableParagraph"/>
              <w:spacing w:before="112"/>
              <w:ind w:left="107"/>
              <w:rPr>
                <w:b/>
                <w:sz w:val="18"/>
              </w:rPr>
            </w:pPr>
            <w:r>
              <w:rPr>
                <w:b/>
                <w:sz w:val="18"/>
              </w:rPr>
              <w:t>1.2</w:t>
            </w:r>
            <w:r>
              <w:rPr>
                <w:b/>
                <w:spacing w:val="77"/>
                <w:sz w:val="18"/>
              </w:rPr>
              <w:t> </w:t>
            </w:r>
            <w:r>
              <w:rPr>
                <w:b/>
                <w:sz w:val="18"/>
              </w:rPr>
              <w:t>REGULATORY</w:t>
            </w:r>
            <w:r>
              <w:rPr>
                <w:b/>
                <w:spacing w:val="-3"/>
                <w:sz w:val="18"/>
              </w:rPr>
              <w:t> </w:t>
            </w:r>
            <w:r>
              <w:rPr>
                <w:b/>
                <w:sz w:val="18"/>
              </w:rPr>
              <w:t>RESTRICTIONS</w:t>
            </w:r>
            <w:r>
              <w:rPr>
                <w:b/>
                <w:spacing w:val="-3"/>
                <w:sz w:val="18"/>
              </w:rPr>
              <w:t> </w:t>
            </w:r>
            <w:r>
              <w:rPr>
                <w:b/>
                <w:sz w:val="18"/>
              </w:rPr>
              <w:t>ON</w:t>
            </w:r>
            <w:r>
              <w:rPr>
                <w:b/>
                <w:spacing w:val="-3"/>
                <w:sz w:val="18"/>
              </w:rPr>
              <w:t> </w:t>
            </w:r>
            <w:r>
              <w:rPr>
                <w:b/>
                <w:sz w:val="18"/>
              </w:rPr>
              <w:t>INTERNATIONAL</w:t>
            </w:r>
            <w:r>
              <w:rPr>
                <w:b/>
                <w:spacing w:val="-3"/>
                <w:sz w:val="18"/>
              </w:rPr>
              <w:t> </w:t>
            </w:r>
            <w:r>
              <w:rPr>
                <w:b/>
                <w:spacing w:val="-2"/>
                <w:sz w:val="18"/>
              </w:rPr>
              <w:t>TRADE</w:t>
            </w:r>
          </w:p>
        </w:tc>
      </w:tr>
      <w:tr>
        <w:trPr>
          <w:trHeight w:val="433" w:hRule="atLeast"/>
        </w:trPr>
        <w:tc>
          <w:tcPr>
            <w:tcW w:w="12866" w:type="dxa"/>
            <w:gridSpan w:val="6"/>
            <w:shd w:val="clear" w:color="auto" w:fill="E7EBF5"/>
          </w:tcPr>
          <w:p>
            <w:pPr>
              <w:pStyle w:val="TableParagraph"/>
              <w:spacing w:before="112"/>
              <w:ind w:left="443"/>
              <w:rPr>
                <w:b/>
                <w:sz w:val="18"/>
              </w:rPr>
            </w:pPr>
            <w:r>
              <w:rPr>
                <w:b/>
                <w:sz w:val="18"/>
              </w:rPr>
              <w:t>1.2.1</w:t>
            </w:r>
            <w:r>
              <w:rPr>
                <w:b/>
                <w:spacing w:val="40"/>
                <w:sz w:val="18"/>
              </w:rPr>
              <w:t>  </w:t>
            </w:r>
            <w:r>
              <w:rPr>
                <w:b/>
                <w:sz w:val="18"/>
              </w:rPr>
              <w:t>Restrictions on</w:t>
            </w:r>
            <w:r>
              <w:rPr>
                <w:b/>
                <w:spacing w:val="-1"/>
                <w:sz w:val="18"/>
              </w:rPr>
              <w:t> </w:t>
            </w:r>
            <w:r>
              <w:rPr>
                <w:b/>
                <w:sz w:val="18"/>
              </w:rPr>
              <w:t>International</w:t>
            </w:r>
            <w:r>
              <w:rPr>
                <w:b/>
                <w:spacing w:val="-1"/>
                <w:sz w:val="18"/>
              </w:rPr>
              <w:t> </w:t>
            </w:r>
            <w:r>
              <w:rPr>
                <w:b/>
                <w:sz w:val="18"/>
              </w:rPr>
              <w:t>Trade</w:t>
            </w:r>
            <w:r>
              <w:rPr>
                <w:b/>
                <w:spacing w:val="-3"/>
                <w:sz w:val="18"/>
              </w:rPr>
              <w:t> </w:t>
            </w:r>
            <w:r>
              <w:rPr>
                <w:b/>
                <w:sz w:val="18"/>
              </w:rPr>
              <w:t>in Goods</w:t>
            </w:r>
            <w:r>
              <w:rPr>
                <w:b/>
                <w:spacing w:val="-2"/>
                <w:sz w:val="18"/>
              </w:rPr>
              <w:t> </w:t>
            </w:r>
            <w:r>
              <w:rPr>
                <w:b/>
                <w:sz w:val="18"/>
              </w:rPr>
              <w:t>(includes</w:t>
            </w:r>
            <w:r>
              <w:rPr>
                <w:b/>
                <w:spacing w:val="-1"/>
                <w:sz w:val="18"/>
              </w:rPr>
              <w:t> </w:t>
            </w:r>
            <w:r>
              <w:rPr>
                <w:b/>
                <w:spacing w:val="-2"/>
                <w:sz w:val="18"/>
              </w:rPr>
              <w:t>gender)</w:t>
            </w:r>
          </w:p>
        </w:tc>
      </w:tr>
      <w:tr>
        <w:trPr>
          <w:trHeight w:val="827" w:hRule="atLeast"/>
        </w:trPr>
        <w:tc>
          <w:tcPr>
            <w:tcW w:w="5035" w:type="dxa"/>
          </w:tcPr>
          <w:p>
            <w:pPr>
              <w:pStyle w:val="TableParagraph"/>
              <w:spacing w:line="207" w:lineRule="exact"/>
              <w:ind w:left="107"/>
              <w:rPr>
                <w:sz w:val="18"/>
              </w:rPr>
            </w:pPr>
            <w:r>
              <w:rPr>
                <w:sz w:val="18"/>
              </w:rPr>
              <w:t>Sanitary</w:t>
            </w:r>
            <w:r>
              <w:rPr>
                <w:spacing w:val="-3"/>
                <w:sz w:val="18"/>
              </w:rPr>
              <w:t> </w:t>
            </w:r>
            <w:r>
              <w:rPr>
                <w:sz w:val="18"/>
              </w:rPr>
              <w:t>and</w:t>
            </w:r>
            <w:r>
              <w:rPr>
                <w:spacing w:val="-3"/>
                <w:sz w:val="18"/>
              </w:rPr>
              <w:t> </w:t>
            </w:r>
            <w:r>
              <w:rPr>
                <w:sz w:val="18"/>
              </w:rPr>
              <w:t>Phytosanitary</w:t>
            </w:r>
            <w:r>
              <w:rPr>
                <w:spacing w:val="-2"/>
                <w:sz w:val="18"/>
              </w:rPr>
              <w:t> Measures</w:t>
            </w:r>
          </w:p>
        </w:tc>
        <w:tc>
          <w:tcPr>
            <w:tcW w:w="900" w:type="dxa"/>
          </w:tcPr>
          <w:p>
            <w:pPr>
              <w:pStyle w:val="TableParagraph"/>
              <w:spacing w:line="207" w:lineRule="exact"/>
              <w:ind w:right="94"/>
              <w:jc w:val="right"/>
              <w:rPr>
                <w:sz w:val="18"/>
              </w:rPr>
            </w:pPr>
            <w:r>
              <w:rPr>
                <w:spacing w:val="-5"/>
                <w:sz w:val="18"/>
              </w:rPr>
              <w:t>n/a</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6"/>
              <w:jc w:val="right"/>
              <w:rPr>
                <w:sz w:val="18"/>
              </w:rPr>
            </w:pPr>
            <w:r>
              <w:rPr>
                <w:spacing w:val="-4"/>
                <w:sz w:val="18"/>
              </w:rPr>
              <w:t>0.48</w:t>
            </w:r>
          </w:p>
        </w:tc>
        <w:tc>
          <w:tcPr>
            <w:tcW w:w="4231" w:type="dxa"/>
          </w:tcPr>
          <w:p>
            <w:pPr>
              <w:pStyle w:val="TableParagraph"/>
              <w:ind w:left="107" w:right="75"/>
              <w:rPr>
                <w:sz w:val="18"/>
              </w:rPr>
            </w:pPr>
            <w:r>
              <w:rPr>
                <w:sz w:val="18"/>
              </w:rPr>
              <w:t>Crivelli and Groeschl (2016); Disdier and Fugazza (2020); Fontagné et al. (2015); Murina and Nicita (2017);</w:t>
            </w:r>
            <w:r>
              <w:rPr>
                <w:spacing w:val="-6"/>
                <w:sz w:val="18"/>
              </w:rPr>
              <w:t> </w:t>
            </w:r>
            <w:r>
              <w:rPr>
                <w:sz w:val="18"/>
              </w:rPr>
              <w:t>UNCTAD</w:t>
            </w:r>
            <w:r>
              <w:rPr>
                <w:spacing w:val="-6"/>
                <w:sz w:val="18"/>
              </w:rPr>
              <w:t> </w:t>
            </w:r>
            <w:r>
              <w:rPr>
                <w:sz w:val="18"/>
              </w:rPr>
              <w:t>(2017,</w:t>
            </w:r>
            <w:r>
              <w:rPr>
                <w:spacing w:val="-8"/>
                <w:sz w:val="18"/>
              </w:rPr>
              <w:t> </w:t>
            </w:r>
            <w:r>
              <w:rPr>
                <w:sz w:val="18"/>
              </w:rPr>
              <w:t>2020);</w:t>
            </w:r>
            <w:r>
              <w:rPr>
                <w:spacing w:val="-8"/>
                <w:sz w:val="18"/>
              </w:rPr>
              <w:t> </w:t>
            </w:r>
            <w:r>
              <w:rPr>
                <w:sz w:val="18"/>
              </w:rPr>
              <w:t>UNCTAD</w:t>
            </w:r>
            <w:r>
              <w:rPr>
                <w:spacing w:val="-6"/>
                <w:sz w:val="18"/>
              </w:rPr>
              <w:t> </w:t>
            </w:r>
            <w:r>
              <w:rPr>
                <w:sz w:val="18"/>
              </w:rPr>
              <w:t>and</w:t>
            </w:r>
            <w:r>
              <w:rPr>
                <w:spacing w:val="-5"/>
                <w:sz w:val="18"/>
              </w:rPr>
              <w:t> </w:t>
            </w:r>
            <w:r>
              <w:rPr>
                <w:sz w:val="18"/>
              </w:rPr>
              <w:t>World</w:t>
            </w:r>
          </w:p>
          <w:p>
            <w:pPr>
              <w:pStyle w:val="TableParagraph"/>
              <w:spacing w:line="187" w:lineRule="exact"/>
              <w:ind w:left="107"/>
              <w:rPr>
                <w:sz w:val="18"/>
              </w:rPr>
            </w:pPr>
            <w:r>
              <w:rPr>
                <w:sz w:val="18"/>
              </w:rPr>
              <w:t>Bank</w:t>
            </w:r>
            <w:r>
              <w:rPr>
                <w:spacing w:val="-1"/>
                <w:sz w:val="18"/>
              </w:rPr>
              <w:t> </w:t>
            </w:r>
            <w:r>
              <w:rPr>
                <w:sz w:val="18"/>
              </w:rPr>
              <w:t>Group</w:t>
            </w:r>
            <w:r>
              <w:rPr>
                <w:spacing w:val="-3"/>
                <w:sz w:val="18"/>
              </w:rPr>
              <w:t> </w:t>
            </w:r>
            <w:r>
              <w:rPr>
                <w:sz w:val="18"/>
              </w:rPr>
              <w:t>(2018);</w:t>
            </w:r>
            <w:r>
              <w:rPr>
                <w:spacing w:val="-1"/>
                <w:sz w:val="18"/>
              </w:rPr>
              <w:t> </w:t>
            </w:r>
            <w:r>
              <w:rPr>
                <w:sz w:val="18"/>
              </w:rPr>
              <w:t>WTO</w:t>
            </w:r>
            <w:r>
              <w:rPr>
                <w:spacing w:val="-2"/>
                <w:sz w:val="18"/>
              </w:rPr>
              <w:t> </w:t>
            </w:r>
            <w:r>
              <w:rPr>
                <w:sz w:val="18"/>
              </w:rPr>
              <w:t>(1994a, 2012,</w:t>
            </w:r>
            <w:r>
              <w:rPr>
                <w:spacing w:val="-3"/>
                <w:sz w:val="18"/>
              </w:rPr>
              <w:t> </w:t>
            </w:r>
            <w:r>
              <w:rPr>
                <w:spacing w:val="-4"/>
                <w:sz w:val="18"/>
              </w:rPr>
              <w:t>2013)</w:t>
            </w:r>
          </w:p>
        </w:tc>
      </w:tr>
      <w:tr>
        <w:trPr>
          <w:trHeight w:val="827" w:hRule="atLeast"/>
        </w:trPr>
        <w:tc>
          <w:tcPr>
            <w:tcW w:w="5035" w:type="dxa"/>
          </w:tcPr>
          <w:p>
            <w:pPr>
              <w:pStyle w:val="TableParagraph"/>
              <w:spacing w:line="207" w:lineRule="exact"/>
              <w:ind w:left="107"/>
              <w:rPr>
                <w:sz w:val="18"/>
              </w:rPr>
            </w:pPr>
            <w:r>
              <w:rPr>
                <w:sz w:val="18"/>
              </w:rPr>
              <w:t>Sanitary</w:t>
            </w:r>
            <w:r>
              <w:rPr>
                <w:spacing w:val="-3"/>
                <w:sz w:val="18"/>
              </w:rPr>
              <w:t> </w:t>
            </w:r>
            <w:r>
              <w:rPr>
                <w:sz w:val="18"/>
              </w:rPr>
              <w:t>and</w:t>
            </w:r>
            <w:r>
              <w:rPr>
                <w:spacing w:val="-3"/>
                <w:sz w:val="18"/>
              </w:rPr>
              <w:t> </w:t>
            </w:r>
            <w:r>
              <w:rPr>
                <w:sz w:val="18"/>
              </w:rPr>
              <w:t>Phytosanitary</w:t>
            </w:r>
            <w:r>
              <w:rPr>
                <w:spacing w:val="-3"/>
                <w:sz w:val="18"/>
              </w:rPr>
              <w:t> </w:t>
            </w:r>
            <w:r>
              <w:rPr>
                <w:sz w:val="18"/>
              </w:rPr>
              <w:t>Measures</w:t>
            </w:r>
            <w:r>
              <w:rPr>
                <w:spacing w:val="-3"/>
                <w:sz w:val="18"/>
              </w:rPr>
              <w:t> </w:t>
            </w:r>
            <w:r>
              <w:rPr>
                <w:sz w:val="18"/>
              </w:rPr>
              <w:t>(National</w:t>
            </w:r>
            <w:r>
              <w:rPr>
                <w:spacing w:val="-2"/>
                <w:sz w:val="18"/>
              </w:rPr>
              <w:t> Treatment)</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2</w:t>
            </w:r>
          </w:p>
        </w:tc>
        <w:tc>
          <w:tcPr>
            <w:tcW w:w="900" w:type="dxa"/>
          </w:tcPr>
          <w:p>
            <w:pPr>
              <w:pStyle w:val="TableParagraph"/>
              <w:spacing w:line="207" w:lineRule="exact"/>
              <w:ind w:right="96"/>
              <w:jc w:val="right"/>
              <w:rPr>
                <w:sz w:val="18"/>
              </w:rPr>
            </w:pPr>
            <w:r>
              <w:rPr>
                <w:spacing w:val="-4"/>
                <w:sz w:val="18"/>
              </w:rPr>
              <w:t>0.95</w:t>
            </w:r>
          </w:p>
        </w:tc>
        <w:tc>
          <w:tcPr>
            <w:tcW w:w="4231" w:type="dxa"/>
          </w:tcPr>
          <w:p>
            <w:pPr>
              <w:pStyle w:val="TableParagraph"/>
              <w:ind w:left="107" w:right="75"/>
              <w:rPr>
                <w:sz w:val="18"/>
              </w:rPr>
            </w:pPr>
            <w:r>
              <w:rPr>
                <w:sz w:val="18"/>
              </w:rPr>
              <w:t>Crivelli and Groeschl (2016); Disdier and Fugazza (2020); Fontagné et al. (2015); Murina and Nicita (2017);</w:t>
            </w:r>
            <w:r>
              <w:rPr>
                <w:spacing w:val="-6"/>
                <w:sz w:val="18"/>
              </w:rPr>
              <w:t> </w:t>
            </w:r>
            <w:r>
              <w:rPr>
                <w:sz w:val="18"/>
              </w:rPr>
              <w:t>UNCTAD</w:t>
            </w:r>
            <w:r>
              <w:rPr>
                <w:spacing w:val="-6"/>
                <w:sz w:val="18"/>
              </w:rPr>
              <w:t> </w:t>
            </w:r>
            <w:r>
              <w:rPr>
                <w:sz w:val="18"/>
              </w:rPr>
              <w:t>(2017,</w:t>
            </w:r>
            <w:r>
              <w:rPr>
                <w:spacing w:val="-8"/>
                <w:sz w:val="18"/>
              </w:rPr>
              <w:t> </w:t>
            </w:r>
            <w:r>
              <w:rPr>
                <w:sz w:val="18"/>
              </w:rPr>
              <w:t>2020);</w:t>
            </w:r>
            <w:r>
              <w:rPr>
                <w:spacing w:val="-8"/>
                <w:sz w:val="18"/>
              </w:rPr>
              <w:t> </w:t>
            </w:r>
            <w:r>
              <w:rPr>
                <w:sz w:val="18"/>
              </w:rPr>
              <w:t>UNCTAD</w:t>
            </w:r>
            <w:r>
              <w:rPr>
                <w:spacing w:val="-6"/>
                <w:sz w:val="18"/>
              </w:rPr>
              <w:t> </w:t>
            </w:r>
            <w:r>
              <w:rPr>
                <w:sz w:val="18"/>
              </w:rPr>
              <w:t>and</w:t>
            </w:r>
            <w:r>
              <w:rPr>
                <w:spacing w:val="-5"/>
                <w:sz w:val="18"/>
              </w:rPr>
              <w:t> </w:t>
            </w:r>
            <w:r>
              <w:rPr>
                <w:sz w:val="18"/>
              </w:rPr>
              <w:t>World</w:t>
            </w:r>
          </w:p>
          <w:p>
            <w:pPr>
              <w:pStyle w:val="TableParagraph"/>
              <w:spacing w:line="186" w:lineRule="exact"/>
              <w:ind w:left="107"/>
              <w:rPr>
                <w:sz w:val="18"/>
              </w:rPr>
            </w:pPr>
            <w:r>
              <w:rPr>
                <w:sz w:val="18"/>
              </w:rPr>
              <w:t>Bank</w:t>
            </w:r>
            <w:r>
              <w:rPr>
                <w:spacing w:val="-2"/>
                <w:sz w:val="18"/>
              </w:rPr>
              <w:t> </w:t>
            </w:r>
            <w:r>
              <w:rPr>
                <w:sz w:val="18"/>
              </w:rPr>
              <w:t>Group</w:t>
            </w:r>
            <w:r>
              <w:rPr>
                <w:spacing w:val="-2"/>
                <w:sz w:val="18"/>
              </w:rPr>
              <w:t> </w:t>
            </w:r>
            <w:r>
              <w:rPr>
                <w:sz w:val="18"/>
              </w:rPr>
              <w:t>(2018);</w:t>
            </w:r>
            <w:r>
              <w:rPr>
                <w:spacing w:val="-2"/>
                <w:sz w:val="18"/>
              </w:rPr>
              <w:t> </w:t>
            </w:r>
            <w:r>
              <w:rPr>
                <w:sz w:val="18"/>
              </w:rPr>
              <w:t>WTO</w:t>
            </w:r>
            <w:r>
              <w:rPr>
                <w:spacing w:val="-2"/>
                <w:sz w:val="18"/>
              </w:rPr>
              <w:t> </w:t>
            </w:r>
            <w:r>
              <w:rPr>
                <w:sz w:val="18"/>
              </w:rPr>
              <w:t>(1994a,</w:t>
            </w:r>
            <w:r>
              <w:rPr>
                <w:spacing w:val="-1"/>
                <w:sz w:val="18"/>
              </w:rPr>
              <w:t> </w:t>
            </w:r>
            <w:r>
              <w:rPr>
                <w:spacing w:val="-2"/>
                <w:sz w:val="18"/>
              </w:rPr>
              <w:t>2013)</w:t>
            </w:r>
          </w:p>
        </w:tc>
      </w:tr>
      <w:tr>
        <w:trPr>
          <w:trHeight w:val="1033" w:hRule="atLeast"/>
        </w:trPr>
        <w:tc>
          <w:tcPr>
            <w:tcW w:w="5035" w:type="dxa"/>
          </w:tcPr>
          <w:p>
            <w:pPr>
              <w:pStyle w:val="TableParagraph"/>
              <w:spacing w:line="207" w:lineRule="exact"/>
              <w:ind w:left="107"/>
              <w:rPr>
                <w:sz w:val="18"/>
              </w:rPr>
            </w:pPr>
            <w:r>
              <w:rPr>
                <w:sz w:val="18"/>
              </w:rPr>
              <w:t>Technical</w:t>
            </w:r>
            <w:r>
              <w:rPr>
                <w:spacing w:val="-4"/>
                <w:sz w:val="18"/>
              </w:rPr>
              <w:t> </w:t>
            </w:r>
            <w:r>
              <w:rPr>
                <w:sz w:val="18"/>
              </w:rPr>
              <w:t>Barriers</w:t>
            </w:r>
            <w:r>
              <w:rPr>
                <w:spacing w:val="-2"/>
                <w:sz w:val="18"/>
              </w:rPr>
              <w:t> </w:t>
            </w:r>
            <w:r>
              <w:rPr>
                <w:sz w:val="18"/>
              </w:rPr>
              <w:t>to </w:t>
            </w:r>
            <w:r>
              <w:rPr>
                <w:spacing w:val="-4"/>
                <w:sz w:val="18"/>
              </w:rPr>
              <w:t>Trade</w:t>
            </w:r>
          </w:p>
        </w:tc>
        <w:tc>
          <w:tcPr>
            <w:tcW w:w="900" w:type="dxa"/>
          </w:tcPr>
          <w:p>
            <w:pPr>
              <w:pStyle w:val="TableParagraph"/>
              <w:spacing w:line="207" w:lineRule="exact"/>
              <w:ind w:right="94"/>
              <w:jc w:val="right"/>
              <w:rPr>
                <w:sz w:val="18"/>
              </w:rPr>
            </w:pPr>
            <w:r>
              <w:rPr>
                <w:spacing w:val="-5"/>
                <w:sz w:val="18"/>
              </w:rPr>
              <w:t>n/a</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6"/>
              <w:jc w:val="right"/>
              <w:rPr>
                <w:sz w:val="18"/>
              </w:rPr>
            </w:pPr>
            <w:r>
              <w:rPr>
                <w:spacing w:val="-4"/>
                <w:sz w:val="18"/>
              </w:rPr>
              <w:t>0.48</w:t>
            </w:r>
          </w:p>
        </w:tc>
        <w:tc>
          <w:tcPr>
            <w:tcW w:w="4231" w:type="dxa"/>
          </w:tcPr>
          <w:p>
            <w:pPr>
              <w:pStyle w:val="TableParagraph"/>
              <w:ind w:left="107"/>
              <w:rPr>
                <w:sz w:val="18"/>
              </w:rPr>
            </w:pPr>
            <w:r>
              <w:rPr>
                <w:sz w:val="18"/>
              </w:rPr>
              <w:t>de Melo and Shepherd (2018); Disdier and Fugazza (2020);</w:t>
            </w:r>
            <w:r>
              <w:rPr>
                <w:spacing w:val="-7"/>
                <w:sz w:val="18"/>
              </w:rPr>
              <w:t> </w:t>
            </w:r>
            <w:r>
              <w:rPr>
                <w:sz w:val="18"/>
              </w:rPr>
              <w:t>Fernandes,</w:t>
            </w:r>
            <w:r>
              <w:rPr>
                <w:spacing w:val="-4"/>
                <w:sz w:val="18"/>
              </w:rPr>
              <w:t> </w:t>
            </w:r>
            <w:r>
              <w:rPr>
                <w:sz w:val="18"/>
              </w:rPr>
              <w:t>Ferro,</w:t>
            </w:r>
            <w:r>
              <w:rPr>
                <w:spacing w:val="-7"/>
                <w:sz w:val="18"/>
              </w:rPr>
              <w:t> </w:t>
            </w:r>
            <w:r>
              <w:rPr>
                <w:sz w:val="18"/>
              </w:rPr>
              <w:t>and</w:t>
            </w:r>
            <w:r>
              <w:rPr>
                <w:spacing w:val="-6"/>
                <w:sz w:val="18"/>
              </w:rPr>
              <w:t> </w:t>
            </w:r>
            <w:r>
              <w:rPr>
                <w:sz w:val="18"/>
              </w:rPr>
              <w:t>Wilson</w:t>
            </w:r>
            <w:r>
              <w:rPr>
                <w:spacing w:val="-4"/>
                <w:sz w:val="18"/>
              </w:rPr>
              <w:t> </w:t>
            </w:r>
            <w:r>
              <w:rPr>
                <w:sz w:val="18"/>
              </w:rPr>
              <w:t>(2019);</w:t>
            </w:r>
            <w:r>
              <w:rPr>
                <w:spacing w:val="-7"/>
                <w:sz w:val="18"/>
              </w:rPr>
              <w:t> </w:t>
            </w:r>
            <w:r>
              <w:rPr>
                <w:sz w:val="18"/>
              </w:rPr>
              <w:t>Fontagné and Orefice (2018); UNCTAD (2017, 2020);</w:t>
            </w:r>
          </w:p>
          <w:p>
            <w:pPr>
              <w:pStyle w:val="TableParagraph"/>
              <w:spacing w:line="206" w:lineRule="exact"/>
              <w:ind w:left="107" w:right="198"/>
              <w:rPr>
                <w:sz w:val="18"/>
              </w:rPr>
            </w:pPr>
            <w:r>
              <w:rPr>
                <w:sz w:val="18"/>
              </w:rPr>
              <w:t>UNCTAD</w:t>
            </w:r>
            <w:r>
              <w:rPr>
                <w:spacing w:val="-7"/>
                <w:sz w:val="18"/>
              </w:rPr>
              <w:t> </w:t>
            </w:r>
            <w:r>
              <w:rPr>
                <w:sz w:val="18"/>
              </w:rPr>
              <w:t>and</w:t>
            </w:r>
            <w:r>
              <w:rPr>
                <w:spacing w:val="-6"/>
                <w:sz w:val="18"/>
              </w:rPr>
              <w:t> </w:t>
            </w:r>
            <w:r>
              <w:rPr>
                <w:sz w:val="18"/>
              </w:rPr>
              <w:t>World</w:t>
            </w:r>
            <w:r>
              <w:rPr>
                <w:spacing w:val="-6"/>
                <w:sz w:val="18"/>
              </w:rPr>
              <w:t> </w:t>
            </w:r>
            <w:r>
              <w:rPr>
                <w:sz w:val="18"/>
              </w:rPr>
              <w:t>Bank</w:t>
            </w:r>
            <w:r>
              <w:rPr>
                <w:spacing w:val="-6"/>
                <w:sz w:val="18"/>
              </w:rPr>
              <w:t> </w:t>
            </w:r>
            <w:r>
              <w:rPr>
                <w:sz w:val="18"/>
              </w:rPr>
              <w:t>Group</w:t>
            </w:r>
            <w:r>
              <w:rPr>
                <w:spacing w:val="-6"/>
                <w:sz w:val="18"/>
              </w:rPr>
              <w:t> </w:t>
            </w:r>
            <w:r>
              <w:rPr>
                <w:sz w:val="18"/>
              </w:rPr>
              <w:t>(2018);</w:t>
            </w:r>
            <w:r>
              <w:rPr>
                <w:spacing w:val="-7"/>
                <w:sz w:val="18"/>
              </w:rPr>
              <w:t> </w:t>
            </w:r>
            <w:r>
              <w:rPr>
                <w:sz w:val="18"/>
              </w:rPr>
              <w:t>WTO (1994b, 2012,2013)</w:t>
            </w:r>
          </w:p>
        </w:tc>
      </w:tr>
      <w:tr>
        <w:trPr>
          <w:trHeight w:val="1036" w:hRule="atLeast"/>
        </w:trPr>
        <w:tc>
          <w:tcPr>
            <w:tcW w:w="5035" w:type="dxa"/>
          </w:tcPr>
          <w:p>
            <w:pPr>
              <w:pStyle w:val="TableParagraph"/>
              <w:spacing w:line="207" w:lineRule="exact"/>
              <w:ind w:left="107"/>
              <w:rPr>
                <w:sz w:val="18"/>
              </w:rPr>
            </w:pPr>
            <w:r>
              <w:rPr>
                <w:sz w:val="18"/>
              </w:rPr>
              <w:t>Technical</w:t>
            </w:r>
            <w:r>
              <w:rPr>
                <w:spacing w:val="-2"/>
                <w:sz w:val="18"/>
              </w:rPr>
              <w:t> </w:t>
            </w:r>
            <w:r>
              <w:rPr>
                <w:sz w:val="18"/>
              </w:rPr>
              <w:t>Barriers</w:t>
            </w:r>
            <w:r>
              <w:rPr>
                <w:spacing w:val="-2"/>
                <w:sz w:val="18"/>
              </w:rPr>
              <w:t> </w:t>
            </w:r>
            <w:r>
              <w:rPr>
                <w:sz w:val="18"/>
              </w:rPr>
              <w:t>to</w:t>
            </w:r>
            <w:r>
              <w:rPr>
                <w:spacing w:val="-1"/>
                <w:sz w:val="18"/>
              </w:rPr>
              <w:t> </w:t>
            </w:r>
            <w:r>
              <w:rPr>
                <w:sz w:val="18"/>
              </w:rPr>
              <w:t>Trade</w:t>
            </w:r>
            <w:r>
              <w:rPr>
                <w:spacing w:val="-3"/>
                <w:sz w:val="18"/>
              </w:rPr>
              <w:t> </w:t>
            </w:r>
            <w:r>
              <w:rPr>
                <w:sz w:val="18"/>
              </w:rPr>
              <w:t>(National</w:t>
            </w:r>
            <w:r>
              <w:rPr>
                <w:spacing w:val="-1"/>
                <w:sz w:val="18"/>
              </w:rPr>
              <w:t> </w:t>
            </w:r>
            <w:r>
              <w:rPr>
                <w:spacing w:val="-2"/>
                <w:sz w:val="18"/>
              </w:rPr>
              <w:t>Treatment)</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2</w:t>
            </w:r>
          </w:p>
        </w:tc>
        <w:tc>
          <w:tcPr>
            <w:tcW w:w="900" w:type="dxa"/>
          </w:tcPr>
          <w:p>
            <w:pPr>
              <w:pStyle w:val="TableParagraph"/>
              <w:spacing w:line="207" w:lineRule="exact"/>
              <w:ind w:right="96"/>
              <w:jc w:val="right"/>
              <w:rPr>
                <w:sz w:val="18"/>
              </w:rPr>
            </w:pPr>
            <w:r>
              <w:rPr>
                <w:spacing w:val="-4"/>
                <w:sz w:val="18"/>
              </w:rPr>
              <w:t>0.95</w:t>
            </w:r>
          </w:p>
        </w:tc>
        <w:tc>
          <w:tcPr>
            <w:tcW w:w="4231" w:type="dxa"/>
          </w:tcPr>
          <w:p>
            <w:pPr>
              <w:pStyle w:val="TableParagraph"/>
              <w:ind w:left="107"/>
              <w:rPr>
                <w:sz w:val="18"/>
              </w:rPr>
            </w:pPr>
            <w:r>
              <w:rPr>
                <w:sz w:val="18"/>
              </w:rPr>
              <w:t>de Melo and Shepherd (2018); Disdier and Fugazza (2020);</w:t>
            </w:r>
            <w:r>
              <w:rPr>
                <w:spacing w:val="-7"/>
                <w:sz w:val="18"/>
              </w:rPr>
              <w:t> </w:t>
            </w:r>
            <w:r>
              <w:rPr>
                <w:sz w:val="18"/>
              </w:rPr>
              <w:t>Fernandes,</w:t>
            </w:r>
            <w:r>
              <w:rPr>
                <w:spacing w:val="-4"/>
                <w:sz w:val="18"/>
              </w:rPr>
              <w:t> </w:t>
            </w:r>
            <w:r>
              <w:rPr>
                <w:sz w:val="18"/>
              </w:rPr>
              <w:t>Ferro,</w:t>
            </w:r>
            <w:r>
              <w:rPr>
                <w:spacing w:val="-7"/>
                <w:sz w:val="18"/>
              </w:rPr>
              <w:t> </w:t>
            </w:r>
            <w:r>
              <w:rPr>
                <w:sz w:val="18"/>
              </w:rPr>
              <w:t>and</w:t>
            </w:r>
            <w:r>
              <w:rPr>
                <w:spacing w:val="-6"/>
                <w:sz w:val="18"/>
              </w:rPr>
              <w:t> </w:t>
            </w:r>
            <w:r>
              <w:rPr>
                <w:sz w:val="18"/>
              </w:rPr>
              <w:t>Wilson</w:t>
            </w:r>
            <w:r>
              <w:rPr>
                <w:spacing w:val="-4"/>
                <w:sz w:val="18"/>
              </w:rPr>
              <w:t> </w:t>
            </w:r>
            <w:r>
              <w:rPr>
                <w:sz w:val="18"/>
              </w:rPr>
              <w:t>(2019);</w:t>
            </w:r>
            <w:r>
              <w:rPr>
                <w:spacing w:val="-7"/>
                <w:sz w:val="18"/>
              </w:rPr>
              <w:t> </w:t>
            </w:r>
            <w:r>
              <w:rPr>
                <w:sz w:val="18"/>
              </w:rPr>
              <w:t>Fontagné and Orefice (2018); UNCTAD (2017, 2020);</w:t>
            </w:r>
          </w:p>
          <w:p>
            <w:pPr>
              <w:pStyle w:val="TableParagraph"/>
              <w:spacing w:line="206" w:lineRule="exact"/>
              <w:ind w:left="107" w:right="198"/>
              <w:rPr>
                <w:sz w:val="18"/>
              </w:rPr>
            </w:pPr>
            <w:r>
              <w:rPr>
                <w:sz w:val="18"/>
              </w:rPr>
              <w:t>UNCTAD</w:t>
            </w:r>
            <w:r>
              <w:rPr>
                <w:spacing w:val="-7"/>
                <w:sz w:val="18"/>
              </w:rPr>
              <w:t> </w:t>
            </w:r>
            <w:r>
              <w:rPr>
                <w:sz w:val="18"/>
              </w:rPr>
              <w:t>and</w:t>
            </w:r>
            <w:r>
              <w:rPr>
                <w:spacing w:val="-6"/>
                <w:sz w:val="18"/>
              </w:rPr>
              <w:t> </w:t>
            </w:r>
            <w:r>
              <w:rPr>
                <w:sz w:val="18"/>
              </w:rPr>
              <w:t>World</w:t>
            </w:r>
            <w:r>
              <w:rPr>
                <w:spacing w:val="-6"/>
                <w:sz w:val="18"/>
              </w:rPr>
              <w:t> </w:t>
            </w:r>
            <w:r>
              <w:rPr>
                <w:sz w:val="18"/>
              </w:rPr>
              <w:t>Bank</w:t>
            </w:r>
            <w:r>
              <w:rPr>
                <w:spacing w:val="-6"/>
                <w:sz w:val="18"/>
              </w:rPr>
              <w:t> </w:t>
            </w:r>
            <w:r>
              <w:rPr>
                <w:sz w:val="18"/>
              </w:rPr>
              <w:t>Group</w:t>
            </w:r>
            <w:r>
              <w:rPr>
                <w:spacing w:val="-6"/>
                <w:sz w:val="18"/>
              </w:rPr>
              <w:t> </w:t>
            </w:r>
            <w:r>
              <w:rPr>
                <w:sz w:val="18"/>
              </w:rPr>
              <w:t>(2018);</w:t>
            </w:r>
            <w:r>
              <w:rPr>
                <w:spacing w:val="-7"/>
                <w:sz w:val="18"/>
              </w:rPr>
              <w:t> </w:t>
            </w:r>
            <w:r>
              <w:rPr>
                <w:sz w:val="18"/>
              </w:rPr>
              <w:t>WTO (1994b, 2012, 2013)</w:t>
            </w:r>
          </w:p>
        </w:tc>
      </w:tr>
      <w:tr>
        <w:trPr>
          <w:trHeight w:val="827" w:hRule="atLeast"/>
        </w:trPr>
        <w:tc>
          <w:tcPr>
            <w:tcW w:w="5035" w:type="dxa"/>
          </w:tcPr>
          <w:p>
            <w:pPr>
              <w:pStyle w:val="TableParagraph"/>
              <w:spacing w:line="207" w:lineRule="exact"/>
              <w:ind w:left="107"/>
              <w:rPr>
                <w:sz w:val="18"/>
              </w:rPr>
            </w:pPr>
            <w:r>
              <w:rPr>
                <w:sz w:val="18"/>
              </w:rPr>
              <w:t>Absence</w:t>
            </w:r>
            <w:r>
              <w:rPr>
                <w:spacing w:val="-2"/>
                <w:sz w:val="18"/>
              </w:rPr>
              <w:t> </w:t>
            </w:r>
            <w:r>
              <w:rPr>
                <w:sz w:val="18"/>
              </w:rPr>
              <w:t>of</w:t>
            </w:r>
            <w:r>
              <w:rPr>
                <w:spacing w:val="-2"/>
                <w:sz w:val="18"/>
              </w:rPr>
              <w:t> </w:t>
            </w:r>
            <w:r>
              <w:rPr>
                <w:sz w:val="18"/>
              </w:rPr>
              <w:t>Pre-Shipment</w:t>
            </w:r>
            <w:r>
              <w:rPr>
                <w:spacing w:val="-2"/>
                <w:sz w:val="18"/>
              </w:rPr>
              <w:t> Inspections</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2</w:t>
            </w:r>
          </w:p>
        </w:tc>
        <w:tc>
          <w:tcPr>
            <w:tcW w:w="900" w:type="dxa"/>
          </w:tcPr>
          <w:p>
            <w:pPr>
              <w:pStyle w:val="TableParagraph"/>
              <w:spacing w:line="207" w:lineRule="exact"/>
              <w:ind w:right="96"/>
              <w:jc w:val="right"/>
              <w:rPr>
                <w:sz w:val="18"/>
              </w:rPr>
            </w:pPr>
            <w:r>
              <w:rPr>
                <w:spacing w:val="-4"/>
                <w:sz w:val="18"/>
              </w:rPr>
              <w:t>0.95</w:t>
            </w:r>
          </w:p>
        </w:tc>
        <w:tc>
          <w:tcPr>
            <w:tcW w:w="4231" w:type="dxa"/>
          </w:tcPr>
          <w:p>
            <w:pPr>
              <w:pStyle w:val="TableParagraph"/>
              <w:spacing w:line="206" w:lineRule="exact"/>
              <w:ind w:left="107" w:right="198"/>
              <w:rPr>
                <w:sz w:val="18"/>
              </w:rPr>
            </w:pPr>
            <w:r>
              <w:rPr>
                <w:sz w:val="18"/>
              </w:rPr>
              <w:t>de Melo and Shepherd (2018); Disdier and Fugazza (2020);</w:t>
            </w:r>
            <w:r>
              <w:rPr>
                <w:spacing w:val="-6"/>
                <w:sz w:val="18"/>
              </w:rPr>
              <w:t> </w:t>
            </w:r>
            <w:r>
              <w:rPr>
                <w:sz w:val="18"/>
              </w:rPr>
              <w:t>Kee,</w:t>
            </w:r>
            <w:r>
              <w:rPr>
                <w:spacing w:val="-6"/>
                <w:sz w:val="18"/>
              </w:rPr>
              <w:t> </w:t>
            </w:r>
            <w:r>
              <w:rPr>
                <w:sz w:val="18"/>
              </w:rPr>
              <w:t>Nicita,</w:t>
            </w:r>
            <w:r>
              <w:rPr>
                <w:spacing w:val="-6"/>
                <w:sz w:val="18"/>
              </w:rPr>
              <w:t> </w:t>
            </w:r>
            <w:r>
              <w:rPr>
                <w:sz w:val="18"/>
              </w:rPr>
              <w:t>and</w:t>
            </w:r>
            <w:r>
              <w:rPr>
                <w:spacing w:val="-6"/>
                <w:sz w:val="18"/>
              </w:rPr>
              <w:t> </w:t>
            </w:r>
            <w:r>
              <w:rPr>
                <w:sz w:val="18"/>
              </w:rPr>
              <w:t>Olarreaga</w:t>
            </w:r>
            <w:r>
              <w:rPr>
                <w:spacing w:val="-7"/>
                <w:sz w:val="18"/>
              </w:rPr>
              <w:t> </w:t>
            </w:r>
            <w:r>
              <w:rPr>
                <w:sz w:val="18"/>
              </w:rPr>
              <w:t>(2009);</w:t>
            </w:r>
            <w:r>
              <w:rPr>
                <w:spacing w:val="-6"/>
                <w:sz w:val="18"/>
              </w:rPr>
              <w:t> </w:t>
            </w:r>
            <w:r>
              <w:rPr>
                <w:sz w:val="18"/>
              </w:rPr>
              <w:t>UNCTAD (2017, 2020); UNCTAD and World Bank Group (2018); UNECE (1999); WTO (1994b, 2012, 2013)</w:t>
            </w:r>
          </w:p>
        </w:tc>
      </w:tr>
      <w:tr>
        <w:trPr>
          <w:trHeight w:val="1034" w:hRule="atLeast"/>
        </w:trPr>
        <w:tc>
          <w:tcPr>
            <w:tcW w:w="5035" w:type="dxa"/>
          </w:tcPr>
          <w:p>
            <w:pPr>
              <w:pStyle w:val="TableParagraph"/>
              <w:spacing w:line="207" w:lineRule="exact"/>
              <w:ind w:left="107"/>
              <w:rPr>
                <w:sz w:val="18"/>
              </w:rPr>
            </w:pPr>
            <w:r>
              <w:rPr>
                <w:sz w:val="18"/>
              </w:rPr>
              <w:t>Absence</w:t>
            </w:r>
            <w:r>
              <w:rPr>
                <w:spacing w:val="-4"/>
                <w:sz w:val="18"/>
              </w:rPr>
              <w:t> </w:t>
            </w:r>
            <w:r>
              <w:rPr>
                <w:sz w:val="18"/>
              </w:rPr>
              <w:t>of</w:t>
            </w:r>
            <w:r>
              <w:rPr>
                <w:spacing w:val="-4"/>
                <w:sz w:val="18"/>
              </w:rPr>
              <w:t> </w:t>
            </w:r>
            <w:r>
              <w:rPr>
                <w:sz w:val="18"/>
              </w:rPr>
              <w:t>Contingent</w:t>
            </w:r>
            <w:r>
              <w:rPr>
                <w:spacing w:val="-4"/>
                <w:sz w:val="18"/>
              </w:rPr>
              <w:t> </w:t>
            </w:r>
            <w:r>
              <w:rPr>
                <w:sz w:val="18"/>
              </w:rPr>
              <w:t>Trade-Protective</w:t>
            </w:r>
            <w:r>
              <w:rPr>
                <w:spacing w:val="-4"/>
                <w:sz w:val="18"/>
              </w:rPr>
              <w:t> </w:t>
            </w:r>
            <w:r>
              <w:rPr>
                <w:spacing w:val="-2"/>
                <w:sz w:val="18"/>
              </w:rPr>
              <w:t>Measures</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2</w:t>
            </w:r>
          </w:p>
        </w:tc>
        <w:tc>
          <w:tcPr>
            <w:tcW w:w="900" w:type="dxa"/>
          </w:tcPr>
          <w:p>
            <w:pPr>
              <w:pStyle w:val="TableParagraph"/>
              <w:spacing w:line="207" w:lineRule="exact"/>
              <w:ind w:right="96"/>
              <w:jc w:val="right"/>
              <w:rPr>
                <w:sz w:val="18"/>
              </w:rPr>
            </w:pPr>
            <w:r>
              <w:rPr>
                <w:spacing w:val="-4"/>
                <w:sz w:val="18"/>
              </w:rPr>
              <w:t>0.95</w:t>
            </w:r>
          </w:p>
        </w:tc>
        <w:tc>
          <w:tcPr>
            <w:tcW w:w="4231" w:type="dxa"/>
          </w:tcPr>
          <w:p>
            <w:pPr>
              <w:pStyle w:val="TableParagraph"/>
              <w:ind w:left="107" w:right="198"/>
              <w:rPr>
                <w:sz w:val="18"/>
              </w:rPr>
            </w:pPr>
            <w:r>
              <w:rPr>
                <w:sz w:val="18"/>
              </w:rPr>
              <w:t>Bratt (2017); Cadot, Gourdon, and van Tongeren (2018); de Melo and Shepherd (2018); Disdier and Fugazza (2020); Kee, Nicita, and Olarreaga (2009); Niu</w:t>
            </w:r>
            <w:r>
              <w:rPr>
                <w:spacing w:val="-5"/>
                <w:sz w:val="18"/>
              </w:rPr>
              <w:t> </w:t>
            </w:r>
            <w:r>
              <w:rPr>
                <w:sz w:val="18"/>
              </w:rPr>
              <w:t>et</w:t>
            </w:r>
            <w:r>
              <w:rPr>
                <w:spacing w:val="-6"/>
                <w:sz w:val="18"/>
              </w:rPr>
              <w:t> </w:t>
            </w:r>
            <w:r>
              <w:rPr>
                <w:sz w:val="18"/>
              </w:rPr>
              <w:t>al.</w:t>
            </w:r>
            <w:r>
              <w:rPr>
                <w:spacing w:val="-5"/>
                <w:sz w:val="18"/>
              </w:rPr>
              <w:t> </w:t>
            </w:r>
            <w:r>
              <w:rPr>
                <w:sz w:val="18"/>
              </w:rPr>
              <w:t>(2018);</w:t>
            </w:r>
            <w:r>
              <w:rPr>
                <w:spacing w:val="-7"/>
                <w:sz w:val="18"/>
              </w:rPr>
              <w:t> </w:t>
            </w:r>
            <w:r>
              <w:rPr>
                <w:sz w:val="18"/>
              </w:rPr>
              <w:t>UNCTAD</w:t>
            </w:r>
            <w:r>
              <w:rPr>
                <w:spacing w:val="-6"/>
                <w:sz w:val="18"/>
              </w:rPr>
              <w:t> </w:t>
            </w:r>
            <w:r>
              <w:rPr>
                <w:sz w:val="18"/>
              </w:rPr>
              <w:t>(2017,</w:t>
            </w:r>
            <w:r>
              <w:rPr>
                <w:spacing w:val="-5"/>
                <w:sz w:val="18"/>
              </w:rPr>
              <w:t> </w:t>
            </w:r>
            <w:r>
              <w:rPr>
                <w:sz w:val="18"/>
              </w:rPr>
              <w:t>2020);</w:t>
            </w:r>
            <w:r>
              <w:rPr>
                <w:spacing w:val="-6"/>
                <w:sz w:val="18"/>
              </w:rPr>
              <w:t> </w:t>
            </w:r>
            <w:r>
              <w:rPr>
                <w:sz w:val="18"/>
              </w:rPr>
              <w:t>UNCTAD</w:t>
            </w:r>
          </w:p>
          <w:p>
            <w:pPr>
              <w:pStyle w:val="TableParagraph"/>
              <w:spacing w:line="186" w:lineRule="exact"/>
              <w:ind w:left="107"/>
              <w:rPr>
                <w:sz w:val="18"/>
              </w:rPr>
            </w:pPr>
            <w:r>
              <w:rPr>
                <w:sz w:val="18"/>
              </w:rPr>
              <w:t>and</w:t>
            </w:r>
            <w:r>
              <w:rPr>
                <w:spacing w:val="-1"/>
                <w:sz w:val="18"/>
              </w:rPr>
              <w:t> </w:t>
            </w:r>
            <w:r>
              <w:rPr>
                <w:sz w:val="18"/>
              </w:rPr>
              <w:t>World</w:t>
            </w:r>
            <w:r>
              <w:rPr>
                <w:spacing w:val="-2"/>
                <w:sz w:val="18"/>
              </w:rPr>
              <w:t> </w:t>
            </w:r>
            <w:r>
              <w:rPr>
                <w:sz w:val="18"/>
              </w:rPr>
              <w:t>Bank</w:t>
            </w:r>
            <w:r>
              <w:rPr>
                <w:spacing w:val="-2"/>
                <w:sz w:val="18"/>
              </w:rPr>
              <w:t> </w:t>
            </w:r>
            <w:r>
              <w:rPr>
                <w:sz w:val="18"/>
              </w:rPr>
              <w:t>Group (2018);</w:t>
            </w:r>
            <w:r>
              <w:rPr>
                <w:spacing w:val="-4"/>
                <w:sz w:val="18"/>
              </w:rPr>
              <w:t> </w:t>
            </w:r>
            <w:r>
              <w:rPr>
                <w:sz w:val="18"/>
              </w:rPr>
              <w:t>WTO</w:t>
            </w:r>
            <w:r>
              <w:rPr>
                <w:spacing w:val="-1"/>
                <w:sz w:val="18"/>
              </w:rPr>
              <w:t> </w:t>
            </w:r>
            <w:r>
              <w:rPr>
                <w:sz w:val="18"/>
              </w:rPr>
              <w:t>(2012,</w:t>
            </w:r>
            <w:r>
              <w:rPr>
                <w:spacing w:val="-1"/>
                <w:sz w:val="18"/>
              </w:rPr>
              <w:t> </w:t>
            </w:r>
            <w:r>
              <w:rPr>
                <w:spacing w:val="-4"/>
                <w:sz w:val="18"/>
              </w:rPr>
              <w:t>2013)</w:t>
            </w:r>
          </w:p>
        </w:tc>
      </w:tr>
    </w:tbl>
    <w:p>
      <w:pPr>
        <w:pStyle w:val="TableParagraph"/>
        <w:spacing w:after="0" w:line="186" w:lineRule="exact"/>
        <w:rPr>
          <w:sz w:val="18"/>
        </w:rPr>
        <w:sectPr>
          <w:pgSz w:w="15840" w:h="12240" w:orient="landscape"/>
          <w:pgMar w:header="0" w:footer="522" w:top="1380" w:bottom="720" w:left="1440" w:right="1080"/>
        </w:sectPr>
      </w:pPr>
    </w:p>
    <w:p>
      <w:pPr>
        <w:pStyle w:val="BodyText"/>
        <w:spacing w:before="2"/>
        <w:rPr>
          <w:sz w:val="5"/>
        </w:rPr>
      </w:pPr>
    </w:p>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35"/>
        <w:gridCol w:w="900"/>
        <w:gridCol w:w="900"/>
        <w:gridCol w:w="900"/>
        <w:gridCol w:w="900"/>
        <w:gridCol w:w="4231"/>
      </w:tblGrid>
      <w:tr>
        <w:trPr>
          <w:trHeight w:val="1033" w:hRule="atLeast"/>
        </w:trPr>
        <w:tc>
          <w:tcPr>
            <w:tcW w:w="5035" w:type="dxa"/>
          </w:tcPr>
          <w:p>
            <w:pPr>
              <w:pStyle w:val="TableParagraph"/>
              <w:spacing w:line="207" w:lineRule="exact"/>
              <w:ind w:left="107"/>
              <w:rPr>
                <w:sz w:val="18"/>
              </w:rPr>
            </w:pPr>
            <w:r>
              <w:rPr>
                <w:sz w:val="18"/>
              </w:rPr>
              <w:t>Absence</w:t>
            </w:r>
            <w:r>
              <w:rPr>
                <w:spacing w:val="-2"/>
                <w:sz w:val="18"/>
              </w:rPr>
              <w:t> </w:t>
            </w:r>
            <w:r>
              <w:rPr>
                <w:sz w:val="18"/>
              </w:rPr>
              <w:t>of</w:t>
            </w:r>
            <w:r>
              <w:rPr>
                <w:spacing w:val="-2"/>
                <w:sz w:val="18"/>
              </w:rPr>
              <w:t> </w:t>
            </w:r>
            <w:r>
              <w:rPr>
                <w:sz w:val="18"/>
              </w:rPr>
              <w:t>Quantity</w:t>
            </w:r>
            <w:r>
              <w:rPr>
                <w:spacing w:val="-2"/>
                <w:sz w:val="18"/>
              </w:rPr>
              <w:t> </w:t>
            </w:r>
            <w:r>
              <w:rPr>
                <w:sz w:val="18"/>
              </w:rPr>
              <w:t>Control</w:t>
            </w:r>
            <w:r>
              <w:rPr>
                <w:spacing w:val="-2"/>
                <w:sz w:val="18"/>
              </w:rPr>
              <w:t> Measures</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2</w:t>
            </w:r>
          </w:p>
        </w:tc>
        <w:tc>
          <w:tcPr>
            <w:tcW w:w="900" w:type="dxa"/>
          </w:tcPr>
          <w:p>
            <w:pPr>
              <w:pStyle w:val="TableParagraph"/>
              <w:spacing w:line="207" w:lineRule="exact"/>
              <w:ind w:right="96"/>
              <w:jc w:val="right"/>
              <w:rPr>
                <w:sz w:val="18"/>
              </w:rPr>
            </w:pPr>
            <w:r>
              <w:rPr>
                <w:spacing w:val="-4"/>
                <w:sz w:val="18"/>
              </w:rPr>
              <w:t>0.95</w:t>
            </w:r>
          </w:p>
        </w:tc>
        <w:tc>
          <w:tcPr>
            <w:tcW w:w="4231" w:type="dxa"/>
          </w:tcPr>
          <w:p>
            <w:pPr>
              <w:pStyle w:val="TableParagraph"/>
              <w:ind w:left="107" w:right="198"/>
              <w:rPr>
                <w:sz w:val="18"/>
              </w:rPr>
            </w:pPr>
            <w:r>
              <w:rPr>
                <w:sz w:val="18"/>
              </w:rPr>
              <w:t>Bratt (2017); Cadot, Gourdon, and van Tongeren (2018); de Melo and Shepherd (2018); Disdier and Fugazza (2020); Kee, Nicita, and Olarreaga (2009); Niu</w:t>
            </w:r>
            <w:r>
              <w:rPr>
                <w:spacing w:val="-5"/>
                <w:sz w:val="18"/>
              </w:rPr>
              <w:t> </w:t>
            </w:r>
            <w:r>
              <w:rPr>
                <w:sz w:val="18"/>
              </w:rPr>
              <w:t>et</w:t>
            </w:r>
            <w:r>
              <w:rPr>
                <w:spacing w:val="-6"/>
                <w:sz w:val="18"/>
              </w:rPr>
              <w:t> </w:t>
            </w:r>
            <w:r>
              <w:rPr>
                <w:sz w:val="18"/>
              </w:rPr>
              <w:t>al.</w:t>
            </w:r>
            <w:r>
              <w:rPr>
                <w:spacing w:val="-5"/>
                <w:sz w:val="18"/>
              </w:rPr>
              <w:t> </w:t>
            </w:r>
            <w:r>
              <w:rPr>
                <w:sz w:val="18"/>
              </w:rPr>
              <w:t>(2018);</w:t>
            </w:r>
            <w:r>
              <w:rPr>
                <w:spacing w:val="-7"/>
                <w:sz w:val="18"/>
              </w:rPr>
              <w:t> </w:t>
            </w:r>
            <w:r>
              <w:rPr>
                <w:sz w:val="18"/>
              </w:rPr>
              <w:t>UNCTAD</w:t>
            </w:r>
            <w:r>
              <w:rPr>
                <w:spacing w:val="-6"/>
                <w:sz w:val="18"/>
              </w:rPr>
              <w:t> </w:t>
            </w:r>
            <w:r>
              <w:rPr>
                <w:sz w:val="18"/>
              </w:rPr>
              <w:t>(2017,</w:t>
            </w:r>
            <w:r>
              <w:rPr>
                <w:spacing w:val="-5"/>
                <w:sz w:val="18"/>
              </w:rPr>
              <w:t> </w:t>
            </w:r>
            <w:r>
              <w:rPr>
                <w:sz w:val="18"/>
              </w:rPr>
              <w:t>2020);</w:t>
            </w:r>
            <w:r>
              <w:rPr>
                <w:spacing w:val="-6"/>
                <w:sz w:val="18"/>
              </w:rPr>
              <w:t> </w:t>
            </w:r>
            <w:r>
              <w:rPr>
                <w:sz w:val="18"/>
              </w:rPr>
              <w:t>UNCTAD</w:t>
            </w:r>
          </w:p>
          <w:p>
            <w:pPr>
              <w:pStyle w:val="TableParagraph"/>
              <w:spacing w:line="186" w:lineRule="exact"/>
              <w:ind w:left="107"/>
              <w:rPr>
                <w:sz w:val="18"/>
              </w:rPr>
            </w:pPr>
            <w:r>
              <w:rPr>
                <w:sz w:val="18"/>
              </w:rPr>
              <w:t>and</w:t>
            </w:r>
            <w:r>
              <w:rPr>
                <w:spacing w:val="-1"/>
                <w:sz w:val="18"/>
              </w:rPr>
              <w:t> </w:t>
            </w:r>
            <w:r>
              <w:rPr>
                <w:sz w:val="18"/>
              </w:rPr>
              <w:t>World</w:t>
            </w:r>
            <w:r>
              <w:rPr>
                <w:spacing w:val="-2"/>
                <w:sz w:val="18"/>
              </w:rPr>
              <w:t> </w:t>
            </w:r>
            <w:r>
              <w:rPr>
                <w:sz w:val="18"/>
              </w:rPr>
              <w:t>Bank</w:t>
            </w:r>
            <w:r>
              <w:rPr>
                <w:spacing w:val="-2"/>
                <w:sz w:val="18"/>
              </w:rPr>
              <w:t> </w:t>
            </w:r>
            <w:r>
              <w:rPr>
                <w:sz w:val="18"/>
              </w:rPr>
              <w:t>Group (2018);</w:t>
            </w:r>
            <w:r>
              <w:rPr>
                <w:spacing w:val="-4"/>
                <w:sz w:val="18"/>
              </w:rPr>
              <w:t> </w:t>
            </w:r>
            <w:r>
              <w:rPr>
                <w:sz w:val="18"/>
              </w:rPr>
              <w:t>WTO</w:t>
            </w:r>
            <w:r>
              <w:rPr>
                <w:spacing w:val="-1"/>
                <w:sz w:val="18"/>
              </w:rPr>
              <w:t> </w:t>
            </w:r>
            <w:r>
              <w:rPr>
                <w:sz w:val="18"/>
              </w:rPr>
              <w:t>(2012,</w:t>
            </w:r>
            <w:r>
              <w:rPr>
                <w:spacing w:val="-1"/>
                <w:sz w:val="18"/>
              </w:rPr>
              <w:t> </w:t>
            </w:r>
            <w:r>
              <w:rPr>
                <w:spacing w:val="-4"/>
                <w:sz w:val="18"/>
              </w:rPr>
              <w:t>2013)</w:t>
            </w:r>
          </w:p>
        </w:tc>
      </w:tr>
      <w:tr>
        <w:trPr>
          <w:trHeight w:val="1036" w:hRule="atLeast"/>
        </w:trPr>
        <w:tc>
          <w:tcPr>
            <w:tcW w:w="5035" w:type="dxa"/>
          </w:tcPr>
          <w:p>
            <w:pPr>
              <w:pStyle w:val="TableParagraph"/>
              <w:spacing w:before="2"/>
              <w:ind w:left="107"/>
              <w:rPr>
                <w:sz w:val="18"/>
              </w:rPr>
            </w:pPr>
            <w:r>
              <w:rPr>
                <w:sz w:val="18"/>
              </w:rPr>
              <w:t>Absence</w:t>
            </w:r>
            <w:r>
              <w:rPr>
                <w:spacing w:val="-3"/>
                <w:sz w:val="18"/>
              </w:rPr>
              <w:t> </w:t>
            </w:r>
            <w:r>
              <w:rPr>
                <w:sz w:val="18"/>
              </w:rPr>
              <w:t>of</w:t>
            </w:r>
            <w:r>
              <w:rPr>
                <w:spacing w:val="-1"/>
                <w:sz w:val="18"/>
              </w:rPr>
              <w:t> </w:t>
            </w:r>
            <w:r>
              <w:rPr>
                <w:sz w:val="18"/>
              </w:rPr>
              <w:t>Price</w:t>
            </w:r>
            <w:r>
              <w:rPr>
                <w:spacing w:val="-3"/>
                <w:sz w:val="18"/>
              </w:rPr>
              <w:t> </w:t>
            </w:r>
            <w:r>
              <w:rPr>
                <w:sz w:val="18"/>
              </w:rPr>
              <w:t>Control</w:t>
            </w:r>
            <w:r>
              <w:rPr>
                <w:spacing w:val="-1"/>
                <w:sz w:val="18"/>
              </w:rPr>
              <w:t> </w:t>
            </w:r>
            <w:r>
              <w:rPr>
                <w:spacing w:val="-2"/>
                <w:sz w:val="18"/>
              </w:rPr>
              <w:t>Measures</w:t>
            </w:r>
          </w:p>
        </w:tc>
        <w:tc>
          <w:tcPr>
            <w:tcW w:w="900" w:type="dxa"/>
          </w:tcPr>
          <w:p>
            <w:pPr>
              <w:pStyle w:val="TableParagraph"/>
              <w:spacing w:before="2"/>
              <w:ind w:right="97"/>
              <w:jc w:val="right"/>
              <w:rPr>
                <w:sz w:val="18"/>
              </w:rPr>
            </w:pPr>
            <w:r>
              <w:rPr>
                <w:spacing w:val="-10"/>
                <w:sz w:val="18"/>
              </w:rPr>
              <w:t>1</w:t>
            </w:r>
          </w:p>
        </w:tc>
        <w:tc>
          <w:tcPr>
            <w:tcW w:w="900" w:type="dxa"/>
          </w:tcPr>
          <w:p>
            <w:pPr>
              <w:pStyle w:val="TableParagraph"/>
              <w:spacing w:before="2"/>
              <w:ind w:right="97"/>
              <w:jc w:val="right"/>
              <w:rPr>
                <w:sz w:val="18"/>
              </w:rPr>
            </w:pPr>
            <w:r>
              <w:rPr>
                <w:spacing w:val="-10"/>
                <w:sz w:val="18"/>
              </w:rPr>
              <w:t>1</w:t>
            </w:r>
          </w:p>
        </w:tc>
        <w:tc>
          <w:tcPr>
            <w:tcW w:w="900" w:type="dxa"/>
          </w:tcPr>
          <w:p>
            <w:pPr>
              <w:pStyle w:val="TableParagraph"/>
              <w:spacing w:before="2"/>
              <w:ind w:right="97"/>
              <w:jc w:val="right"/>
              <w:rPr>
                <w:sz w:val="18"/>
              </w:rPr>
            </w:pPr>
            <w:r>
              <w:rPr>
                <w:spacing w:val="-10"/>
                <w:sz w:val="18"/>
              </w:rPr>
              <w:t>2</w:t>
            </w:r>
          </w:p>
        </w:tc>
        <w:tc>
          <w:tcPr>
            <w:tcW w:w="900" w:type="dxa"/>
          </w:tcPr>
          <w:p>
            <w:pPr>
              <w:pStyle w:val="TableParagraph"/>
              <w:spacing w:before="2"/>
              <w:ind w:right="96"/>
              <w:jc w:val="right"/>
              <w:rPr>
                <w:sz w:val="18"/>
              </w:rPr>
            </w:pPr>
            <w:r>
              <w:rPr>
                <w:spacing w:val="-4"/>
                <w:sz w:val="18"/>
              </w:rPr>
              <w:t>0.95</w:t>
            </w:r>
          </w:p>
        </w:tc>
        <w:tc>
          <w:tcPr>
            <w:tcW w:w="4231" w:type="dxa"/>
          </w:tcPr>
          <w:p>
            <w:pPr>
              <w:pStyle w:val="TableParagraph"/>
              <w:spacing w:before="2"/>
              <w:ind w:left="107" w:right="198"/>
              <w:rPr>
                <w:sz w:val="18"/>
              </w:rPr>
            </w:pPr>
            <w:r>
              <w:rPr>
                <w:sz w:val="18"/>
              </w:rPr>
              <w:t>Bratt (2017); Cadot, Gourdon, and van Tongeren (2018); de Melo and Shepherd (2018); Disdier and Fugazza (2020); Kee, Nicita, and Olarreaga (2009); Niu</w:t>
            </w:r>
            <w:r>
              <w:rPr>
                <w:spacing w:val="-5"/>
                <w:sz w:val="18"/>
              </w:rPr>
              <w:t> </w:t>
            </w:r>
            <w:r>
              <w:rPr>
                <w:sz w:val="18"/>
              </w:rPr>
              <w:t>et</w:t>
            </w:r>
            <w:r>
              <w:rPr>
                <w:spacing w:val="-6"/>
                <w:sz w:val="18"/>
              </w:rPr>
              <w:t> </w:t>
            </w:r>
            <w:r>
              <w:rPr>
                <w:sz w:val="18"/>
              </w:rPr>
              <w:t>al.</w:t>
            </w:r>
            <w:r>
              <w:rPr>
                <w:spacing w:val="-5"/>
                <w:sz w:val="18"/>
              </w:rPr>
              <w:t> </w:t>
            </w:r>
            <w:r>
              <w:rPr>
                <w:sz w:val="18"/>
              </w:rPr>
              <w:t>(2018);</w:t>
            </w:r>
            <w:r>
              <w:rPr>
                <w:spacing w:val="-7"/>
                <w:sz w:val="18"/>
              </w:rPr>
              <w:t> </w:t>
            </w:r>
            <w:r>
              <w:rPr>
                <w:sz w:val="18"/>
              </w:rPr>
              <w:t>UNCTAD</w:t>
            </w:r>
            <w:r>
              <w:rPr>
                <w:spacing w:val="-6"/>
                <w:sz w:val="18"/>
              </w:rPr>
              <w:t> </w:t>
            </w:r>
            <w:r>
              <w:rPr>
                <w:sz w:val="18"/>
              </w:rPr>
              <w:t>(2017,</w:t>
            </w:r>
            <w:r>
              <w:rPr>
                <w:spacing w:val="-5"/>
                <w:sz w:val="18"/>
              </w:rPr>
              <w:t> </w:t>
            </w:r>
            <w:r>
              <w:rPr>
                <w:sz w:val="18"/>
              </w:rPr>
              <w:t>2020);</w:t>
            </w:r>
            <w:r>
              <w:rPr>
                <w:spacing w:val="-6"/>
                <w:sz w:val="18"/>
              </w:rPr>
              <w:t> </w:t>
            </w:r>
            <w:r>
              <w:rPr>
                <w:sz w:val="18"/>
              </w:rPr>
              <w:t>UNCTAD</w:t>
            </w:r>
          </w:p>
          <w:p>
            <w:pPr>
              <w:pStyle w:val="TableParagraph"/>
              <w:spacing w:line="186" w:lineRule="exact"/>
              <w:ind w:left="107"/>
              <w:rPr>
                <w:sz w:val="18"/>
              </w:rPr>
            </w:pPr>
            <w:r>
              <w:rPr>
                <w:sz w:val="18"/>
              </w:rPr>
              <w:t>and</w:t>
            </w:r>
            <w:r>
              <w:rPr>
                <w:spacing w:val="-1"/>
                <w:sz w:val="18"/>
              </w:rPr>
              <w:t> </w:t>
            </w:r>
            <w:r>
              <w:rPr>
                <w:sz w:val="18"/>
              </w:rPr>
              <w:t>World</w:t>
            </w:r>
            <w:r>
              <w:rPr>
                <w:spacing w:val="-2"/>
                <w:sz w:val="18"/>
              </w:rPr>
              <w:t> </w:t>
            </w:r>
            <w:r>
              <w:rPr>
                <w:sz w:val="18"/>
              </w:rPr>
              <w:t>Bank</w:t>
            </w:r>
            <w:r>
              <w:rPr>
                <w:spacing w:val="-2"/>
                <w:sz w:val="18"/>
              </w:rPr>
              <w:t> </w:t>
            </w:r>
            <w:r>
              <w:rPr>
                <w:sz w:val="18"/>
              </w:rPr>
              <w:t>Group (2018);</w:t>
            </w:r>
            <w:r>
              <w:rPr>
                <w:spacing w:val="-4"/>
                <w:sz w:val="18"/>
              </w:rPr>
              <w:t> </w:t>
            </w:r>
            <w:r>
              <w:rPr>
                <w:sz w:val="18"/>
              </w:rPr>
              <w:t>WTO</w:t>
            </w:r>
            <w:r>
              <w:rPr>
                <w:spacing w:val="-1"/>
                <w:sz w:val="18"/>
              </w:rPr>
              <w:t> </w:t>
            </w:r>
            <w:r>
              <w:rPr>
                <w:sz w:val="18"/>
              </w:rPr>
              <w:t>(2012,</w:t>
            </w:r>
            <w:r>
              <w:rPr>
                <w:spacing w:val="-1"/>
                <w:sz w:val="18"/>
              </w:rPr>
              <w:t> </w:t>
            </w:r>
            <w:r>
              <w:rPr>
                <w:spacing w:val="-4"/>
                <w:sz w:val="18"/>
              </w:rPr>
              <w:t>2013)</w:t>
            </w:r>
          </w:p>
        </w:tc>
      </w:tr>
      <w:tr>
        <w:trPr>
          <w:trHeight w:val="1033" w:hRule="atLeast"/>
        </w:trPr>
        <w:tc>
          <w:tcPr>
            <w:tcW w:w="5035" w:type="dxa"/>
          </w:tcPr>
          <w:p>
            <w:pPr>
              <w:pStyle w:val="TableParagraph"/>
              <w:spacing w:line="207" w:lineRule="exact"/>
              <w:ind w:left="107"/>
              <w:rPr>
                <w:sz w:val="18"/>
              </w:rPr>
            </w:pPr>
            <w:r>
              <w:rPr>
                <w:sz w:val="18"/>
              </w:rPr>
              <w:t>Absence</w:t>
            </w:r>
            <w:r>
              <w:rPr>
                <w:spacing w:val="-2"/>
                <w:sz w:val="18"/>
              </w:rPr>
              <w:t> </w:t>
            </w:r>
            <w:r>
              <w:rPr>
                <w:sz w:val="18"/>
              </w:rPr>
              <w:t>of</w:t>
            </w:r>
            <w:r>
              <w:rPr>
                <w:spacing w:val="-1"/>
                <w:sz w:val="18"/>
              </w:rPr>
              <w:t> </w:t>
            </w:r>
            <w:r>
              <w:rPr>
                <w:sz w:val="18"/>
              </w:rPr>
              <w:t>Finance</w:t>
            </w:r>
            <w:r>
              <w:rPr>
                <w:spacing w:val="-2"/>
                <w:sz w:val="18"/>
              </w:rPr>
              <w:t> Measures</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2</w:t>
            </w:r>
          </w:p>
        </w:tc>
        <w:tc>
          <w:tcPr>
            <w:tcW w:w="900" w:type="dxa"/>
          </w:tcPr>
          <w:p>
            <w:pPr>
              <w:pStyle w:val="TableParagraph"/>
              <w:spacing w:line="207" w:lineRule="exact"/>
              <w:ind w:right="96"/>
              <w:jc w:val="right"/>
              <w:rPr>
                <w:sz w:val="18"/>
              </w:rPr>
            </w:pPr>
            <w:r>
              <w:rPr>
                <w:spacing w:val="-4"/>
                <w:sz w:val="18"/>
              </w:rPr>
              <w:t>0.95</w:t>
            </w:r>
          </w:p>
        </w:tc>
        <w:tc>
          <w:tcPr>
            <w:tcW w:w="4231" w:type="dxa"/>
          </w:tcPr>
          <w:p>
            <w:pPr>
              <w:pStyle w:val="TableParagraph"/>
              <w:ind w:left="107" w:right="198"/>
              <w:rPr>
                <w:sz w:val="18"/>
              </w:rPr>
            </w:pPr>
            <w:r>
              <w:rPr>
                <w:sz w:val="18"/>
              </w:rPr>
              <w:t>Bratt (2017); Cadot, Gourdon, and van Tongeren (2018); de Melo and Shepherd (2018); Disdier and Fugazza (2020); Kee, Nicita, and Olarreaga (2009); Niu</w:t>
            </w:r>
            <w:r>
              <w:rPr>
                <w:spacing w:val="-5"/>
                <w:sz w:val="18"/>
              </w:rPr>
              <w:t> </w:t>
            </w:r>
            <w:r>
              <w:rPr>
                <w:sz w:val="18"/>
              </w:rPr>
              <w:t>et</w:t>
            </w:r>
            <w:r>
              <w:rPr>
                <w:spacing w:val="-6"/>
                <w:sz w:val="18"/>
              </w:rPr>
              <w:t> </w:t>
            </w:r>
            <w:r>
              <w:rPr>
                <w:sz w:val="18"/>
              </w:rPr>
              <w:t>al.</w:t>
            </w:r>
            <w:r>
              <w:rPr>
                <w:spacing w:val="-5"/>
                <w:sz w:val="18"/>
              </w:rPr>
              <w:t> </w:t>
            </w:r>
            <w:r>
              <w:rPr>
                <w:sz w:val="18"/>
              </w:rPr>
              <w:t>(2018);</w:t>
            </w:r>
            <w:r>
              <w:rPr>
                <w:spacing w:val="-7"/>
                <w:sz w:val="18"/>
              </w:rPr>
              <w:t> </w:t>
            </w:r>
            <w:r>
              <w:rPr>
                <w:sz w:val="18"/>
              </w:rPr>
              <w:t>UNCTAD</w:t>
            </w:r>
            <w:r>
              <w:rPr>
                <w:spacing w:val="-6"/>
                <w:sz w:val="18"/>
              </w:rPr>
              <w:t> </w:t>
            </w:r>
            <w:r>
              <w:rPr>
                <w:sz w:val="18"/>
              </w:rPr>
              <w:t>(2017,</w:t>
            </w:r>
            <w:r>
              <w:rPr>
                <w:spacing w:val="-5"/>
                <w:sz w:val="18"/>
              </w:rPr>
              <w:t> </w:t>
            </w:r>
            <w:r>
              <w:rPr>
                <w:sz w:val="18"/>
              </w:rPr>
              <w:t>2020);</w:t>
            </w:r>
            <w:r>
              <w:rPr>
                <w:spacing w:val="-6"/>
                <w:sz w:val="18"/>
              </w:rPr>
              <w:t> </w:t>
            </w:r>
            <w:r>
              <w:rPr>
                <w:sz w:val="18"/>
              </w:rPr>
              <w:t>UNCTAD</w:t>
            </w:r>
          </w:p>
          <w:p>
            <w:pPr>
              <w:pStyle w:val="TableParagraph"/>
              <w:spacing w:line="186" w:lineRule="exact"/>
              <w:ind w:left="107"/>
              <w:rPr>
                <w:sz w:val="18"/>
              </w:rPr>
            </w:pPr>
            <w:r>
              <w:rPr>
                <w:sz w:val="18"/>
              </w:rPr>
              <w:t>and</w:t>
            </w:r>
            <w:r>
              <w:rPr>
                <w:spacing w:val="-1"/>
                <w:sz w:val="18"/>
              </w:rPr>
              <w:t> </w:t>
            </w:r>
            <w:r>
              <w:rPr>
                <w:sz w:val="18"/>
              </w:rPr>
              <w:t>World</w:t>
            </w:r>
            <w:r>
              <w:rPr>
                <w:spacing w:val="-2"/>
                <w:sz w:val="18"/>
              </w:rPr>
              <w:t> </w:t>
            </w:r>
            <w:r>
              <w:rPr>
                <w:sz w:val="18"/>
              </w:rPr>
              <w:t>Bank</w:t>
            </w:r>
            <w:r>
              <w:rPr>
                <w:spacing w:val="-2"/>
                <w:sz w:val="18"/>
              </w:rPr>
              <w:t> </w:t>
            </w:r>
            <w:r>
              <w:rPr>
                <w:sz w:val="18"/>
              </w:rPr>
              <w:t>Group (2018);</w:t>
            </w:r>
            <w:r>
              <w:rPr>
                <w:spacing w:val="-4"/>
                <w:sz w:val="18"/>
              </w:rPr>
              <w:t> </w:t>
            </w:r>
            <w:r>
              <w:rPr>
                <w:sz w:val="18"/>
              </w:rPr>
              <w:t>WTO</w:t>
            </w:r>
            <w:r>
              <w:rPr>
                <w:spacing w:val="-1"/>
                <w:sz w:val="18"/>
              </w:rPr>
              <w:t> </w:t>
            </w:r>
            <w:r>
              <w:rPr>
                <w:sz w:val="18"/>
              </w:rPr>
              <w:t>(2012,</w:t>
            </w:r>
            <w:r>
              <w:rPr>
                <w:spacing w:val="-1"/>
                <w:sz w:val="18"/>
              </w:rPr>
              <w:t> </w:t>
            </w:r>
            <w:r>
              <w:rPr>
                <w:spacing w:val="-4"/>
                <w:sz w:val="18"/>
              </w:rPr>
              <w:t>2013)</w:t>
            </w:r>
          </w:p>
        </w:tc>
      </w:tr>
      <w:tr>
        <w:trPr>
          <w:trHeight w:val="1036" w:hRule="atLeast"/>
        </w:trPr>
        <w:tc>
          <w:tcPr>
            <w:tcW w:w="5035" w:type="dxa"/>
          </w:tcPr>
          <w:p>
            <w:pPr>
              <w:pStyle w:val="TableParagraph"/>
              <w:spacing w:line="207" w:lineRule="exact"/>
              <w:ind w:left="107"/>
              <w:rPr>
                <w:sz w:val="18"/>
              </w:rPr>
            </w:pPr>
            <w:r>
              <w:rPr>
                <w:sz w:val="18"/>
              </w:rPr>
              <w:t>Absence</w:t>
            </w:r>
            <w:r>
              <w:rPr>
                <w:spacing w:val="-3"/>
                <w:sz w:val="18"/>
              </w:rPr>
              <w:t> </w:t>
            </w:r>
            <w:r>
              <w:rPr>
                <w:sz w:val="18"/>
              </w:rPr>
              <w:t>of</w:t>
            </w:r>
            <w:r>
              <w:rPr>
                <w:spacing w:val="-1"/>
                <w:sz w:val="18"/>
              </w:rPr>
              <w:t> </w:t>
            </w:r>
            <w:r>
              <w:rPr>
                <w:sz w:val="18"/>
              </w:rPr>
              <w:t>Export</w:t>
            </w:r>
            <w:r>
              <w:rPr>
                <w:spacing w:val="-1"/>
                <w:sz w:val="18"/>
              </w:rPr>
              <w:t> </w:t>
            </w:r>
            <w:r>
              <w:rPr>
                <w:spacing w:val="-2"/>
                <w:sz w:val="18"/>
              </w:rPr>
              <w:t>Restrictions</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2</w:t>
            </w:r>
          </w:p>
        </w:tc>
        <w:tc>
          <w:tcPr>
            <w:tcW w:w="900" w:type="dxa"/>
          </w:tcPr>
          <w:p>
            <w:pPr>
              <w:pStyle w:val="TableParagraph"/>
              <w:spacing w:line="207" w:lineRule="exact"/>
              <w:ind w:right="96"/>
              <w:jc w:val="right"/>
              <w:rPr>
                <w:sz w:val="18"/>
              </w:rPr>
            </w:pPr>
            <w:r>
              <w:rPr>
                <w:spacing w:val="-4"/>
                <w:sz w:val="18"/>
              </w:rPr>
              <w:t>0.95</w:t>
            </w:r>
          </w:p>
        </w:tc>
        <w:tc>
          <w:tcPr>
            <w:tcW w:w="4231" w:type="dxa"/>
          </w:tcPr>
          <w:p>
            <w:pPr>
              <w:pStyle w:val="TableParagraph"/>
              <w:ind w:left="107" w:right="198"/>
              <w:rPr>
                <w:sz w:val="18"/>
              </w:rPr>
            </w:pPr>
            <w:r>
              <w:rPr>
                <w:sz w:val="18"/>
              </w:rPr>
              <w:t>Bratt (2017); Cadot, Gourdon, and van Tongeren (2018); de Melo and Shepherd (2018); Disdier and Fugazza (2020); Kee, Nicita, and Olarreaga (2009); Niu</w:t>
            </w:r>
            <w:r>
              <w:rPr>
                <w:spacing w:val="-5"/>
                <w:sz w:val="18"/>
              </w:rPr>
              <w:t> </w:t>
            </w:r>
            <w:r>
              <w:rPr>
                <w:sz w:val="18"/>
              </w:rPr>
              <w:t>et</w:t>
            </w:r>
            <w:r>
              <w:rPr>
                <w:spacing w:val="-6"/>
                <w:sz w:val="18"/>
              </w:rPr>
              <w:t> </w:t>
            </w:r>
            <w:r>
              <w:rPr>
                <w:sz w:val="18"/>
              </w:rPr>
              <w:t>al.</w:t>
            </w:r>
            <w:r>
              <w:rPr>
                <w:spacing w:val="-5"/>
                <w:sz w:val="18"/>
              </w:rPr>
              <w:t> </w:t>
            </w:r>
            <w:r>
              <w:rPr>
                <w:sz w:val="18"/>
              </w:rPr>
              <w:t>(2018);</w:t>
            </w:r>
            <w:r>
              <w:rPr>
                <w:spacing w:val="-7"/>
                <w:sz w:val="18"/>
              </w:rPr>
              <w:t> </w:t>
            </w:r>
            <w:r>
              <w:rPr>
                <w:sz w:val="18"/>
              </w:rPr>
              <w:t>UNCTAD</w:t>
            </w:r>
            <w:r>
              <w:rPr>
                <w:spacing w:val="-6"/>
                <w:sz w:val="18"/>
              </w:rPr>
              <w:t> </w:t>
            </w:r>
            <w:r>
              <w:rPr>
                <w:sz w:val="18"/>
              </w:rPr>
              <w:t>(2017,</w:t>
            </w:r>
            <w:r>
              <w:rPr>
                <w:spacing w:val="-5"/>
                <w:sz w:val="18"/>
              </w:rPr>
              <w:t> </w:t>
            </w:r>
            <w:r>
              <w:rPr>
                <w:sz w:val="18"/>
              </w:rPr>
              <w:t>2020);</w:t>
            </w:r>
            <w:r>
              <w:rPr>
                <w:spacing w:val="-6"/>
                <w:sz w:val="18"/>
              </w:rPr>
              <w:t> </w:t>
            </w:r>
            <w:r>
              <w:rPr>
                <w:sz w:val="18"/>
              </w:rPr>
              <w:t>UNCTAD</w:t>
            </w:r>
          </w:p>
          <w:p>
            <w:pPr>
              <w:pStyle w:val="TableParagraph"/>
              <w:spacing w:line="189" w:lineRule="exact"/>
              <w:ind w:left="107"/>
              <w:rPr>
                <w:sz w:val="18"/>
              </w:rPr>
            </w:pPr>
            <w:r>
              <w:rPr>
                <w:sz w:val="18"/>
              </w:rPr>
              <w:t>and</w:t>
            </w:r>
            <w:r>
              <w:rPr>
                <w:spacing w:val="-1"/>
                <w:sz w:val="18"/>
              </w:rPr>
              <w:t> </w:t>
            </w:r>
            <w:r>
              <w:rPr>
                <w:sz w:val="18"/>
              </w:rPr>
              <w:t>World</w:t>
            </w:r>
            <w:r>
              <w:rPr>
                <w:spacing w:val="-2"/>
                <w:sz w:val="18"/>
              </w:rPr>
              <w:t> </w:t>
            </w:r>
            <w:r>
              <w:rPr>
                <w:sz w:val="18"/>
              </w:rPr>
              <w:t>Bank</w:t>
            </w:r>
            <w:r>
              <w:rPr>
                <w:spacing w:val="-2"/>
                <w:sz w:val="18"/>
              </w:rPr>
              <w:t> </w:t>
            </w:r>
            <w:r>
              <w:rPr>
                <w:sz w:val="18"/>
              </w:rPr>
              <w:t>Group (2018);</w:t>
            </w:r>
            <w:r>
              <w:rPr>
                <w:spacing w:val="-4"/>
                <w:sz w:val="18"/>
              </w:rPr>
              <w:t> </w:t>
            </w:r>
            <w:r>
              <w:rPr>
                <w:sz w:val="18"/>
              </w:rPr>
              <w:t>WTO</w:t>
            </w:r>
            <w:r>
              <w:rPr>
                <w:spacing w:val="-1"/>
                <w:sz w:val="18"/>
              </w:rPr>
              <w:t> </w:t>
            </w:r>
            <w:r>
              <w:rPr>
                <w:sz w:val="18"/>
              </w:rPr>
              <w:t>(2012,</w:t>
            </w:r>
            <w:r>
              <w:rPr>
                <w:spacing w:val="-1"/>
                <w:sz w:val="18"/>
              </w:rPr>
              <w:t> </w:t>
            </w:r>
            <w:r>
              <w:rPr>
                <w:spacing w:val="-4"/>
                <w:sz w:val="18"/>
              </w:rPr>
              <w:t>2013)</w:t>
            </w:r>
          </w:p>
        </w:tc>
      </w:tr>
      <w:tr>
        <w:trPr>
          <w:trHeight w:val="618" w:hRule="atLeast"/>
        </w:trPr>
        <w:tc>
          <w:tcPr>
            <w:tcW w:w="5035" w:type="dxa"/>
          </w:tcPr>
          <w:p>
            <w:pPr>
              <w:pStyle w:val="TableParagraph"/>
              <w:spacing w:line="207" w:lineRule="exact"/>
              <w:ind w:left="107"/>
              <w:rPr>
                <w:sz w:val="18"/>
              </w:rPr>
            </w:pPr>
            <w:r>
              <w:rPr>
                <w:sz w:val="18"/>
              </w:rPr>
              <w:t>Absence</w:t>
            </w:r>
            <w:r>
              <w:rPr>
                <w:spacing w:val="-2"/>
                <w:sz w:val="18"/>
              </w:rPr>
              <w:t> </w:t>
            </w:r>
            <w:r>
              <w:rPr>
                <w:sz w:val="18"/>
              </w:rPr>
              <w:t>of</w:t>
            </w:r>
            <w:r>
              <w:rPr>
                <w:spacing w:val="-1"/>
                <w:sz w:val="18"/>
              </w:rPr>
              <w:t> </w:t>
            </w:r>
            <w:r>
              <w:rPr>
                <w:sz w:val="18"/>
              </w:rPr>
              <w:t>Caps</w:t>
            </w:r>
            <w:r>
              <w:rPr>
                <w:spacing w:val="-4"/>
                <w:sz w:val="18"/>
              </w:rPr>
              <w:t> </w:t>
            </w:r>
            <w:r>
              <w:rPr>
                <w:sz w:val="18"/>
              </w:rPr>
              <w:t>on Licenses</w:t>
            </w:r>
            <w:r>
              <w:rPr>
                <w:spacing w:val="-1"/>
                <w:sz w:val="18"/>
              </w:rPr>
              <w:t> </w:t>
            </w:r>
            <w:r>
              <w:rPr>
                <w:sz w:val="18"/>
              </w:rPr>
              <w:t>(Freight </w:t>
            </w:r>
            <w:r>
              <w:rPr>
                <w:spacing w:val="-2"/>
                <w:sz w:val="18"/>
              </w:rPr>
              <w:t>Transport)</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2</w:t>
            </w:r>
          </w:p>
        </w:tc>
        <w:tc>
          <w:tcPr>
            <w:tcW w:w="900" w:type="dxa"/>
          </w:tcPr>
          <w:p>
            <w:pPr>
              <w:pStyle w:val="TableParagraph"/>
              <w:spacing w:line="207" w:lineRule="exact"/>
              <w:ind w:right="96"/>
              <w:jc w:val="right"/>
              <w:rPr>
                <w:sz w:val="18"/>
              </w:rPr>
            </w:pPr>
            <w:r>
              <w:rPr>
                <w:spacing w:val="-4"/>
                <w:sz w:val="18"/>
              </w:rPr>
              <w:t>0.95</w:t>
            </w:r>
          </w:p>
        </w:tc>
        <w:tc>
          <w:tcPr>
            <w:tcW w:w="4231" w:type="dxa"/>
          </w:tcPr>
          <w:p>
            <w:pPr>
              <w:pStyle w:val="TableParagraph"/>
              <w:spacing w:line="206" w:lineRule="exact"/>
              <w:ind w:left="107"/>
              <w:rPr>
                <w:sz w:val="18"/>
              </w:rPr>
            </w:pPr>
            <w:r>
              <w:rPr>
                <w:sz w:val="18"/>
              </w:rPr>
              <w:t>Crozet,</w:t>
            </w:r>
            <w:r>
              <w:rPr>
                <w:spacing w:val="-4"/>
                <w:sz w:val="18"/>
              </w:rPr>
              <w:t> </w:t>
            </w:r>
            <w:r>
              <w:rPr>
                <w:sz w:val="18"/>
              </w:rPr>
              <w:t>Milet,</w:t>
            </w:r>
            <w:r>
              <w:rPr>
                <w:spacing w:val="-6"/>
                <w:sz w:val="18"/>
              </w:rPr>
              <w:t> </w:t>
            </w:r>
            <w:r>
              <w:rPr>
                <w:sz w:val="18"/>
              </w:rPr>
              <w:t>and</w:t>
            </w:r>
            <w:r>
              <w:rPr>
                <w:spacing w:val="-6"/>
                <w:sz w:val="18"/>
              </w:rPr>
              <w:t> </w:t>
            </w:r>
            <w:r>
              <w:rPr>
                <w:sz w:val="18"/>
              </w:rPr>
              <w:t>Mirza</w:t>
            </w:r>
            <w:r>
              <w:rPr>
                <w:spacing w:val="-6"/>
                <w:sz w:val="18"/>
              </w:rPr>
              <w:t> </w:t>
            </w:r>
            <w:r>
              <w:rPr>
                <w:sz w:val="18"/>
              </w:rPr>
              <w:t>(2016);</w:t>
            </w:r>
            <w:r>
              <w:rPr>
                <w:spacing w:val="-6"/>
                <w:sz w:val="18"/>
              </w:rPr>
              <w:t> </w:t>
            </w:r>
            <w:r>
              <w:rPr>
                <w:sz w:val="18"/>
              </w:rPr>
              <w:t>Ngai</w:t>
            </w:r>
            <w:r>
              <w:rPr>
                <w:spacing w:val="-5"/>
                <w:sz w:val="18"/>
              </w:rPr>
              <w:t> </w:t>
            </w:r>
            <w:r>
              <w:rPr>
                <w:sz w:val="18"/>
              </w:rPr>
              <w:t>and</w:t>
            </w:r>
            <w:r>
              <w:rPr>
                <w:spacing w:val="-6"/>
                <w:sz w:val="18"/>
              </w:rPr>
              <w:t> </w:t>
            </w:r>
            <w:r>
              <w:rPr>
                <w:sz w:val="18"/>
              </w:rPr>
              <w:t>Petrongolo (2017); World Bank (2012b, 2018a); WTO (1994c, </w:t>
            </w:r>
            <w:r>
              <w:rPr>
                <w:spacing w:val="-2"/>
                <w:sz w:val="18"/>
              </w:rPr>
              <w:t>2019a)</w:t>
            </w:r>
          </w:p>
        </w:tc>
      </w:tr>
      <w:tr>
        <w:trPr>
          <w:trHeight w:val="621" w:hRule="atLeast"/>
        </w:trPr>
        <w:tc>
          <w:tcPr>
            <w:tcW w:w="5035" w:type="dxa"/>
          </w:tcPr>
          <w:p>
            <w:pPr>
              <w:pStyle w:val="TableParagraph"/>
              <w:spacing w:before="2"/>
              <w:ind w:left="107"/>
              <w:rPr>
                <w:sz w:val="18"/>
              </w:rPr>
            </w:pPr>
            <w:r>
              <w:rPr>
                <w:sz w:val="18"/>
              </w:rPr>
              <w:t>Absence</w:t>
            </w:r>
            <w:r>
              <w:rPr>
                <w:spacing w:val="-3"/>
                <w:sz w:val="18"/>
              </w:rPr>
              <w:t> </w:t>
            </w:r>
            <w:r>
              <w:rPr>
                <w:sz w:val="18"/>
              </w:rPr>
              <w:t>of</w:t>
            </w:r>
            <w:r>
              <w:rPr>
                <w:spacing w:val="-2"/>
                <w:sz w:val="18"/>
              </w:rPr>
              <w:t> </w:t>
            </w:r>
            <w:r>
              <w:rPr>
                <w:sz w:val="18"/>
              </w:rPr>
              <w:t>Price</w:t>
            </w:r>
            <w:r>
              <w:rPr>
                <w:spacing w:val="-3"/>
                <w:sz w:val="18"/>
              </w:rPr>
              <w:t> </w:t>
            </w:r>
            <w:r>
              <w:rPr>
                <w:sz w:val="18"/>
              </w:rPr>
              <w:t>Floors</w:t>
            </w:r>
            <w:r>
              <w:rPr>
                <w:spacing w:val="-2"/>
                <w:sz w:val="18"/>
              </w:rPr>
              <w:t> </w:t>
            </w:r>
            <w:r>
              <w:rPr>
                <w:sz w:val="18"/>
              </w:rPr>
              <w:t>and</w:t>
            </w:r>
            <w:r>
              <w:rPr>
                <w:spacing w:val="-1"/>
                <w:sz w:val="18"/>
              </w:rPr>
              <w:t> </w:t>
            </w:r>
            <w:r>
              <w:rPr>
                <w:sz w:val="18"/>
              </w:rPr>
              <w:t>Guidelines</w:t>
            </w:r>
            <w:r>
              <w:rPr>
                <w:spacing w:val="-2"/>
                <w:sz w:val="18"/>
              </w:rPr>
              <w:t> </w:t>
            </w:r>
            <w:r>
              <w:rPr>
                <w:sz w:val="18"/>
              </w:rPr>
              <w:t>(Freight</w:t>
            </w:r>
            <w:r>
              <w:rPr>
                <w:spacing w:val="-1"/>
                <w:sz w:val="18"/>
              </w:rPr>
              <w:t> </w:t>
            </w:r>
            <w:r>
              <w:rPr>
                <w:spacing w:val="-2"/>
                <w:sz w:val="18"/>
              </w:rPr>
              <w:t>Transport)</w:t>
            </w:r>
          </w:p>
        </w:tc>
        <w:tc>
          <w:tcPr>
            <w:tcW w:w="900" w:type="dxa"/>
          </w:tcPr>
          <w:p>
            <w:pPr>
              <w:pStyle w:val="TableParagraph"/>
              <w:spacing w:before="2"/>
              <w:ind w:right="97"/>
              <w:jc w:val="right"/>
              <w:rPr>
                <w:sz w:val="18"/>
              </w:rPr>
            </w:pPr>
            <w:r>
              <w:rPr>
                <w:spacing w:val="-10"/>
                <w:sz w:val="18"/>
              </w:rPr>
              <w:t>1</w:t>
            </w:r>
          </w:p>
        </w:tc>
        <w:tc>
          <w:tcPr>
            <w:tcW w:w="900" w:type="dxa"/>
          </w:tcPr>
          <w:p>
            <w:pPr>
              <w:pStyle w:val="TableParagraph"/>
              <w:spacing w:before="2"/>
              <w:ind w:right="97"/>
              <w:jc w:val="right"/>
              <w:rPr>
                <w:sz w:val="18"/>
              </w:rPr>
            </w:pPr>
            <w:r>
              <w:rPr>
                <w:spacing w:val="-10"/>
                <w:sz w:val="18"/>
              </w:rPr>
              <w:t>1</w:t>
            </w:r>
          </w:p>
        </w:tc>
        <w:tc>
          <w:tcPr>
            <w:tcW w:w="900" w:type="dxa"/>
          </w:tcPr>
          <w:p>
            <w:pPr>
              <w:pStyle w:val="TableParagraph"/>
              <w:spacing w:before="2"/>
              <w:ind w:right="97"/>
              <w:jc w:val="right"/>
              <w:rPr>
                <w:sz w:val="18"/>
              </w:rPr>
            </w:pPr>
            <w:r>
              <w:rPr>
                <w:spacing w:val="-10"/>
                <w:sz w:val="18"/>
              </w:rPr>
              <w:t>2</w:t>
            </w:r>
          </w:p>
        </w:tc>
        <w:tc>
          <w:tcPr>
            <w:tcW w:w="900" w:type="dxa"/>
          </w:tcPr>
          <w:p>
            <w:pPr>
              <w:pStyle w:val="TableParagraph"/>
              <w:spacing w:before="2"/>
              <w:ind w:right="96"/>
              <w:jc w:val="right"/>
              <w:rPr>
                <w:sz w:val="18"/>
              </w:rPr>
            </w:pPr>
            <w:r>
              <w:rPr>
                <w:spacing w:val="-4"/>
                <w:sz w:val="18"/>
              </w:rPr>
              <w:t>0.95</w:t>
            </w:r>
          </w:p>
        </w:tc>
        <w:tc>
          <w:tcPr>
            <w:tcW w:w="4231" w:type="dxa"/>
          </w:tcPr>
          <w:p>
            <w:pPr>
              <w:pStyle w:val="TableParagraph"/>
              <w:spacing w:line="206" w:lineRule="exact"/>
              <w:ind w:left="107"/>
              <w:rPr>
                <w:sz w:val="18"/>
              </w:rPr>
            </w:pPr>
            <w:r>
              <w:rPr>
                <w:sz w:val="18"/>
              </w:rPr>
              <w:t>Crozet,</w:t>
            </w:r>
            <w:r>
              <w:rPr>
                <w:spacing w:val="-4"/>
                <w:sz w:val="18"/>
              </w:rPr>
              <w:t> </w:t>
            </w:r>
            <w:r>
              <w:rPr>
                <w:sz w:val="18"/>
              </w:rPr>
              <w:t>Milet,</w:t>
            </w:r>
            <w:r>
              <w:rPr>
                <w:spacing w:val="-6"/>
                <w:sz w:val="18"/>
              </w:rPr>
              <w:t> </w:t>
            </w:r>
            <w:r>
              <w:rPr>
                <w:sz w:val="18"/>
              </w:rPr>
              <w:t>and</w:t>
            </w:r>
            <w:r>
              <w:rPr>
                <w:spacing w:val="-6"/>
                <w:sz w:val="18"/>
              </w:rPr>
              <w:t> </w:t>
            </w:r>
            <w:r>
              <w:rPr>
                <w:sz w:val="18"/>
              </w:rPr>
              <w:t>Mirza</w:t>
            </w:r>
            <w:r>
              <w:rPr>
                <w:spacing w:val="-6"/>
                <w:sz w:val="18"/>
              </w:rPr>
              <w:t> </w:t>
            </w:r>
            <w:r>
              <w:rPr>
                <w:sz w:val="18"/>
              </w:rPr>
              <w:t>(2016);</w:t>
            </w:r>
            <w:r>
              <w:rPr>
                <w:spacing w:val="-6"/>
                <w:sz w:val="18"/>
              </w:rPr>
              <w:t> </w:t>
            </w:r>
            <w:r>
              <w:rPr>
                <w:sz w:val="18"/>
              </w:rPr>
              <w:t>Ngai</w:t>
            </w:r>
            <w:r>
              <w:rPr>
                <w:spacing w:val="-5"/>
                <w:sz w:val="18"/>
              </w:rPr>
              <w:t> </w:t>
            </w:r>
            <w:r>
              <w:rPr>
                <w:sz w:val="18"/>
              </w:rPr>
              <w:t>and</w:t>
            </w:r>
            <w:r>
              <w:rPr>
                <w:spacing w:val="-6"/>
                <w:sz w:val="18"/>
              </w:rPr>
              <w:t> </w:t>
            </w:r>
            <w:r>
              <w:rPr>
                <w:sz w:val="18"/>
              </w:rPr>
              <w:t>Petrongolo (2017); World Bank (2012b, 2018a); WTO (1994c, </w:t>
            </w:r>
            <w:r>
              <w:rPr>
                <w:spacing w:val="-2"/>
                <w:sz w:val="18"/>
              </w:rPr>
              <w:t>2019a)</w:t>
            </w:r>
          </w:p>
        </w:tc>
      </w:tr>
      <w:tr>
        <w:trPr>
          <w:trHeight w:val="621" w:hRule="atLeast"/>
        </w:trPr>
        <w:tc>
          <w:tcPr>
            <w:tcW w:w="5035" w:type="dxa"/>
          </w:tcPr>
          <w:p>
            <w:pPr>
              <w:pStyle w:val="TableParagraph"/>
              <w:ind w:left="107" w:right="168"/>
              <w:rPr>
                <w:sz w:val="18"/>
              </w:rPr>
            </w:pPr>
            <w:r>
              <w:rPr>
                <w:sz w:val="18"/>
              </w:rPr>
              <w:t>Absence</w:t>
            </w:r>
            <w:r>
              <w:rPr>
                <w:spacing w:val="-6"/>
                <w:sz w:val="18"/>
              </w:rPr>
              <w:t> </w:t>
            </w:r>
            <w:r>
              <w:rPr>
                <w:sz w:val="18"/>
              </w:rPr>
              <w:t>of</w:t>
            </w:r>
            <w:r>
              <w:rPr>
                <w:spacing w:val="-5"/>
                <w:sz w:val="18"/>
              </w:rPr>
              <w:t> </w:t>
            </w:r>
            <w:r>
              <w:rPr>
                <w:sz w:val="18"/>
              </w:rPr>
              <w:t>Mandatory</w:t>
            </w:r>
            <w:r>
              <w:rPr>
                <w:spacing w:val="-4"/>
                <w:sz w:val="18"/>
              </w:rPr>
              <w:t> </w:t>
            </w:r>
            <w:r>
              <w:rPr>
                <w:sz w:val="18"/>
              </w:rPr>
              <w:t>Use</w:t>
            </w:r>
            <w:r>
              <w:rPr>
                <w:spacing w:val="-6"/>
                <w:sz w:val="18"/>
              </w:rPr>
              <w:t> </w:t>
            </w:r>
            <w:r>
              <w:rPr>
                <w:sz w:val="18"/>
              </w:rPr>
              <w:t>of</w:t>
            </w:r>
            <w:r>
              <w:rPr>
                <w:spacing w:val="-5"/>
                <w:sz w:val="18"/>
              </w:rPr>
              <w:t> </w:t>
            </w:r>
            <w:r>
              <w:rPr>
                <w:sz w:val="18"/>
              </w:rPr>
              <w:t>Certified</w:t>
            </w:r>
            <w:r>
              <w:rPr>
                <w:spacing w:val="-4"/>
                <w:sz w:val="18"/>
              </w:rPr>
              <w:t> </w:t>
            </w:r>
            <w:r>
              <w:rPr>
                <w:sz w:val="18"/>
              </w:rPr>
              <w:t>Operators</w:t>
            </w:r>
            <w:r>
              <w:rPr>
                <w:spacing w:val="-8"/>
                <w:sz w:val="18"/>
              </w:rPr>
              <w:t> </w:t>
            </w:r>
            <w:r>
              <w:rPr>
                <w:sz w:val="18"/>
              </w:rPr>
              <w:t>(Freight </w:t>
            </w:r>
            <w:r>
              <w:rPr>
                <w:spacing w:val="-2"/>
                <w:sz w:val="18"/>
              </w:rPr>
              <w:t>Transport)</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2</w:t>
            </w:r>
          </w:p>
        </w:tc>
        <w:tc>
          <w:tcPr>
            <w:tcW w:w="900" w:type="dxa"/>
          </w:tcPr>
          <w:p>
            <w:pPr>
              <w:pStyle w:val="TableParagraph"/>
              <w:spacing w:line="207" w:lineRule="exact"/>
              <w:ind w:right="96"/>
              <w:jc w:val="right"/>
              <w:rPr>
                <w:sz w:val="18"/>
              </w:rPr>
            </w:pPr>
            <w:r>
              <w:rPr>
                <w:spacing w:val="-4"/>
                <w:sz w:val="18"/>
              </w:rPr>
              <w:t>0.95</w:t>
            </w:r>
          </w:p>
        </w:tc>
        <w:tc>
          <w:tcPr>
            <w:tcW w:w="4231" w:type="dxa"/>
          </w:tcPr>
          <w:p>
            <w:pPr>
              <w:pStyle w:val="TableParagraph"/>
              <w:spacing w:line="207" w:lineRule="exact"/>
              <w:ind w:left="107"/>
              <w:rPr>
                <w:sz w:val="18"/>
              </w:rPr>
            </w:pPr>
            <w:r>
              <w:rPr>
                <w:sz w:val="18"/>
              </w:rPr>
              <w:t>Crozet,</w:t>
            </w:r>
            <w:r>
              <w:rPr>
                <w:spacing w:val="-1"/>
                <w:sz w:val="18"/>
              </w:rPr>
              <w:t> </w:t>
            </w:r>
            <w:r>
              <w:rPr>
                <w:sz w:val="18"/>
              </w:rPr>
              <w:t>Milet,</w:t>
            </w:r>
            <w:r>
              <w:rPr>
                <w:spacing w:val="-3"/>
                <w:sz w:val="18"/>
              </w:rPr>
              <w:t> </w:t>
            </w:r>
            <w:r>
              <w:rPr>
                <w:sz w:val="18"/>
              </w:rPr>
              <w:t>and</w:t>
            </w:r>
            <w:r>
              <w:rPr>
                <w:spacing w:val="-2"/>
                <w:sz w:val="18"/>
              </w:rPr>
              <w:t> </w:t>
            </w:r>
            <w:r>
              <w:rPr>
                <w:sz w:val="18"/>
              </w:rPr>
              <w:t>Mirza</w:t>
            </w:r>
            <w:r>
              <w:rPr>
                <w:spacing w:val="-1"/>
                <w:sz w:val="18"/>
              </w:rPr>
              <w:t> </w:t>
            </w:r>
            <w:r>
              <w:rPr>
                <w:sz w:val="18"/>
              </w:rPr>
              <w:t>(2016);</w:t>
            </w:r>
            <w:r>
              <w:rPr>
                <w:spacing w:val="-3"/>
                <w:sz w:val="18"/>
              </w:rPr>
              <w:t> </w:t>
            </w:r>
            <w:r>
              <w:rPr>
                <w:sz w:val="18"/>
              </w:rPr>
              <w:t>Ngai</w:t>
            </w:r>
            <w:r>
              <w:rPr>
                <w:spacing w:val="-1"/>
                <w:sz w:val="18"/>
              </w:rPr>
              <w:t> </w:t>
            </w:r>
            <w:r>
              <w:rPr>
                <w:sz w:val="18"/>
              </w:rPr>
              <w:t>and</w:t>
            </w:r>
            <w:r>
              <w:rPr>
                <w:spacing w:val="-2"/>
                <w:sz w:val="18"/>
              </w:rPr>
              <w:t> Petrongolo</w:t>
            </w:r>
          </w:p>
          <w:p>
            <w:pPr>
              <w:pStyle w:val="TableParagraph"/>
              <w:spacing w:line="206" w:lineRule="exact"/>
              <w:ind w:left="107"/>
              <w:rPr>
                <w:sz w:val="18"/>
              </w:rPr>
            </w:pPr>
            <w:r>
              <w:rPr>
                <w:sz w:val="18"/>
              </w:rPr>
              <w:t>(2017);</w:t>
            </w:r>
            <w:r>
              <w:rPr>
                <w:spacing w:val="-8"/>
                <w:sz w:val="18"/>
              </w:rPr>
              <w:t> </w:t>
            </w:r>
            <w:r>
              <w:rPr>
                <w:sz w:val="18"/>
              </w:rPr>
              <w:t>World</w:t>
            </w:r>
            <w:r>
              <w:rPr>
                <w:spacing w:val="-5"/>
                <w:sz w:val="18"/>
              </w:rPr>
              <w:t> </w:t>
            </w:r>
            <w:r>
              <w:rPr>
                <w:sz w:val="18"/>
              </w:rPr>
              <w:t>Bank</w:t>
            </w:r>
            <w:r>
              <w:rPr>
                <w:spacing w:val="-5"/>
                <w:sz w:val="18"/>
              </w:rPr>
              <w:t> </w:t>
            </w:r>
            <w:r>
              <w:rPr>
                <w:sz w:val="18"/>
              </w:rPr>
              <w:t>(2012b,</w:t>
            </w:r>
            <w:r>
              <w:rPr>
                <w:spacing w:val="-5"/>
                <w:sz w:val="18"/>
              </w:rPr>
              <w:t> </w:t>
            </w:r>
            <w:r>
              <w:rPr>
                <w:sz w:val="18"/>
              </w:rPr>
              <w:t>2018a);</w:t>
            </w:r>
            <w:r>
              <w:rPr>
                <w:spacing w:val="-6"/>
                <w:sz w:val="18"/>
              </w:rPr>
              <w:t> </w:t>
            </w:r>
            <w:r>
              <w:rPr>
                <w:sz w:val="18"/>
              </w:rPr>
              <w:t>WTO</w:t>
            </w:r>
            <w:r>
              <w:rPr>
                <w:spacing w:val="-6"/>
                <w:sz w:val="18"/>
              </w:rPr>
              <w:t> </w:t>
            </w:r>
            <w:r>
              <w:rPr>
                <w:sz w:val="18"/>
              </w:rPr>
              <w:t>(1994c, </w:t>
            </w:r>
            <w:r>
              <w:rPr>
                <w:spacing w:val="-2"/>
                <w:sz w:val="18"/>
              </w:rPr>
              <w:t>2019a)</w:t>
            </w:r>
          </w:p>
        </w:tc>
      </w:tr>
      <w:tr>
        <w:trPr>
          <w:trHeight w:val="621" w:hRule="atLeast"/>
        </w:trPr>
        <w:tc>
          <w:tcPr>
            <w:tcW w:w="5035" w:type="dxa"/>
          </w:tcPr>
          <w:p>
            <w:pPr>
              <w:pStyle w:val="TableParagraph"/>
              <w:spacing w:line="207" w:lineRule="exact"/>
              <w:ind w:left="107"/>
              <w:rPr>
                <w:sz w:val="18"/>
              </w:rPr>
            </w:pPr>
            <w:r>
              <w:rPr>
                <w:sz w:val="18"/>
              </w:rPr>
              <w:t>Absence</w:t>
            </w:r>
            <w:r>
              <w:rPr>
                <w:spacing w:val="-3"/>
                <w:sz w:val="18"/>
              </w:rPr>
              <w:t> </w:t>
            </w:r>
            <w:r>
              <w:rPr>
                <w:sz w:val="18"/>
              </w:rPr>
              <w:t>of</w:t>
            </w:r>
            <w:r>
              <w:rPr>
                <w:spacing w:val="-1"/>
                <w:sz w:val="18"/>
              </w:rPr>
              <w:t> </w:t>
            </w:r>
            <w:r>
              <w:rPr>
                <w:sz w:val="18"/>
              </w:rPr>
              <w:t>Caps</w:t>
            </w:r>
            <w:r>
              <w:rPr>
                <w:spacing w:val="-4"/>
                <w:sz w:val="18"/>
              </w:rPr>
              <w:t> </w:t>
            </w:r>
            <w:r>
              <w:rPr>
                <w:sz w:val="18"/>
              </w:rPr>
              <w:t>on Licenses</w:t>
            </w:r>
            <w:r>
              <w:rPr>
                <w:spacing w:val="-1"/>
                <w:sz w:val="18"/>
              </w:rPr>
              <w:t> </w:t>
            </w:r>
            <w:r>
              <w:rPr>
                <w:spacing w:val="-2"/>
                <w:sz w:val="18"/>
              </w:rPr>
              <w:t>(Logistics)</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2</w:t>
            </w:r>
          </w:p>
        </w:tc>
        <w:tc>
          <w:tcPr>
            <w:tcW w:w="900" w:type="dxa"/>
          </w:tcPr>
          <w:p>
            <w:pPr>
              <w:pStyle w:val="TableParagraph"/>
              <w:spacing w:line="207" w:lineRule="exact"/>
              <w:ind w:right="96"/>
              <w:jc w:val="right"/>
              <w:rPr>
                <w:sz w:val="18"/>
              </w:rPr>
            </w:pPr>
            <w:r>
              <w:rPr>
                <w:spacing w:val="-4"/>
                <w:sz w:val="18"/>
              </w:rPr>
              <w:t>0.95</w:t>
            </w:r>
          </w:p>
        </w:tc>
        <w:tc>
          <w:tcPr>
            <w:tcW w:w="4231" w:type="dxa"/>
          </w:tcPr>
          <w:p>
            <w:pPr>
              <w:pStyle w:val="TableParagraph"/>
              <w:spacing w:line="207" w:lineRule="exact"/>
              <w:ind w:left="107"/>
              <w:rPr>
                <w:sz w:val="18"/>
              </w:rPr>
            </w:pPr>
            <w:r>
              <w:rPr>
                <w:sz w:val="18"/>
              </w:rPr>
              <w:t>Crozet,</w:t>
            </w:r>
            <w:r>
              <w:rPr>
                <w:spacing w:val="-1"/>
                <w:sz w:val="18"/>
              </w:rPr>
              <w:t> </w:t>
            </w:r>
            <w:r>
              <w:rPr>
                <w:sz w:val="18"/>
              </w:rPr>
              <w:t>Milet,</w:t>
            </w:r>
            <w:r>
              <w:rPr>
                <w:spacing w:val="-3"/>
                <w:sz w:val="18"/>
              </w:rPr>
              <w:t> </w:t>
            </w:r>
            <w:r>
              <w:rPr>
                <w:sz w:val="18"/>
              </w:rPr>
              <w:t>and</w:t>
            </w:r>
            <w:r>
              <w:rPr>
                <w:spacing w:val="-2"/>
                <w:sz w:val="18"/>
              </w:rPr>
              <w:t> </w:t>
            </w:r>
            <w:r>
              <w:rPr>
                <w:sz w:val="18"/>
              </w:rPr>
              <w:t>Mirza</w:t>
            </w:r>
            <w:r>
              <w:rPr>
                <w:spacing w:val="-1"/>
                <w:sz w:val="18"/>
              </w:rPr>
              <w:t> </w:t>
            </w:r>
            <w:r>
              <w:rPr>
                <w:sz w:val="18"/>
              </w:rPr>
              <w:t>(2016);</w:t>
            </w:r>
            <w:r>
              <w:rPr>
                <w:spacing w:val="-3"/>
                <w:sz w:val="18"/>
              </w:rPr>
              <w:t> </w:t>
            </w:r>
            <w:r>
              <w:rPr>
                <w:sz w:val="18"/>
              </w:rPr>
              <w:t>Ngai</w:t>
            </w:r>
            <w:r>
              <w:rPr>
                <w:spacing w:val="-1"/>
                <w:sz w:val="18"/>
              </w:rPr>
              <w:t> </w:t>
            </w:r>
            <w:r>
              <w:rPr>
                <w:sz w:val="18"/>
              </w:rPr>
              <w:t>and</w:t>
            </w:r>
            <w:r>
              <w:rPr>
                <w:spacing w:val="-2"/>
                <w:sz w:val="18"/>
              </w:rPr>
              <w:t> Petrongolo</w:t>
            </w:r>
          </w:p>
          <w:p>
            <w:pPr>
              <w:pStyle w:val="TableParagraph"/>
              <w:spacing w:line="206" w:lineRule="exact"/>
              <w:ind w:left="107"/>
              <w:rPr>
                <w:sz w:val="18"/>
              </w:rPr>
            </w:pPr>
            <w:r>
              <w:rPr>
                <w:sz w:val="18"/>
              </w:rPr>
              <w:t>(2017);</w:t>
            </w:r>
            <w:r>
              <w:rPr>
                <w:spacing w:val="-8"/>
                <w:sz w:val="18"/>
              </w:rPr>
              <w:t> </w:t>
            </w:r>
            <w:r>
              <w:rPr>
                <w:sz w:val="18"/>
              </w:rPr>
              <w:t>World</w:t>
            </w:r>
            <w:r>
              <w:rPr>
                <w:spacing w:val="-5"/>
                <w:sz w:val="18"/>
              </w:rPr>
              <w:t> </w:t>
            </w:r>
            <w:r>
              <w:rPr>
                <w:sz w:val="18"/>
              </w:rPr>
              <w:t>Bank</w:t>
            </w:r>
            <w:r>
              <w:rPr>
                <w:spacing w:val="-5"/>
                <w:sz w:val="18"/>
              </w:rPr>
              <w:t> </w:t>
            </w:r>
            <w:r>
              <w:rPr>
                <w:sz w:val="18"/>
              </w:rPr>
              <w:t>(2012b,</w:t>
            </w:r>
            <w:r>
              <w:rPr>
                <w:spacing w:val="-5"/>
                <w:sz w:val="18"/>
              </w:rPr>
              <w:t> </w:t>
            </w:r>
            <w:r>
              <w:rPr>
                <w:sz w:val="18"/>
              </w:rPr>
              <w:t>2018a);</w:t>
            </w:r>
            <w:r>
              <w:rPr>
                <w:spacing w:val="-6"/>
                <w:sz w:val="18"/>
              </w:rPr>
              <w:t> </w:t>
            </w:r>
            <w:r>
              <w:rPr>
                <w:sz w:val="18"/>
              </w:rPr>
              <w:t>WTO</w:t>
            </w:r>
            <w:r>
              <w:rPr>
                <w:spacing w:val="-6"/>
                <w:sz w:val="18"/>
              </w:rPr>
              <w:t> </w:t>
            </w:r>
            <w:r>
              <w:rPr>
                <w:sz w:val="18"/>
              </w:rPr>
              <w:t>(1994c, </w:t>
            </w:r>
            <w:r>
              <w:rPr>
                <w:spacing w:val="-2"/>
                <w:sz w:val="18"/>
              </w:rPr>
              <w:t>2019a)</w:t>
            </w:r>
          </w:p>
        </w:tc>
      </w:tr>
      <w:tr>
        <w:trPr>
          <w:trHeight w:val="621" w:hRule="atLeast"/>
        </w:trPr>
        <w:tc>
          <w:tcPr>
            <w:tcW w:w="5035" w:type="dxa"/>
          </w:tcPr>
          <w:p>
            <w:pPr>
              <w:pStyle w:val="TableParagraph"/>
              <w:spacing w:line="207" w:lineRule="exact"/>
              <w:ind w:left="107"/>
              <w:rPr>
                <w:sz w:val="18"/>
              </w:rPr>
            </w:pPr>
            <w:r>
              <w:rPr>
                <w:sz w:val="18"/>
              </w:rPr>
              <w:t>Absence</w:t>
            </w:r>
            <w:r>
              <w:rPr>
                <w:spacing w:val="-3"/>
                <w:sz w:val="18"/>
              </w:rPr>
              <w:t> </w:t>
            </w:r>
            <w:r>
              <w:rPr>
                <w:sz w:val="18"/>
              </w:rPr>
              <w:t>of</w:t>
            </w:r>
            <w:r>
              <w:rPr>
                <w:spacing w:val="-2"/>
                <w:sz w:val="18"/>
              </w:rPr>
              <w:t> </w:t>
            </w:r>
            <w:r>
              <w:rPr>
                <w:sz w:val="18"/>
              </w:rPr>
              <w:t>Price</w:t>
            </w:r>
            <w:r>
              <w:rPr>
                <w:spacing w:val="-3"/>
                <w:sz w:val="18"/>
              </w:rPr>
              <w:t> </w:t>
            </w:r>
            <w:r>
              <w:rPr>
                <w:sz w:val="18"/>
              </w:rPr>
              <w:t>Floors</w:t>
            </w:r>
            <w:r>
              <w:rPr>
                <w:spacing w:val="-2"/>
                <w:sz w:val="18"/>
              </w:rPr>
              <w:t> </w:t>
            </w:r>
            <w:r>
              <w:rPr>
                <w:sz w:val="18"/>
              </w:rPr>
              <w:t>and</w:t>
            </w:r>
            <w:r>
              <w:rPr>
                <w:spacing w:val="-1"/>
                <w:sz w:val="18"/>
              </w:rPr>
              <w:t> </w:t>
            </w:r>
            <w:r>
              <w:rPr>
                <w:sz w:val="18"/>
              </w:rPr>
              <w:t>Guidelines</w:t>
            </w:r>
            <w:r>
              <w:rPr>
                <w:spacing w:val="-1"/>
                <w:sz w:val="18"/>
              </w:rPr>
              <w:t> </w:t>
            </w:r>
            <w:r>
              <w:rPr>
                <w:spacing w:val="-2"/>
                <w:sz w:val="18"/>
              </w:rPr>
              <w:t>(Logistics)</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2</w:t>
            </w:r>
          </w:p>
        </w:tc>
        <w:tc>
          <w:tcPr>
            <w:tcW w:w="900" w:type="dxa"/>
          </w:tcPr>
          <w:p>
            <w:pPr>
              <w:pStyle w:val="TableParagraph"/>
              <w:spacing w:line="207" w:lineRule="exact"/>
              <w:ind w:right="96"/>
              <w:jc w:val="right"/>
              <w:rPr>
                <w:sz w:val="18"/>
              </w:rPr>
            </w:pPr>
            <w:r>
              <w:rPr>
                <w:spacing w:val="-4"/>
                <w:sz w:val="18"/>
              </w:rPr>
              <w:t>0.95</w:t>
            </w:r>
          </w:p>
        </w:tc>
        <w:tc>
          <w:tcPr>
            <w:tcW w:w="4231" w:type="dxa"/>
          </w:tcPr>
          <w:p>
            <w:pPr>
              <w:pStyle w:val="TableParagraph"/>
              <w:spacing w:line="207" w:lineRule="exact"/>
              <w:ind w:left="107"/>
              <w:rPr>
                <w:sz w:val="18"/>
              </w:rPr>
            </w:pPr>
            <w:r>
              <w:rPr>
                <w:sz w:val="18"/>
              </w:rPr>
              <w:t>Crozet,</w:t>
            </w:r>
            <w:r>
              <w:rPr>
                <w:spacing w:val="-1"/>
                <w:sz w:val="18"/>
              </w:rPr>
              <w:t> </w:t>
            </w:r>
            <w:r>
              <w:rPr>
                <w:sz w:val="18"/>
              </w:rPr>
              <w:t>Milet,</w:t>
            </w:r>
            <w:r>
              <w:rPr>
                <w:spacing w:val="-3"/>
                <w:sz w:val="18"/>
              </w:rPr>
              <w:t> </w:t>
            </w:r>
            <w:r>
              <w:rPr>
                <w:sz w:val="18"/>
              </w:rPr>
              <w:t>and</w:t>
            </w:r>
            <w:r>
              <w:rPr>
                <w:spacing w:val="-2"/>
                <w:sz w:val="18"/>
              </w:rPr>
              <w:t> </w:t>
            </w:r>
            <w:r>
              <w:rPr>
                <w:sz w:val="18"/>
              </w:rPr>
              <w:t>Mirza</w:t>
            </w:r>
            <w:r>
              <w:rPr>
                <w:spacing w:val="-1"/>
                <w:sz w:val="18"/>
              </w:rPr>
              <w:t> </w:t>
            </w:r>
            <w:r>
              <w:rPr>
                <w:sz w:val="18"/>
              </w:rPr>
              <w:t>(2016);</w:t>
            </w:r>
            <w:r>
              <w:rPr>
                <w:spacing w:val="-3"/>
                <w:sz w:val="18"/>
              </w:rPr>
              <w:t> </w:t>
            </w:r>
            <w:r>
              <w:rPr>
                <w:sz w:val="18"/>
              </w:rPr>
              <w:t>Ngai</w:t>
            </w:r>
            <w:r>
              <w:rPr>
                <w:spacing w:val="-1"/>
                <w:sz w:val="18"/>
              </w:rPr>
              <w:t> </w:t>
            </w:r>
            <w:r>
              <w:rPr>
                <w:sz w:val="18"/>
              </w:rPr>
              <w:t>and</w:t>
            </w:r>
            <w:r>
              <w:rPr>
                <w:spacing w:val="-2"/>
                <w:sz w:val="18"/>
              </w:rPr>
              <w:t> Petrongolo</w:t>
            </w:r>
          </w:p>
          <w:p>
            <w:pPr>
              <w:pStyle w:val="TableParagraph"/>
              <w:spacing w:line="206" w:lineRule="exact"/>
              <w:ind w:left="107"/>
              <w:rPr>
                <w:sz w:val="18"/>
              </w:rPr>
            </w:pPr>
            <w:r>
              <w:rPr>
                <w:sz w:val="18"/>
              </w:rPr>
              <w:t>(2017);</w:t>
            </w:r>
            <w:r>
              <w:rPr>
                <w:spacing w:val="-8"/>
                <w:sz w:val="18"/>
              </w:rPr>
              <w:t> </w:t>
            </w:r>
            <w:r>
              <w:rPr>
                <w:sz w:val="18"/>
              </w:rPr>
              <w:t>World</w:t>
            </w:r>
            <w:r>
              <w:rPr>
                <w:spacing w:val="-5"/>
                <w:sz w:val="18"/>
              </w:rPr>
              <w:t> </w:t>
            </w:r>
            <w:r>
              <w:rPr>
                <w:sz w:val="18"/>
              </w:rPr>
              <w:t>Bank</w:t>
            </w:r>
            <w:r>
              <w:rPr>
                <w:spacing w:val="-5"/>
                <w:sz w:val="18"/>
              </w:rPr>
              <w:t> </w:t>
            </w:r>
            <w:r>
              <w:rPr>
                <w:sz w:val="18"/>
              </w:rPr>
              <w:t>(2012b,</w:t>
            </w:r>
            <w:r>
              <w:rPr>
                <w:spacing w:val="-5"/>
                <w:sz w:val="18"/>
              </w:rPr>
              <w:t> </w:t>
            </w:r>
            <w:r>
              <w:rPr>
                <w:sz w:val="18"/>
              </w:rPr>
              <w:t>2018a);</w:t>
            </w:r>
            <w:r>
              <w:rPr>
                <w:spacing w:val="-6"/>
                <w:sz w:val="18"/>
              </w:rPr>
              <w:t> </w:t>
            </w:r>
            <w:r>
              <w:rPr>
                <w:sz w:val="18"/>
              </w:rPr>
              <w:t>WTO</w:t>
            </w:r>
            <w:r>
              <w:rPr>
                <w:spacing w:val="-6"/>
                <w:sz w:val="18"/>
              </w:rPr>
              <w:t> </w:t>
            </w:r>
            <w:r>
              <w:rPr>
                <w:sz w:val="18"/>
              </w:rPr>
              <w:t>(1994c, </w:t>
            </w:r>
            <w:r>
              <w:rPr>
                <w:spacing w:val="-2"/>
                <w:sz w:val="18"/>
              </w:rPr>
              <w:t>2019a)</w:t>
            </w:r>
          </w:p>
        </w:tc>
      </w:tr>
      <w:tr>
        <w:trPr>
          <w:trHeight w:val="621" w:hRule="atLeast"/>
        </w:trPr>
        <w:tc>
          <w:tcPr>
            <w:tcW w:w="5035" w:type="dxa"/>
          </w:tcPr>
          <w:p>
            <w:pPr>
              <w:pStyle w:val="TableParagraph"/>
              <w:spacing w:line="207" w:lineRule="exact"/>
              <w:ind w:left="107"/>
              <w:rPr>
                <w:sz w:val="18"/>
              </w:rPr>
            </w:pPr>
            <w:r>
              <w:rPr>
                <w:sz w:val="18"/>
              </w:rPr>
              <w:t>Absence</w:t>
            </w:r>
            <w:r>
              <w:rPr>
                <w:spacing w:val="-3"/>
                <w:sz w:val="18"/>
              </w:rPr>
              <w:t> </w:t>
            </w:r>
            <w:r>
              <w:rPr>
                <w:sz w:val="18"/>
              </w:rPr>
              <w:t>of</w:t>
            </w:r>
            <w:r>
              <w:rPr>
                <w:spacing w:val="-2"/>
                <w:sz w:val="18"/>
              </w:rPr>
              <w:t> </w:t>
            </w:r>
            <w:r>
              <w:rPr>
                <w:sz w:val="18"/>
              </w:rPr>
              <w:t>Mandatory</w:t>
            </w:r>
            <w:r>
              <w:rPr>
                <w:spacing w:val="-2"/>
                <w:sz w:val="18"/>
              </w:rPr>
              <w:t> </w:t>
            </w:r>
            <w:r>
              <w:rPr>
                <w:sz w:val="18"/>
              </w:rPr>
              <w:t>Use</w:t>
            </w:r>
            <w:r>
              <w:rPr>
                <w:spacing w:val="-3"/>
                <w:sz w:val="18"/>
              </w:rPr>
              <w:t> </w:t>
            </w:r>
            <w:r>
              <w:rPr>
                <w:sz w:val="18"/>
              </w:rPr>
              <w:t>of</w:t>
            </w:r>
            <w:r>
              <w:rPr>
                <w:spacing w:val="-2"/>
                <w:sz w:val="18"/>
              </w:rPr>
              <w:t> </w:t>
            </w:r>
            <w:r>
              <w:rPr>
                <w:sz w:val="18"/>
              </w:rPr>
              <w:t>Certified</w:t>
            </w:r>
            <w:r>
              <w:rPr>
                <w:spacing w:val="-1"/>
                <w:sz w:val="18"/>
              </w:rPr>
              <w:t> </w:t>
            </w:r>
            <w:r>
              <w:rPr>
                <w:sz w:val="18"/>
              </w:rPr>
              <w:t>Operators</w:t>
            </w:r>
            <w:r>
              <w:rPr>
                <w:spacing w:val="-4"/>
                <w:sz w:val="18"/>
              </w:rPr>
              <w:t> </w:t>
            </w:r>
            <w:r>
              <w:rPr>
                <w:spacing w:val="-2"/>
                <w:sz w:val="18"/>
              </w:rPr>
              <w:t>(Logistics)</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2</w:t>
            </w:r>
          </w:p>
        </w:tc>
        <w:tc>
          <w:tcPr>
            <w:tcW w:w="900" w:type="dxa"/>
          </w:tcPr>
          <w:p>
            <w:pPr>
              <w:pStyle w:val="TableParagraph"/>
              <w:spacing w:line="207" w:lineRule="exact"/>
              <w:ind w:right="96"/>
              <w:jc w:val="right"/>
              <w:rPr>
                <w:sz w:val="18"/>
              </w:rPr>
            </w:pPr>
            <w:r>
              <w:rPr>
                <w:spacing w:val="-4"/>
                <w:sz w:val="18"/>
              </w:rPr>
              <w:t>0.95</w:t>
            </w:r>
          </w:p>
        </w:tc>
        <w:tc>
          <w:tcPr>
            <w:tcW w:w="4231" w:type="dxa"/>
          </w:tcPr>
          <w:p>
            <w:pPr>
              <w:pStyle w:val="TableParagraph"/>
              <w:ind w:left="107"/>
              <w:rPr>
                <w:sz w:val="18"/>
              </w:rPr>
            </w:pPr>
            <w:r>
              <w:rPr>
                <w:sz w:val="18"/>
              </w:rPr>
              <w:t>Crozet,</w:t>
            </w:r>
            <w:r>
              <w:rPr>
                <w:spacing w:val="-4"/>
                <w:sz w:val="18"/>
              </w:rPr>
              <w:t> </w:t>
            </w:r>
            <w:r>
              <w:rPr>
                <w:sz w:val="18"/>
              </w:rPr>
              <w:t>Milet,</w:t>
            </w:r>
            <w:r>
              <w:rPr>
                <w:spacing w:val="-6"/>
                <w:sz w:val="18"/>
              </w:rPr>
              <w:t> </w:t>
            </w:r>
            <w:r>
              <w:rPr>
                <w:sz w:val="18"/>
              </w:rPr>
              <w:t>and</w:t>
            </w:r>
            <w:r>
              <w:rPr>
                <w:spacing w:val="-6"/>
                <w:sz w:val="18"/>
              </w:rPr>
              <w:t> </w:t>
            </w:r>
            <w:r>
              <w:rPr>
                <w:sz w:val="18"/>
              </w:rPr>
              <w:t>Mirza</w:t>
            </w:r>
            <w:r>
              <w:rPr>
                <w:spacing w:val="-6"/>
                <w:sz w:val="18"/>
              </w:rPr>
              <w:t> </w:t>
            </w:r>
            <w:r>
              <w:rPr>
                <w:sz w:val="18"/>
              </w:rPr>
              <w:t>(2016);</w:t>
            </w:r>
            <w:r>
              <w:rPr>
                <w:spacing w:val="-6"/>
                <w:sz w:val="18"/>
              </w:rPr>
              <w:t> </w:t>
            </w:r>
            <w:r>
              <w:rPr>
                <w:sz w:val="18"/>
              </w:rPr>
              <w:t>Ngai</w:t>
            </w:r>
            <w:r>
              <w:rPr>
                <w:spacing w:val="-5"/>
                <w:sz w:val="18"/>
              </w:rPr>
              <w:t> </w:t>
            </w:r>
            <w:r>
              <w:rPr>
                <w:sz w:val="18"/>
              </w:rPr>
              <w:t>and</w:t>
            </w:r>
            <w:r>
              <w:rPr>
                <w:spacing w:val="-6"/>
                <w:sz w:val="18"/>
              </w:rPr>
              <w:t> </w:t>
            </w:r>
            <w:r>
              <w:rPr>
                <w:sz w:val="18"/>
              </w:rPr>
              <w:t>Petrongolo (2017); World Bank (2012b, 2018a); WTO (1994c,</w:t>
            </w:r>
          </w:p>
          <w:p>
            <w:pPr>
              <w:pStyle w:val="TableParagraph"/>
              <w:spacing w:line="186" w:lineRule="exact" w:before="1"/>
              <w:ind w:left="107"/>
              <w:rPr>
                <w:sz w:val="18"/>
              </w:rPr>
            </w:pPr>
            <w:r>
              <w:rPr>
                <w:spacing w:val="-2"/>
                <w:sz w:val="18"/>
              </w:rPr>
              <w:t>2019a)</w:t>
            </w:r>
          </w:p>
        </w:tc>
      </w:tr>
      <w:tr>
        <w:trPr>
          <w:trHeight w:val="621" w:hRule="atLeast"/>
        </w:trPr>
        <w:tc>
          <w:tcPr>
            <w:tcW w:w="5035" w:type="dxa"/>
          </w:tcPr>
          <w:p>
            <w:pPr>
              <w:pStyle w:val="TableParagraph"/>
              <w:spacing w:line="207" w:lineRule="exact"/>
              <w:ind w:left="107"/>
              <w:rPr>
                <w:sz w:val="18"/>
              </w:rPr>
            </w:pPr>
            <w:r>
              <w:rPr>
                <w:sz w:val="18"/>
              </w:rPr>
              <w:t>Safety</w:t>
            </w:r>
            <w:r>
              <w:rPr>
                <w:spacing w:val="-3"/>
                <w:sz w:val="18"/>
              </w:rPr>
              <w:t> </w:t>
            </w:r>
            <w:r>
              <w:rPr>
                <w:sz w:val="18"/>
              </w:rPr>
              <w:t>Regulations–Certification</w:t>
            </w:r>
            <w:r>
              <w:rPr>
                <w:spacing w:val="-5"/>
                <w:sz w:val="18"/>
              </w:rPr>
              <w:t> </w:t>
            </w:r>
            <w:r>
              <w:rPr>
                <w:sz w:val="18"/>
              </w:rPr>
              <w:t>for</w:t>
            </w:r>
            <w:r>
              <w:rPr>
                <w:spacing w:val="-3"/>
                <w:sz w:val="18"/>
              </w:rPr>
              <w:t> </w:t>
            </w:r>
            <w:r>
              <w:rPr>
                <w:sz w:val="18"/>
              </w:rPr>
              <w:t>Operators</w:t>
            </w:r>
            <w:r>
              <w:rPr>
                <w:spacing w:val="-4"/>
                <w:sz w:val="18"/>
              </w:rPr>
              <w:t> </w:t>
            </w:r>
            <w:r>
              <w:rPr>
                <w:sz w:val="18"/>
              </w:rPr>
              <w:t>(Freight</w:t>
            </w:r>
            <w:r>
              <w:rPr>
                <w:spacing w:val="-3"/>
                <w:sz w:val="18"/>
              </w:rPr>
              <w:t> </w:t>
            </w:r>
            <w:r>
              <w:rPr>
                <w:spacing w:val="-2"/>
                <w:sz w:val="18"/>
              </w:rPr>
              <w:t>Transport)</w:t>
            </w:r>
          </w:p>
        </w:tc>
        <w:tc>
          <w:tcPr>
            <w:tcW w:w="900" w:type="dxa"/>
          </w:tcPr>
          <w:p>
            <w:pPr>
              <w:pStyle w:val="TableParagraph"/>
              <w:spacing w:line="207" w:lineRule="exact"/>
              <w:ind w:right="94"/>
              <w:jc w:val="right"/>
              <w:rPr>
                <w:sz w:val="18"/>
              </w:rPr>
            </w:pPr>
            <w:r>
              <w:rPr>
                <w:spacing w:val="-5"/>
                <w:sz w:val="18"/>
              </w:rPr>
              <w:t>n/a</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6"/>
              <w:jc w:val="right"/>
              <w:rPr>
                <w:sz w:val="18"/>
              </w:rPr>
            </w:pPr>
            <w:r>
              <w:rPr>
                <w:spacing w:val="-4"/>
                <w:sz w:val="18"/>
              </w:rPr>
              <w:t>0.48</w:t>
            </w:r>
          </w:p>
        </w:tc>
        <w:tc>
          <w:tcPr>
            <w:tcW w:w="4231" w:type="dxa"/>
          </w:tcPr>
          <w:p>
            <w:pPr>
              <w:pStyle w:val="TableParagraph"/>
              <w:ind w:left="107"/>
              <w:rPr>
                <w:sz w:val="18"/>
              </w:rPr>
            </w:pPr>
            <w:r>
              <w:rPr>
                <w:sz w:val="18"/>
              </w:rPr>
              <w:t>Crozet,</w:t>
            </w:r>
            <w:r>
              <w:rPr>
                <w:spacing w:val="-4"/>
                <w:sz w:val="18"/>
              </w:rPr>
              <w:t> </w:t>
            </w:r>
            <w:r>
              <w:rPr>
                <w:sz w:val="18"/>
              </w:rPr>
              <w:t>Milet,</w:t>
            </w:r>
            <w:r>
              <w:rPr>
                <w:spacing w:val="-6"/>
                <w:sz w:val="18"/>
              </w:rPr>
              <w:t> </w:t>
            </w:r>
            <w:r>
              <w:rPr>
                <w:sz w:val="18"/>
              </w:rPr>
              <w:t>and</w:t>
            </w:r>
            <w:r>
              <w:rPr>
                <w:spacing w:val="-6"/>
                <w:sz w:val="18"/>
              </w:rPr>
              <w:t> </w:t>
            </w:r>
            <w:r>
              <w:rPr>
                <w:sz w:val="18"/>
              </w:rPr>
              <w:t>Mirza</w:t>
            </w:r>
            <w:r>
              <w:rPr>
                <w:spacing w:val="-6"/>
                <w:sz w:val="18"/>
              </w:rPr>
              <w:t> </w:t>
            </w:r>
            <w:r>
              <w:rPr>
                <w:sz w:val="18"/>
              </w:rPr>
              <w:t>(2016);</w:t>
            </w:r>
            <w:r>
              <w:rPr>
                <w:spacing w:val="-6"/>
                <w:sz w:val="18"/>
              </w:rPr>
              <w:t> </w:t>
            </w:r>
            <w:r>
              <w:rPr>
                <w:sz w:val="18"/>
              </w:rPr>
              <w:t>Ngai</w:t>
            </w:r>
            <w:r>
              <w:rPr>
                <w:spacing w:val="-5"/>
                <w:sz w:val="18"/>
              </w:rPr>
              <w:t> </w:t>
            </w:r>
            <w:r>
              <w:rPr>
                <w:sz w:val="18"/>
              </w:rPr>
              <w:t>and</w:t>
            </w:r>
            <w:r>
              <w:rPr>
                <w:spacing w:val="-6"/>
                <w:sz w:val="18"/>
              </w:rPr>
              <w:t> </w:t>
            </w:r>
            <w:r>
              <w:rPr>
                <w:sz w:val="18"/>
              </w:rPr>
              <w:t>Petrongolo (2017); World Bank (2012b, 2018a); WTO (1994c,</w:t>
            </w:r>
          </w:p>
          <w:p>
            <w:pPr>
              <w:pStyle w:val="TableParagraph"/>
              <w:spacing w:line="186" w:lineRule="exact" w:before="1"/>
              <w:ind w:left="107"/>
              <w:rPr>
                <w:sz w:val="18"/>
              </w:rPr>
            </w:pPr>
            <w:r>
              <w:rPr>
                <w:spacing w:val="-2"/>
                <w:sz w:val="18"/>
              </w:rPr>
              <w:t>2019a)</w:t>
            </w:r>
          </w:p>
        </w:tc>
      </w:tr>
      <w:tr>
        <w:trPr>
          <w:trHeight w:val="621" w:hRule="atLeast"/>
        </w:trPr>
        <w:tc>
          <w:tcPr>
            <w:tcW w:w="5035" w:type="dxa"/>
          </w:tcPr>
          <w:p>
            <w:pPr>
              <w:pStyle w:val="TableParagraph"/>
              <w:spacing w:line="207" w:lineRule="exact"/>
              <w:ind w:left="107"/>
              <w:rPr>
                <w:sz w:val="18"/>
              </w:rPr>
            </w:pPr>
            <w:r>
              <w:rPr>
                <w:sz w:val="18"/>
              </w:rPr>
              <w:t>Safety</w:t>
            </w:r>
            <w:r>
              <w:rPr>
                <w:spacing w:val="-3"/>
                <w:sz w:val="18"/>
              </w:rPr>
              <w:t> </w:t>
            </w:r>
            <w:r>
              <w:rPr>
                <w:sz w:val="18"/>
              </w:rPr>
              <w:t>Regulations–Equipment</w:t>
            </w:r>
            <w:r>
              <w:rPr>
                <w:spacing w:val="-4"/>
                <w:sz w:val="18"/>
              </w:rPr>
              <w:t> </w:t>
            </w:r>
            <w:r>
              <w:rPr>
                <w:sz w:val="18"/>
              </w:rPr>
              <w:t>(Freight</w:t>
            </w:r>
            <w:r>
              <w:rPr>
                <w:spacing w:val="-3"/>
                <w:sz w:val="18"/>
              </w:rPr>
              <w:t> </w:t>
            </w:r>
            <w:r>
              <w:rPr>
                <w:spacing w:val="-2"/>
                <w:sz w:val="18"/>
              </w:rPr>
              <w:t>Transport)</w:t>
            </w:r>
          </w:p>
        </w:tc>
        <w:tc>
          <w:tcPr>
            <w:tcW w:w="900" w:type="dxa"/>
          </w:tcPr>
          <w:p>
            <w:pPr>
              <w:pStyle w:val="TableParagraph"/>
              <w:spacing w:line="207" w:lineRule="exact"/>
              <w:ind w:right="94"/>
              <w:jc w:val="right"/>
              <w:rPr>
                <w:sz w:val="18"/>
              </w:rPr>
            </w:pPr>
            <w:r>
              <w:rPr>
                <w:spacing w:val="-5"/>
                <w:sz w:val="18"/>
              </w:rPr>
              <w:t>n/a</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6"/>
              <w:jc w:val="right"/>
              <w:rPr>
                <w:sz w:val="18"/>
              </w:rPr>
            </w:pPr>
            <w:r>
              <w:rPr>
                <w:spacing w:val="-4"/>
                <w:sz w:val="18"/>
              </w:rPr>
              <w:t>0.48</w:t>
            </w:r>
          </w:p>
        </w:tc>
        <w:tc>
          <w:tcPr>
            <w:tcW w:w="4231" w:type="dxa"/>
          </w:tcPr>
          <w:p>
            <w:pPr>
              <w:pStyle w:val="TableParagraph"/>
              <w:spacing w:line="206" w:lineRule="exact"/>
              <w:ind w:left="107"/>
              <w:rPr>
                <w:sz w:val="18"/>
              </w:rPr>
            </w:pPr>
            <w:r>
              <w:rPr>
                <w:sz w:val="18"/>
              </w:rPr>
              <w:t>Crozet,</w:t>
            </w:r>
            <w:r>
              <w:rPr>
                <w:spacing w:val="-4"/>
                <w:sz w:val="18"/>
              </w:rPr>
              <w:t> </w:t>
            </w:r>
            <w:r>
              <w:rPr>
                <w:sz w:val="18"/>
              </w:rPr>
              <w:t>Milet,</w:t>
            </w:r>
            <w:r>
              <w:rPr>
                <w:spacing w:val="-6"/>
                <w:sz w:val="18"/>
              </w:rPr>
              <w:t> </w:t>
            </w:r>
            <w:r>
              <w:rPr>
                <w:sz w:val="18"/>
              </w:rPr>
              <w:t>and</w:t>
            </w:r>
            <w:r>
              <w:rPr>
                <w:spacing w:val="-6"/>
                <w:sz w:val="18"/>
              </w:rPr>
              <w:t> </w:t>
            </w:r>
            <w:r>
              <w:rPr>
                <w:sz w:val="18"/>
              </w:rPr>
              <w:t>Mirza</w:t>
            </w:r>
            <w:r>
              <w:rPr>
                <w:spacing w:val="-6"/>
                <w:sz w:val="18"/>
              </w:rPr>
              <w:t> </w:t>
            </w:r>
            <w:r>
              <w:rPr>
                <w:sz w:val="18"/>
              </w:rPr>
              <w:t>(2016);</w:t>
            </w:r>
            <w:r>
              <w:rPr>
                <w:spacing w:val="-6"/>
                <w:sz w:val="18"/>
              </w:rPr>
              <w:t> </w:t>
            </w:r>
            <w:r>
              <w:rPr>
                <w:sz w:val="18"/>
              </w:rPr>
              <w:t>Ngai</w:t>
            </w:r>
            <w:r>
              <w:rPr>
                <w:spacing w:val="-5"/>
                <w:sz w:val="18"/>
              </w:rPr>
              <w:t> </w:t>
            </w:r>
            <w:r>
              <w:rPr>
                <w:sz w:val="18"/>
              </w:rPr>
              <w:t>and</w:t>
            </w:r>
            <w:r>
              <w:rPr>
                <w:spacing w:val="-6"/>
                <w:sz w:val="18"/>
              </w:rPr>
              <w:t> </w:t>
            </w:r>
            <w:r>
              <w:rPr>
                <w:sz w:val="18"/>
              </w:rPr>
              <w:t>Petrongolo (2017); World Bank (2012b, 2018a); WTO (1994c, </w:t>
            </w:r>
            <w:r>
              <w:rPr>
                <w:spacing w:val="-2"/>
                <w:sz w:val="18"/>
              </w:rPr>
              <w:t>2019a)</w:t>
            </w:r>
          </w:p>
        </w:tc>
      </w:tr>
    </w:tbl>
    <w:p>
      <w:pPr>
        <w:pStyle w:val="TableParagraph"/>
        <w:spacing w:after="0" w:line="206" w:lineRule="exact"/>
        <w:rPr>
          <w:sz w:val="18"/>
        </w:rPr>
        <w:sectPr>
          <w:pgSz w:w="15840" w:h="12240" w:orient="landscape"/>
          <w:pgMar w:header="0" w:footer="522" w:top="1380" w:bottom="720" w:left="1440" w:right="1080"/>
        </w:sectPr>
      </w:pPr>
    </w:p>
    <w:p>
      <w:pPr>
        <w:pStyle w:val="BodyText"/>
        <w:spacing w:before="2"/>
        <w:rPr>
          <w:sz w:val="5"/>
        </w:rPr>
      </w:pPr>
    </w:p>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35"/>
        <w:gridCol w:w="900"/>
        <w:gridCol w:w="900"/>
        <w:gridCol w:w="900"/>
        <w:gridCol w:w="900"/>
        <w:gridCol w:w="4231"/>
      </w:tblGrid>
      <w:tr>
        <w:trPr>
          <w:trHeight w:val="621" w:hRule="atLeast"/>
        </w:trPr>
        <w:tc>
          <w:tcPr>
            <w:tcW w:w="5035" w:type="dxa"/>
          </w:tcPr>
          <w:p>
            <w:pPr>
              <w:pStyle w:val="TableParagraph"/>
              <w:spacing w:line="207" w:lineRule="exact"/>
              <w:ind w:left="107"/>
              <w:rPr>
                <w:sz w:val="18"/>
              </w:rPr>
            </w:pPr>
            <w:r>
              <w:rPr>
                <w:sz w:val="18"/>
              </w:rPr>
              <w:t>Safety</w:t>
            </w:r>
            <w:r>
              <w:rPr>
                <w:spacing w:val="-2"/>
                <w:sz w:val="18"/>
              </w:rPr>
              <w:t> </w:t>
            </w:r>
            <w:r>
              <w:rPr>
                <w:sz w:val="18"/>
              </w:rPr>
              <w:t>Regulations–Maximum</w:t>
            </w:r>
            <w:r>
              <w:rPr>
                <w:spacing w:val="-4"/>
                <w:sz w:val="18"/>
              </w:rPr>
              <w:t> </w:t>
            </w:r>
            <w:r>
              <w:rPr>
                <w:sz w:val="18"/>
              </w:rPr>
              <w:t>Hours</w:t>
            </w:r>
            <w:r>
              <w:rPr>
                <w:spacing w:val="-2"/>
                <w:sz w:val="18"/>
              </w:rPr>
              <w:t> </w:t>
            </w:r>
            <w:r>
              <w:rPr>
                <w:sz w:val="18"/>
              </w:rPr>
              <w:t>(Freight</w:t>
            </w:r>
            <w:r>
              <w:rPr>
                <w:spacing w:val="-4"/>
                <w:sz w:val="18"/>
              </w:rPr>
              <w:t> </w:t>
            </w:r>
            <w:r>
              <w:rPr>
                <w:spacing w:val="-2"/>
                <w:sz w:val="18"/>
              </w:rPr>
              <w:t>Transport)</w:t>
            </w:r>
          </w:p>
        </w:tc>
        <w:tc>
          <w:tcPr>
            <w:tcW w:w="900" w:type="dxa"/>
          </w:tcPr>
          <w:p>
            <w:pPr>
              <w:pStyle w:val="TableParagraph"/>
              <w:spacing w:line="207" w:lineRule="exact"/>
              <w:ind w:right="94"/>
              <w:jc w:val="right"/>
              <w:rPr>
                <w:sz w:val="18"/>
              </w:rPr>
            </w:pPr>
            <w:r>
              <w:rPr>
                <w:spacing w:val="-5"/>
                <w:sz w:val="18"/>
              </w:rPr>
              <w:t>n/a</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6"/>
              <w:jc w:val="right"/>
              <w:rPr>
                <w:sz w:val="18"/>
              </w:rPr>
            </w:pPr>
            <w:r>
              <w:rPr>
                <w:spacing w:val="-4"/>
                <w:sz w:val="18"/>
              </w:rPr>
              <w:t>0.48</w:t>
            </w:r>
          </w:p>
        </w:tc>
        <w:tc>
          <w:tcPr>
            <w:tcW w:w="4231" w:type="dxa"/>
          </w:tcPr>
          <w:p>
            <w:pPr>
              <w:pStyle w:val="TableParagraph"/>
              <w:ind w:left="107"/>
              <w:rPr>
                <w:sz w:val="18"/>
              </w:rPr>
            </w:pPr>
            <w:r>
              <w:rPr>
                <w:sz w:val="18"/>
              </w:rPr>
              <w:t>Crozet,</w:t>
            </w:r>
            <w:r>
              <w:rPr>
                <w:spacing w:val="-4"/>
                <w:sz w:val="18"/>
              </w:rPr>
              <w:t> </w:t>
            </w:r>
            <w:r>
              <w:rPr>
                <w:sz w:val="18"/>
              </w:rPr>
              <w:t>Milet,</w:t>
            </w:r>
            <w:r>
              <w:rPr>
                <w:spacing w:val="-6"/>
                <w:sz w:val="18"/>
              </w:rPr>
              <w:t> </w:t>
            </w:r>
            <w:r>
              <w:rPr>
                <w:sz w:val="18"/>
              </w:rPr>
              <w:t>and</w:t>
            </w:r>
            <w:r>
              <w:rPr>
                <w:spacing w:val="-6"/>
                <w:sz w:val="18"/>
              </w:rPr>
              <w:t> </w:t>
            </w:r>
            <w:r>
              <w:rPr>
                <w:sz w:val="18"/>
              </w:rPr>
              <w:t>Mirza</w:t>
            </w:r>
            <w:r>
              <w:rPr>
                <w:spacing w:val="-6"/>
                <w:sz w:val="18"/>
              </w:rPr>
              <w:t> </w:t>
            </w:r>
            <w:r>
              <w:rPr>
                <w:sz w:val="18"/>
              </w:rPr>
              <w:t>(2016);</w:t>
            </w:r>
            <w:r>
              <w:rPr>
                <w:spacing w:val="-6"/>
                <w:sz w:val="18"/>
              </w:rPr>
              <w:t> </w:t>
            </w:r>
            <w:r>
              <w:rPr>
                <w:sz w:val="18"/>
              </w:rPr>
              <w:t>Ngai</w:t>
            </w:r>
            <w:r>
              <w:rPr>
                <w:spacing w:val="-5"/>
                <w:sz w:val="18"/>
              </w:rPr>
              <w:t> </w:t>
            </w:r>
            <w:r>
              <w:rPr>
                <w:sz w:val="18"/>
              </w:rPr>
              <w:t>and</w:t>
            </w:r>
            <w:r>
              <w:rPr>
                <w:spacing w:val="-6"/>
                <w:sz w:val="18"/>
              </w:rPr>
              <w:t> </w:t>
            </w:r>
            <w:r>
              <w:rPr>
                <w:sz w:val="18"/>
              </w:rPr>
              <w:t>Petrongolo (2017); World Bank (2012b, 2018a); WTO (1994c,</w:t>
            </w:r>
          </w:p>
          <w:p>
            <w:pPr>
              <w:pStyle w:val="TableParagraph"/>
              <w:spacing w:line="186" w:lineRule="exact" w:before="1"/>
              <w:ind w:left="107"/>
              <w:rPr>
                <w:sz w:val="18"/>
              </w:rPr>
            </w:pPr>
            <w:r>
              <w:rPr>
                <w:spacing w:val="-2"/>
                <w:sz w:val="18"/>
              </w:rPr>
              <w:t>2019a)</w:t>
            </w:r>
          </w:p>
        </w:tc>
      </w:tr>
      <w:tr>
        <w:trPr>
          <w:trHeight w:val="621" w:hRule="atLeast"/>
        </w:trPr>
        <w:tc>
          <w:tcPr>
            <w:tcW w:w="5035" w:type="dxa"/>
          </w:tcPr>
          <w:p>
            <w:pPr>
              <w:pStyle w:val="TableParagraph"/>
              <w:spacing w:line="207" w:lineRule="exact"/>
              <w:ind w:left="107"/>
              <w:rPr>
                <w:sz w:val="18"/>
              </w:rPr>
            </w:pPr>
            <w:r>
              <w:rPr>
                <w:sz w:val="18"/>
              </w:rPr>
              <w:t>Safety</w:t>
            </w:r>
            <w:r>
              <w:rPr>
                <w:spacing w:val="-3"/>
                <w:sz w:val="18"/>
              </w:rPr>
              <w:t> </w:t>
            </w:r>
            <w:r>
              <w:rPr>
                <w:sz w:val="18"/>
              </w:rPr>
              <w:t>Regulations–Certification</w:t>
            </w:r>
            <w:r>
              <w:rPr>
                <w:spacing w:val="-4"/>
                <w:sz w:val="18"/>
              </w:rPr>
              <w:t> </w:t>
            </w:r>
            <w:r>
              <w:rPr>
                <w:sz w:val="18"/>
              </w:rPr>
              <w:t>for</w:t>
            </w:r>
            <w:r>
              <w:rPr>
                <w:spacing w:val="-3"/>
                <w:sz w:val="18"/>
              </w:rPr>
              <w:t> </w:t>
            </w:r>
            <w:r>
              <w:rPr>
                <w:sz w:val="18"/>
              </w:rPr>
              <w:t>Operators</w:t>
            </w:r>
            <w:r>
              <w:rPr>
                <w:spacing w:val="-3"/>
                <w:sz w:val="18"/>
              </w:rPr>
              <w:t> </w:t>
            </w:r>
            <w:r>
              <w:rPr>
                <w:spacing w:val="-2"/>
                <w:sz w:val="18"/>
              </w:rPr>
              <w:t>(Logistics)</w:t>
            </w:r>
          </w:p>
        </w:tc>
        <w:tc>
          <w:tcPr>
            <w:tcW w:w="900" w:type="dxa"/>
          </w:tcPr>
          <w:p>
            <w:pPr>
              <w:pStyle w:val="TableParagraph"/>
              <w:spacing w:line="207" w:lineRule="exact"/>
              <w:ind w:right="94"/>
              <w:jc w:val="right"/>
              <w:rPr>
                <w:sz w:val="18"/>
              </w:rPr>
            </w:pPr>
            <w:r>
              <w:rPr>
                <w:spacing w:val="-5"/>
                <w:sz w:val="18"/>
              </w:rPr>
              <w:t>n/a</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6"/>
              <w:jc w:val="right"/>
              <w:rPr>
                <w:sz w:val="18"/>
              </w:rPr>
            </w:pPr>
            <w:r>
              <w:rPr>
                <w:spacing w:val="-4"/>
                <w:sz w:val="18"/>
              </w:rPr>
              <w:t>0.48</w:t>
            </w:r>
          </w:p>
        </w:tc>
        <w:tc>
          <w:tcPr>
            <w:tcW w:w="4231" w:type="dxa"/>
          </w:tcPr>
          <w:p>
            <w:pPr>
              <w:pStyle w:val="TableParagraph"/>
              <w:ind w:left="107"/>
              <w:rPr>
                <w:sz w:val="18"/>
              </w:rPr>
            </w:pPr>
            <w:r>
              <w:rPr>
                <w:sz w:val="18"/>
              </w:rPr>
              <w:t>Crozet,</w:t>
            </w:r>
            <w:r>
              <w:rPr>
                <w:spacing w:val="-4"/>
                <w:sz w:val="18"/>
              </w:rPr>
              <w:t> </w:t>
            </w:r>
            <w:r>
              <w:rPr>
                <w:sz w:val="18"/>
              </w:rPr>
              <w:t>Milet,</w:t>
            </w:r>
            <w:r>
              <w:rPr>
                <w:spacing w:val="-6"/>
                <w:sz w:val="18"/>
              </w:rPr>
              <w:t> </w:t>
            </w:r>
            <w:r>
              <w:rPr>
                <w:sz w:val="18"/>
              </w:rPr>
              <w:t>and</w:t>
            </w:r>
            <w:r>
              <w:rPr>
                <w:spacing w:val="-6"/>
                <w:sz w:val="18"/>
              </w:rPr>
              <w:t> </w:t>
            </w:r>
            <w:r>
              <w:rPr>
                <w:sz w:val="18"/>
              </w:rPr>
              <w:t>Mirza</w:t>
            </w:r>
            <w:r>
              <w:rPr>
                <w:spacing w:val="-6"/>
                <w:sz w:val="18"/>
              </w:rPr>
              <w:t> </w:t>
            </w:r>
            <w:r>
              <w:rPr>
                <w:sz w:val="18"/>
              </w:rPr>
              <w:t>(2016);</w:t>
            </w:r>
            <w:r>
              <w:rPr>
                <w:spacing w:val="-6"/>
                <w:sz w:val="18"/>
              </w:rPr>
              <w:t> </w:t>
            </w:r>
            <w:r>
              <w:rPr>
                <w:sz w:val="18"/>
              </w:rPr>
              <w:t>Ngai</w:t>
            </w:r>
            <w:r>
              <w:rPr>
                <w:spacing w:val="-5"/>
                <w:sz w:val="18"/>
              </w:rPr>
              <w:t> </w:t>
            </w:r>
            <w:r>
              <w:rPr>
                <w:sz w:val="18"/>
              </w:rPr>
              <w:t>and</w:t>
            </w:r>
            <w:r>
              <w:rPr>
                <w:spacing w:val="-6"/>
                <w:sz w:val="18"/>
              </w:rPr>
              <w:t> </w:t>
            </w:r>
            <w:r>
              <w:rPr>
                <w:sz w:val="18"/>
              </w:rPr>
              <w:t>Petrongolo (2017); World Bank (2012b, 2018a); WTO (1994c,</w:t>
            </w:r>
          </w:p>
          <w:p>
            <w:pPr>
              <w:pStyle w:val="TableParagraph"/>
              <w:spacing w:line="186" w:lineRule="exact" w:before="1"/>
              <w:ind w:left="107"/>
              <w:rPr>
                <w:sz w:val="18"/>
              </w:rPr>
            </w:pPr>
            <w:r>
              <w:rPr>
                <w:spacing w:val="-2"/>
                <w:sz w:val="18"/>
              </w:rPr>
              <w:t>2019a)</w:t>
            </w:r>
          </w:p>
        </w:tc>
      </w:tr>
      <w:tr>
        <w:trPr>
          <w:trHeight w:val="621" w:hRule="atLeast"/>
        </w:trPr>
        <w:tc>
          <w:tcPr>
            <w:tcW w:w="5035" w:type="dxa"/>
          </w:tcPr>
          <w:p>
            <w:pPr>
              <w:pStyle w:val="TableParagraph"/>
              <w:spacing w:line="207" w:lineRule="exact"/>
              <w:ind w:left="107"/>
              <w:rPr>
                <w:sz w:val="18"/>
              </w:rPr>
            </w:pPr>
            <w:r>
              <w:rPr>
                <w:sz w:val="18"/>
              </w:rPr>
              <w:t>Safety</w:t>
            </w:r>
            <w:r>
              <w:rPr>
                <w:spacing w:val="-5"/>
                <w:sz w:val="18"/>
              </w:rPr>
              <w:t> </w:t>
            </w:r>
            <w:r>
              <w:rPr>
                <w:sz w:val="18"/>
              </w:rPr>
              <w:t>Regulations–Equipment</w:t>
            </w:r>
            <w:r>
              <w:rPr>
                <w:spacing w:val="-4"/>
                <w:sz w:val="18"/>
              </w:rPr>
              <w:t> </w:t>
            </w:r>
            <w:r>
              <w:rPr>
                <w:spacing w:val="-2"/>
                <w:sz w:val="18"/>
              </w:rPr>
              <w:t>(Logistics)</w:t>
            </w:r>
          </w:p>
        </w:tc>
        <w:tc>
          <w:tcPr>
            <w:tcW w:w="900" w:type="dxa"/>
          </w:tcPr>
          <w:p>
            <w:pPr>
              <w:pStyle w:val="TableParagraph"/>
              <w:spacing w:line="207" w:lineRule="exact"/>
              <w:ind w:right="94"/>
              <w:jc w:val="right"/>
              <w:rPr>
                <w:sz w:val="18"/>
              </w:rPr>
            </w:pPr>
            <w:r>
              <w:rPr>
                <w:spacing w:val="-5"/>
                <w:sz w:val="18"/>
              </w:rPr>
              <w:t>n/a</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6"/>
              <w:jc w:val="right"/>
              <w:rPr>
                <w:sz w:val="18"/>
              </w:rPr>
            </w:pPr>
            <w:r>
              <w:rPr>
                <w:spacing w:val="-4"/>
                <w:sz w:val="18"/>
              </w:rPr>
              <w:t>0.48</w:t>
            </w:r>
          </w:p>
        </w:tc>
        <w:tc>
          <w:tcPr>
            <w:tcW w:w="4231" w:type="dxa"/>
          </w:tcPr>
          <w:p>
            <w:pPr>
              <w:pStyle w:val="TableParagraph"/>
              <w:spacing w:line="206" w:lineRule="exact"/>
              <w:ind w:left="107"/>
              <w:rPr>
                <w:sz w:val="18"/>
              </w:rPr>
            </w:pPr>
            <w:r>
              <w:rPr>
                <w:sz w:val="18"/>
              </w:rPr>
              <w:t>Crozet,</w:t>
            </w:r>
            <w:r>
              <w:rPr>
                <w:spacing w:val="-4"/>
                <w:sz w:val="18"/>
              </w:rPr>
              <w:t> </w:t>
            </w:r>
            <w:r>
              <w:rPr>
                <w:sz w:val="18"/>
              </w:rPr>
              <w:t>Milet,</w:t>
            </w:r>
            <w:r>
              <w:rPr>
                <w:spacing w:val="-6"/>
                <w:sz w:val="18"/>
              </w:rPr>
              <w:t> </w:t>
            </w:r>
            <w:r>
              <w:rPr>
                <w:sz w:val="18"/>
              </w:rPr>
              <w:t>and</w:t>
            </w:r>
            <w:r>
              <w:rPr>
                <w:spacing w:val="-6"/>
                <w:sz w:val="18"/>
              </w:rPr>
              <w:t> </w:t>
            </w:r>
            <w:r>
              <w:rPr>
                <w:sz w:val="18"/>
              </w:rPr>
              <w:t>Mirza</w:t>
            </w:r>
            <w:r>
              <w:rPr>
                <w:spacing w:val="-6"/>
                <w:sz w:val="18"/>
              </w:rPr>
              <w:t> </w:t>
            </w:r>
            <w:r>
              <w:rPr>
                <w:sz w:val="18"/>
              </w:rPr>
              <w:t>(2016);</w:t>
            </w:r>
            <w:r>
              <w:rPr>
                <w:spacing w:val="-6"/>
                <w:sz w:val="18"/>
              </w:rPr>
              <w:t> </w:t>
            </w:r>
            <w:r>
              <w:rPr>
                <w:sz w:val="18"/>
              </w:rPr>
              <w:t>Ngai</w:t>
            </w:r>
            <w:r>
              <w:rPr>
                <w:spacing w:val="-5"/>
                <w:sz w:val="18"/>
              </w:rPr>
              <w:t> </w:t>
            </w:r>
            <w:r>
              <w:rPr>
                <w:sz w:val="18"/>
              </w:rPr>
              <w:t>and</w:t>
            </w:r>
            <w:r>
              <w:rPr>
                <w:spacing w:val="-6"/>
                <w:sz w:val="18"/>
              </w:rPr>
              <w:t> </w:t>
            </w:r>
            <w:r>
              <w:rPr>
                <w:sz w:val="18"/>
              </w:rPr>
              <w:t>Petrongolo (2017); World Bank (2012b, 2018a); WTO (1994c, </w:t>
            </w:r>
            <w:r>
              <w:rPr>
                <w:spacing w:val="-2"/>
                <w:sz w:val="18"/>
              </w:rPr>
              <w:t>2019a)</w:t>
            </w:r>
          </w:p>
        </w:tc>
      </w:tr>
      <w:tr>
        <w:trPr>
          <w:trHeight w:val="621" w:hRule="atLeast"/>
        </w:trPr>
        <w:tc>
          <w:tcPr>
            <w:tcW w:w="5035" w:type="dxa"/>
          </w:tcPr>
          <w:p>
            <w:pPr>
              <w:pStyle w:val="TableParagraph"/>
              <w:spacing w:line="207" w:lineRule="exact"/>
              <w:ind w:left="107"/>
              <w:rPr>
                <w:sz w:val="18"/>
              </w:rPr>
            </w:pPr>
            <w:r>
              <w:rPr>
                <w:sz w:val="18"/>
              </w:rPr>
              <w:t>Safety</w:t>
            </w:r>
            <w:r>
              <w:rPr>
                <w:spacing w:val="-3"/>
                <w:sz w:val="18"/>
              </w:rPr>
              <w:t> </w:t>
            </w:r>
            <w:r>
              <w:rPr>
                <w:sz w:val="18"/>
              </w:rPr>
              <w:t>Regulations–Maximum</w:t>
            </w:r>
            <w:r>
              <w:rPr>
                <w:spacing w:val="-3"/>
                <w:sz w:val="18"/>
              </w:rPr>
              <w:t> </w:t>
            </w:r>
            <w:r>
              <w:rPr>
                <w:sz w:val="18"/>
              </w:rPr>
              <w:t>Hours</w:t>
            </w:r>
            <w:r>
              <w:rPr>
                <w:spacing w:val="-3"/>
                <w:sz w:val="18"/>
              </w:rPr>
              <w:t> </w:t>
            </w:r>
            <w:r>
              <w:rPr>
                <w:spacing w:val="-2"/>
                <w:sz w:val="18"/>
              </w:rPr>
              <w:t>(Logistics)</w:t>
            </w:r>
          </w:p>
        </w:tc>
        <w:tc>
          <w:tcPr>
            <w:tcW w:w="900" w:type="dxa"/>
          </w:tcPr>
          <w:p>
            <w:pPr>
              <w:pStyle w:val="TableParagraph"/>
              <w:spacing w:line="207" w:lineRule="exact"/>
              <w:ind w:right="94"/>
              <w:jc w:val="right"/>
              <w:rPr>
                <w:sz w:val="18"/>
              </w:rPr>
            </w:pPr>
            <w:r>
              <w:rPr>
                <w:spacing w:val="-5"/>
                <w:sz w:val="18"/>
              </w:rPr>
              <w:t>n/a</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6"/>
              <w:jc w:val="right"/>
              <w:rPr>
                <w:sz w:val="18"/>
              </w:rPr>
            </w:pPr>
            <w:r>
              <w:rPr>
                <w:spacing w:val="-4"/>
                <w:sz w:val="18"/>
              </w:rPr>
              <w:t>0.48</w:t>
            </w:r>
          </w:p>
        </w:tc>
        <w:tc>
          <w:tcPr>
            <w:tcW w:w="4231" w:type="dxa"/>
          </w:tcPr>
          <w:p>
            <w:pPr>
              <w:pStyle w:val="TableParagraph"/>
              <w:spacing w:line="206" w:lineRule="exact"/>
              <w:ind w:left="107"/>
              <w:rPr>
                <w:sz w:val="18"/>
              </w:rPr>
            </w:pPr>
            <w:r>
              <w:rPr>
                <w:sz w:val="18"/>
              </w:rPr>
              <w:t>Crozet,</w:t>
            </w:r>
            <w:r>
              <w:rPr>
                <w:spacing w:val="-4"/>
                <w:sz w:val="18"/>
              </w:rPr>
              <w:t> </w:t>
            </w:r>
            <w:r>
              <w:rPr>
                <w:sz w:val="18"/>
              </w:rPr>
              <w:t>Milet,</w:t>
            </w:r>
            <w:r>
              <w:rPr>
                <w:spacing w:val="-6"/>
                <w:sz w:val="18"/>
              </w:rPr>
              <w:t> </w:t>
            </w:r>
            <w:r>
              <w:rPr>
                <w:sz w:val="18"/>
              </w:rPr>
              <w:t>and</w:t>
            </w:r>
            <w:r>
              <w:rPr>
                <w:spacing w:val="-6"/>
                <w:sz w:val="18"/>
              </w:rPr>
              <w:t> </w:t>
            </w:r>
            <w:r>
              <w:rPr>
                <w:sz w:val="18"/>
              </w:rPr>
              <w:t>Mirza</w:t>
            </w:r>
            <w:r>
              <w:rPr>
                <w:spacing w:val="-6"/>
                <w:sz w:val="18"/>
              </w:rPr>
              <w:t> </w:t>
            </w:r>
            <w:r>
              <w:rPr>
                <w:sz w:val="18"/>
              </w:rPr>
              <w:t>(2016);</w:t>
            </w:r>
            <w:r>
              <w:rPr>
                <w:spacing w:val="-6"/>
                <w:sz w:val="18"/>
              </w:rPr>
              <w:t> </w:t>
            </w:r>
            <w:r>
              <w:rPr>
                <w:sz w:val="18"/>
              </w:rPr>
              <w:t>Ngai</w:t>
            </w:r>
            <w:r>
              <w:rPr>
                <w:spacing w:val="-5"/>
                <w:sz w:val="18"/>
              </w:rPr>
              <w:t> </w:t>
            </w:r>
            <w:r>
              <w:rPr>
                <w:sz w:val="18"/>
              </w:rPr>
              <w:t>and</w:t>
            </w:r>
            <w:r>
              <w:rPr>
                <w:spacing w:val="-6"/>
                <w:sz w:val="18"/>
              </w:rPr>
              <w:t> </w:t>
            </w:r>
            <w:r>
              <w:rPr>
                <w:sz w:val="18"/>
              </w:rPr>
              <w:t>Petrongolo (2017); World Bank (2012b, 2018a); WTO (1994c, </w:t>
            </w:r>
            <w:r>
              <w:rPr>
                <w:spacing w:val="-2"/>
                <w:sz w:val="18"/>
              </w:rPr>
              <w:t>2019a)</w:t>
            </w:r>
          </w:p>
        </w:tc>
      </w:tr>
      <w:tr>
        <w:trPr>
          <w:trHeight w:val="618" w:hRule="atLeast"/>
        </w:trPr>
        <w:tc>
          <w:tcPr>
            <w:tcW w:w="5035" w:type="dxa"/>
          </w:tcPr>
          <w:p>
            <w:pPr>
              <w:pStyle w:val="TableParagraph"/>
              <w:spacing w:line="207" w:lineRule="exact"/>
              <w:ind w:left="107"/>
              <w:rPr>
                <w:sz w:val="18"/>
              </w:rPr>
            </w:pPr>
            <w:r>
              <w:rPr>
                <w:sz w:val="18"/>
              </w:rPr>
              <w:t>Absence</w:t>
            </w:r>
            <w:r>
              <w:rPr>
                <w:spacing w:val="-4"/>
                <w:sz w:val="18"/>
              </w:rPr>
              <w:t> </w:t>
            </w:r>
            <w:r>
              <w:rPr>
                <w:sz w:val="18"/>
              </w:rPr>
              <w:t>of</w:t>
            </w:r>
            <w:r>
              <w:rPr>
                <w:spacing w:val="-2"/>
                <w:sz w:val="18"/>
              </w:rPr>
              <w:t> </w:t>
            </w:r>
            <w:r>
              <w:rPr>
                <w:sz w:val="18"/>
              </w:rPr>
              <w:t>Additional</w:t>
            </w:r>
            <w:r>
              <w:rPr>
                <w:spacing w:val="-2"/>
                <w:sz w:val="18"/>
              </w:rPr>
              <w:t> </w:t>
            </w:r>
            <w:r>
              <w:rPr>
                <w:sz w:val="18"/>
              </w:rPr>
              <w:t>Restrictions</w:t>
            </w:r>
            <w:r>
              <w:rPr>
                <w:spacing w:val="-2"/>
                <w:sz w:val="18"/>
              </w:rPr>
              <w:t> </w:t>
            </w:r>
            <w:r>
              <w:rPr>
                <w:sz w:val="18"/>
              </w:rPr>
              <w:t>for</w:t>
            </w:r>
            <w:r>
              <w:rPr>
                <w:spacing w:val="-4"/>
                <w:sz w:val="18"/>
              </w:rPr>
              <w:t> </w:t>
            </w:r>
            <w:r>
              <w:rPr>
                <w:sz w:val="18"/>
              </w:rPr>
              <w:t>Women</w:t>
            </w:r>
            <w:r>
              <w:rPr>
                <w:spacing w:val="-1"/>
                <w:sz w:val="18"/>
              </w:rPr>
              <w:t> </w:t>
            </w:r>
            <w:r>
              <w:rPr>
                <w:sz w:val="18"/>
              </w:rPr>
              <w:t>Service</w:t>
            </w:r>
            <w:r>
              <w:rPr>
                <w:spacing w:val="-3"/>
                <w:sz w:val="18"/>
              </w:rPr>
              <w:t> </w:t>
            </w:r>
            <w:r>
              <w:rPr>
                <w:spacing w:val="-2"/>
                <w:sz w:val="18"/>
              </w:rPr>
              <w:t>Providers</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2</w:t>
            </w:r>
          </w:p>
        </w:tc>
        <w:tc>
          <w:tcPr>
            <w:tcW w:w="900" w:type="dxa"/>
          </w:tcPr>
          <w:p>
            <w:pPr>
              <w:pStyle w:val="TableParagraph"/>
              <w:spacing w:line="207" w:lineRule="exact"/>
              <w:ind w:right="96"/>
              <w:jc w:val="right"/>
              <w:rPr>
                <w:sz w:val="18"/>
              </w:rPr>
            </w:pPr>
            <w:r>
              <w:rPr>
                <w:spacing w:val="-4"/>
                <w:sz w:val="18"/>
              </w:rPr>
              <w:t>0.95</w:t>
            </w:r>
          </w:p>
        </w:tc>
        <w:tc>
          <w:tcPr>
            <w:tcW w:w="4231" w:type="dxa"/>
          </w:tcPr>
          <w:p>
            <w:pPr>
              <w:pStyle w:val="TableParagraph"/>
              <w:spacing w:line="206" w:lineRule="exact"/>
              <w:ind w:left="107"/>
              <w:rPr>
                <w:sz w:val="18"/>
              </w:rPr>
            </w:pPr>
            <w:r>
              <w:rPr>
                <w:sz w:val="18"/>
              </w:rPr>
              <w:t>Crozet,</w:t>
            </w:r>
            <w:r>
              <w:rPr>
                <w:spacing w:val="-4"/>
                <w:sz w:val="18"/>
              </w:rPr>
              <w:t> </w:t>
            </w:r>
            <w:r>
              <w:rPr>
                <w:sz w:val="18"/>
              </w:rPr>
              <w:t>Milet,</w:t>
            </w:r>
            <w:r>
              <w:rPr>
                <w:spacing w:val="-6"/>
                <w:sz w:val="18"/>
              </w:rPr>
              <w:t> </w:t>
            </w:r>
            <w:r>
              <w:rPr>
                <w:sz w:val="18"/>
              </w:rPr>
              <w:t>and</w:t>
            </w:r>
            <w:r>
              <w:rPr>
                <w:spacing w:val="-6"/>
                <w:sz w:val="18"/>
              </w:rPr>
              <w:t> </w:t>
            </w:r>
            <w:r>
              <w:rPr>
                <w:sz w:val="18"/>
              </w:rPr>
              <w:t>Mirza</w:t>
            </w:r>
            <w:r>
              <w:rPr>
                <w:spacing w:val="-6"/>
                <w:sz w:val="18"/>
              </w:rPr>
              <w:t> </w:t>
            </w:r>
            <w:r>
              <w:rPr>
                <w:sz w:val="18"/>
              </w:rPr>
              <w:t>(2016);</w:t>
            </w:r>
            <w:r>
              <w:rPr>
                <w:spacing w:val="-6"/>
                <w:sz w:val="18"/>
              </w:rPr>
              <w:t> </w:t>
            </w:r>
            <w:r>
              <w:rPr>
                <w:sz w:val="18"/>
              </w:rPr>
              <w:t>Ngai</w:t>
            </w:r>
            <w:r>
              <w:rPr>
                <w:spacing w:val="-5"/>
                <w:sz w:val="18"/>
              </w:rPr>
              <w:t> </w:t>
            </w:r>
            <w:r>
              <w:rPr>
                <w:sz w:val="18"/>
              </w:rPr>
              <w:t>and</w:t>
            </w:r>
            <w:r>
              <w:rPr>
                <w:spacing w:val="-6"/>
                <w:sz w:val="18"/>
              </w:rPr>
              <w:t> </w:t>
            </w:r>
            <w:r>
              <w:rPr>
                <w:sz w:val="18"/>
              </w:rPr>
              <w:t>Petrongolo (2017); World Bank (2012b, 2018a); WTO (1994c, </w:t>
            </w:r>
            <w:r>
              <w:rPr>
                <w:spacing w:val="-2"/>
                <w:sz w:val="18"/>
              </w:rPr>
              <w:t>2019a)</w:t>
            </w:r>
          </w:p>
        </w:tc>
      </w:tr>
      <w:tr>
        <w:trPr>
          <w:trHeight w:val="621" w:hRule="atLeast"/>
        </w:trPr>
        <w:tc>
          <w:tcPr>
            <w:tcW w:w="5035" w:type="dxa"/>
          </w:tcPr>
          <w:p>
            <w:pPr>
              <w:pStyle w:val="TableParagraph"/>
              <w:spacing w:before="2"/>
              <w:ind w:left="107"/>
              <w:rPr>
                <w:sz w:val="18"/>
              </w:rPr>
            </w:pPr>
            <w:r>
              <w:rPr>
                <w:sz w:val="18"/>
              </w:rPr>
              <w:t>Absence</w:t>
            </w:r>
            <w:r>
              <w:rPr>
                <w:spacing w:val="-3"/>
                <w:sz w:val="18"/>
              </w:rPr>
              <w:t> </w:t>
            </w:r>
            <w:r>
              <w:rPr>
                <w:sz w:val="18"/>
              </w:rPr>
              <w:t>of</w:t>
            </w:r>
            <w:r>
              <w:rPr>
                <w:spacing w:val="-1"/>
                <w:sz w:val="18"/>
              </w:rPr>
              <w:t> </w:t>
            </w:r>
            <w:r>
              <w:rPr>
                <w:sz w:val="18"/>
              </w:rPr>
              <w:t>Prohibition</w:t>
            </w:r>
            <w:r>
              <w:rPr>
                <w:spacing w:val="-2"/>
                <w:sz w:val="18"/>
              </w:rPr>
              <w:t> </w:t>
            </w:r>
            <w:r>
              <w:rPr>
                <w:sz w:val="18"/>
              </w:rPr>
              <w:t>of</w:t>
            </w:r>
            <w:r>
              <w:rPr>
                <w:spacing w:val="-1"/>
                <w:sz w:val="18"/>
              </w:rPr>
              <w:t> </w:t>
            </w:r>
            <w:r>
              <w:rPr>
                <w:sz w:val="18"/>
              </w:rPr>
              <w:t>Women Service</w:t>
            </w:r>
            <w:r>
              <w:rPr>
                <w:spacing w:val="-2"/>
                <w:sz w:val="18"/>
              </w:rPr>
              <w:t> Providers</w:t>
            </w:r>
          </w:p>
        </w:tc>
        <w:tc>
          <w:tcPr>
            <w:tcW w:w="900" w:type="dxa"/>
          </w:tcPr>
          <w:p>
            <w:pPr>
              <w:pStyle w:val="TableParagraph"/>
              <w:spacing w:before="2"/>
              <w:ind w:right="97"/>
              <w:jc w:val="right"/>
              <w:rPr>
                <w:sz w:val="18"/>
              </w:rPr>
            </w:pPr>
            <w:r>
              <w:rPr>
                <w:spacing w:val="-10"/>
                <w:sz w:val="18"/>
              </w:rPr>
              <w:t>1</w:t>
            </w:r>
          </w:p>
        </w:tc>
        <w:tc>
          <w:tcPr>
            <w:tcW w:w="900" w:type="dxa"/>
          </w:tcPr>
          <w:p>
            <w:pPr>
              <w:pStyle w:val="TableParagraph"/>
              <w:spacing w:before="2"/>
              <w:ind w:right="97"/>
              <w:jc w:val="right"/>
              <w:rPr>
                <w:sz w:val="18"/>
              </w:rPr>
            </w:pPr>
            <w:r>
              <w:rPr>
                <w:spacing w:val="-10"/>
                <w:sz w:val="18"/>
              </w:rPr>
              <w:t>1</w:t>
            </w:r>
          </w:p>
        </w:tc>
        <w:tc>
          <w:tcPr>
            <w:tcW w:w="900" w:type="dxa"/>
          </w:tcPr>
          <w:p>
            <w:pPr>
              <w:pStyle w:val="TableParagraph"/>
              <w:spacing w:before="2"/>
              <w:ind w:right="97"/>
              <w:jc w:val="right"/>
              <w:rPr>
                <w:sz w:val="18"/>
              </w:rPr>
            </w:pPr>
            <w:r>
              <w:rPr>
                <w:spacing w:val="-10"/>
                <w:sz w:val="18"/>
              </w:rPr>
              <w:t>2</w:t>
            </w:r>
          </w:p>
        </w:tc>
        <w:tc>
          <w:tcPr>
            <w:tcW w:w="900" w:type="dxa"/>
          </w:tcPr>
          <w:p>
            <w:pPr>
              <w:pStyle w:val="TableParagraph"/>
              <w:spacing w:before="2"/>
              <w:ind w:right="96"/>
              <w:jc w:val="right"/>
              <w:rPr>
                <w:sz w:val="18"/>
              </w:rPr>
            </w:pPr>
            <w:r>
              <w:rPr>
                <w:spacing w:val="-4"/>
                <w:sz w:val="18"/>
              </w:rPr>
              <w:t>0.95</w:t>
            </w:r>
          </w:p>
        </w:tc>
        <w:tc>
          <w:tcPr>
            <w:tcW w:w="4231" w:type="dxa"/>
          </w:tcPr>
          <w:p>
            <w:pPr>
              <w:pStyle w:val="TableParagraph"/>
              <w:spacing w:line="206" w:lineRule="exact"/>
              <w:ind w:left="107"/>
              <w:rPr>
                <w:sz w:val="18"/>
              </w:rPr>
            </w:pPr>
            <w:r>
              <w:rPr>
                <w:sz w:val="18"/>
              </w:rPr>
              <w:t>Crozet,</w:t>
            </w:r>
            <w:r>
              <w:rPr>
                <w:spacing w:val="-4"/>
                <w:sz w:val="18"/>
              </w:rPr>
              <w:t> </w:t>
            </w:r>
            <w:r>
              <w:rPr>
                <w:sz w:val="18"/>
              </w:rPr>
              <w:t>Milet,</w:t>
            </w:r>
            <w:r>
              <w:rPr>
                <w:spacing w:val="-6"/>
                <w:sz w:val="18"/>
              </w:rPr>
              <w:t> </w:t>
            </w:r>
            <w:r>
              <w:rPr>
                <w:sz w:val="18"/>
              </w:rPr>
              <w:t>and</w:t>
            </w:r>
            <w:r>
              <w:rPr>
                <w:spacing w:val="-6"/>
                <w:sz w:val="18"/>
              </w:rPr>
              <w:t> </w:t>
            </w:r>
            <w:r>
              <w:rPr>
                <w:sz w:val="18"/>
              </w:rPr>
              <w:t>Mirza</w:t>
            </w:r>
            <w:r>
              <w:rPr>
                <w:spacing w:val="-6"/>
                <w:sz w:val="18"/>
              </w:rPr>
              <w:t> </w:t>
            </w:r>
            <w:r>
              <w:rPr>
                <w:sz w:val="18"/>
              </w:rPr>
              <w:t>(2016);</w:t>
            </w:r>
            <w:r>
              <w:rPr>
                <w:spacing w:val="-6"/>
                <w:sz w:val="18"/>
              </w:rPr>
              <w:t> </w:t>
            </w:r>
            <w:r>
              <w:rPr>
                <w:sz w:val="18"/>
              </w:rPr>
              <w:t>Ngai</w:t>
            </w:r>
            <w:r>
              <w:rPr>
                <w:spacing w:val="-5"/>
                <w:sz w:val="18"/>
              </w:rPr>
              <w:t> </w:t>
            </w:r>
            <w:r>
              <w:rPr>
                <w:sz w:val="18"/>
              </w:rPr>
              <w:t>and</w:t>
            </w:r>
            <w:r>
              <w:rPr>
                <w:spacing w:val="-6"/>
                <w:sz w:val="18"/>
              </w:rPr>
              <w:t> </w:t>
            </w:r>
            <w:r>
              <w:rPr>
                <w:sz w:val="18"/>
              </w:rPr>
              <w:t>Petrongolo (2017); World Bank (2012b, 2018a); WTO (1994c, </w:t>
            </w:r>
            <w:r>
              <w:rPr>
                <w:spacing w:val="-2"/>
                <w:sz w:val="18"/>
              </w:rPr>
              <w:t>2019a)</w:t>
            </w:r>
          </w:p>
        </w:tc>
      </w:tr>
      <w:tr>
        <w:trPr>
          <w:trHeight w:val="621" w:hRule="atLeast"/>
        </w:trPr>
        <w:tc>
          <w:tcPr>
            <w:tcW w:w="5035" w:type="dxa"/>
          </w:tcPr>
          <w:p>
            <w:pPr>
              <w:pStyle w:val="TableParagraph"/>
              <w:spacing w:before="2"/>
              <w:ind w:left="107" w:right="168"/>
              <w:rPr>
                <w:sz w:val="18"/>
              </w:rPr>
            </w:pPr>
            <w:r>
              <w:rPr>
                <w:sz w:val="18"/>
              </w:rPr>
              <w:t>Absence</w:t>
            </w:r>
            <w:r>
              <w:rPr>
                <w:spacing w:val="-7"/>
                <w:sz w:val="18"/>
              </w:rPr>
              <w:t> </w:t>
            </w:r>
            <w:r>
              <w:rPr>
                <w:sz w:val="18"/>
              </w:rPr>
              <w:t>of</w:t>
            </w:r>
            <w:r>
              <w:rPr>
                <w:spacing w:val="-7"/>
                <w:sz w:val="18"/>
              </w:rPr>
              <w:t> </w:t>
            </w:r>
            <w:r>
              <w:rPr>
                <w:sz w:val="18"/>
              </w:rPr>
              <w:t>Additional</w:t>
            </w:r>
            <w:r>
              <w:rPr>
                <w:spacing w:val="-7"/>
                <w:sz w:val="18"/>
              </w:rPr>
              <w:t> </w:t>
            </w:r>
            <w:r>
              <w:rPr>
                <w:sz w:val="18"/>
              </w:rPr>
              <w:t>Certification</w:t>
            </w:r>
            <w:r>
              <w:rPr>
                <w:spacing w:val="-6"/>
                <w:sz w:val="18"/>
              </w:rPr>
              <w:t> </w:t>
            </w:r>
            <w:r>
              <w:rPr>
                <w:sz w:val="18"/>
              </w:rPr>
              <w:t>and</w:t>
            </w:r>
            <w:r>
              <w:rPr>
                <w:spacing w:val="-6"/>
                <w:sz w:val="18"/>
              </w:rPr>
              <w:t> </w:t>
            </w:r>
            <w:r>
              <w:rPr>
                <w:sz w:val="18"/>
              </w:rPr>
              <w:t>Training</w:t>
            </w:r>
            <w:r>
              <w:rPr>
                <w:spacing w:val="-6"/>
                <w:sz w:val="18"/>
              </w:rPr>
              <w:t> </w:t>
            </w:r>
            <w:r>
              <w:rPr>
                <w:sz w:val="18"/>
              </w:rPr>
              <w:t>Requirements for Women Service Providers</w:t>
            </w:r>
          </w:p>
        </w:tc>
        <w:tc>
          <w:tcPr>
            <w:tcW w:w="900" w:type="dxa"/>
          </w:tcPr>
          <w:p>
            <w:pPr>
              <w:pStyle w:val="TableParagraph"/>
              <w:spacing w:before="2"/>
              <w:ind w:right="97"/>
              <w:jc w:val="right"/>
              <w:rPr>
                <w:sz w:val="18"/>
              </w:rPr>
            </w:pPr>
            <w:r>
              <w:rPr>
                <w:spacing w:val="-10"/>
                <w:sz w:val="18"/>
              </w:rPr>
              <w:t>1</w:t>
            </w:r>
          </w:p>
        </w:tc>
        <w:tc>
          <w:tcPr>
            <w:tcW w:w="900" w:type="dxa"/>
          </w:tcPr>
          <w:p>
            <w:pPr>
              <w:pStyle w:val="TableParagraph"/>
              <w:spacing w:before="2"/>
              <w:ind w:right="97"/>
              <w:jc w:val="right"/>
              <w:rPr>
                <w:sz w:val="18"/>
              </w:rPr>
            </w:pPr>
            <w:r>
              <w:rPr>
                <w:spacing w:val="-10"/>
                <w:sz w:val="18"/>
              </w:rPr>
              <w:t>1</w:t>
            </w:r>
          </w:p>
        </w:tc>
        <w:tc>
          <w:tcPr>
            <w:tcW w:w="900" w:type="dxa"/>
          </w:tcPr>
          <w:p>
            <w:pPr>
              <w:pStyle w:val="TableParagraph"/>
              <w:spacing w:before="2"/>
              <w:ind w:right="97"/>
              <w:jc w:val="right"/>
              <w:rPr>
                <w:sz w:val="18"/>
              </w:rPr>
            </w:pPr>
            <w:r>
              <w:rPr>
                <w:spacing w:val="-10"/>
                <w:sz w:val="18"/>
              </w:rPr>
              <w:t>2</w:t>
            </w:r>
          </w:p>
        </w:tc>
        <w:tc>
          <w:tcPr>
            <w:tcW w:w="900" w:type="dxa"/>
          </w:tcPr>
          <w:p>
            <w:pPr>
              <w:pStyle w:val="TableParagraph"/>
              <w:spacing w:before="2"/>
              <w:ind w:right="96"/>
              <w:jc w:val="right"/>
              <w:rPr>
                <w:sz w:val="18"/>
              </w:rPr>
            </w:pPr>
            <w:r>
              <w:rPr>
                <w:spacing w:val="-4"/>
                <w:sz w:val="18"/>
              </w:rPr>
              <w:t>0.95</w:t>
            </w:r>
          </w:p>
        </w:tc>
        <w:tc>
          <w:tcPr>
            <w:tcW w:w="4231" w:type="dxa"/>
          </w:tcPr>
          <w:p>
            <w:pPr>
              <w:pStyle w:val="TableParagraph"/>
              <w:spacing w:line="206" w:lineRule="exact"/>
              <w:ind w:left="107"/>
              <w:rPr>
                <w:sz w:val="18"/>
              </w:rPr>
            </w:pPr>
            <w:r>
              <w:rPr>
                <w:sz w:val="18"/>
              </w:rPr>
              <w:t>Crozet,</w:t>
            </w:r>
            <w:r>
              <w:rPr>
                <w:spacing w:val="-4"/>
                <w:sz w:val="18"/>
              </w:rPr>
              <w:t> </w:t>
            </w:r>
            <w:r>
              <w:rPr>
                <w:sz w:val="18"/>
              </w:rPr>
              <w:t>Milet,</w:t>
            </w:r>
            <w:r>
              <w:rPr>
                <w:spacing w:val="-6"/>
                <w:sz w:val="18"/>
              </w:rPr>
              <w:t> </w:t>
            </w:r>
            <w:r>
              <w:rPr>
                <w:sz w:val="18"/>
              </w:rPr>
              <w:t>and</w:t>
            </w:r>
            <w:r>
              <w:rPr>
                <w:spacing w:val="-6"/>
                <w:sz w:val="18"/>
              </w:rPr>
              <w:t> </w:t>
            </w:r>
            <w:r>
              <w:rPr>
                <w:sz w:val="18"/>
              </w:rPr>
              <w:t>Mirza</w:t>
            </w:r>
            <w:r>
              <w:rPr>
                <w:spacing w:val="-6"/>
                <w:sz w:val="18"/>
              </w:rPr>
              <w:t> </w:t>
            </w:r>
            <w:r>
              <w:rPr>
                <w:sz w:val="18"/>
              </w:rPr>
              <w:t>(2016);</w:t>
            </w:r>
            <w:r>
              <w:rPr>
                <w:spacing w:val="-6"/>
                <w:sz w:val="18"/>
              </w:rPr>
              <w:t> </w:t>
            </w:r>
            <w:r>
              <w:rPr>
                <w:sz w:val="18"/>
              </w:rPr>
              <w:t>Ngai</w:t>
            </w:r>
            <w:r>
              <w:rPr>
                <w:spacing w:val="-5"/>
                <w:sz w:val="18"/>
              </w:rPr>
              <w:t> </w:t>
            </w:r>
            <w:r>
              <w:rPr>
                <w:sz w:val="18"/>
              </w:rPr>
              <w:t>and</w:t>
            </w:r>
            <w:r>
              <w:rPr>
                <w:spacing w:val="-6"/>
                <w:sz w:val="18"/>
              </w:rPr>
              <w:t> </w:t>
            </w:r>
            <w:r>
              <w:rPr>
                <w:sz w:val="18"/>
              </w:rPr>
              <w:t>Petrongolo (2017); World Bank (2012b, 2018a); WTO (1994c, </w:t>
            </w:r>
            <w:r>
              <w:rPr>
                <w:spacing w:val="-2"/>
                <w:sz w:val="18"/>
              </w:rPr>
              <w:t>2019a)</w:t>
            </w:r>
          </w:p>
        </w:tc>
      </w:tr>
      <w:tr>
        <w:trPr>
          <w:trHeight w:val="270" w:hRule="atLeast"/>
        </w:trPr>
        <w:tc>
          <w:tcPr>
            <w:tcW w:w="5035" w:type="dxa"/>
            <w:shd w:val="clear" w:color="auto" w:fill="FFC000"/>
          </w:tcPr>
          <w:p>
            <w:pPr>
              <w:pStyle w:val="TableParagraph"/>
              <w:spacing w:before="31"/>
              <w:ind w:left="107"/>
              <w:rPr>
                <w:sz w:val="18"/>
              </w:rPr>
            </w:pPr>
            <w:r>
              <w:rPr>
                <w:sz w:val="18"/>
              </w:rPr>
              <w:t>Total</w:t>
            </w:r>
            <w:r>
              <w:rPr>
                <w:spacing w:val="-4"/>
                <w:sz w:val="18"/>
              </w:rPr>
              <w:t> </w:t>
            </w:r>
            <w:r>
              <w:rPr>
                <w:sz w:val="18"/>
              </w:rPr>
              <w:t>Points</w:t>
            </w:r>
            <w:r>
              <w:rPr>
                <w:spacing w:val="-1"/>
                <w:sz w:val="18"/>
              </w:rPr>
              <w:t> </w:t>
            </w:r>
            <w:r>
              <w:rPr>
                <w:sz w:val="18"/>
              </w:rPr>
              <w:t>for</w:t>
            </w:r>
            <w:r>
              <w:rPr>
                <w:spacing w:val="-2"/>
                <w:sz w:val="18"/>
              </w:rPr>
              <w:t> </w:t>
            </w:r>
            <w:r>
              <w:rPr>
                <w:sz w:val="18"/>
              </w:rPr>
              <w:t>Subcategory</w:t>
            </w:r>
            <w:r>
              <w:rPr>
                <w:spacing w:val="-2"/>
                <w:sz w:val="18"/>
              </w:rPr>
              <w:t> </w:t>
            </w:r>
            <w:r>
              <w:rPr>
                <w:spacing w:val="-4"/>
                <w:sz w:val="18"/>
              </w:rPr>
              <w:t>1.2.1</w:t>
            </w:r>
          </w:p>
        </w:tc>
        <w:tc>
          <w:tcPr>
            <w:tcW w:w="900" w:type="dxa"/>
            <w:shd w:val="clear" w:color="auto" w:fill="FFC000"/>
          </w:tcPr>
          <w:p>
            <w:pPr>
              <w:pStyle w:val="TableParagraph"/>
              <w:spacing w:before="31"/>
              <w:ind w:right="93"/>
              <w:jc w:val="right"/>
              <w:rPr>
                <w:sz w:val="18"/>
              </w:rPr>
            </w:pPr>
            <w:r>
              <w:rPr>
                <w:spacing w:val="-5"/>
                <w:sz w:val="18"/>
              </w:rPr>
              <w:t>17</w:t>
            </w:r>
          </w:p>
        </w:tc>
        <w:tc>
          <w:tcPr>
            <w:tcW w:w="900" w:type="dxa"/>
            <w:shd w:val="clear" w:color="auto" w:fill="FFC000"/>
          </w:tcPr>
          <w:p>
            <w:pPr>
              <w:pStyle w:val="TableParagraph"/>
              <w:spacing w:before="31"/>
              <w:ind w:right="93"/>
              <w:jc w:val="right"/>
              <w:rPr>
                <w:sz w:val="18"/>
              </w:rPr>
            </w:pPr>
            <w:r>
              <w:rPr>
                <w:spacing w:val="-5"/>
                <w:sz w:val="18"/>
              </w:rPr>
              <w:t>25</w:t>
            </w:r>
          </w:p>
        </w:tc>
        <w:tc>
          <w:tcPr>
            <w:tcW w:w="900" w:type="dxa"/>
            <w:shd w:val="clear" w:color="auto" w:fill="FFC000"/>
          </w:tcPr>
          <w:p>
            <w:pPr>
              <w:pStyle w:val="TableParagraph"/>
              <w:spacing w:before="31"/>
              <w:ind w:right="93"/>
              <w:jc w:val="right"/>
              <w:rPr>
                <w:sz w:val="18"/>
              </w:rPr>
            </w:pPr>
            <w:r>
              <w:rPr>
                <w:spacing w:val="-5"/>
                <w:sz w:val="18"/>
              </w:rPr>
              <w:t>42</w:t>
            </w:r>
          </w:p>
        </w:tc>
        <w:tc>
          <w:tcPr>
            <w:tcW w:w="900" w:type="dxa"/>
            <w:shd w:val="clear" w:color="auto" w:fill="FFC000"/>
          </w:tcPr>
          <w:p>
            <w:pPr>
              <w:pStyle w:val="TableParagraph"/>
              <w:spacing w:before="31"/>
              <w:ind w:right="93"/>
              <w:jc w:val="right"/>
              <w:rPr>
                <w:sz w:val="18"/>
              </w:rPr>
            </w:pPr>
            <w:r>
              <w:rPr>
                <w:spacing w:val="-2"/>
                <w:sz w:val="18"/>
              </w:rPr>
              <w:t>20.00</w:t>
            </w:r>
          </w:p>
        </w:tc>
        <w:tc>
          <w:tcPr>
            <w:tcW w:w="4231" w:type="dxa"/>
            <w:shd w:val="clear" w:color="auto" w:fill="FFC000"/>
          </w:tcPr>
          <w:p>
            <w:pPr>
              <w:pStyle w:val="TableParagraph"/>
              <w:rPr>
                <w:sz w:val="18"/>
              </w:rPr>
            </w:pPr>
          </w:p>
        </w:tc>
      </w:tr>
      <w:tr>
        <w:trPr>
          <w:trHeight w:val="431" w:hRule="atLeast"/>
        </w:trPr>
        <w:tc>
          <w:tcPr>
            <w:tcW w:w="12866" w:type="dxa"/>
            <w:gridSpan w:val="6"/>
            <w:shd w:val="clear" w:color="auto" w:fill="E7EBF5"/>
          </w:tcPr>
          <w:p>
            <w:pPr>
              <w:pStyle w:val="TableParagraph"/>
              <w:spacing w:before="112"/>
              <w:ind w:left="443"/>
              <w:rPr>
                <w:b/>
                <w:sz w:val="18"/>
              </w:rPr>
            </w:pPr>
            <w:r>
              <w:rPr>
                <w:b/>
                <w:sz w:val="18"/>
              </w:rPr>
              <w:t>1.2.2</w:t>
            </w:r>
            <w:r>
              <w:rPr>
                <w:b/>
                <w:spacing w:val="41"/>
                <w:sz w:val="18"/>
              </w:rPr>
              <w:t>  </w:t>
            </w:r>
            <w:r>
              <w:rPr>
                <w:b/>
                <w:sz w:val="18"/>
              </w:rPr>
              <w:t>Restrictions</w:t>
            </w:r>
            <w:r>
              <w:rPr>
                <w:b/>
                <w:spacing w:val="-1"/>
                <w:sz w:val="18"/>
              </w:rPr>
              <w:t> </w:t>
            </w:r>
            <w:r>
              <w:rPr>
                <w:b/>
                <w:sz w:val="18"/>
              </w:rPr>
              <w:t>on International</w:t>
            </w:r>
            <w:r>
              <w:rPr>
                <w:b/>
                <w:spacing w:val="-1"/>
                <w:sz w:val="18"/>
              </w:rPr>
              <w:t> </w:t>
            </w:r>
            <w:r>
              <w:rPr>
                <w:b/>
                <w:sz w:val="18"/>
              </w:rPr>
              <w:t>Trade</w:t>
            </w:r>
            <w:r>
              <w:rPr>
                <w:b/>
                <w:spacing w:val="-2"/>
                <w:sz w:val="18"/>
              </w:rPr>
              <w:t> </w:t>
            </w:r>
            <w:r>
              <w:rPr>
                <w:b/>
                <w:sz w:val="18"/>
              </w:rPr>
              <w:t>in </w:t>
            </w:r>
            <w:r>
              <w:rPr>
                <w:b/>
                <w:spacing w:val="-2"/>
                <w:sz w:val="18"/>
              </w:rPr>
              <w:t>Services</w:t>
            </w:r>
          </w:p>
        </w:tc>
      </w:tr>
      <w:tr>
        <w:trPr>
          <w:trHeight w:val="827" w:hRule="atLeast"/>
        </w:trPr>
        <w:tc>
          <w:tcPr>
            <w:tcW w:w="5035" w:type="dxa"/>
          </w:tcPr>
          <w:p>
            <w:pPr>
              <w:pStyle w:val="TableParagraph"/>
              <w:ind w:left="107"/>
              <w:rPr>
                <w:sz w:val="18"/>
              </w:rPr>
            </w:pPr>
            <w:r>
              <w:rPr>
                <w:sz w:val="18"/>
              </w:rPr>
              <w:t>Absence</w:t>
            </w:r>
            <w:r>
              <w:rPr>
                <w:spacing w:val="-6"/>
                <w:sz w:val="18"/>
              </w:rPr>
              <w:t> </w:t>
            </w:r>
            <w:r>
              <w:rPr>
                <w:sz w:val="18"/>
              </w:rPr>
              <w:t>of</w:t>
            </w:r>
            <w:r>
              <w:rPr>
                <w:spacing w:val="-5"/>
                <w:sz w:val="18"/>
              </w:rPr>
              <w:t> </w:t>
            </w:r>
            <w:r>
              <w:rPr>
                <w:sz w:val="18"/>
              </w:rPr>
              <w:t>Restrictions</w:t>
            </w:r>
            <w:r>
              <w:rPr>
                <w:spacing w:val="-5"/>
                <w:sz w:val="18"/>
              </w:rPr>
              <w:t> </w:t>
            </w:r>
            <w:r>
              <w:rPr>
                <w:sz w:val="18"/>
              </w:rPr>
              <w:t>on</w:t>
            </w:r>
            <w:r>
              <w:rPr>
                <w:spacing w:val="-4"/>
                <w:sz w:val="18"/>
              </w:rPr>
              <w:t> </w:t>
            </w:r>
            <w:r>
              <w:rPr>
                <w:sz w:val="18"/>
              </w:rPr>
              <w:t>Foreign</w:t>
            </w:r>
            <w:r>
              <w:rPr>
                <w:spacing w:val="-4"/>
                <w:sz w:val="18"/>
              </w:rPr>
              <w:t> </w:t>
            </w:r>
            <w:r>
              <w:rPr>
                <w:sz w:val="18"/>
              </w:rPr>
              <w:t>Registration</w:t>
            </w:r>
            <w:r>
              <w:rPr>
                <w:spacing w:val="-4"/>
                <w:sz w:val="18"/>
              </w:rPr>
              <w:t> </w:t>
            </w:r>
            <w:r>
              <w:rPr>
                <w:sz w:val="18"/>
              </w:rPr>
              <w:t>of</w:t>
            </w:r>
            <w:r>
              <w:rPr>
                <w:spacing w:val="-7"/>
                <w:sz w:val="18"/>
              </w:rPr>
              <w:t> </w:t>
            </w:r>
            <w:r>
              <w:rPr>
                <w:sz w:val="18"/>
              </w:rPr>
              <w:t>Vessels</w:t>
            </w:r>
            <w:r>
              <w:rPr>
                <w:spacing w:val="-5"/>
                <w:sz w:val="18"/>
              </w:rPr>
              <w:t> </w:t>
            </w:r>
            <w:r>
              <w:rPr>
                <w:sz w:val="18"/>
              </w:rPr>
              <w:t>Under National Flags (Maritime Freight Only)*</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2</w:t>
            </w:r>
          </w:p>
        </w:tc>
        <w:tc>
          <w:tcPr>
            <w:tcW w:w="900" w:type="dxa"/>
          </w:tcPr>
          <w:p>
            <w:pPr>
              <w:pStyle w:val="TableParagraph"/>
              <w:spacing w:line="207" w:lineRule="exact"/>
              <w:ind w:right="96"/>
              <w:jc w:val="right"/>
              <w:rPr>
                <w:sz w:val="18"/>
              </w:rPr>
            </w:pPr>
            <w:r>
              <w:rPr>
                <w:spacing w:val="-4"/>
                <w:sz w:val="18"/>
              </w:rPr>
              <w:t>0.91</w:t>
            </w:r>
          </w:p>
        </w:tc>
        <w:tc>
          <w:tcPr>
            <w:tcW w:w="4231" w:type="dxa"/>
          </w:tcPr>
          <w:p>
            <w:pPr>
              <w:pStyle w:val="TableParagraph"/>
              <w:ind w:left="107" w:right="114"/>
              <w:rPr>
                <w:sz w:val="18"/>
              </w:rPr>
            </w:pPr>
            <w:r>
              <w:rPr>
                <w:sz w:val="18"/>
              </w:rPr>
              <w:t>Geloso</w:t>
            </w:r>
            <w:r>
              <w:rPr>
                <w:spacing w:val="-4"/>
                <w:sz w:val="18"/>
              </w:rPr>
              <w:t> </w:t>
            </w:r>
            <w:r>
              <w:rPr>
                <w:sz w:val="18"/>
              </w:rPr>
              <w:t>Grosso</w:t>
            </w:r>
            <w:r>
              <w:rPr>
                <w:spacing w:val="-4"/>
                <w:sz w:val="18"/>
              </w:rPr>
              <w:t> </w:t>
            </w:r>
            <w:r>
              <w:rPr>
                <w:sz w:val="18"/>
              </w:rPr>
              <w:t>et</w:t>
            </w:r>
            <w:r>
              <w:rPr>
                <w:spacing w:val="-5"/>
                <w:sz w:val="18"/>
              </w:rPr>
              <w:t> </w:t>
            </w:r>
            <w:r>
              <w:rPr>
                <w:sz w:val="18"/>
              </w:rPr>
              <w:t>al.</w:t>
            </w:r>
            <w:r>
              <w:rPr>
                <w:spacing w:val="-4"/>
                <w:sz w:val="18"/>
              </w:rPr>
              <w:t> </w:t>
            </w:r>
            <w:r>
              <w:rPr>
                <w:sz w:val="18"/>
              </w:rPr>
              <w:t>(2014);</w:t>
            </w:r>
            <w:r>
              <w:rPr>
                <w:spacing w:val="-5"/>
                <w:sz w:val="18"/>
              </w:rPr>
              <w:t> </w:t>
            </w:r>
            <w:r>
              <w:rPr>
                <w:sz w:val="18"/>
              </w:rPr>
              <w:t>Kee,</w:t>
            </w:r>
            <w:r>
              <w:rPr>
                <w:spacing w:val="-7"/>
                <w:sz w:val="18"/>
              </w:rPr>
              <w:t> </w:t>
            </w:r>
            <w:r>
              <w:rPr>
                <w:sz w:val="18"/>
              </w:rPr>
              <w:t>Nicita,</w:t>
            </w:r>
            <w:r>
              <w:rPr>
                <w:spacing w:val="-4"/>
                <w:sz w:val="18"/>
              </w:rPr>
              <w:t> </w:t>
            </w:r>
            <w:r>
              <w:rPr>
                <w:sz w:val="18"/>
              </w:rPr>
              <w:t>and</w:t>
            </w:r>
            <w:r>
              <w:rPr>
                <w:spacing w:val="-4"/>
                <w:sz w:val="18"/>
              </w:rPr>
              <w:t> </w:t>
            </w:r>
            <w:r>
              <w:rPr>
                <w:sz w:val="18"/>
              </w:rPr>
              <w:t>Olarreaga (2009); Mattoo, Rocha, and Ruta (2020); Miller</w:t>
            </w:r>
            <w:r>
              <w:rPr>
                <w:spacing w:val="40"/>
                <w:sz w:val="18"/>
              </w:rPr>
              <w:t> </w:t>
            </w:r>
            <w:r>
              <w:rPr>
                <w:sz w:val="18"/>
              </w:rPr>
              <w:t>(1999); Sugie et al. (2015); Rouzet et al. (2014); WTO</w:t>
            </w:r>
          </w:p>
          <w:p>
            <w:pPr>
              <w:pStyle w:val="TableParagraph"/>
              <w:spacing w:line="186" w:lineRule="exact"/>
              <w:ind w:left="107"/>
              <w:rPr>
                <w:sz w:val="18"/>
              </w:rPr>
            </w:pPr>
            <w:r>
              <w:rPr>
                <w:sz w:val="18"/>
              </w:rPr>
              <w:t>(1994c,</w:t>
            </w:r>
            <w:r>
              <w:rPr>
                <w:spacing w:val="-4"/>
                <w:sz w:val="18"/>
              </w:rPr>
              <w:t> </w:t>
            </w:r>
            <w:r>
              <w:rPr>
                <w:spacing w:val="-2"/>
                <w:sz w:val="18"/>
              </w:rPr>
              <w:t>2021)</w:t>
            </w:r>
          </w:p>
        </w:tc>
      </w:tr>
      <w:tr>
        <w:trPr>
          <w:trHeight w:val="827" w:hRule="atLeast"/>
        </w:trPr>
        <w:tc>
          <w:tcPr>
            <w:tcW w:w="5035" w:type="dxa"/>
          </w:tcPr>
          <w:p>
            <w:pPr>
              <w:pStyle w:val="TableParagraph"/>
              <w:ind w:left="107"/>
              <w:rPr>
                <w:sz w:val="18"/>
              </w:rPr>
            </w:pPr>
            <w:r>
              <w:rPr>
                <w:sz w:val="18"/>
              </w:rPr>
              <w:t>Absence</w:t>
            </w:r>
            <w:r>
              <w:rPr>
                <w:spacing w:val="-8"/>
                <w:sz w:val="18"/>
              </w:rPr>
              <w:t> </w:t>
            </w:r>
            <w:r>
              <w:rPr>
                <w:sz w:val="18"/>
              </w:rPr>
              <w:t>of</w:t>
            </w:r>
            <w:r>
              <w:rPr>
                <w:spacing w:val="-7"/>
                <w:sz w:val="18"/>
              </w:rPr>
              <w:t> </w:t>
            </w:r>
            <w:r>
              <w:rPr>
                <w:sz w:val="18"/>
              </w:rPr>
              <w:t>Restrictions</w:t>
            </w:r>
            <w:r>
              <w:rPr>
                <w:spacing w:val="-7"/>
                <w:sz w:val="18"/>
              </w:rPr>
              <w:t> </w:t>
            </w:r>
            <w:r>
              <w:rPr>
                <w:sz w:val="18"/>
              </w:rPr>
              <w:t>on</w:t>
            </w:r>
            <w:r>
              <w:rPr>
                <w:spacing w:val="-6"/>
                <w:sz w:val="18"/>
              </w:rPr>
              <w:t> </w:t>
            </w:r>
            <w:r>
              <w:rPr>
                <w:sz w:val="18"/>
              </w:rPr>
              <w:t>Cabotage/Access</w:t>
            </w:r>
            <w:r>
              <w:rPr>
                <w:spacing w:val="-7"/>
                <w:sz w:val="18"/>
              </w:rPr>
              <w:t> </w:t>
            </w:r>
            <w:r>
              <w:rPr>
                <w:sz w:val="18"/>
              </w:rPr>
              <w:t>Rights</w:t>
            </w:r>
            <w:r>
              <w:rPr>
                <w:spacing w:val="-7"/>
                <w:sz w:val="18"/>
              </w:rPr>
              <w:t> </w:t>
            </w:r>
            <w:r>
              <w:rPr>
                <w:sz w:val="18"/>
              </w:rPr>
              <w:t>(Maritime Freight Only)*</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2</w:t>
            </w:r>
          </w:p>
        </w:tc>
        <w:tc>
          <w:tcPr>
            <w:tcW w:w="900" w:type="dxa"/>
          </w:tcPr>
          <w:p>
            <w:pPr>
              <w:pStyle w:val="TableParagraph"/>
              <w:spacing w:line="207" w:lineRule="exact"/>
              <w:ind w:right="96"/>
              <w:jc w:val="right"/>
              <w:rPr>
                <w:sz w:val="18"/>
              </w:rPr>
            </w:pPr>
            <w:r>
              <w:rPr>
                <w:spacing w:val="-4"/>
                <w:sz w:val="18"/>
              </w:rPr>
              <w:t>0.91</w:t>
            </w:r>
          </w:p>
        </w:tc>
        <w:tc>
          <w:tcPr>
            <w:tcW w:w="4231" w:type="dxa"/>
          </w:tcPr>
          <w:p>
            <w:pPr>
              <w:pStyle w:val="TableParagraph"/>
              <w:ind w:left="107" w:right="114"/>
              <w:rPr>
                <w:sz w:val="18"/>
              </w:rPr>
            </w:pPr>
            <w:r>
              <w:rPr>
                <w:sz w:val="18"/>
              </w:rPr>
              <w:t>Geloso</w:t>
            </w:r>
            <w:r>
              <w:rPr>
                <w:spacing w:val="-4"/>
                <w:sz w:val="18"/>
              </w:rPr>
              <w:t> </w:t>
            </w:r>
            <w:r>
              <w:rPr>
                <w:sz w:val="18"/>
              </w:rPr>
              <w:t>Grosso</w:t>
            </w:r>
            <w:r>
              <w:rPr>
                <w:spacing w:val="-4"/>
                <w:sz w:val="18"/>
              </w:rPr>
              <w:t> </w:t>
            </w:r>
            <w:r>
              <w:rPr>
                <w:sz w:val="18"/>
              </w:rPr>
              <w:t>et</w:t>
            </w:r>
            <w:r>
              <w:rPr>
                <w:spacing w:val="-5"/>
                <w:sz w:val="18"/>
              </w:rPr>
              <w:t> </w:t>
            </w:r>
            <w:r>
              <w:rPr>
                <w:sz w:val="18"/>
              </w:rPr>
              <w:t>al.</w:t>
            </w:r>
            <w:r>
              <w:rPr>
                <w:spacing w:val="-4"/>
                <w:sz w:val="18"/>
              </w:rPr>
              <w:t> </w:t>
            </w:r>
            <w:r>
              <w:rPr>
                <w:sz w:val="18"/>
              </w:rPr>
              <w:t>(2014);</w:t>
            </w:r>
            <w:r>
              <w:rPr>
                <w:spacing w:val="-5"/>
                <w:sz w:val="18"/>
              </w:rPr>
              <w:t> </w:t>
            </w:r>
            <w:r>
              <w:rPr>
                <w:sz w:val="18"/>
              </w:rPr>
              <w:t>Kee,</w:t>
            </w:r>
            <w:r>
              <w:rPr>
                <w:spacing w:val="-7"/>
                <w:sz w:val="18"/>
              </w:rPr>
              <w:t> </w:t>
            </w:r>
            <w:r>
              <w:rPr>
                <w:sz w:val="18"/>
              </w:rPr>
              <w:t>Nicita,</w:t>
            </w:r>
            <w:r>
              <w:rPr>
                <w:spacing w:val="-4"/>
                <w:sz w:val="18"/>
              </w:rPr>
              <w:t> </w:t>
            </w:r>
            <w:r>
              <w:rPr>
                <w:sz w:val="18"/>
              </w:rPr>
              <w:t>and</w:t>
            </w:r>
            <w:r>
              <w:rPr>
                <w:spacing w:val="-4"/>
                <w:sz w:val="18"/>
              </w:rPr>
              <w:t> </w:t>
            </w:r>
            <w:r>
              <w:rPr>
                <w:sz w:val="18"/>
              </w:rPr>
              <w:t>Olarreaga (2009); Mattoo, Rocha, and Ruta (2020); Miller</w:t>
            </w:r>
            <w:r>
              <w:rPr>
                <w:spacing w:val="40"/>
                <w:sz w:val="18"/>
              </w:rPr>
              <w:t> </w:t>
            </w:r>
            <w:r>
              <w:rPr>
                <w:sz w:val="18"/>
              </w:rPr>
              <w:t>(1999); Sugie et al. (2015); Rouzet et al. (2014); WTO</w:t>
            </w:r>
          </w:p>
          <w:p>
            <w:pPr>
              <w:pStyle w:val="TableParagraph"/>
              <w:spacing w:line="186" w:lineRule="exact"/>
              <w:ind w:left="107"/>
              <w:rPr>
                <w:sz w:val="18"/>
              </w:rPr>
            </w:pPr>
            <w:r>
              <w:rPr>
                <w:sz w:val="18"/>
              </w:rPr>
              <w:t>(1994c,</w:t>
            </w:r>
            <w:r>
              <w:rPr>
                <w:spacing w:val="-4"/>
                <w:sz w:val="18"/>
              </w:rPr>
              <w:t> </w:t>
            </w:r>
            <w:r>
              <w:rPr>
                <w:spacing w:val="-2"/>
                <w:sz w:val="18"/>
              </w:rPr>
              <w:t>2021)</w:t>
            </w:r>
          </w:p>
        </w:tc>
      </w:tr>
      <w:tr>
        <w:trPr>
          <w:trHeight w:val="827" w:hRule="atLeast"/>
        </w:trPr>
        <w:tc>
          <w:tcPr>
            <w:tcW w:w="5035" w:type="dxa"/>
          </w:tcPr>
          <w:p>
            <w:pPr>
              <w:pStyle w:val="TableParagraph"/>
              <w:ind w:left="107" w:right="168"/>
              <w:rPr>
                <w:sz w:val="18"/>
              </w:rPr>
            </w:pPr>
            <w:r>
              <w:rPr>
                <w:sz w:val="18"/>
              </w:rPr>
              <w:t>Absence</w:t>
            </w:r>
            <w:r>
              <w:rPr>
                <w:spacing w:val="-5"/>
                <w:sz w:val="18"/>
              </w:rPr>
              <w:t> </w:t>
            </w:r>
            <w:r>
              <w:rPr>
                <w:sz w:val="18"/>
              </w:rPr>
              <w:t>of</w:t>
            </w:r>
            <w:r>
              <w:rPr>
                <w:spacing w:val="-4"/>
                <w:sz w:val="18"/>
              </w:rPr>
              <w:t> </w:t>
            </w:r>
            <w:r>
              <w:rPr>
                <w:sz w:val="18"/>
              </w:rPr>
              <w:t>Restrictions</w:t>
            </w:r>
            <w:r>
              <w:rPr>
                <w:spacing w:val="-4"/>
                <w:sz w:val="18"/>
              </w:rPr>
              <w:t> </w:t>
            </w:r>
            <w:r>
              <w:rPr>
                <w:sz w:val="18"/>
              </w:rPr>
              <w:t>on</w:t>
            </w:r>
            <w:r>
              <w:rPr>
                <w:spacing w:val="-3"/>
                <w:sz w:val="18"/>
              </w:rPr>
              <w:t> </w:t>
            </w:r>
            <w:r>
              <w:rPr>
                <w:sz w:val="18"/>
              </w:rPr>
              <w:t>the</w:t>
            </w:r>
            <w:r>
              <w:rPr>
                <w:spacing w:val="-5"/>
                <w:sz w:val="18"/>
              </w:rPr>
              <w:t> </w:t>
            </w:r>
            <w:r>
              <w:rPr>
                <w:sz w:val="18"/>
              </w:rPr>
              <w:t>Use</w:t>
            </w:r>
            <w:r>
              <w:rPr>
                <w:spacing w:val="-5"/>
                <w:sz w:val="18"/>
              </w:rPr>
              <w:t> </w:t>
            </w:r>
            <w:r>
              <w:rPr>
                <w:sz w:val="18"/>
              </w:rPr>
              <w:t>of</w:t>
            </w:r>
            <w:r>
              <w:rPr>
                <w:spacing w:val="-4"/>
                <w:sz w:val="18"/>
              </w:rPr>
              <w:t> </w:t>
            </w:r>
            <w:r>
              <w:rPr>
                <w:sz w:val="18"/>
              </w:rPr>
              <w:t>Local</w:t>
            </w:r>
            <w:r>
              <w:rPr>
                <w:spacing w:val="-6"/>
                <w:sz w:val="18"/>
              </w:rPr>
              <w:t> </w:t>
            </w:r>
            <w:r>
              <w:rPr>
                <w:sz w:val="18"/>
              </w:rPr>
              <w:t>Port</w:t>
            </w:r>
            <w:r>
              <w:rPr>
                <w:spacing w:val="-6"/>
                <w:sz w:val="18"/>
              </w:rPr>
              <w:t> </w:t>
            </w:r>
            <w:r>
              <w:rPr>
                <w:sz w:val="18"/>
              </w:rPr>
              <w:t>Services (Maritime Freight Only)*</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2</w:t>
            </w:r>
          </w:p>
        </w:tc>
        <w:tc>
          <w:tcPr>
            <w:tcW w:w="900" w:type="dxa"/>
          </w:tcPr>
          <w:p>
            <w:pPr>
              <w:pStyle w:val="TableParagraph"/>
              <w:spacing w:line="207" w:lineRule="exact"/>
              <w:ind w:right="96"/>
              <w:jc w:val="right"/>
              <w:rPr>
                <w:sz w:val="18"/>
              </w:rPr>
            </w:pPr>
            <w:r>
              <w:rPr>
                <w:spacing w:val="-4"/>
                <w:sz w:val="18"/>
              </w:rPr>
              <w:t>0.91</w:t>
            </w:r>
          </w:p>
        </w:tc>
        <w:tc>
          <w:tcPr>
            <w:tcW w:w="4231" w:type="dxa"/>
          </w:tcPr>
          <w:p>
            <w:pPr>
              <w:pStyle w:val="TableParagraph"/>
              <w:ind w:left="107"/>
              <w:rPr>
                <w:sz w:val="18"/>
              </w:rPr>
            </w:pPr>
            <w:r>
              <w:rPr>
                <w:sz w:val="18"/>
              </w:rPr>
              <w:t>Geloso</w:t>
            </w:r>
            <w:r>
              <w:rPr>
                <w:spacing w:val="-4"/>
                <w:sz w:val="18"/>
              </w:rPr>
              <w:t> </w:t>
            </w:r>
            <w:r>
              <w:rPr>
                <w:sz w:val="18"/>
              </w:rPr>
              <w:t>Grosso</w:t>
            </w:r>
            <w:r>
              <w:rPr>
                <w:spacing w:val="-4"/>
                <w:sz w:val="18"/>
              </w:rPr>
              <w:t> </w:t>
            </w:r>
            <w:r>
              <w:rPr>
                <w:sz w:val="18"/>
              </w:rPr>
              <w:t>et</w:t>
            </w:r>
            <w:r>
              <w:rPr>
                <w:spacing w:val="-5"/>
                <w:sz w:val="18"/>
              </w:rPr>
              <w:t> </w:t>
            </w:r>
            <w:r>
              <w:rPr>
                <w:sz w:val="18"/>
              </w:rPr>
              <w:t>al.</w:t>
            </w:r>
            <w:r>
              <w:rPr>
                <w:spacing w:val="-4"/>
                <w:sz w:val="18"/>
              </w:rPr>
              <w:t> </w:t>
            </w:r>
            <w:r>
              <w:rPr>
                <w:sz w:val="18"/>
              </w:rPr>
              <w:t>(2014);</w:t>
            </w:r>
            <w:r>
              <w:rPr>
                <w:spacing w:val="-5"/>
                <w:sz w:val="18"/>
              </w:rPr>
              <w:t> </w:t>
            </w:r>
            <w:r>
              <w:rPr>
                <w:sz w:val="18"/>
              </w:rPr>
              <w:t>Kee,</w:t>
            </w:r>
            <w:r>
              <w:rPr>
                <w:spacing w:val="-7"/>
                <w:sz w:val="18"/>
              </w:rPr>
              <w:t> </w:t>
            </w:r>
            <w:r>
              <w:rPr>
                <w:sz w:val="18"/>
              </w:rPr>
              <w:t>Nicita,</w:t>
            </w:r>
            <w:r>
              <w:rPr>
                <w:spacing w:val="-4"/>
                <w:sz w:val="18"/>
              </w:rPr>
              <w:t> </w:t>
            </w:r>
            <w:r>
              <w:rPr>
                <w:sz w:val="18"/>
              </w:rPr>
              <w:t>and</w:t>
            </w:r>
            <w:r>
              <w:rPr>
                <w:spacing w:val="-4"/>
                <w:sz w:val="18"/>
              </w:rPr>
              <w:t> </w:t>
            </w:r>
            <w:r>
              <w:rPr>
                <w:sz w:val="18"/>
              </w:rPr>
              <w:t>Olarreaga (2009); Mattoo, Rocha, and Ruta (2020); Miller</w:t>
            </w:r>
          </w:p>
          <w:p>
            <w:pPr>
              <w:pStyle w:val="TableParagraph"/>
              <w:spacing w:line="206" w:lineRule="exact"/>
              <w:ind w:left="107"/>
              <w:rPr>
                <w:sz w:val="18"/>
              </w:rPr>
            </w:pPr>
            <w:r>
              <w:rPr>
                <w:sz w:val="18"/>
              </w:rPr>
              <w:t>(1999);</w:t>
            </w:r>
            <w:r>
              <w:rPr>
                <w:spacing w:val="-6"/>
                <w:sz w:val="18"/>
              </w:rPr>
              <w:t> </w:t>
            </w:r>
            <w:r>
              <w:rPr>
                <w:sz w:val="18"/>
              </w:rPr>
              <w:t>Sugie</w:t>
            </w:r>
            <w:r>
              <w:rPr>
                <w:spacing w:val="-5"/>
                <w:sz w:val="18"/>
              </w:rPr>
              <w:t> </w:t>
            </w:r>
            <w:r>
              <w:rPr>
                <w:sz w:val="18"/>
              </w:rPr>
              <w:t>et</w:t>
            </w:r>
            <w:r>
              <w:rPr>
                <w:spacing w:val="-4"/>
                <w:sz w:val="18"/>
              </w:rPr>
              <w:t> </w:t>
            </w:r>
            <w:r>
              <w:rPr>
                <w:sz w:val="18"/>
              </w:rPr>
              <w:t>al.</w:t>
            </w:r>
            <w:r>
              <w:rPr>
                <w:spacing w:val="-3"/>
                <w:sz w:val="18"/>
              </w:rPr>
              <w:t> </w:t>
            </w:r>
            <w:r>
              <w:rPr>
                <w:sz w:val="18"/>
              </w:rPr>
              <w:t>(2015);</w:t>
            </w:r>
            <w:r>
              <w:rPr>
                <w:spacing w:val="-4"/>
                <w:sz w:val="18"/>
              </w:rPr>
              <w:t> </w:t>
            </w:r>
            <w:r>
              <w:rPr>
                <w:sz w:val="18"/>
              </w:rPr>
              <w:t>Rouzet</w:t>
            </w:r>
            <w:r>
              <w:rPr>
                <w:spacing w:val="-4"/>
                <w:sz w:val="18"/>
              </w:rPr>
              <w:t> </w:t>
            </w:r>
            <w:r>
              <w:rPr>
                <w:sz w:val="18"/>
              </w:rPr>
              <w:t>et</w:t>
            </w:r>
            <w:r>
              <w:rPr>
                <w:spacing w:val="-4"/>
                <w:sz w:val="18"/>
              </w:rPr>
              <w:t> </w:t>
            </w:r>
            <w:r>
              <w:rPr>
                <w:sz w:val="18"/>
              </w:rPr>
              <w:t>al.</w:t>
            </w:r>
            <w:r>
              <w:rPr>
                <w:spacing w:val="-3"/>
                <w:sz w:val="18"/>
              </w:rPr>
              <w:t> </w:t>
            </w:r>
            <w:r>
              <w:rPr>
                <w:sz w:val="18"/>
              </w:rPr>
              <w:t>(2014);</w:t>
            </w:r>
            <w:r>
              <w:rPr>
                <w:spacing w:val="-4"/>
                <w:sz w:val="18"/>
              </w:rPr>
              <w:t> </w:t>
            </w:r>
            <w:r>
              <w:rPr>
                <w:sz w:val="18"/>
              </w:rPr>
              <w:t>WTO (1994c, 2021)</w:t>
            </w:r>
          </w:p>
        </w:tc>
      </w:tr>
      <w:tr>
        <w:trPr>
          <w:trHeight w:val="827" w:hRule="atLeast"/>
        </w:trPr>
        <w:tc>
          <w:tcPr>
            <w:tcW w:w="5035" w:type="dxa"/>
          </w:tcPr>
          <w:p>
            <w:pPr>
              <w:pStyle w:val="TableParagraph"/>
              <w:spacing w:line="207" w:lineRule="exact"/>
              <w:ind w:left="107"/>
              <w:rPr>
                <w:sz w:val="18"/>
              </w:rPr>
            </w:pPr>
            <w:r>
              <w:rPr>
                <w:sz w:val="18"/>
              </w:rPr>
              <w:t>Absence</w:t>
            </w:r>
            <w:r>
              <w:rPr>
                <w:spacing w:val="-4"/>
                <w:sz w:val="18"/>
              </w:rPr>
              <w:t> </w:t>
            </w:r>
            <w:r>
              <w:rPr>
                <w:sz w:val="18"/>
              </w:rPr>
              <w:t>of</w:t>
            </w:r>
            <w:r>
              <w:rPr>
                <w:spacing w:val="-2"/>
                <w:sz w:val="18"/>
              </w:rPr>
              <w:t> </w:t>
            </w:r>
            <w:r>
              <w:rPr>
                <w:sz w:val="18"/>
              </w:rPr>
              <w:t>Restrictions</w:t>
            </w:r>
            <w:r>
              <w:rPr>
                <w:spacing w:val="-2"/>
                <w:sz w:val="18"/>
              </w:rPr>
              <w:t> </w:t>
            </w:r>
            <w:r>
              <w:rPr>
                <w:sz w:val="18"/>
              </w:rPr>
              <w:t>on</w:t>
            </w:r>
            <w:r>
              <w:rPr>
                <w:spacing w:val="-1"/>
                <w:sz w:val="18"/>
              </w:rPr>
              <w:t> </w:t>
            </w:r>
            <w:r>
              <w:rPr>
                <w:sz w:val="18"/>
              </w:rPr>
              <w:t>Quotas</w:t>
            </w:r>
            <w:r>
              <w:rPr>
                <w:spacing w:val="-2"/>
                <w:sz w:val="18"/>
              </w:rPr>
              <w:t> </w:t>
            </w:r>
            <w:r>
              <w:rPr>
                <w:sz w:val="18"/>
              </w:rPr>
              <w:t>(Freight</w:t>
            </w:r>
            <w:r>
              <w:rPr>
                <w:spacing w:val="-4"/>
                <w:sz w:val="18"/>
              </w:rPr>
              <w:t> </w:t>
            </w:r>
            <w:r>
              <w:rPr>
                <w:spacing w:val="-2"/>
                <w:sz w:val="18"/>
              </w:rPr>
              <w:t>Transport)</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2</w:t>
            </w:r>
          </w:p>
        </w:tc>
        <w:tc>
          <w:tcPr>
            <w:tcW w:w="900" w:type="dxa"/>
          </w:tcPr>
          <w:p>
            <w:pPr>
              <w:pStyle w:val="TableParagraph"/>
              <w:spacing w:line="207" w:lineRule="exact"/>
              <w:ind w:right="96"/>
              <w:jc w:val="right"/>
              <w:rPr>
                <w:sz w:val="18"/>
              </w:rPr>
            </w:pPr>
            <w:r>
              <w:rPr>
                <w:spacing w:val="-4"/>
                <w:sz w:val="18"/>
              </w:rPr>
              <w:t>0.91</w:t>
            </w:r>
          </w:p>
        </w:tc>
        <w:tc>
          <w:tcPr>
            <w:tcW w:w="4231" w:type="dxa"/>
          </w:tcPr>
          <w:p>
            <w:pPr>
              <w:pStyle w:val="TableParagraph"/>
              <w:ind w:left="107"/>
              <w:rPr>
                <w:sz w:val="18"/>
              </w:rPr>
            </w:pPr>
            <w:r>
              <w:rPr>
                <w:sz w:val="18"/>
              </w:rPr>
              <w:t>Geloso</w:t>
            </w:r>
            <w:r>
              <w:rPr>
                <w:spacing w:val="-4"/>
                <w:sz w:val="18"/>
              </w:rPr>
              <w:t> </w:t>
            </w:r>
            <w:r>
              <w:rPr>
                <w:sz w:val="18"/>
              </w:rPr>
              <w:t>Grosso</w:t>
            </w:r>
            <w:r>
              <w:rPr>
                <w:spacing w:val="-4"/>
                <w:sz w:val="18"/>
              </w:rPr>
              <w:t> </w:t>
            </w:r>
            <w:r>
              <w:rPr>
                <w:sz w:val="18"/>
              </w:rPr>
              <w:t>et</w:t>
            </w:r>
            <w:r>
              <w:rPr>
                <w:spacing w:val="-5"/>
                <w:sz w:val="18"/>
              </w:rPr>
              <w:t> </w:t>
            </w:r>
            <w:r>
              <w:rPr>
                <w:sz w:val="18"/>
              </w:rPr>
              <w:t>al.</w:t>
            </w:r>
            <w:r>
              <w:rPr>
                <w:spacing w:val="-4"/>
                <w:sz w:val="18"/>
              </w:rPr>
              <w:t> </w:t>
            </w:r>
            <w:r>
              <w:rPr>
                <w:sz w:val="18"/>
              </w:rPr>
              <w:t>(2014);</w:t>
            </w:r>
            <w:r>
              <w:rPr>
                <w:spacing w:val="-5"/>
                <w:sz w:val="18"/>
              </w:rPr>
              <w:t> </w:t>
            </w:r>
            <w:r>
              <w:rPr>
                <w:sz w:val="18"/>
              </w:rPr>
              <w:t>Kee,</w:t>
            </w:r>
            <w:r>
              <w:rPr>
                <w:spacing w:val="-7"/>
                <w:sz w:val="18"/>
              </w:rPr>
              <w:t> </w:t>
            </w:r>
            <w:r>
              <w:rPr>
                <w:sz w:val="18"/>
              </w:rPr>
              <w:t>Nicita,</w:t>
            </w:r>
            <w:r>
              <w:rPr>
                <w:spacing w:val="-4"/>
                <w:sz w:val="18"/>
              </w:rPr>
              <w:t> </w:t>
            </w:r>
            <w:r>
              <w:rPr>
                <w:sz w:val="18"/>
              </w:rPr>
              <w:t>and</w:t>
            </w:r>
            <w:r>
              <w:rPr>
                <w:spacing w:val="-4"/>
                <w:sz w:val="18"/>
              </w:rPr>
              <w:t> </w:t>
            </w:r>
            <w:r>
              <w:rPr>
                <w:sz w:val="18"/>
              </w:rPr>
              <w:t>Olarreaga (2009); Mattoo, Rocha, and Ruta (2020); Miller</w:t>
            </w:r>
          </w:p>
          <w:p>
            <w:pPr>
              <w:pStyle w:val="TableParagraph"/>
              <w:spacing w:line="206" w:lineRule="exact"/>
              <w:ind w:left="107"/>
              <w:rPr>
                <w:sz w:val="18"/>
              </w:rPr>
            </w:pPr>
            <w:r>
              <w:rPr>
                <w:sz w:val="18"/>
              </w:rPr>
              <w:t>(1999);</w:t>
            </w:r>
            <w:r>
              <w:rPr>
                <w:spacing w:val="-6"/>
                <w:sz w:val="18"/>
              </w:rPr>
              <w:t> </w:t>
            </w:r>
            <w:r>
              <w:rPr>
                <w:sz w:val="18"/>
              </w:rPr>
              <w:t>Sugie</w:t>
            </w:r>
            <w:r>
              <w:rPr>
                <w:spacing w:val="-5"/>
                <w:sz w:val="18"/>
              </w:rPr>
              <w:t> </w:t>
            </w:r>
            <w:r>
              <w:rPr>
                <w:sz w:val="18"/>
              </w:rPr>
              <w:t>et</w:t>
            </w:r>
            <w:r>
              <w:rPr>
                <w:spacing w:val="-4"/>
                <w:sz w:val="18"/>
              </w:rPr>
              <w:t> </w:t>
            </w:r>
            <w:r>
              <w:rPr>
                <w:sz w:val="18"/>
              </w:rPr>
              <w:t>al.</w:t>
            </w:r>
            <w:r>
              <w:rPr>
                <w:spacing w:val="-3"/>
                <w:sz w:val="18"/>
              </w:rPr>
              <w:t> </w:t>
            </w:r>
            <w:r>
              <w:rPr>
                <w:sz w:val="18"/>
              </w:rPr>
              <w:t>(2015);</w:t>
            </w:r>
            <w:r>
              <w:rPr>
                <w:spacing w:val="-4"/>
                <w:sz w:val="18"/>
              </w:rPr>
              <w:t> </w:t>
            </w:r>
            <w:r>
              <w:rPr>
                <w:sz w:val="18"/>
              </w:rPr>
              <w:t>Rouzet</w:t>
            </w:r>
            <w:r>
              <w:rPr>
                <w:spacing w:val="-4"/>
                <w:sz w:val="18"/>
              </w:rPr>
              <w:t> </w:t>
            </w:r>
            <w:r>
              <w:rPr>
                <w:sz w:val="18"/>
              </w:rPr>
              <w:t>et</w:t>
            </w:r>
            <w:r>
              <w:rPr>
                <w:spacing w:val="-4"/>
                <w:sz w:val="18"/>
              </w:rPr>
              <w:t> </w:t>
            </w:r>
            <w:r>
              <w:rPr>
                <w:sz w:val="18"/>
              </w:rPr>
              <w:t>al.</w:t>
            </w:r>
            <w:r>
              <w:rPr>
                <w:spacing w:val="-3"/>
                <w:sz w:val="18"/>
              </w:rPr>
              <w:t> </w:t>
            </w:r>
            <w:r>
              <w:rPr>
                <w:sz w:val="18"/>
              </w:rPr>
              <w:t>(2014);</w:t>
            </w:r>
            <w:r>
              <w:rPr>
                <w:spacing w:val="-4"/>
                <w:sz w:val="18"/>
              </w:rPr>
              <w:t> </w:t>
            </w:r>
            <w:r>
              <w:rPr>
                <w:sz w:val="18"/>
              </w:rPr>
              <w:t>WTO (1994c, 2021)</w:t>
            </w:r>
          </w:p>
        </w:tc>
      </w:tr>
      <w:tr>
        <w:trPr>
          <w:trHeight w:val="830" w:hRule="atLeast"/>
        </w:trPr>
        <w:tc>
          <w:tcPr>
            <w:tcW w:w="5035" w:type="dxa"/>
          </w:tcPr>
          <w:p>
            <w:pPr>
              <w:pStyle w:val="TableParagraph"/>
              <w:ind w:left="107" w:right="168"/>
              <w:rPr>
                <w:sz w:val="18"/>
              </w:rPr>
            </w:pPr>
            <w:r>
              <w:rPr>
                <w:sz w:val="18"/>
              </w:rPr>
              <w:t>Absence</w:t>
            </w:r>
            <w:r>
              <w:rPr>
                <w:spacing w:val="-6"/>
                <w:sz w:val="18"/>
              </w:rPr>
              <w:t> </w:t>
            </w:r>
            <w:r>
              <w:rPr>
                <w:sz w:val="18"/>
              </w:rPr>
              <w:t>of</w:t>
            </w:r>
            <w:r>
              <w:rPr>
                <w:spacing w:val="-5"/>
                <w:sz w:val="18"/>
              </w:rPr>
              <w:t> </w:t>
            </w:r>
            <w:r>
              <w:rPr>
                <w:sz w:val="18"/>
              </w:rPr>
              <w:t>Restrictions</w:t>
            </w:r>
            <w:r>
              <w:rPr>
                <w:spacing w:val="-5"/>
                <w:sz w:val="18"/>
              </w:rPr>
              <w:t> </w:t>
            </w:r>
            <w:r>
              <w:rPr>
                <w:sz w:val="18"/>
              </w:rPr>
              <w:t>Subject</w:t>
            </w:r>
            <w:r>
              <w:rPr>
                <w:spacing w:val="-5"/>
                <w:sz w:val="18"/>
              </w:rPr>
              <w:t> </w:t>
            </w:r>
            <w:r>
              <w:rPr>
                <w:sz w:val="18"/>
              </w:rPr>
              <w:t>to</w:t>
            </w:r>
            <w:r>
              <w:rPr>
                <w:spacing w:val="-4"/>
                <w:sz w:val="18"/>
              </w:rPr>
              <w:t> </w:t>
            </w:r>
            <w:r>
              <w:rPr>
                <w:sz w:val="18"/>
              </w:rPr>
              <w:t>an</w:t>
            </w:r>
            <w:r>
              <w:rPr>
                <w:spacing w:val="-4"/>
                <w:sz w:val="18"/>
              </w:rPr>
              <w:t> </w:t>
            </w:r>
            <w:r>
              <w:rPr>
                <w:sz w:val="18"/>
              </w:rPr>
              <w:t>Economic</w:t>
            </w:r>
            <w:r>
              <w:rPr>
                <w:spacing w:val="-6"/>
                <w:sz w:val="18"/>
              </w:rPr>
              <w:t> </w:t>
            </w:r>
            <w:r>
              <w:rPr>
                <w:sz w:val="18"/>
              </w:rPr>
              <w:t>Needs</w:t>
            </w:r>
            <w:r>
              <w:rPr>
                <w:spacing w:val="-5"/>
                <w:sz w:val="18"/>
              </w:rPr>
              <w:t> </w:t>
            </w:r>
            <w:r>
              <w:rPr>
                <w:sz w:val="18"/>
              </w:rPr>
              <w:t>Test (Freight Transport)</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2</w:t>
            </w:r>
          </w:p>
        </w:tc>
        <w:tc>
          <w:tcPr>
            <w:tcW w:w="900" w:type="dxa"/>
          </w:tcPr>
          <w:p>
            <w:pPr>
              <w:pStyle w:val="TableParagraph"/>
              <w:spacing w:line="207" w:lineRule="exact"/>
              <w:ind w:right="96"/>
              <w:jc w:val="right"/>
              <w:rPr>
                <w:sz w:val="18"/>
              </w:rPr>
            </w:pPr>
            <w:r>
              <w:rPr>
                <w:spacing w:val="-4"/>
                <w:sz w:val="18"/>
              </w:rPr>
              <w:t>0.91</w:t>
            </w:r>
          </w:p>
        </w:tc>
        <w:tc>
          <w:tcPr>
            <w:tcW w:w="4231" w:type="dxa"/>
          </w:tcPr>
          <w:p>
            <w:pPr>
              <w:pStyle w:val="TableParagraph"/>
              <w:ind w:left="107"/>
              <w:rPr>
                <w:sz w:val="18"/>
              </w:rPr>
            </w:pPr>
            <w:r>
              <w:rPr>
                <w:sz w:val="18"/>
              </w:rPr>
              <w:t>Geloso</w:t>
            </w:r>
            <w:r>
              <w:rPr>
                <w:spacing w:val="-4"/>
                <w:sz w:val="18"/>
              </w:rPr>
              <w:t> </w:t>
            </w:r>
            <w:r>
              <w:rPr>
                <w:sz w:val="18"/>
              </w:rPr>
              <w:t>Grosso</w:t>
            </w:r>
            <w:r>
              <w:rPr>
                <w:spacing w:val="-4"/>
                <w:sz w:val="18"/>
              </w:rPr>
              <w:t> </w:t>
            </w:r>
            <w:r>
              <w:rPr>
                <w:sz w:val="18"/>
              </w:rPr>
              <w:t>et</w:t>
            </w:r>
            <w:r>
              <w:rPr>
                <w:spacing w:val="-5"/>
                <w:sz w:val="18"/>
              </w:rPr>
              <w:t> </w:t>
            </w:r>
            <w:r>
              <w:rPr>
                <w:sz w:val="18"/>
              </w:rPr>
              <w:t>al.</w:t>
            </w:r>
            <w:r>
              <w:rPr>
                <w:spacing w:val="-4"/>
                <w:sz w:val="18"/>
              </w:rPr>
              <w:t> </w:t>
            </w:r>
            <w:r>
              <w:rPr>
                <w:sz w:val="18"/>
              </w:rPr>
              <w:t>(2014);</w:t>
            </w:r>
            <w:r>
              <w:rPr>
                <w:spacing w:val="-5"/>
                <w:sz w:val="18"/>
              </w:rPr>
              <w:t> </w:t>
            </w:r>
            <w:r>
              <w:rPr>
                <w:sz w:val="18"/>
              </w:rPr>
              <w:t>Kee,</w:t>
            </w:r>
            <w:r>
              <w:rPr>
                <w:spacing w:val="-7"/>
                <w:sz w:val="18"/>
              </w:rPr>
              <w:t> </w:t>
            </w:r>
            <w:r>
              <w:rPr>
                <w:sz w:val="18"/>
              </w:rPr>
              <w:t>Nicita,</w:t>
            </w:r>
            <w:r>
              <w:rPr>
                <w:spacing w:val="-4"/>
                <w:sz w:val="18"/>
              </w:rPr>
              <w:t> </w:t>
            </w:r>
            <w:r>
              <w:rPr>
                <w:sz w:val="18"/>
              </w:rPr>
              <w:t>and</w:t>
            </w:r>
            <w:r>
              <w:rPr>
                <w:spacing w:val="-4"/>
                <w:sz w:val="18"/>
              </w:rPr>
              <w:t> </w:t>
            </w:r>
            <w:r>
              <w:rPr>
                <w:sz w:val="18"/>
              </w:rPr>
              <w:t>Olarreaga (2009); Mattoo, Rocha, and Ruta (2020); Miller</w:t>
            </w:r>
          </w:p>
          <w:p>
            <w:pPr>
              <w:pStyle w:val="TableParagraph"/>
              <w:spacing w:line="206" w:lineRule="exact"/>
              <w:ind w:left="107"/>
              <w:rPr>
                <w:sz w:val="18"/>
              </w:rPr>
            </w:pPr>
            <w:r>
              <w:rPr>
                <w:sz w:val="18"/>
              </w:rPr>
              <w:t>(1999);</w:t>
            </w:r>
            <w:r>
              <w:rPr>
                <w:spacing w:val="-6"/>
                <w:sz w:val="18"/>
              </w:rPr>
              <w:t> </w:t>
            </w:r>
            <w:r>
              <w:rPr>
                <w:sz w:val="18"/>
              </w:rPr>
              <w:t>Sugie</w:t>
            </w:r>
            <w:r>
              <w:rPr>
                <w:spacing w:val="-5"/>
                <w:sz w:val="18"/>
              </w:rPr>
              <w:t> </w:t>
            </w:r>
            <w:r>
              <w:rPr>
                <w:sz w:val="18"/>
              </w:rPr>
              <w:t>et</w:t>
            </w:r>
            <w:r>
              <w:rPr>
                <w:spacing w:val="-4"/>
                <w:sz w:val="18"/>
              </w:rPr>
              <w:t> </w:t>
            </w:r>
            <w:r>
              <w:rPr>
                <w:sz w:val="18"/>
              </w:rPr>
              <w:t>al.</w:t>
            </w:r>
            <w:r>
              <w:rPr>
                <w:spacing w:val="-3"/>
                <w:sz w:val="18"/>
              </w:rPr>
              <w:t> </w:t>
            </w:r>
            <w:r>
              <w:rPr>
                <w:sz w:val="18"/>
              </w:rPr>
              <w:t>(2015);</w:t>
            </w:r>
            <w:r>
              <w:rPr>
                <w:spacing w:val="-4"/>
                <w:sz w:val="18"/>
              </w:rPr>
              <w:t> </w:t>
            </w:r>
            <w:r>
              <w:rPr>
                <w:sz w:val="18"/>
              </w:rPr>
              <w:t>Rouzet</w:t>
            </w:r>
            <w:r>
              <w:rPr>
                <w:spacing w:val="-4"/>
                <w:sz w:val="18"/>
              </w:rPr>
              <w:t> </w:t>
            </w:r>
            <w:r>
              <w:rPr>
                <w:sz w:val="18"/>
              </w:rPr>
              <w:t>et</w:t>
            </w:r>
            <w:r>
              <w:rPr>
                <w:spacing w:val="-4"/>
                <w:sz w:val="18"/>
              </w:rPr>
              <w:t> </w:t>
            </w:r>
            <w:r>
              <w:rPr>
                <w:sz w:val="18"/>
              </w:rPr>
              <w:t>al.</w:t>
            </w:r>
            <w:r>
              <w:rPr>
                <w:spacing w:val="-3"/>
                <w:sz w:val="18"/>
              </w:rPr>
              <w:t> </w:t>
            </w:r>
            <w:r>
              <w:rPr>
                <w:sz w:val="18"/>
              </w:rPr>
              <w:t>(2014);</w:t>
            </w:r>
            <w:r>
              <w:rPr>
                <w:spacing w:val="-4"/>
                <w:sz w:val="18"/>
              </w:rPr>
              <w:t> </w:t>
            </w:r>
            <w:r>
              <w:rPr>
                <w:sz w:val="18"/>
              </w:rPr>
              <w:t>WTO (1994c, 2021)</w:t>
            </w:r>
          </w:p>
        </w:tc>
      </w:tr>
    </w:tbl>
    <w:p>
      <w:pPr>
        <w:pStyle w:val="TableParagraph"/>
        <w:spacing w:after="0" w:line="206" w:lineRule="exact"/>
        <w:rPr>
          <w:sz w:val="18"/>
        </w:rPr>
        <w:sectPr>
          <w:pgSz w:w="15840" w:h="12240" w:orient="landscape"/>
          <w:pgMar w:header="0" w:footer="522" w:top="1380" w:bottom="720" w:left="1440" w:right="1080"/>
        </w:sectPr>
      </w:pPr>
    </w:p>
    <w:p>
      <w:pPr>
        <w:pStyle w:val="BodyText"/>
        <w:spacing w:before="2"/>
        <w:rPr>
          <w:sz w:val="5"/>
        </w:rPr>
      </w:pPr>
    </w:p>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35"/>
        <w:gridCol w:w="900"/>
        <w:gridCol w:w="900"/>
        <w:gridCol w:w="900"/>
        <w:gridCol w:w="900"/>
        <w:gridCol w:w="4231"/>
      </w:tblGrid>
      <w:tr>
        <w:trPr>
          <w:trHeight w:val="827" w:hRule="atLeast"/>
        </w:trPr>
        <w:tc>
          <w:tcPr>
            <w:tcW w:w="5035" w:type="dxa"/>
          </w:tcPr>
          <w:p>
            <w:pPr>
              <w:pStyle w:val="TableParagraph"/>
              <w:ind w:left="107"/>
              <w:rPr>
                <w:sz w:val="18"/>
              </w:rPr>
            </w:pPr>
            <w:r>
              <w:rPr>
                <w:sz w:val="18"/>
              </w:rPr>
              <w:t>Absence</w:t>
            </w:r>
            <w:r>
              <w:rPr>
                <w:spacing w:val="-5"/>
                <w:sz w:val="18"/>
              </w:rPr>
              <w:t> </w:t>
            </w:r>
            <w:r>
              <w:rPr>
                <w:sz w:val="18"/>
              </w:rPr>
              <w:t>of</w:t>
            </w:r>
            <w:r>
              <w:rPr>
                <w:spacing w:val="-4"/>
                <w:sz w:val="18"/>
              </w:rPr>
              <w:t> </w:t>
            </w:r>
            <w:r>
              <w:rPr>
                <w:sz w:val="18"/>
              </w:rPr>
              <w:t>Restrictions</w:t>
            </w:r>
            <w:r>
              <w:rPr>
                <w:spacing w:val="-4"/>
                <w:sz w:val="18"/>
              </w:rPr>
              <w:t> </w:t>
            </w:r>
            <w:r>
              <w:rPr>
                <w:sz w:val="18"/>
              </w:rPr>
              <w:t>on</w:t>
            </w:r>
            <w:r>
              <w:rPr>
                <w:spacing w:val="-3"/>
                <w:sz w:val="18"/>
              </w:rPr>
              <w:t> </w:t>
            </w:r>
            <w:r>
              <w:rPr>
                <w:sz w:val="18"/>
              </w:rPr>
              <w:t>Acquisition</w:t>
            </w:r>
            <w:r>
              <w:rPr>
                <w:spacing w:val="-5"/>
                <w:sz w:val="18"/>
              </w:rPr>
              <w:t> </w:t>
            </w:r>
            <w:r>
              <w:rPr>
                <w:sz w:val="18"/>
              </w:rPr>
              <w:t>and</w:t>
            </w:r>
            <w:r>
              <w:rPr>
                <w:spacing w:val="-3"/>
                <w:sz w:val="18"/>
              </w:rPr>
              <w:t> </w:t>
            </w:r>
            <w:r>
              <w:rPr>
                <w:sz w:val="18"/>
              </w:rPr>
              <w:t>Use</w:t>
            </w:r>
            <w:r>
              <w:rPr>
                <w:spacing w:val="-7"/>
                <w:sz w:val="18"/>
              </w:rPr>
              <w:t> </w:t>
            </w:r>
            <w:r>
              <w:rPr>
                <w:sz w:val="18"/>
              </w:rPr>
              <w:t>of</w:t>
            </w:r>
            <w:r>
              <w:rPr>
                <w:spacing w:val="-4"/>
                <w:sz w:val="18"/>
              </w:rPr>
              <w:t> </w:t>
            </w:r>
            <w:r>
              <w:rPr>
                <w:sz w:val="18"/>
              </w:rPr>
              <w:t>Land</w:t>
            </w:r>
            <w:r>
              <w:rPr>
                <w:spacing w:val="-3"/>
                <w:sz w:val="18"/>
              </w:rPr>
              <w:t> </w:t>
            </w:r>
            <w:r>
              <w:rPr>
                <w:sz w:val="18"/>
              </w:rPr>
              <w:t>and</w:t>
            </w:r>
            <w:r>
              <w:rPr>
                <w:spacing w:val="-3"/>
                <w:sz w:val="18"/>
              </w:rPr>
              <w:t> </w:t>
            </w:r>
            <w:r>
              <w:rPr>
                <w:sz w:val="18"/>
              </w:rPr>
              <w:t>Real Estate (Freight Transport)</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2</w:t>
            </w:r>
          </w:p>
        </w:tc>
        <w:tc>
          <w:tcPr>
            <w:tcW w:w="900" w:type="dxa"/>
          </w:tcPr>
          <w:p>
            <w:pPr>
              <w:pStyle w:val="TableParagraph"/>
              <w:spacing w:line="207" w:lineRule="exact"/>
              <w:ind w:right="96"/>
              <w:jc w:val="right"/>
              <w:rPr>
                <w:sz w:val="18"/>
              </w:rPr>
            </w:pPr>
            <w:r>
              <w:rPr>
                <w:spacing w:val="-4"/>
                <w:sz w:val="18"/>
              </w:rPr>
              <w:t>0.91</w:t>
            </w:r>
          </w:p>
        </w:tc>
        <w:tc>
          <w:tcPr>
            <w:tcW w:w="4231" w:type="dxa"/>
          </w:tcPr>
          <w:p>
            <w:pPr>
              <w:pStyle w:val="TableParagraph"/>
              <w:ind w:left="107"/>
              <w:rPr>
                <w:sz w:val="18"/>
              </w:rPr>
            </w:pPr>
            <w:r>
              <w:rPr>
                <w:sz w:val="18"/>
              </w:rPr>
              <w:t>Geloso</w:t>
            </w:r>
            <w:r>
              <w:rPr>
                <w:spacing w:val="-4"/>
                <w:sz w:val="18"/>
              </w:rPr>
              <w:t> </w:t>
            </w:r>
            <w:r>
              <w:rPr>
                <w:sz w:val="18"/>
              </w:rPr>
              <w:t>Grosso</w:t>
            </w:r>
            <w:r>
              <w:rPr>
                <w:spacing w:val="-4"/>
                <w:sz w:val="18"/>
              </w:rPr>
              <w:t> </w:t>
            </w:r>
            <w:r>
              <w:rPr>
                <w:sz w:val="18"/>
              </w:rPr>
              <w:t>et</w:t>
            </w:r>
            <w:r>
              <w:rPr>
                <w:spacing w:val="-5"/>
                <w:sz w:val="18"/>
              </w:rPr>
              <w:t> </w:t>
            </w:r>
            <w:r>
              <w:rPr>
                <w:sz w:val="18"/>
              </w:rPr>
              <w:t>al.</w:t>
            </w:r>
            <w:r>
              <w:rPr>
                <w:spacing w:val="-4"/>
                <w:sz w:val="18"/>
              </w:rPr>
              <w:t> </w:t>
            </w:r>
            <w:r>
              <w:rPr>
                <w:sz w:val="18"/>
              </w:rPr>
              <w:t>(2014);</w:t>
            </w:r>
            <w:r>
              <w:rPr>
                <w:spacing w:val="-5"/>
                <w:sz w:val="18"/>
              </w:rPr>
              <w:t> </w:t>
            </w:r>
            <w:r>
              <w:rPr>
                <w:sz w:val="18"/>
              </w:rPr>
              <w:t>Kee,</w:t>
            </w:r>
            <w:r>
              <w:rPr>
                <w:spacing w:val="-7"/>
                <w:sz w:val="18"/>
              </w:rPr>
              <w:t> </w:t>
            </w:r>
            <w:r>
              <w:rPr>
                <w:sz w:val="18"/>
              </w:rPr>
              <w:t>Nicita,</w:t>
            </w:r>
            <w:r>
              <w:rPr>
                <w:spacing w:val="-4"/>
                <w:sz w:val="18"/>
              </w:rPr>
              <w:t> </w:t>
            </w:r>
            <w:r>
              <w:rPr>
                <w:sz w:val="18"/>
              </w:rPr>
              <w:t>and</w:t>
            </w:r>
            <w:r>
              <w:rPr>
                <w:spacing w:val="-4"/>
                <w:sz w:val="18"/>
              </w:rPr>
              <w:t> </w:t>
            </w:r>
            <w:r>
              <w:rPr>
                <w:sz w:val="18"/>
              </w:rPr>
              <w:t>Olarreaga (2009); Mattoo, Rocha, and Ruta (2020); Miller</w:t>
            </w:r>
          </w:p>
          <w:p>
            <w:pPr>
              <w:pStyle w:val="TableParagraph"/>
              <w:spacing w:line="206" w:lineRule="exact"/>
              <w:ind w:left="107"/>
              <w:rPr>
                <w:sz w:val="18"/>
              </w:rPr>
            </w:pPr>
            <w:r>
              <w:rPr>
                <w:sz w:val="18"/>
              </w:rPr>
              <w:t>(1999);</w:t>
            </w:r>
            <w:r>
              <w:rPr>
                <w:spacing w:val="-6"/>
                <w:sz w:val="18"/>
              </w:rPr>
              <w:t> </w:t>
            </w:r>
            <w:r>
              <w:rPr>
                <w:sz w:val="18"/>
              </w:rPr>
              <w:t>Sugie</w:t>
            </w:r>
            <w:r>
              <w:rPr>
                <w:spacing w:val="-5"/>
                <w:sz w:val="18"/>
              </w:rPr>
              <w:t> </w:t>
            </w:r>
            <w:r>
              <w:rPr>
                <w:sz w:val="18"/>
              </w:rPr>
              <w:t>et</w:t>
            </w:r>
            <w:r>
              <w:rPr>
                <w:spacing w:val="-4"/>
                <w:sz w:val="18"/>
              </w:rPr>
              <w:t> </w:t>
            </w:r>
            <w:r>
              <w:rPr>
                <w:sz w:val="18"/>
              </w:rPr>
              <w:t>al.</w:t>
            </w:r>
            <w:r>
              <w:rPr>
                <w:spacing w:val="-3"/>
                <w:sz w:val="18"/>
              </w:rPr>
              <w:t> </w:t>
            </w:r>
            <w:r>
              <w:rPr>
                <w:sz w:val="18"/>
              </w:rPr>
              <w:t>(2015);</w:t>
            </w:r>
            <w:r>
              <w:rPr>
                <w:spacing w:val="-4"/>
                <w:sz w:val="18"/>
              </w:rPr>
              <w:t> </w:t>
            </w:r>
            <w:r>
              <w:rPr>
                <w:sz w:val="18"/>
              </w:rPr>
              <w:t>Rouzet</w:t>
            </w:r>
            <w:r>
              <w:rPr>
                <w:spacing w:val="-4"/>
                <w:sz w:val="18"/>
              </w:rPr>
              <w:t> </w:t>
            </w:r>
            <w:r>
              <w:rPr>
                <w:sz w:val="18"/>
              </w:rPr>
              <w:t>et</w:t>
            </w:r>
            <w:r>
              <w:rPr>
                <w:spacing w:val="-4"/>
                <w:sz w:val="18"/>
              </w:rPr>
              <w:t> </w:t>
            </w:r>
            <w:r>
              <w:rPr>
                <w:sz w:val="18"/>
              </w:rPr>
              <w:t>al.</w:t>
            </w:r>
            <w:r>
              <w:rPr>
                <w:spacing w:val="-3"/>
                <w:sz w:val="18"/>
              </w:rPr>
              <w:t> </w:t>
            </w:r>
            <w:r>
              <w:rPr>
                <w:sz w:val="18"/>
              </w:rPr>
              <w:t>(2014);</w:t>
            </w:r>
            <w:r>
              <w:rPr>
                <w:spacing w:val="-4"/>
                <w:sz w:val="18"/>
              </w:rPr>
              <w:t> </w:t>
            </w:r>
            <w:r>
              <w:rPr>
                <w:sz w:val="18"/>
              </w:rPr>
              <w:t>WTO (1994c, 2021)</w:t>
            </w:r>
          </w:p>
        </w:tc>
      </w:tr>
      <w:tr>
        <w:trPr>
          <w:trHeight w:val="827" w:hRule="atLeast"/>
        </w:trPr>
        <w:tc>
          <w:tcPr>
            <w:tcW w:w="5035" w:type="dxa"/>
          </w:tcPr>
          <w:p>
            <w:pPr>
              <w:pStyle w:val="TableParagraph"/>
              <w:spacing w:line="207" w:lineRule="exact"/>
              <w:ind w:left="107"/>
              <w:rPr>
                <w:sz w:val="18"/>
              </w:rPr>
            </w:pPr>
            <w:r>
              <w:rPr>
                <w:sz w:val="18"/>
              </w:rPr>
              <w:t>Absence</w:t>
            </w:r>
            <w:r>
              <w:rPr>
                <w:spacing w:val="-4"/>
                <w:sz w:val="18"/>
              </w:rPr>
              <w:t> </w:t>
            </w:r>
            <w:r>
              <w:rPr>
                <w:sz w:val="18"/>
              </w:rPr>
              <w:t>of</w:t>
            </w:r>
            <w:r>
              <w:rPr>
                <w:spacing w:val="-3"/>
                <w:sz w:val="18"/>
              </w:rPr>
              <w:t> </w:t>
            </w:r>
            <w:r>
              <w:rPr>
                <w:sz w:val="18"/>
              </w:rPr>
              <w:t>Restrictions</w:t>
            </w:r>
            <w:r>
              <w:rPr>
                <w:spacing w:val="-3"/>
                <w:sz w:val="18"/>
              </w:rPr>
              <w:t> </w:t>
            </w:r>
            <w:r>
              <w:rPr>
                <w:sz w:val="18"/>
              </w:rPr>
              <w:t>on</w:t>
            </w:r>
            <w:r>
              <w:rPr>
                <w:spacing w:val="-2"/>
                <w:sz w:val="18"/>
              </w:rPr>
              <w:t> </w:t>
            </w:r>
            <w:r>
              <w:rPr>
                <w:sz w:val="18"/>
              </w:rPr>
              <w:t>Quotas</w:t>
            </w:r>
            <w:r>
              <w:rPr>
                <w:spacing w:val="-2"/>
                <w:sz w:val="18"/>
              </w:rPr>
              <w:t> (Logistics)</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2</w:t>
            </w:r>
          </w:p>
        </w:tc>
        <w:tc>
          <w:tcPr>
            <w:tcW w:w="900" w:type="dxa"/>
          </w:tcPr>
          <w:p>
            <w:pPr>
              <w:pStyle w:val="TableParagraph"/>
              <w:spacing w:line="207" w:lineRule="exact"/>
              <w:ind w:right="96"/>
              <w:jc w:val="right"/>
              <w:rPr>
                <w:sz w:val="18"/>
              </w:rPr>
            </w:pPr>
            <w:r>
              <w:rPr>
                <w:spacing w:val="-4"/>
                <w:sz w:val="18"/>
              </w:rPr>
              <w:t>0.91</w:t>
            </w:r>
          </w:p>
        </w:tc>
        <w:tc>
          <w:tcPr>
            <w:tcW w:w="4231" w:type="dxa"/>
          </w:tcPr>
          <w:p>
            <w:pPr>
              <w:pStyle w:val="TableParagraph"/>
              <w:ind w:left="107"/>
              <w:rPr>
                <w:sz w:val="18"/>
              </w:rPr>
            </w:pPr>
            <w:r>
              <w:rPr>
                <w:sz w:val="18"/>
              </w:rPr>
              <w:t>Geloso</w:t>
            </w:r>
            <w:r>
              <w:rPr>
                <w:spacing w:val="-4"/>
                <w:sz w:val="18"/>
              </w:rPr>
              <w:t> </w:t>
            </w:r>
            <w:r>
              <w:rPr>
                <w:sz w:val="18"/>
              </w:rPr>
              <w:t>Grosso</w:t>
            </w:r>
            <w:r>
              <w:rPr>
                <w:spacing w:val="-4"/>
                <w:sz w:val="18"/>
              </w:rPr>
              <w:t> </w:t>
            </w:r>
            <w:r>
              <w:rPr>
                <w:sz w:val="18"/>
              </w:rPr>
              <w:t>et</w:t>
            </w:r>
            <w:r>
              <w:rPr>
                <w:spacing w:val="-5"/>
                <w:sz w:val="18"/>
              </w:rPr>
              <w:t> </w:t>
            </w:r>
            <w:r>
              <w:rPr>
                <w:sz w:val="18"/>
              </w:rPr>
              <w:t>al.</w:t>
            </w:r>
            <w:r>
              <w:rPr>
                <w:spacing w:val="-4"/>
                <w:sz w:val="18"/>
              </w:rPr>
              <w:t> </w:t>
            </w:r>
            <w:r>
              <w:rPr>
                <w:sz w:val="18"/>
              </w:rPr>
              <w:t>(2014);</w:t>
            </w:r>
            <w:r>
              <w:rPr>
                <w:spacing w:val="-5"/>
                <w:sz w:val="18"/>
              </w:rPr>
              <w:t> </w:t>
            </w:r>
            <w:r>
              <w:rPr>
                <w:sz w:val="18"/>
              </w:rPr>
              <w:t>Kee,</w:t>
            </w:r>
            <w:r>
              <w:rPr>
                <w:spacing w:val="-7"/>
                <w:sz w:val="18"/>
              </w:rPr>
              <w:t> </w:t>
            </w:r>
            <w:r>
              <w:rPr>
                <w:sz w:val="18"/>
              </w:rPr>
              <w:t>Nicita,</w:t>
            </w:r>
            <w:r>
              <w:rPr>
                <w:spacing w:val="-4"/>
                <w:sz w:val="18"/>
              </w:rPr>
              <w:t> </w:t>
            </w:r>
            <w:r>
              <w:rPr>
                <w:sz w:val="18"/>
              </w:rPr>
              <w:t>and</w:t>
            </w:r>
            <w:r>
              <w:rPr>
                <w:spacing w:val="-4"/>
                <w:sz w:val="18"/>
              </w:rPr>
              <w:t> </w:t>
            </w:r>
            <w:r>
              <w:rPr>
                <w:sz w:val="18"/>
              </w:rPr>
              <w:t>Olarreaga (2009); Mattoo, Rocha, and Ruta (2020); Miller</w:t>
            </w:r>
          </w:p>
          <w:p>
            <w:pPr>
              <w:pStyle w:val="TableParagraph"/>
              <w:spacing w:line="206" w:lineRule="exact"/>
              <w:ind w:left="107"/>
              <w:rPr>
                <w:sz w:val="18"/>
              </w:rPr>
            </w:pPr>
            <w:r>
              <w:rPr>
                <w:sz w:val="18"/>
              </w:rPr>
              <w:t>(1999);</w:t>
            </w:r>
            <w:r>
              <w:rPr>
                <w:spacing w:val="-6"/>
                <w:sz w:val="18"/>
              </w:rPr>
              <w:t> </w:t>
            </w:r>
            <w:r>
              <w:rPr>
                <w:sz w:val="18"/>
              </w:rPr>
              <w:t>Sugie</w:t>
            </w:r>
            <w:r>
              <w:rPr>
                <w:spacing w:val="-5"/>
                <w:sz w:val="18"/>
              </w:rPr>
              <w:t> </w:t>
            </w:r>
            <w:r>
              <w:rPr>
                <w:sz w:val="18"/>
              </w:rPr>
              <w:t>et</w:t>
            </w:r>
            <w:r>
              <w:rPr>
                <w:spacing w:val="-4"/>
                <w:sz w:val="18"/>
              </w:rPr>
              <w:t> </w:t>
            </w:r>
            <w:r>
              <w:rPr>
                <w:sz w:val="18"/>
              </w:rPr>
              <w:t>al.</w:t>
            </w:r>
            <w:r>
              <w:rPr>
                <w:spacing w:val="-3"/>
                <w:sz w:val="18"/>
              </w:rPr>
              <w:t> </w:t>
            </w:r>
            <w:r>
              <w:rPr>
                <w:sz w:val="18"/>
              </w:rPr>
              <w:t>(2015);</w:t>
            </w:r>
            <w:r>
              <w:rPr>
                <w:spacing w:val="-4"/>
                <w:sz w:val="18"/>
              </w:rPr>
              <w:t> </w:t>
            </w:r>
            <w:r>
              <w:rPr>
                <w:sz w:val="18"/>
              </w:rPr>
              <w:t>Rouzet</w:t>
            </w:r>
            <w:r>
              <w:rPr>
                <w:spacing w:val="-4"/>
                <w:sz w:val="18"/>
              </w:rPr>
              <w:t> </w:t>
            </w:r>
            <w:r>
              <w:rPr>
                <w:sz w:val="18"/>
              </w:rPr>
              <w:t>et</w:t>
            </w:r>
            <w:r>
              <w:rPr>
                <w:spacing w:val="-4"/>
                <w:sz w:val="18"/>
              </w:rPr>
              <w:t> </w:t>
            </w:r>
            <w:r>
              <w:rPr>
                <w:sz w:val="18"/>
              </w:rPr>
              <w:t>al.</w:t>
            </w:r>
            <w:r>
              <w:rPr>
                <w:spacing w:val="-3"/>
                <w:sz w:val="18"/>
              </w:rPr>
              <w:t> </w:t>
            </w:r>
            <w:r>
              <w:rPr>
                <w:sz w:val="18"/>
              </w:rPr>
              <w:t>(2014);</w:t>
            </w:r>
            <w:r>
              <w:rPr>
                <w:spacing w:val="-4"/>
                <w:sz w:val="18"/>
              </w:rPr>
              <w:t> </w:t>
            </w:r>
            <w:r>
              <w:rPr>
                <w:sz w:val="18"/>
              </w:rPr>
              <w:t>WTO (1994c, 2021)</w:t>
            </w:r>
          </w:p>
        </w:tc>
      </w:tr>
      <w:tr>
        <w:trPr>
          <w:trHeight w:val="827" w:hRule="atLeast"/>
        </w:trPr>
        <w:tc>
          <w:tcPr>
            <w:tcW w:w="5035" w:type="dxa"/>
          </w:tcPr>
          <w:p>
            <w:pPr>
              <w:pStyle w:val="TableParagraph"/>
              <w:ind w:left="107"/>
              <w:rPr>
                <w:sz w:val="18"/>
              </w:rPr>
            </w:pPr>
            <w:r>
              <w:rPr>
                <w:sz w:val="18"/>
              </w:rPr>
              <w:t>Absence</w:t>
            </w:r>
            <w:r>
              <w:rPr>
                <w:spacing w:val="-6"/>
                <w:sz w:val="18"/>
              </w:rPr>
              <w:t> </w:t>
            </w:r>
            <w:r>
              <w:rPr>
                <w:sz w:val="18"/>
              </w:rPr>
              <w:t>of</w:t>
            </w:r>
            <w:r>
              <w:rPr>
                <w:spacing w:val="-5"/>
                <w:sz w:val="18"/>
              </w:rPr>
              <w:t> </w:t>
            </w:r>
            <w:r>
              <w:rPr>
                <w:sz w:val="18"/>
              </w:rPr>
              <w:t>Restrictions</w:t>
            </w:r>
            <w:r>
              <w:rPr>
                <w:spacing w:val="-5"/>
                <w:sz w:val="18"/>
              </w:rPr>
              <w:t> </w:t>
            </w:r>
            <w:r>
              <w:rPr>
                <w:sz w:val="18"/>
              </w:rPr>
              <w:t>Subject</w:t>
            </w:r>
            <w:r>
              <w:rPr>
                <w:spacing w:val="-5"/>
                <w:sz w:val="18"/>
              </w:rPr>
              <w:t> </w:t>
            </w:r>
            <w:r>
              <w:rPr>
                <w:sz w:val="18"/>
              </w:rPr>
              <w:t>to</w:t>
            </w:r>
            <w:r>
              <w:rPr>
                <w:spacing w:val="-4"/>
                <w:sz w:val="18"/>
              </w:rPr>
              <w:t> </w:t>
            </w:r>
            <w:r>
              <w:rPr>
                <w:sz w:val="18"/>
              </w:rPr>
              <w:t>an</w:t>
            </w:r>
            <w:r>
              <w:rPr>
                <w:spacing w:val="-4"/>
                <w:sz w:val="18"/>
              </w:rPr>
              <w:t> </w:t>
            </w:r>
            <w:r>
              <w:rPr>
                <w:sz w:val="18"/>
              </w:rPr>
              <w:t>Economic</w:t>
            </w:r>
            <w:r>
              <w:rPr>
                <w:spacing w:val="-6"/>
                <w:sz w:val="18"/>
              </w:rPr>
              <w:t> </w:t>
            </w:r>
            <w:r>
              <w:rPr>
                <w:sz w:val="18"/>
              </w:rPr>
              <w:t>Needs</w:t>
            </w:r>
            <w:r>
              <w:rPr>
                <w:spacing w:val="-5"/>
                <w:sz w:val="18"/>
              </w:rPr>
              <w:t> </w:t>
            </w:r>
            <w:r>
              <w:rPr>
                <w:sz w:val="18"/>
              </w:rPr>
              <w:t>Test </w:t>
            </w:r>
            <w:r>
              <w:rPr>
                <w:spacing w:val="-2"/>
                <w:sz w:val="18"/>
              </w:rPr>
              <w:t>(Logistics)</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2</w:t>
            </w:r>
          </w:p>
        </w:tc>
        <w:tc>
          <w:tcPr>
            <w:tcW w:w="900" w:type="dxa"/>
          </w:tcPr>
          <w:p>
            <w:pPr>
              <w:pStyle w:val="TableParagraph"/>
              <w:spacing w:line="207" w:lineRule="exact"/>
              <w:ind w:right="96"/>
              <w:jc w:val="right"/>
              <w:rPr>
                <w:sz w:val="18"/>
              </w:rPr>
            </w:pPr>
            <w:r>
              <w:rPr>
                <w:spacing w:val="-4"/>
                <w:sz w:val="18"/>
              </w:rPr>
              <w:t>0.91</w:t>
            </w:r>
          </w:p>
        </w:tc>
        <w:tc>
          <w:tcPr>
            <w:tcW w:w="4231" w:type="dxa"/>
          </w:tcPr>
          <w:p>
            <w:pPr>
              <w:pStyle w:val="TableParagraph"/>
              <w:ind w:left="107"/>
              <w:rPr>
                <w:sz w:val="18"/>
              </w:rPr>
            </w:pPr>
            <w:r>
              <w:rPr>
                <w:sz w:val="18"/>
              </w:rPr>
              <w:t>Geloso</w:t>
            </w:r>
            <w:r>
              <w:rPr>
                <w:spacing w:val="-4"/>
                <w:sz w:val="18"/>
              </w:rPr>
              <w:t> </w:t>
            </w:r>
            <w:r>
              <w:rPr>
                <w:sz w:val="18"/>
              </w:rPr>
              <w:t>Grosso</w:t>
            </w:r>
            <w:r>
              <w:rPr>
                <w:spacing w:val="-4"/>
                <w:sz w:val="18"/>
              </w:rPr>
              <w:t> </w:t>
            </w:r>
            <w:r>
              <w:rPr>
                <w:sz w:val="18"/>
              </w:rPr>
              <w:t>et</w:t>
            </w:r>
            <w:r>
              <w:rPr>
                <w:spacing w:val="-5"/>
                <w:sz w:val="18"/>
              </w:rPr>
              <w:t> </w:t>
            </w:r>
            <w:r>
              <w:rPr>
                <w:sz w:val="18"/>
              </w:rPr>
              <w:t>al.</w:t>
            </w:r>
            <w:r>
              <w:rPr>
                <w:spacing w:val="-4"/>
                <w:sz w:val="18"/>
              </w:rPr>
              <w:t> </w:t>
            </w:r>
            <w:r>
              <w:rPr>
                <w:sz w:val="18"/>
              </w:rPr>
              <w:t>(2014);</w:t>
            </w:r>
            <w:r>
              <w:rPr>
                <w:spacing w:val="-5"/>
                <w:sz w:val="18"/>
              </w:rPr>
              <w:t> </w:t>
            </w:r>
            <w:r>
              <w:rPr>
                <w:sz w:val="18"/>
              </w:rPr>
              <w:t>Kee,</w:t>
            </w:r>
            <w:r>
              <w:rPr>
                <w:spacing w:val="-7"/>
                <w:sz w:val="18"/>
              </w:rPr>
              <w:t> </w:t>
            </w:r>
            <w:r>
              <w:rPr>
                <w:sz w:val="18"/>
              </w:rPr>
              <w:t>Nicita,</w:t>
            </w:r>
            <w:r>
              <w:rPr>
                <w:spacing w:val="-4"/>
                <w:sz w:val="18"/>
              </w:rPr>
              <w:t> </w:t>
            </w:r>
            <w:r>
              <w:rPr>
                <w:sz w:val="18"/>
              </w:rPr>
              <w:t>and</w:t>
            </w:r>
            <w:r>
              <w:rPr>
                <w:spacing w:val="-4"/>
                <w:sz w:val="18"/>
              </w:rPr>
              <w:t> </w:t>
            </w:r>
            <w:r>
              <w:rPr>
                <w:sz w:val="18"/>
              </w:rPr>
              <w:t>Olarreaga (2009); Mattoo, Rocha, and Ruta (2020); Miller</w:t>
            </w:r>
          </w:p>
          <w:p>
            <w:pPr>
              <w:pStyle w:val="TableParagraph"/>
              <w:spacing w:line="206" w:lineRule="exact"/>
              <w:ind w:left="107"/>
              <w:rPr>
                <w:sz w:val="18"/>
              </w:rPr>
            </w:pPr>
            <w:r>
              <w:rPr>
                <w:sz w:val="18"/>
              </w:rPr>
              <w:t>(1999);</w:t>
            </w:r>
            <w:r>
              <w:rPr>
                <w:spacing w:val="-6"/>
                <w:sz w:val="18"/>
              </w:rPr>
              <w:t> </w:t>
            </w:r>
            <w:r>
              <w:rPr>
                <w:sz w:val="18"/>
              </w:rPr>
              <w:t>Sugie</w:t>
            </w:r>
            <w:r>
              <w:rPr>
                <w:spacing w:val="-5"/>
                <w:sz w:val="18"/>
              </w:rPr>
              <w:t> </w:t>
            </w:r>
            <w:r>
              <w:rPr>
                <w:sz w:val="18"/>
              </w:rPr>
              <w:t>et</w:t>
            </w:r>
            <w:r>
              <w:rPr>
                <w:spacing w:val="-4"/>
                <w:sz w:val="18"/>
              </w:rPr>
              <w:t> </w:t>
            </w:r>
            <w:r>
              <w:rPr>
                <w:sz w:val="18"/>
              </w:rPr>
              <w:t>al.</w:t>
            </w:r>
            <w:r>
              <w:rPr>
                <w:spacing w:val="-3"/>
                <w:sz w:val="18"/>
              </w:rPr>
              <w:t> </w:t>
            </w:r>
            <w:r>
              <w:rPr>
                <w:sz w:val="18"/>
              </w:rPr>
              <w:t>(2015);</w:t>
            </w:r>
            <w:r>
              <w:rPr>
                <w:spacing w:val="-4"/>
                <w:sz w:val="18"/>
              </w:rPr>
              <w:t> </w:t>
            </w:r>
            <w:r>
              <w:rPr>
                <w:sz w:val="18"/>
              </w:rPr>
              <w:t>Rouzet</w:t>
            </w:r>
            <w:r>
              <w:rPr>
                <w:spacing w:val="-4"/>
                <w:sz w:val="18"/>
              </w:rPr>
              <w:t> </w:t>
            </w:r>
            <w:r>
              <w:rPr>
                <w:sz w:val="18"/>
              </w:rPr>
              <w:t>et</w:t>
            </w:r>
            <w:r>
              <w:rPr>
                <w:spacing w:val="-4"/>
                <w:sz w:val="18"/>
              </w:rPr>
              <w:t> </w:t>
            </w:r>
            <w:r>
              <w:rPr>
                <w:sz w:val="18"/>
              </w:rPr>
              <w:t>al.</w:t>
            </w:r>
            <w:r>
              <w:rPr>
                <w:spacing w:val="-3"/>
                <w:sz w:val="18"/>
              </w:rPr>
              <w:t> </w:t>
            </w:r>
            <w:r>
              <w:rPr>
                <w:sz w:val="18"/>
              </w:rPr>
              <w:t>(2014);</w:t>
            </w:r>
            <w:r>
              <w:rPr>
                <w:spacing w:val="-4"/>
                <w:sz w:val="18"/>
              </w:rPr>
              <w:t> </w:t>
            </w:r>
            <w:r>
              <w:rPr>
                <w:sz w:val="18"/>
              </w:rPr>
              <w:t>WTO (1994c, 2021)</w:t>
            </w:r>
          </w:p>
        </w:tc>
      </w:tr>
      <w:tr>
        <w:trPr>
          <w:trHeight w:val="830" w:hRule="atLeast"/>
        </w:trPr>
        <w:tc>
          <w:tcPr>
            <w:tcW w:w="5035" w:type="dxa"/>
          </w:tcPr>
          <w:p>
            <w:pPr>
              <w:pStyle w:val="TableParagraph"/>
              <w:spacing w:before="2"/>
              <w:ind w:left="107"/>
              <w:rPr>
                <w:sz w:val="18"/>
              </w:rPr>
            </w:pPr>
            <w:r>
              <w:rPr>
                <w:sz w:val="18"/>
              </w:rPr>
              <w:t>Absence</w:t>
            </w:r>
            <w:r>
              <w:rPr>
                <w:spacing w:val="-5"/>
                <w:sz w:val="18"/>
              </w:rPr>
              <w:t> </w:t>
            </w:r>
            <w:r>
              <w:rPr>
                <w:sz w:val="18"/>
              </w:rPr>
              <w:t>of</w:t>
            </w:r>
            <w:r>
              <w:rPr>
                <w:spacing w:val="-4"/>
                <w:sz w:val="18"/>
              </w:rPr>
              <w:t> </w:t>
            </w:r>
            <w:r>
              <w:rPr>
                <w:sz w:val="18"/>
              </w:rPr>
              <w:t>Restrictions</w:t>
            </w:r>
            <w:r>
              <w:rPr>
                <w:spacing w:val="-4"/>
                <w:sz w:val="18"/>
              </w:rPr>
              <w:t> </w:t>
            </w:r>
            <w:r>
              <w:rPr>
                <w:sz w:val="18"/>
              </w:rPr>
              <w:t>on</w:t>
            </w:r>
            <w:r>
              <w:rPr>
                <w:spacing w:val="-3"/>
                <w:sz w:val="18"/>
              </w:rPr>
              <w:t> </w:t>
            </w:r>
            <w:r>
              <w:rPr>
                <w:sz w:val="18"/>
              </w:rPr>
              <w:t>Acquisition</w:t>
            </w:r>
            <w:r>
              <w:rPr>
                <w:spacing w:val="-5"/>
                <w:sz w:val="18"/>
              </w:rPr>
              <w:t> </w:t>
            </w:r>
            <w:r>
              <w:rPr>
                <w:sz w:val="18"/>
              </w:rPr>
              <w:t>and</w:t>
            </w:r>
            <w:r>
              <w:rPr>
                <w:spacing w:val="-3"/>
                <w:sz w:val="18"/>
              </w:rPr>
              <w:t> </w:t>
            </w:r>
            <w:r>
              <w:rPr>
                <w:sz w:val="18"/>
              </w:rPr>
              <w:t>Use</w:t>
            </w:r>
            <w:r>
              <w:rPr>
                <w:spacing w:val="-7"/>
                <w:sz w:val="18"/>
              </w:rPr>
              <w:t> </w:t>
            </w:r>
            <w:r>
              <w:rPr>
                <w:sz w:val="18"/>
              </w:rPr>
              <w:t>of</w:t>
            </w:r>
            <w:r>
              <w:rPr>
                <w:spacing w:val="-4"/>
                <w:sz w:val="18"/>
              </w:rPr>
              <w:t> </w:t>
            </w:r>
            <w:r>
              <w:rPr>
                <w:sz w:val="18"/>
              </w:rPr>
              <w:t>Land</w:t>
            </w:r>
            <w:r>
              <w:rPr>
                <w:spacing w:val="-3"/>
                <w:sz w:val="18"/>
              </w:rPr>
              <w:t> </w:t>
            </w:r>
            <w:r>
              <w:rPr>
                <w:sz w:val="18"/>
              </w:rPr>
              <w:t>and</w:t>
            </w:r>
            <w:r>
              <w:rPr>
                <w:spacing w:val="-3"/>
                <w:sz w:val="18"/>
              </w:rPr>
              <w:t> </w:t>
            </w:r>
            <w:r>
              <w:rPr>
                <w:sz w:val="18"/>
              </w:rPr>
              <w:t>Real Estate (Logistics)</w:t>
            </w:r>
          </w:p>
        </w:tc>
        <w:tc>
          <w:tcPr>
            <w:tcW w:w="900" w:type="dxa"/>
          </w:tcPr>
          <w:p>
            <w:pPr>
              <w:pStyle w:val="TableParagraph"/>
              <w:spacing w:before="2"/>
              <w:ind w:right="97"/>
              <w:jc w:val="right"/>
              <w:rPr>
                <w:sz w:val="18"/>
              </w:rPr>
            </w:pPr>
            <w:r>
              <w:rPr>
                <w:spacing w:val="-10"/>
                <w:sz w:val="18"/>
              </w:rPr>
              <w:t>1</w:t>
            </w:r>
          </w:p>
        </w:tc>
        <w:tc>
          <w:tcPr>
            <w:tcW w:w="900" w:type="dxa"/>
          </w:tcPr>
          <w:p>
            <w:pPr>
              <w:pStyle w:val="TableParagraph"/>
              <w:spacing w:before="2"/>
              <w:ind w:right="97"/>
              <w:jc w:val="right"/>
              <w:rPr>
                <w:sz w:val="18"/>
              </w:rPr>
            </w:pPr>
            <w:r>
              <w:rPr>
                <w:spacing w:val="-10"/>
                <w:sz w:val="18"/>
              </w:rPr>
              <w:t>1</w:t>
            </w:r>
          </w:p>
        </w:tc>
        <w:tc>
          <w:tcPr>
            <w:tcW w:w="900" w:type="dxa"/>
          </w:tcPr>
          <w:p>
            <w:pPr>
              <w:pStyle w:val="TableParagraph"/>
              <w:spacing w:before="2"/>
              <w:ind w:right="97"/>
              <w:jc w:val="right"/>
              <w:rPr>
                <w:sz w:val="18"/>
              </w:rPr>
            </w:pPr>
            <w:r>
              <w:rPr>
                <w:spacing w:val="-10"/>
                <w:sz w:val="18"/>
              </w:rPr>
              <w:t>2</w:t>
            </w:r>
          </w:p>
        </w:tc>
        <w:tc>
          <w:tcPr>
            <w:tcW w:w="900" w:type="dxa"/>
          </w:tcPr>
          <w:p>
            <w:pPr>
              <w:pStyle w:val="TableParagraph"/>
              <w:spacing w:before="2"/>
              <w:ind w:right="96"/>
              <w:jc w:val="right"/>
              <w:rPr>
                <w:sz w:val="18"/>
              </w:rPr>
            </w:pPr>
            <w:r>
              <w:rPr>
                <w:spacing w:val="-4"/>
                <w:sz w:val="18"/>
              </w:rPr>
              <w:t>0.91</w:t>
            </w:r>
          </w:p>
        </w:tc>
        <w:tc>
          <w:tcPr>
            <w:tcW w:w="4231" w:type="dxa"/>
          </w:tcPr>
          <w:p>
            <w:pPr>
              <w:pStyle w:val="TableParagraph"/>
              <w:spacing w:line="206" w:lineRule="exact"/>
              <w:ind w:left="107" w:right="114"/>
              <w:rPr>
                <w:sz w:val="18"/>
              </w:rPr>
            </w:pPr>
            <w:r>
              <w:rPr>
                <w:sz w:val="18"/>
              </w:rPr>
              <w:t>Geloso</w:t>
            </w:r>
            <w:r>
              <w:rPr>
                <w:spacing w:val="-4"/>
                <w:sz w:val="18"/>
              </w:rPr>
              <w:t> </w:t>
            </w:r>
            <w:r>
              <w:rPr>
                <w:sz w:val="18"/>
              </w:rPr>
              <w:t>Grosso</w:t>
            </w:r>
            <w:r>
              <w:rPr>
                <w:spacing w:val="-4"/>
                <w:sz w:val="18"/>
              </w:rPr>
              <w:t> </w:t>
            </w:r>
            <w:r>
              <w:rPr>
                <w:sz w:val="18"/>
              </w:rPr>
              <w:t>et</w:t>
            </w:r>
            <w:r>
              <w:rPr>
                <w:spacing w:val="-5"/>
                <w:sz w:val="18"/>
              </w:rPr>
              <w:t> </w:t>
            </w:r>
            <w:r>
              <w:rPr>
                <w:sz w:val="18"/>
              </w:rPr>
              <w:t>al.</w:t>
            </w:r>
            <w:r>
              <w:rPr>
                <w:spacing w:val="-4"/>
                <w:sz w:val="18"/>
              </w:rPr>
              <w:t> </w:t>
            </w:r>
            <w:r>
              <w:rPr>
                <w:sz w:val="18"/>
              </w:rPr>
              <w:t>(2014);</w:t>
            </w:r>
            <w:r>
              <w:rPr>
                <w:spacing w:val="-5"/>
                <w:sz w:val="18"/>
              </w:rPr>
              <w:t> </w:t>
            </w:r>
            <w:r>
              <w:rPr>
                <w:sz w:val="18"/>
              </w:rPr>
              <w:t>Kee,</w:t>
            </w:r>
            <w:r>
              <w:rPr>
                <w:spacing w:val="-7"/>
                <w:sz w:val="18"/>
              </w:rPr>
              <w:t> </w:t>
            </w:r>
            <w:r>
              <w:rPr>
                <w:sz w:val="18"/>
              </w:rPr>
              <w:t>Nicita,</w:t>
            </w:r>
            <w:r>
              <w:rPr>
                <w:spacing w:val="-4"/>
                <w:sz w:val="18"/>
              </w:rPr>
              <w:t> </w:t>
            </w:r>
            <w:r>
              <w:rPr>
                <w:sz w:val="18"/>
              </w:rPr>
              <w:t>and</w:t>
            </w:r>
            <w:r>
              <w:rPr>
                <w:spacing w:val="-4"/>
                <w:sz w:val="18"/>
              </w:rPr>
              <w:t> </w:t>
            </w:r>
            <w:r>
              <w:rPr>
                <w:sz w:val="18"/>
              </w:rPr>
              <w:t>Olarreaga (2009); Mattoo, Rocha, and Ruta (2020); Miller</w:t>
            </w:r>
            <w:r>
              <w:rPr>
                <w:spacing w:val="40"/>
                <w:sz w:val="18"/>
              </w:rPr>
              <w:t> </w:t>
            </w:r>
            <w:r>
              <w:rPr>
                <w:sz w:val="18"/>
              </w:rPr>
              <w:t>(1999); Sugie et al. (2015); Rouzet et al. (2014); WTO (1994c, 2021)</w:t>
            </w:r>
          </w:p>
        </w:tc>
      </w:tr>
      <w:tr>
        <w:trPr>
          <w:trHeight w:val="827" w:hRule="atLeast"/>
        </w:trPr>
        <w:tc>
          <w:tcPr>
            <w:tcW w:w="5035" w:type="dxa"/>
          </w:tcPr>
          <w:p>
            <w:pPr>
              <w:pStyle w:val="TableParagraph"/>
              <w:spacing w:line="207" w:lineRule="exact"/>
              <w:ind w:left="107"/>
              <w:rPr>
                <w:sz w:val="18"/>
              </w:rPr>
            </w:pPr>
            <w:r>
              <w:rPr>
                <w:sz w:val="18"/>
              </w:rPr>
              <w:t>Absence</w:t>
            </w:r>
            <w:r>
              <w:rPr>
                <w:spacing w:val="-4"/>
                <w:sz w:val="18"/>
              </w:rPr>
              <w:t> </w:t>
            </w:r>
            <w:r>
              <w:rPr>
                <w:sz w:val="18"/>
              </w:rPr>
              <w:t>of</w:t>
            </w:r>
            <w:r>
              <w:rPr>
                <w:spacing w:val="-2"/>
                <w:sz w:val="18"/>
              </w:rPr>
              <w:t> </w:t>
            </w:r>
            <w:r>
              <w:rPr>
                <w:sz w:val="18"/>
              </w:rPr>
              <w:t>Restrictions</w:t>
            </w:r>
            <w:r>
              <w:rPr>
                <w:spacing w:val="-3"/>
                <w:sz w:val="18"/>
              </w:rPr>
              <w:t> </w:t>
            </w:r>
            <w:r>
              <w:rPr>
                <w:sz w:val="18"/>
              </w:rPr>
              <w:t>on</w:t>
            </w:r>
            <w:r>
              <w:rPr>
                <w:spacing w:val="-2"/>
                <w:sz w:val="18"/>
              </w:rPr>
              <w:t> </w:t>
            </w:r>
            <w:r>
              <w:rPr>
                <w:sz w:val="18"/>
              </w:rPr>
              <w:t>Quotas</w:t>
            </w:r>
            <w:r>
              <w:rPr>
                <w:spacing w:val="-2"/>
                <w:sz w:val="18"/>
              </w:rPr>
              <w:t> </w:t>
            </w:r>
            <w:r>
              <w:rPr>
                <w:sz w:val="18"/>
              </w:rPr>
              <w:t>(Financial</w:t>
            </w:r>
            <w:r>
              <w:rPr>
                <w:spacing w:val="-4"/>
                <w:sz w:val="18"/>
              </w:rPr>
              <w:t> </w:t>
            </w:r>
            <w:r>
              <w:rPr>
                <w:spacing w:val="-2"/>
                <w:sz w:val="18"/>
              </w:rPr>
              <w:t>Services)</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2</w:t>
            </w:r>
          </w:p>
        </w:tc>
        <w:tc>
          <w:tcPr>
            <w:tcW w:w="900" w:type="dxa"/>
          </w:tcPr>
          <w:p>
            <w:pPr>
              <w:pStyle w:val="TableParagraph"/>
              <w:spacing w:line="207" w:lineRule="exact"/>
              <w:ind w:right="96"/>
              <w:jc w:val="right"/>
              <w:rPr>
                <w:sz w:val="18"/>
              </w:rPr>
            </w:pPr>
            <w:r>
              <w:rPr>
                <w:spacing w:val="-4"/>
                <w:sz w:val="18"/>
              </w:rPr>
              <w:t>0.91</w:t>
            </w:r>
          </w:p>
        </w:tc>
        <w:tc>
          <w:tcPr>
            <w:tcW w:w="4231" w:type="dxa"/>
          </w:tcPr>
          <w:p>
            <w:pPr>
              <w:pStyle w:val="TableParagraph"/>
              <w:spacing w:line="206" w:lineRule="exact"/>
              <w:ind w:left="107" w:right="114"/>
              <w:rPr>
                <w:sz w:val="18"/>
              </w:rPr>
            </w:pPr>
            <w:r>
              <w:rPr>
                <w:sz w:val="18"/>
              </w:rPr>
              <w:t>Geloso</w:t>
            </w:r>
            <w:r>
              <w:rPr>
                <w:spacing w:val="-4"/>
                <w:sz w:val="18"/>
              </w:rPr>
              <w:t> </w:t>
            </w:r>
            <w:r>
              <w:rPr>
                <w:sz w:val="18"/>
              </w:rPr>
              <w:t>Grosso</w:t>
            </w:r>
            <w:r>
              <w:rPr>
                <w:spacing w:val="-4"/>
                <w:sz w:val="18"/>
              </w:rPr>
              <w:t> </w:t>
            </w:r>
            <w:r>
              <w:rPr>
                <w:sz w:val="18"/>
              </w:rPr>
              <w:t>et</w:t>
            </w:r>
            <w:r>
              <w:rPr>
                <w:spacing w:val="-5"/>
                <w:sz w:val="18"/>
              </w:rPr>
              <w:t> </w:t>
            </w:r>
            <w:r>
              <w:rPr>
                <w:sz w:val="18"/>
              </w:rPr>
              <w:t>al.</w:t>
            </w:r>
            <w:r>
              <w:rPr>
                <w:spacing w:val="-4"/>
                <w:sz w:val="18"/>
              </w:rPr>
              <w:t> </w:t>
            </w:r>
            <w:r>
              <w:rPr>
                <w:sz w:val="18"/>
              </w:rPr>
              <w:t>(2014);</w:t>
            </w:r>
            <w:r>
              <w:rPr>
                <w:spacing w:val="-5"/>
                <w:sz w:val="18"/>
              </w:rPr>
              <w:t> </w:t>
            </w:r>
            <w:r>
              <w:rPr>
                <w:sz w:val="18"/>
              </w:rPr>
              <w:t>Kee,</w:t>
            </w:r>
            <w:r>
              <w:rPr>
                <w:spacing w:val="-7"/>
                <w:sz w:val="18"/>
              </w:rPr>
              <w:t> </w:t>
            </w:r>
            <w:r>
              <w:rPr>
                <w:sz w:val="18"/>
              </w:rPr>
              <w:t>Nicita,</w:t>
            </w:r>
            <w:r>
              <w:rPr>
                <w:spacing w:val="-4"/>
                <w:sz w:val="18"/>
              </w:rPr>
              <w:t> </w:t>
            </w:r>
            <w:r>
              <w:rPr>
                <w:sz w:val="18"/>
              </w:rPr>
              <w:t>and</w:t>
            </w:r>
            <w:r>
              <w:rPr>
                <w:spacing w:val="-4"/>
                <w:sz w:val="18"/>
              </w:rPr>
              <w:t> </w:t>
            </w:r>
            <w:r>
              <w:rPr>
                <w:sz w:val="18"/>
              </w:rPr>
              <w:t>Olarreaga (2009); Mattoo, Rocha, and Ruta (2020); Miller</w:t>
            </w:r>
            <w:r>
              <w:rPr>
                <w:spacing w:val="40"/>
                <w:sz w:val="18"/>
              </w:rPr>
              <w:t> </w:t>
            </w:r>
            <w:r>
              <w:rPr>
                <w:sz w:val="18"/>
              </w:rPr>
              <w:t>(1999); Sugie et al. (2015); Rouzet et al. (2014); WTO (1994c, 2021)</w:t>
            </w:r>
          </w:p>
        </w:tc>
      </w:tr>
      <w:tr>
        <w:trPr>
          <w:trHeight w:val="827" w:hRule="atLeast"/>
        </w:trPr>
        <w:tc>
          <w:tcPr>
            <w:tcW w:w="5035" w:type="dxa"/>
          </w:tcPr>
          <w:p>
            <w:pPr>
              <w:pStyle w:val="TableParagraph"/>
              <w:ind w:left="107"/>
              <w:rPr>
                <w:sz w:val="18"/>
              </w:rPr>
            </w:pPr>
            <w:r>
              <w:rPr>
                <w:sz w:val="18"/>
              </w:rPr>
              <w:t>Absence</w:t>
            </w:r>
            <w:r>
              <w:rPr>
                <w:spacing w:val="-6"/>
                <w:sz w:val="18"/>
              </w:rPr>
              <w:t> </w:t>
            </w:r>
            <w:r>
              <w:rPr>
                <w:sz w:val="18"/>
              </w:rPr>
              <w:t>of</w:t>
            </w:r>
            <w:r>
              <w:rPr>
                <w:spacing w:val="-5"/>
                <w:sz w:val="18"/>
              </w:rPr>
              <w:t> </w:t>
            </w:r>
            <w:r>
              <w:rPr>
                <w:sz w:val="18"/>
              </w:rPr>
              <w:t>Restrictions</w:t>
            </w:r>
            <w:r>
              <w:rPr>
                <w:spacing w:val="-5"/>
                <w:sz w:val="18"/>
              </w:rPr>
              <w:t> </w:t>
            </w:r>
            <w:r>
              <w:rPr>
                <w:sz w:val="18"/>
              </w:rPr>
              <w:t>Subject</w:t>
            </w:r>
            <w:r>
              <w:rPr>
                <w:spacing w:val="-5"/>
                <w:sz w:val="18"/>
              </w:rPr>
              <w:t> </w:t>
            </w:r>
            <w:r>
              <w:rPr>
                <w:sz w:val="18"/>
              </w:rPr>
              <w:t>to</w:t>
            </w:r>
            <w:r>
              <w:rPr>
                <w:spacing w:val="-4"/>
                <w:sz w:val="18"/>
              </w:rPr>
              <w:t> </w:t>
            </w:r>
            <w:r>
              <w:rPr>
                <w:sz w:val="18"/>
              </w:rPr>
              <w:t>an</w:t>
            </w:r>
            <w:r>
              <w:rPr>
                <w:spacing w:val="-4"/>
                <w:sz w:val="18"/>
              </w:rPr>
              <w:t> </w:t>
            </w:r>
            <w:r>
              <w:rPr>
                <w:sz w:val="18"/>
              </w:rPr>
              <w:t>Economic</w:t>
            </w:r>
            <w:r>
              <w:rPr>
                <w:spacing w:val="-6"/>
                <w:sz w:val="18"/>
              </w:rPr>
              <w:t> </w:t>
            </w:r>
            <w:r>
              <w:rPr>
                <w:sz w:val="18"/>
              </w:rPr>
              <w:t>Needs</w:t>
            </w:r>
            <w:r>
              <w:rPr>
                <w:spacing w:val="-5"/>
                <w:sz w:val="18"/>
              </w:rPr>
              <w:t> </w:t>
            </w:r>
            <w:r>
              <w:rPr>
                <w:sz w:val="18"/>
              </w:rPr>
              <w:t>Test (Financial Services)</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2</w:t>
            </w:r>
          </w:p>
        </w:tc>
        <w:tc>
          <w:tcPr>
            <w:tcW w:w="900" w:type="dxa"/>
          </w:tcPr>
          <w:p>
            <w:pPr>
              <w:pStyle w:val="TableParagraph"/>
              <w:spacing w:line="207" w:lineRule="exact"/>
              <w:ind w:right="96"/>
              <w:jc w:val="right"/>
              <w:rPr>
                <w:sz w:val="18"/>
              </w:rPr>
            </w:pPr>
            <w:r>
              <w:rPr>
                <w:spacing w:val="-4"/>
                <w:sz w:val="18"/>
              </w:rPr>
              <w:t>0.91</w:t>
            </w:r>
          </w:p>
        </w:tc>
        <w:tc>
          <w:tcPr>
            <w:tcW w:w="4231" w:type="dxa"/>
          </w:tcPr>
          <w:p>
            <w:pPr>
              <w:pStyle w:val="TableParagraph"/>
              <w:ind w:left="107" w:right="114"/>
              <w:rPr>
                <w:sz w:val="18"/>
              </w:rPr>
            </w:pPr>
            <w:r>
              <w:rPr>
                <w:sz w:val="18"/>
              </w:rPr>
              <w:t>Geloso</w:t>
            </w:r>
            <w:r>
              <w:rPr>
                <w:spacing w:val="-4"/>
                <w:sz w:val="18"/>
              </w:rPr>
              <w:t> </w:t>
            </w:r>
            <w:r>
              <w:rPr>
                <w:sz w:val="18"/>
              </w:rPr>
              <w:t>Grosso</w:t>
            </w:r>
            <w:r>
              <w:rPr>
                <w:spacing w:val="-4"/>
                <w:sz w:val="18"/>
              </w:rPr>
              <w:t> </w:t>
            </w:r>
            <w:r>
              <w:rPr>
                <w:sz w:val="18"/>
              </w:rPr>
              <w:t>et</w:t>
            </w:r>
            <w:r>
              <w:rPr>
                <w:spacing w:val="-5"/>
                <w:sz w:val="18"/>
              </w:rPr>
              <w:t> </w:t>
            </w:r>
            <w:r>
              <w:rPr>
                <w:sz w:val="18"/>
              </w:rPr>
              <w:t>al.</w:t>
            </w:r>
            <w:r>
              <w:rPr>
                <w:spacing w:val="-4"/>
                <w:sz w:val="18"/>
              </w:rPr>
              <w:t> </w:t>
            </w:r>
            <w:r>
              <w:rPr>
                <w:sz w:val="18"/>
              </w:rPr>
              <w:t>(2014);</w:t>
            </w:r>
            <w:r>
              <w:rPr>
                <w:spacing w:val="-5"/>
                <w:sz w:val="18"/>
              </w:rPr>
              <w:t> </w:t>
            </w:r>
            <w:r>
              <w:rPr>
                <w:sz w:val="18"/>
              </w:rPr>
              <w:t>Kee,</w:t>
            </w:r>
            <w:r>
              <w:rPr>
                <w:spacing w:val="-7"/>
                <w:sz w:val="18"/>
              </w:rPr>
              <w:t> </w:t>
            </w:r>
            <w:r>
              <w:rPr>
                <w:sz w:val="18"/>
              </w:rPr>
              <w:t>Nicita,</w:t>
            </w:r>
            <w:r>
              <w:rPr>
                <w:spacing w:val="-4"/>
                <w:sz w:val="18"/>
              </w:rPr>
              <w:t> </w:t>
            </w:r>
            <w:r>
              <w:rPr>
                <w:sz w:val="18"/>
              </w:rPr>
              <w:t>and</w:t>
            </w:r>
            <w:r>
              <w:rPr>
                <w:spacing w:val="-4"/>
                <w:sz w:val="18"/>
              </w:rPr>
              <w:t> </w:t>
            </w:r>
            <w:r>
              <w:rPr>
                <w:sz w:val="18"/>
              </w:rPr>
              <w:t>Olarreaga (2009); Mattoo, Rocha, and Ruta (2020); Miller</w:t>
            </w:r>
            <w:r>
              <w:rPr>
                <w:spacing w:val="40"/>
                <w:sz w:val="18"/>
              </w:rPr>
              <w:t> </w:t>
            </w:r>
            <w:r>
              <w:rPr>
                <w:sz w:val="18"/>
              </w:rPr>
              <w:t>(1999); Sugie et al. (2015); Rouzet et al. (2014); WTO</w:t>
            </w:r>
          </w:p>
          <w:p>
            <w:pPr>
              <w:pStyle w:val="TableParagraph"/>
              <w:spacing w:line="186" w:lineRule="exact"/>
              <w:ind w:left="107"/>
              <w:rPr>
                <w:sz w:val="18"/>
              </w:rPr>
            </w:pPr>
            <w:r>
              <w:rPr>
                <w:sz w:val="18"/>
              </w:rPr>
              <w:t>(1994c,</w:t>
            </w:r>
            <w:r>
              <w:rPr>
                <w:spacing w:val="-4"/>
                <w:sz w:val="18"/>
              </w:rPr>
              <w:t> </w:t>
            </w:r>
            <w:r>
              <w:rPr>
                <w:spacing w:val="-2"/>
                <w:sz w:val="18"/>
              </w:rPr>
              <w:t>2021)</w:t>
            </w:r>
          </w:p>
        </w:tc>
      </w:tr>
      <w:tr>
        <w:trPr>
          <w:trHeight w:val="827" w:hRule="atLeast"/>
        </w:trPr>
        <w:tc>
          <w:tcPr>
            <w:tcW w:w="5035" w:type="dxa"/>
          </w:tcPr>
          <w:p>
            <w:pPr>
              <w:pStyle w:val="TableParagraph"/>
              <w:ind w:left="107"/>
              <w:rPr>
                <w:sz w:val="18"/>
              </w:rPr>
            </w:pPr>
            <w:r>
              <w:rPr>
                <w:sz w:val="18"/>
              </w:rPr>
              <w:t>Absence</w:t>
            </w:r>
            <w:r>
              <w:rPr>
                <w:spacing w:val="-5"/>
                <w:sz w:val="18"/>
              </w:rPr>
              <w:t> </w:t>
            </w:r>
            <w:r>
              <w:rPr>
                <w:sz w:val="18"/>
              </w:rPr>
              <w:t>of</w:t>
            </w:r>
            <w:r>
              <w:rPr>
                <w:spacing w:val="-4"/>
                <w:sz w:val="18"/>
              </w:rPr>
              <w:t> </w:t>
            </w:r>
            <w:r>
              <w:rPr>
                <w:sz w:val="18"/>
              </w:rPr>
              <w:t>Restrictions</w:t>
            </w:r>
            <w:r>
              <w:rPr>
                <w:spacing w:val="-4"/>
                <w:sz w:val="18"/>
              </w:rPr>
              <w:t> </w:t>
            </w:r>
            <w:r>
              <w:rPr>
                <w:sz w:val="18"/>
              </w:rPr>
              <w:t>on</w:t>
            </w:r>
            <w:r>
              <w:rPr>
                <w:spacing w:val="-3"/>
                <w:sz w:val="18"/>
              </w:rPr>
              <w:t> </w:t>
            </w:r>
            <w:r>
              <w:rPr>
                <w:sz w:val="18"/>
              </w:rPr>
              <w:t>Acquisition</w:t>
            </w:r>
            <w:r>
              <w:rPr>
                <w:spacing w:val="-5"/>
                <w:sz w:val="18"/>
              </w:rPr>
              <w:t> </w:t>
            </w:r>
            <w:r>
              <w:rPr>
                <w:sz w:val="18"/>
              </w:rPr>
              <w:t>and</w:t>
            </w:r>
            <w:r>
              <w:rPr>
                <w:spacing w:val="-3"/>
                <w:sz w:val="18"/>
              </w:rPr>
              <w:t> </w:t>
            </w:r>
            <w:r>
              <w:rPr>
                <w:sz w:val="18"/>
              </w:rPr>
              <w:t>Use</w:t>
            </w:r>
            <w:r>
              <w:rPr>
                <w:spacing w:val="-7"/>
                <w:sz w:val="18"/>
              </w:rPr>
              <w:t> </w:t>
            </w:r>
            <w:r>
              <w:rPr>
                <w:sz w:val="18"/>
              </w:rPr>
              <w:t>of</w:t>
            </w:r>
            <w:r>
              <w:rPr>
                <w:spacing w:val="-4"/>
                <w:sz w:val="18"/>
              </w:rPr>
              <w:t> </w:t>
            </w:r>
            <w:r>
              <w:rPr>
                <w:sz w:val="18"/>
              </w:rPr>
              <w:t>Land</w:t>
            </w:r>
            <w:r>
              <w:rPr>
                <w:spacing w:val="-3"/>
                <w:sz w:val="18"/>
              </w:rPr>
              <w:t> </w:t>
            </w:r>
            <w:r>
              <w:rPr>
                <w:sz w:val="18"/>
              </w:rPr>
              <w:t>and</w:t>
            </w:r>
            <w:r>
              <w:rPr>
                <w:spacing w:val="-3"/>
                <w:sz w:val="18"/>
              </w:rPr>
              <w:t> </w:t>
            </w:r>
            <w:r>
              <w:rPr>
                <w:sz w:val="18"/>
              </w:rPr>
              <w:t>Real Estate (Financial Services)</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2</w:t>
            </w:r>
          </w:p>
        </w:tc>
        <w:tc>
          <w:tcPr>
            <w:tcW w:w="900" w:type="dxa"/>
          </w:tcPr>
          <w:p>
            <w:pPr>
              <w:pStyle w:val="TableParagraph"/>
              <w:spacing w:line="207" w:lineRule="exact"/>
              <w:ind w:right="96"/>
              <w:jc w:val="right"/>
              <w:rPr>
                <w:sz w:val="18"/>
              </w:rPr>
            </w:pPr>
            <w:r>
              <w:rPr>
                <w:spacing w:val="-4"/>
                <w:sz w:val="18"/>
              </w:rPr>
              <w:t>0.91</w:t>
            </w:r>
          </w:p>
        </w:tc>
        <w:tc>
          <w:tcPr>
            <w:tcW w:w="4231" w:type="dxa"/>
          </w:tcPr>
          <w:p>
            <w:pPr>
              <w:pStyle w:val="TableParagraph"/>
              <w:ind w:left="107" w:right="114"/>
              <w:rPr>
                <w:sz w:val="18"/>
              </w:rPr>
            </w:pPr>
            <w:r>
              <w:rPr>
                <w:sz w:val="18"/>
              </w:rPr>
              <w:t>Geloso</w:t>
            </w:r>
            <w:r>
              <w:rPr>
                <w:spacing w:val="-4"/>
                <w:sz w:val="18"/>
              </w:rPr>
              <w:t> </w:t>
            </w:r>
            <w:r>
              <w:rPr>
                <w:sz w:val="18"/>
              </w:rPr>
              <w:t>Grosso</w:t>
            </w:r>
            <w:r>
              <w:rPr>
                <w:spacing w:val="-4"/>
                <w:sz w:val="18"/>
              </w:rPr>
              <w:t> </w:t>
            </w:r>
            <w:r>
              <w:rPr>
                <w:sz w:val="18"/>
              </w:rPr>
              <w:t>et</w:t>
            </w:r>
            <w:r>
              <w:rPr>
                <w:spacing w:val="-5"/>
                <w:sz w:val="18"/>
              </w:rPr>
              <w:t> </w:t>
            </w:r>
            <w:r>
              <w:rPr>
                <w:sz w:val="18"/>
              </w:rPr>
              <w:t>al.</w:t>
            </w:r>
            <w:r>
              <w:rPr>
                <w:spacing w:val="-4"/>
                <w:sz w:val="18"/>
              </w:rPr>
              <w:t> </w:t>
            </w:r>
            <w:r>
              <w:rPr>
                <w:sz w:val="18"/>
              </w:rPr>
              <w:t>(2014);</w:t>
            </w:r>
            <w:r>
              <w:rPr>
                <w:spacing w:val="-5"/>
                <w:sz w:val="18"/>
              </w:rPr>
              <w:t> </w:t>
            </w:r>
            <w:r>
              <w:rPr>
                <w:sz w:val="18"/>
              </w:rPr>
              <w:t>Kee,</w:t>
            </w:r>
            <w:r>
              <w:rPr>
                <w:spacing w:val="-7"/>
                <w:sz w:val="18"/>
              </w:rPr>
              <w:t> </w:t>
            </w:r>
            <w:r>
              <w:rPr>
                <w:sz w:val="18"/>
              </w:rPr>
              <w:t>Nicita,</w:t>
            </w:r>
            <w:r>
              <w:rPr>
                <w:spacing w:val="-4"/>
                <w:sz w:val="18"/>
              </w:rPr>
              <w:t> </w:t>
            </w:r>
            <w:r>
              <w:rPr>
                <w:sz w:val="18"/>
              </w:rPr>
              <w:t>and</w:t>
            </w:r>
            <w:r>
              <w:rPr>
                <w:spacing w:val="-4"/>
                <w:sz w:val="18"/>
              </w:rPr>
              <w:t> </w:t>
            </w:r>
            <w:r>
              <w:rPr>
                <w:sz w:val="18"/>
              </w:rPr>
              <w:t>Olarreaga (2009); Mattoo, Rocha, and Ruta (2020); Miller</w:t>
            </w:r>
            <w:r>
              <w:rPr>
                <w:spacing w:val="40"/>
                <w:sz w:val="18"/>
              </w:rPr>
              <w:t> </w:t>
            </w:r>
            <w:r>
              <w:rPr>
                <w:sz w:val="18"/>
              </w:rPr>
              <w:t>(1999); Sugie et al. (2015); Rouzet et al. (2014); WTO</w:t>
            </w:r>
          </w:p>
          <w:p>
            <w:pPr>
              <w:pStyle w:val="TableParagraph"/>
              <w:spacing w:line="186" w:lineRule="exact"/>
              <w:ind w:left="107"/>
              <w:rPr>
                <w:sz w:val="18"/>
              </w:rPr>
            </w:pPr>
            <w:r>
              <w:rPr>
                <w:sz w:val="18"/>
              </w:rPr>
              <w:t>(1994c,</w:t>
            </w:r>
            <w:r>
              <w:rPr>
                <w:spacing w:val="-4"/>
                <w:sz w:val="18"/>
              </w:rPr>
              <w:t> </w:t>
            </w:r>
            <w:r>
              <w:rPr>
                <w:spacing w:val="-2"/>
                <w:sz w:val="18"/>
              </w:rPr>
              <w:t>2021)</w:t>
            </w:r>
          </w:p>
        </w:tc>
      </w:tr>
      <w:tr>
        <w:trPr>
          <w:trHeight w:val="827" w:hRule="atLeast"/>
        </w:trPr>
        <w:tc>
          <w:tcPr>
            <w:tcW w:w="5035" w:type="dxa"/>
          </w:tcPr>
          <w:p>
            <w:pPr>
              <w:pStyle w:val="TableParagraph"/>
              <w:ind w:left="107"/>
              <w:rPr>
                <w:sz w:val="18"/>
              </w:rPr>
            </w:pPr>
            <w:r>
              <w:rPr>
                <w:sz w:val="18"/>
              </w:rPr>
              <w:t>Absence</w:t>
            </w:r>
            <w:r>
              <w:rPr>
                <w:spacing w:val="-6"/>
                <w:sz w:val="18"/>
              </w:rPr>
              <w:t> </w:t>
            </w:r>
            <w:r>
              <w:rPr>
                <w:sz w:val="18"/>
              </w:rPr>
              <w:t>of</w:t>
            </w:r>
            <w:r>
              <w:rPr>
                <w:spacing w:val="-5"/>
                <w:sz w:val="18"/>
              </w:rPr>
              <w:t> </w:t>
            </w:r>
            <w:r>
              <w:rPr>
                <w:sz w:val="18"/>
              </w:rPr>
              <w:t>Additional</w:t>
            </w:r>
            <w:r>
              <w:rPr>
                <w:spacing w:val="-5"/>
                <w:sz w:val="18"/>
              </w:rPr>
              <w:t> </w:t>
            </w:r>
            <w:r>
              <w:rPr>
                <w:sz w:val="18"/>
              </w:rPr>
              <w:t>Restrictions</w:t>
            </w:r>
            <w:r>
              <w:rPr>
                <w:spacing w:val="-5"/>
                <w:sz w:val="18"/>
              </w:rPr>
              <w:t> </w:t>
            </w:r>
            <w:r>
              <w:rPr>
                <w:sz w:val="18"/>
              </w:rPr>
              <w:t>on</w:t>
            </w:r>
            <w:r>
              <w:rPr>
                <w:spacing w:val="-4"/>
                <w:sz w:val="18"/>
              </w:rPr>
              <w:t> </w:t>
            </w:r>
            <w:r>
              <w:rPr>
                <w:sz w:val="18"/>
              </w:rPr>
              <w:t>Licensing</w:t>
            </w:r>
            <w:r>
              <w:rPr>
                <w:spacing w:val="-6"/>
                <w:sz w:val="18"/>
              </w:rPr>
              <w:t> </w:t>
            </w:r>
            <w:r>
              <w:rPr>
                <w:sz w:val="18"/>
              </w:rPr>
              <w:t>or</w:t>
            </w:r>
            <w:r>
              <w:rPr>
                <w:spacing w:val="-5"/>
                <w:sz w:val="18"/>
              </w:rPr>
              <w:t> </w:t>
            </w:r>
            <w:r>
              <w:rPr>
                <w:sz w:val="18"/>
              </w:rPr>
              <w:t>Authorization Requirements (Freight Transport)</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2</w:t>
            </w:r>
          </w:p>
        </w:tc>
        <w:tc>
          <w:tcPr>
            <w:tcW w:w="900" w:type="dxa"/>
          </w:tcPr>
          <w:p>
            <w:pPr>
              <w:pStyle w:val="TableParagraph"/>
              <w:spacing w:line="207" w:lineRule="exact"/>
              <w:ind w:right="96"/>
              <w:jc w:val="right"/>
              <w:rPr>
                <w:sz w:val="18"/>
              </w:rPr>
            </w:pPr>
            <w:r>
              <w:rPr>
                <w:spacing w:val="-4"/>
                <w:sz w:val="18"/>
              </w:rPr>
              <w:t>0.91</w:t>
            </w:r>
          </w:p>
        </w:tc>
        <w:tc>
          <w:tcPr>
            <w:tcW w:w="4231" w:type="dxa"/>
          </w:tcPr>
          <w:p>
            <w:pPr>
              <w:pStyle w:val="TableParagraph"/>
              <w:ind w:left="107" w:right="114"/>
              <w:rPr>
                <w:sz w:val="18"/>
              </w:rPr>
            </w:pPr>
            <w:r>
              <w:rPr>
                <w:sz w:val="18"/>
              </w:rPr>
              <w:t>Geloso</w:t>
            </w:r>
            <w:r>
              <w:rPr>
                <w:spacing w:val="-4"/>
                <w:sz w:val="18"/>
              </w:rPr>
              <w:t> </w:t>
            </w:r>
            <w:r>
              <w:rPr>
                <w:sz w:val="18"/>
              </w:rPr>
              <w:t>Grosso</w:t>
            </w:r>
            <w:r>
              <w:rPr>
                <w:spacing w:val="-4"/>
                <w:sz w:val="18"/>
              </w:rPr>
              <w:t> </w:t>
            </w:r>
            <w:r>
              <w:rPr>
                <w:sz w:val="18"/>
              </w:rPr>
              <w:t>et</w:t>
            </w:r>
            <w:r>
              <w:rPr>
                <w:spacing w:val="-5"/>
                <w:sz w:val="18"/>
              </w:rPr>
              <w:t> </w:t>
            </w:r>
            <w:r>
              <w:rPr>
                <w:sz w:val="18"/>
              </w:rPr>
              <w:t>al.</w:t>
            </w:r>
            <w:r>
              <w:rPr>
                <w:spacing w:val="-4"/>
                <w:sz w:val="18"/>
              </w:rPr>
              <w:t> </w:t>
            </w:r>
            <w:r>
              <w:rPr>
                <w:sz w:val="18"/>
              </w:rPr>
              <w:t>(2014);</w:t>
            </w:r>
            <w:r>
              <w:rPr>
                <w:spacing w:val="-5"/>
                <w:sz w:val="18"/>
              </w:rPr>
              <w:t> </w:t>
            </w:r>
            <w:r>
              <w:rPr>
                <w:sz w:val="18"/>
              </w:rPr>
              <w:t>Kee,</w:t>
            </w:r>
            <w:r>
              <w:rPr>
                <w:spacing w:val="-7"/>
                <w:sz w:val="18"/>
              </w:rPr>
              <w:t> </w:t>
            </w:r>
            <w:r>
              <w:rPr>
                <w:sz w:val="18"/>
              </w:rPr>
              <w:t>Nicita,</w:t>
            </w:r>
            <w:r>
              <w:rPr>
                <w:spacing w:val="-4"/>
                <w:sz w:val="18"/>
              </w:rPr>
              <w:t> </w:t>
            </w:r>
            <w:r>
              <w:rPr>
                <w:sz w:val="18"/>
              </w:rPr>
              <w:t>and</w:t>
            </w:r>
            <w:r>
              <w:rPr>
                <w:spacing w:val="-4"/>
                <w:sz w:val="18"/>
              </w:rPr>
              <w:t> </w:t>
            </w:r>
            <w:r>
              <w:rPr>
                <w:sz w:val="18"/>
              </w:rPr>
              <w:t>Olarreaga (2009); Mattoo, Rocha, and Ruta (2020); Miller</w:t>
            </w:r>
            <w:r>
              <w:rPr>
                <w:spacing w:val="40"/>
                <w:sz w:val="18"/>
              </w:rPr>
              <w:t> </w:t>
            </w:r>
            <w:r>
              <w:rPr>
                <w:sz w:val="18"/>
              </w:rPr>
              <w:t>(1999); Sugie et al. (2015); Rouzet et al. (2014); WTO</w:t>
            </w:r>
          </w:p>
          <w:p>
            <w:pPr>
              <w:pStyle w:val="TableParagraph"/>
              <w:spacing w:line="186" w:lineRule="exact"/>
              <w:ind w:left="107"/>
              <w:rPr>
                <w:sz w:val="18"/>
              </w:rPr>
            </w:pPr>
            <w:r>
              <w:rPr>
                <w:sz w:val="18"/>
              </w:rPr>
              <w:t>(1994c,</w:t>
            </w:r>
            <w:r>
              <w:rPr>
                <w:spacing w:val="-4"/>
                <w:sz w:val="18"/>
              </w:rPr>
              <w:t> </w:t>
            </w:r>
            <w:r>
              <w:rPr>
                <w:spacing w:val="-2"/>
                <w:sz w:val="18"/>
              </w:rPr>
              <w:t>2021)</w:t>
            </w:r>
          </w:p>
        </w:tc>
      </w:tr>
      <w:tr>
        <w:trPr>
          <w:trHeight w:val="827" w:hRule="atLeast"/>
        </w:trPr>
        <w:tc>
          <w:tcPr>
            <w:tcW w:w="5035" w:type="dxa"/>
          </w:tcPr>
          <w:p>
            <w:pPr>
              <w:pStyle w:val="TableParagraph"/>
              <w:ind w:left="107"/>
              <w:rPr>
                <w:sz w:val="18"/>
              </w:rPr>
            </w:pPr>
            <w:r>
              <w:rPr>
                <w:sz w:val="18"/>
              </w:rPr>
              <w:t>Absence</w:t>
            </w:r>
            <w:r>
              <w:rPr>
                <w:spacing w:val="-6"/>
                <w:sz w:val="18"/>
              </w:rPr>
              <w:t> </w:t>
            </w:r>
            <w:r>
              <w:rPr>
                <w:sz w:val="18"/>
              </w:rPr>
              <w:t>of</w:t>
            </w:r>
            <w:r>
              <w:rPr>
                <w:spacing w:val="-5"/>
                <w:sz w:val="18"/>
              </w:rPr>
              <w:t> </w:t>
            </w:r>
            <w:r>
              <w:rPr>
                <w:sz w:val="18"/>
              </w:rPr>
              <w:t>Additional</w:t>
            </w:r>
            <w:r>
              <w:rPr>
                <w:spacing w:val="-5"/>
                <w:sz w:val="18"/>
              </w:rPr>
              <w:t> </w:t>
            </w:r>
            <w:r>
              <w:rPr>
                <w:sz w:val="18"/>
              </w:rPr>
              <w:t>Quotas</w:t>
            </w:r>
            <w:r>
              <w:rPr>
                <w:spacing w:val="-5"/>
                <w:sz w:val="18"/>
              </w:rPr>
              <w:t> </w:t>
            </w:r>
            <w:r>
              <w:rPr>
                <w:sz w:val="18"/>
              </w:rPr>
              <w:t>for</w:t>
            </w:r>
            <w:r>
              <w:rPr>
                <w:spacing w:val="-7"/>
                <w:sz w:val="18"/>
              </w:rPr>
              <w:t> </w:t>
            </w:r>
            <w:r>
              <w:rPr>
                <w:sz w:val="18"/>
              </w:rPr>
              <w:t>Foreign</w:t>
            </w:r>
            <w:r>
              <w:rPr>
                <w:spacing w:val="-4"/>
                <w:sz w:val="18"/>
              </w:rPr>
              <w:t> </w:t>
            </w:r>
            <w:r>
              <w:rPr>
                <w:sz w:val="18"/>
              </w:rPr>
              <w:t>Contractual</w:t>
            </w:r>
            <w:r>
              <w:rPr>
                <w:spacing w:val="-7"/>
                <w:sz w:val="18"/>
              </w:rPr>
              <w:t> </w:t>
            </w:r>
            <w:r>
              <w:rPr>
                <w:sz w:val="18"/>
              </w:rPr>
              <w:t>and Independent Service Providers (Freight Transport)</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2</w:t>
            </w:r>
          </w:p>
        </w:tc>
        <w:tc>
          <w:tcPr>
            <w:tcW w:w="900" w:type="dxa"/>
          </w:tcPr>
          <w:p>
            <w:pPr>
              <w:pStyle w:val="TableParagraph"/>
              <w:spacing w:line="207" w:lineRule="exact"/>
              <w:ind w:right="96"/>
              <w:jc w:val="right"/>
              <w:rPr>
                <w:sz w:val="18"/>
              </w:rPr>
            </w:pPr>
            <w:r>
              <w:rPr>
                <w:spacing w:val="-4"/>
                <w:sz w:val="18"/>
              </w:rPr>
              <w:t>0.91</w:t>
            </w:r>
          </w:p>
        </w:tc>
        <w:tc>
          <w:tcPr>
            <w:tcW w:w="4231" w:type="dxa"/>
          </w:tcPr>
          <w:p>
            <w:pPr>
              <w:pStyle w:val="TableParagraph"/>
              <w:ind w:left="107"/>
              <w:rPr>
                <w:sz w:val="18"/>
              </w:rPr>
            </w:pPr>
            <w:r>
              <w:rPr>
                <w:sz w:val="18"/>
              </w:rPr>
              <w:t>Geloso</w:t>
            </w:r>
            <w:r>
              <w:rPr>
                <w:spacing w:val="-4"/>
                <w:sz w:val="18"/>
              </w:rPr>
              <w:t> </w:t>
            </w:r>
            <w:r>
              <w:rPr>
                <w:sz w:val="18"/>
              </w:rPr>
              <w:t>Grosso</w:t>
            </w:r>
            <w:r>
              <w:rPr>
                <w:spacing w:val="-4"/>
                <w:sz w:val="18"/>
              </w:rPr>
              <w:t> </w:t>
            </w:r>
            <w:r>
              <w:rPr>
                <w:sz w:val="18"/>
              </w:rPr>
              <w:t>et</w:t>
            </w:r>
            <w:r>
              <w:rPr>
                <w:spacing w:val="-5"/>
                <w:sz w:val="18"/>
              </w:rPr>
              <w:t> </w:t>
            </w:r>
            <w:r>
              <w:rPr>
                <w:sz w:val="18"/>
              </w:rPr>
              <w:t>al.</w:t>
            </w:r>
            <w:r>
              <w:rPr>
                <w:spacing w:val="-4"/>
                <w:sz w:val="18"/>
              </w:rPr>
              <w:t> </w:t>
            </w:r>
            <w:r>
              <w:rPr>
                <w:sz w:val="18"/>
              </w:rPr>
              <w:t>(2014);</w:t>
            </w:r>
            <w:r>
              <w:rPr>
                <w:spacing w:val="-5"/>
                <w:sz w:val="18"/>
              </w:rPr>
              <w:t> </w:t>
            </w:r>
            <w:r>
              <w:rPr>
                <w:sz w:val="18"/>
              </w:rPr>
              <w:t>Kee,</w:t>
            </w:r>
            <w:r>
              <w:rPr>
                <w:spacing w:val="-7"/>
                <w:sz w:val="18"/>
              </w:rPr>
              <w:t> </w:t>
            </w:r>
            <w:r>
              <w:rPr>
                <w:sz w:val="18"/>
              </w:rPr>
              <w:t>Nicita,</w:t>
            </w:r>
            <w:r>
              <w:rPr>
                <w:spacing w:val="-4"/>
                <w:sz w:val="18"/>
              </w:rPr>
              <w:t> </w:t>
            </w:r>
            <w:r>
              <w:rPr>
                <w:sz w:val="18"/>
              </w:rPr>
              <w:t>and</w:t>
            </w:r>
            <w:r>
              <w:rPr>
                <w:spacing w:val="-4"/>
                <w:sz w:val="18"/>
              </w:rPr>
              <w:t> </w:t>
            </w:r>
            <w:r>
              <w:rPr>
                <w:sz w:val="18"/>
              </w:rPr>
              <w:t>Olarreaga (2009); Mattoo, Rocha, and Ruta (2020); Miller</w:t>
            </w:r>
          </w:p>
          <w:p>
            <w:pPr>
              <w:pStyle w:val="TableParagraph"/>
              <w:spacing w:line="206" w:lineRule="exact"/>
              <w:ind w:left="107"/>
              <w:rPr>
                <w:sz w:val="18"/>
              </w:rPr>
            </w:pPr>
            <w:r>
              <w:rPr>
                <w:sz w:val="18"/>
              </w:rPr>
              <w:t>(1999);</w:t>
            </w:r>
            <w:r>
              <w:rPr>
                <w:spacing w:val="-6"/>
                <w:sz w:val="18"/>
              </w:rPr>
              <w:t> </w:t>
            </w:r>
            <w:r>
              <w:rPr>
                <w:sz w:val="18"/>
              </w:rPr>
              <w:t>Sugie</w:t>
            </w:r>
            <w:r>
              <w:rPr>
                <w:spacing w:val="-5"/>
                <w:sz w:val="18"/>
              </w:rPr>
              <w:t> </w:t>
            </w:r>
            <w:r>
              <w:rPr>
                <w:sz w:val="18"/>
              </w:rPr>
              <w:t>et</w:t>
            </w:r>
            <w:r>
              <w:rPr>
                <w:spacing w:val="-4"/>
                <w:sz w:val="18"/>
              </w:rPr>
              <w:t> </w:t>
            </w:r>
            <w:r>
              <w:rPr>
                <w:sz w:val="18"/>
              </w:rPr>
              <w:t>al.</w:t>
            </w:r>
            <w:r>
              <w:rPr>
                <w:spacing w:val="-3"/>
                <w:sz w:val="18"/>
              </w:rPr>
              <w:t> </w:t>
            </w:r>
            <w:r>
              <w:rPr>
                <w:sz w:val="18"/>
              </w:rPr>
              <w:t>(2015);</w:t>
            </w:r>
            <w:r>
              <w:rPr>
                <w:spacing w:val="-4"/>
                <w:sz w:val="18"/>
              </w:rPr>
              <w:t> </w:t>
            </w:r>
            <w:r>
              <w:rPr>
                <w:sz w:val="18"/>
              </w:rPr>
              <w:t>Rouzet</w:t>
            </w:r>
            <w:r>
              <w:rPr>
                <w:spacing w:val="-4"/>
                <w:sz w:val="18"/>
              </w:rPr>
              <w:t> </w:t>
            </w:r>
            <w:r>
              <w:rPr>
                <w:sz w:val="18"/>
              </w:rPr>
              <w:t>et</w:t>
            </w:r>
            <w:r>
              <w:rPr>
                <w:spacing w:val="-4"/>
                <w:sz w:val="18"/>
              </w:rPr>
              <w:t> </w:t>
            </w:r>
            <w:r>
              <w:rPr>
                <w:sz w:val="18"/>
              </w:rPr>
              <w:t>al.</w:t>
            </w:r>
            <w:r>
              <w:rPr>
                <w:spacing w:val="-3"/>
                <w:sz w:val="18"/>
              </w:rPr>
              <w:t> </w:t>
            </w:r>
            <w:r>
              <w:rPr>
                <w:sz w:val="18"/>
              </w:rPr>
              <w:t>(2014);</w:t>
            </w:r>
            <w:r>
              <w:rPr>
                <w:spacing w:val="-4"/>
                <w:sz w:val="18"/>
              </w:rPr>
              <w:t> </w:t>
            </w:r>
            <w:r>
              <w:rPr>
                <w:sz w:val="18"/>
              </w:rPr>
              <w:t>WTO (1994c, 2021)</w:t>
            </w:r>
          </w:p>
        </w:tc>
      </w:tr>
      <w:tr>
        <w:trPr>
          <w:trHeight w:val="827" w:hRule="atLeast"/>
        </w:trPr>
        <w:tc>
          <w:tcPr>
            <w:tcW w:w="5035" w:type="dxa"/>
          </w:tcPr>
          <w:p>
            <w:pPr>
              <w:pStyle w:val="TableParagraph"/>
              <w:ind w:left="107"/>
              <w:rPr>
                <w:sz w:val="18"/>
              </w:rPr>
            </w:pPr>
            <w:r>
              <w:rPr>
                <w:sz w:val="18"/>
              </w:rPr>
              <w:t>Absence</w:t>
            </w:r>
            <w:r>
              <w:rPr>
                <w:spacing w:val="-6"/>
                <w:sz w:val="18"/>
              </w:rPr>
              <w:t> </w:t>
            </w:r>
            <w:r>
              <w:rPr>
                <w:sz w:val="18"/>
              </w:rPr>
              <w:t>of</w:t>
            </w:r>
            <w:r>
              <w:rPr>
                <w:spacing w:val="-5"/>
                <w:sz w:val="18"/>
              </w:rPr>
              <w:t> </w:t>
            </w:r>
            <w:r>
              <w:rPr>
                <w:sz w:val="18"/>
              </w:rPr>
              <w:t>Labor</w:t>
            </w:r>
            <w:r>
              <w:rPr>
                <w:spacing w:val="-5"/>
                <w:sz w:val="18"/>
              </w:rPr>
              <w:t> </w:t>
            </w:r>
            <w:r>
              <w:rPr>
                <w:sz w:val="18"/>
              </w:rPr>
              <w:t>Market</w:t>
            </w:r>
            <w:r>
              <w:rPr>
                <w:spacing w:val="-7"/>
                <w:sz w:val="18"/>
              </w:rPr>
              <w:t> </w:t>
            </w:r>
            <w:r>
              <w:rPr>
                <w:sz w:val="18"/>
              </w:rPr>
              <w:t>Tests</w:t>
            </w:r>
            <w:r>
              <w:rPr>
                <w:spacing w:val="-5"/>
                <w:sz w:val="18"/>
              </w:rPr>
              <w:t> </w:t>
            </w:r>
            <w:r>
              <w:rPr>
                <w:sz w:val="18"/>
              </w:rPr>
              <w:t>for</w:t>
            </w:r>
            <w:r>
              <w:rPr>
                <w:spacing w:val="-5"/>
                <w:sz w:val="18"/>
              </w:rPr>
              <w:t> </w:t>
            </w:r>
            <w:r>
              <w:rPr>
                <w:sz w:val="18"/>
              </w:rPr>
              <w:t>Foreign</w:t>
            </w:r>
            <w:r>
              <w:rPr>
                <w:spacing w:val="-6"/>
                <w:sz w:val="18"/>
              </w:rPr>
              <w:t> </w:t>
            </w:r>
            <w:r>
              <w:rPr>
                <w:sz w:val="18"/>
              </w:rPr>
              <w:t>Contractual</w:t>
            </w:r>
            <w:r>
              <w:rPr>
                <w:spacing w:val="-5"/>
                <w:sz w:val="18"/>
              </w:rPr>
              <w:t> </w:t>
            </w:r>
            <w:r>
              <w:rPr>
                <w:sz w:val="18"/>
              </w:rPr>
              <w:t>and Independent Service Providers (Freight Transport)</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2</w:t>
            </w:r>
          </w:p>
        </w:tc>
        <w:tc>
          <w:tcPr>
            <w:tcW w:w="900" w:type="dxa"/>
          </w:tcPr>
          <w:p>
            <w:pPr>
              <w:pStyle w:val="TableParagraph"/>
              <w:spacing w:line="207" w:lineRule="exact"/>
              <w:ind w:right="96"/>
              <w:jc w:val="right"/>
              <w:rPr>
                <w:sz w:val="18"/>
              </w:rPr>
            </w:pPr>
            <w:r>
              <w:rPr>
                <w:spacing w:val="-4"/>
                <w:sz w:val="18"/>
              </w:rPr>
              <w:t>0.91</w:t>
            </w:r>
          </w:p>
        </w:tc>
        <w:tc>
          <w:tcPr>
            <w:tcW w:w="4231" w:type="dxa"/>
          </w:tcPr>
          <w:p>
            <w:pPr>
              <w:pStyle w:val="TableParagraph"/>
              <w:ind w:left="107"/>
              <w:rPr>
                <w:sz w:val="18"/>
              </w:rPr>
            </w:pPr>
            <w:r>
              <w:rPr>
                <w:sz w:val="18"/>
              </w:rPr>
              <w:t>Geloso</w:t>
            </w:r>
            <w:r>
              <w:rPr>
                <w:spacing w:val="-4"/>
                <w:sz w:val="18"/>
              </w:rPr>
              <w:t> </w:t>
            </w:r>
            <w:r>
              <w:rPr>
                <w:sz w:val="18"/>
              </w:rPr>
              <w:t>Grosso</w:t>
            </w:r>
            <w:r>
              <w:rPr>
                <w:spacing w:val="-4"/>
                <w:sz w:val="18"/>
              </w:rPr>
              <w:t> </w:t>
            </w:r>
            <w:r>
              <w:rPr>
                <w:sz w:val="18"/>
              </w:rPr>
              <w:t>et</w:t>
            </w:r>
            <w:r>
              <w:rPr>
                <w:spacing w:val="-5"/>
                <w:sz w:val="18"/>
              </w:rPr>
              <w:t> </w:t>
            </w:r>
            <w:r>
              <w:rPr>
                <w:sz w:val="18"/>
              </w:rPr>
              <w:t>al.</w:t>
            </w:r>
            <w:r>
              <w:rPr>
                <w:spacing w:val="-4"/>
                <w:sz w:val="18"/>
              </w:rPr>
              <w:t> </w:t>
            </w:r>
            <w:r>
              <w:rPr>
                <w:sz w:val="18"/>
              </w:rPr>
              <w:t>(2014);</w:t>
            </w:r>
            <w:r>
              <w:rPr>
                <w:spacing w:val="-5"/>
                <w:sz w:val="18"/>
              </w:rPr>
              <w:t> </w:t>
            </w:r>
            <w:r>
              <w:rPr>
                <w:sz w:val="18"/>
              </w:rPr>
              <w:t>Kee,</w:t>
            </w:r>
            <w:r>
              <w:rPr>
                <w:spacing w:val="-7"/>
                <w:sz w:val="18"/>
              </w:rPr>
              <w:t> </w:t>
            </w:r>
            <w:r>
              <w:rPr>
                <w:sz w:val="18"/>
              </w:rPr>
              <w:t>Nicita,</w:t>
            </w:r>
            <w:r>
              <w:rPr>
                <w:spacing w:val="-4"/>
                <w:sz w:val="18"/>
              </w:rPr>
              <w:t> </w:t>
            </w:r>
            <w:r>
              <w:rPr>
                <w:sz w:val="18"/>
              </w:rPr>
              <w:t>and</w:t>
            </w:r>
            <w:r>
              <w:rPr>
                <w:spacing w:val="-4"/>
                <w:sz w:val="18"/>
              </w:rPr>
              <w:t> </w:t>
            </w:r>
            <w:r>
              <w:rPr>
                <w:sz w:val="18"/>
              </w:rPr>
              <w:t>Olarreaga (2009); Mattoo, Rocha, and Ruta (2020); Miller</w:t>
            </w:r>
          </w:p>
          <w:p>
            <w:pPr>
              <w:pStyle w:val="TableParagraph"/>
              <w:spacing w:line="206" w:lineRule="exact"/>
              <w:ind w:left="107"/>
              <w:rPr>
                <w:sz w:val="18"/>
              </w:rPr>
            </w:pPr>
            <w:r>
              <w:rPr>
                <w:sz w:val="18"/>
              </w:rPr>
              <w:t>(1999);</w:t>
            </w:r>
            <w:r>
              <w:rPr>
                <w:spacing w:val="-6"/>
                <w:sz w:val="18"/>
              </w:rPr>
              <w:t> </w:t>
            </w:r>
            <w:r>
              <w:rPr>
                <w:sz w:val="18"/>
              </w:rPr>
              <w:t>Sugie</w:t>
            </w:r>
            <w:r>
              <w:rPr>
                <w:spacing w:val="-5"/>
                <w:sz w:val="18"/>
              </w:rPr>
              <w:t> </w:t>
            </w:r>
            <w:r>
              <w:rPr>
                <w:sz w:val="18"/>
              </w:rPr>
              <w:t>et</w:t>
            </w:r>
            <w:r>
              <w:rPr>
                <w:spacing w:val="-4"/>
                <w:sz w:val="18"/>
              </w:rPr>
              <w:t> </w:t>
            </w:r>
            <w:r>
              <w:rPr>
                <w:sz w:val="18"/>
              </w:rPr>
              <w:t>al.</w:t>
            </w:r>
            <w:r>
              <w:rPr>
                <w:spacing w:val="-3"/>
                <w:sz w:val="18"/>
              </w:rPr>
              <w:t> </w:t>
            </w:r>
            <w:r>
              <w:rPr>
                <w:sz w:val="18"/>
              </w:rPr>
              <w:t>(2015);</w:t>
            </w:r>
            <w:r>
              <w:rPr>
                <w:spacing w:val="-4"/>
                <w:sz w:val="18"/>
              </w:rPr>
              <w:t> </w:t>
            </w:r>
            <w:r>
              <w:rPr>
                <w:sz w:val="18"/>
              </w:rPr>
              <w:t>Rouzet</w:t>
            </w:r>
            <w:r>
              <w:rPr>
                <w:spacing w:val="-4"/>
                <w:sz w:val="18"/>
              </w:rPr>
              <w:t> </w:t>
            </w:r>
            <w:r>
              <w:rPr>
                <w:sz w:val="18"/>
              </w:rPr>
              <w:t>et</w:t>
            </w:r>
            <w:r>
              <w:rPr>
                <w:spacing w:val="-4"/>
                <w:sz w:val="18"/>
              </w:rPr>
              <w:t> </w:t>
            </w:r>
            <w:r>
              <w:rPr>
                <w:sz w:val="18"/>
              </w:rPr>
              <w:t>al.</w:t>
            </w:r>
            <w:r>
              <w:rPr>
                <w:spacing w:val="-3"/>
                <w:sz w:val="18"/>
              </w:rPr>
              <w:t> </w:t>
            </w:r>
            <w:r>
              <w:rPr>
                <w:sz w:val="18"/>
              </w:rPr>
              <w:t>(2014);</w:t>
            </w:r>
            <w:r>
              <w:rPr>
                <w:spacing w:val="-4"/>
                <w:sz w:val="18"/>
              </w:rPr>
              <w:t> </w:t>
            </w:r>
            <w:r>
              <w:rPr>
                <w:sz w:val="18"/>
              </w:rPr>
              <w:t>WTO (1994c, 2021)</w:t>
            </w:r>
          </w:p>
        </w:tc>
      </w:tr>
      <w:tr>
        <w:trPr>
          <w:trHeight w:val="829" w:hRule="atLeast"/>
        </w:trPr>
        <w:tc>
          <w:tcPr>
            <w:tcW w:w="5035" w:type="dxa"/>
          </w:tcPr>
          <w:p>
            <w:pPr>
              <w:pStyle w:val="TableParagraph"/>
              <w:spacing w:before="2"/>
              <w:ind w:left="107"/>
              <w:rPr>
                <w:sz w:val="18"/>
              </w:rPr>
            </w:pPr>
            <w:r>
              <w:rPr>
                <w:sz w:val="18"/>
              </w:rPr>
              <w:t>Absence</w:t>
            </w:r>
            <w:r>
              <w:rPr>
                <w:spacing w:val="-6"/>
                <w:sz w:val="18"/>
              </w:rPr>
              <w:t> </w:t>
            </w:r>
            <w:r>
              <w:rPr>
                <w:sz w:val="18"/>
              </w:rPr>
              <w:t>of</w:t>
            </w:r>
            <w:r>
              <w:rPr>
                <w:spacing w:val="-5"/>
                <w:sz w:val="18"/>
              </w:rPr>
              <w:t> </w:t>
            </w:r>
            <w:r>
              <w:rPr>
                <w:sz w:val="18"/>
              </w:rPr>
              <w:t>Additional</w:t>
            </w:r>
            <w:r>
              <w:rPr>
                <w:spacing w:val="-5"/>
                <w:sz w:val="18"/>
              </w:rPr>
              <w:t> </w:t>
            </w:r>
            <w:r>
              <w:rPr>
                <w:sz w:val="18"/>
              </w:rPr>
              <w:t>Restrictions</w:t>
            </w:r>
            <w:r>
              <w:rPr>
                <w:spacing w:val="-5"/>
                <w:sz w:val="18"/>
              </w:rPr>
              <w:t> </w:t>
            </w:r>
            <w:r>
              <w:rPr>
                <w:sz w:val="18"/>
              </w:rPr>
              <w:t>on</w:t>
            </w:r>
            <w:r>
              <w:rPr>
                <w:spacing w:val="-4"/>
                <w:sz w:val="18"/>
              </w:rPr>
              <w:t> </w:t>
            </w:r>
            <w:r>
              <w:rPr>
                <w:sz w:val="18"/>
              </w:rPr>
              <w:t>Licensing</w:t>
            </w:r>
            <w:r>
              <w:rPr>
                <w:spacing w:val="-6"/>
                <w:sz w:val="18"/>
              </w:rPr>
              <w:t> </w:t>
            </w:r>
            <w:r>
              <w:rPr>
                <w:sz w:val="18"/>
              </w:rPr>
              <w:t>or</w:t>
            </w:r>
            <w:r>
              <w:rPr>
                <w:spacing w:val="-5"/>
                <w:sz w:val="18"/>
              </w:rPr>
              <w:t> </w:t>
            </w:r>
            <w:r>
              <w:rPr>
                <w:sz w:val="18"/>
              </w:rPr>
              <w:t>Authorization Requirements (Logistics)</w:t>
            </w:r>
          </w:p>
        </w:tc>
        <w:tc>
          <w:tcPr>
            <w:tcW w:w="900" w:type="dxa"/>
          </w:tcPr>
          <w:p>
            <w:pPr>
              <w:pStyle w:val="TableParagraph"/>
              <w:spacing w:before="2"/>
              <w:ind w:right="97"/>
              <w:jc w:val="right"/>
              <w:rPr>
                <w:sz w:val="18"/>
              </w:rPr>
            </w:pPr>
            <w:r>
              <w:rPr>
                <w:spacing w:val="-10"/>
                <w:sz w:val="18"/>
              </w:rPr>
              <w:t>1</w:t>
            </w:r>
          </w:p>
        </w:tc>
        <w:tc>
          <w:tcPr>
            <w:tcW w:w="900" w:type="dxa"/>
          </w:tcPr>
          <w:p>
            <w:pPr>
              <w:pStyle w:val="TableParagraph"/>
              <w:spacing w:before="2"/>
              <w:ind w:right="97"/>
              <w:jc w:val="right"/>
              <w:rPr>
                <w:sz w:val="18"/>
              </w:rPr>
            </w:pPr>
            <w:r>
              <w:rPr>
                <w:spacing w:val="-10"/>
                <w:sz w:val="18"/>
              </w:rPr>
              <w:t>1</w:t>
            </w:r>
          </w:p>
        </w:tc>
        <w:tc>
          <w:tcPr>
            <w:tcW w:w="900" w:type="dxa"/>
          </w:tcPr>
          <w:p>
            <w:pPr>
              <w:pStyle w:val="TableParagraph"/>
              <w:spacing w:before="2"/>
              <w:ind w:right="97"/>
              <w:jc w:val="right"/>
              <w:rPr>
                <w:sz w:val="18"/>
              </w:rPr>
            </w:pPr>
            <w:r>
              <w:rPr>
                <w:spacing w:val="-10"/>
                <w:sz w:val="18"/>
              </w:rPr>
              <w:t>2</w:t>
            </w:r>
          </w:p>
        </w:tc>
        <w:tc>
          <w:tcPr>
            <w:tcW w:w="900" w:type="dxa"/>
          </w:tcPr>
          <w:p>
            <w:pPr>
              <w:pStyle w:val="TableParagraph"/>
              <w:spacing w:before="2"/>
              <w:ind w:right="96"/>
              <w:jc w:val="right"/>
              <w:rPr>
                <w:sz w:val="18"/>
              </w:rPr>
            </w:pPr>
            <w:r>
              <w:rPr>
                <w:spacing w:val="-4"/>
                <w:sz w:val="18"/>
              </w:rPr>
              <w:t>0.91</w:t>
            </w:r>
          </w:p>
        </w:tc>
        <w:tc>
          <w:tcPr>
            <w:tcW w:w="4231" w:type="dxa"/>
          </w:tcPr>
          <w:p>
            <w:pPr>
              <w:pStyle w:val="TableParagraph"/>
              <w:spacing w:line="206" w:lineRule="exact"/>
              <w:ind w:left="107" w:right="114"/>
              <w:rPr>
                <w:sz w:val="18"/>
              </w:rPr>
            </w:pPr>
            <w:r>
              <w:rPr>
                <w:sz w:val="18"/>
              </w:rPr>
              <w:t>Geloso</w:t>
            </w:r>
            <w:r>
              <w:rPr>
                <w:spacing w:val="-4"/>
                <w:sz w:val="18"/>
              </w:rPr>
              <w:t> </w:t>
            </w:r>
            <w:r>
              <w:rPr>
                <w:sz w:val="18"/>
              </w:rPr>
              <w:t>Grosso</w:t>
            </w:r>
            <w:r>
              <w:rPr>
                <w:spacing w:val="-4"/>
                <w:sz w:val="18"/>
              </w:rPr>
              <w:t> </w:t>
            </w:r>
            <w:r>
              <w:rPr>
                <w:sz w:val="18"/>
              </w:rPr>
              <w:t>et</w:t>
            </w:r>
            <w:r>
              <w:rPr>
                <w:spacing w:val="-5"/>
                <w:sz w:val="18"/>
              </w:rPr>
              <w:t> </w:t>
            </w:r>
            <w:r>
              <w:rPr>
                <w:sz w:val="18"/>
              </w:rPr>
              <w:t>al.</w:t>
            </w:r>
            <w:r>
              <w:rPr>
                <w:spacing w:val="-4"/>
                <w:sz w:val="18"/>
              </w:rPr>
              <w:t> </w:t>
            </w:r>
            <w:r>
              <w:rPr>
                <w:sz w:val="18"/>
              </w:rPr>
              <w:t>(2014);</w:t>
            </w:r>
            <w:r>
              <w:rPr>
                <w:spacing w:val="-5"/>
                <w:sz w:val="18"/>
              </w:rPr>
              <w:t> </w:t>
            </w:r>
            <w:r>
              <w:rPr>
                <w:sz w:val="18"/>
              </w:rPr>
              <w:t>Kee,</w:t>
            </w:r>
            <w:r>
              <w:rPr>
                <w:spacing w:val="-7"/>
                <w:sz w:val="18"/>
              </w:rPr>
              <w:t> </w:t>
            </w:r>
            <w:r>
              <w:rPr>
                <w:sz w:val="18"/>
              </w:rPr>
              <w:t>Nicita,</w:t>
            </w:r>
            <w:r>
              <w:rPr>
                <w:spacing w:val="-4"/>
                <w:sz w:val="18"/>
              </w:rPr>
              <w:t> </w:t>
            </w:r>
            <w:r>
              <w:rPr>
                <w:sz w:val="18"/>
              </w:rPr>
              <w:t>and</w:t>
            </w:r>
            <w:r>
              <w:rPr>
                <w:spacing w:val="-4"/>
                <w:sz w:val="18"/>
              </w:rPr>
              <w:t> </w:t>
            </w:r>
            <w:r>
              <w:rPr>
                <w:sz w:val="18"/>
              </w:rPr>
              <w:t>Olarreaga (2009); Mattoo, Rocha, and Ruta (2020); Miller</w:t>
            </w:r>
            <w:r>
              <w:rPr>
                <w:spacing w:val="40"/>
                <w:sz w:val="18"/>
              </w:rPr>
              <w:t> </w:t>
            </w:r>
            <w:r>
              <w:rPr>
                <w:sz w:val="18"/>
              </w:rPr>
              <w:t>(1999); Sugie et al. (2015); Rouzet et al. (2014); WTO (1994c, 2021)</w:t>
            </w:r>
          </w:p>
        </w:tc>
      </w:tr>
    </w:tbl>
    <w:p>
      <w:pPr>
        <w:pStyle w:val="TableParagraph"/>
        <w:spacing w:after="0" w:line="206" w:lineRule="exact"/>
        <w:rPr>
          <w:sz w:val="18"/>
        </w:rPr>
        <w:sectPr>
          <w:pgSz w:w="15840" w:h="12240" w:orient="landscape"/>
          <w:pgMar w:header="0" w:footer="522" w:top="1380" w:bottom="720" w:left="1440" w:right="1080"/>
        </w:sectPr>
      </w:pPr>
    </w:p>
    <w:p>
      <w:pPr>
        <w:pStyle w:val="BodyText"/>
        <w:spacing w:before="2"/>
        <w:rPr>
          <w:sz w:val="5"/>
        </w:rPr>
      </w:pPr>
    </w:p>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35"/>
        <w:gridCol w:w="900"/>
        <w:gridCol w:w="900"/>
        <w:gridCol w:w="900"/>
        <w:gridCol w:w="900"/>
        <w:gridCol w:w="4231"/>
      </w:tblGrid>
      <w:tr>
        <w:trPr>
          <w:trHeight w:val="827" w:hRule="atLeast"/>
        </w:trPr>
        <w:tc>
          <w:tcPr>
            <w:tcW w:w="5035" w:type="dxa"/>
          </w:tcPr>
          <w:p>
            <w:pPr>
              <w:pStyle w:val="TableParagraph"/>
              <w:ind w:left="107"/>
              <w:rPr>
                <w:sz w:val="18"/>
              </w:rPr>
            </w:pPr>
            <w:r>
              <w:rPr>
                <w:sz w:val="18"/>
              </w:rPr>
              <w:t>Absence</w:t>
            </w:r>
            <w:r>
              <w:rPr>
                <w:spacing w:val="-6"/>
                <w:sz w:val="18"/>
              </w:rPr>
              <w:t> </w:t>
            </w:r>
            <w:r>
              <w:rPr>
                <w:sz w:val="18"/>
              </w:rPr>
              <w:t>of</w:t>
            </w:r>
            <w:r>
              <w:rPr>
                <w:spacing w:val="-5"/>
                <w:sz w:val="18"/>
              </w:rPr>
              <w:t> </w:t>
            </w:r>
            <w:r>
              <w:rPr>
                <w:sz w:val="18"/>
              </w:rPr>
              <w:t>Additional</w:t>
            </w:r>
            <w:r>
              <w:rPr>
                <w:spacing w:val="-5"/>
                <w:sz w:val="18"/>
              </w:rPr>
              <w:t> </w:t>
            </w:r>
            <w:r>
              <w:rPr>
                <w:sz w:val="18"/>
              </w:rPr>
              <w:t>Quotas</w:t>
            </w:r>
            <w:r>
              <w:rPr>
                <w:spacing w:val="-5"/>
                <w:sz w:val="18"/>
              </w:rPr>
              <w:t> </w:t>
            </w:r>
            <w:r>
              <w:rPr>
                <w:sz w:val="18"/>
              </w:rPr>
              <w:t>for</w:t>
            </w:r>
            <w:r>
              <w:rPr>
                <w:spacing w:val="-7"/>
                <w:sz w:val="18"/>
              </w:rPr>
              <w:t> </w:t>
            </w:r>
            <w:r>
              <w:rPr>
                <w:sz w:val="18"/>
              </w:rPr>
              <w:t>Foreign</w:t>
            </w:r>
            <w:r>
              <w:rPr>
                <w:spacing w:val="-4"/>
                <w:sz w:val="18"/>
              </w:rPr>
              <w:t> </w:t>
            </w:r>
            <w:r>
              <w:rPr>
                <w:sz w:val="18"/>
              </w:rPr>
              <w:t>Contractual</w:t>
            </w:r>
            <w:r>
              <w:rPr>
                <w:spacing w:val="-7"/>
                <w:sz w:val="18"/>
              </w:rPr>
              <w:t> </w:t>
            </w:r>
            <w:r>
              <w:rPr>
                <w:sz w:val="18"/>
              </w:rPr>
              <w:t>and Independent Service Providers (Logistics)</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2</w:t>
            </w:r>
          </w:p>
        </w:tc>
        <w:tc>
          <w:tcPr>
            <w:tcW w:w="900" w:type="dxa"/>
          </w:tcPr>
          <w:p>
            <w:pPr>
              <w:pStyle w:val="TableParagraph"/>
              <w:spacing w:line="207" w:lineRule="exact"/>
              <w:ind w:right="96"/>
              <w:jc w:val="right"/>
              <w:rPr>
                <w:sz w:val="18"/>
              </w:rPr>
            </w:pPr>
            <w:r>
              <w:rPr>
                <w:spacing w:val="-4"/>
                <w:sz w:val="18"/>
              </w:rPr>
              <w:t>0.91</w:t>
            </w:r>
          </w:p>
        </w:tc>
        <w:tc>
          <w:tcPr>
            <w:tcW w:w="4231" w:type="dxa"/>
          </w:tcPr>
          <w:p>
            <w:pPr>
              <w:pStyle w:val="TableParagraph"/>
              <w:ind w:left="107"/>
              <w:rPr>
                <w:sz w:val="18"/>
              </w:rPr>
            </w:pPr>
            <w:r>
              <w:rPr>
                <w:sz w:val="18"/>
              </w:rPr>
              <w:t>Geloso</w:t>
            </w:r>
            <w:r>
              <w:rPr>
                <w:spacing w:val="-4"/>
                <w:sz w:val="18"/>
              </w:rPr>
              <w:t> </w:t>
            </w:r>
            <w:r>
              <w:rPr>
                <w:sz w:val="18"/>
              </w:rPr>
              <w:t>Grosso</w:t>
            </w:r>
            <w:r>
              <w:rPr>
                <w:spacing w:val="-4"/>
                <w:sz w:val="18"/>
              </w:rPr>
              <w:t> </w:t>
            </w:r>
            <w:r>
              <w:rPr>
                <w:sz w:val="18"/>
              </w:rPr>
              <w:t>et</w:t>
            </w:r>
            <w:r>
              <w:rPr>
                <w:spacing w:val="-5"/>
                <w:sz w:val="18"/>
              </w:rPr>
              <w:t> </w:t>
            </w:r>
            <w:r>
              <w:rPr>
                <w:sz w:val="18"/>
              </w:rPr>
              <w:t>al.</w:t>
            </w:r>
            <w:r>
              <w:rPr>
                <w:spacing w:val="-4"/>
                <w:sz w:val="18"/>
              </w:rPr>
              <w:t> </w:t>
            </w:r>
            <w:r>
              <w:rPr>
                <w:sz w:val="18"/>
              </w:rPr>
              <w:t>(2014);</w:t>
            </w:r>
            <w:r>
              <w:rPr>
                <w:spacing w:val="-5"/>
                <w:sz w:val="18"/>
              </w:rPr>
              <w:t> </w:t>
            </w:r>
            <w:r>
              <w:rPr>
                <w:sz w:val="18"/>
              </w:rPr>
              <w:t>Kee,</w:t>
            </w:r>
            <w:r>
              <w:rPr>
                <w:spacing w:val="-7"/>
                <w:sz w:val="18"/>
              </w:rPr>
              <w:t> </w:t>
            </w:r>
            <w:r>
              <w:rPr>
                <w:sz w:val="18"/>
              </w:rPr>
              <w:t>Nicita,</w:t>
            </w:r>
            <w:r>
              <w:rPr>
                <w:spacing w:val="-4"/>
                <w:sz w:val="18"/>
              </w:rPr>
              <w:t> </w:t>
            </w:r>
            <w:r>
              <w:rPr>
                <w:sz w:val="18"/>
              </w:rPr>
              <w:t>and</w:t>
            </w:r>
            <w:r>
              <w:rPr>
                <w:spacing w:val="-4"/>
                <w:sz w:val="18"/>
              </w:rPr>
              <w:t> </w:t>
            </w:r>
            <w:r>
              <w:rPr>
                <w:sz w:val="18"/>
              </w:rPr>
              <w:t>Olarreaga (2009); Mattoo, Rocha, and Ruta (2020); Miller</w:t>
            </w:r>
          </w:p>
          <w:p>
            <w:pPr>
              <w:pStyle w:val="TableParagraph"/>
              <w:spacing w:line="206" w:lineRule="exact"/>
              <w:ind w:left="107"/>
              <w:rPr>
                <w:sz w:val="18"/>
              </w:rPr>
            </w:pPr>
            <w:r>
              <w:rPr>
                <w:sz w:val="18"/>
              </w:rPr>
              <w:t>(1999);</w:t>
            </w:r>
            <w:r>
              <w:rPr>
                <w:spacing w:val="-6"/>
                <w:sz w:val="18"/>
              </w:rPr>
              <w:t> </w:t>
            </w:r>
            <w:r>
              <w:rPr>
                <w:sz w:val="18"/>
              </w:rPr>
              <w:t>Sugie</w:t>
            </w:r>
            <w:r>
              <w:rPr>
                <w:spacing w:val="-5"/>
                <w:sz w:val="18"/>
              </w:rPr>
              <w:t> </w:t>
            </w:r>
            <w:r>
              <w:rPr>
                <w:sz w:val="18"/>
              </w:rPr>
              <w:t>et</w:t>
            </w:r>
            <w:r>
              <w:rPr>
                <w:spacing w:val="-4"/>
                <w:sz w:val="18"/>
              </w:rPr>
              <w:t> </w:t>
            </w:r>
            <w:r>
              <w:rPr>
                <w:sz w:val="18"/>
              </w:rPr>
              <w:t>al.</w:t>
            </w:r>
            <w:r>
              <w:rPr>
                <w:spacing w:val="-3"/>
                <w:sz w:val="18"/>
              </w:rPr>
              <w:t> </w:t>
            </w:r>
            <w:r>
              <w:rPr>
                <w:sz w:val="18"/>
              </w:rPr>
              <w:t>(2015);</w:t>
            </w:r>
            <w:r>
              <w:rPr>
                <w:spacing w:val="-4"/>
                <w:sz w:val="18"/>
              </w:rPr>
              <w:t> </w:t>
            </w:r>
            <w:r>
              <w:rPr>
                <w:sz w:val="18"/>
              </w:rPr>
              <w:t>Rouzet</w:t>
            </w:r>
            <w:r>
              <w:rPr>
                <w:spacing w:val="-4"/>
                <w:sz w:val="18"/>
              </w:rPr>
              <w:t> </w:t>
            </w:r>
            <w:r>
              <w:rPr>
                <w:sz w:val="18"/>
              </w:rPr>
              <w:t>et</w:t>
            </w:r>
            <w:r>
              <w:rPr>
                <w:spacing w:val="-4"/>
                <w:sz w:val="18"/>
              </w:rPr>
              <w:t> </w:t>
            </w:r>
            <w:r>
              <w:rPr>
                <w:sz w:val="18"/>
              </w:rPr>
              <w:t>al.</w:t>
            </w:r>
            <w:r>
              <w:rPr>
                <w:spacing w:val="-3"/>
                <w:sz w:val="18"/>
              </w:rPr>
              <w:t> </w:t>
            </w:r>
            <w:r>
              <w:rPr>
                <w:sz w:val="18"/>
              </w:rPr>
              <w:t>(2014);</w:t>
            </w:r>
            <w:r>
              <w:rPr>
                <w:spacing w:val="-4"/>
                <w:sz w:val="18"/>
              </w:rPr>
              <w:t> </w:t>
            </w:r>
            <w:r>
              <w:rPr>
                <w:sz w:val="18"/>
              </w:rPr>
              <w:t>WTO (1994c, 2021)</w:t>
            </w:r>
          </w:p>
        </w:tc>
      </w:tr>
      <w:tr>
        <w:trPr>
          <w:trHeight w:val="827" w:hRule="atLeast"/>
        </w:trPr>
        <w:tc>
          <w:tcPr>
            <w:tcW w:w="5035" w:type="dxa"/>
          </w:tcPr>
          <w:p>
            <w:pPr>
              <w:pStyle w:val="TableParagraph"/>
              <w:ind w:left="107"/>
              <w:rPr>
                <w:sz w:val="18"/>
              </w:rPr>
            </w:pPr>
            <w:r>
              <w:rPr>
                <w:sz w:val="18"/>
              </w:rPr>
              <w:t>Absence</w:t>
            </w:r>
            <w:r>
              <w:rPr>
                <w:spacing w:val="-6"/>
                <w:sz w:val="18"/>
              </w:rPr>
              <w:t> </w:t>
            </w:r>
            <w:r>
              <w:rPr>
                <w:sz w:val="18"/>
              </w:rPr>
              <w:t>of</w:t>
            </w:r>
            <w:r>
              <w:rPr>
                <w:spacing w:val="-5"/>
                <w:sz w:val="18"/>
              </w:rPr>
              <w:t> </w:t>
            </w:r>
            <w:r>
              <w:rPr>
                <w:sz w:val="18"/>
              </w:rPr>
              <w:t>Labor</w:t>
            </w:r>
            <w:r>
              <w:rPr>
                <w:spacing w:val="-5"/>
                <w:sz w:val="18"/>
              </w:rPr>
              <w:t> </w:t>
            </w:r>
            <w:r>
              <w:rPr>
                <w:sz w:val="18"/>
              </w:rPr>
              <w:t>Market</w:t>
            </w:r>
            <w:r>
              <w:rPr>
                <w:spacing w:val="-7"/>
                <w:sz w:val="18"/>
              </w:rPr>
              <w:t> </w:t>
            </w:r>
            <w:r>
              <w:rPr>
                <w:sz w:val="18"/>
              </w:rPr>
              <w:t>Tests</w:t>
            </w:r>
            <w:r>
              <w:rPr>
                <w:spacing w:val="-5"/>
                <w:sz w:val="18"/>
              </w:rPr>
              <w:t> </w:t>
            </w:r>
            <w:r>
              <w:rPr>
                <w:sz w:val="18"/>
              </w:rPr>
              <w:t>for</w:t>
            </w:r>
            <w:r>
              <w:rPr>
                <w:spacing w:val="-5"/>
                <w:sz w:val="18"/>
              </w:rPr>
              <w:t> </w:t>
            </w:r>
            <w:r>
              <w:rPr>
                <w:sz w:val="18"/>
              </w:rPr>
              <w:t>Foreign</w:t>
            </w:r>
            <w:r>
              <w:rPr>
                <w:spacing w:val="-6"/>
                <w:sz w:val="18"/>
              </w:rPr>
              <w:t> </w:t>
            </w:r>
            <w:r>
              <w:rPr>
                <w:sz w:val="18"/>
              </w:rPr>
              <w:t>Contractual</w:t>
            </w:r>
            <w:r>
              <w:rPr>
                <w:spacing w:val="-5"/>
                <w:sz w:val="18"/>
              </w:rPr>
              <w:t> </w:t>
            </w:r>
            <w:r>
              <w:rPr>
                <w:sz w:val="18"/>
              </w:rPr>
              <w:t>and Independent Service Providers (Logistics)</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2</w:t>
            </w:r>
          </w:p>
        </w:tc>
        <w:tc>
          <w:tcPr>
            <w:tcW w:w="900" w:type="dxa"/>
          </w:tcPr>
          <w:p>
            <w:pPr>
              <w:pStyle w:val="TableParagraph"/>
              <w:spacing w:line="207" w:lineRule="exact"/>
              <w:ind w:right="96"/>
              <w:jc w:val="right"/>
              <w:rPr>
                <w:sz w:val="18"/>
              </w:rPr>
            </w:pPr>
            <w:r>
              <w:rPr>
                <w:spacing w:val="-4"/>
                <w:sz w:val="18"/>
              </w:rPr>
              <w:t>0.91</w:t>
            </w:r>
          </w:p>
        </w:tc>
        <w:tc>
          <w:tcPr>
            <w:tcW w:w="4231" w:type="dxa"/>
          </w:tcPr>
          <w:p>
            <w:pPr>
              <w:pStyle w:val="TableParagraph"/>
              <w:ind w:left="107"/>
              <w:rPr>
                <w:sz w:val="18"/>
              </w:rPr>
            </w:pPr>
            <w:r>
              <w:rPr>
                <w:sz w:val="18"/>
              </w:rPr>
              <w:t>Geloso</w:t>
            </w:r>
            <w:r>
              <w:rPr>
                <w:spacing w:val="-4"/>
                <w:sz w:val="18"/>
              </w:rPr>
              <w:t> </w:t>
            </w:r>
            <w:r>
              <w:rPr>
                <w:sz w:val="18"/>
              </w:rPr>
              <w:t>Grosso</w:t>
            </w:r>
            <w:r>
              <w:rPr>
                <w:spacing w:val="-4"/>
                <w:sz w:val="18"/>
              </w:rPr>
              <w:t> </w:t>
            </w:r>
            <w:r>
              <w:rPr>
                <w:sz w:val="18"/>
              </w:rPr>
              <w:t>et</w:t>
            </w:r>
            <w:r>
              <w:rPr>
                <w:spacing w:val="-5"/>
                <w:sz w:val="18"/>
              </w:rPr>
              <w:t> </w:t>
            </w:r>
            <w:r>
              <w:rPr>
                <w:sz w:val="18"/>
              </w:rPr>
              <w:t>al.</w:t>
            </w:r>
            <w:r>
              <w:rPr>
                <w:spacing w:val="-4"/>
                <w:sz w:val="18"/>
              </w:rPr>
              <w:t> </w:t>
            </w:r>
            <w:r>
              <w:rPr>
                <w:sz w:val="18"/>
              </w:rPr>
              <w:t>(2014);</w:t>
            </w:r>
            <w:r>
              <w:rPr>
                <w:spacing w:val="-5"/>
                <w:sz w:val="18"/>
              </w:rPr>
              <w:t> </w:t>
            </w:r>
            <w:r>
              <w:rPr>
                <w:sz w:val="18"/>
              </w:rPr>
              <w:t>Kee,</w:t>
            </w:r>
            <w:r>
              <w:rPr>
                <w:spacing w:val="-7"/>
                <w:sz w:val="18"/>
              </w:rPr>
              <w:t> </w:t>
            </w:r>
            <w:r>
              <w:rPr>
                <w:sz w:val="18"/>
              </w:rPr>
              <w:t>Nicita,</w:t>
            </w:r>
            <w:r>
              <w:rPr>
                <w:spacing w:val="-4"/>
                <w:sz w:val="18"/>
              </w:rPr>
              <w:t> </w:t>
            </w:r>
            <w:r>
              <w:rPr>
                <w:sz w:val="18"/>
              </w:rPr>
              <w:t>and</w:t>
            </w:r>
            <w:r>
              <w:rPr>
                <w:spacing w:val="-4"/>
                <w:sz w:val="18"/>
              </w:rPr>
              <w:t> </w:t>
            </w:r>
            <w:r>
              <w:rPr>
                <w:sz w:val="18"/>
              </w:rPr>
              <w:t>Olarreaga (2009); Mattoo, Rocha, and Ruta (2020); Miller</w:t>
            </w:r>
          </w:p>
          <w:p>
            <w:pPr>
              <w:pStyle w:val="TableParagraph"/>
              <w:spacing w:line="206" w:lineRule="exact"/>
              <w:ind w:left="107"/>
              <w:rPr>
                <w:sz w:val="18"/>
              </w:rPr>
            </w:pPr>
            <w:r>
              <w:rPr>
                <w:sz w:val="18"/>
              </w:rPr>
              <w:t>(1999);</w:t>
            </w:r>
            <w:r>
              <w:rPr>
                <w:spacing w:val="-6"/>
                <w:sz w:val="18"/>
              </w:rPr>
              <w:t> </w:t>
            </w:r>
            <w:r>
              <w:rPr>
                <w:sz w:val="18"/>
              </w:rPr>
              <w:t>Sugie</w:t>
            </w:r>
            <w:r>
              <w:rPr>
                <w:spacing w:val="-5"/>
                <w:sz w:val="18"/>
              </w:rPr>
              <w:t> </w:t>
            </w:r>
            <w:r>
              <w:rPr>
                <w:sz w:val="18"/>
              </w:rPr>
              <w:t>et</w:t>
            </w:r>
            <w:r>
              <w:rPr>
                <w:spacing w:val="-4"/>
                <w:sz w:val="18"/>
              </w:rPr>
              <w:t> </w:t>
            </w:r>
            <w:r>
              <w:rPr>
                <w:sz w:val="18"/>
              </w:rPr>
              <w:t>al.</w:t>
            </w:r>
            <w:r>
              <w:rPr>
                <w:spacing w:val="-3"/>
                <w:sz w:val="18"/>
              </w:rPr>
              <w:t> </w:t>
            </w:r>
            <w:r>
              <w:rPr>
                <w:sz w:val="18"/>
              </w:rPr>
              <w:t>(2015);</w:t>
            </w:r>
            <w:r>
              <w:rPr>
                <w:spacing w:val="-4"/>
                <w:sz w:val="18"/>
              </w:rPr>
              <w:t> </w:t>
            </w:r>
            <w:r>
              <w:rPr>
                <w:sz w:val="18"/>
              </w:rPr>
              <w:t>Rouzet</w:t>
            </w:r>
            <w:r>
              <w:rPr>
                <w:spacing w:val="-4"/>
                <w:sz w:val="18"/>
              </w:rPr>
              <w:t> </w:t>
            </w:r>
            <w:r>
              <w:rPr>
                <w:sz w:val="18"/>
              </w:rPr>
              <w:t>et</w:t>
            </w:r>
            <w:r>
              <w:rPr>
                <w:spacing w:val="-4"/>
                <w:sz w:val="18"/>
              </w:rPr>
              <w:t> </w:t>
            </w:r>
            <w:r>
              <w:rPr>
                <w:sz w:val="18"/>
              </w:rPr>
              <w:t>al.</w:t>
            </w:r>
            <w:r>
              <w:rPr>
                <w:spacing w:val="-3"/>
                <w:sz w:val="18"/>
              </w:rPr>
              <w:t> </w:t>
            </w:r>
            <w:r>
              <w:rPr>
                <w:sz w:val="18"/>
              </w:rPr>
              <w:t>(2014);</w:t>
            </w:r>
            <w:r>
              <w:rPr>
                <w:spacing w:val="-4"/>
                <w:sz w:val="18"/>
              </w:rPr>
              <w:t> </w:t>
            </w:r>
            <w:r>
              <w:rPr>
                <w:sz w:val="18"/>
              </w:rPr>
              <w:t>WTO (1994c, 2021)</w:t>
            </w:r>
          </w:p>
        </w:tc>
      </w:tr>
      <w:tr>
        <w:trPr>
          <w:trHeight w:val="827" w:hRule="atLeast"/>
        </w:trPr>
        <w:tc>
          <w:tcPr>
            <w:tcW w:w="5035" w:type="dxa"/>
          </w:tcPr>
          <w:p>
            <w:pPr>
              <w:pStyle w:val="TableParagraph"/>
              <w:ind w:left="107"/>
              <w:rPr>
                <w:sz w:val="18"/>
              </w:rPr>
            </w:pPr>
            <w:r>
              <w:rPr>
                <w:sz w:val="18"/>
              </w:rPr>
              <w:t>Absence</w:t>
            </w:r>
            <w:r>
              <w:rPr>
                <w:spacing w:val="-6"/>
                <w:sz w:val="18"/>
              </w:rPr>
              <w:t> </w:t>
            </w:r>
            <w:r>
              <w:rPr>
                <w:sz w:val="18"/>
              </w:rPr>
              <w:t>of</w:t>
            </w:r>
            <w:r>
              <w:rPr>
                <w:spacing w:val="-5"/>
                <w:sz w:val="18"/>
              </w:rPr>
              <w:t> </w:t>
            </w:r>
            <w:r>
              <w:rPr>
                <w:sz w:val="18"/>
              </w:rPr>
              <w:t>Additional</w:t>
            </w:r>
            <w:r>
              <w:rPr>
                <w:spacing w:val="-5"/>
                <w:sz w:val="18"/>
              </w:rPr>
              <w:t> </w:t>
            </w:r>
            <w:r>
              <w:rPr>
                <w:sz w:val="18"/>
              </w:rPr>
              <w:t>Restrictions</w:t>
            </w:r>
            <w:r>
              <w:rPr>
                <w:spacing w:val="-5"/>
                <w:sz w:val="18"/>
              </w:rPr>
              <w:t> </w:t>
            </w:r>
            <w:r>
              <w:rPr>
                <w:sz w:val="18"/>
              </w:rPr>
              <w:t>on</w:t>
            </w:r>
            <w:r>
              <w:rPr>
                <w:spacing w:val="-4"/>
                <w:sz w:val="18"/>
              </w:rPr>
              <w:t> </w:t>
            </w:r>
            <w:r>
              <w:rPr>
                <w:sz w:val="18"/>
              </w:rPr>
              <w:t>Licensing</w:t>
            </w:r>
            <w:r>
              <w:rPr>
                <w:spacing w:val="-6"/>
                <w:sz w:val="18"/>
              </w:rPr>
              <w:t> </w:t>
            </w:r>
            <w:r>
              <w:rPr>
                <w:sz w:val="18"/>
              </w:rPr>
              <w:t>or</w:t>
            </w:r>
            <w:r>
              <w:rPr>
                <w:spacing w:val="-5"/>
                <w:sz w:val="18"/>
              </w:rPr>
              <w:t> </w:t>
            </w:r>
            <w:r>
              <w:rPr>
                <w:sz w:val="18"/>
              </w:rPr>
              <w:t>Authorization Requirements (Financial Services)</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2</w:t>
            </w:r>
          </w:p>
        </w:tc>
        <w:tc>
          <w:tcPr>
            <w:tcW w:w="900" w:type="dxa"/>
          </w:tcPr>
          <w:p>
            <w:pPr>
              <w:pStyle w:val="TableParagraph"/>
              <w:spacing w:line="207" w:lineRule="exact"/>
              <w:ind w:right="96"/>
              <w:jc w:val="right"/>
              <w:rPr>
                <w:sz w:val="18"/>
              </w:rPr>
            </w:pPr>
            <w:r>
              <w:rPr>
                <w:spacing w:val="-4"/>
                <w:sz w:val="18"/>
              </w:rPr>
              <w:t>0.91</w:t>
            </w:r>
          </w:p>
        </w:tc>
        <w:tc>
          <w:tcPr>
            <w:tcW w:w="4231" w:type="dxa"/>
          </w:tcPr>
          <w:p>
            <w:pPr>
              <w:pStyle w:val="TableParagraph"/>
              <w:ind w:left="107"/>
              <w:rPr>
                <w:sz w:val="18"/>
              </w:rPr>
            </w:pPr>
            <w:r>
              <w:rPr>
                <w:sz w:val="18"/>
              </w:rPr>
              <w:t>Geloso</w:t>
            </w:r>
            <w:r>
              <w:rPr>
                <w:spacing w:val="-4"/>
                <w:sz w:val="18"/>
              </w:rPr>
              <w:t> </w:t>
            </w:r>
            <w:r>
              <w:rPr>
                <w:sz w:val="18"/>
              </w:rPr>
              <w:t>Grosso</w:t>
            </w:r>
            <w:r>
              <w:rPr>
                <w:spacing w:val="-4"/>
                <w:sz w:val="18"/>
              </w:rPr>
              <w:t> </w:t>
            </w:r>
            <w:r>
              <w:rPr>
                <w:sz w:val="18"/>
              </w:rPr>
              <w:t>et</w:t>
            </w:r>
            <w:r>
              <w:rPr>
                <w:spacing w:val="-5"/>
                <w:sz w:val="18"/>
              </w:rPr>
              <w:t> </w:t>
            </w:r>
            <w:r>
              <w:rPr>
                <w:sz w:val="18"/>
              </w:rPr>
              <w:t>al.</w:t>
            </w:r>
            <w:r>
              <w:rPr>
                <w:spacing w:val="-4"/>
                <w:sz w:val="18"/>
              </w:rPr>
              <w:t> </w:t>
            </w:r>
            <w:r>
              <w:rPr>
                <w:sz w:val="18"/>
              </w:rPr>
              <w:t>(2014);</w:t>
            </w:r>
            <w:r>
              <w:rPr>
                <w:spacing w:val="-5"/>
                <w:sz w:val="18"/>
              </w:rPr>
              <w:t> </w:t>
            </w:r>
            <w:r>
              <w:rPr>
                <w:sz w:val="18"/>
              </w:rPr>
              <w:t>Kee,</w:t>
            </w:r>
            <w:r>
              <w:rPr>
                <w:spacing w:val="-7"/>
                <w:sz w:val="18"/>
              </w:rPr>
              <w:t> </w:t>
            </w:r>
            <w:r>
              <w:rPr>
                <w:sz w:val="18"/>
              </w:rPr>
              <w:t>Nicita,</w:t>
            </w:r>
            <w:r>
              <w:rPr>
                <w:spacing w:val="-4"/>
                <w:sz w:val="18"/>
              </w:rPr>
              <w:t> </w:t>
            </w:r>
            <w:r>
              <w:rPr>
                <w:sz w:val="18"/>
              </w:rPr>
              <w:t>and</w:t>
            </w:r>
            <w:r>
              <w:rPr>
                <w:spacing w:val="-4"/>
                <w:sz w:val="18"/>
              </w:rPr>
              <w:t> </w:t>
            </w:r>
            <w:r>
              <w:rPr>
                <w:sz w:val="18"/>
              </w:rPr>
              <w:t>Olarreaga (2009); Mattoo, Rocha, and Ruta (2020); Miller</w:t>
            </w:r>
          </w:p>
          <w:p>
            <w:pPr>
              <w:pStyle w:val="TableParagraph"/>
              <w:spacing w:line="206" w:lineRule="exact"/>
              <w:ind w:left="107"/>
              <w:rPr>
                <w:sz w:val="18"/>
              </w:rPr>
            </w:pPr>
            <w:r>
              <w:rPr>
                <w:sz w:val="18"/>
              </w:rPr>
              <w:t>(1999);</w:t>
            </w:r>
            <w:r>
              <w:rPr>
                <w:spacing w:val="-6"/>
                <w:sz w:val="18"/>
              </w:rPr>
              <w:t> </w:t>
            </w:r>
            <w:r>
              <w:rPr>
                <w:sz w:val="18"/>
              </w:rPr>
              <w:t>Sugie</w:t>
            </w:r>
            <w:r>
              <w:rPr>
                <w:spacing w:val="-5"/>
                <w:sz w:val="18"/>
              </w:rPr>
              <w:t> </w:t>
            </w:r>
            <w:r>
              <w:rPr>
                <w:sz w:val="18"/>
              </w:rPr>
              <w:t>et</w:t>
            </w:r>
            <w:r>
              <w:rPr>
                <w:spacing w:val="-4"/>
                <w:sz w:val="18"/>
              </w:rPr>
              <w:t> </w:t>
            </w:r>
            <w:r>
              <w:rPr>
                <w:sz w:val="18"/>
              </w:rPr>
              <w:t>al.</w:t>
            </w:r>
            <w:r>
              <w:rPr>
                <w:spacing w:val="-3"/>
                <w:sz w:val="18"/>
              </w:rPr>
              <w:t> </w:t>
            </w:r>
            <w:r>
              <w:rPr>
                <w:sz w:val="18"/>
              </w:rPr>
              <w:t>(2015);</w:t>
            </w:r>
            <w:r>
              <w:rPr>
                <w:spacing w:val="-4"/>
                <w:sz w:val="18"/>
              </w:rPr>
              <w:t> </w:t>
            </w:r>
            <w:r>
              <w:rPr>
                <w:sz w:val="18"/>
              </w:rPr>
              <w:t>Rouzet</w:t>
            </w:r>
            <w:r>
              <w:rPr>
                <w:spacing w:val="-4"/>
                <w:sz w:val="18"/>
              </w:rPr>
              <w:t> </w:t>
            </w:r>
            <w:r>
              <w:rPr>
                <w:sz w:val="18"/>
              </w:rPr>
              <w:t>et</w:t>
            </w:r>
            <w:r>
              <w:rPr>
                <w:spacing w:val="-4"/>
                <w:sz w:val="18"/>
              </w:rPr>
              <w:t> </w:t>
            </w:r>
            <w:r>
              <w:rPr>
                <w:sz w:val="18"/>
              </w:rPr>
              <w:t>al.</w:t>
            </w:r>
            <w:r>
              <w:rPr>
                <w:spacing w:val="-3"/>
                <w:sz w:val="18"/>
              </w:rPr>
              <w:t> </w:t>
            </w:r>
            <w:r>
              <w:rPr>
                <w:sz w:val="18"/>
              </w:rPr>
              <w:t>(2014);</w:t>
            </w:r>
            <w:r>
              <w:rPr>
                <w:spacing w:val="-4"/>
                <w:sz w:val="18"/>
              </w:rPr>
              <w:t> </w:t>
            </w:r>
            <w:r>
              <w:rPr>
                <w:sz w:val="18"/>
              </w:rPr>
              <w:t>WTO (1994c, 2021)</w:t>
            </w:r>
          </w:p>
        </w:tc>
      </w:tr>
      <w:tr>
        <w:trPr>
          <w:trHeight w:val="830" w:hRule="atLeast"/>
        </w:trPr>
        <w:tc>
          <w:tcPr>
            <w:tcW w:w="5035" w:type="dxa"/>
          </w:tcPr>
          <w:p>
            <w:pPr>
              <w:pStyle w:val="TableParagraph"/>
              <w:spacing w:before="2"/>
              <w:ind w:left="107"/>
              <w:rPr>
                <w:sz w:val="18"/>
              </w:rPr>
            </w:pPr>
            <w:r>
              <w:rPr>
                <w:sz w:val="18"/>
              </w:rPr>
              <w:t>Absence</w:t>
            </w:r>
            <w:r>
              <w:rPr>
                <w:spacing w:val="-6"/>
                <w:sz w:val="18"/>
              </w:rPr>
              <w:t> </w:t>
            </w:r>
            <w:r>
              <w:rPr>
                <w:sz w:val="18"/>
              </w:rPr>
              <w:t>of</w:t>
            </w:r>
            <w:r>
              <w:rPr>
                <w:spacing w:val="-5"/>
                <w:sz w:val="18"/>
              </w:rPr>
              <w:t> </w:t>
            </w:r>
            <w:r>
              <w:rPr>
                <w:sz w:val="18"/>
              </w:rPr>
              <w:t>Additional</w:t>
            </w:r>
            <w:r>
              <w:rPr>
                <w:spacing w:val="-5"/>
                <w:sz w:val="18"/>
              </w:rPr>
              <w:t> </w:t>
            </w:r>
            <w:r>
              <w:rPr>
                <w:sz w:val="18"/>
              </w:rPr>
              <w:t>Quotas</w:t>
            </w:r>
            <w:r>
              <w:rPr>
                <w:spacing w:val="-5"/>
                <w:sz w:val="18"/>
              </w:rPr>
              <w:t> </w:t>
            </w:r>
            <w:r>
              <w:rPr>
                <w:sz w:val="18"/>
              </w:rPr>
              <w:t>for</w:t>
            </w:r>
            <w:r>
              <w:rPr>
                <w:spacing w:val="-7"/>
                <w:sz w:val="18"/>
              </w:rPr>
              <w:t> </w:t>
            </w:r>
            <w:r>
              <w:rPr>
                <w:sz w:val="18"/>
              </w:rPr>
              <w:t>Foreign</w:t>
            </w:r>
            <w:r>
              <w:rPr>
                <w:spacing w:val="-4"/>
                <w:sz w:val="18"/>
              </w:rPr>
              <w:t> </w:t>
            </w:r>
            <w:r>
              <w:rPr>
                <w:sz w:val="18"/>
              </w:rPr>
              <w:t>Contractual</w:t>
            </w:r>
            <w:r>
              <w:rPr>
                <w:spacing w:val="-7"/>
                <w:sz w:val="18"/>
              </w:rPr>
              <w:t> </w:t>
            </w:r>
            <w:r>
              <w:rPr>
                <w:sz w:val="18"/>
              </w:rPr>
              <w:t>and Independent Service Providers (Financial Services)</w:t>
            </w:r>
          </w:p>
        </w:tc>
        <w:tc>
          <w:tcPr>
            <w:tcW w:w="900" w:type="dxa"/>
          </w:tcPr>
          <w:p>
            <w:pPr>
              <w:pStyle w:val="TableParagraph"/>
              <w:spacing w:before="2"/>
              <w:ind w:right="97"/>
              <w:jc w:val="right"/>
              <w:rPr>
                <w:sz w:val="18"/>
              </w:rPr>
            </w:pPr>
            <w:r>
              <w:rPr>
                <w:spacing w:val="-10"/>
                <w:sz w:val="18"/>
              </w:rPr>
              <w:t>1</w:t>
            </w:r>
          </w:p>
        </w:tc>
        <w:tc>
          <w:tcPr>
            <w:tcW w:w="900" w:type="dxa"/>
          </w:tcPr>
          <w:p>
            <w:pPr>
              <w:pStyle w:val="TableParagraph"/>
              <w:spacing w:before="2"/>
              <w:ind w:right="97"/>
              <w:jc w:val="right"/>
              <w:rPr>
                <w:sz w:val="18"/>
              </w:rPr>
            </w:pPr>
            <w:r>
              <w:rPr>
                <w:spacing w:val="-10"/>
                <w:sz w:val="18"/>
              </w:rPr>
              <w:t>1</w:t>
            </w:r>
          </w:p>
        </w:tc>
        <w:tc>
          <w:tcPr>
            <w:tcW w:w="900" w:type="dxa"/>
          </w:tcPr>
          <w:p>
            <w:pPr>
              <w:pStyle w:val="TableParagraph"/>
              <w:spacing w:before="2"/>
              <w:ind w:right="97"/>
              <w:jc w:val="right"/>
              <w:rPr>
                <w:sz w:val="18"/>
              </w:rPr>
            </w:pPr>
            <w:r>
              <w:rPr>
                <w:spacing w:val="-10"/>
                <w:sz w:val="18"/>
              </w:rPr>
              <w:t>2</w:t>
            </w:r>
          </w:p>
        </w:tc>
        <w:tc>
          <w:tcPr>
            <w:tcW w:w="900" w:type="dxa"/>
          </w:tcPr>
          <w:p>
            <w:pPr>
              <w:pStyle w:val="TableParagraph"/>
              <w:spacing w:before="2"/>
              <w:ind w:right="96"/>
              <w:jc w:val="right"/>
              <w:rPr>
                <w:sz w:val="18"/>
              </w:rPr>
            </w:pPr>
            <w:r>
              <w:rPr>
                <w:spacing w:val="-4"/>
                <w:sz w:val="18"/>
              </w:rPr>
              <w:t>0.91</w:t>
            </w:r>
          </w:p>
        </w:tc>
        <w:tc>
          <w:tcPr>
            <w:tcW w:w="4231" w:type="dxa"/>
          </w:tcPr>
          <w:p>
            <w:pPr>
              <w:pStyle w:val="TableParagraph"/>
              <w:spacing w:line="206" w:lineRule="exact"/>
              <w:ind w:left="107" w:right="114"/>
              <w:rPr>
                <w:sz w:val="18"/>
              </w:rPr>
            </w:pPr>
            <w:r>
              <w:rPr>
                <w:sz w:val="18"/>
              </w:rPr>
              <w:t>Geloso</w:t>
            </w:r>
            <w:r>
              <w:rPr>
                <w:spacing w:val="-4"/>
                <w:sz w:val="18"/>
              </w:rPr>
              <w:t> </w:t>
            </w:r>
            <w:r>
              <w:rPr>
                <w:sz w:val="18"/>
              </w:rPr>
              <w:t>Grosso</w:t>
            </w:r>
            <w:r>
              <w:rPr>
                <w:spacing w:val="-4"/>
                <w:sz w:val="18"/>
              </w:rPr>
              <w:t> </w:t>
            </w:r>
            <w:r>
              <w:rPr>
                <w:sz w:val="18"/>
              </w:rPr>
              <w:t>et</w:t>
            </w:r>
            <w:r>
              <w:rPr>
                <w:spacing w:val="-5"/>
                <w:sz w:val="18"/>
              </w:rPr>
              <w:t> </w:t>
            </w:r>
            <w:r>
              <w:rPr>
                <w:sz w:val="18"/>
              </w:rPr>
              <w:t>al.</w:t>
            </w:r>
            <w:r>
              <w:rPr>
                <w:spacing w:val="-4"/>
                <w:sz w:val="18"/>
              </w:rPr>
              <w:t> </w:t>
            </w:r>
            <w:r>
              <w:rPr>
                <w:sz w:val="18"/>
              </w:rPr>
              <w:t>(2014);</w:t>
            </w:r>
            <w:r>
              <w:rPr>
                <w:spacing w:val="-5"/>
                <w:sz w:val="18"/>
              </w:rPr>
              <w:t> </w:t>
            </w:r>
            <w:r>
              <w:rPr>
                <w:sz w:val="18"/>
              </w:rPr>
              <w:t>Kee,</w:t>
            </w:r>
            <w:r>
              <w:rPr>
                <w:spacing w:val="-7"/>
                <w:sz w:val="18"/>
              </w:rPr>
              <w:t> </w:t>
            </w:r>
            <w:r>
              <w:rPr>
                <w:sz w:val="18"/>
              </w:rPr>
              <w:t>Nicita,</w:t>
            </w:r>
            <w:r>
              <w:rPr>
                <w:spacing w:val="-4"/>
                <w:sz w:val="18"/>
              </w:rPr>
              <w:t> </w:t>
            </w:r>
            <w:r>
              <w:rPr>
                <w:sz w:val="18"/>
              </w:rPr>
              <w:t>and</w:t>
            </w:r>
            <w:r>
              <w:rPr>
                <w:spacing w:val="-4"/>
                <w:sz w:val="18"/>
              </w:rPr>
              <w:t> </w:t>
            </w:r>
            <w:r>
              <w:rPr>
                <w:sz w:val="18"/>
              </w:rPr>
              <w:t>Olarreaga (2009); Mattoo, Rocha, and Ruta (2020); Miller</w:t>
            </w:r>
            <w:r>
              <w:rPr>
                <w:spacing w:val="40"/>
                <w:sz w:val="18"/>
              </w:rPr>
              <w:t> </w:t>
            </w:r>
            <w:r>
              <w:rPr>
                <w:sz w:val="18"/>
              </w:rPr>
              <w:t>(1999); Sugie et al. (2015); Rouzet et al. (2014); WTO (1994c, 2021)</w:t>
            </w:r>
          </w:p>
        </w:tc>
      </w:tr>
      <w:tr>
        <w:trPr>
          <w:trHeight w:val="827" w:hRule="atLeast"/>
        </w:trPr>
        <w:tc>
          <w:tcPr>
            <w:tcW w:w="5035" w:type="dxa"/>
          </w:tcPr>
          <w:p>
            <w:pPr>
              <w:pStyle w:val="TableParagraph"/>
              <w:ind w:left="107"/>
              <w:rPr>
                <w:sz w:val="18"/>
              </w:rPr>
            </w:pPr>
            <w:r>
              <w:rPr>
                <w:sz w:val="18"/>
              </w:rPr>
              <w:t>Absence</w:t>
            </w:r>
            <w:r>
              <w:rPr>
                <w:spacing w:val="-6"/>
                <w:sz w:val="18"/>
              </w:rPr>
              <w:t> </w:t>
            </w:r>
            <w:r>
              <w:rPr>
                <w:sz w:val="18"/>
              </w:rPr>
              <w:t>of</w:t>
            </w:r>
            <w:r>
              <w:rPr>
                <w:spacing w:val="-5"/>
                <w:sz w:val="18"/>
              </w:rPr>
              <w:t> </w:t>
            </w:r>
            <w:r>
              <w:rPr>
                <w:sz w:val="18"/>
              </w:rPr>
              <w:t>Labor</w:t>
            </w:r>
            <w:r>
              <w:rPr>
                <w:spacing w:val="-5"/>
                <w:sz w:val="18"/>
              </w:rPr>
              <w:t> </w:t>
            </w:r>
            <w:r>
              <w:rPr>
                <w:sz w:val="18"/>
              </w:rPr>
              <w:t>Market</w:t>
            </w:r>
            <w:r>
              <w:rPr>
                <w:spacing w:val="-7"/>
                <w:sz w:val="18"/>
              </w:rPr>
              <w:t> </w:t>
            </w:r>
            <w:r>
              <w:rPr>
                <w:sz w:val="18"/>
              </w:rPr>
              <w:t>Tests</w:t>
            </w:r>
            <w:r>
              <w:rPr>
                <w:spacing w:val="-5"/>
                <w:sz w:val="18"/>
              </w:rPr>
              <w:t> </w:t>
            </w:r>
            <w:r>
              <w:rPr>
                <w:sz w:val="18"/>
              </w:rPr>
              <w:t>for</w:t>
            </w:r>
            <w:r>
              <w:rPr>
                <w:spacing w:val="-5"/>
                <w:sz w:val="18"/>
              </w:rPr>
              <w:t> </w:t>
            </w:r>
            <w:r>
              <w:rPr>
                <w:sz w:val="18"/>
              </w:rPr>
              <w:t>Foreign</w:t>
            </w:r>
            <w:r>
              <w:rPr>
                <w:spacing w:val="-6"/>
                <w:sz w:val="18"/>
              </w:rPr>
              <w:t> </w:t>
            </w:r>
            <w:r>
              <w:rPr>
                <w:sz w:val="18"/>
              </w:rPr>
              <w:t>Contractual</w:t>
            </w:r>
            <w:r>
              <w:rPr>
                <w:spacing w:val="-5"/>
                <w:sz w:val="18"/>
              </w:rPr>
              <w:t> </w:t>
            </w:r>
            <w:r>
              <w:rPr>
                <w:sz w:val="18"/>
              </w:rPr>
              <w:t>and Independent Service Providers (Financial Services)</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2</w:t>
            </w:r>
          </w:p>
        </w:tc>
        <w:tc>
          <w:tcPr>
            <w:tcW w:w="900" w:type="dxa"/>
          </w:tcPr>
          <w:p>
            <w:pPr>
              <w:pStyle w:val="TableParagraph"/>
              <w:spacing w:line="207" w:lineRule="exact"/>
              <w:ind w:right="96"/>
              <w:jc w:val="right"/>
              <w:rPr>
                <w:sz w:val="18"/>
              </w:rPr>
            </w:pPr>
            <w:r>
              <w:rPr>
                <w:spacing w:val="-4"/>
                <w:sz w:val="18"/>
              </w:rPr>
              <w:t>0.91</w:t>
            </w:r>
          </w:p>
        </w:tc>
        <w:tc>
          <w:tcPr>
            <w:tcW w:w="4231" w:type="dxa"/>
          </w:tcPr>
          <w:p>
            <w:pPr>
              <w:pStyle w:val="TableParagraph"/>
              <w:spacing w:line="206" w:lineRule="exact"/>
              <w:ind w:left="107" w:right="114"/>
              <w:rPr>
                <w:sz w:val="18"/>
              </w:rPr>
            </w:pPr>
            <w:r>
              <w:rPr>
                <w:sz w:val="18"/>
              </w:rPr>
              <w:t>Geloso</w:t>
            </w:r>
            <w:r>
              <w:rPr>
                <w:spacing w:val="-4"/>
                <w:sz w:val="18"/>
              </w:rPr>
              <w:t> </w:t>
            </w:r>
            <w:r>
              <w:rPr>
                <w:sz w:val="18"/>
              </w:rPr>
              <w:t>Grosso</w:t>
            </w:r>
            <w:r>
              <w:rPr>
                <w:spacing w:val="-4"/>
                <w:sz w:val="18"/>
              </w:rPr>
              <w:t> </w:t>
            </w:r>
            <w:r>
              <w:rPr>
                <w:sz w:val="18"/>
              </w:rPr>
              <w:t>et</w:t>
            </w:r>
            <w:r>
              <w:rPr>
                <w:spacing w:val="-5"/>
                <w:sz w:val="18"/>
              </w:rPr>
              <w:t> </w:t>
            </w:r>
            <w:r>
              <w:rPr>
                <w:sz w:val="18"/>
              </w:rPr>
              <w:t>al.</w:t>
            </w:r>
            <w:r>
              <w:rPr>
                <w:spacing w:val="-4"/>
                <w:sz w:val="18"/>
              </w:rPr>
              <w:t> </w:t>
            </w:r>
            <w:r>
              <w:rPr>
                <w:sz w:val="18"/>
              </w:rPr>
              <w:t>(2014);</w:t>
            </w:r>
            <w:r>
              <w:rPr>
                <w:spacing w:val="-5"/>
                <w:sz w:val="18"/>
              </w:rPr>
              <w:t> </w:t>
            </w:r>
            <w:r>
              <w:rPr>
                <w:sz w:val="18"/>
              </w:rPr>
              <w:t>Kee,</w:t>
            </w:r>
            <w:r>
              <w:rPr>
                <w:spacing w:val="-7"/>
                <w:sz w:val="18"/>
              </w:rPr>
              <w:t> </w:t>
            </w:r>
            <w:r>
              <w:rPr>
                <w:sz w:val="18"/>
              </w:rPr>
              <w:t>Nicita,</w:t>
            </w:r>
            <w:r>
              <w:rPr>
                <w:spacing w:val="-4"/>
                <w:sz w:val="18"/>
              </w:rPr>
              <w:t> </w:t>
            </w:r>
            <w:r>
              <w:rPr>
                <w:sz w:val="18"/>
              </w:rPr>
              <w:t>and</w:t>
            </w:r>
            <w:r>
              <w:rPr>
                <w:spacing w:val="-4"/>
                <w:sz w:val="18"/>
              </w:rPr>
              <w:t> </w:t>
            </w:r>
            <w:r>
              <w:rPr>
                <w:sz w:val="18"/>
              </w:rPr>
              <w:t>Olarreaga (2009); Mattoo, Rocha, and Ruta (2020); Miller</w:t>
            </w:r>
            <w:r>
              <w:rPr>
                <w:spacing w:val="40"/>
                <w:sz w:val="18"/>
              </w:rPr>
              <w:t> </w:t>
            </w:r>
            <w:r>
              <w:rPr>
                <w:sz w:val="18"/>
              </w:rPr>
              <w:t>(1999); Sugie et al. (2015); Rouzet et al. (2014); WTO (1994c, 2021)</w:t>
            </w:r>
          </w:p>
        </w:tc>
      </w:tr>
      <w:tr>
        <w:trPr>
          <w:trHeight w:val="827" w:hRule="atLeast"/>
        </w:trPr>
        <w:tc>
          <w:tcPr>
            <w:tcW w:w="5035" w:type="dxa"/>
          </w:tcPr>
          <w:p>
            <w:pPr>
              <w:pStyle w:val="TableParagraph"/>
              <w:ind w:left="107"/>
              <w:rPr>
                <w:sz w:val="18"/>
              </w:rPr>
            </w:pPr>
            <w:r>
              <w:rPr>
                <w:sz w:val="18"/>
              </w:rPr>
              <w:t>Absence</w:t>
            </w:r>
            <w:r>
              <w:rPr>
                <w:spacing w:val="-5"/>
                <w:sz w:val="18"/>
              </w:rPr>
              <w:t> </w:t>
            </w:r>
            <w:r>
              <w:rPr>
                <w:sz w:val="18"/>
              </w:rPr>
              <w:t>of</w:t>
            </w:r>
            <w:r>
              <w:rPr>
                <w:spacing w:val="-4"/>
                <w:sz w:val="18"/>
              </w:rPr>
              <w:t> </w:t>
            </w:r>
            <w:r>
              <w:rPr>
                <w:sz w:val="18"/>
              </w:rPr>
              <w:t>Procedural</w:t>
            </w:r>
            <w:r>
              <w:rPr>
                <w:spacing w:val="-4"/>
                <w:sz w:val="18"/>
              </w:rPr>
              <w:t> </w:t>
            </w:r>
            <w:r>
              <w:rPr>
                <w:sz w:val="18"/>
              </w:rPr>
              <w:t>Hurdles</w:t>
            </w:r>
            <w:r>
              <w:rPr>
                <w:spacing w:val="-4"/>
                <w:sz w:val="18"/>
              </w:rPr>
              <w:t> </w:t>
            </w:r>
            <w:r>
              <w:rPr>
                <w:sz w:val="18"/>
              </w:rPr>
              <w:t>for</w:t>
            </w:r>
            <w:r>
              <w:rPr>
                <w:spacing w:val="-4"/>
                <w:sz w:val="18"/>
              </w:rPr>
              <w:t> </w:t>
            </w:r>
            <w:r>
              <w:rPr>
                <w:sz w:val="18"/>
              </w:rPr>
              <w:t>Visa</w:t>
            </w:r>
            <w:r>
              <w:rPr>
                <w:spacing w:val="-5"/>
                <w:sz w:val="18"/>
              </w:rPr>
              <w:t> </w:t>
            </w:r>
            <w:r>
              <w:rPr>
                <w:sz w:val="18"/>
              </w:rPr>
              <w:t>for</w:t>
            </w:r>
            <w:r>
              <w:rPr>
                <w:spacing w:val="-4"/>
                <w:sz w:val="18"/>
              </w:rPr>
              <w:t> </w:t>
            </w:r>
            <w:r>
              <w:rPr>
                <w:sz w:val="18"/>
              </w:rPr>
              <w:t>Business</w:t>
            </w:r>
            <w:r>
              <w:rPr>
                <w:spacing w:val="-4"/>
                <w:sz w:val="18"/>
              </w:rPr>
              <w:t> </w:t>
            </w:r>
            <w:r>
              <w:rPr>
                <w:sz w:val="18"/>
              </w:rPr>
              <w:t>Purposes (Freight Transport)</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2</w:t>
            </w:r>
          </w:p>
        </w:tc>
        <w:tc>
          <w:tcPr>
            <w:tcW w:w="900" w:type="dxa"/>
          </w:tcPr>
          <w:p>
            <w:pPr>
              <w:pStyle w:val="TableParagraph"/>
              <w:spacing w:line="207" w:lineRule="exact"/>
              <w:ind w:right="96"/>
              <w:jc w:val="right"/>
              <w:rPr>
                <w:sz w:val="18"/>
              </w:rPr>
            </w:pPr>
            <w:r>
              <w:rPr>
                <w:spacing w:val="-4"/>
                <w:sz w:val="18"/>
              </w:rPr>
              <w:t>0.91</w:t>
            </w:r>
          </w:p>
        </w:tc>
        <w:tc>
          <w:tcPr>
            <w:tcW w:w="4231" w:type="dxa"/>
          </w:tcPr>
          <w:p>
            <w:pPr>
              <w:pStyle w:val="TableParagraph"/>
              <w:ind w:left="107" w:right="114"/>
              <w:rPr>
                <w:sz w:val="18"/>
              </w:rPr>
            </w:pPr>
            <w:r>
              <w:rPr>
                <w:sz w:val="18"/>
              </w:rPr>
              <w:t>Geloso</w:t>
            </w:r>
            <w:r>
              <w:rPr>
                <w:spacing w:val="-4"/>
                <w:sz w:val="18"/>
              </w:rPr>
              <w:t> </w:t>
            </w:r>
            <w:r>
              <w:rPr>
                <w:sz w:val="18"/>
              </w:rPr>
              <w:t>Grosso</w:t>
            </w:r>
            <w:r>
              <w:rPr>
                <w:spacing w:val="-4"/>
                <w:sz w:val="18"/>
              </w:rPr>
              <w:t> </w:t>
            </w:r>
            <w:r>
              <w:rPr>
                <w:sz w:val="18"/>
              </w:rPr>
              <w:t>et</w:t>
            </w:r>
            <w:r>
              <w:rPr>
                <w:spacing w:val="-5"/>
                <w:sz w:val="18"/>
              </w:rPr>
              <w:t> </w:t>
            </w:r>
            <w:r>
              <w:rPr>
                <w:sz w:val="18"/>
              </w:rPr>
              <w:t>al.</w:t>
            </w:r>
            <w:r>
              <w:rPr>
                <w:spacing w:val="-4"/>
                <w:sz w:val="18"/>
              </w:rPr>
              <w:t> </w:t>
            </w:r>
            <w:r>
              <w:rPr>
                <w:sz w:val="18"/>
              </w:rPr>
              <w:t>(2014);</w:t>
            </w:r>
            <w:r>
              <w:rPr>
                <w:spacing w:val="-5"/>
                <w:sz w:val="18"/>
              </w:rPr>
              <w:t> </w:t>
            </w:r>
            <w:r>
              <w:rPr>
                <w:sz w:val="18"/>
              </w:rPr>
              <w:t>Kee,</w:t>
            </w:r>
            <w:r>
              <w:rPr>
                <w:spacing w:val="-7"/>
                <w:sz w:val="18"/>
              </w:rPr>
              <w:t> </w:t>
            </w:r>
            <w:r>
              <w:rPr>
                <w:sz w:val="18"/>
              </w:rPr>
              <w:t>Nicita,</w:t>
            </w:r>
            <w:r>
              <w:rPr>
                <w:spacing w:val="-4"/>
                <w:sz w:val="18"/>
              </w:rPr>
              <w:t> </w:t>
            </w:r>
            <w:r>
              <w:rPr>
                <w:sz w:val="18"/>
              </w:rPr>
              <w:t>and</w:t>
            </w:r>
            <w:r>
              <w:rPr>
                <w:spacing w:val="-4"/>
                <w:sz w:val="18"/>
              </w:rPr>
              <w:t> </w:t>
            </w:r>
            <w:r>
              <w:rPr>
                <w:sz w:val="18"/>
              </w:rPr>
              <w:t>Olarreaga (2009); Mattoo, Rocha, and Ruta (2020); Miller</w:t>
            </w:r>
            <w:r>
              <w:rPr>
                <w:spacing w:val="40"/>
                <w:sz w:val="18"/>
              </w:rPr>
              <w:t> </w:t>
            </w:r>
            <w:r>
              <w:rPr>
                <w:sz w:val="18"/>
              </w:rPr>
              <w:t>(1999); Sugie et al. (2015); Rouzet et al. (2014); WTO</w:t>
            </w:r>
          </w:p>
          <w:p>
            <w:pPr>
              <w:pStyle w:val="TableParagraph"/>
              <w:spacing w:line="186" w:lineRule="exact"/>
              <w:ind w:left="107"/>
              <w:rPr>
                <w:sz w:val="18"/>
              </w:rPr>
            </w:pPr>
            <w:r>
              <w:rPr>
                <w:sz w:val="18"/>
              </w:rPr>
              <w:t>(1994c,</w:t>
            </w:r>
            <w:r>
              <w:rPr>
                <w:spacing w:val="-4"/>
                <w:sz w:val="18"/>
              </w:rPr>
              <w:t> </w:t>
            </w:r>
            <w:r>
              <w:rPr>
                <w:spacing w:val="-2"/>
                <w:sz w:val="18"/>
              </w:rPr>
              <w:t>2021)</w:t>
            </w:r>
          </w:p>
        </w:tc>
      </w:tr>
      <w:tr>
        <w:trPr>
          <w:trHeight w:val="268" w:hRule="atLeast"/>
        </w:trPr>
        <w:tc>
          <w:tcPr>
            <w:tcW w:w="5035" w:type="dxa"/>
            <w:shd w:val="clear" w:color="auto" w:fill="FFC000"/>
          </w:tcPr>
          <w:p>
            <w:pPr>
              <w:pStyle w:val="TableParagraph"/>
              <w:spacing w:before="31"/>
              <w:ind w:left="107"/>
              <w:rPr>
                <w:sz w:val="18"/>
              </w:rPr>
            </w:pPr>
            <w:r>
              <w:rPr>
                <w:sz w:val="18"/>
              </w:rPr>
              <w:t>Total</w:t>
            </w:r>
            <w:r>
              <w:rPr>
                <w:spacing w:val="-4"/>
                <w:sz w:val="18"/>
              </w:rPr>
              <w:t> </w:t>
            </w:r>
            <w:r>
              <w:rPr>
                <w:sz w:val="18"/>
              </w:rPr>
              <w:t>Points</w:t>
            </w:r>
            <w:r>
              <w:rPr>
                <w:spacing w:val="-1"/>
                <w:sz w:val="18"/>
              </w:rPr>
              <w:t> </w:t>
            </w:r>
            <w:r>
              <w:rPr>
                <w:sz w:val="18"/>
              </w:rPr>
              <w:t>for</w:t>
            </w:r>
            <w:r>
              <w:rPr>
                <w:spacing w:val="-2"/>
                <w:sz w:val="18"/>
              </w:rPr>
              <w:t> </w:t>
            </w:r>
            <w:r>
              <w:rPr>
                <w:sz w:val="18"/>
              </w:rPr>
              <w:t>Subcategory</w:t>
            </w:r>
            <w:r>
              <w:rPr>
                <w:spacing w:val="-2"/>
                <w:sz w:val="18"/>
              </w:rPr>
              <w:t> </w:t>
            </w:r>
            <w:r>
              <w:rPr>
                <w:spacing w:val="-4"/>
                <w:sz w:val="18"/>
              </w:rPr>
              <w:t>1.2.2</w:t>
            </w:r>
          </w:p>
        </w:tc>
        <w:tc>
          <w:tcPr>
            <w:tcW w:w="900" w:type="dxa"/>
            <w:shd w:val="clear" w:color="auto" w:fill="FFC000"/>
          </w:tcPr>
          <w:p>
            <w:pPr>
              <w:pStyle w:val="TableParagraph"/>
              <w:spacing w:before="31"/>
              <w:ind w:right="93"/>
              <w:jc w:val="right"/>
              <w:rPr>
                <w:sz w:val="18"/>
              </w:rPr>
            </w:pPr>
            <w:r>
              <w:rPr>
                <w:spacing w:val="-5"/>
                <w:sz w:val="18"/>
              </w:rPr>
              <w:t>22</w:t>
            </w:r>
          </w:p>
        </w:tc>
        <w:tc>
          <w:tcPr>
            <w:tcW w:w="900" w:type="dxa"/>
            <w:shd w:val="clear" w:color="auto" w:fill="FFC000"/>
          </w:tcPr>
          <w:p>
            <w:pPr>
              <w:pStyle w:val="TableParagraph"/>
              <w:spacing w:before="31"/>
              <w:ind w:right="93"/>
              <w:jc w:val="right"/>
              <w:rPr>
                <w:sz w:val="18"/>
              </w:rPr>
            </w:pPr>
            <w:r>
              <w:rPr>
                <w:spacing w:val="-5"/>
                <w:sz w:val="18"/>
              </w:rPr>
              <w:t>22</w:t>
            </w:r>
          </w:p>
        </w:tc>
        <w:tc>
          <w:tcPr>
            <w:tcW w:w="900" w:type="dxa"/>
            <w:shd w:val="clear" w:color="auto" w:fill="FFC000"/>
          </w:tcPr>
          <w:p>
            <w:pPr>
              <w:pStyle w:val="TableParagraph"/>
              <w:spacing w:before="31"/>
              <w:ind w:right="93"/>
              <w:jc w:val="right"/>
              <w:rPr>
                <w:sz w:val="18"/>
              </w:rPr>
            </w:pPr>
            <w:r>
              <w:rPr>
                <w:spacing w:val="-5"/>
                <w:sz w:val="18"/>
              </w:rPr>
              <w:t>44</w:t>
            </w:r>
          </w:p>
        </w:tc>
        <w:tc>
          <w:tcPr>
            <w:tcW w:w="900" w:type="dxa"/>
            <w:shd w:val="clear" w:color="auto" w:fill="FFC000"/>
          </w:tcPr>
          <w:p>
            <w:pPr>
              <w:pStyle w:val="TableParagraph"/>
              <w:spacing w:before="31"/>
              <w:ind w:right="93"/>
              <w:jc w:val="right"/>
              <w:rPr>
                <w:sz w:val="18"/>
              </w:rPr>
            </w:pPr>
            <w:r>
              <w:rPr>
                <w:spacing w:val="-2"/>
                <w:sz w:val="18"/>
              </w:rPr>
              <w:t>20.00</w:t>
            </w:r>
          </w:p>
        </w:tc>
        <w:tc>
          <w:tcPr>
            <w:tcW w:w="4231" w:type="dxa"/>
            <w:shd w:val="clear" w:color="auto" w:fill="FFC000"/>
          </w:tcPr>
          <w:p>
            <w:pPr>
              <w:pStyle w:val="TableParagraph"/>
              <w:rPr>
                <w:sz w:val="18"/>
              </w:rPr>
            </w:pPr>
          </w:p>
        </w:tc>
      </w:tr>
      <w:tr>
        <w:trPr>
          <w:trHeight w:val="431" w:hRule="atLeast"/>
        </w:trPr>
        <w:tc>
          <w:tcPr>
            <w:tcW w:w="12866" w:type="dxa"/>
            <w:gridSpan w:val="6"/>
            <w:shd w:val="clear" w:color="auto" w:fill="E7EBF5"/>
          </w:tcPr>
          <w:p>
            <w:pPr>
              <w:pStyle w:val="TableParagraph"/>
              <w:spacing w:before="112"/>
              <w:ind w:left="443"/>
              <w:rPr>
                <w:b/>
                <w:sz w:val="18"/>
              </w:rPr>
            </w:pPr>
            <w:r>
              <w:rPr>
                <w:b/>
                <w:sz w:val="18"/>
              </w:rPr>
              <w:t>1.2.3</w:t>
            </w:r>
            <w:r>
              <w:rPr>
                <w:b/>
                <w:spacing w:val="40"/>
                <w:sz w:val="18"/>
              </w:rPr>
              <w:t>  </w:t>
            </w:r>
            <w:r>
              <w:rPr>
                <w:b/>
                <w:sz w:val="18"/>
              </w:rPr>
              <w:t>Restrictions on Digital</w:t>
            </w:r>
            <w:r>
              <w:rPr>
                <w:b/>
                <w:spacing w:val="-2"/>
                <w:sz w:val="18"/>
              </w:rPr>
              <w:t> </w:t>
            </w:r>
            <w:r>
              <w:rPr>
                <w:b/>
                <w:spacing w:val="-4"/>
                <w:sz w:val="18"/>
              </w:rPr>
              <w:t>Trade</w:t>
            </w:r>
          </w:p>
        </w:tc>
      </w:tr>
      <w:tr>
        <w:trPr>
          <w:trHeight w:val="827" w:hRule="atLeast"/>
        </w:trPr>
        <w:tc>
          <w:tcPr>
            <w:tcW w:w="5035" w:type="dxa"/>
          </w:tcPr>
          <w:p>
            <w:pPr>
              <w:pStyle w:val="TableParagraph"/>
              <w:spacing w:line="207" w:lineRule="exact"/>
              <w:ind w:left="107"/>
              <w:rPr>
                <w:sz w:val="18"/>
              </w:rPr>
            </w:pPr>
            <w:r>
              <w:rPr>
                <w:sz w:val="18"/>
              </w:rPr>
              <w:t>Absence</w:t>
            </w:r>
            <w:r>
              <w:rPr>
                <w:spacing w:val="-4"/>
                <w:sz w:val="18"/>
              </w:rPr>
              <w:t> </w:t>
            </w:r>
            <w:r>
              <w:rPr>
                <w:sz w:val="18"/>
              </w:rPr>
              <w:t>of</w:t>
            </w:r>
            <w:r>
              <w:rPr>
                <w:spacing w:val="-2"/>
                <w:sz w:val="18"/>
              </w:rPr>
              <w:t> </w:t>
            </w:r>
            <w:r>
              <w:rPr>
                <w:sz w:val="18"/>
              </w:rPr>
              <w:t>Additional</w:t>
            </w:r>
            <w:r>
              <w:rPr>
                <w:spacing w:val="-2"/>
                <w:sz w:val="18"/>
              </w:rPr>
              <w:t> </w:t>
            </w:r>
            <w:r>
              <w:rPr>
                <w:sz w:val="18"/>
              </w:rPr>
              <w:t>Government</w:t>
            </w:r>
            <w:r>
              <w:rPr>
                <w:spacing w:val="-2"/>
                <w:sz w:val="18"/>
              </w:rPr>
              <w:t> Licenses</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2</w:t>
            </w:r>
          </w:p>
        </w:tc>
        <w:tc>
          <w:tcPr>
            <w:tcW w:w="900" w:type="dxa"/>
          </w:tcPr>
          <w:p>
            <w:pPr>
              <w:pStyle w:val="TableParagraph"/>
              <w:spacing w:line="207" w:lineRule="exact"/>
              <w:ind w:right="96"/>
              <w:jc w:val="right"/>
              <w:rPr>
                <w:sz w:val="18"/>
              </w:rPr>
            </w:pPr>
            <w:r>
              <w:rPr>
                <w:spacing w:val="-4"/>
                <w:sz w:val="18"/>
              </w:rPr>
              <w:t>0.91</w:t>
            </w:r>
          </w:p>
        </w:tc>
        <w:tc>
          <w:tcPr>
            <w:tcW w:w="4231" w:type="dxa"/>
          </w:tcPr>
          <w:p>
            <w:pPr>
              <w:pStyle w:val="TableParagraph"/>
              <w:ind w:left="107"/>
              <w:rPr>
                <w:sz w:val="18"/>
              </w:rPr>
            </w:pPr>
            <w:r>
              <w:rPr>
                <w:sz w:val="18"/>
              </w:rPr>
              <w:t>APEC</w:t>
            </w:r>
            <w:r>
              <w:rPr>
                <w:spacing w:val="-7"/>
                <w:sz w:val="18"/>
              </w:rPr>
              <w:t> </w:t>
            </w:r>
            <w:r>
              <w:rPr>
                <w:sz w:val="18"/>
              </w:rPr>
              <w:t>(2020b);</w:t>
            </w:r>
            <w:r>
              <w:rPr>
                <w:spacing w:val="-7"/>
                <w:sz w:val="18"/>
              </w:rPr>
              <w:t> </w:t>
            </w:r>
            <w:r>
              <w:rPr>
                <w:sz w:val="18"/>
              </w:rPr>
              <w:t>Daza</w:t>
            </w:r>
            <w:r>
              <w:rPr>
                <w:spacing w:val="-8"/>
                <w:sz w:val="18"/>
              </w:rPr>
              <w:t> </w:t>
            </w:r>
            <w:r>
              <w:rPr>
                <w:sz w:val="18"/>
              </w:rPr>
              <w:t>Jaller,</w:t>
            </w:r>
            <w:r>
              <w:rPr>
                <w:spacing w:val="-6"/>
                <w:sz w:val="18"/>
              </w:rPr>
              <w:t> </w:t>
            </w:r>
            <w:r>
              <w:rPr>
                <w:sz w:val="18"/>
              </w:rPr>
              <w:t>Gaillard,</w:t>
            </w:r>
            <w:r>
              <w:rPr>
                <w:spacing w:val="-6"/>
                <w:sz w:val="18"/>
              </w:rPr>
              <w:t> </w:t>
            </w:r>
            <w:r>
              <w:rPr>
                <w:sz w:val="18"/>
              </w:rPr>
              <w:t>and</w:t>
            </w:r>
            <w:r>
              <w:rPr>
                <w:spacing w:val="-8"/>
                <w:sz w:val="18"/>
              </w:rPr>
              <w:t> </w:t>
            </w:r>
            <w:r>
              <w:rPr>
                <w:sz w:val="18"/>
              </w:rPr>
              <w:t>Molinuevo (2020); Ferrantino and Koten (2019);</w:t>
            </w:r>
            <w:r>
              <w:rPr>
                <w:spacing w:val="40"/>
                <w:sz w:val="18"/>
              </w:rPr>
              <w:t> </w:t>
            </w:r>
            <w:r>
              <w:rPr>
                <w:sz w:val="18"/>
              </w:rPr>
              <w:t>UNCITRAL</w:t>
            </w:r>
          </w:p>
          <w:p>
            <w:pPr>
              <w:pStyle w:val="TableParagraph"/>
              <w:spacing w:line="207" w:lineRule="exact" w:before="1"/>
              <w:ind w:left="107"/>
              <w:rPr>
                <w:sz w:val="18"/>
              </w:rPr>
            </w:pPr>
            <w:r>
              <w:rPr>
                <w:sz w:val="18"/>
              </w:rPr>
              <w:t>(1996);</w:t>
            </w:r>
            <w:r>
              <w:rPr>
                <w:spacing w:val="-2"/>
                <w:sz w:val="18"/>
              </w:rPr>
              <w:t> </w:t>
            </w:r>
            <w:r>
              <w:rPr>
                <w:sz w:val="18"/>
              </w:rPr>
              <w:t>UNESCAP</w:t>
            </w:r>
            <w:r>
              <w:rPr>
                <w:spacing w:val="-1"/>
                <w:sz w:val="18"/>
              </w:rPr>
              <w:t> </w:t>
            </w:r>
            <w:r>
              <w:rPr>
                <w:sz w:val="18"/>
              </w:rPr>
              <w:t>(2021);</w:t>
            </w:r>
            <w:r>
              <w:rPr>
                <w:spacing w:val="-4"/>
                <w:sz w:val="18"/>
              </w:rPr>
              <w:t> </w:t>
            </w:r>
            <w:r>
              <w:rPr>
                <w:sz w:val="18"/>
              </w:rPr>
              <w:t>WCO</w:t>
            </w:r>
            <w:r>
              <w:rPr>
                <w:spacing w:val="-2"/>
                <w:sz w:val="18"/>
              </w:rPr>
              <w:t> </w:t>
            </w:r>
            <w:r>
              <w:rPr>
                <w:sz w:val="18"/>
              </w:rPr>
              <w:t>(2018, </w:t>
            </w:r>
            <w:r>
              <w:rPr>
                <w:spacing w:val="-2"/>
                <w:sz w:val="18"/>
              </w:rPr>
              <w:t>updated</w:t>
            </w:r>
          </w:p>
          <w:p>
            <w:pPr>
              <w:pStyle w:val="TableParagraph"/>
              <w:spacing w:line="186" w:lineRule="exact"/>
              <w:ind w:left="107"/>
              <w:rPr>
                <w:sz w:val="18"/>
              </w:rPr>
            </w:pPr>
            <w:r>
              <w:rPr>
                <w:sz w:val="18"/>
              </w:rPr>
              <w:t>2022);</w:t>
            </w:r>
            <w:r>
              <w:rPr>
                <w:spacing w:val="-4"/>
                <w:sz w:val="18"/>
              </w:rPr>
              <w:t> </w:t>
            </w:r>
            <w:r>
              <w:rPr>
                <w:sz w:val="18"/>
              </w:rPr>
              <w:t>World Bank </w:t>
            </w:r>
            <w:r>
              <w:rPr>
                <w:spacing w:val="-2"/>
                <w:sz w:val="18"/>
              </w:rPr>
              <w:t>(2023)</w:t>
            </w:r>
          </w:p>
        </w:tc>
      </w:tr>
      <w:tr>
        <w:trPr>
          <w:trHeight w:val="829" w:hRule="atLeast"/>
        </w:trPr>
        <w:tc>
          <w:tcPr>
            <w:tcW w:w="5035" w:type="dxa"/>
          </w:tcPr>
          <w:p>
            <w:pPr>
              <w:pStyle w:val="TableParagraph"/>
              <w:spacing w:before="2"/>
              <w:ind w:left="107"/>
              <w:rPr>
                <w:sz w:val="18"/>
              </w:rPr>
            </w:pPr>
            <w:r>
              <w:rPr>
                <w:sz w:val="18"/>
              </w:rPr>
              <w:t>Absence</w:t>
            </w:r>
            <w:r>
              <w:rPr>
                <w:spacing w:val="-5"/>
                <w:sz w:val="18"/>
              </w:rPr>
              <w:t> </w:t>
            </w:r>
            <w:r>
              <w:rPr>
                <w:sz w:val="18"/>
              </w:rPr>
              <w:t>of</w:t>
            </w:r>
            <w:r>
              <w:rPr>
                <w:spacing w:val="-1"/>
                <w:sz w:val="18"/>
              </w:rPr>
              <w:t> </w:t>
            </w:r>
            <w:r>
              <w:rPr>
                <w:sz w:val="18"/>
              </w:rPr>
              <w:t>Online</w:t>
            </w:r>
            <w:r>
              <w:rPr>
                <w:spacing w:val="-2"/>
                <w:sz w:val="18"/>
              </w:rPr>
              <w:t> </w:t>
            </w:r>
            <w:r>
              <w:rPr>
                <w:sz w:val="18"/>
              </w:rPr>
              <w:t>Selling</w:t>
            </w:r>
            <w:r>
              <w:rPr>
                <w:spacing w:val="-2"/>
                <w:sz w:val="18"/>
              </w:rPr>
              <w:t> </w:t>
            </w:r>
            <w:r>
              <w:rPr>
                <w:spacing w:val="-4"/>
                <w:sz w:val="18"/>
              </w:rPr>
              <w:t>Bans</w:t>
            </w:r>
          </w:p>
        </w:tc>
        <w:tc>
          <w:tcPr>
            <w:tcW w:w="900" w:type="dxa"/>
          </w:tcPr>
          <w:p>
            <w:pPr>
              <w:pStyle w:val="TableParagraph"/>
              <w:spacing w:before="2"/>
              <w:ind w:right="97"/>
              <w:jc w:val="right"/>
              <w:rPr>
                <w:sz w:val="18"/>
              </w:rPr>
            </w:pPr>
            <w:r>
              <w:rPr>
                <w:spacing w:val="-10"/>
                <w:sz w:val="18"/>
              </w:rPr>
              <w:t>1</w:t>
            </w:r>
          </w:p>
        </w:tc>
        <w:tc>
          <w:tcPr>
            <w:tcW w:w="900" w:type="dxa"/>
          </w:tcPr>
          <w:p>
            <w:pPr>
              <w:pStyle w:val="TableParagraph"/>
              <w:spacing w:before="2"/>
              <w:ind w:right="97"/>
              <w:jc w:val="right"/>
              <w:rPr>
                <w:sz w:val="18"/>
              </w:rPr>
            </w:pPr>
            <w:r>
              <w:rPr>
                <w:spacing w:val="-10"/>
                <w:sz w:val="18"/>
              </w:rPr>
              <w:t>1</w:t>
            </w:r>
          </w:p>
        </w:tc>
        <w:tc>
          <w:tcPr>
            <w:tcW w:w="900" w:type="dxa"/>
          </w:tcPr>
          <w:p>
            <w:pPr>
              <w:pStyle w:val="TableParagraph"/>
              <w:spacing w:before="2"/>
              <w:ind w:right="97"/>
              <w:jc w:val="right"/>
              <w:rPr>
                <w:sz w:val="18"/>
              </w:rPr>
            </w:pPr>
            <w:r>
              <w:rPr>
                <w:spacing w:val="-10"/>
                <w:sz w:val="18"/>
              </w:rPr>
              <w:t>2</w:t>
            </w:r>
          </w:p>
        </w:tc>
        <w:tc>
          <w:tcPr>
            <w:tcW w:w="900" w:type="dxa"/>
          </w:tcPr>
          <w:p>
            <w:pPr>
              <w:pStyle w:val="TableParagraph"/>
              <w:spacing w:before="2"/>
              <w:ind w:right="96"/>
              <w:jc w:val="right"/>
              <w:rPr>
                <w:sz w:val="18"/>
              </w:rPr>
            </w:pPr>
            <w:r>
              <w:rPr>
                <w:spacing w:val="-4"/>
                <w:sz w:val="18"/>
              </w:rPr>
              <w:t>0.91</w:t>
            </w:r>
          </w:p>
        </w:tc>
        <w:tc>
          <w:tcPr>
            <w:tcW w:w="4231" w:type="dxa"/>
          </w:tcPr>
          <w:p>
            <w:pPr>
              <w:pStyle w:val="TableParagraph"/>
              <w:spacing w:before="2"/>
              <w:ind w:left="107"/>
              <w:rPr>
                <w:sz w:val="18"/>
              </w:rPr>
            </w:pPr>
            <w:r>
              <w:rPr>
                <w:sz w:val="18"/>
              </w:rPr>
              <w:t>APEC</w:t>
            </w:r>
            <w:r>
              <w:rPr>
                <w:spacing w:val="-7"/>
                <w:sz w:val="18"/>
              </w:rPr>
              <w:t> </w:t>
            </w:r>
            <w:r>
              <w:rPr>
                <w:sz w:val="18"/>
              </w:rPr>
              <w:t>(2020b);</w:t>
            </w:r>
            <w:r>
              <w:rPr>
                <w:spacing w:val="-7"/>
                <w:sz w:val="18"/>
              </w:rPr>
              <w:t> </w:t>
            </w:r>
            <w:r>
              <w:rPr>
                <w:sz w:val="18"/>
              </w:rPr>
              <w:t>Daza</w:t>
            </w:r>
            <w:r>
              <w:rPr>
                <w:spacing w:val="-8"/>
                <w:sz w:val="18"/>
              </w:rPr>
              <w:t> </w:t>
            </w:r>
            <w:r>
              <w:rPr>
                <w:sz w:val="18"/>
              </w:rPr>
              <w:t>Jaller,</w:t>
            </w:r>
            <w:r>
              <w:rPr>
                <w:spacing w:val="-6"/>
                <w:sz w:val="18"/>
              </w:rPr>
              <w:t> </w:t>
            </w:r>
            <w:r>
              <w:rPr>
                <w:sz w:val="18"/>
              </w:rPr>
              <w:t>Gaillard,</w:t>
            </w:r>
            <w:r>
              <w:rPr>
                <w:spacing w:val="-6"/>
                <w:sz w:val="18"/>
              </w:rPr>
              <w:t> </w:t>
            </w:r>
            <w:r>
              <w:rPr>
                <w:sz w:val="18"/>
              </w:rPr>
              <w:t>and</w:t>
            </w:r>
            <w:r>
              <w:rPr>
                <w:spacing w:val="-8"/>
                <w:sz w:val="18"/>
              </w:rPr>
              <w:t> </w:t>
            </w:r>
            <w:r>
              <w:rPr>
                <w:sz w:val="18"/>
              </w:rPr>
              <w:t>Molinuevo (2020); Ferrantino and Koten (2019);</w:t>
            </w:r>
            <w:r>
              <w:rPr>
                <w:spacing w:val="40"/>
                <w:sz w:val="18"/>
              </w:rPr>
              <w:t> </w:t>
            </w:r>
            <w:r>
              <w:rPr>
                <w:sz w:val="18"/>
              </w:rPr>
              <w:t>UNCITRAL (1996wo</w:t>
            </w:r>
            <w:r>
              <w:rPr>
                <w:spacing w:val="-4"/>
                <w:sz w:val="18"/>
              </w:rPr>
              <w:t> </w:t>
            </w:r>
            <w:r>
              <w:rPr>
                <w:sz w:val="18"/>
              </w:rPr>
              <w:t>);</w:t>
            </w:r>
            <w:r>
              <w:rPr>
                <w:spacing w:val="-4"/>
                <w:sz w:val="18"/>
              </w:rPr>
              <w:t> </w:t>
            </w:r>
            <w:r>
              <w:rPr>
                <w:sz w:val="18"/>
              </w:rPr>
              <w:t>UNESCAP</w:t>
            </w:r>
            <w:r>
              <w:rPr>
                <w:spacing w:val="-5"/>
                <w:sz w:val="18"/>
              </w:rPr>
              <w:t> </w:t>
            </w:r>
            <w:r>
              <w:rPr>
                <w:sz w:val="18"/>
              </w:rPr>
              <w:t>(2021);</w:t>
            </w:r>
            <w:r>
              <w:rPr>
                <w:spacing w:val="-4"/>
                <w:sz w:val="18"/>
              </w:rPr>
              <w:t> </w:t>
            </w:r>
            <w:r>
              <w:rPr>
                <w:sz w:val="18"/>
              </w:rPr>
              <w:t>WCO</w:t>
            </w:r>
            <w:r>
              <w:rPr>
                <w:spacing w:val="-4"/>
                <w:sz w:val="18"/>
              </w:rPr>
              <w:t> </w:t>
            </w:r>
            <w:r>
              <w:rPr>
                <w:sz w:val="18"/>
              </w:rPr>
              <w:t>(2018,</w:t>
            </w:r>
            <w:r>
              <w:rPr>
                <w:spacing w:val="-5"/>
                <w:sz w:val="18"/>
              </w:rPr>
              <w:t> </w:t>
            </w:r>
            <w:r>
              <w:rPr>
                <w:sz w:val="18"/>
              </w:rPr>
              <w:t>updated</w:t>
            </w:r>
          </w:p>
          <w:p>
            <w:pPr>
              <w:pStyle w:val="TableParagraph"/>
              <w:spacing w:line="187" w:lineRule="exact"/>
              <w:ind w:left="107"/>
              <w:rPr>
                <w:sz w:val="18"/>
              </w:rPr>
            </w:pPr>
            <w:r>
              <w:rPr>
                <w:sz w:val="18"/>
              </w:rPr>
              <w:t>2022);</w:t>
            </w:r>
            <w:r>
              <w:rPr>
                <w:spacing w:val="-4"/>
                <w:sz w:val="18"/>
              </w:rPr>
              <w:t> </w:t>
            </w:r>
            <w:r>
              <w:rPr>
                <w:sz w:val="18"/>
              </w:rPr>
              <w:t>World Bank </w:t>
            </w:r>
            <w:r>
              <w:rPr>
                <w:spacing w:val="-2"/>
                <w:sz w:val="18"/>
              </w:rPr>
              <w:t>(2023)</w:t>
            </w:r>
          </w:p>
        </w:tc>
      </w:tr>
      <w:tr>
        <w:trPr>
          <w:trHeight w:val="827" w:hRule="atLeast"/>
        </w:trPr>
        <w:tc>
          <w:tcPr>
            <w:tcW w:w="5035" w:type="dxa"/>
          </w:tcPr>
          <w:p>
            <w:pPr>
              <w:pStyle w:val="TableParagraph"/>
              <w:spacing w:line="207" w:lineRule="exact"/>
              <w:ind w:left="107"/>
              <w:rPr>
                <w:sz w:val="18"/>
              </w:rPr>
            </w:pPr>
            <w:r>
              <w:rPr>
                <w:sz w:val="18"/>
              </w:rPr>
              <w:t>Absence</w:t>
            </w:r>
            <w:r>
              <w:rPr>
                <w:spacing w:val="-5"/>
                <w:sz w:val="18"/>
              </w:rPr>
              <w:t> </w:t>
            </w:r>
            <w:r>
              <w:rPr>
                <w:sz w:val="18"/>
              </w:rPr>
              <w:t>of</w:t>
            </w:r>
            <w:r>
              <w:rPr>
                <w:spacing w:val="-1"/>
                <w:sz w:val="18"/>
              </w:rPr>
              <w:t> </w:t>
            </w:r>
            <w:r>
              <w:rPr>
                <w:sz w:val="18"/>
              </w:rPr>
              <w:t>Additional Taxes</w:t>
            </w:r>
            <w:r>
              <w:rPr>
                <w:spacing w:val="-1"/>
                <w:sz w:val="18"/>
              </w:rPr>
              <w:t> </w:t>
            </w:r>
            <w:r>
              <w:rPr>
                <w:sz w:val="18"/>
              </w:rPr>
              <w:t>or</w:t>
            </w:r>
            <w:r>
              <w:rPr>
                <w:spacing w:val="-3"/>
                <w:sz w:val="18"/>
              </w:rPr>
              <w:t> </w:t>
            </w:r>
            <w:r>
              <w:rPr>
                <w:sz w:val="18"/>
              </w:rPr>
              <w:t>Higher</w:t>
            </w:r>
            <w:r>
              <w:rPr>
                <w:spacing w:val="-1"/>
                <w:sz w:val="18"/>
              </w:rPr>
              <w:t> </w:t>
            </w:r>
            <w:r>
              <w:rPr>
                <w:sz w:val="18"/>
              </w:rPr>
              <w:t>Tax</w:t>
            </w:r>
            <w:r>
              <w:rPr>
                <w:spacing w:val="-2"/>
                <w:sz w:val="18"/>
              </w:rPr>
              <w:t> </w:t>
            </w:r>
            <w:r>
              <w:rPr>
                <w:spacing w:val="-4"/>
                <w:sz w:val="18"/>
              </w:rPr>
              <w:t>Rates</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2</w:t>
            </w:r>
          </w:p>
        </w:tc>
        <w:tc>
          <w:tcPr>
            <w:tcW w:w="900" w:type="dxa"/>
          </w:tcPr>
          <w:p>
            <w:pPr>
              <w:pStyle w:val="TableParagraph"/>
              <w:spacing w:line="207" w:lineRule="exact"/>
              <w:ind w:right="96"/>
              <w:jc w:val="right"/>
              <w:rPr>
                <w:sz w:val="18"/>
              </w:rPr>
            </w:pPr>
            <w:r>
              <w:rPr>
                <w:spacing w:val="-4"/>
                <w:sz w:val="18"/>
              </w:rPr>
              <w:t>0.91</w:t>
            </w:r>
          </w:p>
        </w:tc>
        <w:tc>
          <w:tcPr>
            <w:tcW w:w="4231" w:type="dxa"/>
          </w:tcPr>
          <w:p>
            <w:pPr>
              <w:pStyle w:val="TableParagraph"/>
              <w:ind w:left="107"/>
              <w:rPr>
                <w:sz w:val="18"/>
              </w:rPr>
            </w:pPr>
            <w:r>
              <w:rPr>
                <w:sz w:val="18"/>
              </w:rPr>
              <w:t>APEC</w:t>
            </w:r>
            <w:r>
              <w:rPr>
                <w:spacing w:val="-7"/>
                <w:sz w:val="18"/>
              </w:rPr>
              <w:t> </w:t>
            </w:r>
            <w:r>
              <w:rPr>
                <w:sz w:val="18"/>
              </w:rPr>
              <w:t>(2020b);</w:t>
            </w:r>
            <w:r>
              <w:rPr>
                <w:spacing w:val="-7"/>
                <w:sz w:val="18"/>
              </w:rPr>
              <w:t> </w:t>
            </w:r>
            <w:r>
              <w:rPr>
                <w:sz w:val="18"/>
              </w:rPr>
              <w:t>Daza</w:t>
            </w:r>
            <w:r>
              <w:rPr>
                <w:spacing w:val="-8"/>
                <w:sz w:val="18"/>
              </w:rPr>
              <w:t> </w:t>
            </w:r>
            <w:r>
              <w:rPr>
                <w:sz w:val="18"/>
              </w:rPr>
              <w:t>Jaller,</w:t>
            </w:r>
            <w:r>
              <w:rPr>
                <w:spacing w:val="-6"/>
                <w:sz w:val="18"/>
              </w:rPr>
              <w:t> </w:t>
            </w:r>
            <w:r>
              <w:rPr>
                <w:sz w:val="18"/>
              </w:rPr>
              <w:t>Gaillard,</w:t>
            </w:r>
            <w:r>
              <w:rPr>
                <w:spacing w:val="-6"/>
                <w:sz w:val="18"/>
              </w:rPr>
              <w:t> </w:t>
            </w:r>
            <w:r>
              <w:rPr>
                <w:sz w:val="18"/>
              </w:rPr>
              <w:t>and</w:t>
            </w:r>
            <w:r>
              <w:rPr>
                <w:spacing w:val="-8"/>
                <w:sz w:val="18"/>
              </w:rPr>
              <w:t> </w:t>
            </w:r>
            <w:r>
              <w:rPr>
                <w:sz w:val="18"/>
              </w:rPr>
              <w:t>Molinuevo (2020); Ferrantino and Koten (2019);</w:t>
            </w:r>
            <w:r>
              <w:rPr>
                <w:spacing w:val="40"/>
                <w:sz w:val="18"/>
              </w:rPr>
              <w:t> </w:t>
            </w:r>
            <w:r>
              <w:rPr>
                <w:sz w:val="18"/>
              </w:rPr>
              <w:t>UNCITRAL</w:t>
            </w:r>
          </w:p>
          <w:p>
            <w:pPr>
              <w:pStyle w:val="TableParagraph"/>
              <w:spacing w:line="206" w:lineRule="exact"/>
              <w:ind w:left="107"/>
              <w:rPr>
                <w:sz w:val="18"/>
              </w:rPr>
            </w:pPr>
            <w:r>
              <w:rPr>
                <w:sz w:val="18"/>
              </w:rPr>
              <w:t>(1996);</w:t>
            </w:r>
            <w:r>
              <w:rPr>
                <w:spacing w:val="-2"/>
                <w:sz w:val="18"/>
              </w:rPr>
              <w:t> </w:t>
            </w:r>
            <w:r>
              <w:rPr>
                <w:sz w:val="18"/>
              </w:rPr>
              <w:t>UNESCAP</w:t>
            </w:r>
            <w:r>
              <w:rPr>
                <w:spacing w:val="-1"/>
                <w:sz w:val="18"/>
              </w:rPr>
              <w:t> </w:t>
            </w:r>
            <w:r>
              <w:rPr>
                <w:sz w:val="18"/>
              </w:rPr>
              <w:t>(2021);</w:t>
            </w:r>
            <w:r>
              <w:rPr>
                <w:spacing w:val="-4"/>
                <w:sz w:val="18"/>
              </w:rPr>
              <w:t> </w:t>
            </w:r>
            <w:r>
              <w:rPr>
                <w:sz w:val="18"/>
              </w:rPr>
              <w:t>WCO</w:t>
            </w:r>
            <w:r>
              <w:rPr>
                <w:spacing w:val="-2"/>
                <w:sz w:val="18"/>
              </w:rPr>
              <w:t> </w:t>
            </w:r>
            <w:r>
              <w:rPr>
                <w:sz w:val="18"/>
              </w:rPr>
              <w:t>(2018, </w:t>
            </w:r>
            <w:r>
              <w:rPr>
                <w:spacing w:val="-2"/>
                <w:sz w:val="18"/>
              </w:rPr>
              <w:t>updated</w:t>
            </w:r>
          </w:p>
          <w:p>
            <w:pPr>
              <w:pStyle w:val="TableParagraph"/>
              <w:spacing w:line="188" w:lineRule="exact"/>
              <w:ind w:left="107"/>
              <w:rPr>
                <w:sz w:val="18"/>
              </w:rPr>
            </w:pPr>
            <w:r>
              <w:rPr>
                <w:sz w:val="18"/>
              </w:rPr>
              <w:t>2022);</w:t>
            </w:r>
            <w:r>
              <w:rPr>
                <w:spacing w:val="-4"/>
                <w:sz w:val="18"/>
              </w:rPr>
              <w:t> </w:t>
            </w:r>
            <w:r>
              <w:rPr>
                <w:sz w:val="18"/>
              </w:rPr>
              <w:t>World Bank </w:t>
            </w:r>
            <w:r>
              <w:rPr>
                <w:spacing w:val="-2"/>
                <w:sz w:val="18"/>
              </w:rPr>
              <w:t>(2023)</w:t>
            </w:r>
          </w:p>
        </w:tc>
      </w:tr>
      <w:tr>
        <w:trPr>
          <w:trHeight w:val="827" w:hRule="atLeast"/>
        </w:trPr>
        <w:tc>
          <w:tcPr>
            <w:tcW w:w="5035" w:type="dxa"/>
          </w:tcPr>
          <w:p>
            <w:pPr>
              <w:pStyle w:val="TableParagraph"/>
              <w:spacing w:line="207" w:lineRule="exact"/>
              <w:ind w:left="107"/>
              <w:rPr>
                <w:sz w:val="18"/>
              </w:rPr>
            </w:pPr>
            <w:r>
              <w:rPr>
                <w:sz w:val="18"/>
              </w:rPr>
              <w:t>Absence</w:t>
            </w:r>
            <w:r>
              <w:rPr>
                <w:spacing w:val="-3"/>
                <w:sz w:val="18"/>
              </w:rPr>
              <w:t> </w:t>
            </w:r>
            <w:r>
              <w:rPr>
                <w:sz w:val="18"/>
              </w:rPr>
              <w:t>of</w:t>
            </w:r>
            <w:r>
              <w:rPr>
                <w:spacing w:val="-2"/>
                <w:sz w:val="18"/>
              </w:rPr>
              <w:t> </w:t>
            </w:r>
            <w:r>
              <w:rPr>
                <w:sz w:val="18"/>
              </w:rPr>
              <w:t>Local</w:t>
            </w:r>
            <w:r>
              <w:rPr>
                <w:spacing w:val="-2"/>
                <w:sz w:val="18"/>
              </w:rPr>
              <w:t> </w:t>
            </w:r>
            <w:r>
              <w:rPr>
                <w:sz w:val="18"/>
              </w:rPr>
              <w:t>Tax</w:t>
            </w:r>
            <w:r>
              <w:rPr>
                <w:spacing w:val="-1"/>
                <w:sz w:val="18"/>
              </w:rPr>
              <w:t> </w:t>
            </w:r>
            <w:r>
              <w:rPr>
                <w:sz w:val="18"/>
              </w:rPr>
              <w:t>Presence</w:t>
            </w:r>
            <w:r>
              <w:rPr>
                <w:spacing w:val="-2"/>
                <w:sz w:val="18"/>
              </w:rPr>
              <w:t> Requirements</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2</w:t>
            </w:r>
          </w:p>
        </w:tc>
        <w:tc>
          <w:tcPr>
            <w:tcW w:w="900" w:type="dxa"/>
          </w:tcPr>
          <w:p>
            <w:pPr>
              <w:pStyle w:val="TableParagraph"/>
              <w:spacing w:line="207" w:lineRule="exact"/>
              <w:ind w:right="96"/>
              <w:jc w:val="right"/>
              <w:rPr>
                <w:sz w:val="18"/>
              </w:rPr>
            </w:pPr>
            <w:r>
              <w:rPr>
                <w:spacing w:val="-4"/>
                <w:sz w:val="18"/>
              </w:rPr>
              <w:t>0.91</w:t>
            </w:r>
          </w:p>
        </w:tc>
        <w:tc>
          <w:tcPr>
            <w:tcW w:w="4231" w:type="dxa"/>
          </w:tcPr>
          <w:p>
            <w:pPr>
              <w:pStyle w:val="TableParagraph"/>
              <w:ind w:left="107"/>
              <w:rPr>
                <w:sz w:val="18"/>
              </w:rPr>
            </w:pPr>
            <w:r>
              <w:rPr>
                <w:sz w:val="18"/>
              </w:rPr>
              <w:t>APEC</w:t>
            </w:r>
            <w:r>
              <w:rPr>
                <w:spacing w:val="-7"/>
                <w:sz w:val="18"/>
              </w:rPr>
              <w:t> </w:t>
            </w:r>
            <w:r>
              <w:rPr>
                <w:sz w:val="18"/>
              </w:rPr>
              <w:t>(2020b);</w:t>
            </w:r>
            <w:r>
              <w:rPr>
                <w:spacing w:val="-7"/>
                <w:sz w:val="18"/>
              </w:rPr>
              <w:t> </w:t>
            </w:r>
            <w:r>
              <w:rPr>
                <w:sz w:val="18"/>
              </w:rPr>
              <w:t>Daza</w:t>
            </w:r>
            <w:r>
              <w:rPr>
                <w:spacing w:val="-8"/>
                <w:sz w:val="18"/>
              </w:rPr>
              <w:t> </w:t>
            </w:r>
            <w:r>
              <w:rPr>
                <w:sz w:val="18"/>
              </w:rPr>
              <w:t>Jaller,</w:t>
            </w:r>
            <w:r>
              <w:rPr>
                <w:spacing w:val="-6"/>
                <w:sz w:val="18"/>
              </w:rPr>
              <w:t> </w:t>
            </w:r>
            <w:r>
              <w:rPr>
                <w:sz w:val="18"/>
              </w:rPr>
              <w:t>Gaillard,</w:t>
            </w:r>
            <w:r>
              <w:rPr>
                <w:spacing w:val="-6"/>
                <w:sz w:val="18"/>
              </w:rPr>
              <w:t> </w:t>
            </w:r>
            <w:r>
              <w:rPr>
                <w:sz w:val="18"/>
              </w:rPr>
              <w:t>and</w:t>
            </w:r>
            <w:r>
              <w:rPr>
                <w:spacing w:val="-8"/>
                <w:sz w:val="18"/>
              </w:rPr>
              <w:t> </w:t>
            </w:r>
            <w:r>
              <w:rPr>
                <w:sz w:val="18"/>
              </w:rPr>
              <w:t>Molinuevo (2020); Ferrantino and Koten (2019);</w:t>
            </w:r>
            <w:r>
              <w:rPr>
                <w:spacing w:val="40"/>
                <w:sz w:val="18"/>
              </w:rPr>
              <w:t> </w:t>
            </w:r>
            <w:r>
              <w:rPr>
                <w:sz w:val="18"/>
              </w:rPr>
              <w:t>UNCITRAL</w:t>
            </w:r>
          </w:p>
          <w:p>
            <w:pPr>
              <w:pStyle w:val="TableParagraph"/>
              <w:spacing w:line="206" w:lineRule="exact"/>
              <w:ind w:left="107"/>
              <w:rPr>
                <w:sz w:val="18"/>
              </w:rPr>
            </w:pPr>
            <w:r>
              <w:rPr>
                <w:sz w:val="18"/>
              </w:rPr>
              <w:t>(1996);</w:t>
            </w:r>
            <w:r>
              <w:rPr>
                <w:spacing w:val="-2"/>
                <w:sz w:val="18"/>
              </w:rPr>
              <w:t> </w:t>
            </w:r>
            <w:r>
              <w:rPr>
                <w:sz w:val="18"/>
              </w:rPr>
              <w:t>UNESCAP</w:t>
            </w:r>
            <w:r>
              <w:rPr>
                <w:spacing w:val="-2"/>
                <w:sz w:val="18"/>
              </w:rPr>
              <w:t> </w:t>
            </w:r>
            <w:r>
              <w:rPr>
                <w:sz w:val="18"/>
              </w:rPr>
              <w:t>(2021);</w:t>
            </w:r>
            <w:r>
              <w:rPr>
                <w:spacing w:val="-3"/>
                <w:sz w:val="18"/>
              </w:rPr>
              <w:t> </w:t>
            </w:r>
            <w:r>
              <w:rPr>
                <w:sz w:val="18"/>
              </w:rPr>
              <w:t>WCO</w:t>
            </w:r>
            <w:r>
              <w:rPr>
                <w:spacing w:val="-2"/>
                <w:sz w:val="18"/>
              </w:rPr>
              <w:t> </w:t>
            </w:r>
            <w:r>
              <w:rPr>
                <w:sz w:val="18"/>
              </w:rPr>
              <w:t>(2018,</w:t>
            </w:r>
            <w:r>
              <w:rPr>
                <w:spacing w:val="-1"/>
                <w:sz w:val="18"/>
              </w:rPr>
              <w:t> </w:t>
            </w:r>
            <w:r>
              <w:rPr>
                <w:spacing w:val="-2"/>
                <w:sz w:val="18"/>
              </w:rPr>
              <w:t>updated</w:t>
            </w:r>
          </w:p>
          <w:p>
            <w:pPr>
              <w:pStyle w:val="TableParagraph"/>
              <w:spacing w:line="186" w:lineRule="exact" w:before="1"/>
              <w:ind w:left="107"/>
              <w:rPr>
                <w:sz w:val="18"/>
              </w:rPr>
            </w:pPr>
            <w:r>
              <w:rPr>
                <w:sz w:val="18"/>
              </w:rPr>
              <w:t>2022);</w:t>
            </w:r>
            <w:r>
              <w:rPr>
                <w:spacing w:val="-4"/>
                <w:sz w:val="18"/>
              </w:rPr>
              <w:t> </w:t>
            </w:r>
            <w:r>
              <w:rPr>
                <w:sz w:val="18"/>
              </w:rPr>
              <w:t>World Bank </w:t>
            </w:r>
            <w:r>
              <w:rPr>
                <w:spacing w:val="-2"/>
                <w:sz w:val="18"/>
              </w:rPr>
              <w:t>(2023)</w:t>
            </w:r>
          </w:p>
        </w:tc>
      </w:tr>
    </w:tbl>
    <w:p>
      <w:pPr>
        <w:pStyle w:val="TableParagraph"/>
        <w:spacing w:after="0" w:line="186" w:lineRule="exact"/>
        <w:rPr>
          <w:sz w:val="18"/>
        </w:rPr>
        <w:sectPr>
          <w:pgSz w:w="15840" w:h="12240" w:orient="landscape"/>
          <w:pgMar w:header="0" w:footer="522" w:top="1380" w:bottom="720" w:left="1440" w:right="1080"/>
        </w:sectPr>
      </w:pPr>
    </w:p>
    <w:p>
      <w:pPr>
        <w:pStyle w:val="BodyText"/>
        <w:spacing w:before="2"/>
        <w:rPr>
          <w:sz w:val="5"/>
        </w:rPr>
      </w:pPr>
    </w:p>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35"/>
        <w:gridCol w:w="900"/>
        <w:gridCol w:w="900"/>
        <w:gridCol w:w="900"/>
        <w:gridCol w:w="900"/>
        <w:gridCol w:w="4231"/>
      </w:tblGrid>
      <w:tr>
        <w:trPr>
          <w:trHeight w:val="827" w:hRule="atLeast"/>
        </w:trPr>
        <w:tc>
          <w:tcPr>
            <w:tcW w:w="5035" w:type="dxa"/>
          </w:tcPr>
          <w:p>
            <w:pPr>
              <w:pStyle w:val="TableParagraph"/>
              <w:spacing w:line="207" w:lineRule="exact"/>
              <w:ind w:left="107"/>
              <w:rPr>
                <w:sz w:val="18"/>
              </w:rPr>
            </w:pPr>
            <w:r>
              <w:rPr>
                <w:sz w:val="18"/>
              </w:rPr>
              <w:t>Absence</w:t>
            </w:r>
            <w:r>
              <w:rPr>
                <w:spacing w:val="-3"/>
                <w:sz w:val="18"/>
              </w:rPr>
              <w:t> </w:t>
            </w:r>
            <w:r>
              <w:rPr>
                <w:sz w:val="18"/>
              </w:rPr>
              <w:t>of</w:t>
            </w:r>
            <w:r>
              <w:rPr>
                <w:spacing w:val="-1"/>
                <w:sz w:val="18"/>
              </w:rPr>
              <w:t> </w:t>
            </w:r>
            <w:r>
              <w:rPr>
                <w:sz w:val="18"/>
              </w:rPr>
              <w:t>Charges</w:t>
            </w:r>
            <w:r>
              <w:rPr>
                <w:spacing w:val="-4"/>
                <w:sz w:val="18"/>
              </w:rPr>
              <w:t> </w:t>
            </w:r>
            <w:r>
              <w:rPr>
                <w:sz w:val="18"/>
              </w:rPr>
              <w:t>on</w:t>
            </w:r>
            <w:r>
              <w:rPr>
                <w:spacing w:val="-2"/>
                <w:sz w:val="18"/>
              </w:rPr>
              <w:t> </w:t>
            </w:r>
            <w:r>
              <w:rPr>
                <w:sz w:val="18"/>
              </w:rPr>
              <w:t>Incoming</w:t>
            </w:r>
            <w:r>
              <w:rPr>
                <w:spacing w:val="-2"/>
                <w:sz w:val="18"/>
              </w:rPr>
              <w:t> </w:t>
            </w:r>
            <w:r>
              <w:rPr>
                <w:sz w:val="18"/>
              </w:rPr>
              <w:t>Cross-Border</w:t>
            </w:r>
            <w:r>
              <w:rPr>
                <w:spacing w:val="-1"/>
                <w:sz w:val="18"/>
              </w:rPr>
              <w:t> </w:t>
            </w:r>
            <w:r>
              <w:rPr>
                <w:sz w:val="18"/>
              </w:rPr>
              <w:t>E-</w:t>
            </w:r>
            <w:r>
              <w:rPr>
                <w:spacing w:val="-2"/>
                <w:sz w:val="18"/>
              </w:rPr>
              <w:t>Payments</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2</w:t>
            </w:r>
          </w:p>
        </w:tc>
        <w:tc>
          <w:tcPr>
            <w:tcW w:w="900" w:type="dxa"/>
          </w:tcPr>
          <w:p>
            <w:pPr>
              <w:pStyle w:val="TableParagraph"/>
              <w:spacing w:line="207" w:lineRule="exact"/>
              <w:ind w:right="96"/>
              <w:jc w:val="right"/>
              <w:rPr>
                <w:sz w:val="18"/>
              </w:rPr>
            </w:pPr>
            <w:r>
              <w:rPr>
                <w:spacing w:val="-4"/>
                <w:sz w:val="18"/>
              </w:rPr>
              <w:t>0.91</w:t>
            </w:r>
          </w:p>
        </w:tc>
        <w:tc>
          <w:tcPr>
            <w:tcW w:w="4231" w:type="dxa"/>
          </w:tcPr>
          <w:p>
            <w:pPr>
              <w:pStyle w:val="TableParagraph"/>
              <w:ind w:left="107"/>
              <w:rPr>
                <w:sz w:val="18"/>
              </w:rPr>
            </w:pPr>
            <w:r>
              <w:rPr>
                <w:sz w:val="18"/>
              </w:rPr>
              <w:t>APEC</w:t>
            </w:r>
            <w:r>
              <w:rPr>
                <w:spacing w:val="-7"/>
                <w:sz w:val="18"/>
              </w:rPr>
              <w:t> </w:t>
            </w:r>
            <w:r>
              <w:rPr>
                <w:sz w:val="18"/>
              </w:rPr>
              <w:t>(2020b);</w:t>
            </w:r>
            <w:r>
              <w:rPr>
                <w:spacing w:val="-7"/>
                <w:sz w:val="18"/>
              </w:rPr>
              <w:t> </w:t>
            </w:r>
            <w:r>
              <w:rPr>
                <w:sz w:val="18"/>
              </w:rPr>
              <w:t>Daza</w:t>
            </w:r>
            <w:r>
              <w:rPr>
                <w:spacing w:val="-8"/>
                <w:sz w:val="18"/>
              </w:rPr>
              <w:t> </w:t>
            </w:r>
            <w:r>
              <w:rPr>
                <w:sz w:val="18"/>
              </w:rPr>
              <w:t>Jaller,</w:t>
            </w:r>
            <w:r>
              <w:rPr>
                <w:spacing w:val="-6"/>
                <w:sz w:val="18"/>
              </w:rPr>
              <w:t> </w:t>
            </w:r>
            <w:r>
              <w:rPr>
                <w:sz w:val="18"/>
              </w:rPr>
              <w:t>Gaillard,</w:t>
            </w:r>
            <w:r>
              <w:rPr>
                <w:spacing w:val="-6"/>
                <w:sz w:val="18"/>
              </w:rPr>
              <w:t> </w:t>
            </w:r>
            <w:r>
              <w:rPr>
                <w:sz w:val="18"/>
              </w:rPr>
              <w:t>and</w:t>
            </w:r>
            <w:r>
              <w:rPr>
                <w:spacing w:val="-8"/>
                <w:sz w:val="18"/>
              </w:rPr>
              <w:t> </w:t>
            </w:r>
            <w:r>
              <w:rPr>
                <w:sz w:val="18"/>
              </w:rPr>
              <w:t>Molinuevo (2020); Ferrantino and Koten (2019);</w:t>
            </w:r>
            <w:r>
              <w:rPr>
                <w:spacing w:val="40"/>
                <w:sz w:val="18"/>
              </w:rPr>
              <w:t> </w:t>
            </w:r>
            <w:r>
              <w:rPr>
                <w:sz w:val="18"/>
              </w:rPr>
              <w:t>UNCITRAL</w:t>
            </w:r>
          </w:p>
          <w:p>
            <w:pPr>
              <w:pStyle w:val="TableParagraph"/>
              <w:spacing w:line="207" w:lineRule="exact" w:before="1"/>
              <w:ind w:left="107"/>
              <w:rPr>
                <w:sz w:val="18"/>
              </w:rPr>
            </w:pPr>
            <w:r>
              <w:rPr>
                <w:sz w:val="18"/>
              </w:rPr>
              <w:t>(1996);</w:t>
            </w:r>
            <w:r>
              <w:rPr>
                <w:spacing w:val="-2"/>
                <w:sz w:val="18"/>
              </w:rPr>
              <w:t> </w:t>
            </w:r>
            <w:r>
              <w:rPr>
                <w:sz w:val="18"/>
              </w:rPr>
              <w:t>UNESCAP</w:t>
            </w:r>
            <w:r>
              <w:rPr>
                <w:spacing w:val="-1"/>
                <w:sz w:val="18"/>
              </w:rPr>
              <w:t> </w:t>
            </w:r>
            <w:r>
              <w:rPr>
                <w:sz w:val="18"/>
              </w:rPr>
              <w:t>(2021);</w:t>
            </w:r>
            <w:r>
              <w:rPr>
                <w:spacing w:val="-4"/>
                <w:sz w:val="18"/>
              </w:rPr>
              <w:t> </w:t>
            </w:r>
            <w:r>
              <w:rPr>
                <w:sz w:val="18"/>
              </w:rPr>
              <w:t>WCO</w:t>
            </w:r>
            <w:r>
              <w:rPr>
                <w:spacing w:val="-2"/>
                <w:sz w:val="18"/>
              </w:rPr>
              <w:t> </w:t>
            </w:r>
            <w:r>
              <w:rPr>
                <w:sz w:val="18"/>
              </w:rPr>
              <w:t>(2018, </w:t>
            </w:r>
            <w:r>
              <w:rPr>
                <w:spacing w:val="-2"/>
                <w:sz w:val="18"/>
              </w:rPr>
              <w:t>updated</w:t>
            </w:r>
          </w:p>
          <w:p>
            <w:pPr>
              <w:pStyle w:val="TableParagraph"/>
              <w:spacing w:line="186" w:lineRule="exact"/>
              <w:ind w:left="107"/>
              <w:rPr>
                <w:sz w:val="18"/>
              </w:rPr>
            </w:pPr>
            <w:r>
              <w:rPr>
                <w:sz w:val="18"/>
              </w:rPr>
              <w:t>2022);</w:t>
            </w:r>
            <w:r>
              <w:rPr>
                <w:spacing w:val="-4"/>
                <w:sz w:val="18"/>
              </w:rPr>
              <w:t> </w:t>
            </w:r>
            <w:r>
              <w:rPr>
                <w:sz w:val="18"/>
              </w:rPr>
              <w:t>World Bank </w:t>
            </w:r>
            <w:r>
              <w:rPr>
                <w:spacing w:val="-2"/>
                <w:sz w:val="18"/>
              </w:rPr>
              <w:t>(2023)</w:t>
            </w:r>
          </w:p>
        </w:tc>
      </w:tr>
      <w:tr>
        <w:trPr>
          <w:trHeight w:val="827" w:hRule="atLeast"/>
        </w:trPr>
        <w:tc>
          <w:tcPr>
            <w:tcW w:w="5035" w:type="dxa"/>
          </w:tcPr>
          <w:p>
            <w:pPr>
              <w:pStyle w:val="TableParagraph"/>
              <w:spacing w:line="207" w:lineRule="exact"/>
              <w:ind w:left="107"/>
              <w:rPr>
                <w:sz w:val="18"/>
              </w:rPr>
            </w:pPr>
            <w:r>
              <w:rPr>
                <w:sz w:val="18"/>
              </w:rPr>
              <w:t>Absence</w:t>
            </w:r>
            <w:r>
              <w:rPr>
                <w:spacing w:val="-3"/>
                <w:sz w:val="18"/>
              </w:rPr>
              <w:t> </w:t>
            </w:r>
            <w:r>
              <w:rPr>
                <w:sz w:val="18"/>
              </w:rPr>
              <w:t>of</w:t>
            </w:r>
            <w:r>
              <w:rPr>
                <w:spacing w:val="-2"/>
                <w:sz w:val="18"/>
              </w:rPr>
              <w:t> </w:t>
            </w:r>
            <w:r>
              <w:rPr>
                <w:sz w:val="18"/>
              </w:rPr>
              <w:t>Charges</w:t>
            </w:r>
            <w:r>
              <w:rPr>
                <w:spacing w:val="-5"/>
                <w:sz w:val="18"/>
              </w:rPr>
              <w:t> </w:t>
            </w:r>
            <w:r>
              <w:rPr>
                <w:sz w:val="18"/>
              </w:rPr>
              <w:t>on</w:t>
            </w:r>
            <w:r>
              <w:rPr>
                <w:spacing w:val="-1"/>
                <w:sz w:val="18"/>
              </w:rPr>
              <w:t> </w:t>
            </w:r>
            <w:r>
              <w:rPr>
                <w:sz w:val="18"/>
              </w:rPr>
              <w:t>Outgoing</w:t>
            </w:r>
            <w:r>
              <w:rPr>
                <w:spacing w:val="-3"/>
                <w:sz w:val="18"/>
              </w:rPr>
              <w:t> </w:t>
            </w:r>
            <w:r>
              <w:rPr>
                <w:sz w:val="18"/>
              </w:rPr>
              <w:t>Cross-Border</w:t>
            </w:r>
            <w:r>
              <w:rPr>
                <w:spacing w:val="-1"/>
                <w:sz w:val="18"/>
              </w:rPr>
              <w:t> </w:t>
            </w:r>
            <w:r>
              <w:rPr>
                <w:sz w:val="18"/>
              </w:rPr>
              <w:t>E-</w:t>
            </w:r>
            <w:r>
              <w:rPr>
                <w:spacing w:val="-2"/>
                <w:sz w:val="18"/>
              </w:rPr>
              <w:t>Payments</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2</w:t>
            </w:r>
          </w:p>
        </w:tc>
        <w:tc>
          <w:tcPr>
            <w:tcW w:w="900" w:type="dxa"/>
          </w:tcPr>
          <w:p>
            <w:pPr>
              <w:pStyle w:val="TableParagraph"/>
              <w:spacing w:line="207" w:lineRule="exact"/>
              <w:ind w:right="96"/>
              <w:jc w:val="right"/>
              <w:rPr>
                <w:sz w:val="18"/>
              </w:rPr>
            </w:pPr>
            <w:r>
              <w:rPr>
                <w:spacing w:val="-4"/>
                <w:sz w:val="18"/>
              </w:rPr>
              <w:t>0.91</w:t>
            </w:r>
          </w:p>
        </w:tc>
        <w:tc>
          <w:tcPr>
            <w:tcW w:w="4231" w:type="dxa"/>
          </w:tcPr>
          <w:p>
            <w:pPr>
              <w:pStyle w:val="TableParagraph"/>
              <w:ind w:left="107"/>
              <w:rPr>
                <w:sz w:val="18"/>
              </w:rPr>
            </w:pPr>
            <w:r>
              <w:rPr>
                <w:sz w:val="18"/>
              </w:rPr>
              <w:t>APEC</w:t>
            </w:r>
            <w:r>
              <w:rPr>
                <w:spacing w:val="-7"/>
                <w:sz w:val="18"/>
              </w:rPr>
              <w:t> </w:t>
            </w:r>
            <w:r>
              <w:rPr>
                <w:sz w:val="18"/>
              </w:rPr>
              <w:t>(2020b);</w:t>
            </w:r>
            <w:r>
              <w:rPr>
                <w:spacing w:val="-7"/>
                <w:sz w:val="18"/>
              </w:rPr>
              <w:t> </w:t>
            </w:r>
            <w:r>
              <w:rPr>
                <w:sz w:val="18"/>
              </w:rPr>
              <w:t>Daza</w:t>
            </w:r>
            <w:r>
              <w:rPr>
                <w:spacing w:val="-8"/>
                <w:sz w:val="18"/>
              </w:rPr>
              <w:t> </w:t>
            </w:r>
            <w:r>
              <w:rPr>
                <w:sz w:val="18"/>
              </w:rPr>
              <w:t>Jaller,</w:t>
            </w:r>
            <w:r>
              <w:rPr>
                <w:spacing w:val="-6"/>
                <w:sz w:val="18"/>
              </w:rPr>
              <w:t> </w:t>
            </w:r>
            <w:r>
              <w:rPr>
                <w:sz w:val="18"/>
              </w:rPr>
              <w:t>Gaillard,</w:t>
            </w:r>
            <w:r>
              <w:rPr>
                <w:spacing w:val="-6"/>
                <w:sz w:val="18"/>
              </w:rPr>
              <w:t> </w:t>
            </w:r>
            <w:r>
              <w:rPr>
                <w:sz w:val="18"/>
              </w:rPr>
              <w:t>and</w:t>
            </w:r>
            <w:r>
              <w:rPr>
                <w:spacing w:val="-8"/>
                <w:sz w:val="18"/>
              </w:rPr>
              <w:t> </w:t>
            </w:r>
            <w:r>
              <w:rPr>
                <w:sz w:val="18"/>
              </w:rPr>
              <w:t>Molinuevo (2020); Ferrantino and Koten (2019);</w:t>
            </w:r>
            <w:r>
              <w:rPr>
                <w:spacing w:val="40"/>
                <w:sz w:val="18"/>
              </w:rPr>
              <w:t> </w:t>
            </w:r>
            <w:r>
              <w:rPr>
                <w:sz w:val="18"/>
              </w:rPr>
              <w:t>UNCITRAL</w:t>
            </w:r>
          </w:p>
          <w:p>
            <w:pPr>
              <w:pStyle w:val="TableParagraph"/>
              <w:spacing w:line="207" w:lineRule="exact" w:before="1"/>
              <w:ind w:left="107"/>
              <w:rPr>
                <w:sz w:val="18"/>
              </w:rPr>
            </w:pPr>
            <w:r>
              <w:rPr>
                <w:sz w:val="18"/>
              </w:rPr>
              <w:t>(1996);</w:t>
            </w:r>
            <w:r>
              <w:rPr>
                <w:spacing w:val="-2"/>
                <w:sz w:val="18"/>
              </w:rPr>
              <w:t> </w:t>
            </w:r>
            <w:r>
              <w:rPr>
                <w:sz w:val="18"/>
              </w:rPr>
              <w:t>UNESCAP</w:t>
            </w:r>
            <w:r>
              <w:rPr>
                <w:spacing w:val="-1"/>
                <w:sz w:val="18"/>
              </w:rPr>
              <w:t> </w:t>
            </w:r>
            <w:r>
              <w:rPr>
                <w:sz w:val="18"/>
              </w:rPr>
              <w:t>(2021);</w:t>
            </w:r>
            <w:r>
              <w:rPr>
                <w:spacing w:val="-4"/>
                <w:sz w:val="18"/>
              </w:rPr>
              <w:t> </w:t>
            </w:r>
            <w:r>
              <w:rPr>
                <w:sz w:val="18"/>
              </w:rPr>
              <w:t>WCO</w:t>
            </w:r>
            <w:r>
              <w:rPr>
                <w:spacing w:val="-2"/>
                <w:sz w:val="18"/>
              </w:rPr>
              <w:t> </w:t>
            </w:r>
            <w:r>
              <w:rPr>
                <w:sz w:val="18"/>
              </w:rPr>
              <w:t>(2018, </w:t>
            </w:r>
            <w:r>
              <w:rPr>
                <w:spacing w:val="-2"/>
                <w:sz w:val="18"/>
              </w:rPr>
              <w:t>updated</w:t>
            </w:r>
          </w:p>
          <w:p>
            <w:pPr>
              <w:pStyle w:val="TableParagraph"/>
              <w:spacing w:line="186" w:lineRule="exact"/>
              <w:ind w:left="107"/>
              <w:rPr>
                <w:sz w:val="18"/>
              </w:rPr>
            </w:pPr>
            <w:r>
              <w:rPr>
                <w:sz w:val="18"/>
              </w:rPr>
              <w:t>2022);</w:t>
            </w:r>
            <w:r>
              <w:rPr>
                <w:spacing w:val="-4"/>
                <w:sz w:val="18"/>
              </w:rPr>
              <w:t> </w:t>
            </w:r>
            <w:r>
              <w:rPr>
                <w:sz w:val="18"/>
              </w:rPr>
              <w:t>World Bank </w:t>
            </w:r>
            <w:r>
              <w:rPr>
                <w:spacing w:val="-2"/>
                <w:sz w:val="18"/>
              </w:rPr>
              <w:t>(2023)</w:t>
            </w:r>
          </w:p>
        </w:tc>
      </w:tr>
      <w:tr>
        <w:trPr>
          <w:trHeight w:val="827" w:hRule="atLeast"/>
        </w:trPr>
        <w:tc>
          <w:tcPr>
            <w:tcW w:w="5035" w:type="dxa"/>
          </w:tcPr>
          <w:p>
            <w:pPr>
              <w:pStyle w:val="TableParagraph"/>
              <w:spacing w:line="207" w:lineRule="exact"/>
              <w:ind w:left="107"/>
              <w:rPr>
                <w:sz w:val="18"/>
              </w:rPr>
            </w:pPr>
            <w:r>
              <w:rPr>
                <w:sz w:val="18"/>
              </w:rPr>
              <w:t>Absence</w:t>
            </w:r>
            <w:r>
              <w:rPr>
                <w:spacing w:val="-4"/>
                <w:sz w:val="18"/>
              </w:rPr>
              <w:t> </w:t>
            </w:r>
            <w:r>
              <w:rPr>
                <w:sz w:val="18"/>
              </w:rPr>
              <w:t>of</w:t>
            </w:r>
            <w:r>
              <w:rPr>
                <w:spacing w:val="-2"/>
                <w:sz w:val="18"/>
              </w:rPr>
              <w:t> </w:t>
            </w:r>
            <w:r>
              <w:rPr>
                <w:sz w:val="18"/>
              </w:rPr>
              <w:t>Limits</w:t>
            </w:r>
            <w:r>
              <w:rPr>
                <w:spacing w:val="-5"/>
                <w:sz w:val="18"/>
              </w:rPr>
              <w:t> </w:t>
            </w:r>
            <w:r>
              <w:rPr>
                <w:sz w:val="18"/>
              </w:rPr>
              <w:t>on</w:t>
            </w:r>
            <w:r>
              <w:rPr>
                <w:spacing w:val="-1"/>
                <w:sz w:val="18"/>
              </w:rPr>
              <w:t> </w:t>
            </w:r>
            <w:r>
              <w:rPr>
                <w:sz w:val="18"/>
              </w:rPr>
              <w:t>Cross-Border</w:t>
            </w:r>
            <w:r>
              <w:rPr>
                <w:spacing w:val="-2"/>
                <w:sz w:val="18"/>
              </w:rPr>
              <w:t> </w:t>
            </w:r>
            <w:r>
              <w:rPr>
                <w:sz w:val="18"/>
              </w:rPr>
              <w:t>E-</w:t>
            </w:r>
            <w:r>
              <w:rPr>
                <w:spacing w:val="-2"/>
                <w:sz w:val="18"/>
              </w:rPr>
              <w:t>Payments</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2</w:t>
            </w:r>
          </w:p>
        </w:tc>
        <w:tc>
          <w:tcPr>
            <w:tcW w:w="900" w:type="dxa"/>
          </w:tcPr>
          <w:p>
            <w:pPr>
              <w:pStyle w:val="TableParagraph"/>
              <w:spacing w:line="207" w:lineRule="exact"/>
              <w:ind w:right="96"/>
              <w:jc w:val="right"/>
              <w:rPr>
                <w:sz w:val="18"/>
              </w:rPr>
            </w:pPr>
            <w:r>
              <w:rPr>
                <w:spacing w:val="-4"/>
                <w:sz w:val="18"/>
              </w:rPr>
              <w:t>0.91</w:t>
            </w:r>
          </w:p>
        </w:tc>
        <w:tc>
          <w:tcPr>
            <w:tcW w:w="4231" w:type="dxa"/>
          </w:tcPr>
          <w:p>
            <w:pPr>
              <w:pStyle w:val="TableParagraph"/>
              <w:ind w:left="107"/>
              <w:rPr>
                <w:sz w:val="18"/>
              </w:rPr>
            </w:pPr>
            <w:r>
              <w:rPr>
                <w:sz w:val="18"/>
              </w:rPr>
              <w:t>APEC</w:t>
            </w:r>
            <w:r>
              <w:rPr>
                <w:spacing w:val="-7"/>
                <w:sz w:val="18"/>
              </w:rPr>
              <w:t> </w:t>
            </w:r>
            <w:r>
              <w:rPr>
                <w:sz w:val="18"/>
              </w:rPr>
              <w:t>(2020b);</w:t>
            </w:r>
            <w:r>
              <w:rPr>
                <w:spacing w:val="-7"/>
                <w:sz w:val="18"/>
              </w:rPr>
              <w:t> </w:t>
            </w:r>
            <w:r>
              <w:rPr>
                <w:sz w:val="18"/>
              </w:rPr>
              <w:t>Daza</w:t>
            </w:r>
            <w:r>
              <w:rPr>
                <w:spacing w:val="-8"/>
                <w:sz w:val="18"/>
              </w:rPr>
              <w:t> </w:t>
            </w:r>
            <w:r>
              <w:rPr>
                <w:sz w:val="18"/>
              </w:rPr>
              <w:t>Jaller,</w:t>
            </w:r>
            <w:r>
              <w:rPr>
                <w:spacing w:val="-6"/>
                <w:sz w:val="18"/>
              </w:rPr>
              <w:t> </w:t>
            </w:r>
            <w:r>
              <w:rPr>
                <w:sz w:val="18"/>
              </w:rPr>
              <w:t>Gaillard,</w:t>
            </w:r>
            <w:r>
              <w:rPr>
                <w:spacing w:val="-6"/>
                <w:sz w:val="18"/>
              </w:rPr>
              <w:t> </w:t>
            </w:r>
            <w:r>
              <w:rPr>
                <w:sz w:val="18"/>
              </w:rPr>
              <w:t>and</w:t>
            </w:r>
            <w:r>
              <w:rPr>
                <w:spacing w:val="-8"/>
                <w:sz w:val="18"/>
              </w:rPr>
              <w:t> </w:t>
            </w:r>
            <w:r>
              <w:rPr>
                <w:sz w:val="18"/>
              </w:rPr>
              <w:t>Molinuevo (2020); Ferrantino and Koten (2019);</w:t>
            </w:r>
            <w:r>
              <w:rPr>
                <w:spacing w:val="40"/>
                <w:sz w:val="18"/>
              </w:rPr>
              <w:t> </w:t>
            </w:r>
            <w:r>
              <w:rPr>
                <w:sz w:val="18"/>
              </w:rPr>
              <w:t>UNCITRAL</w:t>
            </w:r>
          </w:p>
          <w:p>
            <w:pPr>
              <w:pStyle w:val="TableParagraph"/>
              <w:spacing w:line="207" w:lineRule="exact" w:before="1"/>
              <w:ind w:left="107"/>
              <w:rPr>
                <w:sz w:val="18"/>
              </w:rPr>
            </w:pPr>
            <w:r>
              <w:rPr>
                <w:sz w:val="18"/>
              </w:rPr>
              <w:t>(1996);</w:t>
            </w:r>
            <w:r>
              <w:rPr>
                <w:spacing w:val="-2"/>
                <w:sz w:val="18"/>
              </w:rPr>
              <w:t> </w:t>
            </w:r>
            <w:r>
              <w:rPr>
                <w:sz w:val="18"/>
              </w:rPr>
              <w:t>UNESCAP</w:t>
            </w:r>
            <w:r>
              <w:rPr>
                <w:spacing w:val="-1"/>
                <w:sz w:val="18"/>
              </w:rPr>
              <w:t> </w:t>
            </w:r>
            <w:r>
              <w:rPr>
                <w:sz w:val="18"/>
              </w:rPr>
              <w:t>(2021);</w:t>
            </w:r>
            <w:r>
              <w:rPr>
                <w:spacing w:val="-4"/>
                <w:sz w:val="18"/>
              </w:rPr>
              <w:t> </w:t>
            </w:r>
            <w:r>
              <w:rPr>
                <w:sz w:val="18"/>
              </w:rPr>
              <w:t>WCO</w:t>
            </w:r>
            <w:r>
              <w:rPr>
                <w:spacing w:val="-2"/>
                <w:sz w:val="18"/>
              </w:rPr>
              <w:t> </w:t>
            </w:r>
            <w:r>
              <w:rPr>
                <w:sz w:val="18"/>
              </w:rPr>
              <w:t>(2018, </w:t>
            </w:r>
            <w:r>
              <w:rPr>
                <w:spacing w:val="-2"/>
                <w:sz w:val="18"/>
              </w:rPr>
              <w:t>updated</w:t>
            </w:r>
          </w:p>
          <w:p>
            <w:pPr>
              <w:pStyle w:val="TableParagraph"/>
              <w:spacing w:line="186" w:lineRule="exact"/>
              <w:ind w:left="107"/>
              <w:rPr>
                <w:sz w:val="18"/>
              </w:rPr>
            </w:pPr>
            <w:r>
              <w:rPr>
                <w:sz w:val="18"/>
              </w:rPr>
              <w:t>2022);</w:t>
            </w:r>
            <w:r>
              <w:rPr>
                <w:spacing w:val="-4"/>
                <w:sz w:val="18"/>
              </w:rPr>
              <w:t> </w:t>
            </w:r>
            <w:r>
              <w:rPr>
                <w:sz w:val="18"/>
              </w:rPr>
              <w:t>World Bank </w:t>
            </w:r>
            <w:r>
              <w:rPr>
                <w:spacing w:val="-2"/>
                <w:sz w:val="18"/>
              </w:rPr>
              <w:t>(2023)</w:t>
            </w:r>
          </w:p>
        </w:tc>
      </w:tr>
      <w:tr>
        <w:trPr>
          <w:trHeight w:val="1036" w:hRule="atLeast"/>
        </w:trPr>
        <w:tc>
          <w:tcPr>
            <w:tcW w:w="5035" w:type="dxa"/>
          </w:tcPr>
          <w:p>
            <w:pPr>
              <w:pStyle w:val="TableParagraph"/>
              <w:spacing w:before="2"/>
              <w:ind w:left="107"/>
              <w:rPr>
                <w:sz w:val="18"/>
              </w:rPr>
            </w:pPr>
            <w:r>
              <w:rPr>
                <w:sz w:val="18"/>
              </w:rPr>
              <w:t>Cross-Border</w:t>
            </w:r>
            <w:r>
              <w:rPr>
                <w:spacing w:val="-3"/>
                <w:sz w:val="18"/>
              </w:rPr>
              <w:t> </w:t>
            </w:r>
            <w:r>
              <w:rPr>
                <w:sz w:val="18"/>
              </w:rPr>
              <w:t>Data</w:t>
            </w:r>
            <w:r>
              <w:rPr>
                <w:spacing w:val="-3"/>
                <w:sz w:val="18"/>
              </w:rPr>
              <w:t> </w:t>
            </w:r>
            <w:r>
              <w:rPr>
                <w:sz w:val="18"/>
              </w:rPr>
              <w:t>Flows–Consent</w:t>
            </w:r>
            <w:r>
              <w:rPr>
                <w:spacing w:val="-3"/>
                <w:sz w:val="18"/>
              </w:rPr>
              <w:t> </w:t>
            </w:r>
            <w:r>
              <w:rPr>
                <w:sz w:val="18"/>
              </w:rPr>
              <w:t>to</w:t>
            </w:r>
            <w:r>
              <w:rPr>
                <w:spacing w:val="-1"/>
                <w:sz w:val="18"/>
              </w:rPr>
              <w:t> </w:t>
            </w:r>
            <w:r>
              <w:rPr>
                <w:spacing w:val="-2"/>
                <w:sz w:val="18"/>
              </w:rPr>
              <w:t>Transfer</w:t>
            </w:r>
          </w:p>
        </w:tc>
        <w:tc>
          <w:tcPr>
            <w:tcW w:w="900" w:type="dxa"/>
          </w:tcPr>
          <w:p>
            <w:pPr>
              <w:pStyle w:val="TableParagraph"/>
              <w:spacing w:before="2"/>
              <w:ind w:right="94"/>
              <w:jc w:val="right"/>
              <w:rPr>
                <w:sz w:val="18"/>
              </w:rPr>
            </w:pPr>
            <w:r>
              <w:rPr>
                <w:spacing w:val="-5"/>
                <w:sz w:val="18"/>
              </w:rPr>
              <w:t>n/a</w:t>
            </w:r>
          </w:p>
        </w:tc>
        <w:tc>
          <w:tcPr>
            <w:tcW w:w="900" w:type="dxa"/>
          </w:tcPr>
          <w:p>
            <w:pPr>
              <w:pStyle w:val="TableParagraph"/>
              <w:spacing w:before="2"/>
              <w:ind w:right="97"/>
              <w:jc w:val="right"/>
              <w:rPr>
                <w:sz w:val="18"/>
              </w:rPr>
            </w:pPr>
            <w:r>
              <w:rPr>
                <w:spacing w:val="-10"/>
                <w:sz w:val="18"/>
              </w:rPr>
              <w:t>1</w:t>
            </w:r>
          </w:p>
        </w:tc>
        <w:tc>
          <w:tcPr>
            <w:tcW w:w="900" w:type="dxa"/>
          </w:tcPr>
          <w:p>
            <w:pPr>
              <w:pStyle w:val="TableParagraph"/>
              <w:spacing w:before="2"/>
              <w:ind w:right="97"/>
              <w:jc w:val="right"/>
              <w:rPr>
                <w:sz w:val="18"/>
              </w:rPr>
            </w:pPr>
            <w:r>
              <w:rPr>
                <w:spacing w:val="-10"/>
                <w:sz w:val="18"/>
              </w:rPr>
              <w:t>1</w:t>
            </w:r>
          </w:p>
        </w:tc>
        <w:tc>
          <w:tcPr>
            <w:tcW w:w="900" w:type="dxa"/>
          </w:tcPr>
          <w:p>
            <w:pPr>
              <w:pStyle w:val="TableParagraph"/>
              <w:spacing w:before="2"/>
              <w:ind w:right="96"/>
              <w:jc w:val="right"/>
              <w:rPr>
                <w:sz w:val="18"/>
              </w:rPr>
            </w:pPr>
            <w:r>
              <w:rPr>
                <w:spacing w:val="-4"/>
                <w:sz w:val="18"/>
              </w:rPr>
              <w:t>0.45</w:t>
            </w:r>
          </w:p>
        </w:tc>
        <w:tc>
          <w:tcPr>
            <w:tcW w:w="4231" w:type="dxa"/>
          </w:tcPr>
          <w:p>
            <w:pPr>
              <w:pStyle w:val="TableParagraph"/>
              <w:spacing w:before="2"/>
              <w:ind w:left="107"/>
              <w:rPr>
                <w:sz w:val="18"/>
              </w:rPr>
            </w:pPr>
            <w:r>
              <w:rPr>
                <w:sz w:val="18"/>
              </w:rPr>
              <w:t>APEC (2020b, 2021); Daza Jaller, Gaillard, and Molinuevo (2020); EU (2016); Ferrantino and Koten (2019);</w:t>
            </w:r>
            <w:r>
              <w:rPr>
                <w:spacing w:val="-5"/>
                <w:sz w:val="18"/>
              </w:rPr>
              <w:t> </w:t>
            </w:r>
            <w:r>
              <w:rPr>
                <w:sz w:val="18"/>
              </w:rPr>
              <w:t>OECD</w:t>
            </w:r>
            <w:r>
              <w:rPr>
                <w:spacing w:val="-7"/>
                <w:sz w:val="18"/>
              </w:rPr>
              <w:t> </w:t>
            </w:r>
            <w:r>
              <w:rPr>
                <w:sz w:val="18"/>
              </w:rPr>
              <w:t>(2013,</w:t>
            </w:r>
            <w:r>
              <w:rPr>
                <w:spacing w:val="-7"/>
                <w:sz w:val="18"/>
              </w:rPr>
              <w:t> </w:t>
            </w:r>
            <w:r>
              <w:rPr>
                <w:sz w:val="18"/>
              </w:rPr>
              <w:t>2016);</w:t>
            </w:r>
            <w:r>
              <w:rPr>
                <w:spacing w:val="-5"/>
                <w:sz w:val="18"/>
              </w:rPr>
              <w:t> </w:t>
            </w:r>
            <w:r>
              <w:rPr>
                <w:sz w:val="18"/>
              </w:rPr>
              <w:t>UN</w:t>
            </w:r>
            <w:r>
              <w:rPr>
                <w:spacing w:val="-7"/>
                <w:sz w:val="18"/>
              </w:rPr>
              <w:t> </w:t>
            </w:r>
            <w:r>
              <w:rPr>
                <w:sz w:val="18"/>
              </w:rPr>
              <w:t>(2007);</w:t>
            </w:r>
            <w:r>
              <w:rPr>
                <w:spacing w:val="-5"/>
                <w:sz w:val="18"/>
              </w:rPr>
              <w:t> </w:t>
            </w:r>
            <w:r>
              <w:rPr>
                <w:sz w:val="18"/>
              </w:rPr>
              <w:t>UNCITRAL</w:t>
            </w:r>
          </w:p>
          <w:p>
            <w:pPr>
              <w:pStyle w:val="TableParagraph"/>
              <w:spacing w:line="205" w:lineRule="exact"/>
              <w:ind w:left="107"/>
              <w:rPr>
                <w:sz w:val="18"/>
              </w:rPr>
            </w:pPr>
            <w:r>
              <w:rPr>
                <w:sz w:val="18"/>
              </w:rPr>
              <w:t>(1996,</w:t>
            </w:r>
            <w:r>
              <w:rPr>
                <w:spacing w:val="-4"/>
                <w:sz w:val="18"/>
              </w:rPr>
              <w:t> </w:t>
            </w:r>
            <w:r>
              <w:rPr>
                <w:sz w:val="18"/>
              </w:rPr>
              <w:t>2016);</w:t>
            </w:r>
            <w:r>
              <w:rPr>
                <w:spacing w:val="-2"/>
                <w:sz w:val="18"/>
              </w:rPr>
              <w:t> </w:t>
            </w:r>
            <w:r>
              <w:rPr>
                <w:sz w:val="18"/>
              </w:rPr>
              <w:t>WCO</w:t>
            </w:r>
            <w:r>
              <w:rPr>
                <w:spacing w:val="-2"/>
                <w:sz w:val="18"/>
              </w:rPr>
              <w:t> </w:t>
            </w:r>
            <w:r>
              <w:rPr>
                <w:sz w:val="18"/>
              </w:rPr>
              <w:t>(2018,</w:t>
            </w:r>
            <w:r>
              <w:rPr>
                <w:spacing w:val="-4"/>
                <w:sz w:val="18"/>
              </w:rPr>
              <w:t> </w:t>
            </w:r>
            <w:r>
              <w:rPr>
                <w:sz w:val="18"/>
              </w:rPr>
              <w:t>updated</w:t>
            </w:r>
            <w:r>
              <w:rPr>
                <w:spacing w:val="-1"/>
                <w:sz w:val="18"/>
              </w:rPr>
              <w:t> </w:t>
            </w:r>
            <w:r>
              <w:rPr>
                <w:sz w:val="18"/>
              </w:rPr>
              <w:t>2022));</w:t>
            </w:r>
            <w:r>
              <w:rPr>
                <w:spacing w:val="-2"/>
                <w:sz w:val="18"/>
              </w:rPr>
              <w:t> </w:t>
            </w:r>
            <w:r>
              <w:rPr>
                <w:spacing w:val="-5"/>
                <w:sz w:val="18"/>
              </w:rPr>
              <w:t>WTO</w:t>
            </w:r>
          </w:p>
          <w:p>
            <w:pPr>
              <w:pStyle w:val="TableParagraph"/>
              <w:spacing w:line="186" w:lineRule="exact" w:before="2"/>
              <w:ind w:left="107"/>
              <w:rPr>
                <w:sz w:val="18"/>
              </w:rPr>
            </w:pPr>
            <w:r>
              <w:rPr>
                <w:spacing w:val="-2"/>
                <w:sz w:val="18"/>
              </w:rPr>
              <w:t>(2013)</w:t>
            </w:r>
          </w:p>
        </w:tc>
      </w:tr>
      <w:tr>
        <w:trPr>
          <w:trHeight w:val="1033" w:hRule="atLeast"/>
        </w:trPr>
        <w:tc>
          <w:tcPr>
            <w:tcW w:w="5035" w:type="dxa"/>
          </w:tcPr>
          <w:p>
            <w:pPr>
              <w:pStyle w:val="TableParagraph"/>
              <w:spacing w:line="207" w:lineRule="exact"/>
              <w:ind w:left="107"/>
              <w:rPr>
                <w:sz w:val="18"/>
              </w:rPr>
            </w:pPr>
            <w:r>
              <w:rPr>
                <w:sz w:val="18"/>
              </w:rPr>
              <w:t>Disclosure</w:t>
            </w:r>
            <w:r>
              <w:rPr>
                <w:spacing w:val="-3"/>
                <w:sz w:val="18"/>
              </w:rPr>
              <w:t> </w:t>
            </w:r>
            <w:r>
              <w:rPr>
                <w:sz w:val="18"/>
              </w:rPr>
              <w:t>of</w:t>
            </w:r>
            <w:r>
              <w:rPr>
                <w:spacing w:val="-2"/>
                <w:sz w:val="18"/>
              </w:rPr>
              <w:t> </w:t>
            </w:r>
            <w:r>
              <w:rPr>
                <w:sz w:val="18"/>
              </w:rPr>
              <w:t>Relevant</w:t>
            </w:r>
            <w:r>
              <w:rPr>
                <w:spacing w:val="-2"/>
                <w:sz w:val="18"/>
              </w:rPr>
              <w:t> Information</w:t>
            </w:r>
          </w:p>
        </w:tc>
        <w:tc>
          <w:tcPr>
            <w:tcW w:w="900" w:type="dxa"/>
          </w:tcPr>
          <w:p>
            <w:pPr>
              <w:pStyle w:val="TableParagraph"/>
              <w:spacing w:line="207" w:lineRule="exact"/>
              <w:ind w:right="94"/>
              <w:jc w:val="right"/>
              <w:rPr>
                <w:sz w:val="18"/>
              </w:rPr>
            </w:pPr>
            <w:r>
              <w:rPr>
                <w:spacing w:val="-5"/>
                <w:sz w:val="18"/>
              </w:rPr>
              <w:t>n/a</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6"/>
              <w:jc w:val="right"/>
              <w:rPr>
                <w:sz w:val="18"/>
              </w:rPr>
            </w:pPr>
            <w:r>
              <w:rPr>
                <w:spacing w:val="-4"/>
                <w:sz w:val="18"/>
              </w:rPr>
              <w:t>0.45</w:t>
            </w:r>
          </w:p>
        </w:tc>
        <w:tc>
          <w:tcPr>
            <w:tcW w:w="4231" w:type="dxa"/>
          </w:tcPr>
          <w:p>
            <w:pPr>
              <w:pStyle w:val="TableParagraph"/>
              <w:ind w:left="107"/>
              <w:rPr>
                <w:sz w:val="18"/>
              </w:rPr>
            </w:pPr>
            <w:r>
              <w:rPr>
                <w:sz w:val="18"/>
              </w:rPr>
              <w:t>APEC (2020b, 2021); Daza Jaller, Gaillard, and Molinuevo (2020); EU (2016); Ferrantino and Koten (2019);</w:t>
            </w:r>
            <w:r>
              <w:rPr>
                <w:spacing w:val="-5"/>
                <w:sz w:val="18"/>
              </w:rPr>
              <w:t> </w:t>
            </w:r>
            <w:r>
              <w:rPr>
                <w:sz w:val="18"/>
              </w:rPr>
              <w:t>OECD</w:t>
            </w:r>
            <w:r>
              <w:rPr>
                <w:spacing w:val="-7"/>
                <w:sz w:val="18"/>
              </w:rPr>
              <w:t> </w:t>
            </w:r>
            <w:r>
              <w:rPr>
                <w:sz w:val="18"/>
              </w:rPr>
              <w:t>(2013,</w:t>
            </w:r>
            <w:r>
              <w:rPr>
                <w:spacing w:val="-7"/>
                <w:sz w:val="18"/>
              </w:rPr>
              <w:t> </w:t>
            </w:r>
            <w:r>
              <w:rPr>
                <w:sz w:val="18"/>
              </w:rPr>
              <w:t>2016);</w:t>
            </w:r>
            <w:r>
              <w:rPr>
                <w:spacing w:val="-5"/>
                <w:sz w:val="18"/>
              </w:rPr>
              <w:t> </w:t>
            </w:r>
            <w:r>
              <w:rPr>
                <w:sz w:val="18"/>
              </w:rPr>
              <w:t>UN</w:t>
            </w:r>
            <w:r>
              <w:rPr>
                <w:spacing w:val="-7"/>
                <w:sz w:val="18"/>
              </w:rPr>
              <w:t> </w:t>
            </w:r>
            <w:r>
              <w:rPr>
                <w:sz w:val="18"/>
              </w:rPr>
              <w:t>(2007);</w:t>
            </w:r>
            <w:r>
              <w:rPr>
                <w:spacing w:val="-5"/>
                <w:sz w:val="18"/>
              </w:rPr>
              <w:t> </w:t>
            </w:r>
            <w:r>
              <w:rPr>
                <w:sz w:val="18"/>
              </w:rPr>
              <w:t>UNCITRAL</w:t>
            </w:r>
          </w:p>
          <w:p>
            <w:pPr>
              <w:pStyle w:val="TableParagraph"/>
              <w:spacing w:line="207" w:lineRule="exact"/>
              <w:ind w:left="107"/>
              <w:rPr>
                <w:sz w:val="18"/>
              </w:rPr>
            </w:pPr>
            <w:r>
              <w:rPr>
                <w:sz w:val="18"/>
              </w:rPr>
              <w:t>(1996,</w:t>
            </w:r>
            <w:r>
              <w:rPr>
                <w:spacing w:val="-4"/>
                <w:sz w:val="18"/>
              </w:rPr>
              <w:t> </w:t>
            </w:r>
            <w:r>
              <w:rPr>
                <w:sz w:val="18"/>
              </w:rPr>
              <w:t>2016);</w:t>
            </w:r>
            <w:r>
              <w:rPr>
                <w:spacing w:val="-2"/>
                <w:sz w:val="18"/>
              </w:rPr>
              <w:t> </w:t>
            </w:r>
            <w:r>
              <w:rPr>
                <w:sz w:val="18"/>
              </w:rPr>
              <w:t>WCO</w:t>
            </w:r>
            <w:r>
              <w:rPr>
                <w:spacing w:val="-2"/>
                <w:sz w:val="18"/>
              </w:rPr>
              <w:t> </w:t>
            </w:r>
            <w:r>
              <w:rPr>
                <w:sz w:val="18"/>
              </w:rPr>
              <w:t>(2018,</w:t>
            </w:r>
            <w:r>
              <w:rPr>
                <w:spacing w:val="-4"/>
                <w:sz w:val="18"/>
              </w:rPr>
              <w:t> </w:t>
            </w:r>
            <w:r>
              <w:rPr>
                <w:sz w:val="18"/>
              </w:rPr>
              <w:t>updated</w:t>
            </w:r>
            <w:r>
              <w:rPr>
                <w:spacing w:val="-1"/>
                <w:sz w:val="18"/>
              </w:rPr>
              <w:t> </w:t>
            </w:r>
            <w:r>
              <w:rPr>
                <w:sz w:val="18"/>
              </w:rPr>
              <w:t>2022));</w:t>
            </w:r>
            <w:r>
              <w:rPr>
                <w:spacing w:val="-2"/>
                <w:sz w:val="18"/>
              </w:rPr>
              <w:t> </w:t>
            </w:r>
            <w:r>
              <w:rPr>
                <w:spacing w:val="-5"/>
                <w:sz w:val="18"/>
              </w:rPr>
              <w:t>WTO</w:t>
            </w:r>
          </w:p>
          <w:p>
            <w:pPr>
              <w:pStyle w:val="TableParagraph"/>
              <w:spacing w:line="186" w:lineRule="exact"/>
              <w:ind w:left="107"/>
              <w:rPr>
                <w:sz w:val="18"/>
              </w:rPr>
            </w:pPr>
            <w:r>
              <w:rPr>
                <w:spacing w:val="-2"/>
                <w:sz w:val="18"/>
              </w:rPr>
              <w:t>(2013)</w:t>
            </w:r>
          </w:p>
        </w:tc>
      </w:tr>
      <w:tr>
        <w:trPr>
          <w:trHeight w:val="1036" w:hRule="atLeast"/>
        </w:trPr>
        <w:tc>
          <w:tcPr>
            <w:tcW w:w="5035" w:type="dxa"/>
          </w:tcPr>
          <w:p>
            <w:pPr>
              <w:pStyle w:val="TableParagraph"/>
              <w:spacing w:line="207" w:lineRule="exact"/>
              <w:ind w:left="107"/>
              <w:rPr>
                <w:sz w:val="18"/>
              </w:rPr>
            </w:pPr>
            <w:r>
              <w:rPr>
                <w:sz w:val="18"/>
              </w:rPr>
              <w:t>Consumer</w:t>
            </w:r>
            <w:r>
              <w:rPr>
                <w:spacing w:val="-3"/>
                <w:sz w:val="18"/>
              </w:rPr>
              <w:t> </w:t>
            </w:r>
            <w:r>
              <w:rPr>
                <w:sz w:val="18"/>
              </w:rPr>
              <w:t>Rights–Limits</w:t>
            </w:r>
            <w:r>
              <w:rPr>
                <w:spacing w:val="-3"/>
                <w:sz w:val="18"/>
              </w:rPr>
              <w:t> </w:t>
            </w:r>
            <w:r>
              <w:rPr>
                <w:sz w:val="18"/>
              </w:rPr>
              <w:t>on</w:t>
            </w:r>
            <w:r>
              <w:rPr>
                <w:spacing w:val="-2"/>
                <w:sz w:val="18"/>
              </w:rPr>
              <w:t> Advertising</w:t>
            </w:r>
          </w:p>
        </w:tc>
        <w:tc>
          <w:tcPr>
            <w:tcW w:w="900" w:type="dxa"/>
          </w:tcPr>
          <w:p>
            <w:pPr>
              <w:pStyle w:val="TableParagraph"/>
              <w:spacing w:line="207" w:lineRule="exact"/>
              <w:ind w:right="94"/>
              <w:jc w:val="right"/>
              <w:rPr>
                <w:sz w:val="18"/>
              </w:rPr>
            </w:pPr>
            <w:r>
              <w:rPr>
                <w:spacing w:val="-5"/>
                <w:sz w:val="18"/>
              </w:rPr>
              <w:t>n/a</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6"/>
              <w:jc w:val="right"/>
              <w:rPr>
                <w:sz w:val="18"/>
              </w:rPr>
            </w:pPr>
            <w:r>
              <w:rPr>
                <w:spacing w:val="-4"/>
                <w:sz w:val="18"/>
              </w:rPr>
              <w:t>0.45</w:t>
            </w:r>
          </w:p>
        </w:tc>
        <w:tc>
          <w:tcPr>
            <w:tcW w:w="4231" w:type="dxa"/>
          </w:tcPr>
          <w:p>
            <w:pPr>
              <w:pStyle w:val="TableParagraph"/>
              <w:ind w:left="107"/>
              <w:rPr>
                <w:sz w:val="18"/>
              </w:rPr>
            </w:pPr>
            <w:r>
              <w:rPr>
                <w:sz w:val="18"/>
              </w:rPr>
              <w:t>APEC (2020b, 2021); Daza Jaller, Gaillard, and Molinuevo (2020); EU (2016); Ferrantino and Koten (2019);</w:t>
            </w:r>
            <w:r>
              <w:rPr>
                <w:spacing w:val="-5"/>
                <w:sz w:val="18"/>
              </w:rPr>
              <w:t> </w:t>
            </w:r>
            <w:r>
              <w:rPr>
                <w:sz w:val="18"/>
              </w:rPr>
              <w:t>OECD</w:t>
            </w:r>
            <w:r>
              <w:rPr>
                <w:spacing w:val="-7"/>
                <w:sz w:val="18"/>
              </w:rPr>
              <w:t> </w:t>
            </w:r>
            <w:r>
              <w:rPr>
                <w:sz w:val="18"/>
              </w:rPr>
              <w:t>(2013,</w:t>
            </w:r>
            <w:r>
              <w:rPr>
                <w:spacing w:val="-7"/>
                <w:sz w:val="18"/>
              </w:rPr>
              <w:t> </w:t>
            </w:r>
            <w:r>
              <w:rPr>
                <w:sz w:val="18"/>
              </w:rPr>
              <w:t>2016);</w:t>
            </w:r>
            <w:r>
              <w:rPr>
                <w:spacing w:val="-5"/>
                <w:sz w:val="18"/>
              </w:rPr>
              <w:t> </w:t>
            </w:r>
            <w:r>
              <w:rPr>
                <w:sz w:val="18"/>
              </w:rPr>
              <w:t>UN</w:t>
            </w:r>
            <w:r>
              <w:rPr>
                <w:spacing w:val="-7"/>
                <w:sz w:val="18"/>
              </w:rPr>
              <w:t> </w:t>
            </w:r>
            <w:r>
              <w:rPr>
                <w:sz w:val="18"/>
              </w:rPr>
              <w:t>(2007);</w:t>
            </w:r>
            <w:r>
              <w:rPr>
                <w:spacing w:val="-5"/>
                <w:sz w:val="18"/>
              </w:rPr>
              <w:t> </w:t>
            </w:r>
            <w:r>
              <w:rPr>
                <w:sz w:val="18"/>
              </w:rPr>
              <w:t>UNCITRAL</w:t>
            </w:r>
          </w:p>
          <w:p>
            <w:pPr>
              <w:pStyle w:val="TableParagraph"/>
              <w:spacing w:line="207" w:lineRule="exact"/>
              <w:ind w:left="107"/>
              <w:rPr>
                <w:sz w:val="18"/>
              </w:rPr>
            </w:pPr>
            <w:r>
              <w:rPr>
                <w:sz w:val="18"/>
              </w:rPr>
              <w:t>(1996,</w:t>
            </w:r>
            <w:r>
              <w:rPr>
                <w:spacing w:val="-4"/>
                <w:sz w:val="18"/>
              </w:rPr>
              <w:t> </w:t>
            </w:r>
            <w:r>
              <w:rPr>
                <w:sz w:val="18"/>
              </w:rPr>
              <w:t>2016);</w:t>
            </w:r>
            <w:r>
              <w:rPr>
                <w:spacing w:val="-2"/>
                <w:sz w:val="18"/>
              </w:rPr>
              <w:t> </w:t>
            </w:r>
            <w:r>
              <w:rPr>
                <w:sz w:val="18"/>
              </w:rPr>
              <w:t>WCO</w:t>
            </w:r>
            <w:r>
              <w:rPr>
                <w:spacing w:val="-2"/>
                <w:sz w:val="18"/>
              </w:rPr>
              <w:t> </w:t>
            </w:r>
            <w:r>
              <w:rPr>
                <w:sz w:val="18"/>
              </w:rPr>
              <w:t>(2018,</w:t>
            </w:r>
            <w:r>
              <w:rPr>
                <w:spacing w:val="-4"/>
                <w:sz w:val="18"/>
              </w:rPr>
              <w:t> </w:t>
            </w:r>
            <w:r>
              <w:rPr>
                <w:sz w:val="18"/>
              </w:rPr>
              <w:t>updated</w:t>
            </w:r>
            <w:r>
              <w:rPr>
                <w:spacing w:val="-1"/>
                <w:sz w:val="18"/>
              </w:rPr>
              <w:t> </w:t>
            </w:r>
            <w:r>
              <w:rPr>
                <w:sz w:val="18"/>
              </w:rPr>
              <w:t>2022));</w:t>
            </w:r>
            <w:r>
              <w:rPr>
                <w:spacing w:val="-2"/>
                <w:sz w:val="18"/>
              </w:rPr>
              <w:t> </w:t>
            </w:r>
            <w:r>
              <w:rPr>
                <w:spacing w:val="-5"/>
                <w:sz w:val="18"/>
              </w:rPr>
              <w:t>WTO</w:t>
            </w:r>
          </w:p>
          <w:p>
            <w:pPr>
              <w:pStyle w:val="TableParagraph"/>
              <w:spacing w:line="188" w:lineRule="exact"/>
              <w:ind w:left="107"/>
              <w:rPr>
                <w:sz w:val="18"/>
              </w:rPr>
            </w:pPr>
            <w:r>
              <w:rPr>
                <w:spacing w:val="-2"/>
                <w:sz w:val="18"/>
              </w:rPr>
              <w:t>(2013)</w:t>
            </w:r>
          </w:p>
        </w:tc>
      </w:tr>
      <w:tr>
        <w:trPr>
          <w:trHeight w:val="1034" w:hRule="atLeast"/>
        </w:trPr>
        <w:tc>
          <w:tcPr>
            <w:tcW w:w="5035" w:type="dxa"/>
          </w:tcPr>
          <w:p>
            <w:pPr>
              <w:pStyle w:val="TableParagraph"/>
              <w:spacing w:line="207" w:lineRule="exact"/>
              <w:ind w:left="107"/>
              <w:rPr>
                <w:sz w:val="18"/>
              </w:rPr>
            </w:pPr>
            <w:r>
              <w:rPr>
                <w:sz w:val="18"/>
              </w:rPr>
              <w:t>Consumer</w:t>
            </w:r>
            <w:r>
              <w:rPr>
                <w:spacing w:val="-3"/>
                <w:sz w:val="18"/>
              </w:rPr>
              <w:t> </w:t>
            </w:r>
            <w:r>
              <w:rPr>
                <w:sz w:val="18"/>
              </w:rPr>
              <w:t>Rights</w:t>
            </w:r>
            <w:r>
              <w:rPr>
                <w:spacing w:val="-2"/>
                <w:sz w:val="18"/>
              </w:rPr>
              <w:t> </w:t>
            </w:r>
            <w:r>
              <w:rPr>
                <w:sz w:val="18"/>
              </w:rPr>
              <w:t>to</w:t>
            </w:r>
            <w:r>
              <w:rPr>
                <w:spacing w:val="-2"/>
                <w:sz w:val="18"/>
              </w:rPr>
              <w:t> </w:t>
            </w:r>
            <w:r>
              <w:rPr>
                <w:sz w:val="18"/>
              </w:rPr>
              <w:t>Cancel</w:t>
            </w:r>
            <w:r>
              <w:rPr>
                <w:spacing w:val="-2"/>
                <w:sz w:val="18"/>
              </w:rPr>
              <w:t> </w:t>
            </w:r>
            <w:r>
              <w:rPr>
                <w:sz w:val="18"/>
              </w:rPr>
              <w:t>Online</w:t>
            </w:r>
            <w:r>
              <w:rPr>
                <w:spacing w:val="-3"/>
                <w:sz w:val="18"/>
              </w:rPr>
              <w:t> </w:t>
            </w:r>
            <w:r>
              <w:rPr>
                <w:spacing w:val="-2"/>
                <w:sz w:val="18"/>
              </w:rPr>
              <w:t>Purchases</w:t>
            </w:r>
          </w:p>
        </w:tc>
        <w:tc>
          <w:tcPr>
            <w:tcW w:w="900" w:type="dxa"/>
          </w:tcPr>
          <w:p>
            <w:pPr>
              <w:pStyle w:val="TableParagraph"/>
              <w:spacing w:line="207" w:lineRule="exact"/>
              <w:ind w:right="94"/>
              <w:jc w:val="right"/>
              <w:rPr>
                <w:sz w:val="18"/>
              </w:rPr>
            </w:pPr>
            <w:r>
              <w:rPr>
                <w:spacing w:val="-5"/>
                <w:sz w:val="18"/>
              </w:rPr>
              <w:t>n/a</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6"/>
              <w:jc w:val="right"/>
              <w:rPr>
                <w:sz w:val="18"/>
              </w:rPr>
            </w:pPr>
            <w:r>
              <w:rPr>
                <w:spacing w:val="-4"/>
                <w:sz w:val="18"/>
              </w:rPr>
              <w:t>0.45</w:t>
            </w:r>
          </w:p>
        </w:tc>
        <w:tc>
          <w:tcPr>
            <w:tcW w:w="4231" w:type="dxa"/>
          </w:tcPr>
          <w:p>
            <w:pPr>
              <w:pStyle w:val="TableParagraph"/>
              <w:ind w:left="107"/>
              <w:rPr>
                <w:sz w:val="18"/>
              </w:rPr>
            </w:pPr>
            <w:r>
              <w:rPr>
                <w:sz w:val="18"/>
              </w:rPr>
              <w:t>APEC (2020b, 2021); Daza Jaller, Gaillard, and Molinuevo (2020); EU (2016); Ferrantino and Koten (2019);</w:t>
            </w:r>
            <w:r>
              <w:rPr>
                <w:spacing w:val="-5"/>
                <w:sz w:val="18"/>
              </w:rPr>
              <w:t> </w:t>
            </w:r>
            <w:r>
              <w:rPr>
                <w:sz w:val="18"/>
              </w:rPr>
              <w:t>OECD</w:t>
            </w:r>
            <w:r>
              <w:rPr>
                <w:spacing w:val="-7"/>
                <w:sz w:val="18"/>
              </w:rPr>
              <w:t> </w:t>
            </w:r>
            <w:r>
              <w:rPr>
                <w:sz w:val="18"/>
              </w:rPr>
              <w:t>(2013,</w:t>
            </w:r>
            <w:r>
              <w:rPr>
                <w:spacing w:val="-7"/>
                <w:sz w:val="18"/>
              </w:rPr>
              <w:t> </w:t>
            </w:r>
            <w:r>
              <w:rPr>
                <w:sz w:val="18"/>
              </w:rPr>
              <w:t>2016);</w:t>
            </w:r>
            <w:r>
              <w:rPr>
                <w:spacing w:val="-5"/>
                <w:sz w:val="18"/>
              </w:rPr>
              <w:t> </w:t>
            </w:r>
            <w:r>
              <w:rPr>
                <w:sz w:val="18"/>
              </w:rPr>
              <w:t>UN</w:t>
            </w:r>
            <w:r>
              <w:rPr>
                <w:spacing w:val="-7"/>
                <w:sz w:val="18"/>
              </w:rPr>
              <w:t> </w:t>
            </w:r>
            <w:r>
              <w:rPr>
                <w:sz w:val="18"/>
              </w:rPr>
              <w:t>(2007);</w:t>
            </w:r>
            <w:r>
              <w:rPr>
                <w:spacing w:val="-5"/>
                <w:sz w:val="18"/>
              </w:rPr>
              <w:t> </w:t>
            </w:r>
            <w:r>
              <w:rPr>
                <w:sz w:val="18"/>
              </w:rPr>
              <w:t>UNCITRAL</w:t>
            </w:r>
          </w:p>
          <w:p>
            <w:pPr>
              <w:pStyle w:val="TableParagraph"/>
              <w:spacing w:line="205" w:lineRule="exact"/>
              <w:ind w:left="107"/>
              <w:rPr>
                <w:sz w:val="18"/>
              </w:rPr>
            </w:pPr>
            <w:r>
              <w:rPr>
                <w:sz w:val="18"/>
              </w:rPr>
              <w:t>(1996,</w:t>
            </w:r>
            <w:r>
              <w:rPr>
                <w:spacing w:val="-4"/>
                <w:sz w:val="18"/>
              </w:rPr>
              <w:t> </w:t>
            </w:r>
            <w:r>
              <w:rPr>
                <w:sz w:val="18"/>
              </w:rPr>
              <w:t>2016);</w:t>
            </w:r>
            <w:r>
              <w:rPr>
                <w:spacing w:val="-2"/>
                <w:sz w:val="18"/>
              </w:rPr>
              <w:t> </w:t>
            </w:r>
            <w:r>
              <w:rPr>
                <w:sz w:val="18"/>
              </w:rPr>
              <w:t>WCO</w:t>
            </w:r>
            <w:r>
              <w:rPr>
                <w:spacing w:val="-2"/>
                <w:sz w:val="18"/>
              </w:rPr>
              <w:t> </w:t>
            </w:r>
            <w:r>
              <w:rPr>
                <w:sz w:val="18"/>
              </w:rPr>
              <w:t>(2018,</w:t>
            </w:r>
            <w:r>
              <w:rPr>
                <w:spacing w:val="-4"/>
                <w:sz w:val="18"/>
              </w:rPr>
              <w:t> </w:t>
            </w:r>
            <w:r>
              <w:rPr>
                <w:sz w:val="18"/>
              </w:rPr>
              <w:t>updated</w:t>
            </w:r>
            <w:r>
              <w:rPr>
                <w:spacing w:val="-1"/>
                <w:sz w:val="18"/>
              </w:rPr>
              <w:t> </w:t>
            </w:r>
            <w:r>
              <w:rPr>
                <w:sz w:val="18"/>
              </w:rPr>
              <w:t>2022));</w:t>
            </w:r>
            <w:r>
              <w:rPr>
                <w:spacing w:val="-2"/>
                <w:sz w:val="18"/>
              </w:rPr>
              <w:t> </w:t>
            </w:r>
            <w:r>
              <w:rPr>
                <w:spacing w:val="-5"/>
                <w:sz w:val="18"/>
              </w:rPr>
              <w:t>WTO</w:t>
            </w:r>
          </w:p>
          <w:p>
            <w:pPr>
              <w:pStyle w:val="TableParagraph"/>
              <w:spacing w:line="186" w:lineRule="exact" w:before="1"/>
              <w:ind w:left="107"/>
              <w:rPr>
                <w:sz w:val="18"/>
              </w:rPr>
            </w:pPr>
            <w:r>
              <w:rPr>
                <w:spacing w:val="-2"/>
                <w:sz w:val="18"/>
              </w:rPr>
              <w:t>(2013)</w:t>
            </w:r>
          </w:p>
        </w:tc>
      </w:tr>
      <w:tr>
        <w:trPr>
          <w:trHeight w:val="1033" w:hRule="atLeast"/>
        </w:trPr>
        <w:tc>
          <w:tcPr>
            <w:tcW w:w="5035" w:type="dxa"/>
          </w:tcPr>
          <w:p>
            <w:pPr>
              <w:pStyle w:val="TableParagraph"/>
              <w:spacing w:line="207" w:lineRule="exact"/>
              <w:ind w:left="107"/>
              <w:rPr>
                <w:sz w:val="18"/>
              </w:rPr>
            </w:pPr>
            <w:r>
              <w:rPr>
                <w:sz w:val="18"/>
              </w:rPr>
              <w:t>Consumer</w:t>
            </w:r>
            <w:r>
              <w:rPr>
                <w:spacing w:val="-2"/>
                <w:sz w:val="18"/>
              </w:rPr>
              <w:t> </w:t>
            </w:r>
            <w:r>
              <w:rPr>
                <w:sz w:val="18"/>
              </w:rPr>
              <w:t>Rights</w:t>
            </w:r>
            <w:r>
              <w:rPr>
                <w:spacing w:val="-2"/>
                <w:sz w:val="18"/>
              </w:rPr>
              <w:t> </w:t>
            </w:r>
            <w:r>
              <w:rPr>
                <w:sz w:val="18"/>
              </w:rPr>
              <w:t>to</w:t>
            </w:r>
            <w:r>
              <w:rPr>
                <w:spacing w:val="-2"/>
                <w:sz w:val="18"/>
              </w:rPr>
              <w:t> </w:t>
            </w:r>
            <w:r>
              <w:rPr>
                <w:sz w:val="18"/>
              </w:rPr>
              <w:t>Receive</w:t>
            </w:r>
            <w:r>
              <w:rPr>
                <w:spacing w:val="-2"/>
                <w:sz w:val="18"/>
              </w:rPr>
              <w:t> Refunds</w:t>
            </w:r>
          </w:p>
        </w:tc>
        <w:tc>
          <w:tcPr>
            <w:tcW w:w="900" w:type="dxa"/>
          </w:tcPr>
          <w:p>
            <w:pPr>
              <w:pStyle w:val="TableParagraph"/>
              <w:spacing w:line="207" w:lineRule="exact"/>
              <w:ind w:right="94"/>
              <w:jc w:val="right"/>
              <w:rPr>
                <w:sz w:val="18"/>
              </w:rPr>
            </w:pPr>
            <w:r>
              <w:rPr>
                <w:spacing w:val="-5"/>
                <w:sz w:val="18"/>
              </w:rPr>
              <w:t>n/a</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6"/>
              <w:jc w:val="right"/>
              <w:rPr>
                <w:sz w:val="18"/>
              </w:rPr>
            </w:pPr>
            <w:r>
              <w:rPr>
                <w:spacing w:val="-4"/>
                <w:sz w:val="18"/>
              </w:rPr>
              <w:t>0.45</w:t>
            </w:r>
          </w:p>
        </w:tc>
        <w:tc>
          <w:tcPr>
            <w:tcW w:w="4231" w:type="dxa"/>
          </w:tcPr>
          <w:p>
            <w:pPr>
              <w:pStyle w:val="TableParagraph"/>
              <w:ind w:left="107"/>
              <w:rPr>
                <w:sz w:val="18"/>
              </w:rPr>
            </w:pPr>
            <w:r>
              <w:rPr>
                <w:sz w:val="18"/>
              </w:rPr>
              <w:t>APEC (2020b, 2021); Daza Jaller, Gaillard, and Molinuevo (2020); EU (2016); Ferrantino and Koten (2019);</w:t>
            </w:r>
            <w:r>
              <w:rPr>
                <w:spacing w:val="-5"/>
                <w:sz w:val="18"/>
              </w:rPr>
              <w:t> </w:t>
            </w:r>
            <w:r>
              <w:rPr>
                <w:sz w:val="18"/>
              </w:rPr>
              <w:t>OECD</w:t>
            </w:r>
            <w:r>
              <w:rPr>
                <w:spacing w:val="-7"/>
                <w:sz w:val="18"/>
              </w:rPr>
              <w:t> </w:t>
            </w:r>
            <w:r>
              <w:rPr>
                <w:sz w:val="18"/>
              </w:rPr>
              <w:t>(2013,</w:t>
            </w:r>
            <w:r>
              <w:rPr>
                <w:spacing w:val="-7"/>
                <w:sz w:val="18"/>
              </w:rPr>
              <w:t> </w:t>
            </w:r>
            <w:r>
              <w:rPr>
                <w:sz w:val="18"/>
              </w:rPr>
              <w:t>2016);</w:t>
            </w:r>
            <w:r>
              <w:rPr>
                <w:spacing w:val="-5"/>
                <w:sz w:val="18"/>
              </w:rPr>
              <w:t> </w:t>
            </w:r>
            <w:r>
              <w:rPr>
                <w:sz w:val="18"/>
              </w:rPr>
              <w:t>UN</w:t>
            </w:r>
            <w:r>
              <w:rPr>
                <w:spacing w:val="-7"/>
                <w:sz w:val="18"/>
              </w:rPr>
              <w:t> </w:t>
            </w:r>
            <w:r>
              <w:rPr>
                <w:sz w:val="18"/>
              </w:rPr>
              <w:t>(2007);</w:t>
            </w:r>
            <w:r>
              <w:rPr>
                <w:spacing w:val="-5"/>
                <w:sz w:val="18"/>
              </w:rPr>
              <w:t> </w:t>
            </w:r>
            <w:r>
              <w:rPr>
                <w:sz w:val="18"/>
              </w:rPr>
              <w:t>UNCITRAL</w:t>
            </w:r>
          </w:p>
          <w:p>
            <w:pPr>
              <w:pStyle w:val="TableParagraph"/>
              <w:spacing w:line="207" w:lineRule="exact"/>
              <w:ind w:left="107"/>
              <w:rPr>
                <w:sz w:val="18"/>
              </w:rPr>
            </w:pPr>
            <w:r>
              <w:rPr>
                <w:sz w:val="18"/>
              </w:rPr>
              <w:t>(1996,</w:t>
            </w:r>
            <w:r>
              <w:rPr>
                <w:spacing w:val="-4"/>
                <w:sz w:val="18"/>
              </w:rPr>
              <w:t> </w:t>
            </w:r>
            <w:r>
              <w:rPr>
                <w:sz w:val="18"/>
              </w:rPr>
              <w:t>2016);</w:t>
            </w:r>
            <w:r>
              <w:rPr>
                <w:spacing w:val="-2"/>
                <w:sz w:val="18"/>
              </w:rPr>
              <w:t> </w:t>
            </w:r>
            <w:r>
              <w:rPr>
                <w:sz w:val="18"/>
              </w:rPr>
              <w:t>WCO</w:t>
            </w:r>
            <w:r>
              <w:rPr>
                <w:spacing w:val="-2"/>
                <w:sz w:val="18"/>
              </w:rPr>
              <w:t> </w:t>
            </w:r>
            <w:r>
              <w:rPr>
                <w:sz w:val="18"/>
              </w:rPr>
              <w:t>(2018,</w:t>
            </w:r>
            <w:r>
              <w:rPr>
                <w:spacing w:val="-4"/>
                <w:sz w:val="18"/>
              </w:rPr>
              <w:t> </w:t>
            </w:r>
            <w:r>
              <w:rPr>
                <w:sz w:val="18"/>
              </w:rPr>
              <w:t>updated</w:t>
            </w:r>
            <w:r>
              <w:rPr>
                <w:spacing w:val="-1"/>
                <w:sz w:val="18"/>
              </w:rPr>
              <w:t> </w:t>
            </w:r>
            <w:r>
              <w:rPr>
                <w:sz w:val="18"/>
              </w:rPr>
              <w:t>2022));</w:t>
            </w:r>
            <w:r>
              <w:rPr>
                <w:spacing w:val="-2"/>
                <w:sz w:val="18"/>
              </w:rPr>
              <w:t> </w:t>
            </w:r>
            <w:r>
              <w:rPr>
                <w:spacing w:val="-5"/>
                <w:sz w:val="18"/>
              </w:rPr>
              <w:t>WTO</w:t>
            </w:r>
          </w:p>
          <w:p>
            <w:pPr>
              <w:pStyle w:val="TableParagraph"/>
              <w:spacing w:line="186" w:lineRule="exact"/>
              <w:ind w:left="107"/>
              <w:rPr>
                <w:sz w:val="18"/>
              </w:rPr>
            </w:pPr>
            <w:r>
              <w:rPr>
                <w:spacing w:val="-2"/>
                <w:sz w:val="18"/>
              </w:rPr>
              <w:t>(2013)</w:t>
            </w:r>
          </w:p>
        </w:tc>
      </w:tr>
      <w:tr>
        <w:trPr>
          <w:trHeight w:val="1036" w:hRule="atLeast"/>
        </w:trPr>
        <w:tc>
          <w:tcPr>
            <w:tcW w:w="5035" w:type="dxa"/>
          </w:tcPr>
          <w:p>
            <w:pPr>
              <w:pStyle w:val="TableParagraph"/>
              <w:ind w:left="107"/>
              <w:rPr>
                <w:sz w:val="18"/>
              </w:rPr>
            </w:pPr>
            <w:r>
              <w:rPr>
                <w:sz w:val="18"/>
              </w:rPr>
              <w:t>Penalties</w:t>
            </w:r>
            <w:r>
              <w:rPr>
                <w:spacing w:val="-6"/>
                <w:sz w:val="18"/>
              </w:rPr>
              <w:t> </w:t>
            </w:r>
            <w:r>
              <w:rPr>
                <w:sz w:val="18"/>
              </w:rPr>
              <w:t>for</w:t>
            </w:r>
            <w:r>
              <w:rPr>
                <w:spacing w:val="-6"/>
                <w:sz w:val="18"/>
              </w:rPr>
              <w:t> </w:t>
            </w:r>
            <w:r>
              <w:rPr>
                <w:sz w:val="18"/>
              </w:rPr>
              <w:t>Non-Compliance</w:t>
            </w:r>
            <w:r>
              <w:rPr>
                <w:spacing w:val="-7"/>
                <w:sz w:val="18"/>
              </w:rPr>
              <w:t> </w:t>
            </w:r>
            <w:r>
              <w:rPr>
                <w:sz w:val="18"/>
              </w:rPr>
              <w:t>with</w:t>
            </w:r>
            <w:r>
              <w:rPr>
                <w:spacing w:val="-6"/>
                <w:sz w:val="18"/>
              </w:rPr>
              <w:t> </w:t>
            </w:r>
            <w:r>
              <w:rPr>
                <w:sz w:val="18"/>
              </w:rPr>
              <w:t>Online</w:t>
            </w:r>
            <w:r>
              <w:rPr>
                <w:spacing w:val="-7"/>
                <w:sz w:val="18"/>
              </w:rPr>
              <w:t> </w:t>
            </w:r>
            <w:r>
              <w:rPr>
                <w:sz w:val="18"/>
              </w:rPr>
              <w:t>Consumer</w:t>
            </w:r>
            <w:r>
              <w:rPr>
                <w:spacing w:val="-6"/>
                <w:sz w:val="18"/>
              </w:rPr>
              <w:t> </w:t>
            </w:r>
            <w:r>
              <w:rPr>
                <w:sz w:val="18"/>
              </w:rPr>
              <w:t>Protection </w:t>
            </w:r>
            <w:r>
              <w:rPr>
                <w:spacing w:val="-2"/>
                <w:sz w:val="18"/>
              </w:rPr>
              <w:t>Provisions</w:t>
            </w:r>
          </w:p>
        </w:tc>
        <w:tc>
          <w:tcPr>
            <w:tcW w:w="900" w:type="dxa"/>
          </w:tcPr>
          <w:p>
            <w:pPr>
              <w:pStyle w:val="TableParagraph"/>
              <w:spacing w:line="207" w:lineRule="exact"/>
              <w:ind w:right="94"/>
              <w:jc w:val="right"/>
              <w:rPr>
                <w:sz w:val="18"/>
              </w:rPr>
            </w:pPr>
            <w:r>
              <w:rPr>
                <w:spacing w:val="-5"/>
                <w:sz w:val="18"/>
              </w:rPr>
              <w:t>n/a</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6"/>
              <w:jc w:val="right"/>
              <w:rPr>
                <w:sz w:val="18"/>
              </w:rPr>
            </w:pPr>
            <w:r>
              <w:rPr>
                <w:spacing w:val="-4"/>
                <w:sz w:val="18"/>
              </w:rPr>
              <w:t>0.45</w:t>
            </w:r>
          </w:p>
        </w:tc>
        <w:tc>
          <w:tcPr>
            <w:tcW w:w="4231" w:type="dxa"/>
          </w:tcPr>
          <w:p>
            <w:pPr>
              <w:pStyle w:val="TableParagraph"/>
              <w:ind w:left="107"/>
              <w:rPr>
                <w:sz w:val="18"/>
              </w:rPr>
            </w:pPr>
            <w:r>
              <w:rPr>
                <w:sz w:val="18"/>
              </w:rPr>
              <w:t>APEC (2020b, 2021); Daza Jaller, Gaillard, and Molinuevo (2020); EU (2016); Ferrantino and Koten (2019);</w:t>
            </w:r>
            <w:r>
              <w:rPr>
                <w:spacing w:val="-5"/>
                <w:sz w:val="18"/>
              </w:rPr>
              <w:t> </w:t>
            </w:r>
            <w:r>
              <w:rPr>
                <w:sz w:val="18"/>
              </w:rPr>
              <w:t>OECD</w:t>
            </w:r>
            <w:r>
              <w:rPr>
                <w:spacing w:val="-7"/>
                <w:sz w:val="18"/>
              </w:rPr>
              <w:t> </w:t>
            </w:r>
            <w:r>
              <w:rPr>
                <w:sz w:val="18"/>
              </w:rPr>
              <w:t>(2013,</w:t>
            </w:r>
            <w:r>
              <w:rPr>
                <w:spacing w:val="-7"/>
                <w:sz w:val="18"/>
              </w:rPr>
              <w:t> </w:t>
            </w:r>
            <w:r>
              <w:rPr>
                <w:sz w:val="18"/>
              </w:rPr>
              <w:t>2016);</w:t>
            </w:r>
            <w:r>
              <w:rPr>
                <w:spacing w:val="-5"/>
                <w:sz w:val="18"/>
              </w:rPr>
              <w:t> </w:t>
            </w:r>
            <w:r>
              <w:rPr>
                <w:sz w:val="18"/>
              </w:rPr>
              <w:t>UN</w:t>
            </w:r>
            <w:r>
              <w:rPr>
                <w:spacing w:val="-7"/>
                <w:sz w:val="18"/>
              </w:rPr>
              <w:t> </w:t>
            </w:r>
            <w:r>
              <w:rPr>
                <w:sz w:val="18"/>
              </w:rPr>
              <w:t>(2007);</w:t>
            </w:r>
            <w:r>
              <w:rPr>
                <w:spacing w:val="-5"/>
                <w:sz w:val="18"/>
              </w:rPr>
              <w:t> </w:t>
            </w:r>
            <w:r>
              <w:rPr>
                <w:sz w:val="18"/>
              </w:rPr>
              <w:t>UNCITRAL</w:t>
            </w:r>
          </w:p>
          <w:p>
            <w:pPr>
              <w:pStyle w:val="TableParagraph"/>
              <w:spacing w:line="207" w:lineRule="exact"/>
              <w:ind w:left="107"/>
              <w:rPr>
                <w:sz w:val="18"/>
              </w:rPr>
            </w:pPr>
            <w:r>
              <w:rPr>
                <w:sz w:val="18"/>
              </w:rPr>
              <w:t>(1996,</w:t>
            </w:r>
            <w:r>
              <w:rPr>
                <w:spacing w:val="-4"/>
                <w:sz w:val="18"/>
              </w:rPr>
              <w:t> </w:t>
            </w:r>
            <w:r>
              <w:rPr>
                <w:sz w:val="18"/>
              </w:rPr>
              <w:t>2016);</w:t>
            </w:r>
            <w:r>
              <w:rPr>
                <w:spacing w:val="-2"/>
                <w:sz w:val="18"/>
              </w:rPr>
              <w:t> </w:t>
            </w:r>
            <w:r>
              <w:rPr>
                <w:sz w:val="18"/>
              </w:rPr>
              <w:t>WCO</w:t>
            </w:r>
            <w:r>
              <w:rPr>
                <w:spacing w:val="-2"/>
                <w:sz w:val="18"/>
              </w:rPr>
              <w:t> </w:t>
            </w:r>
            <w:r>
              <w:rPr>
                <w:sz w:val="18"/>
              </w:rPr>
              <w:t>(2018,</w:t>
            </w:r>
            <w:r>
              <w:rPr>
                <w:spacing w:val="-4"/>
                <w:sz w:val="18"/>
              </w:rPr>
              <w:t> </w:t>
            </w:r>
            <w:r>
              <w:rPr>
                <w:sz w:val="18"/>
              </w:rPr>
              <w:t>updated</w:t>
            </w:r>
            <w:r>
              <w:rPr>
                <w:spacing w:val="-1"/>
                <w:sz w:val="18"/>
              </w:rPr>
              <w:t> </w:t>
            </w:r>
            <w:r>
              <w:rPr>
                <w:sz w:val="18"/>
              </w:rPr>
              <w:t>2022));</w:t>
            </w:r>
            <w:r>
              <w:rPr>
                <w:spacing w:val="-2"/>
                <w:sz w:val="18"/>
              </w:rPr>
              <w:t> </w:t>
            </w:r>
            <w:r>
              <w:rPr>
                <w:spacing w:val="-5"/>
                <w:sz w:val="18"/>
              </w:rPr>
              <w:t>WTO</w:t>
            </w:r>
          </w:p>
          <w:p>
            <w:pPr>
              <w:pStyle w:val="TableParagraph"/>
              <w:spacing w:line="188" w:lineRule="exact"/>
              <w:ind w:left="107"/>
              <w:rPr>
                <w:sz w:val="18"/>
              </w:rPr>
            </w:pPr>
            <w:r>
              <w:rPr>
                <w:spacing w:val="-2"/>
                <w:sz w:val="18"/>
              </w:rPr>
              <w:t>(2013)</w:t>
            </w:r>
          </w:p>
        </w:tc>
      </w:tr>
      <w:tr>
        <w:trPr>
          <w:trHeight w:val="414" w:hRule="atLeast"/>
        </w:trPr>
        <w:tc>
          <w:tcPr>
            <w:tcW w:w="5035" w:type="dxa"/>
          </w:tcPr>
          <w:p>
            <w:pPr>
              <w:pStyle w:val="TableParagraph"/>
              <w:spacing w:line="207" w:lineRule="exact"/>
              <w:ind w:left="107"/>
              <w:rPr>
                <w:sz w:val="18"/>
              </w:rPr>
            </w:pPr>
            <w:r>
              <w:rPr>
                <w:sz w:val="18"/>
              </w:rPr>
              <w:t>Online</w:t>
            </w:r>
            <w:r>
              <w:rPr>
                <w:spacing w:val="-4"/>
                <w:sz w:val="18"/>
              </w:rPr>
              <w:t> </w:t>
            </w:r>
            <w:r>
              <w:rPr>
                <w:sz w:val="18"/>
              </w:rPr>
              <w:t>Dispute</w:t>
            </w:r>
            <w:r>
              <w:rPr>
                <w:spacing w:val="-3"/>
                <w:sz w:val="18"/>
              </w:rPr>
              <w:t> </w:t>
            </w:r>
            <w:r>
              <w:rPr>
                <w:sz w:val="18"/>
              </w:rPr>
              <w:t>Resolution</w:t>
            </w:r>
            <w:r>
              <w:rPr>
                <w:spacing w:val="-3"/>
                <w:sz w:val="18"/>
              </w:rPr>
              <w:t> </w:t>
            </w:r>
            <w:r>
              <w:rPr>
                <w:spacing w:val="-2"/>
                <w:sz w:val="18"/>
              </w:rPr>
              <w:t>Mechanism</w:t>
            </w:r>
          </w:p>
        </w:tc>
        <w:tc>
          <w:tcPr>
            <w:tcW w:w="900" w:type="dxa"/>
          </w:tcPr>
          <w:p>
            <w:pPr>
              <w:pStyle w:val="TableParagraph"/>
              <w:spacing w:line="207" w:lineRule="exact"/>
              <w:ind w:right="94"/>
              <w:jc w:val="right"/>
              <w:rPr>
                <w:sz w:val="18"/>
              </w:rPr>
            </w:pPr>
            <w:r>
              <w:rPr>
                <w:spacing w:val="-5"/>
                <w:sz w:val="18"/>
              </w:rPr>
              <w:t>n/a</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6"/>
              <w:jc w:val="right"/>
              <w:rPr>
                <w:sz w:val="18"/>
              </w:rPr>
            </w:pPr>
            <w:r>
              <w:rPr>
                <w:spacing w:val="-4"/>
                <w:sz w:val="18"/>
              </w:rPr>
              <w:t>0.45</w:t>
            </w:r>
          </w:p>
        </w:tc>
        <w:tc>
          <w:tcPr>
            <w:tcW w:w="4231" w:type="dxa"/>
          </w:tcPr>
          <w:p>
            <w:pPr>
              <w:pStyle w:val="TableParagraph"/>
              <w:spacing w:line="206" w:lineRule="exact"/>
              <w:ind w:left="107"/>
              <w:rPr>
                <w:sz w:val="18"/>
              </w:rPr>
            </w:pPr>
            <w:r>
              <w:rPr>
                <w:sz w:val="18"/>
              </w:rPr>
              <w:t>APEC (2020b, 2021); Daza Jaller, Gaillard, and Molinuevo</w:t>
            </w:r>
            <w:r>
              <w:rPr>
                <w:spacing w:val="-5"/>
                <w:sz w:val="18"/>
              </w:rPr>
              <w:t> </w:t>
            </w:r>
            <w:r>
              <w:rPr>
                <w:sz w:val="18"/>
              </w:rPr>
              <w:t>(2020);</w:t>
            </w:r>
            <w:r>
              <w:rPr>
                <w:spacing w:val="-8"/>
                <w:sz w:val="18"/>
              </w:rPr>
              <w:t> </w:t>
            </w:r>
            <w:r>
              <w:rPr>
                <w:sz w:val="18"/>
              </w:rPr>
              <w:t>EU</w:t>
            </w:r>
            <w:r>
              <w:rPr>
                <w:spacing w:val="-6"/>
                <w:sz w:val="18"/>
              </w:rPr>
              <w:t> </w:t>
            </w:r>
            <w:r>
              <w:rPr>
                <w:sz w:val="18"/>
              </w:rPr>
              <w:t>(2016);</w:t>
            </w:r>
            <w:r>
              <w:rPr>
                <w:spacing w:val="-8"/>
                <w:sz w:val="18"/>
              </w:rPr>
              <w:t> </w:t>
            </w:r>
            <w:r>
              <w:rPr>
                <w:sz w:val="18"/>
              </w:rPr>
              <w:t>Ferrantino</w:t>
            </w:r>
            <w:r>
              <w:rPr>
                <w:spacing w:val="-5"/>
                <w:sz w:val="18"/>
              </w:rPr>
              <w:t> </w:t>
            </w:r>
            <w:r>
              <w:rPr>
                <w:sz w:val="18"/>
              </w:rPr>
              <w:t>and</w:t>
            </w:r>
            <w:r>
              <w:rPr>
                <w:spacing w:val="-5"/>
                <w:sz w:val="18"/>
              </w:rPr>
              <w:t> </w:t>
            </w:r>
            <w:r>
              <w:rPr>
                <w:sz w:val="18"/>
              </w:rPr>
              <w:t>Koten</w:t>
            </w:r>
          </w:p>
        </w:tc>
      </w:tr>
    </w:tbl>
    <w:p>
      <w:pPr>
        <w:pStyle w:val="TableParagraph"/>
        <w:spacing w:after="0" w:line="206" w:lineRule="exact"/>
        <w:rPr>
          <w:sz w:val="18"/>
        </w:rPr>
        <w:sectPr>
          <w:pgSz w:w="15840" w:h="12240" w:orient="landscape"/>
          <w:pgMar w:header="0" w:footer="522" w:top="1380" w:bottom="720" w:left="1440" w:right="1080"/>
        </w:sectPr>
      </w:pPr>
    </w:p>
    <w:p>
      <w:pPr>
        <w:pStyle w:val="BodyText"/>
        <w:spacing w:before="2"/>
        <w:rPr>
          <w:sz w:val="5"/>
        </w:rPr>
      </w:pPr>
    </w:p>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35"/>
        <w:gridCol w:w="900"/>
        <w:gridCol w:w="900"/>
        <w:gridCol w:w="900"/>
        <w:gridCol w:w="900"/>
        <w:gridCol w:w="4231"/>
      </w:tblGrid>
      <w:tr>
        <w:trPr>
          <w:trHeight w:val="621" w:hRule="atLeast"/>
        </w:trPr>
        <w:tc>
          <w:tcPr>
            <w:tcW w:w="5035" w:type="dxa"/>
          </w:tcPr>
          <w:p>
            <w:pPr>
              <w:pStyle w:val="TableParagraph"/>
              <w:rPr>
                <w:sz w:val="18"/>
              </w:rPr>
            </w:pPr>
          </w:p>
        </w:tc>
        <w:tc>
          <w:tcPr>
            <w:tcW w:w="900" w:type="dxa"/>
          </w:tcPr>
          <w:p>
            <w:pPr>
              <w:pStyle w:val="TableParagraph"/>
              <w:rPr>
                <w:sz w:val="18"/>
              </w:rPr>
            </w:pPr>
          </w:p>
        </w:tc>
        <w:tc>
          <w:tcPr>
            <w:tcW w:w="900" w:type="dxa"/>
          </w:tcPr>
          <w:p>
            <w:pPr>
              <w:pStyle w:val="TableParagraph"/>
              <w:rPr>
                <w:sz w:val="18"/>
              </w:rPr>
            </w:pPr>
          </w:p>
        </w:tc>
        <w:tc>
          <w:tcPr>
            <w:tcW w:w="900" w:type="dxa"/>
          </w:tcPr>
          <w:p>
            <w:pPr>
              <w:pStyle w:val="TableParagraph"/>
              <w:rPr>
                <w:sz w:val="18"/>
              </w:rPr>
            </w:pPr>
          </w:p>
        </w:tc>
        <w:tc>
          <w:tcPr>
            <w:tcW w:w="900" w:type="dxa"/>
          </w:tcPr>
          <w:p>
            <w:pPr>
              <w:pStyle w:val="TableParagraph"/>
              <w:rPr>
                <w:sz w:val="18"/>
              </w:rPr>
            </w:pPr>
          </w:p>
        </w:tc>
        <w:tc>
          <w:tcPr>
            <w:tcW w:w="4231" w:type="dxa"/>
          </w:tcPr>
          <w:p>
            <w:pPr>
              <w:pStyle w:val="TableParagraph"/>
              <w:spacing w:line="206" w:lineRule="exact"/>
              <w:ind w:left="107"/>
              <w:rPr>
                <w:sz w:val="18"/>
              </w:rPr>
            </w:pPr>
            <w:r>
              <w:rPr>
                <w:sz w:val="18"/>
              </w:rPr>
              <w:t>(2019);</w:t>
            </w:r>
            <w:r>
              <w:rPr>
                <w:spacing w:val="-1"/>
                <w:sz w:val="18"/>
              </w:rPr>
              <w:t> </w:t>
            </w:r>
            <w:r>
              <w:rPr>
                <w:sz w:val="18"/>
              </w:rPr>
              <w:t>OECD</w:t>
            </w:r>
            <w:r>
              <w:rPr>
                <w:spacing w:val="-3"/>
                <w:sz w:val="18"/>
              </w:rPr>
              <w:t> </w:t>
            </w:r>
            <w:r>
              <w:rPr>
                <w:sz w:val="18"/>
              </w:rPr>
              <w:t>(2013,</w:t>
            </w:r>
            <w:r>
              <w:rPr>
                <w:spacing w:val="-2"/>
                <w:sz w:val="18"/>
              </w:rPr>
              <w:t> </w:t>
            </w:r>
            <w:r>
              <w:rPr>
                <w:sz w:val="18"/>
              </w:rPr>
              <w:t>2016);</w:t>
            </w:r>
            <w:r>
              <w:rPr>
                <w:spacing w:val="-1"/>
                <w:sz w:val="18"/>
              </w:rPr>
              <w:t> </w:t>
            </w:r>
            <w:r>
              <w:rPr>
                <w:sz w:val="18"/>
              </w:rPr>
              <w:t>UN</w:t>
            </w:r>
            <w:r>
              <w:rPr>
                <w:spacing w:val="-3"/>
                <w:sz w:val="18"/>
              </w:rPr>
              <w:t> </w:t>
            </w:r>
            <w:r>
              <w:rPr>
                <w:sz w:val="18"/>
              </w:rPr>
              <w:t>(2007); </w:t>
            </w:r>
            <w:r>
              <w:rPr>
                <w:spacing w:val="-2"/>
                <w:sz w:val="18"/>
              </w:rPr>
              <w:t>UNCITRAL</w:t>
            </w:r>
          </w:p>
          <w:p>
            <w:pPr>
              <w:pStyle w:val="TableParagraph"/>
              <w:spacing w:line="207" w:lineRule="exact"/>
              <w:ind w:left="107"/>
              <w:rPr>
                <w:sz w:val="18"/>
              </w:rPr>
            </w:pPr>
            <w:r>
              <w:rPr>
                <w:sz w:val="18"/>
              </w:rPr>
              <w:t>(1996,</w:t>
            </w:r>
            <w:r>
              <w:rPr>
                <w:spacing w:val="-4"/>
                <w:sz w:val="18"/>
              </w:rPr>
              <w:t> </w:t>
            </w:r>
            <w:r>
              <w:rPr>
                <w:sz w:val="18"/>
              </w:rPr>
              <w:t>2016);</w:t>
            </w:r>
            <w:r>
              <w:rPr>
                <w:spacing w:val="-2"/>
                <w:sz w:val="18"/>
              </w:rPr>
              <w:t> </w:t>
            </w:r>
            <w:r>
              <w:rPr>
                <w:sz w:val="18"/>
              </w:rPr>
              <w:t>WCO</w:t>
            </w:r>
            <w:r>
              <w:rPr>
                <w:spacing w:val="-2"/>
                <w:sz w:val="18"/>
              </w:rPr>
              <w:t> </w:t>
            </w:r>
            <w:r>
              <w:rPr>
                <w:sz w:val="18"/>
              </w:rPr>
              <w:t>(2018,</w:t>
            </w:r>
            <w:r>
              <w:rPr>
                <w:spacing w:val="-4"/>
                <w:sz w:val="18"/>
              </w:rPr>
              <w:t> </w:t>
            </w:r>
            <w:r>
              <w:rPr>
                <w:sz w:val="18"/>
              </w:rPr>
              <w:t>updated</w:t>
            </w:r>
            <w:r>
              <w:rPr>
                <w:spacing w:val="-1"/>
                <w:sz w:val="18"/>
              </w:rPr>
              <w:t> </w:t>
            </w:r>
            <w:r>
              <w:rPr>
                <w:sz w:val="18"/>
              </w:rPr>
              <w:t>2022));</w:t>
            </w:r>
            <w:r>
              <w:rPr>
                <w:spacing w:val="-2"/>
                <w:sz w:val="18"/>
              </w:rPr>
              <w:t> </w:t>
            </w:r>
            <w:r>
              <w:rPr>
                <w:spacing w:val="-5"/>
                <w:sz w:val="18"/>
              </w:rPr>
              <w:t>WTO</w:t>
            </w:r>
          </w:p>
          <w:p>
            <w:pPr>
              <w:pStyle w:val="TableParagraph"/>
              <w:spacing w:line="186" w:lineRule="exact" w:before="2"/>
              <w:ind w:left="107"/>
              <w:rPr>
                <w:sz w:val="18"/>
              </w:rPr>
            </w:pPr>
            <w:r>
              <w:rPr>
                <w:spacing w:val="-2"/>
                <w:sz w:val="18"/>
              </w:rPr>
              <w:t>(2013)</w:t>
            </w:r>
          </w:p>
        </w:tc>
      </w:tr>
      <w:tr>
        <w:trPr>
          <w:trHeight w:val="1033" w:hRule="atLeast"/>
        </w:trPr>
        <w:tc>
          <w:tcPr>
            <w:tcW w:w="5035" w:type="dxa"/>
          </w:tcPr>
          <w:p>
            <w:pPr>
              <w:pStyle w:val="TableParagraph"/>
              <w:spacing w:line="207" w:lineRule="exact"/>
              <w:ind w:left="107"/>
              <w:rPr>
                <w:sz w:val="18"/>
              </w:rPr>
            </w:pPr>
            <w:r>
              <w:rPr>
                <w:sz w:val="18"/>
              </w:rPr>
              <w:t>Online</w:t>
            </w:r>
            <w:r>
              <w:rPr>
                <w:spacing w:val="-3"/>
                <w:sz w:val="18"/>
              </w:rPr>
              <w:t> </w:t>
            </w:r>
            <w:r>
              <w:rPr>
                <w:sz w:val="18"/>
              </w:rPr>
              <w:t>Dispute</w:t>
            </w:r>
            <w:r>
              <w:rPr>
                <w:spacing w:val="-3"/>
                <w:sz w:val="18"/>
              </w:rPr>
              <w:t> </w:t>
            </w:r>
            <w:r>
              <w:rPr>
                <w:sz w:val="18"/>
              </w:rPr>
              <w:t>Resolution</w:t>
            </w:r>
            <w:r>
              <w:rPr>
                <w:spacing w:val="-2"/>
                <w:sz w:val="18"/>
              </w:rPr>
              <w:t> </w:t>
            </w:r>
            <w:r>
              <w:rPr>
                <w:sz w:val="18"/>
              </w:rPr>
              <w:t>Mechanism</w:t>
            </w:r>
            <w:r>
              <w:rPr>
                <w:spacing w:val="-3"/>
                <w:sz w:val="18"/>
              </w:rPr>
              <w:t> </w:t>
            </w:r>
            <w:r>
              <w:rPr>
                <w:sz w:val="18"/>
              </w:rPr>
              <w:t>(Free</w:t>
            </w:r>
            <w:r>
              <w:rPr>
                <w:spacing w:val="-2"/>
                <w:sz w:val="18"/>
              </w:rPr>
              <w:t> </w:t>
            </w:r>
            <w:r>
              <w:rPr>
                <w:sz w:val="18"/>
              </w:rPr>
              <w:t>of</w:t>
            </w:r>
            <w:r>
              <w:rPr>
                <w:spacing w:val="-2"/>
                <w:sz w:val="18"/>
              </w:rPr>
              <w:t> </w:t>
            </w:r>
            <w:r>
              <w:rPr>
                <w:sz w:val="18"/>
              </w:rPr>
              <w:t>Charge</w:t>
            </w:r>
            <w:r>
              <w:rPr>
                <w:spacing w:val="-1"/>
                <w:sz w:val="18"/>
              </w:rPr>
              <w:t> </w:t>
            </w:r>
            <w:r>
              <w:rPr>
                <w:spacing w:val="-2"/>
                <w:sz w:val="18"/>
              </w:rPr>
              <w:t>Filing)</w:t>
            </w:r>
          </w:p>
        </w:tc>
        <w:tc>
          <w:tcPr>
            <w:tcW w:w="900" w:type="dxa"/>
          </w:tcPr>
          <w:p>
            <w:pPr>
              <w:pStyle w:val="TableParagraph"/>
              <w:spacing w:line="207" w:lineRule="exact"/>
              <w:ind w:right="94"/>
              <w:jc w:val="right"/>
              <w:rPr>
                <w:sz w:val="18"/>
              </w:rPr>
            </w:pPr>
            <w:r>
              <w:rPr>
                <w:spacing w:val="-5"/>
                <w:sz w:val="18"/>
              </w:rPr>
              <w:t>n/a</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1</w:t>
            </w:r>
          </w:p>
        </w:tc>
        <w:tc>
          <w:tcPr>
            <w:tcW w:w="900" w:type="dxa"/>
          </w:tcPr>
          <w:p>
            <w:pPr>
              <w:pStyle w:val="TableParagraph"/>
              <w:spacing w:line="207" w:lineRule="exact"/>
              <w:ind w:right="96"/>
              <w:jc w:val="right"/>
              <w:rPr>
                <w:sz w:val="18"/>
              </w:rPr>
            </w:pPr>
            <w:r>
              <w:rPr>
                <w:spacing w:val="-4"/>
                <w:sz w:val="18"/>
              </w:rPr>
              <w:t>0.45</w:t>
            </w:r>
          </w:p>
        </w:tc>
        <w:tc>
          <w:tcPr>
            <w:tcW w:w="4231" w:type="dxa"/>
          </w:tcPr>
          <w:p>
            <w:pPr>
              <w:pStyle w:val="TableParagraph"/>
              <w:ind w:left="107"/>
              <w:rPr>
                <w:sz w:val="18"/>
              </w:rPr>
            </w:pPr>
            <w:r>
              <w:rPr>
                <w:sz w:val="18"/>
              </w:rPr>
              <w:t>APEC (2020b, 2021); Daza Jaller, Gaillard, and Molinuevo (2020); EU (2016); Ferrantino and Koten (2019);</w:t>
            </w:r>
            <w:r>
              <w:rPr>
                <w:spacing w:val="-5"/>
                <w:sz w:val="18"/>
              </w:rPr>
              <w:t> </w:t>
            </w:r>
            <w:r>
              <w:rPr>
                <w:sz w:val="18"/>
              </w:rPr>
              <w:t>OECD</w:t>
            </w:r>
            <w:r>
              <w:rPr>
                <w:spacing w:val="-7"/>
                <w:sz w:val="18"/>
              </w:rPr>
              <w:t> </w:t>
            </w:r>
            <w:r>
              <w:rPr>
                <w:sz w:val="18"/>
              </w:rPr>
              <w:t>(2013,</w:t>
            </w:r>
            <w:r>
              <w:rPr>
                <w:spacing w:val="-7"/>
                <w:sz w:val="18"/>
              </w:rPr>
              <w:t> </w:t>
            </w:r>
            <w:r>
              <w:rPr>
                <w:sz w:val="18"/>
              </w:rPr>
              <w:t>2016);</w:t>
            </w:r>
            <w:r>
              <w:rPr>
                <w:spacing w:val="-5"/>
                <w:sz w:val="18"/>
              </w:rPr>
              <w:t> </w:t>
            </w:r>
            <w:r>
              <w:rPr>
                <w:sz w:val="18"/>
              </w:rPr>
              <w:t>UN</w:t>
            </w:r>
            <w:r>
              <w:rPr>
                <w:spacing w:val="-7"/>
                <w:sz w:val="18"/>
              </w:rPr>
              <w:t> </w:t>
            </w:r>
            <w:r>
              <w:rPr>
                <w:sz w:val="18"/>
              </w:rPr>
              <w:t>(2007);</w:t>
            </w:r>
            <w:r>
              <w:rPr>
                <w:spacing w:val="-5"/>
                <w:sz w:val="18"/>
              </w:rPr>
              <w:t> </w:t>
            </w:r>
            <w:r>
              <w:rPr>
                <w:sz w:val="18"/>
              </w:rPr>
              <w:t>UNCITRAL</w:t>
            </w:r>
          </w:p>
          <w:p>
            <w:pPr>
              <w:pStyle w:val="TableParagraph"/>
              <w:spacing w:line="207" w:lineRule="exact"/>
              <w:ind w:left="107"/>
              <w:rPr>
                <w:sz w:val="18"/>
              </w:rPr>
            </w:pPr>
            <w:r>
              <w:rPr>
                <w:sz w:val="18"/>
              </w:rPr>
              <w:t>(1996,</w:t>
            </w:r>
            <w:r>
              <w:rPr>
                <w:spacing w:val="-4"/>
                <w:sz w:val="18"/>
              </w:rPr>
              <w:t> </w:t>
            </w:r>
            <w:r>
              <w:rPr>
                <w:sz w:val="18"/>
              </w:rPr>
              <w:t>2016);</w:t>
            </w:r>
            <w:r>
              <w:rPr>
                <w:spacing w:val="-2"/>
                <w:sz w:val="18"/>
              </w:rPr>
              <w:t> </w:t>
            </w:r>
            <w:r>
              <w:rPr>
                <w:sz w:val="18"/>
              </w:rPr>
              <w:t>WCO</w:t>
            </w:r>
            <w:r>
              <w:rPr>
                <w:spacing w:val="-2"/>
                <w:sz w:val="18"/>
              </w:rPr>
              <w:t> </w:t>
            </w:r>
            <w:r>
              <w:rPr>
                <w:sz w:val="18"/>
              </w:rPr>
              <w:t>(2018,</w:t>
            </w:r>
            <w:r>
              <w:rPr>
                <w:spacing w:val="-4"/>
                <w:sz w:val="18"/>
              </w:rPr>
              <w:t> </w:t>
            </w:r>
            <w:r>
              <w:rPr>
                <w:sz w:val="18"/>
              </w:rPr>
              <w:t>updated</w:t>
            </w:r>
            <w:r>
              <w:rPr>
                <w:spacing w:val="-1"/>
                <w:sz w:val="18"/>
              </w:rPr>
              <w:t> </w:t>
            </w:r>
            <w:r>
              <w:rPr>
                <w:sz w:val="18"/>
              </w:rPr>
              <w:t>2022));</w:t>
            </w:r>
            <w:r>
              <w:rPr>
                <w:spacing w:val="-2"/>
                <w:sz w:val="18"/>
              </w:rPr>
              <w:t> </w:t>
            </w:r>
            <w:r>
              <w:rPr>
                <w:spacing w:val="-5"/>
                <w:sz w:val="18"/>
              </w:rPr>
              <w:t>WTO</w:t>
            </w:r>
          </w:p>
          <w:p>
            <w:pPr>
              <w:pStyle w:val="TableParagraph"/>
              <w:spacing w:line="186" w:lineRule="exact"/>
              <w:ind w:left="107"/>
              <w:rPr>
                <w:sz w:val="18"/>
              </w:rPr>
            </w:pPr>
            <w:r>
              <w:rPr>
                <w:spacing w:val="-2"/>
                <w:sz w:val="18"/>
              </w:rPr>
              <w:t>(2013)</w:t>
            </w:r>
          </w:p>
        </w:tc>
      </w:tr>
      <w:tr>
        <w:trPr>
          <w:trHeight w:val="270" w:hRule="atLeast"/>
        </w:trPr>
        <w:tc>
          <w:tcPr>
            <w:tcW w:w="5035" w:type="dxa"/>
            <w:shd w:val="clear" w:color="auto" w:fill="FFC000"/>
          </w:tcPr>
          <w:p>
            <w:pPr>
              <w:pStyle w:val="TableParagraph"/>
              <w:spacing w:before="31"/>
              <w:ind w:left="107"/>
              <w:rPr>
                <w:sz w:val="18"/>
              </w:rPr>
            </w:pPr>
            <w:r>
              <w:rPr>
                <w:sz w:val="18"/>
              </w:rPr>
              <w:t>Total</w:t>
            </w:r>
            <w:r>
              <w:rPr>
                <w:spacing w:val="-4"/>
                <w:sz w:val="18"/>
              </w:rPr>
              <w:t> </w:t>
            </w:r>
            <w:r>
              <w:rPr>
                <w:sz w:val="18"/>
              </w:rPr>
              <w:t>Points</w:t>
            </w:r>
            <w:r>
              <w:rPr>
                <w:spacing w:val="-1"/>
                <w:sz w:val="18"/>
              </w:rPr>
              <w:t> </w:t>
            </w:r>
            <w:r>
              <w:rPr>
                <w:sz w:val="18"/>
              </w:rPr>
              <w:t>for</w:t>
            </w:r>
            <w:r>
              <w:rPr>
                <w:spacing w:val="-2"/>
                <w:sz w:val="18"/>
              </w:rPr>
              <w:t> </w:t>
            </w:r>
            <w:r>
              <w:rPr>
                <w:sz w:val="18"/>
              </w:rPr>
              <w:t>Subcategory</w:t>
            </w:r>
            <w:r>
              <w:rPr>
                <w:spacing w:val="-2"/>
                <w:sz w:val="18"/>
              </w:rPr>
              <w:t> </w:t>
            </w:r>
            <w:r>
              <w:rPr>
                <w:spacing w:val="-4"/>
                <w:sz w:val="18"/>
              </w:rPr>
              <w:t>1.2.3</w:t>
            </w:r>
          </w:p>
        </w:tc>
        <w:tc>
          <w:tcPr>
            <w:tcW w:w="900" w:type="dxa"/>
            <w:shd w:val="clear" w:color="auto" w:fill="FFC000"/>
          </w:tcPr>
          <w:p>
            <w:pPr>
              <w:pStyle w:val="TableParagraph"/>
              <w:spacing w:before="31"/>
              <w:ind w:right="97"/>
              <w:jc w:val="right"/>
              <w:rPr>
                <w:sz w:val="18"/>
              </w:rPr>
            </w:pPr>
            <w:r>
              <w:rPr>
                <w:spacing w:val="-10"/>
                <w:sz w:val="18"/>
              </w:rPr>
              <w:t>7</w:t>
            </w:r>
          </w:p>
        </w:tc>
        <w:tc>
          <w:tcPr>
            <w:tcW w:w="900" w:type="dxa"/>
            <w:shd w:val="clear" w:color="auto" w:fill="FFC000"/>
          </w:tcPr>
          <w:p>
            <w:pPr>
              <w:pStyle w:val="TableParagraph"/>
              <w:spacing w:before="31"/>
              <w:ind w:right="93"/>
              <w:jc w:val="right"/>
              <w:rPr>
                <w:sz w:val="18"/>
              </w:rPr>
            </w:pPr>
            <w:r>
              <w:rPr>
                <w:spacing w:val="-5"/>
                <w:sz w:val="18"/>
              </w:rPr>
              <w:t>15</w:t>
            </w:r>
          </w:p>
        </w:tc>
        <w:tc>
          <w:tcPr>
            <w:tcW w:w="900" w:type="dxa"/>
            <w:shd w:val="clear" w:color="auto" w:fill="FFC000"/>
          </w:tcPr>
          <w:p>
            <w:pPr>
              <w:pStyle w:val="TableParagraph"/>
              <w:spacing w:before="31"/>
              <w:ind w:right="93"/>
              <w:jc w:val="right"/>
              <w:rPr>
                <w:sz w:val="18"/>
              </w:rPr>
            </w:pPr>
            <w:r>
              <w:rPr>
                <w:spacing w:val="-5"/>
                <w:sz w:val="18"/>
              </w:rPr>
              <w:t>22</w:t>
            </w:r>
          </w:p>
        </w:tc>
        <w:tc>
          <w:tcPr>
            <w:tcW w:w="900" w:type="dxa"/>
            <w:shd w:val="clear" w:color="auto" w:fill="FFC000"/>
          </w:tcPr>
          <w:p>
            <w:pPr>
              <w:pStyle w:val="TableParagraph"/>
              <w:spacing w:before="31"/>
              <w:ind w:right="93"/>
              <w:jc w:val="right"/>
              <w:rPr>
                <w:sz w:val="18"/>
              </w:rPr>
            </w:pPr>
            <w:r>
              <w:rPr>
                <w:spacing w:val="-2"/>
                <w:sz w:val="18"/>
              </w:rPr>
              <w:t>10.00</w:t>
            </w:r>
          </w:p>
        </w:tc>
        <w:tc>
          <w:tcPr>
            <w:tcW w:w="4231" w:type="dxa"/>
            <w:shd w:val="clear" w:color="auto" w:fill="FFC000"/>
          </w:tcPr>
          <w:p>
            <w:pPr>
              <w:pStyle w:val="TableParagraph"/>
              <w:rPr>
                <w:sz w:val="18"/>
              </w:rPr>
            </w:pPr>
          </w:p>
        </w:tc>
      </w:tr>
      <w:tr>
        <w:trPr>
          <w:trHeight w:val="268" w:hRule="atLeast"/>
        </w:trPr>
        <w:tc>
          <w:tcPr>
            <w:tcW w:w="5035" w:type="dxa"/>
            <w:shd w:val="clear" w:color="auto" w:fill="FFC000"/>
          </w:tcPr>
          <w:p>
            <w:pPr>
              <w:pStyle w:val="TableParagraph"/>
              <w:spacing w:before="31"/>
              <w:ind w:left="107"/>
              <w:rPr>
                <w:b/>
                <w:sz w:val="18"/>
              </w:rPr>
            </w:pPr>
            <w:r>
              <w:rPr>
                <w:b/>
                <w:sz w:val="18"/>
              </w:rPr>
              <w:t>Total</w:t>
            </w:r>
            <w:r>
              <w:rPr>
                <w:b/>
                <w:spacing w:val="-5"/>
                <w:sz w:val="18"/>
              </w:rPr>
              <w:t> </w:t>
            </w:r>
            <w:r>
              <w:rPr>
                <w:b/>
                <w:sz w:val="18"/>
              </w:rPr>
              <w:t>Points for</w:t>
            </w:r>
            <w:r>
              <w:rPr>
                <w:b/>
                <w:spacing w:val="-2"/>
                <w:sz w:val="18"/>
              </w:rPr>
              <w:t> </w:t>
            </w:r>
            <w:r>
              <w:rPr>
                <w:b/>
                <w:sz w:val="18"/>
              </w:rPr>
              <w:t>Category</w:t>
            </w:r>
            <w:r>
              <w:rPr>
                <w:b/>
                <w:spacing w:val="-1"/>
                <w:sz w:val="18"/>
              </w:rPr>
              <w:t> </w:t>
            </w:r>
            <w:r>
              <w:rPr>
                <w:b/>
                <w:spacing w:val="-5"/>
                <w:sz w:val="18"/>
              </w:rPr>
              <w:t>1.2</w:t>
            </w:r>
          </w:p>
        </w:tc>
        <w:tc>
          <w:tcPr>
            <w:tcW w:w="900" w:type="dxa"/>
            <w:shd w:val="clear" w:color="auto" w:fill="FFC000"/>
          </w:tcPr>
          <w:p>
            <w:pPr>
              <w:pStyle w:val="TableParagraph"/>
              <w:spacing w:before="31"/>
              <w:ind w:right="93"/>
              <w:jc w:val="right"/>
              <w:rPr>
                <w:b/>
                <w:sz w:val="18"/>
              </w:rPr>
            </w:pPr>
            <w:r>
              <w:rPr>
                <w:b/>
                <w:spacing w:val="-5"/>
                <w:sz w:val="18"/>
              </w:rPr>
              <w:t>46</w:t>
            </w:r>
          </w:p>
        </w:tc>
        <w:tc>
          <w:tcPr>
            <w:tcW w:w="900" w:type="dxa"/>
            <w:shd w:val="clear" w:color="auto" w:fill="FFC000"/>
          </w:tcPr>
          <w:p>
            <w:pPr>
              <w:pStyle w:val="TableParagraph"/>
              <w:spacing w:before="31"/>
              <w:ind w:right="93"/>
              <w:jc w:val="right"/>
              <w:rPr>
                <w:b/>
                <w:sz w:val="18"/>
              </w:rPr>
            </w:pPr>
            <w:r>
              <w:rPr>
                <w:b/>
                <w:spacing w:val="-5"/>
                <w:sz w:val="18"/>
              </w:rPr>
              <w:t>62</w:t>
            </w:r>
          </w:p>
        </w:tc>
        <w:tc>
          <w:tcPr>
            <w:tcW w:w="900" w:type="dxa"/>
            <w:shd w:val="clear" w:color="auto" w:fill="FFC000"/>
          </w:tcPr>
          <w:p>
            <w:pPr>
              <w:pStyle w:val="TableParagraph"/>
              <w:spacing w:before="31"/>
              <w:ind w:right="93"/>
              <w:jc w:val="right"/>
              <w:rPr>
                <w:b/>
                <w:sz w:val="18"/>
              </w:rPr>
            </w:pPr>
            <w:r>
              <w:rPr>
                <w:b/>
                <w:spacing w:val="-5"/>
                <w:sz w:val="18"/>
              </w:rPr>
              <w:t>108</w:t>
            </w:r>
          </w:p>
        </w:tc>
        <w:tc>
          <w:tcPr>
            <w:tcW w:w="900" w:type="dxa"/>
            <w:shd w:val="clear" w:color="auto" w:fill="FFC000"/>
          </w:tcPr>
          <w:p>
            <w:pPr>
              <w:pStyle w:val="TableParagraph"/>
              <w:spacing w:before="31"/>
              <w:ind w:right="93"/>
              <w:jc w:val="right"/>
              <w:rPr>
                <w:b/>
                <w:sz w:val="18"/>
              </w:rPr>
            </w:pPr>
            <w:r>
              <w:rPr>
                <w:b/>
                <w:spacing w:val="-2"/>
                <w:sz w:val="18"/>
              </w:rPr>
              <w:t>50.00</w:t>
            </w:r>
          </w:p>
        </w:tc>
        <w:tc>
          <w:tcPr>
            <w:tcW w:w="4231" w:type="dxa"/>
            <w:shd w:val="clear" w:color="auto" w:fill="FFC000"/>
          </w:tcPr>
          <w:p>
            <w:pPr>
              <w:pStyle w:val="TableParagraph"/>
              <w:rPr>
                <w:sz w:val="18"/>
              </w:rPr>
            </w:pPr>
          </w:p>
        </w:tc>
      </w:tr>
      <w:tr>
        <w:trPr>
          <w:trHeight w:val="268" w:hRule="atLeast"/>
        </w:trPr>
        <w:tc>
          <w:tcPr>
            <w:tcW w:w="5035" w:type="dxa"/>
            <w:shd w:val="clear" w:color="auto" w:fill="FFC000"/>
          </w:tcPr>
          <w:p>
            <w:pPr>
              <w:pStyle w:val="TableParagraph"/>
              <w:spacing w:before="31"/>
              <w:ind w:left="107"/>
              <w:rPr>
                <w:b/>
                <w:sz w:val="18"/>
              </w:rPr>
            </w:pPr>
            <w:r>
              <w:rPr>
                <w:b/>
                <w:sz w:val="18"/>
              </w:rPr>
              <w:t>Total</w:t>
            </w:r>
            <w:r>
              <w:rPr>
                <w:b/>
                <w:spacing w:val="-2"/>
                <w:sz w:val="18"/>
              </w:rPr>
              <w:t> </w:t>
            </w:r>
            <w:r>
              <w:rPr>
                <w:b/>
                <w:sz w:val="18"/>
              </w:rPr>
              <w:t>Points for</w:t>
            </w:r>
            <w:r>
              <w:rPr>
                <w:b/>
                <w:spacing w:val="-1"/>
                <w:sz w:val="18"/>
              </w:rPr>
              <w:t> </w:t>
            </w:r>
            <w:r>
              <w:rPr>
                <w:b/>
                <w:sz w:val="18"/>
              </w:rPr>
              <w:t>Pillar</w:t>
            </w:r>
            <w:r>
              <w:rPr>
                <w:b/>
                <w:spacing w:val="-1"/>
                <w:sz w:val="18"/>
              </w:rPr>
              <w:t> </w:t>
            </w:r>
            <w:r>
              <w:rPr>
                <w:b/>
                <w:spacing w:val="-10"/>
                <w:sz w:val="18"/>
              </w:rPr>
              <w:t>I</w:t>
            </w:r>
          </w:p>
        </w:tc>
        <w:tc>
          <w:tcPr>
            <w:tcW w:w="900" w:type="dxa"/>
            <w:shd w:val="clear" w:color="auto" w:fill="FFC000"/>
          </w:tcPr>
          <w:p>
            <w:pPr>
              <w:pStyle w:val="TableParagraph"/>
              <w:spacing w:before="31"/>
              <w:ind w:right="93"/>
              <w:jc w:val="right"/>
              <w:rPr>
                <w:b/>
                <w:sz w:val="18"/>
              </w:rPr>
            </w:pPr>
            <w:r>
              <w:rPr>
                <w:b/>
                <w:spacing w:val="-5"/>
                <w:sz w:val="18"/>
              </w:rPr>
              <w:t>78</w:t>
            </w:r>
          </w:p>
        </w:tc>
        <w:tc>
          <w:tcPr>
            <w:tcW w:w="900" w:type="dxa"/>
            <w:shd w:val="clear" w:color="auto" w:fill="FFC000"/>
          </w:tcPr>
          <w:p>
            <w:pPr>
              <w:pStyle w:val="TableParagraph"/>
              <w:spacing w:before="31"/>
              <w:ind w:right="94"/>
              <w:jc w:val="right"/>
              <w:rPr>
                <w:b/>
                <w:sz w:val="18"/>
              </w:rPr>
            </w:pPr>
            <w:r>
              <w:rPr>
                <w:b/>
                <w:spacing w:val="-5"/>
                <w:sz w:val="18"/>
              </w:rPr>
              <w:t>102</w:t>
            </w:r>
          </w:p>
        </w:tc>
        <w:tc>
          <w:tcPr>
            <w:tcW w:w="900" w:type="dxa"/>
            <w:shd w:val="clear" w:color="auto" w:fill="FFC000"/>
          </w:tcPr>
          <w:p>
            <w:pPr>
              <w:pStyle w:val="TableParagraph"/>
              <w:spacing w:before="31"/>
              <w:ind w:right="94"/>
              <w:jc w:val="right"/>
              <w:rPr>
                <w:b/>
                <w:sz w:val="18"/>
              </w:rPr>
            </w:pPr>
            <w:r>
              <w:rPr>
                <w:b/>
                <w:spacing w:val="-5"/>
                <w:sz w:val="18"/>
              </w:rPr>
              <w:t>180</w:t>
            </w:r>
          </w:p>
        </w:tc>
        <w:tc>
          <w:tcPr>
            <w:tcW w:w="900" w:type="dxa"/>
            <w:shd w:val="clear" w:color="auto" w:fill="FFC000"/>
          </w:tcPr>
          <w:p>
            <w:pPr>
              <w:pStyle w:val="TableParagraph"/>
              <w:spacing w:before="31"/>
              <w:ind w:right="96"/>
              <w:jc w:val="right"/>
              <w:rPr>
                <w:b/>
                <w:sz w:val="18"/>
              </w:rPr>
            </w:pPr>
            <w:r>
              <w:rPr>
                <w:b/>
                <w:spacing w:val="-2"/>
                <w:sz w:val="18"/>
              </w:rPr>
              <w:t>100.00</w:t>
            </w:r>
          </w:p>
        </w:tc>
        <w:tc>
          <w:tcPr>
            <w:tcW w:w="4231" w:type="dxa"/>
            <w:shd w:val="clear" w:color="auto" w:fill="FFC000"/>
          </w:tcPr>
          <w:p>
            <w:pPr>
              <w:pStyle w:val="TableParagraph"/>
              <w:rPr>
                <w:sz w:val="18"/>
              </w:rPr>
            </w:pPr>
          </w:p>
        </w:tc>
      </w:tr>
    </w:tbl>
    <w:p>
      <w:pPr>
        <w:spacing w:before="3"/>
        <w:ind w:left="0" w:right="0" w:firstLine="0"/>
        <w:jc w:val="left"/>
        <w:rPr>
          <w:sz w:val="20"/>
        </w:rPr>
      </w:pPr>
      <w:r>
        <w:rPr>
          <w:i/>
          <w:sz w:val="20"/>
        </w:rPr>
        <w:t>Note</w:t>
      </w:r>
      <w:r>
        <w:rPr>
          <w:sz w:val="20"/>
        </w:rPr>
        <w:t>:</w:t>
      </w:r>
      <w:r>
        <w:rPr>
          <w:spacing w:val="-5"/>
          <w:sz w:val="20"/>
        </w:rPr>
        <w:t> </w:t>
      </w:r>
      <w:r>
        <w:rPr>
          <w:sz w:val="20"/>
        </w:rPr>
        <w:t>n/a</w:t>
      </w:r>
      <w:r>
        <w:rPr>
          <w:spacing w:val="-4"/>
          <w:sz w:val="20"/>
        </w:rPr>
        <w:t> </w:t>
      </w:r>
      <w:r>
        <w:rPr>
          <w:sz w:val="20"/>
        </w:rPr>
        <w:t>=</w:t>
      </w:r>
      <w:r>
        <w:rPr>
          <w:spacing w:val="-4"/>
          <w:sz w:val="20"/>
        </w:rPr>
        <w:t> </w:t>
      </w:r>
      <w:r>
        <w:rPr>
          <w:sz w:val="20"/>
        </w:rPr>
        <w:t>not</w:t>
      </w:r>
      <w:r>
        <w:rPr>
          <w:spacing w:val="-5"/>
          <w:sz w:val="20"/>
        </w:rPr>
        <w:t> </w:t>
      </w:r>
      <w:r>
        <w:rPr>
          <w:sz w:val="20"/>
        </w:rPr>
        <w:t>applicable–refers</w:t>
      </w:r>
      <w:r>
        <w:rPr>
          <w:spacing w:val="-5"/>
          <w:sz w:val="20"/>
        </w:rPr>
        <w:t> </w:t>
      </w:r>
      <w:r>
        <w:rPr>
          <w:sz w:val="20"/>
        </w:rPr>
        <w:t>to</w:t>
      </w:r>
      <w:r>
        <w:rPr>
          <w:spacing w:val="-3"/>
          <w:sz w:val="20"/>
        </w:rPr>
        <w:t> </w:t>
      </w:r>
      <w:r>
        <w:rPr>
          <w:sz w:val="20"/>
        </w:rPr>
        <w:t>the</w:t>
      </w:r>
      <w:r>
        <w:rPr>
          <w:spacing w:val="-5"/>
          <w:sz w:val="20"/>
        </w:rPr>
        <w:t> </w:t>
      </w:r>
      <w:r>
        <w:rPr>
          <w:sz w:val="20"/>
        </w:rPr>
        <w:t>cases</w:t>
      </w:r>
      <w:r>
        <w:rPr>
          <w:spacing w:val="-5"/>
          <w:sz w:val="20"/>
        </w:rPr>
        <w:t> </w:t>
      </w:r>
      <w:r>
        <w:rPr>
          <w:sz w:val="20"/>
        </w:rPr>
        <w:t>when</w:t>
      </w:r>
      <w:r>
        <w:rPr>
          <w:spacing w:val="-3"/>
          <w:sz w:val="20"/>
        </w:rPr>
        <w:t> </w:t>
      </w:r>
      <w:r>
        <w:rPr>
          <w:sz w:val="20"/>
        </w:rPr>
        <w:t>the</w:t>
      </w:r>
      <w:r>
        <w:rPr>
          <w:spacing w:val="-4"/>
          <w:sz w:val="20"/>
        </w:rPr>
        <w:t> </w:t>
      </w:r>
      <w:r>
        <w:rPr>
          <w:sz w:val="20"/>
        </w:rPr>
        <w:t>impact</w:t>
      </w:r>
      <w:r>
        <w:rPr>
          <w:spacing w:val="-5"/>
          <w:sz w:val="20"/>
        </w:rPr>
        <w:t> </w:t>
      </w:r>
      <w:r>
        <w:rPr>
          <w:sz w:val="20"/>
        </w:rPr>
        <w:t>on</w:t>
      </w:r>
      <w:r>
        <w:rPr>
          <w:spacing w:val="-3"/>
          <w:sz w:val="20"/>
        </w:rPr>
        <w:t> </w:t>
      </w:r>
      <w:r>
        <w:rPr>
          <w:sz w:val="20"/>
        </w:rPr>
        <w:t>firms</w:t>
      </w:r>
      <w:r>
        <w:rPr>
          <w:spacing w:val="-5"/>
          <w:sz w:val="20"/>
        </w:rPr>
        <w:t> </w:t>
      </w:r>
      <w:r>
        <w:rPr>
          <w:sz w:val="20"/>
        </w:rPr>
        <w:t>or</w:t>
      </w:r>
      <w:r>
        <w:rPr>
          <w:spacing w:val="-4"/>
          <w:sz w:val="20"/>
        </w:rPr>
        <w:t> </w:t>
      </w:r>
      <w:r>
        <w:rPr>
          <w:sz w:val="20"/>
        </w:rPr>
        <w:t>society</w:t>
      </w:r>
      <w:r>
        <w:rPr>
          <w:spacing w:val="-3"/>
          <w:sz w:val="20"/>
        </w:rPr>
        <w:t> </w:t>
      </w:r>
      <w:r>
        <w:rPr>
          <w:sz w:val="20"/>
        </w:rPr>
        <w:t>is</w:t>
      </w:r>
      <w:r>
        <w:rPr>
          <w:spacing w:val="-5"/>
          <w:sz w:val="20"/>
        </w:rPr>
        <w:t> </w:t>
      </w:r>
      <w:r>
        <w:rPr>
          <w:sz w:val="20"/>
        </w:rPr>
        <w:t>either</w:t>
      </w:r>
      <w:r>
        <w:rPr>
          <w:spacing w:val="-6"/>
          <w:sz w:val="20"/>
        </w:rPr>
        <w:t> </w:t>
      </w:r>
      <w:r>
        <w:rPr>
          <w:sz w:val="20"/>
        </w:rPr>
        <w:t>ambiguous</w:t>
      </w:r>
      <w:r>
        <w:rPr>
          <w:spacing w:val="-6"/>
          <w:sz w:val="20"/>
        </w:rPr>
        <w:t> </w:t>
      </w:r>
      <w:r>
        <w:rPr>
          <w:sz w:val="20"/>
        </w:rPr>
        <w:t>or</w:t>
      </w:r>
      <w:r>
        <w:rPr>
          <w:spacing w:val="-3"/>
          <w:sz w:val="20"/>
        </w:rPr>
        <w:t> </w:t>
      </w:r>
      <w:r>
        <w:rPr>
          <w:spacing w:val="-2"/>
          <w:sz w:val="20"/>
        </w:rPr>
        <w:t>nonexistent.</w:t>
      </w:r>
    </w:p>
    <w:p>
      <w:pPr>
        <w:spacing w:before="1"/>
        <w:ind w:left="0" w:right="0" w:firstLine="0"/>
        <w:jc w:val="left"/>
        <w:rPr>
          <w:sz w:val="20"/>
        </w:rPr>
      </w:pPr>
      <w:r>
        <w:rPr>
          <w:sz w:val="20"/>
        </w:rPr>
        <w:t>*Landlocked</w:t>
      </w:r>
      <w:r>
        <w:rPr>
          <w:spacing w:val="-5"/>
          <w:sz w:val="20"/>
        </w:rPr>
        <w:t> </w:t>
      </w:r>
      <w:r>
        <w:rPr>
          <w:sz w:val="20"/>
        </w:rPr>
        <w:t>economies</w:t>
      </w:r>
      <w:r>
        <w:rPr>
          <w:spacing w:val="-7"/>
          <w:sz w:val="20"/>
        </w:rPr>
        <w:t> </w:t>
      </w:r>
      <w:r>
        <w:rPr>
          <w:sz w:val="20"/>
        </w:rPr>
        <w:t>will</w:t>
      </w:r>
      <w:r>
        <w:rPr>
          <w:spacing w:val="-6"/>
          <w:sz w:val="20"/>
        </w:rPr>
        <w:t> </w:t>
      </w:r>
      <w:r>
        <w:rPr>
          <w:sz w:val="20"/>
        </w:rPr>
        <w:t>not</w:t>
      </w:r>
      <w:r>
        <w:rPr>
          <w:spacing w:val="-6"/>
          <w:sz w:val="20"/>
        </w:rPr>
        <w:t> </w:t>
      </w:r>
      <w:r>
        <w:rPr>
          <w:sz w:val="20"/>
        </w:rPr>
        <w:t>be</w:t>
      </w:r>
      <w:r>
        <w:rPr>
          <w:spacing w:val="-5"/>
          <w:sz w:val="20"/>
        </w:rPr>
        <w:t> </w:t>
      </w:r>
      <w:r>
        <w:rPr>
          <w:sz w:val="20"/>
        </w:rPr>
        <w:t>assessed</w:t>
      </w:r>
      <w:r>
        <w:rPr>
          <w:spacing w:val="-5"/>
          <w:sz w:val="20"/>
        </w:rPr>
        <w:t> </w:t>
      </w:r>
      <w:r>
        <w:rPr>
          <w:sz w:val="20"/>
        </w:rPr>
        <w:t>by</w:t>
      </w:r>
      <w:r>
        <w:rPr>
          <w:spacing w:val="-5"/>
          <w:sz w:val="20"/>
        </w:rPr>
        <w:t> </w:t>
      </w:r>
      <w:r>
        <w:rPr>
          <w:sz w:val="20"/>
        </w:rPr>
        <w:t>this</w:t>
      </w:r>
      <w:r>
        <w:rPr>
          <w:spacing w:val="-7"/>
          <w:sz w:val="20"/>
        </w:rPr>
        <w:t> </w:t>
      </w:r>
      <w:r>
        <w:rPr>
          <w:sz w:val="20"/>
        </w:rPr>
        <w:t>indicator.</w:t>
      </w:r>
      <w:r>
        <w:rPr>
          <w:spacing w:val="-5"/>
          <w:sz w:val="20"/>
        </w:rPr>
        <w:t> </w:t>
      </w:r>
      <w:r>
        <w:rPr>
          <w:sz w:val="20"/>
        </w:rPr>
        <w:t>Their</w:t>
      </w:r>
      <w:r>
        <w:rPr>
          <w:spacing w:val="-7"/>
          <w:sz w:val="20"/>
        </w:rPr>
        <w:t> </w:t>
      </w:r>
      <w:r>
        <w:rPr>
          <w:sz w:val="20"/>
        </w:rPr>
        <w:t>total</w:t>
      </w:r>
      <w:r>
        <w:rPr>
          <w:spacing w:val="-6"/>
          <w:sz w:val="20"/>
        </w:rPr>
        <w:t> </w:t>
      </w:r>
      <w:r>
        <w:rPr>
          <w:sz w:val="20"/>
        </w:rPr>
        <w:t>subcategory</w:t>
      </w:r>
      <w:r>
        <w:rPr>
          <w:spacing w:val="-5"/>
          <w:sz w:val="20"/>
        </w:rPr>
        <w:t> </w:t>
      </w:r>
      <w:r>
        <w:rPr>
          <w:sz w:val="20"/>
        </w:rPr>
        <w:t>points</w:t>
      </w:r>
      <w:r>
        <w:rPr>
          <w:spacing w:val="-7"/>
          <w:sz w:val="20"/>
        </w:rPr>
        <w:t> </w:t>
      </w:r>
      <w:r>
        <w:rPr>
          <w:sz w:val="20"/>
        </w:rPr>
        <w:t>will</w:t>
      </w:r>
      <w:r>
        <w:rPr>
          <w:spacing w:val="-6"/>
          <w:sz w:val="20"/>
        </w:rPr>
        <w:t> </w:t>
      </w:r>
      <w:r>
        <w:rPr>
          <w:sz w:val="20"/>
        </w:rPr>
        <w:t>be</w:t>
      </w:r>
      <w:r>
        <w:rPr>
          <w:spacing w:val="-5"/>
          <w:sz w:val="20"/>
        </w:rPr>
        <w:t> </w:t>
      </w:r>
      <w:r>
        <w:rPr>
          <w:sz w:val="20"/>
        </w:rPr>
        <w:t>rescaled</w:t>
      </w:r>
      <w:r>
        <w:rPr>
          <w:spacing w:val="-5"/>
          <w:sz w:val="20"/>
        </w:rPr>
        <w:t> </w:t>
      </w:r>
      <w:r>
        <w:rPr>
          <w:spacing w:val="-2"/>
          <w:sz w:val="20"/>
        </w:rPr>
        <w:t>accordingly.</w:t>
      </w:r>
    </w:p>
    <w:p>
      <w:pPr>
        <w:spacing w:before="0"/>
        <w:ind w:left="0" w:right="0" w:firstLine="0"/>
        <w:jc w:val="left"/>
        <w:rPr>
          <w:sz w:val="20"/>
        </w:rPr>
      </w:pPr>
      <w:r>
        <w:rPr>
          <w:sz w:val="20"/>
        </w:rPr>
        <w:t>**Non-WTO</w:t>
      </w:r>
      <w:r>
        <w:rPr>
          <w:spacing w:val="-6"/>
          <w:sz w:val="20"/>
        </w:rPr>
        <w:t> </w:t>
      </w:r>
      <w:r>
        <w:rPr>
          <w:sz w:val="20"/>
        </w:rPr>
        <w:t>members</w:t>
      </w:r>
      <w:r>
        <w:rPr>
          <w:spacing w:val="-7"/>
          <w:sz w:val="20"/>
        </w:rPr>
        <w:t> </w:t>
      </w:r>
      <w:r>
        <w:rPr>
          <w:sz w:val="20"/>
        </w:rPr>
        <w:t>will</w:t>
      </w:r>
      <w:r>
        <w:rPr>
          <w:spacing w:val="-6"/>
          <w:sz w:val="20"/>
        </w:rPr>
        <w:t> </w:t>
      </w:r>
      <w:r>
        <w:rPr>
          <w:sz w:val="20"/>
        </w:rPr>
        <w:t>not</w:t>
      </w:r>
      <w:r>
        <w:rPr>
          <w:spacing w:val="-5"/>
          <w:sz w:val="20"/>
        </w:rPr>
        <w:t> </w:t>
      </w:r>
      <w:r>
        <w:rPr>
          <w:sz w:val="20"/>
        </w:rPr>
        <w:t>be</w:t>
      </w:r>
      <w:r>
        <w:rPr>
          <w:spacing w:val="-6"/>
          <w:sz w:val="20"/>
        </w:rPr>
        <w:t> </w:t>
      </w:r>
      <w:r>
        <w:rPr>
          <w:sz w:val="20"/>
        </w:rPr>
        <w:t>assessed</w:t>
      </w:r>
      <w:r>
        <w:rPr>
          <w:spacing w:val="-5"/>
          <w:sz w:val="20"/>
        </w:rPr>
        <w:t> </w:t>
      </w:r>
      <w:r>
        <w:rPr>
          <w:sz w:val="20"/>
        </w:rPr>
        <w:t>by</w:t>
      </w:r>
      <w:r>
        <w:rPr>
          <w:spacing w:val="-5"/>
          <w:sz w:val="20"/>
        </w:rPr>
        <w:t> </w:t>
      </w:r>
      <w:r>
        <w:rPr>
          <w:sz w:val="20"/>
        </w:rPr>
        <w:t>this</w:t>
      </w:r>
      <w:r>
        <w:rPr>
          <w:spacing w:val="-7"/>
          <w:sz w:val="20"/>
        </w:rPr>
        <w:t> </w:t>
      </w:r>
      <w:r>
        <w:rPr>
          <w:sz w:val="20"/>
        </w:rPr>
        <w:t>indicator.</w:t>
      </w:r>
      <w:r>
        <w:rPr>
          <w:spacing w:val="-5"/>
          <w:sz w:val="20"/>
        </w:rPr>
        <w:t> </w:t>
      </w:r>
      <w:r>
        <w:rPr>
          <w:sz w:val="20"/>
        </w:rPr>
        <w:t>Their</w:t>
      </w:r>
      <w:r>
        <w:rPr>
          <w:spacing w:val="-5"/>
          <w:sz w:val="20"/>
        </w:rPr>
        <w:t> </w:t>
      </w:r>
      <w:r>
        <w:rPr>
          <w:sz w:val="20"/>
        </w:rPr>
        <w:t>total</w:t>
      </w:r>
      <w:r>
        <w:rPr>
          <w:spacing w:val="-5"/>
          <w:sz w:val="20"/>
        </w:rPr>
        <w:t> </w:t>
      </w:r>
      <w:r>
        <w:rPr>
          <w:sz w:val="20"/>
        </w:rPr>
        <w:t>subcategory</w:t>
      </w:r>
      <w:r>
        <w:rPr>
          <w:spacing w:val="-5"/>
          <w:sz w:val="20"/>
        </w:rPr>
        <w:t> </w:t>
      </w:r>
      <w:r>
        <w:rPr>
          <w:sz w:val="20"/>
        </w:rPr>
        <w:t>points</w:t>
      </w:r>
      <w:r>
        <w:rPr>
          <w:spacing w:val="-7"/>
          <w:sz w:val="20"/>
        </w:rPr>
        <w:t> </w:t>
      </w:r>
      <w:r>
        <w:rPr>
          <w:sz w:val="20"/>
        </w:rPr>
        <w:t>will</w:t>
      </w:r>
      <w:r>
        <w:rPr>
          <w:spacing w:val="-6"/>
          <w:sz w:val="20"/>
        </w:rPr>
        <w:t> </w:t>
      </w:r>
      <w:r>
        <w:rPr>
          <w:sz w:val="20"/>
        </w:rPr>
        <w:t>be</w:t>
      </w:r>
      <w:r>
        <w:rPr>
          <w:spacing w:val="-5"/>
          <w:sz w:val="20"/>
        </w:rPr>
        <w:t> </w:t>
      </w:r>
      <w:r>
        <w:rPr>
          <w:sz w:val="20"/>
        </w:rPr>
        <w:t>rescaled</w:t>
      </w:r>
      <w:r>
        <w:rPr>
          <w:spacing w:val="-5"/>
          <w:sz w:val="20"/>
        </w:rPr>
        <w:t> </w:t>
      </w:r>
      <w:r>
        <w:rPr>
          <w:spacing w:val="-2"/>
          <w:sz w:val="20"/>
        </w:rPr>
        <w:t>accordingly.</w:t>
      </w:r>
    </w:p>
    <w:p>
      <w:pPr>
        <w:spacing w:after="0"/>
        <w:jc w:val="left"/>
        <w:rPr>
          <w:sz w:val="20"/>
        </w:rPr>
        <w:sectPr>
          <w:pgSz w:w="15840" w:h="12240" w:orient="landscape"/>
          <w:pgMar w:header="0" w:footer="522" w:top="1380" w:bottom="720" w:left="1440" w:right="1080"/>
        </w:sectPr>
      </w:pPr>
    </w:p>
    <w:p>
      <w:pPr>
        <w:pStyle w:val="BodyText"/>
        <w:spacing w:before="60"/>
        <w:rPr>
          <w:sz w:val="20"/>
        </w:rPr>
      </w:pPr>
    </w:p>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30"/>
        <w:gridCol w:w="900"/>
        <w:gridCol w:w="902"/>
        <w:gridCol w:w="902"/>
        <w:gridCol w:w="902"/>
        <w:gridCol w:w="4228"/>
      </w:tblGrid>
      <w:tr>
        <w:trPr>
          <w:trHeight w:val="575" w:hRule="atLeast"/>
        </w:trPr>
        <w:tc>
          <w:tcPr>
            <w:tcW w:w="12864" w:type="dxa"/>
            <w:gridSpan w:val="6"/>
            <w:shd w:val="clear" w:color="auto" w:fill="0F6EC5"/>
          </w:tcPr>
          <w:p>
            <w:pPr>
              <w:pStyle w:val="TableParagraph"/>
              <w:spacing w:before="184"/>
              <w:ind w:left="107"/>
              <w:rPr>
                <w:b/>
                <w:sz w:val="18"/>
              </w:rPr>
            </w:pPr>
            <w:r>
              <w:rPr>
                <w:b/>
                <w:sz w:val="18"/>
              </w:rPr>
              <w:t>PILLAR</w:t>
            </w:r>
            <w:r>
              <w:rPr>
                <w:b/>
                <w:spacing w:val="-6"/>
                <w:sz w:val="18"/>
              </w:rPr>
              <w:t> </w:t>
            </w:r>
            <w:r>
              <w:rPr>
                <w:b/>
                <w:sz w:val="18"/>
              </w:rPr>
              <w:t>II–QUALITY</w:t>
            </w:r>
            <w:r>
              <w:rPr>
                <w:b/>
                <w:spacing w:val="-4"/>
                <w:sz w:val="18"/>
              </w:rPr>
              <w:t> </w:t>
            </w:r>
            <w:r>
              <w:rPr>
                <w:b/>
                <w:sz w:val="18"/>
              </w:rPr>
              <w:t>OF</w:t>
            </w:r>
            <w:r>
              <w:rPr>
                <w:b/>
                <w:spacing w:val="-4"/>
                <w:sz w:val="18"/>
              </w:rPr>
              <w:t> </w:t>
            </w:r>
            <w:r>
              <w:rPr>
                <w:b/>
                <w:sz w:val="18"/>
              </w:rPr>
              <w:t>PUBLIC</w:t>
            </w:r>
            <w:r>
              <w:rPr>
                <w:b/>
                <w:spacing w:val="-4"/>
                <w:sz w:val="18"/>
              </w:rPr>
              <w:t> </w:t>
            </w:r>
            <w:r>
              <w:rPr>
                <w:b/>
                <w:sz w:val="18"/>
              </w:rPr>
              <w:t>SERVICES</w:t>
            </w:r>
            <w:r>
              <w:rPr>
                <w:b/>
                <w:spacing w:val="-4"/>
                <w:sz w:val="18"/>
              </w:rPr>
              <w:t> </w:t>
            </w:r>
            <w:r>
              <w:rPr>
                <w:b/>
                <w:sz w:val="18"/>
              </w:rPr>
              <w:t>FOR</w:t>
            </w:r>
            <w:r>
              <w:rPr>
                <w:b/>
                <w:spacing w:val="-4"/>
                <w:sz w:val="18"/>
              </w:rPr>
              <w:t> </w:t>
            </w:r>
            <w:r>
              <w:rPr>
                <w:b/>
                <w:sz w:val="18"/>
              </w:rPr>
              <w:t>THE</w:t>
            </w:r>
            <w:r>
              <w:rPr>
                <w:b/>
                <w:spacing w:val="-4"/>
                <w:sz w:val="18"/>
              </w:rPr>
              <w:t> </w:t>
            </w:r>
            <w:r>
              <w:rPr>
                <w:b/>
                <w:sz w:val="18"/>
              </w:rPr>
              <w:t>FACILITATION</w:t>
            </w:r>
            <w:r>
              <w:rPr>
                <w:b/>
                <w:spacing w:val="-4"/>
                <w:sz w:val="18"/>
              </w:rPr>
              <w:t> </w:t>
            </w:r>
            <w:r>
              <w:rPr>
                <w:b/>
                <w:sz w:val="18"/>
              </w:rPr>
              <w:t>OF</w:t>
            </w:r>
            <w:r>
              <w:rPr>
                <w:b/>
                <w:spacing w:val="-3"/>
                <w:sz w:val="18"/>
              </w:rPr>
              <w:t> </w:t>
            </w:r>
            <w:r>
              <w:rPr>
                <w:b/>
                <w:sz w:val="18"/>
              </w:rPr>
              <w:t>INTERNATIONAL</w:t>
            </w:r>
            <w:r>
              <w:rPr>
                <w:b/>
                <w:spacing w:val="-4"/>
                <w:sz w:val="18"/>
              </w:rPr>
              <w:t> </w:t>
            </w:r>
            <w:r>
              <w:rPr>
                <w:b/>
                <w:spacing w:val="-2"/>
                <w:sz w:val="18"/>
              </w:rPr>
              <w:t>TRADE</w:t>
            </w:r>
          </w:p>
        </w:tc>
      </w:tr>
      <w:tr>
        <w:trPr>
          <w:trHeight w:val="431" w:hRule="atLeast"/>
        </w:trPr>
        <w:tc>
          <w:tcPr>
            <w:tcW w:w="12864" w:type="dxa"/>
            <w:gridSpan w:val="6"/>
            <w:shd w:val="clear" w:color="auto" w:fill="CCD4EA"/>
          </w:tcPr>
          <w:p>
            <w:pPr>
              <w:pStyle w:val="TableParagraph"/>
              <w:spacing w:before="112"/>
              <w:ind w:left="107"/>
              <w:rPr>
                <w:b/>
                <w:sz w:val="18"/>
              </w:rPr>
            </w:pPr>
            <w:r>
              <w:rPr>
                <w:b/>
                <w:sz w:val="18"/>
              </w:rPr>
              <w:t>2.1</w:t>
            </w:r>
            <w:r>
              <w:rPr>
                <w:b/>
                <w:spacing w:val="60"/>
                <w:w w:val="150"/>
                <w:sz w:val="18"/>
              </w:rPr>
              <w:t> </w:t>
            </w:r>
            <w:r>
              <w:rPr>
                <w:b/>
                <w:sz w:val="18"/>
              </w:rPr>
              <w:t>DIGITAL</w:t>
            </w:r>
            <w:r>
              <w:rPr>
                <w:b/>
                <w:spacing w:val="-2"/>
                <w:sz w:val="18"/>
              </w:rPr>
              <w:t> </w:t>
            </w:r>
            <w:r>
              <w:rPr>
                <w:b/>
                <w:sz w:val="18"/>
              </w:rPr>
              <w:t>AND</w:t>
            </w:r>
            <w:r>
              <w:rPr>
                <w:b/>
                <w:spacing w:val="-1"/>
                <w:sz w:val="18"/>
              </w:rPr>
              <w:t> </w:t>
            </w:r>
            <w:r>
              <w:rPr>
                <w:b/>
                <w:sz w:val="18"/>
              </w:rPr>
              <w:t>PHYSICAL</w:t>
            </w:r>
            <w:r>
              <w:rPr>
                <w:b/>
                <w:spacing w:val="-2"/>
                <w:sz w:val="18"/>
              </w:rPr>
              <w:t> INFRASTRUCTURE</w:t>
            </w:r>
          </w:p>
        </w:tc>
      </w:tr>
      <w:tr>
        <w:trPr>
          <w:trHeight w:val="431" w:hRule="atLeast"/>
        </w:trPr>
        <w:tc>
          <w:tcPr>
            <w:tcW w:w="12864" w:type="dxa"/>
            <w:gridSpan w:val="6"/>
            <w:shd w:val="clear" w:color="auto" w:fill="E7EBF5"/>
          </w:tcPr>
          <w:p>
            <w:pPr>
              <w:pStyle w:val="TableParagraph"/>
              <w:spacing w:before="112"/>
              <w:ind w:left="443"/>
              <w:rPr>
                <w:b/>
                <w:sz w:val="18"/>
              </w:rPr>
            </w:pPr>
            <w:r>
              <w:rPr>
                <w:b/>
                <w:sz w:val="18"/>
              </w:rPr>
              <w:t>2.1.1</w:t>
            </w:r>
            <w:r>
              <w:rPr>
                <w:b/>
                <w:spacing w:val="42"/>
                <w:sz w:val="18"/>
              </w:rPr>
              <w:t>  </w:t>
            </w:r>
            <w:r>
              <w:rPr>
                <w:b/>
                <w:sz w:val="18"/>
              </w:rPr>
              <w:t>Electronic</w:t>
            </w:r>
            <w:r>
              <w:rPr>
                <w:b/>
                <w:spacing w:val="-2"/>
                <w:sz w:val="18"/>
              </w:rPr>
              <w:t> </w:t>
            </w:r>
            <w:r>
              <w:rPr>
                <w:b/>
                <w:sz w:val="18"/>
              </w:rPr>
              <w:t>Systems</w:t>
            </w:r>
            <w:r>
              <w:rPr>
                <w:b/>
                <w:spacing w:val="-4"/>
                <w:sz w:val="18"/>
              </w:rPr>
              <w:t> </w:t>
            </w:r>
            <w:r>
              <w:rPr>
                <w:b/>
                <w:sz w:val="18"/>
              </w:rPr>
              <w:t>and Interoperability</w:t>
            </w:r>
            <w:r>
              <w:rPr>
                <w:b/>
                <w:spacing w:val="-2"/>
                <w:sz w:val="18"/>
              </w:rPr>
              <w:t> </w:t>
            </w:r>
            <w:r>
              <w:rPr>
                <w:b/>
                <w:sz w:val="18"/>
              </w:rPr>
              <w:t>of</w:t>
            </w:r>
            <w:r>
              <w:rPr>
                <w:b/>
                <w:spacing w:val="-2"/>
                <w:sz w:val="18"/>
              </w:rPr>
              <w:t> Services</w:t>
            </w:r>
          </w:p>
        </w:tc>
      </w:tr>
      <w:tr>
        <w:trPr>
          <w:trHeight w:val="566" w:hRule="atLeast"/>
        </w:trPr>
        <w:tc>
          <w:tcPr>
            <w:tcW w:w="5030" w:type="dxa"/>
          </w:tcPr>
          <w:p>
            <w:pPr>
              <w:pStyle w:val="TableParagraph"/>
              <w:spacing w:before="179"/>
              <w:ind w:left="107"/>
              <w:rPr>
                <w:b/>
                <w:sz w:val="18"/>
              </w:rPr>
            </w:pPr>
            <w:r>
              <w:rPr>
                <w:b/>
                <w:spacing w:val="-2"/>
                <w:sz w:val="18"/>
              </w:rPr>
              <w:t>Indicators</w:t>
            </w:r>
          </w:p>
        </w:tc>
        <w:tc>
          <w:tcPr>
            <w:tcW w:w="900" w:type="dxa"/>
          </w:tcPr>
          <w:p>
            <w:pPr>
              <w:pStyle w:val="TableParagraph"/>
              <w:spacing w:before="179"/>
              <w:ind w:right="93"/>
              <w:jc w:val="right"/>
              <w:rPr>
                <w:b/>
                <w:sz w:val="18"/>
              </w:rPr>
            </w:pPr>
            <w:r>
              <w:rPr>
                <w:b/>
                <w:spacing w:val="-5"/>
                <w:sz w:val="18"/>
              </w:rPr>
              <w:t>FFP</w:t>
            </w:r>
          </w:p>
        </w:tc>
        <w:tc>
          <w:tcPr>
            <w:tcW w:w="902" w:type="dxa"/>
          </w:tcPr>
          <w:p>
            <w:pPr>
              <w:pStyle w:val="TableParagraph"/>
              <w:spacing w:before="179"/>
              <w:ind w:right="95"/>
              <w:jc w:val="right"/>
              <w:rPr>
                <w:b/>
                <w:sz w:val="18"/>
              </w:rPr>
            </w:pPr>
            <w:r>
              <w:rPr>
                <w:b/>
                <w:spacing w:val="-5"/>
                <w:sz w:val="18"/>
              </w:rPr>
              <w:t>SBP</w:t>
            </w:r>
          </w:p>
        </w:tc>
        <w:tc>
          <w:tcPr>
            <w:tcW w:w="902" w:type="dxa"/>
          </w:tcPr>
          <w:p>
            <w:pPr>
              <w:pStyle w:val="TableParagraph"/>
              <w:spacing w:before="76"/>
              <w:ind w:left="312" w:right="91" w:firstLine="67"/>
              <w:rPr>
                <w:b/>
                <w:sz w:val="18"/>
              </w:rPr>
            </w:pPr>
            <w:r>
              <w:rPr>
                <w:b/>
                <w:spacing w:val="-2"/>
                <w:sz w:val="18"/>
              </w:rPr>
              <w:t>Total Points</w:t>
            </w:r>
          </w:p>
        </w:tc>
        <w:tc>
          <w:tcPr>
            <w:tcW w:w="902" w:type="dxa"/>
          </w:tcPr>
          <w:p>
            <w:pPr>
              <w:pStyle w:val="TableParagraph"/>
              <w:spacing w:before="76"/>
              <w:ind w:left="315" w:right="88" w:hanging="200"/>
              <w:rPr>
                <w:b/>
                <w:sz w:val="18"/>
              </w:rPr>
            </w:pPr>
            <w:r>
              <w:rPr>
                <w:b/>
                <w:spacing w:val="-2"/>
                <w:sz w:val="18"/>
              </w:rPr>
              <w:t>Rescaled Points</w:t>
            </w:r>
          </w:p>
        </w:tc>
        <w:tc>
          <w:tcPr>
            <w:tcW w:w="4228" w:type="dxa"/>
          </w:tcPr>
          <w:p>
            <w:pPr>
              <w:pStyle w:val="TableParagraph"/>
              <w:spacing w:before="179"/>
              <w:ind w:left="109"/>
              <w:rPr>
                <w:b/>
                <w:sz w:val="18"/>
              </w:rPr>
            </w:pPr>
            <w:r>
              <w:rPr>
                <w:b/>
                <w:sz w:val="18"/>
              </w:rPr>
              <w:t>Background</w:t>
            </w:r>
            <w:r>
              <w:rPr>
                <w:b/>
                <w:spacing w:val="-1"/>
                <w:sz w:val="18"/>
              </w:rPr>
              <w:t> </w:t>
            </w:r>
            <w:r>
              <w:rPr>
                <w:b/>
                <w:spacing w:val="-2"/>
                <w:sz w:val="18"/>
              </w:rPr>
              <w:t>Literature</w:t>
            </w:r>
          </w:p>
        </w:tc>
      </w:tr>
      <w:tr>
        <w:trPr>
          <w:trHeight w:val="414" w:hRule="atLeast"/>
        </w:trPr>
        <w:tc>
          <w:tcPr>
            <w:tcW w:w="5030" w:type="dxa"/>
          </w:tcPr>
          <w:p>
            <w:pPr>
              <w:pStyle w:val="TableParagraph"/>
              <w:spacing w:line="208" w:lineRule="exact"/>
              <w:ind w:left="107"/>
              <w:rPr>
                <w:sz w:val="18"/>
              </w:rPr>
            </w:pPr>
            <w:r>
              <w:rPr>
                <w:sz w:val="18"/>
              </w:rPr>
              <w:t>Availability</w:t>
            </w:r>
            <w:r>
              <w:rPr>
                <w:spacing w:val="-4"/>
                <w:sz w:val="18"/>
              </w:rPr>
              <w:t> </w:t>
            </w:r>
            <w:r>
              <w:rPr>
                <w:sz w:val="18"/>
              </w:rPr>
              <w:t>of</w:t>
            </w:r>
            <w:r>
              <w:rPr>
                <w:spacing w:val="-6"/>
                <w:sz w:val="18"/>
              </w:rPr>
              <w:t> </w:t>
            </w:r>
            <w:r>
              <w:rPr>
                <w:sz w:val="18"/>
              </w:rPr>
              <w:t>an</w:t>
            </w:r>
            <w:r>
              <w:rPr>
                <w:spacing w:val="-4"/>
                <w:sz w:val="18"/>
              </w:rPr>
              <w:t> </w:t>
            </w:r>
            <w:r>
              <w:rPr>
                <w:sz w:val="18"/>
              </w:rPr>
              <w:t>Advanced</w:t>
            </w:r>
            <w:r>
              <w:rPr>
                <w:spacing w:val="-6"/>
                <w:sz w:val="18"/>
              </w:rPr>
              <w:t> </w:t>
            </w:r>
            <w:r>
              <w:rPr>
                <w:sz w:val="18"/>
              </w:rPr>
              <w:t>Electronic</w:t>
            </w:r>
            <w:r>
              <w:rPr>
                <w:spacing w:val="-7"/>
                <w:sz w:val="18"/>
              </w:rPr>
              <w:t> </w:t>
            </w:r>
            <w:r>
              <w:rPr>
                <w:sz w:val="18"/>
              </w:rPr>
              <w:t>System</w:t>
            </w:r>
            <w:r>
              <w:rPr>
                <w:spacing w:val="-6"/>
                <w:sz w:val="18"/>
              </w:rPr>
              <w:t> </w:t>
            </w:r>
            <w:r>
              <w:rPr>
                <w:sz w:val="18"/>
              </w:rPr>
              <w:t>for</w:t>
            </w:r>
            <w:r>
              <w:rPr>
                <w:spacing w:val="-5"/>
                <w:sz w:val="18"/>
              </w:rPr>
              <w:t> </w:t>
            </w:r>
            <w:r>
              <w:rPr>
                <w:sz w:val="18"/>
              </w:rPr>
              <w:t>International </w:t>
            </w:r>
            <w:r>
              <w:rPr>
                <w:spacing w:val="-2"/>
                <w:sz w:val="18"/>
              </w:rPr>
              <w:t>Trade</w:t>
            </w:r>
          </w:p>
        </w:tc>
        <w:tc>
          <w:tcPr>
            <w:tcW w:w="900" w:type="dxa"/>
          </w:tcPr>
          <w:p>
            <w:pPr>
              <w:pStyle w:val="TableParagraph"/>
              <w:spacing w:line="207" w:lineRule="exact"/>
              <w:ind w:right="98"/>
              <w:jc w:val="right"/>
              <w:rPr>
                <w:sz w:val="18"/>
              </w:rPr>
            </w:pPr>
            <w:r>
              <w:rPr>
                <w:spacing w:val="-10"/>
                <w:sz w:val="18"/>
              </w:rPr>
              <w:t>1</w:t>
            </w:r>
          </w:p>
        </w:tc>
        <w:tc>
          <w:tcPr>
            <w:tcW w:w="902" w:type="dxa"/>
          </w:tcPr>
          <w:p>
            <w:pPr>
              <w:pStyle w:val="TableParagraph"/>
              <w:spacing w:line="207" w:lineRule="exact"/>
              <w:ind w:right="96"/>
              <w:jc w:val="right"/>
              <w:rPr>
                <w:sz w:val="18"/>
              </w:rPr>
            </w:pPr>
            <w:r>
              <w:rPr>
                <w:spacing w:val="-10"/>
                <w:sz w:val="18"/>
              </w:rPr>
              <w:t>1</w:t>
            </w:r>
          </w:p>
        </w:tc>
        <w:tc>
          <w:tcPr>
            <w:tcW w:w="902" w:type="dxa"/>
          </w:tcPr>
          <w:p>
            <w:pPr>
              <w:pStyle w:val="TableParagraph"/>
              <w:spacing w:line="207" w:lineRule="exact"/>
              <w:ind w:right="98"/>
              <w:jc w:val="right"/>
              <w:rPr>
                <w:sz w:val="18"/>
              </w:rPr>
            </w:pPr>
            <w:r>
              <w:rPr>
                <w:spacing w:val="-10"/>
                <w:sz w:val="18"/>
              </w:rPr>
              <w:t>2</w:t>
            </w:r>
          </w:p>
        </w:tc>
        <w:tc>
          <w:tcPr>
            <w:tcW w:w="902" w:type="dxa"/>
          </w:tcPr>
          <w:p>
            <w:pPr>
              <w:pStyle w:val="TableParagraph"/>
              <w:spacing w:line="207" w:lineRule="exact"/>
              <w:ind w:right="94"/>
              <w:jc w:val="right"/>
              <w:rPr>
                <w:sz w:val="18"/>
              </w:rPr>
            </w:pPr>
            <w:r>
              <w:rPr>
                <w:spacing w:val="-4"/>
                <w:sz w:val="18"/>
              </w:rPr>
              <w:t>1.67</w:t>
            </w:r>
          </w:p>
        </w:tc>
        <w:tc>
          <w:tcPr>
            <w:tcW w:w="4228" w:type="dxa"/>
          </w:tcPr>
          <w:p>
            <w:pPr>
              <w:pStyle w:val="TableParagraph"/>
              <w:spacing w:line="207" w:lineRule="exact"/>
              <w:ind w:left="109"/>
              <w:rPr>
                <w:sz w:val="18"/>
              </w:rPr>
            </w:pPr>
            <w:r>
              <w:rPr>
                <w:sz w:val="18"/>
              </w:rPr>
              <w:t>UNECE/UN-CEFACT</w:t>
            </w:r>
            <w:r>
              <w:rPr>
                <w:spacing w:val="-3"/>
                <w:sz w:val="18"/>
              </w:rPr>
              <w:t> </w:t>
            </w:r>
            <w:r>
              <w:rPr>
                <w:sz w:val="18"/>
              </w:rPr>
              <w:t>(2005,</w:t>
            </w:r>
            <w:r>
              <w:rPr>
                <w:spacing w:val="-5"/>
                <w:sz w:val="18"/>
              </w:rPr>
              <w:t> </w:t>
            </w:r>
            <w:r>
              <w:rPr>
                <w:sz w:val="18"/>
              </w:rPr>
              <w:t>updated</w:t>
            </w:r>
            <w:r>
              <w:rPr>
                <w:spacing w:val="-3"/>
                <w:sz w:val="18"/>
              </w:rPr>
              <w:t> </w:t>
            </w:r>
            <w:r>
              <w:rPr>
                <w:sz w:val="18"/>
              </w:rPr>
              <w:t>2020);</w:t>
            </w:r>
            <w:r>
              <w:rPr>
                <w:spacing w:val="-3"/>
                <w:sz w:val="18"/>
              </w:rPr>
              <w:t> </w:t>
            </w:r>
            <w:r>
              <w:rPr>
                <w:spacing w:val="-5"/>
                <w:sz w:val="18"/>
              </w:rPr>
              <w:t>WCO</w:t>
            </w:r>
          </w:p>
          <w:p>
            <w:pPr>
              <w:pStyle w:val="TableParagraph"/>
              <w:spacing w:line="186" w:lineRule="exact" w:before="2"/>
              <w:ind w:left="109"/>
              <w:rPr>
                <w:sz w:val="18"/>
              </w:rPr>
            </w:pPr>
            <w:r>
              <w:rPr>
                <w:sz w:val="18"/>
              </w:rPr>
              <w:t>(1999,</w:t>
            </w:r>
            <w:r>
              <w:rPr>
                <w:spacing w:val="-3"/>
                <w:sz w:val="18"/>
              </w:rPr>
              <w:t> </w:t>
            </w:r>
            <w:r>
              <w:rPr>
                <w:sz w:val="18"/>
              </w:rPr>
              <w:t>2017); WTO </w:t>
            </w:r>
            <w:r>
              <w:rPr>
                <w:spacing w:val="-2"/>
                <w:sz w:val="18"/>
              </w:rPr>
              <w:t>(2013)</w:t>
            </w:r>
          </w:p>
        </w:tc>
      </w:tr>
      <w:tr>
        <w:trPr>
          <w:trHeight w:val="413" w:hRule="atLeast"/>
        </w:trPr>
        <w:tc>
          <w:tcPr>
            <w:tcW w:w="5030" w:type="dxa"/>
          </w:tcPr>
          <w:p>
            <w:pPr>
              <w:pStyle w:val="TableParagraph"/>
              <w:spacing w:line="206" w:lineRule="exact"/>
              <w:ind w:left="107"/>
              <w:rPr>
                <w:sz w:val="18"/>
              </w:rPr>
            </w:pPr>
            <w:r>
              <w:rPr>
                <w:sz w:val="18"/>
              </w:rPr>
              <w:t>Agency</w:t>
            </w:r>
            <w:r>
              <w:rPr>
                <w:spacing w:val="-4"/>
                <w:sz w:val="18"/>
              </w:rPr>
              <w:t> </w:t>
            </w:r>
            <w:r>
              <w:rPr>
                <w:sz w:val="18"/>
              </w:rPr>
              <w:t>Integration</w:t>
            </w:r>
            <w:r>
              <w:rPr>
                <w:spacing w:val="-4"/>
                <w:sz w:val="18"/>
              </w:rPr>
              <w:t> </w:t>
            </w:r>
            <w:r>
              <w:rPr>
                <w:sz w:val="18"/>
              </w:rPr>
              <w:t>into</w:t>
            </w:r>
            <w:r>
              <w:rPr>
                <w:spacing w:val="-6"/>
                <w:sz w:val="18"/>
              </w:rPr>
              <w:t> </w:t>
            </w:r>
            <w:r>
              <w:rPr>
                <w:sz w:val="18"/>
              </w:rPr>
              <w:t>the</w:t>
            </w:r>
            <w:r>
              <w:rPr>
                <w:spacing w:val="-6"/>
                <w:sz w:val="18"/>
              </w:rPr>
              <w:t> </w:t>
            </w:r>
            <w:r>
              <w:rPr>
                <w:sz w:val="18"/>
              </w:rPr>
              <w:t>Advanced</w:t>
            </w:r>
            <w:r>
              <w:rPr>
                <w:spacing w:val="-4"/>
                <w:sz w:val="18"/>
              </w:rPr>
              <w:t> </w:t>
            </w:r>
            <w:r>
              <w:rPr>
                <w:sz w:val="18"/>
              </w:rPr>
              <w:t>Electronic</w:t>
            </w:r>
            <w:r>
              <w:rPr>
                <w:spacing w:val="-6"/>
                <w:sz w:val="18"/>
              </w:rPr>
              <w:t> </w:t>
            </w:r>
            <w:r>
              <w:rPr>
                <w:sz w:val="18"/>
              </w:rPr>
              <w:t>System</w:t>
            </w:r>
            <w:r>
              <w:rPr>
                <w:spacing w:val="-6"/>
                <w:sz w:val="18"/>
              </w:rPr>
              <w:t> </w:t>
            </w:r>
            <w:r>
              <w:rPr>
                <w:sz w:val="18"/>
              </w:rPr>
              <w:t>for International Trade</w:t>
            </w:r>
          </w:p>
        </w:tc>
        <w:tc>
          <w:tcPr>
            <w:tcW w:w="900" w:type="dxa"/>
          </w:tcPr>
          <w:p>
            <w:pPr>
              <w:pStyle w:val="TableParagraph"/>
              <w:spacing w:line="206" w:lineRule="exact"/>
              <w:ind w:right="98"/>
              <w:jc w:val="right"/>
              <w:rPr>
                <w:sz w:val="18"/>
              </w:rPr>
            </w:pPr>
            <w:r>
              <w:rPr>
                <w:spacing w:val="-10"/>
                <w:sz w:val="18"/>
              </w:rPr>
              <w:t>1</w:t>
            </w:r>
          </w:p>
        </w:tc>
        <w:tc>
          <w:tcPr>
            <w:tcW w:w="902" w:type="dxa"/>
          </w:tcPr>
          <w:p>
            <w:pPr>
              <w:pStyle w:val="TableParagraph"/>
              <w:spacing w:line="206" w:lineRule="exact"/>
              <w:ind w:right="96"/>
              <w:jc w:val="right"/>
              <w:rPr>
                <w:sz w:val="18"/>
              </w:rPr>
            </w:pPr>
            <w:r>
              <w:rPr>
                <w:spacing w:val="-10"/>
                <w:sz w:val="18"/>
              </w:rPr>
              <w:t>1</w:t>
            </w:r>
          </w:p>
        </w:tc>
        <w:tc>
          <w:tcPr>
            <w:tcW w:w="902" w:type="dxa"/>
          </w:tcPr>
          <w:p>
            <w:pPr>
              <w:pStyle w:val="TableParagraph"/>
              <w:spacing w:line="206" w:lineRule="exact"/>
              <w:ind w:right="98"/>
              <w:jc w:val="right"/>
              <w:rPr>
                <w:sz w:val="18"/>
              </w:rPr>
            </w:pPr>
            <w:r>
              <w:rPr>
                <w:spacing w:val="-10"/>
                <w:sz w:val="18"/>
              </w:rPr>
              <w:t>2</w:t>
            </w:r>
          </w:p>
        </w:tc>
        <w:tc>
          <w:tcPr>
            <w:tcW w:w="902" w:type="dxa"/>
          </w:tcPr>
          <w:p>
            <w:pPr>
              <w:pStyle w:val="TableParagraph"/>
              <w:spacing w:line="206" w:lineRule="exact"/>
              <w:ind w:right="94"/>
              <w:jc w:val="right"/>
              <w:rPr>
                <w:sz w:val="18"/>
              </w:rPr>
            </w:pPr>
            <w:r>
              <w:rPr>
                <w:spacing w:val="-4"/>
                <w:sz w:val="18"/>
              </w:rPr>
              <w:t>1.67</w:t>
            </w:r>
          </w:p>
        </w:tc>
        <w:tc>
          <w:tcPr>
            <w:tcW w:w="4228" w:type="dxa"/>
          </w:tcPr>
          <w:p>
            <w:pPr>
              <w:pStyle w:val="TableParagraph"/>
              <w:spacing w:line="205" w:lineRule="exact"/>
              <w:ind w:left="109"/>
              <w:rPr>
                <w:sz w:val="18"/>
              </w:rPr>
            </w:pPr>
            <w:r>
              <w:rPr>
                <w:sz w:val="18"/>
              </w:rPr>
              <w:t>UNECE</w:t>
            </w:r>
            <w:r>
              <w:rPr>
                <w:spacing w:val="-4"/>
                <w:sz w:val="18"/>
              </w:rPr>
              <w:t> </w:t>
            </w:r>
            <w:r>
              <w:rPr>
                <w:sz w:val="18"/>
              </w:rPr>
              <w:t>(2013);</w:t>
            </w:r>
            <w:r>
              <w:rPr>
                <w:spacing w:val="-5"/>
                <w:sz w:val="18"/>
              </w:rPr>
              <w:t> </w:t>
            </w:r>
            <w:r>
              <w:rPr>
                <w:sz w:val="18"/>
              </w:rPr>
              <w:t>UNECE/UN-CEFACT</w:t>
            </w:r>
            <w:r>
              <w:rPr>
                <w:spacing w:val="-3"/>
                <w:sz w:val="18"/>
              </w:rPr>
              <w:t> </w:t>
            </w:r>
            <w:r>
              <w:rPr>
                <w:sz w:val="18"/>
              </w:rPr>
              <w:t>(2005,</w:t>
            </w:r>
            <w:r>
              <w:rPr>
                <w:spacing w:val="-5"/>
                <w:sz w:val="18"/>
              </w:rPr>
              <w:t> </w:t>
            </w:r>
            <w:r>
              <w:rPr>
                <w:spacing w:val="-2"/>
                <w:sz w:val="18"/>
              </w:rPr>
              <w:t>updated</w:t>
            </w:r>
          </w:p>
          <w:p>
            <w:pPr>
              <w:pStyle w:val="TableParagraph"/>
              <w:spacing w:line="188" w:lineRule="exact"/>
              <w:ind w:left="109"/>
              <w:rPr>
                <w:sz w:val="18"/>
              </w:rPr>
            </w:pPr>
            <w:r>
              <w:rPr>
                <w:sz w:val="18"/>
              </w:rPr>
              <w:t>2020);</w:t>
            </w:r>
            <w:r>
              <w:rPr>
                <w:spacing w:val="-3"/>
                <w:sz w:val="18"/>
              </w:rPr>
              <w:t> </w:t>
            </w:r>
            <w:r>
              <w:rPr>
                <w:sz w:val="18"/>
              </w:rPr>
              <w:t>WCO (1999,</w:t>
            </w:r>
            <w:r>
              <w:rPr>
                <w:spacing w:val="-2"/>
                <w:sz w:val="18"/>
              </w:rPr>
              <w:t> </w:t>
            </w:r>
            <w:r>
              <w:rPr>
                <w:sz w:val="18"/>
              </w:rPr>
              <w:t>2017);</w:t>
            </w:r>
            <w:r>
              <w:rPr>
                <w:spacing w:val="-2"/>
                <w:sz w:val="18"/>
              </w:rPr>
              <w:t> </w:t>
            </w:r>
            <w:r>
              <w:rPr>
                <w:sz w:val="18"/>
              </w:rPr>
              <w:t>WTO</w:t>
            </w:r>
            <w:r>
              <w:rPr>
                <w:spacing w:val="-3"/>
                <w:sz w:val="18"/>
              </w:rPr>
              <w:t> </w:t>
            </w:r>
            <w:r>
              <w:rPr>
                <w:spacing w:val="-2"/>
                <w:sz w:val="18"/>
              </w:rPr>
              <w:t>(2013)</w:t>
            </w:r>
          </w:p>
        </w:tc>
      </w:tr>
      <w:tr>
        <w:trPr>
          <w:trHeight w:val="412" w:hRule="atLeast"/>
        </w:trPr>
        <w:tc>
          <w:tcPr>
            <w:tcW w:w="5030" w:type="dxa"/>
          </w:tcPr>
          <w:p>
            <w:pPr>
              <w:pStyle w:val="TableParagraph"/>
              <w:spacing w:line="206" w:lineRule="exact"/>
              <w:ind w:left="107"/>
              <w:rPr>
                <w:sz w:val="18"/>
              </w:rPr>
            </w:pPr>
            <w:r>
              <w:rPr>
                <w:sz w:val="18"/>
              </w:rPr>
              <w:t>Stakeholder</w:t>
            </w:r>
            <w:r>
              <w:rPr>
                <w:spacing w:val="-4"/>
                <w:sz w:val="18"/>
              </w:rPr>
              <w:t> </w:t>
            </w:r>
            <w:r>
              <w:rPr>
                <w:sz w:val="18"/>
              </w:rPr>
              <w:t>Integration</w:t>
            </w:r>
            <w:r>
              <w:rPr>
                <w:spacing w:val="-3"/>
                <w:sz w:val="18"/>
              </w:rPr>
              <w:t> </w:t>
            </w:r>
            <w:r>
              <w:rPr>
                <w:sz w:val="18"/>
              </w:rPr>
              <w:t>into</w:t>
            </w:r>
            <w:r>
              <w:rPr>
                <w:spacing w:val="-5"/>
                <w:sz w:val="18"/>
              </w:rPr>
              <w:t> </w:t>
            </w:r>
            <w:r>
              <w:rPr>
                <w:sz w:val="18"/>
              </w:rPr>
              <w:t>the</w:t>
            </w:r>
            <w:r>
              <w:rPr>
                <w:spacing w:val="-7"/>
                <w:sz w:val="18"/>
              </w:rPr>
              <w:t> </w:t>
            </w:r>
            <w:r>
              <w:rPr>
                <w:sz w:val="18"/>
              </w:rPr>
              <w:t>Advanced</w:t>
            </w:r>
            <w:r>
              <w:rPr>
                <w:spacing w:val="-3"/>
                <w:sz w:val="18"/>
              </w:rPr>
              <w:t> </w:t>
            </w:r>
            <w:r>
              <w:rPr>
                <w:sz w:val="18"/>
              </w:rPr>
              <w:t>Electronic</w:t>
            </w:r>
            <w:r>
              <w:rPr>
                <w:spacing w:val="-7"/>
                <w:sz w:val="18"/>
              </w:rPr>
              <w:t> </w:t>
            </w:r>
            <w:r>
              <w:rPr>
                <w:sz w:val="18"/>
              </w:rPr>
              <w:t>System</w:t>
            </w:r>
            <w:r>
              <w:rPr>
                <w:spacing w:val="-5"/>
                <w:sz w:val="18"/>
              </w:rPr>
              <w:t> </w:t>
            </w:r>
            <w:r>
              <w:rPr>
                <w:sz w:val="18"/>
              </w:rPr>
              <w:t>for International Trade</w:t>
            </w:r>
          </w:p>
        </w:tc>
        <w:tc>
          <w:tcPr>
            <w:tcW w:w="900" w:type="dxa"/>
          </w:tcPr>
          <w:p>
            <w:pPr>
              <w:pStyle w:val="TableParagraph"/>
              <w:spacing w:line="207" w:lineRule="exact"/>
              <w:ind w:right="98"/>
              <w:jc w:val="right"/>
              <w:rPr>
                <w:sz w:val="18"/>
              </w:rPr>
            </w:pPr>
            <w:r>
              <w:rPr>
                <w:spacing w:val="-10"/>
                <w:sz w:val="18"/>
              </w:rPr>
              <w:t>1</w:t>
            </w:r>
          </w:p>
        </w:tc>
        <w:tc>
          <w:tcPr>
            <w:tcW w:w="902" w:type="dxa"/>
          </w:tcPr>
          <w:p>
            <w:pPr>
              <w:pStyle w:val="TableParagraph"/>
              <w:spacing w:line="207" w:lineRule="exact"/>
              <w:ind w:right="96"/>
              <w:jc w:val="right"/>
              <w:rPr>
                <w:sz w:val="18"/>
              </w:rPr>
            </w:pPr>
            <w:r>
              <w:rPr>
                <w:spacing w:val="-10"/>
                <w:sz w:val="18"/>
              </w:rPr>
              <w:t>1</w:t>
            </w:r>
          </w:p>
        </w:tc>
        <w:tc>
          <w:tcPr>
            <w:tcW w:w="902" w:type="dxa"/>
          </w:tcPr>
          <w:p>
            <w:pPr>
              <w:pStyle w:val="TableParagraph"/>
              <w:spacing w:line="207" w:lineRule="exact"/>
              <w:ind w:right="98"/>
              <w:jc w:val="right"/>
              <w:rPr>
                <w:sz w:val="18"/>
              </w:rPr>
            </w:pPr>
            <w:r>
              <w:rPr>
                <w:spacing w:val="-10"/>
                <w:sz w:val="18"/>
              </w:rPr>
              <w:t>2</w:t>
            </w:r>
          </w:p>
        </w:tc>
        <w:tc>
          <w:tcPr>
            <w:tcW w:w="902" w:type="dxa"/>
          </w:tcPr>
          <w:p>
            <w:pPr>
              <w:pStyle w:val="TableParagraph"/>
              <w:spacing w:line="207" w:lineRule="exact"/>
              <w:ind w:right="94"/>
              <w:jc w:val="right"/>
              <w:rPr>
                <w:sz w:val="18"/>
              </w:rPr>
            </w:pPr>
            <w:r>
              <w:rPr>
                <w:spacing w:val="-4"/>
                <w:sz w:val="18"/>
              </w:rPr>
              <w:t>1.67</w:t>
            </w:r>
          </w:p>
        </w:tc>
        <w:tc>
          <w:tcPr>
            <w:tcW w:w="4228" w:type="dxa"/>
          </w:tcPr>
          <w:p>
            <w:pPr>
              <w:pStyle w:val="TableParagraph"/>
              <w:spacing w:line="206" w:lineRule="exact"/>
              <w:ind w:left="109"/>
              <w:rPr>
                <w:sz w:val="18"/>
              </w:rPr>
            </w:pPr>
            <w:r>
              <w:rPr>
                <w:sz w:val="18"/>
              </w:rPr>
              <w:t>UNECE</w:t>
            </w:r>
            <w:r>
              <w:rPr>
                <w:spacing w:val="-4"/>
                <w:sz w:val="18"/>
              </w:rPr>
              <w:t> </w:t>
            </w:r>
            <w:r>
              <w:rPr>
                <w:sz w:val="18"/>
              </w:rPr>
              <w:t>(2017);</w:t>
            </w:r>
            <w:r>
              <w:rPr>
                <w:spacing w:val="-5"/>
                <w:sz w:val="18"/>
              </w:rPr>
              <w:t> </w:t>
            </w:r>
            <w:r>
              <w:rPr>
                <w:sz w:val="18"/>
              </w:rPr>
              <w:t>UNECE/UN-CEFACT</w:t>
            </w:r>
            <w:r>
              <w:rPr>
                <w:spacing w:val="-3"/>
                <w:sz w:val="18"/>
              </w:rPr>
              <w:t> </w:t>
            </w:r>
            <w:r>
              <w:rPr>
                <w:sz w:val="18"/>
              </w:rPr>
              <w:t>(2005,</w:t>
            </w:r>
            <w:r>
              <w:rPr>
                <w:spacing w:val="-5"/>
                <w:sz w:val="18"/>
              </w:rPr>
              <w:t> </w:t>
            </w:r>
            <w:r>
              <w:rPr>
                <w:spacing w:val="-2"/>
                <w:sz w:val="18"/>
              </w:rPr>
              <w:t>updated</w:t>
            </w:r>
          </w:p>
          <w:p>
            <w:pPr>
              <w:pStyle w:val="TableParagraph"/>
              <w:spacing w:line="186" w:lineRule="exact"/>
              <w:ind w:left="109"/>
              <w:rPr>
                <w:sz w:val="18"/>
              </w:rPr>
            </w:pPr>
            <w:r>
              <w:rPr>
                <w:sz w:val="18"/>
              </w:rPr>
              <w:t>2020);</w:t>
            </w:r>
            <w:r>
              <w:rPr>
                <w:spacing w:val="-2"/>
                <w:sz w:val="18"/>
              </w:rPr>
              <w:t> </w:t>
            </w:r>
            <w:r>
              <w:rPr>
                <w:sz w:val="18"/>
              </w:rPr>
              <w:t>WCO </w:t>
            </w:r>
            <w:r>
              <w:rPr>
                <w:spacing w:val="-2"/>
                <w:sz w:val="18"/>
              </w:rPr>
              <w:t>(2017)</w:t>
            </w:r>
          </w:p>
        </w:tc>
      </w:tr>
      <w:tr>
        <w:trPr>
          <w:trHeight w:val="414" w:hRule="atLeast"/>
        </w:trPr>
        <w:tc>
          <w:tcPr>
            <w:tcW w:w="5030" w:type="dxa"/>
          </w:tcPr>
          <w:p>
            <w:pPr>
              <w:pStyle w:val="TableParagraph"/>
              <w:spacing w:line="208" w:lineRule="exact"/>
              <w:ind w:left="107" w:right="166"/>
              <w:rPr>
                <w:sz w:val="18"/>
              </w:rPr>
            </w:pPr>
            <w:r>
              <w:rPr>
                <w:sz w:val="18"/>
              </w:rPr>
              <w:t>Features</w:t>
            </w:r>
            <w:r>
              <w:rPr>
                <w:spacing w:val="-5"/>
                <w:sz w:val="18"/>
              </w:rPr>
              <w:t> </w:t>
            </w:r>
            <w:r>
              <w:rPr>
                <w:sz w:val="18"/>
              </w:rPr>
              <w:t>of</w:t>
            </w:r>
            <w:r>
              <w:rPr>
                <w:spacing w:val="-5"/>
                <w:sz w:val="18"/>
              </w:rPr>
              <w:t> </w:t>
            </w:r>
            <w:r>
              <w:rPr>
                <w:sz w:val="18"/>
              </w:rPr>
              <w:t>the</w:t>
            </w:r>
            <w:r>
              <w:rPr>
                <w:spacing w:val="-6"/>
                <w:sz w:val="18"/>
              </w:rPr>
              <w:t> </w:t>
            </w:r>
            <w:r>
              <w:rPr>
                <w:sz w:val="18"/>
              </w:rPr>
              <w:t>Advanced</w:t>
            </w:r>
            <w:r>
              <w:rPr>
                <w:spacing w:val="-5"/>
                <w:sz w:val="18"/>
              </w:rPr>
              <w:t> </w:t>
            </w:r>
            <w:r>
              <w:rPr>
                <w:sz w:val="18"/>
              </w:rPr>
              <w:t>Electronic</w:t>
            </w:r>
            <w:r>
              <w:rPr>
                <w:spacing w:val="-6"/>
                <w:sz w:val="18"/>
              </w:rPr>
              <w:t> </w:t>
            </w:r>
            <w:r>
              <w:rPr>
                <w:sz w:val="18"/>
              </w:rPr>
              <w:t>System</w:t>
            </w:r>
            <w:r>
              <w:rPr>
                <w:spacing w:val="-6"/>
                <w:sz w:val="18"/>
              </w:rPr>
              <w:t> </w:t>
            </w:r>
            <w:r>
              <w:rPr>
                <w:sz w:val="18"/>
              </w:rPr>
              <w:t>for</w:t>
            </w:r>
            <w:r>
              <w:rPr>
                <w:spacing w:val="-5"/>
                <w:sz w:val="18"/>
              </w:rPr>
              <w:t> </w:t>
            </w:r>
            <w:r>
              <w:rPr>
                <w:sz w:val="18"/>
              </w:rPr>
              <w:t>International </w:t>
            </w:r>
            <w:r>
              <w:rPr>
                <w:spacing w:val="-2"/>
                <w:sz w:val="18"/>
              </w:rPr>
              <w:t>Trade</w:t>
            </w:r>
          </w:p>
        </w:tc>
        <w:tc>
          <w:tcPr>
            <w:tcW w:w="900" w:type="dxa"/>
          </w:tcPr>
          <w:p>
            <w:pPr>
              <w:pStyle w:val="TableParagraph"/>
              <w:spacing w:line="207" w:lineRule="exact"/>
              <w:ind w:right="98"/>
              <w:jc w:val="right"/>
              <w:rPr>
                <w:sz w:val="18"/>
              </w:rPr>
            </w:pPr>
            <w:r>
              <w:rPr>
                <w:spacing w:val="-10"/>
                <w:sz w:val="18"/>
              </w:rPr>
              <w:t>1</w:t>
            </w:r>
          </w:p>
        </w:tc>
        <w:tc>
          <w:tcPr>
            <w:tcW w:w="902" w:type="dxa"/>
          </w:tcPr>
          <w:p>
            <w:pPr>
              <w:pStyle w:val="TableParagraph"/>
              <w:spacing w:line="207" w:lineRule="exact"/>
              <w:ind w:right="96"/>
              <w:jc w:val="right"/>
              <w:rPr>
                <w:sz w:val="18"/>
              </w:rPr>
            </w:pPr>
            <w:r>
              <w:rPr>
                <w:spacing w:val="-10"/>
                <w:sz w:val="18"/>
              </w:rPr>
              <w:t>1</w:t>
            </w:r>
          </w:p>
        </w:tc>
        <w:tc>
          <w:tcPr>
            <w:tcW w:w="902" w:type="dxa"/>
          </w:tcPr>
          <w:p>
            <w:pPr>
              <w:pStyle w:val="TableParagraph"/>
              <w:spacing w:line="207" w:lineRule="exact"/>
              <w:ind w:right="98"/>
              <w:jc w:val="right"/>
              <w:rPr>
                <w:sz w:val="18"/>
              </w:rPr>
            </w:pPr>
            <w:r>
              <w:rPr>
                <w:spacing w:val="-10"/>
                <w:sz w:val="18"/>
              </w:rPr>
              <w:t>2</w:t>
            </w:r>
          </w:p>
        </w:tc>
        <w:tc>
          <w:tcPr>
            <w:tcW w:w="902" w:type="dxa"/>
          </w:tcPr>
          <w:p>
            <w:pPr>
              <w:pStyle w:val="TableParagraph"/>
              <w:spacing w:line="207" w:lineRule="exact"/>
              <w:ind w:right="94"/>
              <w:jc w:val="right"/>
              <w:rPr>
                <w:sz w:val="18"/>
              </w:rPr>
            </w:pPr>
            <w:r>
              <w:rPr>
                <w:spacing w:val="-4"/>
                <w:sz w:val="18"/>
              </w:rPr>
              <w:t>1.67</w:t>
            </w:r>
          </w:p>
        </w:tc>
        <w:tc>
          <w:tcPr>
            <w:tcW w:w="4228" w:type="dxa"/>
          </w:tcPr>
          <w:p>
            <w:pPr>
              <w:pStyle w:val="TableParagraph"/>
              <w:spacing w:line="207" w:lineRule="exact"/>
              <w:ind w:left="109"/>
              <w:rPr>
                <w:sz w:val="18"/>
              </w:rPr>
            </w:pPr>
            <w:r>
              <w:rPr>
                <w:sz w:val="18"/>
              </w:rPr>
              <w:t>UNECE/UN-CEFACT</w:t>
            </w:r>
            <w:r>
              <w:rPr>
                <w:spacing w:val="-3"/>
                <w:sz w:val="18"/>
              </w:rPr>
              <w:t> </w:t>
            </w:r>
            <w:r>
              <w:rPr>
                <w:sz w:val="18"/>
              </w:rPr>
              <w:t>(2005,</w:t>
            </w:r>
            <w:r>
              <w:rPr>
                <w:spacing w:val="-5"/>
                <w:sz w:val="18"/>
              </w:rPr>
              <w:t> </w:t>
            </w:r>
            <w:r>
              <w:rPr>
                <w:sz w:val="18"/>
              </w:rPr>
              <w:t>updated</w:t>
            </w:r>
            <w:r>
              <w:rPr>
                <w:spacing w:val="-3"/>
                <w:sz w:val="18"/>
              </w:rPr>
              <w:t> </w:t>
            </w:r>
            <w:r>
              <w:rPr>
                <w:sz w:val="18"/>
              </w:rPr>
              <w:t>2020);</w:t>
            </w:r>
            <w:r>
              <w:rPr>
                <w:spacing w:val="-3"/>
                <w:sz w:val="18"/>
              </w:rPr>
              <w:t> </w:t>
            </w:r>
            <w:r>
              <w:rPr>
                <w:spacing w:val="-5"/>
                <w:sz w:val="18"/>
              </w:rPr>
              <w:t>WCO</w:t>
            </w:r>
          </w:p>
          <w:p>
            <w:pPr>
              <w:pStyle w:val="TableParagraph"/>
              <w:spacing w:line="186" w:lineRule="exact" w:before="2"/>
              <w:ind w:left="109"/>
              <w:rPr>
                <w:sz w:val="18"/>
              </w:rPr>
            </w:pPr>
            <w:r>
              <w:rPr>
                <w:sz w:val="18"/>
              </w:rPr>
              <w:t>(1999,</w:t>
            </w:r>
            <w:r>
              <w:rPr>
                <w:spacing w:val="-3"/>
                <w:sz w:val="18"/>
              </w:rPr>
              <w:t> </w:t>
            </w:r>
            <w:r>
              <w:rPr>
                <w:sz w:val="18"/>
              </w:rPr>
              <w:t>2017); WTO </w:t>
            </w:r>
            <w:r>
              <w:rPr>
                <w:spacing w:val="-2"/>
                <w:sz w:val="18"/>
              </w:rPr>
              <w:t>(2013)</w:t>
            </w:r>
          </w:p>
        </w:tc>
      </w:tr>
      <w:tr>
        <w:trPr>
          <w:trHeight w:val="413" w:hRule="atLeast"/>
        </w:trPr>
        <w:tc>
          <w:tcPr>
            <w:tcW w:w="5030" w:type="dxa"/>
          </w:tcPr>
          <w:p>
            <w:pPr>
              <w:pStyle w:val="TableParagraph"/>
              <w:spacing w:line="206" w:lineRule="exact"/>
              <w:ind w:left="107" w:right="166"/>
              <w:rPr>
                <w:sz w:val="18"/>
              </w:rPr>
            </w:pPr>
            <w:r>
              <w:rPr>
                <w:sz w:val="18"/>
              </w:rPr>
              <w:t>Exchange</w:t>
            </w:r>
            <w:r>
              <w:rPr>
                <w:spacing w:val="-7"/>
                <w:sz w:val="18"/>
              </w:rPr>
              <w:t> </w:t>
            </w:r>
            <w:r>
              <w:rPr>
                <w:sz w:val="18"/>
              </w:rPr>
              <w:t>of</w:t>
            </w:r>
            <w:r>
              <w:rPr>
                <w:spacing w:val="-6"/>
                <w:sz w:val="18"/>
              </w:rPr>
              <w:t> </w:t>
            </w:r>
            <w:r>
              <w:rPr>
                <w:sz w:val="18"/>
              </w:rPr>
              <w:t>Information</w:t>
            </w:r>
            <w:r>
              <w:rPr>
                <w:spacing w:val="-5"/>
                <w:sz w:val="18"/>
              </w:rPr>
              <w:t> </w:t>
            </w:r>
            <w:r>
              <w:rPr>
                <w:sz w:val="18"/>
              </w:rPr>
              <w:t>with</w:t>
            </w:r>
            <w:r>
              <w:rPr>
                <w:spacing w:val="-5"/>
                <w:sz w:val="18"/>
              </w:rPr>
              <w:t> </w:t>
            </w:r>
            <w:r>
              <w:rPr>
                <w:sz w:val="18"/>
              </w:rPr>
              <w:t>Trading</w:t>
            </w:r>
            <w:r>
              <w:rPr>
                <w:spacing w:val="-7"/>
                <w:sz w:val="18"/>
              </w:rPr>
              <w:t> </w:t>
            </w:r>
            <w:r>
              <w:rPr>
                <w:sz w:val="18"/>
              </w:rPr>
              <w:t>Partners’</w:t>
            </w:r>
            <w:r>
              <w:rPr>
                <w:spacing w:val="-6"/>
                <w:sz w:val="18"/>
              </w:rPr>
              <w:t> </w:t>
            </w:r>
            <w:r>
              <w:rPr>
                <w:sz w:val="18"/>
              </w:rPr>
              <w:t>Electronic Systems for International Trade</w:t>
            </w:r>
          </w:p>
        </w:tc>
        <w:tc>
          <w:tcPr>
            <w:tcW w:w="900" w:type="dxa"/>
          </w:tcPr>
          <w:p>
            <w:pPr>
              <w:pStyle w:val="TableParagraph"/>
              <w:spacing w:line="206" w:lineRule="exact"/>
              <w:ind w:right="98"/>
              <w:jc w:val="right"/>
              <w:rPr>
                <w:sz w:val="18"/>
              </w:rPr>
            </w:pPr>
            <w:r>
              <w:rPr>
                <w:spacing w:val="-10"/>
                <w:sz w:val="18"/>
              </w:rPr>
              <w:t>1</w:t>
            </w:r>
          </w:p>
        </w:tc>
        <w:tc>
          <w:tcPr>
            <w:tcW w:w="902" w:type="dxa"/>
          </w:tcPr>
          <w:p>
            <w:pPr>
              <w:pStyle w:val="TableParagraph"/>
              <w:spacing w:line="206" w:lineRule="exact"/>
              <w:ind w:right="96"/>
              <w:jc w:val="right"/>
              <w:rPr>
                <w:sz w:val="18"/>
              </w:rPr>
            </w:pPr>
            <w:r>
              <w:rPr>
                <w:spacing w:val="-10"/>
                <w:sz w:val="18"/>
              </w:rPr>
              <w:t>1</w:t>
            </w:r>
          </w:p>
        </w:tc>
        <w:tc>
          <w:tcPr>
            <w:tcW w:w="902" w:type="dxa"/>
          </w:tcPr>
          <w:p>
            <w:pPr>
              <w:pStyle w:val="TableParagraph"/>
              <w:spacing w:line="206" w:lineRule="exact"/>
              <w:ind w:right="98"/>
              <w:jc w:val="right"/>
              <w:rPr>
                <w:sz w:val="18"/>
              </w:rPr>
            </w:pPr>
            <w:r>
              <w:rPr>
                <w:spacing w:val="-10"/>
                <w:sz w:val="18"/>
              </w:rPr>
              <w:t>2</w:t>
            </w:r>
          </w:p>
        </w:tc>
        <w:tc>
          <w:tcPr>
            <w:tcW w:w="902" w:type="dxa"/>
          </w:tcPr>
          <w:p>
            <w:pPr>
              <w:pStyle w:val="TableParagraph"/>
              <w:spacing w:line="206" w:lineRule="exact"/>
              <w:ind w:right="94"/>
              <w:jc w:val="right"/>
              <w:rPr>
                <w:sz w:val="18"/>
              </w:rPr>
            </w:pPr>
            <w:r>
              <w:rPr>
                <w:spacing w:val="-4"/>
                <w:sz w:val="18"/>
              </w:rPr>
              <w:t>1.67</w:t>
            </w:r>
          </w:p>
        </w:tc>
        <w:tc>
          <w:tcPr>
            <w:tcW w:w="4228" w:type="dxa"/>
          </w:tcPr>
          <w:p>
            <w:pPr>
              <w:pStyle w:val="TableParagraph"/>
              <w:spacing w:line="205" w:lineRule="exact"/>
              <w:ind w:left="109"/>
              <w:rPr>
                <w:sz w:val="18"/>
              </w:rPr>
            </w:pPr>
            <w:r>
              <w:rPr>
                <w:sz w:val="18"/>
              </w:rPr>
              <w:t>UNECE</w:t>
            </w:r>
            <w:r>
              <w:rPr>
                <w:spacing w:val="-4"/>
                <w:sz w:val="18"/>
              </w:rPr>
              <w:t> </w:t>
            </w:r>
            <w:r>
              <w:rPr>
                <w:sz w:val="18"/>
              </w:rPr>
              <w:t>(2013,</w:t>
            </w:r>
            <w:r>
              <w:rPr>
                <w:spacing w:val="-3"/>
                <w:sz w:val="18"/>
              </w:rPr>
              <w:t> </w:t>
            </w:r>
            <w:r>
              <w:rPr>
                <w:sz w:val="18"/>
              </w:rPr>
              <w:t>2017);</w:t>
            </w:r>
            <w:r>
              <w:rPr>
                <w:spacing w:val="-4"/>
                <w:sz w:val="18"/>
              </w:rPr>
              <w:t> </w:t>
            </w:r>
            <w:r>
              <w:rPr>
                <w:sz w:val="18"/>
              </w:rPr>
              <w:t>UNECE/UN-CEFACT</w:t>
            </w:r>
            <w:r>
              <w:rPr>
                <w:spacing w:val="-3"/>
                <w:sz w:val="18"/>
              </w:rPr>
              <w:t> </w:t>
            </w:r>
            <w:r>
              <w:rPr>
                <w:spacing w:val="-2"/>
                <w:sz w:val="18"/>
              </w:rPr>
              <w:t>(2005,</w:t>
            </w:r>
          </w:p>
          <w:p>
            <w:pPr>
              <w:pStyle w:val="TableParagraph"/>
              <w:spacing w:line="188" w:lineRule="exact"/>
              <w:ind w:left="109"/>
              <w:rPr>
                <w:sz w:val="18"/>
              </w:rPr>
            </w:pPr>
            <w:r>
              <w:rPr>
                <w:sz w:val="18"/>
              </w:rPr>
              <w:t>updated</w:t>
            </w:r>
            <w:r>
              <w:rPr>
                <w:spacing w:val="-3"/>
                <w:sz w:val="18"/>
              </w:rPr>
              <w:t> </w:t>
            </w:r>
            <w:r>
              <w:rPr>
                <w:sz w:val="18"/>
              </w:rPr>
              <w:t>2020);</w:t>
            </w:r>
            <w:r>
              <w:rPr>
                <w:spacing w:val="-2"/>
                <w:sz w:val="18"/>
              </w:rPr>
              <w:t> </w:t>
            </w:r>
            <w:r>
              <w:rPr>
                <w:sz w:val="18"/>
              </w:rPr>
              <w:t>WCO</w:t>
            </w:r>
            <w:r>
              <w:rPr>
                <w:spacing w:val="-5"/>
                <w:sz w:val="18"/>
              </w:rPr>
              <w:t> </w:t>
            </w:r>
            <w:r>
              <w:rPr>
                <w:sz w:val="18"/>
              </w:rPr>
              <w:t>(1999, </w:t>
            </w:r>
            <w:r>
              <w:rPr>
                <w:spacing w:val="-4"/>
                <w:sz w:val="18"/>
              </w:rPr>
              <w:t>2017)</w:t>
            </w:r>
          </w:p>
        </w:tc>
      </w:tr>
      <w:tr>
        <w:trPr>
          <w:trHeight w:val="412" w:hRule="atLeast"/>
        </w:trPr>
        <w:tc>
          <w:tcPr>
            <w:tcW w:w="5030" w:type="dxa"/>
          </w:tcPr>
          <w:p>
            <w:pPr>
              <w:pStyle w:val="TableParagraph"/>
              <w:spacing w:line="206" w:lineRule="exact"/>
              <w:ind w:left="107"/>
              <w:rPr>
                <w:sz w:val="18"/>
              </w:rPr>
            </w:pPr>
            <w:r>
              <w:rPr>
                <w:sz w:val="18"/>
              </w:rPr>
              <w:t>Single</w:t>
            </w:r>
            <w:r>
              <w:rPr>
                <w:spacing w:val="-4"/>
                <w:sz w:val="18"/>
              </w:rPr>
              <w:t> </w:t>
            </w:r>
            <w:r>
              <w:rPr>
                <w:sz w:val="18"/>
              </w:rPr>
              <w:t>Point</w:t>
            </w:r>
            <w:r>
              <w:rPr>
                <w:spacing w:val="-5"/>
                <w:sz w:val="18"/>
              </w:rPr>
              <w:t> </w:t>
            </w:r>
            <w:r>
              <w:rPr>
                <w:sz w:val="18"/>
              </w:rPr>
              <w:t>of</w:t>
            </w:r>
            <w:r>
              <w:rPr>
                <w:spacing w:val="-3"/>
                <w:sz w:val="18"/>
              </w:rPr>
              <w:t> </w:t>
            </w:r>
            <w:r>
              <w:rPr>
                <w:sz w:val="18"/>
              </w:rPr>
              <w:t>Access</w:t>
            </w:r>
            <w:r>
              <w:rPr>
                <w:spacing w:val="-3"/>
                <w:sz w:val="18"/>
              </w:rPr>
              <w:t> </w:t>
            </w:r>
            <w:r>
              <w:rPr>
                <w:sz w:val="18"/>
              </w:rPr>
              <w:t>of</w:t>
            </w:r>
            <w:r>
              <w:rPr>
                <w:spacing w:val="-3"/>
                <w:sz w:val="18"/>
              </w:rPr>
              <w:t> </w:t>
            </w:r>
            <w:r>
              <w:rPr>
                <w:sz w:val="18"/>
              </w:rPr>
              <w:t>the</w:t>
            </w:r>
            <w:r>
              <w:rPr>
                <w:spacing w:val="-4"/>
                <w:sz w:val="18"/>
              </w:rPr>
              <w:t> </w:t>
            </w:r>
            <w:r>
              <w:rPr>
                <w:sz w:val="18"/>
              </w:rPr>
              <w:t>Advanced</w:t>
            </w:r>
            <w:r>
              <w:rPr>
                <w:spacing w:val="-3"/>
                <w:sz w:val="18"/>
              </w:rPr>
              <w:t> </w:t>
            </w:r>
            <w:r>
              <w:rPr>
                <w:sz w:val="18"/>
              </w:rPr>
              <w:t>Electronic</w:t>
            </w:r>
            <w:r>
              <w:rPr>
                <w:spacing w:val="-6"/>
                <w:sz w:val="18"/>
              </w:rPr>
              <w:t> </w:t>
            </w:r>
            <w:r>
              <w:rPr>
                <w:sz w:val="18"/>
              </w:rPr>
              <w:t>System</w:t>
            </w:r>
            <w:r>
              <w:rPr>
                <w:spacing w:val="-4"/>
                <w:sz w:val="18"/>
              </w:rPr>
              <w:t> </w:t>
            </w:r>
            <w:r>
              <w:rPr>
                <w:sz w:val="18"/>
              </w:rPr>
              <w:t>for International Trade</w:t>
            </w:r>
          </w:p>
        </w:tc>
        <w:tc>
          <w:tcPr>
            <w:tcW w:w="900" w:type="dxa"/>
          </w:tcPr>
          <w:p>
            <w:pPr>
              <w:pStyle w:val="TableParagraph"/>
              <w:spacing w:line="207" w:lineRule="exact"/>
              <w:ind w:right="98"/>
              <w:jc w:val="right"/>
              <w:rPr>
                <w:sz w:val="18"/>
              </w:rPr>
            </w:pPr>
            <w:r>
              <w:rPr>
                <w:spacing w:val="-10"/>
                <w:sz w:val="18"/>
              </w:rPr>
              <w:t>1</w:t>
            </w:r>
          </w:p>
        </w:tc>
        <w:tc>
          <w:tcPr>
            <w:tcW w:w="902" w:type="dxa"/>
          </w:tcPr>
          <w:p>
            <w:pPr>
              <w:pStyle w:val="TableParagraph"/>
              <w:spacing w:line="207" w:lineRule="exact"/>
              <w:ind w:right="96"/>
              <w:jc w:val="right"/>
              <w:rPr>
                <w:sz w:val="18"/>
              </w:rPr>
            </w:pPr>
            <w:r>
              <w:rPr>
                <w:spacing w:val="-10"/>
                <w:sz w:val="18"/>
              </w:rPr>
              <w:t>1</w:t>
            </w:r>
          </w:p>
        </w:tc>
        <w:tc>
          <w:tcPr>
            <w:tcW w:w="902" w:type="dxa"/>
          </w:tcPr>
          <w:p>
            <w:pPr>
              <w:pStyle w:val="TableParagraph"/>
              <w:spacing w:line="207" w:lineRule="exact"/>
              <w:ind w:right="98"/>
              <w:jc w:val="right"/>
              <w:rPr>
                <w:sz w:val="18"/>
              </w:rPr>
            </w:pPr>
            <w:r>
              <w:rPr>
                <w:spacing w:val="-10"/>
                <w:sz w:val="18"/>
              </w:rPr>
              <w:t>2</w:t>
            </w:r>
          </w:p>
        </w:tc>
        <w:tc>
          <w:tcPr>
            <w:tcW w:w="902" w:type="dxa"/>
          </w:tcPr>
          <w:p>
            <w:pPr>
              <w:pStyle w:val="TableParagraph"/>
              <w:spacing w:line="207" w:lineRule="exact"/>
              <w:ind w:right="94"/>
              <w:jc w:val="right"/>
              <w:rPr>
                <w:sz w:val="18"/>
              </w:rPr>
            </w:pPr>
            <w:r>
              <w:rPr>
                <w:spacing w:val="-4"/>
                <w:sz w:val="18"/>
              </w:rPr>
              <w:t>1.67</w:t>
            </w:r>
          </w:p>
        </w:tc>
        <w:tc>
          <w:tcPr>
            <w:tcW w:w="4228" w:type="dxa"/>
          </w:tcPr>
          <w:p>
            <w:pPr>
              <w:pStyle w:val="TableParagraph"/>
              <w:spacing w:line="206" w:lineRule="exact"/>
              <w:ind w:left="109"/>
              <w:rPr>
                <w:sz w:val="18"/>
              </w:rPr>
            </w:pPr>
            <w:r>
              <w:rPr>
                <w:sz w:val="18"/>
              </w:rPr>
              <w:t>UNECE/UN-CEFACT</w:t>
            </w:r>
            <w:r>
              <w:rPr>
                <w:spacing w:val="-3"/>
                <w:sz w:val="18"/>
              </w:rPr>
              <w:t> </w:t>
            </w:r>
            <w:r>
              <w:rPr>
                <w:sz w:val="18"/>
              </w:rPr>
              <w:t>(2005,</w:t>
            </w:r>
            <w:r>
              <w:rPr>
                <w:spacing w:val="-5"/>
                <w:sz w:val="18"/>
              </w:rPr>
              <w:t> </w:t>
            </w:r>
            <w:r>
              <w:rPr>
                <w:sz w:val="18"/>
              </w:rPr>
              <w:t>updated</w:t>
            </w:r>
            <w:r>
              <w:rPr>
                <w:spacing w:val="-3"/>
                <w:sz w:val="18"/>
              </w:rPr>
              <w:t> </w:t>
            </w:r>
            <w:r>
              <w:rPr>
                <w:sz w:val="18"/>
              </w:rPr>
              <w:t>2020);</w:t>
            </w:r>
            <w:r>
              <w:rPr>
                <w:spacing w:val="-3"/>
                <w:sz w:val="18"/>
              </w:rPr>
              <w:t> </w:t>
            </w:r>
            <w:r>
              <w:rPr>
                <w:spacing w:val="-5"/>
                <w:sz w:val="18"/>
              </w:rPr>
              <w:t>WCO</w:t>
            </w:r>
          </w:p>
          <w:p>
            <w:pPr>
              <w:pStyle w:val="TableParagraph"/>
              <w:spacing w:line="186" w:lineRule="exact"/>
              <w:ind w:left="109"/>
              <w:rPr>
                <w:sz w:val="18"/>
              </w:rPr>
            </w:pPr>
            <w:r>
              <w:rPr>
                <w:sz w:val="18"/>
              </w:rPr>
              <w:t>(1999,</w:t>
            </w:r>
            <w:r>
              <w:rPr>
                <w:spacing w:val="-3"/>
                <w:sz w:val="18"/>
              </w:rPr>
              <w:t> </w:t>
            </w:r>
            <w:r>
              <w:rPr>
                <w:sz w:val="18"/>
              </w:rPr>
              <w:t>2017); WTO </w:t>
            </w:r>
            <w:r>
              <w:rPr>
                <w:spacing w:val="-2"/>
                <w:sz w:val="18"/>
              </w:rPr>
              <w:t>(2013)</w:t>
            </w:r>
          </w:p>
        </w:tc>
      </w:tr>
      <w:tr>
        <w:trPr>
          <w:trHeight w:val="414" w:hRule="atLeast"/>
        </w:trPr>
        <w:tc>
          <w:tcPr>
            <w:tcW w:w="5030" w:type="dxa"/>
          </w:tcPr>
          <w:p>
            <w:pPr>
              <w:pStyle w:val="TableParagraph"/>
              <w:spacing w:line="208" w:lineRule="exact"/>
              <w:ind w:left="107" w:right="166"/>
              <w:rPr>
                <w:sz w:val="18"/>
              </w:rPr>
            </w:pPr>
            <w:r>
              <w:rPr>
                <w:sz w:val="18"/>
              </w:rPr>
              <w:t>Single</w:t>
            </w:r>
            <w:r>
              <w:rPr>
                <w:spacing w:val="-5"/>
                <w:sz w:val="18"/>
              </w:rPr>
              <w:t> </w:t>
            </w:r>
            <w:r>
              <w:rPr>
                <w:sz w:val="18"/>
              </w:rPr>
              <w:t>Sign-On</w:t>
            </w:r>
            <w:r>
              <w:rPr>
                <w:spacing w:val="-5"/>
                <w:sz w:val="18"/>
              </w:rPr>
              <w:t> </w:t>
            </w:r>
            <w:r>
              <w:rPr>
                <w:sz w:val="18"/>
              </w:rPr>
              <w:t>of</w:t>
            </w:r>
            <w:r>
              <w:rPr>
                <w:spacing w:val="-6"/>
                <w:sz w:val="18"/>
              </w:rPr>
              <w:t> </w:t>
            </w:r>
            <w:r>
              <w:rPr>
                <w:sz w:val="18"/>
              </w:rPr>
              <w:t>the</w:t>
            </w:r>
            <w:r>
              <w:rPr>
                <w:spacing w:val="-5"/>
                <w:sz w:val="18"/>
              </w:rPr>
              <w:t> </w:t>
            </w:r>
            <w:r>
              <w:rPr>
                <w:sz w:val="18"/>
              </w:rPr>
              <w:t>Advanced</w:t>
            </w:r>
            <w:r>
              <w:rPr>
                <w:spacing w:val="-5"/>
                <w:sz w:val="18"/>
              </w:rPr>
              <w:t> </w:t>
            </w:r>
            <w:r>
              <w:rPr>
                <w:sz w:val="18"/>
              </w:rPr>
              <w:t>Electronic</w:t>
            </w:r>
            <w:r>
              <w:rPr>
                <w:spacing w:val="-5"/>
                <w:sz w:val="18"/>
              </w:rPr>
              <w:t> </w:t>
            </w:r>
            <w:r>
              <w:rPr>
                <w:sz w:val="18"/>
              </w:rPr>
              <w:t>System</w:t>
            </w:r>
            <w:r>
              <w:rPr>
                <w:spacing w:val="-5"/>
                <w:sz w:val="18"/>
              </w:rPr>
              <w:t> </w:t>
            </w:r>
            <w:r>
              <w:rPr>
                <w:sz w:val="18"/>
              </w:rPr>
              <w:t>for International Trade</w:t>
            </w:r>
          </w:p>
        </w:tc>
        <w:tc>
          <w:tcPr>
            <w:tcW w:w="900" w:type="dxa"/>
          </w:tcPr>
          <w:p>
            <w:pPr>
              <w:pStyle w:val="TableParagraph"/>
              <w:spacing w:line="207" w:lineRule="exact"/>
              <w:ind w:right="98"/>
              <w:jc w:val="right"/>
              <w:rPr>
                <w:sz w:val="18"/>
              </w:rPr>
            </w:pPr>
            <w:r>
              <w:rPr>
                <w:spacing w:val="-10"/>
                <w:sz w:val="18"/>
              </w:rPr>
              <w:t>1</w:t>
            </w:r>
          </w:p>
        </w:tc>
        <w:tc>
          <w:tcPr>
            <w:tcW w:w="902" w:type="dxa"/>
          </w:tcPr>
          <w:p>
            <w:pPr>
              <w:pStyle w:val="TableParagraph"/>
              <w:spacing w:line="207" w:lineRule="exact"/>
              <w:ind w:right="96"/>
              <w:jc w:val="right"/>
              <w:rPr>
                <w:sz w:val="18"/>
              </w:rPr>
            </w:pPr>
            <w:r>
              <w:rPr>
                <w:spacing w:val="-10"/>
                <w:sz w:val="18"/>
              </w:rPr>
              <w:t>1</w:t>
            </w:r>
          </w:p>
        </w:tc>
        <w:tc>
          <w:tcPr>
            <w:tcW w:w="902" w:type="dxa"/>
          </w:tcPr>
          <w:p>
            <w:pPr>
              <w:pStyle w:val="TableParagraph"/>
              <w:spacing w:line="207" w:lineRule="exact"/>
              <w:ind w:right="98"/>
              <w:jc w:val="right"/>
              <w:rPr>
                <w:sz w:val="18"/>
              </w:rPr>
            </w:pPr>
            <w:r>
              <w:rPr>
                <w:spacing w:val="-10"/>
                <w:sz w:val="18"/>
              </w:rPr>
              <w:t>2</w:t>
            </w:r>
          </w:p>
        </w:tc>
        <w:tc>
          <w:tcPr>
            <w:tcW w:w="902" w:type="dxa"/>
          </w:tcPr>
          <w:p>
            <w:pPr>
              <w:pStyle w:val="TableParagraph"/>
              <w:spacing w:line="207" w:lineRule="exact"/>
              <w:ind w:right="94"/>
              <w:jc w:val="right"/>
              <w:rPr>
                <w:sz w:val="18"/>
              </w:rPr>
            </w:pPr>
            <w:r>
              <w:rPr>
                <w:spacing w:val="-4"/>
                <w:sz w:val="18"/>
              </w:rPr>
              <w:t>1.67</w:t>
            </w:r>
          </w:p>
        </w:tc>
        <w:tc>
          <w:tcPr>
            <w:tcW w:w="4228" w:type="dxa"/>
          </w:tcPr>
          <w:p>
            <w:pPr>
              <w:pStyle w:val="TableParagraph"/>
              <w:spacing w:line="207" w:lineRule="exact"/>
              <w:ind w:left="109"/>
              <w:rPr>
                <w:sz w:val="18"/>
              </w:rPr>
            </w:pPr>
            <w:r>
              <w:rPr>
                <w:sz w:val="18"/>
              </w:rPr>
              <w:t>UNECE/UN-CEFACT</w:t>
            </w:r>
            <w:r>
              <w:rPr>
                <w:spacing w:val="-3"/>
                <w:sz w:val="18"/>
              </w:rPr>
              <w:t> </w:t>
            </w:r>
            <w:r>
              <w:rPr>
                <w:sz w:val="18"/>
              </w:rPr>
              <w:t>(2005,</w:t>
            </w:r>
            <w:r>
              <w:rPr>
                <w:spacing w:val="-5"/>
                <w:sz w:val="18"/>
              </w:rPr>
              <w:t> </w:t>
            </w:r>
            <w:r>
              <w:rPr>
                <w:sz w:val="18"/>
              </w:rPr>
              <w:t>updated</w:t>
            </w:r>
            <w:r>
              <w:rPr>
                <w:spacing w:val="-3"/>
                <w:sz w:val="18"/>
              </w:rPr>
              <w:t> </w:t>
            </w:r>
            <w:r>
              <w:rPr>
                <w:sz w:val="18"/>
              </w:rPr>
              <w:t>2020);</w:t>
            </w:r>
            <w:r>
              <w:rPr>
                <w:spacing w:val="-3"/>
                <w:sz w:val="18"/>
              </w:rPr>
              <w:t> </w:t>
            </w:r>
            <w:r>
              <w:rPr>
                <w:spacing w:val="-5"/>
                <w:sz w:val="18"/>
              </w:rPr>
              <w:t>WCO</w:t>
            </w:r>
          </w:p>
          <w:p>
            <w:pPr>
              <w:pStyle w:val="TableParagraph"/>
              <w:spacing w:line="186" w:lineRule="exact" w:before="2"/>
              <w:ind w:left="109"/>
              <w:rPr>
                <w:sz w:val="18"/>
              </w:rPr>
            </w:pPr>
            <w:r>
              <w:rPr>
                <w:sz w:val="18"/>
              </w:rPr>
              <w:t>(1999,</w:t>
            </w:r>
            <w:r>
              <w:rPr>
                <w:spacing w:val="-3"/>
                <w:sz w:val="18"/>
              </w:rPr>
              <w:t> </w:t>
            </w:r>
            <w:r>
              <w:rPr>
                <w:sz w:val="18"/>
              </w:rPr>
              <w:t>2017); WTO </w:t>
            </w:r>
            <w:r>
              <w:rPr>
                <w:spacing w:val="-2"/>
                <w:sz w:val="18"/>
              </w:rPr>
              <w:t>(2013)</w:t>
            </w:r>
          </w:p>
        </w:tc>
      </w:tr>
      <w:tr>
        <w:trPr>
          <w:trHeight w:val="413" w:hRule="atLeast"/>
        </w:trPr>
        <w:tc>
          <w:tcPr>
            <w:tcW w:w="5030" w:type="dxa"/>
          </w:tcPr>
          <w:p>
            <w:pPr>
              <w:pStyle w:val="TableParagraph"/>
              <w:spacing w:line="206" w:lineRule="exact"/>
              <w:ind w:left="107"/>
              <w:rPr>
                <w:sz w:val="18"/>
              </w:rPr>
            </w:pPr>
            <w:r>
              <w:rPr>
                <w:sz w:val="18"/>
              </w:rPr>
              <w:t>Single</w:t>
            </w:r>
            <w:r>
              <w:rPr>
                <w:spacing w:val="-4"/>
                <w:sz w:val="18"/>
              </w:rPr>
              <w:t> </w:t>
            </w:r>
            <w:r>
              <w:rPr>
                <w:sz w:val="18"/>
              </w:rPr>
              <w:t>Submission</w:t>
            </w:r>
            <w:r>
              <w:rPr>
                <w:spacing w:val="-4"/>
                <w:sz w:val="18"/>
              </w:rPr>
              <w:t> </w:t>
            </w:r>
            <w:r>
              <w:rPr>
                <w:sz w:val="18"/>
              </w:rPr>
              <w:t>of</w:t>
            </w:r>
            <w:r>
              <w:rPr>
                <w:spacing w:val="-3"/>
                <w:sz w:val="18"/>
              </w:rPr>
              <w:t> </w:t>
            </w:r>
            <w:r>
              <w:rPr>
                <w:sz w:val="18"/>
              </w:rPr>
              <w:t>Data</w:t>
            </w:r>
            <w:r>
              <w:rPr>
                <w:spacing w:val="-6"/>
                <w:sz w:val="18"/>
              </w:rPr>
              <w:t> </w:t>
            </w:r>
            <w:r>
              <w:rPr>
                <w:sz w:val="18"/>
              </w:rPr>
              <w:t>of</w:t>
            </w:r>
            <w:r>
              <w:rPr>
                <w:spacing w:val="-3"/>
                <w:sz w:val="18"/>
              </w:rPr>
              <w:t> </w:t>
            </w:r>
            <w:r>
              <w:rPr>
                <w:sz w:val="18"/>
              </w:rPr>
              <w:t>the</w:t>
            </w:r>
            <w:r>
              <w:rPr>
                <w:spacing w:val="-4"/>
                <w:sz w:val="18"/>
              </w:rPr>
              <w:t> </w:t>
            </w:r>
            <w:r>
              <w:rPr>
                <w:sz w:val="18"/>
              </w:rPr>
              <w:t>Advanced</w:t>
            </w:r>
            <w:r>
              <w:rPr>
                <w:spacing w:val="-2"/>
                <w:sz w:val="18"/>
              </w:rPr>
              <w:t> </w:t>
            </w:r>
            <w:r>
              <w:rPr>
                <w:sz w:val="18"/>
              </w:rPr>
              <w:t>Electronic</w:t>
            </w:r>
            <w:r>
              <w:rPr>
                <w:spacing w:val="-6"/>
                <w:sz w:val="18"/>
              </w:rPr>
              <w:t> </w:t>
            </w:r>
            <w:r>
              <w:rPr>
                <w:sz w:val="18"/>
              </w:rPr>
              <w:t>System</w:t>
            </w:r>
            <w:r>
              <w:rPr>
                <w:spacing w:val="-4"/>
                <w:sz w:val="18"/>
              </w:rPr>
              <w:t> </w:t>
            </w:r>
            <w:r>
              <w:rPr>
                <w:sz w:val="18"/>
              </w:rPr>
              <w:t>for International Trade</w:t>
            </w:r>
          </w:p>
        </w:tc>
        <w:tc>
          <w:tcPr>
            <w:tcW w:w="900" w:type="dxa"/>
          </w:tcPr>
          <w:p>
            <w:pPr>
              <w:pStyle w:val="TableParagraph"/>
              <w:spacing w:line="206" w:lineRule="exact"/>
              <w:ind w:right="98"/>
              <w:jc w:val="right"/>
              <w:rPr>
                <w:sz w:val="18"/>
              </w:rPr>
            </w:pPr>
            <w:r>
              <w:rPr>
                <w:spacing w:val="-10"/>
                <w:sz w:val="18"/>
              </w:rPr>
              <w:t>1</w:t>
            </w:r>
          </w:p>
        </w:tc>
        <w:tc>
          <w:tcPr>
            <w:tcW w:w="902" w:type="dxa"/>
          </w:tcPr>
          <w:p>
            <w:pPr>
              <w:pStyle w:val="TableParagraph"/>
              <w:spacing w:line="206" w:lineRule="exact"/>
              <w:ind w:right="96"/>
              <w:jc w:val="right"/>
              <w:rPr>
                <w:sz w:val="18"/>
              </w:rPr>
            </w:pPr>
            <w:r>
              <w:rPr>
                <w:spacing w:val="-10"/>
                <w:sz w:val="18"/>
              </w:rPr>
              <w:t>1</w:t>
            </w:r>
          </w:p>
        </w:tc>
        <w:tc>
          <w:tcPr>
            <w:tcW w:w="902" w:type="dxa"/>
          </w:tcPr>
          <w:p>
            <w:pPr>
              <w:pStyle w:val="TableParagraph"/>
              <w:spacing w:line="206" w:lineRule="exact"/>
              <w:ind w:right="98"/>
              <w:jc w:val="right"/>
              <w:rPr>
                <w:sz w:val="18"/>
              </w:rPr>
            </w:pPr>
            <w:r>
              <w:rPr>
                <w:spacing w:val="-10"/>
                <w:sz w:val="18"/>
              </w:rPr>
              <w:t>2</w:t>
            </w:r>
          </w:p>
        </w:tc>
        <w:tc>
          <w:tcPr>
            <w:tcW w:w="902" w:type="dxa"/>
          </w:tcPr>
          <w:p>
            <w:pPr>
              <w:pStyle w:val="TableParagraph"/>
              <w:spacing w:line="206" w:lineRule="exact"/>
              <w:ind w:right="94"/>
              <w:jc w:val="right"/>
              <w:rPr>
                <w:sz w:val="18"/>
              </w:rPr>
            </w:pPr>
            <w:r>
              <w:rPr>
                <w:spacing w:val="-4"/>
                <w:sz w:val="18"/>
              </w:rPr>
              <w:t>1.67</w:t>
            </w:r>
          </w:p>
        </w:tc>
        <w:tc>
          <w:tcPr>
            <w:tcW w:w="4228" w:type="dxa"/>
          </w:tcPr>
          <w:p>
            <w:pPr>
              <w:pStyle w:val="TableParagraph"/>
              <w:spacing w:line="205" w:lineRule="exact"/>
              <w:ind w:left="109"/>
              <w:rPr>
                <w:sz w:val="18"/>
              </w:rPr>
            </w:pPr>
            <w:r>
              <w:rPr>
                <w:sz w:val="18"/>
              </w:rPr>
              <w:t>UNECE/UN-CEFACT</w:t>
            </w:r>
            <w:r>
              <w:rPr>
                <w:spacing w:val="-3"/>
                <w:sz w:val="18"/>
              </w:rPr>
              <w:t> </w:t>
            </w:r>
            <w:r>
              <w:rPr>
                <w:sz w:val="18"/>
              </w:rPr>
              <w:t>(2005,</w:t>
            </w:r>
            <w:r>
              <w:rPr>
                <w:spacing w:val="-5"/>
                <w:sz w:val="18"/>
              </w:rPr>
              <w:t> </w:t>
            </w:r>
            <w:r>
              <w:rPr>
                <w:sz w:val="18"/>
              </w:rPr>
              <w:t>updated</w:t>
            </w:r>
            <w:r>
              <w:rPr>
                <w:spacing w:val="-3"/>
                <w:sz w:val="18"/>
              </w:rPr>
              <w:t> </w:t>
            </w:r>
            <w:r>
              <w:rPr>
                <w:sz w:val="18"/>
              </w:rPr>
              <w:t>2020);</w:t>
            </w:r>
            <w:r>
              <w:rPr>
                <w:spacing w:val="-3"/>
                <w:sz w:val="18"/>
              </w:rPr>
              <w:t> </w:t>
            </w:r>
            <w:r>
              <w:rPr>
                <w:spacing w:val="-5"/>
                <w:sz w:val="18"/>
              </w:rPr>
              <w:t>WCO</w:t>
            </w:r>
          </w:p>
          <w:p>
            <w:pPr>
              <w:pStyle w:val="TableParagraph"/>
              <w:spacing w:line="188" w:lineRule="exact"/>
              <w:ind w:left="109"/>
              <w:rPr>
                <w:sz w:val="18"/>
              </w:rPr>
            </w:pPr>
            <w:r>
              <w:rPr>
                <w:sz w:val="18"/>
              </w:rPr>
              <w:t>(1999,</w:t>
            </w:r>
            <w:r>
              <w:rPr>
                <w:spacing w:val="-3"/>
                <w:sz w:val="18"/>
              </w:rPr>
              <w:t> </w:t>
            </w:r>
            <w:r>
              <w:rPr>
                <w:sz w:val="18"/>
              </w:rPr>
              <w:t>2017); WTO </w:t>
            </w:r>
            <w:r>
              <w:rPr>
                <w:spacing w:val="-2"/>
                <w:sz w:val="18"/>
              </w:rPr>
              <w:t>(2013)</w:t>
            </w:r>
          </w:p>
        </w:tc>
      </w:tr>
      <w:tr>
        <w:trPr>
          <w:trHeight w:val="412" w:hRule="atLeast"/>
        </w:trPr>
        <w:tc>
          <w:tcPr>
            <w:tcW w:w="5030" w:type="dxa"/>
          </w:tcPr>
          <w:p>
            <w:pPr>
              <w:pStyle w:val="TableParagraph"/>
              <w:spacing w:line="206" w:lineRule="exact"/>
              <w:ind w:left="107" w:right="166"/>
              <w:rPr>
                <w:sz w:val="18"/>
              </w:rPr>
            </w:pPr>
            <w:r>
              <w:rPr>
                <w:sz w:val="18"/>
              </w:rPr>
              <w:t>Single</w:t>
            </w:r>
            <w:r>
              <w:rPr>
                <w:spacing w:val="-5"/>
                <w:sz w:val="18"/>
              </w:rPr>
              <w:t> </w:t>
            </w:r>
            <w:r>
              <w:rPr>
                <w:sz w:val="18"/>
              </w:rPr>
              <w:t>Point</w:t>
            </w:r>
            <w:r>
              <w:rPr>
                <w:spacing w:val="-6"/>
                <w:sz w:val="18"/>
              </w:rPr>
              <w:t> </w:t>
            </w:r>
            <w:r>
              <w:rPr>
                <w:sz w:val="18"/>
              </w:rPr>
              <w:t>of</w:t>
            </w:r>
            <w:r>
              <w:rPr>
                <w:spacing w:val="-4"/>
                <w:sz w:val="18"/>
              </w:rPr>
              <w:t> </w:t>
            </w:r>
            <w:r>
              <w:rPr>
                <w:sz w:val="18"/>
              </w:rPr>
              <w:t>Decision</w:t>
            </w:r>
            <w:r>
              <w:rPr>
                <w:spacing w:val="-3"/>
                <w:sz w:val="18"/>
              </w:rPr>
              <w:t> </w:t>
            </w:r>
            <w:r>
              <w:rPr>
                <w:sz w:val="18"/>
              </w:rPr>
              <w:t>Making</w:t>
            </w:r>
            <w:r>
              <w:rPr>
                <w:spacing w:val="-7"/>
                <w:sz w:val="18"/>
              </w:rPr>
              <w:t> </w:t>
            </w:r>
            <w:r>
              <w:rPr>
                <w:sz w:val="18"/>
              </w:rPr>
              <w:t>of</w:t>
            </w:r>
            <w:r>
              <w:rPr>
                <w:spacing w:val="-4"/>
                <w:sz w:val="18"/>
              </w:rPr>
              <w:t> </w:t>
            </w:r>
            <w:r>
              <w:rPr>
                <w:sz w:val="18"/>
              </w:rPr>
              <w:t>the</w:t>
            </w:r>
            <w:r>
              <w:rPr>
                <w:spacing w:val="-5"/>
                <w:sz w:val="18"/>
              </w:rPr>
              <w:t> </w:t>
            </w:r>
            <w:r>
              <w:rPr>
                <w:sz w:val="18"/>
              </w:rPr>
              <w:t>Advanced</w:t>
            </w:r>
            <w:r>
              <w:rPr>
                <w:spacing w:val="-5"/>
                <w:sz w:val="18"/>
              </w:rPr>
              <w:t> </w:t>
            </w:r>
            <w:r>
              <w:rPr>
                <w:sz w:val="18"/>
              </w:rPr>
              <w:t>Electronic System for International Trade</w:t>
            </w:r>
          </w:p>
        </w:tc>
        <w:tc>
          <w:tcPr>
            <w:tcW w:w="900" w:type="dxa"/>
          </w:tcPr>
          <w:p>
            <w:pPr>
              <w:pStyle w:val="TableParagraph"/>
              <w:spacing w:line="207" w:lineRule="exact"/>
              <w:ind w:right="98"/>
              <w:jc w:val="right"/>
              <w:rPr>
                <w:sz w:val="18"/>
              </w:rPr>
            </w:pPr>
            <w:r>
              <w:rPr>
                <w:spacing w:val="-10"/>
                <w:sz w:val="18"/>
              </w:rPr>
              <w:t>1</w:t>
            </w:r>
          </w:p>
        </w:tc>
        <w:tc>
          <w:tcPr>
            <w:tcW w:w="902" w:type="dxa"/>
          </w:tcPr>
          <w:p>
            <w:pPr>
              <w:pStyle w:val="TableParagraph"/>
              <w:spacing w:line="207" w:lineRule="exact"/>
              <w:ind w:right="96"/>
              <w:jc w:val="right"/>
              <w:rPr>
                <w:sz w:val="18"/>
              </w:rPr>
            </w:pPr>
            <w:r>
              <w:rPr>
                <w:spacing w:val="-10"/>
                <w:sz w:val="18"/>
              </w:rPr>
              <w:t>1</w:t>
            </w:r>
          </w:p>
        </w:tc>
        <w:tc>
          <w:tcPr>
            <w:tcW w:w="902" w:type="dxa"/>
          </w:tcPr>
          <w:p>
            <w:pPr>
              <w:pStyle w:val="TableParagraph"/>
              <w:spacing w:line="207" w:lineRule="exact"/>
              <w:ind w:right="98"/>
              <w:jc w:val="right"/>
              <w:rPr>
                <w:sz w:val="18"/>
              </w:rPr>
            </w:pPr>
            <w:r>
              <w:rPr>
                <w:spacing w:val="-10"/>
                <w:sz w:val="18"/>
              </w:rPr>
              <w:t>2</w:t>
            </w:r>
          </w:p>
        </w:tc>
        <w:tc>
          <w:tcPr>
            <w:tcW w:w="902" w:type="dxa"/>
          </w:tcPr>
          <w:p>
            <w:pPr>
              <w:pStyle w:val="TableParagraph"/>
              <w:spacing w:line="207" w:lineRule="exact"/>
              <w:ind w:right="94"/>
              <w:jc w:val="right"/>
              <w:rPr>
                <w:sz w:val="18"/>
              </w:rPr>
            </w:pPr>
            <w:r>
              <w:rPr>
                <w:spacing w:val="-4"/>
                <w:sz w:val="18"/>
              </w:rPr>
              <w:t>1.67</w:t>
            </w:r>
          </w:p>
        </w:tc>
        <w:tc>
          <w:tcPr>
            <w:tcW w:w="4228" w:type="dxa"/>
          </w:tcPr>
          <w:p>
            <w:pPr>
              <w:pStyle w:val="TableParagraph"/>
              <w:spacing w:line="206" w:lineRule="exact"/>
              <w:ind w:left="109"/>
              <w:rPr>
                <w:sz w:val="18"/>
              </w:rPr>
            </w:pPr>
            <w:r>
              <w:rPr>
                <w:sz w:val="18"/>
              </w:rPr>
              <w:t>UNECE/UN-CEFACT</w:t>
            </w:r>
            <w:r>
              <w:rPr>
                <w:spacing w:val="-3"/>
                <w:sz w:val="18"/>
              </w:rPr>
              <w:t> </w:t>
            </w:r>
            <w:r>
              <w:rPr>
                <w:sz w:val="18"/>
              </w:rPr>
              <w:t>(2005,</w:t>
            </w:r>
            <w:r>
              <w:rPr>
                <w:spacing w:val="-5"/>
                <w:sz w:val="18"/>
              </w:rPr>
              <w:t> </w:t>
            </w:r>
            <w:r>
              <w:rPr>
                <w:sz w:val="18"/>
              </w:rPr>
              <w:t>updated</w:t>
            </w:r>
            <w:r>
              <w:rPr>
                <w:spacing w:val="-3"/>
                <w:sz w:val="18"/>
              </w:rPr>
              <w:t> </w:t>
            </w:r>
            <w:r>
              <w:rPr>
                <w:sz w:val="18"/>
              </w:rPr>
              <w:t>2020);</w:t>
            </w:r>
            <w:r>
              <w:rPr>
                <w:spacing w:val="-3"/>
                <w:sz w:val="18"/>
              </w:rPr>
              <w:t> </w:t>
            </w:r>
            <w:r>
              <w:rPr>
                <w:spacing w:val="-5"/>
                <w:sz w:val="18"/>
              </w:rPr>
              <w:t>WCO</w:t>
            </w:r>
          </w:p>
          <w:p>
            <w:pPr>
              <w:pStyle w:val="TableParagraph"/>
              <w:spacing w:line="186" w:lineRule="exact"/>
              <w:ind w:left="109"/>
              <w:rPr>
                <w:sz w:val="18"/>
              </w:rPr>
            </w:pPr>
            <w:r>
              <w:rPr>
                <w:sz w:val="18"/>
              </w:rPr>
              <w:t>(1999,</w:t>
            </w:r>
            <w:r>
              <w:rPr>
                <w:spacing w:val="-3"/>
                <w:sz w:val="18"/>
              </w:rPr>
              <w:t> </w:t>
            </w:r>
            <w:r>
              <w:rPr>
                <w:sz w:val="18"/>
              </w:rPr>
              <w:t>2017); WTO </w:t>
            </w:r>
            <w:r>
              <w:rPr>
                <w:spacing w:val="-2"/>
                <w:sz w:val="18"/>
              </w:rPr>
              <w:t>(2013)</w:t>
            </w:r>
          </w:p>
        </w:tc>
      </w:tr>
      <w:tr>
        <w:trPr>
          <w:trHeight w:val="414" w:hRule="atLeast"/>
        </w:trPr>
        <w:tc>
          <w:tcPr>
            <w:tcW w:w="5030" w:type="dxa"/>
          </w:tcPr>
          <w:p>
            <w:pPr>
              <w:pStyle w:val="TableParagraph"/>
              <w:spacing w:line="208" w:lineRule="exact"/>
              <w:ind w:left="107"/>
              <w:rPr>
                <w:sz w:val="18"/>
              </w:rPr>
            </w:pPr>
            <w:r>
              <w:rPr>
                <w:sz w:val="18"/>
              </w:rPr>
              <w:t>Single</w:t>
            </w:r>
            <w:r>
              <w:rPr>
                <w:spacing w:val="-4"/>
                <w:sz w:val="18"/>
              </w:rPr>
              <w:t> </w:t>
            </w:r>
            <w:r>
              <w:rPr>
                <w:sz w:val="18"/>
              </w:rPr>
              <w:t>Point</w:t>
            </w:r>
            <w:r>
              <w:rPr>
                <w:spacing w:val="-5"/>
                <w:sz w:val="18"/>
              </w:rPr>
              <w:t> </w:t>
            </w:r>
            <w:r>
              <w:rPr>
                <w:sz w:val="18"/>
              </w:rPr>
              <w:t>of</w:t>
            </w:r>
            <w:r>
              <w:rPr>
                <w:spacing w:val="-3"/>
                <w:sz w:val="18"/>
              </w:rPr>
              <w:t> </w:t>
            </w:r>
            <w:r>
              <w:rPr>
                <w:sz w:val="18"/>
              </w:rPr>
              <w:t>Payment</w:t>
            </w:r>
            <w:r>
              <w:rPr>
                <w:spacing w:val="-3"/>
                <w:sz w:val="18"/>
              </w:rPr>
              <w:t> </w:t>
            </w:r>
            <w:r>
              <w:rPr>
                <w:sz w:val="18"/>
              </w:rPr>
              <w:t>of</w:t>
            </w:r>
            <w:r>
              <w:rPr>
                <w:spacing w:val="-5"/>
                <w:sz w:val="18"/>
              </w:rPr>
              <w:t> </w:t>
            </w:r>
            <w:r>
              <w:rPr>
                <w:sz w:val="18"/>
              </w:rPr>
              <w:t>the</w:t>
            </w:r>
            <w:r>
              <w:rPr>
                <w:spacing w:val="-4"/>
                <w:sz w:val="18"/>
              </w:rPr>
              <w:t> </w:t>
            </w:r>
            <w:r>
              <w:rPr>
                <w:sz w:val="18"/>
              </w:rPr>
              <w:t>Advanced</w:t>
            </w:r>
            <w:r>
              <w:rPr>
                <w:spacing w:val="-4"/>
                <w:sz w:val="18"/>
              </w:rPr>
              <w:t> </w:t>
            </w:r>
            <w:r>
              <w:rPr>
                <w:sz w:val="18"/>
              </w:rPr>
              <w:t>Electronic</w:t>
            </w:r>
            <w:r>
              <w:rPr>
                <w:spacing w:val="-6"/>
                <w:sz w:val="18"/>
              </w:rPr>
              <w:t> </w:t>
            </w:r>
            <w:r>
              <w:rPr>
                <w:sz w:val="18"/>
              </w:rPr>
              <w:t>System</w:t>
            </w:r>
            <w:r>
              <w:rPr>
                <w:spacing w:val="-4"/>
                <w:sz w:val="18"/>
              </w:rPr>
              <w:t> </w:t>
            </w:r>
            <w:r>
              <w:rPr>
                <w:sz w:val="18"/>
              </w:rPr>
              <w:t>for International Trade</w:t>
            </w:r>
          </w:p>
        </w:tc>
        <w:tc>
          <w:tcPr>
            <w:tcW w:w="900" w:type="dxa"/>
          </w:tcPr>
          <w:p>
            <w:pPr>
              <w:pStyle w:val="TableParagraph"/>
              <w:spacing w:line="207" w:lineRule="exact"/>
              <w:ind w:right="98"/>
              <w:jc w:val="right"/>
              <w:rPr>
                <w:sz w:val="18"/>
              </w:rPr>
            </w:pPr>
            <w:r>
              <w:rPr>
                <w:spacing w:val="-10"/>
                <w:sz w:val="18"/>
              </w:rPr>
              <w:t>1</w:t>
            </w:r>
          </w:p>
        </w:tc>
        <w:tc>
          <w:tcPr>
            <w:tcW w:w="902" w:type="dxa"/>
          </w:tcPr>
          <w:p>
            <w:pPr>
              <w:pStyle w:val="TableParagraph"/>
              <w:spacing w:line="207" w:lineRule="exact"/>
              <w:ind w:right="96"/>
              <w:jc w:val="right"/>
              <w:rPr>
                <w:sz w:val="18"/>
              </w:rPr>
            </w:pPr>
            <w:r>
              <w:rPr>
                <w:spacing w:val="-10"/>
                <w:sz w:val="18"/>
              </w:rPr>
              <w:t>1</w:t>
            </w:r>
          </w:p>
        </w:tc>
        <w:tc>
          <w:tcPr>
            <w:tcW w:w="902" w:type="dxa"/>
          </w:tcPr>
          <w:p>
            <w:pPr>
              <w:pStyle w:val="TableParagraph"/>
              <w:spacing w:line="207" w:lineRule="exact"/>
              <w:ind w:right="98"/>
              <w:jc w:val="right"/>
              <w:rPr>
                <w:sz w:val="18"/>
              </w:rPr>
            </w:pPr>
            <w:r>
              <w:rPr>
                <w:spacing w:val="-10"/>
                <w:sz w:val="18"/>
              </w:rPr>
              <w:t>2</w:t>
            </w:r>
          </w:p>
        </w:tc>
        <w:tc>
          <w:tcPr>
            <w:tcW w:w="902" w:type="dxa"/>
          </w:tcPr>
          <w:p>
            <w:pPr>
              <w:pStyle w:val="TableParagraph"/>
              <w:spacing w:line="207" w:lineRule="exact"/>
              <w:ind w:right="94"/>
              <w:jc w:val="right"/>
              <w:rPr>
                <w:sz w:val="18"/>
              </w:rPr>
            </w:pPr>
            <w:r>
              <w:rPr>
                <w:spacing w:val="-4"/>
                <w:sz w:val="18"/>
              </w:rPr>
              <w:t>1.67</w:t>
            </w:r>
          </w:p>
        </w:tc>
        <w:tc>
          <w:tcPr>
            <w:tcW w:w="4228" w:type="dxa"/>
          </w:tcPr>
          <w:p>
            <w:pPr>
              <w:pStyle w:val="TableParagraph"/>
              <w:spacing w:line="207" w:lineRule="exact"/>
              <w:ind w:left="109"/>
              <w:rPr>
                <w:sz w:val="18"/>
              </w:rPr>
            </w:pPr>
            <w:r>
              <w:rPr>
                <w:sz w:val="18"/>
              </w:rPr>
              <w:t>UNECE/UN-CEFACT</w:t>
            </w:r>
            <w:r>
              <w:rPr>
                <w:spacing w:val="-3"/>
                <w:sz w:val="18"/>
              </w:rPr>
              <w:t> </w:t>
            </w:r>
            <w:r>
              <w:rPr>
                <w:sz w:val="18"/>
              </w:rPr>
              <w:t>(2005,</w:t>
            </w:r>
            <w:r>
              <w:rPr>
                <w:spacing w:val="-5"/>
                <w:sz w:val="18"/>
              </w:rPr>
              <w:t> </w:t>
            </w:r>
            <w:r>
              <w:rPr>
                <w:sz w:val="18"/>
              </w:rPr>
              <w:t>updated</w:t>
            </w:r>
            <w:r>
              <w:rPr>
                <w:spacing w:val="-3"/>
                <w:sz w:val="18"/>
              </w:rPr>
              <w:t> </w:t>
            </w:r>
            <w:r>
              <w:rPr>
                <w:sz w:val="18"/>
              </w:rPr>
              <w:t>2020);</w:t>
            </w:r>
            <w:r>
              <w:rPr>
                <w:spacing w:val="-3"/>
                <w:sz w:val="18"/>
              </w:rPr>
              <w:t> </w:t>
            </w:r>
            <w:r>
              <w:rPr>
                <w:spacing w:val="-5"/>
                <w:sz w:val="18"/>
              </w:rPr>
              <w:t>WCO</w:t>
            </w:r>
          </w:p>
          <w:p>
            <w:pPr>
              <w:pStyle w:val="TableParagraph"/>
              <w:spacing w:line="186" w:lineRule="exact" w:before="2"/>
              <w:ind w:left="109"/>
              <w:rPr>
                <w:sz w:val="18"/>
              </w:rPr>
            </w:pPr>
            <w:r>
              <w:rPr>
                <w:sz w:val="18"/>
              </w:rPr>
              <w:t>(1999,</w:t>
            </w:r>
            <w:r>
              <w:rPr>
                <w:spacing w:val="-3"/>
                <w:sz w:val="18"/>
              </w:rPr>
              <w:t> </w:t>
            </w:r>
            <w:r>
              <w:rPr>
                <w:sz w:val="18"/>
              </w:rPr>
              <w:t>2017); WTO </w:t>
            </w:r>
            <w:r>
              <w:rPr>
                <w:spacing w:val="-2"/>
                <w:sz w:val="18"/>
              </w:rPr>
              <w:t>(2013)</w:t>
            </w:r>
          </w:p>
        </w:tc>
      </w:tr>
      <w:tr>
        <w:trPr>
          <w:trHeight w:val="322" w:hRule="atLeast"/>
        </w:trPr>
        <w:tc>
          <w:tcPr>
            <w:tcW w:w="5030" w:type="dxa"/>
            <w:shd w:val="clear" w:color="auto" w:fill="FFC000"/>
          </w:tcPr>
          <w:p>
            <w:pPr>
              <w:pStyle w:val="TableParagraph"/>
              <w:spacing w:before="56"/>
              <w:ind w:left="107"/>
              <w:rPr>
                <w:sz w:val="18"/>
              </w:rPr>
            </w:pPr>
            <w:r>
              <w:rPr>
                <w:sz w:val="18"/>
              </w:rPr>
              <w:t>Total</w:t>
            </w:r>
            <w:r>
              <w:rPr>
                <w:spacing w:val="-3"/>
                <w:sz w:val="18"/>
              </w:rPr>
              <w:t> </w:t>
            </w:r>
            <w:r>
              <w:rPr>
                <w:sz w:val="18"/>
              </w:rPr>
              <w:t>Points</w:t>
            </w:r>
            <w:r>
              <w:rPr>
                <w:spacing w:val="-1"/>
                <w:sz w:val="18"/>
              </w:rPr>
              <w:t> </w:t>
            </w:r>
            <w:r>
              <w:rPr>
                <w:sz w:val="18"/>
              </w:rPr>
              <w:t>for</w:t>
            </w:r>
            <w:r>
              <w:rPr>
                <w:spacing w:val="-3"/>
                <w:sz w:val="18"/>
              </w:rPr>
              <w:t> </w:t>
            </w:r>
            <w:r>
              <w:rPr>
                <w:sz w:val="18"/>
              </w:rPr>
              <w:t>Subcategory</w:t>
            </w:r>
            <w:r>
              <w:rPr>
                <w:spacing w:val="-1"/>
                <w:sz w:val="18"/>
              </w:rPr>
              <w:t> </w:t>
            </w:r>
            <w:r>
              <w:rPr>
                <w:spacing w:val="-4"/>
                <w:sz w:val="18"/>
              </w:rPr>
              <w:t>2.1.1</w:t>
            </w:r>
          </w:p>
        </w:tc>
        <w:tc>
          <w:tcPr>
            <w:tcW w:w="900" w:type="dxa"/>
            <w:shd w:val="clear" w:color="auto" w:fill="FFC000"/>
          </w:tcPr>
          <w:p>
            <w:pPr>
              <w:pStyle w:val="TableParagraph"/>
              <w:spacing w:before="56"/>
              <w:ind w:right="93"/>
              <w:jc w:val="right"/>
              <w:rPr>
                <w:sz w:val="18"/>
              </w:rPr>
            </w:pPr>
            <w:r>
              <w:rPr>
                <w:spacing w:val="-5"/>
                <w:sz w:val="18"/>
              </w:rPr>
              <w:t>10</w:t>
            </w:r>
          </w:p>
        </w:tc>
        <w:tc>
          <w:tcPr>
            <w:tcW w:w="902" w:type="dxa"/>
            <w:shd w:val="clear" w:color="auto" w:fill="FFC000"/>
          </w:tcPr>
          <w:p>
            <w:pPr>
              <w:pStyle w:val="TableParagraph"/>
              <w:spacing w:before="56"/>
              <w:ind w:right="92"/>
              <w:jc w:val="right"/>
              <w:rPr>
                <w:sz w:val="18"/>
              </w:rPr>
            </w:pPr>
            <w:r>
              <w:rPr>
                <w:spacing w:val="-5"/>
                <w:sz w:val="18"/>
              </w:rPr>
              <w:t>10</w:t>
            </w:r>
          </w:p>
        </w:tc>
        <w:tc>
          <w:tcPr>
            <w:tcW w:w="902" w:type="dxa"/>
            <w:shd w:val="clear" w:color="auto" w:fill="FFC000"/>
          </w:tcPr>
          <w:p>
            <w:pPr>
              <w:pStyle w:val="TableParagraph"/>
              <w:spacing w:before="56"/>
              <w:ind w:right="94"/>
              <w:jc w:val="right"/>
              <w:rPr>
                <w:sz w:val="18"/>
              </w:rPr>
            </w:pPr>
            <w:r>
              <w:rPr>
                <w:spacing w:val="-5"/>
                <w:sz w:val="18"/>
              </w:rPr>
              <w:t>20</w:t>
            </w:r>
          </w:p>
        </w:tc>
        <w:tc>
          <w:tcPr>
            <w:tcW w:w="902" w:type="dxa"/>
            <w:shd w:val="clear" w:color="auto" w:fill="FFC000"/>
          </w:tcPr>
          <w:p>
            <w:pPr>
              <w:pStyle w:val="TableParagraph"/>
              <w:spacing w:before="56"/>
              <w:ind w:right="91"/>
              <w:jc w:val="right"/>
              <w:rPr>
                <w:sz w:val="18"/>
              </w:rPr>
            </w:pPr>
            <w:r>
              <w:rPr>
                <w:spacing w:val="-2"/>
                <w:sz w:val="18"/>
              </w:rPr>
              <w:t>16.67</w:t>
            </w:r>
          </w:p>
        </w:tc>
        <w:tc>
          <w:tcPr>
            <w:tcW w:w="4228" w:type="dxa"/>
            <w:shd w:val="clear" w:color="auto" w:fill="FFC000"/>
          </w:tcPr>
          <w:p>
            <w:pPr>
              <w:pStyle w:val="TableParagraph"/>
              <w:rPr>
                <w:sz w:val="18"/>
              </w:rPr>
            </w:pPr>
          </w:p>
        </w:tc>
      </w:tr>
      <w:tr>
        <w:trPr>
          <w:trHeight w:val="431" w:hRule="atLeast"/>
        </w:trPr>
        <w:tc>
          <w:tcPr>
            <w:tcW w:w="12864" w:type="dxa"/>
            <w:gridSpan w:val="6"/>
            <w:shd w:val="clear" w:color="auto" w:fill="E7EBF5"/>
          </w:tcPr>
          <w:p>
            <w:pPr>
              <w:pStyle w:val="TableParagraph"/>
              <w:spacing w:before="112"/>
              <w:ind w:left="443"/>
              <w:rPr>
                <w:b/>
                <w:sz w:val="18"/>
              </w:rPr>
            </w:pPr>
            <w:r>
              <w:rPr>
                <w:b/>
                <w:sz w:val="18"/>
              </w:rPr>
              <w:t>2.1.2</w:t>
            </w:r>
            <w:r>
              <w:rPr>
                <w:b/>
                <w:spacing w:val="42"/>
                <w:sz w:val="18"/>
              </w:rPr>
              <w:t>  </w:t>
            </w:r>
            <w:r>
              <w:rPr>
                <w:b/>
                <w:sz w:val="18"/>
              </w:rPr>
              <w:t>Transparency</w:t>
            </w:r>
            <w:r>
              <w:rPr>
                <w:b/>
                <w:spacing w:val="-1"/>
                <w:sz w:val="18"/>
              </w:rPr>
              <w:t> </w:t>
            </w:r>
            <w:r>
              <w:rPr>
                <w:b/>
                <w:sz w:val="18"/>
              </w:rPr>
              <w:t>and</w:t>
            </w:r>
            <w:r>
              <w:rPr>
                <w:b/>
                <w:spacing w:val="-2"/>
                <w:sz w:val="18"/>
              </w:rPr>
              <w:t> </w:t>
            </w:r>
            <w:r>
              <w:rPr>
                <w:b/>
                <w:sz w:val="18"/>
              </w:rPr>
              <w:t>Availability</w:t>
            </w:r>
            <w:r>
              <w:rPr>
                <w:b/>
                <w:spacing w:val="-4"/>
                <w:sz w:val="18"/>
              </w:rPr>
              <w:t> </w:t>
            </w:r>
            <w:r>
              <w:rPr>
                <w:b/>
                <w:sz w:val="18"/>
              </w:rPr>
              <w:t>of </w:t>
            </w:r>
            <w:r>
              <w:rPr>
                <w:b/>
                <w:spacing w:val="-2"/>
                <w:sz w:val="18"/>
              </w:rPr>
              <w:t>Information</w:t>
            </w:r>
          </w:p>
        </w:tc>
      </w:tr>
      <w:tr>
        <w:trPr>
          <w:trHeight w:val="412" w:hRule="atLeast"/>
        </w:trPr>
        <w:tc>
          <w:tcPr>
            <w:tcW w:w="5030" w:type="dxa"/>
          </w:tcPr>
          <w:p>
            <w:pPr>
              <w:pStyle w:val="TableParagraph"/>
              <w:spacing w:line="207" w:lineRule="exact"/>
              <w:ind w:left="107"/>
              <w:rPr>
                <w:sz w:val="18"/>
              </w:rPr>
            </w:pPr>
            <w:r>
              <w:rPr>
                <w:sz w:val="18"/>
              </w:rPr>
              <w:t>Trade</w:t>
            </w:r>
            <w:r>
              <w:rPr>
                <w:spacing w:val="-3"/>
                <w:sz w:val="18"/>
              </w:rPr>
              <w:t> </w:t>
            </w:r>
            <w:r>
              <w:rPr>
                <w:sz w:val="18"/>
              </w:rPr>
              <w:t>Information</w:t>
            </w:r>
            <w:r>
              <w:rPr>
                <w:spacing w:val="-2"/>
                <w:sz w:val="18"/>
              </w:rPr>
              <w:t> </w:t>
            </w:r>
            <w:r>
              <w:rPr>
                <w:sz w:val="18"/>
              </w:rPr>
              <w:t>Portal</w:t>
            </w:r>
            <w:r>
              <w:rPr>
                <w:spacing w:val="-1"/>
                <w:sz w:val="18"/>
              </w:rPr>
              <w:t> </w:t>
            </w:r>
            <w:r>
              <w:rPr>
                <w:sz w:val="18"/>
              </w:rPr>
              <w:t>(TIP)</w:t>
            </w:r>
            <w:r>
              <w:rPr>
                <w:spacing w:val="-1"/>
                <w:sz w:val="18"/>
              </w:rPr>
              <w:t> </w:t>
            </w:r>
            <w:r>
              <w:rPr>
                <w:spacing w:val="-2"/>
                <w:sz w:val="18"/>
              </w:rPr>
              <w:t>(Availability)</w:t>
            </w:r>
          </w:p>
        </w:tc>
        <w:tc>
          <w:tcPr>
            <w:tcW w:w="900" w:type="dxa"/>
          </w:tcPr>
          <w:p>
            <w:pPr>
              <w:pStyle w:val="TableParagraph"/>
              <w:spacing w:line="207" w:lineRule="exact"/>
              <w:ind w:right="98"/>
              <w:jc w:val="right"/>
              <w:rPr>
                <w:sz w:val="18"/>
              </w:rPr>
            </w:pPr>
            <w:r>
              <w:rPr>
                <w:spacing w:val="-10"/>
                <w:sz w:val="18"/>
              </w:rPr>
              <w:t>1</w:t>
            </w:r>
          </w:p>
        </w:tc>
        <w:tc>
          <w:tcPr>
            <w:tcW w:w="902" w:type="dxa"/>
          </w:tcPr>
          <w:p>
            <w:pPr>
              <w:pStyle w:val="TableParagraph"/>
              <w:spacing w:line="207" w:lineRule="exact"/>
              <w:ind w:right="96"/>
              <w:jc w:val="right"/>
              <w:rPr>
                <w:sz w:val="18"/>
              </w:rPr>
            </w:pPr>
            <w:r>
              <w:rPr>
                <w:spacing w:val="-10"/>
                <w:sz w:val="18"/>
              </w:rPr>
              <w:t>1</w:t>
            </w:r>
          </w:p>
        </w:tc>
        <w:tc>
          <w:tcPr>
            <w:tcW w:w="902" w:type="dxa"/>
          </w:tcPr>
          <w:p>
            <w:pPr>
              <w:pStyle w:val="TableParagraph"/>
              <w:spacing w:line="207" w:lineRule="exact"/>
              <w:ind w:right="98"/>
              <w:jc w:val="right"/>
              <w:rPr>
                <w:sz w:val="18"/>
              </w:rPr>
            </w:pPr>
            <w:r>
              <w:rPr>
                <w:spacing w:val="-10"/>
                <w:sz w:val="18"/>
              </w:rPr>
              <w:t>2</w:t>
            </w:r>
          </w:p>
        </w:tc>
        <w:tc>
          <w:tcPr>
            <w:tcW w:w="902" w:type="dxa"/>
          </w:tcPr>
          <w:p>
            <w:pPr>
              <w:pStyle w:val="TableParagraph"/>
              <w:spacing w:line="207" w:lineRule="exact"/>
              <w:ind w:right="94"/>
              <w:jc w:val="right"/>
              <w:rPr>
                <w:sz w:val="18"/>
              </w:rPr>
            </w:pPr>
            <w:r>
              <w:rPr>
                <w:spacing w:val="-4"/>
                <w:sz w:val="18"/>
              </w:rPr>
              <w:t>1.39</w:t>
            </w:r>
          </w:p>
        </w:tc>
        <w:tc>
          <w:tcPr>
            <w:tcW w:w="4228" w:type="dxa"/>
          </w:tcPr>
          <w:p>
            <w:pPr>
              <w:pStyle w:val="TableParagraph"/>
              <w:spacing w:line="206" w:lineRule="exact"/>
              <w:ind w:left="109"/>
              <w:rPr>
                <w:sz w:val="18"/>
              </w:rPr>
            </w:pPr>
            <w:r>
              <w:rPr>
                <w:sz w:val="18"/>
              </w:rPr>
              <w:t>UNECE</w:t>
            </w:r>
            <w:r>
              <w:rPr>
                <w:spacing w:val="-6"/>
                <w:sz w:val="18"/>
              </w:rPr>
              <w:t> </w:t>
            </w:r>
            <w:r>
              <w:rPr>
                <w:sz w:val="18"/>
              </w:rPr>
              <w:t>(2021);</w:t>
            </w:r>
            <w:r>
              <w:rPr>
                <w:spacing w:val="-8"/>
                <w:sz w:val="18"/>
              </w:rPr>
              <w:t> </w:t>
            </w:r>
            <w:r>
              <w:rPr>
                <w:sz w:val="18"/>
              </w:rPr>
              <w:t>WCO</w:t>
            </w:r>
            <w:r>
              <w:rPr>
                <w:spacing w:val="-6"/>
                <w:sz w:val="18"/>
              </w:rPr>
              <w:t> </w:t>
            </w:r>
            <w:r>
              <w:rPr>
                <w:sz w:val="18"/>
              </w:rPr>
              <w:t>(1999);</w:t>
            </w:r>
            <w:r>
              <w:rPr>
                <w:spacing w:val="-8"/>
                <w:sz w:val="18"/>
              </w:rPr>
              <w:t> </w:t>
            </w:r>
            <w:r>
              <w:rPr>
                <w:sz w:val="18"/>
              </w:rPr>
              <w:t>World</w:t>
            </w:r>
            <w:r>
              <w:rPr>
                <w:spacing w:val="-5"/>
                <w:sz w:val="18"/>
              </w:rPr>
              <w:t> </w:t>
            </w:r>
            <w:r>
              <w:rPr>
                <w:sz w:val="18"/>
              </w:rPr>
              <w:t>Bank</w:t>
            </w:r>
            <w:r>
              <w:rPr>
                <w:spacing w:val="-5"/>
                <w:sz w:val="18"/>
              </w:rPr>
              <w:t> </w:t>
            </w:r>
            <w:r>
              <w:rPr>
                <w:sz w:val="18"/>
              </w:rPr>
              <w:t>(2012a); WTO (2013, 2021b)</w:t>
            </w:r>
          </w:p>
        </w:tc>
      </w:tr>
      <w:tr>
        <w:trPr>
          <w:trHeight w:val="621" w:hRule="atLeast"/>
        </w:trPr>
        <w:tc>
          <w:tcPr>
            <w:tcW w:w="5030" w:type="dxa"/>
          </w:tcPr>
          <w:p>
            <w:pPr>
              <w:pStyle w:val="TableParagraph"/>
              <w:spacing w:before="2"/>
              <w:ind w:left="107" w:right="166"/>
              <w:rPr>
                <w:sz w:val="18"/>
              </w:rPr>
            </w:pPr>
            <w:r>
              <w:rPr>
                <w:sz w:val="18"/>
              </w:rPr>
              <w:t>Publication–Duties,</w:t>
            </w:r>
            <w:r>
              <w:rPr>
                <w:spacing w:val="-8"/>
                <w:sz w:val="18"/>
              </w:rPr>
              <w:t> </w:t>
            </w:r>
            <w:r>
              <w:rPr>
                <w:sz w:val="18"/>
              </w:rPr>
              <w:t>Taxes,</w:t>
            </w:r>
            <w:r>
              <w:rPr>
                <w:spacing w:val="-6"/>
                <w:sz w:val="18"/>
              </w:rPr>
              <w:t> </w:t>
            </w:r>
            <w:r>
              <w:rPr>
                <w:sz w:val="18"/>
              </w:rPr>
              <w:t>Fees,</w:t>
            </w:r>
            <w:r>
              <w:rPr>
                <w:spacing w:val="-8"/>
                <w:sz w:val="18"/>
              </w:rPr>
              <w:t> </w:t>
            </w:r>
            <w:r>
              <w:rPr>
                <w:sz w:val="18"/>
              </w:rPr>
              <w:t>Charges</w:t>
            </w:r>
            <w:r>
              <w:rPr>
                <w:spacing w:val="-7"/>
                <w:sz w:val="18"/>
              </w:rPr>
              <w:t> </w:t>
            </w:r>
            <w:r>
              <w:rPr>
                <w:sz w:val="18"/>
              </w:rPr>
              <w:t>and</w:t>
            </w:r>
            <w:r>
              <w:rPr>
                <w:spacing w:val="-6"/>
                <w:sz w:val="18"/>
              </w:rPr>
              <w:t> </w:t>
            </w:r>
            <w:r>
              <w:rPr>
                <w:sz w:val="18"/>
              </w:rPr>
              <w:t>Non-Tariff </w:t>
            </w:r>
            <w:r>
              <w:rPr>
                <w:spacing w:val="-2"/>
                <w:sz w:val="18"/>
              </w:rPr>
              <w:t>Measures</w:t>
            </w:r>
          </w:p>
        </w:tc>
        <w:tc>
          <w:tcPr>
            <w:tcW w:w="900" w:type="dxa"/>
          </w:tcPr>
          <w:p>
            <w:pPr>
              <w:pStyle w:val="TableParagraph"/>
              <w:spacing w:before="2"/>
              <w:ind w:right="98"/>
              <w:jc w:val="right"/>
              <w:rPr>
                <w:sz w:val="18"/>
              </w:rPr>
            </w:pPr>
            <w:r>
              <w:rPr>
                <w:spacing w:val="-10"/>
                <w:sz w:val="18"/>
              </w:rPr>
              <w:t>1</w:t>
            </w:r>
          </w:p>
        </w:tc>
        <w:tc>
          <w:tcPr>
            <w:tcW w:w="902" w:type="dxa"/>
          </w:tcPr>
          <w:p>
            <w:pPr>
              <w:pStyle w:val="TableParagraph"/>
              <w:spacing w:before="2"/>
              <w:ind w:right="96"/>
              <w:jc w:val="right"/>
              <w:rPr>
                <w:sz w:val="18"/>
              </w:rPr>
            </w:pPr>
            <w:r>
              <w:rPr>
                <w:spacing w:val="-10"/>
                <w:sz w:val="18"/>
              </w:rPr>
              <w:t>1</w:t>
            </w:r>
          </w:p>
        </w:tc>
        <w:tc>
          <w:tcPr>
            <w:tcW w:w="902" w:type="dxa"/>
          </w:tcPr>
          <w:p>
            <w:pPr>
              <w:pStyle w:val="TableParagraph"/>
              <w:spacing w:before="2"/>
              <w:ind w:right="98"/>
              <w:jc w:val="right"/>
              <w:rPr>
                <w:sz w:val="18"/>
              </w:rPr>
            </w:pPr>
            <w:r>
              <w:rPr>
                <w:spacing w:val="-10"/>
                <w:sz w:val="18"/>
              </w:rPr>
              <w:t>2</w:t>
            </w:r>
          </w:p>
        </w:tc>
        <w:tc>
          <w:tcPr>
            <w:tcW w:w="902" w:type="dxa"/>
          </w:tcPr>
          <w:p>
            <w:pPr>
              <w:pStyle w:val="TableParagraph"/>
              <w:spacing w:before="2"/>
              <w:ind w:right="94"/>
              <w:jc w:val="right"/>
              <w:rPr>
                <w:sz w:val="18"/>
              </w:rPr>
            </w:pPr>
            <w:r>
              <w:rPr>
                <w:spacing w:val="-4"/>
                <w:sz w:val="18"/>
              </w:rPr>
              <w:t>1.39</w:t>
            </w:r>
          </w:p>
        </w:tc>
        <w:tc>
          <w:tcPr>
            <w:tcW w:w="4228" w:type="dxa"/>
          </w:tcPr>
          <w:p>
            <w:pPr>
              <w:pStyle w:val="TableParagraph"/>
              <w:spacing w:line="206" w:lineRule="exact"/>
              <w:ind w:left="109" w:right="146"/>
              <w:rPr>
                <w:sz w:val="18"/>
              </w:rPr>
            </w:pPr>
            <w:r>
              <w:rPr>
                <w:sz w:val="18"/>
              </w:rPr>
              <w:t>UNECE</w:t>
            </w:r>
            <w:r>
              <w:rPr>
                <w:spacing w:val="-5"/>
                <w:sz w:val="18"/>
              </w:rPr>
              <w:t> </w:t>
            </w:r>
            <w:r>
              <w:rPr>
                <w:sz w:val="18"/>
              </w:rPr>
              <w:t>(2021);</w:t>
            </w:r>
            <w:r>
              <w:rPr>
                <w:spacing w:val="-7"/>
                <w:sz w:val="18"/>
              </w:rPr>
              <w:t> </w:t>
            </w:r>
            <w:r>
              <w:rPr>
                <w:sz w:val="18"/>
              </w:rPr>
              <w:t>Van</w:t>
            </w:r>
            <w:r>
              <w:rPr>
                <w:spacing w:val="-4"/>
                <w:sz w:val="18"/>
              </w:rPr>
              <w:t> </w:t>
            </w:r>
            <w:r>
              <w:rPr>
                <w:sz w:val="18"/>
              </w:rPr>
              <w:t>der</w:t>
            </w:r>
            <w:r>
              <w:rPr>
                <w:spacing w:val="-7"/>
                <w:sz w:val="18"/>
              </w:rPr>
              <w:t> </w:t>
            </w:r>
            <w:r>
              <w:rPr>
                <w:sz w:val="18"/>
              </w:rPr>
              <w:t>Marel</w:t>
            </w:r>
            <w:r>
              <w:rPr>
                <w:spacing w:val="-5"/>
                <w:sz w:val="18"/>
              </w:rPr>
              <w:t> </w:t>
            </w:r>
            <w:r>
              <w:rPr>
                <w:sz w:val="18"/>
              </w:rPr>
              <w:t>and</w:t>
            </w:r>
            <w:r>
              <w:rPr>
                <w:spacing w:val="-6"/>
                <w:sz w:val="18"/>
              </w:rPr>
              <w:t> </w:t>
            </w:r>
            <w:r>
              <w:rPr>
                <w:sz w:val="18"/>
              </w:rPr>
              <w:t>Shepherd</w:t>
            </w:r>
            <w:r>
              <w:rPr>
                <w:spacing w:val="-4"/>
                <w:sz w:val="18"/>
              </w:rPr>
              <w:t> </w:t>
            </w:r>
            <w:r>
              <w:rPr>
                <w:sz w:val="18"/>
              </w:rPr>
              <w:t>(2020); WCO (1999, 2005, updated 2021); World Bank (2012a); WTO (1994c, 1994d, 1994e, 2013, 2021b)</w:t>
            </w:r>
          </w:p>
        </w:tc>
      </w:tr>
      <w:tr>
        <w:trPr>
          <w:trHeight w:val="621" w:hRule="atLeast"/>
        </w:trPr>
        <w:tc>
          <w:tcPr>
            <w:tcW w:w="5030" w:type="dxa"/>
          </w:tcPr>
          <w:p>
            <w:pPr>
              <w:pStyle w:val="TableParagraph"/>
              <w:spacing w:line="207" w:lineRule="exact"/>
              <w:ind w:left="107"/>
              <w:rPr>
                <w:sz w:val="18"/>
              </w:rPr>
            </w:pPr>
            <w:r>
              <w:rPr>
                <w:sz w:val="18"/>
              </w:rPr>
              <w:t>Publication–Procedures</w:t>
            </w:r>
            <w:r>
              <w:rPr>
                <w:spacing w:val="-4"/>
                <w:sz w:val="18"/>
              </w:rPr>
              <w:t> </w:t>
            </w:r>
            <w:r>
              <w:rPr>
                <w:sz w:val="18"/>
              </w:rPr>
              <w:t>and</w:t>
            </w:r>
            <w:r>
              <w:rPr>
                <w:spacing w:val="-3"/>
                <w:sz w:val="18"/>
              </w:rPr>
              <w:t> </w:t>
            </w:r>
            <w:r>
              <w:rPr>
                <w:sz w:val="18"/>
              </w:rPr>
              <w:t>Advance</w:t>
            </w:r>
            <w:r>
              <w:rPr>
                <w:spacing w:val="-4"/>
                <w:sz w:val="18"/>
              </w:rPr>
              <w:t> </w:t>
            </w:r>
            <w:r>
              <w:rPr>
                <w:spacing w:val="-2"/>
                <w:sz w:val="18"/>
              </w:rPr>
              <w:t>Rulings</w:t>
            </w:r>
          </w:p>
        </w:tc>
        <w:tc>
          <w:tcPr>
            <w:tcW w:w="900" w:type="dxa"/>
          </w:tcPr>
          <w:p>
            <w:pPr>
              <w:pStyle w:val="TableParagraph"/>
              <w:spacing w:line="207" w:lineRule="exact"/>
              <w:ind w:right="98"/>
              <w:jc w:val="right"/>
              <w:rPr>
                <w:sz w:val="18"/>
              </w:rPr>
            </w:pPr>
            <w:r>
              <w:rPr>
                <w:spacing w:val="-10"/>
                <w:sz w:val="18"/>
              </w:rPr>
              <w:t>1</w:t>
            </w:r>
          </w:p>
        </w:tc>
        <w:tc>
          <w:tcPr>
            <w:tcW w:w="902" w:type="dxa"/>
          </w:tcPr>
          <w:p>
            <w:pPr>
              <w:pStyle w:val="TableParagraph"/>
              <w:spacing w:line="207" w:lineRule="exact"/>
              <w:ind w:right="96"/>
              <w:jc w:val="right"/>
              <w:rPr>
                <w:sz w:val="18"/>
              </w:rPr>
            </w:pPr>
            <w:r>
              <w:rPr>
                <w:spacing w:val="-10"/>
                <w:sz w:val="18"/>
              </w:rPr>
              <w:t>1</w:t>
            </w:r>
          </w:p>
        </w:tc>
        <w:tc>
          <w:tcPr>
            <w:tcW w:w="902" w:type="dxa"/>
          </w:tcPr>
          <w:p>
            <w:pPr>
              <w:pStyle w:val="TableParagraph"/>
              <w:spacing w:line="207" w:lineRule="exact"/>
              <w:ind w:right="98"/>
              <w:jc w:val="right"/>
              <w:rPr>
                <w:sz w:val="18"/>
              </w:rPr>
            </w:pPr>
            <w:r>
              <w:rPr>
                <w:spacing w:val="-10"/>
                <w:sz w:val="18"/>
              </w:rPr>
              <w:t>2</w:t>
            </w:r>
          </w:p>
        </w:tc>
        <w:tc>
          <w:tcPr>
            <w:tcW w:w="902" w:type="dxa"/>
          </w:tcPr>
          <w:p>
            <w:pPr>
              <w:pStyle w:val="TableParagraph"/>
              <w:spacing w:line="207" w:lineRule="exact"/>
              <w:ind w:right="94"/>
              <w:jc w:val="right"/>
              <w:rPr>
                <w:sz w:val="18"/>
              </w:rPr>
            </w:pPr>
            <w:r>
              <w:rPr>
                <w:spacing w:val="-4"/>
                <w:sz w:val="18"/>
              </w:rPr>
              <w:t>1.39</w:t>
            </w:r>
          </w:p>
        </w:tc>
        <w:tc>
          <w:tcPr>
            <w:tcW w:w="4228" w:type="dxa"/>
          </w:tcPr>
          <w:p>
            <w:pPr>
              <w:pStyle w:val="TableParagraph"/>
              <w:ind w:left="109"/>
              <w:rPr>
                <w:sz w:val="18"/>
              </w:rPr>
            </w:pPr>
            <w:r>
              <w:rPr>
                <w:sz w:val="18"/>
              </w:rPr>
              <w:t>UNECE</w:t>
            </w:r>
            <w:r>
              <w:rPr>
                <w:spacing w:val="-5"/>
                <w:sz w:val="18"/>
              </w:rPr>
              <w:t> </w:t>
            </w:r>
            <w:r>
              <w:rPr>
                <w:sz w:val="18"/>
              </w:rPr>
              <w:t>(2021);</w:t>
            </w:r>
            <w:r>
              <w:rPr>
                <w:spacing w:val="-7"/>
                <w:sz w:val="18"/>
              </w:rPr>
              <w:t> </w:t>
            </w:r>
            <w:r>
              <w:rPr>
                <w:sz w:val="18"/>
              </w:rPr>
              <w:t>Van</w:t>
            </w:r>
            <w:r>
              <w:rPr>
                <w:spacing w:val="-4"/>
                <w:sz w:val="18"/>
              </w:rPr>
              <w:t> </w:t>
            </w:r>
            <w:r>
              <w:rPr>
                <w:sz w:val="18"/>
              </w:rPr>
              <w:t>der</w:t>
            </w:r>
            <w:r>
              <w:rPr>
                <w:spacing w:val="-7"/>
                <w:sz w:val="18"/>
              </w:rPr>
              <w:t> </w:t>
            </w:r>
            <w:r>
              <w:rPr>
                <w:sz w:val="18"/>
              </w:rPr>
              <w:t>Marel</w:t>
            </w:r>
            <w:r>
              <w:rPr>
                <w:spacing w:val="-5"/>
                <w:sz w:val="18"/>
              </w:rPr>
              <w:t> </w:t>
            </w:r>
            <w:r>
              <w:rPr>
                <w:sz w:val="18"/>
              </w:rPr>
              <w:t>and</w:t>
            </w:r>
            <w:r>
              <w:rPr>
                <w:spacing w:val="-6"/>
                <w:sz w:val="18"/>
              </w:rPr>
              <w:t> </w:t>
            </w:r>
            <w:r>
              <w:rPr>
                <w:sz w:val="18"/>
              </w:rPr>
              <w:t>Shepherd</w:t>
            </w:r>
            <w:r>
              <w:rPr>
                <w:spacing w:val="-4"/>
                <w:sz w:val="18"/>
              </w:rPr>
              <w:t> </w:t>
            </w:r>
            <w:r>
              <w:rPr>
                <w:sz w:val="18"/>
              </w:rPr>
              <w:t>(2020); WCO (1999, 2005, updated 2021); WTO (1994c,</w:t>
            </w:r>
          </w:p>
          <w:p>
            <w:pPr>
              <w:pStyle w:val="TableParagraph"/>
              <w:spacing w:line="186" w:lineRule="exact" w:before="1"/>
              <w:ind w:left="109"/>
              <w:rPr>
                <w:sz w:val="18"/>
              </w:rPr>
            </w:pPr>
            <w:r>
              <w:rPr>
                <w:sz w:val="18"/>
              </w:rPr>
              <w:t>1994d,</w:t>
            </w:r>
            <w:r>
              <w:rPr>
                <w:spacing w:val="-1"/>
                <w:sz w:val="18"/>
              </w:rPr>
              <w:t> </w:t>
            </w:r>
            <w:r>
              <w:rPr>
                <w:sz w:val="18"/>
              </w:rPr>
              <w:t>2013,</w:t>
            </w:r>
            <w:r>
              <w:rPr>
                <w:spacing w:val="-3"/>
                <w:sz w:val="18"/>
              </w:rPr>
              <w:t> </w:t>
            </w:r>
            <w:r>
              <w:rPr>
                <w:spacing w:val="-2"/>
                <w:sz w:val="18"/>
              </w:rPr>
              <w:t>2021b)</w:t>
            </w:r>
          </w:p>
        </w:tc>
      </w:tr>
    </w:tbl>
    <w:p>
      <w:pPr>
        <w:pStyle w:val="TableParagraph"/>
        <w:spacing w:after="0" w:line="186" w:lineRule="exact"/>
        <w:rPr>
          <w:sz w:val="18"/>
        </w:rPr>
        <w:sectPr>
          <w:pgSz w:w="15840" w:h="12240" w:orient="landscape"/>
          <w:pgMar w:header="0" w:footer="522" w:top="1380" w:bottom="720" w:left="1440" w:right="1080"/>
        </w:sectPr>
      </w:pPr>
    </w:p>
    <w:p>
      <w:pPr>
        <w:pStyle w:val="BodyText"/>
        <w:spacing w:before="2"/>
        <w:rPr>
          <w:sz w:val="5"/>
        </w:rPr>
      </w:pPr>
    </w:p>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30"/>
        <w:gridCol w:w="900"/>
        <w:gridCol w:w="902"/>
        <w:gridCol w:w="902"/>
        <w:gridCol w:w="902"/>
        <w:gridCol w:w="4228"/>
      </w:tblGrid>
      <w:tr>
        <w:trPr>
          <w:trHeight w:val="621" w:hRule="atLeast"/>
        </w:trPr>
        <w:tc>
          <w:tcPr>
            <w:tcW w:w="5030" w:type="dxa"/>
          </w:tcPr>
          <w:p>
            <w:pPr>
              <w:pStyle w:val="TableParagraph"/>
              <w:spacing w:line="207" w:lineRule="exact"/>
              <w:ind w:left="107"/>
              <w:rPr>
                <w:sz w:val="18"/>
              </w:rPr>
            </w:pPr>
            <w:r>
              <w:rPr>
                <w:sz w:val="18"/>
              </w:rPr>
              <w:t>Publication–Penalties,</w:t>
            </w:r>
            <w:r>
              <w:rPr>
                <w:spacing w:val="-3"/>
                <w:sz w:val="18"/>
              </w:rPr>
              <w:t> </w:t>
            </w:r>
            <w:r>
              <w:rPr>
                <w:sz w:val="18"/>
              </w:rPr>
              <w:t>Procedures</w:t>
            </w:r>
            <w:r>
              <w:rPr>
                <w:spacing w:val="-3"/>
                <w:sz w:val="18"/>
              </w:rPr>
              <w:t> </w:t>
            </w:r>
            <w:r>
              <w:rPr>
                <w:sz w:val="18"/>
              </w:rPr>
              <w:t>for</w:t>
            </w:r>
            <w:r>
              <w:rPr>
                <w:spacing w:val="-3"/>
                <w:sz w:val="18"/>
              </w:rPr>
              <w:t> </w:t>
            </w:r>
            <w:r>
              <w:rPr>
                <w:spacing w:val="-2"/>
                <w:sz w:val="18"/>
              </w:rPr>
              <w:t>Appeal</w:t>
            </w:r>
          </w:p>
        </w:tc>
        <w:tc>
          <w:tcPr>
            <w:tcW w:w="900" w:type="dxa"/>
          </w:tcPr>
          <w:p>
            <w:pPr>
              <w:pStyle w:val="TableParagraph"/>
              <w:spacing w:line="207" w:lineRule="exact"/>
              <w:ind w:right="98"/>
              <w:jc w:val="right"/>
              <w:rPr>
                <w:sz w:val="18"/>
              </w:rPr>
            </w:pPr>
            <w:r>
              <w:rPr>
                <w:spacing w:val="-10"/>
                <w:sz w:val="18"/>
              </w:rPr>
              <w:t>1</w:t>
            </w:r>
          </w:p>
        </w:tc>
        <w:tc>
          <w:tcPr>
            <w:tcW w:w="902" w:type="dxa"/>
          </w:tcPr>
          <w:p>
            <w:pPr>
              <w:pStyle w:val="TableParagraph"/>
              <w:spacing w:line="207" w:lineRule="exact"/>
              <w:ind w:right="96"/>
              <w:jc w:val="right"/>
              <w:rPr>
                <w:sz w:val="18"/>
              </w:rPr>
            </w:pPr>
            <w:r>
              <w:rPr>
                <w:spacing w:val="-10"/>
                <w:sz w:val="18"/>
              </w:rPr>
              <w:t>1</w:t>
            </w:r>
          </w:p>
        </w:tc>
        <w:tc>
          <w:tcPr>
            <w:tcW w:w="902" w:type="dxa"/>
          </w:tcPr>
          <w:p>
            <w:pPr>
              <w:pStyle w:val="TableParagraph"/>
              <w:spacing w:line="207" w:lineRule="exact"/>
              <w:ind w:right="98"/>
              <w:jc w:val="right"/>
              <w:rPr>
                <w:sz w:val="18"/>
              </w:rPr>
            </w:pPr>
            <w:r>
              <w:rPr>
                <w:spacing w:val="-10"/>
                <w:sz w:val="18"/>
              </w:rPr>
              <w:t>2</w:t>
            </w:r>
          </w:p>
        </w:tc>
        <w:tc>
          <w:tcPr>
            <w:tcW w:w="902" w:type="dxa"/>
          </w:tcPr>
          <w:p>
            <w:pPr>
              <w:pStyle w:val="TableParagraph"/>
              <w:spacing w:line="207" w:lineRule="exact"/>
              <w:ind w:right="94"/>
              <w:jc w:val="right"/>
              <w:rPr>
                <w:sz w:val="18"/>
              </w:rPr>
            </w:pPr>
            <w:r>
              <w:rPr>
                <w:spacing w:val="-4"/>
                <w:sz w:val="18"/>
              </w:rPr>
              <w:t>1.39</w:t>
            </w:r>
          </w:p>
        </w:tc>
        <w:tc>
          <w:tcPr>
            <w:tcW w:w="4228" w:type="dxa"/>
          </w:tcPr>
          <w:p>
            <w:pPr>
              <w:pStyle w:val="TableParagraph"/>
              <w:ind w:left="109"/>
              <w:rPr>
                <w:sz w:val="18"/>
              </w:rPr>
            </w:pPr>
            <w:r>
              <w:rPr>
                <w:sz w:val="18"/>
              </w:rPr>
              <w:t>UNECE</w:t>
            </w:r>
            <w:r>
              <w:rPr>
                <w:spacing w:val="-5"/>
                <w:sz w:val="18"/>
              </w:rPr>
              <w:t> </w:t>
            </w:r>
            <w:r>
              <w:rPr>
                <w:sz w:val="18"/>
              </w:rPr>
              <w:t>(2021);</w:t>
            </w:r>
            <w:r>
              <w:rPr>
                <w:spacing w:val="-7"/>
                <w:sz w:val="18"/>
              </w:rPr>
              <w:t> </w:t>
            </w:r>
            <w:r>
              <w:rPr>
                <w:sz w:val="18"/>
              </w:rPr>
              <w:t>Van</w:t>
            </w:r>
            <w:r>
              <w:rPr>
                <w:spacing w:val="-4"/>
                <w:sz w:val="18"/>
              </w:rPr>
              <w:t> </w:t>
            </w:r>
            <w:r>
              <w:rPr>
                <w:sz w:val="18"/>
              </w:rPr>
              <w:t>der</w:t>
            </w:r>
            <w:r>
              <w:rPr>
                <w:spacing w:val="-7"/>
                <w:sz w:val="18"/>
              </w:rPr>
              <w:t> </w:t>
            </w:r>
            <w:r>
              <w:rPr>
                <w:sz w:val="18"/>
              </w:rPr>
              <w:t>Marel</w:t>
            </w:r>
            <w:r>
              <w:rPr>
                <w:spacing w:val="-5"/>
                <w:sz w:val="18"/>
              </w:rPr>
              <w:t> </w:t>
            </w:r>
            <w:r>
              <w:rPr>
                <w:sz w:val="18"/>
              </w:rPr>
              <w:t>and</w:t>
            </w:r>
            <w:r>
              <w:rPr>
                <w:spacing w:val="-6"/>
                <w:sz w:val="18"/>
              </w:rPr>
              <w:t> </w:t>
            </w:r>
            <w:r>
              <w:rPr>
                <w:sz w:val="18"/>
              </w:rPr>
              <w:t>Shepherd</w:t>
            </w:r>
            <w:r>
              <w:rPr>
                <w:spacing w:val="-4"/>
                <w:sz w:val="18"/>
              </w:rPr>
              <w:t> </w:t>
            </w:r>
            <w:r>
              <w:rPr>
                <w:sz w:val="18"/>
              </w:rPr>
              <w:t>(2020); WCO (1999, 2005, updated 2021); WTO (1994c;</w:t>
            </w:r>
          </w:p>
          <w:p>
            <w:pPr>
              <w:pStyle w:val="TableParagraph"/>
              <w:spacing w:line="186" w:lineRule="exact" w:before="1"/>
              <w:ind w:left="109"/>
              <w:rPr>
                <w:sz w:val="18"/>
              </w:rPr>
            </w:pPr>
            <w:r>
              <w:rPr>
                <w:sz w:val="18"/>
              </w:rPr>
              <w:t>1994d,</w:t>
            </w:r>
            <w:r>
              <w:rPr>
                <w:spacing w:val="44"/>
                <w:sz w:val="18"/>
              </w:rPr>
              <w:t> </w:t>
            </w:r>
            <w:r>
              <w:rPr>
                <w:sz w:val="18"/>
              </w:rPr>
              <w:t>2013,</w:t>
            </w:r>
            <w:r>
              <w:rPr>
                <w:spacing w:val="-2"/>
                <w:sz w:val="18"/>
              </w:rPr>
              <w:t> 2021b)</w:t>
            </w:r>
          </w:p>
        </w:tc>
      </w:tr>
      <w:tr>
        <w:trPr>
          <w:trHeight w:val="414" w:hRule="atLeast"/>
        </w:trPr>
        <w:tc>
          <w:tcPr>
            <w:tcW w:w="5030" w:type="dxa"/>
          </w:tcPr>
          <w:p>
            <w:pPr>
              <w:pStyle w:val="TableParagraph"/>
              <w:spacing w:line="207" w:lineRule="exact"/>
              <w:ind w:left="107"/>
              <w:rPr>
                <w:sz w:val="18"/>
              </w:rPr>
            </w:pPr>
            <w:r>
              <w:rPr>
                <w:sz w:val="18"/>
              </w:rPr>
              <w:t>Publication–Licensing</w:t>
            </w:r>
            <w:r>
              <w:rPr>
                <w:spacing w:val="-3"/>
                <w:sz w:val="18"/>
              </w:rPr>
              <w:t> </w:t>
            </w:r>
            <w:r>
              <w:rPr>
                <w:sz w:val="18"/>
              </w:rPr>
              <w:t>Criteria</w:t>
            </w:r>
            <w:r>
              <w:rPr>
                <w:spacing w:val="-5"/>
                <w:sz w:val="18"/>
              </w:rPr>
              <w:t> </w:t>
            </w:r>
            <w:r>
              <w:rPr>
                <w:sz w:val="18"/>
              </w:rPr>
              <w:t>(Freight</w:t>
            </w:r>
            <w:r>
              <w:rPr>
                <w:spacing w:val="-3"/>
                <w:sz w:val="18"/>
              </w:rPr>
              <w:t> </w:t>
            </w:r>
            <w:r>
              <w:rPr>
                <w:spacing w:val="-2"/>
                <w:sz w:val="18"/>
              </w:rPr>
              <w:t>Transport)</w:t>
            </w:r>
          </w:p>
        </w:tc>
        <w:tc>
          <w:tcPr>
            <w:tcW w:w="900" w:type="dxa"/>
          </w:tcPr>
          <w:p>
            <w:pPr>
              <w:pStyle w:val="TableParagraph"/>
              <w:spacing w:line="207" w:lineRule="exact"/>
              <w:ind w:right="98"/>
              <w:jc w:val="right"/>
              <w:rPr>
                <w:sz w:val="18"/>
              </w:rPr>
            </w:pPr>
            <w:r>
              <w:rPr>
                <w:spacing w:val="-10"/>
                <w:sz w:val="18"/>
              </w:rPr>
              <w:t>1</w:t>
            </w:r>
          </w:p>
        </w:tc>
        <w:tc>
          <w:tcPr>
            <w:tcW w:w="902" w:type="dxa"/>
          </w:tcPr>
          <w:p>
            <w:pPr>
              <w:pStyle w:val="TableParagraph"/>
              <w:spacing w:line="207" w:lineRule="exact"/>
              <w:ind w:right="96"/>
              <w:jc w:val="right"/>
              <w:rPr>
                <w:sz w:val="18"/>
              </w:rPr>
            </w:pPr>
            <w:r>
              <w:rPr>
                <w:spacing w:val="-10"/>
                <w:sz w:val="18"/>
              </w:rPr>
              <w:t>1</w:t>
            </w:r>
          </w:p>
        </w:tc>
        <w:tc>
          <w:tcPr>
            <w:tcW w:w="902" w:type="dxa"/>
          </w:tcPr>
          <w:p>
            <w:pPr>
              <w:pStyle w:val="TableParagraph"/>
              <w:spacing w:line="207" w:lineRule="exact"/>
              <w:ind w:right="98"/>
              <w:jc w:val="right"/>
              <w:rPr>
                <w:sz w:val="18"/>
              </w:rPr>
            </w:pPr>
            <w:r>
              <w:rPr>
                <w:spacing w:val="-10"/>
                <w:sz w:val="18"/>
              </w:rPr>
              <w:t>2</w:t>
            </w:r>
          </w:p>
        </w:tc>
        <w:tc>
          <w:tcPr>
            <w:tcW w:w="902" w:type="dxa"/>
          </w:tcPr>
          <w:p>
            <w:pPr>
              <w:pStyle w:val="TableParagraph"/>
              <w:spacing w:line="207" w:lineRule="exact"/>
              <w:ind w:right="94"/>
              <w:jc w:val="right"/>
              <w:rPr>
                <w:sz w:val="18"/>
              </w:rPr>
            </w:pPr>
            <w:r>
              <w:rPr>
                <w:spacing w:val="-4"/>
                <w:sz w:val="18"/>
              </w:rPr>
              <w:t>1.39</w:t>
            </w:r>
          </w:p>
        </w:tc>
        <w:tc>
          <w:tcPr>
            <w:tcW w:w="4228" w:type="dxa"/>
          </w:tcPr>
          <w:p>
            <w:pPr>
              <w:pStyle w:val="TableParagraph"/>
              <w:spacing w:line="206" w:lineRule="exact"/>
              <w:ind w:left="109"/>
              <w:rPr>
                <w:sz w:val="18"/>
              </w:rPr>
            </w:pPr>
            <w:r>
              <w:rPr>
                <w:sz w:val="18"/>
              </w:rPr>
              <w:t>UNECE</w:t>
            </w:r>
            <w:r>
              <w:rPr>
                <w:spacing w:val="-5"/>
                <w:sz w:val="18"/>
              </w:rPr>
              <w:t> </w:t>
            </w:r>
            <w:r>
              <w:rPr>
                <w:sz w:val="18"/>
              </w:rPr>
              <w:t>(2021);</w:t>
            </w:r>
            <w:r>
              <w:rPr>
                <w:spacing w:val="-7"/>
                <w:sz w:val="18"/>
              </w:rPr>
              <w:t> </w:t>
            </w:r>
            <w:r>
              <w:rPr>
                <w:sz w:val="18"/>
              </w:rPr>
              <w:t>Van</w:t>
            </w:r>
            <w:r>
              <w:rPr>
                <w:spacing w:val="-4"/>
                <w:sz w:val="18"/>
              </w:rPr>
              <w:t> </w:t>
            </w:r>
            <w:r>
              <w:rPr>
                <w:sz w:val="18"/>
              </w:rPr>
              <w:t>der</w:t>
            </w:r>
            <w:r>
              <w:rPr>
                <w:spacing w:val="-7"/>
                <w:sz w:val="18"/>
              </w:rPr>
              <w:t> </w:t>
            </w:r>
            <w:r>
              <w:rPr>
                <w:sz w:val="18"/>
              </w:rPr>
              <w:t>Marel</w:t>
            </w:r>
            <w:r>
              <w:rPr>
                <w:spacing w:val="-5"/>
                <w:sz w:val="18"/>
              </w:rPr>
              <w:t> </w:t>
            </w:r>
            <w:r>
              <w:rPr>
                <w:sz w:val="18"/>
              </w:rPr>
              <w:t>and</w:t>
            </w:r>
            <w:r>
              <w:rPr>
                <w:spacing w:val="-6"/>
                <w:sz w:val="18"/>
              </w:rPr>
              <w:t> </w:t>
            </w:r>
            <w:r>
              <w:rPr>
                <w:sz w:val="18"/>
              </w:rPr>
              <w:t>Shepherd</w:t>
            </w:r>
            <w:r>
              <w:rPr>
                <w:spacing w:val="-4"/>
                <w:sz w:val="18"/>
              </w:rPr>
              <w:t> </w:t>
            </w:r>
            <w:r>
              <w:rPr>
                <w:sz w:val="18"/>
              </w:rPr>
              <w:t>(2020); WCO (2005, updated 2021); WTO (1994d, 2021b)</w:t>
            </w:r>
          </w:p>
        </w:tc>
      </w:tr>
      <w:tr>
        <w:trPr>
          <w:trHeight w:val="412" w:hRule="atLeast"/>
        </w:trPr>
        <w:tc>
          <w:tcPr>
            <w:tcW w:w="5030" w:type="dxa"/>
          </w:tcPr>
          <w:p>
            <w:pPr>
              <w:pStyle w:val="TableParagraph"/>
              <w:spacing w:line="207" w:lineRule="exact"/>
              <w:ind w:left="107"/>
              <w:rPr>
                <w:sz w:val="18"/>
              </w:rPr>
            </w:pPr>
            <w:r>
              <w:rPr>
                <w:sz w:val="18"/>
              </w:rPr>
              <w:t>Publication–Licensing</w:t>
            </w:r>
            <w:r>
              <w:rPr>
                <w:spacing w:val="-6"/>
                <w:sz w:val="18"/>
              </w:rPr>
              <w:t> </w:t>
            </w:r>
            <w:r>
              <w:rPr>
                <w:sz w:val="18"/>
              </w:rPr>
              <w:t>Criteria</w:t>
            </w:r>
            <w:r>
              <w:rPr>
                <w:spacing w:val="-5"/>
                <w:sz w:val="18"/>
              </w:rPr>
              <w:t> </w:t>
            </w:r>
            <w:r>
              <w:rPr>
                <w:sz w:val="18"/>
              </w:rPr>
              <w:t>(Logistics</w:t>
            </w:r>
            <w:r>
              <w:rPr>
                <w:spacing w:val="-4"/>
                <w:sz w:val="18"/>
              </w:rPr>
              <w:t> </w:t>
            </w:r>
            <w:r>
              <w:rPr>
                <w:spacing w:val="-2"/>
                <w:sz w:val="18"/>
              </w:rPr>
              <w:t>Services)</w:t>
            </w:r>
          </w:p>
        </w:tc>
        <w:tc>
          <w:tcPr>
            <w:tcW w:w="900" w:type="dxa"/>
          </w:tcPr>
          <w:p>
            <w:pPr>
              <w:pStyle w:val="TableParagraph"/>
              <w:spacing w:line="207" w:lineRule="exact"/>
              <w:ind w:right="98"/>
              <w:jc w:val="right"/>
              <w:rPr>
                <w:sz w:val="18"/>
              </w:rPr>
            </w:pPr>
            <w:r>
              <w:rPr>
                <w:spacing w:val="-10"/>
                <w:sz w:val="18"/>
              </w:rPr>
              <w:t>1</w:t>
            </w:r>
          </w:p>
        </w:tc>
        <w:tc>
          <w:tcPr>
            <w:tcW w:w="902" w:type="dxa"/>
          </w:tcPr>
          <w:p>
            <w:pPr>
              <w:pStyle w:val="TableParagraph"/>
              <w:spacing w:line="207" w:lineRule="exact"/>
              <w:ind w:right="96"/>
              <w:jc w:val="right"/>
              <w:rPr>
                <w:sz w:val="18"/>
              </w:rPr>
            </w:pPr>
            <w:r>
              <w:rPr>
                <w:spacing w:val="-10"/>
                <w:sz w:val="18"/>
              </w:rPr>
              <w:t>1</w:t>
            </w:r>
          </w:p>
        </w:tc>
        <w:tc>
          <w:tcPr>
            <w:tcW w:w="902" w:type="dxa"/>
          </w:tcPr>
          <w:p>
            <w:pPr>
              <w:pStyle w:val="TableParagraph"/>
              <w:spacing w:line="207" w:lineRule="exact"/>
              <w:ind w:right="98"/>
              <w:jc w:val="right"/>
              <w:rPr>
                <w:sz w:val="18"/>
              </w:rPr>
            </w:pPr>
            <w:r>
              <w:rPr>
                <w:spacing w:val="-10"/>
                <w:sz w:val="18"/>
              </w:rPr>
              <w:t>2</w:t>
            </w:r>
          </w:p>
        </w:tc>
        <w:tc>
          <w:tcPr>
            <w:tcW w:w="902" w:type="dxa"/>
          </w:tcPr>
          <w:p>
            <w:pPr>
              <w:pStyle w:val="TableParagraph"/>
              <w:spacing w:line="207" w:lineRule="exact"/>
              <w:ind w:right="94"/>
              <w:jc w:val="right"/>
              <w:rPr>
                <w:sz w:val="18"/>
              </w:rPr>
            </w:pPr>
            <w:r>
              <w:rPr>
                <w:spacing w:val="-4"/>
                <w:sz w:val="18"/>
              </w:rPr>
              <w:t>1.39</w:t>
            </w:r>
          </w:p>
        </w:tc>
        <w:tc>
          <w:tcPr>
            <w:tcW w:w="4228" w:type="dxa"/>
          </w:tcPr>
          <w:p>
            <w:pPr>
              <w:pStyle w:val="TableParagraph"/>
              <w:spacing w:line="206" w:lineRule="exact"/>
              <w:ind w:left="109"/>
              <w:rPr>
                <w:sz w:val="18"/>
              </w:rPr>
            </w:pPr>
            <w:r>
              <w:rPr>
                <w:sz w:val="18"/>
              </w:rPr>
              <w:t>UNECE</w:t>
            </w:r>
            <w:r>
              <w:rPr>
                <w:spacing w:val="-5"/>
                <w:sz w:val="18"/>
              </w:rPr>
              <w:t> </w:t>
            </w:r>
            <w:r>
              <w:rPr>
                <w:sz w:val="18"/>
              </w:rPr>
              <w:t>(2021);</w:t>
            </w:r>
            <w:r>
              <w:rPr>
                <w:spacing w:val="-7"/>
                <w:sz w:val="18"/>
              </w:rPr>
              <w:t> </w:t>
            </w:r>
            <w:r>
              <w:rPr>
                <w:sz w:val="18"/>
              </w:rPr>
              <w:t>Van</w:t>
            </w:r>
            <w:r>
              <w:rPr>
                <w:spacing w:val="-4"/>
                <w:sz w:val="18"/>
              </w:rPr>
              <w:t> </w:t>
            </w:r>
            <w:r>
              <w:rPr>
                <w:sz w:val="18"/>
              </w:rPr>
              <w:t>der</w:t>
            </w:r>
            <w:r>
              <w:rPr>
                <w:spacing w:val="-7"/>
                <w:sz w:val="18"/>
              </w:rPr>
              <w:t> </w:t>
            </w:r>
            <w:r>
              <w:rPr>
                <w:sz w:val="18"/>
              </w:rPr>
              <w:t>Marel</w:t>
            </w:r>
            <w:r>
              <w:rPr>
                <w:spacing w:val="-5"/>
                <w:sz w:val="18"/>
              </w:rPr>
              <w:t> </w:t>
            </w:r>
            <w:r>
              <w:rPr>
                <w:sz w:val="18"/>
              </w:rPr>
              <w:t>and</w:t>
            </w:r>
            <w:r>
              <w:rPr>
                <w:spacing w:val="-6"/>
                <w:sz w:val="18"/>
              </w:rPr>
              <w:t> </w:t>
            </w:r>
            <w:r>
              <w:rPr>
                <w:sz w:val="18"/>
              </w:rPr>
              <w:t>Shepherd</w:t>
            </w:r>
            <w:r>
              <w:rPr>
                <w:spacing w:val="-4"/>
                <w:sz w:val="18"/>
              </w:rPr>
              <w:t> </w:t>
            </w:r>
            <w:r>
              <w:rPr>
                <w:sz w:val="18"/>
              </w:rPr>
              <w:t>(2020); WCO (2005, updated 2021); WTO (1994d, 2021b)</w:t>
            </w:r>
          </w:p>
        </w:tc>
      </w:tr>
      <w:tr>
        <w:trPr>
          <w:trHeight w:val="621" w:hRule="atLeast"/>
        </w:trPr>
        <w:tc>
          <w:tcPr>
            <w:tcW w:w="5030" w:type="dxa"/>
          </w:tcPr>
          <w:p>
            <w:pPr>
              <w:pStyle w:val="TableParagraph"/>
              <w:spacing w:line="207" w:lineRule="exact"/>
              <w:ind w:left="107"/>
              <w:rPr>
                <w:sz w:val="18"/>
              </w:rPr>
            </w:pPr>
            <w:r>
              <w:rPr>
                <w:sz w:val="18"/>
              </w:rPr>
              <w:t>Publication–Proposals</w:t>
            </w:r>
            <w:r>
              <w:rPr>
                <w:spacing w:val="-3"/>
                <w:sz w:val="18"/>
              </w:rPr>
              <w:t> </w:t>
            </w:r>
            <w:r>
              <w:rPr>
                <w:sz w:val="18"/>
              </w:rPr>
              <w:t>of</w:t>
            </w:r>
            <w:r>
              <w:rPr>
                <w:spacing w:val="-3"/>
                <w:sz w:val="18"/>
              </w:rPr>
              <w:t> </w:t>
            </w:r>
            <w:r>
              <w:rPr>
                <w:sz w:val="18"/>
              </w:rPr>
              <w:t>Laws</w:t>
            </w:r>
            <w:r>
              <w:rPr>
                <w:spacing w:val="-2"/>
                <w:sz w:val="18"/>
              </w:rPr>
              <w:t> </w:t>
            </w:r>
            <w:r>
              <w:rPr>
                <w:sz w:val="18"/>
              </w:rPr>
              <w:t>and</w:t>
            </w:r>
            <w:r>
              <w:rPr>
                <w:spacing w:val="-2"/>
                <w:sz w:val="18"/>
              </w:rPr>
              <w:t> </w:t>
            </w:r>
            <w:r>
              <w:rPr>
                <w:sz w:val="18"/>
              </w:rPr>
              <w:t>Draft</w:t>
            </w:r>
            <w:r>
              <w:rPr>
                <w:spacing w:val="-2"/>
                <w:sz w:val="18"/>
              </w:rPr>
              <w:t> Regulations</w:t>
            </w:r>
          </w:p>
        </w:tc>
        <w:tc>
          <w:tcPr>
            <w:tcW w:w="900" w:type="dxa"/>
          </w:tcPr>
          <w:p>
            <w:pPr>
              <w:pStyle w:val="TableParagraph"/>
              <w:spacing w:line="207" w:lineRule="exact"/>
              <w:ind w:right="98"/>
              <w:jc w:val="right"/>
              <w:rPr>
                <w:sz w:val="18"/>
              </w:rPr>
            </w:pPr>
            <w:r>
              <w:rPr>
                <w:spacing w:val="-10"/>
                <w:sz w:val="18"/>
              </w:rPr>
              <w:t>1</w:t>
            </w:r>
          </w:p>
        </w:tc>
        <w:tc>
          <w:tcPr>
            <w:tcW w:w="902" w:type="dxa"/>
          </w:tcPr>
          <w:p>
            <w:pPr>
              <w:pStyle w:val="TableParagraph"/>
              <w:spacing w:line="207" w:lineRule="exact"/>
              <w:ind w:right="96"/>
              <w:jc w:val="right"/>
              <w:rPr>
                <w:sz w:val="18"/>
              </w:rPr>
            </w:pPr>
            <w:r>
              <w:rPr>
                <w:spacing w:val="-10"/>
                <w:sz w:val="18"/>
              </w:rPr>
              <w:t>1</w:t>
            </w:r>
          </w:p>
        </w:tc>
        <w:tc>
          <w:tcPr>
            <w:tcW w:w="902" w:type="dxa"/>
          </w:tcPr>
          <w:p>
            <w:pPr>
              <w:pStyle w:val="TableParagraph"/>
              <w:spacing w:line="207" w:lineRule="exact"/>
              <w:ind w:right="98"/>
              <w:jc w:val="right"/>
              <w:rPr>
                <w:sz w:val="18"/>
              </w:rPr>
            </w:pPr>
            <w:r>
              <w:rPr>
                <w:spacing w:val="-10"/>
                <w:sz w:val="18"/>
              </w:rPr>
              <w:t>2</w:t>
            </w:r>
          </w:p>
        </w:tc>
        <w:tc>
          <w:tcPr>
            <w:tcW w:w="902" w:type="dxa"/>
          </w:tcPr>
          <w:p>
            <w:pPr>
              <w:pStyle w:val="TableParagraph"/>
              <w:spacing w:line="207" w:lineRule="exact"/>
              <w:ind w:right="94"/>
              <w:jc w:val="right"/>
              <w:rPr>
                <w:sz w:val="18"/>
              </w:rPr>
            </w:pPr>
            <w:r>
              <w:rPr>
                <w:spacing w:val="-4"/>
                <w:sz w:val="18"/>
              </w:rPr>
              <w:t>1.39</w:t>
            </w:r>
          </w:p>
        </w:tc>
        <w:tc>
          <w:tcPr>
            <w:tcW w:w="4228" w:type="dxa"/>
          </w:tcPr>
          <w:p>
            <w:pPr>
              <w:pStyle w:val="TableParagraph"/>
              <w:spacing w:line="207" w:lineRule="exact"/>
              <w:ind w:left="109"/>
              <w:rPr>
                <w:sz w:val="18"/>
              </w:rPr>
            </w:pPr>
            <w:r>
              <w:rPr>
                <w:sz w:val="18"/>
              </w:rPr>
              <w:t>UNECE</w:t>
            </w:r>
            <w:r>
              <w:rPr>
                <w:spacing w:val="-1"/>
                <w:sz w:val="18"/>
              </w:rPr>
              <w:t> </w:t>
            </w:r>
            <w:r>
              <w:rPr>
                <w:sz w:val="18"/>
              </w:rPr>
              <w:t>(2021);</w:t>
            </w:r>
            <w:r>
              <w:rPr>
                <w:spacing w:val="-3"/>
                <w:sz w:val="18"/>
              </w:rPr>
              <w:t> </w:t>
            </w:r>
            <w:r>
              <w:rPr>
                <w:sz w:val="18"/>
              </w:rPr>
              <w:t>Van der</w:t>
            </w:r>
            <w:r>
              <w:rPr>
                <w:spacing w:val="-3"/>
                <w:sz w:val="18"/>
              </w:rPr>
              <w:t> </w:t>
            </w:r>
            <w:r>
              <w:rPr>
                <w:sz w:val="18"/>
              </w:rPr>
              <w:t>Marel</w:t>
            </w:r>
            <w:r>
              <w:rPr>
                <w:spacing w:val="-1"/>
                <w:sz w:val="18"/>
              </w:rPr>
              <w:t> </w:t>
            </w:r>
            <w:r>
              <w:rPr>
                <w:sz w:val="18"/>
              </w:rPr>
              <w:t>and</w:t>
            </w:r>
            <w:r>
              <w:rPr>
                <w:spacing w:val="-2"/>
                <w:sz w:val="18"/>
              </w:rPr>
              <w:t> </w:t>
            </w:r>
            <w:r>
              <w:rPr>
                <w:sz w:val="18"/>
              </w:rPr>
              <w:t>Shepherd </w:t>
            </w:r>
            <w:r>
              <w:rPr>
                <w:spacing w:val="-2"/>
                <w:sz w:val="18"/>
              </w:rPr>
              <w:t>(2020);</w:t>
            </w:r>
          </w:p>
          <w:p>
            <w:pPr>
              <w:pStyle w:val="TableParagraph"/>
              <w:spacing w:line="206" w:lineRule="exact"/>
              <w:ind w:left="109" w:right="146"/>
              <w:rPr>
                <w:sz w:val="18"/>
              </w:rPr>
            </w:pPr>
            <w:r>
              <w:rPr>
                <w:sz w:val="18"/>
              </w:rPr>
              <w:t>WCO</w:t>
            </w:r>
            <w:r>
              <w:rPr>
                <w:spacing w:val="-6"/>
                <w:sz w:val="18"/>
              </w:rPr>
              <w:t> </w:t>
            </w:r>
            <w:r>
              <w:rPr>
                <w:sz w:val="18"/>
              </w:rPr>
              <w:t>(1999;</w:t>
            </w:r>
            <w:r>
              <w:rPr>
                <w:spacing w:val="-8"/>
                <w:sz w:val="18"/>
              </w:rPr>
              <w:t> </w:t>
            </w:r>
            <w:r>
              <w:rPr>
                <w:sz w:val="18"/>
              </w:rPr>
              <w:t>2005,</w:t>
            </w:r>
            <w:r>
              <w:rPr>
                <w:spacing w:val="-8"/>
                <w:sz w:val="18"/>
              </w:rPr>
              <w:t> </w:t>
            </w:r>
            <w:r>
              <w:rPr>
                <w:sz w:val="18"/>
              </w:rPr>
              <w:t>updated</w:t>
            </w:r>
            <w:r>
              <w:rPr>
                <w:spacing w:val="-6"/>
                <w:sz w:val="18"/>
              </w:rPr>
              <w:t> </w:t>
            </w:r>
            <w:r>
              <w:rPr>
                <w:sz w:val="18"/>
              </w:rPr>
              <w:t>2021);</w:t>
            </w:r>
            <w:r>
              <w:rPr>
                <w:spacing w:val="-6"/>
                <w:sz w:val="18"/>
              </w:rPr>
              <w:t> </w:t>
            </w:r>
            <w:r>
              <w:rPr>
                <w:sz w:val="18"/>
              </w:rPr>
              <w:t>World</w:t>
            </w:r>
            <w:r>
              <w:rPr>
                <w:spacing w:val="-6"/>
                <w:sz w:val="18"/>
              </w:rPr>
              <w:t> </w:t>
            </w:r>
            <w:r>
              <w:rPr>
                <w:sz w:val="18"/>
              </w:rPr>
              <w:t>Bank (2012a); WTO (1994d, 2013, 2021b)</w:t>
            </w:r>
          </w:p>
        </w:tc>
      </w:tr>
      <w:tr>
        <w:trPr>
          <w:trHeight w:val="621" w:hRule="atLeast"/>
        </w:trPr>
        <w:tc>
          <w:tcPr>
            <w:tcW w:w="5030" w:type="dxa"/>
          </w:tcPr>
          <w:p>
            <w:pPr>
              <w:pStyle w:val="TableParagraph"/>
              <w:spacing w:line="207" w:lineRule="exact"/>
              <w:ind w:left="107"/>
              <w:rPr>
                <w:sz w:val="18"/>
              </w:rPr>
            </w:pPr>
            <w:r>
              <w:rPr>
                <w:sz w:val="18"/>
              </w:rPr>
              <w:t>Publication–Advance</w:t>
            </w:r>
            <w:r>
              <w:rPr>
                <w:spacing w:val="-6"/>
                <w:sz w:val="18"/>
              </w:rPr>
              <w:t> </w:t>
            </w:r>
            <w:r>
              <w:rPr>
                <w:spacing w:val="-2"/>
                <w:sz w:val="18"/>
              </w:rPr>
              <w:t>Notices</w:t>
            </w:r>
          </w:p>
        </w:tc>
        <w:tc>
          <w:tcPr>
            <w:tcW w:w="900" w:type="dxa"/>
          </w:tcPr>
          <w:p>
            <w:pPr>
              <w:pStyle w:val="TableParagraph"/>
              <w:spacing w:line="207" w:lineRule="exact"/>
              <w:ind w:right="98"/>
              <w:jc w:val="right"/>
              <w:rPr>
                <w:sz w:val="18"/>
              </w:rPr>
            </w:pPr>
            <w:r>
              <w:rPr>
                <w:spacing w:val="-10"/>
                <w:sz w:val="18"/>
              </w:rPr>
              <w:t>1</w:t>
            </w:r>
          </w:p>
        </w:tc>
        <w:tc>
          <w:tcPr>
            <w:tcW w:w="902" w:type="dxa"/>
          </w:tcPr>
          <w:p>
            <w:pPr>
              <w:pStyle w:val="TableParagraph"/>
              <w:spacing w:line="207" w:lineRule="exact"/>
              <w:ind w:right="96"/>
              <w:jc w:val="right"/>
              <w:rPr>
                <w:sz w:val="18"/>
              </w:rPr>
            </w:pPr>
            <w:r>
              <w:rPr>
                <w:spacing w:val="-10"/>
                <w:sz w:val="18"/>
              </w:rPr>
              <w:t>1</w:t>
            </w:r>
          </w:p>
        </w:tc>
        <w:tc>
          <w:tcPr>
            <w:tcW w:w="902" w:type="dxa"/>
          </w:tcPr>
          <w:p>
            <w:pPr>
              <w:pStyle w:val="TableParagraph"/>
              <w:spacing w:line="207" w:lineRule="exact"/>
              <w:ind w:right="98"/>
              <w:jc w:val="right"/>
              <w:rPr>
                <w:sz w:val="18"/>
              </w:rPr>
            </w:pPr>
            <w:r>
              <w:rPr>
                <w:spacing w:val="-10"/>
                <w:sz w:val="18"/>
              </w:rPr>
              <w:t>2</w:t>
            </w:r>
          </w:p>
        </w:tc>
        <w:tc>
          <w:tcPr>
            <w:tcW w:w="902" w:type="dxa"/>
          </w:tcPr>
          <w:p>
            <w:pPr>
              <w:pStyle w:val="TableParagraph"/>
              <w:spacing w:line="207" w:lineRule="exact"/>
              <w:ind w:right="94"/>
              <w:jc w:val="right"/>
              <w:rPr>
                <w:sz w:val="18"/>
              </w:rPr>
            </w:pPr>
            <w:r>
              <w:rPr>
                <w:spacing w:val="-4"/>
                <w:sz w:val="18"/>
              </w:rPr>
              <w:t>1.39</w:t>
            </w:r>
          </w:p>
        </w:tc>
        <w:tc>
          <w:tcPr>
            <w:tcW w:w="4228" w:type="dxa"/>
          </w:tcPr>
          <w:p>
            <w:pPr>
              <w:pStyle w:val="TableParagraph"/>
              <w:spacing w:line="207" w:lineRule="exact"/>
              <w:ind w:left="109"/>
              <w:rPr>
                <w:sz w:val="18"/>
              </w:rPr>
            </w:pPr>
            <w:r>
              <w:rPr>
                <w:sz w:val="18"/>
              </w:rPr>
              <w:t>UNECE</w:t>
            </w:r>
            <w:r>
              <w:rPr>
                <w:spacing w:val="-1"/>
                <w:sz w:val="18"/>
              </w:rPr>
              <w:t> </w:t>
            </w:r>
            <w:r>
              <w:rPr>
                <w:sz w:val="18"/>
              </w:rPr>
              <w:t>(2021);</w:t>
            </w:r>
            <w:r>
              <w:rPr>
                <w:spacing w:val="-3"/>
                <w:sz w:val="18"/>
              </w:rPr>
              <w:t> </w:t>
            </w:r>
            <w:r>
              <w:rPr>
                <w:sz w:val="18"/>
              </w:rPr>
              <w:t>Van der</w:t>
            </w:r>
            <w:r>
              <w:rPr>
                <w:spacing w:val="-3"/>
                <w:sz w:val="18"/>
              </w:rPr>
              <w:t> </w:t>
            </w:r>
            <w:r>
              <w:rPr>
                <w:sz w:val="18"/>
              </w:rPr>
              <w:t>Marel</w:t>
            </w:r>
            <w:r>
              <w:rPr>
                <w:spacing w:val="-1"/>
                <w:sz w:val="18"/>
              </w:rPr>
              <w:t> </w:t>
            </w:r>
            <w:r>
              <w:rPr>
                <w:sz w:val="18"/>
              </w:rPr>
              <w:t>and</w:t>
            </w:r>
            <w:r>
              <w:rPr>
                <w:spacing w:val="-2"/>
                <w:sz w:val="18"/>
              </w:rPr>
              <w:t> </w:t>
            </w:r>
            <w:r>
              <w:rPr>
                <w:sz w:val="18"/>
              </w:rPr>
              <w:t>Shepherd </w:t>
            </w:r>
            <w:r>
              <w:rPr>
                <w:spacing w:val="-2"/>
                <w:sz w:val="18"/>
              </w:rPr>
              <w:t>(2020);</w:t>
            </w:r>
          </w:p>
          <w:p>
            <w:pPr>
              <w:pStyle w:val="TableParagraph"/>
              <w:spacing w:line="206" w:lineRule="exact"/>
              <w:ind w:left="109" w:right="146"/>
              <w:rPr>
                <w:sz w:val="18"/>
              </w:rPr>
            </w:pPr>
            <w:r>
              <w:rPr>
                <w:sz w:val="18"/>
              </w:rPr>
              <w:t>WCO</w:t>
            </w:r>
            <w:r>
              <w:rPr>
                <w:spacing w:val="-5"/>
                <w:sz w:val="18"/>
              </w:rPr>
              <w:t> </w:t>
            </w:r>
            <w:r>
              <w:rPr>
                <w:sz w:val="18"/>
              </w:rPr>
              <w:t>(1999;</w:t>
            </w:r>
            <w:r>
              <w:rPr>
                <w:spacing w:val="34"/>
                <w:sz w:val="18"/>
              </w:rPr>
              <w:t> </w:t>
            </w:r>
            <w:r>
              <w:rPr>
                <w:sz w:val="18"/>
              </w:rPr>
              <w:t>2005,</w:t>
            </w:r>
            <w:r>
              <w:rPr>
                <w:spacing w:val="-7"/>
                <w:sz w:val="18"/>
              </w:rPr>
              <w:t> </w:t>
            </w:r>
            <w:r>
              <w:rPr>
                <w:sz w:val="18"/>
              </w:rPr>
              <w:t>updated</w:t>
            </w:r>
            <w:r>
              <w:rPr>
                <w:spacing w:val="-6"/>
                <w:sz w:val="18"/>
              </w:rPr>
              <w:t> </w:t>
            </w:r>
            <w:r>
              <w:rPr>
                <w:sz w:val="18"/>
              </w:rPr>
              <w:t>2021);</w:t>
            </w:r>
            <w:r>
              <w:rPr>
                <w:spacing w:val="-4"/>
                <w:sz w:val="18"/>
              </w:rPr>
              <w:t> </w:t>
            </w:r>
            <w:r>
              <w:rPr>
                <w:sz w:val="18"/>
              </w:rPr>
              <w:t>World</w:t>
            </w:r>
            <w:r>
              <w:rPr>
                <w:spacing w:val="-4"/>
                <w:sz w:val="18"/>
              </w:rPr>
              <w:t> </w:t>
            </w:r>
            <w:r>
              <w:rPr>
                <w:sz w:val="18"/>
              </w:rPr>
              <w:t>Bank (2012a); WTO (1994d, 2013; 2021b)</w:t>
            </w:r>
          </w:p>
        </w:tc>
      </w:tr>
      <w:tr>
        <w:trPr>
          <w:trHeight w:val="621" w:hRule="atLeast"/>
        </w:trPr>
        <w:tc>
          <w:tcPr>
            <w:tcW w:w="5030" w:type="dxa"/>
          </w:tcPr>
          <w:p>
            <w:pPr>
              <w:pStyle w:val="TableParagraph"/>
              <w:spacing w:line="207" w:lineRule="exact"/>
              <w:ind w:left="107"/>
              <w:rPr>
                <w:sz w:val="18"/>
              </w:rPr>
            </w:pPr>
            <w:r>
              <w:rPr>
                <w:sz w:val="18"/>
              </w:rPr>
              <w:t>Enquiry</w:t>
            </w:r>
            <w:r>
              <w:rPr>
                <w:spacing w:val="-3"/>
                <w:sz w:val="18"/>
              </w:rPr>
              <w:t> </w:t>
            </w:r>
            <w:r>
              <w:rPr>
                <w:spacing w:val="-2"/>
                <w:sz w:val="18"/>
              </w:rPr>
              <w:t>Points</w:t>
            </w:r>
          </w:p>
        </w:tc>
        <w:tc>
          <w:tcPr>
            <w:tcW w:w="900" w:type="dxa"/>
          </w:tcPr>
          <w:p>
            <w:pPr>
              <w:pStyle w:val="TableParagraph"/>
              <w:spacing w:line="207" w:lineRule="exact"/>
              <w:ind w:right="98"/>
              <w:jc w:val="right"/>
              <w:rPr>
                <w:sz w:val="18"/>
              </w:rPr>
            </w:pPr>
            <w:r>
              <w:rPr>
                <w:spacing w:val="-10"/>
                <w:sz w:val="18"/>
              </w:rPr>
              <w:t>1</w:t>
            </w:r>
          </w:p>
        </w:tc>
        <w:tc>
          <w:tcPr>
            <w:tcW w:w="902" w:type="dxa"/>
          </w:tcPr>
          <w:p>
            <w:pPr>
              <w:pStyle w:val="TableParagraph"/>
              <w:spacing w:line="207" w:lineRule="exact"/>
              <w:ind w:right="96"/>
              <w:jc w:val="right"/>
              <w:rPr>
                <w:sz w:val="18"/>
              </w:rPr>
            </w:pPr>
            <w:r>
              <w:rPr>
                <w:spacing w:val="-10"/>
                <w:sz w:val="18"/>
              </w:rPr>
              <w:t>1</w:t>
            </w:r>
          </w:p>
        </w:tc>
        <w:tc>
          <w:tcPr>
            <w:tcW w:w="902" w:type="dxa"/>
          </w:tcPr>
          <w:p>
            <w:pPr>
              <w:pStyle w:val="TableParagraph"/>
              <w:spacing w:line="207" w:lineRule="exact"/>
              <w:ind w:right="98"/>
              <w:jc w:val="right"/>
              <w:rPr>
                <w:sz w:val="18"/>
              </w:rPr>
            </w:pPr>
            <w:r>
              <w:rPr>
                <w:spacing w:val="-10"/>
                <w:sz w:val="18"/>
              </w:rPr>
              <w:t>2</w:t>
            </w:r>
          </w:p>
        </w:tc>
        <w:tc>
          <w:tcPr>
            <w:tcW w:w="902" w:type="dxa"/>
          </w:tcPr>
          <w:p>
            <w:pPr>
              <w:pStyle w:val="TableParagraph"/>
              <w:spacing w:line="207" w:lineRule="exact"/>
              <w:ind w:right="94"/>
              <w:jc w:val="right"/>
              <w:rPr>
                <w:sz w:val="18"/>
              </w:rPr>
            </w:pPr>
            <w:r>
              <w:rPr>
                <w:spacing w:val="-4"/>
                <w:sz w:val="18"/>
              </w:rPr>
              <w:t>1.39</w:t>
            </w:r>
          </w:p>
        </w:tc>
        <w:tc>
          <w:tcPr>
            <w:tcW w:w="4228" w:type="dxa"/>
          </w:tcPr>
          <w:p>
            <w:pPr>
              <w:pStyle w:val="TableParagraph"/>
              <w:ind w:left="109"/>
              <w:rPr>
                <w:sz w:val="18"/>
              </w:rPr>
            </w:pPr>
            <w:r>
              <w:rPr>
                <w:sz w:val="18"/>
              </w:rPr>
              <w:t>UNECE</w:t>
            </w:r>
            <w:r>
              <w:rPr>
                <w:spacing w:val="-5"/>
                <w:sz w:val="18"/>
              </w:rPr>
              <w:t> </w:t>
            </w:r>
            <w:r>
              <w:rPr>
                <w:sz w:val="18"/>
              </w:rPr>
              <w:t>(2021);</w:t>
            </w:r>
            <w:r>
              <w:rPr>
                <w:spacing w:val="-7"/>
                <w:sz w:val="18"/>
              </w:rPr>
              <w:t> </w:t>
            </w:r>
            <w:r>
              <w:rPr>
                <w:sz w:val="18"/>
              </w:rPr>
              <w:t>Van</w:t>
            </w:r>
            <w:r>
              <w:rPr>
                <w:spacing w:val="-4"/>
                <w:sz w:val="18"/>
              </w:rPr>
              <w:t> </w:t>
            </w:r>
            <w:r>
              <w:rPr>
                <w:sz w:val="18"/>
              </w:rPr>
              <w:t>der</w:t>
            </w:r>
            <w:r>
              <w:rPr>
                <w:spacing w:val="-7"/>
                <w:sz w:val="18"/>
              </w:rPr>
              <w:t> </w:t>
            </w:r>
            <w:r>
              <w:rPr>
                <w:sz w:val="18"/>
              </w:rPr>
              <w:t>Marel</w:t>
            </w:r>
            <w:r>
              <w:rPr>
                <w:spacing w:val="-5"/>
                <w:sz w:val="18"/>
              </w:rPr>
              <w:t> </w:t>
            </w:r>
            <w:r>
              <w:rPr>
                <w:sz w:val="18"/>
              </w:rPr>
              <w:t>and</w:t>
            </w:r>
            <w:r>
              <w:rPr>
                <w:spacing w:val="-6"/>
                <w:sz w:val="18"/>
              </w:rPr>
              <w:t> </w:t>
            </w:r>
            <w:r>
              <w:rPr>
                <w:sz w:val="18"/>
              </w:rPr>
              <w:t>Shepherd</w:t>
            </w:r>
            <w:r>
              <w:rPr>
                <w:spacing w:val="-4"/>
                <w:sz w:val="18"/>
              </w:rPr>
              <w:t> </w:t>
            </w:r>
            <w:r>
              <w:rPr>
                <w:sz w:val="18"/>
              </w:rPr>
              <w:t>(2020); WCO (1999; 2005, updated 2021); World Bank</w:t>
            </w:r>
          </w:p>
          <w:p>
            <w:pPr>
              <w:pStyle w:val="TableParagraph"/>
              <w:spacing w:line="186" w:lineRule="exact" w:before="1"/>
              <w:ind w:left="109"/>
              <w:rPr>
                <w:sz w:val="18"/>
              </w:rPr>
            </w:pPr>
            <w:r>
              <w:rPr>
                <w:sz w:val="18"/>
              </w:rPr>
              <w:t>(2012a);</w:t>
            </w:r>
            <w:r>
              <w:rPr>
                <w:spacing w:val="-2"/>
                <w:sz w:val="18"/>
              </w:rPr>
              <w:t> </w:t>
            </w:r>
            <w:r>
              <w:rPr>
                <w:sz w:val="18"/>
              </w:rPr>
              <w:t>WTO</w:t>
            </w:r>
            <w:r>
              <w:rPr>
                <w:spacing w:val="-1"/>
                <w:sz w:val="18"/>
              </w:rPr>
              <w:t> </w:t>
            </w:r>
            <w:r>
              <w:rPr>
                <w:sz w:val="18"/>
              </w:rPr>
              <w:t>(1994d,</w:t>
            </w:r>
            <w:r>
              <w:rPr>
                <w:spacing w:val="-3"/>
                <w:sz w:val="18"/>
              </w:rPr>
              <w:t> </w:t>
            </w:r>
            <w:r>
              <w:rPr>
                <w:sz w:val="18"/>
              </w:rPr>
              <w:t>2013,</w:t>
            </w:r>
            <w:r>
              <w:rPr>
                <w:spacing w:val="-3"/>
                <w:sz w:val="18"/>
              </w:rPr>
              <w:t> </w:t>
            </w:r>
            <w:r>
              <w:rPr>
                <w:spacing w:val="-2"/>
                <w:sz w:val="18"/>
              </w:rPr>
              <w:t>2021b)</w:t>
            </w:r>
          </w:p>
        </w:tc>
      </w:tr>
      <w:tr>
        <w:trPr>
          <w:trHeight w:val="621" w:hRule="atLeast"/>
        </w:trPr>
        <w:tc>
          <w:tcPr>
            <w:tcW w:w="5030" w:type="dxa"/>
          </w:tcPr>
          <w:p>
            <w:pPr>
              <w:pStyle w:val="TableParagraph"/>
              <w:spacing w:line="207" w:lineRule="exact"/>
              <w:ind w:left="107"/>
              <w:rPr>
                <w:sz w:val="18"/>
              </w:rPr>
            </w:pPr>
            <w:r>
              <w:rPr>
                <w:spacing w:val="-2"/>
                <w:sz w:val="18"/>
              </w:rPr>
              <w:t>Consultation–Practice</w:t>
            </w:r>
          </w:p>
        </w:tc>
        <w:tc>
          <w:tcPr>
            <w:tcW w:w="900" w:type="dxa"/>
          </w:tcPr>
          <w:p>
            <w:pPr>
              <w:pStyle w:val="TableParagraph"/>
              <w:spacing w:line="207" w:lineRule="exact"/>
              <w:ind w:right="98"/>
              <w:jc w:val="right"/>
              <w:rPr>
                <w:sz w:val="18"/>
              </w:rPr>
            </w:pPr>
            <w:r>
              <w:rPr>
                <w:spacing w:val="-10"/>
                <w:sz w:val="18"/>
              </w:rPr>
              <w:t>1</w:t>
            </w:r>
          </w:p>
        </w:tc>
        <w:tc>
          <w:tcPr>
            <w:tcW w:w="902" w:type="dxa"/>
          </w:tcPr>
          <w:p>
            <w:pPr>
              <w:pStyle w:val="TableParagraph"/>
              <w:spacing w:line="207" w:lineRule="exact"/>
              <w:ind w:right="96"/>
              <w:jc w:val="right"/>
              <w:rPr>
                <w:sz w:val="18"/>
              </w:rPr>
            </w:pPr>
            <w:r>
              <w:rPr>
                <w:spacing w:val="-10"/>
                <w:sz w:val="18"/>
              </w:rPr>
              <w:t>1</w:t>
            </w:r>
          </w:p>
        </w:tc>
        <w:tc>
          <w:tcPr>
            <w:tcW w:w="902" w:type="dxa"/>
          </w:tcPr>
          <w:p>
            <w:pPr>
              <w:pStyle w:val="TableParagraph"/>
              <w:spacing w:line="207" w:lineRule="exact"/>
              <w:ind w:right="98"/>
              <w:jc w:val="right"/>
              <w:rPr>
                <w:sz w:val="18"/>
              </w:rPr>
            </w:pPr>
            <w:r>
              <w:rPr>
                <w:spacing w:val="-10"/>
                <w:sz w:val="18"/>
              </w:rPr>
              <w:t>2</w:t>
            </w:r>
          </w:p>
        </w:tc>
        <w:tc>
          <w:tcPr>
            <w:tcW w:w="902" w:type="dxa"/>
          </w:tcPr>
          <w:p>
            <w:pPr>
              <w:pStyle w:val="TableParagraph"/>
              <w:spacing w:line="207" w:lineRule="exact"/>
              <w:ind w:right="94"/>
              <w:jc w:val="right"/>
              <w:rPr>
                <w:sz w:val="18"/>
              </w:rPr>
            </w:pPr>
            <w:r>
              <w:rPr>
                <w:spacing w:val="-4"/>
                <w:sz w:val="18"/>
              </w:rPr>
              <w:t>1.39</w:t>
            </w:r>
          </w:p>
        </w:tc>
        <w:tc>
          <w:tcPr>
            <w:tcW w:w="4228" w:type="dxa"/>
          </w:tcPr>
          <w:p>
            <w:pPr>
              <w:pStyle w:val="TableParagraph"/>
              <w:ind w:left="109"/>
              <w:rPr>
                <w:sz w:val="18"/>
              </w:rPr>
            </w:pPr>
            <w:r>
              <w:rPr>
                <w:sz w:val="18"/>
              </w:rPr>
              <w:t>Bandele</w:t>
            </w:r>
            <w:r>
              <w:rPr>
                <w:spacing w:val="-6"/>
                <w:sz w:val="18"/>
              </w:rPr>
              <w:t> </w:t>
            </w:r>
            <w:r>
              <w:rPr>
                <w:sz w:val="18"/>
              </w:rPr>
              <w:t>(2016);</w:t>
            </w:r>
            <w:r>
              <w:rPr>
                <w:spacing w:val="-5"/>
                <w:sz w:val="18"/>
              </w:rPr>
              <w:t> </w:t>
            </w:r>
            <w:r>
              <w:rPr>
                <w:sz w:val="18"/>
              </w:rPr>
              <w:t>Van</w:t>
            </w:r>
            <w:r>
              <w:rPr>
                <w:spacing w:val="-6"/>
                <w:sz w:val="18"/>
              </w:rPr>
              <w:t> </w:t>
            </w:r>
            <w:r>
              <w:rPr>
                <w:sz w:val="18"/>
              </w:rPr>
              <w:t>der</w:t>
            </w:r>
            <w:r>
              <w:rPr>
                <w:spacing w:val="-5"/>
                <w:sz w:val="18"/>
              </w:rPr>
              <w:t> </w:t>
            </w:r>
            <w:r>
              <w:rPr>
                <w:sz w:val="18"/>
              </w:rPr>
              <w:t>Marel</w:t>
            </w:r>
            <w:r>
              <w:rPr>
                <w:spacing w:val="-5"/>
                <w:sz w:val="18"/>
              </w:rPr>
              <w:t> </w:t>
            </w:r>
            <w:r>
              <w:rPr>
                <w:sz w:val="18"/>
              </w:rPr>
              <w:t>and</w:t>
            </w:r>
            <w:r>
              <w:rPr>
                <w:spacing w:val="-6"/>
                <w:sz w:val="18"/>
              </w:rPr>
              <w:t> </w:t>
            </w:r>
            <w:r>
              <w:rPr>
                <w:sz w:val="18"/>
              </w:rPr>
              <w:t>Shepherd</w:t>
            </w:r>
            <w:r>
              <w:rPr>
                <w:spacing w:val="-4"/>
                <w:sz w:val="18"/>
              </w:rPr>
              <w:t> </w:t>
            </w:r>
            <w:r>
              <w:rPr>
                <w:sz w:val="18"/>
              </w:rPr>
              <w:t>(2020); WCO (1999; 2005, updated 2021); WTO (2013,</w:t>
            </w:r>
          </w:p>
          <w:p>
            <w:pPr>
              <w:pStyle w:val="TableParagraph"/>
              <w:spacing w:line="186" w:lineRule="exact" w:before="1"/>
              <w:ind w:left="109"/>
              <w:rPr>
                <w:sz w:val="18"/>
              </w:rPr>
            </w:pPr>
            <w:r>
              <w:rPr>
                <w:spacing w:val="-2"/>
                <w:sz w:val="18"/>
              </w:rPr>
              <w:t>2021b)</w:t>
            </w:r>
          </w:p>
        </w:tc>
      </w:tr>
      <w:tr>
        <w:trPr>
          <w:trHeight w:val="268" w:hRule="atLeast"/>
        </w:trPr>
        <w:tc>
          <w:tcPr>
            <w:tcW w:w="5030" w:type="dxa"/>
          </w:tcPr>
          <w:p>
            <w:pPr>
              <w:pStyle w:val="TableParagraph"/>
              <w:spacing w:line="207" w:lineRule="exact"/>
              <w:ind w:left="107"/>
              <w:rPr>
                <w:sz w:val="18"/>
              </w:rPr>
            </w:pPr>
            <w:r>
              <w:rPr>
                <w:sz w:val="18"/>
              </w:rPr>
              <w:t>Consultation–Reasonable</w:t>
            </w:r>
            <w:r>
              <w:rPr>
                <w:spacing w:val="-8"/>
                <w:sz w:val="18"/>
              </w:rPr>
              <w:t> </w:t>
            </w:r>
            <w:r>
              <w:rPr>
                <w:spacing w:val="-2"/>
                <w:sz w:val="18"/>
              </w:rPr>
              <w:t>Opportunity</w:t>
            </w:r>
          </w:p>
        </w:tc>
        <w:tc>
          <w:tcPr>
            <w:tcW w:w="900" w:type="dxa"/>
          </w:tcPr>
          <w:p>
            <w:pPr>
              <w:pStyle w:val="TableParagraph"/>
              <w:spacing w:line="207" w:lineRule="exact"/>
              <w:ind w:right="98"/>
              <w:jc w:val="right"/>
              <w:rPr>
                <w:sz w:val="18"/>
              </w:rPr>
            </w:pPr>
            <w:r>
              <w:rPr>
                <w:spacing w:val="-10"/>
                <w:sz w:val="18"/>
              </w:rPr>
              <w:t>1</w:t>
            </w:r>
          </w:p>
        </w:tc>
        <w:tc>
          <w:tcPr>
            <w:tcW w:w="902" w:type="dxa"/>
          </w:tcPr>
          <w:p>
            <w:pPr>
              <w:pStyle w:val="TableParagraph"/>
              <w:spacing w:line="207" w:lineRule="exact"/>
              <w:ind w:right="96"/>
              <w:jc w:val="right"/>
              <w:rPr>
                <w:sz w:val="18"/>
              </w:rPr>
            </w:pPr>
            <w:r>
              <w:rPr>
                <w:spacing w:val="-10"/>
                <w:sz w:val="18"/>
              </w:rPr>
              <w:t>1</w:t>
            </w:r>
          </w:p>
        </w:tc>
        <w:tc>
          <w:tcPr>
            <w:tcW w:w="902" w:type="dxa"/>
          </w:tcPr>
          <w:p>
            <w:pPr>
              <w:pStyle w:val="TableParagraph"/>
              <w:spacing w:line="207" w:lineRule="exact"/>
              <w:ind w:right="98"/>
              <w:jc w:val="right"/>
              <w:rPr>
                <w:sz w:val="18"/>
              </w:rPr>
            </w:pPr>
            <w:r>
              <w:rPr>
                <w:spacing w:val="-10"/>
                <w:sz w:val="18"/>
              </w:rPr>
              <w:t>2</w:t>
            </w:r>
          </w:p>
        </w:tc>
        <w:tc>
          <w:tcPr>
            <w:tcW w:w="902" w:type="dxa"/>
          </w:tcPr>
          <w:p>
            <w:pPr>
              <w:pStyle w:val="TableParagraph"/>
              <w:spacing w:line="207" w:lineRule="exact"/>
              <w:ind w:right="94"/>
              <w:jc w:val="right"/>
              <w:rPr>
                <w:sz w:val="18"/>
              </w:rPr>
            </w:pPr>
            <w:r>
              <w:rPr>
                <w:spacing w:val="-4"/>
                <w:sz w:val="18"/>
              </w:rPr>
              <w:t>1.39</w:t>
            </w:r>
          </w:p>
        </w:tc>
        <w:tc>
          <w:tcPr>
            <w:tcW w:w="4228" w:type="dxa"/>
          </w:tcPr>
          <w:p>
            <w:pPr>
              <w:pStyle w:val="TableParagraph"/>
              <w:spacing w:line="207" w:lineRule="exact"/>
              <w:ind w:left="109"/>
              <w:rPr>
                <w:sz w:val="18"/>
              </w:rPr>
            </w:pPr>
            <w:r>
              <w:rPr>
                <w:sz w:val="18"/>
              </w:rPr>
              <w:t>Bandele</w:t>
            </w:r>
            <w:r>
              <w:rPr>
                <w:spacing w:val="-3"/>
                <w:sz w:val="18"/>
              </w:rPr>
              <w:t> </w:t>
            </w:r>
            <w:r>
              <w:rPr>
                <w:sz w:val="18"/>
              </w:rPr>
              <w:t>(2016);</w:t>
            </w:r>
            <w:r>
              <w:rPr>
                <w:spacing w:val="-2"/>
                <w:sz w:val="18"/>
              </w:rPr>
              <w:t> </w:t>
            </w:r>
            <w:r>
              <w:rPr>
                <w:sz w:val="18"/>
              </w:rPr>
              <w:t>WTO</w:t>
            </w:r>
            <w:r>
              <w:rPr>
                <w:spacing w:val="-2"/>
                <w:sz w:val="18"/>
              </w:rPr>
              <w:t> </w:t>
            </w:r>
            <w:r>
              <w:rPr>
                <w:sz w:val="18"/>
              </w:rPr>
              <w:t>(2013,</w:t>
            </w:r>
            <w:r>
              <w:rPr>
                <w:spacing w:val="-2"/>
                <w:sz w:val="18"/>
              </w:rPr>
              <w:t> 2021b)</w:t>
            </w:r>
          </w:p>
        </w:tc>
      </w:tr>
      <w:tr>
        <w:trPr>
          <w:trHeight w:val="414" w:hRule="atLeast"/>
        </w:trPr>
        <w:tc>
          <w:tcPr>
            <w:tcW w:w="5030" w:type="dxa"/>
          </w:tcPr>
          <w:p>
            <w:pPr>
              <w:pStyle w:val="TableParagraph"/>
              <w:spacing w:line="207" w:lineRule="exact"/>
              <w:ind w:left="107"/>
              <w:rPr>
                <w:sz w:val="18"/>
              </w:rPr>
            </w:pPr>
            <w:r>
              <w:rPr>
                <w:sz w:val="18"/>
              </w:rPr>
              <w:t>Consultation–Process</w:t>
            </w:r>
            <w:r>
              <w:rPr>
                <w:spacing w:val="-4"/>
                <w:sz w:val="18"/>
              </w:rPr>
              <w:t> </w:t>
            </w:r>
            <w:r>
              <w:rPr>
                <w:sz w:val="18"/>
              </w:rPr>
              <w:t>to</w:t>
            </w:r>
            <w:r>
              <w:rPr>
                <w:spacing w:val="-3"/>
                <w:sz w:val="18"/>
              </w:rPr>
              <w:t> </w:t>
            </w:r>
            <w:r>
              <w:rPr>
                <w:sz w:val="18"/>
              </w:rPr>
              <w:t>Consider</w:t>
            </w:r>
            <w:r>
              <w:rPr>
                <w:spacing w:val="-3"/>
                <w:sz w:val="18"/>
              </w:rPr>
              <w:t> </w:t>
            </w:r>
            <w:r>
              <w:rPr>
                <w:spacing w:val="-2"/>
                <w:sz w:val="18"/>
              </w:rPr>
              <w:t>Comments</w:t>
            </w:r>
          </w:p>
        </w:tc>
        <w:tc>
          <w:tcPr>
            <w:tcW w:w="900" w:type="dxa"/>
          </w:tcPr>
          <w:p>
            <w:pPr>
              <w:pStyle w:val="TableParagraph"/>
              <w:spacing w:line="207" w:lineRule="exact"/>
              <w:ind w:right="98"/>
              <w:jc w:val="right"/>
              <w:rPr>
                <w:sz w:val="18"/>
              </w:rPr>
            </w:pPr>
            <w:r>
              <w:rPr>
                <w:spacing w:val="-10"/>
                <w:sz w:val="18"/>
              </w:rPr>
              <w:t>1</w:t>
            </w:r>
          </w:p>
        </w:tc>
        <w:tc>
          <w:tcPr>
            <w:tcW w:w="902" w:type="dxa"/>
          </w:tcPr>
          <w:p>
            <w:pPr>
              <w:pStyle w:val="TableParagraph"/>
              <w:spacing w:line="207" w:lineRule="exact"/>
              <w:ind w:right="96"/>
              <w:jc w:val="right"/>
              <w:rPr>
                <w:sz w:val="18"/>
              </w:rPr>
            </w:pPr>
            <w:r>
              <w:rPr>
                <w:spacing w:val="-10"/>
                <w:sz w:val="18"/>
              </w:rPr>
              <w:t>1</w:t>
            </w:r>
          </w:p>
        </w:tc>
        <w:tc>
          <w:tcPr>
            <w:tcW w:w="902" w:type="dxa"/>
          </w:tcPr>
          <w:p>
            <w:pPr>
              <w:pStyle w:val="TableParagraph"/>
              <w:spacing w:line="207" w:lineRule="exact"/>
              <w:ind w:right="98"/>
              <w:jc w:val="right"/>
              <w:rPr>
                <w:sz w:val="18"/>
              </w:rPr>
            </w:pPr>
            <w:r>
              <w:rPr>
                <w:spacing w:val="-10"/>
                <w:sz w:val="18"/>
              </w:rPr>
              <w:t>2</w:t>
            </w:r>
          </w:p>
        </w:tc>
        <w:tc>
          <w:tcPr>
            <w:tcW w:w="902" w:type="dxa"/>
          </w:tcPr>
          <w:p>
            <w:pPr>
              <w:pStyle w:val="TableParagraph"/>
              <w:spacing w:line="207" w:lineRule="exact"/>
              <w:ind w:right="94"/>
              <w:jc w:val="right"/>
              <w:rPr>
                <w:sz w:val="18"/>
              </w:rPr>
            </w:pPr>
            <w:r>
              <w:rPr>
                <w:spacing w:val="-4"/>
                <w:sz w:val="18"/>
              </w:rPr>
              <w:t>1.39</w:t>
            </w:r>
          </w:p>
        </w:tc>
        <w:tc>
          <w:tcPr>
            <w:tcW w:w="4228" w:type="dxa"/>
          </w:tcPr>
          <w:p>
            <w:pPr>
              <w:pStyle w:val="TableParagraph"/>
              <w:spacing w:line="206" w:lineRule="exact"/>
              <w:ind w:left="109"/>
              <w:rPr>
                <w:sz w:val="18"/>
              </w:rPr>
            </w:pPr>
            <w:r>
              <w:rPr>
                <w:sz w:val="18"/>
              </w:rPr>
              <w:t>Bandele</w:t>
            </w:r>
            <w:r>
              <w:rPr>
                <w:spacing w:val="-6"/>
                <w:sz w:val="18"/>
              </w:rPr>
              <w:t> </w:t>
            </w:r>
            <w:r>
              <w:rPr>
                <w:sz w:val="18"/>
              </w:rPr>
              <w:t>(2016);</w:t>
            </w:r>
            <w:r>
              <w:rPr>
                <w:spacing w:val="-5"/>
                <w:sz w:val="18"/>
              </w:rPr>
              <w:t> </w:t>
            </w:r>
            <w:r>
              <w:rPr>
                <w:sz w:val="18"/>
              </w:rPr>
              <w:t>Van</w:t>
            </w:r>
            <w:r>
              <w:rPr>
                <w:spacing w:val="-6"/>
                <w:sz w:val="18"/>
              </w:rPr>
              <w:t> </w:t>
            </w:r>
            <w:r>
              <w:rPr>
                <w:sz w:val="18"/>
              </w:rPr>
              <w:t>der</w:t>
            </w:r>
            <w:r>
              <w:rPr>
                <w:spacing w:val="-5"/>
                <w:sz w:val="18"/>
              </w:rPr>
              <w:t> </w:t>
            </w:r>
            <w:r>
              <w:rPr>
                <w:sz w:val="18"/>
              </w:rPr>
              <w:t>Marel</w:t>
            </w:r>
            <w:r>
              <w:rPr>
                <w:spacing w:val="-5"/>
                <w:sz w:val="18"/>
              </w:rPr>
              <w:t> </w:t>
            </w:r>
            <w:r>
              <w:rPr>
                <w:sz w:val="18"/>
              </w:rPr>
              <w:t>and</w:t>
            </w:r>
            <w:r>
              <w:rPr>
                <w:spacing w:val="-6"/>
                <w:sz w:val="18"/>
              </w:rPr>
              <w:t> </w:t>
            </w:r>
            <w:r>
              <w:rPr>
                <w:sz w:val="18"/>
              </w:rPr>
              <w:t>Shepherd</w:t>
            </w:r>
            <w:r>
              <w:rPr>
                <w:spacing w:val="-4"/>
                <w:sz w:val="18"/>
              </w:rPr>
              <w:t> </w:t>
            </w:r>
            <w:r>
              <w:rPr>
                <w:sz w:val="18"/>
              </w:rPr>
              <w:t>(2020); WTO (2021b)</w:t>
            </w:r>
          </w:p>
        </w:tc>
      </w:tr>
      <w:tr>
        <w:trPr>
          <w:trHeight w:val="268" w:hRule="atLeast"/>
        </w:trPr>
        <w:tc>
          <w:tcPr>
            <w:tcW w:w="5030" w:type="dxa"/>
            <w:shd w:val="clear" w:color="auto" w:fill="FFC000"/>
          </w:tcPr>
          <w:p>
            <w:pPr>
              <w:pStyle w:val="TableParagraph"/>
              <w:spacing w:before="31"/>
              <w:ind w:left="107"/>
              <w:rPr>
                <w:sz w:val="18"/>
              </w:rPr>
            </w:pPr>
            <w:r>
              <w:rPr>
                <w:sz w:val="18"/>
              </w:rPr>
              <w:t>Total</w:t>
            </w:r>
            <w:r>
              <w:rPr>
                <w:spacing w:val="-3"/>
                <w:sz w:val="18"/>
              </w:rPr>
              <w:t> </w:t>
            </w:r>
            <w:r>
              <w:rPr>
                <w:sz w:val="18"/>
              </w:rPr>
              <w:t>Points</w:t>
            </w:r>
            <w:r>
              <w:rPr>
                <w:spacing w:val="-1"/>
                <w:sz w:val="18"/>
              </w:rPr>
              <w:t> </w:t>
            </w:r>
            <w:r>
              <w:rPr>
                <w:sz w:val="18"/>
              </w:rPr>
              <w:t>for</w:t>
            </w:r>
            <w:r>
              <w:rPr>
                <w:spacing w:val="-3"/>
                <w:sz w:val="18"/>
              </w:rPr>
              <w:t> </w:t>
            </w:r>
            <w:r>
              <w:rPr>
                <w:sz w:val="18"/>
              </w:rPr>
              <w:t>Subcategory</w:t>
            </w:r>
            <w:r>
              <w:rPr>
                <w:spacing w:val="-1"/>
                <w:sz w:val="18"/>
              </w:rPr>
              <w:t> </w:t>
            </w:r>
            <w:r>
              <w:rPr>
                <w:spacing w:val="-4"/>
                <w:sz w:val="18"/>
              </w:rPr>
              <w:t>2.1.2</w:t>
            </w:r>
          </w:p>
        </w:tc>
        <w:tc>
          <w:tcPr>
            <w:tcW w:w="900" w:type="dxa"/>
            <w:shd w:val="clear" w:color="auto" w:fill="FFC000"/>
          </w:tcPr>
          <w:p>
            <w:pPr>
              <w:pStyle w:val="TableParagraph"/>
              <w:spacing w:before="31"/>
              <w:ind w:right="94"/>
              <w:jc w:val="right"/>
              <w:rPr>
                <w:sz w:val="18"/>
              </w:rPr>
            </w:pPr>
            <w:r>
              <w:rPr>
                <w:spacing w:val="-5"/>
                <w:sz w:val="18"/>
              </w:rPr>
              <w:t>12</w:t>
            </w:r>
          </w:p>
        </w:tc>
        <w:tc>
          <w:tcPr>
            <w:tcW w:w="902" w:type="dxa"/>
            <w:shd w:val="clear" w:color="auto" w:fill="FFC000"/>
          </w:tcPr>
          <w:p>
            <w:pPr>
              <w:pStyle w:val="TableParagraph"/>
              <w:spacing w:before="31"/>
              <w:ind w:right="94"/>
              <w:jc w:val="right"/>
              <w:rPr>
                <w:sz w:val="18"/>
              </w:rPr>
            </w:pPr>
            <w:r>
              <w:rPr>
                <w:spacing w:val="-5"/>
                <w:sz w:val="18"/>
              </w:rPr>
              <w:t>12</w:t>
            </w:r>
          </w:p>
        </w:tc>
        <w:tc>
          <w:tcPr>
            <w:tcW w:w="902" w:type="dxa"/>
            <w:shd w:val="clear" w:color="auto" w:fill="FFC000"/>
          </w:tcPr>
          <w:p>
            <w:pPr>
              <w:pStyle w:val="TableParagraph"/>
              <w:spacing w:before="31"/>
              <w:ind w:right="96"/>
              <w:jc w:val="right"/>
              <w:rPr>
                <w:sz w:val="18"/>
              </w:rPr>
            </w:pPr>
            <w:r>
              <w:rPr>
                <w:spacing w:val="-5"/>
                <w:sz w:val="18"/>
              </w:rPr>
              <w:t>24</w:t>
            </w:r>
          </w:p>
        </w:tc>
        <w:tc>
          <w:tcPr>
            <w:tcW w:w="902" w:type="dxa"/>
            <w:shd w:val="clear" w:color="auto" w:fill="FFC000"/>
          </w:tcPr>
          <w:p>
            <w:pPr>
              <w:pStyle w:val="TableParagraph"/>
              <w:spacing w:before="31"/>
              <w:ind w:right="91"/>
              <w:jc w:val="right"/>
              <w:rPr>
                <w:sz w:val="18"/>
              </w:rPr>
            </w:pPr>
            <w:r>
              <w:rPr>
                <w:spacing w:val="-2"/>
                <w:sz w:val="18"/>
              </w:rPr>
              <w:t>16.67</w:t>
            </w:r>
          </w:p>
        </w:tc>
        <w:tc>
          <w:tcPr>
            <w:tcW w:w="4228" w:type="dxa"/>
            <w:shd w:val="clear" w:color="auto" w:fill="FFC000"/>
          </w:tcPr>
          <w:p>
            <w:pPr>
              <w:pStyle w:val="TableParagraph"/>
              <w:rPr>
                <w:sz w:val="18"/>
              </w:rPr>
            </w:pPr>
          </w:p>
        </w:tc>
      </w:tr>
      <w:tr>
        <w:trPr>
          <w:trHeight w:val="431" w:hRule="atLeast"/>
        </w:trPr>
        <w:tc>
          <w:tcPr>
            <w:tcW w:w="12864" w:type="dxa"/>
            <w:gridSpan w:val="6"/>
            <w:shd w:val="clear" w:color="auto" w:fill="E7EBF5"/>
          </w:tcPr>
          <w:p>
            <w:pPr>
              <w:pStyle w:val="TableParagraph"/>
              <w:spacing w:before="112"/>
              <w:ind w:left="443"/>
              <w:rPr>
                <w:b/>
                <w:sz w:val="18"/>
              </w:rPr>
            </w:pPr>
            <w:r>
              <w:rPr>
                <w:b/>
                <w:sz w:val="18"/>
              </w:rPr>
              <w:t>2.1.3</w:t>
            </w:r>
            <w:r>
              <w:rPr>
                <w:b/>
                <w:spacing w:val="43"/>
                <w:sz w:val="18"/>
              </w:rPr>
              <w:t>  </w:t>
            </w:r>
            <w:r>
              <w:rPr>
                <w:b/>
                <w:sz w:val="18"/>
              </w:rPr>
              <w:t>Trade</w:t>
            </w:r>
            <w:r>
              <w:rPr>
                <w:b/>
                <w:spacing w:val="1"/>
                <w:sz w:val="18"/>
              </w:rPr>
              <w:t> </w:t>
            </w:r>
            <w:r>
              <w:rPr>
                <w:b/>
                <w:spacing w:val="-2"/>
                <w:sz w:val="18"/>
              </w:rPr>
              <w:t>Infrastructure</w:t>
            </w:r>
          </w:p>
        </w:tc>
      </w:tr>
      <w:tr>
        <w:trPr>
          <w:trHeight w:val="1033" w:hRule="atLeast"/>
        </w:trPr>
        <w:tc>
          <w:tcPr>
            <w:tcW w:w="5030" w:type="dxa"/>
          </w:tcPr>
          <w:p>
            <w:pPr>
              <w:pStyle w:val="TableParagraph"/>
              <w:spacing w:line="207" w:lineRule="exact"/>
              <w:ind w:left="107"/>
              <w:rPr>
                <w:sz w:val="18"/>
              </w:rPr>
            </w:pPr>
            <w:r>
              <w:rPr>
                <w:sz w:val="18"/>
              </w:rPr>
              <w:t>Equipment</w:t>
            </w:r>
            <w:r>
              <w:rPr>
                <w:spacing w:val="-1"/>
                <w:sz w:val="18"/>
              </w:rPr>
              <w:t> </w:t>
            </w:r>
            <w:r>
              <w:rPr>
                <w:sz w:val="18"/>
              </w:rPr>
              <w:t>&amp;</w:t>
            </w:r>
            <w:r>
              <w:rPr>
                <w:spacing w:val="-2"/>
                <w:sz w:val="18"/>
              </w:rPr>
              <w:t> </w:t>
            </w:r>
            <w:r>
              <w:rPr>
                <w:sz w:val="18"/>
              </w:rPr>
              <w:t>Facilities</w:t>
            </w:r>
            <w:r>
              <w:rPr>
                <w:spacing w:val="-1"/>
                <w:sz w:val="18"/>
              </w:rPr>
              <w:t> </w:t>
            </w:r>
            <w:r>
              <w:rPr>
                <w:sz w:val="18"/>
              </w:rPr>
              <w:t>(Border</w:t>
            </w:r>
            <w:r>
              <w:rPr>
                <w:spacing w:val="-2"/>
                <w:sz w:val="18"/>
              </w:rPr>
              <w:t> </w:t>
            </w:r>
            <w:r>
              <w:rPr>
                <w:sz w:val="18"/>
              </w:rPr>
              <w:t>1–Port</w:t>
            </w:r>
            <w:r>
              <w:rPr>
                <w:spacing w:val="-3"/>
                <w:sz w:val="18"/>
              </w:rPr>
              <w:t> </w:t>
            </w:r>
            <w:r>
              <w:rPr>
                <w:sz w:val="18"/>
              </w:rPr>
              <w:t>or</w:t>
            </w:r>
            <w:r>
              <w:rPr>
                <w:spacing w:val="-3"/>
                <w:sz w:val="18"/>
              </w:rPr>
              <w:t> </w:t>
            </w:r>
            <w:r>
              <w:rPr>
                <w:sz w:val="18"/>
              </w:rPr>
              <w:t>Land</w:t>
            </w:r>
            <w:r>
              <w:rPr>
                <w:spacing w:val="-1"/>
                <w:sz w:val="18"/>
              </w:rPr>
              <w:t> </w:t>
            </w:r>
            <w:r>
              <w:rPr>
                <w:spacing w:val="-2"/>
                <w:sz w:val="18"/>
              </w:rPr>
              <w:t>Border)</w:t>
            </w:r>
          </w:p>
        </w:tc>
        <w:tc>
          <w:tcPr>
            <w:tcW w:w="900" w:type="dxa"/>
          </w:tcPr>
          <w:p>
            <w:pPr>
              <w:pStyle w:val="TableParagraph"/>
              <w:spacing w:line="207" w:lineRule="exact"/>
              <w:ind w:right="98"/>
              <w:jc w:val="right"/>
              <w:rPr>
                <w:sz w:val="18"/>
              </w:rPr>
            </w:pPr>
            <w:r>
              <w:rPr>
                <w:spacing w:val="-10"/>
                <w:sz w:val="18"/>
              </w:rPr>
              <w:t>1</w:t>
            </w:r>
          </w:p>
        </w:tc>
        <w:tc>
          <w:tcPr>
            <w:tcW w:w="902" w:type="dxa"/>
          </w:tcPr>
          <w:p>
            <w:pPr>
              <w:pStyle w:val="TableParagraph"/>
              <w:spacing w:line="207" w:lineRule="exact"/>
              <w:ind w:right="96"/>
              <w:jc w:val="right"/>
              <w:rPr>
                <w:sz w:val="18"/>
              </w:rPr>
            </w:pPr>
            <w:r>
              <w:rPr>
                <w:spacing w:val="-10"/>
                <w:sz w:val="18"/>
              </w:rPr>
              <w:t>1</w:t>
            </w:r>
          </w:p>
        </w:tc>
        <w:tc>
          <w:tcPr>
            <w:tcW w:w="902" w:type="dxa"/>
          </w:tcPr>
          <w:p>
            <w:pPr>
              <w:pStyle w:val="TableParagraph"/>
              <w:spacing w:line="207" w:lineRule="exact"/>
              <w:ind w:right="98"/>
              <w:jc w:val="right"/>
              <w:rPr>
                <w:sz w:val="18"/>
              </w:rPr>
            </w:pPr>
            <w:r>
              <w:rPr>
                <w:spacing w:val="-10"/>
                <w:sz w:val="18"/>
              </w:rPr>
              <w:t>2</w:t>
            </w:r>
          </w:p>
        </w:tc>
        <w:tc>
          <w:tcPr>
            <w:tcW w:w="902" w:type="dxa"/>
          </w:tcPr>
          <w:p>
            <w:pPr>
              <w:pStyle w:val="TableParagraph"/>
              <w:spacing w:line="207" w:lineRule="exact"/>
              <w:ind w:right="94"/>
              <w:jc w:val="right"/>
              <w:rPr>
                <w:sz w:val="18"/>
              </w:rPr>
            </w:pPr>
            <w:r>
              <w:rPr>
                <w:spacing w:val="-4"/>
                <w:sz w:val="18"/>
              </w:rPr>
              <w:t>1.67</w:t>
            </w:r>
          </w:p>
        </w:tc>
        <w:tc>
          <w:tcPr>
            <w:tcW w:w="4228" w:type="dxa"/>
          </w:tcPr>
          <w:p>
            <w:pPr>
              <w:pStyle w:val="TableParagraph"/>
              <w:ind w:left="109"/>
              <w:rPr>
                <w:sz w:val="18"/>
              </w:rPr>
            </w:pPr>
            <w:r>
              <w:rPr>
                <w:sz w:val="18"/>
              </w:rPr>
              <w:t>APEC (2010); Arvis et al. (2018); Donaubauer et al. (2018);</w:t>
            </w:r>
            <w:r>
              <w:rPr>
                <w:spacing w:val="-5"/>
                <w:sz w:val="18"/>
              </w:rPr>
              <w:t> </w:t>
            </w:r>
            <w:r>
              <w:rPr>
                <w:sz w:val="18"/>
              </w:rPr>
              <w:t>Doyle</w:t>
            </w:r>
            <w:r>
              <w:rPr>
                <w:spacing w:val="-6"/>
                <w:sz w:val="18"/>
              </w:rPr>
              <w:t> </w:t>
            </w:r>
            <w:r>
              <w:rPr>
                <w:sz w:val="18"/>
              </w:rPr>
              <w:t>et</w:t>
            </w:r>
            <w:r>
              <w:rPr>
                <w:spacing w:val="-7"/>
                <w:sz w:val="18"/>
              </w:rPr>
              <w:t> </w:t>
            </w:r>
            <w:r>
              <w:rPr>
                <w:sz w:val="18"/>
              </w:rPr>
              <w:t>al.</w:t>
            </w:r>
            <w:r>
              <w:rPr>
                <w:spacing w:val="-4"/>
                <w:sz w:val="18"/>
              </w:rPr>
              <w:t> </w:t>
            </w:r>
            <w:r>
              <w:rPr>
                <w:sz w:val="18"/>
              </w:rPr>
              <w:t>(2010);</w:t>
            </w:r>
            <w:r>
              <w:rPr>
                <w:spacing w:val="-5"/>
                <w:sz w:val="18"/>
              </w:rPr>
              <w:t> </w:t>
            </w:r>
            <w:r>
              <w:rPr>
                <w:sz w:val="18"/>
              </w:rPr>
              <w:t>Guash</w:t>
            </w:r>
            <w:r>
              <w:rPr>
                <w:spacing w:val="-4"/>
                <w:sz w:val="18"/>
              </w:rPr>
              <w:t> </w:t>
            </w:r>
            <w:r>
              <w:rPr>
                <w:sz w:val="18"/>
              </w:rPr>
              <w:t>(2011);</w:t>
            </w:r>
            <w:r>
              <w:rPr>
                <w:spacing w:val="-5"/>
                <w:sz w:val="18"/>
              </w:rPr>
              <w:t> </w:t>
            </w:r>
            <w:r>
              <w:rPr>
                <w:sz w:val="18"/>
              </w:rPr>
              <w:t>IMO</w:t>
            </w:r>
            <w:r>
              <w:rPr>
                <w:spacing w:val="-5"/>
                <w:sz w:val="18"/>
              </w:rPr>
              <w:t> </w:t>
            </w:r>
            <w:r>
              <w:rPr>
                <w:sz w:val="18"/>
              </w:rPr>
              <w:t>(1965,</w:t>
            </w:r>
          </w:p>
          <w:p>
            <w:pPr>
              <w:pStyle w:val="TableParagraph"/>
              <w:spacing w:line="207" w:lineRule="exact" w:before="1"/>
              <w:ind w:left="109"/>
              <w:rPr>
                <w:sz w:val="18"/>
              </w:rPr>
            </w:pPr>
            <w:r>
              <w:rPr>
                <w:sz w:val="18"/>
              </w:rPr>
              <w:t>updated</w:t>
            </w:r>
            <w:r>
              <w:rPr>
                <w:spacing w:val="-2"/>
                <w:sz w:val="18"/>
              </w:rPr>
              <w:t> </w:t>
            </w:r>
            <w:r>
              <w:rPr>
                <w:sz w:val="18"/>
              </w:rPr>
              <w:t>2023);</w:t>
            </w:r>
            <w:r>
              <w:rPr>
                <w:spacing w:val="-2"/>
                <w:sz w:val="18"/>
              </w:rPr>
              <w:t> </w:t>
            </w:r>
            <w:r>
              <w:rPr>
                <w:sz w:val="18"/>
              </w:rPr>
              <w:t>Kunaka</w:t>
            </w:r>
            <w:r>
              <w:rPr>
                <w:spacing w:val="-4"/>
                <w:sz w:val="18"/>
              </w:rPr>
              <w:t> </w:t>
            </w:r>
            <w:r>
              <w:rPr>
                <w:sz w:val="18"/>
              </w:rPr>
              <w:t>and</w:t>
            </w:r>
            <w:r>
              <w:rPr>
                <w:spacing w:val="-1"/>
                <w:sz w:val="18"/>
              </w:rPr>
              <w:t> </w:t>
            </w:r>
            <w:r>
              <w:rPr>
                <w:sz w:val="18"/>
              </w:rPr>
              <w:t>Carruthers</w:t>
            </w:r>
            <w:r>
              <w:rPr>
                <w:spacing w:val="-2"/>
                <w:sz w:val="18"/>
              </w:rPr>
              <w:t> (2014);</w:t>
            </w:r>
          </w:p>
          <w:p>
            <w:pPr>
              <w:pStyle w:val="TableParagraph"/>
              <w:spacing w:line="206" w:lineRule="exact"/>
              <w:ind w:left="109"/>
              <w:rPr>
                <w:sz w:val="18"/>
              </w:rPr>
            </w:pPr>
            <w:r>
              <w:rPr>
                <w:sz w:val="18"/>
              </w:rPr>
              <w:t>OSCE/UNECE</w:t>
            </w:r>
            <w:r>
              <w:rPr>
                <w:spacing w:val="-3"/>
                <w:sz w:val="18"/>
              </w:rPr>
              <w:t> </w:t>
            </w:r>
            <w:r>
              <w:rPr>
                <w:sz w:val="18"/>
              </w:rPr>
              <w:t>(2012);</w:t>
            </w:r>
            <w:r>
              <w:rPr>
                <w:spacing w:val="-2"/>
                <w:sz w:val="18"/>
              </w:rPr>
              <w:t> </w:t>
            </w:r>
            <w:r>
              <w:rPr>
                <w:sz w:val="18"/>
              </w:rPr>
              <w:t>UNECE</w:t>
            </w:r>
            <w:r>
              <w:rPr>
                <w:spacing w:val="-2"/>
                <w:sz w:val="18"/>
              </w:rPr>
              <w:t> </w:t>
            </w:r>
            <w:r>
              <w:rPr>
                <w:sz w:val="18"/>
              </w:rPr>
              <w:t>(2021);</w:t>
            </w:r>
            <w:r>
              <w:rPr>
                <w:spacing w:val="-3"/>
                <w:sz w:val="18"/>
              </w:rPr>
              <w:t> </w:t>
            </w:r>
            <w:r>
              <w:rPr>
                <w:sz w:val="18"/>
              </w:rPr>
              <w:t>WCO</w:t>
            </w:r>
            <w:r>
              <w:rPr>
                <w:spacing w:val="-2"/>
                <w:sz w:val="18"/>
              </w:rPr>
              <w:t> (1999);</w:t>
            </w:r>
          </w:p>
          <w:p>
            <w:pPr>
              <w:pStyle w:val="TableParagraph"/>
              <w:spacing w:line="186" w:lineRule="exact"/>
              <w:ind w:left="109"/>
              <w:rPr>
                <w:sz w:val="18"/>
              </w:rPr>
            </w:pPr>
            <w:r>
              <w:rPr>
                <w:sz w:val="18"/>
              </w:rPr>
              <w:t>World</w:t>
            </w:r>
            <w:r>
              <w:rPr>
                <w:spacing w:val="-1"/>
                <w:sz w:val="18"/>
              </w:rPr>
              <w:t> </w:t>
            </w:r>
            <w:r>
              <w:rPr>
                <w:sz w:val="18"/>
              </w:rPr>
              <w:t>Bank</w:t>
            </w:r>
            <w:r>
              <w:rPr>
                <w:spacing w:val="-1"/>
                <w:sz w:val="18"/>
              </w:rPr>
              <w:t> </w:t>
            </w:r>
            <w:r>
              <w:rPr>
                <w:spacing w:val="-2"/>
                <w:sz w:val="18"/>
              </w:rPr>
              <w:t>(2010)</w:t>
            </w:r>
          </w:p>
        </w:tc>
      </w:tr>
      <w:tr>
        <w:trPr>
          <w:trHeight w:val="1036" w:hRule="atLeast"/>
        </w:trPr>
        <w:tc>
          <w:tcPr>
            <w:tcW w:w="5030" w:type="dxa"/>
          </w:tcPr>
          <w:p>
            <w:pPr>
              <w:pStyle w:val="TableParagraph"/>
              <w:spacing w:before="2"/>
              <w:ind w:left="107"/>
              <w:rPr>
                <w:sz w:val="18"/>
              </w:rPr>
            </w:pPr>
            <w:r>
              <w:rPr>
                <w:sz w:val="18"/>
              </w:rPr>
              <w:t>Services</w:t>
            </w:r>
            <w:r>
              <w:rPr>
                <w:spacing w:val="-2"/>
                <w:sz w:val="18"/>
              </w:rPr>
              <w:t> </w:t>
            </w:r>
            <w:r>
              <w:rPr>
                <w:sz w:val="18"/>
              </w:rPr>
              <w:t>&amp;</w:t>
            </w:r>
            <w:r>
              <w:rPr>
                <w:spacing w:val="-2"/>
                <w:sz w:val="18"/>
              </w:rPr>
              <w:t> </w:t>
            </w:r>
            <w:r>
              <w:rPr>
                <w:sz w:val="18"/>
              </w:rPr>
              <w:t>Amenities</w:t>
            </w:r>
            <w:r>
              <w:rPr>
                <w:spacing w:val="-1"/>
                <w:sz w:val="18"/>
              </w:rPr>
              <w:t> </w:t>
            </w:r>
            <w:r>
              <w:rPr>
                <w:sz w:val="18"/>
              </w:rPr>
              <w:t>(Border</w:t>
            </w:r>
            <w:r>
              <w:rPr>
                <w:spacing w:val="-2"/>
                <w:sz w:val="18"/>
              </w:rPr>
              <w:t> </w:t>
            </w:r>
            <w:r>
              <w:rPr>
                <w:sz w:val="18"/>
              </w:rPr>
              <w:t>1–Port</w:t>
            </w:r>
            <w:r>
              <w:rPr>
                <w:spacing w:val="-3"/>
                <w:sz w:val="18"/>
              </w:rPr>
              <w:t> </w:t>
            </w:r>
            <w:r>
              <w:rPr>
                <w:sz w:val="18"/>
              </w:rPr>
              <w:t>or</w:t>
            </w:r>
            <w:r>
              <w:rPr>
                <w:spacing w:val="-1"/>
                <w:sz w:val="18"/>
              </w:rPr>
              <w:t> </w:t>
            </w:r>
            <w:r>
              <w:rPr>
                <w:sz w:val="18"/>
              </w:rPr>
              <w:t>Land </w:t>
            </w:r>
            <w:r>
              <w:rPr>
                <w:spacing w:val="-2"/>
                <w:sz w:val="18"/>
              </w:rPr>
              <w:t>Border)</w:t>
            </w:r>
          </w:p>
        </w:tc>
        <w:tc>
          <w:tcPr>
            <w:tcW w:w="900" w:type="dxa"/>
          </w:tcPr>
          <w:p>
            <w:pPr>
              <w:pStyle w:val="TableParagraph"/>
              <w:spacing w:before="2"/>
              <w:ind w:right="98"/>
              <w:jc w:val="right"/>
              <w:rPr>
                <w:sz w:val="18"/>
              </w:rPr>
            </w:pPr>
            <w:r>
              <w:rPr>
                <w:spacing w:val="-10"/>
                <w:sz w:val="18"/>
              </w:rPr>
              <w:t>1</w:t>
            </w:r>
          </w:p>
        </w:tc>
        <w:tc>
          <w:tcPr>
            <w:tcW w:w="902" w:type="dxa"/>
          </w:tcPr>
          <w:p>
            <w:pPr>
              <w:pStyle w:val="TableParagraph"/>
              <w:spacing w:before="2"/>
              <w:ind w:right="96"/>
              <w:jc w:val="right"/>
              <w:rPr>
                <w:sz w:val="18"/>
              </w:rPr>
            </w:pPr>
            <w:r>
              <w:rPr>
                <w:spacing w:val="-10"/>
                <w:sz w:val="18"/>
              </w:rPr>
              <w:t>1</w:t>
            </w:r>
          </w:p>
        </w:tc>
        <w:tc>
          <w:tcPr>
            <w:tcW w:w="902" w:type="dxa"/>
          </w:tcPr>
          <w:p>
            <w:pPr>
              <w:pStyle w:val="TableParagraph"/>
              <w:spacing w:before="2"/>
              <w:ind w:right="98"/>
              <w:jc w:val="right"/>
              <w:rPr>
                <w:sz w:val="18"/>
              </w:rPr>
            </w:pPr>
            <w:r>
              <w:rPr>
                <w:spacing w:val="-10"/>
                <w:sz w:val="18"/>
              </w:rPr>
              <w:t>2</w:t>
            </w:r>
          </w:p>
        </w:tc>
        <w:tc>
          <w:tcPr>
            <w:tcW w:w="902" w:type="dxa"/>
          </w:tcPr>
          <w:p>
            <w:pPr>
              <w:pStyle w:val="TableParagraph"/>
              <w:spacing w:before="2"/>
              <w:ind w:right="94"/>
              <w:jc w:val="right"/>
              <w:rPr>
                <w:sz w:val="18"/>
              </w:rPr>
            </w:pPr>
            <w:r>
              <w:rPr>
                <w:spacing w:val="-4"/>
                <w:sz w:val="18"/>
              </w:rPr>
              <w:t>1.67</w:t>
            </w:r>
          </w:p>
        </w:tc>
        <w:tc>
          <w:tcPr>
            <w:tcW w:w="4228" w:type="dxa"/>
          </w:tcPr>
          <w:p>
            <w:pPr>
              <w:pStyle w:val="TableParagraph"/>
              <w:spacing w:before="2"/>
              <w:ind w:left="109"/>
              <w:rPr>
                <w:sz w:val="18"/>
              </w:rPr>
            </w:pPr>
            <w:r>
              <w:rPr>
                <w:sz w:val="18"/>
              </w:rPr>
              <w:t>Arvis</w:t>
            </w:r>
            <w:r>
              <w:rPr>
                <w:spacing w:val="-5"/>
                <w:sz w:val="18"/>
              </w:rPr>
              <w:t> </w:t>
            </w:r>
            <w:r>
              <w:rPr>
                <w:sz w:val="18"/>
              </w:rPr>
              <w:t>et</w:t>
            </w:r>
            <w:r>
              <w:rPr>
                <w:spacing w:val="-5"/>
                <w:sz w:val="18"/>
              </w:rPr>
              <w:t> </w:t>
            </w:r>
            <w:r>
              <w:rPr>
                <w:sz w:val="18"/>
              </w:rPr>
              <w:t>al.</w:t>
            </w:r>
            <w:r>
              <w:rPr>
                <w:spacing w:val="-4"/>
                <w:sz w:val="18"/>
              </w:rPr>
              <w:t> </w:t>
            </w:r>
            <w:r>
              <w:rPr>
                <w:sz w:val="18"/>
              </w:rPr>
              <w:t>(2018);</w:t>
            </w:r>
            <w:r>
              <w:rPr>
                <w:spacing w:val="-7"/>
                <w:sz w:val="18"/>
              </w:rPr>
              <w:t> </w:t>
            </w:r>
            <w:r>
              <w:rPr>
                <w:sz w:val="18"/>
              </w:rPr>
              <w:t>Donaubauer</w:t>
            </w:r>
            <w:r>
              <w:rPr>
                <w:spacing w:val="-5"/>
                <w:sz w:val="18"/>
              </w:rPr>
              <w:t> </w:t>
            </w:r>
            <w:r>
              <w:rPr>
                <w:sz w:val="18"/>
              </w:rPr>
              <w:t>et</w:t>
            </w:r>
            <w:r>
              <w:rPr>
                <w:spacing w:val="-5"/>
                <w:sz w:val="18"/>
              </w:rPr>
              <w:t> </w:t>
            </w:r>
            <w:r>
              <w:rPr>
                <w:sz w:val="18"/>
              </w:rPr>
              <w:t>al.</w:t>
            </w:r>
            <w:r>
              <w:rPr>
                <w:spacing w:val="-5"/>
                <w:sz w:val="18"/>
              </w:rPr>
              <w:t> </w:t>
            </w:r>
            <w:r>
              <w:rPr>
                <w:sz w:val="18"/>
              </w:rPr>
              <w:t>(2018);</w:t>
            </w:r>
            <w:r>
              <w:rPr>
                <w:spacing w:val="-4"/>
                <w:sz w:val="18"/>
              </w:rPr>
              <w:t> </w:t>
            </w:r>
            <w:r>
              <w:rPr>
                <w:sz w:val="18"/>
              </w:rPr>
              <w:t>Guash (2011); IMO (1965, updated 2023); Kunaka and</w:t>
            </w:r>
          </w:p>
          <w:p>
            <w:pPr>
              <w:pStyle w:val="TableParagraph"/>
              <w:spacing w:line="206" w:lineRule="exact"/>
              <w:ind w:left="109"/>
              <w:rPr>
                <w:sz w:val="18"/>
              </w:rPr>
            </w:pPr>
            <w:r>
              <w:rPr>
                <w:sz w:val="18"/>
              </w:rPr>
              <w:t>Carruthers</w:t>
            </w:r>
            <w:r>
              <w:rPr>
                <w:spacing w:val="-2"/>
                <w:sz w:val="18"/>
              </w:rPr>
              <w:t> </w:t>
            </w:r>
            <w:r>
              <w:rPr>
                <w:sz w:val="18"/>
              </w:rPr>
              <w:t>(2014);</w:t>
            </w:r>
            <w:r>
              <w:rPr>
                <w:spacing w:val="-2"/>
                <w:sz w:val="18"/>
              </w:rPr>
              <w:t> </w:t>
            </w:r>
            <w:r>
              <w:rPr>
                <w:sz w:val="18"/>
              </w:rPr>
              <w:t>McKinnon</w:t>
            </w:r>
            <w:r>
              <w:rPr>
                <w:spacing w:val="-1"/>
                <w:sz w:val="18"/>
              </w:rPr>
              <w:t> </w:t>
            </w:r>
            <w:r>
              <w:rPr>
                <w:sz w:val="18"/>
              </w:rPr>
              <w:t>et</w:t>
            </w:r>
            <w:r>
              <w:rPr>
                <w:spacing w:val="-4"/>
                <w:sz w:val="18"/>
              </w:rPr>
              <w:t> </w:t>
            </w:r>
            <w:r>
              <w:rPr>
                <w:sz w:val="18"/>
              </w:rPr>
              <w:t>al. </w:t>
            </w:r>
            <w:r>
              <w:rPr>
                <w:spacing w:val="-2"/>
                <w:sz w:val="18"/>
              </w:rPr>
              <w:t>(2017);</w:t>
            </w:r>
          </w:p>
          <w:p>
            <w:pPr>
              <w:pStyle w:val="TableParagraph"/>
              <w:spacing w:line="207" w:lineRule="exact"/>
              <w:ind w:left="109"/>
              <w:rPr>
                <w:sz w:val="18"/>
              </w:rPr>
            </w:pPr>
            <w:r>
              <w:rPr>
                <w:sz w:val="18"/>
              </w:rPr>
              <w:t>OSCE/UNECE</w:t>
            </w:r>
            <w:r>
              <w:rPr>
                <w:spacing w:val="-3"/>
                <w:sz w:val="18"/>
              </w:rPr>
              <w:t> </w:t>
            </w:r>
            <w:r>
              <w:rPr>
                <w:sz w:val="18"/>
              </w:rPr>
              <w:t>(2012);</w:t>
            </w:r>
            <w:r>
              <w:rPr>
                <w:spacing w:val="-2"/>
                <w:sz w:val="18"/>
              </w:rPr>
              <w:t> </w:t>
            </w:r>
            <w:r>
              <w:rPr>
                <w:sz w:val="18"/>
              </w:rPr>
              <w:t>UNECE</w:t>
            </w:r>
            <w:r>
              <w:rPr>
                <w:spacing w:val="-2"/>
                <w:sz w:val="18"/>
              </w:rPr>
              <w:t> </w:t>
            </w:r>
            <w:r>
              <w:rPr>
                <w:sz w:val="18"/>
              </w:rPr>
              <w:t>(2021);</w:t>
            </w:r>
            <w:r>
              <w:rPr>
                <w:spacing w:val="-4"/>
                <w:sz w:val="18"/>
              </w:rPr>
              <w:t> </w:t>
            </w:r>
            <w:r>
              <w:rPr>
                <w:sz w:val="18"/>
              </w:rPr>
              <w:t>World</w:t>
            </w:r>
            <w:r>
              <w:rPr>
                <w:spacing w:val="-1"/>
                <w:sz w:val="18"/>
              </w:rPr>
              <w:t> </w:t>
            </w:r>
            <w:r>
              <w:rPr>
                <w:spacing w:val="-4"/>
                <w:sz w:val="18"/>
              </w:rPr>
              <w:t>Bank</w:t>
            </w:r>
          </w:p>
          <w:p>
            <w:pPr>
              <w:pStyle w:val="TableParagraph"/>
              <w:spacing w:line="186" w:lineRule="exact" w:before="2"/>
              <w:ind w:left="109"/>
              <w:rPr>
                <w:sz w:val="18"/>
              </w:rPr>
            </w:pPr>
            <w:r>
              <w:rPr>
                <w:spacing w:val="-2"/>
                <w:sz w:val="18"/>
              </w:rPr>
              <w:t>(2010)</w:t>
            </w:r>
          </w:p>
        </w:tc>
      </w:tr>
      <w:tr>
        <w:trPr>
          <w:trHeight w:val="1034" w:hRule="atLeast"/>
        </w:trPr>
        <w:tc>
          <w:tcPr>
            <w:tcW w:w="5030" w:type="dxa"/>
          </w:tcPr>
          <w:p>
            <w:pPr>
              <w:pStyle w:val="TableParagraph"/>
              <w:spacing w:line="207" w:lineRule="exact"/>
              <w:ind w:left="107"/>
              <w:rPr>
                <w:sz w:val="18"/>
              </w:rPr>
            </w:pPr>
            <w:r>
              <w:rPr>
                <w:sz w:val="18"/>
              </w:rPr>
              <w:t>Green</w:t>
            </w:r>
            <w:r>
              <w:rPr>
                <w:spacing w:val="-1"/>
                <w:sz w:val="18"/>
              </w:rPr>
              <w:t> </w:t>
            </w:r>
            <w:r>
              <w:rPr>
                <w:sz w:val="18"/>
              </w:rPr>
              <w:t>Infrastructure</w:t>
            </w:r>
            <w:r>
              <w:rPr>
                <w:spacing w:val="-2"/>
                <w:sz w:val="18"/>
              </w:rPr>
              <w:t> </w:t>
            </w:r>
            <w:r>
              <w:rPr>
                <w:sz w:val="18"/>
              </w:rPr>
              <w:t>(Border</w:t>
            </w:r>
            <w:r>
              <w:rPr>
                <w:spacing w:val="-2"/>
                <w:sz w:val="18"/>
              </w:rPr>
              <w:t> </w:t>
            </w:r>
            <w:r>
              <w:rPr>
                <w:sz w:val="18"/>
              </w:rPr>
              <w:t>1</w:t>
            </w:r>
            <w:r>
              <w:rPr>
                <w:spacing w:val="-1"/>
                <w:sz w:val="18"/>
              </w:rPr>
              <w:t> </w:t>
            </w:r>
            <w:r>
              <w:rPr>
                <w:sz w:val="18"/>
              </w:rPr>
              <w:t>if</w:t>
            </w:r>
            <w:r>
              <w:rPr>
                <w:spacing w:val="-2"/>
                <w:sz w:val="18"/>
              </w:rPr>
              <w:t> Port)</w:t>
            </w:r>
          </w:p>
        </w:tc>
        <w:tc>
          <w:tcPr>
            <w:tcW w:w="900" w:type="dxa"/>
          </w:tcPr>
          <w:p>
            <w:pPr>
              <w:pStyle w:val="TableParagraph"/>
              <w:spacing w:line="207" w:lineRule="exact"/>
              <w:ind w:right="98"/>
              <w:jc w:val="right"/>
              <w:rPr>
                <w:sz w:val="18"/>
              </w:rPr>
            </w:pPr>
            <w:r>
              <w:rPr>
                <w:spacing w:val="-10"/>
                <w:sz w:val="18"/>
              </w:rPr>
              <w:t>1</w:t>
            </w:r>
          </w:p>
        </w:tc>
        <w:tc>
          <w:tcPr>
            <w:tcW w:w="902" w:type="dxa"/>
          </w:tcPr>
          <w:p>
            <w:pPr>
              <w:pStyle w:val="TableParagraph"/>
              <w:spacing w:line="207" w:lineRule="exact"/>
              <w:ind w:right="96"/>
              <w:jc w:val="right"/>
              <w:rPr>
                <w:sz w:val="18"/>
              </w:rPr>
            </w:pPr>
            <w:r>
              <w:rPr>
                <w:spacing w:val="-10"/>
                <w:sz w:val="18"/>
              </w:rPr>
              <w:t>1</w:t>
            </w:r>
          </w:p>
        </w:tc>
        <w:tc>
          <w:tcPr>
            <w:tcW w:w="902" w:type="dxa"/>
          </w:tcPr>
          <w:p>
            <w:pPr>
              <w:pStyle w:val="TableParagraph"/>
              <w:spacing w:line="207" w:lineRule="exact"/>
              <w:ind w:right="98"/>
              <w:jc w:val="right"/>
              <w:rPr>
                <w:sz w:val="18"/>
              </w:rPr>
            </w:pPr>
            <w:r>
              <w:rPr>
                <w:spacing w:val="-10"/>
                <w:sz w:val="18"/>
              </w:rPr>
              <w:t>2</w:t>
            </w:r>
          </w:p>
        </w:tc>
        <w:tc>
          <w:tcPr>
            <w:tcW w:w="902" w:type="dxa"/>
          </w:tcPr>
          <w:p>
            <w:pPr>
              <w:pStyle w:val="TableParagraph"/>
              <w:spacing w:line="207" w:lineRule="exact"/>
              <w:ind w:right="94"/>
              <w:jc w:val="right"/>
              <w:rPr>
                <w:sz w:val="18"/>
              </w:rPr>
            </w:pPr>
            <w:r>
              <w:rPr>
                <w:spacing w:val="-4"/>
                <w:sz w:val="18"/>
              </w:rPr>
              <w:t>1.67</w:t>
            </w:r>
          </w:p>
        </w:tc>
        <w:tc>
          <w:tcPr>
            <w:tcW w:w="4228" w:type="dxa"/>
          </w:tcPr>
          <w:p>
            <w:pPr>
              <w:pStyle w:val="TableParagraph"/>
              <w:ind w:left="109"/>
              <w:rPr>
                <w:sz w:val="18"/>
              </w:rPr>
            </w:pPr>
            <w:r>
              <w:rPr>
                <w:sz w:val="18"/>
              </w:rPr>
              <w:t>APEC (2010); Arvis et al. (2018); Donaubauer et al. (2018);</w:t>
            </w:r>
            <w:r>
              <w:rPr>
                <w:spacing w:val="-5"/>
                <w:sz w:val="18"/>
              </w:rPr>
              <w:t> </w:t>
            </w:r>
            <w:r>
              <w:rPr>
                <w:sz w:val="18"/>
              </w:rPr>
              <w:t>Doyle</w:t>
            </w:r>
            <w:r>
              <w:rPr>
                <w:spacing w:val="-6"/>
                <w:sz w:val="18"/>
              </w:rPr>
              <w:t> </w:t>
            </w:r>
            <w:r>
              <w:rPr>
                <w:sz w:val="18"/>
              </w:rPr>
              <w:t>et</w:t>
            </w:r>
            <w:r>
              <w:rPr>
                <w:spacing w:val="-7"/>
                <w:sz w:val="18"/>
              </w:rPr>
              <w:t> </w:t>
            </w:r>
            <w:r>
              <w:rPr>
                <w:sz w:val="18"/>
              </w:rPr>
              <w:t>al.</w:t>
            </w:r>
            <w:r>
              <w:rPr>
                <w:spacing w:val="-4"/>
                <w:sz w:val="18"/>
              </w:rPr>
              <w:t> </w:t>
            </w:r>
            <w:r>
              <w:rPr>
                <w:sz w:val="18"/>
              </w:rPr>
              <w:t>(2010);</w:t>
            </w:r>
            <w:r>
              <w:rPr>
                <w:spacing w:val="-5"/>
                <w:sz w:val="18"/>
              </w:rPr>
              <w:t> </w:t>
            </w:r>
            <w:r>
              <w:rPr>
                <w:sz w:val="18"/>
              </w:rPr>
              <w:t>Guash</w:t>
            </w:r>
            <w:r>
              <w:rPr>
                <w:spacing w:val="-4"/>
                <w:sz w:val="18"/>
              </w:rPr>
              <w:t> </w:t>
            </w:r>
            <w:r>
              <w:rPr>
                <w:sz w:val="18"/>
              </w:rPr>
              <w:t>(2011);</w:t>
            </w:r>
            <w:r>
              <w:rPr>
                <w:spacing w:val="-5"/>
                <w:sz w:val="18"/>
              </w:rPr>
              <w:t> </w:t>
            </w:r>
            <w:r>
              <w:rPr>
                <w:sz w:val="18"/>
              </w:rPr>
              <w:t>IMO</w:t>
            </w:r>
            <w:r>
              <w:rPr>
                <w:spacing w:val="-5"/>
                <w:sz w:val="18"/>
              </w:rPr>
              <w:t> </w:t>
            </w:r>
            <w:r>
              <w:rPr>
                <w:sz w:val="18"/>
              </w:rPr>
              <w:t>(1965,</w:t>
            </w:r>
          </w:p>
          <w:p>
            <w:pPr>
              <w:pStyle w:val="TableParagraph"/>
              <w:spacing w:line="207" w:lineRule="exact" w:before="1"/>
              <w:ind w:left="109"/>
              <w:rPr>
                <w:sz w:val="18"/>
              </w:rPr>
            </w:pPr>
            <w:r>
              <w:rPr>
                <w:sz w:val="18"/>
              </w:rPr>
              <w:t>updated</w:t>
            </w:r>
            <w:r>
              <w:rPr>
                <w:spacing w:val="-2"/>
                <w:sz w:val="18"/>
              </w:rPr>
              <w:t> </w:t>
            </w:r>
            <w:r>
              <w:rPr>
                <w:sz w:val="18"/>
              </w:rPr>
              <w:t>2023);</w:t>
            </w:r>
            <w:r>
              <w:rPr>
                <w:spacing w:val="-2"/>
                <w:sz w:val="18"/>
              </w:rPr>
              <w:t> </w:t>
            </w:r>
            <w:r>
              <w:rPr>
                <w:sz w:val="18"/>
              </w:rPr>
              <w:t>Kunaka</w:t>
            </w:r>
            <w:r>
              <w:rPr>
                <w:spacing w:val="-4"/>
                <w:sz w:val="18"/>
              </w:rPr>
              <w:t> </w:t>
            </w:r>
            <w:r>
              <w:rPr>
                <w:sz w:val="18"/>
              </w:rPr>
              <w:t>and</w:t>
            </w:r>
            <w:r>
              <w:rPr>
                <w:spacing w:val="-1"/>
                <w:sz w:val="18"/>
              </w:rPr>
              <w:t> </w:t>
            </w:r>
            <w:r>
              <w:rPr>
                <w:sz w:val="18"/>
              </w:rPr>
              <w:t>Carruthers</w:t>
            </w:r>
            <w:r>
              <w:rPr>
                <w:spacing w:val="-2"/>
                <w:sz w:val="18"/>
              </w:rPr>
              <w:t> (2014);</w:t>
            </w:r>
          </w:p>
          <w:p>
            <w:pPr>
              <w:pStyle w:val="TableParagraph"/>
              <w:spacing w:line="206" w:lineRule="exact"/>
              <w:ind w:left="109"/>
              <w:rPr>
                <w:sz w:val="18"/>
              </w:rPr>
            </w:pPr>
            <w:r>
              <w:rPr>
                <w:sz w:val="18"/>
              </w:rPr>
              <w:t>OSCE/UNECE</w:t>
            </w:r>
            <w:r>
              <w:rPr>
                <w:spacing w:val="-3"/>
                <w:sz w:val="18"/>
              </w:rPr>
              <w:t> </w:t>
            </w:r>
            <w:r>
              <w:rPr>
                <w:sz w:val="18"/>
              </w:rPr>
              <w:t>(2012);</w:t>
            </w:r>
            <w:r>
              <w:rPr>
                <w:spacing w:val="-2"/>
                <w:sz w:val="18"/>
              </w:rPr>
              <w:t> </w:t>
            </w:r>
            <w:r>
              <w:rPr>
                <w:sz w:val="18"/>
              </w:rPr>
              <w:t>UNECE</w:t>
            </w:r>
            <w:r>
              <w:rPr>
                <w:spacing w:val="-2"/>
                <w:sz w:val="18"/>
              </w:rPr>
              <w:t> </w:t>
            </w:r>
            <w:r>
              <w:rPr>
                <w:sz w:val="18"/>
              </w:rPr>
              <w:t>(2021);</w:t>
            </w:r>
            <w:r>
              <w:rPr>
                <w:spacing w:val="-3"/>
                <w:sz w:val="18"/>
              </w:rPr>
              <w:t> </w:t>
            </w:r>
            <w:r>
              <w:rPr>
                <w:sz w:val="18"/>
              </w:rPr>
              <w:t>WCO</w:t>
            </w:r>
            <w:r>
              <w:rPr>
                <w:spacing w:val="-2"/>
                <w:sz w:val="18"/>
              </w:rPr>
              <w:t> (1999);</w:t>
            </w:r>
          </w:p>
          <w:p>
            <w:pPr>
              <w:pStyle w:val="TableParagraph"/>
              <w:spacing w:line="186" w:lineRule="exact"/>
              <w:ind w:left="109"/>
              <w:rPr>
                <w:sz w:val="18"/>
              </w:rPr>
            </w:pPr>
            <w:r>
              <w:rPr>
                <w:sz w:val="18"/>
              </w:rPr>
              <w:t>World</w:t>
            </w:r>
            <w:r>
              <w:rPr>
                <w:spacing w:val="-1"/>
                <w:sz w:val="18"/>
              </w:rPr>
              <w:t> </w:t>
            </w:r>
            <w:r>
              <w:rPr>
                <w:sz w:val="18"/>
              </w:rPr>
              <w:t>Bank</w:t>
            </w:r>
            <w:r>
              <w:rPr>
                <w:spacing w:val="-1"/>
                <w:sz w:val="18"/>
              </w:rPr>
              <w:t> </w:t>
            </w:r>
            <w:r>
              <w:rPr>
                <w:spacing w:val="-2"/>
                <w:sz w:val="18"/>
              </w:rPr>
              <w:t>(2010)</w:t>
            </w:r>
          </w:p>
        </w:tc>
      </w:tr>
      <w:tr>
        <w:trPr>
          <w:trHeight w:val="268" w:hRule="atLeast"/>
        </w:trPr>
        <w:tc>
          <w:tcPr>
            <w:tcW w:w="5030" w:type="dxa"/>
          </w:tcPr>
          <w:p>
            <w:pPr>
              <w:pStyle w:val="TableParagraph"/>
              <w:spacing w:line="207" w:lineRule="exact"/>
              <w:ind w:left="107"/>
              <w:rPr>
                <w:sz w:val="18"/>
              </w:rPr>
            </w:pPr>
            <w:r>
              <w:rPr>
                <w:sz w:val="18"/>
              </w:rPr>
              <w:t>Consultative</w:t>
            </w:r>
            <w:r>
              <w:rPr>
                <w:spacing w:val="-4"/>
                <w:sz w:val="18"/>
              </w:rPr>
              <w:t> </w:t>
            </w:r>
            <w:r>
              <w:rPr>
                <w:sz w:val="18"/>
              </w:rPr>
              <w:t>Committee</w:t>
            </w:r>
            <w:r>
              <w:rPr>
                <w:spacing w:val="-3"/>
                <w:sz w:val="18"/>
              </w:rPr>
              <w:t> </w:t>
            </w:r>
            <w:r>
              <w:rPr>
                <w:sz w:val="18"/>
              </w:rPr>
              <w:t>(Border</w:t>
            </w:r>
            <w:r>
              <w:rPr>
                <w:spacing w:val="-3"/>
                <w:sz w:val="18"/>
              </w:rPr>
              <w:t> </w:t>
            </w:r>
            <w:r>
              <w:rPr>
                <w:spacing w:val="-2"/>
                <w:sz w:val="18"/>
              </w:rPr>
              <w:t>1–Port)–Representatives</w:t>
            </w:r>
          </w:p>
        </w:tc>
        <w:tc>
          <w:tcPr>
            <w:tcW w:w="900" w:type="dxa"/>
          </w:tcPr>
          <w:p>
            <w:pPr>
              <w:pStyle w:val="TableParagraph"/>
              <w:spacing w:line="207" w:lineRule="exact"/>
              <w:ind w:right="98"/>
              <w:jc w:val="right"/>
              <w:rPr>
                <w:sz w:val="18"/>
              </w:rPr>
            </w:pPr>
            <w:r>
              <w:rPr>
                <w:spacing w:val="-10"/>
                <w:sz w:val="18"/>
              </w:rPr>
              <w:t>1</w:t>
            </w:r>
          </w:p>
        </w:tc>
        <w:tc>
          <w:tcPr>
            <w:tcW w:w="902" w:type="dxa"/>
          </w:tcPr>
          <w:p>
            <w:pPr>
              <w:pStyle w:val="TableParagraph"/>
              <w:spacing w:line="207" w:lineRule="exact"/>
              <w:ind w:right="96"/>
              <w:jc w:val="right"/>
              <w:rPr>
                <w:sz w:val="18"/>
              </w:rPr>
            </w:pPr>
            <w:r>
              <w:rPr>
                <w:spacing w:val="-10"/>
                <w:sz w:val="18"/>
              </w:rPr>
              <w:t>1</w:t>
            </w:r>
          </w:p>
        </w:tc>
        <w:tc>
          <w:tcPr>
            <w:tcW w:w="902" w:type="dxa"/>
          </w:tcPr>
          <w:p>
            <w:pPr>
              <w:pStyle w:val="TableParagraph"/>
              <w:spacing w:line="207" w:lineRule="exact"/>
              <w:ind w:right="98"/>
              <w:jc w:val="right"/>
              <w:rPr>
                <w:sz w:val="18"/>
              </w:rPr>
            </w:pPr>
            <w:r>
              <w:rPr>
                <w:spacing w:val="-10"/>
                <w:sz w:val="18"/>
              </w:rPr>
              <w:t>2</w:t>
            </w:r>
          </w:p>
        </w:tc>
        <w:tc>
          <w:tcPr>
            <w:tcW w:w="902" w:type="dxa"/>
          </w:tcPr>
          <w:p>
            <w:pPr>
              <w:pStyle w:val="TableParagraph"/>
              <w:spacing w:line="207" w:lineRule="exact"/>
              <w:ind w:right="94"/>
              <w:jc w:val="right"/>
              <w:rPr>
                <w:sz w:val="18"/>
              </w:rPr>
            </w:pPr>
            <w:r>
              <w:rPr>
                <w:spacing w:val="-4"/>
                <w:sz w:val="18"/>
              </w:rPr>
              <w:t>1.67</w:t>
            </w:r>
          </w:p>
        </w:tc>
        <w:tc>
          <w:tcPr>
            <w:tcW w:w="4228" w:type="dxa"/>
          </w:tcPr>
          <w:p>
            <w:pPr>
              <w:pStyle w:val="TableParagraph"/>
              <w:spacing w:line="207" w:lineRule="exact"/>
              <w:ind w:left="109"/>
              <w:rPr>
                <w:sz w:val="18"/>
              </w:rPr>
            </w:pPr>
            <w:r>
              <w:rPr>
                <w:sz w:val="18"/>
              </w:rPr>
              <w:t>Kunaka</w:t>
            </w:r>
            <w:r>
              <w:rPr>
                <w:spacing w:val="-3"/>
                <w:sz w:val="18"/>
              </w:rPr>
              <w:t> </w:t>
            </w:r>
            <w:r>
              <w:rPr>
                <w:sz w:val="18"/>
              </w:rPr>
              <w:t>and</w:t>
            </w:r>
            <w:r>
              <w:rPr>
                <w:spacing w:val="-1"/>
                <w:sz w:val="18"/>
              </w:rPr>
              <w:t> </w:t>
            </w:r>
            <w:r>
              <w:rPr>
                <w:sz w:val="18"/>
              </w:rPr>
              <w:t>Carruthers</w:t>
            </w:r>
            <w:r>
              <w:rPr>
                <w:spacing w:val="-1"/>
                <w:sz w:val="18"/>
              </w:rPr>
              <w:t> </w:t>
            </w:r>
            <w:r>
              <w:rPr>
                <w:spacing w:val="-2"/>
                <w:sz w:val="18"/>
              </w:rPr>
              <w:t>(2014)</w:t>
            </w:r>
          </w:p>
        </w:tc>
      </w:tr>
      <w:tr>
        <w:trPr>
          <w:trHeight w:val="414" w:hRule="atLeast"/>
        </w:trPr>
        <w:tc>
          <w:tcPr>
            <w:tcW w:w="5030" w:type="dxa"/>
          </w:tcPr>
          <w:p>
            <w:pPr>
              <w:pStyle w:val="TableParagraph"/>
              <w:spacing w:before="2"/>
              <w:ind w:left="107"/>
              <w:rPr>
                <w:sz w:val="18"/>
              </w:rPr>
            </w:pPr>
            <w:r>
              <w:rPr>
                <w:sz w:val="18"/>
              </w:rPr>
              <w:t>Equipment</w:t>
            </w:r>
            <w:r>
              <w:rPr>
                <w:spacing w:val="-2"/>
                <w:sz w:val="18"/>
              </w:rPr>
              <w:t> </w:t>
            </w:r>
            <w:r>
              <w:rPr>
                <w:sz w:val="18"/>
              </w:rPr>
              <w:t>&amp;</w:t>
            </w:r>
            <w:r>
              <w:rPr>
                <w:spacing w:val="-2"/>
                <w:sz w:val="18"/>
              </w:rPr>
              <w:t> </w:t>
            </w:r>
            <w:r>
              <w:rPr>
                <w:sz w:val="18"/>
              </w:rPr>
              <w:t>Facilities</w:t>
            </w:r>
            <w:r>
              <w:rPr>
                <w:spacing w:val="-1"/>
                <w:sz w:val="18"/>
              </w:rPr>
              <w:t> </w:t>
            </w:r>
            <w:r>
              <w:rPr>
                <w:sz w:val="18"/>
              </w:rPr>
              <w:t>(Border</w:t>
            </w:r>
            <w:r>
              <w:rPr>
                <w:spacing w:val="-4"/>
                <w:sz w:val="18"/>
              </w:rPr>
              <w:t> </w:t>
            </w:r>
            <w:r>
              <w:rPr>
                <w:sz w:val="18"/>
              </w:rPr>
              <w:t>2–Land</w:t>
            </w:r>
            <w:r>
              <w:rPr>
                <w:spacing w:val="-2"/>
                <w:sz w:val="18"/>
              </w:rPr>
              <w:t> </w:t>
            </w:r>
            <w:r>
              <w:rPr>
                <w:sz w:val="18"/>
              </w:rPr>
              <w:t>Border</w:t>
            </w:r>
            <w:r>
              <w:rPr>
                <w:spacing w:val="-1"/>
                <w:sz w:val="18"/>
              </w:rPr>
              <w:t> </w:t>
            </w:r>
            <w:r>
              <w:rPr>
                <w:sz w:val="18"/>
              </w:rPr>
              <w:t>or</w:t>
            </w:r>
            <w:r>
              <w:rPr>
                <w:spacing w:val="-1"/>
                <w:sz w:val="18"/>
              </w:rPr>
              <w:t> </w:t>
            </w:r>
            <w:r>
              <w:rPr>
                <w:spacing w:val="-2"/>
                <w:sz w:val="18"/>
              </w:rPr>
              <w:t>Airport)</w:t>
            </w:r>
          </w:p>
        </w:tc>
        <w:tc>
          <w:tcPr>
            <w:tcW w:w="900" w:type="dxa"/>
          </w:tcPr>
          <w:p>
            <w:pPr>
              <w:pStyle w:val="TableParagraph"/>
              <w:spacing w:before="2"/>
              <w:ind w:right="98"/>
              <w:jc w:val="right"/>
              <w:rPr>
                <w:sz w:val="18"/>
              </w:rPr>
            </w:pPr>
            <w:r>
              <w:rPr>
                <w:spacing w:val="-10"/>
                <w:sz w:val="18"/>
              </w:rPr>
              <w:t>1</w:t>
            </w:r>
          </w:p>
        </w:tc>
        <w:tc>
          <w:tcPr>
            <w:tcW w:w="902" w:type="dxa"/>
          </w:tcPr>
          <w:p>
            <w:pPr>
              <w:pStyle w:val="TableParagraph"/>
              <w:spacing w:before="2"/>
              <w:ind w:right="96"/>
              <w:jc w:val="right"/>
              <w:rPr>
                <w:sz w:val="18"/>
              </w:rPr>
            </w:pPr>
            <w:r>
              <w:rPr>
                <w:spacing w:val="-10"/>
                <w:sz w:val="18"/>
              </w:rPr>
              <w:t>1</w:t>
            </w:r>
          </w:p>
        </w:tc>
        <w:tc>
          <w:tcPr>
            <w:tcW w:w="902" w:type="dxa"/>
          </w:tcPr>
          <w:p>
            <w:pPr>
              <w:pStyle w:val="TableParagraph"/>
              <w:spacing w:before="2"/>
              <w:ind w:right="98"/>
              <w:jc w:val="right"/>
              <w:rPr>
                <w:sz w:val="18"/>
              </w:rPr>
            </w:pPr>
            <w:r>
              <w:rPr>
                <w:spacing w:val="-10"/>
                <w:sz w:val="18"/>
              </w:rPr>
              <w:t>2</w:t>
            </w:r>
          </w:p>
        </w:tc>
        <w:tc>
          <w:tcPr>
            <w:tcW w:w="902" w:type="dxa"/>
          </w:tcPr>
          <w:p>
            <w:pPr>
              <w:pStyle w:val="TableParagraph"/>
              <w:spacing w:before="2"/>
              <w:ind w:right="94"/>
              <w:jc w:val="right"/>
              <w:rPr>
                <w:sz w:val="18"/>
              </w:rPr>
            </w:pPr>
            <w:r>
              <w:rPr>
                <w:spacing w:val="-4"/>
                <w:sz w:val="18"/>
              </w:rPr>
              <w:t>1.67</w:t>
            </w:r>
          </w:p>
        </w:tc>
        <w:tc>
          <w:tcPr>
            <w:tcW w:w="4228" w:type="dxa"/>
          </w:tcPr>
          <w:p>
            <w:pPr>
              <w:pStyle w:val="TableParagraph"/>
              <w:spacing w:line="206" w:lineRule="exact"/>
              <w:ind w:left="109"/>
              <w:rPr>
                <w:sz w:val="18"/>
              </w:rPr>
            </w:pPr>
            <w:r>
              <w:rPr>
                <w:sz w:val="18"/>
              </w:rPr>
              <w:t>APEC (2010); Donaubauer et al. (2018); Doyle et al. (2010);</w:t>
            </w:r>
            <w:r>
              <w:rPr>
                <w:spacing w:val="-7"/>
                <w:sz w:val="18"/>
              </w:rPr>
              <w:t> </w:t>
            </w:r>
            <w:r>
              <w:rPr>
                <w:sz w:val="18"/>
              </w:rPr>
              <w:t>Guash</w:t>
            </w:r>
            <w:r>
              <w:rPr>
                <w:spacing w:val="-6"/>
                <w:sz w:val="18"/>
              </w:rPr>
              <w:t> </w:t>
            </w:r>
            <w:r>
              <w:rPr>
                <w:sz w:val="18"/>
              </w:rPr>
              <w:t>(2011);</w:t>
            </w:r>
            <w:r>
              <w:rPr>
                <w:spacing w:val="-7"/>
                <w:sz w:val="18"/>
              </w:rPr>
              <w:t> </w:t>
            </w:r>
            <w:r>
              <w:rPr>
                <w:sz w:val="18"/>
              </w:rPr>
              <w:t>Kunaka</w:t>
            </w:r>
            <w:r>
              <w:rPr>
                <w:spacing w:val="-8"/>
                <w:sz w:val="18"/>
              </w:rPr>
              <w:t> </w:t>
            </w:r>
            <w:r>
              <w:rPr>
                <w:sz w:val="18"/>
              </w:rPr>
              <w:t>and</w:t>
            </w:r>
            <w:r>
              <w:rPr>
                <w:spacing w:val="-6"/>
                <w:sz w:val="18"/>
              </w:rPr>
              <w:t> </w:t>
            </w:r>
            <w:r>
              <w:rPr>
                <w:sz w:val="18"/>
              </w:rPr>
              <w:t>Carruthers</w:t>
            </w:r>
            <w:r>
              <w:rPr>
                <w:spacing w:val="-7"/>
                <w:sz w:val="18"/>
              </w:rPr>
              <w:t> </w:t>
            </w:r>
            <w:r>
              <w:rPr>
                <w:sz w:val="18"/>
              </w:rPr>
              <w:t>(2014);</w:t>
            </w:r>
          </w:p>
        </w:tc>
      </w:tr>
    </w:tbl>
    <w:p>
      <w:pPr>
        <w:pStyle w:val="TableParagraph"/>
        <w:spacing w:after="0" w:line="206" w:lineRule="exact"/>
        <w:rPr>
          <w:sz w:val="18"/>
        </w:rPr>
        <w:sectPr>
          <w:pgSz w:w="15840" w:h="12240" w:orient="landscape"/>
          <w:pgMar w:header="0" w:footer="522" w:top="1380" w:bottom="720" w:left="1440" w:right="1080"/>
        </w:sectPr>
      </w:pPr>
    </w:p>
    <w:p>
      <w:pPr>
        <w:pStyle w:val="BodyText"/>
        <w:spacing w:before="2"/>
        <w:rPr>
          <w:sz w:val="5"/>
        </w:rPr>
      </w:pPr>
    </w:p>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30"/>
        <w:gridCol w:w="900"/>
        <w:gridCol w:w="902"/>
        <w:gridCol w:w="902"/>
        <w:gridCol w:w="902"/>
        <w:gridCol w:w="4228"/>
      </w:tblGrid>
      <w:tr>
        <w:trPr>
          <w:trHeight w:val="414" w:hRule="atLeast"/>
        </w:trPr>
        <w:tc>
          <w:tcPr>
            <w:tcW w:w="5030" w:type="dxa"/>
          </w:tcPr>
          <w:p>
            <w:pPr>
              <w:pStyle w:val="TableParagraph"/>
              <w:rPr>
                <w:sz w:val="18"/>
              </w:rPr>
            </w:pPr>
          </w:p>
        </w:tc>
        <w:tc>
          <w:tcPr>
            <w:tcW w:w="900" w:type="dxa"/>
          </w:tcPr>
          <w:p>
            <w:pPr>
              <w:pStyle w:val="TableParagraph"/>
              <w:rPr>
                <w:sz w:val="18"/>
              </w:rPr>
            </w:pPr>
          </w:p>
        </w:tc>
        <w:tc>
          <w:tcPr>
            <w:tcW w:w="902" w:type="dxa"/>
          </w:tcPr>
          <w:p>
            <w:pPr>
              <w:pStyle w:val="TableParagraph"/>
              <w:rPr>
                <w:sz w:val="18"/>
              </w:rPr>
            </w:pPr>
          </w:p>
        </w:tc>
        <w:tc>
          <w:tcPr>
            <w:tcW w:w="902" w:type="dxa"/>
          </w:tcPr>
          <w:p>
            <w:pPr>
              <w:pStyle w:val="TableParagraph"/>
              <w:rPr>
                <w:sz w:val="18"/>
              </w:rPr>
            </w:pPr>
          </w:p>
        </w:tc>
        <w:tc>
          <w:tcPr>
            <w:tcW w:w="902" w:type="dxa"/>
          </w:tcPr>
          <w:p>
            <w:pPr>
              <w:pStyle w:val="TableParagraph"/>
              <w:rPr>
                <w:sz w:val="18"/>
              </w:rPr>
            </w:pPr>
          </w:p>
        </w:tc>
        <w:tc>
          <w:tcPr>
            <w:tcW w:w="4228" w:type="dxa"/>
          </w:tcPr>
          <w:p>
            <w:pPr>
              <w:pStyle w:val="TableParagraph"/>
              <w:spacing w:line="206" w:lineRule="exact"/>
              <w:ind w:left="109"/>
              <w:rPr>
                <w:sz w:val="18"/>
              </w:rPr>
            </w:pPr>
            <w:r>
              <w:rPr>
                <w:sz w:val="18"/>
              </w:rPr>
              <w:t>OSCE/UNECE</w:t>
            </w:r>
            <w:r>
              <w:rPr>
                <w:spacing w:val="-3"/>
                <w:sz w:val="18"/>
              </w:rPr>
              <w:t> </w:t>
            </w:r>
            <w:r>
              <w:rPr>
                <w:sz w:val="18"/>
              </w:rPr>
              <w:t>(2012);</w:t>
            </w:r>
            <w:r>
              <w:rPr>
                <w:spacing w:val="-2"/>
                <w:sz w:val="18"/>
              </w:rPr>
              <w:t> </w:t>
            </w:r>
            <w:r>
              <w:rPr>
                <w:sz w:val="18"/>
              </w:rPr>
              <w:t>UNECE</w:t>
            </w:r>
            <w:r>
              <w:rPr>
                <w:spacing w:val="-2"/>
                <w:sz w:val="18"/>
              </w:rPr>
              <w:t> </w:t>
            </w:r>
            <w:r>
              <w:rPr>
                <w:sz w:val="18"/>
              </w:rPr>
              <w:t>(2021);</w:t>
            </w:r>
            <w:r>
              <w:rPr>
                <w:spacing w:val="-3"/>
                <w:sz w:val="18"/>
              </w:rPr>
              <w:t> </w:t>
            </w:r>
            <w:r>
              <w:rPr>
                <w:sz w:val="18"/>
              </w:rPr>
              <w:t>WCO</w:t>
            </w:r>
            <w:r>
              <w:rPr>
                <w:spacing w:val="-2"/>
                <w:sz w:val="18"/>
              </w:rPr>
              <w:t> (1999);</w:t>
            </w:r>
          </w:p>
          <w:p>
            <w:pPr>
              <w:pStyle w:val="TableParagraph"/>
              <w:spacing w:line="188" w:lineRule="exact"/>
              <w:ind w:left="109"/>
              <w:rPr>
                <w:sz w:val="18"/>
              </w:rPr>
            </w:pPr>
            <w:r>
              <w:rPr>
                <w:sz w:val="18"/>
              </w:rPr>
              <w:t>World</w:t>
            </w:r>
            <w:r>
              <w:rPr>
                <w:spacing w:val="-1"/>
                <w:sz w:val="18"/>
              </w:rPr>
              <w:t> </w:t>
            </w:r>
            <w:r>
              <w:rPr>
                <w:sz w:val="18"/>
              </w:rPr>
              <w:t>Bank</w:t>
            </w:r>
            <w:r>
              <w:rPr>
                <w:spacing w:val="-1"/>
                <w:sz w:val="18"/>
              </w:rPr>
              <w:t> </w:t>
            </w:r>
            <w:r>
              <w:rPr>
                <w:spacing w:val="-2"/>
                <w:sz w:val="18"/>
              </w:rPr>
              <w:t>(2010)</w:t>
            </w:r>
          </w:p>
        </w:tc>
      </w:tr>
      <w:tr>
        <w:trPr>
          <w:trHeight w:val="827" w:hRule="atLeast"/>
        </w:trPr>
        <w:tc>
          <w:tcPr>
            <w:tcW w:w="5030" w:type="dxa"/>
          </w:tcPr>
          <w:p>
            <w:pPr>
              <w:pStyle w:val="TableParagraph"/>
              <w:spacing w:line="207" w:lineRule="exact"/>
              <w:ind w:left="107"/>
              <w:rPr>
                <w:sz w:val="18"/>
              </w:rPr>
            </w:pPr>
            <w:r>
              <w:rPr>
                <w:sz w:val="18"/>
              </w:rPr>
              <w:t>Services</w:t>
            </w:r>
            <w:r>
              <w:rPr>
                <w:spacing w:val="-2"/>
                <w:sz w:val="18"/>
              </w:rPr>
              <w:t> </w:t>
            </w:r>
            <w:r>
              <w:rPr>
                <w:sz w:val="18"/>
              </w:rPr>
              <w:t>&amp;</w:t>
            </w:r>
            <w:r>
              <w:rPr>
                <w:spacing w:val="-2"/>
                <w:sz w:val="18"/>
              </w:rPr>
              <w:t> </w:t>
            </w:r>
            <w:r>
              <w:rPr>
                <w:sz w:val="18"/>
              </w:rPr>
              <w:t>Amenities</w:t>
            </w:r>
            <w:r>
              <w:rPr>
                <w:spacing w:val="-1"/>
                <w:sz w:val="18"/>
              </w:rPr>
              <w:t> </w:t>
            </w:r>
            <w:r>
              <w:rPr>
                <w:sz w:val="18"/>
              </w:rPr>
              <w:t>(Border</w:t>
            </w:r>
            <w:r>
              <w:rPr>
                <w:spacing w:val="-2"/>
                <w:sz w:val="18"/>
              </w:rPr>
              <w:t> </w:t>
            </w:r>
            <w:r>
              <w:rPr>
                <w:sz w:val="18"/>
              </w:rPr>
              <w:t>2–Land Border</w:t>
            </w:r>
            <w:r>
              <w:rPr>
                <w:spacing w:val="-3"/>
                <w:sz w:val="18"/>
              </w:rPr>
              <w:t> </w:t>
            </w:r>
            <w:r>
              <w:rPr>
                <w:sz w:val="18"/>
              </w:rPr>
              <w:t>or</w:t>
            </w:r>
            <w:r>
              <w:rPr>
                <w:spacing w:val="-1"/>
                <w:sz w:val="18"/>
              </w:rPr>
              <w:t> </w:t>
            </w:r>
            <w:r>
              <w:rPr>
                <w:spacing w:val="-2"/>
                <w:sz w:val="18"/>
              </w:rPr>
              <w:t>Airport)</w:t>
            </w:r>
          </w:p>
        </w:tc>
        <w:tc>
          <w:tcPr>
            <w:tcW w:w="900" w:type="dxa"/>
          </w:tcPr>
          <w:p>
            <w:pPr>
              <w:pStyle w:val="TableParagraph"/>
              <w:spacing w:line="207" w:lineRule="exact"/>
              <w:ind w:right="98"/>
              <w:jc w:val="right"/>
              <w:rPr>
                <w:sz w:val="18"/>
              </w:rPr>
            </w:pPr>
            <w:r>
              <w:rPr>
                <w:spacing w:val="-10"/>
                <w:sz w:val="18"/>
              </w:rPr>
              <w:t>1</w:t>
            </w:r>
          </w:p>
        </w:tc>
        <w:tc>
          <w:tcPr>
            <w:tcW w:w="902" w:type="dxa"/>
          </w:tcPr>
          <w:p>
            <w:pPr>
              <w:pStyle w:val="TableParagraph"/>
              <w:spacing w:line="207" w:lineRule="exact"/>
              <w:ind w:right="96"/>
              <w:jc w:val="right"/>
              <w:rPr>
                <w:sz w:val="18"/>
              </w:rPr>
            </w:pPr>
            <w:r>
              <w:rPr>
                <w:spacing w:val="-10"/>
                <w:sz w:val="18"/>
              </w:rPr>
              <w:t>1</w:t>
            </w:r>
          </w:p>
        </w:tc>
        <w:tc>
          <w:tcPr>
            <w:tcW w:w="902" w:type="dxa"/>
          </w:tcPr>
          <w:p>
            <w:pPr>
              <w:pStyle w:val="TableParagraph"/>
              <w:spacing w:line="207" w:lineRule="exact"/>
              <w:ind w:right="98"/>
              <w:jc w:val="right"/>
              <w:rPr>
                <w:sz w:val="18"/>
              </w:rPr>
            </w:pPr>
            <w:r>
              <w:rPr>
                <w:spacing w:val="-10"/>
                <w:sz w:val="18"/>
              </w:rPr>
              <w:t>2</w:t>
            </w:r>
          </w:p>
        </w:tc>
        <w:tc>
          <w:tcPr>
            <w:tcW w:w="902" w:type="dxa"/>
          </w:tcPr>
          <w:p>
            <w:pPr>
              <w:pStyle w:val="TableParagraph"/>
              <w:spacing w:line="207" w:lineRule="exact"/>
              <w:ind w:right="94"/>
              <w:jc w:val="right"/>
              <w:rPr>
                <w:sz w:val="18"/>
              </w:rPr>
            </w:pPr>
            <w:r>
              <w:rPr>
                <w:spacing w:val="-4"/>
                <w:sz w:val="18"/>
              </w:rPr>
              <w:t>1.67</w:t>
            </w:r>
          </w:p>
        </w:tc>
        <w:tc>
          <w:tcPr>
            <w:tcW w:w="4228" w:type="dxa"/>
          </w:tcPr>
          <w:p>
            <w:pPr>
              <w:pStyle w:val="TableParagraph"/>
              <w:ind w:left="109" w:right="286"/>
              <w:jc w:val="both"/>
              <w:rPr>
                <w:sz w:val="18"/>
              </w:rPr>
            </w:pPr>
            <w:r>
              <w:rPr>
                <w:sz w:val="18"/>
              </w:rPr>
              <w:t>Arvis et al. (2018);</w:t>
            </w:r>
            <w:r>
              <w:rPr>
                <w:spacing w:val="-1"/>
                <w:sz w:val="18"/>
              </w:rPr>
              <w:t> </w:t>
            </w:r>
            <w:r>
              <w:rPr>
                <w:sz w:val="18"/>
              </w:rPr>
              <w:t>Donaubauer et al. (2018); Guash (2011);</w:t>
            </w:r>
            <w:r>
              <w:rPr>
                <w:spacing w:val="-7"/>
                <w:sz w:val="18"/>
              </w:rPr>
              <w:t> </w:t>
            </w:r>
            <w:r>
              <w:rPr>
                <w:sz w:val="18"/>
              </w:rPr>
              <w:t>Kunaka</w:t>
            </w:r>
            <w:r>
              <w:rPr>
                <w:spacing w:val="-8"/>
                <w:sz w:val="18"/>
              </w:rPr>
              <w:t> </w:t>
            </w:r>
            <w:r>
              <w:rPr>
                <w:sz w:val="18"/>
              </w:rPr>
              <w:t>and</w:t>
            </w:r>
            <w:r>
              <w:rPr>
                <w:spacing w:val="-6"/>
                <w:sz w:val="18"/>
              </w:rPr>
              <w:t> </w:t>
            </w:r>
            <w:r>
              <w:rPr>
                <w:sz w:val="18"/>
              </w:rPr>
              <w:t>Carruthers</w:t>
            </w:r>
            <w:r>
              <w:rPr>
                <w:spacing w:val="-7"/>
                <w:sz w:val="18"/>
              </w:rPr>
              <w:t> </w:t>
            </w:r>
            <w:r>
              <w:rPr>
                <w:sz w:val="18"/>
              </w:rPr>
              <w:t>(2014);</w:t>
            </w:r>
            <w:r>
              <w:rPr>
                <w:spacing w:val="-7"/>
                <w:sz w:val="18"/>
              </w:rPr>
              <w:t> </w:t>
            </w:r>
            <w:r>
              <w:rPr>
                <w:sz w:val="18"/>
              </w:rPr>
              <w:t>McKinnon</w:t>
            </w:r>
            <w:r>
              <w:rPr>
                <w:spacing w:val="-6"/>
                <w:sz w:val="18"/>
              </w:rPr>
              <w:t> </w:t>
            </w:r>
            <w:r>
              <w:rPr>
                <w:sz w:val="18"/>
              </w:rPr>
              <w:t>et al. (2017); OSCE/UNECE (2012); UNECE (2021);</w:t>
            </w:r>
          </w:p>
          <w:p>
            <w:pPr>
              <w:pStyle w:val="TableParagraph"/>
              <w:spacing w:line="186" w:lineRule="exact"/>
              <w:ind w:left="109"/>
              <w:jc w:val="both"/>
              <w:rPr>
                <w:sz w:val="18"/>
              </w:rPr>
            </w:pPr>
            <w:r>
              <w:rPr>
                <w:sz w:val="18"/>
              </w:rPr>
              <w:t>World</w:t>
            </w:r>
            <w:r>
              <w:rPr>
                <w:spacing w:val="-1"/>
                <w:sz w:val="18"/>
              </w:rPr>
              <w:t> </w:t>
            </w:r>
            <w:r>
              <w:rPr>
                <w:sz w:val="18"/>
              </w:rPr>
              <w:t>Bank</w:t>
            </w:r>
            <w:r>
              <w:rPr>
                <w:spacing w:val="-1"/>
                <w:sz w:val="18"/>
              </w:rPr>
              <w:t> </w:t>
            </w:r>
            <w:r>
              <w:rPr>
                <w:spacing w:val="-2"/>
                <w:sz w:val="18"/>
              </w:rPr>
              <w:t>(2010)</w:t>
            </w:r>
          </w:p>
        </w:tc>
      </w:tr>
      <w:tr>
        <w:trPr>
          <w:trHeight w:val="412" w:hRule="atLeast"/>
        </w:trPr>
        <w:tc>
          <w:tcPr>
            <w:tcW w:w="5030" w:type="dxa"/>
          </w:tcPr>
          <w:p>
            <w:pPr>
              <w:pStyle w:val="TableParagraph"/>
              <w:spacing w:line="207" w:lineRule="exact"/>
              <w:ind w:left="107"/>
              <w:rPr>
                <w:sz w:val="18"/>
              </w:rPr>
            </w:pPr>
            <w:r>
              <w:rPr>
                <w:sz w:val="18"/>
              </w:rPr>
              <w:t>Consultative</w:t>
            </w:r>
            <w:r>
              <w:rPr>
                <w:spacing w:val="-4"/>
                <w:sz w:val="18"/>
              </w:rPr>
              <w:t> </w:t>
            </w:r>
            <w:r>
              <w:rPr>
                <w:sz w:val="18"/>
              </w:rPr>
              <w:t>Committee</w:t>
            </w:r>
            <w:r>
              <w:rPr>
                <w:spacing w:val="-4"/>
                <w:sz w:val="18"/>
              </w:rPr>
              <w:t> </w:t>
            </w:r>
            <w:r>
              <w:rPr>
                <w:spacing w:val="-2"/>
                <w:sz w:val="18"/>
              </w:rPr>
              <w:t>(Airport)–Representatives</w:t>
            </w:r>
          </w:p>
        </w:tc>
        <w:tc>
          <w:tcPr>
            <w:tcW w:w="900" w:type="dxa"/>
          </w:tcPr>
          <w:p>
            <w:pPr>
              <w:pStyle w:val="TableParagraph"/>
              <w:spacing w:line="207" w:lineRule="exact"/>
              <w:ind w:right="98"/>
              <w:jc w:val="right"/>
              <w:rPr>
                <w:sz w:val="18"/>
              </w:rPr>
            </w:pPr>
            <w:r>
              <w:rPr>
                <w:spacing w:val="-10"/>
                <w:sz w:val="18"/>
              </w:rPr>
              <w:t>1</w:t>
            </w:r>
          </w:p>
        </w:tc>
        <w:tc>
          <w:tcPr>
            <w:tcW w:w="902" w:type="dxa"/>
          </w:tcPr>
          <w:p>
            <w:pPr>
              <w:pStyle w:val="TableParagraph"/>
              <w:spacing w:line="207" w:lineRule="exact"/>
              <w:ind w:right="96"/>
              <w:jc w:val="right"/>
              <w:rPr>
                <w:sz w:val="18"/>
              </w:rPr>
            </w:pPr>
            <w:r>
              <w:rPr>
                <w:spacing w:val="-10"/>
                <w:sz w:val="18"/>
              </w:rPr>
              <w:t>1</w:t>
            </w:r>
          </w:p>
        </w:tc>
        <w:tc>
          <w:tcPr>
            <w:tcW w:w="902" w:type="dxa"/>
          </w:tcPr>
          <w:p>
            <w:pPr>
              <w:pStyle w:val="TableParagraph"/>
              <w:spacing w:line="207" w:lineRule="exact"/>
              <w:ind w:right="98"/>
              <w:jc w:val="right"/>
              <w:rPr>
                <w:sz w:val="18"/>
              </w:rPr>
            </w:pPr>
            <w:r>
              <w:rPr>
                <w:spacing w:val="-10"/>
                <w:sz w:val="18"/>
              </w:rPr>
              <w:t>2</w:t>
            </w:r>
          </w:p>
        </w:tc>
        <w:tc>
          <w:tcPr>
            <w:tcW w:w="902" w:type="dxa"/>
          </w:tcPr>
          <w:p>
            <w:pPr>
              <w:pStyle w:val="TableParagraph"/>
              <w:spacing w:line="207" w:lineRule="exact"/>
              <w:ind w:right="94"/>
              <w:jc w:val="right"/>
              <w:rPr>
                <w:sz w:val="18"/>
              </w:rPr>
            </w:pPr>
            <w:r>
              <w:rPr>
                <w:spacing w:val="-4"/>
                <w:sz w:val="18"/>
              </w:rPr>
              <w:t>1.67</w:t>
            </w:r>
          </w:p>
        </w:tc>
        <w:tc>
          <w:tcPr>
            <w:tcW w:w="4228" w:type="dxa"/>
          </w:tcPr>
          <w:p>
            <w:pPr>
              <w:pStyle w:val="TableParagraph"/>
              <w:spacing w:line="206" w:lineRule="exact"/>
              <w:ind w:left="109"/>
              <w:rPr>
                <w:sz w:val="18"/>
              </w:rPr>
            </w:pPr>
            <w:r>
              <w:rPr>
                <w:sz w:val="18"/>
              </w:rPr>
              <w:t>IATA</w:t>
            </w:r>
            <w:r>
              <w:rPr>
                <w:spacing w:val="-6"/>
                <w:sz w:val="18"/>
              </w:rPr>
              <w:t> </w:t>
            </w:r>
            <w:r>
              <w:rPr>
                <w:sz w:val="18"/>
              </w:rPr>
              <w:t>(2017);</w:t>
            </w:r>
            <w:r>
              <w:rPr>
                <w:spacing w:val="-8"/>
                <w:sz w:val="18"/>
              </w:rPr>
              <w:t> </w:t>
            </w:r>
            <w:r>
              <w:rPr>
                <w:sz w:val="18"/>
              </w:rPr>
              <w:t>ICAO</w:t>
            </w:r>
            <w:r>
              <w:rPr>
                <w:spacing w:val="-6"/>
                <w:sz w:val="18"/>
              </w:rPr>
              <w:t> </w:t>
            </w:r>
            <w:r>
              <w:rPr>
                <w:sz w:val="18"/>
              </w:rPr>
              <w:t>(2023);</w:t>
            </w:r>
            <w:r>
              <w:rPr>
                <w:spacing w:val="-6"/>
                <w:sz w:val="18"/>
              </w:rPr>
              <w:t> </w:t>
            </w:r>
            <w:r>
              <w:rPr>
                <w:sz w:val="18"/>
              </w:rPr>
              <w:t>Kunaka</w:t>
            </w:r>
            <w:r>
              <w:rPr>
                <w:spacing w:val="-7"/>
                <w:sz w:val="18"/>
              </w:rPr>
              <w:t> </w:t>
            </w:r>
            <w:r>
              <w:rPr>
                <w:sz w:val="18"/>
              </w:rPr>
              <w:t>and</w:t>
            </w:r>
            <w:r>
              <w:rPr>
                <w:spacing w:val="-5"/>
                <w:sz w:val="18"/>
              </w:rPr>
              <w:t> </w:t>
            </w:r>
            <w:r>
              <w:rPr>
                <w:sz w:val="18"/>
              </w:rPr>
              <w:t>Carruthers </w:t>
            </w:r>
            <w:r>
              <w:rPr>
                <w:spacing w:val="-2"/>
                <w:sz w:val="18"/>
              </w:rPr>
              <w:t>(2014)</w:t>
            </w:r>
          </w:p>
        </w:tc>
      </w:tr>
      <w:tr>
        <w:trPr>
          <w:trHeight w:val="414" w:hRule="atLeast"/>
        </w:trPr>
        <w:tc>
          <w:tcPr>
            <w:tcW w:w="5030" w:type="dxa"/>
          </w:tcPr>
          <w:p>
            <w:pPr>
              <w:pStyle w:val="TableParagraph"/>
              <w:spacing w:line="206" w:lineRule="exact"/>
              <w:ind w:left="107" w:right="166"/>
              <w:rPr>
                <w:sz w:val="18"/>
              </w:rPr>
            </w:pPr>
            <w:r>
              <w:rPr>
                <w:sz w:val="18"/>
              </w:rPr>
              <w:t>Connection</w:t>
            </w:r>
            <w:r>
              <w:rPr>
                <w:spacing w:val="-5"/>
                <w:sz w:val="18"/>
              </w:rPr>
              <w:t> </w:t>
            </w:r>
            <w:r>
              <w:rPr>
                <w:sz w:val="18"/>
              </w:rPr>
              <w:t>to</w:t>
            </w:r>
            <w:r>
              <w:rPr>
                <w:spacing w:val="-5"/>
                <w:sz w:val="18"/>
              </w:rPr>
              <w:t> </w:t>
            </w:r>
            <w:r>
              <w:rPr>
                <w:sz w:val="18"/>
              </w:rPr>
              <w:t>the</w:t>
            </w:r>
            <w:r>
              <w:rPr>
                <w:spacing w:val="-5"/>
                <w:sz w:val="18"/>
              </w:rPr>
              <w:t> </w:t>
            </w:r>
            <w:r>
              <w:rPr>
                <w:sz w:val="18"/>
              </w:rPr>
              <w:t>Electronic</w:t>
            </w:r>
            <w:r>
              <w:rPr>
                <w:spacing w:val="-5"/>
                <w:sz w:val="18"/>
              </w:rPr>
              <w:t> </w:t>
            </w:r>
            <w:r>
              <w:rPr>
                <w:sz w:val="18"/>
              </w:rPr>
              <w:t>System</w:t>
            </w:r>
            <w:r>
              <w:rPr>
                <w:spacing w:val="-5"/>
                <w:sz w:val="18"/>
              </w:rPr>
              <w:t> </w:t>
            </w:r>
            <w:r>
              <w:rPr>
                <w:sz w:val="18"/>
              </w:rPr>
              <w:t>for</w:t>
            </w:r>
            <w:r>
              <w:rPr>
                <w:spacing w:val="-4"/>
                <w:sz w:val="18"/>
              </w:rPr>
              <w:t> </w:t>
            </w:r>
            <w:r>
              <w:rPr>
                <w:sz w:val="18"/>
              </w:rPr>
              <w:t>International</w:t>
            </w:r>
            <w:r>
              <w:rPr>
                <w:spacing w:val="-6"/>
                <w:sz w:val="18"/>
              </w:rPr>
              <w:t> </w:t>
            </w:r>
            <w:r>
              <w:rPr>
                <w:sz w:val="18"/>
              </w:rPr>
              <w:t>Trade</w:t>
            </w:r>
            <w:r>
              <w:rPr>
                <w:spacing w:val="-4"/>
                <w:sz w:val="18"/>
              </w:rPr>
              <w:t> </w:t>
            </w:r>
            <w:r>
              <w:rPr>
                <w:sz w:val="18"/>
              </w:rPr>
              <w:t>(Port or Airport)</w:t>
            </w:r>
          </w:p>
        </w:tc>
        <w:tc>
          <w:tcPr>
            <w:tcW w:w="900" w:type="dxa"/>
          </w:tcPr>
          <w:p>
            <w:pPr>
              <w:pStyle w:val="TableParagraph"/>
              <w:spacing w:before="2"/>
              <w:ind w:right="98"/>
              <w:jc w:val="right"/>
              <w:rPr>
                <w:sz w:val="18"/>
              </w:rPr>
            </w:pPr>
            <w:r>
              <w:rPr>
                <w:spacing w:val="-10"/>
                <w:sz w:val="18"/>
              </w:rPr>
              <w:t>1</w:t>
            </w:r>
          </w:p>
        </w:tc>
        <w:tc>
          <w:tcPr>
            <w:tcW w:w="902" w:type="dxa"/>
          </w:tcPr>
          <w:p>
            <w:pPr>
              <w:pStyle w:val="TableParagraph"/>
              <w:spacing w:before="2"/>
              <w:ind w:right="96"/>
              <w:jc w:val="right"/>
              <w:rPr>
                <w:sz w:val="18"/>
              </w:rPr>
            </w:pPr>
            <w:r>
              <w:rPr>
                <w:spacing w:val="-10"/>
                <w:sz w:val="18"/>
              </w:rPr>
              <w:t>1</w:t>
            </w:r>
          </w:p>
        </w:tc>
        <w:tc>
          <w:tcPr>
            <w:tcW w:w="902" w:type="dxa"/>
          </w:tcPr>
          <w:p>
            <w:pPr>
              <w:pStyle w:val="TableParagraph"/>
              <w:spacing w:before="2"/>
              <w:ind w:right="98"/>
              <w:jc w:val="right"/>
              <w:rPr>
                <w:sz w:val="18"/>
              </w:rPr>
            </w:pPr>
            <w:r>
              <w:rPr>
                <w:spacing w:val="-10"/>
                <w:sz w:val="18"/>
              </w:rPr>
              <w:t>2</w:t>
            </w:r>
          </w:p>
        </w:tc>
        <w:tc>
          <w:tcPr>
            <w:tcW w:w="902" w:type="dxa"/>
          </w:tcPr>
          <w:p>
            <w:pPr>
              <w:pStyle w:val="TableParagraph"/>
              <w:spacing w:before="2"/>
              <w:ind w:right="94"/>
              <w:jc w:val="right"/>
              <w:rPr>
                <w:sz w:val="18"/>
              </w:rPr>
            </w:pPr>
            <w:r>
              <w:rPr>
                <w:spacing w:val="-4"/>
                <w:sz w:val="18"/>
              </w:rPr>
              <w:t>1.67</w:t>
            </w:r>
          </w:p>
        </w:tc>
        <w:tc>
          <w:tcPr>
            <w:tcW w:w="4228" w:type="dxa"/>
          </w:tcPr>
          <w:p>
            <w:pPr>
              <w:pStyle w:val="TableParagraph"/>
              <w:spacing w:before="2"/>
              <w:ind w:left="109"/>
              <w:rPr>
                <w:sz w:val="18"/>
              </w:rPr>
            </w:pPr>
            <w:r>
              <w:rPr>
                <w:sz w:val="18"/>
              </w:rPr>
              <w:t>UNECE</w:t>
            </w:r>
            <w:r>
              <w:rPr>
                <w:spacing w:val="-2"/>
                <w:sz w:val="18"/>
              </w:rPr>
              <w:t> </w:t>
            </w:r>
            <w:r>
              <w:rPr>
                <w:sz w:val="18"/>
              </w:rPr>
              <w:t>(2017);</w:t>
            </w:r>
            <w:r>
              <w:rPr>
                <w:spacing w:val="-3"/>
                <w:sz w:val="18"/>
              </w:rPr>
              <w:t> </w:t>
            </w:r>
            <w:r>
              <w:rPr>
                <w:sz w:val="18"/>
              </w:rPr>
              <w:t>WCO</w:t>
            </w:r>
            <w:r>
              <w:rPr>
                <w:spacing w:val="-2"/>
                <w:sz w:val="18"/>
              </w:rPr>
              <w:t> </w:t>
            </w:r>
            <w:r>
              <w:rPr>
                <w:sz w:val="18"/>
              </w:rPr>
              <w:t>(2017);</w:t>
            </w:r>
            <w:r>
              <w:rPr>
                <w:spacing w:val="-3"/>
                <w:sz w:val="18"/>
              </w:rPr>
              <w:t> </w:t>
            </w:r>
            <w:r>
              <w:rPr>
                <w:sz w:val="18"/>
              </w:rPr>
              <w:t>WTO</w:t>
            </w:r>
            <w:r>
              <w:rPr>
                <w:spacing w:val="-1"/>
                <w:sz w:val="18"/>
              </w:rPr>
              <w:t> </w:t>
            </w:r>
            <w:r>
              <w:rPr>
                <w:spacing w:val="-2"/>
                <w:sz w:val="18"/>
              </w:rPr>
              <w:t>(2013)</w:t>
            </w:r>
          </w:p>
        </w:tc>
      </w:tr>
      <w:tr>
        <w:trPr>
          <w:trHeight w:val="414" w:hRule="atLeast"/>
        </w:trPr>
        <w:tc>
          <w:tcPr>
            <w:tcW w:w="5030" w:type="dxa"/>
          </w:tcPr>
          <w:p>
            <w:pPr>
              <w:pStyle w:val="TableParagraph"/>
              <w:spacing w:line="207" w:lineRule="exact"/>
              <w:ind w:left="107"/>
              <w:rPr>
                <w:sz w:val="18"/>
              </w:rPr>
            </w:pPr>
            <w:r>
              <w:rPr>
                <w:sz w:val="18"/>
              </w:rPr>
              <w:t>Information</w:t>
            </w:r>
            <w:r>
              <w:rPr>
                <w:spacing w:val="-1"/>
                <w:sz w:val="18"/>
              </w:rPr>
              <w:t> </w:t>
            </w:r>
            <w:r>
              <w:rPr>
                <w:sz w:val="18"/>
              </w:rPr>
              <w:t>Systems</w:t>
            </w:r>
            <w:r>
              <w:rPr>
                <w:spacing w:val="-1"/>
                <w:sz w:val="18"/>
              </w:rPr>
              <w:t> </w:t>
            </w:r>
            <w:r>
              <w:rPr>
                <w:sz w:val="18"/>
              </w:rPr>
              <w:t>(Port</w:t>
            </w:r>
            <w:r>
              <w:rPr>
                <w:spacing w:val="-2"/>
                <w:sz w:val="18"/>
              </w:rPr>
              <w:t> </w:t>
            </w:r>
            <w:r>
              <w:rPr>
                <w:sz w:val="18"/>
              </w:rPr>
              <w:t>or</w:t>
            </w:r>
            <w:r>
              <w:rPr>
                <w:spacing w:val="-1"/>
                <w:sz w:val="18"/>
              </w:rPr>
              <w:t> </w:t>
            </w:r>
            <w:r>
              <w:rPr>
                <w:spacing w:val="-2"/>
                <w:sz w:val="18"/>
              </w:rPr>
              <w:t>Airport)</w:t>
            </w:r>
          </w:p>
        </w:tc>
        <w:tc>
          <w:tcPr>
            <w:tcW w:w="900" w:type="dxa"/>
          </w:tcPr>
          <w:p>
            <w:pPr>
              <w:pStyle w:val="TableParagraph"/>
              <w:spacing w:line="207" w:lineRule="exact"/>
              <w:ind w:right="98"/>
              <w:jc w:val="right"/>
              <w:rPr>
                <w:sz w:val="18"/>
              </w:rPr>
            </w:pPr>
            <w:r>
              <w:rPr>
                <w:spacing w:val="-10"/>
                <w:sz w:val="18"/>
              </w:rPr>
              <w:t>1</w:t>
            </w:r>
          </w:p>
        </w:tc>
        <w:tc>
          <w:tcPr>
            <w:tcW w:w="902" w:type="dxa"/>
          </w:tcPr>
          <w:p>
            <w:pPr>
              <w:pStyle w:val="TableParagraph"/>
              <w:spacing w:line="207" w:lineRule="exact"/>
              <w:ind w:right="96"/>
              <w:jc w:val="right"/>
              <w:rPr>
                <w:sz w:val="18"/>
              </w:rPr>
            </w:pPr>
            <w:r>
              <w:rPr>
                <w:spacing w:val="-10"/>
                <w:sz w:val="18"/>
              </w:rPr>
              <w:t>1</w:t>
            </w:r>
          </w:p>
        </w:tc>
        <w:tc>
          <w:tcPr>
            <w:tcW w:w="902" w:type="dxa"/>
          </w:tcPr>
          <w:p>
            <w:pPr>
              <w:pStyle w:val="TableParagraph"/>
              <w:spacing w:line="207" w:lineRule="exact"/>
              <w:ind w:right="98"/>
              <w:jc w:val="right"/>
              <w:rPr>
                <w:sz w:val="18"/>
              </w:rPr>
            </w:pPr>
            <w:r>
              <w:rPr>
                <w:spacing w:val="-10"/>
                <w:sz w:val="18"/>
              </w:rPr>
              <w:t>2</w:t>
            </w:r>
          </w:p>
        </w:tc>
        <w:tc>
          <w:tcPr>
            <w:tcW w:w="902" w:type="dxa"/>
          </w:tcPr>
          <w:p>
            <w:pPr>
              <w:pStyle w:val="TableParagraph"/>
              <w:spacing w:line="207" w:lineRule="exact"/>
              <w:ind w:right="94"/>
              <w:jc w:val="right"/>
              <w:rPr>
                <w:sz w:val="18"/>
              </w:rPr>
            </w:pPr>
            <w:r>
              <w:rPr>
                <w:spacing w:val="-4"/>
                <w:sz w:val="18"/>
              </w:rPr>
              <w:t>1.67</w:t>
            </w:r>
          </w:p>
        </w:tc>
        <w:tc>
          <w:tcPr>
            <w:tcW w:w="4228" w:type="dxa"/>
          </w:tcPr>
          <w:p>
            <w:pPr>
              <w:pStyle w:val="TableParagraph"/>
              <w:spacing w:line="208" w:lineRule="exact"/>
              <w:ind w:left="109" w:right="146"/>
              <w:rPr>
                <w:sz w:val="18"/>
              </w:rPr>
            </w:pPr>
            <w:r>
              <w:rPr>
                <w:sz w:val="18"/>
              </w:rPr>
              <w:t>Carlan</w:t>
            </w:r>
            <w:r>
              <w:rPr>
                <w:spacing w:val="-4"/>
                <w:sz w:val="18"/>
              </w:rPr>
              <w:t> </w:t>
            </w:r>
            <w:r>
              <w:rPr>
                <w:sz w:val="18"/>
              </w:rPr>
              <w:t>et</w:t>
            </w:r>
            <w:r>
              <w:rPr>
                <w:spacing w:val="-5"/>
                <w:sz w:val="18"/>
              </w:rPr>
              <w:t> </w:t>
            </w:r>
            <w:r>
              <w:rPr>
                <w:sz w:val="18"/>
              </w:rPr>
              <w:t>al.</w:t>
            </w:r>
            <w:r>
              <w:rPr>
                <w:spacing w:val="-4"/>
                <w:sz w:val="18"/>
              </w:rPr>
              <w:t> </w:t>
            </w:r>
            <w:r>
              <w:rPr>
                <w:sz w:val="18"/>
              </w:rPr>
              <w:t>(2016);</w:t>
            </w:r>
            <w:r>
              <w:rPr>
                <w:spacing w:val="-5"/>
                <w:sz w:val="18"/>
              </w:rPr>
              <w:t> </w:t>
            </w:r>
            <w:r>
              <w:rPr>
                <w:sz w:val="18"/>
              </w:rPr>
              <w:t>Heilig</w:t>
            </w:r>
            <w:r>
              <w:rPr>
                <w:spacing w:val="-4"/>
                <w:sz w:val="18"/>
              </w:rPr>
              <w:t> </w:t>
            </w:r>
            <w:r>
              <w:rPr>
                <w:sz w:val="18"/>
              </w:rPr>
              <w:t>and</w:t>
            </w:r>
            <w:r>
              <w:rPr>
                <w:spacing w:val="-4"/>
                <w:sz w:val="18"/>
              </w:rPr>
              <w:t> </w:t>
            </w:r>
            <w:r>
              <w:rPr>
                <w:sz w:val="18"/>
              </w:rPr>
              <w:t>Voß</w:t>
            </w:r>
            <w:r>
              <w:rPr>
                <w:spacing w:val="-6"/>
                <w:sz w:val="18"/>
              </w:rPr>
              <w:t> </w:t>
            </w:r>
            <w:r>
              <w:rPr>
                <w:sz w:val="18"/>
              </w:rPr>
              <w:t>(2017);</w:t>
            </w:r>
            <w:r>
              <w:rPr>
                <w:spacing w:val="-7"/>
                <w:sz w:val="18"/>
              </w:rPr>
              <w:t> </w:t>
            </w:r>
            <w:r>
              <w:rPr>
                <w:sz w:val="18"/>
              </w:rPr>
              <w:t>IMO (2024); Mor et al. (2020)</w:t>
            </w:r>
          </w:p>
        </w:tc>
      </w:tr>
      <w:tr>
        <w:trPr>
          <w:trHeight w:val="411" w:hRule="atLeast"/>
        </w:trPr>
        <w:tc>
          <w:tcPr>
            <w:tcW w:w="5030" w:type="dxa"/>
          </w:tcPr>
          <w:p>
            <w:pPr>
              <w:pStyle w:val="TableParagraph"/>
              <w:spacing w:line="206" w:lineRule="exact"/>
              <w:ind w:left="107"/>
              <w:rPr>
                <w:sz w:val="18"/>
              </w:rPr>
            </w:pPr>
            <w:r>
              <w:rPr>
                <w:sz w:val="18"/>
              </w:rPr>
              <w:t>Consultative</w:t>
            </w:r>
            <w:r>
              <w:rPr>
                <w:spacing w:val="-3"/>
                <w:sz w:val="18"/>
              </w:rPr>
              <w:t> </w:t>
            </w:r>
            <w:r>
              <w:rPr>
                <w:sz w:val="18"/>
              </w:rPr>
              <w:t>Committee</w:t>
            </w:r>
            <w:r>
              <w:rPr>
                <w:spacing w:val="-2"/>
                <w:sz w:val="18"/>
              </w:rPr>
              <w:t> </w:t>
            </w:r>
            <w:r>
              <w:rPr>
                <w:sz w:val="18"/>
              </w:rPr>
              <w:t>(Port</w:t>
            </w:r>
            <w:r>
              <w:rPr>
                <w:spacing w:val="-3"/>
                <w:sz w:val="18"/>
              </w:rPr>
              <w:t> </w:t>
            </w:r>
            <w:r>
              <w:rPr>
                <w:sz w:val="18"/>
              </w:rPr>
              <w:t>or</w:t>
            </w:r>
            <w:r>
              <w:rPr>
                <w:spacing w:val="-2"/>
                <w:sz w:val="18"/>
              </w:rPr>
              <w:t> Airport)</w:t>
            </w:r>
          </w:p>
        </w:tc>
        <w:tc>
          <w:tcPr>
            <w:tcW w:w="900" w:type="dxa"/>
          </w:tcPr>
          <w:p>
            <w:pPr>
              <w:pStyle w:val="TableParagraph"/>
              <w:spacing w:line="206" w:lineRule="exact"/>
              <w:ind w:right="98"/>
              <w:jc w:val="right"/>
              <w:rPr>
                <w:sz w:val="18"/>
              </w:rPr>
            </w:pPr>
            <w:r>
              <w:rPr>
                <w:spacing w:val="-10"/>
                <w:sz w:val="18"/>
              </w:rPr>
              <w:t>1</w:t>
            </w:r>
          </w:p>
        </w:tc>
        <w:tc>
          <w:tcPr>
            <w:tcW w:w="902" w:type="dxa"/>
          </w:tcPr>
          <w:p>
            <w:pPr>
              <w:pStyle w:val="TableParagraph"/>
              <w:spacing w:line="206" w:lineRule="exact"/>
              <w:ind w:right="96"/>
              <w:jc w:val="right"/>
              <w:rPr>
                <w:sz w:val="18"/>
              </w:rPr>
            </w:pPr>
            <w:r>
              <w:rPr>
                <w:spacing w:val="-10"/>
                <w:sz w:val="18"/>
              </w:rPr>
              <w:t>1</w:t>
            </w:r>
          </w:p>
        </w:tc>
        <w:tc>
          <w:tcPr>
            <w:tcW w:w="902" w:type="dxa"/>
          </w:tcPr>
          <w:p>
            <w:pPr>
              <w:pStyle w:val="TableParagraph"/>
              <w:spacing w:line="206" w:lineRule="exact"/>
              <w:ind w:right="98"/>
              <w:jc w:val="right"/>
              <w:rPr>
                <w:sz w:val="18"/>
              </w:rPr>
            </w:pPr>
            <w:r>
              <w:rPr>
                <w:spacing w:val="-10"/>
                <w:sz w:val="18"/>
              </w:rPr>
              <w:t>2</w:t>
            </w:r>
          </w:p>
        </w:tc>
        <w:tc>
          <w:tcPr>
            <w:tcW w:w="902" w:type="dxa"/>
          </w:tcPr>
          <w:p>
            <w:pPr>
              <w:pStyle w:val="TableParagraph"/>
              <w:spacing w:line="206" w:lineRule="exact"/>
              <w:ind w:right="94"/>
              <w:jc w:val="right"/>
              <w:rPr>
                <w:sz w:val="18"/>
              </w:rPr>
            </w:pPr>
            <w:r>
              <w:rPr>
                <w:spacing w:val="-4"/>
                <w:sz w:val="18"/>
              </w:rPr>
              <w:t>1.67</w:t>
            </w:r>
          </w:p>
        </w:tc>
        <w:tc>
          <w:tcPr>
            <w:tcW w:w="4228" w:type="dxa"/>
          </w:tcPr>
          <w:p>
            <w:pPr>
              <w:pStyle w:val="TableParagraph"/>
              <w:spacing w:line="206" w:lineRule="exact"/>
              <w:ind w:left="109" w:firstLine="45"/>
              <w:rPr>
                <w:sz w:val="18"/>
              </w:rPr>
            </w:pPr>
            <w:r>
              <w:rPr>
                <w:sz w:val="18"/>
              </w:rPr>
              <w:t>IATA</w:t>
            </w:r>
            <w:r>
              <w:rPr>
                <w:spacing w:val="-6"/>
                <w:sz w:val="18"/>
              </w:rPr>
              <w:t> </w:t>
            </w:r>
            <w:r>
              <w:rPr>
                <w:sz w:val="18"/>
              </w:rPr>
              <w:t>(2017);</w:t>
            </w:r>
            <w:r>
              <w:rPr>
                <w:spacing w:val="-6"/>
                <w:sz w:val="18"/>
              </w:rPr>
              <w:t> </w:t>
            </w:r>
            <w:r>
              <w:rPr>
                <w:sz w:val="18"/>
              </w:rPr>
              <w:t>ICAO</w:t>
            </w:r>
            <w:r>
              <w:rPr>
                <w:spacing w:val="-6"/>
                <w:sz w:val="18"/>
              </w:rPr>
              <w:t> </w:t>
            </w:r>
            <w:r>
              <w:rPr>
                <w:sz w:val="18"/>
              </w:rPr>
              <w:t>(2023);</w:t>
            </w:r>
            <w:r>
              <w:rPr>
                <w:spacing w:val="-6"/>
                <w:sz w:val="18"/>
              </w:rPr>
              <w:t> </w:t>
            </w:r>
            <w:r>
              <w:rPr>
                <w:sz w:val="18"/>
              </w:rPr>
              <w:t>Kunaka</w:t>
            </w:r>
            <w:r>
              <w:rPr>
                <w:spacing w:val="-7"/>
                <w:sz w:val="18"/>
              </w:rPr>
              <w:t> </w:t>
            </w:r>
            <w:r>
              <w:rPr>
                <w:sz w:val="18"/>
              </w:rPr>
              <w:t>and</w:t>
            </w:r>
            <w:r>
              <w:rPr>
                <w:spacing w:val="-7"/>
                <w:sz w:val="18"/>
              </w:rPr>
              <w:t> </w:t>
            </w:r>
            <w:r>
              <w:rPr>
                <w:sz w:val="18"/>
              </w:rPr>
              <w:t>Carruthers </w:t>
            </w:r>
            <w:r>
              <w:rPr>
                <w:spacing w:val="-2"/>
                <w:sz w:val="18"/>
              </w:rPr>
              <w:t>(2014)</w:t>
            </w:r>
          </w:p>
        </w:tc>
      </w:tr>
      <w:tr>
        <w:trPr>
          <w:trHeight w:val="288" w:hRule="atLeast"/>
        </w:trPr>
        <w:tc>
          <w:tcPr>
            <w:tcW w:w="5030" w:type="dxa"/>
            <w:shd w:val="clear" w:color="auto" w:fill="FFC000"/>
          </w:tcPr>
          <w:p>
            <w:pPr>
              <w:pStyle w:val="TableParagraph"/>
              <w:spacing w:before="39"/>
              <w:ind w:left="107"/>
              <w:rPr>
                <w:sz w:val="18"/>
              </w:rPr>
            </w:pPr>
            <w:r>
              <w:rPr>
                <w:sz w:val="18"/>
              </w:rPr>
              <w:t>Total</w:t>
            </w:r>
            <w:r>
              <w:rPr>
                <w:spacing w:val="-4"/>
                <w:sz w:val="18"/>
              </w:rPr>
              <w:t> </w:t>
            </w:r>
            <w:r>
              <w:rPr>
                <w:sz w:val="18"/>
              </w:rPr>
              <w:t>Points</w:t>
            </w:r>
            <w:r>
              <w:rPr>
                <w:spacing w:val="-1"/>
                <w:sz w:val="18"/>
              </w:rPr>
              <w:t> </w:t>
            </w:r>
            <w:r>
              <w:rPr>
                <w:sz w:val="18"/>
              </w:rPr>
              <w:t>for</w:t>
            </w:r>
            <w:r>
              <w:rPr>
                <w:spacing w:val="-2"/>
                <w:sz w:val="18"/>
              </w:rPr>
              <w:t> </w:t>
            </w:r>
            <w:r>
              <w:rPr>
                <w:sz w:val="18"/>
              </w:rPr>
              <w:t>Subcategory</w:t>
            </w:r>
            <w:r>
              <w:rPr>
                <w:spacing w:val="-2"/>
                <w:sz w:val="18"/>
              </w:rPr>
              <w:t> </w:t>
            </w:r>
            <w:r>
              <w:rPr>
                <w:spacing w:val="-4"/>
                <w:sz w:val="18"/>
              </w:rPr>
              <w:t>2.1.3</w:t>
            </w:r>
          </w:p>
        </w:tc>
        <w:tc>
          <w:tcPr>
            <w:tcW w:w="900" w:type="dxa"/>
            <w:shd w:val="clear" w:color="auto" w:fill="FFC000"/>
          </w:tcPr>
          <w:p>
            <w:pPr>
              <w:pStyle w:val="TableParagraph"/>
              <w:spacing w:before="39"/>
              <w:ind w:right="93"/>
              <w:jc w:val="right"/>
              <w:rPr>
                <w:sz w:val="18"/>
              </w:rPr>
            </w:pPr>
            <w:r>
              <w:rPr>
                <w:spacing w:val="-5"/>
                <w:sz w:val="18"/>
              </w:rPr>
              <w:t>10*</w:t>
            </w:r>
          </w:p>
        </w:tc>
        <w:tc>
          <w:tcPr>
            <w:tcW w:w="902" w:type="dxa"/>
            <w:shd w:val="clear" w:color="auto" w:fill="FFC000"/>
          </w:tcPr>
          <w:p>
            <w:pPr>
              <w:pStyle w:val="TableParagraph"/>
              <w:spacing w:before="39"/>
              <w:ind w:right="92"/>
              <w:jc w:val="right"/>
              <w:rPr>
                <w:sz w:val="18"/>
              </w:rPr>
            </w:pPr>
            <w:r>
              <w:rPr>
                <w:spacing w:val="-5"/>
                <w:sz w:val="18"/>
              </w:rPr>
              <w:t>10*</w:t>
            </w:r>
          </w:p>
        </w:tc>
        <w:tc>
          <w:tcPr>
            <w:tcW w:w="902" w:type="dxa"/>
            <w:shd w:val="clear" w:color="auto" w:fill="FFC000"/>
          </w:tcPr>
          <w:p>
            <w:pPr>
              <w:pStyle w:val="TableParagraph"/>
              <w:spacing w:before="39"/>
              <w:ind w:right="94"/>
              <w:jc w:val="right"/>
              <w:rPr>
                <w:sz w:val="18"/>
              </w:rPr>
            </w:pPr>
            <w:r>
              <w:rPr>
                <w:spacing w:val="-5"/>
                <w:sz w:val="18"/>
              </w:rPr>
              <w:t>20*</w:t>
            </w:r>
          </w:p>
        </w:tc>
        <w:tc>
          <w:tcPr>
            <w:tcW w:w="902" w:type="dxa"/>
            <w:shd w:val="clear" w:color="auto" w:fill="FFC000"/>
          </w:tcPr>
          <w:p>
            <w:pPr>
              <w:pStyle w:val="TableParagraph"/>
              <w:spacing w:before="39"/>
              <w:ind w:right="91"/>
              <w:jc w:val="right"/>
              <w:rPr>
                <w:sz w:val="18"/>
              </w:rPr>
            </w:pPr>
            <w:r>
              <w:rPr>
                <w:spacing w:val="-2"/>
                <w:sz w:val="18"/>
              </w:rPr>
              <w:t>16.67</w:t>
            </w:r>
          </w:p>
        </w:tc>
        <w:tc>
          <w:tcPr>
            <w:tcW w:w="4228" w:type="dxa"/>
            <w:shd w:val="clear" w:color="auto" w:fill="FFC000"/>
          </w:tcPr>
          <w:p>
            <w:pPr>
              <w:pStyle w:val="TableParagraph"/>
              <w:rPr>
                <w:sz w:val="18"/>
              </w:rPr>
            </w:pPr>
          </w:p>
        </w:tc>
      </w:tr>
      <w:tr>
        <w:trPr>
          <w:trHeight w:val="287" w:hRule="atLeast"/>
        </w:trPr>
        <w:tc>
          <w:tcPr>
            <w:tcW w:w="5030" w:type="dxa"/>
            <w:shd w:val="clear" w:color="auto" w:fill="FFC000"/>
          </w:tcPr>
          <w:p>
            <w:pPr>
              <w:pStyle w:val="TableParagraph"/>
              <w:spacing w:before="40"/>
              <w:ind w:left="107"/>
              <w:rPr>
                <w:b/>
                <w:sz w:val="18"/>
              </w:rPr>
            </w:pPr>
            <w:r>
              <w:rPr>
                <w:b/>
                <w:sz w:val="18"/>
              </w:rPr>
              <w:t>Total</w:t>
            </w:r>
            <w:r>
              <w:rPr>
                <w:b/>
                <w:spacing w:val="-5"/>
                <w:sz w:val="18"/>
              </w:rPr>
              <w:t> </w:t>
            </w:r>
            <w:r>
              <w:rPr>
                <w:b/>
                <w:sz w:val="18"/>
              </w:rPr>
              <w:t>Points for</w:t>
            </w:r>
            <w:r>
              <w:rPr>
                <w:b/>
                <w:spacing w:val="-1"/>
                <w:sz w:val="18"/>
              </w:rPr>
              <w:t> </w:t>
            </w:r>
            <w:r>
              <w:rPr>
                <w:b/>
                <w:sz w:val="18"/>
              </w:rPr>
              <w:t>Category</w:t>
            </w:r>
            <w:r>
              <w:rPr>
                <w:b/>
                <w:spacing w:val="-1"/>
                <w:sz w:val="18"/>
              </w:rPr>
              <w:t> </w:t>
            </w:r>
            <w:r>
              <w:rPr>
                <w:b/>
                <w:spacing w:val="-5"/>
                <w:sz w:val="18"/>
              </w:rPr>
              <w:t>2.1</w:t>
            </w:r>
          </w:p>
        </w:tc>
        <w:tc>
          <w:tcPr>
            <w:tcW w:w="900" w:type="dxa"/>
            <w:shd w:val="clear" w:color="auto" w:fill="FFC000"/>
          </w:tcPr>
          <w:p>
            <w:pPr>
              <w:pStyle w:val="TableParagraph"/>
              <w:spacing w:before="40"/>
              <w:ind w:right="93"/>
              <w:jc w:val="right"/>
              <w:rPr>
                <w:b/>
                <w:sz w:val="18"/>
              </w:rPr>
            </w:pPr>
            <w:r>
              <w:rPr>
                <w:b/>
                <w:spacing w:val="-5"/>
                <w:sz w:val="18"/>
              </w:rPr>
              <w:t>32</w:t>
            </w:r>
          </w:p>
        </w:tc>
        <w:tc>
          <w:tcPr>
            <w:tcW w:w="902" w:type="dxa"/>
            <w:shd w:val="clear" w:color="auto" w:fill="FFC000"/>
          </w:tcPr>
          <w:p>
            <w:pPr>
              <w:pStyle w:val="TableParagraph"/>
              <w:spacing w:before="40"/>
              <w:ind w:right="92"/>
              <w:jc w:val="right"/>
              <w:rPr>
                <w:b/>
                <w:sz w:val="18"/>
              </w:rPr>
            </w:pPr>
            <w:r>
              <w:rPr>
                <w:b/>
                <w:spacing w:val="-5"/>
                <w:sz w:val="18"/>
              </w:rPr>
              <w:t>32</w:t>
            </w:r>
          </w:p>
        </w:tc>
        <w:tc>
          <w:tcPr>
            <w:tcW w:w="902" w:type="dxa"/>
            <w:shd w:val="clear" w:color="auto" w:fill="FFC000"/>
          </w:tcPr>
          <w:p>
            <w:pPr>
              <w:pStyle w:val="TableParagraph"/>
              <w:spacing w:before="40"/>
              <w:ind w:right="94"/>
              <w:jc w:val="right"/>
              <w:rPr>
                <w:b/>
                <w:sz w:val="18"/>
              </w:rPr>
            </w:pPr>
            <w:r>
              <w:rPr>
                <w:b/>
                <w:spacing w:val="-5"/>
                <w:sz w:val="18"/>
              </w:rPr>
              <w:t>64</w:t>
            </w:r>
          </w:p>
        </w:tc>
        <w:tc>
          <w:tcPr>
            <w:tcW w:w="902" w:type="dxa"/>
            <w:shd w:val="clear" w:color="auto" w:fill="FFC000"/>
          </w:tcPr>
          <w:p>
            <w:pPr>
              <w:pStyle w:val="TableParagraph"/>
              <w:spacing w:before="40"/>
              <w:ind w:right="91"/>
              <w:jc w:val="right"/>
              <w:rPr>
                <w:b/>
                <w:sz w:val="18"/>
              </w:rPr>
            </w:pPr>
            <w:r>
              <w:rPr>
                <w:b/>
                <w:spacing w:val="-2"/>
                <w:sz w:val="18"/>
              </w:rPr>
              <w:t>50.00</w:t>
            </w:r>
          </w:p>
        </w:tc>
        <w:tc>
          <w:tcPr>
            <w:tcW w:w="4228" w:type="dxa"/>
            <w:shd w:val="clear" w:color="auto" w:fill="FFC000"/>
          </w:tcPr>
          <w:p>
            <w:pPr>
              <w:pStyle w:val="TableParagraph"/>
              <w:rPr>
                <w:sz w:val="18"/>
              </w:rPr>
            </w:pPr>
          </w:p>
        </w:tc>
      </w:tr>
      <w:tr>
        <w:trPr>
          <w:trHeight w:val="431" w:hRule="atLeast"/>
        </w:trPr>
        <w:tc>
          <w:tcPr>
            <w:tcW w:w="12864" w:type="dxa"/>
            <w:gridSpan w:val="6"/>
            <w:shd w:val="clear" w:color="auto" w:fill="CCD4EA"/>
          </w:tcPr>
          <w:p>
            <w:pPr>
              <w:pStyle w:val="TableParagraph"/>
              <w:spacing w:before="112"/>
              <w:ind w:left="107"/>
              <w:rPr>
                <w:b/>
                <w:sz w:val="18"/>
              </w:rPr>
            </w:pPr>
            <w:r>
              <w:rPr>
                <w:b/>
                <w:sz w:val="18"/>
              </w:rPr>
              <w:t>2.2</w:t>
            </w:r>
            <w:r>
              <w:rPr>
                <w:b/>
                <w:spacing w:val="62"/>
                <w:w w:val="150"/>
                <w:sz w:val="18"/>
              </w:rPr>
              <w:t> </w:t>
            </w:r>
            <w:r>
              <w:rPr>
                <w:b/>
                <w:sz w:val="18"/>
              </w:rPr>
              <w:t>BORDER</w:t>
            </w:r>
            <w:r>
              <w:rPr>
                <w:b/>
                <w:spacing w:val="-1"/>
                <w:sz w:val="18"/>
              </w:rPr>
              <w:t> </w:t>
            </w:r>
            <w:r>
              <w:rPr>
                <w:b/>
                <w:spacing w:val="-2"/>
                <w:sz w:val="18"/>
              </w:rPr>
              <w:t>MANAGEMENT</w:t>
            </w:r>
          </w:p>
        </w:tc>
      </w:tr>
      <w:tr>
        <w:trPr>
          <w:trHeight w:val="431" w:hRule="atLeast"/>
        </w:trPr>
        <w:tc>
          <w:tcPr>
            <w:tcW w:w="12864" w:type="dxa"/>
            <w:gridSpan w:val="6"/>
            <w:shd w:val="clear" w:color="auto" w:fill="E7EBF5"/>
          </w:tcPr>
          <w:p>
            <w:pPr>
              <w:pStyle w:val="TableParagraph"/>
              <w:spacing w:before="112"/>
              <w:ind w:left="443"/>
              <w:rPr>
                <w:b/>
                <w:sz w:val="18"/>
              </w:rPr>
            </w:pPr>
            <w:r>
              <w:rPr>
                <w:b/>
                <w:sz w:val="18"/>
              </w:rPr>
              <w:t>2.2.1</w:t>
            </w:r>
            <w:r>
              <w:rPr>
                <w:b/>
                <w:spacing w:val="43"/>
                <w:sz w:val="18"/>
              </w:rPr>
              <w:t>  </w:t>
            </w:r>
            <w:r>
              <w:rPr>
                <w:b/>
                <w:sz w:val="18"/>
              </w:rPr>
              <w:t>Risk</w:t>
            </w:r>
            <w:r>
              <w:rPr>
                <w:b/>
                <w:spacing w:val="1"/>
                <w:sz w:val="18"/>
              </w:rPr>
              <w:t> </w:t>
            </w:r>
            <w:r>
              <w:rPr>
                <w:b/>
                <w:spacing w:val="-2"/>
                <w:sz w:val="18"/>
              </w:rPr>
              <w:t>Management</w:t>
            </w:r>
          </w:p>
        </w:tc>
      </w:tr>
      <w:tr>
        <w:trPr>
          <w:trHeight w:val="827" w:hRule="atLeast"/>
        </w:trPr>
        <w:tc>
          <w:tcPr>
            <w:tcW w:w="5030" w:type="dxa"/>
          </w:tcPr>
          <w:p>
            <w:pPr>
              <w:pStyle w:val="TableParagraph"/>
              <w:spacing w:line="207" w:lineRule="exact"/>
              <w:ind w:left="107"/>
              <w:rPr>
                <w:sz w:val="18"/>
              </w:rPr>
            </w:pPr>
            <w:r>
              <w:rPr>
                <w:sz w:val="18"/>
              </w:rPr>
              <w:t>Customs</w:t>
            </w:r>
            <w:r>
              <w:rPr>
                <w:spacing w:val="-2"/>
                <w:sz w:val="18"/>
              </w:rPr>
              <w:t> </w:t>
            </w:r>
            <w:r>
              <w:rPr>
                <w:sz w:val="18"/>
              </w:rPr>
              <w:t>Risk</w:t>
            </w:r>
            <w:r>
              <w:rPr>
                <w:spacing w:val="-3"/>
                <w:sz w:val="18"/>
              </w:rPr>
              <w:t> </w:t>
            </w:r>
            <w:r>
              <w:rPr>
                <w:sz w:val="18"/>
              </w:rPr>
              <w:t>Management</w:t>
            </w:r>
            <w:r>
              <w:rPr>
                <w:spacing w:val="-1"/>
                <w:sz w:val="18"/>
              </w:rPr>
              <w:t> </w:t>
            </w:r>
            <w:r>
              <w:rPr>
                <w:spacing w:val="-2"/>
                <w:sz w:val="18"/>
              </w:rPr>
              <w:t>Availability</w:t>
            </w:r>
          </w:p>
        </w:tc>
        <w:tc>
          <w:tcPr>
            <w:tcW w:w="900" w:type="dxa"/>
          </w:tcPr>
          <w:p>
            <w:pPr>
              <w:pStyle w:val="TableParagraph"/>
              <w:spacing w:line="207" w:lineRule="exact"/>
              <w:ind w:right="98"/>
              <w:jc w:val="right"/>
              <w:rPr>
                <w:sz w:val="18"/>
              </w:rPr>
            </w:pPr>
            <w:r>
              <w:rPr>
                <w:spacing w:val="-10"/>
                <w:sz w:val="18"/>
              </w:rPr>
              <w:t>1</w:t>
            </w:r>
          </w:p>
        </w:tc>
        <w:tc>
          <w:tcPr>
            <w:tcW w:w="902" w:type="dxa"/>
          </w:tcPr>
          <w:p>
            <w:pPr>
              <w:pStyle w:val="TableParagraph"/>
              <w:spacing w:line="207" w:lineRule="exact"/>
              <w:ind w:right="96"/>
              <w:jc w:val="right"/>
              <w:rPr>
                <w:sz w:val="18"/>
              </w:rPr>
            </w:pPr>
            <w:r>
              <w:rPr>
                <w:spacing w:val="-10"/>
                <w:sz w:val="18"/>
              </w:rPr>
              <w:t>1</w:t>
            </w:r>
          </w:p>
        </w:tc>
        <w:tc>
          <w:tcPr>
            <w:tcW w:w="902" w:type="dxa"/>
          </w:tcPr>
          <w:p>
            <w:pPr>
              <w:pStyle w:val="TableParagraph"/>
              <w:spacing w:line="207" w:lineRule="exact"/>
              <w:ind w:right="98"/>
              <w:jc w:val="right"/>
              <w:rPr>
                <w:sz w:val="18"/>
              </w:rPr>
            </w:pPr>
            <w:r>
              <w:rPr>
                <w:spacing w:val="-10"/>
                <w:sz w:val="18"/>
              </w:rPr>
              <w:t>2</w:t>
            </w:r>
          </w:p>
        </w:tc>
        <w:tc>
          <w:tcPr>
            <w:tcW w:w="902" w:type="dxa"/>
          </w:tcPr>
          <w:p>
            <w:pPr>
              <w:pStyle w:val="TableParagraph"/>
              <w:spacing w:line="207" w:lineRule="exact"/>
              <w:ind w:right="94"/>
              <w:jc w:val="right"/>
              <w:rPr>
                <w:sz w:val="18"/>
              </w:rPr>
            </w:pPr>
            <w:r>
              <w:rPr>
                <w:spacing w:val="-4"/>
                <w:sz w:val="18"/>
              </w:rPr>
              <w:t>2.50</w:t>
            </w:r>
          </w:p>
        </w:tc>
        <w:tc>
          <w:tcPr>
            <w:tcW w:w="4228" w:type="dxa"/>
          </w:tcPr>
          <w:p>
            <w:pPr>
              <w:pStyle w:val="TableParagraph"/>
              <w:spacing w:line="206" w:lineRule="exact"/>
              <w:ind w:left="109"/>
              <w:rPr>
                <w:sz w:val="18"/>
              </w:rPr>
            </w:pPr>
            <w:r>
              <w:rPr>
                <w:sz w:val="18"/>
              </w:rPr>
              <w:t>De</w:t>
            </w:r>
            <w:r>
              <w:rPr>
                <w:spacing w:val="-3"/>
                <w:sz w:val="18"/>
              </w:rPr>
              <w:t> </w:t>
            </w:r>
            <w:r>
              <w:rPr>
                <w:sz w:val="18"/>
              </w:rPr>
              <w:t>Wulf</w:t>
            </w:r>
            <w:r>
              <w:rPr>
                <w:spacing w:val="-1"/>
                <w:sz w:val="18"/>
              </w:rPr>
              <w:t> </w:t>
            </w:r>
            <w:r>
              <w:rPr>
                <w:sz w:val="18"/>
              </w:rPr>
              <w:t>and</w:t>
            </w:r>
            <w:r>
              <w:rPr>
                <w:spacing w:val="-1"/>
                <w:sz w:val="18"/>
              </w:rPr>
              <w:t> </w:t>
            </w:r>
            <w:r>
              <w:rPr>
                <w:sz w:val="18"/>
              </w:rPr>
              <w:t>Sokol</w:t>
            </w:r>
            <w:r>
              <w:rPr>
                <w:spacing w:val="-2"/>
                <w:sz w:val="18"/>
              </w:rPr>
              <w:t> </w:t>
            </w:r>
            <w:r>
              <w:rPr>
                <w:sz w:val="18"/>
              </w:rPr>
              <w:t>(2005);</w:t>
            </w:r>
            <w:r>
              <w:rPr>
                <w:spacing w:val="-3"/>
                <w:sz w:val="18"/>
              </w:rPr>
              <w:t> </w:t>
            </w:r>
            <w:r>
              <w:rPr>
                <w:sz w:val="18"/>
              </w:rPr>
              <w:t>IMF (2022);</w:t>
            </w:r>
            <w:r>
              <w:rPr>
                <w:spacing w:val="-2"/>
                <w:sz w:val="18"/>
              </w:rPr>
              <w:t> </w:t>
            </w:r>
            <w:r>
              <w:rPr>
                <w:sz w:val="18"/>
              </w:rPr>
              <w:t>ITC</w:t>
            </w:r>
            <w:r>
              <w:rPr>
                <w:spacing w:val="-1"/>
                <w:sz w:val="18"/>
              </w:rPr>
              <w:t> </w:t>
            </w:r>
            <w:r>
              <w:rPr>
                <w:spacing w:val="-2"/>
                <w:sz w:val="18"/>
              </w:rPr>
              <w:t>(2020,</w:t>
            </w:r>
          </w:p>
          <w:p>
            <w:pPr>
              <w:pStyle w:val="TableParagraph"/>
              <w:spacing w:line="207" w:lineRule="exact"/>
              <w:ind w:left="109"/>
              <w:rPr>
                <w:sz w:val="18"/>
              </w:rPr>
            </w:pPr>
            <w:r>
              <w:rPr>
                <w:sz w:val="18"/>
              </w:rPr>
              <w:t>2022a);</w:t>
            </w:r>
            <w:r>
              <w:rPr>
                <w:spacing w:val="-2"/>
                <w:sz w:val="18"/>
              </w:rPr>
              <w:t> </w:t>
            </w:r>
            <w:r>
              <w:rPr>
                <w:sz w:val="18"/>
              </w:rPr>
              <w:t>USAID</w:t>
            </w:r>
            <w:r>
              <w:rPr>
                <w:spacing w:val="-2"/>
                <w:sz w:val="18"/>
              </w:rPr>
              <w:t> </w:t>
            </w:r>
            <w:r>
              <w:rPr>
                <w:sz w:val="18"/>
              </w:rPr>
              <w:t>(2018);</w:t>
            </w:r>
            <w:r>
              <w:rPr>
                <w:spacing w:val="-3"/>
                <w:sz w:val="18"/>
              </w:rPr>
              <w:t> </w:t>
            </w:r>
            <w:r>
              <w:rPr>
                <w:sz w:val="18"/>
              </w:rPr>
              <w:t>WCO</w:t>
            </w:r>
            <w:r>
              <w:rPr>
                <w:spacing w:val="-2"/>
                <w:sz w:val="18"/>
              </w:rPr>
              <w:t> </w:t>
            </w:r>
            <w:r>
              <w:rPr>
                <w:sz w:val="18"/>
              </w:rPr>
              <w:t>(1999;</w:t>
            </w:r>
            <w:r>
              <w:rPr>
                <w:spacing w:val="-1"/>
                <w:sz w:val="18"/>
              </w:rPr>
              <w:t> </w:t>
            </w:r>
            <w:r>
              <w:rPr>
                <w:sz w:val="18"/>
              </w:rPr>
              <w:t>2003;</w:t>
            </w:r>
            <w:r>
              <w:rPr>
                <w:spacing w:val="-3"/>
                <w:sz w:val="18"/>
              </w:rPr>
              <w:t> </w:t>
            </w:r>
            <w:r>
              <w:rPr>
                <w:spacing w:val="-4"/>
                <w:sz w:val="18"/>
              </w:rPr>
              <w:t>2005,</w:t>
            </w:r>
          </w:p>
          <w:p>
            <w:pPr>
              <w:pStyle w:val="TableParagraph"/>
              <w:spacing w:line="207" w:lineRule="exact" w:before="2"/>
              <w:ind w:left="109"/>
              <w:rPr>
                <w:sz w:val="18"/>
              </w:rPr>
            </w:pPr>
            <w:r>
              <w:rPr>
                <w:sz w:val="18"/>
              </w:rPr>
              <w:t>updated</w:t>
            </w:r>
            <w:r>
              <w:rPr>
                <w:spacing w:val="-1"/>
                <w:sz w:val="18"/>
              </w:rPr>
              <w:t> </w:t>
            </w:r>
            <w:r>
              <w:rPr>
                <w:sz w:val="18"/>
              </w:rPr>
              <w:t>2021;</w:t>
            </w:r>
            <w:r>
              <w:rPr>
                <w:spacing w:val="-4"/>
                <w:sz w:val="18"/>
              </w:rPr>
              <w:t> </w:t>
            </w:r>
            <w:r>
              <w:rPr>
                <w:sz w:val="18"/>
              </w:rPr>
              <w:t>2011;</w:t>
            </w:r>
            <w:r>
              <w:rPr>
                <w:spacing w:val="-4"/>
                <w:sz w:val="18"/>
              </w:rPr>
              <w:t> </w:t>
            </w:r>
            <w:r>
              <w:rPr>
                <w:sz w:val="18"/>
              </w:rPr>
              <w:t>2016,</w:t>
            </w:r>
            <w:r>
              <w:rPr>
                <w:spacing w:val="-3"/>
                <w:sz w:val="18"/>
              </w:rPr>
              <w:t> </w:t>
            </w:r>
            <w:r>
              <w:rPr>
                <w:sz w:val="18"/>
              </w:rPr>
              <w:t>updated</w:t>
            </w:r>
            <w:r>
              <w:rPr>
                <w:spacing w:val="-1"/>
                <w:sz w:val="18"/>
              </w:rPr>
              <w:t> </w:t>
            </w:r>
            <w:r>
              <w:rPr>
                <w:sz w:val="18"/>
              </w:rPr>
              <w:t>2018);</w:t>
            </w:r>
            <w:r>
              <w:rPr>
                <w:spacing w:val="-1"/>
                <w:sz w:val="18"/>
              </w:rPr>
              <w:t> </w:t>
            </w:r>
            <w:r>
              <w:rPr>
                <w:spacing w:val="-2"/>
                <w:sz w:val="18"/>
              </w:rPr>
              <w:t>Widdowson</w:t>
            </w:r>
          </w:p>
          <w:p>
            <w:pPr>
              <w:pStyle w:val="TableParagraph"/>
              <w:spacing w:line="186" w:lineRule="exact"/>
              <w:ind w:left="109"/>
              <w:rPr>
                <w:sz w:val="18"/>
              </w:rPr>
            </w:pPr>
            <w:r>
              <w:rPr>
                <w:sz w:val="18"/>
              </w:rPr>
              <w:t>(2014);</w:t>
            </w:r>
            <w:r>
              <w:rPr>
                <w:spacing w:val="-2"/>
                <w:sz w:val="18"/>
              </w:rPr>
              <w:t> </w:t>
            </w:r>
            <w:r>
              <w:rPr>
                <w:sz w:val="18"/>
              </w:rPr>
              <w:t>WTO</w:t>
            </w:r>
            <w:r>
              <w:rPr>
                <w:spacing w:val="1"/>
                <w:sz w:val="18"/>
              </w:rPr>
              <w:t> </w:t>
            </w:r>
            <w:r>
              <w:rPr>
                <w:spacing w:val="-2"/>
                <w:sz w:val="18"/>
              </w:rPr>
              <w:t>(2013)</w:t>
            </w:r>
          </w:p>
        </w:tc>
      </w:tr>
      <w:tr>
        <w:trPr>
          <w:trHeight w:val="827" w:hRule="atLeast"/>
        </w:trPr>
        <w:tc>
          <w:tcPr>
            <w:tcW w:w="5030" w:type="dxa"/>
          </w:tcPr>
          <w:p>
            <w:pPr>
              <w:pStyle w:val="TableParagraph"/>
              <w:spacing w:line="207" w:lineRule="exact"/>
              <w:ind w:left="107"/>
              <w:rPr>
                <w:sz w:val="18"/>
              </w:rPr>
            </w:pPr>
            <w:r>
              <w:rPr>
                <w:sz w:val="18"/>
              </w:rPr>
              <w:t>Sanitary</w:t>
            </w:r>
            <w:r>
              <w:rPr>
                <w:spacing w:val="-3"/>
                <w:sz w:val="18"/>
              </w:rPr>
              <w:t> </w:t>
            </w:r>
            <w:r>
              <w:rPr>
                <w:sz w:val="18"/>
              </w:rPr>
              <w:t>and</w:t>
            </w:r>
            <w:r>
              <w:rPr>
                <w:spacing w:val="-3"/>
                <w:sz w:val="18"/>
              </w:rPr>
              <w:t> </w:t>
            </w:r>
            <w:r>
              <w:rPr>
                <w:sz w:val="18"/>
              </w:rPr>
              <w:t>Phytosanitary</w:t>
            </w:r>
            <w:r>
              <w:rPr>
                <w:spacing w:val="-2"/>
                <w:sz w:val="18"/>
              </w:rPr>
              <w:t> </w:t>
            </w:r>
            <w:r>
              <w:rPr>
                <w:sz w:val="18"/>
              </w:rPr>
              <w:t>Agency</w:t>
            </w:r>
            <w:r>
              <w:rPr>
                <w:spacing w:val="-2"/>
                <w:sz w:val="18"/>
              </w:rPr>
              <w:t> Integration</w:t>
            </w:r>
          </w:p>
        </w:tc>
        <w:tc>
          <w:tcPr>
            <w:tcW w:w="900" w:type="dxa"/>
          </w:tcPr>
          <w:p>
            <w:pPr>
              <w:pStyle w:val="TableParagraph"/>
              <w:spacing w:line="207" w:lineRule="exact"/>
              <w:ind w:right="98"/>
              <w:jc w:val="right"/>
              <w:rPr>
                <w:sz w:val="18"/>
              </w:rPr>
            </w:pPr>
            <w:r>
              <w:rPr>
                <w:spacing w:val="-10"/>
                <w:sz w:val="18"/>
              </w:rPr>
              <w:t>1</w:t>
            </w:r>
          </w:p>
        </w:tc>
        <w:tc>
          <w:tcPr>
            <w:tcW w:w="902" w:type="dxa"/>
          </w:tcPr>
          <w:p>
            <w:pPr>
              <w:pStyle w:val="TableParagraph"/>
              <w:spacing w:line="207" w:lineRule="exact"/>
              <w:ind w:right="96"/>
              <w:jc w:val="right"/>
              <w:rPr>
                <w:sz w:val="18"/>
              </w:rPr>
            </w:pPr>
            <w:r>
              <w:rPr>
                <w:spacing w:val="-10"/>
                <w:sz w:val="18"/>
              </w:rPr>
              <w:t>1</w:t>
            </w:r>
          </w:p>
        </w:tc>
        <w:tc>
          <w:tcPr>
            <w:tcW w:w="902" w:type="dxa"/>
          </w:tcPr>
          <w:p>
            <w:pPr>
              <w:pStyle w:val="TableParagraph"/>
              <w:spacing w:line="207" w:lineRule="exact"/>
              <w:ind w:right="98"/>
              <w:jc w:val="right"/>
              <w:rPr>
                <w:sz w:val="18"/>
              </w:rPr>
            </w:pPr>
            <w:r>
              <w:rPr>
                <w:spacing w:val="-10"/>
                <w:sz w:val="18"/>
              </w:rPr>
              <w:t>2</w:t>
            </w:r>
          </w:p>
        </w:tc>
        <w:tc>
          <w:tcPr>
            <w:tcW w:w="902" w:type="dxa"/>
          </w:tcPr>
          <w:p>
            <w:pPr>
              <w:pStyle w:val="TableParagraph"/>
              <w:spacing w:line="207" w:lineRule="exact"/>
              <w:ind w:right="94"/>
              <w:jc w:val="right"/>
              <w:rPr>
                <w:sz w:val="18"/>
              </w:rPr>
            </w:pPr>
            <w:r>
              <w:rPr>
                <w:spacing w:val="-4"/>
                <w:sz w:val="18"/>
              </w:rPr>
              <w:t>2.50</w:t>
            </w:r>
          </w:p>
        </w:tc>
        <w:tc>
          <w:tcPr>
            <w:tcW w:w="4228" w:type="dxa"/>
          </w:tcPr>
          <w:p>
            <w:pPr>
              <w:pStyle w:val="TableParagraph"/>
              <w:spacing w:line="207" w:lineRule="exact"/>
              <w:ind w:left="109"/>
              <w:rPr>
                <w:sz w:val="18"/>
              </w:rPr>
            </w:pPr>
            <w:r>
              <w:rPr>
                <w:sz w:val="18"/>
              </w:rPr>
              <w:t>De</w:t>
            </w:r>
            <w:r>
              <w:rPr>
                <w:spacing w:val="-3"/>
                <w:sz w:val="18"/>
              </w:rPr>
              <w:t> </w:t>
            </w:r>
            <w:r>
              <w:rPr>
                <w:sz w:val="18"/>
              </w:rPr>
              <w:t>Wulf</w:t>
            </w:r>
            <w:r>
              <w:rPr>
                <w:spacing w:val="-1"/>
                <w:sz w:val="18"/>
              </w:rPr>
              <w:t> </w:t>
            </w:r>
            <w:r>
              <w:rPr>
                <w:sz w:val="18"/>
              </w:rPr>
              <w:t>and</w:t>
            </w:r>
            <w:r>
              <w:rPr>
                <w:spacing w:val="-1"/>
                <w:sz w:val="18"/>
              </w:rPr>
              <w:t> </w:t>
            </w:r>
            <w:r>
              <w:rPr>
                <w:sz w:val="18"/>
              </w:rPr>
              <w:t>Sokol</w:t>
            </w:r>
            <w:r>
              <w:rPr>
                <w:spacing w:val="-2"/>
                <w:sz w:val="18"/>
              </w:rPr>
              <w:t> </w:t>
            </w:r>
            <w:r>
              <w:rPr>
                <w:sz w:val="18"/>
              </w:rPr>
              <w:t>(2005);</w:t>
            </w:r>
            <w:r>
              <w:rPr>
                <w:spacing w:val="-3"/>
                <w:sz w:val="18"/>
              </w:rPr>
              <w:t> </w:t>
            </w:r>
            <w:r>
              <w:rPr>
                <w:sz w:val="18"/>
              </w:rPr>
              <w:t>IMF (2022);</w:t>
            </w:r>
            <w:r>
              <w:rPr>
                <w:spacing w:val="-2"/>
                <w:sz w:val="18"/>
              </w:rPr>
              <w:t> </w:t>
            </w:r>
            <w:r>
              <w:rPr>
                <w:sz w:val="18"/>
              </w:rPr>
              <w:t>ITC</w:t>
            </w:r>
            <w:r>
              <w:rPr>
                <w:spacing w:val="-1"/>
                <w:sz w:val="18"/>
              </w:rPr>
              <w:t> </w:t>
            </w:r>
            <w:r>
              <w:rPr>
                <w:spacing w:val="-2"/>
                <w:sz w:val="18"/>
              </w:rPr>
              <w:t>(2020,</w:t>
            </w:r>
          </w:p>
          <w:p>
            <w:pPr>
              <w:pStyle w:val="TableParagraph"/>
              <w:spacing w:line="207" w:lineRule="exact" w:before="2"/>
              <w:ind w:left="109"/>
              <w:rPr>
                <w:sz w:val="18"/>
              </w:rPr>
            </w:pPr>
            <w:r>
              <w:rPr>
                <w:sz w:val="18"/>
              </w:rPr>
              <w:t>2022a);</w:t>
            </w:r>
            <w:r>
              <w:rPr>
                <w:spacing w:val="-2"/>
                <w:sz w:val="18"/>
              </w:rPr>
              <w:t> </w:t>
            </w:r>
            <w:r>
              <w:rPr>
                <w:sz w:val="18"/>
              </w:rPr>
              <w:t>USAID</w:t>
            </w:r>
            <w:r>
              <w:rPr>
                <w:spacing w:val="-2"/>
                <w:sz w:val="18"/>
              </w:rPr>
              <w:t> </w:t>
            </w:r>
            <w:r>
              <w:rPr>
                <w:sz w:val="18"/>
              </w:rPr>
              <w:t>(2018);</w:t>
            </w:r>
            <w:r>
              <w:rPr>
                <w:spacing w:val="-3"/>
                <w:sz w:val="18"/>
              </w:rPr>
              <w:t> </w:t>
            </w:r>
            <w:r>
              <w:rPr>
                <w:sz w:val="18"/>
              </w:rPr>
              <w:t>WCO</w:t>
            </w:r>
            <w:r>
              <w:rPr>
                <w:spacing w:val="-2"/>
                <w:sz w:val="18"/>
              </w:rPr>
              <w:t> </w:t>
            </w:r>
            <w:r>
              <w:rPr>
                <w:sz w:val="18"/>
              </w:rPr>
              <w:t>(1999;</w:t>
            </w:r>
            <w:r>
              <w:rPr>
                <w:spacing w:val="-1"/>
                <w:sz w:val="18"/>
              </w:rPr>
              <w:t> </w:t>
            </w:r>
            <w:r>
              <w:rPr>
                <w:sz w:val="18"/>
              </w:rPr>
              <w:t>2003;</w:t>
            </w:r>
            <w:r>
              <w:rPr>
                <w:spacing w:val="-3"/>
                <w:sz w:val="18"/>
              </w:rPr>
              <w:t> </w:t>
            </w:r>
            <w:r>
              <w:rPr>
                <w:spacing w:val="-4"/>
                <w:sz w:val="18"/>
              </w:rPr>
              <w:t>2005,</w:t>
            </w:r>
          </w:p>
          <w:p>
            <w:pPr>
              <w:pStyle w:val="TableParagraph"/>
              <w:spacing w:line="206" w:lineRule="exact"/>
              <w:ind w:left="109"/>
              <w:rPr>
                <w:sz w:val="18"/>
              </w:rPr>
            </w:pPr>
            <w:r>
              <w:rPr>
                <w:sz w:val="18"/>
              </w:rPr>
              <w:t>updated</w:t>
            </w:r>
            <w:r>
              <w:rPr>
                <w:spacing w:val="-1"/>
                <w:sz w:val="18"/>
              </w:rPr>
              <w:t> </w:t>
            </w:r>
            <w:r>
              <w:rPr>
                <w:sz w:val="18"/>
              </w:rPr>
              <w:t>2021;</w:t>
            </w:r>
            <w:r>
              <w:rPr>
                <w:spacing w:val="-4"/>
                <w:sz w:val="18"/>
              </w:rPr>
              <w:t> </w:t>
            </w:r>
            <w:r>
              <w:rPr>
                <w:sz w:val="18"/>
              </w:rPr>
              <w:t>2011;</w:t>
            </w:r>
            <w:r>
              <w:rPr>
                <w:spacing w:val="-4"/>
                <w:sz w:val="18"/>
              </w:rPr>
              <w:t> </w:t>
            </w:r>
            <w:r>
              <w:rPr>
                <w:sz w:val="18"/>
              </w:rPr>
              <w:t>2016,</w:t>
            </w:r>
            <w:r>
              <w:rPr>
                <w:spacing w:val="-3"/>
                <w:sz w:val="18"/>
              </w:rPr>
              <w:t> </w:t>
            </w:r>
            <w:r>
              <w:rPr>
                <w:sz w:val="18"/>
              </w:rPr>
              <w:t>updated</w:t>
            </w:r>
            <w:r>
              <w:rPr>
                <w:spacing w:val="-1"/>
                <w:sz w:val="18"/>
              </w:rPr>
              <w:t> </w:t>
            </w:r>
            <w:r>
              <w:rPr>
                <w:sz w:val="18"/>
              </w:rPr>
              <w:t>2018);</w:t>
            </w:r>
            <w:r>
              <w:rPr>
                <w:spacing w:val="-1"/>
                <w:sz w:val="18"/>
              </w:rPr>
              <w:t> </w:t>
            </w:r>
            <w:r>
              <w:rPr>
                <w:spacing w:val="-2"/>
                <w:sz w:val="18"/>
              </w:rPr>
              <w:t>Widdowson</w:t>
            </w:r>
          </w:p>
          <w:p>
            <w:pPr>
              <w:pStyle w:val="TableParagraph"/>
              <w:spacing w:line="186" w:lineRule="exact"/>
              <w:ind w:left="109"/>
              <w:rPr>
                <w:sz w:val="18"/>
              </w:rPr>
            </w:pPr>
            <w:r>
              <w:rPr>
                <w:sz w:val="18"/>
              </w:rPr>
              <w:t>(2014);</w:t>
            </w:r>
            <w:r>
              <w:rPr>
                <w:spacing w:val="-2"/>
                <w:sz w:val="18"/>
              </w:rPr>
              <w:t> </w:t>
            </w:r>
            <w:r>
              <w:rPr>
                <w:sz w:val="18"/>
              </w:rPr>
              <w:t>WTO</w:t>
            </w:r>
            <w:r>
              <w:rPr>
                <w:spacing w:val="1"/>
                <w:sz w:val="18"/>
              </w:rPr>
              <w:t> </w:t>
            </w:r>
            <w:r>
              <w:rPr>
                <w:spacing w:val="-2"/>
                <w:sz w:val="18"/>
              </w:rPr>
              <w:t>(2013)</w:t>
            </w:r>
          </w:p>
        </w:tc>
      </w:tr>
      <w:tr>
        <w:trPr>
          <w:trHeight w:val="827" w:hRule="atLeast"/>
        </w:trPr>
        <w:tc>
          <w:tcPr>
            <w:tcW w:w="5030" w:type="dxa"/>
          </w:tcPr>
          <w:p>
            <w:pPr>
              <w:pStyle w:val="TableParagraph"/>
              <w:spacing w:before="2"/>
              <w:ind w:left="107"/>
              <w:rPr>
                <w:sz w:val="18"/>
              </w:rPr>
            </w:pPr>
            <w:r>
              <w:rPr>
                <w:sz w:val="18"/>
              </w:rPr>
              <w:t>Standardization</w:t>
            </w:r>
            <w:r>
              <w:rPr>
                <w:spacing w:val="-3"/>
                <w:sz w:val="18"/>
              </w:rPr>
              <w:t> </w:t>
            </w:r>
            <w:r>
              <w:rPr>
                <w:sz w:val="18"/>
              </w:rPr>
              <w:t>Agency</w:t>
            </w:r>
            <w:r>
              <w:rPr>
                <w:spacing w:val="-3"/>
                <w:sz w:val="18"/>
              </w:rPr>
              <w:t> </w:t>
            </w:r>
            <w:r>
              <w:rPr>
                <w:spacing w:val="-2"/>
                <w:sz w:val="18"/>
              </w:rPr>
              <w:t>Integration</w:t>
            </w:r>
          </w:p>
        </w:tc>
        <w:tc>
          <w:tcPr>
            <w:tcW w:w="900" w:type="dxa"/>
          </w:tcPr>
          <w:p>
            <w:pPr>
              <w:pStyle w:val="TableParagraph"/>
              <w:spacing w:before="2"/>
              <w:ind w:right="98"/>
              <w:jc w:val="right"/>
              <w:rPr>
                <w:sz w:val="18"/>
              </w:rPr>
            </w:pPr>
            <w:r>
              <w:rPr>
                <w:spacing w:val="-10"/>
                <w:sz w:val="18"/>
              </w:rPr>
              <w:t>1</w:t>
            </w:r>
          </w:p>
        </w:tc>
        <w:tc>
          <w:tcPr>
            <w:tcW w:w="902" w:type="dxa"/>
          </w:tcPr>
          <w:p>
            <w:pPr>
              <w:pStyle w:val="TableParagraph"/>
              <w:spacing w:before="2"/>
              <w:ind w:right="96"/>
              <w:jc w:val="right"/>
              <w:rPr>
                <w:sz w:val="18"/>
              </w:rPr>
            </w:pPr>
            <w:r>
              <w:rPr>
                <w:spacing w:val="-10"/>
                <w:sz w:val="18"/>
              </w:rPr>
              <w:t>1</w:t>
            </w:r>
          </w:p>
        </w:tc>
        <w:tc>
          <w:tcPr>
            <w:tcW w:w="902" w:type="dxa"/>
          </w:tcPr>
          <w:p>
            <w:pPr>
              <w:pStyle w:val="TableParagraph"/>
              <w:spacing w:before="2"/>
              <w:ind w:right="98"/>
              <w:jc w:val="right"/>
              <w:rPr>
                <w:sz w:val="18"/>
              </w:rPr>
            </w:pPr>
            <w:r>
              <w:rPr>
                <w:spacing w:val="-10"/>
                <w:sz w:val="18"/>
              </w:rPr>
              <w:t>2</w:t>
            </w:r>
          </w:p>
        </w:tc>
        <w:tc>
          <w:tcPr>
            <w:tcW w:w="902" w:type="dxa"/>
          </w:tcPr>
          <w:p>
            <w:pPr>
              <w:pStyle w:val="TableParagraph"/>
              <w:spacing w:before="2"/>
              <w:ind w:right="94"/>
              <w:jc w:val="right"/>
              <w:rPr>
                <w:sz w:val="18"/>
              </w:rPr>
            </w:pPr>
            <w:r>
              <w:rPr>
                <w:spacing w:val="-4"/>
                <w:sz w:val="18"/>
              </w:rPr>
              <w:t>2.50</w:t>
            </w:r>
          </w:p>
        </w:tc>
        <w:tc>
          <w:tcPr>
            <w:tcW w:w="4228" w:type="dxa"/>
          </w:tcPr>
          <w:p>
            <w:pPr>
              <w:pStyle w:val="TableParagraph"/>
              <w:spacing w:line="207" w:lineRule="exact" w:before="2"/>
              <w:ind w:left="109"/>
              <w:rPr>
                <w:sz w:val="18"/>
              </w:rPr>
            </w:pPr>
            <w:r>
              <w:rPr>
                <w:sz w:val="18"/>
              </w:rPr>
              <w:t>De</w:t>
            </w:r>
            <w:r>
              <w:rPr>
                <w:spacing w:val="-3"/>
                <w:sz w:val="18"/>
              </w:rPr>
              <w:t> </w:t>
            </w:r>
            <w:r>
              <w:rPr>
                <w:sz w:val="18"/>
              </w:rPr>
              <w:t>Wulf</w:t>
            </w:r>
            <w:r>
              <w:rPr>
                <w:spacing w:val="-1"/>
                <w:sz w:val="18"/>
              </w:rPr>
              <w:t> </w:t>
            </w:r>
            <w:r>
              <w:rPr>
                <w:sz w:val="18"/>
              </w:rPr>
              <w:t>and</w:t>
            </w:r>
            <w:r>
              <w:rPr>
                <w:spacing w:val="-1"/>
                <w:sz w:val="18"/>
              </w:rPr>
              <w:t> </w:t>
            </w:r>
            <w:r>
              <w:rPr>
                <w:sz w:val="18"/>
              </w:rPr>
              <w:t>Sokol</w:t>
            </w:r>
            <w:r>
              <w:rPr>
                <w:spacing w:val="-2"/>
                <w:sz w:val="18"/>
              </w:rPr>
              <w:t> </w:t>
            </w:r>
            <w:r>
              <w:rPr>
                <w:sz w:val="18"/>
              </w:rPr>
              <w:t>(2005);</w:t>
            </w:r>
            <w:r>
              <w:rPr>
                <w:spacing w:val="-3"/>
                <w:sz w:val="18"/>
              </w:rPr>
              <w:t> </w:t>
            </w:r>
            <w:r>
              <w:rPr>
                <w:sz w:val="18"/>
              </w:rPr>
              <w:t>IMF (2022);</w:t>
            </w:r>
            <w:r>
              <w:rPr>
                <w:spacing w:val="-2"/>
                <w:sz w:val="18"/>
              </w:rPr>
              <w:t> </w:t>
            </w:r>
            <w:r>
              <w:rPr>
                <w:sz w:val="18"/>
              </w:rPr>
              <w:t>ITC</w:t>
            </w:r>
            <w:r>
              <w:rPr>
                <w:spacing w:val="-1"/>
                <w:sz w:val="18"/>
              </w:rPr>
              <w:t> </w:t>
            </w:r>
            <w:r>
              <w:rPr>
                <w:spacing w:val="-2"/>
                <w:sz w:val="18"/>
              </w:rPr>
              <w:t>(2020,</w:t>
            </w:r>
          </w:p>
          <w:p>
            <w:pPr>
              <w:pStyle w:val="TableParagraph"/>
              <w:spacing w:line="206" w:lineRule="exact"/>
              <w:ind w:left="109"/>
              <w:rPr>
                <w:sz w:val="18"/>
              </w:rPr>
            </w:pPr>
            <w:r>
              <w:rPr>
                <w:sz w:val="18"/>
              </w:rPr>
              <w:t>2022a);</w:t>
            </w:r>
            <w:r>
              <w:rPr>
                <w:spacing w:val="-2"/>
                <w:sz w:val="18"/>
              </w:rPr>
              <w:t> </w:t>
            </w:r>
            <w:r>
              <w:rPr>
                <w:sz w:val="18"/>
              </w:rPr>
              <w:t>USAID</w:t>
            </w:r>
            <w:r>
              <w:rPr>
                <w:spacing w:val="-2"/>
                <w:sz w:val="18"/>
              </w:rPr>
              <w:t> </w:t>
            </w:r>
            <w:r>
              <w:rPr>
                <w:sz w:val="18"/>
              </w:rPr>
              <w:t>(2018);</w:t>
            </w:r>
            <w:r>
              <w:rPr>
                <w:spacing w:val="-3"/>
                <w:sz w:val="18"/>
              </w:rPr>
              <w:t> </w:t>
            </w:r>
            <w:r>
              <w:rPr>
                <w:sz w:val="18"/>
              </w:rPr>
              <w:t>WCO</w:t>
            </w:r>
            <w:r>
              <w:rPr>
                <w:spacing w:val="-2"/>
                <w:sz w:val="18"/>
              </w:rPr>
              <w:t> </w:t>
            </w:r>
            <w:r>
              <w:rPr>
                <w:sz w:val="18"/>
              </w:rPr>
              <w:t>(1999;</w:t>
            </w:r>
            <w:r>
              <w:rPr>
                <w:spacing w:val="-1"/>
                <w:sz w:val="18"/>
              </w:rPr>
              <w:t> </w:t>
            </w:r>
            <w:r>
              <w:rPr>
                <w:sz w:val="18"/>
              </w:rPr>
              <w:t>2003;</w:t>
            </w:r>
            <w:r>
              <w:rPr>
                <w:spacing w:val="-3"/>
                <w:sz w:val="18"/>
              </w:rPr>
              <w:t> </w:t>
            </w:r>
            <w:r>
              <w:rPr>
                <w:spacing w:val="-4"/>
                <w:sz w:val="18"/>
              </w:rPr>
              <w:t>2005,</w:t>
            </w:r>
          </w:p>
          <w:p>
            <w:pPr>
              <w:pStyle w:val="TableParagraph"/>
              <w:spacing w:line="206" w:lineRule="exact"/>
              <w:ind w:left="109"/>
              <w:rPr>
                <w:sz w:val="18"/>
              </w:rPr>
            </w:pPr>
            <w:r>
              <w:rPr>
                <w:sz w:val="18"/>
              </w:rPr>
              <w:t>updated</w:t>
            </w:r>
            <w:r>
              <w:rPr>
                <w:spacing w:val="-1"/>
                <w:sz w:val="18"/>
              </w:rPr>
              <w:t> </w:t>
            </w:r>
            <w:r>
              <w:rPr>
                <w:sz w:val="18"/>
              </w:rPr>
              <w:t>2021;</w:t>
            </w:r>
            <w:r>
              <w:rPr>
                <w:spacing w:val="-4"/>
                <w:sz w:val="18"/>
              </w:rPr>
              <w:t> </w:t>
            </w:r>
            <w:r>
              <w:rPr>
                <w:sz w:val="18"/>
              </w:rPr>
              <w:t>2011;</w:t>
            </w:r>
            <w:r>
              <w:rPr>
                <w:spacing w:val="-4"/>
                <w:sz w:val="18"/>
              </w:rPr>
              <w:t> </w:t>
            </w:r>
            <w:r>
              <w:rPr>
                <w:sz w:val="18"/>
              </w:rPr>
              <w:t>2016,</w:t>
            </w:r>
            <w:r>
              <w:rPr>
                <w:spacing w:val="-3"/>
                <w:sz w:val="18"/>
              </w:rPr>
              <w:t> </w:t>
            </w:r>
            <w:r>
              <w:rPr>
                <w:sz w:val="18"/>
              </w:rPr>
              <w:t>updated</w:t>
            </w:r>
            <w:r>
              <w:rPr>
                <w:spacing w:val="-1"/>
                <w:sz w:val="18"/>
              </w:rPr>
              <w:t> </w:t>
            </w:r>
            <w:r>
              <w:rPr>
                <w:sz w:val="18"/>
              </w:rPr>
              <w:t>2018);</w:t>
            </w:r>
            <w:r>
              <w:rPr>
                <w:spacing w:val="-1"/>
                <w:sz w:val="18"/>
              </w:rPr>
              <w:t> </w:t>
            </w:r>
            <w:r>
              <w:rPr>
                <w:spacing w:val="-2"/>
                <w:sz w:val="18"/>
              </w:rPr>
              <w:t>Widdowson</w:t>
            </w:r>
          </w:p>
          <w:p>
            <w:pPr>
              <w:pStyle w:val="TableParagraph"/>
              <w:spacing w:line="186" w:lineRule="exact"/>
              <w:ind w:left="109"/>
              <w:rPr>
                <w:sz w:val="18"/>
              </w:rPr>
            </w:pPr>
            <w:r>
              <w:rPr>
                <w:sz w:val="18"/>
              </w:rPr>
              <w:t>(2014);</w:t>
            </w:r>
            <w:r>
              <w:rPr>
                <w:spacing w:val="-2"/>
                <w:sz w:val="18"/>
              </w:rPr>
              <w:t> </w:t>
            </w:r>
            <w:r>
              <w:rPr>
                <w:sz w:val="18"/>
              </w:rPr>
              <w:t>WTO</w:t>
            </w:r>
            <w:r>
              <w:rPr>
                <w:spacing w:val="1"/>
                <w:sz w:val="18"/>
              </w:rPr>
              <w:t> </w:t>
            </w:r>
            <w:r>
              <w:rPr>
                <w:spacing w:val="-2"/>
                <w:sz w:val="18"/>
              </w:rPr>
              <w:t>(2013)</w:t>
            </w:r>
          </w:p>
        </w:tc>
      </w:tr>
      <w:tr>
        <w:trPr>
          <w:trHeight w:val="830" w:hRule="atLeast"/>
        </w:trPr>
        <w:tc>
          <w:tcPr>
            <w:tcW w:w="5030" w:type="dxa"/>
          </w:tcPr>
          <w:p>
            <w:pPr>
              <w:pStyle w:val="TableParagraph"/>
              <w:spacing w:before="2"/>
              <w:ind w:left="107"/>
              <w:rPr>
                <w:sz w:val="18"/>
              </w:rPr>
            </w:pPr>
            <w:r>
              <w:rPr>
                <w:sz w:val="18"/>
              </w:rPr>
              <w:t>Environmental</w:t>
            </w:r>
            <w:r>
              <w:rPr>
                <w:spacing w:val="-2"/>
                <w:sz w:val="18"/>
              </w:rPr>
              <w:t> </w:t>
            </w:r>
            <w:r>
              <w:rPr>
                <w:sz w:val="18"/>
              </w:rPr>
              <w:t>Agency</w:t>
            </w:r>
            <w:r>
              <w:rPr>
                <w:spacing w:val="-2"/>
                <w:sz w:val="18"/>
              </w:rPr>
              <w:t> Integration</w:t>
            </w:r>
          </w:p>
        </w:tc>
        <w:tc>
          <w:tcPr>
            <w:tcW w:w="900" w:type="dxa"/>
          </w:tcPr>
          <w:p>
            <w:pPr>
              <w:pStyle w:val="TableParagraph"/>
              <w:spacing w:before="2"/>
              <w:ind w:right="98"/>
              <w:jc w:val="right"/>
              <w:rPr>
                <w:sz w:val="18"/>
              </w:rPr>
            </w:pPr>
            <w:r>
              <w:rPr>
                <w:spacing w:val="-10"/>
                <w:sz w:val="18"/>
              </w:rPr>
              <w:t>1</w:t>
            </w:r>
          </w:p>
        </w:tc>
        <w:tc>
          <w:tcPr>
            <w:tcW w:w="902" w:type="dxa"/>
          </w:tcPr>
          <w:p>
            <w:pPr>
              <w:pStyle w:val="TableParagraph"/>
              <w:spacing w:before="2"/>
              <w:ind w:right="96"/>
              <w:jc w:val="right"/>
              <w:rPr>
                <w:sz w:val="18"/>
              </w:rPr>
            </w:pPr>
            <w:r>
              <w:rPr>
                <w:spacing w:val="-10"/>
                <w:sz w:val="18"/>
              </w:rPr>
              <w:t>1</w:t>
            </w:r>
          </w:p>
        </w:tc>
        <w:tc>
          <w:tcPr>
            <w:tcW w:w="902" w:type="dxa"/>
          </w:tcPr>
          <w:p>
            <w:pPr>
              <w:pStyle w:val="TableParagraph"/>
              <w:spacing w:before="2"/>
              <w:ind w:right="98"/>
              <w:jc w:val="right"/>
              <w:rPr>
                <w:sz w:val="18"/>
              </w:rPr>
            </w:pPr>
            <w:r>
              <w:rPr>
                <w:spacing w:val="-10"/>
                <w:sz w:val="18"/>
              </w:rPr>
              <w:t>2</w:t>
            </w:r>
          </w:p>
        </w:tc>
        <w:tc>
          <w:tcPr>
            <w:tcW w:w="902" w:type="dxa"/>
          </w:tcPr>
          <w:p>
            <w:pPr>
              <w:pStyle w:val="TableParagraph"/>
              <w:spacing w:before="2"/>
              <w:ind w:right="94"/>
              <w:jc w:val="right"/>
              <w:rPr>
                <w:sz w:val="18"/>
              </w:rPr>
            </w:pPr>
            <w:r>
              <w:rPr>
                <w:spacing w:val="-4"/>
                <w:sz w:val="18"/>
              </w:rPr>
              <w:t>2.50</w:t>
            </w:r>
          </w:p>
        </w:tc>
        <w:tc>
          <w:tcPr>
            <w:tcW w:w="4228" w:type="dxa"/>
          </w:tcPr>
          <w:p>
            <w:pPr>
              <w:pStyle w:val="TableParagraph"/>
              <w:spacing w:line="207" w:lineRule="exact" w:before="2"/>
              <w:ind w:left="109"/>
              <w:rPr>
                <w:sz w:val="18"/>
              </w:rPr>
            </w:pPr>
            <w:r>
              <w:rPr>
                <w:sz w:val="18"/>
              </w:rPr>
              <w:t>De</w:t>
            </w:r>
            <w:r>
              <w:rPr>
                <w:spacing w:val="-3"/>
                <w:sz w:val="18"/>
              </w:rPr>
              <w:t> </w:t>
            </w:r>
            <w:r>
              <w:rPr>
                <w:sz w:val="18"/>
              </w:rPr>
              <w:t>Wulf</w:t>
            </w:r>
            <w:r>
              <w:rPr>
                <w:spacing w:val="-1"/>
                <w:sz w:val="18"/>
              </w:rPr>
              <w:t> </w:t>
            </w:r>
            <w:r>
              <w:rPr>
                <w:sz w:val="18"/>
              </w:rPr>
              <w:t>and</w:t>
            </w:r>
            <w:r>
              <w:rPr>
                <w:spacing w:val="-1"/>
                <w:sz w:val="18"/>
              </w:rPr>
              <w:t> </w:t>
            </w:r>
            <w:r>
              <w:rPr>
                <w:sz w:val="18"/>
              </w:rPr>
              <w:t>Sokol</w:t>
            </w:r>
            <w:r>
              <w:rPr>
                <w:spacing w:val="-2"/>
                <w:sz w:val="18"/>
              </w:rPr>
              <w:t> </w:t>
            </w:r>
            <w:r>
              <w:rPr>
                <w:sz w:val="18"/>
              </w:rPr>
              <w:t>(2005);</w:t>
            </w:r>
            <w:r>
              <w:rPr>
                <w:spacing w:val="-3"/>
                <w:sz w:val="18"/>
              </w:rPr>
              <w:t> </w:t>
            </w:r>
            <w:r>
              <w:rPr>
                <w:sz w:val="18"/>
              </w:rPr>
              <w:t>IMF (2022);</w:t>
            </w:r>
            <w:r>
              <w:rPr>
                <w:spacing w:val="-2"/>
                <w:sz w:val="18"/>
              </w:rPr>
              <w:t> </w:t>
            </w:r>
            <w:r>
              <w:rPr>
                <w:sz w:val="18"/>
              </w:rPr>
              <w:t>ITC</w:t>
            </w:r>
            <w:r>
              <w:rPr>
                <w:spacing w:val="-1"/>
                <w:sz w:val="18"/>
              </w:rPr>
              <w:t> </w:t>
            </w:r>
            <w:r>
              <w:rPr>
                <w:spacing w:val="-2"/>
                <w:sz w:val="18"/>
              </w:rPr>
              <w:t>(2020,</w:t>
            </w:r>
          </w:p>
          <w:p>
            <w:pPr>
              <w:pStyle w:val="TableParagraph"/>
              <w:spacing w:line="206" w:lineRule="exact"/>
              <w:ind w:left="109"/>
              <w:rPr>
                <w:sz w:val="18"/>
              </w:rPr>
            </w:pPr>
            <w:r>
              <w:rPr>
                <w:sz w:val="18"/>
              </w:rPr>
              <w:t>2022a);</w:t>
            </w:r>
            <w:r>
              <w:rPr>
                <w:spacing w:val="-2"/>
                <w:sz w:val="18"/>
              </w:rPr>
              <w:t> </w:t>
            </w:r>
            <w:r>
              <w:rPr>
                <w:sz w:val="18"/>
              </w:rPr>
              <w:t>USAID</w:t>
            </w:r>
            <w:r>
              <w:rPr>
                <w:spacing w:val="-2"/>
                <w:sz w:val="18"/>
              </w:rPr>
              <w:t> </w:t>
            </w:r>
            <w:r>
              <w:rPr>
                <w:sz w:val="18"/>
              </w:rPr>
              <w:t>(2018);</w:t>
            </w:r>
            <w:r>
              <w:rPr>
                <w:spacing w:val="-3"/>
                <w:sz w:val="18"/>
              </w:rPr>
              <w:t> </w:t>
            </w:r>
            <w:r>
              <w:rPr>
                <w:sz w:val="18"/>
              </w:rPr>
              <w:t>WCO</w:t>
            </w:r>
            <w:r>
              <w:rPr>
                <w:spacing w:val="-2"/>
                <w:sz w:val="18"/>
              </w:rPr>
              <w:t> </w:t>
            </w:r>
            <w:r>
              <w:rPr>
                <w:sz w:val="18"/>
              </w:rPr>
              <w:t>(1999;</w:t>
            </w:r>
            <w:r>
              <w:rPr>
                <w:spacing w:val="-1"/>
                <w:sz w:val="18"/>
              </w:rPr>
              <w:t> </w:t>
            </w:r>
            <w:r>
              <w:rPr>
                <w:sz w:val="18"/>
              </w:rPr>
              <w:t>2003;</w:t>
            </w:r>
            <w:r>
              <w:rPr>
                <w:spacing w:val="-3"/>
                <w:sz w:val="18"/>
              </w:rPr>
              <w:t> </w:t>
            </w:r>
            <w:r>
              <w:rPr>
                <w:spacing w:val="-4"/>
                <w:sz w:val="18"/>
              </w:rPr>
              <w:t>2005,</w:t>
            </w:r>
          </w:p>
          <w:p>
            <w:pPr>
              <w:pStyle w:val="TableParagraph"/>
              <w:spacing w:line="206" w:lineRule="exact"/>
              <w:ind w:left="109"/>
              <w:rPr>
                <w:sz w:val="18"/>
              </w:rPr>
            </w:pPr>
            <w:r>
              <w:rPr>
                <w:sz w:val="18"/>
              </w:rPr>
              <w:t>updated</w:t>
            </w:r>
            <w:r>
              <w:rPr>
                <w:spacing w:val="-1"/>
                <w:sz w:val="18"/>
              </w:rPr>
              <w:t> </w:t>
            </w:r>
            <w:r>
              <w:rPr>
                <w:sz w:val="18"/>
              </w:rPr>
              <w:t>2021;</w:t>
            </w:r>
            <w:r>
              <w:rPr>
                <w:spacing w:val="-4"/>
                <w:sz w:val="18"/>
              </w:rPr>
              <w:t> </w:t>
            </w:r>
            <w:r>
              <w:rPr>
                <w:sz w:val="18"/>
              </w:rPr>
              <w:t>2011;</w:t>
            </w:r>
            <w:r>
              <w:rPr>
                <w:spacing w:val="-4"/>
                <w:sz w:val="18"/>
              </w:rPr>
              <w:t> </w:t>
            </w:r>
            <w:r>
              <w:rPr>
                <w:sz w:val="18"/>
              </w:rPr>
              <w:t>2016,</w:t>
            </w:r>
            <w:r>
              <w:rPr>
                <w:spacing w:val="-3"/>
                <w:sz w:val="18"/>
              </w:rPr>
              <w:t> </w:t>
            </w:r>
            <w:r>
              <w:rPr>
                <w:sz w:val="18"/>
              </w:rPr>
              <w:t>updated</w:t>
            </w:r>
            <w:r>
              <w:rPr>
                <w:spacing w:val="-1"/>
                <w:sz w:val="18"/>
              </w:rPr>
              <w:t> </w:t>
            </w:r>
            <w:r>
              <w:rPr>
                <w:sz w:val="18"/>
              </w:rPr>
              <w:t>2018);</w:t>
            </w:r>
            <w:r>
              <w:rPr>
                <w:spacing w:val="-1"/>
                <w:sz w:val="18"/>
              </w:rPr>
              <w:t> </w:t>
            </w:r>
            <w:r>
              <w:rPr>
                <w:spacing w:val="-2"/>
                <w:sz w:val="18"/>
              </w:rPr>
              <w:t>Widdowson</w:t>
            </w:r>
          </w:p>
          <w:p>
            <w:pPr>
              <w:pStyle w:val="TableParagraph"/>
              <w:spacing w:line="188" w:lineRule="exact"/>
              <w:ind w:left="109"/>
              <w:rPr>
                <w:sz w:val="18"/>
              </w:rPr>
            </w:pPr>
            <w:r>
              <w:rPr>
                <w:sz w:val="18"/>
              </w:rPr>
              <w:t>(2014);</w:t>
            </w:r>
            <w:r>
              <w:rPr>
                <w:spacing w:val="-2"/>
                <w:sz w:val="18"/>
              </w:rPr>
              <w:t> </w:t>
            </w:r>
            <w:r>
              <w:rPr>
                <w:sz w:val="18"/>
              </w:rPr>
              <w:t>WTO</w:t>
            </w:r>
            <w:r>
              <w:rPr>
                <w:spacing w:val="1"/>
                <w:sz w:val="18"/>
              </w:rPr>
              <w:t> </w:t>
            </w:r>
            <w:r>
              <w:rPr>
                <w:spacing w:val="-2"/>
                <w:sz w:val="18"/>
              </w:rPr>
              <w:t>(2013)</w:t>
            </w:r>
          </w:p>
        </w:tc>
      </w:tr>
      <w:tr>
        <w:trPr>
          <w:trHeight w:val="827" w:hRule="atLeast"/>
        </w:trPr>
        <w:tc>
          <w:tcPr>
            <w:tcW w:w="5030" w:type="dxa"/>
          </w:tcPr>
          <w:p>
            <w:pPr>
              <w:pStyle w:val="TableParagraph"/>
              <w:spacing w:line="207" w:lineRule="exact"/>
              <w:ind w:left="107"/>
              <w:rPr>
                <w:sz w:val="18"/>
              </w:rPr>
            </w:pPr>
            <w:r>
              <w:rPr>
                <w:sz w:val="18"/>
              </w:rPr>
              <w:t>Security</w:t>
            </w:r>
            <w:r>
              <w:rPr>
                <w:spacing w:val="-2"/>
                <w:sz w:val="18"/>
              </w:rPr>
              <w:t> </w:t>
            </w:r>
            <w:r>
              <w:rPr>
                <w:sz w:val="18"/>
              </w:rPr>
              <w:t>Border</w:t>
            </w:r>
            <w:r>
              <w:rPr>
                <w:spacing w:val="-1"/>
                <w:sz w:val="18"/>
              </w:rPr>
              <w:t> </w:t>
            </w:r>
            <w:r>
              <w:rPr>
                <w:sz w:val="18"/>
              </w:rPr>
              <w:t>Agency</w:t>
            </w:r>
            <w:r>
              <w:rPr>
                <w:spacing w:val="-1"/>
                <w:sz w:val="18"/>
              </w:rPr>
              <w:t> </w:t>
            </w:r>
            <w:r>
              <w:rPr>
                <w:spacing w:val="-2"/>
                <w:sz w:val="18"/>
              </w:rPr>
              <w:t>Integration</w:t>
            </w:r>
          </w:p>
        </w:tc>
        <w:tc>
          <w:tcPr>
            <w:tcW w:w="900" w:type="dxa"/>
          </w:tcPr>
          <w:p>
            <w:pPr>
              <w:pStyle w:val="TableParagraph"/>
              <w:spacing w:line="207" w:lineRule="exact"/>
              <w:ind w:right="98"/>
              <w:jc w:val="right"/>
              <w:rPr>
                <w:sz w:val="18"/>
              </w:rPr>
            </w:pPr>
            <w:r>
              <w:rPr>
                <w:spacing w:val="-10"/>
                <w:sz w:val="18"/>
              </w:rPr>
              <w:t>1</w:t>
            </w:r>
          </w:p>
        </w:tc>
        <w:tc>
          <w:tcPr>
            <w:tcW w:w="902" w:type="dxa"/>
          </w:tcPr>
          <w:p>
            <w:pPr>
              <w:pStyle w:val="TableParagraph"/>
              <w:spacing w:line="207" w:lineRule="exact"/>
              <w:ind w:right="96"/>
              <w:jc w:val="right"/>
              <w:rPr>
                <w:sz w:val="18"/>
              </w:rPr>
            </w:pPr>
            <w:r>
              <w:rPr>
                <w:spacing w:val="-10"/>
                <w:sz w:val="18"/>
              </w:rPr>
              <w:t>1</w:t>
            </w:r>
          </w:p>
        </w:tc>
        <w:tc>
          <w:tcPr>
            <w:tcW w:w="902" w:type="dxa"/>
          </w:tcPr>
          <w:p>
            <w:pPr>
              <w:pStyle w:val="TableParagraph"/>
              <w:spacing w:line="207" w:lineRule="exact"/>
              <w:ind w:right="98"/>
              <w:jc w:val="right"/>
              <w:rPr>
                <w:sz w:val="18"/>
              </w:rPr>
            </w:pPr>
            <w:r>
              <w:rPr>
                <w:spacing w:val="-10"/>
                <w:sz w:val="18"/>
              </w:rPr>
              <w:t>2</w:t>
            </w:r>
          </w:p>
        </w:tc>
        <w:tc>
          <w:tcPr>
            <w:tcW w:w="902" w:type="dxa"/>
          </w:tcPr>
          <w:p>
            <w:pPr>
              <w:pStyle w:val="TableParagraph"/>
              <w:spacing w:line="207" w:lineRule="exact"/>
              <w:ind w:right="94"/>
              <w:jc w:val="right"/>
              <w:rPr>
                <w:sz w:val="18"/>
              </w:rPr>
            </w:pPr>
            <w:r>
              <w:rPr>
                <w:spacing w:val="-4"/>
                <w:sz w:val="18"/>
              </w:rPr>
              <w:t>2.50</w:t>
            </w:r>
          </w:p>
        </w:tc>
        <w:tc>
          <w:tcPr>
            <w:tcW w:w="4228" w:type="dxa"/>
          </w:tcPr>
          <w:p>
            <w:pPr>
              <w:pStyle w:val="TableParagraph"/>
              <w:spacing w:line="206" w:lineRule="exact"/>
              <w:ind w:left="109"/>
              <w:rPr>
                <w:sz w:val="18"/>
              </w:rPr>
            </w:pPr>
            <w:r>
              <w:rPr>
                <w:sz w:val="18"/>
              </w:rPr>
              <w:t>De</w:t>
            </w:r>
            <w:r>
              <w:rPr>
                <w:spacing w:val="-3"/>
                <w:sz w:val="18"/>
              </w:rPr>
              <w:t> </w:t>
            </w:r>
            <w:r>
              <w:rPr>
                <w:sz w:val="18"/>
              </w:rPr>
              <w:t>Wulf</w:t>
            </w:r>
            <w:r>
              <w:rPr>
                <w:spacing w:val="-1"/>
                <w:sz w:val="18"/>
              </w:rPr>
              <w:t> </w:t>
            </w:r>
            <w:r>
              <w:rPr>
                <w:sz w:val="18"/>
              </w:rPr>
              <w:t>and</w:t>
            </w:r>
            <w:r>
              <w:rPr>
                <w:spacing w:val="-1"/>
                <w:sz w:val="18"/>
              </w:rPr>
              <w:t> </w:t>
            </w:r>
            <w:r>
              <w:rPr>
                <w:sz w:val="18"/>
              </w:rPr>
              <w:t>Sokol</w:t>
            </w:r>
            <w:r>
              <w:rPr>
                <w:spacing w:val="-2"/>
                <w:sz w:val="18"/>
              </w:rPr>
              <w:t> </w:t>
            </w:r>
            <w:r>
              <w:rPr>
                <w:sz w:val="18"/>
              </w:rPr>
              <w:t>(2005);</w:t>
            </w:r>
            <w:r>
              <w:rPr>
                <w:spacing w:val="-3"/>
                <w:sz w:val="18"/>
              </w:rPr>
              <w:t> </w:t>
            </w:r>
            <w:r>
              <w:rPr>
                <w:sz w:val="18"/>
              </w:rPr>
              <w:t>IMF (2022);</w:t>
            </w:r>
            <w:r>
              <w:rPr>
                <w:spacing w:val="-2"/>
                <w:sz w:val="18"/>
              </w:rPr>
              <w:t> </w:t>
            </w:r>
            <w:r>
              <w:rPr>
                <w:sz w:val="18"/>
              </w:rPr>
              <w:t>ITC</w:t>
            </w:r>
            <w:r>
              <w:rPr>
                <w:spacing w:val="-1"/>
                <w:sz w:val="18"/>
              </w:rPr>
              <w:t> </w:t>
            </w:r>
            <w:r>
              <w:rPr>
                <w:spacing w:val="-2"/>
                <w:sz w:val="18"/>
              </w:rPr>
              <w:t>(2020,</w:t>
            </w:r>
          </w:p>
          <w:p>
            <w:pPr>
              <w:pStyle w:val="TableParagraph"/>
              <w:spacing w:line="206" w:lineRule="exact"/>
              <w:ind w:left="109"/>
              <w:rPr>
                <w:sz w:val="18"/>
              </w:rPr>
            </w:pPr>
            <w:r>
              <w:rPr>
                <w:sz w:val="18"/>
              </w:rPr>
              <w:t>2022a);</w:t>
            </w:r>
            <w:r>
              <w:rPr>
                <w:spacing w:val="-2"/>
                <w:sz w:val="18"/>
              </w:rPr>
              <w:t> </w:t>
            </w:r>
            <w:r>
              <w:rPr>
                <w:sz w:val="18"/>
              </w:rPr>
              <w:t>USAID</w:t>
            </w:r>
            <w:r>
              <w:rPr>
                <w:spacing w:val="-2"/>
                <w:sz w:val="18"/>
              </w:rPr>
              <w:t> </w:t>
            </w:r>
            <w:r>
              <w:rPr>
                <w:sz w:val="18"/>
              </w:rPr>
              <w:t>(2018);</w:t>
            </w:r>
            <w:r>
              <w:rPr>
                <w:spacing w:val="-3"/>
                <w:sz w:val="18"/>
              </w:rPr>
              <w:t> </w:t>
            </w:r>
            <w:r>
              <w:rPr>
                <w:sz w:val="18"/>
              </w:rPr>
              <w:t>WCO</w:t>
            </w:r>
            <w:r>
              <w:rPr>
                <w:spacing w:val="-2"/>
                <w:sz w:val="18"/>
              </w:rPr>
              <w:t> </w:t>
            </w:r>
            <w:r>
              <w:rPr>
                <w:sz w:val="18"/>
              </w:rPr>
              <w:t>(1999;</w:t>
            </w:r>
            <w:r>
              <w:rPr>
                <w:spacing w:val="-1"/>
                <w:sz w:val="18"/>
              </w:rPr>
              <w:t> </w:t>
            </w:r>
            <w:r>
              <w:rPr>
                <w:sz w:val="18"/>
              </w:rPr>
              <w:t>2003;</w:t>
            </w:r>
            <w:r>
              <w:rPr>
                <w:spacing w:val="-3"/>
                <w:sz w:val="18"/>
              </w:rPr>
              <w:t> </w:t>
            </w:r>
            <w:r>
              <w:rPr>
                <w:spacing w:val="-4"/>
                <w:sz w:val="18"/>
              </w:rPr>
              <w:t>2005,</w:t>
            </w:r>
          </w:p>
          <w:p>
            <w:pPr>
              <w:pStyle w:val="TableParagraph"/>
              <w:spacing w:line="207" w:lineRule="exact"/>
              <w:ind w:left="109"/>
              <w:rPr>
                <w:sz w:val="18"/>
              </w:rPr>
            </w:pPr>
            <w:r>
              <w:rPr>
                <w:sz w:val="18"/>
              </w:rPr>
              <w:t>updated</w:t>
            </w:r>
            <w:r>
              <w:rPr>
                <w:spacing w:val="-1"/>
                <w:sz w:val="18"/>
              </w:rPr>
              <w:t> </w:t>
            </w:r>
            <w:r>
              <w:rPr>
                <w:sz w:val="18"/>
              </w:rPr>
              <w:t>2021;</w:t>
            </w:r>
            <w:r>
              <w:rPr>
                <w:spacing w:val="-4"/>
                <w:sz w:val="18"/>
              </w:rPr>
              <w:t> </w:t>
            </w:r>
            <w:r>
              <w:rPr>
                <w:sz w:val="18"/>
              </w:rPr>
              <w:t>2011;</w:t>
            </w:r>
            <w:r>
              <w:rPr>
                <w:spacing w:val="-3"/>
                <w:sz w:val="18"/>
              </w:rPr>
              <w:t> </w:t>
            </w:r>
            <w:r>
              <w:rPr>
                <w:sz w:val="18"/>
              </w:rPr>
              <w:t>2016,</w:t>
            </w:r>
            <w:r>
              <w:rPr>
                <w:spacing w:val="-3"/>
                <w:sz w:val="18"/>
              </w:rPr>
              <w:t> </w:t>
            </w:r>
            <w:r>
              <w:rPr>
                <w:sz w:val="18"/>
              </w:rPr>
              <w:t>updated</w:t>
            </w:r>
            <w:r>
              <w:rPr>
                <w:spacing w:val="-1"/>
                <w:sz w:val="18"/>
              </w:rPr>
              <w:t> </w:t>
            </w:r>
            <w:r>
              <w:rPr>
                <w:sz w:val="18"/>
              </w:rPr>
              <w:t>2018);</w:t>
            </w:r>
            <w:r>
              <w:rPr>
                <w:spacing w:val="-1"/>
                <w:sz w:val="18"/>
              </w:rPr>
              <w:t> </w:t>
            </w:r>
            <w:r>
              <w:rPr>
                <w:spacing w:val="-2"/>
                <w:sz w:val="18"/>
              </w:rPr>
              <w:t>Widdowson</w:t>
            </w:r>
          </w:p>
          <w:p>
            <w:pPr>
              <w:pStyle w:val="TableParagraph"/>
              <w:spacing w:line="186" w:lineRule="exact" w:before="1"/>
              <w:ind w:left="109"/>
              <w:rPr>
                <w:sz w:val="18"/>
              </w:rPr>
            </w:pPr>
            <w:r>
              <w:rPr>
                <w:sz w:val="18"/>
              </w:rPr>
              <w:t>(2014);</w:t>
            </w:r>
            <w:r>
              <w:rPr>
                <w:spacing w:val="-2"/>
                <w:sz w:val="18"/>
              </w:rPr>
              <w:t> </w:t>
            </w:r>
            <w:r>
              <w:rPr>
                <w:sz w:val="18"/>
              </w:rPr>
              <w:t>WTO</w:t>
            </w:r>
            <w:r>
              <w:rPr>
                <w:spacing w:val="1"/>
                <w:sz w:val="18"/>
              </w:rPr>
              <w:t> </w:t>
            </w:r>
            <w:r>
              <w:rPr>
                <w:spacing w:val="-2"/>
                <w:sz w:val="18"/>
              </w:rPr>
              <w:t>(2013)</w:t>
            </w:r>
          </w:p>
        </w:tc>
      </w:tr>
      <w:tr>
        <w:trPr>
          <w:trHeight w:val="621" w:hRule="atLeast"/>
        </w:trPr>
        <w:tc>
          <w:tcPr>
            <w:tcW w:w="5030" w:type="dxa"/>
          </w:tcPr>
          <w:p>
            <w:pPr>
              <w:pStyle w:val="TableParagraph"/>
              <w:spacing w:line="207" w:lineRule="exact"/>
              <w:ind w:left="107"/>
              <w:rPr>
                <w:sz w:val="18"/>
              </w:rPr>
            </w:pPr>
            <w:r>
              <w:rPr>
                <w:sz w:val="18"/>
              </w:rPr>
              <w:t>Automated</w:t>
            </w:r>
            <w:r>
              <w:rPr>
                <w:spacing w:val="-1"/>
                <w:sz w:val="18"/>
              </w:rPr>
              <w:t> </w:t>
            </w:r>
            <w:r>
              <w:rPr>
                <w:sz w:val="18"/>
              </w:rPr>
              <w:t>Profiling</w:t>
            </w:r>
            <w:r>
              <w:rPr>
                <w:spacing w:val="-3"/>
                <w:sz w:val="18"/>
              </w:rPr>
              <w:t> </w:t>
            </w:r>
            <w:r>
              <w:rPr>
                <w:sz w:val="18"/>
              </w:rPr>
              <w:t>and</w:t>
            </w:r>
            <w:r>
              <w:rPr>
                <w:spacing w:val="-2"/>
                <w:sz w:val="18"/>
              </w:rPr>
              <w:t> Targeting</w:t>
            </w:r>
          </w:p>
        </w:tc>
        <w:tc>
          <w:tcPr>
            <w:tcW w:w="900" w:type="dxa"/>
          </w:tcPr>
          <w:p>
            <w:pPr>
              <w:pStyle w:val="TableParagraph"/>
              <w:spacing w:line="207" w:lineRule="exact"/>
              <w:ind w:right="98"/>
              <w:jc w:val="right"/>
              <w:rPr>
                <w:sz w:val="18"/>
              </w:rPr>
            </w:pPr>
            <w:r>
              <w:rPr>
                <w:spacing w:val="-10"/>
                <w:sz w:val="18"/>
              </w:rPr>
              <w:t>1</w:t>
            </w:r>
          </w:p>
        </w:tc>
        <w:tc>
          <w:tcPr>
            <w:tcW w:w="902" w:type="dxa"/>
          </w:tcPr>
          <w:p>
            <w:pPr>
              <w:pStyle w:val="TableParagraph"/>
              <w:spacing w:line="207" w:lineRule="exact"/>
              <w:ind w:right="96"/>
              <w:jc w:val="right"/>
              <w:rPr>
                <w:sz w:val="18"/>
              </w:rPr>
            </w:pPr>
            <w:r>
              <w:rPr>
                <w:spacing w:val="-10"/>
                <w:sz w:val="18"/>
              </w:rPr>
              <w:t>1</w:t>
            </w:r>
          </w:p>
        </w:tc>
        <w:tc>
          <w:tcPr>
            <w:tcW w:w="902" w:type="dxa"/>
          </w:tcPr>
          <w:p>
            <w:pPr>
              <w:pStyle w:val="TableParagraph"/>
              <w:spacing w:line="207" w:lineRule="exact"/>
              <w:ind w:right="98"/>
              <w:jc w:val="right"/>
              <w:rPr>
                <w:sz w:val="18"/>
              </w:rPr>
            </w:pPr>
            <w:r>
              <w:rPr>
                <w:spacing w:val="-10"/>
                <w:sz w:val="18"/>
              </w:rPr>
              <w:t>2</w:t>
            </w:r>
          </w:p>
        </w:tc>
        <w:tc>
          <w:tcPr>
            <w:tcW w:w="902" w:type="dxa"/>
          </w:tcPr>
          <w:p>
            <w:pPr>
              <w:pStyle w:val="TableParagraph"/>
              <w:spacing w:line="207" w:lineRule="exact"/>
              <w:ind w:right="94"/>
              <w:jc w:val="right"/>
              <w:rPr>
                <w:sz w:val="18"/>
              </w:rPr>
            </w:pPr>
            <w:r>
              <w:rPr>
                <w:spacing w:val="-4"/>
                <w:sz w:val="18"/>
              </w:rPr>
              <w:t>2.50</w:t>
            </w:r>
          </w:p>
        </w:tc>
        <w:tc>
          <w:tcPr>
            <w:tcW w:w="4228" w:type="dxa"/>
          </w:tcPr>
          <w:p>
            <w:pPr>
              <w:pStyle w:val="TableParagraph"/>
              <w:spacing w:line="206" w:lineRule="exact"/>
              <w:ind w:left="109"/>
              <w:rPr>
                <w:sz w:val="18"/>
              </w:rPr>
            </w:pPr>
            <w:r>
              <w:rPr>
                <w:sz w:val="18"/>
              </w:rPr>
              <w:t>IMF</w:t>
            </w:r>
            <w:r>
              <w:rPr>
                <w:spacing w:val="-1"/>
                <w:sz w:val="18"/>
              </w:rPr>
              <w:t> </w:t>
            </w:r>
            <w:r>
              <w:rPr>
                <w:sz w:val="18"/>
              </w:rPr>
              <w:t>(2022);</w:t>
            </w:r>
            <w:r>
              <w:rPr>
                <w:spacing w:val="-1"/>
                <w:sz w:val="18"/>
              </w:rPr>
              <w:t> </w:t>
            </w:r>
            <w:r>
              <w:rPr>
                <w:sz w:val="18"/>
              </w:rPr>
              <w:t>ITC</w:t>
            </w:r>
            <w:r>
              <w:rPr>
                <w:spacing w:val="-2"/>
                <w:sz w:val="18"/>
              </w:rPr>
              <w:t> </w:t>
            </w:r>
            <w:r>
              <w:rPr>
                <w:sz w:val="18"/>
              </w:rPr>
              <w:t>(2020,</w:t>
            </w:r>
            <w:r>
              <w:rPr>
                <w:spacing w:val="-2"/>
                <w:sz w:val="18"/>
              </w:rPr>
              <w:t> </w:t>
            </w:r>
            <w:r>
              <w:rPr>
                <w:sz w:val="18"/>
              </w:rPr>
              <w:t>2022a);</w:t>
            </w:r>
            <w:r>
              <w:rPr>
                <w:spacing w:val="-4"/>
                <w:sz w:val="18"/>
              </w:rPr>
              <w:t> </w:t>
            </w:r>
            <w:r>
              <w:rPr>
                <w:sz w:val="18"/>
              </w:rPr>
              <w:t>USAID</w:t>
            </w:r>
            <w:r>
              <w:rPr>
                <w:spacing w:val="-1"/>
                <w:sz w:val="18"/>
              </w:rPr>
              <w:t> </w:t>
            </w:r>
            <w:r>
              <w:rPr>
                <w:sz w:val="18"/>
              </w:rPr>
              <w:t>(2018);</w:t>
            </w:r>
            <w:r>
              <w:rPr>
                <w:spacing w:val="-3"/>
                <w:sz w:val="18"/>
              </w:rPr>
              <w:t> </w:t>
            </w:r>
            <w:r>
              <w:rPr>
                <w:spacing w:val="-5"/>
                <w:sz w:val="18"/>
              </w:rPr>
              <w:t>WCO</w:t>
            </w:r>
          </w:p>
          <w:p>
            <w:pPr>
              <w:pStyle w:val="TableParagraph"/>
              <w:spacing w:line="206" w:lineRule="exact"/>
              <w:ind w:left="109"/>
              <w:rPr>
                <w:sz w:val="18"/>
              </w:rPr>
            </w:pPr>
            <w:r>
              <w:rPr>
                <w:sz w:val="18"/>
              </w:rPr>
              <w:t>(1999;</w:t>
            </w:r>
            <w:r>
              <w:rPr>
                <w:spacing w:val="-3"/>
                <w:sz w:val="18"/>
              </w:rPr>
              <w:t> </w:t>
            </w:r>
            <w:r>
              <w:rPr>
                <w:sz w:val="18"/>
              </w:rPr>
              <w:t>2003;</w:t>
            </w:r>
            <w:r>
              <w:rPr>
                <w:spacing w:val="-1"/>
                <w:sz w:val="18"/>
              </w:rPr>
              <w:t> </w:t>
            </w:r>
            <w:r>
              <w:rPr>
                <w:sz w:val="18"/>
              </w:rPr>
              <w:t>2005,</w:t>
            </w:r>
            <w:r>
              <w:rPr>
                <w:spacing w:val="-3"/>
                <w:sz w:val="18"/>
              </w:rPr>
              <w:t> </w:t>
            </w:r>
            <w:r>
              <w:rPr>
                <w:sz w:val="18"/>
              </w:rPr>
              <w:t>updated</w:t>
            </w:r>
            <w:r>
              <w:rPr>
                <w:spacing w:val="-1"/>
                <w:sz w:val="18"/>
              </w:rPr>
              <w:t> </w:t>
            </w:r>
            <w:r>
              <w:rPr>
                <w:sz w:val="18"/>
              </w:rPr>
              <w:t>2021;</w:t>
            </w:r>
            <w:r>
              <w:rPr>
                <w:spacing w:val="-3"/>
                <w:sz w:val="18"/>
              </w:rPr>
              <w:t> </w:t>
            </w:r>
            <w:r>
              <w:rPr>
                <w:sz w:val="18"/>
              </w:rPr>
              <w:t>2011;</w:t>
            </w:r>
            <w:r>
              <w:rPr>
                <w:spacing w:val="-3"/>
                <w:sz w:val="18"/>
              </w:rPr>
              <w:t> </w:t>
            </w:r>
            <w:r>
              <w:rPr>
                <w:sz w:val="18"/>
              </w:rPr>
              <w:t>2016,</w:t>
            </w:r>
            <w:r>
              <w:rPr>
                <w:spacing w:val="-2"/>
                <w:sz w:val="18"/>
              </w:rPr>
              <w:t> updated</w:t>
            </w:r>
          </w:p>
          <w:p>
            <w:pPr>
              <w:pStyle w:val="TableParagraph"/>
              <w:spacing w:line="188" w:lineRule="exact"/>
              <w:ind w:left="109"/>
              <w:rPr>
                <w:sz w:val="18"/>
              </w:rPr>
            </w:pPr>
            <w:r>
              <w:rPr>
                <w:sz w:val="18"/>
              </w:rPr>
              <w:t>2018);</w:t>
            </w:r>
            <w:r>
              <w:rPr>
                <w:spacing w:val="-4"/>
                <w:sz w:val="18"/>
              </w:rPr>
              <w:t> </w:t>
            </w:r>
            <w:r>
              <w:rPr>
                <w:sz w:val="18"/>
              </w:rPr>
              <w:t>Widdowson (2014);</w:t>
            </w:r>
            <w:r>
              <w:rPr>
                <w:spacing w:val="-3"/>
                <w:sz w:val="18"/>
              </w:rPr>
              <w:t> </w:t>
            </w:r>
            <w:r>
              <w:rPr>
                <w:sz w:val="18"/>
              </w:rPr>
              <w:t>WTO</w:t>
            </w:r>
            <w:r>
              <w:rPr>
                <w:spacing w:val="-4"/>
                <w:sz w:val="18"/>
              </w:rPr>
              <w:t> </w:t>
            </w:r>
            <w:r>
              <w:rPr>
                <w:spacing w:val="-2"/>
                <w:sz w:val="18"/>
              </w:rPr>
              <w:t>(2013)</w:t>
            </w:r>
          </w:p>
        </w:tc>
      </w:tr>
    </w:tbl>
    <w:p>
      <w:pPr>
        <w:pStyle w:val="TableParagraph"/>
        <w:spacing w:after="0" w:line="188" w:lineRule="exact"/>
        <w:rPr>
          <w:sz w:val="18"/>
        </w:rPr>
        <w:sectPr>
          <w:pgSz w:w="15840" w:h="12240" w:orient="landscape"/>
          <w:pgMar w:header="0" w:footer="522" w:top="1380" w:bottom="720" w:left="1440" w:right="1080"/>
        </w:sectPr>
      </w:pPr>
    </w:p>
    <w:p>
      <w:pPr>
        <w:pStyle w:val="BodyText"/>
        <w:spacing w:before="2"/>
        <w:rPr>
          <w:sz w:val="5"/>
        </w:rPr>
      </w:pPr>
    </w:p>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30"/>
        <w:gridCol w:w="900"/>
        <w:gridCol w:w="902"/>
        <w:gridCol w:w="902"/>
        <w:gridCol w:w="902"/>
        <w:gridCol w:w="4228"/>
      </w:tblGrid>
      <w:tr>
        <w:trPr>
          <w:trHeight w:val="621" w:hRule="atLeast"/>
        </w:trPr>
        <w:tc>
          <w:tcPr>
            <w:tcW w:w="5030" w:type="dxa"/>
          </w:tcPr>
          <w:p>
            <w:pPr>
              <w:pStyle w:val="TableParagraph"/>
              <w:spacing w:line="207" w:lineRule="exact"/>
              <w:ind w:left="107"/>
              <w:rPr>
                <w:sz w:val="18"/>
              </w:rPr>
            </w:pPr>
            <w:r>
              <w:rPr>
                <w:sz w:val="18"/>
              </w:rPr>
              <w:t>Post-Clearance</w:t>
            </w:r>
            <w:r>
              <w:rPr>
                <w:spacing w:val="-5"/>
                <w:sz w:val="18"/>
              </w:rPr>
              <w:t> </w:t>
            </w:r>
            <w:r>
              <w:rPr>
                <w:spacing w:val="-2"/>
                <w:sz w:val="18"/>
              </w:rPr>
              <w:t>Audits</w:t>
            </w:r>
          </w:p>
        </w:tc>
        <w:tc>
          <w:tcPr>
            <w:tcW w:w="900" w:type="dxa"/>
          </w:tcPr>
          <w:p>
            <w:pPr>
              <w:pStyle w:val="TableParagraph"/>
              <w:spacing w:line="207" w:lineRule="exact"/>
              <w:ind w:right="98"/>
              <w:jc w:val="right"/>
              <w:rPr>
                <w:sz w:val="18"/>
              </w:rPr>
            </w:pPr>
            <w:r>
              <w:rPr>
                <w:spacing w:val="-10"/>
                <w:sz w:val="18"/>
              </w:rPr>
              <w:t>1</w:t>
            </w:r>
          </w:p>
        </w:tc>
        <w:tc>
          <w:tcPr>
            <w:tcW w:w="902" w:type="dxa"/>
          </w:tcPr>
          <w:p>
            <w:pPr>
              <w:pStyle w:val="TableParagraph"/>
              <w:spacing w:line="207" w:lineRule="exact"/>
              <w:ind w:right="96"/>
              <w:jc w:val="right"/>
              <w:rPr>
                <w:sz w:val="18"/>
              </w:rPr>
            </w:pPr>
            <w:r>
              <w:rPr>
                <w:spacing w:val="-10"/>
                <w:sz w:val="18"/>
              </w:rPr>
              <w:t>1</w:t>
            </w:r>
          </w:p>
        </w:tc>
        <w:tc>
          <w:tcPr>
            <w:tcW w:w="902" w:type="dxa"/>
          </w:tcPr>
          <w:p>
            <w:pPr>
              <w:pStyle w:val="TableParagraph"/>
              <w:spacing w:line="207" w:lineRule="exact"/>
              <w:ind w:right="98"/>
              <w:jc w:val="right"/>
              <w:rPr>
                <w:sz w:val="18"/>
              </w:rPr>
            </w:pPr>
            <w:r>
              <w:rPr>
                <w:spacing w:val="-10"/>
                <w:sz w:val="18"/>
              </w:rPr>
              <w:t>2</w:t>
            </w:r>
          </w:p>
        </w:tc>
        <w:tc>
          <w:tcPr>
            <w:tcW w:w="902" w:type="dxa"/>
          </w:tcPr>
          <w:p>
            <w:pPr>
              <w:pStyle w:val="TableParagraph"/>
              <w:spacing w:line="207" w:lineRule="exact"/>
              <w:ind w:right="94"/>
              <w:jc w:val="right"/>
              <w:rPr>
                <w:sz w:val="18"/>
              </w:rPr>
            </w:pPr>
            <w:r>
              <w:rPr>
                <w:spacing w:val="-4"/>
                <w:sz w:val="18"/>
              </w:rPr>
              <w:t>2.50</w:t>
            </w:r>
          </w:p>
        </w:tc>
        <w:tc>
          <w:tcPr>
            <w:tcW w:w="4228" w:type="dxa"/>
          </w:tcPr>
          <w:p>
            <w:pPr>
              <w:pStyle w:val="TableParagraph"/>
              <w:spacing w:line="206" w:lineRule="exact"/>
              <w:ind w:left="109"/>
              <w:rPr>
                <w:sz w:val="18"/>
              </w:rPr>
            </w:pPr>
            <w:r>
              <w:rPr>
                <w:sz w:val="18"/>
              </w:rPr>
              <w:t>De</w:t>
            </w:r>
            <w:r>
              <w:rPr>
                <w:spacing w:val="-3"/>
                <w:sz w:val="18"/>
              </w:rPr>
              <w:t> </w:t>
            </w:r>
            <w:r>
              <w:rPr>
                <w:sz w:val="18"/>
              </w:rPr>
              <w:t>Wulf</w:t>
            </w:r>
            <w:r>
              <w:rPr>
                <w:spacing w:val="-1"/>
                <w:sz w:val="18"/>
              </w:rPr>
              <w:t> </w:t>
            </w:r>
            <w:r>
              <w:rPr>
                <w:sz w:val="18"/>
              </w:rPr>
              <w:t>and</w:t>
            </w:r>
            <w:r>
              <w:rPr>
                <w:spacing w:val="-1"/>
                <w:sz w:val="18"/>
              </w:rPr>
              <w:t> </w:t>
            </w:r>
            <w:r>
              <w:rPr>
                <w:sz w:val="18"/>
              </w:rPr>
              <w:t>Sokol</w:t>
            </w:r>
            <w:r>
              <w:rPr>
                <w:spacing w:val="-2"/>
                <w:sz w:val="18"/>
              </w:rPr>
              <w:t> </w:t>
            </w:r>
            <w:r>
              <w:rPr>
                <w:sz w:val="18"/>
              </w:rPr>
              <w:t>(2005);</w:t>
            </w:r>
            <w:r>
              <w:rPr>
                <w:spacing w:val="-3"/>
                <w:sz w:val="18"/>
              </w:rPr>
              <w:t> </w:t>
            </w:r>
            <w:r>
              <w:rPr>
                <w:sz w:val="18"/>
              </w:rPr>
              <w:t>IMF (2022);</w:t>
            </w:r>
            <w:r>
              <w:rPr>
                <w:spacing w:val="-2"/>
                <w:sz w:val="18"/>
              </w:rPr>
              <w:t> </w:t>
            </w:r>
            <w:r>
              <w:rPr>
                <w:sz w:val="18"/>
              </w:rPr>
              <w:t>ITC</w:t>
            </w:r>
            <w:r>
              <w:rPr>
                <w:spacing w:val="-1"/>
                <w:sz w:val="18"/>
              </w:rPr>
              <w:t> </w:t>
            </w:r>
            <w:r>
              <w:rPr>
                <w:spacing w:val="-2"/>
                <w:sz w:val="18"/>
              </w:rPr>
              <w:t>(2020,</w:t>
            </w:r>
          </w:p>
          <w:p>
            <w:pPr>
              <w:pStyle w:val="TableParagraph"/>
              <w:spacing w:line="207" w:lineRule="exact"/>
              <w:ind w:left="109"/>
              <w:rPr>
                <w:sz w:val="18"/>
              </w:rPr>
            </w:pPr>
            <w:r>
              <w:rPr>
                <w:sz w:val="18"/>
              </w:rPr>
              <w:t>2022a);</w:t>
            </w:r>
            <w:r>
              <w:rPr>
                <w:spacing w:val="-2"/>
                <w:sz w:val="18"/>
              </w:rPr>
              <w:t> </w:t>
            </w:r>
            <w:r>
              <w:rPr>
                <w:sz w:val="18"/>
              </w:rPr>
              <w:t>USAID,</w:t>
            </w:r>
            <w:r>
              <w:rPr>
                <w:spacing w:val="-2"/>
                <w:sz w:val="18"/>
              </w:rPr>
              <w:t> </w:t>
            </w:r>
            <w:r>
              <w:rPr>
                <w:sz w:val="18"/>
              </w:rPr>
              <w:t>2018;</w:t>
            </w:r>
            <w:r>
              <w:rPr>
                <w:spacing w:val="-1"/>
                <w:sz w:val="18"/>
              </w:rPr>
              <w:t> </w:t>
            </w:r>
            <w:r>
              <w:rPr>
                <w:sz w:val="18"/>
              </w:rPr>
              <w:t>WCO</w:t>
            </w:r>
            <w:r>
              <w:rPr>
                <w:spacing w:val="-2"/>
                <w:sz w:val="18"/>
              </w:rPr>
              <w:t> </w:t>
            </w:r>
            <w:r>
              <w:rPr>
                <w:sz w:val="18"/>
              </w:rPr>
              <w:t>(</w:t>
            </w:r>
            <w:r>
              <w:rPr>
                <w:spacing w:val="-2"/>
                <w:sz w:val="18"/>
              </w:rPr>
              <w:t> </w:t>
            </w:r>
            <w:r>
              <w:rPr>
                <w:sz w:val="18"/>
              </w:rPr>
              <w:t>2011;</w:t>
            </w:r>
            <w:r>
              <w:rPr>
                <w:spacing w:val="-3"/>
                <w:sz w:val="18"/>
              </w:rPr>
              <w:t> </w:t>
            </w:r>
            <w:r>
              <w:rPr>
                <w:sz w:val="18"/>
              </w:rPr>
              <w:t>2016, </w:t>
            </w:r>
            <w:r>
              <w:rPr>
                <w:spacing w:val="-2"/>
                <w:sz w:val="18"/>
              </w:rPr>
              <w:t>updated</w:t>
            </w:r>
          </w:p>
          <w:p>
            <w:pPr>
              <w:pStyle w:val="TableParagraph"/>
              <w:spacing w:line="186" w:lineRule="exact" w:before="2"/>
              <w:ind w:left="109"/>
              <w:rPr>
                <w:sz w:val="18"/>
              </w:rPr>
            </w:pPr>
            <w:r>
              <w:rPr>
                <w:sz w:val="18"/>
              </w:rPr>
              <w:t>2018);</w:t>
            </w:r>
            <w:r>
              <w:rPr>
                <w:spacing w:val="-4"/>
                <w:sz w:val="18"/>
              </w:rPr>
              <w:t> </w:t>
            </w:r>
            <w:r>
              <w:rPr>
                <w:sz w:val="18"/>
              </w:rPr>
              <w:t>Widdowson (2014);</w:t>
            </w:r>
            <w:r>
              <w:rPr>
                <w:spacing w:val="-3"/>
                <w:sz w:val="18"/>
              </w:rPr>
              <w:t> </w:t>
            </w:r>
            <w:r>
              <w:rPr>
                <w:sz w:val="18"/>
              </w:rPr>
              <w:t>WTO</w:t>
            </w:r>
            <w:r>
              <w:rPr>
                <w:spacing w:val="-4"/>
                <w:sz w:val="18"/>
              </w:rPr>
              <w:t> </w:t>
            </w:r>
            <w:r>
              <w:rPr>
                <w:spacing w:val="-2"/>
                <w:sz w:val="18"/>
              </w:rPr>
              <w:t>(2013)</w:t>
            </w:r>
          </w:p>
        </w:tc>
      </w:tr>
      <w:tr>
        <w:trPr>
          <w:trHeight w:val="827" w:hRule="atLeast"/>
        </w:trPr>
        <w:tc>
          <w:tcPr>
            <w:tcW w:w="5030" w:type="dxa"/>
          </w:tcPr>
          <w:p>
            <w:pPr>
              <w:pStyle w:val="TableParagraph"/>
              <w:spacing w:line="207" w:lineRule="exact"/>
              <w:ind w:left="107"/>
              <w:rPr>
                <w:sz w:val="18"/>
              </w:rPr>
            </w:pPr>
            <w:r>
              <w:rPr>
                <w:sz w:val="18"/>
              </w:rPr>
              <w:t>Customs</w:t>
            </w:r>
            <w:r>
              <w:rPr>
                <w:spacing w:val="-2"/>
                <w:sz w:val="18"/>
              </w:rPr>
              <w:t> </w:t>
            </w:r>
            <w:r>
              <w:rPr>
                <w:sz w:val="18"/>
              </w:rPr>
              <w:t>Risk</w:t>
            </w:r>
            <w:r>
              <w:rPr>
                <w:spacing w:val="-3"/>
                <w:sz w:val="18"/>
              </w:rPr>
              <w:t> </w:t>
            </w:r>
            <w:r>
              <w:rPr>
                <w:sz w:val="18"/>
              </w:rPr>
              <w:t>Management</w:t>
            </w:r>
            <w:r>
              <w:rPr>
                <w:spacing w:val="-1"/>
                <w:sz w:val="18"/>
              </w:rPr>
              <w:t> </w:t>
            </w:r>
            <w:r>
              <w:rPr>
                <w:spacing w:val="-2"/>
                <w:sz w:val="18"/>
              </w:rPr>
              <w:t>Coverage</w:t>
            </w:r>
          </w:p>
        </w:tc>
        <w:tc>
          <w:tcPr>
            <w:tcW w:w="900" w:type="dxa"/>
          </w:tcPr>
          <w:p>
            <w:pPr>
              <w:pStyle w:val="TableParagraph"/>
              <w:spacing w:line="207" w:lineRule="exact"/>
              <w:ind w:right="98"/>
              <w:jc w:val="right"/>
              <w:rPr>
                <w:sz w:val="18"/>
              </w:rPr>
            </w:pPr>
            <w:r>
              <w:rPr>
                <w:spacing w:val="-10"/>
                <w:sz w:val="18"/>
              </w:rPr>
              <w:t>1</w:t>
            </w:r>
          </w:p>
        </w:tc>
        <w:tc>
          <w:tcPr>
            <w:tcW w:w="902" w:type="dxa"/>
          </w:tcPr>
          <w:p>
            <w:pPr>
              <w:pStyle w:val="TableParagraph"/>
              <w:spacing w:line="207" w:lineRule="exact"/>
              <w:ind w:right="96"/>
              <w:jc w:val="right"/>
              <w:rPr>
                <w:sz w:val="18"/>
              </w:rPr>
            </w:pPr>
            <w:r>
              <w:rPr>
                <w:spacing w:val="-10"/>
                <w:sz w:val="18"/>
              </w:rPr>
              <w:t>1</w:t>
            </w:r>
          </w:p>
        </w:tc>
        <w:tc>
          <w:tcPr>
            <w:tcW w:w="902" w:type="dxa"/>
          </w:tcPr>
          <w:p>
            <w:pPr>
              <w:pStyle w:val="TableParagraph"/>
              <w:spacing w:line="207" w:lineRule="exact"/>
              <w:ind w:right="98"/>
              <w:jc w:val="right"/>
              <w:rPr>
                <w:sz w:val="18"/>
              </w:rPr>
            </w:pPr>
            <w:r>
              <w:rPr>
                <w:spacing w:val="-10"/>
                <w:sz w:val="18"/>
              </w:rPr>
              <w:t>2</w:t>
            </w:r>
          </w:p>
        </w:tc>
        <w:tc>
          <w:tcPr>
            <w:tcW w:w="902" w:type="dxa"/>
          </w:tcPr>
          <w:p>
            <w:pPr>
              <w:pStyle w:val="TableParagraph"/>
              <w:spacing w:line="207" w:lineRule="exact"/>
              <w:ind w:right="94"/>
              <w:jc w:val="right"/>
              <w:rPr>
                <w:sz w:val="18"/>
              </w:rPr>
            </w:pPr>
            <w:r>
              <w:rPr>
                <w:spacing w:val="-4"/>
                <w:sz w:val="18"/>
              </w:rPr>
              <w:t>2.50</w:t>
            </w:r>
          </w:p>
        </w:tc>
        <w:tc>
          <w:tcPr>
            <w:tcW w:w="4228" w:type="dxa"/>
          </w:tcPr>
          <w:p>
            <w:pPr>
              <w:pStyle w:val="TableParagraph"/>
              <w:spacing w:line="206" w:lineRule="exact"/>
              <w:ind w:left="109"/>
              <w:rPr>
                <w:sz w:val="18"/>
              </w:rPr>
            </w:pPr>
            <w:r>
              <w:rPr>
                <w:sz w:val="18"/>
              </w:rPr>
              <w:t>De</w:t>
            </w:r>
            <w:r>
              <w:rPr>
                <w:spacing w:val="-3"/>
                <w:sz w:val="18"/>
              </w:rPr>
              <w:t> </w:t>
            </w:r>
            <w:r>
              <w:rPr>
                <w:sz w:val="18"/>
              </w:rPr>
              <w:t>Wulf</w:t>
            </w:r>
            <w:r>
              <w:rPr>
                <w:spacing w:val="-1"/>
                <w:sz w:val="18"/>
              </w:rPr>
              <w:t> </w:t>
            </w:r>
            <w:r>
              <w:rPr>
                <w:sz w:val="18"/>
              </w:rPr>
              <w:t>and</w:t>
            </w:r>
            <w:r>
              <w:rPr>
                <w:spacing w:val="-1"/>
                <w:sz w:val="18"/>
              </w:rPr>
              <w:t> </w:t>
            </w:r>
            <w:r>
              <w:rPr>
                <w:sz w:val="18"/>
              </w:rPr>
              <w:t>Sokol</w:t>
            </w:r>
            <w:r>
              <w:rPr>
                <w:spacing w:val="-2"/>
                <w:sz w:val="18"/>
              </w:rPr>
              <w:t> </w:t>
            </w:r>
            <w:r>
              <w:rPr>
                <w:sz w:val="18"/>
              </w:rPr>
              <w:t>(2005);</w:t>
            </w:r>
            <w:r>
              <w:rPr>
                <w:spacing w:val="-3"/>
                <w:sz w:val="18"/>
              </w:rPr>
              <w:t> </w:t>
            </w:r>
            <w:r>
              <w:rPr>
                <w:sz w:val="18"/>
              </w:rPr>
              <w:t>IMF (2022);</w:t>
            </w:r>
            <w:r>
              <w:rPr>
                <w:spacing w:val="-2"/>
                <w:sz w:val="18"/>
              </w:rPr>
              <w:t> </w:t>
            </w:r>
            <w:r>
              <w:rPr>
                <w:sz w:val="18"/>
              </w:rPr>
              <w:t>ITC</w:t>
            </w:r>
            <w:r>
              <w:rPr>
                <w:spacing w:val="-1"/>
                <w:sz w:val="18"/>
              </w:rPr>
              <w:t> </w:t>
            </w:r>
            <w:r>
              <w:rPr>
                <w:spacing w:val="-2"/>
                <w:sz w:val="18"/>
              </w:rPr>
              <w:t>(2020,</w:t>
            </w:r>
          </w:p>
          <w:p>
            <w:pPr>
              <w:pStyle w:val="TableParagraph"/>
              <w:spacing w:line="207" w:lineRule="exact"/>
              <w:ind w:left="109"/>
              <w:rPr>
                <w:sz w:val="18"/>
              </w:rPr>
            </w:pPr>
            <w:r>
              <w:rPr>
                <w:sz w:val="18"/>
              </w:rPr>
              <w:t>2022a);</w:t>
            </w:r>
            <w:r>
              <w:rPr>
                <w:spacing w:val="-2"/>
                <w:sz w:val="18"/>
              </w:rPr>
              <w:t> </w:t>
            </w:r>
            <w:r>
              <w:rPr>
                <w:sz w:val="18"/>
              </w:rPr>
              <w:t>USAID</w:t>
            </w:r>
            <w:r>
              <w:rPr>
                <w:spacing w:val="-2"/>
                <w:sz w:val="18"/>
              </w:rPr>
              <w:t> </w:t>
            </w:r>
            <w:r>
              <w:rPr>
                <w:sz w:val="18"/>
              </w:rPr>
              <w:t>(2018);</w:t>
            </w:r>
            <w:r>
              <w:rPr>
                <w:spacing w:val="-3"/>
                <w:sz w:val="18"/>
              </w:rPr>
              <w:t> </w:t>
            </w:r>
            <w:r>
              <w:rPr>
                <w:sz w:val="18"/>
              </w:rPr>
              <w:t>WCO</w:t>
            </w:r>
            <w:r>
              <w:rPr>
                <w:spacing w:val="-2"/>
                <w:sz w:val="18"/>
              </w:rPr>
              <w:t> </w:t>
            </w:r>
            <w:r>
              <w:rPr>
                <w:sz w:val="18"/>
              </w:rPr>
              <w:t>(1999;</w:t>
            </w:r>
            <w:r>
              <w:rPr>
                <w:spacing w:val="-1"/>
                <w:sz w:val="18"/>
              </w:rPr>
              <w:t> </w:t>
            </w:r>
            <w:r>
              <w:rPr>
                <w:sz w:val="18"/>
              </w:rPr>
              <w:t>2003;</w:t>
            </w:r>
            <w:r>
              <w:rPr>
                <w:spacing w:val="-3"/>
                <w:sz w:val="18"/>
              </w:rPr>
              <w:t> </w:t>
            </w:r>
            <w:r>
              <w:rPr>
                <w:spacing w:val="-4"/>
                <w:sz w:val="18"/>
              </w:rPr>
              <w:t>2005,</w:t>
            </w:r>
          </w:p>
          <w:p>
            <w:pPr>
              <w:pStyle w:val="TableParagraph"/>
              <w:spacing w:line="207" w:lineRule="exact" w:before="2"/>
              <w:ind w:left="109"/>
              <w:rPr>
                <w:sz w:val="18"/>
              </w:rPr>
            </w:pPr>
            <w:r>
              <w:rPr>
                <w:sz w:val="18"/>
              </w:rPr>
              <w:t>updated</w:t>
            </w:r>
            <w:r>
              <w:rPr>
                <w:spacing w:val="-1"/>
                <w:sz w:val="18"/>
              </w:rPr>
              <w:t> </w:t>
            </w:r>
            <w:r>
              <w:rPr>
                <w:sz w:val="18"/>
              </w:rPr>
              <w:t>2021;</w:t>
            </w:r>
            <w:r>
              <w:rPr>
                <w:spacing w:val="-4"/>
                <w:sz w:val="18"/>
              </w:rPr>
              <w:t> </w:t>
            </w:r>
            <w:r>
              <w:rPr>
                <w:sz w:val="18"/>
              </w:rPr>
              <w:t>2011;</w:t>
            </w:r>
            <w:r>
              <w:rPr>
                <w:spacing w:val="-3"/>
                <w:sz w:val="18"/>
              </w:rPr>
              <w:t> </w:t>
            </w:r>
            <w:r>
              <w:rPr>
                <w:sz w:val="18"/>
              </w:rPr>
              <w:t>2016,</w:t>
            </w:r>
            <w:r>
              <w:rPr>
                <w:spacing w:val="-3"/>
                <w:sz w:val="18"/>
              </w:rPr>
              <w:t> </w:t>
            </w:r>
            <w:r>
              <w:rPr>
                <w:sz w:val="18"/>
              </w:rPr>
              <w:t>updated</w:t>
            </w:r>
            <w:r>
              <w:rPr>
                <w:spacing w:val="-1"/>
                <w:sz w:val="18"/>
              </w:rPr>
              <w:t> </w:t>
            </w:r>
            <w:r>
              <w:rPr>
                <w:sz w:val="18"/>
              </w:rPr>
              <w:t>2018);</w:t>
            </w:r>
            <w:r>
              <w:rPr>
                <w:spacing w:val="-1"/>
                <w:sz w:val="18"/>
              </w:rPr>
              <w:t> </w:t>
            </w:r>
            <w:r>
              <w:rPr>
                <w:spacing w:val="-2"/>
                <w:sz w:val="18"/>
              </w:rPr>
              <w:t>Widdowson</w:t>
            </w:r>
          </w:p>
          <w:p>
            <w:pPr>
              <w:pStyle w:val="TableParagraph"/>
              <w:spacing w:line="186" w:lineRule="exact"/>
              <w:ind w:left="109"/>
              <w:rPr>
                <w:sz w:val="18"/>
              </w:rPr>
            </w:pPr>
            <w:r>
              <w:rPr>
                <w:sz w:val="18"/>
              </w:rPr>
              <w:t>(2014);</w:t>
            </w:r>
            <w:r>
              <w:rPr>
                <w:spacing w:val="-2"/>
                <w:sz w:val="18"/>
              </w:rPr>
              <w:t> </w:t>
            </w:r>
            <w:r>
              <w:rPr>
                <w:sz w:val="18"/>
              </w:rPr>
              <w:t>WTO</w:t>
            </w:r>
            <w:r>
              <w:rPr>
                <w:spacing w:val="1"/>
                <w:sz w:val="18"/>
              </w:rPr>
              <w:t> </w:t>
            </w:r>
            <w:r>
              <w:rPr>
                <w:spacing w:val="-2"/>
                <w:sz w:val="18"/>
              </w:rPr>
              <w:t>(2013)</w:t>
            </w:r>
          </w:p>
        </w:tc>
      </w:tr>
      <w:tr>
        <w:trPr>
          <w:trHeight w:val="287" w:hRule="atLeast"/>
        </w:trPr>
        <w:tc>
          <w:tcPr>
            <w:tcW w:w="5030" w:type="dxa"/>
            <w:shd w:val="clear" w:color="auto" w:fill="FFC000"/>
          </w:tcPr>
          <w:p>
            <w:pPr>
              <w:pStyle w:val="TableParagraph"/>
              <w:spacing w:line="207" w:lineRule="exact"/>
              <w:ind w:left="107"/>
              <w:rPr>
                <w:sz w:val="18"/>
              </w:rPr>
            </w:pPr>
            <w:r>
              <w:rPr>
                <w:sz w:val="18"/>
              </w:rPr>
              <w:t>Total</w:t>
            </w:r>
            <w:r>
              <w:rPr>
                <w:spacing w:val="-4"/>
                <w:sz w:val="18"/>
              </w:rPr>
              <w:t> </w:t>
            </w:r>
            <w:r>
              <w:rPr>
                <w:sz w:val="18"/>
              </w:rPr>
              <w:t>Points</w:t>
            </w:r>
            <w:r>
              <w:rPr>
                <w:spacing w:val="-1"/>
                <w:sz w:val="18"/>
              </w:rPr>
              <w:t> </w:t>
            </w:r>
            <w:r>
              <w:rPr>
                <w:sz w:val="18"/>
              </w:rPr>
              <w:t>for</w:t>
            </w:r>
            <w:r>
              <w:rPr>
                <w:spacing w:val="-2"/>
                <w:sz w:val="18"/>
              </w:rPr>
              <w:t> </w:t>
            </w:r>
            <w:r>
              <w:rPr>
                <w:sz w:val="18"/>
              </w:rPr>
              <w:t>Subcategory</w:t>
            </w:r>
            <w:r>
              <w:rPr>
                <w:spacing w:val="-2"/>
                <w:sz w:val="18"/>
              </w:rPr>
              <w:t> </w:t>
            </w:r>
            <w:r>
              <w:rPr>
                <w:spacing w:val="-4"/>
                <w:sz w:val="18"/>
              </w:rPr>
              <w:t>2.2.1</w:t>
            </w:r>
          </w:p>
        </w:tc>
        <w:tc>
          <w:tcPr>
            <w:tcW w:w="900" w:type="dxa"/>
            <w:shd w:val="clear" w:color="auto" w:fill="FFC000"/>
          </w:tcPr>
          <w:p>
            <w:pPr>
              <w:pStyle w:val="TableParagraph"/>
              <w:spacing w:line="207" w:lineRule="exact"/>
              <w:ind w:right="98"/>
              <w:jc w:val="right"/>
              <w:rPr>
                <w:sz w:val="18"/>
              </w:rPr>
            </w:pPr>
            <w:r>
              <w:rPr>
                <w:spacing w:val="-10"/>
                <w:sz w:val="18"/>
              </w:rPr>
              <w:t>8</w:t>
            </w:r>
          </w:p>
        </w:tc>
        <w:tc>
          <w:tcPr>
            <w:tcW w:w="902" w:type="dxa"/>
            <w:shd w:val="clear" w:color="auto" w:fill="FFC000"/>
          </w:tcPr>
          <w:p>
            <w:pPr>
              <w:pStyle w:val="TableParagraph"/>
              <w:spacing w:line="207" w:lineRule="exact"/>
              <w:ind w:right="96"/>
              <w:jc w:val="right"/>
              <w:rPr>
                <w:sz w:val="18"/>
              </w:rPr>
            </w:pPr>
            <w:r>
              <w:rPr>
                <w:spacing w:val="-10"/>
                <w:sz w:val="18"/>
              </w:rPr>
              <w:t>8</w:t>
            </w:r>
          </w:p>
        </w:tc>
        <w:tc>
          <w:tcPr>
            <w:tcW w:w="902" w:type="dxa"/>
            <w:shd w:val="clear" w:color="auto" w:fill="FFC000"/>
          </w:tcPr>
          <w:p>
            <w:pPr>
              <w:pStyle w:val="TableParagraph"/>
              <w:spacing w:line="207" w:lineRule="exact"/>
              <w:ind w:right="94"/>
              <w:jc w:val="right"/>
              <w:rPr>
                <w:sz w:val="18"/>
              </w:rPr>
            </w:pPr>
            <w:r>
              <w:rPr>
                <w:spacing w:val="-5"/>
                <w:sz w:val="18"/>
              </w:rPr>
              <w:t>16</w:t>
            </w:r>
          </w:p>
        </w:tc>
        <w:tc>
          <w:tcPr>
            <w:tcW w:w="902" w:type="dxa"/>
            <w:shd w:val="clear" w:color="auto" w:fill="FFC000"/>
          </w:tcPr>
          <w:p>
            <w:pPr>
              <w:pStyle w:val="TableParagraph"/>
              <w:spacing w:line="207" w:lineRule="exact"/>
              <w:ind w:right="91"/>
              <w:jc w:val="right"/>
              <w:rPr>
                <w:sz w:val="18"/>
              </w:rPr>
            </w:pPr>
            <w:r>
              <w:rPr>
                <w:spacing w:val="-2"/>
                <w:sz w:val="18"/>
              </w:rPr>
              <w:t>20.00</w:t>
            </w:r>
          </w:p>
        </w:tc>
        <w:tc>
          <w:tcPr>
            <w:tcW w:w="4228" w:type="dxa"/>
            <w:shd w:val="clear" w:color="auto" w:fill="FFC000"/>
          </w:tcPr>
          <w:p>
            <w:pPr>
              <w:pStyle w:val="TableParagraph"/>
              <w:rPr>
                <w:sz w:val="18"/>
              </w:rPr>
            </w:pPr>
          </w:p>
        </w:tc>
      </w:tr>
      <w:tr>
        <w:trPr>
          <w:trHeight w:val="431" w:hRule="atLeast"/>
        </w:trPr>
        <w:tc>
          <w:tcPr>
            <w:tcW w:w="12864" w:type="dxa"/>
            <w:gridSpan w:val="6"/>
            <w:shd w:val="clear" w:color="auto" w:fill="E7EBF5"/>
          </w:tcPr>
          <w:p>
            <w:pPr>
              <w:pStyle w:val="TableParagraph"/>
              <w:spacing w:before="112"/>
              <w:ind w:left="443"/>
              <w:rPr>
                <w:b/>
                <w:sz w:val="18"/>
              </w:rPr>
            </w:pPr>
            <w:r>
              <w:rPr>
                <w:b/>
                <w:sz w:val="18"/>
              </w:rPr>
              <w:t>2.2.2</w:t>
            </w:r>
            <w:r>
              <w:rPr>
                <w:b/>
                <w:spacing w:val="42"/>
                <w:sz w:val="18"/>
              </w:rPr>
              <w:t>  </w:t>
            </w:r>
            <w:r>
              <w:rPr>
                <w:b/>
                <w:sz w:val="18"/>
              </w:rPr>
              <w:t>Coordinated Border</w:t>
            </w:r>
            <w:r>
              <w:rPr>
                <w:b/>
                <w:spacing w:val="-1"/>
                <w:sz w:val="18"/>
              </w:rPr>
              <w:t> </w:t>
            </w:r>
            <w:r>
              <w:rPr>
                <w:b/>
                <w:spacing w:val="-2"/>
                <w:sz w:val="18"/>
              </w:rPr>
              <w:t>Management</w:t>
            </w:r>
          </w:p>
        </w:tc>
      </w:tr>
      <w:tr>
        <w:trPr>
          <w:trHeight w:val="414" w:hRule="atLeast"/>
        </w:trPr>
        <w:tc>
          <w:tcPr>
            <w:tcW w:w="5030" w:type="dxa"/>
          </w:tcPr>
          <w:p>
            <w:pPr>
              <w:pStyle w:val="TableParagraph"/>
              <w:spacing w:before="2"/>
              <w:ind w:left="107"/>
              <w:rPr>
                <w:sz w:val="18"/>
              </w:rPr>
            </w:pPr>
            <w:r>
              <w:rPr>
                <w:sz w:val="18"/>
              </w:rPr>
              <w:t>Unique</w:t>
            </w:r>
            <w:r>
              <w:rPr>
                <w:spacing w:val="-2"/>
                <w:sz w:val="18"/>
              </w:rPr>
              <w:t> </w:t>
            </w:r>
            <w:r>
              <w:rPr>
                <w:sz w:val="18"/>
              </w:rPr>
              <w:t>Consignment</w:t>
            </w:r>
            <w:r>
              <w:rPr>
                <w:spacing w:val="-2"/>
                <w:sz w:val="18"/>
              </w:rPr>
              <w:t> Reference</w:t>
            </w:r>
          </w:p>
        </w:tc>
        <w:tc>
          <w:tcPr>
            <w:tcW w:w="900" w:type="dxa"/>
          </w:tcPr>
          <w:p>
            <w:pPr>
              <w:pStyle w:val="TableParagraph"/>
              <w:spacing w:before="2"/>
              <w:ind w:right="98"/>
              <w:jc w:val="right"/>
              <w:rPr>
                <w:sz w:val="18"/>
              </w:rPr>
            </w:pPr>
            <w:r>
              <w:rPr>
                <w:spacing w:val="-10"/>
                <w:sz w:val="18"/>
              </w:rPr>
              <w:t>1</w:t>
            </w:r>
          </w:p>
        </w:tc>
        <w:tc>
          <w:tcPr>
            <w:tcW w:w="902" w:type="dxa"/>
          </w:tcPr>
          <w:p>
            <w:pPr>
              <w:pStyle w:val="TableParagraph"/>
              <w:spacing w:before="2"/>
              <w:ind w:right="96"/>
              <w:jc w:val="right"/>
              <w:rPr>
                <w:sz w:val="18"/>
              </w:rPr>
            </w:pPr>
            <w:r>
              <w:rPr>
                <w:spacing w:val="-10"/>
                <w:sz w:val="18"/>
              </w:rPr>
              <w:t>1</w:t>
            </w:r>
          </w:p>
        </w:tc>
        <w:tc>
          <w:tcPr>
            <w:tcW w:w="902" w:type="dxa"/>
          </w:tcPr>
          <w:p>
            <w:pPr>
              <w:pStyle w:val="TableParagraph"/>
              <w:spacing w:before="2"/>
              <w:ind w:right="98"/>
              <w:jc w:val="right"/>
              <w:rPr>
                <w:sz w:val="18"/>
              </w:rPr>
            </w:pPr>
            <w:r>
              <w:rPr>
                <w:spacing w:val="-10"/>
                <w:sz w:val="18"/>
              </w:rPr>
              <w:t>2</w:t>
            </w:r>
          </w:p>
        </w:tc>
        <w:tc>
          <w:tcPr>
            <w:tcW w:w="902" w:type="dxa"/>
          </w:tcPr>
          <w:p>
            <w:pPr>
              <w:pStyle w:val="TableParagraph"/>
              <w:spacing w:before="2"/>
              <w:ind w:right="94"/>
              <w:jc w:val="right"/>
              <w:rPr>
                <w:sz w:val="18"/>
              </w:rPr>
            </w:pPr>
            <w:r>
              <w:rPr>
                <w:spacing w:val="-4"/>
                <w:sz w:val="18"/>
              </w:rPr>
              <w:t>2.86</w:t>
            </w:r>
          </w:p>
        </w:tc>
        <w:tc>
          <w:tcPr>
            <w:tcW w:w="4228" w:type="dxa"/>
          </w:tcPr>
          <w:p>
            <w:pPr>
              <w:pStyle w:val="TableParagraph"/>
              <w:spacing w:line="207" w:lineRule="exact" w:before="2"/>
              <w:ind w:left="109"/>
              <w:rPr>
                <w:sz w:val="18"/>
              </w:rPr>
            </w:pPr>
            <w:r>
              <w:rPr>
                <w:sz w:val="18"/>
              </w:rPr>
              <w:t>Doyle</w:t>
            </w:r>
            <w:r>
              <w:rPr>
                <w:spacing w:val="-6"/>
                <w:sz w:val="18"/>
              </w:rPr>
              <w:t> </w:t>
            </w:r>
            <w:r>
              <w:rPr>
                <w:sz w:val="18"/>
              </w:rPr>
              <w:t>et</w:t>
            </w:r>
            <w:r>
              <w:rPr>
                <w:spacing w:val="-2"/>
                <w:sz w:val="18"/>
              </w:rPr>
              <w:t> </w:t>
            </w:r>
            <w:r>
              <w:rPr>
                <w:sz w:val="18"/>
              </w:rPr>
              <w:t>al.</w:t>
            </w:r>
            <w:r>
              <w:rPr>
                <w:spacing w:val="-2"/>
                <w:sz w:val="18"/>
              </w:rPr>
              <w:t> </w:t>
            </w:r>
            <w:r>
              <w:rPr>
                <w:sz w:val="18"/>
              </w:rPr>
              <w:t>(2010);OSCE/UNECE</w:t>
            </w:r>
            <w:r>
              <w:rPr>
                <w:spacing w:val="-1"/>
                <w:sz w:val="18"/>
              </w:rPr>
              <w:t> </w:t>
            </w:r>
            <w:r>
              <w:rPr>
                <w:sz w:val="18"/>
              </w:rPr>
              <w:t>(2012);</w:t>
            </w:r>
            <w:r>
              <w:rPr>
                <w:spacing w:val="41"/>
                <w:sz w:val="18"/>
              </w:rPr>
              <w:t> </w:t>
            </w:r>
            <w:r>
              <w:rPr>
                <w:spacing w:val="-5"/>
                <w:sz w:val="18"/>
              </w:rPr>
              <w:t>WCO</w:t>
            </w:r>
          </w:p>
          <w:p>
            <w:pPr>
              <w:pStyle w:val="TableParagraph"/>
              <w:spacing w:line="186" w:lineRule="exact"/>
              <w:ind w:left="109"/>
              <w:rPr>
                <w:sz w:val="18"/>
              </w:rPr>
            </w:pPr>
            <w:r>
              <w:rPr>
                <w:sz w:val="18"/>
              </w:rPr>
              <w:t>(2004;</w:t>
            </w:r>
            <w:r>
              <w:rPr>
                <w:spacing w:val="-3"/>
                <w:sz w:val="18"/>
              </w:rPr>
              <w:t> </w:t>
            </w:r>
            <w:r>
              <w:rPr>
                <w:sz w:val="18"/>
              </w:rPr>
              <w:t>2005,</w:t>
            </w:r>
            <w:r>
              <w:rPr>
                <w:spacing w:val="-1"/>
                <w:sz w:val="18"/>
              </w:rPr>
              <w:t> </w:t>
            </w:r>
            <w:r>
              <w:rPr>
                <w:sz w:val="18"/>
              </w:rPr>
              <w:t>updated</w:t>
            </w:r>
            <w:r>
              <w:rPr>
                <w:spacing w:val="-2"/>
                <w:sz w:val="18"/>
              </w:rPr>
              <w:t> </w:t>
            </w:r>
            <w:r>
              <w:rPr>
                <w:sz w:val="18"/>
              </w:rPr>
              <w:t>2021;</w:t>
            </w:r>
            <w:r>
              <w:rPr>
                <w:spacing w:val="-3"/>
                <w:sz w:val="18"/>
              </w:rPr>
              <w:t> </w:t>
            </w:r>
            <w:r>
              <w:rPr>
                <w:sz w:val="18"/>
              </w:rPr>
              <w:t>2006,</w:t>
            </w:r>
            <w:r>
              <w:rPr>
                <w:spacing w:val="-2"/>
                <w:sz w:val="18"/>
              </w:rPr>
              <w:t> </w:t>
            </w:r>
            <w:r>
              <w:rPr>
                <w:sz w:val="18"/>
              </w:rPr>
              <w:t>updated</w:t>
            </w:r>
            <w:r>
              <w:rPr>
                <w:spacing w:val="-2"/>
                <w:sz w:val="18"/>
              </w:rPr>
              <w:t> 2020);</w:t>
            </w:r>
          </w:p>
        </w:tc>
      </w:tr>
      <w:tr>
        <w:trPr>
          <w:trHeight w:val="621" w:hRule="atLeast"/>
        </w:trPr>
        <w:tc>
          <w:tcPr>
            <w:tcW w:w="5030" w:type="dxa"/>
          </w:tcPr>
          <w:p>
            <w:pPr>
              <w:pStyle w:val="TableParagraph"/>
              <w:spacing w:line="207" w:lineRule="exact"/>
              <w:ind w:left="107"/>
              <w:rPr>
                <w:sz w:val="18"/>
              </w:rPr>
            </w:pPr>
            <w:r>
              <w:rPr>
                <w:sz w:val="18"/>
              </w:rPr>
              <w:t>Joint</w:t>
            </w:r>
            <w:r>
              <w:rPr>
                <w:spacing w:val="-1"/>
                <w:sz w:val="18"/>
              </w:rPr>
              <w:t> </w:t>
            </w:r>
            <w:r>
              <w:rPr>
                <w:sz w:val="18"/>
              </w:rPr>
              <w:t>Controls</w:t>
            </w:r>
            <w:r>
              <w:rPr>
                <w:spacing w:val="-1"/>
                <w:sz w:val="18"/>
              </w:rPr>
              <w:t> </w:t>
            </w:r>
            <w:r>
              <w:rPr>
                <w:spacing w:val="-2"/>
                <w:sz w:val="18"/>
              </w:rPr>
              <w:t>(Internal)</w:t>
            </w:r>
          </w:p>
        </w:tc>
        <w:tc>
          <w:tcPr>
            <w:tcW w:w="900" w:type="dxa"/>
          </w:tcPr>
          <w:p>
            <w:pPr>
              <w:pStyle w:val="TableParagraph"/>
              <w:spacing w:line="207" w:lineRule="exact"/>
              <w:ind w:right="98"/>
              <w:jc w:val="right"/>
              <w:rPr>
                <w:sz w:val="18"/>
              </w:rPr>
            </w:pPr>
            <w:r>
              <w:rPr>
                <w:spacing w:val="-10"/>
                <w:sz w:val="18"/>
              </w:rPr>
              <w:t>1</w:t>
            </w:r>
          </w:p>
        </w:tc>
        <w:tc>
          <w:tcPr>
            <w:tcW w:w="902" w:type="dxa"/>
          </w:tcPr>
          <w:p>
            <w:pPr>
              <w:pStyle w:val="TableParagraph"/>
              <w:spacing w:line="207" w:lineRule="exact"/>
              <w:ind w:right="96"/>
              <w:jc w:val="right"/>
              <w:rPr>
                <w:sz w:val="18"/>
              </w:rPr>
            </w:pPr>
            <w:r>
              <w:rPr>
                <w:spacing w:val="-10"/>
                <w:sz w:val="18"/>
              </w:rPr>
              <w:t>1</w:t>
            </w:r>
          </w:p>
        </w:tc>
        <w:tc>
          <w:tcPr>
            <w:tcW w:w="902" w:type="dxa"/>
          </w:tcPr>
          <w:p>
            <w:pPr>
              <w:pStyle w:val="TableParagraph"/>
              <w:spacing w:line="207" w:lineRule="exact"/>
              <w:ind w:right="98"/>
              <w:jc w:val="right"/>
              <w:rPr>
                <w:sz w:val="18"/>
              </w:rPr>
            </w:pPr>
            <w:r>
              <w:rPr>
                <w:spacing w:val="-10"/>
                <w:sz w:val="18"/>
              </w:rPr>
              <w:t>2</w:t>
            </w:r>
          </w:p>
        </w:tc>
        <w:tc>
          <w:tcPr>
            <w:tcW w:w="902" w:type="dxa"/>
          </w:tcPr>
          <w:p>
            <w:pPr>
              <w:pStyle w:val="TableParagraph"/>
              <w:spacing w:line="207" w:lineRule="exact"/>
              <w:ind w:right="94"/>
              <w:jc w:val="right"/>
              <w:rPr>
                <w:sz w:val="18"/>
              </w:rPr>
            </w:pPr>
            <w:r>
              <w:rPr>
                <w:spacing w:val="-4"/>
                <w:sz w:val="18"/>
              </w:rPr>
              <w:t>2.86</w:t>
            </w:r>
          </w:p>
        </w:tc>
        <w:tc>
          <w:tcPr>
            <w:tcW w:w="4228" w:type="dxa"/>
          </w:tcPr>
          <w:p>
            <w:pPr>
              <w:pStyle w:val="TableParagraph"/>
              <w:spacing w:line="206" w:lineRule="exact"/>
              <w:ind w:left="109"/>
              <w:rPr>
                <w:sz w:val="18"/>
              </w:rPr>
            </w:pPr>
            <w:r>
              <w:rPr>
                <w:sz w:val="18"/>
              </w:rPr>
              <w:t>Aniszewski</w:t>
            </w:r>
            <w:r>
              <w:rPr>
                <w:spacing w:val="-2"/>
                <w:sz w:val="18"/>
              </w:rPr>
              <w:t> </w:t>
            </w:r>
            <w:r>
              <w:rPr>
                <w:sz w:val="18"/>
              </w:rPr>
              <w:t>(2009);</w:t>
            </w:r>
            <w:r>
              <w:rPr>
                <w:spacing w:val="-3"/>
                <w:sz w:val="18"/>
              </w:rPr>
              <w:t> </w:t>
            </w:r>
            <w:r>
              <w:rPr>
                <w:sz w:val="18"/>
              </w:rPr>
              <w:t>Doyle</w:t>
            </w:r>
            <w:r>
              <w:rPr>
                <w:spacing w:val="-3"/>
                <w:sz w:val="18"/>
              </w:rPr>
              <w:t> </w:t>
            </w:r>
            <w:r>
              <w:rPr>
                <w:sz w:val="18"/>
              </w:rPr>
              <w:t>et</w:t>
            </w:r>
            <w:r>
              <w:rPr>
                <w:spacing w:val="-1"/>
                <w:sz w:val="18"/>
              </w:rPr>
              <w:t> </w:t>
            </w:r>
            <w:r>
              <w:rPr>
                <w:sz w:val="18"/>
              </w:rPr>
              <w:t>al.</w:t>
            </w:r>
            <w:r>
              <w:rPr>
                <w:spacing w:val="-1"/>
                <w:sz w:val="18"/>
              </w:rPr>
              <w:t> </w:t>
            </w:r>
            <w:r>
              <w:rPr>
                <w:sz w:val="18"/>
              </w:rPr>
              <w:t>(2010);</w:t>
            </w:r>
            <w:r>
              <w:rPr>
                <w:spacing w:val="-1"/>
                <w:sz w:val="18"/>
              </w:rPr>
              <w:t> </w:t>
            </w:r>
            <w:r>
              <w:rPr>
                <w:sz w:val="18"/>
              </w:rPr>
              <w:t>IDB</w:t>
            </w:r>
            <w:r>
              <w:rPr>
                <w:spacing w:val="-3"/>
                <w:sz w:val="18"/>
              </w:rPr>
              <w:t> </w:t>
            </w:r>
            <w:r>
              <w:rPr>
                <w:spacing w:val="-2"/>
                <w:sz w:val="18"/>
              </w:rPr>
              <w:t>(2010);</w:t>
            </w:r>
          </w:p>
          <w:p>
            <w:pPr>
              <w:pStyle w:val="TableParagraph"/>
              <w:spacing w:line="207" w:lineRule="exact"/>
              <w:ind w:left="109"/>
              <w:rPr>
                <w:sz w:val="18"/>
              </w:rPr>
            </w:pPr>
            <w:r>
              <w:rPr>
                <w:sz w:val="18"/>
              </w:rPr>
              <w:t>OSCE/UNECE</w:t>
            </w:r>
            <w:r>
              <w:rPr>
                <w:spacing w:val="-5"/>
                <w:sz w:val="18"/>
              </w:rPr>
              <w:t> </w:t>
            </w:r>
            <w:r>
              <w:rPr>
                <w:sz w:val="18"/>
              </w:rPr>
              <w:t>(2012);</w:t>
            </w:r>
            <w:r>
              <w:rPr>
                <w:spacing w:val="-2"/>
                <w:sz w:val="18"/>
              </w:rPr>
              <w:t> </w:t>
            </w:r>
            <w:r>
              <w:rPr>
                <w:sz w:val="18"/>
              </w:rPr>
              <w:t>WCO</w:t>
            </w:r>
            <w:r>
              <w:rPr>
                <w:spacing w:val="-2"/>
                <w:sz w:val="18"/>
              </w:rPr>
              <w:t> </w:t>
            </w:r>
            <w:r>
              <w:rPr>
                <w:sz w:val="18"/>
              </w:rPr>
              <w:t>(2005,</w:t>
            </w:r>
            <w:r>
              <w:rPr>
                <w:spacing w:val="-4"/>
                <w:sz w:val="18"/>
              </w:rPr>
              <w:t> </w:t>
            </w:r>
            <w:r>
              <w:rPr>
                <w:sz w:val="18"/>
              </w:rPr>
              <w:t>updated</w:t>
            </w:r>
            <w:r>
              <w:rPr>
                <w:spacing w:val="-2"/>
                <w:sz w:val="18"/>
              </w:rPr>
              <w:t> 2021;</w:t>
            </w:r>
          </w:p>
          <w:p>
            <w:pPr>
              <w:pStyle w:val="TableParagraph"/>
              <w:spacing w:line="186" w:lineRule="exact" w:before="2"/>
              <w:ind w:left="109"/>
              <w:rPr>
                <w:sz w:val="18"/>
              </w:rPr>
            </w:pPr>
            <w:r>
              <w:rPr>
                <w:sz w:val="18"/>
              </w:rPr>
              <w:t>2006,</w:t>
            </w:r>
            <w:r>
              <w:rPr>
                <w:spacing w:val="-2"/>
                <w:sz w:val="18"/>
              </w:rPr>
              <w:t> </w:t>
            </w:r>
            <w:r>
              <w:rPr>
                <w:sz w:val="18"/>
              </w:rPr>
              <w:t>updated</w:t>
            </w:r>
            <w:r>
              <w:rPr>
                <w:spacing w:val="-1"/>
                <w:sz w:val="18"/>
              </w:rPr>
              <w:t> </w:t>
            </w:r>
            <w:r>
              <w:rPr>
                <w:sz w:val="18"/>
              </w:rPr>
              <w:t>2020);</w:t>
            </w:r>
            <w:r>
              <w:rPr>
                <w:spacing w:val="-2"/>
                <w:sz w:val="18"/>
              </w:rPr>
              <w:t> </w:t>
            </w:r>
            <w:r>
              <w:rPr>
                <w:sz w:val="18"/>
              </w:rPr>
              <w:t>WTO </w:t>
            </w:r>
            <w:r>
              <w:rPr>
                <w:spacing w:val="-2"/>
                <w:sz w:val="18"/>
              </w:rPr>
              <w:t>(2013)</w:t>
            </w:r>
          </w:p>
        </w:tc>
      </w:tr>
      <w:tr>
        <w:trPr>
          <w:trHeight w:val="621" w:hRule="atLeast"/>
        </w:trPr>
        <w:tc>
          <w:tcPr>
            <w:tcW w:w="5030" w:type="dxa"/>
          </w:tcPr>
          <w:p>
            <w:pPr>
              <w:pStyle w:val="TableParagraph"/>
              <w:spacing w:line="207" w:lineRule="exact"/>
              <w:ind w:left="107"/>
              <w:rPr>
                <w:sz w:val="18"/>
              </w:rPr>
            </w:pPr>
            <w:r>
              <w:rPr>
                <w:sz w:val="18"/>
              </w:rPr>
              <w:t>Integrated</w:t>
            </w:r>
            <w:r>
              <w:rPr>
                <w:spacing w:val="-1"/>
                <w:sz w:val="18"/>
              </w:rPr>
              <w:t> </w:t>
            </w:r>
            <w:r>
              <w:rPr>
                <w:sz w:val="18"/>
              </w:rPr>
              <w:t>Border</w:t>
            </w:r>
            <w:r>
              <w:rPr>
                <w:spacing w:val="-1"/>
                <w:sz w:val="18"/>
              </w:rPr>
              <w:t> </w:t>
            </w:r>
            <w:r>
              <w:rPr>
                <w:spacing w:val="-2"/>
                <w:sz w:val="18"/>
              </w:rPr>
              <w:t>Checkpoint*</w:t>
            </w:r>
          </w:p>
        </w:tc>
        <w:tc>
          <w:tcPr>
            <w:tcW w:w="900" w:type="dxa"/>
          </w:tcPr>
          <w:p>
            <w:pPr>
              <w:pStyle w:val="TableParagraph"/>
              <w:spacing w:line="207" w:lineRule="exact"/>
              <w:ind w:right="98"/>
              <w:jc w:val="right"/>
              <w:rPr>
                <w:sz w:val="18"/>
              </w:rPr>
            </w:pPr>
            <w:r>
              <w:rPr>
                <w:spacing w:val="-10"/>
                <w:sz w:val="18"/>
              </w:rPr>
              <w:t>1</w:t>
            </w:r>
          </w:p>
        </w:tc>
        <w:tc>
          <w:tcPr>
            <w:tcW w:w="902" w:type="dxa"/>
          </w:tcPr>
          <w:p>
            <w:pPr>
              <w:pStyle w:val="TableParagraph"/>
              <w:spacing w:line="207" w:lineRule="exact"/>
              <w:ind w:right="96"/>
              <w:jc w:val="right"/>
              <w:rPr>
                <w:sz w:val="18"/>
              </w:rPr>
            </w:pPr>
            <w:r>
              <w:rPr>
                <w:spacing w:val="-10"/>
                <w:sz w:val="18"/>
              </w:rPr>
              <w:t>1</w:t>
            </w:r>
          </w:p>
        </w:tc>
        <w:tc>
          <w:tcPr>
            <w:tcW w:w="902" w:type="dxa"/>
          </w:tcPr>
          <w:p>
            <w:pPr>
              <w:pStyle w:val="TableParagraph"/>
              <w:spacing w:line="207" w:lineRule="exact"/>
              <w:ind w:right="98"/>
              <w:jc w:val="right"/>
              <w:rPr>
                <w:sz w:val="18"/>
              </w:rPr>
            </w:pPr>
            <w:r>
              <w:rPr>
                <w:spacing w:val="-10"/>
                <w:sz w:val="18"/>
              </w:rPr>
              <w:t>2</w:t>
            </w:r>
          </w:p>
        </w:tc>
        <w:tc>
          <w:tcPr>
            <w:tcW w:w="902" w:type="dxa"/>
          </w:tcPr>
          <w:p>
            <w:pPr>
              <w:pStyle w:val="TableParagraph"/>
              <w:spacing w:line="207" w:lineRule="exact"/>
              <w:ind w:right="94"/>
              <w:jc w:val="right"/>
              <w:rPr>
                <w:sz w:val="18"/>
              </w:rPr>
            </w:pPr>
            <w:r>
              <w:rPr>
                <w:spacing w:val="-4"/>
                <w:sz w:val="18"/>
              </w:rPr>
              <w:t>2.86</w:t>
            </w:r>
          </w:p>
        </w:tc>
        <w:tc>
          <w:tcPr>
            <w:tcW w:w="4228" w:type="dxa"/>
          </w:tcPr>
          <w:p>
            <w:pPr>
              <w:pStyle w:val="TableParagraph"/>
              <w:spacing w:line="206" w:lineRule="exact"/>
              <w:ind w:left="109"/>
              <w:rPr>
                <w:sz w:val="18"/>
              </w:rPr>
            </w:pPr>
            <w:r>
              <w:rPr>
                <w:sz w:val="18"/>
              </w:rPr>
              <w:t>Aniszewski</w:t>
            </w:r>
            <w:r>
              <w:rPr>
                <w:spacing w:val="-2"/>
                <w:sz w:val="18"/>
              </w:rPr>
              <w:t> </w:t>
            </w:r>
            <w:r>
              <w:rPr>
                <w:sz w:val="18"/>
              </w:rPr>
              <w:t>(2009);</w:t>
            </w:r>
            <w:r>
              <w:rPr>
                <w:spacing w:val="-3"/>
                <w:sz w:val="18"/>
              </w:rPr>
              <w:t> </w:t>
            </w:r>
            <w:r>
              <w:rPr>
                <w:sz w:val="18"/>
              </w:rPr>
              <w:t>Doyle</w:t>
            </w:r>
            <w:r>
              <w:rPr>
                <w:spacing w:val="-3"/>
                <w:sz w:val="18"/>
              </w:rPr>
              <w:t> </w:t>
            </w:r>
            <w:r>
              <w:rPr>
                <w:sz w:val="18"/>
              </w:rPr>
              <w:t>et</w:t>
            </w:r>
            <w:r>
              <w:rPr>
                <w:spacing w:val="-1"/>
                <w:sz w:val="18"/>
              </w:rPr>
              <w:t> </w:t>
            </w:r>
            <w:r>
              <w:rPr>
                <w:sz w:val="18"/>
              </w:rPr>
              <w:t>al. </w:t>
            </w:r>
            <w:r>
              <w:rPr>
                <w:spacing w:val="-2"/>
                <w:sz w:val="18"/>
              </w:rPr>
              <w:t>(2010);</w:t>
            </w:r>
          </w:p>
          <w:p>
            <w:pPr>
              <w:pStyle w:val="TableParagraph"/>
              <w:spacing w:line="207" w:lineRule="exact"/>
              <w:ind w:left="109"/>
              <w:rPr>
                <w:sz w:val="18"/>
              </w:rPr>
            </w:pPr>
            <w:r>
              <w:rPr>
                <w:sz w:val="18"/>
              </w:rPr>
              <w:t>OSCE/UNECE</w:t>
            </w:r>
            <w:r>
              <w:rPr>
                <w:spacing w:val="-3"/>
                <w:sz w:val="18"/>
              </w:rPr>
              <w:t> </w:t>
            </w:r>
            <w:r>
              <w:rPr>
                <w:sz w:val="18"/>
              </w:rPr>
              <w:t>(2012);</w:t>
            </w:r>
            <w:r>
              <w:rPr>
                <w:spacing w:val="-2"/>
                <w:sz w:val="18"/>
              </w:rPr>
              <w:t> </w:t>
            </w:r>
            <w:r>
              <w:rPr>
                <w:sz w:val="18"/>
              </w:rPr>
              <w:t>UNECE</w:t>
            </w:r>
            <w:r>
              <w:rPr>
                <w:spacing w:val="-1"/>
                <w:sz w:val="18"/>
              </w:rPr>
              <w:t> </w:t>
            </w:r>
            <w:r>
              <w:rPr>
                <w:sz w:val="18"/>
              </w:rPr>
              <w:t>(1982);</w:t>
            </w:r>
            <w:r>
              <w:rPr>
                <w:spacing w:val="-4"/>
                <w:sz w:val="18"/>
              </w:rPr>
              <w:t> </w:t>
            </w:r>
            <w:r>
              <w:rPr>
                <w:sz w:val="18"/>
              </w:rPr>
              <w:t>WCO</w:t>
            </w:r>
            <w:r>
              <w:rPr>
                <w:spacing w:val="-2"/>
                <w:sz w:val="18"/>
              </w:rPr>
              <w:t> (1999;</w:t>
            </w:r>
          </w:p>
          <w:p>
            <w:pPr>
              <w:pStyle w:val="TableParagraph"/>
              <w:spacing w:line="186" w:lineRule="exact" w:before="2"/>
              <w:ind w:left="109"/>
              <w:rPr>
                <w:sz w:val="18"/>
              </w:rPr>
            </w:pPr>
            <w:r>
              <w:rPr>
                <w:sz w:val="18"/>
              </w:rPr>
              <w:t>2006,</w:t>
            </w:r>
            <w:r>
              <w:rPr>
                <w:spacing w:val="-2"/>
                <w:sz w:val="18"/>
              </w:rPr>
              <w:t> </w:t>
            </w:r>
            <w:r>
              <w:rPr>
                <w:sz w:val="18"/>
              </w:rPr>
              <w:t>updated</w:t>
            </w:r>
            <w:r>
              <w:rPr>
                <w:spacing w:val="-1"/>
                <w:sz w:val="18"/>
              </w:rPr>
              <w:t> </w:t>
            </w:r>
            <w:r>
              <w:rPr>
                <w:sz w:val="18"/>
              </w:rPr>
              <w:t>2020);</w:t>
            </w:r>
            <w:r>
              <w:rPr>
                <w:spacing w:val="-2"/>
                <w:sz w:val="18"/>
              </w:rPr>
              <w:t> </w:t>
            </w:r>
            <w:r>
              <w:rPr>
                <w:sz w:val="18"/>
              </w:rPr>
              <w:t>WTO </w:t>
            </w:r>
            <w:r>
              <w:rPr>
                <w:spacing w:val="-2"/>
                <w:sz w:val="18"/>
              </w:rPr>
              <w:t>(2013)</w:t>
            </w:r>
          </w:p>
        </w:tc>
      </w:tr>
      <w:tr>
        <w:trPr>
          <w:trHeight w:val="827" w:hRule="atLeast"/>
        </w:trPr>
        <w:tc>
          <w:tcPr>
            <w:tcW w:w="5030" w:type="dxa"/>
          </w:tcPr>
          <w:p>
            <w:pPr>
              <w:pStyle w:val="TableParagraph"/>
              <w:spacing w:line="207" w:lineRule="exact"/>
              <w:ind w:left="107"/>
              <w:rPr>
                <w:sz w:val="18"/>
              </w:rPr>
            </w:pPr>
            <w:r>
              <w:rPr>
                <w:sz w:val="18"/>
              </w:rPr>
              <w:t>Exchange</w:t>
            </w:r>
            <w:r>
              <w:rPr>
                <w:spacing w:val="-1"/>
                <w:sz w:val="18"/>
              </w:rPr>
              <w:t> </w:t>
            </w:r>
            <w:r>
              <w:rPr>
                <w:sz w:val="18"/>
              </w:rPr>
              <w:t>of </w:t>
            </w:r>
            <w:r>
              <w:rPr>
                <w:spacing w:val="-2"/>
                <w:sz w:val="18"/>
              </w:rPr>
              <w:t>Information</w:t>
            </w:r>
          </w:p>
        </w:tc>
        <w:tc>
          <w:tcPr>
            <w:tcW w:w="900" w:type="dxa"/>
          </w:tcPr>
          <w:p>
            <w:pPr>
              <w:pStyle w:val="TableParagraph"/>
              <w:spacing w:line="207" w:lineRule="exact"/>
              <w:ind w:right="98"/>
              <w:jc w:val="right"/>
              <w:rPr>
                <w:sz w:val="18"/>
              </w:rPr>
            </w:pPr>
            <w:r>
              <w:rPr>
                <w:spacing w:val="-10"/>
                <w:sz w:val="18"/>
              </w:rPr>
              <w:t>1</w:t>
            </w:r>
          </w:p>
        </w:tc>
        <w:tc>
          <w:tcPr>
            <w:tcW w:w="902" w:type="dxa"/>
          </w:tcPr>
          <w:p>
            <w:pPr>
              <w:pStyle w:val="TableParagraph"/>
              <w:spacing w:line="207" w:lineRule="exact"/>
              <w:ind w:right="96"/>
              <w:jc w:val="right"/>
              <w:rPr>
                <w:sz w:val="18"/>
              </w:rPr>
            </w:pPr>
            <w:r>
              <w:rPr>
                <w:spacing w:val="-10"/>
                <w:sz w:val="18"/>
              </w:rPr>
              <w:t>1</w:t>
            </w:r>
          </w:p>
        </w:tc>
        <w:tc>
          <w:tcPr>
            <w:tcW w:w="902" w:type="dxa"/>
          </w:tcPr>
          <w:p>
            <w:pPr>
              <w:pStyle w:val="TableParagraph"/>
              <w:spacing w:line="207" w:lineRule="exact"/>
              <w:ind w:right="98"/>
              <w:jc w:val="right"/>
              <w:rPr>
                <w:sz w:val="18"/>
              </w:rPr>
            </w:pPr>
            <w:r>
              <w:rPr>
                <w:spacing w:val="-10"/>
                <w:sz w:val="18"/>
              </w:rPr>
              <w:t>2</w:t>
            </w:r>
          </w:p>
        </w:tc>
        <w:tc>
          <w:tcPr>
            <w:tcW w:w="902" w:type="dxa"/>
          </w:tcPr>
          <w:p>
            <w:pPr>
              <w:pStyle w:val="TableParagraph"/>
              <w:spacing w:line="207" w:lineRule="exact"/>
              <w:ind w:right="94"/>
              <w:jc w:val="right"/>
              <w:rPr>
                <w:sz w:val="18"/>
              </w:rPr>
            </w:pPr>
            <w:r>
              <w:rPr>
                <w:spacing w:val="-4"/>
                <w:sz w:val="18"/>
              </w:rPr>
              <w:t>2.86</w:t>
            </w:r>
          </w:p>
        </w:tc>
        <w:tc>
          <w:tcPr>
            <w:tcW w:w="4228" w:type="dxa"/>
          </w:tcPr>
          <w:p>
            <w:pPr>
              <w:pStyle w:val="TableParagraph"/>
              <w:spacing w:line="206" w:lineRule="exact"/>
              <w:ind w:left="109"/>
              <w:rPr>
                <w:sz w:val="18"/>
              </w:rPr>
            </w:pPr>
            <w:r>
              <w:rPr>
                <w:sz w:val="18"/>
              </w:rPr>
              <w:t>Aniszewski</w:t>
            </w:r>
            <w:r>
              <w:rPr>
                <w:spacing w:val="-2"/>
                <w:sz w:val="18"/>
              </w:rPr>
              <w:t> </w:t>
            </w:r>
            <w:r>
              <w:rPr>
                <w:sz w:val="18"/>
              </w:rPr>
              <w:t>(2009);</w:t>
            </w:r>
            <w:r>
              <w:rPr>
                <w:spacing w:val="-3"/>
                <w:sz w:val="18"/>
              </w:rPr>
              <w:t> </w:t>
            </w:r>
            <w:r>
              <w:rPr>
                <w:sz w:val="18"/>
              </w:rPr>
              <w:t>Doyle</w:t>
            </w:r>
            <w:r>
              <w:rPr>
                <w:spacing w:val="-3"/>
                <w:sz w:val="18"/>
              </w:rPr>
              <w:t> </w:t>
            </w:r>
            <w:r>
              <w:rPr>
                <w:sz w:val="18"/>
              </w:rPr>
              <w:t>et</w:t>
            </w:r>
            <w:r>
              <w:rPr>
                <w:spacing w:val="-1"/>
                <w:sz w:val="18"/>
              </w:rPr>
              <w:t> </w:t>
            </w:r>
            <w:r>
              <w:rPr>
                <w:sz w:val="18"/>
              </w:rPr>
              <w:t>al. </w:t>
            </w:r>
            <w:r>
              <w:rPr>
                <w:spacing w:val="-2"/>
                <w:sz w:val="18"/>
              </w:rPr>
              <w:t>(2010);</w:t>
            </w:r>
          </w:p>
          <w:p>
            <w:pPr>
              <w:pStyle w:val="TableParagraph"/>
              <w:spacing w:line="206" w:lineRule="exact"/>
              <w:ind w:left="109"/>
              <w:rPr>
                <w:sz w:val="18"/>
              </w:rPr>
            </w:pPr>
            <w:r>
              <w:rPr>
                <w:sz w:val="18"/>
              </w:rPr>
              <w:t>OSCE/UNECE</w:t>
            </w:r>
            <w:r>
              <w:rPr>
                <w:spacing w:val="-3"/>
                <w:sz w:val="18"/>
              </w:rPr>
              <w:t> </w:t>
            </w:r>
            <w:r>
              <w:rPr>
                <w:sz w:val="18"/>
              </w:rPr>
              <w:t>(2012);</w:t>
            </w:r>
            <w:r>
              <w:rPr>
                <w:spacing w:val="-2"/>
                <w:sz w:val="18"/>
              </w:rPr>
              <w:t> </w:t>
            </w:r>
            <w:r>
              <w:rPr>
                <w:sz w:val="18"/>
              </w:rPr>
              <w:t>UNECE</w:t>
            </w:r>
            <w:r>
              <w:rPr>
                <w:spacing w:val="-2"/>
                <w:sz w:val="18"/>
              </w:rPr>
              <w:t> </w:t>
            </w:r>
            <w:r>
              <w:rPr>
                <w:sz w:val="18"/>
              </w:rPr>
              <w:t>(1982);</w:t>
            </w:r>
            <w:r>
              <w:rPr>
                <w:spacing w:val="-2"/>
                <w:sz w:val="18"/>
              </w:rPr>
              <w:t> UNESCAP</w:t>
            </w:r>
          </w:p>
          <w:p>
            <w:pPr>
              <w:pStyle w:val="TableParagraph"/>
              <w:spacing w:line="207" w:lineRule="exact"/>
              <w:ind w:left="109"/>
              <w:rPr>
                <w:sz w:val="18"/>
              </w:rPr>
            </w:pPr>
            <w:r>
              <w:rPr>
                <w:sz w:val="18"/>
              </w:rPr>
              <w:t>(2021);</w:t>
            </w:r>
            <w:r>
              <w:rPr>
                <w:spacing w:val="-4"/>
                <w:sz w:val="18"/>
              </w:rPr>
              <w:t> </w:t>
            </w:r>
            <w:r>
              <w:rPr>
                <w:sz w:val="18"/>
              </w:rPr>
              <w:t>WCO</w:t>
            </w:r>
            <w:r>
              <w:rPr>
                <w:spacing w:val="-1"/>
                <w:sz w:val="18"/>
              </w:rPr>
              <w:t> </w:t>
            </w:r>
            <w:r>
              <w:rPr>
                <w:sz w:val="18"/>
              </w:rPr>
              <w:t>(2005,</w:t>
            </w:r>
            <w:r>
              <w:rPr>
                <w:spacing w:val="-3"/>
                <w:sz w:val="18"/>
              </w:rPr>
              <w:t> </w:t>
            </w:r>
            <w:r>
              <w:rPr>
                <w:sz w:val="18"/>
              </w:rPr>
              <w:t>updated</w:t>
            </w:r>
            <w:r>
              <w:rPr>
                <w:spacing w:val="-3"/>
                <w:sz w:val="18"/>
              </w:rPr>
              <w:t> </w:t>
            </w:r>
            <w:r>
              <w:rPr>
                <w:sz w:val="18"/>
              </w:rPr>
              <w:t>2021;</w:t>
            </w:r>
            <w:r>
              <w:rPr>
                <w:spacing w:val="-1"/>
                <w:sz w:val="18"/>
              </w:rPr>
              <w:t> </w:t>
            </w:r>
            <w:r>
              <w:rPr>
                <w:sz w:val="18"/>
              </w:rPr>
              <w:t>2006,</w:t>
            </w:r>
            <w:r>
              <w:rPr>
                <w:spacing w:val="-3"/>
                <w:sz w:val="18"/>
              </w:rPr>
              <w:t> </w:t>
            </w:r>
            <w:r>
              <w:rPr>
                <w:spacing w:val="-2"/>
                <w:sz w:val="18"/>
              </w:rPr>
              <w:t>updated</w:t>
            </w:r>
          </w:p>
          <w:p>
            <w:pPr>
              <w:pStyle w:val="TableParagraph"/>
              <w:spacing w:line="186" w:lineRule="exact" w:before="1"/>
              <w:ind w:left="109"/>
              <w:rPr>
                <w:sz w:val="18"/>
              </w:rPr>
            </w:pPr>
            <w:r>
              <w:rPr>
                <w:sz w:val="18"/>
              </w:rPr>
              <w:t>2020);</w:t>
            </w:r>
            <w:r>
              <w:rPr>
                <w:spacing w:val="-2"/>
                <w:sz w:val="18"/>
              </w:rPr>
              <w:t> </w:t>
            </w:r>
            <w:r>
              <w:rPr>
                <w:sz w:val="18"/>
              </w:rPr>
              <w:t>WTO</w:t>
            </w:r>
            <w:r>
              <w:rPr>
                <w:spacing w:val="1"/>
                <w:sz w:val="18"/>
              </w:rPr>
              <w:t> </w:t>
            </w:r>
            <w:r>
              <w:rPr>
                <w:spacing w:val="-2"/>
                <w:sz w:val="18"/>
              </w:rPr>
              <w:t>(2013)</w:t>
            </w:r>
          </w:p>
        </w:tc>
      </w:tr>
      <w:tr>
        <w:trPr>
          <w:trHeight w:val="621" w:hRule="atLeast"/>
        </w:trPr>
        <w:tc>
          <w:tcPr>
            <w:tcW w:w="5030" w:type="dxa"/>
          </w:tcPr>
          <w:p>
            <w:pPr>
              <w:pStyle w:val="TableParagraph"/>
              <w:spacing w:line="207" w:lineRule="exact"/>
              <w:ind w:left="107"/>
              <w:rPr>
                <w:sz w:val="18"/>
              </w:rPr>
            </w:pPr>
            <w:r>
              <w:rPr>
                <w:sz w:val="18"/>
              </w:rPr>
              <w:t>Joint</w:t>
            </w:r>
            <w:r>
              <w:rPr>
                <w:spacing w:val="-1"/>
                <w:sz w:val="18"/>
              </w:rPr>
              <w:t> </w:t>
            </w:r>
            <w:r>
              <w:rPr>
                <w:sz w:val="18"/>
              </w:rPr>
              <w:t>Controls</w:t>
            </w:r>
            <w:r>
              <w:rPr>
                <w:spacing w:val="-1"/>
                <w:sz w:val="18"/>
              </w:rPr>
              <w:t> </w:t>
            </w:r>
            <w:r>
              <w:rPr>
                <w:spacing w:val="-2"/>
                <w:sz w:val="18"/>
              </w:rPr>
              <w:t>(External)</w:t>
            </w:r>
          </w:p>
        </w:tc>
        <w:tc>
          <w:tcPr>
            <w:tcW w:w="900" w:type="dxa"/>
          </w:tcPr>
          <w:p>
            <w:pPr>
              <w:pStyle w:val="TableParagraph"/>
              <w:spacing w:line="207" w:lineRule="exact"/>
              <w:ind w:right="98"/>
              <w:jc w:val="right"/>
              <w:rPr>
                <w:sz w:val="18"/>
              </w:rPr>
            </w:pPr>
            <w:r>
              <w:rPr>
                <w:spacing w:val="-10"/>
                <w:sz w:val="18"/>
              </w:rPr>
              <w:t>1</w:t>
            </w:r>
          </w:p>
        </w:tc>
        <w:tc>
          <w:tcPr>
            <w:tcW w:w="902" w:type="dxa"/>
          </w:tcPr>
          <w:p>
            <w:pPr>
              <w:pStyle w:val="TableParagraph"/>
              <w:spacing w:line="207" w:lineRule="exact"/>
              <w:ind w:right="96"/>
              <w:jc w:val="right"/>
              <w:rPr>
                <w:sz w:val="18"/>
              </w:rPr>
            </w:pPr>
            <w:r>
              <w:rPr>
                <w:spacing w:val="-10"/>
                <w:sz w:val="18"/>
              </w:rPr>
              <w:t>1</w:t>
            </w:r>
          </w:p>
        </w:tc>
        <w:tc>
          <w:tcPr>
            <w:tcW w:w="902" w:type="dxa"/>
          </w:tcPr>
          <w:p>
            <w:pPr>
              <w:pStyle w:val="TableParagraph"/>
              <w:spacing w:line="207" w:lineRule="exact"/>
              <w:ind w:right="98"/>
              <w:jc w:val="right"/>
              <w:rPr>
                <w:sz w:val="18"/>
              </w:rPr>
            </w:pPr>
            <w:r>
              <w:rPr>
                <w:spacing w:val="-10"/>
                <w:sz w:val="18"/>
              </w:rPr>
              <w:t>2</w:t>
            </w:r>
          </w:p>
        </w:tc>
        <w:tc>
          <w:tcPr>
            <w:tcW w:w="902" w:type="dxa"/>
          </w:tcPr>
          <w:p>
            <w:pPr>
              <w:pStyle w:val="TableParagraph"/>
              <w:spacing w:line="207" w:lineRule="exact"/>
              <w:ind w:right="94"/>
              <w:jc w:val="right"/>
              <w:rPr>
                <w:sz w:val="18"/>
              </w:rPr>
            </w:pPr>
            <w:r>
              <w:rPr>
                <w:spacing w:val="-4"/>
                <w:sz w:val="18"/>
              </w:rPr>
              <w:t>2.86</w:t>
            </w:r>
          </w:p>
        </w:tc>
        <w:tc>
          <w:tcPr>
            <w:tcW w:w="4228" w:type="dxa"/>
          </w:tcPr>
          <w:p>
            <w:pPr>
              <w:pStyle w:val="TableParagraph"/>
              <w:spacing w:line="206" w:lineRule="exact"/>
              <w:ind w:left="109"/>
              <w:rPr>
                <w:sz w:val="18"/>
              </w:rPr>
            </w:pPr>
            <w:r>
              <w:rPr>
                <w:sz w:val="18"/>
              </w:rPr>
              <w:t>Aniszewski</w:t>
            </w:r>
            <w:r>
              <w:rPr>
                <w:spacing w:val="-4"/>
                <w:sz w:val="18"/>
              </w:rPr>
              <w:t> </w:t>
            </w:r>
            <w:r>
              <w:rPr>
                <w:sz w:val="18"/>
              </w:rPr>
              <w:t>(2009);</w:t>
            </w:r>
            <w:r>
              <w:rPr>
                <w:spacing w:val="-4"/>
                <w:sz w:val="18"/>
              </w:rPr>
              <w:t> </w:t>
            </w:r>
            <w:r>
              <w:rPr>
                <w:sz w:val="18"/>
              </w:rPr>
              <w:t>OSCE/UNECE</w:t>
            </w:r>
            <w:r>
              <w:rPr>
                <w:spacing w:val="-2"/>
                <w:sz w:val="18"/>
              </w:rPr>
              <w:t> </w:t>
            </w:r>
            <w:r>
              <w:rPr>
                <w:sz w:val="18"/>
              </w:rPr>
              <w:t>(2012);</w:t>
            </w:r>
            <w:r>
              <w:rPr>
                <w:spacing w:val="-3"/>
                <w:sz w:val="18"/>
              </w:rPr>
              <w:t> </w:t>
            </w:r>
            <w:r>
              <w:rPr>
                <w:spacing w:val="-4"/>
                <w:sz w:val="18"/>
              </w:rPr>
              <w:t>UNECE</w:t>
            </w:r>
          </w:p>
          <w:p>
            <w:pPr>
              <w:pStyle w:val="TableParagraph"/>
              <w:spacing w:line="207" w:lineRule="exact"/>
              <w:ind w:left="109"/>
              <w:rPr>
                <w:sz w:val="18"/>
              </w:rPr>
            </w:pPr>
            <w:r>
              <w:rPr>
                <w:sz w:val="18"/>
              </w:rPr>
              <w:t>(1982);</w:t>
            </w:r>
            <w:r>
              <w:rPr>
                <w:spacing w:val="-4"/>
                <w:sz w:val="18"/>
              </w:rPr>
              <w:t> </w:t>
            </w:r>
            <w:r>
              <w:rPr>
                <w:sz w:val="18"/>
              </w:rPr>
              <w:t>WCO</w:t>
            </w:r>
            <w:r>
              <w:rPr>
                <w:spacing w:val="-1"/>
                <w:sz w:val="18"/>
              </w:rPr>
              <w:t> </w:t>
            </w:r>
            <w:r>
              <w:rPr>
                <w:sz w:val="18"/>
              </w:rPr>
              <w:t>(1999;</w:t>
            </w:r>
            <w:r>
              <w:rPr>
                <w:spacing w:val="-3"/>
                <w:sz w:val="18"/>
              </w:rPr>
              <w:t> </w:t>
            </w:r>
            <w:r>
              <w:rPr>
                <w:sz w:val="18"/>
              </w:rPr>
              <w:t>2006,</w:t>
            </w:r>
            <w:r>
              <w:rPr>
                <w:spacing w:val="-3"/>
                <w:sz w:val="18"/>
              </w:rPr>
              <w:t> </w:t>
            </w:r>
            <w:r>
              <w:rPr>
                <w:sz w:val="18"/>
              </w:rPr>
              <w:t>updated 2020);</w:t>
            </w:r>
            <w:r>
              <w:rPr>
                <w:spacing w:val="-1"/>
                <w:sz w:val="18"/>
              </w:rPr>
              <w:t> </w:t>
            </w:r>
            <w:r>
              <w:rPr>
                <w:spacing w:val="-5"/>
                <w:sz w:val="18"/>
              </w:rPr>
              <w:t>WTO</w:t>
            </w:r>
          </w:p>
          <w:p>
            <w:pPr>
              <w:pStyle w:val="TableParagraph"/>
              <w:spacing w:line="186" w:lineRule="exact" w:before="2"/>
              <w:ind w:left="109"/>
              <w:rPr>
                <w:sz w:val="18"/>
              </w:rPr>
            </w:pPr>
            <w:r>
              <w:rPr>
                <w:spacing w:val="-2"/>
                <w:sz w:val="18"/>
              </w:rPr>
              <w:t>(2013)</w:t>
            </w:r>
          </w:p>
        </w:tc>
      </w:tr>
      <w:tr>
        <w:trPr>
          <w:trHeight w:val="412" w:hRule="atLeast"/>
        </w:trPr>
        <w:tc>
          <w:tcPr>
            <w:tcW w:w="5030" w:type="dxa"/>
          </w:tcPr>
          <w:p>
            <w:pPr>
              <w:pStyle w:val="TableParagraph"/>
              <w:spacing w:line="207" w:lineRule="exact"/>
              <w:ind w:left="107"/>
              <w:rPr>
                <w:sz w:val="18"/>
              </w:rPr>
            </w:pPr>
            <w:r>
              <w:rPr>
                <w:sz w:val="18"/>
              </w:rPr>
              <w:t>Alignment</w:t>
            </w:r>
            <w:r>
              <w:rPr>
                <w:spacing w:val="-3"/>
                <w:sz w:val="18"/>
              </w:rPr>
              <w:t> </w:t>
            </w:r>
            <w:r>
              <w:rPr>
                <w:sz w:val="18"/>
              </w:rPr>
              <w:t>of</w:t>
            </w:r>
            <w:r>
              <w:rPr>
                <w:spacing w:val="-1"/>
                <w:sz w:val="18"/>
              </w:rPr>
              <w:t> </w:t>
            </w:r>
            <w:r>
              <w:rPr>
                <w:sz w:val="18"/>
              </w:rPr>
              <w:t>Operating</w:t>
            </w:r>
            <w:r>
              <w:rPr>
                <w:spacing w:val="-1"/>
                <w:sz w:val="18"/>
              </w:rPr>
              <w:t> </w:t>
            </w:r>
            <w:r>
              <w:rPr>
                <w:spacing w:val="-2"/>
                <w:sz w:val="18"/>
              </w:rPr>
              <w:t>Hours*</w:t>
            </w:r>
          </w:p>
        </w:tc>
        <w:tc>
          <w:tcPr>
            <w:tcW w:w="900" w:type="dxa"/>
          </w:tcPr>
          <w:p>
            <w:pPr>
              <w:pStyle w:val="TableParagraph"/>
              <w:spacing w:line="207" w:lineRule="exact"/>
              <w:ind w:right="98"/>
              <w:jc w:val="right"/>
              <w:rPr>
                <w:sz w:val="18"/>
              </w:rPr>
            </w:pPr>
            <w:r>
              <w:rPr>
                <w:spacing w:val="-10"/>
                <w:sz w:val="18"/>
              </w:rPr>
              <w:t>1</w:t>
            </w:r>
          </w:p>
        </w:tc>
        <w:tc>
          <w:tcPr>
            <w:tcW w:w="902" w:type="dxa"/>
          </w:tcPr>
          <w:p>
            <w:pPr>
              <w:pStyle w:val="TableParagraph"/>
              <w:spacing w:line="207" w:lineRule="exact"/>
              <w:ind w:right="96"/>
              <w:jc w:val="right"/>
              <w:rPr>
                <w:sz w:val="18"/>
              </w:rPr>
            </w:pPr>
            <w:r>
              <w:rPr>
                <w:spacing w:val="-10"/>
                <w:sz w:val="18"/>
              </w:rPr>
              <w:t>1</w:t>
            </w:r>
          </w:p>
        </w:tc>
        <w:tc>
          <w:tcPr>
            <w:tcW w:w="902" w:type="dxa"/>
          </w:tcPr>
          <w:p>
            <w:pPr>
              <w:pStyle w:val="TableParagraph"/>
              <w:spacing w:line="207" w:lineRule="exact"/>
              <w:ind w:right="98"/>
              <w:jc w:val="right"/>
              <w:rPr>
                <w:sz w:val="18"/>
              </w:rPr>
            </w:pPr>
            <w:r>
              <w:rPr>
                <w:spacing w:val="-10"/>
                <w:sz w:val="18"/>
              </w:rPr>
              <w:t>2</w:t>
            </w:r>
          </w:p>
        </w:tc>
        <w:tc>
          <w:tcPr>
            <w:tcW w:w="902" w:type="dxa"/>
          </w:tcPr>
          <w:p>
            <w:pPr>
              <w:pStyle w:val="TableParagraph"/>
              <w:spacing w:line="207" w:lineRule="exact"/>
              <w:ind w:right="94"/>
              <w:jc w:val="right"/>
              <w:rPr>
                <w:sz w:val="18"/>
              </w:rPr>
            </w:pPr>
            <w:r>
              <w:rPr>
                <w:spacing w:val="-4"/>
                <w:sz w:val="18"/>
              </w:rPr>
              <w:t>2.86</w:t>
            </w:r>
          </w:p>
        </w:tc>
        <w:tc>
          <w:tcPr>
            <w:tcW w:w="4228" w:type="dxa"/>
          </w:tcPr>
          <w:p>
            <w:pPr>
              <w:pStyle w:val="TableParagraph"/>
              <w:spacing w:line="206" w:lineRule="exact"/>
              <w:ind w:left="109"/>
              <w:rPr>
                <w:sz w:val="18"/>
              </w:rPr>
            </w:pPr>
            <w:r>
              <w:rPr>
                <w:sz w:val="18"/>
              </w:rPr>
              <w:t>Aniszewski</w:t>
            </w:r>
            <w:r>
              <w:rPr>
                <w:spacing w:val="-2"/>
                <w:sz w:val="18"/>
              </w:rPr>
              <w:t> </w:t>
            </w:r>
            <w:r>
              <w:rPr>
                <w:sz w:val="18"/>
              </w:rPr>
              <w:t>(2009);</w:t>
            </w:r>
            <w:r>
              <w:rPr>
                <w:spacing w:val="-3"/>
                <w:sz w:val="18"/>
              </w:rPr>
              <w:t> </w:t>
            </w:r>
            <w:r>
              <w:rPr>
                <w:sz w:val="18"/>
              </w:rPr>
              <w:t>WCO</w:t>
            </w:r>
            <w:r>
              <w:rPr>
                <w:spacing w:val="-1"/>
                <w:sz w:val="18"/>
              </w:rPr>
              <w:t> </w:t>
            </w:r>
            <w:r>
              <w:rPr>
                <w:sz w:val="18"/>
              </w:rPr>
              <w:t>(1999;</w:t>
            </w:r>
            <w:r>
              <w:rPr>
                <w:spacing w:val="-3"/>
                <w:sz w:val="18"/>
              </w:rPr>
              <w:t> </w:t>
            </w:r>
            <w:r>
              <w:rPr>
                <w:sz w:val="18"/>
              </w:rPr>
              <w:t>2005,</w:t>
            </w:r>
            <w:r>
              <w:rPr>
                <w:spacing w:val="-3"/>
                <w:sz w:val="18"/>
              </w:rPr>
              <w:t> </w:t>
            </w:r>
            <w:r>
              <w:rPr>
                <w:sz w:val="18"/>
              </w:rPr>
              <w:t>updated</w:t>
            </w:r>
            <w:r>
              <w:rPr>
                <w:spacing w:val="-2"/>
                <w:sz w:val="18"/>
              </w:rPr>
              <w:t> 2021;</w:t>
            </w:r>
          </w:p>
          <w:p>
            <w:pPr>
              <w:pStyle w:val="TableParagraph"/>
              <w:spacing w:line="186" w:lineRule="exact"/>
              <w:ind w:left="109"/>
              <w:rPr>
                <w:sz w:val="18"/>
              </w:rPr>
            </w:pPr>
            <w:r>
              <w:rPr>
                <w:sz w:val="18"/>
              </w:rPr>
              <w:t>2006,</w:t>
            </w:r>
            <w:r>
              <w:rPr>
                <w:spacing w:val="-2"/>
                <w:sz w:val="18"/>
              </w:rPr>
              <w:t> </w:t>
            </w:r>
            <w:r>
              <w:rPr>
                <w:sz w:val="18"/>
              </w:rPr>
              <w:t>updated</w:t>
            </w:r>
            <w:r>
              <w:rPr>
                <w:spacing w:val="-1"/>
                <w:sz w:val="18"/>
              </w:rPr>
              <w:t> </w:t>
            </w:r>
            <w:r>
              <w:rPr>
                <w:sz w:val="18"/>
              </w:rPr>
              <w:t>2020);</w:t>
            </w:r>
            <w:r>
              <w:rPr>
                <w:spacing w:val="-2"/>
                <w:sz w:val="18"/>
              </w:rPr>
              <w:t> </w:t>
            </w:r>
            <w:r>
              <w:rPr>
                <w:sz w:val="18"/>
              </w:rPr>
              <w:t>WTO </w:t>
            </w:r>
            <w:r>
              <w:rPr>
                <w:spacing w:val="-2"/>
                <w:sz w:val="18"/>
              </w:rPr>
              <w:t>(2013)</w:t>
            </w:r>
          </w:p>
        </w:tc>
      </w:tr>
      <w:tr>
        <w:trPr>
          <w:trHeight w:val="621" w:hRule="atLeast"/>
        </w:trPr>
        <w:tc>
          <w:tcPr>
            <w:tcW w:w="5030" w:type="dxa"/>
          </w:tcPr>
          <w:p>
            <w:pPr>
              <w:pStyle w:val="TableParagraph"/>
              <w:spacing w:before="2"/>
              <w:ind w:left="107"/>
              <w:rPr>
                <w:sz w:val="18"/>
              </w:rPr>
            </w:pPr>
            <w:r>
              <w:rPr>
                <w:sz w:val="18"/>
              </w:rPr>
              <w:t>Unified Documents</w:t>
            </w:r>
            <w:r>
              <w:rPr>
                <w:spacing w:val="-1"/>
                <w:sz w:val="18"/>
              </w:rPr>
              <w:t> </w:t>
            </w:r>
            <w:r>
              <w:rPr>
                <w:sz w:val="18"/>
              </w:rPr>
              <w:t>or</w:t>
            </w:r>
            <w:r>
              <w:rPr>
                <w:spacing w:val="-3"/>
                <w:sz w:val="18"/>
              </w:rPr>
              <w:t> </w:t>
            </w:r>
            <w:r>
              <w:rPr>
                <w:sz w:val="18"/>
              </w:rPr>
              <w:t>Set</w:t>
            </w:r>
            <w:r>
              <w:rPr>
                <w:spacing w:val="-1"/>
                <w:sz w:val="18"/>
              </w:rPr>
              <w:t> </w:t>
            </w:r>
            <w:r>
              <w:rPr>
                <w:sz w:val="18"/>
              </w:rPr>
              <w:t>of</w:t>
            </w:r>
            <w:r>
              <w:rPr>
                <w:spacing w:val="-2"/>
                <w:sz w:val="18"/>
              </w:rPr>
              <w:t> Documents*</w:t>
            </w:r>
          </w:p>
        </w:tc>
        <w:tc>
          <w:tcPr>
            <w:tcW w:w="900" w:type="dxa"/>
          </w:tcPr>
          <w:p>
            <w:pPr>
              <w:pStyle w:val="TableParagraph"/>
              <w:spacing w:before="2"/>
              <w:ind w:right="98"/>
              <w:jc w:val="right"/>
              <w:rPr>
                <w:sz w:val="18"/>
              </w:rPr>
            </w:pPr>
            <w:r>
              <w:rPr>
                <w:spacing w:val="-10"/>
                <w:sz w:val="18"/>
              </w:rPr>
              <w:t>1</w:t>
            </w:r>
          </w:p>
        </w:tc>
        <w:tc>
          <w:tcPr>
            <w:tcW w:w="902" w:type="dxa"/>
          </w:tcPr>
          <w:p>
            <w:pPr>
              <w:pStyle w:val="TableParagraph"/>
              <w:spacing w:before="2"/>
              <w:ind w:right="96"/>
              <w:jc w:val="right"/>
              <w:rPr>
                <w:sz w:val="18"/>
              </w:rPr>
            </w:pPr>
            <w:r>
              <w:rPr>
                <w:spacing w:val="-10"/>
                <w:sz w:val="18"/>
              </w:rPr>
              <w:t>1</w:t>
            </w:r>
          </w:p>
        </w:tc>
        <w:tc>
          <w:tcPr>
            <w:tcW w:w="902" w:type="dxa"/>
          </w:tcPr>
          <w:p>
            <w:pPr>
              <w:pStyle w:val="TableParagraph"/>
              <w:spacing w:before="2"/>
              <w:ind w:right="98"/>
              <w:jc w:val="right"/>
              <w:rPr>
                <w:sz w:val="18"/>
              </w:rPr>
            </w:pPr>
            <w:r>
              <w:rPr>
                <w:spacing w:val="-10"/>
                <w:sz w:val="18"/>
              </w:rPr>
              <w:t>2</w:t>
            </w:r>
          </w:p>
        </w:tc>
        <w:tc>
          <w:tcPr>
            <w:tcW w:w="902" w:type="dxa"/>
          </w:tcPr>
          <w:p>
            <w:pPr>
              <w:pStyle w:val="TableParagraph"/>
              <w:spacing w:before="2"/>
              <w:ind w:right="94"/>
              <w:jc w:val="right"/>
              <w:rPr>
                <w:sz w:val="18"/>
              </w:rPr>
            </w:pPr>
            <w:r>
              <w:rPr>
                <w:spacing w:val="-4"/>
                <w:sz w:val="18"/>
              </w:rPr>
              <w:t>2.86</w:t>
            </w:r>
          </w:p>
        </w:tc>
        <w:tc>
          <w:tcPr>
            <w:tcW w:w="4228" w:type="dxa"/>
          </w:tcPr>
          <w:p>
            <w:pPr>
              <w:pStyle w:val="TableParagraph"/>
              <w:spacing w:line="207" w:lineRule="exact" w:before="2"/>
              <w:ind w:left="109"/>
              <w:rPr>
                <w:sz w:val="18"/>
              </w:rPr>
            </w:pPr>
            <w:r>
              <w:rPr>
                <w:sz w:val="18"/>
              </w:rPr>
              <w:t>Aniszewski</w:t>
            </w:r>
            <w:r>
              <w:rPr>
                <w:spacing w:val="-2"/>
                <w:sz w:val="18"/>
              </w:rPr>
              <w:t> </w:t>
            </w:r>
            <w:r>
              <w:rPr>
                <w:sz w:val="18"/>
              </w:rPr>
              <w:t>(2009);</w:t>
            </w:r>
            <w:r>
              <w:rPr>
                <w:spacing w:val="-3"/>
                <w:sz w:val="18"/>
              </w:rPr>
              <w:t> </w:t>
            </w:r>
            <w:r>
              <w:rPr>
                <w:sz w:val="18"/>
              </w:rPr>
              <w:t>Doyle</w:t>
            </w:r>
            <w:r>
              <w:rPr>
                <w:spacing w:val="-3"/>
                <w:sz w:val="18"/>
              </w:rPr>
              <w:t> </w:t>
            </w:r>
            <w:r>
              <w:rPr>
                <w:sz w:val="18"/>
              </w:rPr>
              <w:t>et</w:t>
            </w:r>
            <w:r>
              <w:rPr>
                <w:spacing w:val="-1"/>
                <w:sz w:val="18"/>
              </w:rPr>
              <w:t> </w:t>
            </w:r>
            <w:r>
              <w:rPr>
                <w:sz w:val="18"/>
              </w:rPr>
              <w:t>al. </w:t>
            </w:r>
            <w:r>
              <w:rPr>
                <w:spacing w:val="-2"/>
                <w:sz w:val="18"/>
              </w:rPr>
              <w:t>(2010);</w:t>
            </w:r>
          </w:p>
          <w:p>
            <w:pPr>
              <w:pStyle w:val="TableParagraph"/>
              <w:spacing w:line="206" w:lineRule="exact"/>
              <w:ind w:left="109"/>
              <w:rPr>
                <w:sz w:val="18"/>
              </w:rPr>
            </w:pPr>
            <w:r>
              <w:rPr>
                <w:sz w:val="18"/>
              </w:rPr>
              <w:t>OSCE/UNECE</w:t>
            </w:r>
            <w:r>
              <w:rPr>
                <w:spacing w:val="-4"/>
                <w:sz w:val="18"/>
              </w:rPr>
              <w:t> </w:t>
            </w:r>
            <w:r>
              <w:rPr>
                <w:sz w:val="18"/>
              </w:rPr>
              <w:t>(2012);</w:t>
            </w:r>
            <w:r>
              <w:rPr>
                <w:spacing w:val="-4"/>
                <w:sz w:val="18"/>
              </w:rPr>
              <w:t> </w:t>
            </w:r>
            <w:r>
              <w:rPr>
                <w:sz w:val="18"/>
              </w:rPr>
              <w:t>UNESCAP</w:t>
            </w:r>
            <w:r>
              <w:rPr>
                <w:spacing w:val="-3"/>
                <w:sz w:val="18"/>
              </w:rPr>
              <w:t> </w:t>
            </w:r>
            <w:r>
              <w:rPr>
                <w:sz w:val="18"/>
              </w:rPr>
              <w:t>(2021);</w:t>
            </w:r>
            <w:r>
              <w:rPr>
                <w:spacing w:val="-3"/>
                <w:sz w:val="18"/>
              </w:rPr>
              <w:t> </w:t>
            </w:r>
            <w:r>
              <w:rPr>
                <w:spacing w:val="-5"/>
                <w:sz w:val="18"/>
              </w:rPr>
              <w:t>WCO</w:t>
            </w:r>
          </w:p>
          <w:p>
            <w:pPr>
              <w:pStyle w:val="TableParagraph"/>
              <w:spacing w:line="186" w:lineRule="exact"/>
              <w:ind w:left="109"/>
              <w:rPr>
                <w:sz w:val="18"/>
              </w:rPr>
            </w:pPr>
            <w:r>
              <w:rPr>
                <w:sz w:val="18"/>
              </w:rPr>
              <w:t>(2006,</w:t>
            </w:r>
            <w:r>
              <w:rPr>
                <w:spacing w:val="-2"/>
                <w:sz w:val="18"/>
              </w:rPr>
              <w:t> </w:t>
            </w:r>
            <w:r>
              <w:rPr>
                <w:sz w:val="18"/>
              </w:rPr>
              <w:t>updated</w:t>
            </w:r>
            <w:r>
              <w:rPr>
                <w:spacing w:val="-1"/>
                <w:sz w:val="18"/>
              </w:rPr>
              <w:t> </w:t>
            </w:r>
            <w:r>
              <w:rPr>
                <w:sz w:val="18"/>
              </w:rPr>
              <w:t>2020);</w:t>
            </w:r>
            <w:r>
              <w:rPr>
                <w:spacing w:val="-2"/>
                <w:sz w:val="18"/>
              </w:rPr>
              <w:t> </w:t>
            </w:r>
            <w:r>
              <w:rPr>
                <w:sz w:val="18"/>
              </w:rPr>
              <w:t>WTO </w:t>
            </w:r>
            <w:r>
              <w:rPr>
                <w:spacing w:val="-2"/>
                <w:sz w:val="18"/>
              </w:rPr>
              <w:t>(2013)</w:t>
            </w:r>
          </w:p>
        </w:tc>
      </w:tr>
      <w:tr>
        <w:trPr>
          <w:trHeight w:val="270" w:hRule="atLeast"/>
        </w:trPr>
        <w:tc>
          <w:tcPr>
            <w:tcW w:w="5030" w:type="dxa"/>
            <w:shd w:val="clear" w:color="auto" w:fill="FFC000"/>
          </w:tcPr>
          <w:p>
            <w:pPr>
              <w:pStyle w:val="TableParagraph"/>
              <w:spacing w:before="2"/>
              <w:ind w:left="107"/>
              <w:rPr>
                <w:sz w:val="18"/>
              </w:rPr>
            </w:pPr>
            <w:r>
              <w:rPr>
                <w:sz w:val="18"/>
              </w:rPr>
              <w:t>Total</w:t>
            </w:r>
            <w:r>
              <w:rPr>
                <w:spacing w:val="-4"/>
                <w:sz w:val="18"/>
              </w:rPr>
              <w:t> </w:t>
            </w:r>
            <w:r>
              <w:rPr>
                <w:sz w:val="18"/>
              </w:rPr>
              <w:t>Points</w:t>
            </w:r>
            <w:r>
              <w:rPr>
                <w:spacing w:val="-1"/>
                <w:sz w:val="18"/>
              </w:rPr>
              <w:t> </w:t>
            </w:r>
            <w:r>
              <w:rPr>
                <w:sz w:val="18"/>
              </w:rPr>
              <w:t>for</w:t>
            </w:r>
            <w:r>
              <w:rPr>
                <w:spacing w:val="-2"/>
                <w:sz w:val="18"/>
              </w:rPr>
              <w:t> </w:t>
            </w:r>
            <w:r>
              <w:rPr>
                <w:sz w:val="18"/>
              </w:rPr>
              <w:t>Subcategory</w:t>
            </w:r>
            <w:r>
              <w:rPr>
                <w:spacing w:val="-2"/>
                <w:sz w:val="18"/>
              </w:rPr>
              <w:t> </w:t>
            </w:r>
            <w:r>
              <w:rPr>
                <w:spacing w:val="-4"/>
                <w:sz w:val="18"/>
              </w:rPr>
              <w:t>2.2.2</w:t>
            </w:r>
          </w:p>
        </w:tc>
        <w:tc>
          <w:tcPr>
            <w:tcW w:w="900" w:type="dxa"/>
            <w:shd w:val="clear" w:color="auto" w:fill="FFC000"/>
          </w:tcPr>
          <w:p>
            <w:pPr>
              <w:pStyle w:val="TableParagraph"/>
              <w:spacing w:before="2"/>
              <w:ind w:right="98"/>
              <w:jc w:val="right"/>
              <w:rPr>
                <w:sz w:val="18"/>
              </w:rPr>
            </w:pPr>
            <w:r>
              <w:rPr>
                <w:spacing w:val="-10"/>
                <w:sz w:val="18"/>
              </w:rPr>
              <w:t>7</w:t>
            </w:r>
          </w:p>
        </w:tc>
        <w:tc>
          <w:tcPr>
            <w:tcW w:w="902" w:type="dxa"/>
            <w:shd w:val="clear" w:color="auto" w:fill="FFC000"/>
          </w:tcPr>
          <w:p>
            <w:pPr>
              <w:pStyle w:val="TableParagraph"/>
              <w:spacing w:before="2"/>
              <w:ind w:right="96"/>
              <w:jc w:val="right"/>
              <w:rPr>
                <w:sz w:val="18"/>
              </w:rPr>
            </w:pPr>
            <w:r>
              <w:rPr>
                <w:spacing w:val="-10"/>
                <w:sz w:val="18"/>
              </w:rPr>
              <w:t>7</w:t>
            </w:r>
          </w:p>
        </w:tc>
        <w:tc>
          <w:tcPr>
            <w:tcW w:w="902" w:type="dxa"/>
            <w:shd w:val="clear" w:color="auto" w:fill="FFC000"/>
          </w:tcPr>
          <w:p>
            <w:pPr>
              <w:pStyle w:val="TableParagraph"/>
              <w:spacing w:before="2"/>
              <w:ind w:right="94"/>
              <w:jc w:val="right"/>
              <w:rPr>
                <w:sz w:val="18"/>
              </w:rPr>
            </w:pPr>
            <w:r>
              <w:rPr>
                <w:spacing w:val="-5"/>
                <w:sz w:val="18"/>
              </w:rPr>
              <w:t>14</w:t>
            </w:r>
          </w:p>
        </w:tc>
        <w:tc>
          <w:tcPr>
            <w:tcW w:w="902" w:type="dxa"/>
            <w:shd w:val="clear" w:color="auto" w:fill="FFC000"/>
          </w:tcPr>
          <w:p>
            <w:pPr>
              <w:pStyle w:val="TableParagraph"/>
              <w:spacing w:before="2"/>
              <w:ind w:right="91"/>
              <w:jc w:val="right"/>
              <w:rPr>
                <w:sz w:val="18"/>
              </w:rPr>
            </w:pPr>
            <w:r>
              <w:rPr>
                <w:spacing w:val="-2"/>
                <w:sz w:val="18"/>
              </w:rPr>
              <w:t>20.00</w:t>
            </w:r>
          </w:p>
        </w:tc>
        <w:tc>
          <w:tcPr>
            <w:tcW w:w="4228" w:type="dxa"/>
            <w:shd w:val="clear" w:color="auto" w:fill="FFC000"/>
          </w:tcPr>
          <w:p>
            <w:pPr>
              <w:pStyle w:val="TableParagraph"/>
              <w:rPr>
                <w:sz w:val="18"/>
              </w:rPr>
            </w:pPr>
          </w:p>
        </w:tc>
      </w:tr>
      <w:tr>
        <w:trPr>
          <w:trHeight w:val="431" w:hRule="atLeast"/>
        </w:trPr>
        <w:tc>
          <w:tcPr>
            <w:tcW w:w="12864" w:type="dxa"/>
            <w:gridSpan w:val="6"/>
            <w:shd w:val="clear" w:color="auto" w:fill="E7EBF5"/>
          </w:tcPr>
          <w:p>
            <w:pPr>
              <w:pStyle w:val="TableParagraph"/>
              <w:spacing w:before="112"/>
              <w:ind w:left="443"/>
              <w:rPr>
                <w:b/>
                <w:sz w:val="18"/>
              </w:rPr>
            </w:pPr>
            <w:r>
              <w:rPr>
                <w:b/>
                <w:sz w:val="18"/>
              </w:rPr>
              <w:t>2.2.3</w:t>
            </w:r>
            <w:r>
              <w:rPr>
                <w:b/>
                <w:spacing w:val="42"/>
                <w:sz w:val="18"/>
              </w:rPr>
              <w:t>  </w:t>
            </w:r>
            <w:r>
              <w:rPr>
                <w:b/>
                <w:sz w:val="18"/>
              </w:rPr>
              <w:t>Trusted Trader</w:t>
            </w:r>
            <w:r>
              <w:rPr>
                <w:b/>
                <w:spacing w:val="-1"/>
                <w:sz w:val="18"/>
              </w:rPr>
              <w:t> </w:t>
            </w:r>
            <w:r>
              <w:rPr>
                <w:b/>
                <w:spacing w:val="-2"/>
                <w:sz w:val="18"/>
              </w:rPr>
              <w:t>Programs</w:t>
            </w:r>
          </w:p>
        </w:tc>
      </w:tr>
      <w:tr>
        <w:trPr>
          <w:trHeight w:val="621" w:hRule="atLeast"/>
        </w:trPr>
        <w:tc>
          <w:tcPr>
            <w:tcW w:w="5030" w:type="dxa"/>
          </w:tcPr>
          <w:p>
            <w:pPr>
              <w:pStyle w:val="TableParagraph"/>
              <w:ind w:left="107" w:right="166"/>
              <w:rPr>
                <w:sz w:val="18"/>
              </w:rPr>
            </w:pPr>
            <w:r>
              <w:rPr>
                <w:sz w:val="18"/>
              </w:rPr>
              <w:t>Availability</w:t>
            </w:r>
            <w:r>
              <w:rPr>
                <w:spacing w:val="-3"/>
                <w:sz w:val="18"/>
              </w:rPr>
              <w:t> </w:t>
            </w:r>
            <w:r>
              <w:rPr>
                <w:sz w:val="18"/>
              </w:rPr>
              <w:t>of</w:t>
            </w:r>
            <w:r>
              <w:rPr>
                <w:spacing w:val="-6"/>
                <w:sz w:val="18"/>
              </w:rPr>
              <w:t> </w:t>
            </w:r>
            <w:r>
              <w:rPr>
                <w:sz w:val="18"/>
              </w:rPr>
              <w:t>a</w:t>
            </w:r>
            <w:r>
              <w:rPr>
                <w:spacing w:val="-5"/>
                <w:sz w:val="18"/>
              </w:rPr>
              <w:t> </w:t>
            </w:r>
            <w:r>
              <w:rPr>
                <w:sz w:val="18"/>
              </w:rPr>
              <w:t>Trusted</w:t>
            </w:r>
            <w:r>
              <w:rPr>
                <w:spacing w:val="-3"/>
                <w:sz w:val="18"/>
              </w:rPr>
              <w:t> </w:t>
            </w:r>
            <w:r>
              <w:rPr>
                <w:sz w:val="18"/>
              </w:rPr>
              <w:t>Trader</w:t>
            </w:r>
            <w:r>
              <w:rPr>
                <w:spacing w:val="-4"/>
                <w:sz w:val="18"/>
              </w:rPr>
              <w:t> </w:t>
            </w:r>
            <w:r>
              <w:rPr>
                <w:sz w:val="18"/>
              </w:rPr>
              <w:t>Program</w:t>
            </w:r>
            <w:r>
              <w:rPr>
                <w:spacing w:val="-5"/>
                <w:sz w:val="18"/>
              </w:rPr>
              <w:t> </w:t>
            </w:r>
            <w:r>
              <w:rPr>
                <w:sz w:val="18"/>
              </w:rPr>
              <w:t>for</w:t>
            </w:r>
            <w:r>
              <w:rPr>
                <w:spacing w:val="-6"/>
                <w:sz w:val="18"/>
              </w:rPr>
              <w:t> </w:t>
            </w:r>
            <w:r>
              <w:rPr>
                <w:sz w:val="18"/>
              </w:rPr>
              <w:t>Exporters</w:t>
            </w:r>
            <w:r>
              <w:rPr>
                <w:spacing w:val="-4"/>
                <w:sz w:val="18"/>
              </w:rPr>
              <w:t> </w:t>
            </w:r>
            <w:r>
              <w:rPr>
                <w:sz w:val="18"/>
              </w:rPr>
              <w:t>and </w:t>
            </w:r>
            <w:r>
              <w:rPr>
                <w:spacing w:val="-2"/>
                <w:sz w:val="18"/>
              </w:rPr>
              <w:t>Importers</w:t>
            </w:r>
          </w:p>
        </w:tc>
        <w:tc>
          <w:tcPr>
            <w:tcW w:w="900" w:type="dxa"/>
          </w:tcPr>
          <w:p>
            <w:pPr>
              <w:pStyle w:val="TableParagraph"/>
              <w:spacing w:line="207" w:lineRule="exact"/>
              <w:ind w:right="98"/>
              <w:jc w:val="right"/>
              <w:rPr>
                <w:sz w:val="18"/>
              </w:rPr>
            </w:pPr>
            <w:r>
              <w:rPr>
                <w:spacing w:val="-10"/>
                <w:sz w:val="18"/>
              </w:rPr>
              <w:t>1</w:t>
            </w:r>
          </w:p>
        </w:tc>
        <w:tc>
          <w:tcPr>
            <w:tcW w:w="902" w:type="dxa"/>
          </w:tcPr>
          <w:p>
            <w:pPr>
              <w:pStyle w:val="TableParagraph"/>
              <w:spacing w:line="207" w:lineRule="exact"/>
              <w:ind w:right="96"/>
              <w:jc w:val="right"/>
              <w:rPr>
                <w:sz w:val="18"/>
              </w:rPr>
            </w:pPr>
            <w:r>
              <w:rPr>
                <w:spacing w:val="-10"/>
                <w:sz w:val="18"/>
              </w:rPr>
              <w:t>1</w:t>
            </w:r>
          </w:p>
        </w:tc>
        <w:tc>
          <w:tcPr>
            <w:tcW w:w="902" w:type="dxa"/>
          </w:tcPr>
          <w:p>
            <w:pPr>
              <w:pStyle w:val="TableParagraph"/>
              <w:spacing w:line="207" w:lineRule="exact"/>
              <w:ind w:right="98"/>
              <w:jc w:val="right"/>
              <w:rPr>
                <w:sz w:val="18"/>
              </w:rPr>
            </w:pPr>
            <w:r>
              <w:rPr>
                <w:spacing w:val="-10"/>
                <w:sz w:val="18"/>
              </w:rPr>
              <w:t>2</w:t>
            </w:r>
          </w:p>
        </w:tc>
        <w:tc>
          <w:tcPr>
            <w:tcW w:w="902" w:type="dxa"/>
          </w:tcPr>
          <w:p>
            <w:pPr>
              <w:pStyle w:val="TableParagraph"/>
              <w:spacing w:line="207" w:lineRule="exact"/>
              <w:ind w:right="94"/>
              <w:jc w:val="right"/>
              <w:rPr>
                <w:sz w:val="18"/>
              </w:rPr>
            </w:pPr>
            <w:r>
              <w:rPr>
                <w:spacing w:val="-4"/>
                <w:sz w:val="18"/>
              </w:rPr>
              <w:t>1.67</w:t>
            </w:r>
          </w:p>
        </w:tc>
        <w:tc>
          <w:tcPr>
            <w:tcW w:w="4228" w:type="dxa"/>
          </w:tcPr>
          <w:p>
            <w:pPr>
              <w:pStyle w:val="TableParagraph"/>
              <w:ind w:left="109" w:right="146"/>
              <w:rPr>
                <w:sz w:val="18"/>
              </w:rPr>
            </w:pPr>
            <w:r>
              <w:rPr>
                <w:sz w:val="18"/>
              </w:rPr>
              <w:t>APEC (2016, 2020a); De Wulf and Sokol (2005); Doyle</w:t>
            </w:r>
            <w:r>
              <w:rPr>
                <w:spacing w:val="-5"/>
                <w:sz w:val="18"/>
              </w:rPr>
              <w:t> </w:t>
            </w:r>
            <w:r>
              <w:rPr>
                <w:sz w:val="18"/>
              </w:rPr>
              <w:t>et</w:t>
            </w:r>
            <w:r>
              <w:rPr>
                <w:spacing w:val="-4"/>
                <w:sz w:val="18"/>
              </w:rPr>
              <w:t> </w:t>
            </w:r>
            <w:r>
              <w:rPr>
                <w:sz w:val="18"/>
              </w:rPr>
              <w:t>al.</w:t>
            </w:r>
            <w:r>
              <w:rPr>
                <w:spacing w:val="-3"/>
                <w:sz w:val="18"/>
              </w:rPr>
              <w:t> </w:t>
            </w:r>
            <w:r>
              <w:rPr>
                <w:sz w:val="18"/>
              </w:rPr>
              <w:t>(2010);</w:t>
            </w:r>
            <w:r>
              <w:rPr>
                <w:spacing w:val="-4"/>
                <w:sz w:val="18"/>
              </w:rPr>
              <w:t> </w:t>
            </w:r>
            <w:r>
              <w:rPr>
                <w:sz w:val="18"/>
              </w:rPr>
              <w:t>WCO</w:t>
            </w:r>
            <w:r>
              <w:rPr>
                <w:spacing w:val="-4"/>
                <w:sz w:val="18"/>
              </w:rPr>
              <w:t> </w:t>
            </w:r>
            <w:r>
              <w:rPr>
                <w:sz w:val="18"/>
              </w:rPr>
              <w:t>(1999;</w:t>
            </w:r>
            <w:r>
              <w:rPr>
                <w:spacing w:val="-7"/>
                <w:sz w:val="18"/>
              </w:rPr>
              <w:t> </w:t>
            </w:r>
            <w:r>
              <w:rPr>
                <w:sz w:val="18"/>
              </w:rPr>
              <w:t>2005,</w:t>
            </w:r>
            <w:r>
              <w:rPr>
                <w:spacing w:val="-6"/>
                <w:sz w:val="18"/>
              </w:rPr>
              <w:t> </w:t>
            </w:r>
            <w:r>
              <w:rPr>
                <w:sz w:val="18"/>
              </w:rPr>
              <w:t>updated</w:t>
            </w:r>
            <w:r>
              <w:rPr>
                <w:spacing w:val="-5"/>
                <w:sz w:val="18"/>
              </w:rPr>
              <w:t> </w:t>
            </w:r>
            <w:r>
              <w:rPr>
                <w:sz w:val="18"/>
              </w:rPr>
              <w:t>2021;</w:t>
            </w:r>
          </w:p>
          <w:p>
            <w:pPr>
              <w:pStyle w:val="TableParagraph"/>
              <w:spacing w:line="187" w:lineRule="exact"/>
              <w:ind w:left="109"/>
              <w:rPr>
                <w:sz w:val="18"/>
              </w:rPr>
            </w:pPr>
            <w:r>
              <w:rPr>
                <w:sz w:val="18"/>
              </w:rPr>
              <w:t>2006,</w:t>
            </w:r>
            <w:r>
              <w:rPr>
                <w:spacing w:val="-2"/>
                <w:sz w:val="18"/>
              </w:rPr>
              <w:t> </w:t>
            </w:r>
            <w:r>
              <w:rPr>
                <w:sz w:val="18"/>
              </w:rPr>
              <w:t>updated</w:t>
            </w:r>
            <w:r>
              <w:rPr>
                <w:spacing w:val="-1"/>
                <w:sz w:val="18"/>
              </w:rPr>
              <w:t> </w:t>
            </w:r>
            <w:r>
              <w:rPr>
                <w:sz w:val="18"/>
              </w:rPr>
              <w:t>2018);</w:t>
            </w:r>
            <w:r>
              <w:rPr>
                <w:spacing w:val="-2"/>
                <w:sz w:val="18"/>
              </w:rPr>
              <w:t> </w:t>
            </w:r>
            <w:r>
              <w:rPr>
                <w:sz w:val="18"/>
              </w:rPr>
              <w:t>WTO </w:t>
            </w:r>
            <w:r>
              <w:rPr>
                <w:spacing w:val="-2"/>
                <w:sz w:val="18"/>
              </w:rPr>
              <w:t>(2013)</w:t>
            </w:r>
          </w:p>
        </w:tc>
      </w:tr>
      <w:tr>
        <w:trPr>
          <w:trHeight w:val="621" w:hRule="atLeast"/>
        </w:trPr>
        <w:tc>
          <w:tcPr>
            <w:tcW w:w="5030" w:type="dxa"/>
          </w:tcPr>
          <w:p>
            <w:pPr>
              <w:pStyle w:val="TableParagraph"/>
              <w:spacing w:line="207" w:lineRule="exact"/>
              <w:ind w:left="107"/>
              <w:rPr>
                <w:sz w:val="18"/>
              </w:rPr>
            </w:pPr>
            <w:r>
              <w:rPr>
                <w:sz w:val="18"/>
              </w:rPr>
              <w:t>Availability</w:t>
            </w:r>
            <w:r>
              <w:rPr>
                <w:spacing w:val="-1"/>
                <w:sz w:val="18"/>
              </w:rPr>
              <w:t> </w:t>
            </w:r>
            <w:r>
              <w:rPr>
                <w:sz w:val="18"/>
              </w:rPr>
              <w:t>of</w:t>
            </w:r>
            <w:r>
              <w:rPr>
                <w:spacing w:val="-3"/>
                <w:sz w:val="18"/>
              </w:rPr>
              <w:t> </w:t>
            </w:r>
            <w:r>
              <w:rPr>
                <w:sz w:val="18"/>
              </w:rPr>
              <w:t>a</w:t>
            </w:r>
            <w:r>
              <w:rPr>
                <w:spacing w:val="-2"/>
                <w:sz w:val="18"/>
              </w:rPr>
              <w:t> </w:t>
            </w:r>
            <w:r>
              <w:rPr>
                <w:sz w:val="18"/>
              </w:rPr>
              <w:t>Trusted Trader</w:t>
            </w:r>
            <w:r>
              <w:rPr>
                <w:spacing w:val="-2"/>
                <w:sz w:val="18"/>
              </w:rPr>
              <w:t> </w:t>
            </w:r>
            <w:r>
              <w:rPr>
                <w:sz w:val="18"/>
              </w:rPr>
              <w:t>Program</w:t>
            </w:r>
            <w:r>
              <w:rPr>
                <w:spacing w:val="-2"/>
                <w:sz w:val="18"/>
              </w:rPr>
              <w:t> </w:t>
            </w:r>
            <w:r>
              <w:rPr>
                <w:sz w:val="18"/>
              </w:rPr>
              <w:t>for</w:t>
            </w:r>
            <w:r>
              <w:rPr>
                <w:spacing w:val="-1"/>
                <w:sz w:val="18"/>
              </w:rPr>
              <w:t> </w:t>
            </w:r>
            <w:r>
              <w:rPr>
                <w:sz w:val="18"/>
              </w:rPr>
              <w:t>Other</w:t>
            </w:r>
            <w:r>
              <w:rPr>
                <w:spacing w:val="-1"/>
                <w:sz w:val="18"/>
              </w:rPr>
              <w:t> </w:t>
            </w:r>
            <w:r>
              <w:rPr>
                <w:spacing w:val="-2"/>
                <w:sz w:val="18"/>
              </w:rPr>
              <w:t>Operators</w:t>
            </w:r>
          </w:p>
        </w:tc>
        <w:tc>
          <w:tcPr>
            <w:tcW w:w="900" w:type="dxa"/>
          </w:tcPr>
          <w:p>
            <w:pPr>
              <w:pStyle w:val="TableParagraph"/>
              <w:spacing w:line="207" w:lineRule="exact"/>
              <w:ind w:right="98"/>
              <w:jc w:val="right"/>
              <w:rPr>
                <w:sz w:val="18"/>
              </w:rPr>
            </w:pPr>
            <w:r>
              <w:rPr>
                <w:spacing w:val="-10"/>
                <w:sz w:val="18"/>
              </w:rPr>
              <w:t>1</w:t>
            </w:r>
          </w:p>
        </w:tc>
        <w:tc>
          <w:tcPr>
            <w:tcW w:w="902" w:type="dxa"/>
          </w:tcPr>
          <w:p>
            <w:pPr>
              <w:pStyle w:val="TableParagraph"/>
              <w:spacing w:line="207" w:lineRule="exact"/>
              <w:ind w:right="96"/>
              <w:jc w:val="right"/>
              <w:rPr>
                <w:sz w:val="18"/>
              </w:rPr>
            </w:pPr>
            <w:r>
              <w:rPr>
                <w:spacing w:val="-10"/>
                <w:sz w:val="18"/>
              </w:rPr>
              <w:t>1</w:t>
            </w:r>
          </w:p>
        </w:tc>
        <w:tc>
          <w:tcPr>
            <w:tcW w:w="902" w:type="dxa"/>
          </w:tcPr>
          <w:p>
            <w:pPr>
              <w:pStyle w:val="TableParagraph"/>
              <w:spacing w:line="207" w:lineRule="exact"/>
              <w:ind w:right="98"/>
              <w:jc w:val="right"/>
              <w:rPr>
                <w:sz w:val="18"/>
              </w:rPr>
            </w:pPr>
            <w:r>
              <w:rPr>
                <w:spacing w:val="-10"/>
                <w:sz w:val="18"/>
              </w:rPr>
              <w:t>2</w:t>
            </w:r>
          </w:p>
        </w:tc>
        <w:tc>
          <w:tcPr>
            <w:tcW w:w="902" w:type="dxa"/>
          </w:tcPr>
          <w:p>
            <w:pPr>
              <w:pStyle w:val="TableParagraph"/>
              <w:spacing w:line="207" w:lineRule="exact"/>
              <w:ind w:right="94"/>
              <w:jc w:val="right"/>
              <w:rPr>
                <w:sz w:val="18"/>
              </w:rPr>
            </w:pPr>
            <w:r>
              <w:rPr>
                <w:spacing w:val="-4"/>
                <w:sz w:val="18"/>
              </w:rPr>
              <w:t>1.67</w:t>
            </w:r>
          </w:p>
        </w:tc>
        <w:tc>
          <w:tcPr>
            <w:tcW w:w="4228" w:type="dxa"/>
          </w:tcPr>
          <w:p>
            <w:pPr>
              <w:pStyle w:val="TableParagraph"/>
              <w:ind w:left="109" w:right="146"/>
              <w:rPr>
                <w:sz w:val="18"/>
              </w:rPr>
            </w:pPr>
            <w:r>
              <w:rPr>
                <w:sz w:val="18"/>
              </w:rPr>
              <w:t>APEC (2016, 2020a); De Wulf and Sokol (2005); Doyle</w:t>
            </w:r>
            <w:r>
              <w:rPr>
                <w:spacing w:val="-5"/>
                <w:sz w:val="18"/>
              </w:rPr>
              <w:t> </w:t>
            </w:r>
            <w:r>
              <w:rPr>
                <w:sz w:val="18"/>
              </w:rPr>
              <w:t>et</w:t>
            </w:r>
            <w:r>
              <w:rPr>
                <w:spacing w:val="-4"/>
                <w:sz w:val="18"/>
              </w:rPr>
              <w:t> </w:t>
            </w:r>
            <w:r>
              <w:rPr>
                <w:sz w:val="18"/>
              </w:rPr>
              <w:t>al.</w:t>
            </w:r>
            <w:r>
              <w:rPr>
                <w:spacing w:val="-3"/>
                <w:sz w:val="18"/>
              </w:rPr>
              <w:t> </w:t>
            </w:r>
            <w:r>
              <w:rPr>
                <w:sz w:val="18"/>
              </w:rPr>
              <w:t>(2010);</w:t>
            </w:r>
            <w:r>
              <w:rPr>
                <w:spacing w:val="-4"/>
                <w:sz w:val="18"/>
              </w:rPr>
              <w:t> </w:t>
            </w:r>
            <w:r>
              <w:rPr>
                <w:sz w:val="18"/>
              </w:rPr>
              <w:t>WCO</w:t>
            </w:r>
            <w:r>
              <w:rPr>
                <w:spacing w:val="-4"/>
                <w:sz w:val="18"/>
              </w:rPr>
              <w:t> </w:t>
            </w:r>
            <w:r>
              <w:rPr>
                <w:sz w:val="18"/>
              </w:rPr>
              <w:t>(1999;</w:t>
            </w:r>
            <w:r>
              <w:rPr>
                <w:spacing w:val="-7"/>
                <w:sz w:val="18"/>
              </w:rPr>
              <w:t> </w:t>
            </w:r>
            <w:r>
              <w:rPr>
                <w:sz w:val="18"/>
              </w:rPr>
              <w:t>2005,</w:t>
            </w:r>
            <w:r>
              <w:rPr>
                <w:spacing w:val="-6"/>
                <w:sz w:val="18"/>
              </w:rPr>
              <w:t> </w:t>
            </w:r>
            <w:r>
              <w:rPr>
                <w:sz w:val="18"/>
              </w:rPr>
              <w:t>updated</w:t>
            </w:r>
            <w:r>
              <w:rPr>
                <w:spacing w:val="-6"/>
                <w:sz w:val="18"/>
              </w:rPr>
              <w:t> </w:t>
            </w:r>
            <w:r>
              <w:rPr>
                <w:sz w:val="18"/>
              </w:rPr>
              <w:t>2021;</w:t>
            </w:r>
          </w:p>
          <w:p>
            <w:pPr>
              <w:pStyle w:val="TableParagraph"/>
              <w:spacing w:line="187" w:lineRule="exact"/>
              <w:ind w:left="109"/>
              <w:rPr>
                <w:sz w:val="18"/>
              </w:rPr>
            </w:pPr>
            <w:r>
              <w:rPr>
                <w:sz w:val="18"/>
              </w:rPr>
              <w:t>2006</w:t>
            </w:r>
            <w:r>
              <w:rPr>
                <w:spacing w:val="-2"/>
                <w:sz w:val="18"/>
              </w:rPr>
              <w:t> </w:t>
            </w:r>
            <w:r>
              <w:rPr>
                <w:sz w:val="18"/>
              </w:rPr>
              <w:t>updated</w:t>
            </w:r>
            <w:r>
              <w:rPr>
                <w:spacing w:val="-1"/>
                <w:sz w:val="18"/>
              </w:rPr>
              <w:t> </w:t>
            </w:r>
            <w:r>
              <w:rPr>
                <w:sz w:val="18"/>
              </w:rPr>
              <w:t>2018);</w:t>
            </w:r>
            <w:r>
              <w:rPr>
                <w:spacing w:val="-2"/>
                <w:sz w:val="18"/>
              </w:rPr>
              <w:t> </w:t>
            </w:r>
            <w:r>
              <w:rPr>
                <w:sz w:val="18"/>
              </w:rPr>
              <w:t>WTO </w:t>
            </w:r>
            <w:r>
              <w:rPr>
                <w:spacing w:val="-2"/>
                <w:sz w:val="18"/>
              </w:rPr>
              <w:t>(2013)</w:t>
            </w:r>
          </w:p>
        </w:tc>
      </w:tr>
      <w:tr>
        <w:trPr>
          <w:trHeight w:val="621" w:hRule="atLeast"/>
        </w:trPr>
        <w:tc>
          <w:tcPr>
            <w:tcW w:w="5030" w:type="dxa"/>
          </w:tcPr>
          <w:p>
            <w:pPr>
              <w:pStyle w:val="TableParagraph"/>
              <w:spacing w:line="207" w:lineRule="exact"/>
              <w:ind w:left="107"/>
              <w:rPr>
                <w:sz w:val="18"/>
              </w:rPr>
            </w:pPr>
            <w:r>
              <w:rPr>
                <w:sz w:val="18"/>
              </w:rPr>
              <w:t>Benefits</w:t>
            </w:r>
            <w:r>
              <w:rPr>
                <w:spacing w:val="-2"/>
                <w:sz w:val="18"/>
              </w:rPr>
              <w:t> </w:t>
            </w:r>
            <w:r>
              <w:rPr>
                <w:sz w:val="18"/>
              </w:rPr>
              <w:t>of</w:t>
            </w:r>
            <w:r>
              <w:rPr>
                <w:spacing w:val="-2"/>
                <w:sz w:val="18"/>
              </w:rPr>
              <w:t> </w:t>
            </w:r>
            <w:r>
              <w:rPr>
                <w:sz w:val="18"/>
              </w:rPr>
              <w:t>the</w:t>
            </w:r>
            <w:r>
              <w:rPr>
                <w:spacing w:val="-2"/>
                <w:sz w:val="18"/>
              </w:rPr>
              <w:t> </w:t>
            </w:r>
            <w:r>
              <w:rPr>
                <w:sz w:val="18"/>
              </w:rPr>
              <w:t>Trusted</w:t>
            </w:r>
            <w:r>
              <w:rPr>
                <w:spacing w:val="-1"/>
                <w:sz w:val="18"/>
              </w:rPr>
              <w:t> </w:t>
            </w:r>
            <w:r>
              <w:rPr>
                <w:sz w:val="18"/>
              </w:rPr>
              <w:t>Trader</w:t>
            </w:r>
            <w:r>
              <w:rPr>
                <w:spacing w:val="-1"/>
                <w:sz w:val="18"/>
              </w:rPr>
              <w:t> </w:t>
            </w:r>
            <w:r>
              <w:rPr>
                <w:spacing w:val="-2"/>
                <w:sz w:val="18"/>
              </w:rPr>
              <w:t>Program</w:t>
            </w:r>
          </w:p>
        </w:tc>
        <w:tc>
          <w:tcPr>
            <w:tcW w:w="900" w:type="dxa"/>
          </w:tcPr>
          <w:p>
            <w:pPr>
              <w:pStyle w:val="TableParagraph"/>
              <w:spacing w:line="207" w:lineRule="exact"/>
              <w:ind w:right="98"/>
              <w:jc w:val="right"/>
              <w:rPr>
                <w:sz w:val="18"/>
              </w:rPr>
            </w:pPr>
            <w:r>
              <w:rPr>
                <w:spacing w:val="-10"/>
                <w:sz w:val="18"/>
              </w:rPr>
              <w:t>1</w:t>
            </w:r>
          </w:p>
        </w:tc>
        <w:tc>
          <w:tcPr>
            <w:tcW w:w="902" w:type="dxa"/>
          </w:tcPr>
          <w:p>
            <w:pPr>
              <w:pStyle w:val="TableParagraph"/>
              <w:spacing w:line="207" w:lineRule="exact"/>
              <w:ind w:right="96"/>
              <w:jc w:val="right"/>
              <w:rPr>
                <w:sz w:val="18"/>
              </w:rPr>
            </w:pPr>
            <w:r>
              <w:rPr>
                <w:spacing w:val="-10"/>
                <w:sz w:val="18"/>
              </w:rPr>
              <w:t>1</w:t>
            </w:r>
          </w:p>
        </w:tc>
        <w:tc>
          <w:tcPr>
            <w:tcW w:w="902" w:type="dxa"/>
          </w:tcPr>
          <w:p>
            <w:pPr>
              <w:pStyle w:val="TableParagraph"/>
              <w:spacing w:line="207" w:lineRule="exact"/>
              <w:ind w:right="98"/>
              <w:jc w:val="right"/>
              <w:rPr>
                <w:sz w:val="18"/>
              </w:rPr>
            </w:pPr>
            <w:r>
              <w:rPr>
                <w:spacing w:val="-10"/>
                <w:sz w:val="18"/>
              </w:rPr>
              <w:t>2</w:t>
            </w:r>
          </w:p>
        </w:tc>
        <w:tc>
          <w:tcPr>
            <w:tcW w:w="902" w:type="dxa"/>
          </w:tcPr>
          <w:p>
            <w:pPr>
              <w:pStyle w:val="TableParagraph"/>
              <w:spacing w:line="207" w:lineRule="exact"/>
              <w:ind w:right="94"/>
              <w:jc w:val="right"/>
              <w:rPr>
                <w:sz w:val="18"/>
              </w:rPr>
            </w:pPr>
            <w:r>
              <w:rPr>
                <w:spacing w:val="-4"/>
                <w:sz w:val="18"/>
              </w:rPr>
              <w:t>1.67</w:t>
            </w:r>
          </w:p>
        </w:tc>
        <w:tc>
          <w:tcPr>
            <w:tcW w:w="4228" w:type="dxa"/>
          </w:tcPr>
          <w:p>
            <w:pPr>
              <w:pStyle w:val="TableParagraph"/>
              <w:ind w:left="109" w:right="146"/>
              <w:rPr>
                <w:sz w:val="18"/>
              </w:rPr>
            </w:pPr>
            <w:r>
              <w:rPr>
                <w:sz w:val="18"/>
              </w:rPr>
              <w:t>APEC (2016, 2020a); De Wulf and Sokol (2005); Doyle</w:t>
            </w:r>
            <w:r>
              <w:rPr>
                <w:spacing w:val="-5"/>
                <w:sz w:val="18"/>
              </w:rPr>
              <w:t> </w:t>
            </w:r>
            <w:r>
              <w:rPr>
                <w:sz w:val="18"/>
              </w:rPr>
              <w:t>et</w:t>
            </w:r>
            <w:r>
              <w:rPr>
                <w:spacing w:val="-4"/>
                <w:sz w:val="18"/>
              </w:rPr>
              <w:t> </w:t>
            </w:r>
            <w:r>
              <w:rPr>
                <w:sz w:val="18"/>
              </w:rPr>
              <w:t>al.</w:t>
            </w:r>
            <w:r>
              <w:rPr>
                <w:spacing w:val="-3"/>
                <w:sz w:val="18"/>
              </w:rPr>
              <w:t> </w:t>
            </w:r>
            <w:r>
              <w:rPr>
                <w:sz w:val="18"/>
              </w:rPr>
              <w:t>(2010);</w:t>
            </w:r>
            <w:r>
              <w:rPr>
                <w:spacing w:val="-4"/>
                <w:sz w:val="18"/>
              </w:rPr>
              <w:t> </w:t>
            </w:r>
            <w:r>
              <w:rPr>
                <w:sz w:val="18"/>
              </w:rPr>
              <w:t>WCO</w:t>
            </w:r>
            <w:r>
              <w:rPr>
                <w:spacing w:val="-4"/>
                <w:sz w:val="18"/>
              </w:rPr>
              <w:t> </w:t>
            </w:r>
            <w:r>
              <w:rPr>
                <w:sz w:val="18"/>
              </w:rPr>
              <w:t>(1999;</w:t>
            </w:r>
            <w:r>
              <w:rPr>
                <w:spacing w:val="-7"/>
                <w:sz w:val="18"/>
              </w:rPr>
              <w:t> </w:t>
            </w:r>
            <w:r>
              <w:rPr>
                <w:sz w:val="18"/>
              </w:rPr>
              <w:t>2005,</w:t>
            </w:r>
            <w:r>
              <w:rPr>
                <w:spacing w:val="-6"/>
                <w:sz w:val="18"/>
              </w:rPr>
              <w:t> </w:t>
            </w:r>
            <w:r>
              <w:rPr>
                <w:sz w:val="18"/>
              </w:rPr>
              <w:t>updated</w:t>
            </w:r>
            <w:r>
              <w:rPr>
                <w:spacing w:val="-5"/>
                <w:sz w:val="18"/>
              </w:rPr>
              <w:t> </w:t>
            </w:r>
            <w:r>
              <w:rPr>
                <w:sz w:val="18"/>
              </w:rPr>
              <w:t>2021;</w:t>
            </w:r>
          </w:p>
          <w:p>
            <w:pPr>
              <w:pStyle w:val="TableParagraph"/>
              <w:spacing w:line="187" w:lineRule="exact"/>
              <w:ind w:left="109"/>
              <w:rPr>
                <w:sz w:val="18"/>
              </w:rPr>
            </w:pPr>
            <w:r>
              <w:rPr>
                <w:sz w:val="18"/>
              </w:rPr>
              <w:t>2006</w:t>
            </w:r>
            <w:r>
              <w:rPr>
                <w:spacing w:val="-2"/>
                <w:sz w:val="18"/>
              </w:rPr>
              <w:t> </w:t>
            </w:r>
            <w:r>
              <w:rPr>
                <w:sz w:val="18"/>
              </w:rPr>
              <w:t>updated</w:t>
            </w:r>
            <w:r>
              <w:rPr>
                <w:spacing w:val="-1"/>
                <w:sz w:val="18"/>
              </w:rPr>
              <w:t> </w:t>
            </w:r>
            <w:r>
              <w:rPr>
                <w:sz w:val="18"/>
              </w:rPr>
              <w:t>2018);</w:t>
            </w:r>
            <w:r>
              <w:rPr>
                <w:spacing w:val="-2"/>
                <w:sz w:val="18"/>
              </w:rPr>
              <w:t> </w:t>
            </w:r>
            <w:r>
              <w:rPr>
                <w:sz w:val="18"/>
              </w:rPr>
              <w:t>WTO </w:t>
            </w:r>
            <w:r>
              <w:rPr>
                <w:spacing w:val="-2"/>
                <w:sz w:val="18"/>
              </w:rPr>
              <w:t>(2013)</w:t>
            </w:r>
          </w:p>
        </w:tc>
      </w:tr>
    </w:tbl>
    <w:p>
      <w:pPr>
        <w:pStyle w:val="TableParagraph"/>
        <w:spacing w:after="0" w:line="187" w:lineRule="exact"/>
        <w:rPr>
          <w:sz w:val="18"/>
        </w:rPr>
        <w:sectPr>
          <w:pgSz w:w="15840" w:h="12240" w:orient="landscape"/>
          <w:pgMar w:header="0" w:footer="522" w:top="1380" w:bottom="720" w:left="1440" w:right="1080"/>
        </w:sectPr>
      </w:pPr>
    </w:p>
    <w:p>
      <w:pPr>
        <w:pStyle w:val="BodyText"/>
        <w:spacing w:before="2"/>
        <w:rPr>
          <w:sz w:val="5"/>
        </w:rPr>
      </w:pPr>
    </w:p>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30"/>
        <w:gridCol w:w="900"/>
        <w:gridCol w:w="902"/>
        <w:gridCol w:w="902"/>
        <w:gridCol w:w="902"/>
        <w:gridCol w:w="4228"/>
      </w:tblGrid>
      <w:tr>
        <w:trPr>
          <w:trHeight w:val="621" w:hRule="atLeast"/>
        </w:trPr>
        <w:tc>
          <w:tcPr>
            <w:tcW w:w="5030" w:type="dxa"/>
          </w:tcPr>
          <w:p>
            <w:pPr>
              <w:pStyle w:val="TableParagraph"/>
              <w:spacing w:line="207" w:lineRule="exact"/>
              <w:ind w:left="107"/>
              <w:rPr>
                <w:sz w:val="18"/>
              </w:rPr>
            </w:pPr>
            <w:r>
              <w:rPr>
                <w:sz w:val="18"/>
              </w:rPr>
              <w:t>Inter-Agency</w:t>
            </w:r>
            <w:r>
              <w:rPr>
                <w:spacing w:val="-1"/>
                <w:sz w:val="18"/>
              </w:rPr>
              <w:t> </w:t>
            </w:r>
            <w:r>
              <w:rPr>
                <w:sz w:val="18"/>
              </w:rPr>
              <w:t>Recognition</w:t>
            </w:r>
            <w:r>
              <w:rPr>
                <w:spacing w:val="-3"/>
                <w:sz w:val="18"/>
              </w:rPr>
              <w:t> </w:t>
            </w:r>
            <w:r>
              <w:rPr>
                <w:sz w:val="18"/>
              </w:rPr>
              <w:t>of</w:t>
            </w:r>
            <w:r>
              <w:rPr>
                <w:spacing w:val="-2"/>
                <w:sz w:val="18"/>
              </w:rPr>
              <w:t> </w:t>
            </w:r>
            <w:r>
              <w:rPr>
                <w:sz w:val="18"/>
              </w:rPr>
              <w:t>the</w:t>
            </w:r>
            <w:r>
              <w:rPr>
                <w:spacing w:val="-5"/>
                <w:sz w:val="18"/>
              </w:rPr>
              <w:t> </w:t>
            </w:r>
            <w:r>
              <w:rPr>
                <w:sz w:val="18"/>
              </w:rPr>
              <w:t>Trusted</w:t>
            </w:r>
            <w:r>
              <w:rPr>
                <w:spacing w:val="-1"/>
                <w:sz w:val="18"/>
              </w:rPr>
              <w:t> </w:t>
            </w:r>
            <w:r>
              <w:rPr>
                <w:sz w:val="18"/>
              </w:rPr>
              <w:t>Trader</w:t>
            </w:r>
            <w:r>
              <w:rPr>
                <w:spacing w:val="-1"/>
                <w:sz w:val="18"/>
              </w:rPr>
              <w:t> </w:t>
            </w:r>
            <w:r>
              <w:rPr>
                <w:spacing w:val="-2"/>
                <w:sz w:val="18"/>
              </w:rPr>
              <w:t>Program</w:t>
            </w:r>
          </w:p>
        </w:tc>
        <w:tc>
          <w:tcPr>
            <w:tcW w:w="900" w:type="dxa"/>
          </w:tcPr>
          <w:p>
            <w:pPr>
              <w:pStyle w:val="TableParagraph"/>
              <w:spacing w:line="207" w:lineRule="exact"/>
              <w:ind w:right="98"/>
              <w:jc w:val="right"/>
              <w:rPr>
                <w:sz w:val="18"/>
              </w:rPr>
            </w:pPr>
            <w:r>
              <w:rPr>
                <w:spacing w:val="-10"/>
                <w:sz w:val="18"/>
              </w:rPr>
              <w:t>1</w:t>
            </w:r>
          </w:p>
        </w:tc>
        <w:tc>
          <w:tcPr>
            <w:tcW w:w="902" w:type="dxa"/>
          </w:tcPr>
          <w:p>
            <w:pPr>
              <w:pStyle w:val="TableParagraph"/>
              <w:spacing w:line="207" w:lineRule="exact"/>
              <w:ind w:right="96"/>
              <w:jc w:val="right"/>
              <w:rPr>
                <w:sz w:val="18"/>
              </w:rPr>
            </w:pPr>
            <w:r>
              <w:rPr>
                <w:spacing w:val="-10"/>
                <w:sz w:val="18"/>
              </w:rPr>
              <w:t>1</w:t>
            </w:r>
          </w:p>
        </w:tc>
        <w:tc>
          <w:tcPr>
            <w:tcW w:w="902" w:type="dxa"/>
          </w:tcPr>
          <w:p>
            <w:pPr>
              <w:pStyle w:val="TableParagraph"/>
              <w:spacing w:line="207" w:lineRule="exact"/>
              <w:ind w:right="98"/>
              <w:jc w:val="right"/>
              <w:rPr>
                <w:sz w:val="18"/>
              </w:rPr>
            </w:pPr>
            <w:r>
              <w:rPr>
                <w:spacing w:val="-10"/>
                <w:sz w:val="18"/>
              </w:rPr>
              <w:t>2</w:t>
            </w:r>
          </w:p>
        </w:tc>
        <w:tc>
          <w:tcPr>
            <w:tcW w:w="902" w:type="dxa"/>
          </w:tcPr>
          <w:p>
            <w:pPr>
              <w:pStyle w:val="TableParagraph"/>
              <w:spacing w:line="207" w:lineRule="exact"/>
              <w:ind w:right="94"/>
              <w:jc w:val="right"/>
              <w:rPr>
                <w:sz w:val="18"/>
              </w:rPr>
            </w:pPr>
            <w:r>
              <w:rPr>
                <w:spacing w:val="-4"/>
                <w:sz w:val="18"/>
              </w:rPr>
              <w:t>1.67</w:t>
            </w:r>
          </w:p>
        </w:tc>
        <w:tc>
          <w:tcPr>
            <w:tcW w:w="4228" w:type="dxa"/>
          </w:tcPr>
          <w:p>
            <w:pPr>
              <w:pStyle w:val="TableParagraph"/>
              <w:ind w:left="109" w:right="146"/>
              <w:rPr>
                <w:sz w:val="18"/>
              </w:rPr>
            </w:pPr>
            <w:r>
              <w:rPr>
                <w:sz w:val="18"/>
              </w:rPr>
              <w:t>APEC (2016, 2020a); De Wulf and Sokol (2005); Doyle</w:t>
            </w:r>
            <w:r>
              <w:rPr>
                <w:spacing w:val="-5"/>
                <w:sz w:val="18"/>
              </w:rPr>
              <w:t> </w:t>
            </w:r>
            <w:r>
              <w:rPr>
                <w:sz w:val="18"/>
              </w:rPr>
              <w:t>et</w:t>
            </w:r>
            <w:r>
              <w:rPr>
                <w:spacing w:val="-4"/>
                <w:sz w:val="18"/>
              </w:rPr>
              <w:t> </w:t>
            </w:r>
            <w:r>
              <w:rPr>
                <w:sz w:val="18"/>
              </w:rPr>
              <w:t>al.</w:t>
            </w:r>
            <w:r>
              <w:rPr>
                <w:spacing w:val="-3"/>
                <w:sz w:val="18"/>
              </w:rPr>
              <w:t> </w:t>
            </w:r>
            <w:r>
              <w:rPr>
                <w:sz w:val="18"/>
              </w:rPr>
              <w:t>(2010);</w:t>
            </w:r>
            <w:r>
              <w:rPr>
                <w:spacing w:val="-4"/>
                <w:sz w:val="18"/>
              </w:rPr>
              <w:t> </w:t>
            </w:r>
            <w:r>
              <w:rPr>
                <w:sz w:val="18"/>
              </w:rPr>
              <w:t>WCO</w:t>
            </w:r>
            <w:r>
              <w:rPr>
                <w:spacing w:val="-4"/>
                <w:sz w:val="18"/>
              </w:rPr>
              <w:t> </w:t>
            </w:r>
            <w:r>
              <w:rPr>
                <w:sz w:val="18"/>
              </w:rPr>
              <w:t>(1999;</w:t>
            </w:r>
            <w:r>
              <w:rPr>
                <w:spacing w:val="-7"/>
                <w:sz w:val="18"/>
              </w:rPr>
              <w:t> </w:t>
            </w:r>
            <w:r>
              <w:rPr>
                <w:sz w:val="18"/>
              </w:rPr>
              <w:t>2005,</w:t>
            </w:r>
            <w:r>
              <w:rPr>
                <w:spacing w:val="-6"/>
                <w:sz w:val="18"/>
              </w:rPr>
              <w:t> </w:t>
            </w:r>
            <w:r>
              <w:rPr>
                <w:sz w:val="18"/>
              </w:rPr>
              <w:t>updated</w:t>
            </w:r>
            <w:r>
              <w:rPr>
                <w:spacing w:val="-5"/>
                <w:sz w:val="18"/>
              </w:rPr>
              <w:t> </w:t>
            </w:r>
            <w:r>
              <w:rPr>
                <w:sz w:val="18"/>
              </w:rPr>
              <w:t>2021;</w:t>
            </w:r>
          </w:p>
          <w:p>
            <w:pPr>
              <w:pStyle w:val="TableParagraph"/>
              <w:spacing w:line="186" w:lineRule="exact" w:before="1"/>
              <w:ind w:left="109"/>
              <w:rPr>
                <w:sz w:val="18"/>
              </w:rPr>
            </w:pPr>
            <w:r>
              <w:rPr>
                <w:sz w:val="18"/>
              </w:rPr>
              <w:t>2006</w:t>
            </w:r>
            <w:r>
              <w:rPr>
                <w:spacing w:val="-2"/>
                <w:sz w:val="18"/>
              </w:rPr>
              <w:t> </w:t>
            </w:r>
            <w:r>
              <w:rPr>
                <w:sz w:val="18"/>
              </w:rPr>
              <w:t>updated</w:t>
            </w:r>
            <w:r>
              <w:rPr>
                <w:spacing w:val="-1"/>
                <w:sz w:val="18"/>
              </w:rPr>
              <w:t> </w:t>
            </w:r>
            <w:r>
              <w:rPr>
                <w:sz w:val="18"/>
              </w:rPr>
              <w:t>2018);</w:t>
            </w:r>
            <w:r>
              <w:rPr>
                <w:spacing w:val="-2"/>
                <w:sz w:val="18"/>
              </w:rPr>
              <w:t> </w:t>
            </w:r>
            <w:r>
              <w:rPr>
                <w:sz w:val="18"/>
              </w:rPr>
              <w:t>WTO </w:t>
            </w:r>
            <w:r>
              <w:rPr>
                <w:spacing w:val="-2"/>
                <w:sz w:val="18"/>
              </w:rPr>
              <w:t>(2013)</w:t>
            </w:r>
          </w:p>
        </w:tc>
      </w:tr>
      <w:tr>
        <w:trPr>
          <w:trHeight w:val="621" w:hRule="atLeast"/>
        </w:trPr>
        <w:tc>
          <w:tcPr>
            <w:tcW w:w="5030" w:type="dxa"/>
          </w:tcPr>
          <w:p>
            <w:pPr>
              <w:pStyle w:val="TableParagraph"/>
              <w:spacing w:line="207" w:lineRule="exact"/>
              <w:ind w:left="107"/>
              <w:rPr>
                <w:sz w:val="18"/>
              </w:rPr>
            </w:pPr>
            <w:r>
              <w:rPr>
                <w:sz w:val="18"/>
              </w:rPr>
              <w:t>Mutual</w:t>
            </w:r>
            <w:r>
              <w:rPr>
                <w:spacing w:val="-6"/>
                <w:sz w:val="18"/>
              </w:rPr>
              <w:t> </w:t>
            </w:r>
            <w:r>
              <w:rPr>
                <w:sz w:val="18"/>
              </w:rPr>
              <w:t>Recognition Agreements</w:t>
            </w:r>
            <w:r>
              <w:rPr>
                <w:spacing w:val="-1"/>
                <w:sz w:val="18"/>
              </w:rPr>
              <w:t> </w:t>
            </w:r>
            <w:r>
              <w:rPr>
                <w:sz w:val="18"/>
              </w:rPr>
              <w:t>of</w:t>
            </w:r>
            <w:r>
              <w:rPr>
                <w:spacing w:val="-2"/>
                <w:sz w:val="18"/>
              </w:rPr>
              <w:t> </w:t>
            </w:r>
            <w:r>
              <w:rPr>
                <w:sz w:val="18"/>
              </w:rPr>
              <w:t>the</w:t>
            </w:r>
            <w:r>
              <w:rPr>
                <w:spacing w:val="-4"/>
                <w:sz w:val="18"/>
              </w:rPr>
              <w:t> </w:t>
            </w:r>
            <w:r>
              <w:rPr>
                <w:sz w:val="18"/>
              </w:rPr>
              <w:t>Trusted</w:t>
            </w:r>
            <w:r>
              <w:rPr>
                <w:spacing w:val="-2"/>
                <w:sz w:val="18"/>
              </w:rPr>
              <w:t> </w:t>
            </w:r>
            <w:r>
              <w:rPr>
                <w:sz w:val="18"/>
              </w:rPr>
              <w:t>Trader</w:t>
            </w:r>
            <w:r>
              <w:rPr>
                <w:spacing w:val="-1"/>
                <w:sz w:val="18"/>
              </w:rPr>
              <w:t> </w:t>
            </w:r>
            <w:r>
              <w:rPr>
                <w:spacing w:val="-2"/>
                <w:sz w:val="18"/>
              </w:rPr>
              <w:t>Program</w:t>
            </w:r>
          </w:p>
        </w:tc>
        <w:tc>
          <w:tcPr>
            <w:tcW w:w="900" w:type="dxa"/>
          </w:tcPr>
          <w:p>
            <w:pPr>
              <w:pStyle w:val="TableParagraph"/>
              <w:spacing w:line="207" w:lineRule="exact"/>
              <w:ind w:right="98"/>
              <w:jc w:val="right"/>
              <w:rPr>
                <w:sz w:val="18"/>
              </w:rPr>
            </w:pPr>
            <w:r>
              <w:rPr>
                <w:spacing w:val="-10"/>
                <w:sz w:val="18"/>
              </w:rPr>
              <w:t>1</w:t>
            </w:r>
          </w:p>
        </w:tc>
        <w:tc>
          <w:tcPr>
            <w:tcW w:w="902" w:type="dxa"/>
          </w:tcPr>
          <w:p>
            <w:pPr>
              <w:pStyle w:val="TableParagraph"/>
              <w:spacing w:line="207" w:lineRule="exact"/>
              <w:ind w:right="96"/>
              <w:jc w:val="right"/>
              <w:rPr>
                <w:sz w:val="18"/>
              </w:rPr>
            </w:pPr>
            <w:r>
              <w:rPr>
                <w:spacing w:val="-10"/>
                <w:sz w:val="18"/>
              </w:rPr>
              <w:t>1</w:t>
            </w:r>
          </w:p>
        </w:tc>
        <w:tc>
          <w:tcPr>
            <w:tcW w:w="902" w:type="dxa"/>
          </w:tcPr>
          <w:p>
            <w:pPr>
              <w:pStyle w:val="TableParagraph"/>
              <w:spacing w:line="207" w:lineRule="exact"/>
              <w:ind w:right="98"/>
              <w:jc w:val="right"/>
              <w:rPr>
                <w:sz w:val="18"/>
              </w:rPr>
            </w:pPr>
            <w:r>
              <w:rPr>
                <w:spacing w:val="-10"/>
                <w:sz w:val="18"/>
              </w:rPr>
              <w:t>2</w:t>
            </w:r>
          </w:p>
        </w:tc>
        <w:tc>
          <w:tcPr>
            <w:tcW w:w="902" w:type="dxa"/>
          </w:tcPr>
          <w:p>
            <w:pPr>
              <w:pStyle w:val="TableParagraph"/>
              <w:spacing w:line="207" w:lineRule="exact"/>
              <w:ind w:right="94"/>
              <w:jc w:val="right"/>
              <w:rPr>
                <w:sz w:val="18"/>
              </w:rPr>
            </w:pPr>
            <w:r>
              <w:rPr>
                <w:spacing w:val="-4"/>
                <w:sz w:val="18"/>
              </w:rPr>
              <w:t>1.67</w:t>
            </w:r>
          </w:p>
        </w:tc>
        <w:tc>
          <w:tcPr>
            <w:tcW w:w="4228" w:type="dxa"/>
          </w:tcPr>
          <w:p>
            <w:pPr>
              <w:pStyle w:val="TableParagraph"/>
              <w:ind w:left="109" w:right="146"/>
              <w:rPr>
                <w:sz w:val="18"/>
              </w:rPr>
            </w:pPr>
            <w:r>
              <w:rPr>
                <w:sz w:val="18"/>
              </w:rPr>
              <w:t>APEC</w:t>
            </w:r>
            <w:r>
              <w:rPr>
                <w:spacing w:val="-5"/>
                <w:sz w:val="18"/>
              </w:rPr>
              <w:t> </w:t>
            </w:r>
            <w:r>
              <w:rPr>
                <w:sz w:val="18"/>
              </w:rPr>
              <w:t>(2016,</w:t>
            </w:r>
            <w:r>
              <w:rPr>
                <w:spacing w:val="-7"/>
                <w:sz w:val="18"/>
              </w:rPr>
              <w:t> </w:t>
            </w:r>
            <w:r>
              <w:rPr>
                <w:sz w:val="18"/>
              </w:rPr>
              <w:t>2020a);</w:t>
            </w:r>
            <w:r>
              <w:rPr>
                <w:spacing w:val="-5"/>
                <w:sz w:val="18"/>
              </w:rPr>
              <w:t> </w:t>
            </w:r>
            <w:r>
              <w:rPr>
                <w:sz w:val="18"/>
              </w:rPr>
              <w:t>De</w:t>
            </w:r>
            <w:r>
              <w:rPr>
                <w:spacing w:val="-6"/>
                <w:sz w:val="18"/>
              </w:rPr>
              <w:t> </w:t>
            </w:r>
            <w:r>
              <w:rPr>
                <w:sz w:val="18"/>
              </w:rPr>
              <w:t>Wulf</w:t>
            </w:r>
            <w:r>
              <w:rPr>
                <w:spacing w:val="-5"/>
                <w:sz w:val="18"/>
              </w:rPr>
              <w:t> </w:t>
            </w:r>
            <w:r>
              <w:rPr>
                <w:sz w:val="18"/>
              </w:rPr>
              <w:t>and</w:t>
            </w:r>
            <w:r>
              <w:rPr>
                <w:spacing w:val="-4"/>
                <w:sz w:val="18"/>
              </w:rPr>
              <w:t> </w:t>
            </w:r>
            <w:r>
              <w:rPr>
                <w:sz w:val="18"/>
              </w:rPr>
              <w:t>Sokol</w:t>
            </w:r>
            <w:r>
              <w:rPr>
                <w:spacing w:val="-5"/>
                <w:sz w:val="18"/>
              </w:rPr>
              <w:t> </w:t>
            </w:r>
            <w:r>
              <w:rPr>
                <w:sz w:val="18"/>
              </w:rPr>
              <w:t>(2005); Doyle</w:t>
            </w:r>
            <w:r>
              <w:rPr>
                <w:spacing w:val="-5"/>
                <w:sz w:val="18"/>
              </w:rPr>
              <w:t> </w:t>
            </w:r>
            <w:r>
              <w:rPr>
                <w:sz w:val="18"/>
              </w:rPr>
              <w:t>et</w:t>
            </w:r>
            <w:r>
              <w:rPr>
                <w:spacing w:val="-2"/>
                <w:sz w:val="18"/>
              </w:rPr>
              <w:t> </w:t>
            </w:r>
            <w:r>
              <w:rPr>
                <w:sz w:val="18"/>
              </w:rPr>
              <w:t>al. (2010);</w:t>
            </w:r>
            <w:r>
              <w:rPr>
                <w:spacing w:val="-2"/>
                <w:sz w:val="18"/>
              </w:rPr>
              <w:t> </w:t>
            </w:r>
            <w:r>
              <w:rPr>
                <w:sz w:val="18"/>
              </w:rPr>
              <w:t>WCO</w:t>
            </w:r>
            <w:r>
              <w:rPr>
                <w:spacing w:val="-1"/>
                <w:sz w:val="18"/>
              </w:rPr>
              <w:t> </w:t>
            </w:r>
            <w:r>
              <w:rPr>
                <w:sz w:val="18"/>
              </w:rPr>
              <w:t>(2005,</w:t>
            </w:r>
            <w:r>
              <w:rPr>
                <w:spacing w:val="-6"/>
                <w:sz w:val="18"/>
              </w:rPr>
              <w:t> </w:t>
            </w:r>
            <w:r>
              <w:rPr>
                <w:sz w:val="18"/>
              </w:rPr>
              <w:t>updated </w:t>
            </w:r>
            <w:r>
              <w:rPr>
                <w:spacing w:val="-2"/>
                <w:sz w:val="18"/>
              </w:rPr>
              <w:t>2021;);</w:t>
            </w:r>
          </w:p>
          <w:p>
            <w:pPr>
              <w:pStyle w:val="TableParagraph"/>
              <w:spacing w:line="186" w:lineRule="exact" w:before="1"/>
              <w:ind w:left="109"/>
              <w:rPr>
                <w:sz w:val="18"/>
              </w:rPr>
            </w:pPr>
            <w:r>
              <w:rPr>
                <w:sz w:val="18"/>
              </w:rPr>
              <w:t>WTO</w:t>
            </w:r>
            <w:r>
              <w:rPr>
                <w:spacing w:val="-2"/>
                <w:sz w:val="18"/>
              </w:rPr>
              <w:t> (2013)</w:t>
            </w:r>
          </w:p>
        </w:tc>
      </w:tr>
      <w:tr>
        <w:trPr>
          <w:trHeight w:val="412" w:hRule="atLeast"/>
        </w:trPr>
        <w:tc>
          <w:tcPr>
            <w:tcW w:w="5030" w:type="dxa"/>
          </w:tcPr>
          <w:p>
            <w:pPr>
              <w:pStyle w:val="TableParagraph"/>
              <w:spacing w:line="206" w:lineRule="exact"/>
              <w:ind w:left="107" w:right="166"/>
              <w:rPr>
                <w:sz w:val="18"/>
              </w:rPr>
            </w:pPr>
            <w:r>
              <w:rPr>
                <w:sz w:val="18"/>
              </w:rPr>
              <w:t>Electronic</w:t>
            </w:r>
            <w:r>
              <w:rPr>
                <w:spacing w:val="-6"/>
                <w:sz w:val="18"/>
              </w:rPr>
              <w:t> </w:t>
            </w:r>
            <w:r>
              <w:rPr>
                <w:sz w:val="18"/>
              </w:rPr>
              <w:t>Certification</w:t>
            </w:r>
            <w:r>
              <w:rPr>
                <w:spacing w:val="-4"/>
                <w:sz w:val="18"/>
              </w:rPr>
              <w:t> </w:t>
            </w:r>
            <w:r>
              <w:rPr>
                <w:sz w:val="18"/>
              </w:rPr>
              <w:t>and</w:t>
            </w:r>
            <w:r>
              <w:rPr>
                <w:spacing w:val="-4"/>
                <w:sz w:val="18"/>
              </w:rPr>
              <w:t> </w:t>
            </w:r>
            <w:r>
              <w:rPr>
                <w:sz w:val="18"/>
              </w:rPr>
              <w:t>Renewal</w:t>
            </w:r>
            <w:r>
              <w:rPr>
                <w:spacing w:val="-5"/>
                <w:sz w:val="18"/>
              </w:rPr>
              <w:t> </w:t>
            </w:r>
            <w:r>
              <w:rPr>
                <w:sz w:val="18"/>
              </w:rPr>
              <w:t>Process</w:t>
            </w:r>
            <w:r>
              <w:rPr>
                <w:spacing w:val="-5"/>
                <w:sz w:val="18"/>
              </w:rPr>
              <w:t> </w:t>
            </w:r>
            <w:r>
              <w:rPr>
                <w:sz w:val="18"/>
              </w:rPr>
              <w:t>of</w:t>
            </w:r>
            <w:r>
              <w:rPr>
                <w:spacing w:val="-5"/>
                <w:sz w:val="18"/>
              </w:rPr>
              <w:t> </w:t>
            </w:r>
            <w:r>
              <w:rPr>
                <w:sz w:val="18"/>
              </w:rPr>
              <w:t>the</w:t>
            </w:r>
            <w:r>
              <w:rPr>
                <w:spacing w:val="-8"/>
                <w:sz w:val="18"/>
              </w:rPr>
              <w:t> </w:t>
            </w:r>
            <w:r>
              <w:rPr>
                <w:sz w:val="18"/>
              </w:rPr>
              <w:t>Trusted Trader Program</w:t>
            </w:r>
          </w:p>
        </w:tc>
        <w:tc>
          <w:tcPr>
            <w:tcW w:w="900" w:type="dxa"/>
          </w:tcPr>
          <w:p>
            <w:pPr>
              <w:pStyle w:val="TableParagraph"/>
              <w:spacing w:line="207" w:lineRule="exact"/>
              <w:ind w:right="98"/>
              <w:jc w:val="right"/>
              <w:rPr>
                <w:sz w:val="18"/>
              </w:rPr>
            </w:pPr>
            <w:r>
              <w:rPr>
                <w:spacing w:val="-10"/>
                <w:sz w:val="18"/>
              </w:rPr>
              <w:t>1</w:t>
            </w:r>
          </w:p>
        </w:tc>
        <w:tc>
          <w:tcPr>
            <w:tcW w:w="902" w:type="dxa"/>
          </w:tcPr>
          <w:p>
            <w:pPr>
              <w:pStyle w:val="TableParagraph"/>
              <w:spacing w:line="207" w:lineRule="exact"/>
              <w:ind w:right="96"/>
              <w:jc w:val="right"/>
              <w:rPr>
                <w:sz w:val="18"/>
              </w:rPr>
            </w:pPr>
            <w:r>
              <w:rPr>
                <w:spacing w:val="-10"/>
                <w:sz w:val="18"/>
              </w:rPr>
              <w:t>1</w:t>
            </w:r>
          </w:p>
        </w:tc>
        <w:tc>
          <w:tcPr>
            <w:tcW w:w="902" w:type="dxa"/>
          </w:tcPr>
          <w:p>
            <w:pPr>
              <w:pStyle w:val="TableParagraph"/>
              <w:spacing w:line="207" w:lineRule="exact"/>
              <w:ind w:right="98"/>
              <w:jc w:val="right"/>
              <w:rPr>
                <w:sz w:val="18"/>
              </w:rPr>
            </w:pPr>
            <w:r>
              <w:rPr>
                <w:spacing w:val="-10"/>
                <w:sz w:val="18"/>
              </w:rPr>
              <w:t>2</w:t>
            </w:r>
          </w:p>
        </w:tc>
        <w:tc>
          <w:tcPr>
            <w:tcW w:w="902" w:type="dxa"/>
          </w:tcPr>
          <w:p>
            <w:pPr>
              <w:pStyle w:val="TableParagraph"/>
              <w:spacing w:line="207" w:lineRule="exact"/>
              <w:ind w:right="94"/>
              <w:jc w:val="right"/>
              <w:rPr>
                <w:sz w:val="18"/>
              </w:rPr>
            </w:pPr>
            <w:r>
              <w:rPr>
                <w:spacing w:val="-4"/>
                <w:sz w:val="18"/>
              </w:rPr>
              <w:t>1.67</w:t>
            </w:r>
          </w:p>
        </w:tc>
        <w:tc>
          <w:tcPr>
            <w:tcW w:w="4228" w:type="dxa"/>
          </w:tcPr>
          <w:p>
            <w:pPr>
              <w:pStyle w:val="TableParagraph"/>
              <w:spacing w:line="206" w:lineRule="exact"/>
              <w:ind w:left="109" w:right="146"/>
              <w:rPr>
                <w:sz w:val="18"/>
              </w:rPr>
            </w:pPr>
            <w:r>
              <w:rPr>
                <w:sz w:val="18"/>
              </w:rPr>
              <w:t>De</w:t>
            </w:r>
            <w:r>
              <w:rPr>
                <w:spacing w:val="-5"/>
                <w:sz w:val="18"/>
              </w:rPr>
              <w:t> </w:t>
            </w:r>
            <w:r>
              <w:rPr>
                <w:sz w:val="18"/>
              </w:rPr>
              <w:t>Wulf</w:t>
            </w:r>
            <w:r>
              <w:rPr>
                <w:spacing w:val="-4"/>
                <w:sz w:val="18"/>
              </w:rPr>
              <w:t> </w:t>
            </w:r>
            <w:r>
              <w:rPr>
                <w:sz w:val="18"/>
              </w:rPr>
              <w:t>and</w:t>
            </w:r>
            <w:r>
              <w:rPr>
                <w:spacing w:val="-4"/>
                <w:sz w:val="18"/>
              </w:rPr>
              <w:t> </w:t>
            </w:r>
            <w:r>
              <w:rPr>
                <w:sz w:val="18"/>
              </w:rPr>
              <w:t>Sokol</w:t>
            </w:r>
            <w:r>
              <w:rPr>
                <w:spacing w:val="-4"/>
                <w:sz w:val="18"/>
              </w:rPr>
              <w:t> </w:t>
            </w:r>
            <w:r>
              <w:rPr>
                <w:sz w:val="18"/>
              </w:rPr>
              <w:t>(2005);</w:t>
            </w:r>
            <w:r>
              <w:rPr>
                <w:spacing w:val="35"/>
                <w:sz w:val="18"/>
              </w:rPr>
              <w:t> </w:t>
            </w:r>
            <w:r>
              <w:rPr>
                <w:sz w:val="18"/>
              </w:rPr>
              <w:t>WCO</w:t>
            </w:r>
            <w:r>
              <w:rPr>
                <w:spacing w:val="-4"/>
                <w:sz w:val="18"/>
              </w:rPr>
              <w:t> </w:t>
            </w:r>
            <w:r>
              <w:rPr>
                <w:sz w:val="18"/>
              </w:rPr>
              <w:t>(2005,</w:t>
            </w:r>
            <w:r>
              <w:rPr>
                <w:spacing w:val="-6"/>
                <w:sz w:val="18"/>
              </w:rPr>
              <w:t> </w:t>
            </w:r>
            <w:r>
              <w:rPr>
                <w:sz w:val="18"/>
              </w:rPr>
              <w:t>updated 2021;); WTO (2013)</w:t>
            </w:r>
          </w:p>
        </w:tc>
      </w:tr>
      <w:tr>
        <w:trPr>
          <w:trHeight w:val="290" w:hRule="atLeast"/>
        </w:trPr>
        <w:tc>
          <w:tcPr>
            <w:tcW w:w="5030" w:type="dxa"/>
            <w:shd w:val="clear" w:color="auto" w:fill="FFC000"/>
          </w:tcPr>
          <w:p>
            <w:pPr>
              <w:pStyle w:val="TableParagraph"/>
              <w:spacing w:before="2"/>
              <w:ind w:left="107"/>
              <w:rPr>
                <w:sz w:val="18"/>
              </w:rPr>
            </w:pPr>
            <w:r>
              <w:rPr>
                <w:sz w:val="18"/>
              </w:rPr>
              <w:t>Total</w:t>
            </w:r>
            <w:r>
              <w:rPr>
                <w:spacing w:val="-4"/>
                <w:sz w:val="18"/>
              </w:rPr>
              <w:t> </w:t>
            </w:r>
            <w:r>
              <w:rPr>
                <w:sz w:val="18"/>
              </w:rPr>
              <w:t>Points</w:t>
            </w:r>
            <w:r>
              <w:rPr>
                <w:spacing w:val="-1"/>
                <w:sz w:val="18"/>
              </w:rPr>
              <w:t> </w:t>
            </w:r>
            <w:r>
              <w:rPr>
                <w:sz w:val="18"/>
              </w:rPr>
              <w:t>for</w:t>
            </w:r>
            <w:r>
              <w:rPr>
                <w:spacing w:val="-2"/>
                <w:sz w:val="18"/>
              </w:rPr>
              <w:t> </w:t>
            </w:r>
            <w:r>
              <w:rPr>
                <w:sz w:val="18"/>
              </w:rPr>
              <w:t>Subcategory</w:t>
            </w:r>
            <w:r>
              <w:rPr>
                <w:spacing w:val="-2"/>
                <w:sz w:val="18"/>
              </w:rPr>
              <w:t> </w:t>
            </w:r>
            <w:r>
              <w:rPr>
                <w:spacing w:val="-4"/>
                <w:sz w:val="18"/>
              </w:rPr>
              <w:t>2.2.3</w:t>
            </w:r>
          </w:p>
        </w:tc>
        <w:tc>
          <w:tcPr>
            <w:tcW w:w="900" w:type="dxa"/>
            <w:shd w:val="clear" w:color="auto" w:fill="FFC000"/>
          </w:tcPr>
          <w:p>
            <w:pPr>
              <w:pStyle w:val="TableParagraph"/>
              <w:spacing w:before="2"/>
              <w:ind w:right="98"/>
              <w:jc w:val="right"/>
              <w:rPr>
                <w:sz w:val="18"/>
              </w:rPr>
            </w:pPr>
            <w:r>
              <w:rPr>
                <w:spacing w:val="-10"/>
                <w:sz w:val="18"/>
              </w:rPr>
              <w:t>6</w:t>
            </w:r>
          </w:p>
        </w:tc>
        <w:tc>
          <w:tcPr>
            <w:tcW w:w="902" w:type="dxa"/>
            <w:shd w:val="clear" w:color="auto" w:fill="FFC000"/>
          </w:tcPr>
          <w:p>
            <w:pPr>
              <w:pStyle w:val="TableParagraph"/>
              <w:spacing w:before="2"/>
              <w:ind w:right="96"/>
              <w:jc w:val="right"/>
              <w:rPr>
                <w:sz w:val="18"/>
              </w:rPr>
            </w:pPr>
            <w:r>
              <w:rPr>
                <w:spacing w:val="-10"/>
                <w:sz w:val="18"/>
              </w:rPr>
              <w:t>6</w:t>
            </w:r>
          </w:p>
        </w:tc>
        <w:tc>
          <w:tcPr>
            <w:tcW w:w="902" w:type="dxa"/>
            <w:shd w:val="clear" w:color="auto" w:fill="FFC000"/>
          </w:tcPr>
          <w:p>
            <w:pPr>
              <w:pStyle w:val="TableParagraph"/>
              <w:spacing w:before="2"/>
              <w:ind w:right="94"/>
              <w:jc w:val="right"/>
              <w:rPr>
                <w:sz w:val="18"/>
              </w:rPr>
            </w:pPr>
            <w:r>
              <w:rPr>
                <w:spacing w:val="-5"/>
                <w:sz w:val="18"/>
              </w:rPr>
              <w:t>12</w:t>
            </w:r>
          </w:p>
        </w:tc>
        <w:tc>
          <w:tcPr>
            <w:tcW w:w="902" w:type="dxa"/>
            <w:shd w:val="clear" w:color="auto" w:fill="FFC000"/>
          </w:tcPr>
          <w:p>
            <w:pPr>
              <w:pStyle w:val="TableParagraph"/>
              <w:spacing w:before="2"/>
              <w:ind w:right="91"/>
              <w:jc w:val="right"/>
              <w:rPr>
                <w:sz w:val="18"/>
              </w:rPr>
            </w:pPr>
            <w:r>
              <w:rPr>
                <w:spacing w:val="-2"/>
                <w:sz w:val="18"/>
              </w:rPr>
              <w:t>10.00</w:t>
            </w:r>
          </w:p>
        </w:tc>
        <w:tc>
          <w:tcPr>
            <w:tcW w:w="4228" w:type="dxa"/>
            <w:shd w:val="clear" w:color="auto" w:fill="FFC000"/>
          </w:tcPr>
          <w:p>
            <w:pPr>
              <w:pStyle w:val="TableParagraph"/>
              <w:rPr>
                <w:sz w:val="18"/>
              </w:rPr>
            </w:pPr>
          </w:p>
        </w:tc>
      </w:tr>
      <w:tr>
        <w:trPr>
          <w:trHeight w:val="287" w:hRule="atLeast"/>
        </w:trPr>
        <w:tc>
          <w:tcPr>
            <w:tcW w:w="5030" w:type="dxa"/>
            <w:shd w:val="clear" w:color="auto" w:fill="FFC000"/>
          </w:tcPr>
          <w:p>
            <w:pPr>
              <w:pStyle w:val="TableParagraph"/>
              <w:spacing w:line="207" w:lineRule="exact"/>
              <w:ind w:left="107"/>
              <w:rPr>
                <w:b/>
                <w:sz w:val="18"/>
              </w:rPr>
            </w:pPr>
            <w:r>
              <w:rPr>
                <w:b/>
                <w:sz w:val="18"/>
              </w:rPr>
              <w:t>Total</w:t>
            </w:r>
            <w:r>
              <w:rPr>
                <w:b/>
                <w:spacing w:val="-5"/>
                <w:sz w:val="18"/>
              </w:rPr>
              <w:t> </w:t>
            </w:r>
            <w:r>
              <w:rPr>
                <w:b/>
                <w:sz w:val="18"/>
              </w:rPr>
              <w:t>Points for</w:t>
            </w:r>
            <w:r>
              <w:rPr>
                <w:b/>
                <w:spacing w:val="-2"/>
                <w:sz w:val="18"/>
              </w:rPr>
              <w:t> </w:t>
            </w:r>
            <w:r>
              <w:rPr>
                <w:b/>
                <w:sz w:val="18"/>
              </w:rPr>
              <w:t>Category</w:t>
            </w:r>
            <w:r>
              <w:rPr>
                <w:b/>
                <w:spacing w:val="-1"/>
                <w:sz w:val="18"/>
              </w:rPr>
              <w:t> </w:t>
            </w:r>
            <w:r>
              <w:rPr>
                <w:b/>
                <w:spacing w:val="-5"/>
                <w:sz w:val="18"/>
              </w:rPr>
              <w:t>2.2</w:t>
            </w:r>
          </w:p>
        </w:tc>
        <w:tc>
          <w:tcPr>
            <w:tcW w:w="900" w:type="dxa"/>
            <w:shd w:val="clear" w:color="auto" w:fill="FFC000"/>
          </w:tcPr>
          <w:p>
            <w:pPr>
              <w:pStyle w:val="TableParagraph"/>
              <w:spacing w:before="40"/>
              <w:ind w:right="93"/>
              <w:jc w:val="right"/>
              <w:rPr>
                <w:b/>
                <w:sz w:val="18"/>
              </w:rPr>
            </w:pPr>
            <w:r>
              <w:rPr>
                <w:b/>
                <w:spacing w:val="-5"/>
                <w:sz w:val="18"/>
              </w:rPr>
              <w:t>21</w:t>
            </w:r>
          </w:p>
        </w:tc>
        <w:tc>
          <w:tcPr>
            <w:tcW w:w="902" w:type="dxa"/>
            <w:shd w:val="clear" w:color="auto" w:fill="FFC000"/>
          </w:tcPr>
          <w:p>
            <w:pPr>
              <w:pStyle w:val="TableParagraph"/>
              <w:spacing w:before="40"/>
              <w:ind w:right="92"/>
              <w:jc w:val="right"/>
              <w:rPr>
                <w:b/>
                <w:sz w:val="18"/>
              </w:rPr>
            </w:pPr>
            <w:r>
              <w:rPr>
                <w:b/>
                <w:spacing w:val="-5"/>
                <w:sz w:val="18"/>
              </w:rPr>
              <w:t>21</w:t>
            </w:r>
          </w:p>
        </w:tc>
        <w:tc>
          <w:tcPr>
            <w:tcW w:w="902" w:type="dxa"/>
            <w:shd w:val="clear" w:color="auto" w:fill="FFC000"/>
          </w:tcPr>
          <w:p>
            <w:pPr>
              <w:pStyle w:val="TableParagraph"/>
              <w:spacing w:before="40"/>
              <w:ind w:right="94"/>
              <w:jc w:val="right"/>
              <w:rPr>
                <w:b/>
                <w:sz w:val="18"/>
              </w:rPr>
            </w:pPr>
            <w:r>
              <w:rPr>
                <w:b/>
                <w:spacing w:val="-5"/>
                <w:sz w:val="18"/>
              </w:rPr>
              <w:t>42</w:t>
            </w:r>
          </w:p>
        </w:tc>
        <w:tc>
          <w:tcPr>
            <w:tcW w:w="902" w:type="dxa"/>
            <w:shd w:val="clear" w:color="auto" w:fill="FFC000"/>
          </w:tcPr>
          <w:p>
            <w:pPr>
              <w:pStyle w:val="TableParagraph"/>
              <w:spacing w:before="40"/>
              <w:ind w:right="91"/>
              <w:jc w:val="right"/>
              <w:rPr>
                <w:b/>
                <w:sz w:val="18"/>
              </w:rPr>
            </w:pPr>
            <w:r>
              <w:rPr>
                <w:b/>
                <w:spacing w:val="-2"/>
                <w:sz w:val="18"/>
              </w:rPr>
              <w:t>50.00</w:t>
            </w:r>
          </w:p>
        </w:tc>
        <w:tc>
          <w:tcPr>
            <w:tcW w:w="4228" w:type="dxa"/>
            <w:shd w:val="clear" w:color="auto" w:fill="FFC000"/>
          </w:tcPr>
          <w:p>
            <w:pPr>
              <w:pStyle w:val="TableParagraph"/>
              <w:rPr>
                <w:sz w:val="18"/>
              </w:rPr>
            </w:pPr>
          </w:p>
        </w:tc>
      </w:tr>
      <w:tr>
        <w:trPr>
          <w:trHeight w:val="268" w:hRule="atLeast"/>
        </w:trPr>
        <w:tc>
          <w:tcPr>
            <w:tcW w:w="5030" w:type="dxa"/>
            <w:shd w:val="clear" w:color="auto" w:fill="FFC000"/>
          </w:tcPr>
          <w:p>
            <w:pPr>
              <w:pStyle w:val="TableParagraph"/>
              <w:spacing w:line="207" w:lineRule="exact"/>
              <w:ind w:left="107"/>
              <w:rPr>
                <w:b/>
                <w:sz w:val="18"/>
              </w:rPr>
            </w:pPr>
            <w:r>
              <w:rPr>
                <w:b/>
                <w:sz w:val="18"/>
              </w:rPr>
              <w:t>Total</w:t>
            </w:r>
            <w:r>
              <w:rPr>
                <w:b/>
                <w:spacing w:val="-2"/>
                <w:sz w:val="18"/>
              </w:rPr>
              <w:t> </w:t>
            </w:r>
            <w:r>
              <w:rPr>
                <w:b/>
                <w:sz w:val="18"/>
              </w:rPr>
              <w:t>Points for</w:t>
            </w:r>
            <w:r>
              <w:rPr>
                <w:b/>
                <w:spacing w:val="-1"/>
                <w:sz w:val="18"/>
              </w:rPr>
              <w:t> </w:t>
            </w:r>
            <w:r>
              <w:rPr>
                <w:b/>
                <w:sz w:val="18"/>
              </w:rPr>
              <w:t>Pillar</w:t>
            </w:r>
            <w:r>
              <w:rPr>
                <w:b/>
                <w:spacing w:val="-1"/>
                <w:sz w:val="18"/>
              </w:rPr>
              <w:t> </w:t>
            </w:r>
            <w:r>
              <w:rPr>
                <w:b/>
                <w:spacing w:val="-5"/>
                <w:sz w:val="18"/>
              </w:rPr>
              <w:t>II</w:t>
            </w:r>
          </w:p>
        </w:tc>
        <w:tc>
          <w:tcPr>
            <w:tcW w:w="900" w:type="dxa"/>
            <w:shd w:val="clear" w:color="auto" w:fill="FFC000"/>
          </w:tcPr>
          <w:p>
            <w:pPr>
              <w:pStyle w:val="TableParagraph"/>
              <w:spacing w:before="31"/>
              <w:ind w:right="94"/>
              <w:jc w:val="right"/>
              <w:rPr>
                <w:b/>
                <w:sz w:val="18"/>
              </w:rPr>
            </w:pPr>
            <w:r>
              <w:rPr>
                <w:b/>
                <w:spacing w:val="-5"/>
                <w:sz w:val="18"/>
              </w:rPr>
              <w:t>53</w:t>
            </w:r>
          </w:p>
        </w:tc>
        <w:tc>
          <w:tcPr>
            <w:tcW w:w="902" w:type="dxa"/>
            <w:shd w:val="clear" w:color="auto" w:fill="FFC000"/>
          </w:tcPr>
          <w:p>
            <w:pPr>
              <w:pStyle w:val="TableParagraph"/>
              <w:spacing w:before="31"/>
              <w:ind w:right="94"/>
              <w:jc w:val="right"/>
              <w:rPr>
                <w:b/>
                <w:sz w:val="18"/>
              </w:rPr>
            </w:pPr>
            <w:r>
              <w:rPr>
                <w:b/>
                <w:spacing w:val="-5"/>
                <w:sz w:val="18"/>
              </w:rPr>
              <w:t>53</w:t>
            </w:r>
          </w:p>
        </w:tc>
        <w:tc>
          <w:tcPr>
            <w:tcW w:w="902" w:type="dxa"/>
            <w:shd w:val="clear" w:color="auto" w:fill="FFC000"/>
          </w:tcPr>
          <w:p>
            <w:pPr>
              <w:pStyle w:val="TableParagraph"/>
              <w:spacing w:before="31"/>
              <w:ind w:right="96"/>
              <w:jc w:val="right"/>
              <w:rPr>
                <w:b/>
                <w:sz w:val="18"/>
              </w:rPr>
            </w:pPr>
            <w:r>
              <w:rPr>
                <w:b/>
                <w:spacing w:val="-5"/>
                <w:sz w:val="18"/>
              </w:rPr>
              <w:t>106</w:t>
            </w:r>
          </w:p>
        </w:tc>
        <w:tc>
          <w:tcPr>
            <w:tcW w:w="902" w:type="dxa"/>
            <w:shd w:val="clear" w:color="auto" w:fill="FFC000"/>
          </w:tcPr>
          <w:p>
            <w:pPr>
              <w:pStyle w:val="TableParagraph"/>
              <w:spacing w:before="31"/>
              <w:ind w:right="94"/>
              <w:jc w:val="right"/>
              <w:rPr>
                <w:b/>
                <w:sz w:val="18"/>
              </w:rPr>
            </w:pPr>
            <w:r>
              <w:rPr>
                <w:b/>
                <w:spacing w:val="-2"/>
                <w:sz w:val="18"/>
              </w:rPr>
              <w:t>100.00</w:t>
            </w:r>
          </w:p>
        </w:tc>
        <w:tc>
          <w:tcPr>
            <w:tcW w:w="4228" w:type="dxa"/>
            <w:shd w:val="clear" w:color="auto" w:fill="FFC000"/>
          </w:tcPr>
          <w:p>
            <w:pPr>
              <w:pStyle w:val="TableParagraph"/>
              <w:rPr>
                <w:sz w:val="18"/>
              </w:rPr>
            </w:pPr>
          </w:p>
        </w:tc>
      </w:tr>
    </w:tbl>
    <w:p>
      <w:pPr>
        <w:spacing w:before="2"/>
        <w:ind w:left="0" w:right="0" w:firstLine="0"/>
        <w:jc w:val="left"/>
        <w:rPr>
          <w:sz w:val="20"/>
        </w:rPr>
      </w:pPr>
      <w:r>
        <w:rPr>
          <w:i/>
          <w:sz w:val="20"/>
        </w:rPr>
        <w:t>Note</w:t>
      </w:r>
      <w:r>
        <w:rPr>
          <w:sz w:val="20"/>
        </w:rPr>
        <w:t>:</w:t>
      </w:r>
      <w:r>
        <w:rPr>
          <w:spacing w:val="-5"/>
          <w:sz w:val="20"/>
        </w:rPr>
        <w:t> </w:t>
      </w:r>
      <w:r>
        <w:rPr>
          <w:sz w:val="20"/>
        </w:rPr>
        <w:t>n/a</w:t>
      </w:r>
      <w:r>
        <w:rPr>
          <w:spacing w:val="-4"/>
          <w:sz w:val="20"/>
        </w:rPr>
        <w:t> </w:t>
      </w:r>
      <w:r>
        <w:rPr>
          <w:sz w:val="20"/>
        </w:rPr>
        <w:t>=</w:t>
      </w:r>
      <w:r>
        <w:rPr>
          <w:spacing w:val="-4"/>
          <w:sz w:val="20"/>
        </w:rPr>
        <w:t> </w:t>
      </w:r>
      <w:r>
        <w:rPr>
          <w:sz w:val="20"/>
        </w:rPr>
        <w:t>not</w:t>
      </w:r>
      <w:r>
        <w:rPr>
          <w:spacing w:val="-5"/>
          <w:sz w:val="20"/>
        </w:rPr>
        <w:t> </w:t>
      </w:r>
      <w:r>
        <w:rPr>
          <w:sz w:val="20"/>
        </w:rPr>
        <w:t>applicable–refers</w:t>
      </w:r>
      <w:r>
        <w:rPr>
          <w:spacing w:val="-5"/>
          <w:sz w:val="20"/>
        </w:rPr>
        <w:t> </w:t>
      </w:r>
      <w:r>
        <w:rPr>
          <w:sz w:val="20"/>
        </w:rPr>
        <w:t>to</w:t>
      </w:r>
      <w:r>
        <w:rPr>
          <w:spacing w:val="-3"/>
          <w:sz w:val="20"/>
        </w:rPr>
        <w:t> </w:t>
      </w:r>
      <w:r>
        <w:rPr>
          <w:sz w:val="20"/>
        </w:rPr>
        <w:t>the</w:t>
      </w:r>
      <w:r>
        <w:rPr>
          <w:spacing w:val="-5"/>
          <w:sz w:val="20"/>
        </w:rPr>
        <w:t> </w:t>
      </w:r>
      <w:r>
        <w:rPr>
          <w:sz w:val="20"/>
        </w:rPr>
        <w:t>cases</w:t>
      </w:r>
      <w:r>
        <w:rPr>
          <w:spacing w:val="-5"/>
          <w:sz w:val="20"/>
        </w:rPr>
        <w:t> </w:t>
      </w:r>
      <w:r>
        <w:rPr>
          <w:sz w:val="20"/>
        </w:rPr>
        <w:t>when</w:t>
      </w:r>
      <w:r>
        <w:rPr>
          <w:spacing w:val="-3"/>
          <w:sz w:val="20"/>
        </w:rPr>
        <w:t> </w:t>
      </w:r>
      <w:r>
        <w:rPr>
          <w:sz w:val="20"/>
        </w:rPr>
        <w:t>the</w:t>
      </w:r>
      <w:r>
        <w:rPr>
          <w:spacing w:val="-4"/>
          <w:sz w:val="20"/>
        </w:rPr>
        <w:t> </w:t>
      </w:r>
      <w:r>
        <w:rPr>
          <w:sz w:val="20"/>
        </w:rPr>
        <w:t>impact</w:t>
      </w:r>
      <w:r>
        <w:rPr>
          <w:spacing w:val="-5"/>
          <w:sz w:val="20"/>
        </w:rPr>
        <w:t> </w:t>
      </w:r>
      <w:r>
        <w:rPr>
          <w:sz w:val="20"/>
        </w:rPr>
        <w:t>on</w:t>
      </w:r>
      <w:r>
        <w:rPr>
          <w:spacing w:val="-3"/>
          <w:sz w:val="20"/>
        </w:rPr>
        <w:t> </w:t>
      </w:r>
      <w:r>
        <w:rPr>
          <w:sz w:val="20"/>
        </w:rPr>
        <w:t>firms</w:t>
      </w:r>
      <w:r>
        <w:rPr>
          <w:spacing w:val="-5"/>
          <w:sz w:val="20"/>
        </w:rPr>
        <w:t> </w:t>
      </w:r>
      <w:r>
        <w:rPr>
          <w:sz w:val="20"/>
        </w:rPr>
        <w:t>or</w:t>
      </w:r>
      <w:r>
        <w:rPr>
          <w:spacing w:val="-4"/>
          <w:sz w:val="20"/>
        </w:rPr>
        <w:t> </w:t>
      </w:r>
      <w:r>
        <w:rPr>
          <w:sz w:val="20"/>
        </w:rPr>
        <w:t>society</w:t>
      </w:r>
      <w:r>
        <w:rPr>
          <w:spacing w:val="-3"/>
          <w:sz w:val="20"/>
        </w:rPr>
        <w:t> </w:t>
      </w:r>
      <w:r>
        <w:rPr>
          <w:sz w:val="20"/>
        </w:rPr>
        <w:t>is</w:t>
      </w:r>
      <w:r>
        <w:rPr>
          <w:spacing w:val="-5"/>
          <w:sz w:val="20"/>
        </w:rPr>
        <w:t> </w:t>
      </w:r>
      <w:r>
        <w:rPr>
          <w:sz w:val="20"/>
        </w:rPr>
        <w:t>either</w:t>
      </w:r>
      <w:r>
        <w:rPr>
          <w:spacing w:val="-6"/>
          <w:sz w:val="20"/>
        </w:rPr>
        <w:t> </w:t>
      </w:r>
      <w:r>
        <w:rPr>
          <w:sz w:val="20"/>
        </w:rPr>
        <w:t>ambiguous</w:t>
      </w:r>
      <w:r>
        <w:rPr>
          <w:spacing w:val="-6"/>
          <w:sz w:val="20"/>
        </w:rPr>
        <w:t> </w:t>
      </w:r>
      <w:r>
        <w:rPr>
          <w:sz w:val="20"/>
        </w:rPr>
        <w:t>or</w:t>
      </w:r>
      <w:r>
        <w:rPr>
          <w:spacing w:val="-3"/>
          <w:sz w:val="20"/>
        </w:rPr>
        <w:t> </w:t>
      </w:r>
      <w:r>
        <w:rPr>
          <w:spacing w:val="-2"/>
          <w:sz w:val="20"/>
        </w:rPr>
        <w:t>nonexistent.</w:t>
      </w:r>
    </w:p>
    <w:p>
      <w:pPr>
        <w:spacing w:before="1"/>
        <w:ind w:left="0" w:right="0" w:firstLine="0"/>
        <w:jc w:val="left"/>
        <w:rPr>
          <w:sz w:val="20"/>
        </w:rPr>
      </w:pPr>
      <w:r>
        <w:rPr>
          <w:sz w:val="20"/>
        </w:rPr>
        <w:t>*Island</w:t>
      </w:r>
      <w:r>
        <w:rPr>
          <w:spacing w:val="-5"/>
          <w:sz w:val="20"/>
        </w:rPr>
        <w:t> </w:t>
      </w:r>
      <w:r>
        <w:rPr>
          <w:sz w:val="20"/>
        </w:rPr>
        <w:t>economies</w:t>
      </w:r>
      <w:r>
        <w:rPr>
          <w:spacing w:val="-6"/>
          <w:sz w:val="20"/>
        </w:rPr>
        <w:t> </w:t>
      </w:r>
      <w:r>
        <w:rPr>
          <w:sz w:val="20"/>
        </w:rPr>
        <w:t>will</w:t>
      </w:r>
      <w:r>
        <w:rPr>
          <w:spacing w:val="-5"/>
          <w:sz w:val="20"/>
        </w:rPr>
        <w:t> </w:t>
      </w:r>
      <w:r>
        <w:rPr>
          <w:sz w:val="20"/>
        </w:rPr>
        <w:t>not</w:t>
      </w:r>
      <w:r>
        <w:rPr>
          <w:spacing w:val="-6"/>
          <w:sz w:val="20"/>
        </w:rPr>
        <w:t> </w:t>
      </w:r>
      <w:r>
        <w:rPr>
          <w:sz w:val="20"/>
        </w:rPr>
        <w:t>be</w:t>
      </w:r>
      <w:r>
        <w:rPr>
          <w:spacing w:val="-7"/>
          <w:sz w:val="20"/>
        </w:rPr>
        <w:t> </w:t>
      </w:r>
      <w:r>
        <w:rPr>
          <w:sz w:val="20"/>
        </w:rPr>
        <w:t>assessed</w:t>
      </w:r>
      <w:r>
        <w:rPr>
          <w:spacing w:val="-4"/>
          <w:sz w:val="20"/>
        </w:rPr>
        <w:t> </w:t>
      </w:r>
      <w:r>
        <w:rPr>
          <w:sz w:val="20"/>
        </w:rPr>
        <w:t>by</w:t>
      </w:r>
      <w:r>
        <w:rPr>
          <w:spacing w:val="-4"/>
          <w:sz w:val="20"/>
        </w:rPr>
        <w:t> </w:t>
      </w:r>
      <w:r>
        <w:rPr>
          <w:sz w:val="20"/>
        </w:rPr>
        <w:t>this</w:t>
      </w:r>
      <w:r>
        <w:rPr>
          <w:spacing w:val="-7"/>
          <w:sz w:val="20"/>
        </w:rPr>
        <w:t> </w:t>
      </w:r>
      <w:r>
        <w:rPr>
          <w:sz w:val="20"/>
        </w:rPr>
        <w:t>indicator.</w:t>
      </w:r>
      <w:r>
        <w:rPr>
          <w:spacing w:val="-7"/>
          <w:sz w:val="20"/>
        </w:rPr>
        <w:t> </w:t>
      </w:r>
      <w:r>
        <w:rPr>
          <w:sz w:val="20"/>
        </w:rPr>
        <w:t>Their</w:t>
      </w:r>
      <w:r>
        <w:rPr>
          <w:spacing w:val="-4"/>
          <w:sz w:val="20"/>
        </w:rPr>
        <w:t> </w:t>
      </w:r>
      <w:r>
        <w:rPr>
          <w:sz w:val="20"/>
        </w:rPr>
        <w:t>total</w:t>
      </w:r>
      <w:r>
        <w:rPr>
          <w:spacing w:val="-5"/>
          <w:sz w:val="20"/>
        </w:rPr>
        <w:t> </w:t>
      </w:r>
      <w:r>
        <w:rPr>
          <w:sz w:val="20"/>
        </w:rPr>
        <w:t>subcategory</w:t>
      </w:r>
      <w:r>
        <w:rPr>
          <w:spacing w:val="-5"/>
          <w:sz w:val="20"/>
        </w:rPr>
        <w:t> </w:t>
      </w:r>
      <w:r>
        <w:rPr>
          <w:sz w:val="20"/>
        </w:rPr>
        <w:t>points</w:t>
      </w:r>
      <w:r>
        <w:rPr>
          <w:spacing w:val="-6"/>
          <w:sz w:val="20"/>
        </w:rPr>
        <w:t> </w:t>
      </w:r>
      <w:r>
        <w:rPr>
          <w:sz w:val="20"/>
        </w:rPr>
        <w:t>will</w:t>
      </w:r>
      <w:r>
        <w:rPr>
          <w:spacing w:val="-5"/>
          <w:sz w:val="20"/>
        </w:rPr>
        <w:t> </w:t>
      </w:r>
      <w:r>
        <w:rPr>
          <w:sz w:val="20"/>
        </w:rPr>
        <w:t>be</w:t>
      </w:r>
      <w:r>
        <w:rPr>
          <w:spacing w:val="-5"/>
          <w:sz w:val="20"/>
        </w:rPr>
        <w:t> </w:t>
      </w:r>
      <w:r>
        <w:rPr>
          <w:sz w:val="20"/>
        </w:rPr>
        <w:t>rescaled</w:t>
      </w:r>
      <w:r>
        <w:rPr>
          <w:spacing w:val="-5"/>
          <w:sz w:val="20"/>
        </w:rPr>
        <w:t> </w:t>
      </w:r>
      <w:r>
        <w:rPr>
          <w:spacing w:val="-2"/>
          <w:sz w:val="20"/>
        </w:rPr>
        <w:t>accordingly.</w:t>
      </w:r>
    </w:p>
    <w:p>
      <w:pPr>
        <w:spacing w:after="0"/>
        <w:jc w:val="left"/>
        <w:rPr>
          <w:sz w:val="20"/>
        </w:rPr>
        <w:sectPr>
          <w:pgSz w:w="15840" w:h="12240" w:orient="landscape"/>
          <w:pgMar w:header="0" w:footer="522" w:top="1380" w:bottom="720" w:left="1440" w:right="1080"/>
        </w:sectPr>
      </w:pPr>
    </w:p>
    <w:p>
      <w:pPr>
        <w:pStyle w:val="BodyText"/>
        <w:spacing w:before="9"/>
        <w:rPr>
          <w:sz w:val="4"/>
        </w:rPr>
      </w:pPr>
    </w:p>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30"/>
        <w:gridCol w:w="900"/>
        <w:gridCol w:w="902"/>
        <w:gridCol w:w="902"/>
        <w:gridCol w:w="902"/>
        <w:gridCol w:w="4228"/>
      </w:tblGrid>
      <w:tr>
        <w:trPr>
          <w:trHeight w:val="575" w:hRule="atLeast"/>
        </w:trPr>
        <w:tc>
          <w:tcPr>
            <w:tcW w:w="12864" w:type="dxa"/>
            <w:gridSpan w:val="6"/>
            <w:tcBorders>
              <w:top w:val="nil"/>
            </w:tcBorders>
            <w:shd w:val="clear" w:color="auto" w:fill="0F6EC5"/>
          </w:tcPr>
          <w:p>
            <w:pPr>
              <w:pStyle w:val="TableParagraph"/>
              <w:spacing w:before="184"/>
              <w:ind w:left="107"/>
              <w:rPr>
                <w:b/>
                <w:sz w:val="18"/>
              </w:rPr>
            </w:pPr>
            <w:r>
              <w:rPr>
                <w:b/>
                <w:sz w:val="18"/>
              </w:rPr>
              <w:t>PILLAR</w:t>
            </w:r>
            <w:r>
              <w:rPr>
                <w:b/>
                <w:spacing w:val="-4"/>
                <w:sz w:val="18"/>
              </w:rPr>
              <w:t> </w:t>
            </w:r>
            <w:r>
              <w:rPr>
                <w:b/>
                <w:sz w:val="18"/>
              </w:rPr>
              <w:t>III–OPERATIONAL</w:t>
            </w:r>
            <w:r>
              <w:rPr>
                <w:b/>
                <w:spacing w:val="-4"/>
                <w:sz w:val="18"/>
              </w:rPr>
              <w:t> </w:t>
            </w:r>
            <w:r>
              <w:rPr>
                <w:b/>
                <w:sz w:val="18"/>
              </w:rPr>
              <w:t>EFFICIENCY</w:t>
            </w:r>
            <w:r>
              <w:rPr>
                <w:b/>
                <w:spacing w:val="-4"/>
                <w:sz w:val="18"/>
              </w:rPr>
              <w:t> </w:t>
            </w:r>
            <w:r>
              <w:rPr>
                <w:b/>
                <w:sz w:val="18"/>
              </w:rPr>
              <w:t>OF</w:t>
            </w:r>
            <w:r>
              <w:rPr>
                <w:b/>
                <w:spacing w:val="-4"/>
                <w:sz w:val="18"/>
              </w:rPr>
              <w:t> </w:t>
            </w:r>
            <w:r>
              <w:rPr>
                <w:b/>
                <w:sz w:val="18"/>
              </w:rPr>
              <w:t>EXPORTING</w:t>
            </w:r>
            <w:r>
              <w:rPr>
                <w:b/>
                <w:spacing w:val="-4"/>
                <w:sz w:val="18"/>
              </w:rPr>
              <w:t> </w:t>
            </w:r>
            <w:r>
              <w:rPr>
                <w:b/>
                <w:sz w:val="18"/>
              </w:rPr>
              <w:t>GOODS,</w:t>
            </w:r>
            <w:r>
              <w:rPr>
                <w:b/>
                <w:spacing w:val="-3"/>
                <w:sz w:val="18"/>
              </w:rPr>
              <w:t> </w:t>
            </w:r>
            <w:r>
              <w:rPr>
                <w:b/>
                <w:sz w:val="18"/>
              </w:rPr>
              <w:t>IMPORTING</w:t>
            </w:r>
            <w:r>
              <w:rPr>
                <w:b/>
                <w:spacing w:val="-5"/>
                <w:sz w:val="18"/>
              </w:rPr>
              <w:t> </w:t>
            </w:r>
            <w:r>
              <w:rPr>
                <w:b/>
                <w:sz w:val="18"/>
              </w:rPr>
              <w:t>GOODS,</w:t>
            </w:r>
            <w:r>
              <w:rPr>
                <w:b/>
                <w:spacing w:val="-3"/>
                <w:sz w:val="18"/>
              </w:rPr>
              <w:t> </w:t>
            </w:r>
            <w:r>
              <w:rPr>
                <w:b/>
                <w:sz w:val="18"/>
              </w:rPr>
              <w:t>AND</w:t>
            </w:r>
            <w:r>
              <w:rPr>
                <w:b/>
                <w:spacing w:val="-3"/>
                <w:sz w:val="18"/>
              </w:rPr>
              <w:t> </w:t>
            </w:r>
            <w:r>
              <w:rPr>
                <w:b/>
                <w:sz w:val="18"/>
              </w:rPr>
              <w:t>ENGAGING</w:t>
            </w:r>
            <w:r>
              <w:rPr>
                <w:b/>
                <w:spacing w:val="-5"/>
                <w:sz w:val="18"/>
              </w:rPr>
              <w:t> </w:t>
            </w:r>
            <w:r>
              <w:rPr>
                <w:b/>
                <w:sz w:val="18"/>
              </w:rPr>
              <w:t>IN</w:t>
            </w:r>
            <w:r>
              <w:rPr>
                <w:b/>
                <w:spacing w:val="-4"/>
                <w:sz w:val="18"/>
              </w:rPr>
              <w:t> </w:t>
            </w:r>
            <w:r>
              <w:rPr>
                <w:b/>
                <w:sz w:val="18"/>
              </w:rPr>
              <w:t>DIGITAL</w:t>
            </w:r>
            <w:r>
              <w:rPr>
                <w:b/>
                <w:spacing w:val="-3"/>
                <w:sz w:val="18"/>
              </w:rPr>
              <w:t> </w:t>
            </w:r>
            <w:r>
              <w:rPr>
                <w:b/>
                <w:spacing w:val="-2"/>
                <w:sz w:val="18"/>
              </w:rPr>
              <w:t>TRADE</w:t>
            </w:r>
          </w:p>
        </w:tc>
      </w:tr>
      <w:tr>
        <w:trPr>
          <w:trHeight w:val="431" w:hRule="atLeast"/>
        </w:trPr>
        <w:tc>
          <w:tcPr>
            <w:tcW w:w="12864" w:type="dxa"/>
            <w:gridSpan w:val="6"/>
            <w:shd w:val="clear" w:color="auto" w:fill="CCD4EA"/>
          </w:tcPr>
          <w:p>
            <w:pPr>
              <w:pStyle w:val="TableParagraph"/>
              <w:spacing w:before="112"/>
              <w:ind w:left="175"/>
              <w:rPr>
                <w:b/>
                <w:sz w:val="18"/>
              </w:rPr>
            </w:pPr>
            <w:r>
              <w:rPr>
                <w:b/>
                <w:sz w:val="18"/>
              </w:rPr>
              <w:t>3.1</w:t>
            </w:r>
            <w:r>
              <w:rPr>
                <w:b/>
                <w:spacing w:val="60"/>
                <w:w w:val="150"/>
                <w:sz w:val="18"/>
              </w:rPr>
              <w:t> </w:t>
            </w:r>
            <w:r>
              <w:rPr>
                <w:b/>
                <w:sz w:val="18"/>
              </w:rPr>
              <w:t>COMPLIANCE</w:t>
            </w:r>
            <w:r>
              <w:rPr>
                <w:b/>
                <w:spacing w:val="-2"/>
                <w:sz w:val="18"/>
              </w:rPr>
              <w:t> </w:t>
            </w:r>
            <w:r>
              <w:rPr>
                <w:b/>
                <w:sz w:val="18"/>
              </w:rPr>
              <w:t>WITH</w:t>
            </w:r>
            <w:r>
              <w:rPr>
                <w:b/>
                <w:spacing w:val="-3"/>
                <w:sz w:val="18"/>
              </w:rPr>
              <w:t> </w:t>
            </w:r>
            <w:r>
              <w:rPr>
                <w:b/>
                <w:sz w:val="18"/>
              </w:rPr>
              <w:t>EXPORT</w:t>
            </w:r>
            <w:r>
              <w:rPr>
                <w:b/>
                <w:spacing w:val="-2"/>
                <w:sz w:val="18"/>
              </w:rPr>
              <w:t> REQUIREMENTS</w:t>
            </w:r>
          </w:p>
        </w:tc>
      </w:tr>
      <w:tr>
        <w:trPr>
          <w:trHeight w:val="431" w:hRule="atLeast"/>
        </w:trPr>
        <w:tc>
          <w:tcPr>
            <w:tcW w:w="12864" w:type="dxa"/>
            <w:gridSpan w:val="6"/>
            <w:shd w:val="clear" w:color="auto" w:fill="E7EBF5"/>
          </w:tcPr>
          <w:p>
            <w:pPr>
              <w:pStyle w:val="TableParagraph"/>
              <w:spacing w:before="112"/>
              <w:ind w:left="467"/>
              <w:rPr>
                <w:b/>
                <w:sz w:val="18"/>
              </w:rPr>
            </w:pPr>
            <w:r>
              <w:rPr>
                <w:b/>
                <w:sz w:val="18"/>
              </w:rPr>
              <w:t>3.1.1</w:t>
            </w:r>
            <w:r>
              <w:rPr>
                <w:b/>
                <w:spacing w:val="67"/>
                <w:sz w:val="18"/>
              </w:rPr>
              <w:t> </w:t>
            </w:r>
            <w:r>
              <w:rPr>
                <w:b/>
                <w:sz w:val="18"/>
              </w:rPr>
              <w:t>Total</w:t>
            </w:r>
            <w:r>
              <w:rPr>
                <w:b/>
                <w:spacing w:val="-3"/>
                <w:sz w:val="18"/>
              </w:rPr>
              <w:t> </w:t>
            </w:r>
            <w:r>
              <w:rPr>
                <w:b/>
                <w:sz w:val="18"/>
              </w:rPr>
              <w:t>Time</w:t>
            </w:r>
            <w:r>
              <w:rPr>
                <w:b/>
                <w:spacing w:val="-2"/>
                <w:sz w:val="18"/>
              </w:rPr>
              <w:t> </w:t>
            </w:r>
            <w:r>
              <w:rPr>
                <w:b/>
                <w:sz w:val="18"/>
              </w:rPr>
              <w:t>to Comply with</w:t>
            </w:r>
            <w:r>
              <w:rPr>
                <w:b/>
                <w:spacing w:val="-3"/>
                <w:sz w:val="18"/>
              </w:rPr>
              <w:t> </w:t>
            </w:r>
            <w:r>
              <w:rPr>
                <w:b/>
                <w:sz w:val="18"/>
              </w:rPr>
              <w:t>Export</w:t>
            </w:r>
            <w:r>
              <w:rPr>
                <w:b/>
                <w:spacing w:val="-1"/>
                <w:sz w:val="18"/>
              </w:rPr>
              <w:t> </w:t>
            </w:r>
            <w:r>
              <w:rPr>
                <w:b/>
                <w:spacing w:val="-2"/>
                <w:sz w:val="18"/>
              </w:rPr>
              <w:t>Requirements</w:t>
            </w:r>
          </w:p>
        </w:tc>
      </w:tr>
      <w:tr>
        <w:trPr>
          <w:trHeight w:val="414" w:hRule="atLeast"/>
        </w:trPr>
        <w:tc>
          <w:tcPr>
            <w:tcW w:w="5030" w:type="dxa"/>
          </w:tcPr>
          <w:p>
            <w:pPr>
              <w:pStyle w:val="TableParagraph"/>
              <w:spacing w:before="105"/>
              <w:ind w:left="107"/>
              <w:rPr>
                <w:b/>
                <w:sz w:val="18"/>
              </w:rPr>
            </w:pPr>
            <w:r>
              <w:rPr>
                <w:b/>
                <w:spacing w:val="-2"/>
                <w:sz w:val="18"/>
              </w:rPr>
              <w:t>Indicators</w:t>
            </w:r>
          </w:p>
        </w:tc>
        <w:tc>
          <w:tcPr>
            <w:tcW w:w="900" w:type="dxa"/>
          </w:tcPr>
          <w:p>
            <w:pPr>
              <w:pStyle w:val="TableParagraph"/>
              <w:spacing w:before="105"/>
              <w:ind w:right="93"/>
              <w:jc w:val="right"/>
              <w:rPr>
                <w:b/>
                <w:sz w:val="18"/>
              </w:rPr>
            </w:pPr>
            <w:r>
              <w:rPr>
                <w:b/>
                <w:spacing w:val="-5"/>
                <w:sz w:val="18"/>
              </w:rPr>
              <w:t>FFP</w:t>
            </w:r>
          </w:p>
        </w:tc>
        <w:tc>
          <w:tcPr>
            <w:tcW w:w="902" w:type="dxa"/>
          </w:tcPr>
          <w:p>
            <w:pPr>
              <w:pStyle w:val="TableParagraph"/>
              <w:spacing w:before="105"/>
              <w:ind w:right="95"/>
              <w:jc w:val="right"/>
              <w:rPr>
                <w:b/>
                <w:sz w:val="18"/>
              </w:rPr>
            </w:pPr>
            <w:r>
              <w:rPr>
                <w:b/>
                <w:spacing w:val="-5"/>
                <w:sz w:val="18"/>
              </w:rPr>
              <w:t>SBP</w:t>
            </w:r>
          </w:p>
        </w:tc>
        <w:tc>
          <w:tcPr>
            <w:tcW w:w="902" w:type="dxa"/>
          </w:tcPr>
          <w:p>
            <w:pPr>
              <w:pStyle w:val="TableParagraph"/>
              <w:spacing w:line="206" w:lineRule="exact"/>
              <w:ind w:left="312" w:right="91" w:firstLine="67"/>
              <w:rPr>
                <w:b/>
                <w:sz w:val="18"/>
              </w:rPr>
            </w:pPr>
            <w:r>
              <w:rPr>
                <w:b/>
                <w:spacing w:val="-2"/>
                <w:sz w:val="18"/>
              </w:rPr>
              <w:t>Total Points</w:t>
            </w:r>
          </w:p>
        </w:tc>
        <w:tc>
          <w:tcPr>
            <w:tcW w:w="902" w:type="dxa"/>
          </w:tcPr>
          <w:p>
            <w:pPr>
              <w:pStyle w:val="TableParagraph"/>
              <w:spacing w:line="206" w:lineRule="exact"/>
              <w:ind w:left="315" w:right="88" w:hanging="200"/>
              <w:rPr>
                <w:b/>
                <w:sz w:val="18"/>
              </w:rPr>
            </w:pPr>
            <w:r>
              <w:rPr>
                <w:b/>
                <w:spacing w:val="-2"/>
                <w:sz w:val="18"/>
              </w:rPr>
              <w:t>Rescaled Points</w:t>
            </w:r>
          </w:p>
        </w:tc>
        <w:tc>
          <w:tcPr>
            <w:tcW w:w="4228" w:type="dxa"/>
          </w:tcPr>
          <w:p>
            <w:pPr>
              <w:pStyle w:val="TableParagraph"/>
              <w:spacing w:before="2"/>
              <w:ind w:left="109"/>
              <w:rPr>
                <w:b/>
                <w:sz w:val="18"/>
              </w:rPr>
            </w:pPr>
            <w:r>
              <w:rPr>
                <w:b/>
                <w:sz w:val="18"/>
              </w:rPr>
              <w:t>Background</w:t>
            </w:r>
            <w:r>
              <w:rPr>
                <w:b/>
                <w:spacing w:val="-1"/>
                <w:sz w:val="18"/>
              </w:rPr>
              <w:t> </w:t>
            </w:r>
            <w:r>
              <w:rPr>
                <w:b/>
                <w:spacing w:val="-2"/>
                <w:sz w:val="18"/>
              </w:rPr>
              <w:t>Literature</w:t>
            </w:r>
          </w:p>
        </w:tc>
      </w:tr>
      <w:tr>
        <w:trPr>
          <w:trHeight w:val="621" w:hRule="atLeast"/>
        </w:trPr>
        <w:tc>
          <w:tcPr>
            <w:tcW w:w="5030" w:type="dxa"/>
          </w:tcPr>
          <w:p>
            <w:pPr>
              <w:pStyle w:val="TableParagraph"/>
              <w:spacing w:line="207" w:lineRule="exact"/>
              <w:ind w:left="107"/>
              <w:rPr>
                <w:sz w:val="18"/>
              </w:rPr>
            </w:pPr>
            <w:r>
              <w:rPr>
                <w:sz w:val="18"/>
              </w:rPr>
              <w:t>Total</w:t>
            </w:r>
            <w:r>
              <w:rPr>
                <w:spacing w:val="-2"/>
                <w:sz w:val="18"/>
              </w:rPr>
              <w:t> </w:t>
            </w:r>
            <w:r>
              <w:rPr>
                <w:sz w:val="18"/>
              </w:rPr>
              <w:t>Time</w:t>
            </w:r>
            <w:r>
              <w:rPr>
                <w:spacing w:val="-3"/>
                <w:sz w:val="18"/>
              </w:rPr>
              <w:t> </w:t>
            </w:r>
            <w:r>
              <w:rPr>
                <w:sz w:val="18"/>
              </w:rPr>
              <w:t>to</w:t>
            </w:r>
            <w:r>
              <w:rPr>
                <w:spacing w:val="-2"/>
                <w:sz w:val="18"/>
              </w:rPr>
              <w:t> </w:t>
            </w:r>
            <w:r>
              <w:rPr>
                <w:sz w:val="18"/>
              </w:rPr>
              <w:t>Comply</w:t>
            </w:r>
            <w:r>
              <w:rPr>
                <w:spacing w:val="-1"/>
                <w:sz w:val="18"/>
              </w:rPr>
              <w:t> </w:t>
            </w:r>
            <w:r>
              <w:rPr>
                <w:sz w:val="18"/>
              </w:rPr>
              <w:t>with</w:t>
            </w:r>
            <w:r>
              <w:rPr>
                <w:spacing w:val="-2"/>
                <w:sz w:val="18"/>
              </w:rPr>
              <w:t> </w:t>
            </w:r>
            <w:r>
              <w:rPr>
                <w:sz w:val="18"/>
              </w:rPr>
              <w:t>Export</w:t>
            </w:r>
            <w:r>
              <w:rPr>
                <w:spacing w:val="-1"/>
                <w:sz w:val="18"/>
              </w:rPr>
              <w:t> </w:t>
            </w:r>
            <w:r>
              <w:rPr>
                <w:spacing w:val="-2"/>
                <w:sz w:val="18"/>
              </w:rPr>
              <w:t>Requirements</w:t>
            </w:r>
          </w:p>
        </w:tc>
        <w:tc>
          <w:tcPr>
            <w:tcW w:w="900" w:type="dxa"/>
          </w:tcPr>
          <w:p>
            <w:pPr>
              <w:pStyle w:val="TableParagraph"/>
              <w:spacing w:line="207" w:lineRule="exact"/>
              <w:ind w:right="93"/>
              <w:jc w:val="right"/>
              <w:rPr>
                <w:sz w:val="18"/>
              </w:rPr>
            </w:pPr>
            <w:r>
              <w:rPr>
                <w:spacing w:val="-5"/>
                <w:sz w:val="18"/>
              </w:rPr>
              <w:t>100</w:t>
            </w:r>
          </w:p>
        </w:tc>
        <w:tc>
          <w:tcPr>
            <w:tcW w:w="902" w:type="dxa"/>
          </w:tcPr>
          <w:p>
            <w:pPr>
              <w:pStyle w:val="TableParagraph"/>
              <w:spacing w:line="207" w:lineRule="exact"/>
              <w:ind w:right="94"/>
              <w:jc w:val="right"/>
              <w:rPr>
                <w:sz w:val="18"/>
              </w:rPr>
            </w:pPr>
            <w:r>
              <w:rPr>
                <w:spacing w:val="-5"/>
                <w:sz w:val="18"/>
              </w:rPr>
              <w:t>n/a</w:t>
            </w:r>
          </w:p>
        </w:tc>
        <w:tc>
          <w:tcPr>
            <w:tcW w:w="902" w:type="dxa"/>
          </w:tcPr>
          <w:p>
            <w:pPr>
              <w:pStyle w:val="TableParagraph"/>
              <w:spacing w:line="207" w:lineRule="exact"/>
              <w:ind w:right="94"/>
              <w:jc w:val="right"/>
              <w:rPr>
                <w:sz w:val="18"/>
              </w:rPr>
            </w:pPr>
            <w:r>
              <w:rPr>
                <w:spacing w:val="-5"/>
                <w:sz w:val="18"/>
              </w:rPr>
              <w:t>100</w:t>
            </w:r>
          </w:p>
        </w:tc>
        <w:tc>
          <w:tcPr>
            <w:tcW w:w="902" w:type="dxa"/>
          </w:tcPr>
          <w:p>
            <w:pPr>
              <w:pStyle w:val="TableParagraph"/>
              <w:spacing w:line="207" w:lineRule="exact"/>
              <w:ind w:right="93"/>
              <w:jc w:val="right"/>
              <w:rPr>
                <w:sz w:val="18"/>
              </w:rPr>
            </w:pPr>
            <w:r>
              <w:rPr>
                <w:spacing w:val="-2"/>
                <w:sz w:val="18"/>
              </w:rPr>
              <w:t>20.00</w:t>
            </w:r>
          </w:p>
        </w:tc>
        <w:tc>
          <w:tcPr>
            <w:tcW w:w="4228" w:type="dxa"/>
          </w:tcPr>
          <w:p>
            <w:pPr>
              <w:pStyle w:val="TableParagraph"/>
              <w:ind w:left="109" w:right="99"/>
              <w:rPr>
                <w:sz w:val="18"/>
              </w:rPr>
            </w:pPr>
            <w:r>
              <w:rPr>
                <w:sz w:val="18"/>
              </w:rPr>
              <w:t>Engman (2005); Hoekman and Nicita (2011); Hummels,</w:t>
            </w:r>
            <w:r>
              <w:rPr>
                <w:spacing w:val="-5"/>
                <w:sz w:val="18"/>
              </w:rPr>
              <w:t> </w:t>
            </w:r>
            <w:r>
              <w:rPr>
                <w:sz w:val="18"/>
              </w:rPr>
              <w:t>David,</w:t>
            </w:r>
            <w:r>
              <w:rPr>
                <w:spacing w:val="-5"/>
                <w:sz w:val="18"/>
              </w:rPr>
              <w:t> </w:t>
            </w:r>
            <w:r>
              <w:rPr>
                <w:sz w:val="18"/>
              </w:rPr>
              <w:t>and</w:t>
            </w:r>
            <w:r>
              <w:rPr>
                <w:spacing w:val="-5"/>
                <w:sz w:val="18"/>
              </w:rPr>
              <w:t> </w:t>
            </w:r>
            <w:r>
              <w:rPr>
                <w:sz w:val="18"/>
              </w:rPr>
              <w:t>Schaur</w:t>
            </w:r>
            <w:r>
              <w:rPr>
                <w:spacing w:val="-6"/>
                <w:sz w:val="18"/>
              </w:rPr>
              <w:t> </w:t>
            </w:r>
            <w:r>
              <w:rPr>
                <w:sz w:val="18"/>
              </w:rPr>
              <w:t>(2013);</w:t>
            </w:r>
            <w:r>
              <w:rPr>
                <w:spacing w:val="-6"/>
                <w:sz w:val="18"/>
              </w:rPr>
              <w:t> </w:t>
            </w:r>
            <w:r>
              <w:rPr>
                <w:sz w:val="18"/>
              </w:rPr>
              <w:t>Volpe</w:t>
            </w:r>
            <w:r>
              <w:rPr>
                <w:spacing w:val="-9"/>
                <w:sz w:val="18"/>
              </w:rPr>
              <w:t> </w:t>
            </w:r>
            <w:r>
              <w:rPr>
                <w:sz w:val="18"/>
              </w:rPr>
              <w:t>Martincus</w:t>
            </w:r>
          </w:p>
          <w:p>
            <w:pPr>
              <w:pStyle w:val="TableParagraph"/>
              <w:spacing w:line="186" w:lineRule="exact" w:before="1"/>
              <w:ind w:left="109"/>
              <w:rPr>
                <w:sz w:val="18"/>
              </w:rPr>
            </w:pPr>
            <w:r>
              <w:rPr>
                <w:sz w:val="18"/>
              </w:rPr>
              <w:t>et</w:t>
            </w:r>
            <w:r>
              <w:rPr>
                <w:spacing w:val="-2"/>
                <w:sz w:val="18"/>
              </w:rPr>
              <w:t> </w:t>
            </w:r>
            <w:r>
              <w:rPr>
                <w:sz w:val="18"/>
              </w:rPr>
              <w:t>al.</w:t>
            </w:r>
            <w:r>
              <w:rPr>
                <w:spacing w:val="-2"/>
                <w:sz w:val="18"/>
              </w:rPr>
              <w:t> </w:t>
            </w:r>
            <w:r>
              <w:rPr>
                <w:sz w:val="18"/>
              </w:rPr>
              <w:t>(2015);</w:t>
            </w:r>
            <w:r>
              <w:rPr>
                <w:spacing w:val="-2"/>
                <w:sz w:val="18"/>
              </w:rPr>
              <w:t> </w:t>
            </w:r>
            <w:r>
              <w:rPr>
                <w:sz w:val="18"/>
              </w:rPr>
              <w:t>WCO</w:t>
            </w:r>
            <w:r>
              <w:rPr>
                <w:spacing w:val="-2"/>
                <w:sz w:val="18"/>
              </w:rPr>
              <w:t> </w:t>
            </w:r>
            <w:r>
              <w:rPr>
                <w:sz w:val="18"/>
              </w:rPr>
              <w:t>(2002,</w:t>
            </w:r>
            <w:r>
              <w:rPr>
                <w:spacing w:val="-3"/>
                <w:sz w:val="18"/>
              </w:rPr>
              <w:t> </w:t>
            </w:r>
            <w:r>
              <w:rPr>
                <w:sz w:val="18"/>
              </w:rPr>
              <w:t>updated</w:t>
            </w:r>
            <w:r>
              <w:rPr>
                <w:spacing w:val="-1"/>
                <w:sz w:val="18"/>
              </w:rPr>
              <w:t> </w:t>
            </w:r>
            <w:r>
              <w:rPr>
                <w:sz w:val="18"/>
              </w:rPr>
              <w:t>2018);</w:t>
            </w:r>
            <w:r>
              <w:rPr>
                <w:spacing w:val="-2"/>
                <w:sz w:val="18"/>
              </w:rPr>
              <w:t> </w:t>
            </w:r>
            <w:r>
              <w:rPr>
                <w:sz w:val="18"/>
              </w:rPr>
              <w:t>WTO</w:t>
            </w:r>
            <w:r>
              <w:rPr>
                <w:spacing w:val="-2"/>
                <w:sz w:val="18"/>
              </w:rPr>
              <w:t> (2013)</w:t>
            </w:r>
          </w:p>
        </w:tc>
      </w:tr>
      <w:tr>
        <w:trPr>
          <w:trHeight w:val="268" w:hRule="atLeast"/>
        </w:trPr>
        <w:tc>
          <w:tcPr>
            <w:tcW w:w="5030" w:type="dxa"/>
            <w:shd w:val="clear" w:color="auto" w:fill="FFC000"/>
          </w:tcPr>
          <w:p>
            <w:pPr>
              <w:pStyle w:val="TableParagraph"/>
              <w:spacing w:before="31"/>
              <w:ind w:left="107"/>
              <w:rPr>
                <w:sz w:val="18"/>
              </w:rPr>
            </w:pPr>
            <w:r>
              <w:rPr>
                <w:sz w:val="18"/>
              </w:rPr>
              <w:t>Total</w:t>
            </w:r>
            <w:r>
              <w:rPr>
                <w:spacing w:val="-4"/>
                <w:sz w:val="18"/>
              </w:rPr>
              <w:t> </w:t>
            </w:r>
            <w:r>
              <w:rPr>
                <w:sz w:val="18"/>
              </w:rPr>
              <w:t>Points</w:t>
            </w:r>
            <w:r>
              <w:rPr>
                <w:spacing w:val="-1"/>
                <w:sz w:val="18"/>
              </w:rPr>
              <w:t> </w:t>
            </w:r>
            <w:r>
              <w:rPr>
                <w:sz w:val="18"/>
              </w:rPr>
              <w:t>for</w:t>
            </w:r>
            <w:r>
              <w:rPr>
                <w:spacing w:val="-2"/>
                <w:sz w:val="18"/>
              </w:rPr>
              <w:t> </w:t>
            </w:r>
            <w:r>
              <w:rPr>
                <w:sz w:val="18"/>
              </w:rPr>
              <w:t>Subcategory</w:t>
            </w:r>
            <w:r>
              <w:rPr>
                <w:spacing w:val="-2"/>
                <w:sz w:val="18"/>
              </w:rPr>
              <w:t> </w:t>
            </w:r>
            <w:r>
              <w:rPr>
                <w:spacing w:val="-4"/>
                <w:sz w:val="18"/>
              </w:rPr>
              <w:t>3.1.1</w:t>
            </w:r>
          </w:p>
        </w:tc>
        <w:tc>
          <w:tcPr>
            <w:tcW w:w="900" w:type="dxa"/>
            <w:shd w:val="clear" w:color="auto" w:fill="FFC000"/>
          </w:tcPr>
          <w:p>
            <w:pPr>
              <w:pStyle w:val="TableParagraph"/>
              <w:spacing w:before="31"/>
              <w:ind w:right="93"/>
              <w:jc w:val="right"/>
              <w:rPr>
                <w:sz w:val="18"/>
              </w:rPr>
            </w:pPr>
            <w:r>
              <w:rPr>
                <w:spacing w:val="-5"/>
                <w:sz w:val="18"/>
              </w:rPr>
              <w:t>100</w:t>
            </w:r>
          </w:p>
        </w:tc>
        <w:tc>
          <w:tcPr>
            <w:tcW w:w="902" w:type="dxa"/>
            <w:shd w:val="clear" w:color="auto" w:fill="FFC000"/>
          </w:tcPr>
          <w:p>
            <w:pPr>
              <w:pStyle w:val="TableParagraph"/>
              <w:spacing w:before="31"/>
              <w:ind w:right="94"/>
              <w:jc w:val="right"/>
              <w:rPr>
                <w:sz w:val="18"/>
              </w:rPr>
            </w:pPr>
            <w:r>
              <w:rPr>
                <w:spacing w:val="-5"/>
                <w:sz w:val="18"/>
              </w:rPr>
              <w:t>n/a</w:t>
            </w:r>
          </w:p>
        </w:tc>
        <w:tc>
          <w:tcPr>
            <w:tcW w:w="902" w:type="dxa"/>
            <w:shd w:val="clear" w:color="auto" w:fill="FFC000"/>
          </w:tcPr>
          <w:p>
            <w:pPr>
              <w:pStyle w:val="TableParagraph"/>
              <w:spacing w:before="31"/>
              <w:ind w:right="94"/>
              <w:jc w:val="right"/>
              <w:rPr>
                <w:sz w:val="18"/>
              </w:rPr>
            </w:pPr>
            <w:r>
              <w:rPr>
                <w:spacing w:val="-5"/>
                <w:sz w:val="18"/>
              </w:rPr>
              <w:t>100</w:t>
            </w:r>
          </w:p>
        </w:tc>
        <w:tc>
          <w:tcPr>
            <w:tcW w:w="902" w:type="dxa"/>
            <w:shd w:val="clear" w:color="auto" w:fill="FFC000"/>
          </w:tcPr>
          <w:p>
            <w:pPr>
              <w:pStyle w:val="TableParagraph"/>
              <w:spacing w:before="31"/>
              <w:ind w:right="92"/>
              <w:jc w:val="right"/>
              <w:rPr>
                <w:sz w:val="18"/>
              </w:rPr>
            </w:pPr>
            <w:r>
              <w:rPr>
                <w:spacing w:val="-2"/>
                <w:sz w:val="18"/>
              </w:rPr>
              <w:t>20.00</w:t>
            </w:r>
          </w:p>
        </w:tc>
        <w:tc>
          <w:tcPr>
            <w:tcW w:w="4228" w:type="dxa"/>
            <w:shd w:val="clear" w:color="auto" w:fill="FFC000"/>
          </w:tcPr>
          <w:p>
            <w:pPr>
              <w:pStyle w:val="TableParagraph"/>
              <w:rPr>
                <w:sz w:val="18"/>
              </w:rPr>
            </w:pPr>
          </w:p>
        </w:tc>
      </w:tr>
      <w:tr>
        <w:trPr>
          <w:trHeight w:val="431" w:hRule="atLeast"/>
        </w:trPr>
        <w:tc>
          <w:tcPr>
            <w:tcW w:w="12864" w:type="dxa"/>
            <w:gridSpan w:val="6"/>
            <w:shd w:val="clear" w:color="auto" w:fill="E7EBF5"/>
          </w:tcPr>
          <w:p>
            <w:pPr>
              <w:pStyle w:val="TableParagraph"/>
              <w:spacing w:before="112"/>
              <w:ind w:left="467"/>
              <w:rPr>
                <w:b/>
                <w:sz w:val="18"/>
              </w:rPr>
            </w:pPr>
            <w:r>
              <w:rPr>
                <w:b/>
                <w:sz w:val="18"/>
              </w:rPr>
              <w:t>3.1.2</w:t>
            </w:r>
            <w:r>
              <w:rPr>
                <w:b/>
                <w:spacing w:val="67"/>
                <w:sz w:val="18"/>
              </w:rPr>
              <w:t> </w:t>
            </w:r>
            <w:r>
              <w:rPr>
                <w:b/>
                <w:sz w:val="18"/>
              </w:rPr>
              <w:t>Total</w:t>
            </w:r>
            <w:r>
              <w:rPr>
                <w:b/>
                <w:spacing w:val="-3"/>
                <w:sz w:val="18"/>
              </w:rPr>
              <w:t> </w:t>
            </w:r>
            <w:r>
              <w:rPr>
                <w:b/>
                <w:sz w:val="18"/>
              </w:rPr>
              <w:t>Cost</w:t>
            </w:r>
            <w:r>
              <w:rPr>
                <w:b/>
                <w:spacing w:val="-2"/>
                <w:sz w:val="18"/>
              </w:rPr>
              <w:t> </w:t>
            </w:r>
            <w:r>
              <w:rPr>
                <w:b/>
                <w:sz w:val="18"/>
              </w:rPr>
              <w:t>to Comply</w:t>
            </w:r>
            <w:r>
              <w:rPr>
                <w:b/>
                <w:spacing w:val="-1"/>
                <w:sz w:val="18"/>
              </w:rPr>
              <w:t> </w:t>
            </w:r>
            <w:r>
              <w:rPr>
                <w:b/>
                <w:sz w:val="18"/>
              </w:rPr>
              <w:t>with Export</w:t>
            </w:r>
            <w:r>
              <w:rPr>
                <w:b/>
                <w:spacing w:val="-1"/>
                <w:sz w:val="18"/>
              </w:rPr>
              <w:t> </w:t>
            </w:r>
            <w:r>
              <w:rPr>
                <w:b/>
                <w:spacing w:val="-2"/>
                <w:sz w:val="18"/>
              </w:rPr>
              <w:t>Requirements</w:t>
            </w:r>
          </w:p>
        </w:tc>
      </w:tr>
      <w:tr>
        <w:trPr>
          <w:trHeight w:val="414" w:hRule="atLeast"/>
        </w:trPr>
        <w:tc>
          <w:tcPr>
            <w:tcW w:w="5030" w:type="dxa"/>
          </w:tcPr>
          <w:p>
            <w:pPr>
              <w:pStyle w:val="TableParagraph"/>
              <w:spacing w:line="207" w:lineRule="exact"/>
              <w:ind w:left="107"/>
              <w:rPr>
                <w:sz w:val="18"/>
              </w:rPr>
            </w:pPr>
            <w:r>
              <w:rPr>
                <w:sz w:val="18"/>
              </w:rPr>
              <w:t>Total</w:t>
            </w:r>
            <w:r>
              <w:rPr>
                <w:spacing w:val="-2"/>
                <w:sz w:val="18"/>
              </w:rPr>
              <w:t> </w:t>
            </w:r>
            <w:r>
              <w:rPr>
                <w:sz w:val="18"/>
              </w:rPr>
              <w:t>Cost</w:t>
            </w:r>
            <w:r>
              <w:rPr>
                <w:spacing w:val="-3"/>
                <w:sz w:val="18"/>
              </w:rPr>
              <w:t> </w:t>
            </w:r>
            <w:r>
              <w:rPr>
                <w:sz w:val="18"/>
              </w:rPr>
              <w:t>to</w:t>
            </w:r>
            <w:r>
              <w:rPr>
                <w:spacing w:val="-3"/>
                <w:sz w:val="18"/>
              </w:rPr>
              <w:t> </w:t>
            </w:r>
            <w:r>
              <w:rPr>
                <w:sz w:val="18"/>
              </w:rPr>
              <w:t>Comply</w:t>
            </w:r>
            <w:r>
              <w:rPr>
                <w:spacing w:val="-1"/>
                <w:sz w:val="18"/>
              </w:rPr>
              <w:t> </w:t>
            </w:r>
            <w:r>
              <w:rPr>
                <w:sz w:val="18"/>
              </w:rPr>
              <w:t>with</w:t>
            </w:r>
            <w:r>
              <w:rPr>
                <w:spacing w:val="-1"/>
                <w:sz w:val="18"/>
              </w:rPr>
              <w:t> </w:t>
            </w:r>
            <w:r>
              <w:rPr>
                <w:sz w:val="18"/>
              </w:rPr>
              <w:t>Export</w:t>
            </w:r>
            <w:r>
              <w:rPr>
                <w:spacing w:val="-2"/>
                <w:sz w:val="18"/>
              </w:rPr>
              <w:t> Requirements</w:t>
            </w:r>
          </w:p>
        </w:tc>
        <w:tc>
          <w:tcPr>
            <w:tcW w:w="900" w:type="dxa"/>
          </w:tcPr>
          <w:p>
            <w:pPr>
              <w:pStyle w:val="TableParagraph"/>
              <w:spacing w:line="207" w:lineRule="exact"/>
              <w:ind w:right="93"/>
              <w:jc w:val="right"/>
              <w:rPr>
                <w:sz w:val="18"/>
              </w:rPr>
            </w:pPr>
            <w:r>
              <w:rPr>
                <w:spacing w:val="-5"/>
                <w:sz w:val="18"/>
              </w:rPr>
              <w:t>100</w:t>
            </w:r>
          </w:p>
        </w:tc>
        <w:tc>
          <w:tcPr>
            <w:tcW w:w="902" w:type="dxa"/>
          </w:tcPr>
          <w:p>
            <w:pPr>
              <w:pStyle w:val="TableParagraph"/>
              <w:spacing w:line="207" w:lineRule="exact"/>
              <w:ind w:right="94"/>
              <w:jc w:val="right"/>
              <w:rPr>
                <w:sz w:val="18"/>
              </w:rPr>
            </w:pPr>
            <w:r>
              <w:rPr>
                <w:spacing w:val="-5"/>
                <w:sz w:val="18"/>
              </w:rPr>
              <w:t>n/a</w:t>
            </w:r>
          </w:p>
        </w:tc>
        <w:tc>
          <w:tcPr>
            <w:tcW w:w="902" w:type="dxa"/>
          </w:tcPr>
          <w:p>
            <w:pPr>
              <w:pStyle w:val="TableParagraph"/>
              <w:spacing w:line="207" w:lineRule="exact"/>
              <w:ind w:right="94"/>
              <w:jc w:val="right"/>
              <w:rPr>
                <w:sz w:val="18"/>
              </w:rPr>
            </w:pPr>
            <w:r>
              <w:rPr>
                <w:spacing w:val="-5"/>
                <w:sz w:val="18"/>
              </w:rPr>
              <w:t>100</w:t>
            </w:r>
          </w:p>
        </w:tc>
        <w:tc>
          <w:tcPr>
            <w:tcW w:w="902" w:type="dxa"/>
          </w:tcPr>
          <w:p>
            <w:pPr>
              <w:pStyle w:val="TableParagraph"/>
              <w:spacing w:line="207" w:lineRule="exact"/>
              <w:ind w:right="93"/>
              <w:jc w:val="right"/>
              <w:rPr>
                <w:sz w:val="18"/>
              </w:rPr>
            </w:pPr>
            <w:r>
              <w:rPr>
                <w:spacing w:val="-2"/>
                <w:sz w:val="18"/>
              </w:rPr>
              <w:t>20.00</w:t>
            </w:r>
          </w:p>
        </w:tc>
        <w:tc>
          <w:tcPr>
            <w:tcW w:w="4228" w:type="dxa"/>
          </w:tcPr>
          <w:p>
            <w:pPr>
              <w:pStyle w:val="TableParagraph"/>
              <w:spacing w:line="208" w:lineRule="exact"/>
              <w:ind w:left="109"/>
              <w:rPr>
                <w:sz w:val="18"/>
              </w:rPr>
            </w:pPr>
            <w:r>
              <w:rPr>
                <w:sz w:val="18"/>
              </w:rPr>
              <w:t>Engman</w:t>
            </w:r>
            <w:r>
              <w:rPr>
                <w:spacing w:val="-5"/>
                <w:sz w:val="18"/>
              </w:rPr>
              <w:t> </w:t>
            </w:r>
            <w:r>
              <w:rPr>
                <w:sz w:val="18"/>
              </w:rPr>
              <w:t>(2005);</w:t>
            </w:r>
            <w:r>
              <w:rPr>
                <w:spacing w:val="-8"/>
                <w:sz w:val="18"/>
              </w:rPr>
              <w:t> </w:t>
            </w:r>
            <w:r>
              <w:rPr>
                <w:sz w:val="18"/>
              </w:rPr>
              <w:t>Hoekman</w:t>
            </w:r>
            <w:r>
              <w:rPr>
                <w:spacing w:val="-5"/>
                <w:sz w:val="18"/>
              </w:rPr>
              <w:t> </w:t>
            </w:r>
            <w:r>
              <w:rPr>
                <w:sz w:val="18"/>
              </w:rPr>
              <w:t>and</w:t>
            </w:r>
            <w:r>
              <w:rPr>
                <w:spacing w:val="-5"/>
                <w:sz w:val="18"/>
              </w:rPr>
              <w:t> </w:t>
            </w:r>
            <w:r>
              <w:rPr>
                <w:sz w:val="18"/>
              </w:rPr>
              <w:t>Nicita</w:t>
            </w:r>
            <w:r>
              <w:rPr>
                <w:spacing w:val="-7"/>
                <w:sz w:val="18"/>
              </w:rPr>
              <w:t> </w:t>
            </w:r>
            <w:r>
              <w:rPr>
                <w:sz w:val="18"/>
              </w:rPr>
              <w:t>(2011);</w:t>
            </w:r>
            <w:r>
              <w:rPr>
                <w:spacing w:val="-8"/>
                <w:sz w:val="18"/>
              </w:rPr>
              <w:t> </w:t>
            </w:r>
            <w:r>
              <w:rPr>
                <w:sz w:val="18"/>
              </w:rPr>
              <w:t>WTO </w:t>
            </w:r>
            <w:r>
              <w:rPr>
                <w:spacing w:val="-2"/>
                <w:sz w:val="18"/>
              </w:rPr>
              <w:t>(2013)</w:t>
            </w:r>
          </w:p>
        </w:tc>
      </w:tr>
      <w:tr>
        <w:trPr>
          <w:trHeight w:val="267" w:hRule="atLeast"/>
        </w:trPr>
        <w:tc>
          <w:tcPr>
            <w:tcW w:w="5030" w:type="dxa"/>
            <w:shd w:val="clear" w:color="auto" w:fill="FFC000"/>
          </w:tcPr>
          <w:p>
            <w:pPr>
              <w:pStyle w:val="TableParagraph"/>
              <w:spacing w:before="29"/>
              <w:ind w:left="107"/>
              <w:rPr>
                <w:sz w:val="18"/>
              </w:rPr>
            </w:pPr>
            <w:r>
              <w:rPr>
                <w:sz w:val="18"/>
              </w:rPr>
              <w:t>Total</w:t>
            </w:r>
            <w:r>
              <w:rPr>
                <w:spacing w:val="-3"/>
                <w:sz w:val="18"/>
              </w:rPr>
              <w:t> </w:t>
            </w:r>
            <w:r>
              <w:rPr>
                <w:sz w:val="18"/>
              </w:rPr>
              <w:t>Points</w:t>
            </w:r>
            <w:r>
              <w:rPr>
                <w:spacing w:val="-1"/>
                <w:sz w:val="18"/>
              </w:rPr>
              <w:t> </w:t>
            </w:r>
            <w:r>
              <w:rPr>
                <w:sz w:val="18"/>
              </w:rPr>
              <w:t>for</w:t>
            </w:r>
            <w:r>
              <w:rPr>
                <w:spacing w:val="-3"/>
                <w:sz w:val="18"/>
              </w:rPr>
              <w:t> </w:t>
            </w:r>
            <w:r>
              <w:rPr>
                <w:sz w:val="18"/>
              </w:rPr>
              <w:t>Subcategory</w:t>
            </w:r>
            <w:r>
              <w:rPr>
                <w:spacing w:val="-1"/>
                <w:sz w:val="18"/>
              </w:rPr>
              <w:t> </w:t>
            </w:r>
            <w:r>
              <w:rPr>
                <w:spacing w:val="-4"/>
                <w:sz w:val="18"/>
              </w:rPr>
              <w:t>3.1.2</w:t>
            </w:r>
          </w:p>
        </w:tc>
        <w:tc>
          <w:tcPr>
            <w:tcW w:w="900" w:type="dxa"/>
            <w:shd w:val="clear" w:color="auto" w:fill="FFC000"/>
          </w:tcPr>
          <w:p>
            <w:pPr>
              <w:pStyle w:val="TableParagraph"/>
              <w:spacing w:before="29"/>
              <w:ind w:right="93"/>
              <w:jc w:val="right"/>
              <w:rPr>
                <w:sz w:val="18"/>
              </w:rPr>
            </w:pPr>
            <w:r>
              <w:rPr>
                <w:spacing w:val="-5"/>
                <w:sz w:val="18"/>
              </w:rPr>
              <w:t>100</w:t>
            </w:r>
          </w:p>
        </w:tc>
        <w:tc>
          <w:tcPr>
            <w:tcW w:w="902" w:type="dxa"/>
            <w:shd w:val="clear" w:color="auto" w:fill="FFC000"/>
          </w:tcPr>
          <w:p>
            <w:pPr>
              <w:pStyle w:val="TableParagraph"/>
              <w:spacing w:before="29"/>
              <w:ind w:right="94"/>
              <w:jc w:val="right"/>
              <w:rPr>
                <w:sz w:val="18"/>
              </w:rPr>
            </w:pPr>
            <w:r>
              <w:rPr>
                <w:spacing w:val="-5"/>
                <w:sz w:val="18"/>
              </w:rPr>
              <w:t>n/a</w:t>
            </w:r>
          </w:p>
        </w:tc>
        <w:tc>
          <w:tcPr>
            <w:tcW w:w="902" w:type="dxa"/>
            <w:shd w:val="clear" w:color="auto" w:fill="FFC000"/>
          </w:tcPr>
          <w:p>
            <w:pPr>
              <w:pStyle w:val="TableParagraph"/>
              <w:spacing w:before="29"/>
              <w:ind w:right="94"/>
              <w:jc w:val="right"/>
              <w:rPr>
                <w:sz w:val="18"/>
              </w:rPr>
            </w:pPr>
            <w:r>
              <w:rPr>
                <w:spacing w:val="-5"/>
                <w:sz w:val="18"/>
              </w:rPr>
              <w:t>100</w:t>
            </w:r>
          </w:p>
        </w:tc>
        <w:tc>
          <w:tcPr>
            <w:tcW w:w="902" w:type="dxa"/>
            <w:shd w:val="clear" w:color="auto" w:fill="FFC000"/>
          </w:tcPr>
          <w:p>
            <w:pPr>
              <w:pStyle w:val="TableParagraph"/>
              <w:spacing w:before="29"/>
              <w:ind w:right="93"/>
              <w:jc w:val="right"/>
              <w:rPr>
                <w:sz w:val="18"/>
              </w:rPr>
            </w:pPr>
            <w:r>
              <w:rPr>
                <w:spacing w:val="-2"/>
                <w:sz w:val="18"/>
              </w:rPr>
              <w:t>20.00</w:t>
            </w:r>
          </w:p>
        </w:tc>
        <w:tc>
          <w:tcPr>
            <w:tcW w:w="4228" w:type="dxa"/>
            <w:shd w:val="clear" w:color="auto" w:fill="FFC000"/>
          </w:tcPr>
          <w:p>
            <w:pPr>
              <w:pStyle w:val="TableParagraph"/>
              <w:rPr>
                <w:sz w:val="18"/>
              </w:rPr>
            </w:pPr>
          </w:p>
        </w:tc>
      </w:tr>
      <w:tr>
        <w:trPr>
          <w:trHeight w:val="268" w:hRule="atLeast"/>
        </w:trPr>
        <w:tc>
          <w:tcPr>
            <w:tcW w:w="5030" w:type="dxa"/>
            <w:shd w:val="clear" w:color="auto" w:fill="FFC000"/>
          </w:tcPr>
          <w:p>
            <w:pPr>
              <w:pStyle w:val="TableParagraph"/>
              <w:spacing w:before="31"/>
              <w:ind w:left="107"/>
              <w:rPr>
                <w:b/>
                <w:sz w:val="18"/>
              </w:rPr>
            </w:pPr>
            <w:r>
              <w:rPr>
                <w:b/>
                <w:sz w:val="18"/>
              </w:rPr>
              <w:t>Total</w:t>
            </w:r>
            <w:r>
              <w:rPr>
                <w:b/>
                <w:spacing w:val="-5"/>
                <w:sz w:val="18"/>
              </w:rPr>
              <w:t> </w:t>
            </w:r>
            <w:r>
              <w:rPr>
                <w:b/>
                <w:sz w:val="18"/>
              </w:rPr>
              <w:t>Points for</w:t>
            </w:r>
            <w:r>
              <w:rPr>
                <w:b/>
                <w:spacing w:val="-2"/>
                <w:sz w:val="18"/>
              </w:rPr>
              <w:t> </w:t>
            </w:r>
            <w:r>
              <w:rPr>
                <w:b/>
                <w:sz w:val="18"/>
              </w:rPr>
              <w:t>Category</w:t>
            </w:r>
            <w:r>
              <w:rPr>
                <w:b/>
                <w:spacing w:val="-1"/>
                <w:sz w:val="18"/>
              </w:rPr>
              <w:t> </w:t>
            </w:r>
            <w:r>
              <w:rPr>
                <w:b/>
                <w:spacing w:val="-5"/>
                <w:sz w:val="18"/>
              </w:rPr>
              <w:t>3.1</w:t>
            </w:r>
          </w:p>
        </w:tc>
        <w:tc>
          <w:tcPr>
            <w:tcW w:w="900" w:type="dxa"/>
            <w:shd w:val="clear" w:color="auto" w:fill="FFC000"/>
          </w:tcPr>
          <w:p>
            <w:pPr>
              <w:pStyle w:val="TableParagraph"/>
              <w:spacing w:before="31"/>
              <w:ind w:right="93"/>
              <w:jc w:val="right"/>
              <w:rPr>
                <w:b/>
                <w:sz w:val="18"/>
              </w:rPr>
            </w:pPr>
            <w:r>
              <w:rPr>
                <w:b/>
                <w:spacing w:val="-5"/>
                <w:sz w:val="18"/>
              </w:rPr>
              <w:t>100</w:t>
            </w:r>
          </w:p>
        </w:tc>
        <w:tc>
          <w:tcPr>
            <w:tcW w:w="902" w:type="dxa"/>
            <w:shd w:val="clear" w:color="auto" w:fill="FFC000"/>
          </w:tcPr>
          <w:p>
            <w:pPr>
              <w:pStyle w:val="TableParagraph"/>
              <w:spacing w:before="31"/>
              <w:ind w:right="93"/>
              <w:jc w:val="right"/>
              <w:rPr>
                <w:b/>
                <w:sz w:val="18"/>
              </w:rPr>
            </w:pPr>
            <w:r>
              <w:rPr>
                <w:b/>
                <w:spacing w:val="-5"/>
                <w:sz w:val="18"/>
              </w:rPr>
              <w:t>n/a</w:t>
            </w:r>
          </w:p>
        </w:tc>
        <w:tc>
          <w:tcPr>
            <w:tcW w:w="902" w:type="dxa"/>
            <w:shd w:val="clear" w:color="auto" w:fill="FFC000"/>
          </w:tcPr>
          <w:p>
            <w:pPr>
              <w:pStyle w:val="TableParagraph"/>
              <w:spacing w:before="31"/>
              <w:ind w:right="94"/>
              <w:jc w:val="right"/>
              <w:rPr>
                <w:b/>
                <w:sz w:val="18"/>
              </w:rPr>
            </w:pPr>
            <w:r>
              <w:rPr>
                <w:b/>
                <w:spacing w:val="-5"/>
                <w:sz w:val="18"/>
              </w:rPr>
              <w:t>100</w:t>
            </w:r>
          </w:p>
        </w:tc>
        <w:tc>
          <w:tcPr>
            <w:tcW w:w="902" w:type="dxa"/>
            <w:shd w:val="clear" w:color="auto" w:fill="FFC000"/>
          </w:tcPr>
          <w:p>
            <w:pPr>
              <w:pStyle w:val="TableParagraph"/>
              <w:spacing w:before="31"/>
              <w:ind w:right="91"/>
              <w:jc w:val="right"/>
              <w:rPr>
                <w:b/>
                <w:sz w:val="18"/>
              </w:rPr>
            </w:pPr>
            <w:r>
              <w:rPr>
                <w:b/>
                <w:spacing w:val="-2"/>
                <w:sz w:val="18"/>
              </w:rPr>
              <w:t>40.00</w:t>
            </w:r>
          </w:p>
        </w:tc>
        <w:tc>
          <w:tcPr>
            <w:tcW w:w="4228" w:type="dxa"/>
            <w:shd w:val="clear" w:color="auto" w:fill="FFC000"/>
          </w:tcPr>
          <w:p>
            <w:pPr>
              <w:pStyle w:val="TableParagraph"/>
              <w:rPr>
                <w:sz w:val="18"/>
              </w:rPr>
            </w:pPr>
          </w:p>
        </w:tc>
      </w:tr>
      <w:tr>
        <w:trPr>
          <w:trHeight w:val="433" w:hRule="atLeast"/>
        </w:trPr>
        <w:tc>
          <w:tcPr>
            <w:tcW w:w="12864" w:type="dxa"/>
            <w:gridSpan w:val="6"/>
            <w:shd w:val="clear" w:color="auto" w:fill="CCD4EA"/>
          </w:tcPr>
          <w:p>
            <w:pPr>
              <w:pStyle w:val="TableParagraph"/>
              <w:spacing w:before="112"/>
              <w:ind w:left="175"/>
              <w:rPr>
                <w:b/>
                <w:sz w:val="18"/>
              </w:rPr>
            </w:pPr>
            <w:r>
              <w:rPr>
                <w:b/>
                <w:sz w:val="18"/>
              </w:rPr>
              <w:t>3.2</w:t>
            </w:r>
            <w:r>
              <w:rPr>
                <w:b/>
                <w:spacing w:val="60"/>
                <w:w w:val="150"/>
                <w:sz w:val="18"/>
              </w:rPr>
              <w:t> </w:t>
            </w:r>
            <w:r>
              <w:rPr>
                <w:b/>
                <w:sz w:val="18"/>
              </w:rPr>
              <w:t>COMPLIANCE</w:t>
            </w:r>
            <w:r>
              <w:rPr>
                <w:b/>
                <w:spacing w:val="-2"/>
                <w:sz w:val="18"/>
              </w:rPr>
              <w:t> </w:t>
            </w:r>
            <w:r>
              <w:rPr>
                <w:b/>
                <w:sz w:val="18"/>
              </w:rPr>
              <w:t>WITH</w:t>
            </w:r>
            <w:r>
              <w:rPr>
                <w:b/>
                <w:spacing w:val="-2"/>
                <w:sz w:val="18"/>
              </w:rPr>
              <w:t> </w:t>
            </w:r>
            <w:r>
              <w:rPr>
                <w:b/>
                <w:sz w:val="18"/>
              </w:rPr>
              <w:t>IMPORT</w:t>
            </w:r>
            <w:r>
              <w:rPr>
                <w:b/>
                <w:spacing w:val="-2"/>
                <w:sz w:val="18"/>
              </w:rPr>
              <w:t> REQUIREMENTS</w:t>
            </w:r>
          </w:p>
        </w:tc>
      </w:tr>
      <w:tr>
        <w:trPr>
          <w:trHeight w:val="431" w:hRule="atLeast"/>
        </w:trPr>
        <w:tc>
          <w:tcPr>
            <w:tcW w:w="12864" w:type="dxa"/>
            <w:gridSpan w:val="6"/>
            <w:shd w:val="clear" w:color="auto" w:fill="E7EBF5"/>
          </w:tcPr>
          <w:p>
            <w:pPr>
              <w:pStyle w:val="TableParagraph"/>
              <w:spacing w:before="112"/>
              <w:ind w:left="467"/>
              <w:rPr>
                <w:b/>
                <w:sz w:val="18"/>
              </w:rPr>
            </w:pPr>
            <w:r>
              <w:rPr>
                <w:b/>
                <w:sz w:val="18"/>
              </w:rPr>
              <w:t>3.2.1</w:t>
            </w:r>
            <w:r>
              <w:rPr>
                <w:b/>
                <w:spacing w:val="67"/>
                <w:sz w:val="18"/>
              </w:rPr>
              <w:t> </w:t>
            </w:r>
            <w:r>
              <w:rPr>
                <w:b/>
                <w:sz w:val="18"/>
              </w:rPr>
              <w:t>Total</w:t>
            </w:r>
            <w:r>
              <w:rPr>
                <w:b/>
                <w:spacing w:val="-3"/>
                <w:sz w:val="18"/>
              </w:rPr>
              <w:t> </w:t>
            </w:r>
            <w:r>
              <w:rPr>
                <w:b/>
                <w:sz w:val="18"/>
              </w:rPr>
              <w:t>Time</w:t>
            </w:r>
            <w:r>
              <w:rPr>
                <w:b/>
                <w:spacing w:val="-2"/>
                <w:sz w:val="18"/>
              </w:rPr>
              <w:t> </w:t>
            </w:r>
            <w:r>
              <w:rPr>
                <w:b/>
                <w:sz w:val="18"/>
              </w:rPr>
              <w:t>to Comply with</w:t>
            </w:r>
            <w:r>
              <w:rPr>
                <w:b/>
                <w:spacing w:val="-3"/>
                <w:sz w:val="18"/>
              </w:rPr>
              <w:t> </w:t>
            </w:r>
            <w:r>
              <w:rPr>
                <w:b/>
                <w:sz w:val="18"/>
              </w:rPr>
              <w:t>Import</w:t>
            </w:r>
            <w:r>
              <w:rPr>
                <w:b/>
                <w:spacing w:val="-1"/>
                <w:sz w:val="18"/>
              </w:rPr>
              <w:t> </w:t>
            </w:r>
            <w:r>
              <w:rPr>
                <w:b/>
                <w:spacing w:val="-2"/>
                <w:sz w:val="18"/>
              </w:rPr>
              <w:t>Requirements</w:t>
            </w:r>
          </w:p>
        </w:tc>
      </w:tr>
      <w:tr>
        <w:trPr>
          <w:trHeight w:val="621" w:hRule="atLeast"/>
        </w:trPr>
        <w:tc>
          <w:tcPr>
            <w:tcW w:w="5030" w:type="dxa"/>
          </w:tcPr>
          <w:p>
            <w:pPr>
              <w:pStyle w:val="TableParagraph"/>
              <w:spacing w:line="207" w:lineRule="exact"/>
              <w:ind w:left="107"/>
              <w:rPr>
                <w:sz w:val="18"/>
              </w:rPr>
            </w:pPr>
            <w:r>
              <w:rPr>
                <w:sz w:val="18"/>
              </w:rPr>
              <w:t>Total</w:t>
            </w:r>
            <w:r>
              <w:rPr>
                <w:spacing w:val="-3"/>
                <w:sz w:val="18"/>
              </w:rPr>
              <w:t> </w:t>
            </w:r>
            <w:r>
              <w:rPr>
                <w:sz w:val="18"/>
              </w:rPr>
              <w:t>Time</w:t>
            </w:r>
            <w:r>
              <w:rPr>
                <w:spacing w:val="-3"/>
                <w:sz w:val="18"/>
              </w:rPr>
              <w:t> </w:t>
            </w:r>
            <w:r>
              <w:rPr>
                <w:sz w:val="18"/>
              </w:rPr>
              <w:t>to</w:t>
            </w:r>
            <w:r>
              <w:rPr>
                <w:spacing w:val="-1"/>
                <w:sz w:val="18"/>
              </w:rPr>
              <w:t> </w:t>
            </w:r>
            <w:r>
              <w:rPr>
                <w:sz w:val="18"/>
              </w:rPr>
              <w:t>Comply</w:t>
            </w:r>
            <w:r>
              <w:rPr>
                <w:spacing w:val="-2"/>
                <w:sz w:val="18"/>
              </w:rPr>
              <w:t> </w:t>
            </w:r>
            <w:r>
              <w:rPr>
                <w:sz w:val="18"/>
              </w:rPr>
              <w:t>with</w:t>
            </w:r>
            <w:r>
              <w:rPr>
                <w:spacing w:val="-1"/>
                <w:sz w:val="18"/>
              </w:rPr>
              <w:t> </w:t>
            </w:r>
            <w:r>
              <w:rPr>
                <w:sz w:val="18"/>
              </w:rPr>
              <w:t>Import</w:t>
            </w:r>
            <w:r>
              <w:rPr>
                <w:spacing w:val="-2"/>
                <w:sz w:val="18"/>
              </w:rPr>
              <w:t> Requirements</w:t>
            </w:r>
          </w:p>
        </w:tc>
        <w:tc>
          <w:tcPr>
            <w:tcW w:w="900" w:type="dxa"/>
          </w:tcPr>
          <w:p>
            <w:pPr>
              <w:pStyle w:val="TableParagraph"/>
              <w:spacing w:line="207" w:lineRule="exact"/>
              <w:ind w:right="93"/>
              <w:jc w:val="right"/>
              <w:rPr>
                <w:sz w:val="18"/>
              </w:rPr>
            </w:pPr>
            <w:r>
              <w:rPr>
                <w:spacing w:val="-5"/>
                <w:sz w:val="18"/>
              </w:rPr>
              <w:t>100</w:t>
            </w:r>
          </w:p>
        </w:tc>
        <w:tc>
          <w:tcPr>
            <w:tcW w:w="902" w:type="dxa"/>
          </w:tcPr>
          <w:p>
            <w:pPr>
              <w:pStyle w:val="TableParagraph"/>
              <w:spacing w:line="207" w:lineRule="exact"/>
              <w:ind w:right="94"/>
              <w:jc w:val="right"/>
              <w:rPr>
                <w:sz w:val="18"/>
              </w:rPr>
            </w:pPr>
            <w:r>
              <w:rPr>
                <w:spacing w:val="-5"/>
                <w:sz w:val="18"/>
              </w:rPr>
              <w:t>n/a</w:t>
            </w:r>
          </w:p>
        </w:tc>
        <w:tc>
          <w:tcPr>
            <w:tcW w:w="902" w:type="dxa"/>
          </w:tcPr>
          <w:p>
            <w:pPr>
              <w:pStyle w:val="TableParagraph"/>
              <w:spacing w:line="207" w:lineRule="exact"/>
              <w:ind w:right="94"/>
              <w:jc w:val="right"/>
              <w:rPr>
                <w:sz w:val="18"/>
              </w:rPr>
            </w:pPr>
            <w:r>
              <w:rPr>
                <w:spacing w:val="-5"/>
                <w:sz w:val="18"/>
              </w:rPr>
              <w:t>100</w:t>
            </w:r>
          </w:p>
        </w:tc>
        <w:tc>
          <w:tcPr>
            <w:tcW w:w="902" w:type="dxa"/>
          </w:tcPr>
          <w:p>
            <w:pPr>
              <w:pStyle w:val="TableParagraph"/>
              <w:spacing w:line="207" w:lineRule="exact"/>
              <w:ind w:right="91"/>
              <w:jc w:val="right"/>
              <w:rPr>
                <w:sz w:val="18"/>
              </w:rPr>
            </w:pPr>
            <w:r>
              <w:rPr>
                <w:spacing w:val="-2"/>
                <w:sz w:val="18"/>
              </w:rPr>
              <w:t>20.00</w:t>
            </w:r>
          </w:p>
        </w:tc>
        <w:tc>
          <w:tcPr>
            <w:tcW w:w="4228" w:type="dxa"/>
          </w:tcPr>
          <w:p>
            <w:pPr>
              <w:pStyle w:val="TableParagraph"/>
              <w:spacing w:line="206" w:lineRule="exact"/>
              <w:ind w:left="109" w:right="146"/>
              <w:rPr>
                <w:sz w:val="18"/>
              </w:rPr>
            </w:pPr>
            <w:r>
              <w:rPr>
                <w:sz w:val="18"/>
              </w:rPr>
              <w:t>Engman (2005); Hoekman and Nicita (2011); Hummels,</w:t>
            </w:r>
            <w:r>
              <w:rPr>
                <w:spacing w:val="-6"/>
                <w:sz w:val="18"/>
              </w:rPr>
              <w:t> </w:t>
            </w:r>
            <w:r>
              <w:rPr>
                <w:sz w:val="18"/>
              </w:rPr>
              <w:t>David,</w:t>
            </w:r>
            <w:r>
              <w:rPr>
                <w:spacing w:val="-6"/>
                <w:sz w:val="18"/>
              </w:rPr>
              <w:t> </w:t>
            </w:r>
            <w:r>
              <w:rPr>
                <w:sz w:val="18"/>
              </w:rPr>
              <w:t>and</w:t>
            </w:r>
            <w:r>
              <w:rPr>
                <w:spacing w:val="-6"/>
                <w:sz w:val="18"/>
              </w:rPr>
              <w:t> </w:t>
            </w:r>
            <w:r>
              <w:rPr>
                <w:sz w:val="18"/>
              </w:rPr>
              <w:t>Schaur</w:t>
            </w:r>
            <w:r>
              <w:rPr>
                <w:spacing w:val="-7"/>
                <w:sz w:val="18"/>
              </w:rPr>
              <w:t> </w:t>
            </w:r>
            <w:r>
              <w:rPr>
                <w:sz w:val="18"/>
              </w:rPr>
              <w:t>(2013);</w:t>
            </w:r>
            <w:r>
              <w:rPr>
                <w:spacing w:val="-8"/>
                <w:sz w:val="18"/>
              </w:rPr>
              <w:t> </w:t>
            </w:r>
            <w:r>
              <w:rPr>
                <w:sz w:val="18"/>
              </w:rPr>
              <w:t>WCO</w:t>
            </w:r>
            <w:r>
              <w:rPr>
                <w:spacing w:val="-7"/>
                <w:sz w:val="18"/>
              </w:rPr>
              <w:t> </w:t>
            </w:r>
            <w:r>
              <w:rPr>
                <w:sz w:val="18"/>
              </w:rPr>
              <w:t>(2002, updated 2018); WTO (2013)</w:t>
            </w:r>
          </w:p>
        </w:tc>
      </w:tr>
      <w:tr>
        <w:trPr>
          <w:trHeight w:val="268" w:hRule="atLeast"/>
        </w:trPr>
        <w:tc>
          <w:tcPr>
            <w:tcW w:w="5030" w:type="dxa"/>
            <w:shd w:val="clear" w:color="auto" w:fill="FFC000"/>
          </w:tcPr>
          <w:p>
            <w:pPr>
              <w:pStyle w:val="TableParagraph"/>
              <w:spacing w:before="31"/>
              <w:ind w:left="107"/>
              <w:rPr>
                <w:sz w:val="18"/>
              </w:rPr>
            </w:pPr>
            <w:r>
              <w:rPr>
                <w:sz w:val="18"/>
              </w:rPr>
              <w:t>Total</w:t>
            </w:r>
            <w:r>
              <w:rPr>
                <w:spacing w:val="-4"/>
                <w:sz w:val="18"/>
              </w:rPr>
              <w:t> </w:t>
            </w:r>
            <w:r>
              <w:rPr>
                <w:sz w:val="18"/>
              </w:rPr>
              <w:t>Points</w:t>
            </w:r>
            <w:r>
              <w:rPr>
                <w:spacing w:val="-1"/>
                <w:sz w:val="18"/>
              </w:rPr>
              <w:t> </w:t>
            </w:r>
            <w:r>
              <w:rPr>
                <w:sz w:val="18"/>
              </w:rPr>
              <w:t>for</w:t>
            </w:r>
            <w:r>
              <w:rPr>
                <w:spacing w:val="-2"/>
                <w:sz w:val="18"/>
              </w:rPr>
              <w:t> </w:t>
            </w:r>
            <w:r>
              <w:rPr>
                <w:sz w:val="18"/>
              </w:rPr>
              <w:t>Subcategory</w:t>
            </w:r>
            <w:r>
              <w:rPr>
                <w:spacing w:val="-2"/>
                <w:sz w:val="18"/>
              </w:rPr>
              <w:t> </w:t>
            </w:r>
            <w:r>
              <w:rPr>
                <w:spacing w:val="-4"/>
                <w:sz w:val="18"/>
              </w:rPr>
              <w:t>3.2.1</w:t>
            </w:r>
          </w:p>
        </w:tc>
        <w:tc>
          <w:tcPr>
            <w:tcW w:w="900" w:type="dxa"/>
            <w:shd w:val="clear" w:color="auto" w:fill="FFC000"/>
          </w:tcPr>
          <w:p>
            <w:pPr>
              <w:pStyle w:val="TableParagraph"/>
              <w:spacing w:before="31"/>
              <w:ind w:right="93"/>
              <w:jc w:val="right"/>
              <w:rPr>
                <w:sz w:val="18"/>
              </w:rPr>
            </w:pPr>
            <w:r>
              <w:rPr>
                <w:spacing w:val="-5"/>
                <w:sz w:val="18"/>
              </w:rPr>
              <w:t>100</w:t>
            </w:r>
          </w:p>
        </w:tc>
        <w:tc>
          <w:tcPr>
            <w:tcW w:w="902" w:type="dxa"/>
            <w:shd w:val="clear" w:color="auto" w:fill="FFC000"/>
          </w:tcPr>
          <w:p>
            <w:pPr>
              <w:pStyle w:val="TableParagraph"/>
              <w:spacing w:before="31"/>
              <w:ind w:right="94"/>
              <w:jc w:val="right"/>
              <w:rPr>
                <w:sz w:val="18"/>
              </w:rPr>
            </w:pPr>
            <w:r>
              <w:rPr>
                <w:spacing w:val="-5"/>
                <w:sz w:val="18"/>
              </w:rPr>
              <w:t>n/a</w:t>
            </w:r>
          </w:p>
        </w:tc>
        <w:tc>
          <w:tcPr>
            <w:tcW w:w="902" w:type="dxa"/>
            <w:shd w:val="clear" w:color="auto" w:fill="FFC000"/>
          </w:tcPr>
          <w:p>
            <w:pPr>
              <w:pStyle w:val="TableParagraph"/>
              <w:spacing w:before="31"/>
              <w:ind w:right="94"/>
              <w:jc w:val="right"/>
              <w:rPr>
                <w:sz w:val="18"/>
              </w:rPr>
            </w:pPr>
            <w:r>
              <w:rPr>
                <w:spacing w:val="-5"/>
                <w:sz w:val="18"/>
              </w:rPr>
              <w:t>100</w:t>
            </w:r>
          </w:p>
        </w:tc>
        <w:tc>
          <w:tcPr>
            <w:tcW w:w="902" w:type="dxa"/>
            <w:shd w:val="clear" w:color="auto" w:fill="FFC000"/>
          </w:tcPr>
          <w:p>
            <w:pPr>
              <w:pStyle w:val="TableParagraph"/>
              <w:spacing w:before="31"/>
              <w:ind w:right="92"/>
              <w:jc w:val="right"/>
              <w:rPr>
                <w:sz w:val="18"/>
              </w:rPr>
            </w:pPr>
            <w:r>
              <w:rPr>
                <w:spacing w:val="-2"/>
                <w:sz w:val="18"/>
              </w:rPr>
              <w:t>20.00</w:t>
            </w:r>
          </w:p>
        </w:tc>
        <w:tc>
          <w:tcPr>
            <w:tcW w:w="4228" w:type="dxa"/>
            <w:shd w:val="clear" w:color="auto" w:fill="FFC000"/>
          </w:tcPr>
          <w:p>
            <w:pPr>
              <w:pStyle w:val="TableParagraph"/>
              <w:rPr>
                <w:sz w:val="18"/>
              </w:rPr>
            </w:pPr>
          </w:p>
        </w:tc>
      </w:tr>
      <w:tr>
        <w:trPr>
          <w:trHeight w:val="268" w:hRule="atLeast"/>
        </w:trPr>
        <w:tc>
          <w:tcPr>
            <w:tcW w:w="12864" w:type="dxa"/>
            <w:gridSpan w:val="6"/>
            <w:shd w:val="clear" w:color="auto" w:fill="E7EBF5"/>
          </w:tcPr>
          <w:p>
            <w:pPr>
              <w:pStyle w:val="TableParagraph"/>
              <w:spacing w:before="31"/>
              <w:ind w:left="467"/>
              <w:rPr>
                <w:b/>
                <w:sz w:val="18"/>
              </w:rPr>
            </w:pPr>
            <w:r>
              <w:rPr>
                <w:b/>
                <w:sz w:val="18"/>
              </w:rPr>
              <w:t>3.2.2</w:t>
            </w:r>
            <w:r>
              <w:rPr>
                <w:b/>
                <w:spacing w:val="67"/>
                <w:sz w:val="18"/>
              </w:rPr>
              <w:t> </w:t>
            </w:r>
            <w:r>
              <w:rPr>
                <w:b/>
                <w:sz w:val="18"/>
              </w:rPr>
              <w:t>Total</w:t>
            </w:r>
            <w:r>
              <w:rPr>
                <w:b/>
                <w:spacing w:val="-3"/>
                <w:sz w:val="18"/>
              </w:rPr>
              <w:t> </w:t>
            </w:r>
            <w:r>
              <w:rPr>
                <w:b/>
                <w:sz w:val="18"/>
              </w:rPr>
              <w:t>Cost</w:t>
            </w:r>
            <w:r>
              <w:rPr>
                <w:b/>
                <w:spacing w:val="-1"/>
                <w:sz w:val="18"/>
              </w:rPr>
              <w:t> </w:t>
            </w:r>
            <w:r>
              <w:rPr>
                <w:b/>
                <w:sz w:val="18"/>
              </w:rPr>
              <w:t>to</w:t>
            </w:r>
            <w:r>
              <w:rPr>
                <w:b/>
                <w:spacing w:val="-1"/>
                <w:sz w:val="18"/>
              </w:rPr>
              <w:t> </w:t>
            </w:r>
            <w:r>
              <w:rPr>
                <w:b/>
                <w:sz w:val="18"/>
              </w:rPr>
              <w:t>Comply with Import</w:t>
            </w:r>
            <w:r>
              <w:rPr>
                <w:b/>
                <w:spacing w:val="-1"/>
                <w:sz w:val="18"/>
              </w:rPr>
              <w:t> </w:t>
            </w:r>
            <w:r>
              <w:rPr>
                <w:b/>
                <w:spacing w:val="-2"/>
                <w:sz w:val="18"/>
              </w:rPr>
              <w:t>Requirements</w:t>
            </w:r>
          </w:p>
        </w:tc>
      </w:tr>
      <w:tr>
        <w:trPr>
          <w:trHeight w:val="414" w:hRule="atLeast"/>
        </w:trPr>
        <w:tc>
          <w:tcPr>
            <w:tcW w:w="5030" w:type="dxa"/>
          </w:tcPr>
          <w:p>
            <w:pPr>
              <w:pStyle w:val="TableParagraph"/>
              <w:spacing w:line="207" w:lineRule="exact"/>
              <w:ind w:left="107"/>
              <w:rPr>
                <w:sz w:val="18"/>
              </w:rPr>
            </w:pPr>
            <w:r>
              <w:rPr>
                <w:sz w:val="18"/>
              </w:rPr>
              <w:t>Total</w:t>
            </w:r>
            <w:r>
              <w:rPr>
                <w:spacing w:val="-2"/>
                <w:sz w:val="18"/>
              </w:rPr>
              <w:t> </w:t>
            </w:r>
            <w:r>
              <w:rPr>
                <w:sz w:val="18"/>
              </w:rPr>
              <w:t>Cost</w:t>
            </w:r>
            <w:r>
              <w:rPr>
                <w:spacing w:val="-4"/>
                <w:sz w:val="18"/>
              </w:rPr>
              <w:t> </w:t>
            </w:r>
            <w:r>
              <w:rPr>
                <w:sz w:val="18"/>
              </w:rPr>
              <w:t>to</w:t>
            </w:r>
            <w:r>
              <w:rPr>
                <w:spacing w:val="-3"/>
                <w:sz w:val="18"/>
              </w:rPr>
              <w:t> </w:t>
            </w:r>
            <w:r>
              <w:rPr>
                <w:sz w:val="18"/>
              </w:rPr>
              <w:t>Comply</w:t>
            </w:r>
            <w:r>
              <w:rPr>
                <w:spacing w:val="-1"/>
                <w:sz w:val="18"/>
              </w:rPr>
              <w:t> </w:t>
            </w:r>
            <w:r>
              <w:rPr>
                <w:sz w:val="18"/>
              </w:rPr>
              <w:t>with</w:t>
            </w:r>
            <w:r>
              <w:rPr>
                <w:spacing w:val="-1"/>
                <w:sz w:val="18"/>
              </w:rPr>
              <w:t> </w:t>
            </w:r>
            <w:r>
              <w:rPr>
                <w:sz w:val="18"/>
              </w:rPr>
              <w:t>Import</w:t>
            </w:r>
            <w:r>
              <w:rPr>
                <w:spacing w:val="-2"/>
                <w:sz w:val="18"/>
              </w:rPr>
              <w:t> Requirements</w:t>
            </w:r>
          </w:p>
        </w:tc>
        <w:tc>
          <w:tcPr>
            <w:tcW w:w="900" w:type="dxa"/>
          </w:tcPr>
          <w:p>
            <w:pPr>
              <w:pStyle w:val="TableParagraph"/>
              <w:spacing w:line="207" w:lineRule="exact"/>
              <w:ind w:right="93"/>
              <w:jc w:val="right"/>
              <w:rPr>
                <w:sz w:val="18"/>
              </w:rPr>
            </w:pPr>
            <w:r>
              <w:rPr>
                <w:spacing w:val="-5"/>
                <w:sz w:val="18"/>
              </w:rPr>
              <w:t>100</w:t>
            </w:r>
          </w:p>
        </w:tc>
        <w:tc>
          <w:tcPr>
            <w:tcW w:w="902" w:type="dxa"/>
          </w:tcPr>
          <w:p>
            <w:pPr>
              <w:pStyle w:val="TableParagraph"/>
              <w:spacing w:line="207" w:lineRule="exact"/>
              <w:ind w:right="94"/>
              <w:jc w:val="right"/>
              <w:rPr>
                <w:sz w:val="18"/>
              </w:rPr>
            </w:pPr>
            <w:r>
              <w:rPr>
                <w:spacing w:val="-5"/>
                <w:sz w:val="18"/>
              </w:rPr>
              <w:t>n/a</w:t>
            </w:r>
          </w:p>
        </w:tc>
        <w:tc>
          <w:tcPr>
            <w:tcW w:w="902" w:type="dxa"/>
          </w:tcPr>
          <w:p>
            <w:pPr>
              <w:pStyle w:val="TableParagraph"/>
              <w:spacing w:line="207" w:lineRule="exact"/>
              <w:ind w:right="94"/>
              <w:jc w:val="right"/>
              <w:rPr>
                <w:sz w:val="18"/>
              </w:rPr>
            </w:pPr>
            <w:r>
              <w:rPr>
                <w:spacing w:val="-5"/>
                <w:sz w:val="18"/>
              </w:rPr>
              <w:t>100</w:t>
            </w:r>
          </w:p>
        </w:tc>
        <w:tc>
          <w:tcPr>
            <w:tcW w:w="902" w:type="dxa"/>
          </w:tcPr>
          <w:p>
            <w:pPr>
              <w:pStyle w:val="TableParagraph"/>
              <w:spacing w:line="207" w:lineRule="exact"/>
              <w:ind w:right="91"/>
              <w:jc w:val="right"/>
              <w:rPr>
                <w:sz w:val="18"/>
              </w:rPr>
            </w:pPr>
            <w:r>
              <w:rPr>
                <w:spacing w:val="-2"/>
                <w:sz w:val="18"/>
              </w:rPr>
              <w:t>20.00</w:t>
            </w:r>
          </w:p>
        </w:tc>
        <w:tc>
          <w:tcPr>
            <w:tcW w:w="4228" w:type="dxa"/>
          </w:tcPr>
          <w:p>
            <w:pPr>
              <w:pStyle w:val="TableParagraph"/>
              <w:spacing w:line="208" w:lineRule="exact"/>
              <w:ind w:left="109"/>
              <w:rPr>
                <w:sz w:val="18"/>
              </w:rPr>
            </w:pPr>
            <w:r>
              <w:rPr>
                <w:sz w:val="18"/>
              </w:rPr>
              <w:t>Engman</w:t>
            </w:r>
            <w:r>
              <w:rPr>
                <w:spacing w:val="-5"/>
                <w:sz w:val="18"/>
              </w:rPr>
              <w:t> </w:t>
            </w:r>
            <w:r>
              <w:rPr>
                <w:sz w:val="18"/>
              </w:rPr>
              <w:t>(2005);</w:t>
            </w:r>
            <w:r>
              <w:rPr>
                <w:spacing w:val="-8"/>
                <w:sz w:val="18"/>
              </w:rPr>
              <w:t> </w:t>
            </w:r>
            <w:r>
              <w:rPr>
                <w:sz w:val="18"/>
              </w:rPr>
              <w:t>Hoekman</w:t>
            </w:r>
            <w:r>
              <w:rPr>
                <w:spacing w:val="-5"/>
                <w:sz w:val="18"/>
              </w:rPr>
              <w:t> </w:t>
            </w:r>
            <w:r>
              <w:rPr>
                <w:sz w:val="18"/>
              </w:rPr>
              <w:t>and</w:t>
            </w:r>
            <w:r>
              <w:rPr>
                <w:spacing w:val="-5"/>
                <w:sz w:val="18"/>
              </w:rPr>
              <w:t> </w:t>
            </w:r>
            <w:r>
              <w:rPr>
                <w:sz w:val="18"/>
              </w:rPr>
              <w:t>Nicita</w:t>
            </w:r>
            <w:r>
              <w:rPr>
                <w:spacing w:val="-7"/>
                <w:sz w:val="18"/>
              </w:rPr>
              <w:t> </w:t>
            </w:r>
            <w:r>
              <w:rPr>
                <w:sz w:val="18"/>
              </w:rPr>
              <w:t>(2011);</w:t>
            </w:r>
            <w:r>
              <w:rPr>
                <w:spacing w:val="-8"/>
                <w:sz w:val="18"/>
              </w:rPr>
              <w:t> </w:t>
            </w:r>
            <w:r>
              <w:rPr>
                <w:sz w:val="18"/>
              </w:rPr>
              <w:t>WTO </w:t>
            </w:r>
            <w:r>
              <w:rPr>
                <w:spacing w:val="-2"/>
                <w:sz w:val="18"/>
              </w:rPr>
              <w:t>(2013)</w:t>
            </w:r>
          </w:p>
        </w:tc>
      </w:tr>
      <w:tr>
        <w:trPr>
          <w:trHeight w:val="267" w:hRule="atLeast"/>
        </w:trPr>
        <w:tc>
          <w:tcPr>
            <w:tcW w:w="5030" w:type="dxa"/>
            <w:shd w:val="clear" w:color="auto" w:fill="FFC000"/>
          </w:tcPr>
          <w:p>
            <w:pPr>
              <w:pStyle w:val="TableParagraph"/>
              <w:spacing w:before="29"/>
              <w:ind w:left="107"/>
              <w:rPr>
                <w:sz w:val="18"/>
              </w:rPr>
            </w:pPr>
            <w:r>
              <w:rPr>
                <w:sz w:val="18"/>
              </w:rPr>
              <w:t>Total</w:t>
            </w:r>
            <w:r>
              <w:rPr>
                <w:spacing w:val="-4"/>
                <w:sz w:val="18"/>
              </w:rPr>
              <w:t> </w:t>
            </w:r>
            <w:r>
              <w:rPr>
                <w:sz w:val="18"/>
              </w:rPr>
              <w:t>Points</w:t>
            </w:r>
            <w:r>
              <w:rPr>
                <w:spacing w:val="-1"/>
                <w:sz w:val="18"/>
              </w:rPr>
              <w:t> </w:t>
            </w:r>
            <w:r>
              <w:rPr>
                <w:sz w:val="18"/>
              </w:rPr>
              <w:t>for</w:t>
            </w:r>
            <w:r>
              <w:rPr>
                <w:spacing w:val="-2"/>
                <w:sz w:val="18"/>
              </w:rPr>
              <w:t> </w:t>
            </w:r>
            <w:r>
              <w:rPr>
                <w:sz w:val="18"/>
              </w:rPr>
              <w:t>Subcategory</w:t>
            </w:r>
            <w:r>
              <w:rPr>
                <w:spacing w:val="-2"/>
                <w:sz w:val="18"/>
              </w:rPr>
              <w:t> </w:t>
            </w:r>
            <w:r>
              <w:rPr>
                <w:spacing w:val="-4"/>
                <w:sz w:val="18"/>
              </w:rPr>
              <w:t>3.2.2</w:t>
            </w:r>
          </w:p>
        </w:tc>
        <w:tc>
          <w:tcPr>
            <w:tcW w:w="900" w:type="dxa"/>
            <w:shd w:val="clear" w:color="auto" w:fill="FFC000"/>
          </w:tcPr>
          <w:p>
            <w:pPr>
              <w:pStyle w:val="TableParagraph"/>
              <w:spacing w:before="29"/>
              <w:ind w:right="93"/>
              <w:jc w:val="right"/>
              <w:rPr>
                <w:sz w:val="18"/>
              </w:rPr>
            </w:pPr>
            <w:r>
              <w:rPr>
                <w:spacing w:val="-5"/>
                <w:sz w:val="18"/>
              </w:rPr>
              <w:t>100</w:t>
            </w:r>
          </w:p>
        </w:tc>
        <w:tc>
          <w:tcPr>
            <w:tcW w:w="902" w:type="dxa"/>
            <w:shd w:val="clear" w:color="auto" w:fill="FFC000"/>
          </w:tcPr>
          <w:p>
            <w:pPr>
              <w:pStyle w:val="TableParagraph"/>
              <w:spacing w:before="29"/>
              <w:ind w:right="94"/>
              <w:jc w:val="right"/>
              <w:rPr>
                <w:sz w:val="18"/>
              </w:rPr>
            </w:pPr>
            <w:r>
              <w:rPr>
                <w:spacing w:val="-5"/>
                <w:sz w:val="18"/>
              </w:rPr>
              <w:t>n/a</w:t>
            </w:r>
          </w:p>
        </w:tc>
        <w:tc>
          <w:tcPr>
            <w:tcW w:w="902" w:type="dxa"/>
            <w:shd w:val="clear" w:color="auto" w:fill="FFC000"/>
          </w:tcPr>
          <w:p>
            <w:pPr>
              <w:pStyle w:val="TableParagraph"/>
              <w:spacing w:before="29"/>
              <w:ind w:right="94"/>
              <w:jc w:val="right"/>
              <w:rPr>
                <w:sz w:val="18"/>
              </w:rPr>
            </w:pPr>
            <w:r>
              <w:rPr>
                <w:spacing w:val="-5"/>
                <w:sz w:val="18"/>
              </w:rPr>
              <w:t>100</w:t>
            </w:r>
          </w:p>
        </w:tc>
        <w:tc>
          <w:tcPr>
            <w:tcW w:w="902" w:type="dxa"/>
            <w:shd w:val="clear" w:color="auto" w:fill="FFC000"/>
          </w:tcPr>
          <w:p>
            <w:pPr>
              <w:pStyle w:val="TableParagraph"/>
              <w:spacing w:before="29"/>
              <w:ind w:right="92"/>
              <w:jc w:val="right"/>
              <w:rPr>
                <w:sz w:val="18"/>
              </w:rPr>
            </w:pPr>
            <w:r>
              <w:rPr>
                <w:spacing w:val="-2"/>
                <w:sz w:val="18"/>
              </w:rPr>
              <w:t>20.00</w:t>
            </w:r>
          </w:p>
        </w:tc>
        <w:tc>
          <w:tcPr>
            <w:tcW w:w="4228" w:type="dxa"/>
            <w:shd w:val="clear" w:color="auto" w:fill="FFC000"/>
          </w:tcPr>
          <w:p>
            <w:pPr>
              <w:pStyle w:val="TableParagraph"/>
              <w:rPr>
                <w:sz w:val="18"/>
              </w:rPr>
            </w:pPr>
          </w:p>
        </w:tc>
      </w:tr>
      <w:tr>
        <w:trPr>
          <w:trHeight w:val="268" w:hRule="atLeast"/>
        </w:trPr>
        <w:tc>
          <w:tcPr>
            <w:tcW w:w="5030" w:type="dxa"/>
            <w:shd w:val="clear" w:color="auto" w:fill="FFC000"/>
          </w:tcPr>
          <w:p>
            <w:pPr>
              <w:pStyle w:val="TableParagraph"/>
              <w:spacing w:before="31"/>
              <w:ind w:left="107"/>
              <w:rPr>
                <w:b/>
                <w:sz w:val="18"/>
              </w:rPr>
            </w:pPr>
            <w:r>
              <w:rPr>
                <w:b/>
                <w:sz w:val="18"/>
              </w:rPr>
              <w:t>Total</w:t>
            </w:r>
            <w:r>
              <w:rPr>
                <w:b/>
                <w:spacing w:val="-5"/>
                <w:sz w:val="18"/>
              </w:rPr>
              <w:t> </w:t>
            </w:r>
            <w:r>
              <w:rPr>
                <w:b/>
                <w:sz w:val="18"/>
              </w:rPr>
              <w:t>Points for</w:t>
            </w:r>
            <w:r>
              <w:rPr>
                <w:b/>
                <w:spacing w:val="-2"/>
                <w:sz w:val="18"/>
              </w:rPr>
              <w:t> </w:t>
            </w:r>
            <w:r>
              <w:rPr>
                <w:b/>
                <w:sz w:val="18"/>
              </w:rPr>
              <w:t>Category</w:t>
            </w:r>
            <w:r>
              <w:rPr>
                <w:b/>
                <w:spacing w:val="-1"/>
                <w:sz w:val="18"/>
              </w:rPr>
              <w:t> </w:t>
            </w:r>
            <w:r>
              <w:rPr>
                <w:b/>
                <w:spacing w:val="-5"/>
                <w:sz w:val="18"/>
              </w:rPr>
              <w:t>3.2</w:t>
            </w:r>
          </w:p>
        </w:tc>
        <w:tc>
          <w:tcPr>
            <w:tcW w:w="900" w:type="dxa"/>
            <w:shd w:val="clear" w:color="auto" w:fill="FFC000"/>
          </w:tcPr>
          <w:p>
            <w:pPr>
              <w:pStyle w:val="TableParagraph"/>
              <w:spacing w:before="31"/>
              <w:ind w:right="93"/>
              <w:jc w:val="right"/>
              <w:rPr>
                <w:b/>
                <w:sz w:val="18"/>
              </w:rPr>
            </w:pPr>
            <w:r>
              <w:rPr>
                <w:b/>
                <w:spacing w:val="-5"/>
                <w:sz w:val="18"/>
              </w:rPr>
              <w:t>100</w:t>
            </w:r>
          </w:p>
        </w:tc>
        <w:tc>
          <w:tcPr>
            <w:tcW w:w="902" w:type="dxa"/>
            <w:shd w:val="clear" w:color="auto" w:fill="FFC000"/>
          </w:tcPr>
          <w:p>
            <w:pPr>
              <w:pStyle w:val="TableParagraph"/>
              <w:spacing w:before="31"/>
              <w:ind w:right="93"/>
              <w:jc w:val="right"/>
              <w:rPr>
                <w:b/>
                <w:sz w:val="18"/>
              </w:rPr>
            </w:pPr>
            <w:r>
              <w:rPr>
                <w:b/>
                <w:spacing w:val="-5"/>
                <w:sz w:val="18"/>
              </w:rPr>
              <w:t>n/a</w:t>
            </w:r>
          </w:p>
        </w:tc>
        <w:tc>
          <w:tcPr>
            <w:tcW w:w="902" w:type="dxa"/>
            <w:shd w:val="clear" w:color="auto" w:fill="FFC000"/>
          </w:tcPr>
          <w:p>
            <w:pPr>
              <w:pStyle w:val="TableParagraph"/>
              <w:spacing w:before="31"/>
              <w:ind w:right="94"/>
              <w:jc w:val="right"/>
              <w:rPr>
                <w:b/>
                <w:sz w:val="18"/>
              </w:rPr>
            </w:pPr>
            <w:r>
              <w:rPr>
                <w:b/>
                <w:spacing w:val="-5"/>
                <w:sz w:val="18"/>
              </w:rPr>
              <w:t>100</w:t>
            </w:r>
          </w:p>
        </w:tc>
        <w:tc>
          <w:tcPr>
            <w:tcW w:w="902" w:type="dxa"/>
            <w:shd w:val="clear" w:color="auto" w:fill="FFC000"/>
          </w:tcPr>
          <w:p>
            <w:pPr>
              <w:pStyle w:val="TableParagraph"/>
              <w:spacing w:before="31"/>
              <w:ind w:right="91"/>
              <w:jc w:val="right"/>
              <w:rPr>
                <w:b/>
                <w:sz w:val="18"/>
              </w:rPr>
            </w:pPr>
            <w:r>
              <w:rPr>
                <w:b/>
                <w:spacing w:val="-2"/>
                <w:sz w:val="18"/>
              </w:rPr>
              <w:t>40.00</w:t>
            </w:r>
          </w:p>
        </w:tc>
        <w:tc>
          <w:tcPr>
            <w:tcW w:w="4228" w:type="dxa"/>
            <w:shd w:val="clear" w:color="auto" w:fill="FFC000"/>
          </w:tcPr>
          <w:p>
            <w:pPr>
              <w:pStyle w:val="TableParagraph"/>
              <w:rPr>
                <w:sz w:val="18"/>
              </w:rPr>
            </w:pPr>
          </w:p>
        </w:tc>
      </w:tr>
      <w:tr>
        <w:trPr>
          <w:trHeight w:val="431" w:hRule="atLeast"/>
        </w:trPr>
        <w:tc>
          <w:tcPr>
            <w:tcW w:w="12864" w:type="dxa"/>
            <w:gridSpan w:val="6"/>
            <w:shd w:val="clear" w:color="auto" w:fill="CCD4EA"/>
          </w:tcPr>
          <w:p>
            <w:pPr>
              <w:pStyle w:val="TableParagraph"/>
              <w:spacing w:before="112"/>
              <w:ind w:left="175"/>
              <w:rPr>
                <w:b/>
                <w:sz w:val="18"/>
              </w:rPr>
            </w:pPr>
            <w:r>
              <w:rPr>
                <w:b/>
                <w:sz w:val="18"/>
              </w:rPr>
              <w:t>3.3</w:t>
            </w:r>
            <w:r>
              <w:rPr>
                <w:b/>
                <w:spacing w:val="79"/>
                <w:sz w:val="18"/>
              </w:rPr>
              <w:t> </w:t>
            </w:r>
            <w:r>
              <w:rPr>
                <w:b/>
                <w:sz w:val="18"/>
              </w:rPr>
              <w:t>PARTICIPATION</w:t>
            </w:r>
            <w:r>
              <w:rPr>
                <w:b/>
                <w:spacing w:val="-3"/>
                <w:sz w:val="18"/>
              </w:rPr>
              <w:t> </w:t>
            </w:r>
            <w:r>
              <w:rPr>
                <w:b/>
                <w:sz w:val="18"/>
              </w:rPr>
              <w:t>IN</w:t>
            </w:r>
            <w:r>
              <w:rPr>
                <w:b/>
                <w:spacing w:val="-3"/>
                <w:sz w:val="18"/>
              </w:rPr>
              <w:t> </w:t>
            </w:r>
            <w:r>
              <w:rPr>
                <w:b/>
                <w:sz w:val="18"/>
              </w:rPr>
              <w:t>CROSS-BORDER</w:t>
            </w:r>
            <w:r>
              <w:rPr>
                <w:b/>
                <w:spacing w:val="-3"/>
                <w:sz w:val="18"/>
              </w:rPr>
              <w:t> </w:t>
            </w:r>
            <w:r>
              <w:rPr>
                <w:b/>
                <w:sz w:val="18"/>
              </w:rPr>
              <w:t>DIGITAL</w:t>
            </w:r>
            <w:r>
              <w:rPr>
                <w:b/>
                <w:spacing w:val="-2"/>
                <w:sz w:val="18"/>
              </w:rPr>
              <w:t> TRADE</w:t>
            </w:r>
          </w:p>
        </w:tc>
      </w:tr>
      <w:tr>
        <w:trPr>
          <w:trHeight w:val="434" w:hRule="atLeast"/>
        </w:trPr>
        <w:tc>
          <w:tcPr>
            <w:tcW w:w="12864" w:type="dxa"/>
            <w:gridSpan w:val="6"/>
            <w:shd w:val="clear" w:color="auto" w:fill="E7EBF5"/>
          </w:tcPr>
          <w:p>
            <w:pPr>
              <w:pStyle w:val="TableParagraph"/>
              <w:spacing w:before="115"/>
              <w:ind w:left="467"/>
              <w:rPr>
                <w:b/>
                <w:sz w:val="18"/>
              </w:rPr>
            </w:pPr>
            <w:r>
              <w:rPr>
                <w:b/>
                <w:sz w:val="18"/>
              </w:rPr>
              <w:t>3.3.1</w:t>
            </w:r>
            <w:r>
              <w:rPr>
                <w:b/>
                <w:spacing w:val="65"/>
                <w:sz w:val="18"/>
              </w:rPr>
              <w:t> </w:t>
            </w:r>
            <w:r>
              <w:rPr>
                <w:b/>
                <w:sz w:val="18"/>
              </w:rPr>
              <w:t>Share</w:t>
            </w:r>
            <w:r>
              <w:rPr>
                <w:b/>
                <w:spacing w:val="-3"/>
                <w:sz w:val="18"/>
              </w:rPr>
              <w:t> </w:t>
            </w:r>
            <w:r>
              <w:rPr>
                <w:b/>
                <w:sz w:val="18"/>
              </w:rPr>
              <w:t>of</w:t>
            </w:r>
            <w:r>
              <w:rPr>
                <w:b/>
                <w:spacing w:val="-2"/>
                <w:sz w:val="18"/>
              </w:rPr>
              <w:t> </w:t>
            </w:r>
            <w:r>
              <w:rPr>
                <w:b/>
                <w:sz w:val="18"/>
              </w:rPr>
              <w:t>Trading</w:t>
            </w:r>
            <w:r>
              <w:rPr>
                <w:b/>
                <w:spacing w:val="-3"/>
                <w:sz w:val="18"/>
              </w:rPr>
              <w:t> </w:t>
            </w:r>
            <w:r>
              <w:rPr>
                <w:b/>
                <w:sz w:val="18"/>
              </w:rPr>
              <w:t>Firms</w:t>
            </w:r>
            <w:r>
              <w:rPr>
                <w:b/>
                <w:spacing w:val="-2"/>
                <w:sz w:val="18"/>
              </w:rPr>
              <w:t> </w:t>
            </w:r>
            <w:r>
              <w:rPr>
                <w:b/>
                <w:sz w:val="18"/>
              </w:rPr>
              <w:t>Exporting</w:t>
            </w:r>
            <w:r>
              <w:rPr>
                <w:b/>
                <w:spacing w:val="-1"/>
                <w:sz w:val="18"/>
              </w:rPr>
              <w:t> </w:t>
            </w:r>
            <w:r>
              <w:rPr>
                <w:b/>
                <w:sz w:val="18"/>
              </w:rPr>
              <w:t>Digitally</w:t>
            </w:r>
            <w:r>
              <w:rPr>
                <w:b/>
                <w:spacing w:val="-1"/>
                <w:sz w:val="18"/>
              </w:rPr>
              <w:t> </w:t>
            </w:r>
            <w:r>
              <w:rPr>
                <w:b/>
                <w:sz w:val="18"/>
              </w:rPr>
              <w:t>Ordered</w:t>
            </w:r>
            <w:r>
              <w:rPr>
                <w:b/>
                <w:spacing w:val="-1"/>
                <w:sz w:val="18"/>
              </w:rPr>
              <w:t> </w:t>
            </w:r>
            <w:r>
              <w:rPr>
                <w:b/>
                <w:spacing w:val="-4"/>
                <w:sz w:val="18"/>
              </w:rPr>
              <w:t>Goods</w:t>
            </w:r>
          </w:p>
        </w:tc>
      </w:tr>
      <w:tr>
        <w:trPr>
          <w:trHeight w:val="287" w:hRule="atLeast"/>
        </w:trPr>
        <w:tc>
          <w:tcPr>
            <w:tcW w:w="5030" w:type="dxa"/>
          </w:tcPr>
          <w:p>
            <w:pPr>
              <w:pStyle w:val="TableParagraph"/>
              <w:spacing w:line="207" w:lineRule="exact"/>
              <w:ind w:left="107"/>
              <w:rPr>
                <w:sz w:val="18"/>
              </w:rPr>
            </w:pPr>
            <w:r>
              <w:rPr>
                <w:sz w:val="18"/>
              </w:rPr>
              <w:t>Share</w:t>
            </w:r>
            <w:r>
              <w:rPr>
                <w:spacing w:val="-3"/>
                <w:sz w:val="18"/>
              </w:rPr>
              <w:t> </w:t>
            </w:r>
            <w:r>
              <w:rPr>
                <w:sz w:val="18"/>
              </w:rPr>
              <w:t>of</w:t>
            </w:r>
            <w:r>
              <w:rPr>
                <w:spacing w:val="-2"/>
                <w:sz w:val="18"/>
              </w:rPr>
              <w:t> </w:t>
            </w:r>
            <w:r>
              <w:rPr>
                <w:sz w:val="18"/>
              </w:rPr>
              <w:t>Trading</w:t>
            </w:r>
            <w:r>
              <w:rPr>
                <w:spacing w:val="-1"/>
                <w:sz w:val="18"/>
              </w:rPr>
              <w:t> </w:t>
            </w:r>
            <w:r>
              <w:rPr>
                <w:sz w:val="18"/>
              </w:rPr>
              <w:t>Firms</w:t>
            </w:r>
            <w:r>
              <w:rPr>
                <w:spacing w:val="-2"/>
                <w:sz w:val="18"/>
              </w:rPr>
              <w:t> </w:t>
            </w:r>
            <w:r>
              <w:rPr>
                <w:sz w:val="18"/>
              </w:rPr>
              <w:t>Exporting</w:t>
            </w:r>
            <w:r>
              <w:rPr>
                <w:spacing w:val="-3"/>
                <w:sz w:val="18"/>
              </w:rPr>
              <w:t> </w:t>
            </w:r>
            <w:r>
              <w:rPr>
                <w:sz w:val="18"/>
              </w:rPr>
              <w:t>Digitally</w:t>
            </w:r>
            <w:r>
              <w:rPr>
                <w:spacing w:val="-1"/>
                <w:sz w:val="18"/>
              </w:rPr>
              <w:t> </w:t>
            </w:r>
            <w:r>
              <w:rPr>
                <w:sz w:val="18"/>
              </w:rPr>
              <w:t>Ordered</w:t>
            </w:r>
            <w:r>
              <w:rPr>
                <w:spacing w:val="-1"/>
                <w:sz w:val="18"/>
              </w:rPr>
              <w:t> </w:t>
            </w:r>
            <w:r>
              <w:rPr>
                <w:spacing w:val="-4"/>
                <w:sz w:val="18"/>
              </w:rPr>
              <w:t>Goods</w:t>
            </w:r>
          </w:p>
        </w:tc>
        <w:tc>
          <w:tcPr>
            <w:tcW w:w="900" w:type="dxa"/>
          </w:tcPr>
          <w:p>
            <w:pPr>
              <w:pStyle w:val="TableParagraph"/>
              <w:spacing w:line="207" w:lineRule="exact"/>
              <w:ind w:right="93"/>
              <w:jc w:val="right"/>
              <w:rPr>
                <w:sz w:val="18"/>
              </w:rPr>
            </w:pPr>
            <w:r>
              <w:rPr>
                <w:spacing w:val="-5"/>
                <w:sz w:val="18"/>
              </w:rPr>
              <w:t>100</w:t>
            </w:r>
          </w:p>
        </w:tc>
        <w:tc>
          <w:tcPr>
            <w:tcW w:w="902" w:type="dxa"/>
          </w:tcPr>
          <w:p>
            <w:pPr>
              <w:pStyle w:val="TableParagraph"/>
              <w:spacing w:line="207" w:lineRule="exact"/>
              <w:ind w:right="94"/>
              <w:jc w:val="right"/>
              <w:rPr>
                <w:sz w:val="18"/>
              </w:rPr>
            </w:pPr>
            <w:r>
              <w:rPr>
                <w:spacing w:val="-5"/>
                <w:sz w:val="18"/>
              </w:rPr>
              <w:t>n/a</w:t>
            </w:r>
          </w:p>
        </w:tc>
        <w:tc>
          <w:tcPr>
            <w:tcW w:w="902" w:type="dxa"/>
          </w:tcPr>
          <w:p>
            <w:pPr>
              <w:pStyle w:val="TableParagraph"/>
              <w:spacing w:line="207" w:lineRule="exact"/>
              <w:ind w:right="94"/>
              <w:jc w:val="right"/>
              <w:rPr>
                <w:sz w:val="18"/>
              </w:rPr>
            </w:pPr>
            <w:r>
              <w:rPr>
                <w:spacing w:val="-5"/>
                <w:sz w:val="18"/>
              </w:rPr>
              <w:t>100</w:t>
            </w:r>
          </w:p>
        </w:tc>
        <w:tc>
          <w:tcPr>
            <w:tcW w:w="902" w:type="dxa"/>
          </w:tcPr>
          <w:p>
            <w:pPr>
              <w:pStyle w:val="TableParagraph"/>
              <w:spacing w:line="207" w:lineRule="exact"/>
              <w:ind w:right="92"/>
              <w:jc w:val="right"/>
              <w:rPr>
                <w:sz w:val="18"/>
              </w:rPr>
            </w:pPr>
            <w:r>
              <w:rPr>
                <w:spacing w:val="-2"/>
                <w:sz w:val="18"/>
              </w:rPr>
              <w:t>10.00</w:t>
            </w:r>
          </w:p>
        </w:tc>
        <w:tc>
          <w:tcPr>
            <w:tcW w:w="4228" w:type="dxa"/>
          </w:tcPr>
          <w:p>
            <w:pPr>
              <w:pStyle w:val="TableParagraph"/>
              <w:spacing w:line="207" w:lineRule="exact"/>
              <w:ind w:left="109"/>
              <w:rPr>
                <w:sz w:val="18"/>
              </w:rPr>
            </w:pPr>
            <w:r>
              <w:rPr>
                <w:sz w:val="18"/>
              </w:rPr>
              <w:t>Gonzalez</w:t>
            </w:r>
            <w:r>
              <w:rPr>
                <w:spacing w:val="-3"/>
                <w:sz w:val="18"/>
              </w:rPr>
              <w:t> </w:t>
            </w:r>
            <w:r>
              <w:rPr>
                <w:sz w:val="18"/>
              </w:rPr>
              <w:t>and Ferencz</w:t>
            </w:r>
            <w:r>
              <w:rPr>
                <w:spacing w:val="-3"/>
                <w:sz w:val="18"/>
              </w:rPr>
              <w:t> </w:t>
            </w:r>
            <w:r>
              <w:rPr>
                <w:sz w:val="18"/>
              </w:rPr>
              <w:t>(2018);</w:t>
            </w:r>
            <w:r>
              <w:rPr>
                <w:spacing w:val="-3"/>
                <w:sz w:val="18"/>
              </w:rPr>
              <w:t> </w:t>
            </w:r>
            <w:r>
              <w:rPr>
                <w:sz w:val="18"/>
              </w:rPr>
              <w:t>WTO</w:t>
            </w:r>
            <w:r>
              <w:rPr>
                <w:spacing w:val="-1"/>
                <w:sz w:val="18"/>
              </w:rPr>
              <w:t> </w:t>
            </w:r>
            <w:r>
              <w:rPr>
                <w:spacing w:val="-2"/>
                <w:sz w:val="18"/>
              </w:rPr>
              <w:t>(2021a)</w:t>
            </w:r>
          </w:p>
        </w:tc>
      </w:tr>
      <w:tr>
        <w:trPr>
          <w:trHeight w:val="268" w:hRule="atLeast"/>
        </w:trPr>
        <w:tc>
          <w:tcPr>
            <w:tcW w:w="5030" w:type="dxa"/>
            <w:shd w:val="clear" w:color="auto" w:fill="FFC000"/>
          </w:tcPr>
          <w:p>
            <w:pPr>
              <w:pStyle w:val="TableParagraph"/>
              <w:spacing w:before="31"/>
              <w:ind w:left="107"/>
              <w:rPr>
                <w:sz w:val="18"/>
              </w:rPr>
            </w:pPr>
            <w:r>
              <w:rPr>
                <w:sz w:val="18"/>
              </w:rPr>
              <w:t>Total</w:t>
            </w:r>
            <w:r>
              <w:rPr>
                <w:spacing w:val="-4"/>
                <w:sz w:val="18"/>
              </w:rPr>
              <w:t> </w:t>
            </w:r>
            <w:r>
              <w:rPr>
                <w:sz w:val="18"/>
              </w:rPr>
              <w:t>Points</w:t>
            </w:r>
            <w:r>
              <w:rPr>
                <w:spacing w:val="-1"/>
                <w:sz w:val="18"/>
              </w:rPr>
              <w:t> </w:t>
            </w:r>
            <w:r>
              <w:rPr>
                <w:sz w:val="18"/>
              </w:rPr>
              <w:t>for</w:t>
            </w:r>
            <w:r>
              <w:rPr>
                <w:spacing w:val="-2"/>
                <w:sz w:val="18"/>
              </w:rPr>
              <w:t> </w:t>
            </w:r>
            <w:r>
              <w:rPr>
                <w:sz w:val="18"/>
              </w:rPr>
              <w:t>Subcategory</w:t>
            </w:r>
            <w:r>
              <w:rPr>
                <w:spacing w:val="-2"/>
                <w:sz w:val="18"/>
              </w:rPr>
              <w:t> </w:t>
            </w:r>
            <w:r>
              <w:rPr>
                <w:spacing w:val="-4"/>
                <w:sz w:val="18"/>
              </w:rPr>
              <w:t>3.3.1</w:t>
            </w:r>
          </w:p>
        </w:tc>
        <w:tc>
          <w:tcPr>
            <w:tcW w:w="900" w:type="dxa"/>
            <w:shd w:val="clear" w:color="auto" w:fill="FFC000"/>
          </w:tcPr>
          <w:p>
            <w:pPr>
              <w:pStyle w:val="TableParagraph"/>
              <w:spacing w:before="31"/>
              <w:ind w:right="93"/>
              <w:jc w:val="right"/>
              <w:rPr>
                <w:sz w:val="18"/>
              </w:rPr>
            </w:pPr>
            <w:r>
              <w:rPr>
                <w:spacing w:val="-5"/>
                <w:sz w:val="18"/>
              </w:rPr>
              <w:t>100</w:t>
            </w:r>
          </w:p>
        </w:tc>
        <w:tc>
          <w:tcPr>
            <w:tcW w:w="902" w:type="dxa"/>
            <w:shd w:val="clear" w:color="auto" w:fill="FFC000"/>
          </w:tcPr>
          <w:p>
            <w:pPr>
              <w:pStyle w:val="TableParagraph"/>
              <w:spacing w:before="31"/>
              <w:ind w:right="94"/>
              <w:jc w:val="right"/>
              <w:rPr>
                <w:sz w:val="18"/>
              </w:rPr>
            </w:pPr>
            <w:r>
              <w:rPr>
                <w:spacing w:val="-5"/>
                <w:sz w:val="18"/>
              </w:rPr>
              <w:t>n/a</w:t>
            </w:r>
          </w:p>
        </w:tc>
        <w:tc>
          <w:tcPr>
            <w:tcW w:w="902" w:type="dxa"/>
            <w:shd w:val="clear" w:color="auto" w:fill="FFC000"/>
          </w:tcPr>
          <w:p>
            <w:pPr>
              <w:pStyle w:val="TableParagraph"/>
              <w:spacing w:before="31"/>
              <w:ind w:right="94"/>
              <w:jc w:val="right"/>
              <w:rPr>
                <w:sz w:val="18"/>
              </w:rPr>
            </w:pPr>
            <w:r>
              <w:rPr>
                <w:spacing w:val="-5"/>
                <w:sz w:val="18"/>
              </w:rPr>
              <w:t>100</w:t>
            </w:r>
          </w:p>
        </w:tc>
        <w:tc>
          <w:tcPr>
            <w:tcW w:w="902" w:type="dxa"/>
            <w:shd w:val="clear" w:color="auto" w:fill="FFC000"/>
          </w:tcPr>
          <w:p>
            <w:pPr>
              <w:pStyle w:val="TableParagraph"/>
              <w:spacing w:before="31"/>
              <w:ind w:right="92"/>
              <w:jc w:val="right"/>
              <w:rPr>
                <w:sz w:val="18"/>
              </w:rPr>
            </w:pPr>
            <w:r>
              <w:rPr>
                <w:spacing w:val="-2"/>
                <w:sz w:val="18"/>
              </w:rPr>
              <w:t>10.00</w:t>
            </w:r>
          </w:p>
        </w:tc>
        <w:tc>
          <w:tcPr>
            <w:tcW w:w="4228" w:type="dxa"/>
            <w:shd w:val="clear" w:color="auto" w:fill="FFC000"/>
          </w:tcPr>
          <w:p>
            <w:pPr>
              <w:pStyle w:val="TableParagraph"/>
              <w:rPr>
                <w:sz w:val="18"/>
              </w:rPr>
            </w:pPr>
          </w:p>
        </w:tc>
      </w:tr>
      <w:tr>
        <w:trPr>
          <w:trHeight w:val="268" w:hRule="atLeast"/>
        </w:trPr>
        <w:tc>
          <w:tcPr>
            <w:tcW w:w="5030" w:type="dxa"/>
            <w:shd w:val="clear" w:color="auto" w:fill="FFC000"/>
          </w:tcPr>
          <w:p>
            <w:pPr>
              <w:pStyle w:val="TableParagraph"/>
              <w:spacing w:before="31"/>
              <w:ind w:left="107"/>
              <w:rPr>
                <w:b/>
                <w:sz w:val="18"/>
              </w:rPr>
            </w:pPr>
            <w:r>
              <w:rPr>
                <w:b/>
                <w:sz w:val="18"/>
              </w:rPr>
              <w:t>Total</w:t>
            </w:r>
            <w:r>
              <w:rPr>
                <w:b/>
                <w:spacing w:val="-5"/>
                <w:sz w:val="18"/>
              </w:rPr>
              <w:t> </w:t>
            </w:r>
            <w:r>
              <w:rPr>
                <w:b/>
                <w:sz w:val="18"/>
              </w:rPr>
              <w:t>Points for</w:t>
            </w:r>
            <w:r>
              <w:rPr>
                <w:b/>
                <w:spacing w:val="-2"/>
                <w:sz w:val="18"/>
              </w:rPr>
              <w:t> </w:t>
            </w:r>
            <w:r>
              <w:rPr>
                <w:b/>
                <w:sz w:val="18"/>
              </w:rPr>
              <w:t>Category</w:t>
            </w:r>
            <w:r>
              <w:rPr>
                <w:b/>
                <w:spacing w:val="-1"/>
                <w:sz w:val="18"/>
              </w:rPr>
              <w:t> </w:t>
            </w:r>
            <w:r>
              <w:rPr>
                <w:b/>
                <w:spacing w:val="-5"/>
                <w:sz w:val="18"/>
              </w:rPr>
              <w:t>3.3</w:t>
            </w:r>
          </w:p>
        </w:tc>
        <w:tc>
          <w:tcPr>
            <w:tcW w:w="900" w:type="dxa"/>
            <w:shd w:val="clear" w:color="auto" w:fill="FFC000"/>
          </w:tcPr>
          <w:p>
            <w:pPr>
              <w:pStyle w:val="TableParagraph"/>
              <w:spacing w:before="31"/>
              <w:ind w:right="93"/>
              <w:jc w:val="right"/>
              <w:rPr>
                <w:b/>
                <w:sz w:val="18"/>
              </w:rPr>
            </w:pPr>
            <w:r>
              <w:rPr>
                <w:b/>
                <w:spacing w:val="-5"/>
                <w:sz w:val="18"/>
              </w:rPr>
              <w:t>100</w:t>
            </w:r>
          </w:p>
        </w:tc>
        <w:tc>
          <w:tcPr>
            <w:tcW w:w="902" w:type="dxa"/>
            <w:shd w:val="clear" w:color="auto" w:fill="FFC000"/>
          </w:tcPr>
          <w:p>
            <w:pPr>
              <w:pStyle w:val="TableParagraph"/>
              <w:spacing w:before="31"/>
              <w:ind w:right="93"/>
              <w:jc w:val="right"/>
              <w:rPr>
                <w:b/>
                <w:sz w:val="18"/>
              </w:rPr>
            </w:pPr>
            <w:r>
              <w:rPr>
                <w:b/>
                <w:spacing w:val="-5"/>
                <w:sz w:val="18"/>
              </w:rPr>
              <w:t>n/a</w:t>
            </w:r>
          </w:p>
        </w:tc>
        <w:tc>
          <w:tcPr>
            <w:tcW w:w="902" w:type="dxa"/>
            <w:shd w:val="clear" w:color="auto" w:fill="FFC000"/>
          </w:tcPr>
          <w:p>
            <w:pPr>
              <w:pStyle w:val="TableParagraph"/>
              <w:spacing w:before="31"/>
              <w:ind w:right="94"/>
              <w:jc w:val="right"/>
              <w:rPr>
                <w:b/>
                <w:sz w:val="18"/>
              </w:rPr>
            </w:pPr>
            <w:r>
              <w:rPr>
                <w:b/>
                <w:spacing w:val="-5"/>
                <w:sz w:val="18"/>
              </w:rPr>
              <w:t>100</w:t>
            </w:r>
          </w:p>
        </w:tc>
        <w:tc>
          <w:tcPr>
            <w:tcW w:w="902" w:type="dxa"/>
            <w:shd w:val="clear" w:color="auto" w:fill="FFC000"/>
          </w:tcPr>
          <w:p>
            <w:pPr>
              <w:pStyle w:val="TableParagraph"/>
              <w:spacing w:before="31"/>
              <w:ind w:right="93"/>
              <w:jc w:val="right"/>
              <w:rPr>
                <w:b/>
                <w:sz w:val="18"/>
              </w:rPr>
            </w:pPr>
            <w:r>
              <w:rPr>
                <w:b/>
                <w:spacing w:val="-2"/>
                <w:sz w:val="18"/>
              </w:rPr>
              <w:t>10.00</w:t>
            </w:r>
          </w:p>
        </w:tc>
        <w:tc>
          <w:tcPr>
            <w:tcW w:w="4228" w:type="dxa"/>
            <w:shd w:val="clear" w:color="auto" w:fill="FFC000"/>
          </w:tcPr>
          <w:p>
            <w:pPr>
              <w:pStyle w:val="TableParagraph"/>
              <w:rPr>
                <w:sz w:val="18"/>
              </w:rPr>
            </w:pPr>
          </w:p>
        </w:tc>
      </w:tr>
    </w:tbl>
    <w:p>
      <w:pPr>
        <w:pStyle w:val="TableParagraph"/>
        <w:spacing w:after="0"/>
        <w:rPr>
          <w:sz w:val="18"/>
        </w:rPr>
        <w:sectPr>
          <w:pgSz w:w="15840" w:h="12240" w:orient="landscape"/>
          <w:pgMar w:header="0" w:footer="522" w:top="1380" w:bottom="720" w:left="1440" w:right="1080"/>
        </w:sectPr>
      </w:pPr>
    </w:p>
    <w:p>
      <w:pPr>
        <w:pStyle w:val="BodyText"/>
        <w:spacing w:before="2"/>
        <w:rPr>
          <w:sz w:val="5"/>
        </w:rPr>
      </w:pPr>
    </w:p>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30"/>
        <w:gridCol w:w="900"/>
        <w:gridCol w:w="902"/>
        <w:gridCol w:w="902"/>
        <w:gridCol w:w="902"/>
        <w:gridCol w:w="4228"/>
      </w:tblGrid>
      <w:tr>
        <w:trPr>
          <w:trHeight w:val="431" w:hRule="atLeast"/>
        </w:trPr>
        <w:tc>
          <w:tcPr>
            <w:tcW w:w="12864" w:type="dxa"/>
            <w:gridSpan w:val="6"/>
            <w:shd w:val="clear" w:color="auto" w:fill="CCD4EA"/>
          </w:tcPr>
          <w:p>
            <w:pPr>
              <w:pStyle w:val="TableParagraph"/>
              <w:spacing w:before="112"/>
              <w:ind w:left="175"/>
              <w:rPr>
                <w:b/>
                <w:sz w:val="18"/>
              </w:rPr>
            </w:pPr>
            <w:r>
              <w:rPr>
                <w:b/>
                <w:sz w:val="18"/>
              </w:rPr>
              <w:t>3.4</w:t>
            </w:r>
            <w:r>
              <w:rPr>
                <w:b/>
                <w:spacing w:val="77"/>
                <w:sz w:val="18"/>
              </w:rPr>
              <w:t> </w:t>
            </w:r>
            <w:r>
              <w:rPr>
                <w:b/>
                <w:sz w:val="18"/>
              </w:rPr>
              <w:t>PERCEIVED</w:t>
            </w:r>
            <w:r>
              <w:rPr>
                <w:b/>
                <w:spacing w:val="-4"/>
                <w:sz w:val="18"/>
              </w:rPr>
              <w:t> </w:t>
            </w:r>
            <w:r>
              <w:rPr>
                <w:b/>
                <w:sz w:val="18"/>
              </w:rPr>
              <w:t>MAJOR</w:t>
            </w:r>
            <w:r>
              <w:rPr>
                <w:b/>
                <w:spacing w:val="-3"/>
                <w:sz w:val="18"/>
              </w:rPr>
              <w:t> </w:t>
            </w:r>
            <w:r>
              <w:rPr>
                <w:b/>
                <w:sz w:val="18"/>
              </w:rPr>
              <w:t>OBSTACLES:</w:t>
            </w:r>
            <w:r>
              <w:rPr>
                <w:b/>
                <w:spacing w:val="-3"/>
                <w:sz w:val="18"/>
              </w:rPr>
              <w:t> </w:t>
            </w:r>
            <w:r>
              <w:rPr>
                <w:b/>
                <w:sz w:val="18"/>
              </w:rPr>
              <w:t>CUSTOMS</w:t>
            </w:r>
            <w:r>
              <w:rPr>
                <w:b/>
                <w:spacing w:val="-2"/>
                <w:sz w:val="18"/>
              </w:rPr>
              <w:t> </w:t>
            </w:r>
            <w:r>
              <w:rPr>
                <w:b/>
                <w:sz w:val="18"/>
              </w:rPr>
              <w:t>AND</w:t>
            </w:r>
            <w:r>
              <w:rPr>
                <w:b/>
                <w:spacing w:val="-3"/>
                <w:sz w:val="18"/>
              </w:rPr>
              <w:t> </w:t>
            </w:r>
            <w:r>
              <w:rPr>
                <w:b/>
                <w:sz w:val="18"/>
              </w:rPr>
              <w:t>TRADE</w:t>
            </w:r>
            <w:r>
              <w:rPr>
                <w:b/>
                <w:spacing w:val="-3"/>
                <w:sz w:val="18"/>
              </w:rPr>
              <w:t> </w:t>
            </w:r>
            <w:r>
              <w:rPr>
                <w:b/>
                <w:sz w:val="18"/>
              </w:rPr>
              <w:t>REGULATIONS,</w:t>
            </w:r>
            <w:r>
              <w:rPr>
                <w:b/>
                <w:spacing w:val="-2"/>
                <w:sz w:val="18"/>
              </w:rPr>
              <w:t> </w:t>
            </w:r>
            <w:r>
              <w:rPr>
                <w:b/>
                <w:sz w:val="18"/>
              </w:rPr>
              <w:t>AND</w:t>
            </w:r>
            <w:r>
              <w:rPr>
                <w:b/>
                <w:spacing w:val="-3"/>
                <w:sz w:val="18"/>
              </w:rPr>
              <w:t> </w:t>
            </w:r>
            <w:r>
              <w:rPr>
                <w:b/>
                <w:spacing w:val="-2"/>
                <w:sz w:val="18"/>
              </w:rPr>
              <w:t>TRANSPORTATION</w:t>
            </w:r>
          </w:p>
        </w:tc>
      </w:tr>
      <w:tr>
        <w:trPr>
          <w:trHeight w:val="431" w:hRule="atLeast"/>
        </w:trPr>
        <w:tc>
          <w:tcPr>
            <w:tcW w:w="12864" w:type="dxa"/>
            <w:gridSpan w:val="6"/>
            <w:shd w:val="clear" w:color="auto" w:fill="E7EBF5"/>
          </w:tcPr>
          <w:p>
            <w:pPr>
              <w:pStyle w:val="TableParagraph"/>
              <w:spacing w:before="112"/>
              <w:ind w:left="467"/>
              <w:rPr>
                <w:b/>
                <w:sz w:val="18"/>
              </w:rPr>
            </w:pPr>
            <w:r>
              <w:rPr>
                <w:b/>
                <w:sz w:val="18"/>
              </w:rPr>
              <w:t>3.4.1</w:t>
            </w:r>
            <w:r>
              <w:rPr>
                <w:b/>
                <w:spacing w:val="66"/>
                <w:sz w:val="18"/>
              </w:rPr>
              <w:t> </w:t>
            </w:r>
            <w:r>
              <w:rPr>
                <w:b/>
                <w:sz w:val="18"/>
              </w:rPr>
              <w:t>Share</w:t>
            </w:r>
            <w:r>
              <w:rPr>
                <w:b/>
                <w:spacing w:val="-2"/>
                <w:sz w:val="18"/>
              </w:rPr>
              <w:t> </w:t>
            </w:r>
            <w:r>
              <w:rPr>
                <w:b/>
                <w:sz w:val="18"/>
              </w:rPr>
              <w:t>of</w:t>
            </w:r>
            <w:r>
              <w:rPr>
                <w:b/>
                <w:spacing w:val="-2"/>
                <w:sz w:val="18"/>
              </w:rPr>
              <w:t> </w:t>
            </w:r>
            <w:r>
              <w:rPr>
                <w:b/>
                <w:sz w:val="18"/>
              </w:rPr>
              <w:t>Firms</w:t>
            </w:r>
            <w:r>
              <w:rPr>
                <w:b/>
                <w:spacing w:val="-1"/>
                <w:sz w:val="18"/>
              </w:rPr>
              <w:t> </w:t>
            </w:r>
            <w:r>
              <w:rPr>
                <w:b/>
                <w:sz w:val="18"/>
              </w:rPr>
              <w:t>Identifying Customs</w:t>
            </w:r>
            <w:r>
              <w:rPr>
                <w:b/>
                <w:spacing w:val="-4"/>
                <w:sz w:val="18"/>
              </w:rPr>
              <w:t> </w:t>
            </w:r>
            <w:r>
              <w:rPr>
                <w:b/>
                <w:sz w:val="18"/>
              </w:rPr>
              <w:t>and Trade</w:t>
            </w:r>
            <w:r>
              <w:rPr>
                <w:b/>
                <w:spacing w:val="-2"/>
                <w:sz w:val="18"/>
              </w:rPr>
              <w:t> </w:t>
            </w:r>
            <w:r>
              <w:rPr>
                <w:b/>
                <w:sz w:val="18"/>
              </w:rPr>
              <w:t>Regulations</w:t>
            </w:r>
            <w:r>
              <w:rPr>
                <w:b/>
                <w:spacing w:val="-1"/>
                <w:sz w:val="18"/>
              </w:rPr>
              <w:t> </w:t>
            </w:r>
            <w:r>
              <w:rPr>
                <w:b/>
                <w:sz w:val="18"/>
              </w:rPr>
              <w:t>as</w:t>
            </w:r>
            <w:r>
              <w:rPr>
                <w:b/>
                <w:spacing w:val="-4"/>
                <w:sz w:val="18"/>
              </w:rPr>
              <w:t> </w:t>
            </w:r>
            <w:r>
              <w:rPr>
                <w:b/>
                <w:sz w:val="18"/>
              </w:rPr>
              <w:t>Major</w:t>
            </w:r>
            <w:r>
              <w:rPr>
                <w:b/>
                <w:spacing w:val="-4"/>
                <w:sz w:val="18"/>
              </w:rPr>
              <w:t> </w:t>
            </w:r>
            <w:r>
              <w:rPr>
                <w:b/>
                <w:sz w:val="18"/>
              </w:rPr>
              <w:t>or</w:t>
            </w:r>
            <w:r>
              <w:rPr>
                <w:b/>
                <w:spacing w:val="-2"/>
                <w:sz w:val="18"/>
              </w:rPr>
              <w:t> </w:t>
            </w:r>
            <w:r>
              <w:rPr>
                <w:b/>
                <w:sz w:val="18"/>
              </w:rPr>
              <w:t>Severe</w:t>
            </w:r>
            <w:r>
              <w:rPr>
                <w:b/>
                <w:spacing w:val="-2"/>
                <w:sz w:val="18"/>
              </w:rPr>
              <w:t> Constraints</w:t>
            </w:r>
          </w:p>
        </w:tc>
      </w:tr>
      <w:tr>
        <w:trPr>
          <w:trHeight w:val="621" w:hRule="atLeast"/>
        </w:trPr>
        <w:tc>
          <w:tcPr>
            <w:tcW w:w="5030" w:type="dxa"/>
          </w:tcPr>
          <w:p>
            <w:pPr>
              <w:pStyle w:val="TableParagraph"/>
              <w:spacing w:before="2"/>
              <w:ind w:left="107" w:right="166"/>
              <w:rPr>
                <w:sz w:val="18"/>
              </w:rPr>
            </w:pPr>
            <w:r>
              <w:rPr>
                <w:sz w:val="18"/>
              </w:rPr>
              <w:t>Share</w:t>
            </w:r>
            <w:r>
              <w:rPr>
                <w:spacing w:val="-5"/>
                <w:sz w:val="18"/>
              </w:rPr>
              <w:t> </w:t>
            </w:r>
            <w:r>
              <w:rPr>
                <w:sz w:val="18"/>
              </w:rPr>
              <w:t>of</w:t>
            </w:r>
            <w:r>
              <w:rPr>
                <w:spacing w:val="-6"/>
                <w:sz w:val="18"/>
              </w:rPr>
              <w:t> </w:t>
            </w:r>
            <w:r>
              <w:rPr>
                <w:sz w:val="18"/>
              </w:rPr>
              <w:t>Firms</w:t>
            </w:r>
            <w:r>
              <w:rPr>
                <w:spacing w:val="-4"/>
                <w:sz w:val="18"/>
              </w:rPr>
              <w:t> </w:t>
            </w:r>
            <w:r>
              <w:rPr>
                <w:sz w:val="18"/>
              </w:rPr>
              <w:t>Identifying</w:t>
            </w:r>
            <w:r>
              <w:rPr>
                <w:spacing w:val="-4"/>
                <w:sz w:val="18"/>
              </w:rPr>
              <w:t> </w:t>
            </w:r>
            <w:r>
              <w:rPr>
                <w:sz w:val="18"/>
              </w:rPr>
              <w:t>Customs</w:t>
            </w:r>
            <w:r>
              <w:rPr>
                <w:spacing w:val="-4"/>
                <w:sz w:val="18"/>
              </w:rPr>
              <w:t> </w:t>
            </w:r>
            <w:r>
              <w:rPr>
                <w:sz w:val="18"/>
              </w:rPr>
              <w:t>and</w:t>
            </w:r>
            <w:r>
              <w:rPr>
                <w:spacing w:val="-4"/>
                <w:sz w:val="18"/>
              </w:rPr>
              <w:t> </w:t>
            </w:r>
            <w:r>
              <w:rPr>
                <w:sz w:val="18"/>
              </w:rPr>
              <w:t>Trade</w:t>
            </w:r>
            <w:r>
              <w:rPr>
                <w:spacing w:val="-5"/>
                <w:sz w:val="18"/>
              </w:rPr>
              <w:t> </w:t>
            </w:r>
            <w:r>
              <w:rPr>
                <w:sz w:val="18"/>
              </w:rPr>
              <w:t>Regulations</w:t>
            </w:r>
            <w:r>
              <w:rPr>
                <w:spacing w:val="-4"/>
                <w:sz w:val="18"/>
              </w:rPr>
              <w:t> </w:t>
            </w:r>
            <w:r>
              <w:rPr>
                <w:sz w:val="18"/>
              </w:rPr>
              <w:t>as Major or Severe Constraints</w:t>
            </w:r>
          </w:p>
        </w:tc>
        <w:tc>
          <w:tcPr>
            <w:tcW w:w="900" w:type="dxa"/>
          </w:tcPr>
          <w:p>
            <w:pPr>
              <w:pStyle w:val="TableParagraph"/>
              <w:spacing w:before="2"/>
              <w:ind w:right="93"/>
              <w:jc w:val="right"/>
              <w:rPr>
                <w:sz w:val="18"/>
              </w:rPr>
            </w:pPr>
            <w:r>
              <w:rPr>
                <w:spacing w:val="-5"/>
                <w:sz w:val="18"/>
              </w:rPr>
              <w:t>100</w:t>
            </w:r>
          </w:p>
        </w:tc>
        <w:tc>
          <w:tcPr>
            <w:tcW w:w="902" w:type="dxa"/>
          </w:tcPr>
          <w:p>
            <w:pPr>
              <w:pStyle w:val="TableParagraph"/>
              <w:spacing w:before="2"/>
              <w:ind w:right="94"/>
              <w:jc w:val="right"/>
              <w:rPr>
                <w:sz w:val="18"/>
              </w:rPr>
            </w:pPr>
            <w:r>
              <w:rPr>
                <w:spacing w:val="-5"/>
                <w:sz w:val="18"/>
              </w:rPr>
              <w:t>n/a</w:t>
            </w:r>
          </w:p>
        </w:tc>
        <w:tc>
          <w:tcPr>
            <w:tcW w:w="902" w:type="dxa"/>
          </w:tcPr>
          <w:p>
            <w:pPr>
              <w:pStyle w:val="TableParagraph"/>
              <w:spacing w:before="2"/>
              <w:ind w:right="94"/>
              <w:jc w:val="right"/>
              <w:rPr>
                <w:sz w:val="18"/>
              </w:rPr>
            </w:pPr>
            <w:r>
              <w:rPr>
                <w:spacing w:val="-5"/>
                <w:sz w:val="18"/>
              </w:rPr>
              <w:t>100</w:t>
            </w:r>
          </w:p>
        </w:tc>
        <w:tc>
          <w:tcPr>
            <w:tcW w:w="902" w:type="dxa"/>
          </w:tcPr>
          <w:p>
            <w:pPr>
              <w:pStyle w:val="TableParagraph"/>
              <w:spacing w:before="2"/>
              <w:ind w:right="94"/>
              <w:jc w:val="right"/>
              <w:rPr>
                <w:sz w:val="18"/>
              </w:rPr>
            </w:pPr>
            <w:r>
              <w:rPr>
                <w:spacing w:val="-4"/>
                <w:sz w:val="18"/>
              </w:rPr>
              <w:t>5.00</w:t>
            </w:r>
          </w:p>
        </w:tc>
        <w:tc>
          <w:tcPr>
            <w:tcW w:w="4228" w:type="dxa"/>
          </w:tcPr>
          <w:p>
            <w:pPr>
              <w:pStyle w:val="TableParagraph"/>
              <w:spacing w:line="206" w:lineRule="exact"/>
              <w:ind w:left="109" w:right="93"/>
              <w:jc w:val="both"/>
              <w:rPr>
                <w:sz w:val="18"/>
              </w:rPr>
            </w:pPr>
            <w:r>
              <w:rPr>
                <w:spacing w:val="-2"/>
                <w:sz w:val="18"/>
              </w:rPr>
              <w:t>Engman</w:t>
            </w:r>
            <w:r>
              <w:rPr>
                <w:spacing w:val="-3"/>
                <w:sz w:val="18"/>
              </w:rPr>
              <w:t> </w:t>
            </w:r>
            <w:r>
              <w:rPr>
                <w:spacing w:val="-2"/>
                <w:sz w:val="18"/>
              </w:rPr>
              <w:t>(2005); Hoekman and</w:t>
            </w:r>
            <w:r>
              <w:rPr>
                <w:spacing w:val="-3"/>
                <w:sz w:val="18"/>
              </w:rPr>
              <w:t> </w:t>
            </w:r>
            <w:r>
              <w:rPr>
                <w:spacing w:val="-2"/>
                <w:sz w:val="18"/>
              </w:rPr>
              <w:t>Nicita (2011);</w:t>
            </w:r>
            <w:r>
              <w:rPr>
                <w:spacing w:val="-4"/>
                <w:sz w:val="18"/>
              </w:rPr>
              <w:t> </w:t>
            </w:r>
            <w:r>
              <w:rPr>
                <w:spacing w:val="-2"/>
                <w:sz w:val="18"/>
              </w:rPr>
              <w:t>Hummels, </w:t>
            </w:r>
            <w:r>
              <w:rPr>
                <w:sz w:val="18"/>
              </w:rPr>
              <w:t>David, and Schaur (2013);</w:t>
            </w:r>
            <w:r>
              <w:rPr>
                <w:spacing w:val="-1"/>
                <w:sz w:val="18"/>
              </w:rPr>
              <w:t> </w:t>
            </w:r>
            <w:r>
              <w:rPr>
                <w:sz w:val="18"/>
              </w:rPr>
              <w:t>WCO(2002, updated 2018); WTO (2013)</w:t>
            </w:r>
          </w:p>
        </w:tc>
      </w:tr>
      <w:tr>
        <w:trPr>
          <w:trHeight w:val="268" w:hRule="atLeast"/>
        </w:trPr>
        <w:tc>
          <w:tcPr>
            <w:tcW w:w="5030" w:type="dxa"/>
            <w:shd w:val="clear" w:color="auto" w:fill="FFC000"/>
          </w:tcPr>
          <w:p>
            <w:pPr>
              <w:pStyle w:val="TableParagraph"/>
              <w:spacing w:before="31"/>
              <w:ind w:left="107"/>
              <w:rPr>
                <w:sz w:val="18"/>
              </w:rPr>
            </w:pPr>
            <w:r>
              <w:rPr>
                <w:sz w:val="18"/>
              </w:rPr>
              <w:t>Total</w:t>
            </w:r>
            <w:r>
              <w:rPr>
                <w:spacing w:val="-4"/>
                <w:sz w:val="18"/>
              </w:rPr>
              <w:t> </w:t>
            </w:r>
            <w:r>
              <w:rPr>
                <w:sz w:val="18"/>
              </w:rPr>
              <w:t>Points</w:t>
            </w:r>
            <w:r>
              <w:rPr>
                <w:spacing w:val="-1"/>
                <w:sz w:val="18"/>
              </w:rPr>
              <w:t> </w:t>
            </w:r>
            <w:r>
              <w:rPr>
                <w:sz w:val="18"/>
              </w:rPr>
              <w:t>for</w:t>
            </w:r>
            <w:r>
              <w:rPr>
                <w:spacing w:val="-2"/>
                <w:sz w:val="18"/>
              </w:rPr>
              <w:t> </w:t>
            </w:r>
            <w:r>
              <w:rPr>
                <w:sz w:val="18"/>
              </w:rPr>
              <w:t>Subcategory</w:t>
            </w:r>
            <w:r>
              <w:rPr>
                <w:spacing w:val="-2"/>
                <w:sz w:val="18"/>
              </w:rPr>
              <w:t> </w:t>
            </w:r>
            <w:r>
              <w:rPr>
                <w:spacing w:val="-4"/>
                <w:sz w:val="18"/>
              </w:rPr>
              <w:t>3.4.1</w:t>
            </w:r>
          </w:p>
        </w:tc>
        <w:tc>
          <w:tcPr>
            <w:tcW w:w="900" w:type="dxa"/>
            <w:shd w:val="clear" w:color="auto" w:fill="FFC000"/>
          </w:tcPr>
          <w:p>
            <w:pPr>
              <w:pStyle w:val="TableParagraph"/>
              <w:spacing w:before="31"/>
              <w:ind w:right="93"/>
              <w:jc w:val="right"/>
              <w:rPr>
                <w:sz w:val="18"/>
              </w:rPr>
            </w:pPr>
            <w:r>
              <w:rPr>
                <w:spacing w:val="-5"/>
                <w:sz w:val="18"/>
              </w:rPr>
              <w:t>100</w:t>
            </w:r>
          </w:p>
        </w:tc>
        <w:tc>
          <w:tcPr>
            <w:tcW w:w="902" w:type="dxa"/>
            <w:shd w:val="clear" w:color="auto" w:fill="FFC000"/>
          </w:tcPr>
          <w:p>
            <w:pPr>
              <w:pStyle w:val="TableParagraph"/>
              <w:spacing w:before="31"/>
              <w:ind w:right="94"/>
              <w:jc w:val="right"/>
              <w:rPr>
                <w:sz w:val="18"/>
              </w:rPr>
            </w:pPr>
            <w:r>
              <w:rPr>
                <w:spacing w:val="-5"/>
                <w:sz w:val="18"/>
              </w:rPr>
              <w:t>n/a</w:t>
            </w:r>
          </w:p>
        </w:tc>
        <w:tc>
          <w:tcPr>
            <w:tcW w:w="902" w:type="dxa"/>
            <w:shd w:val="clear" w:color="auto" w:fill="FFC000"/>
          </w:tcPr>
          <w:p>
            <w:pPr>
              <w:pStyle w:val="TableParagraph"/>
              <w:spacing w:before="31"/>
              <w:ind w:right="94"/>
              <w:jc w:val="right"/>
              <w:rPr>
                <w:sz w:val="18"/>
              </w:rPr>
            </w:pPr>
            <w:r>
              <w:rPr>
                <w:spacing w:val="-5"/>
                <w:sz w:val="18"/>
              </w:rPr>
              <w:t>100</w:t>
            </w:r>
          </w:p>
        </w:tc>
        <w:tc>
          <w:tcPr>
            <w:tcW w:w="902" w:type="dxa"/>
            <w:shd w:val="clear" w:color="auto" w:fill="FFC000"/>
          </w:tcPr>
          <w:p>
            <w:pPr>
              <w:pStyle w:val="TableParagraph"/>
              <w:spacing w:before="31"/>
              <w:ind w:right="94"/>
              <w:jc w:val="right"/>
              <w:rPr>
                <w:sz w:val="18"/>
              </w:rPr>
            </w:pPr>
            <w:r>
              <w:rPr>
                <w:spacing w:val="-4"/>
                <w:sz w:val="18"/>
              </w:rPr>
              <w:t>5.00</w:t>
            </w:r>
          </w:p>
        </w:tc>
        <w:tc>
          <w:tcPr>
            <w:tcW w:w="4228" w:type="dxa"/>
            <w:shd w:val="clear" w:color="auto" w:fill="FFC000"/>
          </w:tcPr>
          <w:p>
            <w:pPr>
              <w:pStyle w:val="TableParagraph"/>
              <w:rPr>
                <w:sz w:val="18"/>
              </w:rPr>
            </w:pPr>
          </w:p>
        </w:tc>
      </w:tr>
      <w:tr>
        <w:trPr>
          <w:trHeight w:val="270" w:hRule="atLeast"/>
        </w:trPr>
        <w:tc>
          <w:tcPr>
            <w:tcW w:w="12864" w:type="dxa"/>
            <w:gridSpan w:val="6"/>
            <w:shd w:val="clear" w:color="auto" w:fill="E7EBF5"/>
          </w:tcPr>
          <w:p>
            <w:pPr>
              <w:pStyle w:val="TableParagraph"/>
              <w:spacing w:before="33"/>
              <w:ind w:left="467"/>
              <w:rPr>
                <w:b/>
                <w:sz w:val="18"/>
              </w:rPr>
            </w:pPr>
            <w:r>
              <w:rPr>
                <w:b/>
                <w:sz w:val="18"/>
              </w:rPr>
              <w:t>3.4.2</w:t>
            </w:r>
            <w:r>
              <w:rPr>
                <w:b/>
                <w:spacing w:val="65"/>
                <w:sz w:val="18"/>
              </w:rPr>
              <w:t> </w:t>
            </w:r>
            <w:r>
              <w:rPr>
                <w:b/>
                <w:sz w:val="18"/>
              </w:rPr>
              <w:t>Share</w:t>
            </w:r>
            <w:r>
              <w:rPr>
                <w:b/>
                <w:spacing w:val="-2"/>
                <w:sz w:val="18"/>
              </w:rPr>
              <w:t> </w:t>
            </w:r>
            <w:r>
              <w:rPr>
                <w:b/>
                <w:sz w:val="18"/>
              </w:rPr>
              <w:t>of</w:t>
            </w:r>
            <w:r>
              <w:rPr>
                <w:b/>
                <w:spacing w:val="-2"/>
                <w:sz w:val="18"/>
              </w:rPr>
              <w:t> </w:t>
            </w:r>
            <w:r>
              <w:rPr>
                <w:b/>
                <w:sz w:val="18"/>
              </w:rPr>
              <w:t>Firms</w:t>
            </w:r>
            <w:r>
              <w:rPr>
                <w:b/>
                <w:spacing w:val="-1"/>
                <w:sz w:val="18"/>
              </w:rPr>
              <w:t> </w:t>
            </w:r>
            <w:r>
              <w:rPr>
                <w:b/>
                <w:sz w:val="18"/>
              </w:rPr>
              <w:t>Identifying</w:t>
            </w:r>
            <w:r>
              <w:rPr>
                <w:b/>
                <w:spacing w:val="-1"/>
                <w:sz w:val="18"/>
              </w:rPr>
              <w:t> </w:t>
            </w:r>
            <w:r>
              <w:rPr>
                <w:b/>
                <w:sz w:val="18"/>
              </w:rPr>
              <w:t>Transportation</w:t>
            </w:r>
            <w:r>
              <w:rPr>
                <w:b/>
                <w:spacing w:val="-3"/>
                <w:sz w:val="18"/>
              </w:rPr>
              <w:t> </w:t>
            </w:r>
            <w:r>
              <w:rPr>
                <w:b/>
                <w:sz w:val="18"/>
              </w:rPr>
              <w:t>as</w:t>
            </w:r>
            <w:r>
              <w:rPr>
                <w:b/>
                <w:spacing w:val="-1"/>
                <w:sz w:val="18"/>
              </w:rPr>
              <w:t> </w:t>
            </w:r>
            <w:r>
              <w:rPr>
                <w:b/>
                <w:sz w:val="18"/>
              </w:rPr>
              <w:t>Major</w:t>
            </w:r>
            <w:r>
              <w:rPr>
                <w:b/>
                <w:spacing w:val="-5"/>
                <w:sz w:val="18"/>
              </w:rPr>
              <w:t> </w:t>
            </w:r>
            <w:r>
              <w:rPr>
                <w:b/>
                <w:sz w:val="18"/>
              </w:rPr>
              <w:t>or</w:t>
            </w:r>
            <w:r>
              <w:rPr>
                <w:b/>
                <w:spacing w:val="-2"/>
                <w:sz w:val="18"/>
              </w:rPr>
              <w:t> </w:t>
            </w:r>
            <w:r>
              <w:rPr>
                <w:b/>
                <w:sz w:val="18"/>
              </w:rPr>
              <w:t>Severe</w:t>
            </w:r>
            <w:r>
              <w:rPr>
                <w:b/>
                <w:spacing w:val="-2"/>
                <w:sz w:val="18"/>
              </w:rPr>
              <w:t> Constraints</w:t>
            </w:r>
          </w:p>
        </w:tc>
      </w:tr>
      <w:tr>
        <w:trPr>
          <w:trHeight w:val="412" w:hRule="atLeast"/>
        </w:trPr>
        <w:tc>
          <w:tcPr>
            <w:tcW w:w="5030" w:type="dxa"/>
          </w:tcPr>
          <w:p>
            <w:pPr>
              <w:pStyle w:val="TableParagraph"/>
              <w:spacing w:line="206" w:lineRule="exact"/>
              <w:ind w:left="107"/>
              <w:rPr>
                <w:sz w:val="18"/>
              </w:rPr>
            </w:pPr>
            <w:r>
              <w:rPr>
                <w:sz w:val="18"/>
              </w:rPr>
              <w:t>Share</w:t>
            </w:r>
            <w:r>
              <w:rPr>
                <w:spacing w:val="-5"/>
                <w:sz w:val="18"/>
              </w:rPr>
              <w:t> </w:t>
            </w:r>
            <w:r>
              <w:rPr>
                <w:sz w:val="18"/>
              </w:rPr>
              <w:t>of</w:t>
            </w:r>
            <w:r>
              <w:rPr>
                <w:spacing w:val="-6"/>
                <w:sz w:val="18"/>
              </w:rPr>
              <w:t> </w:t>
            </w:r>
            <w:r>
              <w:rPr>
                <w:sz w:val="18"/>
              </w:rPr>
              <w:t>Firms</w:t>
            </w:r>
            <w:r>
              <w:rPr>
                <w:spacing w:val="-4"/>
                <w:sz w:val="18"/>
              </w:rPr>
              <w:t> </w:t>
            </w:r>
            <w:r>
              <w:rPr>
                <w:sz w:val="18"/>
              </w:rPr>
              <w:t>Identifying</w:t>
            </w:r>
            <w:r>
              <w:rPr>
                <w:spacing w:val="-5"/>
                <w:sz w:val="18"/>
              </w:rPr>
              <w:t> </w:t>
            </w:r>
            <w:r>
              <w:rPr>
                <w:sz w:val="18"/>
              </w:rPr>
              <w:t>Transportation</w:t>
            </w:r>
            <w:r>
              <w:rPr>
                <w:spacing w:val="-3"/>
                <w:sz w:val="18"/>
              </w:rPr>
              <w:t> </w:t>
            </w:r>
            <w:r>
              <w:rPr>
                <w:sz w:val="18"/>
              </w:rPr>
              <w:t>as</w:t>
            </w:r>
            <w:r>
              <w:rPr>
                <w:spacing w:val="-7"/>
                <w:sz w:val="18"/>
              </w:rPr>
              <w:t> </w:t>
            </w:r>
            <w:r>
              <w:rPr>
                <w:sz w:val="18"/>
              </w:rPr>
              <w:t>Major</w:t>
            </w:r>
            <w:r>
              <w:rPr>
                <w:spacing w:val="-6"/>
                <w:sz w:val="18"/>
              </w:rPr>
              <w:t> </w:t>
            </w:r>
            <w:r>
              <w:rPr>
                <w:sz w:val="18"/>
              </w:rPr>
              <w:t>or</w:t>
            </w:r>
            <w:r>
              <w:rPr>
                <w:spacing w:val="-4"/>
                <w:sz w:val="18"/>
              </w:rPr>
              <w:t> </w:t>
            </w:r>
            <w:r>
              <w:rPr>
                <w:sz w:val="18"/>
              </w:rPr>
              <w:t>Severe </w:t>
            </w:r>
            <w:r>
              <w:rPr>
                <w:spacing w:val="-2"/>
                <w:sz w:val="18"/>
              </w:rPr>
              <w:t>Constraints</w:t>
            </w:r>
          </w:p>
        </w:tc>
        <w:tc>
          <w:tcPr>
            <w:tcW w:w="900" w:type="dxa"/>
          </w:tcPr>
          <w:p>
            <w:pPr>
              <w:pStyle w:val="TableParagraph"/>
              <w:spacing w:line="207" w:lineRule="exact"/>
              <w:ind w:right="93"/>
              <w:jc w:val="right"/>
              <w:rPr>
                <w:sz w:val="18"/>
              </w:rPr>
            </w:pPr>
            <w:r>
              <w:rPr>
                <w:spacing w:val="-5"/>
                <w:sz w:val="18"/>
              </w:rPr>
              <w:t>100</w:t>
            </w:r>
          </w:p>
        </w:tc>
        <w:tc>
          <w:tcPr>
            <w:tcW w:w="902" w:type="dxa"/>
          </w:tcPr>
          <w:p>
            <w:pPr>
              <w:pStyle w:val="TableParagraph"/>
              <w:spacing w:line="207" w:lineRule="exact"/>
              <w:ind w:right="94"/>
              <w:jc w:val="right"/>
              <w:rPr>
                <w:sz w:val="18"/>
              </w:rPr>
            </w:pPr>
            <w:r>
              <w:rPr>
                <w:spacing w:val="-5"/>
                <w:sz w:val="18"/>
              </w:rPr>
              <w:t>n/a</w:t>
            </w:r>
          </w:p>
        </w:tc>
        <w:tc>
          <w:tcPr>
            <w:tcW w:w="902" w:type="dxa"/>
          </w:tcPr>
          <w:p>
            <w:pPr>
              <w:pStyle w:val="TableParagraph"/>
              <w:spacing w:line="207" w:lineRule="exact"/>
              <w:ind w:right="94"/>
              <w:jc w:val="right"/>
              <w:rPr>
                <w:sz w:val="18"/>
              </w:rPr>
            </w:pPr>
            <w:r>
              <w:rPr>
                <w:spacing w:val="-5"/>
                <w:sz w:val="18"/>
              </w:rPr>
              <w:t>100</w:t>
            </w:r>
          </w:p>
        </w:tc>
        <w:tc>
          <w:tcPr>
            <w:tcW w:w="902" w:type="dxa"/>
          </w:tcPr>
          <w:p>
            <w:pPr>
              <w:pStyle w:val="TableParagraph"/>
              <w:spacing w:line="207" w:lineRule="exact"/>
              <w:ind w:right="94"/>
              <w:jc w:val="right"/>
              <w:rPr>
                <w:sz w:val="18"/>
              </w:rPr>
            </w:pPr>
            <w:r>
              <w:rPr>
                <w:spacing w:val="-4"/>
                <w:sz w:val="18"/>
              </w:rPr>
              <w:t>5.00</w:t>
            </w:r>
          </w:p>
        </w:tc>
        <w:tc>
          <w:tcPr>
            <w:tcW w:w="4228" w:type="dxa"/>
          </w:tcPr>
          <w:p>
            <w:pPr>
              <w:pStyle w:val="TableParagraph"/>
              <w:spacing w:line="206" w:lineRule="exact"/>
              <w:ind w:left="109"/>
              <w:rPr>
                <w:sz w:val="18"/>
              </w:rPr>
            </w:pPr>
            <w:r>
              <w:rPr>
                <w:sz w:val="18"/>
              </w:rPr>
              <w:t>Hoekman</w:t>
            </w:r>
            <w:r>
              <w:rPr>
                <w:spacing w:val="40"/>
                <w:sz w:val="18"/>
              </w:rPr>
              <w:t> </w:t>
            </w:r>
            <w:r>
              <w:rPr>
                <w:sz w:val="18"/>
              </w:rPr>
              <w:t>and</w:t>
            </w:r>
            <w:r>
              <w:rPr>
                <w:spacing w:val="40"/>
                <w:sz w:val="18"/>
              </w:rPr>
              <w:t> </w:t>
            </w:r>
            <w:r>
              <w:rPr>
                <w:sz w:val="18"/>
              </w:rPr>
              <w:t>Nicita</w:t>
            </w:r>
            <w:r>
              <w:rPr>
                <w:spacing w:val="40"/>
                <w:sz w:val="18"/>
              </w:rPr>
              <w:t> </w:t>
            </w:r>
            <w:r>
              <w:rPr>
                <w:sz w:val="18"/>
              </w:rPr>
              <w:t>(2011);</w:t>
            </w:r>
            <w:r>
              <w:rPr>
                <w:spacing w:val="40"/>
                <w:sz w:val="18"/>
              </w:rPr>
              <w:t> </w:t>
            </w:r>
            <w:r>
              <w:rPr>
                <w:sz w:val="18"/>
              </w:rPr>
              <w:t>Hummels,</w:t>
            </w:r>
            <w:r>
              <w:rPr>
                <w:spacing w:val="40"/>
                <w:sz w:val="18"/>
              </w:rPr>
              <w:t> </w:t>
            </w:r>
            <w:r>
              <w:rPr>
                <w:sz w:val="18"/>
              </w:rPr>
              <w:t>David,</w:t>
            </w:r>
            <w:r>
              <w:rPr>
                <w:spacing w:val="40"/>
                <w:sz w:val="18"/>
              </w:rPr>
              <w:t> </w:t>
            </w:r>
            <w:r>
              <w:rPr>
                <w:sz w:val="18"/>
              </w:rPr>
              <w:t>and Schaur (2013); Limao and Venables (2001)</w:t>
            </w:r>
          </w:p>
        </w:tc>
      </w:tr>
      <w:tr>
        <w:trPr>
          <w:trHeight w:val="270" w:hRule="atLeast"/>
        </w:trPr>
        <w:tc>
          <w:tcPr>
            <w:tcW w:w="5030" w:type="dxa"/>
            <w:shd w:val="clear" w:color="auto" w:fill="FFC000"/>
          </w:tcPr>
          <w:p>
            <w:pPr>
              <w:pStyle w:val="TableParagraph"/>
              <w:spacing w:before="31"/>
              <w:ind w:left="107"/>
              <w:rPr>
                <w:sz w:val="18"/>
              </w:rPr>
            </w:pPr>
            <w:r>
              <w:rPr>
                <w:sz w:val="18"/>
              </w:rPr>
              <w:t>Total</w:t>
            </w:r>
            <w:r>
              <w:rPr>
                <w:spacing w:val="-4"/>
                <w:sz w:val="18"/>
              </w:rPr>
              <w:t> </w:t>
            </w:r>
            <w:r>
              <w:rPr>
                <w:sz w:val="18"/>
              </w:rPr>
              <w:t>Points</w:t>
            </w:r>
            <w:r>
              <w:rPr>
                <w:spacing w:val="-1"/>
                <w:sz w:val="18"/>
              </w:rPr>
              <w:t> </w:t>
            </w:r>
            <w:r>
              <w:rPr>
                <w:sz w:val="18"/>
              </w:rPr>
              <w:t>for</w:t>
            </w:r>
            <w:r>
              <w:rPr>
                <w:spacing w:val="-2"/>
                <w:sz w:val="18"/>
              </w:rPr>
              <w:t> </w:t>
            </w:r>
            <w:r>
              <w:rPr>
                <w:sz w:val="18"/>
              </w:rPr>
              <w:t>Subcategory</w:t>
            </w:r>
            <w:r>
              <w:rPr>
                <w:spacing w:val="-2"/>
                <w:sz w:val="18"/>
              </w:rPr>
              <w:t> </w:t>
            </w:r>
            <w:r>
              <w:rPr>
                <w:spacing w:val="-4"/>
                <w:sz w:val="18"/>
              </w:rPr>
              <w:t>3.4.2</w:t>
            </w:r>
          </w:p>
        </w:tc>
        <w:tc>
          <w:tcPr>
            <w:tcW w:w="900" w:type="dxa"/>
            <w:shd w:val="clear" w:color="auto" w:fill="FFC000"/>
          </w:tcPr>
          <w:p>
            <w:pPr>
              <w:pStyle w:val="TableParagraph"/>
              <w:spacing w:before="31"/>
              <w:ind w:right="93"/>
              <w:jc w:val="right"/>
              <w:rPr>
                <w:sz w:val="18"/>
              </w:rPr>
            </w:pPr>
            <w:r>
              <w:rPr>
                <w:spacing w:val="-5"/>
                <w:sz w:val="18"/>
              </w:rPr>
              <w:t>100</w:t>
            </w:r>
          </w:p>
        </w:tc>
        <w:tc>
          <w:tcPr>
            <w:tcW w:w="902" w:type="dxa"/>
            <w:shd w:val="clear" w:color="auto" w:fill="FFC000"/>
          </w:tcPr>
          <w:p>
            <w:pPr>
              <w:pStyle w:val="TableParagraph"/>
              <w:spacing w:before="31"/>
              <w:ind w:right="94"/>
              <w:jc w:val="right"/>
              <w:rPr>
                <w:sz w:val="18"/>
              </w:rPr>
            </w:pPr>
            <w:r>
              <w:rPr>
                <w:spacing w:val="-5"/>
                <w:sz w:val="18"/>
              </w:rPr>
              <w:t>n/a</w:t>
            </w:r>
          </w:p>
        </w:tc>
        <w:tc>
          <w:tcPr>
            <w:tcW w:w="902" w:type="dxa"/>
            <w:shd w:val="clear" w:color="auto" w:fill="FFC000"/>
          </w:tcPr>
          <w:p>
            <w:pPr>
              <w:pStyle w:val="TableParagraph"/>
              <w:spacing w:before="31"/>
              <w:ind w:right="94"/>
              <w:jc w:val="right"/>
              <w:rPr>
                <w:sz w:val="18"/>
              </w:rPr>
            </w:pPr>
            <w:r>
              <w:rPr>
                <w:spacing w:val="-5"/>
                <w:sz w:val="18"/>
              </w:rPr>
              <w:t>100</w:t>
            </w:r>
          </w:p>
        </w:tc>
        <w:tc>
          <w:tcPr>
            <w:tcW w:w="902" w:type="dxa"/>
            <w:shd w:val="clear" w:color="auto" w:fill="FFC000"/>
          </w:tcPr>
          <w:p>
            <w:pPr>
              <w:pStyle w:val="TableParagraph"/>
              <w:spacing w:before="31"/>
              <w:ind w:right="94"/>
              <w:jc w:val="right"/>
              <w:rPr>
                <w:sz w:val="18"/>
              </w:rPr>
            </w:pPr>
            <w:r>
              <w:rPr>
                <w:spacing w:val="-4"/>
                <w:sz w:val="18"/>
              </w:rPr>
              <w:t>5.00</w:t>
            </w:r>
          </w:p>
        </w:tc>
        <w:tc>
          <w:tcPr>
            <w:tcW w:w="4228" w:type="dxa"/>
            <w:shd w:val="clear" w:color="auto" w:fill="FFC000"/>
          </w:tcPr>
          <w:p>
            <w:pPr>
              <w:pStyle w:val="TableParagraph"/>
              <w:rPr>
                <w:sz w:val="18"/>
              </w:rPr>
            </w:pPr>
          </w:p>
        </w:tc>
      </w:tr>
      <w:tr>
        <w:trPr>
          <w:trHeight w:val="287" w:hRule="atLeast"/>
        </w:trPr>
        <w:tc>
          <w:tcPr>
            <w:tcW w:w="5030" w:type="dxa"/>
            <w:shd w:val="clear" w:color="auto" w:fill="FFC000"/>
          </w:tcPr>
          <w:p>
            <w:pPr>
              <w:pStyle w:val="TableParagraph"/>
              <w:spacing w:before="40"/>
              <w:ind w:left="107"/>
              <w:rPr>
                <w:b/>
                <w:sz w:val="18"/>
              </w:rPr>
            </w:pPr>
            <w:r>
              <w:rPr>
                <w:b/>
                <w:sz w:val="18"/>
              </w:rPr>
              <w:t>Total</w:t>
            </w:r>
            <w:r>
              <w:rPr>
                <w:b/>
                <w:spacing w:val="-5"/>
                <w:sz w:val="18"/>
              </w:rPr>
              <w:t> </w:t>
            </w:r>
            <w:r>
              <w:rPr>
                <w:b/>
                <w:sz w:val="18"/>
              </w:rPr>
              <w:t>Points for</w:t>
            </w:r>
            <w:r>
              <w:rPr>
                <w:b/>
                <w:spacing w:val="-2"/>
                <w:sz w:val="18"/>
              </w:rPr>
              <w:t> </w:t>
            </w:r>
            <w:r>
              <w:rPr>
                <w:b/>
                <w:sz w:val="18"/>
              </w:rPr>
              <w:t>Category</w:t>
            </w:r>
            <w:r>
              <w:rPr>
                <w:b/>
                <w:spacing w:val="-1"/>
                <w:sz w:val="18"/>
              </w:rPr>
              <w:t> </w:t>
            </w:r>
            <w:r>
              <w:rPr>
                <w:b/>
                <w:spacing w:val="-5"/>
                <w:sz w:val="18"/>
              </w:rPr>
              <w:t>3.4</w:t>
            </w:r>
          </w:p>
        </w:tc>
        <w:tc>
          <w:tcPr>
            <w:tcW w:w="900" w:type="dxa"/>
            <w:shd w:val="clear" w:color="auto" w:fill="FFC000"/>
          </w:tcPr>
          <w:p>
            <w:pPr>
              <w:pStyle w:val="TableParagraph"/>
              <w:spacing w:before="40"/>
              <w:ind w:right="93"/>
              <w:jc w:val="right"/>
              <w:rPr>
                <w:b/>
                <w:sz w:val="18"/>
              </w:rPr>
            </w:pPr>
            <w:r>
              <w:rPr>
                <w:b/>
                <w:spacing w:val="-5"/>
                <w:sz w:val="18"/>
              </w:rPr>
              <w:t>100</w:t>
            </w:r>
          </w:p>
        </w:tc>
        <w:tc>
          <w:tcPr>
            <w:tcW w:w="902" w:type="dxa"/>
            <w:shd w:val="clear" w:color="auto" w:fill="FFC000"/>
          </w:tcPr>
          <w:p>
            <w:pPr>
              <w:pStyle w:val="TableParagraph"/>
              <w:spacing w:before="40"/>
              <w:ind w:right="93"/>
              <w:jc w:val="right"/>
              <w:rPr>
                <w:b/>
                <w:sz w:val="18"/>
              </w:rPr>
            </w:pPr>
            <w:r>
              <w:rPr>
                <w:b/>
                <w:spacing w:val="-5"/>
                <w:sz w:val="18"/>
              </w:rPr>
              <w:t>n/a</w:t>
            </w:r>
          </w:p>
        </w:tc>
        <w:tc>
          <w:tcPr>
            <w:tcW w:w="902" w:type="dxa"/>
            <w:shd w:val="clear" w:color="auto" w:fill="FFC000"/>
          </w:tcPr>
          <w:p>
            <w:pPr>
              <w:pStyle w:val="TableParagraph"/>
              <w:spacing w:before="40"/>
              <w:ind w:right="94"/>
              <w:jc w:val="right"/>
              <w:rPr>
                <w:b/>
                <w:sz w:val="18"/>
              </w:rPr>
            </w:pPr>
            <w:r>
              <w:rPr>
                <w:b/>
                <w:spacing w:val="-5"/>
                <w:sz w:val="18"/>
              </w:rPr>
              <w:t>100</w:t>
            </w:r>
          </w:p>
        </w:tc>
        <w:tc>
          <w:tcPr>
            <w:tcW w:w="902" w:type="dxa"/>
            <w:shd w:val="clear" w:color="auto" w:fill="FFC000"/>
          </w:tcPr>
          <w:p>
            <w:pPr>
              <w:pStyle w:val="TableParagraph"/>
              <w:spacing w:before="40"/>
              <w:ind w:right="93"/>
              <w:jc w:val="right"/>
              <w:rPr>
                <w:b/>
                <w:sz w:val="18"/>
              </w:rPr>
            </w:pPr>
            <w:r>
              <w:rPr>
                <w:b/>
                <w:spacing w:val="-2"/>
                <w:sz w:val="18"/>
              </w:rPr>
              <w:t>10.00</w:t>
            </w:r>
          </w:p>
        </w:tc>
        <w:tc>
          <w:tcPr>
            <w:tcW w:w="4228" w:type="dxa"/>
            <w:shd w:val="clear" w:color="auto" w:fill="FFC000"/>
          </w:tcPr>
          <w:p>
            <w:pPr>
              <w:pStyle w:val="TableParagraph"/>
              <w:rPr>
                <w:sz w:val="18"/>
              </w:rPr>
            </w:pPr>
          </w:p>
        </w:tc>
      </w:tr>
      <w:tr>
        <w:trPr>
          <w:trHeight w:val="268" w:hRule="atLeast"/>
        </w:trPr>
        <w:tc>
          <w:tcPr>
            <w:tcW w:w="5030" w:type="dxa"/>
            <w:shd w:val="clear" w:color="auto" w:fill="FFC000"/>
          </w:tcPr>
          <w:p>
            <w:pPr>
              <w:pStyle w:val="TableParagraph"/>
              <w:spacing w:before="31"/>
              <w:ind w:left="107"/>
              <w:rPr>
                <w:b/>
                <w:sz w:val="18"/>
              </w:rPr>
            </w:pPr>
            <w:r>
              <w:rPr>
                <w:b/>
                <w:sz w:val="18"/>
              </w:rPr>
              <w:t>Total</w:t>
            </w:r>
            <w:r>
              <w:rPr>
                <w:b/>
                <w:spacing w:val="-2"/>
                <w:sz w:val="18"/>
              </w:rPr>
              <w:t> </w:t>
            </w:r>
            <w:r>
              <w:rPr>
                <w:b/>
                <w:sz w:val="18"/>
              </w:rPr>
              <w:t>Points for</w:t>
            </w:r>
            <w:r>
              <w:rPr>
                <w:b/>
                <w:spacing w:val="-1"/>
                <w:sz w:val="18"/>
              </w:rPr>
              <w:t> </w:t>
            </w:r>
            <w:r>
              <w:rPr>
                <w:b/>
                <w:sz w:val="18"/>
              </w:rPr>
              <w:t>Pillar</w:t>
            </w:r>
            <w:r>
              <w:rPr>
                <w:b/>
                <w:spacing w:val="-1"/>
                <w:sz w:val="18"/>
              </w:rPr>
              <w:t> </w:t>
            </w:r>
            <w:r>
              <w:rPr>
                <w:b/>
                <w:spacing w:val="-5"/>
                <w:sz w:val="18"/>
              </w:rPr>
              <w:t>III</w:t>
            </w:r>
          </w:p>
        </w:tc>
        <w:tc>
          <w:tcPr>
            <w:tcW w:w="900" w:type="dxa"/>
            <w:shd w:val="clear" w:color="auto" w:fill="FFC000"/>
          </w:tcPr>
          <w:p>
            <w:pPr>
              <w:pStyle w:val="TableParagraph"/>
              <w:spacing w:before="31"/>
              <w:ind w:right="93"/>
              <w:jc w:val="right"/>
              <w:rPr>
                <w:b/>
                <w:sz w:val="18"/>
              </w:rPr>
            </w:pPr>
            <w:r>
              <w:rPr>
                <w:b/>
                <w:spacing w:val="-5"/>
                <w:sz w:val="18"/>
              </w:rPr>
              <w:t>100</w:t>
            </w:r>
          </w:p>
        </w:tc>
        <w:tc>
          <w:tcPr>
            <w:tcW w:w="902" w:type="dxa"/>
            <w:shd w:val="clear" w:color="auto" w:fill="FFC000"/>
          </w:tcPr>
          <w:p>
            <w:pPr>
              <w:pStyle w:val="TableParagraph"/>
              <w:spacing w:before="31"/>
              <w:ind w:right="93"/>
              <w:jc w:val="right"/>
              <w:rPr>
                <w:b/>
                <w:sz w:val="18"/>
              </w:rPr>
            </w:pPr>
            <w:r>
              <w:rPr>
                <w:b/>
                <w:spacing w:val="-5"/>
                <w:sz w:val="18"/>
              </w:rPr>
              <w:t>n/a</w:t>
            </w:r>
          </w:p>
        </w:tc>
        <w:tc>
          <w:tcPr>
            <w:tcW w:w="902" w:type="dxa"/>
            <w:shd w:val="clear" w:color="auto" w:fill="FFC000"/>
          </w:tcPr>
          <w:p>
            <w:pPr>
              <w:pStyle w:val="TableParagraph"/>
              <w:spacing w:before="31"/>
              <w:ind w:right="94"/>
              <w:jc w:val="right"/>
              <w:rPr>
                <w:b/>
                <w:sz w:val="18"/>
              </w:rPr>
            </w:pPr>
            <w:r>
              <w:rPr>
                <w:b/>
                <w:spacing w:val="-5"/>
                <w:sz w:val="18"/>
              </w:rPr>
              <w:t>100</w:t>
            </w:r>
          </w:p>
        </w:tc>
        <w:tc>
          <w:tcPr>
            <w:tcW w:w="902" w:type="dxa"/>
            <w:shd w:val="clear" w:color="auto" w:fill="FFC000"/>
          </w:tcPr>
          <w:p>
            <w:pPr>
              <w:pStyle w:val="TableParagraph"/>
              <w:spacing w:before="31"/>
              <w:ind w:right="94"/>
              <w:jc w:val="right"/>
              <w:rPr>
                <w:b/>
                <w:sz w:val="18"/>
              </w:rPr>
            </w:pPr>
            <w:r>
              <w:rPr>
                <w:b/>
                <w:spacing w:val="-2"/>
                <w:sz w:val="18"/>
              </w:rPr>
              <w:t>100.00</w:t>
            </w:r>
          </w:p>
        </w:tc>
        <w:tc>
          <w:tcPr>
            <w:tcW w:w="4228" w:type="dxa"/>
            <w:shd w:val="clear" w:color="auto" w:fill="FFC000"/>
          </w:tcPr>
          <w:p>
            <w:pPr>
              <w:pStyle w:val="TableParagraph"/>
              <w:rPr>
                <w:sz w:val="18"/>
              </w:rPr>
            </w:pPr>
          </w:p>
        </w:tc>
      </w:tr>
    </w:tbl>
    <w:p>
      <w:pPr>
        <w:spacing w:before="5"/>
        <w:ind w:left="0" w:right="0" w:firstLine="0"/>
        <w:jc w:val="left"/>
        <w:rPr>
          <w:sz w:val="20"/>
        </w:rPr>
      </w:pPr>
      <w:r>
        <w:rPr>
          <w:i/>
          <w:sz w:val="20"/>
        </w:rPr>
        <w:t>Note:</w:t>
      </w:r>
      <w:r>
        <w:rPr>
          <w:i/>
          <w:spacing w:val="-4"/>
          <w:sz w:val="20"/>
        </w:rPr>
        <w:t> </w:t>
      </w:r>
      <w:r>
        <w:rPr>
          <w:sz w:val="20"/>
        </w:rPr>
        <w:t>n/a</w:t>
      </w:r>
      <w:r>
        <w:rPr>
          <w:spacing w:val="-4"/>
          <w:sz w:val="20"/>
        </w:rPr>
        <w:t> </w:t>
      </w:r>
      <w:r>
        <w:rPr>
          <w:sz w:val="20"/>
        </w:rPr>
        <w:t>=</w:t>
      </w:r>
      <w:r>
        <w:rPr>
          <w:spacing w:val="-5"/>
          <w:sz w:val="20"/>
        </w:rPr>
        <w:t> </w:t>
      </w:r>
      <w:r>
        <w:rPr>
          <w:sz w:val="20"/>
        </w:rPr>
        <w:t>not</w:t>
      </w:r>
      <w:r>
        <w:rPr>
          <w:spacing w:val="-4"/>
          <w:sz w:val="20"/>
        </w:rPr>
        <w:t> </w:t>
      </w:r>
      <w:r>
        <w:rPr>
          <w:sz w:val="20"/>
        </w:rPr>
        <w:t>applicable–refers</w:t>
      </w:r>
      <w:r>
        <w:rPr>
          <w:spacing w:val="-6"/>
          <w:sz w:val="20"/>
        </w:rPr>
        <w:t> </w:t>
      </w:r>
      <w:r>
        <w:rPr>
          <w:sz w:val="20"/>
        </w:rPr>
        <w:t>to</w:t>
      </w:r>
      <w:r>
        <w:rPr>
          <w:spacing w:val="-3"/>
          <w:sz w:val="20"/>
        </w:rPr>
        <w:t> </w:t>
      </w:r>
      <w:r>
        <w:rPr>
          <w:sz w:val="20"/>
        </w:rPr>
        <w:t>the</w:t>
      </w:r>
      <w:r>
        <w:rPr>
          <w:spacing w:val="-4"/>
          <w:sz w:val="20"/>
        </w:rPr>
        <w:t> </w:t>
      </w:r>
      <w:r>
        <w:rPr>
          <w:sz w:val="20"/>
        </w:rPr>
        <w:t>cases</w:t>
      </w:r>
      <w:r>
        <w:rPr>
          <w:spacing w:val="-6"/>
          <w:sz w:val="20"/>
        </w:rPr>
        <w:t> </w:t>
      </w:r>
      <w:r>
        <w:rPr>
          <w:sz w:val="20"/>
        </w:rPr>
        <w:t>when</w:t>
      </w:r>
      <w:r>
        <w:rPr>
          <w:spacing w:val="-3"/>
          <w:sz w:val="20"/>
        </w:rPr>
        <w:t> </w:t>
      </w:r>
      <w:r>
        <w:rPr>
          <w:sz w:val="20"/>
        </w:rPr>
        <w:t>the</w:t>
      </w:r>
      <w:r>
        <w:rPr>
          <w:spacing w:val="-5"/>
          <w:sz w:val="20"/>
        </w:rPr>
        <w:t> </w:t>
      </w:r>
      <w:r>
        <w:rPr>
          <w:sz w:val="20"/>
        </w:rPr>
        <w:t>impact</w:t>
      </w:r>
      <w:r>
        <w:rPr>
          <w:spacing w:val="-4"/>
          <w:sz w:val="20"/>
        </w:rPr>
        <w:t> </w:t>
      </w:r>
      <w:r>
        <w:rPr>
          <w:sz w:val="20"/>
        </w:rPr>
        <w:t>on</w:t>
      </w:r>
      <w:r>
        <w:rPr>
          <w:spacing w:val="-4"/>
          <w:sz w:val="20"/>
        </w:rPr>
        <w:t> </w:t>
      </w:r>
      <w:r>
        <w:rPr>
          <w:sz w:val="20"/>
        </w:rPr>
        <w:t>firms</w:t>
      </w:r>
      <w:r>
        <w:rPr>
          <w:spacing w:val="-5"/>
          <w:sz w:val="20"/>
        </w:rPr>
        <w:t> </w:t>
      </w:r>
      <w:r>
        <w:rPr>
          <w:sz w:val="20"/>
        </w:rPr>
        <w:t>or</w:t>
      </w:r>
      <w:r>
        <w:rPr>
          <w:spacing w:val="-3"/>
          <w:sz w:val="20"/>
        </w:rPr>
        <w:t> </w:t>
      </w:r>
      <w:r>
        <w:rPr>
          <w:sz w:val="20"/>
        </w:rPr>
        <w:t>society</w:t>
      </w:r>
      <w:r>
        <w:rPr>
          <w:spacing w:val="-4"/>
          <w:sz w:val="20"/>
        </w:rPr>
        <w:t> </w:t>
      </w:r>
      <w:r>
        <w:rPr>
          <w:sz w:val="20"/>
        </w:rPr>
        <w:t>is</w:t>
      </w:r>
      <w:r>
        <w:rPr>
          <w:spacing w:val="-5"/>
          <w:sz w:val="20"/>
        </w:rPr>
        <w:t> </w:t>
      </w:r>
      <w:r>
        <w:rPr>
          <w:sz w:val="20"/>
        </w:rPr>
        <w:t>either</w:t>
      </w:r>
      <w:r>
        <w:rPr>
          <w:spacing w:val="-6"/>
          <w:sz w:val="20"/>
        </w:rPr>
        <w:t> </w:t>
      </w:r>
      <w:r>
        <w:rPr>
          <w:sz w:val="20"/>
        </w:rPr>
        <w:t>ambiguous</w:t>
      </w:r>
      <w:r>
        <w:rPr>
          <w:spacing w:val="-6"/>
          <w:sz w:val="20"/>
        </w:rPr>
        <w:t> </w:t>
      </w:r>
      <w:r>
        <w:rPr>
          <w:sz w:val="20"/>
        </w:rPr>
        <w:t>or</w:t>
      </w:r>
      <w:r>
        <w:rPr>
          <w:spacing w:val="-3"/>
          <w:sz w:val="20"/>
        </w:rPr>
        <w:t> </w:t>
      </w:r>
      <w:r>
        <w:rPr>
          <w:spacing w:val="-2"/>
          <w:sz w:val="20"/>
        </w:rPr>
        <w:t>nonexistent.</w:t>
      </w:r>
    </w:p>
    <w:p>
      <w:pPr>
        <w:spacing w:after="0"/>
        <w:jc w:val="left"/>
        <w:rPr>
          <w:sz w:val="20"/>
        </w:rPr>
        <w:sectPr>
          <w:pgSz w:w="15840" w:h="12240" w:orient="landscape"/>
          <w:pgMar w:header="0" w:footer="522" w:top="1380" w:bottom="720" w:left="1440" w:right="1080"/>
        </w:sectPr>
      </w:pPr>
    </w:p>
    <w:p>
      <w:pPr>
        <w:pStyle w:val="Heading2"/>
        <w:spacing w:before="78"/>
        <w:ind w:left="360" w:firstLine="0"/>
      </w:pPr>
      <w:r>
        <w:rPr>
          <w:spacing w:val="-2"/>
        </w:rPr>
        <w:t>References</w:t>
      </w:r>
    </w:p>
    <w:p>
      <w:pPr>
        <w:pStyle w:val="BodyText"/>
        <w:rPr>
          <w:b/>
        </w:rPr>
      </w:pPr>
    </w:p>
    <w:p>
      <w:pPr>
        <w:pStyle w:val="BodyText"/>
        <w:spacing w:before="1"/>
        <w:ind w:left="1080" w:right="715" w:hanging="721"/>
        <w:jc w:val="both"/>
      </w:pPr>
      <w:r>
        <w:rPr/>
        <w:t>ADB (Asian Development Bank). 2008. “How to Design, Negotiate, and Implement a Free Trade Agreement in Asia.”</w:t>
      </w:r>
    </w:p>
    <w:p>
      <w:pPr>
        <w:pStyle w:val="BodyText"/>
        <w:spacing w:line="252" w:lineRule="exact" w:before="252"/>
        <w:ind w:left="360"/>
      </w:pPr>
      <w:r>
        <w:rPr/>
        <w:t>Aniszewski,</w:t>
      </w:r>
      <w:r>
        <w:rPr>
          <w:spacing w:val="-4"/>
        </w:rPr>
        <w:t> </w:t>
      </w:r>
      <w:r>
        <w:rPr/>
        <w:t>Stefan.</w:t>
      </w:r>
      <w:r>
        <w:rPr>
          <w:spacing w:val="-6"/>
        </w:rPr>
        <w:t> </w:t>
      </w:r>
      <w:r>
        <w:rPr/>
        <w:t>2009.</w:t>
      </w:r>
      <w:r>
        <w:rPr>
          <w:spacing w:val="-6"/>
        </w:rPr>
        <w:t> </w:t>
      </w:r>
      <w:r>
        <w:rPr/>
        <w:t>“Coordinated</w:t>
      </w:r>
      <w:r>
        <w:rPr>
          <w:spacing w:val="-3"/>
        </w:rPr>
        <w:t> </w:t>
      </w:r>
      <w:r>
        <w:rPr/>
        <w:t>Border</w:t>
      </w:r>
      <w:r>
        <w:rPr>
          <w:spacing w:val="-3"/>
        </w:rPr>
        <w:t> </w:t>
      </w:r>
      <w:r>
        <w:rPr/>
        <w:t>Management</w:t>
      </w:r>
      <w:r>
        <w:rPr>
          <w:spacing w:val="-2"/>
        </w:rPr>
        <w:t> </w:t>
      </w:r>
      <w:r>
        <w:rPr/>
        <w:t>–</w:t>
      </w:r>
      <w:r>
        <w:rPr>
          <w:spacing w:val="-6"/>
        </w:rPr>
        <w:t> </w:t>
      </w:r>
      <w:r>
        <w:rPr/>
        <w:t>a</w:t>
      </w:r>
      <w:r>
        <w:rPr>
          <w:spacing w:val="-3"/>
        </w:rPr>
        <w:t> </w:t>
      </w:r>
      <w:r>
        <w:rPr/>
        <w:t>Concept</w:t>
      </w:r>
      <w:r>
        <w:rPr>
          <w:spacing w:val="-3"/>
        </w:rPr>
        <w:t> </w:t>
      </w:r>
      <w:r>
        <w:rPr/>
        <w:t>Note.”</w:t>
      </w:r>
      <w:r>
        <w:rPr>
          <w:spacing w:val="-5"/>
        </w:rPr>
        <w:t> </w:t>
      </w:r>
      <w:r>
        <w:rPr/>
        <w:t>WCO</w:t>
      </w:r>
      <w:r>
        <w:rPr>
          <w:spacing w:val="-4"/>
        </w:rPr>
        <w:t> </w:t>
      </w:r>
      <w:r>
        <w:rPr/>
        <w:t>Research</w:t>
      </w:r>
      <w:r>
        <w:rPr>
          <w:spacing w:val="-3"/>
        </w:rPr>
        <w:t> </w:t>
      </w:r>
      <w:r>
        <w:rPr/>
        <w:t>Paper</w:t>
      </w:r>
      <w:r>
        <w:rPr>
          <w:spacing w:val="-2"/>
        </w:rPr>
        <w:t> </w:t>
      </w:r>
      <w:r>
        <w:rPr>
          <w:spacing w:val="-5"/>
        </w:rPr>
        <w:t>2.</w:t>
      </w:r>
    </w:p>
    <w:p>
      <w:pPr>
        <w:pStyle w:val="BodyText"/>
        <w:spacing w:line="252" w:lineRule="exact"/>
        <w:ind w:left="1080"/>
      </w:pPr>
      <w:r>
        <w:rPr>
          <w:spacing w:val="-4"/>
        </w:rPr>
        <w:t>WCO.</w:t>
      </w:r>
    </w:p>
    <w:p>
      <w:pPr>
        <w:pStyle w:val="BodyText"/>
      </w:pPr>
    </w:p>
    <w:p>
      <w:pPr>
        <w:pStyle w:val="BodyText"/>
        <w:spacing w:line="480" w:lineRule="auto"/>
        <w:ind w:left="360" w:right="718"/>
      </w:pPr>
      <w:r>
        <w:rPr/>
        <w:t>APEC.</w:t>
      </w:r>
      <w:r>
        <w:rPr>
          <w:spacing w:val="-3"/>
        </w:rPr>
        <w:t> </w:t>
      </w:r>
      <w:r>
        <w:rPr/>
        <w:t>2010.</w:t>
      </w:r>
      <w:r>
        <w:rPr>
          <w:spacing w:val="-3"/>
        </w:rPr>
        <w:t> </w:t>
      </w:r>
      <w:r>
        <w:rPr/>
        <w:t>“The</w:t>
      </w:r>
      <w:r>
        <w:rPr>
          <w:spacing w:val="-5"/>
        </w:rPr>
        <w:t> </w:t>
      </w:r>
      <w:r>
        <w:rPr/>
        <w:t>Trade</w:t>
      </w:r>
      <w:r>
        <w:rPr>
          <w:spacing w:val="-3"/>
        </w:rPr>
        <w:t> </w:t>
      </w:r>
      <w:r>
        <w:rPr/>
        <w:t>impact</w:t>
      </w:r>
      <w:r>
        <w:rPr>
          <w:spacing w:val="-2"/>
        </w:rPr>
        <w:t> </w:t>
      </w:r>
      <w:r>
        <w:rPr/>
        <w:t>of</w:t>
      </w:r>
      <w:r>
        <w:rPr>
          <w:spacing w:val="-2"/>
        </w:rPr>
        <w:t> </w:t>
      </w:r>
      <w:r>
        <w:rPr/>
        <w:t>Enhanced</w:t>
      </w:r>
      <w:r>
        <w:rPr>
          <w:spacing w:val="-6"/>
        </w:rPr>
        <w:t> </w:t>
      </w:r>
      <w:r>
        <w:rPr/>
        <w:t>Multimodal</w:t>
      </w:r>
      <w:r>
        <w:rPr>
          <w:spacing w:val="-2"/>
        </w:rPr>
        <w:t> </w:t>
      </w:r>
      <w:r>
        <w:rPr/>
        <w:t>Connectivity</w:t>
      </w:r>
      <w:r>
        <w:rPr>
          <w:spacing w:val="-3"/>
        </w:rPr>
        <w:t> </w:t>
      </w:r>
      <w:r>
        <w:rPr/>
        <w:t>in</w:t>
      </w:r>
      <w:r>
        <w:rPr>
          <w:spacing w:val="-6"/>
        </w:rPr>
        <w:t> </w:t>
      </w:r>
      <w:r>
        <w:rPr/>
        <w:t>the</w:t>
      </w:r>
      <w:r>
        <w:rPr>
          <w:spacing w:val="-3"/>
        </w:rPr>
        <w:t> </w:t>
      </w:r>
      <w:r>
        <w:rPr/>
        <w:t>Asia-Pacific</w:t>
      </w:r>
      <w:r>
        <w:rPr>
          <w:spacing w:val="-3"/>
        </w:rPr>
        <w:t> </w:t>
      </w:r>
      <w:r>
        <w:rPr/>
        <w:t>Region.” APEC. 2016. “Study of APEC Best Practices in Authorized Economic Operators.”</w:t>
      </w:r>
    </w:p>
    <w:p>
      <w:pPr>
        <w:spacing w:before="1"/>
        <w:ind w:left="1080" w:right="715" w:hanging="721"/>
        <w:jc w:val="both"/>
        <w:rPr>
          <w:i/>
          <w:sz w:val="22"/>
        </w:rPr>
      </w:pPr>
      <w:r>
        <w:rPr>
          <w:sz w:val="22"/>
        </w:rPr>
        <w:t>APEC. 2020a. </w:t>
      </w:r>
      <w:r>
        <w:rPr>
          <w:i/>
          <w:sz w:val="22"/>
        </w:rPr>
        <w:t>APEC’s Manual of Best Practices According to the AEO Benefits Survey Under Pillar 3 WCO Safe Framework.</w:t>
      </w:r>
    </w:p>
    <w:p>
      <w:pPr>
        <w:spacing w:before="252"/>
        <w:ind w:left="1080" w:right="714" w:hanging="721"/>
        <w:jc w:val="both"/>
        <w:rPr>
          <w:i/>
          <w:sz w:val="22"/>
        </w:rPr>
      </w:pPr>
      <w:r>
        <w:rPr>
          <w:sz w:val="22"/>
        </w:rPr>
        <w:t>APEC. 2020b. </w:t>
      </w:r>
      <w:r>
        <w:rPr>
          <w:i/>
          <w:sz w:val="22"/>
        </w:rPr>
        <w:t>Regulations Policies and Initiatives on E-Commerce and Digital Economy for APEC MSMEs’ Participation in the Region.</w:t>
      </w:r>
    </w:p>
    <w:p>
      <w:pPr>
        <w:spacing w:before="252"/>
        <w:ind w:left="1080" w:right="715" w:hanging="721"/>
        <w:jc w:val="both"/>
        <w:rPr>
          <w:i/>
          <w:sz w:val="22"/>
        </w:rPr>
      </w:pPr>
      <w:r>
        <w:rPr>
          <w:sz w:val="22"/>
        </w:rPr>
        <w:t>APEC.</w:t>
      </w:r>
      <w:r>
        <w:rPr>
          <w:spacing w:val="-16"/>
          <w:sz w:val="22"/>
        </w:rPr>
        <w:t> </w:t>
      </w:r>
      <w:r>
        <w:rPr>
          <w:sz w:val="22"/>
        </w:rPr>
        <w:t>2021.</w:t>
      </w:r>
      <w:r>
        <w:rPr>
          <w:spacing w:val="-14"/>
          <w:sz w:val="22"/>
        </w:rPr>
        <w:t> </w:t>
      </w:r>
      <w:r>
        <w:rPr>
          <w:i/>
          <w:sz w:val="22"/>
        </w:rPr>
        <w:t>Recommendations</w:t>
      </w:r>
      <w:r>
        <w:rPr>
          <w:i/>
          <w:spacing w:val="-14"/>
          <w:sz w:val="22"/>
        </w:rPr>
        <w:t> </w:t>
      </w:r>
      <w:r>
        <w:rPr>
          <w:i/>
          <w:sz w:val="22"/>
        </w:rPr>
        <w:t>to</w:t>
      </w:r>
      <w:r>
        <w:rPr>
          <w:i/>
          <w:spacing w:val="-13"/>
          <w:sz w:val="22"/>
        </w:rPr>
        <w:t> </w:t>
      </w:r>
      <w:r>
        <w:rPr>
          <w:i/>
          <w:sz w:val="22"/>
        </w:rPr>
        <w:t>Promote</w:t>
      </w:r>
      <w:r>
        <w:rPr>
          <w:i/>
          <w:spacing w:val="-14"/>
          <w:sz w:val="22"/>
        </w:rPr>
        <w:t> </w:t>
      </w:r>
      <w:r>
        <w:rPr>
          <w:i/>
          <w:sz w:val="22"/>
        </w:rPr>
        <w:t>Best</w:t>
      </w:r>
      <w:r>
        <w:rPr>
          <w:i/>
          <w:spacing w:val="-14"/>
          <w:sz w:val="22"/>
        </w:rPr>
        <w:t> </w:t>
      </w:r>
      <w:r>
        <w:rPr>
          <w:i/>
          <w:sz w:val="22"/>
        </w:rPr>
        <w:t>Practices</w:t>
      </w:r>
      <w:r>
        <w:rPr>
          <w:i/>
          <w:spacing w:val="-14"/>
          <w:sz w:val="22"/>
        </w:rPr>
        <w:t> </w:t>
      </w:r>
      <w:r>
        <w:rPr>
          <w:i/>
          <w:sz w:val="22"/>
        </w:rPr>
        <w:t>for</w:t>
      </w:r>
      <w:r>
        <w:rPr>
          <w:i/>
          <w:spacing w:val="-13"/>
          <w:sz w:val="22"/>
        </w:rPr>
        <w:t> </w:t>
      </w:r>
      <w:r>
        <w:rPr>
          <w:i/>
          <w:sz w:val="22"/>
        </w:rPr>
        <w:t>Consumers’</w:t>
      </w:r>
      <w:r>
        <w:rPr>
          <w:i/>
          <w:spacing w:val="-14"/>
          <w:sz w:val="22"/>
        </w:rPr>
        <w:t> </w:t>
      </w:r>
      <w:r>
        <w:rPr>
          <w:i/>
          <w:sz w:val="22"/>
        </w:rPr>
        <w:t>Dispute</w:t>
      </w:r>
      <w:r>
        <w:rPr>
          <w:i/>
          <w:spacing w:val="-14"/>
          <w:sz w:val="22"/>
        </w:rPr>
        <w:t> </w:t>
      </w:r>
      <w:r>
        <w:rPr>
          <w:i/>
          <w:sz w:val="22"/>
        </w:rPr>
        <w:t>Resolution</w:t>
      </w:r>
      <w:r>
        <w:rPr>
          <w:i/>
          <w:spacing w:val="-14"/>
          <w:sz w:val="22"/>
        </w:rPr>
        <w:t> </w:t>
      </w:r>
      <w:r>
        <w:rPr>
          <w:i/>
          <w:sz w:val="22"/>
        </w:rPr>
        <w:t>and</w:t>
      </w:r>
      <w:r>
        <w:rPr>
          <w:i/>
          <w:spacing w:val="-13"/>
          <w:sz w:val="22"/>
        </w:rPr>
        <w:t> </w:t>
      </w:r>
      <w:r>
        <w:rPr>
          <w:i/>
          <w:sz w:val="22"/>
        </w:rPr>
        <w:t>Redress Mechanisms of eCommerce.</w:t>
      </w:r>
    </w:p>
    <w:p>
      <w:pPr>
        <w:pStyle w:val="BodyText"/>
        <w:spacing w:before="2"/>
        <w:rPr>
          <w:i/>
        </w:rPr>
      </w:pPr>
    </w:p>
    <w:p>
      <w:pPr>
        <w:pStyle w:val="BodyText"/>
        <w:ind w:left="1079" w:right="715" w:hanging="720"/>
        <w:jc w:val="both"/>
      </w:pPr>
      <w:r>
        <w:rPr/>
        <w:t>APEC and World Bank. 2007. “Transparency and Trade Facilitation in the Asia-Pacific: Estimating the Gains from Reform.” Washington, DC: The World Bank.</w:t>
      </w:r>
    </w:p>
    <w:p>
      <w:pPr>
        <w:pStyle w:val="BodyText"/>
        <w:spacing w:before="252"/>
        <w:ind w:left="1079" w:right="715" w:hanging="721"/>
        <w:jc w:val="both"/>
      </w:pPr>
      <w:r>
        <w:rPr/>
        <w:t>Arvis, J. F., Vesin, V., Carruthers, R. C., Ducruet, C., &amp;. De Langen, P. W. 2018. “Maritime Networks, Port</w:t>
      </w:r>
      <w:r>
        <w:rPr>
          <w:spacing w:val="-14"/>
        </w:rPr>
        <w:t> </w:t>
      </w:r>
      <w:r>
        <w:rPr/>
        <w:t>Efficiency,</w:t>
      </w:r>
      <w:r>
        <w:rPr>
          <w:spacing w:val="-14"/>
        </w:rPr>
        <w:t> </w:t>
      </w:r>
      <w:r>
        <w:rPr/>
        <w:t>and</w:t>
      </w:r>
      <w:r>
        <w:rPr>
          <w:spacing w:val="-14"/>
        </w:rPr>
        <w:t> </w:t>
      </w:r>
      <w:r>
        <w:rPr/>
        <w:t>Hinterland</w:t>
      </w:r>
      <w:r>
        <w:rPr>
          <w:spacing w:val="-13"/>
        </w:rPr>
        <w:t> </w:t>
      </w:r>
      <w:r>
        <w:rPr/>
        <w:t>Connectivity</w:t>
      </w:r>
      <w:r>
        <w:rPr>
          <w:spacing w:val="-14"/>
        </w:rPr>
        <w:t> </w:t>
      </w:r>
      <w:r>
        <w:rPr/>
        <w:t>in</w:t>
      </w:r>
      <w:r>
        <w:rPr>
          <w:spacing w:val="-14"/>
        </w:rPr>
        <w:t> </w:t>
      </w:r>
      <w:r>
        <w:rPr/>
        <w:t>the</w:t>
      </w:r>
      <w:r>
        <w:rPr>
          <w:spacing w:val="-14"/>
        </w:rPr>
        <w:t> </w:t>
      </w:r>
      <w:r>
        <w:rPr/>
        <w:t>Mediterranean.”</w:t>
      </w:r>
      <w:r>
        <w:rPr>
          <w:spacing w:val="-13"/>
        </w:rPr>
        <w:t> </w:t>
      </w:r>
      <w:r>
        <w:rPr/>
        <w:t>Washington,</w:t>
      </w:r>
      <w:r>
        <w:rPr>
          <w:spacing w:val="-14"/>
        </w:rPr>
        <w:t> </w:t>
      </w:r>
      <w:r>
        <w:rPr/>
        <w:t>D.C:</w:t>
      </w:r>
      <w:r>
        <w:rPr>
          <w:spacing w:val="-14"/>
        </w:rPr>
        <w:t> </w:t>
      </w:r>
      <w:r>
        <w:rPr/>
        <w:t>World</w:t>
      </w:r>
      <w:r>
        <w:rPr>
          <w:spacing w:val="-14"/>
        </w:rPr>
        <w:t> </w:t>
      </w:r>
      <w:r>
        <w:rPr/>
        <w:t>Bank </w:t>
      </w:r>
      <w:r>
        <w:rPr>
          <w:spacing w:val="-2"/>
        </w:rPr>
        <w:t>Group.</w:t>
      </w:r>
    </w:p>
    <w:p>
      <w:pPr>
        <w:pStyle w:val="BodyText"/>
        <w:spacing w:before="252"/>
        <w:ind w:left="1079" w:right="716" w:hanging="721"/>
        <w:jc w:val="both"/>
      </w:pPr>
      <w:r>
        <w:rPr/>
        <w:t>Baccini, L., Dür, A. &amp; Elsig, M. 2015. “The Politics of Trade Agreement Design: Revisiting the Depth– Flexibility Nexus.” </w:t>
      </w:r>
      <w:r>
        <w:rPr>
          <w:i/>
        </w:rPr>
        <w:t>International Studies Quarterly </w:t>
      </w:r>
      <w:r>
        <w:rPr/>
        <w:t>59 (4): 765-775.</w:t>
      </w:r>
    </w:p>
    <w:p>
      <w:pPr>
        <w:pStyle w:val="BodyText"/>
        <w:spacing w:before="1"/>
      </w:pPr>
    </w:p>
    <w:p>
      <w:pPr>
        <w:pStyle w:val="BodyText"/>
        <w:ind w:left="1079" w:right="715" w:hanging="721"/>
        <w:jc w:val="both"/>
      </w:pPr>
      <w:r>
        <w:rPr/>
        <w:t>Bandele, O. 2016. “An Equal Seat at the Table: Gendering Trade Negotiations.” International Trade Working Paper, No. 2016/14, Commonwealth Secretariat, London.</w:t>
      </w:r>
    </w:p>
    <w:p>
      <w:pPr>
        <w:spacing w:before="253"/>
        <w:ind w:left="1079" w:right="715" w:hanging="721"/>
        <w:jc w:val="both"/>
        <w:rPr>
          <w:sz w:val="22"/>
        </w:rPr>
      </w:pPr>
      <w:r>
        <w:rPr>
          <w:sz w:val="22"/>
        </w:rPr>
        <w:t>Basel Convention. 1989. </w:t>
      </w:r>
      <w:r>
        <w:rPr>
          <w:i/>
          <w:sz w:val="22"/>
        </w:rPr>
        <w:t>Basel Convention on the Control of Transboundary Movements of Hazardous Wastes and Their Disposal</w:t>
      </w:r>
      <w:r>
        <w:rPr>
          <w:sz w:val="22"/>
        </w:rPr>
        <w:t>. Entered into force in 1992.</w:t>
      </w:r>
    </w:p>
    <w:p>
      <w:pPr>
        <w:spacing w:before="252"/>
        <w:ind w:left="1080" w:right="716" w:hanging="721"/>
        <w:jc w:val="both"/>
        <w:rPr>
          <w:sz w:val="22"/>
        </w:rPr>
      </w:pPr>
      <w:r>
        <w:rPr>
          <w:sz w:val="22"/>
        </w:rPr>
        <w:t>Bratt,</w:t>
      </w:r>
      <w:r>
        <w:rPr>
          <w:spacing w:val="-5"/>
          <w:sz w:val="22"/>
        </w:rPr>
        <w:t> </w:t>
      </w:r>
      <w:r>
        <w:rPr>
          <w:sz w:val="22"/>
        </w:rPr>
        <w:t>M.</w:t>
      </w:r>
      <w:r>
        <w:rPr>
          <w:spacing w:val="-5"/>
          <w:sz w:val="22"/>
        </w:rPr>
        <w:t> </w:t>
      </w:r>
      <w:r>
        <w:rPr>
          <w:sz w:val="22"/>
        </w:rPr>
        <w:t>2017.</w:t>
      </w:r>
      <w:r>
        <w:rPr>
          <w:spacing w:val="-7"/>
          <w:sz w:val="22"/>
        </w:rPr>
        <w:t> </w:t>
      </w:r>
      <w:r>
        <w:rPr>
          <w:sz w:val="22"/>
        </w:rPr>
        <w:t>“Estimating</w:t>
      </w:r>
      <w:r>
        <w:rPr>
          <w:spacing w:val="-7"/>
          <w:sz w:val="22"/>
        </w:rPr>
        <w:t> </w:t>
      </w:r>
      <w:r>
        <w:rPr>
          <w:sz w:val="22"/>
        </w:rPr>
        <w:t>the</w:t>
      </w:r>
      <w:r>
        <w:rPr>
          <w:spacing w:val="-4"/>
          <w:sz w:val="22"/>
        </w:rPr>
        <w:t> </w:t>
      </w:r>
      <w:r>
        <w:rPr>
          <w:sz w:val="22"/>
        </w:rPr>
        <w:t>Bilateral</w:t>
      </w:r>
      <w:r>
        <w:rPr>
          <w:spacing w:val="-4"/>
          <w:sz w:val="22"/>
        </w:rPr>
        <w:t> </w:t>
      </w:r>
      <w:r>
        <w:rPr>
          <w:sz w:val="22"/>
        </w:rPr>
        <w:t>Impact</w:t>
      </w:r>
      <w:r>
        <w:rPr>
          <w:spacing w:val="-6"/>
          <w:sz w:val="22"/>
        </w:rPr>
        <w:t> </w:t>
      </w:r>
      <w:r>
        <w:rPr>
          <w:sz w:val="22"/>
        </w:rPr>
        <w:t>of</w:t>
      </w:r>
      <w:r>
        <w:rPr>
          <w:spacing w:val="-4"/>
          <w:sz w:val="22"/>
        </w:rPr>
        <w:t> </w:t>
      </w:r>
      <w:r>
        <w:rPr>
          <w:sz w:val="22"/>
        </w:rPr>
        <w:t>Nontariff</w:t>
      </w:r>
      <w:r>
        <w:rPr>
          <w:spacing w:val="-6"/>
          <w:sz w:val="22"/>
        </w:rPr>
        <w:t> </w:t>
      </w:r>
      <w:r>
        <w:rPr>
          <w:sz w:val="22"/>
        </w:rPr>
        <w:t>Measures</w:t>
      </w:r>
      <w:r>
        <w:rPr>
          <w:spacing w:val="-4"/>
          <w:sz w:val="22"/>
        </w:rPr>
        <w:t> </w:t>
      </w:r>
      <w:r>
        <w:rPr>
          <w:sz w:val="22"/>
        </w:rPr>
        <w:t>on</w:t>
      </w:r>
      <w:r>
        <w:rPr>
          <w:spacing w:val="-5"/>
          <w:sz w:val="22"/>
        </w:rPr>
        <w:t> </w:t>
      </w:r>
      <w:r>
        <w:rPr>
          <w:sz w:val="22"/>
        </w:rPr>
        <w:t>Trade.”</w:t>
      </w:r>
      <w:r>
        <w:rPr>
          <w:spacing w:val="-7"/>
          <w:sz w:val="22"/>
        </w:rPr>
        <w:t> </w:t>
      </w:r>
      <w:r>
        <w:rPr>
          <w:i/>
          <w:sz w:val="22"/>
        </w:rPr>
        <w:t>Review</w:t>
      </w:r>
      <w:r>
        <w:rPr>
          <w:i/>
          <w:spacing w:val="-6"/>
          <w:sz w:val="22"/>
        </w:rPr>
        <w:t> </w:t>
      </w:r>
      <w:r>
        <w:rPr>
          <w:i/>
          <w:sz w:val="22"/>
        </w:rPr>
        <w:t>of</w:t>
      </w:r>
      <w:r>
        <w:rPr>
          <w:i/>
          <w:spacing w:val="-6"/>
          <w:sz w:val="22"/>
        </w:rPr>
        <w:t> </w:t>
      </w:r>
      <w:r>
        <w:rPr>
          <w:i/>
          <w:sz w:val="22"/>
        </w:rPr>
        <w:t>International Economics </w:t>
      </w:r>
      <w:r>
        <w:rPr>
          <w:sz w:val="22"/>
        </w:rPr>
        <w:t>25 (5): 1105-1129, 2017.</w:t>
      </w:r>
    </w:p>
    <w:p>
      <w:pPr>
        <w:pStyle w:val="BodyText"/>
        <w:spacing w:before="252"/>
        <w:ind w:left="1079" w:right="715" w:hanging="720"/>
        <w:jc w:val="both"/>
      </w:pPr>
      <w:r>
        <w:rPr/>
        <w:t>Brenton, P., and V. Chemutai. 2021. “The Trade and Climate Change Nexus: The Urgency and Opportunities for Developing Countries.” Washington, DC: World Bank.</w:t>
      </w:r>
    </w:p>
    <w:p>
      <w:pPr>
        <w:pStyle w:val="BodyText"/>
        <w:spacing w:before="2"/>
      </w:pPr>
    </w:p>
    <w:p>
      <w:pPr>
        <w:pStyle w:val="BodyText"/>
        <w:ind w:left="1080" w:right="714" w:hanging="721"/>
        <w:jc w:val="both"/>
      </w:pPr>
      <w:r>
        <w:rPr/>
        <w:t>Cadot, O., J. Gourdon and F. van Tongeren. 2018. “Estimating Ad Valorem Equivalents of Non-Tariff Measures:</w:t>
      </w:r>
      <w:r>
        <w:rPr>
          <w:spacing w:val="-8"/>
        </w:rPr>
        <w:t> </w:t>
      </w:r>
      <w:r>
        <w:rPr/>
        <w:t>Combining</w:t>
      </w:r>
      <w:r>
        <w:rPr>
          <w:spacing w:val="-9"/>
        </w:rPr>
        <w:t> </w:t>
      </w:r>
      <w:r>
        <w:rPr/>
        <w:t>Price-Based</w:t>
      </w:r>
      <w:r>
        <w:rPr>
          <w:spacing w:val="-7"/>
        </w:rPr>
        <w:t> </w:t>
      </w:r>
      <w:r>
        <w:rPr/>
        <w:t>and</w:t>
      </w:r>
      <w:r>
        <w:rPr>
          <w:spacing w:val="-7"/>
        </w:rPr>
        <w:t> </w:t>
      </w:r>
      <w:r>
        <w:rPr/>
        <w:t>Quantity-Based</w:t>
      </w:r>
      <w:r>
        <w:rPr>
          <w:spacing w:val="-9"/>
        </w:rPr>
        <w:t> </w:t>
      </w:r>
      <w:r>
        <w:rPr/>
        <w:t>Approaches.”</w:t>
      </w:r>
      <w:r>
        <w:rPr>
          <w:spacing w:val="-6"/>
        </w:rPr>
        <w:t> </w:t>
      </w:r>
      <w:r>
        <w:rPr/>
        <w:t>OECD</w:t>
      </w:r>
      <w:r>
        <w:rPr>
          <w:spacing w:val="-8"/>
        </w:rPr>
        <w:t> </w:t>
      </w:r>
      <w:r>
        <w:rPr/>
        <w:t>Trade</w:t>
      </w:r>
      <w:r>
        <w:rPr>
          <w:spacing w:val="-6"/>
        </w:rPr>
        <w:t> </w:t>
      </w:r>
      <w:r>
        <w:rPr/>
        <w:t>Policy</w:t>
      </w:r>
      <w:r>
        <w:rPr>
          <w:spacing w:val="-9"/>
        </w:rPr>
        <w:t> </w:t>
      </w:r>
      <w:r>
        <w:rPr/>
        <w:t>Papers, No. 215, OECD Publishing, Paris.</w:t>
      </w:r>
    </w:p>
    <w:p>
      <w:pPr>
        <w:spacing w:before="251"/>
        <w:ind w:left="1080" w:right="715" w:hanging="721"/>
        <w:jc w:val="both"/>
        <w:rPr>
          <w:sz w:val="22"/>
        </w:rPr>
      </w:pPr>
      <w:r>
        <w:rPr>
          <w:sz w:val="22"/>
        </w:rPr>
        <w:t>Carlan, V., Sys, C., &amp; Vanelslander, T. 2016. "How port community systems can contribute to port competitiveness: Developing a cost–benefit framework." </w:t>
      </w:r>
      <w:r>
        <w:rPr>
          <w:i/>
          <w:sz w:val="22"/>
        </w:rPr>
        <w:t>Research in transportation business &amp; management </w:t>
      </w:r>
      <w:r>
        <w:rPr>
          <w:sz w:val="22"/>
        </w:rPr>
        <w:t>19: 51-64.</w:t>
      </w:r>
    </w:p>
    <w:p>
      <w:pPr>
        <w:spacing w:after="0"/>
        <w:jc w:val="both"/>
        <w:rPr>
          <w:sz w:val="22"/>
        </w:rPr>
        <w:sectPr>
          <w:footerReference w:type="default" r:id="rId13"/>
          <w:pgSz w:w="12240" w:h="15840"/>
          <w:pgMar w:header="0" w:footer="522" w:top="1360" w:bottom="720" w:left="1080" w:right="720"/>
        </w:sectPr>
      </w:pPr>
    </w:p>
    <w:p>
      <w:pPr>
        <w:pStyle w:val="BodyText"/>
        <w:spacing w:before="70"/>
        <w:ind w:left="1079" w:right="714" w:hanging="720"/>
        <w:jc w:val="both"/>
      </w:pPr>
      <w:r>
        <w:rPr/>
        <w:t>Casella, H. and J. de Melo. 2021. “Greening Trade Policies in African Small Islands Developing States (AFSIDS).” Suggestions for the Way Forward under the African Continental Free Trade Area (AfCFTA), FERDI Working paper P295.</w:t>
      </w:r>
    </w:p>
    <w:p>
      <w:pPr>
        <w:pStyle w:val="BodyText"/>
        <w:spacing w:before="1"/>
      </w:pPr>
    </w:p>
    <w:p>
      <w:pPr>
        <w:pStyle w:val="BodyText"/>
        <w:ind w:left="1079" w:right="715" w:hanging="721"/>
        <w:jc w:val="both"/>
      </w:pPr>
      <w:r>
        <w:rPr/>
        <w:t>CITES (Convention on International Trade in Endangered Species of Wild Fauna and Flora). 1973. “Convention</w:t>
      </w:r>
      <w:r>
        <w:rPr>
          <w:spacing w:val="-7"/>
        </w:rPr>
        <w:t> </w:t>
      </w:r>
      <w:r>
        <w:rPr/>
        <w:t>on</w:t>
      </w:r>
      <w:r>
        <w:rPr>
          <w:spacing w:val="-10"/>
        </w:rPr>
        <w:t> </w:t>
      </w:r>
      <w:r>
        <w:rPr/>
        <w:t>International</w:t>
      </w:r>
      <w:r>
        <w:rPr>
          <w:spacing w:val="-6"/>
        </w:rPr>
        <w:t> </w:t>
      </w:r>
      <w:r>
        <w:rPr/>
        <w:t>Trade</w:t>
      </w:r>
      <w:r>
        <w:rPr>
          <w:spacing w:val="-9"/>
        </w:rPr>
        <w:t> </w:t>
      </w:r>
      <w:r>
        <w:rPr/>
        <w:t>in</w:t>
      </w:r>
      <w:r>
        <w:rPr>
          <w:spacing w:val="-7"/>
        </w:rPr>
        <w:t> </w:t>
      </w:r>
      <w:r>
        <w:rPr/>
        <w:t>Endangered</w:t>
      </w:r>
      <w:r>
        <w:rPr>
          <w:spacing w:val="-10"/>
        </w:rPr>
        <w:t> </w:t>
      </w:r>
      <w:r>
        <w:rPr/>
        <w:t>Species</w:t>
      </w:r>
      <w:r>
        <w:rPr>
          <w:spacing w:val="-9"/>
        </w:rPr>
        <w:t> </w:t>
      </w:r>
      <w:r>
        <w:rPr/>
        <w:t>of</w:t>
      </w:r>
      <w:r>
        <w:rPr>
          <w:spacing w:val="-9"/>
        </w:rPr>
        <w:t> </w:t>
      </w:r>
      <w:r>
        <w:rPr/>
        <w:t>Wild</w:t>
      </w:r>
      <w:r>
        <w:rPr>
          <w:spacing w:val="-7"/>
        </w:rPr>
        <w:t> </w:t>
      </w:r>
      <w:r>
        <w:rPr/>
        <w:t>Fauna</w:t>
      </w:r>
      <w:r>
        <w:rPr>
          <w:spacing w:val="-9"/>
        </w:rPr>
        <w:t> </w:t>
      </w:r>
      <w:r>
        <w:rPr/>
        <w:t>and</w:t>
      </w:r>
      <w:r>
        <w:rPr>
          <w:spacing w:val="-7"/>
        </w:rPr>
        <w:t> </w:t>
      </w:r>
      <w:r>
        <w:rPr/>
        <w:t>Flora.”</w:t>
      </w:r>
      <w:r>
        <w:rPr>
          <w:spacing w:val="-7"/>
        </w:rPr>
        <w:t> </w:t>
      </w:r>
      <w:r>
        <w:rPr/>
        <w:t>Entered</w:t>
      </w:r>
      <w:r>
        <w:rPr>
          <w:spacing w:val="-10"/>
        </w:rPr>
        <w:t> </w:t>
      </w:r>
      <w:r>
        <w:rPr/>
        <w:t>into force in 1975).</w:t>
      </w:r>
    </w:p>
    <w:p>
      <w:pPr>
        <w:pStyle w:val="BodyText"/>
      </w:pPr>
    </w:p>
    <w:p>
      <w:pPr>
        <w:pStyle w:val="BodyText"/>
        <w:spacing w:before="1"/>
        <w:ind w:left="1079" w:right="716" w:hanging="721"/>
        <w:jc w:val="both"/>
      </w:pPr>
      <w:r>
        <w:rPr/>
        <w:t>Crivelli,</w:t>
      </w:r>
      <w:r>
        <w:rPr>
          <w:spacing w:val="-7"/>
        </w:rPr>
        <w:t> </w:t>
      </w:r>
      <w:r>
        <w:rPr/>
        <w:t>P.</w:t>
      </w:r>
      <w:r>
        <w:rPr>
          <w:spacing w:val="-9"/>
        </w:rPr>
        <w:t> </w:t>
      </w:r>
      <w:r>
        <w:rPr/>
        <w:t>&amp;</w:t>
      </w:r>
      <w:r>
        <w:rPr>
          <w:spacing w:val="-6"/>
        </w:rPr>
        <w:t> </w:t>
      </w:r>
      <w:r>
        <w:rPr/>
        <w:t>Groeschl,</w:t>
      </w:r>
      <w:r>
        <w:rPr>
          <w:spacing w:val="-10"/>
        </w:rPr>
        <w:t> </w:t>
      </w:r>
      <w:r>
        <w:rPr/>
        <w:t>J.</w:t>
      </w:r>
      <w:r>
        <w:rPr>
          <w:spacing w:val="-7"/>
        </w:rPr>
        <w:t> </w:t>
      </w:r>
      <w:r>
        <w:rPr/>
        <w:t>2016,</w:t>
      </w:r>
      <w:r>
        <w:rPr>
          <w:spacing w:val="-7"/>
        </w:rPr>
        <w:t> </w:t>
      </w:r>
      <w:r>
        <w:rPr/>
        <w:t>“The</w:t>
      </w:r>
      <w:r>
        <w:rPr>
          <w:spacing w:val="-7"/>
        </w:rPr>
        <w:t> </w:t>
      </w:r>
      <w:r>
        <w:rPr/>
        <w:t>Impact</w:t>
      </w:r>
      <w:r>
        <w:rPr>
          <w:spacing w:val="-6"/>
        </w:rPr>
        <w:t> </w:t>
      </w:r>
      <w:r>
        <w:rPr/>
        <w:t>of</w:t>
      </w:r>
      <w:r>
        <w:rPr>
          <w:spacing w:val="-6"/>
        </w:rPr>
        <w:t> </w:t>
      </w:r>
      <w:r>
        <w:rPr/>
        <w:t>Sanitary</w:t>
      </w:r>
      <w:r>
        <w:rPr>
          <w:spacing w:val="-7"/>
        </w:rPr>
        <w:t> </w:t>
      </w:r>
      <w:r>
        <w:rPr/>
        <w:t>and</w:t>
      </w:r>
      <w:r>
        <w:rPr>
          <w:spacing w:val="-7"/>
        </w:rPr>
        <w:t> </w:t>
      </w:r>
      <w:r>
        <w:rPr/>
        <w:t>Phytosanitary</w:t>
      </w:r>
      <w:r>
        <w:rPr>
          <w:spacing w:val="-10"/>
        </w:rPr>
        <w:t> </w:t>
      </w:r>
      <w:r>
        <w:rPr/>
        <w:t>Measures</w:t>
      </w:r>
      <w:r>
        <w:rPr>
          <w:spacing w:val="-7"/>
        </w:rPr>
        <w:t> </w:t>
      </w:r>
      <w:r>
        <w:rPr/>
        <w:t>on</w:t>
      </w:r>
      <w:r>
        <w:rPr>
          <w:spacing w:val="-9"/>
        </w:rPr>
        <w:t> </w:t>
      </w:r>
      <w:r>
        <w:rPr/>
        <w:t>Market</w:t>
      </w:r>
      <w:r>
        <w:rPr>
          <w:spacing w:val="-6"/>
        </w:rPr>
        <w:t> </w:t>
      </w:r>
      <w:r>
        <w:rPr/>
        <w:t>Entry</w:t>
      </w:r>
      <w:r>
        <w:rPr>
          <w:spacing w:val="-7"/>
        </w:rPr>
        <w:t> </w:t>
      </w:r>
      <w:r>
        <w:rPr/>
        <w:t>and Trade Flows.” </w:t>
      </w:r>
      <w:r>
        <w:rPr>
          <w:i/>
        </w:rPr>
        <w:t>The World Economy </w:t>
      </w:r>
      <w:r>
        <w:rPr/>
        <w:t>39: 444-473.</w:t>
      </w:r>
    </w:p>
    <w:p>
      <w:pPr>
        <w:pStyle w:val="BodyText"/>
        <w:spacing w:before="252"/>
        <w:ind w:left="1079" w:right="715" w:hanging="720"/>
        <w:jc w:val="both"/>
      </w:pPr>
      <w:r>
        <w:rPr/>
        <w:t>Crozet, M., Milet, E. &amp; Mirza, D. 2016. “The Impact of Domestic Regulations on International Trade in Services: Evidence from Firm-level Data.” </w:t>
      </w:r>
      <w:r>
        <w:rPr>
          <w:i/>
        </w:rPr>
        <w:t>Journal of Comparative Economics</w:t>
      </w:r>
      <w:r>
        <w:rPr/>
        <w:t>. Elsevier 44(3): </w:t>
      </w:r>
      <w:r>
        <w:rPr>
          <w:spacing w:val="-2"/>
        </w:rPr>
        <w:t>585-607.</w:t>
      </w:r>
    </w:p>
    <w:p>
      <w:pPr>
        <w:pStyle w:val="BodyText"/>
      </w:pPr>
    </w:p>
    <w:p>
      <w:pPr>
        <w:pStyle w:val="BodyText"/>
        <w:spacing w:before="1"/>
        <w:ind w:left="1079" w:right="713" w:hanging="721"/>
        <w:jc w:val="both"/>
      </w:pPr>
      <w:r>
        <w:rPr/>
        <w:t>Daza Jaller, L., Gaillard,S.; Molinuevo, M. 2020. “The Regulation of Digital Trade: Key Policies and International Trends.” World Bank, Washington, DC.</w:t>
      </w:r>
    </w:p>
    <w:p>
      <w:pPr>
        <w:pStyle w:val="BodyText"/>
        <w:spacing w:before="252"/>
        <w:ind w:left="1079" w:right="716" w:hanging="720"/>
        <w:jc w:val="both"/>
      </w:pPr>
      <w:r>
        <w:rPr/>
        <w:t>De Melo, J., and B. Shepherd. 2018. “The Economics of Non-Tariff Measures: A Primer.” In Non-Tariff Measures: Economic Assessment and Policy Options for Development ed. De Melo J and Nicita A, UNCTAD, Geneva.</w:t>
      </w:r>
    </w:p>
    <w:p>
      <w:pPr>
        <w:spacing w:before="251"/>
        <w:ind w:left="359" w:right="0" w:firstLine="0"/>
        <w:jc w:val="left"/>
        <w:rPr>
          <w:sz w:val="22"/>
        </w:rPr>
      </w:pPr>
      <w:r>
        <w:rPr>
          <w:sz w:val="22"/>
        </w:rPr>
        <w:t>De</w:t>
      </w:r>
      <w:r>
        <w:rPr>
          <w:spacing w:val="-5"/>
          <w:sz w:val="22"/>
        </w:rPr>
        <w:t> </w:t>
      </w:r>
      <w:r>
        <w:rPr>
          <w:sz w:val="22"/>
        </w:rPr>
        <w:t>Wulf,</w:t>
      </w:r>
      <w:r>
        <w:rPr>
          <w:spacing w:val="-3"/>
          <w:sz w:val="22"/>
        </w:rPr>
        <w:t> </w:t>
      </w:r>
      <w:r>
        <w:rPr>
          <w:sz w:val="22"/>
        </w:rPr>
        <w:t>L.,</w:t>
      </w:r>
      <w:r>
        <w:rPr>
          <w:spacing w:val="-6"/>
          <w:sz w:val="22"/>
        </w:rPr>
        <w:t> </w:t>
      </w:r>
      <w:r>
        <w:rPr>
          <w:sz w:val="22"/>
        </w:rPr>
        <w:t>and</w:t>
      </w:r>
      <w:r>
        <w:rPr>
          <w:spacing w:val="-2"/>
          <w:sz w:val="22"/>
        </w:rPr>
        <w:t> </w:t>
      </w:r>
      <w:r>
        <w:rPr>
          <w:sz w:val="22"/>
        </w:rPr>
        <w:t>J.</w:t>
      </w:r>
      <w:r>
        <w:rPr>
          <w:spacing w:val="-3"/>
          <w:sz w:val="22"/>
        </w:rPr>
        <w:t> </w:t>
      </w:r>
      <w:r>
        <w:rPr>
          <w:sz w:val="22"/>
        </w:rPr>
        <w:t>B.</w:t>
      </w:r>
      <w:r>
        <w:rPr>
          <w:spacing w:val="-3"/>
          <w:sz w:val="22"/>
        </w:rPr>
        <w:t> </w:t>
      </w:r>
      <w:r>
        <w:rPr>
          <w:sz w:val="22"/>
        </w:rPr>
        <w:t>Sokol,</w:t>
      </w:r>
      <w:r>
        <w:rPr>
          <w:spacing w:val="-3"/>
          <w:sz w:val="22"/>
        </w:rPr>
        <w:t> </w:t>
      </w:r>
      <w:r>
        <w:rPr>
          <w:sz w:val="22"/>
        </w:rPr>
        <w:t>(eds).</w:t>
      </w:r>
      <w:r>
        <w:rPr>
          <w:spacing w:val="-2"/>
          <w:sz w:val="22"/>
        </w:rPr>
        <w:t> </w:t>
      </w:r>
      <w:r>
        <w:rPr>
          <w:sz w:val="22"/>
        </w:rPr>
        <w:t>2005.</w:t>
      </w:r>
      <w:r>
        <w:rPr>
          <w:spacing w:val="-3"/>
          <w:sz w:val="22"/>
        </w:rPr>
        <w:t> </w:t>
      </w:r>
      <w:r>
        <w:rPr>
          <w:i/>
          <w:sz w:val="22"/>
        </w:rPr>
        <w:t>Customs</w:t>
      </w:r>
      <w:r>
        <w:rPr>
          <w:i/>
          <w:spacing w:val="-3"/>
          <w:sz w:val="22"/>
        </w:rPr>
        <w:t> </w:t>
      </w:r>
      <w:r>
        <w:rPr>
          <w:i/>
          <w:sz w:val="22"/>
        </w:rPr>
        <w:t>Modernization</w:t>
      </w:r>
      <w:r>
        <w:rPr>
          <w:i/>
          <w:spacing w:val="-2"/>
          <w:sz w:val="22"/>
        </w:rPr>
        <w:t> Handbook</w:t>
      </w:r>
      <w:r>
        <w:rPr>
          <w:spacing w:val="-2"/>
          <w:sz w:val="22"/>
        </w:rPr>
        <w:t>.</w:t>
      </w:r>
    </w:p>
    <w:p>
      <w:pPr>
        <w:pStyle w:val="BodyText"/>
      </w:pPr>
    </w:p>
    <w:p>
      <w:pPr>
        <w:pStyle w:val="BodyText"/>
        <w:ind w:left="1079" w:right="713" w:hanging="720"/>
        <w:jc w:val="both"/>
      </w:pPr>
      <w:r>
        <w:rPr/>
        <w:t>Dhingra, S, Freeman, R. &amp; Huang, H. 2021. “The Impact of Deep Trade Agreements on Trade and Welfare.” LSE Centre for Economics Discussion Paper 1742.</w:t>
      </w:r>
    </w:p>
    <w:p>
      <w:pPr>
        <w:pStyle w:val="BodyText"/>
        <w:spacing w:before="253"/>
        <w:ind w:left="1080" w:right="716" w:hanging="721"/>
        <w:jc w:val="both"/>
      </w:pPr>
      <w:r>
        <w:rPr/>
        <w:t>Disdier, A. &amp; Fugazza, M. 2020. “A Practical Guide to the Economic Analysis of Non-Tariff Measures.” </w:t>
      </w:r>
      <w:r>
        <w:rPr>
          <w:spacing w:val="-2"/>
        </w:rPr>
        <w:t>UNCTAD-WTO.</w:t>
      </w:r>
    </w:p>
    <w:p>
      <w:pPr>
        <w:pStyle w:val="BodyText"/>
        <w:spacing w:before="1"/>
      </w:pPr>
    </w:p>
    <w:p>
      <w:pPr>
        <w:pStyle w:val="BodyText"/>
        <w:ind w:left="1080" w:right="718" w:hanging="721"/>
      </w:pPr>
      <w:r>
        <w:rPr/>
        <w:t>Donaubauer,</w:t>
      </w:r>
      <w:r>
        <w:rPr>
          <w:spacing w:val="-7"/>
        </w:rPr>
        <w:t> </w:t>
      </w:r>
      <w:r>
        <w:rPr/>
        <w:t>J.,</w:t>
      </w:r>
      <w:r>
        <w:rPr>
          <w:spacing w:val="-7"/>
        </w:rPr>
        <w:t> </w:t>
      </w:r>
      <w:r>
        <w:rPr/>
        <w:t>A.</w:t>
      </w:r>
      <w:r>
        <w:rPr>
          <w:spacing w:val="-7"/>
        </w:rPr>
        <w:t> </w:t>
      </w:r>
      <w:r>
        <w:rPr/>
        <w:t>Glas,</w:t>
      </w:r>
      <w:r>
        <w:rPr>
          <w:spacing w:val="-7"/>
        </w:rPr>
        <w:t> </w:t>
      </w:r>
      <w:r>
        <w:rPr/>
        <w:t>B.</w:t>
      </w:r>
      <w:r>
        <w:rPr>
          <w:spacing w:val="-9"/>
        </w:rPr>
        <w:t> </w:t>
      </w:r>
      <w:r>
        <w:rPr/>
        <w:t>Meyer,</w:t>
      </w:r>
      <w:r>
        <w:rPr>
          <w:spacing w:val="-7"/>
        </w:rPr>
        <w:t> </w:t>
      </w:r>
      <w:r>
        <w:rPr/>
        <w:t>and</w:t>
      </w:r>
      <w:r>
        <w:rPr>
          <w:spacing w:val="-7"/>
        </w:rPr>
        <w:t> </w:t>
      </w:r>
      <w:r>
        <w:rPr/>
        <w:t>P.</w:t>
      </w:r>
      <w:r>
        <w:rPr>
          <w:spacing w:val="-7"/>
        </w:rPr>
        <w:t> </w:t>
      </w:r>
      <w:r>
        <w:rPr/>
        <w:t>Nunnenkamp.</w:t>
      </w:r>
      <w:r>
        <w:rPr>
          <w:spacing w:val="-7"/>
        </w:rPr>
        <w:t> </w:t>
      </w:r>
      <w:r>
        <w:rPr/>
        <w:t>2018.</w:t>
      </w:r>
      <w:r>
        <w:rPr>
          <w:spacing w:val="-7"/>
        </w:rPr>
        <w:t> </w:t>
      </w:r>
      <w:r>
        <w:rPr/>
        <w:t>“Disentangling</w:t>
      </w:r>
      <w:r>
        <w:rPr>
          <w:spacing w:val="-7"/>
        </w:rPr>
        <w:t> </w:t>
      </w:r>
      <w:r>
        <w:rPr/>
        <w:t>the</w:t>
      </w:r>
      <w:r>
        <w:rPr>
          <w:spacing w:val="-9"/>
        </w:rPr>
        <w:t> </w:t>
      </w:r>
      <w:r>
        <w:rPr/>
        <w:t>Impact</w:t>
      </w:r>
      <w:r>
        <w:rPr>
          <w:spacing w:val="-6"/>
        </w:rPr>
        <w:t> </w:t>
      </w:r>
      <w:r>
        <w:rPr/>
        <w:t>of</w:t>
      </w:r>
      <w:r>
        <w:rPr>
          <w:spacing w:val="-6"/>
        </w:rPr>
        <w:t> </w:t>
      </w:r>
      <w:r>
        <w:rPr/>
        <w:t>Infrastructure on Trade using a New Index of Infrastructure.” </w:t>
      </w:r>
      <w:r>
        <w:rPr>
          <w:i/>
        </w:rPr>
        <w:t>Review of World Economics </w:t>
      </w:r>
      <w:r>
        <w:rPr/>
        <w:t>154 (4): 745-784.</w:t>
      </w:r>
    </w:p>
    <w:p>
      <w:pPr>
        <w:pStyle w:val="BodyText"/>
        <w:spacing w:before="253"/>
        <w:ind w:left="1080" w:hanging="720"/>
      </w:pPr>
      <w:r>
        <w:rPr/>
        <w:t>Doyle,</w:t>
      </w:r>
      <w:r>
        <w:rPr>
          <w:spacing w:val="40"/>
        </w:rPr>
        <w:t> </w:t>
      </w:r>
      <w:r>
        <w:rPr/>
        <w:t>T.,</w:t>
      </w:r>
      <w:r>
        <w:rPr>
          <w:spacing w:val="40"/>
        </w:rPr>
        <w:t> </w:t>
      </w:r>
      <w:r>
        <w:rPr/>
        <w:t>Fanta,E.,</w:t>
      </w:r>
      <w:r>
        <w:rPr>
          <w:spacing w:val="40"/>
        </w:rPr>
        <w:t> </w:t>
      </w:r>
      <w:r>
        <w:rPr/>
        <w:t>Mclinden,</w:t>
      </w:r>
      <w:r>
        <w:rPr>
          <w:spacing w:val="40"/>
        </w:rPr>
        <w:t> </w:t>
      </w:r>
      <w:r>
        <w:rPr/>
        <w:t>G.</w:t>
      </w:r>
      <w:r>
        <w:rPr>
          <w:spacing w:val="40"/>
        </w:rPr>
        <w:t> </w:t>
      </w:r>
      <w:r>
        <w:rPr/>
        <w:t>&amp;</w:t>
      </w:r>
      <w:r>
        <w:rPr>
          <w:spacing w:val="40"/>
        </w:rPr>
        <w:t> </w:t>
      </w:r>
      <w:r>
        <w:rPr/>
        <w:t>Widdowson,</w:t>
      </w:r>
      <w:r>
        <w:rPr>
          <w:spacing w:val="40"/>
        </w:rPr>
        <w:t> </w:t>
      </w:r>
      <w:r>
        <w:rPr/>
        <w:t>D.</w:t>
      </w:r>
      <w:r>
        <w:rPr>
          <w:spacing w:val="40"/>
        </w:rPr>
        <w:t> </w:t>
      </w:r>
      <w:r>
        <w:rPr/>
        <w:t>C.</w:t>
      </w:r>
      <w:r>
        <w:rPr>
          <w:spacing w:val="40"/>
        </w:rPr>
        <w:t> </w:t>
      </w:r>
      <w:r>
        <w:rPr/>
        <w:t>2010.</w:t>
      </w:r>
      <w:r>
        <w:rPr>
          <w:spacing w:val="40"/>
        </w:rPr>
        <w:t> </w:t>
      </w:r>
      <w:r>
        <w:rPr/>
        <w:t>“Border</w:t>
      </w:r>
      <w:r>
        <w:rPr>
          <w:spacing w:val="40"/>
        </w:rPr>
        <w:t> </w:t>
      </w:r>
      <w:r>
        <w:rPr/>
        <w:t>Management</w:t>
      </w:r>
      <w:r>
        <w:rPr>
          <w:spacing w:val="40"/>
        </w:rPr>
        <w:t> </w:t>
      </w:r>
      <w:r>
        <w:rPr/>
        <w:t>Modernization (English).” Washington, D.C: World Bank Group.</w:t>
      </w:r>
    </w:p>
    <w:p>
      <w:pPr>
        <w:pStyle w:val="BodyText"/>
        <w:spacing w:before="252"/>
        <w:ind w:left="1080" w:right="718" w:hanging="721"/>
      </w:pPr>
      <w:r>
        <w:rPr/>
        <w:t>Engman,</w:t>
      </w:r>
      <w:r>
        <w:rPr>
          <w:spacing w:val="-3"/>
        </w:rPr>
        <w:t> </w:t>
      </w:r>
      <w:r>
        <w:rPr/>
        <w:t>M.</w:t>
      </w:r>
      <w:r>
        <w:rPr>
          <w:spacing w:val="-3"/>
        </w:rPr>
        <w:t> </w:t>
      </w:r>
      <w:r>
        <w:rPr/>
        <w:t>2005.</w:t>
      </w:r>
      <w:r>
        <w:rPr>
          <w:spacing w:val="-3"/>
        </w:rPr>
        <w:t> </w:t>
      </w:r>
      <w:r>
        <w:rPr/>
        <w:t>“The</w:t>
      </w:r>
      <w:r>
        <w:rPr>
          <w:spacing w:val="-3"/>
        </w:rPr>
        <w:t> </w:t>
      </w:r>
      <w:r>
        <w:rPr/>
        <w:t>economic</w:t>
      </w:r>
      <w:r>
        <w:rPr>
          <w:spacing w:val="-5"/>
        </w:rPr>
        <w:t> </w:t>
      </w:r>
      <w:r>
        <w:rPr/>
        <w:t>impact</w:t>
      </w:r>
      <w:r>
        <w:rPr>
          <w:spacing w:val="-2"/>
        </w:rPr>
        <w:t> </w:t>
      </w:r>
      <w:r>
        <w:rPr/>
        <w:t>of</w:t>
      </w:r>
      <w:r>
        <w:rPr>
          <w:spacing w:val="-5"/>
        </w:rPr>
        <w:t> </w:t>
      </w:r>
      <w:r>
        <w:rPr/>
        <w:t>trade</w:t>
      </w:r>
      <w:r>
        <w:rPr>
          <w:spacing w:val="-5"/>
        </w:rPr>
        <w:t> </w:t>
      </w:r>
      <w:r>
        <w:rPr/>
        <w:t>facilitation.”</w:t>
      </w:r>
      <w:r>
        <w:rPr>
          <w:spacing w:val="-3"/>
        </w:rPr>
        <w:t> </w:t>
      </w:r>
      <w:r>
        <w:rPr/>
        <w:t>OECD</w:t>
      </w:r>
      <w:r>
        <w:rPr>
          <w:spacing w:val="-4"/>
        </w:rPr>
        <w:t> </w:t>
      </w:r>
      <w:r>
        <w:rPr/>
        <w:t>Trade</w:t>
      </w:r>
      <w:r>
        <w:rPr>
          <w:spacing w:val="-3"/>
        </w:rPr>
        <w:t> </w:t>
      </w:r>
      <w:r>
        <w:rPr/>
        <w:t>Policy</w:t>
      </w:r>
      <w:r>
        <w:rPr>
          <w:spacing w:val="-3"/>
        </w:rPr>
        <w:t> </w:t>
      </w:r>
      <w:r>
        <w:rPr/>
        <w:t>Papers</w:t>
      </w:r>
      <w:r>
        <w:rPr>
          <w:spacing w:val="-3"/>
        </w:rPr>
        <w:t> </w:t>
      </w:r>
      <w:r>
        <w:rPr/>
        <w:t>21,</w:t>
      </w:r>
      <w:r>
        <w:rPr>
          <w:spacing w:val="-3"/>
        </w:rPr>
        <w:t> </w:t>
      </w:r>
      <w:r>
        <w:rPr/>
        <w:t>OECD Publishing, Paris.</w:t>
      </w:r>
    </w:p>
    <w:p>
      <w:pPr>
        <w:spacing w:before="252"/>
        <w:ind w:left="360" w:right="0" w:firstLine="0"/>
        <w:jc w:val="left"/>
        <w:rPr>
          <w:sz w:val="22"/>
        </w:rPr>
      </w:pPr>
      <w:r>
        <w:rPr>
          <w:sz w:val="22"/>
        </w:rPr>
        <w:t>EU</w:t>
      </w:r>
      <w:r>
        <w:rPr>
          <w:spacing w:val="-7"/>
          <w:sz w:val="22"/>
        </w:rPr>
        <w:t> </w:t>
      </w:r>
      <w:r>
        <w:rPr>
          <w:sz w:val="22"/>
        </w:rPr>
        <w:t>(European</w:t>
      </w:r>
      <w:r>
        <w:rPr>
          <w:spacing w:val="-4"/>
          <w:sz w:val="22"/>
        </w:rPr>
        <w:t> </w:t>
      </w:r>
      <w:r>
        <w:rPr>
          <w:sz w:val="22"/>
        </w:rPr>
        <w:t>Union).</w:t>
      </w:r>
      <w:r>
        <w:rPr>
          <w:spacing w:val="-4"/>
          <w:sz w:val="22"/>
        </w:rPr>
        <w:t> </w:t>
      </w:r>
      <w:r>
        <w:rPr>
          <w:sz w:val="22"/>
        </w:rPr>
        <w:t>2016.</w:t>
      </w:r>
      <w:r>
        <w:rPr>
          <w:spacing w:val="-4"/>
          <w:sz w:val="22"/>
        </w:rPr>
        <w:t> </w:t>
      </w:r>
      <w:r>
        <w:rPr>
          <w:i/>
          <w:sz w:val="22"/>
        </w:rPr>
        <w:t>GDPR</w:t>
      </w:r>
      <w:r>
        <w:rPr>
          <w:i/>
          <w:spacing w:val="-5"/>
          <w:sz w:val="22"/>
        </w:rPr>
        <w:t> </w:t>
      </w:r>
      <w:r>
        <w:rPr>
          <w:i/>
          <w:sz w:val="22"/>
        </w:rPr>
        <w:t>General</w:t>
      </w:r>
      <w:r>
        <w:rPr>
          <w:i/>
          <w:spacing w:val="-3"/>
          <w:sz w:val="22"/>
        </w:rPr>
        <w:t> </w:t>
      </w:r>
      <w:r>
        <w:rPr>
          <w:i/>
          <w:sz w:val="22"/>
        </w:rPr>
        <w:t>Data</w:t>
      </w:r>
      <w:r>
        <w:rPr>
          <w:i/>
          <w:spacing w:val="-4"/>
          <w:sz w:val="22"/>
        </w:rPr>
        <w:t> </w:t>
      </w:r>
      <w:r>
        <w:rPr>
          <w:i/>
          <w:sz w:val="22"/>
        </w:rPr>
        <w:t>Protection</w:t>
      </w:r>
      <w:r>
        <w:rPr>
          <w:i/>
          <w:spacing w:val="-4"/>
          <w:sz w:val="22"/>
        </w:rPr>
        <w:t> </w:t>
      </w:r>
      <w:r>
        <w:rPr>
          <w:i/>
          <w:spacing w:val="-2"/>
          <w:sz w:val="22"/>
        </w:rPr>
        <w:t>Regulation</w:t>
      </w:r>
      <w:r>
        <w:rPr>
          <w:spacing w:val="-2"/>
          <w:sz w:val="22"/>
        </w:rPr>
        <w:t>.</w:t>
      </w:r>
    </w:p>
    <w:p>
      <w:pPr>
        <w:pStyle w:val="BodyText"/>
      </w:pPr>
    </w:p>
    <w:p>
      <w:pPr>
        <w:spacing w:before="0"/>
        <w:ind w:left="1080" w:right="718" w:hanging="721"/>
        <w:jc w:val="left"/>
        <w:rPr>
          <w:i/>
          <w:sz w:val="22"/>
        </w:rPr>
      </w:pPr>
      <w:r>
        <w:rPr>
          <w:sz w:val="22"/>
        </w:rPr>
        <w:t>EU</w:t>
      </w:r>
      <w:r>
        <w:rPr>
          <w:spacing w:val="-5"/>
          <w:sz w:val="22"/>
        </w:rPr>
        <w:t> </w:t>
      </w:r>
      <w:r>
        <w:rPr>
          <w:sz w:val="22"/>
        </w:rPr>
        <w:t>(European</w:t>
      </w:r>
      <w:r>
        <w:rPr>
          <w:spacing w:val="-5"/>
          <w:sz w:val="22"/>
        </w:rPr>
        <w:t> </w:t>
      </w:r>
      <w:r>
        <w:rPr>
          <w:sz w:val="22"/>
        </w:rPr>
        <w:t>Union).</w:t>
      </w:r>
      <w:r>
        <w:rPr>
          <w:spacing w:val="-5"/>
          <w:sz w:val="22"/>
        </w:rPr>
        <w:t> </w:t>
      </w:r>
      <w:r>
        <w:rPr>
          <w:sz w:val="22"/>
        </w:rPr>
        <w:t>2023.</w:t>
      </w:r>
      <w:r>
        <w:rPr>
          <w:spacing w:val="-5"/>
          <w:sz w:val="22"/>
        </w:rPr>
        <w:t> </w:t>
      </w:r>
      <w:r>
        <w:rPr>
          <w:i/>
          <w:sz w:val="22"/>
        </w:rPr>
        <w:t>Regulation</w:t>
      </w:r>
      <w:r>
        <w:rPr>
          <w:i/>
          <w:spacing w:val="-5"/>
          <w:sz w:val="22"/>
        </w:rPr>
        <w:t> </w:t>
      </w:r>
      <w:r>
        <w:rPr>
          <w:i/>
          <w:sz w:val="22"/>
        </w:rPr>
        <w:t>(EU)</w:t>
      </w:r>
      <w:r>
        <w:rPr>
          <w:i/>
          <w:spacing w:val="-4"/>
          <w:sz w:val="22"/>
        </w:rPr>
        <w:t> </w:t>
      </w:r>
      <w:r>
        <w:rPr>
          <w:i/>
          <w:sz w:val="22"/>
        </w:rPr>
        <w:t>2023/956</w:t>
      </w:r>
      <w:r>
        <w:rPr>
          <w:i/>
          <w:spacing w:val="-5"/>
          <w:sz w:val="22"/>
        </w:rPr>
        <w:t> </w:t>
      </w:r>
      <w:r>
        <w:rPr>
          <w:i/>
          <w:sz w:val="22"/>
        </w:rPr>
        <w:t>of</w:t>
      </w:r>
      <w:r>
        <w:rPr>
          <w:i/>
          <w:spacing w:val="-4"/>
          <w:sz w:val="22"/>
        </w:rPr>
        <w:t> </w:t>
      </w:r>
      <w:r>
        <w:rPr>
          <w:i/>
          <w:sz w:val="22"/>
        </w:rPr>
        <w:t>the</w:t>
      </w:r>
      <w:r>
        <w:rPr>
          <w:i/>
          <w:spacing w:val="-4"/>
          <w:sz w:val="22"/>
        </w:rPr>
        <w:t> </w:t>
      </w:r>
      <w:r>
        <w:rPr>
          <w:i/>
          <w:sz w:val="22"/>
        </w:rPr>
        <w:t>European</w:t>
      </w:r>
      <w:r>
        <w:rPr>
          <w:i/>
          <w:spacing w:val="-5"/>
          <w:sz w:val="22"/>
        </w:rPr>
        <w:t> </w:t>
      </w:r>
      <w:r>
        <w:rPr>
          <w:i/>
          <w:sz w:val="22"/>
        </w:rPr>
        <w:t>Parliament</w:t>
      </w:r>
      <w:r>
        <w:rPr>
          <w:i/>
          <w:spacing w:val="-4"/>
          <w:sz w:val="22"/>
        </w:rPr>
        <w:t> </w:t>
      </w:r>
      <w:r>
        <w:rPr>
          <w:i/>
          <w:sz w:val="22"/>
        </w:rPr>
        <w:t>and</w:t>
      </w:r>
      <w:r>
        <w:rPr>
          <w:i/>
          <w:spacing w:val="-5"/>
          <w:sz w:val="22"/>
        </w:rPr>
        <w:t> </w:t>
      </w:r>
      <w:r>
        <w:rPr>
          <w:i/>
          <w:sz w:val="22"/>
        </w:rPr>
        <w:t>of</w:t>
      </w:r>
      <w:r>
        <w:rPr>
          <w:i/>
          <w:spacing w:val="-4"/>
          <w:sz w:val="22"/>
        </w:rPr>
        <w:t> </w:t>
      </w:r>
      <w:r>
        <w:rPr>
          <w:i/>
          <w:sz w:val="22"/>
        </w:rPr>
        <w:t>the</w:t>
      </w:r>
      <w:r>
        <w:rPr>
          <w:i/>
          <w:spacing w:val="-4"/>
          <w:sz w:val="22"/>
        </w:rPr>
        <w:t> </w:t>
      </w:r>
      <w:r>
        <w:rPr>
          <w:i/>
          <w:sz w:val="22"/>
        </w:rPr>
        <w:t>Council</w:t>
      </w:r>
      <w:r>
        <w:rPr>
          <w:i/>
          <w:spacing w:val="-4"/>
          <w:sz w:val="22"/>
        </w:rPr>
        <w:t> </w:t>
      </w:r>
      <w:r>
        <w:rPr>
          <w:i/>
          <w:sz w:val="22"/>
        </w:rPr>
        <w:t>of 10 May 2023 establishing a carbon border adjustment mechanism (EU CBAM).</w:t>
      </w:r>
    </w:p>
    <w:p>
      <w:pPr>
        <w:pStyle w:val="BodyText"/>
        <w:rPr>
          <w:i/>
        </w:rPr>
      </w:pPr>
    </w:p>
    <w:p>
      <w:pPr>
        <w:pStyle w:val="BodyText"/>
        <w:ind w:left="1080" w:right="718" w:hanging="721"/>
      </w:pPr>
      <w:r>
        <w:rPr/>
        <w:t>Fernandes,</w:t>
      </w:r>
      <w:r>
        <w:rPr>
          <w:spacing w:val="-2"/>
        </w:rPr>
        <w:t> </w:t>
      </w:r>
      <w:r>
        <w:rPr/>
        <w:t>A.; Ferro, E.;</w:t>
      </w:r>
      <w:r>
        <w:rPr>
          <w:spacing w:val="-1"/>
        </w:rPr>
        <w:t> </w:t>
      </w:r>
      <w:r>
        <w:rPr/>
        <w:t>Wilson, J.</w:t>
      </w:r>
      <w:r>
        <w:rPr>
          <w:spacing w:val="-2"/>
        </w:rPr>
        <w:t> </w:t>
      </w:r>
      <w:r>
        <w:rPr/>
        <w:t>S. 2019. “Product</w:t>
      </w:r>
      <w:r>
        <w:rPr>
          <w:spacing w:val="-1"/>
        </w:rPr>
        <w:t> </w:t>
      </w:r>
      <w:r>
        <w:rPr/>
        <w:t>Standards</w:t>
      </w:r>
      <w:r>
        <w:rPr>
          <w:spacing w:val="-2"/>
        </w:rPr>
        <w:t> </w:t>
      </w:r>
      <w:r>
        <w:rPr/>
        <w:t>and</w:t>
      </w:r>
      <w:r>
        <w:rPr>
          <w:spacing w:val="-2"/>
        </w:rPr>
        <w:t> </w:t>
      </w:r>
      <w:r>
        <w:rPr/>
        <w:t>Firms’ Export Decisions.” Published by Oxford University Press on behalf of the World Bank.</w:t>
      </w:r>
    </w:p>
    <w:p>
      <w:pPr>
        <w:pStyle w:val="BodyText"/>
        <w:spacing w:before="1"/>
      </w:pPr>
    </w:p>
    <w:p>
      <w:pPr>
        <w:pStyle w:val="BodyText"/>
        <w:ind w:left="360"/>
      </w:pPr>
      <w:r>
        <w:rPr/>
        <w:t>Fernandes,</w:t>
      </w:r>
      <w:r>
        <w:rPr>
          <w:spacing w:val="-3"/>
        </w:rPr>
        <w:t> </w:t>
      </w:r>
      <w:r>
        <w:rPr/>
        <w:t>A.,</w:t>
      </w:r>
      <w:r>
        <w:rPr>
          <w:spacing w:val="-3"/>
        </w:rPr>
        <w:t> </w:t>
      </w:r>
      <w:r>
        <w:rPr/>
        <w:t>Rocha,</w:t>
      </w:r>
      <w:r>
        <w:rPr>
          <w:spacing w:val="-3"/>
        </w:rPr>
        <w:t> </w:t>
      </w:r>
      <w:r>
        <w:rPr/>
        <w:t>N.</w:t>
      </w:r>
      <w:r>
        <w:rPr>
          <w:spacing w:val="-5"/>
        </w:rPr>
        <w:t> </w:t>
      </w:r>
      <w:r>
        <w:rPr/>
        <w:t>&amp;</w:t>
      </w:r>
      <w:r>
        <w:rPr>
          <w:spacing w:val="-5"/>
        </w:rPr>
        <w:t> </w:t>
      </w:r>
      <w:r>
        <w:rPr/>
        <w:t>Ruta,</w:t>
      </w:r>
      <w:r>
        <w:rPr>
          <w:spacing w:val="-6"/>
        </w:rPr>
        <w:t> </w:t>
      </w:r>
      <w:r>
        <w:rPr/>
        <w:t>M.</w:t>
      </w:r>
      <w:r>
        <w:rPr>
          <w:spacing w:val="-2"/>
        </w:rPr>
        <w:t> </w:t>
      </w:r>
      <w:r>
        <w:rPr/>
        <w:t>2021.</w:t>
      </w:r>
      <w:r>
        <w:rPr>
          <w:spacing w:val="-6"/>
        </w:rPr>
        <w:t> </w:t>
      </w:r>
      <w:r>
        <w:rPr/>
        <w:t>“The</w:t>
      </w:r>
      <w:r>
        <w:rPr>
          <w:spacing w:val="-3"/>
        </w:rPr>
        <w:t> </w:t>
      </w:r>
      <w:r>
        <w:rPr/>
        <w:t>Economics</w:t>
      </w:r>
      <w:r>
        <w:rPr>
          <w:spacing w:val="-3"/>
        </w:rPr>
        <w:t> </w:t>
      </w:r>
      <w:r>
        <w:rPr/>
        <w:t>of</w:t>
      </w:r>
      <w:r>
        <w:rPr>
          <w:spacing w:val="-1"/>
        </w:rPr>
        <w:t> </w:t>
      </w:r>
      <w:r>
        <w:rPr/>
        <w:t>Deep</w:t>
      </w:r>
      <w:r>
        <w:rPr>
          <w:spacing w:val="-3"/>
        </w:rPr>
        <w:t> </w:t>
      </w:r>
      <w:r>
        <w:rPr/>
        <w:t>Trade</w:t>
      </w:r>
      <w:r>
        <w:rPr>
          <w:spacing w:val="-3"/>
        </w:rPr>
        <w:t> </w:t>
      </w:r>
      <w:r>
        <w:rPr/>
        <w:t>Agreements.”</w:t>
      </w:r>
      <w:r>
        <w:rPr>
          <w:spacing w:val="-3"/>
        </w:rPr>
        <w:t> </w:t>
      </w:r>
      <w:r>
        <w:rPr/>
        <w:t>CEPR</w:t>
      </w:r>
      <w:r>
        <w:rPr>
          <w:spacing w:val="-3"/>
        </w:rPr>
        <w:t> </w:t>
      </w:r>
      <w:r>
        <w:rPr>
          <w:spacing w:val="-2"/>
        </w:rPr>
        <w:t>Press.</w:t>
      </w:r>
    </w:p>
    <w:p>
      <w:pPr>
        <w:pStyle w:val="BodyText"/>
        <w:spacing w:after="0"/>
        <w:sectPr>
          <w:pgSz w:w="12240" w:h="15840"/>
          <w:pgMar w:header="0" w:footer="522" w:top="1620" w:bottom="720" w:left="1080" w:right="720"/>
        </w:sectPr>
      </w:pPr>
    </w:p>
    <w:p>
      <w:pPr>
        <w:pStyle w:val="BodyText"/>
        <w:spacing w:before="78"/>
        <w:ind w:left="1080" w:right="716" w:hanging="721"/>
        <w:jc w:val="both"/>
      </w:pPr>
      <w:r>
        <w:rPr/>
        <w:t>Ferrantino, M. J., Koten, E. E. 2019. “The Measurement and Analysis of E-Commerce: Frameworks for Improving Data Availability.” World Bank, Washington, DC.</w:t>
      </w:r>
    </w:p>
    <w:p>
      <w:pPr>
        <w:pStyle w:val="BodyText"/>
        <w:spacing w:before="253"/>
        <w:ind w:left="1079" w:right="715" w:hanging="720"/>
        <w:jc w:val="both"/>
      </w:pPr>
      <w:r>
        <w:rPr/>
        <w:t>Fontagné,</w:t>
      </w:r>
      <w:r>
        <w:rPr>
          <w:spacing w:val="-5"/>
        </w:rPr>
        <w:t> </w:t>
      </w:r>
      <w:r>
        <w:rPr/>
        <w:t>L.</w:t>
      </w:r>
      <w:r>
        <w:rPr>
          <w:spacing w:val="-7"/>
        </w:rPr>
        <w:t> </w:t>
      </w:r>
      <w:r>
        <w:rPr/>
        <w:t>&amp;</w:t>
      </w:r>
      <w:r>
        <w:rPr>
          <w:spacing w:val="-4"/>
        </w:rPr>
        <w:t> </w:t>
      </w:r>
      <w:r>
        <w:rPr/>
        <w:t>Orefice,</w:t>
      </w:r>
      <w:r>
        <w:rPr>
          <w:spacing w:val="-5"/>
        </w:rPr>
        <w:t> </w:t>
      </w:r>
      <w:r>
        <w:rPr/>
        <w:t>G.,</w:t>
      </w:r>
      <w:r>
        <w:rPr>
          <w:spacing w:val="-7"/>
        </w:rPr>
        <w:t> </w:t>
      </w:r>
      <w:r>
        <w:rPr/>
        <w:t>2018.</w:t>
      </w:r>
      <w:r>
        <w:rPr>
          <w:spacing w:val="-7"/>
        </w:rPr>
        <w:t> </w:t>
      </w:r>
      <w:r>
        <w:rPr/>
        <w:t>“Let’s</w:t>
      </w:r>
      <w:r>
        <w:rPr>
          <w:spacing w:val="-4"/>
        </w:rPr>
        <w:t> </w:t>
      </w:r>
      <w:r>
        <w:rPr/>
        <w:t>Try</w:t>
      </w:r>
      <w:r>
        <w:rPr>
          <w:spacing w:val="-5"/>
        </w:rPr>
        <w:t> </w:t>
      </w:r>
      <w:r>
        <w:rPr/>
        <w:t>Next</w:t>
      </w:r>
      <w:r>
        <w:rPr>
          <w:spacing w:val="-6"/>
        </w:rPr>
        <w:t> </w:t>
      </w:r>
      <w:r>
        <w:rPr/>
        <w:t>door:</w:t>
      </w:r>
      <w:r>
        <w:rPr>
          <w:spacing w:val="-4"/>
        </w:rPr>
        <w:t> </w:t>
      </w:r>
      <w:r>
        <w:rPr/>
        <w:t>Technical</w:t>
      </w:r>
      <w:r>
        <w:rPr>
          <w:spacing w:val="-6"/>
        </w:rPr>
        <w:t> </w:t>
      </w:r>
      <w:r>
        <w:rPr/>
        <w:t>Barriers</w:t>
      </w:r>
      <w:r>
        <w:rPr>
          <w:spacing w:val="-7"/>
        </w:rPr>
        <w:t> </w:t>
      </w:r>
      <w:r>
        <w:rPr/>
        <w:t>to</w:t>
      </w:r>
      <w:r>
        <w:rPr>
          <w:spacing w:val="-7"/>
        </w:rPr>
        <w:t> </w:t>
      </w:r>
      <w:r>
        <w:rPr/>
        <w:t>Trade</w:t>
      </w:r>
      <w:r>
        <w:rPr>
          <w:spacing w:val="-4"/>
        </w:rPr>
        <w:t> </w:t>
      </w:r>
      <w:r>
        <w:rPr/>
        <w:t>and</w:t>
      </w:r>
      <w:r>
        <w:rPr>
          <w:spacing w:val="-7"/>
        </w:rPr>
        <w:t> </w:t>
      </w:r>
      <w:r>
        <w:rPr/>
        <w:t>Multi-destination Firms.” </w:t>
      </w:r>
      <w:r>
        <w:rPr>
          <w:i/>
        </w:rPr>
        <w:t>European Economic Review</w:t>
      </w:r>
      <w:r>
        <w:rPr/>
        <w:t>, Elsevier 101I: 643-663.</w:t>
      </w:r>
    </w:p>
    <w:p>
      <w:pPr>
        <w:spacing w:before="252"/>
        <w:ind w:left="1079" w:right="721" w:hanging="721"/>
        <w:jc w:val="both"/>
        <w:rPr>
          <w:sz w:val="22"/>
        </w:rPr>
      </w:pPr>
      <w:r>
        <w:rPr>
          <w:sz w:val="22"/>
        </w:rPr>
        <w:t>Fontagné, L., Orefice, G., Piermartini, R. &amp; Rocha, N. 2015. “Product Standards and Margins of Trade: Firm-level Evidence.” </w:t>
      </w:r>
      <w:r>
        <w:rPr>
          <w:i/>
          <w:sz w:val="22"/>
        </w:rPr>
        <w:t>Journal of International Economics </w:t>
      </w:r>
      <w:r>
        <w:rPr>
          <w:sz w:val="22"/>
        </w:rPr>
        <w:t>97 (1): 29-44.</w:t>
      </w:r>
    </w:p>
    <w:p>
      <w:pPr>
        <w:pStyle w:val="BodyText"/>
        <w:spacing w:before="1"/>
      </w:pPr>
    </w:p>
    <w:p>
      <w:pPr>
        <w:spacing w:before="1"/>
        <w:ind w:left="1080" w:right="713" w:hanging="721"/>
        <w:jc w:val="both"/>
        <w:rPr>
          <w:sz w:val="22"/>
        </w:rPr>
      </w:pPr>
      <w:r>
        <w:rPr>
          <w:sz w:val="22"/>
        </w:rPr>
        <w:t>GEA</w:t>
      </w:r>
      <w:r>
        <w:rPr>
          <w:spacing w:val="-16"/>
          <w:sz w:val="22"/>
        </w:rPr>
        <w:t> </w:t>
      </w:r>
      <w:r>
        <w:rPr>
          <w:sz w:val="22"/>
        </w:rPr>
        <w:t>(Global</w:t>
      </w:r>
      <w:r>
        <w:rPr>
          <w:spacing w:val="-14"/>
          <w:sz w:val="22"/>
        </w:rPr>
        <w:t> </w:t>
      </w:r>
      <w:r>
        <w:rPr>
          <w:sz w:val="22"/>
        </w:rPr>
        <w:t>Express</w:t>
      </w:r>
      <w:r>
        <w:rPr>
          <w:spacing w:val="-14"/>
          <w:sz w:val="22"/>
        </w:rPr>
        <w:t> </w:t>
      </w:r>
      <w:r>
        <w:rPr>
          <w:sz w:val="22"/>
        </w:rPr>
        <w:t>Association).</w:t>
      </w:r>
      <w:r>
        <w:rPr>
          <w:spacing w:val="-13"/>
          <w:sz w:val="22"/>
        </w:rPr>
        <w:t> </w:t>
      </w:r>
      <w:r>
        <w:rPr>
          <w:sz w:val="22"/>
        </w:rPr>
        <w:t>2016.</w:t>
      </w:r>
      <w:r>
        <w:rPr>
          <w:spacing w:val="-14"/>
          <w:sz w:val="22"/>
        </w:rPr>
        <w:t> </w:t>
      </w:r>
      <w:r>
        <w:rPr>
          <w:i/>
          <w:sz w:val="22"/>
        </w:rPr>
        <w:t>Simplified</w:t>
      </w:r>
      <w:r>
        <w:rPr>
          <w:i/>
          <w:spacing w:val="-14"/>
          <w:sz w:val="22"/>
        </w:rPr>
        <w:t> </w:t>
      </w:r>
      <w:r>
        <w:rPr>
          <w:i/>
          <w:sz w:val="22"/>
        </w:rPr>
        <w:t>Processing</w:t>
      </w:r>
      <w:r>
        <w:rPr>
          <w:i/>
          <w:spacing w:val="-14"/>
          <w:sz w:val="22"/>
        </w:rPr>
        <w:t> </w:t>
      </w:r>
      <w:r>
        <w:rPr>
          <w:i/>
          <w:sz w:val="22"/>
        </w:rPr>
        <w:t>of</w:t>
      </w:r>
      <w:r>
        <w:rPr>
          <w:i/>
          <w:spacing w:val="-13"/>
          <w:sz w:val="22"/>
        </w:rPr>
        <w:t> </w:t>
      </w:r>
      <w:r>
        <w:rPr>
          <w:i/>
          <w:sz w:val="22"/>
        </w:rPr>
        <w:t>Low-value</w:t>
      </w:r>
      <w:r>
        <w:rPr>
          <w:i/>
          <w:spacing w:val="-14"/>
          <w:sz w:val="22"/>
        </w:rPr>
        <w:t> </w:t>
      </w:r>
      <w:r>
        <w:rPr>
          <w:i/>
          <w:sz w:val="22"/>
        </w:rPr>
        <w:t>Shipments:</w:t>
      </w:r>
      <w:r>
        <w:rPr>
          <w:i/>
          <w:spacing w:val="-14"/>
          <w:sz w:val="22"/>
        </w:rPr>
        <w:t> </w:t>
      </w:r>
      <w:r>
        <w:rPr>
          <w:i/>
          <w:sz w:val="22"/>
        </w:rPr>
        <w:t>A</w:t>
      </w:r>
      <w:r>
        <w:rPr>
          <w:i/>
          <w:spacing w:val="-14"/>
          <w:sz w:val="22"/>
        </w:rPr>
        <w:t> </w:t>
      </w:r>
      <w:r>
        <w:rPr>
          <w:i/>
          <w:sz w:val="22"/>
        </w:rPr>
        <w:t>Position</w:t>
      </w:r>
      <w:r>
        <w:rPr>
          <w:i/>
          <w:spacing w:val="-13"/>
          <w:sz w:val="22"/>
        </w:rPr>
        <w:t> </w:t>
      </w:r>
      <w:r>
        <w:rPr>
          <w:i/>
          <w:sz w:val="22"/>
        </w:rPr>
        <w:t>Paper by the Global Express Association</w:t>
      </w:r>
      <w:r>
        <w:rPr>
          <w:sz w:val="22"/>
        </w:rPr>
        <w:t>.</w:t>
      </w:r>
    </w:p>
    <w:p>
      <w:pPr>
        <w:pStyle w:val="BodyText"/>
        <w:spacing w:before="252"/>
        <w:ind w:left="1080" w:right="715" w:hanging="721"/>
        <w:jc w:val="both"/>
      </w:pPr>
      <w:r>
        <w:rPr/>
        <w:t>Geloso</w:t>
      </w:r>
      <w:r>
        <w:rPr>
          <w:spacing w:val="-5"/>
        </w:rPr>
        <w:t> </w:t>
      </w:r>
      <w:r>
        <w:rPr/>
        <w:t>Grosso,</w:t>
      </w:r>
      <w:r>
        <w:rPr>
          <w:spacing w:val="-5"/>
        </w:rPr>
        <w:t> </w:t>
      </w:r>
      <w:r>
        <w:rPr/>
        <w:t>M.,</w:t>
      </w:r>
      <w:r>
        <w:rPr>
          <w:spacing w:val="-5"/>
        </w:rPr>
        <w:t> </w:t>
      </w:r>
      <w:r>
        <w:rPr/>
        <w:t>Nordås,</w:t>
      </w:r>
      <w:r>
        <w:rPr>
          <w:spacing w:val="-2"/>
        </w:rPr>
        <w:t> </w:t>
      </w:r>
      <w:r>
        <w:rPr/>
        <w:t>H.</w:t>
      </w:r>
      <w:r>
        <w:rPr>
          <w:spacing w:val="-2"/>
        </w:rPr>
        <w:t> </w:t>
      </w:r>
      <w:r>
        <w:rPr/>
        <w:t>K.,</w:t>
      </w:r>
      <w:r>
        <w:rPr>
          <w:spacing w:val="-5"/>
        </w:rPr>
        <w:t> </w:t>
      </w:r>
      <w:r>
        <w:rPr/>
        <w:t>Ueno,</w:t>
      </w:r>
      <w:r>
        <w:rPr>
          <w:spacing w:val="-5"/>
        </w:rPr>
        <w:t> </w:t>
      </w:r>
      <w:r>
        <w:rPr/>
        <w:t>A.,</w:t>
      </w:r>
      <w:r>
        <w:rPr>
          <w:spacing w:val="-2"/>
        </w:rPr>
        <w:t> </w:t>
      </w:r>
      <w:r>
        <w:rPr/>
        <w:t>Gonzales,</w:t>
      </w:r>
      <w:r>
        <w:rPr>
          <w:spacing w:val="-2"/>
        </w:rPr>
        <w:t> </w:t>
      </w:r>
      <w:r>
        <w:rPr/>
        <w:t>F.,</w:t>
      </w:r>
      <w:r>
        <w:rPr>
          <w:spacing w:val="-2"/>
        </w:rPr>
        <w:t> </w:t>
      </w:r>
      <w:r>
        <w:rPr/>
        <w:t>Lejárraga,</w:t>
      </w:r>
      <w:r>
        <w:rPr>
          <w:spacing w:val="-5"/>
        </w:rPr>
        <w:t> </w:t>
      </w:r>
      <w:r>
        <w:rPr/>
        <w:t>I.,</w:t>
      </w:r>
      <w:r>
        <w:rPr>
          <w:spacing w:val="-5"/>
        </w:rPr>
        <w:t> </w:t>
      </w:r>
      <w:r>
        <w:rPr/>
        <w:t>Miroudot,</w:t>
      </w:r>
      <w:r>
        <w:rPr>
          <w:spacing w:val="-2"/>
        </w:rPr>
        <w:t> </w:t>
      </w:r>
      <w:r>
        <w:rPr/>
        <w:t>S.,</w:t>
      </w:r>
      <w:r>
        <w:rPr>
          <w:spacing w:val="-5"/>
        </w:rPr>
        <w:t> </w:t>
      </w:r>
      <w:r>
        <w:rPr/>
        <w:t>&amp;</w:t>
      </w:r>
      <w:r>
        <w:rPr>
          <w:spacing w:val="-4"/>
        </w:rPr>
        <w:t> </w:t>
      </w:r>
      <w:r>
        <w:rPr/>
        <w:t>Rouzet,</w:t>
      </w:r>
      <w:r>
        <w:rPr>
          <w:spacing w:val="-5"/>
        </w:rPr>
        <w:t> </w:t>
      </w:r>
      <w:r>
        <w:rPr/>
        <w:t>D.</w:t>
      </w:r>
      <w:r>
        <w:rPr>
          <w:spacing w:val="-2"/>
        </w:rPr>
        <w:t> </w:t>
      </w:r>
      <w:r>
        <w:rPr/>
        <w:t>2014. “Services Trade Restrictiveness Index (STRI): Transport and Courier Services.” OECD Trade Policy Papers 176, OECD Publishing, Paris.</w:t>
      </w:r>
    </w:p>
    <w:p>
      <w:pPr>
        <w:pStyle w:val="BodyText"/>
      </w:pPr>
    </w:p>
    <w:p>
      <w:pPr>
        <w:pStyle w:val="BodyText"/>
        <w:ind w:left="1080" w:right="715" w:hanging="721"/>
        <w:jc w:val="both"/>
      </w:pPr>
      <w:r>
        <w:rPr/>
        <w:t>González, J. L., &amp; Ferencz, J. 2018. “Digital Trade and Market Openness.” OECD Trade Policy Papers 217, OECD Publishing, Paris.</w:t>
      </w:r>
    </w:p>
    <w:p>
      <w:pPr>
        <w:pStyle w:val="BodyText"/>
      </w:pPr>
    </w:p>
    <w:p>
      <w:pPr>
        <w:pStyle w:val="BodyText"/>
        <w:spacing w:line="252" w:lineRule="exact"/>
        <w:ind w:left="360"/>
      </w:pPr>
      <w:r>
        <w:rPr/>
        <w:t>Gray,</w:t>
      </w:r>
      <w:r>
        <w:rPr>
          <w:spacing w:val="62"/>
        </w:rPr>
        <w:t> </w:t>
      </w:r>
      <w:r>
        <w:rPr/>
        <w:t>J.</w:t>
      </w:r>
      <w:r>
        <w:rPr>
          <w:spacing w:val="62"/>
        </w:rPr>
        <w:t> </w:t>
      </w:r>
      <w:r>
        <w:rPr/>
        <w:t>2014.</w:t>
      </w:r>
      <w:r>
        <w:rPr>
          <w:spacing w:val="65"/>
        </w:rPr>
        <w:t> </w:t>
      </w:r>
      <w:r>
        <w:rPr/>
        <w:t>“Domestic</w:t>
      </w:r>
      <w:r>
        <w:rPr>
          <w:spacing w:val="62"/>
        </w:rPr>
        <w:t> </w:t>
      </w:r>
      <w:r>
        <w:rPr/>
        <w:t>Capacity</w:t>
      </w:r>
      <w:r>
        <w:rPr>
          <w:spacing w:val="63"/>
        </w:rPr>
        <w:t> </w:t>
      </w:r>
      <w:r>
        <w:rPr/>
        <w:t>and</w:t>
      </w:r>
      <w:r>
        <w:rPr>
          <w:spacing w:val="63"/>
        </w:rPr>
        <w:t> </w:t>
      </w:r>
      <w:r>
        <w:rPr/>
        <w:t>the</w:t>
      </w:r>
      <w:r>
        <w:rPr>
          <w:spacing w:val="64"/>
        </w:rPr>
        <w:t> </w:t>
      </w:r>
      <w:r>
        <w:rPr/>
        <w:t>Implementation</w:t>
      </w:r>
      <w:r>
        <w:rPr>
          <w:spacing w:val="65"/>
        </w:rPr>
        <w:t> </w:t>
      </w:r>
      <w:r>
        <w:rPr/>
        <w:t>Gap</w:t>
      </w:r>
      <w:r>
        <w:rPr>
          <w:spacing w:val="65"/>
        </w:rPr>
        <w:t> </w:t>
      </w:r>
      <w:r>
        <w:rPr/>
        <w:t>in</w:t>
      </w:r>
      <w:r>
        <w:rPr>
          <w:spacing w:val="61"/>
        </w:rPr>
        <w:t> </w:t>
      </w:r>
      <w:r>
        <w:rPr/>
        <w:t>Regional</w:t>
      </w:r>
      <w:r>
        <w:rPr>
          <w:spacing w:val="66"/>
        </w:rPr>
        <w:t> </w:t>
      </w:r>
      <w:r>
        <w:rPr/>
        <w:t>Trade</w:t>
      </w:r>
      <w:r>
        <w:rPr>
          <w:spacing w:val="65"/>
        </w:rPr>
        <w:t> </w:t>
      </w:r>
      <w:r>
        <w:rPr>
          <w:spacing w:val="-2"/>
        </w:rPr>
        <w:t>Agreements.”</w:t>
      </w:r>
    </w:p>
    <w:p>
      <w:pPr>
        <w:spacing w:line="252" w:lineRule="exact" w:before="0"/>
        <w:ind w:left="1080" w:right="0" w:firstLine="0"/>
        <w:jc w:val="left"/>
        <w:rPr>
          <w:sz w:val="22"/>
        </w:rPr>
      </w:pPr>
      <w:r>
        <w:rPr>
          <w:i/>
          <w:sz w:val="22"/>
        </w:rPr>
        <w:t>Comparative</w:t>
      </w:r>
      <w:r>
        <w:rPr>
          <w:i/>
          <w:spacing w:val="-6"/>
          <w:sz w:val="22"/>
        </w:rPr>
        <w:t> </w:t>
      </w:r>
      <w:r>
        <w:rPr>
          <w:i/>
          <w:sz w:val="22"/>
        </w:rPr>
        <w:t>Political</w:t>
      </w:r>
      <w:r>
        <w:rPr>
          <w:i/>
          <w:spacing w:val="-4"/>
          <w:sz w:val="22"/>
        </w:rPr>
        <w:t> </w:t>
      </w:r>
      <w:r>
        <w:rPr>
          <w:i/>
          <w:sz w:val="22"/>
        </w:rPr>
        <w:t>Studies</w:t>
      </w:r>
      <w:r>
        <w:rPr>
          <w:i/>
          <w:spacing w:val="-5"/>
          <w:sz w:val="22"/>
        </w:rPr>
        <w:t> </w:t>
      </w:r>
      <w:r>
        <w:rPr>
          <w:sz w:val="22"/>
        </w:rPr>
        <w:t>47</w:t>
      </w:r>
      <w:r>
        <w:rPr>
          <w:spacing w:val="-5"/>
          <w:sz w:val="22"/>
        </w:rPr>
        <w:t> </w:t>
      </w:r>
      <w:r>
        <w:rPr>
          <w:sz w:val="22"/>
        </w:rPr>
        <w:t>(1):</w:t>
      </w:r>
      <w:r>
        <w:rPr>
          <w:spacing w:val="-6"/>
          <w:sz w:val="22"/>
        </w:rPr>
        <w:t> </w:t>
      </w:r>
      <w:r>
        <w:rPr>
          <w:spacing w:val="-2"/>
          <w:sz w:val="22"/>
        </w:rPr>
        <w:t>55–84.</w:t>
      </w:r>
    </w:p>
    <w:p>
      <w:pPr>
        <w:pStyle w:val="BodyText"/>
      </w:pPr>
    </w:p>
    <w:p>
      <w:pPr>
        <w:spacing w:before="0"/>
        <w:ind w:left="360" w:right="0" w:firstLine="0"/>
        <w:jc w:val="left"/>
        <w:rPr>
          <w:sz w:val="22"/>
        </w:rPr>
      </w:pPr>
      <w:r>
        <w:rPr>
          <w:sz w:val="22"/>
        </w:rPr>
        <w:t>Guash,</w:t>
      </w:r>
      <w:r>
        <w:rPr>
          <w:spacing w:val="-5"/>
          <w:sz w:val="22"/>
        </w:rPr>
        <w:t> </w:t>
      </w:r>
      <w:r>
        <w:rPr>
          <w:sz w:val="22"/>
        </w:rPr>
        <w:t>J.</w:t>
      </w:r>
      <w:r>
        <w:rPr>
          <w:spacing w:val="-3"/>
          <w:sz w:val="22"/>
        </w:rPr>
        <w:t> </w:t>
      </w:r>
      <w:r>
        <w:rPr>
          <w:sz w:val="22"/>
        </w:rPr>
        <w:t>L.</w:t>
      </w:r>
      <w:r>
        <w:rPr>
          <w:spacing w:val="-6"/>
          <w:sz w:val="22"/>
        </w:rPr>
        <w:t> </w:t>
      </w:r>
      <w:r>
        <w:rPr>
          <w:sz w:val="22"/>
        </w:rPr>
        <w:t>2011.</w:t>
      </w:r>
      <w:r>
        <w:rPr>
          <w:spacing w:val="-3"/>
          <w:sz w:val="22"/>
        </w:rPr>
        <w:t> </w:t>
      </w:r>
      <w:r>
        <w:rPr>
          <w:i/>
          <w:sz w:val="22"/>
        </w:rPr>
        <w:t>Logistics</w:t>
      </w:r>
      <w:r>
        <w:rPr>
          <w:i/>
          <w:spacing w:val="-2"/>
          <w:sz w:val="22"/>
        </w:rPr>
        <w:t> </w:t>
      </w:r>
      <w:r>
        <w:rPr>
          <w:i/>
          <w:sz w:val="22"/>
        </w:rPr>
        <w:t>as</w:t>
      </w:r>
      <w:r>
        <w:rPr>
          <w:i/>
          <w:spacing w:val="-3"/>
          <w:sz w:val="22"/>
        </w:rPr>
        <w:t> </w:t>
      </w:r>
      <w:r>
        <w:rPr>
          <w:i/>
          <w:sz w:val="22"/>
        </w:rPr>
        <w:t>a</w:t>
      </w:r>
      <w:r>
        <w:rPr>
          <w:i/>
          <w:spacing w:val="-3"/>
          <w:sz w:val="22"/>
        </w:rPr>
        <w:t> </w:t>
      </w:r>
      <w:r>
        <w:rPr>
          <w:i/>
          <w:sz w:val="22"/>
        </w:rPr>
        <w:t>Driver</w:t>
      </w:r>
      <w:r>
        <w:rPr>
          <w:i/>
          <w:spacing w:val="-3"/>
          <w:sz w:val="22"/>
        </w:rPr>
        <w:t> </w:t>
      </w:r>
      <w:r>
        <w:rPr>
          <w:i/>
          <w:sz w:val="22"/>
        </w:rPr>
        <w:t>for</w:t>
      </w:r>
      <w:r>
        <w:rPr>
          <w:i/>
          <w:spacing w:val="-3"/>
          <w:sz w:val="22"/>
        </w:rPr>
        <w:t> </w:t>
      </w:r>
      <w:r>
        <w:rPr>
          <w:i/>
          <w:sz w:val="22"/>
        </w:rPr>
        <w:t>Competitiveness</w:t>
      </w:r>
      <w:r>
        <w:rPr>
          <w:i/>
          <w:spacing w:val="-2"/>
          <w:sz w:val="22"/>
        </w:rPr>
        <w:t> </w:t>
      </w:r>
      <w:r>
        <w:rPr>
          <w:i/>
          <w:sz w:val="22"/>
        </w:rPr>
        <w:t>in</w:t>
      </w:r>
      <w:r>
        <w:rPr>
          <w:i/>
          <w:spacing w:val="-3"/>
          <w:sz w:val="22"/>
        </w:rPr>
        <w:t> </w:t>
      </w:r>
      <w:r>
        <w:rPr>
          <w:i/>
          <w:sz w:val="22"/>
        </w:rPr>
        <w:t>Latin</w:t>
      </w:r>
      <w:r>
        <w:rPr>
          <w:i/>
          <w:spacing w:val="-3"/>
          <w:sz w:val="22"/>
        </w:rPr>
        <w:t> </w:t>
      </w:r>
      <w:r>
        <w:rPr>
          <w:i/>
          <w:sz w:val="22"/>
        </w:rPr>
        <w:t>America</w:t>
      </w:r>
      <w:r>
        <w:rPr>
          <w:i/>
          <w:spacing w:val="-3"/>
          <w:sz w:val="22"/>
        </w:rPr>
        <w:t> </w:t>
      </w:r>
      <w:r>
        <w:rPr>
          <w:i/>
          <w:sz w:val="22"/>
        </w:rPr>
        <w:t>and</w:t>
      </w:r>
      <w:r>
        <w:rPr>
          <w:i/>
          <w:spacing w:val="-3"/>
          <w:sz w:val="22"/>
        </w:rPr>
        <w:t> </w:t>
      </w:r>
      <w:r>
        <w:rPr>
          <w:i/>
          <w:sz w:val="22"/>
        </w:rPr>
        <w:t>the</w:t>
      </w:r>
      <w:r>
        <w:rPr>
          <w:i/>
          <w:spacing w:val="-2"/>
          <w:sz w:val="22"/>
        </w:rPr>
        <w:t> Caribbean</w:t>
      </w:r>
      <w:r>
        <w:rPr>
          <w:spacing w:val="-2"/>
          <w:sz w:val="22"/>
        </w:rPr>
        <w:t>.</w:t>
      </w:r>
    </w:p>
    <w:p>
      <w:pPr>
        <w:pStyle w:val="BodyText"/>
      </w:pPr>
    </w:p>
    <w:p>
      <w:pPr>
        <w:pStyle w:val="BodyText"/>
        <w:spacing w:line="252" w:lineRule="exact"/>
        <w:ind w:left="360"/>
      </w:pPr>
      <w:r>
        <w:rPr/>
        <w:t>Heilig,</w:t>
      </w:r>
      <w:r>
        <w:rPr>
          <w:spacing w:val="19"/>
        </w:rPr>
        <w:t> </w:t>
      </w:r>
      <w:r>
        <w:rPr/>
        <w:t>Leonard,</w:t>
      </w:r>
      <w:r>
        <w:rPr>
          <w:spacing w:val="19"/>
        </w:rPr>
        <w:t> </w:t>
      </w:r>
      <w:r>
        <w:rPr/>
        <w:t>&amp;</w:t>
      </w:r>
      <w:r>
        <w:rPr>
          <w:spacing w:val="22"/>
        </w:rPr>
        <w:t> </w:t>
      </w:r>
      <w:r>
        <w:rPr/>
        <w:t>Voß,</w:t>
      </w:r>
      <w:r>
        <w:rPr>
          <w:spacing w:val="22"/>
        </w:rPr>
        <w:t> </w:t>
      </w:r>
      <w:r>
        <w:rPr/>
        <w:t>S.</w:t>
      </w:r>
      <w:r>
        <w:rPr>
          <w:spacing w:val="22"/>
        </w:rPr>
        <w:t> </w:t>
      </w:r>
      <w:r>
        <w:rPr/>
        <w:t>2017.</w:t>
      </w:r>
      <w:r>
        <w:rPr>
          <w:spacing w:val="21"/>
        </w:rPr>
        <w:t> </w:t>
      </w:r>
      <w:r>
        <w:rPr/>
        <w:t>"Information</w:t>
      </w:r>
      <w:r>
        <w:rPr>
          <w:spacing w:val="22"/>
        </w:rPr>
        <w:t> </w:t>
      </w:r>
      <w:r>
        <w:rPr/>
        <w:t>Systems</w:t>
      </w:r>
      <w:r>
        <w:rPr>
          <w:spacing w:val="21"/>
        </w:rPr>
        <w:t> </w:t>
      </w:r>
      <w:r>
        <w:rPr/>
        <w:t>in</w:t>
      </w:r>
      <w:r>
        <w:rPr>
          <w:spacing w:val="22"/>
        </w:rPr>
        <w:t> </w:t>
      </w:r>
      <w:r>
        <w:rPr/>
        <w:t>Seaports:</w:t>
      </w:r>
      <w:r>
        <w:rPr>
          <w:spacing w:val="23"/>
        </w:rPr>
        <w:t> </w:t>
      </w:r>
      <w:r>
        <w:rPr/>
        <w:t>A</w:t>
      </w:r>
      <w:r>
        <w:rPr>
          <w:spacing w:val="20"/>
        </w:rPr>
        <w:t> </w:t>
      </w:r>
      <w:r>
        <w:rPr/>
        <w:t>Categorization</w:t>
      </w:r>
      <w:r>
        <w:rPr>
          <w:spacing w:val="22"/>
        </w:rPr>
        <w:t> </w:t>
      </w:r>
      <w:r>
        <w:rPr/>
        <w:t>and</w:t>
      </w:r>
      <w:r>
        <w:rPr>
          <w:spacing w:val="22"/>
        </w:rPr>
        <w:t> </w:t>
      </w:r>
      <w:r>
        <w:rPr>
          <w:spacing w:val="-2"/>
        </w:rPr>
        <w:t>Overview."</w:t>
      </w:r>
    </w:p>
    <w:p>
      <w:pPr>
        <w:spacing w:line="252" w:lineRule="exact" w:before="0"/>
        <w:ind w:left="1080" w:right="0" w:firstLine="0"/>
        <w:jc w:val="left"/>
        <w:rPr>
          <w:sz w:val="22"/>
        </w:rPr>
      </w:pPr>
      <w:r>
        <w:rPr>
          <w:i/>
          <w:sz w:val="22"/>
        </w:rPr>
        <w:t>Information</w:t>
      </w:r>
      <w:r>
        <w:rPr>
          <w:i/>
          <w:spacing w:val="-6"/>
          <w:sz w:val="22"/>
        </w:rPr>
        <w:t> </w:t>
      </w:r>
      <w:r>
        <w:rPr>
          <w:i/>
          <w:sz w:val="22"/>
        </w:rPr>
        <w:t>Technology</w:t>
      </w:r>
      <w:r>
        <w:rPr>
          <w:i/>
          <w:spacing w:val="-7"/>
          <w:sz w:val="22"/>
        </w:rPr>
        <w:t> </w:t>
      </w:r>
      <w:r>
        <w:rPr>
          <w:i/>
          <w:sz w:val="22"/>
        </w:rPr>
        <w:t>and</w:t>
      </w:r>
      <w:r>
        <w:rPr>
          <w:i/>
          <w:spacing w:val="-5"/>
          <w:sz w:val="22"/>
        </w:rPr>
        <w:t> </w:t>
      </w:r>
      <w:r>
        <w:rPr>
          <w:i/>
          <w:sz w:val="22"/>
        </w:rPr>
        <w:t>Management</w:t>
      </w:r>
      <w:r>
        <w:rPr>
          <w:i/>
          <w:spacing w:val="-4"/>
          <w:sz w:val="22"/>
        </w:rPr>
        <w:t> </w:t>
      </w:r>
      <w:r>
        <w:rPr>
          <w:sz w:val="22"/>
        </w:rPr>
        <w:t>18:</w:t>
      </w:r>
      <w:r>
        <w:rPr>
          <w:spacing w:val="-4"/>
          <w:sz w:val="22"/>
        </w:rPr>
        <w:t> </w:t>
      </w:r>
      <w:r>
        <w:rPr>
          <w:sz w:val="22"/>
        </w:rPr>
        <w:t>179-</w:t>
      </w:r>
      <w:r>
        <w:rPr>
          <w:spacing w:val="-4"/>
          <w:sz w:val="22"/>
        </w:rPr>
        <w:t>201.</w:t>
      </w:r>
    </w:p>
    <w:p>
      <w:pPr>
        <w:pStyle w:val="BodyText"/>
        <w:spacing w:before="1"/>
      </w:pPr>
    </w:p>
    <w:p>
      <w:pPr>
        <w:pStyle w:val="BodyText"/>
        <w:ind w:left="1080" w:right="715" w:hanging="721"/>
        <w:jc w:val="both"/>
      </w:pPr>
      <w:r>
        <w:rPr/>
        <w:t>Hoekman, B., &amp; Nicita, A. 2011. “Trade Policy, Trade Costs, and Developing Country Trade.” </w:t>
      </w:r>
      <w:r>
        <w:rPr>
          <w:i/>
        </w:rPr>
        <w:t>World development </w:t>
      </w:r>
      <w:r>
        <w:rPr/>
        <w:t>39(12): 2069-2079.</w:t>
      </w:r>
    </w:p>
    <w:p>
      <w:pPr>
        <w:pStyle w:val="BodyText"/>
        <w:spacing w:before="252"/>
        <w:ind w:left="1080" w:right="716" w:hanging="720"/>
        <w:jc w:val="both"/>
      </w:pPr>
      <w:r>
        <w:rPr/>
        <w:t>Hofmann, C., Osnago, A., &amp; Ruta, M. 2017. “Horizontal Depth: A New Database on the Content of Preferential</w:t>
      </w:r>
      <w:r>
        <w:rPr>
          <w:spacing w:val="-10"/>
        </w:rPr>
        <w:t> </w:t>
      </w:r>
      <w:r>
        <w:rPr/>
        <w:t>Trade</w:t>
      </w:r>
      <w:r>
        <w:rPr>
          <w:spacing w:val="-10"/>
        </w:rPr>
        <w:t> </w:t>
      </w:r>
      <w:r>
        <w:rPr/>
        <w:t>Agreements.”</w:t>
      </w:r>
      <w:r>
        <w:rPr>
          <w:spacing w:val="-10"/>
        </w:rPr>
        <w:t> </w:t>
      </w:r>
      <w:r>
        <w:rPr/>
        <w:t>Policy</w:t>
      </w:r>
      <w:r>
        <w:rPr>
          <w:spacing w:val="-11"/>
        </w:rPr>
        <w:t> </w:t>
      </w:r>
      <w:r>
        <w:rPr/>
        <w:t>Research</w:t>
      </w:r>
      <w:r>
        <w:rPr>
          <w:spacing w:val="-11"/>
        </w:rPr>
        <w:t> </w:t>
      </w:r>
      <w:r>
        <w:rPr/>
        <w:t>working</w:t>
      </w:r>
      <w:r>
        <w:rPr>
          <w:spacing w:val="-11"/>
        </w:rPr>
        <w:t> </w:t>
      </w:r>
      <w:r>
        <w:rPr/>
        <w:t>paper</w:t>
      </w:r>
      <w:r>
        <w:rPr>
          <w:spacing w:val="-10"/>
        </w:rPr>
        <w:t> </w:t>
      </w:r>
      <w:r>
        <w:rPr/>
        <w:t>no.</w:t>
      </w:r>
      <w:r>
        <w:rPr>
          <w:spacing w:val="-11"/>
        </w:rPr>
        <w:t> </w:t>
      </w:r>
      <w:r>
        <w:rPr/>
        <w:t>WPS</w:t>
      </w:r>
      <w:r>
        <w:rPr>
          <w:spacing w:val="-11"/>
        </w:rPr>
        <w:t> </w:t>
      </w:r>
      <w:r>
        <w:rPr/>
        <w:t>7981.</w:t>
      </w:r>
      <w:r>
        <w:rPr>
          <w:spacing w:val="-11"/>
        </w:rPr>
        <w:t> </w:t>
      </w:r>
      <w:r>
        <w:rPr/>
        <w:t>Washington,</w:t>
      </w:r>
      <w:r>
        <w:rPr>
          <w:spacing w:val="-11"/>
        </w:rPr>
        <w:t> </w:t>
      </w:r>
      <w:r>
        <w:rPr/>
        <w:t>D.C: World Bank Group.</w:t>
      </w:r>
    </w:p>
    <w:p>
      <w:pPr>
        <w:spacing w:line="500" w:lineRule="atLeast" w:before="7"/>
        <w:ind w:left="360" w:right="716" w:firstLine="0"/>
        <w:jc w:val="both"/>
        <w:rPr>
          <w:sz w:val="22"/>
        </w:rPr>
      </w:pPr>
      <w:r>
        <w:rPr>
          <w:sz w:val="22"/>
        </w:rPr>
        <w:t>Holloway, S. &amp; Rae, J. 2012. “De Minimis Thresholds in APEC.” </w:t>
      </w:r>
      <w:r>
        <w:rPr>
          <w:i/>
          <w:sz w:val="22"/>
        </w:rPr>
        <w:t>World Customs Journal </w:t>
      </w:r>
      <w:r>
        <w:rPr>
          <w:sz w:val="22"/>
        </w:rPr>
        <w:t>(6)1: 31-62. Hummels,</w:t>
      </w:r>
      <w:r>
        <w:rPr>
          <w:spacing w:val="-8"/>
          <w:sz w:val="22"/>
        </w:rPr>
        <w:t> </w:t>
      </w:r>
      <w:r>
        <w:rPr>
          <w:sz w:val="22"/>
        </w:rPr>
        <w:t>David</w:t>
      </w:r>
      <w:r>
        <w:rPr>
          <w:spacing w:val="-8"/>
          <w:sz w:val="22"/>
        </w:rPr>
        <w:t> </w:t>
      </w:r>
      <w:r>
        <w:rPr>
          <w:sz w:val="22"/>
        </w:rPr>
        <w:t>L.,</w:t>
      </w:r>
      <w:r>
        <w:rPr>
          <w:spacing w:val="-8"/>
          <w:sz w:val="22"/>
        </w:rPr>
        <w:t> </w:t>
      </w:r>
      <w:r>
        <w:rPr>
          <w:sz w:val="22"/>
        </w:rPr>
        <w:t>and</w:t>
      </w:r>
      <w:r>
        <w:rPr>
          <w:spacing w:val="-6"/>
          <w:sz w:val="22"/>
        </w:rPr>
        <w:t> </w:t>
      </w:r>
      <w:r>
        <w:rPr>
          <w:sz w:val="22"/>
        </w:rPr>
        <w:t>Schaur,</w:t>
      </w:r>
      <w:r>
        <w:rPr>
          <w:spacing w:val="-8"/>
          <w:sz w:val="22"/>
        </w:rPr>
        <w:t> </w:t>
      </w:r>
      <w:r>
        <w:rPr>
          <w:sz w:val="22"/>
        </w:rPr>
        <w:t>G.</w:t>
      </w:r>
      <w:r>
        <w:rPr>
          <w:spacing w:val="-6"/>
          <w:sz w:val="22"/>
        </w:rPr>
        <w:t> </w:t>
      </w:r>
      <w:r>
        <w:rPr>
          <w:sz w:val="22"/>
        </w:rPr>
        <w:t>2013.</w:t>
      </w:r>
      <w:r>
        <w:rPr>
          <w:spacing w:val="-8"/>
          <w:sz w:val="22"/>
        </w:rPr>
        <w:t> </w:t>
      </w:r>
      <w:r>
        <w:rPr>
          <w:sz w:val="22"/>
        </w:rPr>
        <w:t>“Time</w:t>
      </w:r>
      <w:r>
        <w:rPr>
          <w:spacing w:val="-8"/>
          <w:sz w:val="22"/>
        </w:rPr>
        <w:t> </w:t>
      </w:r>
      <w:r>
        <w:rPr>
          <w:sz w:val="22"/>
        </w:rPr>
        <w:t>as</w:t>
      </w:r>
      <w:r>
        <w:rPr>
          <w:spacing w:val="-7"/>
          <w:sz w:val="22"/>
        </w:rPr>
        <w:t> </w:t>
      </w:r>
      <w:r>
        <w:rPr>
          <w:sz w:val="22"/>
        </w:rPr>
        <w:t>a</w:t>
      </w:r>
      <w:r>
        <w:rPr>
          <w:spacing w:val="-8"/>
          <w:sz w:val="22"/>
        </w:rPr>
        <w:t> </w:t>
      </w:r>
      <w:r>
        <w:rPr>
          <w:sz w:val="22"/>
        </w:rPr>
        <w:t>Trade</w:t>
      </w:r>
      <w:r>
        <w:rPr>
          <w:spacing w:val="-8"/>
          <w:sz w:val="22"/>
        </w:rPr>
        <w:t> </w:t>
      </w:r>
      <w:r>
        <w:rPr>
          <w:sz w:val="22"/>
        </w:rPr>
        <w:t>Barrier.”</w:t>
      </w:r>
      <w:r>
        <w:rPr>
          <w:spacing w:val="-5"/>
          <w:sz w:val="22"/>
        </w:rPr>
        <w:t> </w:t>
      </w:r>
      <w:r>
        <w:rPr>
          <w:i/>
          <w:sz w:val="22"/>
        </w:rPr>
        <w:t>American</w:t>
      </w:r>
      <w:r>
        <w:rPr>
          <w:i/>
          <w:spacing w:val="-6"/>
          <w:sz w:val="22"/>
        </w:rPr>
        <w:t> </w:t>
      </w:r>
      <w:r>
        <w:rPr>
          <w:i/>
          <w:sz w:val="22"/>
        </w:rPr>
        <w:t>Economic</w:t>
      </w:r>
      <w:r>
        <w:rPr>
          <w:i/>
          <w:spacing w:val="-8"/>
          <w:sz w:val="22"/>
        </w:rPr>
        <w:t> </w:t>
      </w:r>
      <w:r>
        <w:rPr>
          <w:i/>
          <w:sz w:val="22"/>
        </w:rPr>
        <w:t>Review</w:t>
      </w:r>
      <w:r>
        <w:rPr>
          <w:i/>
          <w:spacing w:val="-9"/>
          <w:sz w:val="22"/>
        </w:rPr>
        <w:t> </w:t>
      </w:r>
      <w:r>
        <w:rPr>
          <w:sz w:val="22"/>
        </w:rPr>
        <w:t>103</w:t>
      </w:r>
      <w:r>
        <w:rPr>
          <w:spacing w:val="-7"/>
          <w:sz w:val="22"/>
        </w:rPr>
        <w:t> </w:t>
      </w:r>
      <w:r>
        <w:rPr>
          <w:spacing w:val="-4"/>
          <w:sz w:val="22"/>
        </w:rPr>
        <w:t>(7):</w:t>
      </w:r>
    </w:p>
    <w:p>
      <w:pPr>
        <w:pStyle w:val="BodyText"/>
        <w:spacing w:before="5"/>
        <w:ind w:left="1080"/>
      </w:pPr>
      <w:r>
        <w:rPr>
          <w:spacing w:val="-2"/>
        </w:rPr>
        <w:t>2935–59.</w:t>
      </w:r>
    </w:p>
    <w:p>
      <w:pPr>
        <w:pStyle w:val="BodyText"/>
      </w:pPr>
    </w:p>
    <w:p>
      <w:pPr>
        <w:spacing w:before="0"/>
        <w:ind w:left="360" w:right="0" w:firstLine="0"/>
        <w:jc w:val="left"/>
        <w:rPr>
          <w:i/>
          <w:sz w:val="22"/>
        </w:rPr>
      </w:pPr>
      <w:r>
        <w:rPr>
          <w:sz w:val="22"/>
        </w:rPr>
        <w:t>IATA.</w:t>
      </w:r>
      <w:r>
        <w:rPr>
          <w:spacing w:val="-7"/>
          <w:sz w:val="22"/>
        </w:rPr>
        <w:t> </w:t>
      </w:r>
      <w:r>
        <w:rPr>
          <w:sz w:val="22"/>
        </w:rPr>
        <w:t>2017.</w:t>
      </w:r>
      <w:r>
        <w:rPr>
          <w:spacing w:val="-4"/>
          <w:sz w:val="22"/>
        </w:rPr>
        <w:t> </w:t>
      </w:r>
      <w:r>
        <w:rPr>
          <w:i/>
          <w:sz w:val="22"/>
        </w:rPr>
        <w:t>Airport</w:t>
      </w:r>
      <w:r>
        <w:rPr>
          <w:i/>
          <w:spacing w:val="-4"/>
          <w:sz w:val="22"/>
        </w:rPr>
        <w:t> </w:t>
      </w:r>
      <w:r>
        <w:rPr>
          <w:i/>
          <w:sz w:val="22"/>
        </w:rPr>
        <w:t>Consultative</w:t>
      </w:r>
      <w:r>
        <w:rPr>
          <w:i/>
          <w:spacing w:val="-4"/>
          <w:sz w:val="22"/>
        </w:rPr>
        <w:t> </w:t>
      </w:r>
      <w:r>
        <w:rPr>
          <w:i/>
          <w:sz w:val="22"/>
        </w:rPr>
        <w:t>Committees</w:t>
      </w:r>
      <w:r>
        <w:rPr>
          <w:i/>
          <w:spacing w:val="-5"/>
          <w:sz w:val="22"/>
        </w:rPr>
        <w:t> </w:t>
      </w:r>
      <w:r>
        <w:rPr>
          <w:i/>
          <w:sz w:val="22"/>
        </w:rPr>
        <w:t>–</w:t>
      </w:r>
      <w:r>
        <w:rPr>
          <w:i/>
          <w:spacing w:val="-4"/>
          <w:sz w:val="22"/>
        </w:rPr>
        <w:t> </w:t>
      </w:r>
      <w:r>
        <w:rPr>
          <w:i/>
          <w:sz w:val="22"/>
        </w:rPr>
        <w:t>Operating</w:t>
      </w:r>
      <w:r>
        <w:rPr>
          <w:i/>
          <w:spacing w:val="-5"/>
          <w:sz w:val="22"/>
        </w:rPr>
        <w:t> </w:t>
      </w:r>
      <w:r>
        <w:rPr>
          <w:i/>
          <w:sz w:val="22"/>
        </w:rPr>
        <w:t>Terms</w:t>
      </w:r>
      <w:r>
        <w:rPr>
          <w:i/>
          <w:spacing w:val="-4"/>
          <w:sz w:val="22"/>
        </w:rPr>
        <w:t> </w:t>
      </w:r>
      <w:r>
        <w:rPr>
          <w:i/>
          <w:sz w:val="22"/>
        </w:rPr>
        <w:t>of</w:t>
      </w:r>
      <w:r>
        <w:rPr>
          <w:i/>
          <w:spacing w:val="-3"/>
          <w:sz w:val="22"/>
        </w:rPr>
        <w:t> </w:t>
      </w:r>
      <w:r>
        <w:rPr>
          <w:i/>
          <w:spacing w:val="-2"/>
          <w:sz w:val="22"/>
        </w:rPr>
        <w:t>Reference.</w:t>
      </w:r>
    </w:p>
    <w:p>
      <w:pPr>
        <w:pStyle w:val="BodyText"/>
        <w:rPr>
          <w:i/>
        </w:rPr>
      </w:pPr>
    </w:p>
    <w:p>
      <w:pPr>
        <w:spacing w:before="1"/>
        <w:ind w:left="1080" w:right="716" w:hanging="721"/>
        <w:jc w:val="both"/>
        <w:rPr>
          <w:sz w:val="22"/>
        </w:rPr>
      </w:pPr>
      <w:r>
        <w:rPr>
          <w:sz w:val="22"/>
        </w:rPr>
        <w:t>ICAO. 2023. </w:t>
      </w:r>
      <w:r>
        <w:rPr>
          <w:i/>
          <w:sz w:val="22"/>
        </w:rPr>
        <w:t>Document 9184 Part 1 – Airport Planning Manual. </w:t>
      </w:r>
      <w:r>
        <w:rPr>
          <w:sz w:val="22"/>
        </w:rPr>
        <w:t>Third Edition. Montreal: International Civil Aviation Organization.</w:t>
      </w:r>
    </w:p>
    <w:p>
      <w:pPr>
        <w:spacing w:before="252"/>
        <w:ind w:left="360" w:right="0" w:firstLine="0"/>
        <w:jc w:val="left"/>
        <w:rPr>
          <w:sz w:val="22"/>
        </w:rPr>
      </w:pPr>
      <w:r>
        <w:rPr>
          <w:sz w:val="22"/>
        </w:rPr>
        <w:t>ICC.</w:t>
      </w:r>
      <w:r>
        <w:rPr>
          <w:spacing w:val="-6"/>
          <w:sz w:val="22"/>
        </w:rPr>
        <w:t> </w:t>
      </w:r>
      <w:r>
        <w:rPr>
          <w:sz w:val="22"/>
        </w:rPr>
        <w:t>2015.</w:t>
      </w:r>
      <w:r>
        <w:rPr>
          <w:spacing w:val="-3"/>
          <w:sz w:val="22"/>
        </w:rPr>
        <w:t> </w:t>
      </w:r>
      <w:r>
        <w:rPr>
          <w:i/>
          <w:sz w:val="22"/>
        </w:rPr>
        <w:t>Policy</w:t>
      </w:r>
      <w:r>
        <w:rPr>
          <w:i/>
          <w:spacing w:val="-4"/>
          <w:sz w:val="22"/>
        </w:rPr>
        <w:t> </w:t>
      </w:r>
      <w:r>
        <w:rPr>
          <w:i/>
          <w:sz w:val="22"/>
        </w:rPr>
        <w:t>Statement</w:t>
      </w:r>
      <w:r>
        <w:rPr>
          <w:i/>
          <w:spacing w:val="-3"/>
          <w:sz w:val="22"/>
        </w:rPr>
        <w:t> </w:t>
      </w:r>
      <w:r>
        <w:rPr>
          <w:i/>
          <w:sz w:val="22"/>
        </w:rPr>
        <w:t>on</w:t>
      </w:r>
      <w:r>
        <w:rPr>
          <w:i/>
          <w:spacing w:val="-3"/>
          <w:sz w:val="22"/>
        </w:rPr>
        <w:t> </w:t>
      </w:r>
      <w:r>
        <w:rPr>
          <w:i/>
          <w:sz w:val="22"/>
        </w:rPr>
        <w:t>Global</w:t>
      </w:r>
      <w:r>
        <w:rPr>
          <w:i/>
          <w:spacing w:val="-3"/>
          <w:sz w:val="22"/>
        </w:rPr>
        <w:t> </w:t>
      </w:r>
      <w:r>
        <w:rPr>
          <w:i/>
          <w:sz w:val="22"/>
        </w:rPr>
        <w:t>Baseline</w:t>
      </w:r>
      <w:r>
        <w:rPr>
          <w:i/>
          <w:spacing w:val="-3"/>
          <w:sz w:val="22"/>
        </w:rPr>
        <w:t> </w:t>
      </w:r>
      <w:r>
        <w:rPr>
          <w:i/>
          <w:sz w:val="22"/>
        </w:rPr>
        <w:t>De</w:t>
      </w:r>
      <w:r>
        <w:rPr>
          <w:i/>
          <w:spacing w:val="-5"/>
          <w:sz w:val="22"/>
        </w:rPr>
        <w:t> </w:t>
      </w:r>
      <w:r>
        <w:rPr>
          <w:i/>
          <w:sz w:val="22"/>
        </w:rPr>
        <w:t>Minimis</w:t>
      </w:r>
      <w:r>
        <w:rPr>
          <w:i/>
          <w:spacing w:val="-4"/>
          <w:sz w:val="22"/>
        </w:rPr>
        <w:t> </w:t>
      </w:r>
      <w:r>
        <w:rPr>
          <w:i/>
          <w:sz w:val="22"/>
        </w:rPr>
        <w:t>Value</w:t>
      </w:r>
      <w:r>
        <w:rPr>
          <w:i/>
          <w:spacing w:val="-3"/>
          <w:sz w:val="22"/>
        </w:rPr>
        <w:t> </w:t>
      </w:r>
      <w:r>
        <w:rPr>
          <w:i/>
          <w:spacing w:val="-2"/>
          <w:sz w:val="22"/>
        </w:rPr>
        <w:t>Thresholds</w:t>
      </w:r>
      <w:r>
        <w:rPr>
          <w:spacing w:val="-2"/>
          <w:sz w:val="22"/>
        </w:rPr>
        <w:t>.</w:t>
      </w:r>
    </w:p>
    <w:p>
      <w:pPr>
        <w:pStyle w:val="BodyText"/>
      </w:pPr>
    </w:p>
    <w:p>
      <w:pPr>
        <w:pStyle w:val="BodyText"/>
        <w:ind w:left="1080" w:right="715" w:hanging="721"/>
        <w:jc w:val="both"/>
      </w:pPr>
      <w:r>
        <w:rPr/>
        <w:t>IDB (Inter-American Development Bank). 2010. “Interoperability at the Border: Coordinated Border Management Best Practices &amp; Case Studies.” Technical Notes No. IDB-TN-297.</w:t>
      </w:r>
    </w:p>
    <w:p>
      <w:pPr>
        <w:spacing w:before="252"/>
        <w:ind w:left="360" w:right="0" w:firstLine="0"/>
        <w:jc w:val="left"/>
        <w:rPr>
          <w:sz w:val="22"/>
        </w:rPr>
      </w:pPr>
      <w:r>
        <w:rPr>
          <w:sz w:val="22"/>
        </w:rPr>
        <w:t>ILO.</w:t>
      </w:r>
      <w:r>
        <w:rPr>
          <w:spacing w:val="-5"/>
          <w:sz w:val="22"/>
        </w:rPr>
        <w:t> </w:t>
      </w:r>
      <w:r>
        <w:rPr>
          <w:sz w:val="22"/>
        </w:rPr>
        <w:t>1998</w:t>
      </w:r>
      <w:r>
        <w:rPr>
          <w:spacing w:val="-3"/>
          <w:sz w:val="22"/>
        </w:rPr>
        <w:t> </w:t>
      </w:r>
      <w:r>
        <w:rPr>
          <w:sz w:val="22"/>
        </w:rPr>
        <w:t>(updated</w:t>
      </w:r>
      <w:r>
        <w:rPr>
          <w:spacing w:val="-6"/>
          <w:sz w:val="22"/>
        </w:rPr>
        <w:t> </w:t>
      </w:r>
      <w:r>
        <w:rPr>
          <w:sz w:val="22"/>
        </w:rPr>
        <w:t>2022).</w:t>
      </w:r>
      <w:r>
        <w:rPr>
          <w:spacing w:val="-5"/>
          <w:sz w:val="22"/>
        </w:rPr>
        <w:t> </w:t>
      </w:r>
      <w:r>
        <w:rPr>
          <w:i/>
          <w:sz w:val="22"/>
        </w:rPr>
        <w:t>ILO</w:t>
      </w:r>
      <w:r>
        <w:rPr>
          <w:i/>
          <w:spacing w:val="-4"/>
          <w:sz w:val="22"/>
        </w:rPr>
        <w:t> </w:t>
      </w:r>
      <w:r>
        <w:rPr>
          <w:i/>
          <w:sz w:val="22"/>
        </w:rPr>
        <w:t>Declaration</w:t>
      </w:r>
      <w:r>
        <w:rPr>
          <w:i/>
          <w:spacing w:val="-6"/>
          <w:sz w:val="22"/>
        </w:rPr>
        <w:t> </w:t>
      </w:r>
      <w:r>
        <w:rPr>
          <w:i/>
          <w:sz w:val="22"/>
        </w:rPr>
        <w:t>on</w:t>
      </w:r>
      <w:r>
        <w:rPr>
          <w:i/>
          <w:spacing w:val="-3"/>
          <w:sz w:val="22"/>
        </w:rPr>
        <w:t> </w:t>
      </w:r>
      <w:r>
        <w:rPr>
          <w:i/>
          <w:sz w:val="22"/>
        </w:rPr>
        <w:t>Fundamental</w:t>
      </w:r>
      <w:r>
        <w:rPr>
          <w:i/>
          <w:spacing w:val="-4"/>
          <w:sz w:val="22"/>
        </w:rPr>
        <w:t> </w:t>
      </w:r>
      <w:r>
        <w:rPr>
          <w:i/>
          <w:sz w:val="22"/>
        </w:rPr>
        <w:t>Principles</w:t>
      </w:r>
      <w:r>
        <w:rPr>
          <w:i/>
          <w:spacing w:val="-3"/>
          <w:sz w:val="22"/>
        </w:rPr>
        <w:t> </w:t>
      </w:r>
      <w:r>
        <w:rPr>
          <w:i/>
          <w:sz w:val="22"/>
        </w:rPr>
        <w:t>and</w:t>
      </w:r>
      <w:r>
        <w:rPr>
          <w:i/>
          <w:spacing w:val="-3"/>
          <w:sz w:val="22"/>
        </w:rPr>
        <w:t> </w:t>
      </w:r>
      <w:r>
        <w:rPr>
          <w:i/>
          <w:sz w:val="22"/>
        </w:rPr>
        <w:t>Rights</w:t>
      </w:r>
      <w:r>
        <w:rPr>
          <w:i/>
          <w:spacing w:val="-3"/>
          <w:sz w:val="22"/>
        </w:rPr>
        <w:t> </w:t>
      </w:r>
      <w:r>
        <w:rPr>
          <w:i/>
          <w:sz w:val="22"/>
        </w:rPr>
        <w:t>at</w:t>
      </w:r>
      <w:r>
        <w:rPr>
          <w:i/>
          <w:spacing w:val="-1"/>
          <w:sz w:val="22"/>
        </w:rPr>
        <w:t> </w:t>
      </w:r>
      <w:r>
        <w:rPr>
          <w:i/>
          <w:spacing w:val="-2"/>
          <w:sz w:val="22"/>
        </w:rPr>
        <w:t>Work</w:t>
      </w:r>
      <w:r>
        <w:rPr>
          <w:spacing w:val="-2"/>
          <w:sz w:val="22"/>
        </w:rPr>
        <w:t>.</w:t>
      </w:r>
    </w:p>
    <w:p>
      <w:pPr>
        <w:spacing w:after="0"/>
        <w:jc w:val="left"/>
        <w:rPr>
          <w:sz w:val="22"/>
        </w:rPr>
        <w:sectPr>
          <w:pgSz w:w="12240" w:h="15840"/>
          <w:pgMar w:header="0" w:footer="522" w:top="1360" w:bottom="720" w:left="1080" w:right="720"/>
        </w:sectPr>
      </w:pPr>
    </w:p>
    <w:p>
      <w:pPr>
        <w:pStyle w:val="BodyText"/>
        <w:spacing w:before="78"/>
        <w:ind w:left="1080" w:right="715" w:hanging="721"/>
        <w:jc w:val="both"/>
      </w:pPr>
      <w:r>
        <w:rPr/>
        <w:t>IMF. 2022. Pérez Azcárraga, Augusto Azael, Tadatsugu Matsudaira, Gilles Montagnat-Rentier, János Nagy, and R. James Clark. “Customs Matters: Strengthening Customs Administration in a Changing World.” Washington, DC: International Monetary Fund.</w:t>
      </w:r>
    </w:p>
    <w:p>
      <w:pPr>
        <w:pStyle w:val="BodyText"/>
        <w:spacing w:before="1"/>
      </w:pPr>
    </w:p>
    <w:p>
      <w:pPr>
        <w:pStyle w:val="BodyText"/>
        <w:ind w:left="1080" w:right="716" w:hanging="721"/>
        <w:jc w:val="both"/>
      </w:pPr>
      <w:r>
        <w:rPr/>
        <w:t>IMF. 2024. “Digital Money, Cross-Border Payments, International Reserves, and the Global Financial Safety Net: Preliminary Considerations”. Washington, DC: International Monetary Fund.</w:t>
      </w:r>
    </w:p>
    <w:p>
      <w:pPr>
        <w:pStyle w:val="BodyText"/>
        <w:spacing w:before="252"/>
        <w:ind w:left="1080" w:right="716" w:hanging="721"/>
        <w:jc w:val="both"/>
      </w:pPr>
      <w:r>
        <w:rPr/>
        <w:t>IMO (International Maritime Organisation). 1965 (last amended 2023). “Convention of Facilitation of International Maritime Traffic (FAL Convention).”</w:t>
      </w:r>
    </w:p>
    <w:p>
      <w:pPr>
        <w:pStyle w:val="BodyText"/>
        <w:spacing w:before="252"/>
        <w:ind w:left="360"/>
      </w:pPr>
      <w:r>
        <w:rPr/>
        <w:t>IMO</w:t>
      </w:r>
      <w:r>
        <w:rPr>
          <w:spacing w:val="-8"/>
        </w:rPr>
        <w:t> </w:t>
      </w:r>
      <w:r>
        <w:rPr/>
        <w:t>(International</w:t>
      </w:r>
      <w:r>
        <w:rPr>
          <w:spacing w:val="-6"/>
        </w:rPr>
        <w:t> </w:t>
      </w:r>
      <w:r>
        <w:rPr/>
        <w:t>Maritime</w:t>
      </w:r>
      <w:r>
        <w:rPr>
          <w:spacing w:val="-4"/>
        </w:rPr>
        <w:t> </w:t>
      </w:r>
      <w:r>
        <w:rPr/>
        <w:t>Organisation).</w:t>
      </w:r>
      <w:r>
        <w:rPr>
          <w:spacing w:val="-7"/>
        </w:rPr>
        <w:t> </w:t>
      </w:r>
      <w:r>
        <w:rPr/>
        <w:t>2024.</w:t>
      </w:r>
      <w:r>
        <w:rPr>
          <w:spacing w:val="-7"/>
        </w:rPr>
        <w:t> </w:t>
      </w:r>
      <w:r>
        <w:rPr/>
        <w:t>“Guidelines</w:t>
      </w:r>
      <w:r>
        <w:rPr>
          <w:spacing w:val="-6"/>
        </w:rPr>
        <w:t> </w:t>
      </w:r>
      <w:r>
        <w:rPr/>
        <w:t>on</w:t>
      </w:r>
      <w:r>
        <w:rPr>
          <w:spacing w:val="-4"/>
        </w:rPr>
        <w:t> </w:t>
      </w:r>
      <w:r>
        <w:rPr/>
        <w:t>Port</w:t>
      </w:r>
      <w:r>
        <w:rPr>
          <w:spacing w:val="-3"/>
        </w:rPr>
        <w:t> </w:t>
      </w:r>
      <w:r>
        <w:rPr/>
        <w:t>Community</w:t>
      </w:r>
      <w:r>
        <w:rPr>
          <w:spacing w:val="-7"/>
        </w:rPr>
        <w:t> </w:t>
      </w:r>
      <w:r>
        <w:rPr>
          <w:spacing w:val="-2"/>
        </w:rPr>
        <w:t>Systems.”</w:t>
      </w:r>
    </w:p>
    <w:p>
      <w:pPr>
        <w:pStyle w:val="BodyText"/>
        <w:spacing w:before="1"/>
      </w:pPr>
    </w:p>
    <w:p>
      <w:pPr>
        <w:pStyle w:val="BodyText"/>
        <w:ind w:left="1080" w:right="716" w:hanging="721"/>
        <w:jc w:val="both"/>
      </w:pPr>
      <w:r>
        <w:rPr/>
        <w:t>Islam, M., Kanemoto, K. and Managi, S. 2019. “Groh Potential for CO2 Emissions Transfer by Tariff Reduction.” Environmental Research Letters.</w:t>
      </w:r>
    </w:p>
    <w:p>
      <w:pPr>
        <w:pStyle w:val="BodyText"/>
        <w:spacing w:before="252"/>
        <w:ind w:left="1080" w:right="715" w:hanging="721"/>
        <w:jc w:val="both"/>
      </w:pPr>
      <w:r>
        <w:rPr/>
        <w:t>ITC (International Trade Centre). 2020. “Getting Down to Business: Making the Most of the WTO Trade Facilitation Agreement.” International Trade Centre, Geneva.</w:t>
      </w:r>
    </w:p>
    <w:p>
      <w:pPr>
        <w:pStyle w:val="BodyText"/>
        <w:spacing w:before="252"/>
        <w:ind w:left="360"/>
      </w:pPr>
      <w:r>
        <w:rPr/>
        <w:t>ITC.</w:t>
      </w:r>
      <w:r>
        <w:rPr>
          <w:spacing w:val="-5"/>
        </w:rPr>
        <w:t> </w:t>
      </w:r>
      <w:r>
        <w:rPr/>
        <w:t>2022a.</w:t>
      </w:r>
      <w:r>
        <w:rPr>
          <w:spacing w:val="-5"/>
        </w:rPr>
        <w:t> </w:t>
      </w:r>
      <w:r>
        <w:rPr/>
        <w:t>“Managing</w:t>
      </w:r>
      <w:r>
        <w:rPr>
          <w:spacing w:val="-4"/>
        </w:rPr>
        <w:t> </w:t>
      </w:r>
      <w:r>
        <w:rPr/>
        <w:t>Risk</w:t>
      </w:r>
      <w:r>
        <w:rPr>
          <w:spacing w:val="-5"/>
        </w:rPr>
        <w:t> </w:t>
      </w:r>
      <w:r>
        <w:rPr/>
        <w:t>for</w:t>
      </w:r>
      <w:r>
        <w:rPr>
          <w:spacing w:val="-3"/>
        </w:rPr>
        <w:t> </w:t>
      </w:r>
      <w:r>
        <w:rPr/>
        <w:t>Safe,</w:t>
      </w:r>
      <w:r>
        <w:rPr>
          <w:spacing w:val="-5"/>
        </w:rPr>
        <w:t> </w:t>
      </w:r>
      <w:r>
        <w:rPr/>
        <w:t>Efficient</w:t>
      </w:r>
      <w:r>
        <w:rPr>
          <w:spacing w:val="-3"/>
        </w:rPr>
        <w:t> </w:t>
      </w:r>
      <w:r>
        <w:rPr/>
        <w:t>Trade.”</w:t>
      </w:r>
      <w:r>
        <w:rPr>
          <w:spacing w:val="-5"/>
        </w:rPr>
        <w:t> </w:t>
      </w:r>
      <w:r>
        <w:rPr/>
        <w:t>International</w:t>
      </w:r>
      <w:r>
        <w:rPr>
          <w:spacing w:val="-3"/>
        </w:rPr>
        <w:t> </w:t>
      </w:r>
      <w:r>
        <w:rPr/>
        <w:t>Trade</w:t>
      </w:r>
      <w:r>
        <w:rPr>
          <w:spacing w:val="-5"/>
        </w:rPr>
        <w:t> </w:t>
      </w:r>
      <w:r>
        <w:rPr/>
        <w:t>Centre,</w:t>
      </w:r>
      <w:r>
        <w:rPr>
          <w:spacing w:val="-4"/>
        </w:rPr>
        <w:t> </w:t>
      </w:r>
      <w:r>
        <w:rPr>
          <w:spacing w:val="-2"/>
        </w:rPr>
        <w:t>Geneva.</w:t>
      </w:r>
    </w:p>
    <w:p>
      <w:pPr>
        <w:pStyle w:val="BodyText"/>
        <w:spacing w:before="1"/>
      </w:pPr>
    </w:p>
    <w:p>
      <w:pPr>
        <w:spacing w:before="0"/>
        <w:ind w:left="360" w:right="0" w:firstLine="0"/>
        <w:jc w:val="left"/>
        <w:rPr>
          <w:i/>
          <w:sz w:val="22"/>
        </w:rPr>
      </w:pPr>
      <w:r>
        <w:rPr>
          <w:sz w:val="22"/>
        </w:rPr>
        <w:t>ITC.</w:t>
      </w:r>
      <w:r>
        <w:rPr>
          <w:spacing w:val="78"/>
          <w:w w:val="150"/>
          <w:sz w:val="22"/>
        </w:rPr>
        <w:t> </w:t>
      </w:r>
      <w:r>
        <w:rPr>
          <w:sz w:val="22"/>
        </w:rPr>
        <w:t>2022b.</w:t>
      </w:r>
      <w:r>
        <w:rPr>
          <w:spacing w:val="76"/>
          <w:w w:val="150"/>
          <w:sz w:val="22"/>
        </w:rPr>
        <w:t> </w:t>
      </w:r>
      <w:r>
        <w:rPr>
          <w:i/>
          <w:sz w:val="22"/>
        </w:rPr>
        <w:t>SME</w:t>
      </w:r>
      <w:r>
        <w:rPr>
          <w:i/>
          <w:spacing w:val="75"/>
          <w:w w:val="150"/>
          <w:sz w:val="22"/>
        </w:rPr>
        <w:t> </w:t>
      </w:r>
      <w:r>
        <w:rPr>
          <w:i/>
          <w:sz w:val="22"/>
        </w:rPr>
        <w:t>Competitiveness</w:t>
      </w:r>
      <w:r>
        <w:rPr>
          <w:i/>
          <w:spacing w:val="76"/>
          <w:w w:val="150"/>
          <w:sz w:val="22"/>
        </w:rPr>
        <w:t> </w:t>
      </w:r>
      <w:r>
        <w:rPr>
          <w:i/>
          <w:sz w:val="22"/>
        </w:rPr>
        <w:t>Outlook</w:t>
      </w:r>
      <w:r>
        <w:rPr>
          <w:i/>
          <w:spacing w:val="79"/>
          <w:w w:val="150"/>
          <w:sz w:val="22"/>
        </w:rPr>
        <w:t> </w:t>
      </w:r>
      <w:r>
        <w:rPr>
          <w:i/>
          <w:sz w:val="22"/>
        </w:rPr>
        <w:t>2022:</w:t>
      </w:r>
      <w:r>
        <w:rPr>
          <w:i/>
          <w:spacing w:val="79"/>
          <w:w w:val="150"/>
          <w:sz w:val="22"/>
        </w:rPr>
        <w:t> </w:t>
      </w:r>
      <w:r>
        <w:rPr>
          <w:i/>
          <w:sz w:val="22"/>
        </w:rPr>
        <w:t>Connected</w:t>
      </w:r>
      <w:r>
        <w:rPr>
          <w:i/>
          <w:spacing w:val="76"/>
          <w:w w:val="150"/>
          <w:sz w:val="22"/>
        </w:rPr>
        <w:t> </w:t>
      </w:r>
      <w:r>
        <w:rPr>
          <w:i/>
          <w:sz w:val="22"/>
        </w:rPr>
        <w:t>Services,</w:t>
      </w:r>
      <w:r>
        <w:rPr>
          <w:i/>
          <w:spacing w:val="73"/>
          <w:w w:val="150"/>
          <w:sz w:val="22"/>
        </w:rPr>
        <w:t> </w:t>
      </w:r>
      <w:r>
        <w:rPr>
          <w:i/>
          <w:sz w:val="22"/>
        </w:rPr>
        <w:t>Competitive</w:t>
      </w:r>
      <w:r>
        <w:rPr>
          <w:i/>
          <w:spacing w:val="76"/>
          <w:w w:val="150"/>
          <w:sz w:val="22"/>
        </w:rPr>
        <w:t> </w:t>
      </w:r>
      <w:r>
        <w:rPr>
          <w:i/>
          <w:spacing w:val="-2"/>
          <w:sz w:val="22"/>
        </w:rPr>
        <w:t>businesses.</w:t>
      </w:r>
    </w:p>
    <w:p>
      <w:pPr>
        <w:pStyle w:val="BodyText"/>
        <w:spacing w:before="1"/>
        <w:ind w:left="1080"/>
      </w:pPr>
      <w:r>
        <w:rPr/>
        <w:t>International</w:t>
      </w:r>
      <w:r>
        <w:rPr>
          <w:spacing w:val="-4"/>
        </w:rPr>
        <w:t> </w:t>
      </w:r>
      <w:r>
        <w:rPr/>
        <w:t>Trade</w:t>
      </w:r>
      <w:r>
        <w:rPr>
          <w:spacing w:val="-5"/>
        </w:rPr>
        <w:t> </w:t>
      </w:r>
      <w:r>
        <w:rPr/>
        <w:t>Centre,</w:t>
      </w:r>
      <w:r>
        <w:rPr>
          <w:spacing w:val="-7"/>
        </w:rPr>
        <w:t> </w:t>
      </w:r>
      <w:r>
        <w:rPr>
          <w:spacing w:val="-2"/>
        </w:rPr>
        <w:t>Geneva.</w:t>
      </w:r>
    </w:p>
    <w:p>
      <w:pPr>
        <w:pStyle w:val="BodyText"/>
        <w:spacing w:before="251"/>
        <w:ind w:left="1080" w:right="715" w:hanging="721"/>
        <w:jc w:val="both"/>
      </w:pPr>
      <w:r>
        <w:rPr/>
        <w:t>Kee, H-L, Nicita A and Olarreaga M. 2009. “Estimating Trade Restrictiveness Indices.” </w:t>
      </w:r>
      <w:r>
        <w:rPr>
          <w:i/>
        </w:rPr>
        <w:t>The Economic Journal </w:t>
      </w:r>
      <w:r>
        <w:rPr/>
        <w:t>119: 172–99.</w:t>
      </w:r>
    </w:p>
    <w:p>
      <w:pPr>
        <w:pStyle w:val="BodyText"/>
        <w:spacing w:before="2"/>
      </w:pPr>
    </w:p>
    <w:p>
      <w:pPr>
        <w:pStyle w:val="BodyText"/>
        <w:ind w:left="1080" w:right="717" w:hanging="721"/>
        <w:jc w:val="both"/>
      </w:pPr>
      <w:r>
        <w:rPr/>
        <w:t>Kunaka, C. &amp; Carruthers, R. 2014. “Trade and Transport Corridor Management Toolkit.” Washington, D.C.: World Bank Group.</w:t>
      </w:r>
    </w:p>
    <w:p>
      <w:pPr>
        <w:pStyle w:val="BodyText"/>
        <w:spacing w:before="252"/>
        <w:ind w:left="1080" w:right="715" w:hanging="720"/>
        <w:jc w:val="both"/>
      </w:pPr>
      <w:r>
        <w:rPr/>
        <w:t>Laperle-Forget, L. 2022. “WTO Database on Gender Provisions in Regional Trade Agreements.” World Trade Organization.</w:t>
      </w:r>
    </w:p>
    <w:p>
      <w:pPr>
        <w:pStyle w:val="BodyText"/>
        <w:spacing w:before="252"/>
        <w:ind w:left="1080" w:right="715" w:hanging="721"/>
        <w:jc w:val="both"/>
      </w:pPr>
      <w:r>
        <w:rPr/>
        <w:t>Larget, E., Osnago, A., Rocha, N. &amp; Ruta,</w:t>
      </w:r>
      <w:r>
        <w:rPr>
          <w:spacing w:val="-2"/>
        </w:rPr>
        <w:t> </w:t>
      </w:r>
      <w:r>
        <w:rPr/>
        <w:t>M. 2018. “Deep Trade Agreements and Global Value Chains.” Policy Research working paper no. WPS 8491, Washington, D.C: World Bank Group.</w:t>
      </w:r>
    </w:p>
    <w:p>
      <w:pPr>
        <w:spacing w:before="253"/>
        <w:ind w:left="1080" w:right="714" w:hanging="721"/>
        <w:jc w:val="both"/>
        <w:rPr>
          <w:sz w:val="22"/>
        </w:rPr>
      </w:pPr>
      <w:r>
        <w:rPr>
          <w:sz w:val="22"/>
        </w:rPr>
        <w:t>Limao, N., &amp; Venables, A. J. 2001. “Infrastructure, Geographical Disadvantage, Transport Costs, and Trade.” </w:t>
      </w:r>
      <w:r>
        <w:rPr>
          <w:i/>
          <w:sz w:val="22"/>
        </w:rPr>
        <w:t>The World Bank Economic Review </w:t>
      </w:r>
      <w:r>
        <w:rPr>
          <w:sz w:val="22"/>
        </w:rPr>
        <w:t>15(3): 451-479.</w:t>
      </w:r>
    </w:p>
    <w:p>
      <w:pPr>
        <w:pStyle w:val="BodyText"/>
        <w:spacing w:before="252"/>
        <w:ind w:left="1081" w:right="717" w:hanging="721"/>
        <w:jc w:val="both"/>
      </w:pPr>
      <w:r>
        <w:rPr/>
        <w:t>MARPOL (International Convention for the Prevention of Pollution from Ships). 1973. “International Convention for the Prevention of Pollution from Ships.” Entered into force in 1983.</w:t>
      </w:r>
    </w:p>
    <w:p>
      <w:pPr>
        <w:pStyle w:val="BodyText"/>
        <w:spacing w:before="1"/>
      </w:pPr>
    </w:p>
    <w:p>
      <w:pPr>
        <w:pStyle w:val="BodyText"/>
        <w:spacing w:before="1"/>
        <w:ind w:left="1080" w:right="714" w:hanging="720"/>
        <w:jc w:val="both"/>
      </w:pPr>
      <w:r>
        <w:rPr/>
        <w:t>Mattoo, A., Mulabdic, A. &amp; Ruta, M. 2017a. “Deep Trade Agreements as Public Goods.” VoxEU.org, 12 </w:t>
      </w:r>
      <w:r>
        <w:rPr>
          <w:spacing w:val="-2"/>
        </w:rPr>
        <w:t>October.</w:t>
      </w:r>
    </w:p>
    <w:p>
      <w:pPr>
        <w:pStyle w:val="BodyText"/>
        <w:spacing w:before="252"/>
        <w:ind w:left="1081" w:right="715" w:hanging="721"/>
        <w:jc w:val="both"/>
      </w:pPr>
      <w:r>
        <w:rPr/>
        <w:t>Matttoo,</w:t>
      </w:r>
      <w:r>
        <w:rPr>
          <w:spacing w:val="-1"/>
        </w:rPr>
        <w:t> </w:t>
      </w:r>
      <w:r>
        <w:rPr/>
        <w:t>A.,</w:t>
      </w:r>
      <w:r>
        <w:rPr>
          <w:spacing w:val="-4"/>
        </w:rPr>
        <w:t> </w:t>
      </w:r>
      <w:r>
        <w:rPr/>
        <w:t>Mulabdic,</w:t>
      </w:r>
      <w:r>
        <w:rPr>
          <w:spacing w:val="-4"/>
        </w:rPr>
        <w:t> </w:t>
      </w:r>
      <w:r>
        <w:rPr/>
        <w:t>A.</w:t>
      </w:r>
      <w:r>
        <w:rPr>
          <w:spacing w:val="-4"/>
        </w:rPr>
        <w:t> </w:t>
      </w:r>
      <w:r>
        <w:rPr/>
        <w:t>&amp; Ruta,</w:t>
      </w:r>
      <w:r>
        <w:rPr>
          <w:spacing w:val="-4"/>
        </w:rPr>
        <w:t> </w:t>
      </w:r>
      <w:r>
        <w:rPr/>
        <w:t>M.</w:t>
      </w:r>
      <w:r>
        <w:rPr>
          <w:spacing w:val="-4"/>
        </w:rPr>
        <w:t> </w:t>
      </w:r>
      <w:r>
        <w:rPr/>
        <w:t>2017b.</w:t>
      </w:r>
      <w:r>
        <w:rPr>
          <w:spacing w:val="-4"/>
        </w:rPr>
        <w:t> </w:t>
      </w:r>
      <w:r>
        <w:rPr/>
        <w:t>“Trade</w:t>
      </w:r>
      <w:r>
        <w:rPr>
          <w:spacing w:val="-6"/>
        </w:rPr>
        <w:t> </w:t>
      </w:r>
      <w:r>
        <w:rPr/>
        <w:t>Creation</w:t>
      </w:r>
      <w:r>
        <w:rPr>
          <w:spacing w:val="-4"/>
        </w:rPr>
        <w:t> </w:t>
      </w:r>
      <w:r>
        <w:rPr/>
        <w:t>and</w:t>
      </w:r>
      <w:r>
        <w:rPr>
          <w:spacing w:val="-4"/>
        </w:rPr>
        <w:t> </w:t>
      </w:r>
      <w:r>
        <w:rPr/>
        <w:t>Trade</w:t>
      </w:r>
      <w:r>
        <w:rPr>
          <w:spacing w:val="-1"/>
        </w:rPr>
        <w:t> </w:t>
      </w:r>
      <w:r>
        <w:rPr/>
        <w:t>Diversion</w:t>
      </w:r>
      <w:r>
        <w:rPr>
          <w:spacing w:val="-1"/>
        </w:rPr>
        <w:t> </w:t>
      </w:r>
      <w:r>
        <w:rPr/>
        <w:t>in</w:t>
      </w:r>
      <w:r>
        <w:rPr>
          <w:spacing w:val="-4"/>
        </w:rPr>
        <w:t> </w:t>
      </w:r>
      <w:r>
        <w:rPr/>
        <w:t>Deep</w:t>
      </w:r>
      <w:r>
        <w:rPr>
          <w:spacing w:val="-4"/>
        </w:rPr>
        <w:t> </w:t>
      </w:r>
      <w:r>
        <w:rPr/>
        <w:t>Agreements.” Policy Research Working Paper Series 8206, World Bank, Washington, DC.</w:t>
      </w:r>
    </w:p>
    <w:p>
      <w:pPr>
        <w:pStyle w:val="BodyText"/>
        <w:spacing w:before="252"/>
        <w:ind w:left="1081" w:right="714" w:hanging="721"/>
        <w:jc w:val="both"/>
      </w:pPr>
      <w:r>
        <w:rPr/>
        <w:t>Mattoo, A., Rocha, N.</w:t>
      </w:r>
      <w:r>
        <w:rPr>
          <w:spacing w:val="-2"/>
        </w:rPr>
        <w:t> </w:t>
      </w:r>
      <w:r>
        <w:rPr/>
        <w:t>&amp; and Ruta,</w:t>
      </w:r>
      <w:r>
        <w:rPr>
          <w:spacing w:val="-2"/>
        </w:rPr>
        <w:t> </w:t>
      </w:r>
      <w:r>
        <w:rPr/>
        <w:t>M. (eds). 2020. “Handbook of Deep Trade</w:t>
      </w:r>
      <w:r>
        <w:rPr>
          <w:spacing w:val="-2"/>
        </w:rPr>
        <w:t> </w:t>
      </w:r>
      <w:r>
        <w:rPr/>
        <w:t>Agreements.”</w:t>
      </w:r>
      <w:r>
        <w:rPr>
          <w:spacing w:val="-2"/>
        </w:rPr>
        <w:t> </w:t>
      </w:r>
      <w:r>
        <w:rPr/>
        <w:t>Washington, DC: World Bank.</w:t>
      </w:r>
    </w:p>
    <w:p>
      <w:pPr>
        <w:pStyle w:val="BodyText"/>
        <w:spacing w:after="0"/>
        <w:jc w:val="both"/>
        <w:sectPr>
          <w:pgSz w:w="12240" w:h="15840"/>
          <w:pgMar w:header="0" w:footer="522" w:top="1360" w:bottom="720" w:left="1080" w:right="720"/>
        </w:sectPr>
      </w:pPr>
    </w:p>
    <w:p>
      <w:pPr>
        <w:spacing w:before="78"/>
        <w:ind w:left="1080" w:right="716" w:hanging="721"/>
        <w:jc w:val="both"/>
        <w:rPr>
          <w:sz w:val="22"/>
        </w:rPr>
      </w:pPr>
      <w:r>
        <w:rPr>
          <w:sz w:val="22"/>
        </w:rPr>
        <w:t>McKinnon,</w:t>
      </w:r>
      <w:r>
        <w:rPr>
          <w:spacing w:val="-14"/>
          <w:sz w:val="22"/>
        </w:rPr>
        <w:t> </w:t>
      </w:r>
      <w:r>
        <w:rPr>
          <w:sz w:val="22"/>
        </w:rPr>
        <w:t>A.,</w:t>
      </w:r>
      <w:r>
        <w:rPr>
          <w:spacing w:val="-14"/>
          <w:sz w:val="22"/>
        </w:rPr>
        <w:t> </w:t>
      </w:r>
      <w:r>
        <w:rPr>
          <w:sz w:val="22"/>
        </w:rPr>
        <w:t>Flöthmann,</w:t>
      </w:r>
      <w:r>
        <w:rPr>
          <w:spacing w:val="-14"/>
          <w:sz w:val="22"/>
        </w:rPr>
        <w:t> </w:t>
      </w:r>
      <w:r>
        <w:rPr>
          <w:sz w:val="22"/>
        </w:rPr>
        <w:t>C.,</w:t>
      </w:r>
      <w:r>
        <w:rPr>
          <w:spacing w:val="-13"/>
          <w:sz w:val="22"/>
        </w:rPr>
        <w:t> </w:t>
      </w:r>
      <w:r>
        <w:rPr>
          <w:sz w:val="22"/>
        </w:rPr>
        <w:t>Hoberg,</w:t>
      </w:r>
      <w:r>
        <w:rPr>
          <w:spacing w:val="-14"/>
          <w:sz w:val="22"/>
        </w:rPr>
        <w:t> </w:t>
      </w:r>
      <w:r>
        <w:rPr>
          <w:sz w:val="22"/>
        </w:rPr>
        <w:t>K.</w:t>
      </w:r>
      <w:r>
        <w:rPr>
          <w:spacing w:val="-13"/>
          <w:sz w:val="22"/>
        </w:rPr>
        <w:t> </w:t>
      </w:r>
      <w:r>
        <w:rPr>
          <w:sz w:val="22"/>
        </w:rPr>
        <w:t>&amp;</w:t>
      </w:r>
      <w:r>
        <w:rPr>
          <w:spacing w:val="-11"/>
          <w:sz w:val="22"/>
        </w:rPr>
        <w:t> </w:t>
      </w:r>
      <w:r>
        <w:rPr>
          <w:sz w:val="22"/>
        </w:rPr>
        <w:t>Busch,</w:t>
      </w:r>
      <w:r>
        <w:rPr>
          <w:spacing w:val="-12"/>
          <w:sz w:val="22"/>
        </w:rPr>
        <w:t> </w:t>
      </w:r>
      <w:r>
        <w:rPr>
          <w:sz w:val="22"/>
        </w:rPr>
        <w:t>C.</w:t>
      </w:r>
      <w:r>
        <w:rPr>
          <w:spacing w:val="-14"/>
          <w:sz w:val="22"/>
        </w:rPr>
        <w:t> </w:t>
      </w:r>
      <w:r>
        <w:rPr>
          <w:sz w:val="22"/>
        </w:rPr>
        <w:t>2017.</w:t>
      </w:r>
      <w:r>
        <w:rPr>
          <w:spacing w:val="-12"/>
          <w:sz w:val="22"/>
        </w:rPr>
        <w:t> </w:t>
      </w:r>
      <w:r>
        <w:rPr>
          <w:i/>
          <w:sz w:val="22"/>
        </w:rPr>
        <w:t>Logistics</w:t>
      </w:r>
      <w:r>
        <w:rPr>
          <w:i/>
          <w:spacing w:val="-11"/>
          <w:sz w:val="22"/>
        </w:rPr>
        <w:t> </w:t>
      </w:r>
      <w:r>
        <w:rPr>
          <w:i/>
          <w:sz w:val="22"/>
        </w:rPr>
        <w:t>Competencies,</w:t>
      </w:r>
      <w:r>
        <w:rPr>
          <w:i/>
          <w:spacing w:val="-12"/>
          <w:sz w:val="22"/>
        </w:rPr>
        <w:t> </w:t>
      </w:r>
      <w:r>
        <w:rPr>
          <w:i/>
          <w:sz w:val="22"/>
        </w:rPr>
        <w:t>Skills,</w:t>
      </w:r>
      <w:r>
        <w:rPr>
          <w:i/>
          <w:spacing w:val="-12"/>
          <w:sz w:val="22"/>
        </w:rPr>
        <w:t> </w:t>
      </w:r>
      <w:r>
        <w:rPr>
          <w:i/>
          <w:sz w:val="22"/>
        </w:rPr>
        <w:t>and</w:t>
      </w:r>
      <w:r>
        <w:rPr>
          <w:i/>
          <w:spacing w:val="-14"/>
          <w:sz w:val="22"/>
        </w:rPr>
        <w:t> </w:t>
      </w:r>
      <w:r>
        <w:rPr>
          <w:i/>
          <w:sz w:val="22"/>
        </w:rPr>
        <w:t>Training: A Global Overview. </w:t>
      </w:r>
      <w:r>
        <w:rPr>
          <w:sz w:val="22"/>
        </w:rPr>
        <w:t>World Bank Studies. Washington, DC: World Bank.</w:t>
      </w:r>
    </w:p>
    <w:p>
      <w:pPr>
        <w:pStyle w:val="BodyText"/>
        <w:spacing w:before="253"/>
        <w:ind w:left="1080" w:right="716" w:hanging="721"/>
        <w:jc w:val="both"/>
      </w:pPr>
      <w:r>
        <w:rPr/>
        <w:t>Miller, E. T.</w:t>
      </w:r>
      <w:r>
        <w:rPr>
          <w:spacing w:val="-2"/>
        </w:rPr>
        <w:t> </w:t>
      </w:r>
      <w:r>
        <w:rPr/>
        <w:t>1999.</w:t>
      </w:r>
      <w:r>
        <w:rPr>
          <w:spacing w:val="-2"/>
        </w:rPr>
        <w:t> </w:t>
      </w:r>
      <w:r>
        <w:rPr/>
        <w:t>“Financial</w:t>
      </w:r>
      <w:r>
        <w:rPr>
          <w:spacing w:val="-1"/>
        </w:rPr>
        <w:t> </w:t>
      </w:r>
      <w:r>
        <w:rPr/>
        <w:t>Services</w:t>
      </w:r>
      <w:r>
        <w:rPr>
          <w:spacing w:val="-2"/>
        </w:rPr>
        <w:t> </w:t>
      </w:r>
      <w:r>
        <w:rPr/>
        <w:t>in</w:t>
      </w:r>
      <w:r>
        <w:rPr>
          <w:spacing w:val="-2"/>
        </w:rPr>
        <w:t> </w:t>
      </w:r>
      <w:r>
        <w:rPr/>
        <w:t>the</w:t>
      </w:r>
      <w:r>
        <w:rPr>
          <w:spacing w:val="-2"/>
        </w:rPr>
        <w:t> </w:t>
      </w:r>
      <w:r>
        <w:rPr/>
        <w:t>Trading</w:t>
      </w:r>
      <w:r>
        <w:rPr>
          <w:spacing w:val="-5"/>
        </w:rPr>
        <w:t> </w:t>
      </w:r>
      <w:r>
        <w:rPr/>
        <w:t>System: Progress</w:t>
      </w:r>
      <w:r>
        <w:rPr>
          <w:spacing w:val="-2"/>
        </w:rPr>
        <w:t> </w:t>
      </w:r>
      <w:r>
        <w:rPr/>
        <w:t>and Prospects.” IADB</w:t>
      </w:r>
      <w:r>
        <w:rPr>
          <w:spacing w:val="-1"/>
        </w:rPr>
        <w:t> </w:t>
      </w:r>
      <w:r>
        <w:rPr/>
        <w:t>Occasional Paper 4, INTAL, Argentina.</w:t>
      </w:r>
    </w:p>
    <w:p>
      <w:pPr>
        <w:pStyle w:val="BodyText"/>
        <w:spacing w:before="252"/>
        <w:ind w:left="1080" w:right="715" w:hanging="721"/>
        <w:jc w:val="both"/>
      </w:pPr>
      <w:r>
        <w:rPr/>
        <w:t>Monteiro, J.-A. 2018. “Gender-Related Provisions in Regional Trade Agreements.” WTO Staff Working Paper No. ERSD-2018- 15, World Trade Organization, Geneva.</w:t>
      </w:r>
    </w:p>
    <w:p>
      <w:pPr>
        <w:pStyle w:val="BodyText"/>
        <w:spacing w:before="1"/>
      </w:pPr>
    </w:p>
    <w:p>
      <w:pPr>
        <w:spacing w:before="1"/>
        <w:ind w:left="1080" w:right="715" w:hanging="721"/>
        <w:jc w:val="both"/>
        <w:rPr>
          <w:sz w:val="22"/>
        </w:rPr>
      </w:pPr>
      <w:r>
        <w:rPr>
          <w:sz w:val="22"/>
        </w:rPr>
        <w:t>Mor, A., M. G. Speranza, and J. M. Viegas. 2020. "Efficient Loading and Unloading Operations via a Booking System." </w:t>
      </w:r>
      <w:r>
        <w:rPr>
          <w:i/>
          <w:sz w:val="22"/>
        </w:rPr>
        <w:t>Transportation Research Part E: Logistics and Transportation Review </w:t>
      </w:r>
      <w:r>
        <w:rPr>
          <w:sz w:val="22"/>
        </w:rPr>
        <w:t>141: </w:t>
      </w:r>
      <w:r>
        <w:rPr>
          <w:spacing w:val="-2"/>
          <w:sz w:val="22"/>
        </w:rPr>
        <w:t>102040.</w:t>
      </w:r>
    </w:p>
    <w:p>
      <w:pPr>
        <w:pStyle w:val="BodyText"/>
        <w:spacing w:before="251"/>
        <w:ind w:left="1080" w:right="715" w:hanging="720"/>
        <w:jc w:val="both"/>
      </w:pPr>
      <w:r>
        <w:rPr/>
        <w:t>Murina, M. &amp; Nicita, A. 2017. “Trading with Conditions: The Effect of Sanitary and Phytosanitary Measures on the Agricultural Exports from Low-income Countries.” </w:t>
      </w:r>
      <w:r>
        <w:rPr>
          <w:i/>
        </w:rPr>
        <w:t>The World Economy </w:t>
      </w:r>
      <w:r>
        <w:rPr/>
        <w:t>40(1): </w:t>
      </w:r>
      <w:r>
        <w:rPr>
          <w:spacing w:val="-2"/>
        </w:rPr>
        <w:t>168–181.</w:t>
      </w:r>
    </w:p>
    <w:p>
      <w:pPr>
        <w:pStyle w:val="BodyText"/>
      </w:pPr>
    </w:p>
    <w:p>
      <w:pPr>
        <w:spacing w:before="0"/>
        <w:ind w:left="1080" w:right="716" w:hanging="721"/>
        <w:jc w:val="both"/>
        <w:rPr>
          <w:sz w:val="22"/>
        </w:rPr>
      </w:pPr>
      <w:r>
        <w:rPr>
          <w:sz w:val="22"/>
        </w:rPr>
        <w:t>Ngai, L. R., and B. Petrongolo. 2017. “Gender Gaps and the Rise of the Service Economy.” </w:t>
      </w:r>
      <w:r>
        <w:rPr>
          <w:i/>
          <w:sz w:val="22"/>
        </w:rPr>
        <w:t>American Economic Journal: Macroeconomics </w:t>
      </w:r>
      <w:r>
        <w:rPr>
          <w:sz w:val="22"/>
        </w:rPr>
        <w:t>9 (4): 1–44.</w:t>
      </w:r>
    </w:p>
    <w:p>
      <w:pPr>
        <w:pStyle w:val="BodyText"/>
      </w:pPr>
    </w:p>
    <w:p>
      <w:pPr>
        <w:pStyle w:val="BodyText"/>
        <w:ind w:left="1080" w:right="718" w:hanging="721"/>
      </w:pPr>
      <w:r>
        <w:rPr/>
        <w:t>Niu, Z., Liu, C., Gunessee, S. &amp; Milner, C. 2018. “Non-Tariff and Overall Protection: Evidence across</w:t>
      </w:r>
      <w:r>
        <w:rPr>
          <w:spacing w:val="80"/>
        </w:rPr>
        <w:t> </w:t>
      </w:r>
      <w:r>
        <w:rPr/>
        <w:t>Countries and over Time.” </w:t>
      </w:r>
      <w:r>
        <w:rPr>
          <w:i/>
        </w:rPr>
        <w:t>Review of World Economics </w:t>
      </w:r>
      <w:r>
        <w:rPr/>
        <w:t>154 (4): 675-703.</w:t>
      </w:r>
    </w:p>
    <w:p>
      <w:pPr>
        <w:pStyle w:val="BodyText"/>
        <w:spacing w:line="500" w:lineRule="atLeast" w:before="6"/>
        <w:ind w:left="360" w:right="718"/>
      </w:pPr>
      <w:r>
        <w:rPr/>
        <w:t>OECD. 2009. Regulatory Impact Analysis: A Tool for Policy Coherence, OECD Publishing, Paris. OECD.</w:t>
      </w:r>
      <w:r>
        <w:rPr>
          <w:spacing w:val="-8"/>
        </w:rPr>
        <w:t> </w:t>
      </w:r>
      <w:r>
        <w:rPr/>
        <w:t>2013a.</w:t>
      </w:r>
      <w:r>
        <w:rPr>
          <w:spacing w:val="-8"/>
        </w:rPr>
        <w:t> </w:t>
      </w:r>
      <w:r>
        <w:rPr/>
        <w:t>“Guidelines</w:t>
      </w:r>
      <w:r>
        <w:rPr>
          <w:spacing w:val="-10"/>
        </w:rPr>
        <w:t> </w:t>
      </w:r>
      <w:r>
        <w:rPr/>
        <w:t>Governing</w:t>
      </w:r>
      <w:r>
        <w:rPr>
          <w:spacing w:val="-8"/>
        </w:rPr>
        <w:t> </w:t>
      </w:r>
      <w:r>
        <w:rPr/>
        <w:t>the</w:t>
      </w:r>
      <w:r>
        <w:rPr>
          <w:spacing w:val="-8"/>
        </w:rPr>
        <w:t> </w:t>
      </w:r>
      <w:r>
        <w:rPr/>
        <w:t>Protection</w:t>
      </w:r>
      <w:r>
        <w:rPr>
          <w:spacing w:val="-8"/>
        </w:rPr>
        <w:t> </w:t>
      </w:r>
      <w:r>
        <w:rPr/>
        <w:t>of</w:t>
      </w:r>
      <w:r>
        <w:rPr>
          <w:spacing w:val="-10"/>
        </w:rPr>
        <w:t> </w:t>
      </w:r>
      <w:r>
        <w:rPr/>
        <w:t>Privacy</w:t>
      </w:r>
      <w:r>
        <w:rPr>
          <w:spacing w:val="-8"/>
        </w:rPr>
        <w:t> </w:t>
      </w:r>
      <w:r>
        <w:rPr/>
        <w:t>and</w:t>
      </w:r>
      <w:r>
        <w:rPr>
          <w:spacing w:val="-8"/>
        </w:rPr>
        <w:t> </w:t>
      </w:r>
      <w:r>
        <w:rPr/>
        <w:t>Transborder</w:t>
      </w:r>
      <w:r>
        <w:rPr>
          <w:spacing w:val="-7"/>
        </w:rPr>
        <w:t> </w:t>
      </w:r>
      <w:r>
        <w:rPr/>
        <w:t>Flows</w:t>
      </w:r>
      <w:r>
        <w:rPr>
          <w:spacing w:val="-8"/>
        </w:rPr>
        <w:t> </w:t>
      </w:r>
      <w:r>
        <w:rPr/>
        <w:t>of</w:t>
      </w:r>
      <w:r>
        <w:rPr>
          <w:spacing w:val="-7"/>
        </w:rPr>
        <w:t> </w:t>
      </w:r>
      <w:r>
        <w:rPr/>
        <w:t>Personal</w:t>
      </w:r>
      <w:r>
        <w:rPr>
          <w:spacing w:val="-7"/>
        </w:rPr>
        <w:t> </w:t>
      </w:r>
      <w:r>
        <w:rPr/>
        <w:t>Data.”</w:t>
      </w:r>
    </w:p>
    <w:p>
      <w:pPr>
        <w:pStyle w:val="BodyText"/>
        <w:spacing w:before="8"/>
        <w:ind w:left="1080"/>
      </w:pPr>
      <w:r>
        <w:rPr/>
        <w:t>OECD</w:t>
      </w:r>
      <w:r>
        <w:rPr>
          <w:spacing w:val="-4"/>
        </w:rPr>
        <w:t> </w:t>
      </w:r>
      <w:r>
        <w:rPr/>
        <w:t>Publishing,</w:t>
      </w:r>
      <w:r>
        <w:rPr>
          <w:spacing w:val="-2"/>
        </w:rPr>
        <w:t> Paris.</w:t>
      </w:r>
    </w:p>
    <w:p>
      <w:pPr>
        <w:pStyle w:val="BodyText"/>
        <w:spacing w:before="251"/>
        <w:ind w:left="1080" w:hanging="721"/>
      </w:pPr>
      <w:r>
        <w:rPr/>
        <w:t>OECD.</w:t>
      </w:r>
      <w:r>
        <w:rPr>
          <w:spacing w:val="40"/>
        </w:rPr>
        <w:t> </w:t>
      </w:r>
      <w:r>
        <w:rPr/>
        <w:t>2013b.</w:t>
      </w:r>
      <w:r>
        <w:rPr>
          <w:spacing w:val="40"/>
        </w:rPr>
        <w:t> </w:t>
      </w:r>
      <w:r>
        <w:rPr/>
        <w:t>International</w:t>
      </w:r>
      <w:r>
        <w:rPr>
          <w:spacing w:val="40"/>
        </w:rPr>
        <w:t> </w:t>
      </w:r>
      <w:r>
        <w:rPr/>
        <w:t>Trade</w:t>
      </w:r>
      <w:r>
        <w:rPr>
          <w:spacing w:val="40"/>
        </w:rPr>
        <w:t> </w:t>
      </w:r>
      <w:r>
        <w:rPr/>
        <w:t>and</w:t>
      </w:r>
      <w:r>
        <w:rPr>
          <w:spacing w:val="40"/>
        </w:rPr>
        <w:t> </w:t>
      </w:r>
      <w:r>
        <w:rPr/>
        <w:t>Good</w:t>
      </w:r>
      <w:r>
        <w:rPr>
          <w:spacing w:val="40"/>
        </w:rPr>
        <w:t> </w:t>
      </w:r>
      <w:r>
        <w:rPr/>
        <w:t>Regulatory</w:t>
      </w:r>
      <w:r>
        <w:rPr>
          <w:spacing w:val="40"/>
        </w:rPr>
        <w:t> </w:t>
      </w:r>
      <w:r>
        <w:rPr/>
        <w:t>Practices:</w:t>
      </w:r>
      <w:r>
        <w:rPr>
          <w:spacing w:val="40"/>
        </w:rPr>
        <w:t> </w:t>
      </w:r>
      <w:r>
        <w:rPr/>
        <w:t>Assessing</w:t>
      </w:r>
      <w:r>
        <w:rPr>
          <w:spacing w:val="40"/>
        </w:rPr>
        <w:t> </w:t>
      </w:r>
      <w:r>
        <w:rPr/>
        <w:t>the</w:t>
      </w:r>
      <w:r>
        <w:rPr>
          <w:spacing w:val="40"/>
        </w:rPr>
        <w:t> </w:t>
      </w:r>
      <w:r>
        <w:rPr/>
        <w:t>Trade</w:t>
      </w:r>
      <w:r>
        <w:rPr>
          <w:spacing w:val="40"/>
        </w:rPr>
        <w:t> </w:t>
      </w:r>
      <w:r>
        <w:rPr/>
        <w:t>Impacts</w:t>
      </w:r>
      <w:r>
        <w:rPr>
          <w:spacing w:val="40"/>
        </w:rPr>
        <w:t> </w:t>
      </w:r>
      <w:r>
        <w:rPr/>
        <w:t>of Regulation, OECD Publishing, Paris.</w:t>
      </w:r>
    </w:p>
    <w:p>
      <w:pPr>
        <w:pStyle w:val="BodyText"/>
        <w:spacing w:before="1"/>
      </w:pPr>
    </w:p>
    <w:p>
      <w:pPr>
        <w:pStyle w:val="BodyText"/>
        <w:spacing w:before="1"/>
        <w:ind w:left="360"/>
      </w:pPr>
      <w:r>
        <w:rPr/>
        <w:t>OECD.</w:t>
      </w:r>
      <w:r>
        <w:rPr>
          <w:spacing w:val="-7"/>
        </w:rPr>
        <w:t> </w:t>
      </w:r>
      <w:r>
        <w:rPr/>
        <w:t>2016.</w:t>
      </w:r>
      <w:r>
        <w:rPr>
          <w:spacing w:val="-5"/>
        </w:rPr>
        <w:t> </w:t>
      </w:r>
      <w:r>
        <w:rPr/>
        <w:t>“Recommendation</w:t>
      </w:r>
      <w:r>
        <w:rPr>
          <w:spacing w:val="-4"/>
        </w:rPr>
        <w:t> </w:t>
      </w:r>
      <w:r>
        <w:rPr/>
        <w:t>on</w:t>
      </w:r>
      <w:r>
        <w:rPr>
          <w:spacing w:val="-5"/>
        </w:rPr>
        <w:t> </w:t>
      </w:r>
      <w:r>
        <w:rPr/>
        <w:t>Consumer</w:t>
      </w:r>
      <w:r>
        <w:rPr>
          <w:spacing w:val="-6"/>
        </w:rPr>
        <w:t> </w:t>
      </w:r>
      <w:r>
        <w:rPr/>
        <w:t>Protection</w:t>
      </w:r>
      <w:r>
        <w:rPr>
          <w:spacing w:val="-7"/>
        </w:rPr>
        <w:t> </w:t>
      </w:r>
      <w:r>
        <w:rPr/>
        <w:t>in</w:t>
      </w:r>
      <w:r>
        <w:rPr>
          <w:spacing w:val="-6"/>
        </w:rPr>
        <w:t> </w:t>
      </w:r>
      <w:r>
        <w:rPr/>
        <w:t>E-commerce.”</w:t>
      </w:r>
      <w:r>
        <w:rPr>
          <w:spacing w:val="-4"/>
        </w:rPr>
        <w:t> </w:t>
      </w:r>
      <w:r>
        <w:rPr/>
        <w:t>OECD</w:t>
      </w:r>
      <w:r>
        <w:rPr>
          <w:spacing w:val="-6"/>
        </w:rPr>
        <w:t> </w:t>
      </w:r>
      <w:r>
        <w:rPr/>
        <w:t>Publishing,</w:t>
      </w:r>
      <w:r>
        <w:rPr>
          <w:spacing w:val="-4"/>
        </w:rPr>
        <w:t> </w:t>
      </w:r>
      <w:r>
        <w:rPr>
          <w:spacing w:val="-2"/>
        </w:rPr>
        <w:t>Paris.</w:t>
      </w:r>
    </w:p>
    <w:p>
      <w:pPr>
        <w:pStyle w:val="BodyText"/>
        <w:spacing w:before="251"/>
        <w:ind w:left="360"/>
      </w:pPr>
      <w:r>
        <w:rPr/>
        <w:t>OECD.</w:t>
      </w:r>
      <w:r>
        <w:rPr>
          <w:spacing w:val="40"/>
        </w:rPr>
        <w:t> </w:t>
      </w:r>
      <w:r>
        <w:rPr/>
        <w:t>2017.</w:t>
      </w:r>
      <w:r>
        <w:rPr>
          <w:spacing w:val="40"/>
        </w:rPr>
        <w:t> </w:t>
      </w:r>
      <w:r>
        <w:rPr/>
        <w:t>Trade-related</w:t>
      </w:r>
      <w:r>
        <w:rPr>
          <w:spacing w:val="40"/>
        </w:rPr>
        <w:t> </w:t>
      </w:r>
      <w:r>
        <w:rPr/>
        <w:t>International</w:t>
      </w:r>
      <w:r>
        <w:rPr>
          <w:spacing w:val="40"/>
        </w:rPr>
        <w:t> </w:t>
      </w:r>
      <w:r>
        <w:rPr/>
        <w:t>Regulatory</w:t>
      </w:r>
      <w:r>
        <w:rPr>
          <w:spacing w:val="40"/>
        </w:rPr>
        <w:t> </w:t>
      </w:r>
      <w:r>
        <w:rPr/>
        <w:t>Cooperation:</w:t>
      </w:r>
      <w:r>
        <w:rPr>
          <w:spacing w:val="40"/>
        </w:rPr>
        <w:t> </w:t>
      </w:r>
      <w:r>
        <w:rPr/>
        <w:t>A</w:t>
      </w:r>
      <w:r>
        <w:rPr>
          <w:spacing w:val="40"/>
        </w:rPr>
        <w:t> </w:t>
      </w:r>
      <w:r>
        <w:rPr/>
        <w:t>Theoretical</w:t>
      </w:r>
      <w:r>
        <w:rPr>
          <w:spacing w:val="40"/>
        </w:rPr>
        <w:t> </w:t>
      </w:r>
      <w:r>
        <w:rPr/>
        <w:t>Framework,</w:t>
      </w:r>
      <w:r>
        <w:rPr>
          <w:spacing w:val="40"/>
        </w:rPr>
        <w:t> </w:t>
      </w:r>
      <w:r>
        <w:rPr/>
        <w:t>OECD Publishing, Paris.</w:t>
      </w:r>
    </w:p>
    <w:p>
      <w:pPr>
        <w:pStyle w:val="BodyText"/>
        <w:spacing w:before="21"/>
      </w:pPr>
    </w:p>
    <w:p>
      <w:pPr>
        <w:pStyle w:val="BodyText"/>
        <w:ind w:left="1080" w:hanging="721"/>
      </w:pPr>
      <w:r>
        <w:rPr/>
        <w:t>OECD.</w:t>
      </w:r>
      <w:r>
        <w:rPr>
          <w:spacing w:val="31"/>
        </w:rPr>
        <w:t> </w:t>
      </w:r>
      <w:r>
        <w:rPr/>
        <w:t>2020.</w:t>
      </w:r>
      <w:r>
        <w:rPr>
          <w:spacing w:val="31"/>
        </w:rPr>
        <w:t> </w:t>
      </w:r>
      <w:r>
        <w:rPr/>
        <w:t>“Climate</w:t>
      </w:r>
      <w:r>
        <w:rPr>
          <w:spacing w:val="32"/>
        </w:rPr>
        <w:t> </w:t>
      </w:r>
      <w:r>
        <w:rPr/>
        <w:t>Policy</w:t>
      </w:r>
      <w:r>
        <w:rPr>
          <w:spacing w:val="31"/>
        </w:rPr>
        <w:t> </w:t>
      </w:r>
      <w:r>
        <w:rPr/>
        <w:t>Leadership</w:t>
      </w:r>
      <w:r>
        <w:rPr>
          <w:spacing w:val="31"/>
        </w:rPr>
        <w:t> </w:t>
      </w:r>
      <w:r>
        <w:rPr/>
        <w:t>in</w:t>
      </w:r>
      <w:r>
        <w:rPr>
          <w:spacing w:val="31"/>
        </w:rPr>
        <w:t> </w:t>
      </w:r>
      <w:r>
        <w:rPr/>
        <w:t>an</w:t>
      </w:r>
      <w:r>
        <w:rPr>
          <w:spacing w:val="31"/>
        </w:rPr>
        <w:t> </w:t>
      </w:r>
      <w:r>
        <w:rPr/>
        <w:t>Interconnected</w:t>
      </w:r>
      <w:r>
        <w:rPr>
          <w:spacing w:val="31"/>
        </w:rPr>
        <w:t> </w:t>
      </w:r>
      <w:r>
        <w:rPr/>
        <w:t>World:</w:t>
      </w:r>
      <w:r>
        <w:rPr>
          <w:spacing w:val="32"/>
        </w:rPr>
        <w:t> </w:t>
      </w:r>
      <w:r>
        <w:rPr/>
        <w:t>What</w:t>
      </w:r>
      <w:r>
        <w:rPr>
          <w:spacing w:val="30"/>
        </w:rPr>
        <w:t> </w:t>
      </w:r>
      <w:r>
        <w:rPr/>
        <w:t>Role</w:t>
      </w:r>
      <w:r>
        <w:rPr>
          <w:spacing w:val="32"/>
        </w:rPr>
        <w:t> </w:t>
      </w:r>
      <w:r>
        <w:rPr/>
        <w:t>for</w:t>
      </w:r>
      <w:r>
        <w:rPr>
          <w:spacing w:val="32"/>
        </w:rPr>
        <w:t> </w:t>
      </w:r>
      <w:r>
        <w:rPr/>
        <w:t>Border</w:t>
      </w:r>
      <w:r>
        <w:rPr>
          <w:spacing w:val="32"/>
        </w:rPr>
        <w:t> </w:t>
      </w:r>
      <w:r>
        <w:rPr/>
        <w:t>Carbon Adjustments?” OECD Publishing, Paris.</w:t>
      </w:r>
    </w:p>
    <w:p>
      <w:pPr>
        <w:spacing w:before="252"/>
        <w:ind w:left="1080" w:right="0" w:hanging="721"/>
        <w:jc w:val="left"/>
        <w:rPr>
          <w:sz w:val="22"/>
        </w:rPr>
      </w:pPr>
      <w:r>
        <w:rPr>
          <w:sz w:val="22"/>
        </w:rPr>
        <w:t>OSCE/UNECE.</w:t>
      </w:r>
      <w:r>
        <w:rPr>
          <w:spacing w:val="78"/>
          <w:sz w:val="22"/>
        </w:rPr>
        <w:t> </w:t>
      </w:r>
      <w:r>
        <w:rPr>
          <w:sz w:val="22"/>
        </w:rPr>
        <w:t>2012.</w:t>
      </w:r>
      <w:r>
        <w:rPr>
          <w:spacing w:val="78"/>
          <w:sz w:val="22"/>
        </w:rPr>
        <w:t> </w:t>
      </w:r>
      <w:r>
        <w:rPr>
          <w:i/>
          <w:sz w:val="22"/>
        </w:rPr>
        <w:t>Handbook</w:t>
      </w:r>
      <w:r>
        <w:rPr>
          <w:i/>
          <w:spacing w:val="79"/>
          <w:sz w:val="22"/>
        </w:rPr>
        <w:t> </w:t>
      </w:r>
      <w:r>
        <w:rPr>
          <w:i/>
          <w:sz w:val="22"/>
        </w:rPr>
        <w:t>of</w:t>
      </w:r>
      <w:r>
        <w:rPr>
          <w:i/>
          <w:spacing w:val="79"/>
          <w:sz w:val="22"/>
        </w:rPr>
        <w:t> </w:t>
      </w:r>
      <w:r>
        <w:rPr>
          <w:i/>
          <w:sz w:val="22"/>
        </w:rPr>
        <w:t>Best</w:t>
      </w:r>
      <w:r>
        <w:rPr>
          <w:i/>
          <w:spacing w:val="79"/>
          <w:sz w:val="22"/>
        </w:rPr>
        <w:t> </w:t>
      </w:r>
      <w:r>
        <w:rPr>
          <w:i/>
          <w:sz w:val="22"/>
        </w:rPr>
        <w:t>Practices</w:t>
      </w:r>
      <w:r>
        <w:rPr>
          <w:i/>
          <w:spacing w:val="76"/>
          <w:sz w:val="22"/>
        </w:rPr>
        <w:t> </w:t>
      </w:r>
      <w:r>
        <w:rPr>
          <w:i/>
          <w:sz w:val="22"/>
        </w:rPr>
        <w:t>at</w:t>
      </w:r>
      <w:r>
        <w:rPr>
          <w:i/>
          <w:spacing w:val="79"/>
          <w:sz w:val="22"/>
        </w:rPr>
        <w:t> </w:t>
      </w:r>
      <w:r>
        <w:rPr>
          <w:i/>
          <w:sz w:val="22"/>
        </w:rPr>
        <w:t>Border</w:t>
      </w:r>
      <w:r>
        <w:rPr>
          <w:i/>
          <w:spacing w:val="79"/>
          <w:sz w:val="22"/>
        </w:rPr>
        <w:t> </w:t>
      </w:r>
      <w:r>
        <w:rPr>
          <w:i/>
          <w:sz w:val="22"/>
        </w:rPr>
        <w:t>Crossings–A</w:t>
      </w:r>
      <w:r>
        <w:rPr>
          <w:i/>
          <w:spacing w:val="76"/>
          <w:sz w:val="22"/>
        </w:rPr>
        <w:t> </w:t>
      </w:r>
      <w:r>
        <w:rPr>
          <w:i/>
          <w:sz w:val="22"/>
        </w:rPr>
        <w:t>Trade</w:t>
      </w:r>
      <w:r>
        <w:rPr>
          <w:i/>
          <w:spacing w:val="79"/>
          <w:sz w:val="22"/>
        </w:rPr>
        <w:t> </w:t>
      </w:r>
      <w:r>
        <w:rPr>
          <w:i/>
          <w:sz w:val="22"/>
        </w:rPr>
        <w:t>and</w:t>
      </w:r>
      <w:r>
        <w:rPr>
          <w:i/>
          <w:spacing w:val="78"/>
          <w:sz w:val="22"/>
        </w:rPr>
        <w:t> </w:t>
      </w:r>
      <w:r>
        <w:rPr>
          <w:i/>
          <w:sz w:val="22"/>
        </w:rPr>
        <w:t>Transport Facilitation Perspective</w:t>
      </w:r>
      <w:r>
        <w:rPr>
          <w:sz w:val="22"/>
        </w:rPr>
        <w:t>.</w:t>
      </w:r>
    </w:p>
    <w:p>
      <w:pPr>
        <w:pStyle w:val="BodyText"/>
        <w:spacing w:before="253"/>
        <w:ind w:left="1080" w:hanging="721"/>
      </w:pPr>
      <w:r>
        <w:rPr/>
        <w:t>Parry,</w:t>
      </w:r>
      <w:r>
        <w:rPr>
          <w:spacing w:val="-12"/>
        </w:rPr>
        <w:t> </w:t>
      </w:r>
      <w:r>
        <w:rPr/>
        <w:t>I.</w:t>
      </w:r>
      <w:r>
        <w:rPr>
          <w:spacing w:val="-12"/>
        </w:rPr>
        <w:t> </w:t>
      </w:r>
      <w:r>
        <w:rPr/>
        <w:t>et</w:t>
      </w:r>
      <w:r>
        <w:rPr>
          <w:spacing w:val="-11"/>
        </w:rPr>
        <w:t> </w:t>
      </w:r>
      <w:r>
        <w:rPr/>
        <w:t>al.</w:t>
      </w:r>
      <w:r>
        <w:rPr>
          <w:spacing w:val="-12"/>
        </w:rPr>
        <w:t> </w:t>
      </w:r>
      <w:r>
        <w:rPr/>
        <w:t>2021.</w:t>
      </w:r>
      <w:r>
        <w:rPr>
          <w:spacing w:val="-12"/>
        </w:rPr>
        <w:t> </w:t>
      </w:r>
      <w:r>
        <w:rPr/>
        <w:t>“Carbon</w:t>
      </w:r>
      <w:r>
        <w:rPr>
          <w:spacing w:val="-12"/>
        </w:rPr>
        <w:t> </w:t>
      </w:r>
      <w:r>
        <w:rPr/>
        <w:t>Pricing:</w:t>
      </w:r>
      <w:r>
        <w:rPr>
          <w:spacing w:val="-11"/>
        </w:rPr>
        <w:t> </w:t>
      </w:r>
      <w:r>
        <w:rPr/>
        <w:t>What</w:t>
      </w:r>
      <w:r>
        <w:rPr>
          <w:spacing w:val="-11"/>
        </w:rPr>
        <w:t> </w:t>
      </w:r>
      <w:r>
        <w:rPr/>
        <w:t>Role</w:t>
      </w:r>
      <w:r>
        <w:rPr>
          <w:spacing w:val="-11"/>
        </w:rPr>
        <w:t> </w:t>
      </w:r>
      <w:r>
        <w:rPr/>
        <w:t>for</w:t>
      </w:r>
      <w:r>
        <w:rPr>
          <w:spacing w:val="-11"/>
        </w:rPr>
        <w:t> </w:t>
      </w:r>
      <w:r>
        <w:rPr/>
        <w:t>Border</w:t>
      </w:r>
      <w:r>
        <w:rPr>
          <w:spacing w:val="-11"/>
        </w:rPr>
        <w:t> </w:t>
      </w:r>
      <w:r>
        <w:rPr/>
        <w:t>Carbon</w:t>
      </w:r>
      <w:r>
        <w:rPr>
          <w:spacing w:val="-12"/>
        </w:rPr>
        <w:t> </w:t>
      </w:r>
      <w:r>
        <w:rPr/>
        <w:t>Adjustments?”</w:t>
      </w:r>
      <w:r>
        <w:rPr>
          <w:spacing w:val="-11"/>
        </w:rPr>
        <w:t> </w:t>
      </w:r>
      <w:r>
        <w:rPr/>
        <w:t>IMF</w:t>
      </w:r>
      <w:r>
        <w:rPr>
          <w:spacing w:val="-12"/>
        </w:rPr>
        <w:t> </w:t>
      </w:r>
      <w:r>
        <w:rPr/>
        <w:t>Staff</w:t>
      </w:r>
      <w:r>
        <w:rPr>
          <w:spacing w:val="-11"/>
        </w:rPr>
        <w:t> </w:t>
      </w:r>
      <w:r>
        <w:rPr/>
        <w:t>Climate</w:t>
      </w:r>
      <w:r>
        <w:rPr>
          <w:spacing w:val="-11"/>
        </w:rPr>
        <w:t> </w:t>
      </w:r>
      <w:r>
        <w:rPr/>
        <w:t>Note 2021/004. Washington, DC: International Monetary Fund.</w:t>
      </w:r>
    </w:p>
    <w:p>
      <w:pPr>
        <w:pStyle w:val="BodyText"/>
        <w:spacing w:before="1"/>
      </w:pPr>
    </w:p>
    <w:p>
      <w:pPr>
        <w:pStyle w:val="BodyText"/>
        <w:ind w:left="1080" w:hanging="721"/>
      </w:pPr>
      <w:r>
        <w:rPr/>
        <w:t>Pirlot,</w:t>
      </w:r>
      <w:r>
        <w:rPr>
          <w:spacing w:val="-3"/>
        </w:rPr>
        <w:t> </w:t>
      </w:r>
      <w:r>
        <w:rPr/>
        <w:t>A.</w:t>
      </w:r>
      <w:r>
        <w:rPr>
          <w:spacing w:val="-1"/>
        </w:rPr>
        <w:t> </w:t>
      </w:r>
      <w:r>
        <w:rPr/>
        <w:t>2021.</w:t>
      </w:r>
      <w:r>
        <w:rPr>
          <w:spacing w:val="-3"/>
        </w:rPr>
        <w:t> </w:t>
      </w:r>
      <w:r>
        <w:rPr/>
        <w:t>“Carbon</w:t>
      </w:r>
      <w:r>
        <w:rPr>
          <w:spacing w:val="-1"/>
        </w:rPr>
        <w:t> </w:t>
      </w:r>
      <w:r>
        <w:rPr/>
        <w:t>Border Adjustment</w:t>
      </w:r>
      <w:r>
        <w:rPr>
          <w:spacing w:val="-2"/>
        </w:rPr>
        <w:t> </w:t>
      </w:r>
      <w:r>
        <w:rPr/>
        <w:t>Measures: A</w:t>
      </w:r>
      <w:r>
        <w:rPr>
          <w:spacing w:val="-2"/>
        </w:rPr>
        <w:t> </w:t>
      </w:r>
      <w:r>
        <w:rPr/>
        <w:t>Straightforward</w:t>
      </w:r>
      <w:r>
        <w:rPr>
          <w:spacing w:val="-3"/>
        </w:rPr>
        <w:t> </w:t>
      </w:r>
      <w:r>
        <w:rPr/>
        <w:t>Multi-Purpose Climate Change Instrument?” </w:t>
      </w:r>
      <w:r>
        <w:rPr>
          <w:i/>
        </w:rPr>
        <w:t>Journal of Environmental Law</w:t>
      </w:r>
      <w:r>
        <w:rPr/>
        <w:t>.</w:t>
      </w:r>
    </w:p>
    <w:p>
      <w:pPr>
        <w:spacing w:before="253"/>
        <w:ind w:left="1080" w:right="718" w:hanging="721"/>
        <w:jc w:val="left"/>
        <w:rPr>
          <w:sz w:val="22"/>
        </w:rPr>
      </w:pPr>
      <w:r>
        <w:rPr>
          <w:i/>
          <w:sz w:val="22"/>
        </w:rPr>
        <w:t>Rotterdam Convention on the Prior Informed Consent Procedure for Certain Hazardous Chemicals and Pesticides in International Trade</w:t>
      </w:r>
      <w:r>
        <w:rPr>
          <w:sz w:val="22"/>
        </w:rPr>
        <w:t>. 1998 (entered into force in 2004).</w:t>
      </w:r>
    </w:p>
    <w:p>
      <w:pPr>
        <w:spacing w:after="0"/>
        <w:jc w:val="left"/>
        <w:rPr>
          <w:sz w:val="22"/>
        </w:rPr>
        <w:sectPr>
          <w:pgSz w:w="12240" w:h="15840"/>
          <w:pgMar w:header="0" w:footer="522" w:top="1360" w:bottom="720" w:left="1080" w:right="720"/>
        </w:sectPr>
      </w:pPr>
    </w:p>
    <w:p>
      <w:pPr>
        <w:pStyle w:val="BodyText"/>
        <w:spacing w:before="78"/>
        <w:ind w:left="1080" w:right="715" w:hanging="721"/>
        <w:jc w:val="both"/>
      </w:pPr>
      <w:r>
        <w:rPr/>
        <w:t>Rouzet,</w:t>
      </w:r>
      <w:r>
        <w:rPr>
          <w:spacing w:val="-7"/>
        </w:rPr>
        <w:t> </w:t>
      </w:r>
      <w:r>
        <w:rPr/>
        <w:t>D.,</w:t>
      </w:r>
      <w:r>
        <w:rPr>
          <w:spacing w:val="-7"/>
        </w:rPr>
        <w:t> </w:t>
      </w:r>
      <w:r>
        <w:rPr/>
        <w:t>Nordås,</w:t>
      </w:r>
      <w:r>
        <w:rPr>
          <w:spacing w:val="-7"/>
        </w:rPr>
        <w:t> </w:t>
      </w:r>
      <w:r>
        <w:rPr/>
        <w:t>H.</w:t>
      </w:r>
      <w:r>
        <w:rPr>
          <w:spacing w:val="-7"/>
        </w:rPr>
        <w:t> </w:t>
      </w:r>
      <w:r>
        <w:rPr/>
        <w:t>K.,</w:t>
      </w:r>
      <w:r>
        <w:rPr>
          <w:spacing w:val="-10"/>
        </w:rPr>
        <w:t> </w:t>
      </w:r>
      <w:r>
        <w:rPr/>
        <w:t>Gonzales,</w:t>
      </w:r>
      <w:r>
        <w:rPr>
          <w:spacing w:val="-7"/>
        </w:rPr>
        <w:t> </w:t>
      </w:r>
      <w:r>
        <w:rPr/>
        <w:t>F.,</w:t>
      </w:r>
      <w:r>
        <w:rPr>
          <w:spacing w:val="-7"/>
        </w:rPr>
        <w:t> </w:t>
      </w:r>
      <w:r>
        <w:rPr/>
        <w:t>Geloso</w:t>
      </w:r>
      <w:r>
        <w:rPr>
          <w:spacing w:val="-7"/>
        </w:rPr>
        <w:t> </w:t>
      </w:r>
      <w:r>
        <w:rPr/>
        <w:t>Grosso,</w:t>
      </w:r>
      <w:r>
        <w:rPr>
          <w:spacing w:val="-7"/>
        </w:rPr>
        <w:t> </w:t>
      </w:r>
      <w:r>
        <w:rPr/>
        <w:t>M.,</w:t>
      </w:r>
      <w:r>
        <w:rPr>
          <w:spacing w:val="-7"/>
        </w:rPr>
        <w:t> </w:t>
      </w:r>
      <w:r>
        <w:rPr/>
        <w:t>Lejárragai,</w:t>
      </w:r>
      <w:r>
        <w:rPr>
          <w:spacing w:val="-10"/>
        </w:rPr>
        <w:t> </w:t>
      </w:r>
      <w:r>
        <w:rPr/>
        <w:t>I.,</w:t>
      </w:r>
      <w:r>
        <w:rPr>
          <w:spacing w:val="-7"/>
        </w:rPr>
        <w:t> </w:t>
      </w:r>
      <w:r>
        <w:rPr/>
        <w:t>Miroudot,</w:t>
      </w:r>
      <w:r>
        <w:rPr>
          <w:spacing w:val="-7"/>
        </w:rPr>
        <w:t> </w:t>
      </w:r>
      <w:r>
        <w:rPr/>
        <w:t>S.,</w:t>
      </w:r>
      <w:r>
        <w:rPr>
          <w:spacing w:val="-9"/>
        </w:rPr>
        <w:t> </w:t>
      </w:r>
      <w:r>
        <w:rPr/>
        <w:t>&amp;</w:t>
      </w:r>
      <w:r>
        <w:rPr>
          <w:spacing w:val="-6"/>
        </w:rPr>
        <w:t> </w:t>
      </w:r>
      <w:r>
        <w:rPr/>
        <w:t>Ueno,</w:t>
      </w:r>
      <w:r>
        <w:rPr>
          <w:spacing w:val="-10"/>
        </w:rPr>
        <w:t> </w:t>
      </w:r>
      <w:r>
        <w:rPr/>
        <w:t>A.</w:t>
      </w:r>
      <w:r>
        <w:rPr>
          <w:spacing w:val="-7"/>
        </w:rPr>
        <w:t> </w:t>
      </w:r>
      <w:r>
        <w:rPr/>
        <w:t>2014. “Services Trade Restrictiveness Index (STRI): Financial Services.” OECD Trade Policy Papers 175, OECD Publishing, Paris.</w:t>
      </w:r>
    </w:p>
    <w:p>
      <w:pPr>
        <w:pStyle w:val="BodyText"/>
        <w:spacing w:before="1"/>
      </w:pPr>
    </w:p>
    <w:p>
      <w:pPr>
        <w:spacing w:before="0"/>
        <w:ind w:left="1080" w:right="716" w:hanging="721"/>
        <w:jc w:val="both"/>
        <w:rPr>
          <w:sz w:val="22"/>
        </w:rPr>
      </w:pPr>
      <w:r>
        <w:rPr>
          <w:sz w:val="22"/>
        </w:rPr>
        <w:t>Shapiro,</w:t>
      </w:r>
      <w:r>
        <w:rPr>
          <w:spacing w:val="-7"/>
          <w:sz w:val="22"/>
        </w:rPr>
        <w:t> </w:t>
      </w:r>
      <w:r>
        <w:rPr>
          <w:sz w:val="22"/>
        </w:rPr>
        <w:t>J.</w:t>
      </w:r>
      <w:r>
        <w:rPr>
          <w:spacing w:val="-7"/>
          <w:sz w:val="22"/>
        </w:rPr>
        <w:t> </w:t>
      </w:r>
      <w:r>
        <w:rPr>
          <w:sz w:val="22"/>
        </w:rPr>
        <w:t>2020.</w:t>
      </w:r>
      <w:r>
        <w:rPr>
          <w:spacing w:val="-7"/>
          <w:sz w:val="22"/>
        </w:rPr>
        <w:t> </w:t>
      </w:r>
      <w:r>
        <w:rPr>
          <w:sz w:val="22"/>
        </w:rPr>
        <w:t>“The</w:t>
      </w:r>
      <w:r>
        <w:rPr>
          <w:spacing w:val="-7"/>
          <w:sz w:val="22"/>
        </w:rPr>
        <w:t> </w:t>
      </w:r>
      <w:r>
        <w:rPr>
          <w:sz w:val="22"/>
        </w:rPr>
        <w:t>Environmental</w:t>
      </w:r>
      <w:r>
        <w:rPr>
          <w:spacing w:val="-6"/>
          <w:sz w:val="22"/>
        </w:rPr>
        <w:t> </w:t>
      </w:r>
      <w:r>
        <w:rPr>
          <w:sz w:val="22"/>
        </w:rPr>
        <w:t>Bias</w:t>
      </w:r>
      <w:r>
        <w:rPr>
          <w:spacing w:val="-7"/>
          <w:sz w:val="22"/>
        </w:rPr>
        <w:t> </w:t>
      </w:r>
      <w:r>
        <w:rPr>
          <w:sz w:val="22"/>
        </w:rPr>
        <w:t>of</w:t>
      </w:r>
      <w:r>
        <w:rPr>
          <w:spacing w:val="-6"/>
          <w:sz w:val="22"/>
        </w:rPr>
        <w:t> </w:t>
      </w:r>
      <w:r>
        <w:rPr>
          <w:sz w:val="22"/>
        </w:rPr>
        <w:t>Trade</w:t>
      </w:r>
      <w:r>
        <w:rPr>
          <w:spacing w:val="-7"/>
          <w:sz w:val="22"/>
        </w:rPr>
        <w:t> </w:t>
      </w:r>
      <w:r>
        <w:rPr>
          <w:sz w:val="22"/>
        </w:rPr>
        <w:t>Policy.”</w:t>
      </w:r>
      <w:r>
        <w:rPr>
          <w:spacing w:val="-7"/>
          <w:sz w:val="22"/>
        </w:rPr>
        <w:t> </w:t>
      </w:r>
      <w:r>
        <w:rPr>
          <w:i/>
          <w:sz w:val="22"/>
        </w:rPr>
        <w:t>The</w:t>
      </w:r>
      <w:r>
        <w:rPr>
          <w:i/>
          <w:spacing w:val="-7"/>
          <w:sz w:val="22"/>
        </w:rPr>
        <w:t> </w:t>
      </w:r>
      <w:r>
        <w:rPr>
          <w:i/>
          <w:sz w:val="22"/>
        </w:rPr>
        <w:t>Quarterly</w:t>
      </w:r>
      <w:r>
        <w:rPr>
          <w:i/>
          <w:spacing w:val="-7"/>
          <w:sz w:val="22"/>
        </w:rPr>
        <w:t> </w:t>
      </w:r>
      <w:r>
        <w:rPr>
          <w:i/>
          <w:sz w:val="22"/>
        </w:rPr>
        <w:t>Journal</w:t>
      </w:r>
      <w:r>
        <w:rPr>
          <w:i/>
          <w:spacing w:val="-6"/>
          <w:sz w:val="22"/>
        </w:rPr>
        <w:t> </w:t>
      </w:r>
      <w:r>
        <w:rPr>
          <w:i/>
          <w:sz w:val="22"/>
        </w:rPr>
        <w:t>of</w:t>
      </w:r>
      <w:r>
        <w:rPr>
          <w:i/>
          <w:spacing w:val="-6"/>
          <w:sz w:val="22"/>
        </w:rPr>
        <w:t> </w:t>
      </w:r>
      <w:r>
        <w:rPr>
          <w:i/>
          <w:sz w:val="22"/>
        </w:rPr>
        <w:t>Economics</w:t>
      </w:r>
      <w:r>
        <w:rPr>
          <w:i/>
          <w:spacing w:val="-6"/>
          <w:sz w:val="22"/>
        </w:rPr>
        <w:t> </w:t>
      </w:r>
      <w:r>
        <w:rPr>
          <w:sz w:val="22"/>
        </w:rPr>
        <w:t>136</w:t>
      </w:r>
      <w:r>
        <w:rPr>
          <w:spacing w:val="-7"/>
          <w:sz w:val="22"/>
        </w:rPr>
        <w:t> </w:t>
      </w:r>
      <w:r>
        <w:rPr>
          <w:sz w:val="22"/>
        </w:rPr>
        <w:t>(2): </w:t>
      </w:r>
      <w:r>
        <w:rPr>
          <w:spacing w:val="-2"/>
          <w:sz w:val="22"/>
        </w:rPr>
        <w:t>831–886.</w:t>
      </w:r>
    </w:p>
    <w:p>
      <w:pPr>
        <w:spacing w:before="252"/>
        <w:ind w:left="1080" w:right="715" w:hanging="721"/>
        <w:jc w:val="both"/>
        <w:rPr>
          <w:sz w:val="22"/>
        </w:rPr>
      </w:pPr>
      <w:r>
        <w:rPr>
          <w:sz w:val="22"/>
        </w:rPr>
        <w:t>Steger,</w:t>
      </w:r>
      <w:r>
        <w:rPr>
          <w:spacing w:val="-5"/>
          <w:sz w:val="22"/>
        </w:rPr>
        <w:t> </w:t>
      </w:r>
      <w:r>
        <w:rPr>
          <w:sz w:val="22"/>
        </w:rPr>
        <w:t>Debra</w:t>
      </w:r>
      <w:r>
        <w:rPr>
          <w:spacing w:val="-4"/>
          <w:sz w:val="22"/>
        </w:rPr>
        <w:t> </w:t>
      </w:r>
      <w:r>
        <w:rPr>
          <w:sz w:val="22"/>
        </w:rPr>
        <w:t>P.</w:t>
      </w:r>
      <w:r>
        <w:rPr>
          <w:spacing w:val="-5"/>
          <w:sz w:val="22"/>
        </w:rPr>
        <w:t> </w:t>
      </w:r>
      <w:r>
        <w:rPr>
          <w:sz w:val="22"/>
        </w:rPr>
        <w:t>2012.</w:t>
      </w:r>
      <w:r>
        <w:rPr>
          <w:spacing w:val="-5"/>
          <w:sz w:val="22"/>
        </w:rPr>
        <w:t> </w:t>
      </w:r>
      <w:r>
        <w:rPr>
          <w:sz w:val="22"/>
        </w:rPr>
        <w:t>“Institutions</w:t>
      </w:r>
      <w:r>
        <w:rPr>
          <w:spacing w:val="-7"/>
          <w:sz w:val="22"/>
        </w:rPr>
        <w:t> </w:t>
      </w:r>
      <w:r>
        <w:rPr>
          <w:sz w:val="22"/>
        </w:rPr>
        <w:t>for</w:t>
      </w:r>
      <w:r>
        <w:rPr>
          <w:spacing w:val="-4"/>
          <w:sz w:val="22"/>
        </w:rPr>
        <w:t> </w:t>
      </w:r>
      <w:r>
        <w:rPr>
          <w:sz w:val="22"/>
        </w:rPr>
        <w:t>Regulatory</w:t>
      </w:r>
      <w:r>
        <w:rPr>
          <w:spacing w:val="-5"/>
          <w:sz w:val="22"/>
        </w:rPr>
        <w:t> </w:t>
      </w:r>
      <w:r>
        <w:rPr>
          <w:sz w:val="22"/>
        </w:rPr>
        <w:t>Cooperation</w:t>
      </w:r>
      <w:r>
        <w:rPr>
          <w:spacing w:val="-5"/>
          <w:sz w:val="22"/>
        </w:rPr>
        <w:t> </w:t>
      </w:r>
      <w:r>
        <w:rPr>
          <w:sz w:val="22"/>
        </w:rPr>
        <w:t>in</w:t>
      </w:r>
      <w:r>
        <w:rPr>
          <w:spacing w:val="-7"/>
          <w:sz w:val="22"/>
        </w:rPr>
        <w:t> </w:t>
      </w:r>
      <w:r>
        <w:rPr>
          <w:sz w:val="22"/>
        </w:rPr>
        <w:t>‘New</w:t>
      </w:r>
      <w:r>
        <w:rPr>
          <w:spacing w:val="-6"/>
          <w:sz w:val="22"/>
        </w:rPr>
        <w:t> </w:t>
      </w:r>
      <w:r>
        <w:rPr>
          <w:sz w:val="22"/>
        </w:rPr>
        <w:t>Generation’</w:t>
      </w:r>
      <w:r>
        <w:rPr>
          <w:spacing w:val="-4"/>
          <w:sz w:val="22"/>
        </w:rPr>
        <w:t> </w:t>
      </w:r>
      <w:r>
        <w:rPr>
          <w:sz w:val="22"/>
        </w:rPr>
        <w:t>Economic</w:t>
      </w:r>
      <w:r>
        <w:rPr>
          <w:spacing w:val="-4"/>
          <w:sz w:val="22"/>
        </w:rPr>
        <w:t> </w:t>
      </w:r>
      <w:r>
        <w:rPr>
          <w:sz w:val="22"/>
        </w:rPr>
        <w:t>and</w:t>
      </w:r>
      <w:r>
        <w:rPr>
          <w:spacing w:val="-5"/>
          <w:sz w:val="22"/>
        </w:rPr>
        <w:t> </w:t>
      </w:r>
      <w:r>
        <w:rPr>
          <w:sz w:val="22"/>
        </w:rPr>
        <w:t>Trade Agreements.” </w:t>
      </w:r>
      <w:r>
        <w:rPr>
          <w:i/>
          <w:sz w:val="22"/>
        </w:rPr>
        <w:t>Legal Issues of Economic Integration </w:t>
      </w:r>
      <w:r>
        <w:rPr>
          <w:sz w:val="22"/>
        </w:rPr>
        <w:t>39 (1): 109–126.</w:t>
      </w:r>
    </w:p>
    <w:p>
      <w:pPr>
        <w:pStyle w:val="BodyText"/>
        <w:spacing w:before="252"/>
        <w:ind w:left="1080" w:right="713" w:hanging="721"/>
        <w:jc w:val="both"/>
      </w:pPr>
      <w:r>
        <w:rPr/>
        <w:t>Sugie, K., Geloso Grosso, M., Nordås, H. K., Miroudot, S., Gonzales, F. &amp; Rouzet, D. 2015. “Services Trade Restrictiveness Index (STRI): Logistics Services.” OECD Trade Policy Papers 183, OECD Publishing, Paris.</w:t>
      </w:r>
    </w:p>
    <w:p>
      <w:pPr>
        <w:pStyle w:val="BodyText"/>
        <w:spacing w:before="1"/>
      </w:pPr>
    </w:p>
    <w:p>
      <w:pPr>
        <w:pStyle w:val="BodyText"/>
        <w:ind w:left="1080" w:right="713" w:hanging="721"/>
        <w:jc w:val="both"/>
      </w:pPr>
      <w:r>
        <w:rPr/>
        <w:t>UN</w:t>
      </w:r>
      <w:r>
        <w:rPr>
          <w:spacing w:val="-2"/>
        </w:rPr>
        <w:t> </w:t>
      </w:r>
      <w:r>
        <w:rPr/>
        <w:t>(United</w:t>
      </w:r>
      <w:r>
        <w:rPr>
          <w:spacing w:val="-1"/>
        </w:rPr>
        <w:t> </w:t>
      </w:r>
      <w:r>
        <w:rPr/>
        <w:t>Nations).</w:t>
      </w:r>
      <w:r>
        <w:rPr>
          <w:spacing w:val="-1"/>
        </w:rPr>
        <w:t> </w:t>
      </w:r>
      <w:r>
        <w:rPr/>
        <w:t>1978.</w:t>
      </w:r>
      <w:r>
        <w:rPr>
          <w:spacing w:val="-1"/>
        </w:rPr>
        <w:t> </w:t>
      </w:r>
      <w:r>
        <w:rPr/>
        <w:t>“International</w:t>
      </w:r>
      <w:r>
        <w:rPr>
          <w:spacing w:val="-2"/>
        </w:rPr>
        <w:t> </w:t>
      </w:r>
      <w:r>
        <w:rPr/>
        <w:t>Convention</w:t>
      </w:r>
      <w:r>
        <w:rPr>
          <w:spacing w:val="-3"/>
        </w:rPr>
        <w:t> </w:t>
      </w:r>
      <w:r>
        <w:rPr/>
        <w:t>on</w:t>
      </w:r>
      <w:r>
        <w:rPr>
          <w:spacing w:val="-3"/>
        </w:rPr>
        <w:t> </w:t>
      </w:r>
      <w:r>
        <w:rPr/>
        <w:t>the Carriage of Goods by</w:t>
      </w:r>
      <w:r>
        <w:rPr>
          <w:spacing w:val="-1"/>
        </w:rPr>
        <w:t> </w:t>
      </w:r>
      <w:r>
        <w:rPr/>
        <w:t>Sea</w:t>
      </w:r>
      <w:r>
        <w:rPr>
          <w:spacing w:val="-3"/>
        </w:rPr>
        <w:t> </w:t>
      </w:r>
      <w:r>
        <w:rPr/>
        <w:t>(Hamburg</w:t>
      </w:r>
      <w:r>
        <w:rPr>
          <w:spacing w:val="-1"/>
        </w:rPr>
        <w:t> </w:t>
      </w:r>
      <w:r>
        <w:rPr/>
        <w:t>Rules- 1978).” Entered into force on 31 March 1978.</w:t>
      </w:r>
    </w:p>
    <w:p>
      <w:pPr>
        <w:pStyle w:val="BodyText"/>
        <w:spacing w:before="252"/>
        <w:ind w:left="361"/>
      </w:pPr>
      <w:r>
        <w:rPr/>
        <w:t>UN.</w:t>
      </w:r>
      <w:r>
        <w:rPr>
          <w:spacing w:val="-6"/>
        </w:rPr>
        <w:t> </w:t>
      </w:r>
      <w:r>
        <w:rPr/>
        <w:t>2007.</w:t>
      </w:r>
      <w:r>
        <w:rPr>
          <w:spacing w:val="-4"/>
        </w:rPr>
        <w:t> </w:t>
      </w:r>
      <w:r>
        <w:rPr/>
        <w:t>“Convention</w:t>
      </w:r>
      <w:r>
        <w:rPr>
          <w:spacing w:val="-4"/>
        </w:rPr>
        <w:t> </w:t>
      </w:r>
      <w:r>
        <w:rPr/>
        <w:t>on</w:t>
      </w:r>
      <w:r>
        <w:rPr>
          <w:spacing w:val="-9"/>
        </w:rPr>
        <w:t> </w:t>
      </w:r>
      <w:r>
        <w:rPr/>
        <w:t>the</w:t>
      </w:r>
      <w:r>
        <w:rPr>
          <w:spacing w:val="-4"/>
        </w:rPr>
        <w:t> </w:t>
      </w:r>
      <w:r>
        <w:rPr/>
        <w:t>use</w:t>
      </w:r>
      <w:r>
        <w:rPr>
          <w:spacing w:val="-4"/>
        </w:rPr>
        <w:t> </w:t>
      </w:r>
      <w:r>
        <w:rPr/>
        <w:t>of</w:t>
      </w:r>
      <w:r>
        <w:rPr>
          <w:spacing w:val="-3"/>
        </w:rPr>
        <w:t> </w:t>
      </w:r>
      <w:r>
        <w:rPr/>
        <w:t>Electronic</w:t>
      </w:r>
      <w:r>
        <w:rPr>
          <w:spacing w:val="-4"/>
        </w:rPr>
        <w:t> </w:t>
      </w:r>
      <w:r>
        <w:rPr/>
        <w:t>Communications</w:t>
      </w:r>
      <w:r>
        <w:rPr>
          <w:spacing w:val="-4"/>
        </w:rPr>
        <w:t> </w:t>
      </w:r>
      <w:r>
        <w:rPr/>
        <w:t>in</w:t>
      </w:r>
      <w:r>
        <w:rPr>
          <w:spacing w:val="-3"/>
        </w:rPr>
        <w:t> </w:t>
      </w:r>
      <w:r>
        <w:rPr/>
        <w:t>International</w:t>
      </w:r>
      <w:r>
        <w:rPr>
          <w:spacing w:val="-3"/>
        </w:rPr>
        <w:t> </w:t>
      </w:r>
      <w:r>
        <w:rPr>
          <w:spacing w:val="-2"/>
        </w:rPr>
        <w:t>Contracts.”</w:t>
      </w:r>
    </w:p>
    <w:p>
      <w:pPr>
        <w:pStyle w:val="BodyText"/>
        <w:spacing w:before="1"/>
      </w:pPr>
    </w:p>
    <w:p>
      <w:pPr>
        <w:pStyle w:val="BodyText"/>
        <w:ind w:left="1080" w:right="713" w:hanging="720"/>
        <w:jc w:val="both"/>
      </w:pPr>
      <w:r>
        <w:rPr/>
        <w:t>UN. 2020. United Nations Committee of Experts on International Cooperation in Tax Matters: Environmental Tax Issues, “Chapter 2: An Introduction for Policymakers—Carbon Taxation Handbook. Note by the Secretariat.” April 12, 2020.</w:t>
      </w:r>
    </w:p>
    <w:p>
      <w:pPr>
        <w:pStyle w:val="BodyText"/>
        <w:spacing w:line="480" w:lineRule="auto" w:before="251"/>
        <w:ind w:left="360" w:right="3672"/>
      </w:pPr>
      <w:r>
        <w:rPr/>
        <w:t>UNCITRAL. 1996. “Model Law on Electronic Commerce.” UNCITRAL. 2001. “Model Law on Electronic Signatures.” UNCITRAL.</w:t>
      </w:r>
      <w:r>
        <w:rPr>
          <w:spacing w:val="-6"/>
        </w:rPr>
        <w:t> </w:t>
      </w:r>
      <w:r>
        <w:rPr/>
        <w:t>2016.</w:t>
      </w:r>
      <w:r>
        <w:rPr>
          <w:spacing w:val="-6"/>
        </w:rPr>
        <w:t> </w:t>
      </w:r>
      <w:r>
        <w:rPr/>
        <w:t>“Technical</w:t>
      </w:r>
      <w:r>
        <w:rPr>
          <w:spacing w:val="-5"/>
        </w:rPr>
        <w:t> </w:t>
      </w:r>
      <w:r>
        <w:rPr/>
        <w:t>Notes</w:t>
      </w:r>
      <w:r>
        <w:rPr>
          <w:spacing w:val="-6"/>
        </w:rPr>
        <w:t> </w:t>
      </w:r>
      <w:r>
        <w:rPr/>
        <w:t>on</w:t>
      </w:r>
      <w:r>
        <w:rPr>
          <w:spacing w:val="-6"/>
        </w:rPr>
        <w:t> </w:t>
      </w:r>
      <w:r>
        <w:rPr/>
        <w:t>Dispute</w:t>
      </w:r>
      <w:r>
        <w:rPr>
          <w:spacing w:val="-6"/>
        </w:rPr>
        <w:t> </w:t>
      </w:r>
      <w:r>
        <w:rPr/>
        <w:t>Resolution.”</w:t>
      </w:r>
    </w:p>
    <w:p>
      <w:pPr>
        <w:pStyle w:val="BodyText"/>
        <w:spacing w:before="1"/>
        <w:ind w:left="1080" w:right="718" w:hanging="721"/>
      </w:pPr>
      <w:r>
        <w:rPr/>
        <w:t>UNCITRAL. 2022. “Draft Model Law on the Use and Cross-border Recognition of Identity Management and Trust Services.”</w:t>
      </w:r>
    </w:p>
    <w:p>
      <w:pPr>
        <w:pStyle w:val="BodyText"/>
        <w:spacing w:before="252"/>
        <w:ind w:left="1080" w:hanging="720"/>
      </w:pPr>
      <w:r>
        <w:rPr/>
        <w:t>UNCTAD. 2003. “Trust Fund for Trade Facilitation Negotiations Technical Note No. 3 Use of Customs Automation Systems.”</w:t>
      </w:r>
    </w:p>
    <w:p>
      <w:pPr>
        <w:pStyle w:val="BodyText"/>
        <w:spacing w:before="253"/>
        <w:ind w:left="1080" w:right="718" w:hanging="721"/>
      </w:pPr>
      <w:r>
        <w:rPr/>
        <w:t>UNCTAD. 2006a. “Rules of Origin in Emerging Asia-Pacific Preferential Trade Agreements: Will PTAs Promote Trade and Development?”</w:t>
      </w:r>
    </w:p>
    <w:p>
      <w:pPr>
        <w:pStyle w:val="BodyText"/>
        <w:spacing w:before="252"/>
        <w:ind w:left="360"/>
      </w:pPr>
      <w:r>
        <w:rPr/>
        <w:t>UNCTAD.</w:t>
      </w:r>
      <w:r>
        <w:rPr>
          <w:spacing w:val="-5"/>
        </w:rPr>
        <w:t> </w:t>
      </w:r>
      <w:r>
        <w:rPr/>
        <w:t>2006b.</w:t>
      </w:r>
      <w:r>
        <w:rPr>
          <w:spacing w:val="-5"/>
        </w:rPr>
        <w:t> </w:t>
      </w:r>
      <w:r>
        <w:rPr/>
        <w:t>“Technical</w:t>
      </w:r>
      <w:r>
        <w:rPr>
          <w:spacing w:val="-4"/>
        </w:rPr>
        <w:t> </w:t>
      </w:r>
      <w:r>
        <w:rPr/>
        <w:t>Notes</w:t>
      </w:r>
      <w:r>
        <w:rPr>
          <w:spacing w:val="-7"/>
        </w:rPr>
        <w:t> </w:t>
      </w:r>
      <w:r>
        <w:rPr/>
        <w:t>on</w:t>
      </w:r>
      <w:r>
        <w:rPr>
          <w:spacing w:val="-5"/>
        </w:rPr>
        <w:t> </w:t>
      </w:r>
      <w:r>
        <w:rPr/>
        <w:t>Trade</w:t>
      </w:r>
      <w:r>
        <w:rPr>
          <w:spacing w:val="-5"/>
        </w:rPr>
        <w:t> </w:t>
      </w:r>
      <w:r>
        <w:rPr/>
        <w:t>Facilitation</w:t>
      </w:r>
      <w:r>
        <w:rPr>
          <w:spacing w:val="-5"/>
        </w:rPr>
        <w:t> </w:t>
      </w:r>
      <w:r>
        <w:rPr/>
        <w:t>Measures.”</w:t>
      </w:r>
      <w:r>
        <w:rPr>
          <w:spacing w:val="-5"/>
        </w:rPr>
        <w:t> </w:t>
      </w:r>
      <w:r>
        <w:rPr/>
        <w:t>United</w:t>
      </w:r>
      <w:r>
        <w:rPr>
          <w:spacing w:val="-4"/>
        </w:rPr>
        <w:t> </w:t>
      </w:r>
      <w:r>
        <w:rPr>
          <w:spacing w:val="-2"/>
        </w:rPr>
        <w:t>Nations.</w:t>
      </w:r>
    </w:p>
    <w:p>
      <w:pPr>
        <w:pStyle w:val="BodyText"/>
      </w:pPr>
    </w:p>
    <w:p>
      <w:pPr>
        <w:pStyle w:val="BodyText"/>
        <w:ind w:left="1080" w:right="446" w:hanging="720"/>
      </w:pPr>
      <w:r>
        <w:rPr/>
        <w:t>UNCTAD.</w:t>
      </w:r>
      <w:r>
        <w:rPr>
          <w:spacing w:val="-3"/>
        </w:rPr>
        <w:t> </w:t>
      </w:r>
      <w:r>
        <w:rPr/>
        <w:t>2011.</w:t>
      </w:r>
      <w:r>
        <w:rPr>
          <w:spacing w:val="-3"/>
        </w:rPr>
        <w:t> </w:t>
      </w:r>
      <w:r>
        <w:rPr/>
        <w:t>“Right</w:t>
      </w:r>
      <w:r>
        <w:rPr>
          <w:spacing w:val="-5"/>
        </w:rPr>
        <w:t> </w:t>
      </w:r>
      <w:r>
        <w:rPr/>
        <w:t>of</w:t>
      </w:r>
      <w:r>
        <w:rPr>
          <w:spacing w:val="-5"/>
        </w:rPr>
        <w:t> </w:t>
      </w:r>
      <w:r>
        <w:rPr/>
        <w:t>Appeal</w:t>
      </w:r>
      <w:r>
        <w:rPr>
          <w:spacing w:val="-5"/>
        </w:rPr>
        <w:t> </w:t>
      </w:r>
      <w:r>
        <w:rPr/>
        <w:t>against</w:t>
      </w:r>
      <w:r>
        <w:rPr>
          <w:spacing w:val="-5"/>
        </w:rPr>
        <w:t> </w:t>
      </w:r>
      <w:r>
        <w:rPr/>
        <w:t>Customs</w:t>
      </w:r>
      <w:r>
        <w:rPr>
          <w:spacing w:val="-3"/>
        </w:rPr>
        <w:t> </w:t>
      </w:r>
      <w:r>
        <w:rPr/>
        <w:t>and</w:t>
      </w:r>
      <w:r>
        <w:rPr>
          <w:spacing w:val="-3"/>
        </w:rPr>
        <w:t> </w:t>
      </w:r>
      <w:r>
        <w:rPr/>
        <w:t>other</w:t>
      </w:r>
      <w:r>
        <w:rPr>
          <w:spacing w:val="-5"/>
        </w:rPr>
        <w:t> </w:t>
      </w:r>
      <w:r>
        <w:rPr/>
        <w:t>Agency</w:t>
      </w:r>
      <w:r>
        <w:rPr>
          <w:spacing w:val="-3"/>
        </w:rPr>
        <w:t> </w:t>
      </w:r>
      <w:r>
        <w:rPr/>
        <w:t>Rulings</w:t>
      </w:r>
      <w:r>
        <w:rPr>
          <w:spacing w:val="-5"/>
        </w:rPr>
        <w:t> </w:t>
      </w:r>
      <w:r>
        <w:rPr/>
        <w:t>and</w:t>
      </w:r>
      <w:r>
        <w:rPr>
          <w:spacing w:val="-3"/>
        </w:rPr>
        <w:t> </w:t>
      </w:r>
      <w:r>
        <w:rPr/>
        <w:t>Decisions.”</w:t>
      </w:r>
      <w:r>
        <w:rPr>
          <w:spacing w:val="-3"/>
        </w:rPr>
        <w:t> </w:t>
      </w:r>
      <w:r>
        <w:rPr/>
        <w:t>UNCTAD Trust Fund for Trade Facilitation Negotiations Technical Note No. 10, Geneva: Switzerland.</w:t>
      </w:r>
    </w:p>
    <w:p>
      <w:pPr>
        <w:pStyle w:val="BodyText"/>
        <w:spacing w:before="2"/>
      </w:pPr>
    </w:p>
    <w:p>
      <w:pPr>
        <w:pStyle w:val="BodyText"/>
        <w:ind w:left="1080" w:hanging="720"/>
      </w:pPr>
      <w:r>
        <w:rPr/>
        <w:t>UNCTAD. 2016. “Data Protection Regulations and International Data Flow: Implications for Trade and Development.” United Nations.</w:t>
      </w:r>
    </w:p>
    <w:p>
      <w:pPr>
        <w:pStyle w:val="BodyText"/>
        <w:spacing w:before="252"/>
        <w:ind w:left="1080" w:right="718" w:hanging="720"/>
      </w:pPr>
      <w:r>
        <w:rPr/>
        <w:t>UNCTAD. 2017. “Non-Tariff Measures: Economic Assessment and Policy Options for Development.”</w:t>
      </w:r>
      <w:r>
        <w:rPr>
          <w:spacing w:val="40"/>
        </w:rPr>
        <w:t> </w:t>
      </w:r>
      <w:r>
        <w:rPr/>
        <w:t>United Nations publication. United Nations.</w:t>
      </w:r>
    </w:p>
    <w:p>
      <w:pPr>
        <w:pStyle w:val="BodyText"/>
        <w:spacing w:before="252"/>
        <w:ind w:left="360"/>
      </w:pPr>
      <w:r>
        <w:rPr/>
        <w:t>UNCTAD.</w:t>
      </w:r>
      <w:r>
        <w:rPr>
          <w:spacing w:val="-7"/>
        </w:rPr>
        <w:t> </w:t>
      </w:r>
      <w:r>
        <w:rPr/>
        <w:t>2020.</w:t>
      </w:r>
      <w:r>
        <w:rPr>
          <w:spacing w:val="-6"/>
        </w:rPr>
        <w:t> </w:t>
      </w:r>
      <w:r>
        <w:rPr/>
        <w:t>“Assessing</w:t>
      </w:r>
      <w:r>
        <w:rPr>
          <w:spacing w:val="-6"/>
        </w:rPr>
        <w:t> </w:t>
      </w:r>
      <w:r>
        <w:rPr/>
        <w:t>Cost-effectiveness</w:t>
      </w:r>
      <w:r>
        <w:rPr>
          <w:spacing w:val="-6"/>
        </w:rPr>
        <w:t> </w:t>
      </w:r>
      <w:r>
        <w:rPr/>
        <w:t>of</w:t>
      </w:r>
      <w:r>
        <w:rPr>
          <w:spacing w:val="-5"/>
        </w:rPr>
        <w:t> </w:t>
      </w:r>
      <w:r>
        <w:rPr/>
        <w:t>Non-Tariff</w:t>
      </w:r>
      <w:r>
        <w:rPr>
          <w:spacing w:val="-5"/>
        </w:rPr>
        <w:t> </w:t>
      </w:r>
      <w:r>
        <w:rPr/>
        <w:t>Measures–A</w:t>
      </w:r>
      <w:r>
        <w:rPr>
          <w:spacing w:val="-7"/>
        </w:rPr>
        <w:t> </w:t>
      </w:r>
      <w:r>
        <w:rPr/>
        <w:t>toolkit.”</w:t>
      </w:r>
      <w:r>
        <w:rPr>
          <w:spacing w:val="-6"/>
        </w:rPr>
        <w:t> </w:t>
      </w:r>
      <w:r>
        <w:rPr/>
        <w:t>United</w:t>
      </w:r>
      <w:r>
        <w:rPr>
          <w:spacing w:val="-8"/>
        </w:rPr>
        <w:t> </w:t>
      </w:r>
      <w:r>
        <w:rPr>
          <w:spacing w:val="-2"/>
        </w:rPr>
        <w:t>Nations.</w:t>
      </w:r>
    </w:p>
    <w:p>
      <w:pPr>
        <w:pStyle w:val="BodyText"/>
        <w:spacing w:after="0"/>
        <w:sectPr>
          <w:pgSz w:w="12240" w:h="15840"/>
          <w:pgMar w:header="0" w:footer="522" w:top="1360" w:bottom="720" w:left="1080" w:right="720"/>
        </w:sectPr>
      </w:pPr>
    </w:p>
    <w:p>
      <w:pPr>
        <w:pStyle w:val="BodyText"/>
        <w:spacing w:before="78"/>
        <w:ind w:left="1079" w:right="718" w:hanging="720"/>
      </w:pPr>
      <w:r>
        <w:rPr/>
        <w:t>UNCTAD and World Bank Group. 2018. “The Unseen Impact of Non-tariff Measures: Insights from a</w:t>
      </w:r>
      <w:r>
        <w:rPr>
          <w:spacing w:val="80"/>
        </w:rPr>
        <w:t> </w:t>
      </w:r>
      <w:r>
        <w:rPr/>
        <w:t>New Database.” UNCTAD.</w:t>
      </w:r>
    </w:p>
    <w:p>
      <w:pPr>
        <w:pStyle w:val="BodyText"/>
        <w:spacing w:before="253"/>
        <w:ind w:left="359"/>
      </w:pPr>
      <w:r>
        <w:rPr/>
        <w:t>UNDP.</w:t>
      </w:r>
      <w:r>
        <w:rPr>
          <w:spacing w:val="-5"/>
        </w:rPr>
        <w:t> </w:t>
      </w:r>
      <w:r>
        <w:rPr/>
        <w:t>2019.</w:t>
      </w:r>
      <w:r>
        <w:rPr>
          <w:spacing w:val="-5"/>
        </w:rPr>
        <w:t> </w:t>
      </w:r>
      <w:r>
        <w:rPr/>
        <w:t>“UNDP</w:t>
      </w:r>
      <w:r>
        <w:rPr>
          <w:spacing w:val="-5"/>
        </w:rPr>
        <w:t> </w:t>
      </w:r>
      <w:r>
        <w:rPr/>
        <w:t>Social</w:t>
      </w:r>
      <w:r>
        <w:rPr>
          <w:spacing w:val="-4"/>
        </w:rPr>
        <w:t> </w:t>
      </w:r>
      <w:r>
        <w:rPr/>
        <w:t>and</w:t>
      </w:r>
      <w:r>
        <w:rPr>
          <w:spacing w:val="-5"/>
        </w:rPr>
        <w:t> </w:t>
      </w:r>
      <w:r>
        <w:rPr/>
        <w:t>Environmental</w:t>
      </w:r>
      <w:r>
        <w:rPr>
          <w:spacing w:val="-3"/>
        </w:rPr>
        <w:t> </w:t>
      </w:r>
      <w:r>
        <w:rPr>
          <w:spacing w:val="-2"/>
        </w:rPr>
        <w:t>Standards.”</w:t>
      </w:r>
    </w:p>
    <w:p>
      <w:pPr>
        <w:pStyle w:val="BodyText"/>
      </w:pPr>
    </w:p>
    <w:p>
      <w:pPr>
        <w:pStyle w:val="BodyText"/>
        <w:ind w:left="1079" w:right="718" w:hanging="721"/>
      </w:pPr>
      <w:r>
        <w:rPr/>
        <w:t>UNECE. 1982. “International Convention on the Harmonization of Frontier Controls of Goods.” Entered into force on October 15, 1985.</w:t>
      </w:r>
    </w:p>
    <w:p>
      <w:pPr>
        <w:pStyle w:val="BodyText"/>
        <w:spacing w:before="252"/>
        <w:ind w:left="360"/>
      </w:pPr>
      <w:r>
        <w:rPr/>
        <w:t>UNECE.</w:t>
      </w:r>
      <w:r>
        <w:rPr>
          <w:spacing w:val="-6"/>
        </w:rPr>
        <w:t> </w:t>
      </w:r>
      <w:r>
        <w:rPr/>
        <w:t>1999.</w:t>
      </w:r>
      <w:r>
        <w:rPr>
          <w:spacing w:val="-4"/>
        </w:rPr>
        <w:t> </w:t>
      </w:r>
      <w:r>
        <w:rPr/>
        <w:t>“UNECE</w:t>
      </w:r>
      <w:r>
        <w:rPr>
          <w:spacing w:val="-4"/>
        </w:rPr>
        <w:t> </w:t>
      </w:r>
      <w:r>
        <w:rPr/>
        <w:t>Recommendation</w:t>
      </w:r>
      <w:r>
        <w:rPr>
          <w:spacing w:val="-4"/>
        </w:rPr>
        <w:t> </w:t>
      </w:r>
      <w:r>
        <w:rPr/>
        <w:t>No.</w:t>
      </w:r>
      <w:r>
        <w:rPr>
          <w:spacing w:val="-3"/>
        </w:rPr>
        <w:t> </w:t>
      </w:r>
      <w:r>
        <w:rPr/>
        <w:t>27</w:t>
      </w:r>
      <w:r>
        <w:rPr>
          <w:spacing w:val="-4"/>
        </w:rPr>
        <w:t> </w:t>
      </w:r>
      <w:r>
        <w:rPr/>
        <w:t>on</w:t>
      </w:r>
      <w:r>
        <w:rPr>
          <w:spacing w:val="-8"/>
        </w:rPr>
        <w:t> </w:t>
      </w:r>
      <w:r>
        <w:rPr/>
        <w:t>Pre-shipment</w:t>
      </w:r>
      <w:r>
        <w:rPr>
          <w:spacing w:val="-5"/>
        </w:rPr>
        <w:t> </w:t>
      </w:r>
      <w:r>
        <w:rPr>
          <w:spacing w:val="-2"/>
        </w:rPr>
        <w:t>inspection.”</w:t>
      </w:r>
    </w:p>
    <w:p>
      <w:pPr>
        <w:pStyle w:val="BodyText"/>
      </w:pPr>
    </w:p>
    <w:p>
      <w:pPr>
        <w:pStyle w:val="BodyText"/>
        <w:ind w:left="1080" w:right="446" w:hanging="721"/>
      </w:pPr>
      <w:r>
        <w:rPr/>
        <w:t>UNECE.</w:t>
      </w:r>
      <w:r>
        <w:rPr>
          <w:spacing w:val="31"/>
        </w:rPr>
        <w:t> </w:t>
      </w:r>
      <w:r>
        <w:rPr/>
        <w:t>2013.</w:t>
      </w:r>
      <w:r>
        <w:rPr>
          <w:spacing w:val="31"/>
        </w:rPr>
        <w:t> </w:t>
      </w:r>
      <w:r>
        <w:rPr/>
        <w:t>“Recommendation</w:t>
      </w:r>
      <w:r>
        <w:rPr>
          <w:spacing w:val="31"/>
        </w:rPr>
        <w:t> </w:t>
      </w:r>
      <w:r>
        <w:rPr/>
        <w:t>No.</w:t>
      </w:r>
      <w:r>
        <w:rPr>
          <w:spacing w:val="31"/>
        </w:rPr>
        <w:t> </w:t>
      </w:r>
      <w:r>
        <w:rPr/>
        <w:t>35</w:t>
      </w:r>
      <w:r>
        <w:rPr>
          <w:spacing w:val="31"/>
        </w:rPr>
        <w:t> </w:t>
      </w:r>
      <w:r>
        <w:rPr/>
        <w:t>on</w:t>
      </w:r>
      <w:r>
        <w:rPr>
          <w:spacing w:val="31"/>
        </w:rPr>
        <w:t> </w:t>
      </w:r>
      <w:r>
        <w:rPr/>
        <w:t>Establishing</w:t>
      </w:r>
      <w:r>
        <w:rPr>
          <w:spacing w:val="29"/>
        </w:rPr>
        <w:t> </w:t>
      </w:r>
      <w:r>
        <w:rPr/>
        <w:t>a</w:t>
      </w:r>
      <w:r>
        <w:rPr>
          <w:spacing w:val="32"/>
        </w:rPr>
        <w:t> </w:t>
      </w:r>
      <w:r>
        <w:rPr/>
        <w:t>Legal</w:t>
      </w:r>
      <w:r>
        <w:rPr>
          <w:spacing w:val="32"/>
        </w:rPr>
        <w:t> </w:t>
      </w:r>
      <w:r>
        <w:rPr/>
        <w:t>Framework</w:t>
      </w:r>
      <w:r>
        <w:rPr>
          <w:spacing w:val="29"/>
        </w:rPr>
        <w:t> </w:t>
      </w:r>
      <w:r>
        <w:rPr/>
        <w:t>for</w:t>
      </w:r>
      <w:r>
        <w:rPr>
          <w:spacing w:val="32"/>
        </w:rPr>
        <w:t> </w:t>
      </w:r>
      <w:r>
        <w:rPr/>
        <w:t>International</w:t>
      </w:r>
      <w:r>
        <w:rPr>
          <w:spacing w:val="32"/>
        </w:rPr>
        <w:t> </w:t>
      </w:r>
      <w:r>
        <w:rPr/>
        <w:t>Trade Single Window.” United Nations.</w:t>
      </w:r>
    </w:p>
    <w:p>
      <w:pPr>
        <w:pStyle w:val="BodyText"/>
      </w:pPr>
    </w:p>
    <w:p>
      <w:pPr>
        <w:pStyle w:val="BodyText"/>
        <w:spacing w:line="480" w:lineRule="auto"/>
        <w:ind w:left="360" w:right="2377"/>
      </w:pPr>
      <w:r>
        <w:rPr/>
        <w:t>UNECE.</w:t>
      </w:r>
      <w:r>
        <w:rPr>
          <w:spacing w:val="-5"/>
        </w:rPr>
        <w:t> </w:t>
      </w:r>
      <w:r>
        <w:rPr/>
        <w:t>2017.</w:t>
      </w:r>
      <w:r>
        <w:rPr>
          <w:spacing w:val="-5"/>
        </w:rPr>
        <w:t> </w:t>
      </w:r>
      <w:r>
        <w:rPr/>
        <w:t>“Recommendation</w:t>
      </w:r>
      <w:r>
        <w:rPr>
          <w:spacing w:val="-5"/>
        </w:rPr>
        <w:t> </w:t>
      </w:r>
      <w:r>
        <w:rPr/>
        <w:t>No.</w:t>
      </w:r>
      <w:r>
        <w:rPr>
          <w:spacing w:val="-5"/>
        </w:rPr>
        <w:t> </w:t>
      </w:r>
      <w:r>
        <w:rPr/>
        <w:t>36</w:t>
      </w:r>
      <w:r>
        <w:rPr>
          <w:spacing w:val="-5"/>
        </w:rPr>
        <w:t> </w:t>
      </w:r>
      <w:r>
        <w:rPr/>
        <w:t>on</w:t>
      </w:r>
      <w:r>
        <w:rPr>
          <w:spacing w:val="-5"/>
        </w:rPr>
        <w:t> </w:t>
      </w:r>
      <w:r>
        <w:rPr/>
        <w:t>Single</w:t>
      </w:r>
      <w:r>
        <w:rPr>
          <w:spacing w:val="-7"/>
        </w:rPr>
        <w:t> </w:t>
      </w:r>
      <w:r>
        <w:rPr/>
        <w:t>Window</w:t>
      </w:r>
      <w:r>
        <w:rPr>
          <w:spacing w:val="-6"/>
        </w:rPr>
        <w:t> </w:t>
      </w:r>
      <w:r>
        <w:rPr/>
        <w:t>Interoperability.” UNECE. 2021. “Recommendation No. 38 on Trade Information Portals.”</w:t>
      </w:r>
    </w:p>
    <w:p>
      <w:pPr>
        <w:spacing w:before="0"/>
        <w:ind w:left="360" w:right="0" w:firstLine="0"/>
        <w:jc w:val="left"/>
        <w:rPr>
          <w:i/>
          <w:sz w:val="22"/>
        </w:rPr>
      </w:pPr>
      <w:r>
        <w:rPr>
          <w:sz w:val="22"/>
        </w:rPr>
        <w:t>UNECE.</w:t>
      </w:r>
      <w:r>
        <w:rPr>
          <w:spacing w:val="-7"/>
          <w:sz w:val="22"/>
        </w:rPr>
        <w:t> </w:t>
      </w:r>
      <w:r>
        <w:rPr>
          <w:sz w:val="22"/>
        </w:rPr>
        <w:t>2021.</w:t>
      </w:r>
      <w:r>
        <w:rPr>
          <w:spacing w:val="-4"/>
          <w:sz w:val="22"/>
        </w:rPr>
        <w:t> </w:t>
      </w:r>
      <w:r>
        <w:rPr>
          <w:i/>
          <w:sz w:val="22"/>
        </w:rPr>
        <w:t>Handbook</w:t>
      </w:r>
      <w:r>
        <w:rPr>
          <w:i/>
          <w:spacing w:val="-4"/>
          <w:sz w:val="22"/>
        </w:rPr>
        <w:t> </w:t>
      </w:r>
      <w:r>
        <w:rPr>
          <w:i/>
          <w:sz w:val="22"/>
        </w:rPr>
        <w:t>for</w:t>
      </w:r>
      <w:r>
        <w:rPr>
          <w:i/>
          <w:spacing w:val="-4"/>
          <w:sz w:val="22"/>
        </w:rPr>
        <w:t> </w:t>
      </w:r>
      <w:r>
        <w:rPr>
          <w:i/>
          <w:sz w:val="22"/>
        </w:rPr>
        <w:t>National</w:t>
      </w:r>
      <w:r>
        <w:rPr>
          <w:i/>
          <w:spacing w:val="-3"/>
          <w:sz w:val="22"/>
        </w:rPr>
        <w:t> </w:t>
      </w:r>
      <w:r>
        <w:rPr>
          <w:i/>
          <w:sz w:val="22"/>
        </w:rPr>
        <w:t>Master</w:t>
      </w:r>
      <w:r>
        <w:rPr>
          <w:i/>
          <w:spacing w:val="-4"/>
          <w:sz w:val="22"/>
        </w:rPr>
        <w:t> </w:t>
      </w:r>
      <w:r>
        <w:rPr>
          <w:i/>
          <w:sz w:val="22"/>
        </w:rPr>
        <w:t>Plans</w:t>
      </w:r>
      <w:r>
        <w:rPr>
          <w:i/>
          <w:spacing w:val="-6"/>
          <w:sz w:val="22"/>
        </w:rPr>
        <w:t> </w:t>
      </w:r>
      <w:r>
        <w:rPr>
          <w:i/>
          <w:sz w:val="22"/>
        </w:rPr>
        <w:t>for</w:t>
      </w:r>
      <w:r>
        <w:rPr>
          <w:i/>
          <w:spacing w:val="-4"/>
          <w:sz w:val="22"/>
        </w:rPr>
        <w:t> </w:t>
      </w:r>
      <w:r>
        <w:rPr>
          <w:i/>
          <w:sz w:val="22"/>
        </w:rPr>
        <w:t>Freight</w:t>
      </w:r>
      <w:r>
        <w:rPr>
          <w:i/>
          <w:spacing w:val="-3"/>
          <w:sz w:val="22"/>
        </w:rPr>
        <w:t> </w:t>
      </w:r>
      <w:r>
        <w:rPr>
          <w:i/>
          <w:sz w:val="22"/>
        </w:rPr>
        <w:t>Transport</w:t>
      </w:r>
      <w:r>
        <w:rPr>
          <w:i/>
          <w:spacing w:val="-3"/>
          <w:sz w:val="22"/>
        </w:rPr>
        <w:t> </w:t>
      </w:r>
      <w:r>
        <w:rPr>
          <w:i/>
          <w:sz w:val="22"/>
        </w:rPr>
        <w:t>and</w:t>
      </w:r>
      <w:r>
        <w:rPr>
          <w:i/>
          <w:spacing w:val="-6"/>
          <w:sz w:val="22"/>
        </w:rPr>
        <w:t> </w:t>
      </w:r>
      <w:r>
        <w:rPr>
          <w:i/>
          <w:spacing w:val="-2"/>
          <w:sz w:val="22"/>
        </w:rPr>
        <w:t>Logistics.</w:t>
      </w:r>
    </w:p>
    <w:p>
      <w:pPr>
        <w:pStyle w:val="BodyText"/>
        <w:spacing w:before="1"/>
        <w:rPr>
          <w:i/>
        </w:rPr>
      </w:pPr>
    </w:p>
    <w:p>
      <w:pPr>
        <w:pStyle w:val="BodyText"/>
        <w:ind w:left="1080" w:hanging="721"/>
      </w:pPr>
      <w:r>
        <w:rPr/>
        <w:t>UNECE/UN-CEFACT.</w:t>
      </w:r>
      <w:r>
        <w:rPr>
          <w:spacing w:val="-11"/>
        </w:rPr>
        <w:t> </w:t>
      </w:r>
      <w:r>
        <w:rPr/>
        <w:t>2005</w:t>
      </w:r>
      <w:r>
        <w:rPr>
          <w:spacing w:val="-11"/>
        </w:rPr>
        <w:t> </w:t>
      </w:r>
      <w:r>
        <w:rPr/>
        <w:t>(updated</w:t>
      </w:r>
      <w:r>
        <w:rPr>
          <w:spacing w:val="-11"/>
        </w:rPr>
        <w:t> </w:t>
      </w:r>
      <w:r>
        <w:rPr/>
        <w:t>2020).</w:t>
      </w:r>
      <w:r>
        <w:rPr>
          <w:spacing w:val="-11"/>
        </w:rPr>
        <w:t> </w:t>
      </w:r>
      <w:r>
        <w:rPr/>
        <w:t>“UNECE</w:t>
      </w:r>
      <w:r>
        <w:rPr>
          <w:spacing w:val="-11"/>
        </w:rPr>
        <w:t> </w:t>
      </w:r>
      <w:r>
        <w:rPr/>
        <w:t>Recommendation</w:t>
      </w:r>
      <w:r>
        <w:rPr>
          <w:spacing w:val="-11"/>
        </w:rPr>
        <w:t> </w:t>
      </w:r>
      <w:r>
        <w:rPr/>
        <w:t>No.</w:t>
      </w:r>
      <w:r>
        <w:rPr>
          <w:spacing w:val="-11"/>
        </w:rPr>
        <w:t> </w:t>
      </w:r>
      <w:r>
        <w:rPr/>
        <w:t>33</w:t>
      </w:r>
      <w:r>
        <w:rPr>
          <w:spacing w:val="-12"/>
        </w:rPr>
        <w:t> </w:t>
      </w:r>
      <w:r>
        <w:rPr/>
        <w:t>on</w:t>
      </w:r>
      <w:r>
        <w:rPr>
          <w:spacing w:val="-11"/>
        </w:rPr>
        <w:t> </w:t>
      </w:r>
      <w:r>
        <w:rPr/>
        <w:t>Recommendation</w:t>
      </w:r>
      <w:r>
        <w:rPr>
          <w:spacing w:val="-11"/>
        </w:rPr>
        <w:t> </w:t>
      </w:r>
      <w:r>
        <w:rPr/>
        <w:t>and Guidelines Establishing a Single Window.”</w:t>
      </w:r>
    </w:p>
    <w:p>
      <w:pPr>
        <w:pStyle w:val="BodyText"/>
        <w:spacing w:before="252"/>
        <w:ind w:left="1080" w:right="718" w:hanging="721"/>
      </w:pPr>
      <w:r>
        <w:rPr/>
        <w:t>UNESCAP.</w:t>
      </w:r>
      <w:r>
        <w:rPr>
          <w:spacing w:val="40"/>
        </w:rPr>
        <w:t> </w:t>
      </w:r>
      <w:r>
        <w:rPr/>
        <w:t>2021.</w:t>
      </w:r>
      <w:r>
        <w:rPr>
          <w:spacing w:val="40"/>
        </w:rPr>
        <w:t> </w:t>
      </w:r>
      <w:r>
        <w:rPr/>
        <w:t>“United</w:t>
      </w:r>
      <w:r>
        <w:rPr>
          <w:spacing w:val="40"/>
        </w:rPr>
        <w:t> </w:t>
      </w:r>
      <w:r>
        <w:rPr/>
        <w:t>Nations</w:t>
      </w:r>
      <w:r>
        <w:rPr>
          <w:spacing w:val="40"/>
        </w:rPr>
        <w:t> </w:t>
      </w:r>
      <w:r>
        <w:rPr/>
        <w:t>ESCAP</w:t>
      </w:r>
      <w:r>
        <w:rPr>
          <w:spacing w:val="40"/>
        </w:rPr>
        <w:t> </w:t>
      </w:r>
      <w:r>
        <w:rPr/>
        <w:t>Framework</w:t>
      </w:r>
      <w:r>
        <w:rPr>
          <w:spacing w:val="40"/>
        </w:rPr>
        <w:t> </w:t>
      </w:r>
      <w:r>
        <w:rPr/>
        <w:t>Agreement</w:t>
      </w:r>
      <w:r>
        <w:rPr>
          <w:spacing w:val="40"/>
        </w:rPr>
        <w:t> </w:t>
      </w:r>
      <w:r>
        <w:rPr/>
        <w:t>on</w:t>
      </w:r>
      <w:r>
        <w:rPr>
          <w:spacing w:val="40"/>
        </w:rPr>
        <w:t> </w:t>
      </w:r>
      <w:r>
        <w:rPr/>
        <w:t>Facilitation</w:t>
      </w:r>
      <w:r>
        <w:rPr>
          <w:spacing w:val="40"/>
        </w:rPr>
        <w:t> </w:t>
      </w:r>
      <w:r>
        <w:rPr/>
        <w:t>of</w:t>
      </w:r>
      <w:r>
        <w:rPr>
          <w:spacing w:val="40"/>
        </w:rPr>
        <w:t> </w:t>
      </w:r>
      <w:r>
        <w:rPr/>
        <w:t>Cross-border</w:t>
      </w:r>
      <w:r>
        <w:rPr>
          <w:spacing w:val="40"/>
        </w:rPr>
        <w:t> </w:t>
      </w:r>
      <w:r>
        <w:rPr/>
        <w:t>Paperless Trade in Asia and the Pacific.”</w:t>
      </w:r>
    </w:p>
    <w:p>
      <w:pPr>
        <w:spacing w:line="506" w:lineRule="exact" w:before="53"/>
        <w:ind w:left="360" w:right="718" w:firstLine="0"/>
        <w:jc w:val="left"/>
        <w:rPr>
          <w:sz w:val="22"/>
        </w:rPr>
      </w:pPr>
      <w:r>
        <w:rPr>
          <w:sz w:val="22"/>
        </w:rPr>
        <w:t>USAID (2018). </w:t>
      </w:r>
      <w:r>
        <w:rPr>
          <w:i/>
          <w:sz w:val="22"/>
        </w:rPr>
        <w:t>Custom Modernization Handbook: Applying Risk in the Cargo Processing Environment</w:t>
      </w:r>
      <w:r>
        <w:rPr>
          <w:sz w:val="22"/>
        </w:rPr>
        <w:t>. US ITC</w:t>
      </w:r>
      <w:r>
        <w:rPr>
          <w:spacing w:val="5"/>
          <w:sz w:val="22"/>
        </w:rPr>
        <w:t> </w:t>
      </w:r>
      <w:r>
        <w:rPr>
          <w:sz w:val="22"/>
        </w:rPr>
        <w:t>(United</w:t>
      </w:r>
      <w:r>
        <w:rPr>
          <w:spacing w:val="3"/>
          <w:sz w:val="22"/>
        </w:rPr>
        <w:t> </w:t>
      </w:r>
      <w:r>
        <w:rPr>
          <w:sz w:val="22"/>
        </w:rPr>
        <w:t>States</w:t>
      </w:r>
      <w:r>
        <w:rPr>
          <w:spacing w:val="3"/>
          <w:sz w:val="22"/>
        </w:rPr>
        <w:t> </w:t>
      </w:r>
      <w:r>
        <w:rPr>
          <w:sz w:val="22"/>
        </w:rPr>
        <w:t>International</w:t>
      </w:r>
      <w:r>
        <w:rPr>
          <w:spacing w:val="4"/>
          <w:sz w:val="22"/>
        </w:rPr>
        <w:t> </w:t>
      </w:r>
      <w:r>
        <w:rPr>
          <w:sz w:val="22"/>
        </w:rPr>
        <w:t>Trade</w:t>
      </w:r>
      <w:r>
        <w:rPr>
          <w:spacing w:val="2"/>
          <w:sz w:val="22"/>
        </w:rPr>
        <w:t> </w:t>
      </w:r>
      <w:r>
        <w:rPr>
          <w:sz w:val="22"/>
        </w:rPr>
        <w:t>Commission).</w:t>
      </w:r>
      <w:r>
        <w:rPr>
          <w:spacing w:val="3"/>
          <w:sz w:val="22"/>
        </w:rPr>
        <w:t> </w:t>
      </w:r>
      <w:r>
        <w:rPr>
          <w:sz w:val="22"/>
        </w:rPr>
        <w:t>2004.</w:t>
      </w:r>
      <w:r>
        <w:rPr>
          <w:spacing w:val="3"/>
          <w:sz w:val="22"/>
        </w:rPr>
        <w:t> </w:t>
      </w:r>
      <w:r>
        <w:rPr>
          <w:sz w:val="22"/>
        </w:rPr>
        <w:t>“Express</w:t>
      </w:r>
      <w:r>
        <w:rPr>
          <w:spacing w:val="3"/>
          <w:sz w:val="22"/>
        </w:rPr>
        <w:t> </w:t>
      </w:r>
      <w:r>
        <w:rPr>
          <w:sz w:val="22"/>
        </w:rPr>
        <w:t>Delivery</w:t>
      </w:r>
      <w:r>
        <w:rPr>
          <w:spacing w:val="3"/>
          <w:sz w:val="22"/>
        </w:rPr>
        <w:t> </w:t>
      </w:r>
      <w:r>
        <w:rPr>
          <w:sz w:val="22"/>
        </w:rPr>
        <w:t>Services:</w:t>
      </w:r>
      <w:r>
        <w:rPr>
          <w:spacing w:val="4"/>
          <w:sz w:val="22"/>
        </w:rPr>
        <w:t> </w:t>
      </w:r>
      <w:r>
        <w:rPr>
          <w:spacing w:val="-2"/>
          <w:sz w:val="22"/>
        </w:rPr>
        <w:t>Competitive</w:t>
      </w:r>
    </w:p>
    <w:p>
      <w:pPr>
        <w:pStyle w:val="BodyText"/>
        <w:spacing w:line="199" w:lineRule="exact"/>
        <w:ind w:left="1080"/>
      </w:pPr>
      <w:r>
        <w:rPr/>
        <w:t>Conditions</w:t>
      </w:r>
      <w:r>
        <w:rPr>
          <w:spacing w:val="46"/>
        </w:rPr>
        <w:t> </w:t>
      </w:r>
      <w:r>
        <w:rPr/>
        <w:t>Facing</w:t>
      </w:r>
      <w:r>
        <w:rPr>
          <w:spacing w:val="47"/>
        </w:rPr>
        <w:t> </w:t>
      </w:r>
      <w:r>
        <w:rPr/>
        <w:t>US-based</w:t>
      </w:r>
      <w:r>
        <w:rPr>
          <w:spacing w:val="48"/>
        </w:rPr>
        <w:t> </w:t>
      </w:r>
      <w:r>
        <w:rPr/>
        <w:t>Firms</w:t>
      </w:r>
      <w:r>
        <w:rPr>
          <w:spacing w:val="48"/>
        </w:rPr>
        <w:t> </w:t>
      </w:r>
      <w:r>
        <w:rPr/>
        <w:t>In</w:t>
      </w:r>
      <w:r>
        <w:rPr>
          <w:spacing w:val="45"/>
        </w:rPr>
        <w:t> </w:t>
      </w:r>
      <w:r>
        <w:rPr/>
        <w:t>Foreign</w:t>
      </w:r>
      <w:r>
        <w:rPr>
          <w:spacing w:val="46"/>
        </w:rPr>
        <w:t> </w:t>
      </w:r>
      <w:r>
        <w:rPr/>
        <w:t>Markets.”</w:t>
      </w:r>
      <w:r>
        <w:rPr>
          <w:spacing w:val="48"/>
        </w:rPr>
        <w:t> </w:t>
      </w:r>
      <w:r>
        <w:rPr/>
        <w:t>Investigation</w:t>
      </w:r>
      <w:r>
        <w:rPr>
          <w:spacing w:val="49"/>
        </w:rPr>
        <w:t> </w:t>
      </w:r>
      <w:r>
        <w:rPr/>
        <w:t>No.</w:t>
      </w:r>
      <w:r>
        <w:rPr>
          <w:spacing w:val="45"/>
        </w:rPr>
        <w:t> </w:t>
      </w:r>
      <w:r>
        <w:rPr/>
        <w:t>332-456.</w:t>
      </w:r>
      <w:r>
        <w:rPr>
          <w:spacing w:val="48"/>
        </w:rPr>
        <w:t> </w:t>
      </w:r>
      <w:r>
        <w:rPr>
          <w:spacing w:val="-2"/>
        </w:rPr>
        <w:t>USITC</w:t>
      </w:r>
    </w:p>
    <w:p>
      <w:pPr>
        <w:pStyle w:val="BodyText"/>
        <w:spacing w:before="1"/>
        <w:ind w:left="1080"/>
      </w:pPr>
      <w:r>
        <w:rPr/>
        <w:t>Publication</w:t>
      </w:r>
      <w:r>
        <w:rPr>
          <w:spacing w:val="-5"/>
        </w:rPr>
        <w:t> </w:t>
      </w:r>
      <w:r>
        <w:rPr>
          <w:spacing w:val="-2"/>
        </w:rPr>
        <w:t>3678.</w:t>
      </w:r>
    </w:p>
    <w:p>
      <w:pPr>
        <w:pStyle w:val="BodyText"/>
      </w:pPr>
    </w:p>
    <w:p>
      <w:pPr>
        <w:pStyle w:val="BodyText"/>
        <w:spacing w:before="1"/>
        <w:ind w:left="1080" w:hanging="721"/>
      </w:pPr>
      <w:r>
        <w:rPr/>
        <w:t>Van der Marel, Erik, and Ben Shepherd. 2020. “Trade Facilitation in Services: Concepts and Empirical</w:t>
      </w:r>
      <w:r>
        <w:rPr>
          <w:spacing w:val="80"/>
        </w:rPr>
        <w:t> </w:t>
      </w:r>
      <w:r>
        <w:rPr/>
        <w:t>Importance.” Policy Research Working Paper 9234. Washington, DC: World Bank.</w:t>
      </w:r>
    </w:p>
    <w:p>
      <w:pPr>
        <w:pStyle w:val="BodyText"/>
        <w:spacing w:before="252"/>
        <w:ind w:left="1080" w:right="714" w:hanging="720"/>
        <w:jc w:val="both"/>
      </w:pPr>
      <w:r>
        <w:rPr/>
        <w:t>Van</w:t>
      </w:r>
      <w:r>
        <w:rPr>
          <w:spacing w:val="-7"/>
        </w:rPr>
        <w:t> </w:t>
      </w:r>
      <w:r>
        <w:rPr/>
        <w:t>Tongeren,</w:t>
      </w:r>
      <w:r>
        <w:rPr>
          <w:spacing w:val="-7"/>
        </w:rPr>
        <w:t> </w:t>
      </w:r>
      <w:r>
        <w:rPr/>
        <w:t>F.</w:t>
      </w:r>
      <w:r>
        <w:rPr>
          <w:spacing w:val="-10"/>
        </w:rPr>
        <w:t> </w:t>
      </w:r>
      <w:r>
        <w:rPr/>
        <w:t>2009.</w:t>
      </w:r>
      <w:r>
        <w:rPr>
          <w:spacing w:val="-10"/>
        </w:rPr>
        <w:t> </w:t>
      </w:r>
      <w:r>
        <w:rPr/>
        <w:t>“Transparency</w:t>
      </w:r>
      <w:r>
        <w:rPr>
          <w:spacing w:val="-10"/>
        </w:rPr>
        <w:t> </w:t>
      </w:r>
      <w:r>
        <w:rPr/>
        <w:t>in</w:t>
      </w:r>
      <w:r>
        <w:rPr>
          <w:spacing w:val="-10"/>
        </w:rPr>
        <w:t> </w:t>
      </w:r>
      <w:r>
        <w:rPr/>
        <w:t>the</w:t>
      </w:r>
      <w:r>
        <w:rPr>
          <w:spacing w:val="-9"/>
        </w:rPr>
        <w:t> </w:t>
      </w:r>
      <w:r>
        <w:rPr/>
        <w:t>Design</w:t>
      </w:r>
      <w:r>
        <w:rPr>
          <w:spacing w:val="-10"/>
        </w:rPr>
        <w:t> </w:t>
      </w:r>
      <w:r>
        <w:rPr/>
        <w:t>of</w:t>
      </w:r>
      <w:r>
        <w:rPr>
          <w:spacing w:val="-9"/>
        </w:rPr>
        <w:t> </w:t>
      </w:r>
      <w:r>
        <w:rPr/>
        <w:t>Non-tariff</w:t>
      </w:r>
      <w:r>
        <w:rPr>
          <w:spacing w:val="-9"/>
        </w:rPr>
        <w:t> </w:t>
      </w:r>
      <w:r>
        <w:rPr/>
        <w:t>Measures</w:t>
      </w:r>
      <w:r>
        <w:rPr>
          <w:spacing w:val="-9"/>
        </w:rPr>
        <w:t> </w:t>
      </w:r>
      <w:r>
        <w:rPr/>
        <w:t>and</w:t>
      </w:r>
      <w:r>
        <w:rPr>
          <w:spacing w:val="-9"/>
        </w:rPr>
        <w:t> </w:t>
      </w:r>
      <w:r>
        <w:rPr/>
        <w:t>the</w:t>
      </w:r>
      <w:r>
        <w:rPr>
          <w:spacing w:val="-7"/>
        </w:rPr>
        <w:t> </w:t>
      </w:r>
      <w:r>
        <w:rPr/>
        <w:t>Cost</w:t>
      </w:r>
      <w:r>
        <w:rPr>
          <w:spacing w:val="-6"/>
        </w:rPr>
        <w:t> </w:t>
      </w:r>
      <w:r>
        <w:rPr/>
        <w:t>of</w:t>
      </w:r>
      <w:r>
        <w:rPr>
          <w:spacing w:val="-8"/>
        </w:rPr>
        <w:t> </w:t>
      </w:r>
      <w:r>
        <w:rPr/>
        <w:t>Market</w:t>
      </w:r>
      <w:r>
        <w:rPr>
          <w:spacing w:val="-9"/>
        </w:rPr>
        <w:t> </w:t>
      </w:r>
      <w:r>
        <w:rPr/>
        <w:t>Entry: Conceptual framework.” OECD Working Party of the Trade Committee TAD/TC/WP (2009) 33. Paris: Organization for Economic Cooperation &amp; Development.</w:t>
      </w:r>
    </w:p>
    <w:p>
      <w:pPr>
        <w:spacing w:before="251"/>
        <w:ind w:left="360" w:right="0" w:firstLine="0"/>
        <w:jc w:val="left"/>
        <w:rPr>
          <w:sz w:val="22"/>
        </w:rPr>
      </w:pPr>
      <w:r>
        <w:rPr>
          <w:sz w:val="22"/>
        </w:rPr>
        <w:t>Volpe</w:t>
      </w:r>
      <w:r>
        <w:rPr>
          <w:spacing w:val="-11"/>
          <w:sz w:val="22"/>
        </w:rPr>
        <w:t> </w:t>
      </w:r>
      <w:r>
        <w:rPr>
          <w:sz w:val="22"/>
        </w:rPr>
        <w:t>Martincus,</w:t>
      </w:r>
      <w:r>
        <w:rPr>
          <w:spacing w:val="-12"/>
          <w:sz w:val="22"/>
        </w:rPr>
        <w:t> </w:t>
      </w:r>
      <w:r>
        <w:rPr>
          <w:sz w:val="22"/>
        </w:rPr>
        <w:t>C.,</w:t>
      </w:r>
      <w:r>
        <w:rPr>
          <w:spacing w:val="-9"/>
          <w:sz w:val="22"/>
        </w:rPr>
        <w:t> </w:t>
      </w:r>
      <w:r>
        <w:rPr>
          <w:sz w:val="22"/>
        </w:rPr>
        <w:t>J.</w:t>
      </w:r>
      <w:r>
        <w:rPr>
          <w:spacing w:val="-9"/>
          <w:sz w:val="22"/>
        </w:rPr>
        <w:t> </w:t>
      </w:r>
      <w:r>
        <w:rPr>
          <w:sz w:val="22"/>
        </w:rPr>
        <w:t>Carballo,</w:t>
      </w:r>
      <w:r>
        <w:rPr>
          <w:spacing w:val="-10"/>
          <w:sz w:val="22"/>
        </w:rPr>
        <w:t> </w:t>
      </w:r>
      <w:r>
        <w:rPr>
          <w:sz w:val="22"/>
        </w:rPr>
        <w:t>&amp;</w:t>
      </w:r>
      <w:r>
        <w:rPr>
          <w:spacing w:val="-8"/>
          <w:sz w:val="22"/>
        </w:rPr>
        <w:t> </w:t>
      </w:r>
      <w:r>
        <w:rPr>
          <w:sz w:val="22"/>
        </w:rPr>
        <w:t>Graziano,</w:t>
      </w:r>
      <w:r>
        <w:rPr>
          <w:spacing w:val="-9"/>
          <w:sz w:val="22"/>
        </w:rPr>
        <w:t> </w:t>
      </w:r>
      <w:r>
        <w:rPr>
          <w:sz w:val="22"/>
        </w:rPr>
        <w:t>A.</w:t>
      </w:r>
      <w:r>
        <w:rPr>
          <w:spacing w:val="-9"/>
          <w:sz w:val="22"/>
        </w:rPr>
        <w:t> </w:t>
      </w:r>
      <w:r>
        <w:rPr>
          <w:sz w:val="22"/>
        </w:rPr>
        <w:t>2015.</w:t>
      </w:r>
      <w:r>
        <w:rPr>
          <w:spacing w:val="-12"/>
          <w:sz w:val="22"/>
        </w:rPr>
        <w:t> </w:t>
      </w:r>
      <w:r>
        <w:rPr>
          <w:sz w:val="22"/>
        </w:rPr>
        <w:t>“Customs.”</w:t>
      </w:r>
      <w:r>
        <w:rPr>
          <w:spacing w:val="-9"/>
          <w:sz w:val="22"/>
        </w:rPr>
        <w:t> </w:t>
      </w:r>
      <w:r>
        <w:rPr>
          <w:i/>
          <w:sz w:val="22"/>
        </w:rPr>
        <w:t>Journal</w:t>
      </w:r>
      <w:r>
        <w:rPr>
          <w:i/>
          <w:spacing w:val="-8"/>
          <w:sz w:val="22"/>
        </w:rPr>
        <w:t> </w:t>
      </w:r>
      <w:r>
        <w:rPr>
          <w:i/>
          <w:sz w:val="22"/>
        </w:rPr>
        <w:t>of</w:t>
      </w:r>
      <w:r>
        <w:rPr>
          <w:i/>
          <w:spacing w:val="-8"/>
          <w:sz w:val="22"/>
        </w:rPr>
        <w:t> </w:t>
      </w:r>
      <w:r>
        <w:rPr>
          <w:i/>
          <w:sz w:val="22"/>
        </w:rPr>
        <w:t>International</w:t>
      </w:r>
      <w:r>
        <w:rPr>
          <w:i/>
          <w:spacing w:val="-8"/>
          <w:sz w:val="22"/>
        </w:rPr>
        <w:t> </w:t>
      </w:r>
      <w:r>
        <w:rPr>
          <w:i/>
          <w:sz w:val="22"/>
        </w:rPr>
        <w:t>Economics</w:t>
      </w:r>
      <w:r>
        <w:rPr>
          <w:i/>
          <w:spacing w:val="-7"/>
          <w:sz w:val="22"/>
        </w:rPr>
        <w:t> </w:t>
      </w:r>
      <w:r>
        <w:rPr>
          <w:spacing w:val="-5"/>
          <w:sz w:val="22"/>
        </w:rPr>
        <w:t>96</w:t>
      </w:r>
    </w:p>
    <w:p>
      <w:pPr>
        <w:pStyle w:val="BodyText"/>
        <w:spacing w:before="2"/>
        <w:ind w:left="1080"/>
      </w:pPr>
      <w:r>
        <w:rPr/>
        <w:t>(1):</w:t>
      </w:r>
      <w:r>
        <w:rPr>
          <w:spacing w:val="-1"/>
        </w:rPr>
        <w:t> </w:t>
      </w:r>
      <w:r>
        <w:rPr>
          <w:spacing w:val="-2"/>
        </w:rPr>
        <w:t>119–37.</w:t>
      </w:r>
    </w:p>
    <w:p>
      <w:pPr>
        <w:pStyle w:val="BodyText"/>
      </w:pPr>
    </w:p>
    <w:p>
      <w:pPr>
        <w:spacing w:before="0"/>
        <w:ind w:left="360" w:right="0" w:firstLine="0"/>
        <w:jc w:val="left"/>
        <w:rPr>
          <w:sz w:val="22"/>
        </w:rPr>
      </w:pPr>
      <w:r>
        <w:rPr>
          <w:sz w:val="22"/>
        </w:rPr>
        <w:t>WCO.</w:t>
      </w:r>
      <w:r>
        <w:rPr>
          <w:spacing w:val="-5"/>
          <w:sz w:val="22"/>
        </w:rPr>
        <w:t> </w:t>
      </w:r>
      <w:r>
        <w:rPr>
          <w:sz w:val="22"/>
        </w:rPr>
        <w:t>1990a.</w:t>
      </w:r>
      <w:r>
        <w:rPr>
          <w:spacing w:val="-7"/>
          <w:sz w:val="22"/>
        </w:rPr>
        <w:t> </w:t>
      </w:r>
      <w:r>
        <w:rPr>
          <w:sz w:val="22"/>
        </w:rPr>
        <w:t>(reviewed</w:t>
      </w:r>
      <w:r>
        <w:rPr>
          <w:spacing w:val="-4"/>
          <w:sz w:val="22"/>
        </w:rPr>
        <w:t> </w:t>
      </w:r>
      <w:r>
        <w:rPr>
          <w:sz w:val="22"/>
        </w:rPr>
        <w:t>2006).</w:t>
      </w:r>
      <w:r>
        <w:rPr>
          <w:spacing w:val="-4"/>
          <w:sz w:val="22"/>
        </w:rPr>
        <w:t> </w:t>
      </w:r>
      <w:r>
        <w:rPr>
          <w:i/>
          <w:sz w:val="22"/>
        </w:rPr>
        <w:t>Immediate</w:t>
      </w:r>
      <w:r>
        <w:rPr>
          <w:i/>
          <w:spacing w:val="-4"/>
          <w:sz w:val="22"/>
        </w:rPr>
        <w:t> </w:t>
      </w:r>
      <w:r>
        <w:rPr>
          <w:i/>
          <w:sz w:val="22"/>
        </w:rPr>
        <w:t>Release</w:t>
      </w:r>
      <w:r>
        <w:rPr>
          <w:i/>
          <w:spacing w:val="-4"/>
          <w:sz w:val="22"/>
        </w:rPr>
        <w:t> </w:t>
      </w:r>
      <w:r>
        <w:rPr>
          <w:i/>
          <w:spacing w:val="-2"/>
          <w:sz w:val="22"/>
        </w:rPr>
        <w:t>Guidelines</w:t>
      </w:r>
      <w:r>
        <w:rPr>
          <w:spacing w:val="-2"/>
          <w:sz w:val="22"/>
        </w:rPr>
        <w:t>.</w:t>
      </w:r>
    </w:p>
    <w:p>
      <w:pPr>
        <w:pStyle w:val="BodyText"/>
      </w:pPr>
    </w:p>
    <w:p>
      <w:pPr>
        <w:pStyle w:val="BodyText"/>
        <w:ind w:left="1080" w:right="715" w:hanging="720"/>
        <w:jc w:val="both"/>
      </w:pPr>
      <w:r>
        <w:rPr/>
        <w:t>WCO. 1990b. “Convention on the Temporary Admission of Goods (Istanbul Convention).” Entered into force on 26 June 1990.</w:t>
      </w:r>
    </w:p>
    <w:p>
      <w:pPr>
        <w:pStyle w:val="BodyText"/>
        <w:spacing w:before="252"/>
        <w:ind w:left="360"/>
      </w:pPr>
      <w:r>
        <w:rPr/>
        <w:t>WCO.</w:t>
      </w:r>
      <w:r>
        <w:rPr>
          <w:spacing w:val="-6"/>
        </w:rPr>
        <w:t> </w:t>
      </w:r>
      <w:r>
        <w:rPr/>
        <w:t>1999.</w:t>
      </w:r>
      <w:r>
        <w:rPr>
          <w:spacing w:val="-3"/>
        </w:rPr>
        <w:t> </w:t>
      </w:r>
      <w:r>
        <w:rPr/>
        <w:t>“Revised</w:t>
      </w:r>
      <w:r>
        <w:rPr>
          <w:spacing w:val="-3"/>
        </w:rPr>
        <w:t> </w:t>
      </w:r>
      <w:r>
        <w:rPr/>
        <w:t>Kyoto</w:t>
      </w:r>
      <w:r>
        <w:rPr>
          <w:spacing w:val="-3"/>
        </w:rPr>
        <w:t> </w:t>
      </w:r>
      <w:r>
        <w:rPr/>
        <w:t>Convention.”</w:t>
      </w:r>
      <w:r>
        <w:rPr>
          <w:spacing w:val="-3"/>
        </w:rPr>
        <w:t> </w:t>
      </w:r>
      <w:r>
        <w:rPr/>
        <w:t>Entered</w:t>
      </w:r>
      <w:r>
        <w:rPr>
          <w:spacing w:val="-6"/>
        </w:rPr>
        <w:t> </w:t>
      </w:r>
      <w:r>
        <w:rPr/>
        <w:t>into</w:t>
      </w:r>
      <w:r>
        <w:rPr>
          <w:spacing w:val="-3"/>
        </w:rPr>
        <w:t> </w:t>
      </w:r>
      <w:r>
        <w:rPr/>
        <w:t>force</w:t>
      </w:r>
      <w:r>
        <w:rPr>
          <w:spacing w:val="-3"/>
        </w:rPr>
        <w:t> </w:t>
      </w:r>
      <w:r>
        <w:rPr/>
        <w:t>on</w:t>
      </w:r>
      <w:r>
        <w:rPr>
          <w:spacing w:val="-3"/>
        </w:rPr>
        <w:t> </w:t>
      </w:r>
      <w:r>
        <w:rPr/>
        <w:t>February</w:t>
      </w:r>
      <w:r>
        <w:rPr>
          <w:spacing w:val="-3"/>
        </w:rPr>
        <w:t> </w:t>
      </w:r>
      <w:r>
        <w:rPr/>
        <w:t>3,</w:t>
      </w:r>
      <w:r>
        <w:rPr>
          <w:spacing w:val="-3"/>
        </w:rPr>
        <w:t> </w:t>
      </w:r>
      <w:r>
        <w:rPr>
          <w:spacing w:val="-2"/>
        </w:rPr>
        <w:t>2006.</w:t>
      </w:r>
    </w:p>
    <w:p>
      <w:pPr>
        <w:pStyle w:val="BodyText"/>
        <w:spacing w:before="1"/>
      </w:pPr>
    </w:p>
    <w:p>
      <w:pPr>
        <w:spacing w:line="477" w:lineRule="auto" w:before="0"/>
        <w:ind w:left="360" w:right="1547" w:firstLine="0"/>
        <w:jc w:val="left"/>
        <w:rPr>
          <w:sz w:val="22"/>
        </w:rPr>
      </w:pPr>
      <w:r>
        <w:rPr>
          <w:sz w:val="22"/>
        </w:rPr>
        <w:t>WCO.</w:t>
      </w:r>
      <w:r>
        <w:rPr>
          <w:spacing w:val="-2"/>
          <w:sz w:val="22"/>
        </w:rPr>
        <w:t> </w:t>
      </w:r>
      <w:r>
        <w:rPr>
          <w:sz w:val="22"/>
        </w:rPr>
        <w:t>2002,</w:t>
      </w:r>
      <w:r>
        <w:rPr>
          <w:spacing w:val="-2"/>
          <w:sz w:val="22"/>
        </w:rPr>
        <w:t> </w:t>
      </w:r>
      <w:r>
        <w:rPr>
          <w:sz w:val="22"/>
        </w:rPr>
        <w:t>updated</w:t>
      </w:r>
      <w:r>
        <w:rPr>
          <w:spacing w:val="-2"/>
          <w:sz w:val="22"/>
        </w:rPr>
        <w:t> </w:t>
      </w:r>
      <w:r>
        <w:rPr>
          <w:sz w:val="22"/>
        </w:rPr>
        <w:t>2018.</w:t>
      </w:r>
      <w:r>
        <w:rPr>
          <w:spacing w:val="-5"/>
          <w:sz w:val="22"/>
        </w:rPr>
        <w:t> </w:t>
      </w:r>
      <w:r>
        <w:rPr>
          <w:i/>
          <w:sz w:val="22"/>
        </w:rPr>
        <w:t>Guide</w:t>
      </w:r>
      <w:r>
        <w:rPr>
          <w:i/>
          <w:spacing w:val="-4"/>
          <w:sz w:val="22"/>
        </w:rPr>
        <w:t> </w:t>
      </w:r>
      <w:r>
        <w:rPr>
          <w:i/>
          <w:sz w:val="22"/>
        </w:rPr>
        <w:t>to</w:t>
      </w:r>
      <w:r>
        <w:rPr>
          <w:i/>
          <w:spacing w:val="-5"/>
          <w:sz w:val="22"/>
        </w:rPr>
        <w:t> </w:t>
      </w:r>
      <w:r>
        <w:rPr>
          <w:i/>
          <w:sz w:val="22"/>
        </w:rPr>
        <w:t>Measure</w:t>
      </w:r>
      <w:r>
        <w:rPr>
          <w:i/>
          <w:spacing w:val="-4"/>
          <w:sz w:val="22"/>
        </w:rPr>
        <w:t> </w:t>
      </w:r>
      <w:r>
        <w:rPr>
          <w:i/>
          <w:sz w:val="22"/>
        </w:rPr>
        <w:t>the</w:t>
      </w:r>
      <w:r>
        <w:rPr>
          <w:i/>
          <w:spacing w:val="-2"/>
          <w:sz w:val="22"/>
        </w:rPr>
        <w:t> </w:t>
      </w:r>
      <w:r>
        <w:rPr>
          <w:i/>
          <w:sz w:val="22"/>
        </w:rPr>
        <w:t>Time</w:t>
      </w:r>
      <w:r>
        <w:rPr>
          <w:i/>
          <w:spacing w:val="-2"/>
          <w:sz w:val="22"/>
        </w:rPr>
        <w:t> </w:t>
      </w:r>
      <w:r>
        <w:rPr>
          <w:i/>
          <w:sz w:val="22"/>
        </w:rPr>
        <w:t>Required</w:t>
      </w:r>
      <w:r>
        <w:rPr>
          <w:i/>
          <w:spacing w:val="-5"/>
          <w:sz w:val="22"/>
        </w:rPr>
        <w:t> </w:t>
      </w:r>
      <w:r>
        <w:rPr>
          <w:i/>
          <w:sz w:val="22"/>
        </w:rPr>
        <w:t>for</w:t>
      </w:r>
      <w:r>
        <w:rPr>
          <w:i/>
          <w:spacing w:val="-4"/>
          <w:sz w:val="22"/>
        </w:rPr>
        <w:t> </w:t>
      </w:r>
      <w:r>
        <w:rPr>
          <w:i/>
          <w:sz w:val="22"/>
        </w:rPr>
        <w:t>the</w:t>
      </w:r>
      <w:r>
        <w:rPr>
          <w:i/>
          <w:spacing w:val="-2"/>
          <w:sz w:val="22"/>
        </w:rPr>
        <w:t> </w:t>
      </w:r>
      <w:r>
        <w:rPr>
          <w:i/>
          <w:sz w:val="22"/>
        </w:rPr>
        <w:t>Release</w:t>
      </w:r>
      <w:r>
        <w:rPr>
          <w:i/>
          <w:spacing w:val="-4"/>
          <w:sz w:val="22"/>
        </w:rPr>
        <w:t> </w:t>
      </w:r>
      <w:r>
        <w:rPr>
          <w:i/>
          <w:sz w:val="22"/>
        </w:rPr>
        <w:t>of</w:t>
      </w:r>
      <w:r>
        <w:rPr>
          <w:i/>
          <w:spacing w:val="-1"/>
          <w:sz w:val="22"/>
        </w:rPr>
        <w:t> </w:t>
      </w:r>
      <w:r>
        <w:rPr>
          <w:i/>
          <w:sz w:val="22"/>
        </w:rPr>
        <w:t>Goods</w:t>
      </w:r>
      <w:r>
        <w:rPr>
          <w:sz w:val="22"/>
        </w:rPr>
        <w:t>. WCO. 2003. </w:t>
      </w:r>
      <w:r>
        <w:rPr>
          <w:i/>
          <w:sz w:val="22"/>
        </w:rPr>
        <w:t>Risk Management Guide</w:t>
      </w:r>
      <w:r>
        <w:rPr>
          <w:sz w:val="22"/>
        </w:rPr>
        <w:t>.</w:t>
      </w:r>
    </w:p>
    <w:p>
      <w:pPr>
        <w:spacing w:after="0" w:line="477" w:lineRule="auto"/>
        <w:jc w:val="left"/>
        <w:rPr>
          <w:sz w:val="22"/>
        </w:rPr>
        <w:sectPr>
          <w:pgSz w:w="12240" w:h="15840"/>
          <w:pgMar w:header="0" w:footer="522" w:top="1360" w:bottom="720" w:left="1080" w:right="720"/>
        </w:sectPr>
      </w:pPr>
    </w:p>
    <w:p>
      <w:pPr>
        <w:spacing w:before="70"/>
        <w:ind w:left="360" w:right="0" w:firstLine="0"/>
        <w:jc w:val="left"/>
        <w:rPr>
          <w:i/>
          <w:sz w:val="22"/>
        </w:rPr>
      </w:pPr>
      <w:r>
        <w:rPr>
          <w:sz w:val="22"/>
        </w:rPr>
        <w:t>WCO.</w:t>
      </w:r>
      <w:r>
        <w:rPr>
          <w:spacing w:val="-5"/>
          <w:sz w:val="22"/>
        </w:rPr>
        <w:t> </w:t>
      </w:r>
      <w:r>
        <w:rPr>
          <w:sz w:val="22"/>
        </w:rPr>
        <w:t>2004.</w:t>
      </w:r>
      <w:r>
        <w:rPr>
          <w:spacing w:val="-5"/>
          <w:sz w:val="22"/>
        </w:rPr>
        <w:t> </w:t>
      </w:r>
      <w:r>
        <w:rPr>
          <w:i/>
          <w:sz w:val="22"/>
        </w:rPr>
        <w:t>Unique</w:t>
      </w:r>
      <w:r>
        <w:rPr>
          <w:i/>
          <w:spacing w:val="-5"/>
          <w:sz w:val="22"/>
        </w:rPr>
        <w:t> </w:t>
      </w:r>
      <w:r>
        <w:rPr>
          <w:i/>
          <w:sz w:val="22"/>
        </w:rPr>
        <w:t>Consignment</w:t>
      </w:r>
      <w:r>
        <w:rPr>
          <w:i/>
          <w:spacing w:val="-4"/>
          <w:sz w:val="22"/>
        </w:rPr>
        <w:t> </w:t>
      </w:r>
      <w:r>
        <w:rPr>
          <w:i/>
          <w:sz w:val="22"/>
        </w:rPr>
        <w:t>Reference</w:t>
      </w:r>
      <w:r>
        <w:rPr>
          <w:i/>
          <w:spacing w:val="-4"/>
          <w:sz w:val="22"/>
        </w:rPr>
        <w:t> </w:t>
      </w:r>
      <w:r>
        <w:rPr>
          <w:i/>
          <w:spacing w:val="-2"/>
          <w:sz w:val="22"/>
        </w:rPr>
        <w:t>(UCR).</w:t>
      </w:r>
    </w:p>
    <w:p>
      <w:pPr>
        <w:pStyle w:val="BodyText"/>
        <w:rPr>
          <w:i/>
        </w:rPr>
      </w:pPr>
    </w:p>
    <w:p>
      <w:pPr>
        <w:spacing w:line="480" w:lineRule="auto" w:before="1"/>
        <w:ind w:left="360" w:right="718" w:firstLine="0"/>
        <w:jc w:val="left"/>
        <w:rPr>
          <w:sz w:val="22"/>
        </w:rPr>
      </w:pPr>
      <w:r>
        <w:rPr>
          <w:sz w:val="22"/>
        </w:rPr>
        <w:t>WCO.</w:t>
      </w:r>
      <w:r>
        <w:rPr>
          <w:spacing w:val="-3"/>
          <w:sz w:val="22"/>
        </w:rPr>
        <w:t> </w:t>
      </w:r>
      <w:r>
        <w:rPr>
          <w:sz w:val="22"/>
        </w:rPr>
        <w:t>2005,</w:t>
      </w:r>
      <w:r>
        <w:rPr>
          <w:spacing w:val="-3"/>
          <w:sz w:val="22"/>
        </w:rPr>
        <w:t> </w:t>
      </w:r>
      <w:r>
        <w:rPr>
          <w:sz w:val="22"/>
        </w:rPr>
        <w:t>updated</w:t>
      </w:r>
      <w:r>
        <w:rPr>
          <w:spacing w:val="-3"/>
          <w:sz w:val="22"/>
        </w:rPr>
        <w:t> </w:t>
      </w:r>
      <w:r>
        <w:rPr>
          <w:sz w:val="22"/>
        </w:rPr>
        <w:t>2021.</w:t>
      </w:r>
      <w:r>
        <w:rPr>
          <w:spacing w:val="-6"/>
          <w:sz w:val="22"/>
        </w:rPr>
        <w:t> </w:t>
      </w:r>
      <w:r>
        <w:rPr>
          <w:i/>
          <w:sz w:val="22"/>
        </w:rPr>
        <w:t>Framework</w:t>
      </w:r>
      <w:r>
        <w:rPr>
          <w:i/>
          <w:spacing w:val="-5"/>
          <w:sz w:val="22"/>
        </w:rPr>
        <w:t> </w:t>
      </w:r>
      <w:r>
        <w:rPr>
          <w:i/>
          <w:sz w:val="22"/>
        </w:rPr>
        <w:t>of</w:t>
      </w:r>
      <w:r>
        <w:rPr>
          <w:i/>
          <w:spacing w:val="-2"/>
          <w:sz w:val="22"/>
        </w:rPr>
        <w:t> </w:t>
      </w:r>
      <w:r>
        <w:rPr>
          <w:i/>
          <w:sz w:val="22"/>
        </w:rPr>
        <w:t>Standards</w:t>
      </w:r>
      <w:r>
        <w:rPr>
          <w:i/>
          <w:spacing w:val="-5"/>
          <w:sz w:val="22"/>
        </w:rPr>
        <w:t> </w:t>
      </w:r>
      <w:r>
        <w:rPr>
          <w:i/>
          <w:sz w:val="22"/>
        </w:rPr>
        <w:t>to</w:t>
      </w:r>
      <w:r>
        <w:rPr>
          <w:i/>
          <w:spacing w:val="-3"/>
          <w:sz w:val="22"/>
        </w:rPr>
        <w:t> </w:t>
      </w:r>
      <w:r>
        <w:rPr>
          <w:i/>
          <w:sz w:val="22"/>
        </w:rPr>
        <w:t>Secure</w:t>
      </w:r>
      <w:r>
        <w:rPr>
          <w:i/>
          <w:spacing w:val="-3"/>
          <w:sz w:val="22"/>
        </w:rPr>
        <w:t> </w:t>
      </w:r>
      <w:r>
        <w:rPr>
          <w:i/>
          <w:sz w:val="22"/>
        </w:rPr>
        <w:t>and</w:t>
      </w:r>
      <w:r>
        <w:rPr>
          <w:i/>
          <w:spacing w:val="-3"/>
          <w:sz w:val="22"/>
        </w:rPr>
        <w:t> </w:t>
      </w:r>
      <w:r>
        <w:rPr>
          <w:i/>
          <w:sz w:val="22"/>
        </w:rPr>
        <w:t>Facilitate</w:t>
      </w:r>
      <w:r>
        <w:rPr>
          <w:i/>
          <w:spacing w:val="-3"/>
          <w:sz w:val="22"/>
        </w:rPr>
        <w:t> </w:t>
      </w:r>
      <w:r>
        <w:rPr>
          <w:i/>
          <w:sz w:val="22"/>
        </w:rPr>
        <w:t>Global</w:t>
      </w:r>
      <w:r>
        <w:rPr>
          <w:i/>
          <w:spacing w:val="-2"/>
          <w:sz w:val="22"/>
        </w:rPr>
        <w:t> </w:t>
      </w:r>
      <w:r>
        <w:rPr>
          <w:i/>
          <w:sz w:val="22"/>
        </w:rPr>
        <w:t>Trade</w:t>
      </w:r>
      <w:r>
        <w:rPr>
          <w:i/>
          <w:spacing w:val="-3"/>
          <w:sz w:val="22"/>
        </w:rPr>
        <w:t> </w:t>
      </w:r>
      <w:r>
        <w:rPr>
          <w:i/>
          <w:sz w:val="22"/>
        </w:rPr>
        <w:t>(SAFE</w:t>
      </w:r>
      <w:r>
        <w:rPr>
          <w:sz w:val="22"/>
        </w:rPr>
        <w:t>). WCO. 2006a, updated 2020. </w:t>
      </w:r>
      <w:r>
        <w:rPr>
          <w:i/>
          <w:sz w:val="22"/>
        </w:rPr>
        <w:t>Coordinated Border Management Compendium</w:t>
      </w:r>
      <w:r>
        <w:rPr>
          <w:sz w:val="22"/>
        </w:rPr>
        <w:t>.</w:t>
      </w:r>
    </w:p>
    <w:p>
      <w:pPr>
        <w:pStyle w:val="BodyText"/>
        <w:ind w:left="1080" w:right="718" w:hanging="721"/>
      </w:pPr>
      <w:r>
        <w:rPr/>
        <w:t>WCO</w:t>
      </w:r>
      <w:r>
        <w:rPr>
          <w:spacing w:val="-3"/>
        </w:rPr>
        <w:t> </w:t>
      </w:r>
      <w:r>
        <w:rPr/>
        <w:t>2006b.</w:t>
      </w:r>
      <w:r>
        <w:rPr>
          <w:spacing w:val="-5"/>
        </w:rPr>
        <w:t> </w:t>
      </w:r>
      <w:r>
        <w:rPr/>
        <w:t>“General</w:t>
      </w:r>
      <w:r>
        <w:rPr>
          <w:spacing w:val="-4"/>
        </w:rPr>
        <w:t> </w:t>
      </w:r>
      <w:r>
        <w:rPr/>
        <w:t>Annex</w:t>
      </w:r>
      <w:r>
        <w:rPr>
          <w:spacing w:val="-2"/>
        </w:rPr>
        <w:t> </w:t>
      </w:r>
      <w:r>
        <w:rPr/>
        <w:t>of</w:t>
      </w:r>
      <w:r>
        <w:rPr>
          <w:spacing w:val="-4"/>
        </w:rPr>
        <w:t> </w:t>
      </w:r>
      <w:r>
        <w:rPr/>
        <w:t>the</w:t>
      </w:r>
      <w:r>
        <w:rPr>
          <w:spacing w:val="-4"/>
        </w:rPr>
        <w:t> </w:t>
      </w:r>
      <w:r>
        <w:rPr/>
        <w:t>International</w:t>
      </w:r>
      <w:r>
        <w:rPr>
          <w:spacing w:val="-4"/>
        </w:rPr>
        <w:t> </w:t>
      </w:r>
      <w:r>
        <w:rPr/>
        <w:t>Convention</w:t>
      </w:r>
      <w:r>
        <w:rPr>
          <w:spacing w:val="-5"/>
        </w:rPr>
        <w:t> </w:t>
      </w:r>
      <w:r>
        <w:rPr/>
        <w:t>on</w:t>
      </w:r>
      <w:r>
        <w:rPr>
          <w:spacing w:val="-5"/>
        </w:rPr>
        <w:t> </w:t>
      </w:r>
      <w:r>
        <w:rPr/>
        <w:t>the</w:t>
      </w:r>
      <w:r>
        <w:rPr>
          <w:spacing w:val="-4"/>
        </w:rPr>
        <w:t> </w:t>
      </w:r>
      <w:r>
        <w:rPr/>
        <w:t>Simplification</w:t>
      </w:r>
      <w:r>
        <w:rPr>
          <w:spacing w:val="-2"/>
        </w:rPr>
        <w:t> </w:t>
      </w:r>
      <w:r>
        <w:rPr/>
        <w:t>and</w:t>
      </w:r>
      <w:r>
        <w:rPr>
          <w:spacing w:val="-5"/>
        </w:rPr>
        <w:t> </w:t>
      </w:r>
      <w:r>
        <w:rPr/>
        <w:t>Harmonisation</w:t>
      </w:r>
      <w:r>
        <w:rPr>
          <w:spacing w:val="-5"/>
        </w:rPr>
        <w:t> </w:t>
      </w:r>
      <w:r>
        <w:rPr/>
        <w:t>of Customs procedures (Revised Kyoto Convention).” Entered into force on February 3, 2006.</w:t>
      </w:r>
    </w:p>
    <w:p>
      <w:pPr>
        <w:pStyle w:val="BodyText"/>
      </w:pPr>
    </w:p>
    <w:p>
      <w:pPr>
        <w:pStyle w:val="BodyText"/>
        <w:ind w:left="1079" w:right="446" w:hanging="720"/>
      </w:pPr>
      <w:r>
        <w:rPr/>
        <w:t>WCO.</w:t>
      </w:r>
      <w:r>
        <w:rPr>
          <w:spacing w:val="-16"/>
        </w:rPr>
        <w:t> </w:t>
      </w:r>
      <w:r>
        <w:rPr/>
        <w:t>2008.</w:t>
      </w:r>
      <w:r>
        <w:rPr>
          <w:spacing w:val="-15"/>
        </w:rPr>
        <w:t> </w:t>
      </w:r>
      <w:r>
        <w:rPr/>
        <w:t>“Customs</w:t>
      </w:r>
      <w:r>
        <w:rPr>
          <w:spacing w:val="-14"/>
        </w:rPr>
        <w:t> </w:t>
      </w:r>
      <w:r>
        <w:rPr/>
        <w:t>in</w:t>
      </w:r>
      <w:r>
        <w:rPr>
          <w:spacing w:val="-15"/>
        </w:rPr>
        <w:t> </w:t>
      </w:r>
      <w:r>
        <w:rPr/>
        <w:t>the</w:t>
      </w:r>
      <w:r>
        <w:rPr>
          <w:spacing w:val="-27"/>
        </w:rPr>
        <w:t> </w:t>
      </w:r>
      <w:r>
        <w:rPr/>
        <w:t>21st</w:t>
      </w:r>
      <w:r>
        <w:rPr>
          <w:spacing w:val="-14"/>
        </w:rPr>
        <w:t> </w:t>
      </w:r>
      <w:r>
        <w:rPr/>
        <w:t>Century:</w:t>
      </w:r>
      <w:r>
        <w:rPr>
          <w:spacing w:val="-14"/>
        </w:rPr>
        <w:t> </w:t>
      </w:r>
      <w:r>
        <w:rPr/>
        <w:t>Enhancing</w:t>
      </w:r>
      <w:r>
        <w:rPr>
          <w:spacing w:val="-15"/>
        </w:rPr>
        <w:t> </w:t>
      </w:r>
      <w:r>
        <w:rPr/>
        <w:t>Growth</w:t>
      </w:r>
      <w:r>
        <w:rPr>
          <w:spacing w:val="-15"/>
        </w:rPr>
        <w:t> </w:t>
      </w:r>
      <w:r>
        <w:rPr/>
        <w:t>and</w:t>
      </w:r>
      <w:r>
        <w:rPr>
          <w:spacing w:val="-14"/>
        </w:rPr>
        <w:t> </w:t>
      </w:r>
      <w:r>
        <w:rPr/>
        <w:t>Development</w:t>
      </w:r>
      <w:r>
        <w:rPr>
          <w:spacing w:val="-14"/>
        </w:rPr>
        <w:t> </w:t>
      </w:r>
      <w:r>
        <w:rPr/>
        <w:t>through</w:t>
      </w:r>
      <w:r>
        <w:rPr>
          <w:spacing w:val="-15"/>
        </w:rPr>
        <w:t> </w:t>
      </w:r>
      <w:r>
        <w:rPr/>
        <w:t>Trade</w:t>
      </w:r>
      <w:r>
        <w:rPr>
          <w:spacing w:val="-13"/>
        </w:rPr>
        <w:t> </w:t>
      </w:r>
      <w:r>
        <w:rPr/>
        <w:t>Facilitation and Border Security.”</w:t>
      </w:r>
    </w:p>
    <w:p>
      <w:pPr>
        <w:spacing w:before="252"/>
        <w:ind w:left="359" w:right="0" w:firstLine="0"/>
        <w:jc w:val="left"/>
        <w:rPr>
          <w:i/>
          <w:sz w:val="22"/>
        </w:rPr>
      </w:pPr>
      <w:r>
        <w:rPr>
          <w:sz w:val="22"/>
        </w:rPr>
        <w:t>WCO.</w:t>
      </w:r>
      <w:r>
        <w:rPr>
          <w:spacing w:val="-5"/>
          <w:sz w:val="22"/>
        </w:rPr>
        <w:t> </w:t>
      </w:r>
      <w:r>
        <w:rPr>
          <w:sz w:val="22"/>
        </w:rPr>
        <w:t>2011.</w:t>
      </w:r>
      <w:r>
        <w:rPr>
          <w:spacing w:val="-4"/>
          <w:sz w:val="22"/>
        </w:rPr>
        <w:t> </w:t>
      </w:r>
      <w:r>
        <w:rPr>
          <w:i/>
          <w:sz w:val="22"/>
        </w:rPr>
        <w:t>Customs</w:t>
      </w:r>
      <w:r>
        <w:rPr>
          <w:i/>
          <w:spacing w:val="-4"/>
          <w:sz w:val="22"/>
        </w:rPr>
        <w:t> </w:t>
      </w:r>
      <w:r>
        <w:rPr>
          <w:i/>
          <w:sz w:val="22"/>
        </w:rPr>
        <w:t>Risk</w:t>
      </w:r>
      <w:r>
        <w:rPr>
          <w:i/>
          <w:spacing w:val="-6"/>
          <w:sz w:val="22"/>
        </w:rPr>
        <w:t> </w:t>
      </w:r>
      <w:r>
        <w:rPr>
          <w:i/>
          <w:sz w:val="22"/>
        </w:rPr>
        <w:t>Management</w:t>
      </w:r>
      <w:r>
        <w:rPr>
          <w:i/>
          <w:spacing w:val="-3"/>
          <w:sz w:val="22"/>
        </w:rPr>
        <w:t> </w:t>
      </w:r>
      <w:r>
        <w:rPr>
          <w:i/>
          <w:sz w:val="22"/>
        </w:rPr>
        <w:t>Compendium–Vols.</w:t>
      </w:r>
      <w:r>
        <w:rPr>
          <w:i/>
          <w:spacing w:val="-6"/>
          <w:sz w:val="22"/>
        </w:rPr>
        <w:t> </w:t>
      </w:r>
      <w:r>
        <w:rPr>
          <w:i/>
          <w:sz w:val="22"/>
        </w:rPr>
        <w:t>I</w:t>
      </w:r>
      <w:r>
        <w:rPr>
          <w:i/>
          <w:spacing w:val="-6"/>
          <w:sz w:val="22"/>
        </w:rPr>
        <w:t> </w:t>
      </w:r>
      <w:r>
        <w:rPr>
          <w:i/>
          <w:sz w:val="22"/>
        </w:rPr>
        <w:t>&amp;</w:t>
      </w:r>
      <w:r>
        <w:rPr>
          <w:i/>
          <w:spacing w:val="-3"/>
          <w:sz w:val="22"/>
        </w:rPr>
        <w:t> </w:t>
      </w:r>
      <w:r>
        <w:rPr>
          <w:i/>
          <w:spacing w:val="-5"/>
          <w:sz w:val="22"/>
        </w:rPr>
        <w:t>II.</w:t>
      </w:r>
    </w:p>
    <w:p>
      <w:pPr>
        <w:pStyle w:val="BodyText"/>
        <w:spacing w:before="1"/>
        <w:rPr>
          <w:i/>
        </w:rPr>
      </w:pPr>
    </w:p>
    <w:p>
      <w:pPr>
        <w:pStyle w:val="BodyText"/>
        <w:ind w:left="1079" w:hanging="721"/>
      </w:pPr>
      <w:r>
        <w:rPr/>
        <w:t>WCO.</w:t>
      </w:r>
      <w:r>
        <w:rPr>
          <w:spacing w:val="40"/>
        </w:rPr>
        <w:t> </w:t>
      </w:r>
      <w:r>
        <w:rPr/>
        <w:t>2014.</w:t>
      </w:r>
      <w:r>
        <w:rPr>
          <w:spacing w:val="40"/>
        </w:rPr>
        <w:t> </w:t>
      </w:r>
      <w:r>
        <w:rPr/>
        <w:t>“Kyoto</w:t>
      </w:r>
      <w:r>
        <w:rPr>
          <w:spacing w:val="40"/>
        </w:rPr>
        <w:t> </w:t>
      </w:r>
      <w:r>
        <w:rPr/>
        <w:t>Convention</w:t>
      </w:r>
      <w:r>
        <w:rPr>
          <w:spacing w:val="40"/>
        </w:rPr>
        <w:t> </w:t>
      </w:r>
      <w:r>
        <w:rPr/>
        <w:t>–</w:t>
      </w:r>
      <w:r>
        <w:rPr>
          <w:spacing w:val="40"/>
        </w:rPr>
        <w:t> </w:t>
      </w:r>
      <w:r>
        <w:rPr/>
        <w:t>General</w:t>
      </w:r>
      <w:r>
        <w:rPr>
          <w:spacing w:val="40"/>
        </w:rPr>
        <w:t> </w:t>
      </w:r>
      <w:r>
        <w:rPr/>
        <w:t>Annex.</w:t>
      </w:r>
      <w:r>
        <w:rPr>
          <w:spacing w:val="40"/>
        </w:rPr>
        <w:t> </w:t>
      </w:r>
      <w:r>
        <w:rPr/>
        <w:t>Guidelines</w:t>
      </w:r>
      <w:r>
        <w:rPr>
          <w:spacing w:val="40"/>
        </w:rPr>
        <w:t> </w:t>
      </w:r>
      <w:r>
        <w:rPr/>
        <w:t>on</w:t>
      </w:r>
      <w:r>
        <w:rPr>
          <w:spacing w:val="40"/>
        </w:rPr>
        <w:t> </w:t>
      </w:r>
      <w:r>
        <w:rPr/>
        <w:t>Application</w:t>
      </w:r>
      <w:r>
        <w:rPr>
          <w:spacing w:val="40"/>
        </w:rPr>
        <w:t> </w:t>
      </w:r>
      <w:r>
        <w:rPr/>
        <w:t>of</w:t>
      </w:r>
      <w:r>
        <w:rPr>
          <w:spacing w:val="40"/>
        </w:rPr>
        <w:t> </w:t>
      </w:r>
      <w:r>
        <w:rPr/>
        <w:t>Information</w:t>
      </w:r>
      <w:r>
        <w:rPr>
          <w:spacing w:val="40"/>
        </w:rPr>
        <w:t> </w:t>
      </w:r>
      <w:r>
        <w:rPr/>
        <w:t>and</w:t>
      </w:r>
      <w:r>
        <w:rPr>
          <w:spacing w:val="40"/>
        </w:rPr>
        <w:t> </w:t>
      </w:r>
      <w:r>
        <w:rPr/>
        <w:t>Communication Technology.”</w:t>
      </w:r>
    </w:p>
    <w:p>
      <w:pPr>
        <w:spacing w:line="480" w:lineRule="auto" w:before="252"/>
        <w:ind w:left="360" w:right="1547" w:firstLine="0"/>
        <w:jc w:val="left"/>
        <w:rPr>
          <w:sz w:val="22"/>
        </w:rPr>
      </w:pPr>
      <w:r>
        <w:rPr>
          <w:sz w:val="22"/>
        </w:rPr>
        <w:t>WCO.</w:t>
      </w:r>
      <w:r>
        <w:rPr>
          <w:spacing w:val="-3"/>
          <w:sz w:val="22"/>
        </w:rPr>
        <w:t> </w:t>
      </w:r>
      <w:r>
        <w:rPr>
          <w:sz w:val="22"/>
        </w:rPr>
        <w:t>2016,</w:t>
      </w:r>
      <w:r>
        <w:rPr>
          <w:spacing w:val="-3"/>
          <w:sz w:val="22"/>
        </w:rPr>
        <w:t> </w:t>
      </w:r>
      <w:r>
        <w:rPr>
          <w:sz w:val="22"/>
        </w:rPr>
        <w:t>updated</w:t>
      </w:r>
      <w:r>
        <w:rPr>
          <w:spacing w:val="-3"/>
          <w:sz w:val="22"/>
        </w:rPr>
        <w:t> </w:t>
      </w:r>
      <w:r>
        <w:rPr>
          <w:sz w:val="22"/>
        </w:rPr>
        <w:t>2018.</w:t>
      </w:r>
      <w:r>
        <w:rPr>
          <w:spacing w:val="-6"/>
          <w:sz w:val="22"/>
        </w:rPr>
        <w:t> </w:t>
      </w:r>
      <w:r>
        <w:rPr>
          <w:i/>
          <w:sz w:val="22"/>
        </w:rPr>
        <w:t>Guidelines</w:t>
      </w:r>
      <w:r>
        <w:rPr>
          <w:i/>
          <w:spacing w:val="-5"/>
          <w:sz w:val="22"/>
        </w:rPr>
        <w:t> </w:t>
      </w:r>
      <w:r>
        <w:rPr>
          <w:i/>
          <w:sz w:val="22"/>
        </w:rPr>
        <w:t>for</w:t>
      </w:r>
      <w:r>
        <w:rPr>
          <w:i/>
          <w:spacing w:val="-5"/>
          <w:sz w:val="22"/>
        </w:rPr>
        <w:t> </w:t>
      </w:r>
      <w:r>
        <w:rPr>
          <w:i/>
          <w:sz w:val="22"/>
        </w:rPr>
        <w:t>the</w:t>
      </w:r>
      <w:r>
        <w:rPr>
          <w:i/>
          <w:spacing w:val="-5"/>
          <w:sz w:val="22"/>
        </w:rPr>
        <w:t> </w:t>
      </w:r>
      <w:r>
        <w:rPr>
          <w:i/>
          <w:sz w:val="22"/>
        </w:rPr>
        <w:t>Immediate</w:t>
      </w:r>
      <w:r>
        <w:rPr>
          <w:i/>
          <w:spacing w:val="-3"/>
          <w:sz w:val="22"/>
        </w:rPr>
        <w:t> </w:t>
      </w:r>
      <w:r>
        <w:rPr>
          <w:i/>
          <w:sz w:val="22"/>
        </w:rPr>
        <w:t>Release</w:t>
      </w:r>
      <w:r>
        <w:rPr>
          <w:i/>
          <w:spacing w:val="-3"/>
          <w:sz w:val="22"/>
        </w:rPr>
        <w:t> </w:t>
      </w:r>
      <w:r>
        <w:rPr>
          <w:i/>
          <w:sz w:val="22"/>
        </w:rPr>
        <w:t>of</w:t>
      </w:r>
      <w:r>
        <w:rPr>
          <w:i/>
          <w:spacing w:val="-2"/>
          <w:sz w:val="22"/>
        </w:rPr>
        <w:t> </w:t>
      </w:r>
      <w:r>
        <w:rPr>
          <w:i/>
          <w:sz w:val="22"/>
        </w:rPr>
        <w:t>Consignments</w:t>
      </w:r>
      <w:r>
        <w:rPr>
          <w:i/>
          <w:spacing w:val="-3"/>
          <w:sz w:val="22"/>
        </w:rPr>
        <w:t> </w:t>
      </w:r>
      <w:r>
        <w:rPr>
          <w:i/>
          <w:sz w:val="22"/>
        </w:rPr>
        <w:t>by</w:t>
      </w:r>
      <w:r>
        <w:rPr>
          <w:i/>
          <w:spacing w:val="-3"/>
          <w:sz w:val="22"/>
        </w:rPr>
        <w:t> </w:t>
      </w:r>
      <w:r>
        <w:rPr>
          <w:i/>
          <w:sz w:val="22"/>
        </w:rPr>
        <w:t>Customs</w:t>
      </w:r>
      <w:r>
        <w:rPr>
          <w:sz w:val="22"/>
        </w:rPr>
        <w:t>. WCO. 2017. Building a Single Window Environment–Vol I &amp; II.</w:t>
      </w:r>
    </w:p>
    <w:p>
      <w:pPr>
        <w:pStyle w:val="BodyText"/>
        <w:spacing w:before="1"/>
        <w:ind w:left="360"/>
      </w:pPr>
      <w:r>
        <w:rPr/>
        <w:t>WCO.</w:t>
      </w:r>
      <w:r>
        <w:rPr>
          <w:spacing w:val="-7"/>
        </w:rPr>
        <w:t> </w:t>
      </w:r>
      <w:r>
        <w:rPr/>
        <w:t>2018</w:t>
      </w:r>
      <w:r>
        <w:rPr>
          <w:spacing w:val="-5"/>
        </w:rPr>
        <w:t> </w:t>
      </w:r>
      <w:r>
        <w:rPr/>
        <w:t>(updated</w:t>
      </w:r>
      <w:r>
        <w:rPr>
          <w:spacing w:val="-7"/>
        </w:rPr>
        <w:t> </w:t>
      </w:r>
      <w:r>
        <w:rPr/>
        <w:t>2022).</w:t>
      </w:r>
      <w:r>
        <w:rPr>
          <w:spacing w:val="-5"/>
        </w:rPr>
        <w:t> </w:t>
      </w:r>
      <w:r>
        <w:rPr/>
        <w:t>“Cross-Border</w:t>
      </w:r>
      <w:r>
        <w:rPr>
          <w:spacing w:val="-3"/>
        </w:rPr>
        <w:t> </w:t>
      </w:r>
      <w:r>
        <w:rPr/>
        <w:t>E-Commerce</w:t>
      </w:r>
      <w:r>
        <w:rPr>
          <w:spacing w:val="-5"/>
        </w:rPr>
        <w:t> </w:t>
      </w:r>
      <w:r>
        <w:rPr/>
        <w:t>Framework</w:t>
      </w:r>
      <w:r>
        <w:rPr>
          <w:spacing w:val="-5"/>
        </w:rPr>
        <w:t> </w:t>
      </w:r>
      <w:r>
        <w:rPr/>
        <w:t>of</w:t>
      </w:r>
      <w:r>
        <w:rPr>
          <w:spacing w:val="-3"/>
        </w:rPr>
        <w:t> </w:t>
      </w:r>
      <w:r>
        <w:rPr>
          <w:spacing w:val="-2"/>
        </w:rPr>
        <w:t>Standards.”</w:t>
      </w:r>
    </w:p>
    <w:p>
      <w:pPr>
        <w:pStyle w:val="BodyText"/>
      </w:pPr>
    </w:p>
    <w:p>
      <w:pPr>
        <w:pStyle w:val="BodyText"/>
        <w:ind w:left="1080" w:hanging="721"/>
      </w:pPr>
      <w:r>
        <w:rPr/>
        <w:t>WCO (World Customs Organizations). 2022. “International Convention on the Harmonized Commodity Description and Coding System (HS Convention).” Entered into force on 1 January 2022.</w:t>
      </w:r>
    </w:p>
    <w:p>
      <w:pPr>
        <w:pStyle w:val="BodyText"/>
        <w:spacing w:before="252"/>
        <w:ind w:left="1080" w:right="718" w:hanging="721"/>
      </w:pPr>
      <w:r>
        <w:rPr/>
        <w:t>Widdowson,</w:t>
      </w:r>
      <w:r>
        <w:rPr>
          <w:spacing w:val="40"/>
        </w:rPr>
        <w:t> </w:t>
      </w:r>
      <w:r>
        <w:rPr/>
        <w:t>D.</w:t>
      </w:r>
      <w:r>
        <w:rPr>
          <w:spacing w:val="40"/>
        </w:rPr>
        <w:t> </w:t>
      </w:r>
      <w:r>
        <w:rPr/>
        <w:t>2014.</w:t>
      </w:r>
      <w:r>
        <w:rPr>
          <w:spacing w:val="40"/>
        </w:rPr>
        <w:t> </w:t>
      </w:r>
      <w:r>
        <w:rPr/>
        <w:t>“Managing</w:t>
      </w:r>
      <w:r>
        <w:rPr>
          <w:spacing w:val="40"/>
        </w:rPr>
        <w:t> </w:t>
      </w:r>
      <w:r>
        <w:rPr/>
        <w:t>Customs</w:t>
      </w:r>
      <w:r>
        <w:rPr>
          <w:spacing w:val="40"/>
        </w:rPr>
        <w:t> </w:t>
      </w:r>
      <w:r>
        <w:rPr/>
        <w:t>Risk</w:t>
      </w:r>
      <w:r>
        <w:rPr>
          <w:spacing w:val="40"/>
        </w:rPr>
        <w:t> </w:t>
      </w:r>
      <w:r>
        <w:rPr/>
        <w:t>and</w:t>
      </w:r>
      <w:r>
        <w:rPr>
          <w:spacing w:val="40"/>
        </w:rPr>
        <w:t> </w:t>
      </w:r>
      <w:r>
        <w:rPr/>
        <w:t>Compliance:</w:t>
      </w:r>
      <w:r>
        <w:rPr>
          <w:spacing w:val="40"/>
        </w:rPr>
        <w:t> </w:t>
      </w:r>
      <w:r>
        <w:rPr/>
        <w:t>An</w:t>
      </w:r>
      <w:r>
        <w:rPr>
          <w:spacing w:val="40"/>
        </w:rPr>
        <w:t> </w:t>
      </w:r>
      <w:r>
        <w:rPr/>
        <w:t>Integrated</w:t>
      </w:r>
      <w:r>
        <w:rPr>
          <w:spacing w:val="40"/>
        </w:rPr>
        <w:t> </w:t>
      </w:r>
      <w:r>
        <w:rPr/>
        <w:t>Approach.”</w:t>
      </w:r>
      <w:r>
        <w:rPr>
          <w:spacing w:val="40"/>
        </w:rPr>
        <w:t> </w:t>
      </w:r>
      <w:r>
        <w:rPr>
          <w:i/>
        </w:rPr>
        <w:t>World Customs Journal </w:t>
      </w:r>
      <w:r>
        <w:rPr/>
        <w:t>14(2): 63-79.</w:t>
      </w:r>
    </w:p>
    <w:p>
      <w:pPr>
        <w:pStyle w:val="BodyText"/>
        <w:spacing w:before="253"/>
        <w:ind w:left="1080" w:hanging="721"/>
      </w:pPr>
      <w:r>
        <w:rPr/>
        <w:t>World</w:t>
      </w:r>
      <w:r>
        <w:rPr>
          <w:spacing w:val="70"/>
        </w:rPr>
        <w:t> </w:t>
      </w:r>
      <w:r>
        <w:rPr/>
        <w:t>Bank.</w:t>
      </w:r>
      <w:r>
        <w:rPr>
          <w:spacing w:val="70"/>
        </w:rPr>
        <w:t> </w:t>
      </w:r>
      <w:r>
        <w:rPr/>
        <w:t>2007.</w:t>
      </w:r>
      <w:r>
        <w:rPr>
          <w:spacing w:val="70"/>
        </w:rPr>
        <w:t> </w:t>
      </w:r>
      <w:r>
        <w:rPr/>
        <w:t>“International</w:t>
      </w:r>
      <w:r>
        <w:rPr>
          <w:spacing w:val="71"/>
        </w:rPr>
        <w:t> </w:t>
      </w:r>
      <w:r>
        <w:rPr/>
        <w:t>Trade</w:t>
      </w:r>
      <w:r>
        <w:rPr>
          <w:spacing w:val="70"/>
        </w:rPr>
        <w:t> </w:t>
      </w:r>
      <w:r>
        <w:rPr/>
        <w:t>and</w:t>
      </w:r>
      <w:r>
        <w:rPr>
          <w:spacing w:val="70"/>
        </w:rPr>
        <w:t> </w:t>
      </w:r>
      <w:r>
        <w:rPr/>
        <w:t>Climate</w:t>
      </w:r>
      <w:r>
        <w:rPr>
          <w:spacing w:val="71"/>
        </w:rPr>
        <w:t> </w:t>
      </w:r>
      <w:r>
        <w:rPr/>
        <w:t>Change:</w:t>
      </w:r>
      <w:r>
        <w:rPr>
          <w:spacing w:val="71"/>
        </w:rPr>
        <w:t> </w:t>
      </w:r>
      <w:r>
        <w:rPr/>
        <w:t>Economic,</w:t>
      </w:r>
      <w:r>
        <w:rPr>
          <w:spacing w:val="68"/>
        </w:rPr>
        <w:t> </w:t>
      </w:r>
      <w:r>
        <w:rPr/>
        <w:t>Legal,</w:t>
      </w:r>
      <w:r>
        <w:rPr>
          <w:spacing w:val="68"/>
        </w:rPr>
        <w:t> </w:t>
      </w:r>
      <w:r>
        <w:rPr/>
        <w:t>and</w:t>
      </w:r>
      <w:r>
        <w:rPr>
          <w:spacing w:val="68"/>
        </w:rPr>
        <w:t> </w:t>
      </w:r>
      <w:r>
        <w:rPr/>
        <w:t>Institutional Perspectives.” Washington, DC: World Bank.</w:t>
      </w:r>
    </w:p>
    <w:p>
      <w:pPr>
        <w:pStyle w:val="BodyText"/>
        <w:spacing w:before="252"/>
        <w:ind w:left="1080" w:hanging="721"/>
      </w:pPr>
      <w:r>
        <w:rPr/>
        <w:t>World</w:t>
      </w:r>
      <w:r>
        <w:rPr>
          <w:spacing w:val="40"/>
        </w:rPr>
        <w:t> </w:t>
      </w:r>
      <w:r>
        <w:rPr/>
        <w:t>Bank.</w:t>
      </w:r>
      <w:r>
        <w:rPr>
          <w:spacing w:val="40"/>
        </w:rPr>
        <w:t> </w:t>
      </w:r>
      <w:r>
        <w:rPr/>
        <w:t>2010.</w:t>
      </w:r>
      <w:r>
        <w:rPr>
          <w:spacing w:val="40"/>
        </w:rPr>
        <w:t> </w:t>
      </w:r>
      <w:r>
        <w:rPr/>
        <w:t>“Trade</w:t>
      </w:r>
      <w:r>
        <w:rPr>
          <w:spacing w:val="40"/>
        </w:rPr>
        <w:t> </w:t>
      </w:r>
      <w:r>
        <w:rPr/>
        <w:t>and</w:t>
      </w:r>
      <w:r>
        <w:rPr>
          <w:spacing w:val="40"/>
        </w:rPr>
        <w:t> </w:t>
      </w:r>
      <w:r>
        <w:rPr/>
        <w:t>Transport</w:t>
      </w:r>
      <w:r>
        <w:rPr>
          <w:spacing w:val="40"/>
        </w:rPr>
        <w:t> </w:t>
      </w:r>
      <w:r>
        <w:rPr/>
        <w:t>Facilitation</w:t>
      </w:r>
      <w:r>
        <w:rPr>
          <w:spacing w:val="40"/>
        </w:rPr>
        <w:t> </w:t>
      </w:r>
      <w:r>
        <w:rPr/>
        <w:t>Assessment:</w:t>
      </w:r>
      <w:r>
        <w:rPr>
          <w:spacing w:val="40"/>
        </w:rPr>
        <w:t> </w:t>
      </w:r>
      <w:r>
        <w:rPr/>
        <w:t>A</w:t>
      </w:r>
      <w:r>
        <w:rPr>
          <w:spacing w:val="40"/>
        </w:rPr>
        <w:t> </w:t>
      </w:r>
      <w:r>
        <w:rPr/>
        <w:t>Practical</w:t>
      </w:r>
      <w:r>
        <w:rPr>
          <w:spacing w:val="40"/>
        </w:rPr>
        <w:t> </w:t>
      </w:r>
      <w:r>
        <w:rPr/>
        <w:t>Toolkit</w:t>
      </w:r>
      <w:r>
        <w:rPr>
          <w:spacing w:val="40"/>
        </w:rPr>
        <w:t> </w:t>
      </w:r>
      <w:r>
        <w:rPr/>
        <w:t>for</w:t>
      </w:r>
      <w:r>
        <w:rPr>
          <w:spacing w:val="40"/>
        </w:rPr>
        <w:t> </w:t>
      </w:r>
      <w:r>
        <w:rPr/>
        <w:t>Country Implementation.” Washington, D.C: World Bank Group.</w:t>
      </w:r>
    </w:p>
    <w:p>
      <w:pPr>
        <w:pStyle w:val="BodyText"/>
        <w:spacing w:before="1"/>
      </w:pPr>
    </w:p>
    <w:p>
      <w:pPr>
        <w:pStyle w:val="BodyText"/>
        <w:spacing w:before="1"/>
        <w:ind w:left="360"/>
      </w:pPr>
      <w:r>
        <w:rPr/>
        <w:t>World</w:t>
      </w:r>
      <w:r>
        <w:rPr>
          <w:spacing w:val="-6"/>
        </w:rPr>
        <w:t> </w:t>
      </w:r>
      <w:r>
        <w:rPr/>
        <w:t>Bank.</w:t>
      </w:r>
      <w:r>
        <w:rPr>
          <w:spacing w:val="-6"/>
        </w:rPr>
        <w:t> </w:t>
      </w:r>
      <w:r>
        <w:rPr/>
        <w:t>2012a.</w:t>
      </w:r>
      <w:r>
        <w:rPr>
          <w:spacing w:val="-3"/>
        </w:rPr>
        <w:t> </w:t>
      </w:r>
      <w:r>
        <w:rPr/>
        <w:t>“Developing</w:t>
      </w:r>
      <w:r>
        <w:rPr>
          <w:spacing w:val="-3"/>
        </w:rPr>
        <w:t> </w:t>
      </w:r>
      <w:r>
        <w:rPr/>
        <w:t>a</w:t>
      </w:r>
      <w:r>
        <w:rPr>
          <w:spacing w:val="-3"/>
        </w:rPr>
        <w:t> </w:t>
      </w:r>
      <w:r>
        <w:rPr/>
        <w:t>Trade</w:t>
      </w:r>
      <w:r>
        <w:rPr>
          <w:spacing w:val="-5"/>
        </w:rPr>
        <w:t> </w:t>
      </w:r>
      <w:r>
        <w:rPr/>
        <w:t>Information</w:t>
      </w:r>
      <w:r>
        <w:rPr>
          <w:spacing w:val="-6"/>
        </w:rPr>
        <w:t> </w:t>
      </w:r>
      <w:r>
        <w:rPr/>
        <w:t>Portal.”</w:t>
      </w:r>
      <w:r>
        <w:rPr>
          <w:spacing w:val="-5"/>
        </w:rPr>
        <w:t> </w:t>
      </w:r>
      <w:r>
        <w:rPr/>
        <w:t>Washington,</w:t>
      </w:r>
      <w:r>
        <w:rPr>
          <w:spacing w:val="-3"/>
        </w:rPr>
        <w:t> </w:t>
      </w:r>
      <w:r>
        <w:rPr/>
        <w:t>DC:</w:t>
      </w:r>
      <w:r>
        <w:rPr>
          <w:spacing w:val="-5"/>
        </w:rPr>
        <w:t> </w:t>
      </w:r>
      <w:r>
        <w:rPr/>
        <w:t>World</w:t>
      </w:r>
      <w:r>
        <w:rPr>
          <w:spacing w:val="-3"/>
        </w:rPr>
        <w:t> </w:t>
      </w:r>
      <w:r>
        <w:rPr>
          <w:spacing w:val="-2"/>
        </w:rPr>
        <w:t>Bank.</w:t>
      </w:r>
    </w:p>
    <w:p>
      <w:pPr>
        <w:pStyle w:val="BodyText"/>
        <w:spacing w:before="250"/>
        <w:ind w:left="1080" w:hanging="721"/>
      </w:pPr>
      <w:r>
        <w:rPr/>
        <w:t>World</w:t>
      </w:r>
      <w:r>
        <w:rPr>
          <w:spacing w:val="-7"/>
        </w:rPr>
        <w:t> </w:t>
      </w:r>
      <w:r>
        <w:rPr/>
        <w:t>Bank.</w:t>
      </w:r>
      <w:r>
        <w:rPr>
          <w:spacing w:val="-8"/>
        </w:rPr>
        <w:t> </w:t>
      </w:r>
      <w:r>
        <w:rPr/>
        <w:t>2012b.</w:t>
      </w:r>
      <w:r>
        <w:rPr>
          <w:spacing w:val="-8"/>
        </w:rPr>
        <w:t> </w:t>
      </w:r>
      <w:r>
        <w:rPr/>
        <w:t>“Global</w:t>
      </w:r>
      <w:r>
        <w:rPr>
          <w:spacing w:val="-6"/>
        </w:rPr>
        <w:t> </w:t>
      </w:r>
      <w:r>
        <w:rPr/>
        <w:t>Analysis</w:t>
      </w:r>
      <w:r>
        <w:rPr>
          <w:spacing w:val="-6"/>
        </w:rPr>
        <w:t> </w:t>
      </w:r>
      <w:r>
        <w:rPr/>
        <w:t>of</w:t>
      </w:r>
      <w:r>
        <w:rPr>
          <w:spacing w:val="-6"/>
        </w:rPr>
        <w:t> </w:t>
      </w:r>
      <w:r>
        <w:rPr/>
        <w:t>General</w:t>
      </w:r>
      <w:r>
        <w:rPr>
          <w:spacing w:val="-8"/>
        </w:rPr>
        <w:t> </w:t>
      </w:r>
      <w:r>
        <w:rPr/>
        <w:t>Trade</w:t>
      </w:r>
      <w:r>
        <w:rPr>
          <w:spacing w:val="-6"/>
        </w:rPr>
        <w:t> </w:t>
      </w:r>
      <w:r>
        <w:rPr/>
        <w:t>and</w:t>
      </w:r>
      <w:r>
        <w:rPr>
          <w:spacing w:val="-8"/>
        </w:rPr>
        <w:t> </w:t>
      </w:r>
      <w:r>
        <w:rPr/>
        <w:t>Operational</w:t>
      </w:r>
      <w:r>
        <w:rPr>
          <w:spacing w:val="-8"/>
        </w:rPr>
        <w:t> </w:t>
      </w:r>
      <w:r>
        <w:rPr/>
        <w:t>Licensing.”</w:t>
      </w:r>
      <w:r>
        <w:rPr>
          <w:spacing w:val="-6"/>
        </w:rPr>
        <w:t> </w:t>
      </w:r>
      <w:r>
        <w:rPr/>
        <w:t>International</w:t>
      </w:r>
      <w:r>
        <w:rPr>
          <w:spacing w:val="-6"/>
        </w:rPr>
        <w:t> </w:t>
      </w:r>
      <w:r>
        <w:rPr/>
        <w:t>Finance Corporation, Washington, D.C</w:t>
      </w:r>
    </w:p>
    <w:p>
      <w:pPr>
        <w:pStyle w:val="BodyText"/>
        <w:spacing w:before="2"/>
      </w:pPr>
    </w:p>
    <w:p>
      <w:pPr>
        <w:pStyle w:val="BodyText"/>
        <w:ind w:left="1080" w:right="714" w:hanging="721"/>
        <w:jc w:val="both"/>
      </w:pPr>
      <w:r>
        <w:rPr/>
        <w:t>World Bank. 2018a. “Promoting Open and Competitive Markets in Road Freight and Logistics Services: The</w:t>
      </w:r>
      <w:r>
        <w:rPr>
          <w:spacing w:val="-3"/>
        </w:rPr>
        <w:t> </w:t>
      </w:r>
      <w:r>
        <w:rPr/>
        <w:t>World</w:t>
      </w:r>
      <w:r>
        <w:rPr>
          <w:spacing w:val="-3"/>
        </w:rPr>
        <w:t> </w:t>
      </w:r>
      <w:r>
        <w:rPr/>
        <w:t>Bank</w:t>
      </w:r>
      <w:r>
        <w:rPr>
          <w:spacing w:val="-3"/>
        </w:rPr>
        <w:t> </w:t>
      </w:r>
      <w:r>
        <w:rPr/>
        <w:t>Group’s</w:t>
      </w:r>
      <w:r>
        <w:rPr>
          <w:spacing w:val="-5"/>
        </w:rPr>
        <w:t> </w:t>
      </w:r>
      <w:r>
        <w:rPr/>
        <w:t>Markets</w:t>
      </w:r>
      <w:r>
        <w:rPr>
          <w:spacing w:val="-3"/>
        </w:rPr>
        <w:t> </w:t>
      </w:r>
      <w:r>
        <w:rPr/>
        <w:t>and</w:t>
      </w:r>
      <w:r>
        <w:rPr>
          <w:spacing w:val="-3"/>
        </w:rPr>
        <w:t> </w:t>
      </w:r>
      <w:r>
        <w:rPr/>
        <w:t>Competition</w:t>
      </w:r>
      <w:r>
        <w:rPr>
          <w:spacing w:val="-3"/>
        </w:rPr>
        <w:t> </w:t>
      </w:r>
      <w:r>
        <w:rPr/>
        <w:t>Policy</w:t>
      </w:r>
      <w:r>
        <w:rPr>
          <w:spacing w:val="-3"/>
        </w:rPr>
        <w:t> </w:t>
      </w:r>
      <w:r>
        <w:rPr/>
        <w:t>Assessment</w:t>
      </w:r>
      <w:r>
        <w:rPr>
          <w:spacing w:val="-2"/>
        </w:rPr>
        <w:t> </w:t>
      </w:r>
      <w:r>
        <w:rPr/>
        <w:t>Tool</w:t>
      </w:r>
      <w:r>
        <w:rPr>
          <w:spacing w:val="-2"/>
        </w:rPr>
        <w:t> </w:t>
      </w:r>
      <w:r>
        <w:rPr/>
        <w:t>Applied</w:t>
      </w:r>
      <w:r>
        <w:rPr>
          <w:spacing w:val="-3"/>
        </w:rPr>
        <w:t> </w:t>
      </w:r>
      <w:r>
        <w:rPr/>
        <w:t>in</w:t>
      </w:r>
      <w:r>
        <w:rPr>
          <w:spacing w:val="-3"/>
        </w:rPr>
        <w:t> </w:t>
      </w:r>
      <w:r>
        <w:rPr/>
        <w:t>Peru,</w:t>
      </w:r>
      <w:r>
        <w:rPr>
          <w:spacing w:val="-6"/>
        </w:rPr>
        <w:t> </w:t>
      </w:r>
      <w:r>
        <w:rPr/>
        <w:t>The Philippines and Vietnam.” World Bank, Washington, DC.</w:t>
      </w:r>
    </w:p>
    <w:p>
      <w:pPr>
        <w:pStyle w:val="BodyText"/>
        <w:spacing w:line="506" w:lineRule="exact" w:before="52"/>
        <w:ind w:left="360" w:right="718"/>
      </w:pPr>
      <w:r>
        <w:rPr/>
        <w:t>World Bank. 2018b. “The Global Indicators of Regulatory Governance.” Washington, DC: World Bank. World Bank. 2021. “World Development</w:t>
      </w:r>
      <w:r>
        <w:rPr>
          <w:spacing w:val="16"/>
        </w:rPr>
        <w:t> </w:t>
      </w:r>
      <w:r>
        <w:rPr/>
        <w:t>Report</w:t>
      </w:r>
      <w:r>
        <w:rPr>
          <w:spacing w:val="16"/>
        </w:rPr>
        <w:t> </w:t>
      </w:r>
      <w:r>
        <w:rPr/>
        <w:t>2021:</w:t>
      </w:r>
      <w:r>
        <w:rPr>
          <w:spacing w:val="16"/>
        </w:rPr>
        <w:t> </w:t>
      </w:r>
      <w:r>
        <w:rPr/>
        <w:t>Data for</w:t>
      </w:r>
      <w:r>
        <w:rPr>
          <w:spacing w:val="15"/>
        </w:rPr>
        <w:t> </w:t>
      </w:r>
      <w:r>
        <w:rPr/>
        <w:t>Better</w:t>
      </w:r>
      <w:r>
        <w:rPr>
          <w:spacing w:val="15"/>
        </w:rPr>
        <w:t> </w:t>
      </w:r>
      <w:r>
        <w:rPr/>
        <w:t>Lives.”</w:t>
      </w:r>
      <w:r>
        <w:rPr>
          <w:spacing w:val="15"/>
        </w:rPr>
        <w:t> </w:t>
      </w:r>
      <w:r>
        <w:rPr/>
        <w:t>Washington, DC:</w:t>
      </w:r>
      <w:r>
        <w:rPr>
          <w:spacing w:val="16"/>
        </w:rPr>
        <w:t> </w:t>
      </w:r>
      <w:r>
        <w:rPr/>
        <w:t>World</w:t>
      </w:r>
    </w:p>
    <w:p>
      <w:pPr>
        <w:pStyle w:val="BodyText"/>
        <w:spacing w:line="201" w:lineRule="exact"/>
        <w:ind w:left="1080"/>
      </w:pPr>
      <w:r>
        <w:rPr>
          <w:spacing w:val="-2"/>
        </w:rPr>
        <w:t>Bank.</w:t>
      </w:r>
    </w:p>
    <w:p>
      <w:pPr>
        <w:pStyle w:val="BodyText"/>
      </w:pPr>
    </w:p>
    <w:p>
      <w:pPr>
        <w:pStyle w:val="BodyText"/>
        <w:ind w:left="360"/>
      </w:pPr>
      <w:r>
        <w:rPr/>
        <w:t>World</w:t>
      </w:r>
      <w:r>
        <w:rPr>
          <w:spacing w:val="-3"/>
        </w:rPr>
        <w:t> </w:t>
      </w:r>
      <w:r>
        <w:rPr/>
        <w:t>Bank.</w:t>
      </w:r>
      <w:r>
        <w:rPr>
          <w:spacing w:val="-6"/>
        </w:rPr>
        <w:t> </w:t>
      </w:r>
      <w:r>
        <w:rPr/>
        <w:t>2023.</w:t>
      </w:r>
      <w:r>
        <w:rPr>
          <w:spacing w:val="-5"/>
        </w:rPr>
        <w:t> </w:t>
      </w:r>
      <w:r>
        <w:rPr/>
        <w:t>“Digital</w:t>
      </w:r>
      <w:r>
        <w:rPr>
          <w:spacing w:val="-5"/>
        </w:rPr>
        <w:t> </w:t>
      </w:r>
      <w:r>
        <w:rPr/>
        <w:t>Trade</w:t>
      </w:r>
      <w:r>
        <w:rPr>
          <w:spacing w:val="-4"/>
        </w:rPr>
        <w:t> </w:t>
      </w:r>
      <w:r>
        <w:rPr/>
        <w:t>for</w:t>
      </w:r>
      <w:r>
        <w:rPr>
          <w:spacing w:val="-2"/>
        </w:rPr>
        <w:t> </w:t>
      </w:r>
      <w:r>
        <w:rPr/>
        <w:t>Development”.</w:t>
      </w:r>
      <w:r>
        <w:rPr>
          <w:spacing w:val="-5"/>
        </w:rPr>
        <w:t> </w:t>
      </w:r>
      <w:r>
        <w:rPr/>
        <w:t>Washington,</w:t>
      </w:r>
      <w:r>
        <w:rPr>
          <w:spacing w:val="-3"/>
        </w:rPr>
        <w:t> </w:t>
      </w:r>
      <w:r>
        <w:rPr/>
        <w:t>D.C.:</w:t>
      </w:r>
      <w:r>
        <w:rPr>
          <w:spacing w:val="-4"/>
        </w:rPr>
        <w:t> </w:t>
      </w:r>
      <w:r>
        <w:rPr/>
        <w:t>World</w:t>
      </w:r>
      <w:r>
        <w:rPr>
          <w:spacing w:val="-6"/>
        </w:rPr>
        <w:t> </w:t>
      </w:r>
      <w:r>
        <w:rPr/>
        <w:t>Bank</w:t>
      </w:r>
      <w:r>
        <w:rPr>
          <w:spacing w:val="-2"/>
        </w:rPr>
        <w:t> Group.</w:t>
      </w:r>
    </w:p>
    <w:p>
      <w:pPr>
        <w:pStyle w:val="BodyText"/>
        <w:spacing w:after="0"/>
        <w:sectPr>
          <w:pgSz w:w="12240" w:h="15840"/>
          <w:pgMar w:header="0" w:footer="522" w:top="1620" w:bottom="720" w:left="1080" w:right="720"/>
        </w:sectPr>
      </w:pPr>
    </w:p>
    <w:p>
      <w:pPr>
        <w:pStyle w:val="BodyText"/>
        <w:spacing w:before="70"/>
        <w:ind w:left="360"/>
      </w:pPr>
      <w:r>
        <w:rPr/>
        <w:t>World</w:t>
      </w:r>
      <w:r>
        <w:rPr>
          <w:spacing w:val="33"/>
        </w:rPr>
        <w:t> </w:t>
      </w:r>
      <w:r>
        <w:rPr/>
        <w:t>Bank.</w:t>
      </w:r>
      <w:r>
        <w:rPr>
          <w:spacing w:val="30"/>
        </w:rPr>
        <w:t> </w:t>
      </w:r>
      <w:r>
        <w:rPr/>
        <w:t>2024.</w:t>
      </w:r>
      <w:r>
        <w:rPr>
          <w:spacing w:val="34"/>
        </w:rPr>
        <w:t> </w:t>
      </w:r>
      <w:r>
        <w:rPr/>
        <w:t>“State</w:t>
      </w:r>
      <w:r>
        <w:rPr>
          <w:spacing w:val="31"/>
        </w:rPr>
        <w:t> </w:t>
      </w:r>
      <w:r>
        <w:rPr/>
        <w:t>and</w:t>
      </w:r>
      <w:r>
        <w:rPr>
          <w:spacing w:val="34"/>
        </w:rPr>
        <w:t> </w:t>
      </w:r>
      <w:r>
        <w:rPr/>
        <w:t>Trends</w:t>
      </w:r>
      <w:r>
        <w:rPr>
          <w:spacing w:val="33"/>
        </w:rPr>
        <w:t> </w:t>
      </w:r>
      <w:r>
        <w:rPr/>
        <w:t>of</w:t>
      </w:r>
      <w:r>
        <w:rPr>
          <w:spacing w:val="34"/>
        </w:rPr>
        <w:t> </w:t>
      </w:r>
      <w:r>
        <w:rPr/>
        <w:t>Carbon</w:t>
      </w:r>
      <w:r>
        <w:rPr>
          <w:spacing w:val="34"/>
        </w:rPr>
        <w:t> </w:t>
      </w:r>
      <w:r>
        <w:rPr/>
        <w:t>Pricing</w:t>
      </w:r>
      <w:r>
        <w:rPr>
          <w:spacing w:val="33"/>
        </w:rPr>
        <w:t> </w:t>
      </w:r>
      <w:r>
        <w:rPr/>
        <w:t>2024.”</w:t>
      </w:r>
      <w:r>
        <w:rPr>
          <w:spacing w:val="34"/>
        </w:rPr>
        <w:t> </w:t>
      </w:r>
      <w:r>
        <w:rPr/>
        <w:t>State</w:t>
      </w:r>
      <w:r>
        <w:rPr>
          <w:spacing w:val="31"/>
        </w:rPr>
        <w:t> </w:t>
      </w:r>
      <w:r>
        <w:rPr/>
        <w:t>and</w:t>
      </w:r>
      <w:r>
        <w:rPr>
          <w:spacing w:val="33"/>
        </w:rPr>
        <w:t> </w:t>
      </w:r>
      <w:r>
        <w:rPr/>
        <w:t>Trends</w:t>
      </w:r>
      <w:r>
        <w:rPr>
          <w:spacing w:val="34"/>
        </w:rPr>
        <w:t> </w:t>
      </w:r>
      <w:r>
        <w:rPr/>
        <w:t>of</w:t>
      </w:r>
      <w:r>
        <w:rPr>
          <w:spacing w:val="34"/>
        </w:rPr>
        <w:t> </w:t>
      </w:r>
      <w:r>
        <w:rPr/>
        <w:t>Carbon</w:t>
      </w:r>
      <w:r>
        <w:rPr>
          <w:spacing w:val="34"/>
        </w:rPr>
        <w:t> </w:t>
      </w:r>
      <w:r>
        <w:rPr>
          <w:spacing w:val="-2"/>
        </w:rPr>
        <w:t>Pricing.</w:t>
      </w:r>
    </w:p>
    <w:p>
      <w:pPr>
        <w:pStyle w:val="BodyText"/>
        <w:spacing w:before="2"/>
        <w:ind w:left="1080"/>
      </w:pPr>
      <w:r>
        <w:rPr/>
        <w:t>Washington,</w:t>
      </w:r>
      <w:r>
        <w:rPr>
          <w:spacing w:val="-4"/>
        </w:rPr>
        <w:t> </w:t>
      </w:r>
      <w:r>
        <w:rPr/>
        <w:t>DC:</w:t>
      </w:r>
      <w:r>
        <w:rPr>
          <w:spacing w:val="-4"/>
        </w:rPr>
        <w:t> </w:t>
      </w:r>
      <w:r>
        <w:rPr/>
        <w:t>World</w:t>
      </w:r>
      <w:r>
        <w:rPr>
          <w:spacing w:val="-3"/>
        </w:rPr>
        <w:t> </w:t>
      </w:r>
      <w:r>
        <w:rPr>
          <w:spacing w:val="-2"/>
        </w:rPr>
        <w:t>Bank.</w:t>
      </w:r>
    </w:p>
    <w:p>
      <w:pPr>
        <w:pStyle w:val="BodyText"/>
      </w:pPr>
    </w:p>
    <w:p>
      <w:pPr>
        <w:pStyle w:val="BodyText"/>
        <w:spacing w:line="480" w:lineRule="auto"/>
        <w:ind w:left="359" w:right="1547"/>
      </w:pPr>
      <w:r>
        <w:rPr/>
        <w:t>WTO.</w:t>
      </w:r>
      <w:r>
        <w:rPr>
          <w:spacing w:val="-2"/>
        </w:rPr>
        <w:t> </w:t>
      </w:r>
      <w:r>
        <w:rPr/>
        <w:t>1994c.</w:t>
      </w:r>
      <w:r>
        <w:rPr>
          <w:spacing w:val="-5"/>
        </w:rPr>
        <w:t> </w:t>
      </w:r>
      <w:r>
        <w:rPr/>
        <w:t>“General</w:t>
      </w:r>
      <w:r>
        <w:rPr>
          <w:spacing w:val="-1"/>
        </w:rPr>
        <w:t> </w:t>
      </w:r>
      <w:r>
        <w:rPr/>
        <w:t>Agreement</w:t>
      </w:r>
      <w:r>
        <w:rPr>
          <w:spacing w:val="-4"/>
        </w:rPr>
        <w:t> </w:t>
      </w:r>
      <w:r>
        <w:rPr/>
        <w:t>on</w:t>
      </w:r>
      <w:r>
        <w:rPr>
          <w:spacing w:val="-2"/>
        </w:rPr>
        <w:t> </w:t>
      </w:r>
      <w:r>
        <w:rPr/>
        <w:t>Trade</w:t>
      </w:r>
      <w:r>
        <w:rPr>
          <w:spacing w:val="-4"/>
        </w:rPr>
        <w:t> </w:t>
      </w:r>
      <w:r>
        <w:rPr/>
        <w:t>in</w:t>
      </w:r>
      <w:r>
        <w:rPr>
          <w:spacing w:val="-2"/>
        </w:rPr>
        <w:t> </w:t>
      </w:r>
      <w:r>
        <w:rPr/>
        <w:t>Services</w:t>
      </w:r>
      <w:r>
        <w:rPr>
          <w:spacing w:val="-2"/>
        </w:rPr>
        <w:t> </w:t>
      </w:r>
      <w:r>
        <w:rPr/>
        <w:t>Entered</w:t>
      </w:r>
      <w:r>
        <w:rPr>
          <w:spacing w:val="-5"/>
        </w:rPr>
        <w:t> </w:t>
      </w:r>
      <w:r>
        <w:rPr/>
        <w:t>into</w:t>
      </w:r>
      <w:r>
        <w:rPr>
          <w:spacing w:val="-2"/>
        </w:rPr>
        <w:t> </w:t>
      </w:r>
      <w:r>
        <w:rPr/>
        <w:t>force</w:t>
      </w:r>
      <w:r>
        <w:rPr>
          <w:spacing w:val="-2"/>
        </w:rPr>
        <w:t> </w:t>
      </w:r>
      <w:r>
        <w:rPr/>
        <w:t>on</w:t>
      </w:r>
      <w:r>
        <w:rPr>
          <w:spacing w:val="-2"/>
        </w:rPr>
        <w:t> </w:t>
      </w:r>
      <w:r>
        <w:rPr/>
        <w:t>January</w:t>
      </w:r>
      <w:r>
        <w:rPr>
          <w:spacing w:val="-2"/>
        </w:rPr>
        <w:t> </w:t>
      </w:r>
      <w:r>
        <w:rPr/>
        <w:t>1,</w:t>
      </w:r>
      <w:r>
        <w:rPr>
          <w:spacing w:val="-5"/>
        </w:rPr>
        <w:t> </w:t>
      </w:r>
      <w:r>
        <w:rPr/>
        <w:t>1995.” WTO. 1994d. “General Agreement on Trade in Goods Entered into force on January 1, 1995.” WTO. 1994e. “The WTO Agreement on Agriculture Entered into force on 1 January 1995.” WTO.</w:t>
      </w:r>
      <w:r>
        <w:rPr>
          <w:spacing w:val="-3"/>
        </w:rPr>
        <w:t> </w:t>
      </w:r>
      <w:r>
        <w:rPr/>
        <w:t>1994f.</w:t>
      </w:r>
      <w:r>
        <w:rPr>
          <w:spacing w:val="-3"/>
        </w:rPr>
        <w:t> </w:t>
      </w:r>
      <w:r>
        <w:rPr/>
        <w:t>“The</w:t>
      </w:r>
      <w:r>
        <w:rPr>
          <w:spacing w:val="-3"/>
        </w:rPr>
        <w:t> </w:t>
      </w:r>
      <w:r>
        <w:rPr/>
        <w:t>WTO</w:t>
      </w:r>
      <w:r>
        <w:rPr>
          <w:spacing w:val="-4"/>
        </w:rPr>
        <w:t> </w:t>
      </w:r>
      <w:r>
        <w:rPr/>
        <w:t>Customs</w:t>
      </w:r>
      <w:r>
        <w:rPr>
          <w:spacing w:val="-3"/>
        </w:rPr>
        <w:t> </w:t>
      </w:r>
      <w:r>
        <w:rPr/>
        <w:t>Valuation</w:t>
      </w:r>
      <w:r>
        <w:rPr>
          <w:spacing w:val="-3"/>
        </w:rPr>
        <w:t> </w:t>
      </w:r>
      <w:r>
        <w:rPr/>
        <w:t>Agreement</w:t>
      </w:r>
      <w:r>
        <w:rPr>
          <w:spacing w:val="-2"/>
        </w:rPr>
        <w:t> </w:t>
      </w:r>
      <w:r>
        <w:rPr/>
        <w:t>Entered</w:t>
      </w:r>
      <w:r>
        <w:rPr>
          <w:spacing w:val="-3"/>
        </w:rPr>
        <w:t> </w:t>
      </w:r>
      <w:r>
        <w:rPr/>
        <w:t>into</w:t>
      </w:r>
      <w:r>
        <w:rPr>
          <w:spacing w:val="-6"/>
        </w:rPr>
        <w:t> </w:t>
      </w:r>
      <w:r>
        <w:rPr/>
        <w:t>force</w:t>
      </w:r>
      <w:r>
        <w:rPr>
          <w:spacing w:val="-3"/>
        </w:rPr>
        <w:t> </w:t>
      </w:r>
      <w:r>
        <w:rPr/>
        <w:t>on</w:t>
      </w:r>
      <w:r>
        <w:rPr>
          <w:spacing w:val="-6"/>
        </w:rPr>
        <w:t> </w:t>
      </w:r>
      <w:r>
        <w:rPr/>
        <w:t>1</w:t>
      </w:r>
      <w:r>
        <w:rPr>
          <w:spacing w:val="-3"/>
        </w:rPr>
        <w:t> </w:t>
      </w:r>
      <w:r>
        <w:rPr/>
        <w:t>January</w:t>
      </w:r>
      <w:r>
        <w:rPr>
          <w:spacing w:val="-3"/>
        </w:rPr>
        <w:t> </w:t>
      </w:r>
      <w:r>
        <w:rPr/>
        <w:t>1995.”</w:t>
      </w:r>
    </w:p>
    <w:p>
      <w:pPr>
        <w:pStyle w:val="BodyText"/>
        <w:ind w:left="1079" w:right="718" w:hanging="721"/>
      </w:pPr>
      <w:r>
        <w:rPr/>
        <w:t>WTO.</w:t>
      </w:r>
      <w:r>
        <w:rPr>
          <w:spacing w:val="-5"/>
        </w:rPr>
        <w:t> </w:t>
      </w:r>
      <w:r>
        <w:rPr/>
        <w:t>2012.</w:t>
      </w:r>
      <w:r>
        <w:rPr>
          <w:spacing w:val="-5"/>
        </w:rPr>
        <w:t> </w:t>
      </w:r>
      <w:r>
        <w:rPr/>
        <w:t>“World</w:t>
      </w:r>
      <w:r>
        <w:rPr>
          <w:spacing w:val="-5"/>
        </w:rPr>
        <w:t> </w:t>
      </w:r>
      <w:r>
        <w:rPr/>
        <w:t>Trade</w:t>
      </w:r>
      <w:r>
        <w:rPr>
          <w:spacing w:val="-7"/>
        </w:rPr>
        <w:t> </w:t>
      </w:r>
      <w:r>
        <w:rPr/>
        <w:t>Report</w:t>
      </w:r>
      <w:r>
        <w:rPr>
          <w:spacing w:val="-6"/>
        </w:rPr>
        <w:t> </w:t>
      </w:r>
      <w:r>
        <w:rPr/>
        <w:t>2012:</w:t>
      </w:r>
      <w:r>
        <w:rPr>
          <w:spacing w:val="-4"/>
        </w:rPr>
        <w:t> </w:t>
      </w:r>
      <w:r>
        <w:rPr/>
        <w:t>Trade</w:t>
      </w:r>
      <w:r>
        <w:rPr>
          <w:spacing w:val="-4"/>
        </w:rPr>
        <w:t> </w:t>
      </w:r>
      <w:r>
        <w:rPr/>
        <w:t>and</w:t>
      </w:r>
      <w:r>
        <w:rPr>
          <w:spacing w:val="-5"/>
        </w:rPr>
        <w:t> </w:t>
      </w:r>
      <w:r>
        <w:rPr/>
        <w:t>Public</w:t>
      </w:r>
      <w:r>
        <w:rPr>
          <w:spacing w:val="-4"/>
        </w:rPr>
        <w:t> </w:t>
      </w:r>
      <w:r>
        <w:rPr/>
        <w:t>Policies:</w:t>
      </w:r>
      <w:r>
        <w:rPr>
          <w:spacing w:val="-4"/>
        </w:rPr>
        <w:t> </w:t>
      </w:r>
      <w:r>
        <w:rPr/>
        <w:t>A</w:t>
      </w:r>
      <w:r>
        <w:rPr>
          <w:spacing w:val="-6"/>
        </w:rPr>
        <w:t> </w:t>
      </w:r>
      <w:r>
        <w:rPr/>
        <w:t>Closer</w:t>
      </w:r>
      <w:r>
        <w:rPr>
          <w:spacing w:val="-4"/>
        </w:rPr>
        <w:t> </w:t>
      </w:r>
      <w:r>
        <w:rPr/>
        <w:t>Look</w:t>
      </w:r>
      <w:r>
        <w:rPr>
          <w:spacing w:val="-5"/>
        </w:rPr>
        <w:t> </w:t>
      </w:r>
      <w:r>
        <w:rPr/>
        <w:t>at</w:t>
      </w:r>
      <w:r>
        <w:rPr>
          <w:spacing w:val="-4"/>
        </w:rPr>
        <w:t> </w:t>
      </w:r>
      <w:r>
        <w:rPr/>
        <w:t>Non-tariff</w:t>
      </w:r>
      <w:r>
        <w:rPr>
          <w:spacing w:val="-6"/>
        </w:rPr>
        <w:t> </w:t>
      </w:r>
      <w:r>
        <w:rPr/>
        <w:t>Measures in the 21</w:t>
      </w:r>
      <w:r>
        <w:rPr>
          <w:vertAlign w:val="superscript"/>
        </w:rPr>
        <w:t>st</w:t>
      </w:r>
      <w:r>
        <w:rPr>
          <w:vertAlign w:val="baseline"/>
        </w:rPr>
        <w:t> century.” WTO publication.</w:t>
      </w:r>
    </w:p>
    <w:p>
      <w:pPr>
        <w:pStyle w:val="BodyText"/>
        <w:spacing w:line="480" w:lineRule="auto" w:before="252"/>
        <w:ind w:left="360" w:right="2377" w:hanging="1"/>
      </w:pPr>
      <w:r>
        <w:rPr/>
        <w:t>WTO.</w:t>
      </w:r>
      <w:r>
        <w:rPr>
          <w:spacing w:val="-3"/>
        </w:rPr>
        <w:t> </w:t>
      </w:r>
      <w:r>
        <w:rPr/>
        <w:t>2013.</w:t>
      </w:r>
      <w:r>
        <w:rPr>
          <w:spacing w:val="-6"/>
        </w:rPr>
        <w:t> </w:t>
      </w:r>
      <w:r>
        <w:rPr/>
        <w:t>“Trade</w:t>
      </w:r>
      <w:r>
        <w:rPr>
          <w:spacing w:val="-3"/>
        </w:rPr>
        <w:t> </w:t>
      </w:r>
      <w:r>
        <w:rPr/>
        <w:t>Facilitation</w:t>
      </w:r>
      <w:r>
        <w:rPr>
          <w:spacing w:val="-3"/>
        </w:rPr>
        <w:t> </w:t>
      </w:r>
      <w:r>
        <w:rPr/>
        <w:t>Agreement.”</w:t>
      </w:r>
      <w:r>
        <w:rPr>
          <w:spacing w:val="-3"/>
        </w:rPr>
        <w:t> </w:t>
      </w:r>
      <w:r>
        <w:rPr/>
        <w:t>Entered</w:t>
      </w:r>
      <w:r>
        <w:rPr>
          <w:spacing w:val="-6"/>
        </w:rPr>
        <w:t> </w:t>
      </w:r>
      <w:r>
        <w:rPr/>
        <w:t>into</w:t>
      </w:r>
      <w:r>
        <w:rPr>
          <w:spacing w:val="-6"/>
        </w:rPr>
        <w:t> </w:t>
      </w:r>
      <w:r>
        <w:rPr/>
        <w:t>force</w:t>
      </w:r>
      <w:r>
        <w:rPr>
          <w:spacing w:val="-3"/>
        </w:rPr>
        <w:t> </w:t>
      </w:r>
      <w:r>
        <w:rPr/>
        <w:t>on</w:t>
      </w:r>
      <w:r>
        <w:rPr>
          <w:spacing w:val="-3"/>
        </w:rPr>
        <w:t> </w:t>
      </w:r>
      <w:r>
        <w:rPr/>
        <w:t>22</w:t>
      </w:r>
      <w:r>
        <w:rPr>
          <w:spacing w:val="-3"/>
        </w:rPr>
        <w:t> </w:t>
      </w:r>
      <w:r>
        <w:rPr/>
        <w:t>February</w:t>
      </w:r>
      <w:r>
        <w:rPr>
          <w:spacing w:val="-3"/>
        </w:rPr>
        <w:t> </w:t>
      </w:r>
      <w:r>
        <w:rPr/>
        <w:t>2017. WTO. 2015. “World Trade Report 2015.” Geneva: WTO.</w:t>
      </w:r>
    </w:p>
    <w:p>
      <w:pPr>
        <w:pStyle w:val="BodyText"/>
        <w:spacing w:line="480" w:lineRule="auto" w:before="1"/>
        <w:ind w:left="360" w:right="1703"/>
      </w:pPr>
      <w:r>
        <w:rPr/>
        <w:t>WTO.</w:t>
      </w:r>
      <w:r>
        <w:rPr>
          <w:spacing w:val="-3"/>
        </w:rPr>
        <w:t> </w:t>
      </w:r>
      <w:r>
        <w:rPr/>
        <w:t>2019a.</w:t>
      </w:r>
      <w:r>
        <w:rPr>
          <w:spacing w:val="-6"/>
        </w:rPr>
        <w:t> </w:t>
      </w:r>
      <w:r>
        <w:rPr/>
        <w:t>“World</w:t>
      </w:r>
      <w:r>
        <w:rPr>
          <w:spacing w:val="-3"/>
        </w:rPr>
        <w:t> </w:t>
      </w:r>
      <w:r>
        <w:rPr/>
        <w:t>Trade</w:t>
      </w:r>
      <w:r>
        <w:rPr>
          <w:spacing w:val="-3"/>
        </w:rPr>
        <w:t> </w:t>
      </w:r>
      <w:r>
        <w:rPr/>
        <w:t>Report</w:t>
      </w:r>
      <w:r>
        <w:rPr>
          <w:spacing w:val="-2"/>
        </w:rPr>
        <w:t> </w:t>
      </w:r>
      <w:r>
        <w:rPr/>
        <w:t>2019:</w:t>
      </w:r>
      <w:r>
        <w:rPr>
          <w:spacing w:val="-2"/>
        </w:rPr>
        <w:t> </w:t>
      </w:r>
      <w:r>
        <w:rPr/>
        <w:t>The</w:t>
      </w:r>
      <w:r>
        <w:rPr>
          <w:spacing w:val="-3"/>
        </w:rPr>
        <w:t> </w:t>
      </w:r>
      <w:r>
        <w:rPr/>
        <w:t>Future</w:t>
      </w:r>
      <w:r>
        <w:rPr>
          <w:spacing w:val="-8"/>
        </w:rPr>
        <w:t> </w:t>
      </w:r>
      <w:r>
        <w:rPr/>
        <w:t>of</w:t>
      </w:r>
      <w:r>
        <w:rPr>
          <w:spacing w:val="-2"/>
        </w:rPr>
        <w:t> </w:t>
      </w:r>
      <w:r>
        <w:rPr/>
        <w:t>Services</w:t>
      </w:r>
      <w:r>
        <w:rPr>
          <w:spacing w:val="-3"/>
        </w:rPr>
        <w:t> </w:t>
      </w:r>
      <w:r>
        <w:rPr/>
        <w:t>Trade.”</w:t>
      </w:r>
      <w:r>
        <w:rPr>
          <w:spacing w:val="-3"/>
        </w:rPr>
        <w:t> </w:t>
      </w:r>
      <w:r>
        <w:rPr/>
        <w:t>Geneva:</w:t>
      </w:r>
      <w:r>
        <w:rPr>
          <w:spacing w:val="-2"/>
        </w:rPr>
        <w:t> </w:t>
      </w:r>
      <w:r>
        <w:rPr/>
        <w:t>WTO. WTO. 2019b. “Joint Statement on Electronic Commerce”.</w:t>
      </w:r>
    </w:p>
    <w:p>
      <w:pPr>
        <w:pStyle w:val="BodyText"/>
        <w:spacing w:line="251" w:lineRule="exact"/>
        <w:ind w:left="360"/>
      </w:pPr>
      <w:r>
        <w:rPr/>
        <w:t>WTO.</w:t>
      </w:r>
      <w:r>
        <w:rPr>
          <w:spacing w:val="-3"/>
        </w:rPr>
        <w:t> </w:t>
      </w:r>
      <w:r>
        <w:rPr/>
        <w:t>2020.</w:t>
      </w:r>
      <w:r>
        <w:rPr>
          <w:spacing w:val="-3"/>
        </w:rPr>
        <w:t> </w:t>
      </w:r>
      <w:r>
        <w:rPr/>
        <w:t>“World</w:t>
      </w:r>
      <w:r>
        <w:rPr>
          <w:spacing w:val="-1"/>
        </w:rPr>
        <w:t> </w:t>
      </w:r>
      <w:r>
        <w:rPr/>
        <w:t>Trade</w:t>
      </w:r>
      <w:r>
        <w:rPr>
          <w:spacing w:val="-3"/>
        </w:rPr>
        <w:t> </w:t>
      </w:r>
      <w:r>
        <w:rPr/>
        <w:t>Report</w:t>
      </w:r>
      <w:r>
        <w:rPr>
          <w:spacing w:val="-2"/>
        </w:rPr>
        <w:t> </w:t>
      </w:r>
      <w:r>
        <w:rPr/>
        <w:t>2020: Government</w:t>
      </w:r>
      <w:r>
        <w:rPr>
          <w:spacing w:val="-2"/>
        </w:rPr>
        <w:t> </w:t>
      </w:r>
      <w:r>
        <w:rPr/>
        <w:t>Policies to</w:t>
      </w:r>
      <w:r>
        <w:rPr>
          <w:spacing w:val="-1"/>
        </w:rPr>
        <w:t> </w:t>
      </w:r>
      <w:r>
        <w:rPr/>
        <w:t>Promote Innovation</w:t>
      </w:r>
      <w:r>
        <w:rPr>
          <w:spacing w:val="-3"/>
        </w:rPr>
        <w:t> </w:t>
      </w:r>
      <w:r>
        <w:rPr/>
        <w:t>in</w:t>
      </w:r>
      <w:r>
        <w:rPr>
          <w:spacing w:val="-3"/>
        </w:rPr>
        <w:t> </w:t>
      </w:r>
      <w:r>
        <w:rPr/>
        <w:t>the</w:t>
      </w:r>
      <w:r>
        <w:rPr>
          <w:spacing w:val="-2"/>
        </w:rPr>
        <w:t> </w:t>
      </w:r>
      <w:r>
        <w:rPr/>
        <w:t>Digital </w:t>
      </w:r>
      <w:r>
        <w:rPr>
          <w:spacing w:val="-2"/>
        </w:rPr>
        <w:t>Age”.</w:t>
      </w:r>
    </w:p>
    <w:p>
      <w:pPr>
        <w:pStyle w:val="BodyText"/>
        <w:spacing w:before="1"/>
        <w:ind w:left="1080"/>
      </w:pPr>
      <w:r>
        <w:rPr/>
        <w:t>Geneva:</w:t>
      </w:r>
      <w:r>
        <w:rPr>
          <w:spacing w:val="-5"/>
        </w:rPr>
        <w:t> </w:t>
      </w:r>
      <w:r>
        <w:rPr>
          <w:spacing w:val="-4"/>
        </w:rPr>
        <w:t>WTO.</w:t>
      </w:r>
    </w:p>
    <w:p>
      <w:pPr>
        <w:pStyle w:val="BodyText"/>
      </w:pPr>
    </w:p>
    <w:p>
      <w:pPr>
        <w:pStyle w:val="BodyText"/>
        <w:spacing w:line="252" w:lineRule="exact"/>
        <w:ind w:left="360"/>
      </w:pPr>
      <w:r>
        <w:rPr/>
        <w:t>WTO.</w:t>
      </w:r>
      <w:r>
        <w:rPr>
          <w:spacing w:val="11"/>
        </w:rPr>
        <w:t> </w:t>
      </w:r>
      <w:r>
        <w:rPr/>
        <w:t>2021a.</w:t>
      </w:r>
      <w:r>
        <w:rPr>
          <w:spacing w:val="10"/>
        </w:rPr>
        <w:t> </w:t>
      </w:r>
      <w:r>
        <w:rPr/>
        <w:t>“Adapting</w:t>
      </w:r>
      <w:r>
        <w:rPr>
          <w:spacing w:val="11"/>
        </w:rPr>
        <w:t> </w:t>
      </w:r>
      <w:r>
        <w:rPr/>
        <w:t>to</w:t>
      </w:r>
      <w:r>
        <w:rPr>
          <w:spacing w:val="11"/>
        </w:rPr>
        <w:t> </w:t>
      </w:r>
      <w:r>
        <w:rPr/>
        <w:t>the</w:t>
      </w:r>
      <w:r>
        <w:rPr>
          <w:spacing w:val="10"/>
        </w:rPr>
        <w:t> </w:t>
      </w:r>
      <w:r>
        <w:rPr/>
        <w:t>Digital</w:t>
      </w:r>
      <w:r>
        <w:rPr>
          <w:spacing w:val="12"/>
        </w:rPr>
        <w:t> </w:t>
      </w:r>
      <w:r>
        <w:rPr/>
        <w:t>Trade</w:t>
      </w:r>
      <w:r>
        <w:rPr>
          <w:spacing w:val="13"/>
        </w:rPr>
        <w:t> </w:t>
      </w:r>
      <w:r>
        <w:rPr/>
        <w:t>Era:</w:t>
      </w:r>
      <w:r>
        <w:rPr>
          <w:spacing w:val="14"/>
        </w:rPr>
        <w:t> </w:t>
      </w:r>
      <w:r>
        <w:rPr/>
        <w:t>Challenges</w:t>
      </w:r>
      <w:r>
        <w:rPr>
          <w:spacing w:val="14"/>
        </w:rPr>
        <w:t> </w:t>
      </w:r>
      <w:r>
        <w:rPr/>
        <w:t>and</w:t>
      </w:r>
      <w:r>
        <w:rPr>
          <w:spacing w:val="12"/>
        </w:rPr>
        <w:t> </w:t>
      </w:r>
      <w:r>
        <w:rPr/>
        <w:t>Opportunities.”</w:t>
      </w:r>
      <w:r>
        <w:rPr>
          <w:spacing w:val="13"/>
        </w:rPr>
        <w:t> </w:t>
      </w:r>
      <w:r>
        <w:rPr/>
        <w:t>Ed.:</w:t>
      </w:r>
      <w:r>
        <w:rPr>
          <w:spacing w:val="12"/>
        </w:rPr>
        <w:t> </w:t>
      </w:r>
      <w:r>
        <w:rPr/>
        <w:t>Maarten</w:t>
      </w:r>
      <w:r>
        <w:rPr>
          <w:spacing w:val="11"/>
        </w:rPr>
        <w:t> </w:t>
      </w:r>
      <w:r>
        <w:rPr>
          <w:spacing w:val="-2"/>
        </w:rPr>
        <w:t>Smeets.</w:t>
      </w:r>
    </w:p>
    <w:p>
      <w:pPr>
        <w:pStyle w:val="BodyText"/>
        <w:spacing w:line="252" w:lineRule="exact"/>
        <w:ind w:left="1080"/>
      </w:pPr>
      <w:r>
        <w:rPr/>
        <w:t>Geneva:</w:t>
      </w:r>
      <w:r>
        <w:rPr>
          <w:spacing w:val="-3"/>
        </w:rPr>
        <w:t> </w:t>
      </w:r>
      <w:r>
        <w:rPr/>
        <w:t>World</w:t>
      </w:r>
      <w:r>
        <w:rPr>
          <w:spacing w:val="-6"/>
        </w:rPr>
        <w:t> </w:t>
      </w:r>
      <w:r>
        <w:rPr/>
        <w:t>Trade</w:t>
      </w:r>
      <w:r>
        <w:rPr>
          <w:spacing w:val="-3"/>
        </w:rPr>
        <w:t> </w:t>
      </w:r>
      <w:r>
        <w:rPr>
          <w:spacing w:val="-2"/>
        </w:rPr>
        <w:t>Organization.</w:t>
      </w:r>
    </w:p>
    <w:p>
      <w:pPr>
        <w:pStyle w:val="BodyText"/>
      </w:pPr>
    </w:p>
    <w:p>
      <w:pPr>
        <w:pStyle w:val="BodyText"/>
        <w:spacing w:before="1"/>
        <w:ind w:left="1080" w:right="718" w:hanging="721"/>
      </w:pPr>
      <w:r>
        <w:rPr/>
        <w:t>WTO.</w:t>
      </w:r>
      <w:r>
        <w:rPr>
          <w:spacing w:val="40"/>
        </w:rPr>
        <w:t> </w:t>
      </w:r>
      <w:r>
        <w:rPr/>
        <w:t>2021b.</w:t>
      </w:r>
      <w:r>
        <w:rPr>
          <w:spacing w:val="40"/>
        </w:rPr>
        <w:t> </w:t>
      </w:r>
      <w:r>
        <w:rPr/>
        <w:t>“WTO</w:t>
      </w:r>
      <w:r>
        <w:rPr>
          <w:spacing w:val="40"/>
        </w:rPr>
        <w:t> </w:t>
      </w:r>
      <w:r>
        <w:rPr/>
        <w:t>Joint</w:t>
      </w:r>
      <w:r>
        <w:rPr>
          <w:spacing w:val="40"/>
        </w:rPr>
        <w:t> </w:t>
      </w:r>
      <w:r>
        <w:rPr/>
        <w:t>Initiative</w:t>
      </w:r>
      <w:r>
        <w:rPr>
          <w:spacing w:val="40"/>
        </w:rPr>
        <w:t> </w:t>
      </w:r>
      <w:r>
        <w:rPr/>
        <w:t>on</w:t>
      </w:r>
      <w:r>
        <w:rPr>
          <w:spacing w:val="40"/>
        </w:rPr>
        <w:t> </w:t>
      </w:r>
      <w:r>
        <w:rPr/>
        <w:t>Services</w:t>
      </w:r>
      <w:r>
        <w:rPr>
          <w:spacing w:val="40"/>
        </w:rPr>
        <w:t> </w:t>
      </w:r>
      <w:r>
        <w:rPr/>
        <w:t>Domestic</w:t>
      </w:r>
      <w:r>
        <w:rPr>
          <w:spacing w:val="40"/>
        </w:rPr>
        <w:t> </w:t>
      </w:r>
      <w:r>
        <w:rPr/>
        <w:t>Regulation:</w:t>
      </w:r>
      <w:r>
        <w:rPr>
          <w:spacing w:val="40"/>
        </w:rPr>
        <w:t> </w:t>
      </w:r>
      <w:r>
        <w:rPr/>
        <w:t>Reference</w:t>
      </w:r>
      <w:r>
        <w:rPr>
          <w:spacing w:val="40"/>
        </w:rPr>
        <w:t> </w:t>
      </w:r>
      <w:r>
        <w:rPr/>
        <w:t>paper</w:t>
      </w:r>
      <w:r>
        <w:rPr>
          <w:spacing w:val="40"/>
        </w:rPr>
        <w:t> </w:t>
      </w:r>
      <w:r>
        <w:rPr/>
        <w:t>on</w:t>
      </w:r>
      <w:r>
        <w:rPr>
          <w:spacing w:val="40"/>
        </w:rPr>
        <w:t> </w:t>
      </w:r>
      <w:r>
        <w:rPr/>
        <w:t>Service Domestic Regulation 21-8948.”</w:t>
      </w:r>
    </w:p>
    <w:p>
      <w:pPr>
        <w:spacing w:before="252"/>
        <w:ind w:left="360" w:right="0" w:firstLine="0"/>
        <w:jc w:val="left"/>
        <w:rPr>
          <w:i/>
          <w:sz w:val="22"/>
        </w:rPr>
      </w:pPr>
      <w:r>
        <w:rPr>
          <w:sz w:val="22"/>
        </w:rPr>
        <w:t>WTO</w:t>
      </w:r>
      <w:r>
        <w:rPr>
          <w:spacing w:val="-7"/>
          <w:sz w:val="22"/>
        </w:rPr>
        <w:t> </w:t>
      </w:r>
      <w:r>
        <w:rPr>
          <w:sz w:val="22"/>
        </w:rPr>
        <w:t>2022.</w:t>
      </w:r>
      <w:r>
        <w:rPr>
          <w:spacing w:val="-4"/>
          <w:sz w:val="22"/>
        </w:rPr>
        <w:t> </w:t>
      </w:r>
      <w:r>
        <w:rPr>
          <w:i/>
          <w:sz w:val="22"/>
        </w:rPr>
        <w:t>Technical</w:t>
      </w:r>
      <w:r>
        <w:rPr>
          <w:i/>
          <w:spacing w:val="-3"/>
          <w:sz w:val="22"/>
        </w:rPr>
        <w:t> </w:t>
      </w:r>
      <w:r>
        <w:rPr>
          <w:i/>
          <w:sz w:val="22"/>
        </w:rPr>
        <w:t>Cooperation</w:t>
      </w:r>
      <w:r>
        <w:rPr>
          <w:i/>
          <w:spacing w:val="-4"/>
          <w:sz w:val="22"/>
        </w:rPr>
        <w:t> </w:t>
      </w:r>
      <w:r>
        <w:rPr>
          <w:i/>
          <w:sz w:val="22"/>
        </w:rPr>
        <w:t>Handbook</w:t>
      </w:r>
      <w:r>
        <w:rPr>
          <w:i/>
          <w:spacing w:val="-4"/>
          <w:sz w:val="22"/>
        </w:rPr>
        <w:t> </w:t>
      </w:r>
      <w:r>
        <w:rPr>
          <w:i/>
          <w:sz w:val="22"/>
        </w:rPr>
        <w:t>on</w:t>
      </w:r>
      <w:r>
        <w:rPr>
          <w:i/>
          <w:spacing w:val="-4"/>
          <w:sz w:val="22"/>
        </w:rPr>
        <w:t> </w:t>
      </w:r>
      <w:r>
        <w:rPr>
          <w:i/>
          <w:sz w:val="22"/>
        </w:rPr>
        <w:t>Notification</w:t>
      </w:r>
      <w:r>
        <w:rPr>
          <w:i/>
          <w:spacing w:val="-4"/>
          <w:sz w:val="22"/>
        </w:rPr>
        <w:t> </w:t>
      </w:r>
      <w:r>
        <w:rPr>
          <w:i/>
          <w:spacing w:val="-2"/>
          <w:sz w:val="22"/>
        </w:rPr>
        <w:t>Requirements.</w:t>
      </w:r>
    </w:p>
    <w:p>
      <w:pPr>
        <w:spacing w:after="0"/>
        <w:jc w:val="left"/>
        <w:rPr>
          <w:i/>
          <w:sz w:val="22"/>
        </w:rPr>
        <w:sectPr>
          <w:pgSz w:w="12240" w:h="15840"/>
          <w:pgMar w:header="0" w:footer="522" w:top="1620" w:bottom="720" w:left="1080" w:right="720"/>
        </w:sectPr>
      </w:pPr>
    </w:p>
    <w:p>
      <w:pPr>
        <w:spacing w:before="78"/>
        <w:ind w:left="429" w:right="358" w:firstLine="0"/>
        <w:jc w:val="center"/>
        <w:rPr>
          <w:b/>
          <w:sz w:val="22"/>
        </w:rPr>
      </w:pPr>
      <w:bookmarkStart w:name="ANNEX B. INTERNATIONAL TRADE–ANNOTATED Q" w:id="42"/>
      <w:bookmarkEnd w:id="42"/>
      <w:r>
        <w:rPr/>
      </w:r>
      <w:r>
        <w:rPr>
          <w:b/>
          <w:sz w:val="22"/>
          <w:u w:val="single"/>
        </w:rPr>
        <w:t>ANNEX</w:t>
      </w:r>
      <w:r>
        <w:rPr>
          <w:b/>
          <w:spacing w:val="-12"/>
          <w:sz w:val="22"/>
          <w:u w:val="single"/>
        </w:rPr>
        <w:t> </w:t>
      </w:r>
      <w:r>
        <w:rPr>
          <w:b/>
          <w:sz w:val="22"/>
          <w:u w:val="single"/>
        </w:rPr>
        <w:t>B.</w:t>
      </w:r>
      <w:r>
        <w:rPr>
          <w:b/>
          <w:spacing w:val="-9"/>
          <w:sz w:val="22"/>
          <w:u w:val="single"/>
        </w:rPr>
        <w:t> </w:t>
      </w:r>
      <w:r>
        <w:rPr>
          <w:b/>
          <w:sz w:val="22"/>
          <w:u w:val="single"/>
        </w:rPr>
        <w:t>INTERNATIONAL</w:t>
      </w:r>
      <w:r>
        <w:rPr>
          <w:b/>
          <w:spacing w:val="-10"/>
          <w:sz w:val="22"/>
          <w:u w:val="single"/>
        </w:rPr>
        <w:t> </w:t>
      </w:r>
      <w:r>
        <w:rPr>
          <w:b/>
          <w:sz w:val="22"/>
          <w:u w:val="single"/>
        </w:rPr>
        <w:t>TRADE–ANNOTATED</w:t>
      </w:r>
      <w:r>
        <w:rPr>
          <w:b/>
          <w:spacing w:val="-9"/>
          <w:sz w:val="22"/>
          <w:u w:val="single"/>
        </w:rPr>
        <w:t> </w:t>
      </w:r>
      <w:r>
        <w:rPr>
          <w:b/>
          <w:spacing w:val="-2"/>
          <w:sz w:val="22"/>
          <w:u w:val="single"/>
        </w:rPr>
        <w:t>QUESTIONNAIRE</w:t>
      </w:r>
    </w:p>
    <w:p>
      <w:pPr>
        <w:pStyle w:val="BodyText"/>
        <w:spacing w:before="1"/>
        <w:rPr>
          <w:b/>
        </w:rPr>
      </w:pPr>
    </w:p>
    <w:p>
      <w:pPr>
        <w:pStyle w:val="BodyText"/>
        <w:ind w:left="359" w:right="715"/>
        <w:jc w:val="both"/>
      </w:pPr>
      <w:r>
        <w:rPr/>
        <w:t>Annex B</w:t>
      </w:r>
      <w:r>
        <w:rPr>
          <w:spacing w:val="-1"/>
        </w:rPr>
        <w:t> </w:t>
      </w:r>
      <w:r>
        <w:rPr/>
        <w:t>consists of</w:t>
      </w:r>
      <w:r>
        <w:rPr>
          <w:spacing w:val="-1"/>
        </w:rPr>
        <w:t> </w:t>
      </w:r>
      <w:r>
        <w:rPr/>
        <w:t>a Glossary</w:t>
      </w:r>
      <w:r>
        <w:rPr>
          <w:spacing w:val="-2"/>
        </w:rPr>
        <w:t> </w:t>
      </w:r>
      <w:r>
        <w:rPr/>
        <w:t>and Annotated</w:t>
      </w:r>
      <w:r>
        <w:rPr>
          <w:spacing w:val="-2"/>
        </w:rPr>
        <w:t> </w:t>
      </w:r>
      <w:r>
        <w:rPr/>
        <w:t>Questionnaires</w:t>
      </w:r>
      <w:r>
        <w:rPr>
          <w:spacing w:val="-2"/>
        </w:rPr>
        <w:t> </w:t>
      </w:r>
      <w:r>
        <w:rPr/>
        <w:t>for International Trade</w:t>
      </w:r>
      <w:r>
        <w:rPr>
          <w:spacing w:val="-2"/>
        </w:rPr>
        <w:t> </w:t>
      </w:r>
      <w:r>
        <w:rPr/>
        <w:t>in</w:t>
      </w:r>
      <w:r>
        <w:rPr>
          <w:spacing w:val="-2"/>
        </w:rPr>
        <w:t> </w:t>
      </w:r>
      <w:r>
        <w:rPr/>
        <w:t>four areas: Trade Regulations–Goods; Trade Regulations–Services; Digital Trade; and Public Services. The Annotated Questionnaires provide the mapping between each indicator and the corresponding question(s).</w:t>
      </w:r>
    </w:p>
    <w:p>
      <w:pPr>
        <w:pStyle w:val="Heading2"/>
        <w:spacing w:before="251"/>
        <w:ind w:left="71" w:right="426" w:firstLine="0"/>
        <w:jc w:val="center"/>
      </w:pPr>
      <w:r>
        <w:rPr>
          <w:spacing w:val="-2"/>
        </w:rPr>
        <w:t>Glossary</w:t>
      </w:r>
    </w:p>
    <w:p>
      <w:pPr>
        <w:pStyle w:val="BodyText"/>
        <w:rPr>
          <w:b/>
        </w:rPr>
      </w:pPr>
    </w:p>
    <w:p>
      <w:pPr>
        <w:pStyle w:val="BodyText"/>
        <w:ind w:left="359" w:right="714"/>
        <w:jc w:val="both"/>
      </w:pPr>
      <w:r>
        <w:rPr>
          <w:b/>
        </w:rPr>
        <w:t>Additional restriction: </w:t>
      </w:r>
      <w:r>
        <w:rPr/>
        <w:t>Limitation or conditions imposed on imported goods or foreign services, in addition to those applicable to the same goods produced domestically or domestic service providers, </w:t>
      </w:r>
      <w:r>
        <w:rPr>
          <w:spacing w:val="-2"/>
        </w:rPr>
        <w:t>respectively.</w:t>
      </w:r>
    </w:p>
    <w:p>
      <w:pPr>
        <w:pStyle w:val="BodyText"/>
        <w:spacing w:before="3"/>
      </w:pPr>
    </w:p>
    <w:p>
      <w:pPr>
        <w:pStyle w:val="BodyText"/>
        <w:spacing w:line="259" w:lineRule="auto"/>
        <w:ind w:left="359" w:right="715"/>
        <w:jc w:val="both"/>
      </w:pPr>
      <w:r>
        <w:rPr>
          <w:b/>
        </w:rPr>
        <w:t>Administrative appeal</w:t>
      </w:r>
      <w:r>
        <w:rPr/>
        <w:t>: Legal process through which an individual or entity can challenge an administrative decision made by a government agency or authority. It allows for the review of decisions such as the denial of a license, permit, or other regulatory actions. The appeal is typically reviewed by a higher authority within the public agency (not the court).</w:t>
      </w:r>
    </w:p>
    <w:p>
      <w:pPr>
        <w:pStyle w:val="BodyText"/>
        <w:spacing w:before="20"/>
      </w:pPr>
    </w:p>
    <w:p>
      <w:pPr>
        <w:pStyle w:val="BodyText"/>
        <w:spacing w:line="259" w:lineRule="auto"/>
        <w:ind w:left="359" w:right="715"/>
        <w:jc w:val="both"/>
      </w:pPr>
      <w:r>
        <w:rPr>
          <w:b/>
        </w:rPr>
        <w:t>Advanced automated profiling and targeting</w:t>
      </w:r>
      <w:r>
        <w:rPr/>
        <w:t>: In the context of customs risk management, this refers to a system used by customs agencies to assess and manage risks associated with the import and export of goods. The system involves the use of sophisticated algorithms and data analysis techniques to assess and identify potential risks associated with</w:t>
      </w:r>
      <w:r>
        <w:rPr>
          <w:spacing w:val="-1"/>
        </w:rPr>
        <w:t> </w:t>
      </w:r>
      <w:r>
        <w:rPr/>
        <w:t>the movement of goods across international borders,</w:t>
      </w:r>
      <w:r>
        <w:rPr>
          <w:spacing w:val="-1"/>
        </w:rPr>
        <w:t> </w:t>
      </w:r>
      <w:r>
        <w:rPr/>
        <w:t>automatically processing</w:t>
      </w:r>
      <w:r>
        <w:rPr>
          <w:spacing w:val="-9"/>
        </w:rPr>
        <w:t> </w:t>
      </w:r>
      <w:r>
        <w:rPr/>
        <w:t>large</w:t>
      </w:r>
      <w:r>
        <w:rPr>
          <w:spacing w:val="-8"/>
        </w:rPr>
        <w:t> </w:t>
      </w:r>
      <w:r>
        <w:rPr/>
        <w:t>volumes</w:t>
      </w:r>
      <w:r>
        <w:rPr>
          <w:spacing w:val="-8"/>
        </w:rPr>
        <w:t> </w:t>
      </w:r>
      <w:r>
        <w:rPr/>
        <w:t>of</w:t>
      </w:r>
      <w:r>
        <w:rPr>
          <w:spacing w:val="-10"/>
        </w:rPr>
        <w:t> </w:t>
      </w:r>
      <w:r>
        <w:rPr/>
        <w:t>data</w:t>
      </w:r>
      <w:r>
        <w:rPr>
          <w:spacing w:val="-8"/>
        </w:rPr>
        <w:t> </w:t>
      </w:r>
      <w:r>
        <w:rPr/>
        <w:t>related</w:t>
      </w:r>
      <w:r>
        <w:rPr>
          <w:spacing w:val="-9"/>
        </w:rPr>
        <w:t> </w:t>
      </w:r>
      <w:r>
        <w:rPr/>
        <w:t>to</w:t>
      </w:r>
      <w:r>
        <w:rPr>
          <w:spacing w:val="-9"/>
        </w:rPr>
        <w:t> </w:t>
      </w:r>
      <w:r>
        <w:rPr/>
        <w:t>shipments.</w:t>
      </w:r>
      <w:r>
        <w:rPr>
          <w:spacing w:val="-9"/>
        </w:rPr>
        <w:t> </w:t>
      </w:r>
      <w:r>
        <w:rPr/>
        <w:t>It</w:t>
      </w:r>
      <w:r>
        <w:rPr>
          <w:spacing w:val="-8"/>
        </w:rPr>
        <w:t> </w:t>
      </w:r>
      <w:r>
        <w:rPr/>
        <w:t>profiles</w:t>
      </w:r>
      <w:r>
        <w:rPr>
          <w:spacing w:val="-8"/>
        </w:rPr>
        <w:t> </w:t>
      </w:r>
      <w:r>
        <w:rPr/>
        <w:t>shipments</w:t>
      </w:r>
      <w:r>
        <w:rPr>
          <w:spacing w:val="-8"/>
        </w:rPr>
        <w:t> </w:t>
      </w:r>
      <w:r>
        <w:rPr/>
        <w:t>based</w:t>
      </w:r>
      <w:r>
        <w:rPr>
          <w:spacing w:val="-9"/>
        </w:rPr>
        <w:t> </w:t>
      </w:r>
      <w:r>
        <w:rPr/>
        <w:t>on</w:t>
      </w:r>
      <w:r>
        <w:rPr>
          <w:spacing w:val="-9"/>
        </w:rPr>
        <w:t> </w:t>
      </w:r>
      <w:r>
        <w:rPr/>
        <w:t>factors</w:t>
      </w:r>
      <w:r>
        <w:rPr>
          <w:spacing w:val="-8"/>
        </w:rPr>
        <w:t> </w:t>
      </w:r>
      <w:r>
        <w:rPr/>
        <w:t>such</w:t>
      </w:r>
      <w:r>
        <w:rPr>
          <w:spacing w:val="-9"/>
        </w:rPr>
        <w:t> </w:t>
      </w:r>
      <w:r>
        <w:rPr/>
        <w:t>as</w:t>
      </w:r>
      <w:r>
        <w:rPr>
          <w:spacing w:val="-8"/>
        </w:rPr>
        <w:t> </w:t>
      </w:r>
      <w:r>
        <w:rPr/>
        <w:t>origin, destination,</w:t>
      </w:r>
      <w:r>
        <w:rPr>
          <w:spacing w:val="-12"/>
        </w:rPr>
        <w:t> </w:t>
      </w:r>
      <w:r>
        <w:rPr/>
        <w:t>type</w:t>
      </w:r>
      <w:r>
        <w:rPr>
          <w:spacing w:val="-12"/>
        </w:rPr>
        <w:t> </w:t>
      </w:r>
      <w:r>
        <w:rPr/>
        <w:t>of</w:t>
      </w:r>
      <w:r>
        <w:rPr>
          <w:spacing w:val="-9"/>
        </w:rPr>
        <w:t> </w:t>
      </w:r>
      <w:r>
        <w:rPr/>
        <w:t>goods,</w:t>
      </w:r>
      <w:r>
        <w:rPr>
          <w:spacing w:val="-12"/>
        </w:rPr>
        <w:t> </w:t>
      </w:r>
      <w:r>
        <w:rPr/>
        <w:t>and</w:t>
      </w:r>
      <w:r>
        <w:rPr>
          <w:spacing w:val="-10"/>
        </w:rPr>
        <w:t> </w:t>
      </w:r>
      <w:r>
        <w:rPr/>
        <w:t>known</w:t>
      </w:r>
      <w:r>
        <w:rPr>
          <w:spacing w:val="-12"/>
        </w:rPr>
        <w:t> </w:t>
      </w:r>
      <w:r>
        <w:rPr/>
        <w:t>patterns</w:t>
      </w:r>
      <w:r>
        <w:rPr>
          <w:spacing w:val="-9"/>
        </w:rPr>
        <w:t> </w:t>
      </w:r>
      <w:r>
        <w:rPr/>
        <w:t>of</w:t>
      </w:r>
      <w:r>
        <w:rPr>
          <w:spacing w:val="-9"/>
        </w:rPr>
        <w:t> </w:t>
      </w:r>
      <w:r>
        <w:rPr/>
        <w:t>non-compliance.</w:t>
      </w:r>
      <w:r>
        <w:rPr>
          <w:spacing w:val="-12"/>
        </w:rPr>
        <w:t> </w:t>
      </w:r>
      <w:r>
        <w:rPr/>
        <w:t>The</w:t>
      </w:r>
      <w:r>
        <w:rPr>
          <w:spacing w:val="-12"/>
        </w:rPr>
        <w:t> </w:t>
      </w:r>
      <w:r>
        <w:rPr/>
        <w:t>goal</w:t>
      </w:r>
      <w:r>
        <w:rPr>
          <w:spacing w:val="-11"/>
        </w:rPr>
        <w:t> </w:t>
      </w:r>
      <w:r>
        <w:rPr/>
        <w:t>is</w:t>
      </w:r>
      <w:r>
        <w:rPr>
          <w:spacing w:val="-11"/>
        </w:rPr>
        <w:t> </w:t>
      </w:r>
      <w:r>
        <w:rPr/>
        <w:t>to</w:t>
      </w:r>
      <w:r>
        <w:rPr>
          <w:spacing w:val="-12"/>
        </w:rPr>
        <w:t> </w:t>
      </w:r>
      <w:r>
        <w:rPr/>
        <w:t>target</w:t>
      </w:r>
      <w:r>
        <w:rPr>
          <w:spacing w:val="-11"/>
        </w:rPr>
        <w:t> </w:t>
      </w:r>
      <w:r>
        <w:rPr/>
        <w:t>high-risk</w:t>
      </w:r>
      <w:r>
        <w:rPr>
          <w:spacing w:val="-12"/>
        </w:rPr>
        <w:t> </w:t>
      </w:r>
      <w:r>
        <w:rPr/>
        <w:t>shipments for further inspection and allow low-risk shipments to pass through customs with minimal intervention, thereby increasing efficiency and security in the trade process. Advanced automated profiling also uses machine learning and artificial intelligence to analyze vast amounts of trade data and shipment history to automate risk profiles.</w:t>
      </w:r>
    </w:p>
    <w:p>
      <w:pPr>
        <w:pStyle w:val="BodyText"/>
        <w:spacing w:before="249"/>
        <w:ind w:left="360" w:right="712"/>
        <w:jc w:val="both"/>
      </w:pPr>
      <w:r>
        <w:rPr>
          <w:b/>
        </w:rPr>
        <w:t>Advance notice: </w:t>
      </w:r>
      <w:r>
        <w:rPr/>
        <w:t>Notice of proposed rulemaking that tells the public that an area for rulemaking is being considered and may request written comments on the appropriate scope of the rulemaking or on specific topics.</w:t>
      </w:r>
      <w:r>
        <w:rPr>
          <w:spacing w:val="-2"/>
        </w:rPr>
        <w:t> </w:t>
      </w:r>
      <w:r>
        <w:rPr/>
        <w:t>An advance notice</w:t>
      </w:r>
      <w:r>
        <w:rPr>
          <w:spacing w:val="-2"/>
        </w:rPr>
        <w:t> </w:t>
      </w:r>
      <w:r>
        <w:rPr/>
        <w:t>of proposed</w:t>
      </w:r>
      <w:r>
        <w:rPr>
          <w:spacing w:val="-2"/>
        </w:rPr>
        <w:t> </w:t>
      </w:r>
      <w:r>
        <w:rPr/>
        <w:t>rulemaking</w:t>
      </w:r>
      <w:r>
        <w:rPr>
          <w:spacing w:val="-2"/>
        </w:rPr>
        <w:t> </w:t>
      </w:r>
      <w:r>
        <w:rPr/>
        <w:t>may</w:t>
      </w:r>
      <w:r>
        <w:rPr>
          <w:spacing w:val="-2"/>
        </w:rPr>
        <w:t> </w:t>
      </w:r>
      <w:r>
        <w:rPr/>
        <w:t>or</w:t>
      </w:r>
      <w:r>
        <w:rPr>
          <w:spacing w:val="-1"/>
        </w:rPr>
        <w:t> </w:t>
      </w:r>
      <w:r>
        <w:rPr/>
        <w:t>may not</w:t>
      </w:r>
      <w:r>
        <w:rPr>
          <w:spacing w:val="-1"/>
        </w:rPr>
        <w:t> </w:t>
      </w:r>
      <w:r>
        <w:rPr/>
        <w:t>include</w:t>
      </w:r>
      <w:r>
        <w:rPr>
          <w:spacing w:val="-2"/>
        </w:rPr>
        <w:t> </w:t>
      </w:r>
      <w:r>
        <w:rPr/>
        <w:t>the</w:t>
      </w:r>
      <w:r>
        <w:rPr>
          <w:spacing w:val="-2"/>
        </w:rPr>
        <w:t> </w:t>
      </w:r>
      <w:r>
        <w:rPr/>
        <w:t>text</w:t>
      </w:r>
      <w:r>
        <w:rPr>
          <w:spacing w:val="-1"/>
        </w:rPr>
        <w:t> </w:t>
      </w:r>
      <w:r>
        <w:rPr/>
        <w:t>of</w:t>
      </w:r>
      <w:r>
        <w:rPr>
          <w:spacing w:val="-1"/>
        </w:rPr>
        <w:t> </w:t>
      </w:r>
      <w:r>
        <w:rPr/>
        <w:t>potential</w:t>
      </w:r>
      <w:r>
        <w:rPr>
          <w:spacing w:val="-1"/>
        </w:rPr>
        <w:t> </w:t>
      </w:r>
      <w:r>
        <w:rPr/>
        <w:t>changes</w:t>
      </w:r>
      <w:r>
        <w:rPr>
          <w:spacing w:val="-2"/>
        </w:rPr>
        <w:t> </w:t>
      </w:r>
      <w:r>
        <w:rPr/>
        <w:t>to a regulation.</w:t>
      </w:r>
    </w:p>
    <w:p>
      <w:pPr>
        <w:pStyle w:val="BodyText"/>
      </w:pPr>
    </w:p>
    <w:p>
      <w:pPr>
        <w:pStyle w:val="BodyText"/>
        <w:ind w:left="359" w:right="714"/>
        <w:jc w:val="both"/>
      </w:pPr>
      <w:r>
        <w:rPr>
          <w:b/>
        </w:rPr>
        <w:t>Advance ruling: </w:t>
      </w:r>
      <w:r>
        <w:rPr/>
        <w:t>Formal decision by customs or other competent authorities to traders (upon request) regarding the classification, valuation, origin, or other customs-related treatment of a product prior to importation or exportation. Advance rulings provide certainty and predictability to traders by clarifying how a country’s customs laws will apply to their goods in advance of the actual transaction and sets forth a transparent and formal process for treatment of goods with regards to the goods’ tariff classification, origin, and customs valuation.</w:t>
      </w:r>
    </w:p>
    <w:p>
      <w:pPr>
        <w:pStyle w:val="BodyText"/>
        <w:spacing w:before="251"/>
        <w:ind w:left="359" w:right="714"/>
        <w:jc w:val="both"/>
      </w:pPr>
      <w:r>
        <w:rPr>
          <w:b/>
        </w:rPr>
        <w:t>Air Cargo Community System (ACCS)</w:t>
      </w:r>
      <w:r>
        <w:rPr/>
        <w:t>: Electronic platform that facilitates electronic communication and data exchange and streamlines processes among all stakeholders within the airport community, enabling intelligent and secure exchange of information and streamlining cargo</w:t>
      </w:r>
      <w:r>
        <w:rPr>
          <w:spacing w:val="-2"/>
        </w:rPr>
        <w:t> </w:t>
      </w:r>
      <w:r>
        <w:rPr/>
        <w:t>movement processes. It is designed to optimize, manage, and automate port and logistics processes through a single submission of data and connecting transport and logistics chains. The connected stakeholders may include airport authorities, private transport operators (e.g., warehouses, airlines, trucking companies, freight agents, and freight forwarders), exporters and importers, customs brokers, Customs authority, and other regulatory </w:t>
      </w:r>
      <w:r>
        <w:rPr>
          <w:spacing w:val="-2"/>
        </w:rPr>
        <w:t>authorities.</w:t>
      </w:r>
    </w:p>
    <w:p>
      <w:pPr>
        <w:pStyle w:val="BodyText"/>
        <w:spacing w:after="0"/>
        <w:jc w:val="both"/>
        <w:sectPr>
          <w:pgSz w:w="12240" w:h="15840"/>
          <w:pgMar w:header="0" w:footer="522" w:top="1360" w:bottom="720" w:left="1080" w:right="720"/>
        </w:sectPr>
      </w:pPr>
    </w:p>
    <w:p>
      <w:pPr>
        <w:pStyle w:val="BodyText"/>
        <w:spacing w:line="259" w:lineRule="auto" w:before="81"/>
        <w:ind w:left="359" w:right="716"/>
        <w:jc w:val="both"/>
      </w:pPr>
      <w:r>
        <w:rPr>
          <w:b/>
        </w:rPr>
        <w:t>Air</w:t>
      </w:r>
      <w:r>
        <w:rPr>
          <w:b/>
          <w:spacing w:val="-7"/>
        </w:rPr>
        <w:t> </w:t>
      </w:r>
      <w:r>
        <w:rPr>
          <w:b/>
        </w:rPr>
        <w:t>freight</w:t>
      </w:r>
      <w:r>
        <w:rPr>
          <w:b/>
          <w:spacing w:val="-6"/>
        </w:rPr>
        <w:t> </w:t>
      </w:r>
      <w:r>
        <w:rPr>
          <w:b/>
        </w:rPr>
        <w:t>services</w:t>
      </w:r>
      <w:r>
        <w:rPr/>
        <w:t>:</w:t>
      </w:r>
      <w:r>
        <w:rPr>
          <w:spacing w:val="-6"/>
        </w:rPr>
        <w:t> </w:t>
      </w:r>
      <w:r>
        <w:rPr/>
        <w:t>The</w:t>
      </w:r>
      <w:r>
        <w:rPr>
          <w:spacing w:val="-9"/>
        </w:rPr>
        <w:t> </w:t>
      </w:r>
      <w:r>
        <w:rPr/>
        <w:t>transportation</w:t>
      </w:r>
      <w:r>
        <w:rPr>
          <w:spacing w:val="-7"/>
        </w:rPr>
        <w:t> </w:t>
      </w:r>
      <w:r>
        <w:rPr/>
        <w:t>of</w:t>
      </w:r>
      <w:r>
        <w:rPr>
          <w:spacing w:val="-6"/>
        </w:rPr>
        <w:t> </w:t>
      </w:r>
      <w:r>
        <w:rPr/>
        <w:t>goods</w:t>
      </w:r>
      <w:r>
        <w:rPr>
          <w:spacing w:val="-7"/>
        </w:rPr>
        <w:t> </w:t>
      </w:r>
      <w:r>
        <w:rPr/>
        <w:t>by</w:t>
      </w:r>
      <w:r>
        <w:rPr>
          <w:spacing w:val="-9"/>
        </w:rPr>
        <w:t> </w:t>
      </w:r>
      <w:r>
        <w:rPr/>
        <w:t>aircraft.</w:t>
      </w:r>
      <w:r>
        <w:rPr>
          <w:spacing w:val="-7"/>
        </w:rPr>
        <w:t> </w:t>
      </w:r>
      <w:r>
        <w:rPr/>
        <w:t>It</w:t>
      </w:r>
      <w:r>
        <w:rPr>
          <w:spacing w:val="-8"/>
        </w:rPr>
        <w:t> </w:t>
      </w:r>
      <w:r>
        <w:rPr/>
        <w:t>is</w:t>
      </w:r>
      <w:r>
        <w:rPr>
          <w:spacing w:val="-9"/>
        </w:rPr>
        <w:t> </w:t>
      </w:r>
      <w:r>
        <w:rPr/>
        <w:t>the</w:t>
      </w:r>
      <w:r>
        <w:rPr>
          <w:spacing w:val="-9"/>
        </w:rPr>
        <w:t> </w:t>
      </w:r>
      <w:r>
        <w:rPr/>
        <w:t>fastest</w:t>
      </w:r>
      <w:r>
        <w:rPr>
          <w:spacing w:val="-8"/>
        </w:rPr>
        <w:t> </w:t>
      </w:r>
      <w:r>
        <w:rPr/>
        <w:t>mode</w:t>
      </w:r>
      <w:r>
        <w:rPr>
          <w:spacing w:val="-7"/>
        </w:rPr>
        <w:t> </w:t>
      </w:r>
      <w:r>
        <w:rPr/>
        <w:t>for</w:t>
      </w:r>
      <w:r>
        <w:rPr>
          <w:spacing w:val="-6"/>
        </w:rPr>
        <w:t> </w:t>
      </w:r>
      <w:r>
        <w:rPr/>
        <w:t>long-distance</w:t>
      </w:r>
      <w:r>
        <w:rPr>
          <w:spacing w:val="-7"/>
        </w:rPr>
        <w:t> </w:t>
      </w:r>
      <w:r>
        <w:rPr/>
        <w:t>freight transport but also the most expensive. Air freight can include goods shipped on passenger aircraft or dedicated cargo planes.</w:t>
      </w:r>
    </w:p>
    <w:p>
      <w:pPr>
        <w:pStyle w:val="BodyText"/>
        <w:spacing w:before="19"/>
      </w:pPr>
    </w:p>
    <w:p>
      <w:pPr>
        <w:pStyle w:val="BodyText"/>
        <w:spacing w:line="259" w:lineRule="auto"/>
        <w:ind w:left="359" w:right="715"/>
        <w:jc w:val="both"/>
      </w:pPr>
      <w:r>
        <w:rPr>
          <w:b/>
        </w:rPr>
        <w:t>Airport operations and management system</w:t>
      </w:r>
      <w:r>
        <w:rPr/>
        <w:t>: Specialized digital platform designed to automate and streamline various aspects of airport operations. It integrates multiple functions such as passenger processing, baggage tagging and handling, arrival/departure operations, departure control systems, information distribution, and air traffic control (ATC).</w:t>
      </w:r>
    </w:p>
    <w:p>
      <w:pPr>
        <w:pStyle w:val="BodyText"/>
        <w:spacing w:line="259" w:lineRule="auto" w:before="251"/>
        <w:ind w:left="359" w:right="714"/>
        <w:jc w:val="both"/>
      </w:pPr>
      <w:r>
        <w:rPr>
          <w:b/>
        </w:rPr>
        <w:t>Binding commitments</w:t>
      </w:r>
      <w:r>
        <w:rPr/>
        <w:t>: Promises or obligations that are legally enforceable between the countries involved. These commitments require the parties to adhere to the terms agreed upon, such as reducing tariffs, opening up service sectors to foreign competition, or adhering to specific standards. Binding commitments are subject to international law and, if violated, can lead to dispute resolution proceedings. They are distinct from non-binding commitments, which are more like pledges without legal enforcement </w:t>
      </w:r>
      <w:r>
        <w:rPr>
          <w:spacing w:val="-2"/>
        </w:rPr>
        <w:t>mechanisms.</w:t>
      </w:r>
    </w:p>
    <w:p>
      <w:pPr>
        <w:pStyle w:val="BodyText"/>
        <w:spacing w:before="249"/>
        <w:ind w:left="359" w:right="715"/>
        <w:jc w:val="both"/>
      </w:pPr>
      <w:r>
        <w:rPr>
          <w:b/>
        </w:rPr>
        <w:t>Cabotage laws</w:t>
      </w:r>
      <w:r>
        <w:rPr/>
        <w:t>: Legal acts that restrict the rights of foreign firms to operate within domestic transport </w:t>
      </w:r>
      <w:r>
        <w:rPr>
          <w:spacing w:val="-2"/>
        </w:rPr>
        <w:t>markets.</w:t>
      </w:r>
    </w:p>
    <w:p>
      <w:pPr>
        <w:pStyle w:val="BodyText"/>
        <w:spacing w:before="4"/>
      </w:pPr>
    </w:p>
    <w:p>
      <w:pPr>
        <w:pStyle w:val="BodyText"/>
        <w:spacing w:line="259" w:lineRule="auto"/>
        <w:ind w:left="359" w:right="713"/>
        <w:jc w:val="both"/>
      </w:pPr>
      <w:r>
        <w:rPr>
          <w:b/>
        </w:rPr>
        <w:t>Carbon</w:t>
      </w:r>
      <w:r>
        <w:rPr>
          <w:b/>
          <w:spacing w:val="-3"/>
        </w:rPr>
        <w:t> </w:t>
      </w:r>
      <w:r>
        <w:rPr>
          <w:b/>
        </w:rPr>
        <w:t>pricing</w:t>
      </w:r>
      <w:r>
        <w:rPr>
          <w:b/>
          <w:spacing w:val="-5"/>
        </w:rPr>
        <w:t> </w:t>
      </w:r>
      <w:r>
        <w:rPr>
          <w:b/>
        </w:rPr>
        <w:t>instrument</w:t>
      </w:r>
      <w:r>
        <w:rPr/>
        <w:t>:</w:t>
      </w:r>
      <w:r>
        <w:rPr>
          <w:spacing w:val="-1"/>
        </w:rPr>
        <w:t> </w:t>
      </w:r>
      <w:r>
        <w:rPr/>
        <w:t>Policy</w:t>
      </w:r>
      <w:r>
        <w:rPr>
          <w:spacing w:val="-2"/>
        </w:rPr>
        <w:t> </w:t>
      </w:r>
      <w:r>
        <w:rPr/>
        <w:t>mechanism</w:t>
      </w:r>
      <w:r>
        <w:rPr>
          <w:spacing w:val="-1"/>
        </w:rPr>
        <w:t> </w:t>
      </w:r>
      <w:r>
        <w:rPr/>
        <w:t>that</w:t>
      </w:r>
      <w:r>
        <w:rPr>
          <w:spacing w:val="-4"/>
        </w:rPr>
        <w:t> </w:t>
      </w:r>
      <w:r>
        <w:rPr/>
        <w:t>captures</w:t>
      </w:r>
      <w:r>
        <w:rPr>
          <w:spacing w:val="-2"/>
        </w:rPr>
        <w:t> </w:t>
      </w:r>
      <w:r>
        <w:rPr/>
        <w:t>the</w:t>
      </w:r>
      <w:r>
        <w:rPr>
          <w:spacing w:val="-4"/>
        </w:rPr>
        <w:t> </w:t>
      </w:r>
      <w:r>
        <w:rPr/>
        <w:t>external</w:t>
      </w:r>
      <w:r>
        <w:rPr>
          <w:spacing w:val="-1"/>
        </w:rPr>
        <w:t> </w:t>
      </w:r>
      <w:r>
        <w:rPr/>
        <w:t>costs</w:t>
      </w:r>
      <w:r>
        <w:rPr>
          <w:spacing w:val="-4"/>
        </w:rPr>
        <w:t> </w:t>
      </w:r>
      <w:r>
        <w:rPr/>
        <w:t>of</w:t>
      </w:r>
      <w:r>
        <w:rPr>
          <w:spacing w:val="-1"/>
        </w:rPr>
        <w:t> </w:t>
      </w:r>
      <w:r>
        <w:rPr/>
        <w:t>greenhouse</w:t>
      </w:r>
      <w:r>
        <w:rPr>
          <w:spacing w:val="-2"/>
        </w:rPr>
        <w:t> </w:t>
      </w:r>
      <w:r>
        <w:rPr/>
        <w:t>gas</w:t>
      </w:r>
      <w:r>
        <w:rPr>
          <w:spacing w:val="-2"/>
        </w:rPr>
        <w:t> </w:t>
      </w:r>
      <w:r>
        <w:rPr/>
        <w:t>(GHG) emissions—the</w:t>
      </w:r>
      <w:r>
        <w:rPr>
          <w:spacing w:val="-3"/>
        </w:rPr>
        <w:t> </w:t>
      </w:r>
      <w:r>
        <w:rPr/>
        <w:t>costs</w:t>
      </w:r>
      <w:r>
        <w:rPr>
          <w:spacing w:val="-3"/>
        </w:rPr>
        <w:t> </w:t>
      </w:r>
      <w:r>
        <w:rPr/>
        <w:t>of</w:t>
      </w:r>
      <w:r>
        <w:rPr>
          <w:spacing w:val="-3"/>
        </w:rPr>
        <w:t> </w:t>
      </w:r>
      <w:r>
        <w:rPr/>
        <w:t>emissions</w:t>
      </w:r>
      <w:r>
        <w:rPr>
          <w:spacing w:val="-6"/>
        </w:rPr>
        <w:t> </w:t>
      </w:r>
      <w:r>
        <w:rPr/>
        <w:t>that</w:t>
      </w:r>
      <w:r>
        <w:rPr>
          <w:spacing w:val="-3"/>
        </w:rPr>
        <w:t> </w:t>
      </w:r>
      <w:r>
        <w:rPr/>
        <w:t>the</w:t>
      </w:r>
      <w:r>
        <w:rPr>
          <w:spacing w:val="-3"/>
        </w:rPr>
        <w:t> </w:t>
      </w:r>
      <w:r>
        <w:rPr/>
        <w:t>public</w:t>
      </w:r>
      <w:r>
        <w:rPr>
          <w:spacing w:val="-3"/>
        </w:rPr>
        <w:t> </w:t>
      </w:r>
      <w:r>
        <w:rPr/>
        <w:t>pays</w:t>
      </w:r>
      <w:r>
        <w:rPr>
          <w:spacing w:val="-6"/>
        </w:rPr>
        <w:t> </w:t>
      </w:r>
      <w:r>
        <w:rPr/>
        <w:t>for,</w:t>
      </w:r>
      <w:r>
        <w:rPr>
          <w:spacing w:val="-4"/>
        </w:rPr>
        <w:t> </w:t>
      </w:r>
      <w:r>
        <w:rPr/>
        <w:t>such</w:t>
      </w:r>
      <w:r>
        <w:rPr>
          <w:spacing w:val="-4"/>
        </w:rPr>
        <w:t> </w:t>
      </w:r>
      <w:r>
        <w:rPr/>
        <w:t>as</w:t>
      </w:r>
      <w:r>
        <w:rPr>
          <w:spacing w:val="-3"/>
        </w:rPr>
        <w:t> </w:t>
      </w:r>
      <w:r>
        <w:rPr/>
        <w:t>damage</w:t>
      </w:r>
      <w:r>
        <w:rPr>
          <w:spacing w:val="-6"/>
        </w:rPr>
        <w:t> </w:t>
      </w:r>
      <w:r>
        <w:rPr/>
        <w:t>to</w:t>
      </w:r>
      <w:r>
        <w:rPr>
          <w:spacing w:val="-4"/>
        </w:rPr>
        <w:t> </w:t>
      </w:r>
      <w:r>
        <w:rPr/>
        <w:t>crops,</w:t>
      </w:r>
      <w:r>
        <w:rPr>
          <w:spacing w:val="-4"/>
        </w:rPr>
        <w:t> </w:t>
      </w:r>
      <w:r>
        <w:rPr/>
        <w:t>health</w:t>
      </w:r>
      <w:r>
        <w:rPr>
          <w:spacing w:val="-4"/>
        </w:rPr>
        <w:t> </w:t>
      </w:r>
      <w:r>
        <w:rPr/>
        <w:t>care</w:t>
      </w:r>
      <w:r>
        <w:rPr>
          <w:spacing w:val="-6"/>
        </w:rPr>
        <w:t> </w:t>
      </w:r>
      <w:r>
        <w:rPr/>
        <w:t>costs</w:t>
      </w:r>
      <w:r>
        <w:rPr>
          <w:spacing w:val="-3"/>
        </w:rPr>
        <w:t> </w:t>
      </w:r>
      <w:r>
        <w:rPr/>
        <w:t>from heat waves and droughts, and loss of property from flooding and sea level rise—and ties them to their sources through a price, usually in the form of a price on the carbon dioxide (CO2) emitted. This price signal incentivizes emitters to reduce their emissions by transforming their activities or face the financial cost</w:t>
      </w:r>
      <w:r>
        <w:rPr>
          <w:spacing w:val="-4"/>
        </w:rPr>
        <w:t> </w:t>
      </w:r>
      <w:r>
        <w:rPr/>
        <w:t>of</w:t>
      </w:r>
      <w:r>
        <w:rPr>
          <w:spacing w:val="-4"/>
        </w:rPr>
        <w:t> </w:t>
      </w:r>
      <w:r>
        <w:rPr/>
        <w:t>continuing</w:t>
      </w:r>
      <w:r>
        <w:rPr>
          <w:spacing w:val="-5"/>
        </w:rPr>
        <w:t> </w:t>
      </w:r>
      <w:r>
        <w:rPr/>
        <w:t>to</w:t>
      </w:r>
      <w:r>
        <w:rPr>
          <w:spacing w:val="-5"/>
        </w:rPr>
        <w:t> </w:t>
      </w:r>
      <w:r>
        <w:rPr/>
        <w:t>emit.</w:t>
      </w:r>
      <w:r>
        <w:rPr>
          <w:spacing w:val="-7"/>
        </w:rPr>
        <w:t> </w:t>
      </w:r>
      <w:r>
        <w:rPr/>
        <w:t>Carbon</w:t>
      </w:r>
      <w:r>
        <w:rPr>
          <w:spacing w:val="-5"/>
        </w:rPr>
        <w:t> </w:t>
      </w:r>
      <w:r>
        <w:rPr/>
        <w:t>pricing</w:t>
      </w:r>
      <w:r>
        <w:rPr>
          <w:spacing w:val="-7"/>
        </w:rPr>
        <w:t> </w:t>
      </w:r>
      <w:r>
        <w:rPr/>
        <w:t>instruments</w:t>
      </w:r>
      <w:r>
        <w:rPr>
          <w:spacing w:val="-7"/>
        </w:rPr>
        <w:t> </w:t>
      </w:r>
      <w:r>
        <w:rPr/>
        <w:t>aim</w:t>
      </w:r>
      <w:r>
        <w:rPr>
          <w:spacing w:val="-6"/>
        </w:rPr>
        <w:t> </w:t>
      </w:r>
      <w:r>
        <w:rPr/>
        <w:t>to</w:t>
      </w:r>
      <w:r>
        <w:rPr>
          <w:spacing w:val="-5"/>
        </w:rPr>
        <w:t> </w:t>
      </w:r>
      <w:r>
        <w:rPr/>
        <w:t>achieve</w:t>
      </w:r>
      <w:r>
        <w:rPr>
          <w:spacing w:val="-4"/>
        </w:rPr>
        <w:t> </w:t>
      </w:r>
      <w:r>
        <w:rPr/>
        <w:t>environmental</w:t>
      </w:r>
      <w:r>
        <w:rPr>
          <w:spacing w:val="-4"/>
        </w:rPr>
        <w:t> </w:t>
      </w:r>
      <w:r>
        <w:rPr/>
        <w:t>goals</w:t>
      </w:r>
      <w:r>
        <w:rPr>
          <w:spacing w:val="-4"/>
        </w:rPr>
        <w:t> </w:t>
      </w:r>
      <w:r>
        <w:rPr/>
        <w:t>cost-effectively by allowing market mechanisms to reduce GHG emissions. These instruments may also be implemented cross-borders, such as international or regional emission trading systems (ETS) or border carbon adjustments (BCA).</w:t>
      </w:r>
    </w:p>
    <w:p>
      <w:pPr>
        <w:pStyle w:val="BodyText"/>
        <w:spacing w:before="17"/>
      </w:pPr>
    </w:p>
    <w:p>
      <w:pPr>
        <w:pStyle w:val="BodyText"/>
        <w:spacing w:line="259" w:lineRule="auto"/>
        <w:ind w:left="359" w:right="712"/>
        <w:jc w:val="both"/>
      </w:pPr>
      <w:r>
        <w:rPr>
          <w:b/>
        </w:rPr>
        <w:t>Cargo</w:t>
      </w:r>
      <w:r>
        <w:rPr>
          <w:b/>
          <w:spacing w:val="-2"/>
        </w:rPr>
        <w:t> </w:t>
      </w:r>
      <w:r>
        <w:rPr>
          <w:b/>
        </w:rPr>
        <w:t>handling,</w:t>
      </w:r>
      <w:r>
        <w:rPr>
          <w:b/>
          <w:spacing w:val="-5"/>
        </w:rPr>
        <w:t> </w:t>
      </w:r>
      <w:r>
        <w:rPr>
          <w:b/>
        </w:rPr>
        <w:t>storage,</w:t>
      </w:r>
      <w:r>
        <w:rPr>
          <w:b/>
          <w:spacing w:val="-5"/>
        </w:rPr>
        <w:t> </w:t>
      </w:r>
      <w:r>
        <w:rPr>
          <w:b/>
        </w:rPr>
        <w:t>and</w:t>
      </w:r>
      <w:r>
        <w:rPr>
          <w:b/>
          <w:spacing w:val="-3"/>
        </w:rPr>
        <w:t> </w:t>
      </w:r>
      <w:r>
        <w:rPr>
          <w:b/>
        </w:rPr>
        <w:t>warehousing</w:t>
      </w:r>
      <w:r>
        <w:rPr>
          <w:b/>
          <w:spacing w:val="-4"/>
        </w:rPr>
        <w:t> </w:t>
      </w:r>
      <w:r>
        <w:rPr>
          <w:b/>
        </w:rPr>
        <w:t>services</w:t>
      </w:r>
      <w:r>
        <w:rPr/>
        <w:t>:</w:t>
      </w:r>
      <w:r>
        <w:rPr>
          <w:spacing w:val="-1"/>
        </w:rPr>
        <w:t> </w:t>
      </w:r>
      <w:r>
        <w:rPr/>
        <w:t>The</w:t>
      </w:r>
      <w:r>
        <w:rPr>
          <w:spacing w:val="-4"/>
        </w:rPr>
        <w:t> </w:t>
      </w:r>
      <w:r>
        <w:rPr/>
        <w:t>activities</w:t>
      </w:r>
      <w:r>
        <w:rPr>
          <w:spacing w:val="-4"/>
        </w:rPr>
        <w:t> </w:t>
      </w:r>
      <w:r>
        <w:rPr/>
        <w:t>involved</w:t>
      </w:r>
      <w:r>
        <w:rPr>
          <w:spacing w:val="-2"/>
        </w:rPr>
        <w:t> </w:t>
      </w:r>
      <w:r>
        <w:rPr/>
        <w:t>in</w:t>
      </w:r>
      <w:r>
        <w:rPr>
          <w:spacing w:val="-6"/>
        </w:rPr>
        <w:t> </w:t>
      </w:r>
      <w:r>
        <w:rPr/>
        <w:t>managing</w:t>
      </w:r>
      <w:r>
        <w:rPr>
          <w:spacing w:val="-5"/>
        </w:rPr>
        <w:t> </w:t>
      </w:r>
      <w:r>
        <w:rPr/>
        <w:t>the</w:t>
      </w:r>
      <w:r>
        <w:rPr>
          <w:spacing w:val="-2"/>
        </w:rPr>
        <w:t> </w:t>
      </w:r>
      <w:r>
        <w:rPr/>
        <w:t>movement and storage of goods within warehouses and logistics centers. This includes loading and unloading cargo, transportation within the facility, warehousing management, sorting, and assortment.</w:t>
      </w:r>
    </w:p>
    <w:p>
      <w:pPr>
        <w:pStyle w:val="BodyText"/>
        <w:spacing w:before="19"/>
      </w:pPr>
    </w:p>
    <w:p>
      <w:pPr>
        <w:pStyle w:val="BodyText"/>
        <w:spacing w:line="259" w:lineRule="auto"/>
        <w:ind w:left="359" w:right="716"/>
        <w:jc w:val="both"/>
      </w:pPr>
      <w:r>
        <w:rPr>
          <w:b/>
        </w:rPr>
        <w:t>Centralized</w:t>
      </w:r>
      <w:r>
        <w:rPr>
          <w:b/>
          <w:spacing w:val="-8"/>
        </w:rPr>
        <w:t> </w:t>
      </w:r>
      <w:r>
        <w:rPr>
          <w:b/>
        </w:rPr>
        <w:t>entry</w:t>
      </w:r>
      <w:r>
        <w:rPr>
          <w:b/>
          <w:spacing w:val="-10"/>
        </w:rPr>
        <w:t> </w:t>
      </w:r>
      <w:r>
        <w:rPr>
          <w:b/>
        </w:rPr>
        <w:t>point</w:t>
      </w:r>
      <w:r>
        <w:rPr/>
        <w:t>:</w:t>
      </w:r>
      <w:r>
        <w:rPr>
          <w:spacing w:val="-11"/>
        </w:rPr>
        <w:t> </w:t>
      </w:r>
      <w:r>
        <w:rPr/>
        <w:t>Unified</w:t>
      </w:r>
      <w:r>
        <w:rPr>
          <w:spacing w:val="-7"/>
        </w:rPr>
        <w:t> </w:t>
      </w:r>
      <w:r>
        <w:rPr/>
        <w:t>platform</w:t>
      </w:r>
      <w:r>
        <w:rPr>
          <w:spacing w:val="-6"/>
        </w:rPr>
        <w:t> </w:t>
      </w:r>
      <w:r>
        <w:rPr/>
        <w:t>that</w:t>
      </w:r>
      <w:r>
        <w:rPr>
          <w:spacing w:val="-8"/>
        </w:rPr>
        <w:t> </w:t>
      </w:r>
      <w:r>
        <w:rPr/>
        <w:t>provides</w:t>
      </w:r>
      <w:r>
        <w:rPr>
          <w:spacing w:val="-7"/>
        </w:rPr>
        <w:t> </w:t>
      </w:r>
      <w:r>
        <w:rPr/>
        <w:t>access</w:t>
      </w:r>
      <w:r>
        <w:rPr>
          <w:spacing w:val="-9"/>
        </w:rPr>
        <w:t> </w:t>
      </w:r>
      <w:r>
        <w:rPr/>
        <w:t>to</w:t>
      </w:r>
      <w:r>
        <w:rPr>
          <w:spacing w:val="-7"/>
        </w:rPr>
        <w:t> </w:t>
      </w:r>
      <w:r>
        <w:rPr/>
        <w:t>all</w:t>
      </w:r>
      <w:r>
        <w:rPr>
          <w:spacing w:val="-6"/>
        </w:rPr>
        <w:t> </w:t>
      </w:r>
      <w:r>
        <w:rPr/>
        <w:t>necessary</w:t>
      </w:r>
      <w:r>
        <w:rPr>
          <w:spacing w:val="-10"/>
        </w:rPr>
        <w:t> </w:t>
      </w:r>
      <w:r>
        <w:rPr/>
        <w:t>systems</w:t>
      </w:r>
      <w:r>
        <w:rPr>
          <w:spacing w:val="-9"/>
        </w:rPr>
        <w:t> </w:t>
      </w:r>
      <w:r>
        <w:rPr/>
        <w:t>or</w:t>
      </w:r>
      <w:r>
        <w:rPr>
          <w:spacing w:val="-9"/>
        </w:rPr>
        <w:t> </w:t>
      </w:r>
      <w:r>
        <w:rPr/>
        <w:t>services</w:t>
      </w:r>
      <w:r>
        <w:rPr>
          <w:spacing w:val="-9"/>
        </w:rPr>
        <w:t> </w:t>
      </w:r>
      <w:r>
        <w:rPr/>
        <w:t>related to international trade, including customs clearance, permits, and certifications.</w:t>
      </w:r>
    </w:p>
    <w:p>
      <w:pPr>
        <w:pStyle w:val="BodyText"/>
        <w:spacing w:before="19"/>
      </w:pPr>
    </w:p>
    <w:p>
      <w:pPr>
        <w:pStyle w:val="BodyText"/>
        <w:spacing w:line="259" w:lineRule="auto"/>
        <w:ind w:left="359" w:right="714"/>
        <w:jc w:val="both"/>
      </w:pPr>
      <w:r>
        <w:rPr>
          <w:b/>
        </w:rPr>
        <w:t>Cold Storage Facilities</w:t>
      </w:r>
      <w:r>
        <w:rPr/>
        <w:t>: Refrigerated spaces used to store perishable goods at controlled temperatures to maintain their quality.</w:t>
      </w:r>
    </w:p>
    <w:p>
      <w:pPr>
        <w:pStyle w:val="BodyText"/>
        <w:spacing w:line="259" w:lineRule="auto" w:before="252"/>
        <w:ind w:left="359" w:right="716"/>
        <w:jc w:val="both"/>
      </w:pPr>
      <w:r>
        <w:rPr>
          <w:b/>
        </w:rPr>
        <w:t>Competent authority</w:t>
      </w:r>
      <w:r>
        <w:rPr/>
        <w:t>: Organization or body</w:t>
      </w:r>
      <w:r>
        <w:rPr>
          <w:spacing w:val="-1"/>
        </w:rPr>
        <w:t> </w:t>
      </w:r>
      <w:r>
        <w:rPr/>
        <w:t>that has the legal authority</w:t>
      </w:r>
      <w:r>
        <w:rPr>
          <w:spacing w:val="-1"/>
        </w:rPr>
        <w:t> </w:t>
      </w:r>
      <w:r>
        <w:rPr/>
        <w:t>to enforce regulations or oversee the implementation of various policies and standards within a specific field or jurisdiction. In the context of international trade, a competent authority would be the entity responsible for overseeing the implementation of trade agreements and ensuring compliance with other binding commitments.</w:t>
      </w:r>
    </w:p>
    <w:p>
      <w:pPr>
        <w:pStyle w:val="BodyText"/>
        <w:spacing w:before="251"/>
        <w:ind w:left="359" w:right="713"/>
        <w:jc w:val="both"/>
      </w:pPr>
      <w:r>
        <w:rPr>
          <w:b/>
        </w:rPr>
        <w:t>Contingent trade protective measures</w:t>
      </w:r>
      <w:r>
        <w:rPr/>
        <w:t>: Trade policies adopted by countries to protect their domestic industries from specific adverse effects of imports. These measures are implemented contingent upon the fulfillment</w:t>
      </w:r>
      <w:r>
        <w:rPr>
          <w:spacing w:val="-6"/>
        </w:rPr>
        <w:t> </w:t>
      </w:r>
      <w:r>
        <w:rPr/>
        <w:t>of</w:t>
      </w:r>
      <w:r>
        <w:rPr>
          <w:spacing w:val="-5"/>
        </w:rPr>
        <w:t> </w:t>
      </w:r>
      <w:r>
        <w:rPr/>
        <w:t>certain</w:t>
      </w:r>
      <w:r>
        <w:rPr>
          <w:spacing w:val="-6"/>
        </w:rPr>
        <w:t> </w:t>
      </w:r>
      <w:r>
        <w:rPr/>
        <w:t>procedural</w:t>
      </w:r>
      <w:r>
        <w:rPr>
          <w:spacing w:val="-5"/>
        </w:rPr>
        <w:t> </w:t>
      </w:r>
      <w:r>
        <w:rPr/>
        <w:t>and</w:t>
      </w:r>
      <w:r>
        <w:rPr>
          <w:spacing w:val="-6"/>
        </w:rPr>
        <w:t> </w:t>
      </w:r>
      <w:r>
        <w:rPr/>
        <w:t>substantive</w:t>
      </w:r>
      <w:r>
        <w:rPr>
          <w:spacing w:val="-8"/>
        </w:rPr>
        <w:t> </w:t>
      </w:r>
      <w:r>
        <w:rPr/>
        <w:t>requirements</w:t>
      </w:r>
      <w:r>
        <w:rPr>
          <w:spacing w:val="-6"/>
        </w:rPr>
        <w:t> </w:t>
      </w:r>
      <w:r>
        <w:rPr/>
        <w:t>and</w:t>
      </w:r>
      <w:r>
        <w:rPr>
          <w:spacing w:val="-6"/>
        </w:rPr>
        <w:t> </w:t>
      </w:r>
      <w:r>
        <w:rPr/>
        <w:t>are</w:t>
      </w:r>
      <w:r>
        <w:rPr>
          <w:spacing w:val="-5"/>
        </w:rPr>
        <w:t> </w:t>
      </w:r>
      <w:r>
        <w:rPr/>
        <w:t>aimed</w:t>
      </w:r>
      <w:r>
        <w:rPr>
          <w:spacing w:val="-6"/>
        </w:rPr>
        <w:t> </w:t>
      </w:r>
      <w:r>
        <w:rPr/>
        <w:t>at</w:t>
      </w:r>
      <w:r>
        <w:rPr>
          <w:spacing w:val="-5"/>
        </w:rPr>
        <w:t> </w:t>
      </w:r>
      <w:r>
        <w:rPr/>
        <w:t>countering</w:t>
      </w:r>
      <w:r>
        <w:rPr>
          <w:spacing w:val="-8"/>
        </w:rPr>
        <w:t> </w:t>
      </w:r>
      <w:r>
        <w:rPr/>
        <w:t>imports</w:t>
      </w:r>
      <w:r>
        <w:rPr>
          <w:spacing w:val="-5"/>
        </w:rPr>
        <w:t> </w:t>
      </w:r>
      <w:r>
        <w:rPr/>
        <w:t>that</w:t>
      </w:r>
      <w:r>
        <w:rPr>
          <w:spacing w:val="-7"/>
        </w:rPr>
        <w:t> </w:t>
      </w:r>
      <w:r>
        <w:rPr>
          <w:spacing w:val="-5"/>
        </w:rPr>
        <w:t>are</w:t>
      </w:r>
    </w:p>
    <w:p>
      <w:pPr>
        <w:pStyle w:val="BodyText"/>
        <w:spacing w:after="0"/>
        <w:jc w:val="both"/>
        <w:sectPr>
          <w:pgSz w:w="12240" w:h="15840"/>
          <w:pgMar w:header="0" w:footer="522" w:top="1360" w:bottom="720" w:left="1080" w:right="720"/>
        </w:sectPr>
      </w:pPr>
    </w:p>
    <w:p>
      <w:pPr>
        <w:pStyle w:val="BodyText"/>
        <w:spacing w:before="78"/>
        <w:ind w:left="359" w:right="717"/>
        <w:jc w:val="both"/>
      </w:pPr>
      <w:r>
        <w:rPr/>
        <w:t>considered</w:t>
      </w:r>
      <w:r>
        <w:rPr>
          <w:spacing w:val="-14"/>
        </w:rPr>
        <w:t> </w:t>
      </w:r>
      <w:r>
        <w:rPr/>
        <w:t>to</w:t>
      </w:r>
      <w:r>
        <w:rPr>
          <w:spacing w:val="-14"/>
        </w:rPr>
        <w:t> </w:t>
      </w:r>
      <w:r>
        <w:rPr/>
        <w:t>be</w:t>
      </w:r>
      <w:r>
        <w:rPr>
          <w:spacing w:val="-14"/>
        </w:rPr>
        <w:t> </w:t>
      </w:r>
      <w:r>
        <w:rPr/>
        <w:t>causing</w:t>
      </w:r>
      <w:r>
        <w:rPr>
          <w:spacing w:val="-13"/>
        </w:rPr>
        <w:t> </w:t>
      </w:r>
      <w:r>
        <w:rPr/>
        <w:t>or</w:t>
      </w:r>
      <w:r>
        <w:rPr>
          <w:spacing w:val="-14"/>
        </w:rPr>
        <w:t> </w:t>
      </w:r>
      <w:r>
        <w:rPr/>
        <w:t>threatening</w:t>
      </w:r>
      <w:r>
        <w:rPr>
          <w:spacing w:val="-14"/>
        </w:rPr>
        <w:t> </w:t>
      </w:r>
      <w:r>
        <w:rPr/>
        <w:t>to</w:t>
      </w:r>
      <w:r>
        <w:rPr>
          <w:spacing w:val="-14"/>
        </w:rPr>
        <w:t> </w:t>
      </w:r>
      <w:r>
        <w:rPr/>
        <w:t>cause</w:t>
      </w:r>
      <w:r>
        <w:rPr>
          <w:spacing w:val="-13"/>
        </w:rPr>
        <w:t> </w:t>
      </w:r>
      <w:r>
        <w:rPr/>
        <w:t>injury</w:t>
      </w:r>
      <w:r>
        <w:rPr>
          <w:spacing w:val="-14"/>
        </w:rPr>
        <w:t> </w:t>
      </w:r>
      <w:r>
        <w:rPr/>
        <w:t>to</w:t>
      </w:r>
      <w:r>
        <w:rPr>
          <w:spacing w:val="-14"/>
        </w:rPr>
        <w:t> </w:t>
      </w:r>
      <w:r>
        <w:rPr/>
        <w:t>the</w:t>
      </w:r>
      <w:r>
        <w:rPr>
          <w:spacing w:val="-14"/>
        </w:rPr>
        <w:t> </w:t>
      </w:r>
      <w:r>
        <w:rPr/>
        <w:t>domestic</w:t>
      </w:r>
      <w:r>
        <w:rPr>
          <w:spacing w:val="-13"/>
        </w:rPr>
        <w:t> </w:t>
      </w:r>
      <w:r>
        <w:rPr/>
        <w:t>industry.</w:t>
      </w:r>
      <w:r>
        <w:rPr>
          <w:spacing w:val="-14"/>
        </w:rPr>
        <w:t> </w:t>
      </w:r>
      <w:r>
        <w:rPr/>
        <w:t>These</w:t>
      </w:r>
      <w:r>
        <w:rPr>
          <w:spacing w:val="-14"/>
        </w:rPr>
        <w:t> </w:t>
      </w:r>
      <w:r>
        <w:rPr/>
        <w:t>include</w:t>
      </w:r>
      <w:r>
        <w:rPr>
          <w:spacing w:val="-14"/>
        </w:rPr>
        <w:t> </w:t>
      </w:r>
      <w:r>
        <w:rPr/>
        <w:t>anti-dumping duties, countervailing duties, and safeguard measures.</w:t>
      </w:r>
    </w:p>
    <w:p>
      <w:pPr>
        <w:pStyle w:val="BodyText"/>
        <w:spacing w:before="253"/>
        <w:ind w:left="359" w:right="715"/>
        <w:jc w:val="both"/>
      </w:pPr>
      <w:r>
        <w:rPr>
          <w:b/>
        </w:rPr>
        <w:t>Contractual</w:t>
      </w:r>
      <w:r>
        <w:rPr>
          <w:b/>
          <w:spacing w:val="-8"/>
        </w:rPr>
        <w:t> </w:t>
      </w:r>
      <w:r>
        <w:rPr>
          <w:b/>
        </w:rPr>
        <w:t>arrangement</w:t>
      </w:r>
      <w:r>
        <w:rPr/>
        <w:t>:</w:t>
      </w:r>
      <w:r>
        <w:rPr>
          <w:spacing w:val="-6"/>
        </w:rPr>
        <w:t> </w:t>
      </w:r>
      <w:r>
        <w:rPr/>
        <w:t>In</w:t>
      </w:r>
      <w:r>
        <w:rPr>
          <w:spacing w:val="-7"/>
        </w:rPr>
        <w:t> </w:t>
      </w:r>
      <w:r>
        <w:rPr/>
        <w:t>terms</w:t>
      </w:r>
      <w:r>
        <w:rPr>
          <w:spacing w:val="-9"/>
        </w:rPr>
        <w:t> </w:t>
      </w:r>
      <w:r>
        <w:rPr/>
        <w:t>of</w:t>
      </w:r>
      <w:r>
        <w:rPr>
          <w:spacing w:val="-9"/>
        </w:rPr>
        <w:t> </w:t>
      </w:r>
      <w:r>
        <w:rPr/>
        <w:t>trade</w:t>
      </w:r>
      <w:r>
        <w:rPr>
          <w:spacing w:val="-7"/>
        </w:rPr>
        <w:t> </w:t>
      </w:r>
      <w:r>
        <w:rPr/>
        <w:t>agreements,</w:t>
      </w:r>
      <w:r>
        <w:rPr>
          <w:spacing w:val="-9"/>
        </w:rPr>
        <w:t> </w:t>
      </w:r>
      <w:r>
        <w:rPr/>
        <w:t>refers</w:t>
      </w:r>
      <w:r>
        <w:rPr>
          <w:spacing w:val="-9"/>
        </w:rPr>
        <w:t> </w:t>
      </w:r>
      <w:r>
        <w:rPr/>
        <w:t>to</w:t>
      </w:r>
      <w:r>
        <w:rPr>
          <w:spacing w:val="-10"/>
        </w:rPr>
        <w:t> </w:t>
      </w:r>
      <w:r>
        <w:rPr/>
        <w:t>the</w:t>
      </w:r>
      <w:r>
        <w:rPr>
          <w:spacing w:val="-9"/>
        </w:rPr>
        <w:t> </w:t>
      </w:r>
      <w:r>
        <w:rPr/>
        <w:t>legally</w:t>
      </w:r>
      <w:r>
        <w:rPr>
          <w:spacing w:val="-9"/>
        </w:rPr>
        <w:t> </w:t>
      </w:r>
      <w:r>
        <w:rPr/>
        <w:t>binding</w:t>
      </w:r>
      <w:r>
        <w:rPr>
          <w:spacing w:val="-10"/>
        </w:rPr>
        <w:t> </w:t>
      </w:r>
      <w:r>
        <w:rPr/>
        <w:t>agreements</w:t>
      </w:r>
      <w:r>
        <w:rPr>
          <w:spacing w:val="-9"/>
        </w:rPr>
        <w:t> </w:t>
      </w:r>
      <w:r>
        <w:rPr/>
        <w:t>between two or more parties that outline the terms and conditions of trade between them. This can include details such as the goods or services to be exchanged, pricing, delivery schedules, payment terms, dispute resolution</w:t>
      </w:r>
      <w:r>
        <w:rPr>
          <w:spacing w:val="-6"/>
        </w:rPr>
        <w:t> </w:t>
      </w:r>
      <w:r>
        <w:rPr/>
        <w:t>mechanisms,</w:t>
      </w:r>
      <w:r>
        <w:rPr>
          <w:spacing w:val="-4"/>
        </w:rPr>
        <w:t> </w:t>
      </w:r>
      <w:r>
        <w:rPr/>
        <w:t>and</w:t>
      </w:r>
      <w:r>
        <w:rPr>
          <w:spacing w:val="-6"/>
        </w:rPr>
        <w:t> </w:t>
      </w:r>
      <w:r>
        <w:rPr/>
        <w:t>other</w:t>
      </w:r>
      <w:r>
        <w:rPr>
          <w:spacing w:val="-4"/>
        </w:rPr>
        <w:t> </w:t>
      </w:r>
      <w:r>
        <w:rPr/>
        <w:t>obligations</w:t>
      </w:r>
      <w:r>
        <w:rPr>
          <w:spacing w:val="-4"/>
        </w:rPr>
        <w:t> </w:t>
      </w:r>
      <w:r>
        <w:rPr/>
        <w:t>and</w:t>
      </w:r>
      <w:r>
        <w:rPr>
          <w:spacing w:val="-4"/>
        </w:rPr>
        <w:t> </w:t>
      </w:r>
      <w:r>
        <w:rPr/>
        <w:t>rights</w:t>
      </w:r>
      <w:r>
        <w:rPr>
          <w:spacing w:val="-4"/>
        </w:rPr>
        <w:t> </w:t>
      </w:r>
      <w:r>
        <w:rPr/>
        <w:t>of</w:t>
      </w:r>
      <w:r>
        <w:rPr>
          <w:spacing w:val="-4"/>
        </w:rPr>
        <w:t> </w:t>
      </w:r>
      <w:r>
        <w:rPr/>
        <w:t>each</w:t>
      </w:r>
      <w:r>
        <w:rPr>
          <w:spacing w:val="-4"/>
        </w:rPr>
        <w:t> </w:t>
      </w:r>
      <w:r>
        <w:rPr/>
        <w:t>party.</w:t>
      </w:r>
      <w:r>
        <w:rPr>
          <w:spacing w:val="-5"/>
        </w:rPr>
        <w:t> </w:t>
      </w:r>
      <w:r>
        <w:rPr/>
        <w:t>These</w:t>
      </w:r>
      <w:r>
        <w:rPr>
          <w:spacing w:val="-4"/>
        </w:rPr>
        <w:t> </w:t>
      </w:r>
      <w:r>
        <w:rPr/>
        <w:t>arrangements</w:t>
      </w:r>
      <w:r>
        <w:rPr>
          <w:spacing w:val="-6"/>
        </w:rPr>
        <w:t> </w:t>
      </w:r>
      <w:r>
        <w:rPr/>
        <w:t>are</w:t>
      </w:r>
      <w:r>
        <w:rPr>
          <w:spacing w:val="-4"/>
        </w:rPr>
        <w:t> </w:t>
      </w:r>
      <w:r>
        <w:rPr/>
        <w:t>designed</w:t>
      </w:r>
      <w:r>
        <w:rPr>
          <w:spacing w:val="-6"/>
        </w:rPr>
        <w:t> </w:t>
      </w:r>
      <w:r>
        <w:rPr/>
        <w:t>to provide a clear framework for the conduct of trade and to ensure that all parties understand their responsibilities and the consequences of non-compliance.</w:t>
      </w:r>
    </w:p>
    <w:p>
      <w:pPr>
        <w:pStyle w:val="BodyText"/>
        <w:spacing w:before="252"/>
        <w:ind w:left="359" w:right="714"/>
        <w:jc w:val="both"/>
      </w:pPr>
      <w:r>
        <w:rPr>
          <w:b/>
        </w:rPr>
        <w:t>Covered</w:t>
      </w:r>
      <w:r>
        <w:rPr>
          <w:b/>
          <w:spacing w:val="-8"/>
        </w:rPr>
        <w:t> </w:t>
      </w:r>
      <w:r>
        <w:rPr>
          <w:b/>
        </w:rPr>
        <w:t>investment</w:t>
      </w:r>
      <w:r>
        <w:rPr/>
        <w:t>:</w:t>
      </w:r>
      <w:r>
        <w:rPr>
          <w:spacing w:val="-4"/>
        </w:rPr>
        <w:t> </w:t>
      </w:r>
      <w:r>
        <w:rPr/>
        <w:t>Investment</w:t>
      </w:r>
      <w:r>
        <w:rPr>
          <w:spacing w:val="-4"/>
        </w:rPr>
        <w:t> </w:t>
      </w:r>
      <w:r>
        <w:rPr/>
        <w:t>that</w:t>
      </w:r>
      <w:r>
        <w:rPr>
          <w:spacing w:val="-6"/>
        </w:rPr>
        <w:t> </w:t>
      </w:r>
      <w:r>
        <w:rPr/>
        <w:t>is</w:t>
      </w:r>
      <w:r>
        <w:rPr>
          <w:spacing w:val="-4"/>
        </w:rPr>
        <w:t> </w:t>
      </w:r>
      <w:r>
        <w:rPr/>
        <w:t>protected</w:t>
      </w:r>
      <w:r>
        <w:rPr>
          <w:spacing w:val="-7"/>
        </w:rPr>
        <w:t> </w:t>
      </w:r>
      <w:r>
        <w:rPr/>
        <w:t>under</w:t>
      </w:r>
      <w:r>
        <w:rPr>
          <w:spacing w:val="-4"/>
        </w:rPr>
        <w:t> </w:t>
      </w:r>
      <w:r>
        <w:rPr/>
        <w:t>an</w:t>
      </w:r>
      <w:r>
        <w:rPr>
          <w:spacing w:val="-7"/>
        </w:rPr>
        <w:t> </w:t>
      </w:r>
      <w:r>
        <w:rPr/>
        <w:t>investment</w:t>
      </w:r>
      <w:r>
        <w:rPr>
          <w:spacing w:val="-6"/>
        </w:rPr>
        <w:t> </w:t>
      </w:r>
      <w:r>
        <w:rPr/>
        <w:t>treaty</w:t>
      </w:r>
      <w:r>
        <w:rPr>
          <w:spacing w:val="-5"/>
        </w:rPr>
        <w:t> </w:t>
      </w:r>
      <w:r>
        <w:rPr/>
        <w:t>or</w:t>
      </w:r>
      <w:r>
        <w:rPr>
          <w:spacing w:val="-6"/>
        </w:rPr>
        <w:t> </w:t>
      </w:r>
      <w:r>
        <w:rPr/>
        <w:t>agreement,</w:t>
      </w:r>
      <w:r>
        <w:rPr>
          <w:spacing w:val="-5"/>
        </w:rPr>
        <w:t> </w:t>
      </w:r>
      <w:r>
        <w:rPr/>
        <w:t>encompassing assets like shares, real estate, and intellectual property. It qualifies for treaty protections against host state actions that may harm the investment.</w:t>
      </w:r>
    </w:p>
    <w:p>
      <w:pPr>
        <w:pStyle w:val="BodyText"/>
        <w:spacing w:before="1"/>
      </w:pPr>
    </w:p>
    <w:p>
      <w:pPr>
        <w:pStyle w:val="BodyText"/>
        <w:ind w:left="359" w:right="715"/>
        <w:jc w:val="both"/>
      </w:pPr>
      <w:r>
        <w:rPr>
          <w:b/>
        </w:rPr>
        <w:t>Covered storage facilities</w:t>
      </w:r>
      <w:r>
        <w:rPr/>
        <w:t>: Structures that provide protection for goods from weather elements, ensuring their preservation during storage.</w:t>
      </w:r>
    </w:p>
    <w:p>
      <w:pPr>
        <w:pStyle w:val="BodyText"/>
        <w:spacing w:before="252"/>
        <w:ind w:left="359" w:right="716" w:hanging="1"/>
        <w:jc w:val="both"/>
      </w:pPr>
      <w:r>
        <w:rPr>
          <w:b/>
        </w:rPr>
        <w:t>Cross-border</w:t>
      </w:r>
      <w:r>
        <w:rPr/>
        <w:t>: Refers to activities that take place between two or more countries or that cross the boundaries between nations.</w:t>
      </w:r>
    </w:p>
    <w:p>
      <w:pPr>
        <w:pStyle w:val="BodyText"/>
      </w:pPr>
    </w:p>
    <w:p>
      <w:pPr>
        <w:pStyle w:val="BodyText"/>
        <w:ind w:left="359" w:right="713" w:hanging="1"/>
        <w:jc w:val="both"/>
      </w:pPr>
      <w:r>
        <w:rPr>
          <w:b/>
        </w:rPr>
        <w:t>Cross-border consumers: </w:t>
      </w:r>
      <w:r>
        <w:rPr/>
        <w:t>Individuals or entities that engage in commercial transactions with businesses located</w:t>
      </w:r>
      <w:r>
        <w:rPr>
          <w:spacing w:val="-9"/>
        </w:rPr>
        <w:t> </w:t>
      </w:r>
      <w:r>
        <w:rPr/>
        <w:t>in</w:t>
      </w:r>
      <w:r>
        <w:rPr>
          <w:spacing w:val="-7"/>
        </w:rPr>
        <w:t> </w:t>
      </w:r>
      <w:r>
        <w:rPr/>
        <w:t>a</w:t>
      </w:r>
      <w:r>
        <w:rPr>
          <w:spacing w:val="-7"/>
        </w:rPr>
        <w:t> </w:t>
      </w:r>
      <w:r>
        <w:rPr/>
        <w:t>different</w:t>
      </w:r>
      <w:r>
        <w:rPr>
          <w:spacing w:val="-6"/>
        </w:rPr>
        <w:t> </w:t>
      </w:r>
      <w:r>
        <w:rPr/>
        <w:t>country</w:t>
      </w:r>
      <w:r>
        <w:rPr>
          <w:spacing w:val="-7"/>
        </w:rPr>
        <w:t> </w:t>
      </w:r>
      <w:r>
        <w:rPr/>
        <w:t>from</w:t>
      </w:r>
      <w:r>
        <w:rPr>
          <w:spacing w:val="-6"/>
        </w:rPr>
        <w:t> </w:t>
      </w:r>
      <w:r>
        <w:rPr/>
        <w:t>their</w:t>
      </w:r>
      <w:r>
        <w:rPr>
          <w:spacing w:val="-6"/>
        </w:rPr>
        <w:t> </w:t>
      </w:r>
      <w:r>
        <w:rPr/>
        <w:t>own.</w:t>
      </w:r>
      <w:r>
        <w:rPr>
          <w:spacing w:val="-7"/>
        </w:rPr>
        <w:t> </w:t>
      </w:r>
      <w:r>
        <w:rPr/>
        <w:t>These</w:t>
      </w:r>
      <w:r>
        <w:rPr>
          <w:spacing w:val="-7"/>
        </w:rPr>
        <w:t> </w:t>
      </w:r>
      <w:r>
        <w:rPr/>
        <w:t>transactions</w:t>
      </w:r>
      <w:r>
        <w:rPr>
          <w:spacing w:val="-7"/>
        </w:rPr>
        <w:t> </w:t>
      </w:r>
      <w:r>
        <w:rPr/>
        <w:t>typically</w:t>
      </w:r>
      <w:r>
        <w:rPr>
          <w:spacing w:val="-7"/>
        </w:rPr>
        <w:t> </w:t>
      </w:r>
      <w:r>
        <w:rPr/>
        <w:t>involve</w:t>
      </w:r>
      <w:r>
        <w:rPr>
          <w:spacing w:val="-9"/>
        </w:rPr>
        <w:t> </w:t>
      </w:r>
      <w:r>
        <w:rPr/>
        <w:t>the</w:t>
      </w:r>
      <w:r>
        <w:rPr>
          <w:spacing w:val="-7"/>
        </w:rPr>
        <w:t> </w:t>
      </w:r>
      <w:r>
        <w:rPr/>
        <w:t>purchase</w:t>
      </w:r>
      <w:r>
        <w:rPr>
          <w:spacing w:val="-7"/>
        </w:rPr>
        <w:t> </w:t>
      </w:r>
      <w:r>
        <w:rPr/>
        <w:t>of</w:t>
      </w:r>
      <w:r>
        <w:rPr>
          <w:spacing w:val="-6"/>
        </w:rPr>
        <w:t> </w:t>
      </w:r>
      <w:r>
        <w:rPr/>
        <w:t>goods</w:t>
      </w:r>
      <w:r>
        <w:rPr>
          <w:spacing w:val="-7"/>
        </w:rPr>
        <w:t> </w:t>
      </w:r>
      <w:r>
        <w:rPr/>
        <w:t>or services</w:t>
      </w:r>
      <w:r>
        <w:rPr>
          <w:spacing w:val="-7"/>
        </w:rPr>
        <w:t> </w:t>
      </w:r>
      <w:r>
        <w:rPr/>
        <w:t>through</w:t>
      </w:r>
      <w:r>
        <w:rPr>
          <w:spacing w:val="-5"/>
        </w:rPr>
        <w:t> </w:t>
      </w:r>
      <w:r>
        <w:rPr/>
        <w:t>digital</w:t>
      </w:r>
      <w:r>
        <w:rPr>
          <w:spacing w:val="-7"/>
        </w:rPr>
        <w:t> </w:t>
      </w:r>
      <w:r>
        <w:rPr/>
        <w:t>platforms,</w:t>
      </w:r>
      <w:r>
        <w:rPr>
          <w:spacing w:val="-5"/>
        </w:rPr>
        <w:t> </w:t>
      </w:r>
      <w:r>
        <w:rPr/>
        <w:t>where</w:t>
      </w:r>
      <w:r>
        <w:rPr>
          <w:spacing w:val="-8"/>
        </w:rPr>
        <w:t> </w:t>
      </w:r>
      <w:r>
        <w:rPr/>
        <w:t>the</w:t>
      </w:r>
      <w:r>
        <w:rPr>
          <w:spacing w:val="-7"/>
        </w:rPr>
        <w:t> </w:t>
      </w:r>
      <w:r>
        <w:rPr/>
        <w:t>consumer</w:t>
      </w:r>
      <w:r>
        <w:rPr>
          <w:spacing w:val="-6"/>
        </w:rPr>
        <w:t> </w:t>
      </w:r>
      <w:r>
        <w:rPr/>
        <w:t>is</w:t>
      </w:r>
      <w:r>
        <w:rPr>
          <w:spacing w:val="-5"/>
        </w:rPr>
        <w:t> </w:t>
      </w:r>
      <w:r>
        <w:rPr/>
        <w:t>in</w:t>
      </w:r>
      <w:r>
        <w:rPr>
          <w:spacing w:val="-5"/>
        </w:rPr>
        <w:t> </w:t>
      </w:r>
      <w:r>
        <w:rPr/>
        <w:t>one</w:t>
      </w:r>
      <w:r>
        <w:rPr>
          <w:spacing w:val="-8"/>
        </w:rPr>
        <w:t> </w:t>
      </w:r>
      <w:r>
        <w:rPr/>
        <w:t>jurisdiction</w:t>
      </w:r>
      <w:r>
        <w:rPr>
          <w:spacing w:val="-5"/>
        </w:rPr>
        <w:t> </w:t>
      </w:r>
      <w:r>
        <w:rPr/>
        <w:t>and</w:t>
      </w:r>
      <w:r>
        <w:rPr>
          <w:spacing w:val="-8"/>
        </w:rPr>
        <w:t> </w:t>
      </w:r>
      <w:r>
        <w:rPr/>
        <w:t>the</w:t>
      </w:r>
      <w:r>
        <w:rPr>
          <w:spacing w:val="-4"/>
        </w:rPr>
        <w:t> </w:t>
      </w:r>
      <w:r>
        <w:rPr/>
        <w:t>provider</w:t>
      </w:r>
      <w:r>
        <w:rPr>
          <w:spacing w:val="-5"/>
        </w:rPr>
        <w:t> </w:t>
      </w:r>
      <w:r>
        <w:rPr/>
        <w:t>is</w:t>
      </w:r>
      <w:r>
        <w:rPr>
          <w:spacing w:val="-4"/>
        </w:rPr>
        <w:t> </w:t>
      </w:r>
      <w:r>
        <w:rPr/>
        <w:t>in</w:t>
      </w:r>
      <w:r>
        <w:rPr>
          <w:spacing w:val="-7"/>
        </w:rPr>
        <w:t> </w:t>
      </w:r>
      <w:r>
        <w:rPr>
          <w:spacing w:val="-2"/>
        </w:rPr>
        <w:t>another.</w:t>
      </w:r>
    </w:p>
    <w:p>
      <w:pPr>
        <w:pStyle w:val="BodyText"/>
      </w:pPr>
    </w:p>
    <w:p>
      <w:pPr>
        <w:pStyle w:val="BodyText"/>
        <w:ind w:left="360" w:right="714" w:hanging="1"/>
        <w:jc w:val="both"/>
      </w:pPr>
      <w:r>
        <w:rPr>
          <w:b/>
        </w:rPr>
        <w:t>Cross-border</w:t>
      </w:r>
      <w:r>
        <w:rPr>
          <w:b/>
          <w:spacing w:val="-14"/>
        </w:rPr>
        <w:t> </w:t>
      </w:r>
      <w:r>
        <w:rPr>
          <w:b/>
        </w:rPr>
        <w:t>data</w:t>
      </w:r>
      <w:r>
        <w:rPr>
          <w:b/>
          <w:spacing w:val="-14"/>
        </w:rPr>
        <w:t> </w:t>
      </w:r>
      <w:r>
        <w:rPr>
          <w:b/>
        </w:rPr>
        <w:t>flows</w:t>
      </w:r>
      <w:r>
        <w:rPr/>
        <w:t>:</w:t>
      </w:r>
      <w:r>
        <w:rPr>
          <w:spacing w:val="-14"/>
        </w:rPr>
        <w:t> </w:t>
      </w:r>
      <w:r>
        <w:rPr/>
        <w:t>The</w:t>
      </w:r>
      <w:r>
        <w:rPr>
          <w:spacing w:val="-13"/>
        </w:rPr>
        <w:t> </w:t>
      </w:r>
      <w:r>
        <w:rPr/>
        <w:t>movement</w:t>
      </w:r>
      <w:r>
        <w:rPr>
          <w:spacing w:val="-14"/>
        </w:rPr>
        <w:t> </w:t>
      </w:r>
      <w:r>
        <w:rPr/>
        <w:t>or</w:t>
      </w:r>
      <w:r>
        <w:rPr>
          <w:spacing w:val="-14"/>
        </w:rPr>
        <w:t> </w:t>
      </w:r>
      <w:r>
        <w:rPr/>
        <w:t>transfer</w:t>
      </w:r>
      <w:r>
        <w:rPr>
          <w:spacing w:val="-14"/>
        </w:rPr>
        <w:t> </w:t>
      </w:r>
      <w:r>
        <w:rPr/>
        <w:t>of</w:t>
      </w:r>
      <w:r>
        <w:rPr>
          <w:spacing w:val="-13"/>
        </w:rPr>
        <w:t> </w:t>
      </w:r>
      <w:r>
        <w:rPr/>
        <w:t>data</w:t>
      </w:r>
      <w:r>
        <w:rPr>
          <w:spacing w:val="-14"/>
        </w:rPr>
        <w:t> </w:t>
      </w:r>
      <w:r>
        <w:rPr/>
        <w:t>or</w:t>
      </w:r>
      <w:r>
        <w:rPr>
          <w:spacing w:val="-14"/>
        </w:rPr>
        <w:t> </w:t>
      </w:r>
      <w:r>
        <w:rPr/>
        <w:t>personal</w:t>
      </w:r>
      <w:r>
        <w:rPr>
          <w:spacing w:val="-14"/>
        </w:rPr>
        <w:t> </w:t>
      </w:r>
      <w:r>
        <w:rPr/>
        <w:t>information</w:t>
      </w:r>
      <w:r>
        <w:rPr>
          <w:spacing w:val="-13"/>
        </w:rPr>
        <w:t> </w:t>
      </w:r>
      <w:r>
        <w:rPr/>
        <w:t>between</w:t>
      </w:r>
      <w:r>
        <w:rPr>
          <w:spacing w:val="-14"/>
        </w:rPr>
        <w:t> </w:t>
      </w:r>
      <w:r>
        <w:rPr/>
        <w:t>servers</w:t>
      </w:r>
      <w:r>
        <w:rPr>
          <w:spacing w:val="-14"/>
        </w:rPr>
        <w:t> </w:t>
      </w:r>
      <w:r>
        <w:rPr/>
        <w:t>across country borders.</w:t>
      </w:r>
    </w:p>
    <w:p>
      <w:pPr>
        <w:pStyle w:val="BodyText"/>
        <w:spacing w:before="253"/>
        <w:ind w:left="360" w:right="715"/>
        <w:jc w:val="both"/>
      </w:pPr>
      <w:r>
        <w:rPr>
          <w:b/>
        </w:rPr>
        <w:t>Customs bonded warehouse: </w:t>
      </w:r>
      <w:r>
        <w:rPr/>
        <w:t>Building or other secured area in which dutiable goods may be stored, manipulated,</w:t>
      </w:r>
      <w:r>
        <w:rPr>
          <w:spacing w:val="-1"/>
        </w:rPr>
        <w:t> </w:t>
      </w:r>
      <w:r>
        <w:rPr/>
        <w:t>or undergo</w:t>
      </w:r>
      <w:r>
        <w:rPr>
          <w:spacing w:val="-3"/>
        </w:rPr>
        <w:t> </w:t>
      </w:r>
      <w:r>
        <w:rPr/>
        <w:t>manufacturing</w:t>
      </w:r>
      <w:r>
        <w:rPr>
          <w:spacing w:val="-1"/>
        </w:rPr>
        <w:t> </w:t>
      </w:r>
      <w:r>
        <w:rPr/>
        <w:t>operations without payment of duty</w:t>
      </w:r>
      <w:r>
        <w:rPr>
          <w:spacing w:val="-1"/>
        </w:rPr>
        <w:t> </w:t>
      </w:r>
      <w:r>
        <w:rPr/>
        <w:t>until</w:t>
      </w:r>
      <w:r>
        <w:rPr>
          <w:spacing w:val="-2"/>
        </w:rPr>
        <w:t> </w:t>
      </w:r>
      <w:r>
        <w:rPr/>
        <w:t>they</w:t>
      </w:r>
      <w:r>
        <w:rPr>
          <w:spacing w:val="-3"/>
        </w:rPr>
        <w:t> </w:t>
      </w:r>
      <w:r>
        <w:rPr/>
        <w:t>are cleared</w:t>
      </w:r>
      <w:r>
        <w:rPr>
          <w:spacing w:val="-3"/>
        </w:rPr>
        <w:t> </w:t>
      </w:r>
      <w:r>
        <w:rPr/>
        <w:t>through customs.</w:t>
      </w:r>
      <w:r>
        <w:rPr>
          <w:spacing w:val="-1"/>
        </w:rPr>
        <w:t> </w:t>
      </w:r>
      <w:r>
        <w:rPr/>
        <w:t>It may</w:t>
      </w:r>
      <w:r>
        <w:rPr>
          <w:spacing w:val="-1"/>
        </w:rPr>
        <w:t> </w:t>
      </w:r>
      <w:r>
        <w:rPr/>
        <w:t>be</w:t>
      </w:r>
      <w:r>
        <w:rPr>
          <w:spacing w:val="-3"/>
        </w:rPr>
        <w:t> </w:t>
      </w:r>
      <w:r>
        <w:rPr/>
        <w:t>managed</w:t>
      </w:r>
      <w:r>
        <w:rPr>
          <w:spacing w:val="-1"/>
        </w:rPr>
        <w:t> </w:t>
      </w:r>
      <w:r>
        <w:rPr/>
        <w:t>by</w:t>
      </w:r>
      <w:r>
        <w:rPr>
          <w:spacing w:val="-1"/>
        </w:rPr>
        <w:t> </w:t>
      </w:r>
      <w:r>
        <w:rPr/>
        <w:t>the</w:t>
      </w:r>
      <w:r>
        <w:rPr>
          <w:spacing w:val="-1"/>
        </w:rPr>
        <w:t> </w:t>
      </w:r>
      <w:r>
        <w:rPr/>
        <w:t>state</w:t>
      </w:r>
      <w:r>
        <w:rPr>
          <w:spacing w:val="-1"/>
        </w:rPr>
        <w:t> </w:t>
      </w:r>
      <w:r>
        <w:rPr/>
        <w:t>or by</w:t>
      </w:r>
      <w:r>
        <w:rPr>
          <w:spacing w:val="-1"/>
        </w:rPr>
        <w:t> </w:t>
      </w:r>
      <w:r>
        <w:rPr/>
        <w:t>a</w:t>
      </w:r>
      <w:r>
        <w:rPr>
          <w:spacing w:val="-1"/>
        </w:rPr>
        <w:t> </w:t>
      </w:r>
      <w:r>
        <w:rPr/>
        <w:t>private</w:t>
      </w:r>
      <w:r>
        <w:rPr>
          <w:spacing w:val="-1"/>
        </w:rPr>
        <w:t> </w:t>
      </w:r>
      <w:r>
        <w:rPr/>
        <w:t>enterprise.</w:t>
      </w:r>
      <w:r>
        <w:rPr>
          <w:spacing w:val="-1"/>
        </w:rPr>
        <w:t> </w:t>
      </w:r>
      <w:r>
        <w:rPr/>
        <w:t>In</w:t>
      </w:r>
      <w:r>
        <w:rPr>
          <w:spacing w:val="-1"/>
        </w:rPr>
        <w:t> </w:t>
      </w:r>
      <w:r>
        <w:rPr/>
        <w:t>the</w:t>
      </w:r>
      <w:r>
        <w:rPr>
          <w:spacing w:val="-1"/>
        </w:rPr>
        <w:t> </w:t>
      </w:r>
      <w:r>
        <w:rPr/>
        <w:t>latter case,</w:t>
      </w:r>
      <w:r>
        <w:rPr>
          <w:spacing w:val="-1"/>
        </w:rPr>
        <w:t> </w:t>
      </w:r>
      <w:r>
        <w:rPr/>
        <w:t>a</w:t>
      </w:r>
      <w:r>
        <w:rPr>
          <w:spacing w:val="-1"/>
        </w:rPr>
        <w:t> </w:t>
      </w:r>
      <w:r>
        <w:rPr/>
        <w:t>customs</w:t>
      </w:r>
      <w:r>
        <w:rPr>
          <w:spacing w:val="-1"/>
        </w:rPr>
        <w:t> </w:t>
      </w:r>
      <w:r>
        <w:rPr/>
        <w:t>bond</w:t>
      </w:r>
      <w:r>
        <w:rPr>
          <w:spacing w:val="-4"/>
        </w:rPr>
        <w:t> </w:t>
      </w:r>
      <w:r>
        <w:rPr/>
        <w:t>must be posted with the government.</w:t>
      </w:r>
    </w:p>
    <w:p>
      <w:pPr>
        <w:pStyle w:val="BodyText"/>
        <w:spacing w:before="2"/>
      </w:pPr>
    </w:p>
    <w:p>
      <w:pPr>
        <w:pStyle w:val="BodyText"/>
        <w:spacing w:line="259" w:lineRule="auto"/>
        <w:ind w:left="360" w:right="715"/>
        <w:jc w:val="both"/>
      </w:pPr>
      <w:r>
        <w:rPr>
          <w:b/>
        </w:rPr>
        <w:t>Customs brokerage services</w:t>
      </w:r>
      <w:r>
        <w:rPr/>
        <w:t>: The services provided by individuals or corporations that assist importers and exporters in meeting the requirements governing imports and exports. Customs brokers manage the submission of necessary information and payments to customs authorities on behalf of their clients.</w:t>
      </w:r>
    </w:p>
    <w:p>
      <w:pPr>
        <w:pStyle w:val="BodyText"/>
        <w:spacing w:before="19"/>
      </w:pPr>
    </w:p>
    <w:p>
      <w:pPr>
        <w:pStyle w:val="BodyText"/>
        <w:spacing w:line="259" w:lineRule="auto"/>
        <w:ind w:left="360" w:right="714"/>
        <w:jc w:val="both"/>
      </w:pPr>
      <w:r>
        <w:rPr>
          <w:b/>
        </w:rPr>
        <w:t>Customs</w:t>
      </w:r>
      <w:r>
        <w:rPr>
          <w:b/>
          <w:spacing w:val="-11"/>
        </w:rPr>
        <w:t> </w:t>
      </w:r>
      <w:r>
        <w:rPr>
          <w:b/>
        </w:rPr>
        <w:t>valuation</w:t>
      </w:r>
      <w:r>
        <w:rPr/>
        <w:t>:</w:t>
      </w:r>
      <w:r>
        <w:rPr>
          <w:spacing w:val="-11"/>
        </w:rPr>
        <w:t> </w:t>
      </w:r>
      <w:r>
        <w:rPr/>
        <w:t>The</w:t>
      </w:r>
      <w:r>
        <w:rPr>
          <w:spacing w:val="-11"/>
        </w:rPr>
        <w:t> </w:t>
      </w:r>
      <w:r>
        <w:rPr/>
        <w:t>process</w:t>
      </w:r>
      <w:r>
        <w:rPr>
          <w:spacing w:val="-11"/>
        </w:rPr>
        <w:t> </w:t>
      </w:r>
      <w:r>
        <w:rPr/>
        <w:t>by</w:t>
      </w:r>
      <w:r>
        <w:rPr>
          <w:spacing w:val="-12"/>
        </w:rPr>
        <w:t> </w:t>
      </w:r>
      <w:r>
        <w:rPr/>
        <w:t>which</w:t>
      </w:r>
      <w:r>
        <w:rPr>
          <w:spacing w:val="-12"/>
        </w:rPr>
        <w:t> </w:t>
      </w:r>
      <w:r>
        <w:rPr/>
        <w:t>customs</w:t>
      </w:r>
      <w:r>
        <w:rPr>
          <w:spacing w:val="-11"/>
        </w:rPr>
        <w:t> </w:t>
      </w:r>
      <w:r>
        <w:rPr/>
        <w:t>authorities</w:t>
      </w:r>
      <w:r>
        <w:rPr>
          <w:spacing w:val="-11"/>
        </w:rPr>
        <w:t> </w:t>
      </w:r>
      <w:r>
        <w:rPr/>
        <w:t>assign</w:t>
      </w:r>
      <w:r>
        <w:rPr>
          <w:spacing w:val="-12"/>
        </w:rPr>
        <w:t> </w:t>
      </w:r>
      <w:r>
        <w:rPr/>
        <w:t>a</w:t>
      </w:r>
      <w:r>
        <w:rPr>
          <w:spacing w:val="-11"/>
        </w:rPr>
        <w:t> </w:t>
      </w:r>
      <w:r>
        <w:rPr/>
        <w:t>monetary</w:t>
      </w:r>
      <w:r>
        <w:rPr>
          <w:spacing w:val="-12"/>
        </w:rPr>
        <w:t> </w:t>
      </w:r>
      <w:r>
        <w:rPr/>
        <w:t>value</w:t>
      </w:r>
      <w:r>
        <w:rPr>
          <w:spacing w:val="-14"/>
        </w:rPr>
        <w:t> </w:t>
      </w:r>
      <w:r>
        <w:rPr/>
        <w:t>to</w:t>
      </w:r>
      <w:r>
        <w:rPr>
          <w:spacing w:val="-12"/>
        </w:rPr>
        <w:t> </w:t>
      </w:r>
      <w:r>
        <w:rPr/>
        <w:t>goods</w:t>
      </w:r>
      <w:r>
        <w:rPr>
          <w:spacing w:val="-11"/>
        </w:rPr>
        <w:t> </w:t>
      </w:r>
      <w:r>
        <w:rPr/>
        <w:t>for</w:t>
      </w:r>
      <w:r>
        <w:rPr>
          <w:spacing w:val="-11"/>
        </w:rPr>
        <w:t> </w:t>
      </w:r>
      <w:r>
        <w:rPr/>
        <w:t>import or export purposes. The valuation is primarily used to determine the duties to be paid on imported goods and</w:t>
      </w:r>
      <w:r>
        <w:rPr>
          <w:spacing w:val="-14"/>
        </w:rPr>
        <w:t> </w:t>
      </w:r>
      <w:r>
        <w:rPr/>
        <w:t>is</w:t>
      </w:r>
      <w:r>
        <w:rPr>
          <w:spacing w:val="-14"/>
        </w:rPr>
        <w:t> </w:t>
      </w:r>
      <w:r>
        <w:rPr/>
        <w:t>an</w:t>
      </w:r>
      <w:r>
        <w:rPr>
          <w:spacing w:val="-14"/>
        </w:rPr>
        <w:t> </w:t>
      </w:r>
      <w:r>
        <w:rPr/>
        <w:t>essential</w:t>
      </w:r>
      <w:r>
        <w:rPr>
          <w:spacing w:val="-13"/>
        </w:rPr>
        <w:t> </w:t>
      </w:r>
      <w:r>
        <w:rPr/>
        <w:t>element</w:t>
      </w:r>
      <w:r>
        <w:rPr>
          <w:spacing w:val="-14"/>
        </w:rPr>
        <w:t> </w:t>
      </w:r>
      <w:r>
        <w:rPr/>
        <w:t>for</w:t>
      </w:r>
      <w:r>
        <w:rPr>
          <w:spacing w:val="-13"/>
        </w:rPr>
        <w:t> </w:t>
      </w:r>
      <w:r>
        <w:rPr/>
        <w:t>compiling</w:t>
      </w:r>
      <w:r>
        <w:rPr>
          <w:spacing w:val="-14"/>
        </w:rPr>
        <w:t> </w:t>
      </w:r>
      <w:r>
        <w:rPr/>
        <w:t>trade</w:t>
      </w:r>
      <w:r>
        <w:rPr>
          <w:spacing w:val="-13"/>
        </w:rPr>
        <w:t> </w:t>
      </w:r>
      <w:r>
        <w:rPr/>
        <w:t>statistics,</w:t>
      </w:r>
      <w:r>
        <w:rPr>
          <w:spacing w:val="-14"/>
        </w:rPr>
        <w:t> </w:t>
      </w:r>
      <w:r>
        <w:rPr/>
        <w:t>monitoring</w:t>
      </w:r>
      <w:r>
        <w:rPr>
          <w:spacing w:val="-13"/>
        </w:rPr>
        <w:t> </w:t>
      </w:r>
      <w:r>
        <w:rPr/>
        <w:t>quantitative</w:t>
      </w:r>
      <w:r>
        <w:rPr>
          <w:spacing w:val="-14"/>
        </w:rPr>
        <w:t> </w:t>
      </w:r>
      <w:r>
        <w:rPr/>
        <w:t>restrictions,</w:t>
      </w:r>
      <w:r>
        <w:rPr>
          <w:spacing w:val="-13"/>
        </w:rPr>
        <w:t> </w:t>
      </w:r>
      <w:r>
        <w:rPr/>
        <w:t>applying</w:t>
      </w:r>
      <w:r>
        <w:rPr>
          <w:spacing w:val="-14"/>
        </w:rPr>
        <w:t> </w:t>
      </w:r>
      <w:r>
        <w:rPr/>
        <w:t>tariff preferences, and collecting national taxes. The customs value is usually based on the transaction value of the goods, which is the price actually paid or payable when sold for export to the importing country, plus certain adjustments.</w:t>
      </w:r>
    </w:p>
    <w:p>
      <w:pPr>
        <w:spacing w:line="259" w:lineRule="auto" w:before="252"/>
        <w:ind w:left="360" w:right="717" w:firstLine="0"/>
        <w:jc w:val="both"/>
        <w:rPr>
          <w:sz w:val="22"/>
        </w:rPr>
      </w:pPr>
      <w:r>
        <w:rPr>
          <w:b/>
          <w:sz w:val="22"/>
        </w:rPr>
        <w:t>Deconsolidation and unbundling areas for cargo</w:t>
      </w:r>
      <w:r>
        <w:rPr>
          <w:sz w:val="22"/>
        </w:rPr>
        <w:t>:</w:t>
      </w:r>
      <w:r>
        <w:rPr>
          <w:spacing w:val="-1"/>
          <w:sz w:val="22"/>
        </w:rPr>
        <w:t> </w:t>
      </w:r>
      <w:r>
        <w:rPr>
          <w:sz w:val="22"/>
        </w:rPr>
        <w:t>Areas where consolidated shipments are separated or unpacked for inspection, sorting, or further distribution.</w:t>
      </w:r>
    </w:p>
    <w:p>
      <w:pPr>
        <w:pStyle w:val="BodyText"/>
        <w:spacing w:line="259" w:lineRule="auto" w:before="252"/>
        <w:ind w:left="360" w:right="713"/>
        <w:jc w:val="both"/>
      </w:pPr>
      <w:r>
        <w:rPr>
          <w:b/>
        </w:rPr>
        <w:t>Delegation of inspections</w:t>
      </w:r>
      <w:r>
        <w:rPr/>
        <w:t>: Process where one regulatory agency, such as customs, authorizes another domestic public agency to carry out inspection duties on its behalf. This delegation is typically based on the agency’s expertise, such as food</w:t>
      </w:r>
      <w:r>
        <w:rPr>
          <w:spacing w:val="-2"/>
        </w:rPr>
        <w:t> </w:t>
      </w:r>
      <w:r>
        <w:rPr/>
        <w:t>safety or environmental protection, and allows for a</w:t>
      </w:r>
      <w:r>
        <w:rPr>
          <w:spacing w:val="-2"/>
        </w:rPr>
        <w:t> </w:t>
      </w:r>
      <w:r>
        <w:rPr/>
        <w:t>more specialized and efficient inspection process.</w:t>
      </w:r>
    </w:p>
    <w:p>
      <w:pPr>
        <w:pStyle w:val="BodyText"/>
        <w:spacing w:after="0" w:line="259" w:lineRule="auto"/>
        <w:jc w:val="both"/>
        <w:sectPr>
          <w:pgSz w:w="12240" w:h="15840"/>
          <w:pgMar w:header="0" w:footer="522" w:top="1360" w:bottom="720" w:left="1080" w:right="720"/>
        </w:sectPr>
      </w:pPr>
    </w:p>
    <w:p>
      <w:pPr>
        <w:spacing w:line="259" w:lineRule="auto" w:before="74"/>
        <w:ind w:left="360" w:right="716" w:firstLine="0"/>
        <w:jc w:val="both"/>
        <w:rPr>
          <w:sz w:val="22"/>
        </w:rPr>
      </w:pPr>
      <w:r>
        <w:rPr>
          <w:b/>
          <w:sz w:val="22"/>
        </w:rPr>
        <w:t>Designated parking areas for trucks</w:t>
      </w:r>
      <w:r>
        <w:rPr>
          <w:sz w:val="22"/>
        </w:rPr>
        <w:t>: Specific areas allocated for trucks to park while waiting for clearance or loading/unloading goods.</w:t>
      </w:r>
    </w:p>
    <w:p>
      <w:pPr>
        <w:pStyle w:val="BodyText"/>
        <w:spacing w:before="250"/>
        <w:ind w:left="360" w:right="715" w:hanging="1"/>
        <w:jc w:val="both"/>
      </w:pPr>
      <w:r>
        <w:rPr>
          <w:b/>
        </w:rPr>
        <w:t>Digital</w:t>
      </w:r>
      <w:r>
        <w:rPr>
          <w:b/>
          <w:spacing w:val="-6"/>
        </w:rPr>
        <w:t> </w:t>
      </w:r>
      <w:r>
        <w:rPr>
          <w:b/>
        </w:rPr>
        <w:t>trade</w:t>
      </w:r>
      <w:r>
        <w:rPr/>
        <w:t>:</w:t>
      </w:r>
      <w:r>
        <w:rPr>
          <w:spacing w:val="-4"/>
        </w:rPr>
        <w:t> </w:t>
      </w:r>
      <w:r>
        <w:rPr/>
        <w:t>Encompasses</w:t>
      </w:r>
      <w:r>
        <w:rPr>
          <w:spacing w:val="-4"/>
        </w:rPr>
        <w:t> </w:t>
      </w:r>
      <w:r>
        <w:rPr/>
        <w:t>all</w:t>
      </w:r>
      <w:r>
        <w:rPr>
          <w:spacing w:val="-4"/>
        </w:rPr>
        <w:t> </w:t>
      </w:r>
      <w:r>
        <w:rPr/>
        <w:t>forms</w:t>
      </w:r>
      <w:r>
        <w:rPr>
          <w:spacing w:val="-4"/>
        </w:rPr>
        <w:t> </w:t>
      </w:r>
      <w:r>
        <w:rPr/>
        <w:t>of</w:t>
      </w:r>
      <w:r>
        <w:rPr>
          <w:spacing w:val="-4"/>
        </w:rPr>
        <w:t> </w:t>
      </w:r>
      <w:r>
        <w:rPr/>
        <w:t>economic</w:t>
      </w:r>
      <w:r>
        <w:rPr>
          <w:spacing w:val="-4"/>
        </w:rPr>
        <w:t> </w:t>
      </w:r>
      <w:r>
        <w:rPr/>
        <w:t>activity</w:t>
      </w:r>
      <w:r>
        <w:rPr>
          <w:spacing w:val="-7"/>
        </w:rPr>
        <w:t> </w:t>
      </w:r>
      <w:r>
        <w:rPr/>
        <w:t>conducted</w:t>
      </w:r>
      <w:r>
        <w:rPr>
          <w:spacing w:val="-5"/>
        </w:rPr>
        <w:t> </w:t>
      </w:r>
      <w:r>
        <w:rPr/>
        <w:t>via</w:t>
      </w:r>
      <w:r>
        <w:rPr>
          <w:spacing w:val="-4"/>
        </w:rPr>
        <w:t> </w:t>
      </w:r>
      <w:r>
        <w:rPr/>
        <w:t>digital</w:t>
      </w:r>
      <w:r>
        <w:rPr>
          <w:spacing w:val="-4"/>
        </w:rPr>
        <w:t> </w:t>
      </w:r>
      <w:r>
        <w:rPr/>
        <w:t>networks.</w:t>
      </w:r>
      <w:r>
        <w:rPr>
          <w:spacing w:val="-5"/>
        </w:rPr>
        <w:t> </w:t>
      </w:r>
      <w:r>
        <w:rPr/>
        <w:t>These</w:t>
      </w:r>
      <w:r>
        <w:rPr>
          <w:spacing w:val="-4"/>
        </w:rPr>
        <w:t> </w:t>
      </w:r>
      <w:r>
        <w:rPr/>
        <w:t>digitally enabled</w:t>
      </w:r>
      <w:r>
        <w:rPr>
          <w:spacing w:val="-8"/>
        </w:rPr>
        <w:t> </w:t>
      </w:r>
      <w:r>
        <w:rPr/>
        <w:t>transactions</w:t>
      </w:r>
      <w:r>
        <w:rPr>
          <w:spacing w:val="-8"/>
        </w:rPr>
        <w:t> </w:t>
      </w:r>
      <w:r>
        <w:rPr/>
        <w:t>of</w:t>
      </w:r>
      <w:r>
        <w:rPr>
          <w:spacing w:val="-8"/>
        </w:rPr>
        <w:t> </w:t>
      </w:r>
      <w:r>
        <w:rPr/>
        <w:t>trade</w:t>
      </w:r>
      <w:r>
        <w:rPr>
          <w:spacing w:val="-6"/>
        </w:rPr>
        <w:t> </w:t>
      </w:r>
      <w:r>
        <w:rPr/>
        <w:t>in</w:t>
      </w:r>
      <w:r>
        <w:rPr>
          <w:spacing w:val="-9"/>
        </w:rPr>
        <w:t> </w:t>
      </w:r>
      <w:r>
        <w:rPr/>
        <w:t>goods</w:t>
      </w:r>
      <w:r>
        <w:rPr>
          <w:spacing w:val="-6"/>
        </w:rPr>
        <w:t> </w:t>
      </w:r>
      <w:r>
        <w:rPr/>
        <w:t>and</w:t>
      </w:r>
      <w:r>
        <w:rPr>
          <w:spacing w:val="-9"/>
        </w:rPr>
        <w:t> </w:t>
      </w:r>
      <w:r>
        <w:rPr/>
        <w:t>services</w:t>
      </w:r>
      <w:r>
        <w:rPr>
          <w:spacing w:val="-8"/>
        </w:rPr>
        <w:t> </w:t>
      </w:r>
      <w:r>
        <w:rPr/>
        <w:t>can</w:t>
      </w:r>
      <w:r>
        <w:rPr>
          <w:spacing w:val="-11"/>
        </w:rPr>
        <w:t> </w:t>
      </w:r>
      <w:r>
        <w:rPr/>
        <w:t>include</w:t>
      </w:r>
      <w:r>
        <w:rPr>
          <w:spacing w:val="-8"/>
        </w:rPr>
        <w:t> </w:t>
      </w:r>
      <w:r>
        <w:rPr/>
        <w:t>services</w:t>
      </w:r>
      <w:r>
        <w:rPr>
          <w:spacing w:val="-8"/>
        </w:rPr>
        <w:t> </w:t>
      </w:r>
      <w:r>
        <w:rPr/>
        <w:t>like</w:t>
      </w:r>
      <w:r>
        <w:rPr>
          <w:spacing w:val="-8"/>
        </w:rPr>
        <w:t> </w:t>
      </w:r>
      <w:r>
        <w:rPr/>
        <w:t>cloud</w:t>
      </w:r>
      <w:r>
        <w:rPr>
          <w:spacing w:val="-9"/>
        </w:rPr>
        <w:t> </w:t>
      </w:r>
      <w:r>
        <w:rPr/>
        <w:t>computing,</w:t>
      </w:r>
      <w:r>
        <w:rPr>
          <w:spacing w:val="-6"/>
        </w:rPr>
        <w:t> </w:t>
      </w:r>
      <w:r>
        <w:rPr/>
        <w:t>data</w:t>
      </w:r>
      <w:r>
        <w:rPr>
          <w:spacing w:val="-6"/>
        </w:rPr>
        <w:t> </w:t>
      </w:r>
      <w:r>
        <w:rPr/>
        <w:t>storage, and processing, as well as the sale and delivery of goods and services online. Digital trade involves both the production</w:t>
      </w:r>
      <w:r>
        <w:rPr>
          <w:spacing w:val="-2"/>
        </w:rPr>
        <w:t> </w:t>
      </w:r>
      <w:r>
        <w:rPr/>
        <w:t>of</w:t>
      </w:r>
      <w:r>
        <w:rPr>
          <w:spacing w:val="-1"/>
        </w:rPr>
        <w:t> </w:t>
      </w:r>
      <w:r>
        <w:rPr/>
        <w:t>digital</w:t>
      </w:r>
      <w:r>
        <w:rPr>
          <w:spacing w:val="-1"/>
        </w:rPr>
        <w:t> </w:t>
      </w:r>
      <w:r>
        <w:rPr/>
        <w:t>goods (such</w:t>
      </w:r>
      <w:r>
        <w:rPr>
          <w:spacing w:val="-2"/>
        </w:rPr>
        <w:t> </w:t>
      </w:r>
      <w:r>
        <w:rPr/>
        <w:t>as</w:t>
      </w:r>
      <w:r>
        <w:rPr>
          <w:spacing w:val="-2"/>
        </w:rPr>
        <w:t> </w:t>
      </w:r>
      <w:r>
        <w:rPr/>
        <w:t>software,</w:t>
      </w:r>
      <w:r>
        <w:rPr>
          <w:spacing w:val="-2"/>
        </w:rPr>
        <w:t> </w:t>
      </w:r>
      <w:r>
        <w:rPr/>
        <w:t>digital</w:t>
      </w:r>
      <w:r>
        <w:rPr>
          <w:spacing w:val="-1"/>
        </w:rPr>
        <w:t> </w:t>
      </w:r>
      <w:r>
        <w:rPr/>
        <w:t>media,</w:t>
      </w:r>
      <w:r>
        <w:rPr>
          <w:spacing w:val="-2"/>
        </w:rPr>
        <w:t> </w:t>
      </w:r>
      <w:r>
        <w:rPr/>
        <w:t>and</w:t>
      </w:r>
      <w:r>
        <w:rPr>
          <w:spacing w:val="-2"/>
        </w:rPr>
        <w:t> </w:t>
      </w:r>
      <w:r>
        <w:rPr/>
        <w:t>online</w:t>
      </w:r>
      <w:r>
        <w:rPr>
          <w:spacing w:val="-2"/>
        </w:rPr>
        <w:t> </w:t>
      </w:r>
      <w:r>
        <w:rPr/>
        <w:t>services)</w:t>
      </w:r>
      <w:r>
        <w:rPr>
          <w:spacing w:val="-1"/>
        </w:rPr>
        <w:t> </w:t>
      </w:r>
      <w:r>
        <w:rPr/>
        <w:t>and</w:t>
      </w:r>
      <w:r>
        <w:rPr>
          <w:spacing w:val="-2"/>
        </w:rPr>
        <w:t> </w:t>
      </w:r>
      <w:r>
        <w:rPr/>
        <w:t>the</w:t>
      </w:r>
      <w:r>
        <w:rPr>
          <w:spacing w:val="-2"/>
        </w:rPr>
        <w:t> </w:t>
      </w:r>
      <w:r>
        <w:rPr/>
        <w:t>use of</w:t>
      </w:r>
      <w:r>
        <w:rPr>
          <w:spacing w:val="-1"/>
        </w:rPr>
        <w:t> </w:t>
      </w:r>
      <w:r>
        <w:rPr/>
        <w:t>digital processes to facilitate traditional trade (like online ordering and electronic payments), including e- commerce, and may involve consumers, firms, and governments.</w:t>
      </w:r>
    </w:p>
    <w:p>
      <w:pPr>
        <w:pStyle w:val="BodyText"/>
        <w:spacing w:before="3"/>
      </w:pPr>
    </w:p>
    <w:p>
      <w:pPr>
        <w:pStyle w:val="BodyText"/>
        <w:spacing w:line="259" w:lineRule="auto"/>
        <w:ind w:left="360" w:right="715"/>
        <w:jc w:val="both"/>
      </w:pPr>
      <w:r>
        <w:rPr>
          <w:b/>
        </w:rPr>
        <w:t>Digital currency</w:t>
      </w:r>
      <w:r>
        <w:rPr/>
        <w:t>: A form of currency that exists only in digital or electronic form and includes Central Bank digital currencies, cryptocurrencies, digital currency service providers, and digital currency wallet providers, amongst others. Digital currencies can substantially reduce transaction costs associated with cross-border transactions.</w:t>
      </w:r>
    </w:p>
    <w:p>
      <w:pPr>
        <w:pStyle w:val="BodyText"/>
        <w:spacing w:before="14"/>
      </w:pPr>
    </w:p>
    <w:p>
      <w:pPr>
        <w:pStyle w:val="BodyText"/>
        <w:spacing w:before="1"/>
        <w:ind w:left="360" w:right="714"/>
        <w:jc w:val="both"/>
      </w:pPr>
      <w:r>
        <w:rPr>
          <w:b/>
        </w:rPr>
        <w:t>Duty de minimis</w:t>
      </w:r>
      <w:r>
        <w:rPr/>
        <w:t>: A</w:t>
      </w:r>
      <w:r>
        <w:rPr>
          <w:spacing w:val="-1"/>
        </w:rPr>
        <w:t> </w:t>
      </w:r>
      <w:r>
        <w:rPr/>
        <w:t>valuation ceiling</w:t>
      </w:r>
      <w:r>
        <w:rPr>
          <w:spacing w:val="-2"/>
        </w:rPr>
        <w:t> </w:t>
      </w:r>
      <w:r>
        <w:rPr/>
        <w:t>for imported goods, including</w:t>
      </w:r>
      <w:r>
        <w:rPr>
          <w:spacing w:val="-2"/>
        </w:rPr>
        <w:t> </w:t>
      </w:r>
      <w:r>
        <w:rPr/>
        <w:t>documents</w:t>
      </w:r>
      <w:r>
        <w:rPr>
          <w:spacing w:val="-2"/>
        </w:rPr>
        <w:t> </w:t>
      </w:r>
      <w:r>
        <w:rPr/>
        <w:t>and trade samples, below which no duty or tax is charged and clearance procedures, including data requirements, are minimal</w:t>
      </w:r>
    </w:p>
    <w:p>
      <w:pPr>
        <w:pStyle w:val="BodyText"/>
        <w:spacing w:before="1"/>
      </w:pPr>
    </w:p>
    <w:p>
      <w:pPr>
        <w:pStyle w:val="BodyText"/>
        <w:ind w:left="360" w:right="715" w:hanging="1"/>
        <w:jc w:val="both"/>
      </w:pPr>
      <w:r>
        <w:rPr>
          <w:b/>
        </w:rPr>
        <w:t>Economic Needs Tests (ENTs): </w:t>
      </w:r>
      <w:r>
        <w:rPr/>
        <w:t>Regulatory mechanisms used by governments to assess the market demand</w:t>
      </w:r>
      <w:r>
        <w:rPr>
          <w:spacing w:val="-2"/>
        </w:rPr>
        <w:t> </w:t>
      </w:r>
      <w:r>
        <w:rPr/>
        <w:t>and</w:t>
      </w:r>
      <w:r>
        <w:rPr>
          <w:spacing w:val="-2"/>
        </w:rPr>
        <w:t> </w:t>
      </w:r>
      <w:r>
        <w:rPr/>
        <w:t>economic</w:t>
      </w:r>
      <w:r>
        <w:rPr>
          <w:spacing w:val="-2"/>
        </w:rPr>
        <w:t> </w:t>
      </w:r>
      <w:r>
        <w:rPr/>
        <w:t>contributions</w:t>
      </w:r>
      <w:r>
        <w:rPr>
          <w:spacing w:val="-2"/>
        </w:rPr>
        <w:t> </w:t>
      </w:r>
      <w:r>
        <w:rPr/>
        <w:t>before</w:t>
      </w:r>
      <w:r>
        <w:rPr>
          <w:spacing w:val="-2"/>
        </w:rPr>
        <w:t> </w:t>
      </w:r>
      <w:r>
        <w:rPr/>
        <w:t>granting</w:t>
      </w:r>
      <w:r>
        <w:rPr>
          <w:spacing w:val="-2"/>
        </w:rPr>
        <w:t> </w:t>
      </w:r>
      <w:r>
        <w:rPr/>
        <w:t>licenses</w:t>
      </w:r>
      <w:r>
        <w:rPr>
          <w:spacing w:val="-2"/>
        </w:rPr>
        <w:t> </w:t>
      </w:r>
      <w:r>
        <w:rPr/>
        <w:t>or</w:t>
      </w:r>
      <w:r>
        <w:rPr>
          <w:spacing w:val="-1"/>
        </w:rPr>
        <w:t> </w:t>
      </w:r>
      <w:r>
        <w:rPr/>
        <w:t>permits</w:t>
      </w:r>
      <w:r>
        <w:rPr>
          <w:spacing w:val="-2"/>
        </w:rPr>
        <w:t> </w:t>
      </w:r>
      <w:r>
        <w:rPr/>
        <w:t>to</w:t>
      </w:r>
      <w:r>
        <w:rPr>
          <w:spacing w:val="-2"/>
        </w:rPr>
        <w:t> </w:t>
      </w:r>
      <w:r>
        <w:rPr/>
        <w:t>foreign</w:t>
      </w:r>
      <w:r>
        <w:rPr>
          <w:spacing w:val="-5"/>
        </w:rPr>
        <w:t> </w:t>
      </w:r>
      <w:r>
        <w:rPr/>
        <w:t>service</w:t>
      </w:r>
      <w:r>
        <w:rPr>
          <w:spacing w:val="-2"/>
        </w:rPr>
        <w:t> </w:t>
      </w:r>
      <w:r>
        <w:rPr/>
        <w:t>providers.</w:t>
      </w:r>
      <w:r>
        <w:rPr>
          <w:spacing w:val="-2"/>
        </w:rPr>
        <w:t> </w:t>
      </w:r>
      <w:r>
        <w:rPr/>
        <w:t>They are a set of criteria governments apply to foreign worker applicants to assess their economic contribution to the employment sector and the country.</w:t>
      </w:r>
    </w:p>
    <w:p>
      <w:pPr>
        <w:pStyle w:val="BodyText"/>
        <w:spacing w:before="2"/>
      </w:pPr>
    </w:p>
    <w:p>
      <w:pPr>
        <w:pStyle w:val="BodyText"/>
        <w:spacing w:line="259" w:lineRule="auto"/>
        <w:ind w:left="360" w:right="715"/>
        <w:jc w:val="both"/>
      </w:pPr>
      <w:r>
        <w:rPr>
          <w:b/>
        </w:rPr>
        <w:t>Economic purpose</w:t>
      </w:r>
      <w:r>
        <w:rPr/>
        <w:t>: Refers to objectives such as protecting domestic industries, promoting development, adjusting</w:t>
      </w:r>
      <w:r>
        <w:rPr>
          <w:spacing w:val="-7"/>
        </w:rPr>
        <w:t> </w:t>
      </w:r>
      <w:r>
        <w:rPr/>
        <w:t>trade</w:t>
      </w:r>
      <w:r>
        <w:rPr>
          <w:spacing w:val="-4"/>
        </w:rPr>
        <w:t> </w:t>
      </w:r>
      <w:r>
        <w:rPr/>
        <w:t>balances,</w:t>
      </w:r>
      <w:r>
        <w:rPr>
          <w:spacing w:val="-7"/>
        </w:rPr>
        <w:t> </w:t>
      </w:r>
      <w:r>
        <w:rPr/>
        <w:t>or</w:t>
      </w:r>
      <w:r>
        <w:rPr>
          <w:spacing w:val="-6"/>
        </w:rPr>
        <w:t> </w:t>
      </w:r>
      <w:r>
        <w:rPr/>
        <w:t>addressing</w:t>
      </w:r>
      <w:r>
        <w:rPr>
          <w:spacing w:val="-7"/>
        </w:rPr>
        <w:t> </w:t>
      </w:r>
      <w:r>
        <w:rPr/>
        <w:t>market</w:t>
      </w:r>
      <w:r>
        <w:rPr>
          <w:spacing w:val="-4"/>
        </w:rPr>
        <w:t> </w:t>
      </w:r>
      <w:r>
        <w:rPr/>
        <w:t>failures.</w:t>
      </w:r>
      <w:r>
        <w:rPr>
          <w:spacing w:val="-7"/>
        </w:rPr>
        <w:t> </w:t>
      </w:r>
      <w:r>
        <w:rPr/>
        <w:t>A</w:t>
      </w:r>
      <w:r>
        <w:rPr>
          <w:spacing w:val="-6"/>
        </w:rPr>
        <w:t> </w:t>
      </w:r>
      <w:r>
        <w:rPr/>
        <w:t>measure</w:t>
      </w:r>
      <w:r>
        <w:rPr>
          <w:spacing w:val="-4"/>
        </w:rPr>
        <w:t> </w:t>
      </w:r>
      <w:r>
        <w:rPr/>
        <w:t>imposed</w:t>
      </w:r>
      <w:r>
        <w:rPr>
          <w:spacing w:val="-7"/>
        </w:rPr>
        <w:t> </w:t>
      </w:r>
      <w:r>
        <w:rPr/>
        <w:t>for</w:t>
      </w:r>
      <w:r>
        <w:rPr>
          <w:spacing w:val="-6"/>
        </w:rPr>
        <w:t> </w:t>
      </w:r>
      <w:r>
        <w:rPr/>
        <w:t>economic</w:t>
      </w:r>
      <w:r>
        <w:rPr>
          <w:spacing w:val="-4"/>
        </w:rPr>
        <w:t> </w:t>
      </w:r>
      <w:r>
        <w:rPr/>
        <w:t>purposes</w:t>
      </w:r>
      <w:r>
        <w:rPr>
          <w:spacing w:val="-7"/>
        </w:rPr>
        <w:t> </w:t>
      </w:r>
      <w:r>
        <w:rPr/>
        <w:t>aims</w:t>
      </w:r>
      <w:r>
        <w:rPr>
          <w:spacing w:val="-7"/>
        </w:rPr>
        <w:t> </w:t>
      </w:r>
      <w:r>
        <w:rPr/>
        <w:t>to support a country's economic policies rather than restrict trade.</w:t>
      </w:r>
    </w:p>
    <w:p>
      <w:pPr>
        <w:pStyle w:val="BodyText"/>
        <w:spacing w:before="249"/>
        <w:ind w:left="360" w:right="714"/>
        <w:jc w:val="both"/>
      </w:pPr>
      <w:r>
        <w:rPr>
          <w:b/>
        </w:rPr>
        <w:t>Effectively applied ad valorem tariff rate: </w:t>
      </w:r>
      <w:r>
        <w:rPr/>
        <w:t>The import duty rate that a country actually applies to a specific imported product from a specific country of origin. This rate may differ from the bound rate (the maximum rate agreed upon in international trade negotiations) and be influenced by preferential trade arrangements or trade agreements with that origin country, as well as the country’s Most Favored Nation (MFN) tariffs (or simply “tariffs” in case the importing country is not a WTO member). An ad valorem tariff is based on the value of the dutiable item and expressed in percentage terms, for example, a duty of 20 percent on the value of automobiles.</w:t>
      </w:r>
    </w:p>
    <w:p>
      <w:pPr>
        <w:pStyle w:val="BodyText"/>
        <w:spacing w:before="251"/>
        <w:ind w:left="360" w:right="714"/>
        <w:jc w:val="both"/>
      </w:pPr>
      <w:r>
        <w:rPr>
          <w:b/>
        </w:rPr>
        <w:t>Electronic: </w:t>
      </w:r>
      <w:r>
        <w:rPr/>
        <w:t>Uses electronic media to transmit, process, or store information. This may involve the use of computers,</w:t>
      </w:r>
      <w:r>
        <w:rPr>
          <w:spacing w:val="-12"/>
        </w:rPr>
        <w:t> </w:t>
      </w:r>
      <w:r>
        <w:rPr/>
        <w:t>Internet,</w:t>
      </w:r>
      <w:r>
        <w:rPr>
          <w:spacing w:val="-12"/>
        </w:rPr>
        <w:t> </w:t>
      </w:r>
      <w:r>
        <w:rPr/>
        <w:t>e-mail,</w:t>
      </w:r>
      <w:r>
        <w:rPr>
          <w:spacing w:val="-14"/>
        </w:rPr>
        <w:t> </w:t>
      </w:r>
      <w:r>
        <w:rPr/>
        <w:t>telephone,</w:t>
      </w:r>
      <w:r>
        <w:rPr>
          <w:spacing w:val="-12"/>
        </w:rPr>
        <w:t> </w:t>
      </w:r>
      <w:r>
        <w:rPr/>
        <w:t>video</w:t>
      </w:r>
      <w:r>
        <w:rPr>
          <w:spacing w:val="-12"/>
        </w:rPr>
        <w:t> </w:t>
      </w:r>
      <w:r>
        <w:rPr/>
        <w:t>calling,</w:t>
      </w:r>
      <w:r>
        <w:rPr>
          <w:spacing w:val="32"/>
        </w:rPr>
        <w:t> </w:t>
      </w:r>
      <w:r>
        <w:rPr/>
        <w:t>and</w:t>
      </w:r>
      <w:r>
        <w:rPr>
          <w:spacing w:val="-12"/>
        </w:rPr>
        <w:t> </w:t>
      </w:r>
      <w:r>
        <w:rPr/>
        <w:t>other</w:t>
      </w:r>
      <w:r>
        <w:rPr>
          <w:spacing w:val="-11"/>
        </w:rPr>
        <w:t> </w:t>
      </w:r>
      <w:r>
        <w:rPr/>
        <w:t>forms</w:t>
      </w:r>
      <w:r>
        <w:rPr>
          <w:spacing w:val="-11"/>
        </w:rPr>
        <w:t> </w:t>
      </w:r>
      <w:r>
        <w:rPr/>
        <w:t>of</w:t>
      </w:r>
      <w:r>
        <w:rPr>
          <w:spacing w:val="-11"/>
        </w:rPr>
        <w:t> </w:t>
      </w:r>
      <w:r>
        <w:rPr/>
        <w:t>digital</w:t>
      </w:r>
      <w:r>
        <w:rPr>
          <w:spacing w:val="-11"/>
        </w:rPr>
        <w:t> </w:t>
      </w:r>
      <w:r>
        <w:rPr/>
        <w:t>communication</w:t>
      </w:r>
      <w:r>
        <w:rPr>
          <w:spacing w:val="-14"/>
        </w:rPr>
        <w:t> </w:t>
      </w:r>
      <w:r>
        <w:rPr/>
        <w:t>to</w:t>
      </w:r>
      <w:r>
        <w:rPr>
          <w:spacing w:val="-12"/>
        </w:rPr>
        <w:t> </w:t>
      </w:r>
      <w:r>
        <w:rPr/>
        <w:t>facilitate operations without relying on physical paper documents. A fully electronic process entails a process that from its start to its completion is conducted electronically.</w:t>
      </w:r>
    </w:p>
    <w:p>
      <w:pPr>
        <w:pStyle w:val="BodyText"/>
        <w:spacing w:before="2"/>
      </w:pPr>
    </w:p>
    <w:p>
      <w:pPr>
        <w:spacing w:before="0"/>
        <w:ind w:left="360" w:right="0" w:firstLine="0"/>
        <w:jc w:val="both"/>
        <w:rPr>
          <w:sz w:val="22"/>
        </w:rPr>
      </w:pPr>
      <w:r>
        <w:rPr>
          <w:b/>
          <w:sz w:val="22"/>
        </w:rPr>
        <w:t>Electronic</w:t>
      </w:r>
      <w:r>
        <w:rPr>
          <w:b/>
          <w:spacing w:val="-5"/>
          <w:sz w:val="22"/>
        </w:rPr>
        <w:t> </w:t>
      </w:r>
      <w:r>
        <w:rPr>
          <w:b/>
          <w:sz w:val="22"/>
        </w:rPr>
        <w:t>contract</w:t>
      </w:r>
      <w:r>
        <w:rPr>
          <w:sz w:val="22"/>
        </w:rPr>
        <w:t>:</w:t>
      </w:r>
      <w:r>
        <w:rPr>
          <w:spacing w:val="-3"/>
          <w:sz w:val="22"/>
        </w:rPr>
        <w:t> </w:t>
      </w:r>
      <w:r>
        <w:rPr>
          <w:sz w:val="22"/>
        </w:rPr>
        <w:t>Agreement</w:t>
      </w:r>
      <w:r>
        <w:rPr>
          <w:spacing w:val="-3"/>
          <w:sz w:val="22"/>
        </w:rPr>
        <w:t> </w:t>
      </w:r>
      <w:r>
        <w:rPr>
          <w:sz w:val="22"/>
        </w:rPr>
        <w:t>that</w:t>
      </w:r>
      <w:r>
        <w:rPr>
          <w:spacing w:val="-7"/>
          <w:sz w:val="22"/>
        </w:rPr>
        <w:t> </w:t>
      </w:r>
      <w:r>
        <w:rPr>
          <w:sz w:val="22"/>
        </w:rPr>
        <w:t>is</w:t>
      </w:r>
      <w:r>
        <w:rPr>
          <w:spacing w:val="-4"/>
          <w:sz w:val="22"/>
        </w:rPr>
        <w:t> </w:t>
      </w:r>
      <w:r>
        <w:rPr>
          <w:sz w:val="22"/>
        </w:rPr>
        <w:t>drafted,</w:t>
      </w:r>
      <w:r>
        <w:rPr>
          <w:spacing w:val="-4"/>
          <w:sz w:val="22"/>
        </w:rPr>
        <w:t> </w:t>
      </w:r>
      <w:r>
        <w:rPr>
          <w:sz w:val="22"/>
        </w:rPr>
        <w:t>negotiated,</w:t>
      </w:r>
      <w:r>
        <w:rPr>
          <w:spacing w:val="-7"/>
          <w:sz w:val="22"/>
        </w:rPr>
        <w:t> </w:t>
      </w:r>
      <w:r>
        <w:rPr>
          <w:sz w:val="22"/>
        </w:rPr>
        <w:t>and</w:t>
      </w:r>
      <w:r>
        <w:rPr>
          <w:spacing w:val="-7"/>
          <w:sz w:val="22"/>
        </w:rPr>
        <w:t> </w:t>
      </w:r>
      <w:r>
        <w:rPr>
          <w:sz w:val="22"/>
        </w:rPr>
        <w:t>executed</w:t>
      </w:r>
      <w:r>
        <w:rPr>
          <w:spacing w:val="-7"/>
          <w:sz w:val="22"/>
        </w:rPr>
        <w:t> </w:t>
      </w:r>
      <w:r>
        <w:rPr>
          <w:sz w:val="22"/>
        </w:rPr>
        <w:t>completely</w:t>
      </w:r>
      <w:r>
        <w:rPr>
          <w:spacing w:val="-4"/>
          <w:sz w:val="22"/>
        </w:rPr>
        <w:t> </w:t>
      </w:r>
      <w:r>
        <w:rPr>
          <w:spacing w:val="-2"/>
          <w:sz w:val="22"/>
        </w:rPr>
        <w:t>online.</w:t>
      </w:r>
    </w:p>
    <w:p>
      <w:pPr>
        <w:pStyle w:val="BodyText"/>
        <w:spacing w:before="251"/>
        <w:ind w:left="360" w:right="713"/>
        <w:jc w:val="both"/>
      </w:pPr>
      <w:r>
        <w:rPr>
          <w:b/>
        </w:rPr>
        <w:t>Electronic signature</w:t>
      </w:r>
      <w:r>
        <w:rPr/>
        <w:t>: Includes symbols or other data in digital form attached to an electronically transmitted document as verification of the sender’s intent to sign the document.</w:t>
      </w:r>
    </w:p>
    <w:p>
      <w:pPr>
        <w:pStyle w:val="BodyText"/>
        <w:spacing w:before="4"/>
      </w:pPr>
    </w:p>
    <w:p>
      <w:pPr>
        <w:pStyle w:val="BodyText"/>
        <w:spacing w:line="259" w:lineRule="auto" w:before="1"/>
        <w:ind w:left="360" w:right="715"/>
        <w:jc w:val="both"/>
      </w:pPr>
      <w:r>
        <w:rPr>
          <w:b/>
        </w:rPr>
        <w:t>Electronic single</w:t>
      </w:r>
      <w:r>
        <w:rPr>
          <w:b/>
          <w:spacing w:val="-1"/>
        </w:rPr>
        <w:t> </w:t>
      </w:r>
      <w:r>
        <w:rPr>
          <w:b/>
        </w:rPr>
        <w:t>window for international trade</w:t>
      </w:r>
      <w:r>
        <w:rPr/>
        <w:t>: Facility that integrates processes among cross-border regulatory agencies, customs, and other government agencies and allows parties involved in trade and transport</w:t>
      </w:r>
      <w:r>
        <w:rPr>
          <w:spacing w:val="-12"/>
        </w:rPr>
        <w:t> </w:t>
      </w:r>
      <w:r>
        <w:rPr/>
        <w:t>to</w:t>
      </w:r>
      <w:r>
        <w:rPr>
          <w:spacing w:val="-12"/>
        </w:rPr>
        <w:t> </w:t>
      </w:r>
      <w:r>
        <w:rPr/>
        <w:t>lodge</w:t>
      </w:r>
      <w:r>
        <w:rPr>
          <w:spacing w:val="-11"/>
        </w:rPr>
        <w:t> </w:t>
      </w:r>
      <w:r>
        <w:rPr/>
        <w:t>standardized</w:t>
      </w:r>
      <w:r>
        <w:rPr>
          <w:spacing w:val="-12"/>
        </w:rPr>
        <w:t> </w:t>
      </w:r>
      <w:r>
        <w:rPr/>
        <w:t>information</w:t>
      </w:r>
      <w:r>
        <w:rPr>
          <w:spacing w:val="-12"/>
        </w:rPr>
        <w:t> </w:t>
      </w:r>
      <w:r>
        <w:rPr/>
        <w:t>and</w:t>
      </w:r>
      <w:r>
        <w:rPr>
          <w:spacing w:val="-12"/>
        </w:rPr>
        <w:t> </w:t>
      </w:r>
      <w:r>
        <w:rPr/>
        <w:t>documents</w:t>
      </w:r>
      <w:r>
        <w:rPr>
          <w:spacing w:val="-11"/>
        </w:rPr>
        <w:t> </w:t>
      </w:r>
      <w:r>
        <w:rPr/>
        <w:t>with</w:t>
      </w:r>
      <w:r>
        <w:rPr>
          <w:spacing w:val="-12"/>
        </w:rPr>
        <w:t> </w:t>
      </w:r>
      <w:r>
        <w:rPr/>
        <w:t>a</w:t>
      </w:r>
      <w:r>
        <w:rPr>
          <w:spacing w:val="-10"/>
        </w:rPr>
        <w:t> </w:t>
      </w:r>
      <w:r>
        <w:rPr/>
        <w:t>single</w:t>
      </w:r>
      <w:r>
        <w:rPr>
          <w:spacing w:val="-11"/>
        </w:rPr>
        <w:t> </w:t>
      </w:r>
      <w:r>
        <w:rPr/>
        <w:t>point</w:t>
      </w:r>
      <w:r>
        <w:rPr>
          <w:spacing w:val="-11"/>
        </w:rPr>
        <w:t> </w:t>
      </w:r>
      <w:r>
        <w:rPr/>
        <w:t>of</w:t>
      </w:r>
      <w:r>
        <w:rPr>
          <w:spacing w:val="-11"/>
        </w:rPr>
        <w:t> </w:t>
      </w:r>
      <w:r>
        <w:rPr/>
        <w:t>access</w:t>
      </w:r>
      <w:r>
        <w:rPr>
          <w:spacing w:val="-11"/>
        </w:rPr>
        <w:t> </w:t>
      </w:r>
      <w:r>
        <w:rPr/>
        <w:t>to</w:t>
      </w:r>
      <w:r>
        <w:rPr>
          <w:spacing w:val="-12"/>
        </w:rPr>
        <w:t> </w:t>
      </w:r>
      <w:r>
        <w:rPr/>
        <w:t>fulfill</w:t>
      </w:r>
      <w:r>
        <w:rPr>
          <w:spacing w:val="-11"/>
        </w:rPr>
        <w:t> </w:t>
      </w:r>
      <w:r>
        <w:rPr/>
        <w:t>all</w:t>
      </w:r>
      <w:r>
        <w:rPr>
          <w:spacing w:val="-11"/>
        </w:rPr>
        <w:t> </w:t>
      </w:r>
      <w:r>
        <w:rPr>
          <w:spacing w:val="-2"/>
        </w:rPr>
        <w:t>import,</w:t>
      </w:r>
    </w:p>
    <w:p>
      <w:pPr>
        <w:pStyle w:val="BodyText"/>
        <w:spacing w:after="0" w:line="259" w:lineRule="auto"/>
        <w:jc w:val="both"/>
        <w:sectPr>
          <w:pgSz w:w="12240" w:h="15840"/>
          <w:pgMar w:header="0" w:footer="522" w:top="1640" w:bottom="720" w:left="1080" w:right="720"/>
        </w:sectPr>
      </w:pPr>
    </w:p>
    <w:p>
      <w:pPr>
        <w:pStyle w:val="BodyText"/>
        <w:spacing w:line="259" w:lineRule="auto" w:before="81"/>
        <w:ind w:left="360" w:right="715"/>
        <w:jc w:val="both"/>
      </w:pPr>
      <w:r>
        <w:rPr/>
        <w:t>export, and transit-related regulatory requirements. If information is electronic, then individual data elements should only be submitted once.</w:t>
      </w:r>
    </w:p>
    <w:p>
      <w:pPr>
        <w:pStyle w:val="BodyText"/>
        <w:spacing w:before="18"/>
      </w:pPr>
    </w:p>
    <w:p>
      <w:pPr>
        <w:pStyle w:val="BodyText"/>
        <w:spacing w:line="259" w:lineRule="auto" w:before="1"/>
        <w:ind w:left="359" w:right="714"/>
        <w:jc w:val="both"/>
      </w:pPr>
      <w:r>
        <w:rPr>
          <w:b/>
        </w:rPr>
        <w:t>Electronic system for international trade</w:t>
      </w:r>
      <w:r>
        <w:rPr/>
        <w:t>: Platform that facilitates the exchange of trade-related documents and information electronically between public and private sector stakeholders involved in international trade. This includes customs authorities, relevant public sector agencies, traders, freight forwarders,</w:t>
      </w:r>
      <w:r>
        <w:rPr>
          <w:spacing w:val="-12"/>
        </w:rPr>
        <w:t> </w:t>
      </w:r>
      <w:r>
        <w:rPr/>
        <w:t>and</w:t>
      </w:r>
      <w:r>
        <w:rPr>
          <w:spacing w:val="-12"/>
        </w:rPr>
        <w:t> </w:t>
      </w:r>
      <w:r>
        <w:rPr/>
        <w:t>other</w:t>
      </w:r>
      <w:r>
        <w:rPr>
          <w:spacing w:val="-11"/>
        </w:rPr>
        <w:t> </w:t>
      </w:r>
      <w:r>
        <w:rPr/>
        <w:t>entities</w:t>
      </w:r>
      <w:r>
        <w:rPr>
          <w:spacing w:val="-11"/>
        </w:rPr>
        <w:t> </w:t>
      </w:r>
      <w:r>
        <w:rPr/>
        <w:t>engaged</w:t>
      </w:r>
      <w:r>
        <w:rPr>
          <w:spacing w:val="-12"/>
        </w:rPr>
        <w:t> </w:t>
      </w:r>
      <w:r>
        <w:rPr/>
        <w:t>in</w:t>
      </w:r>
      <w:r>
        <w:rPr>
          <w:spacing w:val="-12"/>
        </w:rPr>
        <w:t> </w:t>
      </w:r>
      <w:r>
        <w:rPr/>
        <w:t>international</w:t>
      </w:r>
      <w:r>
        <w:rPr>
          <w:spacing w:val="-13"/>
        </w:rPr>
        <w:t> </w:t>
      </w:r>
      <w:r>
        <w:rPr/>
        <w:t>trade.</w:t>
      </w:r>
      <w:r>
        <w:rPr>
          <w:spacing w:val="-12"/>
        </w:rPr>
        <w:t> </w:t>
      </w:r>
      <w:r>
        <w:rPr/>
        <w:t>The</w:t>
      </w:r>
      <w:r>
        <w:rPr>
          <w:spacing w:val="-11"/>
        </w:rPr>
        <w:t> </w:t>
      </w:r>
      <w:r>
        <w:rPr/>
        <w:t>system</w:t>
      </w:r>
      <w:r>
        <w:rPr>
          <w:spacing w:val="-11"/>
        </w:rPr>
        <w:t> </w:t>
      </w:r>
      <w:r>
        <w:rPr/>
        <w:t>aims</w:t>
      </w:r>
      <w:r>
        <w:rPr>
          <w:spacing w:val="-11"/>
        </w:rPr>
        <w:t> </w:t>
      </w:r>
      <w:r>
        <w:rPr/>
        <w:t>to</w:t>
      </w:r>
      <w:r>
        <w:rPr>
          <w:spacing w:val="-12"/>
        </w:rPr>
        <w:t> </w:t>
      </w:r>
      <w:r>
        <w:rPr/>
        <w:t>streamline</w:t>
      </w:r>
      <w:r>
        <w:rPr>
          <w:spacing w:val="-11"/>
        </w:rPr>
        <w:t> </w:t>
      </w:r>
      <w:r>
        <w:rPr/>
        <w:t>trade</w:t>
      </w:r>
      <w:r>
        <w:rPr>
          <w:spacing w:val="-11"/>
        </w:rPr>
        <w:t> </w:t>
      </w:r>
      <w:r>
        <w:rPr/>
        <w:t>processes, reduce paperwork, enhance transparency, and improve the speed and efficiency of cross-border transactions.</w:t>
      </w:r>
      <w:r>
        <w:rPr>
          <w:spacing w:val="-7"/>
        </w:rPr>
        <w:t> </w:t>
      </w:r>
      <w:r>
        <w:rPr/>
        <w:t>It</w:t>
      </w:r>
      <w:r>
        <w:rPr>
          <w:spacing w:val="-8"/>
        </w:rPr>
        <w:t> </w:t>
      </w:r>
      <w:r>
        <w:rPr/>
        <w:t>uses</w:t>
      </w:r>
      <w:r>
        <w:rPr>
          <w:spacing w:val="-9"/>
        </w:rPr>
        <w:t> </w:t>
      </w:r>
      <w:r>
        <w:rPr/>
        <w:t>electronic</w:t>
      </w:r>
      <w:r>
        <w:rPr>
          <w:spacing w:val="-9"/>
        </w:rPr>
        <w:t> </w:t>
      </w:r>
      <w:r>
        <w:rPr/>
        <w:t>means</w:t>
      </w:r>
      <w:r>
        <w:rPr>
          <w:spacing w:val="-7"/>
        </w:rPr>
        <w:t> </w:t>
      </w:r>
      <w:r>
        <w:rPr/>
        <w:t>to</w:t>
      </w:r>
      <w:r>
        <w:rPr>
          <w:spacing w:val="-7"/>
        </w:rPr>
        <w:t> </w:t>
      </w:r>
      <w:r>
        <w:rPr/>
        <w:t>support</w:t>
      </w:r>
      <w:r>
        <w:rPr>
          <w:spacing w:val="-6"/>
        </w:rPr>
        <w:t> </w:t>
      </w:r>
      <w:r>
        <w:rPr/>
        <w:t>the</w:t>
      </w:r>
      <w:r>
        <w:rPr>
          <w:spacing w:val="-7"/>
        </w:rPr>
        <w:t> </w:t>
      </w:r>
      <w:r>
        <w:rPr/>
        <w:t>production,</w:t>
      </w:r>
      <w:r>
        <w:rPr>
          <w:spacing w:val="-9"/>
        </w:rPr>
        <w:t> </w:t>
      </w:r>
      <w:r>
        <w:rPr/>
        <w:t>distribution,</w:t>
      </w:r>
      <w:r>
        <w:rPr>
          <w:spacing w:val="-7"/>
        </w:rPr>
        <w:t> </w:t>
      </w:r>
      <w:r>
        <w:rPr/>
        <w:t>marketing,</w:t>
      </w:r>
      <w:r>
        <w:rPr>
          <w:spacing w:val="-7"/>
        </w:rPr>
        <w:t> </w:t>
      </w:r>
      <w:r>
        <w:rPr/>
        <w:t>sale,</w:t>
      </w:r>
      <w:r>
        <w:rPr>
          <w:spacing w:val="-9"/>
        </w:rPr>
        <w:t> </w:t>
      </w:r>
      <w:r>
        <w:rPr/>
        <w:t>or</w:t>
      </w:r>
      <w:r>
        <w:rPr>
          <w:spacing w:val="-6"/>
        </w:rPr>
        <w:t> </w:t>
      </w:r>
      <w:r>
        <w:rPr/>
        <w:t>delivery</w:t>
      </w:r>
      <w:r>
        <w:rPr>
          <w:spacing w:val="-7"/>
        </w:rPr>
        <w:t> </w:t>
      </w:r>
      <w:r>
        <w:rPr/>
        <w:t>of goods and services across international borders and can handle various functions such as electronic submission</w:t>
      </w:r>
      <w:r>
        <w:rPr>
          <w:spacing w:val="-9"/>
        </w:rPr>
        <w:t> </w:t>
      </w:r>
      <w:r>
        <w:rPr/>
        <w:t>of</w:t>
      </w:r>
      <w:r>
        <w:rPr>
          <w:spacing w:val="-6"/>
        </w:rPr>
        <w:t> </w:t>
      </w:r>
      <w:r>
        <w:rPr/>
        <w:t>customs</w:t>
      </w:r>
      <w:r>
        <w:rPr>
          <w:spacing w:val="-7"/>
        </w:rPr>
        <w:t> </w:t>
      </w:r>
      <w:r>
        <w:rPr/>
        <w:t>declarations,</w:t>
      </w:r>
      <w:r>
        <w:rPr>
          <w:spacing w:val="-7"/>
        </w:rPr>
        <w:t> </w:t>
      </w:r>
      <w:r>
        <w:rPr/>
        <w:t>processing</w:t>
      </w:r>
      <w:r>
        <w:rPr>
          <w:spacing w:val="-7"/>
        </w:rPr>
        <w:t> </w:t>
      </w:r>
      <w:r>
        <w:rPr/>
        <w:t>of</w:t>
      </w:r>
      <w:r>
        <w:rPr>
          <w:spacing w:val="-6"/>
        </w:rPr>
        <w:t> </w:t>
      </w:r>
      <w:r>
        <w:rPr/>
        <w:t>trade</w:t>
      </w:r>
      <w:r>
        <w:rPr>
          <w:spacing w:val="-7"/>
        </w:rPr>
        <w:t> </w:t>
      </w:r>
      <w:r>
        <w:rPr/>
        <w:t>licenses,</w:t>
      </w:r>
      <w:r>
        <w:rPr>
          <w:spacing w:val="-9"/>
        </w:rPr>
        <w:t> </w:t>
      </w:r>
      <w:r>
        <w:rPr/>
        <w:t>payment</w:t>
      </w:r>
      <w:r>
        <w:rPr>
          <w:spacing w:val="-6"/>
        </w:rPr>
        <w:t> </w:t>
      </w:r>
      <w:r>
        <w:rPr/>
        <w:t>of</w:t>
      </w:r>
      <w:r>
        <w:rPr>
          <w:spacing w:val="-9"/>
        </w:rPr>
        <w:t> </w:t>
      </w:r>
      <w:r>
        <w:rPr/>
        <w:t>duties</w:t>
      </w:r>
      <w:r>
        <w:rPr>
          <w:spacing w:val="-7"/>
        </w:rPr>
        <w:t> </w:t>
      </w:r>
      <w:r>
        <w:rPr/>
        <w:t>and</w:t>
      </w:r>
      <w:r>
        <w:rPr>
          <w:spacing w:val="-9"/>
        </w:rPr>
        <w:t> </w:t>
      </w:r>
      <w:r>
        <w:rPr/>
        <w:t>taxes,</w:t>
      </w:r>
      <w:r>
        <w:rPr>
          <w:spacing w:val="-7"/>
        </w:rPr>
        <w:t> </w:t>
      </w:r>
      <w:r>
        <w:rPr/>
        <w:t>and</w:t>
      </w:r>
      <w:r>
        <w:rPr>
          <w:spacing w:val="-7"/>
        </w:rPr>
        <w:t> </w:t>
      </w:r>
      <w:r>
        <w:rPr/>
        <w:t>tracking of shipments. The system can take the form of an electronic customs management system, an electronic single window for international trade, or similar.</w:t>
      </w:r>
    </w:p>
    <w:p>
      <w:pPr>
        <w:pStyle w:val="BodyText"/>
        <w:spacing w:line="259" w:lineRule="auto" w:before="250"/>
        <w:ind w:left="359" w:right="715"/>
        <w:jc w:val="both"/>
      </w:pPr>
      <w:r>
        <w:rPr>
          <w:b/>
        </w:rPr>
        <w:t>Emission trading system</w:t>
      </w:r>
      <w:r>
        <w:rPr/>
        <w:t>: Market-based approach to controlling pollution by providing economic incentives for achieving reductions in the emissions of pollutants. It is a cap-and-trade system that sets a cap on the total amount of</w:t>
      </w:r>
      <w:r>
        <w:rPr>
          <w:spacing w:val="-2"/>
        </w:rPr>
        <w:t> </w:t>
      </w:r>
      <w:r>
        <w:rPr/>
        <w:t>certain greenhouse gases that can be emitted by entities covered by the system. Within the cap, companies receive or buy emission allowances, which they can trade with one another as needed. Each allowance permits the holder to emit a certain amount of greenhouse gases. If a company emits less than its allowance, it can sell the surplus allowances. Conversely, if it emits more, it must buy allowances from other companies or face penalties. This system incentivizes companies to reduce their emissions in the most cost-effective way.</w:t>
      </w:r>
    </w:p>
    <w:p>
      <w:pPr>
        <w:pStyle w:val="BodyText"/>
        <w:spacing w:before="19"/>
      </w:pPr>
    </w:p>
    <w:p>
      <w:pPr>
        <w:pStyle w:val="BodyText"/>
        <w:spacing w:line="259" w:lineRule="auto"/>
        <w:ind w:left="359" w:right="713"/>
        <w:jc w:val="both"/>
      </w:pPr>
      <w:r>
        <w:rPr>
          <w:b/>
        </w:rPr>
        <w:t>Enquiry point</w:t>
      </w:r>
      <w:r>
        <w:rPr/>
        <w:t>: Official or office designated to deal with reasonable enquiries, including the provision of forms</w:t>
      </w:r>
      <w:r>
        <w:rPr>
          <w:spacing w:val="-1"/>
        </w:rPr>
        <w:t> </w:t>
      </w:r>
      <w:r>
        <w:rPr/>
        <w:t>and documents</w:t>
      </w:r>
      <w:r>
        <w:rPr>
          <w:spacing w:val="-1"/>
        </w:rPr>
        <w:t> </w:t>
      </w:r>
      <w:r>
        <w:rPr/>
        <w:t>to traders,</w:t>
      </w:r>
      <w:r>
        <w:rPr>
          <w:spacing w:val="-1"/>
        </w:rPr>
        <w:t> </w:t>
      </w:r>
      <w:r>
        <w:rPr/>
        <w:t>and other interested parties</w:t>
      </w:r>
      <w:r>
        <w:rPr>
          <w:spacing w:val="-1"/>
        </w:rPr>
        <w:t> </w:t>
      </w:r>
      <w:r>
        <w:rPr/>
        <w:t>on</w:t>
      </w:r>
      <w:r>
        <w:rPr>
          <w:spacing w:val="-1"/>
        </w:rPr>
        <w:t> </w:t>
      </w:r>
      <w:r>
        <w:rPr/>
        <w:t>matters</w:t>
      </w:r>
      <w:r>
        <w:rPr>
          <w:spacing w:val="-1"/>
        </w:rPr>
        <w:t> </w:t>
      </w:r>
      <w:r>
        <w:rPr/>
        <w:t>of importation,</w:t>
      </w:r>
      <w:r>
        <w:rPr>
          <w:spacing w:val="-1"/>
        </w:rPr>
        <w:t> </w:t>
      </w:r>
      <w:r>
        <w:rPr/>
        <w:t>exportation,</w:t>
      </w:r>
      <w:r>
        <w:rPr>
          <w:spacing w:val="-1"/>
        </w:rPr>
        <w:t> </w:t>
      </w:r>
      <w:r>
        <w:rPr/>
        <w:t>transit of goods,</w:t>
      </w:r>
      <w:r>
        <w:rPr>
          <w:spacing w:val="-2"/>
        </w:rPr>
        <w:t> </w:t>
      </w:r>
      <w:r>
        <w:rPr/>
        <w:t>trade</w:t>
      </w:r>
      <w:r>
        <w:rPr>
          <w:spacing w:val="-2"/>
        </w:rPr>
        <w:t> </w:t>
      </w:r>
      <w:r>
        <w:rPr/>
        <w:t>in services,</w:t>
      </w:r>
      <w:r>
        <w:rPr>
          <w:spacing w:val="-2"/>
        </w:rPr>
        <w:t> </w:t>
      </w:r>
      <w:r>
        <w:rPr/>
        <w:t>and digital</w:t>
      </w:r>
      <w:r>
        <w:rPr>
          <w:spacing w:val="-1"/>
        </w:rPr>
        <w:t> </w:t>
      </w:r>
      <w:r>
        <w:rPr/>
        <w:t>trade.</w:t>
      </w:r>
      <w:r>
        <w:rPr>
          <w:spacing w:val="-2"/>
        </w:rPr>
        <w:t> </w:t>
      </w:r>
      <w:r>
        <w:rPr/>
        <w:t>It</w:t>
      </w:r>
      <w:r>
        <w:rPr>
          <w:spacing w:val="-1"/>
        </w:rPr>
        <w:t> </w:t>
      </w:r>
      <w:r>
        <w:rPr/>
        <w:t>is</w:t>
      </w:r>
      <w:r>
        <w:rPr>
          <w:spacing w:val="-2"/>
        </w:rPr>
        <w:t> </w:t>
      </w:r>
      <w:r>
        <w:rPr/>
        <w:t>intended</w:t>
      </w:r>
      <w:r>
        <w:rPr>
          <w:spacing w:val="-2"/>
        </w:rPr>
        <w:t> </w:t>
      </w:r>
      <w:r>
        <w:rPr/>
        <w:t>to provide</w:t>
      </w:r>
      <w:r>
        <w:rPr>
          <w:spacing w:val="-2"/>
        </w:rPr>
        <w:t> </w:t>
      </w:r>
      <w:r>
        <w:rPr/>
        <w:t>transparency</w:t>
      </w:r>
      <w:r>
        <w:rPr>
          <w:spacing w:val="-2"/>
        </w:rPr>
        <w:t> </w:t>
      </w:r>
      <w:r>
        <w:rPr/>
        <w:t>and</w:t>
      </w:r>
      <w:r>
        <w:rPr>
          <w:spacing w:val="-2"/>
        </w:rPr>
        <w:t> </w:t>
      </w:r>
      <w:r>
        <w:rPr/>
        <w:t>predictability</w:t>
      </w:r>
      <w:r>
        <w:rPr>
          <w:spacing w:val="-2"/>
        </w:rPr>
        <w:t> </w:t>
      </w:r>
      <w:r>
        <w:rPr/>
        <w:t>to</w:t>
      </w:r>
      <w:r>
        <w:rPr>
          <w:spacing w:val="-2"/>
        </w:rPr>
        <w:t> </w:t>
      </w:r>
      <w:r>
        <w:rPr/>
        <w:t>all parties involved in trade by offering timely and accurate information. The enquiry point is also a requirement under the World Trade Organization’s (WTO) Agreement on Trade Facilitation, which aims to expedite the movement, release, and clearance of goods across borders.</w:t>
      </w:r>
    </w:p>
    <w:p>
      <w:pPr>
        <w:pStyle w:val="BodyText"/>
        <w:spacing w:line="259" w:lineRule="auto" w:before="251"/>
        <w:ind w:left="359" w:right="715"/>
        <w:jc w:val="both"/>
      </w:pPr>
      <w:r>
        <w:rPr>
          <w:b/>
        </w:rPr>
        <w:t>Environmental agencies</w:t>
      </w:r>
      <w:r>
        <w:rPr/>
        <w:t>: Entities such as National Environmental Protection Agencies, Ministries or Departments of Environment, Fisheries and Oceans Departments, Wildlife and Conservation Authorities, or equivalent, that oversee environmental protection and conservation.</w:t>
      </w:r>
    </w:p>
    <w:p>
      <w:pPr>
        <w:pStyle w:val="BodyText"/>
        <w:spacing w:before="251"/>
        <w:ind w:left="359" w:right="712"/>
        <w:jc w:val="both"/>
      </w:pPr>
      <w:r>
        <w:rPr>
          <w:b/>
        </w:rPr>
        <w:t>Environmental</w:t>
      </w:r>
      <w:r>
        <w:rPr>
          <w:b/>
          <w:spacing w:val="-14"/>
        </w:rPr>
        <w:t> </w:t>
      </w:r>
      <w:r>
        <w:rPr>
          <w:b/>
        </w:rPr>
        <w:t>goods:</w:t>
      </w:r>
      <w:r>
        <w:rPr>
          <w:b/>
          <w:spacing w:val="-14"/>
        </w:rPr>
        <w:t> </w:t>
      </w:r>
      <w:r>
        <w:rPr/>
        <w:t>Products</w:t>
      </w:r>
      <w:r>
        <w:rPr>
          <w:spacing w:val="-14"/>
        </w:rPr>
        <w:t> </w:t>
      </w:r>
      <w:r>
        <w:rPr/>
        <w:t>that</w:t>
      </w:r>
      <w:r>
        <w:rPr>
          <w:spacing w:val="-13"/>
        </w:rPr>
        <w:t> </w:t>
      </w:r>
      <w:r>
        <w:rPr/>
        <w:t>directly</w:t>
      </w:r>
      <w:r>
        <w:rPr>
          <w:spacing w:val="-14"/>
        </w:rPr>
        <w:t> </w:t>
      </w:r>
      <w:r>
        <w:rPr/>
        <w:t>contribute</w:t>
      </w:r>
      <w:r>
        <w:rPr>
          <w:spacing w:val="-14"/>
        </w:rPr>
        <w:t> </w:t>
      </w:r>
      <w:r>
        <w:rPr/>
        <w:t>to</w:t>
      </w:r>
      <w:r>
        <w:rPr>
          <w:spacing w:val="-14"/>
        </w:rPr>
        <w:t> </w:t>
      </w:r>
      <w:r>
        <w:rPr/>
        <w:t>environmental</w:t>
      </w:r>
      <w:r>
        <w:rPr>
          <w:spacing w:val="-13"/>
        </w:rPr>
        <w:t> </w:t>
      </w:r>
      <w:r>
        <w:rPr/>
        <w:t>protection</w:t>
      </w:r>
      <w:r>
        <w:rPr>
          <w:spacing w:val="-14"/>
        </w:rPr>
        <w:t> </w:t>
      </w:r>
      <w:r>
        <w:rPr/>
        <w:t>and</w:t>
      </w:r>
      <w:r>
        <w:rPr>
          <w:spacing w:val="-14"/>
        </w:rPr>
        <w:t> </w:t>
      </w:r>
      <w:r>
        <w:rPr/>
        <w:t>climate</w:t>
      </w:r>
      <w:r>
        <w:rPr>
          <w:spacing w:val="-14"/>
        </w:rPr>
        <w:t> </w:t>
      </w:r>
      <w:r>
        <w:rPr/>
        <w:t>mitigation by improving air and water quality, managing waste, contributing to energy efficiency, reducing air and noise pollution, and generating renewable energy. To promote green growth and sustainable development within</w:t>
      </w:r>
      <w:r>
        <w:rPr>
          <w:spacing w:val="-11"/>
        </w:rPr>
        <w:t> </w:t>
      </w:r>
      <w:r>
        <w:rPr/>
        <w:t>the</w:t>
      </w:r>
      <w:r>
        <w:rPr>
          <w:spacing w:val="-10"/>
        </w:rPr>
        <w:t> </w:t>
      </w:r>
      <w:r>
        <w:rPr/>
        <w:t>Asia-Pacific</w:t>
      </w:r>
      <w:r>
        <w:rPr>
          <w:spacing w:val="-10"/>
        </w:rPr>
        <w:t> </w:t>
      </w:r>
      <w:r>
        <w:rPr/>
        <w:t>region,</w:t>
      </w:r>
      <w:r>
        <w:rPr>
          <w:spacing w:val="-11"/>
        </w:rPr>
        <w:t> </w:t>
      </w:r>
      <w:r>
        <w:rPr/>
        <w:t>in</w:t>
      </w:r>
      <w:r>
        <w:rPr>
          <w:spacing w:val="-11"/>
        </w:rPr>
        <w:t> </w:t>
      </w:r>
      <w:r>
        <w:rPr/>
        <w:t>2011,</w:t>
      </w:r>
      <w:r>
        <w:rPr>
          <w:spacing w:val="-11"/>
        </w:rPr>
        <w:t> </w:t>
      </w:r>
      <w:r>
        <w:rPr/>
        <w:t>APEC</w:t>
      </w:r>
      <w:r>
        <w:rPr>
          <w:spacing w:val="-12"/>
        </w:rPr>
        <w:t> </w:t>
      </w:r>
      <w:r>
        <w:rPr/>
        <w:t>agreed</w:t>
      </w:r>
      <w:r>
        <w:rPr>
          <w:spacing w:val="-11"/>
        </w:rPr>
        <w:t> </w:t>
      </w:r>
      <w:r>
        <w:rPr/>
        <w:t>to</w:t>
      </w:r>
      <w:r>
        <w:rPr>
          <w:spacing w:val="-11"/>
        </w:rPr>
        <w:t> </w:t>
      </w:r>
      <w:r>
        <w:rPr/>
        <w:t>reduce</w:t>
      </w:r>
      <w:r>
        <w:rPr>
          <w:spacing w:val="-10"/>
        </w:rPr>
        <w:t> </w:t>
      </w:r>
      <w:r>
        <w:rPr/>
        <w:t>tariffs</w:t>
      </w:r>
      <w:r>
        <w:rPr>
          <w:spacing w:val="-10"/>
        </w:rPr>
        <w:t> </w:t>
      </w:r>
      <w:r>
        <w:rPr/>
        <w:t>5</w:t>
      </w:r>
      <w:r>
        <w:rPr>
          <w:spacing w:val="-13"/>
        </w:rPr>
        <w:t> </w:t>
      </w:r>
      <w:r>
        <w:rPr/>
        <w:t>%</w:t>
      </w:r>
      <w:r>
        <w:rPr>
          <w:spacing w:val="-10"/>
        </w:rPr>
        <w:t> </w:t>
      </w:r>
      <w:r>
        <w:rPr/>
        <w:t>or</w:t>
      </w:r>
      <w:r>
        <w:rPr>
          <w:spacing w:val="-10"/>
        </w:rPr>
        <w:t> </w:t>
      </w:r>
      <w:r>
        <w:rPr/>
        <w:t>less</w:t>
      </w:r>
      <w:r>
        <w:rPr>
          <w:spacing w:val="-13"/>
        </w:rPr>
        <w:t> </w:t>
      </w:r>
      <w:r>
        <w:rPr/>
        <w:t>on</w:t>
      </w:r>
      <w:r>
        <w:rPr>
          <w:spacing w:val="-11"/>
        </w:rPr>
        <w:t> </w:t>
      </w:r>
      <w:r>
        <w:rPr/>
        <w:t>a</w:t>
      </w:r>
      <w:r>
        <w:rPr>
          <w:spacing w:val="-10"/>
        </w:rPr>
        <w:t> </w:t>
      </w:r>
      <w:r>
        <w:rPr/>
        <w:t>list</w:t>
      </w:r>
      <w:r>
        <w:rPr>
          <w:spacing w:val="-10"/>
        </w:rPr>
        <w:t> </w:t>
      </w:r>
      <w:r>
        <w:rPr/>
        <w:t>of</w:t>
      </w:r>
      <w:r>
        <w:rPr>
          <w:spacing w:val="-10"/>
        </w:rPr>
        <w:t> </w:t>
      </w:r>
      <w:r>
        <w:rPr/>
        <w:t>environmental </w:t>
      </w:r>
      <w:r>
        <w:rPr>
          <w:spacing w:val="-2"/>
        </w:rPr>
        <w:t>goods.</w:t>
      </w:r>
    </w:p>
    <w:p>
      <w:pPr>
        <w:pStyle w:val="BodyText"/>
        <w:spacing w:before="1"/>
      </w:pPr>
    </w:p>
    <w:p>
      <w:pPr>
        <w:pStyle w:val="BodyText"/>
        <w:spacing w:line="259" w:lineRule="auto"/>
        <w:ind w:left="359" w:right="716"/>
        <w:jc w:val="both"/>
      </w:pPr>
      <w:r>
        <w:rPr>
          <w:b/>
        </w:rPr>
        <w:t>Equal</w:t>
      </w:r>
      <w:r>
        <w:rPr>
          <w:b/>
          <w:spacing w:val="-8"/>
        </w:rPr>
        <w:t> </w:t>
      </w:r>
      <w:r>
        <w:rPr>
          <w:b/>
        </w:rPr>
        <w:t>pay</w:t>
      </w:r>
      <w:r>
        <w:rPr/>
        <w:t>:</w:t>
      </w:r>
      <w:r>
        <w:rPr>
          <w:spacing w:val="-8"/>
        </w:rPr>
        <w:t> </w:t>
      </w:r>
      <w:r>
        <w:rPr/>
        <w:t>Equal</w:t>
      </w:r>
      <w:r>
        <w:rPr>
          <w:spacing w:val="-9"/>
        </w:rPr>
        <w:t> </w:t>
      </w:r>
      <w:r>
        <w:rPr/>
        <w:t>remuneration</w:t>
      </w:r>
      <w:r>
        <w:rPr>
          <w:spacing w:val="-12"/>
        </w:rPr>
        <w:t> </w:t>
      </w:r>
      <w:r>
        <w:rPr/>
        <w:t>for</w:t>
      </w:r>
      <w:r>
        <w:rPr>
          <w:spacing w:val="-9"/>
        </w:rPr>
        <w:t> </w:t>
      </w:r>
      <w:r>
        <w:rPr/>
        <w:t>men</w:t>
      </w:r>
      <w:r>
        <w:rPr>
          <w:spacing w:val="-10"/>
        </w:rPr>
        <w:t> </w:t>
      </w:r>
      <w:r>
        <w:rPr/>
        <w:t>and</w:t>
      </w:r>
      <w:r>
        <w:rPr>
          <w:spacing w:val="-12"/>
        </w:rPr>
        <w:t> </w:t>
      </w:r>
      <w:r>
        <w:rPr/>
        <w:t>women</w:t>
      </w:r>
      <w:r>
        <w:rPr>
          <w:spacing w:val="-10"/>
        </w:rPr>
        <w:t> </w:t>
      </w:r>
      <w:r>
        <w:rPr/>
        <w:t>workers</w:t>
      </w:r>
      <w:r>
        <w:rPr>
          <w:spacing w:val="-9"/>
        </w:rPr>
        <w:t> </w:t>
      </w:r>
      <w:r>
        <w:rPr/>
        <w:t>for</w:t>
      </w:r>
      <w:r>
        <w:rPr>
          <w:spacing w:val="-9"/>
        </w:rPr>
        <w:t> </w:t>
      </w:r>
      <w:r>
        <w:rPr/>
        <w:t>work</w:t>
      </w:r>
      <w:r>
        <w:rPr>
          <w:spacing w:val="-10"/>
        </w:rPr>
        <w:t> </w:t>
      </w:r>
      <w:r>
        <w:rPr/>
        <w:t>of</w:t>
      </w:r>
      <w:r>
        <w:rPr>
          <w:spacing w:val="-11"/>
        </w:rPr>
        <w:t> </w:t>
      </w:r>
      <w:r>
        <w:rPr/>
        <w:t>equal</w:t>
      </w:r>
      <w:r>
        <w:rPr>
          <w:spacing w:val="-9"/>
        </w:rPr>
        <w:t> </w:t>
      </w:r>
      <w:r>
        <w:rPr/>
        <w:t>value.</w:t>
      </w:r>
      <w:r>
        <w:rPr>
          <w:spacing w:val="-10"/>
        </w:rPr>
        <w:t> </w:t>
      </w:r>
      <w:r>
        <w:rPr/>
        <w:t>The</w:t>
      </w:r>
      <w:r>
        <w:rPr>
          <w:spacing w:val="-9"/>
        </w:rPr>
        <w:t> </w:t>
      </w:r>
      <w:r>
        <w:rPr/>
        <w:t>concept</w:t>
      </w:r>
      <w:r>
        <w:rPr>
          <w:spacing w:val="-9"/>
        </w:rPr>
        <w:t> </w:t>
      </w:r>
      <w:r>
        <w:rPr/>
        <w:t>of</w:t>
      </w:r>
      <w:r>
        <w:rPr>
          <w:spacing w:val="-9"/>
        </w:rPr>
        <w:t> </w:t>
      </w:r>
      <w:r>
        <w:rPr/>
        <w:t>equal remuneration</w:t>
      </w:r>
      <w:r>
        <w:rPr>
          <w:spacing w:val="-14"/>
        </w:rPr>
        <w:t> </w:t>
      </w:r>
      <w:r>
        <w:rPr/>
        <w:t>for</w:t>
      </w:r>
      <w:r>
        <w:rPr>
          <w:spacing w:val="-10"/>
        </w:rPr>
        <w:t> </w:t>
      </w:r>
      <w:r>
        <w:rPr/>
        <w:t>work</w:t>
      </w:r>
      <w:r>
        <w:rPr>
          <w:spacing w:val="-12"/>
        </w:rPr>
        <w:t> </w:t>
      </w:r>
      <w:r>
        <w:rPr/>
        <w:t>of</w:t>
      </w:r>
      <w:r>
        <w:rPr>
          <w:spacing w:val="-11"/>
        </w:rPr>
        <w:t> </w:t>
      </w:r>
      <w:r>
        <w:rPr/>
        <w:t>equal</w:t>
      </w:r>
      <w:r>
        <w:rPr>
          <w:spacing w:val="-11"/>
        </w:rPr>
        <w:t> </w:t>
      </w:r>
      <w:r>
        <w:rPr/>
        <w:t>value</w:t>
      </w:r>
      <w:r>
        <w:rPr>
          <w:spacing w:val="-14"/>
        </w:rPr>
        <w:t> </w:t>
      </w:r>
      <w:r>
        <w:rPr/>
        <w:t>is</w:t>
      </w:r>
      <w:r>
        <w:rPr>
          <w:spacing w:val="-10"/>
        </w:rPr>
        <w:t> </w:t>
      </w:r>
      <w:r>
        <w:rPr/>
        <w:t>broader</w:t>
      </w:r>
      <w:r>
        <w:rPr>
          <w:spacing w:val="-11"/>
        </w:rPr>
        <w:t> </w:t>
      </w:r>
      <w:r>
        <w:rPr/>
        <w:t>and</w:t>
      </w:r>
      <w:r>
        <w:rPr>
          <w:spacing w:val="-14"/>
        </w:rPr>
        <w:t> </w:t>
      </w:r>
      <w:r>
        <w:rPr/>
        <w:t>encompasses</w:t>
      </w:r>
      <w:r>
        <w:rPr>
          <w:spacing w:val="-10"/>
        </w:rPr>
        <w:t> </w:t>
      </w:r>
      <w:r>
        <w:rPr/>
        <w:t>cases</w:t>
      </w:r>
      <w:r>
        <w:rPr>
          <w:spacing w:val="-11"/>
        </w:rPr>
        <w:t> </w:t>
      </w:r>
      <w:r>
        <w:rPr/>
        <w:t>where</w:t>
      </w:r>
      <w:r>
        <w:rPr>
          <w:spacing w:val="-14"/>
        </w:rPr>
        <w:t> </w:t>
      </w:r>
      <w:r>
        <w:rPr/>
        <w:t>men</w:t>
      </w:r>
      <w:r>
        <w:rPr>
          <w:spacing w:val="-13"/>
        </w:rPr>
        <w:t> </w:t>
      </w:r>
      <w:r>
        <w:rPr/>
        <w:t>and</w:t>
      </w:r>
      <w:r>
        <w:rPr>
          <w:spacing w:val="-12"/>
        </w:rPr>
        <w:t> </w:t>
      </w:r>
      <w:r>
        <w:rPr/>
        <w:t>women</w:t>
      </w:r>
      <w:r>
        <w:rPr>
          <w:spacing w:val="-12"/>
        </w:rPr>
        <w:t> </w:t>
      </w:r>
      <w:r>
        <w:rPr/>
        <w:t>do</w:t>
      </w:r>
      <w:r>
        <w:rPr>
          <w:spacing w:val="-12"/>
        </w:rPr>
        <w:t> </w:t>
      </w:r>
      <w:r>
        <w:rPr/>
        <w:t>different </w:t>
      </w:r>
      <w:r>
        <w:rPr>
          <w:spacing w:val="-2"/>
        </w:rPr>
        <w:t>work.</w:t>
      </w:r>
    </w:p>
    <w:p>
      <w:pPr>
        <w:pStyle w:val="BodyText"/>
        <w:spacing w:before="19"/>
      </w:pPr>
    </w:p>
    <w:p>
      <w:pPr>
        <w:pStyle w:val="BodyText"/>
        <w:spacing w:line="259" w:lineRule="auto"/>
        <w:ind w:left="359" w:right="715"/>
        <w:jc w:val="both"/>
      </w:pPr>
      <w:r>
        <w:rPr>
          <w:b/>
        </w:rPr>
        <w:t>Export permit</w:t>
      </w:r>
      <w:r>
        <w:rPr>
          <w:b/>
          <w:spacing w:val="-1"/>
        </w:rPr>
        <w:t> </w:t>
      </w:r>
      <w:r>
        <w:rPr>
          <w:b/>
        </w:rPr>
        <w:t>to trade in</w:t>
      </w:r>
      <w:r>
        <w:rPr>
          <w:b/>
          <w:spacing w:val="-3"/>
        </w:rPr>
        <w:t> </w:t>
      </w:r>
      <w:r>
        <w:rPr>
          <w:b/>
        </w:rPr>
        <w:t>endangered species</w:t>
      </w:r>
      <w:r>
        <w:rPr/>
        <w:t>: Permit issued by an exporting</w:t>
      </w:r>
      <w:r>
        <w:rPr>
          <w:spacing w:val="-2"/>
        </w:rPr>
        <w:t> </w:t>
      </w:r>
      <w:r>
        <w:rPr/>
        <w:t>country</w:t>
      </w:r>
      <w:r>
        <w:rPr>
          <w:spacing w:val="-2"/>
        </w:rPr>
        <w:t> </w:t>
      </w:r>
      <w:r>
        <w:rPr/>
        <w:t>based on findings that</w:t>
      </w:r>
      <w:r>
        <w:rPr>
          <w:spacing w:val="-3"/>
        </w:rPr>
        <w:t> </w:t>
      </w:r>
      <w:r>
        <w:rPr/>
        <w:t>the</w:t>
      </w:r>
      <w:r>
        <w:rPr>
          <w:spacing w:val="-3"/>
        </w:rPr>
        <w:t> </w:t>
      </w:r>
      <w:r>
        <w:rPr/>
        <w:t>specimens</w:t>
      </w:r>
      <w:r>
        <w:rPr>
          <w:spacing w:val="-3"/>
        </w:rPr>
        <w:t> </w:t>
      </w:r>
      <w:r>
        <w:rPr/>
        <w:t>were</w:t>
      </w:r>
      <w:r>
        <w:rPr>
          <w:spacing w:val="-6"/>
        </w:rPr>
        <w:t> </w:t>
      </w:r>
      <w:r>
        <w:rPr/>
        <w:t>legally</w:t>
      </w:r>
      <w:r>
        <w:rPr>
          <w:spacing w:val="-4"/>
        </w:rPr>
        <w:t> </w:t>
      </w:r>
      <w:r>
        <w:rPr/>
        <w:t>acquired</w:t>
      </w:r>
      <w:r>
        <w:rPr>
          <w:spacing w:val="-4"/>
        </w:rPr>
        <w:t> </w:t>
      </w:r>
      <w:r>
        <w:rPr/>
        <w:t>and</w:t>
      </w:r>
      <w:r>
        <w:rPr>
          <w:spacing w:val="-4"/>
        </w:rPr>
        <w:t> </w:t>
      </w:r>
      <w:r>
        <w:rPr/>
        <w:t>the</w:t>
      </w:r>
      <w:r>
        <w:rPr>
          <w:spacing w:val="-6"/>
        </w:rPr>
        <w:t> </w:t>
      </w:r>
      <w:r>
        <w:rPr/>
        <w:t>trade</w:t>
      </w:r>
      <w:r>
        <w:rPr>
          <w:spacing w:val="-6"/>
        </w:rPr>
        <w:t> </w:t>
      </w:r>
      <w:r>
        <w:rPr/>
        <w:t>will</w:t>
      </w:r>
      <w:r>
        <w:rPr>
          <w:spacing w:val="-3"/>
        </w:rPr>
        <w:t> </w:t>
      </w:r>
      <w:r>
        <w:rPr/>
        <w:t>not</w:t>
      </w:r>
      <w:r>
        <w:rPr>
          <w:spacing w:val="-3"/>
        </w:rPr>
        <w:t> </w:t>
      </w:r>
      <w:r>
        <w:rPr/>
        <w:t>be</w:t>
      </w:r>
      <w:r>
        <w:rPr>
          <w:spacing w:val="-3"/>
        </w:rPr>
        <w:t> </w:t>
      </w:r>
      <w:r>
        <w:rPr/>
        <w:t>detrimental</w:t>
      </w:r>
      <w:r>
        <w:rPr>
          <w:spacing w:val="-3"/>
        </w:rPr>
        <w:t> </w:t>
      </w:r>
      <w:r>
        <w:rPr/>
        <w:t>to</w:t>
      </w:r>
      <w:r>
        <w:rPr>
          <w:spacing w:val="-6"/>
        </w:rPr>
        <w:t> </w:t>
      </w:r>
      <w:r>
        <w:rPr/>
        <w:t>the</w:t>
      </w:r>
      <w:r>
        <w:rPr>
          <w:spacing w:val="-3"/>
        </w:rPr>
        <w:t> </w:t>
      </w:r>
      <w:r>
        <w:rPr/>
        <w:t>survival</w:t>
      </w:r>
      <w:r>
        <w:rPr>
          <w:spacing w:val="-3"/>
        </w:rPr>
        <w:t> </w:t>
      </w:r>
      <w:r>
        <w:rPr/>
        <w:t>of</w:t>
      </w:r>
      <w:r>
        <w:rPr>
          <w:spacing w:val="-3"/>
        </w:rPr>
        <w:t> </w:t>
      </w:r>
      <w:r>
        <w:rPr/>
        <w:t>the</w:t>
      </w:r>
      <w:r>
        <w:rPr>
          <w:spacing w:val="-3"/>
        </w:rPr>
        <w:t> </w:t>
      </w:r>
      <w:r>
        <w:rPr/>
        <w:t>species or its role in the ecosystem.</w:t>
      </w:r>
    </w:p>
    <w:p>
      <w:pPr>
        <w:pStyle w:val="BodyText"/>
        <w:spacing w:after="0" w:line="259" w:lineRule="auto"/>
        <w:jc w:val="both"/>
        <w:sectPr>
          <w:pgSz w:w="12240" w:h="15840"/>
          <w:pgMar w:header="0" w:footer="522" w:top="1360" w:bottom="720" w:left="1080" w:right="720"/>
        </w:sectPr>
      </w:pPr>
    </w:p>
    <w:p>
      <w:pPr>
        <w:pStyle w:val="BodyText"/>
        <w:spacing w:before="78"/>
        <w:ind w:left="359" w:right="716"/>
        <w:jc w:val="both"/>
      </w:pPr>
      <w:r>
        <w:rPr>
          <w:b/>
        </w:rPr>
        <w:t>Export</w:t>
      </w:r>
      <w:r>
        <w:rPr>
          <w:b/>
          <w:spacing w:val="-6"/>
        </w:rPr>
        <w:t> </w:t>
      </w:r>
      <w:r>
        <w:rPr>
          <w:b/>
        </w:rPr>
        <w:t>restrictions:</w:t>
      </w:r>
      <w:r>
        <w:rPr>
          <w:b/>
          <w:spacing w:val="-6"/>
        </w:rPr>
        <w:t> </w:t>
      </w:r>
      <w:r>
        <w:rPr/>
        <w:t>Limitations</w:t>
      </w:r>
      <w:r>
        <w:rPr>
          <w:spacing w:val="-7"/>
        </w:rPr>
        <w:t> </w:t>
      </w:r>
      <w:r>
        <w:rPr/>
        <w:t>on</w:t>
      </w:r>
      <w:r>
        <w:rPr>
          <w:spacing w:val="-10"/>
        </w:rPr>
        <w:t> </w:t>
      </w:r>
      <w:r>
        <w:rPr/>
        <w:t>the</w:t>
      </w:r>
      <w:r>
        <w:rPr>
          <w:spacing w:val="-7"/>
        </w:rPr>
        <w:t> </w:t>
      </w:r>
      <w:r>
        <w:rPr/>
        <w:t>quantity</w:t>
      </w:r>
      <w:r>
        <w:rPr>
          <w:spacing w:val="-7"/>
        </w:rPr>
        <w:t> </w:t>
      </w:r>
      <w:r>
        <w:rPr/>
        <w:t>of</w:t>
      </w:r>
      <w:r>
        <w:rPr>
          <w:spacing w:val="-6"/>
        </w:rPr>
        <w:t> </w:t>
      </w:r>
      <w:r>
        <w:rPr/>
        <w:t>goods</w:t>
      </w:r>
      <w:r>
        <w:rPr>
          <w:spacing w:val="-7"/>
        </w:rPr>
        <w:t> </w:t>
      </w:r>
      <w:r>
        <w:rPr/>
        <w:t>exported</w:t>
      </w:r>
      <w:r>
        <w:rPr>
          <w:spacing w:val="-7"/>
        </w:rPr>
        <w:t> </w:t>
      </w:r>
      <w:r>
        <w:rPr/>
        <w:t>to</w:t>
      </w:r>
      <w:r>
        <w:rPr>
          <w:spacing w:val="-7"/>
        </w:rPr>
        <w:t> </w:t>
      </w:r>
      <w:r>
        <w:rPr/>
        <w:t>a</w:t>
      </w:r>
      <w:r>
        <w:rPr>
          <w:spacing w:val="-7"/>
        </w:rPr>
        <w:t> </w:t>
      </w:r>
      <w:r>
        <w:rPr/>
        <w:t>specific</w:t>
      </w:r>
      <w:r>
        <w:rPr>
          <w:spacing w:val="-7"/>
        </w:rPr>
        <w:t> </w:t>
      </w:r>
      <w:r>
        <w:rPr/>
        <w:t>economy</w:t>
      </w:r>
      <w:r>
        <w:rPr>
          <w:spacing w:val="-7"/>
        </w:rPr>
        <w:t> </w:t>
      </w:r>
      <w:r>
        <w:rPr/>
        <w:t>or</w:t>
      </w:r>
      <w:r>
        <w:rPr>
          <w:spacing w:val="-9"/>
        </w:rPr>
        <w:t> </w:t>
      </w:r>
      <w:r>
        <w:rPr/>
        <w:t>economies</w:t>
      </w:r>
      <w:r>
        <w:rPr>
          <w:spacing w:val="-7"/>
        </w:rPr>
        <w:t> </w:t>
      </w:r>
      <w:r>
        <w:rPr/>
        <w:t>by the exporting economy.</w:t>
      </w:r>
    </w:p>
    <w:p>
      <w:pPr>
        <w:pStyle w:val="BodyText"/>
        <w:spacing w:before="23"/>
      </w:pPr>
    </w:p>
    <w:p>
      <w:pPr>
        <w:pStyle w:val="BodyText"/>
        <w:spacing w:line="259" w:lineRule="auto" w:before="1"/>
        <w:ind w:left="359" w:right="716"/>
        <w:jc w:val="both"/>
      </w:pPr>
      <w:r>
        <w:rPr>
          <w:b/>
        </w:rPr>
        <w:t>Finance measures</w:t>
      </w:r>
      <w:r>
        <w:rPr/>
        <w:t>: Regulations affecting trade financing, including payment terms, insurance costs, and financial</w:t>
      </w:r>
      <w:r>
        <w:rPr>
          <w:spacing w:val="-6"/>
        </w:rPr>
        <w:t> </w:t>
      </w:r>
      <w:r>
        <w:rPr/>
        <w:t>requirements</w:t>
      </w:r>
      <w:r>
        <w:rPr>
          <w:spacing w:val="-9"/>
        </w:rPr>
        <w:t> </w:t>
      </w:r>
      <w:r>
        <w:rPr/>
        <w:t>for</w:t>
      </w:r>
      <w:r>
        <w:rPr>
          <w:spacing w:val="-6"/>
        </w:rPr>
        <w:t> </w:t>
      </w:r>
      <w:r>
        <w:rPr/>
        <w:t>transactions.</w:t>
      </w:r>
      <w:r>
        <w:rPr>
          <w:spacing w:val="-7"/>
        </w:rPr>
        <w:t> </w:t>
      </w:r>
      <w:r>
        <w:rPr/>
        <w:t>They</w:t>
      </w:r>
      <w:r>
        <w:rPr>
          <w:spacing w:val="-7"/>
        </w:rPr>
        <w:t> </w:t>
      </w:r>
      <w:r>
        <w:rPr/>
        <w:t>aim</w:t>
      </w:r>
      <w:r>
        <w:rPr>
          <w:spacing w:val="-6"/>
        </w:rPr>
        <w:t> </w:t>
      </w:r>
      <w:r>
        <w:rPr/>
        <w:t>to</w:t>
      </w:r>
      <w:r>
        <w:rPr>
          <w:spacing w:val="-7"/>
        </w:rPr>
        <w:t> </w:t>
      </w:r>
      <w:r>
        <w:rPr/>
        <w:t>control</w:t>
      </w:r>
      <w:r>
        <w:rPr>
          <w:spacing w:val="-6"/>
        </w:rPr>
        <w:t> </w:t>
      </w:r>
      <w:r>
        <w:rPr/>
        <w:t>or</w:t>
      </w:r>
      <w:r>
        <w:rPr>
          <w:spacing w:val="-6"/>
        </w:rPr>
        <w:t> </w:t>
      </w:r>
      <w:r>
        <w:rPr/>
        <w:t>influence</w:t>
      </w:r>
      <w:r>
        <w:rPr>
          <w:spacing w:val="-7"/>
        </w:rPr>
        <w:t> </w:t>
      </w:r>
      <w:r>
        <w:rPr/>
        <w:t>capital</w:t>
      </w:r>
      <w:r>
        <w:rPr>
          <w:spacing w:val="-6"/>
        </w:rPr>
        <w:t> </w:t>
      </w:r>
      <w:r>
        <w:rPr/>
        <w:t>and</w:t>
      </w:r>
      <w:r>
        <w:rPr>
          <w:spacing w:val="-7"/>
        </w:rPr>
        <w:t> </w:t>
      </w:r>
      <w:r>
        <w:rPr/>
        <w:t>financial</w:t>
      </w:r>
      <w:r>
        <w:rPr>
          <w:spacing w:val="-6"/>
        </w:rPr>
        <w:t> </w:t>
      </w:r>
      <w:r>
        <w:rPr/>
        <w:t>service</w:t>
      </w:r>
      <w:r>
        <w:rPr>
          <w:spacing w:val="-7"/>
        </w:rPr>
        <w:t> </w:t>
      </w:r>
      <w:r>
        <w:rPr/>
        <w:t>flows in trade.</w:t>
      </w:r>
    </w:p>
    <w:p>
      <w:pPr>
        <w:pStyle w:val="BodyText"/>
        <w:spacing w:before="248"/>
        <w:ind w:left="359" w:right="713"/>
        <w:jc w:val="both"/>
      </w:pPr>
      <w:r>
        <w:rPr>
          <w:b/>
        </w:rPr>
        <w:t>Financial</w:t>
      </w:r>
      <w:r>
        <w:rPr>
          <w:b/>
          <w:spacing w:val="-11"/>
        </w:rPr>
        <w:t> </w:t>
      </w:r>
      <w:r>
        <w:rPr>
          <w:b/>
        </w:rPr>
        <w:t>services:</w:t>
      </w:r>
      <w:r>
        <w:rPr>
          <w:b/>
          <w:spacing w:val="-11"/>
        </w:rPr>
        <w:t> </w:t>
      </w:r>
      <w:r>
        <w:rPr/>
        <w:t>Economic</w:t>
      </w:r>
      <w:r>
        <w:rPr>
          <w:spacing w:val="-11"/>
        </w:rPr>
        <w:t> </w:t>
      </w:r>
      <w:r>
        <w:rPr/>
        <w:t>services</w:t>
      </w:r>
      <w:r>
        <w:rPr>
          <w:spacing w:val="-11"/>
        </w:rPr>
        <w:t> </w:t>
      </w:r>
      <w:r>
        <w:rPr/>
        <w:t>provided</w:t>
      </w:r>
      <w:r>
        <w:rPr>
          <w:spacing w:val="-12"/>
        </w:rPr>
        <w:t> </w:t>
      </w:r>
      <w:r>
        <w:rPr/>
        <w:t>by</w:t>
      </w:r>
      <w:r>
        <w:rPr>
          <w:spacing w:val="-12"/>
        </w:rPr>
        <w:t> </w:t>
      </w:r>
      <w:r>
        <w:rPr/>
        <w:t>the</w:t>
      </w:r>
      <w:r>
        <w:rPr>
          <w:spacing w:val="-11"/>
        </w:rPr>
        <w:t> </w:t>
      </w:r>
      <w:r>
        <w:rPr/>
        <w:t>finance</w:t>
      </w:r>
      <w:r>
        <w:rPr>
          <w:spacing w:val="-12"/>
        </w:rPr>
        <w:t> </w:t>
      </w:r>
      <w:r>
        <w:rPr/>
        <w:t>industry,</w:t>
      </w:r>
      <w:r>
        <w:rPr>
          <w:spacing w:val="-12"/>
        </w:rPr>
        <w:t> </w:t>
      </w:r>
      <w:r>
        <w:rPr/>
        <w:t>which</w:t>
      </w:r>
      <w:r>
        <w:rPr>
          <w:spacing w:val="-12"/>
        </w:rPr>
        <w:t> </w:t>
      </w:r>
      <w:r>
        <w:rPr/>
        <w:t>encompasses</w:t>
      </w:r>
      <w:r>
        <w:rPr>
          <w:spacing w:val="-11"/>
        </w:rPr>
        <w:t> </w:t>
      </w:r>
      <w:r>
        <w:rPr/>
        <w:t>a</w:t>
      </w:r>
      <w:r>
        <w:rPr>
          <w:spacing w:val="-11"/>
        </w:rPr>
        <w:t> </w:t>
      </w:r>
      <w:r>
        <w:rPr/>
        <w:t>broad</w:t>
      </w:r>
      <w:r>
        <w:rPr>
          <w:spacing w:val="-12"/>
        </w:rPr>
        <w:t> </w:t>
      </w:r>
      <w:r>
        <w:rPr/>
        <w:t>range of businesses that manage money, including credit unions, banks, credit-card companies, insurance companies, accountancy companies, consumer-finance companies, stock brokerages, investment funds, individual asset managers, and some government-sponsored enterprises.</w:t>
      </w:r>
    </w:p>
    <w:p>
      <w:pPr>
        <w:spacing w:before="252"/>
        <w:ind w:left="359" w:right="717" w:firstLine="0"/>
        <w:jc w:val="both"/>
        <w:rPr>
          <w:sz w:val="22"/>
        </w:rPr>
      </w:pPr>
      <w:r>
        <w:rPr>
          <w:b/>
          <w:sz w:val="22"/>
        </w:rPr>
        <w:t>Fixed or mobile scanners</w:t>
      </w:r>
      <w:r>
        <w:rPr>
          <w:sz w:val="22"/>
        </w:rPr>
        <w:t>: Devices used to non-intrusively inspect the contents of cargo, containers, or </w:t>
      </w:r>
      <w:r>
        <w:rPr>
          <w:spacing w:val="-2"/>
          <w:sz w:val="22"/>
        </w:rPr>
        <w:t>vehicles.</w:t>
      </w:r>
    </w:p>
    <w:p>
      <w:pPr>
        <w:pStyle w:val="BodyText"/>
        <w:spacing w:before="253"/>
        <w:ind w:left="359" w:right="716" w:hanging="1"/>
        <w:jc w:val="both"/>
      </w:pPr>
      <w:r>
        <w:rPr>
          <w:b/>
        </w:rPr>
        <w:t>Foreign service providers</w:t>
      </w:r>
      <w:r>
        <w:rPr/>
        <w:t>: Entities that operate across international borders, offer their services in a country where they are not domiciled.</w:t>
      </w:r>
    </w:p>
    <w:p>
      <w:pPr>
        <w:pStyle w:val="BodyText"/>
        <w:spacing w:before="1"/>
      </w:pPr>
    </w:p>
    <w:p>
      <w:pPr>
        <w:pStyle w:val="BodyText"/>
        <w:ind w:left="359" w:right="716"/>
        <w:jc w:val="both"/>
      </w:pPr>
      <w:r>
        <w:rPr>
          <w:b/>
        </w:rPr>
        <w:t>Formal public consultation</w:t>
      </w:r>
      <w:r>
        <w:rPr/>
        <w:t>: Official process conducted</w:t>
      </w:r>
      <w:r>
        <w:rPr>
          <w:spacing w:val="-1"/>
        </w:rPr>
        <w:t> </w:t>
      </w:r>
      <w:r>
        <w:rPr/>
        <w:t>by</w:t>
      </w:r>
      <w:r>
        <w:rPr>
          <w:spacing w:val="-1"/>
        </w:rPr>
        <w:t> </w:t>
      </w:r>
      <w:r>
        <w:rPr/>
        <w:t>government bodies or organizations</w:t>
      </w:r>
      <w:r>
        <w:rPr>
          <w:spacing w:val="-3"/>
        </w:rPr>
        <w:t> </w:t>
      </w:r>
      <w:r>
        <w:rPr/>
        <w:t>to</w:t>
      </w:r>
      <w:r>
        <w:rPr>
          <w:spacing w:val="-1"/>
        </w:rPr>
        <w:t> </w:t>
      </w:r>
      <w:r>
        <w:rPr/>
        <w:t>solicit feedback from citizens, stakeholders, or interested entities on proposed legislative or policy changes, or upcoming projects. Unlike informal dialogues, these consultations are systematically organized, follow a set protocol, and are part of the decision-making process, ensuring that the input collected is formally recognized and considered.</w:t>
      </w:r>
    </w:p>
    <w:p>
      <w:pPr>
        <w:pStyle w:val="BodyText"/>
        <w:spacing w:before="252"/>
        <w:ind w:left="359" w:right="716"/>
        <w:jc w:val="both"/>
      </w:pPr>
      <w:r>
        <w:rPr>
          <w:b/>
        </w:rPr>
        <w:t>Free</w:t>
      </w:r>
      <w:r>
        <w:rPr>
          <w:b/>
          <w:spacing w:val="-9"/>
        </w:rPr>
        <w:t> </w:t>
      </w:r>
      <w:r>
        <w:rPr>
          <w:b/>
        </w:rPr>
        <w:t>trade</w:t>
      </w:r>
      <w:r>
        <w:rPr>
          <w:b/>
          <w:spacing w:val="-9"/>
        </w:rPr>
        <w:t> </w:t>
      </w:r>
      <w:r>
        <w:rPr>
          <w:b/>
        </w:rPr>
        <w:t>agreement</w:t>
      </w:r>
      <w:r>
        <w:rPr/>
        <w:t>:</w:t>
      </w:r>
      <w:r>
        <w:rPr>
          <w:spacing w:val="-8"/>
        </w:rPr>
        <w:t> </w:t>
      </w:r>
      <w:r>
        <w:rPr/>
        <w:t>Treaty</w:t>
      </w:r>
      <w:r>
        <w:rPr>
          <w:spacing w:val="-10"/>
        </w:rPr>
        <w:t> </w:t>
      </w:r>
      <w:r>
        <w:rPr/>
        <w:t>between</w:t>
      </w:r>
      <w:r>
        <w:rPr>
          <w:spacing w:val="-10"/>
        </w:rPr>
        <w:t> </w:t>
      </w:r>
      <w:r>
        <w:rPr/>
        <w:t>two</w:t>
      </w:r>
      <w:r>
        <w:rPr>
          <w:spacing w:val="-10"/>
        </w:rPr>
        <w:t> </w:t>
      </w:r>
      <w:r>
        <w:rPr/>
        <w:t>or</w:t>
      </w:r>
      <w:r>
        <w:rPr>
          <w:spacing w:val="-11"/>
        </w:rPr>
        <w:t> </w:t>
      </w:r>
      <w:r>
        <w:rPr/>
        <w:t>more</w:t>
      </w:r>
      <w:r>
        <w:rPr>
          <w:spacing w:val="-9"/>
        </w:rPr>
        <w:t> </w:t>
      </w:r>
      <w:r>
        <w:rPr/>
        <w:t>countries</w:t>
      </w:r>
      <w:r>
        <w:rPr>
          <w:spacing w:val="-11"/>
        </w:rPr>
        <w:t> </w:t>
      </w:r>
      <w:r>
        <w:rPr/>
        <w:t>designed</w:t>
      </w:r>
      <w:r>
        <w:rPr>
          <w:spacing w:val="-10"/>
        </w:rPr>
        <w:t> </w:t>
      </w:r>
      <w:r>
        <w:rPr/>
        <w:t>to</w:t>
      </w:r>
      <w:r>
        <w:rPr>
          <w:spacing w:val="-12"/>
        </w:rPr>
        <w:t> </w:t>
      </w:r>
      <w:r>
        <w:rPr/>
        <w:t>facilitate</w:t>
      </w:r>
      <w:r>
        <w:rPr>
          <w:spacing w:val="-9"/>
        </w:rPr>
        <w:t> </w:t>
      </w:r>
      <w:r>
        <w:rPr/>
        <w:t>trade</w:t>
      </w:r>
      <w:r>
        <w:rPr>
          <w:spacing w:val="-9"/>
        </w:rPr>
        <w:t> </w:t>
      </w:r>
      <w:r>
        <w:rPr/>
        <w:t>and</w:t>
      </w:r>
      <w:r>
        <w:rPr>
          <w:spacing w:val="-10"/>
        </w:rPr>
        <w:t> </w:t>
      </w:r>
      <w:r>
        <w:rPr/>
        <w:t>remove</w:t>
      </w:r>
      <w:r>
        <w:rPr>
          <w:spacing w:val="-9"/>
        </w:rPr>
        <w:t> </w:t>
      </w:r>
      <w:r>
        <w:rPr/>
        <w:t>trade barriers, including tariffs and quotas. It encompasses various sectors such as goods, services, intellectual property,</w:t>
      </w:r>
      <w:r>
        <w:rPr>
          <w:spacing w:val="-1"/>
        </w:rPr>
        <w:t> </w:t>
      </w:r>
      <w:r>
        <w:rPr/>
        <w:t>and</w:t>
      </w:r>
      <w:r>
        <w:rPr>
          <w:spacing w:val="-3"/>
        </w:rPr>
        <w:t> </w:t>
      </w:r>
      <w:r>
        <w:rPr/>
        <w:t>investment.</w:t>
      </w:r>
      <w:r>
        <w:rPr>
          <w:spacing w:val="-1"/>
        </w:rPr>
        <w:t> </w:t>
      </w:r>
      <w:r>
        <w:rPr/>
        <w:t>The agreement seeks</w:t>
      </w:r>
      <w:r>
        <w:rPr>
          <w:spacing w:val="-3"/>
        </w:rPr>
        <w:t> </w:t>
      </w:r>
      <w:r>
        <w:rPr/>
        <w:t>to</w:t>
      </w:r>
      <w:r>
        <w:rPr>
          <w:spacing w:val="-1"/>
        </w:rPr>
        <w:t> </w:t>
      </w:r>
      <w:r>
        <w:rPr/>
        <w:t>bolster economic</w:t>
      </w:r>
      <w:r>
        <w:rPr>
          <w:spacing w:val="-1"/>
        </w:rPr>
        <w:t> </w:t>
      </w:r>
      <w:r>
        <w:rPr/>
        <w:t>cooperation</w:t>
      </w:r>
      <w:r>
        <w:rPr>
          <w:spacing w:val="-1"/>
        </w:rPr>
        <w:t> </w:t>
      </w:r>
      <w:r>
        <w:rPr/>
        <w:t>and</w:t>
      </w:r>
      <w:r>
        <w:rPr>
          <w:spacing w:val="-1"/>
        </w:rPr>
        <w:t> </w:t>
      </w:r>
      <w:r>
        <w:rPr/>
        <w:t>integration</w:t>
      </w:r>
      <w:r>
        <w:rPr>
          <w:spacing w:val="-3"/>
        </w:rPr>
        <w:t> </w:t>
      </w:r>
      <w:r>
        <w:rPr/>
        <w:t>among</w:t>
      </w:r>
      <w:r>
        <w:rPr>
          <w:spacing w:val="-1"/>
        </w:rPr>
        <w:t> </w:t>
      </w:r>
      <w:r>
        <w:rPr/>
        <w:t>its members, establishing shared trade regulations and standards.</w:t>
      </w:r>
    </w:p>
    <w:p>
      <w:pPr>
        <w:pStyle w:val="BodyText"/>
        <w:spacing w:before="253"/>
        <w:ind w:left="359" w:right="713"/>
        <w:jc w:val="both"/>
      </w:pPr>
      <w:r>
        <w:rPr>
          <w:b/>
        </w:rPr>
        <w:t>Freight transport services</w:t>
      </w:r>
      <w:r>
        <w:rPr/>
        <w:t>: the movement of goods and cargo by land, air, or sea. This includes the physical process of transporting commodities, merchandise, and cargo from one point to another, often involving multiple modes of transportation such as trucks, ships, and aircraft.</w:t>
      </w:r>
    </w:p>
    <w:p>
      <w:pPr>
        <w:pStyle w:val="BodyText"/>
      </w:pPr>
    </w:p>
    <w:p>
      <w:pPr>
        <w:pStyle w:val="BodyText"/>
        <w:ind w:left="359" w:right="712"/>
        <w:jc w:val="both"/>
      </w:pPr>
      <w:r>
        <w:rPr>
          <w:b/>
        </w:rPr>
        <w:t>Functional</w:t>
      </w:r>
      <w:r>
        <w:rPr/>
        <w:t>:</w:t>
      </w:r>
      <w:r>
        <w:rPr>
          <w:spacing w:val="-4"/>
        </w:rPr>
        <w:t> </w:t>
      </w:r>
      <w:r>
        <w:rPr/>
        <w:t>System</w:t>
      </w:r>
      <w:r>
        <w:rPr>
          <w:spacing w:val="-4"/>
        </w:rPr>
        <w:t> </w:t>
      </w:r>
      <w:r>
        <w:rPr/>
        <w:t>or</w:t>
      </w:r>
      <w:r>
        <w:rPr>
          <w:spacing w:val="-6"/>
        </w:rPr>
        <w:t> </w:t>
      </w:r>
      <w:r>
        <w:rPr/>
        <w:t>service</w:t>
      </w:r>
      <w:r>
        <w:rPr>
          <w:spacing w:val="-6"/>
        </w:rPr>
        <w:t> </w:t>
      </w:r>
      <w:r>
        <w:rPr/>
        <w:t>that</w:t>
      </w:r>
      <w:r>
        <w:rPr>
          <w:spacing w:val="-4"/>
        </w:rPr>
        <w:t> </w:t>
      </w:r>
      <w:r>
        <w:rPr/>
        <w:t>is</w:t>
      </w:r>
      <w:r>
        <w:rPr>
          <w:spacing w:val="-4"/>
        </w:rPr>
        <w:t> </w:t>
      </w:r>
      <w:r>
        <w:rPr/>
        <w:t>operational,</w:t>
      </w:r>
      <w:r>
        <w:rPr>
          <w:spacing w:val="-6"/>
        </w:rPr>
        <w:t> </w:t>
      </w:r>
      <w:r>
        <w:rPr/>
        <w:t>accessible,</w:t>
      </w:r>
      <w:r>
        <w:rPr>
          <w:spacing w:val="-7"/>
        </w:rPr>
        <w:t> </w:t>
      </w:r>
      <w:r>
        <w:rPr/>
        <w:t>and</w:t>
      </w:r>
      <w:r>
        <w:rPr>
          <w:spacing w:val="-5"/>
        </w:rPr>
        <w:t> </w:t>
      </w:r>
      <w:r>
        <w:rPr/>
        <w:t>capable</w:t>
      </w:r>
      <w:r>
        <w:rPr>
          <w:spacing w:val="-4"/>
        </w:rPr>
        <w:t> </w:t>
      </w:r>
      <w:r>
        <w:rPr/>
        <w:t>of</w:t>
      </w:r>
      <w:r>
        <w:rPr>
          <w:spacing w:val="-4"/>
        </w:rPr>
        <w:t> </w:t>
      </w:r>
      <w:r>
        <w:rPr/>
        <w:t>performing</w:t>
      </w:r>
      <w:r>
        <w:rPr>
          <w:spacing w:val="-6"/>
        </w:rPr>
        <w:t> </w:t>
      </w:r>
      <w:r>
        <w:rPr/>
        <w:t>its</w:t>
      </w:r>
      <w:r>
        <w:rPr>
          <w:spacing w:val="-7"/>
        </w:rPr>
        <w:t> </w:t>
      </w:r>
      <w:r>
        <w:rPr/>
        <w:t>intended</w:t>
      </w:r>
      <w:r>
        <w:rPr>
          <w:spacing w:val="-5"/>
        </w:rPr>
        <w:t> </w:t>
      </w:r>
      <w:r>
        <w:rPr/>
        <w:t>tasks. It should be actively maintained, allowing users to reliably access up-to-date information and utilize the portal’s features effectively for trade-related activities.</w:t>
      </w:r>
    </w:p>
    <w:p>
      <w:pPr>
        <w:pStyle w:val="BodyText"/>
        <w:spacing w:before="251"/>
        <w:ind w:left="359" w:right="713"/>
        <w:jc w:val="both"/>
      </w:pPr>
      <w:r>
        <w:rPr>
          <w:b/>
        </w:rPr>
        <w:t>Full integration</w:t>
      </w:r>
      <w:r>
        <w:rPr/>
        <w:t>: State of advanced system connectivity where relevant government agencies communicate, exchange data, streamline workflows, and operate through a common electronic platform. These agencies can access and process trade-related data and documentation through the system without the need for separate submissions or processing. In practice, full integration enables a trader to submit all required documentation</w:t>
      </w:r>
      <w:r>
        <w:rPr>
          <w:spacing w:val="-2"/>
        </w:rPr>
        <w:t> </w:t>
      </w:r>
      <w:r>
        <w:rPr/>
        <w:t>electronically</w:t>
      </w:r>
      <w:r>
        <w:rPr>
          <w:spacing w:val="-2"/>
        </w:rPr>
        <w:t> </w:t>
      </w:r>
      <w:r>
        <w:rPr/>
        <w:t>to</w:t>
      </w:r>
      <w:r>
        <w:rPr>
          <w:spacing w:val="-2"/>
        </w:rPr>
        <w:t> </w:t>
      </w:r>
      <w:r>
        <w:rPr/>
        <w:t>a</w:t>
      </w:r>
      <w:r>
        <w:rPr>
          <w:spacing w:val="-2"/>
        </w:rPr>
        <w:t> </w:t>
      </w:r>
      <w:r>
        <w:rPr/>
        <w:t>single point, after which</w:t>
      </w:r>
      <w:r>
        <w:rPr>
          <w:spacing w:val="-2"/>
        </w:rPr>
        <w:t> </w:t>
      </w:r>
      <w:r>
        <w:rPr/>
        <w:t>the data</w:t>
      </w:r>
      <w:r>
        <w:rPr>
          <w:spacing w:val="-2"/>
        </w:rPr>
        <w:t> </w:t>
      </w:r>
      <w:r>
        <w:rPr/>
        <w:t>is</w:t>
      </w:r>
      <w:r>
        <w:rPr>
          <w:spacing w:val="-2"/>
        </w:rPr>
        <w:t> </w:t>
      </w:r>
      <w:r>
        <w:rPr/>
        <w:t>automatically</w:t>
      </w:r>
      <w:r>
        <w:rPr>
          <w:spacing w:val="-2"/>
        </w:rPr>
        <w:t> </w:t>
      </w:r>
      <w:r>
        <w:rPr/>
        <w:t>distributed</w:t>
      </w:r>
      <w:r>
        <w:rPr>
          <w:spacing w:val="-5"/>
        </w:rPr>
        <w:t> </w:t>
      </w:r>
      <w:r>
        <w:rPr/>
        <w:t>to all relevant agencies for processing. This not only speeds up the clearance process but also enhances transparency and compliance with</w:t>
      </w:r>
      <w:r>
        <w:rPr>
          <w:spacing w:val="-1"/>
        </w:rPr>
        <w:t> </w:t>
      </w:r>
      <w:r>
        <w:rPr/>
        <w:t>trade regulations. In the case of full integration into a risk</w:t>
      </w:r>
      <w:r>
        <w:rPr>
          <w:spacing w:val="-1"/>
        </w:rPr>
        <w:t> </w:t>
      </w:r>
      <w:r>
        <w:rPr/>
        <w:t>management system, control inspections are fully coordinated, and agencies have common protocols for inspections.</w:t>
      </w:r>
    </w:p>
    <w:p>
      <w:pPr>
        <w:pStyle w:val="BodyText"/>
        <w:spacing w:before="3"/>
      </w:pPr>
    </w:p>
    <w:p>
      <w:pPr>
        <w:pStyle w:val="BodyText"/>
        <w:ind w:left="360" w:right="716"/>
        <w:jc w:val="both"/>
      </w:pPr>
      <w:r>
        <w:rPr>
          <w:b/>
        </w:rPr>
        <w:t>Implementation</w:t>
      </w:r>
      <w:r>
        <w:rPr/>
        <w:t>: Action of putting in place or amending existing domestic laws and regulations in adherence to and compatible with international treaty obligations.</w:t>
      </w:r>
    </w:p>
    <w:p>
      <w:pPr>
        <w:pStyle w:val="BodyText"/>
        <w:spacing w:after="0"/>
        <w:jc w:val="both"/>
        <w:sectPr>
          <w:pgSz w:w="12240" w:h="15840"/>
          <w:pgMar w:header="0" w:footer="522" w:top="1360" w:bottom="720" w:left="1080" w:right="720"/>
        </w:sectPr>
      </w:pPr>
    </w:p>
    <w:p>
      <w:pPr>
        <w:pStyle w:val="BodyText"/>
        <w:spacing w:line="259" w:lineRule="auto" w:before="81"/>
        <w:ind w:left="359" w:right="714"/>
        <w:jc w:val="both"/>
      </w:pPr>
      <w:r>
        <w:rPr>
          <w:b/>
        </w:rPr>
        <w:t>Independent service providers</w:t>
      </w:r>
      <w:r>
        <w:rPr/>
        <w:t>: Individuals that enter the country to sell their services directly to firms, people, or government agencies, including to fulfill contracts, and to be employed by service providers within</w:t>
      </w:r>
      <w:r>
        <w:rPr>
          <w:spacing w:val="-7"/>
        </w:rPr>
        <w:t> </w:t>
      </w:r>
      <w:r>
        <w:rPr/>
        <w:t>the</w:t>
      </w:r>
      <w:r>
        <w:rPr>
          <w:spacing w:val="-7"/>
        </w:rPr>
        <w:t> </w:t>
      </w:r>
      <w:r>
        <w:rPr/>
        <w:t>economy.</w:t>
      </w:r>
      <w:r>
        <w:rPr>
          <w:spacing w:val="-7"/>
        </w:rPr>
        <w:t> </w:t>
      </w:r>
      <w:r>
        <w:rPr/>
        <w:t>The</w:t>
      </w:r>
      <w:r>
        <w:rPr>
          <w:spacing w:val="-4"/>
        </w:rPr>
        <w:t> </w:t>
      </w:r>
      <w:r>
        <w:rPr/>
        <w:t>professional</w:t>
      </w:r>
      <w:r>
        <w:rPr>
          <w:spacing w:val="-6"/>
        </w:rPr>
        <w:t> </w:t>
      </w:r>
      <w:r>
        <w:rPr/>
        <w:t>would</w:t>
      </w:r>
      <w:r>
        <w:rPr>
          <w:spacing w:val="-7"/>
        </w:rPr>
        <w:t> </w:t>
      </w:r>
      <w:r>
        <w:rPr/>
        <w:t>already</w:t>
      </w:r>
      <w:r>
        <w:rPr>
          <w:spacing w:val="-5"/>
        </w:rPr>
        <w:t> </w:t>
      </w:r>
      <w:r>
        <w:rPr/>
        <w:t>have</w:t>
      </w:r>
      <w:r>
        <w:rPr>
          <w:spacing w:val="-4"/>
        </w:rPr>
        <w:t> </w:t>
      </w:r>
      <w:r>
        <w:rPr/>
        <w:t>a</w:t>
      </w:r>
      <w:r>
        <w:rPr>
          <w:spacing w:val="-7"/>
        </w:rPr>
        <w:t> </w:t>
      </w:r>
      <w:r>
        <w:rPr/>
        <w:t>contract</w:t>
      </w:r>
      <w:r>
        <w:rPr>
          <w:spacing w:val="-6"/>
        </w:rPr>
        <w:t> </w:t>
      </w:r>
      <w:r>
        <w:rPr/>
        <w:t>or</w:t>
      </w:r>
      <w:r>
        <w:rPr>
          <w:spacing w:val="-4"/>
        </w:rPr>
        <w:t> </w:t>
      </w:r>
      <w:r>
        <w:rPr/>
        <w:t>offer</w:t>
      </w:r>
      <w:r>
        <w:rPr>
          <w:spacing w:val="-6"/>
        </w:rPr>
        <w:t> </w:t>
      </w:r>
      <w:r>
        <w:rPr/>
        <w:t>from</w:t>
      </w:r>
      <w:r>
        <w:rPr>
          <w:spacing w:val="-6"/>
        </w:rPr>
        <w:t> </w:t>
      </w:r>
      <w:r>
        <w:rPr/>
        <w:t>the</w:t>
      </w:r>
      <w:r>
        <w:rPr>
          <w:spacing w:val="-4"/>
        </w:rPr>
        <w:t> </w:t>
      </w:r>
      <w:r>
        <w:rPr/>
        <w:t>employer</w:t>
      </w:r>
      <w:r>
        <w:rPr>
          <w:spacing w:val="-4"/>
        </w:rPr>
        <w:t> </w:t>
      </w:r>
      <w:r>
        <w:rPr/>
        <w:t>in</w:t>
      </w:r>
      <w:r>
        <w:rPr>
          <w:spacing w:val="-7"/>
        </w:rPr>
        <w:t> </w:t>
      </w:r>
      <w:r>
        <w:rPr/>
        <w:t>the</w:t>
      </w:r>
      <w:r>
        <w:rPr>
          <w:spacing w:val="-4"/>
        </w:rPr>
        <w:t> </w:t>
      </w:r>
      <w:r>
        <w:rPr/>
        <w:t>host country when entering the economy.</w:t>
      </w:r>
    </w:p>
    <w:p>
      <w:pPr>
        <w:pStyle w:val="BodyText"/>
        <w:spacing w:before="248"/>
        <w:ind w:left="360" w:right="715"/>
        <w:jc w:val="both"/>
      </w:pPr>
      <w:r>
        <w:rPr>
          <w:b/>
        </w:rPr>
        <w:t>Integrated border checkpoint: </w:t>
      </w:r>
      <w:r>
        <w:rPr/>
        <w:t>Border crossing facility, such as a one-stop border post, where two neighboring countries collaborate to streamline their border control processes. This integration typically involves co-location of border officials from both countries, shared use of facilities, and joint operations. The</w:t>
      </w:r>
      <w:r>
        <w:rPr>
          <w:spacing w:val="-11"/>
        </w:rPr>
        <w:t> </w:t>
      </w:r>
      <w:r>
        <w:rPr/>
        <w:t>aim</w:t>
      </w:r>
      <w:r>
        <w:rPr>
          <w:spacing w:val="-13"/>
        </w:rPr>
        <w:t> </w:t>
      </w:r>
      <w:r>
        <w:rPr/>
        <w:t>is</w:t>
      </w:r>
      <w:r>
        <w:rPr>
          <w:spacing w:val="-11"/>
        </w:rPr>
        <w:t> </w:t>
      </w:r>
      <w:r>
        <w:rPr/>
        <w:t>to</w:t>
      </w:r>
      <w:r>
        <w:rPr>
          <w:spacing w:val="-12"/>
        </w:rPr>
        <w:t> </w:t>
      </w:r>
      <w:r>
        <w:rPr/>
        <w:t>facilitate</w:t>
      </w:r>
      <w:r>
        <w:rPr>
          <w:spacing w:val="-14"/>
        </w:rPr>
        <w:t> </w:t>
      </w:r>
      <w:r>
        <w:rPr/>
        <w:t>the</w:t>
      </w:r>
      <w:r>
        <w:rPr>
          <w:spacing w:val="-10"/>
        </w:rPr>
        <w:t> </w:t>
      </w:r>
      <w:r>
        <w:rPr/>
        <w:t>efficient</w:t>
      </w:r>
      <w:r>
        <w:rPr>
          <w:spacing w:val="-13"/>
        </w:rPr>
        <w:t> </w:t>
      </w:r>
      <w:r>
        <w:rPr/>
        <w:t>and</w:t>
      </w:r>
      <w:r>
        <w:rPr>
          <w:spacing w:val="-12"/>
        </w:rPr>
        <w:t> </w:t>
      </w:r>
      <w:r>
        <w:rPr/>
        <w:t>secure</w:t>
      </w:r>
      <w:r>
        <w:rPr>
          <w:spacing w:val="-14"/>
        </w:rPr>
        <w:t> </w:t>
      </w:r>
      <w:r>
        <w:rPr/>
        <w:t>movement</w:t>
      </w:r>
      <w:r>
        <w:rPr>
          <w:spacing w:val="-10"/>
        </w:rPr>
        <w:t> </w:t>
      </w:r>
      <w:r>
        <w:rPr/>
        <w:t>of</w:t>
      </w:r>
      <w:r>
        <w:rPr>
          <w:spacing w:val="-13"/>
        </w:rPr>
        <w:t> </w:t>
      </w:r>
      <w:r>
        <w:rPr/>
        <w:t>goods,</w:t>
      </w:r>
      <w:r>
        <w:rPr>
          <w:spacing w:val="-14"/>
        </w:rPr>
        <w:t> </w:t>
      </w:r>
      <w:r>
        <w:rPr/>
        <w:t>services,</w:t>
      </w:r>
      <w:r>
        <w:rPr>
          <w:spacing w:val="-13"/>
        </w:rPr>
        <w:t> </w:t>
      </w:r>
      <w:r>
        <w:rPr/>
        <w:t>and</w:t>
      </w:r>
      <w:r>
        <w:rPr>
          <w:spacing w:val="-12"/>
        </w:rPr>
        <w:t> </w:t>
      </w:r>
      <w:r>
        <w:rPr/>
        <w:t>people,</w:t>
      </w:r>
      <w:r>
        <w:rPr>
          <w:spacing w:val="-14"/>
        </w:rPr>
        <w:t> </w:t>
      </w:r>
      <w:r>
        <w:rPr/>
        <w:t>reduce</w:t>
      </w:r>
      <w:r>
        <w:rPr>
          <w:spacing w:val="-10"/>
        </w:rPr>
        <w:t> </w:t>
      </w:r>
      <w:r>
        <w:rPr/>
        <w:t>duplication of activities, and improve cooperation between the border authorities of the two countries. Integrated checkpoints are often found in regions with high volumes of cross-border traffic and are designed to enhance trade facilitation while maintaining security standards.</w:t>
      </w:r>
    </w:p>
    <w:p>
      <w:pPr>
        <w:pStyle w:val="BodyText"/>
        <w:spacing w:before="2"/>
      </w:pPr>
    </w:p>
    <w:p>
      <w:pPr>
        <w:pStyle w:val="BodyText"/>
        <w:ind w:left="360" w:right="712" w:hanging="1"/>
        <w:jc w:val="both"/>
      </w:pPr>
      <w:hyperlink r:id="rId14">
        <w:r>
          <w:rPr>
            <w:b/>
          </w:rPr>
          <w:t>Integrated customs management system</w:t>
        </w:r>
      </w:hyperlink>
      <w:r>
        <w:rPr/>
        <w:t>: Comprehensive system that consolidates various customs processes into a unified platform. It facilitates the submission of export or import documents through an electronic system and aims to reduce clearing time significantly. The ICMS is designed to enhance trade facilitation by providing a more efficient, modern system that can interface seamlessly with other internal and external systems as needed. The system can be part of the single window for international trade.</w:t>
      </w:r>
    </w:p>
    <w:p>
      <w:pPr>
        <w:pStyle w:val="BodyText"/>
        <w:spacing w:before="1"/>
      </w:pPr>
    </w:p>
    <w:p>
      <w:pPr>
        <w:pStyle w:val="BodyText"/>
        <w:spacing w:line="259" w:lineRule="auto"/>
        <w:ind w:left="360" w:right="716"/>
        <w:jc w:val="both"/>
      </w:pPr>
      <w:r>
        <w:rPr>
          <w:b/>
        </w:rPr>
        <w:t>Intrusive examination area</w:t>
      </w:r>
      <w:r>
        <w:rPr/>
        <w:t>: Designated space where thorough inspections of cargo, vehicles, or containers are conducted, potentially involving the disassembly or internal inspection of items.</w:t>
      </w:r>
    </w:p>
    <w:p>
      <w:pPr>
        <w:pStyle w:val="BodyText"/>
        <w:spacing w:before="19"/>
      </w:pPr>
    </w:p>
    <w:p>
      <w:pPr>
        <w:pStyle w:val="BodyText"/>
        <w:spacing w:line="259" w:lineRule="auto"/>
        <w:ind w:left="360" w:right="713"/>
        <w:jc w:val="both"/>
      </w:pPr>
      <w:r>
        <w:rPr>
          <w:b/>
        </w:rPr>
        <w:t>Joint</w:t>
      </w:r>
      <w:r>
        <w:rPr>
          <w:b/>
          <w:spacing w:val="-9"/>
        </w:rPr>
        <w:t> </w:t>
      </w:r>
      <w:r>
        <w:rPr>
          <w:b/>
        </w:rPr>
        <w:t>inspections</w:t>
      </w:r>
      <w:r>
        <w:rPr/>
        <w:t>:</w:t>
      </w:r>
      <w:r>
        <w:rPr>
          <w:spacing w:val="-6"/>
        </w:rPr>
        <w:t> </w:t>
      </w:r>
      <w:r>
        <w:rPr/>
        <w:t>Collaborative</w:t>
      </w:r>
      <w:r>
        <w:rPr>
          <w:spacing w:val="-7"/>
        </w:rPr>
        <w:t> </w:t>
      </w:r>
      <w:r>
        <w:rPr/>
        <w:t>examinations</w:t>
      </w:r>
      <w:r>
        <w:rPr>
          <w:spacing w:val="-7"/>
        </w:rPr>
        <w:t> </w:t>
      </w:r>
      <w:r>
        <w:rPr/>
        <w:t>conducted</w:t>
      </w:r>
      <w:r>
        <w:rPr>
          <w:spacing w:val="-7"/>
        </w:rPr>
        <w:t> </w:t>
      </w:r>
      <w:r>
        <w:rPr/>
        <w:t>by</w:t>
      </w:r>
      <w:r>
        <w:rPr>
          <w:spacing w:val="-7"/>
        </w:rPr>
        <w:t> </w:t>
      </w:r>
      <w:r>
        <w:rPr/>
        <w:t>two</w:t>
      </w:r>
      <w:r>
        <w:rPr>
          <w:spacing w:val="-7"/>
        </w:rPr>
        <w:t> </w:t>
      </w:r>
      <w:r>
        <w:rPr/>
        <w:t>or</w:t>
      </w:r>
      <w:r>
        <w:rPr>
          <w:spacing w:val="-9"/>
        </w:rPr>
        <w:t> </w:t>
      </w:r>
      <w:r>
        <w:rPr/>
        <w:t>more</w:t>
      </w:r>
      <w:r>
        <w:rPr>
          <w:spacing w:val="-7"/>
        </w:rPr>
        <w:t> </w:t>
      </w:r>
      <w:r>
        <w:rPr/>
        <w:t>regulatory</w:t>
      </w:r>
      <w:r>
        <w:rPr>
          <w:spacing w:val="-7"/>
        </w:rPr>
        <w:t> </w:t>
      </w:r>
      <w:r>
        <w:rPr/>
        <w:t>agencies</w:t>
      </w:r>
      <w:r>
        <w:rPr>
          <w:spacing w:val="-9"/>
        </w:rPr>
        <w:t> </w:t>
      </w:r>
      <w:r>
        <w:rPr/>
        <w:t>at</w:t>
      </w:r>
      <w:r>
        <w:rPr>
          <w:spacing w:val="-6"/>
        </w:rPr>
        <w:t> </w:t>
      </w:r>
      <w:r>
        <w:rPr/>
        <w:t>the</w:t>
      </w:r>
      <w:r>
        <w:rPr>
          <w:spacing w:val="-7"/>
        </w:rPr>
        <w:t> </w:t>
      </w:r>
      <w:r>
        <w:rPr/>
        <w:t>border (e.g., customs, border police, sanitary and phytosanitary, standardization, or environment agency). These inspections</w:t>
      </w:r>
      <w:r>
        <w:rPr>
          <w:spacing w:val="-7"/>
        </w:rPr>
        <w:t> </w:t>
      </w:r>
      <w:r>
        <w:rPr/>
        <w:t>are</w:t>
      </w:r>
      <w:r>
        <w:rPr>
          <w:spacing w:val="-7"/>
        </w:rPr>
        <w:t> </w:t>
      </w:r>
      <w:r>
        <w:rPr/>
        <w:t>coordinated</w:t>
      </w:r>
      <w:r>
        <w:rPr>
          <w:spacing w:val="-8"/>
        </w:rPr>
        <w:t> </w:t>
      </w:r>
      <w:r>
        <w:rPr/>
        <w:t>to</w:t>
      </w:r>
      <w:r>
        <w:rPr>
          <w:spacing w:val="-7"/>
        </w:rPr>
        <w:t> </w:t>
      </w:r>
      <w:r>
        <w:rPr/>
        <w:t>streamline</w:t>
      </w:r>
      <w:r>
        <w:rPr>
          <w:spacing w:val="-7"/>
        </w:rPr>
        <w:t> </w:t>
      </w:r>
      <w:r>
        <w:rPr/>
        <w:t>processes,</w:t>
      </w:r>
      <w:r>
        <w:rPr>
          <w:spacing w:val="-8"/>
        </w:rPr>
        <w:t> </w:t>
      </w:r>
      <w:r>
        <w:rPr/>
        <w:t>reduce</w:t>
      </w:r>
      <w:r>
        <w:rPr>
          <w:spacing w:val="-7"/>
        </w:rPr>
        <w:t> </w:t>
      </w:r>
      <w:r>
        <w:rPr/>
        <w:t>duplication</w:t>
      </w:r>
      <w:r>
        <w:rPr>
          <w:spacing w:val="-7"/>
        </w:rPr>
        <w:t> </w:t>
      </w:r>
      <w:r>
        <w:rPr/>
        <w:t>of</w:t>
      </w:r>
      <w:r>
        <w:rPr>
          <w:spacing w:val="-6"/>
        </w:rPr>
        <w:t> </w:t>
      </w:r>
      <w:r>
        <w:rPr/>
        <w:t>effort,</w:t>
      </w:r>
      <w:r>
        <w:rPr>
          <w:spacing w:val="-7"/>
        </w:rPr>
        <w:t> </w:t>
      </w:r>
      <w:r>
        <w:rPr/>
        <w:t>and</w:t>
      </w:r>
      <w:r>
        <w:rPr>
          <w:spacing w:val="-7"/>
        </w:rPr>
        <w:t> </w:t>
      </w:r>
      <w:r>
        <w:rPr/>
        <w:t>save</w:t>
      </w:r>
      <w:r>
        <w:rPr>
          <w:spacing w:val="-8"/>
        </w:rPr>
        <w:t> </w:t>
      </w:r>
      <w:r>
        <w:rPr/>
        <w:t>time</w:t>
      </w:r>
      <w:r>
        <w:rPr>
          <w:spacing w:val="-8"/>
        </w:rPr>
        <w:t> </w:t>
      </w:r>
      <w:r>
        <w:rPr/>
        <w:t>for</w:t>
      </w:r>
      <w:r>
        <w:rPr>
          <w:spacing w:val="-6"/>
        </w:rPr>
        <w:t> </w:t>
      </w:r>
      <w:r>
        <w:rPr/>
        <w:t>both</w:t>
      </w:r>
      <w:r>
        <w:rPr>
          <w:spacing w:val="-9"/>
        </w:rPr>
        <w:t> </w:t>
      </w:r>
      <w:r>
        <w:rPr/>
        <w:t>the authorities and traders. By sharing resources and information, agencies can more effectively enforce compliance with various regulations, including customs, health, safety, and environmental standards.</w:t>
      </w:r>
    </w:p>
    <w:p>
      <w:pPr>
        <w:pStyle w:val="BodyText"/>
        <w:spacing w:before="20"/>
      </w:pPr>
    </w:p>
    <w:p>
      <w:pPr>
        <w:pStyle w:val="BodyText"/>
        <w:spacing w:line="259" w:lineRule="auto"/>
        <w:ind w:left="360" w:right="716" w:hanging="1"/>
        <w:jc w:val="both"/>
      </w:pPr>
      <w:r>
        <w:rPr>
          <w:b/>
        </w:rPr>
        <w:t>Judicial</w:t>
      </w:r>
      <w:r>
        <w:rPr>
          <w:b/>
          <w:spacing w:val="-9"/>
        </w:rPr>
        <w:t> </w:t>
      </w:r>
      <w:r>
        <w:rPr>
          <w:b/>
        </w:rPr>
        <w:t>appeal</w:t>
      </w:r>
      <w:r>
        <w:rPr/>
        <w:t>:</w:t>
      </w:r>
      <w:r>
        <w:rPr>
          <w:spacing w:val="-8"/>
        </w:rPr>
        <w:t> </w:t>
      </w:r>
      <w:r>
        <w:rPr/>
        <w:t>Legal</w:t>
      </w:r>
      <w:r>
        <w:rPr>
          <w:spacing w:val="-6"/>
        </w:rPr>
        <w:t> </w:t>
      </w:r>
      <w:r>
        <w:rPr/>
        <w:t>process</w:t>
      </w:r>
      <w:r>
        <w:rPr>
          <w:spacing w:val="-9"/>
        </w:rPr>
        <w:t> </w:t>
      </w:r>
      <w:r>
        <w:rPr/>
        <w:t>where</w:t>
      </w:r>
      <w:r>
        <w:rPr>
          <w:spacing w:val="-7"/>
        </w:rPr>
        <w:t> </w:t>
      </w:r>
      <w:r>
        <w:rPr/>
        <w:t>a</w:t>
      </w:r>
      <w:r>
        <w:rPr>
          <w:spacing w:val="-9"/>
        </w:rPr>
        <w:t> </w:t>
      </w:r>
      <w:r>
        <w:rPr/>
        <w:t>decision</w:t>
      </w:r>
      <w:r>
        <w:rPr>
          <w:spacing w:val="-9"/>
        </w:rPr>
        <w:t> </w:t>
      </w:r>
      <w:r>
        <w:rPr/>
        <w:t>made</w:t>
      </w:r>
      <w:r>
        <w:rPr>
          <w:spacing w:val="-9"/>
        </w:rPr>
        <w:t> </w:t>
      </w:r>
      <w:r>
        <w:rPr/>
        <w:t>by</w:t>
      </w:r>
      <w:r>
        <w:rPr>
          <w:spacing w:val="-7"/>
        </w:rPr>
        <w:t> </w:t>
      </w:r>
      <w:r>
        <w:rPr/>
        <w:t>an</w:t>
      </w:r>
      <w:r>
        <w:rPr>
          <w:spacing w:val="-10"/>
        </w:rPr>
        <w:t> </w:t>
      </w:r>
      <w:r>
        <w:rPr/>
        <w:t>administrative</w:t>
      </w:r>
      <w:r>
        <w:rPr>
          <w:spacing w:val="-9"/>
        </w:rPr>
        <w:t> </w:t>
      </w:r>
      <w:r>
        <w:rPr/>
        <w:t>authority</w:t>
      </w:r>
      <w:r>
        <w:rPr>
          <w:spacing w:val="-10"/>
        </w:rPr>
        <w:t> </w:t>
      </w:r>
      <w:r>
        <w:rPr/>
        <w:t>or</w:t>
      </w:r>
      <w:r>
        <w:rPr>
          <w:spacing w:val="-9"/>
        </w:rPr>
        <w:t> </w:t>
      </w:r>
      <w:r>
        <w:rPr/>
        <w:t>lower</w:t>
      </w:r>
      <w:r>
        <w:rPr>
          <w:spacing w:val="-6"/>
        </w:rPr>
        <w:t> </w:t>
      </w:r>
      <w:r>
        <w:rPr/>
        <w:t>court</w:t>
      </w:r>
      <w:r>
        <w:rPr>
          <w:spacing w:val="-6"/>
        </w:rPr>
        <w:t> </w:t>
      </w:r>
      <w:r>
        <w:rPr/>
        <w:t>can</w:t>
      </w:r>
      <w:r>
        <w:rPr>
          <w:spacing w:val="-7"/>
        </w:rPr>
        <w:t> </w:t>
      </w:r>
      <w:r>
        <w:rPr/>
        <w:t>be challenged and reviewed by a higher court.</w:t>
      </w:r>
    </w:p>
    <w:p>
      <w:pPr>
        <w:pStyle w:val="BodyText"/>
        <w:spacing w:before="250"/>
        <w:ind w:left="360" w:right="712" w:hanging="1"/>
        <w:jc w:val="both"/>
      </w:pPr>
      <w:r>
        <w:rPr>
          <w:b/>
        </w:rPr>
        <w:t>Labor Market Tests (LMTs): </w:t>
      </w:r>
      <w:r>
        <w:rPr/>
        <w:t>A mechanism that aims to ensure that foreign workers are only admitted after employers have unsuccessfully searched for national workers. It typically requires employers to establish</w:t>
      </w:r>
      <w:r>
        <w:rPr>
          <w:spacing w:val="-1"/>
        </w:rPr>
        <w:t> </w:t>
      </w:r>
      <w:r>
        <w:rPr/>
        <w:t>that there</w:t>
      </w:r>
      <w:r>
        <w:rPr>
          <w:spacing w:val="-1"/>
        </w:rPr>
        <w:t> </w:t>
      </w:r>
      <w:r>
        <w:rPr/>
        <w:t>are</w:t>
      </w:r>
      <w:r>
        <w:rPr>
          <w:spacing w:val="-1"/>
        </w:rPr>
        <w:t> </w:t>
      </w:r>
      <w:r>
        <w:rPr/>
        <w:t>no</w:t>
      </w:r>
      <w:r>
        <w:rPr>
          <w:spacing w:val="-1"/>
        </w:rPr>
        <w:t> </w:t>
      </w:r>
      <w:r>
        <w:rPr/>
        <w:t>suitable candidates available</w:t>
      </w:r>
      <w:r>
        <w:rPr>
          <w:spacing w:val="-1"/>
        </w:rPr>
        <w:t> </w:t>
      </w:r>
      <w:r>
        <w:rPr/>
        <w:t>to</w:t>
      </w:r>
      <w:r>
        <w:rPr>
          <w:spacing w:val="-1"/>
        </w:rPr>
        <w:t> </w:t>
      </w:r>
      <w:r>
        <w:rPr/>
        <w:t>fill a</w:t>
      </w:r>
      <w:r>
        <w:rPr>
          <w:spacing w:val="-1"/>
        </w:rPr>
        <w:t> </w:t>
      </w:r>
      <w:r>
        <w:rPr/>
        <w:t>job vacancy before</w:t>
      </w:r>
      <w:r>
        <w:rPr>
          <w:spacing w:val="-1"/>
        </w:rPr>
        <w:t> </w:t>
      </w:r>
      <w:r>
        <w:rPr/>
        <w:t>hiring</w:t>
      </w:r>
      <w:r>
        <w:rPr>
          <w:spacing w:val="-1"/>
        </w:rPr>
        <w:t> </w:t>
      </w:r>
      <w:r>
        <w:rPr/>
        <w:t>foreign workers. LMTs generally involve advertising the position in the local job market and providing evidence that the recruitment process did not yield any qualified local applicants.</w:t>
      </w:r>
    </w:p>
    <w:p>
      <w:pPr>
        <w:pStyle w:val="BodyText"/>
        <w:spacing w:before="252"/>
        <w:ind w:left="360" w:right="712"/>
        <w:jc w:val="both"/>
      </w:pPr>
      <w:r>
        <w:rPr>
          <w:b/>
        </w:rPr>
        <w:t>Legal adoption</w:t>
      </w:r>
      <w:r>
        <w:rPr/>
        <w:t>: The formal act by which the form and content of a proposed treaty text are established. As</w:t>
      </w:r>
      <w:r>
        <w:rPr>
          <w:spacing w:val="-1"/>
        </w:rPr>
        <w:t> </w:t>
      </w:r>
      <w:r>
        <w:rPr/>
        <w:t>a</w:t>
      </w:r>
      <w:r>
        <w:rPr>
          <w:spacing w:val="-3"/>
        </w:rPr>
        <w:t> </w:t>
      </w:r>
      <w:r>
        <w:rPr/>
        <w:t>rule,</w:t>
      </w:r>
      <w:r>
        <w:rPr>
          <w:spacing w:val="-1"/>
        </w:rPr>
        <w:t> </w:t>
      </w:r>
      <w:r>
        <w:rPr/>
        <w:t>the</w:t>
      </w:r>
      <w:r>
        <w:rPr>
          <w:spacing w:val="-3"/>
        </w:rPr>
        <w:t> </w:t>
      </w:r>
      <w:r>
        <w:rPr/>
        <w:t>adoption</w:t>
      </w:r>
      <w:r>
        <w:rPr>
          <w:spacing w:val="-4"/>
        </w:rPr>
        <w:t> </w:t>
      </w:r>
      <w:r>
        <w:rPr/>
        <w:t>of</w:t>
      </w:r>
      <w:r>
        <w:rPr>
          <w:spacing w:val="-3"/>
        </w:rPr>
        <w:t> </w:t>
      </w:r>
      <w:r>
        <w:rPr/>
        <w:t>the</w:t>
      </w:r>
      <w:r>
        <w:rPr>
          <w:spacing w:val="-1"/>
        </w:rPr>
        <w:t> </w:t>
      </w:r>
      <w:r>
        <w:rPr/>
        <w:t>text</w:t>
      </w:r>
      <w:r>
        <w:rPr>
          <w:spacing w:val="-3"/>
        </w:rPr>
        <w:t> </w:t>
      </w:r>
      <w:r>
        <w:rPr/>
        <w:t>of</w:t>
      </w:r>
      <w:r>
        <w:rPr>
          <w:spacing w:val="-3"/>
        </w:rPr>
        <w:t> </w:t>
      </w:r>
      <w:r>
        <w:rPr/>
        <w:t>a</w:t>
      </w:r>
      <w:r>
        <w:rPr>
          <w:spacing w:val="-3"/>
        </w:rPr>
        <w:t> </w:t>
      </w:r>
      <w:r>
        <w:rPr/>
        <w:t>treaty</w:t>
      </w:r>
      <w:r>
        <w:rPr>
          <w:spacing w:val="-1"/>
        </w:rPr>
        <w:t> </w:t>
      </w:r>
      <w:r>
        <w:rPr/>
        <w:t>takes</w:t>
      </w:r>
      <w:r>
        <w:rPr>
          <w:spacing w:val="-3"/>
        </w:rPr>
        <w:t> </w:t>
      </w:r>
      <w:r>
        <w:rPr/>
        <w:t>place</w:t>
      </w:r>
      <w:r>
        <w:rPr>
          <w:spacing w:val="-1"/>
        </w:rPr>
        <w:t> </w:t>
      </w:r>
      <w:r>
        <w:rPr/>
        <w:t>through</w:t>
      </w:r>
      <w:r>
        <w:rPr>
          <w:spacing w:val="-4"/>
        </w:rPr>
        <w:t> </w:t>
      </w:r>
      <w:r>
        <w:rPr/>
        <w:t>the</w:t>
      </w:r>
      <w:r>
        <w:rPr>
          <w:spacing w:val="-3"/>
        </w:rPr>
        <w:t> </w:t>
      </w:r>
      <w:r>
        <w:rPr/>
        <w:t>expression</w:t>
      </w:r>
      <w:r>
        <w:rPr>
          <w:spacing w:val="-4"/>
        </w:rPr>
        <w:t> </w:t>
      </w:r>
      <w:r>
        <w:rPr/>
        <w:t>of the</w:t>
      </w:r>
      <w:r>
        <w:rPr>
          <w:spacing w:val="-1"/>
        </w:rPr>
        <w:t> </w:t>
      </w:r>
      <w:r>
        <w:rPr/>
        <w:t>consent</w:t>
      </w:r>
      <w:r>
        <w:rPr>
          <w:spacing w:val="-3"/>
        </w:rPr>
        <w:t> </w:t>
      </w:r>
      <w:r>
        <w:rPr/>
        <w:t>of</w:t>
      </w:r>
      <w:r>
        <w:rPr>
          <w:spacing w:val="-3"/>
        </w:rPr>
        <w:t> </w:t>
      </w:r>
      <w:r>
        <w:rPr/>
        <w:t>the</w:t>
      </w:r>
      <w:r>
        <w:rPr>
          <w:spacing w:val="-3"/>
        </w:rPr>
        <w:t> </w:t>
      </w:r>
      <w:r>
        <w:rPr/>
        <w:t>states participating in the treatymaking process.</w:t>
      </w:r>
    </w:p>
    <w:p>
      <w:pPr>
        <w:pStyle w:val="BodyText"/>
        <w:spacing w:before="3"/>
      </w:pPr>
    </w:p>
    <w:p>
      <w:pPr>
        <w:pStyle w:val="BodyText"/>
        <w:spacing w:line="259" w:lineRule="auto"/>
        <w:ind w:left="361" w:right="715" w:hanging="1"/>
        <w:jc w:val="both"/>
      </w:pPr>
      <w:r>
        <w:rPr>
          <w:b/>
        </w:rPr>
        <w:t>Legal enforceability</w:t>
      </w:r>
      <w:r>
        <w:rPr/>
        <w:t>: Pertains to the ability to compel parties to adhere to the terms of a contract or legal document. If a contract is enforceable, it means that if one party fails to meet their obligations, the other party can seek a legal remedy through the court system. Enforceability ensures that contracts are not just legally valid but also actionable in practice and executed according to its terms.</w:t>
      </w:r>
    </w:p>
    <w:p>
      <w:pPr>
        <w:pStyle w:val="BodyText"/>
        <w:spacing w:before="19"/>
      </w:pPr>
    </w:p>
    <w:p>
      <w:pPr>
        <w:pStyle w:val="BodyText"/>
        <w:spacing w:line="256" w:lineRule="auto"/>
        <w:ind w:left="360" w:right="714"/>
        <w:jc w:val="both"/>
      </w:pPr>
      <w:r>
        <w:rPr>
          <w:b/>
        </w:rPr>
        <w:t>Legal</w:t>
      </w:r>
      <w:r>
        <w:rPr>
          <w:b/>
          <w:spacing w:val="-3"/>
        </w:rPr>
        <w:t> </w:t>
      </w:r>
      <w:r>
        <w:rPr>
          <w:b/>
        </w:rPr>
        <w:t>framework</w:t>
      </w:r>
      <w:r>
        <w:rPr/>
        <w:t>:</w:t>
      </w:r>
      <w:r>
        <w:rPr>
          <w:spacing w:val="-3"/>
        </w:rPr>
        <w:t> </w:t>
      </w:r>
      <w:r>
        <w:rPr/>
        <w:t>Laws,</w:t>
      </w:r>
      <w:r>
        <w:rPr>
          <w:spacing w:val="-4"/>
        </w:rPr>
        <w:t> </w:t>
      </w:r>
      <w:r>
        <w:rPr/>
        <w:t>rules,</w:t>
      </w:r>
      <w:r>
        <w:rPr>
          <w:spacing w:val="-4"/>
        </w:rPr>
        <w:t> </w:t>
      </w:r>
      <w:r>
        <w:rPr/>
        <w:t>regulations,</w:t>
      </w:r>
      <w:r>
        <w:rPr>
          <w:spacing w:val="-1"/>
        </w:rPr>
        <w:t> </w:t>
      </w:r>
      <w:r>
        <w:rPr/>
        <w:t>and</w:t>
      </w:r>
      <w:r>
        <w:rPr>
          <w:spacing w:val="-4"/>
        </w:rPr>
        <w:t> </w:t>
      </w:r>
      <w:r>
        <w:rPr/>
        <w:t>legal</w:t>
      </w:r>
      <w:r>
        <w:rPr>
          <w:spacing w:val="-3"/>
        </w:rPr>
        <w:t> </w:t>
      </w:r>
      <w:r>
        <w:rPr/>
        <w:t>precedents</w:t>
      </w:r>
      <w:r>
        <w:rPr>
          <w:spacing w:val="-3"/>
        </w:rPr>
        <w:t> </w:t>
      </w:r>
      <w:r>
        <w:rPr/>
        <w:t>that</w:t>
      </w:r>
      <w:r>
        <w:rPr>
          <w:spacing w:val="-3"/>
        </w:rPr>
        <w:t> </w:t>
      </w:r>
      <w:r>
        <w:rPr/>
        <w:t>are</w:t>
      </w:r>
      <w:r>
        <w:rPr>
          <w:spacing w:val="-3"/>
        </w:rPr>
        <w:t> </w:t>
      </w:r>
      <w:r>
        <w:rPr/>
        <w:t>binding</w:t>
      </w:r>
      <w:r>
        <w:rPr>
          <w:spacing w:val="-4"/>
        </w:rPr>
        <w:t> </w:t>
      </w:r>
      <w:r>
        <w:rPr/>
        <w:t>and</w:t>
      </w:r>
      <w:r>
        <w:rPr>
          <w:spacing w:val="-4"/>
        </w:rPr>
        <w:t> </w:t>
      </w:r>
      <w:r>
        <w:rPr/>
        <w:t>make</w:t>
      </w:r>
      <w:r>
        <w:rPr>
          <w:spacing w:val="-1"/>
        </w:rPr>
        <w:t> </w:t>
      </w:r>
      <w:r>
        <w:rPr/>
        <w:t>up</w:t>
      </w:r>
      <w:r>
        <w:rPr>
          <w:spacing w:val="-4"/>
        </w:rPr>
        <w:t> </w:t>
      </w:r>
      <w:r>
        <w:rPr/>
        <w:t>the</w:t>
      </w:r>
      <w:r>
        <w:rPr>
          <w:spacing w:val="-3"/>
        </w:rPr>
        <w:t> </w:t>
      </w:r>
      <w:r>
        <w:rPr/>
        <w:t>totality of the legislation applicable to international trade in a specific jurisdiction.</w:t>
      </w:r>
    </w:p>
    <w:p>
      <w:pPr>
        <w:pStyle w:val="BodyText"/>
        <w:spacing w:after="0" w:line="256" w:lineRule="auto"/>
        <w:jc w:val="both"/>
        <w:sectPr>
          <w:pgSz w:w="12240" w:h="15840"/>
          <w:pgMar w:header="0" w:footer="522" w:top="1360" w:bottom="720" w:left="1080" w:right="720"/>
        </w:sectPr>
      </w:pPr>
    </w:p>
    <w:p>
      <w:pPr>
        <w:spacing w:before="81"/>
        <w:ind w:left="360" w:right="0" w:firstLine="0"/>
        <w:jc w:val="both"/>
        <w:rPr>
          <w:sz w:val="22"/>
        </w:rPr>
      </w:pPr>
      <w:r>
        <w:rPr>
          <w:b/>
          <w:sz w:val="22"/>
        </w:rPr>
        <w:t>Less</w:t>
      </w:r>
      <w:r>
        <w:rPr>
          <w:b/>
          <w:spacing w:val="-6"/>
          <w:sz w:val="22"/>
        </w:rPr>
        <w:t> </w:t>
      </w:r>
      <w:r>
        <w:rPr>
          <w:b/>
          <w:sz w:val="22"/>
        </w:rPr>
        <w:t>favorable</w:t>
      </w:r>
      <w:r>
        <w:rPr>
          <w:b/>
          <w:spacing w:val="-6"/>
          <w:sz w:val="22"/>
        </w:rPr>
        <w:t> </w:t>
      </w:r>
      <w:r>
        <w:rPr>
          <w:b/>
          <w:sz w:val="22"/>
        </w:rPr>
        <w:t>treatment</w:t>
      </w:r>
      <w:r>
        <w:rPr>
          <w:b/>
          <w:spacing w:val="-7"/>
          <w:sz w:val="22"/>
        </w:rPr>
        <w:t> </w:t>
      </w:r>
      <w:r>
        <w:rPr>
          <w:b/>
          <w:sz w:val="22"/>
        </w:rPr>
        <w:t>than</w:t>
      </w:r>
      <w:r>
        <w:rPr>
          <w:b/>
          <w:spacing w:val="-4"/>
          <w:sz w:val="22"/>
        </w:rPr>
        <w:t> </w:t>
      </w:r>
      <w:r>
        <w:rPr>
          <w:b/>
          <w:sz w:val="22"/>
        </w:rPr>
        <w:t>domestic</w:t>
      </w:r>
      <w:r>
        <w:rPr>
          <w:b/>
          <w:spacing w:val="-4"/>
          <w:sz w:val="22"/>
        </w:rPr>
        <w:t> </w:t>
      </w:r>
      <w:r>
        <w:rPr>
          <w:b/>
          <w:sz w:val="22"/>
        </w:rPr>
        <w:t>suppliers</w:t>
      </w:r>
      <w:r>
        <w:rPr>
          <w:sz w:val="22"/>
        </w:rPr>
        <w:t>:</w:t>
      </w:r>
      <w:r>
        <w:rPr>
          <w:spacing w:val="-7"/>
          <w:sz w:val="22"/>
        </w:rPr>
        <w:t> </w:t>
      </w:r>
      <w:r>
        <w:rPr>
          <w:sz w:val="22"/>
        </w:rPr>
        <w:t>Any</w:t>
      </w:r>
      <w:r>
        <w:rPr>
          <w:spacing w:val="-4"/>
          <w:sz w:val="22"/>
        </w:rPr>
        <w:t> </w:t>
      </w:r>
      <w:r>
        <w:rPr>
          <w:sz w:val="22"/>
        </w:rPr>
        <w:t>discrimination</w:t>
      </w:r>
      <w:r>
        <w:rPr>
          <w:spacing w:val="-4"/>
          <w:sz w:val="22"/>
        </w:rPr>
        <w:t> </w:t>
      </w:r>
      <w:r>
        <w:rPr>
          <w:sz w:val="22"/>
        </w:rPr>
        <w:t>faced</w:t>
      </w:r>
      <w:r>
        <w:rPr>
          <w:spacing w:val="-6"/>
          <w:sz w:val="22"/>
        </w:rPr>
        <w:t> </w:t>
      </w:r>
      <w:r>
        <w:rPr>
          <w:sz w:val="22"/>
        </w:rPr>
        <w:t>only</w:t>
      </w:r>
      <w:r>
        <w:rPr>
          <w:spacing w:val="-4"/>
          <w:sz w:val="22"/>
        </w:rPr>
        <w:t> </w:t>
      </w:r>
      <w:r>
        <w:rPr>
          <w:sz w:val="22"/>
        </w:rPr>
        <w:t>by</w:t>
      </w:r>
      <w:r>
        <w:rPr>
          <w:spacing w:val="-6"/>
          <w:sz w:val="22"/>
        </w:rPr>
        <w:t> </w:t>
      </w:r>
      <w:r>
        <w:rPr>
          <w:sz w:val="22"/>
        </w:rPr>
        <w:t>foreign</w:t>
      </w:r>
      <w:r>
        <w:rPr>
          <w:spacing w:val="-3"/>
          <w:sz w:val="22"/>
        </w:rPr>
        <w:t> </w:t>
      </w:r>
      <w:r>
        <w:rPr>
          <w:spacing w:val="-2"/>
          <w:sz w:val="22"/>
        </w:rPr>
        <w:t>suppliers.</w:t>
      </w:r>
    </w:p>
    <w:p>
      <w:pPr>
        <w:pStyle w:val="BodyText"/>
        <w:spacing w:before="41"/>
      </w:pPr>
    </w:p>
    <w:p>
      <w:pPr>
        <w:pStyle w:val="BodyText"/>
        <w:spacing w:line="259" w:lineRule="auto"/>
        <w:ind w:left="359" w:right="715"/>
        <w:jc w:val="both"/>
      </w:pPr>
      <w:r>
        <w:rPr>
          <w:b/>
        </w:rPr>
        <w:t>Local</w:t>
      </w:r>
      <w:r>
        <w:rPr>
          <w:b/>
          <w:spacing w:val="-14"/>
        </w:rPr>
        <w:t> </w:t>
      </w:r>
      <w:r>
        <w:rPr>
          <w:b/>
        </w:rPr>
        <w:t>tax</w:t>
      </w:r>
      <w:r>
        <w:rPr>
          <w:b/>
          <w:spacing w:val="-14"/>
        </w:rPr>
        <w:t> </w:t>
      </w:r>
      <w:r>
        <w:rPr>
          <w:b/>
        </w:rPr>
        <w:t>presence:</w:t>
      </w:r>
      <w:r>
        <w:rPr>
          <w:b/>
          <w:spacing w:val="-14"/>
        </w:rPr>
        <w:t> </w:t>
      </w:r>
      <w:r>
        <w:rPr/>
        <w:t>Mandate</w:t>
      </w:r>
      <w:r>
        <w:rPr>
          <w:spacing w:val="-13"/>
        </w:rPr>
        <w:t> </w:t>
      </w:r>
      <w:r>
        <w:rPr/>
        <w:t>requiring</w:t>
      </w:r>
      <w:r>
        <w:rPr>
          <w:spacing w:val="-14"/>
        </w:rPr>
        <w:t> </w:t>
      </w:r>
      <w:r>
        <w:rPr/>
        <w:t>businesses</w:t>
      </w:r>
      <w:r>
        <w:rPr>
          <w:spacing w:val="-14"/>
        </w:rPr>
        <w:t> </w:t>
      </w:r>
      <w:r>
        <w:rPr/>
        <w:t>to</w:t>
      </w:r>
      <w:r>
        <w:rPr>
          <w:spacing w:val="-14"/>
        </w:rPr>
        <w:t> </w:t>
      </w:r>
      <w:r>
        <w:rPr/>
        <w:t>either</w:t>
      </w:r>
      <w:r>
        <w:rPr>
          <w:spacing w:val="-13"/>
        </w:rPr>
        <w:t> </w:t>
      </w:r>
      <w:r>
        <w:rPr/>
        <w:t>appoint</w:t>
      </w:r>
      <w:r>
        <w:rPr>
          <w:spacing w:val="-14"/>
        </w:rPr>
        <w:t> </w:t>
      </w:r>
      <w:r>
        <w:rPr/>
        <w:t>a</w:t>
      </w:r>
      <w:r>
        <w:rPr>
          <w:spacing w:val="-14"/>
        </w:rPr>
        <w:t> </w:t>
      </w:r>
      <w:r>
        <w:rPr/>
        <w:t>local</w:t>
      </w:r>
      <w:r>
        <w:rPr>
          <w:spacing w:val="-14"/>
        </w:rPr>
        <w:t> </w:t>
      </w:r>
      <w:r>
        <w:rPr/>
        <w:t>tax</w:t>
      </w:r>
      <w:r>
        <w:rPr>
          <w:spacing w:val="-13"/>
        </w:rPr>
        <w:t> </w:t>
      </w:r>
      <w:r>
        <w:rPr/>
        <w:t>representative</w:t>
      </w:r>
      <w:r>
        <w:rPr>
          <w:spacing w:val="-14"/>
        </w:rPr>
        <w:t> </w:t>
      </w:r>
      <w:r>
        <w:rPr/>
        <w:t>(an</w:t>
      </w:r>
      <w:r>
        <w:rPr>
          <w:spacing w:val="-14"/>
        </w:rPr>
        <w:t> </w:t>
      </w:r>
      <w:r>
        <w:rPr/>
        <w:t>individual or an entity), or establish a permanent establishment (PE) or another form of local presence. This requirement</w:t>
      </w:r>
      <w:r>
        <w:rPr>
          <w:spacing w:val="-1"/>
        </w:rPr>
        <w:t> </w:t>
      </w:r>
      <w:r>
        <w:rPr/>
        <w:t>typically</w:t>
      </w:r>
      <w:r>
        <w:rPr>
          <w:spacing w:val="-2"/>
        </w:rPr>
        <w:t> </w:t>
      </w:r>
      <w:r>
        <w:rPr/>
        <w:t>applies</w:t>
      </w:r>
      <w:r>
        <w:rPr>
          <w:spacing w:val="-2"/>
        </w:rPr>
        <w:t> </w:t>
      </w:r>
      <w:r>
        <w:rPr/>
        <w:t>to</w:t>
      </w:r>
      <w:r>
        <w:rPr>
          <w:spacing w:val="-2"/>
        </w:rPr>
        <w:t> </w:t>
      </w:r>
      <w:r>
        <w:rPr/>
        <w:t>businesses</w:t>
      </w:r>
      <w:r>
        <w:rPr>
          <w:spacing w:val="-2"/>
        </w:rPr>
        <w:t> </w:t>
      </w:r>
      <w:r>
        <w:rPr/>
        <w:t>that</w:t>
      </w:r>
      <w:r>
        <w:rPr>
          <w:spacing w:val="-1"/>
        </w:rPr>
        <w:t> </w:t>
      </w:r>
      <w:r>
        <w:rPr/>
        <w:t>have</w:t>
      </w:r>
      <w:r>
        <w:rPr>
          <w:spacing w:val="-2"/>
        </w:rPr>
        <w:t> </w:t>
      </w:r>
      <w:r>
        <w:rPr/>
        <w:t>tax</w:t>
      </w:r>
      <w:r>
        <w:rPr>
          <w:spacing w:val="-2"/>
        </w:rPr>
        <w:t> </w:t>
      </w:r>
      <w:r>
        <w:rPr/>
        <w:t>or</w:t>
      </w:r>
      <w:r>
        <w:rPr>
          <w:spacing w:val="-1"/>
        </w:rPr>
        <w:t> </w:t>
      </w:r>
      <w:r>
        <w:rPr/>
        <w:t>other</w:t>
      </w:r>
      <w:r>
        <w:rPr>
          <w:spacing w:val="-4"/>
        </w:rPr>
        <w:t> </w:t>
      </w:r>
      <w:r>
        <w:rPr/>
        <w:t>legal</w:t>
      </w:r>
      <w:r>
        <w:rPr>
          <w:spacing w:val="-1"/>
        </w:rPr>
        <w:t> </w:t>
      </w:r>
      <w:r>
        <w:rPr/>
        <w:t>obligations</w:t>
      </w:r>
      <w:r>
        <w:rPr>
          <w:spacing w:val="-2"/>
        </w:rPr>
        <w:t> </w:t>
      </w:r>
      <w:r>
        <w:rPr/>
        <w:t>in</w:t>
      </w:r>
      <w:r>
        <w:rPr>
          <w:spacing w:val="-2"/>
        </w:rPr>
        <w:t> </w:t>
      </w:r>
      <w:r>
        <w:rPr/>
        <w:t>a</w:t>
      </w:r>
      <w:r>
        <w:rPr>
          <w:spacing w:val="-2"/>
        </w:rPr>
        <w:t> </w:t>
      </w:r>
      <w:r>
        <w:rPr/>
        <w:t>country</w:t>
      </w:r>
      <w:r>
        <w:rPr>
          <w:spacing w:val="-2"/>
        </w:rPr>
        <w:t> </w:t>
      </w:r>
      <w:r>
        <w:rPr/>
        <w:t>where</w:t>
      </w:r>
      <w:r>
        <w:rPr>
          <w:spacing w:val="-4"/>
        </w:rPr>
        <w:t> </w:t>
      </w:r>
      <w:r>
        <w:rPr/>
        <w:t>they do not reside or maintain a principal office or substantial operations.</w:t>
      </w:r>
    </w:p>
    <w:p>
      <w:pPr>
        <w:pStyle w:val="BodyText"/>
        <w:spacing w:before="17"/>
      </w:pPr>
    </w:p>
    <w:p>
      <w:pPr>
        <w:pStyle w:val="BodyText"/>
        <w:spacing w:line="259" w:lineRule="auto"/>
        <w:ind w:left="359" w:right="714"/>
        <w:jc w:val="both"/>
      </w:pPr>
      <w:r>
        <w:rPr>
          <w:b/>
        </w:rPr>
        <w:t>Logistics</w:t>
      </w:r>
      <w:r>
        <w:rPr>
          <w:b/>
          <w:spacing w:val="-14"/>
        </w:rPr>
        <w:t> </w:t>
      </w:r>
      <w:r>
        <w:rPr>
          <w:b/>
        </w:rPr>
        <w:t>services</w:t>
      </w:r>
      <w:r>
        <w:rPr/>
        <w:t>:</w:t>
      </w:r>
      <w:r>
        <w:rPr>
          <w:spacing w:val="-14"/>
        </w:rPr>
        <w:t> </w:t>
      </w:r>
      <w:r>
        <w:rPr/>
        <w:t>The</w:t>
      </w:r>
      <w:r>
        <w:rPr>
          <w:spacing w:val="-14"/>
        </w:rPr>
        <w:t> </w:t>
      </w:r>
      <w:r>
        <w:rPr/>
        <w:t>management</w:t>
      </w:r>
      <w:r>
        <w:rPr>
          <w:spacing w:val="-13"/>
        </w:rPr>
        <w:t> </w:t>
      </w:r>
      <w:r>
        <w:rPr/>
        <w:t>of</w:t>
      </w:r>
      <w:r>
        <w:rPr>
          <w:spacing w:val="-14"/>
        </w:rPr>
        <w:t> </w:t>
      </w:r>
      <w:r>
        <w:rPr/>
        <w:t>the</w:t>
      </w:r>
      <w:r>
        <w:rPr>
          <w:spacing w:val="-14"/>
        </w:rPr>
        <w:t> </w:t>
      </w:r>
      <w:r>
        <w:rPr/>
        <w:t>flow</w:t>
      </w:r>
      <w:r>
        <w:rPr>
          <w:spacing w:val="-14"/>
        </w:rPr>
        <w:t> </w:t>
      </w:r>
      <w:r>
        <w:rPr/>
        <w:t>of</w:t>
      </w:r>
      <w:r>
        <w:rPr>
          <w:spacing w:val="-13"/>
        </w:rPr>
        <w:t> </w:t>
      </w:r>
      <w:r>
        <w:rPr/>
        <w:t>goods</w:t>
      </w:r>
      <w:r>
        <w:rPr>
          <w:spacing w:val="-14"/>
        </w:rPr>
        <w:t> </w:t>
      </w:r>
      <w:r>
        <w:rPr/>
        <w:t>from</w:t>
      </w:r>
      <w:r>
        <w:rPr>
          <w:spacing w:val="-14"/>
        </w:rPr>
        <w:t> </w:t>
      </w:r>
      <w:r>
        <w:rPr/>
        <w:t>the</w:t>
      </w:r>
      <w:r>
        <w:rPr>
          <w:spacing w:val="-14"/>
        </w:rPr>
        <w:t> </w:t>
      </w:r>
      <w:r>
        <w:rPr/>
        <w:t>point</w:t>
      </w:r>
      <w:r>
        <w:rPr>
          <w:spacing w:val="-13"/>
        </w:rPr>
        <w:t> </w:t>
      </w:r>
      <w:r>
        <w:rPr/>
        <w:t>of</w:t>
      </w:r>
      <w:r>
        <w:rPr>
          <w:spacing w:val="-14"/>
        </w:rPr>
        <w:t> </w:t>
      </w:r>
      <w:r>
        <w:rPr/>
        <w:t>origin</w:t>
      </w:r>
      <w:r>
        <w:rPr>
          <w:spacing w:val="-14"/>
        </w:rPr>
        <w:t> </w:t>
      </w:r>
      <w:r>
        <w:rPr/>
        <w:t>to</w:t>
      </w:r>
      <w:r>
        <w:rPr>
          <w:spacing w:val="-14"/>
        </w:rPr>
        <w:t> </w:t>
      </w:r>
      <w:r>
        <w:rPr/>
        <w:t>the</w:t>
      </w:r>
      <w:r>
        <w:rPr>
          <w:spacing w:val="-13"/>
        </w:rPr>
        <w:t> </w:t>
      </w:r>
      <w:r>
        <w:rPr/>
        <w:t>point</w:t>
      </w:r>
      <w:r>
        <w:rPr>
          <w:spacing w:val="-14"/>
        </w:rPr>
        <w:t> </w:t>
      </w:r>
      <w:r>
        <w:rPr/>
        <w:t>of</w:t>
      </w:r>
      <w:r>
        <w:rPr>
          <w:spacing w:val="-14"/>
        </w:rPr>
        <w:t> </w:t>
      </w:r>
      <w:r>
        <w:rPr/>
        <w:t>destination. This includes activities such as warehousing, inventory management, order fulfillment, and supply chain </w:t>
      </w:r>
      <w:r>
        <w:rPr>
          <w:spacing w:val="-2"/>
        </w:rPr>
        <w:t>management.</w:t>
      </w:r>
    </w:p>
    <w:p>
      <w:pPr>
        <w:pStyle w:val="BodyText"/>
        <w:spacing w:before="19"/>
      </w:pPr>
    </w:p>
    <w:p>
      <w:pPr>
        <w:pStyle w:val="BodyText"/>
        <w:spacing w:line="259" w:lineRule="auto"/>
        <w:ind w:left="359" w:right="715" w:hanging="1"/>
        <w:jc w:val="both"/>
      </w:pPr>
      <w:r>
        <w:rPr>
          <w:b/>
        </w:rPr>
        <w:t>Maritime</w:t>
      </w:r>
      <w:r>
        <w:rPr>
          <w:b/>
          <w:spacing w:val="-7"/>
        </w:rPr>
        <w:t> </w:t>
      </w:r>
      <w:r>
        <w:rPr>
          <w:b/>
        </w:rPr>
        <w:t>freight</w:t>
      </w:r>
      <w:r>
        <w:rPr>
          <w:b/>
          <w:spacing w:val="-6"/>
        </w:rPr>
        <w:t> </w:t>
      </w:r>
      <w:r>
        <w:rPr>
          <w:b/>
        </w:rPr>
        <w:t>services</w:t>
      </w:r>
      <w:r>
        <w:rPr/>
        <w:t>:</w:t>
      </w:r>
      <w:r>
        <w:rPr>
          <w:spacing w:val="-6"/>
        </w:rPr>
        <w:t> </w:t>
      </w:r>
      <w:r>
        <w:rPr/>
        <w:t>The</w:t>
      </w:r>
      <w:r>
        <w:rPr>
          <w:spacing w:val="-7"/>
        </w:rPr>
        <w:t> </w:t>
      </w:r>
      <w:r>
        <w:rPr/>
        <w:t>transport</w:t>
      </w:r>
      <w:r>
        <w:rPr>
          <w:spacing w:val="-4"/>
        </w:rPr>
        <w:t> </w:t>
      </w:r>
      <w:r>
        <w:rPr/>
        <w:t>of</w:t>
      </w:r>
      <w:r>
        <w:rPr>
          <w:spacing w:val="-4"/>
        </w:rPr>
        <w:t> </w:t>
      </w:r>
      <w:r>
        <w:rPr/>
        <w:t>goods</w:t>
      </w:r>
      <w:r>
        <w:rPr>
          <w:spacing w:val="-7"/>
        </w:rPr>
        <w:t> </w:t>
      </w:r>
      <w:r>
        <w:rPr/>
        <w:t>and</w:t>
      </w:r>
      <w:r>
        <w:rPr>
          <w:spacing w:val="-7"/>
        </w:rPr>
        <w:t> </w:t>
      </w:r>
      <w:r>
        <w:rPr/>
        <w:t>cargo</w:t>
      </w:r>
      <w:r>
        <w:rPr>
          <w:spacing w:val="-7"/>
        </w:rPr>
        <w:t> </w:t>
      </w:r>
      <w:r>
        <w:rPr/>
        <w:t>via</w:t>
      </w:r>
      <w:r>
        <w:rPr>
          <w:spacing w:val="-7"/>
        </w:rPr>
        <w:t> </w:t>
      </w:r>
      <w:r>
        <w:rPr/>
        <w:t>waterways,</w:t>
      </w:r>
      <w:r>
        <w:rPr>
          <w:spacing w:val="-7"/>
        </w:rPr>
        <w:t> </w:t>
      </w:r>
      <w:r>
        <w:rPr/>
        <w:t>including</w:t>
      </w:r>
      <w:r>
        <w:rPr>
          <w:spacing w:val="-7"/>
        </w:rPr>
        <w:t> </w:t>
      </w:r>
      <w:r>
        <w:rPr/>
        <w:t>oceans,</w:t>
      </w:r>
      <w:r>
        <w:rPr>
          <w:spacing w:val="-7"/>
        </w:rPr>
        <w:t> </w:t>
      </w:r>
      <w:r>
        <w:rPr/>
        <w:t>seas,</w:t>
      </w:r>
      <w:r>
        <w:rPr>
          <w:spacing w:val="-7"/>
        </w:rPr>
        <w:t> </w:t>
      </w:r>
      <w:r>
        <w:rPr/>
        <w:t>lakes, and</w:t>
      </w:r>
      <w:r>
        <w:rPr>
          <w:spacing w:val="-6"/>
        </w:rPr>
        <w:t> </w:t>
      </w:r>
      <w:r>
        <w:rPr/>
        <w:t>rivers.</w:t>
      </w:r>
      <w:r>
        <w:rPr>
          <w:spacing w:val="-6"/>
        </w:rPr>
        <w:t> </w:t>
      </w:r>
      <w:r>
        <w:rPr/>
        <w:t>This</w:t>
      </w:r>
      <w:r>
        <w:rPr>
          <w:spacing w:val="-6"/>
        </w:rPr>
        <w:t> </w:t>
      </w:r>
      <w:r>
        <w:rPr/>
        <w:t>mode</w:t>
      </w:r>
      <w:r>
        <w:rPr>
          <w:spacing w:val="-6"/>
        </w:rPr>
        <w:t> </w:t>
      </w:r>
      <w:r>
        <w:rPr/>
        <w:t>of</w:t>
      </w:r>
      <w:r>
        <w:rPr>
          <w:spacing w:val="-5"/>
        </w:rPr>
        <w:t> </w:t>
      </w:r>
      <w:r>
        <w:rPr/>
        <w:t>freight</w:t>
      </w:r>
      <w:r>
        <w:rPr>
          <w:spacing w:val="-5"/>
        </w:rPr>
        <w:t> </w:t>
      </w:r>
      <w:r>
        <w:rPr/>
        <w:t>transport</w:t>
      </w:r>
      <w:r>
        <w:rPr>
          <w:spacing w:val="-5"/>
        </w:rPr>
        <w:t> </w:t>
      </w:r>
      <w:r>
        <w:rPr/>
        <w:t>is</w:t>
      </w:r>
      <w:r>
        <w:rPr>
          <w:spacing w:val="-6"/>
        </w:rPr>
        <w:t> </w:t>
      </w:r>
      <w:r>
        <w:rPr/>
        <w:t>widely</w:t>
      </w:r>
      <w:r>
        <w:rPr>
          <w:spacing w:val="-6"/>
        </w:rPr>
        <w:t> </w:t>
      </w:r>
      <w:r>
        <w:rPr/>
        <w:t>used</w:t>
      </w:r>
      <w:r>
        <w:rPr>
          <w:spacing w:val="-4"/>
        </w:rPr>
        <w:t> </w:t>
      </w:r>
      <w:r>
        <w:rPr/>
        <w:t>for</w:t>
      </w:r>
      <w:r>
        <w:rPr>
          <w:spacing w:val="-5"/>
        </w:rPr>
        <w:t> </w:t>
      </w:r>
      <w:r>
        <w:rPr/>
        <w:t>international</w:t>
      </w:r>
      <w:r>
        <w:rPr>
          <w:spacing w:val="-5"/>
        </w:rPr>
        <w:t> </w:t>
      </w:r>
      <w:r>
        <w:rPr/>
        <w:t>trade</w:t>
      </w:r>
      <w:r>
        <w:rPr>
          <w:spacing w:val="-6"/>
        </w:rPr>
        <w:t> </w:t>
      </w:r>
      <w:r>
        <w:rPr/>
        <w:t>due</w:t>
      </w:r>
      <w:r>
        <w:rPr>
          <w:spacing w:val="-6"/>
        </w:rPr>
        <w:t> </w:t>
      </w:r>
      <w:r>
        <w:rPr/>
        <w:t>to</w:t>
      </w:r>
      <w:r>
        <w:rPr>
          <w:spacing w:val="-6"/>
        </w:rPr>
        <w:t> </w:t>
      </w:r>
      <w:r>
        <w:rPr/>
        <w:t>its</w:t>
      </w:r>
      <w:r>
        <w:rPr>
          <w:spacing w:val="-6"/>
        </w:rPr>
        <w:t> </w:t>
      </w:r>
      <w:r>
        <w:rPr/>
        <w:t>cost-effectiveness for large volumes and heavy loads.</w:t>
      </w:r>
    </w:p>
    <w:p>
      <w:pPr>
        <w:pStyle w:val="BodyText"/>
        <w:spacing w:before="17"/>
      </w:pPr>
    </w:p>
    <w:p>
      <w:pPr>
        <w:pStyle w:val="BodyText"/>
        <w:ind w:left="359" w:right="715"/>
        <w:jc w:val="both"/>
      </w:pPr>
      <w:r>
        <w:rPr>
          <w:b/>
        </w:rPr>
        <w:t>Maritime</w:t>
      </w:r>
      <w:r>
        <w:rPr>
          <w:b/>
          <w:spacing w:val="-6"/>
        </w:rPr>
        <w:t> </w:t>
      </w:r>
      <w:r>
        <w:rPr>
          <w:b/>
        </w:rPr>
        <w:t>single</w:t>
      </w:r>
      <w:r>
        <w:rPr>
          <w:b/>
          <w:spacing w:val="-6"/>
        </w:rPr>
        <w:t> </w:t>
      </w:r>
      <w:r>
        <w:rPr>
          <w:b/>
        </w:rPr>
        <w:t>window:</w:t>
      </w:r>
      <w:r>
        <w:rPr>
          <w:b/>
          <w:spacing w:val="-5"/>
        </w:rPr>
        <w:t> </w:t>
      </w:r>
      <w:r>
        <w:rPr/>
        <w:t>System</w:t>
      </w:r>
      <w:r>
        <w:rPr>
          <w:spacing w:val="-3"/>
        </w:rPr>
        <w:t> </w:t>
      </w:r>
      <w:r>
        <w:rPr/>
        <w:t>that</w:t>
      </w:r>
      <w:r>
        <w:rPr>
          <w:spacing w:val="-5"/>
        </w:rPr>
        <w:t> </w:t>
      </w:r>
      <w:r>
        <w:rPr/>
        <w:t>allows</w:t>
      </w:r>
      <w:r>
        <w:rPr>
          <w:spacing w:val="-3"/>
        </w:rPr>
        <w:t> </w:t>
      </w:r>
      <w:r>
        <w:rPr/>
        <w:t>ship</w:t>
      </w:r>
      <w:r>
        <w:rPr>
          <w:spacing w:val="-4"/>
        </w:rPr>
        <w:t> </w:t>
      </w:r>
      <w:r>
        <w:rPr/>
        <w:t>operators</w:t>
      </w:r>
      <w:r>
        <w:rPr>
          <w:spacing w:val="-3"/>
        </w:rPr>
        <w:t> </w:t>
      </w:r>
      <w:r>
        <w:rPr/>
        <w:t>and</w:t>
      </w:r>
      <w:r>
        <w:rPr>
          <w:spacing w:val="-4"/>
        </w:rPr>
        <w:t> </w:t>
      </w:r>
      <w:r>
        <w:rPr/>
        <w:t>agents</w:t>
      </w:r>
      <w:r>
        <w:rPr>
          <w:spacing w:val="-6"/>
        </w:rPr>
        <w:t> </w:t>
      </w:r>
      <w:r>
        <w:rPr/>
        <w:t>to</w:t>
      </w:r>
      <w:r>
        <w:rPr>
          <w:spacing w:val="-4"/>
        </w:rPr>
        <w:t> </w:t>
      </w:r>
      <w:r>
        <w:rPr/>
        <w:t>submit</w:t>
      </w:r>
      <w:r>
        <w:rPr>
          <w:spacing w:val="-5"/>
        </w:rPr>
        <w:t> </w:t>
      </w:r>
      <w:r>
        <w:rPr/>
        <w:t>all</w:t>
      </w:r>
      <w:r>
        <w:rPr>
          <w:spacing w:val="-5"/>
        </w:rPr>
        <w:t> </w:t>
      </w:r>
      <w:r>
        <w:rPr/>
        <w:t>required</w:t>
      </w:r>
      <w:r>
        <w:rPr>
          <w:spacing w:val="-4"/>
        </w:rPr>
        <w:t> </w:t>
      </w:r>
      <w:r>
        <w:rPr/>
        <w:t>information for port entry and clearance in electronic format through a single electronic entry point. . This system eliminates the obligation of filling out the same documentation upon arriving at each port along the route.</w:t>
      </w:r>
    </w:p>
    <w:p>
      <w:pPr>
        <w:pStyle w:val="BodyText"/>
        <w:spacing w:before="3"/>
      </w:pPr>
    </w:p>
    <w:p>
      <w:pPr>
        <w:pStyle w:val="BodyText"/>
        <w:spacing w:line="259" w:lineRule="auto"/>
        <w:ind w:left="359" w:right="715"/>
        <w:jc w:val="both"/>
      </w:pPr>
      <w:r>
        <w:rPr>
          <w:b/>
        </w:rPr>
        <w:t>Mutual</w:t>
      </w:r>
      <w:r>
        <w:rPr>
          <w:b/>
          <w:spacing w:val="-4"/>
        </w:rPr>
        <w:t> </w:t>
      </w:r>
      <w:r>
        <w:rPr>
          <w:b/>
        </w:rPr>
        <w:t>recognition</w:t>
      </w:r>
      <w:r>
        <w:rPr/>
        <w:t>:</w:t>
      </w:r>
      <w:r>
        <w:rPr>
          <w:spacing w:val="-6"/>
        </w:rPr>
        <w:t> </w:t>
      </w:r>
      <w:r>
        <w:rPr/>
        <w:t>Arrangement</w:t>
      </w:r>
      <w:r>
        <w:rPr>
          <w:spacing w:val="-4"/>
        </w:rPr>
        <w:t> </w:t>
      </w:r>
      <w:r>
        <w:rPr/>
        <w:t>where</w:t>
      </w:r>
      <w:r>
        <w:rPr>
          <w:spacing w:val="-7"/>
        </w:rPr>
        <w:t> </w:t>
      </w:r>
      <w:r>
        <w:rPr/>
        <w:t>two</w:t>
      </w:r>
      <w:r>
        <w:rPr>
          <w:spacing w:val="-7"/>
        </w:rPr>
        <w:t> </w:t>
      </w:r>
      <w:r>
        <w:rPr/>
        <w:t>or</w:t>
      </w:r>
      <w:r>
        <w:rPr>
          <w:spacing w:val="-6"/>
        </w:rPr>
        <w:t> </w:t>
      </w:r>
      <w:r>
        <w:rPr/>
        <w:t>more</w:t>
      </w:r>
      <w:r>
        <w:rPr>
          <w:spacing w:val="-7"/>
        </w:rPr>
        <w:t> </w:t>
      </w:r>
      <w:r>
        <w:rPr/>
        <w:t>parties,</w:t>
      </w:r>
      <w:r>
        <w:rPr>
          <w:spacing w:val="-5"/>
        </w:rPr>
        <w:t> </w:t>
      </w:r>
      <w:r>
        <w:rPr/>
        <w:t>often</w:t>
      </w:r>
      <w:r>
        <w:rPr>
          <w:spacing w:val="-5"/>
        </w:rPr>
        <w:t> </w:t>
      </w:r>
      <w:r>
        <w:rPr/>
        <w:t>countries,</w:t>
      </w:r>
      <w:r>
        <w:rPr>
          <w:spacing w:val="-5"/>
        </w:rPr>
        <w:t> </w:t>
      </w:r>
      <w:r>
        <w:rPr/>
        <w:t>agree</w:t>
      </w:r>
      <w:r>
        <w:rPr>
          <w:spacing w:val="-4"/>
        </w:rPr>
        <w:t> </w:t>
      </w:r>
      <w:r>
        <w:rPr/>
        <w:t>to</w:t>
      </w:r>
      <w:r>
        <w:rPr>
          <w:spacing w:val="-5"/>
        </w:rPr>
        <w:t> </w:t>
      </w:r>
      <w:r>
        <w:rPr/>
        <w:t>accept</w:t>
      </w:r>
      <w:r>
        <w:rPr>
          <w:spacing w:val="-4"/>
        </w:rPr>
        <w:t> </w:t>
      </w:r>
      <w:r>
        <w:rPr/>
        <w:t>each</w:t>
      </w:r>
      <w:r>
        <w:rPr>
          <w:spacing w:val="-5"/>
        </w:rPr>
        <w:t> </w:t>
      </w:r>
      <w:r>
        <w:rPr/>
        <w:t>other's assessments of conformity. Under such agreements, products, services, or qualifications certified in one jurisdiction are accepted as equivalent and valid in the others, streamlining trade and reducing redundant testing and certification processes.</w:t>
      </w:r>
    </w:p>
    <w:p>
      <w:pPr>
        <w:pStyle w:val="BodyText"/>
        <w:spacing w:before="20"/>
      </w:pPr>
    </w:p>
    <w:p>
      <w:pPr>
        <w:pStyle w:val="BodyText"/>
        <w:spacing w:line="259" w:lineRule="auto"/>
        <w:ind w:left="359" w:right="714" w:hanging="1"/>
        <w:jc w:val="both"/>
      </w:pPr>
      <w:r>
        <w:rPr>
          <w:b/>
        </w:rPr>
        <w:t>Mutual recognition</w:t>
      </w:r>
      <w:r>
        <w:rPr>
          <w:b/>
          <w:spacing w:val="-3"/>
        </w:rPr>
        <w:t> </w:t>
      </w:r>
      <w:r>
        <w:rPr>
          <w:b/>
        </w:rPr>
        <w:t>in preferential trade agreements for service providers</w:t>
      </w:r>
      <w:r>
        <w:rPr/>
        <w:t>: The process by which one country recognizes the regulatory standards, professional qualifications, certifications, and licenses of another country as equivalent to its own. This agreement allows professionals to provide their services across borders without having to undergo additional qualifications or certifications in the country where they wish to operate. This facilitates the mobility of professionals and is a key component in liberalizing trade in services between countries. It helps reduce entry barriers and enables a</w:t>
      </w:r>
      <w:r>
        <w:rPr>
          <w:spacing w:val="-2"/>
        </w:rPr>
        <w:t> </w:t>
      </w:r>
      <w:r>
        <w:rPr/>
        <w:t>more seamless integration of service markets among the agreement's member countries.</w:t>
      </w:r>
    </w:p>
    <w:p>
      <w:pPr>
        <w:pStyle w:val="BodyText"/>
        <w:spacing w:before="247"/>
        <w:ind w:left="359" w:right="715"/>
        <w:jc w:val="both"/>
      </w:pPr>
      <w:r>
        <w:rPr>
          <w:b/>
        </w:rPr>
        <w:t>National treatment principle: </w:t>
      </w:r>
      <w:r>
        <w:rPr/>
        <w:t>Principle of giving others the same treatment as one's own nationals: treating foreigners and locals equally.</w:t>
      </w:r>
      <w:r>
        <w:rPr>
          <w:spacing w:val="40"/>
        </w:rPr>
        <w:t> </w:t>
      </w:r>
      <w:r>
        <w:rPr/>
        <w:t>National treatment only applies once a product, service, or item of intellectual property has entered the market. Therefore, charging customs duty on an import is not a violation of national treatment even if locally produced products are not charged an equivalent tax.</w:t>
      </w:r>
    </w:p>
    <w:p>
      <w:pPr>
        <w:pStyle w:val="BodyText"/>
        <w:spacing w:before="252"/>
        <w:ind w:left="360" w:right="715" w:hanging="1"/>
        <w:jc w:val="both"/>
      </w:pPr>
      <w:r>
        <w:rPr>
          <w:b/>
        </w:rPr>
        <w:t>National</w:t>
      </w:r>
      <w:r>
        <w:rPr>
          <w:b/>
          <w:spacing w:val="-4"/>
        </w:rPr>
        <w:t> </w:t>
      </w:r>
      <w:r>
        <w:rPr>
          <w:b/>
        </w:rPr>
        <w:t>treatment</w:t>
      </w:r>
      <w:r>
        <w:rPr>
          <w:b/>
          <w:spacing w:val="-4"/>
        </w:rPr>
        <w:t> </w:t>
      </w:r>
      <w:r>
        <w:rPr>
          <w:b/>
        </w:rPr>
        <w:t>of</w:t>
      </w:r>
      <w:r>
        <w:rPr>
          <w:b/>
          <w:spacing w:val="-2"/>
        </w:rPr>
        <w:t> </w:t>
      </w:r>
      <w:r>
        <w:rPr>
          <w:b/>
        </w:rPr>
        <w:t>non-tariff</w:t>
      </w:r>
      <w:r>
        <w:rPr>
          <w:b/>
          <w:spacing w:val="-2"/>
        </w:rPr>
        <w:t> </w:t>
      </w:r>
      <w:r>
        <w:rPr>
          <w:b/>
        </w:rPr>
        <w:t>restrictions</w:t>
      </w:r>
      <w:r>
        <w:rPr/>
        <w:t>:</w:t>
      </w:r>
      <w:r>
        <w:rPr>
          <w:spacing w:val="-2"/>
        </w:rPr>
        <w:t> </w:t>
      </w:r>
      <w:r>
        <w:rPr/>
        <w:t>Principle</w:t>
      </w:r>
      <w:r>
        <w:rPr>
          <w:spacing w:val="-4"/>
        </w:rPr>
        <w:t> </w:t>
      </w:r>
      <w:r>
        <w:rPr/>
        <w:t>that</w:t>
      </w:r>
      <w:r>
        <w:rPr>
          <w:spacing w:val="-2"/>
        </w:rPr>
        <w:t> </w:t>
      </w:r>
      <w:r>
        <w:rPr/>
        <w:t>a</w:t>
      </w:r>
      <w:r>
        <w:rPr>
          <w:spacing w:val="-4"/>
        </w:rPr>
        <w:t> </w:t>
      </w:r>
      <w:r>
        <w:rPr/>
        <w:t>country</w:t>
      </w:r>
      <w:r>
        <w:rPr>
          <w:spacing w:val="-5"/>
        </w:rPr>
        <w:t> </w:t>
      </w:r>
      <w:r>
        <w:rPr/>
        <w:t>must</w:t>
      </w:r>
      <w:r>
        <w:rPr>
          <w:spacing w:val="-4"/>
        </w:rPr>
        <w:t> </w:t>
      </w:r>
      <w:r>
        <w:rPr/>
        <w:t>treat</w:t>
      </w:r>
      <w:r>
        <w:rPr>
          <w:spacing w:val="-4"/>
        </w:rPr>
        <w:t> </w:t>
      </w:r>
      <w:r>
        <w:rPr/>
        <w:t>foreign</w:t>
      </w:r>
      <w:r>
        <w:rPr>
          <w:spacing w:val="-5"/>
        </w:rPr>
        <w:t> </w:t>
      </w:r>
      <w:r>
        <w:rPr/>
        <w:t>goods,</w:t>
      </w:r>
      <w:r>
        <w:rPr>
          <w:spacing w:val="-3"/>
        </w:rPr>
        <w:t> </w:t>
      </w:r>
      <w:r>
        <w:rPr/>
        <w:t>services, and investors no less favorably than domestic ones in terms of non-tariff measures. It aims to prevent discrimination against imported goods through non-tariff restrictions, such as taxes, regulations, or administrative procedures, which could otherwise give domestic products an unfair advantage.</w:t>
      </w:r>
    </w:p>
    <w:p>
      <w:pPr>
        <w:pStyle w:val="BodyText"/>
        <w:spacing w:before="2"/>
      </w:pPr>
    </w:p>
    <w:p>
      <w:pPr>
        <w:pStyle w:val="BodyText"/>
        <w:ind w:left="360" w:right="715"/>
        <w:jc w:val="both"/>
      </w:pPr>
      <w:r>
        <w:rPr>
          <w:b/>
        </w:rPr>
        <w:t>Negative list approach: </w:t>
      </w:r>
      <w:r>
        <w:rPr/>
        <w:t>All sectors or sub-sectors not listed are, by default, open to foreign service suppliers under the same conditions as</w:t>
      </w:r>
      <w:r>
        <w:rPr>
          <w:spacing w:val="40"/>
        </w:rPr>
        <w:t> </w:t>
      </w:r>
      <w:r>
        <w:rPr/>
        <w:t>domestic service suppliers. Economies choosing to follow a negative list approach do not have to list the sectors for which they take commitments.</w:t>
      </w:r>
    </w:p>
    <w:p>
      <w:pPr>
        <w:pStyle w:val="BodyText"/>
        <w:spacing w:before="3"/>
      </w:pPr>
    </w:p>
    <w:p>
      <w:pPr>
        <w:spacing w:line="259" w:lineRule="auto" w:before="0"/>
        <w:ind w:left="360" w:right="715" w:hanging="1"/>
        <w:jc w:val="both"/>
        <w:rPr>
          <w:sz w:val="22"/>
        </w:rPr>
      </w:pPr>
      <w:r>
        <w:rPr>
          <w:b/>
          <w:sz w:val="22"/>
        </w:rPr>
        <w:t>Non-discriminatory employment opportunities for women</w:t>
      </w:r>
      <w:r>
        <w:rPr>
          <w:sz w:val="22"/>
        </w:rPr>
        <w:t>: Equality of opportunity and treatment in employment or</w:t>
      </w:r>
      <w:r>
        <w:rPr>
          <w:spacing w:val="-3"/>
          <w:sz w:val="22"/>
        </w:rPr>
        <w:t> </w:t>
      </w:r>
      <w:r>
        <w:rPr>
          <w:sz w:val="22"/>
        </w:rPr>
        <w:t>occupation</w:t>
      </w:r>
      <w:r>
        <w:rPr>
          <w:spacing w:val="-4"/>
          <w:sz w:val="22"/>
        </w:rPr>
        <w:t> </w:t>
      </w:r>
      <w:r>
        <w:rPr>
          <w:sz w:val="22"/>
        </w:rPr>
        <w:t>that does</w:t>
      </w:r>
      <w:r>
        <w:rPr>
          <w:spacing w:val="-1"/>
          <w:sz w:val="22"/>
        </w:rPr>
        <w:t> </w:t>
      </w:r>
      <w:r>
        <w:rPr>
          <w:sz w:val="22"/>
        </w:rPr>
        <w:t>not make</w:t>
      </w:r>
      <w:r>
        <w:rPr>
          <w:spacing w:val="-1"/>
          <w:sz w:val="22"/>
        </w:rPr>
        <w:t> </w:t>
      </w:r>
      <w:r>
        <w:rPr>
          <w:sz w:val="22"/>
        </w:rPr>
        <w:t>any</w:t>
      </w:r>
      <w:r>
        <w:rPr>
          <w:spacing w:val="-1"/>
          <w:sz w:val="22"/>
        </w:rPr>
        <w:t> </w:t>
      </w:r>
      <w:r>
        <w:rPr>
          <w:sz w:val="22"/>
        </w:rPr>
        <w:t>distinction,</w:t>
      </w:r>
      <w:r>
        <w:rPr>
          <w:spacing w:val="-4"/>
          <w:sz w:val="22"/>
        </w:rPr>
        <w:t> </w:t>
      </w:r>
      <w:r>
        <w:rPr>
          <w:sz w:val="22"/>
        </w:rPr>
        <w:t>exclusion</w:t>
      </w:r>
      <w:r>
        <w:rPr>
          <w:spacing w:val="-1"/>
          <w:sz w:val="22"/>
        </w:rPr>
        <w:t> </w:t>
      </w:r>
      <w:r>
        <w:rPr>
          <w:sz w:val="22"/>
        </w:rPr>
        <w:t>or preference</w:t>
      </w:r>
      <w:r>
        <w:rPr>
          <w:spacing w:val="-1"/>
          <w:sz w:val="22"/>
        </w:rPr>
        <w:t> </w:t>
      </w:r>
      <w:r>
        <w:rPr>
          <w:sz w:val="22"/>
        </w:rPr>
        <w:t>on</w:t>
      </w:r>
      <w:r>
        <w:rPr>
          <w:spacing w:val="-1"/>
          <w:sz w:val="22"/>
        </w:rPr>
        <w:t> </w:t>
      </w:r>
      <w:r>
        <w:rPr>
          <w:sz w:val="22"/>
        </w:rPr>
        <w:t>the</w:t>
      </w:r>
      <w:r>
        <w:rPr>
          <w:spacing w:val="-1"/>
          <w:sz w:val="22"/>
        </w:rPr>
        <w:t> </w:t>
      </w:r>
      <w:r>
        <w:rPr>
          <w:sz w:val="22"/>
        </w:rPr>
        <w:t>basis</w:t>
      </w:r>
      <w:r>
        <w:rPr>
          <w:spacing w:val="-3"/>
          <w:sz w:val="22"/>
        </w:rPr>
        <w:t> </w:t>
      </w:r>
      <w:r>
        <w:rPr>
          <w:sz w:val="22"/>
        </w:rPr>
        <w:t>of sex.</w:t>
      </w:r>
    </w:p>
    <w:p>
      <w:pPr>
        <w:spacing w:after="0" w:line="259" w:lineRule="auto"/>
        <w:jc w:val="both"/>
        <w:rPr>
          <w:sz w:val="22"/>
        </w:rPr>
        <w:sectPr>
          <w:pgSz w:w="12240" w:h="15840"/>
          <w:pgMar w:header="0" w:footer="522" w:top="1360" w:bottom="720" w:left="1080" w:right="720"/>
        </w:sectPr>
      </w:pPr>
    </w:p>
    <w:p>
      <w:pPr>
        <w:pStyle w:val="BodyText"/>
        <w:spacing w:before="70"/>
        <w:ind w:left="359" w:right="715"/>
        <w:jc w:val="both"/>
      </w:pPr>
      <w:r>
        <w:rPr>
          <w:b/>
        </w:rPr>
        <w:t>Non-tariff Measures (NTMs): </w:t>
      </w:r>
      <w:r>
        <w:rPr/>
        <w:t>Policy measures other than ordinary customs tariffs that can potentially have</w:t>
      </w:r>
      <w:r>
        <w:rPr>
          <w:spacing w:val="-11"/>
        </w:rPr>
        <w:t> </w:t>
      </w:r>
      <w:r>
        <w:rPr/>
        <w:t>an</w:t>
      </w:r>
      <w:r>
        <w:rPr>
          <w:spacing w:val="-11"/>
        </w:rPr>
        <w:t> </w:t>
      </w:r>
      <w:r>
        <w:rPr/>
        <w:t>economic</w:t>
      </w:r>
      <w:r>
        <w:rPr>
          <w:spacing w:val="-11"/>
        </w:rPr>
        <w:t> </w:t>
      </w:r>
      <w:r>
        <w:rPr/>
        <w:t>effect</w:t>
      </w:r>
      <w:r>
        <w:rPr>
          <w:spacing w:val="-10"/>
        </w:rPr>
        <w:t> </w:t>
      </w:r>
      <w:r>
        <w:rPr/>
        <w:t>on</w:t>
      </w:r>
      <w:r>
        <w:rPr>
          <w:spacing w:val="-13"/>
        </w:rPr>
        <w:t> </w:t>
      </w:r>
      <w:r>
        <w:rPr/>
        <w:t>international</w:t>
      </w:r>
      <w:r>
        <w:rPr>
          <w:spacing w:val="-10"/>
        </w:rPr>
        <w:t> </w:t>
      </w:r>
      <w:r>
        <w:rPr/>
        <w:t>trade</w:t>
      </w:r>
      <w:r>
        <w:rPr>
          <w:spacing w:val="-11"/>
        </w:rPr>
        <w:t> </w:t>
      </w:r>
      <w:r>
        <w:rPr/>
        <w:t>in</w:t>
      </w:r>
      <w:r>
        <w:rPr>
          <w:spacing w:val="-11"/>
        </w:rPr>
        <w:t> </w:t>
      </w:r>
      <w:r>
        <w:rPr/>
        <w:t>goods,</w:t>
      </w:r>
      <w:r>
        <w:rPr>
          <w:spacing w:val="-11"/>
        </w:rPr>
        <w:t> </w:t>
      </w:r>
      <w:r>
        <w:rPr/>
        <w:t>changing</w:t>
      </w:r>
      <w:r>
        <w:rPr>
          <w:spacing w:val="-9"/>
        </w:rPr>
        <w:t> </w:t>
      </w:r>
      <w:r>
        <w:rPr/>
        <w:t>quantities</w:t>
      </w:r>
      <w:r>
        <w:rPr>
          <w:spacing w:val="-10"/>
        </w:rPr>
        <w:t> </w:t>
      </w:r>
      <w:r>
        <w:rPr/>
        <w:t>traded,</w:t>
      </w:r>
      <w:r>
        <w:rPr>
          <w:spacing w:val="-13"/>
        </w:rPr>
        <w:t> </w:t>
      </w:r>
      <w:r>
        <w:rPr/>
        <w:t>or</w:t>
      </w:r>
      <w:r>
        <w:rPr>
          <w:spacing w:val="-8"/>
        </w:rPr>
        <w:t> </w:t>
      </w:r>
      <w:r>
        <w:rPr/>
        <w:t>prices</w:t>
      </w:r>
      <w:r>
        <w:rPr>
          <w:spacing w:val="-10"/>
        </w:rPr>
        <w:t> </w:t>
      </w:r>
      <w:r>
        <w:rPr/>
        <w:t>or</w:t>
      </w:r>
      <w:r>
        <w:rPr>
          <w:spacing w:val="-10"/>
        </w:rPr>
        <w:t> </w:t>
      </w:r>
      <w:r>
        <w:rPr/>
        <w:t>both.</w:t>
      </w:r>
      <w:r>
        <w:rPr>
          <w:spacing w:val="40"/>
        </w:rPr>
        <w:t> </w:t>
      </w:r>
      <w:r>
        <w:rPr/>
        <w:t>They include</w:t>
      </w:r>
      <w:r>
        <w:rPr>
          <w:spacing w:val="-9"/>
        </w:rPr>
        <w:t> </w:t>
      </w:r>
      <w:r>
        <w:rPr/>
        <w:t>various</w:t>
      </w:r>
      <w:r>
        <w:rPr>
          <w:spacing w:val="-11"/>
        </w:rPr>
        <w:t> </w:t>
      </w:r>
      <w:r>
        <w:rPr/>
        <w:t>regulations</w:t>
      </w:r>
      <w:r>
        <w:rPr>
          <w:spacing w:val="-11"/>
        </w:rPr>
        <w:t> </w:t>
      </w:r>
      <w:r>
        <w:rPr/>
        <w:t>such</w:t>
      </w:r>
      <w:r>
        <w:rPr>
          <w:spacing w:val="-10"/>
        </w:rPr>
        <w:t> </w:t>
      </w:r>
      <w:r>
        <w:rPr/>
        <w:t>as</w:t>
      </w:r>
      <w:r>
        <w:rPr>
          <w:spacing w:val="-9"/>
        </w:rPr>
        <w:t> </w:t>
      </w:r>
      <w:r>
        <w:rPr/>
        <w:t>quotas,</w:t>
      </w:r>
      <w:r>
        <w:rPr>
          <w:spacing w:val="-12"/>
        </w:rPr>
        <w:t> </w:t>
      </w:r>
      <w:r>
        <w:rPr/>
        <w:t>import</w:t>
      </w:r>
      <w:r>
        <w:rPr>
          <w:spacing w:val="-11"/>
        </w:rPr>
        <w:t> </w:t>
      </w:r>
      <w:r>
        <w:rPr/>
        <w:t>licensing</w:t>
      </w:r>
      <w:r>
        <w:rPr>
          <w:spacing w:val="-12"/>
        </w:rPr>
        <w:t> </w:t>
      </w:r>
      <w:r>
        <w:rPr/>
        <w:t>systems,</w:t>
      </w:r>
      <w:r>
        <w:rPr>
          <w:spacing w:val="-10"/>
        </w:rPr>
        <w:t> </w:t>
      </w:r>
      <w:r>
        <w:rPr/>
        <w:t>sanitary</w:t>
      </w:r>
      <w:r>
        <w:rPr>
          <w:spacing w:val="-10"/>
        </w:rPr>
        <w:t> </w:t>
      </w:r>
      <w:r>
        <w:rPr/>
        <w:t>regulations,</w:t>
      </w:r>
      <w:r>
        <w:rPr>
          <w:spacing w:val="-10"/>
        </w:rPr>
        <w:t> </w:t>
      </w:r>
      <w:r>
        <w:rPr/>
        <w:t>prohibitions,</w:t>
      </w:r>
      <w:r>
        <w:rPr>
          <w:spacing w:val="-12"/>
        </w:rPr>
        <w:t> </w:t>
      </w:r>
      <w:r>
        <w:rPr/>
        <w:t>and other</w:t>
      </w:r>
      <w:r>
        <w:rPr>
          <w:spacing w:val="-8"/>
        </w:rPr>
        <w:t> </w:t>
      </w:r>
      <w:r>
        <w:rPr/>
        <w:t>requirements</w:t>
      </w:r>
      <w:r>
        <w:rPr>
          <w:spacing w:val="-10"/>
        </w:rPr>
        <w:t> </w:t>
      </w:r>
      <w:r>
        <w:rPr/>
        <w:t>imposed</w:t>
      </w:r>
      <w:r>
        <w:rPr>
          <w:spacing w:val="-11"/>
        </w:rPr>
        <w:t> </w:t>
      </w:r>
      <w:r>
        <w:rPr/>
        <w:t>by</w:t>
      </w:r>
      <w:r>
        <w:rPr>
          <w:spacing w:val="-9"/>
        </w:rPr>
        <w:t> </w:t>
      </w:r>
      <w:r>
        <w:rPr/>
        <w:t>a</w:t>
      </w:r>
      <w:r>
        <w:rPr>
          <w:spacing w:val="-8"/>
        </w:rPr>
        <w:t> </w:t>
      </w:r>
      <w:r>
        <w:rPr/>
        <w:t>country</w:t>
      </w:r>
      <w:r>
        <w:rPr>
          <w:spacing w:val="-11"/>
        </w:rPr>
        <w:t> </w:t>
      </w:r>
      <w:r>
        <w:rPr/>
        <w:t>to</w:t>
      </w:r>
      <w:r>
        <w:rPr>
          <w:spacing w:val="-9"/>
        </w:rPr>
        <w:t> </w:t>
      </w:r>
      <w:r>
        <w:rPr/>
        <w:t>protect</w:t>
      </w:r>
      <w:r>
        <w:rPr>
          <w:spacing w:val="-10"/>
        </w:rPr>
        <w:t> </w:t>
      </w:r>
      <w:r>
        <w:rPr/>
        <w:t>public</w:t>
      </w:r>
      <w:r>
        <w:rPr>
          <w:spacing w:val="-8"/>
        </w:rPr>
        <w:t> </w:t>
      </w:r>
      <w:r>
        <w:rPr/>
        <w:t>health,</w:t>
      </w:r>
      <w:r>
        <w:rPr>
          <w:spacing w:val="-9"/>
        </w:rPr>
        <w:t> </w:t>
      </w:r>
      <w:r>
        <w:rPr/>
        <w:t>safety,</w:t>
      </w:r>
      <w:r>
        <w:rPr>
          <w:spacing w:val="-11"/>
        </w:rPr>
        <w:t> </w:t>
      </w:r>
      <w:r>
        <w:rPr/>
        <w:t>and</w:t>
      </w:r>
      <w:r>
        <w:rPr>
          <w:spacing w:val="-11"/>
        </w:rPr>
        <w:t> </w:t>
      </w:r>
      <w:r>
        <w:rPr/>
        <w:t>the</w:t>
      </w:r>
      <w:r>
        <w:rPr>
          <w:spacing w:val="-10"/>
        </w:rPr>
        <w:t> </w:t>
      </w:r>
      <w:r>
        <w:rPr/>
        <w:t>environment,</w:t>
      </w:r>
      <w:r>
        <w:rPr>
          <w:spacing w:val="-11"/>
        </w:rPr>
        <w:t> </w:t>
      </w:r>
      <w:r>
        <w:rPr/>
        <w:t>among</w:t>
      </w:r>
      <w:r>
        <w:rPr>
          <w:spacing w:val="-9"/>
        </w:rPr>
        <w:t> </w:t>
      </w:r>
      <w:r>
        <w:rPr/>
        <w:t>other </w:t>
      </w:r>
      <w:r>
        <w:rPr>
          <w:spacing w:val="-2"/>
        </w:rPr>
        <w:t>objectives.</w:t>
      </w:r>
    </w:p>
    <w:p>
      <w:pPr>
        <w:pStyle w:val="BodyText"/>
        <w:spacing w:before="1"/>
      </w:pPr>
    </w:p>
    <w:p>
      <w:pPr>
        <w:pStyle w:val="BodyText"/>
        <w:ind w:left="359" w:right="715"/>
        <w:jc w:val="both"/>
      </w:pPr>
      <w:r>
        <w:rPr>
          <w:b/>
        </w:rPr>
        <w:t>Non-technical</w:t>
      </w:r>
      <w:r>
        <w:rPr>
          <w:b/>
          <w:spacing w:val="-6"/>
        </w:rPr>
        <w:t> </w:t>
      </w:r>
      <w:r>
        <w:rPr>
          <w:b/>
        </w:rPr>
        <w:t>Non-tariff</w:t>
      </w:r>
      <w:r>
        <w:rPr>
          <w:b/>
          <w:spacing w:val="-9"/>
        </w:rPr>
        <w:t> </w:t>
      </w:r>
      <w:r>
        <w:rPr>
          <w:b/>
        </w:rPr>
        <w:t>Measures</w:t>
      </w:r>
      <w:r>
        <w:rPr>
          <w:b/>
          <w:spacing w:val="-9"/>
        </w:rPr>
        <w:t> </w:t>
      </w:r>
      <w:r>
        <w:rPr>
          <w:b/>
        </w:rPr>
        <w:t>(NTMs)</w:t>
      </w:r>
      <w:r>
        <w:rPr/>
        <w:t>:</w:t>
      </w:r>
      <w:r>
        <w:rPr>
          <w:spacing w:val="40"/>
        </w:rPr>
        <w:t> </w:t>
      </w:r>
      <w:r>
        <w:rPr/>
        <w:t>Variety</w:t>
      </w:r>
      <w:r>
        <w:rPr>
          <w:spacing w:val="-7"/>
        </w:rPr>
        <w:t> </w:t>
      </w:r>
      <w:r>
        <w:rPr/>
        <w:t>of</w:t>
      </w:r>
      <w:r>
        <w:rPr>
          <w:spacing w:val="-6"/>
        </w:rPr>
        <w:t> </w:t>
      </w:r>
      <w:r>
        <w:rPr/>
        <w:t>policy</w:t>
      </w:r>
      <w:r>
        <w:rPr>
          <w:spacing w:val="-10"/>
        </w:rPr>
        <w:t> </w:t>
      </w:r>
      <w:r>
        <w:rPr/>
        <w:t>measures</w:t>
      </w:r>
      <w:r>
        <w:rPr>
          <w:spacing w:val="-9"/>
        </w:rPr>
        <w:t> </w:t>
      </w:r>
      <w:r>
        <w:rPr/>
        <w:t>other</w:t>
      </w:r>
      <w:r>
        <w:rPr>
          <w:spacing w:val="-9"/>
        </w:rPr>
        <w:t> </w:t>
      </w:r>
      <w:r>
        <w:rPr/>
        <w:t>than</w:t>
      </w:r>
      <w:r>
        <w:rPr>
          <w:spacing w:val="-7"/>
        </w:rPr>
        <w:t> </w:t>
      </w:r>
      <w:r>
        <w:rPr/>
        <w:t>technical</w:t>
      </w:r>
      <w:r>
        <w:rPr>
          <w:spacing w:val="-6"/>
        </w:rPr>
        <w:t> </w:t>
      </w:r>
      <w:r>
        <w:rPr/>
        <w:t>NTMs</w:t>
      </w:r>
      <w:r>
        <w:rPr>
          <w:spacing w:val="-9"/>
        </w:rPr>
        <w:t> </w:t>
      </w:r>
      <w:r>
        <w:rPr/>
        <w:t>that can potentially have an economic effect on international trade. These include measures traditionally used as instruments of commercial policy, such as quotas, price control, export restrictions, or contingent trade protective measures.</w:t>
      </w:r>
    </w:p>
    <w:p>
      <w:pPr>
        <w:pStyle w:val="BodyText"/>
        <w:spacing w:before="2"/>
      </w:pPr>
    </w:p>
    <w:p>
      <w:pPr>
        <w:pStyle w:val="BodyText"/>
        <w:spacing w:line="259" w:lineRule="auto"/>
        <w:ind w:left="359" w:right="715"/>
        <w:jc w:val="both"/>
      </w:pPr>
      <w:r>
        <w:rPr>
          <w:b/>
        </w:rPr>
        <w:t>Official public agency portal</w:t>
      </w:r>
      <w:r>
        <w:rPr/>
        <w:t>: An authorized online platform or website that is maintained by a government</w:t>
      </w:r>
      <w:r>
        <w:rPr>
          <w:spacing w:val="-12"/>
        </w:rPr>
        <w:t> </w:t>
      </w:r>
      <w:r>
        <w:rPr/>
        <w:t>entity</w:t>
      </w:r>
      <w:r>
        <w:rPr>
          <w:spacing w:val="-12"/>
        </w:rPr>
        <w:t> </w:t>
      </w:r>
      <w:r>
        <w:rPr/>
        <w:t>or</w:t>
      </w:r>
      <w:r>
        <w:rPr>
          <w:spacing w:val="-11"/>
        </w:rPr>
        <w:t> </w:t>
      </w:r>
      <w:r>
        <w:rPr/>
        <w:t>authorized</w:t>
      </w:r>
      <w:r>
        <w:rPr>
          <w:spacing w:val="-12"/>
        </w:rPr>
        <w:t> </w:t>
      </w:r>
      <w:r>
        <w:rPr/>
        <w:t>organization.</w:t>
      </w:r>
      <w:r>
        <w:rPr>
          <w:spacing w:val="-12"/>
        </w:rPr>
        <w:t> </w:t>
      </w:r>
      <w:r>
        <w:rPr/>
        <w:t>It</w:t>
      </w:r>
      <w:r>
        <w:rPr>
          <w:spacing w:val="-11"/>
        </w:rPr>
        <w:t> </w:t>
      </w:r>
      <w:r>
        <w:rPr/>
        <w:t>serves</w:t>
      </w:r>
      <w:r>
        <w:rPr>
          <w:spacing w:val="-14"/>
        </w:rPr>
        <w:t> </w:t>
      </w:r>
      <w:r>
        <w:rPr/>
        <w:t>as</w:t>
      </w:r>
      <w:r>
        <w:rPr>
          <w:spacing w:val="-11"/>
        </w:rPr>
        <w:t> </w:t>
      </w:r>
      <w:r>
        <w:rPr/>
        <w:t>a</w:t>
      </w:r>
      <w:r>
        <w:rPr>
          <w:spacing w:val="-11"/>
        </w:rPr>
        <w:t> </w:t>
      </w:r>
      <w:r>
        <w:rPr/>
        <w:t>centralized</w:t>
      </w:r>
      <w:r>
        <w:rPr>
          <w:spacing w:val="-12"/>
        </w:rPr>
        <w:t> </w:t>
      </w:r>
      <w:r>
        <w:rPr/>
        <w:t>source</w:t>
      </w:r>
      <w:r>
        <w:rPr>
          <w:spacing w:val="-11"/>
        </w:rPr>
        <w:t> </w:t>
      </w:r>
      <w:r>
        <w:rPr/>
        <w:t>of</w:t>
      </w:r>
      <w:r>
        <w:rPr>
          <w:spacing w:val="-11"/>
        </w:rPr>
        <w:t> </w:t>
      </w:r>
      <w:r>
        <w:rPr/>
        <w:t>information</w:t>
      </w:r>
      <w:r>
        <w:rPr>
          <w:spacing w:val="-12"/>
        </w:rPr>
        <w:t> </w:t>
      </w:r>
      <w:r>
        <w:rPr/>
        <w:t>where</w:t>
      </w:r>
      <w:r>
        <w:rPr>
          <w:spacing w:val="-11"/>
        </w:rPr>
        <w:t> </w:t>
      </w:r>
      <w:r>
        <w:rPr/>
        <w:t>official documents, regulations, procedures, and services related to public administration are published and made accessible to businesses, citizens, and other government entities or stakeholders.</w:t>
      </w:r>
    </w:p>
    <w:p>
      <w:pPr>
        <w:spacing w:before="249"/>
        <w:ind w:left="359" w:right="716" w:firstLine="0"/>
        <w:jc w:val="both"/>
        <w:rPr>
          <w:sz w:val="22"/>
        </w:rPr>
      </w:pPr>
      <w:r>
        <w:rPr>
          <w:b/>
          <w:sz w:val="22"/>
        </w:rPr>
        <w:t>Online Dispute Resolution (ODR): </w:t>
      </w:r>
      <w:r>
        <w:rPr>
          <w:sz w:val="22"/>
        </w:rPr>
        <w:t>Public-facing digital space in which parties can convene to resolve their dispute or case.</w:t>
      </w:r>
    </w:p>
    <w:p>
      <w:pPr>
        <w:pStyle w:val="BodyText"/>
        <w:spacing w:before="4"/>
      </w:pPr>
    </w:p>
    <w:p>
      <w:pPr>
        <w:pStyle w:val="BodyText"/>
        <w:spacing w:line="259" w:lineRule="auto"/>
        <w:ind w:left="359" w:right="716"/>
        <w:jc w:val="both"/>
      </w:pPr>
      <w:r>
        <w:rPr>
          <w:b/>
        </w:rPr>
        <w:t>Onshore</w:t>
      </w:r>
      <w:r>
        <w:rPr>
          <w:b/>
          <w:spacing w:val="-2"/>
        </w:rPr>
        <w:t> </w:t>
      </w:r>
      <w:r>
        <w:rPr>
          <w:b/>
        </w:rPr>
        <w:t>Power</w:t>
      </w:r>
      <w:r>
        <w:rPr>
          <w:b/>
          <w:spacing w:val="-2"/>
        </w:rPr>
        <w:t> </w:t>
      </w:r>
      <w:r>
        <w:rPr>
          <w:b/>
        </w:rPr>
        <w:t>Supply</w:t>
      </w:r>
      <w:r>
        <w:rPr>
          <w:b/>
          <w:spacing w:val="-5"/>
        </w:rPr>
        <w:t> </w:t>
      </w:r>
      <w:r>
        <w:rPr>
          <w:b/>
        </w:rPr>
        <w:t>(OPS)</w:t>
      </w:r>
      <w:r>
        <w:rPr/>
        <w:t>:</w:t>
      </w:r>
      <w:r>
        <w:rPr>
          <w:spacing w:val="-1"/>
        </w:rPr>
        <w:t> </w:t>
      </w:r>
      <w:r>
        <w:rPr/>
        <w:t>Also</w:t>
      </w:r>
      <w:r>
        <w:rPr>
          <w:spacing w:val="-2"/>
        </w:rPr>
        <w:t> </w:t>
      </w:r>
      <w:r>
        <w:rPr/>
        <w:t>known</w:t>
      </w:r>
      <w:r>
        <w:rPr>
          <w:spacing w:val="-2"/>
        </w:rPr>
        <w:t> </w:t>
      </w:r>
      <w:r>
        <w:rPr/>
        <w:t>as</w:t>
      </w:r>
      <w:r>
        <w:rPr>
          <w:spacing w:val="-2"/>
        </w:rPr>
        <w:t> </w:t>
      </w:r>
      <w:r>
        <w:rPr/>
        <w:t>“cold</w:t>
      </w:r>
      <w:r>
        <w:rPr>
          <w:spacing w:val="-2"/>
        </w:rPr>
        <w:t> </w:t>
      </w:r>
      <w:r>
        <w:rPr/>
        <w:t>ironing”</w:t>
      </w:r>
      <w:r>
        <w:rPr>
          <w:spacing w:val="-2"/>
        </w:rPr>
        <w:t> </w:t>
      </w:r>
      <w:r>
        <w:rPr/>
        <w:t>or</w:t>
      </w:r>
      <w:r>
        <w:rPr>
          <w:spacing w:val="-1"/>
        </w:rPr>
        <w:t> </w:t>
      </w:r>
      <w:r>
        <w:rPr/>
        <w:t>“shore</w:t>
      </w:r>
      <w:r>
        <w:rPr>
          <w:spacing w:val="-2"/>
        </w:rPr>
        <w:t> </w:t>
      </w:r>
      <w:r>
        <w:rPr/>
        <w:t>power,”</w:t>
      </w:r>
      <w:r>
        <w:rPr>
          <w:spacing w:val="-2"/>
        </w:rPr>
        <w:t> </w:t>
      </w:r>
      <w:r>
        <w:rPr/>
        <w:t>it</w:t>
      </w:r>
      <w:r>
        <w:rPr>
          <w:spacing w:val="-1"/>
        </w:rPr>
        <w:t> </w:t>
      </w:r>
      <w:r>
        <w:rPr/>
        <w:t>refers</w:t>
      </w:r>
      <w:r>
        <w:rPr>
          <w:spacing w:val="-2"/>
        </w:rPr>
        <w:t> </w:t>
      </w:r>
      <w:r>
        <w:rPr/>
        <w:t>to</w:t>
      </w:r>
      <w:r>
        <w:rPr>
          <w:spacing w:val="-2"/>
        </w:rPr>
        <w:t> </w:t>
      </w:r>
      <w:r>
        <w:rPr/>
        <w:t>the</w:t>
      </w:r>
      <w:r>
        <w:rPr>
          <w:spacing w:val="-2"/>
        </w:rPr>
        <w:t> </w:t>
      </w:r>
      <w:r>
        <w:rPr/>
        <w:t>provision of electrical power to a ship at berth from a shore-based electrical supply. This supply allows the ship’s engines to be turned off and reducing emissions and noise pollution at the port.</w:t>
      </w:r>
    </w:p>
    <w:p>
      <w:pPr>
        <w:pStyle w:val="BodyText"/>
        <w:spacing w:before="19"/>
      </w:pPr>
    </w:p>
    <w:p>
      <w:pPr>
        <w:pStyle w:val="BodyText"/>
        <w:spacing w:line="259" w:lineRule="auto"/>
        <w:ind w:left="359" w:right="714"/>
        <w:jc w:val="both"/>
      </w:pPr>
      <w:r>
        <w:rPr>
          <w:b/>
        </w:rPr>
        <w:t>Operational</w:t>
      </w:r>
      <w:r>
        <w:rPr/>
        <w:t>:</w:t>
      </w:r>
      <w:r>
        <w:rPr>
          <w:spacing w:val="-13"/>
        </w:rPr>
        <w:t> </w:t>
      </w:r>
      <w:r>
        <w:rPr/>
        <w:t>Performing</w:t>
      </w:r>
      <w:r>
        <w:rPr>
          <w:spacing w:val="-14"/>
        </w:rPr>
        <w:t> </w:t>
      </w:r>
      <w:r>
        <w:rPr/>
        <w:t>intended</w:t>
      </w:r>
      <w:r>
        <w:rPr>
          <w:spacing w:val="-12"/>
        </w:rPr>
        <w:t> </w:t>
      </w:r>
      <w:r>
        <w:rPr/>
        <w:t>tasks</w:t>
      </w:r>
      <w:r>
        <w:rPr>
          <w:spacing w:val="-14"/>
        </w:rPr>
        <w:t> </w:t>
      </w:r>
      <w:r>
        <w:rPr/>
        <w:t>actively,</w:t>
      </w:r>
      <w:r>
        <w:rPr>
          <w:spacing w:val="-13"/>
        </w:rPr>
        <w:t> </w:t>
      </w:r>
      <w:r>
        <w:rPr/>
        <w:t>effectively,</w:t>
      </w:r>
      <w:r>
        <w:rPr>
          <w:spacing w:val="-13"/>
        </w:rPr>
        <w:t> </w:t>
      </w:r>
      <w:r>
        <w:rPr/>
        <w:t>and</w:t>
      </w:r>
      <w:r>
        <w:rPr>
          <w:spacing w:val="-13"/>
        </w:rPr>
        <w:t> </w:t>
      </w:r>
      <w:r>
        <w:rPr/>
        <w:t>efficiently,</w:t>
      </w:r>
      <w:r>
        <w:rPr>
          <w:spacing w:val="-13"/>
        </w:rPr>
        <w:t> </w:t>
      </w:r>
      <w:r>
        <w:rPr/>
        <w:t>without</w:t>
      </w:r>
      <w:r>
        <w:rPr>
          <w:spacing w:val="-12"/>
        </w:rPr>
        <w:t> </w:t>
      </w:r>
      <w:r>
        <w:rPr/>
        <w:t>significant</w:t>
      </w:r>
      <w:r>
        <w:rPr>
          <w:spacing w:val="-12"/>
        </w:rPr>
        <w:t> </w:t>
      </w:r>
      <w:r>
        <w:rPr/>
        <w:t>downtime or errors, and is capable of carrying out the necessary operations to support the activities it was designed for. In the context of electronic</w:t>
      </w:r>
      <w:r>
        <w:rPr>
          <w:spacing w:val="-2"/>
        </w:rPr>
        <w:t> </w:t>
      </w:r>
      <w:r>
        <w:rPr/>
        <w:t>systems for</w:t>
      </w:r>
      <w:r>
        <w:rPr>
          <w:spacing w:val="-1"/>
        </w:rPr>
        <w:t> </w:t>
      </w:r>
      <w:r>
        <w:rPr/>
        <w:t>international</w:t>
      </w:r>
      <w:r>
        <w:rPr>
          <w:spacing w:val="-1"/>
        </w:rPr>
        <w:t> </w:t>
      </w:r>
      <w:r>
        <w:rPr/>
        <w:t>trade, an</w:t>
      </w:r>
      <w:r>
        <w:rPr>
          <w:spacing w:val="-2"/>
        </w:rPr>
        <w:t> </w:t>
      </w:r>
      <w:r>
        <w:rPr/>
        <w:t>operational system would be one that</w:t>
      </w:r>
      <w:r>
        <w:rPr>
          <w:spacing w:val="-1"/>
        </w:rPr>
        <w:t> </w:t>
      </w:r>
      <w:r>
        <w:rPr/>
        <w:t>is actively facilitating trade processes such</w:t>
      </w:r>
      <w:r>
        <w:rPr>
          <w:spacing w:val="-2"/>
        </w:rPr>
        <w:t> </w:t>
      </w:r>
      <w:r>
        <w:rPr/>
        <w:t>as documentation, customs clearance, and</w:t>
      </w:r>
      <w:r>
        <w:rPr>
          <w:spacing w:val="-2"/>
        </w:rPr>
        <w:t> </w:t>
      </w:r>
      <w:r>
        <w:rPr/>
        <w:t>logistics</w:t>
      </w:r>
      <w:r>
        <w:rPr>
          <w:spacing w:val="-1"/>
        </w:rPr>
        <w:t> </w:t>
      </w:r>
      <w:r>
        <w:rPr/>
        <w:t>management.</w:t>
      </w:r>
    </w:p>
    <w:p>
      <w:pPr>
        <w:pStyle w:val="BodyText"/>
        <w:spacing w:before="17"/>
      </w:pPr>
    </w:p>
    <w:p>
      <w:pPr>
        <w:pStyle w:val="BodyText"/>
        <w:spacing w:line="259" w:lineRule="auto"/>
        <w:ind w:left="359" w:right="713"/>
        <w:jc w:val="both"/>
      </w:pPr>
      <w:r>
        <w:rPr>
          <w:b/>
        </w:rPr>
        <w:t>Periodic declarations</w:t>
      </w:r>
      <w:r>
        <w:rPr/>
        <w:t>: In the context of customs and trade, periodic declarations refer to a system that allows</w:t>
      </w:r>
      <w:r>
        <w:rPr>
          <w:spacing w:val="-14"/>
        </w:rPr>
        <w:t> </w:t>
      </w:r>
      <w:r>
        <w:rPr/>
        <w:t>authorized</w:t>
      </w:r>
      <w:r>
        <w:rPr>
          <w:spacing w:val="-14"/>
        </w:rPr>
        <w:t> </w:t>
      </w:r>
      <w:r>
        <w:rPr/>
        <w:t>traders</w:t>
      </w:r>
      <w:r>
        <w:rPr>
          <w:spacing w:val="-14"/>
        </w:rPr>
        <w:t> </w:t>
      </w:r>
      <w:r>
        <w:rPr/>
        <w:t>to</w:t>
      </w:r>
      <w:r>
        <w:rPr>
          <w:spacing w:val="-13"/>
        </w:rPr>
        <w:t> </w:t>
      </w:r>
      <w:r>
        <w:rPr/>
        <w:t>submit</w:t>
      </w:r>
      <w:r>
        <w:rPr>
          <w:spacing w:val="-14"/>
        </w:rPr>
        <w:t> </w:t>
      </w:r>
      <w:r>
        <w:rPr/>
        <w:t>customs</w:t>
      </w:r>
      <w:r>
        <w:rPr>
          <w:spacing w:val="-14"/>
        </w:rPr>
        <w:t> </w:t>
      </w:r>
      <w:r>
        <w:rPr/>
        <w:t>declarations</w:t>
      </w:r>
      <w:r>
        <w:rPr>
          <w:spacing w:val="-14"/>
        </w:rPr>
        <w:t> </w:t>
      </w:r>
      <w:r>
        <w:rPr/>
        <w:t>at</w:t>
      </w:r>
      <w:r>
        <w:rPr>
          <w:spacing w:val="-13"/>
        </w:rPr>
        <w:t> </w:t>
      </w:r>
      <w:r>
        <w:rPr/>
        <w:t>specified</w:t>
      </w:r>
      <w:r>
        <w:rPr>
          <w:spacing w:val="-14"/>
        </w:rPr>
        <w:t> </w:t>
      </w:r>
      <w:r>
        <w:rPr/>
        <w:t>intervals,</w:t>
      </w:r>
      <w:r>
        <w:rPr>
          <w:spacing w:val="-14"/>
        </w:rPr>
        <w:t> </w:t>
      </w:r>
      <w:r>
        <w:rPr/>
        <w:t>such</w:t>
      </w:r>
      <w:r>
        <w:rPr>
          <w:spacing w:val="-14"/>
        </w:rPr>
        <w:t> </w:t>
      </w:r>
      <w:r>
        <w:rPr/>
        <w:t>as</w:t>
      </w:r>
      <w:r>
        <w:rPr>
          <w:spacing w:val="-13"/>
        </w:rPr>
        <w:t> </w:t>
      </w:r>
      <w:r>
        <w:rPr/>
        <w:t>monthly</w:t>
      </w:r>
      <w:r>
        <w:rPr>
          <w:spacing w:val="-14"/>
        </w:rPr>
        <w:t> </w:t>
      </w:r>
      <w:r>
        <w:rPr/>
        <w:t>or</w:t>
      </w:r>
      <w:r>
        <w:rPr>
          <w:spacing w:val="-14"/>
        </w:rPr>
        <w:t> </w:t>
      </w:r>
      <w:r>
        <w:rPr/>
        <w:t>quarterly, rather than on a transaction-by-transaction basis. This system is typically available to trusted traders or companies with a high volume of transactions, who benefit from streamlined processing. Periodic declarations</w:t>
      </w:r>
      <w:r>
        <w:rPr>
          <w:spacing w:val="-2"/>
        </w:rPr>
        <w:t> </w:t>
      </w:r>
      <w:r>
        <w:rPr/>
        <w:t>help</w:t>
      </w:r>
      <w:r>
        <w:rPr>
          <w:spacing w:val="-2"/>
        </w:rPr>
        <w:t> </w:t>
      </w:r>
      <w:r>
        <w:rPr/>
        <w:t>reduce</w:t>
      </w:r>
      <w:r>
        <w:rPr>
          <w:spacing w:val="-2"/>
        </w:rPr>
        <w:t> </w:t>
      </w:r>
      <w:r>
        <w:rPr/>
        <w:t>administrative</w:t>
      </w:r>
      <w:r>
        <w:rPr>
          <w:spacing w:val="-2"/>
        </w:rPr>
        <w:t> </w:t>
      </w:r>
      <w:r>
        <w:rPr/>
        <w:t>burdens</w:t>
      </w:r>
      <w:r>
        <w:rPr>
          <w:spacing w:val="-2"/>
        </w:rPr>
        <w:t> </w:t>
      </w:r>
      <w:r>
        <w:rPr/>
        <w:t>and</w:t>
      </w:r>
      <w:r>
        <w:rPr>
          <w:spacing w:val="-2"/>
        </w:rPr>
        <w:t> </w:t>
      </w:r>
      <w:r>
        <w:rPr/>
        <w:t>improve</w:t>
      </w:r>
      <w:r>
        <w:rPr>
          <w:spacing w:val="-2"/>
        </w:rPr>
        <w:t> </w:t>
      </w:r>
      <w:r>
        <w:rPr/>
        <w:t>cash</w:t>
      </w:r>
      <w:r>
        <w:rPr>
          <w:spacing w:val="-2"/>
        </w:rPr>
        <w:t> </w:t>
      </w:r>
      <w:r>
        <w:rPr/>
        <w:t>flow</w:t>
      </w:r>
      <w:r>
        <w:rPr>
          <w:spacing w:val="-3"/>
        </w:rPr>
        <w:t> </w:t>
      </w:r>
      <w:r>
        <w:rPr/>
        <w:t>management</w:t>
      </w:r>
      <w:r>
        <w:rPr>
          <w:spacing w:val="-1"/>
        </w:rPr>
        <w:t> </w:t>
      </w:r>
      <w:r>
        <w:rPr/>
        <w:t>for</w:t>
      </w:r>
      <w:r>
        <w:rPr>
          <w:spacing w:val="-1"/>
        </w:rPr>
        <w:t> </w:t>
      </w:r>
      <w:r>
        <w:rPr/>
        <w:t>businesses, while also allowing customs authorities to efficiently handle and audit trade data.</w:t>
      </w:r>
    </w:p>
    <w:p>
      <w:pPr>
        <w:pStyle w:val="BodyText"/>
        <w:spacing w:before="20"/>
      </w:pPr>
    </w:p>
    <w:p>
      <w:pPr>
        <w:pStyle w:val="BodyText"/>
        <w:spacing w:line="256" w:lineRule="auto" w:before="1"/>
        <w:ind w:left="359" w:right="716"/>
        <w:jc w:val="both"/>
      </w:pPr>
      <w:r>
        <w:rPr>
          <w:b/>
        </w:rPr>
        <w:t>Personal information</w:t>
      </w:r>
      <w:r>
        <w:rPr/>
        <w:t>: Any data that can be used to identify an individual, including names, addresses, email addresses, identification numbers, location data, and online identifiers.</w:t>
      </w:r>
    </w:p>
    <w:p>
      <w:pPr>
        <w:pStyle w:val="BodyText"/>
        <w:spacing w:before="4"/>
      </w:pPr>
    </w:p>
    <w:p>
      <w:pPr>
        <w:pStyle w:val="BodyText"/>
        <w:spacing w:line="259" w:lineRule="auto"/>
        <w:ind w:left="359" w:right="713" w:hanging="1"/>
        <w:jc w:val="both"/>
      </w:pPr>
      <w:r>
        <w:rPr>
          <w:b/>
        </w:rPr>
        <w:t>Port/airport consultative committee</w:t>
      </w:r>
      <w:r>
        <w:rPr/>
        <w:t>: A body that typically includes representatives from various stakeholders in the seaport/airport community (e.g., port/airport authorities, terminal operators, shipping lines,</w:t>
      </w:r>
      <w:r>
        <w:rPr>
          <w:spacing w:val="-12"/>
        </w:rPr>
        <w:t> </w:t>
      </w:r>
      <w:r>
        <w:rPr/>
        <w:t>customs,</w:t>
      </w:r>
      <w:r>
        <w:rPr>
          <w:spacing w:val="-12"/>
        </w:rPr>
        <w:t> </w:t>
      </w:r>
      <w:r>
        <w:rPr/>
        <w:t>logistics</w:t>
      </w:r>
      <w:r>
        <w:rPr>
          <w:spacing w:val="-11"/>
        </w:rPr>
        <w:t> </w:t>
      </w:r>
      <w:r>
        <w:rPr/>
        <w:t>providers,</w:t>
      </w:r>
      <w:r>
        <w:rPr>
          <w:spacing w:val="-12"/>
        </w:rPr>
        <w:t> </w:t>
      </w:r>
      <w:r>
        <w:rPr/>
        <w:t>etc.).</w:t>
      </w:r>
      <w:r>
        <w:rPr>
          <w:spacing w:val="-12"/>
        </w:rPr>
        <w:t> </w:t>
      </w:r>
      <w:r>
        <w:rPr/>
        <w:t>The</w:t>
      </w:r>
      <w:r>
        <w:rPr>
          <w:spacing w:val="-11"/>
        </w:rPr>
        <w:t> </w:t>
      </w:r>
      <w:r>
        <w:rPr/>
        <w:t>committee’s</w:t>
      </w:r>
      <w:r>
        <w:rPr>
          <w:spacing w:val="-11"/>
        </w:rPr>
        <w:t> </w:t>
      </w:r>
      <w:r>
        <w:rPr/>
        <w:t>purpose</w:t>
      </w:r>
      <w:r>
        <w:rPr>
          <w:spacing w:val="-11"/>
        </w:rPr>
        <w:t> </w:t>
      </w:r>
      <w:r>
        <w:rPr/>
        <w:t>is</w:t>
      </w:r>
      <w:r>
        <w:rPr>
          <w:spacing w:val="-11"/>
        </w:rPr>
        <w:t> </w:t>
      </w:r>
      <w:r>
        <w:rPr/>
        <w:t>to</w:t>
      </w:r>
      <w:r>
        <w:rPr>
          <w:spacing w:val="-12"/>
        </w:rPr>
        <w:t> </w:t>
      </w:r>
      <w:r>
        <w:rPr/>
        <w:t>facilitate</w:t>
      </w:r>
      <w:r>
        <w:rPr>
          <w:spacing w:val="-11"/>
        </w:rPr>
        <w:t> </w:t>
      </w:r>
      <w:r>
        <w:rPr/>
        <w:t>dialogue</w:t>
      </w:r>
      <w:r>
        <w:rPr>
          <w:spacing w:val="-11"/>
        </w:rPr>
        <w:t> </w:t>
      </w:r>
      <w:r>
        <w:rPr/>
        <w:t>and</w:t>
      </w:r>
      <w:r>
        <w:rPr>
          <w:spacing w:val="-12"/>
        </w:rPr>
        <w:t> </w:t>
      </w:r>
      <w:r>
        <w:rPr/>
        <w:t>collaboration among</w:t>
      </w:r>
      <w:r>
        <w:rPr>
          <w:spacing w:val="-14"/>
        </w:rPr>
        <w:t> </w:t>
      </w:r>
      <w:r>
        <w:rPr/>
        <w:t>the</w:t>
      </w:r>
      <w:r>
        <w:rPr>
          <w:spacing w:val="-14"/>
        </w:rPr>
        <w:t> </w:t>
      </w:r>
      <w:r>
        <w:rPr/>
        <w:t>seaport’s/airport’s</w:t>
      </w:r>
      <w:r>
        <w:rPr>
          <w:spacing w:val="-14"/>
        </w:rPr>
        <w:t> </w:t>
      </w:r>
      <w:r>
        <w:rPr/>
        <w:t>users</w:t>
      </w:r>
      <w:r>
        <w:rPr>
          <w:spacing w:val="-13"/>
        </w:rPr>
        <w:t> </w:t>
      </w:r>
      <w:r>
        <w:rPr/>
        <w:t>and</w:t>
      </w:r>
      <w:r>
        <w:rPr>
          <w:spacing w:val="-14"/>
        </w:rPr>
        <w:t> </w:t>
      </w:r>
      <w:r>
        <w:rPr/>
        <w:t>stakeholders</w:t>
      </w:r>
      <w:r>
        <w:rPr>
          <w:spacing w:val="-14"/>
        </w:rPr>
        <w:t> </w:t>
      </w:r>
      <w:r>
        <w:rPr/>
        <w:t>to</w:t>
      </w:r>
      <w:r>
        <w:rPr>
          <w:spacing w:val="-14"/>
        </w:rPr>
        <w:t> </w:t>
      </w:r>
      <w:r>
        <w:rPr/>
        <w:t>discuss</w:t>
      </w:r>
      <w:r>
        <w:rPr>
          <w:spacing w:val="-13"/>
        </w:rPr>
        <w:t> </w:t>
      </w:r>
      <w:r>
        <w:rPr/>
        <w:t>and</w:t>
      </w:r>
      <w:r>
        <w:rPr>
          <w:spacing w:val="-14"/>
        </w:rPr>
        <w:t> </w:t>
      </w:r>
      <w:r>
        <w:rPr/>
        <w:t>advise</w:t>
      </w:r>
      <w:r>
        <w:rPr>
          <w:spacing w:val="-14"/>
        </w:rPr>
        <w:t> </w:t>
      </w:r>
      <w:r>
        <w:rPr/>
        <w:t>on</w:t>
      </w:r>
      <w:r>
        <w:rPr>
          <w:spacing w:val="-14"/>
        </w:rPr>
        <w:t> </w:t>
      </w:r>
      <w:r>
        <w:rPr/>
        <w:t>matters</w:t>
      </w:r>
      <w:r>
        <w:rPr>
          <w:spacing w:val="-13"/>
        </w:rPr>
        <w:t> </w:t>
      </w:r>
      <w:r>
        <w:rPr/>
        <w:t>affecting</w:t>
      </w:r>
      <w:r>
        <w:rPr>
          <w:spacing w:val="-14"/>
        </w:rPr>
        <w:t> </w:t>
      </w:r>
      <w:r>
        <w:rPr/>
        <w:t>the</w:t>
      </w:r>
      <w:r>
        <w:rPr>
          <w:spacing w:val="-14"/>
        </w:rPr>
        <w:t> </w:t>
      </w:r>
      <w:r>
        <w:rPr/>
        <w:t>operation and development of the port or airport.</w:t>
      </w:r>
    </w:p>
    <w:p>
      <w:pPr>
        <w:pStyle w:val="BodyText"/>
        <w:spacing w:before="18"/>
      </w:pPr>
    </w:p>
    <w:p>
      <w:pPr>
        <w:pStyle w:val="BodyText"/>
        <w:spacing w:line="259" w:lineRule="auto"/>
        <w:ind w:left="358" w:right="715"/>
        <w:jc w:val="both"/>
      </w:pPr>
      <w:r>
        <w:rPr>
          <w:b/>
        </w:rPr>
        <w:t>Port community system</w:t>
      </w:r>
      <w:r>
        <w:rPr/>
        <w:t>: Neutral and open electronic platform connecting the multiple systems operated by a variety of public and private stakeholders within the seaport community, enabling intelligent and secure</w:t>
      </w:r>
      <w:r>
        <w:rPr>
          <w:spacing w:val="11"/>
        </w:rPr>
        <w:t> </w:t>
      </w:r>
      <w:r>
        <w:rPr/>
        <w:t>exchange</w:t>
      </w:r>
      <w:r>
        <w:rPr>
          <w:spacing w:val="14"/>
        </w:rPr>
        <w:t> </w:t>
      </w:r>
      <w:r>
        <w:rPr/>
        <w:t>of</w:t>
      </w:r>
      <w:r>
        <w:rPr>
          <w:spacing w:val="13"/>
        </w:rPr>
        <w:t> </w:t>
      </w:r>
      <w:r>
        <w:rPr/>
        <w:t>information</w:t>
      </w:r>
      <w:r>
        <w:rPr>
          <w:spacing w:val="15"/>
        </w:rPr>
        <w:t> </w:t>
      </w:r>
      <w:r>
        <w:rPr/>
        <w:t>and</w:t>
      </w:r>
      <w:r>
        <w:rPr>
          <w:spacing w:val="14"/>
        </w:rPr>
        <w:t> </w:t>
      </w:r>
      <w:r>
        <w:rPr/>
        <w:t>streamlining</w:t>
      </w:r>
      <w:r>
        <w:rPr>
          <w:spacing w:val="13"/>
        </w:rPr>
        <w:t> </w:t>
      </w:r>
      <w:r>
        <w:rPr/>
        <w:t>cargo</w:t>
      </w:r>
      <w:r>
        <w:rPr>
          <w:spacing w:val="16"/>
        </w:rPr>
        <w:t> </w:t>
      </w:r>
      <w:r>
        <w:rPr/>
        <w:t>movement</w:t>
      </w:r>
      <w:r>
        <w:rPr>
          <w:spacing w:val="16"/>
        </w:rPr>
        <w:t> </w:t>
      </w:r>
      <w:r>
        <w:rPr/>
        <w:t>processes.</w:t>
      </w:r>
      <w:r>
        <w:rPr>
          <w:spacing w:val="16"/>
        </w:rPr>
        <w:t> </w:t>
      </w:r>
      <w:r>
        <w:rPr/>
        <w:t>It</w:t>
      </w:r>
      <w:r>
        <w:rPr>
          <w:spacing w:val="13"/>
        </w:rPr>
        <w:t> </w:t>
      </w:r>
      <w:r>
        <w:rPr/>
        <w:t>is</w:t>
      </w:r>
      <w:r>
        <w:rPr>
          <w:spacing w:val="15"/>
        </w:rPr>
        <w:t> </w:t>
      </w:r>
      <w:r>
        <w:rPr/>
        <w:t>designed</w:t>
      </w:r>
      <w:r>
        <w:rPr>
          <w:spacing w:val="13"/>
        </w:rPr>
        <w:t> </w:t>
      </w:r>
      <w:r>
        <w:rPr/>
        <w:t>to</w:t>
      </w:r>
      <w:r>
        <w:rPr>
          <w:spacing w:val="13"/>
        </w:rPr>
        <w:t> </w:t>
      </w:r>
      <w:r>
        <w:rPr>
          <w:spacing w:val="-2"/>
        </w:rPr>
        <w:t>optimize,</w:t>
      </w:r>
    </w:p>
    <w:p>
      <w:pPr>
        <w:pStyle w:val="BodyText"/>
        <w:spacing w:after="0" w:line="259" w:lineRule="auto"/>
        <w:jc w:val="both"/>
        <w:sectPr>
          <w:pgSz w:w="12240" w:h="15840"/>
          <w:pgMar w:header="0" w:footer="522" w:top="1620" w:bottom="720" w:left="1080" w:right="720"/>
        </w:sectPr>
      </w:pPr>
    </w:p>
    <w:p>
      <w:pPr>
        <w:pStyle w:val="BodyText"/>
        <w:spacing w:line="259" w:lineRule="auto" w:before="81"/>
        <w:ind w:left="360" w:right="716"/>
        <w:jc w:val="both"/>
      </w:pPr>
      <w:r>
        <w:rPr/>
        <w:t>manage, and automate port and logistics processes through a single submission of data and connecting transport and logistics chains.</w:t>
      </w:r>
    </w:p>
    <w:p>
      <w:pPr>
        <w:pStyle w:val="BodyText"/>
        <w:spacing w:before="18"/>
      </w:pPr>
    </w:p>
    <w:p>
      <w:pPr>
        <w:pStyle w:val="BodyText"/>
        <w:spacing w:line="259" w:lineRule="auto" w:before="1"/>
        <w:ind w:left="360" w:right="715"/>
        <w:jc w:val="both"/>
      </w:pPr>
      <w:r>
        <w:rPr>
          <w:b/>
        </w:rPr>
        <w:t>Post-clearance</w:t>
      </w:r>
      <w:r>
        <w:rPr>
          <w:b/>
          <w:spacing w:val="-4"/>
        </w:rPr>
        <w:t> </w:t>
      </w:r>
      <w:r>
        <w:rPr>
          <w:b/>
        </w:rPr>
        <w:t>audit</w:t>
      </w:r>
      <w:r>
        <w:rPr/>
        <w:t>:</w:t>
      </w:r>
      <w:r>
        <w:rPr>
          <w:spacing w:val="-3"/>
        </w:rPr>
        <w:t> </w:t>
      </w:r>
      <w:r>
        <w:rPr/>
        <w:t>Comprehensive</w:t>
      </w:r>
      <w:r>
        <w:rPr>
          <w:spacing w:val="-4"/>
        </w:rPr>
        <w:t> </w:t>
      </w:r>
      <w:r>
        <w:rPr/>
        <w:t>review</w:t>
      </w:r>
      <w:r>
        <w:rPr>
          <w:spacing w:val="-6"/>
        </w:rPr>
        <w:t> </w:t>
      </w:r>
      <w:r>
        <w:rPr/>
        <w:t>conducted</w:t>
      </w:r>
      <w:r>
        <w:rPr>
          <w:spacing w:val="-5"/>
        </w:rPr>
        <w:t> </w:t>
      </w:r>
      <w:r>
        <w:rPr/>
        <w:t>by</w:t>
      </w:r>
      <w:r>
        <w:rPr>
          <w:spacing w:val="-5"/>
        </w:rPr>
        <w:t> </w:t>
      </w:r>
      <w:r>
        <w:rPr/>
        <w:t>customs</w:t>
      </w:r>
      <w:r>
        <w:rPr>
          <w:spacing w:val="-4"/>
        </w:rPr>
        <w:t> </w:t>
      </w:r>
      <w:r>
        <w:rPr/>
        <w:t>authorities</w:t>
      </w:r>
      <w:r>
        <w:rPr>
          <w:spacing w:val="-4"/>
        </w:rPr>
        <w:t> </w:t>
      </w:r>
      <w:r>
        <w:rPr/>
        <w:t>after</w:t>
      </w:r>
      <w:r>
        <w:rPr>
          <w:spacing w:val="-4"/>
        </w:rPr>
        <w:t> </w:t>
      </w:r>
      <w:r>
        <w:rPr/>
        <w:t>the</w:t>
      </w:r>
      <w:r>
        <w:rPr>
          <w:spacing w:val="-7"/>
        </w:rPr>
        <w:t> </w:t>
      </w:r>
      <w:r>
        <w:rPr/>
        <w:t>release</w:t>
      </w:r>
      <w:r>
        <w:rPr>
          <w:spacing w:val="-4"/>
        </w:rPr>
        <w:t> </w:t>
      </w:r>
      <w:r>
        <w:rPr/>
        <w:t>of</w:t>
      </w:r>
      <w:r>
        <w:rPr>
          <w:spacing w:val="-4"/>
        </w:rPr>
        <w:t> </w:t>
      </w:r>
      <w:r>
        <w:rPr/>
        <w:t>goods. These</w:t>
      </w:r>
      <w:r>
        <w:rPr>
          <w:spacing w:val="-2"/>
        </w:rPr>
        <w:t> </w:t>
      </w:r>
      <w:r>
        <w:rPr/>
        <w:t>audits</w:t>
      </w:r>
      <w:r>
        <w:rPr>
          <w:spacing w:val="-4"/>
        </w:rPr>
        <w:t> </w:t>
      </w:r>
      <w:r>
        <w:rPr/>
        <w:t>aim</w:t>
      </w:r>
      <w:r>
        <w:rPr>
          <w:spacing w:val="-1"/>
        </w:rPr>
        <w:t> </w:t>
      </w:r>
      <w:r>
        <w:rPr/>
        <w:t>to</w:t>
      </w:r>
      <w:r>
        <w:rPr>
          <w:spacing w:val="-4"/>
        </w:rPr>
        <w:t> </w:t>
      </w:r>
      <w:r>
        <w:rPr/>
        <w:t>verify</w:t>
      </w:r>
      <w:r>
        <w:rPr>
          <w:spacing w:val="-2"/>
        </w:rPr>
        <w:t> </w:t>
      </w:r>
      <w:r>
        <w:rPr/>
        <w:t>the</w:t>
      </w:r>
      <w:r>
        <w:rPr>
          <w:spacing w:val="-2"/>
        </w:rPr>
        <w:t> </w:t>
      </w:r>
      <w:r>
        <w:rPr/>
        <w:t>accuracy</w:t>
      </w:r>
      <w:r>
        <w:rPr>
          <w:spacing w:val="-2"/>
        </w:rPr>
        <w:t> </w:t>
      </w:r>
      <w:r>
        <w:rPr/>
        <w:t>and</w:t>
      </w:r>
      <w:r>
        <w:rPr>
          <w:spacing w:val="-2"/>
        </w:rPr>
        <w:t> </w:t>
      </w:r>
      <w:r>
        <w:rPr/>
        <w:t>compliance</w:t>
      </w:r>
      <w:r>
        <w:rPr>
          <w:spacing w:val="-2"/>
        </w:rPr>
        <w:t> </w:t>
      </w:r>
      <w:r>
        <w:rPr/>
        <w:t>of</w:t>
      </w:r>
      <w:r>
        <w:rPr>
          <w:spacing w:val="-4"/>
        </w:rPr>
        <w:t> </w:t>
      </w:r>
      <w:r>
        <w:rPr/>
        <w:t>the</w:t>
      </w:r>
      <w:r>
        <w:rPr>
          <w:spacing w:val="-4"/>
        </w:rPr>
        <w:t> </w:t>
      </w:r>
      <w:r>
        <w:rPr/>
        <w:t>information</w:t>
      </w:r>
      <w:r>
        <w:rPr>
          <w:spacing w:val="-2"/>
        </w:rPr>
        <w:t> </w:t>
      </w:r>
      <w:r>
        <w:rPr/>
        <w:t>declared</w:t>
      </w:r>
      <w:r>
        <w:rPr>
          <w:spacing w:val="-2"/>
        </w:rPr>
        <w:t> </w:t>
      </w:r>
      <w:r>
        <w:rPr/>
        <w:t>by</w:t>
      </w:r>
      <w:r>
        <w:rPr>
          <w:spacing w:val="-2"/>
        </w:rPr>
        <w:t> </w:t>
      </w:r>
      <w:r>
        <w:rPr/>
        <w:t>traders,</w:t>
      </w:r>
      <w:r>
        <w:rPr>
          <w:spacing w:val="-4"/>
        </w:rPr>
        <w:t> </w:t>
      </w:r>
      <w:r>
        <w:rPr/>
        <w:t>such</w:t>
      </w:r>
      <w:r>
        <w:rPr>
          <w:spacing w:val="-4"/>
        </w:rPr>
        <w:t> </w:t>
      </w:r>
      <w:r>
        <w:rPr/>
        <w:t>as</w:t>
      </w:r>
      <w:r>
        <w:rPr>
          <w:spacing w:val="-4"/>
        </w:rPr>
        <w:t> </w:t>
      </w:r>
      <w:r>
        <w:rPr/>
        <w:t>the classification and valuation of goods, and adherence to customs procedures. The purpose is to ensure that all</w:t>
      </w:r>
      <w:r>
        <w:rPr>
          <w:spacing w:val="-3"/>
        </w:rPr>
        <w:t> </w:t>
      </w:r>
      <w:r>
        <w:rPr/>
        <w:t>duties</w:t>
      </w:r>
      <w:r>
        <w:rPr>
          <w:spacing w:val="-6"/>
        </w:rPr>
        <w:t> </w:t>
      </w:r>
      <w:r>
        <w:rPr/>
        <w:t>and</w:t>
      </w:r>
      <w:r>
        <w:rPr>
          <w:spacing w:val="-4"/>
        </w:rPr>
        <w:t> </w:t>
      </w:r>
      <w:r>
        <w:rPr/>
        <w:t>taxes</w:t>
      </w:r>
      <w:r>
        <w:rPr>
          <w:spacing w:val="-3"/>
        </w:rPr>
        <w:t> </w:t>
      </w:r>
      <w:r>
        <w:rPr/>
        <w:t>have</w:t>
      </w:r>
      <w:r>
        <w:rPr>
          <w:spacing w:val="-6"/>
        </w:rPr>
        <w:t> </w:t>
      </w:r>
      <w:r>
        <w:rPr/>
        <w:t>been</w:t>
      </w:r>
      <w:r>
        <w:rPr>
          <w:spacing w:val="-4"/>
        </w:rPr>
        <w:t> </w:t>
      </w:r>
      <w:r>
        <w:rPr/>
        <w:t>correctly</w:t>
      </w:r>
      <w:r>
        <w:rPr>
          <w:spacing w:val="-4"/>
        </w:rPr>
        <w:t> </w:t>
      </w:r>
      <w:r>
        <w:rPr/>
        <w:t>assessed</w:t>
      </w:r>
      <w:r>
        <w:rPr>
          <w:spacing w:val="-4"/>
        </w:rPr>
        <w:t> </w:t>
      </w:r>
      <w:r>
        <w:rPr/>
        <w:t>and</w:t>
      </w:r>
      <w:r>
        <w:rPr>
          <w:spacing w:val="-4"/>
        </w:rPr>
        <w:t> </w:t>
      </w:r>
      <w:r>
        <w:rPr/>
        <w:t>paid</w:t>
      </w:r>
      <w:r>
        <w:rPr>
          <w:spacing w:val="-4"/>
        </w:rPr>
        <w:t> </w:t>
      </w:r>
      <w:r>
        <w:rPr/>
        <w:t>and</w:t>
      </w:r>
      <w:r>
        <w:rPr>
          <w:spacing w:val="-4"/>
        </w:rPr>
        <w:t> </w:t>
      </w:r>
      <w:r>
        <w:rPr/>
        <w:t>that</w:t>
      </w:r>
      <w:r>
        <w:rPr>
          <w:spacing w:val="-5"/>
        </w:rPr>
        <w:t> </w:t>
      </w:r>
      <w:r>
        <w:rPr/>
        <w:t>trade</w:t>
      </w:r>
      <w:r>
        <w:rPr>
          <w:spacing w:val="-3"/>
        </w:rPr>
        <w:t> </w:t>
      </w:r>
      <w:r>
        <w:rPr/>
        <w:t>regulations,</w:t>
      </w:r>
      <w:r>
        <w:rPr>
          <w:spacing w:val="-4"/>
        </w:rPr>
        <w:t> </w:t>
      </w:r>
      <w:r>
        <w:rPr/>
        <w:t>and</w:t>
      </w:r>
      <w:r>
        <w:rPr>
          <w:spacing w:val="-4"/>
        </w:rPr>
        <w:t> </w:t>
      </w:r>
      <w:r>
        <w:rPr/>
        <w:t>other</w:t>
      </w:r>
      <w:r>
        <w:rPr>
          <w:spacing w:val="-3"/>
        </w:rPr>
        <w:t> </w:t>
      </w:r>
      <w:r>
        <w:rPr/>
        <w:t>related</w:t>
      </w:r>
      <w:r>
        <w:rPr>
          <w:spacing w:val="-6"/>
        </w:rPr>
        <w:t> </w:t>
      </w:r>
      <w:r>
        <w:rPr/>
        <w:t>laws and regulations, have been properly followed.</w:t>
      </w:r>
    </w:p>
    <w:p>
      <w:pPr>
        <w:pStyle w:val="BodyText"/>
        <w:spacing w:line="259" w:lineRule="auto" w:before="251"/>
        <w:ind w:left="360" w:right="714"/>
        <w:jc w:val="both"/>
      </w:pPr>
      <w:r>
        <w:rPr>
          <w:b/>
        </w:rPr>
        <w:t>Preferential</w:t>
      </w:r>
      <w:r>
        <w:rPr>
          <w:b/>
          <w:spacing w:val="-2"/>
        </w:rPr>
        <w:t> </w:t>
      </w:r>
      <w:r>
        <w:rPr>
          <w:b/>
        </w:rPr>
        <w:t>Trade</w:t>
      </w:r>
      <w:r>
        <w:rPr>
          <w:b/>
          <w:spacing w:val="-2"/>
        </w:rPr>
        <w:t> </w:t>
      </w:r>
      <w:r>
        <w:rPr>
          <w:b/>
        </w:rPr>
        <w:t>Agreement</w:t>
      </w:r>
      <w:r>
        <w:rPr>
          <w:b/>
          <w:spacing w:val="-4"/>
        </w:rPr>
        <w:t> </w:t>
      </w:r>
      <w:r>
        <w:rPr>
          <w:b/>
        </w:rPr>
        <w:t>(PTA)</w:t>
      </w:r>
      <w:r>
        <w:rPr/>
        <w:t>:</w:t>
      </w:r>
      <w:r>
        <w:rPr>
          <w:spacing w:val="-2"/>
        </w:rPr>
        <w:t> </w:t>
      </w:r>
      <w:r>
        <w:rPr/>
        <w:t>An</w:t>
      </w:r>
      <w:r>
        <w:rPr>
          <w:spacing w:val="-2"/>
        </w:rPr>
        <w:t> </w:t>
      </w:r>
      <w:r>
        <w:rPr/>
        <w:t>arrangement</w:t>
      </w:r>
      <w:r>
        <w:rPr>
          <w:spacing w:val="-2"/>
        </w:rPr>
        <w:t> </w:t>
      </w:r>
      <w:r>
        <w:rPr/>
        <w:t>between</w:t>
      </w:r>
      <w:r>
        <w:rPr>
          <w:spacing w:val="-5"/>
        </w:rPr>
        <w:t> </w:t>
      </w:r>
      <w:r>
        <w:rPr/>
        <w:t>two</w:t>
      </w:r>
      <w:r>
        <w:rPr>
          <w:spacing w:val="-2"/>
        </w:rPr>
        <w:t> </w:t>
      </w:r>
      <w:r>
        <w:rPr/>
        <w:t>or</w:t>
      </w:r>
      <w:r>
        <w:rPr>
          <w:spacing w:val="-4"/>
        </w:rPr>
        <w:t> </w:t>
      </w:r>
      <w:r>
        <w:rPr/>
        <w:t>more</w:t>
      </w:r>
      <w:r>
        <w:rPr>
          <w:spacing w:val="-4"/>
        </w:rPr>
        <w:t> </w:t>
      </w:r>
      <w:r>
        <w:rPr/>
        <w:t>countries</w:t>
      </w:r>
      <w:r>
        <w:rPr>
          <w:spacing w:val="-4"/>
        </w:rPr>
        <w:t> </w:t>
      </w:r>
      <w:r>
        <w:rPr/>
        <w:t>where</w:t>
      </w:r>
      <w:r>
        <w:rPr>
          <w:spacing w:val="-4"/>
        </w:rPr>
        <w:t> </w:t>
      </w:r>
      <w:r>
        <w:rPr/>
        <w:t>they</w:t>
      </w:r>
      <w:r>
        <w:rPr>
          <w:spacing w:val="-5"/>
        </w:rPr>
        <w:t> </w:t>
      </w:r>
      <w:r>
        <w:rPr/>
        <w:t>agree to give each other preferential treatment in terms of trade, including tariff reduction or providing other favorable terms on a certain range of goods and services. PTAs are designed to facilitate increased trade and economic cooperation between the member countries, but they are less extensive than Free Trade Agreements (FTAs), which generally encompass a broader array of trade issues and commitments.</w:t>
      </w:r>
    </w:p>
    <w:p>
      <w:pPr>
        <w:pStyle w:val="BodyText"/>
        <w:spacing w:before="251"/>
        <w:ind w:left="360" w:right="715"/>
        <w:jc w:val="both"/>
      </w:pPr>
      <w:r>
        <w:rPr>
          <w:b/>
        </w:rPr>
        <w:t>Pre-shipment</w:t>
      </w:r>
      <w:r>
        <w:rPr>
          <w:b/>
          <w:spacing w:val="-1"/>
        </w:rPr>
        <w:t> </w:t>
      </w:r>
      <w:r>
        <w:rPr>
          <w:b/>
        </w:rPr>
        <w:t>inspection:</w:t>
      </w:r>
      <w:r>
        <w:rPr>
          <w:b/>
          <w:spacing w:val="-1"/>
        </w:rPr>
        <w:t> </w:t>
      </w:r>
      <w:r>
        <w:rPr/>
        <w:t>Practice of employing private companies to check shipment details such as</w:t>
      </w:r>
      <w:r>
        <w:rPr>
          <w:spacing w:val="-2"/>
        </w:rPr>
        <w:t> </w:t>
      </w:r>
      <w:r>
        <w:rPr/>
        <w:t>the quality, the quantity, the price, including currency exchange rate and financial terms, and/or the customs classification of goods to be exported.</w:t>
      </w:r>
    </w:p>
    <w:p>
      <w:pPr>
        <w:pStyle w:val="BodyText"/>
        <w:spacing w:before="251"/>
        <w:ind w:left="360" w:right="712" w:hanging="1"/>
        <w:jc w:val="both"/>
      </w:pPr>
      <w:r>
        <w:rPr>
          <w:b/>
        </w:rPr>
        <w:t>Price control measure</w:t>
      </w:r>
      <w:r>
        <w:rPr/>
        <w:t>: A regulation or policy implemented by a government to set the price levels for goods and services in a market; a form of non-tariff measure used to manage the economy and achieve social or political goals. This measure can take the form of price ceiling, which limits the maximum price for</w:t>
      </w:r>
      <w:r>
        <w:rPr>
          <w:spacing w:val="-10"/>
        </w:rPr>
        <w:t> </w:t>
      </w:r>
      <w:r>
        <w:rPr/>
        <w:t>items</w:t>
      </w:r>
      <w:r>
        <w:rPr>
          <w:spacing w:val="-13"/>
        </w:rPr>
        <w:t> </w:t>
      </w:r>
      <w:r>
        <w:rPr/>
        <w:t>to</w:t>
      </w:r>
      <w:r>
        <w:rPr>
          <w:spacing w:val="-11"/>
        </w:rPr>
        <w:t> </w:t>
      </w:r>
      <w:r>
        <w:rPr/>
        <w:t>prevent</w:t>
      </w:r>
      <w:r>
        <w:rPr>
          <w:spacing w:val="-10"/>
        </w:rPr>
        <w:t> </w:t>
      </w:r>
      <w:r>
        <w:rPr/>
        <w:t>excessive</w:t>
      </w:r>
      <w:r>
        <w:rPr>
          <w:spacing w:val="-10"/>
        </w:rPr>
        <w:t> </w:t>
      </w:r>
      <w:r>
        <w:rPr/>
        <w:t>charges,</w:t>
      </w:r>
      <w:r>
        <w:rPr>
          <w:spacing w:val="-11"/>
        </w:rPr>
        <w:t> </w:t>
      </w:r>
      <w:r>
        <w:rPr/>
        <w:t>or</w:t>
      </w:r>
      <w:r>
        <w:rPr>
          <w:spacing w:val="-10"/>
        </w:rPr>
        <w:t> </w:t>
      </w:r>
      <w:r>
        <w:rPr/>
        <w:t>price</w:t>
      </w:r>
      <w:r>
        <w:rPr>
          <w:spacing w:val="-13"/>
        </w:rPr>
        <w:t> </w:t>
      </w:r>
      <w:r>
        <w:rPr/>
        <w:t>floor,</w:t>
      </w:r>
      <w:r>
        <w:rPr>
          <w:spacing w:val="-11"/>
        </w:rPr>
        <w:t> </w:t>
      </w:r>
      <w:r>
        <w:rPr/>
        <w:t>which</w:t>
      </w:r>
      <w:r>
        <w:rPr>
          <w:spacing w:val="-11"/>
        </w:rPr>
        <w:t> </w:t>
      </w:r>
      <w:r>
        <w:rPr/>
        <w:t>sets</w:t>
      </w:r>
      <w:r>
        <w:rPr>
          <w:spacing w:val="-13"/>
        </w:rPr>
        <w:t> </w:t>
      </w:r>
      <w:r>
        <w:rPr/>
        <w:t>a</w:t>
      </w:r>
      <w:r>
        <w:rPr>
          <w:spacing w:val="-10"/>
        </w:rPr>
        <w:t> </w:t>
      </w:r>
      <w:r>
        <w:rPr/>
        <w:t>minimum</w:t>
      </w:r>
      <w:r>
        <w:rPr>
          <w:spacing w:val="-10"/>
        </w:rPr>
        <w:t> </w:t>
      </w:r>
      <w:r>
        <w:rPr/>
        <w:t>price</w:t>
      </w:r>
      <w:r>
        <w:rPr>
          <w:spacing w:val="-13"/>
        </w:rPr>
        <w:t> </w:t>
      </w:r>
      <w:r>
        <w:rPr/>
        <w:t>to</w:t>
      </w:r>
      <w:r>
        <w:rPr>
          <w:spacing w:val="-11"/>
        </w:rPr>
        <w:t> </w:t>
      </w:r>
      <w:r>
        <w:rPr/>
        <w:t>protect</w:t>
      </w:r>
      <w:r>
        <w:rPr>
          <w:spacing w:val="-10"/>
        </w:rPr>
        <w:t> </w:t>
      </w:r>
      <w:r>
        <w:rPr/>
        <w:t>producers</w:t>
      </w:r>
      <w:r>
        <w:rPr>
          <w:spacing w:val="-10"/>
        </w:rPr>
        <w:t> </w:t>
      </w:r>
      <w:r>
        <w:rPr/>
        <w:t>from overly low prices that could threaten their economic viability.</w:t>
      </w:r>
    </w:p>
    <w:p>
      <w:pPr>
        <w:pStyle w:val="BodyText"/>
        <w:spacing w:before="1"/>
      </w:pPr>
    </w:p>
    <w:p>
      <w:pPr>
        <w:pStyle w:val="BodyText"/>
        <w:ind w:left="360" w:right="715"/>
        <w:jc w:val="both"/>
      </w:pPr>
      <w:r>
        <w:rPr>
          <w:b/>
        </w:rPr>
        <w:t>Price floor</w:t>
      </w:r>
      <w:r>
        <w:rPr/>
        <w:t>: An established lower boundary on the price of a commodity or service in the market. Governments</w:t>
      </w:r>
      <w:r>
        <w:rPr>
          <w:spacing w:val="-8"/>
        </w:rPr>
        <w:t> </w:t>
      </w:r>
      <w:r>
        <w:rPr/>
        <w:t>usually</w:t>
      </w:r>
      <w:r>
        <w:rPr>
          <w:spacing w:val="-6"/>
        </w:rPr>
        <w:t> </w:t>
      </w:r>
      <w:r>
        <w:rPr/>
        <w:t>set</w:t>
      </w:r>
      <w:r>
        <w:rPr>
          <w:spacing w:val="-8"/>
        </w:rPr>
        <w:t> </w:t>
      </w:r>
      <w:r>
        <w:rPr/>
        <w:t>up</w:t>
      </w:r>
      <w:r>
        <w:rPr>
          <w:spacing w:val="-8"/>
        </w:rPr>
        <w:t> </w:t>
      </w:r>
      <w:r>
        <w:rPr/>
        <w:t>a</w:t>
      </w:r>
      <w:r>
        <w:rPr>
          <w:spacing w:val="-6"/>
        </w:rPr>
        <w:t> </w:t>
      </w:r>
      <w:r>
        <w:rPr/>
        <w:t>price</w:t>
      </w:r>
      <w:r>
        <w:rPr>
          <w:spacing w:val="-8"/>
        </w:rPr>
        <w:t> </w:t>
      </w:r>
      <w:r>
        <w:rPr/>
        <w:t>floor</w:t>
      </w:r>
      <w:r>
        <w:rPr>
          <w:spacing w:val="-8"/>
        </w:rPr>
        <w:t> </w:t>
      </w:r>
      <w:r>
        <w:rPr/>
        <w:t>to</w:t>
      </w:r>
      <w:r>
        <w:rPr>
          <w:spacing w:val="-9"/>
        </w:rPr>
        <w:t> </w:t>
      </w:r>
      <w:r>
        <w:rPr/>
        <w:t>ensure</w:t>
      </w:r>
      <w:r>
        <w:rPr>
          <w:spacing w:val="-8"/>
        </w:rPr>
        <w:t> </w:t>
      </w:r>
      <w:r>
        <w:rPr/>
        <w:t>that</w:t>
      </w:r>
      <w:r>
        <w:rPr>
          <w:spacing w:val="-8"/>
        </w:rPr>
        <w:t> </w:t>
      </w:r>
      <w:r>
        <w:rPr/>
        <w:t>the</w:t>
      </w:r>
      <w:r>
        <w:rPr>
          <w:spacing w:val="-8"/>
        </w:rPr>
        <w:t> </w:t>
      </w:r>
      <w:r>
        <w:rPr/>
        <w:t>market</w:t>
      </w:r>
      <w:r>
        <w:rPr>
          <w:spacing w:val="-7"/>
        </w:rPr>
        <w:t> </w:t>
      </w:r>
      <w:r>
        <w:rPr/>
        <w:t>price</w:t>
      </w:r>
      <w:r>
        <w:rPr>
          <w:spacing w:val="-8"/>
        </w:rPr>
        <w:t> </w:t>
      </w:r>
      <w:r>
        <w:rPr/>
        <w:t>of</w:t>
      </w:r>
      <w:r>
        <w:rPr>
          <w:spacing w:val="-8"/>
        </w:rPr>
        <w:t> </w:t>
      </w:r>
      <w:r>
        <w:rPr/>
        <w:t>a</w:t>
      </w:r>
      <w:r>
        <w:rPr>
          <w:spacing w:val="-8"/>
        </w:rPr>
        <w:t> </w:t>
      </w:r>
      <w:r>
        <w:rPr/>
        <w:t>commodity</w:t>
      </w:r>
      <w:r>
        <w:rPr>
          <w:spacing w:val="-8"/>
        </w:rPr>
        <w:t> </w:t>
      </w:r>
      <w:r>
        <w:rPr/>
        <w:t>or</w:t>
      </w:r>
      <w:r>
        <w:rPr>
          <w:spacing w:val="-8"/>
        </w:rPr>
        <w:t> </w:t>
      </w:r>
      <w:r>
        <w:rPr/>
        <w:t>service</w:t>
      </w:r>
      <w:r>
        <w:rPr>
          <w:spacing w:val="-8"/>
        </w:rPr>
        <w:t> </w:t>
      </w:r>
      <w:r>
        <w:rPr/>
        <w:t>does</w:t>
      </w:r>
      <w:r>
        <w:rPr>
          <w:spacing w:val="-8"/>
        </w:rPr>
        <w:t> </w:t>
      </w:r>
      <w:r>
        <w:rPr/>
        <w:t>not fall below a level that would threaten the financial existence of producers of the commodity or service </w:t>
      </w:r>
      <w:r>
        <w:rPr>
          <w:spacing w:val="-2"/>
        </w:rPr>
        <w:t>providers.</w:t>
      </w:r>
    </w:p>
    <w:p>
      <w:pPr>
        <w:pStyle w:val="BodyText"/>
        <w:spacing w:before="2"/>
      </w:pPr>
    </w:p>
    <w:p>
      <w:pPr>
        <w:pStyle w:val="BodyText"/>
        <w:spacing w:line="259" w:lineRule="auto"/>
        <w:ind w:left="359" w:right="712"/>
        <w:jc w:val="both"/>
      </w:pPr>
      <w:r>
        <w:rPr>
          <w:b/>
        </w:rPr>
        <w:t>Pricing</w:t>
      </w:r>
      <w:r>
        <w:rPr>
          <w:b/>
          <w:spacing w:val="-9"/>
        </w:rPr>
        <w:t> </w:t>
      </w:r>
      <w:r>
        <w:rPr>
          <w:b/>
        </w:rPr>
        <w:t>guideline</w:t>
      </w:r>
      <w:r>
        <w:rPr/>
        <w:t>:</w:t>
      </w:r>
      <w:r>
        <w:rPr>
          <w:spacing w:val="-7"/>
        </w:rPr>
        <w:t> </w:t>
      </w:r>
      <w:r>
        <w:rPr/>
        <w:t>A</w:t>
      </w:r>
      <w:r>
        <w:rPr>
          <w:spacing w:val="-10"/>
        </w:rPr>
        <w:t> </w:t>
      </w:r>
      <w:r>
        <w:rPr/>
        <w:t>set</w:t>
      </w:r>
      <w:r>
        <w:rPr>
          <w:spacing w:val="-8"/>
        </w:rPr>
        <w:t> </w:t>
      </w:r>
      <w:r>
        <w:rPr/>
        <w:t>of</w:t>
      </w:r>
      <w:r>
        <w:rPr>
          <w:spacing w:val="-10"/>
        </w:rPr>
        <w:t> </w:t>
      </w:r>
      <w:r>
        <w:rPr/>
        <w:t>principles,</w:t>
      </w:r>
      <w:r>
        <w:rPr>
          <w:spacing w:val="-9"/>
        </w:rPr>
        <w:t> </w:t>
      </w:r>
      <w:r>
        <w:rPr/>
        <w:t>rules,</w:t>
      </w:r>
      <w:r>
        <w:rPr>
          <w:spacing w:val="-11"/>
        </w:rPr>
        <w:t> </w:t>
      </w:r>
      <w:r>
        <w:rPr/>
        <w:t>or</w:t>
      </w:r>
      <w:r>
        <w:rPr>
          <w:spacing w:val="-10"/>
        </w:rPr>
        <w:t> </w:t>
      </w:r>
      <w:r>
        <w:rPr/>
        <w:t>recommendations</w:t>
      </w:r>
      <w:r>
        <w:rPr>
          <w:spacing w:val="-8"/>
        </w:rPr>
        <w:t> </w:t>
      </w:r>
      <w:r>
        <w:rPr/>
        <w:t>issued</w:t>
      </w:r>
      <w:r>
        <w:rPr>
          <w:spacing w:val="-11"/>
        </w:rPr>
        <w:t> </w:t>
      </w:r>
      <w:r>
        <w:rPr/>
        <w:t>by</w:t>
      </w:r>
      <w:r>
        <w:rPr>
          <w:spacing w:val="-9"/>
        </w:rPr>
        <w:t> </w:t>
      </w:r>
      <w:r>
        <w:rPr/>
        <w:t>a</w:t>
      </w:r>
      <w:r>
        <w:rPr>
          <w:spacing w:val="-8"/>
        </w:rPr>
        <w:t> </w:t>
      </w:r>
      <w:r>
        <w:rPr/>
        <w:t>public</w:t>
      </w:r>
      <w:r>
        <w:rPr>
          <w:spacing w:val="-11"/>
        </w:rPr>
        <w:t> </w:t>
      </w:r>
      <w:r>
        <w:rPr/>
        <w:t>agency</w:t>
      </w:r>
      <w:r>
        <w:rPr>
          <w:spacing w:val="-11"/>
        </w:rPr>
        <w:t> </w:t>
      </w:r>
      <w:r>
        <w:rPr/>
        <w:t>that</w:t>
      </w:r>
      <w:r>
        <w:rPr>
          <w:spacing w:val="-8"/>
        </w:rPr>
        <w:t> </w:t>
      </w:r>
      <w:r>
        <w:rPr/>
        <w:t>businesses use to determine the selling price of their products or services. These guidelines can be based on various factors</w:t>
      </w:r>
      <w:r>
        <w:rPr>
          <w:spacing w:val="-7"/>
        </w:rPr>
        <w:t> </w:t>
      </w:r>
      <w:r>
        <w:rPr/>
        <w:t>such</w:t>
      </w:r>
      <w:r>
        <w:rPr>
          <w:spacing w:val="-9"/>
        </w:rPr>
        <w:t> </w:t>
      </w:r>
      <w:r>
        <w:rPr/>
        <w:t>as</w:t>
      </w:r>
      <w:r>
        <w:rPr>
          <w:spacing w:val="-9"/>
        </w:rPr>
        <w:t> </w:t>
      </w:r>
      <w:r>
        <w:rPr/>
        <w:t>production</w:t>
      </w:r>
      <w:r>
        <w:rPr>
          <w:spacing w:val="-10"/>
        </w:rPr>
        <w:t> </w:t>
      </w:r>
      <w:r>
        <w:rPr/>
        <w:t>costs,</w:t>
      </w:r>
      <w:r>
        <w:rPr>
          <w:spacing w:val="-12"/>
        </w:rPr>
        <w:t> </w:t>
      </w:r>
      <w:r>
        <w:rPr/>
        <w:t>market</w:t>
      </w:r>
      <w:r>
        <w:rPr>
          <w:spacing w:val="-8"/>
        </w:rPr>
        <w:t> </w:t>
      </w:r>
      <w:r>
        <w:rPr/>
        <w:t>demand,</w:t>
      </w:r>
      <w:r>
        <w:rPr>
          <w:spacing w:val="-7"/>
        </w:rPr>
        <w:t> </w:t>
      </w:r>
      <w:r>
        <w:rPr/>
        <w:t>competition,</w:t>
      </w:r>
      <w:r>
        <w:rPr>
          <w:spacing w:val="-7"/>
        </w:rPr>
        <w:t> </w:t>
      </w:r>
      <w:r>
        <w:rPr/>
        <w:t>perceived</w:t>
      </w:r>
      <w:r>
        <w:rPr>
          <w:spacing w:val="-10"/>
        </w:rPr>
        <w:t> </w:t>
      </w:r>
      <w:r>
        <w:rPr/>
        <w:t>value,</w:t>
      </w:r>
      <w:r>
        <w:rPr>
          <w:spacing w:val="-10"/>
        </w:rPr>
        <w:t> </w:t>
      </w:r>
      <w:r>
        <w:rPr/>
        <w:t>customer</w:t>
      </w:r>
      <w:r>
        <w:rPr>
          <w:spacing w:val="-9"/>
        </w:rPr>
        <w:t> </w:t>
      </w:r>
      <w:r>
        <w:rPr/>
        <w:t>expectations,</w:t>
      </w:r>
      <w:r>
        <w:rPr>
          <w:spacing w:val="-9"/>
        </w:rPr>
        <w:t> </w:t>
      </w:r>
      <w:r>
        <w:rPr/>
        <w:t>and desired profit margins, and may or not be binding. They can include recommendations, strategies, or policies that guide pricing decisions to ensure they are competitive, fair, and aligned with the company’s overall objectives.</w:t>
      </w:r>
    </w:p>
    <w:p>
      <w:pPr>
        <w:pStyle w:val="BodyText"/>
        <w:spacing w:before="18"/>
      </w:pPr>
    </w:p>
    <w:p>
      <w:pPr>
        <w:pStyle w:val="BodyText"/>
        <w:spacing w:line="259" w:lineRule="auto"/>
        <w:ind w:left="359" w:right="715"/>
        <w:jc w:val="both"/>
      </w:pPr>
      <w:r>
        <w:rPr>
          <w:b/>
        </w:rPr>
        <w:t>Public</w:t>
      </w:r>
      <w:r>
        <w:rPr>
          <w:b/>
          <w:spacing w:val="-11"/>
        </w:rPr>
        <w:t> </w:t>
      </w:r>
      <w:r>
        <w:rPr>
          <w:b/>
        </w:rPr>
        <w:t>domain</w:t>
      </w:r>
      <w:r>
        <w:rPr/>
        <w:t>:</w:t>
      </w:r>
      <w:r>
        <w:rPr>
          <w:spacing w:val="-11"/>
        </w:rPr>
        <w:t> </w:t>
      </w:r>
      <w:r>
        <w:rPr/>
        <w:t>May</w:t>
      </w:r>
      <w:r>
        <w:rPr>
          <w:spacing w:val="-12"/>
        </w:rPr>
        <w:t> </w:t>
      </w:r>
      <w:r>
        <w:rPr/>
        <w:t>include</w:t>
      </w:r>
      <w:r>
        <w:rPr>
          <w:spacing w:val="-11"/>
        </w:rPr>
        <w:t> </w:t>
      </w:r>
      <w:r>
        <w:rPr/>
        <w:t>online</w:t>
      </w:r>
      <w:r>
        <w:rPr>
          <w:spacing w:val="-11"/>
        </w:rPr>
        <w:t> </w:t>
      </w:r>
      <w:r>
        <w:rPr/>
        <w:t>platforms,</w:t>
      </w:r>
      <w:r>
        <w:rPr>
          <w:spacing w:val="-12"/>
        </w:rPr>
        <w:t> </w:t>
      </w:r>
      <w:r>
        <w:rPr/>
        <w:t>public</w:t>
      </w:r>
      <w:r>
        <w:rPr>
          <w:spacing w:val="-14"/>
        </w:rPr>
        <w:t> </w:t>
      </w:r>
      <w:r>
        <w:rPr/>
        <w:t>hearings,</w:t>
      </w:r>
      <w:r>
        <w:rPr>
          <w:spacing w:val="-11"/>
        </w:rPr>
        <w:t> </w:t>
      </w:r>
      <w:r>
        <w:rPr/>
        <w:t>ad</w:t>
      </w:r>
      <w:r>
        <w:rPr>
          <w:spacing w:val="-12"/>
        </w:rPr>
        <w:t> </w:t>
      </w:r>
      <w:r>
        <w:rPr/>
        <w:t>hoc</w:t>
      </w:r>
      <w:r>
        <w:rPr>
          <w:spacing w:val="-14"/>
        </w:rPr>
        <w:t> </w:t>
      </w:r>
      <w:r>
        <w:rPr/>
        <w:t>meetings,</w:t>
      </w:r>
      <w:r>
        <w:rPr>
          <w:spacing w:val="-13"/>
        </w:rPr>
        <w:t> </w:t>
      </w:r>
      <w:r>
        <w:rPr/>
        <w:t>and</w:t>
      </w:r>
      <w:r>
        <w:rPr>
          <w:spacing w:val="-12"/>
        </w:rPr>
        <w:t> </w:t>
      </w:r>
      <w:r>
        <w:rPr/>
        <w:t>press</w:t>
      </w:r>
      <w:r>
        <w:rPr>
          <w:spacing w:val="-11"/>
        </w:rPr>
        <w:t> </w:t>
      </w:r>
      <w:r>
        <w:rPr/>
        <w:t>releases,</w:t>
      </w:r>
      <w:r>
        <w:rPr>
          <w:spacing w:val="-12"/>
        </w:rPr>
        <w:t> </w:t>
      </w:r>
      <w:r>
        <w:rPr/>
        <w:t>among </w:t>
      </w:r>
      <w:r>
        <w:rPr>
          <w:spacing w:val="-2"/>
        </w:rPr>
        <w:t>others.</w:t>
      </w:r>
    </w:p>
    <w:p>
      <w:pPr>
        <w:pStyle w:val="BodyText"/>
      </w:pPr>
    </w:p>
    <w:p>
      <w:pPr>
        <w:pStyle w:val="BodyText"/>
        <w:spacing w:line="259" w:lineRule="auto"/>
        <w:ind w:left="360" w:right="714" w:hanging="1"/>
        <w:jc w:val="both"/>
      </w:pPr>
      <w:r>
        <w:rPr>
          <w:b/>
        </w:rPr>
        <w:t>Quality</w:t>
      </w:r>
      <w:r>
        <w:rPr>
          <w:b/>
          <w:spacing w:val="-13"/>
        </w:rPr>
        <w:t> </w:t>
      </w:r>
      <w:r>
        <w:rPr>
          <w:b/>
        </w:rPr>
        <w:t>control</w:t>
      </w:r>
      <w:r>
        <w:rPr/>
        <w:t>:</w:t>
      </w:r>
      <w:r>
        <w:rPr>
          <w:spacing w:val="-11"/>
        </w:rPr>
        <w:t> </w:t>
      </w:r>
      <w:r>
        <w:rPr/>
        <w:t>The</w:t>
      </w:r>
      <w:r>
        <w:rPr>
          <w:spacing w:val="-14"/>
        </w:rPr>
        <w:t> </w:t>
      </w:r>
      <w:r>
        <w:rPr/>
        <w:t>systematic</w:t>
      </w:r>
      <w:r>
        <w:rPr>
          <w:spacing w:val="-14"/>
        </w:rPr>
        <w:t> </w:t>
      </w:r>
      <w:r>
        <w:rPr/>
        <w:t>processes</w:t>
      </w:r>
      <w:r>
        <w:rPr>
          <w:spacing w:val="-14"/>
        </w:rPr>
        <w:t> </w:t>
      </w:r>
      <w:r>
        <w:rPr/>
        <w:t>and</w:t>
      </w:r>
      <w:r>
        <w:rPr>
          <w:spacing w:val="-13"/>
        </w:rPr>
        <w:t> </w:t>
      </w:r>
      <w:r>
        <w:rPr/>
        <w:t>measures</w:t>
      </w:r>
      <w:r>
        <w:rPr>
          <w:spacing w:val="-14"/>
        </w:rPr>
        <w:t> </w:t>
      </w:r>
      <w:r>
        <w:rPr/>
        <w:t>implemented</w:t>
      </w:r>
      <w:r>
        <w:rPr>
          <w:spacing w:val="-14"/>
        </w:rPr>
        <w:t> </w:t>
      </w:r>
      <w:r>
        <w:rPr/>
        <w:t>to</w:t>
      </w:r>
      <w:r>
        <w:rPr>
          <w:spacing w:val="-14"/>
        </w:rPr>
        <w:t> </w:t>
      </w:r>
      <w:r>
        <w:rPr/>
        <w:t>ensure</w:t>
      </w:r>
      <w:r>
        <w:rPr>
          <w:spacing w:val="-13"/>
        </w:rPr>
        <w:t> </w:t>
      </w:r>
      <w:r>
        <w:rPr/>
        <w:t>that</w:t>
      </w:r>
      <w:r>
        <w:rPr>
          <w:spacing w:val="-13"/>
        </w:rPr>
        <w:t> </w:t>
      </w:r>
      <w:r>
        <w:rPr/>
        <w:t>products</w:t>
      </w:r>
      <w:r>
        <w:rPr>
          <w:spacing w:val="-14"/>
        </w:rPr>
        <w:t> </w:t>
      </w:r>
      <w:r>
        <w:rPr/>
        <w:t>meet</w:t>
      </w:r>
      <w:r>
        <w:rPr>
          <w:spacing w:val="-13"/>
        </w:rPr>
        <w:t> </w:t>
      </w:r>
      <w:r>
        <w:rPr/>
        <w:t>specific standards of quality before they</w:t>
      </w:r>
      <w:r>
        <w:rPr>
          <w:spacing w:val="-1"/>
        </w:rPr>
        <w:t> </w:t>
      </w:r>
      <w:r>
        <w:rPr/>
        <w:t>are exported or imported. Regarding</w:t>
      </w:r>
      <w:r>
        <w:rPr>
          <w:spacing w:val="-1"/>
        </w:rPr>
        <w:t> </w:t>
      </w:r>
      <w:r>
        <w:rPr/>
        <w:t>mandatory pre-shipment inspections (PSI),</w:t>
      </w:r>
      <w:r>
        <w:rPr>
          <w:spacing w:val="-14"/>
        </w:rPr>
        <w:t> </w:t>
      </w:r>
      <w:r>
        <w:rPr/>
        <w:t>quality</w:t>
      </w:r>
      <w:r>
        <w:rPr>
          <w:spacing w:val="-14"/>
        </w:rPr>
        <w:t> </w:t>
      </w:r>
      <w:r>
        <w:rPr/>
        <w:t>control</w:t>
      </w:r>
      <w:r>
        <w:rPr>
          <w:spacing w:val="-13"/>
        </w:rPr>
        <w:t> </w:t>
      </w:r>
      <w:r>
        <w:rPr/>
        <w:t>is</w:t>
      </w:r>
      <w:r>
        <w:rPr>
          <w:spacing w:val="-13"/>
        </w:rPr>
        <w:t> </w:t>
      </w:r>
      <w:r>
        <w:rPr/>
        <w:t>a</w:t>
      </w:r>
      <w:r>
        <w:rPr>
          <w:spacing w:val="-14"/>
        </w:rPr>
        <w:t> </w:t>
      </w:r>
      <w:r>
        <w:rPr/>
        <w:t>critical</w:t>
      </w:r>
      <w:r>
        <w:rPr>
          <w:spacing w:val="-13"/>
        </w:rPr>
        <w:t> </w:t>
      </w:r>
      <w:r>
        <w:rPr/>
        <w:t>step</w:t>
      </w:r>
      <w:r>
        <w:rPr>
          <w:spacing w:val="-13"/>
        </w:rPr>
        <w:t> </w:t>
      </w:r>
      <w:r>
        <w:rPr/>
        <w:t>that</w:t>
      </w:r>
      <w:r>
        <w:rPr>
          <w:spacing w:val="-14"/>
        </w:rPr>
        <w:t> </w:t>
      </w:r>
      <w:r>
        <w:rPr/>
        <w:t>involves</w:t>
      </w:r>
      <w:r>
        <w:rPr>
          <w:spacing w:val="-14"/>
        </w:rPr>
        <w:t> </w:t>
      </w:r>
      <w:r>
        <w:rPr/>
        <w:t>an</w:t>
      </w:r>
      <w:r>
        <w:rPr>
          <w:spacing w:val="-13"/>
        </w:rPr>
        <w:t> </w:t>
      </w:r>
      <w:r>
        <w:rPr/>
        <w:t>independent</w:t>
      </w:r>
      <w:r>
        <w:rPr>
          <w:spacing w:val="-13"/>
        </w:rPr>
        <w:t> </w:t>
      </w:r>
      <w:r>
        <w:rPr/>
        <w:t>inspection</w:t>
      </w:r>
      <w:r>
        <w:rPr>
          <w:spacing w:val="-14"/>
        </w:rPr>
        <w:t> </w:t>
      </w:r>
      <w:r>
        <w:rPr/>
        <w:t>agency</w:t>
      </w:r>
      <w:r>
        <w:rPr>
          <w:spacing w:val="-13"/>
        </w:rPr>
        <w:t> </w:t>
      </w:r>
      <w:r>
        <w:rPr/>
        <w:t>verifying</w:t>
      </w:r>
      <w:r>
        <w:rPr>
          <w:spacing w:val="-14"/>
        </w:rPr>
        <w:t> </w:t>
      </w:r>
      <w:r>
        <w:rPr/>
        <w:t>the</w:t>
      </w:r>
      <w:r>
        <w:rPr>
          <w:spacing w:val="-14"/>
        </w:rPr>
        <w:t> </w:t>
      </w:r>
      <w:r>
        <w:rPr/>
        <w:t>quantity, quality, specifications, and compliance of goods against industry standards, international regulations, and the specific requirements of the importing countries.</w:t>
      </w:r>
    </w:p>
    <w:p>
      <w:pPr>
        <w:pStyle w:val="BodyText"/>
        <w:spacing w:before="17"/>
      </w:pPr>
    </w:p>
    <w:p>
      <w:pPr>
        <w:pStyle w:val="BodyText"/>
        <w:spacing w:line="259" w:lineRule="auto"/>
        <w:ind w:left="360" w:right="715"/>
        <w:jc w:val="both"/>
      </w:pPr>
      <w:r>
        <w:rPr>
          <w:b/>
        </w:rPr>
        <w:t>Quantitative restrictions</w:t>
      </w:r>
      <w:r>
        <w:rPr/>
        <w:t>: Market access restrictions that explicitly limit, through quotas, the quantity of foreign service providers that can enter the domestic market during a specified time period.</w:t>
      </w:r>
    </w:p>
    <w:p>
      <w:pPr>
        <w:pStyle w:val="BodyText"/>
        <w:spacing w:after="0" w:line="259" w:lineRule="auto"/>
        <w:jc w:val="both"/>
        <w:sectPr>
          <w:pgSz w:w="12240" w:h="15840"/>
          <w:pgMar w:header="0" w:footer="522" w:top="1360" w:bottom="720" w:left="1080" w:right="720"/>
        </w:sectPr>
      </w:pPr>
    </w:p>
    <w:p>
      <w:pPr>
        <w:pStyle w:val="BodyText"/>
        <w:spacing w:line="259" w:lineRule="auto" w:before="74"/>
        <w:ind w:left="359" w:right="715"/>
        <w:jc w:val="both"/>
      </w:pPr>
      <w:r>
        <w:rPr>
          <w:b/>
        </w:rPr>
        <w:t>Quantity control measure</w:t>
      </w:r>
      <w:r>
        <w:rPr/>
        <w:t>: Type of non-tariff measure that a government uses to restrict the amount of goods</w:t>
      </w:r>
      <w:r>
        <w:rPr>
          <w:spacing w:val="-14"/>
        </w:rPr>
        <w:t> </w:t>
      </w:r>
      <w:r>
        <w:rPr/>
        <w:t>that</w:t>
      </w:r>
      <w:r>
        <w:rPr>
          <w:spacing w:val="-10"/>
        </w:rPr>
        <w:t> </w:t>
      </w:r>
      <w:r>
        <w:rPr/>
        <w:t>can</w:t>
      </w:r>
      <w:r>
        <w:rPr>
          <w:spacing w:val="-14"/>
        </w:rPr>
        <w:t> </w:t>
      </w:r>
      <w:r>
        <w:rPr/>
        <w:t>be</w:t>
      </w:r>
      <w:r>
        <w:rPr>
          <w:spacing w:val="-10"/>
        </w:rPr>
        <w:t> </w:t>
      </w:r>
      <w:r>
        <w:rPr/>
        <w:t>imported</w:t>
      </w:r>
      <w:r>
        <w:rPr>
          <w:spacing w:val="-14"/>
        </w:rPr>
        <w:t> </w:t>
      </w:r>
      <w:r>
        <w:rPr/>
        <w:t>or</w:t>
      </w:r>
      <w:r>
        <w:rPr>
          <w:spacing w:val="-10"/>
        </w:rPr>
        <w:t> </w:t>
      </w:r>
      <w:r>
        <w:rPr/>
        <w:t>exported,</w:t>
      </w:r>
      <w:r>
        <w:rPr>
          <w:spacing w:val="-12"/>
        </w:rPr>
        <w:t> </w:t>
      </w:r>
      <w:r>
        <w:rPr/>
        <w:t>with</w:t>
      </w:r>
      <w:r>
        <w:rPr>
          <w:spacing w:val="-14"/>
        </w:rPr>
        <w:t> </w:t>
      </w:r>
      <w:r>
        <w:rPr/>
        <w:t>the</w:t>
      </w:r>
      <w:r>
        <w:rPr>
          <w:spacing w:val="-10"/>
        </w:rPr>
        <w:t> </w:t>
      </w:r>
      <w:r>
        <w:rPr/>
        <w:t>goal</w:t>
      </w:r>
      <w:r>
        <w:rPr>
          <w:spacing w:val="-13"/>
        </w:rPr>
        <w:t> </w:t>
      </w:r>
      <w:r>
        <w:rPr/>
        <w:t>to</w:t>
      </w:r>
      <w:r>
        <w:rPr>
          <w:spacing w:val="-14"/>
        </w:rPr>
        <w:t> </w:t>
      </w:r>
      <w:r>
        <w:rPr/>
        <w:t>protect</w:t>
      </w:r>
      <w:r>
        <w:rPr>
          <w:spacing w:val="-10"/>
        </w:rPr>
        <w:t> </w:t>
      </w:r>
      <w:r>
        <w:rPr/>
        <w:t>domestic</w:t>
      </w:r>
      <w:r>
        <w:rPr>
          <w:spacing w:val="-11"/>
        </w:rPr>
        <w:t> </w:t>
      </w:r>
      <w:r>
        <w:rPr/>
        <w:t>industries,</w:t>
      </w:r>
      <w:r>
        <w:rPr>
          <w:spacing w:val="-14"/>
        </w:rPr>
        <w:t> </w:t>
      </w:r>
      <w:r>
        <w:rPr/>
        <w:t>manage</w:t>
      </w:r>
      <w:r>
        <w:rPr>
          <w:spacing w:val="-13"/>
        </w:rPr>
        <w:t> </w:t>
      </w:r>
      <w:r>
        <w:rPr/>
        <w:t>trade</w:t>
      </w:r>
      <w:r>
        <w:rPr>
          <w:spacing w:val="-12"/>
        </w:rPr>
        <w:t> </w:t>
      </w:r>
      <w:r>
        <w:rPr/>
        <w:t>balances, or</w:t>
      </w:r>
      <w:r>
        <w:rPr>
          <w:spacing w:val="-9"/>
        </w:rPr>
        <w:t> </w:t>
      </w:r>
      <w:r>
        <w:rPr/>
        <w:t>for</w:t>
      </w:r>
      <w:r>
        <w:rPr>
          <w:spacing w:val="-9"/>
        </w:rPr>
        <w:t> </w:t>
      </w:r>
      <w:r>
        <w:rPr/>
        <w:t>political</w:t>
      </w:r>
      <w:r>
        <w:rPr>
          <w:spacing w:val="-9"/>
        </w:rPr>
        <w:t> </w:t>
      </w:r>
      <w:r>
        <w:rPr/>
        <w:t>and</w:t>
      </w:r>
      <w:r>
        <w:rPr>
          <w:spacing w:val="-10"/>
        </w:rPr>
        <w:t> </w:t>
      </w:r>
      <w:r>
        <w:rPr/>
        <w:t>economic</w:t>
      </w:r>
      <w:r>
        <w:rPr>
          <w:spacing w:val="-9"/>
        </w:rPr>
        <w:t> </w:t>
      </w:r>
      <w:r>
        <w:rPr/>
        <w:t>reasons.</w:t>
      </w:r>
      <w:r>
        <w:rPr>
          <w:spacing w:val="-10"/>
        </w:rPr>
        <w:t> </w:t>
      </w:r>
      <w:r>
        <w:rPr/>
        <w:t>These</w:t>
      </w:r>
      <w:r>
        <w:rPr>
          <w:spacing w:val="-11"/>
        </w:rPr>
        <w:t> </w:t>
      </w:r>
      <w:r>
        <w:rPr/>
        <w:t>controls</w:t>
      </w:r>
      <w:r>
        <w:rPr>
          <w:spacing w:val="-11"/>
        </w:rPr>
        <w:t> </w:t>
      </w:r>
      <w:r>
        <w:rPr/>
        <w:t>include</w:t>
      </w:r>
      <w:r>
        <w:rPr>
          <w:spacing w:val="-12"/>
        </w:rPr>
        <w:t> </w:t>
      </w:r>
      <w:r>
        <w:rPr/>
        <w:t>quotas,</w:t>
      </w:r>
      <w:r>
        <w:rPr>
          <w:spacing w:val="-12"/>
        </w:rPr>
        <w:t> </w:t>
      </w:r>
      <w:r>
        <w:rPr/>
        <w:t>which</w:t>
      </w:r>
      <w:r>
        <w:rPr>
          <w:spacing w:val="-10"/>
        </w:rPr>
        <w:t> </w:t>
      </w:r>
      <w:r>
        <w:rPr/>
        <w:t>limit</w:t>
      </w:r>
      <w:r>
        <w:rPr>
          <w:spacing w:val="-9"/>
        </w:rPr>
        <w:t> </w:t>
      </w:r>
      <w:r>
        <w:rPr/>
        <w:t>the</w:t>
      </w:r>
      <w:r>
        <w:rPr>
          <w:spacing w:val="-9"/>
        </w:rPr>
        <w:t> </w:t>
      </w:r>
      <w:r>
        <w:rPr/>
        <w:t>quantity</w:t>
      </w:r>
      <w:r>
        <w:rPr>
          <w:spacing w:val="-10"/>
        </w:rPr>
        <w:t> </w:t>
      </w:r>
      <w:r>
        <w:rPr/>
        <w:t>of</w:t>
      </w:r>
      <w:r>
        <w:rPr>
          <w:spacing w:val="-9"/>
        </w:rPr>
        <w:t> </w:t>
      </w:r>
      <w:r>
        <w:rPr/>
        <w:t>a</w:t>
      </w:r>
      <w:r>
        <w:rPr>
          <w:spacing w:val="-12"/>
        </w:rPr>
        <w:t> </w:t>
      </w:r>
      <w:r>
        <w:rPr/>
        <w:t>good</w:t>
      </w:r>
      <w:r>
        <w:rPr>
          <w:spacing w:val="-12"/>
        </w:rPr>
        <w:t> </w:t>
      </w:r>
      <w:r>
        <w:rPr/>
        <w:t>that can enter or leave a country, and licensing requirements that restrict access to certain markets.</w:t>
      </w:r>
    </w:p>
    <w:p>
      <w:pPr>
        <w:pStyle w:val="BodyText"/>
        <w:spacing w:line="259" w:lineRule="auto" w:before="251"/>
        <w:ind w:left="359" w:right="714"/>
        <w:jc w:val="both"/>
      </w:pPr>
      <w:r>
        <w:rPr>
          <w:b/>
        </w:rPr>
        <w:t>Reasonable opportunity</w:t>
      </w:r>
      <w:r>
        <w:rPr/>
        <w:t>: In the context of commenting on legislative proposals it refers to ensuring that stakeholders,</w:t>
      </w:r>
      <w:r>
        <w:rPr>
          <w:spacing w:val="-4"/>
        </w:rPr>
        <w:t> </w:t>
      </w:r>
      <w:r>
        <w:rPr/>
        <w:t>including</w:t>
      </w:r>
      <w:r>
        <w:rPr>
          <w:spacing w:val="-6"/>
        </w:rPr>
        <w:t> </w:t>
      </w:r>
      <w:r>
        <w:rPr/>
        <w:t>the</w:t>
      </w:r>
      <w:r>
        <w:rPr>
          <w:spacing w:val="-6"/>
        </w:rPr>
        <w:t> </w:t>
      </w:r>
      <w:r>
        <w:rPr/>
        <w:t>public</w:t>
      </w:r>
      <w:r>
        <w:rPr>
          <w:spacing w:val="-3"/>
        </w:rPr>
        <w:t> </w:t>
      </w:r>
      <w:r>
        <w:rPr/>
        <w:t>and</w:t>
      </w:r>
      <w:r>
        <w:rPr>
          <w:spacing w:val="-6"/>
        </w:rPr>
        <w:t> </w:t>
      </w:r>
      <w:r>
        <w:rPr/>
        <w:t>interested</w:t>
      </w:r>
      <w:r>
        <w:rPr>
          <w:spacing w:val="-4"/>
        </w:rPr>
        <w:t> </w:t>
      </w:r>
      <w:r>
        <w:rPr/>
        <w:t>parties,</w:t>
      </w:r>
      <w:r>
        <w:rPr>
          <w:spacing w:val="-4"/>
        </w:rPr>
        <w:t> </w:t>
      </w:r>
      <w:r>
        <w:rPr/>
        <w:t>are</w:t>
      </w:r>
      <w:r>
        <w:rPr>
          <w:spacing w:val="-3"/>
        </w:rPr>
        <w:t> </w:t>
      </w:r>
      <w:r>
        <w:rPr/>
        <w:t>given</w:t>
      </w:r>
      <w:r>
        <w:rPr>
          <w:spacing w:val="-4"/>
        </w:rPr>
        <w:t> </w:t>
      </w:r>
      <w:r>
        <w:rPr/>
        <w:t>sufficient</w:t>
      </w:r>
      <w:r>
        <w:rPr>
          <w:spacing w:val="-5"/>
        </w:rPr>
        <w:t> </w:t>
      </w:r>
      <w:r>
        <w:rPr/>
        <w:t>time</w:t>
      </w:r>
      <w:r>
        <w:rPr>
          <w:spacing w:val="-6"/>
        </w:rPr>
        <w:t> </w:t>
      </w:r>
      <w:r>
        <w:rPr/>
        <w:t>and</w:t>
      </w:r>
      <w:r>
        <w:rPr>
          <w:spacing w:val="-4"/>
        </w:rPr>
        <w:t> </w:t>
      </w:r>
      <w:r>
        <w:rPr/>
        <w:t>access</w:t>
      </w:r>
      <w:r>
        <w:rPr>
          <w:spacing w:val="-6"/>
        </w:rPr>
        <w:t> </w:t>
      </w:r>
      <w:r>
        <w:rPr/>
        <w:t>to</w:t>
      </w:r>
      <w:r>
        <w:rPr>
          <w:spacing w:val="-4"/>
        </w:rPr>
        <w:t> </w:t>
      </w:r>
      <w:r>
        <w:rPr/>
        <w:t>review</w:t>
      </w:r>
      <w:r>
        <w:rPr>
          <w:spacing w:val="-5"/>
        </w:rPr>
        <w:t> </w:t>
      </w:r>
      <w:r>
        <w:rPr/>
        <w:t>and provide feedback on proposed legislation. This concept emphasizes the importance of transparency and inclusivity in the legislative process, allowing for a diverse range of views to be considered before final decisions are made.</w:t>
      </w:r>
    </w:p>
    <w:p>
      <w:pPr>
        <w:pStyle w:val="BodyText"/>
        <w:spacing w:before="20"/>
      </w:pPr>
    </w:p>
    <w:p>
      <w:pPr>
        <w:pStyle w:val="BodyText"/>
        <w:spacing w:line="259" w:lineRule="auto"/>
        <w:ind w:left="359" w:right="714"/>
        <w:jc w:val="both"/>
      </w:pPr>
      <w:r>
        <w:rPr>
          <w:b/>
        </w:rPr>
        <w:t>Responsible administrative authority</w:t>
      </w:r>
      <w:r>
        <w:rPr/>
        <w:t>: The government agency or body with the legal power to regulate and enforce laws within a specific area of public administration. In the context of service subsectors, it is the</w:t>
      </w:r>
      <w:r>
        <w:rPr>
          <w:spacing w:val="-9"/>
        </w:rPr>
        <w:t> </w:t>
      </w:r>
      <w:r>
        <w:rPr/>
        <w:t>authority</w:t>
      </w:r>
      <w:r>
        <w:rPr>
          <w:spacing w:val="-10"/>
        </w:rPr>
        <w:t> </w:t>
      </w:r>
      <w:r>
        <w:rPr/>
        <w:t>that</w:t>
      </w:r>
      <w:r>
        <w:rPr>
          <w:spacing w:val="-9"/>
        </w:rPr>
        <w:t> </w:t>
      </w:r>
      <w:r>
        <w:rPr/>
        <w:t>oversees</w:t>
      </w:r>
      <w:r>
        <w:rPr>
          <w:spacing w:val="-11"/>
        </w:rPr>
        <w:t> </w:t>
      </w:r>
      <w:r>
        <w:rPr/>
        <w:t>the</w:t>
      </w:r>
      <w:r>
        <w:rPr>
          <w:spacing w:val="-9"/>
        </w:rPr>
        <w:t> </w:t>
      </w:r>
      <w:r>
        <w:rPr/>
        <w:t>application</w:t>
      </w:r>
      <w:r>
        <w:rPr>
          <w:spacing w:val="-10"/>
        </w:rPr>
        <w:t> </w:t>
      </w:r>
      <w:r>
        <w:rPr/>
        <w:t>and</w:t>
      </w:r>
      <w:r>
        <w:rPr>
          <w:spacing w:val="-12"/>
        </w:rPr>
        <w:t> </w:t>
      </w:r>
      <w:r>
        <w:rPr/>
        <w:t>adherence</w:t>
      </w:r>
      <w:r>
        <w:rPr>
          <w:spacing w:val="-9"/>
        </w:rPr>
        <w:t> </w:t>
      </w:r>
      <w:r>
        <w:rPr/>
        <w:t>to</w:t>
      </w:r>
      <w:r>
        <w:rPr>
          <w:spacing w:val="-10"/>
        </w:rPr>
        <w:t> </w:t>
      </w:r>
      <w:r>
        <w:rPr/>
        <w:t>regulations,</w:t>
      </w:r>
      <w:r>
        <w:rPr>
          <w:spacing w:val="-12"/>
        </w:rPr>
        <w:t> </w:t>
      </w:r>
      <w:r>
        <w:rPr/>
        <w:t>including</w:t>
      </w:r>
      <w:r>
        <w:rPr>
          <w:spacing w:val="-10"/>
        </w:rPr>
        <w:t> </w:t>
      </w:r>
      <w:r>
        <w:rPr/>
        <w:t>the</w:t>
      </w:r>
      <w:r>
        <w:rPr>
          <w:spacing w:val="-9"/>
        </w:rPr>
        <w:t> </w:t>
      </w:r>
      <w:r>
        <w:rPr/>
        <w:t>issuance,</w:t>
      </w:r>
      <w:r>
        <w:rPr>
          <w:spacing w:val="-10"/>
        </w:rPr>
        <w:t> </w:t>
      </w:r>
      <w:r>
        <w:rPr/>
        <w:t>suspension, and cancellation of licenses in service sectors.</w:t>
      </w:r>
    </w:p>
    <w:p>
      <w:pPr>
        <w:pStyle w:val="BodyText"/>
        <w:spacing w:before="17"/>
      </w:pPr>
    </w:p>
    <w:p>
      <w:pPr>
        <w:pStyle w:val="BodyText"/>
        <w:spacing w:line="259" w:lineRule="auto"/>
        <w:ind w:left="359" w:right="715"/>
        <w:jc w:val="both"/>
      </w:pPr>
      <w:r>
        <w:rPr>
          <w:b/>
        </w:rPr>
        <w:t>Regulatory</w:t>
      </w:r>
      <w:r>
        <w:rPr>
          <w:b/>
          <w:spacing w:val="-12"/>
        </w:rPr>
        <w:t> </w:t>
      </w:r>
      <w:r>
        <w:rPr>
          <w:b/>
        </w:rPr>
        <w:t>impact</w:t>
      </w:r>
      <w:r>
        <w:rPr>
          <w:b/>
          <w:spacing w:val="-9"/>
        </w:rPr>
        <w:t> </w:t>
      </w:r>
      <w:r>
        <w:rPr>
          <w:b/>
        </w:rPr>
        <w:t>assessment</w:t>
      </w:r>
      <w:r>
        <w:rPr/>
        <w:t>:</w:t>
      </w:r>
      <w:r>
        <w:rPr>
          <w:spacing w:val="-8"/>
        </w:rPr>
        <w:t> </w:t>
      </w:r>
      <w:r>
        <w:rPr/>
        <w:t>Systemic</w:t>
      </w:r>
      <w:r>
        <w:rPr>
          <w:spacing w:val="-9"/>
        </w:rPr>
        <w:t> </w:t>
      </w:r>
      <w:r>
        <w:rPr/>
        <w:t>approach</w:t>
      </w:r>
      <w:r>
        <w:rPr>
          <w:spacing w:val="-12"/>
        </w:rPr>
        <w:t> </w:t>
      </w:r>
      <w:r>
        <w:rPr/>
        <w:t>to</w:t>
      </w:r>
      <w:r>
        <w:rPr>
          <w:spacing w:val="-9"/>
        </w:rPr>
        <w:t> </w:t>
      </w:r>
      <w:r>
        <w:rPr/>
        <w:t>critically</w:t>
      </w:r>
      <w:r>
        <w:rPr>
          <w:spacing w:val="-12"/>
        </w:rPr>
        <w:t> </w:t>
      </w:r>
      <w:r>
        <w:rPr/>
        <w:t>assessing</w:t>
      </w:r>
      <w:r>
        <w:rPr>
          <w:spacing w:val="-12"/>
        </w:rPr>
        <w:t> </w:t>
      </w:r>
      <w:r>
        <w:rPr/>
        <w:t>the</w:t>
      </w:r>
      <w:r>
        <w:rPr>
          <w:spacing w:val="-11"/>
        </w:rPr>
        <w:t> </w:t>
      </w:r>
      <w:r>
        <w:rPr/>
        <w:t>positive</w:t>
      </w:r>
      <w:r>
        <w:rPr>
          <w:spacing w:val="-11"/>
        </w:rPr>
        <w:t> </w:t>
      </w:r>
      <w:r>
        <w:rPr/>
        <w:t>and</w:t>
      </w:r>
      <w:r>
        <w:rPr>
          <w:spacing w:val="-9"/>
        </w:rPr>
        <w:t> </w:t>
      </w:r>
      <w:r>
        <w:rPr/>
        <w:t>negative</w:t>
      </w:r>
      <w:r>
        <w:rPr>
          <w:spacing w:val="-9"/>
        </w:rPr>
        <w:t> </w:t>
      </w:r>
      <w:r>
        <w:rPr/>
        <w:t>effects of proposed and existing regulations and non-regulatory alternatives.</w:t>
      </w:r>
    </w:p>
    <w:p>
      <w:pPr>
        <w:pStyle w:val="BodyText"/>
        <w:spacing w:before="21"/>
      </w:pPr>
    </w:p>
    <w:p>
      <w:pPr>
        <w:pStyle w:val="BodyText"/>
        <w:spacing w:line="259" w:lineRule="auto" w:before="1"/>
        <w:ind w:left="359" w:right="715"/>
        <w:jc w:val="both"/>
      </w:pPr>
      <w:r>
        <w:rPr>
          <w:b/>
        </w:rPr>
        <w:t>Right to collective bargaining and freedom of association</w:t>
      </w:r>
      <w:r>
        <w:rPr/>
        <w:t>: The labor rights that allow workers to form and join organizations of their own choosing (freedom of association) and to negotiate work terms collectively with</w:t>
      </w:r>
      <w:r>
        <w:rPr>
          <w:spacing w:val="-2"/>
        </w:rPr>
        <w:t> </w:t>
      </w:r>
      <w:r>
        <w:rPr/>
        <w:t>employers</w:t>
      </w:r>
      <w:r>
        <w:rPr>
          <w:spacing w:val="-2"/>
        </w:rPr>
        <w:t> </w:t>
      </w:r>
      <w:r>
        <w:rPr/>
        <w:t>(collective bargaining). These rights are</w:t>
      </w:r>
      <w:r>
        <w:rPr>
          <w:spacing w:val="-2"/>
        </w:rPr>
        <w:t> </w:t>
      </w:r>
      <w:r>
        <w:rPr/>
        <w:t>fundamental for workers</w:t>
      </w:r>
      <w:r>
        <w:rPr>
          <w:spacing w:val="-2"/>
        </w:rPr>
        <w:t> </w:t>
      </w:r>
      <w:r>
        <w:rPr/>
        <w:t>to negotiate fair</w:t>
      </w:r>
      <w:r>
        <w:rPr>
          <w:spacing w:val="-14"/>
        </w:rPr>
        <w:t> </w:t>
      </w:r>
      <w:r>
        <w:rPr/>
        <w:t>wages,</w:t>
      </w:r>
      <w:r>
        <w:rPr>
          <w:spacing w:val="-14"/>
        </w:rPr>
        <w:t> </w:t>
      </w:r>
      <w:r>
        <w:rPr/>
        <w:t>safe</w:t>
      </w:r>
      <w:r>
        <w:rPr>
          <w:spacing w:val="-14"/>
        </w:rPr>
        <w:t> </w:t>
      </w:r>
      <w:r>
        <w:rPr/>
        <w:t>working</w:t>
      </w:r>
      <w:r>
        <w:rPr>
          <w:spacing w:val="-13"/>
        </w:rPr>
        <w:t> </w:t>
      </w:r>
      <w:r>
        <w:rPr/>
        <w:t>conditions,</w:t>
      </w:r>
      <w:r>
        <w:rPr>
          <w:spacing w:val="-14"/>
        </w:rPr>
        <w:t> </w:t>
      </w:r>
      <w:r>
        <w:rPr/>
        <w:t>and</w:t>
      </w:r>
      <w:r>
        <w:rPr>
          <w:spacing w:val="-14"/>
        </w:rPr>
        <w:t> </w:t>
      </w:r>
      <w:r>
        <w:rPr/>
        <w:t>other</w:t>
      </w:r>
      <w:r>
        <w:rPr>
          <w:spacing w:val="-14"/>
        </w:rPr>
        <w:t> </w:t>
      </w:r>
      <w:r>
        <w:rPr/>
        <w:t>employment</w:t>
      </w:r>
      <w:r>
        <w:rPr>
          <w:spacing w:val="-13"/>
        </w:rPr>
        <w:t> </w:t>
      </w:r>
      <w:r>
        <w:rPr/>
        <w:t>terms,</w:t>
      </w:r>
      <w:r>
        <w:rPr>
          <w:spacing w:val="-14"/>
        </w:rPr>
        <w:t> </w:t>
      </w:r>
      <w:r>
        <w:rPr/>
        <w:t>and</w:t>
      </w:r>
      <w:r>
        <w:rPr>
          <w:spacing w:val="-14"/>
        </w:rPr>
        <w:t> </w:t>
      </w:r>
      <w:r>
        <w:rPr/>
        <w:t>are</w:t>
      </w:r>
      <w:r>
        <w:rPr>
          <w:spacing w:val="-14"/>
        </w:rPr>
        <w:t> </w:t>
      </w:r>
      <w:r>
        <w:rPr/>
        <w:t>protected</w:t>
      </w:r>
      <w:r>
        <w:rPr>
          <w:spacing w:val="-13"/>
        </w:rPr>
        <w:t> </w:t>
      </w:r>
      <w:r>
        <w:rPr/>
        <w:t>by</w:t>
      </w:r>
      <w:r>
        <w:rPr>
          <w:spacing w:val="-14"/>
        </w:rPr>
        <w:t> </w:t>
      </w:r>
      <w:r>
        <w:rPr/>
        <w:t>various</w:t>
      </w:r>
      <w:r>
        <w:rPr>
          <w:spacing w:val="-14"/>
        </w:rPr>
        <w:t> </w:t>
      </w:r>
      <w:r>
        <w:rPr/>
        <w:t>international labor standards.</w:t>
      </w:r>
    </w:p>
    <w:p>
      <w:pPr>
        <w:pStyle w:val="BodyText"/>
        <w:spacing w:before="248"/>
        <w:ind w:left="360" w:right="712" w:hanging="1"/>
        <w:jc w:val="both"/>
      </w:pPr>
      <w:r>
        <w:rPr>
          <w:b/>
        </w:rPr>
        <w:t>Risk management system: </w:t>
      </w:r>
      <w:r>
        <w:rPr/>
        <w:t>Systematic and analytical process implemented by customs authorities to identify, evaluate, prioritize, and respond to various risks associated with the movement of goods across international borders. The goal is to facilitate legitimate trade while ensuring the security and compliance of goods entering or exiting a country. This system typically includes the use of advanced technologies, data</w:t>
      </w:r>
      <w:r>
        <w:rPr>
          <w:spacing w:val="-8"/>
        </w:rPr>
        <w:t> </w:t>
      </w:r>
      <w:r>
        <w:rPr/>
        <w:t>analysis,</w:t>
      </w:r>
      <w:r>
        <w:rPr>
          <w:spacing w:val="-9"/>
        </w:rPr>
        <w:t> </w:t>
      </w:r>
      <w:r>
        <w:rPr/>
        <w:t>and</w:t>
      </w:r>
      <w:r>
        <w:rPr>
          <w:spacing w:val="-11"/>
        </w:rPr>
        <w:t> </w:t>
      </w:r>
      <w:r>
        <w:rPr/>
        <w:t>intelligence</w:t>
      </w:r>
      <w:r>
        <w:rPr>
          <w:spacing w:val="-8"/>
        </w:rPr>
        <w:t> </w:t>
      </w:r>
      <w:r>
        <w:rPr/>
        <w:t>gathering</w:t>
      </w:r>
      <w:r>
        <w:rPr>
          <w:spacing w:val="-11"/>
        </w:rPr>
        <w:t> </w:t>
      </w:r>
      <w:r>
        <w:rPr/>
        <w:t>to</w:t>
      </w:r>
      <w:r>
        <w:rPr>
          <w:spacing w:val="-9"/>
        </w:rPr>
        <w:t> </w:t>
      </w:r>
      <w:r>
        <w:rPr/>
        <w:t>assess</w:t>
      </w:r>
      <w:r>
        <w:rPr>
          <w:spacing w:val="-10"/>
        </w:rPr>
        <w:t> </w:t>
      </w:r>
      <w:r>
        <w:rPr/>
        <w:t>the</w:t>
      </w:r>
      <w:r>
        <w:rPr>
          <w:spacing w:val="-8"/>
        </w:rPr>
        <w:t> </w:t>
      </w:r>
      <w:r>
        <w:rPr/>
        <w:t>risk</w:t>
      </w:r>
      <w:r>
        <w:rPr>
          <w:spacing w:val="-9"/>
        </w:rPr>
        <w:t> </w:t>
      </w:r>
      <w:r>
        <w:rPr/>
        <w:t>levels</w:t>
      </w:r>
      <w:r>
        <w:rPr>
          <w:spacing w:val="-8"/>
        </w:rPr>
        <w:t> </w:t>
      </w:r>
      <w:r>
        <w:rPr/>
        <w:t>of</w:t>
      </w:r>
      <w:r>
        <w:rPr>
          <w:spacing w:val="-8"/>
        </w:rPr>
        <w:t> </w:t>
      </w:r>
      <w:r>
        <w:rPr/>
        <w:t>shipments</w:t>
      </w:r>
      <w:r>
        <w:rPr>
          <w:spacing w:val="-8"/>
        </w:rPr>
        <w:t> </w:t>
      </w:r>
      <w:r>
        <w:rPr/>
        <w:t>and</w:t>
      </w:r>
      <w:r>
        <w:rPr>
          <w:spacing w:val="-9"/>
        </w:rPr>
        <w:t> </w:t>
      </w:r>
      <w:r>
        <w:rPr/>
        <w:t>decide</w:t>
      </w:r>
      <w:r>
        <w:rPr>
          <w:spacing w:val="-8"/>
        </w:rPr>
        <w:t> </w:t>
      </w:r>
      <w:r>
        <w:rPr/>
        <w:t>on</w:t>
      </w:r>
      <w:r>
        <w:rPr>
          <w:spacing w:val="-9"/>
        </w:rPr>
        <w:t> </w:t>
      </w:r>
      <w:r>
        <w:rPr/>
        <w:t>the</w:t>
      </w:r>
      <w:r>
        <w:rPr>
          <w:spacing w:val="-8"/>
        </w:rPr>
        <w:t> </w:t>
      </w:r>
      <w:r>
        <w:rPr/>
        <w:t>appropriate level of intervention or inspection. By employing a risk management system, customs agencies can efficiently</w:t>
      </w:r>
      <w:r>
        <w:rPr>
          <w:spacing w:val="-1"/>
        </w:rPr>
        <w:t> </w:t>
      </w:r>
      <w:r>
        <w:rPr/>
        <w:t>allocate resources, streamline procedures, and target high-risk activities, thereby enhancing</w:t>
      </w:r>
      <w:r>
        <w:rPr>
          <w:spacing w:val="-1"/>
        </w:rPr>
        <w:t> </w:t>
      </w:r>
      <w:r>
        <w:rPr/>
        <w:t>the effectiveness and efficiency of border control operations.</w:t>
      </w:r>
    </w:p>
    <w:p>
      <w:pPr>
        <w:pStyle w:val="BodyText"/>
        <w:spacing w:before="3"/>
      </w:pPr>
    </w:p>
    <w:p>
      <w:pPr>
        <w:pStyle w:val="BodyText"/>
        <w:spacing w:line="259" w:lineRule="auto"/>
        <w:ind w:left="360" w:right="716"/>
        <w:jc w:val="both"/>
      </w:pPr>
      <w:r>
        <w:rPr>
          <w:b/>
        </w:rPr>
        <w:t>Road freight</w:t>
      </w:r>
      <w:r>
        <w:rPr/>
        <w:t>: The transportation of goods from one location to another using motor vehicles mainly via road</w:t>
      </w:r>
      <w:r>
        <w:rPr>
          <w:spacing w:val="-14"/>
        </w:rPr>
        <w:t> </w:t>
      </w:r>
      <w:r>
        <w:rPr/>
        <w:t>networks.</w:t>
      </w:r>
      <w:r>
        <w:rPr>
          <w:spacing w:val="-12"/>
        </w:rPr>
        <w:t> </w:t>
      </w:r>
      <w:r>
        <w:rPr/>
        <w:t>It</w:t>
      </w:r>
      <w:r>
        <w:rPr>
          <w:spacing w:val="-13"/>
        </w:rPr>
        <w:t> </w:t>
      </w:r>
      <w:r>
        <w:rPr/>
        <w:t>is</w:t>
      </w:r>
      <w:r>
        <w:rPr>
          <w:spacing w:val="-11"/>
        </w:rPr>
        <w:t> </w:t>
      </w:r>
      <w:r>
        <w:rPr/>
        <w:t>known</w:t>
      </w:r>
      <w:r>
        <w:rPr>
          <w:spacing w:val="-14"/>
        </w:rPr>
        <w:t> </w:t>
      </w:r>
      <w:r>
        <w:rPr/>
        <w:t>for</w:t>
      </w:r>
      <w:r>
        <w:rPr>
          <w:spacing w:val="-13"/>
        </w:rPr>
        <w:t> </w:t>
      </w:r>
      <w:r>
        <w:rPr/>
        <w:t>its</w:t>
      </w:r>
      <w:r>
        <w:rPr>
          <w:spacing w:val="-14"/>
        </w:rPr>
        <w:t> </w:t>
      </w:r>
      <w:r>
        <w:rPr/>
        <w:t>flexibility</w:t>
      </w:r>
      <w:r>
        <w:rPr>
          <w:spacing w:val="-14"/>
        </w:rPr>
        <w:t> </w:t>
      </w:r>
      <w:r>
        <w:rPr/>
        <w:t>and</w:t>
      </w:r>
      <w:r>
        <w:rPr>
          <w:spacing w:val="-14"/>
        </w:rPr>
        <w:t> </w:t>
      </w:r>
      <w:r>
        <w:rPr/>
        <w:t>is</w:t>
      </w:r>
      <w:r>
        <w:rPr>
          <w:spacing w:val="-13"/>
        </w:rPr>
        <w:t> </w:t>
      </w:r>
      <w:r>
        <w:rPr/>
        <w:t>typically</w:t>
      </w:r>
      <w:r>
        <w:rPr>
          <w:spacing w:val="-12"/>
        </w:rPr>
        <w:t> </w:t>
      </w:r>
      <w:r>
        <w:rPr/>
        <w:t>used</w:t>
      </w:r>
      <w:r>
        <w:rPr>
          <w:spacing w:val="-14"/>
        </w:rPr>
        <w:t> </w:t>
      </w:r>
      <w:r>
        <w:rPr/>
        <w:t>for</w:t>
      </w:r>
      <w:r>
        <w:rPr>
          <w:spacing w:val="-13"/>
        </w:rPr>
        <w:t> </w:t>
      </w:r>
      <w:r>
        <w:rPr/>
        <w:t>shorter</w:t>
      </w:r>
      <w:r>
        <w:rPr>
          <w:spacing w:val="-13"/>
        </w:rPr>
        <w:t> </w:t>
      </w:r>
      <w:r>
        <w:rPr/>
        <w:t>distances</w:t>
      </w:r>
      <w:r>
        <w:rPr>
          <w:spacing w:val="-14"/>
        </w:rPr>
        <w:t> </w:t>
      </w:r>
      <w:r>
        <w:rPr/>
        <w:t>compared</w:t>
      </w:r>
      <w:r>
        <w:rPr>
          <w:spacing w:val="-14"/>
        </w:rPr>
        <w:t> </w:t>
      </w:r>
      <w:r>
        <w:rPr/>
        <w:t>to</w:t>
      </w:r>
      <w:r>
        <w:rPr>
          <w:spacing w:val="-14"/>
        </w:rPr>
        <w:t> </w:t>
      </w:r>
      <w:r>
        <w:rPr/>
        <w:t>maritime or air freight.</w:t>
      </w:r>
    </w:p>
    <w:p>
      <w:pPr>
        <w:pStyle w:val="BodyText"/>
        <w:spacing w:line="259" w:lineRule="auto" w:before="251"/>
        <w:ind w:left="360" w:right="714"/>
        <w:jc w:val="both"/>
      </w:pPr>
      <w:r>
        <w:rPr>
          <w:b/>
        </w:rPr>
        <w:t>Sale-restricted</w:t>
      </w:r>
      <w:r>
        <w:rPr>
          <w:b/>
          <w:spacing w:val="-10"/>
        </w:rPr>
        <w:t> </w:t>
      </w:r>
      <w:r>
        <w:rPr>
          <w:b/>
        </w:rPr>
        <w:t>products</w:t>
      </w:r>
      <w:r>
        <w:rPr/>
        <w:t>:</w:t>
      </w:r>
      <w:r>
        <w:rPr>
          <w:spacing w:val="-13"/>
        </w:rPr>
        <w:t> </w:t>
      </w:r>
      <w:r>
        <w:rPr/>
        <w:t>Goods</w:t>
      </w:r>
      <w:r>
        <w:rPr>
          <w:spacing w:val="-9"/>
        </w:rPr>
        <w:t> </w:t>
      </w:r>
      <w:r>
        <w:rPr/>
        <w:t>that,</w:t>
      </w:r>
      <w:r>
        <w:rPr>
          <w:spacing w:val="-10"/>
        </w:rPr>
        <w:t> </w:t>
      </w:r>
      <w:r>
        <w:rPr/>
        <w:t>by</w:t>
      </w:r>
      <w:r>
        <w:rPr>
          <w:spacing w:val="-12"/>
        </w:rPr>
        <w:t> </w:t>
      </w:r>
      <w:r>
        <w:rPr/>
        <w:t>their</w:t>
      </w:r>
      <w:r>
        <w:rPr>
          <w:spacing w:val="-9"/>
        </w:rPr>
        <w:t> </w:t>
      </w:r>
      <w:r>
        <w:rPr/>
        <w:t>nature,</w:t>
      </w:r>
      <w:r>
        <w:rPr>
          <w:spacing w:val="-12"/>
        </w:rPr>
        <w:t> </w:t>
      </w:r>
      <w:r>
        <w:rPr/>
        <w:t>are</w:t>
      </w:r>
      <w:r>
        <w:rPr>
          <w:spacing w:val="-11"/>
        </w:rPr>
        <w:t> </w:t>
      </w:r>
      <w:r>
        <w:rPr/>
        <w:t>restricted</w:t>
      </w:r>
      <w:r>
        <w:rPr>
          <w:spacing w:val="-12"/>
        </w:rPr>
        <w:t> </w:t>
      </w:r>
      <w:r>
        <w:rPr/>
        <w:t>and</w:t>
      </w:r>
      <w:r>
        <w:rPr>
          <w:spacing w:val="-12"/>
        </w:rPr>
        <w:t> </w:t>
      </w:r>
      <w:r>
        <w:rPr/>
        <w:t>require,</w:t>
      </w:r>
      <w:r>
        <w:rPr>
          <w:spacing w:val="-12"/>
        </w:rPr>
        <w:t> </w:t>
      </w:r>
      <w:r>
        <w:rPr/>
        <w:t>in</w:t>
      </w:r>
      <w:r>
        <w:rPr>
          <w:spacing w:val="-12"/>
        </w:rPr>
        <w:t> </w:t>
      </w:r>
      <w:r>
        <w:rPr/>
        <w:t>many</w:t>
      </w:r>
      <w:r>
        <w:rPr>
          <w:spacing w:val="-10"/>
        </w:rPr>
        <w:t> </w:t>
      </w:r>
      <w:r>
        <w:rPr/>
        <w:t>cases,</w:t>
      </w:r>
      <w:r>
        <w:rPr>
          <w:spacing w:val="-10"/>
        </w:rPr>
        <w:t> </w:t>
      </w:r>
      <w:r>
        <w:rPr/>
        <w:t>submission of</w:t>
      </w:r>
      <w:r>
        <w:rPr>
          <w:spacing w:val="-14"/>
        </w:rPr>
        <w:t> </w:t>
      </w:r>
      <w:r>
        <w:rPr/>
        <w:t>ID</w:t>
      </w:r>
      <w:r>
        <w:rPr>
          <w:spacing w:val="-14"/>
        </w:rPr>
        <w:t> </w:t>
      </w:r>
      <w:r>
        <w:rPr/>
        <w:t>and/or</w:t>
      </w:r>
      <w:r>
        <w:rPr>
          <w:spacing w:val="-14"/>
        </w:rPr>
        <w:t> </w:t>
      </w:r>
      <w:r>
        <w:rPr/>
        <w:t>other</w:t>
      </w:r>
      <w:r>
        <w:rPr>
          <w:spacing w:val="-13"/>
        </w:rPr>
        <w:t> </w:t>
      </w:r>
      <w:r>
        <w:rPr/>
        <w:t>permits</w:t>
      </w:r>
      <w:r>
        <w:rPr>
          <w:spacing w:val="-14"/>
        </w:rPr>
        <w:t> </w:t>
      </w:r>
      <w:r>
        <w:rPr/>
        <w:t>(i.e.,</w:t>
      </w:r>
      <w:r>
        <w:rPr>
          <w:spacing w:val="-14"/>
        </w:rPr>
        <w:t> </w:t>
      </w:r>
      <w:r>
        <w:rPr/>
        <w:t>medicine,</w:t>
      </w:r>
      <w:r>
        <w:rPr>
          <w:spacing w:val="-14"/>
        </w:rPr>
        <w:t> </w:t>
      </w:r>
      <w:r>
        <w:rPr/>
        <w:t>alcohol,</w:t>
      </w:r>
      <w:r>
        <w:rPr>
          <w:spacing w:val="-13"/>
        </w:rPr>
        <w:t> </w:t>
      </w:r>
      <w:r>
        <w:rPr/>
        <w:t>tobacco,</w:t>
      </w:r>
      <w:r>
        <w:rPr>
          <w:spacing w:val="-14"/>
        </w:rPr>
        <w:t> </w:t>
      </w:r>
      <w:r>
        <w:rPr/>
        <w:t>chemical</w:t>
      </w:r>
      <w:r>
        <w:rPr>
          <w:spacing w:val="-14"/>
        </w:rPr>
        <w:t> </w:t>
      </w:r>
      <w:r>
        <w:rPr/>
        <w:t>products,</w:t>
      </w:r>
      <w:r>
        <w:rPr>
          <w:spacing w:val="-14"/>
        </w:rPr>
        <w:t> </w:t>
      </w:r>
      <w:r>
        <w:rPr/>
        <w:t>explosives,</w:t>
      </w:r>
      <w:r>
        <w:rPr>
          <w:spacing w:val="-13"/>
        </w:rPr>
        <w:t> </w:t>
      </w:r>
      <w:r>
        <w:rPr/>
        <w:t>weapons,</w:t>
      </w:r>
      <w:r>
        <w:rPr>
          <w:spacing w:val="-14"/>
        </w:rPr>
        <w:t> </w:t>
      </w:r>
      <w:r>
        <w:rPr/>
        <w:t>among </w:t>
      </w:r>
      <w:r>
        <w:rPr>
          <w:spacing w:val="-2"/>
        </w:rPr>
        <w:t>others).</w:t>
      </w:r>
    </w:p>
    <w:p>
      <w:pPr>
        <w:pStyle w:val="BodyText"/>
      </w:pPr>
    </w:p>
    <w:p>
      <w:pPr>
        <w:pStyle w:val="BodyText"/>
        <w:spacing w:line="259" w:lineRule="auto"/>
        <w:ind w:left="359" w:right="719"/>
        <w:jc w:val="both"/>
      </w:pPr>
      <w:r>
        <w:rPr>
          <w:b/>
        </w:rPr>
        <w:t>Sanitary</w:t>
      </w:r>
      <w:r>
        <w:rPr>
          <w:b/>
          <w:spacing w:val="-3"/>
        </w:rPr>
        <w:t> </w:t>
      </w:r>
      <w:r>
        <w:rPr>
          <w:b/>
        </w:rPr>
        <w:t>and</w:t>
      </w:r>
      <w:r>
        <w:rPr>
          <w:b/>
          <w:spacing w:val="-6"/>
        </w:rPr>
        <w:t> </w:t>
      </w:r>
      <w:r>
        <w:rPr>
          <w:b/>
        </w:rPr>
        <w:t>phytosanitary</w:t>
      </w:r>
      <w:r>
        <w:rPr>
          <w:b/>
          <w:spacing w:val="-3"/>
        </w:rPr>
        <w:t> </w:t>
      </w:r>
      <w:r>
        <w:rPr>
          <w:b/>
        </w:rPr>
        <w:t>agencies</w:t>
      </w:r>
      <w:r>
        <w:rPr/>
        <w:t>:</w:t>
      </w:r>
      <w:r>
        <w:rPr>
          <w:spacing w:val="-5"/>
        </w:rPr>
        <w:t> </w:t>
      </w:r>
      <w:r>
        <w:rPr/>
        <w:t>Organizations</w:t>
      </w:r>
      <w:r>
        <w:rPr>
          <w:spacing w:val="-5"/>
        </w:rPr>
        <w:t> </w:t>
      </w:r>
      <w:r>
        <w:rPr/>
        <w:t>responsible</w:t>
      </w:r>
      <w:r>
        <w:rPr>
          <w:spacing w:val="-5"/>
        </w:rPr>
        <w:t> </w:t>
      </w:r>
      <w:r>
        <w:rPr/>
        <w:t>for</w:t>
      </w:r>
      <w:r>
        <w:rPr>
          <w:spacing w:val="-2"/>
        </w:rPr>
        <w:t> </w:t>
      </w:r>
      <w:r>
        <w:rPr/>
        <w:t>protecting</w:t>
      </w:r>
      <w:r>
        <w:rPr>
          <w:spacing w:val="-3"/>
        </w:rPr>
        <w:t> </w:t>
      </w:r>
      <w:r>
        <w:rPr/>
        <w:t>human,</w:t>
      </w:r>
      <w:r>
        <w:rPr>
          <w:spacing w:val="-6"/>
        </w:rPr>
        <w:t> </w:t>
      </w:r>
      <w:r>
        <w:rPr/>
        <w:t>animal,</w:t>
      </w:r>
      <w:r>
        <w:rPr>
          <w:spacing w:val="-6"/>
        </w:rPr>
        <w:t> </w:t>
      </w:r>
      <w:r>
        <w:rPr/>
        <w:t>and</w:t>
      </w:r>
      <w:r>
        <w:rPr>
          <w:spacing w:val="-6"/>
        </w:rPr>
        <w:t> </w:t>
      </w:r>
      <w:r>
        <w:rPr/>
        <w:t>plant life from risks arising from the introduction, establishment, or spread of pests and diseases.</w:t>
      </w:r>
    </w:p>
    <w:p>
      <w:pPr>
        <w:pStyle w:val="BodyText"/>
        <w:spacing w:before="18"/>
      </w:pPr>
    </w:p>
    <w:p>
      <w:pPr>
        <w:pStyle w:val="BodyText"/>
        <w:spacing w:line="259" w:lineRule="auto" w:before="1"/>
        <w:ind w:left="359" w:right="715"/>
        <w:jc w:val="both"/>
      </w:pPr>
      <w:r>
        <w:rPr>
          <w:b/>
        </w:rPr>
        <w:t>Sanitary and</w:t>
      </w:r>
      <w:r>
        <w:rPr>
          <w:b/>
          <w:spacing w:val="-3"/>
        </w:rPr>
        <w:t> </w:t>
      </w:r>
      <w:r>
        <w:rPr>
          <w:b/>
        </w:rPr>
        <w:t>phytosanitary (SPS)</w:t>
      </w:r>
      <w:r>
        <w:rPr>
          <w:b/>
          <w:spacing w:val="-1"/>
        </w:rPr>
        <w:t> </w:t>
      </w:r>
      <w:r>
        <w:rPr>
          <w:b/>
        </w:rPr>
        <w:t>measures</w:t>
      </w:r>
      <w:r>
        <w:rPr/>
        <w:t>: Regulations</w:t>
      </w:r>
      <w:r>
        <w:rPr>
          <w:spacing w:val="-2"/>
        </w:rPr>
        <w:t> </w:t>
      </w:r>
      <w:r>
        <w:rPr/>
        <w:t>and</w:t>
      </w:r>
      <w:r>
        <w:rPr>
          <w:spacing w:val="-2"/>
        </w:rPr>
        <w:t> </w:t>
      </w:r>
      <w:r>
        <w:rPr/>
        <w:t>standards</w:t>
      </w:r>
      <w:r>
        <w:rPr>
          <w:spacing w:val="-2"/>
        </w:rPr>
        <w:t> </w:t>
      </w:r>
      <w:r>
        <w:rPr/>
        <w:t>that governments</w:t>
      </w:r>
      <w:r>
        <w:rPr>
          <w:spacing w:val="-2"/>
        </w:rPr>
        <w:t> </w:t>
      </w:r>
      <w:r>
        <w:rPr/>
        <w:t>use</w:t>
      </w:r>
      <w:r>
        <w:rPr>
          <w:spacing w:val="-2"/>
        </w:rPr>
        <w:t> </w:t>
      </w:r>
      <w:r>
        <w:rPr/>
        <w:t>to</w:t>
      </w:r>
      <w:r>
        <w:rPr>
          <w:spacing w:val="-2"/>
        </w:rPr>
        <w:t> </w:t>
      </w:r>
      <w:r>
        <w:rPr/>
        <w:t>protect human,</w:t>
      </w:r>
      <w:r>
        <w:rPr>
          <w:spacing w:val="1"/>
        </w:rPr>
        <w:t> </w:t>
      </w:r>
      <w:r>
        <w:rPr/>
        <w:t>animal,</w:t>
      </w:r>
      <w:r>
        <w:rPr>
          <w:spacing w:val="1"/>
        </w:rPr>
        <w:t> </w:t>
      </w:r>
      <w:r>
        <w:rPr/>
        <w:t>or</w:t>
      </w:r>
      <w:r>
        <w:rPr>
          <w:spacing w:val="2"/>
        </w:rPr>
        <w:t> </w:t>
      </w:r>
      <w:r>
        <w:rPr/>
        <w:t>plant</w:t>
      </w:r>
      <w:r>
        <w:rPr>
          <w:spacing w:val="-1"/>
        </w:rPr>
        <w:t> </w:t>
      </w:r>
      <w:r>
        <w:rPr/>
        <w:t>life</w:t>
      </w:r>
      <w:r>
        <w:rPr>
          <w:spacing w:val="1"/>
        </w:rPr>
        <w:t> </w:t>
      </w:r>
      <w:r>
        <w:rPr/>
        <w:t>or health</w:t>
      </w:r>
      <w:r>
        <w:rPr>
          <w:spacing w:val="-2"/>
        </w:rPr>
        <w:t> </w:t>
      </w:r>
      <w:r>
        <w:rPr/>
        <w:t>from risks</w:t>
      </w:r>
      <w:r>
        <w:rPr>
          <w:spacing w:val="1"/>
        </w:rPr>
        <w:t> </w:t>
      </w:r>
      <w:r>
        <w:rPr/>
        <w:t>arising</w:t>
      </w:r>
      <w:r>
        <w:rPr>
          <w:spacing w:val="2"/>
        </w:rPr>
        <w:t> </w:t>
      </w:r>
      <w:r>
        <w:rPr/>
        <w:t>from</w:t>
      </w:r>
      <w:r>
        <w:rPr>
          <w:spacing w:val="-1"/>
        </w:rPr>
        <w:t> </w:t>
      </w:r>
      <w:r>
        <w:rPr/>
        <w:t>the introduction,</w:t>
      </w:r>
      <w:r>
        <w:rPr>
          <w:spacing w:val="-2"/>
        </w:rPr>
        <w:t> </w:t>
      </w:r>
      <w:r>
        <w:rPr/>
        <w:t>establishment,</w:t>
      </w:r>
      <w:r>
        <w:rPr>
          <w:spacing w:val="1"/>
        </w:rPr>
        <w:t> </w:t>
      </w:r>
      <w:r>
        <w:rPr/>
        <w:t>or spread</w:t>
      </w:r>
      <w:r>
        <w:rPr>
          <w:spacing w:val="-1"/>
        </w:rPr>
        <w:t> </w:t>
      </w:r>
      <w:r>
        <w:rPr>
          <w:spacing w:val="-5"/>
        </w:rPr>
        <w:t>of</w:t>
      </w:r>
    </w:p>
    <w:p>
      <w:pPr>
        <w:pStyle w:val="BodyText"/>
        <w:spacing w:after="0" w:line="259" w:lineRule="auto"/>
        <w:jc w:val="both"/>
        <w:sectPr>
          <w:pgSz w:w="12240" w:h="15840"/>
          <w:pgMar w:header="0" w:footer="522" w:top="1640" w:bottom="720" w:left="1080" w:right="720"/>
        </w:sectPr>
      </w:pPr>
    </w:p>
    <w:p>
      <w:pPr>
        <w:pStyle w:val="BodyText"/>
        <w:spacing w:line="259" w:lineRule="auto" w:before="81"/>
        <w:ind w:left="359" w:right="715"/>
        <w:jc w:val="both"/>
      </w:pPr>
      <w:r>
        <w:rPr/>
        <w:t>pests, diseases, or disease-carrying and disease-causing organisms. These measures include a range of quarantine and biosecurity</w:t>
      </w:r>
      <w:r>
        <w:rPr>
          <w:spacing w:val="-2"/>
        </w:rPr>
        <w:t> </w:t>
      </w:r>
      <w:r>
        <w:rPr/>
        <w:t>requirements, such</w:t>
      </w:r>
      <w:r>
        <w:rPr>
          <w:spacing w:val="-2"/>
        </w:rPr>
        <w:t> </w:t>
      </w:r>
      <w:r>
        <w:rPr/>
        <w:t>as product quality standards, safety criteria, and</w:t>
      </w:r>
      <w:r>
        <w:rPr>
          <w:spacing w:val="-2"/>
        </w:rPr>
        <w:t> </w:t>
      </w:r>
      <w:r>
        <w:rPr/>
        <w:t>testing and certification procedures.</w:t>
      </w:r>
    </w:p>
    <w:p>
      <w:pPr>
        <w:pStyle w:val="BodyText"/>
        <w:spacing w:before="19"/>
      </w:pPr>
    </w:p>
    <w:p>
      <w:pPr>
        <w:pStyle w:val="BodyText"/>
        <w:spacing w:line="259" w:lineRule="auto"/>
        <w:ind w:left="360" w:right="714"/>
        <w:jc w:val="both"/>
      </w:pPr>
      <w:r>
        <w:rPr>
          <w:b/>
        </w:rPr>
        <w:t>Security</w:t>
      </w:r>
      <w:r>
        <w:rPr>
          <w:b/>
          <w:spacing w:val="-12"/>
        </w:rPr>
        <w:t> </w:t>
      </w:r>
      <w:r>
        <w:rPr>
          <w:b/>
        </w:rPr>
        <w:t>border</w:t>
      </w:r>
      <w:r>
        <w:rPr>
          <w:b/>
          <w:spacing w:val="-12"/>
        </w:rPr>
        <w:t> </w:t>
      </w:r>
      <w:r>
        <w:rPr>
          <w:b/>
        </w:rPr>
        <w:t>agencies</w:t>
      </w:r>
      <w:r>
        <w:rPr/>
        <w:t>:</w:t>
      </w:r>
      <w:r>
        <w:rPr>
          <w:spacing w:val="-13"/>
        </w:rPr>
        <w:t> </w:t>
      </w:r>
      <w:r>
        <w:rPr/>
        <w:t>Agencies</w:t>
      </w:r>
      <w:r>
        <w:rPr>
          <w:spacing w:val="-11"/>
        </w:rPr>
        <w:t> </w:t>
      </w:r>
      <w:r>
        <w:rPr/>
        <w:t>responsible</w:t>
      </w:r>
      <w:r>
        <w:rPr>
          <w:spacing w:val="-11"/>
        </w:rPr>
        <w:t> </w:t>
      </w:r>
      <w:r>
        <w:rPr/>
        <w:t>for</w:t>
      </w:r>
      <w:r>
        <w:rPr>
          <w:spacing w:val="-13"/>
        </w:rPr>
        <w:t> </w:t>
      </w:r>
      <w:r>
        <w:rPr/>
        <w:t>maintaining</w:t>
      </w:r>
      <w:r>
        <w:rPr>
          <w:spacing w:val="-14"/>
        </w:rPr>
        <w:t> </w:t>
      </w:r>
      <w:r>
        <w:rPr/>
        <w:t>the</w:t>
      </w:r>
      <w:r>
        <w:rPr>
          <w:spacing w:val="-11"/>
        </w:rPr>
        <w:t> </w:t>
      </w:r>
      <w:r>
        <w:rPr/>
        <w:t>security</w:t>
      </w:r>
      <w:r>
        <w:rPr>
          <w:spacing w:val="-12"/>
        </w:rPr>
        <w:t> </w:t>
      </w:r>
      <w:r>
        <w:rPr/>
        <w:t>of</w:t>
      </w:r>
      <w:r>
        <w:rPr>
          <w:spacing w:val="-11"/>
        </w:rPr>
        <w:t> </w:t>
      </w:r>
      <w:r>
        <w:rPr/>
        <w:t>a</w:t>
      </w:r>
      <w:r>
        <w:rPr>
          <w:spacing w:val="-11"/>
        </w:rPr>
        <w:t> </w:t>
      </w:r>
      <w:r>
        <w:rPr/>
        <w:t>country’s</w:t>
      </w:r>
      <w:r>
        <w:rPr>
          <w:spacing w:val="-11"/>
        </w:rPr>
        <w:t> </w:t>
      </w:r>
      <w:r>
        <w:rPr/>
        <w:t>borders</w:t>
      </w:r>
      <w:r>
        <w:rPr>
          <w:spacing w:val="-11"/>
        </w:rPr>
        <w:t> </w:t>
      </w:r>
      <w:r>
        <w:rPr/>
        <w:t>against illegal entry, smuggling, and other security threats.</w:t>
      </w:r>
    </w:p>
    <w:p>
      <w:pPr>
        <w:pStyle w:val="BodyText"/>
        <w:spacing w:before="250"/>
        <w:ind w:left="360" w:right="713"/>
        <w:jc w:val="both"/>
      </w:pPr>
      <w:r>
        <w:rPr>
          <w:b/>
        </w:rPr>
        <w:t>Selectivity criteria:</w:t>
      </w:r>
      <w:r>
        <w:rPr>
          <w:b/>
          <w:spacing w:val="40"/>
        </w:rPr>
        <w:t> </w:t>
      </w:r>
      <w:r>
        <w:rPr/>
        <w:t>A set of parameters or rules used by customs authorities to identify and select high- risk</w:t>
      </w:r>
      <w:r>
        <w:rPr>
          <w:spacing w:val="-7"/>
        </w:rPr>
        <w:t> </w:t>
      </w:r>
      <w:r>
        <w:rPr/>
        <w:t>shipments</w:t>
      </w:r>
      <w:r>
        <w:rPr>
          <w:spacing w:val="-7"/>
        </w:rPr>
        <w:t> </w:t>
      </w:r>
      <w:r>
        <w:rPr/>
        <w:t>for</w:t>
      </w:r>
      <w:r>
        <w:rPr>
          <w:spacing w:val="-6"/>
        </w:rPr>
        <w:t> </w:t>
      </w:r>
      <w:r>
        <w:rPr/>
        <w:t>inspection</w:t>
      </w:r>
      <w:r>
        <w:rPr>
          <w:spacing w:val="-5"/>
        </w:rPr>
        <w:t> </w:t>
      </w:r>
      <w:r>
        <w:rPr/>
        <w:t>or</w:t>
      </w:r>
      <w:r>
        <w:rPr>
          <w:spacing w:val="-6"/>
        </w:rPr>
        <w:t> </w:t>
      </w:r>
      <w:r>
        <w:rPr/>
        <w:t>audit.</w:t>
      </w:r>
      <w:r>
        <w:rPr>
          <w:spacing w:val="-5"/>
        </w:rPr>
        <w:t> </w:t>
      </w:r>
      <w:r>
        <w:rPr/>
        <w:t>These</w:t>
      </w:r>
      <w:r>
        <w:rPr>
          <w:spacing w:val="-7"/>
        </w:rPr>
        <w:t> </w:t>
      </w:r>
      <w:r>
        <w:rPr/>
        <w:t>criteria</w:t>
      </w:r>
      <w:r>
        <w:rPr>
          <w:spacing w:val="-7"/>
        </w:rPr>
        <w:t> </w:t>
      </w:r>
      <w:r>
        <w:rPr/>
        <w:t>are</w:t>
      </w:r>
      <w:r>
        <w:rPr>
          <w:spacing w:val="-4"/>
        </w:rPr>
        <w:t> </w:t>
      </w:r>
      <w:r>
        <w:rPr/>
        <w:t>based</w:t>
      </w:r>
      <w:r>
        <w:rPr>
          <w:spacing w:val="-7"/>
        </w:rPr>
        <w:t> </w:t>
      </w:r>
      <w:r>
        <w:rPr/>
        <w:t>on</w:t>
      </w:r>
      <w:r>
        <w:rPr>
          <w:spacing w:val="-7"/>
        </w:rPr>
        <w:t> </w:t>
      </w:r>
      <w:r>
        <w:rPr/>
        <w:t>risk</w:t>
      </w:r>
      <w:r>
        <w:rPr>
          <w:spacing w:val="-7"/>
        </w:rPr>
        <w:t> </w:t>
      </w:r>
      <w:r>
        <w:rPr/>
        <w:t>assessments</w:t>
      </w:r>
      <w:r>
        <w:rPr>
          <w:spacing w:val="-7"/>
        </w:rPr>
        <w:t> </w:t>
      </w:r>
      <w:r>
        <w:rPr/>
        <w:t>and</w:t>
      </w:r>
      <w:r>
        <w:rPr>
          <w:spacing w:val="-7"/>
        </w:rPr>
        <w:t> </w:t>
      </w:r>
      <w:r>
        <w:rPr/>
        <w:t>may</w:t>
      </w:r>
      <w:r>
        <w:rPr>
          <w:spacing w:val="-7"/>
        </w:rPr>
        <w:t> </w:t>
      </w:r>
      <w:r>
        <w:rPr/>
        <w:t>include</w:t>
      </w:r>
      <w:r>
        <w:rPr>
          <w:spacing w:val="-7"/>
        </w:rPr>
        <w:t> </w:t>
      </w:r>
      <w:r>
        <w:rPr/>
        <w:t>factors such</w:t>
      </w:r>
      <w:r>
        <w:rPr>
          <w:spacing w:val="-2"/>
        </w:rPr>
        <w:t> </w:t>
      </w:r>
      <w:r>
        <w:rPr/>
        <w:t>as</w:t>
      </w:r>
      <w:r>
        <w:rPr>
          <w:spacing w:val="-2"/>
        </w:rPr>
        <w:t> </w:t>
      </w:r>
      <w:r>
        <w:rPr/>
        <w:t>the nature</w:t>
      </w:r>
      <w:r>
        <w:rPr>
          <w:spacing w:val="-2"/>
        </w:rPr>
        <w:t> </w:t>
      </w:r>
      <w:r>
        <w:rPr/>
        <w:t>of</w:t>
      </w:r>
      <w:r>
        <w:rPr>
          <w:spacing w:val="-1"/>
        </w:rPr>
        <w:t> </w:t>
      </w:r>
      <w:r>
        <w:rPr/>
        <w:t>the goods,</w:t>
      </w:r>
      <w:r>
        <w:rPr>
          <w:spacing w:val="-2"/>
        </w:rPr>
        <w:t> </w:t>
      </w:r>
      <w:r>
        <w:rPr/>
        <w:t>the</w:t>
      </w:r>
      <w:r>
        <w:rPr>
          <w:spacing w:val="-2"/>
        </w:rPr>
        <w:t> </w:t>
      </w:r>
      <w:r>
        <w:rPr/>
        <w:t>trader’s</w:t>
      </w:r>
      <w:r>
        <w:rPr>
          <w:spacing w:val="-2"/>
        </w:rPr>
        <w:t> </w:t>
      </w:r>
      <w:r>
        <w:rPr/>
        <w:t>compliance history,</w:t>
      </w:r>
      <w:r>
        <w:rPr>
          <w:spacing w:val="-2"/>
        </w:rPr>
        <w:t> </w:t>
      </w:r>
      <w:r>
        <w:rPr/>
        <w:t>the country</w:t>
      </w:r>
      <w:r>
        <w:rPr>
          <w:spacing w:val="-2"/>
        </w:rPr>
        <w:t> </w:t>
      </w:r>
      <w:r>
        <w:rPr/>
        <w:t>of</w:t>
      </w:r>
      <w:r>
        <w:rPr>
          <w:spacing w:val="-1"/>
        </w:rPr>
        <w:t> </w:t>
      </w:r>
      <w:r>
        <w:rPr/>
        <w:t>origin,</w:t>
      </w:r>
      <w:r>
        <w:rPr>
          <w:spacing w:val="-2"/>
        </w:rPr>
        <w:t> </w:t>
      </w:r>
      <w:r>
        <w:rPr/>
        <w:t>country</w:t>
      </w:r>
      <w:r>
        <w:rPr>
          <w:spacing w:val="-2"/>
        </w:rPr>
        <w:t> </w:t>
      </w:r>
      <w:r>
        <w:rPr/>
        <w:t>from which the goods were shipped, value of the goods,</w:t>
      </w:r>
      <w:r>
        <w:rPr>
          <w:spacing w:val="40"/>
        </w:rPr>
        <w:t> </w:t>
      </w:r>
      <w:r>
        <w:rPr/>
        <w:t>type of transport, , and other relevant data. The use of selectivity criteria helps customs to focus their resources on areas of higher risk, improving the efficiency and effectiveness of customs controls.</w:t>
      </w:r>
    </w:p>
    <w:p>
      <w:pPr>
        <w:pStyle w:val="BodyText"/>
        <w:spacing w:before="3"/>
      </w:pPr>
    </w:p>
    <w:p>
      <w:pPr>
        <w:pStyle w:val="BodyText"/>
        <w:spacing w:line="259" w:lineRule="auto"/>
        <w:ind w:left="360" w:right="713"/>
        <w:jc w:val="both"/>
      </w:pPr>
      <w:r>
        <w:rPr>
          <w:b/>
        </w:rPr>
        <w:t>Simplified visa regime</w:t>
      </w:r>
      <w:r>
        <w:rPr/>
        <w:t>: Facilitated procedures for entering a country, including visa exemption, visa on arrival, and crew member visas.</w:t>
      </w:r>
    </w:p>
    <w:p>
      <w:pPr>
        <w:pStyle w:val="BodyText"/>
        <w:spacing w:before="19"/>
      </w:pPr>
    </w:p>
    <w:p>
      <w:pPr>
        <w:pStyle w:val="BodyText"/>
        <w:spacing w:line="259" w:lineRule="auto"/>
        <w:ind w:left="360" w:right="715" w:hanging="1"/>
        <w:jc w:val="both"/>
      </w:pPr>
      <w:r>
        <w:rPr>
          <w:b/>
        </w:rPr>
        <w:t>Single sign-on (SSO) functionality</w:t>
      </w:r>
      <w:r>
        <w:rPr/>
        <w:t>: Refers to an authentication process that allows a user to access multiple applications or systems with one set of login credentials. This means that a user can log in once and gain access to all associated systems without being prompted to log in again for each system.</w:t>
      </w:r>
    </w:p>
    <w:p>
      <w:pPr>
        <w:pStyle w:val="BodyText"/>
      </w:pPr>
    </w:p>
    <w:p>
      <w:pPr>
        <w:pStyle w:val="BodyText"/>
        <w:spacing w:line="256" w:lineRule="auto"/>
        <w:ind w:left="360" w:right="711" w:hanging="1"/>
        <w:jc w:val="both"/>
      </w:pPr>
      <w:r>
        <w:rPr>
          <w:b/>
        </w:rPr>
        <w:t>Spam: </w:t>
      </w:r>
      <w:r>
        <w:rPr/>
        <w:t>Irrelevant or inappropriate messages sent on the internet to a large number of recipients, often for advertising purposes.</w:t>
      </w:r>
    </w:p>
    <w:p>
      <w:pPr>
        <w:pStyle w:val="BodyText"/>
        <w:spacing w:before="24"/>
      </w:pPr>
    </w:p>
    <w:p>
      <w:pPr>
        <w:pStyle w:val="BodyText"/>
        <w:spacing w:line="259" w:lineRule="auto"/>
        <w:ind w:left="360" w:right="714"/>
        <w:jc w:val="both"/>
      </w:pPr>
      <w:r>
        <w:rPr>
          <w:b/>
        </w:rPr>
        <w:t>Stakeholders</w:t>
      </w:r>
      <w:r>
        <w:rPr/>
        <w:t>:</w:t>
      </w:r>
      <w:r>
        <w:rPr>
          <w:spacing w:val="-6"/>
        </w:rPr>
        <w:t> </w:t>
      </w:r>
      <w:r>
        <w:rPr/>
        <w:t>Individuals,</w:t>
      </w:r>
      <w:r>
        <w:rPr>
          <w:spacing w:val="-9"/>
        </w:rPr>
        <w:t> </w:t>
      </w:r>
      <w:r>
        <w:rPr/>
        <w:t>groups,</w:t>
      </w:r>
      <w:r>
        <w:rPr>
          <w:spacing w:val="-7"/>
        </w:rPr>
        <w:t> </w:t>
      </w:r>
      <w:r>
        <w:rPr/>
        <w:t>or</w:t>
      </w:r>
      <w:r>
        <w:rPr>
          <w:spacing w:val="-9"/>
        </w:rPr>
        <w:t> </w:t>
      </w:r>
      <w:r>
        <w:rPr/>
        <w:t>organizations</w:t>
      </w:r>
      <w:r>
        <w:rPr>
          <w:spacing w:val="-9"/>
        </w:rPr>
        <w:t> </w:t>
      </w:r>
      <w:r>
        <w:rPr/>
        <w:t>that</w:t>
      </w:r>
      <w:r>
        <w:rPr>
          <w:spacing w:val="-6"/>
        </w:rPr>
        <w:t> </w:t>
      </w:r>
      <w:r>
        <w:rPr/>
        <w:t>have</w:t>
      </w:r>
      <w:r>
        <w:rPr>
          <w:spacing w:val="-7"/>
        </w:rPr>
        <w:t> </w:t>
      </w:r>
      <w:r>
        <w:rPr/>
        <w:t>an</w:t>
      </w:r>
      <w:r>
        <w:rPr>
          <w:spacing w:val="-7"/>
        </w:rPr>
        <w:t> </w:t>
      </w:r>
      <w:r>
        <w:rPr/>
        <w:t>interest</w:t>
      </w:r>
      <w:r>
        <w:rPr>
          <w:spacing w:val="-8"/>
        </w:rPr>
        <w:t> </w:t>
      </w:r>
      <w:r>
        <w:rPr/>
        <w:t>in</w:t>
      </w:r>
      <w:r>
        <w:rPr>
          <w:spacing w:val="-7"/>
        </w:rPr>
        <w:t> </w:t>
      </w:r>
      <w:r>
        <w:rPr/>
        <w:t>or</w:t>
      </w:r>
      <w:r>
        <w:rPr>
          <w:spacing w:val="-6"/>
        </w:rPr>
        <w:t> </w:t>
      </w:r>
      <w:r>
        <w:rPr/>
        <w:t>are</w:t>
      </w:r>
      <w:r>
        <w:rPr>
          <w:spacing w:val="-9"/>
        </w:rPr>
        <w:t> </w:t>
      </w:r>
      <w:r>
        <w:rPr/>
        <w:t>affected</w:t>
      </w:r>
      <w:r>
        <w:rPr>
          <w:spacing w:val="-7"/>
        </w:rPr>
        <w:t> </w:t>
      </w:r>
      <w:r>
        <w:rPr/>
        <w:t>by</w:t>
      </w:r>
      <w:r>
        <w:rPr>
          <w:spacing w:val="-9"/>
        </w:rPr>
        <w:t> </w:t>
      </w:r>
      <w:r>
        <w:rPr/>
        <w:t>the</w:t>
      </w:r>
      <w:r>
        <w:rPr>
          <w:spacing w:val="-9"/>
        </w:rPr>
        <w:t> </w:t>
      </w:r>
      <w:r>
        <w:rPr/>
        <w:t>outcomes of a particular decision or project. In international trade, stakeholders can include businesses, consumers, employees, governments, and non-governmental organizations.</w:t>
      </w:r>
    </w:p>
    <w:p>
      <w:pPr>
        <w:pStyle w:val="BodyText"/>
        <w:spacing w:before="19"/>
      </w:pPr>
    </w:p>
    <w:p>
      <w:pPr>
        <w:pStyle w:val="BodyText"/>
        <w:spacing w:line="259" w:lineRule="auto"/>
        <w:ind w:left="360" w:right="714"/>
        <w:jc w:val="both"/>
      </w:pPr>
      <w:r>
        <w:rPr>
          <w:b/>
        </w:rPr>
        <w:t>Standardization agencies</w:t>
      </w:r>
      <w:r>
        <w:rPr/>
        <w:t>: Bodies that develop and implement standards to ensure the quality and safety of products and services.</w:t>
      </w:r>
    </w:p>
    <w:p>
      <w:pPr>
        <w:pStyle w:val="BodyText"/>
        <w:spacing w:before="19"/>
      </w:pPr>
    </w:p>
    <w:p>
      <w:pPr>
        <w:pStyle w:val="BodyText"/>
        <w:spacing w:line="259" w:lineRule="auto"/>
        <w:ind w:left="360" w:right="713" w:hanging="1"/>
        <w:jc w:val="both"/>
      </w:pPr>
      <w:r>
        <w:rPr>
          <w:b/>
        </w:rPr>
        <w:t>Standardized international customs documents</w:t>
      </w:r>
      <w:r>
        <w:rPr/>
        <w:t>: Also referred to as carnets, facilitate the temporary admission</w:t>
      </w:r>
      <w:r>
        <w:rPr>
          <w:spacing w:val="-5"/>
        </w:rPr>
        <w:t> </w:t>
      </w:r>
      <w:r>
        <w:rPr/>
        <w:t>of</w:t>
      </w:r>
      <w:r>
        <w:rPr>
          <w:spacing w:val="-4"/>
        </w:rPr>
        <w:t> </w:t>
      </w:r>
      <w:r>
        <w:rPr/>
        <w:t>goods</w:t>
      </w:r>
      <w:r>
        <w:rPr>
          <w:spacing w:val="-4"/>
        </w:rPr>
        <w:t> </w:t>
      </w:r>
      <w:r>
        <w:rPr/>
        <w:t>by</w:t>
      </w:r>
      <w:r>
        <w:rPr>
          <w:spacing w:val="-5"/>
        </w:rPr>
        <w:t> </w:t>
      </w:r>
      <w:r>
        <w:rPr/>
        <w:t>avoiding</w:t>
      </w:r>
      <w:r>
        <w:rPr>
          <w:spacing w:val="-5"/>
        </w:rPr>
        <w:t> </w:t>
      </w:r>
      <w:r>
        <w:rPr/>
        <w:t>extensive</w:t>
      </w:r>
      <w:r>
        <w:rPr>
          <w:spacing w:val="-4"/>
        </w:rPr>
        <w:t> </w:t>
      </w:r>
      <w:r>
        <w:rPr/>
        <w:t>customs</w:t>
      </w:r>
      <w:r>
        <w:rPr>
          <w:spacing w:val="-4"/>
        </w:rPr>
        <w:t> </w:t>
      </w:r>
      <w:r>
        <w:rPr/>
        <w:t>procedures,</w:t>
      </w:r>
      <w:r>
        <w:rPr>
          <w:spacing w:val="-5"/>
        </w:rPr>
        <w:t> </w:t>
      </w:r>
      <w:r>
        <w:rPr/>
        <w:t>eliminating</w:t>
      </w:r>
      <w:r>
        <w:rPr>
          <w:spacing w:val="-7"/>
        </w:rPr>
        <w:t> </w:t>
      </w:r>
      <w:r>
        <w:rPr/>
        <w:t>payment</w:t>
      </w:r>
      <w:r>
        <w:rPr>
          <w:spacing w:val="-4"/>
        </w:rPr>
        <w:t> </w:t>
      </w:r>
      <w:r>
        <w:rPr/>
        <w:t>of</w:t>
      </w:r>
      <w:r>
        <w:rPr>
          <w:spacing w:val="-4"/>
        </w:rPr>
        <w:t> </w:t>
      </w:r>
      <w:r>
        <w:rPr/>
        <w:t>customs</w:t>
      </w:r>
      <w:r>
        <w:rPr>
          <w:spacing w:val="-4"/>
        </w:rPr>
        <w:t> </w:t>
      </w:r>
      <w:r>
        <w:rPr/>
        <w:t>duties</w:t>
      </w:r>
      <w:r>
        <w:rPr>
          <w:spacing w:val="-4"/>
        </w:rPr>
        <w:t> </w:t>
      </w:r>
      <w:r>
        <w:rPr/>
        <w:t>and excise taxes, and eliminating the purchase of temporary import bonds. By means of an international guarantee system, they ensure that duties and taxes will be paid in cases of misuse.</w:t>
      </w:r>
    </w:p>
    <w:p>
      <w:pPr>
        <w:pStyle w:val="BodyText"/>
        <w:spacing w:before="20"/>
      </w:pPr>
    </w:p>
    <w:p>
      <w:pPr>
        <w:pStyle w:val="BodyText"/>
        <w:spacing w:line="259" w:lineRule="auto"/>
        <w:ind w:left="360" w:right="714"/>
        <w:jc w:val="both"/>
      </w:pPr>
      <w:r>
        <w:rPr>
          <w:b/>
        </w:rPr>
        <w:t>Sustainable</w:t>
      </w:r>
      <w:r>
        <w:rPr>
          <w:b/>
          <w:spacing w:val="-8"/>
        </w:rPr>
        <w:t> </w:t>
      </w:r>
      <w:r>
        <w:rPr>
          <w:b/>
        </w:rPr>
        <w:t>fuel</w:t>
      </w:r>
      <w:r>
        <w:rPr>
          <w:b/>
          <w:spacing w:val="-8"/>
        </w:rPr>
        <w:t> </w:t>
      </w:r>
      <w:r>
        <w:rPr>
          <w:b/>
        </w:rPr>
        <w:t>bunkering</w:t>
      </w:r>
      <w:r>
        <w:rPr>
          <w:b/>
          <w:spacing w:val="-8"/>
        </w:rPr>
        <w:t> </w:t>
      </w:r>
      <w:r>
        <w:rPr>
          <w:b/>
        </w:rPr>
        <w:t>facility</w:t>
      </w:r>
      <w:r>
        <w:rPr/>
        <w:t>:</w:t>
      </w:r>
      <w:r>
        <w:rPr>
          <w:spacing w:val="-8"/>
        </w:rPr>
        <w:t> </w:t>
      </w:r>
      <w:r>
        <w:rPr/>
        <w:t>Bunkering</w:t>
      </w:r>
      <w:r>
        <w:rPr>
          <w:spacing w:val="-10"/>
        </w:rPr>
        <w:t> </w:t>
      </w:r>
      <w:r>
        <w:rPr/>
        <w:t>facility</w:t>
      </w:r>
      <w:r>
        <w:rPr>
          <w:spacing w:val="-8"/>
        </w:rPr>
        <w:t> </w:t>
      </w:r>
      <w:r>
        <w:rPr/>
        <w:t>specifically</w:t>
      </w:r>
      <w:r>
        <w:rPr>
          <w:spacing w:val="-8"/>
        </w:rPr>
        <w:t> </w:t>
      </w:r>
      <w:r>
        <w:rPr/>
        <w:t>designed</w:t>
      </w:r>
      <w:r>
        <w:rPr>
          <w:spacing w:val="-10"/>
        </w:rPr>
        <w:t> </w:t>
      </w:r>
      <w:r>
        <w:rPr/>
        <w:t>for</w:t>
      </w:r>
      <w:r>
        <w:rPr>
          <w:spacing w:val="-10"/>
        </w:rPr>
        <w:t> </w:t>
      </w:r>
      <w:r>
        <w:rPr/>
        <w:t>holding</w:t>
      </w:r>
      <w:r>
        <w:rPr>
          <w:spacing w:val="-8"/>
        </w:rPr>
        <w:t> </w:t>
      </w:r>
      <w:r>
        <w:rPr/>
        <w:t>sustainable</w:t>
      </w:r>
      <w:r>
        <w:rPr>
          <w:spacing w:val="-8"/>
        </w:rPr>
        <w:t> </w:t>
      </w:r>
      <w:r>
        <w:rPr/>
        <w:t>fuels such as the Liquified Natural Gas (LNG), which are alternative fuels produced from renewable resources that aim to reduce carbon emissions and environmental impact compared to traditional fossil fuels. Ships berthing at the port can then receive such environmentally sustainable fuels.</w:t>
      </w:r>
    </w:p>
    <w:p>
      <w:pPr>
        <w:pStyle w:val="BodyText"/>
        <w:spacing w:before="17"/>
      </w:pPr>
    </w:p>
    <w:p>
      <w:pPr>
        <w:pStyle w:val="BodyText"/>
        <w:ind w:left="360" w:right="714"/>
        <w:jc w:val="both"/>
      </w:pPr>
      <w:r>
        <w:rPr>
          <w:b/>
        </w:rPr>
        <w:t>Sustainable trade: </w:t>
      </w:r>
      <w:r>
        <w:rPr/>
        <w:t>Commercial exchange of goods and services generating social, economic, and environmental benefits, on top of creating economic value.</w:t>
      </w:r>
    </w:p>
    <w:p>
      <w:pPr>
        <w:pStyle w:val="BodyText"/>
        <w:spacing w:before="1"/>
      </w:pPr>
    </w:p>
    <w:p>
      <w:pPr>
        <w:pStyle w:val="BodyText"/>
        <w:spacing w:line="259" w:lineRule="auto" w:before="1"/>
        <w:ind w:left="360" w:right="713"/>
        <w:jc w:val="both"/>
      </w:pPr>
      <w:r>
        <w:rPr>
          <w:b/>
        </w:rPr>
        <w:t>Technical Barriers to Trade (TBT)</w:t>
      </w:r>
      <w:r>
        <w:rPr/>
        <w:t>: Technical regulations, standards, and conformity assessment procedures that can affect trade in goods. TBT measures include product specifications, labeling requirements, and testing protocols that products must meet to be imported.</w:t>
      </w:r>
    </w:p>
    <w:p>
      <w:pPr>
        <w:pStyle w:val="BodyText"/>
        <w:spacing w:after="0" w:line="259" w:lineRule="auto"/>
        <w:jc w:val="both"/>
        <w:sectPr>
          <w:pgSz w:w="12240" w:h="15840"/>
          <w:pgMar w:header="0" w:footer="522" w:top="1360" w:bottom="720" w:left="1080" w:right="720"/>
        </w:sectPr>
      </w:pPr>
    </w:p>
    <w:p>
      <w:pPr>
        <w:pStyle w:val="BodyText"/>
        <w:spacing w:line="259" w:lineRule="auto" w:before="81"/>
        <w:ind w:left="359" w:right="714"/>
        <w:jc w:val="both"/>
      </w:pPr>
      <w:r>
        <w:rPr>
          <w:b/>
        </w:rPr>
        <w:t>Technical</w:t>
      </w:r>
      <w:r>
        <w:rPr>
          <w:b/>
          <w:spacing w:val="-11"/>
        </w:rPr>
        <w:t> </w:t>
      </w:r>
      <w:r>
        <w:rPr>
          <w:b/>
        </w:rPr>
        <w:t>Non-tariff</w:t>
      </w:r>
      <w:r>
        <w:rPr>
          <w:b/>
          <w:spacing w:val="-11"/>
        </w:rPr>
        <w:t> </w:t>
      </w:r>
      <w:r>
        <w:rPr>
          <w:b/>
        </w:rPr>
        <w:t>Measures</w:t>
      </w:r>
      <w:r>
        <w:rPr>
          <w:b/>
          <w:spacing w:val="-14"/>
        </w:rPr>
        <w:t> </w:t>
      </w:r>
      <w:r>
        <w:rPr>
          <w:b/>
        </w:rPr>
        <w:t>(NTMs)</w:t>
      </w:r>
      <w:r>
        <w:rPr/>
        <w:t>:</w:t>
      </w:r>
      <w:r>
        <w:rPr>
          <w:spacing w:val="-11"/>
        </w:rPr>
        <w:t> </w:t>
      </w:r>
      <w:r>
        <w:rPr/>
        <w:t>Trade</w:t>
      </w:r>
      <w:r>
        <w:rPr>
          <w:spacing w:val="-14"/>
        </w:rPr>
        <w:t> </w:t>
      </w:r>
      <w:r>
        <w:rPr/>
        <w:t>restrictive</w:t>
      </w:r>
      <w:r>
        <w:rPr>
          <w:spacing w:val="-11"/>
        </w:rPr>
        <w:t> </w:t>
      </w:r>
      <w:r>
        <w:rPr/>
        <w:t>effects</w:t>
      </w:r>
      <w:r>
        <w:rPr>
          <w:spacing w:val="-14"/>
        </w:rPr>
        <w:t> </w:t>
      </w:r>
      <w:r>
        <w:rPr/>
        <w:t>arising</w:t>
      </w:r>
      <w:r>
        <w:rPr>
          <w:spacing w:val="-12"/>
        </w:rPr>
        <w:t> </w:t>
      </w:r>
      <w:r>
        <w:rPr/>
        <w:t>from</w:t>
      </w:r>
      <w:r>
        <w:rPr>
          <w:spacing w:val="-13"/>
        </w:rPr>
        <w:t> </w:t>
      </w:r>
      <w:r>
        <w:rPr/>
        <w:t>the</w:t>
      </w:r>
      <w:r>
        <w:rPr>
          <w:spacing w:val="-11"/>
        </w:rPr>
        <w:t> </w:t>
      </w:r>
      <w:r>
        <w:rPr/>
        <w:t>application</w:t>
      </w:r>
      <w:r>
        <w:rPr>
          <w:spacing w:val="-12"/>
        </w:rPr>
        <w:t> </w:t>
      </w:r>
      <w:r>
        <w:rPr/>
        <w:t>of</w:t>
      </w:r>
      <w:r>
        <w:rPr>
          <w:spacing w:val="-13"/>
        </w:rPr>
        <w:t> </w:t>
      </w:r>
      <w:r>
        <w:rPr/>
        <w:t>technical regulations or standards such as testing requirements, labeling requirements, packaging requirements, marketing</w:t>
      </w:r>
      <w:r>
        <w:rPr>
          <w:spacing w:val="-14"/>
        </w:rPr>
        <w:t> </w:t>
      </w:r>
      <w:r>
        <w:rPr/>
        <w:t>standards,</w:t>
      </w:r>
      <w:r>
        <w:rPr>
          <w:spacing w:val="-14"/>
        </w:rPr>
        <w:t> </w:t>
      </w:r>
      <w:r>
        <w:rPr/>
        <w:t>certification</w:t>
      </w:r>
      <w:r>
        <w:rPr>
          <w:spacing w:val="-14"/>
        </w:rPr>
        <w:t> </w:t>
      </w:r>
      <w:r>
        <w:rPr/>
        <w:t>requirements,</w:t>
      </w:r>
      <w:r>
        <w:rPr>
          <w:spacing w:val="-13"/>
        </w:rPr>
        <w:t> </w:t>
      </w:r>
      <w:r>
        <w:rPr/>
        <w:t>origin</w:t>
      </w:r>
      <w:r>
        <w:rPr>
          <w:spacing w:val="-14"/>
        </w:rPr>
        <w:t> </w:t>
      </w:r>
      <w:r>
        <w:rPr/>
        <w:t>marking</w:t>
      </w:r>
      <w:r>
        <w:rPr>
          <w:spacing w:val="-14"/>
        </w:rPr>
        <w:t> </w:t>
      </w:r>
      <w:r>
        <w:rPr/>
        <w:t>requirements,</w:t>
      </w:r>
      <w:r>
        <w:rPr>
          <w:spacing w:val="-14"/>
        </w:rPr>
        <w:t> </w:t>
      </w:r>
      <w:r>
        <w:rPr/>
        <w:t>health</w:t>
      </w:r>
      <w:r>
        <w:rPr>
          <w:spacing w:val="-13"/>
        </w:rPr>
        <w:t> </w:t>
      </w:r>
      <w:r>
        <w:rPr/>
        <w:t>and</w:t>
      </w:r>
      <w:r>
        <w:rPr>
          <w:spacing w:val="-14"/>
        </w:rPr>
        <w:t> </w:t>
      </w:r>
      <w:r>
        <w:rPr/>
        <w:t>safety</w:t>
      </w:r>
      <w:r>
        <w:rPr>
          <w:spacing w:val="-14"/>
        </w:rPr>
        <w:t> </w:t>
      </w:r>
      <w:r>
        <w:rPr/>
        <w:t>regulations, and sanitary and phytosanitary regulations.</w:t>
      </w:r>
    </w:p>
    <w:p>
      <w:pPr>
        <w:pStyle w:val="BodyText"/>
        <w:spacing w:before="248"/>
        <w:ind w:left="359" w:right="711"/>
        <w:jc w:val="both"/>
      </w:pPr>
      <w:r>
        <w:rPr>
          <w:b/>
        </w:rPr>
        <w:t>Technology neutrality principle: </w:t>
      </w:r>
      <w:r>
        <w:rPr/>
        <w:t>Advocates for the creation of laws, regulations, and policies that are impartial regarding the choice of technology or medium used. It means that the legal framework should facilitate innovation and competition without prescribing or prohibiting the use of specific technological solutions.</w:t>
      </w:r>
      <w:r>
        <w:rPr>
          <w:spacing w:val="-11"/>
        </w:rPr>
        <w:t> </w:t>
      </w:r>
      <w:r>
        <w:rPr/>
        <w:t>The</w:t>
      </w:r>
      <w:r>
        <w:rPr>
          <w:spacing w:val="-13"/>
        </w:rPr>
        <w:t> </w:t>
      </w:r>
      <w:r>
        <w:rPr/>
        <w:t>aim</w:t>
      </w:r>
      <w:r>
        <w:rPr>
          <w:spacing w:val="-10"/>
        </w:rPr>
        <w:t> </w:t>
      </w:r>
      <w:r>
        <w:rPr/>
        <w:t>is</w:t>
      </w:r>
      <w:r>
        <w:rPr>
          <w:spacing w:val="-10"/>
        </w:rPr>
        <w:t> </w:t>
      </w:r>
      <w:r>
        <w:rPr/>
        <w:t>to</w:t>
      </w:r>
      <w:r>
        <w:rPr>
          <w:spacing w:val="-13"/>
        </w:rPr>
        <w:t> </w:t>
      </w:r>
      <w:r>
        <w:rPr/>
        <w:t>encourage</w:t>
      </w:r>
      <w:r>
        <w:rPr>
          <w:spacing w:val="-10"/>
        </w:rPr>
        <w:t> </w:t>
      </w:r>
      <w:r>
        <w:rPr/>
        <w:t>a</w:t>
      </w:r>
      <w:r>
        <w:rPr>
          <w:spacing w:val="-10"/>
        </w:rPr>
        <w:t> </w:t>
      </w:r>
      <w:r>
        <w:rPr/>
        <w:t>fair</w:t>
      </w:r>
      <w:r>
        <w:rPr>
          <w:spacing w:val="-10"/>
        </w:rPr>
        <w:t> </w:t>
      </w:r>
      <w:r>
        <w:rPr/>
        <w:t>and</w:t>
      </w:r>
      <w:r>
        <w:rPr>
          <w:spacing w:val="-11"/>
        </w:rPr>
        <w:t> </w:t>
      </w:r>
      <w:r>
        <w:rPr/>
        <w:t>open</w:t>
      </w:r>
      <w:r>
        <w:rPr>
          <w:spacing w:val="-13"/>
        </w:rPr>
        <w:t> </w:t>
      </w:r>
      <w:r>
        <w:rPr/>
        <w:t>market</w:t>
      </w:r>
      <w:r>
        <w:rPr>
          <w:spacing w:val="-10"/>
        </w:rPr>
        <w:t> </w:t>
      </w:r>
      <w:r>
        <w:rPr/>
        <w:t>where</w:t>
      </w:r>
      <w:r>
        <w:rPr>
          <w:spacing w:val="-10"/>
        </w:rPr>
        <w:t> </w:t>
      </w:r>
      <w:r>
        <w:rPr/>
        <w:t>different</w:t>
      </w:r>
      <w:r>
        <w:rPr>
          <w:spacing w:val="-12"/>
        </w:rPr>
        <w:t> </w:t>
      </w:r>
      <w:r>
        <w:rPr/>
        <w:t>technologies</w:t>
      </w:r>
      <w:r>
        <w:rPr>
          <w:spacing w:val="-13"/>
        </w:rPr>
        <w:t> </w:t>
      </w:r>
      <w:r>
        <w:rPr/>
        <w:t>can</w:t>
      </w:r>
      <w:r>
        <w:rPr>
          <w:spacing w:val="-11"/>
        </w:rPr>
        <w:t> </w:t>
      </w:r>
      <w:r>
        <w:rPr/>
        <w:t>compete</w:t>
      </w:r>
      <w:r>
        <w:rPr>
          <w:spacing w:val="-13"/>
        </w:rPr>
        <w:t> </w:t>
      </w:r>
      <w:r>
        <w:rPr/>
        <w:t>on</w:t>
      </w:r>
      <w:r>
        <w:rPr>
          <w:spacing w:val="-12"/>
        </w:rPr>
        <w:t> </w:t>
      </w:r>
      <w:r>
        <w:rPr/>
        <w:t>their merits,</w:t>
      </w:r>
      <w:r>
        <w:rPr>
          <w:spacing w:val="-14"/>
        </w:rPr>
        <w:t> </w:t>
      </w:r>
      <w:r>
        <w:rPr/>
        <w:t>and</w:t>
      </w:r>
      <w:r>
        <w:rPr>
          <w:spacing w:val="-14"/>
        </w:rPr>
        <w:t> </w:t>
      </w:r>
      <w:r>
        <w:rPr/>
        <w:t>where</w:t>
      </w:r>
      <w:r>
        <w:rPr>
          <w:spacing w:val="-14"/>
        </w:rPr>
        <w:t> </w:t>
      </w:r>
      <w:r>
        <w:rPr/>
        <w:t>businesses</w:t>
      </w:r>
      <w:r>
        <w:rPr>
          <w:spacing w:val="-13"/>
        </w:rPr>
        <w:t> </w:t>
      </w:r>
      <w:r>
        <w:rPr/>
        <w:t>and</w:t>
      </w:r>
      <w:r>
        <w:rPr>
          <w:spacing w:val="-14"/>
        </w:rPr>
        <w:t> </w:t>
      </w:r>
      <w:r>
        <w:rPr/>
        <w:t>consumers</w:t>
      </w:r>
      <w:r>
        <w:rPr>
          <w:spacing w:val="-14"/>
        </w:rPr>
        <w:t> </w:t>
      </w:r>
      <w:r>
        <w:rPr/>
        <w:t>have</w:t>
      </w:r>
      <w:r>
        <w:rPr>
          <w:spacing w:val="-14"/>
        </w:rPr>
        <w:t> </w:t>
      </w:r>
      <w:r>
        <w:rPr/>
        <w:t>the</w:t>
      </w:r>
      <w:r>
        <w:rPr>
          <w:spacing w:val="-13"/>
        </w:rPr>
        <w:t> </w:t>
      </w:r>
      <w:r>
        <w:rPr/>
        <w:t>freedom</w:t>
      </w:r>
      <w:r>
        <w:rPr>
          <w:spacing w:val="-13"/>
        </w:rPr>
        <w:t> </w:t>
      </w:r>
      <w:r>
        <w:rPr/>
        <w:t>to</w:t>
      </w:r>
      <w:r>
        <w:rPr>
          <w:spacing w:val="-13"/>
        </w:rPr>
        <w:t> </w:t>
      </w:r>
      <w:r>
        <w:rPr/>
        <w:t>choose</w:t>
      </w:r>
      <w:r>
        <w:rPr>
          <w:spacing w:val="-14"/>
        </w:rPr>
        <w:t> </w:t>
      </w:r>
      <w:r>
        <w:rPr/>
        <w:t>the</w:t>
      </w:r>
      <w:r>
        <w:rPr>
          <w:spacing w:val="-13"/>
        </w:rPr>
        <w:t> </w:t>
      </w:r>
      <w:r>
        <w:rPr/>
        <w:t>best</w:t>
      </w:r>
      <w:r>
        <w:rPr>
          <w:spacing w:val="-14"/>
        </w:rPr>
        <w:t> </w:t>
      </w:r>
      <w:r>
        <w:rPr/>
        <w:t>technology</w:t>
      </w:r>
      <w:r>
        <w:rPr>
          <w:spacing w:val="-13"/>
        </w:rPr>
        <w:t> </w:t>
      </w:r>
      <w:r>
        <w:rPr/>
        <w:t>for</w:t>
      </w:r>
      <w:r>
        <w:rPr>
          <w:spacing w:val="-13"/>
        </w:rPr>
        <w:t> </w:t>
      </w:r>
      <w:r>
        <w:rPr/>
        <w:t>their</w:t>
      </w:r>
      <w:r>
        <w:rPr>
          <w:spacing w:val="-12"/>
        </w:rPr>
        <w:t> </w:t>
      </w:r>
      <w:r>
        <w:rPr/>
        <w:t>needs. Technological neutrality, thus, is one to support “paperless” means of communication as an alternative to paper-based documents by</w:t>
      </w:r>
      <w:r>
        <w:rPr>
          <w:spacing w:val="-4"/>
        </w:rPr>
        <w:t> </w:t>
      </w:r>
      <w:r>
        <w:rPr/>
        <w:t>facilitating</w:t>
      </w:r>
      <w:r>
        <w:rPr>
          <w:spacing w:val="-1"/>
        </w:rPr>
        <w:t> </w:t>
      </w:r>
      <w:r>
        <w:rPr/>
        <w:t>the seamless</w:t>
      </w:r>
      <w:r>
        <w:rPr>
          <w:spacing w:val="-1"/>
        </w:rPr>
        <w:t> </w:t>
      </w:r>
      <w:r>
        <w:rPr/>
        <w:t>integration of new and</w:t>
      </w:r>
      <w:r>
        <w:rPr>
          <w:spacing w:val="-1"/>
        </w:rPr>
        <w:t> </w:t>
      </w:r>
      <w:r>
        <w:rPr/>
        <w:t>emerging technologies</w:t>
      </w:r>
      <w:r>
        <w:rPr>
          <w:spacing w:val="-1"/>
        </w:rPr>
        <w:t> </w:t>
      </w:r>
      <w:r>
        <w:rPr/>
        <w:t>into the economy</w:t>
      </w:r>
      <w:r>
        <w:rPr>
          <w:spacing w:val="-11"/>
        </w:rPr>
        <w:t> </w:t>
      </w:r>
      <w:r>
        <w:rPr/>
        <w:t>without</w:t>
      </w:r>
      <w:r>
        <w:rPr>
          <w:spacing w:val="-10"/>
        </w:rPr>
        <w:t> </w:t>
      </w:r>
      <w:r>
        <w:rPr/>
        <w:t>the</w:t>
      </w:r>
      <w:r>
        <w:rPr>
          <w:spacing w:val="-11"/>
        </w:rPr>
        <w:t> </w:t>
      </w:r>
      <w:r>
        <w:rPr/>
        <w:t>need</w:t>
      </w:r>
      <w:r>
        <w:rPr>
          <w:spacing w:val="-11"/>
        </w:rPr>
        <w:t> </w:t>
      </w:r>
      <w:r>
        <w:rPr/>
        <w:t>for</w:t>
      </w:r>
      <w:r>
        <w:rPr>
          <w:spacing w:val="-10"/>
        </w:rPr>
        <w:t> </w:t>
      </w:r>
      <w:r>
        <w:rPr/>
        <w:t>constant</w:t>
      </w:r>
      <w:r>
        <w:rPr>
          <w:spacing w:val="-10"/>
        </w:rPr>
        <w:t> </w:t>
      </w:r>
      <w:r>
        <w:rPr/>
        <w:t>legal</w:t>
      </w:r>
      <w:r>
        <w:rPr>
          <w:spacing w:val="-10"/>
        </w:rPr>
        <w:t> </w:t>
      </w:r>
      <w:r>
        <w:rPr/>
        <w:t>updates.</w:t>
      </w:r>
      <w:r>
        <w:rPr>
          <w:spacing w:val="-11"/>
        </w:rPr>
        <w:t> </w:t>
      </w:r>
      <w:r>
        <w:rPr/>
        <w:t>It</w:t>
      </w:r>
      <w:r>
        <w:rPr>
          <w:spacing w:val="-12"/>
        </w:rPr>
        <w:t> </w:t>
      </w:r>
      <w:r>
        <w:rPr/>
        <w:t>helps</w:t>
      </w:r>
      <w:r>
        <w:rPr>
          <w:spacing w:val="-13"/>
        </w:rPr>
        <w:t> </w:t>
      </w:r>
      <w:r>
        <w:rPr/>
        <w:t>to</w:t>
      </w:r>
      <w:r>
        <w:rPr>
          <w:spacing w:val="-11"/>
        </w:rPr>
        <w:t> </w:t>
      </w:r>
      <w:r>
        <w:rPr/>
        <w:t>create</w:t>
      </w:r>
      <w:r>
        <w:rPr>
          <w:spacing w:val="-10"/>
        </w:rPr>
        <w:t> </w:t>
      </w:r>
      <w:r>
        <w:rPr/>
        <w:t>a</w:t>
      </w:r>
      <w:r>
        <w:rPr>
          <w:spacing w:val="-10"/>
        </w:rPr>
        <w:t> </w:t>
      </w:r>
      <w:r>
        <w:rPr/>
        <w:t>stable</w:t>
      </w:r>
      <w:r>
        <w:rPr>
          <w:spacing w:val="-10"/>
        </w:rPr>
        <w:t> </w:t>
      </w:r>
      <w:r>
        <w:rPr/>
        <w:t>and</w:t>
      </w:r>
      <w:r>
        <w:rPr>
          <w:spacing w:val="-13"/>
        </w:rPr>
        <w:t> </w:t>
      </w:r>
      <w:r>
        <w:rPr/>
        <w:t>predictable</w:t>
      </w:r>
      <w:r>
        <w:rPr>
          <w:spacing w:val="-10"/>
        </w:rPr>
        <w:t> </w:t>
      </w:r>
      <w:r>
        <w:rPr/>
        <w:t>environment for businesses to operate in and adapt to technological advancements.</w:t>
      </w:r>
    </w:p>
    <w:p>
      <w:pPr>
        <w:pStyle w:val="BodyText"/>
        <w:spacing w:before="2"/>
      </w:pPr>
    </w:p>
    <w:p>
      <w:pPr>
        <w:pStyle w:val="BodyText"/>
        <w:spacing w:line="259" w:lineRule="auto"/>
        <w:ind w:left="360" w:right="716"/>
        <w:jc w:val="both"/>
      </w:pPr>
      <w:r>
        <w:rPr>
          <w:b/>
        </w:rPr>
        <w:t>Temporary admission</w:t>
      </w:r>
      <w:r>
        <w:rPr/>
        <w:t>: A customs procedure that permits the import of goods into a country’s territory without</w:t>
      </w:r>
      <w:r>
        <w:rPr>
          <w:spacing w:val="-4"/>
        </w:rPr>
        <w:t> </w:t>
      </w:r>
      <w:r>
        <w:rPr/>
        <w:t>full</w:t>
      </w:r>
      <w:r>
        <w:rPr>
          <w:spacing w:val="-4"/>
        </w:rPr>
        <w:t> </w:t>
      </w:r>
      <w:r>
        <w:rPr/>
        <w:t>payment</w:t>
      </w:r>
      <w:r>
        <w:rPr>
          <w:spacing w:val="-4"/>
        </w:rPr>
        <w:t> </w:t>
      </w:r>
      <w:r>
        <w:rPr/>
        <w:t>of</w:t>
      </w:r>
      <w:r>
        <w:rPr>
          <w:spacing w:val="-4"/>
        </w:rPr>
        <w:t> </w:t>
      </w:r>
      <w:r>
        <w:rPr/>
        <w:t>customs</w:t>
      </w:r>
      <w:r>
        <w:rPr>
          <w:spacing w:val="-2"/>
        </w:rPr>
        <w:t> </w:t>
      </w:r>
      <w:r>
        <w:rPr/>
        <w:t>duties</w:t>
      </w:r>
      <w:r>
        <w:rPr>
          <w:spacing w:val="-4"/>
        </w:rPr>
        <w:t> </w:t>
      </w:r>
      <w:r>
        <w:rPr/>
        <w:t>and</w:t>
      </w:r>
      <w:r>
        <w:rPr>
          <w:spacing w:val="-7"/>
        </w:rPr>
        <w:t> </w:t>
      </w:r>
      <w:r>
        <w:rPr/>
        <w:t>taxes,</w:t>
      </w:r>
      <w:r>
        <w:rPr>
          <w:spacing w:val="-2"/>
        </w:rPr>
        <w:t> </w:t>
      </w:r>
      <w:r>
        <w:rPr/>
        <w:t>provided</w:t>
      </w:r>
      <w:r>
        <w:rPr>
          <w:spacing w:val="-5"/>
        </w:rPr>
        <w:t> </w:t>
      </w:r>
      <w:r>
        <w:rPr/>
        <w:t>these</w:t>
      </w:r>
      <w:r>
        <w:rPr>
          <w:spacing w:val="-4"/>
        </w:rPr>
        <w:t> </w:t>
      </w:r>
      <w:r>
        <w:rPr/>
        <w:t>goods</w:t>
      </w:r>
      <w:r>
        <w:rPr>
          <w:spacing w:val="-4"/>
        </w:rPr>
        <w:t> </w:t>
      </w:r>
      <w:r>
        <w:rPr/>
        <w:t>are</w:t>
      </w:r>
      <w:r>
        <w:rPr>
          <w:spacing w:val="-4"/>
        </w:rPr>
        <w:t> </w:t>
      </w:r>
      <w:r>
        <w:rPr/>
        <w:t>intended</w:t>
      </w:r>
      <w:r>
        <w:rPr>
          <w:spacing w:val="-5"/>
        </w:rPr>
        <w:t> </w:t>
      </w:r>
      <w:r>
        <w:rPr/>
        <w:t>for</w:t>
      </w:r>
      <w:r>
        <w:rPr>
          <w:spacing w:val="-4"/>
        </w:rPr>
        <w:t> </w:t>
      </w:r>
      <w:r>
        <w:rPr/>
        <w:t>re-export</w:t>
      </w:r>
      <w:r>
        <w:rPr>
          <w:spacing w:val="-1"/>
        </w:rPr>
        <w:t> </w:t>
      </w:r>
      <w:r>
        <w:rPr/>
        <w:t>within</w:t>
      </w:r>
      <w:r>
        <w:rPr>
          <w:spacing w:val="-5"/>
        </w:rPr>
        <w:t> </w:t>
      </w:r>
      <w:r>
        <w:rPr/>
        <w:t>a specified</w:t>
      </w:r>
      <w:r>
        <w:rPr>
          <w:spacing w:val="-5"/>
        </w:rPr>
        <w:t> </w:t>
      </w:r>
      <w:r>
        <w:rPr/>
        <w:t>period.</w:t>
      </w:r>
      <w:r>
        <w:rPr>
          <w:spacing w:val="-2"/>
        </w:rPr>
        <w:t> </w:t>
      </w:r>
      <w:r>
        <w:rPr/>
        <w:t>This</w:t>
      </w:r>
      <w:r>
        <w:rPr>
          <w:spacing w:val="-4"/>
        </w:rPr>
        <w:t> </w:t>
      </w:r>
      <w:r>
        <w:rPr/>
        <w:t>system</w:t>
      </w:r>
      <w:r>
        <w:rPr>
          <w:spacing w:val="-1"/>
        </w:rPr>
        <w:t> </w:t>
      </w:r>
      <w:r>
        <w:rPr/>
        <w:t>is</w:t>
      </w:r>
      <w:r>
        <w:rPr>
          <w:spacing w:val="-2"/>
        </w:rPr>
        <w:t> </w:t>
      </w:r>
      <w:r>
        <w:rPr/>
        <w:t>designed</w:t>
      </w:r>
      <w:r>
        <w:rPr>
          <w:spacing w:val="-5"/>
        </w:rPr>
        <w:t> </w:t>
      </w:r>
      <w:r>
        <w:rPr/>
        <w:t>to</w:t>
      </w:r>
      <w:r>
        <w:rPr>
          <w:spacing w:val="-5"/>
        </w:rPr>
        <w:t> </w:t>
      </w:r>
      <w:r>
        <w:rPr/>
        <w:t>facilitate</w:t>
      </w:r>
      <w:r>
        <w:rPr>
          <w:spacing w:val="-2"/>
        </w:rPr>
        <w:t> </w:t>
      </w:r>
      <w:r>
        <w:rPr/>
        <w:t>international</w:t>
      </w:r>
      <w:r>
        <w:rPr>
          <w:spacing w:val="-4"/>
        </w:rPr>
        <w:t> </w:t>
      </w:r>
      <w:r>
        <w:rPr/>
        <w:t>trade</w:t>
      </w:r>
      <w:r>
        <w:rPr>
          <w:spacing w:val="-4"/>
        </w:rPr>
        <w:t> </w:t>
      </w:r>
      <w:r>
        <w:rPr/>
        <w:t>and</w:t>
      </w:r>
      <w:r>
        <w:rPr>
          <w:spacing w:val="-5"/>
        </w:rPr>
        <w:t> </w:t>
      </w:r>
      <w:r>
        <w:rPr/>
        <w:t>economic</w:t>
      </w:r>
      <w:r>
        <w:rPr>
          <w:spacing w:val="-2"/>
        </w:rPr>
        <w:t> </w:t>
      </w:r>
      <w:r>
        <w:rPr/>
        <w:t>activity</w:t>
      </w:r>
      <w:r>
        <w:rPr>
          <w:spacing w:val="-2"/>
        </w:rPr>
        <w:t> </w:t>
      </w:r>
      <w:r>
        <w:rPr/>
        <w:t>by</w:t>
      </w:r>
      <w:r>
        <w:rPr>
          <w:spacing w:val="-2"/>
        </w:rPr>
        <w:t> </w:t>
      </w:r>
      <w:r>
        <w:rPr/>
        <w:t>offering flexibility</w:t>
      </w:r>
      <w:r>
        <w:rPr>
          <w:spacing w:val="-14"/>
        </w:rPr>
        <w:t> </w:t>
      </w:r>
      <w:r>
        <w:rPr/>
        <w:t>for</w:t>
      </w:r>
      <w:r>
        <w:rPr>
          <w:spacing w:val="-14"/>
        </w:rPr>
        <w:t> </w:t>
      </w:r>
      <w:r>
        <w:rPr/>
        <w:t>the</w:t>
      </w:r>
      <w:r>
        <w:rPr>
          <w:spacing w:val="-14"/>
        </w:rPr>
        <w:t> </w:t>
      </w:r>
      <w:r>
        <w:rPr/>
        <w:t>import</w:t>
      </w:r>
      <w:r>
        <w:rPr>
          <w:spacing w:val="-13"/>
        </w:rPr>
        <w:t> </w:t>
      </w:r>
      <w:r>
        <w:rPr/>
        <w:t>of</w:t>
      </w:r>
      <w:r>
        <w:rPr>
          <w:spacing w:val="-14"/>
        </w:rPr>
        <w:t> </w:t>
      </w:r>
      <w:r>
        <w:rPr/>
        <w:t>goods</w:t>
      </w:r>
      <w:r>
        <w:rPr>
          <w:spacing w:val="-14"/>
        </w:rPr>
        <w:t> </w:t>
      </w:r>
      <w:r>
        <w:rPr/>
        <w:t>for</w:t>
      </w:r>
      <w:r>
        <w:rPr>
          <w:spacing w:val="-14"/>
        </w:rPr>
        <w:t> </w:t>
      </w:r>
      <w:r>
        <w:rPr/>
        <w:t>specific</w:t>
      </w:r>
      <w:r>
        <w:rPr>
          <w:spacing w:val="-13"/>
        </w:rPr>
        <w:t> </w:t>
      </w:r>
      <w:r>
        <w:rPr/>
        <w:t>purposes,</w:t>
      </w:r>
      <w:r>
        <w:rPr>
          <w:spacing w:val="-14"/>
        </w:rPr>
        <w:t> </w:t>
      </w:r>
      <w:r>
        <w:rPr/>
        <w:t>such</w:t>
      </w:r>
      <w:r>
        <w:rPr>
          <w:spacing w:val="-14"/>
        </w:rPr>
        <w:t> </w:t>
      </w:r>
      <w:r>
        <w:rPr/>
        <w:t>as</w:t>
      </w:r>
      <w:r>
        <w:rPr>
          <w:spacing w:val="-14"/>
        </w:rPr>
        <w:t> </w:t>
      </w:r>
      <w:r>
        <w:rPr/>
        <w:t>exhibitions,</w:t>
      </w:r>
      <w:r>
        <w:rPr>
          <w:spacing w:val="-13"/>
        </w:rPr>
        <w:t> </w:t>
      </w:r>
      <w:r>
        <w:rPr/>
        <w:t>professional</w:t>
      </w:r>
      <w:r>
        <w:rPr>
          <w:spacing w:val="-14"/>
        </w:rPr>
        <w:t> </w:t>
      </w:r>
      <w:r>
        <w:rPr/>
        <w:t>use,</w:t>
      </w:r>
      <w:r>
        <w:rPr>
          <w:spacing w:val="-14"/>
        </w:rPr>
        <w:t> </w:t>
      </w:r>
      <w:r>
        <w:rPr/>
        <w:t>or</w:t>
      </w:r>
      <w:r>
        <w:rPr>
          <w:spacing w:val="-14"/>
        </w:rPr>
        <w:t> </w:t>
      </w:r>
      <w:r>
        <w:rPr/>
        <w:t>commercial samples. The goods</w:t>
      </w:r>
      <w:r>
        <w:rPr>
          <w:spacing w:val="-2"/>
        </w:rPr>
        <w:t> </w:t>
      </w:r>
      <w:r>
        <w:rPr/>
        <w:t>must be re-exported in</w:t>
      </w:r>
      <w:r>
        <w:rPr>
          <w:spacing w:val="-2"/>
        </w:rPr>
        <w:t> </w:t>
      </w:r>
      <w:r>
        <w:rPr/>
        <w:t>the</w:t>
      </w:r>
      <w:r>
        <w:rPr>
          <w:spacing w:val="-2"/>
        </w:rPr>
        <w:t> </w:t>
      </w:r>
      <w:r>
        <w:rPr/>
        <w:t>same condition, with</w:t>
      </w:r>
      <w:r>
        <w:rPr>
          <w:spacing w:val="-2"/>
        </w:rPr>
        <w:t> </w:t>
      </w:r>
      <w:r>
        <w:rPr/>
        <w:t>allowances</w:t>
      </w:r>
      <w:r>
        <w:rPr>
          <w:spacing w:val="-2"/>
        </w:rPr>
        <w:t> </w:t>
      </w:r>
      <w:r>
        <w:rPr/>
        <w:t>for normal wear and</w:t>
      </w:r>
      <w:r>
        <w:rPr>
          <w:spacing w:val="-2"/>
        </w:rPr>
        <w:t> </w:t>
      </w:r>
      <w:r>
        <w:rPr/>
        <w:t>tear, and</w:t>
      </w:r>
      <w:r>
        <w:rPr>
          <w:spacing w:val="-2"/>
        </w:rPr>
        <w:t> </w:t>
      </w:r>
      <w:r>
        <w:rPr/>
        <w:t>must</w:t>
      </w:r>
      <w:r>
        <w:rPr>
          <w:spacing w:val="-1"/>
        </w:rPr>
        <w:t> </w:t>
      </w:r>
      <w:r>
        <w:rPr/>
        <w:t>not</w:t>
      </w:r>
      <w:r>
        <w:rPr>
          <w:spacing w:val="-1"/>
        </w:rPr>
        <w:t> </w:t>
      </w:r>
      <w:r>
        <w:rPr/>
        <w:t>undergo</w:t>
      </w:r>
      <w:r>
        <w:rPr>
          <w:spacing w:val="-2"/>
        </w:rPr>
        <w:t> </w:t>
      </w:r>
      <w:r>
        <w:rPr/>
        <w:t>any</w:t>
      </w:r>
      <w:r>
        <w:rPr>
          <w:spacing w:val="-2"/>
        </w:rPr>
        <w:t> </w:t>
      </w:r>
      <w:r>
        <w:rPr/>
        <w:t>change.</w:t>
      </w:r>
      <w:r>
        <w:rPr>
          <w:spacing w:val="-2"/>
        </w:rPr>
        <w:t> </w:t>
      </w:r>
      <w:r>
        <w:rPr/>
        <w:t>This</w:t>
      </w:r>
      <w:r>
        <w:rPr>
          <w:spacing w:val="-2"/>
        </w:rPr>
        <w:t> </w:t>
      </w:r>
      <w:r>
        <w:rPr/>
        <w:t>procedure</w:t>
      </w:r>
      <w:r>
        <w:rPr>
          <w:spacing w:val="-2"/>
        </w:rPr>
        <w:t> </w:t>
      </w:r>
      <w:r>
        <w:rPr/>
        <w:t>is</w:t>
      </w:r>
      <w:r>
        <w:rPr>
          <w:spacing w:val="-2"/>
        </w:rPr>
        <w:t> </w:t>
      </w:r>
      <w:r>
        <w:rPr/>
        <w:t>beneficial</w:t>
      </w:r>
      <w:r>
        <w:rPr>
          <w:spacing w:val="-4"/>
        </w:rPr>
        <w:t> </w:t>
      </w:r>
      <w:r>
        <w:rPr/>
        <w:t>for</w:t>
      </w:r>
      <w:r>
        <w:rPr>
          <w:spacing w:val="-1"/>
        </w:rPr>
        <w:t> </w:t>
      </w:r>
      <w:r>
        <w:rPr/>
        <w:t>businesses</w:t>
      </w:r>
      <w:r>
        <w:rPr>
          <w:spacing w:val="-2"/>
        </w:rPr>
        <w:t> </w:t>
      </w:r>
      <w:r>
        <w:rPr/>
        <w:t>and</w:t>
      </w:r>
      <w:r>
        <w:rPr>
          <w:spacing w:val="-2"/>
        </w:rPr>
        <w:t> </w:t>
      </w:r>
      <w:r>
        <w:rPr/>
        <w:t>individuals</w:t>
      </w:r>
      <w:r>
        <w:rPr>
          <w:spacing w:val="-2"/>
        </w:rPr>
        <w:t> </w:t>
      </w:r>
      <w:r>
        <w:rPr/>
        <w:t>who</w:t>
      </w:r>
      <w:r>
        <w:rPr>
          <w:spacing w:val="-2"/>
        </w:rPr>
        <w:t> </w:t>
      </w:r>
      <w:r>
        <w:rPr/>
        <w:t>need</w:t>
      </w:r>
      <w:r>
        <w:rPr>
          <w:spacing w:val="-2"/>
        </w:rPr>
        <w:t> </w:t>
      </w:r>
      <w:r>
        <w:rPr/>
        <w:t>to bring</w:t>
      </w:r>
      <w:r>
        <w:rPr>
          <w:spacing w:val="-12"/>
        </w:rPr>
        <w:t> </w:t>
      </w:r>
      <w:r>
        <w:rPr/>
        <w:t>goods</w:t>
      </w:r>
      <w:r>
        <w:rPr>
          <w:spacing w:val="-11"/>
        </w:rPr>
        <w:t> </w:t>
      </w:r>
      <w:r>
        <w:rPr/>
        <w:t>into</w:t>
      </w:r>
      <w:r>
        <w:rPr>
          <w:spacing w:val="-12"/>
        </w:rPr>
        <w:t> </w:t>
      </w:r>
      <w:r>
        <w:rPr/>
        <w:t>a</w:t>
      </w:r>
      <w:r>
        <w:rPr>
          <w:spacing w:val="-11"/>
        </w:rPr>
        <w:t> </w:t>
      </w:r>
      <w:r>
        <w:rPr/>
        <w:t>country</w:t>
      </w:r>
      <w:r>
        <w:rPr>
          <w:spacing w:val="-12"/>
        </w:rPr>
        <w:t> </w:t>
      </w:r>
      <w:r>
        <w:rPr/>
        <w:t>temporarily</w:t>
      </w:r>
      <w:r>
        <w:rPr>
          <w:spacing w:val="-10"/>
        </w:rPr>
        <w:t> </w:t>
      </w:r>
      <w:r>
        <w:rPr/>
        <w:t>without</w:t>
      </w:r>
      <w:r>
        <w:rPr>
          <w:spacing w:val="-11"/>
        </w:rPr>
        <w:t> </w:t>
      </w:r>
      <w:r>
        <w:rPr/>
        <w:t>the</w:t>
      </w:r>
      <w:r>
        <w:rPr>
          <w:spacing w:val="-11"/>
        </w:rPr>
        <w:t> </w:t>
      </w:r>
      <w:r>
        <w:rPr/>
        <w:t>financial</w:t>
      </w:r>
      <w:r>
        <w:rPr>
          <w:spacing w:val="-9"/>
        </w:rPr>
        <w:t> </w:t>
      </w:r>
      <w:r>
        <w:rPr/>
        <w:t>burden</w:t>
      </w:r>
      <w:r>
        <w:rPr>
          <w:spacing w:val="-10"/>
        </w:rPr>
        <w:t> </w:t>
      </w:r>
      <w:r>
        <w:rPr/>
        <w:t>of</w:t>
      </w:r>
      <w:r>
        <w:rPr>
          <w:spacing w:val="-11"/>
        </w:rPr>
        <w:t> </w:t>
      </w:r>
      <w:r>
        <w:rPr/>
        <w:t>duties</w:t>
      </w:r>
      <w:r>
        <w:rPr>
          <w:spacing w:val="-9"/>
        </w:rPr>
        <w:t> </w:t>
      </w:r>
      <w:r>
        <w:rPr/>
        <w:t>and</w:t>
      </w:r>
      <w:r>
        <w:rPr>
          <w:spacing w:val="-10"/>
        </w:rPr>
        <w:t> </w:t>
      </w:r>
      <w:r>
        <w:rPr/>
        <w:t>taxes</w:t>
      </w:r>
      <w:r>
        <w:rPr>
          <w:spacing w:val="-11"/>
        </w:rPr>
        <w:t> </w:t>
      </w:r>
      <w:r>
        <w:rPr/>
        <w:t>that</w:t>
      </w:r>
      <w:r>
        <w:rPr>
          <w:spacing w:val="-9"/>
        </w:rPr>
        <w:t> </w:t>
      </w:r>
      <w:r>
        <w:rPr/>
        <w:t>would</w:t>
      </w:r>
      <w:r>
        <w:rPr>
          <w:spacing w:val="-10"/>
        </w:rPr>
        <w:t> </w:t>
      </w:r>
      <w:r>
        <w:rPr/>
        <w:t>normally apply to permanent imports.</w:t>
      </w:r>
    </w:p>
    <w:p>
      <w:pPr>
        <w:pStyle w:val="BodyText"/>
        <w:spacing w:before="18"/>
      </w:pPr>
    </w:p>
    <w:p>
      <w:pPr>
        <w:pStyle w:val="BodyText"/>
        <w:spacing w:line="259" w:lineRule="auto"/>
        <w:ind w:left="360" w:right="714"/>
        <w:jc w:val="both"/>
      </w:pPr>
      <w:r>
        <w:rPr>
          <w:b/>
        </w:rPr>
        <w:t>Terminal operating system</w:t>
      </w:r>
      <w:r>
        <w:rPr/>
        <w:t>: Digital platform designed to optimize and manage the operations of a cargo terminal, such as a container, bulk, or multipurpose terminal. It facilitates the efficient movement and storage of goods within the terminal by coordinating logistics, tracking inventories, and managing the use of equipment and labor.</w:t>
      </w:r>
    </w:p>
    <w:p>
      <w:pPr>
        <w:pStyle w:val="BodyText"/>
        <w:spacing w:before="20"/>
      </w:pPr>
    </w:p>
    <w:p>
      <w:pPr>
        <w:spacing w:line="259" w:lineRule="auto" w:before="0"/>
        <w:ind w:left="360" w:right="716" w:firstLine="0"/>
        <w:jc w:val="both"/>
        <w:rPr>
          <w:sz w:val="22"/>
        </w:rPr>
      </w:pPr>
      <w:r>
        <w:rPr>
          <w:b/>
          <w:sz w:val="22"/>
        </w:rPr>
        <w:t>Testing</w:t>
      </w:r>
      <w:r>
        <w:rPr>
          <w:b/>
          <w:spacing w:val="-14"/>
          <w:sz w:val="22"/>
        </w:rPr>
        <w:t> </w:t>
      </w:r>
      <w:r>
        <w:rPr>
          <w:b/>
          <w:sz w:val="22"/>
        </w:rPr>
        <w:t>laboratory</w:t>
      </w:r>
      <w:r>
        <w:rPr>
          <w:b/>
          <w:spacing w:val="-14"/>
          <w:sz w:val="22"/>
        </w:rPr>
        <w:t> </w:t>
      </w:r>
      <w:r>
        <w:rPr>
          <w:b/>
          <w:sz w:val="22"/>
        </w:rPr>
        <w:t>for</w:t>
      </w:r>
      <w:r>
        <w:rPr>
          <w:b/>
          <w:spacing w:val="-14"/>
          <w:sz w:val="22"/>
        </w:rPr>
        <w:t> </w:t>
      </w:r>
      <w:r>
        <w:rPr>
          <w:b/>
          <w:sz w:val="22"/>
        </w:rPr>
        <w:t>samples</w:t>
      </w:r>
      <w:r>
        <w:rPr>
          <w:sz w:val="22"/>
        </w:rPr>
        <w:t>:</w:t>
      </w:r>
      <w:r>
        <w:rPr>
          <w:spacing w:val="-13"/>
          <w:sz w:val="22"/>
        </w:rPr>
        <w:t> </w:t>
      </w:r>
      <w:r>
        <w:rPr>
          <w:sz w:val="22"/>
        </w:rPr>
        <w:t>Facility</w:t>
      </w:r>
      <w:r>
        <w:rPr>
          <w:spacing w:val="-14"/>
          <w:sz w:val="22"/>
        </w:rPr>
        <w:t> </w:t>
      </w:r>
      <w:r>
        <w:rPr>
          <w:sz w:val="22"/>
        </w:rPr>
        <w:t>equipped</w:t>
      </w:r>
      <w:r>
        <w:rPr>
          <w:spacing w:val="-14"/>
          <w:sz w:val="22"/>
        </w:rPr>
        <w:t> </w:t>
      </w:r>
      <w:r>
        <w:rPr>
          <w:sz w:val="22"/>
        </w:rPr>
        <w:t>to</w:t>
      </w:r>
      <w:r>
        <w:rPr>
          <w:spacing w:val="-14"/>
          <w:sz w:val="22"/>
        </w:rPr>
        <w:t> </w:t>
      </w:r>
      <w:r>
        <w:rPr>
          <w:sz w:val="22"/>
        </w:rPr>
        <w:t>analyze</w:t>
      </w:r>
      <w:r>
        <w:rPr>
          <w:spacing w:val="-13"/>
          <w:sz w:val="22"/>
        </w:rPr>
        <w:t> </w:t>
      </w:r>
      <w:r>
        <w:rPr>
          <w:sz w:val="22"/>
        </w:rPr>
        <w:t>samples</w:t>
      </w:r>
      <w:r>
        <w:rPr>
          <w:spacing w:val="-14"/>
          <w:sz w:val="22"/>
        </w:rPr>
        <w:t> </w:t>
      </w:r>
      <w:r>
        <w:rPr>
          <w:sz w:val="22"/>
        </w:rPr>
        <w:t>from</w:t>
      </w:r>
      <w:r>
        <w:rPr>
          <w:spacing w:val="-14"/>
          <w:sz w:val="22"/>
        </w:rPr>
        <w:t> </w:t>
      </w:r>
      <w:r>
        <w:rPr>
          <w:sz w:val="22"/>
        </w:rPr>
        <w:t>shipments</w:t>
      </w:r>
      <w:r>
        <w:rPr>
          <w:spacing w:val="-14"/>
          <w:sz w:val="22"/>
        </w:rPr>
        <w:t> </w:t>
      </w:r>
      <w:r>
        <w:rPr>
          <w:sz w:val="22"/>
        </w:rPr>
        <w:t>for</w:t>
      </w:r>
      <w:r>
        <w:rPr>
          <w:spacing w:val="-13"/>
          <w:sz w:val="22"/>
        </w:rPr>
        <w:t> </w:t>
      </w:r>
      <w:r>
        <w:rPr>
          <w:sz w:val="22"/>
        </w:rPr>
        <w:t>compliance</w:t>
      </w:r>
      <w:r>
        <w:rPr>
          <w:spacing w:val="-14"/>
          <w:sz w:val="22"/>
        </w:rPr>
        <w:t> </w:t>
      </w:r>
      <w:r>
        <w:rPr>
          <w:sz w:val="22"/>
        </w:rPr>
        <w:t>with regulatory standards.</w:t>
      </w:r>
    </w:p>
    <w:p>
      <w:pPr>
        <w:pStyle w:val="BodyText"/>
        <w:spacing w:before="250"/>
        <w:ind w:left="360" w:right="715" w:hanging="1"/>
        <w:jc w:val="both"/>
      </w:pPr>
      <w:r>
        <w:rPr>
          <w:b/>
        </w:rPr>
        <w:t>Trade in goods: </w:t>
      </w:r>
      <w:r>
        <w:rPr/>
        <w:t>Commercial exchange of all goods which add to, or subtract from, the stock of material resources of a country by entering its economic territory (imports) or leaving it (exports).</w:t>
      </w:r>
    </w:p>
    <w:p>
      <w:pPr>
        <w:pStyle w:val="BodyText"/>
        <w:spacing w:before="2"/>
      </w:pPr>
    </w:p>
    <w:p>
      <w:pPr>
        <w:pStyle w:val="BodyText"/>
        <w:spacing w:line="259" w:lineRule="auto"/>
        <w:ind w:left="360" w:right="714" w:hanging="1"/>
        <w:jc w:val="both"/>
      </w:pPr>
      <w:r>
        <w:rPr>
          <w:b/>
        </w:rPr>
        <w:t>Trade in services: </w:t>
      </w:r>
      <w:r>
        <w:rPr/>
        <w:t>Commercial exchange and delivery</w:t>
      </w:r>
      <w:r>
        <w:rPr>
          <w:spacing w:val="-2"/>
        </w:rPr>
        <w:t> </w:t>
      </w:r>
      <w:r>
        <w:rPr/>
        <w:t>of an intangible product,</w:t>
      </w:r>
      <w:r>
        <w:rPr>
          <w:spacing w:val="-2"/>
        </w:rPr>
        <w:t> </w:t>
      </w:r>
      <w:r>
        <w:rPr/>
        <w:t>called a service, between a producer and consumer. When this exchange occurs between parties based in different countries, it is referred</w:t>
      </w:r>
      <w:r>
        <w:rPr>
          <w:spacing w:val="-9"/>
        </w:rPr>
        <w:t> </w:t>
      </w:r>
      <w:r>
        <w:rPr/>
        <w:t>to</w:t>
      </w:r>
      <w:r>
        <w:rPr>
          <w:spacing w:val="-10"/>
        </w:rPr>
        <w:t> </w:t>
      </w:r>
      <w:r>
        <w:rPr/>
        <w:t>as</w:t>
      </w:r>
      <w:r>
        <w:rPr>
          <w:spacing w:val="-9"/>
        </w:rPr>
        <w:t> </w:t>
      </w:r>
      <w:r>
        <w:rPr/>
        <w:t>international</w:t>
      </w:r>
      <w:r>
        <w:rPr>
          <w:spacing w:val="-9"/>
        </w:rPr>
        <w:t> </w:t>
      </w:r>
      <w:r>
        <w:rPr/>
        <w:t>trade</w:t>
      </w:r>
      <w:r>
        <w:rPr>
          <w:spacing w:val="-9"/>
        </w:rPr>
        <w:t> </w:t>
      </w:r>
      <w:r>
        <w:rPr/>
        <w:t>in</w:t>
      </w:r>
      <w:r>
        <w:rPr>
          <w:spacing w:val="-10"/>
        </w:rPr>
        <w:t> </w:t>
      </w:r>
      <w:r>
        <w:rPr/>
        <w:t>services.</w:t>
      </w:r>
      <w:r>
        <w:rPr>
          <w:spacing w:val="-7"/>
        </w:rPr>
        <w:t> </w:t>
      </w:r>
      <w:r>
        <w:rPr/>
        <w:t>The</w:t>
      </w:r>
      <w:r>
        <w:rPr>
          <w:spacing w:val="-7"/>
        </w:rPr>
        <w:t> </w:t>
      </w:r>
      <w:r>
        <w:rPr/>
        <w:t>General</w:t>
      </w:r>
      <w:r>
        <w:rPr>
          <w:spacing w:val="-6"/>
        </w:rPr>
        <w:t> </w:t>
      </w:r>
      <w:r>
        <w:rPr/>
        <w:t>Agreement</w:t>
      </w:r>
      <w:r>
        <w:rPr>
          <w:spacing w:val="-8"/>
        </w:rPr>
        <w:t> </w:t>
      </w:r>
      <w:r>
        <w:rPr/>
        <w:t>on</w:t>
      </w:r>
      <w:r>
        <w:rPr>
          <w:spacing w:val="-7"/>
        </w:rPr>
        <w:t> </w:t>
      </w:r>
      <w:r>
        <w:rPr/>
        <w:t>Trade</w:t>
      </w:r>
      <w:r>
        <w:rPr>
          <w:spacing w:val="-9"/>
        </w:rPr>
        <w:t> </w:t>
      </w:r>
      <w:r>
        <w:rPr/>
        <w:t>in</w:t>
      </w:r>
      <w:r>
        <w:rPr>
          <w:spacing w:val="-7"/>
        </w:rPr>
        <w:t> </w:t>
      </w:r>
      <w:r>
        <w:rPr/>
        <w:t>Services</w:t>
      </w:r>
      <w:r>
        <w:rPr>
          <w:spacing w:val="-9"/>
        </w:rPr>
        <w:t> </w:t>
      </w:r>
      <w:r>
        <w:rPr/>
        <w:t>(GATS)</w:t>
      </w:r>
      <w:r>
        <w:rPr>
          <w:spacing w:val="-9"/>
        </w:rPr>
        <w:t> </w:t>
      </w:r>
      <w:r>
        <w:rPr/>
        <w:t>outlines four modes of supply for international trade in services: cross-border trade, consumption abroad, commercial presence, and presence of natural persons.</w:t>
      </w:r>
    </w:p>
    <w:p>
      <w:pPr>
        <w:pStyle w:val="BodyText"/>
        <w:spacing w:line="259" w:lineRule="auto" w:before="251"/>
        <w:ind w:left="360" w:right="714"/>
        <w:jc w:val="both"/>
      </w:pPr>
      <w:r>
        <w:rPr>
          <w:b/>
        </w:rPr>
        <w:t>Trade</w:t>
      </w:r>
      <w:r>
        <w:rPr>
          <w:b/>
          <w:spacing w:val="-8"/>
        </w:rPr>
        <w:t> </w:t>
      </w:r>
      <w:r>
        <w:rPr>
          <w:b/>
        </w:rPr>
        <w:t>information</w:t>
      </w:r>
      <w:r>
        <w:rPr>
          <w:b/>
          <w:spacing w:val="-9"/>
        </w:rPr>
        <w:t> </w:t>
      </w:r>
      <w:r>
        <w:rPr>
          <w:b/>
        </w:rPr>
        <w:t>portal</w:t>
      </w:r>
      <w:r>
        <w:rPr/>
        <w:t>:</w:t>
      </w:r>
      <w:r>
        <w:rPr>
          <w:spacing w:val="-10"/>
        </w:rPr>
        <w:t> </w:t>
      </w:r>
      <w:r>
        <w:rPr/>
        <w:t>Online</w:t>
      </w:r>
      <w:r>
        <w:rPr>
          <w:spacing w:val="-8"/>
        </w:rPr>
        <w:t> </w:t>
      </w:r>
      <w:r>
        <w:rPr/>
        <w:t>platform</w:t>
      </w:r>
      <w:r>
        <w:rPr>
          <w:spacing w:val="-8"/>
        </w:rPr>
        <w:t> </w:t>
      </w:r>
      <w:r>
        <w:rPr/>
        <w:t>that</w:t>
      </w:r>
      <w:r>
        <w:rPr>
          <w:spacing w:val="-8"/>
        </w:rPr>
        <w:t> </w:t>
      </w:r>
      <w:r>
        <w:rPr/>
        <w:t>consolidates</w:t>
      </w:r>
      <w:r>
        <w:rPr>
          <w:spacing w:val="-8"/>
        </w:rPr>
        <w:t> </w:t>
      </w:r>
      <w:r>
        <w:rPr/>
        <w:t>and</w:t>
      </w:r>
      <w:r>
        <w:rPr>
          <w:spacing w:val="-9"/>
        </w:rPr>
        <w:t> </w:t>
      </w:r>
      <w:r>
        <w:rPr/>
        <w:t>provides</w:t>
      </w:r>
      <w:r>
        <w:rPr>
          <w:spacing w:val="-8"/>
        </w:rPr>
        <w:t> </w:t>
      </w:r>
      <w:r>
        <w:rPr/>
        <w:t>access</w:t>
      </w:r>
      <w:r>
        <w:rPr>
          <w:spacing w:val="-10"/>
        </w:rPr>
        <w:t> </w:t>
      </w:r>
      <w:r>
        <w:rPr/>
        <w:t>to</w:t>
      </w:r>
      <w:r>
        <w:rPr>
          <w:spacing w:val="-9"/>
        </w:rPr>
        <w:t> </w:t>
      </w:r>
      <w:r>
        <w:rPr/>
        <w:t>a</w:t>
      </w:r>
      <w:r>
        <w:rPr>
          <w:spacing w:val="-8"/>
        </w:rPr>
        <w:t> </w:t>
      </w:r>
      <w:r>
        <w:rPr/>
        <w:t>wide</w:t>
      </w:r>
      <w:r>
        <w:rPr>
          <w:spacing w:val="-8"/>
        </w:rPr>
        <w:t> </w:t>
      </w:r>
      <w:r>
        <w:rPr/>
        <w:t>range</w:t>
      </w:r>
      <w:r>
        <w:rPr>
          <w:spacing w:val="-8"/>
        </w:rPr>
        <w:t> </w:t>
      </w:r>
      <w:r>
        <w:rPr/>
        <w:t>of</w:t>
      </w:r>
      <w:r>
        <w:rPr>
          <w:spacing w:val="-8"/>
        </w:rPr>
        <w:t> </w:t>
      </w:r>
      <w:r>
        <w:rPr/>
        <w:t>trade- related regulatory information from government agencies performing a control function in relation to imports, exports, transits, or trans-shipments. This includes customs regulations, import and export procedures,</w:t>
      </w:r>
      <w:r>
        <w:rPr>
          <w:spacing w:val="-13"/>
        </w:rPr>
        <w:t> </w:t>
      </w:r>
      <w:r>
        <w:rPr/>
        <w:t>tariff</w:t>
      </w:r>
      <w:r>
        <w:rPr>
          <w:spacing w:val="-12"/>
        </w:rPr>
        <w:t> </w:t>
      </w:r>
      <w:r>
        <w:rPr/>
        <w:t>rates,</w:t>
      </w:r>
      <w:r>
        <w:rPr>
          <w:spacing w:val="-13"/>
        </w:rPr>
        <w:t> </w:t>
      </w:r>
      <w:r>
        <w:rPr/>
        <w:t>international</w:t>
      </w:r>
      <w:r>
        <w:rPr>
          <w:spacing w:val="-12"/>
        </w:rPr>
        <w:t> </w:t>
      </w:r>
      <w:r>
        <w:rPr/>
        <w:t>trade</w:t>
      </w:r>
      <w:r>
        <w:rPr>
          <w:spacing w:val="-10"/>
        </w:rPr>
        <w:t> </w:t>
      </w:r>
      <w:r>
        <w:rPr/>
        <w:t>agreements,</w:t>
      </w:r>
      <w:r>
        <w:rPr>
          <w:spacing w:val="-13"/>
        </w:rPr>
        <w:t> </w:t>
      </w:r>
      <w:r>
        <w:rPr/>
        <w:t>and</w:t>
      </w:r>
      <w:r>
        <w:rPr>
          <w:spacing w:val="-11"/>
        </w:rPr>
        <w:t> </w:t>
      </w:r>
      <w:r>
        <w:rPr/>
        <w:t>other</w:t>
      </w:r>
      <w:r>
        <w:rPr>
          <w:spacing w:val="-12"/>
        </w:rPr>
        <w:t> </w:t>
      </w:r>
      <w:r>
        <w:rPr/>
        <w:t>relevant</w:t>
      </w:r>
      <w:r>
        <w:rPr>
          <w:spacing w:val="-12"/>
        </w:rPr>
        <w:t> </w:t>
      </w:r>
      <w:r>
        <w:rPr/>
        <w:t>information</w:t>
      </w:r>
      <w:r>
        <w:rPr>
          <w:spacing w:val="-11"/>
        </w:rPr>
        <w:t> </w:t>
      </w:r>
      <w:r>
        <w:rPr/>
        <w:t>that</w:t>
      </w:r>
      <w:r>
        <w:rPr>
          <w:spacing w:val="-12"/>
        </w:rPr>
        <w:t> </w:t>
      </w:r>
      <w:r>
        <w:rPr/>
        <w:t>traders</w:t>
      </w:r>
      <w:r>
        <w:rPr>
          <w:spacing w:val="-10"/>
        </w:rPr>
        <w:t> </w:t>
      </w:r>
      <w:r>
        <w:rPr/>
        <w:t>and</w:t>
      </w:r>
      <w:r>
        <w:rPr>
          <w:spacing w:val="-11"/>
        </w:rPr>
        <w:t> </w:t>
      </w:r>
      <w:r>
        <w:rPr/>
        <w:t>other economic operators require to comply with legal requirements and facilitate smooth international trade </w:t>
      </w:r>
      <w:r>
        <w:rPr>
          <w:spacing w:val="-2"/>
        </w:rPr>
        <w:t>transactions.</w:t>
      </w:r>
    </w:p>
    <w:p>
      <w:pPr>
        <w:pStyle w:val="BodyText"/>
        <w:spacing w:after="0" w:line="259" w:lineRule="auto"/>
        <w:jc w:val="both"/>
        <w:sectPr>
          <w:pgSz w:w="12240" w:h="15840"/>
          <w:pgMar w:header="0" w:footer="522" w:top="1360" w:bottom="720" w:left="1080" w:right="720"/>
        </w:sectPr>
      </w:pPr>
    </w:p>
    <w:p>
      <w:pPr>
        <w:pStyle w:val="BodyText"/>
        <w:spacing w:line="259" w:lineRule="auto" w:before="81"/>
        <w:ind w:left="359" w:right="716"/>
        <w:jc w:val="both"/>
      </w:pPr>
      <w:r>
        <w:rPr>
          <w:b/>
        </w:rPr>
        <w:t>Truck booking system</w:t>
      </w:r>
      <w:r>
        <w:rPr/>
        <w:t>: Digital platform that enables the scheduling and management of freight transportation by connecting shippers with trucking companies and drivers.</w:t>
      </w:r>
    </w:p>
    <w:p>
      <w:pPr>
        <w:pStyle w:val="BodyText"/>
        <w:spacing w:before="18"/>
      </w:pPr>
    </w:p>
    <w:p>
      <w:pPr>
        <w:pStyle w:val="BodyText"/>
        <w:spacing w:line="259" w:lineRule="auto" w:before="1"/>
        <w:ind w:left="359" w:right="710"/>
        <w:jc w:val="both"/>
      </w:pPr>
      <w:r>
        <w:rPr>
          <w:b/>
        </w:rPr>
        <w:t>Trusted trader program</w:t>
      </w:r>
      <w:r>
        <w:rPr/>
        <w:t>: An initiative developed by customs authorities to certify businesses that demonstrate high levels of security and compliance with customs regulations as “trusted” partners. These programs offer benefits such as expedited processing, reduced inspections, and simplified reporting requirements, aiming to facilitate faster and</w:t>
      </w:r>
      <w:r>
        <w:rPr>
          <w:spacing w:val="-2"/>
        </w:rPr>
        <w:t> </w:t>
      </w:r>
      <w:r>
        <w:rPr/>
        <w:t>more efficient trade for reliable traders. This program aims to enhance trade efficiency and security by allowing customs to focus their resources on higher-risk and unknown traders. An example of a Trusted Trader Program is the Authorized Economic Operator (AEO).</w:t>
      </w:r>
    </w:p>
    <w:p>
      <w:pPr>
        <w:pStyle w:val="BodyText"/>
        <w:spacing w:before="20"/>
      </w:pPr>
    </w:p>
    <w:p>
      <w:pPr>
        <w:pStyle w:val="BodyText"/>
        <w:spacing w:line="256" w:lineRule="auto"/>
        <w:ind w:left="359" w:right="715"/>
        <w:jc w:val="both"/>
      </w:pPr>
      <w:r>
        <w:rPr>
          <w:b/>
        </w:rPr>
        <w:t>Unified</w:t>
      </w:r>
      <w:r>
        <w:rPr>
          <w:b/>
          <w:spacing w:val="-12"/>
        </w:rPr>
        <w:t> </w:t>
      </w:r>
      <w:r>
        <w:rPr>
          <w:b/>
        </w:rPr>
        <w:t>document/set</w:t>
      </w:r>
      <w:r>
        <w:rPr>
          <w:b/>
          <w:spacing w:val="-11"/>
        </w:rPr>
        <w:t> </w:t>
      </w:r>
      <w:r>
        <w:rPr>
          <w:b/>
        </w:rPr>
        <w:t>of</w:t>
      </w:r>
      <w:r>
        <w:rPr>
          <w:b/>
          <w:spacing w:val="-11"/>
        </w:rPr>
        <w:t> </w:t>
      </w:r>
      <w:r>
        <w:rPr>
          <w:b/>
        </w:rPr>
        <w:t>documents</w:t>
      </w:r>
      <w:r>
        <w:rPr/>
        <w:t>:</w:t>
      </w:r>
      <w:r>
        <w:rPr>
          <w:spacing w:val="-11"/>
        </w:rPr>
        <w:t> </w:t>
      </w:r>
      <w:r>
        <w:rPr/>
        <w:t>Refers</w:t>
      </w:r>
      <w:r>
        <w:rPr>
          <w:spacing w:val="-11"/>
        </w:rPr>
        <w:t> </w:t>
      </w:r>
      <w:r>
        <w:rPr/>
        <w:t>to</w:t>
      </w:r>
      <w:r>
        <w:rPr>
          <w:spacing w:val="-12"/>
        </w:rPr>
        <w:t> </w:t>
      </w:r>
      <w:r>
        <w:rPr/>
        <w:t>a</w:t>
      </w:r>
      <w:r>
        <w:rPr>
          <w:spacing w:val="-14"/>
        </w:rPr>
        <w:t> </w:t>
      </w:r>
      <w:r>
        <w:rPr/>
        <w:t>single</w:t>
      </w:r>
      <w:r>
        <w:rPr>
          <w:spacing w:val="-11"/>
        </w:rPr>
        <w:t> </w:t>
      </w:r>
      <w:r>
        <w:rPr/>
        <w:t>set</w:t>
      </w:r>
      <w:r>
        <w:rPr>
          <w:spacing w:val="-13"/>
        </w:rPr>
        <w:t> </w:t>
      </w:r>
      <w:r>
        <w:rPr/>
        <w:t>of</w:t>
      </w:r>
      <w:r>
        <w:rPr>
          <w:spacing w:val="-11"/>
        </w:rPr>
        <w:t> </w:t>
      </w:r>
      <w:r>
        <w:rPr/>
        <w:t>paperwork</w:t>
      </w:r>
      <w:r>
        <w:rPr>
          <w:spacing w:val="-12"/>
        </w:rPr>
        <w:t> </w:t>
      </w:r>
      <w:r>
        <w:rPr/>
        <w:t>or</w:t>
      </w:r>
      <w:r>
        <w:rPr>
          <w:spacing w:val="-11"/>
        </w:rPr>
        <w:t> </w:t>
      </w:r>
      <w:r>
        <w:rPr/>
        <w:t>electronic</w:t>
      </w:r>
      <w:r>
        <w:rPr>
          <w:spacing w:val="-14"/>
        </w:rPr>
        <w:t> </w:t>
      </w:r>
      <w:r>
        <w:rPr/>
        <w:t>records</w:t>
      </w:r>
      <w:r>
        <w:rPr>
          <w:spacing w:val="-14"/>
        </w:rPr>
        <w:t> </w:t>
      </w:r>
      <w:r>
        <w:rPr/>
        <w:t>that</w:t>
      </w:r>
      <w:r>
        <w:rPr>
          <w:spacing w:val="-11"/>
        </w:rPr>
        <w:t> </w:t>
      </w:r>
      <w:r>
        <w:rPr/>
        <w:t>satisfies the requirements of both border control agencies, simplifying the clearance process.</w:t>
      </w:r>
    </w:p>
    <w:p>
      <w:pPr>
        <w:pStyle w:val="BodyText"/>
        <w:spacing w:before="2"/>
      </w:pPr>
    </w:p>
    <w:p>
      <w:pPr>
        <w:pStyle w:val="BodyText"/>
        <w:spacing w:line="259" w:lineRule="auto"/>
        <w:ind w:left="359" w:right="715"/>
        <w:jc w:val="both"/>
      </w:pPr>
      <w:r>
        <w:rPr>
          <w:b/>
        </w:rPr>
        <w:t>Unique Consignment Reference</w:t>
      </w:r>
      <w:r>
        <w:rPr>
          <w:b/>
          <w:spacing w:val="-1"/>
        </w:rPr>
        <w:t> </w:t>
      </w:r>
      <w:r>
        <w:rPr>
          <w:b/>
        </w:rPr>
        <w:t>(UCR):</w:t>
      </w:r>
      <w:r>
        <w:rPr>
          <w:b/>
          <w:spacing w:val="-2"/>
        </w:rPr>
        <w:t> </w:t>
      </w:r>
      <w:r>
        <w:rPr/>
        <w:t>An</w:t>
      </w:r>
      <w:r>
        <w:rPr>
          <w:spacing w:val="-1"/>
        </w:rPr>
        <w:t> </w:t>
      </w:r>
      <w:r>
        <w:rPr/>
        <w:t>identifier that</w:t>
      </w:r>
      <w:r>
        <w:rPr>
          <w:spacing w:val="-2"/>
        </w:rPr>
        <w:t> </w:t>
      </w:r>
      <w:r>
        <w:rPr/>
        <w:t>customs authorities</w:t>
      </w:r>
      <w:r>
        <w:rPr>
          <w:spacing w:val="-3"/>
        </w:rPr>
        <w:t> </w:t>
      </w:r>
      <w:r>
        <w:rPr/>
        <w:t>and</w:t>
      </w:r>
      <w:r>
        <w:rPr>
          <w:spacing w:val="-1"/>
        </w:rPr>
        <w:t> </w:t>
      </w:r>
      <w:r>
        <w:rPr/>
        <w:t>other</w:t>
      </w:r>
      <w:r>
        <w:rPr>
          <w:spacing w:val="-2"/>
        </w:rPr>
        <w:t> </w:t>
      </w:r>
      <w:r>
        <w:rPr/>
        <w:t>agencies use to track and manage shipments throughout the import or export process. It is a unique number assigned to a consignment</w:t>
      </w:r>
      <w:r>
        <w:rPr>
          <w:spacing w:val="-4"/>
        </w:rPr>
        <w:t> </w:t>
      </w:r>
      <w:r>
        <w:rPr/>
        <w:t>of</w:t>
      </w:r>
      <w:r>
        <w:rPr>
          <w:spacing w:val="-4"/>
        </w:rPr>
        <w:t> </w:t>
      </w:r>
      <w:r>
        <w:rPr/>
        <w:t>goods,</w:t>
      </w:r>
      <w:r>
        <w:rPr>
          <w:spacing w:val="-5"/>
        </w:rPr>
        <w:t> </w:t>
      </w:r>
      <w:r>
        <w:rPr/>
        <w:t>which</w:t>
      </w:r>
      <w:r>
        <w:rPr>
          <w:spacing w:val="-5"/>
        </w:rPr>
        <w:t> </w:t>
      </w:r>
      <w:r>
        <w:rPr/>
        <w:t>links</w:t>
      </w:r>
      <w:r>
        <w:rPr>
          <w:spacing w:val="-4"/>
        </w:rPr>
        <w:t> </w:t>
      </w:r>
      <w:r>
        <w:rPr/>
        <w:t>all</w:t>
      </w:r>
      <w:r>
        <w:rPr>
          <w:spacing w:val="-4"/>
        </w:rPr>
        <w:t> </w:t>
      </w:r>
      <w:r>
        <w:rPr/>
        <w:t>documents</w:t>
      </w:r>
      <w:r>
        <w:rPr>
          <w:spacing w:val="-4"/>
        </w:rPr>
        <w:t> </w:t>
      </w:r>
      <w:r>
        <w:rPr/>
        <w:t>and</w:t>
      </w:r>
      <w:r>
        <w:rPr>
          <w:spacing w:val="-7"/>
        </w:rPr>
        <w:t> </w:t>
      </w:r>
      <w:r>
        <w:rPr/>
        <w:t>information</w:t>
      </w:r>
      <w:r>
        <w:rPr>
          <w:spacing w:val="-5"/>
        </w:rPr>
        <w:t> </w:t>
      </w:r>
      <w:r>
        <w:rPr/>
        <w:t>related</w:t>
      </w:r>
      <w:r>
        <w:rPr>
          <w:spacing w:val="-5"/>
        </w:rPr>
        <w:t> </w:t>
      </w:r>
      <w:r>
        <w:rPr/>
        <w:t>to</w:t>
      </w:r>
      <w:r>
        <w:rPr>
          <w:spacing w:val="-5"/>
        </w:rPr>
        <w:t> </w:t>
      </w:r>
      <w:r>
        <w:rPr/>
        <w:t>the</w:t>
      </w:r>
      <w:r>
        <w:rPr>
          <w:spacing w:val="-4"/>
        </w:rPr>
        <w:t> </w:t>
      </w:r>
      <w:r>
        <w:rPr/>
        <w:t>movement,</w:t>
      </w:r>
      <w:r>
        <w:rPr>
          <w:spacing w:val="-4"/>
        </w:rPr>
        <w:t> </w:t>
      </w:r>
      <w:r>
        <w:rPr/>
        <w:t>clearance,</w:t>
      </w:r>
      <w:r>
        <w:rPr>
          <w:spacing w:val="-5"/>
        </w:rPr>
        <w:t> </w:t>
      </w:r>
      <w:r>
        <w:rPr/>
        <w:t>and control of the goods. The UCR enables efficient data exchange and helps in the coordination between different parties involved in the trade, including customs, other government agencies, and traders. It is a key</w:t>
      </w:r>
      <w:r>
        <w:rPr>
          <w:spacing w:val="-10"/>
        </w:rPr>
        <w:t> </w:t>
      </w:r>
      <w:r>
        <w:rPr/>
        <w:t>component</w:t>
      </w:r>
      <w:r>
        <w:rPr>
          <w:spacing w:val="-11"/>
        </w:rPr>
        <w:t> </w:t>
      </w:r>
      <w:r>
        <w:rPr/>
        <w:t>in</w:t>
      </w:r>
      <w:r>
        <w:rPr>
          <w:spacing w:val="-12"/>
        </w:rPr>
        <w:t> </w:t>
      </w:r>
      <w:r>
        <w:rPr/>
        <w:t>the</w:t>
      </w:r>
      <w:r>
        <w:rPr>
          <w:spacing w:val="-11"/>
        </w:rPr>
        <w:t> </w:t>
      </w:r>
      <w:r>
        <w:rPr/>
        <w:t>facilitation</w:t>
      </w:r>
      <w:r>
        <w:rPr>
          <w:spacing w:val="-9"/>
        </w:rPr>
        <w:t> </w:t>
      </w:r>
      <w:r>
        <w:rPr/>
        <w:t>of</w:t>
      </w:r>
      <w:r>
        <w:rPr>
          <w:spacing w:val="-11"/>
        </w:rPr>
        <w:t> </w:t>
      </w:r>
      <w:r>
        <w:rPr/>
        <w:t>international</w:t>
      </w:r>
      <w:r>
        <w:rPr>
          <w:spacing w:val="-11"/>
        </w:rPr>
        <w:t> </w:t>
      </w:r>
      <w:r>
        <w:rPr/>
        <w:t>trade,</w:t>
      </w:r>
      <w:r>
        <w:rPr>
          <w:spacing w:val="-14"/>
        </w:rPr>
        <w:t> </w:t>
      </w:r>
      <w:r>
        <w:rPr/>
        <w:t>contributing</w:t>
      </w:r>
      <w:r>
        <w:rPr>
          <w:spacing w:val="-12"/>
        </w:rPr>
        <w:t> </w:t>
      </w:r>
      <w:r>
        <w:rPr/>
        <w:t>to</w:t>
      </w:r>
      <w:r>
        <w:rPr>
          <w:spacing w:val="-12"/>
        </w:rPr>
        <w:t> </w:t>
      </w:r>
      <w:r>
        <w:rPr/>
        <w:t>the</w:t>
      </w:r>
      <w:r>
        <w:rPr>
          <w:spacing w:val="-12"/>
        </w:rPr>
        <w:t> </w:t>
      </w:r>
      <w:r>
        <w:rPr/>
        <w:t>security</w:t>
      </w:r>
      <w:r>
        <w:rPr>
          <w:spacing w:val="-12"/>
        </w:rPr>
        <w:t> </w:t>
      </w:r>
      <w:r>
        <w:rPr/>
        <w:t>and</w:t>
      </w:r>
      <w:r>
        <w:rPr>
          <w:spacing w:val="-9"/>
        </w:rPr>
        <w:t> </w:t>
      </w:r>
      <w:r>
        <w:rPr/>
        <w:t>efficiency</w:t>
      </w:r>
      <w:r>
        <w:rPr>
          <w:spacing w:val="-9"/>
        </w:rPr>
        <w:t> </w:t>
      </w:r>
      <w:r>
        <w:rPr/>
        <w:t>of</w:t>
      </w:r>
      <w:r>
        <w:rPr>
          <w:spacing w:val="-11"/>
        </w:rPr>
        <w:t> </w:t>
      </w:r>
      <w:r>
        <w:rPr/>
        <w:t>supply chain logistics.</w:t>
      </w:r>
    </w:p>
    <w:p>
      <w:pPr>
        <w:pStyle w:val="BodyText"/>
        <w:spacing w:before="18"/>
      </w:pPr>
    </w:p>
    <w:p>
      <w:pPr>
        <w:pStyle w:val="BodyText"/>
        <w:spacing w:line="259" w:lineRule="auto"/>
        <w:ind w:left="359" w:right="716"/>
        <w:jc w:val="both"/>
      </w:pPr>
      <w:r>
        <w:rPr>
          <w:b/>
        </w:rPr>
        <w:t>Vessels</w:t>
      </w:r>
      <w:r>
        <w:rPr>
          <w:b/>
          <w:spacing w:val="-1"/>
        </w:rPr>
        <w:t> </w:t>
      </w:r>
      <w:r>
        <w:rPr>
          <w:b/>
        </w:rPr>
        <w:t>under</w:t>
      </w:r>
      <w:r>
        <w:rPr>
          <w:b/>
          <w:spacing w:val="-3"/>
        </w:rPr>
        <w:t> </w:t>
      </w:r>
      <w:r>
        <w:rPr>
          <w:b/>
        </w:rPr>
        <w:t>national</w:t>
      </w:r>
      <w:r>
        <w:rPr>
          <w:b/>
          <w:spacing w:val="-3"/>
        </w:rPr>
        <w:t> </w:t>
      </w:r>
      <w:r>
        <w:rPr>
          <w:b/>
        </w:rPr>
        <w:t>flags</w:t>
      </w:r>
      <w:r>
        <w:rPr/>
        <w:t>:</w:t>
      </w:r>
      <w:r>
        <w:rPr>
          <w:spacing w:val="-3"/>
        </w:rPr>
        <w:t> </w:t>
      </w:r>
      <w:r>
        <w:rPr/>
        <w:t>Ships</w:t>
      </w:r>
      <w:r>
        <w:rPr>
          <w:spacing w:val="-3"/>
        </w:rPr>
        <w:t> </w:t>
      </w:r>
      <w:r>
        <w:rPr/>
        <w:t>that</w:t>
      </w:r>
      <w:r>
        <w:rPr>
          <w:spacing w:val="-3"/>
        </w:rPr>
        <w:t> </w:t>
      </w:r>
      <w:r>
        <w:rPr/>
        <w:t>are</w:t>
      </w:r>
      <w:r>
        <w:rPr>
          <w:spacing w:val="-3"/>
        </w:rPr>
        <w:t> </w:t>
      </w:r>
      <w:r>
        <w:rPr/>
        <w:t>registered</w:t>
      </w:r>
      <w:r>
        <w:rPr>
          <w:spacing w:val="-4"/>
        </w:rPr>
        <w:t> </w:t>
      </w:r>
      <w:r>
        <w:rPr/>
        <w:t>in</w:t>
      </w:r>
      <w:r>
        <w:rPr>
          <w:spacing w:val="-4"/>
        </w:rPr>
        <w:t> </w:t>
      </w:r>
      <w:r>
        <w:rPr/>
        <w:t>a</w:t>
      </w:r>
      <w:r>
        <w:rPr>
          <w:spacing w:val="-3"/>
        </w:rPr>
        <w:t> </w:t>
      </w:r>
      <w:r>
        <w:rPr/>
        <w:t>particular</w:t>
      </w:r>
      <w:r>
        <w:rPr>
          <w:spacing w:val="-3"/>
        </w:rPr>
        <w:t> </w:t>
      </w:r>
      <w:r>
        <w:rPr/>
        <w:t>country</w:t>
      </w:r>
      <w:r>
        <w:rPr>
          <w:spacing w:val="-4"/>
        </w:rPr>
        <w:t> </w:t>
      </w:r>
      <w:r>
        <w:rPr/>
        <w:t>and</w:t>
      </w:r>
      <w:r>
        <w:rPr>
          <w:spacing w:val="-6"/>
        </w:rPr>
        <w:t> </w:t>
      </w:r>
      <w:r>
        <w:rPr/>
        <w:t>are</w:t>
      </w:r>
      <w:r>
        <w:rPr>
          <w:spacing w:val="-3"/>
        </w:rPr>
        <w:t> </w:t>
      </w:r>
      <w:r>
        <w:rPr/>
        <w:t>authorized</w:t>
      </w:r>
      <w:r>
        <w:rPr>
          <w:spacing w:val="-4"/>
        </w:rPr>
        <w:t> </w:t>
      </w:r>
      <w:r>
        <w:rPr/>
        <w:t>to</w:t>
      </w:r>
      <w:r>
        <w:rPr>
          <w:spacing w:val="-4"/>
        </w:rPr>
        <w:t> </w:t>
      </w:r>
      <w:r>
        <w:rPr/>
        <w:t>fly</w:t>
      </w:r>
      <w:r>
        <w:rPr>
          <w:spacing w:val="-4"/>
        </w:rPr>
        <w:t> </w:t>
      </w:r>
      <w:r>
        <w:rPr/>
        <w:t>the flag of that country. The flag state is also considered the vessel’s nationality. The flag state, which is the country</w:t>
      </w:r>
      <w:r>
        <w:rPr>
          <w:spacing w:val="-12"/>
        </w:rPr>
        <w:t> </w:t>
      </w:r>
      <w:r>
        <w:rPr/>
        <w:t>of</w:t>
      </w:r>
      <w:r>
        <w:rPr>
          <w:spacing w:val="-11"/>
        </w:rPr>
        <w:t> </w:t>
      </w:r>
      <w:r>
        <w:rPr/>
        <w:t>registration,</w:t>
      </w:r>
      <w:r>
        <w:rPr>
          <w:spacing w:val="-14"/>
        </w:rPr>
        <w:t> </w:t>
      </w:r>
      <w:r>
        <w:rPr/>
        <w:t>confers</w:t>
      </w:r>
      <w:r>
        <w:rPr>
          <w:spacing w:val="-14"/>
        </w:rPr>
        <w:t> </w:t>
      </w:r>
      <w:r>
        <w:rPr/>
        <w:t>the</w:t>
      </w:r>
      <w:r>
        <w:rPr>
          <w:spacing w:val="-11"/>
        </w:rPr>
        <w:t> </w:t>
      </w:r>
      <w:r>
        <w:rPr/>
        <w:t>nationality</w:t>
      </w:r>
      <w:r>
        <w:rPr>
          <w:spacing w:val="-12"/>
        </w:rPr>
        <w:t> </w:t>
      </w:r>
      <w:r>
        <w:rPr/>
        <w:t>of</w:t>
      </w:r>
      <w:r>
        <w:rPr>
          <w:spacing w:val="-11"/>
        </w:rPr>
        <w:t> </w:t>
      </w:r>
      <w:r>
        <w:rPr/>
        <w:t>the</w:t>
      </w:r>
      <w:r>
        <w:rPr>
          <w:spacing w:val="-11"/>
        </w:rPr>
        <w:t> </w:t>
      </w:r>
      <w:r>
        <w:rPr/>
        <w:t>vessel</w:t>
      </w:r>
      <w:r>
        <w:rPr>
          <w:spacing w:val="-13"/>
        </w:rPr>
        <w:t> </w:t>
      </w:r>
      <w:r>
        <w:rPr/>
        <w:t>and</w:t>
      </w:r>
      <w:r>
        <w:rPr>
          <w:spacing w:val="-12"/>
        </w:rPr>
        <w:t> </w:t>
      </w:r>
      <w:r>
        <w:rPr/>
        <w:t>has</w:t>
      </w:r>
      <w:r>
        <w:rPr>
          <w:spacing w:val="-11"/>
        </w:rPr>
        <w:t> </w:t>
      </w:r>
      <w:r>
        <w:rPr/>
        <w:t>the</w:t>
      </w:r>
      <w:r>
        <w:rPr>
          <w:spacing w:val="-11"/>
        </w:rPr>
        <w:t> </w:t>
      </w:r>
      <w:r>
        <w:rPr/>
        <w:t>authority</w:t>
      </w:r>
      <w:r>
        <w:rPr>
          <w:spacing w:val="-12"/>
        </w:rPr>
        <w:t> </w:t>
      </w:r>
      <w:r>
        <w:rPr/>
        <w:t>to</w:t>
      </w:r>
      <w:r>
        <w:rPr>
          <w:spacing w:val="-14"/>
        </w:rPr>
        <w:t> </w:t>
      </w:r>
      <w:r>
        <w:rPr/>
        <w:t>enforce</w:t>
      </w:r>
      <w:r>
        <w:rPr>
          <w:spacing w:val="-14"/>
        </w:rPr>
        <w:t> </w:t>
      </w:r>
      <w:r>
        <w:rPr/>
        <w:t>regulations</w:t>
      </w:r>
      <w:r>
        <w:rPr>
          <w:spacing w:val="-11"/>
        </w:rPr>
        <w:t> </w:t>
      </w:r>
      <w:r>
        <w:rPr/>
        <w:t>over the vessel, including those relating to inspection, certification, and issuance of safety and pollution prevention documents. The ship operates under the laws of its flag state and is subject to the legal jurisdiction of that state.</w:t>
      </w:r>
    </w:p>
    <w:p>
      <w:pPr>
        <w:pStyle w:val="BodyText"/>
        <w:spacing w:before="250"/>
        <w:ind w:left="359" w:right="717"/>
        <w:jc w:val="both"/>
      </w:pPr>
      <w:r>
        <w:rPr>
          <w:b/>
        </w:rPr>
        <w:t>Weight-in-Motion (WIM) scales: </w:t>
      </w:r>
      <w:r>
        <w:rPr/>
        <w:t>Devices designed to capture and record the axle weights and gross vehicle weights as vehicles drive over a measurement site.</w:t>
      </w:r>
    </w:p>
    <w:p>
      <w:pPr>
        <w:pStyle w:val="BodyText"/>
        <w:spacing w:after="0"/>
        <w:jc w:val="both"/>
        <w:sectPr>
          <w:pgSz w:w="12240" w:h="15840"/>
          <w:pgMar w:header="0" w:footer="522" w:top="1360" w:bottom="720" w:left="1080" w:right="720"/>
        </w:sectPr>
      </w:pPr>
    </w:p>
    <w:p>
      <w:pPr>
        <w:spacing w:before="78"/>
        <w:ind w:left="429" w:right="358" w:firstLine="0"/>
        <w:jc w:val="center"/>
        <w:rPr>
          <w:b/>
          <w:sz w:val="22"/>
        </w:rPr>
      </w:pPr>
      <w:r>
        <w:rPr>
          <w:b/>
          <w:sz w:val="22"/>
          <w:u w:val="single"/>
        </w:rPr>
        <w:t>TRADE</w:t>
      </w:r>
      <w:r>
        <w:rPr>
          <w:b/>
          <w:spacing w:val="-11"/>
          <w:sz w:val="22"/>
          <w:u w:val="single"/>
        </w:rPr>
        <w:t> </w:t>
      </w:r>
      <w:r>
        <w:rPr>
          <w:b/>
          <w:sz w:val="22"/>
          <w:u w:val="single"/>
        </w:rPr>
        <w:t>REGULATIONS–GOODS</w:t>
      </w:r>
      <w:r>
        <w:rPr>
          <w:b/>
          <w:spacing w:val="-11"/>
          <w:sz w:val="22"/>
          <w:u w:val="single"/>
        </w:rPr>
        <w:t> </w:t>
      </w:r>
      <w:r>
        <w:rPr>
          <w:b/>
          <w:spacing w:val="-2"/>
          <w:sz w:val="22"/>
          <w:u w:val="single"/>
        </w:rPr>
        <w:t>QUESTIONNAIRE</w:t>
      </w:r>
    </w:p>
    <w:p>
      <w:pPr>
        <w:pStyle w:val="BodyText"/>
        <w:spacing w:before="1"/>
        <w:rPr>
          <w:b/>
        </w:rPr>
      </w:pPr>
    </w:p>
    <w:p>
      <w:pPr>
        <w:pStyle w:val="BodyText"/>
        <w:ind w:left="360" w:right="714"/>
        <w:jc w:val="both"/>
      </w:pPr>
      <w:r>
        <w:rPr/>
        <w:t>The tables that follow present all indicators (including their components, if applicable) under each pillar, with</w:t>
      </w:r>
      <w:r>
        <w:rPr>
          <w:spacing w:val="-1"/>
        </w:rPr>
        <w:t> </w:t>
      </w:r>
      <w:r>
        <w:rPr/>
        <w:t>a</w:t>
      </w:r>
      <w:r>
        <w:rPr>
          <w:spacing w:val="-1"/>
        </w:rPr>
        <w:t> </w:t>
      </w:r>
      <w:r>
        <w:rPr/>
        <w:t>reference</w:t>
      </w:r>
      <w:r>
        <w:rPr>
          <w:spacing w:val="-1"/>
        </w:rPr>
        <w:t> </w:t>
      </w:r>
      <w:r>
        <w:rPr/>
        <w:t>to</w:t>
      </w:r>
      <w:r>
        <w:rPr>
          <w:spacing w:val="-4"/>
        </w:rPr>
        <w:t> </w:t>
      </w:r>
      <w:r>
        <w:rPr/>
        <w:t>the</w:t>
      </w:r>
      <w:r>
        <w:rPr>
          <w:spacing w:val="-1"/>
        </w:rPr>
        <w:t> </w:t>
      </w:r>
      <w:r>
        <w:rPr/>
        <w:t>corresponding</w:t>
      </w:r>
      <w:r>
        <w:rPr>
          <w:spacing w:val="-1"/>
        </w:rPr>
        <w:t> </w:t>
      </w:r>
      <w:r>
        <w:rPr/>
        <w:t>question</w:t>
      </w:r>
      <w:r>
        <w:rPr>
          <w:spacing w:val="-1"/>
        </w:rPr>
        <w:t> </w:t>
      </w:r>
      <w:r>
        <w:rPr/>
        <w:t>number</w:t>
      </w:r>
      <w:r>
        <w:rPr>
          <w:spacing w:val="-3"/>
        </w:rPr>
        <w:t> </w:t>
      </w:r>
      <w:r>
        <w:rPr/>
        <w:t>in</w:t>
      </w:r>
      <w:r>
        <w:rPr>
          <w:spacing w:val="-1"/>
        </w:rPr>
        <w:t> </w:t>
      </w:r>
      <w:r>
        <w:rPr/>
        <w:t>parenthesis.</w:t>
      </w:r>
      <w:r>
        <w:rPr>
          <w:spacing w:val="-1"/>
        </w:rPr>
        <w:t> </w:t>
      </w:r>
      <w:r>
        <w:rPr/>
        <w:t>The</w:t>
      </w:r>
      <w:r>
        <w:rPr>
          <w:spacing w:val="-1"/>
        </w:rPr>
        <w:t> </w:t>
      </w:r>
      <w:r>
        <w:rPr/>
        <w:t>questions</w:t>
      </w:r>
      <w:r>
        <w:rPr>
          <w:spacing w:val="-1"/>
        </w:rPr>
        <w:t> </w:t>
      </w:r>
      <w:r>
        <w:rPr/>
        <w:t>are</w:t>
      </w:r>
      <w:r>
        <w:rPr>
          <w:spacing w:val="-3"/>
        </w:rPr>
        <w:t> </w:t>
      </w:r>
      <w:r>
        <w:rPr/>
        <w:t>listed</w:t>
      </w:r>
      <w:r>
        <w:rPr>
          <w:spacing w:val="-1"/>
        </w:rPr>
        <w:t> </w:t>
      </w:r>
      <w:r>
        <w:rPr/>
        <w:t>before</w:t>
      </w:r>
      <w:r>
        <w:rPr>
          <w:spacing w:val="-1"/>
        </w:rPr>
        <w:t> </w:t>
      </w:r>
      <w:r>
        <w:rPr/>
        <w:t>each table for ease of reference.</w:t>
      </w:r>
    </w:p>
    <w:p>
      <w:pPr>
        <w:pStyle w:val="BodyText"/>
        <w:spacing w:before="251"/>
        <w:ind w:left="359" w:right="716"/>
        <w:jc w:val="both"/>
      </w:pPr>
      <w:r>
        <w:rPr/>
        <w:t>For Y/N questions, the Y response accounts for the score and is considered as the good practice, unless otherwise indicated with the sign “Y/N; N – good practice”.</w:t>
      </w:r>
    </w:p>
    <w:p>
      <w:pPr>
        <w:pStyle w:val="BodyText"/>
        <w:spacing w:before="1"/>
      </w:pPr>
    </w:p>
    <w:p>
      <w:pPr>
        <w:pStyle w:val="BodyText"/>
        <w:spacing w:before="1"/>
        <w:ind w:left="360" w:right="714"/>
        <w:jc w:val="both"/>
      </w:pPr>
      <w:r>
        <w:rPr/>
        <w:t>In the tables that follow, “AND” means all referenced questions must have a good practice response to obtain a score on the indicator.</w:t>
      </w:r>
    </w:p>
    <w:p>
      <w:pPr>
        <w:pStyle w:val="BodyText"/>
        <w:spacing w:before="252"/>
        <w:ind w:left="360" w:right="713"/>
        <w:jc w:val="both"/>
      </w:pPr>
      <w:r>
        <w:rPr/>
        <w:t>Certain</w:t>
      </w:r>
      <w:r>
        <w:rPr>
          <w:spacing w:val="-8"/>
        </w:rPr>
        <w:t> </w:t>
      </w:r>
      <w:r>
        <w:rPr/>
        <w:t>questions</w:t>
      </w:r>
      <w:r>
        <w:rPr>
          <w:spacing w:val="-8"/>
        </w:rPr>
        <w:t> </w:t>
      </w:r>
      <w:r>
        <w:rPr/>
        <w:t>are</w:t>
      </w:r>
      <w:r>
        <w:rPr>
          <w:spacing w:val="-8"/>
        </w:rPr>
        <w:t> </w:t>
      </w:r>
      <w:r>
        <w:rPr/>
        <w:t>marked</w:t>
      </w:r>
      <w:r>
        <w:rPr>
          <w:spacing w:val="-6"/>
        </w:rPr>
        <w:t> </w:t>
      </w:r>
      <w:r>
        <w:rPr/>
        <w:t>as</w:t>
      </w:r>
      <w:r>
        <w:rPr>
          <w:spacing w:val="-8"/>
        </w:rPr>
        <w:t> </w:t>
      </w:r>
      <w:r>
        <w:rPr/>
        <w:t>“not</w:t>
      </w:r>
      <w:r>
        <w:rPr>
          <w:spacing w:val="-5"/>
        </w:rPr>
        <w:t> </w:t>
      </w:r>
      <w:r>
        <w:rPr/>
        <w:t>scored,”</w:t>
      </w:r>
      <w:r>
        <w:rPr>
          <w:spacing w:val="-6"/>
        </w:rPr>
        <w:t> </w:t>
      </w:r>
      <w:r>
        <w:rPr/>
        <w:t>which</w:t>
      </w:r>
      <w:r>
        <w:rPr>
          <w:spacing w:val="-9"/>
        </w:rPr>
        <w:t> </w:t>
      </w:r>
      <w:r>
        <w:rPr/>
        <w:t>indicates</w:t>
      </w:r>
      <w:r>
        <w:rPr>
          <w:spacing w:val="-8"/>
        </w:rPr>
        <w:t> </w:t>
      </w:r>
      <w:r>
        <w:rPr/>
        <w:t>that</w:t>
      </w:r>
      <w:r>
        <w:rPr>
          <w:spacing w:val="-8"/>
        </w:rPr>
        <w:t> </w:t>
      </w:r>
      <w:r>
        <w:rPr/>
        <w:t>they</w:t>
      </w:r>
      <w:r>
        <w:rPr>
          <w:spacing w:val="-6"/>
        </w:rPr>
        <w:t> </w:t>
      </w:r>
      <w:r>
        <w:rPr/>
        <w:t>do</w:t>
      </w:r>
      <w:r>
        <w:rPr>
          <w:spacing w:val="-9"/>
        </w:rPr>
        <w:t> </w:t>
      </w:r>
      <w:r>
        <w:rPr/>
        <w:t>not</w:t>
      </w:r>
      <w:r>
        <w:rPr>
          <w:spacing w:val="-7"/>
        </w:rPr>
        <w:t> </w:t>
      </w:r>
      <w:r>
        <w:rPr/>
        <w:t>impact</w:t>
      </w:r>
      <w:r>
        <w:rPr>
          <w:spacing w:val="-7"/>
        </w:rPr>
        <w:t> </w:t>
      </w:r>
      <w:r>
        <w:rPr/>
        <w:t>the</w:t>
      </w:r>
      <w:r>
        <w:rPr>
          <w:spacing w:val="-8"/>
        </w:rPr>
        <w:t> </w:t>
      </w:r>
      <w:r>
        <w:rPr/>
        <w:t>score</w:t>
      </w:r>
      <w:r>
        <w:rPr>
          <w:spacing w:val="-8"/>
        </w:rPr>
        <w:t> </w:t>
      </w:r>
      <w:r>
        <w:rPr/>
        <w:t>in</w:t>
      </w:r>
      <w:r>
        <w:rPr>
          <w:spacing w:val="-9"/>
        </w:rPr>
        <w:t> </w:t>
      </w:r>
      <w:r>
        <w:rPr/>
        <w:t>any</w:t>
      </w:r>
      <w:r>
        <w:rPr>
          <w:spacing w:val="-9"/>
        </w:rPr>
        <w:t> </w:t>
      </w:r>
      <w:r>
        <w:rPr/>
        <w:t>way. The</w:t>
      </w:r>
      <w:r>
        <w:rPr>
          <w:spacing w:val="-1"/>
        </w:rPr>
        <w:t> </w:t>
      </w:r>
      <w:r>
        <w:rPr/>
        <w:t>purpose</w:t>
      </w:r>
      <w:r>
        <w:rPr>
          <w:spacing w:val="-1"/>
        </w:rPr>
        <w:t> </w:t>
      </w:r>
      <w:r>
        <w:rPr/>
        <w:t>of these</w:t>
      </w:r>
      <w:r>
        <w:rPr>
          <w:spacing w:val="-1"/>
        </w:rPr>
        <w:t> </w:t>
      </w:r>
      <w:r>
        <w:rPr/>
        <w:t>questions</w:t>
      </w:r>
      <w:r>
        <w:rPr>
          <w:spacing w:val="-1"/>
        </w:rPr>
        <w:t> </w:t>
      </w:r>
      <w:r>
        <w:rPr/>
        <w:t>is</w:t>
      </w:r>
      <w:r>
        <w:rPr>
          <w:spacing w:val="-1"/>
        </w:rPr>
        <w:t> </w:t>
      </w:r>
      <w:r>
        <w:rPr/>
        <w:t>to</w:t>
      </w:r>
      <w:r>
        <w:rPr>
          <w:spacing w:val="-4"/>
        </w:rPr>
        <w:t> </w:t>
      </w:r>
      <w:r>
        <w:rPr/>
        <w:t>further inform and</w:t>
      </w:r>
      <w:r>
        <w:rPr>
          <w:spacing w:val="-4"/>
        </w:rPr>
        <w:t> </w:t>
      </w:r>
      <w:r>
        <w:rPr/>
        <w:t>refine</w:t>
      </w:r>
      <w:r>
        <w:rPr>
          <w:spacing w:val="-1"/>
        </w:rPr>
        <w:t> </w:t>
      </w:r>
      <w:r>
        <w:rPr/>
        <w:t>the</w:t>
      </w:r>
      <w:r>
        <w:rPr>
          <w:spacing w:val="-1"/>
        </w:rPr>
        <w:t> </w:t>
      </w:r>
      <w:r>
        <w:rPr/>
        <w:t>questions</w:t>
      </w:r>
      <w:r>
        <w:rPr>
          <w:spacing w:val="-1"/>
        </w:rPr>
        <w:t> </w:t>
      </w:r>
      <w:r>
        <w:rPr/>
        <w:t>design</w:t>
      </w:r>
      <w:r>
        <w:rPr>
          <w:spacing w:val="-4"/>
        </w:rPr>
        <w:t> </w:t>
      </w:r>
      <w:r>
        <w:rPr/>
        <w:t>for subsequent years</w:t>
      </w:r>
      <w:r>
        <w:rPr>
          <w:spacing w:val="-1"/>
        </w:rPr>
        <w:t> </w:t>
      </w:r>
      <w:r>
        <w:rPr/>
        <w:t>of the rollout phase as needed, as well as to substantiate and provide further information for the scored </w:t>
      </w:r>
      <w:r>
        <w:rPr>
          <w:spacing w:val="-2"/>
        </w:rPr>
        <w:t>questions.</w:t>
      </w:r>
    </w:p>
    <w:p>
      <w:pPr>
        <w:pStyle w:val="BodyText"/>
        <w:spacing w:before="25"/>
        <w:rPr>
          <w:sz w:val="20"/>
        </w:rPr>
      </w:pPr>
    </w:p>
    <w:tbl>
      <w:tblPr>
        <w:tblW w:w="0" w:type="auto"/>
        <w:jc w:val="left"/>
        <w:tblInd w:w="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51"/>
        <w:gridCol w:w="6391"/>
      </w:tblGrid>
      <w:tr>
        <w:trPr>
          <w:trHeight w:val="575" w:hRule="atLeast"/>
        </w:trPr>
        <w:tc>
          <w:tcPr>
            <w:tcW w:w="9542" w:type="dxa"/>
            <w:gridSpan w:val="2"/>
            <w:shd w:val="clear" w:color="auto" w:fill="0F6EC5"/>
          </w:tcPr>
          <w:p>
            <w:pPr>
              <w:pStyle w:val="TableParagraph"/>
              <w:spacing w:before="173"/>
              <w:ind w:left="107"/>
              <w:rPr>
                <w:b/>
                <w:sz w:val="20"/>
              </w:rPr>
            </w:pPr>
            <w:r>
              <w:rPr>
                <w:b/>
                <w:sz w:val="20"/>
              </w:rPr>
              <w:t>PILLAR</w:t>
            </w:r>
            <w:r>
              <w:rPr>
                <w:b/>
                <w:spacing w:val="-9"/>
                <w:sz w:val="20"/>
              </w:rPr>
              <w:t> </w:t>
            </w:r>
            <w:r>
              <w:rPr>
                <w:b/>
                <w:sz w:val="20"/>
              </w:rPr>
              <w:t>I–QUALITY</w:t>
            </w:r>
            <w:r>
              <w:rPr>
                <w:b/>
                <w:spacing w:val="-8"/>
                <w:sz w:val="20"/>
              </w:rPr>
              <w:t> </w:t>
            </w:r>
            <w:r>
              <w:rPr>
                <w:b/>
                <w:sz w:val="20"/>
              </w:rPr>
              <w:t>OF</w:t>
            </w:r>
            <w:r>
              <w:rPr>
                <w:b/>
                <w:spacing w:val="-8"/>
                <w:sz w:val="20"/>
              </w:rPr>
              <w:t> </w:t>
            </w:r>
            <w:r>
              <w:rPr>
                <w:b/>
                <w:sz w:val="20"/>
              </w:rPr>
              <w:t>REGULATIONS</w:t>
            </w:r>
            <w:r>
              <w:rPr>
                <w:b/>
                <w:spacing w:val="-8"/>
                <w:sz w:val="20"/>
              </w:rPr>
              <w:t> </w:t>
            </w:r>
            <w:r>
              <w:rPr>
                <w:b/>
                <w:sz w:val="20"/>
              </w:rPr>
              <w:t>FOR</w:t>
            </w:r>
            <w:r>
              <w:rPr>
                <w:b/>
                <w:spacing w:val="-9"/>
                <w:sz w:val="20"/>
              </w:rPr>
              <w:t> </w:t>
            </w:r>
            <w:r>
              <w:rPr>
                <w:b/>
                <w:sz w:val="20"/>
              </w:rPr>
              <w:t>INTERNATIONAL</w:t>
            </w:r>
            <w:r>
              <w:rPr>
                <w:b/>
                <w:spacing w:val="-7"/>
                <w:sz w:val="20"/>
              </w:rPr>
              <w:t> </w:t>
            </w:r>
            <w:r>
              <w:rPr>
                <w:b/>
                <w:spacing w:val="-2"/>
                <w:sz w:val="20"/>
              </w:rPr>
              <w:t>TRADE</w:t>
            </w:r>
          </w:p>
        </w:tc>
      </w:tr>
      <w:tr>
        <w:trPr>
          <w:trHeight w:val="431" w:hRule="atLeast"/>
        </w:trPr>
        <w:tc>
          <w:tcPr>
            <w:tcW w:w="9542" w:type="dxa"/>
            <w:gridSpan w:val="2"/>
            <w:shd w:val="clear" w:color="auto" w:fill="CCD4EA"/>
          </w:tcPr>
          <w:p>
            <w:pPr>
              <w:pStyle w:val="TableParagraph"/>
              <w:spacing w:before="101"/>
              <w:ind w:left="107"/>
              <w:rPr>
                <w:b/>
                <w:sz w:val="20"/>
              </w:rPr>
            </w:pPr>
            <w:r>
              <w:rPr>
                <w:b/>
                <w:spacing w:val="-2"/>
                <w:sz w:val="20"/>
              </w:rPr>
              <w:t>Parameters</w:t>
            </w:r>
          </w:p>
        </w:tc>
      </w:tr>
      <w:tr>
        <w:trPr>
          <w:trHeight w:val="690" w:hRule="atLeast"/>
        </w:trPr>
        <w:tc>
          <w:tcPr>
            <w:tcW w:w="3151" w:type="dxa"/>
          </w:tcPr>
          <w:p>
            <w:pPr>
              <w:pStyle w:val="TableParagraph"/>
              <w:rPr>
                <w:sz w:val="20"/>
              </w:rPr>
            </w:pPr>
          </w:p>
          <w:p>
            <w:pPr>
              <w:pStyle w:val="TableParagraph"/>
              <w:ind w:left="107"/>
              <w:rPr>
                <w:b/>
                <w:sz w:val="20"/>
              </w:rPr>
            </w:pPr>
            <w:r>
              <w:rPr>
                <w:b/>
                <w:sz w:val="20"/>
              </w:rPr>
              <w:t>Agricultural</w:t>
            </w:r>
            <w:r>
              <w:rPr>
                <w:b/>
                <w:spacing w:val="-11"/>
                <w:sz w:val="20"/>
              </w:rPr>
              <w:t> </w:t>
            </w:r>
            <w:r>
              <w:rPr>
                <w:b/>
                <w:sz w:val="20"/>
              </w:rPr>
              <w:t>Product</w:t>
            </w:r>
            <w:r>
              <w:rPr>
                <w:b/>
                <w:spacing w:val="-9"/>
                <w:sz w:val="20"/>
              </w:rPr>
              <w:t> </w:t>
            </w:r>
            <w:r>
              <w:rPr>
                <w:b/>
                <w:spacing w:val="-2"/>
                <w:sz w:val="20"/>
              </w:rPr>
              <w:t>Chapters</w:t>
            </w:r>
          </w:p>
        </w:tc>
        <w:tc>
          <w:tcPr>
            <w:tcW w:w="6391" w:type="dxa"/>
          </w:tcPr>
          <w:p>
            <w:pPr>
              <w:pStyle w:val="TableParagraph"/>
              <w:spacing w:line="230" w:lineRule="atLeast"/>
              <w:ind w:left="108" w:right="92"/>
              <w:jc w:val="both"/>
              <w:rPr>
                <w:sz w:val="20"/>
              </w:rPr>
            </w:pPr>
            <w:r>
              <w:rPr>
                <w:sz w:val="20"/>
              </w:rPr>
              <w:t>Selection of HS2 digit</w:t>
            </w:r>
            <w:r>
              <w:rPr>
                <w:spacing w:val="-1"/>
                <w:sz w:val="20"/>
              </w:rPr>
              <w:t> </w:t>
            </w:r>
            <w:r>
              <w:rPr>
                <w:sz w:val="20"/>
              </w:rPr>
              <w:t>Agriculture chapters</w:t>
            </w:r>
            <w:r>
              <w:rPr>
                <w:spacing w:val="-1"/>
                <w:sz w:val="20"/>
              </w:rPr>
              <w:t> </w:t>
            </w:r>
            <w:r>
              <w:rPr>
                <w:sz w:val="20"/>
              </w:rPr>
              <w:t>that</w:t>
            </w:r>
            <w:r>
              <w:rPr>
                <w:spacing w:val="-1"/>
                <w:sz w:val="20"/>
              </w:rPr>
              <w:t> </w:t>
            </w:r>
            <w:r>
              <w:rPr>
                <w:sz w:val="20"/>
              </w:rPr>
              <w:t>are more susceptible to non- tariff measures provides relevance and comparability to the indicators on regulatory restrictions on international trade.</w:t>
            </w:r>
          </w:p>
        </w:tc>
      </w:tr>
      <w:tr>
        <w:trPr>
          <w:trHeight w:val="1149" w:hRule="atLeast"/>
        </w:trPr>
        <w:tc>
          <w:tcPr>
            <w:tcW w:w="3151" w:type="dxa"/>
          </w:tcPr>
          <w:p>
            <w:pPr>
              <w:pStyle w:val="TableParagraph"/>
              <w:rPr>
                <w:sz w:val="20"/>
              </w:rPr>
            </w:pPr>
          </w:p>
          <w:p>
            <w:pPr>
              <w:pStyle w:val="TableParagraph"/>
              <w:spacing w:before="1"/>
              <w:rPr>
                <w:sz w:val="20"/>
              </w:rPr>
            </w:pPr>
          </w:p>
          <w:p>
            <w:pPr>
              <w:pStyle w:val="TableParagraph"/>
              <w:ind w:left="107"/>
              <w:rPr>
                <w:b/>
                <w:sz w:val="20"/>
              </w:rPr>
            </w:pPr>
            <w:r>
              <w:rPr>
                <w:b/>
                <w:sz w:val="20"/>
              </w:rPr>
              <w:t>Geographical</w:t>
            </w:r>
            <w:r>
              <w:rPr>
                <w:b/>
                <w:spacing w:val="-10"/>
                <w:sz w:val="20"/>
              </w:rPr>
              <w:t> </w:t>
            </w:r>
            <w:r>
              <w:rPr>
                <w:b/>
                <w:spacing w:val="-2"/>
                <w:sz w:val="20"/>
              </w:rPr>
              <w:t>Location</w:t>
            </w:r>
          </w:p>
        </w:tc>
        <w:tc>
          <w:tcPr>
            <w:tcW w:w="6391" w:type="dxa"/>
          </w:tcPr>
          <w:p>
            <w:pPr>
              <w:pStyle w:val="TableParagraph"/>
              <w:ind w:left="108" w:right="94"/>
              <w:jc w:val="both"/>
              <w:rPr>
                <w:sz w:val="20"/>
              </w:rPr>
            </w:pPr>
            <w:r>
              <w:rPr>
                <w:sz w:val="20"/>
              </w:rPr>
              <w:t>Based</w:t>
            </w:r>
            <w:r>
              <w:rPr>
                <w:spacing w:val="80"/>
                <w:sz w:val="20"/>
              </w:rPr>
              <w:t> </w:t>
            </w:r>
            <w:r>
              <w:rPr>
                <w:sz w:val="20"/>
              </w:rPr>
              <w:t>on</w:t>
            </w:r>
            <w:r>
              <w:rPr>
                <w:spacing w:val="80"/>
                <w:sz w:val="20"/>
              </w:rPr>
              <w:t> </w:t>
            </w:r>
            <w:r>
              <w:rPr>
                <w:sz w:val="20"/>
              </w:rPr>
              <w:t>their</w:t>
            </w:r>
            <w:r>
              <w:rPr>
                <w:spacing w:val="80"/>
                <w:sz w:val="20"/>
              </w:rPr>
              <w:t> </w:t>
            </w:r>
            <w:r>
              <w:rPr>
                <w:sz w:val="20"/>
              </w:rPr>
              <w:t>geographical</w:t>
            </w:r>
            <w:r>
              <w:rPr>
                <w:spacing w:val="80"/>
                <w:sz w:val="20"/>
              </w:rPr>
              <w:t> </w:t>
            </w:r>
            <w:r>
              <w:rPr>
                <w:sz w:val="20"/>
              </w:rPr>
              <w:t>location,</w:t>
            </w:r>
            <w:r>
              <w:rPr>
                <w:spacing w:val="80"/>
                <w:sz w:val="20"/>
              </w:rPr>
              <w:t> </w:t>
            </w:r>
            <w:r>
              <w:rPr>
                <w:sz w:val="20"/>
              </w:rPr>
              <w:t>all</w:t>
            </w:r>
            <w:r>
              <w:rPr>
                <w:spacing w:val="80"/>
                <w:sz w:val="20"/>
              </w:rPr>
              <w:t> </w:t>
            </w:r>
            <w:r>
              <w:rPr>
                <w:sz w:val="20"/>
              </w:rPr>
              <w:t>economies</w:t>
            </w:r>
            <w:r>
              <w:rPr>
                <w:spacing w:val="80"/>
                <w:sz w:val="20"/>
              </w:rPr>
              <w:t> </w:t>
            </w:r>
            <w:r>
              <w:rPr>
                <w:sz w:val="20"/>
              </w:rPr>
              <w:t>covered</w:t>
            </w:r>
            <w:r>
              <w:rPr>
                <w:spacing w:val="80"/>
                <w:sz w:val="20"/>
              </w:rPr>
              <w:t> </w:t>
            </w:r>
            <w:r>
              <w:rPr>
                <w:sz w:val="20"/>
              </w:rPr>
              <w:t>by</w:t>
            </w:r>
            <w:r>
              <w:rPr>
                <w:spacing w:val="80"/>
                <w:sz w:val="20"/>
              </w:rPr>
              <w:t> </w:t>
            </w:r>
            <w:r>
              <w:rPr>
                <w:sz w:val="20"/>
              </w:rPr>
              <w:t>the B-READY project will be categorized into Coastal, Island or Landlocked economies.</w:t>
            </w:r>
            <w:r>
              <w:rPr>
                <w:spacing w:val="-1"/>
                <w:sz w:val="20"/>
              </w:rPr>
              <w:t> </w:t>
            </w:r>
            <w:r>
              <w:rPr>
                <w:sz w:val="20"/>
              </w:rPr>
              <w:t>The</w:t>
            </w:r>
            <w:r>
              <w:rPr>
                <w:spacing w:val="-2"/>
                <w:sz w:val="20"/>
              </w:rPr>
              <w:t> </w:t>
            </w:r>
            <w:r>
              <w:rPr>
                <w:sz w:val="20"/>
              </w:rPr>
              <w:t>two</w:t>
            </w:r>
            <w:r>
              <w:rPr>
                <w:spacing w:val="1"/>
                <w:sz w:val="20"/>
              </w:rPr>
              <w:t> </w:t>
            </w:r>
            <w:r>
              <w:rPr>
                <w:sz w:val="20"/>
              </w:rPr>
              <w:t>most relevant forms</w:t>
            </w:r>
            <w:r>
              <w:rPr>
                <w:spacing w:val="-1"/>
                <w:sz w:val="20"/>
              </w:rPr>
              <w:t> </w:t>
            </w:r>
            <w:r>
              <w:rPr>
                <w:sz w:val="20"/>
              </w:rPr>
              <w:t>of transportation</w:t>
            </w:r>
            <w:r>
              <w:rPr>
                <w:spacing w:val="-1"/>
                <w:sz w:val="20"/>
              </w:rPr>
              <w:t> </w:t>
            </w:r>
            <w:r>
              <w:rPr>
                <w:sz w:val="20"/>
              </w:rPr>
              <w:t>for</w:t>
            </w:r>
            <w:r>
              <w:rPr>
                <w:spacing w:val="1"/>
                <w:sz w:val="20"/>
              </w:rPr>
              <w:t> </w:t>
            </w:r>
            <w:r>
              <w:rPr>
                <w:sz w:val="20"/>
              </w:rPr>
              <w:t>each</w:t>
            </w:r>
            <w:r>
              <w:rPr>
                <w:spacing w:val="1"/>
                <w:sz w:val="20"/>
              </w:rPr>
              <w:t> </w:t>
            </w:r>
            <w:r>
              <w:rPr>
                <w:spacing w:val="-2"/>
                <w:sz w:val="20"/>
              </w:rPr>
              <w:t>economy</w:t>
            </w:r>
          </w:p>
          <w:p>
            <w:pPr>
              <w:pStyle w:val="TableParagraph"/>
              <w:spacing w:line="230" w:lineRule="exact"/>
              <w:ind w:left="108" w:right="96"/>
              <w:jc w:val="both"/>
              <w:rPr>
                <w:sz w:val="20"/>
              </w:rPr>
            </w:pPr>
            <w:r>
              <w:rPr>
                <w:sz w:val="20"/>
              </w:rPr>
              <w:t>will</w:t>
            </w:r>
            <w:r>
              <w:rPr>
                <w:spacing w:val="-1"/>
                <w:sz w:val="20"/>
              </w:rPr>
              <w:t> </w:t>
            </w:r>
            <w:r>
              <w:rPr>
                <w:sz w:val="20"/>
              </w:rPr>
              <w:t>be identified and considered across</w:t>
            </w:r>
            <w:r>
              <w:rPr>
                <w:spacing w:val="-1"/>
                <w:sz w:val="20"/>
              </w:rPr>
              <w:t> </w:t>
            </w:r>
            <w:r>
              <w:rPr>
                <w:sz w:val="20"/>
              </w:rPr>
              <w:t>all</w:t>
            </w:r>
            <w:r>
              <w:rPr>
                <w:spacing w:val="-1"/>
                <w:sz w:val="20"/>
              </w:rPr>
              <w:t> </w:t>
            </w:r>
            <w:r>
              <w:rPr>
                <w:sz w:val="20"/>
              </w:rPr>
              <w:t>economies</w:t>
            </w:r>
            <w:r>
              <w:rPr>
                <w:spacing w:val="-1"/>
                <w:sz w:val="20"/>
              </w:rPr>
              <w:t> </w:t>
            </w:r>
            <w:r>
              <w:rPr>
                <w:sz w:val="20"/>
              </w:rPr>
              <w:t>belonging to the same </w:t>
            </w:r>
            <w:r>
              <w:rPr>
                <w:spacing w:val="-2"/>
                <w:sz w:val="20"/>
              </w:rPr>
              <w:t>category.</w:t>
            </w:r>
          </w:p>
        </w:tc>
      </w:tr>
      <w:tr>
        <w:trPr>
          <w:trHeight w:val="689" w:hRule="atLeast"/>
        </w:trPr>
        <w:tc>
          <w:tcPr>
            <w:tcW w:w="3151" w:type="dxa"/>
          </w:tcPr>
          <w:p>
            <w:pPr>
              <w:pStyle w:val="TableParagraph"/>
              <w:spacing w:before="230"/>
              <w:ind w:left="107"/>
              <w:rPr>
                <w:b/>
                <w:sz w:val="20"/>
              </w:rPr>
            </w:pPr>
            <w:r>
              <w:rPr>
                <w:b/>
                <w:sz w:val="20"/>
              </w:rPr>
              <w:t>Manufactured</w:t>
            </w:r>
            <w:r>
              <w:rPr>
                <w:b/>
                <w:spacing w:val="-12"/>
                <w:sz w:val="20"/>
              </w:rPr>
              <w:t> </w:t>
            </w:r>
            <w:r>
              <w:rPr>
                <w:b/>
                <w:sz w:val="20"/>
              </w:rPr>
              <w:t>Product</w:t>
            </w:r>
            <w:r>
              <w:rPr>
                <w:b/>
                <w:spacing w:val="-11"/>
                <w:sz w:val="20"/>
              </w:rPr>
              <w:t> </w:t>
            </w:r>
            <w:r>
              <w:rPr>
                <w:b/>
                <w:spacing w:val="-2"/>
                <w:sz w:val="20"/>
              </w:rPr>
              <w:t>Chapters</w:t>
            </w:r>
          </w:p>
        </w:tc>
        <w:tc>
          <w:tcPr>
            <w:tcW w:w="6391" w:type="dxa"/>
          </w:tcPr>
          <w:p>
            <w:pPr>
              <w:pStyle w:val="TableParagraph"/>
              <w:spacing w:line="230" w:lineRule="exact"/>
              <w:ind w:left="108" w:right="96"/>
              <w:jc w:val="both"/>
              <w:rPr>
                <w:sz w:val="20"/>
              </w:rPr>
            </w:pPr>
            <w:r>
              <w:rPr>
                <w:sz w:val="20"/>
              </w:rPr>
              <w:t>Selection of HS2 digit Manufactured chapters that are more susceptible to non-tariff</w:t>
            </w:r>
            <w:r>
              <w:rPr>
                <w:spacing w:val="-7"/>
                <w:sz w:val="20"/>
              </w:rPr>
              <w:t> </w:t>
            </w:r>
            <w:r>
              <w:rPr>
                <w:sz w:val="20"/>
              </w:rPr>
              <w:t>measures</w:t>
            </w:r>
            <w:r>
              <w:rPr>
                <w:spacing w:val="-8"/>
                <w:sz w:val="20"/>
              </w:rPr>
              <w:t> </w:t>
            </w:r>
            <w:r>
              <w:rPr>
                <w:sz w:val="20"/>
              </w:rPr>
              <w:t>provides</w:t>
            </w:r>
            <w:r>
              <w:rPr>
                <w:spacing w:val="-8"/>
                <w:sz w:val="20"/>
              </w:rPr>
              <w:t> </w:t>
            </w:r>
            <w:r>
              <w:rPr>
                <w:sz w:val="20"/>
              </w:rPr>
              <w:t>relevance</w:t>
            </w:r>
            <w:r>
              <w:rPr>
                <w:spacing w:val="-7"/>
                <w:sz w:val="20"/>
              </w:rPr>
              <w:t> </w:t>
            </w:r>
            <w:r>
              <w:rPr>
                <w:sz w:val="20"/>
              </w:rPr>
              <w:t>and</w:t>
            </w:r>
            <w:r>
              <w:rPr>
                <w:spacing w:val="-6"/>
                <w:sz w:val="20"/>
              </w:rPr>
              <w:t> </w:t>
            </w:r>
            <w:r>
              <w:rPr>
                <w:sz w:val="20"/>
              </w:rPr>
              <w:t>comparability</w:t>
            </w:r>
            <w:r>
              <w:rPr>
                <w:spacing w:val="-6"/>
                <w:sz w:val="20"/>
              </w:rPr>
              <w:t> </w:t>
            </w:r>
            <w:r>
              <w:rPr>
                <w:sz w:val="20"/>
              </w:rPr>
              <w:t>to</w:t>
            </w:r>
            <w:r>
              <w:rPr>
                <w:spacing w:val="-11"/>
                <w:sz w:val="20"/>
              </w:rPr>
              <w:t> </w:t>
            </w:r>
            <w:r>
              <w:rPr>
                <w:sz w:val="20"/>
              </w:rPr>
              <w:t>the</w:t>
            </w:r>
            <w:r>
              <w:rPr>
                <w:spacing w:val="-7"/>
                <w:sz w:val="20"/>
              </w:rPr>
              <w:t> </w:t>
            </w:r>
            <w:r>
              <w:rPr>
                <w:sz w:val="20"/>
              </w:rPr>
              <w:t>indicators</w:t>
            </w:r>
            <w:r>
              <w:rPr>
                <w:spacing w:val="-8"/>
                <w:sz w:val="20"/>
              </w:rPr>
              <w:t> </w:t>
            </w:r>
            <w:r>
              <w:rPr>
                <w:sz w:val="20"/>
              </w:rPr>
              <w:t>on regulatory restrictions on international trade.</w:t>
            </w:r>
          </w:p>
        </w:tc>
      </w:tr>
      <w:tr>
        <w:trPr>
          <w:trHeight w:val="688" w:hRule="atLeast"/>
        </w:trPr>
        <w:tc>
          <w:tcPr>
            <w:tcW w:w="3151" w:type="dxa"/>
          </w:tcPr>
          <w:p>
            <w:pPr>
              <w:pStyle w:val="TableParagraph"/>
              <w:rPr>
                <w:sz w:val="20"/>
              </w:rPr>
            </w:pPr>
          </w:p>
          <w:p>
            <w:pPr>
              <w:pStyle w:val="TableParagraph"/>
              <w:ind w:left="107"/>
              <w:rPr>
                <w:b/>
                <w:sz w:val="20"/>
              </w:rPr>
            </w:pPr>
            <w:r>
              <w:rPr>
                <w:b/>
                <w:sz w:val="20"/>
              </w:rPr>
              <w:t>Traded</w:t>
            </w:r>
            <w:r>
              <w:rPr>
                <w:b/>
                <w:spacing w:val="-8"/>
                <w:sz w:val="20"/>
              </w:rPr>
              <w:t> </w:t>
            </w:r>
            <w:r>
              <w:rPr>
                <w:b/>
                <w:spacing w:val="-2"/>
                <w:sz w:val="20"/>
              </w:rPr>
              <w:t>Product(s)</w:t>
            </w:r>
          </w:p>
        </w:tc>
        <w:tc>
          <w:tcPr>
            <w:tcW w:w="6391" w:type="dxa"/>
          </w:tcPr>
          <w:p>
            <w:pPr>
              <w:pStyle w:val="TableParagraph"/>
              <w:ind w:left="108"/>
              <w:rPr>
                <w:sz w:val="20"/>
              </w:rPr>
            </w:pPr>
            <w:r>
              <w:rPr>
                <w:sz w:val="20"/>
              </w:rPr>
              <w:t>The</w:t>
            </w:r>
            <w:r>
              <w:rPr>
                <w:spacing w:val="17"/>
                <w:sz w:val="20"/>
              </w:rPr>
              <w:t> </w:t>
            </w:r>
            <w:r>
              <w:rPr>
                <w:sz w:val="20"/>
              </w:rPr>
              <w:t>most</w:t>
            </w:r>
            <w:r>
              <w:rPr>
                <w:spacing w:val="17"/>
                <w:sz w:val="20"/>
              </w:rPr>
              <w:t> </w:t>
            </w:r>
            <w:r>
              <w:rPr>
                <w:sz w:val="20"/>
              </w:rPr>
              <w:t>imported</w:t>
            </w:r>
            <w:r>
              <w:rPr>
                <w:spacing w:val="19"/>
                <w:sz w:val="20"/>
              </w:rPr>
              <w:t> </w:t>
            </w:r>
            <w:r>
              <w:rPr>
                <w:sz w:val="20"/>
              </w:rPr>
              <w:t>manufactured</w:t>
            </w:r>
            <w:r>
              <w:rPr>
                <w:spacing w:val="18"/>
                <w:sz w:val="20"/>
              </w:rPr>
              <w:t> </w:t>
            </w:r>
            <w:r>
              <w:rPr>
                <w:sz w:val="20"/>
              </w:rPr>
              <w:t>and</w:t>
            </w:r>
            <w:r>
              <w:rPr>
                <w:spacing w:val="19"/>
                <w:sz w:val="20"/>
              </w:rPr>
              <w:t> </w:t>
            </w:r>
            <w:r>
              <w:rPr>
                <w:sz w:val="20"/>
              </w:rPr>
              <w:t>agricultural</w:t>
            </w:r>
            <w:r>
              <w:rPr>
                <w:spacing w:val="14"/>
                <w:sz w:val="20"/>
              </w:rPr>
              <w:t> </w:t>
            </w:r>
            <w:r>
              <w:rPr>
                <w:sz w:val="20"/>
              </w:rPr>
              <w:t>products</w:t>
            </w:r>
            <w:r>
              <w:rPr>
                <w:spacing w:val="17"/>
                <w:sz w:val="20"/>
              </w:rPr>
              <w:t> </w:t>
            </w:r>
            <w:r>
              <w:rPr>
                <w:sz w:val="20"/>
              </w:rPr>
              <w:t>by</w:t>
            </w:r>
            <w:r>
              <w:rPr>
                <w:spacing w:val="18"/>
                <w:sz w:val="20"/>
              </w:rPr>
              <w:t> </w:t>
            </w:r>
            <w:r>
              <w:rPr>
                <w:sz w:val="20"/>
              </w:rPr>
              <w:t>total</w:t>
            </w:r>
            <w:r>
              <w:rPr>
                <w:spacing w:val="18"/>
                <w:sz w:val="20"/>
              </w:rPr>
              <w:t> </w:t>
            </w:r>
            <w:r>
              <w:rPr>
                <w:spacing w:val="-2"/>
                <w:sz w:val="20"/>
              </w:rPr>
              <w:t>import</w:t>
            </w:r>
          </w:p>
          <w:p>
            <w:pPr>
              <w:pStyle w:val="TableParagraph"/>
              <w:spacing w:line="228" w:lineRule="exact"/>
              <w:ind w:left="108" w:right="95"/>
              <w:rPr>
                <w:sz w:val="20"/>
              </w:rPr>
            </w:pPr>
            <w:r>
              <w:rPr>
                <w:sz w:val="20"/>
              </w:rPr>
              <w:t>value between 2015 and 2019 at Harmonized System (HS) subheading level (6-digit) within pre-selected HS chapters.</w:t>
            </w:r>
          </w:p>
        </w:tc>
      </w:tr>
      <w:tr>
        <w:trPr>
          <w:trHeight w:val="690" w:hRule="atLeast"/>
        </w:trPr>
        <w:tc>
          <w:tcPr>
            <w:tcW w:w="3151" w:type="dxa"/>
          </w:tcPr>
          <w:p>
            <w:pPr>
              <w:pStyle w:val="TableParagraph"/>
              <w:rPr>
                <w:sz w:val="20"/>
              </w:rPr>
            </w:pPr>
          </w:p>
          <w:p>
            <w:pPr>
              <w:pStyle w:val="TableParagraph"/>
              <w:ind w:left="107"/>
              <w:rPr>
                <w:b/>
                <w:sz w:val="20"/>
              </w:rPr>
            </w:pPr>
            <w:r>
              <w:rPr>
                <w:b/>
                <w:sz w:val="20"/>
              </w:rPr>
              <w:t>Traded</w:t>
            </w:r>
            <w:r>
              <w:rPr>
                <w:b/>
                <w:spacing w:val="-11"/>
                <w:sz w:val="20"/>
              </w:rPr>
              <w:t> </w:t>
            </w:r>
            <w:r>
              <w:rPr>
                <w:b/>
                <w:sz w:val="20"/>
              </w:rPr>
              <w:t>Environmental</w:t>
            </w:r>
            <w:r>
              <w:rPr>
                <w:b/>
                <w:spacing w:val="-9"/>
                <w:sz w:val="20"/>
              </w:rPr>
              <w:t> </w:t>
            </w:r>
            <w:r>
              <w:rPr>
                <w:b/>
                <w:spacing w:val="-2"/>
                <w:sz w:val="20"/>
              </w:rPr>
              <w:t>Products</w:t>
            </w:r>
          </w:p>
        </w:tc>
        <w:tc>
          <w:tcPr>
            <w:tcW w:w="6391" w:type="dxa"/>
          </w:tcPr>
          <w:p>
            <w:pPr>
              <w:pStyle w:val="TableParagraph"/>
              <w:spacing w:line="230" w:lineRule="atLeast"/>
              <w:ind w:left="108" w:right="94"/>
              <w:jc w:val="both"/>
              <w:rPr>
                <w:sz w:val="20"/>
              </w:rPr>
            </w:pPr>
            <w:r>
              <w:rPr>
                <w:sz w:val="20"/>
              </w:rPr>
              <w:t>The top 3</w:t>
            </w:r>
            <w:r>
              <w:rPr>
                <w:spacing w:val="-2"/>
                <w:sz w:val="20"/>
              </w:rPr>
              <w:t> </w:t>
            </w:r>
            <w:r>
              <w:rPr>
                <w:sz w:val="20"/>
              </w:rPr>
              <w:t>imported environmental</w:t>
            </w:r>
            <w:r>
              <w:rPr>
                <w:spacing w:val="-1"/>
                <w:sz w:val="20"/>
              </w:rPr>
              <w:t> </w:t>
            </w:r>
            <w:r>
              <w:rPr>
                <w:sz w:val="20"/>
              </w:rPr>
              <w:t>products</w:t>
            </w:r>
            <w:r>
              <w:rPr>
                <w:spacing w:val="-1"/>
                <w:sz w:val="20"/>
              </w:rPr>
              <w:t> </w:t>
            </w:r>
            <w:r>
              <w:rPr>
                <w:sz w:val="20"/>
              </w:rPr>
              <w:t>by total</w:t>
            </w:r>
            <w:r>
              <w:rPr>
                <w:spacing w:val="-1"/>
                <w:sz w:val="20"/>
              </w:rPr>
              <w:t> </w:t>
            </w:r>
            <w:r>
              <w:rPr>
                <w:sz w:val="20"/>
              </w:rPr>
              <w:t>trade</w:t>
            </w:r>
            <w:r>
              <w:rPr>
                <w:spacing w:val="-3"/>
                <w:sz w:val="20"/>
              </w:rPr>
              <w:t> </w:t>
            </w:r>
            <w:r>
              <w:rPr>
                <w:sz w:val="20"/>
              </w:rPr>
              <w:t>value at</w:t>
            </w:r>
            <w:r>
              <w:rPr>
                <w:spacing w:val="-1"/>
                <w:sz w:val="20"/>
              </w:rPr>
              <w:t> </w:t>
            </w:r>
            <w:r>
              <w:rPr>
                <w:sz w:val="20"/>
              </w:rPr>
              <w:t>the world- level between</w:t>
            </w:r>
            <w:r>
              <w:rPr>
                <w:spacing w:val="-2"/>
                <w:sz w:val="20"/>
              </w:rPr>
              <w:t> </w:t>
            </w:r>
            <w:r>
              <w:rPr>
                <w:sz w:val="20"/>
              </w:rPr>
              <w:t>2015 and</w:t>
            </w:r>
            <w:r>
              <w:rPr>
                <w:spacing w:val="-1"/>
                <w:sz w:val="20"/>
              </w:rPr>
              <w:t> </w:t>
            </w:r>
            <w:r>
              <w:rPr>
                <w:sz w:val="20"/>
              </w:rPr>
              <w:t>2019</w:t>
            </w:r>
            <w:r>
              <w:rPr>
                <w:spacing w:val="-1"/>
                <w:sz w:val="20"/>
              </w:rPr>
              <w:t> </w:t>
            </w:r>
            <w:r>
              <w:rPr>
                <w:sz w:val="20"/>
              </w:rPr>
              <w:t>within the Asia-Pacific Economic Cooperation (APEC) list of environmental goods at HS subheading level (6-digit).</w:t>
            </w:r>
          </w:p>
        </w:tc>
      </w:tr>
      <w:tr>
        <w:trPr>
          <w:trHeight w:val="690" w:hRule="atLeast"/>
        </w:trPr>
        <w:tc>
          <w:tcPr>
            <w:tcW w:w="3151" w:type="dxa"/>
          </w:tcPr>
          <w:p>
            <w:pPr>
              <w:pStyle w:val="TableParagraph"/>
              <w:rPr>
                <w:sz w:val="20"/>
              </w:rPr>
            </w:pPr>
          </w:p>
          <w:p>
            <w:pPr>
              <w:pStyle w:val="TableParagraph"/>
              <w:ind w:left="107"/>
              <w:rPr>
                <w:b/>
                <w:sz w:val="20"/>
              </w:rPr>
            </w:pPr>
            <w:r>
              <w:rPr>
                <w:b/>
                <w:sz w:val="20"/>
              </w:rPr>
              <w:t>Trading</w:t>
            </w:r>
            <w:r>
              <w:rPr>
                <w:b/>
                <w:spacing w:val="-11"/>
                <w:sz w:val="20"/>
              </w:rPr>
              <w:t> </w:t>
            </w:r>
            <w:r>
              <w:rPr>
                <w:b/>
                <w:spacing w:val="-2"/>
                <w:sz w:val="20"/>
              </w:rPr>
              <w:t>Partner(s)</w:t>
            </w:r>
          </w:p>
        </w:tc>
        <w:tc>
          <w:tcPr>
            <w:tcW w:w="6391" w:type="dxa"/>
          </w:tcPr>
          <w:p>
            <w:pPr>
              <w:pStyle w:val="TableParagraph"/>
              <w:spacing w:line="230" w:lineRule="atLeast"/>
              <w:ind w:left="108" w:right="96"/>
              <w:jc w:val="both"/>
              <w:rPr>
                <w:sz w:val="20"/>
              </w:rPr>
            </w:pPr>
            <w:r>
              <w:rPr>
                <w:sz w:val="20"/>
              </w:rPr>
              <w:t>In the cases of Section I – A.2 on Sustainable Trade Policy and A.3 on International</w:t>
            </w:r>
            <w:r>
              <w:rPr>
                <w:spacing w:val="-7"/>
                <w:sz w:val="20"/>
              </w:rPr>
              <w:t> </w:t>
            </w:r>
            <w:r>
              <w:rPr>
                <w:sz w:val="20"/>
              </w:rPr>
              <w:t>Trade</w:t>
            </w:r>
            <w:r>
              <w:rPr>
                <w:spacing w:val="-4"/>
                <w:sz w:val="20"/>
              </w:rPr>
              <w:t> </w:t>
            </w:r>
            <w:r>
              <w:rPr>
                <w:sz w:val="20"/>
              </w:rPr>
              <w:t>Cooperation,</w:t>
            </w:r>
            <w:r>
              <w:rPr>
                <w:spacing w:val="-3"/>
                <w:sz w:val="20"/>
              </w:rPr>
              <w:t> </w:t>
            </w:r>
            <w:r>
              <w:rPr>
                <w:sz w:val="20"/>
              </w:rPr>
              <w:t>trading</w:t>
            </w:r>
            <w:r>
              <w:rPr>
                <w:spacing w:val="-5"/>
                <w:sz w:val="20"/>
              </w:rPr>
              <w:t> </w:t>
            </w:r>
            <w:r>
              <w:rPr>
                <w:sz w:val="20"/>
              </w:rPr>
              <w:t>partner(s)</w:t>
            </w:r>
            <w:r>
              <w:rPr>
                <w:spacing w:val="-6"/>
                <w:sz w:val="20"/>
              </w:rPr>
              <w:t> </w:t>
            </w:r>
            <w:r>
              <w:rPr>
                <w:sz w:val="20"/>
              </w:rPr>
              <w:t>refer</w:t>
            </w:r>
            <w:r>
              <w:rPr>
                <w:spacing w:val="-6"/>
                <w:sz w:val="20"/>
              </w:rPr>
              <w:t> </w:t>
            </w:r>
            <w:r>
              <w:rPr>
                <w:sz w:val="20"/>
              </w:rPr>
              <w:t>to</w:t>
            </w:r>
            <w:r>
              <w:rPr>
                <w:spacing w:val="-5"/>
                <w:sz w:val="20"/>
              </w:rPr>
              <w:t> </w:t>
            </w:r>
            <w:r>
              <w:rPr>
                <w:sz w:val="20"/>
              </w:rPr>
              <w:t>an</w:t>
            </w:r>
            <w:r>
              <w:rPr>
                <w:spacing w:val="-3"/>
                <w:sz w:val="20"/>
              </w:rPr>
              <w:t> </w:t>
            </w:r>
            <w:r>
              <w:rPr>
                <w:sz w:val="20"/>
              </w:rPr>
              <w:t>economy’s</w:t>
            </w:r>
            <w:r>
              <w:rPr>
                <w:spacing w:val="-5"/>
                <w:sz w:val="20"/>
              </w:rPr>
              <w:t> </w:t>
            </w:r>
            <w:r>
              <w:rPr>
                <w:sz w:val="20"/>
              </w:rPr>
              <w:t>top 3 trade partners in goods and services combined between 2015 and 2019.</w:t>
            </w:r>
          </w:p>
        </w:tc>
      </w:tr>
      <w:tr>
        <w:trPr>
          <w:trHeight w:val="282" w:hRule="atLeast"/>
        </w:trPr>
        <w:tc>
          <w:tcPr>
            <w:tcW w:w="3151" w:type="dxa"/>
          </w:tcPr>
          <w:p>
            <w:pPr>
              <w:pStyle w:val="TableParagraph"/>
              <w:spacing w:before="26"/>
              <w:ind w:left="107"/>
              <w:rPr>
                <w:b/>
                <w:sz w:val="20"/>
              </w:rPr>
            </w:pPr>
            <w:r>
              <w:rPr>
                <w:b/>
                <w:sz w:val="20"/>
              </w:rPr>
              <w:t>WTO</w:t>
            </w:r>
            <w:r>
              <w:rPr>
                <w:b/>
                <w:spacing w:val="-5"/>
                <w:sz w:val="20"/>
              </w:rPr>
              <w:t> </w:t>
            </w:r>
            <w:r>
              <w:rPr>
                <w:b/>
                <w:spacing w:val="-2"/>
                <w:sz w:val="20"/>
              </w:rPr>
              <w:t>Membership</w:t>
            </w:r>
          </w:p>
        </w:tc>
        <w:tc>
          <w:tcPr>
            <w:tcW w:w="6391" w:type="dxa"/>
          </w:tcPr>
          <w:p>
            <w:pPr>
              <w:pStyle w:val="TableParagraph"/>
              <w:ind w:left="108"/>
              <w:rPr>
                <w:sz w:val="20"/>
              </w:rPr>
            </w:pPr>
            <w:r>
              <w:rPr>
                <w:sz w:val="20"/>
              </w:rPr>
              <w:t>An</w:t>
            </w:r>
            <w:r>
              <w:rPr>
                <w:spacing w:val="-5"/>
                <w:sz w:val="20"/>
              </w:rPr>
              <w:t> </w:t>
            </w:r>
            <w:r>
              <w:rPr>
                <w:sz w:val="20"/>
              </w:rPr>
              <w:t>economy’s</w:t>
            </w:r>
            <w:r>
              <w:rPr>
                <w:spacing w:val="-7"/>
                <w:sz w:val="20"/>
              </w:rPr>
              <w:t> </w:t>
            </w:r>
            <w:r>
              <w:rPr>
                <w:sz w:val="20"/>
              </w:rPr>
              <w:t>status</w:t>
            </w:r>
            <w:r>
              <w:rPr>
                <w:spacing w:val="-7"/>
                <w:sz w:val="20"/>
              </w:rPr>
              <w:t> </w:t>
            </w:r>
            <w:r>
              <w:rPr>
                <w:sz w:val="20"/>
              </w:rPr>
              <w:t>for</w:t>
            </w:r>
            <w:r>
              <w:rPr>
                <w:spacing w:val="-5"/>
                <w:sz w:val="20"/>
              </w:rPr>
              <w:t> </w:t>
            </w:r>
            <w:r>
              <w:rPr>
                <w:sz w:val="20"/>
              </w:rPr>
              <w:t>WTO</w:t>
            </w:r>
            <w:r>
              <w:rPr>
                <w:spacing w:val="-5"/>
                <w:sz w:val="20"/>
              </w:rPr>
              <w:t> </w:t>
            </w:r>
            <w:r>
              <w:rPr>
                <w:sz w:val="20"/>
              </w:rPr>
              <w:t>membership</w:t>
            </w:r>
            <w:r>
              <w:rPr>
                <w:spacing w:val="-5"/>
                <w:sz w:val="20"/>
              </w:rPr>
              <w:t> </w:t>
            </w:r>
            <w:r>
              <w:rPr>
                <w:sz w:val="20"/>
              </w:rPr>
              <w:t>(Member,</w:t>
            </w:r>
            <w:r>
              <w:rPr>
                <w:spacing w:val="-5"/>
                <w:sz w:val="20"/>
              </w:rPr>
              <w:t> </w:t>
            </w:r>
            <w:r>
              <w:rPr>
                <w:sz w:val="20"/>
              </w:rPr>
              <w:t>Observer,</w:t>
            </w:r>
            <w:r>
              <w:rPr>
                <w:spacing w:val="-8"/>
                <w:sz w:val="20"/>
              </w:rPr>
              <w:t> </w:t>
            </w:r>
            <w:r>
              <w:rPr>
                <w:sz w:val="20"/>
              </w:rPr>
              <w:t>or</w:t>
            </w:r>
            <w:r>
              <w:rPr>
                <w:spacing w:val="-4"/>
                <w:sz w:val="20"/>
              </w:rPr>
              <w:t> </w:t>
            </w:r>
            <w:r>
              <w:rPr>
                <w:spacing w:val="-2"/>
                <w:sz w:val="20"/>
              </w:rPr>
              <w:t>none).</w:t>
            </w:r>
          </w:p>
        </w:tc>
      </w:tr>
    </w:tbl>
    <w:p>
      <w:pPr>
        <w:spacing w:before="6"/>
        <w:ind w:left="360" w:right="0" w:firstLine="0"/>
        <w:jc w:val="both"/>
        <w:rPr>
          <w:sz w:val="20"/>
        </w:rPr>
      </w:pPr>
      <w:r>
        <w:rPr>
          <w:i/>
          <w:sz w:val="20"/>
        </w:rPr>
        <w:t>Note</w:t>
      </w:r>
      <w:r>
        <w:rPr>
          <w:sz w:val="20"/>
        </w:rPr>
        <w:t>:</w:t>
      </w:r>
      <w:r>
        <w:rPr>
          <w:spacing w:val="-5"/>
          <w:sz w:val="20"/>
        </w:rPr>
        <w:t> </w:t>
      </w:r>
      <w:r>
        <w:rPr>
          <w:sz w:val="20"/>
        </w:rPr>
        <w:t>HS</w:t>
      </w:r>
      <w:r>
        <w:rPr>
          <w:spacing w:val="-5"/>
          <w:sz w:val="20"/>
        </w:rPr>
        <w:t> </w:t>
      </w:r>
      <w:r>
        <w:rPr>
          <w:sz w:val="20"/>
        </w:rPr>
        <w:t>=</w:t>
      </w:r>
      <w:r>
        <w:rPr>
          <w:spacing w:val="-4"/>
          <w:sz w:val="20"/>
        </w:rPr>
        <w:t> </w:t>
      </w:r>
      <w:r>
        <w:rPr>
          <w:sz w:val="20"/>
        </w:rPr>
        <w:t>Harmonized</w:t>
      </w:r>
      <w:r>
        <w:rPr>
          <w:spacing w:val="-4"/>
          <w:sz w:val="20"/>
        </w:rPr>
        <w:t> </w:t>
      </w:r>
      <w:r>
        <w:rPr>
          <w:sz w:val="20"/>
        </w:rPr>
        <w:t>System;</w:t>
      </w:r>
      <w:r>
        <w:rPr>
          <w:spacing w:val="-4"/>
          <w:sz w:val="20"/>
        </w:rPr>
        <w:t> </w:t>
      </w:r>
      <w:r>
        <w:rPr>
          <w:sz w:val="20"/>
        </w:rPr>
        <w:t>WTO</w:t>
      </w:r>
      <w:r>
        <w:rPr>
          <w:spacing w:val="-5"/>
          <w:sz w:val="20"/>
        </w:rPr>
        <w:t> </w:t>
      </w:r>
      <w:r>
        <w:rPr>
          <w:sz w:val="20"/>
        </w:rPr>
        <w:t>=</w:t>
      </w:r>
      <w:r>
        <w:rPr>
          <w:spacing w:val="-4"/>
          <w:sz w:val="20"/>
        </w:rPr>
        <w:t> </w:t>
      </w:r>
      <w:r>
        <w:rPr>
          <w:sz w:val="20"/>
        </w:rPr>
        <w:t>World</w:t>
      </w:r>
      <w:r>
        <w:rPr>
          <w:spacing w:val="-4"/>
          <w:sz w:val="20"/>
        </w:rPr>
        <w:t> </w:t>
      </w:r>
      <w:r>
        <w:rPr>
          <w:sz w:val="20"/>
        </w:rPr>
        <w:t>Trade</w:t>
      </w:r>
      <w:r>
        <w:rPr>
          <w:spacing w:val="-4"/>
          <w:sz w:val="20"/>
        </w:rPr>
        <w:t> </w:t>
      </w:r>
      <w:r>
        <w:rPr>
          <w:spacing w:val="-2"/>
          <w:sz w:val="20"/>
        </w:rPr>
        <w:t>Organization.</w:t>
      </w:r>
    </w:p>
    <w:p>
      <w:pPr>
        <w:pStyle w:val="BodyText"/>
        <w:spacing w:before="20"/>
        <w:rPr>
          <w:sz w:val="20"/>
        </w:rPr>
      </w:pPr>
    </w:p>
    <w:p>
      <w:pPr>
        <w:pStyle w:val="ListParagraph"/>
        <w:numPr>
          <w:ilvl w:val="1"/>
          <w:numId w:val="83"/>
        </w:numPr>
        <w:tabs>
          <w:tab w:pos="811" w:val="left" w:leader="none"/>
        </w:tabs>
        <w:spacing w:line="240" w:lineRule="auto" w:before="0" w:after="0"/>
        <w:ind w:left="811" w:right="0" w:hanging="451"/>
        <w:jc w:val="left"/>
        <w:rPr>
          <w:b/>
          <w:sz w:val="22"/>
        </w:rPr>
      </w:pPr>
      <w:r>
        <w:rPr>
          <w:b/>
          <w:color w:val="4471C4"/>
          <w:sz w:val="22"/>
        </w:rPr>
        <w:t>PRACTICES</w:t>
      </w:r>
      <w:r>
        <w:rPr>
          <w:b/>
          <w:color w:val="4471C4"/>
          <w:spacing w:val="-13"/>
          <w:sz w:val="22"/>
        </w:rPr>
        <w:t> </w:t>
      </w:r>
      <w:r>
        <w:rPr>
          <w:b/>
          <w:color w:val="4471C4"/>
          <w:sz w:val="22"/>
        </w:rPr>
        <w:t>SUPPORTING</w:t>
      </w:r>
      <w:r>
        <w:rPr>
          <w:b/>
          <w:color w:val="4471C4"/>
          <w:spacing w:val="-10"/>
          <w:sz w:val="22"/>
        </w:rPr>
        <w:t> </w:t>
      </w:r>
      <w:r>
        <w:rPr>
          <w:b/>
          <w:color w:val="4471C4"/>
          <w:sz w:val="22"/>
        </w:rPr>
        <w:t>INTERNATIONAL</w:t>
      </w:r>
      <w:r>
        <w:rPr>
          <w:b/>
          <w:color w:val="4471C4"/>
          <w:spacing w:val="-12"/>
          <w:sz w:val="22"/>
        </w:rPr>
        <w:t> </w:t>
      </w:r>
      <w:r>
        <w:rPr>
          <w:b/>
          <w:color w:val="4471C4"/>
          <w:spacing w:val="-4"/>
          <w:sz w:val="22"/>
        </w:rPr>
        <w:t>TRADE</w:t>
      </w:r>
    </w:p>
    <w:p>
      <w:pPr>
        <w:pStyle w:val="BodyText"/>
        <w:rPr>
          <w:b/>
        </w:rPr>
      </w:pPr>
    </w:p>
    <w:p>
      <w:pPr>
        <w:pStyle w:val="ListParagraph"/>
        <w:numPr>
          <w:ilvl w:val="2"/>
          <w:numId w:val="83"/>
        </w:numPr>
        <w:tabs>
          <w:tab w:pos="1079" w:val="left" w:leader="none"/>
        </w:tabs>
        <w:spacing w:line="240" w:lineRule="auto" w:before="0" w:after="0"/>
        <w:ind w:left="1079" w:right="0" w:hanging="720"/>
        <w:jc w:val="left"/>
        <w:rPr>
          <w:b/>
          <w:sz w:val="22"/>
        </w:rPr>
      </w:pPr>
      <w:r>
        <w:rPr>
          <w:b/>
          <w:color w:val="4471C4"/>
          <w:sz w:val="22"/>
        </w:rPr>
        <w:t>International</w:t>
      </w:r>
      <w:r>
        <w:rPr>
          <w:b/>
          <w:color w:val="4471C4"/>
          <w:spacing w:val="-5"/>
          <w:sz w:val="22"/>
        </w:rPr>
        <w:t> </w:t>
      </w:r>
      <w:r>
        <w:rPr>
          <w:b/>
          <w:color w:val="4471C4"/>
          <w:sz w:val="22"/>
        </w:rPr>
        <w:t>Trade</w:t>
      </w:r>
      <w:r>
        <w:rPr>
          <w:b/>
          <w:color w:val="4471C4"/>
          <w:spacing w:val="-4"/>
          <w:sz w:val="22"/>
        </w:rPr>
        <w:t> </w:t>
      </w:r>
      <w:r>
        <w:rPr>
          <w:b/>
          <w:color w:val="4471C4"/>
          <w:sz w:val="22"/>
        </w:rPr>
        <w:t>in</w:t>
      </w:r>
      <w:r>
        <w:rPr>
          <w:b/>
          <w:color w:val="4471C4"/>
          <w:spacing w:val="-6"/>
          <w:sz w:val="22"/>
        </w:rPr>
        <w:t> </w:t>
      </w:r>
      <w:r>
        <w:rPr>
          <w:b/>
          <w:color w:val="4471C4"/>
          <w:sz w:val="22"/>
        </w:rPr>
        <w:t>Goods</w:t>
      </w:r>
      <w:r>
        <w:rPr>
          <w:b/>
          <w:color w:val="4471C4"/>
          <w:spacing w:val="-2"/>
          <w:sz w:val="22"/>
        </w:rPr>
        <w:t> </w:t>
      </w:r>
      <w:r>
        <w:rPr>
          <w:b/>
          <w:color w:val="4471C4"/>
          <w:sz w:val="22"/>
        </w:rPr>
        <w:t>and</w:t>
      </w:r>
      <w:r>
        <w:rPr>
          <w:b/>
          <w:color w:val="4471C4"/>
          <w:spacing w:val="-3"/>
          <w:sz w:val="22"/>
        </w:rPr>
        <w:t> </w:t>
      </w:r>
      <w:r>
        <w:rPr>
          <w:b/>
          <w:color w:val="4471C4"/>
          <w:spacing w:val="-2"/>
          <w:sz w:val="22"/>
        </w:rPr>
        <w:t>Services</w:t>
      </w:r>
    </w:p>
    <w:p>
      <w:pPr>
        <w:pStyle w:val="BodyText"/>
        <w:spacing w:before="1"/>
        <w:rPr>
          <w:b/>
        </w:rPr>
      </w:pPr>
    </w:p>
    <w:p>
      <w:pPr>
        <w:pStyle w:val="ListParagraph"/>
        <w:numPr>
          <w:ilvl w:val="0"/>
          <w:numId w:val="84"/>
        </w:numPr>
        <w:tabs>
          <w:tab w:pos="719" w:val="left" w:leader="none"/>
        </w:tabs>
        <w:spacing w:line="240" w:lineRule="auto" w:before="0" w:after="0"/>
        <w:ind w:left="719" w:right="716" w:hanging="360"/>
        <w:jc w:val="left"/>
        <w:rPr>
          <w:sz w:val="22"/>
        </w:rPr>
      </w:pPr>
      <w:r>
        <w:rPr>
          <w:b/>
          <w:sz w:val="22"/>
        </w:rPr>
        <w:t>Does the legal framework establish an interoperable maritime single window</w:t>
      </w:r>
      <w:r>
        <w:rPr>
          <w:b/>
          <w:spacing w:val="28"/>
          <w:sz w:val="22"/>
        </w:rPr>
        <w:t> </w:t>
      </w:r>
      <w:r>
        <w:rPr>
          <w:b/>
          <w:sz w:val="22"/>
        </w:rPr>
        <w:t>environment to</w:t>
      </w:r>
      <w:r>
        <w:rPr>
          <w:b/>
          <w:spacing w:val="80"/>
          <w:sz w:val="22"/>
        </w:rPr>
        <w:t> </w:t>
      </w:r>
      <w:r>
        <w:rPr>
          <w:b/>
          <w:sz w:val="22"/>
        </w:rPr>
        <w:t>streamline port and Customs procedures? </w:t>
      </w:r>
      <w:r>
        <w:rPr>
          <w:sz w:val="22"/>
        </w:rPr>
        <w:t>(Y/N)</w:t>
      </w:r>
    </w:p>
    <w:p>
      <w:pPr>
        <w:pStyle w:val="ListParagraph"/>
        <w:spacing w:after="0" w:line="240" w:lineRule="auto"/>
        <w:jc w:val="left"/>
        <w:rPr>
          <w:sz w:val="22"/>
        </w:rPr>
        <w:sectPr>
          <w:pgSz w:w="12240" w:h="15840"/>
          <w:pgMar w:header="0" w:footer="522" w:top="1360" w:bottom="720" w:left="1080" w:right="720"/>
        </w:sectPr>
      </w:pPr>
    </w:p>
    <w:p>
      <w:pPr>
        <w:pStyle w:val="ListParagraph"/>
        <w:numPr>
          <w:ilvl w:val="0"/>
          <w:numId w:val="84"/>
        </w:numPr>
        <w:tabs>
          <w:tab w:pos="719" w:val="left" w:leader="none"/>
        </w:tabs>
        <w:spacing w:line="240" w:lineRule="auto" w:before="78" w:after="0"/>
        <w:ind w:left="719" w:right="715" w:hanging="360"/>
        <w:jc w:val="both"/>
        <w:rPr>
          <w:sz w:val="22"/>
        </w:rPr>
      </w:pPr>
      <w:r>
        <w:rPr>
          <w:b/>
          <w:sz w:val="22"/>
        </w:rPr>
        <w:t>Does the legal framework provide for the temporary admission of goods by adopting standardized international Customs documents? </w:t>
      </w:r>
      <w:r>
        <w:rPr>
          <w:sz w:val="22"/>
        </w:rPr>
        <w:t>(Y/N)</w:t>
      </w:r>
    </w:p>
    <w:p>
      <w:pPr>
        <w:pStyle w:val="ListParagraph"/>
        <w:numPr>
          <w:ilvl w:val="0"/>
          <w:numId w:val="84"/>
        </w:numPr>
        <w:tabs>
          <w:tab w:pos="719" w:val="left" w:leader="none"/>
        </w:tabs>
        <w:spacing w:line="240" w:lineRule="auto" w:before="253" w:after="0"/>
        <w:ind w:left="719" w:right="718" w:hanging="360"/>
        <w:jc w:val="both"/>
        <w:rPr>
          <w:sz w:val="22"/>
        </w:rPr>
      </w:pPr>
      <w:r>
        <w:rPr>
          <w:b/>
          <w:sz w:val="22"/>
        </w:rPr>
        <w:t>Does the legal framework define the liability of carriers for loss or damage to goods during maritime transport? </w:t>
      </w:r>
      <w:r>
        <w:rPr>
          <w:sz w:val="22"/>
        </w:rPr>
        <w:t>(Y/N)</w:t>
      </w:r>
    </w:p>
    <w:p>
      <w:pPr>
        <w:pStyle w:val="ListParagraph"/>
        <w:numPr>
          <w:ilvl w:val="0"/>
          <w:numId w:val="84"/>
        </w:numPr>
        <w:tabs>
          <w:tab w:pos="719" w:val="left" w:leader="none"/>
        </w:tabs>
        <w:spacing w:line="240" w:lineRule="auto" w:before="252" w:after="0"/>
        <w:ind w:left="719" w:right="714" w:hanging="360"/>
        <w:jc w:val="both"/>
        <w:rPr>
          <w:sz w:val="22"/>
        </w:rPr>
      </w:pPr>
      <w:r>
        <w:rPr>
          <w:b/>
          <w:sz w:val="22"/>
        </w:rPr>
        <w:t>According to the legal framework, do direct exporters and importers or their authorized representatives have the right to administratively appeal </w:t>
      </w:r>
      <w:r>
        <w:rPr>
          <w:b/>
          <w:sz w:val="22"/>
          <w:u w:val="single"/>
        </w:rPr>
        <w:t>all</w:t>
      </w:r>
      <w:r>
        <w:rPr>
          <w:b/>
          <w:sz w:val="22"/>
        </w:rPr>
        <w:t> regulatory decisions of the responsible administrative authority on areas affecting international trade in goods? </w:t>
      </w:r>
      <w:r>
        <w:rPr>
          <w:sz w:val="22"/>
        </w:rPr>
        <w:t>(Y/N)</w:t>
      </w:r>
    </w:p>
    <w:p>
      <w:pPr>
        <w:spacing w:line="256" w:lineRule="auto" w:before="4"/>
        <w:ind w:left="360" w:right="1068" w:firstLine="0"/>
        <w:jc w:val="both"/>
        <w:rPr>
          <w:i/>
          <w:sz w:val="22"/>
        </w:rPr>
      </w:pPr>
      <w:r>
        <w:rPr>
          <w:i/>
          <w:sz w:val="22"/>
        </w:rPr>
        <w:t>Note:</w:t>
      </w:r>
      <w:r>
        <w:rPr>
          <w:i/>
          <w:spacing w:val="-1"/>
          <w:sz w:val="22"/>
        </w:rPr>
        <w:t> </w:t>
      </w:r>
      <w:r>
        <w:rPr>
          <w:i/>
          <w:sz w:val="22"/>
        </w:rPr>
        <w:t>Responsible</w:t>
      </w:r>
      <w:r>
        <w:rPr>
          <w:i/>
          <w:spacing w:val="-4"/>
          <w:sz w:val="22"/>
        </w:rPr>
        <w:t> </w:t>
      </w:r>
      <w:r>
        <w:rPr>
          <w:i/>
          <w:sz w:val="22"/>
        </w:rPr>
        <w:t>administrative</w:t>
      </w:r>
      <w:r>
        <w:rPr>
          <w:i/>
          <w:spacing w:val="-2"/>
          <w:sz w:val="22"/>
        </w:rPr>
        <w:t> </w:t>
      </w:r>
      <w:r>
        <w:rPr>
          <w:i/>
          <w:sz w:val="22"/>
        </w:rPr>
        <w:t>authority</w:t>
      </w:r>
      <w:r>
        <w:rPr>
          <w:i/>
          <w:spacing w:val="-4"/>
          <w:sz w:val="22"/>
        </w:rPr>
        <w:t> </w:t>
      </w:r>
      <w:r>
        <w:rPr>
          <w:i/>
          <w:sz w:val="22"/>
        </w:rPr>
        <w:t>in</w:t>
      </w:r>
      <w:r>
        <w:rPr>
          <w:i/>
          <w:spacing w:val="-5"/>
          <w:sz w:val="22"/>
        </w:rPr>
        <w:t> </w:t>
      </w:r>
      <w:r>
        <w:rPr>
          <w:i/>
          <w:sz w:val="22"/>
        </w:rPr>
        <w:t>this</w:t>
      </w:r>
      <w:r>
        <w:rPr>
          <w:i/>
          <w:spacing w:val="-2"/>
          <w:sz w:val="22"/>
        </w:rPr>
        <w:t> </w:t>
      </w:r>
      <w:r>
        <w:rPr>
          <w:i/>
          <w:sz w:val="22"/>
        </w:rPr>
        <w:t>case</w:t>
      </w:r>
      <w:r>
        <w:rPr>
          <w:i/>
          <w:spacing w:val="-4"/>
          <w:sz w:val="22"/>
        </w:rPr>
        <w:t> </w:t>
      </w:r>
      <w:r>
        <w:rPr>
          <w:i/>
          <w:sz w:val="22"/>
        </w:rPr>
        <w:t>can</w:t>
      </w:r>
      <w:r>
        <w:rPr>
          <w:i/>
          <w:spacing w:val="-2"/>
          <w:sz w:val="22"/>
        </w:rPr>
        <w:t> </w:t>
      </w:r>
      <w:r>
        <w:rPr>
          <w:i/>
          <w:sz w:val="22"/>
        </w:rPr>
        <w:t>be</w:t>
      </w:r>
      <w:r>
        <w:rPr>
          <w:i/>
          <w:spacing w:val="-4"/>
          <w:sz w:val="22"/>
        </w:rPr>
        <w:t> </w:t>
      </w:r>
      <w:r>
        <w:rPr>
          <w:i/>
          <w:sz w:val="22"/>
        </w:rPr>
        <w:t>the</w:t>
      </w:r>
      <w:r>
        <w:rPr>
          <w:i/>
          <w:spacing w:val="-2"/>
          <w:sz w:val="22"/>
        </w:rPr>
        <w:t> </w:t>
      </w:r>
      <w:r>
        <w:rPr>
          <w:i/>
          <w:sz w:val="22"/>
        </w:rPr>
        <w:t>Customs</w:t>
      </w:r>
      <w:r>
        <w:rPr>
          <w:i/>
          <w:spacing w:val="-2"/>
          <w:sz w:val="22"/>
        </w:rPr>
        <w:t> </w:t>
      </w:r>
      <w:r>
        <w:rPr>
          <w:i/>
          <w:sz w:val="22"/>
        </w:rPr>
        <w:t>agency,</w:t>
      </w:r>
      <w:r>
        <w:rPr>
          <w:i/>
          <w:spacing w:val="-2"/>
          <w:sz w:val="22"/>
        </w:rPr>
        <w:t> </w:t>
      </w:r>
      <w:r>
        <w:rPr>
          <w:i/>
          <w:sz w:val="22"/>
        </w:rPr>
        <w:t>Ministry</w:t>
      </w:r>
      <w:r>
        <w:rPr>
          <w:i/>
          <w:spacing w:val="-2"/>
          <w:sz w:val="22"/>
        </w:rPr>
        <w:t> </w:t>
      </w:r>
      <w:r>
        <w:rPr>
          <w:i/>
          <w:sz w:val="22"/>
        </w:rPr>
        <w:t>of</w:t>
      </w:r>
      <w:r>
        <w:rPr>
          <w:i/>
          <w:spacing w:val="-1"/>
          <w:sz w:val="22"/>
        </w:rPr>
        <w:t> </w:t>
      </w:r>
      <w:r>
        <w:rPr>
          <w:i/>
          <w:sz w:val="22"/>
        </w:rPr>
        <w:t>Trade, </w:t>
      </w:r>
      <w:r>
        <w:rPr>
          <w:i/>
          <w:spacing w:val="-4"/>
          <w:sz w:val="22"/>
        </w:rPr>
        <w:t>etc.</w:t>
      </w:r>
    </w:p>
    <w:p>
      <w:pPr>
        <w:pStyle w:val="BodyText"/>
        <w:spacing w:before="3"/>
        <w:rPr>
          <w:i/>
        </w:rPr>
      </w:pPr>
    </w:p>
    <w:p>
      <w:pPr>
        <w:pStyle w:val="Heading2"/>
        <w:numPr>
          <w:ilvl w:val="0"/>
          <w:numId w:val="84"/>
        </w:numPr>
        <w:tabs>
          <w:tab w:pos="719" w:val="left" w:leader="none"/>
        </w:tabs>
        <w:spacing w:line="240" w:lineRule="auto" w:before="0" w:after="0"/>
        <w:ind w:left="719" w:right="714" w:hanging="360"/>
        <w:jc w:val="both"/>
        <w:rPr>
          <w:b w:val="0"/>
        </w:rPr>
      </w:pPr>
      <w:r>
        <w:rPr/>
        <w:t>According to the legal framework, do direct exporters and importers or their authorized representatives have the right to judicially appeal </w:t>
      </w:r>
      <w:r>
        <w:rPr>
          <w:u w:val="single"/>
        </w:rPr>
        <w:t>all</w:t>
      </w:r>
      <w:r>
        <w:rPr/>
        <w:t> regulatory decisions of the responsible administrative authority to the courts on areas affecting international trade in goods? </w:t>
      </w:r>
      <w:r>
        <w:rPr>
          <w:b w:val="0"/>
        </w:rPr>
        <w:t>(Y/N)</w:t>
      </w:r>
    </w:p>
    <w:p>
      <w:pPr>
        <w:spacing w:line="252" w:lineRule="exact" w:before="0"/>
        <w:ind w:left="360" w:right="0" w:firstLine="0"/>
        <w:jc w:val="both"/>
        <w:rPr>
          <w:i/>
          <w:sz w:val="22"/>
        </w:rPr>
      </w:pPr>
      <w:r>
        <w:rPr>
          <w:i/>
          <w:sz w:val="22"/>
        </w:rPr>
        <w:t>Note:</w:t>
      </w:r>
      <w:r>
        <w:rPr>
          <w:i/>
          <w:spacing w:val="-8"/>
          <w:sz w:val="22"/>
        </w:rPr>
        <w:t> </w:t>
      </w:r>
      <w:r>
        <w:rPr>
          <w:i/>
          <w:sz w:val="22"/>
        </w:rPr>
        <w:t>Responsible</w:t>
      </w:r>
      <w:r>
        <w:rPr>
          <w:i/>
          <w:spacing w:val="-3"/>
          <w:sz w:val="22"/>
        </w:rPr>
        <w:t> </w:t>
      </w:r>
      <w:r>
        <w:rPr>
          <w:i/>
          <w:sz w:val="22"/>
        </w:rPr>
        <w:t>administrative</w:t>
      </w:r>
      <w:r>
        <w:rPr>
          <w:i/>
          <w:spacing w:val="-6"/>
          <w:sz w:val="22"/>
        </w:rPr>
        <w:t> </w:t>
      </w:r>
      <w:r>
        <w:rPr>
          <w:i/>
          <w:sz w:val="22"/>
        </w:rPr>
        <w:t>authority</w:t>
      </w:r>
      <w:r>
        <w:rPr>
          <w:i/>
          <w:spacing w:val="-5"/>
          <w:sz w:val="22"/>
        </w:rPr>
        <w:t> </w:t>
      </w:r>
      <w:r>
        <w:rPr>
          <w:i/>
          <w:sz w:val="22"/>
        </w:rPr>
        <w:t>in</w:t>
      </w:r>
      <w:r>
        <w:rPr>
          <w:i/>
          <w:spacing w:val="-7"/>
          <w:sz w:val="22"/>
        </w:rPr>
        <w:t> </w:t>
      </w:r>
      <w:r>
        <w:rPr>
          <w:i/>
          <w:sz w:val="22"/>
        </w:rPr>
        <w:t>this</w:t>
      </w:r>
      <w:r>
        <w:rPr>
          <w:i/>
          <w:spacing w:val="-3"/>
          <w:sz w:val="22"/>
        </w:rPr>
        <w:t> </w:t>
      </w:r>
      <w:r>
        <w:rPr>
          <w:i/>
          <w:sz w:val="22"/>
        </w:rPr>
        <w:t>case</w:t>
      </w:r>
      <w:r>
        <w:rPr>
          <w:i/>
          <w:spacing w:val="-6"/>
          <w:sz w:val="22"/>
        </w:rPr>
        <w:t> </w:t>
      </w:r>
      <w:r>
        <w:rPr>
          <w:i/>
          <w:sz w:val="22"/>
        </w:rPr>
        <w:t>can</w:t>
      </w:r>
      <w:r>
        <w:rPr>
          <w:i/>
          <w:spacing w:val="-6"/>
          <w:sz w:val="22"/>
        </w:rPr>
        <w:t> </w:t>
      </w:r>
      <w:r>
        <w:rPr>
          <w:i/>
          <w:sz w:val="22"/>
        </w:rPr>
        <w:t>be</w:t>
      </w:r>
      <w:r>
        <w:rPr>
          <w:i/>
          <w:spacing w:val="-5"/>
          <w:sz w:val="22"/>
        </w:rPr>
        <w:t> </w:t>
      </w:r>
      <w:r>
        <w:rPr>
          <w:i/>
          <w:sz w:val="22"/>
        </w:rPr>
        <w:t>the</w:t>
      </w:r>
      <w:r>
        <w:rPr>
          <w:i/>
          <w:spacing w:val="-6"/>
          <w:sz w:val="22"/>
        </w:rPr>
        <w:t> </w:t>
      </w:r>
      <w:r>
        <w:rPr>
          <w:i/>
          <w:sz w:val="22"/>
        </w:rPr>
        <w:t>Customs</w:t>
      </w:r>
      <w:r>
        <w:rPr>
          <w:i/>
          <w:spacing w:val="-5"/>
          <w:sz w:val="22"/>
        </w:rPr>
        <w:t> </w:t>
      </w:r>
      <w:r>
        <w:rPr>
          <w:i/>
          <w:sz w:val="22"/>
        </w:rPr>
        <w:t>agency,</w:t>
      </w:r>
      <w:r>
        <w:rPr>
          <w:i/>
          <w:spacing w:val="-4"/>
          <w:sz w:val="22"/>
        </w:rPr>
        <w:t> </w:t>
      </w:r>
      <w:r>
        <w:rPr>
          <w:i/>
          <w:sz w:val="22"/>
        </w:rPr>
        <w:t>Ministry</w:t>
      </w:r>
      <w:r>
        <w:rPr>
          <w:i/>
          <w:spacing w:val="-3"/>
          <w:sz w:val="22"/>
        </w:rPr>
        <w:t> </w:t>
      </w:r>
      <w:r>
        <w:rPr>
          <w:i/>
          <w:sz w:val="22"/>
        </w:rPr>
        <w:t>of</w:t>
      </w:r>
      <w:r>
        <w:rPr>
          <w:i/>
          <w:spacing w:val="-3"/>
          <w:sz w:val="22"/>
        </w:rPr>
        <w:t> </w:t>
      </w:r>
      <w:r>
        <w:rPr>
          <w:i/>
          <w:sz w:val="22"/>
        </w:rPr>
        <w:t>Trade,</w:t>
      </w:r>
      <w:r>
        <w:rPr>
          <w:i/>
          <w:spacing w:val="-3"/>
          <w:sz w:val="22"/>
        </w:rPr>
        <w:t> </w:t>
      </w:r>
      <w:r>
        <w:rPr>
          <w:i/>
          <w:spacing w:val="-4"/>
          <w:sz w:val="22"/>
        </w:rPr>
        <w:t>etc.</w:t>
      </w:r>
    </w:p>
    <w:p>
      <w:pPr>
        <w:pStyle w:val="BodyText"/>
        <w:rPr>
          <w:i/>
        </w:rPr>
      </w:pPr>
    </w:p>
    <w:p>
      <w:pPr>
        <w:pStyle w:val="Heading2"/>
        <w:numPr>
          <w:ilvl w:val="0"/>
          <w:numId w:val="84"/>
        </w:numPr>
        <w:tabs>
          <w:tab w:pos="719" w:val="left" w:leader="none"/>
        </w:tabs>
        <w:spacing w:line="240" w:lineRule="auto" w:before="0" w:after="0"/>
        <w:ind w:left="719" w:right="717" w:hanging="360"/>
        <w:jc w:val="both"/>
      </w:pPr>
      <w:r>
        <w:rPr/>
        <w:t>According to the legal framework, what is the duty de minimis threshold in US Dollars (USD) below which no customs duties are applied on imported goods?</w:t>
      </w:r>
    </w:p>
    <w:p>
      <w:pPr>
        <w:spacing w:line="251" w:lineRule="exact" w:before="0"/>
        <w:ind w:left="360" w:right="0" w:firstLine="0"/>
        <w:jc w:val="both"/>
        <w:rPr>
          <w:i/>
          <w:sz w:val="22"/>
        </w:rPr>
      </w:pPr>
      <w:r>
        <w:rPr>
          <w:i/>
          <w:sz w:val="22"/>
        </w:rPr>
        <w:t>Note:</w:t>
      </w:r>
      <w:r>
        <w:rPr>
          <w:i/>
          <w:spacing w:val="-4"/>
          <w:sz w:val="22"/>
        </w:rPr>
        <w:t> </w:t>
      </w:r>
      <w:r>
        <w:rPr>
          <w:i/>
          <w:sz w:val="22"/>
        </w:rPr>
        <w:t>In</w:t>
      </w:r>
      <w:r>
        <w:rPr>
          <w:i/>
          <w:spacing w:val="-2"/>
          <w:sz w:val="22"/>
        </w:rPr>
        <w:t> </w:t>
      </w:r>
      <w:r>
        <w:rPr>
          <w:i/>
          <w:sz w:val="22"/>
        </w:rPr>
        <w:t>case</w:t>
      </w:r>
      <w:r>
        <w:rPr>
          <w:i/>
          <w:spacing w:val="-4"/>
          <w:sz w:val="22"/>
        </w:rPr>
        <w:t> </w:t>
      </w:r>
      <w:r>
        <w:rPr>
          <w:i/>
          <w:sz w:val="22"/>
        </w:rPr>
        <w:t>there</w:t>
      </w:r>
      <w:r>
        <w:rPr>
          <w:i/>
          <w:spacing w:val="-4"/>
          <w:sz w:val="22"/>
        </w:rPr>
        <w:t> </w:t>
      </w:r>
      <w:r>
        <w:rPr>
          <w:i/>
          <w:sz w:val="22"/>
        </w:rPr>
        <w:t>is</w:t>
      </w:r>
      <w:r>
        <w:rPr>
          <w:i/>
          <w:spacing w:val="-2"/>
          <w:sz w:val="22"/>
        </w:rPr>
        <w:t> </w:t>
      </w:r>
      <w:r>
        <w:rPr>
          <w:i/>
          <w:sz w:val="22"/>
        </w:rPr>
        <w:t>no</w:t>
      </w:r>
      <w:r>
        <w:rPr>
          <w:i/>
          <w:spacing w:val="-4"/>
          <w:sz w:val="22"/>
        </w:rPr>
        <w:t> </w:t>
      </w:r>
      <w:r>
        <w:rPr>
          <w:i/>
          <w:sz w:val="22"/>
        </w:rPr>
        <w:t>de</w:t>
      </w:r>
      <w:r>
        <w:rPr>
          <w:i/>
          <w:spacing w:val="-4"/>
          <w:sz w:val="22"/>
        </w:rPr>
        <w:t> </w:t>
      </w:r>
      <w:r>
        <w:rPr>
          <w:i/>
          <w:sz w:val="22"/>
        </w:rPr>
        <w:t>minimis</w:t>
      </w:r>
      <w:r>
        <w:rPr>
          <w:i/>
          <w:spacing w:val="-2"/>
          <w:sz w:val="22"/>
        </w:rPr>
        <w:t> </w:t>
      </w:r>
      <w:r>
        <w:rPr>
          <w:i/>
          <w:sz w:val="22"/>
        </w:rPr>
        <w:t>threshold,</w:t>
      </w:r>
      <w:r>
        <w:rPr>
          <w:i/>
          <w:spacing w:val="-2"/>
          <w:sz w:val="22"/>
        </w:rPr>
        <w:t> </w:t>
      </w:r>
      <w:r>
        <w:rPr>
          <w:i/>
          <w:sz w:val="22"/>
        </w:rPr>
        <w:t>please</w:t>
      </w:r>
      <w:r>
        <w:rPr>
          <w:i/>
          <w:spacing w:val="-4"/>
          <w:sz w:val="22"/>
        </w:rPr>
        <w:t> </w:t>
      </w:r>
      <w:r>
        <w:rPr>
          <w:i/>
          <w:sz w:val="22"/>
        </w:rPr>
        <w:t>input </w:t>
      </w:r>
      <w:r>
        <w:rPr>
          <w:i/>
          <w:spacing w:val="-5"/>
          <w:sz w:val="22"/>
        </w:rPr>
        <w:t>0.</w:t>
      </w:r>
    </w:p>
    <w:p>
      <w:pPr>
        <w:pStyle w:val="BodyText"/>
        <w:rPr>
          <w:i/>
        </w:rPr>
      </w:pPr>
    </w:p>
    <w:p>
      <w:pPr>
        <w:pStyle w:val="Heading2"/>
        <w:numPr>
          <w:ilvl w:val="0"/>
          <w:numId w:val="84"/>
        </w:numPr>
        <w:tabs>
          <w:tab w:pos="719" w:val="left" w:leader="none"/>
        </w:tabs>
        <w:spacing w:line="240" w:lineRule="auto" w:before="1" w:after="0"/>
        <w:ind w:left="719" w:right="715" w:hanging="360"/>
        <w:jc w:val="both"/>
        <w:rPr>
          <w:b w:val="0"/>
        </w:rPr>
      </w:pPr>
      <w:r>
        <w:rPr/>
        <w:t>Does the legal framework require a systematic regulatory impact assessment to evaluate the potential impact of proposed technical and non-technical non-tariff measures (NTMs) before their implementation? </w:t>
      </w:r>
      <w:r>
        <w:rPr>
          <w:b w:val="0"/>
        </w:rPr>
        <w:t>(Y/N)</w:t>
      </w:r>
    </w:p>
    <w:p>
      <w:pPr>
        <w:pStyle w:val="BodyText"/>
      </w:pPr>
    </w:p>
    <w:p>
      <w:pPr>
        <w:pStyle w:val="ListParagraph"/>
        <w:numPr>
          <w:ilvl w:val="2"/>
          <w:numId w:val="83"/>
        </w:numPr>
        <w:tabs>
          <w:tab w:pos="1079" w:val="left" w:leader="none"/>
        </w:tabs>
        <w:spacing w:line="240" w:lineRule="auto" w:before="0" w:after="0"/>
        <w:ind w:left="1079" w:right="0" w:hanging="720"/>
        <w:jc w:val="left"/>
        <w:rPr>
          <w:b/>
          <w:sz w:val="22"/>
        </w:rPr>
      </w:pPr>
      <w:r>
        <w:rPr>
          <w:b/>
          <w:color w:val="4471C4"/>
          <w:sz w:val="22"/>
        </w:rPr>
        <w:t>Digital</w:t>
      </w:r>
      <w:r>
        <w:rPr>
          <w:b/>
          <w:color w:val="4471C4"/>
          <w:spacing w:val="-6"/>
          <w:sz w:val="22"/>
        </w:rPr>
        <w:t> </w:t>
      </w:r>
      <w:r>
        <w:rPr>
          <w:b/>
          <w:color w:val="4471C4"/>
          <w:sz w:val="22"/>
        </w:rPr>
        <w:t>and</w:t>
      </w:r>
      <w:r>
        <w:rPr>
          <w:b/>
          <w:color w:val="4471C4"/>
          <w:spacing w:val="-6"/>
          <w:sz w:val="22"/>
        </w:rPr>
        <w:t> </w:t>
      </w:r>
      <w:r>
        <w:rPr>
          <w:b/>
          <w:color w:val="4471C4"/>
          <w:sz w:val="22"/>
        </w:rPr>
        <w:t>Sustainable</w:t>
      </w:r>
      <w:r>
        <w:rPr>
          <w:b/>
          <w:color w:val="4471C4"/>
          <w:spacing w:val="-5"/>
          <w:sz w:val="22"/>
        </w:rPr>
        <w:t> </w:t>
      </w:r>
      <w:r>
        <w:rPr>
          <w:b/>
          <w:color w:val="4471C4"/>
          <w:sz w:val="22"/>
        </w:rPr>
        <w:t>Trade</w:t>
      </w:r>
      <w:r>
        <w:rPr>
          <w:b/>
          <w:color w:val="4471C4"/>
          <w:spacing w:val="-4"/>
          <w:sz w:val="22"/>
        </w:rPr>
        <w:t> </w:t>
      </w:r>
      <w:r>
        <w:rPr>
          <w:b/>
          <w:color w:val="4471C4"/>
          <w:sz w:val="22"/>
        </w:rPr>
        <w:t>(includes</w:t>
      </w:r>
      <w:r>
        <w:rPr>
          <w:b/>
          <w:color w:val="4471C4"/>
          <w:spacing w:val="-6"/>
          <w:sz w:val="22"/>
        </w:rPr>
        <w:t> </w:t>
      </w:r>
      <w:r>
        <w:rPr>
          <w:b/>
          <w:color w:val="4471C4"/>
          <w:sz w:val="22"/>
        </w:rPr>
        <w:t>gender</w:t>
      </w:r>
      <w:r>
        <w:rPr>
          <w:b/>
          <w:color w:val="4471C4"/>
          <w:spacing w:val="-4"/>
          <w:sz w:val="22"/>
        </w:rPr>
        <w:t> </w:t>
      </w:r>
      <w:r>
        <w:rPr>
          <w:b/>
          <w:color w:val="4471C4"/>
          <w:sz w:val="22"/>
        </w:rPr>
        <w:t>and</w:t>
      </w:r>
      <w:r>
        <w:rPr>
          <w:b/>
          <w:color w:val="4471C4"/>
          <w:spacing w:val="-6"/>
          <w:sz w:val="22"/>
        </w:rPr>
        <w:t> </w:t>
      </w:r>
      <w:r>
        <w:rPr>
          <w:b/>
          <w:color w:val="4471C4"/>
          <w:spacing w:val="-2"/>
          <w:sz w:val="22"/>
        </w:rPr>
        <w:t>environment)</w:t>
      </w:r>
    </w:p>
    <w:p>
      <w:pPr>
        <w:pStyle w:val="BodyText"/>
        <w:rPr>
          <w:b/>
        </w:rPr>
      </w:pPr>
    </w:p>
    <w:p>
      <w:pPr>
        <w:pStyle w:val="ListParagraph"/>
        <w:numPr>
          <w:ilvl w:val="0"/>
          <w:numId w:val="84"/>
        </w:numPr>
        <w:tabs>
          <w:tab w:pos="719" w:val="left" w:leader="none"/>
        </w:tabs>
        <w:spacing w:line="240" w:lineRule="auto" w:before="1" w:after="0"/>
        <w:ind w:left="719" w:right="0" w:hanging="359"/>
        <w:jc w:val="left"/>
        <w:rPr>
          <w:sz w:val="22"/>
        </w:rPr>
      </w:pPr>
      <w:r>
        <w:rPr>
          <w:b/>
          <w:sz w:val="22"/>
        </w:rPr>
        <w:t>Has</w:t>
      </w:r>
      <w:r>
        <w:rPr>
          <w:b/>
          <w:spacing w:val="-9"/>
          <w:sz w:val="22"/>
        </w:rPr>
        <w:t> </w:t>
      </w:r>
      <w:r>
        <w:rPr>
          <w:b/>
          <w:sz w:val="22"/>
        </w:rPr>
        <w:t>[ECONOMY]</w:t>
      </w:r>
      <w:r>
        <w:rPr>
          <w:b/>
          <w:spacing w:val="-7"/>
          <w:sz w:val="22"/>
        </w:rPr>
        <w:t> </w:t>
      </w:r>
      <w:r>
        <w:rPr>
          <w:b/>
          <w:sz w:val="22"/>
        </w:rPr>
        <w:t>implemented</w:t>
      </w:r>
      <w:r>
        <w:rPr>
          <w:b/>
          <w:spacing w:val="-6"/>
          <w:sz w:val="22"/>
        </w:rPr>
        <w:t> </w:t>
      </w:r>
      <w:r>
        <w:rPr>
          <w:b/>
          <w:sz w:val="22"/>
        </w:rPr>
        <w:t>a</w:t>
      </w:r>
      <w:r>
        <w:rPr>
          <w:b/>
          <w:spacing w:val="-5"/>
          <w:sz w:val="22"/>
        </w:rPr>
        <w:t> </w:t>
      </w:r>
      <w:r>
        <w:rPr>
          <w:b/>
          <w:sz w:val="22"/>
        </w:rPr>
        <w:t>cross-border</w:t>
      </w:r>
      <w:r>
        <w:rPr>
          <w:b/>
          <w:spacing w:val="-6"/>
          <w:sz w:val="22"/>
        </w:rPr>
        <w:t> </w:t>
      </w:r>
      <w:r>
        <w:rPr>
          <w:b/>
          <w:sz w:val="22"/>
        </w:rPr>
        <w:t>carbon</w:t>
      </w:r>
      <w:r>
        <w:rPr>
          <w:b/>
          <w:spacing w:val="-6"/>
          <w:sz w:val="22"/>
        </w:rPr>
        <w:t> </w:t>
      </w:r>
      <w:r>
        <w:rPr>
          <w:b/>
          <w:sz w:val="22"/>
        </w:rPr>
        <w:t>pricing</w:t>
      </w:r>
      <w:r>
        <w:rPr>
          <w:b/>
          <w:spacing w:val="-8"/>
          <w:sz w:val="22"/>
        </w:rPr>
        <w:t> </w:t>
      </w:r>
      <w:r>
        <w:rPr>
          <w:b/>
          <w:sz w:val="22"/>
        </w:rPr>
        <w:t>instrument?</w:t>
      </w:r>
      <w:r>
        <w:rPr>
          <w:b/>
          <w:spacing w:val="-7"/>
          <w:sz w:val="22"/>
        </w:rPr>
        <w:t> </w:t>
      </w:r>
      <w:r>
        <w:rPr>
          <w:spacing w:val="-2"/>
          <w:sz w:val="22"/>
        </w:rPr>
        <w:t>(Y/N)</w:t>
      </w:r>
    </w:p>
    <w:p>
      <w:pPr>
        <w:pStyle w:val="BodyText"/>
      </w:pPr>
    </w:p>
    <w:p>
      <w:pPr>
        <w:pStyle w:val="ListParagraph"/>
        <w:numPr>
          <w:ilvl w:val="0"/>
          <w:numId w:val="84"/>
        </w:numPr>
        <w:tabs>
          <w:tab w:pos="718" w:val="left" w:leader="none"/>
        </w:tabs>
        <w:spacing w:line="240" w:lineRule="auto" w:before="0" w:after="0"/>
        <w:ind w:left="718" w:right="0" w:hanging="359"/>
        <w:jc w:val="left"/>
        <w:rPr>
          <w:sz w:val="22"/>
        </w:rPr>
      </w:pPr>
      <w:r>
        <w:rPr>
          <w:b/>
          <w:sz w:val="22"/>
        </w:rPr>
        <w:t>Does</w:t>
      </w:r>
      <w:r>
        <w:rPr>
          <w:b/>
          <w:spacing w:val="-5"/>
          <w:sz w:val="22"/>
        </w:rPr>
        <w:t> </w:t>
      </w:r>
      <w:r>
        <w:rPr>
          <w:b/>
          <w:sz w:val="22"/>
        </w:rPr>
        <w:t>the</w:t>
      </w:r>
      <w:r>
        <w:rPr>
          <w:b/>
          <w:spacing w:val="-5"/>
          <w:sz w:val="22"/>
        </w:rPr>
        <w:t> </w:t>
      </w:r>
      <w:r>
        <w:rPr>
          <w:b/>
          <w:sz w:val="22"/>
        </w:rPr>
        <w:t>legal</w:t>
      </w:r>
      <w:r>
        <w:rPr>
          <w:b/>
          <w:spacing w:val="-5"/>
          <w:sz w:val="22"/>
        </w:rPr>
        <w:t> </w:t>
      </w:r>
      <w:r>
        <w:rPr>
          <w:b/>
          <w:sz w:val="22"/>
        </w:rPr>
        <w:t>framework</w:t>
      </w:r>
      <w:r>
        <w:rPr>
          <w:b/>
          <w:spacing w:val="-6"/>
          <w:sz w:val="22"/>
        </w:rPr>
        <w:t> </w:t>
      </w:r>
      <w:r>
        <w:rPr>
          <w:b/>
          <w:sz w:val="22"/>
        </w:rPr>
        <w:t>require</w:t>
      </w:r>
      <w:r>
        <w:rPr>
          <w:b/>
          <w:spacing w:val="-3"/>
          <w:sz w:val="22"/>
        </w:rPr>
        <w:t> </w:t>
      </w:r>
      <w:r>
        <w:rPr>
          <w:b/>
          <w:sz w:val="22"/>
        </w:rPr>
        <w:t>an</w:t>
      </w:r>
      <w:r>
        <w:rPr>
          <w:b/>
          <w:spacing w:val="-4"/>
          <w:sz w:val="22"/>
        </w:rPr>
        <w:t> </w:t>
      </w:r>
      <w:r>
        <w:rPr>
          <w:b/>
          <w:sz w:val="22"/>
        </w:rPr>
        <w:t>export</w:t>
      </w:r>
      <w:r>
        <w:rPr>
          <w:b/>
          <w:spacing w:val="-2"/>
          <w:sz w:val="22"/>
        </w:rPr>
        <w:t> </w:t>
      </w:r>
      <w:r>
        <w:rPr>
          <w:b/>
          <w:sz w:val="22"/>
        </w:rPr>
        <w:t>permit</w:t>
      </w:r>
      <w:r>
        <w:rPr>
          <w:b/>
          <w:spacing w:val="-5"/>
          <w:sz w:val="22"/>
        </w:rPr>
        <w:t> </w:t>
      </w:r>
      <w:r>
        <w:rPr>
          <w:b/>
          <w:sz w:val="22"/>
        </w:rPr>
        <w:t>to</w:t>
      </w:r>
      <w:r>
        <w:rPr>
          <w:b/>
          <w:spacing w:val="-3"/>
          <w:sz w:val="22"/>
        </w:rPr>
        <w:t> </w:t>
      </w:r>
      <w:r>
        <w:rPr>
          <w:b/>
          <w:sz w:val="22"/>
        </w:rPr>
        <w:t>trade</w:t>
      </w:r>
      <w:r>
        <w:rPr>
          <w:b/>
          <w:spacing w:val="-5"/>
          <w:sz w:val="22"/>
        </w:rPr>
        <w:t> </w:t>
      </w:r>
      <w:r>
        <w:rPr>
          <w:b/>
          <w:sz w:val="22"/>
        </w:rPr>
        <w:t>in</w:t>
      </w:r>
      <w:r>
        <w:rPr>
          <w:b/>
          <w:spacing w:val="-4"/>
          <w:sz w:val="22"/>
        </w:rPr>
        <w:t> </w:t>
      </w:r>
      <w:r>
        <w:rPr>
          <w:b/>
          <w:sz w:val="22"/>
        </w:rPr>
        <w:t>endangered</w:t>
      </w:r>
      <w:r>
        <w:rPr>
          <w:b/>
          <w:spacing w:val="-6"/>
          <w:sz w:val="22"/>
        </w:rPr>
        <w:t> </w:t>
      </w:r>
      <w:r>
        <w:rPr>
          <w:b/>
          <w:sz w:val="22"/>
        </w:rPr>
        <w:t>species?</w:t>
      </w:r>
      <w:r>
        <w:rPr>
          <w:b/>
          <w:spacing w:val="-5"/>
          <w:sz w:val="22"/>
        </w:rPr>
        <w:t> </w:t>
      </w:r>
      <w:r>
        <w:rPr>
          <w:spacing w:val="-2"/>
          <w:sz w:val="22"/>
        </w:rPr>
        <w:t>(Y/N)</w:t>
      </w:r>
    </w:p>
    <w:p>
      <w:pPr>
        <w:pStyle w:val="ListParagraph"/>
        <w:numPr>
          <w:ilvl w:val="0"/>
          <w:numId w:val="84"/>
        </w:numPr>
        <w:tabs>
          <w:tab w:pos="718" w:val="left" w:leader="none"/>
        </w:tabs>
        <w:spacing w:line="240" w:lineRule="auto" w:before="251" w:after="0"/>
        <w:ind w:left="718" w:right="0" w:hanging="359"/>
        <w:jc w:val="left"/>
        <w:rPr>
          <w:b/>
          <w:sz w:val="22"/>
        </w:rPr>
      </w:pPr>
      <w:r>
        <w:rPr>
          <w:b/>
          <w:sz w:val="22"/>
        </w:rPr>
        <w:t>Does</w:t>
      </w:r>
      <w:r>
        <w:rPr>
          <w:b/>
          <w:spacing w:val="-16"/>
          <w:sz w:val="22"/>
        </w:rPr>
        <w:t> </w:t>
      </w:r>
      <w:r>
        <w:rPr>
          <w:b/>
          <w:sz w:val="22"/>
        </w:rPr>
        <w:t>the</w:t>
      </w:r>
      <w:r>
        <w:rPr>
          <w:b/>
          <w:spacing w:val="-14"/>
          <w:sz w:val="22"/>
        </w:rPr>
        <w:t> </w:t>
      </w:r>
      <w:r>
        <w:rPr>
          <w:b/>
          <w:sz w:val="22"/>
        </w:rPr>
        <w:t>legal</w:t>
      </w:r>
      <w:r>
        <w:rPr>
          <w:b/>
          <w:spacing w:val="-13"/>
          <w:sz w:val="22"/>
        </w:rPr>
        <w:t> </w:t>
      </w:r>
      <w:r>
        <w:rPr>
          <w:b/>
          <w:sz w:val="22"/>
        </w:rPr>
        <w:t>framework</w:t>
      </w:r>
      <w:r>
        <w:rPr>
          <w:b/>
          <w:spacing w:val="-14"/>
          <w:sz w:val="22"/>
        </w:rPr>
        <w:t> </w:t>
      </w:r>
      <w:r>
        <w:rPr>
          <w:b/>
          <w:sz w:val="22"/>
        </w:rPr>
        <w:t>regulate</w:t>
      </w:r>
      <w:r>
        <w:rPr>
          <w:b/>
          <w:spacing w:val="-13"/>
          <w:sz w:val="22"/>
        </w:rPr>
        <w:t> </w:t>
      </w:r>
      <w:r>
        <w:rPr>
          <w:b/>
          <w:sz w:val="22"/>
        </w:rPr>
        <w:t>oil,</w:t>
      </w:r>
      <w:r>
        <w:rPr>
          <w:b/>
          <w:spacing w:val="-13"/>
          <w:sz w:val="22"/>
        </w:rPr>
        <w:t> </w:t>
      </w:r>
      <w:r>
        <w:rPr>
          <w:b/>
          <w:sz w:val="22"/>
        </w:rPr>
        <w:t>chemical,</w:t>
      </w:r>
      <w:r>
        <w:rPr>
          <w:b/>
          <w:spacing w:val="-14"/>
          <w:sz w:val="22"/>
        </w:rPr>
        <w:t> </w:t>
      </w:r>
      <w:r>
        <w:rPr>
          <w:b/>
          <w:sz w:val="22"/>
        </w:rPr>
        <w:t>sewage</w:t>
      </w:r>
      <w:r>
        <w:rPr>
          <w:b/>
          <w:spacing w:val="-12"/>
          <w:sz w:val="22"/>
        </w:rPr>
        <w:t> </w:t>
      </w:r>
      <w:r>
        <w:rPr>
          <w:b/>
          <w:sz w:val="22"/>
        </w:rPr>
        <w:t>and</w:t>
      </w:r>
      <w:r>
        <w:rPr>
          <w:b/>
          <w:spacing w:val="-14"/>
          <w:sz w:val="22"/>
        </w:rPr>
        <w:t> </w:t>
      </w:r>
      <w:r>
        <w:rPr>
          <w:b/>
          <w:sz w:val="22"/>
        </w:rPr>
        <w:t>air</w:t>
      </w:r>
      <w:r>
        <w:rPr>
          <w:b/>
          <w:spacing w:val="-12"/>
          <w:sz w:val="22"/>
        </w:rPr>
        <w:t> </w:t>
      </w:r>
      <w:r>
        <w:rPr>
          <w:b/>
          <w:sz w:val="22"/>
        </w:rPr>
        <w:t>pollution</w:t>
      </w:r>
      <w:r>
        <w:rPr>
          <w:b/>
          <w:spacing w:val="-14"/>
          <w:sz w:val="22"/>
        </w:rPr>
        <w:t> </w:t>
      </w:r>
      <w:r>
        <w:rPr>
          <w:b/>
          <w:sz w:val="22"/>
        </w:rPr>
        <w:t>originating</w:t>
      </w:r>
      <w:r>
        <w:rPr>
          <w:b/>
          <w:spacing w:val="-13"/>
          <w:sz w:val="22"/>
        </w:rPr>
        <w:t> </w:t>
      </w:r>
      <w:r>
        <w:rPr>
          <w:b/>
          <w:sz w:val="22"/>
        </w:rPr>
        <w:t>from</w:t>
      </w:r>
      <w:r>
        <w:rPr>
          <w:b/>
          <w:spacing w:val="-12"/>
          <w:sz w:val="22"/>
        </w:rPr>
        <w:t> </w:t>
      </w:r>
      <w:r>
        <w:rPr>
          <w:b/>
          <w:spacing w:val="-2"/>
          <w:sz w:val="22"/>
        </w:rPr>
        <w:t>ships?</w:t>
      </w:r>
    </w:p>
    <w:p>
      <w:pPr>
        <w:pStyle w:val="BodyText"/>
        <w:spacing w:before="1"/>
        <w:ind w:left="719"/>
      </w:pPr>
      <w:r>
        <w:rPr>
          <w:spacing w:val="-2"/>
        </w:rPr>
        <w:t>(Y/N)</w:t>
      </w:r>
    </w:p>
    <w:p>
      <w:pPr>
        <w:pStyle w:val="BodyText"/>
      </w:pPr>
    </w:p>
    <w:p>
      <w:pPr>
        <w:pStyle w:val="Heading2"/>
        <w:numPr>
          <w:ilvl w:val="0"/>
          <w:numId w:val="84"/>
        </w:numPr>
        <w:tabs>
          <w:tab w:pos="719" w:val="left" w:leader="none"/>
        </w:tabs>
        <w:spacing w:line="240" w:lineRule="auto" w:before="1" w:after="0"/>
        <w:ind w:left="719" w:right="717" w:hanging="360"/>
        <w:jc w:val="both"/>
        <w:rPr>
          <w:b w:val="0"/>
        </w:rPr>
      </w:pPr>
      <w:r>
        <w:rPr/>
        <w:t>Does</w:t>
      </w:r>
      <w:r>
        <w:rPr>
          <w:spacing w:val="-7"/>
        </w:rPr>
        <w:t> </w:t>
      </w:r>
      <w:r>
        <w:rPr/>
        <w:t>the</w:t>
      </w:r>
      <w:r>
        <w:rPr>
          <w:spacing w:val="-9"/>
        </w:rPr>
        <w:t> </w:t>
      </w:r>
      <w:r>
        <w:rPr/>
        <w:t>legal</w:t>
      </w:r>
      <w:r>
        <w:rPr>
          <w:spacing w:val="-8"/>
        </w:rPr>
        <w:t> </w:t>
      </w:r>
      <w:r>
        <w:rPr/>
        <w:t>framework</w:t>
      </w:r>
      <w:r>
        <w:rPr>
          <w:spacing w:val="-10"/>
        </w:rPr>
        <w:t> </w:t>
      </w:r>
      <w:r>
        <w:rPr/>
        <w:t>require</w:t>
      </w:r>
      <w:r>
        <w:rPr>
          <w:spacing w:val="-7"/>
        </w:rPr>
        <w:t> </w:t>
      </w:r>
      <w:r>
        <w:rPr/>
        <w:t>an</w:t>
      </w:r>
      <w:r>
        <w:rPr>
          <w:spacing w:val="-8"/>
        </w:rPr>
        <w:t> </w:t>
      </w:r>
      <w:r>
        <w:rPr/>
        <w:t>exporting</w:t>
      </w:r>
      <w:r>
        <w:rPr>
          <w:spacing w:val="-7"/>
        </w:rPr>
        <w:t> </w:t>
      </w:r>
      <w:r>
        <w:rPr/>
        <w:t>party</w:t>
      </w:r>
      <w:r>
        <w:rPr>
          <w:spacing w:val="-7"/>
        </w:rPr>
        <w:t> </w:t>
      </w:r>
      <w:r>
        <w:rPr/>
        <w:t>to</w:t>
      </w:r>
      <w:r>
        <w:rPr>
          <w:spacing w:val="-7"/>
        </w:rPr>
        <w:t> </w:t>
      </w:r>
      <w:r>
        <w:rPr/>
        <w:t>provide</w:t>
      </w:r>
      <w:r>
        <w:rPr>
          <w:spacing w:val="-9"/>
        </w:rPr>
        <w:t> </w:t>
      </w:r>
      <w:r>
        <w:rPr/>
        <w:t>advance</w:t>
      </w:r>
      <w:r>
        <w:rPr>
          <w:spacing w:val="-7"/>
        </w:rPr>
        <w:t> </w:t>
      </w:r>
      <w:r>
        <w:rPr/>
        <w:t>notification</w:t>
      </w:r>
      <w:r>
        <w:rPr>
          <w:spacing w:val="-8"/>
        </w:rPr>
        <w:t> </w:t>
      </w:r>
      <w:r>
        <w:rPr/>
        <w:t>and</w:t>
      </w:r>
      <w:r>
        <w:rPr>
          <w:spacing w:val="-10"/>
        </w:rPr>
        <w:t> </w:t>
      </w:r>
      <w:r>
        <w:rPr/>
        <w:t>receive explicit consent from the importing party prior to exporting a shipment or hazardous waste, hazardous chemicals or pesticides? </w:t>
      </w:r>
      <w:r>
        <w:rPr>
          <w:b w:val="0"/>
        </w:rPr>
        <w:t>(Y/N)</w:t>
      </w:r>
    </w:p>
    <w:p>
      <w:pPr>
        <w:pStyle w:val="ListParagraph"/>
        <w:numPr>
          <w:ilvl w:val="2"/>
          <w:numId w:val="83"/>
        </w:numPr>
        <w:tabs>
          <w:tab w:pos="1079" w:val="left" w:leader="none"/>
        </w:tabs>
        <w:spacing w:line="240" w:lineRule="auto" w:before="251" w:after="0"/>
        <w:ind w:left="1079" w:right="0" w:hanging="720"/>
        <w:jc w:val="left"/>
        <w:rPr>
          <w:b/>
          <w:sz w:val="22"/>
        </w:rPr>
      </w:pPr>
      <w:r>
        <w:rPr>
          <w:b/>
          <w:color w:val="4471C4"/>
          <w:sz w:val="22"/>
        </w:rPr>
        <w:t>International</w:t>
      </w:r>
      <w:r>
        <w:rPr>
          <w:b/>
          <w:color w:val="4471C4"/>
          <w:spacing w:val="-7"/>
          <w:sz w:val="22"/>
        </w:rPr>
        <w:t> </w:t>
      </w:r>
      <w:r>
        <w:rPr>
          <w:b/>
          <w:color w:val="4471C4"/>
          <w:sz w:val="22"/>
        </w:rPr>
        <w:t>Trade</w:t>
      </w:r>
      <w:r>
        <w:rPr>
          <w:b/>
          <w:color w:val="4471C4"/>
          <w:spacing w:val="-5"/>
          <w:sz w:val="22"/>
        </w:rPr>
        <w:t> </w:t>
      </w:r>
      <w:r>
        <w:rPr>
          <w:b/>
          <w:color w:val="4471C4"/>
          <w:spacing w:val="-2"/>
          <w:sz w:val="22"/>
        </w:rPr>
        <w:t>Cooperation</w:t>
      </w:r>
    </w:p>
    <w:p>
      <w:pPr>
        <w:pStyle w:val="BodyText"/>
        <w:rPr>
          <w:b/>
        </w:rPr>
      </w:pPr>
    </w:p>
    <w:p>
      <w:pPr>
        <w:pStyle w:val="Heading2"/>
        <w:numPr>
          <w:ilvl w:val="0"/>
          <w:numId w:val="84"/>
        </w:numPr>
        <w:tabs>
          <w:tab w:pos="719" w:val="left" w:leader="none"/>
        </w:tabs>
        <w:spacing w:line="240" w:lineRule="auto" w:before="0" w:after="0"/>
        <w:ind w:left="719" w:right="718" w:hanging="360"/>
        <w:jc w:val="both"/>
        <w:rPr>
          <w:b w:val="0"/>
        </w:rPr>
      </w:pPr>
      <w:r>
        <w:rPr/>
        <w:t>Is</w:t>
      </w:r>
      <w:r>
        <w:rPr>
          <w:spacing w:val="-12"/>
        </w:rPr>
        <w:t> </w:t>
      </w:r>
      <w:r>
        <w:rPr/>
        <w:t>[ECONOMY]</w:t>
      </w:r>
      <w:r>
        <w:rPr>
          <w:spacing w:val="-11"/>
        </w:rPr>
        <w:t> </w:t>
      </w:r>
      <w:r>
        <w:rPr/>
        <w:t>a</w:t>
      </w:r>
      <w:r>
        <w:rPr>
          <w:spacing w:val="-14"/>
        </w:rPr>
        <w:t> </w:t>
      </w:r>
      <w:r>
        <w:rPr/>
        <w:t>party</w:t>
      </w:r>
      <w:r>
        <w:rPr>
          <w:spacing w:val="-14"/>
        </w:rPr>
        <w:t> </w:t>
      </w:r>
      <w:r>
        <w:rPr/>
        <w:t>to</w:t>
      </w:r>
      <w:r>
        <w:rPr>
          <w:spacing w:val="-12"/>
        </w:rPr>
        <w:t> </w:t>
      </w:r>
      <w:r>
        <w:rPr/>
        <w:t>any</w:t>
      </w:r>
      <w:r>
        <w:rPr>
          <w:spacing w:val="-12"/>
        </w:rPr>
        <w:t> </w:t>
      </w:r>
      <w:r>
        <w:rPr/>
        <w:t>preferential</w:t>
      </w:r>
      <w:r>
        <w:rPr>
          <w:spacing w:val="-13"/>
        </w:rPr>
        <w:t> </w:t>
      </w:r>
      <w:r>
        <w:rPr/>
        <w:t>trade</w:t>
      </w:r>
      <w:r>
        <w:rPr>
          <w:spacing w:val="-14"/>
        </w:rPr>
        <w:t> </w:t>
      </w:r>
      <w:r>
        <w:rPr/>
        <w:t>agreements</w:t>
      </w:r>
      <w:r>
        <w:rPr>
          <w:spacing w:val="-14"/>
        </w:rPr>
        <w:t> </w:t>
      </w:r>
      <w:r>
        <w:rPr/>
        <w:t>(PTAs)</w:t>
      </w:r>
      <w:r>
        <w:rPr>
          <w:spacing w:val="-13"/>
        </w:rPr>
        <w:t> </w:t>
      </w:r>
      <w:r>
        <w:rPr/>
        <w:t>that</w:t>
      </w:r>
      <w:r>
        <w:rPr>
          <w:spacing w:val="-13"/>
        </w:rPr>
        <w:t> </w:t>
      </w:r>
      <w:r>
        <w:rPr/>
        <w:t>have</w:t>
      </w:r>
      <w:r>
        <w:rPr>
          <w:spacing w:val="-12"/>
        </w:rPr>
        <w:t> </w:t>
      </w:r>
      <w:r>
        <w:rPr/>
        <w:t>not</w:t>
      </w:r>
      <w:r>
        <w:rPr>
          <w:spacing w:val="-13"/>
        </w:rPr>
        <w:t> </w:t>
      </w:r>
      <w:r>
        <w:rPr/>
        <w:t>been</w:t>
      </w:r>
      <w:r>
        <w:rPr>
          <w:spacing w:val="-14"/>
        </w:rPr>
        <w:t> </w:t>
      </w:r>
      <w:r>
        <w:rPr/>
        <w:t>formally notified to the WTO? </w:t>
      </w:r>
      <w:r>
        <w:rPr>
          <w:b w:val="0"/>
        </w:rPr>
        <w:t>(Y/N; N – good practice)</w:t>
      </w:r>
    </w:p>
    <w:p>
      <w:pPr>
        <w:pStyle w:val="ListParagraph"/>
        <w:numPr>
          <w:ilvl w:val="0"/>
          <w:numId w:val="84"/>
        </w:numPr>
        <w:tabs>
          <w:tab w:pos="719" w:val="left" w:leader="none"/>
        </w:tabs>
        <w:spacing w:line="240" w:lineRule="auto" w:before="252" w:after="0"/>
        <w:ind w:left="719" w:right="715" w:hanging="360"/>
        <w:jc w:val="both"/>
        <w:rPr>
          <w:i/>
          <w:sz w:val="22"/>
        </w:rPr>
      </w:pPr>
      <w:r>
        <w:rPr>
          <w:b/>
          <w:sz w:val="22"/>
        </w:rPr>
        <w:t>Is [ECONOMY] a party to any international agreement which includes legally binding commitments that govern</w:t>
      </w:r>
      <w:r>
        <w:rPr>
          <w:b/>
          <w:spacing w:val="-4"/>
          <w:sz w:val="22"/>
        </w:rPr>
        <w:t> </w:t>
      </w:r>
      <w:r>
        <w:rPr>
          <w:b/>
          <w:sz w:val="22"/>
        </w:rPr>
        <w:t>its trade relationships</w:t>
      </w:r>
      <w:r>
        <w:rPr>
          <w:b/>
          <w:spacing w:val="-3"/>
          <w:sz w:val="22"/>
        </w:rPr>
        <w:t> </w:t>
      </w:r>
      <w:r>
        <w:rPr>
          <w:b/>
          <w:sz w:val="22"/>
        </w:rPr>
        <w:t>with</w:t>
      </w:r>
      <w:r>
        <w:rPr>
          <w:b/>
          <w:spacing w:val="-1"/>
          <w:sz w:val="22"/>
        </w:rPr>
        <w:t> </w:t>
      </w:r>
      <w:r>
        <w:rPr>
          <w:b/>
          <w:sz w:val="22"/>
        </w:rPr>
        <w:t>[3</w:t>
      </w:r>
      <w:r>
        <w:rPr>
          <w:b/>
          <w:spacing w:val="-3"/>
          <w:sz w:val="22"/>
        </w:rPr>
        <w:t> </w:t>
      </w:r>
      <w:r>
        <w:rPr>
          <w:b/>
          <w:sz w:val="22"/>
        </w:rPr>
        <w:t>MAIN</w:t>
      </w:r>
      <w:r>
        <w:rPr>
          <w:b/>
          <w:spacing w:val="-2"/>
          <w:sz w:val="22"/>
        </w:rPr>
        <w:t> </w:t>
      </w:r>
      <w:r>
        <w:rPr>
          <w:b/>
          <w:sz w:val="22"/>
        </w:rPr>
        <w:t>TRADING PARTNERS]?</w:t>
      </w:r>
      <w:r>
        <w:rPr>
          <w:b/>
          <w:spacing w:val="-1"/>
          <w:sz w:val="22"/>
        </w:rPr>
        <w:t> </w:t>
      </w:r>
      <w:r>
        <w:rPr>
          <w:sz w:val="22"/>
        </w:rPr>
        <w:t>(Y/N) </w:t>
      </w:r>
      <w:r>
        <w:rPr>
          <w:i/>
          <w:sz w:val="22"/>
        </w:rPr>
        <w:t>(not scored)</w:t>
      </w:r>
    </w:p>
    <w:p>
      <w:pPr>
        <w:pStyle w:val="BodyText"/>
        <w:spacing w:line="252" w:lineRule="exact"/>
        <w:ind w:left="719"/>
        <w:jc w:val="both"/>
      </w:pPr>
      <w:r>
        <w:rPr/>
        <w:t>Y</w:t>
      </w:r>
      <w:r>
        <w:rPr>
          <w:spacing w:val="-3"/>
        </w:rPr>
        <w:t> </w:t>
      </w:r>
      <w:r>
        <w:rPr/>
        <w:t>→</w:t>
      </w:r>
      <w:r>
        <w:rPr>
          <w:spacing w:val="-2"/>
        </w:rPr>
        <w:t> </w:t>
      </w:r>
      <w:r>
        <w:rPr/>
        <w:t>provide</w:t>
      </w:r>
      <w:r>
        <w:rPr>
          <w:spacing w:val="-4"/>
        </w:rPr>
        <w:t> </w:t>
      </w:r>
      <w:r>
        <w:rPr/>
        <w:t>response</w:t>
      </w:r>
      <w:r>
        <w:rPr>
          <w:spacing w:val="-2"/>
        </w:rPr>
        <w:t> </w:t>
      </w:r>
      <w:r>
        <w:rPr/>
        <w:t>to</w:t>
      </w:r>
      <w:r>
        <w:rPr>
          <w:spacing w:val="-4"/>
        </w:rPr>
        <w:t> </w:t>
      </w:r>
      <w:r>
        <w:rPr/>
        <w:t>questions</w:t>
      </w:r>
      <w:r>
        <w:rPr>
          <w:spacing w:val="-2"/>
        </w:rPr>
        <w:t> </w:t>
      </w:r>
      <w:r>
        <w:rPr/>
        <w:t>14</w:t>
      </w:r>
      <w:r>
        <w:rPr>
          <w:spacing w:val="-5"/>
        </w:rPr>
        <w:t> </w:t>
      </w:r>
      <w:r>
        <w:rPr/>
        <w:t>to</w:t>
      </w:r>
      <w:r>
        <w:rPr>
          <w:spacing w:val="-1"/>
        </w:rPr>
        <w:t> </w:t>
      </w:r>
      <w:r>
        <w:rPr>
          <w:spacing w:val="-5"/>
        </w:rPr>
        <w:t>24</w:t>
      </w:r>
    </w:p>
    <w:p>
      <w:pPr>
        <w:pStyle w:val="BodyText"/>
        <w:spacing w:before="1"/>
      </w:pPr>
    </w:p>
    <w:p>
      <w:pPr>
        <w:pStyle w:val="ListParagraph"/>
        <w:numPr>
          <w:ilvl w:val="0"/>
          <w:numId w:val="84"/>
        </w:numPr>
        <w:tabs>
          <w:tab w:pos="718" w:val="left" w:leader="none"/>
        </w:tabs>
        <w:spacing w:line="240" w:lineRule="auto" w:before="0" w:after="0"/>
        <w:ind w:left="718" w:right="715" w:hanging="360"/>
        <w:jc w:val="both"/>
        <w:rPr>
          <w:sz w:val="22"/>
        </w:rPr>
      </w:pPr>
      <w:r>
        <w:rPr>
          <w:b/>
          <w:sz w:val="22"/>
        </w:rPr>
        <w:t>Does [ECONOMY] have a free trade agreement which encompasses all goods with [3 MAIN TRADING PARTNERS]? </w:t>
      </w:r>
      <w:r>
        <w:rPr>
          <w:sz w:val="22"/>
        </w:rPr>
        <w:t>(Y/N)</w:t>
      </w:r>
    </w:p>
    <w:p>
      <w:pPr>
        <w:pStyle w:val="ListParagraph"/>
        <w:spacing w:after="0" w:line="240" w:lineRule="auto"/>
        <w:jc w:val="both"/>
        <w:rPr>
          <w:sz w:val="22"/>
        </w:rPr>
        <w:sectPr>
          <w:pgSz w:w="12240" w:h="15840"/>
          <w:pgMar w:header="0" w:footer="522" w:top="1360" w:bottom="720" w:left="1080" w:right="720"/>
        </w:sectPr>
      </w:pPr>
    </w:p>
    <w:p>
      <w:pPr>
        <w:pStyle w:val="ListParagraph"/>
        <w:numPr>
          <w:ilvl w:val="0"/>
          <w:numId w:val="84"/>
        </w:numPr>
        <w:tabs>
          <w:tab w:pos="719" w:val="left" w:leader="none"/>
        </w:tabs>
        <w:spacing w:line="240" w:lineRule="auto" w:before="78" w:after="0"/>
        <w:ind w:left="719" w:right="715" w:hanging="360"/>
        <w:jc w:val="both"/>
        <w:rPr>
          <w:sz w:val="22"/>
        </w:rPr>
      </w:pPr>
      <w:r>
        <w:rPr>
          <w:b/>
          <w:sz w:val="22"/>
        </w:rPr>
        <w:t>Does</w:t>
      </w:r>
      <w:r>
        <w:rPr>
          <w:b/>
          <w:spacing w:val="37"/>
          <w:sz w:val="22"/>
        </w:rPr>
        <w:t> </w:t>
      </w:r>
      <w:r>
        <w:rPr>
          <w:b/>
          <w:sz w:val="22"/>
        </w:rPr>
        <w:t>[ECONOMY]</w:t>
      </w:r>
      <w:r>
        <w:rPr>
          <w:b/>
          <w:spacing w:val="37"/>
          <w:sz w:val="22"/>
        </w:rPr>
        <w:t> </w:t>
      </w:r>
      <w:r>
        <w:rPr>
          <w:b/>
          <w:sz w:val="22"/>
        </w:rPr>
        <w:t>have</w:t>
      </w:r>
      <w:r>
        <w:rPr>
          <w:b/>
          <w:spacing w:val="34"/>
          <w:sz w:val="22"/>
        </w:rPr>
        <w:t> </w:t>
      </w:r>
      <w:r>
        <w:rPr>
          <w:b/>
          <w:sz w:val="22"/>
        </w:rPr>
        <w:t>any</w:t>
      </w:r>
      <w:r>
        <w:rPr>
          <w:b/>
          <w:spacing w:val="36"/>
          <w:sz w:val="22"/>
        </w:rPr>
        <w:t> </w:t>
      </w:r>
      <w:r>
        <w:rPr>
          <w:b/>
          <w:sz w:val="22"/>
        </w:rPr>
        <w:t>legally</w:t>
      </w:r>
      <w:r>
        <w:rPr>
          <w:b/>
          <w:spacing w:val="36"/>
          <w:sz w:val="22"/>
        </w:rPr>
        <w:t> </w:t>
      </w:r>
      <w:r>
        <w:rPr>
          <w:b/>
          <w:sz w:val="22"/>
        </w:rPr>
        <w:t>binding</w:t>
      </w:r>
      <w:r>
        <w:rPr>
          <w:b/>
          <w:spacing w:val="36"/>
          <w:sz w:val="22"/>
        </w:rPr>
        <w:t> </w:t>
      </w:r>
      <w:r>
        <w:rPr>
          <w:b/>
          <w:sz w:val="22"/>
        </w:rPr>
        <w:t>commitments</w:t>
      </w:r>
      <w:r>
        <w:rPr>
          <w:b/>
          <w:spacing w:val="34"/>
          <w:sz w:val="22"/>
        </w:rPr>
        <w:t> </w:t>
      </w:r>
      <w:r>
        <w:rPr>
          <w:b/>
          <w:sz w:val="22"/>
        </w:rPr>
        <w:t>in</w:t>
      </w:r>
      <w:r>
        <w:rPr>
          <w:b/>
          <w:spacing w:val="36"/>
          <w:sz w:val="22"/>
        </w:rPr>
        <w:t> </w:t>
      </w:r>
      <w:r>
        <w:rPr>
          <w:b/>
          <w:sz w:val="22"/>
        </w:rPr>
        <w:t>international</w:t>
      </w:r>
      <w:r>
        <w:rPr>
          <w:b/>
          <w:spacing w:val="37"/>
          <w:sz w:val="22"/>
        </w:rPr>
        <w:t> </w:t>
      </w:r>
      <w:r>
        <w:rPr>
          <w:b/>
          <w:sz w:val="22"/>
        </w:rPr>
        <w:t>agreements</w:t>
      </w:r>
      <w:r>
        <w:rPr>
          <w:b/>
          <w:spacing w:val="34"/>
          <w:sz w:val="22"/>
        </w:rPr>
        <w:t> </w:t>
      </w:r>
      <w:r>
        <w:rPr>
          <w:b/>
          <w:sz w:val="22"/>
        </w:rPr>
        <w:t>with [3</w:t>
      </w:r>
      <w:r>
        <w:rPr>
          <w:b/>
          <w:spacing w:val="-2"/>
          <w:sz w:val="22"/>
        </w:rPr>
        <w:t> </w:t>
      </w:r>
      <w:r>
        <w:rPr>
          <w:b/>
          <w:sz w:val="22"/>
        </w:rPr>
        <w:t>MAIN</w:t>
      </w:r>
      <w:r>
        <w:rPr>
          <w:b/>
          <w:spacing w:val="-8"/>
          <w:sz w:val="22"/>
        </w:rPr>
        <w:t> </w:t>
      </w:r>
      <w:r>
        <w:rPr>
          <w:b/>
          <w:sz w:val="22"/>
        </w:rPr>
        <w:t>TRADING</w:t>
      </w:r>
      <w:r>
        <w:rPr>
          <w:b/>
          <w:spacing w:val="-9"/>
          <w:sz w:val="22"/>
        </w:rPr>
        <w:t> </w:t>
      </w:r>
      <w:r>
        <w:rPr>
          <w:b/>
          <w:sz w:val="22"/>
        </w:rPr>
        <w:t>PARTNERS]</w:t>
      </w:r>
      <w:r>
        <w:rPr>
          <w:b/>
          <w:spacing w:val="-6"/>
          <w:sz w:val="22"/>
        </w:rPr>
        <w:t> </w:t>
      </w:r>
      <w:r>
        <w:rPr>
          <w:b/>
          <w:sz w:val="22"/>
        </w:rPr>
        <w:t>on</w:t>
      </w:r>
      <w:r>
        <w:rPr>
          <w:b/>
          <w:spacing w:val="-8"/>
          <w:sz w:val="22"/>
        </w:rPr>
        <w:t> </w:t>
      </w:r>
      <w:r>
        <w:rPr>
          <w:b/>
          <w:sz w:val="22"/>
        </w:rPr>
        <w:t>the</w:t>
      </w:r>
      <w:r>
        <w:rPr>
          <w:b/>
          <w:spacing w:val="-9"/>
          <w:sz w:val="22"/>
        </w:rPr>
        <w:t> </w:t>
      </w:r>
      <w:r>
        <w:rPr>
          <w:b/>
          <w:sz w:val="22"/>
        </w:rPr>
        <w:t>implementation</w:t>
      </w:r>
      <w:r>
        <w:rPr>
          <w:b/>
          <w:spacing w:val="-8"/>
          <w:sz w:val="22"/>
        </w:rPr>
        <w:t> </w:t>
      </w:r>
      <w:r>
        <w:rPr>
          <w:b/>
          <w:sz w:val="22"/>
        </w:rPr>
        <w:t>of</w:t>
      </w:r>
      <w:r>
        <w:rPr>
          <w:b/>
          <w:spacing w:val="-6"/>
          <w:sz w:val="22"/>
        </w:rPr>
        <w:t> </w:t>
      </w:r>
      <w:r>
        <w:rPr>
          <w:b/>
          <w:sz w:val="22"/>
        </w:rPr>
        <w:t>a</w:t>
      </w:r>
      <w:r>
        <w:rPr>
          <w:b/>
          <w:spacing w:val="-9"/>
          <w:sz w:val="22"/>
        </w:rPr>
        <w:t> </w:t>
      </w:r>
      <w:r>
        <w:rPr>
          <w:b/>
          <w:sz w:val="22"/>
        </w:rPr>
        <w:t>carbon</w:t>
      </w:r>
      <w:r>
        <w:rPr>
          <w:b/>
          <w:spacing w:val="-8"/>
          <w:sz w:val="22"/>
        </w:rPr>
        <w:t> </w:t>
      </w:r>
      <w:r>
        <w:rPr>
          <w:b/>
          <w:sz w:val="22"/>
        </w:rPr>
        <w:t>pricing</w:t>
      </w:r>
      <w:r>
        <w:rPr>
          <w:b/>
          <w:spacing w:val="-12"/>
          <w:sz w:val="22"/>
        </w:rPr>
        <w:t> </w:t>
      </w:r>
      <w:r>
        <w:rPr>
          <w:b/>
          <w:sz w:val="22"/>
        </w:rPr>
        <w:t>instrument?</w:t>
      </w:r>
      <w:r>
        <w:rPr>
          <w:b/>
          <w:spacing w:val="-9"/>
          <w:sz w:val="22"/>
        </w:rPr>
        <w:t> </w:t>
      </w:r>
      <w:r>
        <w:rPr>
          <w:sz w:val="22"/>
        </w:rPr>
        <w:t>(Y/N)</w:t>
      </w:r>
    </w:p>
    <w:p>
      <w:pPr>
        <w:pStyle w:val="ListParagraph"/>
        <w:numPr>
          <w:ilvl w:val="0"/>
          <w:numId w:val="84"/>
        </w:numPr>
        <w:tabs>
          <w:tab w:pos="719" w:val="left" w:leader="none"/>
        </w:tabs>
        <w:spacing w:line="240" w:lineRule="auto" w:before="253" w:after="0"/>
        <w:ind w:left="719" w:right="716" w:hanging="360"/>
        <w:jc w:val="both"/>
        <w:rPr>
          <w:sz w:val="22"/>
        </w:rPr>
      </w:pPr>
      <w:r>
        <w:rPr>
          <w:b/>
          <w:sz w:val="22"/>
        </w:rPr>
        <w:t>Does [ECONOMY] have any legally binding commitments with [3 MAIN TRADING PARTNERS] that provide mutual recognition of conformity assessments as applicable to technical non-tariff measures (NTMs)? </w:t>
      </w:r>
      <w:r>
        <w:rPr>
          <w:sz w:val="22"/>
        </w:rPr>
        <w:t>(Y/N)</w:t>
      </w:r>
    </w:p>
    <w:p>
      <w:pPr>
        <w:pStyle w:val="BodyText"/>
      </w:pPr>
    </w:p>
    <w:p>
      <w:pPr>
        <w:pStyle w:val="ListParagraph"/>
        <w:numPr>
          <w:ilvl w:val="0"/>
          <w:numId w:val="84"/>
        </w:numPr>
        <w:tabs>
          <w:tab w:pos="719" w:val="left" w:leader="none"/>
        </w:tabs>
        <w:spacing w:line="240" w:lineRule="auto" w:before="0" w:after="0"/>
        <w:ind w:left="719" w:right="716" w:hanging="360"/>
        <w:jc w:val="both"/>
        <w:rPr>
          <w:sz w:val="22"/>
        </w:rPr>
      </w:pPr>
      <w:r>
        <w:rPr>
          <w:b/>
          <w:sz w:val="22"/>
        </w:rPr>
        <w:t>Does [ECONOMY] have any legally binding commitments with [3 MAIN TRADING PARTNERS] that provide mutual recognition of conformity assessments covering any of the following</w:t>
      </w:r>
      <w:r>
        <w:rPr>
          <w:b/>
          <w:spacing w:val="-10"/>
          <w:sz w:val="22"/>
        </w:rPr>
        <w:t> </w:t>
      </w:r>
      <w:r>
        <w:rPr>
          <w:b/>
          <w:sz w:val="22"/>
        </w:rPr>
        <w:t>environmental</w:t>
      </w:r>
      <w:r>
        <w:rPr>
          <w:b/>
          <w:spacing w:val="-6"/>
          <w:sz w:val="22"/>
        </w:rPr>
        <w:t> </w:t>
      </w:r>
      <w:r>
        <w:rPr>
          <w:b/>
          <w:sz w:val="22"/>
        </w:rPr>
        <w:t>goods</w:t>
      </w:r>
      <w:r>
        <w:rPr>
          <w:b/>
          <w:spacing w:val="-9"/>
          <w:sz w:val="22"/>
        </w:rPr>
        <w:t> </w:t>
      </w:r>
      <w:r>
        <w:rPr>
          <w:b/>
          <w:sz w:val="22"/>
        </w:rPr>
        <w:t>([HS</w:t>
      </w:r>
      <w:r>
        <w:rPr>
          <w:b/>
          <w:spacing w:val="-8"/>
          <w:sz w:val="22"/>
        </w:rPr>
        <w:t> </w:t>
      </w:r>
      <w:r>
        <w:rPr>
          <w:b/>
          <w:sz w:val="22"/>
        </w:rPr>
        <w:t>6-digit</w:t>
      </w:r>
      <w:r>
        <w:rPr>
          <w:b/>
          <w:spacing w:val="-6"/>
          <w:sz w:val="22"/>
        </w:rPr>
        <w:t> </w:t>
      </w:r>
      <w:r>
        <w:rPr>
          <w:b/>
          <w:sz w:val="22"/>
        </w:rPr>
        <w:t>codes</w:t>
      </w:r>
      <w:r>
        <w:rPr>
          <w:b/>
          <w:spacing w:val="-9"/>
          <w:sz w:val="22"/>
        </w:rPr>
        <w:t> </w:t>
      </w:r>
      <w:r>
        <w:rPr>
          <w:b/>
          <w:sz w:val="22"/>
        </w:rPr>
        <w:t>of</w:t>
      </w:r>
      <w:r>
        <w:rPr>
          <w:b/>
          <w:spacing w:val="-11"/>
          <w:sz w:val="22"/>
        </w:rPr>
        <w:t> </w:t>
      </w:r>
      <w:r>
        <w:rPr>
          <w:b/>
          <w:sz w:val="22"/>
        </w:rPr>
        <w:t>the</w:t>
      </w:r>
      <w:r>
        <w:rPr>
          <w:b/>
          <w:spacing w:val="-9"/>
          <w:sz w:val="22"/>
        </w:rPr>
        <w:t> </w:t>
      </w:r>
      <w:r>
        <w:rPr>
          <w:b/>
          <w:sz w:val="22"/>
        </w:rPr>
        <w:t>top</w:t>
      </w:r>
      <w:r>
        <w:rPr>
          <w:b/>
          <w:spacing w:val="-10"/>
          <w:sz w:val="22"/>
        </w:rPr>
        <w:t> </w:t>
      </w:r>
      <w:r>
        <w:rPr>
          <w:b/>
          <w:sz w:val="22"/>
        </w:rPr>
        <w:t>3</w:t>
      </w:r>
      <w:r>
        <w:rPr>
          <w:b/>
          <w:spacing w:val="-10"/>
          <w:sz w:val="22"/>
        </w:rPr>
        <w:t> </w:t>
      </w:r>
      <w:r>
        <w:rPr>
          <w:b/>
          <w:sz w:val="22"/>
        </w:rPr>
        <w:t>most</w:t>
      </w:r>
      <w:r>
        <w:rPr>
          <w:b/>
          <w:spacing w:val="-9"/>
          <w:sz w:val="22"/>
        </w:rPr>
        <w:t> </w:t>
      </w:r>
      <w:r>
        <w:rPr>
          <w:b/>
          <w:sz w:val="22"/>
        </w:rPr>
        <w:t>traded</w:t>
      </w:r>
      <w:r>
        <w:rPr>
          <w:b/>
          <w:spacing w:val="-7"/>
          <w:sz w:val="22"/>
        </w:rPr>
        <w:t> </w:t>
      </w:r>
      <w:r>
        <w:rPr>
          <w:b/>
          <w:sz w:val="22"/>
        </w:rPr>
        <w:t>goods</w:t>
      </w:r>
      <w:r>
        <w:rPr>
          <w:b/>
          <w:spacing w:val="-7"/>
          <w:sz w:val="22"/>
        </w:rPr>
        <w:t> </w:t>
      </w:r>
      <w:r>
        <w:rPr>
          <w:b/>
          <w:sz w:val="22"/>
        </w:rPr>
        <w:t>among</w:t>
      </w:r>
      <w:r>
        <w:rPr>
          <w:b/>
          <w:spacing w:val="-10"/>
          <w:sz w:val="22"/>
        </w:rPr>
        <w:t> </w:t>
      </w:r>
      <w:r>
        <w:rPr>
          <w:b/>
          <w:sz w:val="22"/>
        </w:rPr>
        <w:t>the</w:t>
      </w:r>
      <w:r>
        <w:rPr>
          <w:b/>
          <w:spacing w:val="-9"/>
          <w:sz w:val="22"/>
        </w:rPr>
        <w:t> </w:t>
      </w:r>
      <w:r>
        <w:rPr>
          <w:b/>
          <w:sz w:val="22"/>
        </w:rPr>
        <w:t>Asia- Pacific Economic Cooperation (APEC) list of environmental goods])? </w:t>
      </w:r>
      <w:r>
        <w:rPr>
          <w:sz w:val="22"/>
        </w:rPr>
        <w:t>(Y/N)</w:t>
      </w:r>
    </w:p>
    <w:p>
      <w:pPr>
        <w:pStyle w:val="BodyText"/>
      </w:pPr>
    </w:p>
    <w:p>
      <w:pPr>
        <w:pStyle w:val="ListParagraph"/>
        <w:numPr>
          <w:ilvl w:val="0"/>
          <w:numId w:val="84"/>
        </w:numPr>
        <w:tabs>
          <w:tab w:pos="719" w:val="left" w:leader="none"/>
        </w:tabs>
        <w:spacing w:line="240" w:lineRule="auto" w:before="0" w:after="0"/>
        <w:ind w:left="719" w:right="716" w:hanging="360"/>
        <w:jc w:val="both"/>
        <w:rPr>
          <w:sz w:val="22"/>
        </w:rPr>
      </w:pPr>
      <w:r>
        <w:rPr>
          <w:b/>
          <w:sz w:val="22"/>
        </w:rPr>
        <w:t>Does [ECONOMY] have any legally binding commitments with [3 MAIN TRADING PARTNERS]</w:t>
      </w:r>
      <w:r>
        <w:rPr>
          <w:b/>
          <w:spacing w:val="-16"/>
          <w:sz w:val="22"/>
        </w:rPr>
        <w:t> </w:t>
      </w:r>
      <w:r>
        <w:rPr>
          <w:b/>
          <w:sz w:val="22"/>
        </w:rPr>
        <w:t>to</w:t>
      </w:r>
      <w:r>
        <w:rPr>
          <w:b/>
          <w:spacing w:val="-14"/>
          <w:sz w:val="22"/>
        </w:rPr>
        <w:t> </w:t>
      </w:r>
      <w:r>
        <w:rPr>
          <w:b/>
          <w:sz w:val="22"/>
        </w:rPr>
        <w:t>enforce</w:t>
      </w:r>
      <w:r>
        <w:rPr>
          <w:b/>
          <w:spacing w:val="-14"/>
          <w:sz w:val="22"/>
        </w:rPr>
        <w:t> </w:t>
      </w:r>
      <w:r>
        <w:rPr>
          <w:b/>
          <w:sz w:val="22"/>
        </w:rPr>
        <w:t>regulations</w:t>
      </w:r>
      <w:r>
        <w:rPr>
          <w:b/>
          <w:spacing w:val="-13"/>
          <w:sz w:val="22"/>
        </w:rPr>
        <w:t> </w:t>
      </w:r>
      <w:r>
        <w:rPr>
          <w:b/>
          <w:sz w:val="22"/>
        </w:rPr>
        <w:t>that</w:t>
      </w:r>
      <w:r>
        <w:rPr>
          <w:b/>
          <w:spacing w:val="-14"/>
          <w:sz w:val="22"/>
        </w:rPr>
        <w:t> </w:t>
      </w:r>
      <w:r>
        <w:rPr>
          <w:b/>
          <w:sz w:val="22"/>
        </w:rPr>
        <w:t>guarantee</w:t>
      </w:r>
      <w:r>
        <w:rPr>
          <w:b/>
          <w:spacing w:val="-14"/>
          <w:sz w:val="22"/>
        </w:rPr>
        <w:t> </w:t>
      </w:r>
      <w:r>
        <w:rPr>
          <w:b/>
          <w:sz w:val="22"/>
        </w:rPr>
        <w:t>the</w:t>
      </w:r>
      <w:r>
        <w:rPr>
          <w:b/>
          <w:spacing w:val="-14"/>
          <w:sz w:val="22"/>
        </w:rPr>
        <w:t> </w:t>
      </w:r>
      <w:r>
        <w:rPr>
          <w:b/>
          <w:sz w:val="22"/>
        </w:rPr>
        <w:t>right</w:t>
      </w:r>
      <w:r>
        <w:rPr>
          <w:b/>
          <w:spacing w:val="-13"/>
          <w:sz w:val="22"/>
        </w:rPr>
        <w:t> </w:t>
      </w:r>
      <w:r>
        <w:rPr>
          <w:b/>
          <w:sz w:val="22"/>
        </w:rPr>
        <w:t>to</w:t>
      </w:r>
      <w:r>
        <w:rPr>
          <w:b/>
          <w:spacing w:val="-14"/>
          <w:sz w:val="22"/>
        </w:rPr>
        <w:t> </w:t>
      </w:r>
      <w:r>
        <w:rPr>
          <w:b/>
          <w:sz w:val="22"/>
        </w:rPr>
        <w:t>collective</w:t>
      </w:r>
      <w:r>
        <w:rPr>
          <w:b/>
          <w:spacing w:val="-14"/>
          <w:sz w:val="22"/>
        </w:rPr>
        <w:t> </w:t>
      </w:r>
      <w:r>
        <w:rPr>
          <w:b/>
          <w:sz w:val="22"/>
        </w:rPr>
        <w:t>bargaining</w:t>
      </w:r>
      <w:r>
        <w:rPr>
          <w:b/>
          <w:spacing w:val="-14"/>
          <w:sz w:val="22"/>
        </w:rPr>
        <w:t> </w:t>
      </w:r>
      <w:r>
        <w:rPr>
          <w:b/>
          <w:sz w:val="22"/>
        </w:rPr>
        <w:t>and</w:t>
      </w:r>
      <w:r>
        <w:rPr>
          <w:b/>
          <w:spacing w:val="-13"/>
          <w:sz w:val="22"/>
        </w:rPr>
        <w:t> </w:t>
      </w:r>
      <w:r>
        <w:rPr>
          <w:b/>
          <w:sz w:val="22"/>
        </w:rPr>
        <w:t>freedom of association? </w:t>
      </w:r>
      <w:r>
        <w:rPr>
          <w:sz w:val="22"/>
        </w:rPr>
        <w:t>(Y/N)</w:t>
      </w:r>
    </w:p>
    <w:p>
      <w:pPr>
        <w:pStyle w:val="BodyText"/>
      </w:pPr>
    </w:p>
    <w:p>
      <w:pPr>
        <w:pStyle w:val="ListParagraph"/>
        <w:numPr>
          <w:ilvl w:val="0"/>
          <w:numId w:val="84"/>
        </w:numPr>
        <w:tabs>
          <w:tab w:pos="719" w:val="left" w:leader="none"/>
        </w:tabs>
        <w:spacing w:line="240" w:lineRule="auto" w:before="1" w:after="0"/>
        <w:ind w:left="719" w:right="717" w:hanging="360"/>
        <w:jc w:val="both"/>
        <w:rPr>
          <w:sz w:val="22"/>
        </w:rPr>
      </w:pPr>
      <w:r>
        <w:rPr>
          <w:b/>
          <w:sz w:val="22"/>
        </w:rPr>
        <w:t>Does [ECONOMY] have any legally binding commitments with [3 MAIN TRADING PARTNERS] to enforce regulations that ensure equal pay and non-discriminatory employment opportunities for women? </w:t>
      </w:r>
      <w:r>
        <w:rPr>
          <w:sz w:val="22"/>
        </w:rPr>
        <w:t>(Y/N)</w:t>
      </w:r>
    </w:p>
    <w:p>
      <w:pPr>
        <w:pStyle w:val="ListParagraph"/>
        <w:numPr>
          <w:ilvl w:val="0"/>
          <w:numId w:val="84"/>
        </w:numPr>
        <w:tabs>
          <w:tab w:pos="718" w:val="left" w:leader="none"/>
        </w:tabs>
        <w:spacing w:line="240" w:lineRule="auto" w:before="251" w:after="0"/>
        <w:ind w:left="718" w:right="721" w:hanging="360"/>
        <w:jc w:val="both"/>
        <w:rPr>
          <w:sz w:val="22"/>
        </w:rPr>
      </w:pPr>
      <w:r>
        <w:rPr>
          <w:b/>
          <w:sz w:val="22"/>
        </w:rPr>
        <w:t>Does [ECONOMY] have any legally binding commitments with [3 MAIN TRADING PARTNERS] to enforce regulations that enhance women’s access to credit and finance? </w:t>
      </w:r>
      <w:r>
        <w:rPr>
          <w:sz w:val="22"/>
        </w:rPr>
        <w:t>(Y/N)</w:t>
      </w:r>
    </w:p>
    <w:p>
      <w:pPr>
        <w:pStyle w:val="ListParagraph"/>
        <w:numPr>
          <w:ilvl w:val="0"/>
          <w:numId w:val="84"/>
        </w:numPr>
        <w:tabs>
          <w:tab w:pos="718" w:val="left" w:leader="none"/>
        </w:tabs>
        <w:spacing w:line="240" w:lineRule="auto" w:before="252" w:after="0"/>
        <w:ind w:left="718" w:right="721" w:hanging="360"/>
        <w:jc w:val="both"/>
        <w:rPr>
          <w:sz w:val="22"/>
        </w:rPr>
      </w:pPr>
      <w:r>
        <w:rPr>
          <w:b/>
          <w:sz w:val="22"/>
        </w:rPr>
        <w:t>Does [ECONOMY] have any legally binding commitments with [3 MAIN TRADING PARTNERS] to ensure cross border electronic data</w:t>
      </w:r>
      <w:r>
        <w:rPr>
          <w:b/>
          <w:spacing w:val="-1"/>
          <w:sz w:val="22"/>
        </w:rPr>
        <w:t> </w:t>
      </w:r>
      <w:r>
        <w:rPr>
          <w:b/>
          <w:sz w:val="22"/>
        </w:rPr>
        <w:t>flows for the conducting</w:t>
      </w:r>
      <w:r>
        <w:rPr>
          <w:b/>
          <w:spacing w:val="-1"/>
          <w:sz w:val="22"/>
        </w:rPr>
        <w:t> </w:t>
      </w:r>
      <w:r>
        <w:rPr>
          <w:b/>
          <w:sz w:val="22"/>
        </w:rPr>
        <w:t>of business? </w:t>
      </w:r>
      <w:r>
        <w:rPr>
          <w:sz w:val="22"/>
        </w:rPr>
        <w:t>(Y/N)</w:t>
      </w:r>
    </w:p>
    <w:p>
      <w:pPr>
        <w:pStyle w:val="BodyText"/>
        <w:spacing w:before="2"/>
      </w:pPr>
    </w:p>
    <w:p>
      <w:pPr>
        <w:pStyle w:val="ListParagraph"/>
        <w:numPr>
          <w:ilvl w:val="0"/>
          <w:numId w:val="84"/>
        </w:numPr>
        <w:tabs>
          <w:tab w:pos="718" w:val="left" w:leader="none"/>
        </w:tabs>
        <w:spacing w:line="240" w:lineRule="auto" w:before="0" w:after="0"/>
        <w:ind w:left="718" w:right="715" w:hanging="360"/>
        <w:jc w:val="both"/>
        <w:rPr>
          <w:sz w:val="22"/>
        </w:rPr>
      </w:pPr>
      <w:r>
        <w:rPr>
          <w:b/>
          <w:sz w:val="22"/>
        </w:rPr>
        <w:t>Do these legally binding commitments on cross border electronic data flows with [3 MAIN TRADING PARTNERS] include safety mechanisms for personal information? </w:t>
      </w:r>
      <w:r>
        <w:rPr>
          <w:sz w:val="22"/>
        </w:rPr>
        <w:t>(Y/N)</w:t>
      </w:r>
    </w:p>
    <w:p>
      <w:pPr>
        <w:pStyle w:val="ListParagraph"/>
        <w:numPr>
          <w:ilvl w:val="0"/>
          <w:numId w:val="84"/>
        </w:numPr>
        <w:tabs>
          <w:tab w:pos="718" w:val="left" w:leader="none"/>
        </w:tabs>
        <w:spacing w:line="240" w:lineRule="auto" w:before="252" w:after="0"/>
        <w:ind w:left="718" w:right="721" w:hanging="360"/>
        <w:jc w:val="both"/>
        <w:rPr>
          <w:sz w:val="22"/>
        </w:rPr>
      </w:pPr>
      <w:r>
        <w:rPr>
          <w:b/>
          <w:sz w:val="22"/>
        </w:rPr>
        <w:t>Does [ECONOMY] have any legally binding commitments with [3 MAIN TRADING PARTNERS] to permit the free transfer for all covered investment? </w:t>
      </w:r>
      <w:r>
        <w:rPr>
          <w:sz w:val="22"/>
        </w:rPr>
        <w:t>(Y/N)</w:t>
      </w:r>
    </w:p>
    <w:p>
      <w:pPr>
        <w:pStyle w:val="BodyText"/>
        <w:spacing w:before="2"/>
      </w:pPr>
    </w:p>
    <w:p>
      <w:pPr>
        <w:pStyle w:val="ListParagraph"/>
        <w:numPr>
          <w:ilvl w:val="0"/>
          <w:numId w:val="84"/>
        </w:numPr>
        <w:tabs>
          <w:tab w:pos="718" w:val="left" w:leader="none"/>
        </w:tabs>
        <w:spacing w:line="259" w:lineRule="auto" w:before="0" w:after="0"/>
        <w:ind w:left="718" w:right="717" w:hanging="360"/>
        <w:jc w:val="both"/>
        <w:rPr>
          <w:sz w:val="22"/>
        </w:rPr>
      </w:pPr>
      <w:r>
        <w:rPr>
          <w:b/>
          <w:sz w:val="22"/>
        </w:rPr>
        <w:t>Does [ECONOMY] have an established competent authority to oversee implementation of all legally binding commitments contracted in trade agreements with [3 MAIN TRADING PARTNERS]? </w:t>
      </w:r>
      <w:r>
        <w:rPr>
          <w:sz w:val="22"/>
        </w:rPr>
        <w:t>(Y/N)</w:t>
      </w:r>
    </w:p>
    <w:p>
      <w:pPr>
        <w:pStyle w:val="BodyText"/>
        <w:spacing w:before="23" w:after="1"/>
        <w:rPr>
          <w:sz w:val="20"/>
        </w:rPr>
      </w:pPr>
    </w:p>
    <w:tbl>
      <w:tblPr>
        <w:tblW w:w="0" w:type="auto"/>
        <w:jc w:val="left"/>
        <w:tblInd w:w="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893"/>
        <w:gridCol w:w="831"/>
        <w:gridCol w:w="831"/>
        <w:gridCol w:w="809"/>
      </w:tblGrid>
      <w:tr>
        <w:trPr>
          <w:trHeight w:val="431" w:hRule="atLeast"/>
        </w:trPr>
        <w:tc>
          <w:tcPr>
            <w:tcW w:w="9364" w:type="dxa"/>
            <w:gridSpan w:val="4"/>
            <w:shd w:val="clear" w:color="auto" w:fill="CCD4EA"/>
          </w:tcPr>
          <w:p>
            <w:pPr>
              <w:pStyle w:val="TableParagraph"/>
              <w:spacing w:before="101"/>
              <w:ind w:left="107"/>
              <w:rPr>
                <w:b/>
                <w:sz w:val="20"/>
              </w:rPr>
            </w:pPr>
            <w:r>
              <w:rPr>
                <w:b/>
                <w:sz w:val="20"/>
              </w:rPr>
              <w:t>1.1</w:t>
            </w:r>
            <w:r>
              <w:rPr>
                <w:b/>
                <w:spacing w:val="30"/>
                <w:sz w:val="20"/>
              </w:rPr>
              <w:t>  </w:t>
            </w:r>
            <w:r>
              <w:rPr>
                <w:b/>
                <w:sz w:val="20"/>
              </w:rPr>
              <w:t>PRACTICES</w:t>
            </w:r>
            <w:r>
              <w:rPr>
                <w:b/>
                <w:spacing w:val="-6"/>
                <w:sz w:val="20"/>
              </w:rPr>
              <w:t> </w:t>
            </w:r>
            <w:r>
              <w:rPr>
                <w:b/>
                <w:sz w:val="20"/>
              </w:rPr>
              <w:t>SUPPORTING</w:t>
            </w:r>
            <w:r>
              <w:rPr>
                <w:b/>
                <w:spacing w:val="-5"/>
                <w:sz w:val="20"/>
              </w:rPr>
              <w:t> </w:t>
            </w:r>
            <w:r>
              <w:rPr>
                <w:b/>
                <w:sz w:val="20"/>
              </w:rPr>
              <w:t>INTERNATIONAL</w:t>
            </w:r>
            <w:r>
              <w:rPr>
                <w:b/>
                <w:spacing w:val="-7"/>
                <w:sz w:val="20"/>
              </w:rPr>
              <w:t> </w:t>
            </w:r>
            <w:r>
              <w:rPr>
                <w:b/>
                <w:spacing w:val="-2"/>
                <w:sz w:val="20"/>
              </w:rPr>
              <w:t>TRADE</w:t>
            </w:r>
          </w:p>
        </w:tc>
      </w:tr>
      <w:tr>
        <w:trPr>
          <w:trHeight w:val="431" w:hRule="atLeast"/>
        </w:trPr>
        <w:tc>
          <w:tcPr>
            <w:tcW w:w="9364" w:type="dxa"/>
            <w:gridSpan w:val="4"/>
            <w:shd w:val="clear" w:color="auto" w:fill="E7EBF5"/>
          </w:tcPr>
          <w:p>
            <w:pPr>
              <w:pStyle w:val="TableParagraph"/>
              <w:tabs>
                <w:tab w:pos="1547" w:val="left" w:leader="none"/>
              </w:tabs>
              <w:spacing w:before="101"/>
              <w:ind w:left="842"/>
              <w:rPr>
                <w:b/>
                <w:sz w:val="20"/>
              </w:rPr>
            </w:pPr>
            <w:r>
              <w:rPr>
                <w:b/>
                <w:spacing w:val="-2"/>
                <w:sz w:val="20"/>
              </w:rPr>
              <w:t>1.1.1</w:t>
            </w:r>
            <w:r>
              <w:rPr>
                <w:b/>
                <w:sz w:val="20"/>
              </w:rPr>
              <w:tab/>
              <w:t>International</w:t>
            </w:r>
            <w:r>
              <w:rPr>
                <w:b/>
                <w:spacing w:val="-6"/>
                <w:sz w:val="20"/>
              </w:rPr>
              <w:t> </w:t>
            </w:r>
            <w:r>
              <w:rPr>
                <w:b/>
                <w:sz w:val="20"/>
              </w:rPr>
              <w:t>Trade</w:t>
            </w:r>
            <w:r>
              <w:rPr>
                <w:b/>
                <w:spacing w:val="-6"/>
                <w:sz w:val="20"/>
              </w:rPr>
              <w:t> </w:t>
            </w:r>
            <w:r>
              <w:rPr>
                <w:b/>
                <w:sz w:val="20"/>
              </w:rPr>
              <w:t>in</w:t>
            </w:r>
            <w:r>
              <w:rPr>
                <w:b/>
                <w:spacing w:val="-7"/>
                <w:sz w:val="20"/>
              </w:rPr>
              <w:t> </w:t>
            </w:r>
            <w:r>
              <w:rPr>
                <w:b/>
                <w:sz w:val="20"/>
              </w:rPr>
              <w:t>Goods</w:t>
            </w:r>
            <w:r>
              <w:rPr>
                <w:b/>
                <w:spacing w:val="-7"/>
                <w:sz w:val="20"/>
              </w:rPr>
              <w:t> </w:t>
            </w:r>
            <w:r>
              <w:rPr>
                <w:b/>
                <w:sz w:val="20"/>
              </w:rPr>
              <w:t>and</w:t>
            </w:r>
            <w:r>
              <w:rPr>
                <w:b/>
                <w:spacing w:val="-5"/>
                <w:sz w:val="20"/>
              </w:rPr>
              <w:t> </w:t>
            </w:r>
            <w:r>
              <w:rPr>
                <w:b/>
                <w:spacing w:val="-2"/>
                <w:sz w:val="20"/>
              </w:rPr>
              <w:t>Services***</w:t>
            </w:r>
          </w:p>
        </w:tc>
      </w:tr>
      <w:tr>
        <w:trPr>
          <w:trHeight w:val="460" w:hRule="atLeast"/>
        </w:trPr>
        <w:tc>
          <w:tcPr>
            <w:tcW w:w="6893" w:type="dxa"/>
          </w:tcPr>
          <w:p>
            <w:pPr>
              <w:pStyle w:val="TableParagraph"/>
              <w:spacing w:before="115"/>
              <w:ind w:left="107"/>
              <w:rPr>
                <w:b/>
                <w:sz w:val="20"/>
              </w:rPr>
            </w:pPr>
            <w:r>
              <w:rPr>
                <w:b/>
                <w:spacing w:val="-2"/>
                <w:sz w:val="20"/>
              </w:rPr>
              <w:t>Indicators</w:t>
            </w:r>
          </w:p>
        </w:tc>
        <w:tc>
          <w:tcPr>
            <w:tcW w:w="831" w:type="dxa"/>
          </w:tcPr>
          <w:p>
            <w:pPr>
              <w:pStyle w:val="TableParagraph"/>
              <w:spacing w:before="115"/>
              <w:ind w:right="97"/>
              <w:jc w:val="right"/>
              <w:rPr>
                <w:b/>
                <w:sz w:val="20"/>
              </w:rPr>
            </w:pPr>
            <w:r>
              <w:rPr>
                <w:b/>
                <w:spacing w:val="-5"/>
                <w:sz w:val="20"/>
              </w:rPr>
              <w:t>FFP</w:t>
            </w:r>
          </w:p>
        </w:tc>
        <w:tc>
          <w:tcPr>
            <w:tcW w:w="831" w:type="dxa"/>
          </w:tcPr>
          <w:p>
            <w:pPr>
              <w:pStyle w:val="TableParagraph"/>
              <w:spacing w:before="115"/>
              <w:ind w:right="101"/>
              <w:jc w:val="right"/>
              <w:rPr>
                <w:b/>
                <w:sz w:val="20"/>
              </w:rPr>
            </w:pPr>
            <w:r>
              <w:rPr>
                <w:b/>
                <w:spacing w:val="-5"/>
                <w:sz w:val="20"/>
              </w:rPr>
              <w:t>SBP</w:t>
            </w:r>
          </w:p>
        </w:tc>
        <w:tc>
          <w:tcPr>
            <w:tcW w:w="809" w:type="dxa"/>
          </w:tcPr>
          <w:p>
            <w:pPr>
              <w:pStyle w:val="TableParagraph"/>
              <w:spacing w:line="230" w:lineRule="atLeast"/>
              <w:ind w:left="163" w:right="94" w:firstLine="76"/>
              <w:rPr>
                <w:b/>
                <w:sz w:val="20"/>
              </w:rPr>
            </w:pPr>
            <w:r>
              <w:rPr>
                <w:b/>
                <w:spacing w:val="-2"/>
                <w:sz w:val="20"/>
              </w:rPr>
              <w:t>Total Points</w:t>
            </w:r>
          </w:p>
        </w:tc>
      </w:tr>
      <w:tr>
        <w:trPr>
          <w:trHeight w:val="282" w:hRule="atLeast"/>
        </w:trPr>
        <w:tc>
          <w:tcPr>
            <w:tcW w:w="6893" w:type="dxa"/>
          </w:tcPr>
          <w:p>
            <w:pPr>
              <w:pStyle w:val="TableParagraph"/>
              <w:ind w:left="107"/>
              <w:rPr>
                <w:sz w:val="20"/>
              </w:rPr>
            </w:pPr>
            <w:r>
              <w:rPr>
                <w:b/>
                <w:sz w:val="20"/>
              </w:rPr>
              <w:t>Establishment</w:t>
            </w:r>
            <w:r>
              <w:rPr>
                <w:b/>
                <w:spacing w:val="-7"/>
                <w:sz w:val="20"/>
              </w:rPr>
              <w:t> </w:t>
            </w:r>
            <w:r>
              <w:rPr>
                <w:b/>
                <w:sz w:val="20"/>
              </w:rPr>
              <w:t>of</w:t>
            </w:r>
            <w:r>
              <w:rPr>
                <w:b/>
                <w:spacing w:val="-7"/>
                <w:sz w:val="20"/>
              </w:rPr>
              <w:t> </w:t>
            </w:r>
            <w:r>
              <w:rPr>
                <w:b/>
                <w:sz w:val="20"/>
              </w:rPr>
              <w:t>Maritime</w:t>
            </w:r>
            <w:r>
              <w:rPr>
                <w:b/>
                <w:spacing w:val="-10"/>
                <w:sz w:val="20"/>
              </w:rPr>
              <w:t> </w:t>
            </w:r>
            <w:r>
              <w:rPr>
                <w:b/>
                <w:sz w:val="20"/>
              </w:rPr>
              <w:t>Single</w:t>
            </w:r>
            <w:r>
              <w:rPr>
                <w:b/>
                <w:spacing w:val="-8"/>
                <w:sz w:val="20"/>
              </w:rPr>
              <w:t> </w:t>
            </w:r>
            <w:r>
              <w:rPr>
                <w:b/>
                <w:sz w:val="20"/>
              </w:rPr>
              <w:t>Window</w:t>
            </w:r>
            <w:r>
              <w:rPr>
                <w:b/>
                <w:spacing w:val="-7"/>
                <w:sz w:val="20"/>
              </w:rPr>
              <w:t> </w:t>
            </w:r>
            <w:r>
              <w:rPr>
                <w:b/>
                <w:sz w:val="20"/>
              </w:rPr>
              <w:t>Environment</w:t>
            </w:r>
            <w:r>
              <w:rPr>
                <w:b/>
                <w:spacing w:val="-7"/>
                <w:sz w:val="20"/>
              </w:rPr>
              <w:t> </w:t>
            </w:r>
            <w:r>
              <w:rPr>
                <w:spacing w:val="-4"/>
                <w:sz w:val="20"/>
              </w:rPr>
              <w:t>(1)*</w:t>
            </w:r>
          </w:p>
        </w:tc>
        <w:tc>
          <w:tcPr>
            <w:tcW w:w="831" w:type="dxa"/>
          </w:tcPr>
          <w:p>
            <w:pPr>
              <w:pStyle w:val="TableParagraph"/>
              <w:ind w:right="98"/>
              <w:jc w:val="right"/>
              <w:rPr>
                <w:b/>
                <w:sz w:val="20"/>
              </w:rPr>
            </w:pPr>
            <w:r>
              <w:rPr>
                <w:b/>
                <w:spacing w:val="-10"/>
                <w:sz w:val="20"/>
              </w:rPr>
              <w:t>1</w:t>
            </w:r>
          </w:p>
        </w:tc>
        <w:tc>
          <w:tcPr>
            <w:tcW w:w="831" w:type="dxa"/>
          </w:tcPr>
          <w:p>
            <w:pPr>
              <w:pStyle w:val="TableParagraph"/>
              <w:ind w:right="98"/>
              <w:jc w:val="right"/>
              <w:rPr>
                <w:b/>
                <w:sz w:val="20"/>
              </w:rPr>
            </w:pPr>
            <w:r>
              <w:rPr>
                <w:b/>
                <w:spacing w:val="-10"/>
                <w:sz w:val="20"/>
              </w:rPr>
              <w:t>1</w:t>
            </w:r>
          </w:p>
        </w:tc>
        <w:tc>
          <w:tcPr>
            <w:tcW w:w="809" w:type="dxa"/>
          </w:tcPr>
          <w:p>
            <w:pPr>
              <w:pStyle w:val="TableParagraph"/>
              <w:ind w:right="101"/>
              <w:jc w:val="right"/>
              <w:rPr>
                <w:b/>
                <w:sz w:val="20"/>
              </w:rPr>
            </w:pPr>
            <w:r>
              <w:rPr>
                <w:b/>
                <w:spacing w:val="-10"/>
                <w:sz w:val="20"/>
              </w:rPr>
              <w:t>2</w:t>
            </w:r>
          </w:p>
        </w:tc>
      </w:tr>
      <w:tr>
        <w:trPr>
          <w:trHeight w:val="282" w:hRule="atLeast"/>
        </w:trPr>
        <w:tc>
          <w:tcPr>
            <w:tcW w:w="6893" w:type="dxa"/>
          </w:tcPr>
          <w:p>
            <w:pPr>
              <w:pStyle w:val="TableParagraph"/>
              <w:ind w:left="107"/>
              <w:rPr>
                <w:sz w:val="20"/>
              </w:rPr>
            </w:pPr>
            <w:r>
              <w:rPr>
                <w:b/>
                <w:sz w:val="20"/>
              </w:rPr>
              <w:t>Temporary</w:t>
            </w:r>
            <w:r>
              <w:rPr>
                <w:b/>
                <w:spacing w:val="-6"/>
                <w:sz w:val="20"/>
              </w:rPr>
              <w:t> </w:t>
            </w:r>
            <w:r>
              <w:rPr>
                <w:b/>
                <w:sz w:val="20"/>
              </w:rPr>
              <w:t>Admission</w:t>
            </w:r>
            <w:r>
              <w:rPr>
                <w:b/>
                <w:spacing w:val="-6"/>
                <w:sz w:val="20"/>
              </w:rPr>
              <w:t> </w:t>
            </w:r>
            <w:r>
              <w:rPr>
                <w:b/>
                <w:sz w:val="20"/>
              </w:rPr>
              <w:t>of</w:t>
            </w:r>
            <w:r>
              <w:rPr>
                <w:b/>
                <w:spacing w:val="-6"/>
                <w:sz w:val="20"/>
              </w:rPr>
              <w:t> </w:t>
            </w:r>
            <w:r>
              <w:rPr>
                <w:b/>
                <w:sz w:val="20"/>
              </w:rPr>
              <w:t>Goods</w:t>
            </w:r>
            <w:r>
              <w:rPr>
                <w:b/>
                <w:spacing w:val="-7"/>
                <w:sz w:val="20"/>
              </w:rPr>
              <w:t> </w:t>
            </w:r>
            <w:r>
              <w:rPr>
                <w:spacing w:val="-5"/>
                <w:sz w:val="20"/>
              </w:rPr>
              <w:t>(2)</w:t>
            </w:r>
          </w:p>
        </w:tc>
        <w:tc>
          <w:tcPr>
            <w:tcW w:w="831" w:type="dxa"/>
          </w:tcPr>
          <w:p>
            <w:pPr>
              <w:pStyle w:val="TableParagraph"/>
              <w:ind w:right="98"/>
              <w:jc w:val="right"/>
              <w:rPr>
                <w:b/>
                <w:sz w:val="20"/>
              </w:rPr>
            </w:pPr>
            <w:r>
              <w:rPr>
                <w:b/>
                <w:spacing w:val="-10"/>
                <w:sz w:val="20"/>
              </w:rPr>
              <w:t>1</w:t>
            </w:r>
          </w:p>
        </w:tc>
        <w:tc>
          <w:tcPr>
            <w:tcW w:w="831" w:type="dxa"/>
          </w:tcPr>
          <w:p>
            <w:pPr>
              <w:pStyle w:val="TableParagraph"/>
              <w:ind w:right="98"/>
              <w:jc w:val="right"/>
              <w:rPr>
                <w:b/>
                <w:sz w:val="20"/>
              </w:rPr>
            </w:pPr>
            <w:r>
              <w:rPr>
                <w:b/>
                <w:spacing w:val="-10"/>
                <w:sz w:val="20"/>
              </w:rPr>
              <w:t>1</w:t>
            </w:r>
          </w:p>
        </w:tc>
        <w:tc>
          <w:tcPr>
            <w:tcW w:w="809" w:type="dxa"/>
          </w:tcPr>
          <w:p>
            <w:pPr>
              <w:pStyle w:val="TableParagraph"/>
              <w:ind w:right="101"/>
              <w:jc w:val="right"/>
              <w:rPr>
                <w:b/>
                <w:sz w:val="20"/>
              </w:rPr>
            </w:pPr>
            <w:r>
              <w:rPr>
                <w:b/>
                <w:spacing w:val="-10"/>
                <w:sz w:val="20"/>
              </w:rPr>
              <w:t>2</w:t>
            </w:r>
          </w:p>
        </w:tc>
      </w:tr>
      <w:tr>
        <w:trPr>
          <w:trHeight w:val="282" w:hRule="atLeast"/>
        </w:trPr>
        <w:tc>
          <w:tcPr>
            <w:tcW w:w="6893" w:type="dxa"/>
          </w:tcPr>
          <w:p>
            <w:pPr>
              <w:pStyle w:val="TableParagraph"/>
              <w:ind w:left="107"/>
              <w:rPr>
                <w:sz w:val="20"/>
              </w:rPr>
            </w:pPr>
            <w:r>
              <w:rPr>
                <w:b/>
                <w:sz w:val="20"/>
              </w:rPr>
              <w:t>Rules</w:t>
            </w:r>
            <w:r>
              <w:rPr>
                <w:b/>
                <w:spacing w:val="-7"/>
                <w:sz w:val="20"/>
              </w:rPr>
              <w:t> </w:t>
            </w:r>
            <w:r>
              <w:rPr>
                <w:b/>
                <w:sz w:val="20"/>
              </w:rPr>
              <w:t>on</w:t>
            </w:r>
            <w:r>
              <w:rPr>
                <w:b/>
                <w:spacing w:val="-5"/>
                <w:sz w:val="20"/>
              </w:rPr>
              <w:t> </w:t>
            </w:r>
            <w:r>
              <w:rPr>
                <w:b/>
                <w:sz w:val="20"/>
              </w:rPr>
              <w:t>Liability</w:t>
            </w:r>
            <w:r>
              <w:rPr>
                <w:b/>
                <w:spacing w:val="-4"/>
                <w:sz w:val="20"/>
              </w:rPr>
              <w:t> </w:t>
            </w:r>
            <w:r>
              <w:rPr>
                <w:b/>
                <w:sz w:val="20"/>
              </w:rPr>
              <w:t>of</w:t>
            </w:r>
            <w:r>
              <w:rPr>
                <w:b/>
                <w:spacing w:val="-5"/>
                <w:sz w:val="20"/>
              </w:rPr>
              <w:t> </w:t>
            </w:r>
            <w:r>
              <w:rPr>
                <w:b/>
                <w:sz w:val="20"/>
              </w:rPr>
              <w:t>Carriers</w:t>
            </w:r>
            <w:r>
              <w:rPr>
                <w:b/>
                <w:spacing w:val="-6"/>
                <w:sz w:val="20"/>
              </w:rPr>
              <w:t> </w:t>
            </w:r>
            <w:r>
              <w:rPr>
                <w:spacing w:val="-4"/>
                <w:sz w:val="20"/>
              </w:rPr>
              <w:t>(3)*</w:t>
            </w:r>
          </w:p>
        </w:tc>
        <w:tc>
          <w:tcPr>
            <w:tcW w:w="831" w:type="dxa"/>
          </w:tcPr>
          <w:p>
            <w:pPr>
              <w:pStyle w:val="TableParagraph"/>
              <w:ind w:right="98"/>
              <w:jc w:val="right"/>
              <w:rPr>
                <w:b/>
                <w:sz w:val="20"/>
              </w:rPr>
            </w:pPr>
            <w:r>
              <w:rPr>
                <w:b/>
                <w:spacing w:val="-10"/>
                <w:sz w:val="20"/>
              </w:rPr>
              <w:t>1</w:t>
            </w:r>
          </w:p>
        </w:tc>
        <w:tc>
          <w:tcPr>
            <w:tcW w:w="831" w:type="dxa"/>
          </w:tcPr>
          <w:p>
            <w:pPr>
              <w:pStyle w:val="TableParagraph"/>
              <w:ind w:right="98"/>
              <w:jc w:val="right"/>
              <w:rPr>
                <w:b/>
                <w:sz w:val="20"/>
              </w:rPr>
            </w:pPr>
            <w:r>
              <w:rPr>
                <w:b/>
                <w:spacing w:val="-10"/>
                <w:sz w:val="20"/>
              </w:rPr>
              <w:t>1</w:t>
            </w:r>
          </w:p>
        </w:tc>
        <w:tc>
          <w:tcPr>
            <w:tcW w:w="809" w:type="dxa"/>
          </w:tcPr>
          <w:p>
            <w:pPr>
              <w:pStyle w:val="TableParagraph"/>
              <w:ind w:right="101"/>
              <w:jc w:val="right"/>
              <w:rPr>
                <w:b/>
                <w:sz w:val="20"/>
              </w:rPr>
            </w:pPr>
            <w:r>
              <w:rPr>
                <w:b/>
                <w:spacing w:val="-10"/>
                <w:sz w:val="20"/>
              </w:rPr>
              <w:t>2</w:t>
            </w:r>
          </w:p>
        </w:tc>
      </w:tr>
      <w:tr>
        <w:trPr>
          <w:trHeight w:val="282" w:hRule="atLeast"/>
        </w:trPr>
        <w:tc>
          <w:tcPr>
            <w:tcW w:w="6893" w:type="dxa"/>
          </w:tcPr>
          <w:p>
            <w:pPr>
              <w:pStyle w:val="TableParagraph"/>
              <w:ind w:left="107"/>
              <w:rPr>
                <w:sz w:val="20"/>
              </w:rPr>
            </w:pPr>
            <w:r>
              <w:rPr>
                <w:b/>
                <w:sz w:val="20"/>
              </w:rPr>
              <w:t>Right</w:t>
            </w:r>
            <w:r>
              <w:rPr>
                <w:b/>
                <w:spacing w:val="-9"/>
                <w:sz w:val="20"/>
              </w:rPr>
              <w:t> </w:t>
            </w:r>
            <w:r>
              <w:rPr>
                <w:b/>
                <w:sz w:val="20"/>
              </w:rPr>
              <w:t>to</w:t>
            </w:r>
            <w:r>
              <w:rPr>
                <w:b/>
                <w:spacing w:val="-8"/>
                <w:sz w:val="20"/>
              </w:rPr>
              <w:t> </w:t>
            </w:r>
            <w:r>
              <w:rPr>
                <w:b/>
                <w:sz w:val="20"/>
              </w:rPr>
              <w:t>Appeal</w:t>
            </w:r>
            <w:r>
              <w:rPr>
                <w:b/>
                <w:spacing w:val="-9"/>
                <w:sz w:val="20"/>
              </w:rPr>
              <w:t> </w:t>
            </w:r>
            <w:r>
              <w:rPr>
                <w:b/>
                <w:sz w:val="20"/>
              </w:rPr>
              <w:t>(Goods)–Administrative</w:t>
            </w:r>
            <w:r>
              <w:rPr>
                <w:b/>
                <w:spacing w:val="-9"/>
                <w:sz w:val="20"/>
              </w:rPr>
              <w:t> </w:t>
            </w:r>
            <w:r>
              <w:rPr>
                <w:spacing w:val="-5"/>
                <w:sz w:val="20"/>
              </w:rPr>
              <w:t>(4)</w:t>
            </w:r>
          </w:p>
        </w:tc>
        <w:tc>
          <w:tcPr>
            <w:tcW w:w="831" w:type="dxa"/>
          </w:tcPr>
          <w:p>
            <w:pPr>
              <w:pStyle w:val="TableParagraph"/>
              <w:ind w:right="98"/>
              <w:jc w:val="right"/>
              <w:rPr>
                <w:b/>
                <w:sz w:val="20"/>
              </w:rPr>
            </w:pPr>
            <w:r>
              <w:rPr>
                <w:b/>
                <w:spacing w:val="-10"/>
                <w:sz w:val="20"/>
              </w:rPr>
              <w:t>1</w:t>
            </w:r>
          </w:p>
        </w:tc>
        <w:tc>
          <w:tcPr>
            <w:tcW w:w="831" w:type="dxa"/>
          </w:tcPr>
          <w:p>
            <w:pPr>
              <w:pStyle w:val="TableParagraph"/>
              <w:ind w:right="98"/>
              <w:jc w:val="right"/>
              <w:rPr>
                <w:b/>
                <w:sz w:val="20"/>
              </w:rPr>
            </w:pPr>
            <w:r>
              <w:rPr>
                <w:b/>
                <w:spacing w:val="-10"/>
                <w:sz w:val="20"/>
              </w:rPr>
              <w:t>1</w:t>
            </w:r>
          </w:p>
        </w:tc>
        <w:tc>
          <w:tcPr>
            <w:tcW w:w="809" w:type="dxa"/>
          </w:tcPr>
          <w:p>
            <w:pPr>
              <w:pStyle w:val="TableParagraph"/>
              <w:ind w:right="101"/>
              <w:jc w:val="right"/>
              <w:rPr>
                <w:b/>
                <w:sz w:val="20"/>
              </w:rPr>
            </w:pPr>
            <w:r>
              <w:rPr>
                <w:b/>
                <w:spacing w:val="-10"/>
                <w:sz w:val="20"/>
              </w:rPr>
              <w:t>2</w:t>
            </w:r>
          </w:p>
        </w:tc>
      </w:tr>
      <w:tr>
        <w:trPr>
          <w:trHeight w:val="282" w:hRule="atLeast"/>
        </w:trPr>
        <w:tc>
          <w:tcPr>
            <w:tcW w:w="6893" w:type="dxa"/>
          </w:tcPr>
          <w:p>
            <w:pPr>
              <w:pStyle w:val="TableParagraph"/>
              <w:ind w:left="107"/>
              <w:rPr>
                <w:sz w:val="20"/>
              </w:rPr>
            </w:pPr>
            <w:r>
              <w:rPr>
                <w:b/>
                <w:sz w:val="20"/>
              </w:rPr>
              <w:t>Right</w:t>
            </w:r>
            <w:r>
              <w:rPr>
                <w:b/>
                <w:spacing w:val="-7"/>
                <w:sz w:val="20"/>
              </w:rPr>
              <w:t> </w:t>
            </w:r>
            <w:r>
              <w:rPr>
                <w:b/>
                <w:sz w:val="20"/>
              </w:rPr>
              <w:t>to</w:t>
            </w:r>
            <w:r>
              <w:rPr>
                <w:b/>
                <w:spacing w:val="-7"/>
                <w:sz w:val="20"/>
              </w:rPr>
              <w:t> </w:t>
            </w:r>
            <w:r>
              <w:rPr>
                <w:b/>
                <w:sz w:val="20"/>
              </w:rPr>
              <w:t>Appeal</w:t>
            </w:r>
            <w:r>
              <w:rPr>
                <w:b/>
                <w:spacing w:val="-8"/>
                <w:sz w:val="20"/>
              </w:rPr>
              <w:t> </w:t>
            </w:r>
            <w:r>
              <w:rPr>
                <w:b/>
                <w:sz w:val="20"/>
              </w:rPr>
              <w:t>(Goods)–Judicial</w:t>
            </w:r>
            <w:r>
              <w:rPr>
                <w:b/>
                <w:spacing w:val="-8"/>
                <w:sz w:val="20"/>
              </w:rPr>
              <w:t> </w:t>
            </w:r>
            <w:r>
              <w:rPr>
                <w:spacing w:val="-5"/>
                <w:sz w:val="20"/>
              </w:rPr>
              <w:t>(5)</w:t>
            </w:r>
          </w:p>
        </w:tc>
        <w:tc>
          <w:tcPr>
            <w:tcW w:w="831" w:type="dxa"/>
          </w:tcPr>
          <w:p>
            <w:pPr>
              <w:pStyle w:val="TableParagraph"/>
              <w:ind w:right="98"/>
              <w:jc w:val="right"/>
              <w:rPr>
                <w:b/>
                <w:sz w:val="20"/>
              </w:rPr>
            </w:pPr>
            <w:r>
              <w:rPr>
                <w:b/>
                <w:spacing w:val="-10"/>
                <w:sz w:val="20"/>
              </w:rPr>
              <w:t>1</w:t>
            </w:r>
          </w:p>
        </w:tc>
        <w:tc>
          <w:tcPr>
            <w:tcW w:w="831" w:type="dxa"/>
          </w:tcPr>
          <w:p>
            <w:pPr>
              <w:pStyle w:val="TableParagraph"/>
              <w:ind w:right="98"/>
              <w:jc w:val="right"/>
              <w:rPr>
                <w:b/>
                <w:sz w:val="20"/>
              </w:rPr>
            </w:pPr>
            <w:r>
              <w:rPr>
                <w:b/>
                <w:spacing w:val="-10"/>
                <w:sz w:val="20"/>
              </w:rPr>
              <w:t>1</w:t>
            </w:r>
          </w:p>
        </w:tc>
        <w:tc>
          <w:tcPr>
            <w:tcW w:w="809" w:type="dxa"/>
          </w:tcPr>
          <w:p>
            <w:pPr>
              <w:pStyle w:val="TableParagraph"/>
              <w:ind w:right="101"/>
              <w:jc w:val="right"/>
              <w:rPr>
                <w:b/>
                <w:sz w:val="20"/>
              </w:rPr>
            </w:pPr>
            <w:r>
              <w:rPr>
                <w:b/>
                <w:spacing w:val="-10"/>
                <w:sz w:val="20"/>
              </w:rPr>
              <w:t>2</w:t>
            </w:r>
          </w:p>
        </w:tc>
      </w:tr>
      <w:tr>
        <w:trPr>
          <w:trHeight w:val="282" w:hRule="atLeast"/>
        </w:trPr>
        <w:tc>
          <w:tcPr>
            <w:tcW w:w="6893" w:type="dxa"/>
          </w:tcPr>
          <w:p>
            <w:pPr>
              <w:pStyle w:val="TableParagraph"/>
              <w:ind w:left="107"/>
              <w:rPr>
                <w:sz w:val="20"/>
              </w:rPr>
            </w:pPr>
            <w:r>
              <w:rPr>
                <w:b/>
                <w:sz w:val="20"/>
              </w:rPr>
              <w:t>De</w:t>
            </w:r>
            <w:r>
              <w:rPr>
                <w:b/>
                <w:spacing w:val="-6"/>
                <w:sz w:val="20"/>
              </w:rPr>
              <w:t> </w:t>
            </w:r>
            <w:r>
              <w:rPr>
                <w:b/>
                <w:sz w:val="20"/>
              </w:rPr>
              <w:t>Minimis</w:t>
            </w:r>
            <w:r>
              <w:rPr>
                <w:b/>
                <w:spacing w:val="-6"/>
                <w:sz w:val="20"/>
              </w:rPr>
              <w:t> </w:t>
            </w:r>
            <w:r>
              <w:rPr>
                <w:b/>
                <w:sz w:val="20"/>
              </w:rPr>
              <w:t>Value</w:t>
            </w:r>
            <w:r>
              <w:rPr>
                <w:b/>
                <w:spacing w:val="-4"/>
                <w:sz w:val="20"/>
              </w:rPr>
              <w:t> </w:t>
            </w:r>
            <w:r>
              <w:rPr>
                <w:spacing w:val="-5"/>
                <w:sz w:val="20"/>
              </w:rPr>
              <w:t>(6)</w:t>
            </w:r>
          </w:p>
        </w:tc>
        <w:tc>
          <w:tcPr>
            <w:tcW w:w="831" w:type="dxa"/>
          </w:tcPr>
          <w:p>
            <w:pPr>
              <w:pStyle w:val="TableParagraph"/>
              <w:ind w:right="98"/>
              <w:jc w:val="right"/>
              <w:rPr>
                <w:b/>
                <w:sz w:val="20"/>
              </w:rPr>
            </w:pPr>
            <w:r>
              <w:rPr>
                <w:b/>
                <w:spacing w:val="-10"/>
                <w:sz w:val="20"/>
              </w:rPr>
              <w:t>1</w:t>
            </w:r>
          </w:p>
        </w:tc>
        <w:tc>
          <w:tcPr>
            <w:tcW w:w="831" w:type="dxa"/>
          </w:tcPr>
          <w:p>
            <w:pPr>
              <w:pStyle w:val="TableParagraph"/>
              <w:ind w:right="98"/>
              <w:jc w:val="right"/>
              <w:rPr>
                <w:b/>
                <w:sz w:val="20"/>
              </w:rPr>
            </w:pPr>
            <w:r>
              <w:rPr>
                <w:b/>
                <w:spacing w:val="-10"/>
                <w:sz w:val="20"/>
              </w:rPr>
              <w:t>1</w:t>
            </w:r>
          </w:p>
        </w:tc>
        <w:tc>
          <w:tcPr>
            <w:tcW w:w="809" w:type="dxa"/>
          </w:tcPr>
          <w:p>
            <w:pPr>
              <w:pStyle w:val="TableParagraph"/>
              <w:ind w:right="101"/>
              <w:jc w:val="right"/>
              <w:rPr>
                <w:b/>
                <w:sz w:val="20"/>
              </w:rPr>
            </w:pPr>
            <w:r>
              <w:rPr>
                <w:b/>
                <w:spacing w:val="-10"/>
                <w:sz w:val="20"/>
              </w:rPr>
              <w:t>2</w:t>
            </w:r>
          </w:p>
        </w:tc>
      </w:tr>
      <w:tr>
        <w:trPr>
          <w:trHeight w:val="282" w:hRule="atLeast"/>
        </w:trPr>
        <w:tc>
          <w:tcPr>
            <w:tcW w:w="6893" w:type="dxa"/>
          </w:tcPr>
          <w:p>
            <w:pPr>
              <w:pStyle w:val="TableParagraph"/>
              <w:ind w:left="107"/>
              <w:rPr>
                <w:sz w:val="20"/>
              </w:rPr>
            </w:pPr>
            <w:r>
              <w:rPr>
                <w:b/>
                <w:sz w:val="20"/>
              </w:rPr>
              <w:t>Regulatory</w:t>
            </w:r>
            <w:r>
              <w:rPr>
                <w:b/>
                <w:spacing w:val="-9"/>
                <w:sz w:val="20"/>
              </w:rPr>
              <w:t> </w:t>
            </w:r>
            <w:r>
              <w:rPr>
                <w:b/>
                <w:sz w:val="20"/>
              </w:rPr>
              <w:t>Impact</w:t>
            </w:r>
            <w:r>
              <w:rPr>
                <w:b/>
                <w:spacing w:val="-12"/>
                <w:sz w:val="20"/>
              </w:rPr>
              <w:t> </w:t>
            </w:r>
            <w:r>
              <w:rPr>
                <w:b/>
                <w:sz w:val="20"/>
              </w:rPr>
              <w:t>Assessment–NTMs</w:t>
            </w:r>
            <w:r>
              <w:rPr>
                <w:b/>
                <w:spacing w:val="-10"/>
                <w:sz w:val="20"/>
              </w:rPr>
              <w:t> </w:t>
            </w:r>
            <w:r>
              <w:rPr>
                <w:spacing w:val="-5"/>
                <w:sz w:val="20"/>
              </w:rPr>
              <w:t>(7)</w:t>
            </w:r>
          </w:p>
        </w:tc>
        <w:tc>
          <w:tcPr>
            <w:tcW w:w="831" w:type="dxa"/>
          </w:tcPr>
          <w:p>
            <w:pPr>
              <w:pStyle w:val="TableParagraph"/>
              <w:ind w:right="98"/>
              <w:jc w:val="right"/>
              <w:rPr>
                <w:b/>
                <w:sz w:val="20"/>
              </w:rPr>
            </w:pPr>
            <w:r>
              <w:rPr>
                <w:b/>
                <w:spacing w:val="-10"/>
                <w:sz w:val="20"/>
              </w:rPr>
              <w:t>1</w:t>
            </w:r>
          </w:p>
        </w:tc>
        <w:tc>
          <w:tcPr>
            <w:tcW w:w="831" w:type="dxa"/>
          </w:tcPr>
          <w:p>
            <w:pPr>
              <w:pStyle w:val="TableParagraph"/>
              <w:ind w:right="98"/>
              <w:jc w:val="right"/>
              <w:rPr>
                <w:b/>
                <w:sz w:val="20"/>
              </w:rPr>
            </w:pPr>
            <w:r>
              <w:rPr>
                <w:b/>
                <w:spacing w:val="-10"/>
                <w:sz w:val="20"/>
              </w:rPr>
              <w:t>1</w:t>
            </w:r>
          </w:p>
        </w:tc>
        <w:tc>
          <w:tcPr>
            <w:tcW w:w="809" w:type="dxa"/>
          </w:tcPr>
          <w:p>
            <w:pPr>
              <w:pStyle w:val="TableParagraph"/>
              <w:ind w:right="101"/>
              <w:jc w:val="right"/>
              <w:rPr>
                <w:b/>
                <w:sz w:val="20"/>
              </w:rPr>
            </w:pPr>
            <w:r>
              <w:rPr>
                <w:b/>
                <w:spacing w:val="-10"/>
                <w:sz w:val="20"/>
              </w:rPr>
              <w:t>2</w:t>
            </w:r>
          </w:p>
        </w:tc>
      </w:tr>
      <w:tr>
        <w:trPr>
          <w:trHeight w:val="304" w:hRule="atLeast"/>
        </w:trPr>
        <w:tc>
          <w:tcPr>
            <w:tcW w:w="6893" w:type="dxa"/>
            <w:shd w:val="clear" w:color="auto" w:fill="FFC000"/>
          </w:tcPr>
          <w:p>
            <w:pPr>
              <w:pStyle w:val="TableParagraph"/>
              <w:spacing w:before="36"/>
              <w:ind w:left="107"/>
              <w:rPr>
                <w:b/>
                <w:sz w:val="20"/>
              </w:rPr>
            </w:pPr>
            <w:r>
              <w:rPr>
                <w:b/>
                <w:sz w:val="20"/>
              </w:rPr>
              <w:t>Total</w:t>
            </w:r>
            <w:r>
              <w:rPr>
                <w:b/>
                <w:spacing w:val="-4"/>
                <w:sz w:val="20"/>
              </w:rPr>
              <w:t> </w:t>
            </w:r>
            <w:r>
              <w:rPr>
                <w:b/>
                <w:spacing w:val="-2"/>
                <w:sz w:val="20"/>
              </w:rPr>
              <w:t>Points</w:t>
            </w:r>
          </w:p>
        </w:tc>
        <w:tc>
          <w:tcPr>
            <w:tcW w:w="831" w:type="dxa"/>
            <w:shd w:val="clear" w:color="auto" w:fill="FFC000"/>
          </w:tcPr>
          <w:p>
            <w:pPr>
              <w:pStyle w:val="TableParagraph"/>
              <w:spacing w:before="36"/>
              <w:ind w:right="98"/>
              <w:jc w:val="right"/>
              <w:rPr>
                <w:b/>
                <w:sz w:val="20"/>
              </w:rPr>
            </w:pPr>
            <w:r>
              <w:rPr>
                <w:b/>
                <w:spacing w:val="-10"/>
                <w:sz w:val="20"/>
              </w:rPr>
              <w:t>7</w:t>
            </w:r>
          </w:p>
        </w:tc>
        <w:tc>
          <w:tcPr>
            <w:tcW w:w="831" w:type="dxa"/>
            <w:shd w:val="clear" w:color="auto" w:fill="FFC000"/>
          </w:tcPr>
          <w:p>
            <w:pPr>
              <w:pStyle w:val="TableParagraph"/>
              <w:spacing w:before="36"/>
              <w:ind w:right="98"/>
              <w:jc w:val="right"/>
              <w:rPr>
                <w:b/>
                <w:sz w:val="20"/>
              </w:rPr>
            </w:pPr>
            <w:r>
              <w:rPr>
                <w:b/>
                <w:spacing w:val="-10"/>
                <w:sz w:val="20"/>
              </w:rPr>
              <w:t>7</w:t>
            </w:r>
          </w:p>
        </w:tc>
        <w:tc>
          <w:tcPr>
            <w:tcW w:w="809" w:type="dxa"/>
            <w:shd w:val="clear" w:color="auto" w:fill="FFC000"/>
          </w:tcPr>
          <w:p>
            <w:pPr>
              <w:pStyle w:val="TableParagraph"/>
              <w:spacing w:before="36"/>
              <w:ind w:right="97"/>
              <w:jc w:val="right"/>
              <w:rPr>
                <w:b/>
                <w:sz w:val="20"/>
              </w:rPr>
            </w:pPr>
            <w:r>
              <w:rPr>
                <w:b/>
                <w:spacing w:val="-5"/>
                <w:sz w:val="20"/>
              </w:rPr>
              <w:t>14</w:t>
            </w:r>
          </w:p>
        </w:tc>
      </w:tr>
    </w:tbl>
    <w:p>
      <w:pPr>
        <w:pStyle w:val="TableParagraph"/>
        <w:spacing w:after="0"/>
        <w:jc w:val="right"/>
        <w:rPr>
          <w:b/>
          <w:sz w:val="20"/>
        </w:rPr>
        <w:sectPr>
          <w:pgSz w:w="12240" w:h="15840"/>
          <w:pgMar w:header="0" w:footer="522" w:top="1360" w:bottom="1053" w:left="1080" w:right="720"/>
        </w:sectPr>
      </w:pPr>
    </w:p>
    <w:tbl>
      <w:tblPr>
        <w:tblW w:w="0" w:type="auto"/>
        <w:jc w:val="left"/>
        <w:tblInd w:w="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893"/>
        <w:gridCol w:w="831"/>
        <w:gridCol w:w="831"/>
        <w:gridCol w:w="809"/>
      </w:tblGrid>
      <w:tr>
        <w:trPr>
          <w:trHeight w:val="918" w:hRule="atLeast"/>
        </w:trPr>
        <w:tc>
          <w:tcPr>
            <w:tcW w:w="9364" w:type="dxa"/>
            <w:gridSpan w:val="4"/>
          </w:tcPr>
          <w:p>
            <w:pPr>
              <w:pStyle w:val="TableParagraph"/>
              <w:ind w:left="107" w:right="45"/>
              <w:rPr>
                <w:i/>
                <w:sz w:val="20"/>
              </w:rPr>
            </w:pPr>
            <w:r>
              <w:rPr>
                <w:i/>
                <w:sz w:val="20"/>
              </w:rPr>
              <w:t>Coastal and island economies may score a total of 14 points across these indicators (7 points on firm flexibility and</w:t>
            </w:r>
            <w:r>
              <w:rPr>
                <w:i/>
                <w:spacing w:val="18"/>
                <w:sz w:val="20"/>
              </w:rPr>
              <w:t> </w:t>
            </w:r>
            <w:r>
              <w:rPr>
                <w:i/>
                <w:sz w:val="20"/>
              </w:rPr>
              <w:t>7</w:t>
            </w:r>
            <w:r>
              <w:rPr>
                <w:i/>
                <w:spacing w:val="19"/>
                <w:sz w:val="20"/>
              </w:rPr>
              <w:t> </w:t>
            </w:r>
            <w:r>
              <w:rPr>
                <w:i/>
                <w:sz w:val="20"/>
              </w:rPr>
              <w:t>points</w:t>
            </w:r>
            <w:r>
              <w:rPr>
                <w:i/>
                <w:spacing w:val="16"/>
                <w:sz w:val="20"/>
              </w:rPr>
              <w:t> </w:t>
            </w:r>
            <w:r>
              <w:rPr>
                <w:i/>
                <w:sz w:val="20"/>
              </w:rPr>
              <w:t>on</w:t>
            </w:r>
            <w:r>
              <w:rPr>
                <w:i/>
                <w:spacing w:val="19"/>
                <w:sz w:val="20"/>
              </w:rPr>
              <w:t> </w:t>
            </w:r>
            <w:r>
              <w:rPr>
                <w:i/>
                <w:sz w:val="20"/>
              </w:rPr>
              <w:t>social</w:t>
            </w:r>
            <w:r>
              <w:rPr>
                <w:i/>
                <w:spacing w:val="16"/>
                <w:sz w:val="20"/>
              </w:rPr>
              <w:t> </w:t>
            </w:r>
            <w:r>
              <w:rPr>
                <w:i/>
                <w:sz w:val="20"/>
              </w:rPr>
              <w:t>benefits).</w:t>
            </w:r>
            <w:r>
              <w:rPr>
                <w:i/>
                <w:spacing w:val="21"/>
                <w:sz w:val="20"/>
              </w:rPr>
              <w:t> </w:t>
            </w:r>
            <w:r>
              <w:rPr>
                <w:i/>
                <w:sz w:val="20"/>
              </w:rPr>
              <w:t>Landlocked</w:t>
            </w:r>
            <w:r>
              <w:rPr>
                <w:i/>
                <w:spacing w:val="20"/>
                <w:sz w:val="20"/>
              </w:rPr>
              <w:t> </w:t>
            </w:r>
            <w:r>
              <w:rPr>
                <w:i/>
                <w:sz w:val="20"/>
              </w:rPr>
              <w:t>economies</w:t>
            </w:r>
            <w:r>
              <w:rPr>
                <w:i/>
                <w:spacing w:val="19"/>
                <w:sz w:val="20"/>
              </w:rPr>
              <w:t> </w:t>
            </w:r>
            <w:r>
              <w:rPr>
                <w:i/>
                <w:sz w:val="20"/>
              </w:rPr>
              <w:t>may</w:t>
            </w:r>
            <w:r>
              <w:rPr>
                <w:i/>
                <w:spacing w:val="19"/>
                <w:sz w:val="20"/>
              </w:rPr>
              <w:t> </w:t>
            </w:r>
            <w:r>
              <w:rPr>
                <w:i/>
                <w:sz w:val="20"/>
              </w:rPr>
              <w:t>score</w:t>
            </w:r>
            <w:r>
              <w:rPr>
                <w:i/>
                <w:spacing w:val="20"/>
                <w:sz w:val="20"/>
              </w:rPr>
              <w:t> </w:t>
            </w:r>
            <w:r>
              <w:rPr>
                <w:i/>
                <w:sz w:val="20"/>
              </w:rPr>
              <w:t>a</w:t>
            </w:r>
            <w:r>
              <w:rPr>
                <w:i/>
                <w:spacing w:val="18"/>
                <w:sz w:val="20"/>
              </w:rPr>
              <w:t> </w:t>
            </w:r>
            <w:r>
              <w:rPr>
                <w:i/>
                <w:sz w:val="20"/>
              </w:rPr>
              <w:t>total</w:t>
            </w:r>
            <w:r>
              <w:rPr>
                <w:i/>
                <w:spacing w:val="17"/>
                <w:sz w:val="20"/>
              </w:rPr>
              <w:t> </w:t>
            </w:r>
            <w:r>
              <w:rPr>
                <w:i/>
                <w:sz w:val="20"/>
              </w:rPr>
              <w:t>of</w:t>
            </w:r>
            <w:r>
              <w:rPr>
                <w:i/>
                <w:spacing w:val="16"/>
                <w:sz w:val="20"/>
              </w:rPr>
              <w:t> </w:t>
            </w:r>
            <w:r>
              <w:rPr>
                <w:i/>
                <w:sz w:val="20"/>
              </w:rPr>
              <w:t>10</w:t>
            </w:r>
            <w:r>
              <w:rPr>
                <w:i/>
                <w:spacing w:val="19"/>
                <w:sz w:val="20"/>
              </w:rPr>
              <w:t> </w:t>
            </w:r>
            <w:r>
              <w:rPr>
                <w:i/>
                <w:sz w:val="20"/>
              </w:rPr>
              <w:t>points</w:t>
            </w:r>
            <w:r>
              <w:rPr>
                <w:i/>
                <w:spacing w:val="17"/>
                <w:sz w:val="20"/>
              </w:rPr>
              <w:t> </w:t>
            </w:r>
            <w:r>
              <w:rPr>
                <w:i/>
                <w:sz w:val="20"/>
              </w:rPr>
              <w:t>across</w:t>
            </w:r>
            <w:r>
              <w:rPr>
                <w:i/>
                <w:spacing w:val="18"/>
                <w:sz w:val="20"/>
              </w:rPr>
              <w:t> </w:t>
            </w:r>
            <w:r>
              <w:rPr>
                <w:i/>
                <w:sz w:val="20"/>
              </w:rPr>
              <w:t>these</w:t>
            </w:r>
            <w:r>
              <w:rPr>
                <w:i/>
                <w:spacing w:val="20"/>
                <w:sz w:val="20"/>
              </w:rPr>
              <w:t> </w:t>
            </w:r>
            <w:r>
              <w:rPr>
                <w:i/>
                <w:spacing w:val="-2"/>
                <w:sz w:val="20"/>
              </w:rPr>
              <w:t>indicators</w:t>
            </w:r>
          </w:p>
          <w:p>
            <w:pPr>
              <w:pStyle w:val="TableParagraph"/>
              <w:spacing w:line="228" w:lineRule="exact"/>
              <w:ind w:left="107"/>
              <w:rPr>
                <w:i/>
                <w:sz w:val="20"/>
              </w:rPr>
            </w:pPr>
            <w:r>
              <w:rPr>
                <w:i/>
                <w:sz w:val="20"/>
              </w:rPr>
              <w:t>(5</w:t>
            </w:r>
            <w:r>
              <w:rPr>
                <w:i/>
                <w:spacing w:val="-1"/>
                <w:sz w:val="20"/>
              </w:rPr>
              <w:t> </w:t>
            </w:r>
            <w:r>
              <w:rPr>
                <w:i/>
                <w:sz w:val="20"/>
              </w:rPr>
              <w:t>points</w:t>
            </w:r>
            <w:r>
              <w:rPr>
                <w:i/>
                <w:spacing w:val="-8"/>
                <w:sz w:val="20"/>
              </w:rPr>
              <w:t> </w:t>
            </w:r>
            <w:r>
              <w:rPr>
                <w:i/>
                <w:sz w:val="20"/>
              </w:rPr>
              <w:t>on</w:t>
            </w:r>
            <w:r>
              <w:rPr>
                <w:i/>
                <w:spacing w:val="-6"/>
                <w:sz w:val="20"/>
              </w:rPr>
              <w:t> </w:t>
            </w:r>
            <w:r>
              <w:rPr>
                <w:i/>
                <w:sz w:val="20"/>
              </w:rPr>
              <w:t>firm</w:t>
            </w:r>
            <w:r>
              <w:rPr>
                <w:i/>
                <w:spacing w:val="-7"/>
                <w:sz w:val="20"/>
              </w:rPr>
              <w:t> </w:t>
            </w:r>
            <w:r>
              <w:rPr>
                <w:i/>
                <w:sz w:val="20"/>
              </w:rPr>
              <w:t>flexibility</w:t>
            </w:r>
            <w:r>
              <w:rPr>
                <w:i/>
                <w:spacing w:val="-6"/>
                <w:sz w:val="20"/>
              </w:rPr>
              <w:t> </w:t>
            </w:r>
            <w:r>
              <w:rPr>
                <w:i/>
                <w:sz w:val="20"/>
              </w:rPr>
              <w:t>and</w:t>
            </w:r>
            <w:r>
              <w:rPr>
                <w:i/>
                <w:spacing w:val="-6"/>
                <w:sz w:val="20"/>
              </w:rPr>
              <w:t> </w:t>
            </w:r>
            <w:r>
              <w:rPr>
                <w:i/>
                <w:sz w:val="20"/>
              </w:rPr>
              <w:t>5</w:t>
            </w:r>
            <w:r>
              <w:rPr>
                <w:i/>
                <w:spacing w:val="-6"/>
                <w:sz w:val="20"/>
              </w:rPr>
              <w:t> </w:t>
            </w:r>
            <w:r>
              <w:rPr>
                <w:i/>
                <w:sz w:val="20"/>
              </w:rPr>
              <w:t>points</w:t>
            </w:r>
            <w:r>
              <w:rPr>
                <w:i/>
                <w:spacing w:val="-8"/>
                <w:sz w:val="20"/>
              </w:rPr>
              <w:t> </w:t>
            </w:r>
            <w:r>
              <w:rPr>
                <w:i/>
                <w:sz w:val="20"/>
              </w:rPr>
              <w:t>on</w:t>
            </w:r>
            <w:r>
              <w:rPr>
                <w:i/>
                <w:spacing w:val="-6"/>
                <w:sz w:val="20"/>
              </w:rPr>
              <w:t> </w:t>
            </w:r>
            <w:r>
              <w:rPr>
                <w:i/>
                <w:sz w:val="20"/>
              </w:rPr>
              <w:t>social</w:t>
            </w:r>
            <w:r>
              <w:rPr>
                <w:i/>
                <w:spacing w:val="-7"/>
                <w:sz w:val="20"/>
              </w:rPr>
              <w:t> </w:t>
            </w:r>
            <w:r>
              <w:rPr>
                <w:i/>
                <w:sz w:val="20"/>
              </w:rPr>
              <w:t>benefits).</w:t>
            </w:r>
            <w:r>
              <w:rPr>
                <w:i/>
                <w:spacing w:val="-6"/>
                <w:sz w:val="20"/>
              </w:rPr>
              <w:t> </w:t>
            </w:r>
            <w:r>
              <w:rPr>
                <w:i/>
                <w:sz w:val="20"/>
              </w:rPr>
              <w:t>The</w:t>
            </w:r>
            <w:r>
              <w:rPr>
                <w:i/>
                <w:spacing w:val="-6"/>
                <w:sz w:val="20"/>
              </w:rPr>
              <w:t> </w:t>
            </w:r>
            <w:r>
              <w:rPr>
                <w:i/>
                <w:sz w:val="20"/>
              </w:rPr>
              <w:t>scores</w:t>
            </w:r>
            <w:r>
              <w:rPr>
                <w:i/>
                <w:spacing w:val="-5"/>
                <w:sz w:val="20"/>
              </w:rPr>
              <w:t> </w:t>
            </w:r>
            <w:r>
              <w:rPr>
                <w:i/>
                <w:sz w:val="20"/>
              </w:rPr>
              <w:t>of</w:t>
            </w:r>
            <w:r>
              <w:rPr>
                <w:i/>
                <w:spacing w:val="-7"/>
                <w:sz w:val="20"/>
              </w:rPr>
              <w:t> </w:t>
            </w:r>
            <w:r>
              <w:rPr>
                <w:i/>
                <w:sz w:val="20"/>
              </w:rPr>
              <w:t>landlocked</w:t>
            </w:r>
            <w:r>
              <w:rPr>
                <w:i/>
                <w:spacing w:val="-6"/>
                <w:sz w:val="20"/>
              </w:rPr>
              <w:t> </w:t>
            </w:r>
            <w:r>
              <w:rPr>
                <w:i/>
                <w:sz w:val="20"/>
              </w:rPr>
              <w:t>economies</w:t>
            </w:r>
            <w:r>
              <w:rPr>
                <w:i/>
                <w:spacing w:val="-8"/>
                <w:sz w:val="20"/>
              </w:rPr>
              <w:t> </w:t>
            </w:r>
            <w:r>
              <w:rPr>
                <w:i/>
                <w:sz w:val="20"/>
              </w:rPr>
              <w:t>will</w:t>
            </w:r>
            <w:r>
              <w:rPr>
                <w:i/>
                <w:spacing w:val="-7"/>
                <w:sz w:val="20"/>
              </w:rPr>
              <w:t> </w:t>
            </w:r>
            <w:r>
              <w:rPr>
                <w:i/>
                <w:sz w:val="20"/>
              </w:rPr>
              <w:t>be</w:t>
            </w:r>
            <w:r>
              <w:rPr>
                <w:i/>
                <w:spacing w:val="-4"/>
                <w:sz w:val="20"/>
              </w:rPr>
              <w:t> </w:t>
            </w:r>
            <w:r>
              <w:rPr>
                <w:i/>
                <w:sz w:val="20"/>
              </w:rPr>
              <w:t>rescaled</w:t>
            </w:r>
            <w:r>
              <w:rPr>
                <w:i/>
                <w:spacing w:val="-6"/>
                <w:sz w:val="20"/>
              </w:rPr>
              <w:t> </w:t>
            </w:r>
            <w:r>
              <w:rPr>
                <w:i/>
                <w:sz w:val="20"/>
              </w:rPr>
              <w:t>at the subcategory level</w:t>
            </w:r>
          </w:p>
        </w:tc>
      </w:tr>
      <w:tr>
        <w:trPr>
          <w:trHeight w:val="434" w:hRule="atLeast"/>
        </w:trPr>
        <w:tc>
          <w:tcPr>
            <w:tcW w:w="9364" w:type="dxa"/>
            <w:gridSpan w:val="4"/>
            <w:shd w:val="clear" w:color="auto" w:fill="E7EBF5"/>
          </w:tcPr>
          <w:p>
            <w:pPr>
              <w:pStyle w:val="TableParagraph"/>
              <w:tabs>
                <w:tab w:pos="1547" w:val="left" w:leader="none"/>
              </w:tabs>
              <w:spacing w:before="103"/>
              <w:ind w:left="791"/>
              <w:rPr>
                <w:b/>
                <w:sz w:val="20"/>
              </w:rPr>
            </w:pPr>
            <w:r>
              <w:rPr>
                <w:b/>
                <w:spacing w:val="-2"/>
                <w:sz w:val="20"/>
              </w:rPr>
              <w:t>1.1.2</w:t>
            </w:r>
            <w:r>
              <w:rPr>
                <w:b/>
                <w:sz w:val="20"/>
              </w:rPr>
              <w:tab/>
              <w:t>Digital</w:t>
            </w:r>
            <w:r>
              <w:rPr>
                <w:b/>
                <w:spacing w:val="-8"/>
                <w:sz w:val="20"/>
              </w:rPr>
              <w:t> </w:t>
            </w:r>
            <w:r>
              <w:rPr>
                <w:b/>
                <w:sz w:val="20"/>
              </w:rPr>
              <w:t>and</w:t>
            </w:r>
            <w:r>
              <w:rPr>
                <w:b/>
                <w:spacing w:val="-7"/>
                <w:sz w:val="20"/>
              </w:rPr>
              <w:t> </w:t>
            </w:r>
            <w:r>
              <w:rPr>
                <w:b/>
                <w:sz w:val="20"/>
              </w:rPr>
              <w:t>Sustainable</w:t>
            </w:r>
            <w:r>
              <w:rPr>
                <w:b/>
                <w:spacing w:val="-7"/>
                <w:sz w:val="20"/>
              </w:rPr>
              <w:t> </w:t>
            </w:r>
            <w:r>
              <w:rPr>
                <w:b/>
                <w:sz w:val="20"/>
              </w:rPr>
              <w:t>Trade</w:t>
            </w:r>
            <w:r>
              <w:rPr>
                <w:b/>
                <w:spacing w:val="-8"/>
                <w:sz w:val="20"/>
              </w:rPr>
              <w:t> </w:t>
            </w:r>
            <w:r>
              <w:rPr>
                <w:b/>
                <w:sz w:val="20"/>
              </w:rPr>
              <w:t>(includes</w:t>
            </w:r>
            <w:r>
              <w:rPr>
                <w:b/>
                <w:spacing w:val="-7"/>
                <w:sz w:val="20"/>
              </w:rPr>
              <w:t> </w:t>
            </w:r>
            <w:r>
              <w:rPr>
                <w:b/>
                <w:sz w:val="20"/>
              </w:rPr>
              <w:t>gender</w:t>
            </w:r>
            <w:r>
              <w:rPr>
                <w:b/>
                <w:spacing w:val="-7"/>
                <w:sz w:val="20"/>
              </w:rPr>
              <w:t> </w:t>
            </w:r>
            <w:r>
              <w:rPr>
                <w:b/>
                <w:sz w:val="20"/>
              </w:rPr>
              <w:t>and</w:t>
            </w:r>
            <w:r>
              <w:rPr>
                <w:b/>
                <w:spacing w:val="-8"/>
                <w:sz w:val="20"/>
              </w:rPr>
              <w:t> </w:t>
            </w:r>
            <w:r>
              <w:rPr>
                <w:b/>
                <w:spacing w:val="-2"/>
                <w:sz w:val="20"/>
              </w:rPr>
              <w:t>environment)***</w:t>
            </w:r>
          </w:p>
        </w:tc>
      </w:tr>
      <w:tr>
        <w:trPr>
          <w:trHeight w:val="457" w:hRule="atLeast"/>
        </w:trPr>
        <w:tc>
          <w:tcPr>
            <w:tcW w:w="6893" w:type="dxa"/>
          </w:tcPr>
          <w:p>
            <w:pPr>
              <w:pStyle w:val="TableParagraph"/>
              <w:spacing w:before="115"/>
              <w:ind w:left="107"/>
              <w:rPr>
                <w:b/>
                <w:sz w:val="20"/>
              </w:rPr>
            </w:pPr>
            <w:r>
              <w:rPr>
                <w:b/>
                <w:spacing w:val="-2"/>
                <w:sz w:val="20"/>
              </w:rPr>
              <w:t>Indicators</w:t>
            </w:r>
          </w:p>
        </w:tc>
        <w:tc>
          <w:tcPr>
            <w:tcW w:w="831" w:type="dxa"/>
          </w:tcPr>
          <w:p>
            <w:pPr>
              <w:pStyle w:val="TableParagraph"/>
              <w:spacing w:before="115"/>
              <w:ind w:right="97"/>
              <w:jc w:val="right"/>
              <w:rPr>
                <w:b/>
                <w:sz w:val="20"/>
              </w:rPr>
            </w:pPr>
            <w:r>
              <w:rPr>
                <w:b/>
                <w:spacing w:val="-5"/>
                <w:sz w:val="20"/>
              </w:rPr>
              <w:t>FFP</w:t>
            </w:r>
          </w:p>
        </w:tc>
        <w:tc>
          <w:tcPr>
            <w:tcW w:w="831" w:type="dxa"/>
          </w:tcPr>
          <w:p>
            <w:pPr>
              <w:pStyle w:val="TableParagraph"/>
              <w:spacing w:before="115"/>
              <w:ind w:right="101"/>
              <w:jc w:val="right"/>
              <w:rPr>
                <w:b/>
                <w:sz w:val="20"/>
              </w:rPr>
            </w:pPr>
            <w:r>
              <w:rPr>
                <w:b/>
                <w:spacing w:val="-5"/>
                <w:sz w:val="20"/>
              </w:rPr>
              <w:t>SBP</w:t>
            </w:r>
          </w:p>
        </w:tc>
        <w:tc>
          <w:tcPr>
            <w:tcW w:w="809" w:type="dxa"/>
          </w:tcPr>
          <w:p>
            <w:pPr>
              <w:pStyle w:val="TableParagraph"/>
              <w:spacing w:line="228" w:lineRule="exact"/>
              <w:ind w:left="163" w:right="94" w:firstLine="76"/>
              <w:rPr>
                <w:b/>
                <w:sz w:val="20"/>
              </w:rPr>
            </w:pPr>
            <w:r>
              <w:rPr>
                <w:b/>
                <w:spacing w:val="-2"/>
                <w:sz w:val="20"/>
              </w:rPr>
              <w:t>Total Points</w:t>
            </w:r>
          </w:p>
        </w:tc>
      </w:tr>
      <w:tr>
        <w:trPr>
          <w:trHeight w:val="323" w:hRule="atLeast"/>
        </w:trPr>
        <w:tc>
          <w:tcPr>
            <w:tcW w:w="6893" w:type="dxa"/>
          </w:tcPr>
          <w:p>
            <w:pPr>
              <w:pStyle w:val="TableParagraph"/>
              <w:ind w:left="107"/>
              <w:rPr>
                <w:sz w:val="20"/>
              </w:rPr>
            </w:pPr>
            <w:r>
              <w:rPr>
                <w:b/>
                <w:sz w:val="20"/>
              </w:rPr>
              <w:t>Cross-Border</w:t>
            </w:r>
            <w:r>
              <w:rPr>
                <w:b/>
                <w:spacing w:val="-10"/>
                <w:sz w:val="20"/>
              </w:rPr>
              <w:t> </w:t>
            </w:r>
            <w:r>
              <w:rPr>
                <w:b/>
                <w:sz w:val="20"/>
              </w:rPr>
              <w:t>Carbon</w:t>
            </w:r>
            <w:r>
              <w:rPr>
                <w:b/>
                <w:spacing w:val="-10"/>
                <w:sz w:val="20"/>
              </w:rPr>
              <w:t> </w:t>
            </w:r>
            <w:r>
              <w:rPr>
                <w:b/>
                <w:sz w:val="20"/>
              </w:rPr>
              <w:t>Pricing</w:t>
            </w:r>
            <w:r>
              <w:rPr>
                <w:b/>
                <w:spacing w:val="-9"/>
                <w:sz w:val="20"/>
              </w:rPr>
              <w:t> </w:t>
            </w:r>
            <w:r>
              <w:rPr>
                <w:b/>
                <w:sz w:val="20"/>
              </w:rPr>
              <w:t>Instruments</w:t>
            </w:r>
            <w:r>
              <w:rPr>
                <w:b/>
                <w:spacing w:val="-10"/>
                <w:sz w:val="20"/>
              </w:rPr>
              <w:t> </w:t>
            </w:r>
            <w:r>
              <w:rPr>
                <w:spacing w:val="-5"/>
                <w:sz w:val="20"/>
              </w:rPr>
              <w:t>(8)</w:t>
            </w:r>
          </w:p>
        </w:tc>
        <w:tc>
          <w:tcPr>
            <w:tcW w:w="831" w:type="dxa"/>
          </w:tcPr>
          <w:p>
            <w:pPr>
              <w:pStyle w:val="TableParagraph"/>
              <w:ind w:right="98"/>
              <w:jc w:val="right"/>
              <w:rPr>
                <w:b/>
                <w:sz w:val="20"/>
              </w:rPr>
            </w:pPr>
            <w:r>
              <w:rPr>
                <w:b/>
                <w:spacing w:val="-5"/>
                <w:sz w:val="20"/>
              </w:rPr>
              <w:t>n/a</w:t>
            </w:r>
          </w:p>
        </w:tc>
        <w:tc>
          <w:tcPr>
            <w:tcW w:w="831" w:type="dxa"/>
          </w:tcPr>
          <w:p>
            <w:pPr>
              <w:pStyle w:val="TableParagraph"/>
              <w:ind w:right="98"/>
              <w:jc w:val="right"/>
              <w:rPr>
                <w:b/>
                <w:sz w:val="20"/>
              </w:rPr>
            </w:pPr>
            <w:r>
              <w:rPr>
                <w:b/>
                <w:spacing w:val="-10"/>
                <w:sz w:val="20"/>
              </w:rPr>
              <w:t>1</w:t>
            </w:r>
          </w:p>
        </w:tc>
        <w:tc>
          <w:tcPr>
            <w:tcW w:w="809" w:type="dxa"/>
          </w:tcPr>
          <w:p>
            <w:pPr>
              <w:pStyle w:val="TableParagraph"/>
              <w:ind w:right="101"/>
              <w:jc w:val="right"/>
              <w:rPr>
                <w:b/>
                <w:sz w:val="20"/>
              </w:rPr>
            </w:pPr>
            <w:r>
              <w:rPr>
                <w:b/>
                <w:spacing w:val="-10"/>
                <w:sz w:val="20"/>
              </w:rPr>
              <w:t>1</w:t>
            </w:r>
          </w:p>
        </w:tc>
      </w:tr>
      <w:tr>
        <w:trPr>
          <w:trHeight w:val="323" w:hRule="atLeast"/>
        </w:trPr>
        <w:tc>
          <w:tcPr>
            <w:tcW w:w="6893" w:type="dxa"/>
          </w:tcPr>
          <w:p>
            <w:pPr>
              <w:pStyle w:val="TableParagraph"/>
              <w:ind w:left="107"/>
              <w:rPr>
                <w:sz w:val="20"/>
              </w:rPr>
            </w:pPr>
            <w:r>
              <w:rPr>
                <w:b/>
                <w:sz w:val="20"/>
              </w:rPr>
              <w:t>Endangered</w:t>
            </w:r>
            <w:r>
              <w:rPr>
                <w:b/>
                <w:spacing w:val="-10"/>
                <w:sz w:val="20"/>
              </w:rPr>
              <w:t> </w:t>
            </w:r>
            <w:r>
              <w:rPr>
                <w:b/>
                <w:sz w:val="20"/>
              </w:rPr>
              <w:t>Species</w:t>
            </w:r>
            <w:r>
              <w:rPr>
                <w:b/>
                <w:spacing w:val="-10"/>
                <w:sz w:val="20"/>
              </w:rPr>
              <w:t> </w:t>
            </w:r>
            <w:r>
              <w:rPr>
                <w:spacing w:val="-5"/>
                <w:sz w:val="20"/>
              </w:rPr>
              <w:t>(9)</w:t>
            </w:r>
          </w:p>
        </w:tc>
        <w:tc>
          <w:tcPr>
            <w:tcW w:w="831" w:type="dxa"/>
          </w:tcPr>
          <w:p>
            <w:pPr>
              <w:pStyle w:val="TableParagraph"/>
              <w:ind w:right="98"/>
              <w:jc w:val="right"/>
              <w:rPr>
                <w:b/>
                <w:sz w:val="20"/>
              </w:rPr>
            </w:pPr>
            <w:r>
              <w:rPr>
                <w:b/>
                <w:spacing w:val="-5"/>
                <w:sz w:val="20"/>
              </w:rPr>
              <w:t>n/a</w:t>
            </w:r>
          </w:p>
        </w:tc>
        <w:tc>
          <w:tcPr>
            <w:tcW w:w="831" w:type="dxa"/>
          </w:tcPr>
          <w:p>
            <w:pPr>
              <w:pStyle w:val="TableParagraph"/>
              <w:ind w:right="98"/>
              <w:jc w:val="right"/>
              <w:rPr>
                <w:b/>
                <w:sz w:val="20"/>
              </w:rPr>
            </w:pPr>
            <w:r>
              <w:rPr>
                <w:b/>
                <w:spacing w:val="-10"/>
                <w:sz w:val="20"/>
              </w:rPr>
              <w:t>1</w:t>
            </w:r>
          </w:p>
        </w:tc>
        <w:tc>
          <w:tcPr>
            <w:tcW w:w="809" w:type="dxa"/>
          </w:tcPr>
          <w:p>
            <w:pPr>
              <w:pStyle w:val="TableParagraph"/>
              <w:ind w:right="101"/>
              <w:jc w:val="right"/>
              <w:rPr>
                <w:b/>
                <w:sz w:val="20"/>
              </w:rPr>
            </w:pPr>
            <w:r>
              <w:rPr>
                <w:b/>
                <w:spacing w:val="-10"/>
                <w:sz w:val="20"/>
              </w:rPr>
              <w:t>1</w:t>
            </w:r>
          </w:p>
        </w:tc>
      </w:tr>
      <w:tr>
        <w:trPr>
          <w:trHeight w:val="323" w:hRule="atLeast"/>
        </w:trPr>
        <w:tc>
          <w:tcPr>
            <w:tcW w:w="6893" w:type="dxa"/>
          </w:tcPr>
          <w:p>
            <w:pPr>
              <w:pStyle w:val="TableParagraph"/>
              <w:ind w:left="107"/>
              <w:rPr>
                <w:sz w:val="20"/>
              </w:rPr>
            </w:pPr>
            <w:r>
              <w:rPr>
                <w:b/>
                <w:sz w:val="20"/>
              </w:rPr>
              <w:t>Oil,</w:t>
            </w:r>
            <w:r>
              <w:rPr>
                <w:b/>
                <w:spacing w:val="-5"/>
                <w:sz w:val="20"/>
              </w:rPr>
              <w:t> </w:t>
            </w:r>
            <w:r>
              <w:rPr>
                <w:b/>
                <w:sz w:val="20"/>
              </w:rPr>
              <w:t>Chemical,</w:t>
            </w:r>
            <w:r>
              <w:rPr>
                <w:b/>
                <w:spacing w:val="-5"/>
                <w:sz w:val="20"/>
              </w:rPr>
              <w:t> </w:t>
            </w:r>
            <w:r>
              <w:rPr>
                <w:b/>
                <w:sz w:val="20"/>
              </w:rPr>
              <w:t>Sewage</w:t>
            </w:r>
            <w:r>
              <w:rPr>
                <w:b/>
                <w:spacing w:val="-6"/>
                <w:sz w:val="20"/>
              </w:rPr>
              <w:t> </w:t>
            </w:r>
            <w:r>
              <w:rPr>
                <w:b/>
                <w:sz w:val="20"/>
              </w:rPr>
              <w:t>and</w:t>
            </w:r>
            <w:r>
              <w:rPr>
                <w:b/>
                <w:spacing w:val="-9"/>
                <w:sz w:val="20"/>
              </w:rPr>
              <w:t> </w:t>
            </w:r>
            <w:r>
              <w:rPr>
                <w:b/>
                <w:sz w:val="20"/>
              </w:rPr>
              <w:t>Air</w:t>
            </w:r>
            <w:r>
              <w:rPr>
                <w:b/>
                <w:spacing w:val="-6"/>
                <w:sz w:val="20"/>
              </w:rPr>
              <w:t> </w:t>
            </w:r>
            <w:r>
              <w:rPr>
                <w:b/>
                <w:sz w:val="20"/>
              </w:rPr>
              <w:t>Pollution</w:t>
            </w:r>
            <w:r>
              <w:rPr>
                <w:b/>
                <w:spacing w:val="-5"/>
                <w:sz w:val="20"/>
              </w:rPr>
              <w:t> </w:t>
            </w:r>
            <w:r>
              <w:rPr>
                <w:spacing w:val="-4"/>
                <w:sz w:val="20"/>
              </w:rPr>
              <w:t>(10)</w:t>
            </w:r>
          </w:p>
        </w:tc>
        <w:tc>
          <w:tcPr>
            <w:tcW w:w="831" w:type="dxa"/>
          </w:tcPr>
          <w:p>
            <w:pPr>
              <w:pStyle w:val="TableParagraph"/>
              <w:ind w:right="98"/>
              <w:jc w:val="right"/>
              <w:rPr>
                <w:b/>
                <w:sz w:val="20"/>
              </w:rPr>
            </w:pPr>
            <w:r>
              <w:rPr>
                <w:b/>
                <w:spacing w:val="-5"/>
                <w:sz w:val="20"/>
              </w:rPr>
              <w:t>n/a</w:t>
            </w:r>
          </w:p>
        </w:tc>
        <w:tc>
          <w:tcPr>
            <w:tcW w:w="831" w:type="dxa"/>
          </w:tcPr>
          <w:p>
            <w:pPr>
              <w:pStyle w:val="TableParagraph"/>
              <w:ind w:right="98"/>
              <w:jc w:val="right"/>
              <w:rPr>
                <w:b/>
                <w:sz w:val="20"/>
              </w:rPr>
            </w:pPr>
            <w:r>
              <w:rPr>
                <w:b/>
                <w:spacing w:val="-10"/>
                <w:sz w:val="20"/>
              </w:rPr>
              <w:t>1</w:t>
            </w:r>
          </w:p>
        </w:tc>
        <w:tc>
          <w:tcPr>
            <w:tcW w:w="809" w:type="dxa"/>
          </w:tcPr>
          <w:p>
            <w:pPr>
              <w:pStyle w:val="TableParagraph"/>
              <w:ind w:right="101"/>
              <w:jc w:val="right"/>
              <w:rPr>
                <w:b/>
                <w:sz w:val="20"/>
              </w:rPr>
            </w:pPr>
            <w:r>
              <w:rPr>
                <w:b/>
                <w:spacing w:val="-10"/>
                <w:sz w:val="20"/>
              </w:rPr>
              <w:t>1</w:t>
            </w:r>
          </w:p>
        </w:tc>
      </w:tr>
      <w:tr>
        <w:trPr>
          <w:trHeight w:val="321" w:hRule="atLeast"/>
        </w:trPr>
        <w:tc>
          <w:tcPr>
            <w:tcW w:w="6893" w:type="dxa"/>
          </w:tcPr>
          <w:p>
            <w:pPr>
              <w:pStyle w:val="TableParagraph"/>
              <w:ind w:left="107"/>
              <w:rPr>
                <w:sz w:val="20"/>
              </w:rPr>
            </w:pPr>
            <w:r>
              <w:rPr>
                <w:b/>
                <w:sz w:val="20"/>
              </w:rPr>
              <w:t>Hazardous</w:t>
            </w:r>
            <w:r>
              <w:rPr>
                <w:b/>
                <w:spacing w:val="-9"/>
                <w:sz w:val="20"/>
              </w:rPr>
              <w:t> </w:t>
            </w:r>
            <w:r>
              <w:rPr>
                <w:b/>
                <w:sz w:val="20"/>
              </w:rPr>
              <w:t>Waste,</w:t>
            </w:r>
            <w:r>
              <w:rPr>
                <w:b/>
                <w:spacing w:val="-7"/>
                <w:sz w:val="20"/>
              </w:rPr>
              <w:t> </w:t>
            </w:r>
            <w:r>
              <w:rPr>
                <w:b/>
                <w:sz w:val="20"/>
              </w:rPr>
              <w:t>Hazardous</w:t>
            </w:r>
            <w:r>
              <w:rPr>
                <w:b/>
                <w:spacing w:val="-8"/>
                <w:sz w:val="20"/>
              </w:rPr>
              <w:t> </w:t>
            </w:r>
            <w:r>
              <w:rPr>
                <w:b/>
                <w:sz w:val="20"/>
              </w:rPr>
              <w:t>Chemicals</w:t>
            </w:r>
            <w:r>
              <w:rPr>
                <w:b/>
                <w:spacing w:val="-9"/>
                <w:sz w:val="20"/>
              </w:rPr>
              <w:t> </w:t>
            </w:r>
            <w:r>
              <w:rPr>
                <w:b/>
                <w:sz w:val="20"/>
              </w:rPr>
              <w:t>or</w:t>
            </w:r>
            <w:r>
              <w:rPr>
                <w:b/>
                <w:spacing w:val="-8"/>
                <w:sz w:val="20"/>
              </w:rPr>
              <w:t> </w:t>
            </w:r>
            <w:r>
              <w:rPr>
                <w:b/>
                <w:sz w:val="20"/>
              </w:rPr>
              <w:t>Pesticides</w:t>
            </w:r>
            <w:r>
              <w:rPr>
                <w:b/>
                <w:spacing w:val="-8"/>
                <w:sz w:val="20"/>
              </w:rPr>
              <w:t> </w:t>
            </w:r>
            <w:r>
              <w:rPr>
                <w:spacing w:val="-4"/>
                <w:sz w:val="20"/>
              </w:rPr>
              <w:t>(11)</w:t>
            </w:r>
          </w:p>
        </w:tc>
        <w:tc>
          <w:tcPr>
            <w:tcW w:w="831" w:type="dxa"/>
          </w:tcPr>
          <w:p>
            <w:pPr>
              <w:pStyle w:val="TableParagraph"/>
              <w:ind w:right="98"/>
              <w:jc w:val="right"/>
              <w:rPr>
                <w:b/>
                <w:sz w:val="20"/>
              </w:rPr>
            </w:pPr>
            <w:r>
              <w:rPr>
                <w:b/>
                <w:spacing w:val="-5"/>
                <w:sz w:val="20"/>
              </w:rPr>
              <w:t>n/a</w:t>
            </w:r>
          </w:p>
        </w:tc>
        <w:tc>
          <w:tcPr>
            <w:tcW w:w="831" w:type="dxa"/>
          </w:tcPr>
          <w:p>
            <w:pPr>
              <w:pStyle w:val="TableParagraph"/>
              <w:ind w:right="98"/>
              <w:jc w:val="right"/>
              <w:rPr>
                <w:b/>
                <w:sz w:val="20"/>
              </w:rPr>
            </w:pPr>
            <w:r>
              <w:rPr>
                <w:b/>
                <w:spacing w:val="-10"/>
                <w:sz w:val="20"/>
              </w:rPr>
              <w:t>1</w:t>
            </w:r>
          </w:p>
        </w:tc>
        <w:tc>
          <w:tcPr>
            <w:tcW w:w="809" w:type="dxa"/>
          </w:tcPr>
          <w:p>
            <w:pPr>
              <w:pStyle w:val="TableParagraph"/>
              <w:ind w:right="101"/>
              <w:jc w:val="right"/>
              <w:rPr>
                <w:b/>
                <w:sz w:val="20"/>
              </w:rPr>
            </w:pPr>
            <w:r>
              <w:rPr>
                <w:b/>
                <w:spacing w:val="-10"/>
                <w:sz w:val="20"/>
              </w:rPr>
              <w:t>1</w:t>
            </w:r>
          </w:p>
        </w:tc>
      </w:tr>
      <w:tr>
        <w:trPr>
          <w:trHeight w:val="323" w:hRule="atLeast"/>
        </w:trPr>
        <w:tc>
          <w:tcPr>
            <w:tcW w:w="6893" w:type="dxa"/>
          </w:tcPr>
          <w:p>
            <w:pPr>
              <w:pStyle w:val="TableParagraph"/>
              <w:ind w:left="107"/>
              <w:rPr>
                <w:sz w:val="20"/>
              </w:rPr>
            </w:pPr>
            <w:r>
              <w:rPr>
                <w:b/>
                <w:sz w:val="20"/>
              </w:rPr>
              <w:t>Freedom</w:t>
            </w:r>
            <w:r>
              <w:rPr>
                <w:b/>
                <w:spacing w:val="-5"/>
                <w:sz w:val="20"/>
              </w:rPr>
              <w:t> </w:t>
            </w:r>
            <w:r>
              <w:rPr>
                <w:b/>
                <w:sz w:val="20"/>
              </w:rPr>
              <w:t>of</w:t>
            </w:r>
            <w:r>
              <w:rPr>
                <w:b/>
                <w:spacing w:val="-9"/>
                <w:sz w:val="20"/>
              </w:rPr>
              <w:t> </w:t>
            </w:r>
            <w:r>
              <w:rPr>
                <w:b/>
                <w:sz w:val="20"/>
              </w:rPr>
              <w:t>Association</w:t>
            </w:r>
            <w:r>
              <w:rPr>
                <w:b/>
                <w:spacing w:val="-7"/>
                <w:sz w:val="20"/>
              </w:rPr>
              <w:t> </w:t>
            </w:r>
            <w:r>
              <w:rPr>
                <w:b/>
                <w:sz w:val="20"/>
              </w:rPr>
              <w:t>and</w:t>
            </w:r>
            <w:r>
              <w:rPr>
                <w:b/>
                <w:spacing w:val="-6"/>
                <w:sz w:val="20"/>
              </w:rPr>
              <w:t> </w:t>
            </w:r>
            <w:r>
              <w:rPr>
                <w:b/>
                <w:sz w:val="20"/>
              </w:rPr>
              <w:t>Right</w:t>
            </w:r>
            <w:r>
              <w:rPr>
                <w:b/>
                <w:spacing w:val="-6"/>
                <w:sz w:val="20"/>
              </w:rPr>
              <w:t> </w:t>
            </w:r>
            <w:r>
              <w:rPr>
                <w:b/>
                <w:sz w:val="20"/>
              </w:rPr>
              <w:t>to</w:t>
            </w:r>
            <w:r>
              <w:rPr>
                <w:b/>
                <w:spacing w:val="-6"/>
                <w:sz w:val="20"/>
              </w:rPr>
              <w:t> </w:t>
            </w:r>
            <w:r>
              <w:rPr>
                <w:b/>
                <w:sz w:val="20"/>
              </w:rPr>
              <w:t>Collective</w:t>
            </w:r>
            <w:r>
              <w:rPr>
                <w:b/>
                <w:spacing w:val="-6"/>
                <w:sz w:val="20"/>
              </w:rPr>
              <w:t> </w:t>
            </w:r>
            <w:r>
              <w:rPr>
                <w:b/>
                <w:sz w:val="20"/>
              </w:rPr>
              <w:t>Bargaining</w:t>
            </w:r>
            <w:r>
              <w:rPr>
                <w:b/>
                <w:spacing w:val="-6"/>
                <w:sz w:val="20"/>
              </w:rPr>
              <w:t> </w:t>
            </w:r>
            <w:r>
              <w:rPr>
                <w:spacing w:val="-4"/>
                <w:sz w:val="20"/>
              </w:rPr>
              <w:t>(18)</w:t>
            </w:r>
          </w:p>
        </w:tc>
        <w:tc>
          <w:tcPr>
            <w:tcW w:w="831" w:type="dxa"/>
          </w:tcPr>
          <w:p>
            <w:pPr>
              <w:pStyle w:val="TableParagraph"/>
              <w:ind w:right="98"/>
              <w:jc w:val="right"/>
              <w:rPr>
                <w:b/>
                <w:sz w:val="20"/>
              </w:rPr>
            </w:pPr>
            <w:r>
              <w:rPr>
                <w:b/>
                <w:spacing w:val="-5"/>
                <w:sz w:val="20"/>
              </w:rPr>
              <w:t>n/a</w:t>
            </w:r>
          </w:p>
        </w:tc>
        <w:tc>
          <w:tcPr>
            <w:tcW w:w="831" w:type="dxa"/>
          </w:tcPr>
          <w:p>
            <w:pPr>
              <w:pStyle w:val="TableParagraph"/>
              <w:ind w:right="98"/>
              <w:jc w:val="right"/>
              <w:rPr>
                <w:b/>
                <w:sz w:val="20"/>
              </w:rPr>
            </w:pPr>
            <w:r>
              <w:rPr>
                <w:b/>
                <w:spacing w:val="-10"/>
                <w:sz w:val="20"/>
              </w:rPr>
              <w:t>1</w:t>
            </w:r>
          </w:p>
        </w:tc>
        <w:tc>
          <w:tcPr>
            <w:tcW w:w="809" w:type="dxa"/>
          </w:tcPr>
          <w:p>
            <w:pPr>
              <w:pStyle w:val="TableParagraph"/>
              <w:ind w:right="101"/>
              <w:jc w:val="right"/>
              <w:rPr>
                <w:b/>
                <w:sz w:val="20"/>
              </w:rPr>
            </w:pPr>
            <w:r>
              <w:rPr>
                <w:b/>
                <w:spacing w:val="-10"/>
                <w:sz w:val="20"/>
              </w:rPr>
              <w:t>1</w:t>
            </w:r>
          </w:p>
        </w:tc>
      </w:tr>
      <w:tr>
        <w:trPr>
          <w:trHeight w:val="323" w:hRule="atLeast"/>
        </w:trPr>
        <w:tc>
          <w:tcPr>
            <w:tcW w:w="6893" w:type="dxa"/>
          </w:tcPr>
          <w:p>
            <w:pPr>
              <w:pStyle w:val="TableParagraph"/>
              <w:ind w:left="107"/>
              <w:rPr>
                <w:sz w:val="20"/>
              </w:rPr>
            </w:pPr>
            <w:r>
              <w:rPr>
                <w:b/>
                <w:sz w:val="20"/>
              </w:rPr>
              <w:t>Equal</w:t>
            </w:r>
            <w:r>
              <w:rPr>
                <w:b/>
                <w:spacing w:val="-8"/>
                <w:sz w:val="20"/>
              </w:rPr>
              <w:t> </w:t>
            </w:r>
            <w:r>
              <w:rPr>
                <w:b/>
                <w:sz w:val="20"/>
              </w:rPr>
              <w:t>Pay</w:t>
            </w:r>
            <w:r>
              <w:rPr>
                <w:b/>
                <w:spacing w:val="-7"/>
                <w:sz w:val="20"/>
              </w:rPr>
              <w:t> </w:t>
            </w:r>
            <w:r>
              <w:rPr>
                <w:b/>
                <w:sz w:val="20"/>
              </w:rPr>
              <w:t>and</w:t>
            </w:r>
            <w:r>
              <w:rPr>
                <w:b/>
                <w:spacing w:val="-8"/>
                <w:sz w:val="20"/>
              </w:rPr>
              <w:t> </w:t>
            </w:r>
            <w:r>
              <w:rPr>
                <w:b/>
                <w:sz w:val="20"/>
              </w:rPr>
              <w:t>Employment</w:t>
            </w:r>
            <w:r>
              <w:rPr>
                <w:b/>
                <w:spacing w:val="-10"/>
                <w:sz w:val="20"/>
              </w:rPr>
              <w:t> </w:t>
            </w:r>
            <w:r>
              <w:rPr>
                <w:b/>
                <w:sz w:val="20"/>
              </w:rPr>
              <w:t>Opportunities</w:t>
            </w:r>
            <w:r>
              <w:rPr>
                <w:b/>
                <w:spacing w:val="-8"/>
                <w:sz w:val="20"/>
              </w:rPr>
              <w:t> </w:t>
            </w:r>
            <w:r>
              <w:rPr>
                <w:spacing w:val="-4"/>
                <w:sz w:val="20"/>
              </w:rPr>
              <w:t>(19)</w:t>
            </w:r>
          </w:p>
        </w:tc>
        <w:tc>
          <w:tcPr>
            <w:tcW w:w="831" w:type="dxa"/>
          </w:tcPr>
          <w:p>
            <w:pPr>
              <w:pStyle w:val="TableParagraph"/>
              <w:ind w:right="98"/>
              <w:jc w:val="right"/>
              <w:rPr>
                <w:b/>
                <w:sz w:val="20"/>
              </w:rPr>
            </w:pPr>
            <w:r>
              <w:rPr>
                <w:b/>
                <w:spacing w:val="-10"/>
                <w:sz w:val="20"/>
              </w:rPr>
              <w:t>1</w:t>
            </w:r>
          </w:p>
        </w:tc>
        <w:tc>
          <w:tcPr>
            <w:tcW w:w="831" w:type="dxa"/>
          </w:tcPr>
          <w:p>
            <w:pPr>
              <w:pStyle w:val="TableParagraph"/>
              <w:ind w:right="98"/>
              <w:jc w:val="right"/>
              <w:rPr>
                <w:b/>
                <w:sz w:val="20"/>
              </w:rPr>
            </w:pPr>
            <w:r>
              <w:rPr>
                <w:b/>
                <w:spacing w:val="-10"/>
                <w:sz w:val="20"/>
              </w:rPr>
              <w:t>1</w:t>
            </w:r>
          </w:p>
        </w:tc>
        <w:tc>
          <w:tcPr>
            <w:tcW w:w="809" w:type="dxa"/>
          </w:tcPr>
          <w:p>
            <w:pPr>
              <w:pStyle w:val="TableParagraph"/>
              <w:ind w:right="101"/>
              <w:jc w:val="right"/>
              <w:rPr>
                <w:b/>
                <w:sz w:val="20"/>
              </w:rPr>
            </w:pPr>
            <w:r>
              <w:rPr>
                <w:b/>
                <w:spacing w:val="-10"/>
                <w:sz w:val="20"/>
              </w:rPr>
              <w:t>2</w:t>
            </w:r>
          </w:p>
        </w:tc>
      </w:tr>
      <w:tr>
        <w:trPr>
          <w:trHeight w:val="323" w:hRule="atLeast"/>
        </w:trPr>
        <w:tc>
          <w:tcPr>
            <w:tcW w:w="6893" w:type="dxa"/>
          </w:tcPr>
          <w:p>
            <w:pPr>
              <w:pStyle w:val="TableParagraph"/>
              <w:ind w:left="107"/>
              <w:rPr>
                <w:sz w:val="20"/>
              </w:rPr>
            </w:pPr>
            <w:r>
              <w:rPr>
                <w:b/>
                <w:sz w:val="20"/>
              </w:rPr>
              <w:t>Women’s</w:t>
            </w:r>
            <w:r>
              <w:rPr>
                <w:b/>
                <w:spacing w:val="-7"/>
                <w:sz w:val="20"/>
              </w:rPr>
              <w:t> </w:t>
            </w:r>
            <w:r>
              <w:rPr>
                <w:b/>
                <w:sz w:val="20"/>
              </w:rPr>
              <w:t>Access</w:t>
            </w:r>
            <w:r>
              <w:rPr>
                <w:b/>
                <w:spacing w:val="-6"/>
                <w:sz w:val="20"/>
              </w:rPr>
              <w:t> </w:t>
            </w:r>
            <w:r>
              <w:rPr>
                <w:b/>
                <w:sz w:val="20"/>
              </w:rPr>
              <w:t>to</w:t>
            </w:r>
            <w:r>
              <w:rPr>
                <w:b/>
                <w:spacing w:val="-5"/>
                <w:sz w:val="20"/>
              </w:rPr>
              <w:t> </w:t>
            </w:r>
            <w:r>
              <w:rPr>
                <w:b/>
                <w:sz w:val="20"/>
              </w:rPr>
              <w:t>Credit</w:t>
            </w:r>
            <w:r>
              <w:rPr>
                <w:b/>
                <w:spacing w:val="-4"/>
                <w:sz w:val="20"/>
              </w:rPr>
              <w:t> </w:t>
            </w:r>
            <w:r>
              <w:rPr>
                <w:spacing w:val="-4"/>
                <w:sz w:val="20"/>
              </w:rPr>
              <w:t>(20)</w:t>
            </w:r>
          </w:p>
        </w:tc>
        <w:tc>
          <w:tcPr>
            <w:tcW w:w="831" w:type="dxa"/>
          </w:tcPr>
          <w:p>
            <w:pPr>
              <w:pStyle w:val="TableParagraph"/>
              <w:ind w:right="98"/>
              <w:jc w:val="right"/>
              <w:rPr>
                <w:b/>
                <w:sz w:val="20"/>
              </w:rPr>
            </w:pPr>
            <w:r>
              <w:rPr>
                <w:b/>
                <w:spacing w:val="-10"/>
                <w:sz w:val="20"/>
              </w:rPr>
              <w:t>1</w:t>
            </w:r>
          </w:p>
        </w:tc>
        <w:tc>
          <w:tcPr>
            <w:tcW w:w="831" w:type="dxa"/>
          </w:tcPr>
          <w:p>
            <w:pPr>
              <w:pStyle w:val="TableParagraph"/>
              <w:ind w:right="98"/>
              <w:jc w:val="right"/>
              <w:rPr>
                <w:b/>
                <w:sz w:val="20"/>
              </w:rPr>
            </w:pPr>
            <w:r>
              <w:rPr>
                <w:b/>
                <w:spacing w:val="-10"/>
                <w:sz w:val="20"/>
              </w:rPr>
              <w:t>1</w:t>
            </w:r>
          </w:p>
        </w:tc>
        <w:tc>
          <w:tcPr>
            <w:tcW w:w="809" w:type="dxa"/>
          </w:tcPr>
          <w:p>
            <w:pPr>
              <w:pStyle w:val="TableParagraph"/>
              <w:ind w:right="101"/>
              <w:jc w:val="right"/>
              <w:rPr>
                <w:b/>
                <w:sz w:val="20"/>
              </w:rPr>
            </w:pPr>
            <w:r>
              <w:rPr>
                <w:b/>
                <w:spacing w:val="-10"/>
                <w:sz w:val="20"/>
              </w:rPr>
              <w:t>2</w:t>
            </w:r>
          </w:p>
        </w:tc>
      </w:tr>
      <w:tr>
        <w:trPr>
          <w:trHeight w:val="313" w:hRule="atLeast"/>
        </w:trPr>
        <w:tc>
          <w:tcPr>
            <w:tcW w:w="6893" w:type="dxa"/>
            <w:shd w:val="clear" w:color="auto" w:fill="FFC000"/>
          </w:tcPr>
          <w:p>
            <w:pPr>
              <w:pStyle w:val="TableParagraph"/>
              <w:spacing w:before="41"/>
              <w:ind w:left="107"/>
              <w:rPr>
                <w:b/>
                <w:sz w:val="20"/>
              </w:rPr>
            </w:pPr>
            <w:r>
              <w:rPr>
                <w:b/>
                <w:sz w:val="20"/>
              </w:rPr>
              <w:t>Total</w:t>
            </w:r>
            <w:r>
              <w:rPr>
                <w:b/>
                <w:spacing w:val="-4"/>
                <w:sz w:val="20"/>
              </w:rPr>
              <w:t> </w:t>
            </w:r>
            <w:r>
              <w:rPr>
                <w:b/>
                <w:spacing w:val="-2"/>
                <w:sz w:val="20"/>
              </w:rPr>
              <w:t>Points</w:t>
            </w:r>
          </w:p>
        </w:tc>
        <w:tc>
          <w:tcPr>
            <w:tcW w:w="831" w:type="dxa"/>
            <w:shd w:val="clear" w:color="auto" w:fill="FFC000"/>
          </w:tcPr>
          <w:p>
            <w:pPr>
              <w:pStyle w:val="TableParagraph"/>
              <w:spacing w:before="41"/>
              <w:ind w:right="98"/>
              <w:jc w:val="right"/>
              <w:rPr>
                <w:b/>
                <w:sz w:val="20"/>
              </w:rPr>
            </w:pPr>
            <w:r>
              <w:rPr>
                <w:b/>
                <w:spacing w:val="-10"/>
                <w:sz w:val="20"/>
              </w:rPr>
              <w:t>2</w:t>
            </w:r>
          </w:p>
        </w:tc>
        <w:tc>
          <w:tcPr>
            <w:tcW w:w="831" w:type="dxa"/>
            <w:shd w:val="clear" w:color="auto" w:fill="FFC000"/>
          </w:tcPr>
          <w:p>
            <w:pPr>
              <w:pStyle w:val="TableParagraph"/>
              <w:spacing w:before="41"/>
              <w:ind w:right="98"/>
              <w:jc w:val="right"/>
              <w:rPr>
                <w:b/>
                <w:sz w:val="20"/>
              </w:rPr>
            </w:pPr>
            <w:r>
              <w:rPr>
                <w:b/>
                <w:spacing w:val="-10"/>
                <w:sz w:val="20"/>
              </w:rPr>
              <w:t>7</w:t>
            </w:r>
          </w:p>
        </w:tc>
        <w:tc>
          <w:tcPr>
            <w:tcW w:w="809" w:type="dxa"/>
            <w:shd w:val="clear" w:color="auto" w:fill="FFC000"/>
          </w:tcPr>
          <w:p>
            <w:pPr>
              <w:pStyle w:val="TableParagraph"/>
              <w:spacing w:before="41"/>
              <w:ind w:right="101"/>
              <w:jc w:val="right"/>
              <w:rPr>
                <w:b/>
                <w:sz w:val="20"/>
              </w:rPr>
            </w:pPr>
            <w:r>
              <w:rPr>
                <w:b/>
                <w:spacing w:val="-10"/>
                <w:sz w:val="20"/>
              </w:rPr>
              <w:t>9</w:t>
            </w:r>
          </w:p>
        </w:tc>
      </w:tr>
      <w:tr>
        <w:trPr>
          <w:trHeight w:val="431" w:hRule="atLeast"/>
        </w:trPr>
        <w:tc>
          <w:tcPr>
            <w:tcW w:w="9364" w:type="dxa"/>
            <w:gridSpan w:val="4"/>
            <w:shd w:val="clear" w:color="auto" w:fill="E7EBF5"/>
          </w:tcPr>
          <w:p>
            <w:pPr>
              <w:pStyle w:val="TableParagraph"/>
              <w:tabs>
                <w:tab w:pos="1547" w:val="left" w:leader="none"/>
              </w:tabs>
              <w:spacing w:before="101"/>
              <w:ind w:left="786"/>
              <w:rPr>
                <w:b/>
                <w:sz w:val="20"/>
              </w:rPr>
            </w:pPr>
            <w:r>
              <w:rPr>
                <w:b/>
                <w:spacing w:val="-2"/>
                <w:sz w:val="20"/>
              </w:rPr>
              <w:t>1.1.3</w:t>
            </w:r>
            <w:r>
              <w:rPr>
                <w:b/>
                <w:sz w:val="20"/>
              </w:rPr>
              <w:tab/>
              <w:t>International</w:t>
            </w:r>
            <w:r>
              <w:rPr>
                <w:b/>
                <w:spacing w:val="-10"/>
                <w:sz w:val="20"/>
              </w:rPr>
              <w:t> </w:t>
            </w:r>
            <w:r>
              <w:rPr>
                <w:b/>
                <w:sz w:val="20"/>
              </w:rPr>
              <w:t>Trade</w:t>
            </w:r>
            <w:r>
              <w:rPr>
                <w:b/>
                <w:spacing w:val="-10"/>
                <w:sz w:val="20"/>
              </w:rPr>
              <w:t> </w:t>
            </w:r>
            <w:r>
              <w:rPr>
                <w:b/>
                <w:spacing w:val="-2"/>
                <w:sz w:val="20"/>
              </w:rPr>
              <w:t>Cooperation***</w:t>
            </w:r>
          </w:p>
        </w:tc>
      </w:tr>
      <w:tr>
        <w:trPr>
          <w:trHeight w:val="460" w:hRule="atLeast"/>
        </w:trPr>
        <w:tc>
          <w:tcPr>
            <w:tcW w:w="6893" w:type="dxa"/>
          </w:tcPr>
          <w:p>
            <w:pPr>
              <w:pStyle w:val="TableParagraph"/>
              <w:spacing w:before="115"/>
              <w:ind w:left="107"/>
              <w:rPr>
                <w:b/>
                <w:sz w:val="20"/>
              </w:rPr>
            </w:pPr>
            <w:r>
              <w:rPr>
                <w:b/>
                <w:spacing w:val="-2"/>
                <w:sz w:val="20"/>
              </w:rPr>
              <w:t>Indicators</w:t>
            </w:r>
          </w:p>
        </w:tc>
        <w:tc>
          <w:tcPr>
            <w:tcW w:w="831" w:type="dxa"/>
          </w:tcPr>
          <w:p>
            <w:pPr>
              <w:pStyle w:val="TableParagraph"/>
              <w:spacing w:before="115"/>
              <w:ind w:right="97"/>
              <w:jc w:val="right"/>
              <w:rPr>
                <w:b/>
                <w:sz w:val="20"/>
              </w:rPr>
            </w:pPr>
            <w:r>
              <w:rPr>
                <w:b/>
                <w:spacing w:val="-5"/>
                <w:sz w:val="20"/>
              </w:rPr>
              <w:t>FFP</w:t>
            </w:r>
          </w:p>
        </w:tc>
        <w:tc>
          <w:tcPr>
            <w:tcW w:w="831" w:type="dxa"/>
          </w:tcPr>
          <w:p>
            <w:pPr>
              <w:pStyle w:val="TableParagraph"/>
              <w:spacing w:before="115"/>
              <w:ind w:right="101"/>
              <w:jc w:val="right"/>
              <w:rPr>
                <w:b/>
                <w:sz w:val="20"/>
              </w:rPr>
            </w:pPr>
            <w:r>
              <w:rPr>
                <w:b/>
                <w:spacing w:val="-5"/>
                <w:sz w:val="20"/>
              </w:rPr>
              <w:t>SBP</w:t>
            </w:r>
          </w:p>
        </w:tc>
        <w:tc>
          <w:tcPr>
            <w:tcW w:w="809" w:type="dxa"/>
          </w:tcPr>
          <w:p>
            <w:pPr>
              <w:pStyle w:val="TableParagraph"/>
              <w:spacing w:line="230" w:lineRule="atLeast"/>
              <w:ind w:left="163" w:right="94" w:firstLine="76"/>
              <w:rPr>
                <w:b/>
                <w:sz w:val="20"/>
              </w:rPr>
            </w:pPr>
            <w:r>
              <w:rPr>
                <w:b/>
                <w:spacing w:val="-2"/>
                <w:sz w:val="20"/>
              </w:rPr>
              <w:t>Total Points</w:t>
            </w:r>
          </w:p>
        </w:tc>
      </w:tr>
      <w:tr>
        <w:trPr>
          <w:trHeight w:val="282" w:hRule="atLeast"/>
        </w:trPr>
        <w:tc>
          <w:tcPr>
            <w:tcW w:w="6893" w:type="dxa"/>
          </w:tcPr>
          <w:p>
            <w:pPr>
              <w:pStyle w:val="TableParagraph"/>
              <w:ind w:left="107"/>
              <w:rPr>
                <w:sz w:val="20"/>
              </w:rPr>
            </w:pPr>
            <w:r>
              <w:rPr>
                <w:b/>
                <w:sz w:val="20"/>
              </w:rPr>
              <w:t>Absence</w:t>
            </w:r>
            <w:r>
              <w:rPr>
                <w:b/>
                <w:spacing w:val="-7"/>
                <w:sz w:val="20"/>
              </w:rPr>
              <w:t> </w:t>
            </w:r>
            <w:r>
              <w:rPr>
                <w:b/>
                <w:sz w:val="20"/>
              </w:rPr>
              <w:t>of</w:t>
            </w:r>
            <w:r>
              <w:rPr>
                <w:b/>
                <w:spacing w:val="-6"/>
                <w:sz w:val="20"/>
              </w:rPr>
              <w:t> </w:t>
            </w:r>
            <w:r>
              <w:rPr>
                <w:b/>
                <w:sz w:val="20"/>
              </w:rPr>
              <w:t>Non-Notified</w:t>
            </w:r>
            <w:r>
              <w:rPr>
                <w:b/>
                <w:spacing w:val="-7"/>
                <w:sz w:val="20"/>
              </w:rPr>
              <w:t> </w:t>
            </w:r>
            <w:r>
              <w:rPr>
                <w:b/>
                <w:sz w:val="20"/>
              </w:rPr>
              <w:t>PTAs</w:t>
            </w:r>
            <w:r>
              <w:rPr>
                <w:b/>
                <w:spacing w:val="-7"/>
                <w:sz w:val="20"/>
              </w:rPr>
              <w:t> </w:t>
            </w:r>
            <w:r>
              <w:rPr>
                <w:spacing w:val="-2"/>
                <w:sz w:val="20"/>
              </w:rPr>
              <w:t>(12)**</w:t>
            </w:r>
          </w:p>
        </w:tc>
        <w:tc>
          <w:tcPr>
            <w:tcW w:w="831" w:type="dxa"/>
          </w:tcPr>
          <w:p>
            <w:pPr>
              <w:pStyle w:val="TableParagraph"/>
              <w:ind w:right="98"/>
              <w:jc w:val="right"/>
              <w:rPr>
                <w:b/>
                <w:sz w:val="20"/>
              </w:rPr>
            </w:pPr>
            <w:r>
              <w:rPr>
                <w:b/>
                <w:spacing w:val="-10"/>
                <w:sz w:val="20"/>
              </w:rPr>
              <w:t>1</w:t>
            </w:r>
          </w:p>
        </w:tc>
        <w:tc>
          <w:tcPr>
            <w:tcW w:w="831" w:type="dxa"/>
          </w:tcPr>
          <w:p>
            <w:pPr>
              <w:pStyle w:val="TableParagraph"/>
              <w:ind w:right="98"/>
              <w:jc w:val="right"/>
              <w:rPr>
                <w:b/>
                <w:sz w:val="20"/>
              </w:rPr>
            </w:pPr>
            <w:r>
              <w:rPr>
                <w:b/>
                <w:spacing w:val="-10"/>
                <w:sz w:val="20"/>
              </w:rPr>
              <w:t>1</w:t>
            </w:r>
          </w:p>
        </w:tc>
        <w:tc>
          <w:tcPr>
            <w:tcW w:w="809" w:type="dxa"/>
          </w:tcPr>
          <w:p>
            <w:pPr>
              <w:pStyle w:val="TableParagraph"/>
              <w:ind w:right="101"/>
              <w:jc w:val="right"/>
              <w:rPr>
                <w:b/>
                <w:sz w:val="20"/>
              </w:rPr>
            </w:pPr>
            <w:r>
              <w:rPr>
                <w:b/>
                <w:spacing w:val="-10"/>
                <w:sz w:val="20"/>
              </w:rPr>
              <w:t>2</w:t>
            </w:r>
          </w:p>
        </w:tc>
      </w:tr>
      <w:tr>
        <w:trPr>
          <w:trHeight w:val="460" w:hRule="atLeast"/>
        </w:trPr>
        <w:tc>
          <w:tcPr>
            <w:tcW w:w="6893" w:type="dxa"/>
          </w:tcPr>
          <w:p>
            <w:pPr>
              <w:pStyle w:val="TableParagraph"/>
              <w:ind w:left="107"/>
              <w:rPr>
                <w:sz w:val="20"/>
              </w:rPr>
            </w:pPr>
            <w:r>
              <w:rPr>
                <w:b/>
                <w:sz w:val="20"/>
              </w:rPr>
              <w:t>Duty</w:t>
            </w:r>
            <w:r>
              <w:rPr>
                <w:b/>
                <w:spacing w:val="-5"/>
                <w:sz w:val="20"/>
              </w:rPr>
              <w:t> </w:t>
            </w:r>
            <w:r>
              <w:rPr>
                <w:b/>
                <w:sz w:val="20"/>
              </w:rPr>
              <w:t>Free</w:t>
            </w:r>
            <w:r>
              <w:rPr>
                <w:b/>
                <w:spacing w:val="-5"/>
                <w:sz w:val="20"/>
              </w:rPr>
              <w:t> </w:t>
            </w:r>
            <w:r>
              <w:rPr>
                <w:b/>
                <w:sz w:val="20"/>
              </w:rPr>
              <w:t>Trade</w:t>
            </w:r>
            <w:r>
              <w:rPr>
                <w:b/>
                <w:spacing w:val="-5"/>
                <w:sz w:val="20"/>
              </w:rPr>
              <w:t> </w:t>
            </w:r>
            <w:r>
              <w:rPr>
                <w:spacing w:val="-4"/>
                <w:sz w:val="20"/>
              </w:rPr>
              <w:t>(14)</w:t>
            </w:r>
          </w:p>
          <w:p>
            <w:pPr>
              <w:pStyle w:val="TableParagraph"/>
              <w:spacing w:line="210" w:lineRule="exact"/>
              <w:ind w:left="107"/>
              <w:rPr>
                <w:i/>
                <w:sz w:val="20"/>
              </w:rPr>
            </w:pPr>
            <w:r>
              <w:rPr>
                <w:i/>
                <w:sz w:val="20"/>
              </w:rPr>
              <w:t>Points</w:t>
            </w:r>
            <w:r>
              <w:rPr>
                <w:i/>
                <w:spacing w:val="-5"/>
                <w:sz w:val="20"/>
              </w:rPr>
              <w:t> </w:t>
            </w:r>
            <w:r>
              <w:rPr>
                <w:i/>
                <w:sz w:val="20"/>
              </w:rPr>
              <w:t>may</w:t>
            </w:r>
            <w:r>
              <w:rPr>
                <w:i/>
                <w:spacing w:val="-4"/>
                <w:sz w:val="20"/>
              </w:rPr>
              <w:t> </w:t>
            </w:r>
            <w:r>
              <w:rPr>
                <w:i/>
                <w:sz w:val="20"/>
              </w:rPr>
              <w:t>only</w:t>
            </w:r>
            <w:r>
              <w:rPr>
                <w:i/>
                <w:spacing w:val="-5"/>
                <w:sz w:val="20"/>
              </w:rPr>
              <w:t> </w:t>
            </w:r>
            <w:r>
              <w:rPr>
                <w:i/>
                <w:sz w:val="20"/>
              </w:rPr>
              <w:t>be</w:t>
            </w:r>
            <w:r>
              <w:rPr>
                <w:i/>
                <w:spacing w:val="-4"/>
                <w:sz w:val="20"/>
              </w:rPr>
              <w:t> </w:t>
            </w:r>
            <w:r>
              <w:rPr>
                <w:i/>
                <w:sz w:val="20"/>
              </w:rPr>
              <w:t>awarded</w:t>
            </w:r>
            <w:r>
              <w:rPr>
                <w:i/>
                <w:spacing w:val="-3"/>
                <w:sz w:val="20"/>
              </w:rPr>
              <w:t> </w:t>
            </w:r>
            <w:r>
              <w:rPr>
                <w:i/>
                <w:sz w:val="20"/>
              </w:rPr>
              <w:t>for</w:t>
            </w:r>
            <w:r>
              <w:rPr>
                <w:i/>
                <w:spacing w:val="-5"/>
                <w:sz w:val="20"/>
              </w:rPr>
              <w:t> </w:t>
            </w:r>
            <w:r>
              <w:rPr>
                <w:i/>
                <w:sz w:val="20"/>
              </w:rPr>
              <w:t>this</w:t>
            </w:r>
            <w:r>
              <w:rPr>
                <w:i/>
                <w:spacing w:val="-4"/>
                <w:sz w:val="20"/>
              </w:rPr>
              <w:t> </w:t>
            </w:r>
            <w:r>
              <w:rPr>
                <w:i/>
                <w:sz w:val="20"/>
              </w:rPr>
              <w:t>indicator</w:t>
            </w:r>
            <w:r>
              <w:rPr>
                <w:i/>
                <w:spacing w:val="-5"/>
                <w:sz w:val="20"/>
              </w:rPr>
              <w:t> </w:t>
            </w:r>
            <w:r>
              <w:rPr>
                <w:i/>
                <w:sz w:val="20"/>
              </w:rPr>
              <w:t>if</w:t>
            </w:r>
            <w:r>
              <w:rPr>
                <w:i/>
                <w:spacing w:val="-4"/>
                <w:sz w:val="20"/>
              </w:rPr>
              <w:t> </w:t>
            </w:r>
            <w:r>
              <w:rPr>
                <w:i/>
                <w:sz w:val="20"/>
              </w:rPr>
              <w:t>the</w:t>
            </w:r>
            <w:r>
              <w:rPr>
                <w:i/>
                <w:spacing w:val="-3"/>
                <w:sz w:val="20"/>
              </w:rPr>
              <w:t> </w:t>
            </w:r>
            <w:r>
              <w:rPr>
                <w:i/>
                <w:sz w:val="20"/>
              </w:rPr>
              <w:t>response</w:t>
            </w:r>
            <w:r>
              <w:rPr>
                <w:i/>
                <w:spacing w:val="-4"/>
                <w:sz w:val="20"/>
              </w:rPr>
              <w:t> </w:t>
            </w:r>
            <w:r>
              <w:rPr>
                <w:i/>
                <w:sz w:val="20"/>
              </w:rPr>
              <w:t>to</w:t>
            </w:r>
            <w:r>
              <w:rPr>
                <w:i/>
                <w:spacing w:val="-3"/>
                <w:sz w:val="20"/>
              </w:rPr>
              <w:t> </w:t>
            </w:r>
            <w:r>
              <w:rPr>
                <w:i/>
                <w:sz w:val="20"/>
              </w:rPr>
              <w:t>question</w:t>
            </w:r>
            <w:r>
              <w:rPr>
                <w:i/>
                <w:spacing w:val="-5"/>
                <w:sz w:val="20"/>
              </w:rPr>
              <w:t> </w:t>
            </w:r>
            <w:r>
              <w:rPr>
                <w:i/>
                <w:sz w:val="20"/>
              </w:rPr>
              <w:t>13</w:t>
            </w:r>
            <w:r>
              <w:rPr>
                <w:i/>
                <w:spacing w:val="-2"/>
                <w:sz w:val="20"/>
              </w:rPr>
              <w:t> </w:t>
            </w:r>
            <w:r>
              <w:rPr>
                <w:i/>
                <w:sz w:val="20"/>
              </w:rPr>
              <w:t>is</w:t>
            </w:r>
            <w:r>
              <w:rPr>
                <w:i/>
                <w:spacing w:val="-5"/>
                <w:sz w:val="20"/>
              </w:rPr>
              <w:t> Yes</w:t>
            </w:r>
          </w:p>
        </w:tc>
        <w:tc>
          <w:tcPr>
            <w:tcW w:w="831" w:type="dxa"/>
          </w:tcPr>
          <w:p>
            <w:pPr>
              <w:pStyle w:val="TableParagraph"/>
              <w:ind w:right="98"/>
              <w:jc w:val="right"/>
              <w:rPr>
                <w:b/>
                <w:sz w:val="20"/>
              </w:rPr>
            </w:pPr>
            <w:r>
              <w:rPr>
                <w:b/>
                <w:spacing w:val="-10"/>
                <w:sz w:val="20"/>
              </w:rPr>
              <w:t>1</w:t>
            </w:r>
          </w:p>
        </w:tc>
        <w:tc>
          <w:tcPr>
            <w:tcW w:w="831" w:type="dxa"/>
          </w:tcPr>
          <w:p>
            <w:pPr>
              <w:pStyle w:val="TableParagraph"/>
              <w:ind w:right="98"/>
              <w:jc w:val="right"/>
              <w:rPr>
                <w:b/>
                <w:sz w:val="20"/>
              </w:rPr>
            </w:pPr>
            <w:r>
              <w:rPr>
                <w:b/>
                <w:spacing w:val="-10"/>
                <w:sz w:val="20"/>
              </w:rPr>
              <w:t>1</w:t>
            </w:r>
          </w:p>
        </w:tc>
        <w:tc>
          <w:tcPr>
            <w:tcW w:w="809" w:type="dxa"/>
          </w:tcPr>
          <w:p>
            <w:pPr>
              <w:pStyle w:val="TableParagraph"/>
              <w:ind w:right="101"/>
              <w:jc w:val="right"/>
              <w:rPr>
                <w:b/>
                <w:sz w:val="20"/>
              </w:rPr>
            </w:pPr>
            <w:r>
              <w:rPr>
                <w:b/>
                <w:spacing w:val="-10"/>
                <w:sz w:val="20"/>
              </w:rPr>
              <w:t>2</w:t>
            </w:r>
          </w:p>
        </w:tc>
      </w:tr>
      <w:tr>
        <w:trPr>
          <w:trHeight w:val="457" w:hRule="atLeast"/>
        </w:trPr>
        <w:tc>
          <w:tcPr>
            <w:tcW w:w="6893" w:type="dxa"/>
          </w:tcPr>
          <w:p>
            <w:pPr>
              <w:pStyle w:val="TableParagraph"/>
              <w:spacing w:line="229" w:lineRule="exact"/>
              <w:ind w:left="107"/>
              <w:rPr>
                <w:sz w:val="20"/>
              </w:rPr>
            </w:pPr>
            <w:r>
              <w:rPr>
                <w:b/>
                <w:sz w:val="20"/>
              </w:rPr>
              <w:t>Harmonization</w:t>
            </w:r>
            <w:r>
              <w:rPr>
                <w:b/>
                <w:spacing w:val="-9"/>
                <w:sz w:val="20"/>
              </w:rPr>
              <w:t> </w:t>
            </w:r>
            <w:r>
              <w:rPr>
                <w:b/>
                <w:sz w:val="20"/>
              </w:rPr>
              <w:t>of</w:t>
            </w:r>
            <w:r>
              <w:rPr>
                <w:b/>
                <w:spacing w:val="-7"/>
                <w:sz w:val="20"/>
              </w:rPr>
              <w:t> </w:t>
            </w:r>
            <w:r>
              <w:rPr>
                <w:b/>
                <w:sz w:val="20"/>
              </w:rPr>
              <w:t>Regulation</w:t>
            </w:r>
            <w:r>
              <w:rPr>
                <w:b/>
                <w:spacing w:val="-8"/>
                <w:sz w:val="20"/>
              </w:rPr>
              <w:t> </w:t>
            </w:r>
            <w:r>
              <w:rPr>
                <w:b/>
                <w:sz w:val="20"/>
              </w:rPr>
              <w:t>on</w:t>
            </w:r>
            <w:r>
              <w:rPr>
                <w:b/>
                <w:spacing w:val="-8"/>
                <w:sz w:val="20"/>
              </w:rPr>
              <w:t> </w:t>
            </w:r>
            <w:r>
              <w:rPr>
                <w:b/>
                <w:sz w:val="20"/>
              </w:rPr>
              <w:t>Non-Tariff</w:t>
            </w:r>
            <w:r>
              <w:rPr>
                <w:b/>
                <w:spacing w:val="-7"/>
                <w:sz w:val="20"/>
              </w:rPr>
              <w:t> </w:t>
            </w:r>
            <w:r>
              <w:rPr>
                <w:b/>
                <w:sz w:val="20"/>
              </w:rPr>
              <w:t>Measures</w:t>
            </w:r>
            <w:r>
              <w:rPr>
                <w:b/>
                <w:spacing w:val="-9"/>
                <w:sz w:val="20"/>
              </w:rPr>
              <w:t> </w:t>
            </w:r>
            <w:r>
              <w:rPr>
                <w:spacing w:val="-4"/>
                <w:sz w:val="20"/>
              </w:rPr>
              <w:t>(16)</w:t>
            </w:r>
          </w:p>
          <w:p>
            <w:pPr>
              <w:pStyle w:val="TableParagraph"/>
              <w:spacing w:line="209" w:lineRule="exact"/>
              <w:ind w:left="107"/>
              <w:rPr>
                <w:i/>
                <w:sz w:val="20"/>
              </w:rPr>
            </w:pPr>
            <w:r>
              <w:rPr>
                <w:i/>
                <w:sz w:val="20"/>
              </w:rPr>
              <w:t>Points</w:t>
            </w:r>
            <w:r>
              <w:rPr>
                <w:i/>
                <w:spacing w:val="-5"/>
                <w:sz w:val="20"/>
              </w:rPr>
              <w:t> </w:t>
            </w:r>
            <w:r>
              <w:rPr>
                <w:i/>
                <w:sz w:val="20"/>
              </w:rPr>
              <w:t>may</w:t>
            </w:r>
            <w:r>
              <w:rPr>
                <w:i/>
                <w:spacing w:val="-4"/>
                <w:sz w:val="20"/>
              </w:rPr>
              <w:t> </w:t>
            </w:r>
            <w:r>
              <w:rPr>
                <w:i/>
                <w:sz w:val="20"/>
              </w:rPr>
              <w:t>only</w:t>
            </w:r>
            <w:r>
              <w:rPr>
                <w:i/>
                <w:spacing w:val="-5"/>
                <w:sz w:val="20"/>
              </w:rPr>
              <w:t> </w:t>
            </w:r>
            <w:r>
              <w:rPr>
                <w:i/>
                <w:sz w:val="20"/>
              </w:rPr>
              <w:t>be</w:t>
            </w:r>
            <w:r>
              <w:rPr>
                <w:i/>
                <w:spacing w:val="-4"/>
                <w:sz w:val="20"/>
              </w:rPr>
              <w:t> </w:t>
            </w:r>
            <w:r>
              <w:rPr>
                <w:i/>
                <w:sz w:val="20"/>
              </w:rPr>
              <w:t>awarded</w:t>
            </w:r>
            <w:r>
              <w:rPr>
                <w:i/>
                <w:spacing w:val="-3"/>
                <w:sz w:val="20"/>
              </w:rPr>
              <w:t> </w:t>
            </w:r>
            <w:r>
              <w:rPr>
                <w:i/>
                <w:sz w:val="20"/>
              </w:rPr>
              <w:t>for</w:t>
            </w:r>
            <w:r>
              <w:rPr>
                <w:i/>
                <w:spacing w:val="-5"/>
                <w:sz w:val="20"/>
              </w:rPr>
              <w:t> </w:t>
            </w:r>
            <w:r>
              <w:rPr>
                <w:i/>
                <w:sz w:val="20"/>
              </w:rPr>
              <w:t>this</w:t>
            </w:r>
            <w:r>
              <w:rPr>
                <w:i/>
                <w:spacing w:val="-4"/>
                <w:sz w:val="20"/>
              </w:rPr>
              <w:t> </w:t>
            </w:r>
            <w:r>
              <w:rPr>
                <w:i/>
                <w:sz w:val="20"/>
              </w:rPr>
              <w:t>indicator</w:t>
            </w:r>
            <w:r>
              <w:rPr>
                <w:i/>
                <w:spacing w:val="-5"/>
                <w:sz w:val="20"/>
              </w:rPr>
              <w:t> </w:t>
            </w:r>
            <w:r>
              <w:rPr>
                <w:i/>
                <w:sz w:val="20"/>
              </w:rPr>
              <w:t>if</w:t>
            </w:r>
            <w:r>
              <w:rPr>
                <w:i/>
                <w:spacing w:val="-4"/>
                <w:sz w:val="20"/>
              </w:rPr>
              <w:t> </w:t>
            </w:r>
            <w:r>
              <w:rPr>
                <w:i/>
                <w:sz w:val="20"/>
              </w:rPr>
              <w:t>the</w:t>
            </w:r>
            <w:r>
              <w:rPr>
                <w:i/>
                <w:spacing w:val="-3"/>
                <w:sz w:val="20"/>
              </w:rPr>
              <w:t> </w:t>
            </w:r>
            <w:r>
              <w:rPr>
                <w:i/>
                <w:sz w:val="20"/>
              </w:rPr>
              <w:t>response</w:t>
            </w:r>
            <w:r>
              <w:rPr>
                <w:i/>
                <w:spacing w:val="-4"/>
                <w:sz w:val="20"/>
              </w:rPr>
              <w:t> </w:t>
            </w:r>
            <w:r>
              <w:rPr>
                <w:i/>
                <w:sz w:val="20"/>
              </w:rPr>
              <w:t>to</w:t>
            </w:r>
            <w:r>
              <w:rPr>
                <w:i/>
                <w:spacing w:val="-3"/>
                <w:sz w:val="20"/>
              </w:rPr>
              <w:t> </w:t>
            </w:r>
            <w:r>
              <w:rPr>
                <w:i/>
                <w:sz w:val="20"/>
              </w:rPr>
              <w:t>question</w:t>
            </w:r>
            <w:r>
              <w:rPr>
                <w:i/>
                <w:spacing w:val="-5"/>
                <w:sz w:val="20"/>
              </w:rPr>
              <w:t> </w:t>
            </w:r>
            <w:r>
              <w:rPr>
                <w:i/>
                <w:sz w:val="20"/>
              </w:rPr>
              <w:t>13</w:t>
            </w:r>
            <w:r>
              <w:rPr>
                <w:i/>
                <w:spacing w:val="-2"/>
                <w:sz w:val="20"/>
              </w:rPr>
              <w:t> </w:t>
            </w:r>
            <w:r>
              <w:rPr>
                <w:i/>
                <w:sz w:val="20"/>
              </w:rPr>
              <w:t>is</w:t>
            </w:r>
            <w:r>
              <w:rPr>
                <w:i/>
                <w:spacing w:val="-5"/>
                <w:sz w:val="20"/>
              </w:rPr>
              <w:t> Yes</w:t>
            </w:r>
          </w:p>
        </w:tc>
        <w:tc>
          <w:tcPr>
            <w:tcW w:w="831" w:type="dxa"/>
          </w:tcPr>
          <w:p>
            <w:pPr>
              <w:pStyle w:val="TableParagraph"/>
              <w:ind w:right="98"/>
              <w:jc w:val="right"/>
              <w:rPr>
                <w:b/>
                <w:sz w:val="20"/>
              </w:rPr>
            </w:pPr>
            <w:r>
              <w:rPr>
                <w:b/>
                <w:spacing w:val="-10"/>
                <w:sz w:val="20"/>
              </w:rPr>
              <w:t>1</w:t>
            </w:r>
          </w:p>
        </w:tc>
        <w:tc>
          <w:tcPr>
            <w:tcW w:w="831" w:type="dxa"/>
          </w:tcPr>
          <w:p>
            <w:pPr>
              <w:pStyle w:val="TableParagraph"/>
              <w:ind w:right="98"/>
              <w:jc w:val="right"/>
              <w:rPr>
                <w:b/>
                <w:sz w:val="20"/>
              </w:rPr>
            </w:pPr>
            <w:r>
              <w:rPr>
                <w:b/>
                <w:spacing w:val="-10"/>
                <w:sz w:val="20"/>
              </w:rPr>
              <w:t>1</w:t>
            </w:r>
          </w:p>
        </w:tc>
        <w:tc>
          <w:tcPr>
            <w:tcW w:w="809" w:type="dxa"/>
          </w:tcPr>
          <w:p>
            <w:pPr>
              <w:pStyle w:val="TableParagraph"/>
              <w:ind w:right="101"/>
              <w:jc w:val="right"/>
              <w:rPr>
                <w:b/>
                <w:sz w:val="20"/>
              </w:rPr>
            </w:pPr>
            <w:r>
              <w:rPr>
                <w:b/>
                <w:spacing w:val="-10"/>
                <w:sz w:val="20"/>
              </w:rPr>
              <w:t>2</w:t>
            </w:r>
          </w:p>
        </w:tc>
      </w:tr>
      <w:tr>
        <w:trPr>
          <w:trHeight w:val="460" w:hRule="atLeast"/>
        </w:trPr>
        <w:tc>
          <w:tcPr>
            <w:tcW w:w="6893" w:type="dxa"/>
          </w:tcPr>
          <w:p>
            <w:pPr>
              <w:pStyle w:val="TableParagraph"/>
              <w:ind w:left="107"/>
              <w:rPr>
                <w:sz w:val="20"/>
              </w:rPr>
            </w:pPr>
            <w:r>
              <w:rPr>
                <w:b/>
                <w:sz w:val="20"/>
              </w:rPr>
              <w:t>Cross-Border</w:t>
            </w:r>
            <w:r>
              <w:rPr>
                <w:b/>
                <w:spacing w:val="-6"/>
                <w:sz w:val="20"/>
              </w:rPr>
              <w:t> </w:t>
            </w:r>
            <w:r>
              <w:rPr>
                <w:b/>
                <w:sz w:val="20"/>
              </w:rPr>
              <w:t>Data</w:t>
            </w:r>
            <w:r>
              <w:rPr>
                <w:b/>
                <w:spacing w:val="-5"/>
                <w:sz w:val="20"/>
              </w:rPr>
              <w:t> </w:t>
            </w:r>
            <w:r>
              <w:rPr>
                <w:b/>
                <w:sz w:val="20"/>
              </w:rPr>
              <w:t>Flows</w:t>
            </w:r>
            <w:r>
              <w:rPr>
                <w:b/>
                <w:spacing w:val="-6"/>
                <w:sz w:val="20"/>
              </w:rPr>
              <w:t> </w:t>
            </w:r>
            <w:r>
              <w:rPr>
                <w:sz w:val="20"/>
              </w:rPr>
              <w:t>(21</w:t>
            </w:r>
            <w:r>
              <w:rPr>
                <w:spacing w:val="-5"/>
                <w:sz w:val="20"/>
              </w:rPr>
              <w:t> </w:t>
            </w:r>
            <w:r>
              <w:rPr>
                <w:sz w:val="20"/>
              </w:rPr>
              <w:t>AND</w:t>
            </w:r>
            <w:r>
              <w:rPr>
                <w:spacing w:val="-5"/>
                <w:sz w:val="20"/>
              </w:rPr>
              <w:t> 22)</w:t>
            </w:r>
          </w:p>
          <w:p>
            <w:pPr>
              <w:pStyle w:val="TableParagraph"/>
              <w:spacing w:line="210" w:lineRule="exact"/>
              <w:ind w:left="107"/>
              <w:rPr>
                <w:i/>
                <w:sz w:val="20"/>
              </w:rPr>
            </w:pPr>
            <w:r>
              <w:rPr>
                <w:i/>
                <w:sz w:val="20"/>
              </w:rPr>
              <w:t>Points</w:t>
            </w:r>
            <w:r>
              <w:rPr>
                <w:i/>
                <w:spacing w:val="-5"/>
                <w:sz w:val="20"/>
              </w:rPr>
              <w:t> </w:t>
            </w:r>
            <w:r>
              <w:rPr>
                <w:i/>
                <w:sz w:val="20"/>
              </w:rPr>
              <w:t>may</w:t>
            </w:r>
            <w:r>
              <w:rPr>
                <w:i/>
                <w:spacing w:val="-4"/>
                <w:sz w:val="20"/>
              </w:rPr>
              <w:t> </w:t>
            </w:r>
            <w:r>
              <w:rPr>
                <w:i/>
                <w:sz w:val="20"/>
              </w:rPr>
              <w:t>only</w:t>
            </w:r>
            <w:r>
              <w:rPr>
                <w:i/>
                <w:spacing w:val="-5"/>
                <w:sz w:val="20"/>
              </w:rPr>
              <w:t> </w:t>
            </w:r>
            <w:r>
              <w:rPr>
                <w:i/>
                <w:sz w:val="20"/>
              </w:rPr>
              <w:t>be</w:t>
            </w:r>
            <w:r>
              <w:rPr>
                <w:i/>
                <w:spacing w:val="-4"/>
                <w:sz w:val="20"/>
              </w:rPr>
              <w:t> </w:t>
            </w:r>
            <w:r>
              <w:rPr>
                <w:i/>
                <w:sz w:val="20"/>
              </w:rPr>
              <w:t>awarded</w:t>
            </w:r>
            <w:r>
              <w:rPr>
                <w:i/>
                <w:spacing w:val="-3"/>
                <w:sz w:val="20"/>
              </w:rPr>
              <w:t> </w:t>
            </w:r>
            <w:r>
              <w:rPr>
                <w:i/>
                <w:sz w:val="20"/>
              </w:rPr>
              <w:t>for</w:t>
            </w:r>
            <w:r>
              <w:rPr>
                <w:i/>
                <w:spacing w:val="-5"/>
                <w:sz w:val="20"/>
              </w:rPr>
              <w:t> </w:t>
            </w:r>
            <w:r>
              <w:rPr>
                <w:i/>
                <w:sz w:val="20"/>
              </w:rPr>
              <w:t>this</w:t>
            </w:r>
            <w:r>
              <w:rPr>
                <w:i/>
                <w:spacing w:val="-4"/>
                <w:sz w:val="20"/>
              </w:rPr>
              <w:t> </w:t>
            </w:r>
            <w:r>
              <w:rPr>
                <w:i/>
                <w:sz w:val="20"/>
              </w:rPr>
              <w:t>indicator</w:t>
            </w:r>
            <w:r>
              <w:rPr>
                <w:i/>
                <w:spacing w:val="-5"/>
                <w:sz w:val="20"/>
              </w:rPr>
              <w:t> </w:t>
            </w:r>
            <w:r>
              <w:rPr>
                <w:i/>
                <w:sz w:val="20"/>
              </w:rPr>
              <w:t>if</w:t>
            </w:r>
            <w:r>
              <w:rPr>
                <w:i/>
                <w:spacing w:val="-4"/>
                <w:sz w:val="20"/>
              </w:rPr>
              <w:t> </w:t>
            </w:r>
            <w:r>
              <w:rPr>
                <w:i/>
                <w:sz w:val="20"/>
              </w:rPr>
              <w:t>the</w:t>
            </w:r>
            <w:r>
              <w:rPr>
                <w:i/>
                <w:spacing w:val="-3"/>
                <w:sz w:val="20"/>
              </w:rPr>
              <w:t> </w:t>
            </w:r>
            <w:r>
              <w:rPr>
                <w:i/>
                <w:sz w:val="20"/>
              </w:rPr>
              <w:t>response</w:t>
            </w:r>
            <w:r>
              <w:rPr>
                <w:i/>
                <w:spacing w:val="-4"/>
                <w:sz w:val="20"/>
              </w:rPr>
              <w:t> </w:t>
            </w:r>
            <w:r>
              <w:rPr>
                <w:i/>
                <w:sz w:val="20"/>
              </w:rPr>
              <w:t>to</w:t>
            </w:r>
            <w:r>
              <w:rPr>
                <w:i/>
                <w:spacing w:val="-3"/>
                <w:sz w:val="20"/>
              </w:rPr>
              <w:t> </w:t>
            </w:r>
            <w:r>
              <w:rPr>
                <w:i/>
                <w:sz w:val="20"/>
              </w:rPr>
              <w:t>question</w:t>
            </w:r>
            <w:r>
              <w:rPr>
                <w:i/>
                <w:spacing w:val="-5"/>
                <w:sz w:val="20"/>
              </w:rPr>
              <w:t> </w:t>
            </w:r>
            <w:r>
              <w:rPr>
                <w:i/>
                <w:sz w:val="20"/>
              </w:rPr>
              <w:t>13</w:t>
            </w:r>
            <w:r>
              <w:rPr>
                <w:i/>
                <w:spacing w:val="-2"/>
                <w:sz w:val="20"/>
              </w:rPr>
              <w:t> </w:t>
            </w:r>
            <w:r>
              <w:rPr>
                <w:i/>
                <w:sz w:val="20"/>
              </w:rPr>
              <w:t>is</w:t>
            </w:r>
            <w:r>
              <w:rPr>
                <w:i/>
                <w:spacing w:val="-5"/>
                <w:sz w:val="20"/>
              </w:rPr>
              <w:t> Yes</w:t>
            </w:r>
          </w:p>
        </w:tc>
        <w:tc>
          <w:tcPr>
            <w:tcW w:w="831" w:type="dxa"/>
          </w:tcPr>
          <w:p>
            <w:pPr>
              <w:pStyle w:val="TableParagraph"/>
              <w:ind w:right="98"/>
              <w:jc w:val="right"/>
              <w:rPr>
                <w:b/>
                <w:sz w:val="20"/>
              </w:rPr>
            </w:pPr>
            <w:r>
              <w:rPr>
                <w:b/>
                <w:spacing w:val="-10"/>
                <w:sz w:val="20"/>
              </w:rPr>
              <w:t>1</w:t>
            </w:r>
          </w:p>
        </w:tc>
        <w:tc>
          <w:tcPr>
            <w:tcW w:w="831" w:type="dxa"/>
          </w:tcPr>
          <w:p>
            <w:pPr>
              <w:pStyle w:val="TableParagraph"/>
              <w:ind w:right="98"/>
              <w:jc w:val="right"/>
              <w:rPr>
                <w:b/>
                <w:sz w:val="20"/>
              </w:rPr>
            </w:pPr>
            <w:r>
              <w:rPr>
                <w:b/>
                <w:spacing w:val="-10"/>
                <w:sz w:val="20"/>
              </w:rPr>
              <w:t>1</w:t>
            </w:r>
          </w:p>
        </w:tc>
        <w:tc>
          <w:tcPr>
            <w:tcW w:w="809" w:type="dxa"/>
          </w:tcPr>
          <w:p>
            <w:pPr>
              <w:pStyle w:val="TableParagraph"/>
              <w:ind w:right="101"/>
              <w:jc w:val="right"/>
              <w:rPr>
                <w:b/>
                <w:sz w:val="20"/>
              </w:rPr>
            </w:pPr>
            <w:r>
              <w:rPr>
                <w:b/>
                <w:spacing w:val="-10"/>
                <w:sz w:val="20"/>
              </w:rPr>
              <w:t>2</w:t>
            </w:r>
          </w:p>
        </w:tc>
      </w:tr>
      <w:tr>
        <w:trPr>
          <w:trHeight w:val="460" w:hRule="atLeast"/>
        </w:trPr>
        <w:tc>
          <w:tcPr>
            <w:tcW w:w="6893" w:type="dxa"/>
          </w:tcPr>
          <w:p>
            <w:pPr>
              <w:pStyle w:val="TableParagraph"/>
              <w:ind w:left="107"/>
              <w:rPr>
                <w:sz w:val="20"/>
              </w:rPr>
            </w:pPr>
            <w:r>
              <w:rPr>
                <w:b/>
                <w:sz w:val="20"/>
              </w:rPr>
              <w:t>Investment</w:t>
            </w:r>
            <w:r>
              <w:rPr>
                <w:b/>
                <w:spacing w:val="-6"/>
                <w:sz w:val="20"/>
              </w:rPr>
              <w:t> </w:t>
            </w:r>
            <w:r>
              <w:rPr>
                <w:b/>
                <w:sz w:val="20"/>
              </w:rPr>
              <w:t>and</w:t>
            </w:r>
            <w:r>
              <w:rPr>
                <w:b/>
                <w:spacing w:val="-7"/>
                <w:sz w:val="20"/>
              </w:rPr>
              <w:t> </w:t>
            </w:r>
            <w:r>
              <w:rPr>
                <w:b/>
                <w:sz w:val="20"/>
              </w:rPr>
              <w:t>Movement</w:t>
            </w:r>
            <w:r>
              <w:rPr>
                <w:b/>
                <w:spacing w:val="-5"/>
                <w:sz w:val="20"/>
              </w:rPr>
              <w:t> </w:t>
            </w:r>
            <w:r>
              <w:rPr>
                <w:b/>
                <w:sz w:val="20"/>
              </w:rPr>
              <w:t>of</w:t>
            </w:r>
            <w:r>
              <w:rPr>
                <w:b/>
                <w:spacing w:val="-5"/>
                <w:sz w:val="20"/>
              </w:rPr>
              <w:t> </w:t>
            </w:r>
            <w:r>
              <w:rPr>
                <w:b/>
                <w:sz w:val="20"/>
              </w:rPr>
              <w:t>Capital</w:t>
            </w:r>
            <w:r>
              <w:rPr>
                <w:b/>
                <w:spacing w:val="-6"/>
                <w:sz w:val="20"/>
              </w:rPr>
              <w:t> </w:t>
            </w:r>
            <w:r>
              <w:rPr>
                <w:spacing w:val="-4"/>
                <w:sz w:val="20"/>
              </w:rPr>
              <w:t>(23)</w:t>
            </w:r>
          </w:p>
          <w:p>
            <w:pPr>
              <w:pStyle w:val="TableParagraph"/>
              <w:spacing w:line="210" w:lineRule="exact"/>
              <w:ind w:left="107"/>
              <w:rPr>
                <w:i/>
                <w:sz w:val="20"/>
              </w:rPr>
            </w:pPr>
            <w:r>
              <w:rPr>
                <w:i/>
                <w:sz w:val="20"/>
              </w:rPr>
              <w:t>Points</w:t>
            </w:r>
            <w:r>
              <w:rPr>
                <w:i/>
                <w:spacing w:val="-5"/>
                <w:sz w:val="20"/>
              </w:rPr>
              <w:t> </w:t>
            </w:r>
            <w:r>
              <w:rPr>
                <w:i/>
                <w:sz w:val="20"/>
              </w:rPr>
              <w:t>may</w:t>
            </w:r>
            <w:r>
              <w:rPr>
                <w:i/>
                <w:spacing w:val="-4"/>
                <w:sz w:val="20"/>
              </w:rPr>
              <w:t> </w:t>
            </w:r>
            <w:r>
              <w:rPr>
                <w:i/>
                <w:sz w:val="20"/>
              </w:rPr>
              <w:t>only</w:t>
            </w:r>
            <w:r>
              <w:rPr>
                <w:i/>
                <w:spacing w:val="-5"/>
                <w:sz w:val="20"/>
              </w:rPr>
              <w:t> </w:t>
            </w:r>
            <w:r>
              <w:rPr>
                <w:i/>
                <w:sz w:val="20"/>
              </w:rPr>
              <w:t>be</w:t>
            </w:r>
            <w:r>
              <w:rPr>
                <w:i/>
                <w:spacing w:val="-4"/>
                <w:sz w:val="20"/>
              </w:rPr>
              <w:t> </w:t>
            </w:r>
            <w:r>
              <w:rPr>
                <w:i/>
                <w:sz w:val="20"/>
              </w:rPr>
              <w:t>awarded</w:t>
            </w:r>
            <w:r>
              <w:rPr>
                <w:i/>
                <w:spacing w:val="-3"/>
                <w:sz w:val="20"/>
              </w:rPr>
              <w:t> </w:t>
            </w:r>
            <w:r>
              <w:rPr>
                <w:i/>
                <w:sz w:val="20"/>
              </w:rPr>
              <w:t>for</w:t>
            </w:r>
            <w:r>
              <w:rPr>
                <w:i/>
                <w:spacing w:val="-5"/>
                <w:sz w:val="20"/>
              </w:rPr>
              <w:t> </w:t>
            </w:r>
            <w:r>
              <w:rPr>
                <w:i/>
                <w:sz w:val="20"/>
              </w:rPr>
              <w:t>this</w:t>
            </w:r>
            <w:r>
              <w:rPr>
                <w:i/>
                <w:spacing w:val="-4"/>
                <w:sz w:val="20"/>
              </w:rPr>
              <w:t> </w:t>
            </w:r>
            <w:r>
              <w:rPr>
                <w:i/>
                <w:sz w:val="20"/>
              </w:rPr>
              <w:t>indicator</w:t>
            </w:r>
            <w:r>
              <w:rPr>
                <w:i/>
                <w:spacing w:val="-5"/>
                <w:sz w:val="20"/>
              </w:rPr>
              <w:t> </w:t>
            </w:r>
            <w:r>
              <w:rPr>
                <w:i/>
                <w:sz w:val="20"/>
              </w:rPr>
              <w:t>if</w:t>
            </w:r>
            <w:r>
              <w:rPr>
                <w:i/>
                <w:spacing w:val="-4"/>
                <w:sz w:val="20"/>
              </w:rPr>
              <w:t> </w:t>
            </w:r>
            <w:r>
              <w:rPr>
                <w:i/>
                <w:sz w:val="20"/>
              </w:rPr>
              <w:t>the</w:t>
            </w:r>
            <w:r>
              <w:rPr>
                <w:i/>
                <w:spacing w:val="-3"/>
                <w:sz w:val="20"/>
              </w:rPr>
              <w:t> </w:t>
            </w:r>
            <w:r>
              <w:rPr>
                <w:i/>
                <w:sz w:val="20"/>
              </w:rPr>
              <w:t>response</w:t>
            </w:r>
            <w:r>
              <w:rPr>
                <w:i/>
                <w:spacing w:val="-4"/>
                <w:sz w:val="20"/>
              </w:rPr>
              <w:t> </w:t>
            </w:r>
            <w:r>
              <w:rPr>
                <w:i/>
                <w:sz w:val="20"/>
              </w:rPr>
              <w:t>to</w:t>
            </w:r>
            <w:r>
              <w:rPr>
                <w:i/>
                <w:spacing w:val="-3"/>
                <w:sz w:val="20"/>
              </w:rPr>
              <w:t> </w:t>
            </w:r>
            <w:r>
              <w:rPr>
                <w:i/>
                <w:sz w:val="20"/>
              </w:rPr>
              <w:t>question</w:t>
            </w:r>
            <w:r>
              <w:rPr>
                <w:i/>
                <w:spacing w:val="-5"/>
                <w:sz w:val="20"/>
              </w:rPr>
              <w:t> </w:t>
            </w:r>
            <w:r>
              <w:rPr>
                <w:i/>
                <w:sz w:val="20"/>
              </w:rPr>
              <w:t>13</w:t>
            </w:r>
            <w:r>
              <w:rPr>
                <w:i/>
                <w:spacing w:val="-2"/>
                <w:sz w:val="20"/>
              </w:rPr>
              <w:t> </w:t>
            </w:r>
            <w:r>
              <w:rPr>
                <w:i/>
                <w:sz w:val="20"/>
              </w:rPr>
              <w:t>is</w:t>
            </w:r>
            <w:r>
              <w:rPr>
                <w:i/>
                <w:spacing w:val="-5"/>
                <w:sz w:val="20"/>
              </w:rPr>
              <w:t> Yes</w:t>
            </w:r>
          </w:p>
        </w:tc>
        <w:tc>
          <w:tcPr>
            <w:tcW w:w="831" w:type="dxa"/>
          </w:tcPr>
          <w:p>
            <w:pPr>
              <w:pStyle w:val="TableParagraph"/>
              <w:ind w:right="98"/>
              <w:jc w:val="right"/>
              <w:rPr>
                <w:b/>
                <w:sz w:val="20"/>
              </w:rPr>
            </w:pPr>
            <w:r>
              <w:rPr>
                <w:b/>
                <w:spacing w:val="-10"/>
                <w:sz w:val="20"/>
              </w:rPr>
              <w:t>1</w:t>
            </w:r>
          </w:p>
        </w:tc>
        <w:tc>
          <w:tcPr>
            <w:tcW w:w="831" w:type="dxa"/>
          </w:tcPr>
          <w:p>
            <w:pPr>
              <w:pStyle w:val="TableParagraph"/>
              <w:ind w:right="98"/>
              <w:jc w:val="right"/>
              <w:rPr>
                <w:b/>
                <w:sz w:val="20"/>
              </w:rPr>
            </w:pPr>
            <w:r>
              <w:rPr>
                <w:b/>
                <w:spacing w:val="-10"/>
                <w:sz w:val="20"/>
              </w:rPr>
              <w:t>1</w:t>
            </w:r>
          </w:p>
        </w:tc>
        <w:tc>
          <w:tcPr>
            <w:tcW w:w="809" w:type="dxa"/>
          </w:tcPr>
          <w:p>
            <w:pPr>
              <w:pStyle w:val="TableParagraph"/>
              <w:ind w:right="101"/>
              <w:jc w:val="right"/>
              <w:rPr>
                <w:b/>
                <w:sz w:val="20"/>
              </w:rPr>
            </w:pPr>
            <w:r>
              <w:rPr>
                <w:b/>
                <w:spacing w:val="-10"/>
                <w:sz w:val="20"/>
              </w:rPr>
              <w:t>2</w:t>
            </w:r>
          </w:p>
        </w:tc>
      </w:tr>
      <w:tr>
        <w:trPr>
          <w:trHeight w:val="460" w:hRule="atLeast"/>
        </w:trPr>
        <w:tc>
          <w:tcPr>
            <w:tcW w:w="6893" w:type="dxa"/>
          </w:tcPr>
          <w:p>
            <w:pPr>
              <w:pStyle w:val="TableParagraph"/>
              <w:ind w:left="107"/>
              <w:rPr>
                <w:sz w:val="20"/>
              </w:rPr>
            </w:pPr>
            <w:r>
              <w:rPr>
                <w:b/>
                <w:sz w:val="20"/>
              </w:rPr>
              <w:t>Environment–Carbon</w:t>
            </w:r>
            <w:r>
              <w:rPr>
                <w:b/>
                <w:spacing w:val="-13"/>
                <w:sz w:val="20"/>
              </w:rPr>
              <w:t> </w:t>
            </w:r>
            <w:r>
              <w:rPr>
                <w:b/>
                <w:sz w:val="20"/>
              </w:rPr>
              <w:t>Pricing</w:t>
            </w:r>
            <w:r>
              <w:rPr>
                <w:b/>
                <w:spacing w:val="-10"/>
                <w:sz w:val="20"/>
              </w:rPr>
              <w:t> </w:t>
            </w:r>
            <w:r>
              <w:rPr>
                <w:b/>
                <w:sz w:val="20"/>
              </w:rPr>
              <w:t>System</w:t>
            </w:r>
            <w:r>
              <w:rPr>
                <w:b/>
                <w:spacing w:val="-10"/>
                <w:sz w:val="20"/>
              </w:rPr>
              <w:t> </w:t>
            </w:r>
            <w:r>
              <w:rPr>
                <w:spacing w:val="-4"/>
                <w:sz w:val="20"/>
              </w:rPr>
              <w:t>(15)</w:t>
            </w:r>
          </w:p>
          <w:p>
            <w:pPr>
              <w:pStyle w:val="TableParagraph"/>
              <w:spacing w:line="210" w:lineRule="exact"/>
              <w:ind w:left="107"/>
              <w:rPr>
                <w:i/>
                <w:sz w:val="20"/>
              </w:rPr>
            </w:pPr>
            <w:r>
              <w:rPr>
                <w:i/>
                <w:sz w:val="20"/>
              </w:rPr>
              <w:t>Points</w:t>
            </w:r>
            <w:r>
              <w:rPr>
                <w:i/>
                <w:spacing w:val="-5"/>
                <w:sz w:val="20"/>
              </w:rPr>
              <w:t> </w:t>
            </w:r>
            <w:r>
              <w:rPr>
                <w:i/>
                <w:sz w:val="20"/>
              </w:rPr>
              <w:t>may</w:t>
            </w:r>
            <w:r>
              <w:rPr>
                <w:i/>
                <w:spacing w:val="-4"/>
                <w:sz w:val="20"/>
              </w:rPr>
              <w:t> </w:t>
            </w:r>
            <w:r>
              <w:rPr>
                <w:i/>
                <w:sz w:val="20"/>
              </w:rPr>
              <w:t>only</w:t>
            </w:r>
            <w:r>
              <w:rPr>
                <w:i/>
                <w:spacing w:val="-5"/>
                <w:sz w:val="20"/>
              </w:rPr>
              <w:t> </w:t>
            </w:r>
            <w:r>
              <w:rPr>
                <w:i/>
                <w:sz w:val="20"/>
              </w:rPr>
              <w:t>be</w:t>
            </w:r>
            <w:r>
              <w:rPr>
                <w:i/>
                <w:spacing w:val="-4"/>
                <w:sz w:val="20"/>
              </w:rPr>
              <w:t> </w:t>
            </w:r>
            <w:r>
              <w:rPr>
                <w:i/>
                <w:sz w:val="20"/>
              </w:rPr>
              <w:t>awarded</w:t>
            </w:r>
            <w:r>
              <w:rPr>
                <w:i/>
                <w:spacing w:val="-3"/>
                <w:sz w:val="20"/>
              </w:rPr>
              <w:t> </w:t>
            </w:r>
            <w:r>
              <w:rPr>
                <w:i/>
                <w:sz w:val="20"/>
              </w:rPr>
              <w:t>for</w:t>
            </w:r>
            <w:r>
              <w:rPr>
                <w:i/>
                <w:spacing w:val="-5"/>
                <w:sz w:val="20"/>
              </w:rPr>
              <w:t> </w:t>
            </w:r>
            <w:r>
              <w:rPr>
                <w:i/>
                <w:sz w:val="20"/>
              </w:rPr>
              <w:t>this</w:t>
            </w:r>
            <w:r>
              <w:rPr>
                <w:i/>
                <w:spacing w:val="-4"/>
                <w:sz w:val="20"/>
              </w:rPr>
              <w:t> </w:t>
            </w:r>
            <w:r>
              <w:rPr>
                <w:i/>
                <w:sz w:val="20"/>
              </w:rPr>
              <w:t>indicator</w:t>
            </w:r>
            <w:r>
              <w:rPr>
                <w:i/>
                <w:spacing w:val="-5"/>
                <w:sz w:val="20"/>
              </w:rPr>
              <w:t> </w:t>
            </w:r>
            <w:r>
              <w:rPr>
                <w:i/>
                <w:sz w:val="20"/>
              </w:rPr>
              <w:t>if</w:t>
            </w:r>
            <w:r>
              <w:rPr>
                <w:i/>
                <w:spacing w:val="-4"/>
                <w:sz w:val="20"/>
              </w:rPr>
              <w:t> </w:t>
            </w:r>
            <w:r>
              <w:rPr>
                <w:i/>
                <w:sz w:val="20"/>
              </w:rPr>
              <w:t>the</w:t>
            </w:r>
            <w:r>
              <w:rPr>
                <w:i/>
                <w:spacing w:val="-3"/>
                <w:sz w:val="20"/>
              </w:rPr>
              <w:t> </w:t>
            </w:r>
            <w:r>
              <w:rPr>
                <w:i/>
                <w:sz w:val="20"/>
              </w:rPr>
              <w:t>response</w:t>
            </w:r>
            <w:r>
              <w:rPr>
                <w:i/>
                <w:spacing w:val="-4"/>
                <w:sz w:val="20"/>
              </w:rPr>
              <w:t> </w:t>
            </w:r>
            <w:r>
              <w:rPr>
                <w:i/>
                <w:sz w:val="20"/>
              </w:rPr>
              <w:t>to</w:t>
            </w:r>
            <w:r>
              <w:rPr>
                <w:i/>
                <w:spacing w:val="-3"/>
                <w:sz w:val="20"/>
              </w:rPr>
              <w:t> </w:t>
            </w:r>
            <w:r>
              <w:rPr>
                <w:i/>
                <w:sz w:val="20"/>
              </w:rPr>
              <w:t>question</w:t>
            </w:r>
            <w:r>
              <w:rPr>
                <w:i/>
                <w:spacing w:val="-5"/>
                <w:sz w:val="20"/>
              </w:rPr>
              <w:t> </w:t>
            </w:r>
            <w:r>
              <w:rPr>
                <w:i/>
                <w:sz w:val="20"/>
              </w:rPr>
              <w:t>13</w:t>
            </w:r>
            <w:r>
              <w:rPr>
                <w:i/>
                <w:spacing w:val="-2"/>
                <w:sz w:val="20"/>
              </w:rPr>
              <w:t> </w:t>
            </w:r>
            <w:r>
              <w:rPr>
                <w:i/>
                <w:sz w:val="20"/>
              </w:rPr>
              <w:t>is</w:t>
            </w:r>
            <w:r>
              <w:rPr>
                <w:i/>
                <w:spacing w:val="-5"/>
                <w:sz w:val="20"/>
              </w:rPr>
              <w:t> Yes</w:t>
            </w:r>
          </w:p>
        </w:tc>
        <w:tc>
          <w:tcPr>
            <w:tcW w:w="831" w:type="dxa"/>
          </w:tcPr>
          <w:p>
            <w:pPr>
              <w:pStyle w:val="TableParagraph"/>
              <w:ind w:right="98"/>
              <w:jc w:val="right"/>
              <w:rPr>
                <w:b/>
                <w:sz w:val="20"/>
              </w:rPr>
            </w:pPr>
            <w:r>
              <w:rPr>
                <w:b/>
                <w:spacing w:val="-5"/>
                <w:sz w:val="20"/>
              </w:rPr>
              <w:t>n/a</w:t>
            </w:r>
          </w:p>
        </w:tc>
        <w:tc>
          <w:tcPr>
            <w:tcW w:w="831" w:type="dxa"/>
          </w:tcPr>
          <w:p>
            <w:pPr>
              <w:pStyle w:val="TableParagraph"/>
              <w:ind w:right="98"/>
              <w:jc w:val="right"/>
              <w:rPr>
                <w:b/>
                <w:sz w:val="20"/>
              </w:rPr>
            </w:pPr>
            <w:r>
              <w:rPr>
                <w:b/>
                <w:spacing w:val="-10"/>
                <w:sz w:val="20"/>
              </w:rPr>
              <w:t>1</w:t>
            </w:r>
          </w:p>
        </w:tc>
        <w:tc>
          <w:tcPr>
            <w:tcW w:w="809" w:type="dxa"/>
          </w:tcPr>
          <w:p>
            <w:pPr>
              <w:pStyle w:val="TableParagraph"/>
              <w:ind w:right="101"/>
              <w:jc w:val="right"/>
              <w:rPr>
                <w:b/>
                <w:sz w:val="20"/>
              </w:rPr>
            </w:pPr>
            <w:r>
              <w:rPr>
                <w:b/>
                <w:spacing w:val="-10"/>
                <w:sz w:val="20"/>
              </w:rPr>
              <w:t>1</w:t>
            </w:r>
          </w:p>
        </w:tc>
      </w:tr>
      <w:tr>
        <w:trPr>
          <w:trHeight w:val="460" w:hRule="atLeast"/>
        </w:trPr>
        <w:tc>
          <w:tcPr>
            <w:tcW w:w="6893" w:type="dxa"/>
          </w:tcPr>
          <w:p>
            <w:pPr>
              <w:pStyle w:val="TableParagraph"/>
              <w:ind w:left="107"/>
              <w:rPr>
                <w:sz w:val="20"/>
              </w:rPr>
            </w:pPr>
            <w:r>
              <w:rPr>
                <w:b/>
                <w:spacing w:val="-2"/>
                <w:sz w:val="20"/>
              </w:rPr>
              <w:t>Environment–NTMs–Environmental</w:t>
            </w:r>
            <w:r>
              <w:rPr>
                <w:b/>
                <w:spacing w:val="17"/>
                <w:sz w:val="20"/>
              </w:rPr>
              <w:t> </w:t>
            </w:r>
            <w:r>
              <w:rPr>
                <w:b/>
                <w:spacing w:val="-2"/>
                <w:sz w:val="20"/>
              </w:rPr>
              <w:t>Goods</w:t>
            </w:r>
            <w:r>
              <w:rPr>
                <w:b/>
                <w:spacing w:val="15"/>
                <w:sz w:val="20"/>
              </w:rPr>
              <w:t> </w:t>
            </w:r>
            <w:r>
              <w:rPr>
                <w:spacing w:val="-4"/>
                <w:sz w:val="20"/>
              </w:rPr>
              <w:t>(17)</w:t>
            </w:r>
          </w:p>
          <w:p>
            <w:pPr>
              <w:pStyle w:val="TableParagraph"/>
              <w:spacing w:line="210" w:lineRule="exact"/>
              <w:ind w:left="107"/>
              <w:rPr>
                <w:i/>
                <w:sz w:val="20"/>
              </w:rPr>
            </w:pPr>
            <w:r>
              <w:rPr>
                <w:i/>
                <w:sz w:val="20"/>
              </w:rPr>
              <w:t>Points</w:t>
            </w:r>
            <w:r>
              <w:rPr>
                <w:i/>
                <w:spacing w:val="-5"/>
                <w:sz w:val="20"/>
              </w:rPr>
              <w:t> </w:t>
            </w:r>
            <w:r>
              <w:rPr>
                <w:i/>
                <w:sz w:val="20"/>
              </w:rPr>
              <w:t>may</w:t>
            </w:r>
            <w:r>
              <w:rPr>
                <w:i/>
                <w:spacing w:val="-4"/>
                <w:sz w:val="20"/>
              </w:rPr>
              <w:t> </w:t>
            </w:r>
            <w:r>
              <w:rPr>
                <w:i/>
                <w:sz w:val="20"/>
              </w:rPr>
              <w:t>only</w:t>
            </w:r>
            <w:r>
              <w:rPr>
                <w:i/>
                <w:spacing w:val="-5"/>
                <w:sz w:val="20"/>
              </w:rPr>
              <w:t> </w:t>
            </w:r>
            <w:r>
              <w:rPr>
                <w:i/>
                <w:sz w:val="20"/>
              </w:rPr>
              <w:t>be</w:t>
            </w:r>
            <w:r>
              <w:rPr>
                <w:i/>
                <w:spacing w:val="-4"/>
                <w:sz w:val="20"/>
              </w:rPr>
              <w:t> </w:t>
            </w:r>
            <w:r>
              <w:rPr>
                <w:i/>
                <w:sz w:val="20"/>
              </w:rPr>
              <w:t>awarded</w:t>
            </w:r>
            <w:r>
              <w:rPr>
                <w:i/>
                <w:spacing w:val="-3"/>
                <w:sz w:val="20"/>
              </w:rPr>
              <w:t> </w:t>
            </w:r>
            <w:r>
              <w:rPr>
                <w:i/>
                <w:sz w:val="20"/>
              </w:rPr>
              <w:t>for</w:t>
            </w:r>
            <w:r>
              <w:rPr>
                <w:i/>
                <w:spacing w:val="-5"/>
                <w:sz w:val="20"/>
              </w:rPr>
              <w:t> </w:t>
            </w:r>
            <w:r>
              <w:rPr>
                <w:i/>
                <w:sz w:val="20"/>
              </w:rPr>
              <w:t>this</w:t>
            </w:r>
            <w:r>
              <w:rPr>
                <w:i/>
                <w:spacing w:val="-4"/>
                <w:sz w:val="20"/>
              </w:rPr>
              <w:t> </w:t>
            </w:r>
            <w:r>
              <w:rPr>
                <w:i/>
                <w:sz w:val="20"/>
              </w:rPr>
              <w:t>indicator</w:t>
            </w:r>
            <w:r>
              <w:rPr>
                <w:i/>
                <w:spacing w:val="-5"/>
                <w:sz w:val="20"/>
              </w:rPr>
              <w:t> </w:t>
            </w:r>
            <w:r>
              <w:rPr>
                <w:i/>
                <w:sz w:val="20"/>
              </w:rPr>
              <w:t>if</w:t>
            </w:r>
            <w:r>
              <w:rPr>
                <w:i/>
                <w:spacing w:val="-4"/>
                <w:sz w:val="20"/>
              </w:rPr>
              <w:t> </w:t>
            </w:r>
            <w:r>
              <w:rPr>
                <w:i/>
                <w:sz w:val="20"/>
              </w:rPr>
              <w:t>the</w:t>
            </w:r>
            <w:r>
              <w:rPr>
                <w:i/>
                <w:spacing w:val="-3"/>
                <w:sz w:val="20"/>
              </w:rPr>
              <w:t> </w:t>
            </w:r>
            <w:r>
              <w:rPr>
                <w:i/>
                <w:sz w:val="20"/>
              </w:rPr>
              <w:t>response</w:t>
            </w:r>
            <w:r>
              <w:rPr>
                <w:i/>
                <w:spacing w:val="-4"/>
                <w:sz w:val="20"/>
              </w:rPr>
              <w:t> </w:t>
            </w:r>
            <w:r>
              <w:rPr>
                <w:i/>
                <w:sz w:val="20"/>
              </w:rPr>
              <w:t>to</w:t>
            </w:r>
            <w:r>
              <w:rPr>
                <w:i/>
                <w:spacing w:val="-3"/>
                <w:sz w:val="20"/>
              </w:rPr>
              <w:t> </w:t>
            </w:r>
            <w:r>
              <w:rPr>
                <w:i/>
                <w:sz w:val="20"/>
              </w:rPr>
              <w:t>question</w:t>
            </w:r>
            <w:r>
              <w:rPr>
                <w:i/>
                <w:spacing w:val="-5"/>
                <w:sz w:val="20"/>
              </w:rPr>
              <w:t> </w:t>
            </w:r>
            <w:r>
              <w:rPr>
                <w:i/>
                <w:sz w:val="20"/>
              </w:rPr>
              <w:t>13</w:t>
            </w:r>
            <w:r>
              <w:rPr>
                <w:i/>
                <w:spacing w:val="-2"/>
                <w:sz w:val="20"/>
              </w:rPr>
              <w:t> </w:t>
            </w:r>
            <w:r>
              <w:rPr>
                <w:i/>
                <w:sz w:val="20"/>
              </w:rPr>
              <w:t>is</w:t>
            </w:r>
            <w:r>
              <w:rPr>
                <w:i/>
                <w:spacing w:val="-5"/>
                <w:sz w:val="20"/>
              </w:rPr>
              <w:t> Yes</w:t>
            </w:r>
          </w:p>
        </w:tc>
        <w:tc>
          <w:tcPr>
            <w:tcW w:w="831" w:type="dxa"/>
          </w:tcPr>
          <w:p>
            <w:pPr>
              <w:pStyle w:val="TableParagraph"/>
              <w:ind w:right="98"/>
              <w:jc w:val="right"/>
              <w:rPr>
                <w:b/>
                <w:sz w:val="20"/>
              </w:rPr>
            </w:pPr>
            <w:r>
              <w:rPr>
                <w:b/>
                <w:spacing w:val="-5"/>
                <w:sz w:val="20"/>
              </w:rPr>
              <w:t>n/a</w:t>
            </w:r>
          </w:p>
        </w:tc>
        <w:tc>
          <w:tcPr>
            <w:tcW w:w="831" w:type="dxa"/>
          </w:tcPr>
          <w:p>
            <w:pPr>
              <w:pStyle w:val="TableParagraph"/>
              <w:ind w:right="98"/>
              <w:jc w:val="right"/>
              <w:rPr>
                <w:b/>
                <w:sz w:val="20"/>
              </w:rPr>
            </w:pPr>
            <w:r>
              <w:rPr>
                <w:b/>
                <w:spacing w:val="-10"/>
                <w:sz w:val="20"/>
              </w:rPr>
              <w:t>1</w:t>
            </w:r>
          </w:p>
        </w:tc>
        <w:tc>
          <w:tcPr>
            <w:tcW w:w="809" w:type="dxa"/>
          </w:tcPr>
          <w:p>
            <w:pPr>
              <w:pStyle w:val="TableParagraph"/>
              <w:ind w:right="101"/>
              <w:jc w:val="right"/>
              <w:rPr>
                <w:b/>
                <w:sz w:val="20"/>
              </w:rPr>
            </w:pPr>
            <w:r>
              <w:rPr>
                <w:b/>
                <w:spacing w:val="-10"/>
                <w:sz w:val="20"/>
              </w:rPr>
              <w:t>1</w:t>
            </w:r>
          </w:p>
        </w:tc>
      </w:tr>
      <w:tr>
        <w:trPr>
          <w:trHeight w:val="457" w:hRule="atLeast"/>
        </w:trPr>
        <w:tc>
          <w:tcPr>
            <w:tcW w:w="6893" w:type="dxa"/>
          </w:tcPr>
          <w:p>
            <w:pPr>
              <w:pStyle w:val="TableParagraph"/>
              <w:spacing w:line="229" w:lineRule="exact"/>
              <w:ind w:left="107"/>
              <w:rPr>
                <w:sz w:val="20"/>
              </w:rPr>
            </w:pPr>
            <w:r>
              <w:rPr>
                <w:b/>
                <w:sz w:val="20"/>
              </w:rPr>
              <w:t>Competent</w:t>
            </w:r>
            <w:r>
              <w:rPr>
                <w:b/>
                <w:spacing w:val="-8"/>
                <w:sz w:val="20"/>
              </w:rPr>
              <w:t> </w:t>
            </w:r>
            <w:r>
              <w:rPr>
                <w:b/>
                <w:sz w:val="20"/>
              </w:rPr>
              <w:t>Authorities</w:t>
            </w:r>
            <w:r>
              <w:rPr>
                <w:b/>
                <w:spacing w:val="-8"/>
                <w:sz w:val="20"/>
              </w:rPr>
              <w:t> </w:t>
            </w:r>
            <w:r>
              <w:rPr>
                <w:b/>
                <w:sz w:val="20"/>
              </w:rPr>
              <w:t>to</w:t>
            </w:r>
            <w:r>
              <w:rPr>
                <w:b/>
                <w:spacing w:val="-8"/>
                <w:sz w:val="20"/>
              </w:rPr>
              <w:t> </w:t>
            </w:r>
            <w:r>
              <w:rPr>
                <w:b/>
                <w:sz w:val="20"/>
              </w:rPr>
              <w:t>Oversee</w:t>
            </w:r>
            <w:r>
              <w:rPr>
                <w:b/>
                <w:spacing w:val="-8"/>
                <w:sz w:val="20"/>
              </w:rPr>
              <w:t> </w:t>
            </w:r>
            <w:r>
              <w:rPr>
                <w:b/>
                <w:sz w:val="20"/>
              </w:rPr>
              <w:t>the</w:t>
            </w:r>
            <w:r>
              <w:rPr>
                <w:b/>
                <w:spacing w:val="-8"/>
                <w:sz w:val="20"/>
              </w:rPr>
              <w:t> </w:t>
            </w:r>
            <w:r>
              <w:rPr>
                <w:b/>
                <w:sz w:val="20"/>
              </w:rPr>
              <w:t>Implementation</w:t>
            </w:r>
            <w:r>
              <w:rPr>
                <w:b/>
                <w:spacing w:val="-8"/>
                <w:sz w:val="20"/>
              </w:rPr>
              <w:t> </w:t>
            </w:r>
            <w:r>
              <w:rPr>
                <w:spacing w:val="-4"/>
                <w:sz w:val="20"/>
              </w:rPr>
              <w:t>(24)</w:t>
            </w:r>
          </w:p>
          <w:p>
            <w:pPr>
              <w:pStyle w:val="TableParagraph"/>
              <w:spacing w:line="209" w:lineRule="exact"/>
              <w:ind w:left="107"/>
              <w:rPr>
                <w:i/>
                <w:sz w:val="20"/>
              </w:rPr>
            </w:pPr>
            <w:r>
              <w:rPr>
                <w:i/>
                <w:sz w:val="20"/>
              </w:rPr>
              <w:t>Points</w:t>
            </w:r>
            <w:r>
              <w:rPr>
                <w:i/>
                <w:spacing w:val="-5"/>
                <w:sz w:val="20"/>
              </w:rPr>
              <w:t> </w:t>
            </w:r>
            <w:r>
              <w:rPr>
                <w:i/>
                <w:sz w:val="20"/>
              </w:rPr>
              <w:t>may</w:t>
            </w:r>
            <w:r>
              <w:rPr>
                <w:i/>
                <w:spacing w:val="-4"/>
                <w:sz w:val="20"/>
              </w:rPr>
              <w:t> </w:t>
            </w:r>
            <w:r>
              <w:rPr>
                <w:i/>
                <w:sz w:val="20"/>
              </w:rPr>
              <w:t>only</w:t>
            </w:r>
            <w:r>
              <w:rPr>
                <w:i/>
                <w:spacing w:val="-5"/>
                <w:sz w:val="20"/>
              </w:rPr>
              <w:t> </w:t>
            </w:r>
            <w:r>
              <w:rPr>
                <w:i/>
                <w:sz w:val="20"/>
              </w:rPr>
              <w:t>be</w:t>
            </w:r>
            <w:r>
              <w:rPr>
                <w:i/>
                <w:spacing w:val="-4"/>
                <w:sz w:val="20"/>
              </w:rPr>
              <w:t> </w:t>
            </w:r>
            <w:r>
              <w:rPr>
                <w:i/>
                <w:sz w:val="20"/>
              </w:rPr>
              <w:t>awarded</w:t>
            </w:r>
            <w:r>
              <w:rPr>
                <w:i/>
                <w:spacing w:val="-3"/>
                <w:sz w:val="20"/>
              </w:rPr>
              <w:t> </w:t>
            </w:r>
            <w:r>
              <w:rPr>
                <w:i/>
                <w:sz w:val="20"/>
              </w:rPr>
              <w:t>for</w:t>
            </w:r>
            <w:r>
              <w:rPr>
                <w:i/>
                <w:spacing w:val="-5"/>
                <w:sz w:val="20"/>
              </w:rPr>
              <w:t> </w:t>
            </w:r>
            <w:r>
              <w:rPr>
                <w:i/>
                <w:sz w:val="20"/>
              </w:rPr>
              <w:t>this</w:t>
            </w:r>
            <w:r>
              <w:rPr>
                <w:i/>
                <w:spacing w:val="-4"/>
                <w:sz w:val="20"/>
              </w:rPr>
              <w:t> </w:t>
            </w:r>
            <w:r>
              <w:rPr>
                <w:i/>
                <w:sz w:val="20"/>
              </w:rPr>
              <w:t>indicator</w:t>
            </w:r>
            <w:r>
              <w:rPr>
                <w:i/>
                <w:spacing w:val="-5"/>
                <w:sz w:val="20"/>
              </w:rPr>
              <w:t> </w:t>
            </w:r>
            <w:r>
              <w:rPr>
                <w:i/>
                <w:sz w:val="20"/>
              </w:rPr>
              <w:t>if</w:t>
            </w:r>
            <w:r>
              <w:rPr>
                <w:i/>
                <w:spacing w:val="-4"/>
                <w:sz w:val="20"/>
              </w:rPr>
              <w:t> </w:t>
            </w:r>
            <w:r>
              <w:rPr>
                <w:i/>
                <w:sz w:val="20"/>
              </w:rPr>
              <w:t>the</w:t>
            </w:r>
            <w:r>
              <w:rPr>
                <w:i/>
                <w:spacing w:val="-3"/>
                <w:sz w:val="20"/>
              </w:rPr>
              <w:t> </w:t>
            </w:r>
            <w:r>
              <w:rPr>
                <w:i/>
                <w:sz w:val="20"/>
              </w:rPr>
              <w:t>response</w:t>
            </w:r>
            <w:r>
              <w:rPr>
                <w:i/>
                <w:spacing w:val="-4"/>
                <w:sz w:val="20"/>
              </w:rPr>
              <w:t> </w:t>
            </w:r>
            <w:r>
              <w:rPr>
                <w:i/>
                <w:sz w:val="20"/>
              </w:rPr>
              <w:t>to</w:t>
            </w:r>
            <w:r>
              <w:rPr>
                <w:i/>
                <w:spacing w:val="-3"/>
                <w:sz w:val="20"/>
              </w:rPr>
              <w:t> </w:t>
            </w:r>
            <w:r>
              <w:rPr>
                <w:i/>
                <w:sz w:val="20"/>
              </w:rPr>
              <w:t>question</w:t>
            </w:r>
            <w:r>
              <w:rPr>
                <w:i/>
                <w:spacing w:val="-5"/>
                <w:sz w:val="20"/>
              </w:rPr>
              <w:t> </w:t>
            </w:r>
            <w:r>
              <w:rPr>
                <w:i/>
                <w:sz w:val="20"/>
              </w:rPr>
              <w:t>13</w:t>
            </w:r>
            <w:r>
              <w:rPr>
                <w:i/>
                <w:spacing w:val="-2"/>
                <w:sz w:val="20"/>
              </w:rPr>
              <w:t> </w:t>
            </w:r>
            <w:r>
              <w:rPr>
                <w:i/>
                <w:sz w:val="20"/>
              </w:rPr>
              <w:t>is</w:t>
            </w:r>
            <w:r>
              <w:rPr>
                <w:i/>
                <w:spacing w:val="-5"/>
                <w:sz w:val="20"/>
              </w:rPr>
              <w:t> Yes</w:t>
            </w:r>
          </w:p>
        </w:tc>
        <w:tc>
          <w:tcPr>
            <w:tcW w:w="831" w:type="dxa"/>
          </w:tcPr>
          <w:p>
            <w:pPr>
              <w:pStyle w:val="TableParagraph"/>
              <w:ind w:right="98"/>
              <w:jc w:val="right"/>
              <w:rPr>
                <w:b/>
                <w:sz w:val="20"/>
              </w:rPr>
            </w:pPr>
            <w:r>
              <w:rPr>
                <w:b/>
                <w:spacing w:val="-10"/>
                <w:sz w:val="20"/>
              </w:rPr>
              <w:t>1</w:t>
            </w:r>
          </w:p>
        </w:tc>
        <w:tc>
          <w:tcPr>
            <w:tcW w:w="831" w:type="dxa"/>
          </w:tcPr>
          <w:p>
            <w:pPr>
              <w:pStyle w:val="TableParagraph"/>
              <w:ind w:right="98"/>
              <w:jc w:val="right"/>
              <w:rPr>
                <w:b/>
                <w:sz w:val="20"/>
              </w:rPr>
            </w:pPr>
            <w:r>
              <w:rPr>
                <w:b/>
                <w:spacing w:val="-10"/>
                <w:sz w:val="20"/>
              </w:rPr>
              <w:t>1</w:t>
            </w:r>
          </w:p>
        </w:tc>
        <w:tc>
          <w:tcPr>
            <w:tcW w:w="809" w:type="dxa"/>
          </w:tcPr>
          <w:p>
            <w:pPr>
              <w:pStyle w:val="TableParagraph"/>
              <w:ind w:right="101"/>
              <w:jc w:val="right"/>
              <w:rPr>
                <w:b/>
                <w:sz w:val="20"/>
              </w:rPr>
            </w:pPr>
            <w:r>
              <w:rPr>
                <w:b/>
                <w:spacing w:val="-10"/>
                <w:sz w:val="20"/>
              </w:rPr>
              <w:t>2</w:t>
            </w:r>
          </w:p>
        </w:tc>
      </w:tr>
      <w:tr>
        <w:trPr>
          <w:trHeight w:val="285" w:hRule="atLeast"/>
        </w:trPr>
        <w:tc>
          <w:tcPr>
            <w:tcW w:w="6893" w:type="dxa"/>
            <w:shd w:val="clear" w:color="auto" w:fill="FFC000"/>
          </w:tcPr>
          <w:p>
            <w:pPr>
              <w:pStyle w:val="TableParagraph"/>
              <w:spacing w:before="29"/>
              <w:ind w:left="107"/>
              <w:rPr>
                <w:b/>
                <w:sz w:val="20"/>
              </w:rPr>
            </w:pPr>
            <w:r>
              <w:rPr>
                <w:b/>
                <w:sz w:val="20"/>
              </w:rPr>
              <w:t>Total</w:t>
            </w:r>
            <w:r>
              <w:rPr>
                <w:b/>
                <w:spacing w:val="-4"/>
                <w:sz w:val="20"/>
              </w:rPr>
              <w:t> </w:t>
            </w:r>
            <w:r>
              <w:rPr>
                <w:b/>
                <w:spacing w:val="-2"/>
                <w:sz w:val="20"/>
              </w:rPr>
              <w:t>Points</w:t>
            </w:r>
          </w:p>
        </w:tc>
        <w:tc>
          <w:tcPr>
            <w:tcW w:w="831" w:type="dxa"/>
            <w:shd w:val="clear" w:color="auto" w:fill="FFC000"/>
          </w:tcPr>
          <w:p>
            <w:pPr>
              <w:pStyle w:val="TableParagraph"/>
              <w:spacing w:before="29"/>
              <w:ind w:right="98"/>
              <w:jc w:val="right"/>
              <w:rPr>
                <w:b/>
                <w:sz w:val="20"/>
              </w:rPr>
            </w:pPr>
            <w:r>
              <w:rPr>
                <w:b/>
                <w:spacing w:val="-10"/>
                <w:sz w:val="20"/>
              </w:rPr>
              <w:t>6</w:t>
            </w:r>
          </w:p>
        </w:tc>
        <w:tc>
          <w:tcPr>
            <w:tcW w:w="831" w:type="dxa"/>
            <w:shd w:val="clear" w:color="auto" w:fill="FFC000"/>
          </w:tcPr>
          <w:p>
            <w:pPr>
              <w:pStyle w:val="TableParagraph"/>
              <w:spacing w:before="29"/>
              <w:ind w:right="98"/>
              <w:jc w:val="right"/>
              <w:rPr>
                <w:b/>
                <w:sz w:val="20"/>
              </w:rPr>
            </w:pPr>
            <w:r>
              <w:rPr>
                <w:b/>
                <w:spacing w:val="-10"/>
                <w:sz w:val="20"/>
              </w:rPr>
              <w:t>8</w:t>
            </w:r>
          </w:p>
        </w:tc>
        <w:tc>
          <w:tcPr>
            <w:tcW w:w="809" w:type="dxa"/>
            <w:shd w:val="clear" w:color="auto" w:fill="FFC000"/>
          </w:tcPr>
          <w:p>
            <w:pPr>
              <w:pStyle w:val="TableParagraph"/>
              <w:spacing w:before="29"/>
              <w:ind w:right="100"/>
              <w:jc w:val="right"/>
              <w:rPr>
                <w:b/>
                <w:sz w:val="20"/>
              </w:rPr>
            </w:pPr>
            <w:r>
              <w:rPr>
                <w:b/>
                <w:spacing w:val="-5"/>
                <w:sz w:val="20"/>
              </w:rPr>
              <w:t>14</w:t>
            </w:r>
          </w:p>
        </w:tc>
      </w:tr>
      <w:tr>
        <w:trPr>
          <w:trHeight w:val="918" w:hRule="atLeast"/>
        </w:trPr>
        <w:tc>
          <w:tcPr>
            <w:tcW w:w="9364" w:type="dxa"/>
            <w:gridSpan w:val="4"/>
          </w:tcPr>
          <w:p>
            <w:pPr>
              <w:pStyle w:val="TableParagraph"/>
              <w:ind w:left="107" w:right="99"/>
              <w:jc w:val="both"/>
              <w:rPr>
                <w:i/>
                <w:sz w:val="20"/>
              </w:rPr>
            </w:pPr>
            <w:r>
              <w:rPr>
                <w:i/>
                <w:sz w:val="20"/>
              </w:rPr>
              <w:t>WTO member economies may score a total of 14 points across these indicators (6 points on firm flexibility and 8 points</w:t>
            </w:r>
            <w:r>
              <w:rPr>
                <w:i/>
                <w:spacing w:val="16"/>
                <w:sz w:val="20"/>
              </w:rPr>
              <w:t> </w:t>
            </w:r>
            <w:r>
              <w:rPr>
                <w:i/>
                <w:sz w:val="20"/>
              </w:rPr>
              <w:t>on</w:t>
            </w:r>
            <w:r>
              <w:rPr>
                <w:i/>
                <w:spacing w:val="18"/>
                <w:sz w:val="20"/>
              </w:rPr>
              <w:t> </w:t>
            </w:r>
            <w:r>
              <w:rPr>
                <w:i/>
                <w:sz w:val="20"/>
              </w:rPr>
              <w:t>social</w:t>
            </w:r>
            <w:r>
              <w:rPr>
                <w:i/>
                <w:spacing w:val="15"/>
                <w:sz w:val="20"/>
              </w:rPr>
              <w:t> </w:t>
            </w:r>
            <w:r>
              <w:rPr>
                <w:i/>
                <w:sz w:val="20"/>
              </w:rPr>
              <w:t>benefits).</w:t>
            </w:r>
            <w:r>
              <w:rPr>
                <w:i/>
                <w:spacing w:val="18"/>
                <w:sz w:val="20"/>
              </w:rPr>
              <w:t> </w:t>
            </w:r>
            <w:r>
              <w:rPr>
                <w:i/>
                <w:sz w:val="20"/>
              </w:rPr>
              <w:t>Non-WTO</w:t>
            </w:r>
            <w:r>
              <w:rPr>
                <w:i/>
                <w:spacing w:val="17"/>
                <w:sz w:val="20"/>
              </w:rPr>
              <w:t> </w:t>
            </w:r>
            <w:r>
              <w:rPr>
                <w:i/>
                <w:sz w:val="20"/>
              </w:rPr>
              <w:t>member</w:t>
            </w:r>
            <w:r>
              <w:rPr>
                <w:i/>
                <w:spacing w:val="16"/>
                <w:sz w:val="20"/>
              </w:rPr>
              <w:t> </w:t>
            </w:r>
            <w:r>
              <w:rPr>
                <w:i/>
                <w:sz w:val="20"/>
              </w:rPr>
              <w:t>economies</w:t>
            </w:r>
            <w:r>
              <w:rPr>
                <w:i/>
                <w:spacing w:val="16"/>
                <w:sz w:val="20"/>
              </w:rPr>
              <w:t> </w:t>
            </w:r>
            <w:r>
              <w:rPr>
                <w:i/>
                <w:sz w:val="20"/>
              </w:rPr>
              <w:t>may</w:t>
            </w:r>
            <w:r>
              <w:rPr>
                <w:i/>
                <w:spacing w:val="17"/>
                <w:sz w:val="20"/>
              </w:rPr>
              <w:t> </w:t>
            </w:r>
            <w:r>
              <w:rPr>
                <w:i/>
                <w:sz w:val="20"/>
              </w:rPr>
              <w:t>score</w:t>
            </w:r>
            <w:r>
              <w:rPr>
                <w:i/>
                <w:spacing w:val="17"/>
                <w:sz w:val="20"/>
              </w:rPr>
              <w:t> </w:t>
            </w:r>
            <w:r>
              <w:rPr>
                <w:i/>
                <w:sz w:val="20"/>
              </w:rPr>
              <w:t>a</w:t>
            </w:r>
            <w:r>
              <w:rPr>
                <w:i/>
                <w:spacing w:val="18"/>
                <w:sz w:val="20"/>
              </w:rPr>
              <w:t> </w:t>
            </w:r>
            <w:r>
              <w:rPr>
                <w:i/>
                <w:sz w:val="20"/>
              </w:rPr>
              <w:t>total</w:t>
            </w:r>
            <w:r>
              <w:rPr>
                <w:i/>
                <w:spacing w:val="17"/>
                <w:sz w:val="20"/>
              </w:rPr>
              <w:t> </w:t>
            </w:r>
            <w:r>
              <w:rPr>
                <w:i/>
                <w:sz w:val="20"/>
              </w:rPr>
              <w:t>of</w:t>
            </w:r>
            <w:r>
              <w:rPr>
                <w:i/>
                <w:spacing w:val="14"/>
                <w:sz w:val="20"/>
              </w:rPr>
              <w:t> </w:t>
            </w:r>
            <w:r>
              <w:rPr>
                <w:i/>
                <w:sz w:val="20"/>
              </w:rPr>
              <w:t>12</w:t>
            </w:r>
            <w:r>
              <w:rPr>
                <w:i/>
                <w:spacing w:val="16"/>
                <w:sz w:val="20"/>
              </w:rPr>
              <w:t> </w:t>
            </w:r>
            <w:r>
              <w:rPr>
                <w:i/>
                <w:sz w:val="20"/>
              </w:rPr>
              <w:t>points</w:t>
            </w:r>
            <w:r>
              <w:rPr>
                <w:i/>
                <w:spacing w:val="14"/>
                <w:sz w:val="20"/>
              </w:rPr>
              <w:t> </w:t>
            </w:r>
            <w:r>
              <w:rPr>
                <w:i/>
                <w:sz w:val="20"/>
              </w:rPr>
              <w:t>across</w:t>
            </w:r>
            <w:r>
              <w:rPr>
                <w:i/>
                <w:spacing w:val="16"/>
                <w:sz w:val="20"/>
              </w:rPr>
              <w:t> </w:t>
            </w:r>
            <w:r>
              <w:rPr>
                <w:i/>
                <w:sz w:val="20"/>
              </w:rPr>
              <w:t>these</w:t>
            </w:r>
            <w:r>
              <w:rPr>
                <w:i/>
                <w:spacing w:val="17"/>
                <w:sz w:val="20"/>
              </w:rPr>
              <w:t> </w:t>
            </w:r>
            <w:r>
              <w:rPr>
                <w:i/>
                <w:sz w:val="20"/>
              </w:rPr>
              <w:t>indicators (5 points</w:t>
            </w:r>
            <w:r>
              <w:rPr>
                <w:i/>
                <w:spacing w:val="12"/>
                <w:sz w:val="20"/>
              </w:rPr>
              <w:t> </w:t>
            </w:r>
            <w:r>
              <w:rPr>
                <w:i/>
                <w:sz w:val="20"/>
              </w:rPr>
              <w:t>on</w:t>
            </w:r>
            <w:r>
              <w:rPr>
                <w:i/>
                <w:spacing w:val="13"/>
                <w:sz w:val="20"/>
              </w:rPr>
              <w:t> </w:t>
            </w:r>
            <w:r>
              <w:rPr>
                <w:i/>
                <w:sz w:val="20"/>
              </w:rPr>
              <w:t>firm</w:t>
            </w:r>
            <w:r>
              <w:rPr>
                <w:i/>
                <w:spacing w:val="12"/>
                <w:sz w:val="20"/>
              </w:rPr>
              <w:t> </w:t>
            </w:r>
            <w:r>
              <w:rPr>
                <w:i/>
                <w:sz w:val="20"/>
              </w:rPr>
              <w:t>flexibility</w:t>
            </w:r>
            <w:r>
              <w:rPr>
                <w:i/>
                <w:spacing w:val="13"/>
                <w:sz w:val="20"/>
              </w:rPr>
              <w:t> </w:t>
            </w:r>
            <w:r>
              <w:rPr>
                <w:i/>
                <w:sz w:val="20"/>
              </w:rPr>
              <w:t>and</w:t>
            </w:r>
            <w:r>
              <w:rPr>
                <w:i/>
                <w:spacing w:val="13"/>
                <w:sz w:val="20"/>
              </w:rPr>
              <w:t> </w:t>
            </w:r>
            <w:r>
              <w:rPr>
                <w:i/>
                <w:sz w:val="20"/>
              </w:rPr>
              <w:t>7</w:t>
            </w:r>
            <w:r>
              <w:rPr>
                <w:i/>
                <w:spacing w:val="13"/>
                <w:sz w:val="20"/>
              </w:rPr>
              <w:t> </w:t>
            </w:r>
            <w:r>
              <w:rPr>
                <w:i/>
                <w:sz w:val="20"/>
              </w:rPr>
              <w:t>points</w:t>
            </w:r>
            <w:r>
              <w:rPr>
                <w:i/>
                <w:spacing w:val="12"/>
                <w:sz w:val="20"/>
              </w:rPr>
              <w:t> </w:t>
            </w:r>
            <w:r>
              <w:rPr>
                <w:i/>
                <w:sz w:val="20"/>
              </w:rPr>
              <w:t>on</w:t>
            </w:r>
            <w:r>
              <w:rPr>
                <w:i/>
                <w:spacing w:val="13"/>
                <w:sz w:val="20"/>
              </w:rPr>
              <w:t> </w:t>
            </w:r>
            <w:r>
              <w:rPr>
                <w:i/>
                <w:sz w:val="20"/>
              </w:rPr>
              <w:t>social</w:t>
            </w:r>
            <w:r>
              <w:rPr>
                <w:i/>
                <w:spacing w:val="12"/>
                <w:sz w:val="20"/>
              </w:rPr>
              <w:t> </w:t>
            </w:r>
            <w:r>
              <w:rPr>
                <w:i/>
                <w:sz w:val="20"/>
              </w:rPr>
              <w:t>benefits).</w:t>
            </w:r>
            <w:r>
              <w:rPr>
                <w:i/>
                <w:spacing w:val="13"/>
                <w:sz w:val="20"/>
              </w:rPr>
              <w:t> </w:t>
            </w:r>
            <w:r>
              <w:rPr>
                <w:i/>
                <w:sz w:val="20"/>
              </w:rPr>
              <w:t>The</w:t>
            </w:r>
            <w:r>
              <w:rPr>
                <w:i/>
                <w:spacing w:val="13"/>
                <w:sz w:val="20"/>
              </w:rPr>
              <w:t> </w:t>
            </w:r>
            <w:r>
              <w:rPr>
                <w:i/>
                <w:sz w:val="20"/>
              </w:rPr>
              <w:t>scores</w:t>
            </w:r>
            <w:r>
              <w:rPr>
                <w:i/>
                <w:spacing w:val="14"/>
                <w:sz w:val="20"/>
              </w:rPr>
              <w:t> </w:t>
            </w:r>
            <w:r>
              <w:rPr>
                <w:i/>
                <w:sz w:val="20"/>
              </w:rPr>
              <w:t>of</w:t>
            </w:r>
            <w:r>
              <w:rPr>
                <w:i/>
                <w:spacing w:val="12"/>
                <w:sz w:val="20"/>
              </w:rPr>
              <w:t> </w:t>
            </w:r>
            <w:r>
              <w:rPr>
                <w:i/>
                <w:sz w:val="20"/>
              </w:rPr>
              <w:t>non-WTO</w:t>
            </w:r>
            <w:r>
              <w:rPr>
                <w:i/>
                <w:spacing w:val="12"/>
                <w:sz w:val="20"/>
              </w:rPr>
              <w:t> </w:t>
            </w:r>
            <w:r>
              <w:rPr>
                <w:i/>
                <w:sz w:val="20"/>
              </w:rPr>
              <w:t>member</w:t>
            </w:r>
            <w:r>
              <w:rPr>
                <w:i/>
                <w:spacing w:val="12"/>
                <w:sz w:val="20"/>
              </w:rPr>
              <w:t> </w:t>
            </w:r>
            <w:r>
              <w:rPr>
                <w:i/>
                <w:sz w:val="20"/>
              </w:rPr>
              <w:t>economies</w:t>
            </w:r>
            <w:r>
              <w:rPr>
                <w:i/>
                <w:spacing w:val="12"/>
                <w:sz w:val="20"/>
              </w:rPr>
              <w:t> </w:t>
            </w:r>
            <w:r>
              <w:rPr>
                <w:i/>
                <w:sz w:val="20"/>
              </w:rPr>
              <w:t>will</w:t>
            </w:r>
            <w:r>
              <w:rPr>
                <w:i/>
                <w:spacing w:val="12"/>
                <w:sz w:val="20"/>
              </w:rPr>
              <w:t> </w:t>
            </w:r>
            <w:r>
              <w:rPr>
                <w:i/>
                <w:sz w:val="20"/>
              </w:rPr>
              <w:t>be</w:t>
            </w:r>
          </w:p>
          <w:p>
            <w:pPr>
              <w:pStyle w:val="TableParagraph"/>
              <w:spacing w:line="209" w:lineRule="exact"/>
              <w:ind w:left="107"/>
              <w:jc w:val="both"/>
              <w:rPr>
                <w:i/>
                <w:sz w:val="20"/>
              </w:rPr>
            </w:pPr>
            <w:r>
              <w:rPr>
                <w:i/>
                <w:sz w:val="20"/>
              </w:rPr>
              <w:t>rescaled</w:t>
            </w:r>
            <w:r>
              <w:rPr>
                <w:i/>
                <w:spacing w:val="-5"/>
                <w:sz w:val="20"/>
              </w:rPr>
              <w:t> </w:t>
            </w:r>
            <w:r>
              <w:rPr>
                <w:i/>
                <w:sz w:val="20"/>
              </w:rPr>
              <w:t>at</w:t>
            </w:r>
            <w:r>
              <w:rPr>
                <w:i/>
                <w:spacing w:val="-6"/>
                <w:sz w:val="20"/>
              </w:rPr>
              <w:t> </w:t>
            </w:r>
            <w:r>
              <w:rPr>
                <w:i/>
                <w:sz w:val="20"/>
              </w:rPr>
              <w:t>the</w:t>
            </w:r>
            <w:r>
              <w:rPr>
                <w:i/>
                <w:spacing w:val="-5"/>
                <w:sz w:val="20"/>
              </w:rPr>
              <w:t> </w:t>
            </w:r>
            <w:r>
              <w:rPr>
                <w:i/>
                <w:sz w:val="20"/>
              </w:rPr>
              <w:t>subcategory</w:t>
            </w:r>
            <w:r>
              <w:rPr>
                <w:i/>
                <w:spacing w:val="-6"/>
                <w:sz w:val="20"/>
              </w:rPr>
              <w:t> </w:t>
            </w:r>
            <w:r>
              <w:rPr>
                <w:i/>
                <w:spacing w:val="-2"/>
                <w:sz w:val="20"/>
              </w:rPr>
              <w:t>level</w:t>
            </w:r>
          </w:p>
        </w:tc>
      </w:tr>
    </w:tbl>
    <w:p>
      <w:pPr>
        <w:spacing w:before="33"/>
        <w:ind w:left="360" w:right="718" w:firstLine="0"/>
        <w:jc w:val="left"/>
        <w:rPr>
          <w:sz w:val="20"/>
        </w:rPr>
      </w:pPr>
      <w:r>
        <w:rPr>
          <w:i/>
          <w:sz w:val="20"/>
        </w:rPr>
        <w:t>Note: </w:t>
      </w:r>
      <w:r>
        <w:rPr>
          <w:sz w:val="20"/>
        </w:rPr>
        <w:t>n/a = not applicable (refers to cases when the impact on firms or society is either ambiguous or nonexistent). FFP = Firm Flexibility Points; PTA = Preferential Trade Agreement; SBP = Social Benefits Points.</w:t>
      </w:r>
    </w:p>
    <w:p>
      <w:pPr>
        <w:spacing w:line="229" w:lineRule="exact" w:before="1"/>
        <w:ind w:left="360" w:right="0" w:firstLine="0"/>
        <w:jc w:val="left"/>
        <w:rPr>
          <w:sz w:val="20"/>
        </w:rPr>
      </w:pPr>
      <w:r>
        <w:rPr>
          <w:sz w:val="20"/>
        </w:rPr>
        <w:t>*See</w:t>
      </w:r>
      <w:r>
        <w:rPr>
          <w:spacing w:val="-8"/>
          <w:sz w:val="20"/>
        </w:rPr>
        <w:t> </w:t>
      </w:r>
      <w:r>
        <w:rPr>
          <w:sz w:val="20"/>
        </w:rPr>
        <w:t>Section</w:t>
      </w:r>
      <w:r>
        <w:rPr>
          <w:spacing w:val="-6"/>
          <w:sz w:val="20"/>
        </w:rPr>
        <w:t> </w:t>
      </w:r>
      <w:r>
        <w:rPr>
          <w:spacing w:val="-2"/>
          <w:sz w:val="20"/>
        </w:rPr>
        <w:t>5.2.1.</w:t>
      </w:r>
    </w:p>
    <w:p>
      <w:pPr>
        <w:spacing w:line="229" w:lineRule="exact" w:before="0"/>
        <w:ind w:left="360" w:right="0" w:firstLine="0"/>
        <w:jc w:val="left"/>
        <w:rPr>
          <w:sz w:val="20"/>
        </w:rPr>
      </w:pPr>
      <w:r>
        <w:rPr>
          <w:sz w:val="20"/>
        </w:rPr>
        <w:t>**See</w:t>
      </w:r>
      <w:r>
        <w:rPr>
          <w:spacing w:val="-8"/>
          <w:sz w:val="20"/>
        </w:rPr>
        <w:t> </w:t>
      </w:r>
      <w:r>
        <w:rPr>
          <w:sz w:val="20"/>
        </w:rPr>
        <w:t>Section</w:t>
      </w:r>
      <w:r>
        <w:rPr>
          <w:spacing w:val="-6"/>
          <w:sz w:val="20"/>
        </w:rPr>
        <w:t> </w:t>
      </w:r>
      <w:r>
        <w:rPr>
          <w:spacing w:val="-2"/>
          <w:sz w:val="20"/>
        </w:rPr>
        <w:t>5.2.9.</w:t>
      </w:r>
    </w:p>
    <w:p>
      <w:pPr>
        <w:spacing w:before="1"/>
        <w:ind w:left="359" w:right="446" w:firstLine="0"/>
        <w:jc w:val="left"/>
        <w:rPr>
          <w:sz w:val="20"/>
        </w:rPr>
      </w:pPr>
      <w:r>
        <w:rPr>
          <w:sz w:val="20"/>
        </w:rPr>
        <w:t>***Subcategory</w:t>
      </w:r>
      <w:r>
        <w:rPr>
          <w:spacing w:val="-13"/>
          <w:sz w:val="20"/>
        </w:rPr>
        <w:t> </w:t>
      </w:r>
      <w:r>
        <w:rPr>
          <w:sz w:val="20"/>
        </w:rPr>
        <w:t>1.1.1</w:t>
      </w:r>
      <w:r>
        <w:rPr>
          <w:spacing w:val="-12"/>
          <w:sz w:val="20"/>
        </w:rPr>
        <w:t> </w:t>
      </w:r>
      <w:r>
        <w:rPr>
          <w:sz w:val="20"/>
        </w:rPr>
        <w:t>and</w:t>
      </w:r>
      <w:r>
        <w:rPr>
          <w:spacing w:val="-13"/>
          <w:sz w:val="20"/>
        </w:rPr>
        <w:t> </w:t>
      </w:r>
      <w:r>
        <w:rPr>
          <w:sz w:val="20"/>
        </w:rPr>
        <w:t>1.1.3</w:t>
      </w:r>
      <w:r>
        <w:rPr>
          <w:spacing w:val="-12"/>
          <w:sz w:val="20"/>
        </w:rPr>
        <w:t> </w:t>
      </w:r>
      <w:r>
        <w:rPr>
          <w:sz w:val="20"/>
        </w:rPr>
        <w:t>shared</w:t>
      </w:r>
      <w:r>
        <w:rPr>
          <w:spacing w:val="-13"/>
          <w:sz w:val="20"/>
        </w:rPr>
        <w:t> </w:t>
      </w:r>
      <w:r>
        <w:rPr>
          <w:sz w:val="20"/>
        </w:rPr>
        <w:t>with</w:t>
      </w:r>
      <w:r>
        <w:rPr>
          <w:spacing w:val="-11"/>
          <w:sz w:val="20"/>
        </w:rPr>
        <w:t> </w:t>
      </w:r>
      <w:r>
        <w:rPr>
          <w:sz w:val="20"/>
        </w:rPr>
        <w:t>Trade</w:t>
      </w:r>
      <w:r>
        <w:rPr>
          <w:spacing w:val="-12"/>
          <w:sz w:val="20"/>
        </w:rPr>
        <w:t> </w:t>
      </w:r>
      <w:r>
        <w:rPr>
          <w:sz w:val="20"/>
        </w:rPr>
        <w:t>Regulations–Services</w:t>
      </w:r>
      <w:r>
        <w:rPr>
          <w:spacing w:val="-13"/>
          <w:sz w:val="20"/>
        </w:rPr>
        <w:t> </w:t>
      </w:r>
      <w:r>
        <w:rPr>
          <w:sz w:val="20"/>
        </w:rPr>
        <w:t>questionnaire.</w:t>
      </w:r>
      <w:r>
        <w:rPr>
          <w:spacing w:val="-12"/>
          <w:sz w:val="20"/>
        </w:rPr>
        <w:t> </w:t>
      </w:r>
      <w:r>
        <w:rPr>
          <w:sz w:val="20"/>
        </w:rPr>
        <w:t>Subcategory</w:t>
      </w:r>
      <w:r>
        <w:rPr>
          <w:spacing w:val="-13"/>
          <w:sz w:val="20"/>
        </w:rPr>
        <w:t> </w:t>
      </w:r>
      <w:r>
        <w:rPr>
          <w:sz w:val="20"/>
        </w:rPr>
        <w:t>1.1.2</w:t>
      </w:r>
      <w:r>
        <w:rPr>
          <w:spacing w:val="-11"/>
          <w:sz w:val="20"/>
        </w:rPr>
        <w:t> </w:t>
      </w:r>
      <w:r>
        <w:rPr>
          <w:sz w:val="20"/>
        </w:rPr>
        <w:t>shared</w:t>
      </w:r>
      <w:r>
        <w:rPr>
          <w:spacing w:val="-12"/>
          <w:sz w:val="20"/>
        </w:rPr>
        <w:t> </w:t>
      </w:r>
      <w:r>
        <w:rPr>
          <w:sz w:val="20"/>
        </w:rPr>
        <w:t>with Trade Regulations–Services, Digital Trade and Public Services questionnaires.</w:t>
      </w:r>
    </w:p>
    <w:p>
      <w:pPr>
        <w:pStyle w:val="BodyText"/>
        <w:spacing w:before="23"/>
        <w:rPr>
          <w:sz w:val="20"/>
        </w:rPr>
      </w:pPr>
    </w:p>
    <w:p>
      <w:pPr>
        <w:pStyle w:val="ListParagraph"/>
        <w:numPr>
          <w:ilvl w:val="1"/>
          <w:numId w:val="83"/>
        </w:numPr>
        <w:tabs>
          <w:tab w:pos="811" w:val="left" w:leader="none"/>
        </w:tabs>
        <w:spacing w:line="240" w:lineRule="auto" w:before="0" w:after="0"/>
        <w:ind w:left="811" w:right="0" w:hanging="451"/>
        <w:jc w:val="left"/>
        <w:rPr>
          <w:b/>
          <w:sz w:val="22"/>
        </w:rPr>
      </w:pPr>
      <w:r>
        <w:rPr>
          <w:b/>
          <w:color w:val="4471C4"/>
          <w:sz w:val="22"/>
        </w:rPr>
        <w:t>REGULATORY</w:t>
      </w:r>
      <w:r>
        <w:rPr>
          <w:b/>
          <w:color w:val="4471C4"/>
          <w:spacing w:val="-10"/>
          <w:sz w:val="22"/>
        </w:rPr>
        <w:t> </w:t>
      </w:r>
      <w:r>
        <w:rPr>
          <w:b/>
          <w:color w:val="4471C4"/>
          <w:sz w:val="22"/>
        </w:rPr>
        <w:t>RESTRICTIONS</w:t>
      </w:r>
      <w:r>
        <w:rPr>
          <w:b/>
          <w:color w:val="4471C4"/>
          <w:spacing w:val="-9"/>
          <w:sz w:val="22"/>
        </w:rPr>
        <w:t> </w:t>
      </w:r>
      <w:r>
        <w:rPr>
          <w:b/>
          <w:color w:val="4471C4"/>
          <w:sz w:val="22"/>
        </w:rPr>
        <w:t>ON</w:t>
      </w:r>
      <w:r>
        <w:rPr>
          <w:b/>
          <w:color w:val="4471C4"/>
          <w:spacing w:val="-9"/>
          <w:sz w:val="22"/>
        </w:rPr>
        <w:t> </w:t>
      </w:r>
      <w:r>
        <w:rPr>
          <w:b/>
          <w:color w:val="4471C4"/>
          <w:sz w:val="22"/>
        </w:rPr>
        <w:t>INTERNATIONAL</w:t>
      </w:r>
      <w:r>
        <w:rPr>
          <w:b/>
          <w:color w:val="4471C4"/>
          <w:spacing w:val="-9"/>
          <w:sz w:val="22"/>
        </w:rPr>
        <w:t> </w:t>
      </w:r>
      <w:r>
        <w:rPr>
          <w:b/>
          <w:color w:val="4471C4"/>
          <w:spacing w:val="-2"/>
          <w:sz w:val="22"/>
        </w:rPr>
        <w:t>TRADE</w:t>
      </w:r>
    </w:p>
    <w:p>
      <w:pPr>
        <w:pStyle w:val="ListParagraph"/>
        <w:numPr>
          <w:ilvl w:val="2"/>
          <w:numId w:val="83"/>
        </w:numPr>
        <w:tabs>
          <w:tab w:pos="1079" w:val="left" w:leader="none"/>
        </w:tabs>
        <w:spacing w:line="240" w:lineRule="auto" w:before="251" w:after="0"/>
        <w:ind w:left="1079" w:right="0" w:hanging="719"/>
        <w:jc w:val="left"/>
        <w:rPr>
          <w:b/>
          <w:sz w:val="22"/>
        </w:rPr>
      </w:pPr>
      <w:r>
        <w:rPr>
          <w:b/>
          <w:color w:val="4471C4"/>
          <w:sz w:val="22"/>
        </w:rPr>
        <w:t>Restrictions</w:t>
      </w:r>
      <w:r>
        <w:rPr>
          <w:b/>
          <w:color w:val="4471C4"/>
          <w:spacing w:val="-5"/>
          <w:sz w:val="22"/>
        </w:rPr>
        <w:t> </w:t>
      </w:r>
      <w:r>
        <w:rPr>
          <w:b/>
          <w:color w:val="4471C4"/>
          <w:sz w:val="22"/>
        </w:rPr>
        <w:t>on</w:t>
      </w:r>
      <w:r>
        <w:rPr>
          <w:b/>
          <w:color w:val="4471C4"/>
          <w:spacing w:val="-5"/>
          <w:sz w:val="22"/>
        </w:rPr>
        <w:t> </w:t>
      </w:r>
      <w:r>
        <w:rPr>
          <w:b/>
          <w:color w:val="4471C4"/>
          <w:sz w:val="22"/>
        </w:rPr>
        <w:t>International</w:t>
      </w:r>
      <w:r>
        <w:rPr>
          <w:b/>
          <w:color w:val="4471C4"/>
          <w:spacing w:val="-3"/>
          <w:sz w:val="22"/>
        </w:rPr>
        <w:t> </w:t>
      </w:r>
      <w:r>
        <w:rPr>
          <w:b/>
          <w:color w:val="4471C4"/>
          <w:sz w:val="22"/>
        </w:rPr>
        <w:t>Trade</w:t>
      </w:r>
      <w:r>
        <w:rPr>
          <w:b/>
          <w:color w:val="4471C4"/>
          <w:spacing w:val="-6"/>
          <w:sz w:val="22"/>
        </w:rPr>
        <w:t> </w:t>
      </w:r>
      <w:r>
        <w:rPr>
          <w:b/>
          <w:color w:val="4471C4"/>
          <w:sz w:val="22"/>
        </w:rPr>
        <w:t>in</w:t>
      </w:r>
      <w:r>
        <w:rPr>
          <w:b/>
          <w:color w:val="4471C4"/>
          <w:spacing w:val="-6"/>
          <w:sz w:val="22"/>
        </w:rPr>
        <w:t> </w:t>
      </w:r>
      <w:r>
        <w:rPr>
          <w:b/>
          <w:color w:val="4471C4"/>
          <w:sz w:val="22"/>
        </w:rPr>
        <w:t>Goods</w:t>
      </w:r>
      <w:r>
        <w:rPr>
          <w:b/>
          <w:color w:val="4471C4"/>
          <w:spacing w:val="-4"/>
          <w:sz w:val="22"/>
        </w:rPr>
        <w:t> </w:t>
      </w:r>
      <w:r>
        <w:rPr>
          <w:b/>
          <w:color w:val="4471C4"/>
          <w:sz w:val="22"/>
        </w:rPr>
        <w:t>(includes</w:t>
      </w:r>
      <w:r>
        <w:rPr>
          <w:b/>
          <w:color w:val="4471C4"/>
          <w:spacing w:val="-4"/>
          <w:sz w:val="22"/>
        </w:rPr>
        <w:t> </w:t>
      </w:r>
      <w:r>
        <w:rPr>
          <w:b/>
          <w:color w:val="4471C4"/>
          <w:spacing w:val="-2"/>
          <w:sz w:val="22"/>
        </w:rPr>
        <w:t>gender)</w:t>
      </w:r>
    </w:p>
    <w:p>
      <w:pPr>
        <w:pStyle w:val="ListParagraph"/>
        <w:spacing w:after="0" w:line="240" w:lineRule="auto"/>
        <w:jc w:val="left"/>
        <w:rPr>
          <w:b/>
          <w:sz w:val="22"/>
        </w:rPr>
        <w:sectPr>
          <w:type w:val="continuous"/>
          <w:pgSz w:w="12240" w:h="15840"/>
          <w:pgMar w:header="0" w:footer="522" w:top="1420" w:bottom="720" w:left="1080" w:right="720"/>
        </w:sectPr>
      </w:pPr>
    </w:p>
    <w:p>
      <w:pPr>
        <w:pStyle w:val="Heading2"/>
        <w:numPr>
          <w:ilvl w:val="0"/>
          <w:numId w:val="84"/>
        </w:numPr>
        <w:tabs>
          <w:tab w:pos="720" w:val="left" w:leader="none"/>
        </w:tabs>
        <w:spacing w:line="240" w:lineRule="auto" w:before="78" w:after="0"/>
        <w:ind w:left="720" w:right="717" w:hanging="360"/>
        <w:jc w:val="both"/>
        <w:rPr>
          <w:b w:val="0"/>
        </w:rPr>
      </w:pPr>
      <w:r>
        <w:rPr/>
        <w:t>Does the legal framework impose any sanitary and phytosanitary measures for imports of </w:t>
      </w:r>
      <w:r>
        <w:rPr>
          <w:u w:val="single"/>
        </w:rPr>
        <w:t>all</w:t>
      </w:r>
      <w:r>
        <w:rPr/>
        <w:t> products</w:t>
      </w:r>
      <w:r>
        <w:rPr>
          <w:spacing w:val="-14"/>
        </w:rPr>
        <w:t> </w:t>
      </w:r>
      <w:r>
        <w:rPr/>
        <w:t>under</w:t>
      </w:r>
      <w:r>
        <w:rPr>
          <w:spacing w:val="-14"/>
        </w:rPr>
        <w:t> </w:t>
      </w:r>
      <w:r>
        <w:rPr/>
        <w:t>the</w:t>
      </w:r>
      <w:r>
        <w:rPr>
          <w:spacing w:val="-14"/>
        </w:rPr>
        <w:t> </w:t>
      </w:r>
      <w:r>
        <w:rPr/>
        <w:t>code</w:t>
      </w:r>
      <w:r>
        <w:rPr>
          <w:spacing w:val="-13"/>
        </w:rPr>
        <w:t> </w:t>
      </w:r>
      <w:r>
        <w:rPr/>
        <w:t>[AGRICULTURAL</w:t>
      </w:r>
      <w:r>
        <w:rPr>
          <w:spacing w:val="-14"/>
        </w:rPr>
        <w:t> </w:t>
      </w:r>
      <w:r>
        <w:rPr/>
        <w:t>PRODUCT</w:t>
      </w:r>
      <w:r>
        <w:rPr>
          <w:spacing w:val="-14"/>
        </w:rPr>
        <w:t> </w:t>
      </w:r>
      <w:r>
        <w:rPr/>
        <w:t>HS</w:t>
      </w:r>
      <w:r>
        <w:rPr>
          <w:spacing w:val="-13"/>
        </w:rPr>
        <w:t> </w:t>
      </w:r>
      <w:r>
        <w:rPr/>
        <w:t>6-DIGIT]</w:t>
      </w:r>
      <w:r>
        <w:rPr>
          <w:spacing w:val="-13"/>
        </w:rPr>
        <w:t> </w:t>
      </w:r>
      <w:r>
        <w:rPr/>
        <w:t>from</w:t>
      </w:r>
      <w:r>
        <w:rPr>
          <w:spacing w:val="-14"/>
        </w:rPr>
        <w:t> </w:t>
      </w:r>
      <w:r>
        <w:rPr/>
        <w:t>any</w:t>
      </w:r>
      <w:r>
        <w:rPr>
          <w:spacing w:val="-13"/>
        </w:rPr>
        <w:t> </w:t>
      </w:r>
      <w:r>
        <w:rPr/>
        <w:t>trading</w:t>
      </w:r>
      <w:r>
        <w:rPr>
          <w:spacing w:val="-14"/>
        </w:rPr>
        <w:t> </w:t>
      </w:r>
      <w:r>
        <w:rPr/>
        <w:t>partner (regardless of the origin of the goods and without preferential treatment)? </w:t>
      </w:r>
      <w:r>
        <w:rPr>
          <w:b w:val="0"/>
        </w:rPr>
        <w:t>(Y/N)</w:t>
      </w:r>
    </w:p>
    <w:p>
      <w:pPr>
        <w:pStyle w:val="BodyText"/>
        <w:spacing w:line="252" w:lineRule="exact"/>
        <w:ind w:left="720"/>
        <w:jc w:val="both"/>
      </w:pPr>
      <w:r>
        <w:rPr/>
        <w:t>Y</w:t>
      </w:r>
      <w:r>
        <w:rPr>
          <w:spacing w:val="-3"/>
        </w:rPr>
        <w:t> </w:t>
      </w:r>
      <w:r>
        <w:rPr/>
        <w:t>→</w:t>
      </w:r>
      <w:r>
        <w:rPr>
          <w:spacing w:val="-3"/>
        </w:rPr>
        <w:t> </w:t>
      </w:r>
      <w:r>
        <w:rPr/>
        <w:t>provide</w:t>
      </w:r>
      <w:r>
        <w:rPr>
          <w:spacing w:val="-3"/>
        </w:rPr>
        <w:t> </w:t>
      </w:r>
      <w:r>
        <w:rPr/>
        <w:t>response</w:t>
      </w:r>
      <w:r>
        <w:rPr>
          <w:spacing w:val="-3"/>
        </w:rPr>
        <w:t> </w:t>
      </w:r>
      <w:r>
        <w:rPr/>
        <w:t>to</w:t>
      </w:r>
      <w:r>
        <w:rPr>
          <w:spacing w:val="-4"/>
        </w:rPr>
        <w:t> </w:t>
      </w:r>
      <w:r>
        <w:rPr/>
        <w:t>question</w:t>
      </w:r>
      <w:r>
        <w:rPr>
          <w:spacing w:val="-2"/>
        </w:rPr>
        <w:t> </w:t>
      </w:r>
      <w:r>
        <w:rPr>
          <w:spacing w:val="-5"/>
        </w:rPr>
        <w:t>26.</w:t>
      </w:r>
    </w:p>
    <w:p>
      <w:pPr>
        <w:pStyle w:val="BodyText"/>
      </w:pPr>
    </w:p>
    <w:p>
      <w:pPr>
        <w:pStyle w:val="Heading2"/>
        <w:numPr>
          <w:ilvl w:val="0"/>
          <w:numId w:val="84"/>
        </w:numPr>
        <w:tabs>
          <w:tab w:pos="719" w:val="left" w:leader="none"/>
        </w:tabs>
        <w:spacing w:line="240" w:lineRule="auto" w:before="1" w:after="0"/>
        <w:ind w:left="719" w:right="716" w:hanging="360"/>
        <w:jc w:val="both"/>
        <w:rPr>
          <w:b w:val="0"/>
        </w:rPr>
      </w:pPr>
      <w:r>
        <w:rPr/>
        <w:t>Considering</w:t>
      </w:r>
      <w:r>
        <w:rPr>
          <w:spacing w:val="-10"/>
        </w:rPr>
        <w:t> </w:t>
      </w:r>
      <w:r>
        <w:rPr/>
        <w:t>the</w:t>
      </w:r>
      <w:r>
        <w:rPr>
          <w:spacing w:val="-6"/>
        </w:rPr>
        <w:t> </w:t>
      </w:r>
      <w:r>
        <w:rPr/>
        <w:t>required</w:t>
      </w:r>
      <w:r>
        <w:rPr>
          <w:spacing w:val="-7"/>
        </w:rPr>
        <w:t> </w:t>
      </w:r>
      <w:r>
        <w:rPr/>
        <w:t>sanitary</w:t>
      </w:r>
      <w:r>
        <w:rPr>
          <w:spacing w:val="-7"/>
        </w:rPr>
        <w:t> </w:t>
      </w:r>
      <w:r>
        <w:rPr/>
        <w:t>and</w:t>
      </w:r>
      <w:r>
        <w:rPr>
          <w:spacing w:val="-8"/>
        </w:rPr>
        <w:t> </w:t>
      </w:r>
      <w:r>
        <w:rPr/>
        <w:t>phytosanitary</w:t>
      </w:r>
      <w:r>
        <w:rPr>
          <w:spacing w:val="-7"/>
        </w:rPr>
        <w:t> </w:t>
      </w:r>
      <w:r>
        <w:rPr/>
        <w:t>measures</w:t>
      </w:r>
      <w:r>
        <w:rPr>
          <w:spacing w:val="-9"/>
        </w:rPr>
        <w:t> </w:t>
      </w:r>
      <w:r>
        <w:rPr/>
        <w:t>mentioned</w:t>
      </w:r>
      <w:r>
        <w:rPr>
          <w:spacing w:val="-8"/>
        </w:rPr>
        <w:t> </w:t>
      </w:r>
      <w:r>
        <w:rPr/>
        <w:t>in</w:t>
      </w:r>
      <w:r>
        <w:rPr>
          <w:spacing w:val="-10"/>
        </w:rPr>
        <w:t> </w:t>
      </w:r>
      <w:r>
        <w:rPr/>
        <w:t>question</w:t>
      </w:r>
      <w:r>
        <w:rPr>
          <w:spacing w:val="-8"/>
        </w:rPr>
        <w:t> </w:t>
      </w:r>
      <w:r>
        <w:rPr/>
        <w:t>25,</w:t>
      </w:r>
      <w:r>
        <w:rPr>
          <w:spacing w:val="-7"/>
        </w:rPr>
        <w:t> </w:t>
      </w:r>
      <w:r>
        <w:rPr/>
        <w:t>do</w:t>
      </w:r>
      <w:r>
        <w:rPr>
          <w:spacing w:val="-7"/>
        </w:rPr>
        <w:t> </w:t>
      </w:r>
      <w:r>
        <w:rPr/>
        <w:t>any of them breach the principle of national treatment? </w:t>
      </w:r>
      <w:r>
        <w:rPr>
          <w:b w:val="0"/>
        </w:rPr>
        <w:t>(Y/N; N </w:t>
      </w:r>
      <w:r>
        <w:rPr>
          <w:b w:val="0"/>
          <w:i/>
        </w:rPr>
        <w:t>– </w:t>
      </w:r>
      <w:r>
        <w:rPr>
          <w:b w:val="0"/>
        </w:rPr>
        <w:t>good practice)</w:t>
      </w:r>
    </w:p>
    <w:p>
      <w:pPr>
        <w:pStyle w:val="ListParagraph"/>
        <w:numPr>
          <w:ilvl w:val="0"/>
          <w:numId w:val="84"/>
        </w:numPr>
        <w:tabs>
          <w:tab w:pos="720" w:val="left" w:leader="none"/>
        </w:tabs>
        <w:spacing w:line="240" w:lineRule="auto" w:before="252" w:after="0"/>
        <w:ind w:left="720" w:right="716" w:hanging="360"/>
        <w:jc w:val="both"/>
        <w:rPr>
          <w:sz w:val="22"/>
        </w:rPr>
      </w:pPr>
      <w:r>
        <w:rPr>
          <w:b/>
          <w:sz w:val="22"/>
        </w:rPr>
        <w:t>Does</w:t>
      </w:r>
      <w:r>
        <w:rPr>
          <w:b/>
          <w:spacing w:val="-14"/>
          <w:sz w:val="22"/>
        </w:rPr>
        <w:t> </w:t>
      </w:r>
      <w:r>
        <w:rPr>
          <w:b/>
          <w:sz w:val="22"/>
        </w:rPr>
        <w:t>the</w:t>
      </w:r>
      <w:r>
        <w:rPr>
          <w:b/>
          <w:spacing w:val="-14"/>
          <w:sz w:val="22"/>
        </w:rPr>
        <w:t> </w:t>
      </w:r>
      <w:r>
        <w:rPr>
          <w:b/>
          <w:sz w:val="22"/>
        </w:rPr>
        <w:t>legal</w:t>
      </w:r>
      <w:r>
        <w:rPr>
          <w:b/>
          <w:spacing w:val="-14"/>
          <w:sz w:val="22"/>
        </w:rPr>
        <w:t> </w:t>
      </w:r>
      <w:r>
        <w:rPr>
          <w:b/>
          <w:sz w:val="22"/>
        </w:rPr>
        <w:t>framework</w:t>
      </w:r>
      <w:r>
        <w:rPr>
          <w:b/>
          <w:spacing w:val="-13"/>
          <w:sz w:val="22"/>
        </w:rPr>
        <w:t> </w:t>
      </w:r>
      <w:r>
        <w:rPr>
          <w:b/>
          <w:sz w:val="22"/>
        </w:rPr>
        <w:t>impose</w:t>
      </w:r>
      <w:r>
        <w:rPr>
          <w:b/>
          <w:spacing w:val="-14"/>
          <w:sz w:val="22"/>
        </w:rPr>
        <w:t> </w:t>
      </w:r>
      <w:r>
        <w:rPr>
          <w:b/>
          <w:sz w:val="22"/>
        </w:rPr>
        <w:t>any</w:t>
      </w:r>
      <w:r>
        <w:rPr>
          <w:b/>
          <w:spacing w:val="-14"/>
          <w:sz w:val="22"/>
        </w:rPr>
        <w:t> </w:t>
      </w:r>
      <w:r>
        <w:rPr>
          <w:b/>
          <w:sz w:val="22"/>
        </w:rPr>
        <w:t>technical</w:t>
      </w:r>
      <w:r>
        <w:rPr>
          <w:b/>
          <w:spacing w:val="-14"/>
          <w:sz w:val="22"/>
        </w:rPr>
        <w:t> </w:t>
      </w:r>
      <w:r>
        <w:rPr>
          <w:b/>
          <w:sz w:val="22"/>
        </w:rPr>
        <w:t>barriers</w:t>
      </w:r>
      <w:r>
        <w:rPr>
          <w:b/>
          <w:spacing w:val="-13"/>
          <w:sz w:val="22"/>
        </w:rPr>
        <w:t> </w:t>
      </w:r>
      <w:r>
        <w:rPr>
          <w:b/>
          <w:sz w:val="22"/>
        </w:rPr>
        <w:t>to</w:t>
      </w:r>
      <w:r>
        <w:rPr>
          <w:b/>
          <w:spacing w:val="-14"/>
          <w:sz w:val="22"/>
        </w:rPr>
        <w:t> </w:t>
      </w:r>
      <w:r>
        <w:rPr>
          <w:b/>
          <w:sz w:val="22"/>
        </w:rPr>
        <w:t>trade</w:t>
      </w:r>
      <w:r>
        <w:rPr>
          <w:b/>
          <w:spacing w:val="-14"/>
          <w:sz w:val="22"/>
        </w:rPr>
        <w:t> </w:t>
      </w:r>
      <w:r>
        <w:rPr>
          <w:b/>
          <w:sz w:val="22"/>
        </w:rPr>
        <w:t>for</w:t>
      </w:r>
      <w:r>
        <w:rPr>
          <w:b/>
          <w:spacing w:val="-14"/>
          <w:sz w:val="22"/>
        </w:rPr>
        <w:t> </w:t>
      </w:r>
      <w:r>
        <w:rPr>
          <w:b/>
          <w:sz w:val="22"/>
        </w:rPr>
        <w:t>imports</w:t>
      </w:r>
      <w:r>
        <w:rPr>
          <w:b/>
          <w:spacing w:val="-13"/>
          <w:sz w:val="22"/>
        </w:rPr>
        <w:t> </w:t>
      </w:r>
      <w:r>
        <w:rPr>
          <w:b/>
          <w:sz w:val="22"/>
        </w:rPr>
        <w:t>of</w:t>
      </w:r>
      <w:r>
        <w:rPr>
          <w:b/>
          <w:spacing w:val="-14"/>
          <w:sz w:val="22"/>
        </w:rPr>
        <w:t> </w:t>
      </w:r>
      <w:r>
        <w:rPr>
          <w:b/>
          <w:sz w:val="22"/>
          <w:u w:val="single"/>
        </w:rPr>
        <w:t>all</w:t>
      </w:r>
      <w:r>
        <w:rPr>
          <w:b/>
          <w:spacing w:val="-14"/>
          <w:sz w:val="22"/>
        </w:rPr>
        <w:t> </w:t>
      </w:r>
      <w:r>
        <w:rPr>
          <w:b/>
          <w:sz w:val="22"/>
        </w:rPr>
        <w:t>products</w:t>
      </w:r>
      <w:r>
        <w:rPr>
          <w:b/>
          <w:spacing w:val="-14"/>
          <w:sz w:val="22"/>
        </w:rPr>
        <w:t> </w:t>
      </w:r>
      <w:r>
        <w:rPr>
          <w:b/>
          <w:sz w:val="22"/>
        </w:rPr>
        <w:t>under the</w:t>
      </w:r>
      <w:r>
        <w:rPr>
          <w:b/>
          <w:spacing w:val="-7"/>
          <w:sz w:val="22"/>
        </w:rPr>
        <w:t> </w:t>
      </w:r>
      <w:r>
        <w:rPr>
          <w:b/>
          <w:sz w:val="22"/>
        </w:rPr>
        <w:t>code</w:t>
      </w:r>
      <w:r>
        <w:rPr>
          <w:b/>
          <w:spacing w:val="-7"/>
          <w:sz w:val="22"/>
        </w:rPr>
        <w:t> </w:t>
      </w:r>
      <w:r>
        <w:rPr>
          <w:b/>
          <w:sz w:val="22"/>
        </w:rPr>
        <w:t>[MANUFACTURED</w:t>
      </w:r>
      <w:r>
        <w:rPr>
          <w:b/>
          <w:spacing w:val="-6"/>
          <w:sz w:val="22"/>
        </w:rPr>
        <w:t> </w:t>
      </w:r>
      <w:r>
        <w:rPr>
          <w:b/>
          <w:sz w:val="22"/>
        </w:rPr>
        <w:t>PRODUCT</w:t>
      </w:r>
      <w:r>
        <w:rPr>
          <w:b/>
          <w:spacing w:val="-6"/>
          <w:sz w:val="22"/>
        </w:rPr>
        <w:t> </w:t>
      </w:r>
      <w:r>
        <w:rPr>
          <w:b/>
          <w:sz w:val="22"/>
        </w:rPr>
        <w:t>HS</w:t>
      </w:r>
      <w:r>
        <w:rPr>
          <w:b/>
          <w:spacing w:val="-8"/>
          <w:sz w:val="22"/>
        </w:rPr>
        <w:t> </w:t>
      </w:r>
      <w:r>
        <w:rPr>
          <w:b/>
          <w:sz w:val="22"/>
        </w:rPr>
        <w:t>6-DIGIT]</w:t>
      </w:r>
      <w:r>
        <w:rPr>
          <w:b/>
          <w:spacing w:val="-6"/>
          <w:sz w:val="22"/>
        </w:rPr>
        <w:t> </w:t>
      </w:r>
      <w:r>
        <w:rPr>
          <w:b/>
          <w:sz w:val="22"/>
        </w:rPr>
        <w:t>from</w:t>
      </w:r>
      <w:r>
        <w:rPr>
          <w:b/>
          <w:spacing w:val="-6"/>
          <w:sz w:val="22"/>
        </w:rPr>
        <w:t> </w:t>
      </w:r>
      <w:r>
        <w:rPr>
          <w:b/>
          <w:sz w:val="22"/>
        </w:rPr>
        <w:t>any</w:t>
      </w:r>
      <w:r>
        <w:rPr>
          <w:b/>
          <w:spacing w:val="-7"/>
          <w:sz w:val="22"/>
        </w:rPr>
        <w:t> </w:t>
      </w:r>
      <w:r>
        <w:rPr>
          <w:b/>
          <w:sz w:val="22"/>
        </w:rPr>
        <w:t>trading</w:t>
      </w:r>
      <w:r>
        <w:rPr>
          <w:b/>
          <w:spacing w:val="-7"/>
          <w:sz w:val="22"/>
        </w:rPr>
        <w:t> </w:t>
      </w:r>
      <w:r>
        <w:rPr>
          <w:b/>
          <w:sz w:val="22"/>
        </w:rPr>
        <w:t>partner</w:t>
      </w:r>
      <w:r>
        <w:rPr>
          <w:b/>
          <w:spacing w:val="-7"/>
          <w:sz w:val="22"/>
        </w:rPr>
        <w:t> </w:t>
      </w:r>
      <w:r>
        <w:rPr>
          <w:b/>
          <w:sz w:val="22"/>
        </w:rPr>
        <w:t>(regardless</w:t>
      </w:r>
      <w:r>
        <w:rPr>
          <w:b/>
          <w:spacing w:val="-7"/>
          <w:sz w:val="22"/>
        </w:rPr>
        <w:t> </w:t>
      </w:r>
      <w:r>
        <w:rPr>
          <w:b/>
          <w:sz w:val="22"/>
        </w:rPr>
        <w:t>of the origin of the goods and without preferential treatment)? </w:t>
      </w:r>
      <w:r>
        <w:rPr>
          <w:sz w:val="22"/>
        </w:rPr>
        <w:t>(Y/N)</w:t>
      </w:r>
    </w:p>
    <w:p>
      <w:pPr>
        <w:pStyle w:val="BodyText"/>
        <w:spacing w:line="253" w:lineRule="exact"/>
        <w:ind w:left="720"/>
        <w:jc w:val="both"/>
      </w:pPr>
      <w:r>
        <w:rPr/>
        <w:t>Y</w:t>
      </w:r>
      <w:r>
        <w:rPr>
          <w:spacing w:val="-3"/>
        </w:rPr>
        <w:t> </w:t>
      </w:r>
      <w:r>
        <w:rPr/>
        <w:t>→</w:t>
      </w:r>
      <w:r>
        <w:rPr>
          <w:spacing w:val="-3"/>
        </w:rPr>
        <w:t> </w:t>
      </w:r>
      <w:r>
        <w:rPr/>
        <w:t>provide</w:t>
      </w:r>
      <w:r>
        <w:rPr>
          <w:spacing w:val="-3"/>
        </w:rPr>
        <w:t> </w:t>
      </w:r>
      <w:r>
        <w:rPr/>
        <w:t>response</w:t>
      </w:r>
      <w:r>
        <w:rPr>
          <w:spacing w:val="-3"/>
        </w:rPr>
        <w:t> </w:t>
      </w:r>
      <w:r>
        <w:rPr/>
        <w:t>to</w:t>
      </w:r>
      <w:r>
        <w:rPr>
          <w:spacing w:val="-4"/>
        </w:rPr>
        <w:t> </w:t>
      </w:r>
      <w:r>
        <w:rPr/>
        <w:t>question</w:t>
      </w:r>
      <w:r>
        <w:rPr>
          <w:spacing w:val="-2"/>
        </w:rPr>
        <w:t> </w:t>
      </w:r>
      <w:r>
        <w:rPr>
          <w:spacing w:val="-5"/>
        </w:rPr>
        <w:t>28</w:t>
      </w:r>
    </w:p>
    <w:p>
      <w:pPr>
        <w:pStyle w:val="BodyText"/>
      </w:pPr>
    </w:p>
    <w:p>
      <w:pPr>
        <w:pStyle w:val="ListParagraph"/>
        <w:numPr>
          <w:ilvl w:val="0"/>
          <w:numId w:val="84"/>
        </w:numPr>
        <w:tabs>
          <w:tab w:pos="718" w:val="left" w:leader="none"/>
          <w:tab w:pos="720" w:val="left" w:leader="none"/>
        </w:tabs>
        <w:spacing w:line="240" w:lineRule="auto" w:before="1" w:after="0"/>
        <w:ind w:left="720" w:right="716" w:hanging="361"/>
        <w:jc w:val="both"/>
        <w:rPr>
          <w:sz w:val="22"/>
        </w:rPr>
      </w:pPr>
      <w:r>
        <w:rPr>
          <w:b/>
          <w:sz w:val="22"/>
        </w:rPr>
        <w:t>Considering</w:t>
      </w:r>
      <w:r>
        <w:rPr>
          <w:b/>
          <w:spacing w:val="-14"/>
          <w:sz w:val="22"/>
        </w:rPr>
        <w:t> </w:t>
      </w:r>
      <w:r>
        <w:rPr>
          <w:b/>
          <w:sz w:val="22"/>
        </w:rPr>
        <w:t>the</w:t>
      </w:r>
      <w:r>
        <w:rPr>
          <w:b/>
          <w:spacing w:val="-13"/>
          <w:sz w:val="22"/>
        </w:rPr>
        <w:t> </w:t>
      </w:r>
      <w:r>
        <w:rPr>
          <w:b/>
          <w:sz w:val="22"/>
        </w:rPr>
        <w:t>required</w:t>
      </w:r>
      <w:r>
        <w:rPr>
          <w:b/>
          <w:spacing w:val="-14"/>
          <w:sz w:val="22"/>
        </w:rPr>
        <w:t> </w:t>
      </w:r>
      <w:r>
        <w:rPr>
          <w:b/>
          <w:sz w:val="22"/>
        </w:rPr>
        <w:t>technical</w:t>
      </w:r>
      <w:r>
        <w:rPr>
          <w:b/>
          <w:spacing w:val="-10"/>
          <w:sz w:val="22"/>
        </w:rPr>
        <w:t> </w:t>
      </w:r>
      <w:r>
        <w:rPr>
          <w:b/>
          <w:sz w:val="22"/>
        </w:rPr>
        <w:t>barriers</w:t>
      </w:r>
      <w:r>
        <w:rPr>
          <w:b/>
          <w:spacing w:val="-13"/>
          <w:sz w:val="22"/>
        </w:rPr>
        <w:t> </w:t>
      </w:r>
      <w:r>
        <w:rPr>
          <w:b/>
          <w:sz w:val="22"/>
        </w:rPr>
        <w:t>to</w:t>
      </w:r>
      <w:r>
        <w:rPr>
          <w:b/>
          <w:spacing w:val="-13"/>
          <w:sz w:val="22"/>
        </w:rPr>
        <w:t> </w:t>
      </w:r>
      <w:r>
        <w:rPr>
          <w:b/>
          <w:sz w:val="22"/>
        </w:rPr>
        <w:t>trade</w:t>
      </w:r>
      <w:r>
        <w:rPr>
          <w:b/>
          <w:spacing w:val="-13"/>
          <w:sz w:val="22"/>
        </w:rPr>
        <w:t> </w:t>
      </w:r>
      <w:r>
        <w:rPr>
          <w:b/>
          <w:sz w:val="22"/>
        </w:rPr>
        <w:t>mentioned</w:t>
      </w:r>
      <w:r>
        <w:rPr>
          <w:b/>
          <w:spacing w:val="-14"/>
          <w:sz w:val="22"/>
        </w:rPr>
        <w:t> </w:t>
      </w:r>
      <w:r>
        <w:rPr>
          <w:b/>
          <w:sz w:val="22"/>
        </w:rPr>
        <w:t>in</w:t>
      </w:r>
      <w:r>
        <w:rPr>
          <w:b/>
          <w:spacing w:val="-14"/>
          <w:sz w:val="22"/>
        </w:rPr>
        <w:t> </w:t>
      </w:r>
      <w:r>
        <w:rPr>
          <w:b/>
          <w:sz w:val="22"/>
        </w:rPr>
        <w:t>the</w:t>
      </w:r>
      <w:r>
        <w:rPr>
          <w:b/>
          <w:spacing w:val="-10"/>
          <w:sz w:val="22"/>
        </w:rPr>
        <w:t> </w:t>
      </w:r>
      <w:r>
        <w:rPr>
          <w:b/>
          <w:sz w:val="22"/>
        </w:rPr>
        <w:t>question</w:t>
      </w:r>
      <w:r>
        <w:rPr>
          <w:b/>
          <w:spacing w:val="-14"/>
          <w:sz w:val="22"/>
        </w:rPr>
        <w:t> </w:t>
      </w:r>
      <w:r>
        <w:rPr>
          <w:b/>
          <w:sz w:val="22"/>
        </w:rPr>
        <w:t>27,</w:t>
      </w:r>
      <w:r>
        <w:rPr>
          <w:b/>
          <w:spacing w:val="-11"/>
          <w:sz w:val="22"/>
        </w:rPr>
        <w:t> </w:t>
      </w:r>
      <w:r>
        <w:rPr>
          <w:b/>
          <w:sz w:val="22"/>
        </w:rPr>
        <w:t>do</w:t>
      </w:r>
      <w:r>
        <w:rPr>
          <w:b/>
          <w:spacing w:val="-13"/>
          <w:sz w:val="22"/>
        </w:rPr>
        <w:t> </w:t>
      </w:r>
      <w:r>
        <w:rPr>
          <w:b/>
          <w:sz w:val="22"/>
        </w:rPr>
        <w:t>any</w:t>
      </w:r>
      <w:r>
        <w:rPr>
          <w:b/>
          <w:spacing w:val="-13"/>
          <w:sz w:val="22"/>
        </w:rPr>
        <w:t> </w:t>
      </w:r>
      <w:r>
        <w:rPr>
          <w:b/>
          <w:sz w:val="22"/>
        </w:rPr>
        <w:t>of</w:t>
      </w:r>
      <w:r>
        <w:rPr>
          <w:b/>
          <w:spacing w:val="-12"/>
          <w:sz w:val="22"/>
        </w:rPr>
        <w:t> </w:t>
      </w:r>
      <w:r>
        <w:rPr>
          <w:b/>
          <w:sz w:val="22"/>
        </w:rPr>
        <w:t>them breach the principle of national treatment? </w:t>
      </w:r>
      <w:r>
        <w:rPr>
          <w:sz w:val="22"/>
        </w:rPr>
        <w:t>(Y/N; N </w:t>
      </w:r>
      <w:r>
        <w:rPr>
          <w:i/>
          <w:sz w:val="22"/>
        </w:rPr>
        <w:t>– </w:t>
      </w:r>
      <w:r>
        <w:rPr>
          <w:sz w:val="22"/>
        </w:rPr>
        <w:t>good practice)</w:t>
      </w:r>
    </w:p>
    <w:p>
      <w:pPr>
        <w:pStyle w:val="BodyText"/>
        <w:spacing w:before="1"/>
      </w:pPr>
    </w:p>
    <w:p>
      <w:pPr>
        <w:pStyle w:val="ListParagraph"/>
        <w:numPr>
          <w:ilvl w:val="0"/>
          <w:numId w:val="84"/>
        </w:numPr>
        <w:tabs>
          <w:tab w:pos="720" w:val="left" w:leader="none"/>
        </w:tabs>
        <w:spacing w:line="240" w:lineRule="auto" w:before="0" w:after="0"/>
        <w:ind w:left="720" w:right="715" w:hanging="360"/>
        <w:jc w:val="both"/>
        <w:rPr>
          <w:sz w:val="22"/>
        </w:rPr>
      </w:pPr>
      <w:r>
        <w:rPr>
          <w:b/>
          <w:sz w:val="22"/>
        </w:rPr>
        <w:t>Does the legal framework impose a pre-shipment inspection (PSI) either for customs valuation or</w:t>
      </w:r>
      <w:r>
        <w:rPr>
          <w:b/>
          <w:spacing w:val="24"/>
          <w:sz w:val="22"/>
        </w:rPr>
        <w:t> </w:t>
      </w:r>
      <w:r>
        <w:rPr>
          <w:b/>
          <w:sz w:val="22"/>
        </w:rPr>
        <w:t>for</w:t>
      </w:r>
      <w:r>
        <w:rPr>
          <w:b/>
          <w:spacing w:val="24"/>
          <w:sz w:val="22"/>
        </w:rPr>
        <w:t> </w:t>
      </w:r>
      <w:r>
        <w:rPr>
          <w:b/>
          <w:sz w:val="22"/>
        </w:rPr>
        <w:t>quality</w:t>
      </w:r>
      <w:r>
        <w:rPr>
          <w:b/>
          <w:spacing w:val="21"/>
          <w:sz w:val="22"/>
        </w:rPr>
        <w:t> </w:t>
      </w:r>
      <w:r>
        <w:rPr>
          <w:b/>
          <w:sz w:val="22"/>
        </w:rPr>
        <w:t>control</w:t>
      </w:r>
      <w:r>
        <w:rPr>
          <w:b/>
          <w:spacing w:val="22"/>
          <w:sz w:val="22"/>
        </w:rPr>
        <w:t> </w:t>
      </w:r>
      <w:r>
        <w:rPr>
          <w:b/>
          <w:sz w:val="22"/>
        </w:rPr>
        <w:t>for</w:t>
      </w:r>
      <w:r>
        <w:rPr>
          <w:b/>
          <w:spacing w:val="21"/>
          <w:sz w:val="22"/>
        </w:rPr>
        <w:t> </w:t>
      </w:r>
      <w:r>
        <w:rPr>
          <w:b/>
          <w:sz w:val="22"/>
        </w:rPr>
        <w:t>imports</w:t>
      </w:r>
      <w:r>
        <w:rPr>
          <w:b/>
          <w:spacing w:val="24"/>
          <w:sz w:val="22"/>
        </w:rPr>
        <w:t> </w:t>
      </w:r>
      <w:r>
        <w:rPr>
          <w:b/>
          <w:sz w:val="22"/>
        </w:rPr>
        <w:t>of</w:t>
      </w:r>
      <w:r>
        <w:rPr>
          <w:b/>
          <w:spacing w:val="24"/>
          <w:sz w:val="22"/>
        </w:rPr>
        <w:t> </w:t>
      </w:r>
      <w:r>
        <w:rPr>
          <w:b/>
          <w:sz w:val="22"/>
        </w:rPr>
        <w:t>any</w:t>
      </w:r>
      <w:r>
        <w:rPr>
          <w:b/>
          <w:spacing w:val="21"/>
          <w:sz w:val="22"/>
        </w:rPr>
        <w:t> </w:t>
      </w:r>
      <w:r>
        <w:rPr>
          <w:b/>
          <w:sz w:val="22"/>
        </w:rPr>
        <w:t>product</w:t>
      </w:r>
      <w:r>
        <w:rPr>
          <w:b/>
          <w:spacing w:val="22"/>
          <w:sz w:val="22"/>
        </w:rPr>
        <w:t> </w:t>
      </w:r>
      <w:r>
        <w:rPr>
          <w:b/>
          <w:sz w:val="22"/>
        </w:rPr>
        <w:t>under</w:t>
      </w:r>
      <w:r>
        <w:rPr>
          <w:b/>
          <w:spacing w:val="24"/>
          <w:sz w:val="22"/>
        </w:rPr>
        <w:t> </w:t>
      </w:r>
      <w:r>
        <w:rPr>
          <w:b/>
          <w:sz w:val="22"/>
        </w:rPr>
        <w:t>[MANUFACTURED</w:t>
      </w:r>
      <w:r>
        <w:rPr>
          <w:b/>
          <w:spacing w:val="22"/>
          <w:sz w:val="22"/>
        </w:rPr>
        <w:t> </w:t>
      </w:r>
      <w:r>
        <w:rPr>
          <w:b/>
          <w:sz w:val="22"/>
        </w:rPr>
        <w:t>PRODUCT</w:t>
      </w:r>
      <w:r>
        <w:rPr>
          <w:b/>
          <w:spacing w:val="22"/>
          <w:sz w:val="22"/>
        </w:rPr>
        <w:t> </w:t>
      </w:r>
      <w:r>
        <w:rPr>
          <w:b/>
          <w:sz w:val="22"/>
        </w:rPr>
        <w:t>HS 6-DIGIT]</w:t>
      </w:r>
      <w:r>
        <w:rPr>
          <w:b/>
          <w:spacing w:val="-14"/>
          <w:sz w:val="22"/>
        </w:rPr>
        <w:t> </w:t>
      </w:r>
      <w:r>
        <w:rPr>
          <w:b/>
          <w:sz w:val="22"/>
        </w:rPr>
        <w:t>from</w:t>
      </w:r>
      <w:r>
        <w:rPr>
          <w:b/>
          <w:spacing w:val="-14"/>
          <w:sz w:val="22"/>
        </w:rPr>
        <w:t> </w:t>
      </w:r>
      <w:r>
        <w:rPr>
          <w:b/>
          <w:sz w:val="22"/>
        </w:rPr>
        <w:t>any</w:t>
      </w:r>
      <w:r>
        <w:rPr>
          <w:b/>
          <w:spacing w:val="-14"/>
          <w:sz w:val="22"/>
        </w:rPr>
        <w:t> </w:t>
      </w:r>
      <w:r>
        <w:rPr>
          <w:b/>
          <w:sz w:val="22"/>
        </w:rPr>
        <w:t>trading</w:t>
      </w:r>
      <w:r>
        <w:rPr>
          <w:b/>
          <w:spacing w:val="-13"/>
          <w:sz w:val="22"/>
        </w:rPr>
        <w:t> </w:t>
      </w:r>
      <w:r>
        <w:rPr>
          <w:b/>
          <w:sz w:val="22"/>
        </w:rPr>
        <w:t>partner</w:t>
      </w:r>
      <w:r>
        <w:rPr>
          <w:b/>
          <w:spacing w:val="-14"/>
          <w:sz w:val="22"/>
        </w:rPr>
        <w:t> </w:t>
      </w:r>
      <w:r>
        <w:rPr>
          <w:b/>
          <w:sz w:val="22"/>
        </w:rPr>
        <w:t>(regardless</w:t>
      </w:r>
      <w:r>
        <w:rPr>
          <w:b/>
          <w:spacing w:val="-14"/>
          <w:sz w:val="22"/>
        </w:rPr>
        <w:t> </w:t>
      </w:r>
      <w:r>
        <w:rPr>
          <w:b/>
          <w:sz w:val="22"/>
        </w:rPr>
        <w:t>of</w:t>
      </w:r>
      <w:r>
        <w:rPr>
          <w:b/>
          <w:spacing w:val="-14"/>
          <w:sz w:val="22"/>
        </w:rPr>
        <w:t> </w:t>
      </w:r>
      <w:r>
        <w:rPr>
          <w:b/>
          <w:sz w:val="22"/>
        </w:rPr>
        <w:t>the</w:t>
      </w:r>
      <w:r>
        <w:rPr>
          <w:b/>
          <w:spacing w:val="-13"/>
          <w:sz w:val="22"/>
        </w:rPr>
        <w:t> </w:t>
      </w:r>
      <w:r>
        <w:rPr>
          <w:b/>
          <w:sz w:val="22"/>
        </w:rPr>
        <w:t>origin</w:t>
      </w:r>
      <w:r>
        <w:rPr>
          <w:b/>
          <w:spacing w:val="-14"/>
          <w:sz w:val="22"/>
        </w:rPr>
        <w:t> </w:t>
      </w:r>
      <w:r>
        <w:rPr>
          <w:b/>
          <w:sz w:val="22"/>
        </w:rPr>
        <w:t>of</w:t>
      </w:r>
      <w:r>
        <w:rPr>
          <w:b/>
          <w:spacing w:val="-14"/>
          <w:sz w:val="22"/>
        </w:rPr>
        <w:t> </w:t>
      </w:r>
      <w:r>
        <w:rPr>
          <w:b/>
          <w:sz w:val="22"/>
        </w:rPr>
        <w:t>the</w:t>
      </w:r>
      <w:r>
        <w:rPr>
          <w:b/>
          <w:spacing w:val="-14"/>
          <w:sz w:val="22"/>
        </w:rPr>
        <w:t> </w:t>
      </w:r>
      <w:r>
        <w:rPr>
          <w:b/>
          <w:sz w:val="22"/>
        </w:rPr>
        <w:t>goods</w:t>
      </w:r>
      <w:r>
        <w:rPr>
          <w:b/>
          <w:spacing w:val="-13"/>
          <w:sz w:val="22"/>
        </w:rPr>
        <w:t> </w:t>
      </w:r>
      <w:r>
        <w:rPr>
          <w:b/>
          <w:sz w:val="22"/>
        </w:rPr>
        <w:t>and</w:t>
      </w:r>
      <w:r>
        <w:rPr>
          <w:b/>
          <w:spacing w:val="-14"/>
          <w:sz w:val="22"/>
        </w:rPr>
        <w:t> </w:t>
      </w:r>
      <w:r>
        <w:rPr>
          <w:b/>
          <w:sz w:val="22"/>
        </w:rPr>
        <w:t>without</w:t>
      </w:r>
      <w:r>
        <w:rPr>
          <w:b/>
          <w:spacing w:val="-14"/>
          <w:sz w:val="22"/>
        </w:rPr>
        <w:t> </w:t>
      </w:r>
      <w:r>
        <w:rPr>
          <w:b/>
          <w:sz w:val="22"/>
        </w:rPr>
        <w:t>preferential treatment)? </w:t>
      </w:r>
      <w:r>
        <w:rPr>
          <w:sz w:val="22"/>
        </w:rPr>
        <w:t>(Y/N; N – good practice)</w:t>
      </w:r>
    </w:p>
    <w:p>
      <w:pPr>
        <w:pStyle w:val="BodyText"/>
      </w:pPr>
    </w:p>
    <w:p>
      <w:pPr>
        <w:pStyle w:val="ListParagraph"/>
        <w:numPr>
          <w:ilvl w:val="0"/>
          <w:numId w:val="84"/>
        </w:numPr>
        <w:tabs>
          <w:tab w:pos="720" w:val="left" w:leader="none"/>
        </w:tabs>
        <w:spacing w:line="240" w:lineRule="auto" w:before="0" w:after="0"/>
        <w:ind w:left="720" w:right="715" w:hanging="360"/>
        <w:jc w:val="both"/>
        <w:rPr>
          <w:sz w:val="22"/>
        </w:rPr>
      </w:pPr>
      <w:r>
        <w:rPr>
          <w:b/>
          <w:sz w:val="22"/>
        </w:rPr>
        <w:t>Does the legal framework impose any quantity control measures for imports of </w:t>
      </w:r>
      <w:r>
        <w:rPr>
          <w:b/>
          <w:sz w:val="22"/>
          <w:u w:val="single"/>
        </w:rPr>
        <w:t>any</w:t>
      </w:r>
      <w:r>
        <w:rPr>
          <w:b/>
          <w:sz w:val="22"/>
        </w:rPr>
        <w:t> product under</w:t>
      </w:r>
      <w:r>
        <w:rPr>
          <w:b/>
          <w:spacing w:val="40"/>
          <w:sz w:val="22"/>
        </w:rPr>
        <w:t> </w:t>
      </w:r>
      <w:r>
        <w:rPr>
          <w:b/>
          <w:sz w:val="22"/>
        </w:rPr>
        <w:t>the</w:t>
      </w:r>
      <w:r>
        <w:rPr>
          <w:b/>
          <w:spacing w:val="40"/>
          <w:sz w:val="22"/>
        </w:rPr>
        <w:t> </w:t>
      </w:r>
      <w:r>
        <w:rPr>
          <w:b/>
          <w:sz w:val="22"/>
        </w:rPr>
        <w:t>agricultural</w:t>
      </w:r>
      <w:r>
        <w:rPr>
          <w:b/>
          <w:spacing w:val="40"/>
          <w:sz w:val="22"/>
        </w:rPr>
        <w:t> </w:t>
      </w:r>
      <w:r>
        <w:rPr>
          <w:b/>
          <w:sz w:val="22"/>
        </w:rPr>
        <w:t>product</w:t>
      </w:r>
      <w:r>
        <w:rPr>
          <w:b/>
          <w:spacing w:val="40"/>
          <w:sz w:val="22"/>
        </w:rPr>
        <w:t> </w:t>
      </w:r>
      <w:r>
        <w:rPr>
          <w:b/>
          <w:sz w:val="22"/>
        </w:rPr>
        <w:t>chapters</w:t>
      </w:r>
      <w:r>
        <w:rPr>
          <w:b/>
          <w:spacing w:val="40"/>
          <w:sz w:val="22"/>
        </w:rPr>
        <w:t> </w:t>
      </w:r>
      <w:r>
        <w:rPr>
          <w:b/>
          <w:sz w:val="22"/>
        </w:rPr>
        <w:t>[AGRICULTURAL</w:t>
      </w:r>
      <w:r>
        <w:rPr>
          <w:b/>
          <w:spacing w:val="40"/>
          <w:sz w:val="22"/>
        </w:rPr>
        <w:t> </w:t>
      </w:r>
      <w:r>
        <w:rPr>
          <w:b/>
          <w:sz w:val="22"/>
        </w:rPr>
        <w:t>PRODUCT</w:t>
      </w:r>
      <w:r>
        <w:rPr>
          <w:b/>
          <w:spacing w:val="40"/>
          <w:sz w:val="22"/>
        </w:rPr>
        <w:t> </w:t>
      </w:r>
      <w:r>
        <w:rPr>
          <w:b/>
          <w:sz w:val="22"/>
        </w:rPr>
        <w:t>CHAPTERS</w:t>
      </w:r>
      <w:r>
        <w:rPr>
          <w:b/>
          <w:spacing w:val="40"/>
          <w:sz w:val="22"/>
        </w:rPr>
        <w:t> </w:t>
      </w:r>
      <w:r>
        <w:rPr>
          <w:b/>
          <w:sz w:val="22"/>
        </w:rPr>
        <w:t>(HS 2-DIGIT)] from any trading partner (regardless of the origin of the goods and without preferential treatment)? </w:t>
      </w:r>
      <w:r>
        <w:rPr>
          <w:sz w:val="22"/>
        </w:rPr>
        <w:t>(Y/N)</w:t>
      </w:r>
    </w:p>
    <w:p>
      <w:pPr>
        <w:pStyle w:val="BodyText"/>
      </w:pPr>
    </w:p>
    <w:p>
      <w:pPr>
        <w:pStyle w:val="ListParagraph"/>
        <w:numPr>
          <w:ilvl w:val="0"/>
          <w:numId w:val="84"/>
        </w:numPr>
        <w:tabs>
          <w:tab w:pos="719" w:val="left" w:leader="none"/>
        </w:tabs>
        <w:spacing w:line="240" w:lineRule="auto" w:before="0" w:after="0"/>
        <w:ind w:left="719" w:right="716" w:hanging="360"/>
        <w:jc w:val="both"/>
        <w:rPr>
          <w:sz w:val="22"/>
        </w:rPr>
      </w:pPr>
      <w:r>
        <w:rPr>
          <w:b/>
          <w:sz w:val="22"/>
        </w:rPr>
        <w:t>How about imports of any product under the manufactured product chapters [MANUFACTURED PRODUCT CHAPTERS (HS 2-DIGIT)] from </w:t>
      </w:r>
      <w:r>
        <w:rPr>
          <w:b/>
          <w:sz w:val="22"/>
          <w:u w:val="single"/>
        </w:rPr>
        <w:t>any</w:t>
      </w:r>
      <w:r>
        <w:rPr>
          <w:b/>
          <w:sz w:val="22"/>
        </w:rPr>
        <w:t> trading partner (regardless of the origin of the goods and without preferential treatment)? </w:t>
      </w:r>
      <w:r>
        <w:rPr>
          <w:sz w:val="22"/>
        </w:rPr>
        <w:t>(Y/N)</w:t>
      </w:r>
    </w:p>
    <w:p>
      <w:pPr>
        <w:pStyle w:val="ListParagraph"/>
        <w:numPr>
          <w:ilvl w:val="0"/>
          <w:numId w:val="84"/>
        </w:numPr>
        <w:tabs>
          <w:tab w:pos="719" w:val="left" w:leader="none"/>
        </w:tabs>
        <w:spacing w:line="240" w:lineRule="auto" w:before="252" w:after="0"/>
        <w:ind w:left="719" w:right="714" w:hanging="360"/>
        <w:jc w:val="both"/>
        <w:rPr>
          <w:sz w:val="22"/>
        </w:rPr>
      </w:pPr>
      <w:r>
        <w:rPr>
          <w:b/>
          <w:sz w:val="22"/>
        </w:rPr>
        <w:t>Does the legal framework impose any price control measure for economic purposes for imports of any product under the agricultural product chapters [AGRICULTURAL PRODUCT CHAPTERS</w:t>
      </w:r>
      <w:r>
        <w:rPr>
          <w:b/>
          <w:spacing w:val="-1"/>
          <w:sz w:val="22"/>
        </w:rPr>
        <w:t> </w:t>
      </w:r>
      <w:r>
        <w:rPr>
          <w:b/>
          <w:sz w:val="22"/>
        </w:rPr>
        <w:t>(HS</w:t>
      </w:r>
      <w:r>
        <w:rPr>
          <w:b/>
          <w:spacing w:val="-1"/>
          <w:sz w:val="22"/>
        </w:rPr>
        <w:t> </w:t>
      </w:r>
      <w:r>
        <w:rPr>
          <w:b/>
          <w:sz w:val="22"/>
        </w:rPr>
        <w:t>2-DIGIT)]</w:t>
      </w:r>
      <w:r>
        <w:rPr>
          <w:b/>
          <w:spacing w:val="-2"/>
          <w:sz w:val="22"/>
        </w:rPr>
        <w:t> </w:t>
      </w:r>
      <w:r>
        <w:rPr>
          <w:b/>
          <w:sz w:val="22"/>
        </w:rPr>
        <w:t>from</w:t>
      </w:r>
      <w:r>
        <w:rPr>
          <w:b/>
          <w:spacing w:val="-2"/>
          <w:sz w:val="22"/>
        </w:rPr>
        <w:t> </w:t>
      </w:r>
      <w:r>
        <w:rPr>
          <w:b/>
          <w:sz w:val="22"/>
        </w:rPr>
        <w:t>any</w:t>
      </w:r>
      <w:r>
        <w:rPr>
          <w:b/>
          <w:spacing w:val="-3"/>
          <w:sz w:val="22"/>
        </w:rPr>
        <w:t> </w:t>
      </w:r>
      <w:r>
        <w:rPr>
          <w:b/>
          <w:sz w:val="22"/>
        </w:rPr>
        <w:t>trading</w:t>
      </w:r>
      <w:r>
        <w:rPr>
          <w:b/>
          <w:spacing w:val="-3"/>
          <w:sz w:val="22"/>
        </w:rPr>
        <w:t> </w:t>
      </w:r>
      <w:r>
        <w:rPr>
          <w:b/>
          <w:sz w:val="22"/>
        </w:rPr>
        <w:t>partner</w:t>
      </w:r>
      <w:r>
        <w:rPr>
          <w:b/>
          <w:spacing w:val="-3"/>
          <w:sz w:val="22"/>
        </w:rPr>
        <w:t> </w:t>
      </w:r>
      <w:r>
        <w:rPr>
          <w:b/>
          <w:sz w:val="22"/>
        </w:rPr>
        <w:t>(regardless</w:t>
      </w:r>
      <w:r>
        <w:rPr>
          <w:b/>
          <w:spacing w:val="-3"/>
          <w:sz w:val="22"/>
        </w:rPr>
        <w:t> </w:t>
      </w:r>
      <w:r>
        <w:rPr>
          <w:b/>
          <w:sz w:val="22"/>
        </w:rPr>
        <w:t>of</w:t>
      </w:r>
      <w:r>
        <w:rPr>
          <w:b/>
          <w:spacing w:val="-2"/>
          <w:sz w:val="22"/>
        </w:rPr>
        <w:t> </w:t>
      </w:r>
      <w:r>
        <w:rPr>
          <w:b/>
          <w:sz w:val="22"/>
        </w:rPr>
        <w:t>the</w:t>
      </w:r>
      <w:r>
        <w:rPr>
          <w:b/>
          <w:spacing w:val="-3"/>
          <w:sz w:val="22"/>
        </w:rPr>
        <w:t> </w:t>
      </w:r>
      <w:r>
        <w:rPr>
          <w:b/>
          <w:sz w:val="22"/>
        </w:rPr>
        <w:t>origin</w:t>
      </w:r>
      <w:r>
        <w:rPr>
          <w:b/>
          <w:spacing w:val="-1"/>
          <w:sz w:val="22"/>
        </w:rPr>
        <w:t> </w:t>
      </w:r>
      <w:r>
        <w:rPr>
          <w:b/>
          <w:sz w:val="22"/>
        </w:rPr>
        <w:t>of</w:t>
      </w:r>
      <w:r>
        <w:rPr>
          <w:b/>
          <w:spacing w:val="-2"/>
          <w:sz w:val="22"/>
        </w:rPr>
        <w:t> </w:t>
      </w:r>
      <w:r>
        <w:rPr>
          <w:b/>
          <w:sz w:val="22"/>
        </w:rPr>
        <w:t>the</w:t>
      </w:r>
      <w:r>
        <w:rPr>
          <w:b/>
          <w:spacing w:val="-3"/>
          <w:sz w:val="22"/>
        </w:rPr>
        <w:t> </w:t>
      </w:r>
      <w:r>
        <w:rPr>
          <w:b/>
          <w:sz w:val="22"/>
        </w:rPr>
        <w:t>goods and without preferential treatment)? </w:t>
      </w:r>
      <w:r>
        <w:rPr>
          <w:sz w:val="22"/>
        </w:rPr>
        <w:t>(Y/N; N </w:t>
      </w:r>
      <w:r>
        <w:rPr>
          <w:i/>
          <w:sz w:val="22"/>
        </w:rPr>
        <w:t>– </w:t>
      </w:r>
      <w:r>
        <w:rPr>
          <w:sz w:val="22"/>
        </w:rPr>
        <w:t>good practice)</w:t>
      </w:r>
    </w:p>
    <w:p>
      <w:pPr>
        <w:pStyle w:val="ListParagraph"/>
        <w:numPr>
          <w:ilvl w:val="0"/>
          <w:numId w:val="84"/>
        </w:numPr>
        <w:tabs>
          <w:tab w:pos="719" w:val="left" w:leader="none"/>
        </w:tabs>
        <w:spacing w:line="240" w:lineRule="auto" w:before="252" w:after="0"/>
        <w:ind w:left="719" w:right="716" w:hanging="360"/>
        <w:jc w:val="both"/>
        <w:rPr>
          <w:sz w:val="22"/>
        </w:rPr>
      </w:pPr>
      <w:r>
        <w:rPr>
          <w:b/>
          <w:sz w:val="22"/>
        </w:rPr>
        <w:t>How about for imports of any product under the manufactured product chapters [MANUFACTURED PRODUCT CHAPTERS (HS 2-DIGIT)] from any trading partner (regardless of the origin of the goods and without preferential treatment)? </w:t>
      </w:r>
      <w:r>
        <w:rPr>
          <w:sz w:val="22"/>
        </w:rPr>
        <w:t>(Y/N)</w:t>
      </w:r>
    </w:p>
    <w:p>
      <w:pPr>
        <w:pStyle w:val="BodyText"/>
        <w:spacing w:before="1"/>
      </w:pPr>
    </w:p>
    <w:p>
      <w:pPr>
        <w:pStyle w:val="ListParagraph"/>
        <w:numPr>
          <w:ilvl w:val="0"/>
          <w:numId w:val="84"/>
        </w:numPr>
        <w:tabs>
          <w:tab w:pos="720" w:val="left" w:leader="none"/>
        </w:tabs>
        <w:spacing w:line="240" w:lineRule="auto" w:before="1" w:after="0"/>
        <w:ind w:left="720" w:right="716" w:hanging="360"/>
        <w:jc w:val="both"/>
        <w:rPr>
          <w:sz w:val="22"/>
        </w:rPr>
      </w:pPr>
      <w:r>
        <w:rPr>
          <w:b/>
          <w:sz w:val="22"/>
        </w:rPr>
        <w:t>Does</w:t>
      </w:r>
      <w:r>
        <w:rPr>
          <w:b/>
          <w:spacing w:val="-11"/>
          <w:sz w:val="22"/>
        </w:rPr>
        <w:t> </w:t>
      </w:r>
      <w:r>
        <w:rPr>
          <w:b/>
          <w:sz w:val="22"/>
        </w:rPr>
        <w:t>the</w:t>
      </w:r>
      <w:r>
        <w:rPr>
          <w:b/>
          <w:spacing w:val="-11"/>
          <w:sz w:val="22"/>
        </w:rPr>
        <w:t> </w:t>
      </w:r>
      <w:r>
        <w:rPr>
          <w:b/>
          <w:sz w:val="22"/>
        </w:rPr>
        <w:t>legal</w:t>
      </w:r>
      <w:r>
        <w:rPr>
          <w:b/>
          <w:spacing w:val="-11"/>
          <w:sz w:val="22"/>
        </w:rPr>
        <w:t> </w:t>
      </w:r>
      <w:r>
        <w:rPr>
          <w:b/>
          <w:sz w:val="22"/>
        </w:rPr>
        <w:t>framework</w:t>
      </w:r>
      <w:r>
        <w:rPr>
          <w:b/>
          <w:spacing w:val="-12"/>
          <w:sz w:val="22"/>
        </w:rPr>
        <w:t> </w:t>
      </w:r>
      <w:r>
        <w:rPr>
          <w:b/>
          <w:sz w:val="22"/>
        </w:rPr>
        <w:t>impose</w:t>
      </w:r>
      <w:r>
        <w:rPr>
          <w:b/>
          <w:spacing w:val="-11"/>
          <w:sz w:val="22"/>
        </w:rPr>
        <w:t> </w:t>
      </w:r>
      <w:r>
        <w:rPr>
          <w:b/>
          <w:sz w:val="22"/>
        </w:rPr>
        <w:t>any</w:t>
      </w:r>
      <w:r>
        <w:rPr>
          <w:b/>
          <w:spacing w:val="-12"/>
          <w:sz w:val="22"/>
        </w:rPr>
        <w:t> </w:t>
      </w:r>
      <w:r>
        <w:rPr>
          <w:b/>
          <w:sz w:val="22"/>
        </w:rPr>
        <w:t>finance</w:t>
      </w:r>
      <w:r>
        <w:rPr>
          <w:b/>
          <w:spacing w:val="-12"/>
          <w:sz w:val="22"/>
        </w:rPr>
        <w:t> </w:t>
      </w:r>
      <w:r>
        <w:rPr>
          <w:b/>
          <w:sz w:val="22"/>
        </w:rPr>
        <w:t>measures</w:t>
      </w:r>
      <w:r>
        <w:rPr>
          <w:b/>
          <w:spacing w:val="-11"/>
          <w:sz w:val="22"/>
        </w:rPr>
        <w:t> </w:t>
      </w:r>
      <w:r>
        <w:rPr>
          <w:b/>
          <w:sz w:val="22"/>
        </w:rPr>
        <w:t>for</w:t>
      </w:r>
      <w:r>
        <w:rPr>
          <w:b/>
          <w:spacing w:val="-12"/>
          <w:sz w:val="22"/>
        </w:rPr>
        <w:t> </w:t>
      </w:r>
      <w:r>
        <w:rPr>
          <w:b/>
          <w:sz w:val="22"/>
        </w:rPr>
        <w:t>economic</w:t>
      </w:r>
      <w:r>
        <w:rPr>
          <w:b/>
          <w:spacing w:val="-12"/>
          <w:sz w:val="22"/>
        </w:rPr>
        <w:t> </w:t>
      </w:r>
      <w:r>
        <w:rPr>
          <w:b/>
          <w:sz w:val="22"/>
        </w:rPr>
        <w:t>purposes</w:t>
      </w:r>
      <w:r>
        <w:rPr>
          <w:b/>
          <w:spacing w:val="-12"/>
          <w:sz w:val="22"/>
        </w:rPr>
        <w:t> </w:t>
      </w:r>
      <w:r>
        <w:rPr>
          <w:b/>
          <w:sz w:val="22"/>
        </w:rPr>
        <w:t>for</w:t>
      </w:r>
      <w:r>
        <w:rPr>
          <w:b/>
          <w:spacing w:val="-14"/>
          <w:sz w:val="22"/>
        </w:rPr>
        <w:t> </w:t>
      </w:r>
      <w:r>
        <w:rPr>
          <w:b/>
          <w:sz w:val="22"/>
        </w:rPr>
        <w:t>imports</w:t>
      </w:r>
      <w:r>
        <w:rPr>
          <w:b/>
          <w:spacing w:val="-11"/>
          <w:sz w:val="22"/>
        </w:rPr>
        <w:t> </w:t>
      </w:r>
      <w:r>
        <w:rPr>
          <w:b/>
          <w:sz w:val="22"/>
        </w:rPr>
        <w:t>of</w:t>
      </w:r>
      <w:r>
        <w:rPr>
          <w:b/>
          <w:spacing w:val="-9"/>
          <w:sz w:val="22"/>
        </w:rPr>
        <w:t> </w:t>
      </w:r>
      <w:r>
        <w:rPr>
          <w:b/>
          <w:sz w:val="22"/>
          <w:u w:val="single"/>
        </w:rPr>
        <w:t>any</w:t>
      </w:r>
      <w:r>
        <w:rPr>
          <w:b/>
          <w:sz w:val="22"/>
        </w:rPr>
        <w:t> product under the agricultural product chapters [AGRICULTURAL PRODUCT CHAPTERS (HS 2-DIGIT)] from any trading partner (regardless of the origin of the goods and without preferential treatment)? </w:t>
      </w:r>
      <w:r>
        <w:rPr>
          <w:sz w:val="22"/>
        </w:rPr>
        <w:t>(Y/N)</w:t>
      </w:r>
    </w:p>
    <w:p>
      <w:pPr>
        <w:pStyle w:val="ListParagraph"/>
        <w:numPr>
          <w:ilvl w:val="0"/>
          <w:numId w:val="84"/>
        </w:numPr>
        <w:tabs>
          <w:tab w:pos="719" w:val="left" w:leader="none"/>
        </w:tabs>
        <w:spacing w:line="240" w:lineRule="auto" w:before="252" w:after="0"/>
        <w:ind w:left="719" w:right="716" w:hanging="360"/>
        <w:jc w:val="both"/>
        <w:rPr>
          <w:sz w:val="22"/>
        </w:rPr>
      </w:pPr>
      <w:r>
        <w:rPr>
          <w:b/>
          <w:sz w:val="22"/>
        </w:rPr>
        <w:t>How about for imports of any product under the manufactured product chapters [MANUFACTURED PRODUCT CHAPTERS (HS 2-DIGIT)] from </w:t>
      </w:r>
      <w:r>
        <w:rPr>
          <w:b/>
          <w:sz w:val="22"/>
          <w:u w:val="single"/>
        </w:rPr>
        <w:t>any</w:t>
      </w:r>
      <w:r>
        <w:rPr>
          <w:b/>
          <w:sz w:val="22"/>
        </w:rPr>
        <w:t> trading partner (regardless of the origin of the goods and without preferential treatment)? </w:t>
      </w:r>
      <w:r>
        <w:rPr>
          <w:sz w:val="22"/>
        </w:rPr>
        <w:t>(Y/N)</w:t>
      </w:r>
    </w:p>
    <w:p>
      <w:pPr>
        <w:pStyle w:val="BodyText"/>
        <w:spacing w:before="1"/>
      </w:pPr>
    </w:p>
    <w:p>
      <w:pPr>
        <w:pStyle w:val="ListParagraph"/>
        <w:numPr>
          <w:ilvl w:val="0"/>
          <w:numId w:val="84"/>
        </w:numPr>
        <w:tabs>
          <w:tab w:pos="719" w:val="left" w:leader="none"/>
        </w:tabs>
        <w:spacing w:line="240" w:lineRule="auto" w:before="0" w:after="0"/>
        <w:ind w:left="719" w:right="715" w:hanging="360"/>
        <w:jc w:val="both"/>
        <w:rPr>
          <w:b/>
          <w:sz w:val="22"/>
        </w:rPr>
      </w:pPr>
      <w:r>
        <w:rPr>
          <w:b/>
          <w:sz w:val="22"/>
        </w:rPr>
        <w:t>In the last three years leading up to September 1, 2024, have any contingent trade protective measures</w:t>
      </w:r>
      <w:r>
        <w:rPr>
          <w:b/>
          <w:spacing w:val="-2"/>
          <w:sz w:val="22"/>
        </w:rPr>
        <w:t> </w:t>
      </w:r>
      <w:r>
        <w:rPr>
          <w:b/>
          <w:sz w:val="22"/>
        </w:rPr>
        <w:t>been</w:t>
      </w:r>
      <w:r>
        <w:rPr>
          <w:b/>
          <w:spacing w:val="-3"/>
          <w:sz w:val="22"/>
        </w:rPr>
        <w:t> </w:t>
      </w:r>
      <w:r>
        <w:rPr>
          <w:b/>
          <w:sz w:val="22"/>
        </w:rPr>
        <w:t>enforced</w:t>
      </w:r>
      <w:r>
        <w:rPr>
          <w:b/>
          <w:spacing w:val="-3"/>
          <w:sz w:val="22"/>
        </w:rPr>
        <w:t> </w:t>
      </w:r>
      <w:r>
        <w:rPr>
          <w:b/>
          <w:sz w:val="22"/>
        </w:rPr>
        <w:t>in</w:t>
      </w:r>
      <w:r>
        <w:rPr>
          <w:b/>
          <w:spacing w:val="-3"/>
          <w:sz w:val="22"/>
        </w:rPr>
        <w:t> </w:t>
      </w:r>
      <w:r>
        <w:rPr>
          <w:b/>
          <w:sz w:val="22"/>
        </w:rPr>
        <w:t>practice</w:t>
      </w:r>
      <w:r>
        <w:rPr>
          <w:b/>
          <w:spacing w:val="-4"/>
          <w:sz w:val="22"/>
        </w:rPr>
        <w:t> </w:t>
      </w:r>
      <w:r>
        <w:rPr>
          <w:b/>
          <w:sz w:val="22"/>
        </w:rPr>
        <w:t>when</w:t>
      </w:r>
      <w:r>
        <w:rPr>
          <w:b/>
          <w:spacing w:val="-5"/>
          <w:sz w:val="22"/>
        </w:rPr>
        <w:t> </w:t>
      </w:r>
      <w:r>
        <w:rPr>
          <w:b/>
          <w:sz w:val="22"/>
        </w:rPr>
        <w:t>importing</w:t>
      </w:r>
      <w:r>
        <w:rPr>
          <w:b/>
          <w:spacing w:val="-2"/>
          <w:sz w:val="22"/>
        </w:rPr>
        <w:t> </w:t>
      </w:r>
      <w:r>
        <w:rPr>
          <w:b/>
          <w:sz w:val="22"/>
        </w:rPr>
        <w:t>any</w:t>
      </w:r>
      <w:r>
        <w:rPr>
          <w:b/>
          <w:spacing w:val="-2"/>
          <w:sz w:val="22"/>
        </w:rPr>
        <w:t> </w:t>
      </w:r>
      <w:r>
        <w:rPr>
          <w:b/>
          <w:sz w:val="22"/>
        </w:rPr>
        <w:t>product</w:t>
      </w:r>
      <w:r>
        <w:rPr>
          <w:b/>
          <w:spacing w:val="-1"/>
          <w:sz w:val="22"/>
        </w:rPr>
        <w:t> </w:t>
      </w:r>
      <w:r>
        <w:rPr>
          <w:b/>
          <w:sz w:val="22"/>
        </w:rPr>
        <w:t>under</w:t>
      </w:r>
      <w:r>
        <w:rPr>
          <w:b/>
          <w:spacing w:val="-4"/>
          <w:sz w:val="22"/>
        </w:rPr>
        <w:t> </w:t>
      </w:r>
      <w:r>
        <w:rPr>
          <w:b/>
          <w:sz w:val="22"/>
        </w:rPr>
        <w:t>the</w:t>
      </w:r>
      <w:r>
        <w:rPr>
          <w:b/>
          <w:spacing w:val="-2"/>
          <w:sz w:val="22"/>
        </w:rPr>
        <w:t> </w:t>
      </w:r>
      <w:r>
        <w:rPr>
          <w:b/>
          <w:sz w:val="22"/>
        </w:rPr>
        <w:t>agricultural</w:t>
      </w:r>
      <w:r>
        <w:rPr>
          <w:b/>
          <w:spacing w:val="-1"/>
          <w:sz w:val="22"/>
        </w:rPr>
        <w:t> </w:t>
      </w:r>
      <w:r>
        <w:rPr>
          <w:b/>
          <w:sz w:val="22"/>
        </w:rPr>
        <w:t>product chapters</w:t>
      </w:r>
      <w:r>
        <w:rPr>
          <w:b/>
          <w:spacing w:val="-11"/>
          <w:sz w:val="22"/>
        </w:rPr>
        <w:t> </w:t>
      </w:r>
      <w:r>
        <w:rPr>
          <w:b/>
          <w:sz w:val="22"/>
        </w:rPr>
        <w:t>[AGRICULTURAL</w:t>
      </w:r>
      <w:r>
        <w:rPr>
          <w:b/>
          <w:spacing w:val="-10"/>
          <w:sz w:val="22"/>
        </w:rPr>
        <w:t> </w:t>
      </w:r>
      <w:r>
        <w:rPr>
          <w:b/>
          <w:sz w:val="22"/>
        </w:rPr>
        <w:t>PRODUCT</w:t>
      </w:r>
      <w:r>
        <w:rPr>
          <w:b/>
          <w:spacing w:val="-10"/>
          <w:sz w:val="22"/>
        </w:rPr>
        <w:t> </w:t>
      </w:r>
      <w:r>
        <w:rPr>
          <w:b/>
          <w:sz w:val="22"/>
        </w:rPr>
        <w:t>CHAPTERS</w:t>
      </w:r>
      <w:r>
        <w:rPr>
          <w:b/>
          <w:spacing w:val="-10"/>
          <w:sz w:val="22"/>
        </w:rPr>
        <w:t> </w:t>
      </w:r>
      <w:r>
        <w:rPr>
          <w:b/>
          <w:sz w:val="22"/>
        </w:rPr>
        <w:t>(HS</w:t>
      </w:r>
      <w:r>
        <w:rPr>
          <w:b/>
          <w:spacing w:val="-12"/>
          <w:sz w:val="22"/>
        </w:rPr>
        <w:t> </w:t>
      </w:r>
      <w:r>
        <w:rPr>
          <w:b/>
          <w:sz w:val="22"/>
        </w:rPr>
        <w:t>2-DIGIT)]</w:t>
      </w:r>
      <w:r>
        <w:rPr>
          <w:b/>
          <w:spacing w:val="-11"/>
          <w:sz w:val="22"/>
        </w:rPr>
        <w:t> </w:t>
      </w:r>
      <w:r>
        <w:rPr>
          <w:b/>
          <w:sz w:val="22"/>
        </w:rPr>
        <w:t>or</w:t>
      </w:r>
      <w:r>
        <w:rPr>
          <w:b/>
          <w:spacing w:val="-11"/>
          <w:sz w:val="22"/>
        </w:rPr>
        <w:t> </w:t>
      </w:r>
      <w:r>
        <w:rPr>
          <w:b/>
          <w:sz w:val="22"/>
        </w:rPr>
        <w:t>manufactured</w:t>
      </w:r>
      <w:r>
        <w:rPr>
          <w:b/>
          <w:spacing w:val="-10"/>
          <w:sz w:val="22"/>
        </w:rPr>
        <w:t> </w:t>
      </w:r>
      <w:r>
        <w:rPr>
          <w:b/>
          <w:sz w:val="22"/>
        </w:rPr>
        <w:t>product</w:t>
      </w:r>
    </w:p>
    <w:p>
      <w:pPr>
        <w:pStyle w:val="ListParagraph"/>
        <w:spacing w:after="0" w:line="240" w:lineRule="auto"/>
        <w:jc w:val="both"/>
        <w:rPr>
          <w:b/>
          <w:sz w:val="22"/>
        </w:rPr>
        <w:sectPr>
          <w:pgSz w:w="12240" w:h="15840"/>
          <w:pgMar w:header="0" w:footer="522" w:top="1360" w:bottom="720" w:left="1080" w:right="720"/>
        </w:sectPr>
      </w:pPr>
    </w:p>
    <w:p>
      <w:pPr>
        <w:spacing w:before="78"/>
        <w:ind w:left="720" w:right="718" w:hanging="1"/>
        <w:jc w:val="left"/>
        <w:rPr>
          <w:sz w:val="22"/>
        </w:rPr>
      </w:pPr>
      <w:r>
        <w:rPr>
          <w:b/>
          <w:sz w:val="22"/>
        </w:rPr>
        <w:t>chapters</w:t>
      </w:r>
      <w:r>
        <w:rPr>
          <w:b/>
          <w:spacing w:val="40"/>
          <w:sz w:val="22"/>
        </w:rPr>
        <w:t> </w:t>
      </w:r>
      <w:r>
        <w:rPr>
          <w:b/>
          <w:sz w:val="22"/>
        </w:rPr>
        <w:t>[MANUFACTURED</w:t>
      </w:r>
      <w:r>
        <w:rPr>
          <w:b/>
          <w:spacing w:val="40"/>
          <w:sz w:val="22"/>
        </w:rPr>
        <w:t> </w:t>
      </w:r>
      <w:r>
        <w:rPr>
          <w:b/>
          <w:sz w:val="22"/>
        </w:rPr>
        <w:t>PRODUCT</w:t>
      </w:r>
      <w:r>
        <w:rPr>
          <w:b/>
          <w:spacing w:val="40"/>
          <w:sz w:val="22"/>
        </w:rPr>
        <w:t> </w:t>
      </w:r>
      <w:r>
        <w:rPr>
          <w:b/>
          <w:sz w:val="22"/>
        </w:rPr>
        <w:t>CHAPTERS</w:t>
      </w:r>
      <w:r>
        <w:rPr>
          <w:b/>
          <w:spacing w:val="40"/>
          <w:sz w:val="22"/>
        </w:rPr>
        <w:t> </w:t>
      </w:r>
      <w:r>
        <w:rPr>
          <w:b/>
          <w:sz w:val="22"/>
        </w:rPr>
        <w:t>(HS</w:t>
      </w:r>
      <w:r>
        <w:rPr>
          <w:b/>
          <w:spacing w:val="40"/>
          <w:sz w:val="22"/>
        </w:rPr>
        <w:t> </w:t>
      </w:r>
      <w:r>
        <w:rPr>
          <w:b/>
          <w:sz w:val="22"/>
        </w:rPr>
        <w:t>2-DIGIT)]</w:t>
      </w:r>
      <w:r>
        <w:rPr>
          <w:b/>
          <w:spacing w:val="40"/>
          <w:sz w:val="22"/>
        </w:rPr>
        <w:t> </w:t>
      </w:r>
      <w:r>
        <w:rPr>
          <w:b/>
          <w:sz w:val="22"/>
        </w:rPr>
        <w:t>from</w:t>
      </w:r>
      <w:r>
        <w:rPr>
          <w:b/>
          <w:spacing w:val="40"/>
          <w:sz w:val="22"/>
        </w:rPr>
        <w:t> </w:t>
      </w:r>
      <w:r>
        <w:rPr>
          <w:b/>
          <w:sz w:val="22"/>
        </w:rPr>
        <w:t>any</w:t>
      </w:r>
      <w:r>
        <w:rPr>
          <w:b/>
          <w:spacing w:val="40"/>
          <w:sz w:val="22"/>
        </w:rPr>
        <w:t> </w:t>
      </w:r>
      <w:r>
        <w:rPr>
          <w:b/>
          <w:sz w:val="22"/>
        </w:rPr>
        <w:t>trading</w:t>
      </w:r>
      <w:r>
        <w:rPr>
          <w:b/>
          <w:spacing w:val="80"/>
          <w:sz w:val="22"/>
        </w:rPr>
        <w:t> </w:t>
      </w:r>
      <w:r>
        <w:rPr>
          <w:b/>
          <w:sz w:val="22"/>
        </w:rPr>
        <w:t>partner (regardless of the origin of the goods and without preferential treatment)? </w:t>
      </w:r>
      <w:r>
        <w:rPr>
          <w:sz w:val="22"/>
        </w:rPr>
        <w:t>(Y/N)</w:t>
      </w:r>
    </w:p>
    <w:p>
      <w:pPr>
        <w:pStyle w:val="ListParagraph"/>
        <w:numPr>
          <w:ilvl w:val="0"/>
          <w:numId w:val="84"/>
        </w:numPr>
        <w:tabs>
          <w:tab w:pos="719" w:val="left" w:leader="none"/>
        </w:tabs>
        <w:spacing w:line="240" w:lineRule="auto" w:before="253" w:after="0"/>
        <w:ind w:left="719" w:right="715" w:hanging="360"/>
        <w:jc w:val="both"/>
        <w:rPr>
          <w:sz w:val="22"/>
        </w:rPr>
      </w:pPr>
      <w:r>
        <w:rPr>
          <w:b/>
          <w:sz w:val="22"/>
        </w:rPr>
        <w:t>Does the legal framework impose any export restrictions for imports of any product under the agricultural</w:t>
      </w:r>
      <w:r>
        <w:rPr>
          <w:b/>
          <w:spacing w:val="-16"/>
          <w:sz w:val="22"/>
        </w:rPr>
        <w:t> </w:t>
      </w:r>
      <w:r>
        <w:rPr>
          <w:b/>
          <w:sz w:val="22"/>
        </w:rPr>
        <w:t>product</w:t>
      </w:r>
      <w:r>
        <w:rPr>
          <w:b/>
          <w:spacing w:val="-14"/>
          <w:sz w:val="22"/>
        </w:rPr>
        <w:t> </w:t>
      </w:r>
      <w:r>
        <w:rPr>
          <w:b/>
          <w:sz w:val="22"/>
        </w:rPr>
        <w:t>chapters</w:t>
      </w:r>
      <w:r>
        <w:rPr>
          <w:b/>
          <w:spacing w:val="-14"/>
          <w:sz w:val="22"/>
        </w:rPr>
        <w:t> </w:t>
      </w:r>
      <w:r>
        <w:rPr>
          <w:b/>
          <w:sz w:val="22"/>
        </w:rPr>
        <w:t>[AGRICULTURAL</w:t>
      </w:r>
      <w:r>
        <w:rPr>
          <w:b/>
          <w:spacing w:val="-13"/>
          <w:sz w:val="22"/>
        </w:rPr>
        <w:t> </w:t>
      </w:r>
      <w:r>
        <w:rPr>
          <w:b/>
          <w:sz w:val="22"/>
        </w:rPr>
        <w:t>PRODUCT</w:t>
      </w:r>
      <w:r>
        <w:rPr>
          <w:b/>
          <w:spacing w:val="-14"/>
          <w:sz w:val="22"/>
        </w:rPr>
        <w:t> </w:t>
      </w:r>
      <w:r>
        <w:rPr>
          <w:b/>
          <w:sz w:val="22"/>
        </w:rPr>
        <w:t>CHAPTERS</w:t>
      </w:r>
      <w:r>
        <w:rPr>
          <w:b/>
          <w:spacing w:val="-14"/>
          <w:sz w:val="22"/>
        </w:rPr>
        <w:t> </w:t>
      </w:r>
      <w:r>
        <w:rPr>
          <w:b/>
          <w:sz w:val="22"/>
        </w:rPr>
        <w:t>(HS</w:t>
      </w:r>
      <w:r>
        <w:rPr>
          <w:b/>
          <w:spacing w:val="-14"/>
          <w:sz w:val="22"/>
        </w:rPr>
        <w:t> </w:t>
      </w:r>
      <w:r>
        <w:rPr>
          <w:b/>
          <w:sz w:val="22"/>
        </w:rPr>
        <w:t>2-DIGIT)]</w:t>
      </w:r>
      <w:r>
        <w:rPr>
          <w:b/>
          <w:spacing w:val="-13"/>
          <w:sz w:val="22"/>
        </w:rPr>
        <w:t> </w:t>
      </w:r>
      <w:r>
        <w:rPr>
          <w:b/>
          <w:sz w:val="22"/>
        </w:rPr>
        <w:t>from any trading partner (regardless of the origin of the goods and without preferential treatment)? </w:t>
      </w:r>
      <w:r>
        <w:rPr>
          <w:spacing w:val="-2"/>
          <w:sz w:val="22"/>
        </w:rPr>
        <w:t>(Y/N)</w:t>
      </w:r>
    </w:p>
    <w:p>
      <w:pPr>
        <w:pStyle w:val="ListParagraph"/>
        <w:numPr>
          <w:ilvl w:val="0"/>
          <w:numId w:val="84"/>
        </w:numPr>
        <w:tabs>
          <w:tab w:pos="719" w:val="left" w:leader="none"/>
        </w:tabs>
        <w:spacing w:line="240" w:lineRule="auto" w:before="252" w:after="0"/>
        <w:ind w:left="719" w:right="716" w:hanging="360"/>
        <w:jc w:val="both"/>
        <w:rPr>
          <w:sz w:val="22"/>
        </w:rPr>
      </w:pPr>
      <w:r>
        <w:rPr>
          <w:b/>
          <w:sz w:val="22"/>
        </w:rPr>
        <w:t>How about for imports of any product under the manufactured product chapters [MANUFACTURED PRODUCT CHAPTERS (HS 2-DIGIT)] from any trading partner (regardless of the origin of the goods and without preferential treatment)? </w:t>
      </w:r>
      <w:r>
        <w:rPr>
          <w:sz w:val="22"/>
        </w:rPr>
        <w:t>(Y/N)</w:t>
      </w:r>
    </w:p>
    <w:p>
      <w:pPr>
        <w:pStyle w:val="BodyText"/>
        <w:spacing w:before="26"/>
        <w:rPr>
          <w:sz w:val="20"/>
        </w:rPr>
      </w:pPr>
    </w:p>
    <w:tbl>
      <w:tblPr>
        <w:tblW w:w="0" w:type="auto"/>
        <w:jc w:val="left"/>
        <w:tblInd w:w="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931"/>
        <w:gridCol w:w="835"/>
        <w:gridCol w:w="833"/>
        <w:gridCol w:w="835"/>
      </w:tblGrid>
      <w:tr>
        <w:trPr>
          <w:trHeight w:val="431" w:hRule="atLeast"/>
        </w:trPr>
        <w:tc>
          <w:tcPr>
            <w:tcW w:w="9434" w:type="dxa"/>
            <w:gridSpan w:val="4"/>
            <w:shd w:val="clear" w:color="auto" w:fill="CCD4EA"/>
          </w:tcPr>
          <w:p>
            <w:pPr>
              <w:pStyle w:val="TableParagraph"/>
              <w:spacing w:before="101"/>
              <w:ind w:left="107"/>
              <w:rPr>
                <w:b/>
                <w:sz w:val="20"/>
              </w:rPr>
            </w:pPr>
            <w:r>
              <w:rPr>
                <w:b/>
                <w:sz w:val="20"/>
              </w:rPr>
              <w:t>1.2</w:t>
            </w:r>
            <w:r>
              <w:rPr>
                <w:b/>
                <w:spacing w:val="30"/>
                <w:sz w:val="20"/>
              </w:rPr>
              <w:t>  </w:t>
            </w:r>
            <w:r>
              <w:rPr>
                <w:b/>
                <w:sz w:val="20"/>
              </w:rPr>
              <w:t>REGULATORY</w:t>
            </w:r>
            <w:r>
              <w:rPr>
                <w:b/>
                <w:spacing w:val="-4"/>
                <w:sz w:val="20"/>
              </w:rPr>
              <w:t> </w:t>
            </w:r>
            <w:r>
              <w:rPr>
                <w:b/>
                <w:sz w:val="20"/>
              </w:rPr>
              <w:t>RESTRICTIONS</w:t>
            </w:r>
            <w:r>
              <w:rPr>
                <w:b/>
                <w:spacing w:val="-6"/>
                <w:sz w:val="20"/>
              </w:rPr>
              <w:t> </w:t>
            </w:r>
            <w:r>
              <w:rPr>
                <w:b/>
                <w:sz w:val="20"/>
              </w:rPr>
              <w:t>ON</w:t>
            </w:r>
            <w:r>
              <w:rPr>
                <w:b/>
                <w:spacing w:val="-5"/>
                <w:sz w:val="20"/>
              </w:rPr>
              <w:t> </w:t>
            </w:r>
            <w:r>
              <w:rPr>
                <w:b/>
                <w:sz w:val="20"/>
              </w:rPr>
              <w:t>INTERNATIONAL</w:t>
            </w:r>
            <w:r>
              <w:rPr>
                <w:b/>
                <w:spacing w:val="-7"/>
                <w:sz w:val="20"/>
              </w:rPr>
              <w:t> </w:t>
            </w:r>
            <w:r>
              <w:rPr>
                <w:b/>
                <w:spacing w:val="-2"/>
                <w:sz w:val="20"/>
              </w:rPr>
              <w:t>TRADE</w:t>
            </w:r>
          </w:p>
        </w:tc>
      </w:tr>
      <w:tr>
        <w:trPr>
          <w:trHeight w:val="431" w:hRule="atLeast"/>
        </w:trPr>
        <w:tc>
          <w:tcPr>
            <w:tcW w:w="9434" w:type="dxa"/>
            <w:gridSpan w:val="4"/>
            <w:shd w:val="clear" w:color="auto" w:fill="E7EBF5"/>
          </w:tcPr>
          <w:p>
            <w:pPr>
              <w:pStyle w:val="TableParagraph"/>
              <w:tabs>
                <w:tab w:pos="1547" w:val="left" w:leader="none"/>
              </w:tabs>
              <w:spacing w:before="101"/>
              <w:ind w:left="786"/>
              <w:rPr>
                <w:b/>
                <w:sz w:val="20"/>
              </w:rPr>
            </w:pPr>
            <w:r>
              <w:rPr>
                <w:b/>
                <w:spacing w:val="-2"/>
                <w:sz w:val="20"/>
              </w:rPr>
              <w:t>1.2.1</w:t>
            </w:r>
            <w:r>
              <w:rPr>
                <w:b/>
                <w:sz w:val="20"/>
              </w:rPr>
              <w:tab/>
              <w:t>Restrictions</w:t>
            </w:r>
            <w:r>
              <w:rPr>
                <w:b/>
                <w:spacing w:val="-8"/>
                <w:sz w:val="20"/>
              </w:rPr>
              <w:t> </w:t>
            </w:r>
            <w:r>
              <w:rPr>
                <w:b/>
                <w:sz w:val="20"/>
              </w:rPr>
              <w:t>on</w:t>
            </w:r>
            <w:r>
              <w:rPr>
                <w:b/>
                <w:spacing w:val="-7"/>
                <w:sz w:val="20"/>
              </w:rPr>
              <w:t> </w:t>
            </w:r>
            <w:r>
              <w:rPr>
                <w:b/>
                <w:sz w:val="20"/>
              </w:rPr>
              <w:t>International</w:t>
            </w:r>
            <w:r>
              <w:rPr>
                <w:b/>
                <w:spacing w:val="-7"/>
                <w:sz w:val="20"/>
              </w:rPr>
              <w:t> </w:t>
            </w:r>
            <w:r>
              <w:rPr>
                <w:b/>
                <w:sz w:val="20"/>
              </w:rPr>
              <w:t>Trade</w:t>
            </w:r>
            <w:r>
              <w:rPr>
                <w:b/>
                <w:spacing w:val="-7"/>
                <w:sz w:val="20"/>
              </w:rPr>
              <w:t> </w:t>
            </w:r>
            <w:r>
              <w:rPr>
                <w:b/>
                <w:sz w:val="20"/>
              </w:rPr>
              <w:t>in</w:t>
            </w:r>
            <w:r>
              <w:rPr>
                <w:b/>
                <w:spacing w:val="-8"/>
                <w:sz w:val="20"/>
              </w:rPr>
              <w:t> </w:t>
            </w:r>
            <w:r>
              <w:rPr>
                <w:b/>
                <w:sz w:val="20"/>
              </w:rPr>
              <w:t>Goods</w:t>
            </w:r>
            <w:r>
              <w:rPr>
                <w:b/>
                <w:spacing w:val="-7"/>
                <w:sz w:val="20"/>
              </w:rPr>
              <w:t> </w:t>
            </w:r>
            <w:r>
              <w:rPr>
                <w:b/>
                <w:sz w:val="20"/>
              </w:rPr>
              <w:t>(includes</w:t>
            </w:r>
            <w:r>
              <w:rPr>
                <w:b/>
                <w:spacing w:val="-8"/>
                <w:sz w:val="20"/>
              </w:rPr>
              <w:t> </w:t>
            </w:r>
            <w:r>
              <w:rPr>
                <w:b/>
                <w:spacing w:val="-2"/>
                <w:sz w:val="20"/>
              </w:rPr>
              <w:t>gender)*</w:t>
            </w:r>
          </w:p>
        </w:tc>
      </w:tr>
      <w:tr>
        <w:trPr>
          <w:trHeight w:val="460" w:hRule="atLeast"/>
        </w:trPr>
        <w:tc>
          <w:tcPr>
            <w:tcW w:w="6931" w:type="dxa"/>
          </w:tcPr>
          <w:p>
            <w:pPr>
              <w:pStyle w:val="TableParagraph"/>
              <w:spacing w:before="115"/>
              <w:ind w:left="107"/>
              <w:rPr>
                <w:b/>
                <w:sz w:val="20"/>
              </w:rPr>
            </w:pPr>
            <w:r>
              <w:rPr>
                <w:b/>
                <w:spacing w:val="-2"/>
                <w:sz w:val="20"/>
              </w:rPr>
              <w:t>Indicators</w:t>
            </w:r>
          </w:p>
        </w:tc>
        <w:tc>
          <w:tcPr>
            <w:tcW w:w="835" w:type="dxa"/>
          </w:tcPr>
          <w:p>
            <w:pPr>
              <w:pStyle w:val="TableParagraph"/>
              <w:spacing w:before="115"/>
              <w:ind w:right="98"/>
              <w:jc w:val="right"/>
              <w:rPr>
                <w:b/>
                <w:sz w:val="20"/>
              </w:rPr>
            </w:pPr>
            <w:r>
              <w:rPr>
                <w:b/>
                <w:spacing w:val="-5"/>
                <w:sz w:val="20"/>
              </w:rPr>
              <w:t>FFP</w:t>
            </w:r>
          </w:p>
        </w:tc>
        <w:tc>
          <w:tcPr>
            <w:tcW w:w="833" w:type="dxa"/>
          </w:tcPr>
          <w:p>
            <w:pPr>
              <w:pStyle w:val="TableParagraph"/>
              <w:spacing w:before="115"/>
              <w:ind w:right="102"/>
              <w:jc w:val="right"/>
              <w:rPr>
                <w:b/>
                <w:sz w:val="20"/>
              </w:rPr>
            </w:pPr>
            <w:r>
              <w:rPr>
                <w:b/>
                <w:spacing w:val="-5"/>
                <w:sz w:val="20"/>
              </w:rPr>
              <w:t>SBP</w:t>
            </w:r>
          </w:p>
        </w:tc>
        <w:tc>
          <w:tcPr>
            <w:tcW w:w="835" w:type="dxa"/>
          </w:tcPr>
          <w:p>
            <w:pPr>
              <w:pStyle w:val="TableParagraph"/>
              <w:spacing w:line="230" w:lineRule="atLeast"/>
              <w:ind w:left="192" w:right="91" w:firstLine="76"/>
              <w:rPr>
                <w:b/>
                <w:sz w:val="20"/>
              </w:rPr>
            </w:pPr>
            <w:r>
              <w:rPr>
                <w:b/>
                <w:spacing w:val="-2"/>
                <w:sz w:val="20"/>
              </w:rPr>
              <w:t>Total Points</w:t>
            </w:r>
          </w:p>
        </w:tc>
      </w:tr>
      <w:tr>
        <w:trPr>
          <w:trHeight w:val="359" w:hRule="atLeast"/>
        </w:trPr>
        <w:tc>
          <w:tcPr>
            <w:tcW w:w="6931" w:type="dxa"/>
          </w:tcPr>
          <w:p>
            <w:pPr>
              <w:pStyle w:val="TableParagraph"/>
              <w:ind w:left="107"/>
              <w:rPr>
                <w:sz w:val="20"/>
              </w:rPr>
            </w:pPr>
            <w:r>
              <w:rPr>
                <w:b/>
                <w:sz w:val="20"/>
              </w:rPr>
              <w:t>Sanitary</w:t>
            </w:r>
            <w:r>
              <w:rPr>
                <w:b/>
                <w:spacing w:val="-8"/>
                <w:sz w:val="20"/>
              </w:rPr>
              <w:t> </w:t>
            </w:r>
            <w:r>
              <w:rPr>
                <w:b/>
                <w:sz w:val="20"/>
              </w:rPr>
              <w:t>and</w:t>
            </w:r>
            <w:r>
              <w:rPr>
                <w:b/>
                <w:spacing w:val="-8"/>
                <w:sz w:val="20"/>
              </w:rPr>
              <w:t> </w:t>
            </w:r>
            <w:r>
              <w:rPr>
                <w:b/>
                <w:sz w:val="20"/>
              </w:rPr>
              <w:t>Phytosanitary</w:t>
            </w:r>
            <w:r>
              <w:rPr>
                <w:b/>
                <w:spacing w:val="-8"/>
                <w:sz w:val="20"/>
              </w:rPr>
              <w:t> </w:t>
            </w:r>
            <w:r>
              <w:rPr>
                <w:b/>
                <w:sz w:val="20"/>
              </w:rPr>
              <w:t>Measures</w:t>
            </w:r>
            <w:r>
              <w:rPr>
                <w:b/>
                <w:spacing w:val="-9"/>
                <w:sz w:val="20"/>
              </w:rPr>
              <w:t> </w:t>
            </w:r>
            <w:r>
              <w:rPr>
                <w:spacing w:val="-4"/>
                <w:sz w:val="20"/>
              </w:rPr>
              <w:t>(25)</w:t>
            </w:r>
          </w:p>
        </w:tc>
        <w:tc>
          <w:tcPr>
            <w:tcW w:w="835" w:type="dxa"/>
          </w:tcPr>
          <w:p>
            <w:pPr>
              <w:pStyle w:val="TableParagraph"/>
              <w:ind w:right="99"/>
              <w:jc w:val="right"/>
              <w:rPr>
                <w:b/>
                <w:sz w:val="20"/>
              </w:rPr>
            </w:pPr>
            <w:r>
              <w:rPr>
                <w:b/>
                <w:spacing w:val="-5"/>
                <w:sz w:val="20"/>
              </w:rPr>
              <w:t>n/a</w:t>
            </w:r>
          </w:p>
        </w:tc>
        <w:tc>
          <w:tcPr>
            <w:tcW w:w="833" w:type="dxa"/>
          </w:tcPr>
          <w:p>
            <w:pPr>
              <w:pStyle w:val="TableParagraph"/>
              <w:ind w:right="99"/>
              <w:jc w:val="right"/>
              <w:rPr>
                <w:b/>
                <w:sz w:val="20"/>
              </w:rPr>
            </w:pPr>
            <w:r>
              <w:rPr>
                <w:b/>
                <w:spacing w:val="-10"/>
                <w:sz w:val="20"/>
              </w:rPr>
              <w:t>1</w:t>
            </w:r>
          </w:p>
        </w:tc>
        <w:tc>
          <w:tcPr>
            <w:tcW w:w="835" w:type="dxa"/>
          </w:tcPr>
          <w:p>
            <w:pPr>
              <w:pStyle w:val="TableParagraph"/>
              <w:ind w:right="99"/>
              <w:jc w:val="right"/>
              <w:rPr>
                <w:b/>
                <w:sz w:val="20"/>
              </w:rPr>
            </w:pPr>
            <w:r>
              <w:rPr>
                <w:b/>
                <w:spacing w:val="-10"/>
                <w:sz w:val="20"/>
              </w:rPr>
              <w:t>1</w:t>
            </w:r>
          </w:p>
        </w:tc>
      </w:tr>
      <w:tr>
        <w:trPr>
          <w:trHeight w:val="460" w:hRule="atLeast"/>
        </w:trPr>
        <w:tc>
          <w:tcPr>
            <w:tcW w:w="6931" w:type="dxa"/>
          </w:tcPr>
          <w:p>
            <w:pPr>
              <w:pStyle w:val="TableParagraph"/>
              <w:ind w:left="107"/>
              <w:rPr>
                <w:sz w:val="20"/>
              </w:rPr>
            </w:pPr>
            <w:r>
              <w:rPr>
                <w:b/>
                <w:sz w:val="20"/>
              </w:rPr>
              <w:t>Sanitary</w:t>
            </w:r>
            <w:r>
              <w:rPr>
                <w:b/>
                <w:spacing w:val="-8"/>
                <w:sz w:val="20"/>
              </w:rPr>
              <w:t> </w:t>
            </w:r>
            <w:r>
              <w:rPr>
                <w:b/>
                <w:sz w:val="20"/>
              </w:rPr>
              <w:t>and</w:t>
            </w:r>
            <w:r>
              <w:rPr>
                <w:b/>
                <w:spacing w:val="-8"/>
                <w:sz w:val="20"/>
              </w:rPr>
              <w:t> </w:t>
            </w:r>
            <w:r>
              <w:rPr>
                <w:b/>
                <w:sz w:val="20"/>
              </w:rPr>
              <w:t>Phytosanitary</w:t>
            </w:r>
            <w:r>
              <w:rPr>
                <w:b/>
                <w:spacing w:val="-9"/>
                <w:sz w:val="20"/>
              </w:rPr>
              <w:t> </w:t>
            </w:r>
            <w:r>
              <w:rPr>
                <w:b/>
                <w:sz w:val="20"/>
              </w:rPr>
              <w:t>Measures</w:t>
            </w:r>
            <w:r>
              <w:rPr>
                <w:b/>
                <w:spacing w:val="-9"/>
                <w:sz w:val="20"/>
              </w:rPr>
              <w:t> </w:t>
            </w:r>
            <w:r>
              <w:rPr>
                <w:b/>
                <w:sz w:val="20"/>
              </w:rPr>
              <w:t>(National</w:t>
            </w:r>
            <w:r>
              <w:rPr>
                <w:b/>
                <w:spacing w:val="-8"/>
                <w:sz w:val="20"/>
              </w:rPr>
              <w:t> </w:t>
            </w:r>
            <w:r>
              <w:rPr>
                <w:b/>
                <w:sz w:val="20"/>
              </w:rPr>
              <w:t>Treatment)</w:t>
            </w:r>
            <w:r>
              <w:rPr>
                <w:b/>
                <w:spacing w:val="-7"/>
                <w:sz w:val="20"/>
              </w:rPr>
              <w:t> </w:t>
            </w:r>
            <w:r>
              <w:rPr>
                <w:spacing w:val="-4"/>
                <w:sz w:val="20"/>
              </w:rPr>
              <w:t>(26)</w:t>
            </w:r>
          </w:p>
          <w:p>
            <w:pPr>
              <w:pStyle w:val="TableParagraph"/>
              <w:spacing w:line="210" w:lineRule="exact"/>
              <w:ind w:left="107"/>
              <w:rPr>
                <w:i/>
                <w:sz w:val="20"/>
              </w:rPr>
            </w:pPr>
            <w:r>
              <w:rPr>
                <w:i/>
                <w:sz w:val="20"/>
              </w:rPr>
              <w:t>Points</w:t>
            </w:r>
            <w:r>
              <w:rPr>
                <w:i/>
                <w:spacing w:val="-5"/>
                <w:sz w:val="20"/>
              </w:rPr>
              <w:t> </w:t>
            </w:r>
            <w:r>
              <w:rPr>
                <w:i/>
                <w:sz w:val="20"/>
              </w:rPr>
              <w:t>may</w:t>
            </w:r>
            <w:r>
              <w:rPr>
                <w:i/>
                <w:spacing w:val="-4"/>
                <w:sz w:val="20"/>
              </w:rPr>
              <w:t> </w:t>
            </w:r>
            <w:r>
              <w:rPr>
                <w:i/>
                <w:sz w:val="20"/>
              </w:rPr>
              <w:t>only</w:t>
            </w:r>
            <w:r>
              <w:rPr>
                <w:i/>
                <w:spacing w:val="-5"/>
                <w:sz w:val="20"/>
              </w:rPr>
              <w:t> </w:t>
            </w:r>
            <w:r>
              <w:rPr>
                <w:i/>
                <w:sz w:val="20"/>
              </w:rPr>
              <w:t>be</w:t>
            </w:r>
            <w:r>
              <w:rPr>
                <w:i/>
                <w:spacing w:val="-4"/>
                <w:sz w:val="20"/>
              </w:rPr>
              <w:t> </w:t>
            </w:r>
            <w:r>
              <w:rPr>
                <w:i/>
                <w:sz w:val="20"/>
              </w:rPr>
              <w:t>awarded</w:t>
            </w:r>
            <w:r>
              <w:rPr>
                <w:i/>
                <w:spacing w:val="-3"/>
                <w:sz w:val="20"/>
              </w:rPr>
              <w:t> </w:t>
            </w:r>
            <w:r>
              <w:rPr>
                <w:i/>
                <w:sz w:val="20"/>
              </w:rPr>
              <w:t>for</w:t>
            </w:r>
            <w:r>
              <w:rPr>
                <w:i/>
                <w:spacing w:val="-5"/>
                <w:sz w:val="20"/>
              </w:rPr>
              <w:t> </w:t>
            </w:r>
            <w:r>
              <w:rPr>
                <w:i/>
                <w:sz w:val="20"/>
              </w:rPr>
              <w:t>this</w:t>
            </w:r>
            <w:r>
              <w:rPr>
                <w:i/>
                <w:spacing w:val="-4"/>
                <w:sz w:val="20"/>
              </w:rPr>
              <w:t> </w:t>
            </w:r>
            <w:r>
              <w:rPr>
                <w:i/>
                <w:sz w:val="20"/>
              </w:rPr>
              <w:t>indicator</w:t>
            </w:r>
            <w:r>
              <w:rPr>
                <w:i/>
                <w:spacing w:val="-5"/>
                <w:sz w:val="20"/>
              </w:rPr>
              <w:t> </w:t>
            </w:r>
            <w:r>
              <w:rPr>
                <w:i/>
                <w:sz w:val="20"/>
              </w:rPr>
              <w:t>if</w:t>
            </w:r>
            <w:r>
              <w:rPr>
                <w:i/>
                <w:spacing w:val="-4"/>
                <w:sz w:val="20"/>
              </w:rPr>
              <w:t> </w:t>
            </w:r>
            <w:r>
              <w:rPr>
                <w:i/>
                <w:sz w:val="20"/>
              </w:rPr>
              <w:t>the</w:t>
            </w:r>
            <w:r>
              <w:rPr>
                <w:i/>
                <w:spacing w:val="-3"/>
                <w:sz w:val="20"/>
              </w:rPr>
              <w:t> </w:t>
            </w:r>
            <w:r>
              <w:rPr>
                <w:i/>
                <w:sz w:val="20"/>
              </w:rPr>
              <w:t>response</w:t>
            </w:r>
            <w:r>
              <w:rPr>
                <w:i/>
                <w:spacing w:val="-4"/>
                <w:sz w:val="20"/>
              </w:rPr>
              <w:t> </w:t>
            </w:r>
            <w:r>
              <w:rPr>
                <w:i/>
                <w:sz w:val="20"/>
              </w:rPr>
              <w:t>to</w:t>
            </w:r>
            <w:r>
              <w:rPr>
                <w:i/>
                <w:spacing w:val="-3"/>
                <w:sz w:val="20"/>
              </w:rPr>
              <w:t> </w:t>
            </w:r>
            <w:r>
              <w:rPr>
                <w:i/>
                <w:sz w:val="20"/>
              </w:rPr>
              <w:t>question</w:t>
            </w:r>
            <w:r>
              <w:rPr>
                <w:i/>
                <w:spacing w:val="-5"/>
                <w:sz w:val="20"/>
              </w:rPr>
              <w:t> </w:t>
            </w:r>
            <w:r>
              <w:rPr>
                <w:i/>
                <w:sz w:val="20"/>
              </w:rPr>
              <w:t>25</w:t>
            </w:r>
            <w:r>
              <w:rPr>
                <w:i/>
                <w:spacing w:val="-2"/>
                <w:sz w:val="20"/>
              </w:rPr>
              <w:t> </w:t>
            </w:r>
            <w:r>
              <w:rPr>
                <w:i/>
                <w:sz w:val="20"/>
              </w:rPr>
              <w:t>is</w:t>
            </w:r>
            <w:r>
              <w:rPr>
                <w:i/>
                <w:spacing w:val="-5"/>
                <w:sz w:val="20"/>
              </w:rPr>
              <w:t> Yes</w:t>
            </w:r>
          </w:p>
        </w:tc>
        <w:tc>
          <w:tcPr>
            <w:tcW w:w="835" w:type="dxa"/>
          </w:tcPr>
          <w:p>
            <w:pPr>
              <w:pStyle w:val="TableParagraph"/>
              <w:ind w:right="99"/>
              <w:jc w:val="right"/>
              <w:rPr>
                <w:b/>
                <w:sz w:val="20"/>
              </w:rPr>
            </w:pPr>
            <w:r>
              <w:rPr>
                <w:b/>
                <w:spacing w:val="-10"/>
                <w:sz w:val="20"/>
              </w:rPr>
              <w:t>1</w:t>
            </w:r>
          </w:p>
        </w:tc>
        <w:tc>
          <w:tcPr>
            <w:tcW w:w="833" w:type="dxa"/>
          </w:tcPr>
          <w:p>
            <w:pPr>
              <w:pStyle w:val="TableParagraph"/>
              <w:ind w:right="99"/>
              <w:jc w:val="right"/>
              <w:rPr>
                <w:b/>
                <w:sz w:val="20"/>
              </w:rPr>
            </w:pPr>
            <w:r>
              <w:rPr>
                <w:b/>
                <w:spacing w:val="-10"/>
                <w:sz w:val="20"/>
              </w:rPr>
              <w:t>1</w:t>
            </w:r>
          </w:p>
        </w:tc>
        <w:tc>
          <w:tcPr>
            <w:tcW w:w="835" w:type="dxa"/>
          </w:tcPr>
          <w:p>
            <w:pPr>
              <w:pStyle w:val="TableParagraph"/>
              <w:ind w:right="99"/>
              <w:jc w:val="right"/>
              <w:rPr>
                <w:b/>
                <w:sz w:val="20"/>
              </w:rPr>
            </w:pPr>
            <w:r>
              <w:rPr>
                <w:b/>
                <w:spacing w:val="-10"/>
                <w:sz w:val="20"/>
              </w:rPr>
              <w:t>2</w:t>
            </w:r>
          </w:p>
        </w:tc>
      </w:tr>
      <w:tr>
        <w:trPr>
          <w:trHeight w:val="357" w:hRule="atLeast"/>
        </w:trPr>
        <w:tc>
          <w:tcPr>
            <w:tcW w:w="6931" w:type="dxa"/>
          </w:tcPr>
          <w:p>
            <w:pPr>
              <w:pStyle w:val="TableParagraph"/>
              <w:ind w:left="107"/>
              <w:rPr>
                <w:sz w:val="20"/>
              </w:rPr>
            </w:pPr>
            <w:r>
              <w:rPr>
                <w:b/>
                <w:sz w:val="20"/>
              </w:rPr>
              <w:t>Technical</w:t>
            </w:r>
            <w:r>
              <w:rPr>
                <w:b/>
                <w:spacing w:val="-6"/>
                <w:sz w:val="20"/>
              </w:rPr>
              <w:t> </w:t>
            </w:r>
            <w:r>
              <w:rPr>
                <w:b/>
                <w:sz w:val="20"/>
              </w:rPr>
              <w:t>Barriers</w:t>
            </w:r>
            <w:r>
              <w:rPr>
                <w:b/>
                <w:spacing w:val="-7"/>
                <w:sz w:val="20"/>
              </w:rPr>
              <w:t> </w:t>
            </w:r>
            <w:r>
              <w:rPr>
                <w:b/>
                <w:sz w:val="20"/>
              </w:rPr>
              <w:t>to</w:t>
            </w:r>
            <w:r>
              <w:rPr>
                <w:b/>
                <w:spacing w:val="-6"/>
                <w:sz w:val="20"/>
              </w:rPr>
              <w:t> </w:t>
            </w:r>
            <w:r>
              <w:rPr>
                <w:b/>
                <w:sz w:val="20"/>
              </w:rPr>
              <w:t>Trade</w:t>
            </w:r>
            <w:r>
              <w:rPr>
                <w:b/>
                <w:spacing w:val="-7"/>
                <w:sz w:val="20"/>
              </w:rPr>
              <w:t> </w:t>
            </w:r>
            <w:r>
              <w:rPr>
                <w:spacing w:val="-4"/>
                <w:sz w:val="20"/>
              </w:rPr>
              <w:t>(27)</w:t>
            </w:r>
          </w:p>
        </w:tc>
        <w:tc>
          <w:tcPr>
            <w:tcW w:w="835" w:type="dxa"/>
          </w:tcPr>
          <w:p>
            <w:pPr>
              <w:pStyle w:val="TableParagraph"/>
              <w:ind w:right="99"/>
              <w:jc w:val="right"/>
              <w:rPr>
                <w:b/>
                <w:sz w:val="20"/>
              </w:rPr>
            </w:pPr>
            <w:r>
              <w:rPr>
                <w:b/>
                <w:spacing w:val="-5"/>
                <w:sz w:val="20"/>
              </w:rPr>
              <w:t>n/a</w:t>
            </w:r>
          </w:p>
        </w:tc>
        <w:tc>
          <w:tcPr>
            <w:tcW w:w="833" w:type="dxa"/>
          </w:tcPr>
          <w:p>
            <w:pPr>
              <w:pStyle w:val="TableParagraph"/>
              <w:ind w:right="99"/>
              <w:jc w:val="right"/>
              <w:rPr>
                <w:b/>
                <w:sz w:val="20"/>
              </w:rPr>
            </w:pPr>
            <w:r>
              <w:rPr>
                <w:b/>
                <w:spacing w:val="-10"/>
                <w:sz w:val="20"/>
              </w:rPr>
              <w:t>1</w:t>
            </w:r>
          </w:p>
        </w:tc>
        <w:tc>
          <w:tcPr>
            <w:tcW w:w="835" w:type="dxa"/>
          </w:tcPr>
          <w:p>
            <w:pPr>
              <w:pStyle w:val="TableParagraph"/>
              <w:ind w:right="99"/>
              <w:jc w:val="right"/>
              <w:rPr>
                <w:b/>
                <w:sz w:val="20"/>
              </w:rPr>
            </w:pPr>
            <w:r>
              <w:rPr>
                <w:b/>
                <w:spacing w:val="-10"/>
                <w:sz w:val="20"/>
              </w:rPr>
              <w:t>1</w:t>
            </w:r>
          </w:p>
        </w:tc>
      </w:tr>
      <w:tr>
        <w:trPr>
          <w:trHeight w:val="460" w:hRule="atLeast"/>
        </w:trPr>
        <w:tc>
          <w:tcPr>
            <w:tcW w:w="6931" w:type="dxa"/>
          </w:tcPr>
          <w:p>
            <w:pPr>
              <w:pStyle w:val="TableParagraph"/>
              <w:ind w:left="107"/>
              <w:rPr>
                <w:sz w:val="20"/>
              </w:rPr>
            </w:pPr>
            <w:r>
              <w:rPr>
                <w:b/>
                <w:sz w:val="20"/>
              </w:rPr>
              <w:t>Technical</w:t>
            </w:r>
            <w:r>
              <w:rPr>
                <w:b/>
                <w:spacing w:val="-6"/>
                <w:sz w:val="20"/>
              </w:rPr>
              <w:t> </w:t>
            </w:r>
            <w:r>
              <w:rPr>
                <w:b/>
                <w:sz w:val="20"/>
              </w:rPr>
              <w:t>Barriers</w:t>
            </w:r>
            <w:r>
              <w:rPr>
                <w:b/>
                <w:spacing w:val="-9"/>
                <w:sz w:val="20"/>
              </w:rPr>
              <w:t> </w:t>
            </w:r>
            <w:r>
              <w:rPr>
                <w:b/>
                <w:sz w:val="20"/>
              </w:rPr>
              <w:t>to</w:t>
            </w:r>
            <w:r>
              <w:rPr>
                <w:b/>
                <w:spacing w:val="-6"/>
                <w:sz w:val="20"/>
              </w:rPr>
              <w:t> </w:t>
            </w:r>
            <w:r>
              <w:rPr>
                <w:b/>
                <w:sz w:val="20"/>
              </w:rPr>
              <w:t>Trade</w:t>
            </w:r>
            <w:r>
              <w:rPr>
                <w:b/>
                <w:spacing w:val="-8"/>
                <w:sz w:val="20"/>
              </w:rPr>
              <w:t> </w:t>
            </w:r>
            <w:r>
              <w:rPr>
                <w:b/>
                <w:sz w:val="20"/>
              </w:rPr>
              <w:t>(National</w:t>
            </w:r>
            <w:r>
              <w:rPr>
                <w:b/>
                <w:spacing w:val="-7"/>
                <w:sz w:val="20"/>
              </w:rPr>
              <w:t> </w:t>
            </w:r>
            <w:r>
              <w:rPr>
                <w:b/>
                <w:sz w:val="20"/>
              </w:rPr>
              <w:t>Treatment)</w:t>
            </w:r>
            <w:r>
              <w:rPr>
                <w:b/>
                <w:spacing w:val="-7"/>
                <w:sz w:val="20"/>
              </w:rPr>
              <w:t> </w:t>
            </w:r>
            <w:r>
              <w:rPr>
                <w:spacing w:val="-4"/>
                <w:sz w:val="20"/>
              </w:rPr>
              <w:t>(28)</w:t>
            </w:r>
          </w:p>
          <w:p>
            <w:pPr>
              <w:pStyle w:val="TableParagraph"/>
              <w:spacing w:line="210" w:lineRule="exact"/>
              <w:ind w:left="107"/>
              <w:rPr>
                <w:i/>
                <w:sz w:val="20"/>
              </w:rPr>
            </w:pPr>
            <w:r>
              <w:rPr>
                <w:i/>
                <w:sz w:val="20"/>
              </w:rPr>
              <w:t>Points</w:t>
            </w:r>
            <w:r>
              <w:rPr>
                <w:i/>
                <w:spacing w:val="-5"/>
                <w:sz w:val="20"/>
              </w:rPr>
              <w:t> </w:t>
            </w:r>
            <w:r>
              <w:rPr>
                <w:i/>
                <w:sz w:val="20"/>
              </w:rPr>
              <w:t>may</w:t>
            </w:r>
            <w:r>
              <w:rPr>
                <w:i/>
                <w:spacing w:val="-4"/>
                <w:sz w:val="20"/>
              </w:rPr>
              <w:t> </w:t>
            </w:r>
            <w:r>
              <w:rPr>
                <w:i/>
                <w:sz w:val="20"/>
              </w:rPr>
              <w:t>only</w:t>
            </w:r>
            <w:r>
              <w:rPr>
                <w:i/>
                <w:spacing w:val="-5"/>
                <w:sz w:val="20"/>
              </w:rPr>
              <w:t> </w:t>
            </w:r>
            <w:r>
              <w:rPr>
                <w:i/>
                <w:sz w:val="20"/>
              </w:rPr>
              <w:t>be</w:t>
            </w:r>
            <w:r>
              <w:rPr>
                <w:i/>
                <w:spacing w:val="-4"/>
                <w:sz w:val="20"/>
              </w:rPr>
              <w:t> </w:t>
            </w:r>
            <w:r>
              <w:rPr>
                <w:i/>
                <w:sz w:val="20"/>
              </w:rPr>
              <w:t>awarded</w:t>
            </w:r>
            <w:r>
              <w:rPr>
                <w:i/>
                <w:spacing w:val="-3"/>
                <w:sz w:val="20"/>
              </w:rPr>
              <w:t> </w:t>
            </w:r>
            <w:r>
              <w:rPr>
                <w:i/>
                <w:sz w:val="20"/>
              </w:rPr>
              <w:t>for</w:t>
            </w:r>
            <w:r>
              <w:rPr>
                <w:i/>
                <w:spacing w:val="-5"/>
                <w:sz w:val="20"/>
              </w:rPr>
              <w:t> </w:t>
            </w:r>
            <w:r>
              <w:rPr>
                <w:i/>
                <w:sz w:val="20"/>
              </w:rPr>
              <w:t>this</w:t>
            </w:r>
            <w:r>
              <w:rPr>
                <w:i/>
                <w:spacing w:val="-4"/>
                <w:sz w:val="20"/>
              </w:rPr>
              <w:t> </w:t>
            </w:r>
            <w:r>
              <w:rPr>
                <w:i/>
                <w:sz w:val="20"/>
              </w:rPr>
              <w:t>indicator</w:t>
            </w:r>
            <w:r>
              <w:rPr>
                <w:i/>
                <w:spacing w:val="-5"/>
                <w:sz w:val="20"/>
              </w:rPr>
              <w:t> </w:t>
            </w:r>
            <w:r>
              <w:rPr>
                <w:i/>
                <w:sz w:val="20"/>
              </w:rPr>
              <w:t>if</w:t>
            </w:r>
            <w:r>
              <w:rPr>
                <w:i/>
                <w:spacing w:val="-4"/>
                <w:sz w:val="20"/>
              </w:rPr>
              <w:t> </w:t>
            </w:r>
            <w:r>
              <w:rPr>
                <w:i/>
                <w:sz w:val="20"/>
              </w:rPr>
              <w:t>the</w:t>
            </w:r>
            <w:r>
              <w:rPr>
                <w:i/>
                <w:spacing w:val="-3"/>
                <w:sz w:val="20"/>
              </w:rPr>
              <w:t> </w:t>
            </w:r>
            <w:r>
              <w:rPr>
                <w:i/>
                <w:sz w:val="20"/>
              </w:rPr>
              <w:t>response</w:t>
            </w:r>
            <w:r>
              <w:rPr>
                <w:i/>
                <w:spacing w:val="-4"/>
                <w:sz w:val="20"/>
              </w:rPr>
              <w:t> </w:t>
            </w:r>
            <w:r>
              <w:rPr>
                <w:i/>
                <w:sz w:val="20"/>
              </w:rPr>
              <w:t>to</w:t>
            </w:r>
            <w:r>
              <w:rPr>
                <w:i/>
                <w:spacing w:val="-3"/>
                <w:sz w:val="20"/>
              </w:rPr>
              <w:t> </w:t>
            </w:r>
            <w:r>
              <w:rPr>
                <w:i/>
                <w:sz w:val="20"/>
              </w:rPr>
              <w:t>question</w:t>
            </w:r>
            <w:r>
              <w:rPr>
                <w:i/>
                <w:spacing w:val="-5"/>
                <w:sz w:val="20"/>
              </w:rPr>
              <w:t> </w:t>
            </w:r>
            <w:r>
              <w:rPr>
                <w:i/>
                <w:sz w:val="20"/>
              </w:rPr>
              <w:t>27</w:t>
            </w:r>
            <w:r>
              <w:rPr>
                <w:i/>
                <w:spacing w:val="-2"/>
                <w:sz w:val="20"/>
              </w:rPr>
              <w:t> </w:t>
            </w:r>
            <w:r>
              <w:rPr>
                <w:i/>
                <w:sz w:val="20"/>
              </w:rPr>
              <w:t>is</w:t>
            </w:r>
            <w:r>
              <w:rPr>
                <w:i/>
                <w:spacing w:val="-5"/>
                <w:sz w:val="20"/>
              </w:rPr>
              <w:t> Yes</w:t>
            </w:r>
          </w:p>
        </w:tc>
        <w:tc>
          <w:tcPr>
            <w:tcW w:w="835" w:type="dxa"/>
          </w:tcPr>
          <w:p>
            <w:pPr>
              <w:pStyle w:val="TableParagraph"/>
              <w:ind w:right="99"/>
              <w:jc w:val="right"/>
              <w:rPr>
                <w:b/>
                <w:sz w:val="20"/>
              </w:rPr>
            </w:pPr>
            <w:r>
              <w:rPr>
                <w:b/>
                <w:spacing w:val="-10"/>
                <w:sz w:val="20"/>
              </w:rPr>
              <w:t>1</w:t>
            </w:r>
          </w:p>
        </w:tc>
        <w:tc>
          <w:tcPr>
            <w:tcW w:w="833" w:type="dxa"/>
          </w:tcPr>
          <w:p>
            <w:pPr>
              <w:pStyle w:val="TableParagraph"/>
              <w:ind w:right="99"/>
              <w:jc w:val="right"/>
              <w:rPr>
                <w:b/>
                <w:sz w:val="20"/>
              </w:rPr>
            </w:pPr>
            <w:r>
              <w:rPr>
                <w:b/>
                <w:spacing w:val="-10"/>
                <w:sz w:val="20"/>
              </w:rPr>
              <w:t>1</w:t>
            </w:r>
          </w:p>
        </w:tc>
        <w:tc>
          <w:tcPr>
            <w:tcW w:w="835" w:type="dxa"/>
          </w:tcPr>
          <w:p>
            <w:pPr>
              <w:pStyle w:val="TableParagraph"/>
              <w:ind w:right="99"/>
              <w:jc w:val="right"/>
              <w:rPr>
                <w:b/>
                <w:sz w:val="20"/>
              </w:rPr>
            </w:pPr>
            <w:r>
              <w:rPr>
                <w:b/>
                <w:spacing w:val="-10"/>
                <w:sz w:val="20"/>
              </w:rPr>
              <w:t>2</w:t>
            </w:r>
          </w:p>
        </w:tc>
      </w:tr>
      <w:tr>
        <w:trPr>
          <w:trHeight w:val="359" w:hRule="atLeast"/>
        </w:trPr>
        <w:tc>
          <w:tcPr>
            <w:tcW w:w="6931" w:type="dxa"/>
          </w:tcPr>
          <w:p>
            <w:pPr>
              <w:pStyle w:val="TableParagraph"/>
              <w:ind w:left="107"/>
              <w:rPr>
                <w:sz w:val="20"/>
              </w:rPr>
            </w:pPr>
            <w:r>
              <w:rPr>
                <w:b/>
                <w:sz w:val="20"/>
              </w:rPr>
              <w:t>Absence</w:t>
            </w:r>
            <w:r>
              <w:rPr>
                <w:b/>
                <w:spacing w:val="-10"/>
                <w:sz w:val="20"/>
              </w:rPr>
              <w:t> </w:t>
            </w:r>
            <w:r>
              <w:rPr>
                <w:b/>
                <w:sz w:val="20"/>
              </w:rPr>
              <w:t>of</w:t>
            </w:r>
            <w:r>
              <w:rPr>
                <w:b/>
                <w:spacing w:val="-8"/>
                <w:sz w:val="20"/>
              </w:rPr>
              <w:t> </w:t>
            </w:r>
            <w:r>
              <w:rPr>
                <w:b/>
                <w:sz w:val="20"/>
              </w:rPr>
              <w:t>Pre-Shipment</w:t>
            </w:r>
            <w:r>
              <w:rPr>
                <w:b/>
                <w:spacing w:val="-9"/>
                <w:sz w:val="20"/>
              </w:rPr>
              <w:t> </w:t>
            </w:r>
            <w:r>
              <w:rPr>
                <w:b/>
                <w:sz w:val="20"/>
              </w:rPr>
              <w:t>Inspections</w:t>
            </w:r>
            <w:r>
              <w:rPr>
                <w:b/>
                <w:spacing w:val="-10"/>
                <w:sz w:val="20"/>
              </w:rPr>
              <w:t> </w:t>
            </w:r>
            <w:r>
              <w:rPr>
                <w:spacing w:val="-4"/>
                <w:sz w:val="20"/>
              </w:rPr>
              <w:t>(29)</w:t>
            </w:r>
          </w:p>
        </w:tc>
        <w:tc>
          <w:tcPr>
            <w:tcW w:w="835" w:type="dxa"/>
          </w:tcPr>
          <w:p>
            <w:pPr>
              <w:pStyle w:val="TableParagraph"/>
              <w:ind w:right="99"/>
              <w:jc w:val="right"/>
              <w:rPr>
                <w:b/>
                <w:sz w:val="20"/>
              </w:rPr>
            </w:pPr>
            <w:r>
              <w:rPr>
                <w:b/>
                <w:spacing w:val="-10"/>
                <w:sz w:val="20"/>
              </w:rPr>
              <w:t>1</w:t>
            </w:r>
          </w:p>
        </w:tc>
        <w:tc>
          <w:tcPr>
            <w:tcW w:w="833" w:type="dxa"/>
          </w:tcPr>
          <w:p>
            <w:pPr>
              <w:pStyle w:val="TableParagraph"/>
              <w:ind w:right="99"/>
              <w:jc w:val="right"/>
              <w:rPr>
                <w:b/>
                <w:sz w:val="20"/>
              </w:rPr>
            </w:pPr>
            <w:r>
              <w:rPr>
                <w:b/>
                <w:spacing w:val="-10"/>
                <w:sz w:val="20"/>
              </w:rPr>
              <w:t>1</w:t>
            </w:r>
          </w:p>
        </w:tc>
        <w:tc>
          <w:tcPr>
            <w:tcW w:w="835" w:type="dxa"/>
          </w:tcPr>
          <w:p>
            <w:pPr>
              <w:pStyle w:val="TableParagraph"/>
              <w:ind w:right="99"/>
              <w:jc w:val="right"/>
              <w:rPr>
                <w:b/>
                <w:sz w:val="20"/>
              </w:rPr>
            </w:pPr>
            <w:r>
              <w:rPr>
                <w:b/>
                <w:spacing w:val="-10"/>
                <w:sz w:val="20"/>
              </w:rPr>
              <w:t>2</w:t>
            </w:r>
          </w:p>
        </w:tc>
      </w:tr>
      <w:tr>
        <w:trPr>
          <w:trHeight w:val="359" w:hRule="atLeast"/>
        </w:trPr>
        <w:tc>
          <w:tcPr>
            <w:tcW w:w="6931" w:type="dxa"/>
          </w:tcPr>
          <w:p>
            <w:pPr>
              <w:pStyle w:val="TableParagraph"/>
              <w:ind w:left="107"/>
              <w:rPr>
                <w:sz w:val="20"/>
              </w:rPr>
            </w:pPr>
            <w:r>
              <w:rPr>
                <w:b/>
                <w:sz w:val="20"/>
              </w:rPr>
              <w:t>Absence</w:t>
            </w:r>
            <w:r>
              <w:rPr>
                <w:b/>
                <w:spacing w:val="-9"/>
                <w:sz w:val="20"/>
              </w:rPr>
              <w:t> </w:t>
            </w:r>
            <w:r>
              <w:rPr>
                <w:b/>
                <w:sz w:val="20"/>
              </w:rPr>
              <w:t>of</w:t>
            </w:r>
            <w:r>
              <w:rPr>
                <w:b/>
                <w:spacing w:val="-8"/>
                <w:sz w:val="20"/>
              </w:rPr>
              <w:t> </w:t>
            </w:r>
            <w:r>
              <w:rPr>
                <w:b/>
                <w:sz w:val="20"/>
              </w:rPr>
              <w:t>Contingent</w:t>
            </w:r>
            <w:r>
              <w:rPr>
                <w:b/>
                <w:spacing w:val="-8"/>
                <w:sz w:val="20"/>
              </w:rPr>
              <w:t> </w:t>
            </w:r>
            <w:r>
              <w:rPr>
                <w:b/>
                <w:sz w:val="20"/>
              </w:rPr>
              <w:t>Trade-Protective</w:t>
            </w:r>
            <w:r>
              <w:rPr>
                <w:b/>
                <w:spacing w:val="-11"/>
                <w:sz w:val="20"/>
              </w:rPr>
              <w:t> </w:t>
            </w:r>
            <w:r>
              <w:rPr>
                <w:b/>
                <w:sz w:val="20"/>
              </w:rPr>
              <w:t>Measures</w:t>
            </w:r>
            <w:r>
              <w:rPr>
                <w:b/>
                <w:spacing w:val="-10"/>
                <w:sz w:val="20"/>
              </w:rPr>
              <w:t> </w:t>
            </w:r>
            <w:r>
              <w:rPr>
                <w:spacing w:val="-4"/>
                <w:sz w:val="20"/>
              </w:rPr>
              <w:t>(36)</w:t>
            </w:r>
          </w:p>
        </w:tc>
        <w:tc>
          <w:tcPr>
            <w:tcW w:w="835" w:type="dxa"/>
          </w:tcPr>
          <w:p>
            <w:pPr>
              <w:pStyle w:val="TableParagraph"/>
              <w:ind w:right="99"/>
              <w:jc w:val="right"/>
              <w:rPr>
                <w:b/>
                <w:sz w:val="20"/>
              </w:rPr>
            </w:pPr>
            <w:r>
              <w:rPr>
                <w:b/>
                <w:spacing w:val="-10"/>
                <w:sz w:val="20"/>
              </w:rPr>
              <w:t>1</w:t>
            </w:r>
          </w:p>
        </w:tc>
        <w:tc>
          <w:tcPr>
            <w:tcW w:w="833" w:type="dxa"/>
          </w:tcPr>
          <w:p>
            <w:pPr>
              <w:pStyle w:val="TableParagraph"/>
              <w:ind w:right="99"/>
              <w:jc w:val="right"/>
              <w:rPr>
                <w:b/>
                <w:sz w:val="20"/>
              </w:rPr>
            </w:pPr>
            <w:r>
              <w:rPr>
                <w:b/>
                <w:spacing w:val="-10"/>
                <w:sz w:val="20"/>
              </w:rPr>
              <w:t>1</w:t>
            </w:r>
          </w:p>
        </w:tc>
        <w:tc>
          <w:tcPr>
            <w:tcW w:w="835" w:type="dxa"/>
          </w:tcPr>
          <w:p>
            <w:pPr>
              <w:pStyle w:val="TableParagraph"/>
              <w:ind w:right="99"/>
              <w:jc w:val="right"/>
              <w:rPr>
                <w:b/>
                <w:sz w:val="20"/>
              </w:rPr>
            </w:pPr>
            <w:r>
              <w:rPr>
                <w:b/>
                <w:spacing w:val="-10"/>
                <w:sz w:val="20"/>
              </w:rPr>
              <w:t>2</w:t>
            </w:r>
          </w:p>
        </w:tc>
      </w:tr>
      <w:tr>
        <w:trPr>
          <w:trHeight w:val="357" w:hRule="atLeast"/>
        </w:trPr>
        <w:tc>
          <w:tcPr>
            <w:tcW w:w="6931" w:type="dxa"/>
          </w:tcPr>
          <w:p>
            <w:pPr>
              <w:pStyle w:val="TableParagraph"/>
              <w:ind w:left="107"/>
              <w:rPr>
                <w:sz w:val="20"/>
              </w:rPr>
            </w:pPr>
            <w:r>
              <w:rPr>
                <w:b/>
                <w:sz w:val="20"/>
              </w:rPr>
              <w:t>Absence</w:t>
            </w:r>
            <w:r>
              <w:rPr>
                <w:b/>
                <w:spacing w:val="-7"/>
                <w:sz w:val="20"/>
              </w:rPr>
              <w:t> </w:t>
            </w:r>
            <w:r>
              <w:rPr>
                <w:b/>
                <w:sz w:val="20"/>
              </w:rPr>
              <w:t>of</w:t>
            </w:r>
            <w:r>
              <w:rPr>
                <w:b/>
                <w:spacing w:val="-5"/>
                <w:sz w:val="20"/>
              </w:rPr>
              <w:t> </w:t>
            </w:r>
            <w:r>
              <w:rPr>
                <w:b/>
                <w:sz w:val="20"/>
              </w:rPr>
              <w:t>Quantity</w:t>
            </w:r>
            <w:r>
              <w:rPr>
                <w:b/>
                <w:spacing w:val="-5"/>
                <w:sz w:val="20"/>
              </w:rPr>
              <w:t> </w:t>
            </w:r>
            <w:r>
              <w:rPr>
                <w:b/>
                <w:sz w:val="20"/>
              </w:rPr>
              <w:t>Control</w:t>
            </w:r>
            <w:r>
              <w:rPr>
                <w:b/>
                <w:spacing w:val="-6"/>
                <w:sz w:val="20"/>
              </w:rPr>
              <w:t> </w:t>
            </w:r>
            <w:r>
              <w:rPr>
                <w:b/>
                <w:sz w:val="20"/>
              </w:rPr>
              <w:t>Measures</w:t>
            </w:r>
            <w:r>
              <w:rPr>
                <w:b/>
                <w:spacing w:val="-7"/>
                <w:sz w:val="20"/>
              </w:rPr>
              <w:t> </w:t>
            </w:r>
            <w:r>
              <w:rPr>
                <w:sz w:val="20"/>
              </w:rPr>
              <w:t>(30</w:t>
            </w:r>
            <w:r>
              <w:rPr>
                <w:spacing w:val="-5"/>
                <w:sz w:val="20"/>
              </w:rPr>
              <w:t> </w:t>
            </w:r>
            <w:r>
              <w:rPr>
                <w:sz w:val="20"/>
              </w:rPr>
              <w:t>AND</w:t>
            </w:r>
            <w:r>
              <w:rPr>
                <w:spacing w:val="-6"/>
                <w:sz w:val="20"/>
              </w:rPr>
              <w:t> </w:t>
            </w:r>
            <w:r>
              <w:rPr>
                <w:spacing w:val="-5"/>
                <w:sz w:val="20"/>
              </w:rPr>
              <w:t>31)</w:t>
            </w:r>
          </w:p>
        </w:tc>
        <w:tc>
          <w:tcPr>
            <w:tcW w:w="835" w:type="dxa"/>
          </w:tcPr>
          <w:p>
            <w:pPr>
              <w:pStyle w:val="TableParagraph"/>
              <w:ind w:right="99"/>
              <w:jc w:val="right"/>
              <w:rPr>
                <w:b/>
                <w:sz w:val="20"/>
              </w:rPr>
            </w:pPr>
            <w:r>
              <w:rPr>
                <w:b/>
                <w:spacing w:val="-10"/>
                <w:sz w:val="20"/>
              </w:rPr>
              <w:t>1</w:t>
            </w:r>
          </w:p>
        </w:tc>
        <w:tc>
          <w:tcPr>
            <w:tcW w:w="833" w:type="dxa"/>
          </w:tcPr>
          <w:p>
            <w:pPr>
              <w:pStyle w:val="TableParagraph"/>
              <w:ind w:right="99"/>
              <w:jc w:val="right"/>
              <w:rPr>
                <w:b/>
                <w:sz w:val="20"/>
              </w:rPr>
            </w:pPr>
            <w:r>
              <w:rPr>
                <w:b/>
                <w:spacing w:val="-10"/>
                <w:sz w:val="20"/>
              </w:rPr>
              <w:t>1</w:t>
            </w:r>
          </w:p>
        </w:tc>
        <w:tc>
          <w:tcPr>
            <w:tcW w:w="835" w:type="dxa"/>
          </w:tcPr>
          <w:p>
            <w:pPr>
              <w:pStyle w:val="TableParagraph"/>
              <w:ind w:right="99"/>
              <w:jc w:val="right"/>
              <w:rPr>
                <w:b/>
                <w:sz w:val="20"/>
              </w:rPr>
            </w:pPr>
            <w:r>
              <w:rPr>
                <w:b/>
                <w:spacing w:val="-10"/>
                <w:sz w:val="20"/>
              </w:rPr>
              <w:t>2</w:t>
            </w:r>
          </w:p>
        </w:tc>
      </w:tr>
      <w:tr>
        <w:trPr>
          <w:trHeight w:val="359" w:hRule="atLeast"/>
        </w:trPr>
        <w:tc>
          <w:tcPr>
            <w:tcW w:w="6931" w:type="dxa"/>
          </w:tcPr>
          <w:p>
            <w:pPr>
              <w:pStyle w:val="TableParagraph"/>
              <w:ind w:left="107"/>
              <w:rPr>
                <w:sz w:val="20"/>
              </w:rPr>
            </w:pPr>
            <w:r>
              <w:rPr>
                <w:b/>
                <w:sz w:val="20"/>
              </w:rPr>
              <w:t>Absence</w:t>
            </w:r>
            <w:r>
              <w:rPr>
                <w:b/>
                <w:spacing w:val="-6"/>
                <w:sz w:val="20"/>
              </w:rPr>
              <w:t> </w:t>
            </w:r>
            <w:r>
              <w:rPr>
                <w:b/>
                <w:sz w:val="20"/>
              </w:rPr>
              <w:t>of</w:t>
            </w:r>
            <w:r>
              <w:rPr>
                <w:b/>
                <w:spacing w:val="-4"/>
                <w:sz w:val="20"/>
              </w:rPr>
              <w:t> </w:t>
            </w:r>
            <w:r>
              <w:rPr>
                <w:b/>
                <w:sz w:val="20"/>
              </w:rPr>
              <w:t>Price</w:t>
            </w:r>
            <w:r>
              <w:rPr>
                <w:b/>
                <w:spacing w:val="-5"/>
                <w:sz w:val="20"/>
              </w:rPr>
              <w:t> </w:t>
            </w:r>
            <w:r>
              <w:rPr>
                <w:b/>
                <w:sz w:val="20"/>
              </w:rPr>
              <w:t>Control</w:t>
            </w:r>
            <w:r>
              <w:rPr>
                <w:b/>
                <w:spacing w:val="-5"/>
                <w:sz w:val="20"/>
              </w:rPr>
              <w:t> </w:t>
            </w:r>
            <w:r>
              <w:rPr>
                <w:b/>
                <w:sz w:val="20"/>
              </w:rPr>
              <w:t>Measures</w:t>
            </w:r>
            <w:r>
              <w:rPr>
                <w:b/>
                <w:spacing w:val="-6"/>
                <w:sz w:val="20"/>
              </w:rPr>
              <w:t> </w:t>
            </w:r>
            <w:r>
              <w:rPr>
                <w:sz w:val="20"/>
              </w:rPr>
              <w:t>(32</w:t>
            </w:r>
            <w:r>
              <w:rPr>
                <w:spacing w:val="-4"/>
                <w:sz w:val="20"/>
              </w:rPr>
              <w:t> </w:t>
            </w:r>
            <w:r>
              <w:rPr>
                <w:sz w:val="20"/>
              </w:rPr>
              <w:t>AND</w:t>
            </w:r>
            <w:r>
              <w:rPr>
                <w:spacing w:val="-6"/>
                <w:sz w:val="20"/>
              </w:rPr>
              <w:t> </w:t>
            </w:r>
            <w:r>
              <w:rPr>
                <w:spacing w:val="-5"/>
                <w:sz w:val="20"/>
              </w:rPr>
              <w:t>33)</w:t>
            </w:r>
          </w:p>
        </w:tc>
        <w:tc>
          <w:tcPr>
            <w:tcW w:w="835" w:type="dxa"/>
          </w:tcPr>
          <w:p>
            <w:pPr>
              <w:pStyle w:val="TableParagraph"/>
              <w:ind w:right="99"/>
              <w:jc w:val="right"/>
              <w:rPr>
                <w:b/>
                <w:sz w:val="20"/>
              </w:rPr>
            </w:pPr>
            <w:r>
              <w:rPr>
                <w:b/>
                <w:spacing w:val="-10"/>
                <w:sz w:val="20"/>
              </w:rPr>
              <w:t>1</w:t>
            </w:r>
          </w:p>
        </w:tc>
        <w:tc>
          <w:tcPr>
            <w:tcW w:w="833" w:type="dxa"/>
          </w:tcPr>
          <w:p>
            <w:pPr>
              <w:pStyle w:val="TableParagraph"/>
              <w:ind w:right="99"/>
              <w:jc w:val="right"/>
              <w:rPr>
                <w:b/>
                <w:sz w:val="20"/>
              </w:rPr>
            </w:pPr>
            <w:r>
              <w:rPr>
                <w:b/>
                <w:spacing w:val="-10"/>
                <w:sz w:val="20"/>
              </w:rPr>
              <w:t>1</w:t>
            </w:r>
          </w:p>
        </w:tc>
        <w:tc>
          <w:tcPr>
            <w:tcW w:w="835" w:type="dxa"/>
          </w:tcPr>
          <w:p>
            <w:pPr>
              <w:pStyle w:val="TableParagraph"/>
              <w:ind w:right="99"/>
              <w:jc w:val="right"/>
              <w:rPr>
                <w:b/>
                <w:sz w:val="20"/>
              </w:rPr>
            </w:pPr>
            <w:r>
              <w:rPr>
                <w:b/>
                <w:spacing w:val="-10"/>
                <w:sz w:val="20"/>
              </w:rPr>
              <w:t>2</w:t>
            </w:r>
          </w:p>
        </w:tc>
      </w:tr>
      <w:tr>
        <w:trPr>
          <w:trHeight w:val="359" w:hRule="atLeast"/>
        </w:trPr>
        <w:tc>
          <w:tcPr>
            <w:tcW w:w="6931" w:type="dxa"/>
          </w:tcPr>
          <w:p>
            <w:pPr>
              <w:pStyle w:val="TableParagraph"/>
              <w:ind w:left="107"/>
              <w:rPr>
                <w:sz w:val="20"/>
              </w:rPr>
            </w:pPr>
            <w:r>
              <w:rPr>
                <w:b/>
                <w:sz w:val="20"/>
              </w:rPr>
              <w:t>Absence</w:t>
            </w:r>
            <w:r>
              <w:rPr>
                <w:b/>
                <w:spacing w:val="-6"/>
                <w:sz w:val="20"/>
              </w:rPr>
              <w:t> </w:t>
            </w:r>
            <w:r>
              <w:rPr>
                <w:b/>
                <w:sz w:val="20"/>
              </w:rPr>
              <w:t>of</w:t>
            </w:r>
            <w:r>
              <w:rPr>
                <w:b/>
                <w:spacing w:val="-4"/>
                <w:sz w:val="20"/>
              </w:rPr>
              <w:t> </w:t>
            </w:r>
            <w:r>
              <w:rPr>
                <w:b/>
                <w:sz w:val="20"/>
              </w:rPr>
              <w:t>Finance</w:t>
            </w:r>
            <w:r>
              <w:rPr>
                <w:b/>
                <w:spacing w:val="-5"/>
                <w:sz w:val="20"/>
              </w:rPr>
              <w:t> </w:t>
            </w:r>
            <w:r>
              <w:rPr>
                <w:b/>
                <w:sz w:val="20"/>
              </w:rPr>
              <w:t>Measures</w:t>
            </w:r>
            <w:r>
              <w:rPr>
                <w:b/>
                <w:spacing w:val="-7"/>
                <w:sz w:val="20"/>
              </w:rPr>
              <w:t> </w:t>
            </w:r>
            <w:r>
              <w:rPr>
                <w:sz w:val="20"/>
              </w:rPr>
              <w:t>(34</w:t>
            </w:r>
            <w:r>
              <w:rPr>
                <w:spacing w:val="-4"/>
                <w:sz w:val="20"/>
              </w:rPr>
              <w:t> </w:t>
            </w:r>
            <w:r>
              <w:rPr>
                <w:sz w:val="20"/>
              </w:rPr>
              <w:t>AND</w:t>
            </w:r>
            <w:r>
              <w:rPr>
                <w:spacing w:val="-5"/>
                <w:sz w:val="20"/>
              </w:rPr>
              <w:t> 35)</w:t>
            </w:r>
          </w:p>
        </w:tc>
        <w:tc>
          <w:tcPr>
            <w:tcW w:w="835" w:type="dxa"/>
          </w:tcPr>
          <w:p>
            <w:pPr>
              <w:pStyle w:val="TableParagraph"/>
              <w:ind w:right="99"/>
              <w:jc w:val="right"/>
              <w:rPr>
                <w:b/>
                <w:sz w:val="20"/>
              </w:rPr>
            </w:pPr>
            <w:r>
              <w:rPr>
                <w:b/>
                <w:spacing w:val="-10"/>
                <w:sz w:val="20"/>
              </w:rPr>
              <w:t>1</w:t>
            </w:r>
          </w:p>
        </w:tc>
        <w:tc>
          <w:tcPr>
            <w:tcW w:w="833" w:type="dxa"/>
          </w:tcPr>
          <w:p>
            <w:pPr>
              <w:pStyle w:val="TableParagraph"/>
              <w:ind w:right="99"/>
              <w:jc w:val="right"/>
              <w:rPr>
                <w:b/>
                <w:sz w:val="20"/>
              </w:rPr>
            </w:pPr>
            <w:r>
              <w:rPr>
                <w:b/>
                <w:spacing w:val="-10"/>
                <w:sz w:val="20"/>
              </w:rPr>
              <w:t>1</w:t>
            </w:r>
          </w:p>
        </w:tc>
        <w:tc>
          <w:tcPr>
            <w:tcW w:w="835" w:type="dxa"/>
          </w:tcPr>
          <w:p>
            <w:pPr>
              <w:pStyle w:val="TableParagraph"/>
              <w:ind w:right="99"/>
              <w:jc w:val="right"/>
              <w:rPr>
                <w:b/>
                <w:sz w:val="20"/>
              </w:rPr>
            </w:pPr>
            <w:r>
              <w:rPr>
                <w:b/>
                <w:spacing w:val="-10"/>
                <w:sz w:val="20"/>
              </w:rPr>
              <w:t>2</w:t>
            </w:r>
          </w:p>
        </w:tc>
      </w:tr>
      <w:tr>
        <w:trPr>
          <w:trHeight w:val="359" w:hRule="atLeast"/>
        </w:trPr>
        <w:tc>
          <w:tcPr>
            <w:tcW w:w="6931" w:type="dxa"/>
          </w:tcPr>
          <w:p>
            <w:pPr>
              <w:pStyle w:val="TableParagraph"/>
              <w:ind w:left="107"/>
              <w:rPr>
                <w:sz w:val="20"/>
              </w:rPr>
            </w:pPr>
            <w:r>
              <w:rPr>
                <w:b/>
                <w:sz w:val="20"/>
              </w:rPr>
              <w:t>Absence</w:t>
            </w:r>
            <w:r>
              <w:rPr>
                <w:b/>
                <w:spacing w:val="-6"/>
                <w:sz w:val="20"/>
              </w:rPr>
              <w:t> </w:t>
            </w:r>
            <w:r>
              <w:rPr>
                <w:b/>
                <w:sz w:val="20"/>
              </w:rPr>
              <w:t>of</w:t>
            </w:r>
            <w:r>
              <w:rPr>
                <w:b/>
                <w:spacing w:val="-5"/>
                <w:sz w:val="20"/>
              </w:rPr>
              <w:t> </w:t>
            </w:r>
            <w:r>
              <w:rPr>
                <w:b/>
                <w:sz w:val="20"/>
              </w:rPr>
              <w:t>Export</w:t>
            </w:r>
            <w:r>
              <w:rPr>
                <w:b/>
                <w:spacing w:val="-4"/>
                <w:sz w:val="20"/>
              </w:rPr>
              <w:t> </w:t>
            </w:r>
            <w:r>
              <w:rPr>
                <w:b/>
                <w:sz w:val="20"/>
              </w:rPr>
              <w:t>Restrictions</w:t>
            </w:r>
            <w:r>
              <w:rPr>
                <w:b/>
                <w:spacing w:val="-6"/>
                <w:sz w:val="20"/>
              </w:rPr>
              <w:t> </w:t>
            </w:r>
            <w:r>
              <w:rPr>
                <w:sz w:val="20"/>
              </w:rPr>
              <w:t>(37</w:t>
            </w:r>
            <w:r>
              <w:rPr>
                <w:spacing w:val="-5"/>
                <w:sz w:val="20"/>
              </w:rPr>
              <w:t> </w:t>
            </w:r>
            <w:r>
              <w:rPr>
                <w:sz w:val="20"/>
              </w:rPr>
              <w:t>AND</w:t>
            </w:r>
            <w:r>
              <w:rPr>
                <w:spacing w:val="-5"/>
                <w:sz w:val="20"/>
              </w:rPr>
              <w:t> 38)</w:t>
            </w:r>
          </w:p>
        </w:tc>
        <w:tc>
          <w:tcPr>
            <w:tcW w:w="835" w:type="dxa"/>
          </w:tcPr>
          <w:p>
            <w:pPr>
              <w:pStyle w:val="TableParagraph"/>
              <w:ind w:right="99"/>
              <w:jc w:val="right"/>
              <w:rPr>
                <w:b/>
                <w:sz w:val="20"/>
              </w:rPr>
            </w:pPr>
            <w:r>
              <w:rPr>
                <w:b/>
                <w:spacing w:val="-10"/>
                <w:sz w:val="20"/>
              </w:rPr>
              <w:t>1</w:t>
            </w:r>
          </w:p>
        </w:tc>
        <w:tc>
          <w:tcPr>
            <w:tcW w:w="833" w:type="dxa"/>
          </w:tcPr>
          <w:p>
            <w:pPr>
              <w:pStyle w:val="TableParagraph"/>
              <w:ind w:right="99"/>
              <w:jc w:val="right"/>
              <w:rPr>
                <w:b/>
                <w:sz w:val="20"/>
              </w:rPr>
            </w:pPr>
            <w:r>
              <w:rPr>
                <w:b/>
                <w:spacing w:val="-10"/>
                <w:sz w:val="20"/>
              </w:rPr>
              <w:t>1</w:t>
            </w:r>
          </w:p>
        </w:tc>
        <w:tc>
          <w:tcPr>
            <w:tcW w:w="835" w:type="dxa"/>
          </w:tcPr>
          <w:p>
            <w:pPr>
              <w:pStyle w:val="TableParagraph"/>
              <w:ind w:right="99"/>
              <w:jc w:val="right"/>
              <w:rPr>
                <w:b/>
                <w:sz w:val="20"/>
              </w:rPr>
            </w:pPr>
            <w:r>
              <w:rPr>
                <w:b/>
                <w:spacing w:val="-10"/>
                <w:sz w:val="20"/>
              </w:rPr>
              <w:t>2</w:t>
            </w:r>
          </w:p>
        </w:tc>
      </w:tr>
      <w:tr>
        <w:trPr>
          <w:trHeight w:val="287" w:hRule="atLeast"/>
        </w:trPr>
        <w:tc>
          <w:tcPr>
            <w:tcW w:w="6931" w:type="dxa"/>
            <w:shd w:val="clear" w:color="auto" w:fill="FFC000"/>
          </w:tcPr>
          <w:p>
            <w:pPr>
              <w:pStyle w:val="TableParagraph"/>
              <w:spacing w:before="29"/>
              <w:ind w:left="107"/>
              <w:rPr>
                <w:b/>
                <w:sz w:val="20"/>
              </w:rPr>
            </w:pPr>
            <w:r>
              <w:rPr>
                <w:b/>
                <w:sz w:val="20"/>
              </w:rPr>
              <w:t>Total</w:t>
            </w:r>
            <w:r>
              <w:rPr>
                <w:b/>
                <w:spacing w:val="-4"/>
                <w:sz w:val="20"/>
              </w:rPr>
              <w:t> </w:t>
            </w:r>
            <w:r>
              <w:rPr>
                <w:b/>
                <w:spacing w:val="-2"/>
                <w:sz w:val="20"/>
              </w:rPr>
              <w:t>Points</w:t>
            </w:r>
          </w:p>
        </w:tc>
        <w:tc>
          <w:tcPr>
            <w:tcW w:w="835" w:type="dxa"/>
            <w:shd w:val="clear" w:color="auto" w:fill="FFC000"/>
          </w:tcPr>
          <w:p>
            <w:pPr>
              <w:pStyle w:val="TableParagraph"/>
              <w:spacing w:before="29"/>
              <w:ind w:right="99"/>
              <w:jc w:val="right"/>
              <w:rPr>
                <w:b/>
                <w:sz w:val="20"/>
              </w:rPr>
            </w:pPr>
            <w:r>
              <w:rPr>
                <w:b/>
                <w:spacing w:val="-10"/>
                <w:sz w:val="20"/>
              </w:rPr>
              <w:t>6</w:t>
            </w:r>
          </w:p>
        </w:tc>
        <w:tc>
          <w:tcPr>
            <w:tcW w:w="833" w:type="dxa"/>
            <w:shd w:val="clear" w:color="auto" w:fill="FFC000"/>
          </w:tcPr>
          <w:p>
            <w:pPr>
              <w:pStyle w:val="TableParagraph"/>
              <w:spacing w:before="29"/>
              <w:ind w:right="99"/>
              <w:jc w:val="right"/>
              <w:rPr>
                <w:b/>
                <w:sz w:val="20"/>
              </w:rPr>
            </w:pPr>
            <w:r>
              <w:rPr>
                <w:b/>
                <w:spacing w:val="-10"/>
                <w:sz w:val="20"/>
              </w:rPr>
              <w:t>8</w:t>
            </w:r>
          </w:p>
        </w:tc>
        <w:tc>
          <w:tcPr>
            <w:tcW w:w="835" w:type="dxa"/>
            <w:shd w:val="clear" w:color="auto" w:fill="FFC000"/>
          </w:tcPr>
          <w:p>
            <w:pPr>
              <w:pStyle w:val="TableParagraph"/>
              <w:spacing w:before="29"/>
              <w:ind w:right="95"/>
              <w:jc w:val="right"/>
              <w:rPr>
                <w:b/>
                <w:sz w:val="20"/>
              </w:rPr>
            </w:pPr>
            <w:r>
              <w:rPr>
                <w:b/>
                <w:spacing w:val="-5"/>
                <w:sz w:val="20"/>
              </w:rPr>
              <w:t>14</w:t>
            </w:r>
          </w:p>
        </w:tc>
      </w:tr>
    </w:tbl>
    <w:p>
      <w:pPr>
        <w:spacing w:before="7"/>
        <w:ind w:left="360" w:right="718" w:firstLine="0"/>
        <w:jc w:val="left"/>
        <w:rPr>
          <w:sz w:val="20"/>
        </w:rPr>
      </w:pPr>
      <w:r>
        <w:rPr>
          <w:i/>
          <w:sz w:val="20"/>
        </w:rPr>
        <w:t>Note:</w:t>
      </w:r>
      <w:r>
        <w:rPr>
          <w:i/>
          <w:spacing w:val="-1"/>
          <w:sz w:val="20"/>
        </w:rPr>
        <w:t> </w:t>
      </w:r>
      <w:r>
        <w:rPr>
          <w:sz w:val="20"/>
        </w:rPr>
        <w:t>n/a</w:t>
      </w:r>
      <w:r>
        <w:rPr>
          <w:spacing w:val="-2"/>
          <w:sz w:val="20"/>
        </w:rPr>
        <w:t> </w:t>
      </w:r>
      <w:r>
        <w:rPr>
          <w:sz w:val="20"/>
        </w:rPr>
        <w:t>=</w:t>
      </w:r>
      <w:r>
        <w:rPr>
          <w:spacing w:val="-2"/>
          <w:sz w:val="20"/>
        </w:rPr>
        <w:t> </w:t>
      </w:r>
      <w:r>
        <w:rPr>
          <w:sz w:val="20"/>
        </w:rPr>
        <w:t>not</w:t>
      </w:r>
      <w:r>
        <w:rPr>
          <w:spacing w:val="-2"/>
          <w:sz w:val="20"/>
        </w:rPr>
        <w:t> </w:t>
      </w:r>
      <w:r>
        <w:rPr>
          <w:sz w:val="20"/>
        </w:rPr>
        <w:t>applicable</w:t>
      </w:r>
      <w:r>
        <w:rPr>
          <w:spacing w:val="-2"/>
          <w:sz w:val="20"/>
        </w:rPr>
        <w:t> </w:t>
      </w:r>
      <w:r>
        <w:rPr>
          <w:sz w:val="20"/>
        </w:rPr>
        <w:t>–</w:t>
      </w:r>
      <w:r>
        <w:rPr>
          <w:spacing w:val="-3"/>
          <w:sz w:val="20"/>
        </w:rPr>
        <w:t> </w:t>
      </w:r>
      <w:r>
        <w:rPr>
          <w:sz w:val="20"/>
        </w:rPr>
        <w:t>refers</w:t>
      </w:r>
      <w:r>
        <w:rPr>
          <w:spacing w:val="-3"/>
          <w:sz w:val="20"/>
        </w:rPr>
        <w:t> </w:t>
      </w:r>
      <w:r>
        <w:rPr>
          <w:sz w:val="20"/>
        </w:rPr>
        <w:t>to</w:t>
      </w:r>
      <w:r>
        <w:rPr>
          <w:spacing w:val="-1"/>
          <w:sz w:val="20"/>
        </w:rPr>
        <w:t> </w:t>
      </w:r>
      <w:r>
        <w:rPr>
          <w:sz w:val="20"/>
        </w:rPr>
        <w:t>the</w:t>
      </w:r>
      <w:r>
        <w:rPr>
          <w:spacing w:val="-2"/>
          <w:sz w:val="20"/>
        </w:rPr>
        <w:t> </w:t>
      </w:r>
      <w:r>
        <w:rPr>
          <w:sz w:val="20"/>
        </w:rPr>
        <w:t>cases</w:t>
      </w:r>
      <w:r>
        <w:rPr>
          <w:spacing w:val="-3"/>
          <w:sz w:val="20"/>
        </w:rPr>
        <w:t> </w:t>
      </w:r>
      <w:r>
        <w:rPr>
          <w:sz w:val="20"/>
        </w:rPr>
        <w:t>when</w:t>
      </w:r>
      <w:r>
        <w:rPr>
          <w:spacing w:val="-1"/>
          <w:sz w:val="20"/>
        </w:rPr>
        <w:t> </w:t>
      </w:r>
      <w:r>
        <w:rPr>
          <w:sz w:val="20"/>
        </w:rPr>
        <w:t>the</w:t>
      </w:r>
      <w:r>
        <w:rPr>
          <w:spacing w:val="-2"/>
          <w:sz w:val="20"/>
        </w:rPr>
        <w:t> </w:t>
      </w:r>
      <w:r>
        <w:rPr>
          <w:sz w:val="20"/>
        </w:rPr>
        <w:t>impact</w:t>
      </w:r>
      <w:r>
        <w:rPr>
          <w:spacing w:val="-2"/>
          <w:sz w:val="20"/>
        </w:rPr>
        <w:t> </w:t>
      </w:r>
      <w:r>
        <w:rPr>
          <w:sz w:val="20"/>
        </w:rPr>
        <w:t>on</w:t>
      </w:r>
      <w:r>
        <w:rPr>
          <w:spacing w:val="-1"/>
          <w:sz w:val="20"/>
        </w:rPr>
        <w:t> </w:t>
      </w:r>
      <w:r>
        <w:rPr>
          <w:sz w:val="20"/>
        </w:rPr>
        <w:t>firms</w:t>
      </w:r>
      <w:r>
        <w:rPr>
          <w:spacing w:val="-3"/>
          <w:sz w:val="20"/>
        </w:rPr>
        <w:t> </w:t>
      </w:r>
      <w:r>
        <w:rPr>
          <w:sz w:val="20"/>
        </w:rPr>
        <w:t>or</w:t>
      </w:r>
      <w:r>
        <w:rPr>
          <w:spacing w:val="-1"/>
          <w:sz w:val="20"/>
        </w:rPr>
        <w:t> </w:t>
      </w:r>
      <w:r>
        <w:rPr>
          <w:sz w:val="20"/>
        </w:rPr>
        <w:t>society</w:t>
      </w:r>
      <w:r>
        <w:rPr>
          <w:spacing w:val="-1"/>
          <w:sz w:val="20"/>
        </w:rPr>
        <w:t> </w:t>
      </w:r>
      <w:r>
        <w:rPr>
          <w:sz w:val="20"/>
        </w:rPr>
        <w:t>is</w:t>
      </w:r>
      <w:r>
        <w:rPr>
          <w:spacing w:val="-3"/>
          <w:sz w:val="20"/>
        </w:rPr>
        <w:t> </w:t>
      </w:r>
      <w:r>
        <w:rPr>
          <w:sz w:val="20"/>
        </w:rPr>
        <w:t>either</w:t>
      </w:r>
      <w:r>
        <w:rPr>
          <w:spacing w:val="-1"/>
          <w:sz w:val="20"/>
        </w:rPr>
        <w:t> </w:t>
      </w:r>
      <w:r>
        <w:rPr>
          <w:sz w:val="20"/>
        </w:rPr>
        <w:t>ambiguous</w:t>
      </w:r>
      <w:r>
        <w:rPr>
          <w:spacing w:val="-3"/>
          <w:sz w:val="20"/>
        </w:rPr>
        <w:t> </w:t>
      </w:r>
      <w:r>
        <w:rPr>
          <w:sz w:val="20"/>
        </w:rPr>
        <w:t>or nonexistent. FFP = Firm Flexibility Points; SBP = Social Benefits Points.</w:t>
      </w:r>
    </w:p>
    <w:p>
      <w:pPr>
        <w:spacing w:line="229" w:lineRule="exact" w:before="0"/>
        <w:ind w:left="360" w:right="0" w:firstLine="0"/>
        <w:jc w:val="left"/>
        <w:rPr>
          <w:sz w:val="20"/>
        </w:rPr>
      </w:pPr>
      <w:r>
        <w:rPr>
          <w:sz w:val="20"/>
        </w:rPr>
        <w:t>*Subcategory</w:t>
      </w:r>
      <w:r>
        <w:rPr>
          <w:spacing w:val="-9"/>
          <w:sz w:val="20"/>
        </w:rPr>
        <w:t> </w:t>
      </w:r>
      <w:r>
        <w:rPr>
          <w:sz w:val="20"/>
        </w:rPr>
        <w:t>1.2.1</w:t>
      </w:r>
      <w:r>
        <w:rPr>
          <w:spacing w:val="-8"/>
          <w:sz w:val="20"/>
        </w:rPr>
        <w:t> </w:t>
      </w:r>
      <w:r>
        <w:rPr>
          <w:sz w:val="20"/>
        </w:rPr>
        <w:t>shared</w:t>
      </w:r>
      <w:r>
        <w:rPr>
          <w:spacing w:val="-9"/>
          <w:sz w:val="20"/>
        </w:rPr>
        <w:t> </w:t>
      </w:r>
      <w:r>
        <w:rPr>
          <w:sz w:val="20"/>
        </w:rPr>
        <w:t>with</w:t>
      </w:r>
      <w:r>
        <w:rPr>
          <w:spacing w:val="-8"/>
          <w:sz w:val="20"/>
        </w:rPr>
        <w:t> </w:t>
      </w:r>
      <w:r>
        <w:rPr>
          <w:sz w:val="20"/>
        </w:rPr>
        <w:t>Trade</w:t>
      </w:r>
      <w:r>
        <w:rPr>
          <w:spacing w:val="-9"/>
          <w:sz w:val="20"/>
        </w:rPr>
        <w:t> </w:t>
      </w:r>
      <w:r>
        <w:rPr>
          <w:sz w:val="20"/>
        </w:rPr>
        <w:t>Regulations–Services</w:t>
      </w:r>
      <w:r>
        <w:rPr>
          <w:spacing w:val="-10"/>
          <w:sz w:val="20"/>
        </w:rPr>
        <w:t> </w:t>
      </w:r>
      <w:r>
        <w:rPr>
          <w:spacing w:val="-2"/>
          <w:sz w:val="20"/>
        </w:rPr>
        <w:t>questionnaire.</w:t>
      </w:r>
    </w:p>
    <w:p>
      <w:pPr>
        <w:pStyle w:val="BodyText"/>
        <w:rPr>
          <w:sz w:val="20"/>
        </w:rPr>
      </w:pPr>
      <w:r>
        <w:rPr>
          <w:sz w:val="20"/>
        </w:rPr>
        <mc:AlternateContent>
          <mc:Choice Requires="wps">
            <w:drawing>
              <wp:anchor distT="0" distB="0" distL="0" distR="0" allowOverlap="1" layoutInCell="1" locked="0" behindDoc="1" simplePos="0" relativeHeight="487589888">
                <wp:simplePos x="0" y="0"/>
                <wp:positionH relativeFrom="page">
                  <wp:posOffset>856488</wp:posOffset>
                </wp:positionH>
                <wp:positionV relativeFrom="paragraph">
                  <wp:posOffset>164503</wp:posOffset>
                </wp:positionV>
                <wp:extent cx="6059805" cy="401320"/>
                <wp:effectExtent l="0" t="0" r="0" b="0"/>
                <wp:wrapTopAndBottom/>
                <wp:docPr id="11" name="Textbox 11"/>
                <wp:cNvGraphicFramePr>
                  <a:graphicFrameLocks/>
                </wp:cNvGraphicFramePr>
                <a:graphic>
                  <a:graphicData uri="http://schemas.microsoft.com/office/word/2010/wordprocessingShape">
                    <wps:wsp>
                      <wps:cNvPr id="11" name="Textbox 11"/>
                      <wps:cNvSpPr txBox="1"/>
                      <wps:spPr>
                        <a:xfrm>
                          <a:off x="0" y="0"/>
                          <a:ext cx="6059805" cy="401320"/>
                        </a:xfrm>
                        <a:prstGeom prst="rect">
                          <a:avLst/>
                        </a:prstGeom>
                        <a:solidFill>
                          <a:srgbClr val="0F6EC5"/>
                        </a:solidFill>
                        <a:ln w="6096">
                          <a:solidFill>
                            <a:srgbClr val="000000"/>
                          </a:solidFill>
                          <a:prstDash val="solid"/>
                        </a:ln>
                      </wps:spPr>
                      <wps:txbx>
                        <w:txbxContent>
                          <w:p>
                            <w:pPr>
                              <w:spacing w:before="79"/>
                              <w:ind w:left="103" w:right="676" w:firstLine="0"/>
                              <w:jc w:val="left"/>
                              <w:rPr>
                                <w:b/>
                                <w:color w:val="000000"/>
                                <w:sz w:val="20"/>
                              </w:rPr>
                            </w:pPr>
                            <w:r>
                              <w:rPr>
                                <w:b/>
                                <w:color w:val="000000"/>
                                <w:sz w:val="20"/>
                              </w:rPr>
                              <w:t>PILLAR</w:t>
                            </w:r>
                            <w:r>
                              <w:rPr>
                                <w:b/>
                                <w:color w:val="000000"/>
                                <w:spacing w:val="-5"/>
                                <w:sz w:val="20"/>
                              </w:rPr>
                              <w:t> </w:t>
                            </w:r>
                            <w:r>
                              <w:rPr>
                                <w:b/>
                                <w:color w:val="000000"/>
                                <w:sz w:val="20"/>
                              </w:rPr>
                              <w:t>II–QUALITY</w:t>
                            </w:r>
                            <w:r>
                              <w:rPr>
                                <w:b/>
                                <w:color w:val="000000"/>
                                <w:spacing w:val="-5"/>
                                <w:sz w:val="20"/>
                              </w:rPr>
                              <w:t> </w:t>
                            </w:r>
                            <w:r>
                              <w:rPr>
                                <w:b/>
                                <w:color w:val="000000"/>
                                <w:sz w:val="20"/>
                              </w:rPr>
                              <w:t>OF</w:t>
                            </w:r>
                            <w:r>
                              <w:rPr>
                                <w:b/>
                                <w:color w:val="000000"/>
                                <w:spacing w:val="-2"/>
                                <w:sz w:val="20"/>
                              </w:rPr>
                              <w:t> </w:t>
                            </w:r>
                            <w:r>
                              <w:rPr>
                                <w:b/>
                                <w:color w:val="000000"/>
                                <w:sz w:val="20"/>
                              </w:rPr>
                              <w:t>PUBLIC</w:t>
                            </w:r>
                            <w:r>
                              <w:rPr>
                                <w:b/>
                                <w:color w:val="000000"/>
                                <w:spacing w:val="-5"/>
                                <w:sz w:val="20"/>
                              </w:rPr>
                              <w:t> </w:t>
                            </w:r>
                            <w:r>
                              <w:rPr>
                                <w:b/>
                                <w:color w:val="000000"/>
                                <w:sz w:val="20"/>
                              </w:rPr>
                              <w:t>SERVICES</w:t>
                            </w:r>
                            <w:r>
                              <w:rPr>
                                <w:b/>
                                <w:color w:val="000000"/>
                                <w:spacing w:val="-5"/>
                                <w:sz w:val="20"/>
                              </w:rPr>
                              <w:t> </w:t>
                            </w:r>
                            <w:r>
                              <w:rPr>
                                <w:b/>
                                <w:color w:val="000000"/>
                                <w:sz w:val="20"/>
                              </w:rPr>
                              <w:t>FOR</w:t>
                            </w:r>
                            <w:r>
                              <w:rPr>
                                <w:b/>
                                <w:color w:val="000000"/>
                                <w:spacing w:val="-5"/>
                                <w:sz w:val="20"/>
                              </w:rPr>
                              <w:t> </w:t>
                            </w:r>
                            <w:r>
                              <w:rPr>
                                <w:b/>
                                <w:color w:val="000000"/>
                                <w:sz w:val="20"/>
                              </w:rPr>
                              <w:t>THE</w:t>
                            </w:r>
                            <w:r>
                              <w:rPr>
                                <w:b/>
                                <w:color w:val="000000"/>
                                <w:spacing w:val="-6"/>
                                <w:sz w:val="20"/>
                              </w:rPr>
                              <w:t> </w:t>
                            </w:r>
                            <w:r>
                              <w:rPr>
                                <w:b/>
                                <w:color w:val="000000"/>
                                <w:sz w:val="20"/>
                              </w:rPr>
                              <w:t>FACILITATION</w:t>
                            </w:r>
                            <w:r>
                              <w:rPr>
                                <w:b/>
                                <w:color w:val="000000"/>
                                <w:spacing w:val="-5"/>
                                <w:sz w:val="20"/>
                              </w:rPr>
                              <w:t> </w:t>
                            </w:r>
                            <w:r>
                              <w:rPr>
                                <w:b/>
                                <w:color w:val="000000"/>
                                <w:sz w:val="20"/>
                              </w:rPr>
                              <w:t>OF</w:t>
                            </w:r>
                            <w:r>
                              <w:rPr>
                                <w:b/>
                                <w:color w:val="000000"/>
                                <w:spacing w:val="-5"/>
                                <w:sz w:val="20"/>
                              </w:rPr>
                              <w:t> </w:t>
                            </w:r>
                            <w:r>
                              <w:rPr>
                                <w:b/>
                                <w:color w:val="000000"/>
                                <w:sz w:val="20"/>
                              </w:rPr>
                              <w:t>INTERNATIONAL </w:t>
                            </w:r>
                            <w:r>
                              <w:rPr>
                                <w:b/>
                                <w:color w:val="000000"/>
                                <w:spacing w:val="-2"/>
                                <w:sz w:val="20"/>
                              </w:rPr>
                              <w:t>TRADE</w:t>
                            </w:r>
                          </w:p>
                        </w:txbxContent>
                      </wps:txbx>
                      <wps:bodyPr wrap="square" lIns="0" tIns="0" rIns="0" bIns="0" rtlCol="0">
                        <a:noAutofit/>
                      </wps:bodyPr>
                    </wps:wsp>
                  </a:graphicData>
                </a:graphic>
              </wp:anchor>
            </w:drawing>
          </mc:Choice>
          <mc:Fallback>
            <w:pict>
              <v:shape style="position:absolute;margin-left:67.440002pt;margin-top:12.953059pt;width:477.15pt;height:31.6pt;mso-position-horizontal-relative:page;mso-position-vertical-relative:paragraph;z-index:-15726592;mso-wrap-distance-left:0;mso-wrap-distance-right:0" type="#_x0000_t202" id="docshape8" filled="true" fillcolor="#0f6ec5" stroked="true" strokeweight=".48pt" strokecolor="#000000">
                <v:textbox inset="0,0,0,0">
                  <w:txbxContent>
                    <w:p>
                      <w:pPr>
                        <w:spacing w:before="79"/>
                        <w:ind w:left="103" w:right="676" w:firstLine="0"/>
                        <w:jc w:val="left"/>
                        <w:rPr>
                          <w:b/>
                          <w:color w:val="000000"/>
                          <w:sz w:val="20"/>
                        </w:rPr>
                      </w:pPr>
                      <w:r>
                        <w:rPr>
                          <w:b/>
                          <w:color w:val="000000"/>
                          <w:sz w:val="20"/>
                        </w:rPr>
                        <w:t>PILLAR</w:t>
                      </w:r>
                      <w:r>
                        <w:rPr>
                          <w:b/>
                          <w:color w:val="000000"/>
                          <w:spacing w:val="-5"/>
                          <w:sz w:val="20"/>
                        </w:rPr>
                        <w:t> </w:t>
                      </w:r>
                      <w:r>
                        <w:rPr>
                          <w:b/>
                          <w:color w:val="000000"/>
                          <w:sz w:val="20"/>
                        </w:rPr>
                        <w:t>II–QUALITY</w:t>
                      </w:r>
                      <w:r>
                        <w:rPr>
                          <w:b/>
                          <w:color w:val="000000"/>
                          <w:spacing w:val="-5"/>
                          <w:sz w:val="20"/>
                        </w:rPr>
                        <w:t> </w:t>
                      </w:r>
                      <w:r>
                        <w:rPr>
                          <w:b/>
                          <w:color w:val="000000"/>
                          <w:sz w:val="20"/>
                        </w:rPr>
                        <w:t>OF</w:t>
                      </w:r>
                      <w:r>
                        <w:rPr>
                          <w:b/>
                          <w:color w:val="000000"/>
                          <w:spacing w:val="-2"/>
                          <w:sz w:val="20"/>
                        </w:rPr>
                        <w:t> </w:t>
                      </w:r>
                      <w:r>
                        <w:rPr>
                          <w:b/>
                          <w:color w:val="000000"/>
                          <w:sz w:val="20"/>
                        </w:rPr>
                        <w:t>PUBLIC</w:t>
                      </w:r>
                      <w:r>
                        <w:rPr>
                          <w:b/>
                          <w:color w:val="000000"/>
                          <w:spacing w:val="-5"/>
                          <w:sz w:val="20"/>
                        </w:rPr>
                        <w:t> </w:t>
                      </w:r>
                      <w:r>
                        <w:rPr>
                          <w:b/>
                          <w:color w:val="000000"/>
                          <w:sz w:val="20"/>
                        </w:rPr>
                        <w:t>SERVICES</w:t>
                      </w:r>
                      <w:r>
                        <w:rPr>
                          <w:b/>
                          <w:color w:val="000000"/>
                          <w:spacing w:val="-5"/>
                          <w:sz w:val="20"/>
                        </w:rPr>
                        <w:t> </w:t>
                      </w:r>
                      <w:r>
                        <w:rPr>
                          <w:b/>
                          <w:color w:val="000000"/>
                          <w:sz w:val="20"/>
                        </w:rPr>
                        <w:t>FOR</w:t>
                      </w:r>
                      <w:r>
                        <w:rPr>
                          <w:b/>
                          <w:color w:val="000000"/>
                          <w:spacing w:val="-5"/>
                          <w:sz w:val="20"/>
                        </w:rPr>
                        <w:t> </w:t>
                      </w:r>
                      <w:r>
                        <w:rPr>
                          <w:b/>
                          <w:color w:val="000000"/>
                          <w:sz w:val="20"/>
                        </w:rPr>
                        <w:t>THE</w:t>
                      </w:r>
                      <w:r>
                        <w:rPr>
                          <w:b/>
                          <w:color w:val="000000"/>
                          <w:spacing w:val="-6"/>
                          <w:sz w:val="20"/>
                        </w:rPr>
                        <w:t> </w:t>
                      </w:r>
                      <w:r>
                        <w:rPr>
                          <w:b/>
                          <w:color w:val="000000"/>
                          <w:sz w:val="20"/>
                        </w:rPr>
                        <w:t>FACILITATION</w:t>
                      </w:r>
                      <w:r>
                        <w:rPr>
                          <w:b/>
                          <w:color w:val="000000"/>
                          <w:spacing w:val="-5"/>
                          <w:sz w:val="20"/>
                        </w:rPr>
                        <w:t> </w:t>
                      </w:r>
                      <w:r>
                        <w:rPr>
                          <w:b/>
                          <w:color w:val="000000"/>
                          <w:sz w:val="20"/>
                        </w:rPr>
                        <w:t>OF</w:t>
                      </w:r>
                      <w:r>
                        <w:rPr>
                          <w:b/>
                          <w:color w:val="000000"/>
                          <w:spacing w:val="-5"/>
                          <w:sz w:val="20"/>
                        </w:rPr>
                        <w:t> </w:t>
                      </w:r>
                      <w:r>
                        <w:rPr>
                          <w:b/>
                          <w:color w:val="000000"/>
                          <w:sz w:val="20"/>
                        </w:rPr>
                        <w:t>INTERNATIONAL </w:t>
                      </w:r>
                      <w:r>
                        <w:rPr>
                          <w:b/>
                          <w:color w:val="000000"/>
                          <w:spacing w:val="-2"/>
                          <w:sz w:val="20"/>
                        </w:rPr>
                        <w:t>TRADE</w:t>
                      </w:r>
                    </w:p>
                  </w:txbxContent>
                </v:textbox>
                <v:fill type="solid"/>
                <v:stroke dashstyle="solid"/>
                <w10:wrap type="topAndBottom"/>
              </v:shape>
            </w:pict>
          </mc:Fallback>
        </mc:AlternateContent>
      </w:r>
    </w:p>
    <w:p>
      <w:pPr>
        <w:pStyle w:val="BodyText"/>
        <w:spacing w:before="2"/>
      </w:pPr>
    </w:p>
    <w:p>
      <w:pPr>
        <w:spacing w:before="0"/>
        <w:ind w:left="360" w:right="0" w:firstLine="0"/>
        <w:jc w:val="left"/>
        <w:rPr>
          <w:b/>
          <w:sz w:val="22"/>
        </w:rPr>
      </w:pPr>
      <w:r>
        <w:rPr>
          <w:b/>
          <w:color w:val="4471C4"/>
          <w:sz w:val="22"/>
        </w:rPr>
        <w:t>2.1</w:t>
      </w:r>
      <w:r>
        <w:rPr>
          <w:b/>
          <w:color w:val="4471C4"/>
          <w:spacing w:val="22"/>
          <w:sz w:val="22"/>
        </w:rPr>
        <w:t> </w:t>
      </w:r>
      <w:r>
        <w:rPr>
          <w:b/>
          <w:color w:val="4471C4"/>
          <w:sz w:val="22"/>
        </w:rPr>
        <w:t>DIGITAL</w:t>
      </w:r>
      <w:r>
        <w:rPr>
          <w:b/>
          <w:color w:val="4471C4"/>
          <w:spacing w:val="-5"/>
          <w:sz w:val="22"/>
        </w:rPr>
        <w:t> </w:t>
      </w:r>
      <w:r>
        <w:rPr>
          <w:b/>
          <w:color w:val="4471C4"/>
          <w:sz w:val="22"/>
        </w:rPr>
        <w:t>AND</w:t>
      </w:r>
      <w:r>
        <w:rPr>
          <w:b/>
          <w:color w:val="4471C4"/>
          <w:spacing w:val="-5"/>
          <w:sz w:val="22"/>
        </w:rPr>
        <w:t> </w:t>
      </w:r>
      <w:r>
        <w:rPr>
          <w:b/>
          <w:color w:val="4471C4"/>
          <w:sz w:val="22"/>
        </w:rPr>
        <w:t>PHYSICAL</w:t>
      </w:r>
      <w:r>
        <w:rPr>
          <w:b/>
          <w:color w:val="4471C4"/>
          <w:spacing w:val="-4"/>
          <w:sz w:val="22"/>
        </w:rPr>
        <w:t> </w:t>
      </w:r>
      <w:r>
        <w:rPr>
          <w:b/>
          <w:color w:val="4471C4"/>
          <w:spacing w:val="-2"/>
          <w:sz w:val="22"/>
        </w:rPr>
        <w:t>INFRASTRUCTURE</w:t>
      </w:r>
    </w:p>
    <w:p>
      <w:pPr>
        <w:pStyle w:val="BodyText"/>
        <w:rPr>
          <w:b/>
        </w:rPr>
      </w:pPr>
    </w:p>
    <w:p>
      <w:pPr>
        <w:tabs>
          <w:tab w:pos="1080" w:val="left" w:leader="none"/>
        </w:tabs>
        <w:spacing w:before="0"/>
        <w:ind w:left="360" w:right="0" w:firstLine="0"/>
        <w:jc w:val="left"/>
        <w:rPr>
          <w:b/>
          <w:sz w:val="22"/>
        </w:rPr>
      </w:pPr>
      <w:r>
        <w:rPr>
          <w:b/>
          <w:color w:val="4471C4"/>
          <w:spacing w:val="-2"/>
          <w:sz w:val="22"/>
        </w:rPr>
        <w:t>2.1.2</w:t>
      </w:r>
      <w:r>
        <w:rPr>
          <w:b/>
          <w:color w:val="4471C4"/>
          <w:sz w:val="22"/>
        </w:rPr>
        <w:tab/>
        <w:t>Transparency</w:t>
      </w:r>
      <w:r>
        <w:rPr>
          <w:b/>
          <w:color w:val="4471C4"/>
          <w:spacing w:val="-6"/>
          <w:sz w:val="22"/>
        </w:rPr>
        <w:t> </w:t>
      </w:r>
      <w:r>
        <w:rPr>
          <w:b/>
          <w:color w:val="4471C4"/>
          <w:sz w:val="22"/>
        </w:rPr>
        <w:t>and</w:t>
      </w:r>
      <w:r>
        <w:rPr>
          <w:b/>
          <w:color w:val="4471C4"/>
          <w:spacing w:val="-6"/>
          <w:sz w:val="22"/>
        </w:rPr>
        <w:t> </w:t>
      </w:r>
      <w:r>
        <w:rPr>
          <w:b/>
          <w:color w:val="4471C4"/>
          <w:sz w:val="22"/>
        </w:rPr>
        <w:t>Availability</w:t>
      </w:r>
      <w:r>
        <w:rPr>
          <w:b/>
          <w:color w:val="4471C4"/>
          <w:spacing w:val="-6"/>
          <w:sz w:val="22"/>
        </w:rPr>
        <w:t> </w:t>
      </w:r>
      <w:r>
        <w:rPr>
          <w:b/>
          <w:color w:val="4471C4"/>
          <w:sz w:val="22"/>
        </w:rPr>
        <w:t>of</w:t>
      </w:r>
      <w:r>
        <w:rPr>
          <w:b/>
          <w:color w:val="4471C4"/>
          <w:spacing w:val="-4"/>
          <w:sz w:val="22"/>
        </w:rPr>
        <w:t> </w:t>
      </w:r>
      <w:r>
        <w:rPr>
          <w:b/>
          <w:color w:val="4471C4"/>
          <w:spacing w:val="-2"/>
          <w:sz w:val="22"/>
        </w:rPr>
        <w:t>Information</w:t>
      </w:r>
    </w:p>
    <w:p>
      <w:pPr>
        <w:pStyle w:val="BodyText"/>
        <w:spacing w:before="1"/>
        <w:rPr>
          <w:b/>
        </w:rPr>
      </w:pPr>
    </w:p>
    <w:p>
      <w:pPr>
        <w:pStyle w:val="ListParagraph"/>
        <w:numPr>
          <w:ilvl w:val="0"/>
          <w:numId w:val="84"/>
        </w:numPr>
        <w:tabs>
          <w:tab w:pos="719" w:val="left" w:leader="none"/>
        </w:tabs>
        <w:spacing w:line="240" w:lineRule="auto" w:before="0" w:after="0"/>
        <w:ind w:left="719" w:right="712" w:hanging="360"/>
        <w:jc w:val="both"/>
        <w:rPr>
          <w:sz w:val="22"/>
        </w:rPr>
      </w:pPr>
      <w:r>
        <w:rPr>
          <w:b/>
          <w:sz w:val="22"/>
        </w:rPr>
        <w:t>In</w:t>
      </w:r>
      <w:r>
        <w:rPr>
          <w:b/>
          <w:spacing w:val="-12"/>
          <w:sz w:val="22"/>
        </w:rPr>
        <w:t> </w:t>
      </w:r>
      <w:r>
        <w:rPr>
          <w:b/>
          <w:sz w:val="22"/>
        </w:rPr>
        <w:t>practice,</w:t>
      </w:r>
      <w:r>
        <w:rPr>
          <w:b/>
          <w:spacing w:val="-12"/>
          <w:sz w:val="22"/>
        </w:rPr>
        <w:t> </w:t>
      </w:r>
      <w:r>
        <w:rPr>
          <w:b/>
          <w:sz w:val="22"/>
        </w:rPr>
        <w:t>are</w:t>
      </w:r>
      <w:r>
        <w:rPr>
          <w:b/>
          <w:spacing w:val="-11"/>
          <w:sz w:val="22"/>
        </w:rPr>
        <w:t> </w:t>
      </w:r>
      <w:r>
        <w:rPr>
          <w:b/>
          <w:sz w:val="22"/>
        </w:rPr>
        <w:t>proposals</w:t>
      </w:r>
      <w:r>
        <w:rPr>
          <w:b/>
          <w:spacing w:val="-14"/>
          <w:sz w:val="22"/>
        </w:rPr>
        <w:t> </w:t>
      </w:r>
      <w:r>
        <w:rPr>
          <w:b/>
          <w:sz w:val="22"/>
        </w:rPr>
        <w:t>of</w:t>
      </w:r>
      <w:r>
        <w:rPr>
          <w:b/>
          <w:spacing w:val="-11"/>
          <w:sz w:val="22"/>
        </w:rPr>
        <w:t> </w:t>
      </w:r>
      <w:r>
        <w:rPr>
          <w:b/>
          <w:sz w:val="22"/>
        </w:rPr>
        <w:t>all</w:t>
      </w:r>
      <w:r>
        <w:rPr>
          <w:b/>
          <w:spacing w:val="-11"/>
          <w:sz w:val="22"/>
        </w:rPr>
        <w:t> </w:t>
      </w:r>
      <w:r>
        <w:rPr>
          <w:b/>
          <w:sz w:val="22"/>
        </w:rPr>
        <w:t>draft</w:t>
      </w:r>
      <w:r>
        <w:rPr>
          <w:b/>
          <w:spacing w:val="-11"/>
          <w:sz w:val="22"/>
        </w:rPr>
        <w:t> </w:t>
      </w:r>
      <w:r>
        <w:rPr>
          <w:b/>
          <w:sz w:val="22"/>
        </w:rPr>
        <w:t>laws</w:t>
      </w:r>
      <w:r>
        <w:rPr>
          <w:b/>
          <w:spacing w:val="-11"/>
          <w:sz w:val="22"/>
        </w:rPr>
        <w:t> </w:t>
      </w:r>
      <w:r>
        <w:rPr>
          <w:b/>
          <w:sz w:val="22"/>
        </w:rPr>
        <w:t>and</w:t>
      </w:r>
      <w:r>
        <w:rPr>
          <w:b/>
          <w:spacing w:val="-12"/>
          <w:sz w:val="22"/>
        </w:rPr>
        <w:t> </w:t>
      </w:r>
      <w:r>
        <w:rPr>
          <w:b/>
          <w:sz w:val="22"/>
        </w:rPr>
        <w:t>regulations</w:t>
      </w:r>
      <w:r>
        <w:rPr>
          <w:b/>
          <w:spacing w:val="-11"/>
          <w:sz w:val="22"/>
        </w:rPr>
        <w:t> </w:t>
      </w:r>
      <w:r>
        <w:rPr>
          <w:b/>
          <w:sz w:val="22"/>
        </w:rPr>
        <w:t>affecting</w:t>
      </w:r>
      <w:r>
        <w:rPr>
          <w:b/>
          <w:spacing w:val="-14"/>
          <w:sz w:val="22"/>
        </w:rPr>
        <w:t> </w:t>
      </w:r>
      <w:r>
        <w:rPr>
          <w:b/>
          <w:sz w:val="22"/>
        </w:rPr>
        <w:t>international</w:t>
      </w:r>
      <w:r>
        <w:rPr>
          <w:b/>
          <w:spacing w:val="-11"/>
          <w:sz w:val="22"/>
        </w:rPr>
        <w:t> </w:t>
      </w:r>
      <w:r>
        <w:rPr>
          <w:b/>
          <w:sz w:val="22"/>
        </w:rPr>
        <w:t>trade</w:t>
      </w:r>
      <w:r>
        <w:rPr>
          <w:b/>
          <w:spacing w:val="-11"/>
          <w:sz w:val="22"/>
        </w:rPr>
        <w:t> </w:t>
      </w:r>
      <w:r>
        <w:rPr>
          <w:b/>
          <w:sz w:val="22"/>
        </w:rPr>
        <w:t>published on any official public agency portal(s) or website(s) to explain their purpose? </w:t>
      </w:r>
      <w:r>
        <w:rPr>
          <w:sz w:val="22"/>
        </w:rPr>
        <w:t>(Y/N)</w:t>
      </w:r>
    </w:p>
    <w:p>
      <w:pPr>
        <w:pStyle w:val="ListParagraph"/>
        <w:numPr>
          <w:ilvl w:val="0"/>
          <w:numId w:val="84"/>
        </w:numPr>
        <w:tabs>
          <w:tab w:pos="719" w:val="left" w:leader="none"/>
        </w:tabs>
        <w:spacing w:line="240" w:lineRule="auto" w:before="252" w:after="0"/>
        <w:ind w:left="719" w:right="716" w:hanging="360"/>
        <w:jc w:val="both"/>
        <w:rPr>
          <w:sz w:val="22"/>
        </w:rPr>
      </w:pPr>
      <w:r>
        <w:rPr>
          <w:b/>
          <w:sz w:val="22"/>
        </w:rPr>
        <w:t>In</w:t>
      </w:r>
      <w:r>
        <w:rPr>
          <w:b/>
          <w:spacing w:val="-3"/>
          <w:sz w:val="22"/>
        </w:rPr>
        <w:t> </w:t>
      </w:r>
      <w:r>
        <w:rPr>
          <w:b/>
          <w:sz w:val="22"/>
        </w:rPr>
        <w:t>practice,</w:t>
      </w:r>
      <w:r>
        <w:rPr>
          <w:b/>
          <w:spacing w:val="-5"/>
          <w:sz w:val="22"/>
        </w:rPr>
        <w:t> </w:t>
      </w:r>
      <w:r>
        <w:rPr>
          <w:b/>
          <w:sz w:val="22"/>
        </w:rPr>
        <w:t>are</w:t>
      </w:r>
      <w:r>
        <w:rPr>
          <w:b/>
          <w:spacing w:val="-2"/>
          <w:sz w:val="22"/>
        </w:rPr>
        <w:t> </w:t>
      </w:r>
      <w:r>
        <w:rPr>
          <w:b/>
          <w:sz w:val="22"/>
        </w:rPr>
        <w:t>advance</w:t>
      </w:r>
      <w:r>
        <w:rPr>
          <w:b/>
          <w:spacing w:val="-4"/>
          <w:sz w:val="22"/>
        </w:rPr>
        <w:t> </w:t>
      </w:r>
      <w:r>
        <w:rPr>
          <w:b/>
          <w:sz w:val="22"/>
        </w:rPr>
        <w:t>notices</w:t>
      </w:r>
      <w:r>
        <w:rPr>
          <w:b/>
          <w:spacing w:val="-5"/>
          <w:sz w:val="22"/>
        </w:rPr>
        <w:t> </w:t>
      </w:r>
      <w:r>
        <w:rPr>
          <w:b/>
          <w:sz w:val="22"/>
        </w:rPr>
        <w:t>published</w:t>
      </w:r>
      <w:r>
        <w:rPr>
          <w:b/>
          <w:spacing w:val="-5"/>
          <w:sz w:val="22"/>
        </w:rPr>
        <w:t> </w:t>
      </w:r>
      <w:r>
        <w:rPr>
          <w:b/>
          <w:sz w:val="22"/>
        </w:rPr>
        <w:t>on</w:t>
      </w:r>
      <w:r>
        <w:rPr>
          <w:b/>
          <w:spacing w:val="-5"/>
          <w:sz w:val="22"/>
        </w:rPr>
        <w:t> </w:t>
      </w:r>
      <w:r>
        <w:rPr>
          <w:b/>
          <w:sz w:val="22"/>
        </w:rPr>
        <w:t>any</w:t>
      </w:r>
      <w:r>
        <w:rPr>
          <w:b/>
          <w:spacing w:val="-2"/>
          <w:sz w:val="22"/>
        </w:rPr>
        <w:t> </w:t>
      </w:r>
      <w:r>
        <w:rPr>
          <w:b/>
          <w:sz w:val="22"/>
        </w:rPr>
        <w:t>official</w:t>
      </w:r>
      <w:r>
        <w:rPr>
          <w:b/>
          <w:spacing w:val="-1"/>
          <w:sz w:val="22"/>
        </w:rPr>
        <w:t> </w:t>
      </w:r>
      <w:r>
        <w:rPr>
          <w:b/>
          <w:sz w:val="22"/>
        </w:rPr>
        <w:t>public</w:t>
      </w:r>
      <w:r>
        <w:rPr>
          <w:b/>
          <w:spacing w:val="-4"/>
          <w:sz w:val="22"/>
        </w:rPr>
        <w:t> </w:t>
      </w:r>
      <w:r>
        <w:rPr>
          <w:b/>
          <w:sz w:val="22"/>
        </w:rPr>
        <w:t>agency</w:t>
      </w:r>
      <w:r>
        <w:rPr>
          <w:b/>
          <w:spacing w:val="-5"/>
          <w:sz w:val="22"/>
        </w:rPr>
        <w:t> </w:t>
      </w:r>
      <w:r>
        <w:rPr>
          <w:b/>
          <w:sz w:val="22"/>
        </w:rPr>
        <w:t>portal(s)</w:t>
      </w:r>
      <w:r>
        <w:rPr>
          <w:b/>
          <w:spacing w:val="-4"/>
          <w:sz w:val="22"/>
        </w:rPr>
        <w:t> </w:t>
      </w:r>
      <w:r>
        <w:rPr>
          <w:b/>
          <w:sz w:val="22"/>
        </w:rPr>
        <w:t>or</w:t>
      </w:r>
      <w:r>
        <w:rPr>
          <w:b/>
          <w:spacing w:val="-7"/>
          <w:sz w:val="22"/>
        </w:rPr>
        <w:t> </w:t>
      </w:r>
      <w:r>
        <w:rPr>
          <w:b/>
          <w:sz w:val="22"/>
        </w:rPr>
        <w:t>website(s)</w:t>
      </w:r>
      <w:r>
        <w:rPr>
          <w:b/>
          <w:spacing w:val="-1"/>
          <w:sz w:val="22"/>
        </w:rPr>
        <w:t> </w:t>
      </w:r>
      <w:r>
        <w:rPr>
          <w:b/>
          <w:sz w:val="22"/>
        </w:rPr>
        <w:t>of the relevant agency overseeing international trade prior to enacting regulatory changes in the areas of customs and international trade? </w:t>
      </w:r>
      <w:r>
        <w:rPr>
          <w:sz w:val="22"/>
        </w:rPr>
        <w:t>(Y/N)</w:t>
      </w:r>
    </w:p>
    <w:p>
      <w:pPr>
        <w:pStyle w:val="ListParagraph"/>
        <w:spacing w:after="0" w:line="240" w:lineRule="auto"/>
        <w:jc w:val="both"/>
        <w:rPr>
          <w:sz w:val="22"/>
        </w:rPr>
        <w:sectPr>
          <w:pgSz w:w="12240" w:h="15840"/>
          <w:pgMar w:header="0" w:footer="522" w:top="1360" w:bottom="720" w:left="1080" w:right="720"/>
        </w:sectPr>
      </w:pPr>
    </w:p>
    <w:p>
      <w:pPr>
        <w:pStyle w:val="ListParagraph"/>
        <w:numPr>
          <w:ilvl w:val="0"/>
          <w:numId w:val="84"/>
        </w:numPr>
        <w:tabs>
          <w:tab w:pos="719" w:val="left" w:leader="none"/>
        </w:tabs>
        <w:spacing w:line="240" w:lineRule="auto" w:before="70" w:after="0"/>
        <w:ind w:left="719" w:right="716" w:hanging="360"/>
        <w:jc w:val="both"/>
        <w:rPr>
          <w:sz w:val="22"/>
        </w:rPr>
      </w:pPr>
      <w:r>
        <w:rPr>
          <w:b/>
          <w:sz w:val="22"/>
        </w:rPr>
        <w:t>In practice, are formal public consultations with relevant stakeholders conducted in the public domain before introducing or amending any laws and regulations concerning international trade? </w:t>
      </w:r>
      <w:r>
        <w:rPr>
          <w:sz w:val="22"/>
        </w:rPr>
        <w:t>(Y/N)</w:t>
      </w:r>
    </w:p>
    <w:p>
      <w:pPr>
        <w:pStyle w:val="BodyText"/>
        <w:spacing w:before="7"/>
        <w:ind w:left="719"/>
        <w:jc w:val="both"/>
      </w:pPr>
      <w:r>
        <w:rPr/>
        <w:t>Y</w:t>
      </w:r>
      <w:r>
        <w:rPr>
          <w:spacing w:val="-3"/>
        </w:rPr>
        <w:t> </w:t>
      </w:r>
      <w:r>
        <w:rPr/>
        <w:t>→</w:t>
      </w:r>
      <w:r>
        <w:rPr>
          <w:spacing w:val="-2"/>
        </w:rPr>
        <w:t> </w:t>
      </w:r>
      <w:r>
        <w:rPr/>
        <w:t>provide</w:t>
      </w:r>
      <w:r>
        <w:rPr>
          <w:spacing w:val="-4"/>
        </w:rPr>
        <w:t> </w:t>
      </w:r>
      <w:r>
        <w:rPr/>
        <w:t>response</w:t>
      </w:r>
      <w:r>
        <w:rPr>
          <w:spacing w:val="-2"/>
        </w:rPr>
        <w:t> </w:t>
      </w:r>
      <w:r>
        <w:rPr/>
        <w:t>to</w:t>
      </w:r>
      <w:r>
        <w:rPr>
          <w:spacing w:val="-4"/>
        </w:rPr>
        <w:t> </w:t>
      </w:r>
      <w:r>
        <w:rPr/>
        <w:t>questions</w:t>
      </w:r>
      <w:r>
        <w:rPr>
          <w:spacing w:val="-2"/>
        </w:rPr>
        <w:t> </w:t>
      </w:r>
      <w:r>
        <w:rPr/>
        <w:t>42</w:t>
      </w:r>
      <w:r>
        <w:rPr>
          <w:spacing w:val="-5"/>
        </w:rPr>
        <w:t> </w:t>
      </w:r>
      <w:r>
        <w:rPr/>
        <w:t>to</w:t>
      </w:r>
      <w:r>
        <w:rPr>
          <w:spacing w:val="-1"/>
        </w:rPr>
        <w:t> </w:t>
      </w:r>
      <w:r>
        <w:rPr>
          <w:spacing w:val="-5"/>
        </w:rPr>
        <w:t>44.</w:t>
      </w:r>
    </w:p>
    <w:p>
      <w:pPr>
        <w:pStyle w:val="BodyText"/>
        <w:spacing w:before="10"/>
      </w:pPr>
    </w:p>
    <w:p>
      <w:pPr>
        <w:pStyle w:val="Heading2"/>
        <w:numPr>
          <w:ilvl w:val="0"/>
          <w:numId w:val="84"/>
        </w:numPr>
        <w:tabs>
          <w:tab w:pos="717" w:val="left" w:leader="none"/>
          <w:tab w:pos="719" w:val="left" w:leader="none"/>
        </w:tabs>
        <w:spacing w:line="240" w:lineRule="auto" w:before="0" w:after="0"/>
        <w:ind w:left="719" w:right="717" w:hanging="361"/>
        <w:jc w:val="both"/>
        <w:rPr>
          <w:b w:val="0"/>
        </w:rPr>
      </w:pPr>
      <w:r>
        <w:rPr/>
        <w:t>In practice, are these formal public consultations conducted on an official public agency portal or website? </w:t>
      </w:r>
      <w:r>
        <w:rPr>
          <w:b w:val="0"/>
        </w:rPr>
        <w:t>(Y/N)</w:t>
      </w:r>
    </w:p>
    <w:p>
      <w:pPr>
        <w:pStyle w:val="BodyText"/>
        <w:ind w:left="719"/>
        <w:jc w:val="both"/>
      </w:pPr>
      <w:r>
        <w:rPr/>
        <w:t>Y</w:t>
      </w:r>
      <w:r>
        <w:rPr>
          <w:spacing w:val="-3"/>
        </w:rPr>
        <w:t> </w:t>
      </w:r>
      <w:r>
        <w:rPr/>
        <w:t>→</w:t>
      </w:r>
      <w:r>
        <w:rPr>
          <w:spacing w:val="-3"/>
        </w:rPr>
        <w:t> </w:t>
      </w:r>
      <w:r>
        <w:rPr/>
        <w:t>provide</w:t>
      </w:r>
      <w:r>
        <w:rPr>
          <w:spacing w:val="-3"/>
        </w:rPr>
        <w:t> </w:t>
      </w:r>
      <w:r>
        <w:rPr/>
        <w:t>response</w:t>
      </w:r>
      <w:r>
        <w:rPr>
          <w:spacing w:val="-3"/>
        </w:rPr>
        <w:t> </w:t>
      </w:r>
      <w:r>
        <w:rPr/>
        <w:t>to</w:t>
      </w:r>
      <w:r>
        <w:rPr>
          <w:spacing w:val="-4"/>
        </w:rPr>
        <w:t> </w:t>
      </w:r>
      <w:r>
        <w:rPr/>
        <w:t>question</w:t>
      </w:r>
      <w:r>
        <w:rPr>
          <w:spacing w:val="-2"/>
        </w:rPr>
        <w:t> </w:t>
      </w:r>
      <w:r>
        <w:rPr>
          <w:spacing w:val="-5"/>
        </w:rPr>
        <w:t>43.</w:t>
      </w:r>
    </w:p>
    <w:p>
      <w:pPr>
        <w:pStyle w:val="BodyText"/>
      </w:pPr>
    </w:p>
    <w:p>
      <w:pPr>
        <w:pStyle w:val="Heading2"/>
        <w:numPr>
          <w:ilvl w:val="0"/>
          <w:numId w:val="84"/>
        </w:numPr>
        <w:tabs>
          <w:tab w:pos="719" w:val="left" w:leader="none"/>
        </w:tabs>
        <w:spacing w:line="240" w:lineRule="auto" w:before="1" w:after="0"/>
        <w:ind w:left="719" w:right="716" w:hanging="360"/>
        <w:jc w:val="both"/>
        <w:rPr>
          <w:b w:val="0"/>
        </w:rPr>
      </w:pPr>
      <w:r>
        <w:rPr/>
        <w:t>In practice, are all relevant stakeholders given a reasonable opportunity of at least 30 calendar days to provide comments on the above-mentioned portal(s) or website(s) during the formal public consultation process? </w:t>
      </w:r>
      <w:r>
        <w:rPr>
          <w:b w:val="0"/>
        </w:rPr>
        <w:t>(Y/N)</w:t>
      </w:r>
    </w:p>
    <w:p>
      <w:pPr>
        <w:pStyle w:val="ListParagraph"/>
        <w:numPr>
          <w:ilvl w:val="0"/>
          <w:numId w:val="84"/>
        </w:numPr>
        <w:tabs>
          <w:tab w:pos="719" w:val="left" w:leader="none"/>
        </w:tabs>
        <w:spacing w:line="240" w:lineRule="auto" w:before="251" w:after="0"/>
        <w:ind w:left="719" w:right="716" w:hanging="360"/>
        <w:jc w:val="both"/>
        <w:rPr>
          <w:sz w:val="22"/>
        </w:rPr>
      </w:pPr>
      <w:r>
        <w:rPr>
          <w:b/>
          <w:sz w:val="22"/>
        </w:rPr>
        <w:t>In</w:t>
      </w:r>
      <w:r>
        <w:rPr>
          <w:b/>
          <w:spacing w:val="-1"/>
          <w:sz w:val="22"/>
        </w:rPr>
        <w:t> </w:t>
      </w:r>
      <w:r>
        <w:rPr>
          <w:b/>
          <w:sz w:val="22"/>
        </w:rPr>
        <w:t>practice,</w:t>
      </w:r>
      <w:r>
        <w:rPr>
          <w:b/>
          <w:spacing w:val="-1"/>
          <w:sz w:val="22"/>
        </w:rPr>
        <w:t> </w:t>
      </w:r>
      <w:r>
        <w:rPr>
          <w:b/>
          <w:sz w:val="22"/>
        </w:rPr>
        <w:t>does the</w:t>
      </w:r>
      <w:r>
        <w:rPr>
          <w:b/>
          <w:spacing w:val="-3"/>
          <w:sz w:val="22"/>
        </w:rPr>
        <w:t> </w:t>
      </w:r>
      <w:r>
        <w:rPr>
          <w:b/>
          <w:sz w:val="22"/>
        </w:rPr>
        <w:t>responsible administrative</w:t>
      </w:r>
      <w:r>
        <w:rPr>
          <w:b/>
          <w:spacing w:val="-3"/>
          <w:sz w:val="22"/>
        </w:rPr>
        <w:t> </w:t>
      </w:r>
      <w:r>
        <w:rPr>
          <w:b/>
          <w:sz w:val="22"/>
        </w:rPr>
        <w:t>authority</w:t>
      </w:r>
      <w:r>
        <w:rPr>
          <w:b/>
          <w:spacing w:val="-1"/>
          <w:sz w:val="22"/>
        </w:rPr>
        <w:t> </w:t>
      </w:r>
      <w:r>
        <w:rPr>
          <w:b/>
          <w:sz w:val="22"/>
        </w:rPr>
        <w:t>address all</w:t>
      </w:r>
      <w:r>
        <w:rPr>
          <w:b/>
          <w:spacing w:val="-2"/>
          <w:sz w:val="22"/>
        </w:rPr>
        <w:t> </w:t>
      </w:r>
      <w:r>
        <w:rPr>
          <w:b/>
          <w:sz w:val="22"/>
        </w:rPr>
        <w:t>comments received</w:t>
      </w:r>
      <w:r>
        <w:rPr>
          <w:b/>
          <w:spacing w:val="-1"/>
          <w:sz w:val="22"/>
        </w:rPr>
        <w:t> </w:t>
      </w:r>
      <w:r>
        <w:rPr>
          <w:b/>
          <w:sz w:val="22"/>
        </w:rPr>
        <w:t>during the formal consultation process (including those that are not incorporated) in a written form either by responding to each comment individually or in a consolidated consultations report published on the above-mentioned portal(s) or website(s)? </w:t>
      </w:r>
      <w:r>
        <w:rPr>
          <w:sz w:val="22"/>
        </w:rPr>
        <w:t>(Y/N)</w:t>
      </w:r>
    </w:p>
    <w:p>
      <w:pPr>
        <w:pStyle w:val="BodyText"/>
        <w:spacing w:before="24" w:after="1"/>
        <w:rPr>
          <w:sz w:val="20"/>
        </w:rPr>
      </w:pPr>
    </w:p>
    <w:tbl>
      <w:tblPr>
        <w:tblW w:w="0" w:type="auto"/>
        <w:jc w:val="left"/>
        <w:tblInd w:w="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931"/>
        <w:gridCol w:w="871"/>
        <w:gridCol w:w="869"/>
        <w:gridCol w:w="871"/>
      </w:tblGrid>
      <w:tr>
        <w:trPr>
          <w:trHeight w:val="431" w:hRule="atLeast"/>
        </w:trPr>
        <w:tc>
          <w:tcPr>
            <w:tcW w:w="9542" w:type="dxa"/>
            <w:gridSpan w:val="4"/>
            <w:shd w:val="clear" w:color="auto" w:fill="CCD4EA"/>
          </w:tcPr>
          <w:p>
            <w:pPr>
              <w:pStyle w:val="TableParagraph"/>
              <w:spacing w:before="101"/>
              <w:ind w:left="107"/>
              <w:rPr>
                <w:b/>
                <w:sz w:val="20"/>
              </w:rPr>
            </w:pPr>
            <w:r>
              <w:rPr>
                <w:b/>
                <w:sz w:val="20"/>
              </w:rPr>
              <w:t>2.1</w:t>
            </w:r>
            <w:r>
              <w:rPr>
                <w:b/>
                <w:spacing w:val="34"/>
                <w:sz w:val="20"/>
              </w:rPr>
              <w:t>  </w:t>
            </w:r>
            <w:r>
              <w:rPr>
                <w:b/>
                <w:sz w:val="20"/>
              </w:rPr>
              <w:t>DIGITAL</w:t>
            </w:r>
            <w:r>
              <w:rPr>
                <w:b/>
                <w:spacing w:val="-4"/>
                <w:sz w:val="20"/>
              </w:rPr>
              <w:t> </w:t>
            </w:r>
            <w:r>
              <w:rPr>
                <w:b/>
                <w:sz w:val="20"/>
              </w:rPr>
              <w:t>AND</w:t>
            </w:r>
            <w:r>
              <w:rPr>
                <w:b/>
                <w:spacing w:val="-3"/>
                <w:sz w:val="20"/>
              </w:rPr>
              <w:t> </w:t>
            </w:r>
            <w:r>
              <w:rPr>
                <w:b/>
                <w:sz w:val="20"/>
              </w:rPr>
              <w:t>PHYSICAL</w:t>
            </w:r>
            <w:r>
              <w:rPr>
                <w:b/>
                <w:spacing w:val="-2"/>
                <w:sz w:val="20"/>
              </w:rPr>
              <w:t> INFRASTRUCTURE</w:t>
            </w:r>
          </w:p>
        </w:tc>
      </w:tr>
      <w:tr>
        <w:trPr>
          <w:trHeight w:val="433" w:hRule="atLeast"/>
        </w:trPr>
        <w:tc>
          <w:tcPr>
            <w:tcW w:w="9542" w:type="dxa"/>
            <w:gridSpan w:val="4"/>
            <w:shd w:val="clear" w:color="auto" w:fill="E7EBF5"/>
          </w:tcPr>
          <w:p>
            <w:pPr>
              <w:pStyle w:val="TableParagraph"/>
              <w:tabs>
                <w:tab w:pos="1547" w:val="left" w:leader="none"/>
              </w:tabs>
              <w:spacing w:before="101"/>
              <w:ind w:left="786"/>
              <w:rPr>
                <w:b/>
                <w:sz w:val="20"/>
              </w:rPr>
            </w:pPr>
            <w:r>
              <w:rPr>
                <w:b/>
                <w:spacing w:val="-2"/>
                <w:sz w:val="20"/>
              </w:rPr>
              <w:t>2.1.2</w:t>
            </w:r>
            <w:r>
              <w:rPr>
                <w:b/>
                <w:sz w:val="20"/>
              </w:rPr>
              <w:tab/>
              <w:t>Transparency</w:t>
            </w:r>
            <w:r>
              <w:rPr>
                <w:b/>
                <w:spacing w:val="-7"/>
                <w:sz w:val="20"/>
              </w:rPr>
              <w:t> </w:t>
            </w:r>
            <w:r>
              <w:rPr>
                <w:b/>
                <w:sz w:val="20"/>
              </w:rPr>
              <w:t>and</w:t>
            </w:r>
            <w:r>
              <w:rPr>
                <w:b/>
                <w:spacing w:val="-8"/>
                <w:sz w:val="20"/>
              </w:rPr>
              <w:t> </w:t>
            </w:r>
            <w:r>
              <w:rPr>
                <w:b/>
                <w:sz w:val="20"/>
              </w:rPr>
              <w:t>Availability</w:t>
            </w:r>
            <w:r>
              <w:rPr>
                <w:b/>
                <w:spacing w:val="-6"/>
                <w:sz w:val="20"/>
              </w:rPr>
              <w:t> </w:t>
            </w:r>
            <w:r>
              <w:rPr>
                <w:b/>
                <w:sz w:val="20"/>
              </w:rPr>
              <w:t>of</w:t>
            </w:r>
            <w:r>
              <w:rPr>
                <w:b/>
                <w:spacing w:val="-6"/>
                <w:sz w:val="20"/>
              </w:rPr>
              <w:t> </w:t>
            </w:r>
            <w:r>
              <w:rPr>
                <w:b/>
                <w:spacing w:val="-2"/>
                <w:sz w:val="20"/>
              </w:rPr>
              <w:t>Information*</w:t>
            </w:r>
          </w:p>
        </w:tc>
      </w:tr>
      <w:tr>
        <w:trPr>
          <w:trHeight w:val="458" w:hRule="atLeast"/>
        </w:trPr>
        <w:tc>
          <w:tcPr>
            <w:tcW w:w="6931" w:type="dxa"/>
          </w:tcPr>
          <w:p>
            <w:pPr>
              <w:pStyle w:val="TableParagraph"/>
              <w:spacing w:before="113"/>
              <w:ind w:left="107"/>
              <w:rPr>
                <w:b/>
                <w:sz w:val="20"/>
              </w:rPr>
            </w:pPr>
            <w:r>
              <w:rPr>
                <w:b/>
                <w:spacing w:val="-2"/>
                <w:sz w:val="20"/>
              </w:rPr>
              <w:t>Indicators</w:t>
            </w:r>
          </w:p>
        </w:tc>
        <w:tc>
          <w:tcPr>
            <w:tcW w:w="871" w:type="dxa"/>
          </w:tcPr>
          <w:p>
            <w:pPr>
              <w:pStyle w:val="TableParagraph"/>
              <w:spacing w:before="113"/>
              <w:ind w:right="98"/>
              <w:jc w:val="right"/>
              <w:rPr>
                <w:b/>
                <w:sz w:val="20"/>
              </w:rPr>
            </w:pPr>
            <w:r>
              <w:rPr>
                <w:b/>
                <w:spacing w:val="-5"/>
                <w:sz w:val="20"/>
              </w:rPr>
              <w:t>FFP</w:t>
            </w:r>
          </w:p>
        </w:tc>
        <w:tc>
          <w:tcPr>
            <w:tcW w:w="869" w:type="dxa"/>
          </w:tcPr>
          <w:p>
            <w:pPr>
              <w:pStyle w:val="TableParagraph"/>
              <w:spacing w:before="113"/>
              <w:ind w:right="102"/>
              <w:jc w:val="right"/>
              <w:rPr>
                <w:b/>
                <w:sz w:val="20"/>
              </w:rPr>
            </w:pPr>
            <w:r>
              <w:rPr>
                <w:b/>
                <w:spacing w:val="-5"/>
                <w:sz w:val="20"/>
              </w:rPr>
              <w:t>SBP</w:t>
            </w:r>
          </w:p>
        </w:tc>
        <w:tc>
          <w:tcPr>
            <w:tcW w:w="871" w:type="dxa"/>
          </w:tcPr>
          <w:p>
            <w:pPr>
              <w:pStyle w:val="TableParagraph"/>
              <w:spacing w:line="228" w:lineRule="exact"/>
              <w:ind w:left="227" w:right="92" w:firstLine="76"/>
              <w:rPr>
                <w:b/>
                <w:sz w:val="20"/>
              </w:rPr>
            </w:pPr>
            <w:r>
              <w:rPr>
                <w:b/>
                <w:spacing w:val="-2"/>
                <w:sz w:val="20"/>
              </w:rPr>
              <w:t>Total Points</w:t>
            </w:r>
          </w:p>
        </w:tc>
      </w:tr>
      <w:tr>
        <w:trPr>
          <w:trHeight w:val="289" w:hRule="atLeast"/>
        </w:trPr>
        <w:tc>
          <w:tcPr>
            <w:tcW w:w="6931" w:type="dxa"/>
          </w:tcPr>
          <w:p>
            <w:pPr>
              <w:pStyle w:val="TableParagraph"/>
              <w:ind w:left="107"/>
              <w:rPr>
                <w:sz w:val="20"/>
              </w:rPr>
            </w:pPr>
            <w:r>
              <w:rPr>
                <w:b/>
                <w:sz w:val="20"/>
              </w:rPr>
              <w:t>Publication–Proposals</w:t>
            </w:r>
            <w:r>
              <w:rPr>
                <w:b/>
                <w:spacing w:val="-9"/>
                <w:sz w:val="20"/>
              </w:rPr>
              <w:t> </w:t>
            </w:r>
            <w:r>
              <w:rPr>
                <w:b/>
                <w:sz w:val="20"/>
              </w:rPr>
              <w:t>of</w:t>
            </w:r>
            <w:r>
              <w:rPr>
                <w:b/>
                <w:spacing w:val="-7"/>
                <w:sz w:val="20"/>
              </w:rPr>
              <w:t> </w:t>
            </w:r>
            <w:r>
              <w:rPr>
                <w:b/>
                <w:sz w:val="20"/>
              </w:rPr>
              <w:t>Laws</w:t>
            </w:r>
            <w:r>
              <w:rPr>
                <w:b/>
                <w:spacing w:val="-8"/>
                <w:sz w:val="20"/>
              </w:rPr>
              <w:t> </w:t>
            </w:r>
            <w:r>
              <w:rPr>
                <w:b/>
                <w:sz w:val="20"/>
              </w:rPr>
              <w:t>and</w:t>
            </w:r>
            <w:r>
              <w:rPr>
                <w:b/>
                <w:spacing w:val="-8"/>
                <w:sz w:val="20"/>
              </w:rPr>
              <w:t> </w:t>
            </w:r>
            <w:r>
              <w:rPr>
                <w:b/>
                <w:sz w:val="20"/>
              </w:rPr>
              <w:t>Draft</w:t>
            </w:r>
            <w:r>
              <w:rPr>
                <w:b/>
                <w:spacing w:val="-6"/>
                <w:sz w:val="20"/>
              </w:rPr>
              <w:t> </w:t>
            </w:r>
            <w:r>
              <w:rPr>
                <w:b/>
                <w:sz w:val="20"/>
              </w:rPr>
              <w:t>Regulations</w:t>
            </w:r>
            <w:r>
              <w:rPr>
                <w:b/>
                <w:spacing w:val="-9"/>
                <w:sz w:val="20"/>
              </w:rPr>
              <w:t> </w:t>
            </w:r>
            <w:r>
              <w:rPr>
                <w:spacing w:val="-4"/>
                <w:sz w:val="20"/>
              </w:rPr>
              <w:t>(39)</w:t>
            </w:r>
          </w:p>
        </w:tc>
        <w:tc>
          <w:tcPr>
            <w:tcW w:w="871" w:type="dxa"/>
          </w:tcPr>
          <w:p>
            <w:pPr>
              <w:pStyle w:val="TableParagraph"/>
              <w:ind w:right="99"/>
              <w:jc w:val="right"/>
              <w:rPr>
                <w:b/>
                <w:sz w:val="20"/>
              </w:rPr>
            </w:pPr>
            <w:r>
              <w:rPr>
                <w:b/>
                <w:spacing w:val="-10"/>
                <w:sz w:val="20"/>
              </w:rPr>
              <w:t>1</w:t>
            </w:r>
          </w:p>
        </w:tc>
        <w:tc>
          <w:tcPr>
            <w:tcW w:w="869" w:type="dxa"/>
          </w:tcPr>
          <w:p>
            <w:pPr>
              <w:pStyle w:val="TableParagraph"/>
              <w:ind w:right="99"/>
              <w:jc w:val="right"/>
              <w:rPr>
                <w:b/>
                <w:sz w:val="20"/>
              </w:rPr>
            </w:pPr>
            <w:r>
              <w:rPr>
                <w:b/>
                <w:spacing w:val="-10"/>
                <w:sz w:val="20"/>
              </w:rPr>
              <w:t>1</w:t>
            </w:r>
          </w:p>
        </w:tc>
        <w:tc>
          <w:tcPr>
            <w:tcW w:w="871" w:type="dxa"/>
          </w:tcPr>
          <w:p>
            <w:pPr>
              <w:pStyle w:val="TableParagraph"/>
              <w:ind w:right="99"/>
              <w:jc w:val="right"/>
              <w:rPr>
                <w:b/>
                <w:sz w:val="20"/>
              </w:rPr>
            </w:pPr>
            <w:r>
              <w:rPr>
                <w:b/>
                <w:spacing w:val="-10"/>
                <w:sz w:val="20"/>
              </w:rPr>
              <w:t>2</w:t>
            </w:r>
          </w:p>
        </w:tc>
      </w:tr>
      <w:tr>
        <w:trPr>
          <w:trHeight w:val="282" w:hRule="atLeast"/>
        </w:trPr>
        <w:tc>
          <w:tcPr>
            <w:tcW w:w="6931" w:type="dxa"/>
          </w:tcPr>
          <w:p>
            <w:pPr>
              <w:pStyle w:val="TableParagraph"/>
              <w:ind w:left="107"/>
              <w:rPr>
                <w:sz w:val="20"/>
              </w:rPr>
            </w:pPr>
            <w:r>
              <w:rPr>
                <w:b/>
                <w:spacing w:val="-2"/>
                <w:sz w:val="20"/>
              </w:rPr>
              <w:t>Publication–Advance</w:t>
            </w:r>
            <w:r>
              <w:rPr>
                <w:b/>
                <w:spacing w:val="12"/>
                <w:sz w:val="20"/>
              </w:rPr>
              <w:t> </w:t>
            </w:r>
            <w:r>
              <w:rPr>
                <w:b/>
                <w:spacing w:val="-2"/>
                <w:sz w:val="20"/>
              </w:rPr>
              <w:t>Notices</w:t>
            </w:r>
            <w:r>
              <w:rPr>
                <w:b/>
                <w:spacing w:val="11"/>
                <w:sz w:val="20"/>
              </w:rPr>
              <w:t> </w:t>
            </w:r>
            <w:r>
              <w:rPr>
                <w:spacing w:val="-4"/>
                <w:sz w:val="20"/>
              </w:rPr>
              <w:t>(40)</w:t>
            </w:r>
          </w:p>
        </w:tc>
        <w:tc>
          <w:tcPr>
            <w:tcW w:w="871" w:type="dxa"/>
          </w:tcPr>
          <w:p>
            <w:pPr>
              <w:pStyle w:val="TableParagraph"/>
              <w:ind w:right="99"/>
              <w:jc w:val="right"/>
              <w:rPr>
                <w:b/>
                <w:sz w:val="20"/>
              </w:rPr>
            </w:pPr>
            <w:r>
              <w:rPr>
                <w:b/>
                <w:spacing w:val="-10"/>
                <w:sz w:val="20"/>
              </w:rPr>
              <w:t>1</w:t>
            </w:r>
          </w:p>
        </w:tc>
        <w:tc>
          <w:tcPr>
            <w:tcW w:w="869" w:type="dxa"/>
          </w:tcPr>
          <w:p>
            <w:pPr>
              <w:pStyle w:val="TableParagraph"/>
              <w:ind w:right="99"/>
              <w:jc w:val="right"/>
              <w:rPr>
                <w:b/>
                <w:sz w:val="20"/>
              </w:rPr>
            </w:pPr>
            <w:r>
              <w:rPr>
                <w:b/>
                <w:spacing w:val="-10"/>
                <w:sz w:val="20"/>
              </w:rPr>
              <w:t>1</w:t>
            </w:r>
          </w:p>
        </w:tc>
        <w:tc>
          <w:tcPr>
            <w:tcW w:w="871" w:type="dxa"/>
          </w:tcPr>
          <w:p>
            <w:pPr>
              <w:pStyle w:val="TableParagraph"/>
              <w:ind w:right="99"/>
              <w:jc w:val="right"/>
              <w:rPr>
                <w:b/>
                <w:sz w:val="20"/>
              </w:rPr>
            </w:pPr>
            <w:r>
              <w:rPr>
                <w:b/>
                <w:spacing w:val="-10"/>
                <w:sz w:val="20"/>
              </w:rPr>
              <w:t>2</w:t>
            </w:r>
          </w:p>
        </w:tc>
      </w:tr>
      <w:tr>
        <w:trPr>
          <w:trHeight w:val="282" w:hRule="atLeast"/>
        </w:trPr>
        <w:tc>
          <w:tcPr>
            <w:tcW w:w="6931" w:type="dxa"/>
          </w:tcPr>
          <w:p>
            <w:pPr>
              <w:pStyle w:val="TableParagraph"/>
              <w:spacing w:line="251" w:lineRule="exact"/>
              <w:ind w:left="107"/>
              <w:rPr>
                <w:sz w:val="20"/>
              </w:rPr>
            </w:pPr>
            <w:r>
              <w:rPr>
                <w:b/>
                <w:sz w:val="20"/>
              </w:rPr>
              <w:t>Consultation</w:t>
            </w:r>
            <w:r>
              <w:rPr>
                <w:b/>
                <w:sz w:val="22"/>
              </w:rPr>
              <w:t>–</w:t>
            </w:r>
            <w:r>
              <w:rPr>
                <w:b/>
                <w:sz w:val="20"/>
              </w:rPr>
              <w:t>Practice</w:t>
            </w:r>
            <w:r>
              <w:rPr>
                <w:b/>
                <w:spacing w:val="-10"/>
                <w:sz w:val="20"/>
              </w:rPr>
              <w:t> </w:t>
            </w:r>
            <w:r>
              <w:rPr>
                <w:sz w:val="20"/>
              </w:rPr>
              <w:t>(41</w:t>
            </w:r>
            <w:r>
              <w:rPr>
                <w:spacing w:val="-10"/>
                <w:sz w:val="20"/>
              </w:rPr>
              <w:t> </w:t>
            </w:r>
            <w:r>
              <w:rPr>
                <w:sz w:val="20"/>
              </w:rPr>
              <w:t>AND</w:t>
            </w:r>
            <w:r>
              <w:rPr>
                <w:spacing w:val="-9"/>
                <w:sz w:val="20"/>
              </w:rPr>
              <w:t> </w:t>
            </w:r>
            <w:r>
              <w:rPr>
                <w:spacing w:val="-5"/>
                <w:sz w:val="20"/>
              </w:rPr>
              <w:t>42)</w:t>
            </w:r>
          </w:p>
        </w:tc>
        <w:tc>
          <w:tcPr>
            <w:tcW w:w="871" w:type="dxa"/>
          </w:tcPr>
          <w:p>
            <w:pPr>
              <w:pStyle w:val="TableParagraph"/>
              <w:ind w:right="99"/>
              <w:jc w:val="right"/>
              <w:rPr>
                <w:b/>
                <w:sz w:val="20"/>
              </w:rPr>
            </w:pPr>
            <w:r>
              <w:rPr>
                <w:b/>
                <w:spacing w:val="-10"/>
                <w:sz w:val="20"/>
              </w:rPr>
              <w:t>1</w:t>
            </w:r>
          </w:p>
        </w:tc>
        <w:tc>
          <w:tcPr>
            <w:tcW w:w="869" w:type="dxa"/>
          </w:tcPr>
          <w:p>
            <w:pPr>
              <w:pStyle w:val="TableParagraph"/>
              <w:ind w:right="99"/>
              <w:jc w:val="right"/>
              <w:rPr>
                <w:b/>
                <w:sz w:val="20"/>
              </w:rPr>
            </w:pPr>
            <w:r>
              <w:rPr>
                <w:b/>
                <w:spacing w:val="-10"/>
                <w:sz w:val="20"/>
              </w:rPr>
              <w:t>1</w:t>
            </w:r>
          </w:p>
        </w:tc>
        <w:tc>
          <w:tcPr>
            <w:tcW w:w="871" w:type="dxa"/>
          </w:tcPr>
          <w:p>
            <w:pPr>
              <w:pStyle w:val="TableParagraph"/>
              <w:ind w:right="99"/>
              <w:jc w:val="right"/>
              <w:rPr>
                <w:b/>
                <w:sz w:val="20"/>
              </w:rPr>
            </w:pPr>
            <w:r>
              <w:rPr>
                <w:b/>
                <w:spacing w:val="-10"/>
                <w:sz w:val="20"/>
              </w:rPr>
              <w:t>2</w:t>
            </w:r>
          </w:p>
        </w:tc>
      </w:tr>
      <w:tr>
        <w:trPr>
          <w:trHeight w:val="688" w:hRule="atLeast"/>
        </w:trPr>
        <w:tc>
          <w:tcPr>
            <w:tcW w:w="6931" w:type="dxa"/>
          </w:tcPr>
          <w:p>
            <w:pPr>
              <w:pStyle w:val="TableParagraph"/>
              <w:ind w:left="107"/>
              <w:rPr>
                <w:sz w:val="20"/>
              </w:rPr>
            </w:pPr>
            <w:r>
              <w:rPr>
                <w:b/>
                <w:spacing w:val="-2"/>
                <w:sz w:val="20"/>
              </w:rPr>
              <w:t>Consultation–Reasonable</w:t>
            </w:r>
            <w:r>
              <w:rPr>
                <w:b/>
                <w:spacing w:val="14"/>
                <w:sz w:val="20"/>
              </w:rPr>
              <w:t> </w:t>
            </w:r>
            <w:r>
              <w:rPr>
                <w:b/>
                <w:spacing w:val="-2"/>
                <w:sz w:val="20"/>
              </w:rPr>
              <w:t>Opportunity</w:t>
            </w:r>
            <w:r>
              <w:rPr>
                <w:b/>
                <w:spacing w:val="16"/>
                <w:sz w:val="20"/>
              </w:rPr>
              <w:t> </w:t>
            </w:r>
            <w:r>
              <w:rPr>
                <w:spacing w:val="-4"/>
                <w:sz w:val="20"/>
              </w:rPr>
              <w:t>(43)</w:t>
            </w:r>
          </w:p>
          <w:p>
            <w:pPr>
              <w:pStyle w:val="TableParagraph"/>
              <w:spacing w:line="228" w:lineRule="exact"/>
              <w:ind w:left="107" w:right="174"/>
              <w:rPr>
                <w:i/>
                <w:sz w:val="20"/>
              </w:rPr>
            </w:pPr>
            <w:r>
              <w:rPr>
                <w:i/>
                <w:sz w:val="20"/>
              </w:rPr>
              <w:t>Points</w:t>
            </w:r>
            <w:r>
              <w:rPr>
                <w:i/>
                <w:spacing w:val="-4"/>
                <w:sz w:val="20"/>
              </w:rPr>
              <w:t> </w:t>
            </w:r>
            <w:r>
              <w:rPr>
                <w:i/>
                <w:sz w:val="20"/>
              </w:rPr>
              <w:t>may</w:t>
            </w:r>
            <w:r>
              <w:rPr>
                <w:i/>
                <w:spacing w:val="-3"/>
                <w:sz w:val="20"/>
              </w:rPr>
              <w:t> </w:t>
            </w:r>
            <w:r>
              <w:rPr>
                <w:i/>
                <w:sz w:val="20"/>
              </w:rPr>
              <w:t>only</w:t>
            </w:r>
            <w:r>
              <w:rPr>
                <w:i/>
                <w:spacing w:val="-4"/>
                <w:sz w:val="20"/>
              </w:rPr>
              <w:t> </w:t>
            </w:r>
            <w:r>
              <w:rPr>
                <w:i/>
                <w:sz w:val="20"/>
              </w:rPr>
              <w:t>be</w:t>
            </w:r>
            <w:r>
              <w:rPr>
                <w:i/>
                <w:spacing w:val="-3"/>
                <w:sz w:val="20"/>
              </w:rPr>
              <w:t> </w:t>
            </w:r>
            <w:r>
              <w:rPr>
                <w:i/>
                <w:sz w:val="20"/>
              </w:rPr>
              <w:t>awarded</w:t>
            </w:r>
            <w:r>
              <w:rPr>
                <w:i/>
                <w:spacing w:val="-2"/>
                <w:sz w:val="20"/>
              </w:rPr>
              <w:t> </w:t>
            </w:r>
            <w:r>
              <w:rPr>
                <w:i/>
                <w:sz w:val="20"/>
              </w:rPr>
              <w:t>for</w:t>
            </w:r>
            <w:r>
              <w:rPr>
                <w:i/>
                <w:spacing w:val="-4"/>
                <w:sz w:val="20"/>
              </w:rPr>
              <w:t> </w:t>
            </w:r>
            <w:r>
              <w:rPr>
                <w:i/>
                <w:sz w:val="20"/>
              </w:rPr>
              <w:t>this</w:t>
            </w:r>
            <w:r>
              <w:rPr>
                <w:i/>
                <w:spacing w:val="-4"/>
                <w:sz w:val="20"/>
              </w:rPr>
              <w:t> </w:t>
            </w:r>
            <w:r>
              <w:rPr>
                <w:i/>
                <w:sz w:val="20"/>
              </w:rPr>
              <w:t>indicator</w:t>
            </w:r>
            <w:r>
              <w:rPr>
                <w:i/>
                <w:spacing w:val="-4"/>
                <w:sz w:val="20"/>
              </w:rPr>
              <w:t> </w:t>
            </w:r>
            <w:r>
              <w:rPr>
                <w:i/>
                <w:sz w:val="20"/>
              </w:rPr>
              <w:t>if</w:t>
            </w:r>
            <w:r>
              <w:rPr>
                <w:i/>
                <w:spacing w:val="-3"/>
                <w:sz w:val="20"/>
              </w:rPr>
              <w:t> </w:t>
            </w:r>
            <w:r>
              <w:rPr>
                <w:i/>
                <w:sz w:val="20"/>
              </w:rPr>
              <w:t>the</w:t>
            </w:r>
            <w:r>
              <w:rPr>
                <w:i/>
                <w:spacing w:val="-3"/>
                <w:sz w:val="20"/>
              </w:rPr>
              <w:t> </w:t>
            </w:r>
            <w:r>
              <w:rPr>
                <w:i/>
                <w:sz w:val="20"/>
              </w:rPr>
              <w:t>response</w:t>
            </w:r>
            <w:r>
              <w:rPr>
                <w:i/>
                <w:spacing w:val="-3"/>
                <w:sz w:val="20"/>
              </w:rPr>
              <w:t> </w:t>
            </w:r>
            <w:r>
              <w:rPr>
                <w:i/>
                <w:sz w:val="20"/>
              </w:rPr>
              <w:t>to</w:t>
            </w:r>
            <w:r>
              <w:rPr>
                <w:i/>
                <w:spacing w:val="-2"/>
                <w:sz w:val="20"/>
              </w:rPr>
              <w:t> </w:t>
            </w:r>
            <w:r>
              <w:rPr>
                <w:i/>
                <w:sz w:val="20"/>
              </w:rPr>
              <w:t>questions</w:t>
            </w:r>
            <w:r>
              <w:rPr>
                <w:i/>
                <w:spacing w:val="-4"/>
                <w:sz w:val="20"/>
              </w:rPr>
              <w:t> </w:t>
            </w:r>
            <w:r>
              <w:rPr>
                <w:i/>
                <w:sz w:val="20"/>
              </w:rPr>
              <w:t>41</w:t>
            </w:r>
            <w:r>
              <w:rPr>
                <w:i/>
                <w:spacing w:val="-4"/>
                <w:sz w:val="20"/>
              </w:rPr>
              <w:t> </w:t>
            </w:r>
            <w:r>
              <w:rPr>
                <w:i/>
                <w:sz w:val="20"/>
              </w:rPr>
              <w:t>and 42 are both Yes</w:t>
            </w:r>
          </w:p>
        </w:tc>
        <w:tc>
          <w:tcPr>
            <w:tcW w:w="871" w:type="dxa"/>
          </w:tcPr>
          <w:p>
            <w:pPr>
              <w:pStyle w:val="TableParagraph"/>
              <w:ind w:right="99"/>
              <w:jc w:val="right"/>
              <w:rPr>
                <w:b/>
                <w:sz w:val="20"/>
              </w:rPr>
            </w:pPr>
            <w:r>
              <w:rPr>
                <w:b/>
                <w:spacing w:val="-10"/>
                <w:sz w:val="20"/>
              </w:rPr>
              <w:t>1</w:t>
            </w:r>
          </w:p>
        </w:tc>
        <w:tc>
          <w:tcPr>
            <w:tcW w:w="869" w:type="dxa"/>
          </w:tcPr>
          <w:p>
            <w:pPr>
              <w:pStyle w:val="TableParagraph"/>
              <w:ind w:right="99"/>
              <w:jc w:val="right"/>
              <w:rPr>
                <w:b/>
                <w:sz w:val="20"/>
              </w:rPr>
            </w:pPr>
            <w:r>
              <w:rPr>
                <w:b/>
                <w:spacing w:val="-10"/>
                <w:sz w:val="20"/>
              </w:rPr>
              <w:t>1</w:t>
            </w:r>
          </w:p>
        </w:tc>
        <w:tc>
          <w:tcPr>
            <w:tcW w:w="871" w:type="dxa"/>
          </w:tcPr>
          <w:p>
            <w:pPr>
              <w:pStyle w:val="TableParagraph"/>
              <w:ind w:right="99"/>
              <w:jc w:val="right"/>
              <w:rPr>
                <w:b/>
                <w:sz w:val="20"/>
              </w:rPr>
            </w:pPr>
            <w:r>
              <w:rPr>
                <w:b/>
                <w:spacing w:val="-10"/>
                <w:sz w:val="20"/>
              </w:rPr>
              <w:t>2</w:t>
            </w:r>
          </w:p>
        </w:tc>
      </w:tr>
      <w:tr>
        <w:trPr>
          <w:trHeight w:val="460" w:hRule="atLeast"/>
        </w:trPr>
        <w:tc>
          <w:tcPr>
            <w:tcW w:w="6931" w:type="dxa"/>
          </w:tcPr>
          <w:p>
            <w:pPr>
              <w:pStyle w:val="TableParagraph"/>
              <w:ind w:left="107"/>
              <w:rPr>
                <w:sz w:val="20"/>
              </w:rPr>
            </w:pPr>
            <w:r>
              <w:rPr>
                <w:b/>
                <w:sz w:val="20"/>
              </w:rPr>
              <w:t>Consultation–Process</w:t>
            </w:r>
            <w:r>
              <w:rPr>
                <w:b/>
                <w:spacing w:val="-11"/>
                <w:sz w:val="20"/>
              </w:rPr>
              <w:t> </w:t>
            </w:r>
            <w:r>
              <w:rPr>
                <w:b/>
                <w:sz w:val="20"/>
              </w:rPr>
              <w:t>to</w:t>
            </w:r>
            <w:r>
              <w:rPr>
                <w:b/>
                <w:spacing w:val="-9"/>
                <w:sz w:val="20"/>
              </w:rPr>
              <w:t> </w:t>
            </w:r>
            <w:r>
              <w:rPr>
                <w:b/>
                <w:sz w:val="20"/>
              </w:rPr>
              <w:t>Consider</w:t>
            </w:r>
            <w:r>
              <w:rPr>
                <w:b/>
                <w:spacing w:val="-9"/>
                <w:sz w:val="20"/>
              </w:rPr>
              <w:t> </w:t>
            </w:r>
            <w:r>
              <w:rPr>
                <w:b/>
                <w:sz w:val="20"/>
              </w:rPr>
              <w:t>Comments</w:t>
            </w:r>
            <w:r>
              <w:rPr>
                <w:b/>
                <w:spacing w:val="-11"/>
                <w:sz w:val="20"/>
              </w:rPr>
              <w:t> </w:t>
            </w:r>
            <w:r>
              <w:rPr>
                <w:spacing w:val="-4"/>
                <w:sz w:val="20"/>
              </w:rPr>
              <w:t>(44)</w:t>
            </w:r>
          </w:p>
          <w:p>
            <w:pPr>
              <w:pStyle w:val="TableParagraph"/>
              <w:spacing w:line="210" w:lineRule="exact"/>
              <w:ind w:left="107"/>
              <w:rPr>
                <w:i/>
                <w:sz w:val="20"/>
              </w:rPr>
            </w:pPr>
            <w:r>
              <w:rPr>
                <w:i/>
                <w:sz w:val="20"/>
              </w:rPr>
              <w:t>Points</w:t>
            </w:r>
            <w:r>
              <w:rPr>
                <w:i/>
                <w:spacing w:val="-5"/>
                <w:sz w:val="20"/>
              </w:rPr>
              <w:t> </w:t>
            </w:r>
            <w:r>
              <w:rPr>
                <w:i/>
                <w:sz w:val="20"/>
              </w:rPr>
              <w:t>may</w:t>
            </w:r>
            <w:r>
              <w:rPr>
                <w:i/>
                <w:spacing w:val="-4"/>
                <w:sz w:val="20"/>
              </w:rPr>
              <w:t> </w:t>
            </w:r>
            <w:r>
              <w:rPr>
                <w:i/>
                <w:sz w:val="20"/>
              </w:rPr>
              <w:t>only</w:t>
            </w:r>
            <w:r>
              <w:rPr>
                <w:i/>
                <w:spacing w:val="-5"/>
                <w:sz w:val="20"/>
              </w:rPr>
              <w:t> </w:t>
            </w:r>
            <w:r>
              <w:rPr>
                <w:i/>
                <w:sz w:val="20"/>
              </w:rPr>
              <w:t>be</w:t>
            </w:r>
            <w:r>
              <w:rPr>
                <w:i/>
                <w:spacing w:val="-4"/>
                <w:sz w:val="20"/>
              </w:rPr>
              <w:t> </w:t>
            </w:r>
            <w:r>
              <w:rPr>
                <w:i/>
                <w:sz w:val="20"/>
              </w:rPr>
              <w:t>awarded</w:t>
            </w:r>
            <w:r>
              <w:rPr>
                <w:i/>
                <w:spacing w:val="-3"/>
                <w:sz w:val="20"/>
              </w:rPr>
              <w:t> </w:t>
            </w:r>
            <w:r>
              <w:rPr>
                <w:i/>
                <w:sz w:val="20"/>
              </w:rPr>
              <w:t>for</w:t>
            </w:r>
            <w:r>
              <w:rPr>
                <w:i/>
                <w:spacing w:val="-5"/>
                <w:sz w:val="20"/>
              </w:rPr>
              <w:t> </w:t>
            </w:r>
            <w:r>
              <w:rPr>
                <w:i/>
                <w:sz w:val="20"/>
              </w:rPr>
              <w:t>this</w:t>
            </w:r>
            <w:r>
              <w:rPr>
                <w:i/>
                <w:spacing w:val="-4"/>
                <w:sz w:val="20"/>
              </w:rPr>
              <w:t> </w:t>
            </w:r>
            <w:r>
              <w:rPr>
                <w:i/>
                <w:sz w:val="20"/>
              </w:rPr>
              <w:t>indicator</w:t>
            </w:r>
            <w:r>
              <w:rPr>
                <w:i/>
                <w:spacing w:val="-5"/>
                <w:sz w:val="20"/>
              </w:rPr>
              <w:t> </w:t>
            </w:r>
            <w:r>
              <w:rPr>
                <w:i/>
                <w:sz w:val="20"/>
              </w:rPr>
              <w:t>if</w:t>
            </w:r>
            <w:r>
              <w:rPr>
                <w:i/>
                <w:spacing w:val="-4"/>
                <w:sz w:val="20"/>
              </w:rPr>
              <w:t> </w:t>
            </w:r>
            <w:r>
              <w:rPr>
                <w:i/>
                <w:sz w:val="20"/>
              </w:rPr>
              <w:t>the</w:t>
            </w:r>
            <w:r>
              <w:rPr>
                <w:i/>
                <w:spacing w:val="-3"/>
                <w:sz w:val="20"/>
              </w:rPr>
              <w:t> </w:t>
            </w:r>
            <w:r>
              <w:rPr>
                <w:i/>
                <w:sz w:val="20"/>
              </w:rPr>
              <w:t>response</w:t>
            </w:r>
            <w:r>
              <w:rPr>
                <w:i/>
                <w:spacing w:val="-4"/>
                <w:sz w:val="20"/>
              </w:rPr>
              <w:t> </w:t>
            </w:r>
            <w:r>
              <w:rPr>
                <w:i/>
                <w:sz w:val="20"/>
              </w:rPr>
              <w:t>to</w:t>
            </w:r>
            <w:r>
              <w:rPr>
                <w:i/>
                <w:spacing w:val="-3"/>
                <w:sz w:val="20"/>
              </w:rPr>
              <w:t> </w:t>
            </w:r>
            <w:r>
              <w:rPr>
                <w:i/>
                <w:sz w:val="20"/>
              </w:rPr>
              <w:t>question</w:t>
            </w:r>
            <w:r>
              <w:rPr>
                <w:i/>
                <w:spacing w:val="-5"/>
                <w:sz w:val="20"/>
              </w:rPr>
              <w:t> </w:t>
            </w:r>
            <w:r>
              <w:rPr>
                <w:i/>
                <w:sz w:val="20"/>
              </w:rPr>
              <w:t>41</w:t>
            </w:r>
            <w:r>
              <w:rPr>
                <w:i/>
                <w:spacing w:val="-2"/>
                <w:sz w:val="20"/>
              </w:rPr>
              <w:t> </w:t>
            </w:r>
            <w:r>
              <w:rPr>
                <w:i/>
                <w:sz w:val="20"/>
              </w:rPr>
              <w:t>is</w:t>
            </w:r>
            <w:r>
              <w:rPr>
                <w:i/>
                <w:spacing w:val="-5"/>
                <w:sz w:val="20"/>
              </w:rPr>
              <w:t> Yes</w:t>
            </w:r>
          </w:p>
        </w:tc>
        <w:tc>
          <w:tcPr>
            <w:tcW w:w="871" w:type="dxa"/>
          </w:tcPr>
          <w:p>
            <w:pPr>
              <w:pStyle w:val="TableParagraph"/>
              <w:ind w:right="99"/>
              <w:jc w:val="right"/>
              <w:rPr>
                <w:b/>
                <w:sz w:val="20"/>
              </w:rPr>
            </w:pPr>
            <w:r>
              <w:rPr>
                <w:b/>
                <w:spacing w:val="-10"/>
                <w:sz w:val="20"/>
              </w:rPr>
              <w:t>1</w:t>
            </w:r>
          </w:p>
        </w:tc>
        <w:tc>
          <w:tcPr>
            <w:tcW w:w="869" w:type="dxa"/>
          </w:tcPr>
          <w:p>
            <w:pPr>
              <w:pStyle w:val="TableParagraph"/>
              <w:ind w:right="99"/>
              <w:jc w:val="right"/>
              <w:rPr>
                <w:b/>
                <w:sz w:val="20"/>
              </w:rPr>
            </w:pPr>
            <w:r>
              <w:rPr>
                <w:b/>
                <w:spacing w:val="-10"/>
                <w:sz w:val="20"/>
              </w:rPr>
              <w:t>1</w:t>
            </w:r>
          </w:p>
        </w:tc>
        <w:tc>
          <w:tcPr>
            <w:tcW w:w="871" w:type="dxa"/>
          </w:tcPr>
          <w:p>
            <w:pPr>
              <w:pStyle w:val="TableParagraph"/>
              <w:ind w:right="99"/>
              <w:jc w:val="right"/>
              <w:rPr>
                <w:b/>
                <w:sz w:val="20"/>
              </w:rPr>
            </w:pPr>
            <w:r>
              <w:rPr>
                <w:b/>
                <w:spacing w:val="-10"/>
                <w:sz w:val="20"/>
              </w:rPr>
              <w:t>2</w:t>
            </w:r>
          </w:p>
        </w:tc>
      </w:tr>
      <w:tr>
        <w:trPr>
          <w:trHeight w:val="282" w:hRule="atLeast"/>
        </w:trPr>
        <w:tc>
          <w:tcPr>
            <w:tcW w:w="6931" w:type="dxa"/>
            <w:shd w:val="clear" w:color="auto" w:fill="FFC000"/>
          </w:tcPr>
          <w:p>
            <w:pPr>
              <w:pStyle w:val="TableParagraph"/>
              <w:spacing w:before="26"/>
              <w:ind w:left="107"/>
              <w:rPr>
                <w:b/>
                <w:sz w:val="20"/>
              </w:rPr>
            </w:pPr>
            <w:r>
              <w:rPr>
                <w:b/>
                <w:sz w:val="20"/>
              </w:rPr>
              <w:t>Total</w:t>
            </w:r>
            <w:r>
              <w:rPr>
                <w:b/>
                <w:spacing w:val="-4"/>
                <w:sz w:val="20"/>
              </w:rPr>
              <w:t> </w:t>
            </w:r>
            <w:r>
              <w:rPr>
                <w:b/>
                <w:spacing w:val="-2"/>
                <w:sz w:val="20"/>
              </w:rPr>
              <w:t>Points</w:t>
            </w:r>
          </w:p>
        </w:tc>
        <w:tc>
          <w:tcPr>
            <w:tcW w:w="871" w:type="dxa"/>
            <w:shd w:val="clear" w:color="auto" w:fill="FFC000"/>
          </w:tcPr>
          <w:p>
            <w:pPr>
              <w:pStyle w:val="TableParagraph"/>
              <w:spacing w:before="26"/>
              <w:ind w:right="99"/>
              <w:jc w:val="right"/>
              <w:rPr>
                <w:b/>
                <w:sz w:val="20"/>
              </w:rPr>
            </w:pPr>
            <w:r>
              <w:rPr>
                <w:b/>
                <w:spacing w:val="-10"/>
                <w:sz w:val="20"/>
              </w:rPr>
              <w:t>5</w:t>
            </w:r>
          </w:p>
        </w:tc>
        <w:tc>
          <w:tcPr>
            <w:tcW w:w="869" w:type="dxa"/>
            <w:shd w:val="clear" w:color="auto" w:fill="FFC000"/>
          </w:tcPr>
          <w:p>
            <w:pPr>
              <w:pStyle w:val="TableParagraph"/>
              <w:spacing w:before="26"/>
              <w:ind w:right="99"/>
              <w:jc w:val="right"/>
              <w:rPr>
                <w:b/>
                <w:sz w:val="20"/>
              </w:rPr>
            </w:pPr>
            <w:r>
              <w:rPr>
                <w:b/>
                <w:spacing w:val="-10"/>
                <w:sz w:val="20"/>
              </w:rPr>
              <w:t>5</w:t>
            </w:r>
          </w:p>
        </w:tc>
        <w:tc>
          <w:tcPr>
            <w:tcW w:w="871" w:type="dxa"/>
            <w:shd w:val="clear" w:color="auto" w:fill="FFC000"/>
          </w:tcPr>
          <w:p>
            <w:pPr>
              <w:pStyle w:val="TableParagraph"/>
              <w:spacing w:before="26"/>
              <w:ind w:right="95"/>
              <w:jc w:val="right"/>
              <w:rPr>
                <w:b/>
                <w:sz w:val="20"/>
              </w:rPr>
            </w:pPr>
            <w:r>
              <w:rPr>
                <w:b/>
                <w:spacing w:val="-5"/>
                <w:sz w:val="20"/>
              </w:rPr>
              <w:t>10</w:t>
            </w:r>
          </w:p>
        </w:tc>
      </w:tr>
    </w:tbl>
    <w:p>
      <w:pPr>
        <w:spacing w:before="6"/>
        <w:ind w:left="360" w:right="0" w:firstLine="0"/>
        <w:jc w:val="left"/>
        <w:rPr>
          <w:sz w:val="20"/>
        </w:rPr>
      </w:pPr>
      <w:r>
        <w:rPr>
          <w:i/>
          <w:sz w:val="20"/>
        </w:rPr>
        <w:t>Note:</w:t>
      </w:r>
      <w:r>
        <w:rPr>
          <w:i/>
          <w:spacing w:val="-5"/>
          <w:sz w:val="20"/>
        </w:rPr>
        <w:t> </w:t>
      </w:r>
      <w:r>
        <w:rPr>
          <w:sz w:val="20"/>
        </w:rPr>
        <w:t>FFP</w:t>
      </w:r>
      <w:r>
        <w:rPr>
          <w:spacing w:val="-7"/>
          <w:sz w:val="20"/>
        </w:rPr>
        <w:t> </w:t>
      </w:r>
      <w:r>
        <w:rPr>
          <w:sz w:val="20"/>
        </w:rPr>
        <w:t>=</w:t>
      </w:r>
      <w:r>
        <w:rPr>
          <w:spacing w:val="-6"/>
          <w:sz w:val="20"/>
        </w:rPr>
        <w:t> </w:t>
      </w:r>
      <w:r>
        <w:rPr>
          <w:sz w:val="20"/>
        </w:rPr>
        <w:t>Firm</w:t>
      </w:r>
      <w:r>
        <w:rPr>
          <w:spacing w:val="-5"/>
          <w:sz w:val="20"/>
        </w:rPr>
        <w:t> </w:t>
      </w:r>
      <w:r>
        <w:rPr>
          <w:sz w:val="20"/>
        </w:rPr>
        <w:t>Flexibility</w:t>
      </w:r>
      <w:r>
        <w:rPr>
          <w:spacing w:val="-2"/>
          <w:sz w:val="20"/>
        </w:rPr>
        <w:t> </w:t>
      </w:r>
      <w:r>
        <w:rPr>
          <w:sz w:val="20"/>
        </w:rPr>
        <w:t>Points;</w:t>
      </w:r>
      <w:r>
        <w:rPr>
          <w:spacing w:val="-5"/>
          <w:sz w:val="20"/>
        </w:rPr>
        <w:t> </w:t>
      </w:r>
      <w:r>
        <w:rPr>
          <w:sz w:val="20"/>
        </w:rPr>
        <w:t>SBP</w:t>
      </w:r>
      <w:r>
        <w:rPr>
          <w:spacing w:val="-7"/>
          <w:sz w:val="20"/>
        </w:rPr>
        <w:t> </w:t>
      </w:r>
      <w:r>
        <w:rPr>
          <w:sz w:val="20"/>
        </w:rPr>
        <w:t>=</w:t>
      </w:r>
      <w:r>
        <w:rPr>
          <w:spacing w:val="-6"/>
          <w:sz w:val="20"/>
        </w:rPr>
        <w:t> </w:t>
      </w:r>
      <w:r>
        <w:rPr>
          <w:sz w:val="20"/>
        </w:rPr>
        <w:t>Social</w:t>
      </w:r>
      <w:r>
        <w:rPr>
          <w:spacing w:val="-6"/>
          <w:sz w:val="20"/>
        </w:rPr>
        <w:t> </w:t>
      </w:r>
      <w:r>
        <w:rPr>
          <w:sz w:val="20"/>
        </w:rPr>
        <w:t>Benefits</w:t>
      </w:r>
      <w:r>
        <w:rPr>
          <w:spacing w:val="-4"/>
          <w:sz w:val="20"/>
        </w:rPr>
        <w:t> </w:t>
      </w:r>
      <w:r>
        <w:rPr>
          <w:spacing w:val="-2"/>
          <w:sz w:val="20"/>
        </w:rPr>
        <w:t>Points.</w:t>
      </w:r>
    </w:p>
    <w:p>
      <w:pPr>
        <w:spacing w:before="0"/>
        <w:ind w:left="360" w:right="0" w:firstLine="0"/>
        <w:jc w:val="left"/>
        <w:rPr>
          <w:sz w:val="20"/>
        </w:rPr>
      </w:pPr>
      <w:r>
        <w:rPr>
          <w:sz w:val="20"/>
        </w:rPr>
        <w:t>*</w:t>
      </w:r>
      <w:r>
        <w:rPr>
          <w:spacing w:val="-7"/>
          <w:sz w:val="20"/>
        </w:rPr>
        <w:t> </w:t>
      </w:r>
      <w:r>
        <w:rPr>
          <w:sz w:val="20"/>
        </w:rPr>
        <w:t>Subcategory</w:t>
      </w:r>
      <w:r>
        <w:rPr>
          <w:spacing w:val="-5"/>
          <w:sz w:val="20"/>
        </w:rPr>
        <w:t> </w:t>
      </w:r>
      <w:r>
        <w:rPr>
          <w:sz w:val="20"/>
        </w:rPr>
        <w:t>2.1.2</w:t>
      </w:r>
      <w:r>
        <w:rPr>
          <w:spacing w:val="-6"/>
          <w:sz w:val="20"/>
        </w:rPr>
        <w:t> </w:t>
      </w:r>
      <w:r>
        <w:rPr>
          <w:sz w:val="20"/>
        </w:rPr>
        <w:t>shared</w:t>
      </w:r>
      <w:r>
        <w:rPr>
          <w:spacing w:val="-5"/>
          <w:sz w:val="20"/>
        </w:rPr>
        <w:t> </w:t>
      </w:r>
      <w:r>
        <w:rPr>
          <w:sz w:val="20"/>
        </w:rPr>
        <w:t>with</w:t>
      </w:r>
      <w:r>
        <w:rPr>
          <w:spacing w:val="-5"/>
          <w:sz w:val="20"/>
        </w:rPr>
        <w:t> </w:t>
      </w:r>
      <w:r>
        <w:rPr>
          <w:sz w:val="20"/>
        </w:rPr>
        <w:t>Trade</w:t>
      </w:r>
      <w:r>
        <w:rPr>
          <w:spacing w:val="-5"/>
          <w:sz w:val="20"/>
        </w:rPr>
        <w:t> </w:t>
      </w:r>
      <w:r>
        <w:rPr>
          <w:sz w:val="20"/>
        </w:rPr>
        <w:t>Regulations</w:t>
      </w:r>
      <w:r>
        <w:rPr>
          <w:spacing w:val="-9"/>
          <w:sz w:val="20"/>
        </w:rPr>
        <w:t> </w:t>
      </w:r>
      <w:r>
        <w:rPr>
          <w:sz w:val="20"/>
        </w:rPr>
        <w:t>–</w:t>
      </w:r>
      <w:r>
        <w:rPr>
          <w:spacing w:val="-5"/>
          <w:sz w:val="20"/>
        </w:rPr>
        <w:t> </w:t>
      </w:r>
      <w:r>
        <w:rPr>
          <w:sz w:val="20"/>
        </w:rPr>
        <w:t>Services</w:t>
      </w:r>
      <w:r>
        <w:rPr>
          <w:spacing w:val="-6"/>
          <w:sz w:val="20"/>
        </w:rPr>
        <w:t> </w:t>
      </w:r>
      <w:r>
        <w:rPr>
          <w:sz w:val="20"/>
        </w:rPr>
        <w:t>and</w:t>
      </w:r>
      <w:r>
        <w:rPr>
          <w:spacing w:val="-5"/>
          <w:sz w:val="20"/>
        </w:rPr>
        <w:t> </w:t>
      </w:r>
      <w:r>
        <w:rPr>
          <w:sz w:val="20"/>
        </w:rPr>
        <w:t>Public</w:t>
      </w:r>
      <w:r>
        <w:rPr>
          <w:spacing w:val="-5"/>
          <w:sz w:val="20"/>
        </w:rPr>
        <w:t> </w:t>
      </w:r>
      <w:r>
        <w:rPr>
          <w:sz w:val="20"/>
        </w:rPr>
        <w:t>Services</w:t>
      </w:r>
      <w:r>
        <w:rPr>
          <w:spacing w:val="-7"/>
          <w:sz w:val="20"/>
        </w:rPr>
        <w:t> </w:t>
      </w:r>
      <w:r>
        <w:rPr>
          <w:spacing w:val="-2"/>
          <w:sz w:val="20"/>
        </w:rPr>
        <w:t>questionnaires.</w:t>
      </w:r>
    </w:p>
    <w:p>
      <w:pPr>
        <w:spacing w:after="0"/>
        <w:jc w:val="left"/>
        <w:rPr>
          <w:sz w:val="20"/>
        </w:rPr>
        <w:sectPr>
          <w:pgSz w:w="12240" w:h="15840"/>
          <w:pgMar w:header="0" w:footer="522" w:top="1620" w:bottom="720" w:left="1080" w:right="720"/>
        </w:sectPr>
      </w:pPr>
    </w:p>
    <w:p>
      <w:pPr>
        <w:spacing w:before="69"/>
        <w:ind w:left="427" w:right="358" w:firstLine="0"/>
        <w:jc w:val="center"/>
        <w:rPr>
          <w:b/>
          <w:sz w:val="22"/>
        </w:rPr>
      </w:pPr>
      <w:r>
        <w:rPr>
          <w:b/>
          <w:sz w:val="22"/>
          <w:u w:val="single"/>
        </w:rPr>
        <w:t>TRADE</w:t>
      </w:r>
      <w:r>
        <w:rPr>
          <w:b/>
          <w:spacing w:val="-12"/>
          <w:sz w:val="22"/>
          <w:u w:val="single"/>
        </w:rPr>
        <w:t> </w:t>
      </w:r>
      <w:r>
        <w:rPr>
          <w:b/>
          <w:sz w:val="22"/>
          <w:u w:val="single"/>
        </w:rPr>
        <w:t>REGULATIONS–SERVICES</w:t>
      </w:r>
      <w:r>
        <w:rPr>
          <w:b/>
          <w:spacing w:val="-12"/>
          <w:sz w:val="22"/>
          <w:u w:val="single"/>
        </w:rPr>
        <w:t> </w:t>
      </w:r>
      <w:r>
        <w:rPr>
          <w:b/>
          <w:spacing w:val="-2"/>
          <w:sz w:val="22"/>
          <w:u w:val="single"/>
        </w:rPr>
        <w:t>QUESTIONNAIRE</w:t>
      </w:r>
    </w:p>
    <w:p>
      <w:pPr>
        <w:pStyle w:val="BodyText"/>
        <w:rPr>
          <w:b/>
        </w:rPr>
      </w:pPr>
    </w:p>
    <w:p>
      <w:pPr>
        <w:pStyle w:val="BodyText"/>
        <w:ind w:left="360" w:right="714"/>
        <w:jc w:val="both"/>
      </w:pPr>
      <w:r>
        <w:rPr/>
        <w:t>The tables that follow present all indicators (including their components, if applicable) under each pillar, with</w:t>
      </w:r>
      <w:r>
        <w:rPr>
          <w:spacing w:val="-1"/>
        </w:rPr>
        <w:t> </w:t>
      </w:r>
      <w:r>
        <w:rPr/>
        <w:t>a</w:t>
      </w:r>
      <w:r>
        <w:rPr>
          <w:spacing w:val="-1"/>
        </w:rPr>
        <w:t> </w:t>
      </w:r>
      <w:r>
        <w:rPr/>
        <w:t>reference</w:t>
      </w:r>
      <w:r>
        <w:rPr>
          <w:spacing w:val="-1"/>
        </w:rPr>
        <w:t> </w:t>
      </w:r>
      <w:r>
        <w:rPr/>
        <w:t>to</w:t>
      </w:r>
      <w:r>
        <w:rPr>
          <w:spacing w:val="-4"/>
        </w:rPr>
        <w:t> </w:t>
      </w:r>
      <w:r>
        <w:rPr/>
        <w:t>the</w:t>
      </w:r>
      <w:r>
        <w:rPr>
          <w:spacing w:val="-1"/>
        </w:rPr>
        <w:t> </w:t>
      </w:r>
      <w:r>
        <w:rPr/>
        <w:t>corresponding</w:t>
      </w:r>
      <w:r>
        <w:rPr>
          <w:spacing w:val="-1"/>
        </w:rPr>
        <w:t> </w:t>
      </w:r>
      <w:r>
        <w:rPr/>
        <w:t>question</w:t>
      </w:r>
      <w:r>
        <w:rPr>
          <w:spacing w:val="-1"/>
        </w:rPr>
        <w:t> </w:t>
      </w:r>
      <w:r>
        <w:rPr/>
        <w:t>number</w:t>
      </w:r>
      <w:r>
        <w:rPr>
          <w:spacing w:val="-3"/>
        </w:rPr>
        <w:t> </w:t>
      </w:r>
      <w:r>
        <w:rPr/>
        <w:t>in</w:t>
      </w:r>
      <w:r>
        <w:rPr>
          <w:spacing w:val="-1"/>
        </w:rPr>
        <w:t> </w:t>
      </w:r>
      <w:r>
        <w:rPr/>
        <w:t>parenthesis.</w:t>
      </w:r>
      <w:r>
        <w:rPr>
          <w:spacing w:val="-1"/>
        </w:rPr>
        <w:t> </w:t>
      </w:r>
      <w:r>
        <w:rPr/>
        <w:t>The</w:t>
      </w:r>
      <w:r>
        <w:rPr>
          <w:spacing w:val="-1"/>
        </w:rPr>
        <w:t> </w:t>
      </w:r>
      <w:r>
        <w:rPr/>
        <w:t>questions</w:t>
      </w:r>
      <w:r>
        <w:rPr>
          <w:spacing w:val="-1"/>
        </w:rPr>
        <w:t> </w:t>
      </w:r>
      <w:r>
        <w:rPr/>
        <w:t>are</w:t>
      </w:r>
      <w:r>
        <w:rPr>
          <w:spacing w:val="-3"/>
        </w:rPr>
        <w:t> </w:t>
      </w:r>
      <w:r>
        <w:rPr/>
        <w:t>listed</w:t>
      </w:r>
      <w:r>
        <w:rPr>
          <w:spacing w:val="-1"/>
        </w:rPr>
        <w:t> </w:t>
      </w:r>
      <w:r>
        <w:rPr/>
        <w:t>before</w:t>
      </w:r>
      <w:r>
        <w:rPr>
          <w:spacing w:val="-1"/>
        </w:rPr>
        <w:t> </w:t>
      </w:r>
      <w:r>
        <w:rPr/>
        <w:t>each table for ease of reference.</w:t>
      </w:r>
    </w:p>
    <w:p>
      <w:pPr>
        <w:pStyle w:val="BodyText"/>
        <w:spacing w:before="251"/>
        <w:ind w:left="359" w:right="716"/>
        <w:jc w:val="both"/>
      </w:pPr>
      <w:r>
        <w:rPr/>
        <w:t>For Y/N questions, the Y response accounts for the score and is considered as the good practice, unless otherwise indicated with the sign “Y/N; N – good practice”.</w:t>
      </w:r>
    </w:p>
    <w:p>
      <w:pPr>
        <w:pStyle w:val="BodyText"/>
        <w:spacing w:before="253"/>
        <w:ind w:left="359" w:right="714"/>
        <w:jc w:val="both"/>
      </w:pPr>
      <w:r>
        <w:rPr/>
        <w:t>In the tables that follow, “AND” means all referenced questions must have a good practice response to obtain a score on the indicator.</w:t>
      </w:r>
    </w:p>
    <w:p>
      <w:pPr>
        <w:pStyle w:val="BodyText"/>
        <w:spacing w:before="1"/>
      </w:pPr>
    </w:p>
    <w:p>
      <w:pPr>
        <w:pStyle w:val="BodyText"/>
        <w:ind w:left="359" w:right="713"/>
        <w:jc w:val="both"/>
      </w:pPr>
      <w:r>
        <w:rPr/>
        <w:t>Certain</w:t>
      </w:r>
      <w:r>
        <w:rPr>
          <w:spacing w:val="-8"/>
        </w:rPr>
        <w:t> </w:t>
      </w:r>
      <w:r>
        <w:rPr/>
        <w:t>questions</w:t>
      </w:r>
      <w:r>
        <w:rPr>
          <w:spacing w:val="-8"/>
        </w:rPr>
        <w:t> </w:t>
      </w:r>
      <w:r>
        <w:rPr/>
        <w:t>are</w:t>
      </w:r>
      <w:r>
        <w:rPr>
          <w:spacing w:val="-8"/>
        </w:rPr>
        <w:t> </w:t>
      </w:r>
      <w:r>
        <w:rPr/>
        <w:t>marked</w:t>
      </w:r>
      <w:r>
        <w:rPr>
          <w:spacing w:val="-6"/>
        </w:rPr>
        <w:t> </w:t>
      </w:r>
      <w:r>
        <w:rPr/>
        <w:t>as</w:t>
      </w:r>
      <w:r>
        <w:rPr>
          <w:spacing w:val="-8"/>
        </w:rPr>
        <w:t> </w:t>
      </w:r>
      <w:r>
        <w:rPr/>
        <w:t>“not</w:t>
      </w:r>
      <w:r>
        <w:rPr>
          <w:spacing w:val="-5"/>
        </w:rPr>
        <w:t> </w:t>
      </w:r>
      <w:r>
        <w:rPr/>
        <w:t>scored,”</w:t>
      </w:r>
      <w:r>
        <w:rPr>
          <w:spacing w:val="-6"/>
        </w:rPr>
        <w:t> </w:t>
      </w:r>
      <w:r>
        <w:rPr/>
        <w:t>which</w:t>
      </w:r>
      <w:r>
        <w:rPr>
          <w:spacing w:val="-9"/>
        </w:rPr>
        <w:t> </w:t>
      </w:r>
      <w:r>
        <w:rPr/>
        <w:t>indicates</w:t>
      </w:r>
      <w:r>
        <w:rPr>
          <w:spacing w:val="-8"/>
        </w:rPr>
        <w:t> </w:t>
      </w:r>
      <w:r>
        <w:rPr/>
        <w:t>that</w:t>
      </w:r>
      <w:r>
        <w:rPr>
          <w:spacing w:val="-8"/>
        </w:rPr>
        <w:t> </w:t>
      </w:r>
      <w:r>
        <w:rPr/>
        <w:t>they</w:t>
      </w:r>
      <w:r>
        <w:rPr>
          <w:spacing w:val="-6"/>
        </w:rPr>
        <w:t> </w:t>
      </w:r>
      <w:r>
        <w:rPr/>
        <w:t>do</w:t>
      </w:r>
      <w:r>
        <w:rPr>
          <w:spacing w:val="-9"/>
        </w:rPr>
        <w:t> </w:t>
      </w:r>
      <w:r>
        <w:rPr/>
        <w:t>not</w:t>
      </w:r>
      <w:r>
        <w:rPr>
          <w:spacing w:val="-7"/>
        </w:rPr>
        <w:t> </w:t>
      </w:r>
      <w:r>
        <w:rPr/>
        <w:t>impact</w:t>
      </w:r>
      <w:r>
        <w:rPr>
          <w:spacing w:val="-7"/>
        </w:rPr>
        <w:t> </w:t>
      </w:r>
      <w:r>
        <w:rPr/>
        <w:t>the</w:t>
      </w:r>
      <w:r>
        <w:rPr>
          <w:spacing w:val="-8"/>
        </w:rPr>
        <w:t> </w:t>
      </w:r>
      <w:r>
        <w:rPr/>
        <w:t>score</w:t>
      </w:r>
      <w:r>
        <w:rPr>
          <w:spacing w:val="-8"/>
        </w:rPr>
        <w:t> </w:t>
      </w:r>
      <w:r>
        <w:rPr/>
        <w:t>in</w:t>
      </w:r>
      <w:r>
        <w:rPr>
          <w:spacing w:val="-9"/>
        </w:rPr>
        <w:t> </w:t>
      </w:r>
      <w:r>
        <w:rPr/>
        <w:t>any</w:t>
      </w:r>
      <w:r>
        <w:rPr>
          <w:spacing w:val="-9"/>
        </w:rPr>
        <w:t> </w:t>
      </w:r>
      <w:r>
        <w:rPr/>
        <w:t>way. The</w:t>
      </w:r>
      <w:r>
        <w:rPr>
          <w:spacing w:val="-1"/>
        </w:rPr>
        <w:t> </w:t>
      </w:r>
      <w:r>
        <w:rPr/>
        <w:t>purpose</w:t>
      </w:r>
      <w:r>
        <w:rPr>
          <w:spacing w:val="-1"/>
        </w:rPr>
        <w:t> </w:t>
      </w:r>
      <w:r>
        <w:rPr/>
        <w:t>of these</w:t>
      </w:r>
      <w:r>
        <w:rPr>
          <w:spacing w:val="-1"/>
        </w:rPr>
        <w:t> </w:t>
      </w:r>
      <w:r>
        <w:rPr/>
        <w:t>questions</w:t>
      </w:r>
      <w:r>
        <w:rPr>
          <w:spacing w:val="-1"/>
        </w:rPr>
        <w:t> </w:t>
      </w:r>
      <w:r>
        <w:rPr/>
        <w:t>is</w:t>
      </w:r>
      <w:r>
        <w:rPr>
          <w:spacing w:val="-1"/>
        </w:rPr>
        <w:t> </w:t>
      </w:r>
      <w:r>
        <w:rPr/>
        <w:t>to</w:t>
      </w:r>
      <w:r>
        <w:rPr>
          <w:spacing w:val="-4"/>
        </w:rPr>
        <w:t> </w:t>
      </w:r>
      <w:r>
        <w:rPr/>
        <w:t>further inform and</w:t>
      </w:r>
      <w:r>
        <w:rPr>
          <w:spacing w:val="-4"/>
        </w:rPr>
        <w:t> </w:t>
      </w:r>
      <w:r>
        <w:rPr/>
        <w:t>refine</w:t>
      </w:r>
      <w:r>
        <w:rPr>
          <w:spacing w:val="-1"/>
        </w:rPr>
        <w:t> </w:t>
      </w:r>
      <w:r>
        <w:rPr/>
        <w:t>the</w:t>
      </w:r>
      <w:r>
        <w:rPr>
          <w:spacing w:val="-1"/>
        </w:rPr>
        <w:t> </w:t>
      </w:r>
      <w:r>
        <w:rPr/>
        <w:t>questions</w:t>
      </w:r>
      <w:r>
        <w:rPr>
          <w:spacing w:val="-1"/>
        </w:rPr>
        <w:t> </w:t>
      </w:r>
      <w:r>
        <w:rPr/>
        <w:t>design</w:t>
      </w:r>
      <w:r>
        <w:rPr>
          <w:spacing w:val="-4"/>
        </w:rPr>
        <w:t> </w:t>
      </w:r>
      <w:r>
        <w:rPr/>
        <w:t>for subsequent years</w:t>
      </w:r>
      <w:r>
        <w:rPr>
          <w:spacing w:val="-1"/>
        </w:rPr>
        <w:t> </w:t>
      </w:r>
      <w:r>
        <w:rPr/>
        <w:t>of the rollout phase as needed, as well as to substantiate and provide further information for the scored </w:t>
      </w:r>
      <w:r>
        <w:rPr>
          <w:spacing w:val="-2"/>
        </w:rPr>
        <w:t>questions.</w:t>
      </w:r>
    </w:p>
    <w:p>
      <w:pPr>
        <w:pStyle w:val="BodyText"/>
        <w:spacing w:before="1"/>
        <w:rPr>
          <w:sz w:val="20"/>
        </w:rPr>
      </w:pPr>
    </w:p>
    <w:tbl>
      <w:tblPr>
        <w:tblW w:w="0" w:type="auto"/>
        <w:jc w:val="left"/>
        <w:tblInd w:w="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51"/>
        <w:gridCol w:w="6391"/>
      </w:tblGrid>
      <w:tr>
        <w:trPr>
          <w:trHeight w:val="575" w:hRule="atLeast"/>
        </w:trPr>
        <w:tc>
          <w:tcPr>
            <w:tcW w:w="9542" w:type="dxa"/>
            <w:gridSpan w:val="2"/>
            <w:shd w:val="clear" w:color="auto" w:fill="0F6EC5"/>
          </w:tcPr>
          <w:p>
            <w:pPr>
              <w:pStyle w:val="TableParagraph"/>
              <w:spacing w:before="173"/>
              <w:ind w:left="107"/>
              <w:rPr>
                <w:b/>
                <w:sz w:val="20"/>
              </w:rPr>
            </w:pPr>
            <w:r>
              <w:rPr>
                <w:b/>
                <w:sz w:val="20"/>
              </w:rPr>
              <w:t>PILLAR</w:t>
            </w:r>
            <w:r>
              <w:rPr>
                <w:b/>
                <w:spacing w:val="-9"/>
                <w:sz w:val="20"/>
              </w:rPr>
              <w:t> </w:t>
            </w:r>
            <w:r>
              <w:rPr>
                <w:b/>
                <w:sz w:val="20"/>
              </w:rPr>
              <w:t>I–QUALITY</w:t>
            </w:r>
            <w:r>
              <w:rPr>
                <w:b/>
                <w:spacing w:val="-8"/>
                <w:sz w:val="20"/>
              </w:rPr>
              <w:t> </w:t>
            </w:r>
            <w:r>
              <w:rPr>
                <w:b/>
                <w:sz w:val="20"/>
              </w:rPr>
              <w:t>OF</w:t>
            </w:r>
            <w:r>
              <w:rPr>
                <w:b/>
                <w:spacing w:val="-8"/>
                <w:sz w:val="20"/>
              </w:rPr>
              <w:t> </w:t>
            </w:r>
            <w:r>
              <w:rPr>
                <w:b/>
                <w:sz w:val="20"/>
              </w:rPr>
              <w:t>REGULATIONS</w:t>
            </w:r>
            <w:r>
              <w:rPr>
                <w:b/>
                <w:spacing w:val="-8"/>
                <w:sz w:val="20"/>
              </w:rPr>
              <w:t> </w:t>
            </w:r>
            <w:r>
              <w:rPr>
                <w:b/>
                <w:sz w:val="20"/>
              </w:rPr>
              <w:t>FOR</w:t>
            </w:r>
            <w:r>
              <w:rPr>
                <w:b/>
                <w:spacing w:val="-9"/>
                <w:sz w:val="20"/>
              </w:rPr>
              <w:t> </w:t>
            </w:r>
            <w:r>
              <w:rPr>
                <w:b/>
                <w:sz w:val="20"/>
              </w:rPr>
              <w:t>INTERNATIONAL</w:t>
            </w:r>
            <w:r>
              <w:rPr>
                <w:b/>
                <w:spacing w:val="-7"/>
                <w:sz w:val="20"/>
              </w:rPr>
              <w:t> </w:t>
            </w:r>
            <w:r>
              <w:rPr>
                <w:b/>
                <w:spacing w:val="-2"/>
                <w:sz w:val="20"/>
              </w:rPr>
              <w:t>TRADE</w:t>
            </w:r>
          </w:p>
        </w:tc>
      </w:tr>
      <w:tr>
        <w:trPr>
          <w:trHeight w:val="434" w:hRule="atLeast"/>
        </w:trPr>
        <w:tc>
          <w:tcPr>
            <w:tcW w:w="9542" w:type="dxa"/>
            <w:gridSpan w:val="2"/>
            <w:shd w:val="clear" w:color="auto" w:fill="CCD4EA"/>
          </w:tcPr>
          <w:p>
            <w:pPr>
              <w:pStyle w:val="TableParagraph"/>
              <w:spacing w:before="101"/>
              <w:ind w:left="107"/>
              <w:rPr>
                <w:b/>
                <w:sz w:val="20"/>
              </w:rPr>
            </w:pPr>
            <w:r>
              <w:rPr>
                <w:b/>
                <w:spacing w:val="-2"/>
                <w:sz w:val="20"/>
              </w:rPr>
              <w:t>Parameters</w:t>
            </w:r>
          </w:p>
        </w:tc>
      </w:tr>
      <w:tr>
        <w:trPr>
          <w:trHeight w:val="1149" w:hRule="atLeast"/>
        </w:trPr>
        <w:tc>
          <w:tcPr>
            <w:tcW w:w="3151" w:type="dxa"/>
          </w:tcPr>
          <w:p>
            <w:pPr>
              <w:pStyle w:val="TableParagraph"/>
              <w:spacing w:before="228"/>
              <w:rPr>
                <w:sz w:val="20"/>
              </w:rPr>
            </w:pPr>
          </w:p>
          <w:p>
            <w:pPr>
              <w:pStyle w:val="TableParagraph"/>
              <w:ind w:left="107"/>
              <w:rPr>
                <w:b/>
                <w:sz w:val="20"/>
              </w:rPr>
            </w:pPr>
            <w:r>
              <w:rPr>
                <w:b/>
                <w:sz w:val="20"/>
              </w:rPr>
              <w:t>Geographical</w:t>
            </w:r>
            <w:r>
              <w:rPr>
                <w:b/>
                <w:spacing w:val="-10"/>
                <w:sz w:val="20"/>
              </w:rPr>
              <w:t> </w:t>
            </w:r>
            <w:r>
              <w:rPr>
                <w:b/>
                <w:spacing w:val="-2"/>
                <w:sz w:val="20"/>
              </w:rPr>
              <w:t>Location</w:t>
            </w:r>
          </w:p>
        </w:tc>
        <w:tc>
          <w:tcPr>
            <w:tcW w:w="6391" w:type="dxa"/>
          </w:tcPr>
          <w:p>
            <w:pPr>
              <w:pStyle w:val="TableParagraph"/>
              <w:ind w:left="108" w:right="94"/>
              <w:jc w:val="both"/>
              <w:rPr>
                <w:sz w:val="20"/>
              </w:rPr>
            </w:pPr>
            <w:r>
              <w:rPr>
                <w:sz w:val="20"/>
              </w:rPr>
              <w:t>Based</w:t>
            </w:r>
            <w:r>
              <w:rPr>
                <w:spacing w:val="80"/>
                <w:sz w:val="20"/>
              </w:rPr>
              <w:t> </w:t>
            </w:r>
            <w:r>
              <w:rPr>
                <w:sz w:val="20"/>
              </w:rPr>
              <w:t>on</w:t>
            </w:r>
            <w:r>
              <w:rPr>
                <w:spacing w:val="80"/>
                <w:sz w:val="20"/>
              </w:rPr>
              <w:t> </w:t>
            </w:r>
            <w:r>
              <w:rPr>
                <w:sz w:val="20"/>
              </w:rPr>
              <w:t>their</w:t>
            </w:r>
            <w:r>
              <w:rPr>
                <w:spacing w:val="80"/>
                <w:sz w:val="20"/>
              </w:rPr>
              <w:t> </w:t>
            </w:r>
            <w:r>
              <w:rPr>
                <w:sz w:val="20"/>
              </w:rPr>
              <w:t>geographical</w:t>
            </w:r>
            <w:r>
              <w:rPr>
                <w:spacing w:val="80"/>
                <w:sz w:val="20"/>
              </w:rPr>
              <w:t> </w:t>
            </w:r>
            <w:r>
              <w:rPr>
                <w:sz w:val="20"/>
              </w:rPr>
              <w:t>location,</w:t>
            </w:r>
            <w:r>
              <w:rPr>
                <w:spacing w:val="80"/>
                <w:sz w:val="20"/>
              </w:rPr>
              <w:t> </w:t>
            </w:r>
            <w:r>
              <w:rPr>
                <w:sz w:val="20"/>
              </w:rPr>
              <w:t>all</w:t>
            </w:r>
            <w:r>
              <w:rPr>
                <w:spacing w:val="80"/>
                <w:sz w:val="20"/>
              </w:rPr>
              <w:t> </w:t>
            </w:r>
            <w:r>
              <w:rPr>
                <w:sz w:val="20"/>
              </w:rPr>
              <w:t>economies</w:t>
            </w:r>
            <w:r>
              <w:rPr>
                <w:spacing w:val="80"/>
                <w:sz w:val="20"/>
              </w:rPr>
              <w:t> </w:t>
            </w:r>
            <w:r>
              <w:rPr>
                <w:sz w:val="20"/>
              </w:rPr>
              <w:t>covered</w:t>
            </w:r>
            <w:r>
              <w:rPr>
                <w:spacing w:val="80"/>
                <w:sz w:val="20"/>
              </w:rPr>
              <w:t> </w:t>
            </w:r>
            <w:r>
              <w:rPr>
                <w:sz w:val="20"/>
              </w:rPr>
              <w:t>by</w:t>
            </w:r>
            <w:r>
              <w:rPr>
                <w:spacing w:val="80"/>
                <w:sz w:val="20"/>
              </w:rPr>
              <w:t> </w:t>
            </w:r>
            <w:r>
              <w:rPr>
                <w:sz w:val="20"/>
              </w:rPr>
              <w:t>the B-READY project will be categorized into coastal, island or landlocked economies. The</w:t>
            </w:r>
            <w:r>
              <w:rPr>
                <w:spacing w:val="-1"/>
                <w:sz w:val="20"/>
              </w:rPr>
              <w:t> </w:t>
            </w:r>
            <w:r>
              <w:rPr>
                <w:sz w:val="20"/>
              </w:rPr>
              <w:t>two most relevant forms of transportation for each economy will</w:t>
            </w:r>
            <w:r>
              <w:rPr>
                <w:spacing w:val="-3"/>
                <w:sz w:val="20"/>
              </w:rPr>
              <w:t> </w:t>
            </w:r>
            <w:r>
              <w:rPr>
                <w:sz w:val="20"/>
              </w:rPr>
              <w:t>be</w:t>
            </w:r>
            <w:r>
              <w:rPr>
                <w:spacing w:val="-2"/>
                <w:sz w:val="20"/>
              </w:rPr>
              <w:t> </w:t>
            </w:r>
            <w:r>
              <w:rPr>
                <w:sz w:val="20"/>
              </w:rPr>
              <w:t>identified and</w:t>
            </w:r>
            <w:r>
              <w:rPr>
                <w:spacing w:val="-1"/>
                <w:sz w:val="20"/>
              </w:rPr>
              <w:t> </w:t>
            </w:r>
            <w:r>
              <w:rPr>
                <w:sz w:val="20"/>
              </w:rPr>
              <w:t>considered</w:t>
            </w:r>
            <w:r>
              <w:rPr>
                <w:spacing w:val="-2"/>
                <w:sz w:val="20"/>
              </w:rPr>
              <w:t> </w:t>
            </w:r>
            <w:r>
              <w:rPr>
                <w:sz w:val="20"/>
              </w:rPr>
              <w:t>across</w:t>
            </w:r>
            <w:r>
              <w:rPr>
                <w:spacing w:val="-2"/>
                <w:sz w:val="20"/>
              </w:rPr>
              <w:t> </w:t>
            </w:r>
            <w:r>
              <w:rPr>
                <w:sz w:val="20"/>
              </w:rPr>
              <w:t>all</w:t>
            </w:r>
            <w:r>
              <w:rPr>
                <w:spacing w:val="-3"/>
                <w:sz w:val="20"/>
              </w:rPr>
              <w:t> </w:t>
            </w:r>
            <w:r>
              <w:rPr>
                <w:sz w:val="20"/>
              </w:rPr>
              <w:t>economies</w:t>
            </w:r>
            <w:r>
              <w:rPr>
                <w:spacing w:val="-2"/>
                <w:sz w:val="20"/>
              </w:rPr>
              <w:t> </w:t>
            </w:r>
            <w:r>
              <w:rPr>
                <w:sz w:val="20"/>
              </w:rPr>
              <w:t>belonging</w:t>
            </w:r>
            <w:r>
              <w:rPr>
                <w:spacing w:val="-2"/>
                <w:sz w:val="20"/>
              </w:rPr>
              <w:t> </w:t>
            </w:r>
            <w:r>
              <w:rPr>
                <w:sz w:val="20"/>
              </w:rPr>
              <w:t>to</w:t>
            </w:r>
            <w:r>
              <w:rPr>
                <w:spacing w:val="-2"/>
                <w:sz w:val="20"/>
              </w:rPr>
              <w:t> </w:t>
            </w:r>
            <w:r>
              <w:rPr>
                <w:sz w:val="20"/>
              </w:rPr>
              <w:t>the</w:t>
            </w:r>
            <w:r>
              <w:rPr>
                <w:spacing w:val="-1"/>
                <w:sz w:val="20"/>
              </w:rPr>
              <w:t> </w:t>
            </w:r>
            <w:r>
              <w:rPr>
                <w:spacing w:val="-4"/>
                <w:sz w:val="20"/>
              </w:rPr>
              <w:t>same</w:t>
            </w:r>
          </w:p>
          <w:p>
            <w:pPr>
              <w:pStyle w:val="TableParagraph"/>
              <w:spacing w:line="209" w:lineRule="exact"/>
              <w:ind w:left="108"/>
              <w:rPr>
                <w:sz w:val="20"/>
              </w:rPr>
            </w:pPr>
            <w:r>
              <w:rPr>
                <w:spacing w:val="-2"/>
                <w:sz w:val="20"/>
              </w:rPr>
              <w:t>category.</w:t>
            </w:r>
          </w:p>
        </w:tc>
      </w:tr>
      <w:tr>
        <w:trPr>
          <w:trHeight w:val="918" w:hRule="atLeast"/>
        </w:trPr>
        <w:tc>
          <w:tcPr>
            <w:tcW w:w="3151" w:type="dxa"/>
          </w:tcPr>
          <w:p>
            <w:pPr>
              <w:pStyle w:val="TableParagraph"/>
              <w:spacing w:before="115"/>
              <w:rPr>
                <w:sz w:val="20"/>
              </w:rPr>
            </w:pPr>
          </w:p>
          <w:p>
            <w:pPr>
              <w:pStyle w:val="TableParagraph"/>
              <w:spacing w:before="1"/>
              <w:ind w:left="107"/>
              <w:rPr>
                <w:b/>
                <w:sz w:val="20"/>
              </w:rPr>
            </w:pPr>
            <w:r>
              <w:rPr>
                <w:b/>
                <w:sz w:val="20"/>
              </w:rPr>
              <w:t>Services</w:t>
            </w:r>
            <w:r>
              <w:rPr>
                <w:b/>
                <w:spacing w:val="-7"/>
                <w:sz w:val="20"/>
              </w:rPr>
              <w:t> </w:t>
            </w:r>
            <w:r>
              <w:rPr>
                <w:b/>
                <w:sz w:val="20"/>
              </w:rPr>
              <w:t>Sectors</w:t>
            </w:r>
            <w:r>
              <w:rPr>
                <w:b/>
                <w:spacing w:val="-7"/>
                <w:sz w:val="20"/>
              </w:rPr>
              <w:t> </w:t>
            </w:r>
            <w:r>
              <w:rPr>
                <w:b/>
                <w:sz w:val="20"/>
              </w:rPr>
              <w:t>and</w:t>
            </w:r>
            <w:r>
              <w:rPr>
                <w:b/>
                <w:spacing w:val="-6"/>
                <w:sz w:val="20"/>
              </w:rPr>
              <w:t> </w:t>
            </w:r>
            <w:r>
              <w:rPr>
                <w:b/>
                <w:spacing w:val="-2"/>
                <w:sz w:val="20"/>
              </w:rPr>
              <w:t>Subsectors</w:t>
            </w:r>
          </w:p>
        </w:tc>
        <w:tc>
          <w:tcPr>
            <w:tcW w:w="6391" w:type="dxa"/>
          </w:tcPr>
          <w:p>
            <w:pPr>
              <w:pStyle w:val="TableParagraph"/>
              <w:ind w:left="107"/>
              <w:rPr>
                <w:sz w:val="20"/>
              </w:rPr>
            </w:pPr>
            <w:r>
              <w:rPr>
                <w:sz w:val="20"/>
              </w:rPr>
              <w:t>Service</w:t>
            </w:r>
            <w:r>
              <w:rPr>
                <w:spacing w:val="-11"/>
                <w:sz w:val="20"/>
              </w:rPr>
              <w:t> </w:t>
            </w:r>
            <w:r>
              <w:rPr>
                <w:sz w:val="20"/>
              </w:rPr>
              <w:t>sectors</w:t>
            </w:r>
            <w:r>
              <w:rPr>
                <w:spacing w:val="-12"/>
                <w:sz w:val="20"/>
              </w:rPr>
              <w:t> </w:t>
            </w:r>
            <w:r>
              <w:rPr>
                <w:sz w:val="20"/>
              </w:rPr>
              <w:t>and</w:t>
            </w:r>
            <w:r>
              <w:rPr>
                <w:spacing w:val="-10"/>
                <w:sz w:val="20"/>
              </w:rPr>
              <w:t> </w:t>
            </w:r>
            <w:r>
              <w:rPr>
                <w:sz w:val="20"/>
              </w:rPr>
              <w:t>subsectors</w:t>
            </w:r>
            <w:r>
              <w:rPr>
                <w:spacing w:val="-12"/>
                <w:sz w:val="20"/>
              </w:rPr>
              <w:t> </w:t>
            </w:r>
            <w:r>
              <w:rPr>
                <w:sz w:val="20"/>
              </w:rPr>
              <w:t>that</w:t>
            </w:r>
            <w:r>
              <w:rPr>
                <w:spacing w:val="-11"/>
                <w:sz w:val="20"/>
              </w:rPr>
              <w:t> </w:t>
            </w:r>
            <w:r>
              <w:rPr>
                <w:sz w:val="20"/>
              </w:rPr>
              <w:t>play</w:t>
            </w:r>
            <w:r>
              <w:rPr>
                <w:spacing w:val="-10"/>
                <w:sz w:val="20"/>
              </w:rPr>
              <w:t> </w:t>
            </w:r>
            <w:r>
              <w:rPr>
                <w:sz w:val="20"/>
              </w:rPr>
              <w:t>a</w:t>
            </w:r>
            <w:r>
              <w:rPr>
                <w:spacing w:val="-11"/>
                <w:sz w:val="20"/>
              </w:rPr>
              <w:t> </w:t>
            </w:r>
            <w:r>
              <w:rPr>
                <w:sz w:val="20"/>
              </w:rPr>
              <w:t>crucial</w:t>
            </w:r>
            <w:r>
              <w:rPr>
                <w:spacing w:val="-11"/>
                <w:sz w:val="20"/>
              </w:rPr>
              <w:t> </w:t>
            </w:r>
            <w:r>
              <w:rPr>
                <w:sz w:val="20"/>
              </w:rPr>
              <w:t>role</w:t>
            </w:r>
            <w:r>
              <w:rPr>
                <w:spacing w:val="-11"/>
                <w:sz w:val="20"/>
              </w:rPr>
              <w:t> </w:t>
            </w:r>
            <w:r>
              <w:rPr>
                <w:sz w:val="20"/>
              </w:rPr>
              <w:t>as</w:t>
            </w:r>
            <w:r>
              <w:rPr>
                <w:spacing w:val="-12"/>
                <w:sz w:val="20"/>
              </w:rPr>
              <w:t> </w:t>
            </w:r>
            <w:r>
              <w:rPr>
                <w:sz w:val="20"/>
              </w:rPr>
              <w:t>inputs</w:t>
            </w:r>
            <w:r>
              <w:rPr>
                <w:spacing w:val="-12"/>
                <w:sz w:val="20"/>
              </w:rPr>
              <w:t> </w:t>
            </w:r>
            <w:r>
              <w:rPr>
                <w:sz w:val="20"/>
              </w:rPr>
              <w:t>and</w:t>
            </w:r>
            <w:r>
              <w:rPr>
                <w:spacing w:val="-10"/>
                <w:sz w:val="20"/>
              </w:rPr>
              <w:t> </w:t>
            </w:r>
            <w:r>
              <w:rPr>
                <w:sz w:val="20"/>
              </w:rPr>
              <w:t>facilitators for</w:t>
            </w:r>
            <w:r>
              <w:rPr>
                <w:spacing w:val="-4"/>
                <w:sz w:val="20"/>
              </w:rPr>
              <w:t> </w:t>
            </w:r>
            <w:r>
              <w:rPr>
                <w:sz w:val="20"/>
              </w:rPr>
              <w:t>international</w:t>
            </w:r>
            <w:r>
              <w:rPr>
                <w:spacing w:val="-5"/>
                <w:sz w:val="20"/>
              </w:rPr>
              <w:t> </w:t>
            </w:r>
            <w:r>
              <w:rPr>
                <w:sz w:val="20"/>
              </w:rPr>
              <w:t>trade</w:t>
            </w:r>
            <w:r>
              <w:rPr>
                <w:spacing w:val="-6"/>
                <w:sz w:val="20"/>
              </w:rPr>
              <w:t> </w:t>
            </w:r>
            <w:r>
              <w:rPr>
                <w:sz w:val="20"/>
              </w:rPr>
              <w:t>in</w:t>
            </w:r>
            <w:r>
              <w:rPr>
                <w:spacing w:val="-5"/>
                <w:sz w:val="20"/>
              </w:rPr>
              <w:t> </w:t>
            </w:r>
            <w:r>
              <w:rPr>
                <w:sz w:val="20"/>
              </w:rPr>
              <w:t>goods</w:t>
            </w:r>
            <w:r>
              <w:rPr>
                <w:spacing w:val="-4"/>
                <w:sz w:val="20"/>
              </w:rPr>
              <w:t> </w:t>
            </w:r>
            <w:r>
              <w:rPr>
                <w:sz w:val="20"/>
              </w:rPr>
              <w:t>(Maritime</w:t>
            </w:r>
            <w:r>
              <w:rPr>
                <w:spacing w:val="-3"/>
                <w:sz w:val="20"/>
              </w:rPr>
              <w:t> </w:t>
            </w:r>
            <w:r>
              <w:rPr>
                <w:sz w:val="20"/>
              </w:rPr>
              <w:t>Freight,</w:t>
            </w:r>
            <w:r>
              <w:rPr>
                <w:spacing w:val="-5"/>
                <w:sz w:val="20"/>
              </w:rPr>
              <w:t> </w:t>
            </w:r>
            <w:r>
              <w:rPr>
                <w:sz w:val="20"/>
              </w:rPr>
              <w:t>Road</w:t>
            </w:r>
            <w:r>
              <w:rPr>
                <w:spacing w:val="-5"/>
                <w:sz w:val="20"/>
              </w:rPr>
              <w:t> </w:t>
            </w:r>
            <w:r>
              <w:rPr>
                <w:sz w:val="20"/>
              </w:rPr>
              <w:t>Freight,</w:t>
            </w:r>
            <w:r>
              <w:rPr>
                <w:spacing w:val="-3"/>
                <w:sz w:val="20"/>
              </w:rPr>
              <w:t> </w:t>
            </w:r>
            <w:r>
              <w:rPr>
                <w:sz w:val="20"/>
              </w:rPr>
              <w:t>Air</w:t>
            </w:r>
            <w:r>
              <w:rPr>
                <w:spacing w:val="-5"/>
                <w:sz w:val="20"/>
              </w:rPr>
              <w:t> </w:t>
            </w:r>
            <w:r>
              <w:rPr>
                <w:spacing w:val="-2"/>
                <w:sz w:val="20"/>
              </w:rPr>
              <w:t>Freight,</w:t>
            </w:r>
          </w:p>
          <w:p>
            <w:pPr>
              <w:pStyle w:val="TableParagraph"/>
              <w:spacing w:line="230" w:lineRule="exact"/>
              <w:ind w:left="108" w:right="95" w:hanging="1"/>
              <w:rPr>
                <w:sz w:val="20"/>
              </w:rPr>
            </w:pPr>
            <w:r>
              <w:rPr>
                <w:sz w:val="20"/>
              </w:rPr>
              <w:t>Cargo</w:t>
            </w:r>
            <w:r>
              <w:rPr>
                <w:spacing w:val="-12"/>
                <w:sz w:val="20"/>
              </w:rPr>
              <w:t> </w:t>
            </w:r>
            <w:r>
              <w:rPr>
                <w:sz w:val="20"/>
              </w:rPr>
              <w:t>Handling,</w:t>
            </w:r>
            <w:r>
              <w:rPr>
                <w:spacing w:val="-12"/>
                <w:sz w:val="20"/>
              </w:rPr>
              <w:t> </w:t>
            </w:r>
            <w:r>
              <w:rPr>
                <w:sz w:val="20"/>
              </w:rPr>
              <w:t>Storage</w:t>
            </w:r>
            <w:r>
              <w:rPr>
                <w:spacing w:val="-12"/>
                <w:sz w:val="20"/>
              </w:rPr>
              <w:t> </w:t>
            </w:r>
            <w:r>
              <w:rPr>
                <w:sz w:val="20"/>
              </w:rPr>
              <w:t>and</w:t>
            </w:r>
            <w:r>
              <w:rPr>
                <w:spacing w:val="-13"/>
                <w:sz w:val="20"/>
              </w:rPr>
              <w:t> </w:t>
            </w:r>
            <w:r>
              <w:rPr>
                <w:sz w:val="20"/>
              </w:rPr>
              <w:t>Warehousing,</w:t>
            </w:r>
            <w:r>
              <w:rPr>
                <w:spacing w:val="-11"/>
                <w:sz w:val="20"/>
              </w:rPr>
              <w:t> </w:t>
            </w:r>
            <w:r>
              <w:rPr>
                <w:sz w:val="20"/>
              </w:rPr>
              <w:t>Customs</w:t>
            </w:r>
            <w:r>
              <w:rPr>
                <w:spacing w:val="-13"/>
                <w:sz w:val="20"/>
              </w:rPr>
              <w:t> </w:t>
            </w:r>
            <w:r>
              <w:rPr>
                <w:sz w:val="20"/>
              </w:rPr>
              <w:t>Brokerage,</w:t>
            </w:r>
            <w:r>
              <w:rPr>
                <w:spacing w:val="-12"/>
                <w:sz w:val="20"/>
              </w:rPr>
              <w:t> </w:t>
            </w:r>
            <w:r>
              <w:rPr>
                <w:sz w:val="20"/>
              </w:rPr>
              <w:t>Commercial Banking, and Insurance).</w:t>
            </w:r>
          </w:p>
        </w:tc>
      </w:tr>
      <w:tr>
        <w:trPr>
          <w:trHeight w:val="689" w:hRule="atLeast"/>
        </w:trPr>
        <w:tc>
          <w:tcPr>
            <w:tcW w:w="3151" w:type="dxa"/>
          </w:tcPr>
          <w:p>
            <w:pPr>
              <w:pStyle w:val="TableParagraph"/>
              <w:spacing w:before="229"/>
              <w:ind w:left="107"/>
              <w:rPr>
                <w:b/>
                <w:sz w:val="20"/>
              </w:rPr>
            </w:pPr>
            <w:r>
              <w:rPr>
                <w:b/>
                <w:sz w:val="20"/>
              </w:rPr>
              <w:t>Trading</w:t>
            </w:r>
            <w:r>
              <w:rPr>
                <w:b/>
                <w:spacing w:val="-11"/>
                <w:sz w:val="20"/>
              </w:rPr>
              <w:t> </w:t>
            </w:r>
            <w:r>
              <w:rPr>
                <w:b/>
                <w:spacing w:val="-2"/>
                <w:sz w:val="20"/>
              </w:rPr>
              <w:t>Partner(s)</w:t>
            </w:r>
          </w:p>
        </w:tc>
        <w:tc>
          <w:tcPr>
            <w:tcW w:w="6391" w:type="dxa"/>
          </w:tcPr>
          <w:p>
            <w:pPr>
              <w:pStyle w:val="TableParagraph"/>
              <w:spacing w:line="230" w:lineRule="exact"/>
              <w:ind w:left="108" w:right="96"/>
              <w:jc w:val="both"/>
              <w:rPr>
                <w:sz w:val="20"/>
              </w:rPr>
            </w:pPr>
            <w:r>
              <w:rPr>
                <w:sz w:val="20"/>
              </w:rPr>
              <w:t>In</w:t>
            </w:r>
            <w:r>
              <w:rPr>
                <w:spacing w:val="-3"/>
                <w:sz w:val="20"/>
              </w:rPr>
              <w:t> </w:t>
            </w:r>
            <w:r>
              <w:rPr>
                <w:sz w:val="20"/>
              </w:rPr>
              <w:t>the</w:t>
            </w:r>
            <w:r>
              <w:rPr>
                <w:spacing w:val="-4"/>
                <w:sz w:val="20"/>
              </w:rPr>
              <w:t> </w:t>
            </w:r>
            <w:r>
              <w:rPr>
                <w:sz w:val="20"/>
              </w:rPr>
              <w:t>cases</w:t>
            </w:r>
            <w:r>
              <w:rPr>
                <w:spacing w:val="-5"/>
                <w:sz w:val="20"/>
              </w:rPr>
              <w:t> </w:t>
            </w:r>
            <w:r>
              <w:rPr>
                <w:sz w:val="20"/>
              </w:rPr>
              <w:t>of</w:t>
            </w:r>
            <w:r>
              <w:rPr>
                <w:spacing w:val="-3"/>
                <w:sz w:val="20"/>
              </w:rPr>
              <w:t> </w:t>
            </w:r>
            <w:r>
              <w:rPr>
                <w:sz w:val="20"/>
              </w:rPr>
              <w:t>Section</w:t>
            </w:r>
            <w:r>
              <w:rPr>
                <w:spacing w:val="-3"/>
                <w:sz w:val="20"/>
              </w:rPr>
              <w:t> </w:t>
            </w:r>
            <w:r>
              <w:rPr>
                <w:sz w:val="20"/>
              </w:rPr>
              <w:t>on</w:t>
            </w:r>
            <w:r>
              <w:rPr>
                <w:spacing w:val="-3"/>
                <w:sz w:val="20"/>
              </w:rPr>
              <w:t> </w:t>
            </w:r>
            <w:r>
              <w:rPr>
                <w:sz w:val="20"/>
              </w:rPr>
              <w:t>International</w:t>
            </w:r>
            <w:r>
              <w:rPr>
                <w:spacing w:val="-4"/>
                <w:sz w:val="20"/>
              </w:rPr>
              <w:t> </w:t>
            </w:r>
            <w:r>
              <w:rPr>
                <w:sz w:val="20"/>
              </w:rPr>
              <w:t>Trade</w:t>
            </w:r>
            <w:r>
              <w:rPr>
                <w:spacing w:val="-4"/>
                <w:sz w:val="20"/>
              </w:rPr>
              <w:t> </w:t>
            </w:r>
            <w:r>
              <w:rPr>
                <w:sz w:val="20"/>
              </w:rPr>
              <w:t>Cooperation,</w:t>
            </w:r>
            <w:r>
              <w:rPr>
                <w:spacing w:val="-3"/>
                <w:sz w:val="20"/>
              </w:rPr>
              <w:t> </w:t>
            </w:r>
            <w:r>
              <w:rPr>
                <w:sz w:val="20"/>
              </w:rPr>
              <w:t>trading</w:t>
            </w:r>
            <w:r>
              <w:rPr>
                <w:spacing w:val="-3"/>
                <w:sz w:val="20"/>
              </w:rPr>
              <w:t> </w:t>
            </w:r>
            <w:r>
              <w:rPr>
                <w:sz w:val="20"/>
              </w:rPr>
              <w:t>partner(s) refer to an economy’s top 3 trade partners in goods and services combined between 2015 and 2019.</w:t>
            </w:r>
          </w:p>
        </w:tc>
      </w:tr>
    </w:tbl>
    <w:p>
      <w:pPr>
        <w:pStyle w:val="ListParagraph"/>
        <w:numPr>
          <w:ilvl w:val="1"/>
          <w:numId w:val="85"/>
        </w:numPr>
        <w:tabs>
          <w:tab w:pos="775" w:val="left" w:leader="none"/>
        </w:tabs>
        <w:spacing w:line="240" w:lineRule="auto" w:before="252" w:after="0"/>
        <w:ind w:left="775" w:right="0" w:hanging="415"/>
        <w:jc w:val="left"/>
        <w:rPr>
          <w:b/>
          <w:sz w:val="22"/>
        </w:rPr>
      </w:pPr>
      <w:r>
        <w:rPr>
          <w:b/>
          <w:color w:val="4471C4"/>
          <w:sz w:val="22"/>
        </w:rPr>
        <w:t>PRACTICES</w:t>
      </w:r>
      <w:r>
        <w:rPr>
          <w:b/>
          <w:color w:val="4471C4"/>
          <w:spacing w:val="-14"/>
          <w:sz w:val="22"/>
        </w:rPr>
        <w:t> </w:t>
      </w:r>
      <w:r>
        <w:rPr>
          <w:b/>
          <w:color w:val="4471C4"/>
          <w:sz w:val="22"/>
        </w:rPr>
        <w:t>SUPPORTING</w:t>
      </w:r>
      <w:r>
        <w:rPr>
          <w:b/>
          <w:color w:val="4471C4"/>
          <w:spacing w:val="-11"/>
          <w:sz w:val="22"/>
        </w:rPr>
        <w:t> </w:t>
      </w:r>
      <w:r>
        <w:rPr>
          <w:b/>
          <w:color w:val="4471C4"/>
          <w:sz w:val="22"/>
        </w:rPr>
        <w:t>INTERNATIONAL</w:t>
      </w:r>
      <w:r>
        <w:rPr>
          <w:b/>
          <w:color w:val="4471C4"/>
          <w:spacing w:val="-13"/>
          <w:sz w:val="22"/>
        </w:rPr>
        <w:t> </w:t>
      </w:r>
      <w:r>
        <w:rPr>
          <w:b/>
          <w:color w:val="4471C4"/>
          <w:spacing w:val="-2"/>
          <w:sz w:val="22"/>
        </w:rPr>
        <w:t>TRADE</w:t>
      </w:r>
    </w:p>
    <w:p>
      <w:pPr>
        <w:pStyle w:val="BodyText"/>
        <w:rPr>
          <w:b/>
        </w:rPr>
      </w:pPr>
    </w:p>
    <w:p>
      <w:pPr>
        <w:pStyle w:val="ListParagraph"/>
        <w:numPr>
          <w:ilvl w:val="2"/>
          <w:numId w:val="85"/>
        </w:numPr>
        <w:tabs>
          <w:tab w:pos="1079" w:val="left" w:leader="none"/>
        </w:tabs>
        <w:spacing w:line="240" w:lineRule="auto" w:before="1" w:after="0"/>
        <w:ind w:left="1079" w:right="0" w:hanging="720"/>
        <w:jc w:val="left"/>
        <w:rPr>
          <w:b/>
          <w:sz w:val="22"/>
        </w:rPr>
      </w:pPr>
      <w:r>
        <w:rPr>
          <w:b/>
          <w:color w:val="4471C4"/>
          <w:sz w:val="22"/>
        </w:rPr>
        <w:t>International</w:t>
      </w:r>
      <w:r>
        <w:rPr>
          <w:b/>
          <w:color w:val="4471C4"/>
          <w:spacing w:val="-5"/>
          <w:sz w:val="22"/>
        </w:rPr>
        <w:t> </w:t>
      </w:r>
      <w:r>
        <w:rPr>
          <w:b/>
          <w:color w:val="4471C4"/>
          <w:sz w:val="22"/>
        </w:rPr>
        <w:t>Trade</w:t>
      </w:r>
      <w:r>
        <w:rPr>
          <w:b/>
          <w:color w:val="4471C4"/>
          <w:spacing w:val="-5"/>
          <w:sz w:val="22"/>
        </w:rPr>
        <w:t> </w:t>
      </w:r>
      <w:r>
        <w:rPr>
          <w:b/>
          <w:color w:val="4471C4"/>
          <w:sz w:val="22"/>
        </w:rPr>
        <w:t>in</w:t>
      </w:r>
      <w:r>
        <w:rPr>
          <w:b/>
          <w:color w:val="4471C4"/>
          <w:spacing w:val="-5"/>
          <w:sz w:val="22"/>
        </w:rPr>
        <w:t> </w:t>
      </w:r>
      <w:r>
        <w:rPr>
          <w:b/>
          <w:color w:val="4471C4"/>
          <w:sz w:val="22"/>
        </w:rPr>
        <w:t>Goods</w:t>
      </w:r>
      <w:r>
        <w:rPr>
          <w:b/>
          <w:color w:val="4471C4"/>
          <w:spacing w:val="-3"/>
          <w:sz w:val="22"/>
        </w:rPr>
        <w:t> </w:t>
      </w:r>
      <w:r>
        <w:rPr>
          <w:b/>
          <w:color w:val="4471C4"/>
          <w:sz w:val="22"/>
        </w:rPr>
        <w:t>and</w:t>
      </w:r>
      <w:r>
        <w:rPr>
          <w:b/>
          <w:color w:val="4471C4"/>
          <w:spacing w:val="-3"/>
          <w:sz w:val="22"/>
        </w:rPr>
        <w:t> </w:t>
      </w:r>
      <w:r>
        <w:rPr>
          <w:b/>
          <w:color w:val="4471C4"/>
          <w:spacing w:val="-2"/>
          <w:sz w:val="22"/>
        </w:rPr>
        <w:t>Services</w:t>
      </w:r>
    </w:p>
    <w:p>
      <w:pPr>
        <w:pStyle w:val="BodyText"/>
        <w:rPr>
          <w:b/>
        </w:rPr>
      </w:pPr>
    </w:p>
    <w:p>
      <w:pPr>
        <w:pStyle w:val="Heading2"/>
        <w:ind w:left="359" w:right="715" w:firstLine="0"/>
        <w:jc w:val="both"/>
        <w:rPr>
          <w:b w:val="0"/>
        </w:rPr>
      </w:pPr>
      <w:r>
        <w:rPr/>
        <w:t>According</w:t>
      </w:r>
      <w:r>
        <w:rPr>
          <w:spacing w:val="-12"/>
        </w:rPr>
        <w:t> </w:t>
      </w:r>
      <w:r>
        <w:rPr/>
        <w:t>to</w:t>
      </w:r>
      <w:r>
        <w:rPr>
          <w:spacing w:val="-12"/>
        </w:rPr>
        <w:t> </w:t>
      </w:r>
      <w:r>
        <w:rPr/>
        <w:t>the</w:t>
      </w:r>
      <w:r>
        <w:rPr>
          <w:spacing w:val="-12"/>
        </w:rPr>
        <w:t> </w:t>
      </w:r>
      <w:r>
        <w:rPr/>
        <w:t>legal</w:t>
      </w:r>
      <w:r>
        <w:rPr>
          <w:spacing w:val="-11"/>
        </w:rPr>
        <w:t> </w:t>
      </w:r>
      <w:r>
        <w:rPr/>
        <w:t>framework,</w:t>
      </w:r>
      <w:r>
        <w:rPr>
          <w:spacing w:val="-12"/>
        </w:rPr>
        <w:t> </w:t>
      </w:r>
      <w:r>
        <w:rPr/>
        <w:t>are</w:t>
      </w:r>
      <w:r>
        <w:rPr>
          <w:spacing w:val="-9"/>
        </w:rPr>
        <w:t> </w:t>
      </w:r>
      <w:r>
        <w:rPr/>
        <w:t>authorities</w:t>
      </w:r>
      <w:r>
        <w:rPr>
          <w:spacing w:val="-9"/>
        </w:rPr>
        <w:t> </w:t>
      </w:r>
      <w:r>
        <w:rPr/>
        <w:t>required</w:t>
      </w:r>
      <w:r>
        <w:rPr>
          <w:spacing w:val="-12"/>
        </w:rPr>
        <w:t> </w:t>
      </w:r>
      <w:r>
        <w:rPr/>
        <w:t>to</w:t>
      </w:r>
      <w:r>
        <w:rPr>
          <w:spacing w:val="-10"/>
        </w:rPr>
        <w:t> </w:t>
      </w:r>
      <w:r>
        <w:rPr/>
        <w:t>provide</w:t>
      </w:r>
      <w:r>
        <w:rPr>
          <w:spacing w:val="-11"/>
        </w:rPr>
        <w:t> </w:t>
      </w:r>
      <w:r>
        <w:rPr/>
        <w:t>applicants</w:t>
      </w:r>
      <w:r>
        <w:rPr>
          <w:spacing w:val="-11"/>
        </w:rPr>
        <w:t> </w:t>
      </w:r>
      <w:r>
        <w:rPr/>
        <w:t>with</w:t>
      </w:r>
      <w:r>
        <w:rPr>
          <w:spacing w:val="-12"/>
        </w:rPr>
        <w:t> </w:t>
      </w:r>
      <w:r>
        <w:rPr/>
        <w:t>reasons</w:t>
      </w:r>
      <w:r>
        <w:rPr>
          <w:spacing w:val="-11"/>
        </w:rPr>
        <w:t> </w:t>
      </w:r>
      <w:r>
        <w:rPr/>
        <w:t>for</w:t>
      </w:r>
      <w:r>
        <w:rPr>
          <w:spacing w:val="-11"/>
        </w:rPr>
        <w:t> </w:t>
      </w:r>
      <w:r>
        <w:rPr/>
        <w:t>the rejection, suspension, or cancellation of licenses granted in the following service subsectors? </w:t>
      </w:r>
      <w:r>
        <w:rPr>
          <w:b w:val="0"/>
        </w:rPr>
        <w:t>(questions 1 through 5)</w:t>
      </w:r>
    </w:p>
    <w:p>
      <w:pPr>
        <w:pStyle w:val="ListParagraph"/>
        <w:numPr>
          <w:ilvl w:val="0"/>
          <w:numId w:val="86"/>
        </w:numPr>
        <w:tabs>
          <w:tab w:pos="718" w:val="left" w:leader="none"/>
        </w:tabs>
        <w:spacing w:line="252" w:lineRule="exact" w:before="0" w:after="0"/>
        <w:ind w:left="718" w:right="0" w:hanging="359"/>
        <w:jc w:val="both"/>
        <w:rPr>
          <w:sz w:val="22"/>
        </w:rPr>
      </w:pPr>
      <w:r>
        <w:rPr>
          <w:b/>
          <w:sz w:val="22"/>
        </w:rPr>
        <w:t>Maritime</w:t>
      </w:r>
      <w:r>
        <w:rPr>
          <w:b/>
          <w:spacing w:val="-8"/>
          <w:sz w:val="22"/>
        </w:rPr>
        <w:t> </w:t>
      </w:r>
      <w:r>
        <w:rPr>
          <w:b/>
          <w:sz w:val="22"/>
        </w:rPr>
        <w:t>Freight</w:t>
      </w:r>
      <w:r>
        <w:rPr>
          <w:b/>
          <w:spacing w:val="-6"/>
          <w:sz w:val="22"/>
        </w:rPr>
        <w:t> </w:t>
      </w:r>
      <w:r>
        <w:rPr>
          <w:spacing w:val="-4"/>
          <w:sz w:val="22"/>
        </w:rPr>
        <w:t>(Y/N)</w:t>
      </w:r>
    </w:p>
    <w:p>
      <w:pPr>
        <w:pStyle w:val="BodyText"/>
      </w:pPr>
    </w:p>
    <w:p>
      <w:pPr>
        <w:pStyle w:val="ListParagraph"/>
        <w:numPr>
          <w:ilvl w:val="0"/>
          <w:numId w:val="86"/>
        </w:numPr>
        <w:tabs>
          <w:tab w:pos="718" w:val="left" w:leader="none"/>
        </w:tabs>
        <w:spacing w:line="240" w:lineRule="auto" w:before="0" w:after="0"/>
        <w:ind w:left="718" w:right="0" w:hanging="359"/>
        <w:jc w:val="left"/>
        <w:rPr>
          <w:sz w:val="22"/>
        </w:rPr>
      </w:pPr>
      <w:r>
        <w:rPr>
          <w:b/>
          <w:sz w:val="22"/>
        </w:rPr>
        <w:t>Road</w:t>
      </w:r>
      <w:r>
        <w:rPr>
          <w:b/>
          <w:spacing w:val="-8"/>
          <w:sz w:val="22"/>
        </w:rPr>
        <w:t> </w:t>
      </w:r>
      <w:r>
        <w:rPr>
          <w:b/>
          <w:sz w:val="22"/>
        </w:rPr>
        <w:t>Freight</w:t>
      </w:r>
      <w:r>
        <w:rPr>
          <w:b/>
          <w:spacing w:val="-5"/>
          <w:sz w:val="22"/>
        </w:rPr>
        <w:t> </w:t>
      </w:r>
      <w:r>
        <w:rPr>
          <w:spacing w:val="-4"/>
          <w:sz w:val="22"/>
        </w:rPr>
        <w:t>(Y/N)</w:t>
      </w:r>
    </w:p>
    <w:p>
      <w:pPr>
        <w:pStyle w:val="BodyText"/>
      </w:pPr>
    </w:p>
    <w:p>
      <w:pPr>
        <w:pStyle w:val="ListParagraph"/>
        <w:numPr>
          <w:ilvl w:val="0"/>
          <w:numId w:val="86"/>
        </w:numPr>
        <w:tabs>
          <w:tab w:pos="717" w:val="left" w:leader="none"/>
        </w:tabs>
        <w:spacing w:line="240" w:lineRule="auto" w:before="1" w:after="0"/>
        <w:ind w:left="717" w:right="0" w:hanging="359"/>
        <w:jc w:val="left"/>
        <w:rPr>
          <w:sz w:val="22"/>
        </w:rPr>
      </w:pPr>
      <w:r>
        <w:rPr>
          <w:b/>
          <w:sz w:val="22"/>
        </w:rPr>
        <w:t>Air</w:t>
      </w:r>
      <w:r>
        <w:rPr>
          <w:b/>
          <w:spacing w:val="-4"/>
          <w:sz w:val="22"/>
        </w:rPr>
        <w:t> </w:t>
      </w:r>
      <w:r>
        <w:rPr>
          <w:b/>
          <w:sz w:val="22"/>
        </w:rPr>
        <w:t>Freight</w:t>
      </w:r>
      <w:r>
        <w:rPr>
          <w:b/>
          <w:spacing w:val="-2"/>
          <w:sz w:val="22"/>
        </w:rPr>
        <w:t> </w:t>
      </w:r>
      <w:r>
        <w:rPr>
          <w:spacing w:val="-2"/>
          <w:sz w:val="22"/>
        </w:rPr>
        <w:t>(Y/N)</w:t>
      </w:r>
    </w:p>
    <w:p>
      <w:pPr>
        <w:pStyle w:val="BodyText"/>
      </w:pPr>
    </w:p>
    <w:p>
      <w:pPr>
        <w:pStyle w:val="Heading2"/>
        <w:numPr>
          <w:ilvl w:val="0"/>
          <w:numId w:val="86"/>
        </w:numPr>
        <w:tabs>
          <w:tab w:pos="717" w:val="left" w:leader="none"/>
        </w:tabs>
        <w:spacing w:line="240" w:lineRule="auto" w:before="0" w:after="0"/>
        <w:ind w:left="717" w:right="0" w:hanging="359"/>
        <w:jc w:val="left"/>
        <w:rPr>
          <w:b w:val="0"/>
        </w:rPr>
      </w:pPr>
      <w:r>
        <w:rPr/>
        <w:t>Cargo</w:t>
      </w:r>
      <w:r>
        <w:rPr>
          <w:spacing w:val="-5"/>
        </w:rPr>
        <w:t> </w:t>
      </w:r>
      <w:r>
        <w:rPr/>
        <w:t>Handling,</w:t>
      </w:r>
      <w:r>
        <w:rPr>
          <w:spacing w:val="-4"/>
        </w:rPr>
        <w:t> </w:t>
      </w:r>
      <w:r>
        <w:rPr/>
        <w:t>Storage</w:t>
      </w:r>
      <w:r>
        <w:rPr>
          <w:spacing w:val="-7"/>
        </w:rPr>
        <w:t> </w:t>
      </w:r>
      <w:r>
        <w:rPr/>
        <w:t>and</w:t>
      </w:r>
      <w:r>
        <w:rPr>
          <w:spacing w:val="-5"/>
        </w:rPr>
        <w:t> </w:t>
      </w:r>
      <w:r>
        <w:rPr/>
        <w:t>Warehousing</w:t>
      </w:r>
      <w:r>
        <w:rPr>
          <w:spacing w:val="-4"/>
        </w:rPr>
        <w:t> </w:t>
      </w:r>
      <w:r>
        <w:rPr>
          <w:b w:val="0"/>
          <w:spacing w:val="-4"/>
        </w:rPr>
        <w:t>(Y/N)</w:t>
      </w:r>
    </w:p>
    <w:p>
      <w:pPr>
        <w:pStyle w:val="BodyText"/>
      </w:pPr>
    </w:p>
    <w:p>
      <w:pPr>
        <w:pStyle w:val="ListParagraph"/>
        <w:numPr>
          <w:ilvl w:val="0"/>
          <w:numId w:val="86"/>
        </w:numPr>
        <w:tabs>
          <w:tab w:pos="718" w:val="left" w:leader="none"/>
        </w:tabs>
        <w:spacing w:line="240" w:lineRule="auto" w:before="0" w:after="0"/>
        <w:ind w:left="718" w:right="0" w:hanging="359"/>
        <w:jc w:val="left"/>
        <w:rPr>
          <w:sz w:val="22"/>
        </w:rPr>
      </w:pPr>
      <w:r>
        <w:rPr>
          <w:b/>
          <w:sz w:val="22"/>
        </w:rPr>
        <w:t>Customs</w:t>
      </w:r>
      <w:r>
        <w:rPr>
          <w:b/>
          <w:spacing w:val="-6"/>
          <w:sz w:val="22"/>
        </w:rPr>
        <w:t> </w:t>
      </w:r>
      <w:r>
        <w:rPr>
          <w:b/>
          <w:sz w:val="22"/>
        </w:rPr>
        <w:t>Brokerage</w:t>
      </w:r>
      <w:r>
        <w:rPr>
          <w:b/>
          <w:spacing w:val="-6"/>
          <w:sz w:val="22"/>
        </w:rPr>
        <w:t> </w:t>
      </w:r>
      <w:r>
        <w:rPr>
          <w:spacing w:val="-4"/>
          <w:sz w:val="22"/>
        </w:rPr>
        <w:t>(Y/N)</w:t>
      </w:r>
    </w:p>
    <w:p>
      <w:pPr>
        <w:pStyle w:val="ListParagraph"/>
        <w:spacing w:after="0" w:line="240" w:lineRule="auto"/>
        <w:jc w:val="left"/>
        <w:rPr>
          <w:sz w:val="22"/>
        </w:rPr>
        <w:sectPr>
          <w:pgSz w:w="12240" w:h="15840"/>
          <w:pgMar w:header="0" w:footer="522" w:top="1600" w:bottom="720" w:left="1080" w:right="720"/>
        </w:sectPr>
      </w:pPr>
    </w:p>
    <w:p>
      <w:pPr>
        <w:pStyle w:val="Heading2"/>
        <w:spacing w:before="78"/>
        <w:ind w:left="360" w:right="716" w:firstLine="0"/>
        <w:jc w:val="both"/>
        <w:rPr>
          <w:b w:val="0"/>
        </w:rPr>
      </w:pPr>
      <w:r>
        <w:rPr/>
        <w:t>According to the legal framework, do service providers or professionals have the right to administratively appeal all regulatory decisions of the responsible administrative authority in the following services subsectors? </w:t>
      </w:r>
      <w:r>
        <w:rPr>
          <w:b w:val="0"/>
        </w:rPr>
        <w:t>(questions 6 through 10)</w:t>
      </w:r>
    </w:p>
    <w:p>
      <w:pPr>
        <w:pStyle w:val="ListParagraph"/>
        <w:numPr>
          <w:ilvl w:val="0"/>
          <w:numId w:val="86"/>
        </w:numPr>
        <w:tabs>
          <w:tab w:pos="719" w:val="left" w:leader="none"/>
        </w:tabs>
        <w:spacing w:line="252" w:lineRule="exact" w:before="0" w:after="0"/>
        <w:ind w:left="719" w:right="0" w:hanging="359"/>
        <w:jc w:val="both"/>
        <w:rPr>
          <w:sz w:val="22"/>
        </w:rPr>
      </w:pPr>
      <w:r>
        <w:rPr>
          <w:b/>
          <w:sz w:val="22"/>
        </w:rPr>
        <w:t>Maritime</w:t>
      </w:r>
      <w:r>
        <w:rPr>
          <w:b/>
          <w:spacing w:val="-8"/>
          <w:sz w:val="22"/>
        </w:rPr>
        <w:t> </w:t>
      </w:r>
      <w:r>
        <w:rPr>
          <w:b/>
          <w:sz w:val="22"/>
        </w:rPr>
        <w:t>Freight</w:t>
      </w:r>
      <w:r>
        <w:rPr>
          <w:b/>
          <w:spacing w:val="-6"/>
          <w:sz w:val="22"/>
        </w:rPr>
        <w:t> </w:t>
      </w:r>
      <w:r>
        <w:rPr>
          <w:spacing w:val="-4"/>
          <w:sz w:val="22"/>
        </w:rPr>
        <w:t>(Y/N)</w:t>
      </w:r>
    </w:p>
    <w:p>
      <w:pPr>
        <w:pStyle w:val="BodyText"/>
      </w:pPr>
    </w:p>
    <w:p>
      <w:pPr>
        <w:pStyle w:val="ListParagraph"/>
        <w:numPr>
          <w:ilvl w:val="0"/>
          <w:numId w:val="86"/>
        </w:numPr>
        <w:tabs>
          <w:tab w:pos="718" w:val="left" w:leader="none"/>
        </w:tabs>
        <w:spacing w:line="240" w:lineRule="auto" w:before="1" w:after="0"/>
        <w:ind w:left="718" w:right="0" w:hanging="359"/>
        <w:jc w:val="left"/>
        <w:rPr>
          <w:sz w:val="22"/>
        </w:rPr>
      </w:pPr>
      <w:r>
        <w:rPr>
          <w:b/>
          <w:sz w:val="22"/>
        </w:rPr>
        <w:t>Road</w:t>
      </w:r>
      <w:r>
        <w:rPr>
          <w:b/>
          <w:spacing w:val="-8"/>
          <w:sz w:val="22"/>
        </w:rPr>
        <w:t> </w:t>
      </w:r>
      <w:r>
        <w:rPr>
          <w:b/>
          <w:sz w:val="22"/>
        </w:rPr>
        <w:t>Freight</w:t>
      </w:r>
      <w:r>
        <w:rPr>
          <w:b/>
          <w:spacing w:val="-5"/>
          <w:sz w:val="22"/>
        </w:rPr>
        <w:t> </w:t>
      </w:r>
      <w:r>
        <w:rPr>
          <w:spacing w:val="-4"/>
          <w:sz w:val="22"/>
        </w:rPr>
        <w:t>(Y/N)</w:t>
      </w:r>
    </w:p>
    <w:p>
      <w:pPr>
        <w:pStyle w:val="BodyText"/>
      </w:pPr>
    </w:p>
    <w:p>
      <w:pPr>
        <w:pStyle w:val="ListParagraph"/>
        <w:numPr>
          <w:ilvl w:val="0"/>
          <w:numId w:val="86"/>
        </w:numPr>
        <w:tabs>
          <w:tab w:pos="718" w:val="left" w:leader="none"/>
        </w:tabs>
        <w:spacing w:line="240" w:lineRule="auto" w:before="0" w:after="0"/>
        <w:ind w:left="718" w:right="0" w:hanging="359"/>
        <w:jc w:val="left"/>
        <w:rPr>
          <w:sz w:val="22"/>
        </w:rPr>
      </w:pPr>
      <w:r>
        <w:rPr>
          <w:b/>
          <w:sz w:val="22"/>
        </w:rPr>
        <w:t>Air</w:t>
      </w:r>
      <w:r>
        <w:rPr>
          <w:b/>
          <w:spacing w:val="-4"/>
          <w:sz w:val="22"/>
        </w:rPr>
        <w:t> </w:t>
      </w:r>
      <w:r>
        <w:rPr>
          <w:b/>
          <w:sz w:val="22"/>
        </w:rPr>
        <w:t>Freight</w:t>
      </w:r>
      <w:r>
        <w:rPr>
          <w:b/>
          <w:spacing w:val="-2"/>
          <w:sz w:val="22"/>
        </w:rPr>
        <w:t> </w:t>
      </w:r>
      <w:r>
        <w:rPr>
          <w:spacing w:val="-2"/>
          <w:sz w:val="22"/>
        </w:rPr>
        <w:t>(Y/N)</w:t>
      </w:r>
    </w:p>
    <w:p>
      <w:pPr>
        <w:pStyle w:val="BodyText"/>
      </w:pPr>
    </w:p>
    <w:p>
      <w:pPr>
        <w:pStyle w:val="Heading2"/>
        <w:numPr>
          <w:ilvl w:val="0"/>
          <w:numId w:val="86"/>
        </w:numPr>
        <w:tabs>
          <w:tab w:pos="718" w:val="left" w:leader="none"/>
        </w:tabs>
        <w:spacing w:line="240" w:lineRule="auto" w:before="0" w:after="0"/>
        <w:ind w:left="718" w:right="0" w:hanging="359"/>
        <w:jc w:val="left"/>
        <w:rPr>
          <w:b w:val="0"/>
        </w:rPr>
      </w:pPr>
      <w:r>
        <w:rPr/>
        <w:t>Cargo</w:t>
      </w:r>
      <w:r>
        <w:rPr>
          <w:spacing w:val="-5"/>
        </w:rPr>
        <w:t> </w:t>
      </w:r>
      <w:r>
        <w:rPr/>
        <w:t>Handling,</w:t>
      </w:r>
      <w:r>
        <w:rPr>
          <w:spacing w:val="-4"/>
        </w:rPr>
        <w:t> </w:t>
      </w:r>
      <w:r>
        <w:rPr/>
        <w:t>Storage</w:t>
      </w:r>
      <w:r>
        <w:rPr>
          <w:spacing w:val="-7"/>
        </w:rPr>
        <w:t> </w:t>
      </w:r>
      <w:r>
        <w:rPr/>
        <w:t>and</w:t>
      </w:r>
      <w:r>
        <w:rPr>
          <w:spacing w:val="-5"/>
        </w:rPr>
        <w:t> </w:t>
      </w:r>
      <w:r>
        <w:rPr/>
        <w:t>Warehousing</w:t>
      </w:r>
      <w:r>
        <w:rPr>
          <w:spacing w:val="-4"/>
        </w:rPr>
        <w:t> </w:t>
      </w:r>
      <w:r>
        <w:rPr>
          <w:b w:val="0"/>
          <w:spacing w:val="-4"/>
        </w:rPr>
        <w:t>(Y/N)</w:t>
      </w:r>
    </w:p>
    <w:p>
      <w:pPr>
        <w:pStyle w:val="ListParagraph"/>
        <w:numPr>
          <w:ilvl w:val="0"/>
          <w:numId w:val="86"/>
        </w:numPr>
        <w:tabs>
          <w:tab w:pos="718" w:val="left" w:leader="none"/>
        </w:tabs>
        <w:spacing w:line="240" w:lineRule="auto" w:before="251" w:after="0"/>
        <w:ind w:left="718" w:right="0" w:hanging="359"/>
        <w:jc w:val="left"/>
        <w:rPr>
          <w:sz w:val="22"/>
        </w:rPr>
      </w:pPr>
      <w:r>
        <w:rPr>
          <w:b/>
          <w:sz w:val="22"/>
        </w:rPr>
        <w:t>Customs</w:t>
      </w:r>
      <w:r>
        <w:rPr>
          <w:b/>
          <w:spacing w:val="-6"/>
          <w:sz w:val="22"/>
        </w:rPr>
        <w:t> </w:t>
      </w:r>
      <w:r>
        <w:rPr>
          <w:b/>
          <w:sz w:val="22"/>
        </w:rPr>
        <w:t>Brokerage</w:t>
      </w:r>
      <w:r>
        <w:rPr>
          <w:b/>
          <w:spacing w:val="-6"/>
          <w:sz w:val="22"/>
        </w:rPr>
        <w:t> </w:t>
      </w:r>
      <w:r>
        <w:rPr>
          <w:spacing w:val="-4"/>
          <w:sz w:val="22"/>
        </w:rPr>
        <w:t>(Y/N)</w:t>
      </w:r>
    </w:p>
    <w:p>
      <w:pPr>
        <w:pStyle w:val="BodyText"/>
      </w:pPr>
    </w:p>
    <w:p>
      <w:pPr>
        <w:pStyle w:val="Heading2"/>
        <w:spacing w:before="1"/>
        <w:ind w:left="359" w:right="714" w:firstLine="0"/>
        <w:jc w:val="both"/>
        <w:rPr>
          <w:b w:val="0"/>
        </w:rPr>
      </w:pPr>
      <w:r>
        <w:rPr/>
        <w:t>According to the legal framework, do service providers or professionals have the right to judicially appeal</w:t>
      </w:r>
      <w:r>
        <w:rPr>
          <w:spacing w:val="-11"/>
        </w:rPr>
        <w:t> </w:t>
      </w:r>
      <w:r>
        <w:rPr/>
        <w:t>all</w:t>
      </w:r>
      <w:r>
        <w:rPr>
          <w:spacing w:val="-11"/>
        </w:rPr>
        <w:t> </w:t>
      </w:r>
      <w:r>
        <w:rPr/>
        <w:t>regulatory</w:t>
      </w:r>
      <w:r>
        <w:rPr>
          <w:spacing w:val="-12"/>
        </w:rPr>
        <w:t> </w:t>
      </w:r>
      <w:r>
        <w:rPr/>
        <w:t>decisions</w:t>
      </w:r>
      <w:r>
        <w:rPr>
          <w:spacing w:val="-12"/>
        </w:rPr>
        <w:t> </w:t>
      </w:r>
      <w:r>
        <w:rPr/>
        <w:t>of</w:t>
      </w:r>
      <w:r>
        <w:rPr>
          <w:spacing w:val="-11"/>
        </w:rPr>
        <w:t> </w:t>
      </w:r>
      <w:r>
        <w:rPr/>
        <w:t>the</w:t>
      </w:r>
      <w:r>
        <w:rPr>
          <w:spacing w:val="-9"/>
        </w:rPr>
        <w:t> </w:t>
      </w:r>
      <w:r>
        <w:rPr/>
        <w:t>responsible</w:t>
      </w:r>
      <w:r>
        <w:rPr>
          <w:spacing w:val="-12"/>
        </w:rPr>
        <w:t> </w:t>
      </w:r>
      <w:r>
        <w:rPr/>
        <w:t>administrative</w:t>
      </w:r>
      <w:r>
        <w:rPr>
          <w:spacing w:val="-12"/>
        </w:rPr>
        <w:t> </w:t>
      </w:r>
      <w:r>
        <w:rPr/>
        <w:t>authority</w:t>
      </w:r>
      <w:r>
        <w:rPr>
          <w:spacing w:val="-12"/>
        </w:rPr>
        <w:t> </w:t>
      </w:r>
      <w:r>
        <w:rPr/>
        <w:t>in</w:t>
      </w:r>
      <w:r>
        <w:rPr>
          <w:spacing w:val="-12"/>
        </w:rPr>
        <w:t> </w:t>
      </w:r>
      <w:r>
        <w:rPr/>
        <w:t>the</w:t>
      </w:r>
      <w:r>
        <w:rPr>
          <w:spacing w:val="-9"/>
        </w:rPr>
        <w:t> </w:t>
      </w:r>
      <w:r>
        <w:rPr/>
        <w:t>following</w:t>
      </w:r>
      <w:r>
        <w:rPr>
          <w:spacing w:val="-12"/>
        </w:rPr>
        <w:t> </w:t>
      </w:r>
      <w:r>
        <w:rPr/>
        <w:t>subsectors affecting international trade in services? </w:t>
      </w:r>
      <w:r>
        <w:rPr>
          <w:b w:val="0"/>
        </w:rPr>
        <w:t>(questions 11 through 15)</w:t>
      </w:r>
    </w:p>
    <w:p>
      <w:pPr>
        <w:pStyle w:val="ListParagraph"/>
        <w:numPr>
          <w:ilvl w:val="0"/>
          <w:numId w:val="86"/>
        </w:numPr>
        <w:tabs>
          <w:tab w:pos="718" w:val="left" w:leader="none"/>
        </w:tabs>
        <w:spacing w:line="240" w:lineRule="auto" w:before="1" w:after="0"/>
        <w:ind w:left="718" w:right="0" w:hanging="359"/>
        <w:jc w:val="both"/>
        <w:rPr>
          <w:sz w:val="22"/>
        </w:rPr>
      </w:pPr>
      <w:r>
        <w:rPr>
          <w:b/>
          <w:sz w:val="22"/>
        </w:rPr>
        <w:t>Maritime</w:t>
      </w:r>
      <w:r>
        <w:rPr>
          <w:b/>
          <w:spacing w:val="-8"/>
          <w:sz w:val="22"/>
        </w:rPr>
        <w:t> </w:t>
      </w:r>
      <w:r>
        <w:rPr>
          <w:b/>
          <w:sz w:val="22"/>
        </w:rPr>
        <w:t>Freight</w:t>
      </w:r>
      <w:r>
        <w:rPr>
          <w:b/>
          <w:spacing w:val="-6"/>
          <w:sz w:val="22"/>
        </w:rPr>
        <w:t> </w:t>
      </w:r>
      <w:r>
        <w:rPr>
          <w:spacing w:val="-4"/>
          <w:sz w:val="22"/>
        </w:rPr>
        <w:t>(Y/N)</w:t>
      </w:r>
    </w:p>
    <w:p>
      <w:pPr>
        <w:pStyle w:val="ListParagraph"/>
        <w:numPr>
          <w:ilvl w:val="0"/>
          <w:numId w:val="86"/>
        </w:numPr>
        <w:tabs>
          <w:tab w:pos="717" w:val="left" w:leader="none"/>
        </w:tabs>
        <w:spacing w:line="240" w:lineRule="auto" w:before="251" w:after="0"/>
        <w:ind w:left="717" w:right="0" w:hanging="359"/>
        <w:jc w:val="both"/>
        <w:rPr>
          <w:sz w:val="22"/>
        </w:rPr>
      </w:pPr>
      <w:r>
        <w:rPr>
          <w:b/>
          <w:sz w:val="22"/>
        </w:rPr>
        <w:t>Road</w:t>
      </w:r>
      <w:r>
        <w:rPr>
          <w:b/>
          <w:spacing w:val="-8"/>
          <w:sz w:val="22"/>
        </w:rPr>
        <w:t> </w:t>
      </w:r>
      <w:r>
        <w:rPr>
          <w:b/>
          <w:sz w:val="22"/>
        </w:rPr>
        <w:t>Freight</w:t>
      </w:r>
      <w:r>
        <w:rPr>
          <w:b/>
          <w:spacing w:val="-5"/>
          <w:sz w:val="22"/>
        </w:rPr>
        <w:t> </w:t>
      </w:r>
      <w:r>
        <w:rPr>
          <w:spacing w:val="-4"/>
          <w:sz w:val="22"/>
        </w:rPr>
        <w:t>(Y/N)</w:t>
      </w:r>
    </w:p>
    <w:p>
      <w:pPr>
        <w:pStyle w:val="BodyText"/>
      </w:pPr>
    </w:p>
    <w:p>
      <w:pPr>
        <w:pStyle w:val="ListParagraph"/>
        <w:numPr>
          <w:ilvl w:val="0"/>
          <w:numId w:val="86"/>
        </w:numPr>
        <w:tabs>
          <w:tab w:pos="717" w:val="left" w:leader="none"/>
        </w:tabs>
        <w:spacing w:line="240" w:lineRule="auto" w:before="0" w:after="0"/>
        <w:ind w:left="717" w:right="0" w:hanging="359"/>
        <w:jc w:val="both"/>
        <w:rPr>
          <w:sz w:val="22"/>
        </w:rPr>
      </w:pPr>
      <w:r>
        <w:rPr>
          <w:b/>
          <w:sz w:val="22"/>
        </w:rPr>
        <w:t>Air</w:t>
      </w:r>
      <w:r>
        <w:rPr>
          <w:b/>
          <w:spacing w:val="-5"/>
          <w:sz w:val="22"/>
        </w:rPr>
        <w:t> </w:t>
      </w:r>
      <w:r>
        <w:rPr>
          <w:b/>
          <w:sz w:val="22"/>
        </w:rPr>
        <w:t>Freight</w:t>
      </w:r>
      <w:r>
        <w:rPr>
          <w:b/>
          <w:spacing w:val="-2"/>
          <w:sz w:val="22"/>
        </w:rPr>
        <w:t> </w:t>
      </w:r>
      <w:r>
        <w:rPr>
          <w:spacing w:val="-4"/>
          <w:sz w:val="22"/>
        </w:rPr>
        <w:t>(Y/N)</w:t>
      </w:r>
    </w:p>
    <w:p>
      <w:pPr>
        <w:pStyle w:val="BodyText"/>
        <w:spacing w:before="1"/>
      </w:pPr>
    </w:p>
    <w:p>
      <w:pPr>
        <w:pStyle w:val="Heading2"/>
        <w:numPr>
          <w:ilvl w:val="0"/>
          <w:numId w:val="86"/>
        </w:numPr>
        <w:tabs>
          <w:tab w:pos="717" w:val="left" w:leader="none"/>
        </w:tabs>
        <w:spacing w:line="240" w:lineRule="auto" w:before="0" w:after="0"/>
        <w:ind w:left="717" w:right="0" w:hanging="359"/>
        <w:jc w:val="left"/>
        <w:rPr>
          <w:b w:val="0"/>
        </w:rPr>
      </w:pPr>
      <w:r>
        <w:rPr/>
        <w:t>Cargo</w:t>
      </w:r>
      <w:r>
        <w:rPr>
          <w:spacing w:val="-5"/>
        </w:rPr>
        <w:t> </w:t>
      </w:r>
      <w:r>
        <w:rPr/>
        <w:t>Handling,</w:t>
      </w:r>
      <w:r>
        <w:rPr>
          <w:spacing w:val="-4"/>
        </w:rPr>
        <w:t> </w:t>
      </w:r>
      <w:r>
        <w:rPr/>
        <w:t>Storage</w:t>
      </w:r>
      <w:r>
        <w:rPr>
          <w:spacing w:val="-7"/>
        </w:rPr>
        <w:t> </w:t>
      </w:r>
      <w:r>
        <w:rPr/>
        <w:t>and</w:t>
      </w:r>
      <w:r>
        <w:rPr>
          <w:spacing w:val="-5"/>
        </w:rPr>
        <w:t> </w:t>
      </w:r>
      <w:r>
        <w:rPr/>
        <w:t>Warehousing</w:t>
      </w:r>
      <w:r>
        <w:rPr>
          <w:spacing w:val="-4"/>
        </w:rPr>
        <w:t> </w:t>
      </w:r>
      <w:r>
        <w:rPr>
          <w:b w:val="0"/>
          <w:spacing w:val="-4"/>
        </w:rPr>
        <w:t>(Y/N)</w:t>
      </w:r>
    </w:p>
    <w:p>
      <w:pPr>
        <w:pStyle w:val="BodyText"/>
      </w:pPr>
    </w:p>
    <w:p>
      <w:pPr>
        <w:pStyle w:val="ListParagraph"/>
        <w:numPr>
          <w:ilvl w:val="0"/>
          <w:numId w:val="86"/>
        </w:numPr>
        <w:tabs>
          <w:tab w:pos="717" w:val="left" w:leader="none"/>
        </w:tabs>
        <w:spacing w:line="240" w:lineRule="auto" w:before="0" w:after="0"/>
        <w:ind w:left="717" w:right="0" w:hanging="359"/>
        <w:jc w:val="left"/>
        <w:rPr>
          <w:sz w:val="22"/>
        </w:rPr>
      </w:pPr>
      <w:r>
        <w:rPr>
          <w:b/>
          <w:sz w:val="22"/>
        </w:rPr>
        <w:t>Customs</w:t>
      </w:r>
      <w:r>
        <w:rPr>
          <w:b/>
          <w:spacing w:val="-6"/>
          <w:sz w:val="22"/>
        </w:rPr>
        <w:t> </w:t>
      </w:r>
      <w:r>
        <w:rPr>
          <w:b/>
          <w:sz w:val="22"/>
        </w:rPr>
        <w:t>Brokerage</w:t>
      </w:r>
      <w:r>
        <w:rPr>
          <w:b/>
          <w:spacing w:val="-6"/>
          <w:sz w:val="22"/>
        </w:rPr>
        <w:t> </w:t>
      </w:r>
      <w:r>
        <w:rPr>
          <w:spacing w:val="-4"/>
          <w:sz w:val="22"/>
        </w:rPr>
        <w:t>(Y/N)</w:t>
      </w:r>
    </w:p>
    <w:p>
      <w:pPr>
        <w:pStyle w:val="BodyText"/>
      </w:pPr>
    </w:p>
    <w:p>
      <w:pPr>
        <w:pStyle w:val="Heading2"/>
        <w:ind w:left="358" w:right="716" w:firstLine="0"/>
        <w:jc w:val="both"/>
        <w:rPr>
          <w:b w:val="0"/>
        </w:rPr>
      </w:pPr>
      <w:r>
        <w:rPr/>
        <w:t>According to the legal framework, is there a simplified visa regime for foreign crew members and service providers in the following service subsectors? </w:t>
      </w:r>
      <w:r>
        <w:rPr>
          <w:b w:val="0"/>
        </w:rPr>
        <w:t>(questions 16 through 18)</w:t>
      </w:r>
    </w:p>
    <w:p>
      <w:pPr>
        <w:pStyle w:val="ListParagraph"/>
        <w:numPr>
          <w:ilvl w:val="0"/>
          <w:numId w:val="86"/>
        </w:numPr>
        <w:tabs>
          <w:tab w:pos="717" w:val="left" w:leader="none"/>
        </w:tabs>
        <w:spacing w:line="251" w:lineRule="exact" w:before="0" w:after="0"/>
        <w:ind w:left="717" w:right="0" w:hanging="359"/>
        <w:jc w:val="both"/>
        <w:rPr>
          <w:sz w:val="22"/>
        </w:rPr>
      </w:pPr>
      <w:r>
        <w:rPr>
          <w:b/>
          <w:sz w:val="22"/>
        </w:rPr>
        <w:t>Maritime</w:t>
      </w:r>
      <w:r>
        <w:rPr>
          <w:b/>
          <w:spacing w:val="-8"/>
          <w:sz w:val="22"/>
        </w:rPr>
        <w:t> </w:t>
      </w:r>
      <w:r>
        <w:rPr>
          <w:b/>
          <w:sz w:val="22"/>
        </w:rPr>
        <w:t>Freight</w:t>
      </w:r>
      <w:r>
        <w:rPr>
          <w:b/>
          <w:spacing w:val="-6"/>
          <w:sz w:val="22"/>
        </w:rPr>
        <w:t> </w:t>
      </w:r>
      <w:r>
        <w:rPr>
          <w:spacing w:val="-4"/>
          <w:sz w:val="22"/>
        </w:rPr>
        <w:t>(Y/N)</w:t>
      </w:r>
    </w:p>
    <w:p>
      <w:pPr>
        <w:pStyle w:val="BodyText"/>
        <w:spacing w:before="1"/>
      </w:pPr>
    </w:p>
    <w:p>
      <w:pPr>
        <w:pStyle w:val="ListParagraph"/>
        <w:numPr>
          <w:ilvl w:val="0"/>
          <w:numId w:val="86"/>
        </w:numPr>
        <w:tabs>
          <w:tab w:pos="716" w:val="left" w:leader="none"/>
        </w:tabs>
        <w:spacing w:line="240" w:lineRule="auto" w:before="0" w:after="0"/>
        <w:ind w:left="716" w:right="0" w:hanging="359"/>
        <w:jc w:val="both"/>
        <w:rPr>
          <w:sz w:val="22"/>
        </w:rPr>
      </w:pPr>
      <w:r>
        <w:rPr>
          <w:b/>
          <w:sz w:val="22"/>
        </w:rPr>
        <w:t>Road</w:t>
      </w:r>
      <w:r>
        <w:rPr>
          <w:b/>
          <w:spacing w:val="-8"/>
          <w:sz w:val="22"/>
        </w:rPr>
        <w:t> </w:t>
      </w:r>
      <w:r>
        <w:rPr>
          <w:b/>
          <w:sz w:val="22"/>
        </w:rPr>
        <w:t>Freight</w:t>
      </w:r>
      <w:r>
        <w:rPr>
          <w:b/>
          <w:spacing w:val="-5"/>
          <w:sz w:val="22"/>
        </w:rPr>
        <w:t> </w:t>
      </w:r>
      <w:r>
        <w:rPr>
          <w:spacing w:val="-4"/>
          <w:sz w:val="22"/>
        </w:rPr>
        <w:t>(Y/N)</w:t>
      </w:r>
    </w:p>
    <w:p>
      <w:pPr>
        <w:pStyle w:val="BodyText"/>
      </w:pPr>
    </w:p>
    <w:p>
      <w:pPr>
        <w:pStyle w:val="ListParagraph"/>
        <w:numPr>
          <w:ilvl w:val="0"/>
          <w:numId w:val="86"/>
        </w:numPr>
        <w:tabs>
          <w:tab w:pos="716" w:val="left" w:leader="none"/>
        </w:tabs>
        <w:spacing w:line="240" w:lineRule="auto" w:before="0" w:after="0"/>
        <w:ind w:left="716" w:right="0" w:hanging="359"/>
        <w:jc w:val="both"/>
        <w:rPr>
          <w:sz w:val="22"/>
        </w:rPr>
      </w:pPr>
      <w:r>
        <w:rPr>
          <w:b/>
          <w:sz w:val="22"/>
        </w:rPr>
        <w:t>Air</w:t>
      </w:r>
      <w:r>
        <w:rPr>
          <w:b/>
          <w:spacing w:val="-5"/>
          <w:sz w:val="22"/>
        </w:rPr>
        <w:t> </w:t>
      </w:r>
      <w:r>
        <w:rPr>
          <w:b/>
          <w:sz w:val="22"/>
        </w:rPr>
        <w:t>Freight</w:t>
      </w:r>
      <w:r>
        <w:rPr>
          <w:b/>
          <w:spacing w:val="-2"/>
          <w:sz w:val="22"/>
        </w:rPr>
        <w:t> </w:t>
      </w:r>
      <w:r>
        <w:rPr>
          <w:spacing w:val="-4"/>
          <w:sz w:val="22"/>
        </w:rPr>
        <w:t>(Y/N)</w:t>
      </w:r>
    </w:p>
    <w:p>
      <w:pPr>
        <w:pStyle w:val="BodyText"/>
      </w:pPr>
    </w:p>
    <w:p>
      <w:pPr>
        <w:pStyle w:val="ListParagraph"/>
        <w:numPr>
          <w:ilvl w:val="2"/>
          <w:numId w:val="85"/>
        </w:numPr>
        <w:tabs>
          <w:tab w:pos="1076" w:val="left" w:leader="none"/>
        </w:tabs>
        <w:spacing w:line="240" w:lineRule="auto" w:before="0" w:after="0"/>
        <w:ind w:left="1076" w:right="0" w:hanging="720"/>
        <w:jc w:val="left"/>
        <w:rPr>
          <w:b/>
          <w:sz w:val="22"/>
        </w:rPr>
      </w:pPr>
      <w:r>
        <w:rPr>
          <w:b/>
          <w:color w:val="4471C4"/>
          <w:sz w:val="22"/>
        </w:rPr>
        <w:t>Digital</w:t>
      </w:r>
      <w:r>
        <w:rPr>
          <w:b/>
          <w:color w:val="4471C4"/>
          <w:spacing w:val="-3"/>
          <w:sz w:val="22"/>
        </w:rPr>
        <w:t> </w:t>
      </w:r>
      <w:r>
        <w:rPr>
          <w:b/>
          <w:color w:val="4471C4"/>
          <w:sz w:val="22"/>
        </w:rPr>
        <w:t>and</w:t>
      </w:r>
      <w:r>
        <w:rPr>
          <w:b/>
          <w:color w:val="4471C4"/>
          <w:spacing w:val="-7"/>
          <w:sz w:val="22"/>
        </w:rPr>
        <w:t> </w:t>
      </w:r>
      <w:r>
        <w:rPr>
          <w:b/>
          <w:color w:val="4471C4"/>
          <w:sz w:val="22"/>
        </w:rPr>
        <w:t>Sustainable</w:t>
      </w:r>
      <w:r>
        <w:rPr>
          <w:b/>
          <w:color w:val="4471C4"/>
          <w:spacing w:val="-3"/>
          <w:sz w:val="22"/>
        </w:rPr>
        <w:t> </w:t>
      </w:r>
      <w:r>
        <w:rPr>
          <w:b/>
          <w:color w:val="4471C4"/>
          <w:spacing w:val="-2"/>
          <w:sz w:val="22"/>
        </w:rPr>
        <w:t>Trade</w:t>
      </w:r>
    </w:p>
    <w:p>
      <w:pPr>
        <w:pStyle w:val="BodyText"/>
        <w:spacing w:before="1"/>
        <w:rPr>
          <w:b/>
        </w:rPr>
      </w:pPr>
    </w:p>
    <w:p>
      <w:pPr>
        <w:pStyle w:val="Heading2"/>
        <w:ind w:left="356" w:right="719" w:firstLine="0"/>
        <w:jc w:val="both"/>
        <w:rPr>
          <w:b w:val="0"/>
        </w:rPr>
      </w:pPr>
      <w:r>
        <w:rPr/>
        <w:t>Has [ECONOMY] implemented an Emission Trading System (ETS) at the national level that includes the following service subsectors? </w:t>
      </w:r>
      <w:r>
        <w:rPr>
          <w:b w:val="0"/>
        </w:rPr>
        <w:t>(questions 19 through 21)</w:t>
      </w:r>
    </w:p>
    <w:p>
      <w:pPr>
        <w:pStyle w:val="ListParagraph"/>
        <w:numPr>
          <w:ilvl w:val="0"/>
          <w:numId w:val="86"/>
        </w:numPr>
        <w:tabs>
          <w:tab w:pos="715" w:val="left" w:leader="none"/>
        </w:tabs>
        <w:spacing w:line="251" w:lineRule="exact" w:before="0" w:after="0"/>
        <w:ind w:left="715" w:right="0" w:hanging="359"/>
        <w:jc w:val="both"/>
        <w:rPr>
          <w:sz w:val="22"/>
        </w:rPr>
      </w:pPr>
      <w:r>
        <w:rPr>
          <w:b/>
          <w:sz w:val="22"/>
        </w:rPr>
        <w:t>Maritime</w:t>
      </w:r>
      <w:r>
        <w:rPr>
          <w:b/>
          <w:spacing w:val="-8"/>
          <w:sz w:val="22"/>
        </w:rPr>
        <w:t> </w:t>
      </w:r>
      <w:r>
        <w:rPr>
          <w:b/>
          <w:sz w:val="22"/>
        </w:rPr>
        <w:t>Freight</w:t>
      </w:r>
      <w:r>
        <w:rPr>
          <w:b/>
          <w:spacing w:val="-6"/>
          <w:sz w:val="22"/>
        </w:rPr>
        <w:t> </w:t>
      </w:r>
      <w:r>
        <w:rPr>
          <w:spacing w:val="-4"/>
          <w:sz w:val="22"/>
        </w:rPr>
        <w:t>(Y/N)</w:t>
      </w:r>
    </w:p>
    <w:p>
      <w:pPr>
        <w:pStyle w:val="BodyText"/>
      </w:pPr>
    </w:p>
    <w:p>
      <w:pPr>
        <w:pStyle w:val="ListParagraph"/>
        <w:numPr>
          <w:ilvl w:val="0"/>
          <w:numId w:val="86"/>
        </w:numPr>
        <w:tabs>
          <w:tab w:pos="715" w:val="left" w:leader="none"/>
        </w:tabs>
        <w:spacing w:line="240" w:lineRule="auto" w:before="0" w:after="0"/>
        <w:ind w:left="715" w:right="0" w:hanging="359"/>
        <w:jc w:val="both"/>
        <w:rPr>
          <w:sz w:val="22"/>
        </w:rPr>
      </w:pPr>
      <w:r>
        <w:rPr>
          <w:b/>
          <w:sz w:val="22"/>
        </w:rPr>
        <w:t>Road</w:t>
      </w:r>
      <w:r>
        <w:rPr>
          <w:b/>
          <w:spacing w:val="-8"/>
          <w:sz w:val="22"/>
        </w:rPr>
        <w:t> </w:t>
      </w:r>
      <w:r>
        <w:rPr>
          <w:b/>
          <w:sz w:val="22"/>
        </w:rPr>
        <w:t>Freight</w:t>
      </w:r>
      <w:r>
        <w:rPr>
          <w:b/>
          <w:spacing w:val="-5"/>
          <w:sz w:val="22"/>
        </w:rPr>
        <w:t> </w:t>
      </w:r>
      <w:r>
        <w:rPr>
          <w:spacing w:val="-4"/>
          <w:sz w:val="22"/>
        </w:rPr>
        <w:t>(Y/N)</w:t>
      </w:r>
    </w:p>
    <w:p>
      <w:pPr>
        <w:pStyle w:val="BodyText"/>
      </w:pPr>
    </w:p>
    <w:p>
      <w:pPr>
        <w:pStyle w:val="ListParagraph"/>
        <w:numPr>
          <w:ilvl w:val="0"/>
          <w:numId w:val="86"/>
        </w:numPr>
        <w:tabs>
          <w:tab w:pos="715" w:val="left" w:leader="none"/>
        </w:tabs>
        <w:spacing w:line="240" w:lineRule="auto" w:before="0" w:after="0"/>
        <w:ind w:left="715" w:right="0" w:hanging="359"/>
        <w:jc w:val="both"/>
        <w:rPr>
          <w:sz w:val="22"/>
        </w:rPr>
      </w:pPr>
      <w:r>
        <w:rPr>
          <w:b/>
          <w:sz w:val="22"/>
        </w:rPr>
        <w:t>Air</w:t>
      </w:r>
      <w:r>
        <w:rPr>
          <w:b/>
          <w:spacing w:val="-5"/>
          <w:sz w:val="22"/>
        </w:rPr>
        <w:t> </w:t>
      </w:r>
      <w:r>
        <w:rPr>
          <w:b/>
          <w:sz w:val="22"/>
        </w:rPr>
        <w:t>Freight</w:t>
      </w:r>
      <w:r>
        <w:rPr>
          <w:b/>
          <w:spacing w:val="-2"/>
          <w:sz w:val="22"/>
        </w:rPr>
        <w:t> </w:t>
      </w:r>
      <w:r>
        <w:rPr>
          <w:spacing w:val="-4"/>
          <w:sz w:val="22"/>
        </w:rPr>
        <w:t>(Y/N)</w:t>
      </w:r>
    </w:p>
    <w:p>
      <w:pPr>
        <w:pStyle w:val="BodyText"/>
        <w:spacing w:before="1"/>
      </w:pPr>
    </w:p>
    <w:p>
      <w:pPr>
        <w:pStyle w:val="ListParagraph"/>
        <w:numPr>
          <w:ilvl w:val="2"/>
          <w:numId w:val="85"/>
        </w:numPr>
        <w:tabs>
          <w:tab w:pos="1075" w:val="left" w:leader="none"/>
        </w:tabs>
        <w:spacing w:line="240" w:lineRule="auto" w:before="0" w:after="0"/>
        <w:ind w:left="1075" w:right="0" w:hanging="720"/>
        <w:jc w:val="left"/>
        <w:rPr>
          <w:b/>
          <w:sz w:val="22"/>
        </w:rPr>
      </w:pPr>
      <w:r>
        <w:rPr>
          <w:b/>
          <w:color w:val="4471C4"/>
          <w:sz w:val="22"/>
        </w:rPr>
        <w:t>International</w:t>
      </w:r>
      <w:r>
        <w:rPr>
          <w:b/>
          <w:color w:val="4471C4"/>
          <w:spacing w:val="-7"/>
          <w:sz w:val="22"/>
        </w:rPr>
        <w:t> </w:t>
      </w:r>
      <w:r>
        <w:rPr>
          <w:b/>
          <w:color w:val="4471C4"/>
          <w:sz w:val="22"/>
        </w:rPr>
        <w:t>Trade</w:t>
      </w:r>
      <w:r>
        <w:rPr>
          <w:b/>
          <w:color w:val="4471C4"/>
          <w:spacing w:val="-5"/>
          <w:sz w:val="22"/>
        </w:rPr>
        <w:t> </w:t>
      </w:r>
      <w:r>
        <w:rPr>
          <w:b/>
          <w:color w:val="4471C4"/>
          <w:spacing w:val="-2"/>
          <w:sz w:val="22"/>
        </w:rPr>
        <w:t>Cooperation</w:t>
      </w:r>
    </w:p>
    <w:p>
      <w:pPr>
        <w:pStyle w:val="BodyText"/>
        <w:rPr>
          <w:b/>
        </w:rPr>
      </w:pPr>
    </w:p>
    <w:p>
      <w:pPr>
        <w:pStyle w:val="Heading2"/>
        <w:numPr>
          <w:ilvl w:val="0"/>
          <w:numId w:val="86"/>
        </w:numPr>
        <w:tabs>
          <w:tab w:pos="715" w:val="left" w:leader="none"/>
        </w:tabs>
        <w:spacing w:line="240" w:lineRule="auto" w:before="0" w:after="0"/>
        <w:ind w:left="715" w:right="719" w:hanging="360"/>
        <w:jc w:val="left"/>
        <w:rPr>
          <w:b w:val="0"/>
        </w:rPr>
      </w:pPr>
      <w:r>
        <w:rPr/>
        <w:t>Is</w:t>
      </w:r>
      <w:r>
        <w:rPr>
          <w:spacing w:val="77"/>
        </w:rPr>
        <w:t> </w:t>
      </w:r>
      <w:r>
        <w:rPr/>
        <w:t>[ECONOMY]</w:t>
      </w:r>
      <w:r>
        <w:rPr>
          <w:spacing w:val="77"/>
        </w:rPr>
        <w:t> </w:t>
      </w:r>
      <w:r>
        <w:rPr/>
        <w:t>a</w:t>
      </w:r>
      <w:r>
        <w:rPr>
          <w:spacing w:val="77"/>
        </w:rPr>
        <w:t> </w:t>
      </w:r>
      <w:r>
        <w:rPr/>
        <w:t>party</w:t>
      </w:r>
      <w:r>
        <w:rPr>
          <w:spacing w:val="76"/>
        </w:rPr>
        <w:t> </w:t>
      </w:r>
      <w:r>
        <w:rPr/>
        <w:t>to</w:t>
      </w:r>
      <w:r>
        <w:rPr>
          <w:spacing w:val="77"/>
        </w:rPr>
        <w:t> </w:t>
      </w:r>
      <w:r>
        <w:rPr/>
        <w:t>any</w:t>
      </w:r>
      <w:r>
        <w:rPr>
          <w:spacing w:val="76"/>
        </w:rPr>
        <w:t> </w:t>
      </w:r>
      <w:r>
        <w:rPr/>
        <w:t>international</w:t>
      </w:r>
      <w:r>
        <w:rPr>
          <w:spacing w:val="75"/>
        </w:rPr>
        <w:t> </w:t>
      </w:r>
      <w:r>
        <w:rPr/>
        <w:t>agreement</w:t>
      </w:r>
      <w:r>
        <w:rPr>
          <w:spacing w:val="77"/>
        </w:rPr>
        <w:t> </w:t>
      </w:r>
      <w:r>
        <w:rPr/>
        <w:t>which</w:t>
      </w:r>
      <w:r>
        <w:rPr>
          <w:spacing w:val="74"/>
        </w:rPr>
        <w:t> </w:t>
      </w:r>
      <w:r>
        <w:rPr/>
        <w:t>includes</w:t>
      </w:r>
      <w:r>
        <w:rPr>
          <w:spacing w:val="77"/>
        </w:rPr>
        <w:t> </w:t>
      </w:r>
      <w:r>
        <w:rPr/>
        <w:t>legally</w:t>
      </w:r>
      <w:r>
        <w:rPr>
          <w:spacing w:val="76"/>
        </w:rPr>
        <w:t> </w:t>
      </w:r>
      <w:r>
        <w:rPr/>
        <w:t>binding commitments on trade in services with [3 MAIN TRADING PARTNERS]? </w:t>
      </w:r>
      <w:r>
        <w:rPr>
          <w:b w:val="0"/>
        </w:rPr>
        <w:t>(Y/N)</w:t>
      </w:r>
    </w:p>
    <w:p>
      <w:pPr>
        <w:spacing w:before="1"/>
        <w:ind w:left="355" w:right="0" w:firstLine="0"/>
        <w:jc w:val="both"/>
        <w:rPr>
          <w:i/>
          <w:sz w:val="22"/>
        </w:rPr>
      </w:pPr>
      <w:r>
        <w:rPr>
          <w:i/>
          <w:sz w:val="22"/>
        </w:rPr>
        <w:t>Note:</w:t>
      </w:r>
      <w:r>
        <w:rPr>
          <w:i/>
          <w:spacing w:val="-4"/>
          <w:sz w:val="22"/>
        </w:rPr>
        <w:t> </w:t>
      </w:r>
      <w:r>
        <w:rPr>
          <w:i/>
          <w:sz w:val="22"/>
        </w:rPr>
        <w:t>Please</w:t>
      </w:r>
      <w:r>
        <w:rPr>
          <w:i/>
          <w:spacing w:val="-4"/>
          <w:sz w:val="22"/>
        </w:rPr>
        <w:t> </w:t>
      </w:r>
      <w:r>
        <w:rPr>
          <w:i/>
          <w:sz w:val="22"/>
        </w:rPr>
        <w:t>take</w:t>
      </w:r>
      <w:r>
        <w:rPr>
          <w:i/>
          <w:spacing w:val="-5"/>
          <w:sz w:val="22"/>
        </w:rPr>
        <w:t> </w:t>
      </w:r>
      <w:r>
        <w:rPr>
          <w:i/>
          <w:sz w:val="22"/>
        </w:rPr>
        <w:t>into</w:t>
      </w:r>
      <w:r>
        <w:rPr>
          <w:i/>
          <w:spacing w:val="-2"/>
          <w:sz w:val="22"/>
        </w:rPr>
        <w:t> </w:t>
      </w:r>
      <w:r>
        <w:rPr>
          <w:i/>
          <w:sz w:val="22"/>
        </w:rPr>
        <w:t>consideration</w:t>
      </w:r>
      <w:r>
        <w:rPr>
          <w:i/>
          <w:spacing w:val="-3"/>
          <w:sz w:val="22"/>
        </w:rPr>
        <w:t> </w:t>
      </w:r>
      <w:r>
        <w:rPr>
          <w:i/>
          <w:sz w:val="22"/>
        </w:rPr>
        <w:t>that</w:t>
      </w:r>
      <w:r>
        <w:rPr>
          <w:i/>
          <w:spacing w:val="-4"/>
          <w:sz w:val="22"/>
        </w:rPr>
        <w:t> </w:t>
      </w:r>
      <w:r>
        <w:rPr>
          <w:i/>
          <w:sz w:val="22"/>
        </w:rPr>
        <w:t>economies</w:t>
      </w:r>
      <w:r>
        <w:rPr>
          <w:i/>
          <w:spacing w:val="-4"/>
          <w:sz w:val="22"/>
        </w:rPr>
        <w:t> </w:t>
      </w:r>
      <w:r>
        <w:rPr>
          <w:i/>
          <w:sz w:val="22"/>
        </w:rPr>
        <w:t>may</w:t>
      </w:r>
      <w:r>
        <w:rPr>
          <w:i/>
          <w:spacing w:val="-3"/>
          <w:sz w:val="22"/>
        </w:rPr>
        <w:t> </w:t>
      </w:r>
      <w:r>
        <w:rPr>
          <w:i/>
          <w:sz w:val="22"/>
        </w:rPr>
        <w:t>also</w:t>
      </w:r>
      <w:r>
        <w:rPr>
          <w:i/>
          <w:spacing w:val="-2"/>
          <w:sz w:val="22"/>
        </w:rPr>
        <w:t> </w:t>
      </w:r>
      <w:r>
        <w:rPr>
          <w:i/>
          <w:sz w:val="22"/>
        </w:rPr>
        <w:t>choose</w:t>
      </w:r>
      <w:r>
        <w:rPr>
          <w:i/>
          <w:spacing w:val="-5"/>
          <w:sz w:val="22"/>
        </w:rPr>
        <w:t> </w:t>
      </w:r>
      <w:r>
        <w:rPr>
          <w:i/>
          <w:sz w:val="22"/>
        </w:rPr>
        <w:t>to</w:t>
      </w:r>
      <w:r>
        <w:rPr>
          <w:i/>
          <w:spacing w:val="-2"/>
          <w:sz w:val="22"/>
        </w:rPr>
        <w:t> </w:t>
      </w:r>
      <w:r>
        <w:rPr>
          <w:i/>
          <w:sz w:val="22"/>
        </w:rPr>
        <w:t>adopt</w:t>
      </w:r>
      <w:r>
        <w:rPr>
          <w:i/>
          <w:spacing w:val="-4"/>
          <w:sz w:val="22"/>
        </w:rPr>
        <w:t> </w:t>
      </w:r>
      <w:r>
        <w:rPr>
          <w:i/>
          <w:sz w:val="22"/>
        </w:rPr>
        <w:t>a</w:t>
      </w:r>
      <w:r>
        <w:rPr>
          <w:i/>
          <w:spacing w:val="-3"/>
          <w:sz w:val="22"/>
        </w:rPr>
        <w:t> </w:t>
      </w:r>
      <w:r>
        <w:rPr>
          <w:i/>
          <w:sz w:val="22"/>
        </w:rPr>
        <w:t>negative</w:t>
      </w:r>
      <w:r>
        <w:rPr>
          <w:i/>
          <w:spacing w:val="-4"/>
          <w:sz w:val="22"/>
        </w:rPr>
        <w:t> </w:t>
      </w:r>
      <w:r>
        <w:rPr>
          <w:i/>
          <w:sz w:val="22"/>
        </w:rPr>
        <w:t>list</w:t>
      </w:r>
      <w:r>
        <w:rPr>
          <w:i/>
          <w:spacing w:val="-4"/>
          <w:sz w:val="22"/>
        </w:rPr>
        <w:t> </w:t>
      </w:r>
      <w:r>
        <w:rPr>
          <w:i/>
          <w:spacing w:val="-2"/>
          <w:sz w:val="22"/>
        </w:rPr>
        <w:t>approach.</w:t>
      </w:r>
    </w:p>
    <w:p>
      <w:pPr>
        <w:spacing w:after="0"/>
        <w:jc w:val="both"/>
        <w:rPr>
          <w:i/>
          <w:sz w:val="22"/>
        </w:rPr>
        <w:sectPr>
          <w:pgSz w:w="12240" w:h="15840"/>
          <w:pgMar w:header="0" w:footer="522" w:top="1360" w:bottom="720" w:left="1080" w:right="720"/>
        </w:sectPr>
      </w:pPr>
    </w:p>
    <w:p>
      <w:pPr>
        <w:pStyle w:val="Heading2"/>
        <w:spacing w:before="78"/>
        <w:ind w:left="359" w:right="715" w:firstLine="0"/>
        <w:jc w:val="both"/>
        <w:rPr>
          <w:b w:val="0"/>
        </w:rPr>
      </w:pPr>
      <w:r>
        <w:rPr/>
        <w:t>Does</w:t>
      </w:r>
      <w:r>
        <w:rPr>
          <w:spacing w:val="-4"/>
        </w:rPr>
        <w:t> </w:t>
      </w:r>
      <w:r>
        <w:rPr/>
        <w:t>[ECONOMY]</w:t>
      </w:r>
      <w:r>
        <w:rPr>
          <w:spacing w:val="-6"/>
        </w:rPr>
        <w:t> </w:t>
      </w:r>
      <w:r>
        <w:rPr/>
        <w:t>have</w:t>
      </w:r>
      <w:r>
        <w:rPr>
          <w:spacing w:val="-9"/>
        </w:rPr>
        <w:t> </w:t>
      </w:r>
      <w:r>
        <w:rPr/>
        <w:t>any</w:t>
      </w:r>
      <w:r>
        <w:rPr>
          <w:spacing w:val="-5"/>
        </w:rPr>
        <w:t> </w:t>
      </w:r>
      <w:r>
        <w:rPr/>
        <w:t>legally</w:t>
      </w:r>
      <w:r>
        <w:rPr>
          <w:spacing w:val="-7"/>
        </w:rPr>
        <w:t> </w:t>
      </w:r>
      <w:r>
        <w:rPr/>
        <w:t>binding</w:t>
      </w:r>
      <w:r>
        <w:rPr>
          <w:spacing w:val="-7"/>
        </w:rPr>
        <w:t> </w:t>
      </w:r>
      <w:r>
        <w:rPr/>
        <w:t>commitments</w:t>
      </w:r>
      <w:r>
        <w:rPr>
          <w:spacing w:val="-4"/>
        </w:rPr>
        <w:t> </w:t>
      </w:r>
      <w:r>
        <w:rPr/>
        <w:t>on</w:t>
      </w:r>
      <w:r>
        <w:rPr>
          <w:spacing w:val="-8"/>
        </w:rPr>
        <w:t> </w:t>
      </w:r>
      <w:r>
        <w:rPr/>
        <w:t>the</w:t>
      </w:r>
      <w:r>
        <w:rPr>
          <w:spacing w:val="-7"/>
        </w:rPr>
        <w:t> </w:t>
      </w:r>
      <w:r>
        <w:rPr/>
        <w:t>mutual</w:t>
      </w:r>
      <w:r>
        <w:rPr>
          <w:spacing w:val="-6"/>
        </w:rPr>
        <w:t> </w:t>
      </w:r>
      <w:r>
        <w:rPr/>
        <w:t>recognition</w:t>
      </w:r>
      <w:r>
        <w:rPr>
          <w:spacing w:val="-7"/>
        </w:rPr>
        <w:t> </w:t>
      </w:r>
      <w:r>
        <w:rPr/>
        <w:t>of</w:t>
      </w:r>
      <w:r>
        <w:rPr>
          <w:spacing w:val="-6"/>
        </w:rPr>
        <w:t> </w:t>
      </w:r>
      <w:r>
        <w:rPr/>
        <w:t>professional qualifications</w:t>
      </w:r>
      <w:r>
        <w:rPr>
          <w:spacing w:val="26"/>
        </w:rPr>
        <w:t> </w:t>
      </w:r>
      <w:r>
        <w:rPr/>
        <w:t>and</w:t>
      </w:r>
      <w:r>
        <w:rPr>
          <w:spacing w:val="25"/>
        </w:rPr>
        <w:t> </w:t>
      </w:r>
      <w:r>
        <w:rPr/>
        <w:t>certifications</w:t>
      </w:r>
      <w:r>
        <w:rPr>
          <w:spacing w:val="26"/>
        </w:rPr>
        <w:t> </w:t>
      </w:r>
      <w:r>
        <w:rPr/>
        <w:t>that</w:t>
      </w:r>
      <w:r>
        <w:rPr>
          <w:spacing w:val="26"/>
        </w:rPr>
        <w:t> </w:t>
      </w:r>
      <w:r>
        <w:rPr/>
        <w:t>enable</w:t>
      </w:r>
      <w:r>
        <w:rPr>
          <w:spacing w:val="26"/>
        </w:rPr>
        <w:t> </w:t>
      </w:r>
      <w:r>
        <w:rPr/>
        <w:t>professionals</w:t>
      </w:r>
      <w:r>
        <w:rPr>
          <w:spacing w:val="26"/>
        </w:rPr>
        <w:t> </w:t>
      </w:r>
      <w:r>
        <w:rPr/>
        <w:t>to</w:t>
      </w:r>
      <w:r>
        <w:rPr>
          <w:spacing w:val="25"/>
        </w:rPr>
        <w:t> </w:t>
      </w:r>
      <w:r>
        <w:rPr/>
        <w:t>provide</w:t>
      </w:r>
      <w:r>
        <w:rPr>
          <w:spacing w:val="26"/>
        </w:rPr>
        <w:t> </w:t>
      </w:r>
      <w:r>
        <w:rPr/>
        <w:t>services</w:t>
      </w:r>
      <w:r>
        <w:rPr>
          <w:spacing w:val="26"/>
        </w:rPr>
        <w:t> </w:t>
      </w:r>
      <w:r>
        <w:rPr/>
        <w:t>across</w:t>
      </w:r>
      <w:r>
        <w:rPr>
          <w:spacing w:val="26"/>
        </w:rPr>
        <w:t> </w:t>
      </w:r>
      <w:r>
        <w:rPr/>
        <w:t>borders</w:t>
      </w:r>
      <w:r>
        <w:rPr>
          <w:spacing w:val="24"/>
        </w:rPr>
        <w:t> </w:t>
      </w:r>
      <w:r>
        <w:rPr/>
        <w:t>with [3 MAIN TRADING PARTNERS] in the following service subsectors? </w:t>
      </w:r>
      <w:r>
        <w:rPr>
          <w:b w:val="0"/>
        </w:rPr>
        <w:t>(questions 23 through 27)</w:t>
      </w:r>
    </w:p>
    <w:p>
      <w:pPr>
        <w:pStyle w:val="ListParagraph"/>
        <w:numPr>
          <w:ilvl w:val="0"/>
          <w:numId w:val="86"/>
        </w:numPr>
        <w:tabs>
          <w:tab w:pos="718" w:val="left" w:leader="none"/>
        </w:tabs>
        <w:spacing w:line="252" w:lineRule="exact" w:before="0" w:after="0"/>
        <w:ind w:left="718" w:right="0" w:hanging="359"/>
        <w:jc w:val="both"/>
        <w:rPr>
          <w:sz w:val="22"/>
        </w:rPr>
      </w:pPr>
      <w:r>
        <w:rPr>
          <w:b/>
          <w:sz w:val="22"/>
        </w:rPr>
        <w:t>Maritime</w:t>
      </w:r>
      <w:r>
        <w:rPr>
          <w:b/>
          <w:spacing w:val="-8"/>
          <w:sz w:val="22"/>
        </w:rPr>
        <w:t> </w:t>
      </w:r>
      <w:r>
        <w:rPr>
          <w:b/>
          <w:sz w:val="22"/>
        </w:rPr>
        <w:t>Freight</w:t>
      </w:r>
      <w:r>
        <w:rPr>
          <w:b/>
          <w:spacing w:val="-6"/>
          <w:sz w:val="22"/>
        </w:rPr>
        <w:t> </w:t>
      </w:r>
      <w:r>
        <w:rPr>
          <w:spacing w:val="-4"/>
          <w:sz w:val="22"/>
        </w:rPr>
        <w:t>(Y/N)</w:t>
      </w:r>
    </w:p>
    <w:p>
      <w:pPr>
        <w:pStyle w:val="BodyText"/>
      </w:pPr>
    </w:p>
    <w:p>
      <w:pPr>
        <w:pStyle w:val="ListParagraph"/>
        <w:numPr>
          <w:ilvl w:val="0"/>
          <w:numId w:val="86"/>
        </w:numPr>
        <w:tabs>
          <w:tab w:pos="718" w:val="left" w:leader="none"/>
        </w:tabs>
        <w:spacing w:line="240" w:lineRule="auto" w:before="1" w:after="0"/>
        <w:ind w:left="718" w:right="0" w:hanging="359"/>
        <w:jc w:val="left"/>
        <w:rPr>
          <w:sz w:val="22"/>
        </w:rPr>
      </w:pPr>
      <w:r>
        <w:rPr>
          <w:b/>
          <w:sz w:val="22"/>
        </w:rPr>
        <w:t>Road</w:t>
      </w:r>
      <w:r>
        <w:rPr>
          <w:b/>
          <w:spacing w:val="-8"/>
          <w:sz w:val="22"/>
        </w:rPr>
        <w:t> </w:t>
      </w:r>
      <w:r>
        <w:rPr>
          <w:b/>
          <w:sz w:val="22"/>
        </w:rPr>
        <w:t>Freight</w:t>
      </w:r>
      <w:r>
        <w:rPr>
          <w:b/>
          <w:spacing w:val="-5"/>
          <w:sz w:val="22"/>
        </w:rPr>
        <w:t> </w:t>
      </w:r>
      <w:r>
        <w:rPr>
          <w:spacing w:val="-4"/>
          <w:sz w:val="22"/>
        </w:rPr>
        <w:t>(Y/N)</w:t>
      </w:r>
    </w:p>
    <w:p>
      <w:pPr>
        <w:pStyle w:val="BodyText"/>
      </w:pPr>
    </w:p>
    <w:p>
      <w:pPr>
        <w:pStyle w:val="ListParagraph"/>
        <w:numPr>
          <w:ilvl w:val="0"/>
          <w:numId w:val="86"/>
        </w:numPr>
        <w:tabs>
          <w:tab w:pos="717" w:val="left" w:leader="none"/>
        </w:tabs>
        <w:spacing w:line="240" w:lineRule="auto" w:before="0" w:after="0"/>
        <w:ind w:left="717" w:right="0" w:hanging="359"/>
        <w:jc w:val="left"/>
        <w:rPr>
          <w:sz w:val="22"/>
        </w:rPr>
      </w:pPr>
      <w:r>
        <w:rPr>
          <w:b/>
          <w:sz w:val="22"/>
        </w:rPr>
        <w:t>Air</w:t>
      </w:r>
      <w:r>
        <w:rPr>
          <w:b/>
          <w:spacing w:val="-4"/>
          <w:sz w:val="22"/>
        </w:rPr>
        <w:t> </w:t>
      </w:r>
      <w:r>
        <w:rPr>
          <w:b/>
          <w:sz w:val="22"/>
        </w:rPr>
        <w:t>Freight</w:t>
      </w:r>
      <w:r>
        <w:rPr>
          <w:b/>
          <w:spacing w:val="-2"/>
          <w:sz w:val="22"/>
        </w:rPr>
        <w:t> </w:t>
      </w:r>
      <w:r>
        <w:rPr>
          <w:spacing w:val="-2"/>
          <w:sz w:val="22"/>
        </w:rPr>
        <w:t>(Y/N)</w:t>
      </w:r>
    </w:p>
    <w:p>
      <w:pPr>
        <w:pStyle w:val="BodyText"/>
      </w:pPr>
    </w:p>
    <w:p>
      <w:pPr>
        <w:pStyle w:val="Heading2"/>
        <w:numPr>
          <w:ilvl w:val="0"/>
          <w:numId w:val="86"/>
        </w:numPr>
        <w:tabs>
          <w:tab w:pos="717" w:val="left" w:leader="none"/>
        </w:tabs>
        <w:spacing w:line="240" w:lineRule="auto" w:before="0" w:after="0"/>
        <w:ind w:left="717" w:right="0" w:hanging="359"/>
        <w:jc w:val="left"/>
        <w:rPr>
          <w:b w:val="0"/>
        </w:rPr>
      </w:pPr>
      <w:r>
        <w:rPr/>
        <w:t>Cargo</w:t>
      </w:r>
      <w:r>
        <w:rPr>
          <w:spacing w:val="-5"/>
        </w:rPr>
        <w:t> </w:t>
      </w:r>
      <w:r>
        <w:rPr/>
        <w:t>Handling,</w:t>
      </w:r>
      <w:r>
        <w:rPr>
          <w:spacing w:val="-4"/>
        </w:rPr>
        <w:t> </w:t>
      </w:r>
      <w:r>
        <w:rPr/>
        <w:t>Storage</w:t>
      </w:r>
      <w:r>
        <w:rPr>
          <w:spacing w:val="-7"/>
        </w:rPr>
        <w:t> </w:t>
      </w:r>
      <w:r>
        <w:rPr/>
        <w:t>and</w:t>
      </w:r>
      <w:r>
        <w:rPr>
          <w:spacing w:val="-5"/>
        </w:rPr>
        <w:t> </w:t>
      </w:r>
      <w:r>
        <w:rPr/>
        <w:t>Warehousing</w:t>
      </w:r>
      <w:r>
        <w:rPr>
          <w:spacing w:val="-4"/>
        </w:rPr>
        <w:t> </w:t>
      </w:r>
      <w:r>
        <w:rPr>
          <w:b w:val="0"/>
          <w:spacing w:val="-4"/>
        </w:rPr>
        <w:t>(Y/N)</w:t>
      </w:r>
    </w:p>
    <w:p>
      <w:pPr>
        <w:pStyle w:val="ListParagraph"/>
        <w:numPr>
          <w:ilvl w:val="0"/>
          <w:numId w:val="86"/>
        </w:numPr>
        <w:tabs>
          <w:tab w:pos="717" w:val="left" w:leader="none"/>
        </w:tabs>
        <w:spacing w:line="240" w:lineRule="auto" w:before="251" w:after="0"/>
        <w:ind w:left="717" w:right="0" w:hanging="359"/>
        <w:jc w:val="left"/>
        <w:rPr>
          <w:sz w:val="22"/>
        </w:rPr>
      </w:pPr>
      <w:r>
        <w:rPr>
          <w:b/>
          <w:sz w:val="22"/>
        </w:rPr>
        <w:t>Customs</w:t>
      </w:r>
      <w:r>
        <w:rPr>
          <w:b/>
          <w:spacing w:val="-6"/>
          <w:sz w:val="22"/>
        </w:rPr>
        <w:t> </w:t>
      </w:r>
      <w:r>
        <w:rPr>
          <w:b/>
          <w:sz w:val="22"/>
        </w:rPr>
        <w:t>Brokerage</w:t>
      </w:r>
      <w:r>
        <w:rPr>
          <w:b/>
          <w:spacing w:val="-6"/>
          <w:sz w:val="22"/>
        </w:rPr>
        <w:t> </w:t>
      </w:r>
      <w:r>
        <w:rPr>
          <w:spacing w:val="-4"/>
          <w:sz w:val="22"/>
        </w:rPr>
        <w:t>(Y/N)</w:t>
      </w:r>
    </w:p>
    <w:p>
      <w:pPr>
        <w:pStyle w:val="BodyText"/>
      </w:pPr>
    </w:p>
    <w:p>
      <w:pPr>
        <w:pStyle w:val="Heading2"/>
        <w:spacing w:before="1"/>
        <w:ind w:left="358" w:right="717" w:firstLine="0"/>
        <w:jc w:val="both"/>
        <w:rPr>
          <w:b w:val="0"/>
        </w:rPr>
      </w:pPr>
      <w:r>
        <w:rPr/>
        <w:t>Does [ECONOMY] have mutual binding commitments that facilitate the temporary movement of natural persons for business purposes across borders to provide services with [3 MAIN TRADING PARTNERS] in the following service subsectors? </w:t>
      </w:r>
      <w:r>
        <w:rPr>
          <w:b w:val="0"/>
        </w:rPr>
        <w:t>(questions 28 through 32)</w:t>
      </w:r>
    </w:p>
    <w:p>
      <w:pPr>
        <w:pStyle w:val="ListParagraph"/>
        <w:numPr>
          <w:ilvl w:val="0"/>
          <w:numId w:val="86"/>
        </w:numPr>
        <w:tabs>
          <w:tab w:pos="717" w:val="left" w:leader="none"/>
        </w:tabs>
        <w:spacing w:line="240" w:lineRule="auto" w:before="1" w:after="0"/>
        <w:ind w:left="717" w:right="0" w:hanging="359"/>
        <w:jc w:val="both"/>
        <w:rPr>
          <w:sz w:val="22"/>
        </w:rPr>
      </w:pPr>
      <w:r>
        <w:rPr>
          <w:b/>
          <w:sz w:val="22"/>
        </w:rPr>
        <w:t>Maritime</w:t>
      </w:r>
      <w:r>
        <w:rPr>
          <w:b/>
          <w:spacing w:val="-8"/>
          <w:sz w:val="22"/>
        </w:rPr>
        <w:t> </w:t>
      </w:r>
      <w:r>
        <w:rPr>
          <w:b/>
          <w:sz w:val="22"/>
        </w:rPr>
        <w:t>Freight</w:t>
      </w:r>
      <w:r>
        <w:rPr>
          <w:b/>
          <w:spacing w:val="-6"/>
          <w:sz w:val="22"/>
        </w:rPr>
        <w:t> </w:t>
      </w:r>
      <w:r>
        <w:rPr>
          <w:spacing w:val="-4"/>
          <w:sz w:val="22"/>
        </w:rPr>
        <w:t>(Y/N)</w:t>
      </w:r>
    </w:p>
    <w:p>
      <w:pPr>
        <w:pStyle w:val="ListParagraph"/>
        <w:numPr>
          <w:ilvl w:val="0"/>
          <w:numId w:val="86"/>
        </w:numPr>
        <w:tabs>
          <w:tab w:pos="717" w:val="left" w:leader="none"/>
        </w:tabs>
        <w:spacing w:line="240" w:lineRule="auto" w:before="251" w:after="0"/>
        <w:ind w:left="717" w:right="0" w:hanging="359"/>
        <w:jc w:val="both"/>
        <w:rPr>
          <w:sz w:val="22"/>
        </w:rPr>
      </w:pPr>
      <w:r>
        <w:rPr>
          <w:b/>
          <w:sz w:val="22"/>
        </w:rPr>
        <w:t>Road</w:t>
      </w:r>
      <w:r>
        <w:rPr>
          <w:b/>
          <w:spacing w:val="-8"/>
          <w:sz w:val="22"/>
        </w:rPr>
        <w:t> </w:t>
      </w:r>
      <w:r>
        <w:rPr>
          <w:b/>
          <w:sz w:val="22"/>
        </w:rPr>
        <w:t>Freight</w:t>
      </w:r>
      <w:r>
        <w:rPr>
          <w:b/>
          <w:spacing w:val="-5"/>
          <w:sz w:val="22"/>
        </w:rPr>
        <w:t> </w:t>
      </w:r>
      <w:r>
        <w:rPr>
          <w:spacing w:val="-4"/>
          <w:sz w:val="22"/>
        </w:rPr>
        <w:t>(Y/N)</w:t>
      </w:r>
    </w:p>
    <w:p>
      <w:pPr>
        <w:pStyle w:val="BodyText"/>
      </w:pPr>
    </w:p>
    <w:p>
      <w:pPr>
        <w:pStyle w:val="ListParagraph"/>
        <w:numPr>
          <w:ilvl w:val="0"/>
          <w:numId w:val="86"/>
        </w:numPr>
        <w:tabs>
          <w:tab w:pos="716" w:val="left" w:leader="none"/>
        </w:tabs>
        <w:spacing w:line="240" w:lineRule="auto" w:before="0" w:after="0"/>
        <w:ind w:left="716" w:right="0" w:hanging="359"/>
        <w:jc w:val="both"/>
        <w:rPr>
          <w:sz w:val="22"/>
        </w:rPr>
      </w:pPr>
      <w:r>
        <w:rPr>
          <w:b/>
          <w:sz w:val="22"/>
        </w:rPr>
        <w:t>Air</w:t>
      </w:r>
      <w:r>
        <w:rPr>
          <w:b/>
          <w:spacing w:val="-5"/>
          <w:sz w:val="22"/>
        </w:rPr>
        <w:t> </w:t>
      </w:r>
      <w:r>
        <w:rPr>
          <w:b/>
          <w:sz w:val="22"/>
        </w:rPr>
        <w:t>Freight</w:t>
      </w:r>
      <w:r>
        <w:rPr>
          <w:b/>
          <w:spacing w:val="-2"/>
          <w:sz w:val="22"/>
        </w:rPr>
        <w:t> </w:t>
      </w:r>
      <w:r>
        <w:rPr>
          <w:spacing w:val="-4"/>
          <w:sz w:val="22"/>
        </w:rPr>
        <w:t>(Y/N)</w:t>
      </w:r>
    </w:p>
    <w:p>
      <w:pPr>
        <w:pStyle w:val="BodyText"/>
        <w:spacing w:before="1"/>
      </w:pPr>
    </w:p>
    <w:p>
      <w:pPr>
        <w:pStyle w:val="Heading2"/>
        <w:numPr>
          <w:ilvl w:val="0"/>
          <w:numId w:val="86"/>
        </w:numPr>
        <w:tabs>
          <w:tab w:pos="716" w:val="left" w:leader="none"/>
        </w:tabs>
        <w:spacing w:line="240" w:lineRule="auto" w:before="0" w:after="0"/>
        <w:ind w:left="716" w:right="0" w:hanging="359"/>
        <w:jc w:val="left"/>
        <w:rPr>
          <w:b w:val="0"/>
        </w:rPr>
      </w:pPr>
      <w:r>
        <w:rPr/>
        <w:t>Cargo</w:t>
      </w:r>
      <w:r>
        <w:rPr>
          <w:spacing w:val="-5"/>
        </w:rPr>
        <w:t> </w:t>
      </w:r>
      <w:r>
        <w:rPr/>
        <w:t>Handling,</w:t>
      </w:r>
      <w:r>
        <w:rPr>
          <w:spacing w:val="-4"/>
        </w:rPr>
        <w:t> </w:t>
      </w:r>
      <w:r>
        <w:rPr/>
        <w:t>Storage</w:t>
      </w:r>
      <w:r>
        <w:rPr>
          <w:spacing w:val="-7"/>
        </w:rPr>
        <w:t> </w:t>
      </w:r>
      <w:r>
        <w:rPr/>
        <w:t>and</w:t>
      </w:r>
      <w:r>
        <w:rPr>
          <w:spacing w:val="-5"/>
        </w:rPr>
        <w:t> </w:t>
      </w:r>
      <w:r>
        <w:rPr/>
        <w:t>Warehousing</w:t>
      </w:r>
      <w:r>
        <w:rPr>
          <w:spacing w:val="-4"/>
        </w:rPr>
        <w:t> </w:t>
      </w:r>
      <w:r>
        <w:rPr>
          <w:b w:val="0"/>
          <w:spacing w:val="-4"/>
        </w:rPr>
        <w:t>(Y/N)</w:t>
      </w:r>
    </w:p>
    <w:p>
      <w:pPr>
        <w:pStyle w:val="BodyText"/>
      </w:pPr>
    </w:p>
    <w:p>
      <w:pPr>
        <w:pStyle w:val="ListParagraph"/>
        <w:numPr>
          <w:ilvl w:val="0"/>
          <w:numId w:val="86"/>
        </w:numPr>
        <w:tabs>
          <w:tab w:pos="716" w:val="left" w:leader="none"/>
        </w:tabs>
        <w:spacing w:line="240" w:lineRule="auto" w:before="0" w:after="0"/>
        <w:ind w:left="716" w:right="0" w:hanging="359"/>
        <w:jc w:val="left"/>
        <w:rPr>
          <w:sz w:val="22"/>
        </w:rPr>
      </w:pPr>
      <w:r>
        <w:rPr>
          <w:b/>
          <w:sz w:val="22"/>
        </w:rPr>
        <w:t>Customs</w:t>
      </w:r>
      <w:r>
        <w:rPr>
          <w:b/>
          <w:spacing w:val="-6"/>
          <w:sz w:val="22"/>
        </w:rPr>
        <w:t> </w:t>
      </w:r>
      <w:r>
        <w:rPr>
          <w:b/>
          <w:sz w:val="22"/>
        </w:rPr>
        <w:t>Brokerage</w:t>
      </w:r>
      <w:r>
        <w:rPr>
          <w:b/>
          <w:spacing w:val="-6"/>
          <w:sz w:val="22"/>
        </w:rPr>
        <w:t> </w:t>
      </w:r>
      <w:r>
        <w:rPr>
          <w:spacing w:val="-4"/>
          <w:sz w:val="22"/>
        </w:rPr>
        <w:t>(Y/N)</w:t>
      </w:r>
    </w:p>
    <w:p>
      <w:pPr>
        <w:pStyle w:val="BodyText"/>
      </w:pPr>
    </w:p>
    <w:p>
      <w:pPr>
        <w:pStyle w:val="Heading2"/>
        <w:ind w:left="357" w:right="717" w:firstLine="0"/>
        <w:jc w:val="both"/>
        <w:rPr>
          <w:b w:val="0"/>
        </w:rPr>
      </w:pPr>
      <w:r>
        <w:rPr/>
        <w:t>Does [ECONOMY] have mutual binding commitments that allow service suppliers to offer services across borders</w:t>
      </w:r>
      <w:r>
        <w:rPr>
          <w:spacing w:val="-3"/>
        </w:rPr>
        <w:t> </w:t>
      </w:r>
      <w:r>
        <w:rPr/>
        <w:t>without the necessity</w:t>
      </w:r>
      <w:r>
        <w:rPr>
          <w:spacing w:val="-3"/>
        </w:rPr>
        <w:t> </w:t>
      </w:r>
      <w:r>
        <w:rPr/>
        <w:t>of</w:t>
      </w:r>
      <w:r>
        <w:rPr>
          <w:spacing w:val="-2"/>
        </w:rPr>
        <w:t> </w:t>
      </w:r>
      <w:r>
        <w:rPr/>
        <w:t>establishing</w:t>
      </w:r>
      <w:r>
        <w:rPr>
          <w:spacing w:val="-3"/>
        </w:rPr>
        <w:t> </w:t>
      </w:r>
      <w:r>
        <w:rPr/>
        <w:t>or maintaining</w:t>
      </w:r>
      <w:r>
        <w:rPr>
          <w:spacing w:val="-1"/>
        </w:rPr>
        <w:t> </w:t>
      </w:r>
      <w:r>
        <w:rPr/>
        <w:t>a</w:t>
      </w:r>
      <w:r>
        <w:rPr>
          <w:spacing w:val="-1"/>
        </w:rPr>
        <w:t> </w:t>
      </w:r>
      <w:r>
        <w:rPr/>
        <w:t>business</w:t>
      </w:r>
      <w:r>
        <w:rPr>
          <w:spacing w:val="-3"/>
        </w:rPr>
        <w:t> </w:t>
      </w:r>
      <w:r>
        <w:rPr/>
        <w:t>presence or residency within its territory with [3 MAIN TRADING PARTNERS] in the following service subsectors? </w:t>
      </w:r>
      <w:r>
        <w:rPr>
          <w:b w:val="0"/>
        </w:rPr>
        <w:t>(questions 33 through 37)</w:t>
      </w:r>
    </w:p>
    <w:p>
      <w:pPr>
        <w:pStyle w:val="ListParagraph"/>
        <w:numPr>
          <w:ilvl w:val="0"/>
          <w:numId w:val="86"/>
        </w:numPr>
        <w:tabs>
          <w:tab w:pos="716" w:val="left" w:leader="none"/>
        </w:tabs>
        <w:spacing w:line="251" w:lineRule="exact" w:before="0" w:after="0"/>
        <w:ind w:left="716" w:right="0" w:hanging="359"/>
        <w:jc w:val="both"/>
        <w:rPr>
          <w:sz w:val="22"/>
        </w:rPr>
      </w:pPr>
      <w:r>
        <w:rPr>
          <w:b/>
          <w:sz w:val="22"/>
        </w:rPr>
        <w:t>Maritime</w:t>
      </w:r>
      <w:r>
        <w:rPr>
          <w:b/>
          <w:spacing w:val="-8"/>
          <w:sz w:val="22"/>
        </w:rPr>
        <w:t> </w:t>
      </w:r>
      <w:r>
        <w:rPr>
          <w:b/>
          <w:sz w:val="22"/>
        </w:rPr>
        <w:t>Freight</w:t>
      </w:r>
      <w:r>
        <w:rPr>
          <w:b/>
          <w:spacing w:val="-6"/>
          <w:sz w:val="22"/>
        </w:rPr>
        <w:t> </w:t>
      </w:r>
      <w:r>
        <w:rPr>
          <w:spacing w:val="-4"/>
          <w:sz w:val="22"/>
        </w:rPr>
        <w:t>(Y/N)</w:t>
      </w:r>
    </w:p>
    <w:p>
      <w:pPr>
        <w:pStyle w:val="BodyText"/>
        <w:spacing w:before="1"/>
      </w:pPr>
    </w:p>
    <w:p>
      <w:pPr>
        <w:pStyle w:val="ListParagraph"/>
        <w:numPr>
          <w:ilvl w:val="0"/>
          <w:numId w:val="86"/>
        </w:numPr>
        <w:tabs>
          <w:tab w:pos="716" w:val="left" w:leader="none"/>
        </w:tabs>
        <w:spacing w:line="240" w:lineRule="auto" w:before="0" w:after="0"/>
        <w:ind w:left="716" w:right="0" w:hanging="359"/>
        <w:jc w:val="both"/>
        <w:rPr>
          <w:sz w:val="22"/>
        </w:rPr>
      </w:pPr>
      <w:r>
        <w:rPr>
          <w:b/>
          <w:sz w:val="22"/>
        </w:rPr>
        <w:t>Road</w:t>
      </w:r>
      <w:r>
        <w:rPr>
          <w:b/>
          <w:spacing w:val="-8"/>
          <w:sz w:val="22"/>
        </w:rPr>
        <w:t> </w:t>
      </w:r>
      <w:r>
        <w:rPr>
          <w:b/>
          <w:sz w:val="22"/>
        </w:rPr>
        <w:t>Freight</w:t>
      </w:r>
      <w:r>
        <w:rPr>
          <w:b/>
          <w:spacing w:val="-5"/>
          <w:sz w:val="22"/>
        </w:rPr>
        <w:t> </w:t>
      </w:r>
      <w:r>
        <w:rPr>
          <w:spacing w:val="-4"/>
          <w:sz w:val="22"/>
        </w:rPr>
        <w:t>(Y/N)</w:t>
      </w:r>
    </w:p>
    <w:p>
      <w:pPr>
        <w:pStyle w:val="BodyText"/>
      </w:pPr>
    </w:p>
    <w:p>
      <w:pPr>
        <w:pStyle w:val="ListParagraph"/>
        <w:numPr>
          <w:ilvl w:val="0"/>
          <w:numId w:val="86"/>
        </w:numPr>
        <w:tabs>
          <w:tab w:pos="715" w:val="left" w:leader="none"/>
        </w:tabs>
        <w:spacing w:line="240" w:lineRule="auto" w:before="0" w:after="0"/>
        <w:ind w:left="715" w:right="0" w:hanging="359"/>
        <w:jc w:val="both"/>
        <w:rPr>
          <w:sz w:val="22"/>
        </w:rPr>
      </w:pPr>
      <w:r>
        <w:rPr>
          <w:b/>
          <w:sz w:val="22"/>
        </w:rPr>
        <w:t>Air</w:t>
      </w:r>
      <w:r>
        <w:rPr>
          <w:b/>
          <w:spacing w:val="-5"/>
          <w:sz w:val="22"/>
        </w:rPr>
        <w:t> </w:t>
      </w:r>
      <w:r>
        <w:rPr>
          <w:b/>
          <w:sz w:val="22"/>
        </w:rPr>
        <w:t>Freight</w:t>
      </w:r>
      <w:r>
        <w:rPr>
          <w:b/>
          <w:spacing w:val="-2"/>
          <w:sz w:val="22"/>
        </w:rPr>
        <w:t> </w:t>
      </w:r>
      <w:r>
        <w:rPr>
          <w:spacing w:val="-4"/>
          <w:sz w:val="22"/>
        </w:rPr>
        <w:t>(Y/N)</w:t>
      </w:r>
    </w:p>
    <w:p>
      <w:pPr>
        <w:pStyle w:val="BodyText"/>
      </w:pPr>
    </w:p>
    <w:p>
      <w:pPr>
        <w:pStyle w:val="Heading2"/>
        <w:numPr>
          <w:ilvl w:val="0"/>
          <w:numId w:val="86"/>
        </w:numPr>
        <w:tabs>
          <w:tab w:pos="715" w:val="left" w:leader="none"/>
        </w:tabs>
        <w:spacing w:line="240" w:lineRule="auto" w:before="0" w:after="0"/>
        <w:ind w:left="715" w:right="0" w:hanging="359"/>
        <w:jc w:val="left"/>
        <w:rPr>
          <w:b w:val="0"/>
        </w:rPr>
      </w:pPr>
      <w:r>
        <w:rPr/>
        <w:t>Cargo</w:t>
      </w:r>
      <w:r>
        <w:rPr>
          <w:spacing w:val="-5"/>
        </w:rPr>
        <w:t> </w:t>
      </w:r>
      <w:r>
        <w:rPr/>
        <w:t>Handling,</w:t>
      </w:r>
      <w:r>
        <w:rPr>
          <w:spacing w:val="-4"/>
        </w:rPr>
        <w:t> </w:t>
      </w:r>
      <w:r>
        <w:rPr/>
        <w:t>Storage</w:t>
      </w:r>
      <w:r>
        <w:rPr>
          <w:spacing w:val="-7"/>
        </w:rPr>
        <w:t> </w:t>
      </w:r>
      <w:r>
        <w:rPr/>
        <w:t>and</w:t>
      </w:r>
      <w:r>
        <w:rPr>
          <w:spacing w:val="-5"/>
        </w:rPr>
        <w:t> </w:t>
      </w:r>
      <w:r>
        <w:rPr/>
        <w:t>Warehousing</w:t>
      </w:r>
      <w:r>
        <w:rPr>
          <w:spacing w:val="-4"/>
        </w:rPr>
        <w:t> </w:t>
      </w:r>
      <w:r>
        <w:rPr>
          <w:b w:val="0"/>
          <w:spacing w:val="-4"/>
        </w:rPr>
        <w:t>(Y/N)</w:t>
      </w:r>
    </w:p>
    <w:p>
      <w:pPr>
        <w:pStyle w:val="ListParagraph"/>
        <w:numPr>
          <w:ilvl w:val="0"/>
          <w:numId w:val="86"/>
        </w:numPr>
        <w:tabs>
          <w:tab w:pos="715" w:val="left" w:leader="none"/>
        </w:tabs>
        <w:spacing w:line="240" w:lineRule="auto" w:before="251" w:after="0"/>
        <w:ind w:left="715" w:right="0" w:hanging="359"/>
        <w:jc w:val="left"/>
        <w:rPr>
          <w:sz w:val="22"/>
        </w:rPr>
      </w:pPr>
      <w:r>
        <w:rPr>
          <w:b/>
          <w:sz w:val="22"/>
        </w:rPr>
        <w:t>Customs</w:t>
      </w:r>
      <w:r>
        <w:rPr>
          <w:b/>
          <w:spacing w:val="-6"/>
          <w:sz w:val="22"/>
        </w:rPr>
        <w:t> </w:t>
      </w:r>
      <w:r>
        <w:rPr>
          <w:b/>
          <w:sz w:val="22"/>
        </w:rPr>
        <w:t>Brokerage</w:t>
      </w:r>
      <w:r>
        <w:rPr>
          <w:b/>
          <w:spacing w:val="-6"/>
          <w:sz w:val="22"/>
        </w:rPr>
        <w:t> </w:t>
      </w:r>
      <w:r>
        <w:rPr>
          <w:spacing w:val="-4"/>
          <w:sz w:val="22"/>
        </w:rPr>
        <w:t>(Y/N)</w:t>
      </w:r>
    </w:p>
    <w:p>
      <w:pPr>
        <w:pStyle w:val="BodyText"/>
        <w:spacing w:before="27"/>
        <w:rPr>
          <w:sz w:val="20"/>
        </w:rPr>
      </w:pPr>
    </w:p>
    <w:tbl>
      <w:tblPr>
        <w:tblW w:w="0" w:type="auto"/>
        <w:jc w:val="left"/>
        <w:tblInd w:w="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914"/>
        <w:gridCol w:w="828"/>
        <w:gridCol w:w="828"/>
        <w:gridCol w:w="828"/>
      </w:tblGrid>
      <w:tr>
        <w:trPr>
          <w:trHeight w:val="431" w:hRule="atLeast"/>
        </w:trPr>
        <w:tc>
          <w:tcPr>
            <w:tcW w:w="9398" w:type="dxa"/>
            <w:gridSpan w:val="4"/>
            <w:shd w:val="clear" w:color="auto" w:fill="CCD4EA"/>
          </w:tcPr>
          <w:p>
            <w:pPr>
              <w:pStyle w:val="TableParagraph"/>
              <w:spacing w:before="101"/>
              <w:ind w:left="107"/>
              <w:rPr>
                <w:b/>
                <w:sz w:val="20"/>
              </w:rPr>
            </w:pPr>
            <w:r>
              <w:rPr>
                <w:b/>
                <w:sz w:val="20"/>
              </w:rPr>
              <w:t>1.1</w:t>
            </w:r>
            <w:r>
              <w:rPr>
                <w:b/>
                <w:spacing w:val="30"/>
                <w:sz w:val="20"/>
              </w:rPr>
              <w:t>  </w:t>
            </w:r>
            <w:r>
              <w:rPr>
                <w:b/>
                <w:sz w:val="20"/>
              </w:rPr>
              <w:t>PRACTICES</w:t>
            </w:r>
            <w:r>
              <w:rPr>
                <w:b/>
                <w:spacing w:val="-6"/>
                <w:sz w:val="20"/>
              </w:rPr>
              <w:t> </w:t>
            </w:r>
            <w:r>
              <w:rPr>
                <w:b/>
                <w:sz w:val="20"/>
              </w:rPr>
              <w:t>SUPPORTING</w:t>
            </w:r>
            <w:r>
              <w:rPr>
                <w:b/>
                <w:spacing w:val="-5"/>
                <w:sz w:val="20"/>
              </w:rPr>
              <w:t> </w:t>
            </w:r>
            <w:r>
              <w:rPr>
                <w:b/>
                <w:sz w:val="20"/>
              </w:rPr>
              <w:t>INTERNATIONAL</w:t>
            </w:r>
            <w:r>
              <w:rPr>
                <w:b/>
                <w:spacing w:val="-7"/>
                <w:sz w:val="20"/>
              </w:rPr>
              <w:t> </w:t>
            </w:r>
            <w:r>
              <w:rPr>
                <w:b/>
                <w:spacing w:val="-2"/>
                <w:sz w:val="20"/>
              </w:rPr>
              <w:t>TRADE</w:t>
            </w:r>
          </w:p>
        </w:tc>
      </w:tr>
      <w:tr>
        <w:trPr>
          <w:trHeight w:val="433" w:hRule="atLeast"/>
        </w:trPr>
        <w:tc>
          <w:tcPr>
            <w:tcW w:w="9398" w:type="dxa"/>
            <w:gridSpan w:val="4"/>
            <w:shd w:val="clear" w:color="auto" w:fill="E7EBF5"/>
          </w:tcPr>
          <w:p>
            <w:pPr>
              <w:pStyle w:val="TableParagraph"/>
              <w:tabs>
                <w:tab w:pos="1547" w:val="left" w:leader="none"/>
              </w:tabs>
              <w:spacing w:before="103"/>
              <w:ind w:left="786"/>
              <w:rPr>
                <w:b/>
                <w:sz w:val="20"/>
              </w:rPr>
            </w:pPr>
            <w:r>
              <w:rPr>
                <w:b/>
                <w:spacing w:val="-2"/>
                <w:sz w:val="20"/>
              </w:rPr>
              <w:t>1.1.1</w:t>
            </w:r>
            <w:r>
              <w:rPr>
                <w:b/>
                <w:sz w:val="20"/>
              </w:rPr>
              <w:tab/>
              <w:t>International</w:t>
            </w:r>
            <w:r>
              <w:rPr>
                <w:b/>
                <w:spacing w:val="-6"/>
                <w:sz w:val="20"/>
              </w:rPr>
              <w:t> </w:t>
            </w:r>
            <w:r>
              <w:rPr>
                <w:b/>
                <w:sz w:val="20"/>
              </w:rPr>
              <w:t>Trade</w:t>
            </w:r>
            <w:r>
              <w:rPr>
                <w:b/>
                <w:spacing w:val="-6"/>
                <w:sz w:val="20"/>
              </w:rPr>
              <w:t> </w:t>
            </w:r>
            <w:r>
              <w:rPr>
                <w:b/>
                <w:sz w:val="20"/>
              </w:rPr>
              <w:t>in</w:t>
            </w:r>
            <w:r>
              <w:rPr>
                <w:b/>
                <w:spacing w:val="-7"/>
                <w:sz w:val="20"/>
              </w:rPr>
              <w:t> </w:t>
            </w:r>
            <w:r>
              <w:rPr>
                <w:b/>
                <w:sz w:val="20"/>
              </w:rPr>
              <w:t>Goods</w:t>
            </w:r>
            <w:r>
              <w:rPr>
                <w:b/>
                <w:spacing w:val="-7"/>
                <w:sz w:val="20"/>
              </w:rPr>
              <w:t> </w:t>
            </w:r>
            <w:r>
              <w:rPr>
                <w:b/>
                <w:sz w:val="20"/>
              </w:rPr>
              <w:t>and</w:t>
            </w:r>
            <w:r>
              <w:rPr>
                <w:b/>
                <w:spacing w:val="-6"/>
                <w:sz w:val="20"/>
              </w:rPr>
              <w:t> </w:t>
            </w:r>
            <w:r>
              <w:rPr>
                <w:b/>
                <w:spacing w:val="-2"/>
                <w:sz w:val="20"/>
              </w:rPr>
              <w:t>Services**</w:t>
            </w:r>
          </w:p>
        </w:tc>
      </w:tr>
      <w:tr>
        <w:trPr>
          <w:trHeight w:val="458" w:hRule="atLeast"/>
        </w:trPr>
        <w:tc>
          <w:tcPr>
            <w:tcW w:w="6914" w:type="dxa"/>
          </w:tcPr>
          <w:p>
            <w:pPr>
              <w:pStyle w:val="TableParagraph"/>
              <w:spacing w:before="115"/>
              <w:ind w:left="107"/>
              <w:rPr>
                <w:b/>
                <w:sz w:val="20"/>
              </w:rPr>
            </w:pPr>
            <w:r>
              <w:rPr>
                <w:b/>
                <w:spacing w:val="-2"/>
                <w:sz w:val="20"/>
              </w:rPr>
              <w:t>Indicators</w:t>
            </w:r>
          </w:p>
        </w:tc>
        <w:tc>
          <w:tcPr>
            <w:tcW w:w="828" w:type="dxa"/>
          </w:tcPr>
          <w:p>
            <w:pPr>
              <w:pStyle w:val="TableParagraph"/>
              <w:spacing w:before="115"/>
              <w:ind w:right="96"/>
              <w:jc w:val="right"/>
              <w:rPr>
                <w:b/>
                <w:sz w:val="20"/>
              </w:rPr>
            </w:pPr>
            <w:r>
              <w:rPr>
                <w:b/>
                <w:spacing w:val="-5"/>
                <w:sz w:val="20"/>
              </w:rPr>
              <w:t>FFP</w:t>
            </w:r>
          </w:p>
        </w:tc>
        <w:tc>
          <w:tcPr>
            <w:tcW w:w="828" w:type="dxa"/>
          </w:tcPr>
          <w:p>
            <w:pPr>
              <w:pStyle w:val="TableParagraph"/>
              <w:spacing w:before="115"/>
              <w:ind w:right="102"/>
              <w:jc w:val="right"/>
              <w:rPr>
                <w:b/>
                <w:sz w:val="20"/>
              </w:rPr>
            </w:pPr>
            <w:r>
              <w:rPr>
                <w:b/>
                <w:spacing w:val="-5"/>
                <w:sz w:val="20"/>
              </w:rPr>
              <w:t>SBP</w:t>
            </w:r>
          </w:p>
        </w:tc>
        <w:tc>
          <w:tcPr>
            <w:tcW w:w="828" w:type="dxa"/>
          </w:tcPr>
          <w:p>
            <w:pPr>
              <w:pStyle w:val="TableParagraph"/>
              <w:spacing w:line="228" w:lineRule="exact"/>
              <w:ind w:left="185" w:right="91" w:firstLine="76"/>
              <w:rPr>
                <w:b/>
                <w:sz w:val="20"/>
              </w:rPr>
            </w:pPr>
            <w:r>
              <w:rPr>
                <w:b/>
                <w:spacing w:val="-2"/>
                <w:sz w:val="20"/>
              </w:rPr>
              <w:t>Total Points</w:t>
            </w:r>
          </w:p>
        </w:tc>
      </w:tr>
      <w:tr>
        <w:trPr>
          <w:trHeight w:val="1151" w:hRule="atLeast"/>
        </w:trPr>
        <w:tc>
          <w:tcPr>
            <w:tcW w:w="6914" w:type="dxa"/>
          </w:tcPr>
          <w:p>
            <w:pPr>
              <w:pStyle w:val="TableParagraph"/>
              <w:ind w:left="107"/>
              <w:rPr>
                <w:sz w:val="20"/>
              </w:rPr>
            </w:pPr>
            <w:r>
              <w:rPr>
                <w:b/>
                <w:sz w:val="20"/>
              </w:rPr>
              <w:t>Reasons for License Rejection, Suspension, and Cancellation (Freight Transport)</w:t>
            </w:r>
            <w:r>
              <w:rPr>
                <w:b/>
                <w:spacing w:val="-4"/>
                <w:sz w:val="20"/>
              </w:rPr>
              <w:t> </w:t>
            </w:r>
            <w:r>
              <w:rPr>
                <w:sz w:val="20"/>
              </w:rPr>
              <w:t>(1</w:t>
            </w:r>
            <w:r>
              <w:rPr>
                <w:spacing w:val="-4"/>
                <w:sz w:val="20"/>
              </w:rPr>
              <w:t> </w:t>
            </w:r>
            <w:r>
              <w:rPr>
                <w:sz w:val="20"/>
              </w:rPr>
              <w:t>AND</w:t>
            </w:r>
            <w:r>
              <w:rPr>
                <w:spacing w:val="-5"/>
                <w:sz w:val="20"/>
              </w:rPr>
              <w:t> </w:t>
            </w:r>
            <w:r>
              <w:rPr>
                <w:sz w:val="20"/>
              </w:rPr>
              <w:t>2–Coastal;</w:t>
            </w:r>
            <w:r>
              <w:rPr>
                <w:spacing w:val="-5"/>
                <w:sz w:val="20"/>
              </w:rPr>
              <w:t> </w:t>
            </w:r>
            <w:r>
              <w:rPr>
                <w:sz w:val="20"/>
              </w:rPr>
              <w:t>1</w:t>
            </w:r>
            <w:r>
              <w:rPr>
                <w:spacing w:val="-4"/>
                <w:sz w:val="20"/>
              </w:rPr>
              <w:t> </w:t>
            </w:r>
            <w:r>
              <w:rPr>
                <w:sz w:val="20"/>
              </w:rPr>
              <w:t>AND</w:t>
            </w:r>
            <w:r>
              <w:rPr>
                <w:spacing w:val="-5"/>
                <w:sz w:val="20"/>
              </w:rPr>
              <w:t> </w:t>
            </w:r>
            <w:r>
              <w:rPr>
                <w:sz w:val="20"/>
              </w:rPr>
              <w:t>3–Island;</w:t>
            </w:r>
            <w:r>
              <w:rPr>
                <w:spacing w:val="-5"/>
                <w:sz w:val="20"/>
              </w:rPr>
              <w:t> </w:t>
            </w:r>
            <w:r>
              <w:rPr>
                <w:sz w:val="20"/>
              </w:rPr>
              <w:t>2</w:t>
            </w:r>
            <w:r>
              <w:rPr>
                <w:spacing w:val="-4"/>
                <w:sz w:val="20"/>
              </w:rPr>
              <w:t> </w:t>
            </w:r>
            <w:r>
              <w:rPr>
                <w:sz w:val="20"/>
              </w:rPr>
              <w:t>AND</w:t>
            </w:r>
            <w:r>
              <w:rPr>
                <w:spacing w:val="-5"/>
                <w:sz w:val="20"/>
              </w:rPr>
              <w:t> </w:t>
            </w:r>
            <w:r>
              <w:rPr>
                <w:sz w:val="20"/>
              </w:rPr>
              <w:t>3–Landlocked)*</w:t>
            </w:r>
          </w:p>
          <w:p>
            <w:pPr>
              <w:pStyle w:val="TableParagraph"/>
              <w:spacing w:line="230" w:lineRule="atLeast"/>
              <w:ind w:left="107"/>
              <w:rPr>
                <w:i/>
                <w:sz w:val="20"/>
              </w:rPr>
            </w:pPr>
            <w:r>
              <w:rPr>
                <w:i/>
                <w:sz w:val="20"/>
              </w:rPr>
              <w:t>In</w:t>
            </w:r>
            <w:r>
              <w:rPr>
                <w:i/>
                <w:spacing w:val="-3"/>
                <w:sz w:val="20"/>
              </w:rPr>
              <w:t> </w:t>
            </w:r>
            <w:r>
              <w:rPr>
                <w:i/>
                <w:sz w:val="20"/>
              </w:rPr>
              <w:t>coastal</w:t>
            </w:r>
            <w:r>
              <w:rPr>
                <w:i/>
                <w:spacing w:val="-4"/>
                <w:sz w:val="20"/>
              </w:rPr>
              <w:t> </w:t>
            </w:r>
            <w:r>
              <w:rPr>
                <w:i/>
                <w:sz w:val="20"/>
              </w:rPr>
              <w:t>economies</w:t>
            </w:r>
            <w:r>
              <w:rPr>
                <w:i/>
                <w:spacing w:val="-5"/>
                <w:sz w:val="20"/>
              </w:rPr>
              <w:t> </w:t>
            </w:r>
            <w:r>
              <w:rPr>
                <w:i/>
                <w:sz w:val="20"/>
              </w:rPr>
              <w:t>this</w:t>
            </w:r>
            <w:r>
              <w:rPr>
                <w:i/>
                <w:spacing w:val="-5"/>
                <w:sz w:val="20"/>
              </w:rPr>
              <w:t> </w:t>
            </w:r>
            <w:r>
              <w:rPr>
                <w:i/>
                <w:sz w:val="20"/>
              </w:rPr>
              <w:t>question</w:t>
            </w:r>
            <w:r>
              <w:rPr>
                <w:i/>
                <w:spacing w:val="-3"/>
                <w:sz w:val="20"/>
              </w:rPr>
              <w:t> </w:t>
            </w:r>
            <w:r>
              <w:rPr>
                <w:i/>
                <w:sz w:val="20"/>
              </w:rPr>
              <w:t>assesses</w:t>
            </w:r>
            <w:r>
              <w:rPr>
                <w:i/>
                <w:spacing w:val="-5"/>
                <w:sz w:val="20"/>
              </w:rPr>
              <w:t> </w:t>
            </w:r>
            <w:r>
              <w:rPr>
                <w:i/>
                <w:sz w:val="20"/>
              </w:rPr>
              <w:t>maritime</w:t>
            </w:r>
            <w:r>
              <w:rPr>
                <w:i/>
                <w:spacing w:val="-4"/>
                <w:sz w:val="20"/>
              </w:rPr>
              <w:t> </w:t>
            </w:r>
            <w:r>
              <w:rPr>
                <w:i/>
                <w:sz w:val="20"/>
              </w:rPr>
              <w:t>freight</w:t>
            </w:r>
            <w:r>
              <w:rPr>
                <w:i/>
                <w:spacing w:val="-4"/>
                <w:sz w:val="20"/>
              </w:rPr>
              <w:t> </w:t>
            </w:r>
            <w:r>
              <w:rPr>
                <w:i/>
                <w:sz w:val="20"/>
              </w:rPr>
              <w:t>and</w:t>
            </w:r>
            <w:r>
              <w:rPr>
                <w:i/>
                <w:spacing w:val="-3"/>
                <w:sz w:val="20"/>
              </w:rPr>
              <w:t> </w:t>
            </w:r>
            <w:r>
              <w:rPr>
                <w:i/>
                <w:sz w:val="20"/>
              </w:rPr>
              <w:t>road</w:t>
            </w:r>
            <w:r>
              <w:rPr>
                <w:i/>
                <w:spacing w:val="-3"/>
                <w:sz w:val="20"/>
              </w:rPr>
              <w:t> </w:t>
            </w:r>
            <w:r>
              <w:rPr>
                <w:i/>
                <w:sz w:val="20"/>
              </w:rPr>
              <w:t>freight;</w:t>
            </w:r>
            <w:r>
              <w:rPr>
                <w:i/>
                <w:spacing w:val="-3"/>
                <w:sz w:val="20"/>
              </w:rPr>
              <w:t> </w:t>
            </w:r>
            <w:r>
              <w:rPr>
                <w:i/>
                <w:sz w:val="20"/>
              </w:rPr>
              <w:t>in island economies this question assesses maritime freight and air freight; and in landlocked economies this question assesses road freight and air freight</w:t>
            </w:r>
          </w:p>
        </w:tc>
        <w:tc>
          <w:tcPr>
            <w:tcW w:w="828" w:type="dxa"/>
          </w:tcPr>
          <w:p>
            <w:pPr>
              <w:pStyle w:val="TableParagraph"/>
              <w:ind w:right="98"/>
              <w:jc w:val="right"/>
              <w:rPr>
                <w:b/>
                <w:sz w:val="20"/>
              </w:rPr>
            </w:pPr>
            <w:r>
              <w:rPr>
                <w:b/>
                <w:spacing w:val="-10"/>
                <w:sz w:val="20"/>
              </w:rPr>
              <w:t>1</w:t>
            </w:r>
          </w:p>
        </w:tc>
        <w:tc>
          <w:tcPr>
            <w:tcW w:w="828" w:type="dxa"/>
          </w:tcPr>
          <w:p>
            <w:pPr>
              <w:pStyle w:val="TableParagraph"/>
              <w:ind w:right="99"/>
              <w:jc w:val="right"/>
              <w:rPr>
                <w:b/>
                <w:sz w:val="20"/>
              </w:rPr>
            </w:pPr>
            <w:r>
              <w:rPr>
                <w:b/>
                <w:spacing w:val="-10"/>
                <w:sz w:val="20"/>
              </w:rPr>
              <w:t>1</w:t>
            </w:r>
          </w:p>
        </w:tc>
        <w:tc>
          <w:tcPr>
            <w:tcW w:w="828" w:type="dxa"/>
          </w:tcPr>
          <w:p>
            <w:pPr>
              <w:pStyle w:val="TableParagraph"/>
              <w:ind w:right="99"/>
              <w:jc w:val="right"/>
              <w:rPr>
                <w:b/>
                <w:sz w:val="20"/>
              </w:rPr>
            </w:pPr>
            <w:r>
              <w:rPr>
                <w:b/>
                <w:spacing w:val="-10"/>
                <w:sz w:val="20"/>
              </w:rPr>
              <w:t>2</w:t>
            </w:r>
          </w:p>
        </w:tc>
      </w:tr>
    </w:tbl>
    <w:p>
      <w:pPr>
        <w:pStyle w:val="TableParagraph"/>
        <w:spacing w:after="0"/>
        <w:jc w:val="right"/>
        <w:rPr>
          <w:b/>
          <w:sz w:val="20"/>
        </w:rPr>
        <w:sectPr>
          <w:pgSz w:w="12240" w:h="15840"/>
          <w:pgMar w:header="0" w:footer="522" w:top="1360" w:bottom="1489" w:left="1080" w:right="720"/>
        </w:sectPr>
      </w:pPr>
    </w:p>
    <w:tbl>
      <w:tblPr>
        <w:tblW w:w="0" w:type="auto"/>
        <w:jc w:val="left"/>
        <w:tblInd w:w="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914"/>
        <w:gridCol w:w="828"/>
        <w:gridCol w:w="828"/>
        <w:gridCol w:w="828"/>
      </w:tblGrid>
      <w:tr>
        <w:trPr>
          <w:trHeight w:val="539" w:hRule="atLeast"/>
        </w:trPr>
        <w:tc>
          <w:tcPr>
            <w:tcW w:w="6914" w:type="dxa"/>
          </w:tcPr>
          <w:p>
            <w:pPr>
              <w:pStyle w:val="TableParagraph"/>
              <w:ind w:left="107" w:right="56"/>
              <w:rPr>
                <w:sz w:val="20"/>
              </w:rPr>
            </w:pPr>
            <w:r>
              <w:rPr>
                <w:b/>
                <w:sz w:val="20"/>
              </w:rPr>
              <w:t>Reasons</w:t>
            </w:r>
            <w:r>
              <w:rPr>
                <w:b/>
                <w:spacing w:val="-7"/>
                <w:sz w:val="20"/>
              </w:rPr>
              <w:t> </w:t>
            </w:r>
            <w:r>
              <w:rPr>
                <w:b/>
                <w:sz w:val="20"/>
              </w:rPr>
              <w:t>for</w:t>
            </w:r>
            <w:r>
              <w:rPr>
                <w:b/>
                <w:spacing w:val="-6"/>
                <w:sz w:val="20"/>
              </w:rPr>
              <w:t> </w:t>
            </w:r>
            <w:r>
              <w:rPr>
                <w:b/>
                <w:sz w:val="20"/>
              </w:rPr>
              <w:t>License</w:t>
            </w:r>
            <w:r>
              <w:rPr>
                <w:b/>
                <w:spacing w:val="-6"/>
                <w:sz w:val="20"/>
              </w:rPr>
              <w:t> </w:t>
            </w:r>
            <w:r>
              <w:rPr>
                <w:b/>
                <w:sz w:val="20"/>
              </w:rPr>
              <w:t>Rejection,</w:t>
            </w:r>
            <w:r>
              <w:rPr>
                <w:b/>
                <w:spacing w:val="-5"/>
                <w:sz w:val="20"/>
              </w:rPr>
              <w:t> </w:t>
            </w:r>
            <w:r>
              <w:rPr>
                <w:b/>
                <w:sz w:val="20"/>
              </w:rPr>
              <w:t>Suspension,</w:t>
            </w:r>
            <w:r>
              <w:rPr>
                <w:b/>
                <w:spacing w:val="-5"/>
                <w:sz w:val="20"/>
              </w:rPr>
              <w:t> </w:t>
            </w:r>
            <w:r>
              <w:rPr>
                <w:b/>
                <w:sz w:val="20"/>
              </w:rPr>
              <w:t>and</w:t>
            </w:r>
            <w:r>
              <w:rPr>
                <w:b/>
                <w:spacing w:val="-4"/>
                <w:sz w:val="20"/>
              </w:rPr>
              <w:t> </w:t>
            </w:r>
            <w:r>
              <w:rPr>
                <w:b/>
                <w:sz w:val="20"/>
              </w:rPr>
              <w:t>Cancellation</w:t>
            </w:r>
            <w:r>
              <w:rPr>
                <w:b/>
                <w:spacing w:val="-7"/>
                <w:sz w:val="20"/>
              </w:rPr>
              <w:t> </w:t>
            </w:r>
            <w:r>
              <w:rPr>
                <w:b/>
                <w:sz w:val="20"/>
              </w:rPr>
              <w:t>(Logistics Services) </w:t>
            </w:r>
            <w:r>
              <w:rPr>
                <w:sz w:val="20"/>
              </w:rPr>
              <w:t>(4 AND 5)</w:t>
            </w:r>
          </w:p>
        </w:tc>
        <w:tc>
          <w:tcPr>
            <w:tcW w:w="828" w:type="dxa"/>
          </w:tcPr>
          <w:p>
            <w:pPr>
              <w:pStyle w:val="TableParagraph"/>
              <w:ind w:right="98"/>
              <w:jc w:val="right"/>
              <w:rPr>
                <w:b/>
                <w:sz w:val="20"/>
              </w:rPr>
            </w:pPr>
            <w:r>
              <w:rPr>
                <w:b/>
                <w:spacing w:val="-10"/>
                <w:sz w:val="20"/>
              </w:rPr>
              <w:t>1</w:t>
            </w:r>
          </w:p>
        </w:tc>
        <w:tc>
          <w:tcPr>
            <w:tcW w:w="828" w:type="dxa"/>
          </w:tcPr>
          <w:p>
            <w:pPr>
              <w:pStyle w:val="TableParagraph"/>
              <w:ind w:right="99"/>
              <w:jc w:val="right"/>
              <w:rPr>
                <w:b/>
                <w:sz w:val="20"/>
              </w:rPr>
            </w:pPr>
            <w:r>
              <w:rPr>
                <w:b/>
                <w:spacing w:val="-10"/>
                <w:sz w:val="20"/>
              </w:rPr>
              <w:t>1</w:t>
            </w:r>
          </w:p>
        </w:tc>
        <w:tc>
          <w:tcPr>
            <w:tcW w:w="828" w:type="dxa"/>
          </w:tcPr>
          <w:p>
            <w:pPr>
              <w:pStyle w:val="TableParagraph"/>
              <w:ind w:right="99"/>
              <w:jc w:val="right"/>
              <w:rPr>
                <w:b/>
                <w:sz w:val="20"/>
              </w:rPr>
            </w:pPr>
            <w:r>
              <w:rPr>
                <w:b/>
                <w:spacing w:val="-10"/>
                <w:sz w:val="20"/>
              </w:rPr>
              <w:t>2</w:t>
            </w:r>
          </w:p>
        </w:tc>
      </w:tr>
      <w:tr>
        <w:trPr>
          <w:trHeight w:val="1149" w:hRule="atLeast"/>
        </w:trPr>
        <w:tc>
          <w:tcPr>
            <w:tcW w:w="6914" w:type="dxa"/>
          </w:tcPr>
          <w:p>
            <w:pPr>
              <w:pStyle w:val="TableParagraph"/>
              <w:ind w:left="107"/>
              <w:rPr>
                <w:sz w:val="20"/>
              </w:rPr>
            </w:pPr>
            <w:r>
              <w:rPr>
                <w:b/>
                <w:sz w:val="20"/>
              </w:rPr>
              <w:t>Right</w:t>
            </w:r>
            <w:r>
              <w:rPr>
                <w:b/>
                <w:spacing w:val="-5"/>
                <w:sz w:val="20"/>
              </w:rPr>
              <w:t> </w:t>
            </w:r>
            <w:r>
              <w:rPr>
                <w:b/>
                <w:sz w:val="20"/>
              </w:rPr>
              <w:t>to</w:t>
            </w:r>
            <w:r>
              <w:rPr>
                <w:b/>
                <w:spacing w:val="-5"/>
                <w:sz w:val="20"/>
              </w:rPr>
              <w:t> </w:t>
            </w:r>
            <w:r>
              <w:rPr>
                <w:b/>
                <w:sz w:val="20"/>
              </w:rPr>
              <w:t>Appeal</w:t>
            </w:r>
            <w:r>
              <w:rPr>
                <w:b/>
                <w:spacing w:val="-6"/>
                <w:sz w:val="20"/>
              </w:rPr>
              <w:t> </w:t>
            </w:r>
            <w:r>
              <w:rPr>
                <w:b/>
                <w:sz w:val="20"/>
              </w:rPr>
              <w:t>(Services)–Administrative</w:t>
            </w:r>
            <w:r>
              <w:rPr>
                <w:b/>
                <w:spacing w:val="-6"/>
                <w:sz w:val="20"/>
              </w:rPr>
              <w:t> </w:t>
            </w:r>
            <w:r>
              <w:rPr>
                <w:b/>
                <w:sz w:val="20"/>
              </w:rPr>
              <w:t>(Freight</w:t>
            </w:r>
            <w:r>
              <w:rPr>
                <w:b/>
                <w:spacing w:val="-5"/>
                <w:sz w:val="20"/>
              </w:rPr>
              <w:t> </w:t>
            </w:r>
            <w:r>
              <w:rPr>
                <w:b/>
                <w:sz w:val="20"/>
              </w:rPr>
              <w:t>Transport)</w:t>
            </w:r>
            <w:r>
              <w:rPr>
                <w:b/>
                <w:spacing w:val="-5"/>
                <w:sz w:val="20"/>
              </w:rPr>
              <w:t> </w:t>
            </w:r>
            <w:r>
              <w:rPr>
                <w:sz w:val="20"/>
              </w:rPr>
              <w:t>(6</w:t>
            </w:r>
            <w:r>
              <w:rPr>
                <w:spacing w:val="-5"/>
                <w:sz w:val="20"/>
              </w:rPr>
              <w:t> </w:t>
            </w:r>
            <w:r>
              <w:rPr>
                <w:sz w:val="20"/>
              </w:rPr>
              <w:t>AND</w:t>
            </w:r>
            <w:r>
              <w:rPr>
                <w:spacing w:val="-6"/>
                <w:sz w:val="20"/>
              </w:rPr>
              <w:t> </w:t>
            </w:r>
            <w:r>
              <w:rPr>
                <w:sz w:val="20"/>
              </w:rPr>
              <w:t>7– Coastal; 6 AND 8–Island; 7 AND 8–Landlocked)*</w:t>
            </w:r>
          </w:p>
          <w:p>
            <w:pPr>
              <w:pStyle w:val="TableParagraph"/>
              <w:spacing w:line="230" w:lineRule="exact"/>
              <w:ind w:left="107"/>
              <w:rPr>
                <w:i/>
                <w:sz w:val="20"/>
              </w:rPr>
            </w:pPr>
            <w:r>
              <w:rPr>
                <w:i/>
                <w:sz w:val="20"/>
              </w:rPr>
              <w:t>In</w:t>
            </w:r>
            <w:r>
              <w:rPr>
                <w:i/>
                <w:spacing w:val="-3"/>
                <w:sz w:val="20"/>
              </w:rPr>
              <w:t> </w:t>
            </w:r>
            <w:r>
              <w:rPr>
                <w:i/>
                <w:sz w:val="20"/>
              </w:rPr>
              <w:t>coastal</w:t>
            </w:r>
            <w:r>
              <w:rPr>
                <w:i/>
                <w:spacing w:val="-4"/>
                <w:sz w:val="20"/>
              </w:rPr>
              <w:t> </w:t>
            </w:r>
            <w:r>
              <w:rPr>
                <w:i/>
                <w:sz w:val="20"/>
              </w:rPr>
              <w:t>economies</w:t>
            </w:r>
            <w:r>
              <w:rPr>
                <w:i/>
                <w:spacing w:val="-5"/>
                <w:sz w:val="20"/>
              </w:rPr>
              <w:t> </w:t>
            </w:r>
            <w:r>
              <w:rPr>
                <w:i/>
                <w:sz w:val="20"/>
              </w:rPr>
              <w:t>this</w:t>
            </w:r>
            <w:r>
              <w:rPr>
                <w:i/>
                <w:spacing w:val="-5"/>
                <w:sz w:val="20"/>
              </w:rPr>
              <w:t> </w:t>
            </w:r>
            <w:r>
              <w:rPr>
                <w:i/>
                <w:sz w:val="20"/>
              </w:rPr>
              <w:t>question</w:t>
            </w:r>
            <w:r>
              <w:rPr>
                <w:i/>
                <w:spacing w:val="-3"/>
                <w:sz w:val="20"/>
              </w:rPr>
              <w:t> </w:t>
            </w:r>
            <w:r>
              <w:rPr>
                <w:i/>
                <w:sz w:val="20"/>
              </w:rPr>
              <w:t>assesses</w:t>
            </w:r>
            <w:r>
              <w:rPr>
                <w:i/>
                <w:spacing w:val="-5"/>
                <w:sz w:val="20"/>
              </w:rPr>
              <w:t> </w:t>
            </w:r>
            <w:r>
              <w:rPr>
                <w:i/>
                <w:sz w:val="20"/>
              </w:rPr>
              <w:t>maritime</w:t>
            </w:r>
            <w:r>
              <w:rPr>
                <w:i/>
                <w:spacing w:val="-4"/>
                <w:sz w:val="20"/>
              </w:rPr>
              <w:t> </w:t>
            </w:r>
            <w:r>
              <w:rPr>
                <w:i/>
                <w:sz w:val="20"/>
              </w:rPr>
              <w:t>freight</w:t>
            </w:r>
            <w:r>
              <w:rPr>
                <w:i/>
                <w:spacing w:val="-4"/>
                <w:sz w:val="20"/>
              </w:rPr>
              <w:t> </w:t>
            </w:r>
            <w:r>
              <w:rPr>
                <w:i/>
                <w:sz w:val="20"/>
              </w:rPr>
              <w:t>and</w:t>
            </w:r>
            <w:r>
              <w:rPr>
                <w:i/>
                <w:spacing w:val="-3"/>
                <w:sz w:val="20"/>
              </w:rPr>
              <w:t> </w:t>
            </w:r>
            <w:r>
              <w:rPr>
                <w:i/>
                <w:sz w:val="20"/>
              </w:rPr>
              <w:t>road</w:t>
            </w:r>
            <w:r>
              <w:rPr>
                <w:i/>
                <w:spacing w:val="-3"/>
                <w:sz w:val="20"/>
              </w:rPr>
              <w:t> </w:t>
            </w:r>
            <w:r>
              <w:rPr>
                <w:i/>
                <w:sz w:val="20"/>
              </w:rPr>
              <w:t>freight;</w:t>
            </w:r>
            <w:r>
              <w:rPr>
                <w:i/>
                <w:spacing w:val="-3"/>
                <w:sz w:val="20"/>
              </w:rPr>
              <w:t> </w:t>
            </w:r>
            <w:r>
              <w:rPr>
                <w:i/>
                <w:sz w:val="20"/>
              </w:rPr>
              <w:t>in island economies this question assesses maritime freight and air freight; and in landlocked economies this question assesses road freight and air freight</w:t>
            </w:r>
          </w:p>
        </w:tc>
        <w:tc>
          <w:tcPr>
            <w:tcW w:w="828" w:type="dxa"/>
          </w:tcPr>
          <w:p>
            <w:pPr>
              <w:pStyle w:val="TableParagraph"/>
              <w:ind w:right="98"/>
              <w:jc w:val="right"/>
              <w:rPr>
                <w:b/>
                <w:sz w:val="20"/>
              </w:rPr>
            </w:pPr>
            <w:r>
              <w:rPr>
                <w:b/>
                <w:spacing w:val="-10"/>
                <w:sz w:val="20"/>
              </w:rPr>
              <w:t>1</w:t>
            </w:r>
          </w:p>
        </w:tc>
        <w:tc>
          <w:tcPr>
            <w:tcW w:w="828" w:type="dxa"/>
          </w:tcPr>
          <w:p>
            <w:pPr>
              <w:pStyle w:val="TableParagraph"/>
              <w:ind w:right="99"/>
              <w:jc w:val="right"/>
              <w:rPr>
                <w:b/>
                <w:sz w:val="20"/>
              </w:rPr>
            </w:pPr>
            <w:r>
              <w:rPr>
                <w:b/>
                <w:spacing w:val="-10"/>
                <w:sz w:val="20"/>
              </w:rPr>
              <w:t>1</w:t>
            </w:r>
          </w:p>
        </w:tc>
        <w:tc>
          <w:tcPr>
            <w:tcW w:w="828" w:type="dxa"/>
          </w:tcPr>
          <w:p>
            <w:pPr>
              <w:pStyle w:val="TableParagraph"/>
              <w:ind w:right="99"/>
              <w:jc w:val="right"/>
              <w:rPr>
                <w:b/>
                <w:sz w:val="20"/>
              </w:rPr>
            </w:pPr>
            <w:r>
              <w:rPr>
                <w:b/>
                <w:spacing w:val="-10"/>
                <w:sz w:val="20"/>
              </w:rPr>
              <w:t>2</w:t>
            </w:r>
          </w:p>
        </w:tc>
      </w:tr>
      <w:tr>
        <w:trPr>
          <w:trHeight w:val="349" w:hRule="atLeast"/>
        </w:trPr>
        <w:tc>
          <w:tcPr>
            <w:tcW w:w="6914" w:type="dxa"/>
          </w:tcPr>
          <w:p>
            <w:pPr>
              <w:pStyle w:val="TableParagraph"/>
              <w:spacing w:line="230" w:lineRule="exact"/>
              <w:ind w:left="107"/>
              <w:rPr>
                <w:sz w:val="20"/>
              </w:rPr>
            </w:pPr>
            <w:r>
              <w:rPr>
                <w:b/>
                <w:sz w:val="20"/>
              </w:rPr>
              <w:t>Right</w:t>
            </w:r>
            <w:r>
              <w:rPr>
                <w:b/>
                <w:spacing w:val="-8"/>
                <w:sz w:val="20"/>
              </w:rPr>
              <w:t> </w:t>
            </w:r>
            <w:r>
              <w:rPr>
                <w:b/>
                <w:sz w:val="20"/>
              </w:rPr>
              <w:t>to</w:t>
            </w:r>
            <w:r>
              <w:rPr>
                <w:b/>
                <w:spacing w:val="-7"/>
                <w:sz w:val="20"/>
              </w:rPr>
              <w:t> </w:t>
            </w:r>
            <w:r>
              <w:rPr>
                <w:b/>
                <w:sz w:val="20"/>
              </w:rPr>
              <w:t>Appeal</w:t>
            </w:r>
            <w:r>
              <w:rPr>
                <w:b/>
                <w:spacing w:val="-9"/>
                <w:sz w:val="20"/>
              </w:rPr>
              <w:t> </w:t>
            </w:r>
            <w:r>
              <w:rPr>
                <w:b/>
                <w:sz w:val="20"/>
              </w:rPr>
              <w:t>(Services)–Administrative</w:t>
            </w:r>
            <w:r>
              <w:rPr>
                <w:b/>
                <w:spacing w:val="-8"/>
                <w:sz w:val="20"/>
              </w:rPr>
              <w:t> </w:t>
            </w:r>
            <w:r>
              <w:rPr>
                <w:b/>
                <w:sz w:val="20"/>
              </w:rPr>
              <w:t>(Logistics</w:t>
            </w:r>
            <w:r>
              <w:rPr>
                <w:b/>
                <w:spacing w:val="-9"/>
                <w:sz w:val="20"/>
              </w:rPr>
              <w:t> </w:t>
            </w:r>
            <w:r>
              <w:rPr>
                <w:b/>
                <w:sz w:val="20"/>
              </w:rPr>
              <w:t>Services)</w:t>
            </w:r>
            <w:r>
              <w:rPr>
                <w:b/>
                <w:spacing w:val="-7"/>
                <w:sz w:val="20"/>
              </w:rPr>
              <w:t> </w:t>
            </w:r>
            <w:r>
              <w:rPr>
                <w:sz w:val="20"/>
              </w:rPr>
              <w:t>(9</w:t>
            </w:r>
            <w:r>
              <w:rPr>
                <w:spacing w:val="-8"/>
                <w:sz w:val="20"/>
              </w:rPr>
              <w:t> </w:t>
            </w:r>
            <w:r>
              <w:rPr>
                <w:sz w:val="20"/>
              </w:rPr>
              <w:t>AND</w:t>
            </w:r>
            <w:r>
              <w:rPr>
                <w:spacing w:val="-8"/>
                <w:sz w:val="20"/>
              </w:rPr>
              <w:t> </w:t>
            </w:r>
            <w:r>
              <w:rPr>
                <w:spacing w:val="-5"/>
                <w:sz w:val="20"/>
              </w:rPr>
              <w:t>10)</w:t>
            </w:r>
          </w:p>
        </w:tc>
        <w:tc>
          <w:tcPr>
            <w:tcW w:w="828" w:type="dxa"/>
          </w:tcPr>
          <w:p>
            <w:pPr>
              <w:pStyle w:val="TableParagraph"/>
              <w:spacing w:line="230" w:lineRule="exact"/>
              <w:ind w:right="98"/>
              <w:jc w:val="right"/>
              <w:rPr>
                <w:b/>
                <w:sz w:val="20"/>
              </w:rPr>
            </w:pPr>
            <w:r>
              <w:rPr>
                <w:b/>
                <w:spacing w:val="-10"/>
                <w:sz w:val="20"/>
              </w:rPr>
              <w:t>1</w:t>
            </w:r>
          </w:p>
        </w:tc>
        <w:tc>
          <w:tcPr>
            <w:tcW w:w="828" w:type="dxa"/>
          </w:tcPr>
          <w:p>
            <w:pPr>
              <w:pStyle w:val="TableParagraph"/>
              <w:spacing w:line="230" w:lineRule="exact"/>
              <w:ind w:right="99"/>
              <w:jc w:val="right"/>
              <w:rPr>
                <w:b/>
                <w:sz w:val="20"/>
              </w:rPr>
            </w:pPr>
            <w:r>
              <w:rPr>
                <w:b/>
                <w:spacing w:val="-10"/>
                <w:sz w:val="20"/>
              </w:rPr>
              <w:t>1</w:t>
            </w:r>
          </w:p>
        </w:tc>
        <w:tc>
          <w:tcPr>
            <w:tcW w:w="828" w:type="dxa"/>
          </w:tcPr>
          <w:p>
            <w:pPr>
              <w:pStyle w:val="TableParagraph"/>
              <w:spacing w:line="230" w:lineRule="exact"/>
              <w:ind w:right="99"/>
              <w:jc w:val="right"/>
              <w:rPr>
                <w:b/>
                <w:sz w:val="20"/>
              </w:rPr>
            </w:pPr>
            <w:r>
              <w:rPr>
                <w:b/>
                <w:spacing w:val="-10"/>
                <w:sz w:val="20"/>
              </w:rPr>
              <w:t>2</w:t>
            </w:r>
          </w:p>
        </w:tc>
      </w:tr>
      <w:tr>
        <w:trPr>
          <w:trHeight w:val="1149" w:hRule="atLeast"/>
        </w:trPr>
        <w:tc>
          <w:tcPr>
            <w:tcW w:w="6914" w:type="dxa"/>
          </w:tcPr>
          <w:p>
            <w:pPr>
              <w:pStyle w:val="TableParagraph"/>
              <w:ind w:left="107"/>
              <w:rPr>
                <w:b/>
                <w:sz w:val="20"/>
              </w:rPr>
            </w:pPr>
            <w:r>
              <w:rPr>
                <w:b/>
                <w:sz w:val="20"/>
              </w:rPr>
              <w:t>Right</w:t>
            </w:r>
            <w:r>
              <w:rPr>
                <w:b/>
                <w:spacing w:val="-8"/>
                <w:sz w:val="20"/>
              </w:rPr>
              <w:t> </w:t>
            </w:r>
            <w:r>
              <w:rPr>
                <w:b/>
                <w:sz w:val="20"/>
              </w:rPr>
              <w:t>to</w:t>
            </w:r>
            <w:r>
              <w:rPr>
                <w:b/>
                <w:spacing w:val="-8"/>
                <w:sz w:val="20"/>
              </w:rPr>
              <w:t> </w:t>
            </w:r>
            <w:r>
              <w:rPr>
                <w:b/>
                <w:sz w:val="20"/>
              </w:rPr>
              <w:t>Appeal</w:t>
            </w:r>
            <w:r>
              <w:rPr>
                <w:b/>
                <w:spacing w:val="-9"/>
                <w:sz w:val="20"/>
              </w:rPr>
              <w:t> </w:t>
            </w:r>
            <w:r>
              <w:rPr>
                <w:b/>
                <w:sz w:val="20"/>
              </w:rPr>
              <w:t>(Services)</w:t>
            </w:r>
            <w:r>
              <w:rPr>
                <w:sz w:val="20"/>
              </w:rPr>
              <w:t>–</w:t>
            </w:r>
            <w:r>
              <w:rPr>
                <w:b/>
                <w:sz w:val="20"/>
              </w:rPr>
              <w:t>Judicial</w:t>
            </w:r>
            <w:r>
              <w:rPr>
                <w:b/>
                <w:spacing w:val="-9"/>
                <w:sz w:val="20"/>
              </w:rPr>
              <w:t> </w:t>
            </w:r>
            <w:r>
              <w:rPr>
                <w:b/>
                <w:sz w:val="20"/>
              </w:rPr>
              <w:t>(Freight</w:t>
            </w:r>
            <w:r>
              <w:rPr>
                <w:b/>
                <w:spacing w:val="-8"/>
                <w:sz w:val="20"/>
              </w:rPr>
              <w:t> </w:t>
            </w:r>
            <w:r>
              <w:rPr>
                <w:b/>
                <w:spacing w:val="-2"/>
                <w:sz w:val="20"/>
              </w:rPr>
              <w:t>Transport)</w:t>
            </w:r>
          </w:p>
          <w:p>
            <w:pPr>
              <w:pStyle w:val="TableParagraph"/>
              <w:ind w:left="107"/>
              <w:rPr>
                <w:sz w:val="20"/>
              </w:rPr>
            </w:pPr>
            <w:r>
              <w:rPr>
                <w:sz w:val="20"/>
              </w:rPr>
              <w:t>(11</w:t>
            </w:r>
            <w:r>
              <w:rPr>
                <w:spacing w:val="-4"/>
                <w:sz w:val="20"/>
              </w:rPr>
              <w:t> </w:t>
            </w:r>
            <w:r>
              <w:rPr>
                <w:sz w:val="20"/>
              </w:rPr>
              <w:t>AND</w:t>
            </w:r>
            <w:r>
              <w:rPr>
                <w:spacing w:val="-4"/>
                <w:sz w:val="20"/>
              </w:rPr>
              <w:t> </w:t>
            </w:r>
            <w:r>
              <w:rPr>
                <w:sz w:val="20"/>
              </w:rPr>
              <w:t>12–Coastal;</w:t>
            </w:r>
            <w:r>
              <w:rPr>
                <w:spacing w:val="-5"/>
                <w:sz w:val="20"/>
              </w:rPr>
              <w:t> </w:t>
            </w:r>
            <w:r>
              <w:rPr>
                <w:sz w:val="20"/>
              </w:rPr>
              <w:t>11</w:t>
            </w:r>
            <w:r>
              <w:rPr>
                <w:spacing w:val="-3"/>
                <w:sz w:val="20"/>
              </w:rPr>
              <w:t> </w:t>
            </w:r>
            <w:r>
              <w:rPr>
                <w:sz w:val="20"/>
              </w:rPr>
              <w:t>AND</w:t>
            </w:r>
            <w:r>
              <w:rPr>
                <w:spacing w:val="-4"/>
                <w:sz w:val="20"/>
              </w:rPr>
              <w:t> </w:t>
            </w:r>
            <w:r>
              <w:rPr>
                <w:sz w:val="20"/>
              </w:rPr>
              <w:t>13–Island;</w:t>
            </w:r>
            <w:r>
              <w:rPr>
                <w:spacing w:val="-7"/>
                <w:sz w:val="20"/>
              </w:rPr>
              <w:t> </w:t>
            </w:r>
            <w:r>
              <w:rPr>
                <w:sz w:val="20"/>
              </w:rPr>
              <w:t>12</w:t>
            </w:r>
            <w:r>
              <w:rPr>
                <w:spacing w:val="-4"/>
                <w:sz w:val="20"/>
              </w:rPr>
              <w:t> </w:t>
            </w:r>
            <w:r>
              <w:rPr>
                <w:sz w:val="20"/>
              </w:rPr>
              <w:t>AND</w:t>
            </w:r>
            <w:r>
              <w:rPr>
                <w:spacing w:val="-4"/>
                <w:sz w:val="20"/>
              </w:rPr>
              <w:t> </w:t>
            </w:r>
            <w:r>
              <w:rPr>
                <w:spacing w:val="-2"/>
                <w:sz w:val="20"/>
              </w:rPr>
              <w:t>13–Landlocked)*</w:t>
            </w:r>
          </w:p>
          <w:p>
            <w:pPr>
              <w:pStyle w:val="TableParagraph"/>
              <w:spacing w:before="1"/>
              <w:ind w:left="107"/>
              <w:rPr>
                <w:i/>
                <w:sz w:val="20"/>
              </w:rPr>
            </w:pPr>
            <w:r>
              <w:rPr>
                <w:i/>
                <w:sz w:val="20"/>
              </w:rPr>
              <w:t>In</w:t>
            </w:r>
            <w:r>
              <w:rPr>
                <w:i/>
                <w:spacing w:val="-6"/>
                <w:sz w:val="20"/>
              </w:rPr>
              <w:t> </w:t>
            </w:r>
            <w:r>
              <w:rPr>
                <w:i/>
                <w:sz w:val="20"/>
              </w:rPr>
              <w:t>coastal</w:t>
            </w:r>
            <w:r>
              <w:rPr>
                <w:i/>
                <w:spacing w:val="-5"/>
                <w:sz w:val="20"/>
              </w:rPr>
              <w:t> </w:t>
            </w:r>
            <w:r>
              <w:rPr>
                <w:i/>
                <w:sz w:val="20"/>
              </w:rPr>
              <w:t>economies</w:t>
            </w:r>
            <w:r>
              <w:rPr>
                <w:i/>
                <w:spacing w:val="-7"/>
                <w:sz w:val="20"/>
              </w:rPr>
              <w:t> </w:t>
            </w:r>
            <w:r>
              <w:rPr>
                <w:i/>
                <w:sz w:val="20"/>
              </w:rPr>
              <w:t>this</w:t>
            </w:r>
            <w:r>
              <w:rPr>
                <w:i/>
                <w:spacing w:val="-7"/>
                <w:sz w:val="20"/>
              </w:rPr>
              <w:t> </w:t>
            </w:r>
            <w:r>
              <w:rPr>
                <w:i/>
                <w:sz w:val="20"/>
              </w:rPr>
              <w:t>question</w:t>
            </w:r>
            <w:r>
              <w:rPr>
                <w:i/>
                <w:spacing w:val="-5"/>
                <w:sz w:val="20"/>
              </w:rPr>
              <w:t> </w:t>
            </w:r>
            <w:r>
              <w:rPr>
                <w:i/>
                <w:sz w:val="20"/>
              </w:rPr>
              <w:t>assesses</w:t>
            </w:r>
            <w:r>
              <w:rPr>
                <w:i/>
                <w:spacing w:val="-7"/>
                <w:sz w:val="20"/>
              </w:rPr>
              <w:t> </w:t>
            </w:r>
            <w:r>
              <w:rPr>
                <w:i/>
                <w:sz w:val="20"/>
              </w:rPr>
              <w:t>maritime</w:t>
            </w:r>
            <w:r>
              <w:rPr>
                <w:i/>
                <w:spacing w:val="-6"/>
                <w:sz w:val="20"/>
              </w:rPr>
              <w:t> </w:t>
            </w:r>
            <w:r>
              <w:rPr>
                <w:i/>
                <w:sz w:val="20"/>
              </w:rPr>
              <w:t>freight</w:t>
            </w:r>
            <w:r>
              <w:rPr>
                <w:i/>
                <w:spacing w:val="-6"/>
                <w:sz w:val="20"/>
              </w:rPr>
              <w:t> </w:t>
            </w:r>
            <w:r>
              <w:rPr>
                <w:i/>
                <w:sz w:val="20"/>
              </w:rPr>
              <w:t>and</w:t>
            </w:r>
            <w:r>
              <w:rPr>
                <w:i/>
                <w:spacing w:val="-5"/>
                <w:sz w:val="20"/>
              </w:rPr>
              <w:t> </w:t>
            </w:r>
            <w:r>
              <w:rPr>
                <w:i/>
                <w:sz w:val="20"/>
              </w:rPr>
              <w:t>road</w:t>
            </w:r>
            <w:r>
              <w:rPr>
                <w:i/>
                <w:spacing w:val="-5"/>
                <w:sz w:val="20"/>
              </w:rPr>
              <w:t> </w:t>
            </w:r>
            <w:r>
              <w:rPr>
                <w:i/>
                <w:sz w:val="20"/>
              </w:rPr>
              <w:t>freight;</w:t>
            </w:r>
            <w:r>
              <w:rPr>
                <w:i/>
                <w:spacing w:val="-5"/>
                <w:sz w:val="20"/>
              </w:rPr>
              <w:t> in</w:t>
            </w:r>
          </w:p>
          <w:p>
            <w:pPr>
              <w:pStyle w:val="TableParagraph"/>
              <w:spacing w:line="228" w:lineRule="exact"/>
              <w:ind w:left="107"/>
              <w:rPr>
                <w:i/>
                <w:sz w:val="20"/>
              </w:rPr>
            </w:pPr>
            <w:r>
              <w:rPr>
                <w:i/>
                <w:sz w:val="20"/>
              </w:rPr>
              <w:t>island</w:t>
            </w:r>
            <w:r>
              <w:rPr>
                <w:i/>
                <w:spacing w:val="-3"/>
                <w:sz w:val="20"/>
              </w:rPr>
              <w:t> </w:t>
            </w:r>
            <w:r>
              <w:rPr>
                <w:i/>
                <w:sz w:val="20"/>
              </w:rPr>
              <w:t>economies</w:t>
            </w:r>
            <w:r>
              <w:rPr>
                <w:i/>
                <w:spacing w:val="-4"/>
                <w:sz w:val="20"/>
              </w:rPr>
              <w:t> </w:t>
            </w:r>
            <w:r>
              <w:rPr>
                <w:i/>
                <w:sz w:val="20"/>
              </w:rPr>
              <w:t>this</w:t>
            </w:r>
            <w:r>
              <w:rPr>
                <w:i/>
                <w:spacing w:val="-4"/>
                <w:sz w:val="20"/>
              </w:rPr>
              <w:t> </w:t>
            </w:r>
            <w:r>
              <w:rPr>
                <w:i/>
                <w:sz w:val="20"/>
              </w:rPr>
              <w:t>question</w:t>
            </w:r>
            <w:r>
              <w:rPr>
                <w:i/>
                <w:spacing w:val="-4"/>
                <w:sz w:val="20"/>
              </w:rPr>
              <w:t> </w:t>
            </w:r>
            <w:r>
              <w:rPr>
                <w:i/>
                <w:sz w:val="20"/>
              </w:rPr>
              <w:t>assesses</w:t>
            </w:r>
            <w:r>
              <w:rPr>
                <w:i/>
                <w:spacing w:val="-4"/>
                <w:sz w:val="20"/>
              </w:rPr>
              <w:t> </w:t>
            </w:r>
            <w:r>
              <w:rPr>
                <w:i/>
                <w:sz w:val="20"/>
              </w:rPr>
              <w:t>maritime</w:t>
            </w:r>
            <w:r>
              <w:rPr>
                <w:i/>
                <w:spacing w:val="-4"/>
                <w:sz w:val="20"/>
              </w:rPr>
              <w:t> </w:t>
            </w:r>
            <w:r>
              <w:rPr>
                <w:i/>
                <w:sz w:val="20"/>
              </w:rPr>
              <w:t>freight</w:t>
            </w:r>
            <w:r>
              <w:rPr>
                <w:i/>
                <w:spacing w:val="-4"/>
                <w:sz w:val="20"/>
              </w:rPr>
              <w:t> </w:t>
            </w:r>
            <w:r>
              <w:rPr>
                <w:i/>
                <w:sz w:val="20"/>
              </w:rPr>
              <w:t>and</w:t>
            </w:r>
            <w:r>
              <w:rPr>
                <w:i/>
                <w:spacing w:val="-4"/>
                <w:sz w:val="20"/>
              </w:rPr>
              <w:t> </w:t>
            </w:r>
            <w:r>
              <w:rPr>
                <w:i/>
                <w:sz w:val="20"/>
              </w:rPr>
              <w:t>air</w:t>
            </w:r>
            <w:r>
              <w:rPr>
                <w:i/>
                <w:spacing w:val="-4"/>
                <w:sz w:val="20"/>
              </w:rPr>
              <w:t> </w:t>
            </w:r>
            <w:r>
              <w:rPr>
                <w:i/>
                <w:sz w:val="20"/>
              </w:rPr>
              <w:t>freight;</w:t>
            </w:r>
            <w:r>
              <w:rPr>
                <w:i/>
                <w:spacing w:val="-3"/>
                <w:sz w:val="20"/>
              </w:rPr>
              <w:t> </w:t>
            </w:r>
            <w:r>
              <w:rPr>
                <w:i/>
                <w:sz w:val="20"/>
              </w:rPr>
              <w:t>and</w:t>
            </w:r>
            <w:r>
              <w:rPr>
                <w:i/>
                <w:spacing w:val="-3"/>
                <w:sz w:val="20"/>
              </w:rPr>
              <w:t> </w:t>
            </w:r>
            <w:r>
              <w:rPr>
                <w:i/>
                <w:sz w:val="20"/>
              </w:rPr>
              <w:t>in landlocked economies this question assesses road freight and air freight</w:t>
            </w:r>
          </w:p>
        </w:tc>
        <w:tc>
          <w:tcPr>
            <w:tcW w:w="828" w:type="dxa"/>
          </w:tcPr>
          <w:p>
            <w:pPr>
              <w:pStyle w:val="TableParagraph"/>
              <w:ind w:right="98"/>
              <w:jc w:val="right"/>
              <w:rPr>
                <w:b/>
                <w:sz w:val="20"/>
              </w:rPr>
            </w:pPr>
            <w:r>
              <w:rPr>
                <w:b/>
                <w:spacing w:val="-10"/>
                <w:sz w:val="20"/>
              </w:rPr>
              <w:t>1</w:t>
            </w:r>
          </w:p>
        </w:tc>
        <w:tc>
          <w:tcPr>
            <w:tcW w:w="828" w:type="dxa"/>
          </w:tcPr>
          <w:p>
            <w:pPr>
              <w:pStyle w:val="TableParagraph"/>
              <w:ind w:right="99"/>
              <w:jc w:val="right"/>
              <w:rPr>
                <w:b/>
                <w:sz w:val="20"/>
              </w:rPr>
            </w:pPr>
            <w:r>
              <w:rPr>
                <w:b/>
                <w:spacing w:val="-10"/>
                <w:sz w:val="20"/>
              </w:rPr>
              <w:t>1</w:t>
            </w:r>
          </w:p>
        </w:tc>
        <w:tc>
          <w:tcPr>
            <w:tcW w:w="828" w:type="dxa"/>
          </w:tcPr>
          <w:p>
            <w:pPr>
              <w:pStyle w:val="TableParagraph"/>
              <w:ind w:right="99"/>
              <w:jc w:val="right"/>
              <w:rPr>
                <w:b/>
                <w:sz w:val="20"/>
              </w:rPr>
            </w:pPr>
            <w:r>
              <w:rPr>
                <w:b/>
                <w:spacing w:val="-10"/>
                <w:sz w:val="20"/>
              </w:rPr>
              <w:t>2</w:t>
            </w:r>
          </w:p>
        </w:tc>
      </w:tr>
      <w:tr>
        <w:trPr>
          <w:trHeight w:val="350" w:hRule="atLeast"/>
        </w:trPr>
        <w:tc>
          <w:tcPr>
            <w:tcW w:w="6914" w:type="dxa"/>
          </w:tcPr>
          <w:p>
            <w:pPr>
              <w:pStyle w:val="TableParagraph"/>
              <w:ind w:left="107"/>
              <w:rPr>
                <w:sz w:val="20"/>
              </w:rPr>
            </w:pPr>
            <w:r>
              <w:rPr>
                <w:b/>
                <w:sz w:val="20"/>
              </w:rPr>
              <w:t>Right</w:t>
            </w:r>
            <w:r>
              <w:rPr>
                <w:b/>
                <w:spacing w:val="-7"/>
                <w:sz w:val="20"/>
              </w:rPr>
              <w:t> </w:t>
            </w:r>
            <w:r>
              <w:rPr>
                <w:b/>
                <w:sz w:val="20"/>
              </w:rPr>
              <w:t>to</w:t>
            </w:r>
            <w:r>
              <w:rPr>
                <w:b/>
                <w:spacing w:val="-7"/>
                <w:sz w:val="20"/>
              </w:rPr>
              <w:t> </w:t>
            </w:r>
            <w:r>
              <w:rPr>
                <w:b/>
                <w:sz w:val="20"/>
              </w:rPr>
              <w:t>Appeal</w:t>
            </w:r>
            <w:r>
              <w:rPr>
                <w:b/>
                <w:spacing w:val="-7"/>
                <w:sz w:val="20"/>
              </w:rPr>
              <w:t> </w:t>
            </w:r>
            <w:r>
              <w:rPr>
                <w:b/>
                <w:sz w:val="20"/>
              </w:rPr>
              <w:t>(Services)–Judicial</w:t>
            </w:r>
            <w:r>
              <w:rPr>
                <w:b/>
                <w:spacing w:val="-8"/>
                <w:sz w:val="20"/>
              </w:rPr>
              <w:t> </w:t>
            </w:r>
            <w:r>
              <w:rPr>
                <w:b/>
                <w:sz w:val="20"/>
              </w:rPr>
              <w:t>(Logistics</w:t>
            </w:r>
            <w:r>
              <w:rPr>
                <w:b/>
                <w:spacing w:val="-8"/>
                <w:sz w:val="20"/>
              </w:rPr>
              <w:t> </w:t>
            </w:r>
            <w:r>
              <w:rPr>
                <w:b/>
                <w:sz w:val="20"/>
              </w:rPr>
              <w:t>Services)</w:t>
            </w:r>
            <w:r>
              <w:rPr>
                <w:b/>
                <w:spacing w:val="-7"/>
                <w:sz w:val="20"/>
              </w:rPr>
              <w:t> </w:t>
            </w:r>
            <w:r>
              <w:rPr>
                <w:sz w:val="20"/>
              </w:rPr>
              <w:t>(14</w:t>
            </w:r>
            <w:r>
              <w:rPr>
                <w:spacing w:val="-7"/>
                <w:sz w:val="20"/>
              </w:rPr>
              <w:t> </w:t>
            </w:r>
            <w:r>
              <w:rPr>
                <w:sz w:val="20"/>
              </w:rPr>
              <w:t>AND</w:t>
            </w:r>
            <w:r>
              <w:rPr>
                <w:spacing w:val="-7"/>
                <w:sz w:val="20"/>
              </w:rPr>
              <w:t> </w:t>
            </w:r>
            <w:r>
              <w:rPr>
                <w:spacing w:val="-5"/>
                <w:sz w:val="20"/>
              </w:rPr>
              <w:t>15)</w:t>
            </w:r>
          </w:p>
        </w:tc>
        <w:tc>
          <w:tcPr>
            <w:tcW w:w="828" w:type="dxa"/>
          </w:tcPr>
          <w:p>
            <w:pPr>
              <w:pStyle w:val="TableParagraph"/>
              <w:ind w:right="98"/>
              <w:jc w:val="right"/>
              <w:rPr>
                <w:b/>
                <w:sz w:val="20"/>
              </w:rPr>
            </w:pPr>
            <w:r>
              <w:rPr>
                <w:b/>
                <w:spacing w:val="-10"/>
                <w:sz w:val="20"/>
              </w:rPr>
              <w:t>1</w:t>
            </w:r>
          </w:p>
        </w:tc>
        <w:tc>
          <w:tcPr>
            <w:tcW w:w="828" w:type="dxa"/>
          </w:tcPr>
          <w:p>
            <w:pPr>
              <w:pStyle w:val="TableParagraph"/>
              <w:ind w:right="99"/>
              <w:jc w:val="right"/>
              <w:rPr>
                <w:b/>
                <w:sz w:val="20"/>
              </w:rPr>
            </w:pPr>
            <w:r>
              <w:rPr>
                <w:b/>
                <w:spacing w:val="-10"/>
                <w:sz w:val="20"/>
              </w:rPr>
              <w:t>1</w:t>
            </w:r>
          </w:p>
        </w:tc>
        <w:tc>
          <w:tcPr>
            <w:tcW w:w="828" w:type="dxa"/>
          </w:tcPr>
          <w:p>
            <w:pPr>
              <w:pStyle w:val="TableParagraph"/>
              <w:ind w:right="99"/>
              <w:jc w:val="right"/>
              <w:rPr>
                <w:b/>
                <w:sz w:val="20"/>
              </w:rPr>
            </w:pPr>
            <w:r>
              <w:rPr>
                <w:b/>
                <w:spacing w:val="-10"/>
                <w:sz w:val="20"/>
              </w:rPr>
              <w:t>2</w:t>
            </w:r>
          </w:p>
        </w:tc>
      </w:tr>
      <w:tr>
        <w:trPr>
          <w:trHeight w:val="2070" w:hRule="atLeast"/>
        </w:trPr>
        <w:tc>
          <w:tcPr>
            <w:tcW w:w="6914" w:type="dxa"/>
          </w:tcPr>
          <w:p>
            <w:pPr>
              <w:pStyle w:val="TableParagraph"/>
              <w:ind w:left="107" w:right="56"/>
              <w:rPr>
                <w:sz w:val="20"/>
              </w:rPr>
            </w:pPr>
            <w:r>
              <w:rPr>
                <w:b/>
                <w:sz w:val="20"/>
              </w:rPr>
              <w:t>Simplified</w:t>
            </w:r>
            <w:r>
              <w:rPr>
                <w:b/>
                <w:spacing w:val="-5"/>
                <w:sz w:val="20"/>
              </w:rPr>
              <w:t> </w:t>
            </w:r>
            <w:r>
              <w:rPr>
                <w:b/>
                <w:sz w:val="20"/>
              </w:rPr>
              <w:t>Visa</w:t>
            </w:r>
            <w:r>
              <w:rPr>
                <w:b/>
                <w:spacing w:val="-4"/>
                <w:sz w:val="20"/>
              </w:rPr>
              <w:t> </w:t>
            </w:r>
            <w:r>
              <w:rPr>
                <w:b/>
                <w:sz w:val="20"/>
              </w:rPr>
              <w:t>Regime</w:t>
            </w:r>
            <w:r>
              <w:rPr>
                <w:sz w:val="20"/>
              </w:rPr>
              <w:t>–</w:t>
            </w:r>
            <w:r>
              <w:rPr>
                <w:b/>
                <w:sz w:val="20"/>
              </w:rPr>
              <w:t>Foreign</w:t>
            </w:r>
            <w:r>
              <w:rPr>
                <w:b/>
                <w:spacing w:val="-5"/>
                <w:sz w:val="20"/>
              </w:rPr>
              <w:t> </w:t>
            </w:r>
            <w:r>
              <w:rPr>
                <w:b/>
                <w:sz w:val="20"/>
              </w:rPr>
              <w:t>Crew</w:t>
            </w:r>
            <w:r>
              <w:rPr>
                <w:b/>
                <w:spacing w:val="-5"/>
                <w:sz w:val="20"/>
              </w:rPr>
              <w:t> </w:t>
            </w:r>
            <w:r>
              <w:rPr>
                <w:b/>
                <w:sz w:val="20"/>
              </w:rPr>
              <w:t>Members</w:t>
            </w:r>
            <w:r>
              <w:rPr>
                <w:b/>
                <w:spacing w:val="-6"/>
                <w:sz w:val="20"/>
              </w:rPr>
              <w:t> </w:t>
            </w:r>
            <w:r>
              <w:rPr>
                <w:b/>
                <w:sz w:val="20"/>
              </w:rPr>
              <w:t>and</w:t>
            </w:r>
            <w:r>
              <w:rPr>
                <w:b/>
                <w:spacing w:val="-5"/>
                <w:sz w:val="20"/>
              </w:rPr>
              <w:t> </w:t>
            </w:r>
            <w:r>
              <w:rPr>
                <w:b/>
                <w:sz w:val="20"/>
              </w:rPr>
              <w:t>Service</w:t>
            </w:r>
            <w:r>
              <w:rPr>
                <w:b/>
                <w:spacing w:val="-5"/>
                <w:sz w:val="20"/>
              </w:rPr>
              <w:t> </w:t>
            </w:r>
            <w:r>
              <w:rPr>
                <w:b/>
                <w:sz w:val="20"/>
              </w:rPr>
              <w:t>Providers</w:t>
            </w:r>
            <w:r>
              <w:rPr>
                <w:b/>
                <w:spacing w:val="-6"/>
                <w:sz w:val="20"/>
              </w:rPr>
              <w:t> </w:t>
            </w:r>
            <w:r>
              <w:rPr>
                <w:sz w:val="20"/>
              </w:rPr>
              <w:t>(16 AND 17–Coastal; 16 AND 18–Island; 17 AND 18–Landlocked)*</w:t>
            </w:r>
          </w:p>
          <w:p>
            <w:pPr>
              <w:pStyle w:val="TableParagraph"/>
              <w:spacing w:before="1"/>
              <w:ind w:left="107" w:right="56"/>
              <w:rPr>
                <w:i/>
                <w:sz w:val="20"/>
              </w:rPr>
            </w:pPr>
            <w:r>
              <w:rPr>
                <w:i/>
                <w:sz w:val="20"/>
              </w:rPr>
              <w:t>The</w:t>
            </w:r>
            <w:r>
              <w:rPr>
                <w:i/>
                <w:spacing w:val="-2"/>
                <w:sz w:val="20"/>
              </w:rPr>
              <w:t> </w:t>
            </w:r>
            <w:r>
              <w:rPr>
                <w:i/>
                <w:sz w:val="20"/>
              </w:rPr>
              <w:t>score</w:t>
            </w:r>
            <w:r>
              <w:rPr>
                <w:i/>
                <w:spacing w:val="-2"/>
                <w:sz w:val="20"/>
              </w:rPr>
              <w:t> </w:t>
            </w:r>
            <w:r>
              <w:rPr>
                <w:i/>
                <w:sz w:val="20"/>
              </w:rPr>
              <w:t>is</w:t>
            </w:r>
            <w:r>
              <w:rPr>
                <w:i/>
                <w:spacing w:val="-3"/>
                <w:sz w:val="20"/>
              </w:rPr>
              <w:t> </w:t>
            </w:r>
            <w:r>
              <w:rPr>
                <w:i/>
                <w:sz w:val="20"/>
              </w:rPr>
              <w:t>assigned</w:t>
            </w:r>
            <w:r>
              <w:rPr>
                <w:i/>
                <w:spacing w:val="-1"/>
                <w:sz w:val="20"/>
              </w:rPr>
              <w:t> </w:t>
            </w:r>
            <w:r>
              <w:rPr>
                <w:i/>
                <w:sz w:val="20"/>
              </w:rPr>
              <w:t>if</w:t>
            </w:r>
            <w:r>
              <w:rPr>
                <w:i/>
                <w:spacing w:val="-2"/>
                <w:sz w:val="20"/>
              </w:rPr>
              <w:t> </w:t>
            </w:r>
            <w:r>
              <w:rPr>
                <w:i/>
                <w:sz w:val="20"/>
              </w:rPr>
              <w:t>there</w:t>
            </w:r>
            <w:r>
              <w:rPr>
                <w:i/>
                <w:spacing w:val="-2"/>
                <w:sz w:val="20"/>
              </w:rPr>
              <w:t> </w:t>
            </w:r>
            <w:r>
              <w:rPr>
                <w:i/>
                <w:sz w:val="20"/>
              </w:rPr>
              <w:t>are</w:t>
            </w:r>
            <w:r>
              <w:rPr>
                <w:i/>
                <w:spacing w:val="-2"/>
                <w:sz w:val="20"/>
              </w:rPr>
              <w:t> </w:t>
            </w:r>
            <w:r>
              <w:rPr>
                <w:i/>
                <w:sz w:val="20"/>
              </w:rPr>
              <w:t>no</w:t>
            </w:r>
            <w:r>
              <w:rPr>
                <w:i/>
                <w:spacing w:val="-1"/>
                <w:sz w:val="20"/>
              </w:rPr>
              <w:t> </w:t>
            </w:r>
            <w:r>
              <w:rPr>
                <w:i/>
                <w:sz w:val="20"/>
              </w:rPr>
              <w:t>restrictions</w:t>
            </w:r>
            <w:r>
              <w:rPr>
                <w:i/>
                <w:spacing w:val="-3"/>
                <w:sz w:val="20"/>
              </w:rPr>
              <w:t> </w:t>
            </w:r>
            <w:r>
              <w:rPr>
                <w:i/>
                <w:sz w:val="20"/>
              </w:rPr>
              <w:t>on</w:t>
            </w:r>
            <w:r>
              <w:rPr>
                <w:i/>
                <w:spacing w:val="-1"/>
                <w:sz w:val="20"/>
              </w:rPr>
              <w:t> </w:t>
            </w:r>
            <w:r>
              <w:rPr>
                <w:i/>
                <w:sz w:val="20"/>
              </w:rPr>
              <w:t>visa</w:t>
            </w:r>
            <w:r>
              <w:rPr>
                <w:i/>
                <w:spacing w:val="-1"/>
                <w:sz w:val="20"/>
              </w:rPr>
              <w:t> </w:t>
            </w:r>
            <w:r>
              <w:rPr>
                <w:i/>
                <w:sz w:val="20"/>
              </w:rPr>
              <w:t>processes</w:t>
            </w:r>
            <w:r>
              <w:rPr>
                <w:i/>
                <w:spacing w:val="-3"/>
                <w:sz w:val="20"/>
              </w:rPr>
              <w:t> </w:t>
            </w:r>
            <w:r>
              <w:rPr>
                <w:i/>
                <w:sz w:val="20"/>
              </w:rPr>
              <w:t>(specifically,</w:t>
            </w:r>
            <w:r>
              <w:rPr>
                <w:i/>
                <w:spacing w:val="-1"/>
                <w:sz w:val="20"/>
              </w:rPr>
              <w:t> </w:t>
            </w:r>
            <w:r>
              <w:rPr>
                <w:i/>
                <w:sz w:val="20"/>
              </w:rPr>
              <w:t>no visa</w:t>
            </w:r>
            <w:r>
              <w:rPr>
                <w:i/>
                <w:spacing w:val="-2"/>
                <w:sz w:val="20"/>
              </w:rPr>
              <w:t> </w:t>
            </w:r>
            <w:r>
              <w:rPr>
                <w:i/>
                <w:sz w:val="20"/>
              </w:rPr>
              <w:t>exemption,</w:t>
            </w:r>
            <w:r>
              <w:rPr>
                <w:i/>
                <w:spacing w:val="-2"/>
                <w:sz w:val="20"/>
              </w:rPr>
              <w:t> </w:t>
            </w:r>
            <w:r>
              <w:rPr>
                <w:i/>
                <w:sz w:val="20"/>
              </w:rPr>
              <w:t>no</w:t>
            </w:r>
            <w:r>
              <w:rPr>
                <w:i/>
                <w:spacing w:val="-4"/>
                <w:sz w:val="20"/>
              </w:rPr>
              <w:t> </w:t>
            </w:r>
            <w:r>
              <w:rPr>
                <w:i/>
                <w:sz w:val="20"/>
              </w:rPr>
              <w:t>visa</w:t>
            </w:r>
            <w:r>
              <w:rPr>
                <w:i/>
                <w:spacing w:val="-2"/>
                <w:sz w:val="20"/>
              </w:rPr>
              <w:t> </w:t>
            </w:r>
            <w:r>
              <w:rPr>
                <w:i/>
                <w:sz w:val="20"/>
              </w:rPr>
              <w:t>on</w:t>
            </w:r>
            <w:r>
              <w:rPr>
                <w:i/>
                <w:spacing w:val="-4"/>
                <w:sz w:val="20"/>
              </w:rPr>
              <w:t> </w:t>
            </w:r>
            <w:r>
              <w:rPr>
                <w:i/>
                <w:sz w:val="20"/>
              </w:rPr>
              <w:t>arrival,</w:t>
            </w:r>
            <w:r>
              <w:rPr>
                <w:i/>
                <w:spacing w:val="-2"/>
                <w:sz w:val="20"/>
              </w:rPr>
              <w:t> </w:t>
            </w:r>
            <w:r>
              <w:rPr>
                <w:i/>
                <w:sz w:val="20"/>
              </w:rPr>
              <w:t>or</w:t>
            </w:r>
            <w:r>
              <w:rPr>
                <w:i/>
                <w:spacing w:val="-4"/>
                <w:sz w:val="20"/>
              </w:rPr>
              <w:t> </w:t>
            </w:r>
            <w:r>
              <w:rPr>
                <w:i/>
                <w:sz w:val="20"/>
              </w:rPr>
              <w:t>no</w:t>
            </w:r>
            <w:r>
              <w:rPr>
                <w:i/>
                <w:spacing w:val="-2"/>
                <w:sz w:val="20"/>
              </w:rPr>
              <w:t> </w:t>
            </w:r>
            <w:r>
              <w:rPr>
                <w:i/>
                <w:sz w:val="20"/>
              </w:rPr>
              <w:t>crew</w:t>
            </w:r>
            <w:r>
              <w:rPr>
                <w:i/>
                <w:spacing w:val="-4"/>
                <w:sz w:val="20"/>
              </w:rPr>
              <w:t> </w:t>
            </w:r>
            <w:r>
              <w:rPr>
                <w:i/>
                <w:sz w:val="20"/>
              </w:rPr>
              <w:t>member</w:t>
            </w:r>
            <w:r>
              <w:rPr>
                <w:i/>
                <w:spacing w:val="-4"/>
                <w:sz w:val="20"/>
              </w:rPr>
              <w:t> </w:t>
            </w:r>
            <w:r>
              <w:rPr>
                <w:i/>
                <w:sz w:val="20"/>
              </w:rPr>
              <w:t>visa)</w:t>
            </w:r>
            <w:r>
              <w:rPr>
                <w:i/>
                <w:spacing w:val="-2"/>
                <w:sz w:val="20"/>
              </w:rPr>
              <w:t> </w:t>
            </w:r>
            <w:r>
              <w:rPr>
                <w:i/>
                <w:sz w:val="20"/>
              </w:rPr>
              <w:t>for</w:t>
            </w:r>
            <w:r>
              <w:rPr>
                <w:i/>
                <w:spacing w:val="-4"/>
                <w:sz w:val="20"/>
              </w:rPr>
              <w:t> </w:t>
            </w:r>
            <w:r>
              <w:rPr>
                <w:i/>
                <w:sz w:val="20"/>
              </w:rPr>
              <w:t>crew</w:t>
            </w:r>
            <w:r>
              <w:rPr>
                <w:i/>
                <w:spacing w:val="-4"/>
                <w:sz w:val="20"/>
              </w:rPr>
              <w:t> </w:t>
            </w:r>
            <w:r>
              <w:rPr>
                <w:i/>
                <w:sz w:val="20"/>
              </w:rPr>
              <w:t>members</w:t>
            </w:r>
            <w:r>
              <w:rPr>
                <w:i/>
                <w:spacing w:val="-4"/>
                <w:sz w:val="20"/>
              </w:rPr>
              <w:t> </w:t>
            </w:r>
            <w:r>
              <w:rPr>
                <w:i/>
                <w:sz w:val="20"/>
              </w:rPr>
              <w:t>and service providers caps on licenses for freight transport services, according to the geographic location parameter. In coastal economies this question assesses maritime freight and road freight; in island economies this question assesses maritime freight and air freight; and in landlocked economies this question</w:t>
            </w:r>
          </w:p>
          <w:p>
            <w:pPr>
              <w:pStyle w:val="TableParagraph"/>
              <w:spacing w:line="210" w:lineRule="exact"/>
              <w:ind w:left="107"/>
              <w:rPr>
                <w:i/>
                <w:sz w:val="20"/>
              </w:rPr>
            </w:pPr>
            <w:r>
              <w:rPr>
                <w:i/>
                <w:sz w:val="20"/>
              </w:rPr>
              <w:t>assesses</w:t>
            </w:r>
            <w:r>
              <w:rPr>
                <w:i/>
                <w:spacing w:val="-5"/>
                <w:sz w:val="20"/>
              </w:rPr>
              <w:t> </w:t>
            </w:r>
            <w:r>
              <w:rPr>
                <w:i/>
                <w:sz w:val="20"/>
              </w:rPr>
              <w:t>road</w:t>
            </w:r>
            <w:r>
              <w:rPr>
                <w:i/>
                <w:spacing w:val="-4"/>
                <w:sz w:val="20"/>
              </w:rPr>
              <w:t> </w:t>
            </w:r>
            <w:r>
              <w:rPr>
                <w:i/>
                <w:sz w:val="20"/>
              </w:rPr>
              <w:t>freight</w:t>
            </w:r>
            <w:r>
              <w:rPr>
                <w:i/>
                <w:spacing w:val="-4"/>
                <w:sz w:val="20"/>
              </w:rPr>
              <w:t> </w:t>
            </w:r>
            <w:r>
              <w:rPr>
                <w:i/>
                <w:sz w:val="20"/>
              </w:rPr>
              <w:t>and</w:t>
            </w:r>
            <w:r>
              <w:rPr>
                <w:i/>
                <w:spacing w:val="-3"/>
                <w:sz w:val="20"/>
              </w:rPr>
              <w:t> </w:t>
            </w:r>
            <w:r>
              <w:rPr>
                <w:i/>
                <w:sz w:val="20"/>
              </w:rPr>
              <w:t>air</w:t>
            </w:r>
            <w:r>
              <w:rPr>
                <w:i/>
                <w:spacing w:val="-5"/>
                <w:sz w:val="20"/>
              </w:rPr>
              <w:t> </w:t>
            </w:r>
            <w:r>
              <w:rPr>
                <w:i/>
                <w:spacing w:val="-2"/>
                <w:sz w:val="20"/>
              </w:rPr>
              <w:t>freight</w:t>
            </w:r>
          </w:p>
        </w:tc>
        <w:tc>
          <w:tcPr>
            <w:tcW w:w="828" w:type="dxa"/>
          </w:tcPr>
          <w:p>
            <w:pPr>
              <w:pStyle w:val="TableParagraph"/>
              <w:ind w:right="98"/>
              <w:jc w:val="right"/>
              <w:rPr>
                <w:b/>
                <w:sz w:val="20"/>
              </w:rPr>
            </w:pPr>
            <w:r>
              <w:rPr>
                <w:b/>
                <w:spacing w:val="-10"/>
                <w:sz w:val="20"/>
              </w:rPr>
              <w:t>1</w:t>
            </w:r>
          </w:p>
        </w:tc>
        <w:tc>
          <w:tcPr>
            <w:tcW w:w="828" w:type="dxa"/>
          </w:tcPr>
          <w:p>
            <w:pPr>
              <w:pStyle w:val="TableParagraph"/>
              <w:ind w:right="99"/>
              <w:jc w:val="right"/>
              <w:rPr>
                <w:b/>
                <w:sz w:val="20"/>
              </w:rPr>
            </w:pPr>
            <w:r>
              <w:rPr>
                <w:b/>
                <w:spacing w:val="-10"/>
                <w:sz w:val="20"/>
              </w:rPr>
              <w:t>1</w:t>
            </w:r>
          </w:p>
        </w:tc>
        <w:tc>
          <w:tcPr>
            <w:tcW w:w="828" w:type="dxa"/>
          </w:tcPr>
          <w:p>
            <w:pPr>
              <w:pStyle w:val="TableParagraph"/>
              <w:ind w:right="99"/>
              <w:jc w:val="right"/>
              <w:rPr>
                <w:b/>
                <w:sz w:val="20"/>
              </w:rPr>
            </w:pPr>
            <w:r>
              <w:rPr>
                <w:b/>
                <w:spacing w:val="-10"/>
                <w:sz w:val="20"/>
              </w:rPr>
              <w:t>2</w:t>
            </w:r>
          </w:p>
        </w:tc>
      </w:tr>
      <w:tr>
        <w:trPr>
          <w:trHeight w:val="287" w:hRule="atLeast"/>
        </w:trPr>
        <w:tc>
          <w:tcPr>
            <w:tcW w:w="6914" w:type="dxa"/>
            <w:shd w:val="clear" w:color="auto" w:fill="FFC000"/>
          </w:tcPr>
          <w:p>
            <w:pPr>
              <w:pStyle w:val="TableParagraph"/>
              <w:spacing w:before="29"/>
              <w:ind w:left="107"/>
              <w:rPr>
                <w:b/>
                <w:sz w:val="20"/>
              </w:rPr>
            </w:pPr>
            <w:r>
              <w:rPr>
                <w:b/>
                <w:sz w:val="20"/>
              </w:rPr>
              <w:t>Total</w:t>
            </w:r>
            <w:r>
              <w:rPr>
                <w:b/>
                <w:spacing w:val="-4"/>
                <w:sz w:val="20"/>
              </w:rPr>
              <w:t> </w:t>
            </w:r>
            <w:r>
              <w:rPr>
                <w:b/>
                <w:spacing w:val="-2"/>
                <w:sz w:val="20"/>
              </w:rPr>
              <w:t>Points</w:t>
            </w:r>
          </w:p>
        </w:tc>
        <w:tc>
          <w:tcPr>
            <w:tcW w:w="828" w:type="dxa"/>
            <w:shd w:val="clear" w:color="auto" w:fill="FFC000"/>
          </w:tcPr>
          <w:p>
            <w:pPr>
              <w:pStyle w:val="TableParagraph"/>
              <w:spacing w:before="29"/>
              <w:ind w:right="98"/>
              <w:jc w:val="right"/>
              <w:rPr>
                <w:b/>
                <w:sz w:val="20"/>
              </w:rPr>
            </w:pPr>
            <w:r>
              <w:rPr>
                <w:b/>
                <w:spacing w:val="-10"/>
                <w:sz w:val="20"/>
              </w:rPr>
              <w:t>7</w:t>
            </w:r>
          </w:p>
        </w:tc>
        <w:tc>
          <w:tcPr>
            <w:tcW w:w="828" w:type="dxa"/>
            <w:shd w:val="clear" w:color="auto" w:fill="FFC000"/>
          </w:tcPr>
          <w:p>
            <w:pPr>
              <w:pStyle w:val="TableParagraph"/>
              <w:spacing w:before="29"/>
              <w:ind w:right="99"/>
              <w:jc w:val="right"/>
              <w:rPr>
                <w:b/>
                <w:sz w:val="20"/>
              </w:rPr>
            </w:pPr>
            <w:r>
              <w:rPr>
                <w:b/>
                <w:spacing w:val="-10"/>
                <w:sz w:val="20"/>
              </w:rPr>
              <w:t>7</w:t>
            </w:r>
          </w:p>
        </w:tc>
        <w:tc>
          <w:tcPr>
            <w:tcW w:w="828" w:type="dxa"/>
            <w:shd w:val="clear" w:color="auto" w:fill="FFC000"/>
          </w:tcPr>
          <w:p>
            <w:pPr>
              <w:pStyle w:val="TableParagraph"/>
              <w:spacing w:before="29"/>
              <w:ind w:right="95"/>
              <w:jc w:val="right"/>
              <w:rPr>
                <w:b/>
                <w:sz w:val="20"/>
              </w:rPr>
            </w:pPr>
            <w:r>
              <w:rPr>
                <w:b/>
                <w:spacing w:val="-5"/>
                <w:sz w:val="20"/>
              </w:rPr>
              <w:t>14</w:t>
            </w:r>
          </w:p>
        </w:tc>
      </w:tr>
      <w:tr>
        <w:trPr>
          <w:trHeight w:val="431" w:hRule="atLeast"/>
        </w:trPr>
        <w:tc>
          <w:tcPr>
            <w:tcW w:w="9398" w:type="dxa"/>
            <w:gridSpan w:val="4"/>
            <w:shd w:val="clear" w:color="auto" w:fill="E7EBF5"/>
          </w:tcPr>
          <w:p>
            <w:pPr>
              <w:pStyle w:val="TableParagraph"/>
              <w:tabs>
                <w:tab w:pos="1547" w:val="left" w:leader="none"/>
              </w:tabs>
              <w:spacing w:before="101"/>
              <w:ind w:left="786"/>
              <w:rPr>
                <w:b/>
                <w:sz w:val="20"/>
              </w:rPr>
            </w:pPr>
            <w:r>
              <w:rPr>
                <w:b/>
                <w:spacing w:val="-2"/>
                <w:sz w:val="20"/>
              </w:rPr>
              <w:t>1.1.2</w:t>
            </w:r>
            <w:r>
              <w:rPr>
                <w:b/>
                <w:sz w:val="20"/>
              </w:rPr>
              <w:tab/>
              <w:t>Digital</w:t>
            </w:r>
            <w:r>
              <w:rPr>
                <w:b/>
                <w:spacing w:val="-8"/>
                <w:sz w:val="20"/>
              </w:rPr>
              <w:t> </w:t>
            </w:r>
            <w:r>
              <w:rPr>
                <w:b/>
                <w:sz w:val="20"/>
              </w:rPr>
              <w:t>and</w:t>
            </w:r>
            <w:r>
              <w:rPr>
                <w:b/>
                <w:spacing w:val="-7"/>
                <w:sz w:val="20"/>
              </w:rPr>
              <w:t> </w:t>
            </w:r>
            <w:r>
              <w:rPr>
                <w:b/>
                <w:sz w:val="20"/>
              </w:rPr>
              <w:t>Sustainable</w:t>
            </w:r>
            <w:r>
              <w:rPr>
                <w:b/>
                <w:spacing w:val="-7"/>
                <w:sz w:val="20"/>
              </w:rPr>
              <w:t> </w:t>
            </w:r>
            <w:r>
              <w:rPr>
                <w:b/>
                <w:sz w:val="20"/>
              </w:rPr>
              <w:t>Trade</w:t>
            </w:r>
            <w:r>
              <w:rPr>
                <w:b/>
                <w:spacing w:val="-7"/>
                <w:sz w:val="20"/>
              </w:rPr>
              <w:t> </w:t>
            </w:r>
            <w:r>
              <w:rPr>
                <w:b/>
                <w:sz w:val="20"/>
              </w:rPr>
              <w:t>(includes</w:t>
            </w:r>
            <w:r>
              <w:rPr>
                <w:b/>
                <w:spacing w:val="-7"/>
                <w:sz w:val="20"/>
              </w:rPr>
              <w:t> </w:t>
            </w:r>
            <w:r>
              <w:rPr>
                <w:b/>
                <w:sz w:val="20"/>
              </w:rPr>
              <w:t>gender</w:t>
            </w:r>
            <w:r>
              <w:rPr>
                <w:b/>
                <w:spacing w:val="-8"/>
                <w:sz w:val="20"/>
              </w:rPr>
              <w:t> </w:t>
            </w:r>
            <w:r>
              <w:rPr>
                <w:b/>
                <w:sz w:val="20"/>
              </w:rPr>
              <w:t>and</w:t>
            </w:r>
            <w:r>
              <w:rPr>
                <w:b/>
                <w:spacing w:val="-7"/>
                <w:sz w:val="20"/>
              </w:rPr>
              <w:t> </w:t>
            </w:r>
            <w:r>
              <w:rPr>
                <w:b/>
                <w:spacing w:val="-2"/>
                <w:sz w:val="20"/>
              </w:rPr>
              <w:t>environment)**</w:t>
            </w:r>
          </w:p>
        </w:tc>
      </w:tr>
      <w:tr>
        <w:trPr>
          <w:trHeight w:val="460" w:hRule="atLeast"/>
        </w:trPr>
        <w:tc>
          <w:tcPr>
            <w:tcW w:w="6914" w:type="dxa"/>
          </w:tcPr>
          <w:p>
            <w:pPr>
              <w:pStyle w:val="TableParagraph"/>
              <w:spacing w:before="115"/>
              <w:ind w:left="107"/>
              <w:rPr>
                <w:b/>
                <w:sz w:val="20"/>
              </w:rPr>
            </w:pPr>
            <w:r>
              <w:rPr>
                <w:b/>
                <w:spacing w:val="-2"/>
                <w:sz w:val="20"/>
              </w:rPr>
              <w:t>Indicators</w:t>
            </w:r>
          </w:p>
        </w:tc>
        <w:tc>
          <w:tcPr>
            <w:tcW w:w="828" w:type="dxa"/>
          </w:tcPr>
          <w:p>
            <w:pPr>
              <w:pStyle w:val="TableParagraph"/>
              <w:spacing w:before="115"/>
              <w:ind w:right="96"/>
              <w:jc w:val="right"/>
              <w:rPr>
                <w:b/>
                <w:sz w:val="20"/>
              </w:rPr>
            </w:pPr>
            <w:r>
              <w:rPr>
                <w:b/>
                <w:spacing w:val="-5"/>
                <w:sz w:val="20"/>
              </w:rPr>
              <w:t>FFP</w:t>
            </w:r>
          </w:p>
        </w:tc>
        <w:tc>
          <w:tcPr>
            <w:tcW w:w="828" w:type="dxa"/>
          </w:tcPr>
          <w:p>
            <w:pPr>
              <w:pStyle w:val="TableParagraph"/>
              <w:spacing w:before="115"/>
              <w:ind w:right="101"/>
              <w:jc w:val="right"/>
              <w:rPr>
                <w:b/>
                <w:sz w:val="20"/>
              </w:rPr>
            </w:pPr>
            <w:r>
              <w:rPr>
                <w:b/>
                <w:spacing w:val="-5"/>
                <w:sz w:val="20"/>
              </w:rPr>
              <w:t>SBP</w:t>
            </w:r>
          </w:p>
        </w:tc>
        <w:tc>
          <w:tcPr>
            <w:tcW w:w="828" w:type="dxa"/>
          </w:tcPr>
          <w:p>
            <w:pPr>
              <w:pStyle w:val="TableParagraph"/>
              <w:spacing w:line="230" w:lineRule="atLeast"/>
              <w:ind w:left="185" w:right="91" w:firstLine="76"/>
              <w:rPr>
                <w:b/>
                <w:sz w:val="20"/>
              </w:rPr>
            </w:pPr>
            <w:r>
              <w:rPr>
                <w:b/>
                <w:spacing w:val="-2"/>
                <w:sz w:val="20"/>
              </w:rPr>
              <w:t>Total Points</w:t>
            </w:r>
          </w:p>
        </w:tc>
      </w:tr>
      <w:tr>
        <w:trPr>
          <w:trHeight w:val="1149" w:hRule="atLeast"/>
        </w:trPr>
        <w:tc>
          <w:tcPr>
            <w:tcW w:w="6914" w:type="dxa"/>
          </w:tcPr>
          <w:p>
            <w:pPr>
              <w:pStyle w:val="TableParagraph"/>
              <w:ind w:left="107"/>
              <w:rPr>
                <w:sz w:val="20"/>
              </w:rPr>
            </w:pPr>
            <w:r>
              <w:rPr>
                <w:b/>
                <w:sz w:val="20"/>
              </w:rPr>
              <w:t>Emission</w:t>
            </w:r>
            <w:r>
              <w:rPr>
                <w:b/>
                <w:spacing w:val="-3"/>
                <w:sz w:val="20"/>
              </w:rPr>
              <w:t> </w:t>
            </w:r>
            <w:r>
              <w:rPr>
                <w:b/>
                <w:sz w:val="20"/>
              </w:rPr>
              <w:t>Trading</w:t>
            </w:r>
            <w:r>
              <w:rPr>
                <w:b/>
                <w:spacing w:val="-4"/>
                <w:sz w:val="20"/>
              </w:rPr>
              <w:t> </w:t>
            </w:r>
            <w:r>
              <w:rPr>
                <w:b/>
                <w:sz w:val="20"/>
              </w:rPr>
              <w:t>System</w:t>
            </w:r>
            <w:r>
              <w:rPr>
                <w:b/>
                <w:spacing w:val="-3"/>
                <w:sz w:val="20"/>
              </w:rPr>
              <w:t> </w:t>
            </w:r>
            <w:r>
              <w:rPr>
                <w:b/>
                <w:sz w:val="20"/>
              </w:rPr>
              <w:t>in</w:t>
            </w:r>
            <w:r>
              <w:rPr>
                <w:b/>
                <w:spacing w:val="-5"/>
                <w:sz w:val="20"/>
              </w:rPr>
              <w:t> </w:t>
            </w:r>
            <w:r>
              <w:rPr>
                <w:b/>
                <w:sz w:val="20"/>
              </w:rPr>
              <w:t>Freight</w:t>
            </w:r>
            <w:r>
              <w:rPr>
                <w:b/>
                <w:spacing w:val="-4"/>
                <w:sz w:val="20"/>
              </w:rPr>
              <w:t> </w:t>
            </w:r>
            <w:r>
              <w:rPr>
                <w:b/>
                <w:sz w:val="20"/>
              </w:rPr>
              <w:t>Transport</w:t>
            </w:r>
            <w:r>
              <w:rPr>
                <w:b/>
                <w:spacing w:val="-4"/>
                <w:sz w:val="20"/>
              </w:rPr>
              <w:t> </w:t>
            </w:r>
            <w:r>
              <w:rPr>
                <w:sz w:val="20"/>
              </w:rPr>
              <w:t>(19</w:t>
            </w:r>
            <w:r>
              <w:rPr>
                <w:spacing w:val="-4"/>
                <w:sz w:val="20"/>
              </w:rPr>
              <w:t> </w:t>
            </w:r>
            <w:r>
              <w:rPr>
                <w:sz w:val="20"/>
              </w:rPr>
              <w:t>AND</w:t>
            </w:r>
            <w:r>
              <w:rPr>
                <w:spacing w:val="-5"/>
                <w:sz w:val="20"/>
              </w:rPr>
              <w:t> </w:t>
            </w:r>
            <w:r>
              <w:rPr>
                <w:sz w:val="20"/>
              </w:rPr>
              <w:t>20–Coastal;</w:t>
            </w:r>
            <w:r>
              <w:rPr>
                <w:spacing w:val="-5"/>
                <w:sz w:val="20"/>
              </w:rPr>
              <w:t> </w:t>
            </w:r>
            <w:r>
              <w:rPr>
                <w:sz w:val="20"/>
              </w:rPr>
              <w:t>19</w:t>
            </w:r>
            <w:r>
              <w:rPr>
                <w:spacing w:val="-4"/>
                <w:sz w:val="20"/>
              </w:rPr>
              <w:t> </w:t>
            </w:r>
            <w:r>
              <w:rPr>
                <w:sz w:val="20"/>
              </w:rPr>
              <w:t>AND 21–Island; 20 AND 21–Landlocked)*</w:t>
            </w:r>
          </w:p>
          <w:p>
            <w:pPr>
              <w:pStyle w:val="TableParagraph"/>
              <w:spacing w:before="1"/>
              <w:ind w:left="107"/>
              <w:rPr>
                <w:i/>
                <w:sz w:val="20"/>
              </w:rPr>
            </w:pPr>
            <w:r>
              <w:rPr>
                <w:i/>
                <w:sz w:val="20"/>
              </w:rPr>
              <w:t>In</w:t>
            </w:r>
            <w:r>
              <w:rPr>
                <w:i/>
                <w:spacing w:val="-6"/>
                <w:sz w:val="20"/>
              </w:rPr>
              <w:t> </w:t>
            </w:r>
            <w:r>
              <w:rPr>
                <w:i/>
                <w:sz w:val="20"/>
              </w:rPr>
              <w:t>coastal</w:t>
            </w:r>
            <w:r>
              <w:rPr>
                <w:i/>
                <w:spacing w:val="-5"/>
                <w:sz w:val="20"/>
              </w:rPr>
              <w:t> </w:t>
            </w:r>
            <w:r>
              <w:rPr>
                <w:i/>
                <w:sz w:val="20"/>
              </w:rPr>
              <w:t>economies</w:t>
            </w:r>
            <w:r>
              <w:rPr>
                <w:i/>
                <w:spacing w:val="-7"/>
                <w:sz w:val="20"/>
              </w:rPr>
              <w:t> </w:t>
            </w:r>
            <w:r>
              <w:rPr>
                <w:i/>
                <w:sz w:val="20"/>
              </w:rPr>
              <w:t>this</w:t>
            </w:r>
            <w:r>
              <w:rPr>
                <w:i/>
                <w:spacing w:val="-7"/>
                <w:sz w:val="20"/>
              </w:rPr>
              <w:t> </w:t>
            </w:r>
            <w:r>
              <w:rPr>
                <w:i/>
                <w:sz w:val="20"/>
              </w:rPr>
              <w:t>question</w:t>
            </w:r>
            <w:r>
              <w:rPr>
                <w:i/>
                <w:spacing w:val="-5"/>
                <w:sz w:val="20"/>
              </w:rPr>
              <w:t> </w:t>
            </w:r>
            <w:r>
              <w:rPr>
                <w:i/>
                <w:sz w:val="20"/>
              </w:rPr>
              <w:t>assesses</w:t>
            </w:r>
            <w:r>
              <w:rPr>
                <w:i/>
                <w:spacing w:val="-7"/>
                <w:sz w:val="20"/>
              </w:rPr>
              <w:t> </w:t>
            </w:r>
            <w:r>
              <w:rPr>
                <w:i/>
                <w:sz w:val="20"/>
              </w:rPr>
              <w:t>maritime</w:t>
            </w:r>
            <w:r>
              <w:rPr>
                <w:i/>
                <w:spacing w:val="-6"/>
                <w:sz w:val="20"/>
              </w:rPr>
              <w:t> </w:t>
            </w:r>
            <w:r>
              <w:rPr>
                <w:i/>
                <w:sz w:val="20"/>
              </w:rPr>
              <w:t>freight</w:t>
            </w:r>
            <w:r>
              <w:rPr>
                <w:i/>
                <w:spacing w:val="-6"/>
                <w:sz w:val="20"/>
              </w:rPr>
              <w:t> </w:t>
            </w:r>
            <w:r>
              <w:rPr>
                <w:i/>
                <w:sz w:val="20"/>
              </w:rPr>
              <w:t>and</w:t>
            </w:r>
            <w:r>
              <w:rPr>
                <w:i/>
                <w:spacing w:val="-5"/>
                <w:sz w:val="20"/>
              </w:rPr>
              <w:t> </w:t>
            </w:r>
            <w:r>
              <w:rPr>
                <w:i/>
                <w:sz w:val="20"/>
              </w:rPr>
              <w:t>road</w:t>
            </w:r>
            <w:r>
              <w:rPr>
                <w:i/>
                <w:spacing w:val="-5"/>
                <w:sz w:val="20"/>
              </w:rPr>
              <w:t> </w:t>
            </w:r>
            <w:r>
              <w:rPr>
                <w:i/>
                <w:sz w:val="20"/>
              </w:rPr>
              <w:t>freight;</w:t>
            </w:r>
            <w:r>
              <w:rPr>
                <w:i/>
                <w:spacing w:val="-5"/>
                <w:sz w:val="20"/>
              </w:rPr>
              <w:t> in</w:t>
            </w:r>
          </w:p>
          <w:p>
            <w:pPr>
              <w:pStyle w:val="TableParagraph"/>
              <w:spacing w:line="228" w:lineRule="exact"/>
              <w:ind w:left="107"/>
              <w:rPr>
                <w:i/>
                <w:sz w:val="20"/>
              </w:rPr>
            </w:pPr>
            <w:r>
              <w:rPr>
                <w:i/>
                <w:sz w:val="20"/>
              </w:rPr>
              <w:t>island</w:t>
            </w:r>
            <w:r>
              <w:rPr>
                <w:i/>
                <w:spacing w:val="-3"/>
                <w:sz w:val="20"/>
              </w:rPr>
              <w:t> </w:t>
            </w:r>
            <w:r>
              <w:rPr>
                <w:i/>
                <w:sz w:val="20"/>
              </w:rPr>
              <w:t>economies</w:t>
            </w:r>
            <w:r>
              <w:rPr>
                <w:i/>
                <w:spacing w:val="-4"/>
                <w:sz w:val="20"/>
              </w:rPr>
              <w:t> </w:t>
            </w:r>
            <w:r>
              <w:rPr>
                <w:i/>
                <w:sz w:val="20"/>
              </w:rPr>
              <w:t>this</w:t>
            </w:r>
            <w:r>
              <w:rPr>
                <w:i/>
                <w:spacing w:val="-4"/>
                <w:sz w:val="20"/>
              </w:rPr>
              <w:t> </w:t>
            </w:r>
            <w:r>
              <w:rPr>
                <w:i/>
                <w:sz w:val="20"/>
              </w:rPr>
              <w:t>question</w:t>
            </w:r>
            <w:r>
              <w:rPr>
                <w:i/>
                <w:spacing w:val="-4"/>
                <w:sz w:val="20"/>
              </w:rPr>
              <w:t> </w:t>
            </w:r>
            <w:r>
              <w:rPr>
                <w:i/>
                <w:sz w:val="20"/>
              </w:rPr>
              <w:t>assesses</w:t>
            </w:r>
            <w:r>
              <w:rPr>
                <w:i/>
                <w:spacing w:val="-4"/>
                <w:sz w:val="20"/>
              </w:rPr>
              <w:t> </w:t>
            </w:r>
            <w:r>
              <w:rPr>
                <w:i/>
                <w:sz w:val="20"/>
              </w:rPr>
              <w:t>maritime</w:t>
            </w:r>
            <w:r>
              <w:rPr>
                <w:i/>
                <w:spacing w:val="-4"/>
                <w:sz w:val="20"/>
              </w:rPr>
              <w:t> </w:t>
            </w:r>
            <w:r>
              <w:rPr>
                <w:i/>
                <w:sz w:val="20"/>
              </w:rPr>
              <w:t>freight</w:t>
            </w:r>
            <w:r>
              <w:rPr>
                <w:i/>
                <w:spacing w:val="-4"/>
                <w:sz w:val="20"/>
              </w:rPr>
              <w:t> </w:t>
            </w:r>
            <w:r>
              <w:rPr>
                <w:i/>
                <w:sz w:val="20"/>
              </w:rPr>
              <w:t>and</w:t>
            </w:r>
            <w:r>
              <w:rPr>
                <w:i/>
                <w:spacing w:val="-4"/>
                <w:sz w:val="20"/>
              </w:rPr>
              <w:t> </w:t>
            </w:r>
            <w:r>
              <w:rPr>
                <w:i/>
                <w:sz w:val="20"/>
              </w:rPr>
              <w:t>air</w:t>
            </w:r>
            <w:r>
              <w:rPr>
                <w:i/>
                <w:spacing w:val="-4"/>
                <w:sz w:val="20"/>
              </w:rPr>
              <w:t> </w:t>
            </w:r>
            <w:r>
              <w:rPr>
                <w:i/>
                <w:sz w:val="20"/>
              </w:rPr>
              <w:t>freight;</w:t>
            </w:r>
            <w:r>
              <w:rPr>
                <w:i/>
                <w:spacing w:val="-3"/>
                <w:sz w:val="20"/>
              </w:rPr>
              <w:t> </w:t>
            </w:r>
            <w:r>
              <w:rPr>
                <w:i/>
                <w:sz w:val="20"/>
              </w:rPr>
              <w:t>and</w:t>
            </w:r>
            <w:r>
              <w:rPr>
                <w:i/>
                <w:spacing w:val="-3"/>
                <w:sz w:val="20"/>
              </w:rPr>
              <w:t> </w:t>
            </w:r>
            <w:r>
              <w:rPr>
                <w:i/>
                <w:sz w:val="20"/>
              </w:rPr>
              <w:t>in landlocked economies this question assesses road freight and air freight</w:t>
            </w:r>
          </w:p>
        </w:tc>
        <w:tc>
          <w:tcPr>
            <w:tcW w:w="828" w:type="dxa"/>
          </w:tcPr>
          <w:p>
            <w:pPr>
              <w:pStyle w:val="TableParagraph"/>
              <w:ind w:right="96"/>
              <w:jc w:val="right"/>
              <w:rPr>
                <w:b/>
                <w:sz w:val="20"/>
              </w:rPr>
            </w:pPr>
            <w:r>
              <w:rPr>
                <w:b/>
                <w:spacing w:val="-4"/>
                <w:sz w:val="20"/>
              </w:rPr>
              <w:t>n/a1</w:t>
            </w:r>
          </w:p>
        </w:tc>
        <w:tc>
          <w:tcPr>
            <w:tcW w:w="828" w:type="dxa"/>
          </w:tcPr>
          <w:p>
            <w:pPr>
              <w:pStyle w:val="TableParagraph"/>
              <w:ind w:right="99"/>
              <w:jc w:val="right"/>
              <w:rPr>
                <w:b/>
                <w:sz w:val="20"/>
              </w:rPr>
            </w:pPr>
            <w:r>
              <w:rPr>
                <w:b/>
                <w:spacing w:val="-10"/>
                <w:sz w:val="20"/>
              </w:rPr>
              <w:t>1</w:t>
            </w:r>
          </w:p>
        </w:tc>
        <w:tc>
          <w:tcPr>
            <w:tcW w:w="828" w:type="dxa"/>
            <w:tcBorders>
              <w:right w:val="nil"/>
            </w:tcBorders>
          </w:tcPr>
          <w:p>
            <w:pPr>
              <w:pStyle w:val="TableParagraph"/>
              <w:rPr>
                <w:sz w:val="18"/>
              </w:rPr>
            </w:pPr>
          </w:p>
        </w:tc>
      </w:tr>
      <w:tr>
        <w:trPr>
          <w:trHeight w:val="290" w:hRule="atLeast"/>
        </w:trPr>
        <w:tc>
          <w:tcPr>
            <w:tcW w:w="6914" w:type="dxa"/>
            <w:shd w:val="clear" w:color="auto" w:fill="FFC000"/>
          </w:tcPr>
          <w:p>
            <w:pPr>
              <w:pStyle w:val="TableParagraph"/>
              <w:spacing w:before="29"/>
              <w:ind w:left="107"/>
              <w:rPr>
                <w:b/>
                <w:sz w:val="20"/>
              </w:rPr>
            </w:pPr>
            <w:r>
              <w:rPr>
                <w:b/>
                <w:sz w:val="20"/>
              </w:rPr>
              <w:t>Total</w:t>
            </w:r>
            <w:r>
              <w:rPr>
                <w:b/>
                <w:spacing w:val="-4"/>
                <w:sz w:val="20"/>
              </w:rPr>
              <w:t> </w:t>
            </w:r>
            <w:r>
              <w:rPr>
                <w:b/>
                <w:spacing w:val="-2"/>
                <w:sz w:val="20"/>
              </w:rPr>
              <w:t>Points</w:t>
            </w:r>
          </w:p>
        </w:tc>
        <w:tc>
          <w:tcPr>
            <w:tcW w:w="828" w:type="dxa"/>
            <w:shd w:val="clear" w:color="auto" w:fill="FFC000"/>
          </w:tcPr>
          <w:p>
            <w:pPr>
              <w:pStyle w:val="TableParagraph"/>
              <w:spacing w:before="29"/>
              <w:ind w:right="98"/>
              <w:jc w:val="right"/>
              <w:rPr>
                <w:b/>
                <w:sz w:val="20"/>
              </w:rPr>
            </w:pPr>
            <w:r>
              <w:rPr>
                <w:b/>
                <w:spacing w:val="-10"/>
                <w:sz w:val="20"/>
              </w:rPr>
              <w:t>0</w:t>
            </w:r>
          </w:p>
        </w:tc>
        <w:tc>
          <w:tcPr>
            <w:tcW w:w="828" w:type="dxa"/>
            <w:shd w:val="clear" w:color="auto" w:fill="FFC000"/>
          </w:tcPr>
          <w:p>
            <w:pPr>
              <w:pStyle w:val="TableParagraph"/>
              <w:spacing w:before="29"/>
              <w:ind w:right="99"/>
              <w:jc w:val="right"/>
              <w:rPr>
                <w:b/>
                <w:sz w:val="20"/>
              </w:rPr>
            </w:pPr>
            <w:r>
              <w:rPr>
                <w:b/>
                <w:spacing w:val="-10"/>
                <w:sz w:val="20"/>
              </w:rPr>
              <w:t>1</w:t>
            </w:r>
          </w:p>
        </w:tc>
        <w:tc>
          <w:tcPr>
            <w:tcW w:w="828" w:type="dxa"/>
            <w:shd w:val="clear" w:color="auto" w:fill="FFC000"/>
          </w:tcPr>
          <w:p>
            <w:pPr>
              <w:pStyle w:val="TableParagraph"/>
              <w:spacing w:before="29"/>
              <w:ind w:right="99"/>
              <w:jc w:val="right"/>
              <w:rPr>
                <w:b/>
                <w:sz w:val="20"/>
              </w:rPr>
            </w:pPr>
            <w:r>
              <w:rPr>
                <w:b/>
                <w:spacing w:val="-10"/>
                <w:sz w:val="20"/>
              </w:rPr>
              <w:t>1</w:t>
            </w:r>
          </w:p>
        </w:tc>
      </w:tr>
      <w:tr>
        <w:trPr>
          <w:trHeight w:val="431" w:hRule="atLeast"/>
        </w:trPr>
        <w:tc>
          <w:tcPr>
            <w:tcW w:w="9398" w:type="dxa"/>
            <w:gridSpan w:val="4"/>
            <w:shd w:val="clear" w:color="auto" w:fill="E7EBF5"/>
          </w:tcPr>
          <w:p>
            <w:pPr>
              <w:pStyle w:val="TableParagraph"/>
              <w:tabs>
                <w:tab w:pos="1547" w:val="left" w:leader="none"/>
              </w:tabs>
              <w:spacing w:before="101"/>
              <w:ind w:left="786"/>
              <w:rPr>
                <w:b/>
                <w:sz w:val="20"/>
              </w:rPr>
            </w:pPr>
            <w:r>
              <w:rPr>
                <w:b/>
                <w:spacing w:val="-2"/>
                <w:sz w:val="20"/>
              </w:rPr>
              <w:t>1.1.3</w:t>
            </w:r>
            <w:r>
              <w:rPr>
                <w:b/>
                <w:sz w:val="20"/>
              </w:rPr>
              <w:tab/>
              <w:t>International</w:t>
            </w:r>
            <w:r>
              <w:rPr>
                <w:b/>
                <w:spacing w:val="-10"/>
                <w:sz w:val="20"/>
              </w:rPr>
              <w:t> </w:t>
            </w:r>
            <w:r>
              <w:rPr>
                <w:b/>
                <w:sz w:val="20"/>
              </w:rPr>
              <w:t>Trade</w:t>
            </w:r>
            <w:r>
              <w:rPr>
                <w:b/>
                <w:spacing w:val="-10"/>
                <w:sz w:val="20"/>
              </w:rPr>
              <w:t> </w:t>
            </w:r>
            <w:r>
              <w:rPr>
                <w:b/>
                <w:spacing w:val="-2"/>
                <w:sz w:val="20"/>
              </w:rPr>
              <w:t>Cooperation**</w:t>
            </w:r>
          </w:p>
        </w:tc>
      </w:tr>
      <w:tr>
        <w:trPr>
          <w:trHeight w:val="460" w:hRule="atLeast"/>
        </w:trPr>
        <w:tc>
          <w:tcPr>
            <w:tcW w:w="6914" w:type="dxa"/>
          </w:tcPr>
          <w:p>
            <w:pPr>
              <w:pStyle w:val="TableParagraph"/>
              <w:spacing w:before="115"/>
              <w:ind w:left="107"/>
              <w:rPr>
                <w:b/>
                <w:sz w:val="20"/>
              </w:rPr>
            </w:pPr>
            <w:r>
              <w:rPr>
                <w:b/>
                <w:spacing w:val="-2"/>
                <w:sz w:val="20"/>
              </w:rPr>
              <w:t>Indicators</w:t>
            </w:r>
          </w:p>
        </w:tc>
        <w:tc>
          <w:tcPr>
            <w:tcW w:w="828" w:type="dxa"/>
          </w:tcPr>
          <w:p>
            <w:pPr>
              <w:pStyle w:val="TableParagraph"/>
              <w:spacing w:before="115"/>
              <w:ind w:right="96"/>
              <w:jc w:val="right"/>
              <w:rPr>
                <w:b/>
                <w:sz w:val="20"/>
              </w:rPr>
            </w:pPr>
            <w:r>
              <w:rPr>
                <w:b/>
                <w:spacing w:val="-5"/>
                <w:sz w:val="20"/>
              </w:rPr>
              <w:t>FFP</w:t>
            </w:r>
          </w:p>
        </w:tc>
        <w:tc>
          <w:tcPr>
            <w:tcW w:w="828" w:type="dxa"/>
          </w:tcPr>
          <w:p>
            <w:pPr>
              <w:pStyle w:val="TableParagraph"/>
              <w:spacing w:before="115"/>
              <w:ind w:right="102"/>
              <w:jc w:val="right"/>
              <w:rPr>
                <w:b/>
                <w:sz w:val="20"/>
              </w:rPr>
            </w:pPr>
            <w:r>
              <w:rPr>
                <w:b/>
                <w:spacing w:val="-5"/>
                <w:sz w:val="20"/>
              </w:rPr>
              <w:t>SBP</w:t>
            </w:r>
          </w:p>
        </w:tc>
        <w:tc>
          <w:tcPr>
            <w:tcW w:w="828" w:type="dxa"/>
          </w:tcPr>
          <w:p>
            <w:pPr>
              <w:pStyle w:val="TableParagraph"/>
              <w:spacing w:line="230" w:lineRule="atLeast"/>
              <w:ind w:left="185" w:right="91" w:firstLine="76"/>
              <w:rPr>
                <w:b/>
                <w:sz w:val="20"/>
              </w:rPr>
            </w:pPr>
            <w:r>
              <w:rPr>
                <w:b/>
                <w:spacing w:val="-2"/>
                <w:sz w:val="20"/>
              </w:rPr>
              <w:t>Total Points</w:t>
            </w:r>
          </w:p>
        </w:tc>
      </w:tr>
      <w:tr>
        <w:trPr>
          <w:trHeight w:val="282" w:hRule="atLeast"/>
        </w:trPr>
        <w:tc>
          <w:tcPr>
            <w:tcW w:w="6914" w:type="dxa"/>
          </w:tcPr>
          <w:p>
            <w:pPr>
              <w:pStyle w:val="TableParagraph"/>
              <w:ind w:left="107"/>
              <w:rPr>
                <w:sz w:val="20"/>
              </w:rPr>
            </w:pPr>
            <w:r>
              <w:rPr>
                <w:b/>
                <w:sz w:val="20"/>
              </w:rPr>
              <w:t>Trade</w:t>
            </w:r>
            <w:r>
              <w:rPr>
                <w:b/>
                <w:spacing w:val="-6"/>
                <w:sz w:val="20"/>
              </w:rPr>
              <w:t> </w:t>
            </w:r>
            <w:r>
              <w:rPr>
                <w:b/>
                <w:sz w:val="20"/>
              </w:rPr>
              <w:t>in</w:t>
            </w:r>
            <w:r>
              <w:rPr>
                <w:b/>
                <w:spacing w:val="-6"/>
                <w:sz w:val="20"/>
              </w:rPr>
              <w:t> </w:t>
            </w:r>
            <w:r>
              <w:rPr>
                <w:b/>
                <w:sz w:val="20"/>
              </w:rPr>
              <w:t>Services</w:t>
            </w:r>
            <w:r>
              <w:rPr>
                <w:b/>
                <w:spacing w:val="-6"/>
                <w:sz w:val="20"/>
              </w:rPr>
              <w:t> </w:t>
            </w:r>
            <w:r>
              <w:rPr>
                <w:spacing w:val="-4"/>
                <w:sz w:val="20"/>
              </w:rPr>
              <w:t>(22)</w:t>
            </w:r>
          </w:p>
        </w:tc>
        <w:tc>
          <w:tcPr>
            <w:tcW w:w="828" w:type="dxa"/>
          </w:tcPr>
          <w:p>
            <w:pPr>
              <w:pStyle w:val="TableParagraph"/>
              <w:ind w:right="98"/>
              <w:jc w:val="right"/>
              <w:rPr>
                <w:b/>
                <w:sz w:val="20"/>
              </w:rPr>
            </w:pPr>
            <w:r>
              <w:rPr>
                <w:b/>
                <w:spacing w:val="-10"/>
                <w:sz w:val="20"/>
              </w:rPr>
              <w:t>1</w:t>
            </w:r>
          </w:p>
        </w:tc>
        <w:tc>
          <w:tcPr>
            <w:tcW w:w="828" w:type="dxa"/>
          </w:tcPr>
          <w:p>
            <w:pPr>
              <w:pStyle w:val="TableParagraph"/>
              <w:ind w:right="99"/>
              <w:jc w:val="right"/>
              <w:rPr>
                <w:b/>
                <w:sz w:val="20"/>
              </w:rPr>
            </w:pPr>
            <w:r>
              <w:rPr>
                <w:b/>
                <w:spacing w:val="-10"/>
                <w:sz w:val="20"/>
              </w:rPr>
              <w:t>1</w:t>
            </w:r>
          </w:p>
        </w:tc>
        <w:tc>
          <w:tcPr>
            <w:tcW w:w="828" w:type="dxa"/>
          </w:tcPr>
          <w:p>
            <w:pPr>
              <w:pStyle w:val="TableParagraph"/>
              <w:ind w:right="99"/>
              <w:jc w:val="right"/>
              <w:rPr>
                <w:b/>
                <w:sz w:val="20"/>
              </w:rPr>
            </w:pPr>
            <w:r>
              <w:rPr>
                <w:b/>
                <w:spacing w:val="-10"/>
                <w:sz w:val="20"/>
              </w:rPr>
              <w:t>2</w:t>
            </w:r>
          </w:p>
        </w:tc>
      </w:tr>
      <w:tr>
        <w:trPr>
          <w:trHeight w:val="1610" w:hRule="atLeast"/>
        </w:trPr>
        <w:tc>
          <w:tcPr>
            <w:tcW w:w="6914" w:type="dxa"/>
          </w:tcPr>
          <w:p>
            <w:pPr>
              <w:pStyle w:val="TableParagraph"/>
              <w:ind w:left="107"/>
              <w:rPr>
                <w:sz w:val="20"/>
              </w:rPr>
            </w:pPr>
            <w:r>
              <w:rPr>
                <w:b/>
                <w:sz w:val="20"/>
              </w:rPr>
              <w:t>Trade in Services</w:t>
            </w:r>
            <w:r>
              <w:rPr>
                <w:sz w:val="20"/>
              </w:rPr>
              <w:t>–</w:t>
            </w:r>
            <w:r>
              <w:rPr>
                <w:b/>
                <w:sz w:val="20"/>
              </w:rPr>
              <w:t>Mutual Recognition of Professional Qualifications and Certifications</w:t>
            </w:r>
            <w:r>
              <w:rPr>
                <w:b/>
                <w:spacing w:val="-4"/>
                <w:sz w:val="20"/>
              </w:rPr>
              <w:t> </w:t>
            </w:r>
            <w:r>
              <w:rPr>
                <w:sz w:val="20"/>
              </w:rPr>
              <w:t>(23</w:t>
            </w:r>
            <w:r>
              <w:rPr>
                <w:spacing w:val="-2"/>
                <w:sz w:val="20"/>
              </w:rPr>
              <w:t> </w:t>
            </w:r>
            <w:r>
              <w:rPr>
                <w:sz w:val="20"/>
              </w:rPr>
              <w:t>AND</w:t>
            </w:r>
            <w:r>
              <w:rPr>
                <w:spacing w:val="-3"/>
                <w:sz w:val="20"/>
              </w:rPr>
              <w:t> </w:t>
            </w:r>
            <w:r>
              <w:rPr>
                <w:sz w:val="20"/>
              </w:rPr>
              <w:t>24</w:t>
            </w:r>
            <w:r>
              <w:rPr>
                <w:spacing w:val="-2"/>
                <w:sz w:val="20"/>
              </w:rPr>
              <w:t> </w:t>
            </w:r>
            <w:r>
              <w:rPr>
                <w:sz w:val="20"/>
              </w:rPr>
              <w:t>AND</w:t>
            </w:r>
            <w:r>
              <w:rPr>
                <w:spacing w:val="-3"/>
                <w:sz w:val="20"/>
              </w:rPr>
              <w:t> </w:t>
            </w:r>
            <w:r>
              <w:rPr>
                <w:sz w:val="20"/>
              </w:rPr>
              <w:t>26</w:t>
            </w:r>
            <w:r>
              <w:rPr>
                <w:spacing w:val="-2"/>
                <w:sz w:val="20"/>
              </w:rPr>
              <w:t> </w:t>
            </w:r>
            <w:r>
              <w:rPr>
                <w:sz w:val="20"/>
              </w:rPr>
              <w:t>AND</w:t>
            </w:r>
            <w:r>
              <w:rPr>
                <w:spacing w:val="-3"/>
                <w:sz w:val="20"/>
              </w:rPr>
              <w:t> </w:t>
            </w:r>
            <w:r>
              <w:rPr>
                <w:sz w:val="20"/>
              </w:rPr>
              <w:t>27–Coastal;</w:t>
            </w:r>
            <w:r>
              <w:rPr>
                <w:spacing w:val="-3"/>
                <w:sz w:val="20"/>
              </w:rPr>
              <w:t> </w:t>
            </w:r>
            <w:r>
              <w:rPr>
                <w:sz w:val="20"/>
              </w:rPr>
              <w:t>23</w:t>
            </w:r>
            <w:r>
              <w:rPr>
                <w:spacing w:val="-4"/>
                <w:sz w:val="20"/>
              </w:rPr>
              <w:t> </w:t>
            </w:r>
            <w:r>
              <w:rPr>
                <w:sz w:val="20"/>
              </w:rPr>
              <w:t>AND</w:t>
            </w:r>
            <w:r>
              <w:rPr>
                <w:spacing w:val="-3"/>
                <w:sz w:val="20"/>
              </w:rPr>
              <w:t> </w:t>
            </w:r>
            <w:r>
              <w:rPr>
                <w:sz w:val="20"/>
              </w:rPr>
              <w:t>25</w:t>
            </w:r>
            <w:r>
              <w:rPr>
                <w:spacing w:val="-2"/>
                <w:sz w:val="20"/>
              </w:rPr>
              <w:t> </w:t>
            </w:r>
            <w:r>
              <w:rPr>
                <w:sz w:val="20"/>
              </w:rPr>
              <w:t>AND</w:t>
            </w:r>
            <w:r>
              <w:rPr>
                <w:spacing w:val="-3"/>
                <w:sz w:val="20"/>
              </w:rPr>
              <w:t> </w:t>
            </w:r>
            <w:r>
              <w:rPr>
                <w:sz w:val="20"/>
              </w:rPr>
              <w:t>26</w:t>
            </w:r>
            <w:r>
              <w:rPr>
                <w:spacing w:val="-2"/>
                <w:sz w:val="20"/>
              </w:rPr>
              <w:t> </w:t>
            </w:r>
            <w:r>
              <w:rPr>
                <w:sz w:val="20"/>
              </w:rPr>
              <w:t>AND</w:t>
            </w:r>
          </w:p>
          <w:p>
            <w:pPr>
              <w:pStyle w:val="TableParagraph"/>
              <w:spacing w:line="228" w:lineRule="exact"/>
              <w:ind w:left="107"/>
              <w:rPr>
                <w:sz w:val="20"/>
              </w:rPr>
            </w:pPr>
            <w:r>
              <w:rPr>
                <w:sz w:val="20"/>
              </w:rPr>
              <w:t>27–Island;</w:t>
            </w:r>
            <w:r>
              <w:rPr>
                <w:spacing w:val="-6"/>
                <w:sz w:val="20"/>
              </w:rPr>
              <w:t> </w:t>
            </w:r>
            <w:r>
              <w:rPr>
                <w:sz w:val="20"/>
              </w:rPr>
              <w:t>24</w:t>
            </w:r>
            <w:r>
              <w:rPr>
                <w:spacing w:val="-3"/>
                <w:sz w:val="20"/>
              </w:rPr>
              <w:t> </w:t>
            </w:r>
            <w:r>
              <w:rPr>
                <w:sz w:val="20"/>
              </w:rPr>
              <w:t>AND</w:t>
            </w:r>
            <w:r>
              <w:rPr>
                <w:spacing w:val="-3"/>
                <w:sz w:val="20"/>
              </w:rPr>
              <w:t> </w:t>
            </w:r>
            <w:r>
              <w:rPr>
                <w:sz w:val="20"/>
              </w:rPr>
              <w:t>25</w:t>
            </w:r>
            <w:r>
              <w:rPr>
                <w:spacing w:val="-4"/>
                <w:sz w:val="20"/>
              </w:rPr>
              <w:t> </w:t>
            </w:r>
            <w:r>
              <w:rPr>
                <w:sz w:val="20"/>
              </w:rPr>
              <w:t>AND</w:t>
            </w:r>
            <w:r>
              <w:rPr>
                <w:spacing w:val="-3"/>
                <w:sz w:val="20"/>
              </w:rPr>
              <w:t> </w:t>
            </w:r>
            <w:r>
              <w:rPr>
                <w:sz w:val="20"/>
              </w:rPr>
              <w:t>26</w:t>
            </w:r>
            <w:r>
              <w:rPr>
                <w:spacing w:val="-2"/>
                <w:sz w:val="20"/>
              </w:rPr>
              <w:t> </w:t>
            </w:r>
            <w:r>
              <w:rPr>
                <w:sz w:val="20"/>
              </w:rPr>
              <w:t>AND</w:t>
            </w:r>
            <w:r>
              <w:rPr>
                <w:spacing w:val="-3"/>
                <w:sz w:val="20"/>
              </w:rPr>
              <w:t> </w:t>
            </w:r>
            <w:r>
              <w:rPr>
                <w:spacing w:val="-2"/>
                <w:sz w:val="20"/>
              </w:rPr>
              <w:t>27–Landlocked)*</w:t>
            </w:r>
          </w:p>
          <w:p>
            <w:pPr>
              <w:pStyle w:val="TableParagraph"/>
              <w:spacing w:line="230" w:lineRule="exact"/>
              <w:ind w:left="107" w:right="56"/>
              <w:rPr>
                <w:i/>
                <w:sz w:val="20"/>
              </w:rPr>
            </w:pPr>
            <w:r>
              <w:rPr>
                <w:i/>
                <w:sz w:val="20"/>
              </w:rPr>
              <w:t>Points</w:t>
            </w:r>
            <w:r>
              <w:rPr>
                <w:i/>
                <w:spacing w:val="-4"/>
                <w:sz w:val="20"/>
              </w:rPr>
              <w:t> </w:t>
            </w:r>
            <w:r>
              <w:rPr>
                <w:i/>
                <w:sz w:val="20"/>
              </w:rPr>
              <w:t>may</w:t>
            </w:r>
            <w:r>
              <w:rPr>
                <w:i/>
                <w:spacing w:val="-3"/>
                <w:sz w:val="20"/>
              </w:rPr>
              <w:t> </w:t>
            </w:r>
            <w:r>
              <w:rPr>
                <w:i/>
                <w:sz w:val="20"/>
              </w:rPr>
              <w:t>only</w:t>
            </w:r>
            <w:r>
              <w:rPr>
                <w:i/>
                <w:spacing w:val="-5"/>
                <w:sz w:val="20"/>
              </w:rPr>
              <w:t> </w:t>
            </w:r>
            <w:r>
              <w:rPr>
                <w:i/>
                <w:sz w:val="20"/>
              </w:rPr>
              <w:t>be</w:t>
            </w:r>
            <w:r>
              <w:rPr>
                <w:i/>
                <w:spacing w:val="-3"/>
                <w:sz w:val="20"/>
              </w:rPr>
              <w:t> </w:t>
            </w:r>
            <w:r>
              <w:rPr>
                <w:i/>
                <w:sz w:val="20"/>
              </w:rPr>
              <w:t>awarded</w:t>
            </w:r>
            <w:r>
              <w:rPr>
                <w:i/>
                <w:spacing w:val="-2"/>
                <w:sz w:val="20"/>
              </w:rPr>
              <w:t> </w:t>
            </w:r>
            <w:r>
              <w:rPr>
                <w:i/>
                <w:sz w:val="20"/>
              </w:rPr>
              <w:t>for</w:t>
            </w:r>
            <w:r>
              <w:rPr>
                <w:i/>
                <w:spacing w:val="-4"/>
                <w:sz w:val="20"/>
              </w:rPr>
              <w:t> </w:t>
            </w:r>
            <w:r>
              <w:rPr>
                <w:i/>
                <w:sz w:val="20"/>
              </w:rPr>
              <w:t>this</w:t>
            </w:r>
            <w:r>
              <w:rPr>
                <w:i/>
                <w:spacing w:val="-4"/>
                <w:sz w:val="20"/>
              </w:rPr>
              <w:t> </w:t>
            </w:r>
            <w:r>
              <w:rPr>
                <w:i/>
                <w:sz w:val="20"/>
              </w:rPr>
              <w:t>indicator</w:t>
            </w:r>
            <w:r>
              <w:rPr>
                <w:i/>
                <w:spacing w:val="-4"/>
                <w:sz w:val="20"/>
              </w:rPr>
              <w:t> </w:t>
            </w:r>
            <w:r>
              <w:rPr>
                <w:i/>
                <w:sz w:val="20"/>
              </w:rPr>
              <w:t>if</w:t>
            </w:r>
            <w:r>
              <w:rPr>
                <w:i/>
                <w:spacing w:val="-3"/>
                <w:sz w:val="20"/>
              </w:rPr>
              <w:t> </w:t>
            </w:r>
            <w:r>
              <w:rPr>
                <w:i/>
                <w:sz w:val="20"/>
              </w:rPr>
              <w:t>the</w:t>
            </w:r>
            <w:r>
              <w:rPr>
                <w:i/>
                <w:spacing w:val="-3"/>
                <w:sz w:val="20"/>
              </w:rPr>
              <w:t> </w:t>
            </w:r>
            <w:r>
              <w:rPr>
                <w:i/>
                <w:sz w:val="20"/>
              </w:rPr>
              <w:t>response</w:t>
            </w:r>
            <w:r>
              <w:rPr>
                <w:i/>
                <w:spacing w:val="-3"/>
                <w:sz w:val="20"/>
              </w:rPr>
              <w:t> </w:t>
            </w:r>
            <w:r>
              <w:rPr>
                <w:i/>
                <w:sz w:val="20"/>
              </w:rPr>
              <w:t>to</w:t>
            </w:r>
            <w:r>
              <w:rPr>
                <w:i/>
                <w:spacing w:val="-2"/>
                <w:sz w:val="20"/>
              </w:rPr>
              <w:t> </w:t>
            </w:r>
            <w:r>
              <w:rPr>
                <w:i/>
                <w:sz w:val="20"/>
              </w:rPr>
              <w:t>question</w:t>
            </w:r>
            <w:r>
              <w:rPr>
                <w:i/>
                <w:spacing w:val="-4"/>
                <w:sz w:val="20"/>
              </w:rPr>
              <w:t> </w:t>
            </w:r>
            <w:r>
              <w:rPr>
                <w:i/>
                <w:sz w:val="20"/>
              </w:rPr>
              <w:t>22</w:t>
            </w:r>
            <w:r>
              <w:rPr>
                <w:i/>
                <w:spacing w:val="-2"/>
                <w:sz w:val="20"/>
              </w:rPr>
              <w:t> </w:t>
            </w:r>
            <w:r>
              <w:rPr>
                <w:i/>
                <w:sz w:val="20"/>
              </w:rPr>
              <w:t>is</w:t>
            </w:r>
            <w:r>
              <w:rPr>
                <w:i/>
                <w:spacing w:val="-4"/>
                <w:sz w:val="20"/>
              </w:rPr>
              <w:t> </w:t>
            </w:r>
            <w:r>
              <w:rPr>
                <w:i/>
                <w:sz w:val="20"/>
              </w:rPr>
              <w:t>Yes. In coastal economies this question assesses maritime freight and road freight; in island economies this question assesses maritime freight and air freight; and in landlocked economies this question assesses road freight and air freight</w:t>
            </w:r>
          </w:p>
        </w:tc>
        <w:tc>
          <w:tcPr>
            <w:tcW w:w="828" w:type="dxa"/>
          </w:tcPr>
          <w:p>
            <w:pPr>
              <w:pStyle w:val="TableParagraph"/>
              <w:ind w:right="98"/>
              <w:jc w:val="right"/>
              <w:rPr>
                <w:b/>
                <w:sz w:val="20"/>
              </w:rPr>
            </w:pPr>
            <w:r>
              <w:rPr>
                <w:b/>
                <w:spacing w:val="-10"/>
                <w:sz w:val="20"/>
              </w:rPr>
              <w:t>1</w:t>
            </w:r>
          </w:p>
        </w:tc>
        <w:tc>
          <w:tcPr>
            <w:tcW w:w="828" w:type="dxa"/>
          </w:tcPr>
          <w:p>
            <w:pPr>
              <w:pStyle w:val="TableParagraph"/>
              <w:ind w:right="99"/>
              <w:jc w:val="right"/>
              <w:rPr>
                <w:b/>
                <w:sz w:val="20"/>
              </w:rPr>
            </w:pPr>
            <w:r>
              <w:rPr>
                <w:b/>
                <w:spacing w:val="-10"/>
                <w:sz w:val="20"/>
              </w:rPr>
              <w:t>1</w:t>
            </w:r>
          </w:p>
        </w:tc>
        <w:tc>
          <w:tcPr>
            <w:tcW w:w="828" w:type="dxa"/>
          </w:tcPr>
          <w:p>
            <w:pPr>
              <w:pStyle w:val="TableParagraph"/>
              <w:ind w:right="99"/>
              <w:jc w:val="right"/>
              <w:rPr>
                <w:b/>
                <w:sz w:val="20"/>
              </w:rPr>
            </w:pPr>
            <w:r>
              <w:rPr>
                <w:b/>
                <w:spacing w:val="-10"/>
                <w:sz w:val="20"/>
              </w:rPr>
              <w:t>2</w:t>
            </w:r>
          </w:p>
        </w:tc>
      </w:tr>
      <w:tr>
        <w:trPr>
          <w:trHeight w:val="1610" w:hRule="atLeast"/>
        </w:trPr>
        <w:tc>
          <w:tcPr>
            <w:tcW w:w="6914" w:type="dxa"/>
          </w:tcPr>
          <w:p>
            <w:pPr>
              <w:pStyle w:val="TableParagraph"/>
              <w:ind w:left="107"/>
              <w:rPr>
                <w:sz w:val="20"/>
              </w:rPr>
            </w:pPr>
            <w:r>
              <w:rPr>
                <w:b/>
                <w:sz w:val="20"/>
              </w:rPr>
              <w:t>Trade in Services</w:t>
            </w:r>
            <w:r>
              <w:rPr>
                <w:sz w:val="20"/>
              </w:rPr>
              <w:t>–</w:t>
            </w:r>
            <w:r>
              <w:rPr>
                <w:b/>
                <w:sz w:val="20"/>
              </w:rPr>
              <w:t>Temporary Movement of Natural Persons for Business Purposes</w:t>
            </w:r>
            <w:r>
              <w:rPr>
                <w:b/>
                <w:spacing w:val="-4"/>
                <w:sz w:val="20"/>
              </w:rPr>
              <w:t> </w:t>
            </w:r>
            <w:r>
              <w:rPr>
                <w:sz w:val="20"/>
              </w:rPr>
              <w:t>(28</w:t>
            </w:r>
            <w:r>
              <w:rPr>
                <w:spacing w:val="-2"/>
                <w:sz w:val="20"/>
              </w:rPr>
              <w:t> </w:t>
            </w:r>
            <w:r>
              <w:rPr>
                <w:sz w:val="20"/>
              </w:rPr>
              <w:t>AND</w:t>
            </w:r>
            <w:r>
              <w:rPr>
                <w:spacing w:val="-3"/>
                <w:sz w:val="20"/>
              </w:rPr>
              <w:t> </w:t>
            </w:r>
            <w:r>
              <w:rPr>
                <w:sz w:val="20"/>
              </w:rPr>
              <w:t>29</w:t>
            </w:r>
            <w:r>
              <w:rPr>
                <w:spacing w:val="-2"/>
                <w:sz w:val="20"/>
              </w:rPr>
              <w:t> </w:t>
            </w:r>
            <w:r>
              <w:rPr>
                <w:sz w:val="20"/>
              </w:rPr>
              <w:t>AND</w:t>
            </w:r>
            <w:r>
              <w:rPr>
                <w:spacing w:val="-3"/>
                <w:sz w:val="20"/>
              </w:rPr>
              <w:t> </w:t>
            </w:r>
            <w:r>
              <w:rPr>
                <w:sz w:val="20"/>
              </w:rPr>
              <w:t>31</w:t>
            </w:r>
            <w:r>
              <w:rPr>
                <w:spacing w:val="-2"/>
                <w:sz w:val="20"/>
              </w:rPr>
              <w:t> </w:t>
            </w:r>
            <w:r>
              <w:rPr>
                <w:sz w:val="20"/>
              </w:rPr>
              <w:t>AND</w:t>
            </w:r>
            <w:r>
              <w:rPr>
                <w:spacing w:val="-3"/>
                <w:sz w:val="20"/>
              </w:rPr>
              <w:t> </w:t>
            </w:r>
            <w:r>
              <w:rPr>
                <w:sz w:val="20"/>
              </w:rPr>
              <w:t>32–Coastal;</w:t>
            </w:r>
            <w:r>
              <w:rPr>
                <w:spacing w:val="-3"/>
                <w:sz w:val="20"/>
              </w:rPr>
              <w:t> </w:t>
            </w:r>
            <w:r>
              <w:rPr>
                <w:sz w:val="20"/>
              </w:rPr>
              <w:t>28</w:t>
            </w:r>
            <w:r>
              <w:rPr>
                <w:spacing w:val="-2"/>
                <w:sz w:val="20"/>
              </w:rPr>
              <w:t> </w:t>
            </w:r>
            <w:r>
              <w:rPr>
                <w:sz w:val="20"/>
              </w:rPr>
              <w:t>AND</w:t>
            </w:r>
            <w:r>
              <w:rPr>
                <w:spacing w:val="-5"/>
                <w:sz w:val="20"/>
              </w:rPr>
              <w:t> </w:t>
            </w:r>
            <w:r>
              <w:rPr>
                <w:sz w:val="20"/>
              </w:rPr>
              <w:t>30</w:t>
            </w:r>
            <w:r>
              <w:rPr>
                <w:spacing w:val="-2"/>
                <w:sz w:val="20"/>
              </w:rPr>
              <w:t> </w:t>
            </w:r>
            <w:r>
              <w:rPr>
                <w:sz w:val="20"/>
              </w:rPr>
              <w:t>AND</w:t>
            </w:r>
            <w:r>
              <w:rPr>
                <w:spacing w:val="-3"/>
                <w:sz w:val="20"/>
              </w:rPr>
              <w:t> </w:t>
            </w:r>
            <w:r>
              <w:rPr>
                <w:sz w:val="20"/>
              </w:rPr>
              <w:t>31</w:t>
            </w:r>
            <w:r>
              <w:rPr>
                <w:spacing w:val="-2"/>
                <w:sz w:val="20"/>
              </w:rPr>
              <w:t> </w:t>
            </w:r>
            <w:r>
              <w:rPr>
                <w:sz w:val="20"/>
              </w:rPr>
              <w:t>AND</w:t>
            </w:r>
            <w:r>
              <w:rPr>
                <w:spacing w:val="-3"/>
                <w:sz w:val="20"/>
              </w:rPr>
              <w:t> </w:t>
            </w:r>
            <w:r>
              <w:rPr>
                <w:sz w:val="20"/>
              </w:rPr>
              <w:t>32–</w:t>
            </w:r>
          </w:p>
          <w:p>
            <w:pPr>
              <w:pStyle w:val="TableParagraph"/>
              <w:spacing w:line="228" w:lineRule="exact"/>
              <w:ind w:left="107"/>
              <w:rPr>
                <w:sz w:val="20"/>
              </w:rPr>
            </w:pPr>
            <w:r>
              <w:rPr>
                <w:sz w:val="20"/>
              </w:rPr>
              <w:t>Island;</w:t>
            </w:r>
            <w:r>
              <w:rPr>
                <w:spacing w:val="-4"/>
                <w:sz w:val="20"/>
              </w:rPr>
              <w:t> </w:t>
            </w:r>
            <w:r>
              <w:rPr>
                <w:sz w:val="20"/>
              </w:rPr>
              <w:t>29</w:t>
            </w:r>
            <w:r>
              <w:rPr>
                <w:spacing w:val="-3"/>
                <w:sz w:val="20"/>
              </w:rPr>
              <w:t> </w:t>
            </w:r>
            <w:r>
              <w:rPr>
                <w:sz w:val="20"/>
              </w:rPr>
              <w:t>AND</w:t>
            </w:r>
            <w:r>
              <w:rPr>
                <w:spacing w:val="-3"/>
                <w:sz w:val="20"/>
              </w:rPr>
              <w:t> </w:t>
            </w:r>
            <w:r>
              <w:rPr>
                <w:sz w:val="20"/>
              </w:rPr>
              <w:t>30</w:t>
            </w:r>
            <w:r>
              <w:rPr>
                <w:spacing w:val="-4"/>
                <w:sz w:val="20"/>
              </w:rPr>
              <w:t> </w:t>
            </w:r>
            <w:r>
              <w:rPr>
                <w:sz w:val="20"/>
              </w:rPr>
              <w:t>AND</w:t>
            </w:r>
            <w:r>
              <w:rPr>
                <w:spacing w:val="-4"/>
                <w:sz w:val="20"/>
              </w:rPr>
              <w:t> </w:t>
            </w:r>
            <w:r>
              <w:rPr>
                <w:sz w:val="20"/>
              </w:rPr>
              <w:t>31</w:t>
            </w:r>
            <w:r>
              <w:rPr>
                <w:spacing w:val="-2"/>
                <w:sz w:val="20"/>
              </w:rPr>
              <w:t> </w:t>
            </w:r>
            <w:r>
              <w:rPr>
                <w:sz w:val="20"/>
              </w:rPr>
              <w:t>AND</w:t>
            </w:r>
            <w:r>
              <w:rPr>
                <w:spacing w:val="-4"/>
                <w:sz w:val="20"/>
              </w:rPr>
              <w:t> </w:t>
            </w:r>
            <w:r>
              <w:rPr>
                <w:spacing w:val="-2"/>
                <w:sz w:val="20"/>
              </w:rPr>
              <w:t>32–Landlocked)*</w:t>
            </w:r>
          </w:p>
          <w:p>
            <w:pPr>
              <w:pStyle w:val="TableParagraph"/>
              <w:ind w:left="107" w:right="56"/>
              <w:rPr>
                <w:i/>
                <w:sz w:val="20"/>
              </w:rPr>
            </w:pPr>
            <w:r>
              <w:rPr>
                <w:i/>
                <w:sz w:val="20"/>
              </w:rPr>
              <w:t>Points</w:t>
            </w:r>
            <w:r>
              <w:rPr>
                <w:i/>
                <w:spacing w:val="-4"/>
                <w:sz w:val="20"/>
              </w:rPr>
              <w:t> </w:t>
            </w:r>
            <w:r>
              <w:rPr>
                <w:i/>
                <w:sz w:val="20"/>
              </w:rPr>
              <w:t>may</w:t>
            </w:r>
            <w:r>
              <w:rPr>
                <w:i/>
                <w:spacing w:val="-3"/>
                <w:sz w:val="20"/>
              </w:rPr>
              <w:t> </w:t>
            </w:r>
            <w:r>
              <w:rPr>
                <w:i/>
                <w:sz w:val="20"/>
              </w:rPr>
              <w:t>only</w:t>
            </w:r>
            <w:r>
              <w:rPr>
                <w:i/>
                <w:spacing w:val="-5"/>
                <w:sz w:val="20"/>
              </w:rPr>
              <w:t> </w:t>
            </w:r>
            <w:r>
              <w:rPr>
                <w:i/>
                <w:sz w:val="20"/>
              </w:rPr>
              <w:t>be</w:t>
            </w:r>
            <w:r>
              <w:rPr>
                <w:i/>
                <w:spacing w:val="-3"/>
                <w:sz w:val="20"/>
              </w:rPr>
              <w:t> </w:t>
            </w:r>
            <w:r>
              <w:rPr>
                <w:i/>
                <w:sz w:val="20"/>
              </w:rPr>
              <w:t>awarded</w:t>
            </w:r>
            <w:r>
              <w:rPr>
                <w:i/>
                <w:spacing w:val="-2"/>
                <w:sz w:val="20"/>
              </w:rPr>
              <w:t> </w:t>
            </w:r>
            <w:r>
              <w:rPr>
                <w:i/>
                <w:sz w:val="20"/>
              </w:rPr>
              <w:t>for</w:t>
            </w:r>
            <w:r>
              <w:rPr>
                <w:i/>
                <w:spacing w:val="-4"/>
                <w:sz w:val="20"/>
              </w:rPr>
              <w:t> </w:t>
            </w:r>
            <w:r>
              <w:rPr>
                <w:i/>
                <w:sz w:val="20"/>
              </w:rPr>
              <w:t>this</w:t>
            </w:r>
            <w:r>
              <w:rPr>
                <w:i/>
                <w:spacing w:val="-4"/>
                <w:sz w:val="20"/>
              </w:rPr>
              <w:t> </w:t>
            </w:r>
            <w:r>
              <w:rPr>
                <w:i/>
                <w:sz w:val="20"/>
              </w:rPr>
              <w:t>indicator</w:t>
            </w:r>
            <w:r>
              <w:rPr>
                <w:i/>
                <w:spacing w:val="-4"/>
                <w:sz w:val="20"/>
              </w:rPr>
              <w:t> </w:t>
            </w:r>
            <w:r>
              <w:rPr>
                <w:i/>
                <w:sz w:val="20"/>
              </w:rPr>
              <w:t>if</w:t>
            </w:r>
            <w:r>
              <w:rPr>
                <w:i/>
                <w:spacing w:val="-3"/>
                <w:sz w:val="20"/>
              </w:rPr>
              <w:t> </w:t>
            </w:r>
            <w:r>
              <w:rPr>
                <w:i/>
                <w:sz w:val="20"/>
              </w:rPr>
              <w:t>the</w:t>
            </w:r>
            <w:r>
              <w:rPr>
                <w:i/>
                <w:spacing w:val="-3"/>
                <w:sz w:val="20"/>
              </w:rPr>
              <w:t> </w:t>
            </w:r>
            <w:r>
              <w:rPr>
                <w:i/>
                <w:sz w:val="20"/>
              </w:rPr>
              <w:t>response</w:t>
            </w:r>
            <w:r>
              <w:rPr>
                <w:i/>
                <w:spacing w:val="-3"/>
                <w:sz w:val="20"/>
              </w:rPr>
              <w:t> </w:t>
            </w:r>
            <w:r>
              <w:rPr>
                <w:i/>
                <w:sz w:val="20"/>
              </w:rPr>
              <w:t>to</w:t>
            </w:r>
            <w:r>
              <w:rPr>
                <w:i/>
                <w:spacing w:val="-2"/>
                <w:sz w:val="20"/>
              </w:rPr>
              <w:t> </w:t>
            </w:r>
            <w:r>
              <w:rPr>
                <w:i/>
                <w:sz w:val="20"/>
              </w:rPr>
              <w:t>question</w:t>
            </w:r>
            <w:r>
              <w:rPr>
                <w:i/>
                <w:spacing w:val="-4"/>
                <w:sz w:val="20"/>
              </w:rPr>
              <w:t> </w:t>
            </w:r>
            <w:r>
              <w:rPr>
                <w:i/>
                <w:sz w:val="20"/>
              </w:rPr>
              <w:t>22</w:t>
            </w:r>
            <w:r>
              <w:rPr>
                <w:i/>
                <w:spacing w:val="-2"/>
                <w:sz w:val="20"/>
              </w:rPr>
              <w:t> </w:t>
            </w:r>
            <w:r>
              <w:rPr>
                <w:i/>
                <w:sz w:val="20"/>
              </w:rPr>
              <w:t>is</w:t>
            </w:r>
            <w:r>
              <w:rPr>
                <w:i/>
                <w:spacing w:val="-4"/>
                <w:sz w:val="20"/>
              </w:rPr>
              <w:t> </w:t>
            </w:r>
            <w:r>
              <w:rPr>
                <w:i/>
                <w:sz w:val="20"/>
              </w:rPr>
              <w:t>Yes. In coastal economies this question assesses maritime freight and road freight; in</w:t>
            </w:r>
          </w:p>
          <w:p>
            <w:pPr>
              <w:pStyle w:val="TableParagraph"/>
              <w:spacing w:line="228" w:lineRule="exact"/>
              <w:ind w:left="107"/>
              <w:rPr>
                <w:i/>
                <w:sz w:val="20"/>
              </w:rPr>
            </w:pPr>
            <w:r>
              <w:rPr>
                <w:i/>
                <w:sz w:val="20"/>
              </w:rPr>
              <w:t>island</w:t>
            </w:r>
            <w:r>
              <w:rPr>
                <w:i/>
                <w:spacing w:val="-3"/>
                <w:sz w:val="20"/>
              </w:rPr>
              <w:t> </w:t>
            </w:r>
            <w:r>
              <w:rPr>
                <w:i/>
                <w:sz w:val="20"/>
              </w:rPr>
              <w:t>economies</w:t>
            </w:r>
            <w:r>
              <w:rPr>
                <w:i/>
                <w:spacing w:val="-4"/>
                <w:sz w:val="20"/>
              </w:rPr>
              <w:t> </w:t>
            </w:r>
            <w:r>
              <w:rPr>
                <w:i/>
                <w:sz w:val="20"/>
              </w:rPr>
              <w:t>this</w:t>
            </w:r>
            <w:r>
              <w:rPr>
                <w:i/>
                <w:spacing w:val="-4"/>
                <w:sz w:val="20"/>
              </w:rPr>
              <w:t> </w:t>
            </w:r>
            <w:r>
              <w:rPr>
                <w:i/>
                <w:sz w:val="20"/>
              </w:rPr>
              <w:t>question</w:t>
            </w:r>
            <w:r>
              <w:rPr>
                <w:i/>
                <w:spacing w:val="-4"/>
                <w:sz w:val="20"/>
              </w:rPr>
              <w:t> </w:t>
            </w:r>
            <w:r>
              <w:rPr>
                <w:i/>
                <w:sz w:val="20"/>
              </w:rPr>
              <w:t>assesses</w:t>
            </w:r>
            <w:r>
              <w:rPr>
                <w:i/>
                <w:spacing w:val="-4"/>
                <w:sz w:val="20"/>
              </w:rPr>
              <w:t> </w:t>
            </w:r>
            <w:r>
              <w:rPr>
                <w:i/>
                <w:sz w:val="20"/>
              </w:rPr>
              <w:t>maritime</w:t>
            </w:r>
            <w:r>
              <w:rPr>
                <w:i/>
                <w:spacing w:val="-4"/>
                <w:sz w:val="20"/>
              </w:rPr>
              <w:t> </w:t>
            </w:r>
            <w:r>
              <w:rPr>
                <w:i/>
                <w:sz w:val="20"/>
              </w:rPr>
              <w:t>freight</w:t>
            </w:r>
            <w:r>
              <w:rPr>
                <w:i/>
                <w:spacing w:val="-4"/>
                <w:sz w:val="20"/>
              </w:rPr>
              <w:t> </w:t>
            </w:r>
            <w:r>
              <w:rPr>
                <w:i/>
                <w:sz w:val="20"/>
              </w:rPr>
              <w:t>and</w:t>
            </w:r>
            <w:r>
              <w:rPr>
                <w:i/>
                <w:spacing w:val="-4"/>
                <w:sz w:val="20"/>
              </w:rPr>
              <w:t> </w:t>
            </w:r>
            <w:r>
              <w:rPr>
                <w:i/>
                <w:sz w:val="20"/>
              </w:rPr>
              <w:t>air</w:t>
            </w:r>
            <w:r>
              <w:rPr>
                <w:i/>
                <w:spacing w:val="-4"/>
                <w:sz w:val="20"/>
              </w:rPr>
              <w:t> </w:t>
            </w:r>
            <w:r>
              <w:rPr>
                <w:i/>
                <w:sz w:val="20"/>
              </w:rPr>
              <w:t>freight;</w:t>
            </w:r>
            <w:r>
              <w:rPr>
                <w:i/>
                <w:spacing w:val="-3"/>
                <w:sz w:val="20"/>
              </w:rPr>
              <w:t> </w:t>
            </w:r>
            <w:r>
              <w:rPr>
                <w:i/>
                <w:sz w:val="20"/>
              </w:rPr>
              <w:t>and</w:t>
            </w:r>
            <w:r>
              <w:rPr>
                <w:i/>
                <w:spacing w:val="-3"/>
                <w:sz w:val="20"/>
              </w:rPr>
              <w:t> </w:t>
            </w:r>
            <w:r>
              <w:rPr>
                <w:i/>
                <w:sz w:val="20"/>
              </w:rPr>
              <w:t>in landlocked economies this question assesses road freight and air freight</w:t>
            </w:r>
          </w:p>
        </w:tc>
        <w:tc>
          <w:tcPr>
            <w:tcW w:w="828" w:type="dxa"/>
          </w:tcPr>
          <w:p>
            <w:pPr>
              <w:pStyle w:val="TableParagraph"/>
              <w:ind w:right="98"/>
              <w:jc w:val="right"/>
              <w:rPr>
                <w:b/>
                <w:sz w:val="20"/>
              </w:rPr>
            </w:pPr>
            <w:r>
              <w:rPr>
                <w:b/>
                <w:spacing w:val="-10"/>
                <w:sz w:val="20"/>
              </w:rPr>
              <w:t>1</w:t>
            </w:r>
          </w:p>
        </w:tc>
        <w:tc>
          <w:tcPr>
            <w:tcW w:w="828" w:type="dxa"/>
          </w:tcPr>
          <w:p>
            <w:pPr>
              <w:pStyle w:val="TableParagraph"/>
              <w:ind w:right="99"/>
              <w:jc w:val="right"/>
              <w:rPr>
                <w:b/>
                <w:sz w:val="20"/>
              </w:rPr>
            </w:pPr>
            <w:r>
              <w:rPr>
                <w:b/>
                <w:spacing w:val="-10"/>
                <w:sz w:val="20"/>
              </w:rPr>
              <w:t>1</w:t>
            </w:r>
          </w:p>
        </w:tc>
        <w:tc>
          <w:tcPr>
            <w:tcW w:w="828" w:type="dxa"/>
          </w:tcPr>
          <w:p>
            <w:pPr>
              <w:pStyle w:val="TableParagraph"/>
              <w:ind w:right="99"/>
              <w:jc w:val="right"/>
              <w:rPr>
                <w:b/>
                <w:sz w:val="20"/>
              </w:rPr>
            </w:pPr>
            <w:r>
              <w:rPr>
                <w:b/>
                <w:spacing w:val="-10"/>
                <w:sz w:val="20"/>
              </w:rPr>
              <w:t>2</w:t>
            </w:r>
          </w:p>
        </w:tc>
      </w:tr>
    </w:tbl>
    <w:p>
      <w:pPr>
        <w:pStyle w:val="TableParagraph"/>
        <w:spacing w:after="0"/>
        <w:jc w:val="right"/>
        <w:rPr>
          <w:b/>
          <w:sz w:val="20"/>
        </w:rPr>
        <w:sectPr>
          <w:type w:val="continuous"/>
          <w:pgSz w:w="12240" w:h="15840"/>
          <w:pgMar w:header="0" w:footer="522" w:top="1420" w:bottom="720" w:left="1080" w:right="720"/>
        </w:sectPr>
      </w:pPr>
    </w:p>
    <w:tbl>
      <w:tblPr>
        <w:tblW w:w="0" w:type="auto"/>
        <w:jc w:val="left"/>
        <w:tblInd w:w="273" w:type="dxa"/>
        <w:tblBorders>
          <w:top w:val="dashSmallGap" w:sz="4" w:space="0" w:color="000000"/>
          <w:left w:val="dashSmallGap" w:sz="4" w:space="0" w:color="000000"/>
          <w:bottom w:val="dashSmallGap" w:sz="4" w:space="0" w:color="000000"/>
          <w:right w:val="dashSmallGap" w:sz="4" w:space="0" w:color="000000"/>
          <w:insideH w:val="dashSmallGap" w:sz="4" w:space="0" w:color="000000"/>
          <w:insideV w:val="dashSmallGap" w:sz="4" w:space="0" w:color="000000"/>
        </w:tblBorders>
        <w:tblLayout w:type="fixed"/>
        <w:tblCellMar>
          <w:top w:w="0" w:type="dxa"/>
          <w:left w:w="0" w:type="dxa"/>
          <w:bottom w:w="0" w:type="dxa"/>
          <w:right w:w="0" w:type="dxa"/>
        </w:tblCellMar>
        <w:tblLook w:val="01E0"/>
      </w:tblPr>
      <w:tblGrid>
        <w:gridCol w:w="6914"/>
        <w:gridCol w:w="828"/>
        <w:gridCol w:w="828"/>
        <w:gridCol w:w="828"/>
      </w:tblGrid>
      <w:tr>
        <w:trPr>
          <w:trHeight w:val="1610" w:hRule="atLeast"/>
        </w:trPr>
        <w:tc>
          <w:tcPr>
            <w:tcW w:w="6914" w:type="dxa"/>
            <w:tcBorders>
              <w:left w:val="single" w:sz="4" w:space="0" w:color="000000"/>
              <w:bottom w:val="single" w:sz="4" w:space="0" w:color="000000"/>
              <w:right w:val="single" w:sz="4" w:space="0" w:color="000000"/>
            </w:tcBorders>
          </w:tcPr>
          <w:p>
            <w:pPr>
              <w:pStyle w:val="TableParagraph"/>
              <w:ind w:left="107"/>
              <w:rPr>
                <w:sz w:val="20"/>
              </w:rPr>
            </w:pPr>
            <w:r>
              <w:rPr>
                <w:b/>
                <w:sz w:val="20"/>
              </w:rPr>
              <w:t>Trade</w:t>
            </w:r>
            <w:r>
              <w:rPr>
                <w:b/>
                <w:spacing w:val="-4"/>
                <w:sz w:val="20"/>
              </w:rPr>
              <w:t> </w:t>
            </w:r>
            <w:r>
              <w:rPr>
                <w:b/>
                <w:sz w:val="20"/>
              </w:rPr>
              <w:t>in</w:t>
            </w:r>
            <w:r>
              <w:rPr>
                <w:b/>
                <w:spacing w:val="-4"/>
                <w:sz w:val="20"/>
              </w:rPr>
              <w:t> </w:t>
            </w:r>
            <w:r>
              <w:rPr>
                <w:b/>
                <w:sz w:val="20"/>
              </w:rPr>
              <w:t>Services</w:t>
            </w:r>
            <w:r>
              <w:rPr>
                <w:sz w:val="20"/>
              </w:rPr>
              <w:t>–</w:t>
            </w:r>
            <w:r>
              <w:rPr>
                <w:b/>
                <w:sz w:val="20"/>
              </w:rPr>
              <w:t>No</w:t>
            </w:r>
            <w:r>
              <w:rPr>
                <w:b/>
                <w:spacing w:val="-3"/>
                <w:sz w:val="20"/>
              </w:rPr>
              <w:t> </w:t>
            </w:r>
            <w:r>
              <w:rPr>
                <w:b/>
                <w:sz w:val="20"/>
              </w:rPr>
              <w:t>Local</w:t>
            </w:r>
            <w:r>
              <w:rPr>
                <w:b/>
                <w:spacing w:val="-2"/>
                <w:sz w:val="20"/>
              </w:rPr>
              <w:t> </w:t>
            </w:r>
            <w:r>
              <w:rPr>
                <w:b/>
                <w:sz w:val="20"/>
              </w:rPr>
              <w:t>Presence</w:t>
            </w:r>
            <w:r>
              <w:rPr>
                <w:b/>
                <w:spacing w:val="-4"/>
                <w:sz w:val="20"/>
              </w:rPr>
              <w:t> </w:t>
            </w:r>
            <w:r>
              <w:rPr>
                <w:b/>
                <w:sz w:val="20"/>
              </w:rPr>
              <w:t>Requirement</w:t>
            </w:r>
            <w:r>
              <w:rPr>
                <w:b/>
                <w:spacing w:val="-3"/>
                <w:sz w:val="20"/>
              </w:rPr>
              <w:t> </w:t>
            </w:r>
            <w:r>
              <w:rPr>
                <w:sz w:val="20"/>
              </w:rPr>
              <w:t>(33</w:t>
            </w:r>
            <w:r>
              <w:rPr>
                <w:spacing w:val="-3"/>
                <w:sz w:val="20"/>
              </w:rPr>
              <w:t> </w:t>
            </w:r>
            <w:r>
              <w:rPr>
                <w:sz w:val="20"/>
              </w:rPr>
              <w:t>AND</w:t>
            </w:r>
            <w:r>
              <w:rPr>
                <w:spacing w:val="-4"/>
                <w:sz w:val="20"/>
              </w:rPr>
              <w:t> </w:t>
            </w:r>
            <w:r>
              <w:rPr>
                <w:sz w:val="20"/>
              </w:rPr>
              <w:t>34</w:t>
            </w:r>
            <w:r>
              <w:rPr>
                <w:spacing w:val="-3"/>
                <w:sz w:val="20"/>
              </w:rPr>
              <w:t> </w:t>
            </w:r>
            <w:r>
              <w:rPr>
                <w:sz w:val="20"/>
              </w:rPr>
              <w:t>AND</w:t>
            </w:r>
            <w:r>
              <w:rPr>
                <w:spacing w:val="-4"/>
                <w:sz w:val="20"/>
              </w:rPr>
              <w:t> </w:t>
            </w:r>
            <w:r>
              <w:rPr>
                <w:sz w:val="20"/>
              </w:rPr>
              <w:t>36</w:t>
            </w:r>
            <w:r>
              <w:rPr>
                <w:spacing w:val="-3"/>
                <w:sz w:val="20"/>
              </w:rPr>
              <w:t> </w:t>
            </w:r>
            <w:r>
              <w:rPr>
                <w:sz w:val="20"/>
              </w:rPr>
              <w:t>AND 37–Coastal;</w:t>
            </w:r>
            <w:r>
              <w:rPr>
                <w:spacing w:val="-4"/>
                <w:sz w:val="20"/>
              </w:rPr>
              <w:t> </w:t>
            </w:r>
            <w:r>
              <w:rPr>
                <w:sz w:val="20"/>
              </w:rPr>
              <w:t>33</w:t>
            </w:r>
            <w:r>
              <w:rPr>
                <w:spacing w:val="-3"/>
                <w:sz w:val="20"/>
              </w:rPr>
              <w:t> </w:t>
            </w:r>
            <w:r>
              <w:rPr>
                <w:sz w:val="20"/>
              </w:rPr>
              <w:t>AND</w:t>
            </w:r>
            <w:r>
              <w:rPr>
                <w:spacing w:val="-4"/>
                <w:sz w:val="20"/>
              </w:rPr>
              <w:t> </w:t>
            </w:r>
            <w:r>
              <w:rPr>
                <w:sz w:val="20"/>
              </w:rPr>
              <w:t>35</w:t>
            </w:r>
            <w:r>
              <w:rPr>
                <w:spacing w:val="-3"/>
                <w:sz w:val="20"/>
              </w:rPr>
              <w:t> </w:t>
            </w:r>
            <w:r>
              <w:rPr>
                <w:sz w:val="20"/>
              </w:rPr>
              <w:t>AND</w:t>
            </w:r>
            <w:r>
              <w:rPr>
                <w:spacing w:val="-5"/>
                <w:sz w:val="20"/>
              </w:rPr>
              <w:t> </w:t>
            </w:r>
            <w:r>
              <w:rPr>
                <w:sz w:val="20"/>
              </w:rPr>
              <w:t>36</w:t>
            </w:r>
            <w:r>
              <w:rPr>
                <w:spacing w:val="-3"/>
                <w:sz w:val="20"/>
              </w:rPr>
              <w:t> </w:t>
            </w:r>
            <w:r>
              <w:rPr>
                <w:sz w:val="20"/>
              </w:rPr>
              <w:t>AND</w:t>
            </w:r>
            <w:r>
              <w:rPr>
                <w:spacing w:val="-4"/>
                <w:sz w:val="20"/>
              </w:rPr>
              <w:t> </w:t>
            </w:r>
            <w:r>
              <w:rPr>
                <w:sz w:val="20"/>
              </w:rPr>
              <w:t>37–Island;</w:t>
            </w:r>
            <w:r>
              <w:rPr>
                <w:spacing w:val="-4"/>
                <w:sz w:val="20"/>
              </w:rPr>
              <w:t> </w:t>
            </w:r>
            <w:r>
              <w:rPr>
                <w:sz w:val="20"/>
              </w:rPr>
              <w:t>34</w:t>
            </w:r>
            <w:r>
              <w:rPr>
                <w:spacing w:val="-3"/>
                <w:sz w:val="20"/>
              </w:rPr>
              <w:t> </w:t>
            </w:r>
            <w:r>
              <w:rPr>
                <w:sz w:val="20"/>
              </w:rPr>
              <w:t>AND</w:t>
            </w:r>
            <w:r>
              <w:rPr>
                <w:spacing w:val="-3"/>
                <w:sz w:val="20"/>
              </w:rPr>
              <w:t> </w:t>
            </w:r>
            <w:r>
              <w:rPr>
                <w:sz w:val="20"/>
              </w:rPr>
              <w:t>35</w:t>
            </w:r>
            <w:r>
              <w:rPr>
                <w:spacing w:val="-3"/>
                <w:sz w:val="20"/>
              </w:rPr>
              <w:t> </w:t>
            </w:r>
            <w:r>
              <w:rPr>
                <w:sz w:val="20"/>
              </w:rPr>
              <w:t>AND</w:t>
            </w:r>
            <w:r>
              <w:rPr>
                <w:spacing w:val="-4"/>
                <w:sz w:val="20"/>
              </w:rPr>
              <w:t> </w:t>
            </w:r>
            <w:r>
              <w:rPr>
                <w:sz w:val="20"/>
              </w:rPr>
              <w:t>36</w:t>
            </w:r>
            <w:r>
              <w:rPr>
                <w:spacing w:val="-3"/>
                <w:sz w:val="20"/>
              </w:rPr>
              <w:t> </w:t>
            </w:r>
            <w:r>
              <w:rPr>
                <w:sz w:val="20"/>
              </w:rPr>
              <w:t>AND</w:t>
            </w:r>
            <w:r>
              <w:rPr>
                <w:spacing w:val="-3"/>
                <w:sz w:val="20"/>
              </w:rPr>
              <w:t> </w:t>
            </w:r>
            <w:r>
              <w:rPr>
                <w:spacing w:val="-5"/>
                <w:sz w:val="20"/>
              </w:rPr>
              <w:t>37–</w:t>
            </w:r>
          </w:p>
          <w:p>
            <w:pPr>
              <w:pStyle w:val="TableParagraph"/>
              <w:spacing w:line="229" w:lineRule="exact" w:before="1"/>
              <w:ind w:left="107"/>
              <w:rPr>
                <w:sz w:val="20"/>
              </w:rPr>
            </w:pPr>
            <w:r>
              <w:rPr>
                <w:spacing w:val="-2"/>
                <w:sz w:val="20"/>
              </w:rPr>
              <w:t>Landlocked)*</w:t>
            </w:r>
          </w:p>
          <w:p>
            <w:pPr>
              <w:pStyle w:val="TableParagraph"/>
              <w:spacing w:line="230" w:lineRule="exact"/>
              <w:ind w:left="107" w:right="56"/>
              <w:rPr>
                <w:i/>
                <w:sz w:val="20"/>
              </w:rPr>
            </w:pPr>
            <w:r>
              <w:rPr>
                <w:i/>
                <w:sz w:val="20"/>
              </w:rPr>
              <w:t>Points</w:t>
            </w:r>
            <w:r>
              <w:rPr>
                <w:i/>
                <w:spacing w:val="-4"/>
                <w:sz w:val="20"/>
              </w:rPr>
              <w:t> </w:t>
            </w:r>
            <w:r>
              <w:rPr>
                <w:i/>
                <w:sz w:val="20"/>
              </w:rPr>
              <w:t>may</w:t>
            </w:r>
            <w:r>
              <w:rPr>
                <w:i/>
                <w:spacing w:val="-3"/>
                <w:sz w:val="20"/>
              </w:rPr>
              <w:t> </w:t>
            </w:r>
            <w:r>
              <w:rPr>
                <w:i/>
                <w:sz w:val="20"/>
              </w:rPr>
              <w:t>only</w:t>
            </w:r>
            <w:r>
              <w:rPr>
                <w:i/>
                <w:spacing w:val="-5"/>
                <w:sz w:val="20"/>
              </w:rPr>
              <w:t> </w:t>
            </w:r>
            <w:r>
              <w:rPr>
                <w:i/>
                <w:sz w:val="20"/>
              </w:rPr>
              <w:t>be</w:t>
            </w:r>
            <w:r>
              <w:rPr>
                <w:i/>
                <w:spacing w:val="-3"/>
                <w:sz w:val="20"/>
              </w:rPr>
              <w:t> </w:t>
            </w:r>
            <w:r>
              <w:rPr>
                <w:i/>
                <w:sz w:val="20"/>
              </w:rPr>
              <w:t>awarded</w:t>
            </w:r>
            <w:r>
              <w:rPr>
                <w:i/>
                <w:spacing w:val="-2"/>
                <w:sz w:val="20"/>
              </w:rPr>
              <w:t> </w:t>
            </w:r>
            <w:r>
              <w:rPr>
                <w:i/>
                <w:sz w:val="20"/>
              </w:rPr>
              <w:t>for</w:t>
            </w:r>
            <w:r>
              <w:rPr>
                <w:i/>
                <w:spacing w:val="-4"/>
                <w:sz w:val="20"/>
              </w:rPr>
              <w:t> </w:t>
            </w:r>
            <w:r>
              <w:rPr>
                <w:i/>
                <w:sz w:val="20"/>
              </w:rPr>
              <w:t>this</w:t>
            </w:r>
            <w:r>
              <w:rPr>
                <w:i/>
                <w:spacing w:val="-4"/>
                <w:sz w:val="20"/>
              </w:rPr>
              <w:t> </w:t>
            </w:r>
            <w:r>
              <w:rPr>
                <w:i/>
                <w:sz w:val="20"/>
              </w:rPr>
              <w:t>indicator</w:t>
            </w:r>
            <w:r>
              <w:rPr>
                <w:i/>
                <w:spacing w:val="-4"/>
                <w:sz w:val="20"/>
              </w:rPr>
              <w:t> </w:t>
            </w:r>
            <w:r>
              <w:rPr>
                <w:i/>
                <w:sz w:val="20"/>
              </w:rPr>
              <w:t>if</w:t>
            </w:r>
            <w:r>
              <w:rPr>
                <w:i/>
                <w:spacing w:val="-3"/>
                <w:sz w:val="20"/>
              </w:rPr>
              <w:t> </w:t>
            </w:r>
            <w:r>
              <w:rPr>
                <w:i/>
                <w:sz w:val="20"/>
              </w:rPr>
              <w:t>the</w:t>
            </w:r>
            <w:r>
              <w:rPr>
                <w:i/>
                <w:spacing w:val="-3"/>
                <w:sz w:val="20"/>
              </w:rPr>
              <w:t> </w:t>
            </w:r>
            <w:r>
              <w:rPr>
                <w:i/>
                <w:sz w:val="20"/>
              </w:rPr>
              <w:t>response</w:t>
            </w:r>
            <w:r>
              <w:rPr>
                <w:i/>
                <w:spacing w:val="-3"/>
                <w:sz w:val="20"/>
              </w:rPr>
              <w:t> </w:t>
            </w:r>
            <w:r>
              <w:rPr>
                <w:i/>
                <w:sz w:val="20"/>
              </w:rPr>
              <w:t>to</w:t>
            </w:r>
            <w:r>
              <w:rPr>
                <w:i/>
                <w:spacing w:val="-2"/>
                <w:sz w:val="20"/>
              </w:rPr>
              <w:t> </w:t>
            </w:r>
            <w:r>
              <w:rPr>
                <w:i/>
                <w:sz w:val="20"/>
              </w:rPr>
              <w:t>question</w:t>
            </w:r>
            <w:r>
              <w:rPr>
                <w:i/>
                <w:spacing w:val="-4"/>
                <w:sz w:val="20"/>
              </w:rPr>
              <w:t> </w:t>
            </w:r>
            <w:r>
              <w:rPr>
                <w:i/>
                <w:sz w:val="20"/>
              </w:rPr>
              <w:t>22</w:t>
            </w:r>
            <w:r>
              <w:rPr>
                <w:i/>
                <w:spacing w:val="-2"/>
                <w:sz w:val="20"/>
              </w:rPr>
              <w:t> </w:t>
            </w:r>
            <w:r>
              <w:rPr>
                <w:i/>
                <w:sz w:val="20"/>
              </w:rPr>
              <w:t>is</w:t>
            </w:r>
            <w:r>
              <w:rPr>
                <w:i/>
                <w:spacing w:val="-4"/>
                <w:sz w:val="20"/>
              </w:rPr>
              <w:t> </w:t>
            </w:r>
            <w:r>
              <w:rPr>
                <w:i/>
                <w:sz w:val="20"/>
              </w:rPr>
              <w:t>Yes. In coastal economies this question assesses maritime freight and road freight; in island economies this question assesses maritime freight and air freight; and in landlocked economies this question assesses road freight and air freight</w:t>
            </w:r>
          </w:p>
        </w:tc>
        <w:tc>
          <w:tcPr>
            <w:tcW w:w="828" w:type="dxa"/>
            <w:tcBorders>
              <w:left w:val="single" w:sz="4" w:space="0" w:color="000000"/>
              <w:bottom w:val="single" w:sz="4" w:space="0" w:color="000000"/>
              <w:right w:val="single" w:sz="4" w:space="0" w:color="000000"/>
            </w:tcBorders>
          </w:tcPr>
          <w:p>
            <w:pPr>
              <w:pStyle w:val="TableParagraph"/>
              <w:rPr>
                <w:sz w:val="20"/>
              </w:rPr>
            </w:pPr>
          </w:p>
          <w:p>
            <w:pPr>
              <w:pStyle w:val="TableParagraph"/>
              <w:spacing w:before="149"/>
              <w:rPr>
                <w:sz w:val="20"/>
              </w:rPr>
            </w:pPr>
          </w:p>
          <w:p>
            <w:pPr>
              <w:pStyle w:val="TableParagraph"/>
              <w:spacing w:before="1"/>
              <w:ind w:right="98"/>
              <w:jc w:val="right"/>
              <w:rPr>
                <w:b/>
                <w:sz w:val="20"/>
              </w:rPr>
            </w:pPr>
            <w:r>
              <w:rPr>
                <w:b/>
                <w:spacing w:val="-10"/>
                <w:sz w:val="20"/>
              </w:rPr>
              <w:t>1</w:t>
            </w:r>
          </w:p>
        </w:tc>
        <w:tc>
          <w:tcPr>
            <w:tcW w:w="828" w:type="dxa"/>
            <w:tcBorders>
              <w:left w:val="single" w:sz="4" w:space="0" w:color="000000"/>
              <w:bottom w:val="single" w:sz="4" w:space="0" w:color="000000"/>
              <w:right w:val="single" w:sz="4" w:space="0" w:color="000000"/>
            </w:tcBorders>
          </w:tcPr>
          <w:p>
            <w:pPr>
              <w:pStyle w:val="TableParagraph"/>
              <w:rPr>
                <w:sz w:val="20"/>
              </w:rPr>
            </w:pPr>
          </w:p>
          <w:p>
            <w:pPr>
              <w:pStyle w:val="TableParagraph"/>
              <w:spacing w:before="149"/>
              <w:rPr>
                <w:sz w:val="20"/>
              </w:rPr>
            </w:pPr>
          </w:p>
          <w:p>
            <w:pPr>
              <w:pStyle w:val="TableParagraph"/>
              <w:spacing w:before="1"/>
              <w:ind w:right="99"/>
              <w:jc w:val="right"/>
              <w:rPr>
                <w:b/>
                <w:sz w:val="20"/>
              </w:rPr>
            </w:pPr>
            <w:r>
              <w:rPr>
                <w:b/>
                <w:spacing w:val="-10"/>
                <w:sz w:val="20"/>
              </w:rPr>
              <w:t>1</w:t>
            </w:r>
          </w:p>
        </w:tc>
        <w:tc>
          <w:tcPr>
            <w:tcW w:w="828" w:type="dxa"/>
            <w:tcBorders>
              <w:left w:val="single" w:sz="4" w:space="0" w:color="000000"/>
              <w:bottom w:val="single" w:sz="4" w:space="0" w:color="000000"/>
              <w:right w:val="single" w:sz="4" w:space="0" w:color="000000"/>
            </w:tcBorders>
          </w:tcPr>
          <w:p>
            <w:pPr>
              <w:pStyle w:val="TableParagraph"/>
              <w:rPr>
                <w:sz w:val="20"/>
              </w:rPr>
            </w:pPr>
          </w:p>
          <w:p>
            <w:pPr>
              <w:pStyle w:val="TableParagraph"/>
              <w:spacing w:before="149"/>
              <w:rPr>
                <w:sz w:val="20"/>
              </w:rPr>
            </w:pPr>
          </w:p>
          <w:p>
            <w:pPr>
              <w:pStyle w:val="TableParagraph"/>
              <w:spacing w:before="1"/>
              <w:ind w:right="99"/>
              <w:jc w:val="right"/>
              <w:rPr>
                <w:b/>
                <w:sz w:val="20"/>
              </w:rPr>
            </w:pPr>
            <w:r>
              <w:rPr>
                <w:b/>
                <w:spacing w:val="-10"/>
                <w:sz w:val="20"/>
              </w:rPr>
              <w:t>2</w:t>
            </w:r>
          </w:p>
        </w:tc>
      </w:tr>
      <w:tr>
        <w:trPr>
          <w:trHeight w:val="282" w:hRule="atLeast"/>
        </w:trPr>
        <w:tc>
          <w:tcPr>
            <w:tcW w:w="6914" w:type="dxa"/>
            <w:tcBorders>
              <w:top w:val="single" w:sz="4" w:space="0" w:color="000000"/>
              <w:left w:val="single" w:sz="4" w:space="0" w:color="000000"/>
              <w:bottom w:val="single" w:sz="4" w:space="0" w:color="000000"/>
              <w:right w:val="single" w:sz="4" w:space="0" w:color="000000"/>
            </w:tcBorders>
            <w:shd w:val="clear" w:color="auto" w:fill="FFC000"/>
          </w:tcPr>
          <w:p>
            <w:pPr>
              <w:pStyle w:val="TableParagraph"/>
              <w:spacing w:before="26"/>
              <w:ind w:left="107"/>
              <w:rPr>
                <w:b/>
                <w:sz w:val="20"/>
              </w:rPr>
            </w:pPr>
            <w:r>
              <w:rPr>
                <w:b/>
                <w:sz w:val="20"/>
              </w:rPr>
              <w:t>Total</w:t>
            </w:r>
            <w:r>
              <w:rPr>
                <w:b/>
                <w:spacing w:val="-4"/>
                <w:sz w:val="20"/>
              </w:rPr>
              <w:t> </w:t>
            </w:r>
            <w:r>
              <w:rPr>
                <w:b/>
                <w:spacing w:val="-2"/>
                <w:sz w:val="20"/>
              </w:rPr>
              <w:t>Points</w:t>
            </w:r>
          </w:p>
        </w:tc>
        <w:tc>
          <w:tcPr>
            <w:tcW w:w="828" w:type="dxa"/>
            <w:tcBorders>
              <w:top w:val="single" w:sz="4" w:space="0" w:color="000000"/>
              <w:left w:val="single" w:sz="4" w:space="0" w:color="000000"/>
              <w:bottom w:val="single" w:sz="4" w:space="0" w:color="000000"/>
              <w:right w:val="single" w:sz="4" w:space="0" w:color="000000"/>
            </w:tcBorders>
            <w:shd w:val="clear" w:color="auto" w:fill="FFC000"/>
          </w:tcPr>
          <w:p>
            <w:pPr>
              <w:pStyle w:val="TableParagraph"/>
              <w:spacing w:before="26"/>
              <w:ind w:right="98"/>
              <w:jc w:val="right"/>
              <w:rPr>
                <w:b/>
                <w:sz w:val="20"/>
              </w:rPr>
            </w:pPr>
            <w:r>
              <w:rPr>
                <w:b/>
                <w:spacing w:val="-10"/>
                <w:sz w:val="20"/>
              </w:rPr>
              <w:t>4</w:t>
            </w:r>
          </w:p>
        </w:tc>
        <w:tc>
          <w:tcPr>
            <w:tcW w:w="828" w:type="dxa"/>
            <w:tcBorders>
              <w:top w:val="single" w:sz="4" w:space="0" w:color="000000"/>
              <w:left w:val="single" w:sz="4" w:space="0" w:color="000000"/>
              <w:bottom w:val="single" w:sz="4" w:space="0" w:color="000000"/>
              <w:right w:val="single" w:sz="4" w:space="0" w:color="000000"/>
            </w:tcBorders>
            <w:shd w:val="clear" w:color="auto" w:fill="FFC000"/>
          </w:tcPr>
          <w:p>
            <w:pPr>
              <w:pStyle w:val="TableParagraph"/>
              <w:spacing w:before="26"/>
              <w:ind w:right="99"/>
              <w:jc w:val="right"/>
              <w:rPr>
                <w:b/>
                <w:sz w:val="20"/>
              </w:rPr>
            </w:pPr>
            <w:r>
              <w:rPr>
                <w:b/>
                <w:spacing w:val="-10"/>
                <w:sz w:val="20"/>
              </w:rPr>
              <w:t>4</w:t>
            </w:r>
          </w:p>
        </w:tc>
        <w:tc>
          <w:tcPr>
            <w:tcW w:w="828" w:type="dxa"/>
            <w:tcBorders>
              <w:top w:val="single" w:sz="4" w:space="0" w:color="000000"/>
              <w:left w:val="single" w:sz="4" w:space="0" w:color="000000"/>
              <w:bottom w:val="single" w:sz="4" w:space="0" w:color="000000"/>
              <w:right w:val="single" w:sz="4" w:space="0" w:color="000000"/>
            </w:tcBorders>
            <w:shd w:val="clear" w:color="auto" w:fill="FFC000"/>
          </w:tcPr>
          <w:p>
            <w:pPr>
              <w:pStyle w:val="TableParagraph"/>
              <w:spacing w:before="26"/>
              <w:ind w:right="99"/>
              <w:jc w:val="right"/>
              <w:rPr>
                <w:b/>
                <w:sz w:val="20"/>
              </w:rPr>
            </w:pPr>
            <w:r>
              <w:rPr>
                <w:b/>
                <w:spacing w:val="-10"/>
                <w:sz w:val="20"/>
              </w:rPr>
              <w:t>8</w:t>
            </w:r>
          </w:p>
        </w:tc>
      </w:tr>
    </w:tbl>
    <w:p>
      <w:pPr>
        <w:spacing w:before="21"/>
        <w:ind w:left="360" w:right="718" w:firstLine="0"/>
        <w:jc w:val="left"/>
        <w:rPr>
          <w:sz w:val="20"/>
        </w:rPr>
      </w:pPr>
      <w:r>
        <w:rPr>
          <w:i/>
          <w:sz w:val="20"/>
        </w:rPr>
        <w:t>Note:</w:t>
      </w:r>
      <w:r>
        <w:rPr>
          <w:i/>
          <w:spacing w:val="-6"/>
          <w:sz w:val="20"/>
        </w:rPr>
        <w:t> </w:t>
      </w:r>
      <w:r>
        <w:rPr>
          <w:sz w:val="20"/>
        </w:rPr>
        <w:t>n/a</w:t>
      </w:r>
      <w:r>
        <w:rPr>
          <w:spacing w:val="-6"/>
          <w:sz w:val="20"/>
        </w:rPr>
        <w:t> </w:t>
      </w:r>
      <w:r>
        <w:rPr>
          <w:sz w:val="20"/>
        </w:rPr>
        <w:t>=</w:t>
      </w:r>
      <w:r>
        <w:rPr>
          <w:spacing w:val="-9"/>
          <w:sz w:val="20"/>
        </w:rPr>
        <w:t> </w:t>
      </w:r>
      <w:r>
        <w:rPr>
          <w:sz w:val="20"/>
        </w:rPr>
        <w:t>not</w:t>
      </w:r>
      <w:r>
        <w:rPr>
          <w:spacing w:val="-7"/>
          <w:sz w:val="20"/>
        </w:rPr>
        <w:t> </w:t>
      </w:r>
      <w:r>
        <w:rPr>
          <w:sz w:val="20"/>
        </w:rPr>
        <w:t>applicable</w:t>
      </w:r>
      <w:r>
        <w:rPr>
          <w:spacing w:val="-9"/>
          <w:sz w:val="20"/>
        </w:rPr>
        <w:t> </w:t>
      </w:r>
      <w:r>
        <w:rPr>
          <w:sz w:val="20"/>
        </w:rPr>
        <w:t>(refers</w:t>
      </w:r>
      <w:r>
        <w:rPr>
          <w:spacing w:val="-8"/>
          <w:sz w:val="20"/>
        </w:rPr>
        <w:t> </w:t>
      </w:r>
      <w:r>
        <w:rPr>
          <w:sz w:val="20"/>
        </w:rPr>
        <w:t>to</w:t>
      </w:r>
      <w:r>
        <w:rPr>
          <w:spacing w:val="-6"/>
          <w:sz w:val="20"/>
        </w:rPr>
        <w:t> </w:t>
      </w:r>
      <w:r>
        <w:rPr>
          <w:sz w:val="20"/>
        </w:rPr>
        <w:t>the</w:t>
      </w:r>
      <w:r>
        <w:rPr>
          <w:spacing w:val="-9"/>
          <w:sz w:val="20"/>
        </w:rPr>
        <w:t> </w:t>
      </w:r>
      <w:r>
        <w:rPr>
          <w:sz w:val="20"/>
        </w:rPr>
        <w:t>cases</w:t>
      </w:r>
      <w:r>
        <w:rPr>
          <w:spacing w:val="-8"/>
          <w:sz w:val="20"/>
        </w:rPr>
        <w:t> </w:t>
      </w:r>
      <w:r>
        <w:rPr>
          <w:sz w:val="20"/>
        </w:rPr>
        <w:t>when</w:t>
      </w:r>
      <w:r>
        <w:rPr>
          <w:spacing w:val="-6"/>
          <w:sz w:val="20"/>
        </w:rPr>
        <w:t> </w:t>
      </w:r>
      <w:r>
        <w:rPr>
          <w:sz w:val="20"/>
        </w:rPr>
        <w:t>the</w:t>
      </w:r>
      <w:r>
        <w:rPr>
          <w:spacing w:val="-9"/>
          <w:sz w:val="20"/>
        </w:rPr>
        <w:t> </w:t>
      </w:r>
      <w:r>
        <w:rPr>
          <w:sz w:val="20"/>
        </w:rPr>
        <w:t>impact</w:t>
      </w:r>
      <w:r>
        <w:rPr>
          <w:spacing w:val="-7"/>
          <w:sz w:val="20"/>
        </w:rPr>
        <w:t> </w:t>
      </w:r>
      <w:r>
        <w:rPr>
          <w:sz w:val="20"/>
        </w:rPr>
        <w:t>on</w:t>
      </w:r>
      <w:r>
        <w:rPr>
          <w:spacing w:val="-8"/>
          <w:sz w:val="20"/>
        </w:rPr>
        <w:t> </w:t>
      </w:r>
      <w:r>
        <w:rPr>
          <w:sz w:val="20"/>
        </w:rPr>
        <w:t>firms</w:t>
      </w:r>
      <w:r>
        <w:rPr>
          <w:spacing w:val="-8"/>
          <w:sz w:val="20"/>
        </w:rPr>
        <w:t> </w:t>
      </w:r>
      <w:r>
        <w:rPr>
          <w:sz w:val="20"/>
        </w:rPr>
        <w:t>or</w:t>
      </w:r>
      <w:r>
        <w:rPr>
          <w:spacing w:val="-6"/>
          <w:sz w:val="20"/>
        </w:rPr>
        <w:t> </w:t>
      </w:r>
      <w:r>
        <w:rPr>
          <w:sz w:val="20"/>
        </w:rPr>
        <w:t>society</w:t>
      </w:r>
      <w:r>
        <w:rPr>
          <w:spacing w:val="-8"/>
          <w:sz w:val="20"/>
        </w:rPr>
        <w:t> </w:t>
      </w:r>
      <w:r>
        <w:rPr>
          <w:sz w:val="20"/>
        </w:rPr>
        <w:t>is</w:t>
      </w:r>
      <w:r>
        <w:rPr>
          <w:spacing w:val="-8"/>
          <w:sz w:val="20"/>
        </w:rPr>
        <w:t> </w:t>
      </w:r>
      <w:r>
        <w:rPr>
          <w:sz w:val="20"/>
        </w:rPr>
        <w:t>either</w:t>
      </w:r>
      <w:r>
        <w:rPr>
          <w:spacing w:val="-8"/>
          <w:sz w:val="20"/>
        </w:rPr>
        <w:t> </w:t>
      </w:r>
      <w:r>
        <w:rPr>
          <w:sz w:val="20"/>
        </w:rPr>
        <w:t>ambiguous</w:t>
      </w:r>
      <w:r>
        <w:rPr>
          <w:spacing w:val="-8"/>
          <w:sz w:val="20"/>
        </w:rPr>
        <w:t> </w:t>
      </w:r>
      <w:r>
        <w:rPr>
          <w:sz w:val="20"/>
        </w:rPr>
        <w:t>or</w:t>
      </w:r>
      <w:r>
        <w:rPr>
          <w:spacing w:val="-8"/>
          <w:sz w:val="20"/>
        </w:rPr>
        <w:t> </w:t>
      </w:r>
      <w:r>
        <w:rPr>
          <w:sz w:val="20"/>
        </w:rPr>
        <w:t>nonexistent). FFP = Firm Flexibility Points; SBP = Social Benefits Points.</w:t>
      </w:r>
    </w:p>
    <w:p>
      <w:pPr>
        <w:spacing w:line="229" w:lineRule="exact" w:before="1"/>
        <w:ind w:left="360" w:right="0" w:firstLine="0"/>
        <w:jc w:val="left"/>
        <w:rPr>
          <w:sz w:val="20"/>
        </w:rPr>
      </w:pPr>
      <w:r>
        <w:rPr>
          <w:sz w:val="20"/>
        </w:rPr>
        <w:t>*See</w:t>
      </w:r>
      <w:r>
        <w:rPr>
          <w:spacing w:val="-8"/>
          <w:sz w:val="20"/>
        </w:rPr>
        <w:t> </w:t>
      </w:r>
      <w:r>
        <w:rPr>
          <w:sz w:val="20"/>
        </w:rPr>
        <w:t>Section</w:t>
      </w:r>
      <w:r>
        <w:rPr>
          <w:spacing w:val="-6"/>
          <w:sz w:val="20"/>
        </w:rPr>
        <w:t> </w:t>
      </w:r>
      <w:r>
        <w:rPr>
          <w:spacing w:val="-2"/>
          <w:sz w:val="20"/>
        </w:rPr>
        <w:t>5.2.1.</w:t>
      </w:r>
    </w:p>
    <w:p>
      <w:pPr>
        <w:spacing w:before="0"/>
        <w:ind w:left="360" w:right="718" w:firstLine="0"/>
        <w:jc w:val="left"/>
        <w:rPr>
          <w:sz w:val="20"/>
        </w:rPr>
      </w:pPr>
      <w:r>
        <w:rPr>
          <w:sz w:val="20"/>
        </w:rPr>
        <w:t>**Subcategory 1.1.1 and 1.1.3 shared with Trade Regulations–Goods questionnaire. Subcategory 1.1.2 shared with Trade Regulations–Goods, Digital Trade, and Public Services questionnaires.</w:t>
      </w:r>
    </w:p>
    <w:p>
      <w:pPr>
        <w:pStyle w:val="ListParagraph"/>
        <w:numPr>
          <w:ilvl w:val="1"/>
          <w:numId w:val="85"/>
        </w:numPr>
        <w:tabs>
          <w:tab w:pos="719" w:val="left" w:leader="none"/>
        </w:tabs>
        <w:spacing w:line="240" w:lineRule="auto" w:before="228" w:after="0"/>
        <w:ind w:left="719" w:right="0" w:hanging="359"/>
        <w:jc w:val="left"/>
        <w:rPr>
          <w:b/>
          <w:sz w:val="22"/>
        </w:rPr>
      </w:pPr>
      <w:r>
        <w:rPr>
          <w:b/>
          <w:color w:val="4471C4"/>
          <w:sz w:val="22"/>
        </w:rPr>
        <w:t>REGULATORY</w:t>
      </w:r>
      <w:r>
        <w:rPr>
          <w:b/>
          <w:color w:val="4471C4"/>
          <w:spacing w:val="-10"/>
          <w:sz w:val="22"/>
        </w:rPr>
        <w:t> </w:t>
      </w:r>
      <w:r>
        <w:rPr>
          <w:b/>
          <w:color w:val="4471C4"/>
          <w:sz w:val="22"/>
        </w:rPr>
        <w:t>RESTRICTIONS</w:t>
      </w:r>
      <w:r>
        <w:rPr>
          <w:b/>
          <w:color w:val="4471C4"/>
          <w:spacing w:val="-9"/>
          <w:sz w:val="22"/>
        </w:rPr>
        <w:t> </w:t>
      </w:r>
      <w:r>
        <w:rPr>
          <w:b/>
          <w:color w:val="4471C4"/>
          <w:sz w:val="22"/>
        </w:rPr>
        <w:t>ON</w:t>
      </w:r>
      <w:r>
        <w:rPr>
          <w:b/>
          <w:color w:val="4471C4"/>
          <w:spacing w:val="-9"/>
          <w:sz w:val="22"/>
        </w:rPr>
        <w:t> </w:t>
      </w:r>
      <w:r>
        <w:rPr>
          <w:b/>
          <w:color w:val="4471C4"/>
          <w:sz w:val="22"/>
        </w:rPr>
        <w:t>INTERNATIONAL</w:t>
      </w:r>
      <w:r>
        <w:rPr>
          <w:b/>
          <w:color w:val="4471C4"/>
          <w:spacing w:val="-9"/>
          <w:sz w:val="22"/>
        </w:rPr>
        <w:t> </w:t>
      </w:r>
      <w:r>
        <w:rPr>
          <w:b/>
          <w:color w:val="4471C4"/>
          <w:spacing w:val="-2"/>
          <w:sz w:val="22"/>
        </w:rPr>
        <w:t>TRADE</w:t>
      </w:r>
    </w:p>
    <w:p>
      <w:pPr>
        <w:pStyle w:val="ListParagraph"/>
        <w:numPr>
          <w:ilvl w:val="2"/>
          <w:numId w:val="85"/>
        </w:numPr>
        <w:tabs>
          <w:tab w:pos="1079" w:val="left" w:leader="none"/>
        </w:tabs>
        <w:spacing w:line="240" w:lineRule="auto" w:before="229" w:after="0"/>
        <w:ind w:left="1079" w:right="0" w:hanging="719"/>
        <w:jc w:val="left"/>
        <w:rPr>
          <w:b/>
          <w:sz w:val="22"/>
        </w:rPr>
      </w:pPr>
      <w:r>
        <w:rPr>
          <w:b/>
          <w:color w:val="4471C4"/>
          <w:sz w:val="22"/>
        </w:rPr>
        <w:t>Restrictions</w:t>
      </w:r>
      <w:r>
        <w:rPr>
          <w:b/>
          <w:color w:val="4471C4"/>
          <w:spacing w:val="-7"/>
          <w:sz w:val="22"/>
        </w:rPr>
        <w:t> </w:t>
      </w:r>
      <w:r>
        <w:rPr>
          <w:b/>
          <w:color w:val="4471C4"/>
          <w:sz w:val="22"/>
        </w:rPr>
        <w:t>on</w:t>
      </w:r>
      <w:r>
        <w:rPr>
          <w:b/>
          <w:color w:val="4471C4"/>
          <w:spacing w:val="-5"/>
          <w:sz w:val="22"/>
        </w:rPr>
        <w:t> </w:t>
      </w:r>
      <w:r>
        <w:rPr>
          <w:b/>
          <w:color w:val="4471C4"/>
          <w:sz w:val="22"/>
        </w:rPr>
        <w:t>International</w:t>
      </w:r>
      <w:r>
        <w:rPr>
          <w:b/>
          <w:color w:val="4471C4"/>
          <w:spacing w:val="-4"/>
          <w:sz w:val="22"/>
        </w:rPr>
        <w:t> </w:t>
      </w:r>
      <w:r>
        <w:rPr>
          <w:b/>
          <w:color w:val="4471C4"/>
          <w:sz w:val="22"/>
        </w:rPr>
        <w:t>Trade</w:t>
      </w:r>
      <w:r>
        <w:rPr>
          <w:b/>
          <w:color w:val="4471C4"/>
          <w:spacing w:val="-6"/>
          <w:sz w:val="22"/>
        </w:rPr>
        <w:t> </w:t>
      </w:r>
      <w:r>
        <w:rPr>
          <w:b/>
          <w:color w:val="4471C4"/>
          <w:sz w:val="22"/>
        </w:rPr>
        <w:t>in</w:t>
      </w:r>
      <w:r>
        <w:rPr>
          <w:b/>
          <w:color w:val="4471C4"/>
          <w:spacing w:val="-7"/>
          <w:sz w:val="22"/>
        </w:rPr>
        <w:t> </w:t>
      </w:r>
      <w:r>
        <w:rPr>
          <w:b/>
          <w:color w:val="4471C4"/>
          <w:sz w:val="22"/>
        </w:rPr>
        <w:t>Goods</w:t>
      </w:r>
      <w:r>
        <w:rPr>
          <w:b/>
          <w:color w:val="4471C4"/>
          <w:spacing w:val="-4"/>
          <w:sz w:val="22"/>
        </w:rPr>
        <w:t> </w:t>
      </w:r>
      <w:r>
        <w:rPr>
          <w:b/>
          <w:color w:val="4471C4"/>
          <w:sz w:val="22"/>
        </w:rPr>
        <w:t>(includes</w:t>
      </w:r>
      <w:r>
        <w:rPr>
          <w:b/>
          <w:color w:val="4471C4"/>
          <w:spacing w:val="-4"/>
          <w:sz w:val="22"/>
        </w:rPr>
        <w:t> </w:t>
      </w:r>
      <w:r>
        <w:rPr>
          <w:b/>
          <w:color w:val="4471C4"/>
          <w:spacing w:val="-2"/>
          <w:sz w:val="22"/>
        </w:rPr>
        <w:t>gender)</w:t>
      </w:r>
    </w:p>
    <w:p>
      <w:pPr>
        <w:pStyle w:val="BodyText"/>
        <w:rPr>
          <w:b/>
        </w:rPr>
      </w:pPr>
    </w:p>
    <w:p>
      <w:pPr>
        <w:pStyle w:val="Heading2"/>
        <w:spacing w:before="1"/>
        <w:ind w:left="359" w:right="718" w:firstLine="0"/>
        <w:rPr>
          <w:b w:val="0"/>
        </w:rPr>
      </w:pPr>
      <w:r>
        <w:rPr/>
        <w:t>Does the legal framework impose any restrictions on women service providers from providing any type of service within the following service subsectors? </w:t>
      </w:r>
      <w:r>
        <w:rPr>
          <w:b w:val="0"/>
        </w:rPr>
        <w:t>(questions 38 through 42)</w:t>
      </w:r>
    </w:p>
    <w:p>
      <w:pPr>
        <w:pStyle w:val="ListParagraph"/>
        <w:numPr>
          <w:ilvl w:val="0"/>
          <w:numId w:val="86"/>
        </w:numPr>
        <w:tabs>
          <w:tab w:pos="718" w:val="left" w:leader="none"/>
        </w:tabs>
        <w:spacing w:line="240" w:lineRule="auto" w:before="0" w:after="0"/>
        <w:ind w:left="718" w:right="0" w:hanging="359"/>
        <w:jc w:val="left"/>
        <w:rPr>
          <w:sz w:val="22"/>
        </w:rPr>
      </w:pPr>
      <w:r>
        <w:rPr>
          <w:b/>
          <w:sz w:val="22"/>
        </w:rPr>
        <w:t>Maritime</w:t>
      </w:r>
      <w:r>
        <w:rPr>
          <w:b/>
          <w:spacing w:val="-4"/>
          <w:sz w:val="22"/>
        </w:rPr>
        <w:t> </w:t>
      </w:r>
      <w:r>
        <w:rPr>
          <w:b/>
          <w:sz w:val="22"/>
        </w:rPr>
        <w:t>Freight</w:t>
      </w:r>
      <w:r>
        <w:rPr>
          <w:b/>
          <w:spacing w:val="-4"/>
          <w:sz w:val="22"/>
        </w:rPr>
        <w:t> </w:t>
      </w:r>
      <w:r>
        <w:rPr>
          <w:sz w:val="22"/>
        </w:rPr>
        <w:t>(Y/N;</w:t>
      </w:r>
      <w:r>
        <w:rPr>
          <w:spacing w:val="-1"/>
          <w:sz w:val="22"/>
        </w:rPr>
        <w:t> </w:t>
      </w:r>
      <w:r>
        <w:rPr>
          <w:sz w:val="22"/>
        </w:rPr>
        <w:t>N</w:t>
      </w:r>
      <w:r>
        <w:rPr>
          <w:spacing w:val="-3"/>
          <w:sz w:val="22"/>
        </w:rPr>
        <w:t> </w:t>
      </w:r>
      <w:r>
        <w:rPr>
          <w:i/>
          <w:sz w:val="22"/>
        </w:rPr>
        <w:t>–</w:t>
      </w:r>
      <w:r>
        <w:rPr>
          <w:i/>
          <w:spacing w:val="-2"/>
          <w:sz w:val="22"/>
        </w:rPr>
        <w:t> </w:t>
      </w:r>
      <w:r>
        <w:rPr>
          <w:sz w:val="22"/>
        </w:rPr>
        <w:t>good</w:t>
      </w:r>
      <w:r>
        <w:rPr>
          <w:spacing w:val="-2"/>
          <w:sz w:val="22"/>
        </w:rPr>
        <w:t> practice)</w:t>
      </w:r>
    </w:p>
    <w:p>
      <w:pPr>
        <w:pStyle w:val="BodyText"/>
      </w:pPr>
    </w:p>
    <w:p>
      <w:pPr>
        <w:pStyle w:val="ListParagraph"/>
        <w:numPr>
          <w:ilvl w:val="0"/>
          <w:numId w:val="86"/>
        </w:numPr>
        <w:tabs>
          <w:tab w:pos="718" w:val="left" w:leader="none"/>
        </w:tabs>
        <w:spacing w:line="240" w:lineRule="auto" w:before="0" w:after="0"/>
        <w:ind w:left="718" w:right="0" w:hanging="359"/>
        <w:jc w:val="left"/>
        <w:rPr>
          <w:sz w:val="22"/>
        </w:rPr>
      </w:pPr>
      <w:r>
        <w:rPr>
          <w:b/>
          <w:sz w:val="22"/>
        </w:rPr>
        <w:t>Road</w:t>
      </w:r>
      <w:r>
        <w:rPr>
          <w:b/>
          <w:spacing w:val="-3"/>
          <w:sz w:val="22"/>
        </w:rPr>
        <w:t> </w:t>
      </w:r>
      <w:r>
        <w:rPr>
          <w:b/>
          <w:sz w:val="22"/>
        </w:rPr>
        <w:t>Freight</w:t>
      </w:r>
      <w:r>
        <w:rPr>
          <w:b/>
          <w:spacing w:val="-4"/>
          <w:sz w:val="22"/>
        </w:rPr>
        <w:t> </w:t>
      </w:r>
      <w:r>
        <w:rPr>
          <w:sz w:val="22"/>
        </w:rPr>
        <w:t>(Y/N;</w:t>
      </w:r>
      <w:r>
        <w:rPr>
          <w:spacing w:val="-2"/>
          <w:sz w:val="22"/>
        </w:rPr>
        <w:t> </w:t>
      </w:r>
      <w:r>
        <w:rPr>
          <w:sz w:val="22"/>
        </w:rPr>
        <w:t>N</w:t>
      </w:r>
      <w:r>
        <w:rPr>
          <w:spacing w:val="-3"/>
          <w:sz w:val="22"/>
        </w:rPr>
        <w:t> </w:t>
      </w:r>
      <w:r>
        <w:rPr>
          <w:i/>
          <w:sz w:val="22"/>
        </w:rPr>
        <w:t>–</w:t>
      </w:r>
      <w:r>
        <w:rPr>
          <w:i/>
          <w:spacing w:val="-4"/>
          <w:sz w:val="22"/>
        </w:rPr>
        <w:t> </w:t>
      </w:r>
      <w:r>
        <w:rPr>
          <w:sz w:val="22"/>
        </w:rPr>
        <w:t>good</w:t>
      </w:r>
      <w:r>
        <w:rPr>
          <w:spacing w:val="-2"/>
          <w:sz w:val="22"/>
        </w:rPr>
        <w:t> practice)</w:t>
      </w:r>
    </w:p>
    <w:p>
      <w:pPr>
        <w:pStyle w:val="BodyText"/>
      </w:pPr>
    </w:p>
    <w:p>
      <w:pPr>
        <w:pStyle w:val="ListParagraph"/>
        <w:numPr>
          <w:ilvl w:val="0"/>
          <w:numId w:val="86"/>
        </w:numPr>
        <w:tabs>
          <w:tab w:pos="718" w:val="left" w:leader="none"/>
        </w:tabs>
        <w:spacing w:line="240" w:lineRule="auto" w:before="1" w:after="0"/>
        <w:ind w:left="718" w:right="0" w:hanging="359"/>
        <w:jc w:val="left"/>
        <w:rPr>
          <w:sz w:val="22"/>
        </w:rPr>
      </w:pPr>
      <w:r>
        <w:rPr>
          <w:b/>
          <w:sz w:val="22"/>
        </w:rPr>
        <w:t>Air</w:t>
      </w:r>
      <w:r>
        <w:rPr>
          <w:b/>
          <w:spacing w:val="-3"/>
          <w:sz w:val="22"/>
        </w:rPr>
        <w:t> </w:t>
      </w:r>
      <w:r>
        <w:rPr>
          <w:b/>
          <w:sz w:val="22"/>
        </w:rPr>
        <w:t>Freight</w:t>
      </w:r>
      <w:r>
        <w:rPr>
          <w:b/>
          <w:spacing w:val="-2"/>
          <w:sz w:val="22"/>
        </w:rPr>
        <w:t> </w:t>
      </w:r>
      <w:r>
        <w:rPr>
          <w:sz w:val="22"/>
        </w:rPr>
        <w:t>(Y/N;</w:t>
      </w:r>
      <w:r>
        <w:rPr>
          <w:spacing w:val="-2"/>
          <w:sz w:val="22"/>
        </w:rPr>
        <w:t> </w:t>
      </w:r>
      <w:r>
        <w:rPr>
          <w:sz w:val="22"/>
        </w:rPr>
        <w:t>N</w:t>
      </w:r>
      <w:r>
        <w:rPr>
          <w:spacing w:val="-3"/>
          <w:sz w:val="22"/>
        </w:rPr>
        <w:t> </w:t>
      </w:r>
      <w:r>
        <w:rPr>
          <w:i/>
          <w:sz w:val="22"/>
        </w:rPr>
        <w:t>–</w:t>
      </w:r>
      <w:r>
        <w:rPr>
          <w:i/>
          <w:spacing w:val="-2"/>
          <w:sz w:val="22"/>
        </w:rPr>
        <w:t> </w:t>
      </w:r>
      <w:r>
        <w:rPr>
          <w:sz w:val="22"/>
        </w:rPr>
        <w:t>good</w:t>
      </w:r>
      <w:r>
        <w:rPr>
          <w:spacing w:val="-2"/>
          <w:sz w:val="22"/>
        </w:rPr>
        <w:t> practice)</w:t>
      </w:r>
    </w:p>
    <w:p>
      <w:pPr>
        <w:pStyle w:val="ListParagraph"/>
        <w:numPr>
          <w:ilvl w:val="0"/>
          <w:numId w:val="86"/>
        </w:numPr>
        <w:tabs>
          <w:tab w:pos="718" w:val="left" w:leader="none"/>
        </w:tabs>
        <w:spacing w:line="240" w:lineRule="auto" w:before="250" w:after="0"/>
        <w:ind w:left="718" w:right="0" w:hanging="359"/>
        <w:jc w:val="left"/>
        <w:rPr>
          <w:sz w:val="22"/>
        </w:rPr>
      </w:pPr>
      <w:r>
        <w:rPr>
          <w:b/>
          <w:sz w:val="22"/>
        </w:rPr>
        <w:t>Cargo</w:t>
      </w:r>
      <w:r>
        <w:rPr>
          <w:b/>
          <w:spacing w:val="-6"/>
          <w:sz w:val="22"/>
        </w:rPr>
        <w:t> </w:t>
      </w:r>
      <w:r>
        <w:rPr>
          <w:b/>
          <w:sz w:val="22"/>
        </w:rPr>
        <w:t>Handling,</w:t>
      </w:r>
      <w:r>
        <w:rPr>
          <w:b/>
          <w:spacing w:val="-3"/>
          <w:sz w:val="22"/>
        </w:rPr>
        <w:t> </w:t>
      </w:r>
      <w:r>
        <w:rPr>
          <w:b/>
          <w:sz w:val="22"/>
        </w:rPr>
        <w:t>Storage</w:t>
      </w:r>
      <w:r>
        <w:rPr>
          <w:b/>
          <w:spacing w:val="-4"/>
          <w:sz w:val="22"/>
        </w:rPr>
        <w:t> </w:t>
      </w:r>
      <w:r>
        <w:rPr>
          <w:b/>
          <w:sz w:val="22"/>
        </w:rPr>
        <w:t>and</w:t>
      </w:r>
      <w:r>
        <w:rPr>
          <w:b/>
          <w:spacing w:val="-4"/>
          <w:sz w:val="22"/>
        </w:rPr>
        <w:t> </w:t>
      </w:r>
      <w:r>
        <w:rPr>
          <w:b/>
          <w:sz w:val="22"/>
        </w:rPr>
        <w:t>Warehousing</w:t>
      </w:r>
      <w:r>
        <w:rPr>
          <w:b/>
          <w:spacing w:val="-4"/>
          <w:sz w:val="22"/>
        </w:rPr>
        <w:t> </w:t>
      </w:r>
      <w:r>
        <w:rPr>
          <w:sz w:val="22"/>
        </w:rPr>
        <w:t>(Y/N;</w:t>
      </w:r>
      <w:r>
        <w:rPr>
          <w:spacing w:val="-2"/>
          <w:sz w:val="22"/>
        </w:rPr>
        <w:t> </w:t>
      </w:r>
      <w:r>
        <w:rPr>
          <w:sz w:val="22"/>
        </w:rPr>
        <w:t>N</w:t>
      </w:r>
      <w:r>
        <w:rPr>
          <w:spacing w:val="-6"/>
          <w:sz w:val="22"/>
        </w:rPr>
        <w:t> </w:t>
      </w:r>
      <w:r>
        <w:rPr>
          <w:i/>
          <w:sz w:val="22"/>
        </w:rPr>
        <w:t>–</w:t>
      </w:r>
      <w:r>
        <w:rPr>
          <w:i/>
          <w:spacing w:val="-3"/>
          <w:sz w:val="22"/>
        </w:rPr>
        <w:t> </w:t>
      </w:r>
      <w:r>
        <w:rPr>
          <w:sz w:val="22"/>
        </w:rPr>
        <w:t>good</w:t>
      </w:r>
      <w:r>
        <w:rPr>
          <w:spacing w:val="-3"/>
          <w:sz w:val="22"/>
        </w:rPr>
        <w:t> </w:t>
      </w:r>
      <w:r>
        <w:rPr>
          <w:spacing w:val="-2"/>
          <w:sz w:val="22"/>
        </w:rPr>
        <w:t>practice)</w:t>
      </w:r>
    </w:p>
    <w:p>
      <w:pPr>
        <w:pStyle w:val="BodyText"/>
        <w:spacing w:before="1"/>
      </w:pPr>
    </w:p>
    <w:p>
      <w:pPr>
        <w:pStyle w:val="ListParagraph"/>
        <w:numPr>
          <w:ilvl w:val="0"/>
          <w:numId w:val="86"/>
        </w:numPr>
        <w:tabs>
          <w:tab w:pos="718" w:val="left" w:leader="none"/>
        </w:tabs>
        <w:spacing w:line="240" w:lineRule="auto" w:before="0" w:after="0"/>
        <w:ind w:left="718" w:right="0" w:hanging="359"/>
        <w:jc w:val="left"/>
        <w:rPr>
          <w:sz w:val="22"/>
        </w:rPr>
      </w:pPr>
      <w:r>
        <w:rPr>
          <w:b/>
          <w:sz w:val="22"/>
        </w:rPr>
        <w:t>Customs</w:t>
      </w:r>
      <w:r>
        <w:rPr>
          <w:b/>
          <w:spacing w:val="-3"/>
          <w:sz w:val="22"/>
        </w:rPr>
        <w:t> </w:t>
      </w:r>
      <w:r>
        <w:rPr>
          <w:b/>
          <w:sz w:val="22"/>
        </w:rPr>
        <w:t>Brokerage</w:t>
      </w:r>
      <w:r>
        <w:rPr>
          <w:b/>
          <w:spacing w:val="-4"/>
          <w:sz w:val="22"/>
        </w:rPr>
        <w:t> </w:t>
      </w:r>
      <w:r>
        <w:rPr>
          <w:sz w:val="22"/>
        </w:rPr>
        <w:t>(Y/N;</w:t>
      </w:r>
      <w:r>
        <w:rPr>
          <w:spacing w:val="-5"/>
          <w:sz w:val="22"/>
        </w:rPr>
        <w:t> </w:t>
      </w:r>
      <w:r>
        <w:rPr>
          <w:sz w:val="22"/>
        </w:rPr>
        <w:t>N</w:t>
      </w:r>
      <w:r>
        <w:rPr>
          <w:spacing w:val="-3"/>
          <w:sz w:val="22"/>
        </w:rPr>
        <w:t> </w:t>
      </w:r>
      <w:r>
        <w:rPr>
          <w:i/>
          <w:sz w:val="22"/>
        </w:rPr>
        <w:t>–</w:t>
      </w:r>
      <w:r>
        <w:rPr>
          <w:i/>
          <w:spacing w:val="-3"/>
          <w:sz w:val="22"/>
        </w:rPr>
        <w:t> </w:t>
      </w:r>
      <w:r>
        <w:rPr>
          <w:sz w:val="22"/>
        </w:rPr>
        <w:t>good</w:t>
      </w:r>
      <w:r>
        <w:rPr>
          <w:spacing w:val="-2"/>
          <w:sz w:val="22"/>
        </w:rPr>
        <w:t> practice)</w:t>
      </w:r>
    </w:p>
    <w:p>
      <w:pPr>
        <w:pStyle w:val="BodyText"/>
      </w:pPr>
    </w:p>
    <w:p>
      <w:pPr>
        <w:pStyle w:val="Heading2"/>
        <w:ind w:left="359" w:firstLine="0"/>
        <w:rPr>
          <w:b w:val="0"/>
        </w:rPr>
      </w:pPr>
      <w:r>
        <w:rPr/>
        <w:t>Does</w:t>
      </w:r>
      <w:r>
        <w:rPr>
          <w:spacing w:val="25"/>
        </w:rPr>
        <w:t> </w:t>
      </w:r>
      <w:r>
        <w:rPr/>
        <w:t>the</w:t>
      </w:r>
      <w:r>
        <w:rPr>
          <w:spacing w:val="25"/>
        </w:rPr>
        <w:t> </w:t>
      </w:r>
      <w:r>
        <w:rPr/>
        <w:t>legal</w:t>
      </w:r>
      <w:r>
        <w:rPr>
          <w:spacing w:val="25"/>
        </w:rPr>
        <w:t> </w:t>
      </w:r>
      <w:r>
        <w:rPr/>
        <w:t>framework</w:t>
      </w:r>
      <w:r>
        <w:rPr>
          <w:spacing w:val="24"/>
        </w:rPr>
        <w:t> </w:t>
      </w:r>
      <w:r>
        <w:rPr/>
        <w:t>impose</w:t>
      </w:r>
      <w:r>
        <w:rPr>
          <w:spacing w:val="25"/>
        </w:rPr>
        <w:t> </w:t>
      </w:r>
      <w:r>
        <w:rPr/>
        <w:t>any</w:t>
      </w:r>
      <w:r>
        <w:rPr>
          <w:spacing w:val="24"/>
        </w:rPr>
        <w:t> </w:t>
      </w:r>
      <w:r>
        <w:rPr/>
        <w:t>caps</w:t>
      </w:r>
      <w:r>
        <w:rPr>
          <w:spacing w:val="25"/>
        </w:rPr>
        <w:t> </w:t>
      </w:r>
      <w:r>
        <w:rPr/>
        <w:t>on</w:t>
      </w:r>
      <w:r>
        <w:rPr>
          <w:spacing w:val="21"/>
        </w:rPr>
        <w:t> </w:t>
      </w:r>
      <w:r>
        <w:rPr/>
        <w:t>the</w:t>
      </w:r>
      <w:r>
        <w:rPr>
          <w:spacing w:val="25"/>
        </w:rPr>
        <w:t> </w:t>
      </w:r>
      <w:r>
        <w:rPr/>
        <w:t>number</w:t>
      </w:r>
      <w:r>
        <w:rPr>
          <w:spacing w:val="25"/>
        </w:rPr>
        <w:t> </w:t>
      </w:r>
      <w:r>
        <w:rPr/>
        <w:t>of</w:t>
      </w:r>
      <w:r>
        <w:rPr>
          <w:spacing w:val="25"/>
        </w:rPr>
        <w:t> </w:t>
      </w:r>
      <w:r>
        <w:rPr/>
        <w:t>operating</w:t>
      </w:r>
      <w:r>
        <w:rPr>
          <w:spacing w:val="24"/>
        </w:rPr>
        <w:t> </w:t>
      </w:r>
      <w:r>
        <w:rPr/>
        <w:t>licenses</w:t>
      </w:r>
      <w:r>
        <w:rPr>
          <w:spacing w:val="25"/>
        </w:rPr>
        <w:t> </w:t>
      </w:r>
      <w:r>
        <w:rPr/>
        <w:t>issued</w:t>
      </w:r>
      <w:r>
        <w:rPr>
          <w:spacing w:val="24"/>
        </w:rPr>
        <w:t> </w:t>
      </w:r>
      <w:r>
        <w:rPr/>
        <w:t>to</w:t>
      </w:r>
      <w:r>
        <w:rPr>
          <w:spacing w:val="24"/>
        </w:rPr>
        <w:t> </w:t>
      </w:r>
      <w:r>
        <w:rPr/>
        <w:t>service providers in the domestic market in the following service subsectors? </w:t>
      </w:r>
      <w:r>
        <w:rPr>
          <w:b w:val="0"/>
        </w:rPr>
        <w:t>(questions 43 through 47)</w:t>
      </w:r>
    </w:p>
    <w:p>
      <w:pPr>
        <w:spacing w:before="0"/>
        <w:ind w:left="359" w:right="0" w:firstLine="0"/>
        <w:jc w:val="left"/>
        <w:rPr>
          <w:i/>
          <w:sz w:val="22"/>
        </w:rPr>
      </w:pPr>
      <w:r>
        <w:rPr>
          <w:i/>
          <w:sz w:val="22"/>
        </w:rPr>
        <w:t>Note:</w:t>
      </w:r>
      <w:r>
        <w:rPr>
          <w:i/>
          <w:spacing w:val="20"/>
          <w:sz w:val="22"/>
        </w:rPr>
        <w:t> </w:t>
      </w:r>
      <w:r>
        <w:rPr>
          <w:i/>
          <w:sz w:val="22"/>
        </w:rPr>
        <w:t>Please</w:t>
      </w:r>
      <w:r>
        <w:rPr>
          <w:i/>
          <w:spacing w:val="20"/>
          <w:sz w:val="22"/>
        </w:rPr>
        <w:t> </w:t>
      </w:r>
      <w:r>
        <w:rPr>
          <w:i/>
          <w:sz w:val="22"/>
        </w:rPr>
        <w:t>mark</w:t>
      </w:r>
      <w:r>
        <w:rPr>
          <w:i/>
          <w:spacing w:val="20"/>
          <w:sz w:val="22"/>
        </w:rPr>
        <w:t> </w:t>
      </w:r>
      <w:r>
        <w:rPr>
          <w:i/>
          <w:sz w:val="22"/>
        </w:rPr>
        <w:t>“no”</w:t>
      </w:r>
      <w:r>
        <w:rPr>
          <w:i/>
          <w:spacing w:val="19"/>
          <w:sz w:val="22"/>
        </w:rPr>
        <w:t> </w:t>
      </w:r>
      <w:r>
        <w:rPr>
          <w:i/>
          <w:sz w:val="22"/>
        </w:rPr>
        <w:t>if</w:t>
      </w:r>
      <w:r>
        <w:rPr>
          <w:i/>
          <w:spacing w:val="19"/>
          <w:sz w:val="22"/>
        </w:rPr>
        <w:t> </w:t>
      </w:r>
      <w:r>
        <w:rPr>
          <w:i/>
          <w:sz w:val="22"/>
        </w:rPr>
        <w:t>no</w:t>
      </w:r>
      <w:r>
        <w:rPr>
          <w:i/>
          <w:spacing w:val="19"/>
          <w:sz w:val="22"/>
        </w:rPr>
        <w:t> </w:t>
      </w:r>
      <w:r>
        <w:rPr>
          <w:i/>
          <w:sz w:val="22"/>
        </w:rPr>
        <w:t>operating</w:t>
      </w:r>
      <w:r>
        <w:rPr>
          <w:i/>
          <w:spacing w:val="19"/>
          <w:sz w:val="22"/>
        </w:rPr>
        <w:t> </w:t>
      </w:r>
      <w:r>
        <w:rPr>
          <w:i/>
          <w:sz w:val="22"/>
        </w:rPr>
        <w:t>licenses</w:t>
      </w:r>
      <w:r>
        <w:rPr>
          <w:i/>
          <w:spacing w:val="20"/>
          <w:sz w:val="22"/>
        </w:rPr>
        <w:t> </w:t>
      </w:r>
      <w:r>
        <w:rPr>
          <w:i/>
          <w:sz w:val="22"/>
        </w:rPr>
        <w:t>are</w:t>
      </w:r>
      <w:r>
        <w:rPr>
          <w:i/>
          <w:spacing w:val="18"/>
          <w:sz w:val="22"/>
        </w:rPr>
        <w:t> </w:t>
      </w:r>
      <w:r>
        <w:rPr>
          <w:i/>
          <w:sz w:val="22"/>
        </w:rPr>
        <w:t>required</w:t>
      </w:r>
      <w:r>
        <w:rPr>
          <w:i/>
          <w:spacing w:val="18"/>
          <w:sz w:val="22"/>
        </w:rPr>
        <w:t> </w:t>
      </w:r>
      <w:r>
        <w:rPr>
          <w:i/>
          <w:sz w:val="22"/>
        </w:rPr>
        <w:t>to</w:t>
      </w:r>
      <w:r>
        <w:rPr>
          <w:i/>
          <w:spacing w:val="19"/>
          <w:sz w:val="22"/>
        </w:rPr>
        <w:t> </w:t>
      </w:r>
      <w:r>
        <w:rPr>
          <w:i/>
          <w:sz w:val="22"/>
        </w:rPr>
        <w:t>operate</w:t>
      </w:r>
      <w:r>
        <w:rPr>
          <w:i/>
          <w:spacing w:val="20"/>
          <w:sz w:val="22"/>
        </w:rPr>
        <w:t> </w:t>
      </w:r>
      <w:r>
        <w:rPr>
          <w:i/>
          <w:sz w:val="22"/>
        </w:rPr>
        <w:t>in</w:t>
      </w:r>
      <w:r>
        <w:rPr>
          <w:i/>
          <w:spacing w:val="19"/>
          <w:sz w:val="22"/>
        </w:rPr>
        <w:t> </w:t>
      </w:r>
      <w:r>
        <w:rPr>
          <w:i/>
          <w:sz w:val="22"/>
        </w:rPr>
        <w:t>the</w:t>
      </w:r>
      <w:r>
        <w:rPr>
          <w:i/>
          <w:spacing w:val="18"/>
          <w:sz w:val="22"/>
        </w:rPr>
        <w:t> </w:t>
      </w:r>
      <w:r>
        <w:rPr>
          <w:i/>
          <w:sz w:val="22"/>
        </w:rPr>
        <w:t>domestic</w:t>
      </w:r>
      <w:r>
        <w:rPr>
          <w:i/>
          <w:spacing w:val="20"/>
          <w:sz w:val="22"/>
        </w:rPr>
        <w:t> </w:t>
      </w:r>
      <w:r>
        <w:rPr>
          <w:i/>
          <w:sz w:val="22"/>
        </w:rPr>
        <w:t>market</w:t>
      </w:r>
      <w:r>
        <w:rPr>
          <w:i/>
          <w:spacing w:val="20"/>
          <w:sz w:val="22"/>
        </w:rPr>
        <w:t> </w:t>
      </w:r>
      <w:r>
        <w:rPr>
          <w:i/>
          <w:sz w:val="22"/>
        </w:rPr>
        <w:t>in</w:t>
      </w:r>
      <w:r>
        <w:rPr>
          <w:i/>
          <w:spacing w:val="18"/>
          <w:sz w:val="22"/>
        </w:rPr>
        <w:t> </w:t>
      </w:r>
      <w:r>
        <w:rPr>
          <w:i/>
          <w:sz w:val="22"/>
        </w:rPr>
        <w:t>the respective service subsector.</w:t>
      </w:r>
    </w:p>
    <w:p>
      <w:pPr>
        <w:pStyle w:val="ListParagraph"/>
        <w:numPr>
          <w:ilvl w:val="0"/>
          <w:numId w:val="86"/>
        </w:numPr>
        <w:tabs>
          <w:tab w:pos="718" w:val="left" w:leader="none"/>
        </w:tabs>
        <w:spacing w:line="240" w:lineRule="auto" w:before="1" w:after="0"/>
        <w:ind w:left="718" w:right="0" w:hanging="359"/>
        <w:jc w:val="left"/>
        <w:rPr>
          <w:sz w:val="22"/>
        </w:rPr>
      </w:pPr>
      <w:r>
        <w:rPr>
          <w:b/>
          <w:sz w:val="22"/>
        </w:rPr>
        <w:t>Maritime</w:t>
      </w:r>
      <w:r>
        <w:rPr>
          <w:b/>
          <w:spacing w:val="-4"/>
          <w:sz w:val="22"/>
        </w:rPr>
        <w:t> </w:t>
      </w:r>
      <w:r>
        <w:rPr>
          <w:b/>
          <w:sz w:val="22"/>
        </w:rPr>
        <w:t>Freight</w:t>
      </w:r>
      <w:r>
        <w:rPr>
          <w:b/>
          <w:spacing w:val="-4"/>
          <w:sz w:val="22"/>
        </w:rPr>
        <w:t> </w:t>
      </w:r>
      <w:r>
        <w:rPr>
          <w:sz w:val="22"/>
        </w:rPr>
        <w:t>(Y/N;</w:t>
      </w:r>
      <w:r>
        <w:rPr>
          <w:spacing w:val="-1"/>
          <w:sz w:val="22"/>
        </w:rPr>
        <w:t> </w:t>
      </w:r>
      <w:r>
        <w:rPr>
          <w:sz w:val="22"/>
        </w:rPr>
        <w:t>N</w:t>
      </w:r>
      <w:r>
        <w:rPr>
          <w:spacing w:val="-3"/>
          <w:sz w:val="22"/>
        </w:rPr>
        <w:t> </w:t>
      </w:r>
      <w:r>
        <w:rPr>
          <w:i/>
          <w:sz w:val="22"/>
        </w:rPr>
        <w:t>–</w:t>
      </w:r>
      <w:r>
        <w:rPr>
          <w:i/>
          <w:spacing w:val="-2"/>
          <w:sz w:val="22"/>
        </w:rPr>
        <w:t> </w:t>
      </w:r>
      <w:r>
        <w:rPr>
          <w:sz w:val="22"/>
        </w:rPr>
        <w:t>good</w:t>
      </w:r>
      <w:r>
        <w:rPr>
          <w:spacing w:val="-2"/>
          <w:sz w:val="22"/>
        </w:rPr>
        <w:t> practice)</w:t>
      </w:r>
    </w:p>
    <w:p>
      <w:pPr>
        <w:pStyle w:val="BodyText"/>
      </w:pPr>
    </w:p>
    <w:p>
      <w:pPr>
        <w:pStyle w:val="ListParagraph"/>
        <w:numPr>
          <w:ilvl w:val="0"/>
          <w:numId w:val="86"/>
        </w:numPr>
        <w:tabs>
          <w:tab w:pos="718" w:val="left" w:leader="none"/>
        </w:tabs>
        <w:spacing w:line="240" w:lineRule="auto" w:before="0" w:after="0"/>
        <w:ind w:left="718" w:right="0" w:hanging="359"/>
        <w:jc w:val="left"/>
        <w:rPr>
          <w:sz w:val="22"/>
        </w:rPr>
      </w:pPr>
      <w:r>
        <w:rPr>
          <w:b/>
          <w:sz w:val="22"/>
        </w:rPr>
        <w:t>Road</w:t>
      </w:r>
      <w:r>
        <w:rPr>
          <w:b/>
          <w:spacing w:val="-3"/>
          <w:sz w:val="22"/>
        </w:rPr>
        <w:t> </w:t>
      </w:r>
      <w:r>
        <w:rPr>
          <w:b/>
          <w:sz w:val="22"/>
        </w:rPr>
        <w:t>Freight</w:t>
      </w:r>
      <w:r>
        <w:rPr>
          <w:b/>
          <w:spacing w:val="-4"/>
          <w:sz w:val="22"/>
        </w:rPr>
        <w:t> </w:t>
      </w:r>
      <w:r>
        <w:rPr>
          <w:sz w:val="22"/>
        </w:rPr>
        <w:t>(Y/N;</w:t>
      </w:r>
      <w:r>
        <w:rPr>
          <w:spacing w:val="-2"/>
          <w:sz w:val="22"/>
        </w:rPr>
        <w:t> </w:t>
      </w:r>
      <w:r>
        <w:rPr>
          <w:sz w:val="22"/>
        </w:rPr>
        <w:t>N</w:t>
      </w:r>
      <w:r>
        <w:rPr>
          <w:spacing w:val="-3"/>
          <w:sz w:val="22"/>
        </w:rPr>
        <w:t> </w:t>
      </w:r>
      <w:r>
        <w:rPr>
          <w:i/>
          <w:sz w:val="22"/>
        </w:rPr>
        <w:t>–</w:t>
      </w:r>
      <w:r>
        <w:rPr>
          <w:i/>
          <w:spacing w:val="-4"/>
          <w:sz w:val="22"/>
        </w:rPr>
        <w:t> </w:t>
      </w:r>
      <w:r>
        <w:rPr>
          <w:sz w:val="22"/>
        </w:rPr>
        <w:t>good</w:t>
      </w:r>
      <w:r>
        <w:rPr>
          <w:spacing w:val="-2"/>
          <w:sz w:val="22"/>
        </w:rPr>
        <w:t> practice)</w:t>
      </w:r>
    </w:p>
    <w:p>
      <w:pPr>
        <w:pStyle w:val="ListParagraph"/>
        <w:numPr>
          <w:ilvl w:val="0"/>
          <w:numId w:val="86"/>
        </w:numPr>
        <w:tabs>
          <w:tab w:pos="718" w:val="left" w:leader="none"/>
        </w:tabs>
        <w:spacing w:line="240" w:lineRule="auto" w:before="251" w:after="0"/>
        <w:ind w:left="718" w:right="0" w:hanging="359"/>
        <w:jc w:val="left"/>
        <w:rPr>
          <w:sz w:val="22"/>
        </w:rPr>
      </w:pPr>
      <w:r>
        <w:rPr>
          <w:b/>
          <w:sz w:val="22"/>
        </w:rPr>
        <w:t>Air</w:t>
      </w:r>
      <w:r>
        <w:rPr>
          <w:b/>
          <w:spacing w:val="-3"/>
          <w:sz w:val="22"/>
        </w:rPr>
        <w:t> </w:t>
      </w:r>
      <w:r>
        <w:rPr>
          <w:b/>
          <w:sz w:val="22"/>
        </w:rPr>
        <w:t>Freight</w:t>
      </w:r>
      <w:r>
        <w:rPr>
          <w:b/>
          <w:spacing w:val="-2"/>
          <w:sz w:val="22"/>
        </w:rPr>
        <w:t> </w:t>
      </w:r>
      <w:r>
        <w:rPr>
          <w:sz w:val="22"/>
        </w:rPr>
        <w:t>(Y/N;</w:t>
      </w:r>
      <w:r>
        <w:rPr>
          <w:spacing w:val="-2"/>
          <w:sz w:val="22"/>
        </w:rPr>
        <w:t> </w:t>
      </w:r>
      <w:r>
        <w:rPr>
          <w:sz w:val="22"/>
        </w:rPr>
        <w:t>N</w:t>
      </w:r>
      <w:r>
        <w:rPr>
          <w:spacing w:val="-3"/>
          <w:sz w:val="22"/>
        </w:rPr>
        <w:t> </w:t>
      </w:r>
      <w:r>
        <w:rPr>
          <w:i/>
          <w:sz w:val="22"/>
        </w:rPr>
        <w:t>–</w:t>
      </w:r>
      <w:r>
        <w:rPr>
          <w:i/>
          <w:spacing w:val="-2"/>
          <w:sz w:val="22"/>
        </w:rPr>
        <w:t> </w:t>
      </w:r>
      <w:r>
        <w:rPr>
          <w:sz w:val="22"/>
        </w:rPr>
        <w:t>good</w:t>
      </w:r>
      <w:r>
        <w:rPr>
          <w:spacing w:val="-2"/>
          <w:sz w:val="22"/>
        </w:rPr>
        <w:t> practice)</w:t>
      </w:r>
    </w:p>
    <w:p>
      <w:pPr>
        <w:pStyle w:val="BodyText"/>
      </w:pPr>
    </w:p>
    <w:p>
      <w:pPr>
        <w:pStyle w:val="ListParagraph"/>
        <w:numPr>
          <w:ilvl w:val="0"/>
          <w:numId w:val="86"/>
        </w:numPr>
        <w:tabs>
          <w:tab w:pos="718" w:val="left" w:leader="none"/>
        </w:tabs>
        <w:spacing w:line="240" w:lineRule="auto" w:before="0" w:after="0"/>
        <w:ind w:left="718" w:right="0" w:hanging="359"/>
        <w:jc w:val="left"/>
        <w:rPr>
          <w:sz w:val="22"/>
        </w:rPr>
      </w:pPr>
      <w:r>
        <w:rPr>
          <w:b/>
          <w:sz w:val="22"/>
        </w:rPr>
        <w:t>Cargo</w:t>
      </w:r>
      <w:r>
        <w:rPr>
          <w:b/>
          <w:spacing w:val="-6"/>
          <w:sz w:val="22"/>
        </w:rPr>
        <w:t> </w:t>
      </w:r>
      <w:r>
        <w:rPr>
          <w:b/>
          <w:sz w:val="22"/>
        </w:rPr>
        <w:t>Handling,</w:t>
      </w:r>
      <w:r>
        <w:rPr>
          <w:b/>
          <w:spacing w:val="-3"/>
          <w:sz w:val="22"/>
        </w:rPr>
        <w:t> </w:t>
      </w:r>
      <w:r>
        <w:rPr>
          <w:b/>
          <w:sz w:val="22"/>
        </w:rPr>
        <w:t>Storage</w:t>
      </w:r>
      <w:r>
        <w:rPr>
          <w:b/>
          <w:spacing w:val="-4"/>
          <w:sz w:val="22"/>
        </w:rPr>
        <w:t> </w:t>
      </w:r>
      <w:r>
        <w:rPr>
          <w:b/>
          <w:sz w:val="22"/>
        </w:rPr>
        <w:t>and</w:t>
      </w:r>
      <w:r>
        <w:rPr>
          <w:b/>
          <w:spacing w:val="-4"/>
          <w:sz w:val="22"/>
        </w:rPr>
        <w:t> </w:t>
      </w:r>
      <w:r>
        <w:rPr>
          <w:b/>
          <w:sz w:val="22"/>
        </w:rPr>
        <w:t>Warehousing</w:t>
      </w:r>
      <w:r>
        <w:rPr>
          <w:b/>
          <w:spacing w:val="-4"/>
          <w:sz w:val="22"/>
        </w:rPr>
        <w:t> </w:t>
      </w:r>
      <w:r>
        <w:rPr>
          <w:sz w:val="22"/>
        </w:rPr>
        <w:t>(Y/N;</w:t>
      </w:r>
      <w:r>
        <w:rPr>
          <w:spacing w:val="-2"/>
          <w:sz w:val="22"/>
        </w:rPr>
        <w:t> </w:t>
      </w:r>
      <w:r>
        <w:rPr>
          <w:sz w:val="22"/>
        </w:rPr>
        <w:t>N</w:t>
      </w:r>
      <w:r>
        <w:rPr>
          <w:spacing w:val="-6"/>
          <w:sz w:val="22"/>
        </w:rPr>
        <w:t> </w:t>
      </w:r>
      <w:r>
        <w:rPr>
          <w:i/>
          <w:sz w:val="22"/>
        </w:rPr>
        <w:t>–</w:t>
      </w:r>
      <w:r>
        <w:rPr>
          <w:i/>
          <w:spacing w:val="-3"/>
          <w:sz w:val="22"/>
        </w:rPr>
        <w:t> </w:t>
      </w:r>
      <w:r>
        <w:rPr>
          <w:sz w:val="22"/>
        </w:rPr>
        <w:t>good</w:t>
      </w:r>
      <w:r>
        <w:rPr>
          <w:spacing w:val="-3"/>
          <w:sz w:val="22"/>
        </w:rPr>
        <w:t> </w:t>
      </w:r>
      <w:r>
        <w:rPr>
          <w:spacing w:val="-2"/>
          <w:sz w:val="22"/>
        </w:rPr>
        <w:t>practice)</w:t>
      </w:r>
    </w:p>
    <w:p>
      <w:pPr>
        <w:pStyle w:val="BodyText"/>
      </w:pPr>
    </w:p>
    <w:p>
      <w:pPr>
        <w:pStyle w:val="ListParagraph"/>
        <w:numPr>
          <w:ilvl w:val="0"/>
          <w:numId w:val="86"/>
        </w:numPr>
        <w:tabs>
          <w:tab w:pos="718" w:val="left" w:leader="none"/>
        </w:tabs>
        <w:spacing w:line="240" w:lineRule="auto" w:before="1" w:after="0"/>
        <w:ind w:left="718" w:right="0" w:hanging="359"/>
        <w:jc w:val="left"/>
        <w:rPr>
          <w:sz w:val="22"/>
        </w:rPr>
      </w:pPr>
      <w:r>
        <w:rPr>
          <w:b/>
          <w:sz w:val="22"/>
        </w:rPr>
        <w:t>Customs</w:t>
      </w:r>
      <w:r>
        <w:rPr>
          <w:b/>
          <w:spacing w:val="-3"/>
          <w:sz w:val="22"/>
        </w:rPr>
        <w:t> </w:t>
      </w:r>
      <w:r>
        <w:rPr>
          <w:b/>
          <w:sz w:val="22"/>
        </w:rPr>
        <w:t>Brokerage</w:t>
      </w:r>
      <w:r>
        <w:rPr>
          <w:b/>
          <w:spacing w:val="-4"/>
          <w:sz w:val="22"/>
        </w:rPr>
        <w:t> </w:t>
      </w:r>
      <w:r>
        <w:rPr>
          <w:sz w:val="22"/>
        </w:rPr>
        <w:t>(Y/N;</w:t>
      </w:r>
      <w:r>
        <w:rPr>
          <w:spacing w:val="-5"/>
          <w:sz w:val="22"/>
        </w:rPr>
        <w:t> </w:t>
      </w:r>
      <w:r>
        <w:rPr>
          <w:sz w:val="22"/>
        </w:rPr>
        <w:t>N</w:t>
      </w:r>
      <w:r>
        <w:rPr>
          <w:spacing w:val="-3"/>
          <w:sz w:val="22"/>
        </w:rPr>
        <w:t> </w:t>
      </w:r>
      <w:r>
        <w:rPr>
          <w:i/>
          <w:sz w:val="22"/>
        </w:rPr>
        <w:t>–</w:t>
      </w:r>
      <w:r>
        <w:rPr>
          <w:i/>
          <w:spacing w:val="-3"/>
          <w:sz w:val="22"/>
        </w:rPr>
        <w:t> </w:t>
      </w:r>
      <w:r>
        <w:rPr>
          <w:sz w:val="22"/>
        </w:rPr>
        <w:t>good</w:t>
      </w:r>
      <w:r>
        <w:rPr>
          <w:spacing w:val="-2"/>
          <w:sz w:val="22"/>
        </w:rPr>
        <w:t> practice)</w:t>
      </w:r>
    </w:p>
    <w:p>
      <w:pPr>
        <w:pStyle w:val="BodyText"/>
      </w:pPr>
    </w:p>
    <w:p>
      <w:pPr>
        <w:pStyle w:val="Heading2"/>
        <w:ind w:left="359" w:firstLine="0"/>
        <w:rPr>
          <w:b w:val="0"/>
        </w:rPr>
      </w:pPr>
      <w:r>
        <w:rPr/>
        <w:t>Does</w:t>
      </w:r>
      <w:r>
        <w:rPr>
          <w:spacing w:val="-7"/>
        </w:rPr>
        <w:t> </w:t>
      </w:r>
      <w:r>
        <w:rPr/>
        <w:t>the</w:t>
      </w:r>
      <w:r>
        <w:rPr>
          <w:spacing w:val="-7"/>
        </w:rPr>
        <w:t> </w:t>
      </w:r>
      <w:r>
        <w:rPr/>
        <w:t>legal</w:t>
      </w:r>
      <w:r>
        <w:rPr>
          <w:spacing w:val="-6"/>
        </w:rPr>
        <w:t> </w:t>
      </w:r>
      <w:r>
        <w:rPr/>
        <w:t>framework</w:t>
      </w:r>
      <w:r>
        <w:rPr>
          <w:spacing w:val="-9"/>
        </w:rPr>
        <w:t> </w:t>
      </w:r>
      <w:r>
        <w:rPr/>
        <w:t>impose</w:t>
      </w:r>
      <w:r>
        <w:rPr>
          <w:spacing w:val="-7"/>
        </w:rPr>
        <w:t> </w:t>
      </w:r>
      <w:r>
        <w:rPr/>
        <w:t>any</w:t>
      </w:r>
      <w:r>
        <w:rPr>
          <w:spacing w:val="-7"/>
        </w:rPr>
        <w:t> </w:t>
      </w:r>
      <w:r>
        <w:rPr/>
        <w:t>restrictions</w:t>
      </w:r>
      <w:r>
        <w:rPr>
          <w:spacing w:val="-7"/>
        </w:rPr>
        <w:t> </w:t>
      </w:r>
      <w:r>
        <w:rPr/>
        <w:t>that</w:t>
      </w:r>
      <w:r>
        <w:rPr>
          <w:spacing w:val="-4"/>
        </w:rPr>
        <w:t> </w:t>
      </w:r>
      <w:r>
        <w:rPr/>
        <w:t>apply</w:t>
      </w:r>
      <w:r>
        <w:rPr>
          <w:spacing w:val="-7"/>
        </w:rPr>
        <w:t> </w:t>
      </w:r>
      <w:r>
        <w:rPr/>
        <w:t>solely</w:t>
      </w:r>
      <w:r>
        <w:rPr>
          <w:spacing w:val="-7"/>
        </w:rPr>
        <w:t> </w:t>
      </w:r>
      <w:r>
        <w:rPr/>
        <w:t>to</w:t>
      </w:r>
      <w:r>
        <w:rPr>
          <w:spacing w:val="-7"/>
        </w:rPr>
        <w:t> </w:t>
      </w:r>
      <w:r>
        <w:rPr/>
        <w:t>women</w:t>
      </w:r>
      <w:r>
        <w:rPr>
          <w:spacing w:val="-7"/>
        </w:rPr>
        <w:t> </w:t>
      </w:r>
      <w:r>
        <w:rPr/>
        <w:t>service</w:t>
      </w:r>
      <w:r>
        <w:rPr>
          <w:spacing w:val="-7"/>
        </w:rPr>
        <w:t> </w:t>
      </w:r>
      <w:r>
        <w:rPr/>
        <w:t>providers</w:t>
      </w:r>
      <w:r>
        <w:rPr>
          <w:spacing w:val="-7"/>
        </w:rPr>
        <w:t> </w:t>
      </w:r>
      <w:r>
        <w:rPr/>
        <w:t>when applying for operating licenses in the following service sub-sectors? </w:t>
      </w:r>
      <w:r>
        <w:rPr>
          <w:b w:val="0"/>
        </w:rPr>
        <w:t>(questions 48 through 52)</w:t>
      </w:r>
    </w:p>
    <w:p>
      <w:pPr>
        <w:pStyle w:val="ListParagraph"/>
        <w:numPr>
          <w:ilvl w:val="0"/>
          <w:numId w:val="86"/>
        </w:numPr>
        <w:tabs>
          <w:tab w:pos="718" w:val="left" w:leader="none"/>
        </w:tabs>
        <w:spacing w:line="240" w:lineRule="auto" w:before="0" w:after="0"/>
        <w:ind w:left="718" w:right="0" w:hanging="359"/>
        <w:jc w:val="left"/>
        <w:rPr>
          <w:sz w:val="22"/>
        </w:rPr>
      </w:pPr>
      <w:r>
        <w:rPr>
          <w:b/>
          <w:sz w:val="22"/>
        </w:rPr>
        <w:t>Maritime</w:t>
      </w:r>
      <w:r>
        <w:rPr>
          <w:b/>
          <w:spacing w:val="-4"/>
          <w:sz w:val="22"/>
        </w:rPr>
        <w:t> </w:t>
      </w:r>
      <w:r>
        <w:rPr>
          <w:b/>
          <w:sz w:val="22"/>
        </w:rPr>
        <w:t>Freight</w:t>
      </w:r>
      <w:r>
        <w:rPr>
          <w:b/>
          <w:spacing w:val="-4"/>
          <w:sz w:val="22"/>
        </w:rPr>
        <w:t> </w:t>
      </w:r>
      <w:r>
        <w:rPr>
          <w:sz w:val="22"/>
        </w:rPr>
        <w:t>(Y/N;</w:t>
      </w:r>
      <w:r>
        <w:rPr>
          <w:spacing w:val="-1"/>
          <w:sz w:val="22"/>
        </w:rPr>
        <w:t> </w:t>
      </w:r>
      <w:r>
        <w:rPr>
          <w:sz w:val="22"/>
        </w:rPr>
        <w:t>N</w:t>
      </w:r>
      <w:r>
        <w:rPr>
          <w:spacing w:val="-3"/>
          <w:sz w:val="22"/>
        </w:rPr>
        <w:t> </w:t>
      </w:r>
      <w:r>
        <w:rPr>
          <w:i/>
          <w:sz w:val="22"/>
        </w:rPr>
        <w:t>–</w:t>
      </w:r>
      <w:r>
        <w:rPr>
          <w:i/>
          <w:spacing w:val="-2"/>
          <w:sz w:val="22"/>
        </w:rPr>
        <w:t> </w:t>
      </w:r>
      <w:r>
        <w:rPr>
          <w:sz w:val="22"/>
        </w:rPr>
        <w:t>good</w:t>
      </w:r>
      <w:r>
        <w:rPr>
          <w:spacing w:val="-2"/>
          <w:sz w:val="22"/>
        </w:rPr>
        <w:t> practice)</w:t>
      </w:r>
    </w:p>
    <w:p>
      <w:pPr>
        <w:pStyle w:val="ListParagraph"/>
        <w:numPr>
          <w:ilvl w:val="0"/>
          <w:numId w:val="86"/>
        </w:numPr>
        <w:tabs>
          <w:tab w:pos="718" w:val="left" w:leader="none"/>
        </w:tabs>
        <w:spacing w:line="240" w:lineRule="auto" w:before="251" w:after="0"/>
        <w:ind w:left="718" w:right="0" w:hanging="359"/>
        <w:jc w:val="left"/>
        <w:rPr>
          <w:sz w:val="22"/>
        </w:rPr>
      </w:pPr>
      <w:r>
        <w:rPr>
          <w:b/>
          <w:sz w:val="22"/>
        </w:rPr>
        <w:t>Road</w:t>
      </w:r>
      <w:r>
        <w:rPr>
          <w:b/>
          <w:spacing w:val="-3"/>
          <w:sz w:val="22"/>
        </w:rPr>
        <w:t> </w:t>
      </w:r>
      <w:r>
        <w:rPr>
          <w:b/>
          <w:sz w:val="22"/>
        </w:rPr>
        <w:t>Freight</w:t>
      </w:r>
      <w:r>
        <w:rPr>
          <w:b/>
          <w:spacing w:val="-4"/>
          <w:sz w:val="22"/>
        </w:rPr>
        <w:t> </w:t>
      </w:r>
      <w:r>
        <w:rPr>
          <w:sz w:val="22"/>
        </w:rPr>
        <w:t>(Y/N;</w:t>
      </w:r>
      <w:r>
        <w:rPr>
          <w:spacing w:val="-2"/>
          <w:sz w:val="22"/>
        </w:rPr>
        <w:t> </w:t>
      </w:r>
      <w:r>
        <w:rPr>
          <w:sz w:val="22"/>
        </w:rPr>
        <w:t>N</w:t>
      </w:r>
      <w:r>
        <w:rPr>
          <w:spacing w:val="-3"/>
          <w:sz w:val="22"/>
        </w:rPr>
        <w:t> </w:t>
      </w:r>
      <w:r>
        <w:rPr>
          <w:i/>
          <w:sz w:val="22"/>
        </w:rPr>
        <w:t>–</w:t>
      </w:r>
      <w:r>
        <w:rPr>
          <w:i/>
          <w:spacing w:val="-4"/>
          <w:sz w:val="22"/>
        </w:rPr>
        <w:t> </w:t>
      </w:r>
      <w:r>
        <w:rPr>
          <w:sz w:val="22"/>
        </w:rPr>
        <w:t>good</w:t>
      </w:r>
      <w:r>
        <w:rPr>
          <w:spacing w:val="-2"/>
          <w:sz w:val="22"/>
        </w:rPr>
        <w:t> practice)</w:t>
      </w:r>
    </w:p>
    <w:p>
      <w:pPr>
        <w:pStyle w:val="BodyText"/>
      </w:pPr>
    </w:p>
    <w:p>
      <w:pPr>
        <w:pStyle w:val="ListParagraph"/>
        <w:numPr>
          <w:ilvl w:val="0"/>
          <w:numId w:val="86"/>
        </w:numPr>
        <w:tabs>
          <w:tab w:pos="717" w:val="left" w:leader="none"/>
        </w:tabs>
        <w:spacing w:line="240" w:lineRule="auto" w:before="1" w:after="0"/>
        <w:ind w:left="717" w:right="0" w:hanging="359"/>
        <w:jc w:val="left"/>
        <w:rPr>
          <w:sz w:val="22"/>
        </w:rPr>
      </w:pPr>
      <w:r>
        <w:rPr>
          <w:b/>
          <w:sz w:val="22"/>
        </w:rPr>
        <w:t>Air</w:t>
      </w:r>
      <w:r>
        <w:rPr>
          <w:b/>
          <w:spacing w:val="-3"/>
          <w:sz w:val="22"/>
        </w:rPr>
        <w:t> </w:t>
      </w:r>
      <w:r>
        <w:rPr>
          <w:b/>
          <w:sz w:val="22"/>
        </w:rPr>
        <w:t>Freight</w:t>
      </w:r>
      <w:r>
        <w:rPr>
          <w:b/>
          <w:spacing w:val="-2"/>
          <w:sz w:val="22"/>
        </w:rPr>
        <w:t> </w:t>
      </w:r>
      <w:r>
        <w:rPr>
          <w:sz w:val="22"/>
        </w:rPr>
        <w:t>(Y/N;</w:t>
      </w:r>
      <w:r>
        <w:rPr>
          <w:spacing w:val="-2"/>
          <w:sz w:val="22"/>
        </w:rPr>
        <w:t> </w:t>
      </w:r>
      <w:r>
        <w:rPr>
          <w:sz w:val="22"/>
        </w:rPr>
        <w:t>N</w:t>
      </w:r>
      <w:r>
        <w:rPr>
          <w:spacing w:val="-3"/>
          <w:sz w:val="22"/>
        </w:rPr>
        <w:t> </w:t>
      </w:r>
      <w:r>
        <w:rPr>
          <w:i/>
          <w:sz w:val="22"/>
        </w:rPr>
        <w:t>–</w:t>
      </w:r>
      <w:r>
        <w:rPr>
          <w:i/>
          <w:spacing w:val="-2"/>
          <w:sz w:val="22"/>
        </w:rPr>
        <w:t> </w:t>
      </w:r>
      <w:r>
        <w:rPr>
          <w:sz w:val="22"/>
        </w:rPr>
        <w:t>good</w:t>
      </w:r>
      <w:r>
        <w:rPr>
          <w:spacing w:val="-2"/>
          <w:sz w:val="22"/>
        </w:rPr>
        <w:t> practice)</w:t>
      </w:r>
    </w:p>
    <w:p>
      <w:pPr>
        <w:pStyle w:val="ListParagraph"/>
        <w:spacing w:after="0" w:line="240" w:lineRule="auto"/>
        <w:jc w:val="left"/>
        <w:rPr>
          <w:sz w:val="22"/>
        </w:rPr>
        <w:sectPr>
          <w:type w:val="continuous"/>
          <w:pgSz w:w="12240" w:h="15840"/>
          <w:pgMar w:header="0" w:footer="522" w:top="1420" w:bottom="720" w:left="1080" w:right="720"/>
        </w:sectPr>
      </w:pPr>
    </w:p>
    <w:p>
      <w:pPr>
        <w:pStyle w:val="ListParagraph"/>
        <w:numPr>
          <w:ilvl w:val="0"/>
          <w:numId w:val="86"/>
        </w:numPr>
        <w:tabs>
          <w:tab w:pos="719" w:val="left" w:leader="none"/>
        </w:tabs>
        <w:spacing w:line="240" w:lineRule="auto" w:before="78" w:after="0"/>
        <w:ind w:left="719" w:right="0" w:hanging="359"/>
        <w:jc w:val="left"/>
        <w:rPr>
          <w:sz w:val="22"/>
        </w:rPr>
      </w:pPr>
      <w:r>
        <w:rPr>
          <w:b/>
          <w:sz w:val="22"/>
        </w:rPr>
        <w:t>Cargo</w:t>
      </w:r>
      <w:r>
        <w:rPr>
          <w:b/>
          <w:spacing w:val="-6"/>
          <w:sz w:val="22"/>
        </w:rPr>
        <w:t> </w:t>
      </w:r>
      <w:r>
        <w:rPr>
          <w:b/>
          <w:sz w:val="22"/>
        </w:rPr>
        <w:t>Handling,</w:t>
      </w:r>
      <w:r>
        <w:rPr>
          <w:b/>
          <w:spacing w:val="-3"/>
          <w:sz w:val="22"/>
        </w:rPr>
        <w:t> </w:t>
      </w:r>
      <w:r>
        <w:rPr>
          <w:b/>
          <w:sz w:val="22"/>
        </w:rPr>
        <w:t>Storage</w:t>
      </w:r>
      <w:r>
        <w:rPr>
          <w:b/>
          <w:spacing w:val="-4"/>
          <w:sz w:val="22"/>
        </w:rPr>
        <w:t> </w:t>
      </w:r>
      <w:r>
        <w:rPr>
          <w:b/>
          <w:sz w:val="22"/>
        </w:rPr>
        <w:t>and</w:t>
      </w:r>
      <w:r>
        <w:rPr>
          <w:b/>
          <w:spacing w:val="-4"/>
          <w:sz w:val="22"/>
        </w:rPr>
        <w:t> </w:t>
      </w:r>
      <w:r>
        <w:rPr>
          <w:b/>
          <w:sz w:val="22"/>
        </w:rPr>
        <w:t>Warehousing</w:t>
      </w:r>
      <w:r>
        <w:rPr>
          <w:b/>
          <w:spacing w:val="-4"/>
          <w:sz w:val="22"/>
        </w:rPr>
        <w:t> </w:t>
      </w:r>
      <w:r>
        <w:rPr>
          <w:sz w:val="22"/>
        </w:rPr>
        <w:t>(Y/N;</w:t>
      </w:r>
      <w:r>
        <w:rPr>
          <w:spacing w:val="-2"/>
          <w:sz w:val="22"/>
        </w:rPr>
        <w:t> </w:t>
      </w:r>
      <w:r>
        <w:rPr>
          <w:sz w:val="22"/>
        </w:rPr>
        <w:t>N</w:t>
      </w:r>
      <w:r>
        <w:rPr>
          <w:spacing w:val="-6"/>
          <w:sz w:val="22"/>
        </w:rPr>
        <w:t> </w:t>
      </w:r>
      <w:r>
        <w:rPr>
          <w:i/>
          <w:sz w:val="22"/>
        </w:rPr>
        <w:t>–</w:t>
      </w:r>
      <w:r>
        <w:rPr>
          <w:i/>
          <w:spacing w:val="-3"/>
          <w:sz w:val="22"/>
        </w:rPr>
        <w:t> </w:t>
      </w:r>
      <w:r>
        <w:rPr>
          <w:sz w:val="22"/>
        </w:rPr>
        <w:t>good</w:t>
      </w:r>
      <w:r>
        <w:rPr>
          <w:spacing w:val="-3"/>
          <w:sz w:val="22"/>
        </w:rPr>
        <w:t> </w:t>
      </w:r>
      <w:r>
        <w:rPr>
          <w:spacing w:val="-2"/>
          <w:sz w:val="22"/>
        </w:rPr>
        <w:t>practice)</w:t>
      </w:r>
    </w:p>
    <w:p>
      <w:pPr>
        <w:pStyle w:val="BodyText"/>
      </w:pPr>
    </w:p>
    <w:p>
      <w:pPr>
        <w:pStyle w:val="ListParagraph"/>
        <w:numPr>
          <w:ilvl w:val="0"/>
          <w:numId w:val="86"/>
        </w:numPr>
        <w:tabs>
          <w:tab w:pos="718" w:val="left" w:leader="none"/>
        </w:tabs>
        <w:spacing w:line="240" w:lineRule="auto" w:before="1" w:after="0"/>
        <w:ind w:left="718" w:right="0" w:hanging="359"/>
        <w:jc w:val="left"/>
        <w:rPr>
          <w:sz w:val="22"/>
        </w:rPr>
      </w:pPr>
      <w:r>
        <w:rPr>
          <w:b/>
          <w:sz w:val="22"/>
        </w:rPr>
        <w:t>Customs</w:t>
      </w:r>
      <w:r>
        <w:rPr>
          <w:b/>
          <w:spacing w:val="-3"/>
          <w:sz w:val="22"/>
        </w:rPr>
        <w:t> </w:t>
      </w:r>
      <w:r>
        <w:rPr>
          <w:b/>
          <w:sz w:val="22"/>
        </w:rPr>
        <w:t>Brokerage</w:t>
      </w:r>
      <w:r>
        <w:rPr>
          <w:b/>
          <w:spacing w:val="-4"/>
          <w:sz w:val="22"/>
        </w:rPr>
        <w:t> </w:t>
      </w:r>
      <w:r>
        <w:rPr>
          <w:sz w:val="22"/>
        </w:rPr>
        <w:t>(Y/N;</w:t>
      </w:r>
      <w:r>
        <w:rPr>
          <w:spacing w:val="-5"/>
          <w:sz w:val="22"/>
        </w:rPr>
        <w:t> </w:t>
      </w:r>
      <w:r>
        <w:rPr>
          <w:sz w:val="22"/>
        </w:rPr>
        <w:t>N</w:t>
      </w:r>
      <w:r>
        <w:rPr>
          <w:spacing w:val="-3"/>
          <w:sz w:val="22"/>
        </w:rPr>
        <w:t> </w:t>
      </w:r>
      <w:r>
        <w:rPr>
          <w:i/>
          <w:sz w:val="22"/>
        </w:rPr>
        <w:t>–</w:t>
      </w:r>
      <w:r>
        <w:rPr>
          <w:i/>
          <w:spacing w:val="-3"/>
          <w:sz w:val="22"/>
        </w:rPr>
        <w:t> </w:t>
      </w:r>
      <w:r>
        <w:rPr>
          <w:sz w:val="22"/>
        </w:rPr>
        <w:t>good</w:t>
      </w:r>
      <w:r>
        <w:rPr>
          <w:spacing w:val="-2"/>
          <w:sz w:val="22"/>
        </w:rPr>
        <w:t> practice)</w:t>
      </w:r>
    </w:p>
    <w:p>
      <w:pPr>
        <w:pStyle w:val="BodyText"/>
      </w:pPr>
    </w:p>
    <w:p>
      <w:pPr>
        <w:pStyle w:val="Heading2"/>
        <w:ind w:left="359" w:firstLine="0"/>
        <w:rPr>
          <w:b w:val="0"/>
        </w:rPr>
      </w:pPr>
      <w:r>
        <w:rPr/>
        <w:t>Does</w:t>
      </w:r>
      <w:r>
        <w:rPr>
          <w:spacing w:val="34"/>
        </w:rPr>
        <w:t> </w:t>
      </w:r>
      <w:r>
        <w:rPr/>
        <w:t>the</w:t>
      </w:r>
      <w:r>
        <w:rPr>
          <w:spacing w:val="32"/>
        </w:rPr>
        <w:t> </w:t>
      </w:r>
      <w:r>
        <w:rPr/>
        <w:t>legal</w:t>
      </w:r>
      <w:r>
        <w:rPr>
          <w:spacing w:val="35"/>
        </w:rPr>
        <w:t> </w:t>
      </w:r>
      <w:r>
        <w:rPr/>
        <w:t>framework</w:t>
      </w:r>
      <w:r>
        <w:rPr>
          <w:spacing w:val="33"/>
        </w:rPr>
        <w:t> </w:t>
      </w:r>
      <w:r>
        <w:rPr/>
        <w:t>establish</w:t>
      </w:r>
      <w:r>
        <w:rPr>
          <w:spacing w:val="33"/>
        </w:rPr>
        <w:t> </w:t>
      </w:r>
      <w:r>
        <w:rPr/>
        <w:t>any</w:t>
      </w:r>
      <w:r>
        <w:rPr>
          <w:spacing w:val="34"/>
        </w:rPr>
        <w:t> </w:t>
      </w:r>
      <w:r>
        <w:rPr/>
        <w:t>price</w:t>
      </w:r>
      <w:r>
        <w:rPr>
          <w:spacing w:val="34"/>
        </w:rPr>
        <w:t> </w:t>
      </w:r>
      <w:r>
        <w:rPr/>
        <w:t>floors</w:t>
      </w:r>
      <w:r>
        <w:rPr>
          <w:spacing w:val="34"/>
        </w:rPr>
        <w:t> </w:t>
      </w:r>
      <w:r>
        <w:rPr/>
        <w:t>or</w:t>
      </w:r>
      <w:r>
        <w:rPr>
          <w:spacing w:val="34"/>
        </w:rPr>
        <w:t> </w:t>
      </w:r>
      <w:r>
        <w:rPr/>
        <w:t>provide</w:t>
      </w:r>
      <w:r>
        <w:rPr>
          <w:spacing w:val="34"/>
        </w:rPr>
        <w:t> </w:t>
      </w:r>
      <w:r>
        <w:rPr/>
        <w:t>pricing</w:t>
      </w:r>
      <w:r>
        <w:rPr>
          <w:spacing w:val="34"/>
        </w:rPr>
        <w:t> </w:t>
      </w:r>
      <w:r>
        <w:rPr/>
        <w:t>guidelines,</w:t>
      </w:r>
      <w:r>
        <w:rPr>
          <w:spacing w:val="34"/>
        </w:rPr>
        <w:t> </w:t>
      </w:r>
      <w:r>
        <w:rPr/>
        <w:t>as</w:t>
      </w:r>
      <w:r>
        <w:rPr>
          <w:spacing w:val="34"/>
        </w:rPr>
        <w:t> </w:t>
      </w:r>
      <w:r>
        <w:rPr/>
        <w:t>set</w:t>
      </w:r>
      <w:r>
        <w:rPr>
          <w:spacing w:val="35"/>
        </w:rPr>
        <w:t> </w:t>
      </w:r>
      <w:r>
        <w:rPr/>
        <w:t>by</w:t>
      </w:r>
      <w:r>
        <w:rPr>
          <w:spacing w:val="34"/>
        </w:rPr>
        <w:t> </w:t>
      </w:r>
      <w:r>
        <w:rPr/>
        <w:t>the government or relevant entities, in the following service subsectors? </w:t>
      </w:r>
      <w:r>
        <w:rPr>
          <w:b w:val="0"/>
        </w:rPr>
        <w:t>(questions 53 through 57)</w:t>
      </w:r>
    </w:p>
    <w:p>
      <w:pPr>
        <w:pStyle w:val="ListParagraph"/>
        <w:numPr>
          <w:ilvl w:val="0"/>
          <w:numId w:val="86"/>
        </w:numPr>
        <w:tabs>
          <w:tab w:pos="718" w:val="left" w:leader="none"/>
        </w:tabs>
        <w:spacing w:line="251" w:lineRule="exact" w:before="0" w:after="0"/>
        <w:ind w:left="718" w:right="0" w:hanging="359"/>
        <w:jc w:val="left"/>
        <w:rPr>
          <w:sz w:val="22"/>
        </w:rPr>
      </w:pPr>
      <w:r>
        <w:rPr>
          <w:b/>
          <w:sz w:val="22"/>
        </w:rPr>
        <w:t>Maritime</w:t>
      </w:r>
      <w:r>
        <w:rPr>
          <w:b/>
          <w:spacing w:val="-4"/>
          <w:sz w:val="22"/>
        </w:rPr>
        <w:t> </w:t>
      </w:r>
      <w:r>
        <w:rPr>
          <w:b/>
          <w:sz w:val="22"/>
        </w:rPr>
        <w:t>Freight</w:t>
      </w:r>
      <w:r>
        <w:rPr>
          <w:b/>
          <w:spacing w:val="-4"/>
          <w:sz w:val="22"/>
        </w:rPr>
        <w:t> </w:t>
      </w:r>
      <w:r>
        <w:rPr>
          <w:sz w:val="22"/>
        </w:rPr>
        <w:t>(Y/N;</w:t>
      </w:r>
      <w:r>
        <w:rPr>
          <w:spacing w:val="-1"/>
          <w:sz w:val="22"/>
        </w:rPr>
        <w:t> </w:t>
      </w:r>
      <w:r>
        <w:rPr>
          <w:sz w:val="22"/>
        </w:rPr>
        <w:t>N</w:t>
      </w:r>
      <w:r>
        <w:rPr>
          <w:spacing w:val="-3"/>
          <w:sz w:val="22"/>
        </w:rPr>
        <w:t> </w:t>
      </w:r>
      <w:r>
        <w:rPr>
          <w:i/>
          <w:sz w:val="22"/>
        </w:rPr>
        <w:t>–</w:t>
      </w:r>
      <w:r>
        <w:rPr>
          <w:i/>
          <w:spacing w:val="-2"/>
          <w:sz w:val="22"/>
        </w:rPr>
        <w:t> </w:t>
      </w:r>
      <w:r>
        <w:rPr>
          <w:sz w:val="22"/>
        </w:rPr>
        <w:t>good</w:t>
      </w:r>
      <w:r>
        <w:rPr>
          <w:spacing w:val="-2"/>
          <w:sz w:val="22"/>
        </w:rPr>
        <w:t> practice)</w:t>
      </w:r>
    </w:p>
    <w:p>
      <w:pPr>
        <w:pStyle w:val="BodyText"/>
      </w:pPr>
    </w:p>
    <w:p>
      <w:pPr>
        <w:pStyle w:val="ListParagraph"/>
        <w:numPr>
          <w:ilvl w:val="0"/>
          <w:numId w:val="86"/>
        </w:numPr>
        <w:tabs>
          <w:tab w:pos="718" w:val="left" w:leader="none"/>
        </w:tabs>
        <w:spacing w:line="240" w:lineRule="auto" w:before="0" w:after="0"/>
        <w:ind w:left="718" w:right="0" w:hanging="359"/>
        <w:jc w:val="left"/>
        <w:rPr>
          <w:sz w:val="22"/>
        </w:rPr>
      </w:pPr>
      <w:r>
        <w:rPr>
          <w:b/>
          <w:sz w:val="22"/>
        </w:rPr>
        <w:t>Road</w:t>
      </w:r>
      <w:r>
        <w:rPr>
          <w:b/>
          <w:spacing w:val="-3"/>
          <w:sz w:val="22"/>
        </w:rPr>
        <w:t> </w:t>
      </w:r>
      <w:r>
        <w:rPr>
          <w:b/>
          <w:sz w:val="22"/>
        </w:rPr>
        <w:t>Freight</w:t>
      </w:r>
      <w:r>
        <w:rPr>
          <w:b/>
          <w:spacing w:val="-4"/>
          <w:sz w:val="22"/>
        </w:rPr>
        <w:t> </w:t>
      </w:r>
      <w:r>
        <w:rPr>
          <w:sz w:val="22"/>
        </w:rPr>
        <w:t>(Y/N;</w:t>
      </w:r>
      <w:r>
        <w:rPr>
          <w:spacing w:val="-2"/>
          <w:sz w:val="22"/>
        </w:rPr>
        <w:t> </w:t>
      </w:r>
      <w:r>
        <w:rPr>
          <w:sz w:val="22"/>
        </w:rPr>
        <w:t>N</w:t>
      </w:r>
      <w:r>
        <w:rPr>
          <w:spacing w:val="-3"/>
          <w:sz w:val="22"/>
        </w:rPr>
        <w:t> </w:t>
      </w:r>
      <w:r>
        <w:rPr>
          <w:i/>
          <w:sz w:val="22"/>
        </w:rPr>
        <w:t>–</w:t>
      </w:r>
      <w:r>
        <w:rPr>
          <w:i/>
          <w:spacing w:val="-4"/>
          <w:sz w:val="22"/>
        </w:rPr>
        <w:t> </w:t>
      </w:r>
      <w:r>
        <w:rPr>
          <w:sz w:val="22"/>
        </w:rPr>
        <w:t>good</w:t>
      </w:r>
      <w:r>
        <w:rPr>
          <w:spacing w:val="-2"/>
          <w:sz w:val="22"/>
        </w:rPr>
        <w:t> practice)</w:t>
      </w:r>
    </w:p>
    <w:p>
      <w:pPr>
        <w:pStyle w:val="BodyText"/>
      </w:pPr>
    </w:p>
    <w:p>
      <w:pPr>
        <w:pStyle w:val="ListParagraph"/>
        <w:numPr>
          <w:ilvl w:val="0"/>
          <w:numId w:val="86"/>
        </w:numPr>
        <w:tabs>
          <w:tab w:pos="718" w:val="left" w:leader="none"/>
        </w:tabs>
        <w:spacing w:line="240" w:lineRule="auto" w:before="1" w:after="0"/>
        <w:ind w:left="718" w:right="0" w:hanging="359"/>
        <w:jc w:val="left"/>
        <w:rPr>
          <w:sz w:val="22"/>
        </w:rPr>
      </w:pPr>
      <w:r>
        <w:rPr>
          <w:b/>
          <w:sz w:val="22"/>
        </w:rPr>
        <w:t>Air</w:t>
      </w:r>
      <w:r>
        <w:rPr>
          <w:b/>
          <w:spacing w:val="-3"/>
          <w:sz w:val="22"/>
        </w:rPr>
        <w:t> </w:t>
      </w:r>
      <w:r>
        <w:rPr>
          <w:b/>
          <w:sz w:val="22"/>
        </w:rPr>
        <w:t>Freight</w:t>
      </w:r>
      <w:r>
        <w:rPr>
          <w:b/>
          <w:spacing w:val="-2"/>
          <w:sz w:val="22"/>
        </w:rPr>
        <w:t> </w:t>
      </w:r>
      <w:r>
        <w:rPr>
          <w:sz w:val="22"/>
        </w:rPr>
        <w:t>(Y/N;</w:t>
      </w:r>
      <w:r>
        <w:rPr>
          <w:spacing w:val="-2"/>
          <w:sz w:val="22"/>
        </w:rPr>
        <w:t> </w:t>
      </w:r>
      <w:r>
        <w:rPr>
          <w:sz w:val="22"/>
        </w:rPr>
        <w:t>N</w:t>
      </w:r>
      <w:r>
        <w:rPr>
          <w:spacing w:val="-3"/>
          <w:sz w:val="22"/>
        </w:rPr>
        <w:t> </w:t>
      </w:r>
      <w:r>
        <w:rPr>
          <w:i/>
          <w:sz w:val="22"/>
        </w:rPr>
        <w:t>–</w:t>
      </w:r>
      <w:r>
        <w:rPr>
          <w:i/>
          <w:spacing w:val="-2"/>
          <w:sz w:val="22"/>
        </w:rPr>
        <w:t> </w:t>
      </w:r>
      <w:r>
        <w:rPr>
          <w:sz w:val="22"/>
        </w:rPr>
        <w:t>good</w:t>
      </w:r>
      <w:r>
        <w:rPr>
          <w:spacing w:val="-2"/>
          <w:sz w:val="22"/>
        </w:rPr>
        <w:t> practice)</w:t>
      </w:r>
    </w:p>
    <w:p>
      <w:pPr>
        <w:pStyle w:val="BodyText"/>
      </w:pPr>
    </w:p>
    <w:p>
      <w:pPr>
        <w:pStyle w:val="ListParagraph"/>
        <w:numPr>
          <w:ilvl w:val="0"/>
          <w:numId w:val="86"/>
        </w:numPr>
        <w:tabs>
          <w:tab w:pos="718" w:val="left" w:leader="none"/>
        </w:tabs>
        <w:spacing w:line="240" w:lineRule="auto" w:before="0" w:after="0"/>
        <w:ind w:left="718" w:right="0" w:hanging="359"/>
        <w:jc w:val="left"/>
        <w:rPr>
          <w:sz w:val="22"/>
        </w:rPr>
      </w:pPr>
      <w:r>
        <w:rPr>
          <w:b/>
          <w:sz w:val="22"/>
        </w:rPr>
        <w:t>Cargo</w:t>
      </w:r>
      <w:r>
        <w:rPr>
          <w:b/>
          <w:spacing w:val="-6"/>
          <w:sz w:val="22"/>
        </w:rPr>
        <w:t> </w:t>
      </w:r>
      <w:r>
        <w:rPr>
          <w:b/>
          <w:sz w:val="22"/>
        </w:rPr>
        <w:t>Handling,</w:t>
      </w:r>
      <w:r>
        <w:rPr>
          <w:b/>
          <w:spacing w:val="-3"/>
          <w:sz w:val="22"/>
        </w:rPr>
        <w:t> </w:t>
      </w:r>
      <w:r>
        <w:rPr>
          <w:b/>
          <w:sz w:val="22"/>
        </w:rPr>
        <w:t>Storage</w:t>
      </w:r>
      <w:r>
        <w:rPr>
          <w:b/>
          <w:spacing w:val="-4"/>
          <w:sz w:val="22"/>
        </w:rPr>
        <w:t> </w:t>
      </w:r>
      <w:r>
        <w:rPr>
          <w:b/>
          <w:sz w:val="22"/>
        </w:rPr>
        <w:t>and</w:t>
      </w:r>
      <w:r>
        <w:rPr>
          <w:b/>
          <w:spacing w:val="-4"/>
          <w:sz w:val="22"/>
        </w:rPr>
        <w:t> </w:t>
      </w:r>
      <w:r>
        <w:rPr>
          <w:b/>
          <w:sz w:val="22"/>
        </w:rPr>
        <w:t>Warehousing</w:t>
      </w:r>
      <w:r>
        <w:rPr>
          <w:b/>
          <w:spacing w:val="-4"/>
          <w:sz w:val="22"/>
        </w:rPr>
        <w:t> </w:t>
      </w:r>
      <w:r>
        <w:rPr>
          <w:sz w:val="22"/>
        </w:rPr>
        <w:t>(Y/N;</w:t>
      </w:r>
      <w:r>
        <w:rPr>
          <w:spacing w:val="-2"/>
          <w:sz w:val="22"/>
        </w:rPr>
        <w:t> </w:t>
      </w:r>
      <w:r>
        <w:rPr>
          <w:sz w:val="22"/>
        </w:rPr>
        <w:t>N</w:t>
      </w:r>
      <w:r>
        <w:rPr>
          <w:spacing w:val="-6"/>
          <w:sz w:val="22"/>
        </w:rPr>
        <w:t> </w:t>
      </w:r>
      <w:r>
        <w:rPr>
          <w:i/>
          <w:sz w:val="22"/>
        </w:rPr>
        <w:t>–</w:t>
      </w:r>
      <w:r>
        <w:rPr>
          <w:i/>
          <w:spacing w:val="-3"/>
          <w:sz w:val="22"/>
        </w:rPr>
        <w:t> </w:t>
      </w:r>
      <w:r>
        <w:rPr>
          <w:sz w:val="22"/>
        </w:rPr>
        <w:t>good</w:t>
      </w:r>
      <w:r>
        <w:rPr>
          <w:spacing w:val="-3"/>
          <w:sz w:val="22"/>
        </w:rPr>
        <w:t> </w:t>
      </w:r>
      <w:r>
        <w:rPr>
          <w:spacing w:val="-2"/>
          <w:sz w:val="22"/>
        </w:rPr>
        <w:t>practice)</w:t>
      </w:r>
    </w:p>
    <w:p>
      <w:pPr>
        <w:pStyle w:val="BodyText"/>
      </w:pPr>
    </w:p>
    <w:p>
      <w:pPr>
        <w:pStyle w:val="ListParagraph"/>
        <w:numPr>
          <w:ilvl w:val="0"/>
          <w:numId w:val="86"/>
        </w:numPr>
        <w:tabs>
          <w:tab w:pos="718" w:val="left" w:leader="none"/>
        </w:tabs>
        <w:spacing w:line="240" w:lineRule="auto" w:before="0" w:after="0"/>
        <w:ind w:left="718" w:right="0" w:hanging="359"/>
        <w:jc w:val="left"/>
        <w:rPr>
          <w:sz w:val="22"/>
        </w:rPr>
      </w:pPr>
      <w:r>
        <w:rPr>
          <w:b/>
          <w:sz w:val="22"/>
        </w:rPr>
        <w:t>Customs</w:t>
      </w:r>
      <w:r>
        <w:rPr>
          <w:b/>
          <w:spacing w:val="-3"/>
          <w:sz w:val="22"/>
        </w:rPr>
        <w:t> </w:t>
      </w:r>
      <w:r>
        <w:rPr>
          <w:b/>
          <w:sz w:val="22"/>
        </w:rPr>
        <w:t>Brokerage</w:t>
      </w:r>
      <w:r>
        <w:rPr>
          <w:b/>
          <w:spacing w:val="-4"/>
          <w:sz w:val="22"/>
        </w:rPr>
        <w:t> </w:t>
      </w:r>
      <w:r>
        <w:rPr>
          <w:sz w:val="22"/>
        </w:rPr>
        <w:t>(Y/N;</w:t>
      </w:r>
      <w:r>
        <w:rPr>
          <w:spacing w:val="-5"/>
          <w:sz w:val="22"/>
        </w:rPr>
        <w:t> </w:t>
      </w:r>
      <w:r>
        <w:rPr>
          <w:sz w:val="22"/>
        </w:rPr>
        <w:t>N</w:t>
      </w:r>
      <w:r>
        <w:rPr>
          <w:spacing w:val="-3"/>
          <w:sz w:val="22"/>
        </w:rPr>
        <w:t> </w:t>
      </w:r>
      <w:r>
        <w:rPr>
          <w:i/>
          <w:sz w:val="22"/>
        </w:rPr>
        <w:t>–</w:t>
      </w:r>
      <w:r>
        <w:rPr>
          <w:i/>
          <w:spacing w:val="-3"/>
          <w:sz w:val="22"/>
        </w:rPr>
        <w:t> </w:t>
      </w:r>
      <w:r>
        <w:rPr>
          <w:sz w:val="22"/>
        </w:rPr>
        <w:t>good</w:t>
      </w:r>
      <w:r>
        <w:rPr>
          <w:spacing w:val="-2"/>
          <w:sz w:val="22"/>
        </w:rPr>
        <w:t> practice)</w:t>
      </w:r>
    </w:p>
    <w:p>
      <w:pPr>
        <w:pStyle w:val="BodyText"/>
      </w:pPr>
    </w:p>
    <w:p>
      <w:pPr>
        <w:pStyle w:val="Heading2"/>
        <w:spacing w:before="1"/>
        <w:ind w:left="359" w:firstLine="0"/>
        <w:rPr>
          <w:b w:val="0"/>
        </w:rPr>
      </w:pPr>
      <w:r>
        <w:rPr/>
        <w:t>Does</w:t>
      </w:r>
      <w:r>
        <w:rPr>
          <w:spacing w:val="-7"/>
        </w:rPr>
        <w:t> </w:t>
      </w:r>
      <w:r>
        <w:rPr/>
        <w:t>the</w:t>
      </w:r>
      <w:r>
        <w:rPr>
          <w:spacing w:val="-9"/>
        </w:rPr>
        <w:t> </w:t>
      </w:r>
      <w:r>
        <w:rPr/>
        <w:t>legal</w:t>
      </w:r>
      <w:r>
        <w:rPr>
          <w:spacing w:val="-8"/>
        </w:rPr>
        <w:t> </w:t>
      </w:r>
      <w:r>
        <w:rPr/>
        <w:t>framework,</w:t>
      </w:r>
      <w:r>
        <w:rPr>
          <w:spacing w:val="-10"/>
        </w:rPr>
        <w:t> </w:t>
      </w:r>
      <w:r>
        <w:rPr/>
        <w:t>mandate</w:t>
      </w:r>
      <w:r>
        <w:rPr>
          <w:spacing w:val="-7"/>
        </w:rPr>
        <w:t> </w:t>
      </w:r>
      <w:r>
        <w:rPr/>
        <w:t>service</w:t>
      </w:r>
      <w:r>
        <w:rPr>
          <w:spacing w:val="-7"/>
        </w:rPr>
        <w:t> </w:t>
      </w:r>
      <w:r>
        <w:rPr/>
        <w:t>providers</w:t>
      </w:r>
      <w:r>
        <w:rPr>
          <w:spacing w:val="-7"/>
        </w:rPr>
        <w:t> </w:t>
      </w:r>
      <w:r>
        <w:rPr/>
        <w:t>to</w:t>
      </w:r>
      <w:r>
        <w:rPr>
          <w:spacing w:val="-7"/>
        </w:rPr>
        <w:t> </w:t>
      </w:r>
      <w:r>
        <w:rPr/>
        <w:t>employ</w:t>
      </w:r>
      <w:r>
        <w:rPr>
          <w:spacing w:val="-7"/>
        </w:rPr>
        <w:t> </w:t>
      </w:r>
      <w:r>
        <w:rPr/>
        <w:t>certified</w:t>
      </w:r>
      <w:r>
        <w:rPr>
          <w:spacing w:val="-8"/>
        </w:rPr>
        <w:t> </w:t>
      </w:r>
      <w:r>
        <w:rPr/>
        <w:t>operators</w:t>
      </w:r>
      <w:r>
        <w:rPr>
          <w:spacing w:val="-9"/>
        </w:rPr>
        <w:t> </w:t>
      </w:r>
      <w:r>
        <w:rPr/>
        <w:t>when</w:t>
      </w:r>
      <w:r>
        <w:rPr>
          <w:spacing w:val="-8"/>
        </w:rPr>
        <w:t> </w:t>
      </w:r>
      <w:r>
        <w:rPr/>
        <w:t>conducting business domestically within the following service subsectors? </w:t>
      </w:r>
      <w:r>
        <w:rPr>
          <w:b w:val="0"/>
        </w:rPr>
        <w:t>(questions 58 through 62)</w:t>
      </w:r>
    </w:p>
    <w:p>
      <w:pPr>
        <w:pStyle w:val="ListParagraph"/>
        <w:numPr>
          <w:ilvl w:val="0"/>
          <w:numId w:val="86"/>
        </w:numPr>
        <w:tabs>
          <w:tab w:pos="718" w:val="left" w:leader="none"/>
        </w:tabs>
        <w:spacing w:line="251" w:lineRule="exact" w:before="0" w:after="0"/>
        <w:ind w:left="718" w:right="0" w:hanging="359"/>
        <w:jc w:val="left"/>
        <w:rPr>
          <w:sz w:val="22"/>
        </w:rPr>
      </w:pPr>
      <w:r>
        <w:rPr>
          <w:b/>
          <w:sz w:val="22"/>
        </w:rPr>
        <w:t>Maritime</w:t>
      </w:r>
      <w:r>
        <w:rPr>
          <w:b/>
          <w:spacing w:val="-4"/>
          <w:sz w:val="22"/>
        </w:rPr>
        <w:t> </w:t>
      </w:r>
      <w:r>
        <w:rPr>
          <w:b/>
          <w:sz w:val="22"/>
        </w:rPr>
        <w:t>Freight</w:t>
      </w:r>
      <w:r>
        <w:rPr>
          <w:b/>
          <w:spacing w:val="-4"/>
          <w:sz w:val="22"/>
        </w:rPr>
        <w:t> </w:t>
      </w:r>
      <w:r>
        <w:rPr>
          <w:sz w:val="22"/>
        </w:rPr>
        <w:t>(Y/N;</w:t>
      </w:r>
      <w:r>
        <w:rPr>
          <w:spacing w:val="-1"/>
          <w:sz w:val="22"/>
        </w:rPr>
        <w:t> </w:t>
      </w:r>
      <w:r>
        <w:rPr>
          <w:sz w:val="22"/>
        </w:rPr>
        <w:t>N</w:t>
      </w:r>
      <w:r>
        <w:rPr>
          <w:spacing w:val="-3"/>
          <w:sz w:val="22"/>
        </w:rPr>
        <w:t> </w:t>
      </w:r>
      <w:r>
        <w:rPr>
          <w:i/>
          <w:sz w:val="22"/>
        </w:rPr>
        <w:t>–</w:t>
      </w:r>
      <w:r>
        <w:rPr>
          <w:i/>
          <w:spacing w:val="-2"/>
          <w:sz w:val="22"/>
        </w:rPr>
        <w:t> </w:t>
      </w:r>
      <w:r>
        <w:rPr>
          <w:sz w:val="22"/>
        </w:rPr>
        <w:t>good</w:t>
      </w:r>
      <w:r>
        <w:rPr>
          <w:spacing w:val="-2"/>
          <w:sz w:val="22"/>
        </w:rPr>
        <w:t> practice)</w:t>
      </w:r>
    </w:p>
    <w:p>
      <w:pPr>
        <w:pStyle w:val="BodyText"/>
      </w:pPr>
    </w:p>
    <w:p>
      <w:pPr>
        <w:pStyle w:val="ListParagraph"/>
        <w:numPr>
          <w:ilvl w:val="0"/>
          <w:numId w:val="86"/>
        </w:numPr>
        <w:tabs>
          <w:tab w:pos="718" w:val="left" w:leader="none"/>
        </w:tabs>
        <w:spacing w:line="240" w:lineRule="auto" w:before="0" w:after="0"/>
        <w:ind w:left="718" w:right="0" w:hanging="359"/>
        <w:jc w:val="left"/>
        <w:rPr>
          <w:sz w:val="22"/>
        </w:rPr>
      </w:pPr>
      <w:r>
        <w:rPr>
          <w:b/>
          <w:sz w:val="22"/>
        </w:rPr>
        <w:t>Road</w:t>
      </w:r>
      <w:r>
        <w:rPr>
          <w:b/>
          <w:spacing w:val="-3"/>
          <w:sz w:val="22"/>
        </w:rPr>
        <w:t> </w:t>
      </w:r>
      <w:r>
        <w:rPr>
          <w:b/>
          <w:sz w:val="22"/>
        </w:rPr>
        <w:t>Freight</w:t>
      </w:r>
      <w:r>
        <w:rPr>
          <w:b/>
          <w:spacing w:val="-4"/>
          <w:sz w:val="22"/>
        </w:rPr>
        <w:t> </w:t>
      </w:r>
      <w:r>
        <w:rPr>
          <w:sz w:val="22"/>
        </w:rPr>
        <w:t>(Y/N;</w:t>
      </w:r>
      <w:r>
        <w:rPr>
          <w:spacing w:val="-2"/>
          <w:sz w:val="22"/>
        </w:rPr>
        <w:t> </w:t>
      </w:r>
      <w:r>
        <w:rPr>
          <w:sz w:val="22"/>
        </w:rPr>
        <w:t>N</w:t>
      </w:r>
      <w:r>
        <w:rPr>
          <w:spacing w:val="-3"/>
          <w:sz w:val="22"/>
        </w:rPr>
        <w:t> </w:t>
      </w:r>
      <w:r>
        <w:rPr>
          <w:i/>
          <w:sz w:val="22"/>
        </w:rPr>
        <w:t>–</w:t>
      </w:r>
      <w:r>
        <w:rPr>
          <w:i/>
          <w:spacing w:val="-4"/>
          <w:sz w:val="22"/>
        </w:rPr>
        <w:t> </w:t>
      </w:r>
      <w:r>
        <w:rPr>
          <w:sz w:val="22"/>
        </w:rPr>
        <w:t>good</w:t>
      </w:r>
      <w:r>
        <w:rPr>
          <w:spacing w:val="-2"/>
          <w:sz w:val="22"/>
        </w:rPr>
        <w:t> practice)</w:t>
      </w:r>
    </w:p>
    <w:p>
      <w:pPr>
        <w:pStyle w:val="BodyText"/>
      </w:pPr>
    </w:p>
    <w:p>
      <w:pPr>
        <w:pStyle w:val="ListParagraph"/>
        <w:numPr>
          <w:ilvl w:val="0"/>
          <w:numId w:val="86"/>
        </w:numPr>
        <w:tabs>
          <w:tab w:pos="718" w:val="left" w:leader="none"/>
        </w:tabs>
        <w:spacing w:line="240" w:lineRule="auto" w:before="0" w:after="0"/>
        <w:ind w:left="718" w:right="0" w:hanging="359"/>
        <w:jc w:val="left"/>
        <w:rPr>
          <w:sz w:val="22"/>
        </w:rPr>
      </w:pPr>
      <w:r>
        <w:rPr>
          <w:b/>
          <w:sz w:val="22"/>
        </w:rPr>
        <w:t>Air</w:t>
      </w:r>
      <w:r>
        <w:rPr>
          <w:b/>
          <w:spacing w:val="-3"/>
          <w:sz w:val="22"/>
        </w:rPr>
        <w:t> </w:t>
      </w:r>
      <w:r>
        <w:rPr>
          <w:b/>
          <w:sz w:val="22"/>
        </w:rPr>
        <w:t>Freight</w:t>
      </w:r>
      <w:r>
        <w:rPr>
          <w:b/>
          <w:spacing w:val="-2"/>
          <w:sz w:val="22"/>
        </w:rPr>
        <w:t> </w:t>
      </w:r>
      <w:r>
        <w:rPr>
          <w:sz w:val="22"/>
        </w:rPr>
        <w:t>(Y/N;</w:t>
      </w:r>
      <w:r>
        <w:rPr>
          <w:spacing w:val="-2"/>
          <w:sz w:val="22"/>
        </w:rPr>
        <w:t> </w:t>
      </w:r>
      <w:r>
        <w:rPr>
          <w:sz w:val="22"/>
        </w:rPr>
        <w:t>N</w:t>
      </w:r>
      <w:r>
        <w:rPr>
          <w:spacing w:val="-3"/>
          <w:sz w:val="22"/>
        </w:rPr>
        <w:t> </w:t>
      </w:r>
      <w:r>
        <w:rPr>
          <w:i/>
          <w:sz w:val="22"/>
        </w:rPr>
        <w:t>–</w:t>
      </w:r>
      <w:r>
        <w:rPr>
          <w:i/>
          <w:spacing w:val="-2"/>
          <w:sz w:val="22"/>
        </w:rPr>
        <w:t> </w:t>
      </w:r>
      <w:r>
        <w:rPr>
          <w:sz w:val="22"/>
        </w:rPr>
        <w:t>good</w:t>
      </w:r>
      <w:r>
        <w:rPr>
          <w:spacing w:val="-2"/>
          <w:sz w:val="22"/>
        </w:rPr>
        <w:t> practice)</w:t>
      </w:r>
    </w:p>
    <w:p>
      <w:pPr>
        <w:pStyle w:val="BodyText"/>
      </w:pPr>
    </w:p>
    <w:p>
      <w:pPr>
        <w:pStyle w:val="ListParagraph"/>
        <w:numPr>
          <w:ilvl w:val="0"/>
          <w:numId w:val="86"/>
        </w:numPr>
        <w:tabs>
          <w:tab w:pos="718" w:val="left" w:leader="none"/>
        </w:tabs>
        <w:spacing w:line="240" w:lineRule="auto" w:before="1" w:after="0"/>
        <w:ind w:left="718" w:right="0" w:hanging="359"/>
        <w:jc w:val="left"/>
        <w:rPr>
          <w:sz w:val="22"/>
        </w:rPr>
      </w:pPr>
      <w:r>
        <w:rPr>
          <w:b/>
          <w:sz w:val="22"/>
        </w:rPr>
        <w:t>Cargo</w:t>
      </w:r>
      <w:r>
        <w:rPr>
          <w:b/>
          <w:spacing w:val="-6"/>
          <w:sz w:val="22"/>
        </w:rPr>
        <w:t> </w:t>
      </w:r>
      <w:r>
        <w:rPr>
          <w:b/>
          <w:sz w:val="22"/>
        </w:rPr>
        <w:t>Handling,</w:t>
      </w:r>
      <w:r>
        <w:rPr>
          <w:b/>
          <w:spacing w:val="-3"/>
          <w:sz w:val="22"/>
        </w:rPr>
        <w:t> </w:t>
      </w:r>
      <w:r>
        <w:rPr>
          <w:b/>
          <w:sz w:val="22"/>
        </w:rPr>
        <w:t>Storage</w:t>
      </w:r>
      <w:r>
        <w:rPr>
          <w:b/>
          <w:spacing w:val="-4"/>
          <w:sz w:val="22"/>
        </w:rPr>
        <w:t> </w:t>
      </w:r>
      <w:r>
        <w:rPr>
          <w:b/>
          <w:sz w:val="22"/>
        </w:rPr>
        <w:t>and</w:t>
      </w:r>
      <w:r>
        <w:rPr>
          <w:b/>
          <w:spacing w:val="-4"/>
          <w:sz w:val="22"/>
        </w:rPr>
        <w:t> </w:t>
      </w:r>
      <w:r>
        <w:rPr>
          <w:b/>
          <w:sz w:val="22"/>
        </w:rPr>
        <w:t>Warehousing</w:t>
      </w:r>
      <w:r>
        <w:rPr>
          <w:b/>
          <w:spacing w:val="-4"/>
          <w:sz w:val="22"/>
        </w:rPr>
        <w:t> </w:t>
      </w:r>
      <w:r>
        <w:rPr>
          <w:sz w:val="22"/>
        </w:rPr>
        <w:t>(Y/N;</w:t>
      </w:r>
      <w:r>
        <w:rPr>
          <w:spacing w:val="-2"/>
          <w:sz w:val="22"/>
        </w:rPr>
        <w:t> </w:t>
      </w:r>
      <w:r>
        <w:rPr>
          <w:sz w:val="22"/>
        </w:rPr>
        <w:t>N</w:t>
      </w:r>
      <w:r>
        <w:rPr>
          <w:spacing w:val="-6"/>
          <w:sz w:val="22"/>
        </w:rPr>
        <w:t> </w:t>
      </w:r>
      <w:r>
        <w:rPr>
          <w:i/>
          <w:sz w:val="22"/>
        </w:rPr>
        <w:t>–</w:t>
      </w:r>
      <w:r>
        <w:rPr>
          <w:i/>
          <w:spacing w:val="-3"/>
          <w:sz w:val="22"/>
        </w:rPr>
        <w:t> </w:t>
      </w:r>
      <w:r>
        <w:rPr>
          <w:sz w:val="22"/>
        </w:rPr>
        <w:t>good</w:t>
      </w:r>
      <w:r>
        <w:rPr>
          <w:spacing w:val="-3"/>
          <w:sz w:val="22"/>
        </w:rPr>
        <w:t> </w:t>
      </w:r>
      <w:r>
        <w:rPr>
          <w:spacing w:val="-2"/>
          <w:sz w:val="22"/>
        </w:rPr>
        <w:t>practice)</w:t>
      </w:r>
    </w:p>
    <w:p>
      <w:pPr>
        <w:pStyle w:val="BodyText"/>
      </w:pPr>
    </w:p>
    <w:p>
      <w:pPr>
        <w:pStyle w:val="ListParagraph"/>
        <w:numPr>
          <w:ilvl w:val="0"/>
          <w:numId w:val="86"/>
        </w:numPr>
        <w:tabs>
          <w:tab w:pos="718" w:val="left" w:leader="none"/>
        </w:tabs>
        <w:spacing w:line="240" w:lineRule="auto" w:before="0" w:after="0"/>
        <w:ind w:left="718" w:right="0" w:hanging="359"/>
        <w:jc w:val="left"/>
        <w:rPr>
          <w:sz w:val="22"/>
        </w:rPr>
      </w:pPr>
      <w:r>
        <w:rPr>
          <w:b/>
          <w:sz w:val="22"/>
        </w:rPr>
        <w:t>Customs</w:t>
      </w:r>
      <w:r>
        <w:rPr>
          <w:b/>
          <w:spacing w:val="-3"/>
          <w:sz w:val="22"/>
        </w:rPr>
        <w:t> </w:t>
      </w:r>
      <w:r>
        <w:rPr>
          <w:b/>
          <w:sz w:val="22"/>
        </w:rPr>
        <w:t>brokerage</w:t>
      </w:r>
      <w:r>
        <w:rPr>
          <w:b/>
          <w:spacing w:val="-3"/>
          <w:sz w:val="22"/>
        </w:rPr>
        <w:t> </w:t>
      </w:r>
      <w:r>
        <w:rPr>
          <w:sz w:val="22"/>
        </w:rPr>
        <w:t>(Y/N;</w:t>
      </w:r>
      <w:r>
        <w:rPr>
          <w:spacing w:val="-5"/>
          <w:sz w:val="22"/>
        </w:rPr>
        <w:t> </w:t>
      </w:r>
      <w:r>
        <w:rPr>
          <w:sz w:val="22"/>
        </w:rPr>
        <w:t>N</w:t>
      </w:r>
      <w:r>
        <w:rPr>
          <w:spacing w:val="-4"/>
          <w:sz w:val="22"/>
        </w:rPr>
        <w:t> </w:t>
      </w:r>
      <w:r>
        <w:rPr>
          <w:i/>
          <w:sz w:val="22"/>
        </w:rPr>
        <w:t>–</w:t>
      </w:r>
      <w:r>
        <w:rPr>
          <w:i/>
          <w:spacing w:val="-3"/>
          <w:sz w:val="22"/>
        </w:rPr>
        <w:t> </w:t>
      </w:r>
      <w:r>
        <w:rPr>
          <w:sz w:val="22"/>
        </w:rPr>
        <w:t>good</w:t>
      </w:r>
      <w:r>
        <w:rPr>
          <w:spacing w:val="-2"/>
          <w:sz w:val="22"/>
        </w:rPr>
        <w:t> practice)</w:t>
      </w:r>
    </w:p>
    <w:p>
      <w:pPr>
        <w:pStyle w:val="Heading2"/>
        <w:spacing w:before="251"/>
        <w:ind w:left="359" w:right="718" w:firstLine="0"/>
        <w:rPr>
          <w:b w:val="0"/>
        </w:rPr>
      </w:pPr>
      <w:r>
        <w:rPr/>
        <w:t>Does the legal framework mandate certification AND training requirements for service providers within the following service subsectors? </w:t>
      </w:r>
      <w:r>
        <w:rPr>
          <w:b w:val="0"/>
        </w:rPr>
        <w:t>(questions 63 through 67)</w:t>
      </w:r>
    </w:p>
    <w:p>
      <w:pPr>
        <w:pStyle w:val="ListParagraph"/>
        <w:numPr>
          <w:ilvl w:val="0"/>
          <w:numId w:val="86"/>
        </w:numPr>
        <w:tabs>
          <w:tab w:pos="718" w:val="left" w:leader="none"/>
        </w:tabs>
        <w:spacing w:line="240" w:lineRule="auto" w:before="0" w:after="0"/>
        <w:ind w:left="718" w:right="0" w:hanging="359"/>
        <w:jc w:val="left"/>
        <w:rPr>
          <w:sz w:val="22"/>
        </w:rPr>
      </w:pPr>
      <w:r>
        <w:rPr>
          <w:b/>
          <w:sz w:val="22"/>
        </w:rPr>
        <w:t>Maritime</w:t>
      </w:r>
      <w:r>
        <w:rPr>
          <w:b/>
          <w:spacing w:val="-8"/>
          <w:sz w:val="22"/>
        </w:rPr>
        <w:t> </w:t>
      </w:r>
      <w:r>
        <w:rPr>
          <w:b/>
          <w:sz w:val="22"/>
        </w:rPr>
        <w:t>Freight</w:t>
      </w:r>
      <w:r>
        <w:rPr>
          <w:b/>
          <w:spacing w:val="-5"/>
          <w:sz w:val="22"/>
        </w:rPr>
        <w:t> </w:t>
      </w:r>
      <w:r>
        <w:rPr>
          <w:spacing w:val="-4"/>
          <w:sz w:val="22"/>
        </w:rPr>
        <w:t>(Y/N)</w:t>
      </w:r>
    </w:p>
    <w:p>
      <w:pPr>
        <w:pStyle w:val="BodyText"/>
      </w:pPr>
    </w:p>
    <w:p>
      <w:pPr>
        <w:pStyle w:val="ListParagraph"/>
        <w:numPr>
          <w:ilvl w:val="0"/>
          <w:numId w:val="86"/>
        </w:numPr>
        <w:tabs>
          <w:tab w:pos="717" w:val="left" w:leader="none"/>
        </w:tabs>
        <w:spacing w:line="240" w:lineRule="auto" w:before="1" w:after="0"/>
        <w:ind w:left="717" w:right="0" w:hanging="359"/>
        <w:jc w:val="left"/>
        <w:rPr>
          <w:sz w:val="22"/>
        </w:rPr>
      </w:pPr>
      <w:r>
        <w:rPr>
          <w:b/>
          <w:sz w:val="22"/>
        </w:rPr>
        <w:t>Road</w:t>
      </w:r>
      <w:r>
        <w:rPr>
          <w:b/>
          <w:spacing w:val="-7"/>
          <w:sz w:val="22"/>
        </w:rPr>
        <w:t> </w:t>
      </w:r>
      <w:r>
        <w:rPr>
          <w:b/>
          <w:sz w:val="22"/>
        </w:rPr>
        <w:t>Freight</w:t>
      </w:r>
      <w:r>
        <w:rPr>
          <w:b/>
          <w:spacing w:val="-4"/>
          <w:sz w:val="22"/>
        </w:rPr>
        <w:t> </w:t>
      </w:r>
      <w:r>
        <w:rPr>
          <w:spacing w:val="-4"/>
          <w:sz w:val="22"/>
        </w:rPr>
        <w:t>(Y/N)</w:t>
      </w:r>
    </w:p>
    <w:p>
      <w:pPr>
        <w:pStyle w:val="BodyText"/>
      </w:pPr>
    </w:p>
    <w:p>
      <w:pPr>
        <w:pStyle w:val="ListParagraph"/>
        <w:numPr>
          <w:ilvl w:val="0"/>
          <w:numId w:val="86"/>
        </w:numPr>
        <w:tabs>
          <w:tab w:pos="717" w:val="left" w:leader="none"/>
        </w:tabs>
        <w:spacing w:line="240" w:lineRule="auto" w:before="0" w:after="0"/>
        <w:ind w:left="717" w:right="0" w:hanging="359"/>
        <w:jc w:val="left"/>
        <w:rPr>
          <w:sz w:val="22"/>
        </w:rPr>
      </w:pPr>
      <w:r>
        <w:rPr>
          <w:b/>
          <w:sz w:val="22"/>
        </w:rPr>
        <w:t>Air</w:t>
      </w:r>
      <w:r>
        <w:rPr>
          <w:b/>
          <w:spacing w:val="-5"/>
          <w:sz w:val="22"/>
        </w:rPr>
        <w:t> </w:t>
      </w:r>
      <w:r>
        <w:rPr>
          <w:b/>
          <w:sz w:val="22"/>
        </w:rPr>
        <w:t>Freight</w:t>
      </w:r>
      <w:r>
        <w:rPr>
          <w:b/>
          <w:spacing w:val="-3"/>
          <w:sz w:val="22"/>
        </w:rPr>
        <w:t> </w:t>
      </w:r>
      <w:r>
        <w:rPr>
          <w:spacing w:val="-2"/>
          <w:sz w:val="22"/>
        </w:rPr>
        <w:t>(Y/N)</w:t>
      </w:r>
    </w:p>
    <w:p>
      <w:pPr>
        <w:pStyle w:val="BodyText"/>
      </w:pPr>
    </w:p>
    <w:p>
      <w:pPr>
        <w:pStyle w:val="Heading2"/>
        <w:numPr>
          <w:ilvl w:val="0"/>
          <w:numId w:val="86"/>
        </w:numPr>
        <w:tabs>
          <w:tab w:pos="717" w:val="left" w:leader="none"/>
        </w:tabs>
        <w:spacing w:line="240" w:lineRule="auto" w:before="0" w:after="0"/>
        <w:ind w:left="717" w:right="0" w:hanging="359"/>
        <w:jc w:val="left"/>
        <w:rPr>
          <w:b w:val="0"/>
        </w:rPr>
      </w:pPr>
      <w:r>
        <w:rPr/>
        <w:t>Cargo</w:t>
      </w:r>
      <w:r>
        <w:rPr>
          <w:spacing w:val="-5"/>
        </w:rPr>
        <w:t> </w:t>
      </w:r>
      <w:r>
        <w:rPr/>
        <w:t>Handling,</w:t>
      </w:r>
      <w:r>
        <w:rPr>
          <w:spacing w:val="-4"/>
        </w:rPr>
        <w:t> </w:t>
      </w:r>
      <w:r>
        <w:rPr/>
        <w:t>Storage</w:t>
      </w:r>
      <w:r>
        <w:rPr>
          <w:spacing w:val="-7"/>
        </w:rPr>
        <w:t> </w:t>
      </w:r>
      <w:r>
        <w:rPr/>
        <w:t>and</w:t>
      </w:r>
      <w:r>
        <w:rPr>
          <w:spacing w:val="-5"/>
        </w:rPr>
        <w:t> </w:t>
      </w:r>
      <w:r>
        <w:rPr/>
        <w:t>Warehousing</w:t>
      </w:r>
      <w:r>
        <w:rPr>
          <w:spacing w:val="-4"/>
        </w:rPr>
        <w:t> </w:t>
      </w:r>
      <w:r>
        <w:rPr>
          <w:b w:val="0"/>
          <w:spacing w:val="-4"/>
        </w:rPr>
        <w:t>(Y/N)</w:t>
      </w:r>
    </w:p>
    <w:p>
      <w:pPr>
        <w:pStyle w:val="ListParagraph"/>
        <w:numPr>
          <w:ilvl w:val="0"/>
          <w:numId w:val="86"/>
        </w:numPr>
        <w:tabs>
          <w:tab w:pos="717" w:val="left" w:leader="none"/>
        </w:tabs>
        <w:spacing w:line="240" w:lineRule="auto" w:before="251" w:after="0"/>
        <w:ind w:left="717" w:right="0" w:hanging="359"/>
        <w:jc w:val="left"/>
        <w:rPr>
          <w:sz w:val="22"/>
        </w:rPr>
      </w:pPr>
      <w:r>
        <w:rPr>
          <w:b/>
          <w:sz w:val="22"/>
        </w:rPr>
        <w:t>Customs</w:t>
      </w:r>
      <w:r>
        <w:rPr>
          <w:b/>
          <w:spacing w:val="-6"/>
          <w:sz w:val="22"/>
        </w:rPr>
        <w:t> </w:t>
      </w:r>
      <w:r>
        <w:rPr>
          <w:b/>
          <w:sz w:val="22"/>
        </w:rPr>
        <w:t>Brokerage</w:t>
      </w:r>
      <w:r>
        <w:rPr>
          <w:b/>
          <w:spacing w:val="-6"/>
          <w:sz w:val="22"/>
        </w:rPr>
        <w:t> </w:t>
      </w:r>
      <w:r>
        <w:rPr>
          <w:spacing w:val="-4"/>
          <w:sz w:val="22"/>
        </w:rPr>
        <w:t>(Y/N)</w:t>
      </w:r>
    </w:p>
    <w:p>
      <w:pPr>
        <w:pStyle w:val="BodyText"/>
      </w:pPr>
    </w:p>
    <w:p>
      <w:pPr>
        <w:pStyle w:val="Heading2"/>
        <w:ind w:left="358" w:right="718" w:firstLine="0"/>
        <w:rPr>
          <w:b w:val="0"/>
        </w:rPr>
      </w:pPr>
      <w:r>
        <w:rPr/>
        <w:t>Does</w:t>
      </w:r>
      <w:r>
        <w:rPr>
          <w:spacing w:val="32"/>
        </w:rPr>
        <w:t> </w:t>
      </w:r>
      <w:r>
        <w:rPr/>
        <w:t>the</w:t>
      </w:r>
      <w:r>
        <w:rPr>
          <w:spacing w:val="29"/>
        </w:rPr>
        <w:t> </w:t>
      </w:r>
      <w:r>
        <w:rPr/>
        <w:t>legal</w:t>
      </w:r>
      <w:r>
        <w:rPr>
          <w:spacing w:val="32"/>
        </w:rPr>
        <w:t> </w:t>
      </w:r>
      <w:r>
        <w:rPr/>
        <w:t>framework</w:t>
      </w:r>
      <w:r>
        <w:rPr>
          <w:spacing w:val="31"/>
        </w:rPr>
        <w:t> </w:t>
      </w:r>
      <w:r>
        <w:rPr/>
        <w:t>specify</w:t>
      </w:r>
      <w:r>
        <w:rPr>
          <w:spacing w:val="31"/>
        </w:rPr>
        <w:t> </w:t>
      </w:r>
      <w:r>
        <w:rPr/>
        <w:t>any</w:t>
      </w:r>
      <w:r>
        <w:rPr>
          <w:spacing w:val="31"/>
        </w:rPr>
        <w:t> </w:t>
      </w:r>
      <w:r>
        <w:rPr/>
        <w:t>certification</w:t>
      </w:r>
      <w:r>
        <w:rPr>
          <w:spacing w:val="31"/>
        </w:rPr>
        <w:t> </w:t>
      </w:r>
      <w:r>
        <w:rPr/>
        <w:t>or</w:t>
      </w:r>
      <w:r>
        <w:rPr>
          <w:spacing w:val="32"/>
        </w:rPr>
        <w:t> </w:t>
      </w:r>
      <w:r>
        <w:rPr/>
        <w:t>training</w:t>
      </w:r>
      <w:r>
        <w:rPr>
          <w:spacing w:val="31"/>
        </w:rPr>
        <w:t> </w:t>
      </w:r>
      <w:r>
        <w:rPr/>
        <w:t>requirements</w:t>
      </w:r>
      <w:r>
        <w:rPr>
          <w:spacing w:val="32"/>
        </w:rPr>
        <w:t> </w:t>
      </w:r>
      <w:r>
        <w:rPr/>
        <w:t>that</w:t>
      </w:r>
      <w:r>
        <w:rPr>
          <w:spacing w:val="32"/>
        </w:rPr>
        <w:t> </w:t>
      </w:r>
      <w:r>
        <w:rPr/>
        <w:t>apply</w:t>
      </w:r>
      <w:r>
        <w:rPr>
          <w:spacing w:val="29"/>
        </w:rPr>
        <w:t> </w:t>
      </w:r>
      <w:r>
        <w:rPr/>
        <w:t>solely</w:t>
      </w:r>
      <w:r>
        <w:rPr>
          <w:spacing w:val="29"/>
        </w:rPr>
        <w:t> </w:t>
      </w:r>
      <w:r>
        <w:rPr/>
        <w:t>to women service providers in the following service sub-sectors? </w:t>
      </w:r>
      <w:r>
        <w:rPr>
          <w:b w:val="0"/>
        </w:rPr>
        <w:t>(questions 68 through 72)</w:t>
      </w:r>
    </w:p>
    <w:p>
      <w:pPr>
        <w:pStyle w:val="ListParagraph"/>
        <w:numPr>
          <w:ilvl w:val="0"/>
          <w:numId w:val="86"/>
        </w:numPr>
        <w:tabs>
          <w:tab w:pos="717" w:val="left" w:leader="none"/>
        </w:tabs>
        <w:spacing w:line="240" w:lineRule="auto" w:before="1" w:after="0"/>
        <w:ind w:left="717" w:right="0" w:hanging="359"/>
        <w:jc w:val="left"/>
        <w:rPr>
          <w:sz w:val="22"/>
        </w:rPr>
      </w:pPr>
      <w:r>
        <w:rPr>
          <w:b/>
          <w:sz w:val="22"/>
        </w:rPr>
        <w:t>Maritime</w:t>
      </w:r>
      <w:r>
        <w:rPr>
          <w:b/>
          <w:spacing w:val="-4"/>
          <w:sz w:val="22"/>
        </w:rPr>
        <w:t> </w:t>
      </w:r>
      <w:r>
        <w:rPr>
          <w:b/>
          <w:sz w:val="22"/>
        </w:rPr>
        <w:t>Freight</w:t>
      </w:r>
      <w:r>
        <w:rPr>
          <w:b/>
          <w:spacing w:val="-4"/>
          <w:sz w:val="22"/>
        </w:rPr>
        <w:t> </w:t>
      </w:r>
      <w:r>
        <w:rPr>
          <w:sz w:val="22"/>
        </w:rPr>
        <w:t>(Y/N;</w:t>
      </w:r>
      <w:r>
        <w:rPr>
          <w:spacing w:val="-1"/>
          <w:sz w:val="22"/>
        </w:rPr>
        <w:t> </w:t>
      </w:r>
      <w:r>
        <w:rPr>
          <w:sz w:val="22"/>
        </w:rPr>
        <w:t>N</w:t>
      </w:r>
      <w:r>
        <w:rPr>
          <w:spacing w:val="-3"/>
          <w:sz w:val="22"/>
        </w:rPr>
        <w:t> </w:t>
      </w:r>
      <w:r>
        <w:rPr>
          <w:i/>
          <w:sz w:val="22"/>
        </w:rPr>
        <w:t>–</w:t>
      </w:r>
      <w:r>
        <w:rPr>
          <w:i/>
          <w:spacing w:val="-2"/>
          <w:sz w:val="22"/>
        </w:rPr>
        <w:t> </w:t>
      </w:r>
      <w:r>
        <w:rPr>
          <w:sz w:val="22"/>
        </w:rPr>
        <w:t>good</w:t>
      </w:r>
      <w:r>
        <w:rPr>
          <w:spacing w:val="-2"/>
          <w:sz w:val="22"/>
        </w:rPr>
        <w:t> practice)</w:t>
      </w:r>
    </w:p>
    <w:p>
      <w:pPr>
        <w:pStyle w:val="BodyText"/>
      </w:pPr>
    </w:p>
    <w:p>
      <w:pPr>
        <w:pStyle w:val="ListParagraph"/>
        <w:numPr>
          <w:ilvl w:val="0"/>
          <w:numId w:val="86"/>
        </w:numPr>
        <w:tabs>
          <w:tab w:pos="717" w:val="left" w:leader="none"/>
        </w:tabs>
        <w:spacing w:line="240" w:lineRule="auto" w:before="0" w:after="0"/>
        <w:ind w:left="717" w:right="0" w:hanging="359"/>
        <w:jc w:val="left"/>
        <w:rPr>
          <w:sz w:val="22"/>
        </w:rPr>
      </w:pPr>
      <w:r>
        <w:rPr>
          <w:b/>
          <w:sz w:val="22"/>
        </w:rPr>
        <w:t>Road</w:t>
      </w:r>
      <w:r>
        <w:rPr>
          <w:b/>
          <w:spacing w:val="-3"/>
          <w:sz w:val="22"/>
        </w:rPr>
        <w:t> </w:t>
      </w:r>
      <w:r>
        <w:rPr>
          <w:b/>
          <w:sz w:val="22"/>
        </w:rPr>
        <w:t>Freight</w:t>
      </w:r>
      <w:r>
        <w:rPr>
          <w:b/>
          <w:spacing w:val="-4"/>
          <w:sz w:val="22"/>
        </w:rPr>
        <w:t> </w:t>
      </w:r>
      <w:r>
        <w:rPr>
          <w:sz w:val="22"/>
        </w:rPr>
        <w:t>(Y/N;</w:t>
      </w:r>
      <w:r>
        <w:rPr>
          <w:spacing w:val="-2"/>
          <w:sz w:val="22"/>
        </w:rPr>
        <w:t> </w:t>
      </w:r>
      <w:r>
        <w:rPr>
          <w:sz w:val="22"/>
        </w:rPr>
        <w:t>N</w:t>
      </w:r>
      <w:r>
        <w:rPr>
          <w:spacing w:val="-3"/>
          <w:sz w:val="22"/>
        </w:rPr>
        <w:t> </w:t>
      </w:r>
      <w:r>
        <w:rPr>
          <w:i/>
          <w:sz w:val="22"/>
        </w:rPr>
        <w:t>–</w:t>
      </w:r>
      <w:r>
        <w:rPr>
          <w:i/>
          <w:spacing w:val="-4"/>
          <w:sz w:val="22"/>
        </w:rPr>
        <w:t> </w:t>
      </w:r>
      <w:r>
        <w:rPr>
          <w:sz w:val="22"/>
        </w:rPr>
        <w:t>good</w:t>
      </w:r>
      <w:r>
        <w:rPr>
          <w:spacing w:val="-2"/>
          <w:sz w:val="22"/>
        </w:rPr>
        <w:t> practice)</w:t>
      </w:r>
    </w:p>
    <w:p>
      <w:pPr>
        <w:pStyle w:val="BodyText"/>
      </w:pPr>
    </w:p>
    <w:p>
      <w:pPr>
        <w:pStyle w:val="ListParagraph"/>
        <w:numPr>
          <w:ilvl w:val="0"/>
          <w:numId w:val="86"/>
        </w:numPr>
        <w:tabs>
          <w:tab w:pos="717" w:val="left" w:leader="none"/>
        </w:tabs>
        <w:spacing w:line="240" w:lineRule="auto" w:before="0" w:after="0"/>
        <w:ind w:left="717" w:right="0" w:hanging="359"/>
        <w:jc w:val="left"/>
        <w:rPr>
          <w:sz w:val="22"/>
        </w:rPr>
      </w:pPr>
      <w:r>
        <w:rPr>
          <w:b/>
          <w:sz w:val="22"/>
        </w:rPr>
        <w:t>Air</w:t>
      </w:r>
      <w:r>
        <w:rPr>
          <w:b/>
          <w:spacing w:val="-3"/>
          <w:sz w:val="22"/>
        </w:rPr>
        <w:t> </w:t>
      </w:r>
      <w:r>
        <w:rPr>
          <w:b/>
          <w:sz w:val="22"/>
        </w:rPr>
        <w:t>Freight</w:t>
      </w:r>
      <w:r>
        <w:rPr>
          <w:b/>
          <w:spacing w:val="-2"/>
          <w:sz w:val="22"/>
        </w:rPr>
        <w:t> </w:t>
      </w:r>
      <w:r>
        <w:rPr>
          <w:sz w:val="22"/>
        </w:rPr>
        <w:t>(Y/N;</w:t>
      </w:r>
      <w:r>
        <w:rPr>
          <w:spacing w:val="-2"/>
          <w:sz w:val="22"/>
        </w:rPr>
        <w:t> </w:t>
      </w:r>
      <w:r>
        <w:rPr>
          <w:sz w:val="22"/>
        </w:rPr>
        <w:t>N</w:t>
      </w:r>
      <w:r>
        <w:rPr>
          <w:spacing w:val="-3"/>
          <w:sz w:val="22"/>
        </w:rPr>
        <w:t> </w:t>
      </w:r>
      <w:r>
        <w:rPr>
          <w:i/>
          <w:sz w:val="22"/>
        </w:rPr>
        <w:t>–</w:t>
      </w:r>
      <w:r>
        <w:rPr>
          <w:i/>
          <w:spacing w:val="-2"/>
          <w:sz w:val="22"/>
        </w:rPr>
        <w:t> </w:t>
      </w:r>
      <w:r>
        <w:rPr>
          <w:sz w:val="22"/>
        </w:rPr>
        <w:t>good</w:t>
      </w:r>
      <w:r>
        <w:rPr>
          <w:spacing w:val="-2"/>
          <w:sz w:val="22"/>
        </w:rPr>
        <w:t> practice)</w:t>
      </w:r>
    </w:p>
    <w:p>
      <w:pPr>
        <w:pStyle w:val="BodyText"/>
        <w:spacing w:before="1"/>
      </w:pPr>
    </w:p>
    <w:p>
      <w:pPr>
        <w:pStyle w:val="ListParagraph"/>
        <w:numPr>
          <w:ilvl w:val="0"/>
          <w:numId w:val="86"/>
        </w:numPr>
        <w:tabs>
          <w:tab w:pos="717" w:val="left" w:leader="none"/>
        </w:tabs>
        <w:spacing w:line="240" w:lineRule="auto" w:before="0" w:after="0"/>
        <w:ind w:left="717" w:right="0" w:hanging="359"/>
        <w:jc w:val="left"/>
        <w:rPr>
          <w:sz w:val="22"/>
        </w:rPr>
      </w:pPr>
      <w:r>
        <w:rPr>
          <w:b/>
          <w:sz w:val="22"/>
        </w:rPr>
        <w:t>Cargo</w:t>
      </w:r>
      <w:r>
        <w:rPr>
          <w:b/>
          <w:spacing w:val="-6"/>
          <w:sz w:val="22"/>
        </w:rPr>
        <w:t> </w:t>
      </w:r>
      <w:r>
        <w:rPr>
          <w:b/>
          <w:sz w:val="22"/>
        </w:rPr>
        <w:t>Handling,</w:t>
      </w:r>
      <w:r>
        <w:rPr>
          <w:b/>
          <w:spacing w:val="-3"/>
          <w:sz w:val="22"/>
        </w:rPr>
        <w:t> </w:t>
      </w:r>
      <w:r>
        <w:rPr>
          <w:b/>
          <w:sz w:val="22"/>
        </w:rPr>
        <w:t>Storage</w:t>
      </w:r>
      <w:r>
        <w:rPr>
          <w:b/>
          <w:spacing w:val="-4"/>
          <w:sz w:val="22"/>
        </w:rPr>
        <w:t> </w:t>
      </w:r>
      <w:r>
        <w:rPr>
          <w:b/>
          <w:sz w:val="22"/>
        </w:rPr>
        <w:t>and</w:t>
      </w:r>
      <w:r>
        <w:rPr>
          <w:b/>
          <w:spacing w:val="-4"/>
          <w:sz w:val="22"/>
        </w:rPr>
        <w:t> </w:t>
      </w:r>
      <w:r>
        <w:rPr>
          <w:b/>
          <w:sz w:val="22"/>
        </w:rPr>
        <w:t>Warehousing</w:t>
      </w:r>
      <w:r>
        <w:rPr>
          <w:b/>
          <w:spacing w:val="-4"/>
          <w:sz w:val="22"/>
        </w:rPr>
        <w:t> </w:t>
      </w:r>
      <w:r>
        <w:rPr>
          <w:sz w:val="22"/>
        </w:rPr>
        <w:t>(Y/N;</w:t>
      </w:r>
      <w:r>
        <w:rPr>
          <w:spacing w:val="-2"/>
          <w:sz w:val="22"/>
        </w:rPr>
        <w:t> </w:t>
      </w:r>
      <w:r>
        <w:rPr>
          <w:sz w:val="22"/>
        </w:rPr>
        <w:t>N</w:t>
      </w:r>
      <w:r>
        <w:rPr>
          <w:spacing w:val="-6"/>
          <w:sz w:val="22"/>
        </w:rPr>
        <w:t> </w:t>
      </w:r>
      <w:r>
        <w:rPr>
          <w:i/>
          <w:sz w:val="22"/>
        </w:rPr>
        <w:t>–</w:t>
      </w:r>
      <w:r>
        <w:rPr>
          <w:i/>
          <w:spacing w:val="-3"/>
          <w:sz w:val="22"/>
        </w:rPr>
        <w:t> </w:t>
      </w:r>
      <w:r>
        <w:rPr>
          <w:sz w:val="22"/>
        </w:rPr>
        <w:t>good</w:t>
      </w:r>
      <w:r>
        <w:rPr>
          <w:spacing w:val="-3"/>
          <w:sz w:val="22"/>
        </w:rPr>
        <w:t> </w:t>
      </w:r>
      <w:r>
        <w:rPr>
          <w:spacing w:val="-2"/>
          <w:sz w:val="22"/>
        </w:rPr>
        <w:t>practice)</w:t>
      </w:r>
    </w:p>
    <w:p>
      <w:pPr>
        <w:pStyle w:val="ListParagraph"/>
        <w:numPr>
          <w:ilvl w:val="0"/>
          <w:numId w:val="86"/>
        </w:numPr>
        <w:tabs>
          <w:tab w:pos="717" w:val="left" w:leader="none"/>
        </w:tabs>
        <w:spacing w:line="240" w:lineRule="auto" w:before="251" w:after="0"/>
        <w:ind w:left="717" w:right="0" w:hanging="359"/>
        <w:jc w:val="left"/>
        <w:rPr>
          <w:sz w:val="22"/>
        </w:rPr>
      </w:pPr>
      <w:r>
        <w:rPr>
          <w:b/>
          <w:sz w:val="22"/>
        </w:rPr>
        <w:t>Customs</w:t>
      </w:r>
      <w:r>
        <w:rPr>
          <w:b/>
          <w:spacing w:val="-3"/>
          <w:sz w:val="22"/>
        </w:rPr>
        <w:t> </w:t>
      </w:r>
      <w:r>
        <w:rPr>
          <w:b/>
          <w:sz w:val="22"/>
        </w:rPr>
        <w:t>Brokerage</w:t>
      </w:r>
      <w:r>
        <w:rPr>
          <w:b/>
          <w:spacing w:val="-4"/>
          <w:sz w:val="22"/>
        </w:rPr>
        <w:t> </w:t>
      </w:r>
      <w:r>
        <w:rPr>
          <w:sz w:val="22"/>
        </w:rPr>
        <w:t>(Y/N;</w:t>
      </w:r>
      <w:r>
        <w:rPr>
          <w:spacing w:val="-5"/>
          <w:sz w:val="22"/>
        </w:rPr>
        <w:t> </w:t>
      </w:r>
      <w:r>
        <w:rPr>
          <w:sz w:val="22"/>
        </w:rPr>
        <w:t>N</w:t>
      </w:r>
      <w:r>
        <w:rPr>
          <w:spacing w:val="-3"/>
          <w:sz w:val="22"/>
        </w:rPr>
        <w:t> </w:t>
      </w:r>
      <w:r>
        <w:rPr>
          <w:i/>
          <w:sz w:val="22"/>
        </w:rPr>
        <w:t>–</w:t>
      </w:r>
      <w:r>
        <w:rPr>
          <w:i/>
          <w:spacing w:val="-3"/>
          <w:sz w:val="22"/>
        </w:rPr>
        <w:t> </w:t>
      </w:r>
      <w:r>
        <w:rPr>
          <w:sz w:val="22"/>
        </w:rPr>
        <w:t>good</w:t>
      </w:r>
      <w:r>
        <w:rPr>
          <w:spacing w:val="-2"/>
          <w:sz w:val="22"/>
        </w:rPr>
        <w:t> practice)</w:t>
      </w:r>
    </w:p>
    <w:p>
      <w:pPr>
        <w:pStyle w:val="ListParagraph"/>
        <w:spacing w:after="0" w:line="240" w:lineRule="auto"/>
        <w:jc w:val="left"/>
        <w:rPr>
          <w:sz w:val="22"/>
        </w:rPr>
        <w:sectPr>
          <w:pgSz w:w="12240" w:h="15840"/>
          <w:pgMar w:header="0" w:footer="522" w:top="1360" w:bottom="720" w:left="1080" w:right="720"/>
        </w:sectPr>
      </w:pPr>
    </w:p>
    <w:p>
      <w:pPr>
        <w:pStyle w:val="Heading2"/>
        <w:spacing w:before="70"/>
        <w:ind w:left="360" w:right="715" w:firstLine="0"/>
        <w:jc w:val="both"/>
        <w:rPr>
          <w:b w:val="0"/>
        </w:rPr>
      </w:pPr>
      <w:r>
        <w:rPr/>
        <w:t>Does</w:t>
      </w:r>
      <w:r>
        <w:rPr>
          <w:spacing w:val="-6"/>
        </w:rPr>
        <w:t> </w:t>
      </w:r>
      <w:r>
        <w:rPr/>
        <w:t>the</w:t>
      </w:r>
      <w:r>
        <w:rPr>
          <w:spacing w:val="-6"/>
        </w:rPr>
        <w:t> </w:t>
      </w:r>
      <w:r>
        <w:rPr/>
        <w:t>legal</w:t>
      </w:r>
      <w:r>
        <w:rPr>
          <w:spacing w:val="-5"/>
        </w:rPr>
        <w:t> </w:t>
      </w:r>
      <w:r>
        <w:rPr/>
        <w:t>framework</w:t>
      </w:r>
      <w:r>
        <w:rPr>
          <w:spacing w:val="-9"/>
        </w:rPr>
        <w:t> </w:t>
      </w:r>
      <w:r>
        <w:rPr/>
        <w:t>specify</w:t>
      </w:r>
      <w:r>
        <w:rPr>
          <w:spacing w:val="-6"/>
        </w:rPr>
        <w:t> </w:t>
      </w:r>
      <w:r>
        <w:rPr/>
        <w:t>statutory</w:t>
      </w:r>
      <w:r>
        <w:rPr>
          <w:spacing w:val="-6"/>
        </w:rPr>
        <w:t> </w:t>
      </w:r>
      <w:r>
        <w:rPr/>
        <w:t>time</w:t>
      </w:r>
      <w:r>
        <w:rPr>
          <w:spacing w:val="-6"/>
        </w:rPr>
        <w:t> </w:t>
      </w:r>
      <w:r>
        <w:rPr/>
        <w:t>intervals</w:t>
      </w:r>
      <w:r>
        <w:rPr>
          <w:spacing w:val="-8"/>
        </w:rPr>
        <w:t> </w:t>
      </w:r>
      <w:r>
        <w:rPr/>
        <w:t>for</w:t>
      </w:r>
      <w:r>
        <w:rPr>
          <w:spacing w:val="-6"/>
        </w:rPr>
        <w:t> </w:t>
      </w:r>
      <w:r>
        <w:rPr/>
        <w:t>the</w:t>
      </w:r>
      <w:r>
        <w:rPr>
          <w:spacing w:val="-6"/>
        </w:rPr>
        <w:t> </w:t>
      </w:r>
      <w:r>
        <w:rPr/>
        <w:t>inspection</w:t>
      </w:r>
      <w:r>
        <w:rPr>
          <w:spacing w:val="-7"/>
        </w:rPr>
        <w:t> </w:t>
      </w:r>
      <w:r>
        <w:rPr/>
        <w:t>of</w:t>
      </w:r>
      <w:r>
        <w:rPr>
          <w:spacing w:val="-8"/>
        </w:rPr>
        <w:t> </w:t>
      </w:r>
      <w:r>
        <w:rPr/>
        <w:t>the</w:t>
      </w:r>
      <w:r>
        <w:rPr>
          <w:spacing w:val="-6"/>
        </w:rPr>
        <w:t> </w:t>
      </w:r>
      <w:r>
        <w:rPr/>
        <w:t>equipment</w:t>
      </w:r>
      <w:r>
        <w:rPr>
          <w:spacing w:val="-5"/>
        </w:rPr>
        <w:t> </w:t>
      </w:r>
      <w:r>
        <w:rPr/>
        <w:t>used</w:t>
      </w:r>
      <w:r>
        <w:rPr>
          <w:spacing w:val="-7"/>
        </w:rPr>
        <w:t> </w:t>
      </w:r>
      <w:r>
        <w:rPr/>
        <w:t>in the following service subsectors? </w:t>
      </w:r>
      <w:r>
        <w:rPr>
          <w:b w:val="0"/>
        </w:rPr>
        <w:t>(questions 73 through 77)</w:t>
      </w:r>
    </w:p>
    <w:p>
      <w:pPr>
        <w:pStyle w:val="ListParagraph"/>
        <w:numPr>
          <w:ilvl w:val="0"/>
          <w:numId w:val="86"/>
        </w:numPr>
        <w:tabs>
          <w:tab w:pos="719" w:val="left" w:leader="none"/>
        </w:tabs>
        <w:spacing w:line="240" w:lineRule="auto" w:before="1" w:after="0"/>
        <w:ind w:left="719" w:right="0" w:hanging="359"/>
        <w:jc w:val="left"/>
        <w:rPr>
          <w:sz w:val="22"/>
        </w:rPr>
      </w:pPr>
      <w:r>
        <w:rPr>
          <w:b/>
          <w:sz w:val="22"/>
        </w:rPr>
        <w:t>Maritime</w:t>
      </w:r>
      <w:r>
        <w:rPr>
          <w:b/>
          <w:spacing w:val="-8"/>
          <w:sz w:val="22"/>
        </w:rPr>
        <w:t> </w:t>
      </w:r>
      <w:r>
        <w:rPr>
          <w:b/>
          <w:sz w:val="22"/>
        </w:rPr>
        <w:t>Freight</w:t>
      </w:r>
      <w:r>
        <w:rPr>
          <w:b/>
          <w:spacing w:val="-5"/>
          <w:sz w:val="22"/>
        </w:rPr>
        <w:t> </w:t>
      </w:r>
      <w:r>
        <w:rPr>
          <w:spacing w:val="-4"/>
          <w:sz w:val="22"/>
        </w:rPr>
        <w:t>(Y/N)</w:t>
      </w:r>
    </w:p>
    <w:p>
      <w:pPr>
        <w:pStyle w:val="BodyText"/>
      </w:pPr>
    </w:p>
    <w:p>
      <w:pPr>
        <w:pStyle w:val="ListParagraph"/>
        <w:numPr>
          <w:ilvl w:val="0"/>
          <w:numId w:val="86"/>
        </w:numPr>
        <w:tabs>
          <w:tab w:pos="718" w:val="left" w:leader="none"/>
        </w:tabs>
        <w:spacing w:line="240" w:lineRule="auto" w:before="0" w:after="0"/>
        <w:ind w:left="718" w:right="0" w:hanging="359"/>
        <w:jc w:val="left"/>
        <w:rPr>
          <w:sz w:val="22"/>
        </w:rPr>
      </w:pPr>
      <w:r>
        <w:rPr>
          <w:b/>
          <w:sz w:val="22"/>
        </w:rPr>
        <w:t>Road</w:t>
      </w:r>
      <w:r>
        <w:rPr>
          <w:b/>
          <w:spacing w:val="-7"/>
          <w:sz w:val="22"/>
        </w:rPr>
        <w:t> </w:t>
      </w:r>
      <w:r>
        <w:rPr>
          <w:b/>
          <w:sz w:val="22"/>
        </w:rPr>
        <w:t>Freight</w:t>
      </w:r>
      <w:r>
        <w:rPr>
          <w:b/>
          <w:spacing w:val="-4"/>
          <w:sz w:val="22"/>
        </w:rPr>
        <w:t> </w:t>
      </w:r>
      <w:r>
        <w:rPr>
          <w:spacing w:val="-4"/>
          <w:sz w:val="22"/>
        </w:rPr>
        <w:t>(Y/N)</w:t>
      </w:r>
    </w:p>
    <w:p>
      <w:pPr>
        <w:pStyle w:val="BodyText"/>
      </w:pPr>
    </w:p>
    <w:p>
      <w:pPr>
        <w:pStyle w:val="ListParagraph"/>
        <w:numPr>
          <w:ilvl w:val="0"/>
          <w:numId w:val="86"/>
        </w:numPr>
        <w:tabs>
          <w:tab w:pos="718" w:val="left" w:leader="none"/>
        </w:tabs>
        <w:spacing w:line="240" w:lineRule="auto" w:before="0" w:after="0"/>
        <w:ind w:left="718" w:right="0" w:hanging="359"/>
        <w:jc w:val="left"/>
        <w:rPr>
          <w:sz w:val="22"/>
        </w:rPr>
      </w:pPr>
      <w:r>
        <w:rPr>
          <w:b/>
          <w:sz w:val="22"/>
        </w:rPr>
        <w:t>Air</w:t>
      </w:r>
      <w:r>
        <w:rPr>
          <w:b/>
          <w:spacing w:val="-5"/>
          <w:sz w:val="22"/>
        </w:rPr>
        <w:t> </w:t>
      </w:r>
      <w:r>
        <w:rPr>
          <w:b/>
          <w:sz w:val="22"/>
        </w:rPr>
        <w:t>Freight</w:t>
      </w:r>
      <w:r>
        <w:rPr>
          <w:b/>
          <w:spacing w:val="-3"/>
          <w:sz w:val="22"/>
        </w:rPr>
        <w:t> </w:t>
      </w:r>
      <w:r>
        <w:rPr>
          <w:spacing w:val="-2"/>
          <w:sz w:val="22"/>
        </w:rPr>
        <w:t>(Y/N)</w:t>
      </w:r>
    </w:p>
    <w:p>
      <w:pPr>
        <w:pStyle w:val="BodyText"/>
      </w:pPr>
    </w:p>
    <w:p>
      <w:pPr>
        <w:pStyle w:val="Heading2"/>
        <w:numPr>
          <w:ilvl w:val="0"/>
          <w:numId w:val="86"/>
        </w:numPr>
        <w:tabs>
          <w:tab w:pos="718" w:val="left" w:leader="none"/>
        </w:tabs>
        <w:spacing w:line="240" w:lineRule="auto" w:before="1" w:after="0"/>
        <w:ind w:left="718" w:right="0" w:hanging="359"/>
        <w:jc w:val="left"/>
        <w:rPr>
          <w:b w:val="0"/>
        </w:rPr>
      </w:pPr>
      <w:r>
        <w:rPr/>
        <w:t>Cargo</w:t>
      </w:r>
      <w:r>
        <w:rPr>
          <w:spacing w:val="-5"/>
        </w:rPr>
        <w:t> </w:t>
      </w:r>
      <w:r>
        <w:rPr/>
        <w:t>Handling,</w:t>
      </w:r>
      <w:r>
        <w:rPr>
          <w:spacing w:val="-4"/>
        </w:rPr>
        <w:t> </w:t>
      </w:r>
      <w:r>
        <w:rPr/>
        <w:t>Storage</w:t>
      </w:r>
      <w:r>
        <w:rPr>
          <w:spacing w:val="-7"/>
        </w:rPr>
        <w:t> </w:t>
      </w:r>
      <w:r>
        <w:rPr/>
        <w:t>and</w:t>
      </w:r>
      <w:r>
        <w:rPr>
          <w:spacing w:val="-5"/>
        </w:rPr>
        <w:t> </w:t>
      </w:r>
      <w:r>
        <w:rPr/>
        <w:t>Warehousing</w:t>
      </w:r>
      <w:r>
        <w:rPr>
          <w:spacing w:val="-4"/>
        </w:rPr>
        <w:t> </w:t>
      </w:r>
      <w:r>
        <w:rPr>
          <w:b w:val="0"/>
          <w:spacing w:val="-4"/>
        </w:rPr>
        <w:t>(Y/N)</w:t>
      </w:r>
    </w:p>
    <w:p>
      <w:pPr>
        <w:pStyle w:val="ListParagraph"/>
        <w:numPr>
          <w:ilvl w:val="0"/>
          <w:numId w:val="86"/>
        </w:numPr>
        <w:tabs>
          <w:tab w:pos="718" w:val="left" w:leader="none"/>
        </w:tabs>
        <w:spacing w:line="240" w:lineRule="auto" w:before="250" w:after="0"/>
        <w:ind w:left="718" w:right="0" w:hanging="359"/>
        <w:jc w:val="left"/>
        <w:rPr>
          <w:sz w:val="22"/>
        </w:rPr>
      </w:pPr>
      <w:r>
        <w:rPr>
          <w:b/>
          <w:sz w:val="22"/>
        </w:rPr>
        <w:t>Customs</w:t>
      </w:r>
      <w:r>
        <w:rPr>
          <w:b/>
          <w:spacing w:val="-6"/>
          <w:sz w:val="22"/>
        </w:rPr>
        <w:t> </w:t>
      </w:r>
      <w:r>
        <w:rPr>
          <w:b/>
          <w:sz w:val="22"/>
        </w:rPr>
        <w:t>Brokerage</w:t>
      </w:r>
      <w:r>
        <w:rPr>
          <w:b/>
          <w:spacing w:val="-6"/>
          <w:sz w:val="22"/>
        </w:rPr>
        <w:t> </w:t>
      </w:r>
      <w:r>
        <w:rPr>
          <w:spacing w:val="-4"/>
          <w:sz w:val="22"/>
        </w:rPr>
        <w:t>(Y/N)</w:t>
      </w:r>
    </w:p>
    <w:p>
      <w:pPr>
        <w:pStyle w:val="BodyText"/>
        <w:spacing w:before="22"/>
      </w:pPr>
    </w:p>
    <w:p>
      <w:pPr>
        <w:pStyle w:val="Heading2"/>
        <w:ind w:left="359" w:right="715" w:firstLine="0"/>
        <w:jc w:val="both"/>
        <w:rPr>
          <w:b w:val="0"/>
        </w:rPr>
      </w:pPr>
      <w:r>
        <w:rPr/>
        <w:t>Does</w:t>
      </w:r>
      <w:r>
        <w:rPr>
          <w:spacing w:val="-7"/>
        </w:rPr>
        <w:t> </w:t>
      </w:r>
      <w:r>
        <w:rPr/>
        <w:t>the</w:t>
      </w:r>
      <w:r>
        <w:rPr>
          <w:spacing w:val="-9"/>
        </w:rPr>
        <w:t> </w:t>
      </w:r>
      <w:r>
        <w:rPr/>
        <w:t>legal</w:t>
      </w:r>
      <w:r>
        <w:rPr>
          <w:spacing w:val="-6"/>
        </w:rPr>
        <w:t> </w:t>
      </w:r>
      <w:r>
        <w:rPr/>
        <w:t>framework</w:t>
      </w:r>
      <w:r>
        <w:rPr>
          <w:spacing w:val="-9"/>
        </w:rPr>
        <w:t> </w:t>
      </w:r>
      <w:r>
        <w:rPr/>
        <w:t>establish</w:t>
      </w:r>
      <w:r>
        <w:rPr>
          <w:spacing w:val="-8"/>
        </w:rPr>
        <w:t> </w:t>
      </w:r>
      <w:r>
        <w:rPr/>
        <w:t>statutory</w:t>
      </w:r>
      <w:r>
        <w:rPr>
          <w:spacing w:val="-9"/>
        </w:rPr>
        <w:t> </w:t>
      </w:r>
      <w:r>
        <w:rPr/>
        <w:t>limits</w:t>
      </w:r>
      <w:r>
        <w:rPr>
          <w:spacing w:val="-9"/>
        </w:rPr>
        <w:t> </w:t>
      </w:r>
      <w:r>
        <w:rPr/>
        <w:t>on</w:t>
      </w:r>
      <w:r>
        <w:rPr>
          <w:spacing w:val="-8"/>
        </w:rPr>
        <w:t> </w:t>
      </w:r>
      <w:r>
        <w:rPr/>
        <w:t>the</w:t>
      </w:r>
      <w:r>
        <w:rPr>
          <w:spacing w:val="-7"/>
        </w:rPr>
        <w:t> </w:t>
      </w:r>
      <w:r>
        <w:rPr/>
        <w:t>maximum</w:t>
      </w:r>
      <w:r>
        <w:rPr>
          <w:spacing w:val="-6"/>
        </w:rPr>
        <w:t> </w:t>
      </w:r>
      <w:r>
        <w:rPr/>
        <w:t>number</w:t>
      </w:r>
      <w:r>
        <w:rPr>
          <w:spacing w:val="-9"/>
        </w:rPr>
        <w:t> </w:t>
      </w:r>
      <w:r>
        <w:rPr/>
        <w:t>of</w:t>
      </w:r>
      <w:r>
        <w:rPr>
          <w:spacing w:val="-6"/>
        </w:rPr>
        <w:t> </w:t>
      </w:r>
      <w:r>
        <w:rPr/>
        <w:t>consecutive</w:t>
      </w:r>
      <w:r>
        <w:rPr>
          <w:spacing w:val="-9"/>
        </w:rPr>
        <w:t> </w:t>
      </w:r>
      <w:r>
        <w:rPr/>
        <w:t>working hours</w:t>
      </w:r>
      <w:r>
        <w:rPr>
          <w:spacing w:val="-9"/>
        </w:rPr>
        <w:t> </w:t>
      </w:r>
      <w:r>
        <w:rPr/>
        <w:t>allowed</w:t>
      </w:r>
      <w:r>
        <w:rPr>
          <w:spacing w:val="-12"/>
        </w:rPr>
        <w:t> </w:t>
      </w:r>
      <w:r>
        <w:rPr/>
        <w:t>within</w:t>
      </w:r>
      <w:r>
        <w:rPr>
          <w:spacing w:val="-10"/>
        </w:rPr>
        <w:t> </w:t>
      </w:r>
      <w:r>
        <w:rPr/>
        <w:t>a</w:t>
      </w:r>
      <w:r>
        <w:rPr>
          <w:spacing w:val="-10"/>
        </w:rPr>
        <w:t> </w:t>
      </w:r>
      <w:r>
        <w:rPr/>
        <w:t>single</w:t>
      </w:r>
      <w:r>
        <w:rPr>
          <w:spacing w:val="-9"/>
        </w:rPr>
        <w:t> </w:t>
      </w:r>
      <w:r>
        <w:rPr/>
        <w:t>day</w:t>
      </w:r>
      <w:r>
        <w:rPr>
          <w:spacing w:val="-10"/>
        </w:rPr>
        <w:t> </w:t>
      </w:r>
      <w:r>
        <w:rPr/>
        <w:t>before</w:t>
      </w:r>
      <w:r>
        <w:rPr>
          <w:spacing w:val="-9"/>
        </w:rPr>
        <w:t> </w:t>
      </w:r>
      <w:r>
        <w:rPr/>
        <w:t>a</w:t>
      </w:r>
      <w:r>
        <w:rPr>
          <w:spacing w:val="-12"/>
        </w:rPr>
        <w:t> </w:t>
      </w:r>
      <w:r>
        <w:rPr/>
        <w:t>mandatory</w:t>
      </w:r>
      <w:r>
        <w:rPr>
          <w:spacing w:val="-10"/>
        </w:rPr>
        <w:t> </w:t>
      </w:r>
      <w:r>
        <w:rPr/>
        <w:t>rest</w:t>
      </w:r>
      <w:r>
        <w:rPr>
          <w:spacing w:val="-9"/>
        </w:rPr>
        <w:t> </w:t>
      </w:r>
      <w:r>
        <w:rPr/>
        <w:t>period</w:t>
      </w:r>
      <w:r>
        <w:rPr>
          <w:spacing w:val="-12"/>
        </w:rPr>
        <w:t> </w:t>
      </w:r>
      <w:r>
        <w:rPr/>
        <w:t>in</w:t>
      </w:r>
      <w:r>
        <w:rPr>
          <w:spacing w:val="-10"/>
        </w:rPr>
        <w:t> </w:t>
      </w:r>
      <w:r>
        <w:rPr/>
        <w:t>the</w:t>
      </w:r>
      <w:r>
        <w:rPr>
          <w:spacing w:val="-11"/>
        </w:rPr>
        <w:t> </w:t>
      </w:r>
      <w:r>
        <w:rPr/>
        <w:t>following</w:t>
      </w:r>
      <w:r>
        <w:rPr>
          <w:spacing w:val="-10"/>
        </w:rPr>
        <w:t> </w:t>
      </w:r>
      <w:r>
        <w:rPr/>
        <w:t>service</w:t>
      </w:r>
      <w:r>
        <w:rPr>
          <w:spacing w:val="-11"/>
        </w:rPr>
        <w:t> </w:t>
      </w:r>
      <w:r>
        <w:rPr/>
        <w:t>subsectors? </w:t>
      </w:r>
      <w:r>
        <w:rPr>
          <w:b w:val="0"/>
        </w:rPr>
        <w:t>(questions 78 through 82)</w:t>
      </w:r>
    </w:p>
    <w:p>
      <w:pPr>
        <w:pStyle w:val="ListParagraph"/>
        <w:numPr>
          <w:ilvl w:val="0"/>
          <w:numId w:val="86"/>
        </w:numPr>
        <w:tabs>
          <w:tab w:pos="718" w:val="left" w:leader="none"/>
        </w:tabs>
        <w:spacing w:line="252" w:lineRule="exact" w:before="0" w:after="0"/>
        <w:ind w:left="718" w:right="0" w:hanging="359"/>
        <w:jc w:val="both"/>
        <w:rPr>
          <w:sz w:val="22"/>
        </w:rPr>
      </w:pPr>
      <w:r>
        <w:rPr>
          <w:b/>
          <w:sz w:val="22"/>
        </w:rPr>
        <w:t>Maritime</w:t>
      </w:r>
      <w:r>
        <w:rPr>
          <w:b/>
          <w:spacing w:val="-8"/>
          <w:sz w:val="22"/>
        </w:rPr>
        <w:t> </w:t>
      </w:r>
      <w:r>
        <w:rPr>
          <w:b/>
          <w:sz w:val="22"/>
        </w:rPr>
        <w:t>Freight</w:t>
      </w:r>
      <w:r>
        <w:rPr>
          <w:b/>
          <w:spacing w:val="-5"/>
          <w:sz w:val="22"/>
        </w:rPr>
        <w:t> </w:t>
      </w:r>
      <w:r>
        <w:rPr>
          <w:spacing w:val="-4"/>
          <w:sz w:val="22"/>
        </w:rPr>
        <w:t>(Y/N)</w:t>
      </w:r>
    </w:p>
    <w:p>
      <w:pPr>
        <w:pStyle w:val="BodyText"/>
        <w:spacing w:before="1"/>
      </w:pPr>
    </w:p>
    <w:p>
      <w:pPr>
        <w:pStyle w:val="ListParagraph"/>
        <w:numPr>
          <w:ilvl w:val="0"/>
          <w:numId w:val="86"/>
        </w:numPr>
        <w:tabs>
          <w:tab w:pos="718" w:val="left" w:leader="none"/>
        </w:tabs>
        <w:spacing w:line="240" w:lineRule="auto" w:before="0" w:after="0"/>
        <w:ind w:left="718" w:right="0" w:hanging="359"/>
        <w:jc w:val="left"/>
        <w:rPr>
          <w:sz w:val="22"/>
        </w:rPr>
      </w:pPr>
      <w:r>
        <w:rPr>
          <w:b/>
          <w:sz w:val="22"/>
        </w:rPr>
        <w:t>Road</w:t>
      </w:r>
      <w:r>
        <w:rPr>
          <w:b/>
          <w:spacing w:val="-7"/>
          <w:sz w:val="22"/>
        </w:rPr>
        <w:t> </w:t>
      </w:r>
      <w:r>
        <w:rPr>
          <w:b/>
          <w:sz w:val="22"/>
        </w:rPr>
        <w:t>Freight</w:t>
      </w:r>
      <w:r>
        <w:rPr>
          <w:b/>
          <w:spacing w:val="-4"/>
          <w:sz w:val="22"/>
        </w:rPr>
        <w:t> </w:t>
      </w:r>
      <w:r>
        <w:rPr>
          <w:spacing w:val="-4"/>
          <w:sz w:val="22"/>
        </w:rPr>
        <w:t>(Y/N)</w:t>
      </w:r>
    </w:p>
    <w:p>
      <w:pPr>
        <w:pStyle w:val="ListParagraph"/>
        <w:numPr>
          <w:ilvl w:val="0"/>
          <w:numId w:val="86"/>
        </w:numPr>
        <w:tabs>
          <w:tab w:pos="718" w:val="left" w:leader="none"/>
        </w:tabs>
        <w:spacing w:line="240" w:lineRule="auto" w:before="251" w:after="0"/>
        <w:ind w:left="718" w:right="0" w:hanging="359"/>
        <w:jc w:val="left"/>
        <w:rPr>
          <w:sz w:val="22"/>
        </w:rPr>
      </w:pPr>
      <w:r>
        <w:rPr>
          <w:b/>
          <w:sz w:val="22"/>
        </w:rPr>
        <w:t>Air</w:t>
      </w:r>
      <w:r>
        <w:rPr>
          <w:b/>
          <w:spacing w:val="-5"/>
          <w:sz w:val="22"/>
        </w:rPr>
        <w:t> </w:t>
      </w:r>
      <w:r>
        <w:rPr>
          <w:b/>
          <w:sz w:val="22"/>
        </w:rPr>
        <w:t>Freight</w:t>
      </w:r>
      <w:r>
        <w:rPr>
          <w:b/>
          <w:spacing w:val="-3"/>
          <w:sz w:val="22"/>
        </w:rPr>
        <w:t> </w:t>
      </w:r>
      <w:r>
        <w:rPr>
          <w:spacing w:val="-2"/>
          <w:sz w:val="22"/>
        </w:rPr>
        <w:t>(Y/N)</w:t>
      </w:r>
    </w:p>
    <w:p>
      <w:pPr>
        <w:pStyle w:val="BodyText"/>
      </w:pPr>
    </w:p>
    <w:p>
      <w:pPr>
        <w:pStyle w:val="Heading2"/>
        <w:numPr>
          <w:ilvl w:val="0"/>
          <w:numId w:val="86"/>
        </w:numPr>
        <w:tabs>
          <w:tab w:pos="718" w:val="left" w:leader="none"/>
        </w:tabs>
        <w:spacing w:line="240" w:lineRule="auto" w:before="0" w:after="0"/>
        <w:ind w:left="718" w:right="0" w:hanging="359"/>
        <w:jc w:val="left"/>
        <w:rPr>
          <w:b w:val="0"/>
        </w:rPr>
      </w:pPr>
      <w:r>
        <w:rPr/>
        <w:t>Cargo</w:t>
      </w:r>
      <w:r>
        <w:rPr>
          <w:spacing w:val="-5"/>
        </w:rPr>
        <w:t> </w:t>
      </w:r>
      <w:r>
        <w:rPr/>
        <w:t>Handling,</w:t>
      </w:r>
      <w:r>
        <w:rPr>
          <w:spacing w:val="-4"/>
        </w:rPr>
        <w:t> </w:t>
      </w:r>
      <w:r>
        <w:rPr/>
        <w:t>Storage</w:t>
      </w:r>
      <w:r>
        <w:rPr>
          <w:spacing w:val="-7"/>
        </w:rPr>
        <w:t> </w:t>
      </w:r>
      <w:r>
        <w:rPr/>
        <w:t>and</w:t>
      </w:r>
      <w:r>
        <w:rPr>
          <w:spacing w:val="-5"/>
        </w:rPr>
        <w:t> </w:t>
      </w:r>
      <w:r>
        <w:rPr/>
        <w:t>Warehousing</w:t>
      </w:r>
      <w:r>
        <w:rPr>
          <w:spacing w:val="-4"/>
        </w:rPr>
        <w:t> </w:t>
      </w:r>
      <w:r>
        <w:rPr>
          <w:b w:val="0"/>
          <w:spacing w:val="-4"/>
        </w:rPr>
        <w:t>(Y/N)</w:t>
      </w:r>
    </w:p>
    <w:p>
      <w:pPr>
        <w:pStyle w:val="BodyText"/>
      </w:pPr>
    </w:p>
    <w:p>
      <w:pPr>
        <w:pStyle w:val="ListParagraph"/>
        <w:numPr>
          <w:ilvl w:val="0"/>
          <w:numId w:val="86"/>
        </w:numPr>
        <w:tabs>
          <w:tab w:pos="718" w:val="left" w:leader="none"/>
        </w:tabs>
        <w:spacing w:line="240" w:lineRule="auto" w:before="0" w:after="0"/>
        <w:ind w:left="718" w:right="0" w:hanging="359"/>
        <w:jc w:val="left"/>
        <w:rPr>
          <w:sz w:val="22"/>
        </w:rPr>
      </w:pPr>
      <w:r>
        <w:rPr>
          <w:b/>
          <w:sz w:val="22"/>
        </w:rPr>
        <w:t>Customs</w:t>
      </w:r>
      <w:r>
        <w:rPr>
          <w:b/>
          <w:spacing w:val="-6"/>
          <w:sz w:val="22"/>
        </w:rPr>
        <w:t> </w:t>
      </w:r>
      <w:r>
        <w:rPr>
          <w:b/>
          <w:sz w:val="22"/>
        </w:rPr>
        <w:t>Brokerage</w:t>
      </w:r>
      <w:r>
        <w:rPr>
          <w:b/>
          <w:spacing w:val="-6"/>
          <w:sz w:val="22"/>
        </w:rPr>
        <w:t> </w:t>
      </w:r>
      <w:r>
        <w:rPr>
          <w:spacing w:val="-4"/>
          <w:sz w:val="22"/>
        </w:rPr>
        <w:t>(Y/N)</w:t>
      </w:r>
    </w:p>
    <w:p>
      <w:pPr>
        <w:pStyle w:val="ListParagraph"/>
        <w:numPr>
          <w:ilvl w:val="2"/>
          <w:numId w:val="85"/>
        </w:numPr>
        <w:tabs>
          <w:tab w:pos="1079" w:val="left" w:leader="none"/>
        </w:tabs>
        <w:spacing w:line="240" w:lineRule="auto" w:before="231" w:after="0"/>
        <w:ind w:left="1079" w:right="0" w:hanging="719"/>
        <w:jc w:val="left"/>
        <w:rPr>
          <w:b/>
          <w:sz w:val="22"/>
        </w:rPr>
      </w:pPr>
      <w:r>
        <w:rPr>
          <w:b/>
          <w:color w:val="4471C4"/>
          <w:sz w:val="22"/>
        </w:rPr>
        <w:t>Restrictions</w:t>
      </w:r>
      <w:r>
        <w:rPr>
          <w:b/>
          <w:color w:val="4471C4"/>
          <w:spacing w:val="-5"/>
          <w:sz w:val="22"/>
        </w:rPr>
        <w:t> </w:t>
      </w:r>
      <w:r>
        <w:rPr>
          <w:b/>
          <w:color w:val="4471C4"/>
          <w:sz w:val="22"/>
        </w:rPr>
        <w:t>on</w:t>
      </w:r>
      <w:r>
        <w:rPr>
          <w:b/>
          <w:color w:val="4471C4"/>
          <w:spacing w:val="-5"/>
          <w:sz w:val="22"/>
        </w:rPr>
        <w:t> </w:t>
      </w:r>
      <w:r>
        <w:rPr>
          <w:b/>
          <w:color w:val="4471C4"/>
          <w:sz w:val="22"/>
        </w:rPr>
        <w:t>International</w:t>
      </w:r>
      <w:r>
        <w:rPr>
          <w:b/>
          <w:color w:val="4471C4"/>
          <w:spacing w:val="-3"/>
          <w:sz w:val="22"/>
        </w:rPr>
        <w:t> </w:t>
      </w:r>
      <w:r>
        <w:rPr>
          <w:b/>
          <w:color w:val="4471C4"/>
          <w:sz w:val="22"/>
        </w:rPr>
        <w:t>Trade</w:t>
      </w:r>
      <w:r>
        <w:rPr>
          <w:b/>
          <w:color w:val="4471C4"/>
          <w:spacing w:val="-6"/>
          <w:sz w:val="22"/>
        </w:rPr>
        <w:t> </w:t>
      </w:r>
      <w:r>
        <w:rPr>
          <w:b/>
          <w:color w:val="4471C4"/>
          <w:sz w:val="22"/>
        </w:rPr>
        <w:t>in</w:t>
      </w:r>
      <w:r>
        <w:rPr>
          <w:b/>
          <w:color w:val="4471C4"/>
          <w:spacing w:val="-4"/>
          <w:sz w:val="22"/>
        </w:rPr>
        <w:t> </w:t>
      </w:r>
      <w:r>
        <w:rPr>
          <w:b/>
          <w:color w:val="4471C4"/>
          <w:spacing w:val="-2"/>
          <w:sz w:val="22"/>
        </w:rPr>
        <w:t>Services</w:t>
      </w:r>
    </w:p>
    <w:p>
      <w:pPr>
        <w:pStyle w:val="BodyText"/>
        <w:rPr>
          <w:b/>
        </w:rPr>
      </w:pPr>
    </w:p>
    <w:p>
      <w:pPr>
        <w:pStyle w:val="ListParagraph"/>
        <w:numPr>
          <w:ilvl w:val="0"/>
          <w:numId w:val="86"/>
        </w:numPr>
        <w:tabs>
          <w:tab w:pos="720" w:val="left" w:leader="none"/>
        </w:tabs>
        <w:spacing w:line="240" w:lineRule="auto" w:before="0" w:after="0"/>
        <w:ind w:left="720" w:right="714" w:hanging="360"/>
        <w:jc w:val="both"/>
        <w:rPr>
          <w:sz w:val="22"/>
        </w:rPr>
      </w:pPr>
      <w:r>
        <w:rPr>
          <w:b/>
          <w:sz w:val="22"/>
        </w:rPr>
        <w:t>Does</w:t>
      </w:r>
      <w:r>
        <w:rPr>
          <w:b/>
          <w:spacing w:val="-16"/>
          <w:sz w:val="22"/>
        </w:rPr>
        <w:t> </w:t>
      </w:r>
      <w:r>
        <w:rPr>
          <w:b/>
          <w:sz w:val="22"/>
        </w:rPr>
        <w:t>the</w:t>
      </w:r>
      <w:r>
        <w:rPr>
          <w:b/>
          <w:spacing w:val="-14"/>
          <w:sz w:val="22"/>
        </w:rPr>
        <w:t> </w:t>
      </w:r>
      <w:r>
        <w:rPr>
          <w:b/>
          <w:sz w:val="22"/>
        </w:rPr>
        <w:t>legal</w:t>
      </w:r>
      <w:r>
        <w:rPr>
          <w:b/>
          <w:spacing w:val="-14"/>
          <w:sz w:val="22"/>
        </w:rPr>
        <w:t> </w:t>
      </w:r>
      <w:r>
        <w:rPr>
          <w:b/>
          <w:sz w:val="22"/>
        </w:rPr>
        <w:t>framework</w:t>
      </w:r>
      <w:r>
        <w:rPr>
          <w:b/>
          <w:spacing w:val="-13"/>
          <w:sz w:val="22"/>
        </w:rPr>
        <w:t> </w:t>
      </w:r>
      <w:r>
        <w:rPr>
          <w:b/>
          <w:sz w:val="22"/>
        </w:rPr>
        <w:t>regulating</w:t>
      </w:r>
      <w:r>
        <w:rPr>
          <w:b/>
          <w:spacing w:val="-14"/>
          <w:sz w:val="22"/>
        </w:rPr>
        <w:t> </w:t>
      </w:r>
      <w:r>
        <w:rPr>
          <w:b/>
          <w:sz w:val="22"/>
        </w:rPr>
        <w:t>Maritime</w:t>
      </w:r>
      <w:r>
        <w:rPr>
          <w:b/>
          <w:spacing w:val="-14"/>
          <w:sz w:val="22"/>
        </w:rPr>
        <w:t> </w:t>
      </w:r>
      <w:r>
        <w:rPr>
          <w:b/>
          <w:sz w:val="22"/>
        </w:rPr>
        <w:t>Freight</w:t>
      </w:r>
      <w:r>
        <w:rPr>
          <w:b/>
          <w:spacing w:val="-14"/>
          <w:sz w:val="22"/>
        </w:rPr>
        <w:t> </w:t>
      </w:r>
      <w:r>
        <w:rPr>
          <w:b/>
          <w:sz w:val="22"/>
        </w:rPr>
        <w:t>impose</w:t>
      </w:r>
      <w:r>
        <w:rPr>
          <w:b/>
          <w:spacing w:val="-13"/>
          <w:sz w:val="22"/>
        </w:rPr>
        <w:t> </w:t>
      </w:r>
      <w:r>
        <w:rPr>
          <w:b/>
          <w:sz w:val="22"/>
        </w:rPr>
        <w:t>any</w:t>
      </w:r>
      <w:r>
        <w:rPr>
          <w:b/>
          <w:spacing w:val="-14"/>
          <w:sz w:val="22"/>
        </w:rPr>
        <w:t> </w:t>
      </w:r>
      <w:r>
        <w:rPr>
          <w:b/>
          <w:sz w:val="22"/>
        </w:rPr>
        <w:t>restrictions</w:t>
      </w:r>
      <w:r>
        <w:rPr>
          <w:b/>
          <w:spacing w:val="-14"/>
          <w:sz w:val="22"/>
        </w:rPr>
        <w:t> </w:t>
      </w:r>
      <w:r>
        <w:rPr>
          <w:b/>
          <w:sz w:val="22"/>
        </w:rPr>
        <w:t>on</w:t>
      </w:r>
      <w:r>
        <w:rPr>
          <w:b/>
          <w:spacing w:val="-14"/>
          <w:sz w:val="22"/>
        </w:rPr>
        <w:t> </w:t>
      </w:r>
      <w:r>
        <w:rPr>
          <w:b/>
          <w:sz w:val="22"/>
        </w:rPr>
        <w:t>the</w:t>
      </w:r>
      <w:r>
        <w:rPr>
          <w:b/>
          <w:spacing w:val="-13"/>
          <w:sz w:val="22"/>
        </w:rPr>
        <w:t> </w:t>
      </w:r>
      <w:r>
        <w:rPr>
          <w:b/>
          <w:sz w:val="22"/>
        </w:rPr>
        <w:t>registration of vessels owned or controlled by foreign entities under national flags? </w:t>
      </w:r>
      <w:r>
        <w:rPr>
          <w:sz w:val="22"/>
        </w:rPr>
        <w:t>(Y/N; N – good practice)</w:t>
      </w:r>
    </w:p>
    <w:p>
      <w:pPr>
        <w:pStyle w:val="ListParagraph"/>
        <w:numPr>
          <w:ilvl w:val="0"/>
          <w:numId w:val="86"/>
        </w:numPr>
        <w:tabs>
          <w:tab w:pos="718" w:val="left" w:leader="none"/>
          <w:tab w:pos="720" w:val="left" w:leader="none"/>
        </w:tabs>
        <w:spacing w:line="240" w:lineRule="auto" w:before="231" w:after="0"/>
        <w:ind w:left="720" w:right="716" w:hanging="361"/>
        <w:jc w:val="both"/>
        <w:rPr>
          <w:sz w:val="22"/>
        </w:rPr>
      </w:pPr>
      <w:r>
        <w:rPr>
          <w:b/>
          <w:sz w:val="22"/>
        </w:rPr>
        <w:t>Does</w:t>
      </w:r>
      <w:r>
        <w:rPr>
          <w:b/>
          <w:spacing w:val="-9"/>
          <w:sz w:val="22"/>
        </w:rPr>
        <w:t> </w:t>
      </w:r>
      <w:r>
        <w:rPr>
          <w:b/>
          <w:sz w:val="22"/>
        </w:rPr>
        <w:t>the</w:t>
      </w:r>
      <w:r>
        <w:rPr>
          <w:b/>
          <w:spacing w:val="-11"/>
          <w:sz w:val="22"/>
        </w:rPr>
        <w:t> </w:t>
      </w:r>
      <w:r>
        <w:rPr>
          <w:b/>
          <w:sz w:val="22"/>
        </w:rPr>
        <w:t>legal</w:t>
      </w:r>
      <w:r>
        <w:rPr>
          <w:b/>
          <w:spacing w:val="-8"/>
          <w:sz w:val="22"/>
        </w:rPr>
        <w:t> </w:t>
      </w:r>
      <w:r>
        <w:rPr>
          <w:b/>
          <w:sz w:val="22"/>
        </w:rPr>
        <w:t>framework</w:t>
      </w:r>
      <w:r>
        <w:rPr>
          <w:b/>
          <w:spacing w:val="-12"/>
          <w:sz w:val="22"/>
        </w:rPr>
        <w:t> </w:t>
      </w:r>
      <w:r>
        <w:rPr>
          <w:b/>
          <w:sz w:val="22"/>
        </w:rPr>
        <w:t>regulating</w:t>
      </w:r>
      <w:r>
        <w:rPr>
          <w:b/>
          <w:spacing w:val="-10"/>
          <w:sz w:val="22"/>
        </w:rPr>
        <w:t> </w:t>
      </w:r>
      <w:r>
        <w:rPr>
          <w:b/>
          <w:sz w:val="22"/>
        </w:rPr>
        <w:t>Maritime</w:t>
      </w:r>
      <w:r>
        <w:rPr>
          <w:b/>
          <w:spacing w:val="-9"/>
          <w:sz w:val="22"/>
        </w:rPr>
        <w:t> </w:t>
      </w:r>
      <w:r>
        <w:rPr>
          <w:b/>
          <w:sz w:val="22"/>
        </w:rPr>
        <w:t>Freight</w:t>
      </w:r>
      <w:r>
        <w:rPr>
          <w:b/>
          <w:spacing w:val="-9"/>
          <w:sz w:val="22"/>
        </w:rPr>
        <w:t> </w:t>
      </w:r>
      <w:r>
        <w:rPr>
          <w:b/>
          <w:sz w:val="22"/>
        </w:rPr>
        <w:t>impose</w:t>
      </w:r>
      <w:r>
        <w:rPr>
          <w:b/>
          <w:spacing w:val="-9"/>
          <w:sz w:val="22"/>
        </w:rPr>
        <w:t> </w:t>
      </w:r>
      <w:r>
        <w:rPr>
          <w:b/>
          <w:sz w:val="22"/>
        </w:rPr>
        <w:t>any</w:t>
      </w:r>
      <w:r>
        <w:rPr>
          <w:b/>
          <w:spacing w:val="-12"/>
          <w:sz w:val="22"/>
        </w:rPr>
        <w:t> </w:t>
      </w:r>
      <w:r>
        <w:rPr>
          <w:b/>
          <w:sz w:val="22"/>
        </w:rPr>
        <w:t>full</w:t>
      </w:r>
      <w:r>
        <w:rPr>
          <w:b/>
          <w:spacing w:val="-9"/>
          <w:sz w:val="22"/>
        </w:rPr>
        <w:t> </w:t>
      </w:r>
      <w:r>
        <w:rPr>
          <w:b/>
          <w:sz w:val="22"/>
        </w:rPr>
        <w:t>or</w:t>
      </w:r>
      <w:r>
        <w:rPr>
          <w:b/>
          <w:spacing w:val="-9"/>
          <w:sz w:val="22"/>
        </w:rPr>
        <w:t> </w:t>
      </w:r>
      <w:r>
        <w:rPr>
          <w:b/>
          <w:sz w:val="22"/>
        </w:rPr>
        <w:t>partial</w:t>
      </w:r>
      <w:r>
        <w:rPr>
          <w:b/>
          <w:spacing w:val="-9"/>
          <w:sz w:val="22"/>
        </w:rPr>
        <w:t> </w:t>
      </w:r>
      <w:r>
        <w:rPr>
          <w:b/>
          <w:sz w:val="22"/>
        </w:rPr>
        <w:t>exclusions</w:t>
      </w:r>
      <w:r>
        <w:rPr>
          <w:b/>
          <w:spacing w:val="-11"/>
          <w:sz w:val="22"/>
        </w:rPr>
        <w:t> </w:t>
      </w:r>
      <w:r>
        <w:rPr>
          <w:b/>
          <w:sz w:val="22"/>
        </w:rPr>
        <w:t>from cabotage laws/access rights to foreign-flagged ships? </w:t>
      </w:r>
      <w:r>
        <w:rPr>
          <w:sz w:val="22"/>
        </w:rPr>
        <w:t>(Y/N; N – good practice)</w:t>
      </w:r>
    </w:p>
    <w:p>
      <w:pPr>
        <w:pStyle w:val="ListParagraph"/>
        <w:numPr>
          <w:ilvl w:val="0"/>
          <w:numId w:val="86"/>
        </w:numPr>
        <w:tabs>
          <w:tab w:pos="717" w:val="left" w:leader="none"/>
          <w:tab w:pos="719" w:val="left" w:leader="none"/>
        </w:tabs>
        <w:spacing w:line="240" w:lineRule="auto" w:before="253" w:after="0"/>
        <w:ind w:left="719" w:right="713" w:hanging="361"/>
        <w:jc w:val="both"/>
        <w:rPr>
          <w:sz w:val="22"/>
        </w:rPr>
      </w:pPr>
      <w:r>
        <w:rPr>
          <w:b/>
          <w:sz w:val="22"/>
        </w:rPr>
        <w:t>Does the legal framework impose a requirement for foreign Maritime Freight service providers to exclusively utilize domestic maritime and port services, such as local port agent, tug, and tow services? </w:t>
      </w:r>
      <w:r>
        <w:rPr>
          <w:sz w:val="22"/>
        </w:rPr>
        <w:t>(Y/N; N – good practice)</w:t>
      </w:r>
    </w:p>
    <w:p>
      <w:pPr>
        <w:pStyle w:val="BodyText"/>
      </w:pPr>
    </w:p>
    <w:p>
      <w:pPr>
        <w:spacing w:before="0"/>
        <w:ind w:left="360" w:right="715" w:firstLine="0"/>
        <w:jc w:val="both"/>
        <w:rPr>
          <w:sz w:val="22"/>
        </w:rPr>
      </w:pPr>
      <w:r>
        <w:rPr>
          <w:b/>
          <w:sz w:val="22"/>
        </w:rPr>
        <w:t>Does</w:t>
      </w:r>
      <w:r>
        <w:rPr>
          <w:b/>
          <w:spacing w:val="-8"/>
          <w:sz w:val="22"/>
        </w:rPr>
        <w:t> </w:t>
      </w:r>
      <w:r>
        <w:rPr>
          <w:b/>
          <w:sz w:val="22"/>
        </w:rPr>
        <w:t>the</w:t>
      </w:r>
      <w:r>
        <w:rPr>
          <w:b/>
          <w:spacing w:val="-8"/>
          <w:sz w:val="22"/>
        </w:rPr>
        <w:t> </w:t>
      </w:r>
      <w:r>
        <w:rPr>
          <w:b/>
          <w:sz w:val="22"/>
        </w:rPr>
        <w:t>legal</w:t>
      </w:r>
      <w:r>
        <w:rPr>
          <w:b/>
          <w:spacing w:val="-7"/>
          <w:sz w:val="22"/>
        </w:rPr>
        <w:t> </w:t>
      </w:r>
      <w:r>
        <w:rPr>
          <w:b/>
          <w:sz w:val="22"/>
        </w:rPr>
        <w:t>framework</w:t>
      </w:r>
      <w:r>
        <w:rPr>
          <w:b/>
          <w:spacing w:val="-11"/>
          <w:sz w:val="22"/>
        </w:rPr>
        <w:t> </w:t>
      </w:r>
      <w:r>
        <w:rPr>
          <w:b/>
          <w:sz w:val="22"/>
        </w:rPr>
        <w:t>impose</w:t>
      </w:r>
      <w:r>
        <w:rPr>
          <w:b/>
          <w:spacing w:val="-8"/>
          <w:sz w:val="22"/>
        </w:rPr>
        <w:t> </w:t>
      </w:r>
      <w:r>
        <w:rPr>
          <w:b/>
          <w:sz w:val="22"/>
        </w:rPr>
        <w:t>any</w:t>
      </w:r>
      <w:r>
        <w:rPr>
          <w:b/>
          <w:spacing w:val="-8"/>
          <w:sz w:val="22"/>
        </w:rPr>
        <w:t> </w:t>
      </w:r>
      <w:r>
        <w:rPr>
          <w:b/>
          <w:sz w:val="22"/>
        </w:rPr>
        <w:t>quotas</w:t>
      </w:r>
      <w:r>
        <w:rPr>
          <w:b/>
          <w:spacing w:val="-8"/>
          <w:sz w:val="22"/>
        </w:rPr>
        <w:t> </w:t>
      </w:r>
      <w:r>
        <w:rPr>
          <w:b/>
          <w:sz w:val="22"/>
        </w:rPr>
        <w:t>or</w:t>
      </w:r>
      <w:r>
        <w:rPr>
          <w:b/>
          <w:spacing w:val="-8"/>
          <w:sz w:val="22"/>
        </w:rPr>
        <w:t> </w:t>
      </w:r>
      <w:r>
        <w:rPr>
          <w:b/>
          <w:sz w:val="22"/>
        </w:rPr>
        <w:t>other</w:t>
      </w:r>
      <w:r>
        <w:rPr>
          <w:b/>
          <w:spacing w:val="-8"/>
          <w:sz w:val="22"/>
        </w:rPr>
        <w:t> </w:t>
      </w:r>
      <w:r>
        <w:rPr>
          <w:b/>
          <w:sz w:val="22"/>
        </w:rPr>
        <w:t>quantitative</w:t>
      </w:r>
      <w:r>
        <w:rPr>
          <w:b/>
          <w:spacing w:val="-8"/>
          <w:sz w:val="22"/>
        </w:rPr>
        <w:t> </w:t>
      </w:r>
      <w:r>
        <w:rPr>
          <w:b/>
          <w:sz w:val="22"/>
        </w:rPr>
        <w:t>restrictions</w:t>
      </w:r>
      <w:r>
        <w:rPr>
          <w:b/>
          <w:spacing w:val="-12"/>
          <w:sz w:val="22"/>
        </w:rPr>
        <w:t> </w:t>
      </w:r>
      <w:r>
        <w:rPr>
          <w:b/>
          <w:sz w:val="22"/>
        </w:rPr>
        <w:t>specifically</w:t>
      </w:r>
      <w:r>
        <w:rPr>
          <w:b/>
          <w:spacing w:val="-10"/>
          <w:sz w:val="22"/>
        </w:rPr>
        <w:t> </w:t>
      </w:r>
      <w:r>
        <w:rPr>
          <w:b/>
          <w:sz w:val="22"/>
        </w:rPr>
        <w:t>on</w:t>
      </w:r>
      <w:r>
        <w:rPr>
          <w:b/>
          <w:spacing w:val="-9"/>
          <w:sz w:val="22"/>
        </w:rPr>
        <w:t> </w:t>
      </w:r>
      <w:r>
        <w:rPr>
          <w:b/>
          <w:sz w:val="22"/>
        </w:rPr>
        <w:t>foreign service providers in the following services subsectors? </w:t>
      </w:r>
      <w:r>
        <w:rPr>
          <w:sz w:val="22"/>
        </w:rPr>
        <w:t>(questions 86 through 92)</w:t>
      </w:r>
    </w:p>
    <w:p>
      <w:pPr>
        <w:pStyle w:val="ListParagraph"/>
        <w:numPr>
          <w:ilvl w:val="0"/>
          <w:numId w:val="86"/>
        </w:numPr>
        <w:tabs>
          <w:tab w:pos="719" w:val="left" w:leader="none"/>
        </w:tabs>
        <w:spacing w:line="251" w:lineRule="exact" w:before="0" w:after="0"/>
        <w:ind w:left="719" w:right="0" w:hanging="359"/>
        <w:jc w:val="both"/>
        <w:rPr>
          <w:sz w:val="22"/>
        </w:rPr>
      </w:pPr>
      <w:r>
        <w:rPr>
          <w:b/>
          <w:sz w:val="22"/>
        </w:rPr>
        <w:t>Maritime</w:t>
      </w:r>
      <w:r>
        <w:rPr>
          <w:b/>
          <w:spacing w:val="-4"/>
          <w:sz w:val="22"/>
        </w:rPr>
        <w:t> </w:t>
      </w:r>
      <w:r>
        <w:rPr>
          <w:b/>
          <w:sz w:val="22"/>
        </w:rPr>
        <w:t>Freight</w:t>
      </w:r>
      <w:r>
        <w:rPr>
          <w:b/>
          <w:spacing w:val="-4"/>
          <w:sz w:val="22"/>
        </w:rPr>
        <w:t> </w:t>
      </w:r>
      <w:r>
        <w:rPr>
          <w:sz w:val="22"/>
        </w:rPr>
        <w:t>(Y/N;</w:t>
      </w:r>
      <w:r>
        <w:rPr>
          <w:spacing w:val="-1"/>
          <w:sz w:val="22"/>
        </w:rPr>
        <w:t> </w:t>
      </w:r>
      <w:r>
        <w:rPr>
          <w:sz w:val="22"/>
        </w:rPr>
        <w:t>N</w:t>
      </w:r>
      <w:r>
        <w:rPr>
          <w:spacing w:val="-3"/>
          <w:sz w:val="22"/>
        </w:rPr>
        <w:t> </w:t>
      </w:r>
      <w:r>
        <w:rPr>
          <w:i/>
          <w:sz w:val="22"/>
        </w:rPr>
        <w:t>–</w:t>
      </w:r>
      <w:r>
        <w:rPr>
          <w:i/>
          <w:spacing w:val="-2"/>
          <w:sz w:val="22"/>
        </w:rPr>
        <w:t> </w:t>
      </w:r>
      <w:r>
        <w:rPr>
          <w:sz w:val="22"/>
        </w:rPr>
        <w:t>good</w:t>
      </w:r>
      <w:r>
        <w:rPr>
          <w:spacing w:val="-2"/>
          <w:sz w:val="22"/>
        </w:rPr>
        <w:t> practice)</w:t>
      </w:r>
    </w:p>
    <w:p>
      <w:pPr>
        <w:pStyle w:val="BodyText"/>
      </w:pPr>
    </w:p>
    <w:p>
      <w:pPr>
        <w:pStyle w:val="ListParagraph"/>
        <w:numPr>
          <w:ilvl w:val="0"/>
          <w:numId w:val="86"/>
        </w:numPr>
        <w:tabs>
          <w:tab w:pos="719" w:val="left" w:leader="none"/>
        </w:tabs>
        <w:spacing w:line="240" w:lineRule="auto" w:before="1" w:after="0"/>
        <w:ind w:left="719" w:right="0" w:hanging="359"/>
        <w:jc w:val="left"/>
        <w:rPr>
          <w:sz w:val="22"/>
        </w:rPr>
      </w:pPr>
      <w:r>
        <w:rPr>
          <w:b/>
          <w:sz w:val="22"/>
        </w:rPr>
        <w:t>Road</w:t>
      </w:r>
      <w:r>
        <w:rPr>
          <w:b/>
          <w:spacing w:val="-3"/>
          <w:sz w:val="22"/>
        </w:rPr>
        <w:t> </w:t>
      </w:r>
      <w:r>
        <w:rPr>
          <w:b/>
          <w:sz w:val="22"/>
        </w:rPr>
        <w:t>Freight</w:t>
      </w:r>
      <w:r>
        <w:rPr>
          <w:b/>
          <w:spacing w:val="-4"/>
          <w:sz w:val="22"/>
        </w:rPr>
        <w:t> </w:t>
      </w:r>
      <w:r>
        <w:rPr>
          <w:sz w:val="22"/>
        </w:rPr>
        <w:t>(Y/N;</w:t>
      </w:r>
      <w:r>
        <w:rPr>
          <w:spacing w:val="-2"/>
          <w:sz w:val="22"/>
        </w:rPr>
        <w:t> </w:t>
      </w:r>
      <w:r>
        <w:rPr>
          <w:sz w:val="22"/>
        </w:rPr>
        <w:t>N</w:t>
      </w:r>
      <w:r>
        <w:rPr>
          <w:spacing w:val="-3"/>
          <w:sz w:val="22"/>
        </w:rPr>
        <w:t> </w:t>
      </w:r>
      <w:r>
        <w:rPr>
          <w:i/>
          <w:sz w:val="22"/>
        </w:rPr>
        <w:t>–</w:t>
      </w:r>
      <w:r>
        <w:rPr>
          <w:i/>
          <w:spacing w:val="-4"/>
          <w:sz w:val="22"/>
        </w:rPr>
        <w:t> </w:t>
      </w:r>
      <w:r>
        <w:rPr>
          <w:sz w:val="22"/>
        </w:rPr>
        <w:t>good</w:t>
      </w:r>
      <w:r>
        <w:rPr>
          <w:spacing w:val="-2"/>
          <w:sz w:val="22"/>
        </w:rPr>
        <w:t> practice)</w:t>
      </w:r>
    </w:p>
    <w:p>
      <w:pPr>
        <w:pStyle w:val="BodyText"/>
      </w:pPr>
    </w:p>
    <w:p>
      <w:pPr>
        <w:pStyle w:val="ListParagraph"/>
        <w:numPr>
          <w:ilvl w:val="0"/>
          <w:numId w:val="86"/>
        </w:numPr>
        <w:tabs>
          <w:tab w:pos="719" w:val="left" w:leader="none"/>
        </w:tabs>
        <w:spacing w:line="240" w:lineRule="auto" w:before="0" w:after="0"/>
        <w:ind w:left="719" w:right="0" w:hanging="359"/>
        <w:jc w:val="left"/>
        <w:rPr>
          <w:sz w:val="22"/>
        </w:rPr>
      </w:pPr>
      <w:r>
        <w:rPr>
          <w:b/>
          <w:sz w:val="22"/>
        </w:rPr>
        <w:t>Air</w:t>
      </w:r>
      <w:r>
        <w:rPr>
          <w:b/>
          <w:spacing w:val="-3"/>
          <w:sz w:val="22"/>
        </w:rPr>
        <w:t> </w:t>
      </w:r>
      <w:r>
        <w:rPr>
          <w:b/>
          <w:sz w:val="22"/>
        </w:rPr>
        <w:t>Freight</w:t>
      </w:r>
      <w:r>
        <w:rPr>
          <w:b/>
          <w:spacing w:val="-2"/>
          <w:sz w:val="22"/>
        </w:rPr>
        <w:t> </w:t>
      </w:r>
      <w:r>
        <w:rPr>
          <w:sz w:val="22"/>
        </w:rPr>
        <w:t>(Y/N;</w:t>
      </w:r>
      <w:r>
        <w:rPr>
          <w:spacing w:val="-2"/>
          <w:sz w:val="22"/>
        </w:rPr>
        <w:t> </w:t>
      </w:r>
      <w:r>
        <w:rPr>
          <w:sz w:val="22"/>
        </w:rPr>
        <w:t>N</w:t>
      </w:r>
      <w:r>
        <w:rPr>
          <w:spacing w:val="-3"/>
          <w:sz w:val="22"/>
        </w:rPr>
        <w:t> </w:t>
      </w:r>
      <w:r>
        <w:rPr>
          <w:i/>
          <w:sz w:val="22"/>
        </w:rPr>
        <w:t>–</w:t>
      </w:r>
      <w:r>
        <w:rPr>
          <w:i/>
          <w:spacing w:val="-2"/>
          <w:sz w:val="22"/>
        </w:rPr>
        <w:t> </w:t>
      </w:r>
      <w:r>
        <w:rPr>
          <w:sz w:val="22"/>
        </w:rPr>
        <w:t>good</w:t>
      </w:r>
      <w:r>
        <w:rPr>
          <w:spacing w:val="-2"/>
          <w:sz w:val="22"/>
        </w:rPr>
        <w:t> practice)</w:t>
      </w:r>
    </w:p>
    <w:p>
      <w:pPr>
        <w:pStyle w:val="BodyText"/>
      </w:pPr>
    </w:p>
    <w:p>
      <w:pPr>
        <w:pStyle w:val="ListParagraph"/>
        <w:numPr>
          <w:ilvl w:val="0"/>
          <w:numId w:val="86"/>
        </w:numPr>
        <w:tabs>
          <w:tab w:pos="719" w:val="left" w:leader="none"/>
        </w:tabs>
        <w:spacing w:line="240" w:lineRule="auto" w:before="0" w:after="0"/>
        <w:ind w:left="719" w:right="0" w:hanging="359"/>
        <w:jc w:val="left"/>
        <w:rPr>
          <w:sz w:val="22"/>
        </w:rPr>
      </w:pPr>
      <w:r>
        <w:rPr>
          <w:b/>
          <w:sz w:val="22"/>
        </w:rPr>
        <w:t>Cargo</w:t>
      </w:r>
      <w:r>
        <w:rPr>
          <w:b/>
          <w:spacing w:val="-6"/>
          <w:sz w:val="22"/>
        </w:rPr>
        <w:t> </w:t>
      </w:r>
      <w:r>
        <w:rPr>
          <w:b/>
          <w:sz w:val="22"/>
        </w:rPr>
        <w:t>Handling,</w:t>
      </w:r>
      <w:r>
        <w:rPr>
          <w:b/>
          <w:spacing w:val="-3"/>
          <w:sz w:val="22"/>
        </w:rPr>
        <w:t> </w:t>
      </w:r>
      <w:r>
        <w:rPr>
          <w:b/>
          <w:sz w:val="22"/>
        </w:rPr>
        <w:t>Storage</w:t>
      </w:r>
      <w:r>
        <w:rPr>
          <w:b/>
          <w:spacing w:val="-4"/>
          <w:sz w:val="22"/>
        </w:rPr>
        <w:t> </w:t>
      </w:r>
      <w:r>
        <w:rPr>
          <w:b/>
          <w:sz w:val="22"/>
        </w:rPr>
        <w:t>and</w:t>
      </w:r>
      <w:r>
        <w:rPr>
          <w:b/>
          <w:spacing w:val="-4"/>
          <w:sz w:val="22"/>
        </w:rPr>
        <w:t> </w:t>
      </w:r>
      <w:r>
        <w:rPr>
          <w:b/>
          <w:sz w:val="22"/>
        </w:rPr>
        <w:t>Warehousing</w:t>
      </w:r>
      <w:r>
        <w:rPr>
          <w:b/>
          <w:spacing w:val="-4"/>
          <w:sz w:val="22"/>
        </w:rPr>
        <w:t> </w:t>
      </w:r>
      <w:r>
        <w:rPr>
          <w:sz w:val="22"/>
        </w:rPr>
        <w:t>(Y/N;</w:t>
      </w:r>
      <w:r>
        <w:rPr>
          <w:spacing w:val="-2"/>
          <w:sz w:val="22"/>
        </w:rPr>
        <w:t> </w:t>
      </w:r>
      <w:r>
        <w:rPr>
          <w:sz w:val="22"/>
        </w:rPr>
        <w:t>N</w:t>
      </w:r>
      <w:r>
        <w:rPr>
          <w:spacing w:val="-6"/>
          <w:sz w:val="22"/>
        </w:rPr>
        <w:t> </w:t>
      </w:r>
      <w:r>
        <w:rPr>
          <w:i/>
          <w:sz w:val="22"/>
        </w:rPr>
        <w:t>–</w:t>
      </w:r>
      <w:r>
        <w:rPr>
          <w:i/>
          <w:spacing w:val="-3"/>
          <w:sz w:val="22"/>
        </w:rPr>
        <w:t> </w:t>
      </w:r>
      <w:r>
        <w:rPr>
          <w:sz w:val="22"/>
        </w:rPr>
        <w:t>good</w:t>
      </w:r>
      <w:r>
        <w:rPr>
          <w:spacing w:val="-3"/>
          <w:sz w:val="22"/>
        </w:rPr>
        <w:t> </w:t>
      </w:r>
      <w:r>
        <w:rPr>
          <w:spacing w:val="-2"/>
          <w:sz w:val="22"/>
        </w:rPr>
        <w:t>practice)</w:t>
      </w:r>
    </w:p>
    <w:p>
      <w:pPr>
        <w:pStyle w:val="BodyText"/>
      </w:pPr>
    </w:p>
    <w:p>
      <w:pPr>
        <w:pStyle w:val="ListParagraph"/>
        <w:numPr>
          <w:ilvl w:val="0"/>
          <w:numId w:val="86"/>
        </w:numPr>
        <w:tabs>
          <w:tab w:pos="718" w:val="left" w:leader="none"/>
        </w:tabs>
        <w:spacing w:line="240" w:lineRule="auto" w:before="1" w:after="0"/>
        <w:ind w:left="718" w:right="0" w:hanging="359"/>
        <w:jc w:val="left"/>
        <w:rPr>
          <w:sz w:val="22"/>
        </w:rPr>
      </w:pPr>
      <w:r>
        <w:rPr>
          <w:b/>
          <w:sz w:val="22"/>
        </w:rPr>
        <w:t>Customs</w:t>
      </w:r>
      <w:r>
        <w:rPr>
          <w:b/>
          <w:spacing w:val="-3"/>
          <w:sz w:val="22"/>
        </w:rPr>
        <w:t> </w:t>
      </w:r>
      <w:r>
        <w:rPr>
          <w:b/>
          <w:sz w:val="22"/>
        </w:rPr>
        <w:t>brokerage</w:t>
      </w:r>
      <w:r>
        <w:rPr>
          <w:b/>
          <w:spacing w:val="-3"/>
          <w:sz w:val="22"/>
        </w:rPr>
        <w:t> </w:t>
      </w:r>
      <w:r>
        <w:rPr>
          <w:sz w:val="22"/>
        </w:rPr>
        <w:t>(Y/N;</w:t>
      </w:r>
      <w:r>
        <w:rPr>
          <w:spacing w:val="-5"/>
          <w:sz w:val="22"/>
        </w:rPr>
        <w:t> </w:t>
      </w:r>
      <w:r>
        <w:rPr>
          <w:sz w:val="22"/>
        </w:rPr>
        <w:t>N</w:t>
      </w:r>
      <w:r>
        <w:rPr>
          <w:spacing w:val="-4"/>
          <w:sz w:val="22"/>
        </w:rPr>
        <w:t> </w:t>
      </w:r>
      <w:r>
        <w:rPr>
          <w:i/>
          <w:sz w:val="22"/>
        </w:rPr>
        <w:t>–</w:t>
      </w:r>
      <w:r>
        <w:rPr>
          <w:i/>
          <w:spacing w:val="-3"/>
          <w:sz w:val="22"/>
        </w:rPr>
        <w:t> </w:t>
      </w:r>
      <w:r>
        <w:rPr>
          <w:sz w:val="22"/>
        </w:rPr>
        <w:t>good</w:t>
      </w:r>
      <w:r>
        <w:rPr>
          <w:spacing w:val="-2"/>
          <w:sz w:val="22"/>
        </w:rPr>
        <w:t> practice)</w:t>
      </w:r>
    </w:p>
    <w:p>
      <w:pPr>
        <w:pStyle w:val="BodyText"/>
      </w:pPr>
    </w:p>
    <w:p>
      <w:pPr>
        <w:pStyle w:val="ListParagraph"/>
        <w:numPr>
          <w:ilvl w:val="0"/>
          <w:numId w:val="86"/>
        </w:numPr>
        <w:tabs>
          <w:tab w:pos="718" w:val="left" w:leader="none"/>
        </w:tabs>
        <w:spacing w:line="240" w:lineRule="auto" w:before="0" w:after="0"/>
        <w:ind w:left="718" w:right="0" w:hanging="359"/>
        <w:jc w:val="left"/>
        <w:rPr>
          <w:sz w:val="22"/>
        </w:rPr>
      </w:pPr>
      <w:r>
        <w:rPr>
          <w:b/>
          <w:sz w:val="22"/>
        </w:rPr>
        <w:t>Commercial</w:t>
      </w:r>
      <w:r>
        <w:rPr>
          <w:b/>
          <w:spacing w:val="-2"/>
          <w:sz w:val="22"/>
        </w:rPr>
        <w:t> </w:t>
      </w:r>
      <w:r>
        <w:rPr>
          <w:b/>
          <w:sz w:val="22"/>
        </w:rPr>
        <w:t>banking</w:t>
      </w:r>
      <w:r>
        <w:rPr>
          <w:b/>
          <w:spacing w:val="-6"/>
          <w:sz w:val="22"/>
        </w:rPr>
        <w:t> </w:t>
      </w:r>
      <w:r>
        <w:rPr>
          <w:sz w:val="22"/>
        </w:rPr>
        <w:t>(Y/N;</w:t>
      </w:r>
      <w:r>
        <w:rPr>
          <w:spacing w:val="-2"/>
          <w:sz w:val="22"/>
        </w:rPr>
        <w:t> </w:t>
      </w:r>
      <w:r>
        <w:rPr>
          <w:sz w:val="22"/>
        </w:rPr>
        <w:t>N</w:t>
      </w:r>
      <w:r>
        <w:rPr>
          <w:spacing w:val="-4"/>
          <w:sz w:val="22"/>
        </w:rPr>
        <w:t> </w:t>
      </w:r>
      <w:r>
        <w:rPr>
          <w:i/>
          <w:sz w:val="22"/>
        </w:rPr>
        <w:t>–</w:t>
      </w:r>
      <w:r>
        <w:rPr>
          <w:i/>
          <w:spacing w:val="-3"/>
          <w:sz w:val="22"/>
        </w:rPr>
        <w:t> </w:t>
      </w:r>
      <w:r>
        <w:rPr>
          <w:sz w:val="22"/>
        </w:rPr>
        <w:t>good</w:t>
      </w:r>
      <w:r>
        <w:rPr>
          <w:spacing w:val="-2"/>
          <w:sz w:val="22"/>
        </w:rPr>
        <w:t> practice)</w:t>
      </w:r>
    </w:p>
    <w:p>
      <w:pPr>
        <w:pStyle w:val="ListParagraph"/>
        <w:spacing w:after="0" w:line="240" w:lineRule="auto"/>
        <w:jc w:val="left"/>
        <w:rPr>
          <w:sz w:val="22"/>
        </w:rPr>
        <w:sectPr>
          <w:pgSz w:w="12240" w:h="15840"/>
          <w:pgMar w:header="0" w:footer="522" w:top="1620" w:bottom="720" w:left="1080" w:right="720"/>
        </w:sectPr>
      </w:pPr>
    </w:p>
    <w:p>
      <w:pPr>
        <w:pStyle w:val="ListParagraph"/>
        <w:numPr>
          <w:ilvl w:val="0"/>
          <w:numId w:val="86"/>
        </w:numPr>
        <w:tabs>
          <w:tab w:pos="719" w:val="left" w:leader="none"/>
        </w:tabs>
        <w:spacing w:line="240" w:lineRule="auto" w:before="70" w:after="0"/>
        <w:ind w:left="719" w:right="0" w:hanging="359"/>
        <w:jc w:val="left"/>
        <w:rPr>
          <w:sz w:val="22"/>
        </w:rPr>
      </w:pPr>
      <w:r>
        <w:rPr>
          <w:b/>
          <w:sz w:val="22"/>
        </w:rPr>
        <w:t>Insurance</w:t>
      </w:r>
      <w:r>
        <w:rPr>
          <w:b/>
          <w:spacing w:val="-3"/>
          <w:sz w:val="22"/>
        </w:rPr>
        <w:t> </w:t>
      </w:r>
      <w:r>
        <w:rPr>
          <w:sz w:val="22"/>
        </w:rPr>
        <w:t>(Y/N;</w:t>
      </w:r>
      <w:r>
        <w:rPr>
          <w:spacing w:val="-2"/>
          <w:sz w:val="22"/>
        </w:rPr>
        <w:t> </w:t>
      </w:r>
      <w:r>
        <w:rPr>
          <w:sz w:val="22"/>
        </w:rPr>
        <w:t>N</w:t>
      </w:r>
      <w:r>
        <w:rPr>
          <w:spacing w:val="-3"/>
          <w:sz w:val="22"/>
        </w:rPr>
        <w:t> </w:t>
      </w:r>
      <w:r>
        <w:rPr>
          <w:i/>
          <w:sz w:val="22"/>
        </w:rPr>
        <w:t>–</w:t>
      </w:r>
      <w:r>
        <w:rPr>
          <w:i/>
          <w:spacing w:val="-3"/>
          <w:sz w:val="22"/>
        </w:rPr>
        <w:t> </w:t>
      </w:r>
      <w:r>
        <w:rPr>
          <w:sz w:val="22"/>
        </w:rPr>
        <w:t>good</w:t>
      </w:r>
      <w:r>
        <w:rPr>
          <w:spacing w:val="-5"/>
          <w:sz w:val="22"/>
        </w:rPr>
        <w:t> </w:t>
      </w:r>
      <w:r>
        <w:rPr>
          <w:spacing w:val="-2"/>
          <w:sz w:val="22"/>
        </w:rPr>
        <w:t>practice)</w:t>
      </w:r>
    </w:p>
    <w:p>
      <w:pPr>
        <w:pStyle w:val="BodyText"/>
      </w:pPr>
    </w:p>
    <w:p>
      <w:pPr>
        <w:spacing w:before="1"/>
        <w:ind w:left="359" w:right="715" w:firstLine="0"/>
        <w:jc w:val="both"/>
        <w:rPr>
          <w:sz w:val="22"/>
        </w:rPr>
      </w:pPr>
      <w:r>
        <w:rPr>
          <w:b/>
          <w:sz w:val="22"/>
        </w:rPr>
        <w:t>Does the legal framework grant market access to foreign service providers (including firms) in the following</w:t>
      </w:r>
      <w:r>
        <w:rPr>
          <w:b/>
          <w:spacing w:val="-5"/>
          <w:sz w:val="22"/>
        </w:rPr>
        <w:t> </w:t>
      </w:r>
      <w:r>
        <w:rPr>
          <w:b/>
          <w:sz w:val="22"/>
        </w:rPr>
        <w:t>service</w:t>
      </w:r>
      <w:r>
        <w:rPr>
          <w:b/>
          <w:spacing w:val="-2"/>
          <w:sz w:val="22"/>
        </w:rPr>
        <w:t> </w:t>
      </w:r>
      <w:r>
        <w:rPr>
          <w:b/>
          <w:sz w:val="22"/>
        </w:rPr>
        <w:t>subsectors</w:t>
      </w:r>
      <w:r>
        <w:rPr>
          <w:b/>
          <w:spacing w:val="-2"/>
          <w:sz w:val="22"/>
        </w:rPr>
        <w:t> </w:t>
      </w:r>
      <w:r>
        <w:rPr>
          <w:b/>
          <w:sz w:val="22"/>
        </w:rPr>
        <w:t>subject</w:t>
      </w:r>
      <w:r>
        <w:rPr>
          <w:b/>
          <w:spacing w:val="-4"/>
          <w:sz w:val="22"/>
        </w:rPr>
        <w:t> </w:t>
      </w:r>
      <w:r>
        <w:rPr>
          <w:b/>
          <w:sz w:val="22"/>
        </w:rPr>
        <w:t>to</w:t>
      </w:r>
      <w:r>
        <w:rPr>
          <w:b/>
          <w:spacing w:val="-2"/>
          <w:sz w:val="22"/>
        </w:rPr>
        <w:t> </w:t>
      </w:r>
      <w:r>
        <w:rPr>
          <w:b/>
          <w:sz w:val="22"/>
        </w:rPr>
        <w:t>an</w:t>
      </w:r>
      <w:r>
        <w:rPr>
          <w:b/>
          <w:spacing w:val="-5"/>
          <w:sz w:val="22"/>
        </w:rPr>
        <w:t> </w:t>
      </w:r>
      <w:r>
        <w:rPr>
          <w:b/>
          <w:sz w:val="22"/>
        </w:rPr>
        <w:t>economic</w:t>
      </w:r>
      <w:r>
        <w:rPr>
          <w:b/>
          <w:spacing w:val="-4"/>
          <w:sz w:val="22"/>
        </w:rPr>
        <w:t> </w:t>
      </w:r>
      <w:r>
        <w:rPr>
          <w:b/>
          <w:sz w:val="22"/>
        </w:rPr>
        <w:t>needs</w:t>
      </w:r>
      <w:r>
        <w:rPr>
          <w:b/>
          <w:spacing w:val="-4"/>
          <w:sz w:val="22"/>
        </w:rPr>
        <w:t> </w:t>
      </w:r>
      <w:r>
        <w:rPr>
          <w:b/>
          <w:sz w:val="22"/>
        </w:rPr>
        <w:t>test?</w:t>
      </w:r>
      <w:r>
        <w:rPr>
          <w:b/>
          <w:spacing w:val="-5"/>
          <w:sz w:val="22"/>
        </w:rPr>
        <w:t> </w:t>
      </w:r>
      <w:r>
        <w:rPr>
          <w:sz w:val="22"/>
        </w:rPr>
        <w:t>(Y/N;</w:t>
      </w:r>
      <w:r>
        <w:rPr>
          <w:spacing w:val="-4"/>
          <w:sz w:val="22"/>
        </w:rPr>
        <w:t> </w:t>
      </w:r>
      <w:r>
        <w:rPr>
          <w:sz w:val="22"/>
        </w:rPr>
        <w:t>N</w:t>
      </w:r>
      <w:r>
        <w:rPr>
          <w:spacing w:val="-3"/>
          <w:sz w:val="22"/>
        </w:rPr>
        <w:t> </w:t>
      </w:r>
      <w:r>
        <w:rPr>
          <w:sz w:val="22"/>
        </w:rPr>
        <w:t>–</w:t>
      </w:r>
      <w:r>
        <w:rPr>
          <w:spacing w:val="-2"/>
          <w:sz w:val="22"/>
        </w:rPr>
        <w:t> </w:t>
      </w:r>
      <w:r>
        <w:rPr>
          <w:sz w:val="22"/>
        </w:rPr>
        <w:t>good</w:t>
      </w:r>
      <w:r>
        <w:rPr>
          <w:spacing w:val="-2"/>
          <w:sz w:val="22"/>
        </w:rPr>
        <w:t> </w:t>
      </w:r>
      <w:r>
        <w:rPr>
          <w:sz w:val="22"/>
        </w:rPr>
        <w:t>practice)</w:t>
      </w:r>
      <w:r>
        <w:rPr>
          <w:spacing w:val="-4"/>
          <w:sz w:val="22"/>
        </w:rPr>
        <w:t> </w:t>
      </w:r>
      <w:r>
        <w:rPr>
          <w:sz w:val="22"/>
        </w:rPr>
        <w:t>(questions</w:t>
      </w:r>
      <w:r>
        <w:rPr>
          <w:spacing w:val="-4"/>
          <w:sz w:val="22"/>
        </w:rPr>
        <w:t> </w:t>
      </w:r>
      <w:r>
        <w:rPr>
          <w:sz w:val="22"/>
        </w:rPr>
        <w:t>93 through 99)</w:t>
      </w:r>
    </w:p>
    <w:p>
      <w:pPr>
        <w:pStyle w:val="ListParagraph"/>
        <w:numPr>
          <w:ilvl w:val="0"/>
          <w:numId w:val="86"/>
        </w:numPr>
        <w:tabs>
          <w:tab w:pos="719" w:val="left" w:leader="none"/>
        </w:tabs>
        <w:spacing w:line="252" w:lineRule="exact" w:before="0" w:after="0"/>
        <w:ind w:left="719" w:right="0" w:hanging="359"/>
        <w:jc w:val="both"/>
        <w:rPr>
          <w:sz w:val="22"/>
        </w:rPr>
      </w:pPr>
      <w:r>
        <w:rPr>
          <w:b/>
          <w:sz w:val="22"/>
        </w:rPr>
        <w:t>Maritime</w:t>
      </w:r>
      <w:r>
        <w:rPr>
          <w:b/>
          <w:spacing w:val="-4"/>
          <w:sz w:val="22"/>
        </w:rPr>
        <w:t> </w:t>
      </w:r>
      <w:r>
        <w:rPr>
          <w:b/>
          <w:sz w:val="22"/>
        </w:rPr>
        <w:t>Freight</w:t>
      </w:r>
      <w:r>
        <w:rPr>
          <w:b/>
          <w:spacing w:val="-4"/>
          <w:sz w:val="22"/>
        </w:rPr>
        <w:t> </w:t>
      </w:r>
      <w:r>
        <w:rPr>
          <w:sz w:val="22"/>
        </w:rPr>
        <w:t>(Y/N;</w:t>
      </w:r>
      <w:r>
        <w:rPr>
          <w:spacing w:val="-1"/>
          <w:sz w:val="22"/>
        </w:rPr>
        <w:t> </w:t>
      </w:r>
      <w:r>
        <w:rPr>
          <w:sz w:val="22"/>
        </w:rPr>
        <w:t>N</w:t>
      </w:r>
      <w:r>
        <w:rPr>
          <w:spacing w:val="-3"/>
          <w:sz w:val="22"/>
        </w:rPr>
        <w:t> </w:t>
      </w:r>
      <w:r>
        <w:rPr>
          <w:i/>
          <w:sz w:val="22"/>
        </w:rPr>
        <w:t>–</w:t>
      </w:r>
      <w:r>
        <w:rPr>
          <w:i/>
          <w:spacing w:val="-2"/>
          <w:sz w:val="22"/>
        </w:rPr>
        <w:t> </w:t>
      </w:r>
      <w:r>
        <w:rPr>
          <w:sz w:val="22"/>
        </w:rPr>
        <w:t>good</w:t>
      </w:r>
      <w:r>
        <w:rPr>
          <w:spacing w:val="-2"/>
          <w:sz w:val="22"/>
        </w:rPr>
        <w:t> practice)</w:t>
      </w:r>
    </w:p>
    <w:p>
      <w:pPr>
        <w:pStyle w:val="BodyText"/>
      </w:pPr>
    </w:p>
    <w:p>
      <w:pPr>
        <w:pStyle w:val="ListParagraph"/>
        <w:numPr>
          <w:ilvl w:val="0"/>
          <w:numId w:val="86"/>
        </w:numPr>
        <w:tabs>
          <w:tab w:pos="719" w:val="left" w:leader="none"/>
        </w:tabs>
        <w:spacing w:line="240" w:lineRule="auto" w:before="0" w:after="0"/>
        <w:ind w:left="719" w:right="0" w:hanging="359"/>
        <w:jc w:val="left"/>
        <w:rPr>
          <w:sz w:val="22"/>
        </w:rPr>
      </w:pPr>
      <w:r>
        <w:rPr>
          <w:b/>
          <w:sz w:val="22"/>
        </w:rPr>
        <w:t>Road</w:t>
      </w:r>
      <w:r>
        <w:rPr>
          <w:b/>
          <w:spacing w:val="-3"/>
          <w:sz w:val="22"/>
        </w:rPr>
        <w:t> </w:t>
      </w:r>
      <w:r>
        <w:rPr>
          <w:b/>
          <w:sz w:val="22"/>
        </w:rPr>
        <w:t>Freight</w:t>
      </w:r>
      <w:r>
        <w:rPr>
          <w:b/>
          <w:spacing w:val="-4"/>
          <w:sz w:val="22"/>
        </w:rPr>
        <w:t> </w:t>
      </w:r>
      <w:r>
        <w:rPr>
          <w:sz w:val="22"/>
        </w:rPr>
        <w:t>(Y/N;</w:t>
      </w:r>
      <w:r>
        <w:rPr>
          <w:spacing w:val="-2"/>
          <w:sz w:val="22"/>
        </w:rPr>
        <w:t> </w:t>
      </w:r>
      <w:r>
        <w:rPr>
          <w:sz w:val="22"/>
        </w:rPr>
        <w:t>N</w:t>
      </w:r>
      <w:r>
        <w:rPr>
          <w:spacing w:val="-3"/>
          <w:sz w:val="22"/>
        </w:rPr>
        <w:t> </w:t>
      </w:r>
      <w:r>
        <w:rPr>
          <w:i/>
          <w:sz w:val="22"/>
        </w:rPr>
        <w:t>–</w:t>
      </w:r>
      <w:r>
        <w:rPr>
          <w:i/>
          <w:spacing w:val="-4"/>
          <w:sz w:val="22"/>
        </w:rPr>
        <w:t> </w:t>
      </w:r>
      <w:r>
        <w:rPr>
          <w:sz w:val="22"/>
        </w:rPr>
        <w:t>good</w:t>
      </w:r>
      <w:r>
        <w:rPr>
          <w:spacing w:val="-2"/>
          <w:sz w:val="22"/>
        </w:rPr>
        <w:t> practice)</w:t>
      </w:r>
    </w:p>
    <w:p>
      <w:pPr>
        <w:pStyle w:val="BodyText"/>
      </w:pPr>
    </w:p>
    <w:p>
      <w:pPr>
        <w:pStyle w:val="ListParagraph"/>
        <w:numPr>
          <w:ilvl w:val="0"/>
          <w:numId w:val="86"/>
        </w:numPr>
        <w:tabs>
          <w:tab w:pos="810" w:val="left" w:leader="none"/>
        </w:tabs>
        <w:spacing w:line="240" w:lineRule="auto" w:before="0" w:after="0"/>
        <w:ind w:left="810" w:right="0" w:hanging="451"/>
        <w:jc w:val="left"/>
        <w:rPr>
          <w:sz w:val="22"/>
        </w:rPr>
      </w:pPr>
      <w:r>
        <w:rPr>
          <w:b/>
          <w:sz w:val="22"/>
        </w:rPr>
        <w:t>Air</w:t>
      </w:r>
      <w:r>
        <w:rPr>
          <w:b/>
          <w:spacing w:val="-3"/>
          <w:sz w:val="22"/>
        </w:rPr>
        <w:t> </w:t>
      </w:r>
      <w:r>
        <w:rPr>
          <w:b/>
          <w:sz w:val="22"/>
        </w:rPr>
        <w:t>Freight</w:t>
      </w:r>
      <w:r>
        <w:rPr>
          <w:b/>
          <w:spacing w:val="-2"/>
          <w:sz w:val="22"/>
        </w:rPr>
        <w:t> </w:t>
      </w:r>
      <w:r>
        <w:rPr>
          <w:sz w:val="22"/>
        </w:rPr>
        <w:t>(Y/N;</w:t>
      </w:r>
      <w:r>
        <w:rPr>
          <w:spacing w:val="-2"/>
          <w:sz w:val="22"/>
        </w:rPr>
        <w:t> </w:t>
      </w:r>
      <w:r>
        <w:rPr>
          <w:sz w:val="22"/>
        </w:rPr>
        <w:t>N</w:t>
      </w:r>
      <w:r>
        <w:rPr>
          <w:spacing w:val="-3"/>
          <w:sz w:val="22"/>
        </w:rPr>
        <w:t> </w:t>
      </w:r>
      <w:r>
        <w:rPr>
          <w:i/>
          <w:sz w:val="22"/>
        </w:rPr>
        <w:t>–</w:t>
      </w:r>
      <w:r>
        <w:rPr>
          <w:i/>
          <w:spacing w:val="-2"/>
          <w:sz w:val="22"/>
        </w:rPr>
        <w:t> </w:t>
      </w:r>
      <w:r>
        <w:rPr>
          <w:sz w:val="22"/>
        </w:rPr>
        <w:t>good</w:t>
      </w:r>
      <w:r>
        <w:rPr>
          <w:spacing w:val="-2"/>
          <w:sz w:val="22"/>
        </w:rPr>
        <w:t> practice)</w:t>
      </w:r>
    </w:p>
    <w:p>
      <w:pPr>
        <w:pStyle w:val="BodyText"/>
      </w:pPr>
    </w:p>
    <w:p>
      <w:pPr>
        <w:pStyle w:val="ListParagraph"/>
        <w:numPr>
          <w:ilvl w:val="0"/>
          <w:numId w:val="86"/>
        </w:numPr>
        <w:tabs>
          <w:tab w:pos="810" w:val="left" w:leader="none"/>
        </w:tabs>
        <w:spacing w:line="240" w:lineRule="auto" w:before="1" w:after="0"/>
        <w:ind w:left="810" w:right="0" w:hanging="451"/>
        <w:jc w:val="left"/>
        <w:rPr>
          <w:sz w:val="22"/>
        </w:rPr>
      </w:pPr>
      <w:r>
        <w:rPr>
          <w:b/>
          <w:sz w:val="22"/>
        </w:rPr>
        <w:t>Cargo</w:t>
      </w:r>
      <w:r>
        <w:rPr>
          <w:b/>
          <w:spacing w:val="-6"/>
          <w:sz w:val="22"/>
        </w:rPr>
        <w:t> </w:t>
      </w:r>
      <w:r>
        <w:rPr>
          <w:b/>
          <w:sz w:val="22"/>
        </w:rPr>
        <w:t>Handling,</w:t>
      </w:r>
      <w:r>
        <w:rPr>
          <w:b/>
          <w:spacing w:val="-3"/>
          <w:sz w:val="22"/>
        </w:rPr>
        <w:t> </w:t>
      </w:r>
      <w:r>
        <w:rPr>
          <w:b/>
          <w:sz w:val="22"/>
        </w:rPr>
        <w:t>Storage</w:t>
      </w:r>
      <w:r>
        <w:rPr>
          <w:b/>
          <w:spacing w:val="-4"/>
          <w:sz w:val="22"/>
        </w:rPr>
        <w:t> </w:t>
      </w:r>
      <w:r>
        <w:rPr>
          <w:b/>
          <w:sz w:val="22"/>
        </w:rPr>
        <w:t>and</w:t>
      </w:r>
      <w:r>
        <w:rPr>
          <w:b/>
          <w:spacing w:val="-4"/>
          <w:sz w:val="22"/>
        </w:rPr>
        <w:t> </w:t>
      </w:r>
      <w:r>
        <w:rPr>
          <w:b/>
          <w:sz w:val="22"/>
        </w:rPr>
        <w:t>Warehousing</w:t>
      </w:r>
      <w:r>
        <w:rPr>
          <w:b/>
          <w:spacing w:val="-4"/>
          <w:sz w:val="22"/>
        </w:rPr>
        <w:t> </w:t>
      </w:r>
      <w:r>
        <w:rPr>
          <w:sz w:val="22"/>
        </w:rPr>
        <w:t>(Y/N;</w:t>
      </w:r>
      <w:r>
        <w:rPr>
          <w:spacing w:val="-2"/>
          <w:sz w:val="22"/>
        </w:rPr>
        <w:t> </w:t>
      </w:r>
      <w:r>
        <w:rPr>
          <w:sz w:val="22"/>
        </w:rPr>
        <w:t>N</w:t>
      </w:r>
      <w:r>
        <w:rPr>
          <w:spacing w:val="-6"/>
          <w:sz w:val="22"/>
        </w:rPr>
        <w:t> </w:t>
      </w:r>
      <w:r>
        <w:rPr>
          <w:i/>
          <w:sz w:val="22"/>
        </w:rPr>
        <w:t>–</w:t>
      </w:r>
      <w:r>
        <w:rPr>
          <w:i/>
          <w:spacing w:val="-3"/>
          <w:sz w:val="22"/>
        </w:rPr>
        <w:t> </w:t>
      </w:r>
      <w:r>
        <w:rPr>
          <w:sz w:val="22"/>
        </w:rPr>
        <w:t>good</w:t>
      </w:r>
      <w:r>
        <w:rPr>
          <w:spacing w:val="-3"/>
          <w:sz w:val="22"/>
        </w:rPr>
        <w:t> </w:t>
      </w:r>
      <w:r>
        <w:rPr>
          <w:spacing w:val="-2"/>
          <w:sz w:val="22"/>
        </w:rPr>
        <w:t>practice)</w:t>
      </w:r>
    </w:p>
    <w:p>
      <w:pPr>
        <w:pStyle w:val="BodyText"/>
      </w:pPr>
    </w:p>
    <w:p>
      <w:pPr>
        <w:pStyle w:val="ListParagraph"/>
        <w:numPr>
          <w:ilvl w:val="0"/>
          <w:numId w:val="86"/>
        </w:numPr>
        <w:tabs>
          <w:tab w:pos="810" w:val="left" w:leader="none"/>
        </w:tabs>
        <w:spacing w:line="240" w:lineRule="auto" w:before="0" w:after="0"/>
        <w:ind w:left="810" w:right="0" w:hanging="451"/>
        <w:jc w:val="left"/>
        <w:rPr>
          <w:sz w:val="22"/>
        </w:rPr>
      </w:pPr>
      <w:r>
        <w:rPr>
          <w:b/>
          <w:sz w:val="22"/>
        </w:rPr>
        <w:t>Customs</w:t>
      </w:r>
      <w:r>
        <w:rPr>
          <w:b/>
          <w:spacing w:val="-3"/>
          <w:sz w:val="22"/>
        </w:rPr>
        <w:t> </w:t>
      </w:r>
      <w:r>
        <w:rPr>
          <w:b/>
          <w:sz w:val="22"/>
        </w:rPr>
        <w:t>Brokerage</w:t>
      </w:r>
      <w:r>
        <w:rPr>
          <w:b/>
          <w:spacing w:val="-4"/>
          <w:sz w:val="22"/>
        </w:rPr>
        <w:t> </w:t>
      </w:r>
      <w:r>
        <w:rPr>
          <w:sz w:val="22"/>
        </w:rPr>
        <w:t>(Y/N;</w:t>
      </w:r>
      <w:r>
        <w:rPr>
          <w:spacing w:val="-5"/>
          <w:sz w:val="22"/>
        </w:rPr>
        <w:t> </w:t>
      </w:r>
      <w:r>
        <w:rPr>
          <w:sz w:val="22"/>
        </w:rPr>
        <w:t>N</w:t>
      </w:r>
      <w:r>
        <w:rPr>
          <w:spacing w:val="-3"/>
          <w:sz w:val="22"/>
        </w:rPr>
        <w:t> </w:t>
      </w:r>
      <w:r>
        <w:rPr>
          <w:i/>
          <w:sz w:val="22"/>
        </w:rPr>
        <w:t>–</w:t>
      </w:r>
      <w:r>
        <w:rPr>
          <w:i/>
          <w:spacing w:val="-3"/>
          <w:sz w:val="22"/>
        </w:rPr>
        <w:t> </w:t>
      </w:r>
      <w:r>
        <w:rPr>
          <w:sz w:val="22"/>
        </w:rPr>
        <w:t>good</w:t>
      </w:r>
      <w:r>
        <w:rPr>
          <w:spacing w:val="-2"/>
          <w:sz w:val="22"/>
        </w:rPr>
        <w:t> practice)</w:t>
      </w:r>
    </w:p>
    <w:p>
      <w:pPr>
        <w:pStyle w:val="BodyText"/>
      </w:pPr>
    </w:p>
    <w:p>
      <w:pPr>
        <w:pStyle w:val="ListParagraph"/>
        <w:numPr>
          <w:ilvl w:val="0"/>
          <w:numId w:val="86"/>
        </w:numPr>
        <w:tabs>
          <w:tab w:pos="810" w:val="left" w:leader="none"/>
        </w:tabs>
        <w:spacing w:line="240" w:lineRule="auto" w:before="0" w:after="0"/>
        <w:ind w:left="810" w:right="0" w:hanging="451"/>
        <w:jc w:val="left"/>
        <w:rPr>
          <w:sz w:val="22"/>
        </w:rPr>
      </w:pPr>
      <w:r>
        <w:rPr>
          <w:b/>
          <w:sz w:val="22"/>
        </w:rPr>
        <w:t>Commercial</w:t>
      </w:r>
      <w:r>
        <w:rPr>
          <w:b/>
          <w:spacing w:val="-2"/>
          <w:sz w:val="22"/>
        </w:rPr>
        <w:t> </w:t>
      </w:r>
      <w:r>
        <w:rPr>
          <w:b/>
          <w:sz w:val="22"/>
        </w:rPr>
        <w:t>Banking</w:t>
      </w:r>
      <w:r>
        <w:rPr>
          <w:b/>
          <w:spacing w:val="-6"/>
          <w:sz w:val="22"/>
        </w:rPr>
        <w:t> </w:t>
      </w:r>
      <w:r>
        <w:rPr>
          <w:sz w:val="22"/>
        </w:rPr>
        <w:t>(Y/N;</w:t>
      </w:r>
      <w:r>
        <w:rPr>
          <w:spacing w:val="-1"/>
          <w:sz w:val="22"/>
        </w:rPr>
        <w:t> </w:t>
      </w:r>
      <w:r>
        <w:rPr>
          <w:sz w:val="22"/>
        </w:rPr>
        <w:t>N</w:t>
      </w:r>
      <w:r>
        <w:rPr>
          <w:spacing w:val="-4"/>
          <w:sz w:val="22"/>
        </w:rPr>
        <w:t> </w:t>
      </w:r>
      <w:r>
        <w:rPr>
          <w:i/>
          <w:sz w:val="22"/>
        </w:rPr>
        <w:t>–</w:t>
      </w:r>
      <w:r>
        <w:rPr>
          <w:i/>
          <w:spacing w:val="-3"/>
          <w:sz w:val="22"/>
        </w:rPr>
        <w:t> </w:t>
      </w:r>
      <w:r>
        <w:rPr>
          <w:sz w:val="22"/>
        </w:rPr>
        <w:t>good</w:t>
      </w:r>
      <w:r>
        <w:rPr>
          <w:spacing w:val="-2"/>
          <w:sz w:val="22"/>
        </w:rPr>
        <w:t> practice)</w:t>
      </w:r>
    </w:p>
    <w:p>
      <w:pPr>
        <w:pStyle w:val="ListParagraph"/>
        <w:numPr>
          <w:ilvl w:val="0"/>
          <w:numId w:val="86"/>
        </w:numPr>
        <w:tabs>
          <w:tab w:pos="810" w:val="left" w:leader="none"/>
        </w:tabs>
        <w:spacing w:line="240" w:lineRule="auto" w:before="251" w:after="0"/>
        <w:ind w:left="810" w:right="0" w:hanging="451"/>
        <w:jc w:val="left"/>
        <w:rPr>
          <w:sz w:val="22"/>
        </w:rPr>
      </w:pPr>
      <w:r>
        <w:rPr>
          <w:b/>
          <w:sz w:val="22"/>
        </w:rPr>
        <w:t>Insurance</w:t>
      </w:r>
      <w:r>
        <w:rPr>
          <w:b/>
          <w:spacing w:val="-3"/>
          <w:sz w:val="22"/>
        </w:rPr>
        <w:t> </w:t>
      </w:r>
      <w:r>
        <w:rPr>
          <w:sz w:val="22"/>
        </w:rPr>
        <w:t>(Y/N;</w:t>
      </w:r>
      <w:r>
        <w:rPr>
          <w:spacing w:val="-2"/>
          <w:sz w:val="22"/>
        </w:rPr>
        <w:t> </w:t>
      </w:r>
      <w:r>
        <w:rPr>
          <w:sz w:val="22"/>
        </w:rPr>
        <w:t>N</w:t>
      </w:r>
      <w:r>
        <w:rPr>
          <w:spacing w:val="-3"/>
          <w:sz w:val="22"/>
        </w:rPr>
        <w:t> </w:t>
      </w:r>
      <w:r>
        <w:rPr>
          <w:i/>
          <w:sz w:val="22"/>
        </w:rPr>
        <w:t>–</w:t>
      </w:r>
      <w:r>
        <w:rPr>
          <w:i/>
          <w:spacing w:val="-3"/>
          <w:sz w:val="22"/>
        </w:rPr>
        <w:t> </w:t>
      </w:r>
      <w:r>
        <w:rPr>
          <w:sz w:val="22"/>
        </w:rPr>
        <w:t>good</w:t>
      </w:r>
      <w:r>
        <w:rPr>
          <w:spacing w:val="-5"/>
          <w:sz w:val="22"/>
        </w:rPr>
        <w:t> </w:t>
      </w:r>
      <w:r>
        <w:rPr>
          <w:spacing w:val="-2"/>
          <w:sz w:val="22"/>
        </w:rPr>
        <w:t>practice)</w:t>
      </w:r>
    </w:p>
    <w:p>
      <w:pPr>
        <w:pStyle w:val="BodyText"/>
      </w:pPr>
    </w:p>
    <w:p>
      <w:pPr>
        <w:pStyle w:val="Heading2"/>
        <w:ind w:left="359" w:right="715" w:firstLine="0"/>
        <w:jc w:val="both"/>
        <w:rPr>
          <w:b w:val="0"/>
        </w:rPr>
      </w:pPr>
      <w:r>
        <w:rPr/>
        <w:t>Does</w:t>
      </w:r>
      <w:r>
        <w:rPr>
          <w:spacing w:val="-4"/>
        </w:rPr>
        <w:t> </w:t>
      </w:r>
      <w:r>
        <w:rPr/>
        <w:t>the</w:t>
      </w:r>
      <w:r>
        <w:rPr>
          <w:spacing w:val="-4"/>
        </w:rPr>
        <w:t> </w:t>
      </w:r>
      <w:r>
        <w:rPr/>
        <w:t>legal</w:t>
      </w:r>
      <w:r>
        <w:rPr>
          <w:spacing w:val="-4"/>
        </w:rPr>
        <w:t> </w:t>
      </w:r>
      <w:r>
        <w:rPr/>
        <w:t>framework</w:t>
      </w:r>
      <w:r>
        <w:rPr>
          <w:spacing w:val="-7"/>
        </w:rPr>
        <w:t> </w:t>
      </w:r>
      <w:r>
        <w:rPr/>
        <w:t>impose</w:t>
      </w:r>
      <w:r>
        <w:rPr>
          <w:spacing w:val="-7"/>
        </w:rPr>
        <w:t> </w:t>
      </w:r>
      <w:r>
        <w:rPr/>
        <w:t>specific</w:t>
      </w:r>
      <w:r>
        <w:rPr>
          <w:spacing w:val="-7"/>
        </w:rPr>
        <w:t> </w:t>
      </w:r>
      <w:r>
        <w:rPr/>
        <w:t>restrictions</w:t>
      </w:r>
      <w:r>
        <w:rPr>
          <w:spacing w:val="-4"/>
        </w:rPr>
        <w:t> </w:t>
      </w:r>
      <w:r>
        <w:rPr/>
        <w:t>concerning</w:t>
      </w:r>
      <w:r>
        <w:rPr>
          <w:spacing w:val="-5"/>
        </w:rPr>
        <w:t> </w:t>
      </w:r>
      <w:r>
        <w:rPr/>
        <w:t>the</w:t>
      </w:r>
      <w:r>
        <w:rPr>
          <w:spacing w:val="-4"/>
        </w:rPr>
        <w:t> </w:t>
      </w:r>
      <w:r>
        <w:rPr/>
        <w:t>acquisition</w:t>
      </w:r>
      <w:r>
        <w:rPr>
          <w:spacing w:val="-5"/>
        </w:rPr>
        <w:t> </w:t>
      </w:r>
      <w:r>
        <w:rPr/>
        <w:t>and</w:t>
      </w:r>
      <w:r>
        <w:rPr>
          <w:spacing w:val="-5"/>
        </w:rPr>
        <w:t> </w:t>
      </w:r>
      <w:r>
        <w:rPr/>
        <w:t>use</w:t>
      </w:r>
      <w:r>
        <w:rPr>
          <w:spacing w:val="-7"/>
        </w:rPr>
        <w:t> </w:t>
      </w:r>
      <w:r>
        <w:rPr/>
        <w:t>of</w:t>
      </w:r>
      <w:r>
        <w:rPr>
          <w:spacing w:val="-6"/>
        </w:rPr>
        <w:t> </w:t>
      </w:r>
      <w:r>
        <w:rPr/>
        <w:t>land</w:t>
      </w:r>
      <w:r>
        <w:rPr>
          <w:spacing w:val="-8"/>
        </w:rPr>
        <w:t> </w:t>
      </w:r>
      <w:r>
        <w:rPr/>
        <w:t>and real estate on foreign service providers BUT not applicable to domestic service providers in the following service subsectors? </w:t>
      </w:r>
      <w:r>
        <w:rPr>
          <w:b w:val="0"/>
        </w:rPr>
        <w:t>(questions 100 through 106)</w:t>
      </w:r>
    </w:p>
    <w:p>
      <w:pPr>
        <w:pStyle w:val="ListParagraph"/>
        <w:numPr>
          <w:ilvl w:val="0"/>
          <w:numId w:val="86"/>
        </w:numPr>
        <w:tabs>
          <w:tab w:pos="809" w:val="left" w:leader="none"/>
        </w:tabs>
        <w:spacing w:line="252" w:lineRule="exact" w:before="0" w:after="0"/>
        <w:ind w:left="809" w:right="0" w:hanging="450"/>
        <w:jc w:val="both"/>
        <w:rPr>
          <w:sz w:val="22"/>
        </w:rPr>
      </w:pPr>
      <w:r>
        <w:rPr>
          <w:b/>
          <w:sz w:val="22"/>
        </w:rPr>
        <w:t>Maritime</w:t>
      </w:r>
      <w:r>
        <w:rPr>
          <w:b/>
          <w:spacing w:val="-4"/>
          <w:sz w:val="22"/>
        </w:rPr>
        <w:t> </w:t>
      </w:r>
      <w:r>
        <w:rPr>
          <w:b/>
          <w:sz w:val="22"/>
        </w:rPr>
        <w:t>Freight</w:t>
      </w:r>
      <w:r>
        <w:rPr>
          <w:b/>
          <w:spacing w:val="-4"/>
          <w:sz w:val="22"/>
        </w:rPr>
        <w:t> </w:t>
      </w:r>
      <w:r>
        <w:rPr>
          <w:sz w:val="22"/>
        </w:rPr>
        <w:t>(Y/N;</w:t>
      </w:r>
      <w:r>
        <w:rPr>
          <w:spacing w:val="-1"/>
          <w:sz w:val="22"/>
        </w:rPr>
        <w:t> </w:t>
      </w:r>
      <w:r>
        <w:rPr>
          <w:sz w:val="22"/>
        </w:rPr>
        <w:t>N</w:t>
      </w:r>
      <w:r>
        <w:rPr>
          <w:spacing w:val="-3"/>
          <w:sz w:val="22"/>
        </w:rPr>
        <w:t> </w:t>
      </w:r>
      <w:r>
        <w:rPr>
          <w:i/>
          <w:sz w:val="22"/>
        </w:rPr>
        <w:t>–</w:t>
      </w:r>
      <w:r>
        <w:rPr>
          <w:i/>
          <w:spacing w:val="-2"/>
          <w:sz w:val="22"/>
        </w:rPr>
        <w:t> </w:t>
      </w:r>
      <w:r>
        <w:rPr>
          <w:sz w:val="22"/>
        </w:rPr>
        <w:t>good</w:t>
      </w:r>
      <w:r>
        <w:rPr>
          <w:spacing w:val="-2"/>
          <w:sz w:val="22"/>
        </w:rPr>
        <w:t> practice)</w:t>
      </w:r>
    </w:p>
    <w:p>
      <w:pPr>
        <w:pStyle w:val="BodyText"/>
        <w:spacing w:before="1"/>
      </w:pPr>
    </w:p>
    <w:p>
      <w:pPr>
        <w:pStyle w:val="ListParagraph"/>
        <w:numPr>
          <w:ilvl w:val="0"/>
          <w:numId w:val="86"/>
        </w:numPr>
        <w:tabs>
          <w:tab w:pos="809" w:val="left" w:leader="none"/>
        </w:tabs>
        <w:spacing w:line="240" w:lineRule="auto" w:before="0" w:after="0"/>
        <w:ind w:left="809" w:right="0" w:hanging="450"/>
        <w:jc w:val="left"/>
        <w:rPr>
          <w:sz w:val="22"/>
        </w:rPr>
      </w:pPr>
      <w:r>
        <w:rPr>
          <w:b/>
          <w:sz w:val="22"/>
        </w:rPr>
        <w:t>Road</w:t>
      </w:r>
      <w:r>
        <w:rPr>
          <w:b/>
          <w:spacing w:val="-3"/>
          <w:sz w:val="22"/>
        </w:rPr>
        <w:t> </w:t>
      </w:r>
      <w:r>
        <w:rPr>
          <w:b/>
          <w:sz w:val="22"/>
        </w:rPr>
        <w:t>Freight</w:t>
      </w:r>
      <w:r>
        <w:rPr>
          <w:b/>
          <w:spacing w:val="-4"/>
          <w:sz w:val="22"/>
        </w:rPr>
        <w:t> </w:t>
      </w:r>
      <w:r>
        <w:rPr>
          <w:sz w:val="22"/>
        </w:rPr>
        <w:t>(Y/N;</w:t>
      </w:r>
      <w:r>
        <w:rPr>
          <w:spacing w:val="-2"/>
          <w:sz w:val="22"/>
        </w:rPr>
        <w:t> </w:t>
      </w:r>
      <w:r>
        <w:rPr>
          <w:sz w:val="22"/>
        </w:rPr>
        <w:t>N</w:t>
      </w:r>
      <w:r>
        <w:rPr>
          <w:spacing w:val="-3"/>
          <w:sz w:val="22"/>
        </w:rPr>
        <w:t> </w:t>
      </w:r>
      <w:r>
        <w:rPr>
          <w:i/>
          <w:sz w:val="22"/>
        </w:rPr>
        <w:t>–</w:t>
      </w:r>
      <w:r>
        <w:rPr>
          <w:i/>
          <w:spacing w:val="-4"/>
          <w:sz w:val="22"/>
        </w:rPr>
        <w:t> </w:t>
      </w:r>
      <w:r>
        <w:rPr>
          <w:sz w:val="22"/>
        </w:rPr>
        <w:t>good</w:t>
      </w:r>
      <w:r>
        <w:rPr>
          <w:spacing w:val="-2"/>
          <w:sz w:val="22"/>
        </w:rPr>
        <w:t> practice)</w:t>
      </w:r>
    </w:p>
    <w:p>
      <w:pPr>
        <w:pStyle w:val="BodyText"/>
      </w:pPr>
    </w:p>
    <w:p>
      <w:pPr>
        <w:pStyle w:val="ListParagraph"/>
        <w:numPr>
          <w:ilvl w:val="0"/>
          <w:numId w:val="86"/>
        </w:numPr>
        <w:tabs>
          <w:tab w:pos="809" w:val="left" w:leader="none"/>
        </w:tabs>
        <w:spacing w:line="240" w:lineRule="auto" w:before="0" w:after="0"/>
        <w:ind w:left="809" w:right="0" w:hanging="450"/>
        <w:jc w:val="left"/>
        <w:rPr>
          <w:sz w:val="22"/>
        </w:rPr>
      </w:pPr>
      <w:r>
        <w:rPr>
          <w:b/>
          <w:sz w:val="22"/>
        </w:rPr>
        <w:t>Air</w:t>
      </w:r>
      <w:r>
        <w:rPr>
          <w:b/>
          <w:spacing w:val="-3"/>
          <w:sz w:val="22"/>
        </w:rPr>
        <w:t> </w:t>
      </w:r>
      <w:r>
        <w:rPr>
          <w:b/>
          <w:sz w:val="22"/>
        </w:rPr>
        <w:t>Freight</w:t>
      </w:r>
      <w:r>
        <w:rPr>
          <w:b/>
          <w:spacing w:val="-2"/>
          <w:sz w:val="22"/>
        </w:rPr>
        <w:t> </w:t>
      </w:r>
      <w:r>
        <w:rPr>
          <w:sz w:val="22"/>
        </w:rPr>
        <w:t>(Y/N;</w:t>
      </w:r>
      <w:r>
        <w:rPr>
          <w:spacing w:val="-2"/>
          <w:sz w:val="22"/>
        </w:rPr>
        <w:t> </w:t>
      </w:r>
      <w:r>
        <w:rPr>
          <w:sz w:val="22"/>
        </w:rPr>
        <w:t>N</w:t>
      </w:r>
      <w:r>
        <w:rPr>
          <w:spacing w:val="-3"/>
          <w:sz w:val="22"/>
        </w:rPr>
        <w:t> </w:t>
      </w:r>
      <w:r>
        <w:rPr>
          <w:i/>
          <w:sz w:val="22"/>
        </w:rPr>
        <w:t>–</w:t>
      </w:r>
      <w:r>
        <w:rPr>
          <w:i/>
          <w:spacing w:val="-2"/>
          <w:sz w:val="22"/>
        </w:rPr>
        <w:t> </w:t>
      </w:r>
      <w:r>
        <w:rPr>
          <w:sz w:val="22"/>
        </w:rPr>
        <w:t>good</w:t>
      </w:r>
      <w:r>
        <w:rPr>
          <w:spacing w:val="-2"/>
          <w:sz w:val="22"/>
        </w:rPr>
        <w:t> practice)</w:t>
      </w:r>
    </w:p>
    <w:p>
      <w:pPr>
        <w:pStyle w:val="BodyText"/>
      </w:pPr>
    </w:p>
    <w:p>
      <w:pPr>
        <w:pStyle w:val="ListParagraph"/>
        <w:numPr>
          <w:ilvl w:val="0"/>
          <w:numId w:val="86"/>
        </w:numPr>
        <w:tabs>
          <w:tab w:pos="809" w:val="left" w:leader="none"/>
        </w:tabs>
        <w:spacing w:line="240" w:lineRule="auto" w:before="0" w:after="0"/>
        <w:ind w:left="809" w:right="0" w:hanging="450"/>
        <w:jc w:val="left"/>
        <w:rPr>
          <w:sz w:val="22"/>
        </w:rPr>
      </w:pPr>
      <w:r>
        <w:rPr>
          <w:b/>
          <w:sz w:val="22"/>
        </w:rPr>
        <w:t>Cargo</w:t>
      </w:r>
      <w:r>
        <w:rPr>
          <w:b/>
          <w:spacing w:val="-6"/>
          <w:sz w:val="22"/>
        </w:rPr>
        <w:t> </w:t>
      </w:r>
      <w:r>
        <w:rPr>
          <w:b/>
          <w:sz w:val="22"/>
        </w:rPr>
        <w:t>Handling,</w:t>
      </w:r>
      <w:r>
        <w:rPr>
          <w:b/>
          <w:spacing w:val="-3"/>
          <w:sz w:val="22"/>
        </w:rPr>
        <w:t> </w:t>
      </w:r>
      <w:r>
        <w:rPr>
          <w:b/>
          <w:sz w:val="22"/>
        </w:rPr>
        <w:t>Storage</w:t>
      </w:r>
      <w:r>
        <w:rPr>
          <w:b/>
          <w:spacing w:val="-4"/>
          <w:sz w:val="22"/>
        </w:rPr>
        <w:t> </w:t>
      </w:r>
      <w:r>
        <w:rPr>
          <w:b/>
          <w:sz w:val="22"/>
        </w:rPr>
        <w:t>and</w:t>
      </w:r>
      <w:r>
        <w:rPr>
          <w:b/>
          <w:spacing w:val="-4"/>
          <w:sz w:val="22"/>
        </w:rPr>
        <w:t> </w:t>
      </w:r>
      <w:r>
        <w:rPr>
          <w:b/>
          <w:sz w:val="22"/>
        </w:rPr>
        <w:t>Warehousing</w:t>
      </w:r>
      <w:r>
        <w:rPr>
          <w:b/>
          <w:spacing w:val="-4"/>
          <w:sz w:val="22"/>
        </w:rPr>
        <w:t> </w:t>
      </w:r>
      <w:r>
        <w:rPr>
          <w:sz w:val="22"/>
        </w:rPr>
        <w:t>(Y/N;</w:t>
      </w:r>
      <w:r>
        <w:rPr>
          <w:spacing w:val="-2"/>
          <w:sz w:val="22"/>
        </w:rPr>
        <w:t> </w:t>
      </w:r>
      <w:r>
        <w:rPr>
          <w:sz w:val="22"/>
        </w:rPr>
        <w:t>N</w:t>
      </w:r>
      <w:r>
        <w:rPr>
          <w:spacing w:val="-6"/>
          <w:sz w:val="22"/>
        </w:rPr>
        <w:t> </w:t>
      </w:r>
      <w:r>
        <w:rPr>
          <w:i/>
          <w:sz w:val="22"/>
        </w:rPr>
        <w:t>–</w:t>
      </w:r>
      <w:r>
        <w:rPr>
          <w:i/>
          <w:spacing w:val="-3"/>
          <w:sz w:val="22"/>
        </w:rPr>
        <w:t> </w:t>
      </w:r>
      <w:r>
        <w:rPr>
          <w:sz w:val="22"/>
        </w:rPr>
        <w:t>good</w:t>
      </w:r>
      <w:r>
        <w:rPr>
          <w:spacing w:val="-3"/>
          <w:sz w:val="22"/>
        </w:rPr>
        <w:t> </w:t>
      </w:r>
      <w:r>
        <w:rPr>
          <w:spacing w:val="-2"/>
          <w:sz w:val="22"/>
        </w:rPr>
        <w:t>practice)</w:t>
      </w:r>
    </w:p>
    <w:p>
      <w:pPr>
        <w:pStyle w:val="BodyText"/>
        <w:spacing w:before="1"/>
      </w:pPr>
    </w:p>
    <w:p>
      <w:pPr>
        <w:pStyle w:val="ListParagraph"/>
        <w:numPr>
          <w:ilvl w:val="0"/>
          <w:numId w:val="86"/>
        </w:numPr>
        <w:tabs>
          <w:tab w:pos="809" w:val="left" w:leader="none"/>
        </w:tabs>
        <w:spacing w:line="240" w:lineRule="auto" w:before="0" w:after="0"/>
        <w:ind w:left="809" w:right="0" w:hanging="450"/>
        <w:jc w:val="left"/>
        <w:rPr>
          <w:sz w:val="22"/>
        </w:rPr>
      </w:pPr>
      <w:r>
        <w:rPr>
          <w:b/>
          <w:sz w:val="22"/>
        </w:rPr>
        <w:t>Customs</w:t>
      </w:r>
      <w:r>
        <w:rPr>
          <w:b/>
          <w:spacing w:val="-3"/>
          <w:sz w:val="22"/>
        </w:rPr>
        <w:t> </w:t>
      </w:r>
      <w:r>
        <w:rPr>
          <w:b/>
          <w:sz w:val="22"/>
        </w:rPr>
        <w:t>Brokerage</w:t>
      </w:r>
      <w:r>
        <w:rPr>
          <w:b/>
          <w:spacing w:val="-4"/>
          <w:sz w:val="22"/>
        </w:rPr>
        <w:t> </w:t>
      </w:r>
      <w:r>
        <w:rPr>
          <w:sz w:val="22"/>
        </w:rPr>
        <w:t>(Y/N;</w:t>
      </w:r>
      <w:r>
        <w:rPr>
          <w:spacing w:val="-5"/>
          <w:sz w:val="22"/>
        </w:rPr>
        <w:t> </w:t>
      </w:r>
      <w:r>
        <w:rPr>
          <w:sz w:val="22"/>
        </w:rPr>
        <w:t>N</w:t>
      </w:r>
      <w:r>
        <w:rPr>
          <w:spacing w:val="-3"/>
          <w:sz w:val="22"/>
        </w:rPr>
        <w:t> </w:t>
      </w:r>
      <w:r>
        <w:rPr>
          <w:i/>
          <w:sz w:val="22"/>
        </w:rPr>
        <w:t>–</w:t>
      </w:r>
      <w:r>
        <w:rPr>
          <w:i/>
          <w:spacing w:val="-3"/>
          <w:sz w:val="22"/>
        </w:rPr>
        <w:t> </w:t>
      </w:r>
      <w:r>
        <w:rPr>
          <w:sz w:val="22"/>
        </w:rPr>
        <w:t>good</w:t>
      </w:r>
      <w:r>
        <w:rPr>
          <w:spacing w:val="-2"/>
          <w:sz w:val="22"/>
        </w:rPr>
        <w:t> practice)</w:t>
      </w:r>
    </w:p>
    <w:p>
      <w:pPr>
        <w:pStyle w:val="ListParagraph"/>
        <w:numPr>
          <w:ilvl w:val="0"/>
          <w:numId w:val="86"/>
        </w:numPr>
        <w:tabs>
          <w:tab w:pos="809" w:val="left" w:leader="none"/>
        </w:tabs>
        <w:spacing w:line="240" w:lineRule="auto" w:before="251" w:after="0"/>
        <w:ind w:left="809" w:right="0" w:hanging="450"/>
        <w:jc w:val="left"/>
        <w:rPr>
          <w:sz w:val="22"/>
        </w:rPr>
      </w:pPr>
      <w:r>
        <w:rPr>
          <w:b/>
          <w:sz w:val="22"/>
        </w:rPr>
        <w:t>Commercial</w:t>
      </w:r>
      <w:r>
        <w:rPr>
          <w:b/>
          <w:spacing w:val="-2"/>
          <w:sz w:val="22"/>
        </w:rPr>
        <w:t> </w:t>
      </w:r>
      <w:r>
        <w:rPr>
          <w:b/>
          <w:sz w:val="22"/>
        </w:rPr>
        <w:t>Banking</w:t>
      </w:r>
      <w:r>
        <w:rPr>
          <w:b/>
          <w:spacing w:val="-6"/>
          <w:sz w:val="22"/>
        </w:rPr>
        <w:t> </w:t>
      </w:r>
      <w:r>
        <w:rPr>
          <w:sz w:val="22"/>
        </w:rPr>
        <w:t>(Y/N;</w:t>
      </w:r>
      <w:r>
        <w:rPr>
          <w:spacing w:val="-1"/>
          <w:sz w:val="22"/>
        </w:rPr>
        <w:t> </w:t>
      </w:r>
      <w:r>
        <w:rPr>
          <w:sz w:val="22"/>
        </w:rPr>
        <w:t>N</w:t>
      </w:r>
      <w:r>
        <w:rPr>
          <w:spacing w:val="-4"/>
          <w:sz w:val="22"/>
        </w:rPr>
        <w:t> </w:t>
      </w:r>
      <w:r>
        <w:rPr>
          <w:i/>
          <w:sz w:val="22"/>
        </w:rPr>
        <w:t>–</w:t>
      </w:r>
      <w:r>
        <w:rPr>
          <w:i/>
          <w:spacing w:val="-3"/>
          <w:sz w:val="22"/>
        </w:rPr>
        <w:t> </w:t>
      </w:r>
      <w:r>
        <w:rPr>
          <w:sz w:val="22"/>
        </w:rPr>
        <w:t>good</w:t>
      </w:r>
      <w:r>
        <w:rPr>
          <w:spacing w:val="-2"/>
          <w:sz w:val="22"/>
        </w:rPr>
        <w:t> practice)</w:t>
      </w:r>
    </w:p>
    <w:p>
      <w:pPr>
        <w:pStyle w:val="BodyText"/>
      </w:pPr>
    </w:p>
    <w:p>
      <w:pPr>
        <w:pStyle w:val="ListParagraph"/>
        <w:numPr>
          <w:ilvl w:val="0"/>
          <w:numId w:val="86"/>
        </w:numPr>
        <w:tabs>
          <w:tab w:pos="809" w:val="left" w:leader="none"/>
        </w:tabs>
        <w:spacing w:line="240" w:lineRule="auto" w:before="0" w:after="0"/>
        <w:ind w:left="809" w:right="0" w:hanging="450"/>
        <w:jc w:val="left"/>
        <w:rPr>
          <w:sz w:val="22"/>
        </w:rPr>
      </w:pPr>
      <w:r>
        <w:rPr>
          <w:b/>
          <w:sz w:val="22"/>
        </w:rPr>
        <w:t>Insurance</w:t>
      </w:r>
      <w:r>
        <w:rPr>
          <w:b/>
          <w:spacing w:val="-3"/>
          <w:sz w:val="22"/>
        </w:rPr>
        <w:t> </w:t>
      </w:r>
      <w:r>
        <w:rPr>
          <w:sz w:val="22"/>
        </w:rPr>
        <w:t>(Y/N;</w:t>
      </w:r>
      <w:r>
        <w:rPr>
          <w:spacing w:val="-2"/>
          <w:sz w:val="22"/>
        </w:rPr>
        <w:t> </w:t>
      </w:r>
      <w:r>
        <w:rPr>
          <w:sz w:val="22"/>
        </w:rPr>
        <w:t>N</w:t>
      </w:r>
      <w:r>
        <w:rPr>
          <w:spacing w:val="-3"/>
          <w:sz w:val="22"/>
        </w:rPr>
        <w:t> </w:t>
      </w:r>
      <w:r>
        <w:rPr>
          <w:i/>
          <w:sz w:val="22"/>
        </w:rPr>
        <w:t>–</w:t>
      </w:r>
      <w:r>
        <w:rPr>
          <w:i/>
          <w:spacing w:val="-3"/>
          <w:sz w:val="22"/>
        </w:rPr>
        <w:t> </w:t>
      </w:r>
      <w:r>
        <w:rPr>
          <w:sz w:val="22"/>
        </w:rPr>
        <w:t>good</w:t>
      </w:r>
      <w:r>
        <w:rPr>
          <w:spacing w:val="-5"/>
          <w:sz w:val="22"/>
        </w:rPr>
        <w:t> </w:t>
      </w:r>
      <w:r>
        <w:rPr>
          <w:spacing w:val="-2"/>
          <w:sz w:val="22"/>
        </w:rPr>
        <w:t>practice)</w:t>
      </w:r>
    </w:p>
    <w:p>
      <w:pPr>
        <w:pStyle w:val="BodyText"/>
      </w:pPr>
    </w:p>
    <w:p>
      <w:pPr>
        <w:pStyle w:val="Heading2"/>
        <w:ind w:left="359" w:right="716" w:firstLine="0"/>
        <w:jc w:val="both"/>
        <w:rPr>
          <w:b w:val="0"/>
        </w:rPr>
      </w:pPr>
      <w:r>
        <w:rPr/>
        <w:t>Does</w:t>
      </w:r>
      <w:r>
        <w:rPr>
          <w:spacing w:val="-5"/>
        </w:rPr>
        <w:t> </w:t>
      </w:r>
      <w:r>
        <w:rPr/>
        <w:t>the</w:t>
      </w:r>
      <w:r>
        <w:rPr>
          <w:spacing w:val="-8"/>
        </w:rPr>
        <w:t> </w:t>
      </w:r>
      <w:r>
        <w:rPr/>
        <w:t>legal</w:t>
      </w:r>
      <w:r>
        <w:rPr>
          <w:spacing w:val="-5"/>
        </w:rPr>
        <w:t> </w:t>
      </w:r>
      <w:r>
        <w:rPr/>
        <w:t>framework</w:t>
      </w:r>
      <w:r>
        <w:rPr>
          <w:spacing w:val="-8"/>
        </w:rPr>
        <w:t> </w:t>
      </w:r>
      <w:r>
        <w:rPr/>
        <w:t>impose</w:t>
      </w:r>
      <w:r>
        <w:rPr>
          <w:spacing w:val="-5"/>
        </w:rPr>
        <w:t> </w:t>
      </w:r>
      <w:r>
        <w:rPr/>
        <w:t>any</w:t>
      </w:r>
      <w:r>
        <w:rPr>
          <w:spacing w:val="-6"/>
        </w:rPr>
        <w:t> </w:t>
      </w:r>
      <w:r>
        <w:rPr/>
        <w:t>additional</w:t>
      </w:r>
      <w:r>
        <w:rPr>
          <w:spacing w:val="-5"/>
        </w:rPr>
        <w:t> </w:t>
      </w:r>
      <w:r>
        <w:rPr/>
        <w:t>licensing</w:t>
      </w:r>
      <w:r>
        <w:rPr>
          <w:spacing w:val="-8"/>
        </w:rPr>
        <w:t> </w:t>
      </w:r>
      <w:r>
        <w:rPr/>
        <w:t>or</w:t>
      </w:r>
      <w:r>
        <w:rPr>
          <w:spacing w:val="-5"/>
        </w:rPr>
        <w:t> </w:t>
      </w:r>
      <w:r>
        <w:rPr/>
        <w:t>authorization</w:t>
      </w:r>
      <w:r>
        <w:rPr>
          <w:spacing w:val="-9"/>
        </w:rPr>
        <w:t> </w:t>
      </w:r>
      <w:r>
        <w:rPr/>
        <w:t>requirements</w:t>
      </w:r>
      <w:r>
        <w:rPr>
          <w:spacing w:val="-8"/>
        </w:rPr>
        <w:t> </w:t>
      </w:r>
      <w:r>
        <w:rPr/>
        <w:t>specifically on</w:t>
      </w:r>
      <w:r>
        <w:rPr>
          <w:spacing w:val="-14"/>
        </w:rPr>
        <w:t> </w:t>
      </w:r>
      <w:r>
        <w:rPr/>
        <w:t>foreign</w:t>
      </w:r>
      <w:r>
        <w:rPr>
          <w:spacing w:val="-13"/>
        </w:rPr>
        <w:t> </w:t>
      </w:r>
      <w:r>
        <w:rPr/>
        <w:t>service</w:t>
      </w:r>
      <w:r>
        <w:rPr>
          <w:spacing w:val="-14"/>
        </w:rPr>
        <w:t> </w:t>
      </w:r>
      <w:r>
        <w:rPr/>
        <w:t>providers</w:t>
      </w:r>
      <w:r>
        <w:rPr>
          <w:spacing w:val="-12"/>
        </w:rPr>
        <w:t> </w:t>
      </w:r>
      <w:r>
        <w:rPr/>
        <w:t>BUT</w:t>
      </w:r>
      <w:r>
        <w:rPr>
          <w:spacing w:val="-14"/>
        </w:rPr>
        <w:t> </w:t>
      </w:r>
      <w:r>
        <w:rPr/>
        <w:t>not</w:t>
      </w:r>
      <w:r>
        <w:rPr>
          <w:spacing w:val="-11"/>
        </w:rPr>
        <w:t> </w:t>
      </w:r>
      <w:r>
        <w:rPr/>
        <w:t>applicable</w:t>
      </w:r>
      <w:r>
        <w:rPr>
          <w:spacing w:val="-14"/>
        </w:rPr>
        <w:t> </w:t>
      </w:r>
      <w:r>
        <w:rPr/>
        <w:t>to</w:t>
      </w:r>
      <w:r>
        <w:rPr>
          <w:spacing w:val="-12"/>
        </w:rPr>
        <w:t> </w:t>
      </w:r>
      <w:r>
        <w:rPr/>
        <w:t>domestic</w:t>
      </w:r>
      <w:r>
        <w:rPr>
          <w:spacing w:val="-14"/>
        </w:rPr>
        <w:t> </w:t>
      </w:r>
      <w:r>
        <w:rPr/>
        <w:t>service</w:t>
      </w:r>
      <w:r>
        <w:rPr>
          <w:spacing w:val="-14"/>
        </w:rPr>
        <w:t> </w:t>
      </w:r>
      <w:r>
        <w:rPr/>
        <w:t>providers</w:t>
      </w:r>
      <w:r>
        <w:rPr>
          <w:spacing w:val="-14"/>
        </w:rPr>
        <w:t> </w:t>
      </w:r>
      <w:r>
        <w:rPr/>
        <w:t>in</w:t>
      </w:r>
      <w:r>
        <w:rPr>
          <w:spacing w:val="-12"/>
        </w:rPr>
        <w:t> </w:t>
      </w:r>
      <w:r>
        <w:rPr/>
        <w:t>the</w:t>
      </w:r>
      <w:r>
        <w:rPr>
          <w:spacing w:val="-14"/>
        </w:rPr>
        <w:t> </w:t>
      </w:r>
      <w:r>
        <w:rPr/>
        <w:t>following</w:t>
      </w:r>
      <w:r>
        <w:rPr>
          <w:spacing w:val="-14"/>
        </w:rPr>
        <w:t> </w:t>
      </w:r>
      <w:r>
        <w:rPr/>
        <w:t>service subsector? </w:t>
      </w:r>
      <w:r>
        <w:rPr>
          <w:b w:val="0"/>
        </w:rPr>
        <w:t>(questions 107 through 113)</w:t>
      </w:r>
    </w:p>
    <w:p>
      <w:pPr>
        <w:pStyle w:val="ListParagraph"/>
        <w:numPr>
          <w:ilvl w:val="0"/>
          <w:numId w:val="86"/>
        </w:numPr>
        <w:tabs>
          <w:tab w:pos="809" w:val="left" w:leader="none"/>
        </w:tabs>
        <w:spacing w:line="252" w:lineRule="exact" w:before="0" w:after="0"/>
        <w:ind w:left="809" w:right="0" w:hanging="450"/>
        <w:jc w:val="both"/>
        <w:rPr>
          <w:sz w:val="22"/>
        </w:rPr>
      </w:pPr>
      <w:r>
        <w:rPr>
          <w:b/>
          <w:sz w:val="22"/>
        </w:rPr>
        <w:t>Maritime</w:t>
      </w:r>
      <w:r>
        <w:rPr>
          <w:b/>
          <w:spacing w:val="-4"/>
          <w:sz w:val="22"/>
        </w:rPr>
        <w:t> </w:t>
      </w:r>
      <w:r>
        <w:rPr>
          <w:b/>
          <w:sz w:val="22"/>
        </w:rPr>
        <w:t>Freight</w:t>
      </w:r>
      <w:r>
        <w:rPr>
          <w:b/>
          <w:spacing w:val="-4"/>
          <w:sz w:val="22"/>
        </w:rPr>
        <w:t> </w:t>
      </w:r>
      <w:r>
        <w:rPr>
          <w:sz w:val="22"/>
        </w:rPr>
        <w:t>(Y/N;</w:t>
      </w:r>
      <w:r>
        <w:rPr>
          <w:spacing w:val="-1"/>
          <w:sz w:val="22"/>
        </w:rPr>
        <w:t> </w:t>
      </w:r>
      <w:r>
        <w:rPr>
          <w:sz w:val="22"/>
        </w:rPr>
        <w:t>N</w:t>
      </w:r>
      <w:r>
        <w:rPr>
          <w:spacing w:val="-3"/>
          <w:sz w:val="22"/>
        </w:rPr>
        <w:t> </w:t>
      </w:r>
      <w:r>
        <w:rPr>
          <w:i/>
          <w:sz w:val="22"/>
        </w:rPr>
        <w:t>–</w:t>
      </w:r>
      <w:r>
        <w:rPr>
          <w:i/>
          <w:spacing w:val="-2"/>
          <w:sz w:val="22"/>
        </w:rPr>
        <w:t> </w:t>
      </w:r>
      <w:r>
        <w:rPr>
          <w:sz w:val="22"/>
        </w:rPr>
        <w:t>good</w:t>
      </w:r>
      <w:r>
        <w:rPr>
          <w:spacing w:val="-2"/>
          <w:sz w:val="22"/>
        </w:rPr>
        <w:t> practice)</w:t>
      </w:r>
    </w:p>
    <w:p>
      <w:pPr>
        <w:pStyle w:val="BodyText"/>
        <w:spacing w:before="1"/>
      </w:pPr>
    </w:p>
    <w:p>
      <w:pPr>
        <w:pStyle w:val="ListParagraph"/>
        <w:numPr>
          <w:ilvl w:val="0"/>
          <w:numId w:val="86"/>
        </w:numPr>
        <w:tabs>
          <w:tab w:pos="809" w:val="left" w:leader="none"/>
        </w:tabs>
        <w:spacing w:line="240" w:lineRule="auto" w:before="0" w:after="0"/>
        <w:ind w:left="809" w:right="0" w:hanging="450"/>
        <w:jc w:val="left"/>
        <w:rPr>
          <w:sz w:val="22"/>
        </w:rPr>
      </w:pPr>
      <w:r>
        <w:rPr>
          <w:b/>
          <w:sz w:val="22"/>
        </w:rPr>
        <w:t>Road</w:t>
      </w:r>
      <w:r>
        <w:rPr>
          <w:b/>
          <w:spacing w:val="-3"/>
          <w:sz w:val="22"/>
        </w:rPr>
        <w:t> </w:t>
      </w:r>
      <w:r>
        <w:rPr>
          <w:b/>
          <w:sz w:val="22"/>
        </w:rPr>
        <w:t>Freight</w:t>
      </w:r>
      <w:r>
        <w:rPr>
          <w:b/>
          <w:spacing w:val="-4"/>
          <w:sz w:val="22"/>
        </w:rPr>
        <w:t> </w:t>
      </w:r>
      <w:r>
        <w:rPr>
          <w:sz w:val="22"/>
        </w:rPr>
        <w:t>(Y/N;</w:t>
      </w:r>
      <w:r>
        <w:rPr>
          <w:spacing w:val="-2"/>
          <w:sz w:val="22"/>
        </w:rPr>
        <w:t> </w:t>
      </w:r>
      <w:r>
        <w:rPr>
          <w:sz w:val="22"/>
        </w:rPr>
        <w:t>N</w:t>
      </w:r>
      <w:r>
        <w:rPr>
          <w:spacing w:val="-3"/>
          <w:sz w:val="22"/>
        </w:rPr>
        <w:t> </w:t>
      </w:r>
      <w:r>
        <w:rPr>
          <w:i/>
          <w:sz w:val="22"/>
        </w:rPr>
        <w:t>–</w:t>
      </w:r>
      <w:r>
        <w:rPr>
          <w:i/>
          <w:spacing w:val="-4"/>
          <w:sz w:val="22"/>
        </w:rPr>
        <w:t> </w:t>
      </w:r>
      <w:r>
        <w:rPr>
          <w:sz w:val="22"/>
        </w:rPr>
        <w:t>good</w:t>
      </w:r>
      <w:r>
        <w:rPr>
          <w:spacing w:val="-2"/>
          <w:sz w:val="22"/>
        </w:rPr>
        <w:t> practice)</w:t>
      </w:r>
    </w:p>
    <w:p>
      <w:pPr>
        <w:pStyle w:val="BodyText"/>
      </w:pPr>
    </w:p>
    <w:p>
      <w:pPr>
        <w:pStyle w:val="ListParagraph"/>
        <w:numPr>
          <w:ilvl w:val="0"/>
          <w:numId w:val="86"/>
        </w:numPr>
        <w:tabs>
          <w:tab w:pos="808" w:val="left" w:leader="none"/>
        </w:tabs>
        <w:spacing w:line="240" w:lineRule="auto" w:before="0" w:after="0"/>
        <w:ind w:left="808" w:right="0" w:hanging="450"/>
        <w:jc w:val="left"/>
        <w:rPr>
          <w:sz w:val="22"/>
        </w:rPr>
      </w:pPr>
      <w:r>
        <w:rPr>
          <w:b/>
          <w:sz w:val="22"/>
        </w:rPr>
        <w:t>Air</w:t>
      </w:r>
      <w:r>
        <w:rPr>
          <w:b/>
          <w:spacing w:val="-3"/>
          <w:sz w:val="22"/>
        </w:rPr>
        <w:t> </w:t>
      </w:r>
      <w:r>
        <w:rPr>
          <w:b/>
          <w:sz w:val="22"/>
        </w:rPr>
        <w:t>Freight</w:t>
      </w:r>
      <w:r>
        <w:rPr>
          <w:b/>
          <w:spacing w:val="-2"/>
          <w:sz w:val="22"/>
        </w:rPr>
        <w:t> </w:t>
      </w:r>
      <w:r>
        <w:rPr>
          <w:sz w:val="22"/>
        </w:rPr>
        <w:t>(Y/N;</w:t>
      </w:r>
      <w:r>
        <w:rPr>
          <w:spacing w:val="-2"/>
          <w:sz w:val="22"/>
        </w:rPr>
        <w:t> </w:t>
      </w:r>
      <w:r>
        <w:rPr>
          <w:sz w:val="22"/>
        </w:rPr>
        <w:t>N</w:t>
      </w:r>
      <w:r>
        <w:rPr>
          <w:spacing w:val="-3"/>
          <w:sz w:val="22"/>
        </w:rPr>
        <w:t> </w:t>
      </w:r>
      <w:r>
        <w:rPr>
          <w:i/>
          <w:sz w:val="22"/>
        </w:rPr>
        <w:t>–</w:t>
      </w:r>
      <w:r>
        <w:rPr>
          <w:i/>
          <w:spacing w:val="-2"/>
          <w:sz w:val="22"/>
        </w:rPr>
        <w:t> </w:t>
      </w:r>
      <w:r>
        <w:rPr>
          <w:sz w:val="22"/>
        </w:rPr>
        <w:t>good</w:t>
      </w:r>
      <w:r>
        <w:rPr>
          <w:spacing w:val="-2"/>
          <w:sz w:val="22"/>
        </w:rPr>
        <w:t> practice)</w:t>
      </w:r>
    </w:p>
    <w:p>
      <w:pPr>
        <w:pStyle w:val="BodyText"/>
      </w:pPr>
    </w:p>
    <w:p>
      <w:pPr>
        <w:pStyle w:val="ListParagraph"/>
        <w:numPr>
          <w:ilvl w:val="0"/>
          <w:numId w:val="86"/>
        </w:numPr>
        <w:tabs>
          <w:tab w:pos="808" w:val="left" w:leader="none"/>
        </w:tabs>
        <w:spacing w:line="240" w:lineRule="auto" w:before="0" w:after="0"/>
        <w:ind w:left="808" w:right="0" w:hanging="450"/>
        <w:jc w:val="left"/>
        <w:rPr>
          <w:sz w:val="22"/>
        </w:rPr>
      </w:pPr>
      <w:r>
        <w:rPr>
          <w:b/>
          <w:sz w:val="22"/>
        </w:rPr>
        <w:t>Cargo</w:t>
      </w:r>
      <w:r>
        <w:rPr>
          <w:b/>
          <w:spacing w:val="-6"/>
          <w:sz w:val="22"/>
        </w:rPr>
        <w:t> </w:t>
      </w:r>
      <w:r>
        <w:rPr>
          <w:b/>
          <w:sz w:val="22"/>
        </w:rPr>
        <w:t>handling,</w:t>
      </w:r>
      <w:r>
        <w:rPr>
          <w:b/>
          <w:spacing w:val="-3"/>
          <w:sz w:val="22"/>
        </w:rPr>
        <w:t> </w:t>
      </w:r>
      <w:r>
        <w:rPr>
          <w:b/>
          <w:sz w:val="22"/>
        </w:rPr>
        <w:t>Storage</w:t>
      </w:r>
      <w:r>
        <w:rPr>
          <w:b/>
          <w:spacing w:val="-4"/>
          <w:sz w:val="22"/>
        </w:rPr>
        <w:t> </w:t>
      </w:r>
      <w:r>
        <w:rPr>
          <w:b/>
          <w:sz w:val="22"/>
        </w:rPr>
        <w:t>and</w:t>
      </w:r>
      <w:r>
        <w:rPr>
          <w:b/>
          <w:spacing w:val="-4"/>
          <w:sz w:val="22"/>
        </w:rPr>
        <w:t> </w:t>
      </w:r>
      <w:r>
        <w:rPr>
          <w:b/>
          <w:sz w:val="22"/>
        </w:rPr>
        <w:t>Warehousing</w:t>
      </w:r>
      <w:r>
        <w:rPr>
          <w:b/>
          <w:spacing w:val="-4"/>
          <w:sz w:val="22"/>
        </w:rPr>
        <w:t> </w:t>
      </w:r>
      <w:r>
        <w:rPr>
          <w:sz w:val="22"/>
        </w:rPr>
        <w:t>(Y/N;</w:t>
      </w:r>
      <w:r>
        <w:rPr>
          <w:spacing w:val="-2"/>
          <w:sz w:val="22"/>
        </w:rPr>
        <w:t> </w:t>
      </w:r>
      <w:r>
        <w:rPr>
          <w:sz w:val="22"/>
        </w:rPr>
        <w:t>N</w:t>
      </w:r>
      <w:r>
        <w:rPr>
          <w:spacing w:val="-6"/>
          <w:sz w:val="22"/>
        </w:rPr>
        <w:t> </w:t>
      </w:r>
      <w:r>
        <w:rPr>
          <w:i/>
          <w:sz w:val="22"/>
        </w:rPr>
        <w:t>–</w:t>
      </w:r>
      <w:r>
        <w:rPr>
          <w:i/>
          <w:spacing w:val="-3"/>
          <w:sz w:val="22"/>
        </w:rPr>
        <w:t> </w:t>
      </w:r>
      <w:r>
        <w:rPr>
          <w:sz w:val="22"/>
        </w:rPr>
        <w:t>good</w:t>
      </w:r>
      <w:r>
        <w:rPr>
          <w:spacing w:val="-3"/>
          <w:sz w:val="22"/>
        </w:rPr>
        <w:t> </w:t>
      </w:r>
      <w:r>
        <w:rPr>
          <w:spacing w:val="-2"/>
          <w:sz w:val="22"/>
        </w:rPr>
        <w:t>practice)</w:t>
      </w:r>
    </w:p>
    <w:p>
      <w:pPr>
        <w:pStyle w:val="BodyText"/>
        <w:spacing w:before="1"/>
      </w:pPr>
    </w:p>
    <w:p>
      <w:pPr>
        <w:pStyle w:val="ListParagraph"/>
        <w:numPr>
          <w:ilvl w:val="0"/>
          <w:numId w:val="86"/>
        </w:numPr>
        <w:tabs>
          <w:tab w:pos="808" w:val="left" w:leader="none"/>
        </w:tabs>
        <w:spacing w:line="240" w:lineRule="auto" w:before="0" w:after="0"/>
        <w:ind w:left="808" w:right="0" w:hanging="450"/>
        <w:jc w:val="left"/>
        <w:rPr>
          <w:sz w:val="22"/>
        </w:rPr>
      </w:pPr>
      <w:r>
        <w:rPr>
          <w:b/>
          <w:sz w:val="22"/>
        </w:rPr>
        <w:t>Customs</w:t>
      </w:r>
      <w:r>
        <w:rPr>
          <w:b/>
          <w:spacing w:val="-3"/>
          <w:sz w:val="22"/>
        </w:rPr>
        <w:t> </w:t>
      </w:r>
      <w:r>
        <w:rPr>
          <w:b/>
          <w:sz w:val="22"/>
        </w:rPr>
        <w:t>Brokerage</w:t>
      </w:r>
      <w:r>
        <w:rPr>
          <w:b/>
          <w:spacing w:val="-4"/>
          <w:sz w:val="22"/>
        </w:rPr>
        <w:t> </w:t>
      </w:r>
      <w:r>
        <w:rPr>
          <w:sz w:val="22"/>
        </w:rPr>
        <w:t>(Y/N;</w:t>
      </w:r>
      <w:r>
        <w:rPr>
          <w:spacing w:val="-5"/>
          <w:sz w:val="22"/>
        </w:rPr>
        <w:t> </w:t>
      </w:r>
      <w:r>
        <w:rPr>
          <w:sz w:val="22"/>
        </w:rPr>
        <w:t>N</w:t>
      </w:r>
      <w:r>
        <w:rPr>
          <w:spacing w:val="-3"/>
          <w:sz w:val="22"/>
        </w:rPr>
        <w:t> </w:t>
      </w:r>
      <w:r>
        <w:rPr>
          <w:i/>
          <w:sz w:val="22"/>
        </w:rPr>
        <w:t>–</w:t>
      </w:r>
      <w:r>
        <w:rPr>
          <w:i/>
          <w:spacing w:val="-3"/>
          <w:sz w:val="22"/>
        </w:rPr>
        <w:t> </w:t>
      </w:r>
      <w:r>
        <w:rPr>
          <w:sz w:val="22"/>
        </w:rPr>
        <w:t>good</w:t>
      </w:r>
      <w:r>
        <w:rPr>
          <w:spacing w:val="-2"/>
          <w:sz w:val="22"/>
        </w:rPr>
        <w:t> practice)</w:t>
      </w:r>
    </w:p>
    <w:p>
      <w:pPr>
        <w:pStyle w:val="ListParagraph"/>
        <w:numPr>
          <w:ilvl w:val="0"/>
          <w:numId w:val="86"/>
        </w:numPr>
        <w:tabs>
          <w:tab w:pos="808" w:val="left" w:leader="none"/>
        </w:tabs>
        <w:spacing w:line="240" w:lineRule="auto" w:before="251" w:after="0"/>
        <w:ind w:left="808" w:right="0" w:hanging="450"/>
        <w:jc w:val="left"/>
        <w:rPr>
          <w:sz w:val="22"/>
        </w:rPr>
      </w:pPr>
      <w:r>
        <w:rPr>
          <w:b/>
          <w:sz w:val="22"/>
        </w:rPr>
        <w:t>Commercial</w:t>
      </w:r>
      <w:r>
        <w:rPr>
          <w:b/>
          <w:spacing w:val="-2"/>
          <w:sz w:val="22"/>
        </w:rPr>
        <w:t> </w:t>
      </w:r>
      <w:r>
        <w:rPr>
          <w:b/>
          <w:sz w:val="22"/>
        </w:rPr>
        <w:t>Banking</w:t>
      </w:r>
      <w:r>
        <w:rPr>
          <w:b/>
          <w:spacing w:val="-6"/>
          <w:sz w:val="22"/>
        </w:rPr>
        <w:t> </w:t>
      </w:r>
      <w:r>
        <w:rPr>
          <w:sz w:val="22"/>
        </w:rPr>
        <w:t>(Y/N;</w:t>
      </w:r>
      <w:r>
        <w:rPr>
          <w:spacing w:val="-1"/>
          <w:sz w:val="22"/>
        </w:rPr>
        <w:t> </w:t>
      </w:r>
      <w:r>
        <w:rPr>
          <w:sz w:val="22"/>
        </w:rPr>
        <w:t>N</w:t>
      </w:r>
      <w:r>
        <w:rPr>
          <w:spacing w:val="-4"/>
          <w:sz w:val="22"/>
        </w:rPr>
        <w:t> </w:t>
      </w:r>
      <w:r>
        <w:rPr>
          <w:i/>
          <w:sz w:val="22"/>
        </w:rPr>
        <w:t>–</w:t>
      </w:r>
      <w:r>
        <w:rPr>
          <w:i/>
          <w:spacing w:val="-3"/>
          <w:sz w:val="22"/>
        </w:rPr>
        <w:t> </w:t>
      </w:r>
      <w:r>
        <w:rPr>
          <w:sz w:val="22"/>
        </w:rPr>
        <w:t>good</w:t>
      </w:r>
      <w:r>
        <w:rPr>
          <w:spacing w:val="-2"/>
          <w:sz w:val="22"/>
        </w:rPr>
        <w:t> practice)</w:t>
      </w:r>
    </w:p>
    <w:p>
      <w:pPr>
        <w:pStyle w:val="ListParagraph"/>
        <w:spacing w:after="0" w:line="240" w:lineRule="auto"/>
        <w:jc w:val="left"/>
        <w:rPr>
          <w:sz w:val="22"/>
        </w:rPr>
        <w:sectPr>
          <w:pgSz w:w="12240" w:h="15840"/>
          <w:pgMar w:header="0" w:footer="522" w:top="1620" w:bottom="720" w:left="1080" w:right="720"/>
        </w:sectPr>
      </w:pPr>
    </w:p>
    <w:p>
      <w:pPr>
        <w:pStyle w:val="ListParagraph"/>
        <w:numPr>
          <w:ilvl w:val="0"/>
          <w:numId w:val="86"/>
        </w:numPr>
        <w:tabs>
          <w:tab w:pos="810" w:val="left" w:leader="none"/>
        </w:tabs>
        <w:spacing w:line="240" w:lineRule="auto" w:before="70" w:after="0"/>
        <w:ind w:left="810" w:right="0" w:hanging="450"/>
        <w:jc w:val="left"/>
        <w:rPr>
          <w:sz w:val="22"/>
        </w:rPr>
      </w:pPr>
      <w:r>
        <w:rPr>
          <w:b/>
          <w:sz w:val="22"/>
        </w:rPr>
        <w:t>Insurance</w:t>
      </w:r>
      <w:r>
        <w:rPr>
          <w:b/>
          <w:spacing w:val="-3"/>
          <w:sz w:val="22"/>
        </w:rPr>
        <w:t> </w:t>
      </w:r>
      <w:r>
        <w:rPr>
          <w:sz w:val="22"/>
        </w:rPr>
        <w:t>(Y/N;</w:t>
      </w:r>
      <w:r>
        <w:rPr>
          <w:spacing w:val="-2"/>
          <w:sz w:val="22"/>
        </w:rPr>
        <w:t> </w:t>
      </w:r>
      <w:r>
        <w:rPr>
          <w:sz w:val="22"/>
        </w:rPr>
        <w:t>N</w:t>
      </w:r>
      <w:r>
        <w:rPr>
          <w:spacing w:val="-3"/>
          <w:sz w:val="22"/>
        </w:rPr>
        <w:t> </w:t>
      </w:r>
      <w:r>
        <w:rPr>
          <w:i/>
          <w:sz w:val="22"/>
        </w:rPr>
        <w:t>–</w:t>
      </w:r>
      <w:r>
        <w:rPr>
          <w:i/>
          <w:spacing w:val="-3"/>
          <w:sz w:val="22"/>
        </w:rPr>
        <w:t> </w:t>
      </w:r>
      <w:r>
        <w:rPr>
          <w:sz w:val="22"/>
        </w:rPr>
        <w:t>good</w:t>
      </w:r>
      <w:r>
        <w:rPr>
          <w:spacing w:val="-5"/>
          <w:sz w:val="22"/>
        </w:rPr>
        <w:t> </w:t>
      </w:r>
      <w:r>
        <w:rPr>
          <w:spacing w:val="-2"/>
          <w:sz w:val="22"/>
        </w:rPr>
        <w:t>practice)</w:t>
      </w:r>
    </w:p>
    <w:p>
      <w:pPr>
        <w:pStyle w:val="BodyText"/>
      </w:pPr>
    </w:p>
    <w:p>
      <w:pPr>
        <w:pStyle w:val="Heading2"/>
        <w:spacing w:before="1"/>
        <w:ind w:left="360" w:right="715" w:firstLine="0"/>
        <w:jc w:val="both"/>
        <w:rPr>
          <w:b w:val="0"/>
        </w:rPr>
      </w:pPr>
      <w:r>
        <w:rPr/>
        <w:t>Does</w:t>
      </w:r>
      <w:r>
        <w:rPr>
          <w:spacing w:val="-14"/>
        </w:rPr>
        <w:t> </w:t>
      </w:r>
      <w:r>
        <w:rPr/>
        <w:t>the</w:t>
      </w:r>
      <w:r>
        <w:rPr>
          <w:spacing w:val="-14"/>
        </w:rPr>
        <w:t> </w:t>
      </w:r>
      <w:r>
        <w:rPr/>
        <w:t>legal</w:t>
      </w:r>
      <w:r>
        <w:rPr>
          <w:spacing w:val="-14"/>
        </w:rPr>
        <w:t> </w:t>
      </w:r>
      <w:r>
        <w:rPr/>
        <w:t>framework</w:t>
      </w:r>
      <w:r>
        <w:rPr>
          <w:spacing w:val="-13"/>
        </w:rPr>
        <w:t> </w:t>
      </w:r>
      <w:r>
        <w:rPr/>
        <w:t>impose</w:t>
      </w:r>
      <w:r>
        <w:rPr>
          <w:spacing w:val="-14"/>
        </w:rPr>
        <w:t> </w:t>
      </w:r>
      <w:r>
        <w:rPr/>
        <w:t>any</w:t>
      </w:r>
      <w:r>
        <w:rPr>
          <w:spacing w:val="-14"/>
        </w:rPr>
        <w:t> </w:t>
      </w:r>
      <w:r>
        <w:rPr/>
        <w:t>additional</w:t>
      </w:r>
      <w:r>
        <w:rPr>
          <w:spacing w:val="-14"/>
        </w:rPr>
        <w:t> </w:t>
      </w:r>
      <w:r>
        <w:rPr/>
        <w:t>quotas</w:t>
      </w:r>
      <w:r>
        <w:rPr>
          <w:spacing w:val="-13"/>
        </w:rPr>
        <w:t> </w:t>
      </w:r>
      <w:r>
        <w:rPr/>
        <w:t>on</w:t>
      </w:r>
      <w:r>
        <w:rPr>
          <w:spacing w:val="-14"/>
        </w:rPr>
        <w:t> </w:t>
      </w:r>
      <w:r>
        <w:rPr/>
        <w:t>foreign</w:t>
      </w:r>
      <w:r>
        <w:rPr>
          <w:spacing w:val="-14"/>
        </w:rPr>
        <w:t> </w:t>
      </w:r>
      <w:r>
        <w:rPr/>
        <w:t>contractual</w:t>
      </w:r>
      <w:r>
        <w:rPr>
          <w:spacing w:val="-14"/>
        </w:rPr>
        <w:t> </w:t>
      </w:r>
      <w:r>
        <w:rPr/>
        <w:t>or</w:t>
      </w:r>
      <w:r>
        <w:rPr>
          <w:spacing w:val="-13"/>
        </w:rPr>
        <w:t> </w:t>
      </w:r>
      <w:r>
        <w:rPr/>
        <w:t>independent</w:t>
      </w:r>
      <w:r>
        <w:rPr>
          <w:spacing w:val="-14"/>
        </w:rPr>
        <w:t> </w:t>
      </w:r>
      <w:r>
        <w:rPr/>
        <w:t>service providers</w:t>
      </w:r>
      <w:r>
        <w:rPr>
          <w:spacing w:val="-5"/>
        </w:rPr>
        <w:t> </w:t>
      </w:r>
      <w:r>
        <w:rPr/>
        <w:t>not</w:t>
      </w:r>
      <w:r>
        <w:rPr>
          <w:spacing w:val="-5"/>
        </w:rPr>
        <w:t> </w:t>
      </w:r>
      <w:r>
        <w:rPr/>
        <w:t>applicable</w:t>
      </w:r>
      <w:r>
        <w:rPr>
          <w:spacing w:val="-7"/>
        </w:rPr>
        <w:t> </w:t>
      </w:r>
      <w:r>
        <w:rPr/>
        <w:t>to</w:t>
      </w:r>
      <w:r>
        <w:rPr>
          <w:spacing w:val="-6"/>
        </w:rPr>
        <w:t> </w:t>
      </w:r>
      <w:r>
        <w:rPr/>
        <w:t>domestic</w:t>
      </w:r>
      <w:r>
        <w:rPr>
          <w:spacing w:val="-5"/>
        </w:rPr>
        <w:t> </w:t>
      </w:r>
      <w:r>
        <w:rPr/>
        <w:t>service</w:t>
      </w:r>
      <w:r>
        <w:rPr>
          <w:spacing w:val="-5"/>
        </w:rPr>
        <w:t> </w:t>
      </w:r>
      <w:r>
        <w:rPr/>
        <w:t>providers</w:t>
      </w:r>
      <w:r>
        <w:rPr>
          <w:spacing w:val="-5"/>
        </w:rPr>
        <w:t> </w:t>
      </w:r>
      <w:r>
        <w:rPr/>
        <w:t>in</w:t>
      </w:r>
      <w:r>
        <w:rPr>
          <w:spacing w:val="-7"/>
        </w:rPr>
        <w:t> </w:t>
      </w:r>
      <w:r>
        <w:rPr/>
        <w:t>the</w:t>
      </w:r>
      <w:r>
        <w:rPr>
          <w:spacing w:val="-7"/>
        </w:rPr>
        <w:t> </w:t>
      </w:r>
      <w:r>
        <w:rPr/>
        <w:t>following</w:t>
      </w:r>
      <w:r>
        <w:rPr>
          <w:spacing w:val="-6"/>
        </w:rPr>
        <w:t> </w:t>
      </w:r>
      <w:r>
        <w:rPr/>
        <w:t>service</w:t>
      </w:r>
      <w:r>
        <w:rPr>
          <w:spacing w:val="-5"/>
        </w:rPr>
        <w:t> </w:t>
      </w:r>
      <w:r>
        <w:rPr/>
        <w:t>subsectors?</w:t>
      </w:r>
      <w:r>
        <w:rPr>
          <w:spacing w:val="-6"/>
        </w:rPr>
        <w:t> </w:t>
      </w:r>
      <w:r>
        <w:rPr>
          <w:b w:val="0"/>
        </w:rPr>
        <w:t>(questions 114 through 120)</w:t>
      </w:r>
    </w:p>
    <w:p>
      <w:pPr>
        <w:pStyle w:val="ListParagraph"/>
        <w:numPr>
          <w:ilvl w:val="0"/>
          <w:numId w:val="86"/>
        </w:numPr>
        <w:tabs>
          <w:tab w:pos="810" w:val="left" w:leader="none"/>
        </w:tabs>
        <w:spacing w:line="252" w:lineRule="exact" w:before="0" w:after="0"/>
        <w:ind w:left="810" w:right="0" w:hanging="450"/>
        <w:jc w:val="both"/>
        <w:rPr>
          <w:sz w:val="22"/>
        </w:rPr>
      </w:pPr>
      <w:r>
        <w:rPr>
          <w:b/>
          <w:sz w:val="22"/>
        </w:rPr>
        <w:t>Maritime</w:t>
      </w:r>
      <w:r>
        <w:rPr>
          <w:b/>
          <w:spacing w:val="-4"/>
          <w:sz w:val="22"/>
        </w:rPr>
        <w:t> </w:t>
      </w:r>
      <w:r>
        <w:rPr>
          <w:b/>
          <w:sz w:val="22"/>
        </w:rPr>
        <w:t>Freight</w:t>
      </w:r>
      <w:r>
        <w:rPr>
          <w:b/>
          <w:spacing w:val="-4"/>
          <w:sz w:val="22"/>
        </w:rPr>
        <w:t> </w:t>
      </w:r>
      <w:r>
        <w:rPr>
          <w:sz w:val="22"/>
        </w:rPr>
        <w:t>(Y/N;</w:t>
      </w:r>
      <w:r>
        <w:rPr>
          <w:spacing w:val="-1"/>
          <w:sz w:val="22"/>
        </w:rPr>
        <w:t> </w:t>
      </w:r>
      <w:r>
        <w:rPr>
          <w:sz w:val="22"/>
        </w:rPr>
        <w:t>N</w:t>
      </w:r>
      <w:r>
        <w:rPr>
          <w:spacing w:val="-3"/>
          <w:sz w:val="22"/>
        </w:rPr>
        <w:t> </w:t>
      </w:r>
      <w:r>
        <w:rPr>
          <w:i/>
          <w:sz w:val="22"/>
        </w:rPr>
        <w:t>–</w:t>
      </w:r>
      <w:r>
        <w:rPr>
          <w:i/>
          <w:spacing w:val="-2"/>
          <w:sz w:val="22"/>
        </w:rPr>
        <w:t> </w:t>
      </w:r>
      <w:r>
        <w:rPr>
          <w:sz w:val="22"/>
        </w:rPr>
        <w:t>good</w:t>
      </w:r>
      <w:r>
        <w:rPr>
          <w:spacing w:val="-2"/>
          <w:sz w:val="22"/>
        </w:rPr>
        <w:t> practice)</w:t>
      </w:r>
    </w:p>
    <w:p>
      <w:pPr>
        <w:pStyle w:val="BodyText"/>
      </w:pPr>
    </w:p>
    <w:p>
      <w:pPr>
        <w:pStyle w:val="ListParagraph"/>
        <w:numPr>
          <w:ilvl w:val="0"/>
          <w:numId w:val="86"/>
        </w:numPr>
        <w:tabs>
          <w:tab w:pos="810" w:val="left" w:leader="none"/>
        </w:tabs>
        <w:spacing w:line="240" w:lineRule="auto" w:before="0" w:after="0"/>
        <w:ind w:left="810" w:right="0" w:hanging="450"/>
        <w:jc w:val="left"/>
        <w:rPr>
          <w:sz w:val="22"/>
        </w:rPr>
      </w:pPr>
      <w:r>
        <w:rPr>
          <w:b/>
          <w:sz w:val="22"/>
        </w:rPr>
        <w:t>Road</w:t>
      </w:r>
      <w:r>
        <w:rPr>
          <w:b/>
          <w:spacing w:val="-3"/>
          <w:sz w:val="22"/>
        </w:rPr>
        <w:t> </w:t>
      </w:r>
      <w:r>
        <w:rPr>
          <w:b/>
          <w:sz w:val="22"/>
        </w:rPr>
        <w:t>Freight</w:t>
      </w:r>
      <w:r>
        <w:rPr>
          <w:b/>
          <w:spacing w:val="-4"/>
          <w:sz w:val="22"/>
        </w:rPr>
        <w:t> </w:t>
      </w:r>
      <w:r>
        <w:rPr>
          <w:sz w:val="22"/>
        </w:rPr>
        <w:t>(Y/N;</w:t>
      </w:r>
      <w:r>
        <w:rPr>
          <w:spacing w:val="-2"/>
          <w:sz w:val="22"/>
        </w:rPr>
        <w:t> </w:t>
      </w:r>
      <w:r>
        <w:rPr>
          <w:sz w:val="22"/>
        </w:rPr>
        <w:t>N</w:t>
      </w:r>
      <w:r>
        <w:rPr>
          <w:spacing w:val="-3"/>
          <w:sz w:val="22"/>
        </w:rPr>
        <w:t> </w:t>
      </w:r>
      <w:r>
        <w:rPr>
          <w:i/>
          <w:sz w:val="22"/>
        </w:rPr>
        <w:t>–</w:t>
      </w:r>
      <w:r>
        <w:rPr>
          <w:i/>
          <w:spacing w:val="-4"/>
          <w:sz w:val="22"/>
        </w:rPr>
        <w:t> </w:t>
      </w:r>
      <w:r>
        <w:rPr>
          <w:sz w:val="22"/>
        </w:rPr>
        <w:t>good</w:t>
      </w:r>
      <w:r>
        <w:rPr>
          <w:spacing w:val="-2"/>
          <w:sz w:val="22"/>
        </w:rPr>
        <w:t> practice)</w:t>
      </w:r>
    </w:p>
    <w:p>
      <w:pPr>
        <w:pStyle w:val="BodyText"/>
      </w:pPr>
    </w:p>
    <w:p>
      <w:pPr>
        <w:pStyle w:val="ListParagraph"/>
        <w:numPr>
          <w:ilvl w:val="0"/>
          <w:numId w:val="86"/>
        </w:numPr>
        <w:tabs>
          <w:tab w:pos="809" w:val="left" w:leader="none"/>
        </w:tabs>
        <w:spacing w:line="240" w:lineRule="auto" w:before="0" w:after="0"/>
        <w:ind w:left="809" w:right="0" w:hanging="450"/>
        <w:jc w:val="left"/>
        <w:rPr>
          <w:sz w:val="22"/>
        </w:rPr>
      </w:pPr>
      <w:r>
        <w:rPr>
          <w:b/>
          <w:sz w:val="22"/>
        </w:rPr>
        <w:t>Air</w:t>
      </w:r>
      <w:r>
        <w:rPr>
          <w:b/>
          <w:spacing w:val="-3"/>
          <w:sz w:val="22"/>
        </w:rPr>
        <w:t> </w:t>
      </w:r>
      <w:r>
        <w:rPr>
          <w:b/>
          <w:sz w:val="22"/>
        </w:rPr>
        <w:t>Freight</w:t>
      </w:r>
      <w:r>
        <w:rPr>
          <w:b/>
          <w:spacing w:val="-2"/>
          <w:sz w:val="22"/>
        </w:rPr>
        <w:t> </w:t>
      </w:r>
      <w:r>
        <w:rPr>
          <w:sz w:val="22"/>
        </w:rPr>
        <w:t>(Y/N;</w:t>
      </w:r>
      <w:r>
        <w:rPr>
          <w:spacing w:val="-2"/>
          <w:sz w:val="22"/>
        </w:rPr>
        <w:t> </w:t>
      </w:r>
      <w:r>
        <w:rPr>
          <w:sz w:val="22"/>
        </w:rPr>
        <w:t>N</w:t>
      </w:r>
      <w:r>
        <w:rPr>
          <w:spacing w:val="-3"/>
          <w:sz w:val="22"/>
        </w:rPr>
        <w:t> </w:t>
      </w:r>
      <w:r>
        <w:rPr>
          <w:i/>
          <w:sz w:val="22"/>
        </w:rPr>
        <w:t>–</w:t>
      </w:r>
      <w:r>
        <w:rPr>
          <w:i/>
          <w:spacing w:val="-2"/>
          <w:sz w:val="22"/>
        </w:rPr>
        <w:t> </w:t>
      </w:r>
      <w:r>
        <w:rPr>
          <w:sz w:val="22"/>
        </w:rPr>
        <w:t>good</w:t>
      </w:r>
      <w:r>
        <w:rPr>
          <w:spacing w:val="-2"/>
          <w:sz w:val="22"/>
        </w:rPr>
        <w:t> practice)</w:t>
      </w:r>
    </w:p>
    <w:p>
      <w:pPr>
        <w:pStyle w:val="BodyText"/>
      </w:pPr>
    </w:p>
    <w:p>
      <w:pPr>
        <w:pStyle w:val="ListParagraph"/>
        <w:numPr>
          <w:ilvl w:val="0"/>
          <w:numId w:val="86"/>
        </w:numPr>
        <w:tabs>
          <w:tab w:pos="809" w:val="left" w:leader="none"/>
        </w:tabs>
        <w:spacing w:line="240" w:lineRule="auto" w:before="1" w:after="0"/>
        <w:ind w:left="809" w:right="0" w:hanging="450"/>
        <w:jc w:val="left"/>
        <w:rPr>
          <w:sz w:val="22"/>
        </w:rPr>
      </w:pPr>
      <w:r>
        <w:rPr>
          <w:b/>
          <w:sz w:val="22"/>
        </w:rPr>
        <w:t>Cargo</w:t>
      </w:r>
      <w:r>
        <w:rPr>
          <w:b/>
          <w:spacing w:val="-6"/>
          <w:sz w:val="22"/>
        </w:rPr>
        <w:t> </w:t>
      </w:r>
      <w:r>
        <w:rPr>
          <w:b/>
          <w:sz w:val="22"/>
        </w:rPr>
        <w:t>handling,</w:t>
      </w:r>
      <w:r>
        <w:rPr>
          <w:b/>
          <w:spacing w:val="-3"/>
          <w:sz w:val="22"/>
        </w:rPr>
        <w:t> </w:t>
      </w:r>
      <w:r>
        <w:rPr>
          <w:b/>
          <w:sz w:val="22"/>
        </w:rPr>
        <w:t>Storage</w:t>
      </w:r>
      <w:r>
        <w:rPr>
          <w:b/>
          <w:spacing w:val="-4"/>
          <w:sz w:val="22"/>
        </w:rPr>
        <w:t> </w:t>
      </w:r>
      <w:r>
        <w:rPr>
          <w:b/>
          <w:sz w:val="22"/>
        </w:rPr>
        <w:t>and</w:t>
      </w:r>
      <w:r>
        <w:rPr>
          <w:b/>
          <w:spacing w:val="-4"/>
          <w:sz w:val="22"/>
        </w:rPr>
        <w:t> </w:t>
      </w:r>
      <w:r>
        <w:rPr>
          <w:b/>
          <w:sz w:val="22"/>
        </w:rPr>
        <w:t>Warehousing</w:t>
      </w:r>
      <w:r>
        <w:rPr>
          <w:b/>
          <w:spacing w:val="-4"/>
          <w:sz w:val="22"/>
        </w:rPr>
        <w:t> </w:t>
      </w:r>
      <w:r>
        <w:rPr>
          <w:sz w:val="22"/>
        </w:rPr>
        <w:t>(Y/N;</w:t>
      </w:r>
      <w:r>
        <w:rPr>
          <w:spacing w:val="-2"/>
          <w:sz w:val="22"/>
        </w:rPr>
        <w:t> </w:t>
      </w:r>
      <w:r>
        <w:rPr>
          <w:sz w:val="22"/>
        </w:rPr>
        <w:t>N</w:t>
      </w:r>
      <w:r>
        <w:rPr>
          <w:spacing w:val="-6"/>
          <w:sz w:val="22"/>
        </w:rPr>
        <w:t> </w:t>
      </w:r>
      <w:r>
        <w:rPr>
          <w:i/>
          <w:sz w:val="22"/>
        </w:rPr>
        <w:t>–</w:t>
      </w:r>
      <w:r>
        <w:rPr>
          <w:i/>
          <w:spacing w:val="-3"/>
          <w:sz w:val="22"/>
        </w:rPr>
        <w:t> </w:t>
      </w:r>
      <w:r>
        <w:rPr>
          <w:sz w:val="22"/>
        </w:rPr>
        <w:t>good</w:t>
      </w:r>
      <w:r>
        <w:rPr>
          <w:spacing w:val="-3"/>
          <w:sz w:val="22"/>
        </w:rPr>
        <w:t> </w:t>
      </w:r>
      <w:r>
        <w:rPr>
          <w:spacing w:val="-2"/>
          <w:sz w:val="22"/>
        </w:rPr>
        <w:t>practice)</w:t>
      </w:r>
    </w:p>
    <w:p>
      <w:pPr>
        <w:pStyle w:val="BodyText"/>
      </w:pPr>
    </w:p>
    <w:p>
      <w:pPr>
        <w:pStyle w:val="ListParagraph"/>
        <w:numPr>
          <w:ilvl w:val="0"/>
          <w:numId w:val="86"/>
        </w:numPr>
        <w:tabs>
          <w:tab w:pos="809" w:val="left" w:leader="none"/>
        </w:tabs>
        <w:spacing w:line="240" w:lineRule="auto" w:before="0" w:after="0"/>
        <w:ind w:left="809" w:right="0" w:hanging="450"/>
        <w:jc w:val="left"/>
        <w:rPr>
          <w:sz w:val="22"/>
        </w:rPr>
      </w:pPr>
      <w:r>
        <w:rPr>
          <w:b/>
          <w:sz w:val="22"/>
        </w:rPr>
        <w:t>Customs</w:t>
      </w:r>
      <w:r>
        <w:rPr>
          <w:b/>
          <w:spacing w:val="-3"/>
          <w:sz w:val="22"/>
        </w:rPr>
        <w:t> </w:t>
      </w:r>
      <w:r>
        <w:rPr>
          <w:b/>
          <w:sz w:val="22"/>
        </w:rPr>
        <w:t>Brokerage</w:t>
      </w:r>
      <w:r>
        <w:rPr>
          <w:b/>
          <w:spacing w:val="-4"/>
          <w:sz w:val="22"/>
        </w:rPr>
        <w:t> </w:t>
      </w:r>
      <w:r>
        <w:rPr>
          <w:sz w:val="22"/>
        </w:rPr>
        <w:t>(Y/N;</w:t>
      </w:r>
      <w:r>
        <w:rPr>
          <w:spacing w:val="-5"/>
          <w:sz w:val="22"/>
        </w:rPr>
        <w:t> </w:t>
      </w:r>
      <w:r>
        <w:rPr>
          <w:sz w:val="22"/>
        </w:rPr>
        <w:t>N</w:t>
      </w:r>
      <w:r>
        <w:rPr>
          <w:spacing w:val="-3"/>
          <w:sz w:val="22"/>
        </w:rPr>
        <w:t> </w:t>
      </w:r>
      <w:r>
        <w:rPr>
          <w:i/>
          <w:sz w:val="22"/>
        </w:rPr>
        <w:t>–</w:t>
      </w:r>
      <w:r>
        <w:rPr>
          <w:i/>
          <w:spacing w:val="-3"/>
          <w:sz w:val="22"/>
        </w:rPr>
        <w:t> </w:t>
      </w:r>
      <w:r>
        <w:rPr>
          <w:sz w:val="22"/>
        </w:rPr>
        <w:t>good</w:t>
      </w:r>
      <w:r>
        <w:rPr>
          <w:spacing w:val="-2"/>
          <w:sz w:val="22"/>
        </w:rPr>
        <w:t> practice)</w:t>
      </w:r>
    </w:p>
    <w:p>
      <w:pPr>
        <w:pStyle w:val="BodyText"/>
      </w:pPr>
    </w:p>
    <w:p>
      <w:pPr>
        <w:pStyle w:val="ListParagraph"/>
        <w:numPr>
          <w:ilvl w:val="0"/>
          <w:numId w:val="86"/>
        </w:numPr>
        <w:tabs>
          <w:tab w:pos="809" w:val="left" w:leader="none"/>
        </w:tabs>
        <w:spacing w:line="240" w:lineRule="auto" w:before="0" w:after="0"/>
        <w:ind w:left="809" w:right="0" w:hanging="450"/>
        <w:jc w:val="left"/>
        <w:rPr>
          <w:sz w:val="22"/>
        </w:rPr>
      </w:pPr>
      <w:r>
        <w:rPr>
          <w:b/>
          <w:sz w:val="22"/>
        </w:rPr>
        <w:t>Commercial</w:t>
      </w:r>
      <w:r>
        <w:rPr>
          <w:b/>
          <w:spacing w:val="-2"/>
          <w:sz w:val="22"/>
        </w:rPr>
        <w:t> </w:t>
      </w:r>
      <w:r>
        <w:rPr>
          <w:b/>
          <w:sz w:val="22"/>
        </w:rPr>
        <w:t>Banking</w:t>
      </w:r>
      <w:r>
        <w:rPr>
          <w:b/>
          <w:spacing w:val="-6"/>
          <w:sz w:val="22"/>
        </w:rPr>
        <w:t> </w:t>
      </w:r>
      <w:r>
        <w:rPr>
          <w:sz w:val="22"/>
        </w:rPr>
        <w:t>(Y/N;</w:t>
      </w:r>
      <w:r>
        <w:rPr>
          <w:spacing w:val="-1"/>
          <w:sz w:val="22"/>
        </w:rPr>
        <w:t> </w:t>
      </w:r>
      <w:r>
        <w:rPr>
          <w:sz w:val="22"/>
        </w:rPr>
        <w:t>N</w:t>
      </w:r>
      <w:r>
        <w:rPr>
          <w:spacing w:val="-4"/>
          <w:sz w:val="22"/>
        </w:rPr>
        <w:t> </w:t>
      </w:r>
      <w:r>
        <w:rPr>
          <w:i/>
          <w:sz w:val="22"/>
        </w:rPr>
        <w:t>–</w:t>
      </w:r>
      <w:r>
        <w:rPr>
          <w:i/>
          <w:spacing w:val="-3"/>
          <w:sz w:val="22"/>
        </w:rPr>
        <w:t> </w:t>
      </w:r>
      <w:r>
        <w:rPr>
          <w:sz w:val="22"/>
        </w:rPr>
        <w:t>good</w:t>
      </w:r>
      <w:r>
        <w:rPr>
          <w:spacing w:val="-2"/>
          <w:sz w:val="22"/>
        </w:rPr>
        <w:t> practice)</w:t>
      </w:r>
    </w:p>
    <w:p>
      <w:pPr>
        <w:pStyle w:val="ListParagraph"/>
        <w:numPr>
          <w:ilvl w:val="0"/>
          <w:numId w:val="86"/>
        </w:numPr>
        <w:tabs>
          <w:tab w:pos="809" w:val="left" w:leader="none"/>
        </w:tabs>
        <w:spacing w:line="240" w:lineRule="auto" w:before="251" w:after="0"/>
        <w:ind w:left="809" w:right="0" w:hanging="450"/>
        <w:jc w:val="left"/>
        <w:rPr>
          <w:sz w:val="22"/>
        </w:rPr>
      </w:pPr>
      <w:r>
        <w:rPr>
          <w:b/>
          <w:sz w:val="22"/>
        </w:rPr>
        <w:t>Insurance</w:t>
      </w:r>
      <w:r>
        <w:rPr>
          <w:b/>
          <w:spacing w:val="-3"/>
          <w:sz w:val="22"/>
        </w:rPr>
        <w:t> </w:t>
      </w:r>
      <w:r>
        <w:rPr>
          <w:sz w:val="22"/>
        </w:rPr>
        <w:t>(Y/N;</w:t>
      </w:r>
      <w:r>
        <w:rPr>
          <w:spacing w:val="-2"/>
          <w:sz w:val="22"/>
        </w:rPr>
        <w:t> </w:t>
      </w:r>
      <w:r>
        <w:rPr>
          <w:sz w:val="22"/>
        </w:rPr>
        <w:t>N</w:t>
      </w:r>
      <w:r>
        <w:rPr>
          <w:spacing w:val="-3"/>
          <w:sz w:val="22"/>
        </w:rPr>
        <w:t> </w:t>
      </w:r>
      <w:r>
        <w:rPr>
          <w:i/>
          <w:sz w:val="22"/>
        </w:rPr>
        <w:t>–</w:t>
      </w:r>
      <w:r>
        <w:rPr>
          <w:i/>
          <w:spacing w:val="-3"/>
          <w:sz w:val="22"/>
        </w:rPr>
        <w:t> </w:t>
      </w:r>
      <w:r>
        <w:rPr>
          <w:sz w:val="22"/>
        </w:rPr>
        <w:t>good</w:t>
      </w:r>
      <w:r>
        <w:rPr>
          <w:spacing w:val="-5"/>
          <w:sz w:val="22"/>
        </w:rPr>
        <w:t> </w:t>
      </w:r>
      <w:r>
        <w:rPr>
          <w:spacing w:val="-2"/>
          <w:sz w:val="22"/>
        </w:rPr>
        <w:t>practice)</w:t>
      </w:r>
    </w:p>
    <w:p>
      <w:pPr>
        <w:pStyle w:val="BodyText"/>
      </w:pPr>
    </w:p>
    <w:p>
      <w:pPr>
        <w:pStyle w:val="Heading2"/>
        <w:ind w:left="359" w:right="717" w:firstLine="0"/>
        <w:jc w:val="both"/>
        <w:rPr>
          <w:b w:val="0"/>
        </w:rPr>
      </w:pPr>
      <w:r>
        <w:rPr/>
        <w:t>Does the legal framework require labor market tests to be conducted prior to hiring foreign contractual or independent service providers in the following service subsectors? </w:t>
      </w:r>
      <w:r>
        <w:rPr>
          <w:b w:val="0"/>
        </w:rPr>
        <w:t>(questions 121 through 127)</w:t>
      </w:r>
    </w:p>
    <w:p>
      <w:pPr>
        <w:pStyle w:val="ListParagraph"/>
        <w:numPr>
          <w:ilvl w:val="0"/>
          <w:numId w:val="86"/>
        </w:numPr>
        <w:tabs>
          <w:tab w:pos="809" w:val="left" w:leader="none"/>
        </w:tabs>
        <w:spacing w:line="252" w:lineRule="exact" w:before="0" w:after="0"/>
        <w:ind w:left="809" w:right="0" w:hanging="450"/>
        <w:jc w:val="both"/>
        <w:rPr>
          <w:sz w:val="22"/>
        </w:rPr>
      </w:pPr>
      <w:r>
        <w:rPr>
          <w:b/>
          <w:sz w:val="22"/>
        </w:rPr>
        <w:t>Maritime</w:t>
      </w:r>
      <w:r>
        <w:rPr>
          <w:b/>
          <w:spacing w:val="-4"/>
          <w:sz w:val="22"/>
        </w:rPr>
        <w:t> </w:t>
      </w:r>
      <w:r>
        <w:rPr>
          <w:b/>
          <w:sz w:val="22"/>
        </w:rPr>
        <w:t>Freight</w:t>
      </w:r>
      <w:r>
        <w:rPr>
          <w:b/>
          <w:spacing w:val="-4"/>
          <w:sz w:val="22"/>
        </w:rPr>
        <w:t> </w:t>
      </w:r>
      <w:r>
        <w:rPr>
          <w:sz w:val="22"/>
        </w:rPr>
        <w:t>(Y/N;</w:t>
      </w:r>
      <w:r>
        <w:rPr>
          <w:spacing w:val="-1"/>
          <w:sz w:val="22"/>
        </w:rPr>
        <w:t> </w:t>
      </w:r>
      <w:r>
        <w:rPr>
          <w:sz w:val="22"/>
        </w:rPr>
        <w:t>N</w:t>
      </w:r>
      <w:r>
        <w:rPr>
          <w:spacing w:val="-3"/>
          <w:sz w:val="22"/>
        </w:rPr>
        <w:t> </w:t>
      </w:r>
      <w:r>
        <w:rPr>
          <w:i/>
          <w:sz w:val="22"/>
        </w:rPr>
        <w:t>–</w:t>
      </w:r>
      <w:r>
        <w:rPr>
          <w:i/>
          <w:spacing w:val="-2"/>
          <w:sz w:val="22"/>
        </w:rPr>
        <w:t> </w:t>
      </w:r>
      <w:r>
        <w:rPr>
          <w:sz w:val="22"/>
        </w:rPr>
        <w:t>good</w:t>
      </w:r>
      <w:r>
        <w:rPr>
          <w:spacing w:val="-2"/>
          <w:sz w:val="22"/>
        </w:rPr>
        <w:t> practice)</w:t>
      </w:r>
    </w:p>
    <w:p>
      <w:pPr>
        <w:pStyle w:val="BodyText"/>
        <w:spacing w:before="1"/>
      </w:pPr>
    </w:p>
    <w:p>
      <w:pPr>
        <w:pStyle w:val="ListParagraph"/>
        <w:numPr>
          <w:ilvl w:val="0"/>
          <w:numId w:val="86"/>
        </w:numPr>
        <w:tabs>
          <w:tab w:pos="809" w:val="left" w:leader="none"/>
        </w:tabs>
        <w:spacing w:line="240" w:lineRule="auto" w:before="0" w:after="0"/>
        <w:ind w:left="809" w:right="0" w:hanging="450"/>
        <w:jc w:val="left"/>
        <w:rPr>
          <w:sz w:val="22"/>
        </w:rPr>
      </w:pPr>
      <w:r>
        <w:rPr>
          <w:b/>
          <w:sz w:val="22"/>
        </w:rPr>
        <w:t>Road</w:t>
      </w:r>
      <w:r>
        <w:rPr>
          <w:b/>
          <w:spacing w:val="-3"/>
          <w:sz w:val="22"/>
        </w:rPr>
        <w:t> </w:t>
      </w:r>
      <w:r>
        <w:rPr>
          <w:b/>
          <w:sz w:val="22"/>
        </w:rPr>
        <w:t>Freight</w:t>
      </w:r>
      <w:r>
        <w:rPr>
          <w:b/>
          <w:spacing w:val="-4"/>
          <w:sz w:val="22"/>
        </w:rPr>
        <w:t> </w:t>
      </w:r>
      <w:r>
        <w:rPr>
          <w:sz w:val="22"/>
        </w:rPr>
        <w:t>(Y/N;</w:t>
      </w:r>
      <w:r>
        <w:rPr>
          <w:spacing w:val="-2"/>
          <w:sz w:val="22"/>
        </w:rPr>
        <w:t> </w:t>
      </w:r>
      <w:r>
        <w:rPr>
          <w:sz w:val="22"/>
        </w:rPr>
        <w:t>N</w:t>
      </w:r>
      <w:r>
        <w:rPr>
          <w:spacing w:val="-3"/>
          <w:sz w:val="22"/>
        </w:rPr>
        <w:t> </w:t>
      </w:r>
      <w:r>
        <w:rPr>
          <w:i/>
          <w:sz w:val="22"/>
        </w:rPr>
        <w:t>–</w:t>
      </w:r>
      <w:r>
        <w:rPr>
          <w:i/>
          <w:spacing w:val="-4"/>
          <w:sz w:val="22"/>
        </w:rPr>
        <w:t> </w:t>
      </w:r>
      <w:r>
        <w:rPr>
          <w:sz w:val="22"/>
        </w:rPr>
        <w:t>good</w:t>
      </w:r>
      <w:r>
        <w:rPr>
          <w:spacing w:val="-2"/>
          <w:sz w:val="22"/>
        </w:rPr>
        <w:t> practice)</w:t>
      </w:r>
    </w:p>
    <w:p>
      <w:pPr>
        <w:pStyle w:val="BodyText"/>
      </w:pPr>
    </w:p>
    <w:p>
      <w:pPr>
        <w:pStyle w:val="ListParagraph"/>
        <w:numPr>
          <w:ilvl w:val="0"/>
          <w:numId w:val="86"/>
        </w:numPr>
        <w:tabs>
          <w:tab w:pos="809" w:val="left" w:leader="none"/>
        </w:tabs>
        <w:spacing w:line="240" w:lineRule="auto" w:before="0" w:after="0"/>
        <w:ind w:left="809" w:right="0" w:hanging="450"/>
        <w:jc w:val="left"/>
        <w:rPr>
          <w:sz w:val="22"/>
        </w:rPr>
      </w:pPr>
      <w:r>
        <w:rPr>
          <w:b/>
          <w:sz w:val="22"/>
        </w:rPr>
        <w:t>Air</w:t>
      </w:r>
      <w:r>
        <w:rPr>
          <w:b/>
          <w:spacing w:val="-3"/>
          <w:sz w:val="22"/>
        </w:rPr>
        <w:t> </w:t>
      </w:r>
      <w:r>
        <w:rPr>
          <w:b/>
          <w:sz w:val="22"/>
        </w:rPr>
        <w:t>Freight</w:t>
      </w:r>
      <w:r>
        <w:rPr>
          <w:b/>
          <w:spacing w:val="-2"/>
          <w:sz w:val="22"/>
        </w:rPr>
        <w:t> </w:t>
      </w:r>
      <w:r>
        <w:rPr>
          <w:sz w:val="22"/>
        </w:rPr>
        <w:t>(Y/N;</w:t>
      </w:r>
      <w:r>
        <w:rPr>
          <w:spacing w:val="-2"/>
          <w:sz w:val="22"/>
        </w:rPr>
        <w:t> </w:t>
      </w:r>
      <w:r>
        <w:rPr>
          <w:sz w:val="22"/>
        </w:rPr>
        <w:t>N</w:t>
      </w:r>
      <w:r>
        <w:rPr>
          <w:spacing w:val="-3"/>
          <w:sz w:val="22"/>
        </w:rPr>
        <w:t> </w:t>
      </w:r>
      <w:r>
        <w:rPr>
          <w:i/>
          <w:sz w:val="22"/>
        </w:rPr>
        <w:t>–</w:t>
      </w:r>
      <w:r>
        <w:rPr>
          <w:i/>
          <w:spacing w:val="-2"/>
          <w:sz w:val="22"/>
        </w:rPr>
        <w:t> </w:t>
      </w:r>
      <w:r>
        <w:rPr>
          <w:sz w:val="22"/>
        </w:rPr>
        <w:t>good</w:t>
      </w:r>
      <w:r>
        <w:rPr>
          <w:spacing w:val="-2"/>
          <w:sz w:val="22"/>
        </w:rPr>
        <w:t> practice)</w:t>
      </w:r>
    </w:p>
    <w:p>
      <w:pPr>
        <w:pStyle w:val="BodyText"/>
      </w:pPr>
    </w:p>
    <w:p>
      <w:pPr>
        <w:pStyle w:val="ListParagraph"/>
        <w:numPr>
          <w:ilvl w:val="0"/>
          <w:numId w:val="86"/>
        </w:numPr>
        <w:tabs>
          <w:tab w:pos="809" w:val="left" w:leader="none"/>
        </w:tabs>
        <w:spacing w:line="240" w:lineRule="auto" w:before="0" w:after="0"/>
        <w:ind w:left="809" w:right="0" w:hanging="450"/>
        <w:jc w:val="left"/>
        <w:rPr>
          <w:sz w:val="22"/>
        </w:rPr>
      </w:pPr>
      <w:r>
        <w:rPr>
          <w:b/>
          <w:sz w:val="22"/>
        </w:rPr>
        <w:t>Cargo</w:t>
      </w:r>
      <w:r>
        <w:rPr>
          <w:b/>
          <w:spacing w:val="-6"/>
          <w:sz w:val="22"/>
        </w:rPr>
        <w:t> </w:t>
      </w:r>
      <w:r>
        <w:rPr>
          <w:b/>
          <w:sz w:val="22"/>
        </w:rPr>
        <w:t>Handling,</w:t>
      </w:r>
      <w:r>
        <w:rPr>
          <w:b/>
          <w:spacing w:val="-3"/>
          <w:sz w:val="22"/>
        </w:rPr>
        <w:t> </w:t>
      </w:r>
      <w:r>
        <w:rPr>
          <w:b/>
          <w:sz w:val="22"/>
        </w:rPr>
        <w:t>Storage</w:t>
      </w:r>
      <w:r>
        <w:rPr>
          <w:b/>
          <w:spacing w:val="-4"/>
          <w:sz w:val="22"/>
        </w:rPr>
        <w:t> </w:t>
      </w:r>
      <w:r>
        <w:rPr>
          <w:b/>
          <w:sz w:val="22"/>
        </w:rPr>
        <w:t>and</w:t>
      </w:r>
      <w:r>
        <w:rPr>
          <w:b/>
          <w:spacing w:val="-4"/>
          <w:sz w:val="22"/>
        </w:rPr>
        <w:t> </w:t>
      </w:r>
      <w:r>
        <w:rPr>
          <w:b/>
          <w:sz w:val="22"/>
        </w:rPr>
        <w:t>Warehousing</w:t>
      </w:r>
      <w:r>
        <w:rPr>
          <w:b/>
          <w:spacing w:val="-4"/>
          <w:sz w:val="22"/>
        </w:rPr>
        <w:t> </w:t>
      </w:r>
      <w:r>
        <w:rPr>
          <w:sz w:val="22"/>
        </w:rPr>
        <w:t>(Y/N;</w:t>
      </w:r>
      <w:r>
        <w:rPr>
          <w:spacing w:val="-2"/>
          <w:sz w:val="22"/>
        </w:rPr>
        <w:t> </w:t>
      </w:r>
      <w:r>
        <w:rPr>
          <w:sz w:val="22"/>
        </w:rPr>
        <w:t>N</w:t>
      </w:r>
      <w:r>
        <w:rPr>
          <w:spacing w:val="-6"/>
          <w:sz w:val="22"/>
        </w:rPr>
        <w:t> </w:t>
      </w:r>
      <w:r>
        <w:rPr>
          <w:i/>
          <w:sz w:val="22"/>
        </w:rPr>
        <w:t>–</w:t>
      </w:r>
      <w:r>
        <w:rPr>
          <w:i/>
          <w:spacing w:val="-3"/>
          <w:sz w:val="22"/>
        </w:rPr>
        <w:t> </w:t>
      </w:r>
      <w:r>
        <w:rPr>
          <w:sz w:val="22"/>
        </w:rPr>
        <w:t>good</w:t>
      </w:r>
      <w:r>
        <w:rPr>
          <w:spacing w:val="-3"/>
          <w:sz w:val="22"/>
        </w:rPr>
        <w:t> </w:t>
      </w:r>
      <w:r>
        <w:rPr>
          <w:spacing w:val="-2"/>
          <w:sz w:val="22"/>
        </w:rPr>
        <w:t>practice)</w:t>
      </w:r>
    </w:p>
    <w:p>
      <w:pPr>
        <w:pStyle w:val="BodyText"/>
        <w:spacing w:before="1"/>
      </w:pPr>
    </w:p>
    <w:p>
      <w:pPr>
        <w:pStyle w:val="ListParagraph"/>
        <w:numPr>
          <w:ilvl w:val="0"/>
          <w:numId w:val="86"/>
        </w:numPr>
        <w:tabs>
          <w:tab w:pos="809" w:val="left" w:leader="none"/>
        </w:tabs>
        <w:spacing w:line="240" w:lineRule="auto" w:before="0" w:after="0"/>
        <w:ind w:left="809" w:right="0" w:hanging="450"/>
        <w:jc w:val="left"/>
        <w:rPr>
          <w:sz w:val="22"/>
        </w:rPr>
      </w:pPr>
      <w:r>
        <w:rPr>
          <w:b/>
          <w:sz w:val="22"/>
        </w:rPr>
        <w:t>Customs</w:t>
      </w:r>
      <w:r>
        <w:rPr>
          <w:b/>
          <w:spacing w:val="-3"/>
          <w:sz w:val="22"/>
        </w:rPr>
        <w:t> </w:t>
      </w:r>
      <w:r>
        <w:rPr>
          <w:b/>
          <w:sz w:val="22"/>
        </w:rPr>
        <w:t>Brokerage</w:t>
      </w:r>
      <w:r>
        <w:rPr>
          <w:b/>
          <w:spacing w:val="-4"/>
          <w:sz w:val="22"/>
        </w:rPr>
        <w:t> </w:t>
      </w:r>
      <w:r>
        <w:rPr>
          <w:sz w:val="22"/>
        </w:rPr>
        <w:t>(Y/N;</w:t>
      </w:r>
      <w:r>
        <w:rPr>
          <w:spacing w:val="-5"/>
          <w:sz w:val="22"/>
        </w:rPr>
        <w:t> </w:t>
      </w:r>
      <w:r>
        <w:rPr>
          <w:sz w:val="22"/>
        </w:rPr>
        <w:t>N</w:t>
      </w:r>
      <w:r>
        <w:rPr>
          <w:spacing w:val="-3"/>
          <w:sz w:val="22"/>
        </w:rPr>
        <w:t> </w:t>
      </w:r>
      <w:r>
        <w:rPr>
          <w:i/>
          <w:sz w:val="22"/>
        </w:rPr>
        <w:t>–</w:t>
      </w:r>
      <w:r>
        <w:rPr>
          <w:i/>
          <w:spacing w:val="-3"/>
          <w:sz w:val="22"/>
        </w:rPr>
        <w:t> </w:t>
      </w:r>
      <w:r>
        <w:rPr>
          <w:sz w:val="22"/>
        </w:rPr>
        <w:t>good</w:t>
      </w:r>
      <w:r>
        <w:rPr>
          <w:spacing w:val="-2"/>
          <w:sz w:val="22"/>
        </w:rPr>
        <w:t> practice)</w:t>
      </w:r>
    </w:p>
    <w:p>
      <w:pPr>
        <w:pStyle w:val="ListParagraph"/>
        <w:numPr>
          <w:ilvl w:val="0"/>
          <w:numId w:val="86"/>
        </w:numPr>
        <w:tabs>
          <w:tab w:pos="809" w:val="left" w:leader="none"/>
        </w:tabs>
        <w:spacing w:line="240" w:lineRule="auto" w:before="251" w:after="0"/>
        <w:ind w:left="809" w:right="0" w:hanging="450"/>
        <w:jc w:val="left"/>
        <w:rPr>
          <w:sz w:val="22"/>
        </w:rPr>
      </w:pPr>
      <w:r>
        <w:rPr>
          <w:b/>
          <w:sz w:val="22"/>
        </w:rPr>
        <w:t>Commercial</w:t>
      </w:r>
      <w:r>
        <w:rPr>
          <w:b/>
          <w:spacing w:val="-2"/>
          <w:sz w:val="22"/>
        </w:rPr>
        <w:t> </w:t>
      </w:r>
      <w:r>
        <w:rPr>
          <w:b/>
          <w:sz w:val="22"/>
        </w:rPr>
        <w:t>Banking</w:t>
      </w:r>
      <w:r>
        <w:rPr>
          <w:b/>
          <w:spacing w:val="-6"/>
          <w:sz w:val="22"/>
        </w:rPr>
        <w:t> </w:t>
      </w:r>
      <w:r>
        <w:rPr>
          <w:sz w:val="22"/>
        </w:rPr>
        <w:t>(Y/N;</w:t>
      </w:r>
      <w:r>
        <w:rPr>
          <w:spacing w:val="-1"/>
          <w:sz w:val="22"/>
        </w:rPr>
        <w:t> </w:t>
      </w:r>
      <w:r>
        <w:rPr>
          <w:sz w:val="22"/>
        </w:rPr>
        <w:t>N</w:t>
      </w:r>
      <w:r>
        <w:rPr>
          <w:spacing w:val="-4"/>
          <w:sz w:val="22"/>
        </w:rPr>
        <w:t> </w:t>
      </w:r>
      <w:r>
        <w:rPr>
          <w:i/>
          <w:sz w:val="22"/>
        </w:rPr>
        <w:t>–</w:t>
      </w:r>
      <w:r>
        <w:rPr>
          <w:i/>
          <w:spacing w:val="-3"/>
          <w:sz w:val="22"/>
        </w:rPr>
        <w:t> </w:t>
      </w:r>
      <w:r>
        <w:rPr>
          <w:sz w:val="22"/>
        </w:rPr>
        <w:t>good</w:t>
      </w:r>
      <w:r>
        <w:rPr>
          <w:spacing w:val="-2"/>
          <w:sz w:val="22"/>
        </w:rPr>
        <w:t> practice)</w:t>
      </w:r>
    </w:p>
    <w:p>
      <w:pPr>
        <w:pStyle w:val="BodyText"/>
      </w:pPr>
    </w:p>
    <w:p>
      <w:pPr>
        <w:pStyle w:val="ListParagraph"/>
        <w:numPr>
          <w:ilvl w:val="0"/>
          <w:numId w:val="86"/>
        </w:numPr>
        <w:tabs>
          <w:tab w:pos="809" w:val="left" w:leader="none"/>
        </w:tabs>
        <w:spacing w:line="240" w:lineRule="auto" w:before="0" w:after="0"/>
        <w:ind w:left="809" w:right="0" w:hanging="450"/>
        <w:jc w:val="left"/>
        <w:rPr>
          <w:sz w:val="22"/>
        </w:rPr>
      </w:pPr>
      <w:r>
        <w:rPr>
          <w:b/>
          <w:sz w:val="22"/>
        </w:rPr>
        <w:t>Insurance</w:t>
      </w:r>
      <w:r>
        <w:rPr>
          <w:b/>
          <w:spacing w:val="-3"/>
          <w:sz w:val="22"/>
        </w:rPr>
        <w:t> </w:t>
      </w:r>
      <w:r>
        <w:rPr>
          <w:sz w:val="22"/>
        </w:rPr>
        <w:t>(Y/N;</w:t>
      </w:r>
      <w:r>
        <w:rPr>
          <w:spacing w:val="-2"/>
          <w:sz w:val="22"/>
        </w:rPr>
        <w:t> </w:t>
      </w:r>
      <w:r>
        <w:rPr>
          <w:sz w:val="22"/>
        </w:rPr>
        <w:t>N</w:t>
      </w:r>
      <w:r>
        <w:rPr>
          <w:spacing w:val="-3"/>
          <w:sz w:val="22"/>
        </w:rPr>
        <w:t> </w:t>
      </w:r>
      <w:r>
        <w:rPr>
          <w:i/>
          <w:sz w:val="22"/>
        </w:rPr>
        <w:t>–</w:t>
      </w:r>
      <w:r>
        <w:rPr>
          <w:i/>
          <w:spacing w:val="-3"/>
          <w:sz w:val="22"/>
        </w:rPr>
        <w:t> </w:t>
      </w:r>
      <w:r>
        <w:rPr>
          <w:sz w:val="22"/>
        </w:rPr>
        <w:t>good</w:t>
      </w:r>
      <w:r>
        <w:rPr>
          <w:spacing w:val="-5"/>
          <w:sz w:val="22"/>
        </w:rPr>
        <w:t> </w:t>
      </w:r>
      <w:r>
        <w:rPr>
          <w:spacing w:val="-2"/>
          <w:sz w:val="22"/>
        </w:rPr>
        <w:t>practice)</w:t>
      </w:r>
    </w:p>
    <w:p>
      <w:pPr>
        <w:pStyle w:val="BodyText"/>
      </w:pPr>
    </w:p>
    <w:p>
      <w:pPr>
        <w:pStyle w:val="Heading2"/>
        <w:ind w:left="359" w:right="713" w:firstLine="0"/>
        <w:jc w:val="both"/>
        <w:rPr>
          <w:b w:val="0"/>
        </w:rPr>
      </w:pPr>
      <w:r>
        <w:rPr/>
        <w:t>According to the legal framework, are there procedural requirements that impose a cost exceeding 50</w:t>
      </w:r>
      <w:r>
        <w:rPr>
          <w:spacing w:val="-6"/>
        </w:rPr>
        <w:t> </w:t>
      </w:r>
      <w:r>
        <w:rPr/>
        <w:t>USD</w:t>
      </w:r>
      <w:r>
        <w:rPr>
          <w:spacing w:val="-7"/>
        </w:rPr>
        <w:t> </w:t>
      </w:r>
      <w:r>
        <w:rPr/>
        <w:t>and</w:t>
      </w:r>
      <w:r>
        <w:rPr>
          <w:spacing w:val="-7"/>
        </w:rPr>
        <w:t> </w:t>
      </w:r>
      <w:r>
        <w:rPr/>
        <w:t>a</w:t>
      </w:r>
      <w:r>
        <w:rPr>
          <w:spacing w:val="-6"/>
        </w:rPr>
        <w:t> </w:t>
      </w:r>
      <w:r>
        <w:rPr/>
        <w:t>processing</w:t>
      </w:r>
      <w:r>
        <w:rPr>
          <w:spacing w:val="-8"/>
        </w:rPr>
        <w:t> </w:t>
      </w:r>
      <w:r>
        <w:rPr/>
        <w:t>time</w:t>
      </w:r>
      <w:r>
        <w:rPr>
          <w:spacing w:val="-8"/>
        </w:rPr>
        <w:t> </w:t>
      </w:r>
      <w:r>
        <w:rPr/>
        <w:t>longer</w:t>
      </w:r>
      <w:r>
        <w:rPr>
          <w:spacing w:val="-8"/>
        </w:rPr>
        <w:t> </w:t>
      </w:r>
      <w:r>
        <w:rPr/>
        <w:t>than</w:t>
      </w:r>
      <w:r>
        <w:rPr>
          <w:spacing w:val="-7"/>
        </w:rPr>
        <w:t> </w:t>
      </w:r>
      <w:r>
        <w:rPr/>
        <w:t>15</w:t>
      </w:r>
      <w:r>
        <w:rPr>
          <w:spacing w:val="-6"/>
        </w:rPr>
        <w:t> </w:t>
      </w:r>
      <w:r>
        <w:rPr/>
        <w:t>days</w:t>
      </w:r>
      <w:r>
        <w:rPr>
          <w:spacing w:val="-8"/>
        </w:rPr>
        <w:t> </w:t>
      </w:r>
      <w:r>
        <w:rPr/>
        <w:t>for</w:t>
      </w:r>
      <w:r>
        <w:rPr>
          <w:spacing w:val="-6"/>
        </w:rPr>
        <w:t> </w:t>
      </w:r>
      <w:r>
        <w:rPr/>
        <w:t>obtaining</w:t>
      </w:r>
      <w:r>
        <w:rPr>
          <w:spacing w:val="-9"/>
        </w:rPr>
        <w:t> </w:t>
      </w:r>
      <w:r>
        <w:rPr/>
        <w:t>business</w:t>
      </w:r>
      <w:r>
        <w:rPr>
          <w:spacing w:val="-8"/>
        </w:rPr>
        <w:t> </w:t>
      </w:r>
      <w:r>
        <w:rPr/>
        <w:t>visas</w:t>
      </w:r>
      <w:r>
        <w:rPr>
          <w:spacing w:val="-8"/>
        </w:rPr>
        <w:t> </w:t>
      </w:r>
      <w:r>
        <w:rPr/>
        <w:t>or</w:t>
      </w:r>
      <w:r>
        <w:rPr>
          <w:spacing w:val="-6"/>
        </w:rPr>
        <w:t> </w:t>
      </w:r>
      <w:r>
        <w:rPr/>
        <w:t>crew</w:t>
      </w:r>
      <w:r>
        <w:rPr>
          <w:spacing w:val="-7"/>
        </w:rPr>
        <w:t> </w:t>
      </w:r>
      <w:r>
        <w:rPr/>
        <w:t>member</w:t>
      </w:r>
      <w:r>
        <w:rPr>
          <w:spacing w:val="-6"/>
        </w:rPr>
        <w:t> </w:t>
      </w:r>
      <w:r>
        <w:rPr/>
        <w:t>visas for foreign crew and service providers in the following transport service subsectors? </w:t>
      </w:r>
      <w:r>
        <w:rPr>
          <w:b w:val="0"/>
        </w:rPr>
        <w:t>(questions 128 through 133)</w:t>
      </w:r>
    </w:p>
    <w:p>
      <w:pPr>
        <w:pStyle w:val="ListParagraph"/>
        <w:numPr>
          <w:ilvl w:val="0"/>
          <w:numId w:val="86"/>
        </w:numPr>
        <w:tabs>
          <w:tab w:pos="809" w:val="left" w:leader="none"/>
        </w:tabs>
        <w:spacing w:line="252" w:lineRule="exact" w:before="1" w:after="0"/>
        <w:ind w:left="809" w:right="0" w:hanging="450"/>
        <w:jc w:val="both"/>
        <w:rPr>
          <w:sz w:val="22"/>
        </w:rPr>
      </w:pPr>
      <w:r>
        <w:rPr>
          <w:b/>
          <w:sz w:val="22"/>
        </w:rPr>
        <w:t>Maritime</w:t>
      </w:r>
      <w:r>
        <w:rPr>
          <w:b/>
          <w:spacing w:val="-4"/>
          <w:sz w:val="22"/>
        </w:rPr>
        <w:t> </w:t>
      </w:r>
      <w:r>
        <w:rPr>
          <w:b/>
          <w:sz w:val="22"/>
        </w:rPr>
        <w:t>Freight</w:t>
      </w:r>
      <w:r>
        <w:rPr>
          <w:b/>
          <w:spacing w:val="-4"/>
          <w:sz w:val="22"/>
        </w:rPr>
        <w:t> </w:t>
      </w:r>
      <w:r>
        <w:rPr>
          <w:sz w:val="22"/>
        </w:rPr>
        <w:t>(Y/N;</w:t>
      </w:r>
      <w:r>
        <w:rPr>
          <w:spacing w:val="-1"/>
          <w:sz w:val="22"/>
        </w:rPr>
        <w:t> </w:t>
      </w:r>
      <w:r>
        <w:rPr>
          <w:sz w:val="22"/>
        </w:rPr>
        <w:t>N</w:t>
      </w:r>
      <w:r>
        <w:rPr>
          <w:spacing w:val="-3"/>
          <w:sz w:val="22"/>
        </w:rPr>
        <w:t> </w:t>
      </w:r>
      <w:r>
        <w:rPr>
          <w:i/>
          <w:sz w:val="22"/>
        </w:rPr>
        <w:t>–</w:t>
      </w:r>
      <w:r>
        <w:rPr>
          <w:i/>
          <w:spacing w:val="-2"/>
          <w:sz w:val="22"/>
        </w:rPr>
        <w:t> </w:t>
      </w:r>
      <w:r>
        <w:rPr>
          <w:sz w:val="22"/>
        </w:rPr>
        <w:t>good</w:t>
      </w:r>
      <w:r>
        <w:rPr>
          <w:spacing w:val="-2"/>
          <w:sz w:val="22"/>
        </w:rPr>
        <w:t> practice)</w:t>
      </w:r>
    </w:p>
    <w:p>
      <w:pPr>
        <w:pStyle w:val="BodyText"/>
        <w:spacing w:line="252" w:lineRule="exact"/>
        <w:ind w:left="800"/>
        <w:jc w:val="both"/>
      </w:pPr>
      <w:r>
        <w:rPr/>
        <w:t>N→</w:t>
      </w:r>
      <w:r>
        <w:rPr>
          <w:spacing w:val="-3"/>
        </w:rPr>
        <w:t> </w:t>
      </w:r>
      <w:r>
        <w:rPr/>
        <w:t>provide</w:t>
      </w:r>
      <w:r>
        <w:rPr>
          <w:spacing w:val="-3"/>
        </w:rPr>
        <w:t> </w:t>
      </w:r>
      <w:r>
        <w:rPr/>
        <w:t>response</w:t>
      </w:r>
      <w:r>
        <w:rPr>
          <w:spacing w:val="-4"/>
        </w:rPr>
        <w:t> </w:t>
      </w:r>
      <w:r>
        <w:rPr/>
        <w:t>to</w:t>
      </w:r>
      <w:r>
        <w:rPr>
          <w:spacing w:val="-3"/>
        </w:rPr>
        <w:t> </w:t>
      </w:r>
      <w:r>
        <w:rPr/>
        <w:t>question</w:t>
      </w:r>
      <w:r>
        <w:rPr>
          <w:spacing w:val="-2"/>
        </w:rPr>
        <w:t> </w:t>
      </w:r>
      <w:r>
        <w:rPr>
          <w:spacing w:val="-4"/>
        </w:rPr>
        <w:t>129.</w:t>
      </w:r>
    </w:p>
    <w:p>
      <w:pPr>
        <w:pStyle w:val="BodyText"/>
      </w:pPr>
    </w:p>
    <w:p>
      <w:pPr>
        <w:pStyle w:val="Heading2"/>
        <w:numPr>
          <w:ilvl w:val="0"/>
          <w:numId w:val="86"/>
        </w:numPr>
        <w:tabs>
          <w:tab w:pos="809" w:val="left" w:leader="none"/>
        </w:tabs>
        <w:spacing w:line="252" w:lineRule="exact" w:before="0" w:after="0"/>
        <w:ind w:left="809" w:right="0" w:hanging="450"/>
        <w:jc w:val="left"/>
        <w:rPr>
          <w:b w:val="0"/>
          <w:i/>
        </w:rPr>
      </w:pPr>
      <w:r>
        <w:rPr/>
        <w:t>If</w:t>
      </w:r>
      <w:r>
        <w:rPr>
          <w:spacing w:val="-2"/>
        </w:rPr>
        <w:t> </w:t>
      </w:r>
      <w:r>
        <w:rPr/>
        <w:t>the</w:t>
      </w:r>
      <w:r>
        <w:rPr>
          <w:spacing w:val="-3"/>
        </w:rPr>
        <w:t> </w:t>
      </w:r>
      <w:r>
        <w:rPr/>
        <w:t>answer</w:t>
      </w:r>
      <w:r>
        <w:rPr>
          <w:spacing w:val="-3"/>
        </w:rPr>
        <w:t> </w:t>
      </w:r>
      <w:r>
        <w:rPr/>
        <w:t>to</w:t>
      </w:r>
      <w:r>
        <w:rPr>
          <w:spacing w:val="-2"/>
        </w:rPr>
        <w:t> </w:t>
      </w:r>
      <w:r>
        <w:rPr/>
        <w:t>question</w:t>
      </w:r>
      <w:r>
        <w:rPr>
          <w:spacing w:val="-6"/>
        </w:rPr>
        <w:t> </w:t>
      </w:r>
      <w:r>
        <w:rPr/>
        <w:t>128</w:t>
      </w:r>
      <w:r>
        <w:rPr>
          <w:spacing w:val="-2"/>
        </w:rPr>
        <w:t> </w:t>
      </w:r>
      <w:r>
        <w:rPr/>
        <w:t>is</w:t>
      </w:r>
      <w:r>
        <w:rPr>
          <w:spacing w:val="-5"/>
        </w:rPr>
        <w:t> </w:t>
      </w:r>
      <w:r>
        <w:rPr/>
        <w:t>No,</w:t>
      </w:r>
      <w:r>
        <w:rPr>
          <w:spacing w:val="-3"/>
        </w:rPr>
        <w:t> </w:t>
      </w:r>
      <w:r>
        <w:rPr/>
        <w:t>do</w:t>
      </w:r>
      <w:r>
        <w:rPr>
          <w:spacing w:val="-2"/>
        </w:rPr>
        <w:t> </w:t>
      </w:r>
      <w:r>
        <w:rPr/>
        <w:t>these</w:t>
      </w:r>
      <w:r>
        <w:rPr>
          <w:spacing w:val="-3"/>
        </w:rPr>
        <w:t> </w:t>
      </w:r>
      <w:r>
        <w:rPr/>
        <w:t>procedural</w:t>
      </w:r>
      <w:r>
        <w:rPr>
          <w:spacing w:val="-2"/>
        </w:rPr>
        <w:t> </w:t>
      </w:r>
      <w:r>
        <w:rPr/>
        <w:t>hurdles</w:t>
      </w:r>
      <w:r>
        <w:rPr>
          <w:spacing w:val="-2"/>
        </w:rPr>
        <w:t> </w:t>
      </w:r>
      <w:r>
        <w:rPr/>
        <w:t>exist</w:t>
      </w:r>
      <w:r>
        <w:rPr>
          <w:spacing w:val="-2"/>
        </w:rPr>
        <w:t> </w:t>
      </w:r>
      <w:r>
        <w:rPr/>
        <w:t>in</w:t>
      </w:r>
      <w:r>
        <w:rPr>
          <w:spacing w:val="-4"/>
        </w:rPr>
        <w:t> </w:t>
      </w:r>
      <w:r>
        <w:rPr/>
        <w:t>practice?</w:t>
      </w:r>
      <w:r>
        <w:rPr>
          <w:spacing w:val="-5"/>
        </w:rPr>
        <w:t> </w:t>
      </w:r>
      <w:r>
        <w:rPr>
          <w:b w:val="0"/>
        </w:rPr>
        <w:t>(Y/N;</w:t>
      </w:r>
      <w:r>
        <w:rPr>
          <w:b w:val="0"/>
          <w:spacing w:val="-2"/>
        </w:rPr>
        <w:t> </w:t>
      </w:r>
      <w:r>
        <w:rPr>
          <w:b w:val="0"/>
        </w:rPr>
        <w:t>N</w:t>
      </w:r>
      <w:r>
        <w:rPr>
          <w:b w:val="0"/>
          <w:spacing w:val="-3"/>
        </w:rPr>
        <w:t> </w:t>
      </w:r>
      <w:r>
        <w:rPr>
          <w:b w:val="0"/>
          <w:i/>
          <w:spacing w:val="-10"/>
        </w:rPr>
        <w:t>–</w:t>
      </w:r>
    </w:p>
    <w:p>
      <w:pPr>
        <w:pStyle w:val="BodyText"/>
        <w:spacing w:line="252" w:lineRule="exact"/>
        <w:ind w:left="810"/>
        <w:jc w:val="both"/>
      </w:pPr>
      <w:r>
        <w:rPr/>
        <w:t>good</w:t>
      </w:r>
      <w:r>
        <w:rPr>
          <w:spacing w:val="-2"/>
        </w:rPr>
        <w:t> practice)</w:t>
      </w:r>
    </w:p>
    <w:p>
      <w:pPr>
        <w:pStyle w:val="BodyText"/>
        <w:spacing w:before="1"/>
      </w:pPr>
    </w:p>
    <w:p>
      <w:pPr>
        <w:pStyle w:val="ListParagraph"/>
        <w:numPr>
          <w:ilvl w:val="0"/>
          <w:numId w:val="86"/>
        </w:numPr>
        <w:tabs>
          <w:tab w:pos="450" w:val="left" w:leader="none"/>
        </w:tabs>
        <w:spacing w:line="240" w:lineRule="auto" w:before="0" w:after="0"/>
        <w:ind w:left="450" w:right="6107" w:hanging="450"/>
        <w:jc w:val="right"/>
        <w:rPr>
          <w:sz w:val="22"/>
        </w:rPr>
      </w:pPr>
      <w:r>
        <w:rPr>
          <w:b/>
          <w:sz w:val="22"/>
        </w:rPr>
        <w:t>Road</w:t>
      </w:r>
      <w:r>
        <w:rPr>
          <w:b/>
          <w:spacing w:val="-3"/>
          <w:sz w:val="22"/>
        </w:rPr>
        <w:t> </w:t>
      </w:r>
      <w:r>
        <w:rPr>
          <w:b/>
          <w:sz w:val="22"/>
        </w:rPr>
        <w:t>Freight</w:t>
      </w:r>
      <w:r>
        <w:rPr>
          <w:b/>
          <w:spacing w:val="-4"/>
          <w:sz w:val="22"/>
        </w:rPr>
        <w:t> </w:t>
      </w:r>
      <w:r>
        <w:rPr>
          <w:sz w:val="22"/>
        </w:rPr>
        <w:t>(Y/N;</w:t>
      </w:r>
      <w:r>
        <w:rPr>
          <w:spacing w:val="-2"/>
          <w:sz w:val="22"/>
        </w:rPr>
        <w:t> </w:t>
      </w:r>
      <w:r>
        <w:rPr>
          <w:sz w:val="22"/>
        </w:rPr>
        <w:t>N</w:t>
      </w:r>
      <w:r>
        <w:rPr>
          <w:spacing w:val="-3"/>
          <w:sz w:val="22"/>
        </w:rPr>
        <w:t> </w:t>
      </w:r>
      <w:r>
        <w:rPr>
          <w:i/>
          <w:sz w:val="22"/>
        </w:rPr>
        <w:t>–</w:t>
      </w:r>
      <w:r>
        <w:rPr>
          <w:i/>
          <w:spacing w:val="-4"/>
          <w:sz w:val="22"/>
        </w:rPr>
        <w:t> </w:t>
      </w:r>
      <w:r>
        <w:rPr>
          <w:sz w:val="22"/>
        </w:rPr>
        <w:t>good</w:t>
      </w:r>
      <w:r>
        <w:rPr>
          <w:spacing w:val="-2"/>
          <w:sz w:val="22"/>
        </w:rPr>
        <w:t> practice)</w:t>
      </w:r>
    </w:p>
    <w:p>
      <w:pPr>
        <w:pStyle w:val="BodyText"/>
        <w:spacing w:before="1"/>
        <w:ind w:right="6183"/>
        <w:jc w:val="right"/>
      </w:pPr>
      <w:r>
        <w:rPr/>
        <w:t>N→</w:t>
      </w:r>
      <w:r>
        <w:rPr>
          <w:spacing w:val="-4"/>
        </w:rPr>
        <w:t> </w:t>
      </w:r>
      <w:r>
        <w:rPr/>
        <w:t>provide</w:t>
      </w:r>
      <w:r>
        <w:rPr>
          <w:spacing w:val="-3"/>
        </w:rPr>
        <w:t> </w:t>
      </w:r>
      <w:r>
        <w:rPr/>
        <w:t>response</w:t>
      </w:r>
      <w:r>
        <w:rPr>
          <w:spacing w:val="-4"/>
        </w:rPr>
        <w:t> </w:t>
      </w:r>
      <w:r>
        <w:rPr/>
        <w:t>to</w:t>
      </w:r>
      <w:r>
        <w:rPr>
          <w:spacing w:val="-3"/>
        </w:rPr>
        <w:t> </w:t>
      </w:r>
      <w:r>
        <w:rPr/>
        <w:t>question</w:t>
      </w:r>
      <w:r>
        <w:rPr>
          <w:spacing w:val="-3"/>
        </w:rPr>
        <w:t> </w:t>
      </w:r>
      <w:r>
        <w:rPr>
          <w:spacing w:val="-4"/>
        </w:rPr>
        <w:t>131.</w:t>
      </w:r>
    </w:p>
    <w:p>
      <w:pPr>
        <w:pStyle w:val="BodyText"/>
        <w:spacing w:after="0"/>
        <w:jc w:val="right"/>
        <w:sectPr>
          <w:pgSz w:w="12240" w:h="15840"/>
          <w:pgMar w:header="0" w:footer="522" w:top="1620" w:bottom="720" w:left="1080" w:right="720"/>
        </w:sectPr>
      </w:pPr>
    </w:p>
    <w:p>
      <w:pPr>
        <w:pStyle w:val="Heading2"/>
        <w:numPr>
          <w:ilvl w:val="0"/>
          <w:numId w:val="86"/>
        </w:numPr>
        <w:tabs>
          <w:tab w:pos="810" w:val="left" w:leader="none"/>
        </w:tabs>
        <w:spacing w:line="252" w:lineRule="exact" w:before="78" w:after="0"/>
        <w:ind w:left="810" w:right="0" w:hanging="450"/>
        <w:jc w:val="left"/>
        <w:rPr>
          <w:b w:val="0"/>
          <w:i/>
        </w:rPr>
      </w:pPr>
      <w:r>
        <w:rPr/>
        <w:t>If</w:t>
      </w:r>
      <w:r>
        <w:rPr>
          <w:spacing w:val="-2"/>
        </w:rPr>
        <w:t> </w:t>
      </w:r>
      <w:r>
        <w:rPr/>
        <w:t>the</w:t>
      </w:r>
      <w:r>
        <w:rPr>
          <w:spacing w:val="-3"/>
        </w:rPr>
        <w:t> </w:t>
      </w:r>
      <w:r>
        <w:rPr/>
        <w:t>answer</w:t>
      </w:r>
      <w:r>
        <w:rPr>
          <w:spacing w:val="-3"/>
        </w:rPr>
        <w:t> </w:t>
      </w:r>
      <w:r>
        <w:rPr/>
        <w:t>to</w:t>
      </w:r>
      <w:r>
        <w:rPr>
          <w:spacing w:val="-2"/>
        </w:rPr>
        <w:t> </w:t>
      </w:r>
      <w:r>
        <w:rPr/>
        <w:t>question</w:t>
      </w:r>
      <w:r>
        <w:rPr>
          <w:spacing w:val="-6"/>
        </w:rPr>
        <w:t> </w:t>
      </w:r>
      <w:r>
        <w:rPr/>
        <w:t>130</w:t>
      </w:r>
      <w:r>
        <w:rPr>
          <w:spacing w:val="-2"/>
        </w:rPr>
        <w:t> </w:t>
      </w:r>
      <w:r>
        <w:rPr/>
        <w:t>is</w:t>
      </w:r>
      <w:r>
        <w:rPr>
          <w:spacing w:val="-5"/>
        </w:rPr>
        <w:t> </w:t>
      </w:r>
      <w:r>
        <w:rPr/>
        <w:t>No,</w:t>
      </w:r>
      <w:r>
        <w:rPr>
          <w:spacing w:val="-3"/>
        </w:rPr>
        <w:t> </w:t>
      </w:r>
      <w:r>
        <w:rPr/>
        <w:t>do</w:t>
      </w:r>
      <w:r>
        <w:rPr>
          <w:spacing w:val="-2"/>
        </w:rPr>
        <w:t> </w:t>
      </w:r>
      <w:r>
        <w:rPr/>
        <w:t>these</w:t>
      </w:r>
      <w:r>
        <w:rPr>
          <w:spacing w:val="-3"/>
        </w:rPr>
        <w:t> </w:t>
      </w:r>
      <w:r>
        <w:rPr/>
        <w:t>procedural</w:t>
      </w:r>
      <w:r>
        <w:rPr>
          <w:spacing w:val="-2"/>
        </w:rPr>
        <w:t> </w:t>
      </w:r>
      <w:r>
        <w:rPr/>
        <w:t>hurdles</w:t>
      </w:r>
      <w:r>
        <w:rPr>
          <w:spacing w:val="-2"/>
        </w:rPr>
        <w:t> </w:t>
      </w:r>
      <w:r>
        <w:rPr/>
        <w:t>exist</w:t>
      </w:r>
      <w:r>
        <w:rPr>
          <w:spacing w:val="-2"/>
        </w:rPr>
        <w:t> </w:t>
      </w:r>
      <w:r>
        <w:rPr/>
        <w:t>in</w:t>
      </w:r>
      <w:r>
        <w:rPr>
          <w:spacing w:val="-4"/>
        </w:rPr>
        <w:t> </w:t>
      </w:r>
      <w:r>
        <w:rPr/>
        <w:t>practice?</w:t>
      </w:r>
      <w:r>
        <w:rPr>
          <w:spacing w:val="-5"/>
        </w:rPr>
        <w:t> </w:t>
      </w:r>
      <w:r>
        <w:rPr>
          <w:b w:val="0"/>
        </w:rPr>
        <w:t>(Y/N;</w:t>
      </w:r>
      <w:r>
        <w:rPr>
          <w:b w:val="0"/>
          <w:spacing w:val="-2"/>
        </w:rPr>
        <w:t> </w:t>
      </w:r>
      <w:r>
        <w:rPr>
          <w:b w:val="0"/>
        </w:rPr>
        <w:t>N</w:t>
      </w:r>
      <w:r>
        <w:rPr>
          <w:b w:val="0"/>
          <w:spacing w:val="-3"/>
        </w:rPr>
        <w:t> </w:t>
      </w:r>
      <w:r>
        <w:rPr>
          <w:b w:val="0"/>
          <w:i/>
          <w:spacing w:val="-10"/>
        </w:rPr>
        <w:t>–</w:t>
      </w:r>
    </w:p>
    <w:p>
      <w:pPr>
        <w:pStyle w:val="BodyText"/>
        <w:spacing w:line="252" w:lineRule="exact"/>
        <w:ind w:left="811"/>
      </w:pPr>
      <w:r>
        <w:rPr/>
        <w:t>good</w:t>
      </w:r>
      <w:r>
        <w:rPr>
          <w:spacing w:val="-2"/>
        </w:rPr>
        <w:t> practice)</w:t>
      </w:r>
    </w:p>
    <w:p>
      <w:pPr>
        <w:pStyle w:val="BodyText"/>
      </w:pPr>
    </w:p>
    <w:p>
      <w:pPr>
        <w:pStyle w:val="ListParagraph"/>
        <w:numPr>
          <w:ilvl w:val="0"/>
          <w:numId w:val="86"/>
        </w:numPr>
        <w:tabs>
          <w:tab w:pos="450" w:val="left" w:leader="none"/>
        </w:tabs>
        <w:spacing w:line="240" w:lineRule="auto" w:before="1" w:after="0"/>
        <w:ind w:left="450" w:right="6289" w:hanging="450"/>
        <w:jc w:val="right"/>
        <w:rPr>
          <w:sz w:val="22"/>
        </w:rPr>
      </w:pPr>
      <w:r>
        <w:rPr>
          <w:b/>
          <w:sz w:val="22"/>
        </w:rPr>
        <w:t>Air</w:t>
      </w:r>
      <w:r>
        <w:rPr>
          <w:b/>
          <w:spacing w:val="-3"/>
          <w:sz w:val="22"/>
        </w:rPr>
        <w:t> </w:t>
      </w:r>
      <w:r>
        <w:rPr>
          <w:b/>
          <w:sz w:val="22"/>
        </w:rPr>
        <w:t>Freight</w:t>
      </w:r>
      <w:r>
        <w:rPr>
          <w:b/>
          <w:spacing w:val="-2"/>
          <w:sz w:val="22"/>
        </w:rPr>
        <w:t> </w:t>
      </w:r>
      <w:r>
        <w:rPr>
          <w:sz w:val="22"/>
        </w:rPr>
        <w:t>(Y/N;</w:t>
      </w:r>
      <w:r>
        <w:rPr>
          <w:spacing w:val="-2"/>
          <w:sz w:val="22"/>
        </w:rPr>
        <w:t> </w:t>
      </w:r>
      <w:r>
        <w:rPr>
          <w:sz w:val="22"/>
        </w:rPr>
        <w:t>N</w:t>
      </w:r>
      <w:r>
        <w:rPr>
          <w:spacing w:val="-3"/>
          <w:sz w:val="22"/>
        </w:rPr>
        <w:t> </w:t>
      </w:r>
      <w:r>
        <w:rPr>
          <w:i/>
          <w:sz w:val="22"/>
        </w:rPr>
        <w:t>–</w:t>
      </w:r>
      <w:r>
        <w:rPr>
          <w:i/>
          <w:spacing w:val="-2"/>
          <w:sz w:val="22"/>
        </w:rPr>
        <w:t> </w:t>
      </w:r>
      <w:r>
        <w:rPr>
          <w:sz w:val="22"/>
        </w:rPr>
        <w:t>good</w:t>
      </w:r>
      <w:r>
        <w:rPr>
          <w:spacing w:val="-2"/>
          <w:sz w:val="22"/>
        </w:rPr>
        <w:t> practice)</w:t>
      </w:r>
    </w:p>
    <w:p>
      <w:pPr>
        <w:pStyle w:val="BodyText"/>
        <w:spacing w:before="1"/>
        <w:ind w:right="6238"/>
        <w:jc w:val="right"/>
      </w:pPr>
      <w:r>
        <w:rPr/>
        <w:t>N→</w:t>
      </w:r>
      <w:r>
        <w:rPr>
          <w:spacing w:val="-3"/>
        </w:rPr>
        <w:t> </w:t>
      </w:r>
      <w:r>
        <w:rPr/>
        <w:t>provide</w:t>
      </w:r>
      <w:r>
        <w:rPr>
          <w:spacing w:val="-3"/>
        </w:rPr>
        <w:t> </w:t>
      </w:r>
      <w:r>
        <w:rPr/>
        <w:t>response</w:t>
      </w:r>
      <w:r>
        <w:rPr>
          <w:spacing w:val="-4"/>
        </w:rPr>
        <w:t> </w:t>
      </w:r>
      <w:r>
        <w:rPr/>
        <w:t>to</w:t>
      </w:r>
      <w:r>
        <w:rPr>
          <w:spacing w:val="-3"/>
        </w:rPr>
        <w:t> </w:t>
      </w:r>
      <w:r>
        <w:rPr/>
        <w:t>question</w:t>
      </w:r>
      <w:r>
        <w:rPr>
          <w:spacing w:val="-2"/>
        </w:rPr>
        <w:t> </w:t>
      </w:r>
      <w:r>
        <w:rPr>
          <w:spacing w:val="-4"/>
        </w:rPr>
        <w:t>133.</w:t>
      </w:r>
    </w:p>
    <w:p>
      <w:pPr>
        <w:pStyle w:val="Heading2"/>
        <w:numPr>
          <w:ilvl w:val="0"/>
          <w:numId w:val="86"/>
        </w:numPr>
        <w:tabs>
          <w:tab w:pos="809" w:val="left" w:leader="none"/>
        </w:tabs>
        <w:spacing w:line="240" w:lineRule="auto" w:before="251" w:after="0"/>
        <w:ind w:left="809" w:right="0" w:hanging="450"/>
        <w:jc w:val="left"/>
        <w:rPr>
          <w:b w:val="0"/>
          <w:i/>
        </w:rPr>
      </w:pPr>
      <w:r>
        <w:rPr/>
        <w:t>If</w:t>
      </w:r>
      <w:r>
        <w:rPr>
          <w:spacing w:val="-2"/>
        </w:rPr>
        <w:t> </w:t>
      </w:r>
      <w:r>
        <w:rPr/>
        <w:t>the</w:t>
      </w:r>
      <w:r>
        <w:rPr>
          <w:spacing w:val="-3"/>
        </w:rPr>
        <w:t> </w:t>
      </w:r>
      <w:r>
        <w:rPr/>
        <w:t>answer</w:t>
      </w:r>
      <w:r>
        <w:rPr>
          <w:spacing w:val="-3"/>
        </w:rPr>
        <w:t> </w:t>
      </w:r>
      <w:r>
        <w:rPr/>
        <w:t>to</w:t>
      </w:r>
      <w:r>
        <w:rPr>
          <w:spacing w:val="-2"/>
        </w:rPr>
        <w:t> </w:t>
      </w:r>
      <w:r>
        <w:rPr/>
        <w:t>question</w:t>
      </w:r>
      <w:r>
        <w:rPr>
          <w:spacing w:val="-6"/>
        </w:rPr>
        <w:t> </w:t>
      </w:r>
      <w:r>
        <w:rPr/>
        <w:t>132</w:t>
      </w:r>
      <w:r>
        <w:rPr>
          <w:spacing w:val="-2"/>
        </w:rPr>
        <w:t> </w:t>
      </w:r>
      <w:r>
        <w:rPr/>
        <w:t>is</w:t>
      </w:r>
      <w:r>
        <w:rPr>
          <w:spacing w:val="-5"/>
        </w:rPr>
        <w:t> </w:t>
      </w:r>
      <w:r>
        <w:rPr/>
        <w:t>No,</w:t>
      </w:r>
      <w:r>
        <w:rPr>
          <w:spacing w:val="-3"/>
        </w:rPr>
        <w:t> </w:t>
      </w:r>
      <w:r>
        <w:rPr/>
        <w:t>do</w:t>
      </w:r>
      <w:r>
        <w:rPr>
          <w:spacing w:val="-2"/>
        </w:rPr>
        <w:t> </w:t>
      </w:r>
      <w:r>
        <w:rPr/>
        <w:t>these</w:t>
      </w:r>
      <w:r>
        <w:rPr>
          <w:spacing w:val="-3"/>
        </w:rPr>
        <w:t> </w:t>
      </w:r>
      <w:r>
        <w:rPr/>
        <w:t>procedural</w:t>
      </w:r>
      <w:r>
        <w:rPr>
          <w:spacing w:val="-2"/>
        </w:rPr>
        <w:t> </w:t>
      </w:r>
      <w:r>
        <w:rPr/>
        <w:t>hurdles</w:t>
      </w:r>
      <w:r>
        <w:rPr>
          <w:spacing w:val="-2"/>
        </w:rPr>
        <w:t> </w:t>
      </w:r>
      <w:r>
        <w:rPr/>
        <w:t>exist</w:t>
      </w:r>
      <w:r>
        <w:rPr>
          <w:spacing w:val="-2"/>
        </w:rPr>
        <w:t> </w:t>
      </w:r>
      <w:r>
        <w:rPr/>
        <w:t>in</w:t>
      </w:r>
      <w:r>
        <w:rPr>
          <w:spacing w:val="-4"/>
        </w:rPr>
        <w:t> </w:t>
      </w:r>
      <w:r>
        <w:rPr/>
        <w:t>practice?</w:t>
      </w:r>
      <w:r>
        <w:rPr>
          <w:spacing w:val="-5"/>
        </w:rPr>
        <w:t> </w:t>
      </w:r>
      <w:r>
        <w:rPr>
          <w:b w:val="0"/>
        </w:rPr>
        <w:t>(Y/N;</w:t>
      </w:r>
      <w:r>
        <w:rPr>
          <w:b w:val="0"/>
          <w:spacing w:val="-2"/>
        </w:rPr>
        <w:t> </w:t>
      </w:r>
      <w:r>
        <w:rPr>
          <w:b w:val="0"/>
        </w:rPr>
        <w:t>N</w:t>
      </w:r>
      <w:r>
        <w:rPr>
          <w:b w:val="0"/>
          <w:spacing w:val="-3"/>
        </w:rPr>
        <w:t> </w:t>
      </w:r>
      <w:r>
        <w:rPr>
          <w:b w:val="0"/>
          <w:i/>
          <w:spacing w:val="-10"/>
        </w:rPr>
        <w:t>–</w:t>
      </w:r>
    </w:p>
    <w:p>
      <w:pPr>
        <w:pStyle w:val="BodyText"/>
        <w:spacing w:before="1"/>
        <w:ind w:left="810"/>
      </w:pPr>
      <w:r>
        <w:rPr/>
        <w:t>good</w:t>
      </w:r>
      <w:r>
        <w:rPr>
          <w:spacing w:val="-2"/>
        </w:rPr>
        <w:t> practice)</w:t>
      </w:r>
    </w:p>
    <w:p>
      <w:pPr>
        <w:pStyle w:val="BodyText"/>
        <w:spacing w:before="25"/>
        <w:rPr>
          <w:sz w:val="20"/>
        </w:rPr>
      </w:pPr>
    </w:p>
    <w:tbl>
      <w:tblPr>
        <w:tblW w:w="0" w:type="auto"/>
        <w:jc w:val="left"/>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849"/>
        <w:gridCol w:w="1167"/>
        <w:gridCol w:w="1172"/>
        <w:gridCol w:w="1206"/>
      </w:tblGrid>
      <w:tr>
        <w:trPr>
          <w:trHeight w:val="431" w:hRule="atLeast"/>
        </w:trPr>
        <w:tc>
          <w:tcPr>
            <w:tcW w:w="9394" w:type="dxa"/>
            <w:gridSpan w:val="4"/>
            <w:shd w:val="clear" w:color="auto" w:fill="CCD4EA"/>
          </w:tcPr>
          <w:p>
            <w:pPr>
              <w:pStyle w:val="TableParagraph"/>
              <w:spacing w:before="101"/>
              <w:ind w:left="107"/>
              <w:rPr>
                <w:b/>
                <w:sz w:val="20"/>
              </w:rPr>
            </w:pPr>
            <w:r>
              <w:rPr>
                <w:b/>
                <w:sz w:val="20"/>
              </w:rPr>
              <w:t>1.2</w:t>
            </w:r>
            <w:r>
              <w:rPr>
                <w:b/>
                <w:spacing w:val="30"/>
                <w:sz w:val="20"/>
              </w:rPr>
              <w:t>  </w:t>
            </w:r>
            <w:r>
              <w:rPr>
                <w:b/>
                <w:sz w:val="20"/>
              </w:rPr>
              <w:t>REGULATORY</w:t>
            </w:r>
            <w:r>
              <w:rPr>
                <w:b/>
                <w:spacing w:val="-4"/>
                <w:sz w:val="20"/>
              </w:rPr>
              <w:t> </w:t>
            </w:r>
            <w:r>
              <w:rPr>
                <w:b/>
                <w:sz w:val="20"/>
              </w:rPr>
              <w:t>RESTRICTIONS</w:t>
            </w:r>
            <w:r>
              <w:rPr>
                <w:b/>
                <w:spacing w:val="-6"/>
                <w:sz w:val="20"/>
              </w:rPr>
              <w:t> </w:t>
            </w:r>
            <w:r>
              <w:rPr>
                <w:b/>
                <w:sz w:val="20"/>
              </w:rPr>
              <w:t>ON</w:t>
            </w:r>
            <w:r>
              <w:rPr>
                <w:b/>
                <w:spacing w:val="-5"/>
                <w:sz w:val="20"/>
              </w:rPr>
              <w:t> </w:t>
            </w:r>
            <w:r>
              <w:rPr>
                <w:b/>
                <w:sz w:val="20"/>
              </w:rPr>
              <w:t>INTERNATIONAL</w:t>
            </w:r>
            <w:r>
              <w:rPr>
                <w:b/>
                <w:spacing w:val="-7"/>
                <w:sz w:val="20"/>
              </w:rPr>
              <w:t> </w:t>
            </w:r>
            <w:r>
              <w:rPr>
                <w:b/>
                <w:spacing w:val="-2"/>
                <w:sz w:val="20"/>
              </w:rPr>
              <w:t>TRADE</w:t>
            </w:r>
          </w:p>
        </w:tc>
      </w:tr>
      <w:tr>
        <w:trPr>
          <w:trHeight w:val="431" w:hRule="atLeast"/>
        </w:trPr>
        <w:tc>
          <w:tcPr>
            <w:tcW w:w="9394" w:type="dxa"/>
            <w:gridSpan w:val="4"/>
            <w:shd w:val="clear" w:color="auto" w:fill="E7EBF5"/>
          </w:tcPr>
          <w:p>
            <w:pPr>
              <w:pStyle w:val="TableParagraph"/>
              <w:tabs>
                <w:tab w:pos="1547" w:val="left" w:leader="none"/>
              </w:tabs>
              <w:spacing w:before="101"/>
              <w:ind w:left="786"/>
              <w:rPr>
                <w:b/>
                <w:sz w:val="20"/>
              </w:rPr>
            </w:pPr>
            <w:r>
              <w:rPr>
                <w:b/>
                <w:spacing w:val="-2"/>
                <w:sz w:val="20"/>
              </w:rPr>
              <w:t>1.2.1</w:t>
            </w:r>
            <w:r>
              <w:rPr>
                <w:b/>
                <w:sz w:val="20"/>
              </w:rPr>
              <w:tab/>
              <w:t>Restrictions</w:t>
            </w:r>
            <w:r>
              <w:rPr>
                <w:b/>
                <w:spacing w:val="-8"/>
                <w:sz w:val="20"/>
              </w:rPr>
              <w:t> </w:t>
            </w:r>
            <w:r>
              <w:rPr>
                <w:b/>
                <w:sz w:val="20"/>
              </w:rPr>
              <w:t>on</w:t>
            </w:r>
            <w:r>
              <w:rPr>
                <w:b/>
                <w:spacing w:val="-7"/>
                <w:sz w:val="20"/>
              </w:rPr>
              <w:t> </w:t>
            </w:r>
            <w:r>
              <w:rPr>
                <w:b/>
                <w:sz w:val="20"/>
              </w:rPr>
              <w:t>International</w:t>
            </w:r>
            <w:r>
              <w:rPr>
                <w:b/>
                <w:spacing w:val="-6"/>
                <w:sz w:val="20"/>
              </w:rPr>
              <w:t> </w:t>
            </w:r>
            <w:r>
              <w:rPr>
                <w:b/>
                <w:sz w:val="20"/>
              </w:rPr>
              <w:t>Trade</w:t>
            </w:r>
            <w:r>
              <w:rPr>
                <w:b/>
                <w:spacing w:val="-7"/>
                <w:sz w:val="20"/>
              </w:rPr>
              <w:t> </w:t>
            </w:r>
            <w:r>
              <w:rPr>
                <w:b/>
                <w:sz w:val="20"/>
              </w:rPr>
              <w:t>in</w:t>
            </w:r>
            <w:r>
              <w:rPr>
                <w:b/>
                <w:spacing w:val="-8"/>
                <w:sz w:val="20"/>
              </w:rPr>
              <w:t> </w:t>
            </w:r>
            <w:r>
              <w:rPr>
                <w:b/>
                <w:sz w:val="20"/>
              </w:rPr>
              <w:t>Goods</w:t>
            </w:r>
            <w:r>
              <w:rPr>
                <w:b/>
                <w:spacing w:val="-7"/>
                <w:sz w:val="20"/>
              </w:rPr>
              <w:t> </w:t>
            </w:r>
            <w:r>
              <w:rPr>
                <w:b/>
                <w:sz w:val="20"/>
              </w:rPr>
              <w:t>(includes</w:t>
            </w:r>
            <w:r>
              <w:rPr>
                <w:b/>
                <w:spacing w:val="-8"/>
                <w:sz w:val="20"/>
              </w:rPr>
              <w:t> </w:t>
            </w:r>
            <w:r>
              <w:rPr>
                <w:b/>
                <w:sz w:val="20"/>
              </w:rPr>
              <w:t>gender)</w:t>
            </w:r>
            <w:r>
              <w:rPr>
                <w:b/>
                <w:spacing w:val="-6"/>
                <w:sz w:val="20"/>
              </w:rPr>
              <w:t> </w:t>
            </w:r>
            <w:r>
              <w:rPr>
                <w:b/>
                <w:spacing w:val="-5"/>
                <w:sz w:val="20"/>
              </w:rPr>
              <w:t>**</w:t>
            </w:r>
          </w:p>
        </w:tc>
      </w:tr>
      <w:tr>
        <w:trPr>
          <w:trHeight w:val="460" w:hRule="atLeast"/>
        </w:trPr>
        <w:tc>
          <w:tcPr>
            <w:tcW w:w="5849" w:type="dxa"/>
          </w:tcPr>
          <w:p>
            <w:pPr>
              <w:pStyle w:val="TableParagraph"/>
              <w:spacing w:before="101"/>
              <w:ind w:left="107"/>
              <w:rPr>
                <w:b/>
                <w:sz w:val="22"/>
              </w:rPr>
            </w:pPr>
            <w:r>
              <w:rPr>
                <w:b/>
                <w:spacing w:val="-2"/>
                <w:sz w:val="22"/>
              </w:rPr>
              <w:t>Indicators</w:t>
            </w:r>
          </w:p>
        </w:tc>
        <w:tc>
          <w:tcPr>
            <w:tcW w:w="1167" w:type="dxa"/>
          </w:tcPr>
          <w:p>
            <w:pPr>
              <w:pStyle w:val="TableParagraph"/>
              <w:spacing w:before="101"/>
              <w:ind w:right="211"/>
              <w:jc w:val="right"/>
              <w:rPr>
                <w:b/>
                <w:sz w:val="22"/>
              </w:rPr>
            </w:pPr>
            <w:r>
              <w:rPr>
                <w:b/>
                <w:spacing w:val="-5"/>
                <w:sz w:val="22"/>
              </w:rPr>
              <w:t>FFP</w:t>
            </w:r>
          </w:p>
        </w:tc>
        <w:tc>
          <w:tcPr>
            <w:tcW w:w="1172" w:type="dxa"/>
          </w:tcPr>
          <w:p>
            <w:pPr>
              <w:pStyle w:val="TableParagraph"/>
              <w:spacing w:before="101"/>
              <w:ind w:right="217"/>
              <w:jc w:val="right"/>
              <w:rPr>
                <w:b/>
                <w:sz w:val="22"/>
              </w:rPr>
            </w:pPr>
            <w:r>
              <w:rPr>
                <w:b/>
                <w:spacing w:val="-5"/>
                <w:sz w:val="22"/>
              </w:rPr>
              <w:t>SBP</w:t>
            </w:r>
          </w:p>
        </w:tc>
        <w:tc>
          <w:tcPr>
            <w:tcW w:w="1206" w:type="dxa"/>
          </w:tcPr>
          <w:p>
            <w:pPr>
              <w:pStyle w:val="TableParagraph"/>
              <w:spacing w:line="230" w:lineRule="atLeast"/>
              <w:ind w:left="562" w:right="92" w:firstLine="76"/>
              <w:rPr>
                <w:b/>
                <w:sz w:val="20"/>
              </w:rPr>
            </w:pPr>
            <w:r>
              <w:rPr>
                <w:b/>
                <w:spacing w:val="-2"/>
                <w:sz w:val="20"/>
              </w:rPr>
              <w:t>Total Points</w:t>
            </w:r>
          </w:p>
        </w:tc>
      </w:tr>
      <w:tr>
        <w:trPr>
          <w:trHeight w:val="1379" w:hRule="atLeast"/>
        </w:trPr>
        <w:tc>
          <w:tcPr>
            <w:tcW w:w="5849" w:type="dxa"/>
          </w:tcPr>
          <w:p>
            <w:pPr>
              <w:pStyle w:val="TableParagraph"/>
              <w:ind w:left="107"/>
              <w:rPr>
                <w:sz w:val="20"/>
              </w:rPr>
            </w:pPr>
            <w:r>
              <w:rPr>
                <w:b/>
                <w:sz w:val="20"/>
              </w:rPr>
              <w:t>Absence</w:t>
            </w:r>
            <w:r>
              <w:rPr>
                <w:b/>
                <w:spacing w:val="-5"/>
                <w:sz w:val="20"/>
              </w:rPr>
              <w:t> </w:t>
            </w:r>
            <w:r>
              <w:rPr>
                <w:b/>
                <w:sz w:val="20"/>
              </w:rPr>
              <w:t>of</w:t>
            </w:r>
            <w:r>
              <w:rPr>
                <w:b/>
                <w:spacing w:val="-4"/>
                <w:sz w:val="20"/>
              </w:rPr>
              <w:t> </w:t>
            </w:r>
            <w:r>
              <w:rPr>
                <w:b/>
                <w:sz w:val="20"/>
              </w:rPr>
              <w:t>Caps</w:t>
            </w:r>
            <w:r>
              <w:rPr>
                <w:b/>
                <w:spacing w:val="-6"/>
                <w:sz w:val="20"/>
              </w:rPr>
              <w:t> </w:t>
            </w:r>
            <w:r>
              <w:rPr>
                <w:b/>
                <w:sz w:val="20"/>
              </w:rPr>
              <w:t>on</w:t>
            </w:r>
            <w:r>
              <w:rPr>
                <w:b/>
                <w:spacing w:val="-6"/>
                <w:sz w:val="20"/>
              </w:rPr>
              <w:t> </w:t>
            </w:r>
            <w:r>
              <w:rPr>
                <w:b/>
                <w:sz w:val="20"/>
              </w:rPr>
              <w:t>Licenses</w:t>
            </w:r>
            <w:r>
              <w:rPr>
                <w:b/>
                <w:spacing w:val="-3"/>
                <w:sz w:val="20"/>
              </w:rPr>
              <w:t> </w:t>
            </w:r>
            <w:r>
              <w:rPr>
                <w:b/>
                <w:sz w:val="20"/>
              </w:rPr>
              <w:t>(Freight</w:t>
            </w:r>
            <w:r>
              <w:rPr>
                <w:b/>
                <w:spacing w:val="-4"/>
                <w:sz w:val="20"/>
              </w:rPr>
              <w:t> </w:t>
            </w:r>
            <w:r>
              <w:rPr>
                <w:b/>
                <w:sz w:val="20"/>
              </w:rPr>
              <w:t>Transport)</w:t>
            </w:r>
            <w:r>
              <w:rPr>
                <w:b/>
                <w:spacing w:val="-4"/>
                <w:sz w:val="20"/>
              </w:rPr>
              <w:t> </w:t>
            </w:r>
            <w:r>
              <w:rPr>
                <w:sz w:val="20"/>
              </w:rPr>
              <w:t>(43</w:t>
            </w:r>
            <w:r>
              <w:rPr>
                <w:spacing w:val="-4"/>
                <w:sz w:val="20"/>
              </w:rPr>
              <w:t> </w:t>
            </w:r>
            <w:r>
              <w:rPr>
                <w:sz w:val="20"/>
              </w:rPr>
              <w:t>AND</w:t>
            </w:r>
            <w:r>
              <w:rPr>
                <w:spacing w:val="-5"/>
                <w:sz w:val="20"/>
              </w:rPr>
              <w:t> </w:t>
            </w:r>
            <w:r>
              <w:rPr>
                <w:sz w:val="20"/>
              </w:rPr>
              <w:t>44– Coastal; 43 AND 45–Island; 44 AND 45–Landlocked)*</w:t>
            </w:r>
          </w:p>
          <w:p>
            <w:pPr>
              <w:pStyle w:val="TableParagraph"/>
              <w:spacing w:line="230" w:lineRule="exact"/>
              <w:ind w:left="107" w:right="91"/>
              <w:rPr>
                <w:i/>
                <w:sz w:val="20"/>
              </w:rPr>
            </w:pPr>
            <w:r>
              <w:rPr>
                <w:i/>
                <w:sz w:val="20"/>
              </w:rPr>
              <w:t>In</w:t>
            </w:r>
            <w:r>
              <w:rPr>
                <w:i/>
                <w:spacing w:val="-4"/>
                <w:sz w:val="20"/>
              </w:rPr>
              <w:t> </w:t>
            </w:r>
            <w:r>
              <w:rPr>
                <w:i/>
                <w:sz w:val="20"/>
              </w:rPr>
              <w:t>coastal</w:t>
            </w:r>
            <w:r>
              <w:rPr>
                <w:i/>
                <w:spacing w:val="-5"/>
                <w:sz w:val="20"/>
              </w:rPr>
              <w:t> </w:t>
            </w:r>
            <w:r>
              <w:rPr>
                <w:i/>
                <w:sz w:val="20"/>
              </w:rPr>
              <w:t>economies</w:t>
            </w:r>
            <w:r>
              <w:rPr>
                <w:i/>
                <w:spacing w:val="-6"/>
                <w:sz w:val="20"/>
              </w:rPr>
              <w:t> </w:t>
            </w:r>
            <w:r>
              <w:rPr>
                <w:i/>
                <w:sz w:val="20"/>
              </w:rPr>
              <w:t>this</w:t>
            </w:r>
            <w:r>
              <w:rPr>
                <w:i/>
                <w:spacing w:val="-6"/>
                <w:sz w:val="20"/>
              </w:rPr>
              <w:t> </w:t>
            </w:r>
            <w:r>
              <w:rPr>
                <w:i/>
                <w:sz w:val="20"/>
              </w:rPr>
              <w:t>question</w:t>
            </w:r>
            <w:r>
              <w:rPr>
                <w:i/>
                <w:spacing w:val="-4"/>
                <w:sz w:val="20"/>
              </w:rPr>
              <w:t> </w:t>
            </w:r>
            <w:r>
              <w:rPr>
                <w:i/>
                <w:sz w:val="20"/>
              </w:rPr>
              <w:t>assesses</w:t>
            </w:r>
            <w:r>
              <w:rPr>
                <w:i/>
                <w:spacing w:val="-6"/>
                <w:sz w:val="20"/>
              </w:rPr>
              <w:t> </w:t>
            </w:r>
            <w:r>
              <w:rPr>
                <w:i/>
                <w:sz w:val="20"/>
              </w:rPr>
              <w:t>maritime</w:t>
            </w:r>
            <w:r>
              <w:rPr>
                <w:i/>
                <w:spacing w:val="-5"/>
                <w:sz w:val="20"/>
              </w:rPr>
              <w:t> </w:t>
            </w:r>
            <w:r>
              <w:rPr>
                <w:i/>
                <w:sz w:val="20"/>
              </w:rPr>
              <w:t>freight</w:t>
            </w:r>
            <w:r>
              <w:rPr>
                <w:i/>
                <w:spacing w:val="-5"/>
                <w:sz w:val="20"/>
              </w:rPr>
              <w:t> </w:t>
            </w:r>
            <w:r>
              <w:rPr>
                <w:i/>
                <w:sz w:val="20"/>
              </w:rPr>
              <w:t>and</w:t>
            </w:r>
            <w:r>
              <w:rPr>
                <w:i/>
                <w:spacing w:val="-4"/>
                <w:sz w:val="20"/>
              </w:rPr>
              <w:t> </w:t>
            </w:r>
            <w:r>
              <w:rPr>
                <w:i/>
                <w:sz w:val="20"/>
              </w:rPr>
              <w:t>road freight; in island economies this question assesses maritime freight and air freight; and in landlocked economies this question assesses road freight and air freight</w:t>
            </w:r>
          </w:p>
        </w:tc>
        <w:tc>
          <w:tcPr>
            <w:tcW w:w="1167" w:type="dxa"/>
          </w:tcPr>
          <w:p>
            <w:pPr>
              <w:pStyle w:val="TableParagraph"/>
              <w:ind w:right="98"/>
              <w:jc w:val="right"/>
              <w:rPr>
                <w:b/>
                <w:sz w:val="20"/>
              </w:rPr>
            </w:pPr>
            <w:r>
              <w:rPr>
                <w:b/>
                <w:spacing w:val="-10"/>
                <w:sz w:val="20"/>
              </w:rPr>
              <w:t>1</w:t>
            </w:r>
          </w:p>
        </w:tc>
        <w:tc>
          <w:tcPr>
            <w:tcW w:w="1172" w:type="dxa"/>
          </w:tcPr>
          <w:p>
            <w:pPr>
              <w:pStyle w:val="TableParagraph"/>
              <w:ind w:right="101"/>
              <w:jc w:val="right"/>
              <w:rPr>
                <w:b/>
                <w:sz w:val="20"/>
              </w:rPr>
            </w:pPr>
            <w:r>
              <w:rPr>
                <w:b/>
                <w:spacing w:val="-10"/>
                <w:sz w:val="20"/>
              </w:rPr>
              <w:t>1</w:t>
            </w:r>
          </w:p>
        </w:tc>
        <w:tc>
          <w:tcPr>
            <w:tcW w:w="1206" w:type="dxa"/>
          </w:tcPr>
          <w:p>
            <w:pPr>
              <w:pStyle w:val="TableParagraph"/>
              <w:ind w:right="100"/>
              <w:jc w:val="right"/>
              <w:rPr>
                <w:b/>
                <w:sz w:val="20"/>
              </w:rPr>
            </w:pPr>
            <w:r>
              <w:rPr>
                <w:b/>
                <w:spacing w:val="-10"/>
                <w:sz w:val="20"/>
              </w:rPr>
              <w:t>2</w:t>
            </w:r>
          </w:p>
        </w:tc>
      </w:tr>
      <w:tr>
        <w:trPr>
          <w:trHeight w:val="1379" w:hRule="atLeast"/>
        </w:trPr>
        <w:tc>
          <w:tcPr>
            <w:tcW w:w="5849" w:type="dxa"/>
          </w:tcPr>
          <w:p>
            <w:pPr>
              <w:pStyle w:val="TableParagraph"/>
              <w:ind w:left="479" w:right="96" w:hanging="152"/>
              <w:rPr>
                <w:sz w:val="20"/>
              </w:rPr>
            </w:pPr>
            <w:r>
              <w:rPr>
                <w:b/>
                <w:sz w:val="20"/>
              </w:rPr>
              <w:t>Absence</w:t>
            </w:r>
            <w:r>
              <w:rPr>
                <w:b/>
                <w:spacing w:val="-5"/>
                <w:sz w:val="20"/>
              </w:rPr>
              <w:t> </w:t>
            </w:r>
            <w:r>
              <w:rPr>
                <w:b/>
                <w:sz w:val="20"/>
              </w:rPr>
              <w:t>of</w:t>
            </w:r>
            <w:r>
              <w:rPr>
                <w:b/>
                <w:spacing w:val="-4"/>
                <w:sz w:val="20"/>
              </w:rPr>
              <w:t> </w:t>
            </w:r>
            <w:r>
              <w:rPr>
                <w:b/>
                <w:sz w:val="20"/>
              </w:rPr>
              <w:t>Price</w:t>
            </w:r>
            <w:r>
              <w:rPr>
                <w:b/>
                <w:spacing w:val="-5"/>
                <w:sz w:val="20"/>
              </w:rPr>
              <w:t> </w:t>
            </w:r>
            <w:r>
              <w:rPr>
                <w:b/>
                <w:sz w:val="20"/>
              </w:rPr>
              <w:t>Floors</w:t>
            </w:r>
            <w:r>
              <w:rPr>
                <w:b/>
                <w:spacing w:val="-6"/>
                <w:sz w:val="20"/>
              </w:rPr>
              <w:t> </w:t>
            </w:r>
            <w:r>
              <w:rPr>
                <w:b/>
                <w:sz w:val="20"/>
              </w:rPr>
              <w:t>and</w:t>
            </w:r>
            <w:r>
              <w:rPr>
                <w:b/>
                <w:spacing w:val="-5"/>
                <w:sz w:val="20"/>
              </w:rPr>
              <w:t> </w:t>
            </w:r>
            <w:r>
              <w:rPr>
                <w:b/>
                <w:sz w:val="20"/>
              </w:rPr>
              <w:t>Guidelines</w:t>
            </w:r>
            <w:r>
              <w:rPr>
                <w:b/>
                <w:spacing w:val="-6"/>
                <w:sz w:val="20"/>
              </w:rPr>
              <w:t> </w:t>
            </w:r>
            <w:r>
              <w:rPr>
                <w:b/>
                <w:sz w:val="20"/>
              </w:rPr>
              <w:t>(Freight</w:t>
            </w:r>
            <w:r>
              <w:rPr>
                <w:b/>
                <w:spacing w:val="-4"/>
                <w:sz w:val="20"/>
              </w:rPr>
              <w:t> </w:t>
            </w:r>
            <w:r>
              <w:rPr>
                <w:b/>
                <w:sz w:val="20"/>
              </w:rPr>
              <w:t>Transport)</w:t>
            </w:r>
            <w:r>
              <w:rPr>
                <w:b/>
                <w:spacing w:val="-4"/>
                <w:sz w:val="20"/>
              </w:rPr>
              <w:t> </w:t>
            </w:r>
            <w:r>
              <w:rPr>
                <w:sz w:val="20"/>
              </w:rPr>
              <w:t>(53 AND</w:t>
            </w:r>
            <w:r>
              <w:rPr>
                <w:spacing w:val="-5"/>
                <w:sz w:val="20"/>
              </w:rPr>
              <w:t> </w:t>
            </w:r>
            <w:r>
              <w:rPr>
                <w:sz w:val="20"/>
              </w:rPr>
              <w:t>54–Coastal;</w:t>
            </w:r>
            <w:r>
              <w:rPr>
                <w:spacing w:val="-5"/>
                <w:sz w:val="20"/>
              </w:rPr>
              <w:t> </w:t>
            </w:r>
            <w:r>
              <w:rPr>
                <w:sz w:val="20"/>
              </w:rPr>
              <w:t>53</w:t>
            </w:r>
            <w:r>
              <w:rPr>
                <w:spacing w:val="-4"/>
                <w:sz w:val="20"/>
              </w:rPr>
              <w:t> </w:t>
            </w:r>
            <w:r>
              <w:rPr>
                <w:sz w:val="20"/>
              </w:rPr>
              <w:t>AND</w:t>
            </w:r>
            <w:r>
              <w:rPr>
                <w:spacing w:val="-4"/>
                <w:sz w:val="20"/>
              </w:rPr>
              <w:t> </w:t>
            </w:r>
            <w:r>
              <w:rPr>
                <w:sz w:val="20"/>
              </w:rPr>
              <w:t>55–Island;</w:t>
            </w:r>
            <w:r>
              <w:rPr>
                <w:spacing w:val="-5"/>
                <w:sz w:val="20"/>
              </w:rPr>
              <w:t> </w:t>
            </w:r>
            <w:r>
              <w:rPr>
                <w:sz w:val="20"/>
              </w:rPr>
              <w:t>54</w:t>
            </w:r>
            <w:r>
              <w:rPr>
                <w:spacing w:val="-4"/>
                <w:sz w:val="20"/>
              </w:rPr>
              <w:t> </w:t>
            </w:r>
            <w:r>
              <w:rPr>
                <w:sz w:val="20"/>
              </w:rPr>
              <w:t>AND</w:t>
            </w:r>
            <w:r>
              <w:rPr>
                <w:spacing w:val="-4"/>
                <w:sz w:val="20"/>
              </w:rPr>
              <w:t> </w:t>
            </w:r>
            <w:r>
              <w:rPr>
                <w:spacing w:val="-2"/>
                <w:sz w:val="20"/>
              </w:rPr>
              <w:t>55–Landlocked)*</w:t>
            </w:r>
          </w:p>
          <w:p>
            <w:pPr>
              <w:pStyle w:val="TableParagraph"/>
              <w:ind w:left="107" w:right="91"/>
              <w:rPr>
                <w:i/>
                <w:sz w:val="20"/>
              </w:rPr>
            </w:pPr>
            <w:r>
              <w:rPr>
                <w:i/>
                <w:sz w:val="20"/>
              </w:rPr>
              <w:t>In</w:t>
            </w:r>
            <w:r>
              <w:rPr>
                <w:i/>
                <w:spacing w:val="-4"/>
                <w:sz w:val="20"/>
              </w:rPr>
              <w:t> </w:t>
            </w:r>
            <w:r>
              <w:rPr>
                <w:i/>
                <w:sz w:val="20"/>
              </w:rPr>
              <w:t>coastal</w:t>
            </w:r>
            <w:r>
              <w:rPr>
                <w:i/>
                <w:spacing w:val="-5"/>
                <w:sz w:val="20"/>
              </w:rPr>
              <w:t> </w:t>
            </w:r>
            <w:r>
              <w:rPr>
                <w:i/>
                <w:sz w:val="20"/>
              </w:rPr>
              <w:t>economies</w:t>
            </w:r>
            <w:r>
              <w:rPr>
                <w:i/>
                <w:spacing w:val="-6"/>
                <w:sz w:val="20"/>
              </w:rPr>
              <w:t> </w:t>
            </w:r>
            <w:r>
              <w:rPr>
                <w:i/>
                <w:sz w:val="20"/>
              </w:rPr>
              <w:t>this</w:t>
            </w:r>
            <w:r>
              <w:rPr>
                <w:i/>
                <w:spacing w:val="-6"/>
                <w:sz w:val="20"/>
              </w:rPr>
              <w:t> </w:t>
            </w:r>
            <w:r>
              <w:rPr>
                <w:i/>
                <w:sz w:val="20"/>
              </w:rPr>
              <w:t>question</w:t>
            </w:r>
            <w:r>
              <w:rPr>
                <w:i/>
                <w:spacing w:val="-4"/>
                <w:sz w:val="20"/>
              </w:rPr>
              <w:t> </w:t>
            </w:r>
            <w:r>
              <w:rPr>
                <w:i/>
                <w:sz w:val="20"/>
              </w:rPr>
              <w:t>assesses</w:t>
            </w:r>
            <w:r>
              <w:rPr>
                <w:i/>
                <w:spacing w:val="-6"/>
                <w:sz w:val="20"/>
              </w:rPr>
              <w:t> </w:t>
            </w:r>
            <w:r>
              <w:rPr>
                <w:i/>
                <w:sz w:val="20"/>
              </w:rPr>
              <w:t>maritime</w:t>
            </w:r>
            <w:r>
              <w:rPr>
                <w:i/>
                <w:spacing w:val="-5"/>
                <w:sz w:val="20"/>
              </w:rPr>
              <w:t> </w:t>
            </w:r>
            <w:r>
              <w:rPr>
                <w:i/>
                <w:sz w:val="20"/>
              </w:rPr>
              <w:t>freight</w:t>
            </w:r>
            <w:r>
              <w:rPr>
                <w:i/>
                <w:spacing w:val="-5"/>
                <w:sz w:val="20"/>
              </w:rPr>
              <w:t> </w:t>
            </w:r>
            <w:r>
              <w:rPr>
                <w:i/>
                <w:sz w:val="20"/>
              </w:rPr>
              <w:t>and</w:t>
            </w:r>
            <w:r>
              <w:rPr>
                <w:i/>
                <w:spacing w:val="-4"/>
                <w:sz w:val="20"/>
              </w:rPr>
              <w:t> </w:t>
            </w:r>
            <w:r>
              <w:rPr>
                <w:i/>
                <w:sz w:val="20"/>
              </w:rPr>
              <w:t>road freight; in island economies this question assesses maritime freight and air freight; and in landlocked economies this question assesses</w:t>
            </w:r>
          </w:p>
          <w:p>
            <w:pPr>
              <w:pStyle w:val="TableParagraph"/>
              <w:spacing w:line="209" w:lineRule="exact"/>
              <w:ind w:left="107"/>
              <w:rPr>
                <w:i/>
                <w:sz w:val="20"/>
              </w:rPr>
            </w:pPr>
            <w:r>
              <w:rPr>
                <w:i/>
                <w:sz w:val="20"/>
              </w:rPr>
              <w:t>road</w:t>
            </w:r>
            <w:r>
              <w:rPr>
                <w:i/>
                <w:spacing w:val="-3"/>
                <w:sz w:val="20"/>
              </w:rPr>
              <w:t> </w:t>
            </w:r>
            <w:r>
              <w:rPr>
                <w:i/>
                <w:sz w:val="20"/>
              </w:rPr>
              <w:t>freight</w:t>
            </w:r>
            <w:r>
              <w:rPr>
                <w:i/>
                <w:spacing w:val="-4"/>
                <w:sz w:val="20"/>
              </w:rPr>
              <w:t> </w:t>
            </w:r>
            <w:r>
              <w:rPr>
                <w:i/>
                <w:sz w:val="20"/>
              </w:rPr>
              <w:t>and</w:t>
            </w:r>
            <w:r>
              <w:rPr>
                <w:i/>
                <w:spacing w:val="-3"/>
                <w:sz w:val="20"/>
              </w:rPr>
              <w:t> </w:t>
            </w:r>
            <w:r>
              <w:rPr>
                <w:i/>
                <w:sz w:val="20"/>
              </w:rPr>
              <w:t>air</w:t>
            </w:r>
            <w:r>
              <w:rPr>
                <w:i/>
                <w:spacing w:val="-5"/>
                <w:sz w:val="20"/>
              </w:rPr>
              <w:t> </w:t>
            </w:r>
            <w:r>
              <w:rPr>
                <w:i/>
                <w:spacing w:val="-2"/>
                <w:sz w:val="20"/>
              </w:rPr>
              <w:t>freight</w:t>
            </w:r>
          </w:p>
        </w:tc>
        <w:tc>
          <w:tcPr>
            <w:tcW w:w="1167" w:type="dxa"/>
          </w:tcPr>
          <w:p>
            <w:pPr>
              <w:pStyle w:val="TableParagraph"/>
              <w:ind w:right="98"/>
              <w:jc w:val="right"/>
              <w:rPr>
                <w:b/>
                <w:sz w:val="20"/>
              </w:rPr>
            </w:pPr>
            <w:r>
              <w:rPr>
                <w:b/>
                <w:spacing w:val="-10"/>
                <w:sz w:val="20"/>
              </w:rPr>
              <w:t>1</w:t>
            </w:r>
          </w:p>
        </w:tc>
        <w:tc>
          <w:tcPr>
            <w:tcW w:w="1172" w:type="dxa"/>
          </w:tcPr>
          <w:p>
            <w:pPr>
              <w:pStyle w:val="TableParagraph"/>
              <w:ind w:right="101"/>
              <w:jc w:val="right"/>
              <w:rPr>
                <w:b/>
                <w:sz w:val="20"/>
              </w:rPr>
            </w:pPr>
            <w:r>
              <w:rPr>
                <w:b/>
                <w:spacing w:val="-10"/>
                <w:sz w:val="20"/>
              </w:rPr>
              <w:t>1</w:t>
            </w:r>
          </w:p>
        </w:tc>
        <w:tc>
          <w:tcPr>
            <w:tcW w:w="1206" w:type="dxa"/>
          </w:tcPr>
          <w:p>
            <w:pPr>
              <w:pStyle w:val="TableParagraph"/>
              <w:ind w:right="100"/>
              <w:jc w:val="right"/>
              <w:rPr>
                <w:b/>
                <w:sz w:val="20"/>
              </w:rPr>
            </w:pPr>
            <w:r>
              <w:rPr>
                <w:b/>
                <w:spacing w:val="-10"/>
                <w:sz w:val="20"/>
              </w:rPr>
              <w:t>2</w:t>
            </w:r>
          </w:p>
        </w:tc>
      </w:tr>
      <w:tr>
        <w:trPr>
          <w:trHeight w:val="1610" w:hRule="atLeast"/>
        </w:trPr>
        <w:tc>
          <w:tcPr>
            <w:tcW w:w="5849" w:type="dxa"/>
          </w:tcPr>
          <w:p>
            <w:pPr>
              <w:pStyle w:val="TableParagraph"/>
              <w:ind w:left="107"/>
              <w:rPr>
                <w:sz w:val="20"/>
              </w:rPr>
            </w:pPr>
            <w:r>
              <w:rPr>
                <w:b/>
                <w:sz w:val="20"/>
              </w:rPr>
              <w:t>Absence of Mandatory Use of Certified Operators (Freight Transport)</w:t>
            </w:r>
            <w:r>
              <w:rPr>
                <w:b/>
                <w:spacing w:val="-4"/>
                <w:sz w:val="20"/>
              </w:rPr>
              <w:t> </w:t>
            </w:r>
            <w:r>
              <w:rPr>
                <w:sz w:val="20"/>
              </w:rPr>
              <w:t>(58</w:t>
            </w:r>
            <w:r>
              <w:rPr>
                <w:spacing w:val="-4"/>
                <w:sz w:val="20"/>
              </w:rPr>
              <w:t> </w:t>
            </w:r>
            <w:r>
              <w:rPr>
                <w:sz w:val="20"/>
              </w:rPr>
              <w:t>AND</w:t>
            </w:r>
            <w:r>
              <w:rPr>
                <w:spacing w:val="-5"/>
                <w:sz w:val="20"/>
              </w:rPr>
              <w:t> </w:t>
            </w:r>
            <w:r>
              <w:rPr>
                <w:sz w:val="20"/>
              </w:rPr>
              <w:t>59–Coastal;</w:t>
            </w:r>
            <w:r>
              <w:rPr>
                <w:spacing w:val="-5"/>
                <w:sz w:val="20"/>
              </w:rPr>
              <w:t> </w:t>
            </w:r>
            <w:r>
              <w:rPr>
                <w:sz w:val="20"/>
              </w:rPr>
              <w:t>58</w:t>
            </w:r>
            <w:r>
              <w:rPr>
                <w:spacing w:val="-4"/>
                <w:sz w:val="20"/>
              </w:rPr>
              <w:t> </w:t>
            </w:r>
            <w:r>
              <w:rPr>
                <w:sz w:val="20"/>
              </w:rPr>
              <w:t>AND</w:t>
            </w:r>
            <w:r>
              <w:rPr>
                <w:spacing w:val="-5"/>
                <w:sz w:val="20"/>
              </w:rPr>
              <w:t> </w:t>
            </w:r>
            <w:r>
              <w:rPr>
                <w:sz w:val="20"/>
              </w:rPr>
              <w:t>60–Island;</w:t>
            </w:r>
            <w:r>
              <w:rPr>
                <w:spacing w:val="-5"/>
                <w:sz w:val="20"/>
              </w:rPr>
              <w:t> </w:t>
            </w:r>
            <w:r>
              <w:rPr>
                <w:sz w:val="20"/>
              </w:rPr>
              <w:t>59</w:t>
            </w:r>
            <w:r>
              <w:rPr>
                <w:spacing w:val="-4"/>
                <w:sz w:val="20"/>
              </w:rPr>
              <w:t> </w:t>
            </w:r>
            <w:r>
              <w:rPr>
                <w:sz w:val="20"/>
              </w:rPr>
              <w:t>AND</w:t>
            </w:r>
            <w:r>
              <w:rPr>
                <w:spacing w:val="-5"/>
                <w:sz w:val="20"/>
              </w:rPr>
              <w:t> </w:t>
            </w:r>
            <w:r>
              <w:rPr>
                <w:sz w:val="20"/>
              </w:rPr>
              <w:t>60– </w:t>
            </w:r>
            <w:r>
              <w:rPr>
                <w:spacing w:val="-2"/>
                <w:sz w:val="20"/>
              </w:rPr>
              <w:t>Landlocked)*</w:t>
            </w:r>
          </w:p>
          <w:p>
            <w:pPr>
              <w:pStyle w:val="TableParagraph"/>
              <w:spacing w:before="1"/>
              <w:ind w:left="107" w:right="91"/>
              <w:rPr>
                <w:i/>
                <w:sz w:val="20"/>
              </w:rPr>
            </w:pPr>
            <w:r>
              <w:rPr>
                <w:i/>
                <w:sz w:val="20"/>
              </w:rPr>
              <w:t>In</w:t>
            </w:r>
            <w:r>
              <w:rPr>
                <w:i/>
                <w:spacing w:val="-4"/>
                <w:sz w:val="20"/>
              </w:rPr>
              <w:t> </w:t>
            </w:r>
            <w:r>
              <w:rPr>
                <w:i/>
                <w:sz w:val="20"/>
              </w:rPr>
              <w:t>coastal</w:t>
            </w:r>
            <w:r>
              <w:rPr>
                <w:i/>
                <w:spacing w:val="-5"/>
                <w:sz w:val="20"/>
              </w:rPr>
              <w:t> </w:t>
            </w:r>
            <w:r>
              <w:rPr>
                <w:i/>
                <w:sz w:val="20"/>
              </w:rPr>
              <w:t>economies</w:t>
            </w:r>
            <w:r>
              <w:rPr>
                <w:i/>
                <w:spacing w:val="-6"/>
                <w:sz w:val="20"/>
              </w:rPr>
              <w:t> </w:t>
            </w:r>
            <w:r>
              <w:rPr>
                <w:i/>
                <w:sz w:val="20"/>
              </w:rPr>
              <w:t>this</w:t>
            </w:r>
            <w:r>
              <w:rPr>
                <w:i/>
                <w:spacing w:val="-6"/>
                <w:sz w:val="20"/>
              </w:rPr>
              <w:t> </w:t>
            </w:r>
            <w:r>
              <w:rPr>
                <w:i/>
                <w:sz w:val="20"/>
              </w:rPr>
              <w:t>question</w:t>
            </w:r>
            <w:r>
              <w:rPr>
                <w:i/>
                <w:spacing w:val="-4"/>
                <w:sz w:val="20"/>
              </w:rPr>
              <w:t> </w:t>
            </w:r>
            <w:r>
              <w:rPr>
                <w:i/>
                <w:sz w:val="20"/>
              </w:rPr>
              <w:t>assesses</w:t>
            </w:r>
            <w:r>
              <w:rPr>
                <w:i/>
                <w:spacing w:val="-6"/>
                <w:sz w:val="20"/>
              </w:rPr>
              <w:t> </w:t>
            </w:r>
            <w:r>
              <w:rPr>
                <w:i/>
                <w:sz w:val="20"/>
              </w:rPr>
              <w:t>maritime</w:t>
            </w:r>
            <w:r>
              <w:rPr>
                <w:i/>
                <w:spacing w:val="-5"/>
                <w:sz w:val="20"/>
              </w:rPr>
              <w:t> </w:t>
            </w:r>
            <w:r>
              <w:rPr>
                <w:i/>
                <w:sz w:val="20"/>
              </w:rPr>
              <w:t>freight</w:t>
            </w:r>
            <w:r>
              <w:rPr>
                <w:i/>
                <w:spacing w:val="-5"/>
                <w:sz w:val="20"/>
              </w:rPr>
              <w:t> </w:t>
            </w:r>
            <w:r>
              <w:rPr>
                <w:i/>
                <w:sz w:val="20"/>
              </w:rPr>
              <w:t>and</w:t>
            </w:r>
            <w:r>
              <w:rPr>
                <w:i/>
                <w:spacing w:val="-4"/>
                <w:sz w:val="20"/>
              </w:rPr>
              <w:t> </w:t>
            </w:r>
            <w:r>
              <w:rPr>
                <w:i/>
                <w:sz w:val="20"/>
              </w:rPr>
              <w:t>road freight; in island economies this question assesses maritime freight and air freight; and in landlocked economies this question assesses</w:t>
            </w:r>
          </w:p>
          <w:p>
            <w:pPr>
              <w:pStyle w:val="TableParagraph"/>
              <w:spacing w:line="209" w:lineRule="exact"/>
              <w:ind w:left="107"/>
              <w:rPr>
                <w:i/>
                <w:sz w:val="20"/>
              </w:rPr>
            </w:pPr>
            <w:r>
              <w:rPr>
                <w:i/>
                <w:sz w:val="20"/>
              </w:rPr>
              <w:t>road</w:t>
            </w:r>
            <w:r>
              <w:rPr>
                <w:i/>
                <w:spacing w:val="-3"/>
                <w:sz w:val="20"/>
              </w:rPr>
              <w:t> </w:t>
            </w:r>
            <w:r>
              <w:rPr>
                <w:i/>
                <w:sz w:val="20"/>
              </w:rPr>
              <w:t>freight</w:t>
            </w:r>
            <w:r>
              <w:rPr>
                <w:i/>
                <w:spacing w:val="-4"/>
                <w:sz w:val="20"/>
              </w:rPr>
              <w:t> </w:t>
            </w:r>
            <w:r>
              <w:rPr>
                <w:i/>
                <w:sz w:val="20"/>
              </w:rPr>
              <w:t>and</w:t>
            </w:r>
            <w:r>
              <w:rPr>
                <w:i/>
                <w:spacing w:val="-3"/>
                <w:sz w:val="20"/>
              </w:rPr>
              <w:t> </w:t>
            </w:r>
            <w:r>
              <w:rPr>
                <w:i/>
                <w:sz w:val="20"/>
              </w:rPr>
              <w:t>air</w:t>
            </w:r>
            <w:r>
              <w:rPr>
                <w:i/>
                <w:spacing w:val="-5"/>
                <w:sz w:val="20"/>
              </w:rPr>
              <w:t> </w:t>
            </w:r>
            <w:r>
              <w:rPr>
                <w:i/>
                <w:spacing w:val="-2"/>
                <w:sz w:val="20"/>
              </w:rPr>
              <w:t>freight</w:t>
            </w:r>
          </w:p>
        </w:tc>
        <w:tc>
          <w:tcPr>
            <w:tcW w:w="1167" w:type="dxa"/>
          </w:tcPr>
          <w:p>
            <w:pPr>
              <w:pStyle w:val="TableParagraph"/>
              <w:ind w:right="98"/>
              <w:jc w:val="right"/>
              <w:rPr>
                <w:b/>
                <w:sz w:val="20"/>
              </w:rPr>
            </w:pPr>
            <w:r>
              <w:rPr>
                <w:b/>
                <w:spacing w:val="-10"/>
                <w:sz w:val="20"/>
              </w:rPr>
              <w:t>1</w:t>
            </w:r>
          </w:p>
        </w:tc>
        <w:tc>
          <w:tcPr>
            <w:tcW w:w="1172" w:type="dxa"/>
          </w:tcPr>
          <w:p>
            <w:pPr>
              <w:pStyle w:val="TableParagraph"/>
              <w:ind w:right="101"/>
              <w:jc w:val="right"/>
              <w:rPr>
                <w:b/>
                <w:sz w:val="20"/>
              </w:rPr>
            </w:pPr>
            <w:r>
              <w:rPr>
                <w:b/>
                <w:spacing w:val="-10"/>
                <w:sz w:val="20"/>
              </w:rPr>
              <w:t>1</w:t>
            </w:r>
          </w:p>
        </w:tc>
        <w:tc>
          <w:tcPr>
            <w:tcW w:w="1206" w:type="dxa"/>
          </w:tcPr>
          <w:p>
            <w:pPr>
              <w:pStyle w:val="TableParagraph"/>
              <w:ind w:right="100"/>
              <w:jc w:val="right"/>
              <w:rPr>
                <w:b/>
                <w:sz w:val="20"/>
              </w:rPr>
            </w:pPr>
            <w:r>
              <w:rPr>
                <w:b/>
                <w:spacing w:val="-10"/>
                <w:sz w:val="20"/>
              </w:rPr>
              <w:t>2</w:t>
            </w:r>
          </w:p>
        </w:tc>
      </w:tr>
      <w:tr>
        <w:trPr>
          <w:trHeight w:val="313" w:hRule="atLeast"/>
        </w:trPr>
        <w:tc>
          <w:tcPr>
            <w:tcW w:w="5849" w:type="dxa"/>
          </w:tcPr>
          <w:p>
            <w:pPr>
              <w:pStyle w:val="TableParagraph"/>
              <w:ind w:left="107"/>
              <w:rPr>
                <w:sz w:val="20"/>
              </w:rPr>
            </w:pPr>
            <w:r>
              <w:rPr>
                <w:b/>
                <w:sz w:val="20"/>
              </w:rPr>
              <w:t>Absence</w:t>
            </w:r>
            <w:r>
              <w:rPr>
                <w:b/>
                <w:spacing w:val="-6"/>
                <w:sz w:val="20"/>
              </w:rPr>
              <w:t> </w:t>
            </w:r>
            <w:r>
              <w:rPr>
                <w:b/>
                <w:sz w:val="20"/>
              </w:rPr>
              <w:t>of</w:t>
            </w:r>
            <w:r>
              <w:rPr>
                <w:b/>
                <w:spacing w:val="-4"/>
                <w:sz w:val="20"/>
              </w:rPr>
              <w:t> </w:t>
            </w:r>
            <w:r>
              <w:rPr>
                <w:b/>
                <w:sz w:val="20"/>
              </w:rPr>
              <w:t>Caps</w:t>
            </w:r>
            <w:r>
              <w:rPr>
                <w:b/>
                <w:spacing w:val="-6"/>
                <w:sz w:val="20"/>
              </w:rPr>
              <w:t> </w:t>
            </w:r>
            <w:r>
              <w:rPr>
                <w:b/>
                <w:sz w:val="20"/>
              </w:rPr>
              <w:t>on</w:t>
            </w:r>
            <w:r>
              <w:rPr>
                <w:b/>
                <w:spacing w:val="-5"/>
                <w:sz w:val="20"/>
              </w:rPr>
              <w:t> </w:t>
            </w:r>
            <w:r>
              <w:rPr>
                <w:b/>
                <w:sz w:val="20"/>
              </w:rPr>
              <w:t>Licenses</w:t>
            </w:r>
            <w:r>
              <w:rPr>
                <w:b/>
                <w:spacing w:val="-3"/>
                <w:sz w:val="20"/>
              </w:rPr>
              <w:t> </w:t>
            </w:r>
            <w:r>
              <w:rPr>
                <w:b/>
                <w:sz w:val="20"/>
              </w:rPr>
              <w:t>(Logistics)</w:t>
            </w:r>
            <w:r>
              <w:rPr>
                <w:b/>
                <w:spacing w:val="-4"/>
                <w:sz w:val="20"/>
              </w:rPr>
              <w:t> </w:t>
            </w:r>
            <w:r>
              <w:rPr>
                <w:sz w:val="20"/>
              </w:rPr>
              <w:t>(46</w:t>
            </w:r>
            <w:r>
              <w:rPr>
                <w:spacing w:val="-5"/>
                <w:sz w:val="20"/>
              </w:rPr>
              <w:t> </w:t>
            </w:r>
            <w:r>
              <w:rPr>
                <w:sz w:val="20"/>
              </w:rPr>
              <w:t>AND</w:t>
            </w:r>
            <w:r>
              <w:rPr>
                <w:spacing w:val="-5"/>
                <w:sz w:val="20"/>
              </w:rPr>
              <w:t> 47)</w:t>
            </w:r>
          </w:p>
        </w:tc>
        <w:tc>
          <w:tcPr>
            <w:tcW w:w="1167" w:type="dxa"/>
          </w:tcPr>
          <w:p>
            <w:pPr>
              <w:pStyle w:val="TableParagraph"/>
              <w:ind w:right="98"/>
              <w:jc w:val="right"/>
              <w:rPr>
                <w:b/>
                <w:sz w:val="20"/>
              </w:rPr>
            </w:pPr>
            <w:r>
              <w:rPr>
                <w:b/>
                <w:spacing w:val="-10"/>
                <w:sz w:val="20"/>
              </w:rPr>
              <w:t>1</w:t>
            </w:r>
          </w:p>
        </w:tc>
        <w:tc>
          <w:tcPr>
            <w:tcW w:w="1172" w:type="dxa"/>
          </w:tcPr>
          <w:p>
            <w:pPr>
              <w:pStyle w:val="TableParagraph"/>
              <w:ind w:right="101"/>
              <w:jc w:val="right"/>
              <w:rPr>
                <w:b/>
                <w:sz w:val="20"/>
              </w:rPr>
            </w:pPr>
            <w:r>
              <w:rPr>
                <w:b/>
                <w:spacing w:val="-10"/>
                <w:sz w:val="20"/>
              </w:rPr>
              <w:t>1</w:t>
            </w:r>
          </w:p>
        </w:tc>
        <w:tc>
          <w:tcPr>
            <w:tcW w:w="1206" w:type="dxa"/>
          </w:tcPr>
          <w:p>
            <w:pPr>
              <w:pStyle w:val="TableParagraph"/>
              <w:ind w:right="100"/>
              <w:jc w:val="right"/>
              <w:rPr>
                <w:b/>
                <w:sz w:val="20"/>
              </w:rPr>
            </w:pPr>
            <w:r>
              <w:rPr>
                <w:b/>
                <w:spacing w:val="-10"/>
                <w:sz w:val="20"/>
              </w:rPr>
              <w:t>2</w:t>
            </w:r>
          </w:p>
        </w:tc>
      </w:tr>
      <w:tr>
        <w:trPr>
          <w:trHeight w:val="431" w:hRule="atLeast"/>
        </w:trPr>
        <w:tc>
          <w:tcPr>
            <w:tcW w:w="5849" w:type="dxa"/>
          </w:tcPr>
          <w:p>
            <w:pPr>
              <w:pStyle w:val="TableParagraph"/>
              <w:ind w:left="107"/>
              <w:rPr>
                <w:sz w:val="20"/>
              </w:rPr>
            </w:pPr>
            <w:r>
              <w:rPr>
                <w:b/>
                <w:sz w:val="20"/>
              </w:rPr>
              <w:t>Absence</w:t>
            </w:r>
            <w:r>
              <w:rPr>
                <w:b/>
                <w:spacing w:val="-6"/>
                <w:sz w:val="20"/>
              </w:rPr>
              <w:t> </w:t>
            </w:r>
            <w:r>
              <w:rPr>
                <w:b/>
                <w:sz w:val="20"/>
              </w:rPr>
              <w:t>of</w:t>
            </w:r>
            <w:r>
              <w:rPr>
                <w:b/>
                <w:spacing w:val="-6"/>
                <w:sz w:val="20"/>
              </w:rPr>
              <w:t> </w:t>
            </w:r>
            <w:r>
              <w:rPr>
                <w:b/>
                <w:sz w:val="20"/>
              </w:rPr>
              <w:t>Price</w:t>
            </w:r>
            <w:r>
              <w:rPr>
                <w:b/>
                <w:spacing w:val="-6"/>
                <w:sz w:val="20"/>
              </w:rPr>
              <w:t> </w:t>
            </w:r>
            <w:r>
              <w:rPr>
                <w:b/>
                <w:sz w:val="20"/>
              </w:rPr>
              <w:t>Floors</w:t>
            </w:r>
            <w:r>
              <w:rPr>
                <w:b/>
                <w:spacing w:val="-6"/>
                <w:sz w:val="20"/>
              </w:rPr>
              <w:t> </w:t>
            </w:r>
            <w:r>
              <w:rPr>
                <w:b/>
                <w:sz w:val="20"/>
              </w:rPr>
              <w:t>and</w:t>
            </w:r>
            <w:r>
              <w:rPr>
                <w:b/>
                <w:spacing w:val="-6"/>
                <w:sz w:val="20"/>
              </w:rPr>
              <w:t> </w:t>
            </w:r>
            <w:r>
              <w:rPr>
                <w:b/>
                <w:sz w:val="20"/>
              </w:rPr>
              <w:t>Guidelines</w:t>
            </w:r>
            <w:r>
              <w:rPr>
                <w:b/>
                <w:spacing w:val="-7"/>
                <w:sz w:val="20"/>
              </w:rPr>
              <w:t> </w:t>
            </w:r>
            <w:r>
              <w:rPr>
                <w:b/>
                <w:sz w:val="20"/>
              </w:rPr>
              <w:t>(Logistics)</w:t>
            </w:r>
            <w:r>
              <w:rPr>
                <w:b/>
                <w:spacing w:val="-5"/>
                <w:sz w:val="20"/>
              </w:rPr>
              <w:t> </w:t>
            </w:r>
            <w:r>
              <w:rPr>
                <w:sz w:val="20"/>
              </w:rPr>
              <w:t>(56</w:t>
            </w:r>
            <w:r>
              <w:rPr>
                <w:spacing w:val="-5"/>
                <w:sz w:val="20"/>
              </w:rPr>
              <w:t> </w:t>
            </w:r>
            <w:r>
              <w:rPr>
                <w:sz w:val="20"/>
              </w:rPr>
              <w:t>AND</w:t>
            </w:r>
            <w:r>
              <w:rPr>
                <w:spacing w:val="-6"/>
                <w:sz w:val="20"/>
              </w:rPr>
              <w:t> </w:t>
            </w:r>
            <w:r>
              <w:rPr>
                <w:spacing w:val="-5"/>
                <w:sz w:val="20"/>
              </w:rPr>
              <w:t>57)</w:t>
            </w:r>
          </w:p>
        </w:tc>
        <w:tc>
          <w:tcPr>
            <w:tcW w:w="1167" w:type="dxa"/>
          </w:tcPr>
          <w:p>
            <w:pPr>
              <w:pStyle w:val="TableParagraph"/>
              <w:ind w:right="98"/>
              <w:jc w:val="right"/>
              <w:rPr>
                <w:b/>
                <w:sz w:val="20"/>
              </w:rPr>
            </w:pPr>
            <w:r>
              <w:rPr>
                <w:b/>
                <w:spacing w:val="-10"/>
                <w:sz w:val="20"/>
              </w:rPr>
              <w:t>1</w:t>
            </w:r>
          </w:p>
        </w:tc>
        <w:tc>
          <w:tcPr>
            <w:tcW w:w="1172" w:type="dxa"/>
          </w:tcPr>
          <w:p>
            <w:pPr>
              <w:pStyle w:val="TableParagraph"/>
              <w:ind w:right="101"/>
              <w:jc w:val="right"/>
              <w:rPr>
                <w:b/>
                <w:sz w:val="20"/>
              </w:rPr>
            </w:pPr>
            <w:r>
              <w:rPr>
                <w:b/>
                <w:spacing w:val="-10"/>
                <w:sz w:val="20"/>
              </w:rPr>
              <w:t>1</w:t>
            </w:r>
          </w:p>
        </w:tc>
        <w:tc>
          <w:tcPr>
            <w:tcW w:w="1206" w:type="dxa"/>
          </w:tcPr>
          <w:p>
            <w:pPr>
              <w:pStyle w:val="TableParagraph"/>
              <w:ind w:right="100"/>
              <w:jc w:val="right"/>
              <w:rPr>
                <w:b/>
                <w:sz w:val="20"/>
              </w:rPr>
            </w:pPr>
            <w:r>
              <w:rPr>
                <w:b/>
                <w:spacing w:val="-10"/>
                <w:sz w:val="20"/>
              </w:rPr>
              <w:t>2</w:t>
            </w:r>
          </w:p>
        </w:tc>
      </w:tr>
      <w:tr>
        <w:trPr>
          <w:trHeight w:val="460" w:hRule="atLeast"/>
        </w:trPr>
        <w:tc>
          <w:tcPr>
            <w:tcW w:w="5849" w:type="dxa"/>
          </w:tcPr>
          <w:p>
            <w:pPr>
              <w:pStyle w:val="TableParagraph"/>
              <w:spacing w:line="230" w:lineRule="atLeast"/>
              <w:ind w:left="107"/>
              <w:rPr>
                <w:sz w:val="20"/>
              </w:rPr>
            </w:pPr>
            <w:r>
              <w:rPr>
                <w:b/>
                <w:sz w:val="20"/>
              </w:rPr>
              <w:t>Absence</w:t>
            </w:r>
            <w:r>
              <w:rPr>
                <w:b/>
                <w:spacing w:val="-5"/>
                <w:sz w:val="20"/>
              </w:rPr>
              <w:t> </w:t>
            </w:r>
            <w:r>
              <w:rPr>
                <w:b/>
                <w:sz w:val="20"/>
              </w:rPr>
              <w:t>of</w:t>
            </w:r>
            <w:r>
              <w:rPr>
                <w:b/>
                <w:spacing w:val="-4"/>
                <w:sz w:val="20"/>
              </w:rPr>
              <w:t> </w:t>
            </w:r>
            <w:r>
              <w:rPr>
                <w:b/>
                <w:sz w:val="20"/>
              </w:rPr>
              <w:t>Mandatory</w:t>
            </w:r>
            <w:r>
              <w:rPr>
                <w:b/>
                <w:spacing w:val="-4"/>
                <w:sz w:val="20"/>
              </w:rPr>
              <w:t> </w:t>
            </w:r>
            <w:r>
              <w:rPr>
                <w:b/>
                <w:sz w:val="20"/>
              </w:rPr>
              <w:t>Use</w:t>
            </w:r>
            <w:r>
              <w:rPr>
                <w:b/>
                <w:spacing w:val="-5"/>
                <w:sz w:val="20"/>
              </w:rPr>
              <w:t> </w:t>
            </w:r>
            <w:r>
              <w:rPr>
                <w:b/>
                <w:sz w:val="20"/>
              </w:rPr>
              <w:t>of</w:t>
            </w:r>
            <w:r>
              <w:rPr>
                <w:b/>
                <w:spacing w:val="-4"/>
                <w:sz w:val="20"/>
              </w:rPr>
              <w:t> </w:t>
            </w:r>
            <w:r>
              <w:rPr>
                <w:b/>
                <w:sz w:val="20"/>
              </w:rPr>
              <w:t>Certified</w:t>
            </w:r>
            <w:r>
              <w:rPr>
                <w:b/>
                <w:spacing w:val="-5"/>
                <w:sz w:val="20"/>
              </w:rPr>
              <w:t> </w:t>
            </w:r>
            <w:r>
              <w:rPr>
                <w:b/>
                <w:sz w:val="20"/>
              </w:rPr>
              <w:t>Operators</w:t>
            </w:r>
            <w:r>
              <w:rPr>
                <w:b/>
                <w:spacing w:val="-6"/>
                <w:sz w:val="20"/>
              </w:rPr>
              <w:t> </w:t>
            </w:r>
            <w:r>
              <w:rPr>
                <w:b/>
                <w:sz w:val="20"/>
              </w:rPr>
              <w:t>(Logistics)</w:t>
            </w:r>
            <w:r>
              <w:rPr>
                <w:b/>
                <w:spacing w:val="-4"/>
                <w:sz w:val="20"/>
              </w:rPr>
              <w:t> </w:t>
            </w:r>
            <w:r>
              <w:rPr>
                <w:sz w:val="20"/>
              </w:rPr>
              <w:t>(61 AND 62)</w:t>
            </w:r>
          </w:p>
        </w:tc>
        <w:tc>
          <w:tcPr>
            <w:tcW w:w="1167" w:type="dxa"/>
          </w:tcPr>
          <w:p>
            <w:pPr>
              <w:pStyle w:val="TableParagraph"/>
              <w:ind w:right="98"/>
              <w:jc w:val="right"/>
              <w:rPr>
                <w:b/>
                <w:sz w:val="20"/>
              </w:rPr>
            </w:pPr>
            <w:r>
              <w:rPr>
                <w:b/>
                <w:spacing w:val="-10"/>
                <w:sz w:val="20"/>
              </w:rPr>
              <w:t>1</w:t>
            </w:r>
          </w:p>
        </w:tc>
        <w:tc>
          <w:tcPr>
            <w:tcW w:w="1172" w:type="dxa"/>
          </w:tcPr>
          <w:p>
            <w:pPr>
              <w:pStyle w:val="TableParagraph"/>
              <w:ind w:right="101"/>
              <w:jc w:val="right"/>
              <w:rPr>
                <w:b/>
                <w:sz w:val="20"/>
              </w:rPr>
            </w:pPr>
            <w:r>
              <w:rPr>
                <w:b/>
                <w:spacing w:val="-10"/>
                <w:sz w:val="20"/>
              </w:rPr>
              <w:t>1</w:t>
            </w:r>
          </w:p>
        </w:tc>
        <w:tc>
          <w:tcPr>
            <w:tcW w:w="1206" w:type="dxa"/>
          </w:tcPr>
          <w:p>
            <w:pPr>
              <w:pStyle w:val="TableParagraph"/>
              <w:ind w:right="100"/>
              <w:jc w:val="right"/>
              <w:rPr>
                <w:b/>
                <w:sz w:val="20"/>
              </w:rPr>
            </w:pPr>
            <w:r>
              <w:rPr>
                <w:b/>
                <w:spacing w:val="-10"/>
                <w:sz w:val="20"/>
              </w:rPr>
              <w:t>2</w:t>
            </w:r>
          </w:p>
        </w:tc>
      </w:tr>
      <w:tr>
        <w:trPr>
          <w:trHeight w:val="1610" w:hRule="atLeast"/>
        </w:trPr>
        <w:tc>
          <w:tcPr>
            <w:tcW w:w="5849" w:type="dxa"/>
          </w:tcPr>
          <w:p>
            <w:pPr>
              <w:pStyle w:val="TableParagraph"/>
              <w:ind w:left="107" w:right="91"/>
              <w:rPr>
                <w:sz w:val="20"/>
              </w:rPr>
            </w:pPr>
            <w:r>
              <w:rPr>
                <w:b/>
                <w:sz w:val="20"/>
              </w:rPr>
              <w:t>Safety Regulations</w:t>
            </w:r>
            <w:r>
              <w:rPr>
                <w:sz w:val="20"/>
              </w:rPr>
              <w:t>–</w:t>
            </w:r>
            <w:r>
              <w:rPr>
                <w:b/>
                <w:sz w:val="20"/>
              </w:rPr>
              <w:t>Certification for Operators (Freight Transport)</w:t>
            </w:r>
            <w:r>
              <w:rPr>
                <w:b/>
                <w:spacing w:val="-4"/>
                <w:sz w:val="20"/>
              </w:rPr>
              <w:t> </w:t>
            </w:r>
            <w:r>
              <w:rPr>
                <w:sz w:val="20"/>
              </w:rPr>
              <w:t>(63</w:t>
            </w:r>
            <w:r>
              <w:rPr>
                <w:spacing w:val="-4"/>
                <w:sz w:val="20"/>
              </w:rPr>
              <w:t> </w:t>
            </w:r>
            <w:r>
              <w:rPr>
                <w:sz w:val="20"/>
              </w:rPr>
              <w:t>AND</w:t>
            </w:r>
            <w:r>
              <w:rPr>
                <w:spacing w:val="-5"/>
                <w:sz w:val="20"/>
              </w:rPr>
              <w:t> </w:t>
            </w:r>
            <w:r>
              <w:rPr>
                <w:sz w:val="20"/>
              </w:rPr>
              <w:t>64–Coastal;</w:t>
            </w:r>
            <w:r>
              <w:rPr>
                <w:spacing w:val="-5"/>
                <w:sz w:val="20"/>
              </w:rPr>
              <w:t> </w:t>
            </w:r>
            <w:r>
              <w:rPr>
                <w:sz w:val="20"/>
              </w:rPr>
              <w:t>63</w:t>
            </w:r>
            <w:r>
              <w:rPr>
                <w:spacing w:val="-4"/>
                <w:sz w:val="20"/>
              </w:rPr>
              <w:t> </w:t>
            </w:r>
            <w:r>
              <w:rPr>
                <w:sz w:val="20"/>
              </w:rPr>
              <w:t>AND</w:t>
            </w:r>
            <w:r>
              <w:rPr>
                <w:spacing w:val="-5"/>
                <w:sz w:val="20"/>
              </w:rPr>
              <w:t> </w:t>
            </w:r>
            <w:r>
              <w:rPr>
                <w:sz w:val="20"/>
              </w:rPr>
              <w:t>65–Island;</w:t>
            </w:r>
            <w:r>
              <w:rPr>
                <w:spacing w:val="-5"/>
                <w:sz w:val="20"/>
              </w:rPr>
              <w:t> </w:t>
            </w:r>
            <w:r>
              <w:rPr>
                <w:sz w:val="20"/>
              </w:rPr>
              <w:t>64</w:t>
            </w:r>
            <w:r>
              <w:rPr>
                <w:spacing w:val="-4"/>
                <w:sz w:val="20"/>
              </w:rPr>
              <w:t> </w:t>
            </w:r>
            <w:r>
              <w:rPr>
                <w:sz w:val="20"/>
              </w:rPr>
              <w:t>AND</w:t>
            </w:r>
            <w:r>
              <w:rPr>
                <w:spacing w:val="-5"/>
                <w:sz w:val="20"/>
              </w:rPr>
              <w:t> </w:t>
            </w:r>
            <w:r>
              <w:rPr>
                <w:sz w:val="20"/>
              </w:rPr>
              <w:t>65– </w:t>
            </w:r>
            <w:r>
              <w:rPr>
                <w:spacing w:val="-2"/>
                <w:sz w:val="20"/>
              </w:rPr>
              <w:t>Landlocked)*</w:t>
            </w:r>
          </w:p>
          <w:p>
            <w:pPr>
              <w:pStyle w:val="TableParagraph"/>
              <w:spacing w:line="230" w:lineRule="exact"/>
              <w:ind w:left="107" w:right="91"/>
              <w:rPr>
                <w:i/>
                <w:sz w:val="20"/>
              </w:rPr>
            </w:pPr>
            <w:r>
              <w:rPr>
                <w:i/>
                <w:sz w:val="20"/>
              </w:rPr>
              <w:t>In</w:t>
            </w:r>
            <w:r>
              <w:rPr>
                <w:i/>
                <w:spacing w:val="-4"/>
                <w:sz w:val="20"/>
              </w:rPr>
              <w:t> </w:t>
            </w:r>
            <w:r>
              <w:rPr>
                <w:i/>
                <w:sz w:val="20"/>
              </w:rPr>
              <w:t>coastal</w:t>
            </w:r>
            <w:r>
              <w:rPr>
                <w:i/>
                <w:spacing w:val="-5"/>
                <w:sz w:val="20"/>
              </w:rPr>
              <w:t> </w:t>
            </w:r>
            <w:r>
              <w:rPr>
                <w:i/>
                <w:sz w:val="20"/>
              </w:rPr>
              <w:t>economies</w:t>
            </w:r>
            <w:r>
              <w:rPr>
                <w:i/>
                <w:spacing w:val="-6"/>
                <w:sz w:val="20"/>
              </w:rPr>
              <w:t> </w:t>
            </w:r>
            <w:r>
              <w:rPr>
                <w:i/>
                <w:sz w:val="20"/>
              </w:rPr>
              <w:t>this</w:t>
            </w:r>
            <w:r>
              <w:rPr>
                <w:i/>
                <w:spacing w:val="-6"/>
                <w:sz w:val="20"/>
              </w:rPr>
              <w:t> </w:t>
            </w:r>
            <w:r>
              <w:rPr>
                <w:i/>
                <w:sz w:val="20"/>
              </w:rPr>
              <w:t>question</w:t>
            </w:r>
            <w:r>
              <w:rPr>
                <w:i/>
                <w:spacing w:val="-4"/>
                <w:sz w:val="20"/>
              </w:rPr>
              <w:t> </w:t>
            </w:r>
            <w:r>
              <w:rPr>
                <w:i/>
                <w:sz w:val="20"/>
              </w:rPr>
              <w:t>assesses</w:t>
            </w:r>
            <w:r>
              <w:rPr>
                <w:i/>
                <w:spacing w:val="-6"/>
                <w:sz w:val="20"/>
              </w:rPr>
              <w:t> </w:t>
            </w:r>
            <w:r>
              <w:rPr>
                <w:i/>
                <w:sz w:val="20"/>
              </w:rPr>
              <w:t>maritime</w:t>
            </w:r>
            <w:r>
              <w:rPr>
                <w:i/>
                <w:spacing w:val="-5"/>
                <w:sz w:val="20"/>
              </w:rPr>
              <w:t> </w:t>
            </w:r>
            <w:r>
              <w:rPr>
                <w:i/>
                <w:sz w:val="20"/>
              </w:rPr>
              <w:t>freight</w:t>
            </w:r>
            <w:r>
              <w:rPr>
                <w:i/>
                <w:spacing w:val="-5"/>
                <w:sz w:val="20"/>
              </w:rPr>
              <w:t> </w:t>
            </w:r>
            <w:r>
              <w:rPr>
                <w:i/>
                <w:sz w:val="20"/>
              </w:rPr>
              <w:t>and</w:t>
            </w:r>
            <w:r>
              <w:rPr>
                <w:i/>
                <w:spacing w:val="-4"/>
                <w:sz w:val="20"/>
              </w:rPr>
              <w:t> </w:t>
            </w:r>
            <w:r>
              <w:rPr>
                <w:i/>
                <w:sz w:val="20"/>
              </w:rPr>
              <w:t>road freight; in island economies this question assesses maritime freight and air freight; and in landlocked economies this question assesses road freight and air freight</w:t>
            </w:r>
          </w:p>
        </w:tc>
        <w:tc>
          <w:tcPr>
            <w:tcW w:w="1167" w:type="dxa"/>
          </w:tcPr>
          <w:p>
            <w:pPr>
              <w:pStyle w:val="TableParagraph"/>
              <w:ind w:right="98"/>
              <w:jc w:val="right"/>
              <w:rPr>
                <w:b/>
                <w:sz w:val="20"/>
              </w:rPr>
            </w:pPr>
            <w:r>
              <w:rPr>
                <w:b/>
                <w:spacing w:val="-5"/>
                <w:sz w:val="20"/>
              </w:rPr>
              <w:t>n/a</w:t>
            </w:r>
          </w:p>
        </w:tc>
        <w:tc>
          <w:tcPr>
            <w:tcW w:w="1172" w:type="dxa"/>
          </w:tcPr>
          <w:p>
            <w:pPr>
              <w:pStyle w:val="TableParagraph"/>
              <w:ind w:right="101"/>
              <w:jc w:val="right"/>
              <w:rPr>
                <w:b/>
                <w:sz w:val="20"/>
              </w:rPr>
            </w:pPr>
            <w:r>
              <w:rPr>
                <w:b/>
                <w:spacing w:val="-10"/>
                <w:sz w:val="20"/>
              </w:rPr>
              <w:t>1</w:t>
            </w:r>
          </w:p>
        </w:tc>
        <w:tc>
          <w:tcPr>
            <w:tcW w:w="1206" w:type="dxa"/>
          </w:tcPr>
          <w:p>
            <w:pPr>
              <w:pStyle w:val="TableParagraph"/>
              <w:ind w:right="100"/>
              <w:jc w:val="right"/>
              <w:rPr>
                <w:b/>
                <w:sz w:val="20"/>
              </w:rPr>
            </w:pPr>
            <w:r>
              <w:rPr>
                <w:b/>
                <w:spacing w:val="-10"/>
                <w:sz w:val="20"/>
              </w:rPr>
              <w:t>1</w:t>
            </w:r>
          </w:p>
        </w:tc>
      </w:tr>
      <w:tr>
        <w:trPr>
          <w:trHeight w:val="1379" w:hRule="atLeast"/>
        </w:trPr>
        <w:tc>
          <w:tcPr>
            <w:tcW w:w="5849" w:type="dxa"/>
          </w:tcPr>
          <w:p>
            <w:pPr>
              <w:pStyle w:val="TableParagraph"/>
              <w:ind w:left="107"/>
              <w:rPr>
                <w:sz w:val="20"/>
              </w:rPr>
            </w:pPr>
            <w:r>
              <w:rPr>
                <w:b/>
                <w:sz w:val="20"/>
              </w:rPr>
              <w:t>Safety</w:t>
            </w:r>
            <w:r>
              <w:rPr>
                <w:b/>
                <w:spacing w:val="-6"/>
                <w:sz w:val="20"/>
              </w:rPr>
              <w:t> </w:t>
            </w:r>
            <w:r>
              <w:rPr>
                <w:b/>
                <w:sz w:val="20"/>
              </w:rPr>
              <w:t>Regulations</w:t>
            </w:r>
            <w:r>
              <w:rPr>
                <w:sz w:val="20"/>
              </w:rPr>
              <w:t>–</w:t>
            </w:r>
            <w:r>
              <w:rPr>
                <w:b/>
                <w:sz w:val="20"/>
              </w:rPr>
              <w:t>Equipment</w:t>
            </w:r>
            <w:r>
              <w:rPr>
                <w:b/>
                <w:spacing w:val="-6"/>
                <w:sz w:val="20"/>
              </w:rPr>
              <w:t> </w:t>
            </w:r>
            <w:r>
              <w:rPr>
                <w:b/>
                <w:sz w:val="20"/>
              </w:rPr>
              <w:t>(Freight</w:t>
            </w:r>
            <w:r>
              <w:rPr>
                <w:b/>
                <w:spacing w:val="-6"/>
                <w:sz w:val="20"/>
              </w:rPr>
              <w:t> </w:t>
            </w:r>
            <w:r>
              <w:rPr>
                <w:b/>
                <w:sz w:val="20"/>
              </w:rPr>
              <w:t>Transport)</w:t>
            </w:r>
            <w:r>
              <w:rPr>
                <w:b/>
                <w:spacing w:val="-6"/>
                <w:sz w:val="20"/>
              </w:rPr>
              <w:t> </w:t>
            </w:r>
            <w:r>
              <w:rPr>
                <w:sz w:val="20"/>
              </w:rPr>
              <w:t>(73</w:t>
            </w:r>
            <w:r>
              <w:rPr>
                <w:spacing w:val="-8"/>
                <w:sz w:val="20"/>
              </w:rPr>
              <w:t> </w:t>
            </w:r>
            <w:r>
              <w:rPr>
                <w:sz w:val="20"/>
              </w:rPr>
              <w:t>AND</w:t>
            </w:r>
            <w:r>
              <w:rPr>
                <w:spacing w:val="-7"/>
                <w:sz w:val="20"/>
              </w:rPr>
              <w:t> </w:t>
            </w:r>
            <w:r>
              <w:rPr>
                <w:sz w:val="20"/>
              </w:rPr>
              <w:t>74– Coastal; 73 AND 75–Island; 74 AND 75–Landlocked)*</w:t>
            </w:r>
          </w:p>
          <w:p>
            <w:pPr>
              <w:pStyle w:val="TableParagraph"/>
              <w:spacing w:before="1"/>
              <w:ind w:left="107" w:right="91"/>
              <w:rPr>
                <w:i/>
                <w:sz w:val="20"/>
              </w:rPr>
            </w:pPr>
            <w:r>
              <w:rPr>
                <w:i/>
                <w:sz w:val="20"/>
              </w:rPr>
              <w:t>In</w:t>
            </w:r>
            <w:r>
              <w:rPr>
                <w:i/>
                <w:spacing w:val="-4"/>
                <w:sz w:val="20"/>
              </w:rPr>
              <w:t> </w:t>
            </w:r>
            <w:r>
              <w:rPr>
                <w:i/>
                <w:sz w:val="20"/>
              </w:rPr>
              <w:t>coastal</w:t>
            </w:r>
            <w:r>
              <w:rPr>
                <w:i/>
                <w:spacing w:val="-5"/>
                <w:sz w:val="20"/>
              </w:rPr>
              <w:t> </w:t>
            </w:r>
            <w:r>
              <w:rPr>
                <w:i/>
                <w:sz w:val="20"/>
              </w:rPr>
              <w:t>economies</w:t>
            </w:r>
            <w:r>
              <w:rPr>
                <w:i/>
                <w:spacing w:val="-6"/>
                <w:sz w:val="20"/>
              </w:rPr>
              <w:t> </w:t>
            </w:r>
            <w:r>
              <w:rPr>
                <w:i/>
                <w:sz w:val="20"/>
              </w:rPr>
              <w:t>this</w:t>
            </w:r>
            <w:r>
              <w:rPr>
                <w:i/>
                <w:spacing w:val="-6"/>
                <w:sz w:val="20"/>
              </w:rPr>
              <w:t> </w:t>
            </w:r>
            <w:r>
              <w:rPr>
                <w:i/>
                <w:sz w:val="20"/>
              </w:rPr>
              <w:t>question</w:t>
            </w:r>
            <w:r>
              <w:rPr>
                <w:i/>
                <w:spacing w:val="-4"/>
                <w:sz w:val="20"/>
              </w:rPr>
              <w:t> </w:t>
            </w:r>
            <w:r>
              <w:rPr>
                <w:i/>
                <w:sz w:val="20"/>
              </w:rPr>
              <w:t>assesses</w:t>
            </w:r>
            <w:r>
              <w:rPr>
                <w:i/>
                <w:spacing w:val="-6"/>
                <w:sz w:val="20"/>
              </w:rPr>
              <w:t> </w:t>
            </w:r>
            <w:r>
              <w:rPr>
                <w:i/>
                <w:sz w:val="20"/>
              </w:rPr>
              <w:t>maritime</w:t>
            </w:r>
            <w:r>
              <w:rPr>
                <w:i/>
                <w:spacing w:val="-5"/>
                <w:sz w:val="20"/>
              </w:rPr>
              <w:t> </w:t>
            </w:r>
            <w:r>
              <w:rPr>
                <w:i/>
                <w:sz w:val="20"/>
              </w:rPr>
              <w:t>freight</w:t>
            </w:r>
            <w:r>
              <w:rPr>
                <w:i/>
                <w:spacing w:val="-5"/>
                <w:sz w:val="20"/>
              </w:rPr>
              <w:t> </w:t>
            </w:r>
            <w:r>
              <w:rPr>
                <w:i/>
                <w:sz w:val="20"/>
              </w:rPr>
              <w:t>and</w:t>
            </w:r>
            <w:r>
              <w:rPr>
                <w:i/>
                <w:spacing w:val="-4"/>
                <w:sz w:val="20"/>
              </w:rPr>
              <w:t> </w:t>
            </w:r>
            <w:r>
              <w:rPr>
                <w:i/>
                <w:sz w:val="20"/>
              </w:rPr>
              <w:t>road freight; in island economies this question assesses maritime freight and air freight; and in landlocked economies this question assesses</w:t>
            </w:r>
          </w:p>
          <w:p>
            <w:pPr>
              <w:pStyle w:val="TableParagraph"/>
              <w:spacing w:line="209" w:lineRule="exact"/>
              <w:ind w:left="107"/>
              <w:rPr>
                <w:i/>
                <w:sz w:val="20"/>
              </w:rPr>
            </w:pPr>
            <w:r>
              <w:rPr>
                <w:i/>
                <w:sz w:val="20"/>
              </w:rPr>
              <w:t>road</w:t>
            </w:r>
            <w:r>
              <w:rPr>
                <w:i/>
                <w:spacing w:val="-3"/>
                <w:sz w:val="20"/>
              </w:rPr>
              <w:t> </w:t>
            </w:r>
            <w:r>
              <w:rPr>
                <w:i/>
                <w:sz w:val="20"/>
              </w:rPr>
              <w:t>freight</w:t>
            </w:r>
            <w:r>
              <w:rPr>
                <w:i/>
                <w:spacing w:val="-4"/>
                <w:sz w:val="20"/>
              </w:rPr>
              <w:t> </w:t>
            </w:r>
            <w:r>
              <w:rPr>
                <w:i/>
                <w:sz w:val="20"/>
              </w:rPr>
              <w:t>and</w:t>
            </w:r>
            <w:r>
              <w:rPr>
                <w:i/>
                <w:spacing w:val="-3"/>
                <w:sz w:val="20"/>
              </w:rPr>
              <w:t> </w:t>
            </w:r>
            <w:r>
              <w:rPr>
                <w:i/>
                <w:sz w:val="20"/>
              </w:rPr>
              <w:t>air</w:t>
            </w:r>
            <w:r>
              <w:rPr>
                <w:i/>
                <w:spacing w:val="-5"/>
                <w:sz w:val="20"/>
              </w:rPr>
              <w:t> </w:t>
            </w:r>
            <w:r>
              <w:rPr>
                <w:i/>
                <w:spacing w:val="-2"/>
                <w:sz w:val="20"/>
              </w:rPr>
              <w:t>freight</w:t>
            </w:r>
          </w:p>
        </w:tc>
        <w:tc>
          <w:tcPr>
            <w:tcW w:w="1167" w:type="dxa"/>
          </w:tcPr>
          <w:p>
            <w:pPr>
              <w:pStyle w:val="TableParagraph"/>
              <w:ind w:right="98"/>
              <w:jc w:val="right"/>
              <w:rPr>
                <w:b/>
                <w:sz w:val="20"/>
              </w:rPr>
            </w:pPr>
            <w:r>
              <w:rPr>
                <w:b/>
                <w:spacing w:val="-5"/>
                <w:sz w:val="20"/>
              </w:rPr>
              <w:t>n/a</w:t>
            </w:r>
          </w:p>
        </w:tc>
        <w:tc>
          <w:tcPr>
            <w:tcW w:w="1172" w:type="dxa"/>
          </w:tcPr>
          <w:p>
            <w:pPr>
              <w:pStyle w:val="TableParagraph"/>
              <w:ind w:right="101"/>
              <w:jc w:val="right"/>
              <w:rPr>
                <w:b/>
                <w:sz w:val="20"/>
              </w:rPr>
            </w:pPr>
            <w:r>
              <w:rPr>
                <w:b/>
                <w:spacing w:val="-10"/>
                <w:sz w:val="20"/>
              </w:rPr>
              <w:t>1</w:t>
            </w:r>
          </w:p>
        </w:tc>
        <w:tc>
          <w:tcPr>
            <w:tcW w:w="1206" w:type="dxa"/>
          </w:tcPr>
          <w:p>
            <w:pPr>
              <w:pStyle w:val="TableParagraph"/>
              <w:ind w:right="100"/>
              <w:jc w:val="right"/>
              <w:rPr>
                <w:b/>
                <w:sz w:val="20"/>
              </w:rPr>
            </w:pPr>
            <w:r>
              <w:rPr>
                <w:b/>
                <w:spacing w:val="-10"/>
                <w:sz w:val="20"/>
              </w:rPr>
              <w:t>1</w:t>
            </w:r>
          </w:p>
        </w:tc>
      </w:tr>
      <w:tr>
        <w:trPr>
          <w:trHeight w:val="460" w:hRule="atLeast"/>
        </w:trPr>
        <w:tc>
          <w:tcPr>
            <w:tcW w:w="5849" w:type="dxa"/>
          </w:tcPr>
          <w:p>
            <w:pPr>
              <w:pStyle w:val="TableParagraph"/>
              <w:spacing w:line="230" w:lineRule="atLeast"/>
              <w:ind w:left="107" w:right="91"/>
              <w:rPr>
                <w:sz w:val="20"/>
              </w:rPr>
            </w:pPr>
            <w:r>
              <w:rPr>
                <w:b/>
                <w:sz w:val="20"/>
              </w:rPr>
              <w:t>Safety Regulations</w:t>
            </w:r>
            <w:r>
              <w:rPr>
                <w:sz w:val="20"/>
              </w:rPr>
              <w:t>–</w:t>
            </w:r>
            <w:r>
              <w:rPr>
                <w:b/>
                <w:sz w:val="20"/>
              </w:rPr>
              <w:t>Maximum Hours (Freight Transport) </w:t>
            </w:r>
            <w:r>
              <w:rPr>
                <w:sz w:val="20"/>
              </w:rPr>
              <w:t>(78 AND</w:t>
            </w:r>
            <w:r>
              <w:rPr>
                <w:spacing w:val="-5"/>
                <w:sz w:val="20"/>
              </w:rPr>
              <w:t> </w:t>
            </w:r>
            <w:r>
              <w:rPr>
                <w:sz w:val="20"/>
              </w:rPr>
              <w:t>79–Coastal;</w:t>
            </w:r>
            <w:r>
              <w:rPr>
                <w:spacing w:val="-5"/>
                <w:sz w:val="20"/>
              </w:rPr>
              <w:t> </w:t>
            </w:r>
            <w:r>
              <w:rPr>
                <w:sz w:val="20"/>
              </w:rPr>
              <w:t>78</w:t>
            </w:r>
            <w:r>
              <w:rPr>
                <w:spacing w:val="-4"/>
                <w:sz w:val="20"/>
              </w:rPr>
              <w:t> </w:t>
            </w:r>
            <w:r>
              <w:rPr>
                <w:sz w:val="20"/>
              </w:rPr>
              <w:t>AND</w:t>
            </w:r>
            <w:r>
              <w:rPr>
                <w:spacing w:val="-5"/>
                <w:sz w:val="20"/>
              </w:rPr>
              <w:t> </w:t>
            </w:r>
            <w:r>
              <w:rPr>
                <w:sz w:val="20"/>
              </w:rPr>
              <w:t>80–Island;</w:t>
            </w:r>
            <w:r>
              <w:rPr>
                <w:spacing w:val="-5"/>
                <w:sz w:val="20"/>
              </w:rPr>
              <w:t> </w:t>
            </w:r>
            <w:r>
              <w:rPr>
                <w:sz w:val="20"/>
              </w:rPr>
              <w:t>79</w:t>
            </w:r>
            <w:r>
              <w:rPr>
                <w:spacing w:val="-4"/>
                <w:sz w:val="20"/>
              </w:rPr>
              <w:t> </w:t>
            </w:r>
            <w:r>
              <w:rPr>
                <w:sz w:val="20"/>
              </w:rPr>
              <w:t>AND</w:t>
            </w:r>
            <w:r>
              <w:rPr>
                <w:spacing w:val="-5"/>
                <w:sz w:val="20"/>
              </w:rPr>
              <w:t> </w:t>
            </w:r>
            <w:r>
              <w:rPr>
                <w:sz w:val="20"/>
              </w:rPr>
              <w:t>80–Landlocked</w:t>
            </w:r>
            <w:r>
              <w:rPr>
                <w:spacing w:val="-4"/>
                <w:sz w:val="20"/>
              </w:rPr>
              <w:t> </w:t>
            </w:r>
            <w:r>
              <w:rPr>
                <w:sz w:val="20"/>
              </w:rPr>
              <w:t>)*</w:t>
            </w:r>
          </w:p>
        </w:tc>
        <w:tc>
          <w:tcPr>
            <w:tcW w:w="1167" w:type="dxa"/>
          </w:tcPr>
          <w:p>
            <w:pPr>
              <w:pStyle w:val="TableParagraph"/>
              <w:ind w:right="98"/>
              <w:jc w:val="right"/>
              <w:rPr>
                <w:b/>
                <w:sz w:val="20"/>
              </w:rPr>
            </w:pPr>
            <w:r>
              <w:rPr>
                <w:b/>
                <w:spacing w:val="-5"/>
                <w:sz w:val="20"/>
              </w:rPr>
              <w:t>n/a</w:t>
            </w:r>
          </w:p>
        </w:tc>
        <w:tc>
          <w:tcPr>
            <w:tcW w:w="1172" w:type="dxa"/>
          </w:tcPr>
          <w:p>
            <w:pPr>
              <w:pStyle w:val="TableParagraph"/>
              <w:ind w:right="101"/>
              <w:jc w:val="right"/>
              <w:rPr>
                <w:b/>
                <w:sz w:val="20"/>
              </w:rPr>
            </w:pPr>
            <w:r>
              <w:rPr>
                <w:b/>
                <w:spacing w:val="-10"/>
                <w:sz w:val="20"/>
              </w:rPr>
              <w:t>1</w:t>
            </w:r>
          </w:p>
        </w:tc>
        <w:tc>
          <w:tcPr>
            <w:tcW w:w="1206" w:type="dxa"/>
          </w:tcPr>
          <w:p>
            <w:pPr>
              <w:pStyle w:val="TableParagraph"/>
              <w:ind w:right="100"/>
              <w:jc w:val="right"/>
              <w:rPr>
                <w:b/>
                <w:sz w:val="20"/>
              </w:rPr>
            </w:pPr>
            <w:r>
              <w:rPr>
                <w:b/>
                <w:spacing w:val="-10"/>
                <w:sz w:val="20"/>
              </w:rPr>
              <w:t>1</w:t>
            </w:r>
          </w:p>
        </w:tc>
      </w:tr>
    </w:tbl>
    <w:p>
      <w:pPr>
        <w:pStyle w:val="TableParagraph"/>
        <w:spacing w:after="0"/>
        <w:jc w:val="right"/>
        <w:rPr>
          <w:b/>
          <w:sz w:val="20"/>
        </w:rPr>
        <w:sectPr>
          <w:pgSz w:w="12240" w:h="15840"/>
          <w:pgMar w:header="0" w:footer="522" w:top="1360" w:bottom="1190" w:left="1080" w:right="720"/>
        </w:sectPr>
      </w:pPr>
    </w:p>
    <w:tbl>
      <w:tblPr>
        <w:tblW w:w="0" w:type="auto"/>
        <w:jc w:val="left"/>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849"/>
        <w:gridCol w:w="1167"/>
        <w:gridCol w:w="1172"/>
        <w:gridCol w:w="1206"/>
      </w:tblGrid>
      <w:tr>
        <w:trPr>
          <w:trHeight w:val="918" w:hRule="atLeast"/>
        </w:trPr>
        <w:tc>
          <w:tcPr>
            <w:tcW w:w="5849" w:type="dxa"/>
          </w:tcPr>
          <w:p>
            <w:pPr>
              <w:pStyle w:val="TableParagraph"/>
              <w:ind w:left="107"/>
              <w:rPr>
                <w:i/>
                <w:sz w:val="20"/>
              </w:rPr>
            </w:pPr>
            <w:r>
              <w:rPr>
                <w:i/>
                <w:sz w:val="20"/>
              </w:rPr>
              <w:t>In</w:t>
            </w:r>
            <w:r>
              <w:rPr>
                <w:i/>
                <w:spacing w:val="-4"/>
                <w:sz w:val="20"/>
              </w:rPr>
              <w:t> </w:t>
            </w:r>
            <w:r>
              <w:rPr>
                <w:i/>
                <w:sz w:val="20"/>
              </w:rPr>
              <w:t>coastal</w:t>
            </w:r>
            <w:r>
              <w:rPr>
                <w:i/>
                <w:spacing w:val="-5"/>
                <w:sz w:val="20"/>
              </w:rPr>
              <w:t> </w:t>
            </w:r>
            <w:r>
              <w:rPr>
                <w:i/>
                <w:sz w:val="20"/>
              </w:rPr>
              <w:t>economies</w:t>
            </w:r>
            <w:r>
              <w:rPr>
                <w:i/>
                <w:spacing w:val="-5"/>
                <w:sz w:val="20"/>
              </w:rPr>
              <w:t> </w:t>
            </w:r>
            <w:r>
              <w:rPr>
                <w:i/>
                <w:sz w:val="20"/>
              </w:rPr>
              <w:t>this</w:t>
            </w:r>
            <w:r>
              <w:rPr>
                <w:i/>
                <w:spacing w:val="-5"/>
                <w:sz w:val="20"/>
              </w:rPr>
              <w:t> </w:t>
            </w:r>
            <w:r>
              <w:rPr>
                <w:i/>
                <w:sz w:val="20"/>
              </w:rPr>
              <w:t>question</w:t>
            </w:r>
            <w:r>
              <w:rPr>
                <w:i/>
                <w:spacing w:val="-4"/>
                <w:sz w:val="20"/>
              </w:rPr>
              <w:t> </w:t>
            </w:r>
            <w:r>
              <w:rPr>
                <w:i/>
                <w:sz w:val="20"/>
              </w:rPr>
              <w:t>assesses</w:t>
            </w:r>
            <w:r>
              <w:rPr>
                <w:i/>
                <w:spacing w:val="-5"/>
                <w:sz w:val="20"/>
              </w:rPr>
              <w:t> </w:t>
            </w:r>
            <w:r>
              <w:rPr>
                <w:i/>
                <w:sz w:val="20"/>
              </w:rPr>
              <w:t>maritime</w:t>
            </w:r>
            <w:r>
              <w:rPr>
                <w:i/>
                <w:spacing w:val="-5"/>
                <w:sz w:val="20"/>
              </w:rPr>
              <w:t> </w:t>
            </w:r>
            <w:r>
              <w:rPr>
                <w:i/>
                <w:sz w:val="20"/>
              </w:rPr>
              <w:t>freight</w:t>
            </w:r>
            <w:r>
              <w:rPr>
                <w:i/>
                <w:spacing w:val="-5"/>
                <w:sz w:val="20"/>
              </w:rPr>
              <w:t> </w:t>
            </w:r>
            <w:r>
              <w:rPr>
                <w:i/>
                <w:sz w:val="20"/>
              </w:rPr>
              <w:t>and</w:t>
            </w:r>
            <w:r>
              <w:rPr>
                <w:i/>
                <w:spacing w:val="-4"/>
                <w:sz w:val="20"/>
              </w:rPr>
              <w:t> </w:t>
            </w:r>
            <w:r>
              <w:rPr>
                <w:i/>
                <w:sz w:val="20"/>
              </w:rPr>
              <w:t>road freight; in island economies this question assesses maritime freight</w:t>
            </w:r>
          </w:p>
          <w:p>
            <w:pPr>
              <w:pStyle w:val="TableParagraph"/>
              <w:spacing w:line="228" w:lineRule="exact"/>
              <w:ind w:left="107" w:right="91"/>
              <w:rPr>
                <w:i/>
                <w:sz w:val="20"/>
              </w:rPr>
            </w:pPr>
            <w:r>
              <w:rPr>
                <w:i/>
                <w:sz w:val="20"/>
              </w:rPr>
              <w:t>and</w:t>
            </w:r>
            <w:r>
              <w:rPr>
                <w:i/>
                <w:spacing w:val="-4"/>
                <w:sz w:val="20"/>
              </w:rPr>
              <w:t> </w:t>
            </w:r>
            <w:r>
              <w:rPr>
                <w:i/>
                <w:sz w:val="20"/>
              </w:rPr>
              <w:t>air</w:t>
            </w:r>
            <w:r>
              <w:rPr>
                <w:i/>
                <w:spacing w:val="-6"/>
                <w:sz w:val="20"/>
              </w:rPr>
              <w:t> </w:t>
            </w:r>
            <w:r>
              <w:rPr>
                <w:i/>
                <w:sz w:val="20"/>
              </w:rPr>
              <w:t>freight;</w:t>
            </w:r>
            <w:r>
              <w:rPr>
                <w:i/>
                <w:spacing w:val="-7"/>
                <w:sz w:val="20"/>
              </w:rPr>
              <w:t> </w:t>
            </w:r>
            <w:r>
              <w:rPr>
                <w:i/>
                <w:sz w:val="20"/>
              </w:rPr>
              <w:t>and</w:t>
            </w:r>
            <w:r>
              <w:rPr>
                <w:i/>
                <w:spacing w:val="-4"/>
                <w:sz w:val="20"/>
              </w:rPr>
              <w:t> </w:t>
            </w:r>
            <w:r>
              <w:rPr>
                <w:i/>
                <w:sz w:val="20"/>
              </w:rPr>
              <w:t>in</w:t>
            </w:r>
            <w:r>
              <w:rPr>
                <w:i/>
                <w:spacing w:val="-4"/>
                <w:sz w:val="20"/>
              </w:rPr>
              <w:t> </w:t>
            </w:r>
            <w:r>
              <w:rPr>
                <w:i/>
                <w:sz w:val="20"/>
              </w:rPr>
              <w:t>landlocked</w:t>
            </w:r>
            <w:r>
              <w:rPr>
                <w:i/>
                <w:spacing w:val="-4"/>
                <w:sz w:val="20"/>
              </w:rPr>
              <w:t> </w:t>
            </w:r>
            <w:r>
              <w:rPr>
                <w:i/>
                <w:sz w:val="20"/>
              </w:rPr>
              <w:t>economies</w:t>
            </w:r>
            <w:r>
              <w:rPr>
                <w:i/>
                <w:spacing w:val="-6"/>
                <w:sz w:val="20"/>
              </w:rPr>
              <w:t> </w:t>
            </w:r>
            <w:r>
              <w:rPr>
                <w:i/>
                <w:sz w:val="20"/>
              </w:rPr>
              <w:t>this</w:t>
            </w:r>
            <w:r>
              <w:rPr>
                <w:i/>
                <w:spacing w:val="-6"/>
                <w:sz w:val="20"/>
              </w:rPr>
              <w:t> </w:t>
            </w:r>
            <w:r>
              <w:rPr>
                <w:i/>
                <w:sz w:val="20"/>
              </w:rPr>
              <w:t>question</w:t>
            </w:r>
            <w:r>
              <w:rPr>
                <w:i/>
                <w:spacing w:val="-4"/>
                <w:sz w:val="20"/>
              </w:rPr>
              <w:t> </w:t>
            </w:r>
            <w:r>
              <w:rPr>
                <w:i/>
                <w:sz w:val="20"/>
              </w:rPr>
              <w:t>assesses road freight and air freight</w:t>
            </w:r>
          </w:p>
        </w:tc>
        <w:tc>
          <w:tcPr>
            <w:tcW w:w="1167" w:type="dxa"/>
          </w:tcPr>
          <w:p>
            <w:pPr>
              <w:pStyle w:val="TableParagraph"/>
              <w:rPr>
                <w:sz w:val="18"/>
              </w:rPr>
            </w:pPr>
          </w:p>
        </w:tc>
        <w:tc>
          <w:tcPr>
            <w:tcW w:w="1172" w:type="dxa"/>
          </w:tcPr>
          <w:p>
            <w:pPr>
              <w:pStyle w:val="TableParagraph"/>
              <w:rPr>
                <w:sz w:val="18"/>
              </w:rPr>
            </w:pPr>
          </w:p>
        </w:tc>
        <w:tc>
          <w:tcPr>
            <w:tcW w:w="1206" w:type="dxa"/>
          </w:tcPr>
          <w:p>
            <w:pPr>
              <w:pStyle w:val="TableParagraph"/>
              <w:rPr>
                <w:sz w:val="18"/>
              </w:rPr>
            </w:pPr>
          </w:p>
        </w:tc>
      </w:tr>
      <w:tr>
        <w:trPr>
          <w:trHeight w:val="460" w:hRule="atLeast"/>
        </w:trPr>
        <w:tc>
          <w:tcPr>
            <w:tcW w:w="5849" w:type="dxa"/>
          </w:tcPr>
          <w:p>
            <w:pPr>
              <w:pStyle w:val="TableParagraph"/>
              <w:spacing w:line="230" w:lineRule="atLeast"/>
              <w:ind w:left="107" w:right="91"/>
              <w:rPr>
                <w:sz w:val="20"/>
              </w:rPr>
            </w:pPr>
            <w:r>
              <w:rPr>
                <w:b/>
                <w:sz w:val="20"/>
              </w:rPr>
              <w:t>Safety</w:t>
            </w:r>
            <w:r>
              <w:rPr>
                <w:b/>
                <w:spacing w:val="-7"/>
                <w:sz w:val="20"/>
              </w:rPr>
              <w:t> </w:t>
            </w:r>
            <w:r>
              <w:rPr>
                <w:b/>
                <w:sz w:val="20"/>
              </w:rPr>
              <w:t>Regulations</w:t>
            </w:r>
            <w:r>
              <w:rPr>
                <w:sz w:val="20"/>
              </w:rPr>
              <w:t>–</w:t>
            </w:r>
            <w:r>
              <w:rPr>
                <w:b/>
                <w:sz w:val="20"/>
              </w:rPr>
              <w:t>Certification</w:t>
            </w:r>
            <w:r>
              <w:rPr>
                <w:b/>
                <w:spacing w:val="-8"/>
                <w:sz w:val="20"/>
              </w:rPr>
              <w:t> </w:t>
            </w:r>
            <w:r>
              <w:rPr>
                <w:b/>
                <w:sz w:val="20"/>
              </w:rPr>
              <w:t>for</w:t>
            </w:r>
            <w:r>
              <w:rPr>
                <w:b/>
                <w:spacing w:val="-8"/>
                <w:sz w:val="20"/>
              </w:rPr>
              <w:t> </w:t>
            </w:r>
            <w:r>
              <w:rPr>
                <w:b/>
                <w:sz w:val="20"/>
              </w:rPr>
              <w:t>Operators</w:t>
            </w:r>
            <w:r>
              <w:rPr>
                <w:b/>
                <w:spacing w:val="-8"/>
                <w:sz w:val="20"/>
              </w:rPr>
              <w:t> </w:t>
            </w:r>
            <w:r>
              <w:rPr>
                <w:b/>
                <w:sz w:val="20"/>
              </w:rPr>
              <w:t>(Logistics)</w:t>
            </w:r>
            <w:r>
              <w:rPr>
                <w:b/>
                <w:spacing w:val="-7"/>
                <w:sz w:val="20"/>
              </w:rPr>
              <w:t> </w:t>
            </w:r>
            <w:r>
              <w:rPr>
                <w:sz w:val="20"/>
              </w:rPr>
              <w:t>(66 AND 67)</w:t>
            </w:r>
          </w:p>
        </w:tc>
        <w:tc>
          <w:tcPr>
            <w:tcW w:w="1167" w:type="dxa"/>
          </w:tcPr>
          <w:p>
            <w:pPr>
              <w:pStyle w:val="TableParagraph"/>
              <w:ind w:right="98"/>
              <w:jc w:val="right"/>
              <w:rPr>
                <w:b/>
                <w:sz w:val="20"/>
              </w:rPr>
            </w:pPr>
            <w:r>
              <w:rPr>
                <w:b/>
                <w:spacing w:val="-5"/>
                <w:sz w:val="20"/>
              </w:rPr>
              <w:t>n/a</w:t>
            </w:r>
          </w:p>
        </w:tc>
        <w:tc>
          <w:tcPr>
            <w:tcW w:w="1172" w:type="dxa"/>
          </w:tcPr>
          <w:p>
            <w:pPr>
              <w:pStyle w:val="TableParagraph"/>
              <w:ind w:right="101"/>
              <w:jc w:val="right"/>
              <w:rPr>
                <w:b/>
                <w:sz w:val="20"/>
              </w:rPr>
            </w:pPr>
            <w:r>
              <w:rPr>
                <w:b/>
                <w:spacing w:val="-10"/>
                <w:sz w:val="20"/>
              </w:rPr>
              <w:t>1</w:t>
            </w:r>
          </w:p>
        </w:tc>
        <w:tc>
          <w:tcPr>
            <w:tcW w:w="1206" w:type="dxa"/>
          </w:tcPr>
          <w:p>
            <w:pPr>
              <w:pStyle w:val="TableParagraph"/>
              <w:ind w:right="100"/>
              <w:jc w:val="right"/>
              <w:rPr>
                <w:b/>
                <w:sz w:val="20"/>
              </w:rPr>
            </w:pPr>
            <w:r>
              <w:rPr>
                <w:b/>
                <w:spacing w:val="-10"/>
                <w:sz w:val="20"/>
              </w:rPr>
              <w:t>1</w:t>
            </w:r>
          </w:p>
        </w:tc>
      </w:tr>
      <w:tr>
        <w:trPr>
          <w:trHeight w:val="350" w:hRule="atLeast"/>
        </w:trPr>
        <w:tc>
          <w:tcPr>
            <w:tcW w:w="5849" w:type="dxa"/>
          </w:tcPr>
          <w:p>
            <w:pPr>
              <w:pStyle w:val="TableParagraph"/>
              <w:ind w:left="107"/>
              <w:rPr>
                <w:sz w:val="20"/>
              </w:rPr>
            </w:pPr>
            <w:r>
              <w:rPr>
                <w:b/>
                <w:sz w:val="20"/>
              </w:rPr>
              <w:t>Safety</w:t>
            </w:r>
            <w:r>
              <w:rPr>
                <w:b/>
                <w:spacing w:val="-9"/>
                <w:sz w:val="20"/>
              </w:rPr>
              <w:t> </w:t>
            </w:r>
            <w:r>
              <w:rPr>
                <w:b/>
                <w:sz w:val="20"/>
              </w:rPr>
              <w:t>Regulations</w:t>
            </w:r>
            <w:r>
              <w:rPr>
                <w:sz w:val="20"/>
              </w:rPr>
              <w:t>–</w:t>
            </w:r>
            <w:r>
              <w:rPr>
                <w:b/>
                <w:sz w:val="20"/>
              </w:rPr>
              <w:t>Equipment</w:t>
            </w:r>
            <w:r>
              <w:rPr>
                <w:b/>
                <w:spacing w:val="-9"/>
                <w:sz w:val="20"/>
              </w:rPr>
              <w:t> </w:t>
            </w:r>
            <w:r>
              <w:rPr>
                <w:b/>
                <w:sz w:val="20"/>
              </w:rPr>
              <w:t>(Logistics)</w:t>
            </w:r>
            <w:r>
              <w:rPr>
                <w:b/>
                <w:spacing w:val="-9"/>
                <w:sz w:val="20"/>
              </w:rPr>
              <w:t> </w:t>
            </w:r>
            <w:r>
              <w:rPr>
                <w:sz w:val="20"/>
              </w:rPr>
              <w:t>(76</w:t>
            </w:r>
            <w:r>
              <w:rPr>
                <w:spacing w:val="-9"/>
                <w:sz w:val="20"/>
              </w:rPr>
              <w:t> </w:t>
            </w:r>
            <w:r>
              <w:rPr>
                <w:sz w:val="20"/>
              </w:rPr>
              <w:t>and</w:t>
            </w:r>
            <w:r>
              <w:rPr>
                <w:spacing w:val="-9"/>
                <w:sz w:val="20"/>
              </w:rPr>
              <w:t> </w:t>
            </w:r>
            <w:r>
              <w:rPr>
                <w:spacing w:val="-5"/>
                <w:sz w:val="20"/>
              </w:rPr>
              <w:t>77)</w:t>
            </w:r>
          </w:p>
        </w:tc>
        <w:tc>
          <w:tcPr>
            <w:tcW w:w="1167" w:type="dxa"/>
          </w:tcPr>
          <w:p>
            <w:pPr>
              <w:pStyle w:val="TableParagraph"/>
              <w:ind w:right="98"/>
              <w:jc w:val="right"/>
              <w:rPr>
                <w:b/>
                <w:sz w:val="20"/>
              </w:rPr>
            </w:pPr>
            <w:r>
              <w:rPr>
                <w:b/>
                <w:spacing w:val="-5"/>
                <w:sz w:val="20"/>
              </w:rPr>
              <w:t>n/a</w:t>
            </w:r>
          </w:p>
        </w:tc>
        <w:tc>
          <w:tcPr>
            <w:tcW w:w="1172" w:type="dxa"/>
          </w:tcPr>
          <w:p>
            <w:pPr>
              <w:pStyle w:val="TableParagraph"/>
              <w:ind w:right="101"/>
              <w:jc w:val="right"/>
              <w:rPr>
                <w:b/>
                <w:sz w:val="20"/>
              </w:rPr>
            </w:pPr>
            <w:r>
              <w:rPr>
                <w:b/>
                <w:spacing w:val="-10"/>
                <w:sz w:val="20"/>
              </w:rPr>
              <w:t>1</w:t>
            </w:r>
          </w:p>
        </w:tc>
        <w:tc>
          <w:tcPr>
            <w:tcW w:w="1206" w:type="dxa"/>
          </w:tcPr>
          <w:p>
            <w:pPr>
              <w:pStyle w:val="TableParagraph"/>
              <w:ind w:right="100"/>
              <w:jc w:val="right"/>
              <w:rPr>
                <w:b/>
                <w:sz w:val="20"/>
              </w:rPr>
            </w:pPr>
            <w:r>
              <w:rPr>
                <w:b/>
                <w:spacing w:val="-10"/>
                <w:sz w:val="20"/>
              </w:rPr>
              <w:t>1</w:t>
            </w:r>
          </w:p>
        </w:tc>
      </w:tr>
      <w:tr>
        <w:trPr>
          <w:trHeight w:val="313" w:hRule="atLeast"/>
        </w:trPr>
        <w:tc>
          <w:tcPr>
            <w:tcW w:w="5849" w:type="dxa"/>
          </w:tcPr>
          <w:p>
            <w:pPr>
              <w:pStyle w:val="TableParagraph"/>
              <w:ind w:left="107"/>
              <w:rPr>
                <w:sz w:val="20"/>
              </w:rPr>
            </w:pPr>
            <w:r>
              <w:rPr>
                <w:b/>
                <w:sz w:val="20"/>
              </w:rPr>
              <w:t>Safety</w:t>
            </w:r>
            <w:r>
              <w:rPr>
                <w:b/>
                <w:spacing w:val="-7"/>
                <w:sz w:val="20"/>
              </w:rPr>
              <w:t> </w:t>
            </w:r>
            <w:r>
              <w:rPr>
                <w:b/>
                <w:sz w:val="20"/>
              </w:rPr>
              <w:t>Regulations</w:t>
            </w:r>
            <w:r>
              <w:rPr>
                <w:sz w:val="20"/>
              </w:rPr>
              <w:t>–</w:t>
            </w:r>
            <w:r>
              <w:rPr>
                <w:b/>
                <w:sz w:val="20"/>
              </w:rPr>
              <w:t>Maximum</w:t>
            </w:r>
            <w:r>
              <w:rPr>
                <w:b/>
                <w:spacing w:val="-7"/>
                <w:sz w:val="20"/>
              </w:rPr>
              <w:t> </w:t>
            </w:r>
            <w:r>
              <w:rPr>
                <w:b/>
                <w:sz w:val="20"/>
              </w:rPr>
              <w:t>Hours</w:t>
            </w:r>
            <w:r>
              <w:rPr>
                <w:b/>
                <w:spacing w:val="-8"/>
                <w:sz w:val="20"/>
              </w:rPr>
              <w:t> </w:t>
            </w:r>
            <w:r>
              <w:rPr>
                <w:b/>
                <w:sz w:val="20"/>
              </w:rPr>
              <w:t>(Logistics)</w:t>
            </w:r>
            <w:r>
              <w:rPr>
                <w:b/>
                <w:spacing w:val="-7"/>
                <w:sz w:val="20"/>
              </w:rPr>
              <w:t> </w:t>
            </w:r>
            <w:r>
              <w:rPr>
                <w:sz w:val="20"/>
              </w:rPr>
              <w:t>(81</w:t>
            </w:r>
            <w:r>
              <w:rPr>
                <w:spacing w:val="-9"/>
                <w:sz w:val="20"/>
              </w:rPr>
              <w:t> </w:t>
            </w:r>
            <w:r>
              <w:rPr>
                <w:sz w:val="20"/>
              </w:rPr>
              <w:t>and</w:t>
            </w:r>
            <w:r>
              <w:rPr>
                <w:spacing w:val="-9"/>
                <w:sz w:val="20"/>
              </w:rPr>
              <w:t> </w:t>
            </w:r>
            <w:r>
              <w:rPr>
                <w:spacing w:val="-5"/>
                <w:sz w:val="20"/>
              </w:rPr>
              <w:t>82)</w:t>
            </w:r>
          </w:p>
        </w:tc>
        <w:tc>
          <w:tcPr>
            <w:tcW w:w="1167" w:type="dxa"/>
          </w:tcPr>
          <w:p>
            <w:pPr>
              <w:pStyle w:val="TableParagraph"/>
              <w:ind w:right="98"/>
              <w:jc w:val="right"/>
              <w:rPr>
                <w:b/>
                <w:sz w:val="20"/>
              </w:rPr>
            </w:pPr>
            <w:r>
              <w:rPr>
                <w:b/>
                <w:spacing w:val="-5"/>
                <w:sz w:val="20"/>
              </w:rPr>
              <w:t>n/a</w:t>
            </w:r>
          </w:p>
        </w:tc>
        <w:tc>
          <w:tcPr>
            <w:tcW w:w="1172" w:type="dxa"/>
          </w:tcPr>
          <w:p>
            <w:pPr>
              <w:pStyle w:val="TableParagraph"/>
              <w:ind w:right="101"/>
              <w:jc w:val="right"/>
              <w:rPr>
                <w:b/>
                <w:sz w:val="20"/>
              </w:rPr>
            </w:pPr>
            <w:r>
              <w:rPr>
                <w:b/>
                <w:spacing w:val="-10"/>
                <w:sz w:val="20"/>
              </w:rPr>
              <w:t>1</w:t>
            </w:r>
          </w:p>
        </w:tc>
        <w:tc>
          <w:tcPr>
            <w:tcW w:w="1206" w:type="dxa"/>
          </w:tcPr>
          <w:p>
            <w:pPr>
              <w:pStyle w:val="TableParagraph"/>
              <w:ind w:right="100"/>
              <w:jc w:val="right"/>
              <w:rPr>
                <w:b/>
                <w:sz w:val="20"/>
              </w:rPr>
            </w:pPr>
            <w:r>
              <w:rPr>
                <w:b/>
                <w:spacing w:val="-10"/>
                <w:sz w:val="20"/>
              </w:rPr>
              <w:t>1</w:t>
            </w:r>
          </w:p>
        </w:tc>
      </w:tr>
      <w:tr>
        <w:trPr>
          <w:trHeight w:val="1610" w:hRule="atLeast"/>
        </w:trPr>
        <w:tc>
          <w:tcPr>
            <w:tcW w:w="5849" w:type="dxa"/>
          </w:tcPr>
          <w:p>
            <w:pPr>
              <w:pStyle w:val="TableParagraph"/>
              <w:ind w:left="107"/>
              <w:rPr>
                <w:b/>
                <w:sz w:val="20"/>
              </w:rPr>
            </w:pPr>
            <w:r>
              <w:rPr>
                <w:b/>
                <w:sz w:val="20"/>
              </w:rPr>
              <w:t>Absence</w:t>
            </w:r>
            <w:r>
              <w:rPr>
                <w:b/>
                <w:spacing w:val="-7"/>
                <w:sz w:val="20"/>
              </w:rPr>
              <w:t> </w:t>
            </w:r>
            <w:r>
              <w:rPr>
                <w:b/>
                <w:sz w:val="20"/>
              </w:rPr>
              <w:t>of</w:t>
            </w:r>
            <w:r>
              <w:rPr>
                <w:b/>
                <w:spacing w:val="-6"/>
                <w:sz w:val="20"/>
              </w:rPr>
              <w:t> </w:t>
            </w:r>
            <w:r>
              <w:rPr>
                <w:b/>
                <w:sz w:val="20"/>
              </w:rPr>
              <w:t>Additional</w:t>
            </w:r>
            <w:r>
              <w:rPr>
                <w:b/>
                <w:spacing w:val="-7"/>
                <w:sz w:val="20"/>
              </w:rPr>
              <w:t> </w:t>
            </w:r>
            <w:r>
              <w:rPr>
                <w:b/>
                <w:sz w:val="20"/>
              </w:rPr>
              <w:t>Restrictions</w:t>
            </w:r>
            <w:r>
              <w:rPr>
                <w:b/>
                <w:spacing w:val="-7"/>
                <w:sz w:val="20"/>
              </w:rPr>
              <w:t> </w:t>
            </w:r>
            <w:r>
              <w:rPr>
                <w:b/>
                <w:sz w:val="20"/>
              </w:rPr>
              <w:t>for</w:t>
            </w:r>
            <w:r>
              <w:rPr>
                <w:b/>
                <w:spacing w:val="-7"/>
                <w:sz w:val="20"/>
              </w:rPr>
              <w:t> </w:t>
            </w:r>
            <w:r>
              <w:rPr>
                <w:b/>
                <w:sz w:val="20"/>
              </w:rPr>
              <w:t>Women</w:t>
            </w:r>
            <w:r>
              <w:rPr>
                <w:b/>
                <w:spacing w:val="-6"/>
                <w:sz w:val="20"/>
              </w:rPr>
              <w:t> </w:t>
            </w:r>
            <w:r>
              <w:rPr>
                <w:b/>
                <w:sz w:val="20"/>
              </w:rPr>
              <w:t>Service</w:t>
            </w:r>
            <w:r>
              <w:rPr>
                <w:b/>
                <w:spacing w:val="-7"/>
                <w:sz w:val="20"/>
              </w:rPr>
              <w:t> </w:t>
            </w:r>
            <w:r>
              <w:rPr>
                <w:b/>
                <w:spacing w:val="-2"/>
                <w:sz w:val="20"/>
              </w:rPr>
              <w:t>Providers</w:t>
            </w:r>
          </w:p>
          <w:p>
            <w:pPr>
              <w:pStyle w:val="TableParagraph"/>
              <w:ind w:left="107"/>
              <w:rPr>
                <w:sz w:val="20"/>
              </w:rPr>
            </w:pPr>
            <w:r>
              <w:rPr>
                <w:sz w:val="20"/>
              </w:rPr>
              <w:t>(48</w:t>
            </w:r>
            <w:r>
              <w:rPr>
                <w:spacing w:val="-3"/>
                <w:sz w:val="20"/>
              </w:rPr>
              <w:t> </w:t>
            </w:r>
            <w:r>
              <w:rPr>
                <w:sz w:val="20"/>
              </w:rPr>
              <w:t>AND</w:t>
            </w:r>
            <w:r>
              <w:rPr>
                <w:spacing w:val="-3"/>
                <w:sz w:val="20"/>
              </w:rPr>
              <w:t> </w:t>
            </w:r>
            <w:r>
              <w:rPr>
                <w:sz w:val="20"/>
              </w:rPr>
              <w:t>49</w:t>
            </w:r>
            <w:r>
              <w:rPr>
                <w:spacing w:val="-5"/>
                <w:sz w:val="20"/>
              </w:rPr>
              <w:t> </w:t>
            </w:r>
            <w:r>
              <w:rPr>
                <w:sz w:val="20"/>
              </w:rPr>
              <w:t>AND</w:t>
            </w:r>
            <w:r>
              <w:rPr>
                <w:spacing w:val="-3"/>
                <w:sz w:val="20"/>
              </w:rPr>
              <w:t> </w:t>
            </w:r>
            <w:r>
              <w:rPr>
                <w:sz w:val="20"/>
              </w:rPr>
              <w:t>51</w:t>
            </w:r>
            <w:r>
              <w:rPr>
                <w:spacing w:val="-3"/>
                <w:sz w:val="20"/>
              </w:rPr>
              <w:t> </w:t>
            </w:r>
            <w:r>
              <w:rPr>
                <w:sz w:val="20"/>
              </w:rPr>
              <w:t>AND</w:t>
            </w:r>
            <w:r>
              <w:rPr>
                <w:spacing w:val="-3"/>
                <w:sz w:val="20"/>
              </w:rPr>
              <w:t> </w:t>
            </w:r>
            <w:r>
              <w:rPr>
                <w:sz w:val="20"/>
              </w:rPr>
              <w:t>52–Coastal;</w:t>
            </w:r>
            <w:r>
              <w:rPr>
                <w:spacing w:val="-3"/>
                <w:sz w:val="20"/>
              </w:rPr>
              <w:t> </w:t>
            </w:r>
            <w:r>
              <w:rPr>
                <w:sz w:val="20"/>
              </w:rPr>
              <w:t>48</w:t>
            </w:r>
            <w:r>
              <w:rPr>
                <w:spacing w:val="-3"/>
                <w:sz w:val="20"/>
              </w:rPr>
              <w:t> </w:t>
            </w:r>
            <w:r>
              <w:rPr>
                <w:sz w:val="20"/>
              </w:rPr>
              <w:t>AND</w:t>
            </w:r>
            <w:r>
              <w:rPr>
                <w:spacing w:val="-3"/>
                <w:sz w:val="20"/>
              </w:rPr>
              <w:t> </w:t>
            </w:r>
            <w:r>
              <w:rPr>
                <w:sz w:val="20"/>
              </w:rPr>
              <w:t>50</w:t>
            </w:r>
            <w:r>
              <w:rPr>
                <w:spacing w:val="-3"/>
                <w:sz w:val="20"/>
              </w:rPr>
              <w:t> </w:t>
            </w:r>
            <w:r>
              <w:rPr>
                <w:sz w:val="20"/>
              </w:rPr>
              <w:t>AND</w:t>
            </w:r>
            <w:r>
              <w:rPr>
                <w:spacing w:val="-5"/>
                <w:sz w:val="20"/>
              </w:rPr>
              <w:t> </w:t>
            </w:r>
            <w:r>
              <w:rPr>
                <w:sz w:val="20"/>
              </w:rPr>
              <w:t>51</w:t>
            </w:r>
            <w:r>
              <w:rPr>
                <w:spacing w:val="-2"/>
                <w:sz w:val="20"/>
              </w:rPr>
              <w:t> </w:t>
            </w:r>
            <w:r>
              <w:rPr>
                <w:spacing w:val="-5"/>
                <w:sz w:val="20"/>
              </w:rPr>
              <w:t>AND</w:t>
            </w:r>
          </w:p>
          <w:p>
            <w:pPr>
              <w:pStyle w:val="TableParagraph"/>
              <w:spacing w:before="1"/>
              <w:ind w:left="108"/>
              <w:rPr>
                <w:sz w:val="20"/>
              </w:rPr>
            </w:pPr>
            <w:r>
              <w:rPr>
                <w:sz w:val="20"/>
              </w:rPr>
              <w:t>52–Island;</w:t>
            </w:r>
            <w:r>
              <w:rPr>
                <w:spacing w:val="-6"/>
                <w:sz w:val="20"/>
              </w:rPr>
              <w:t> </w:t>
            </w:r>
            <w:r>
              <w:rPr>
                <w:sz w:val="20"/>
              </w:rPr>
              <w:t>49</w:t>
            </w:r>
            <w:r>
              <w:rPr>
                <w:spacing w:val="-3"/>
                <w:sz w:val="20"/>
              </w:rPr>
              <w:t> </w:t>
            </w:r>
            <w:r>
              <w:rPr>
                <w:sz w:val="20"/>
              </w:rPr>
              <w:t>AND</w:t>
            </w:r>
            <w:r>
              <w:rPr>
                <w:spacing w:val="-3"/>
                <w:sz w:val="20"/>
              </w:rPr>
              <w:t> </w:t>
            </w:r>
            <w:r>
              <w:rPr>
                <w:sz w:val="20"/>
              </w:rPr>
              <w:t>50</w:t>
            </w:r>
            <w:r>
              <w:rPr>
                <w:spacing w:val="-4"/>
                <w:sz w:val="20"/>
              </w:rPr>
              <w:t> </w:t>
            </w:r>
            <w:r>
              <w:rPr>
                <w:sz w:val="20"/>
              </w:rPr>
              <w:t>AND</w:t>
            </w:r>
            <w:r>
              <w:rPr>
                <w:spacing w:val="-3"/>
                <w:sz w:val="20"/>
              </w:rPr>
              <w:t> </w:t>
            </w:r>
            <w:r>
              <w:rPr>
                <w:sz w:val="20"/>
              </w:rPr>
              <w:t>51</w:t>
            </w:r>
            <w:r>
              <w:rPr>
                <w:spacing w:val="-2"/>
                <w:sz w:val="20"/>
              </w:rPr>
              <w:t> </w:t>
            </w:r>
            <w:r>
              <w:rPr>
                <w:sz w:val="20"/>
              </w:rPr>
              <w:t>AND</w:t>
            </w:r>
            <w:r>
              <w:rPr>
                <w:spacing w:val="-3"/>
                <w:sz w:val="20"/>
              </w:rPr>
              <w:t> </w:t>
            </w:r>
            <w:r>
              <w:rPr>
                <w:spacing w:val="-2"/>
                <w:sz w:val="20"/>
              </w:rPr>
              <w:t>52–Landlocked)*</w:t>
            </w:r>
          </w:p>
          <w:p>
            <w:pPr>
              <w:pStyle w:val="TableParagraph"/>
              <w:ind w:left="107"/>
              <w:rPr>
                <w:i/>
                <w:sz w:val="20"/>
              </w:rPr>
            </w:pPr>
            <w:r>
              <w:rPr>
                <w:i/>
                <w:sz w:val="20"/>
              </w:rPr>
              <w:t>In</w:t>
            </w:r>
            <w:r>
              <w:rPr>
                <w:i/>
                <w:spacing w:val="-4"/>
                <w:sz w:val="20"/>
              </w:rPr>
              <w:t> </w:t>
            </w:r>
            <w:r>
              <w:rPr>
                <w:i/>
                <w:sz w:val="20"/>
              </w:rPr>
              <w:t>coastal</w:t>
            </w:r>
            <w:r>
              <w:rPr>
                <w:i/>
                <w:spacing w:val="-5"/>
                <w:sz w:val="20"/>
              </w:rPr>
              <w:t> </w:t>
            </w:r>
            <w:r>
              <w:rPr>
                <w:i/>
                <w:sz w:val="20"/>
              </w:rPr>
              <w:t>economies</w:t>
            </w:r>
            <w:r>
              <w:rPr>
                <w:i/>
                <w:spacing w:val="-6"/>
                <w:sz w:val="20"/>
              </w:rPr>
              <w:t> </w:t>
            </w:r>
            <w:r>
              <w:rPr>
                <w:i/>
                <w:sz w:val="20"/>
              </w:rPr>
              <w:t>this</w:t>
            </w:r>
            <w:r>
              <w:rPr>
                <w:i/>
                <w:spacing w:val="-6"/>
                <w:sz w:val="20"/>
              </w:rPr>
              <w:t> </w:t>
            </w:r>
            <w:r>
              <w:rPr>
                <w:i/>
                <w:sz w:val="20"/>
              </w:rPr>
              <w:t>question</w:t>
            </w:r>
            <w:r>
              <w:rPr>
                <w:i/>
                <w:spacing w:val="-4"/>
                <w:sz w:val="20"/>
              </w:rPr>
              <w:t> </w:t>
            </w:r>
            <w:r>
              <w:rPr>
                <w:i/>
                <w:sz w:val="20"/>
              </w:rPr>
              <w:t>assesses</w:t>
            </w:r>
            <w:r>
              <w:rPr>
                <w:i/>
                <w:spacing w:val="-6"/>
                <w:sz w:val="20"/>
              </w:rPr>
              <w:t> </w:t>
            </w:r>
            <w:r>
              <w:rPr>
                <w:i/>
                <w:sz w:val="20"/>
              </w:rPr>
              <w:t>maritime</w:t>
            </w:r>
            <w:r>
              <w:rPr>
                <w:i/>
                <w:spacing w:val="-5"/>
                <w:sz w:val="20"/>
              </w:rPr>
              <w:t> </w:t>
            </w:r>
            <w:r>
              <w:rPr>
                <w:i/>
                <w:sz w:val="20"/>
              </w:rPr>
              <w:t>freight</w:t>
            </w:r>
            <w:r>
              <w:rPr>
                <w:i/>
                <w:spacing w:val="-5"/>
                <w:sz w:val="20"/>
              </w:rPr>
              <w:t> </w:t>
            </w:r>
            <w:r>
              <w:rPr>
                <w:i/>
                <w:sz w:val="20"/>
              </w:rPr>
              <w:t>and</w:t>
            </w:r>
            <w:r>
              <w:rPr>
                <w:i/>
                <w:spacing w:val="-4"/>
                <w:sz w:val="20"/>
              </w:rPr>
              <w:t> </w:t>
            </w:r>
            <w:r>
              <w:rPr>
                <w:i/>
                <w:sz w:val="20"/>
              </w:rPr>
              <w:t>road freight; in island economies this question assesses maritime freight</w:t>
            </w:r>
          </w:p>
          <w:p>
            <w:pPr>
              <w:pStyle w:val="TableParagraph"/>
              <w:spacing w:line="230" w:lineRule="exact"/>
              <w:ind w:left="107" w:right="91"/>
              <w:rPr>
                <w:i/>
                <w:sz w:val="20"/>
              </w:rPr>
            </w:pPr>
            <w:r>
              <w:rPr>
                <w:i/>
                <w:sz w:val="20"/>
              </w:rPr>
              <w:t>and</w:t>
            </w:r>
            <w:r>
              <w:rPr>
                <w:i/>
                <w:spacing w:val="-4"/>
                <w:sz w:val="20"/>
              </w:rPr>
              <w:t> </w:t>
            </w:r>
            <w:r>
              <w:rPr>
                <w:i/>
                <w:sz w:val="20"/>
              </w:rPr>
              <w:t>air</w:t>
            </w:r>
            <w:r>
              <w:rPr>
                <w:i/>
                <w:spacing w:val="-6"/>
                <w:sz w:val="20"/>
              </w:rPr>
              <w:t> </w:t>
            </w:r>
            <w:r>
              <w:rPr>
                <w:i/>
                <w:sz w:val="20"/>
              </w:rPr>
              <w:t>freight;</w:t>
            </w:r>
            <w:r>
              <w:rPr>
                <w:i/>
                <w:spacing w:val="-7"/>
                <w:sz w:val="20"/>
              </w:rPr>
              <w:t> </w:t>
            </w:r>
            <w:r>
              <w:rPr>
                <w:i/>
                <w:sz w:val="20"/>
              </w:rPr>
              <w:t>and</w:t>
            </w:r>
            <w:r>
              <w:rPr>
                <w:i/>
                <w:spacing w:val="-4"/>
                <w:sz w:val="20"/>
              </w:rPr>
              <w:t> </w:t>
            </w:r>
            <w:r>
              <w:rPr>
                <w:i/>
                <w:sz w:val="20"/>
              </w:rPr>
              <w:t>in</w:t>
            </w:r>
            <w:r>
              <w:rPr>
                <w:i/>
                <w:spacing w:val="-4"/>
                <w:sz w:val="20"/>
              </w:rPr>
              <w:t> </w:t>
            </w:r>
            <w:r>
              <w:rPr>
                <w:i/>
                <w:sz w:val="20"/>
              </w:rPr>
              <w:t>landlocked</w:t>
            </w:r>
            <w:r>
              <w:rPr>
                <w:i/>
                <w:spacing w:val="-4"/>
                <w:sz w:val="20"/>
              </w:rPr>
              <w:t> </w:t>
            </w:r>
            <w:r>
              <w:rPr>
                <w:i/>
                <w:sz w:val="20"/>
              </w:rPr>
              <w:t>economies</w:t>
            </w:r>
            <w:r>
              <w:rPr>
                <w:i/>
                <w:spacing w:val="-6"/>
                <w:sz w:val="20"/>
              </w:rPr>
              <w:t> </w:t>
            </w:r>
            <w:r>
              <w:rPr>
                <w:i/>
                <w:sz w:val="20"/>
              </w:rPr>
              <w:t>this</w:t>
            </w:r>
            <w:r>
              <w:rPr>
                <w:i/>
                <w:spacing w:val="-6"/>
                <w:sz w:val="20"/>
              </w:rPr>
              <w:t> </w:t>
            </w:r>
            <w:r>
              <w:rPr>
                <w:i/>
                <w:sz w:val="20"/>
              </w:rPr>
              <w:t>question</w:t>
            </w:r>
            <w:r>
              <w:rPr>
                <w:i/>
                <w:spacing w:val="-4"/>
                <w:sz w:val="20"/>
              </w:rPr>
              <w:t> </w:t>
            </w:r>
            <w:r>
              <w:rPr>
                <w:i/>
                <w:sz w:val="20"/>
              </w:rPr>
              <w:t>assesses road freight and air freight</w:t>
            </w:r>
          </w:p>
        </w:tc>
        <w:tc>
          <w:tcPr>
            <w:tcW w:w="1167" w:type="dxa"/>
          </w:tcPr>
          <w:p>
            <w:pPr>
              <w:pStyle w:val="TableParagraph"/>
              <w:ind w:right="98"/>
              <w:jc w:val="right"/>
              <w:rPr>
                <w:b/>
                <w:sz w:val="20"/>
              </w:rPr>
            </w:pPr>
            <w:r>
              <w:rPr>
                <w:b/>
                <w:spacing w:val="-10"/>
                <w:sz w:val="20"/>
              </w:rPr>
              <w:t>1</w:t>
            </w:r>
          </w:p>
        </w:tc>
        <w:tc>
          <w:tcPr>
            <w:tcW w:w="1172" w:type="dxa"/>
          </w:tcPr>
          <w:p>
            <w:pPr>
              <w:pStyle w:val="TableParagraph"/>
              <w:ind w:right="101"/>
              <w:jc w:val="right"/>
              <w:rPr>
                <w:b/>
                <w:sz w:val="20"/>
              </w:rPr>
            </w:pPr>
            <w:r>
              <w:rPr>
                <w:b/>
                <w:spacing w:val="-10"/>
                <w:sz w:val="20"/>
              </w:rPr>
              <w:t>1</w:t>
            </w:r>
          </w:p>
        </w:tc>
        <w:tc>
          <w:tcPr>
            <w:tcW w:w="1206" w:type="dxa"/>
          </w:tcPr>
          <w:p>
            <w:pPr>
              <w:pStyle w:val="TableParagraph"/>
              <w:ind w:right="100"/>
              <w:jc w:val="right"/>
              <w:rPr>
                <w:b/>
                <w:sz w:val="20"/>
              </w:rPr>
            </w:pPr>
            <w:r>
              <w:rPr>
                <w:b/>
                <w:spacing w:val="-10"/>
                <w:sz w:val="20"/>
              </w:rPr>
              <w:t>2</w:t>
            </w:r>
          </w:p>
        </w:tc>
      </w:tr>
      <w:tr>
        <w:trPr>
          <w:trHeight w:val="1609" w:hRule="atLeast"/>
        </w:trPr>
        <w:tc>
          <w:tcPr>
            <w:tcW w:w="5849" w:type="dxa"/>
          </w:tcPr>
          <w:p>
            <w:pPr>
              <w:pStyle w:val="TableParagraph"/>
              <w:ind w:left="107"/>
              <w:rPr>
                <w:sz w:val="20"/>
              </w:rPr>
            </w:pPr>
            <w:r>
              <w:rPr>
                <w:b/>
                <w:sz w:val="20"/>
              </w:rPr>
              <w:t>Absence</w:t>
            </w:r>
            <w:r>
              <w:rPr>
                <w:b/>
                <w:spacing w:val="-5"/>
                <w:sz w:val="20"/>
              </w:rPr>
              <w:t> </w:t>
            </w:r>
            <w:r>
              <w:rPr>
                <w:b/>
                <w:sz w:val="20"/>
              </w:rPr>
              <w:t>of</w:t>
            </w:r>
            <w:r>
              <w:rPr>
                <w:b/>
                <w:spacing w:val="-4"/>
                <w:sz w:val="20"/>
              </w:rPr>
              <w:t> </w:t>
            </w:r>
            <w:r>
              <w:rPr>
                <w:b/>
                <w:sz w:val="20"/>
              </w:rPr>
              <w:t>Prohibitions</w:t>
            </w:r>
            <w:r>
              <w:rPr>
                <w:b/>
                <w:spacing w:val="-5"/>
                <w:sz w:val="20"/>
              </w:rPr>
              <w:t> </w:t>
            </w:r>
            <w:r>
              <w:rPr>
                <w:b/>
                <w:sz w:val="20"/>
              </w:rPr>
              <w:t>of</w:t>
            </w:r>
            <w:r>
              <w:rPr>
                <w:b/>
                <w:spacing w:val="-4"/>
                <w:sz w:val="20"/>
              </w:rPr>
              <w:t> </w:t>
            </w:r>
            <w:r>
              <w:rPr>
                <w:b/>
                <w:sz w:val="20"/>
              </w:rPr>
              <w:t>Women</w:t>
            </w:r>
            <w:r>
              <w:rPr>
                <w:b/>
                <w:spacing w:val="-5"/>
                <w:sz w:val="20"/>
              </w:rPr>
              <w:t> </w:t>
            </w:r>
            <w:r>
              <w:rPr>
                <w:b/>
                <w:sz w:val="20"/>
              </w:rPr>
              <w:t>Service</w:t>
            </w:r>
            <w:r>
              <w:rPr>
                <w:b/>
                <w:spacing w:val="-5"/>
                <w:sz w:val="20"/>
              </w:rPr>
              <w:t> </w:t>
            </w:r>
            <w:r>
              <w:rPr>
                <w:b/>
                <w:sz w:val="20"/>
              </w:rPr>
              <w:t>Providers</w:t>
            </w:r>
            <w:r>
              <w:rPr>
                <w:b/>
                <w:spacing w:val="-5"/>
                <w:sz w:val="20"/>
              </w:rPr>
              <w:t> </w:t>
            </w:r>
            <w:r>
              <w:rPr>
                <w:sz w:val="20"/>
              </w:rPr>
              <w:t>(38</w:t>
            </w:r>
            <w:r>
              <w:rPr>
                <w:spacing w:val="-4"/>
                <w:sz w:val="20"/>
              </w:rPr>
              <w:t> </w:t>
            </w:r>
            <w:r>
              <w:rPr>
                <w:sz w:val="20"/>
              </w:rPr>
              <w:t>AND</w:t>
            </w:r>
            <w:r>
              <w:rPr>
                <w:spacing w:val="-5"/>
                <w:sz w:val="20"/>
              </w:rPr>
              <w:t> </w:t>
            </w:r>
            <w:r>
              <w:rPr>
                <w:sz w:val="20"/>
              </w:rPr>
              <w:t>39 AND 41 AND 42–Coastal; 38 AND 40 AND 41 AND 42–Island; 39</w:t>
            </w:r>
          </w:p>
          <w:p>
            <w:pPr>
              <w:pStyle w:val="TableParagraph"/>
              <w:ind w:left="108"/>
              <w:rPr>
                <w:sz w:val="20"/>
              </w:rPr>
            </w:pPr>
            <w:r>
              <w:rPr>
                <w:sz w:val="20"/>
              </w:rPr>
              <w:t>AND</w:t>
            </w:r>
            <w:r>
              <w:rPr>
                <w:spacing w:val="-3"/>
                <w:sz w:val="20"/>
              </w:rPr>
              <w:t> </w:t>
            </w:r>
            <w:r>
              <w:rPr>
                <w:sz w:val="20"/>
              </w:rPr>
              <w:t>40</w:t>
            </w:r>
            <w:r>
              <w:rPr>
                <w:spacing w:val="-3"/>
                <w:sz w:val="20"/>
              </w:rPr>
              <w:t> </w:t>
            </w:r>
            <w:r>
              <w:rPr>
                <w:sz w:val="20"/>
              </w:rPr>
              <w:t>AND</w:t>
            </w:r>
            <w:r>
              <w:rPr>
                <w:spacing w:val="-2"/>
                <w:sz w:val="20"/>
              </w:rPr>
              <w:t> </w:t>
            </w:r>
            <w:r>
              <w:rPr>
                <w:sz w:val="20"/>
              </w:rPr>
              <w:t>41</w:t>
            </w:r>
            <w:r>
              <w:rPr>
                <w:spacing w:val="-3"/>
                <w:sz w:val="20"/>
              </w:rPr>
              <w:t> </w:t>
            </w:r>
            <w:r>
              <w:rPr>
                <w:sz w:val="20"/>
              </w:rPr>
              <w:t>AND</w:t>
            </w:r>
            <w:r>
              <w:rPr>
                <w:spacing w:val="-2"/>
                <w:sz w:val="20"/>
              </w:rPr>
              <w:t> 42–Landlocked)*</w:t>
            </w:r>
          </w:p>
          <w:p>
            <w:pPr>
              <w:pStyle w:val="TableParagraph"/>
              <w:ind w:left="107"/>
              <w:rPr>
                <w:i/>
                <w:sz w:val="20"/>
              </w:rPr>
            </w:pPr>
            <w:r>
              <w:rPr>
                <w:i/>
                <w:sz w:val="20"/>
              </w:rPr>
              <w:t>In</w:t>
            </w:r>
            <w:r>
              <w:rPr>
                <w:i/>
                <w:spacing w:val="-4"/>
                <w:sz w:val="20"/>
              </w:rPr>
              <w:t> </w:t>
            </w:r>
            <w:r>
              <w:rPr>
                <w:i/>
                <w:sz w:val="20"/>
              </w:rPr>
              <w:t>coastal</w:t>
            </w:r>
            <w:r>
              <w:rPr>
                <w:i/>
                <w:spacing w:val="-5"/>
                <w:sz w:val="20"/>
              </w:rPr>
              <w:t> </w:t>
            </w:r>
            <w:r>
              <w:rPr>
                <w:i/>
                <w:sz w:val="20"/>
              </w:rPr>
              <w:t>economies</w:t>
            </w:r>
            <w:r>
              <w:rPr>
                <w:i/>
                <w:spacing w:val="-6"/>
                <w:sz w:val="20"/>
              </w:rPr>
              <w:t> </w:t>
            </w:r>
            <w:r>
              <w:rPr>
                <w:i/>
                <w:sz w:val="20"/>
              </w:rPr>
              <w:t>this</w:t>
            </w:r>
            <w:r>
              <w:rPr>
                <w:i/>
                <w:spacing w:val="-6"/>
                <w:sz w:val="20"/>
              </w:rPr>
              <w:t> </w:t>
            </w:r>
            <w:r>
              <w:rPr>
                <w:i/>
                <w:sz w:val="20"/>
              </w:rPr>
              <w:t>question</w:t>
            </w:r>
            <w:r>
              <w:rPr>
                <w:i/>
                <w:spacing w:val="-4"/>
                <w:sz w:val="20"/>
              </w:rPr>
              <w:t> </w:t>
            </w:r>
            <w:r>
              <w:rPr>
                <w:i/>
                <w:sz w:val="20"/>
              </w:rPr>
              <w:t>assesses</w:t>
            </w:r>
            <w:r>
              <w:rPr>
                <w:i/>
                <w:spacing w:val="-6"/>
                <w:sz w:val="20"/>
              </w:rPr>
              <w:t> </w:t>
            </w:r>
            <w:r>
              <w:rPr>
                <w:i/>
                <w:sz w:val="20"/>
              </w:rPr>
              <w:t>maritime</w:t>
            </w:r>
            <w:r>
              <w:rPr>
                <w:i/>
                <w:spacing w:val="-5"/>
                <w:sz w:val="20"/>
              </w:rPr>
              <w:t> </w:t>
            </w:r>
            <w:r>
              <w:rPr>
                <w:i/>
                <w:sz w:val="20"/>
              </w:rPr>
              <w:t>freight</w:t>
            </w:r>
            <w:r>
              <w:rPr>
                <w:i/>
                <w:spacing w:val="-5"/>
                <w:sz w:val="20"/>
              </w:rPr>
              <w:t> </w:t>
            </w:r>
            <w:r>
              <w:rPr>
                <w:i/>
                <w:sz w:val="20"/>
              </w:rPr>
              <w:t>and</w:t>
            </w:r>
            <w:r>
              <w:rPr>
                <w:i/>
                <w:spacing w:val="-4"/>
                <w:sz w:val="20"/>
              </w:rPr>
              <w:t> </w:t>
            </w:r>
            <w:r>
              <w:rPr>
                <w:i/>
                <w:sz w:val="20"/>
              </w:rPr>
              <w:t>road freight; in island economies this question assesses maritime freight</w:t>
            </w:r>
          </w:p>
          <w:p>
            <w:pPr>
              <w:pStyle w:val="TableParagraph"/>
              <w:spacing w:line="230" w:lineRule="exact"/>
              <w:ind w:left="107" w:right="91"/>
              <w:rPr>
                <w:i/>
                <w:sz w:val="20"/>
              </w:rPr>
            </w:pPr>
            <w:r>
              <w:rPr>
                <w:i/>
                <w:sz w:val="20"/>
              </w:rPr>
              <w:t>and</w:t>
            </w:r>
            <w:r>
              <w:rPr>
                <w:i/>
                <w:spacing w:val="-4"/>
                <w:sz w:val="20"/>
              </w:rPr>
              <w:t> </w:t>
            </w:r>
            <w:r>
              <w:rPr>
                <w:i/>
                <w:sz w:val="20"/>
              </w:rPr>
              <w:t>air</w:t>
            </w:r>
            <w:r>
              <w:rPr>
                <w:i/>
                <w:spacing w:val="-6"/>
                <w:sz w:val="20"/>
              </w:rPr>
              <w:t> </w:t>
            </w:r>
            <w:r>
              <w:rPr>
                <w:i/>
                <w:sz w:val="20"/>
              </w:rPr>
              <w:t>freight;</w:t>
            </w:r>
            <w:r>
              <w:rPr>
                <w:i/>
                <w:spacing w:val="-7"/>
                <w:sz w:val="20"/>
              </w:rPr>
              <w:t> </w:t>
            </w:r>
            <w:r>
              <w:rPr>
                <w:i/>
                <w:sz w:val="20"/>
              </w:rPr>
              <w:t>and</w:t>
            </w:r>
            <w:r>
              <w:rPr>
                <w:i/>
                <w:spacing w:val="-4"/>
                <w:sz w:val="20"/>
              </w:rPr>
              <w:t> </w:t>
            </w:r>
            <w:r>
              <w:rPr>
                <w:i/>
                <w:sz w:val="20"/>
              </w:rPr>
              <w:t>in</w:t>
            </w:r>
            <w:r>
              <w:rPr>
                <w:i/>
                <w:spacing w:val="-4"/>
                <w:sz w:val="20"/>
              </w:rPr>
              <w:t> </w:t>
            </w:r>
            <w:r>
              <w:rPr>
                <w:i/>
                <w:sz w:val="20"/>
              </w:rPr>
              <w:t>landlocked</w:t>
            </w:r>
            <w:r>
              <w:rPr>
                <w:i/>
                <w:spacing w:val="-4"/>
                <w:sz w:val="20"/>
              </w:rPr>
              <w:t> </w:t>
            </w:r>
            <w:r>
              <w:rPr>
                <w:i/>
                <w:sz w:val="20"/>
              </w:rPr>
              <w:t>economies</w:t>
            </w:r>
            <w:r>
              <w:rPr>
                <w:i/>
                <w:spacing w:val="-6"/>
                <w:sz w:val="20"/>
              </w:rPr>
              <w:t> </w:t>
            </w:r>
            <w:r>
              <w:rPr>
                <w:i/>
                <w:sz w:val="20"/>
              </w:rPr>
              <w:t>this</w:t>
            </w:r>
            <w:r>
              <w:rPr>
                <w:i/>
                <w:spacing w:val="-6"/>
                <w:sz w:val="20"/>
              </w:rPr>
              <w:t> </w:t>
            </w:r>
            <w:r>
              <w:rPr>
                <w:i/>
                <w:sz w:val="20"/>
              </w:rPr>
              <w:t>question</w:t>
            </w:r>
            <w:r>
              <w:rPr>
                <w:i/>
                <w:spacing w:val="-4"/>
                <w:sz w:val="20"/>
              </w:rPr>
              <w:t> </w:t>
            </w:r>
            <w:r>
              <w:rPr>
                <w:i/>
                <w:sz w:val="20"/>
              </w:rPr>
              <w:t>assesses road freight and air freight</w:t>
            </w:r>
          </w:p>
        </w:tc>
        <w:tc>
          <w:tcPr>
            <w:tcW w:w="1167" w:type="dxa"/>
          </w:tcPr>
          <w:p>
            <w:pPr>
              <w:pStyle w:val="TableParagraph"/>
              <w:spacing w:line="229" w:lineRule="exact"/>
              <w:ind w:right="98"/>
              <w:jc w:val="right"/>
              <w:rPr>
                <w:b/>
                <w:sz w:val="20"/>
              </w:rPr>
            </w:pPr>
            <w:r>
              <w:rPr>
                <w:b/>
                <w:spacing w:val="-10"/>
                <w:sz w:val="20"/>
              </w:rPr>
              <w:t>1</w:t>
            </w:r>
          </w:p>
        </w:tc>
        <w:tc>
          <w:tcPr>
            <w:tcW w:w="1172" w:type="dxa"/>
          </w:tcPr>
          <w:p>
            <w:pPr>
              <w:pStyle w:val="TableParagraph"/>
              <w:spacing w:line="229" w:lineRule="exact"/>
              <w:ind w:right="101"/>
              <w:jc w:val="right"/>
              <w:rPr>
                <w:b/>
                <w:sz w:val="20"/>
              </w:rPr>
            </w:pPr>
            <w:r>
              <w:rPr>
                <w:b/>
                <w:spacing w:val="-10"/>
                <w:sz w:val="20"/>
              </w:rPr>
              <w:t>1</w:t>
            </w:r>
          </w:p>
        </w:tc>
        <w:tc>
          <w:tcPr>
            <w:tcW w:w="1206" w:type="dxa"/>
          </w:tcPr>
          <w:p>
            <w:pPr>
              <w:pStyle w:val="TableParagraph"/>
              <w:spacing w:line="229" w:lineRule="exact"/>
              <w:ind w:right="100"/>
              <w:jc w:val="right"/>
              <w:rPr>
                <w:b/>
                <w:sz w:val="20"/>
              </w:rPr>
            </w:pPr>
            <w:r>
              <w:rPr>
                <w:b/>
                <w:spacing w:val="-10"/>
                <w:sz w:val="20"/>
              </w:rPr>
              <w:t>2</w:t>
            </w:r>
          </w:p>
        </w:tc>
      </w:tr>
      <w:tr>
        <w:trPr>
          <w:trHeight w:val="1839" w:hRule="atLeast"/>
        </w:trPr>
        <w:tc>
          <w:tcPr>
            <w:tcW w:w="5849" w:type="dxa"/>
          </w:tcPr>
          <w:p>
            <w:pPr>
              <w:pStyle w:val="TableParagraph"/>
              <w:ind w:left="107" w:right="91"/>
              <w:rPr>
                <w:sz w:val="20"/>
              </w:rPr>
            </w:pPr>
            <w:r>
              <w:rPr>
                <w:b/>
                <w:sz w:val="20"/>
              </w:rPr>
              <w:t>Absence</w:t>
            </w:r>
            <w:r>
              <w:rPr>
                <w:b/>
                <w:spacing w:val="-6"/>
                <w:sz w:val="20"/>
              </w:rPr>
              <w:t> </w:t>
            </w:r>
            <w:r>
              <w:rPr>
                <w:b/>
                <w:sz w:val="20"/>
              </w:rPr>
              <w:t>of</w:t>
            </w:r>
            <w:r>
              <w:rPr>
                <w:b/>
                <w:spacing w:val="-5"/>
                <w:sz w:val="20"/>
              </w:rPr>
              <w:t> </w:t>
            </w:r>
            <w:r>
              <w:rPr>
                <w:b/>
                <w:sz w:val="20"/>
              </w:rPr>
              <w:t>Additional</w:t>
            </w:r>
            <w:r>
              <w:rPr>
                <w:b/>
                <w:spacing w:val="-6"/>
                <w:sz w:val="20"/>
              </w:rPr>
              <w:t> </w:t>
            </w:r>
            <w:r>
              <w:rPr>
                <w:b/>
                <w:sz w:val="20"/>
              </w:rPr>
              <w:t>Certification</w:t>
            </w:r>
            <w:r>
              <w:rPr>
                <w:b/>
                <w:spacing w:val="-7"/>
                <w:sz w:val="20"/>
              </w:rPr>
              <w:t> </w:t>
            </w:r>
            <w:r>
              <w:rPr>
                <w:b/>
                <w:sz w:val="20"/>
              </w:rPr>
              <w:t>and</w:t>
            </w:r>
            <w:r>
              <w:rPr>
                <w:b/>
                <w:spacing w:val="-7"/>
                <w:sz w:val="20"/>
              </w:rPr>
              <w:t> </w:t>
            </w:r>
            <w:r>
              <w:rPr>
                <w:b/>
                <w:sz w:val="20"/>
              </w:rPr>
              <w:t>Training</w:t>
            </w:r>
            <w:r>
              <w:rPr>
                <w:b/>
                <w:spacing w:val="-5"/>
                <w:sz w:val="20"/>
              </w:rPr>
              <w:t> </w:t>
            </w:r>
            <w:r>
              <w:rPr>
                <w:b/>
                <w:sz w:val="20"/>
              </w:rPr>
              <w:t>Requirements for Women Service Providers </w:t>
            </w:r>
            <w:r>
              <w:rPr>
                <w:sz w:val="20"/>
              </w:rPr>
              <w:t>(68 AND 69 AND 71 AND 72–</w:t>
            </w:r>
          </w:p>
          <w:p>
            <w:pPr>
              <w:pStyle w:val="TableParagraph"/>
              <w:ind w:left="107"/>
              <w:rPr>
                <w:sz w:val="20"/>
              </w:rPr>
            </w:pPr>
            <w:r>
              <w:rPr>
                <w:sz w:val="20"/>
              </w:rPr>
              <w:t>Coastal;</w:t>
            </w:r>
            <w:r>
              <w:rPr>
                <w:spacing w:val="-4"/>
                <w:sz w:val="20"/>
              </w:rPr>
              <w:t> </w:t>
            </w:r>
            <w:r>
              <w:rPr>
                <w:sz w:val="20"/>
              </w:rPr>
              <w:t>68</w:t>
            </w:r>
            <w:r>
              <w:rPr>
                <w:spacing w:val="-3"/>
                <w:sz w:val="20"/>
              </w:rPr>
              <w:t> </w:t>
            </w:r>
            <w:r>
              <w:rPr>
                <w:sz w:val="20"/>
              </w:rPr>
              <w:t>AND</w:t>
            </w:r>
            <w:r>
              <w:rPr>
                <w:spacing w:val="-4"/>
                <w:sz w:val="20"/>
              </w:rPr>
              <w:t> </w:t>
            </w:r>
            <w:r>
              <w:rPr>
                <w:sz w:val="20"/>
              </w:rPr>
              <w:t>70</w:t>
            </w:r>
            <w:r>
              <w:rPr>
                <w:spacing w:val="-3"/>
                <w:sz w:val="20"/>
              </w:rPr>
              <w:t> </w:t>
            </w:r>
            <w:r>
              <w:rPr>
                <w:sz w:val="20"/>
              </w:rPr>
              <w:t>AND</w:t>
            </w:r>
            <w:r>
              <w:rPr>
                <w:spacing w:val="-3"/>
                <w:sz w:val="20"/>
              </w:rPr>
              <w:t> </w:t>
            </w:r>
            <w:r>
              <w:rPr>
                <w:sz w:val="20"/>
              </w:rPr>
              <w:t>71</w:t>
            </w:r>
            <w:r>
              <w:rPr>
                <w:spacing w:val="-5"/>
                <w:sz w:val="20"/>
              </w:rPr>
              <w:t> </w:t>
            </w:r>
            <w:r>
              <w:rPr>
                <w:sz w:val="20"/>
              </w:rPr>
              <w:t>AND</w:t>
            </w:r>
            <w:r>
              <w:rPr>
                <w:spacing w:val="-4"/>
                <w:sz w:val="20"/>
              </w:rPr>
              <w:t> </w:t>
            </w:r>
            <w:r>
              <w:rPr>
                <w:sz w:val="20"/>
              </w:rPr>
              <w:t>72–Island;</w:t>
            </w:r>
            <w:r>
              <w:rPr>
                <w:spacing w:val="-3"/>
                <w:sz w:val="20"/>
              </w:rPr>
              <w:t> </w:t>
            </w:r>
            <w:r>
              <w:rPr>
                <w:sz w:val="20"/>
              </w:rPr>
              <w:t>69</w:t>
            </w:r>
            <w:r>
              <w:rPr>
                <w:spacing w:val="-3"/>
                <w:sz w:val="20"/>
              </w:rPr>
              <w:t> </w:t>
            </w:r>
            <w:r>
              <w:rPr>
                <w:sz w:val="20"/>
              </w:rPr>
              <w:t>AND</w:t>
            </w:r>
            <w:r>
              <w:rPr>
                <w:spacing w:val="-4"/>
                <w:sz w:val="20"/>
              </w:rPr>
              <w:t> </w:t>
            </w:r>
            <w:r>
              <w:rPr>
                <w:sz w:val="20"/>
              </w:rPr>
              <w:t>70</w:t>
            </w:r>
            <w:r>
              <w:rPr>
                <w:spacing w:val="-4"/>
                <w:sz w:val="20"/>
              </w:rPr>
              <w:t> </w:t>
            </w:r>
            <w:r>
              <w:rPr>
                <w:sz w:val="20"/>
              </w:rPr>
              <w:t>AND</w:t>
            </w:r>
            <w:r>
              <w:rPr>
                <w:spacing w:val="-4"/>
                <w:sz w:val="20"/>
              </w:rPr>
              <w:t> </w:t>
            </w:r>
            <w:r>
              <w:rPr>
                <w:spacing w:val="-5"/>
                <w:sz w:val="20"/>
              </w:rPr>
              <w:t>71</w:t>
            </w:r>
          </w:p>
          <w:p>
            <w:pPr>
              <w:pStyle w:val="TableParagraph"/>
              <w:spacing w:line="229" w:lineRule="exact" w:before="1"/>
              <w:ind w:left="108"/>
              <w:rPr>
                <w:sz w:val="20"/>
              </w:rPr>
            </w:pPr>
            <w:r>
              <w:rPr>
                <w:sz w:val="20"/>
              </w:rPr>
              <w:t>AND</w:t>
            </w:r>
            <w:r>
              <w:rPr>
                <w:spacing w:val="-5"/>
                <w:sz w:val="20"/>
              </w:rPr>
              <w:t> </w:t>
            </w:r>
            <w:r>
              <w:rPr>
                <w:spacing w:val="-2"/>
                <w:sz w:val="20"/>
              </w:rPr>
              <w:t>72–Landlocked)*</w:t>
            </w:r>
          </w:p>
          <w:p>
            <w:pPr>
              <w:pStyle w:val="TableParagraph"/>
              <w:spacing w:line="230" w:lineRule="exact"/>
              <w:ind w:left="107" w:right="91"/>
              <w:rPr>
                <w:i/>
                <w:sz w:val="20"/>
              </w:rPr>
            </w:pPr>
            <w:r>
              <w:rPr>
                <w:i/>
                <w:sz w:val="20"/>
              </w:rPr>
              <w:t>In</w:t>
            </w:r>
            <w:r>
              <w:rPr>
                <w:i/>
                <w:spacing w:val="-4"/>
                <w:sz w:val="20"/>
              </w:rPr>
              <w:t> </w:t>
            </w:r>
            <w:r>
              <w:rPr>
                <w:i/>
                <w:sz w:val="20"/>
              </w:rPr>
              <w:t>coastal</w:t>
            </w:r>
            <w:r>
              <w:rPr>
                <w:i/>
                <w:spacing w:val="-5"/>
                <w:sz w:val="20"/>
              </w:rPr>
              <w:t> </w:t>
            </w:r>
            <w:r>
              <w:rPr>
                <w:i/>
                <w:sz w:val="20"/>
              </w:rPr>
              <w:t>economies</w:t>
            </w:r>
            <w:r>
              <w:rPr>
                <w:i/>
                <w:spacing w:val="-6"/>
                <w:sz w:val="20"/>
              </w:rPr>
              <w:t> </w:t>
            </w:r>
            <w:r>
              <w:rPr>
                <w:i/>
                <w:sz w:val="20"/>
              </w:rPr>
              <w:t>this</w:t>
            </w:r>
            <w:r>
              <w:rPr>
                <w:i/>
                <w:spacing w:val="-6"/>
                <w:sz w:val="20"/>
              </w:rPr>
              <w:t> </w:t>
            </w:r>
            <w:r>
              <w:rPr>
                <w:i/>
                <w:sz w:val="20"/>
              </w:rPr>
              <w:t>question</w:t>
            </w:r>
            <w:r>
              <w:rPr>
                <w:i/>
                <w:spacing w:val="-4"/>
                <w:sz w:val="20"/>
              </w:rPr>
              <w:t> </w:t>
            </w:r>
            <w:r>
              <w:rPr>
                <w:i/>
                <w:sz w:val="20"/>
              </w:rPr>
              <w:t>assesses</w:t>
            </w:r>
            <w:r>
              <w:rPr>
                <w:i/>
                <w:spacing w:val="-6"/>
                <w:sz w:val="20"/>
              </w:rPr>
              <w:t> </w:t>
            </w:r>
            <w:r>
              <w:rPr>
                <w:i/>
                <w:sz w:val="20"/>
              </w:rPr>
              <w:t>maritime</w:t>
            </w:r>
            <w:r>
              <w:rPr>
                <w:i/>
                <w:spacing w:val="-5"/>
                <w:sz w:val="20"/>
              </w:rPr>
              <w:t> </w:t>
            </w:r>
            <w:r>
              <w:rPr>
                <w:i/>
                <w:sz w:val="20"/>
              </w:rPr>
              <w:t>freight</w:t>
            </w:r>
            <w:r>
              <w:rPr>
                <w:i/>
                <w:spacing w:val="-5"/>
                <w:sz w:val="20"/>
              </w:rPr>
              <w:t> </w:t>
            </w:r>
            <w:r>
              <w:rPr>
                <w:i/>
                <w:sz w:val="20"/>
              </w:rPr>
              <w:t>and</w:t>
            </w:r>
            <w:r>
              <w:rPr>
                <w:i/>
                <w:spacing w:val="-4"/>
                <w:sz w:val="20"/>
              </w:rPr>
              <w:t> </w:t>
            </w:r>
            <w:r>
              <w:rPr>
                <w:i/>
                <w:sz w:val="20"/>
              </w:rPr>
              <w:t>road freight; in island economies this question assesses maritime freight and air freight; and in landlocked economies this question assesses road freight and air freight</w:t>
            </w:r>
          </w:p>
        </w:tc>
        <w:tc>
          <w:tcPr>
            <w:tcW w:w="1167" w:type="dxa"/>
          </w:tcPr>
          <w:p>
            <w:pPr>
              <w:pStyle w:val="TableParagraph"/>
              <w:spacing w:line="229" w:lineRule="exact"/>
              <w:ind w:right="98"/>
              <w:jc w:val="right"/>
              <w:rPr>
                <w:b/>
                <w:sz w:val="20"/>
              </w:rPr>
            </w:pPr>
            <w:r>
              <w:rPr>
                <w:b/>
                <w:spacing w:val="-10"/>
                <w:sz w:val="20"/>
              </w:rPr>
              <w:t>1</w:t>
            </w:r>
          </w:p>
        </w:tc>
        <w:tc>
          <w:tcPr>
            <w:tcW w:w="1172" w:type="dxa"/>
          </w:tcPr>
          <w:p>
            <w:pPr>
              <w:pStyle w:val="TableParagraph"/>
              <w:spacing w:line="229" w:lineRule="exact"/>
              <w:ind w:right="101"/>
              <w:jc w:val="right"/>
              <w:rPr>
                <w:b/>
                <w:sz w:val="20"/>
              </w:rPr>
            </w:pPr>
            <w:r>
              <w:rPr>
                <w:b/>
                <w:spacing w:val="-10"/>
                <w:sz w:val="20"/>
              </w:rPr>
              <w:t>1</w:t>
            </w:r>
          </w:p>
        </w:tc>
        <w:tc>
          <w:tcPr>
            <w:tcW w:w="1206" w:type="dxa"/>
          </w:tcPr>
          <w:p>
            <w:pPr>
              <w:pStyle w:val="TableParagraph"/>
              <w:spacing w:line="229" w:lineRule="exact"/>
              <w:ind w:right="100"/>
              <w:jc w:val="right"/>
              <w:rPr>
                <w:b/>
                <w:sz w:val="20"/>
              </w:rPr>
            </w:pPr>
            <w:r>
              <w:rPr>
                <w:b/>
                <w:spacing w:val="-10"/>
                <w:sz w:val="20"/>
              </w:rPr>
              <w:t>2</w:t>
            </w:r>
          </w:p>
        </w:tc>
      </w:tr>
      <w:tr>
        <w:trPr>
          <w:trHeight w:val="313" w:hRule="atLeast"/>
        </w:trPr>
        <w:tc>
          <w:tcPr>
            <w:tcW w:w="5849" w:type="dxa"/>
            <w:shd w:val="clear" w:color="auto" w:fill="FFC000"/>
          </w:tcPr>
          <w:p>
            <w:pPr>
              <w:pStyle w:val="TableParagraph"/>
              <w:spacing w:before="41"/>
              <w:ind w:left="107"/>
              <w:rPr>
                <w:b/>
                <w:sz w:val="20"/>
              </w:rPr>
            </w:pPr>
            <w:r>
              <w:rPr>
                <w:b/>
                <w:sz w:val="20"/>
              </w:rPr>
              <w:t>Total</w:t>
            </w:r>
            <w:r>
              <w:rPr>
                <w:b/>
                <w:spacing w:val="-4"/>
                <w:sz w:val="20"/>
              </w:rPr>
              <w:t> </w:t>
            </w:r>
            <w:r>
              <w:rPr>
                <w:b/>
                <w:spacing w:val="-2"/>
                <w:sz w:val="20"/>
              </w:rPr>
              <w:t>Points</w:t>
            </w:r>
          </w:p>
        </w:tc>
        <w:tc>
          <w:tcPr>
            <w:tcW w:w="1167" w:type="dxa"/>
            <w:shd w:val="clear" w:color="auto" w:fill="FFC000"/>
          </w:tcPr>
          <w:p>
            <w:pPr>
              <w:pStyle w:val="TableParagraph"/>
              <w:spacing w:before="29"/>
              <w:ind w:right="96"/>
              <w:jc w:val="right"/>
              <w:rPr>
                <w:b/>
                <w:sz w:val="22"/>
              </w:rPr>
            </w:pPr>
            <w:r>
              <w:rPr>
                <w:b/>
                <w:spacing w:val="-10"/>
                <w:sz w:val="22"/>
              </w:rPr>
              <w:t>9</w:t>
            </w:r>
          </w:p>
        </w:tc>
        <w:tc>
          <w:tcPr>
            <w:tcW w:w="1172" w:type="dxa"/>
            <w:shd w:val="clear" w:color="auto" w:fill="FFC000"/>
          </w:tcPr>
          <w:p>
            <w:pPr>
              <w:pStyle w:val="TableParagraph"/>
              <w:spacing w:before="29"/>
              <w:ind w:right="100"/>
              <w:jc w:val="right"/>
              <w:rPr>
                <w:b/>
                <w:sz w:val="22"/>
              </w:rPr>
            </w:pPr>
            <w:r>
              <w:rPr>
                <w:b/>
                <w:spacing w:val="-5"/>
                <w:sz w:val="22"/>
              </w:rPr>
              <w:t>15</w:t>
            </w:r>
          </w:p>
        </w:tc>
        <w:tc>
          <w:tcPr>
            <w:tcW w:w="1206" w:type="dxa"/>
            <w:shd w:val="clear" w:color="auto" w:fill="FFC000"/>
          </w:tcPr>
          <w:p>
            <w:pPr>
              <w:pStyle w:val="TableParagraph"/>
              <w:spacing w:before="41"/>
              <w:ind w:right="96"/>
              <w:jc w:val="right"/>
              <w:rPr>
                <w:b/>
                <w:sz w:val="20"/>
              </w:rPr>
            </w:pPr>
            <w:r>
              <w:rPr>
                <w:b/>
                <w:spacing w:val="-5"/>
                <w:sz w:val="20"/>
              </w:rPr>
              <w:t>24</w:t>
            </w:r>
          </w:p>
        </w:tc>
      </w:tr>
      <w:tr>
        <w:trPr>
          <w:trHeight w:val="431" w:hRule="atLeast"/>
        </w:trPr>
        <w:tc>
          <w:tcPr>
            <w:tcW w:w="9394" w:type="dxa"/>
            <w:gridSpan w:val="4"/>
            <w:shd w:val="clear" w:color="auto" w:fill="E7EBF5"/>
          </w:tcPr>
          <w:p>
            <w:pPr>
              <w:pStyle w:val="TableParagraph"/>
              <w:tabs>
                <w:tab w:pos="1547" w:val="left" w:leader="none"/>
              </w:tabs>
              <w:spacing w:before="101"/>
              <w:ind w:left="786"/>
              <w:rPr>
                <w:b/>
                <w:sz w:val="20"/>
              </w:rPr>
            </w:pPr>
            <w:r>
              <w:rPr>
                <w:b/>
                <w:spacing w:val="-2"/>
                <w:sz w:val="20"/>
              </w:rPr>
              <w:t>1.2.2</w:t>
            </w:r>
            <w:r>
              <w:rPr>
                <w:b/>
                <w:sz w:val="20"/>
              </w:rPr>
              <w:tab/>
              <w:t>Restrictions</w:t>
            </w:r>
            <w:r>
              <w:rPr>
                <w:b/>
                <w:spacing w:val="-8"/>
                <w:sz w:val="20"/>
              </w:rPr>
              <w:t> </w:t>
            </w:r>
            <w:r>
              <w:rPr>
                <w:b/>
                <w:sz w:val="20"/>
              </w:rPr>
              <w:t>on</w:t>
            </w:r>
            <w:r>
              <w:rPr>
                <w:b/>
                <w:spacing w:val="-7"/>
                <w:sz w:val="20"/>
              </w:rPr>
              <w:t> </w:t>
            </w:r>
            <w:r>
              <w:rPr>
                <w:b/>
                <w:sz w:val="20"/>
              </w:rPr>
              <w:t>International</w:t>
            </w:r>
            <w:r>
              <w:rPr>
                <w:b/>
                <w:spacing w:val="-7"/>
                <w:sz w:val="20"/>
              </w:rPr>
              <w:t> </w:t>
            </w:r>
            <w:r>
              <w:rPr>
                <w:b/>
                <w:sz w:val="20"/>
              </w:rPr>
              <w:t>Trade</w:t>
            </w:r>
            <w:r>
              <w:rPr>
                <w:b/>
                <w:spacing w:val="-7"/>
                <w:sz w:val="20"/>
              </w:rPr>
              <w:t> </w:t>
            </w:r>
            <w:r>
              <w:rPr>
                <w:b/>
                <w:sz w:val="20"/>
              </w:rPr>
              <w:t>in</w:t>
            </w:r>
            <w:r>
              <w:rPr>
                <w:b/>
                <w:spacing w:val="-8"/>
                <w:sz w:val="20"/>
              </w:rPr>
              <w:t> </w:t>
            </w:r>
            <w:r>
              <w:rPr>
                <w:b/>
                <w:spacing w:val="-2"/>
                <w:sz w:val="20"/>
              </w:rPr>
              <w:t>Services</w:t>
            </w:r>
          </w:p>
        </w:tc>
      </w:tr>
      <w:tr>
        <w:trPr>
          <w:trHeight w:val="460" w:hRule="atLeast"/>
        </w:trPr>
        <w:tc>
          <w:tcPr>
            <w:tcW w:w="5849" w:type="dxa"/>
          </w:tcPr>
          <w:p>
            <w:pPr>
              <w:pStyle w:val="TableParagraph"/>
              <w:spacing w:before="115"/>
              <w:ind w:left="107"/>
              <w:rPr>
                <w:b/>
                <w:sz w:val="20"/>
              </w:rPr>
            </w:pPr>
            <w:r>
              <w:rPr>
                <w:b/>
                <w:spacing w:val="-2"/>
                <w:sz w:val="20"/>
              </w:rPr>
              <w:t>Indicators</w:t>
            </w:r>
          </w:p>
        </w:tc>
        <w:tc>
          <w:tcPr>
            <w:tcW w:w="1167" w:type="dxa"/>
          </w:tcPr>
          <w:p>
            <w:pPr>
              <w:pStyle w:val="TableParagraph"/>
              <w:spacing w:before="115"/>
              <w:ind w:right="97"/>
              <w:jc w:val="right"/>
              <w:rPr>
                <w:b/>
                <w:sz w:val="20"/>
              </w:rPr>
            </w:pPr>
            <w:r>
              <w:rPr>
                <w:b/>
                <w:spacing w:val="-5"/>
                <w:sz w:val="20"/>
              </w:rPr>
              <w:t>FFP</w:t>
            </w:r>
          </w:p>
        </w:tc>
        <w:tc>
          <w:tcPr>
            <w:tcW w:w="1172" w:type="dxa"/>
          </w:tcPr>
          <w:p>
            <w:pPr>
              <w:pStyle w:val="TableParagraph"/>
              <w:spacing w:before="115"/>
              <w:ind w:right="103"/>
              <w:jc w:val="right"/>
              <w:rPr>
                <w:b/>
                <w:sz w:val="20"/>
              </w:rPr>
            </w:pPr>
            <w:r>
              <w:rPr>
                <w:b/>
                <w:spacing w:val="-5"/>
                <w:sz w:val="20"/>
              </w:rPr>
              <w:t>SBP</w:t>
            </w:r>
          </w:p>
        </w:tc>
        <w:tc>
          <w:tcPr>
            <w:tcW w:w="1206" w:type="dxa"/>
          </w:tcPr>
          <w:p>
            <w:pPr>
              <w:pStyle w:val="TableParagraph"/>
              <w:spacing w:line="230" w:lineRule="atLeast"/>
              <w:ind w:left="562" w:right="92" w:firstLine="76"/>
              <w:rPr>
                <w:b/>
                <w:sz w:val="20"/>
              </w:rPr>
            </w:pPr>
            <w:r>
              <w:rPr>
                <w:b/>
                <w:spacing w:val="-2"/>
                <w:sz w:val="20"/>
              </w:rPr>
              <w:t>Total Points</w:t>
            </w:r>
          </w:p>
        </w:tc>
      </w:tr>
      <w:tr>
        <w:trPr>
          <w:trHeight w:val="690" w:hRule="atLeast"/>
        </w:trPr>
        <w:tc>
          <w:tcPr>
            <w:tcW w:w="5849" w:type="dxa"/>
          </w:tcPr>
          <w:p>
            <w:pPr>
              <w:pStyle w:val="TableParagraph"/>
              <w:ind w:left="107"/>
              <w:rPr>
                <w:sz w:val="20"/>
              </w:rPr>
            </w:pPr>
            <w:r>
              <w:rPr>
                <w:b/>
                <w:sz w:val="20"/>
              </w:rPr>
              <w:t>Absence</w:t>
            </w:r>
            <w:r>
              <w:rPr>
                <w:b/>
                <w:spacing w:val="-5"/>
                <w:sz w:val="20"/>
              </w:rPr>
              <w:t> </w:t>
            </w:r>
            <w:r>
              <w:rPr>
                <w:b/>
                <w:sz w:val="20"/>
              </w:rPr>
              <w:t>of</w:t>
            </w:r>
            <w:r>
              <w:rPr>
                <w:b/>
                <w:spacing w:val="-4"/>
                <w:sz w:val="20"/>
              </w:rPr>
              <w:t> </w:t>
            </w:r>
            <w:r>
              <w:rPr>
                <w:b/>
                <w:sz w:val="20"/>
              </w:rPr>
              <w:t>Restrictions</w:t>
            </w:r>
            <w:r>
              <w:rPr>
                <w:b/>
                <w:spacing w:val="-6"/>
                <w:sz w:val="20"/>
              </w:rPr>
              <w:t> </w:t>
            </w:r>
            <w:r>
              <w:rPr>
                <w:b/>
                <w:sz w:val="20"/>
              </w:rPr>
              <w:t>on</w:t>
            </w:r>
            <w:r>
              <w:rPr>
                <w:b/>
                <w:spacing w:val="-5"/>
                <w:sz w:val="20"/>
              </w:rPr>
              <w:t> </w:t>
            </w:r>
            <w:r>
              <w:rPr>
                <w:b/>
                <w:sz w:val="20"/>
              </w:rPr>
              <w:t>Foreign</w:t>
            </w:r>
            <w:r>
              <w:rPr>
                <w:b/>
                <w:spacing w:val="-5"/>
                <w:sz w:val="20"/>
              </w:rPr>
              <w:t> </w:t>
            </w:r>
            <w:r>
              <w:rPr>
                <w:b/>
                <w:sz w:val="20"/>
              </w:rPr>
              <w:t>Registration</w:t>
            </w:r>
            <w:r>
              <w:rPr>
                <w:b/>
                <w:spacing w:val="-5"/>
                <w:sz w:val="20"/>
              </w:rPr>
              <w:t> </w:t>
            </w:r>
            <w:r>
              <w:rPr>
                <w:b/>
                <w:sz w:val="20"/>
              </w:rPr>
              <w:t>of</w:t>
            </w:r>
            <w:r>
              <w:rPr>
                <w:b/>
                <w:spacing w:val="-4"/>
                <w:sz w:val="20"/>
              </w:rPr>
              <w:t> </w:t>
            </w:r>
            <w:r>
              <w:rPr>
                <w:b/>
                <w:sz w:val="20"/>
              </w:rPr>
              <w:t>Vessels</w:t>
            </w:r>
            <w:r>
              <w:rPr>
                <w:b/>
                <w:spacing w:val="-6"/>
                <w:sz w:val="20"/>
              </w:rPr>
              <w:t> </w:t>
            </w:r>
            <w:r>
              <w:rPr>
                <w:b/>
                <w:sz w:val="20"/>
              </w:rPr>
              <w:t>Under National Flags (Maritime Freight Only) </w:t>
            </w:r>
            <w:r>
              <w:rPr>
                <w:sz w:val="20"/>
              </w:rPr>
              <w:t>(83)*</w:t>
            </w:r>
          </w:p>
          <w:p>
            <w:pPr>
              <w:pStyle w:val="TableParagraph"/>
              <w:spacing w:line="210" w:lineRule="exact" w:before="1"/>
              <w:ind w:left="107"/>
              <w:rPr>
                <w:i/>
                <w:sz w:val="20"/>
              </w:rPr>
            </w:pPr>
            <w:r>
              <w:rPr>
                <w:i/>
                <w:sz w:val="20"/>
              </w:rPr>
              <w:t>This</w:t>
            </w:r>
            <w:r>
              <w:rPr>
                <w:i/>
                <w:spacing w:val="-6"/>
                <w:sz w:val="20"/>
              </w:rPr>
              <w:t> </w:t>
            </w:r>
            <w:r>
              <w:rPr>
                <w:i/>
                <w:sz w:val="20"/>
              </w:rPr>
              <w:t>question</w:t>
            </w:r>
            <w:r>
              <w:rPr>
                <w:i/>
                <w:spacing w:val="-4"/>
                <w:sz w:val="20"/>
              </w:rPr>
              <w:t> </w:t>
            </w:r>
            <w:r>
              <w:rPr>
                <w:i/>
                <w:sz w:val="20"/>
              </w:rPr>
              <w:t>measures</w:t>
            </w:r>
            <w:r>
              <w:rPr>
                <w:i/>
                <w:spacing w:val="-6"/>
                <w:sz w:val="20"/>
              </w:rPr>
              <w:t> </w:t>
            </w:r>
            <w:r>
              <w:rPr>
                <w:i/>
                <w:sz w:val="20"/>
              </w:rPr>
              <w:t>only</w:t>
            </w:r>
            <w:r>
              <w:rPr>
                <w:i/>
                <w:spacing w:val="-4"/>
                <w:sz w:val="20"/>
              </w:rPr>
              <w:t> </w:t>
            </w:r>
            <w:r>
              <w:rPr>
                <w:i/>
                <w:sz w:val="20"/>
              </w:rPr>
              <w:t>coastal</w:t>
            </w:r>
            <w:r>
              <w:rPr>
                <w:i/>
                <w:spacing w:val="-5"/>
                <w:sz w:val="20"/>
              </w:rPr>
              <w:t> </w:t>
            </w:r>
            <w:r>
              <w:rPr>
                <w:i/>
                <w:sz w:val="20"/>
              </w:rPr>
              <w:t>and</w:t>
            </w:r>
            <w:r>
              <w:rPr>
                <w:i/>
                <w:spacing w:val="-6"/>
                <w:sz w:val="20"/>
              </w:rPr>
              <w:t> </w:t>
            </w:r>
            <w:r>
              <w:rPr>
                <w:i/>
                <w:sz w:val="20"/>
              </w:rPr>
              <w:t>island</w:t>
            </w:r>
            <w:r>
              <w:rPr>
                <w:i/>
                <w:spacing w:val="-3"/>
                <w:sz w:val="20"/>
              </w:rPr>
              <w:t> </w:t>
            </w:r>
            <w:r>
              <w:rPr>
                <w:i/>
                <w:spacing w:val="-2"/>
                <w:sz w:val="20"/>
              </w:rPr>
              <w:t>economies</w:t>
            </w:r>
          </w:p>
        </w:tc>
        <w:tc>
          <w:tcPr>
            <w:tcW w:w="1167" w:type="dxa"/>
          </w:tcPr>
          <w:p>
            <w:pPr>
              <w:pStyle w:val="TableParagraph"/>
              <w:ind w:right="98"/>
              <w:jc w:val="right"/>
              <w:rPr>
                <w:b/>
                <w:sz w:val="20"/>
              </w:rPr>
            </w:pPr>
            <w:r>
              <w:rPr>
                <w:b/>
                <w:spacing w:val="-10"/>
                <w:sz w:val="20"/>
              </w:rPr>
              <w:t>1</w:t>
            </w:r>
          </w:p>
        </w:tc>
        <w:tc>
          <w:tcPr>
            <w:tcW w:w="1172" w:type="dxa"/>
          </w:tcPr>
          <w:p>
            <w:pPr>
              <w:pStyle w:val="TableParagraph"/>
              <w:ind w:right="101"/>
              <w:jc w:val="right"/>
              <w:rPr>
                <w:b/>
                <w:sz w:val="20"/>
              </w:rPr>
            </w:pPr>
            <w:r>
              <w:rPr>
                <w:b/>
                <w:spacing w:val="-10"/>
                <w:sz w:val="20"/>
              </w:rPr>
              <w:t>1</w:t>
            </w:r>
          </w:p>
        </w:tc>
        <w:tc>
          <w:tcPr>
            <w:tcW w:w="1206" w:type="dxa"/>
          </w:tcPr>
          <w:p>
            <w:pPr>
              <w:pStyle w:val="TableParagraph"/>
              <w:ind w:right="100"/>
              <w:jc w:val="right"/>
              <w:rPr>
                <w:b/>
                <w:sz w:val="20"/>
              </w:rPr>
            </w:pPr>
            <w:r>
              <w:rPr>
                <w:b/>
                <w:spacing w:val="-10"/>
                <w:sz w:val="20"/>
              </w:rPr>
              <w:t>2</w:t>
            </w:r>
          </w:p>
        </w:tc>
      </w:tr>
      <w:tr>
        <w:trPr>
          <w:trHeight w:val="688" w:hRule="atLeast"/>
        </w:trPr>
        <w:tc>
          <w:tcPr>
            <w:tcW w:w="5849" w:type="dxa"/>
          </w:tcPr>
          <w:p>
            <w:pPr>
              <w:pStyle w:val="TableParagraph"/>
              <w:ind w:left="107"/>
              <w:rPr>
                <w:sz w:val="20"/>
              </w:rPr>
            </w:pPr>
            <w:r>
              <w:rPr>
                <w:b/>
                <w:sz w:val="20"/>
              </w:rPr>
              <w:t>Absence</w:t>
            </w:r>
            <w:r>
              <w:rPr>
                <w:b/>
                <w:spacing w:val="-6"/>
                <w:sz w:val="20"/>
              </w:rPr>
              <w:t> </w:t>
            </w:r>
            <w:r>
              <w:rPr>
                <w:b/>
                <w:sz w:val="20"/>
              </w:rPr>
              <w:t>of</w:t>
            </w:r>
            <w:r>
              <w:rPr>
                <w:b/>
                <w:spacing w:val="-5"/>
                <w:sz w:val="20"/>
              </w:rPr>
              <w:t> </w:t>
            </w:r>
            <w:r>
              <w:rPr>
                <w:b/>
                <w:sz w:val="20"/>
              </w:rPr>
              <w:t>Restrictions</w:t>
            </w:r>
            <w:r>
              <w:rPr>
                <w:b/>
                <w:spacing w:val="-7"/>
                <w:sz w:val="20"/>
              </w:rPr>
              <w:t> </w:t>
            </w:r>
            <w:r>
              <w:rPr>
                <w:b/>
                <w:sz w:val="20"/>
              </w:rPr>
              <w:t>on</w:t>
            </w:r>
            <w:r>
              <w:rPr>
                <w:b/>
                <w:spacing w:val="-6"/>
                <w:sz w:val="20"/>
              </w:rPr>
              <w:t> </w:t>
            </w:r>
            <w:r>
              <w:rPr>
                <w:b/>
                <w:sz w:val="20"/>
              </w:rPr>
              <w:t>Cabotage/Access</w:t>
            </w:r>
            <w:r>
              <w:rPr>
                <w:b/>
                <w:spacing w:val="-7"/>
                <w:sz w:val="20"/>
              </w:rPr>
              <w:t> </w:t>
            </w:r>
            <w:r>
              <w:rPr>
                <w:b/>
                <w:sz w:val="20"/>
              </w:rPr>
              <w:t>Rights</w:t>
            </w:r>
            <w:r>
              <w:rPr>
                <w:b/>
                <w:spacing w:val="-7"/>
                <w:sz w:val="20"/>
              </w:rPr>
              <w:t> </w:t>
            </w:r>
            <w:r>
              <w:rPr>
                <w:b/>
                <w:sz w:val="20"/>
              </w:rPr>
              <w:t>(Maritime Freight Only) </w:t>
            </w:r>
            <w:r>
              <w:rPr>
                <w:sz w:val="20"/>
              </w:rPr>
              <w:t>(84)*</w:t>
            </w:r>
          </w:p>
          <w:p>
            <w:pPr>
              <w:pStyle w:val="TableParagraph"/>
              <w:spacing w:line="208" w:lineRule="exact"/>
              <w:ind w:left="107"/>
              <w:rPr>
                <w:i/>
                <w:sz w:val="20"/>
              </w:rPr>
            </w:pPr>
            <w:r>
              <w:rPr>
                <w:i/>
                <w:sz w:val="20"/>
              </w:rPr>
              <w:t>This</w:t>
            </w:r>
            <w:r>
              <w:rPr>
                <w:i/>
                <w:spacing w:val="-6"/>
                <w:sz w:val="20"/>
              </w:rPr>
              <w:t> </w:t>
            </w:r>
            <w:r>
              <w:rPr>
                <w:i/>
                <w:sz w:val="20"/>
              </w:rPr>
              <w:t>question</w:t>
            </w:r>
            <w:r>
              <w:rPr>
                <w:i/>
                <w:spacing w:val="-4"/>
                <w:sz w:val="20"/>
              </w:rPr>
              <w:t> </w:t>
            </w:r>
            <w:r>
              <w:rPr>
                <w:i/>
                <w:sz w:val="20"/>
              </w:rPr>
              <w:t>measures</w:t>
            </w:r>
            <w:r>
              <w:rPr>
                <w:i/>
                <w:spacing w:val="-6"/>
                <w:sz w:val="20"/>
              </w:rPr>
              <w:t> </w:t>
            </w:r>
            <w:r>
              <w:rPr>
                <w:i/>
                <w:sz w:val="20"/>
              </w:rPr>
              <w:t>only</w:t>
            </w:r>
            <w:r>
              <w:rPr>
                <w:i/>
                <w:spacing w:val="-4"/>
                <w:sz w:val="20"/>
              </w:rPr>
              <w:t> </w:t>
            </w:r>
            <w:r>
              <w:rPr>
                <w:i/>
                <w:sz w:val="20"/>
              </w:rPr>
              <w:t>coastal</w:t>
            </w:r>
            <w:r>
              <w:rPr>
                <w:i/>
                <w:spacing w:val="-5"/>
                <w:sz w:val="20"/>
              </w:rPr>
              <w:t> </w:t>
            </w:r>
            <w:r>
              <w:rPr>
                <w:i/>
                <w:sz w:val="20"/>
              </w:rPr>
              <w:t>and</w:t>
            </w:r>
            <w:r>
              <w:rPr>
                <w:i/>
                <w:spacing w:val="-6"/>
                <w:sz w:val="20"/>
              </w:rPr>
              <w:t> </w:t>
            </w:r>
            <w:r>
              <w:rPr>
                <w:i/>
                <w:sz w:val="20"/>
              </w:rPr>
              <w:t>island</w:t>
            </w:r>
            <w:r>
              <w:rPr>
                <w:i/>
                <w:spacing w:val="-3"/>
                <w:sz w:val="20"/>
              </w:rPr>
              <w:t> </w:t>
            </w:r>
            <w:r>
              <w:rPr>
                <w:i/>
                <w:spacing w:val="-2"/>
                <w:sz w:val="20"/>
              </w:rPr>
              <w:t>economies</w:t>
            </w:r>
          </w:p>
        </w:tc>
        <w:tc>
          <w:tcPr>
            <w:tcW w:w="1167" w:type="dxa"/>
          </w:tcPr>
          <w:p>
            <w:pPr>
              <w:pStyle w:val="TableParagraph"/>
              <w:ind w:right="98"/>
              <w:jc w:val="right"/>
              <w:rPr>
                <w:b/>
                <w:sz w:val="20"/>
              </w:rPr>
            </w:pPr>
            <w:r>
              <w:rPr>
                <w:b/>
                <w:spacing w:val="-10"/>
                <w:sz w:val="20"/>
              </w:rPr>
              <w:t>1</w:t>
            </w:r>
          </w:p>
        </w:tc>
        <w:tc>
          <w:tcPr>
            <w:tcW w:w="1172" w:type="dxa"/>
          </w:tcPr>
          <w:p>
            <w:pPr>
              <w:pStyle w:val="TableParagraph"/>
              <w:ind w:right="101"/>
              <w:jc w:val="right"/>
              <w:rPr>
                <w:b/>
                <w:sz w:val="20"/>
              </w:rPr>
            </w:pPr>
            <w:r>
              <w:rPr>
                <w:b/>
                <w:spacing w:val="-10"/>
                <w:sz w:val="20"/>
              </w:rPr>
              <w:t>1</w:t>
            </w:r>
          </w:p>
        </w:tc>
        <w:tc>
          <w:tcPr>
            <w:tcW w:w="1206" w:type="dxa"/>
          </w:tcPr>
          <w:p>
            <w:pPr>
              <w:pStyle w:val="TableParagraph"/>
              <w:ind w:right="100"/>
              <w:jc w:val="right"/>
              <w:rPr>
                <w:b/>
                <w:sz w:val="20"/>
              </w:rPr>
            </w:pPr>
            <w:r>
              <w:rPr>
                <w:b/>
                <w:spacing w:val="-10"/>
                <w:sz w:val="20"/>
              </w:rPr>
              <w:t>2</w:t>
            </w:r>
          </w:p>
        </w:tc>
      </w:tr>
      <w:tr>
        <w:trPr>
          <w:trHeight w:val="690" w:hRule="atLeast"/>
        </w:trPr>
        <w:tc>
          <w:tcPr>
            <w:tcW w:w="5849" w:type="dxa"/>
          </w:tcPr>
          <w:p>
            <w:pPr>
              <w:pStyle w:val="TableParagraph"/>
              <w:ind w:left="107" w:right="91"/>
              <w:rPr>
                <w:sz w:val="20"/>
              </w:rPr>
            </w:pPr>
            <w:r>
              <w:rPr>
                <w:b/>
                <w:sz w:val="20"/>
              </w:rPr>
              <w:t>Absence</w:t>
            </w:r>
            <w:r>
              <w:rPr>
                <w:b/>
                <w:spacing w:val="-5"/>
                <w:sz w:val="20"/>
              </w:rPr>
              <w:t> </w:t>
            </w:r>
            <w:r>
              <w:rPr>
                <w:b/>
                <w:sz w:val="20"/>
              </w:rPr>
              <w:t>of</w:t>
            </w:r>
            <w:r>
              <w:rPr>
                <w:b/>
                <w:spacing w:val="-4"/>
                <w:sz w:val="20"/>
              </w:rPr>
              <w:t> </w:t>
            </w:r>
            <w:r>
              <w:rPr>
                <w:b/>
                <w:sz w:val="20"/>
              </w:rPr>
              <w:t>Restrictions</w:t>
            </w:r>
            <w:r>
              <w:rPr>
                <w:b/>
                <w:spacing w:val="-6"/>
                <w:sz w:val="20"/>
              </w:rPr>
              <w:t> </w:t>
            </w:r>
            <w:r>
              <w:rPr>
                <w:b/>
                <w:sz w:val="20"/>
              </w:rPr>
              <w:t>on</w:t>
            </w:r>
            <w:r>
              <w:rPr>
                <w:b/>
                <w:spacing w:val="-5"/>
                <w:sz w:val="20"/>
              </w:rPr>
              <w:t> </w:t>
            </w:r>
            <w:r>
              <w:rPr>
                <w:b/>
                <w:sz w:val="20"/>
              </w:rPr>
              <w:t>the</w:t>
            </w:r>
            <w:r>
              <w:rPr>
                <w:b/>
                <w:spacing w:val="-5"/>
                <w:sz w:val="20"/>
              </w:rPr>
              <w:t> </w:t>
            </w:r>
            <w:r>
              <w:rPr>
                <w:b/>
                <w:sz w:val="20"/>
              </w:rPr>
              <w:t>Use</w:t>
            </w:r>
            <w:r>
              <w:rPr>
                <w:b/>
                <w:spacing w:val="-5"/>
                <w:sz w:val="20"/>
              </w:rPr>
              <w:t> </w:t>
            </w:r>
            <w:r>
              <w:rPr>
                <w:b/>
                <w:sz w:val="20"/>
              </w:rPr>
              <w:t>of</w:t>
            </w:r>
            <w:r>
              <w:rPr>
                <w:b/>
                <w:spacing w:val="-4"/>
                <w:sz w:val="20"/>
              </w:rPr>
              <w:t> </w:t>
            </w:r>
            <w:r>
              <w:rPr>
                <w:b/>
                <w:sz w:val="20"/>
              </w:rPr>
              <w:t>Local</w:t>
            </w:r>
            <w:r>
              <w:rPr>
                <w:b/>
                <w:spacing w:val="-5"/>
                <w:sz w:val="20"/>
              </w:rPr>
              <w:t> </w:t>
            </w:r>
            <w:r>
              <w:rPr>
                <w:b/>
                <w:sz w:val="20"/>
              </w:rPr>
              <w:t>Port</w:t>
            </w:r>
            <w:r>
              <w:rPr>
                <w:b/>
                <w:spacing w:val="-4"/>
                <w:sz w:val="20"/>
              </w:rPr>
              <w:t> </w:t>
            </w:r>
            <w:r>
              <w:rPr>
                <w:b/>
                <w:sz w:val="20"/>
              </w:rPr>
              <w:t>Services (Maritime Freight Only) </w:t>
            </w:r>
            <w:r>
              <w:rPr>
                <w:sz w:val="20"/>
              </w:rPr>
              <w:t>(85)*</w:t>
            </w:r>
          </w:p>
          <w:p>
            <w:pPr>
              <w:pStyle w:val="TableParagraph"/>
              <w:spacing w:line="210" w:lineRule="exact" w:before="1"/>
              <w:ind w:left="107"/>
              <w:rPr>
                <w:i/>
                <w:sz w:val="20"/>
              </w:rPr>
            </w:pPr>
            <w:r>
              <w:rPr>
                <w:i/>
                <w:sz w:val="20"/>
              </w:rPr>
              <w:t>This</w:t>
            </w:r>
            <w:r>
              <w:rPr>
                <w:i/>
                <w:spacing w:val="-6"/>
                <w:sz w:val="20"/>
              </w:rPr>
              <w:t> </w:t>
            </w:r>
            <w:r>
              <w:rPr>
                <w:i/>
                <w:sz w:val="20"/>
              </w:rPr>
              <w:t>question</w:t>
            </w:r>
            <w:r>
              <w:rPr>
                <w:i/>
                <w:spacing w:val="-4"/>
                <w:sz w:val="20"/>
              </w:rPr>
              <w:t> </w:t>
            </w:r>
            <w:r>
              <w:rPr>
                <w:i/>
                <w:sz w:val="20"/>
              </w:rPr>
              <w:t>measures</w:t>
            </w:r>
            <w:r>
              <w:rPr>
                <w:i/>
                <w:spacing w:val="-6"/>
                <w:sz w:val="20"/>
              </w:rPr>
              <w:t> </w:t>
            </w:r>
            <w:r>
              <w:rPr>
                <w:i/>
                <w:sz w:val="20"/>
              </w:rPr>
              <w:t>only</w:t>
            </w:r>
            <w:r>
              <w:rPr>
                <w:i/>
                <w:spacing w:val="-4"/>
                <w:sz w:val="20"/>
              </w:rPr>
              <w:t> </w:t>
            </w:r>
            <w:r>
              <w:rPr>
                <w:i/>
                <w:sz w:val="20"/>
              </w:rPr>
              <w:t>coastal</w:t>
            </w:r>
            <w:r>
              <w:rPr>
                <w:i/>
                <w:spacing w:val="-5"/>
                <w:sz w:val="20"/>
              </w:rPr>
              <w:t> </w:t>
            </w:r>
            <w:r>
              <w:rPr>
                <w:i/>
                <w:sz w:val="20"/>
              </w:rPr>
              <w:t>and</w:t>
            </w:r>
            <w:r>
              <w:rPr>
                <w:i/>
                <w:spacing w:val="-6"/>
                <w:sz w:val="20"/>
              </w:rPr>
              <w:t> </w:t>
            </w:r>
            <w:r>
              <w:rPr>
                <w:i/>
                <w:sz w:val="20"/>
              </w:rPr>
              <w:t>island</w:t>
            </w:r>
            <w:r>
              <w:rPr>
                <w:i/>
                <w:spacing w:val="-3"/>
                <w:sz w:val="20"/>
              </w:rPr>
              <w:t> </w:t>
            </w:r>
            <w:r>
              <w:rPr>
                <w:i/>
                <w:spacing w:val="-2"/>
                <w:sz w:val="20"/>
              </w:rPr>
              <w:t>economies</w:t>
            </w:r>
          </w:p>
        </w:tc>
        <w:tc>
          <w:tcPr>
            <w:tcW w:w="1167" w:type="dxa"/>
          </w:tcPr>
          <w:p>
            <w:pPr>
              <w:pStyle w:val="TableParagraph"/>
              <w:ind w:right="98"/>
              <w:jc w:val="right"/>
              <w:rPr>
                <w:b/>
                <w:sz w:val="20"/>
              </w:rPr>
            </w:pPr>
            <w:r>
              <w:rPr>
                <w:b/>
                <w:spacing w:val="-10"/>
                <w:sz w:val="20"/>
              </w:rPr>
              <w:t>1</w:t>
            </w:r>
          </w:p>
        </w:tc>
        <w:tc>
          <w:tcPr>
            <w:tcW w:w="1172" w:type="dxa"/>
          </w:tcPr>
          <w:p>
            <w:pPr>
              <w:pStyle w:val="TableParagraph"/>
              <w:ind w:right="101"/>
              <w:jc w:val="right"/>
              <w:rPr>
                <w:b/>
                <w:sz w:val="20"/>
              </w:rPr>
            </w:pPr>
            <w:r>
              <w:rPr>
                <w:b/>
                <w:spacing w:val="-10"/>
                <w:sz w:val="20"/>
              </w:rPr>
              <w:t>1</w:t>
            </w:r>
          </w:p>
        </w:tc>
        <w:tc>
          <w:tcPr>
            <w:tcW w:w="1206" w:type="dxa"/>
          </w:tcPr>
          <w:p>
            <w:pPr>
              <w:pStyle w:val="TableParagraph"/>
              <w:ind w:right="100"/>
              <w:jc w:val="right"/>
              <w:rPr>
                <w:b/>
                <w:sz w:val="20"/>
              </w:rPr>
            </w:pPr>
            <w:r>
              <w:rPr>
                <w:b/>
                <w:spacing w:val="-10"/>
                <w:sz w:val="20"/>
              </w:rPr>
              <w:t>2</w:t>
            </w:r>
          </w:p>
        </w:tc>
      </w:tr>
      <w:tr>
        <w:trPr>
          <w:trHeight w:val="1379" w:hRule="atLeast"/>
        </w:trPr>
        <w:tc>
          <w:tcPr>
            <w:tcW w:w="5849" w:type="dxa"/>
          </w:tcPr>
          <w:p>
            <w:pPr>
              <w:pStyle w:val="TableParagraph"/>
              <w:ind w:left="107"/>
              <w:rPr>
                <w:sz w:val="20"/>
              </w:rPr>
            </w:pPr>
            <w:r>
              <w:rPr>
                <w:b/>
                <w:sz w:val="20"/>
              </w:rPr>
              <w:t>Absence</w:t>
            </w:r>
            <w:r>
              <w:rPr>
                <w:b/>
                <w:spacing w:val="-5"/>
                <w:sz w:val="20"/>
              </w:rPr>
              <w:t> </w:t>
            </w:r>
            <w:r>
              <w:rPr>
                <w:b/>
                <w:sz w:val="20"/>
              </w:rPr>
              <w:t>of</w:t>
            </w:r>
            <w:r>
              <w:rPr>
                <w:b/>
                <w:spacing w:val="-4"/>
                <w:sz w:val="20"/>
              </w:rPr>
              <w:t> </w:t>
            </w:r>
            <w:r>
              <w:rPr>
                <w:b/>
                <w:sz w:val="20"/>
              </w:rPr>
              <w:t>Restrictions</w:t>
            </w:r>
            <w:r>
              <w:rPr>
                <w:b/>
                <w:spacing w:val="-6"/>
                <w:sz w:val="20"/>
              </w:rPr>
              <w:t> </w:t>
            </w:r>
            <w:r>
              <w:rPr>
                <w:b/>
                <w:sz w:val="20"/>
              </w:rPr>
              <w:t>on</w:t>
            </w:r>
            <w:r>
              <w:rPr>
                <w:b/>
                <w:spacing w:val="-3"/>
                <w:sz w:val="20"/>
              </w:rPr>
              <w:t> </w:t>
            </w:r>
            <w:r>
              <w:rPr>
                <w:b/>
                <w:sz w:val="20"/>
              </w:rPr>
              <w:t>Quotas</w:t>
            </w:r>
            <w:r>
              <w:rPr>
                <w:b/>
                <w:spacing w:val="-6"/>
                <w:sz w:val="20"/>
              </w:rPr>
              <w:t> </w:t>
            </w:r>
            <w:r>
              <w:rPr>
                <w:b/>
                <w:sz w:val="20"/>
              </w:rPr>
              <w:t>(Freight</w:t>
            </w:r>
            <w:r>
              <w:rPr>
                <w:b/>
                <w:spacing w:val="-4"/>
                <w:sz w:val="20"/>
              </w:rPr>
              <w:t> </w:t>
            </w:r>
            <w:r>
              <w:rPr>
                <w:b/>
                <w:sz w:val="20"/>
              </w:rPr>
              <w:t>Transport)</w:t>
            </w:r>
            <w:r>
              <w:rPr>
                <w:b/>
                <w:spacing w:val="-7"/>
                <w:sz w:val="20"/>
              </w:rPr>
              <w:t> </w:t>
            </w:r>
            <w:r>
              <w:rPr>
                <w:sz w:val="20"/>
              </w:rPr>
              <w:t>(86</w:t>
            </w:r>
            <w:r>
              <w:rPr>
                <w:spacing w:val="-4"/>
                <w:sz w:val="20"/>
              </w:rPr>
              <w:t> </w:t>
            </w:r>
            <w:r>
              <w:rPr>
                <w:sz w:val="20"/>
              </w:rPr>
              <w:t>AND 87–Coastal; 86 AND 88–Island; 87 AND 88–Landlocked)*</w:t>
            </w:r>
          </w:p>
          <w:p>
            <w:pPr>
              <w:pStyle w:val="TableParagraph"/>
              <w:spacing w:line="230" w:lineRule="exact"/>
              <w:ind w:left="107" w:right="91"/>
              <w:rPr>
                <w:i/>
                <w:sz w:val="20"/>
              </w:rPr>
            </w:pPr>
            <w:r>
              <w:rPr>
                <w:i/>
                <w:sz w:val="20"/>
              </w:rPr>
              <w:t>In</w:t>
            </w:r>
            <w:r>
              <w:rPr>
                <w:i/>
                <w:spacing w:val="-4"/>
                <w:sz w:val="20"/>
              </w:rPr>
              <w:t> </w:t>
            </w:r>
            <w:r>
              <w:rPr>
                <w:i/>
                <w:sz w:val="20"/>
              </w:rPr>
              <w:t>coastal</w:t>
            </w:r>
            <w:r>
              <w:rPr>
                <w:i/>
                <w:spacing w:val="-5"/>
                <w:sz w:val="20"/>
              </w:rPr>
              <w:t> </w:t>
            </w:r>
            <w:r>
              <w:rPr>
                <w:i/>
                <w:sz w:val="20"/>
              </w:rPr>
              <w:t>economies</w:t>
            </w:r>
            <w:r>
              <w:rPr>
                <w:i/>
                <w:spacing w:val="-6"/>
                <w:sz w:val="20"/>
              </w:rPr>
              <w:t> </w:t>
            </w:r>
            <w:r>
              <w:rPr>
                <w:i/>
                <w:sz w:val="20"/>
              </w:rPr>
              <w:t>this</w:t>
            </w:r>
            <w:r>
              <w:rPr>
                <w:i/>
                <w:spacing w:val="-6"/>
                <w:sz w:val="20"/>
              </w:rPr>
              <w:t> </w:t>
            </w:r>
            <w:r>
              <w:rPr>
                <w:i/>
                <w:sz w:val="20"/>
              </w:rPr>
              <w:t>question</w:t>
            </w:r>
            <w:r>
              <w:rPr>
                <w:i/>
                <w:spacing w:val="-4"/>
                <w:sz w:val="20"/>
              </w:rPr>
              <w:t> </w:t>
            </w:r>
            <w:r>
              <w:rPr>
                <w:i/>
                <w:sz w:val="20"/>
              </w:rPr>
              <w:t>assesses</w:t>
            </w:r>
            <w:r>
              <w:rPr>
                <w:i/>
                <w:spacing w:val="-6"/>
                <w:sz w:val="20"/>
              </w:rPr>
              <w:t> </w:t>
            </w:r>
            <w:r>
              <w:rPr>
                <w:i/>
                <w:sz w:val="20"/>
              </w:rPr>
              <w:t>maritime</w:t>
            </w:r>
            <w:r>
              <w:rPr>
                <w:i/>
                <w:spacing w:val="-5"/>
                <w:sz w:val="20"/>
              </w:rPr>
              <w:t> </w:t>
            </w:r>
            <w:r>
              <w:rPr>
                <w:i/>
                <w:sz w:val="20"/>
              </w:rPr>
              <w:t>freight</w:t>
            </w:r>
            <w:r>
              <w:rPr>
                <w:i/>
                <w:spacing w:val="-5"/>
                <w:sz w:val="20"/>
              </w:rPr>
              <w:t> </w:t>
            </w:r>
            <w:r>
              <w:rPr>
                <w:i/>
                <w:sz w:val="20"/>
              </w:rPr>
              <w:t>and</w:t>
            </w:r>
            <w:r>
              <w:rPr>
                <w:i/>
                <w:spacing w:val="-4"/>
                <w:sz w:val="20"/>
              </w:rPr>
              <w:t> </w:t>
            </w:r>
            <w:r>
              <w:rPr>
                <w:i/>
                <w:sz w:val="20"/>
              </w:rPr>
              <w:t>road freight; in island economies this question assesses maritime freight and air freight; and in landlocked economies this question assesses road freight and air freight</w:t>
            </w:r>
          </w:p>
        </w:tc>
        <w:tc>
          <w:tcPr>
            <w:tcW w:w="1167" w:type="dxa"/>
          </w:tcPr>
          <w:p>
            <w:pPr>
              <w:pStyle w:val="TableParagraph"/>
              <w:ind w:right="98"/>
              <w:jc w:val="right"/>
              <w:rPr>
                <w:b/>
                <w:sz w:val="20"/>
              </w:rPr>
            </w:pPr>
            <w:r>
              <w:rPr>
                <w:b/>
                <w:spacing w:val="-10"/>
                <w:sz w:val="20"/>
              </w:rPr>
              <w:t>1</w:t>
            </w:r>
          </w:p>
        </w:tc>
        <w:tc>
          <w:tcPr>
            <w:tcW w:w="1172" w:type="dxa"/>
          </w:tcPr>
          <w:p>
            <w:pPr>
              <w:pStyle w:val="TableParagraph"/>
              <w:ind w:right="101"/>
              <w:jc w:val="right"/>
              <w:rPr>
                <w:b/>
                <w:sz w:val="20"/>
              </w:rPr>
            </w:pPr>
            <w:r>
              <w:rPr>
                <w:b/>
                <w:spacing w:val="-10"/>
                <w:sz w:val="20"/>
              </w:rPr>
              <w:t>1</w:t>
            </w:r>
          </w:p>
        </w:tc>
        <w:tc>
          <w:tcPr>
            <w:tcW w:w="1206" w:type="dxa"/>
          </w:tcPr>
          <w:p>
            <w:pPr>
              <w:pStyle w:val="TableParagraph"/>
              <w:ind w:right="100"/>
              <w:jc w:val="right"/>
              <w:rPr>
                <w:b/>
                <w:sz w:val="20"/>
              </w:rPr>
            </w:pPr>
            <w:r>
              <w:rPr>
                <w:b/>
                <w:spacing w:val="-10"/>
                <w:sz w:val="20"/>
              </w:rPr>
              <w:t>2</w:t>
            </w:r>
          </w:p>
        </w:tc>
      </w:tr>
      <w:tr>
        <w:trPr>
          <w:trHeight w:val="1019" w:hRule="atLeast"/>
        </w:trPr>
        <w:tc>
          <w:tcPr>
            <w:tcW w:w="5849" w:type="dxa"/>
          </w:tcPr>
          <w:p>
            <w:pPr>
              <w:pStyle w:val="TableParagraph"/>
              <w:ind w:left="107" w:right="91"/>
              <w:rPr>
                <w:sz w:val="20"/>
              </w:rPr>
            </w:pPr>
            <w:r>
              <w:rPr>
                <w:b/>
                <w:sz w:val="20"/>
              </w:rPr>
              <w:t>Absence of Restrictions Subject to an Economic Needs Test (Freight</w:t>
            </w:r>
            <w:r>
              <w:rPr>
                <w:b/>
                <w:spacing w:val="-4"/>
                <w:sz w:val="20"/>
              </w:rPr>
              <w:t> </w:t>
            </w:r>
            <w:r>
              <w:rPr>
                <w:b/>
                <w:sz w:val="20"/>
              </w:rPr>
              <w:t>Transport)</w:t>
            </w:r>
            <w:r>
              <w:rPr>
                <w:b/>
                <w:spacing w:val="-4"/>
                <w:sz w:val="20"/>
              </w:rPr>
              <w:t> </w:t>
            </w:r>
            <w:r>
              <w:rPr>
                <w:sz w:val="20"/>
              </w:rPr>
              <w:t>(93</w:t>
            </w:r>
            <w:r>
              <w:rPr>
                <w:spacing w:val="-4"/>
                <w:sz w:val="20"/>
              </w:rPr>
              <w:t> </w:t>
            </w:r>
            <w:r>
              <w:rPr>
                <w:sz w:val="20"/>
              </w:rPr>
              <w:t>AND</w:t>
            </w:r>
            <w:r>
              <w:rPr>
                <w:spacing w:val="-5"/>
                <w:sz w:val="20"/>
              </w:rPr>
              <w:t> </w:t>
            </w:r>
            <w:r>
              <w:rPr>
                <w:sz w:val="20"/>
              </w:rPr>
              <w:t>94–Coastal;</w:t>
            </w:r>
            <w:r>
              <w:rPr>
                <w:spacing w:val="-5"/>
                <w:sz w:val="20"/>
              </w:rPr>
              <w:t> </w:t>
            </w:r>
            <w:r>
              <w:rPr>
                <w:sz w:val="20"/>
              </w:rPr>
              <w:t>93</w:t>
            </w:r>
            <w:r>
              <w:rPr>
                <w:spacing w:val="-4"/>
                <w:sz w:val="20"/>
              </w:rPr>
              <w:t> </w:t>
            </w:r>
            <w:r>
              <w:rPr>
                <w:sz w:val="20"/>
              </w:rPr>
              <w:t>AND</w:t>
            </w:r>
            <w:r>
              <w:rPr>
                <w:spacing w:val="-5"/>
                <w:sz w:val="20"/>
              </w:rPr>
              <w:t> </w:t>
            </w:r>
            <w:r>
              <w:rPr>
                <w:sz w:val="20"/>
              </w:rPr>
              <w:t>95–Island;</w:t>
            </w:r>
            <w:r>
              <w:rPr>
                <w:spacing w:val="-5"/>
                <w:sz w:val="20"/>
              </w:rPr>
              <w:t> </w:t>
            </w:r>
            <w:r>
              <w:rPr>
                <w:sz w:val="20"/>
              </w:rPr>
              <w:t>94 AND 95–Landlocked)*</w:t>
            </w:r>
          </w:p>
        </w:tc>
        <w:tc>
          <w:tcPr>
            <w:tcW w:w="1167" w:type="dxa"/>
          </w:tcPr>
          <w:p>
            <w:pPr>
              <w:pStyle w:val="TableParagraph"/>
              <w:ind w:right="98"/>
              <w:jc w:val="right"/>
              <w:rPr>
                <w:b/>
                <w:sz w:val="20"/>
              </w:rPr>
            </w:pPr>
            <w:r>
              <w:rPr>
                <w:b/>
                <w:spacing w:val="-10"/>
                <w:sz w:val="20"/>
              </w:rPr>
              <w:t>1</w:t>
            </w:r>
          </w:p>
        </w:tc>
        <w:tc>
          <w:tcPr>
            <w:tcW w:w="1172" w:type="dxa"/>
          </w:tcPr>
          <w:p>
            <w:pPr>
              <w:pStyle w:val="TableParagraph"/>
              <w:ind w:right="101"/>
              <w:jc w:val="right"/>
              <w:rPr>
                <w:b/>
                <w:sz w:val="20"/>
              </w:rPr>
            </w:pPr>
            <w:r>
              <w:rPr>
                <w:b/>
                <w:spacing w:val="-10"/>
                <w:sz w:val="20"/>
              </w:rPr>
              <w:t>1</w:t>
            </w:r>
          </w:p>
        </w:tc>
        <w:tc>
          <w:tcPr>
            <w:tcW w:w="1206" w:type="dxa"/>
          </w:tcPr>
          <w:p>
            <w:pPr>
              <w:pStyle w:val="TableParagraph"/>
              <w:ind w:right="100"/>
              <w:jc w:val="right"/>
              <w:rPr>
                <w:b/>
                <w:sz w:val="20"/>
              </w:rPr>
            </w:pPr>
            <w:r>
              <w:rPr>
                <w:b/>
                <w:spacing w:val="-10"/>
                <w:sz w:val="20"/>
              </w:rPr>
              <w:t>2</w:t>
            </w:r>
          </w:p>
        </w:tc>
      </w:tr>
    </w:tbl>
    <w:p>
      <w:pPr>
        <w:pStyle w:val="TableParagraph"/>
        <w:spacing w:after="0"/>
        <w:jc w:val="right"/>
        <w:rPr>
          <w:b/>
          <w:sz w:val="20"/>
        </w:rPr>
        <w:sectPr>
          <w:type w:val="continuous"/>
          <w:pgSz w:w="12240" w:h="15840"/>
          <w:pgMar w:header="0" w:footer="522" w:top="1420" w:bottom="720" w:left="1080" w:right="720"/>
        </w:sectPr>
      </w:pPr>
    </w:p>
    <w:tbl>
      <w:tblPr>
        <w:tblW w:w="0" w:type="auto"/>
        <w:jc w:val="left"/>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849"/>
        <w:gridCol w:w="1167"/>
        <w:gridCol w:w="1172"/>
        <w:gridCol w:w="1206"/>
      </w:tblGrid>
      <w:tr>
        <w:trPr>
          <w:trHeight w:val="1019" w:hRule="atLeast"/>
        </w:trPr>
        <w:tc>
          <w:tcPr>
            <w:tcW w:w="5849" w:type="dxa"/>
          </w:tcPr>
          <w:p>
            <w:pPr>
              <w:pStyle w:val="TableParagraph"/>
              <w:ind w:left="107" w:right="91"/>
              <w:rPr>
                <w:i/>
                <w:sz w:val="20"/>
              </w:rPr>
            </w:pPr>
            <w:r>
              <w:rPr>
                <w:i/>
                <w:sz w:val="20"/>
              </w:rPr>
              <w:t>In</w:t>
            </w:r>
            <w:r>
              <w:rPr>
                <w:i/>
                <w:spacing w:val="-4"/>
                <w:sz w:val="20"/>
              </w:rPr>
              <w:t> </w:t>
            </w:r>
            <w:r>
              <w:rPr>
                <w:i/>
                <w:sz w:val="20"/>
              </w:rPr>
              <w:t>coastal</w:t>
            </w:r>
            <w:r>
              <w:rPr>
                <w:i/>
                <w:spacing w:val="-5"/>
                <w:sz w:val="20"/>
              </w:rPr>
              <w:t> </w:t>
            </w:r>
            <w:r>
              <w:rPr>
                <w:i/>
                <w:sz w:val="20"/>
              </w:rPr>
              <w:t>economies</w:t>
            </w:r>
            <w:r>
              <w:rPr>
                <w:i/>
                <w:spacing w:val="-6"/>
                <w:sz w:val="20"/>
              </w:rPr>
              <w:t> </w:t>
            </w:r>
            <w:r>
              <w:rPr>
                <w:i/>
                <w:sz w:val="20"/>
              </w:rPr>
              <w:t>this</w:t>
            </w:r>
            <w:r>
              <w:rPr>
                <w:i/>
                <w:spacing w:val="-6"/>
                <w:sz w:val="20"/>
              </w:rPr>
              <w:t> </w:t>
            </w:r>
            <w:r>
              <w:rPr>
                <w:i/>
                <w:sz w:val="20"/>
              </w:rPr>
              <w:t>question</w:t>
            </w:r>
            <w:r>
              <w:rPr>
                <w:i/>
                <w:spacing w:val="-4"/>
                <w:sz w:val="20"/>
              </w:rPr>
              <w:t> </w:t>
            </w:r>
            <w:r>
              <w:rPr>
                <w:i/>
                <w:sz w:val="20"/>
              </w:rPr>
              <w:t>assesses</w:t>
            </w:r>
            <w:r>
              <w:rPr>
                <w:i/>
                <w:spacing w:val="-6"/>
                <w:sz w:val="20"/>
              </w:rPr>
              <w:t> </w:t>
            </w:r>
            <w:r>
              <w:rPr>
                <w:i/>
                <w:sz w:val="20"/>
              </w:rPr>
              <w:t>maritime</w:t>
            </w:r>
            <w:r>
              <w:rPr>
                <w:i/>
                <w:spacing w:val="-5"/>
                <w:sz w:val="20"/>
              </w:rPr>
              <w:t> </w:t>
            </w:r>
            <w:r>
              <w:rPr>
                <w:i/>
                <w:sz w:val="20"/>
              </w:rPr>
              <w:t>freight</w:t>
            </w:r>
            <w:r>
              <w:rPr>
                <w:i/>
                <w:spacing w:val="-5"/>
                <w:sz w:val="20"/>
              </w:rPr>
              <w:t> </w:t>
            </w:r>
            <w:r>
              <w:rPr>
                <w:i/>
                <w:sz w:val="20"/>
              </w:rPr>
              <w:t>and</w:t>
            </w:r>
            <w:r>
              <w:rPr>
                <w:i/>
                <w:spacing w:val="-4"/>
                <w:sz w:val="20"/>
              </w:rPr>
              <w:t> </w:t>
            </w:r>
            <w:r>
              <w:rPr>
                <w:i/>
                <w:sz w:val="20"/>
              </w:rPr>
              <w:t>road freight; in island economies this question assesses maritime freight and air freight; and in landlocked economies this question assesses road freight and air freight</w:t>
            </w:r>
          </w:p>
        </w:tc>
        <w:tc>
          <w:tcPr>
            <w:tcW w:w="1167" w:type="dxa"/>
          </w:tcPr>
          <w:p>
            <w:pPr>
              <w:pStyle w:val="TableParagraph"/>
              <w:rPr>
                <w:sz w:val="18"/>
              </w:rPr>
            </w:pPr>
          </w:p>
        </w:tc>
        <w:tc>
          <w:tcPr>
            <w:tcW w:w="1172" w:type="dxa"/>
          </w:tcPr>
          <w:p>
            <w:pPr>
              <w:pStyle w:val="TableParagraph"/>
              <w:rPr>
                <w:sz w:val="18"/>
              </w:rPr>
            </w:pPr>
          </w:p>
        </w:tc>
        <w:tc>
          <w:tcPr>
            <w:tcW w:w="1206" w:type="dxa"/>
          </w:tcPr>
          <w:p>
            <w:pPr>
              <w:pStyle w:val="TableParagraph"/>
              <w:rPr>
                <w:sz w:val="18"/>
              </w:rPr>
            </w:pPr>
          </w:p>
        </w:tc>
      </w:tr>
      <w:tr>
        <w:trPr>
          <w:trHeight w:val="1610" w:hRule="atLeast"/>
        </w:trPr>
        <w:tc>
          <w:tcPr>
            <w:tcW w:w="5849" w:type="dxa"/>
          </w:tcPr>
          <w:p>
            <w:pPr>
              <w:pStyle w:val="TableParagraph"/>
              <w:ind w:left="107" w:right="159"/>
              <w:jc w:val="both"/>
              <w:rPr>
                <w:sz w:val="20"/>
              </w:rPr>
            </w:pPr>
            <w:r>
              <w:rPr>
                <w:b/>
                <w:sz w:val="20"/>
              </w:rPr>
              <w:t>Absence</w:t>
            </w:r>
            <w:r>
              <w:rPr>
                <w:b/>
                <w:spacing w:val="-2"/>
                <w:sz w:val="20"/>
              </w:rPr>
              <w:t> </w:t>
            </w:r>
            <w:r>
              <w:rPr>
                <w:b/>
                <w:sz w:val="20"/>
              </w:rPr>
              <w:t>of</w:t>
            </w:r>
            <w:r>
              <w:rPr>
                <w:b/>
                <w:spacing w:val="-1"/>
                <w:sz w:val="20"/>
              </w:rPr>
              <w:t> </w:t>
            </w:r>
            <w:r>
              <w:rPr>
                <w:b/>
                <w:sz w:val="20"/>
              </w:rPr>
              <w:t>Restrictions</w:t>
            </w:r>
            <w:r>
              <w:rPr>
                <w:b/>
                <w:spacing w:val="-3"/>
                <w:sz w:val="20"/>
              </w:rPr>
              <w:t> </w:t>
            </w:r>
            <w:r>
              <w:rPr>
                <w:b/>
                <w:sz w:val="20"/>
              </w:rPr>
              <w:t>on</w:t>
            </w:r>
            <w:r>
              <w:rPr>
                <w:b/>
                <w:spacing w:val="-3"/>
                <w:sz w:val="20"/>
              </w:rPr>
              <w:t> </w:t>
            </w:r>
            <w:r>
              <w:rPr>
                <w:b/>
                <w:sz w:val="20"/>
              </w:rPr>
              <w:t>Acquisition</w:t>
            </w:r>
            <w:r>
              <w:rPr>
                <w:b/>
                <w:spacing w:val="-3"/>
                <w:sz w:val="20"/>
              </w:rPr>
              <w:t> </w:t>
            </w:r>
            <w:r>
              <w:rPr>
                <w:b/>
                <w:sz w:val="20"/>
              </w:rPr>
              <w:t>and</w:t>
            </w:r>
            <w:r>
              <w:rPr>
                <w:b/>
                <w:spacing w:val="-3"/>
                <w:sz w:val="20"/>
              </w:rPr>
              <w:t> </w:t>
            </w:r>
            <w:r>
              <w:rPr>
                <w:b/>
                <w:sz w:val="20"/>
              </w:rPr>
              <w:t>Use</w:t>
            </w:r>
            <w:r>
              <w:rPr>
                <w:b/>
                <w:spacing w:val="-2"/>
                <w:sz w:val="20"/>
              </w:rPr>
              <w:t> </w:t>
            </w:r>
            <w:r>
              <w:rPr>
                <w:b/>
                <w:sz w:val="20"/>
              </w:rPr>
              <w:t>of</w:t>
            </w:r>
            <w:r>
              <w:rPr>
                <w:b/>
                <w:spacing w:val="-1"/>
                <w:sz w:val="20"/>
              </w:rPr>
              <w:t> </w:t>
            </w:r>
            <w:r>
              <w:rPr>
                <w:b/>
                <w:sz w:val="20"/>
              </w:rPr>
              <w:t>Land</w:t>
            </w:r>
            <w:r>
              <w:rPr>
                <w:b/>
                <w:spacing w:val="-3"/>
                <w:sz w:val="20"/>
              </w:rPr>
              <w:t> </w:t>
            </w:r>
            <w:r>
              <w:rPr>
                <w:b/>
                <w:sz w:val="20"/>
              </w:rPr>
              <w:t>and</w:t>
            </w:r>
            <w:r>
              <w:rPr>
                <w:b/>
                <w:spacing w:val="-3"/>
                <w:sz w:val="20"/>
              </w:rPr>
              <w:t> </w:t>
            </w:r>
            <w:r>
              <w:rPr>
                <w:b/>
                <w:sz w:val="20"/>
              </w:rPr>
              <w:t>Real Estate</w:t>
            </w:r>
            <w:r>
              <w:rPr>
                <w:b/>
                <w:spacing w:val="-5"/>
                <w:sz w:val="20"/>
              </w:rPr>
              <w:t> </w:t>
            </w:r>
            <w:r>
              <w:rPr>
                <w:b/>
                <w:sz w:val="20"/>
              </w:rPr>
              <w:t>(Freight</w:t>
            </w:r>
            <w:r>
              <w:rPr>
                <w:b/>
                <w:spacing w:val="-4"/>
                <w:sz w:val="20"/>
              </w:rPr>
              <w:t> </w:t>
            </w:r>
            <w:r>
              <w:rPr>
                <w:b/>
                <w:sz w:val="20"/>
              </w:rPr>
              <w:t>Transport)</w:t>
            </w:r>
            <w:r>
              <w:rPr>
                <w:b/>
                <w:spacing w:val="-4"/>
                <w:sz w:val="20"/>
              </w:rPr>
              <w:t> </w:t>
            </w:r>
            <w:r>
              <w:rPr>
                <w:sz w:val="20"/>
              </w:rPr>
              <w:t>(100</w:t>
            </w:r>
            <w:r>
              <w:rPr>
                <w:spacing w:val="-4"/>
                <w:sz w:val="20"/>
              </w:rPr>
              <w:t> </w:t>
            </w:r>
            <w:r>
              <w:rPr>
                <w:sz w:val="20"/>
              </w:rPr>
              <w:t>AND</w:t>
            </w:r>
            <w:r>
              <w:rPr>
                <w:spacing w:val="-5"/>
                <w:sz w:val="20"/>
              </w:rPr>
              <w:t> </w:t>
            </w:r>
            <w:r>
              <w:rPr>
                <w:sz w:val="20"/>
              </w:rPr>
              <w:t>101–Coastal;</w:t>
            </w:r>
            <w:r>
              <w:rPr>
                <w:spacing w:val="-5"/>
                <w:sz w:val="20"/>
              </w:rPr>
              <w:t> </w:t>
            </w:r>
            <w:r>
              <w:rPr>
                <w:sz w:val="20"/>
              </w:rPr>
              <w:t>100</w:t>
            </w:r>
            <w:r>
              <w:rPr>
                <w:spacing w:val="-4"/>
                <w:sz w:val="20"/>
              </w:rPr>
              <w:t> </w:t>
            </w:r>
            <w:r>
              <w:rPr>
                <w:sz w:val="20"/>
              </w:rPr>
              <w:t>AND</w:t>
            </w:r>
            <w:r>
              <w:rPr>
                <w:spacing w:val="-5"/>
                <w:sz w:val="20"/>
              </w:rPr>
              <w:t> </w:t>
            </w:r>
            <w:r>
              <w:rPr>
                <w:sz w:val="20"/>
              </w:rPr>
              <w:t>102– Island; 101 AND 102–Landlocked)*</w:t>
            </w:r>
          </w:p>
          <w:p>
            <w:pPr>
              <w:pStyle w:val="TableParagraph"/>
              <w:spacing w:before="1"/>
              <w:ind w:left="107" w:right="91"/>
              <w:rPr>
                <w:i/>
                <w:sz w:val="20"/>
              </w:rPr>
            </w:pPr>
            <w:r>
              <w:rPr>
                <w:i/>
                <w:sz w:val="20"/>
              </w:rPr>
              <w:t>In</w:t>
            </w:r>
            <w:r>
              <w:rPr>
                <w:i/>
                <w:spacing w:val="-4"/>
                <w:sz w:val="20"/>
              </w:rPr>
              <w:t> </w:t>
            </w:r>
            <w:r>
              <w:rPr>
                <w:i/>
                <w:sz w:val="20"/>
              </w:rPr>
              <w:t>coastal</w:t>
            </w:r>
            <w:r>
              <w:rPr>
                <w:i/>
                <w:spacing w:val="-5"/>
                <w:sz w:val="20"/>
              </w:rPr>
              <w:t> </w:t>
            </w:r>
            <w:r>
              <w:rPr>
                <w:i/>
                <w:sz w:val="20"/>
              </w:rPr>
              <w:t>economies</w:t>
            </w:r>
            <w:r>
              <w:rPr>
                <w:i/>
                <w:spacing w:val="-6"/>
                <w:sz w:val="20"/>
              </w:rPr>
              <w:t> </w:t>
            </w:r>
            <w:r>
              <w:rPr>
                <w:i/>
                <w:sz w:val="20"/>
              </w:rPr>
              <w:t>this</w:t>
            </w:r>
            <w:r>
              <w:rPr>
                <w:i/>
                <w:spacing w:val="-6"/>
                <w:sz w:val="20"/>
              </w:rPr>
              <w:t> </w:t>
            </w:r>
            <w:r>
              <w:rPr>
                <w:i/>
                <w:sz w:val="20"/>
              </w:rPr>
              <w:t>question</w:t>
            </w:r>
            <w:r>
              <w:rPr>
                <w:i/>
                <w:spacing w:val="-4"/>
                <w:sz w:val="20"/>
              </w:rPr>
              <w:t> </w:t>
            </w:r>
            <w:r>
              <w:rPr>
                <w:i/>
                <w:sz w:val="20"/>
              </w:rPr>
              <w:t>assesses</w:t>
            </w:r>
            <w:r>
              <w:rPr>
                <w:i/>
                <w:spacing w:val="-6"/>
                <w:sz w:val="20"/>
              </w:rPr>
              <w:t> </w:t>
            </w:r>
            <w:r>
              <w:rPr>
                <w:i/>
                <w:sz w:val="20"/>
              </w:rPr>
              <w:t>maritime</w:t>
            </w:r>
            <w:r>
              <w:rPr>
                <w:i/>
                <w:spacing w:val="-5"/>
                <w:sz w:val="20"/>
              </w:rPr>
              <w:t> </w:t>
            </w:r>
            <w:r>
              <w:rPr>
                <w:i/>
                <w:sz w:val="20"/>
              </w:rPr>
              <w:t>freight</w:t>
            </w:r>
            <w:r>
              <w:rPr>
                <w:i/>
                <w:spacing w:val="-5"/>
                <w:sz w:val="20"/>
              </w:rPr>
              <w:t> </w:t>
            </w:r>
            <w:r>
              <w:rPr>
                <w:i/>
                <w:sz w:val="20"/>
              </w:rPr>
              <w:t>and</w:t>
            </w:r>
            <w:r>
              <w:rPr>
                <w:i/>
                <w:spacing w:val="-4"/>
                <w:sz w:val="20"/>
              </w:rPr>
              <w:t> </w:t>
            </w:r>
            <w:r>
              <w:rPr>
                <w:i/>
                <w:sz w:val="20"/>
              </w:rPr>
              <w:t>road freight; in island economies this question assesses maritime freight and air freight; and in landlocked economies this question assesses</w:t>
            </w:r>
          </w:p>
          <w:p>
            <w:pPr>
              <w:pStyle w:val="TableParagraph"/>
              <w:spacing w:line="209" w:lineRule="exact"/>
              <w:ind w:left="107"/>
              <w:rPr>
                <w:i/>
                <w:sz w:val="20"/>
              </w:rPr>
            </w:pPr>
            <w:r>
              <w:rPr>
                <w:i/>
                <w:sz w:val="20"/>
              </w:rPr>
              <w:t>road</w:t>
            </w:r>
            <w:r>
              <w:rPr>
                <w:i/>
                <w:spacing w:val="-3"/>
                <w:sz w:val="20"/>
              </w:rPr>
              <w:t> </w:t>
            </w:r>
            <w:r>
              <w:rPr>
                <w:i/>
                <w:sz w:val="20"/>
              </w:rPr>
              <w:t>freight</w:t>
            </w:r>
            <w:r>
              <w:rPr>
                <w:i/>
                <w:spacing w:val="-4"/>
                <w:sz w:val="20"/>
              </w:rPr>
              <w:t> </w:t>
            </w:r>
            <w:r>
              <w:rPr>
                <w:i/>
                <w:sz w:val="20"/>
              </w:rPr>
              <w:t>and</w:t>
            </w:r>
            <w:r>
              <w:rPr>
                <w:i/>
                <w:spacing w:val="-3"/>
                <w:sz w:val="20"/>
              </w:rPr>
              <w:t> </w:t>
            </w:r>
            <w:r>
              <w:rPr>
                <w:i/>
                <w:sz w:val="20"/>
              </w:rPr>
              <w:t>air</w:t>
            </w:r>
            <w:r>
              <w:rPr>
                <w:i/>
                <w:spacing w:val="-5"/>
                <w:sz w:val="20"/>
              </w:rPr>
              <w:t> </w:t>
            </w:r>
            <w:r>
              <w:rPr>
                <w:i/>
                <w:spacing w:val="-2"/>
                <w:sz w:val="20"/>
              </w:rPr>
              <w:t>freight</w:t>
            </w:r>
          </w:p>
        </w:tc>
        <w:tc>
          <w:tcPr>
            <w:tcW w:w="1167" w:type="dxa"/>
          </w:tcPr>
          <w:p>
            <w:pPr>
              <w:pStyle w:val="TableParagraph"/>
              <w:ind w:right="98"/>
              <w:jc w:val="right"/>
              <w:rPr>
                <w:b/>
                <w:sz w:val="20"/>
              </w:rPr>
            </w:pPr>
            <w:r>
              <w:rPr>
                <w:b/>
                <w:spacing w:val="-10"/>
                <w:sz w:val="20"/>
              </w:rPr>
              <w:t>1</w:t>
            </w:r>
          </w:p>
        </w:tc>
        <w:tc>
          <w:tcPr>
            <w:tcW w:w="1172" w:type="dxa"/>
          </w:tcPr>
          <w:p>
            <w:pPr>
              <w:pStyle w:val="TableParagraph"/>
              <w:ind w:right="101"/>
              <w:jc w:val="right"/>
              <w:rPr>
                <w:b/>
                <w:sz w:val="20"/>
              </w:rPr>
            </w:pPr>
            <w:r>
              <w:rPr>
                <w:b/>
                <w:spacing w:val="-10"/>
                <w:sz w:val="20"/>
              </w:rPr>
              <w:t>1</w:t>
            </w:r>
          </w:p>
        </w:tc>
        <w:tc>
          <w:tcPr>
            <w:tcW w:w="1206" w:type="dxa"/>
          </w:tcPr>
          <w:p>
            <w:pPr>
              <w:pStyle w:val="TableParagraph"/>
              <w:ind w:right="100"/>
              <w:jc w:val="right"/>
              <w:rPr>
                <w:b/>
                <w:sz w:val="20"/>
              </w:rPr>
            </w:pPr>
            <w:r>
              <w:rPr>
                <w:b/>
                <w:spacing w:val="-10"/>
                <w:sz w:val="20"/>
              </w:rPr>
              <w:t>2</w:t>
            </w:r>
          </w:p>
        </w:tc>
      </w:tr>
      <w:tr>
        <w:trPr>
          <w:trHeight w:val="282" w:hRule="atLeast"/>
        </w:trPr>
        <w:tc>
          <w:tcPr>
            <w:tcW w:w="5849" w:type="dxa"/>
          </w:tcPr>
          <w:p>
            <w:pPr>
              <w:pStyle w:val="TableParagraph"/>
              <w:ind w:left="107"/>
              <w:rPr>
                <w:sz w:val="20"/>
              </w:rPr>
            </w:pPr>
            <w:r>
              <w:rPr>
                <w:b/>
                <w:sz w:val="20"/>
              </w:rPr>
              <w:t>Absence</w:t>
            </w:r>
            <w:r>
              <w:rPr>
                <w:b/>
                <w:spacing w:val="-6"/>
                <w:sz w:val="20"/>
              </w:rPr>
              <w:t> </w:t>
            </w:r>
            <w:r>
              <w:rPr>
                <w:b/>
                <w:sz w:val="20"/>
              </w:rPr>
              <w:t>of</w:t>
            </w:r>
            <w:r>
              <w:rPr>
                <w:b/>
                <w:spacing w:val="-5"/>
                <w:sz w:val="20"/>
              </w:rPr>
              <w:t> </w:t>
            </w:r>
            <w:r>
              <w:rPr>
                <w:b/>
                <w:sz w:val="20"/>
              </w:rPr>
              <w:t>Restrictions</w:t>
            </w:r>
            <w:r>
              <w:rPr>
                <w:b/>
                <w:spacing w:val="-7"/>
                <w:sz w:val="20"/>
              </w:rPr>
              <w:t> </w:t>
            </w:r>
            <w:r>
              <w:rPr>
                <w:b/>
                <w:sz w:val="20"/>
              </w:rPr>
              <w:t>on</w:t>
            </w:r>
            <w:r>
              <w:rPr>
                <w:b/>
                <w:spacing w:val="-4"/>
                <w:sz w:val="20"/>
              </w:rPr>
              <w:t> </w:t>
            </w:r>
            <w:r>
              <w:rPr>
                <w:b/>
                <w:sz w:val="20"/>
              </w:rPr>
              <w:t>Quotas</w:t>
            </w:r>
            <w:r>
              <w:rPr>
                <w:b/>
                <w:spacing w:val="-7"/>
                <w:sz w:val="20"/>
              </w:rPr>
              <w:t> </w:t>
            </w:r>
            <w:r>
              <w:rPr>
                <w:b/>
                <w:sz w:val="20"/>
              </w:rPr>
              <w:t>(Logistics)</w:t>
            </w:r>
            <w:r>
              <w:rPr>
                <w:b/>
                <w:spacing w:val="-5"/>
                <w:sz w:val="20"/>
              </w:rPr>
              <w:t> </w:t>
            </w:r>
            <w:r>
              <w:rPr>
                <w:sz w:val="20"/>
              </w:rPr>
              <w:t>(89</w:t>
            </w:r>
            <w:r>
              <w:rPr>
                <w:spacing w:val="-5"/>
                <w:sz w:val="20"/>
              </w:rPr>
              <w:t> </w:t>
            </w:r>
            <w:r>
              <w:rPr>
                <w:sz w:val="20"/>
              </w:rPr>
              <w:t>AND</w:t>
            </w:r>
            <w:r>
              <w:rPr>
                <w:spacing w:val="-8"/>
                <w:sz w:val="20"/>
              </w:rPr>
              <w:t> </w:t>
            </w:r>
            <w:r>
              <w:rPr>
                <w:spacing w:val="-5"/>
                <w:sz w:val="20"/>
              </w:rPr>
              <w:t>90)</w:t>
            </w:r>
          </w:p>
        </w:tc>
        <w:tc>
          <w:tcPr>
            <w:tcW w:w="1167" w:type="dxa"/>
          </w:tcPr>
          <w:p>
            <w:pPr>
              <w:pStyle w:val="TableParagraph"/>
              <w:ind w:right="98"/>
              <w:jc w:val="right"/>
              <w:rPr>
                <w:b/>
                <w:sz w:val="20"/>
              </w:rPr>
            </w:pPr>
            <w:r>
              <w:rPr>
                <w:b/>
                <w:spacing w:val="-10"/>
                <w:sz w:val="20"/>
              </w:rPr>
              <w:t>1</w:t>
            </w:r>
          </w:p>
        </w:tc>
        <w:tc>
          <w:tcPr>
            <w:tcW w:w="1172" w:type="dxa"/>
          </w:tcPr>
          <w:p>
            <w:pPr>
              <w:pStyle w:val="TableParagraph"/>
              <w:ind w:right="101"/>
              <w:jc w:val="right"/>
              <w:rPr>
                <w:b/>
                <w:sz w:val="20"/>
              </w:rPr>
            </w:pPr>
            <w:r>
              <w:rPr>
                <w:b/>
                <w:spacing w:val="-10"/>
                <w:sz w:val="20"/>
              </w:rPr>
              <w:t>1</w:t>
            </w:r>
          </w:p>
        </w:tc>
        <w:tc>
          <w:tcPr>
            <w:tcW w:w="1206" w:type="dxa"/>
          </w:tcPr>
          <w:p>
            <w:pPr>
              <w:pStyle w:val="TableParagraph"/>
              <w:ind w:right="100"/>
              <w:jc w:val="right"/>
              <w:rPr>
                <w:b/>
                <w:sz w:val="20"/>
              </w:rPr>
            </w:pPr>
            <w:r>
              <w:rPr>
                <w:b/>
                <w:spacing w:val="-10"/>
                <w:sz w:val="20"/>
              </w:rPr>
              <w:t>2</w:t>
            </w:r>
          </w:p>
        </w:tc>
      </w:tr>
      <w:tr>
        <w:trPr>
          <w:trHeight w:val="460" w:hRule="atLeast"/>
        </w:trPr>
        <w:tc>
          <w:tcPr>
            <w:tcW w:w="5849" w:type="dxa"/>
          </w:tcPr>
          <w:p>
            <w:pPr>
              <w:pStyle w:val="TableParagraph"/>
              <w:spacing w:line="230" w:lineRule="atLeast"/>
              <w:ind w:left="107"/>
              <w:rPr>
                <w:sz w:val="20"/>
              </w:rPr>
            </w:pPr>
            <w:r>
              <w:rPr>
                <w:b/>
                <w:sz w:val="20"/>
              </w:rPr>
              <w:t>Absence</w:t>
            </w:r>
            <w:r>
              <w:rPr>
                <w:b/>
                <w:spacing w:val="-5"/>
                <w:sz w:val="20"/>
              </w:rPr>
              <w:t> </w:t>
            </w:r>
            <w:r>
              <w:rPr>
                <w:b/>
                <w:sz w:val="20"/>
              </w:rPr>
              <w:t>of</w:t>
            </w:r>
            <w:r>
              <w:rPr>
                <w:b/>
                <w:spacing w:val="-4"/>
                <w:sz w:val="20"/>
              </w:rPr>
              <w:t> </w:t>
            </w:r>
            <w:r>
              <w:rPr>
                <w:b/>
                <w:sz w:val="20"/>
              </w:rPr>
              <w:t>Restrictions</w:t>
            </w:r>
            <w:r>
              <w:rPr>
                <w:b/>
                <w:spacing w:val="-6"/>
                <w:sz w:val="20"/>
              </w:rPr>
              <w:t> </w:t>
            </w:r>
            <w:r>
              <w:rPr>
                <w:b/>
                <w:sz w:val="20"/>
              </w:rPr>
              <w:t>Subject</w:t>
            </w:r>
            <w:r>
              <w:rPr>
                <w:b/>
                <w:spacing w:val="-4"/>
                <w:sz w:val="20"/>
              </w:rPr>
              <w:t> </w:t>
            </w:r>
            <w:r>
              <w:rPr>
                <w:b/>
                <w:sz w:val="20"/>
              </w:rPr>
              <w:t>to</w:t>
            </w:r>
            <w:r>
              <w:rPr>
                <w:b/>
                <w:spacing w:val="-6"/>
                <w:sz w:val="20"/>
              </w:rPr>
              <w:t> </w:t>
            </w:r>
            <w:r>
              <w:rPr>
                <w:b/>
                <w:sz w:val="20"/>
              </w:rPr>
              <w:t>an</w:t>
            </w:r>
            <w:r>
              <w:rPr>
                <w:b/>
                <w:spacing w:val="-5"/>
                <w:sz w:val="20"/>
              </w:rPr>
              <w:t> </w:t>
            </w:r>
            <w:r>
              <w:rPr>
                <w:b/>
                <w:sz w:val="20"/>
              </w:rPr>
              <w:t>Economic</w:t>
            </w:r>
            <w:r>
              <w:rPr>
                <w:b/>
                <w:spacing w:val="-5"/>
                <w:sz w:val="20"/>
              </w:rPr>
              <w:t> </w:t>
            </w:r>
            <w:r>
              <w:rPr>
                <w:b/>
                <w:sz w:val="20"/>
              </w:rPr>
              <w:t>Needs</w:t>
            </w:r>
            <w:r>
              <w:rPr>
                <w:b/>
                <w:spacing w:val="-6"/>
                <w:sz w:val="20"/>
              </w:rPr>
              <w:t> </w:t>
            </w:r>
            <w:r>
              <w:rPr>
                <w:b/>
                <w:sz w:val="20"/>
              </w:rPr>
              <w:t>Test (Logistics) </w:t>
            </w:r>
            <w:r>
              <w:rPr>
                <w:sz w:val="20"/>
              </w:rPr>
              <w:t>(96 AND 97)</w:t>
            </w:r>
          </w:p>
        </w:tc>
        <w:tc>
          <w:tcPr>
            <w:tcW w:w="1167" w:type="dxa"/>
          </w:tcPr>
          <w:p>
            <w:pPr>
              <w:pStyle w:val="TableParagraph"/>
              <w:ind w:right="98"/>
              <w:jc w:val="right"/>
              <w:rPr>
                <w:b/>
                <w:sz w:val="20"/>
              </w:rPr>
            </w:pPr>
            <w:r>
              <w:rPr>
                <w:b/>
                <w:spacing w:val="-10"/>
                <w:sz w:val="20"/>
              </w:rPr>
              <w:t>1</w:t>
            </w:r>
          </w:p>
        </w:tc>
        <w:tc>
          <w:tcPr>
            <w:tcW w:w="1172" w:type="dxa"/>
          </w:tcPr>
          <w:p>
            <w:pPr>
              <w:pStyle w:val="TableParagraph"/>
              <w:ind w:right="101"/>
              <w:jc w:val="right"/>
              <w:rPr>
                <w:b/>
                <w:sz w:val="20"/>
              </w:rPr>
            </w:pPr>
            <w:r>
              <w:rPr>
                <w:b/>
                <w:spacing w:val="-10"/>
                <w:sz w:val="20"/>
              </w:rPr>
              <w:t>1</w:t>
            </w:r>
          </w:p>
        </w:tc>
        <w:tc>
          <w:tcPr>
            <w:tcW w:w="1206" w:type="dxa"/>
          </w:tcPr>
          <w:p>
            <w:pPr>
              <w:pStyle w:val="TableParagraph"/>
              <w:ind w:right="100"/>
              <w:jc w:val="right"/>
              <w:rPr>
                <w:b/>
                <w:sz w:val="20"/>
              </w:rPr>
            </w:pPr>
            <w:r>
              <w:rPr>
                <w:b/>
                <w:spacing w:val="-10"/>
                <w:sz w:val="20"/>
              </w:rPr>
              <w:t>2</w:t>
            </w:r>
          </w:p>
        </w:tc>
      </w:tr>
      <w:tr>
        <w:trPr>
          <w:trHeight w:val="460" w:hRule="atLeast"/>
        </w:trPr>
        <w:tc>
          <w:tcPr>
            <w:tcW w:w="5849" w:type="dxa"/>
          </w:tcPr>
          <w:p>
            <w:pPr>
              <w:pStyle w:val="TableParagraph"/>
              <w:spacing w:line="230" w:lineRule="atLeast"/>
              <w:ind w:left="107"/>
              <w:rPr>
                <w:sz w:val="20"/>
              </w:rPr>
            </w:pPr>
            <w:r>
              <w:rPr>
                <w:b/>
                <w:sz w:val="20"/>
              </w:rPr>
              <w:t>Absence</w:t>
            </w:r>
            <w:r>
              <w:rPr>
                <w:b/>
                <w:spacing w:val="-4"/>
                <w:sz w:val="20"/>
              </w:rPr>
              <w:t> </w:t>
            </w:r>
            <w:r>
              <w:rPr>
                <w:b/>
                <w:sz w:val="20"/>
              </w:rPr>
              <w:t>of</w:t>
            </w:r>
            <w:r>
              <w:rPr>
                <w:b/>
                <w:spacing w:val="-3"/>
                <w:sz w:val="20"/>
              </w:rPr>
              <w:t> </w:t>
            </w:r>
            <w:r>
              <w:rPr>
                <w:b/>
                <w:sz w:val="20"/>
              </w:rPr>
              <w:t>Restrictions</w:t>
            </w:r>
            <w:r>
              <w:rPr>
                <w:b/>
                <w:spacing w:val="-5"/>
                <w:sz w:val="20"/>
              </w:rPr>
              <w:t> </w:t>
            </w:r>
            <w:r>
              <w:rPr>
                <w:b/>
                <w:sz w:val="20"/>
              </w:rPr>
              <w:t>on</w:t>
            </w:r>
            <w:r>
              <w:rPr>
                <w:b/>
                <w:spacing w:val="-5"/>
                <w:sz w:val="20"/>
              </w:rPr>
              <w:t> </w:t>
            </w:r>
            <w:r>
              <w:rPr>
                <w:b/>
                <w:sz w:val="20"/>
              </w:rPr>
              <w:t>Acquisition</w:t>
            </w:r>
            <w:r>
              <w:rPr>
                <w:b/>
                <w:spacing w:val="-5"/>
                <w:sz w:val="20"/>
              </w:rPr>
              <w:t> </w:t>
            </w:r>
            <w:r>
              <w:rPr>
                <w:b/>
                <w:sz w:val="20"/>
              </w:rPr>
              <w:t>and</w:t>
            </w:r>
            <w:r>
              <w:rPr>
                <w:b/>
                <w:spacing w:val="-5"/>
                <w:sz w:val="20"/>
              </w:rPr>
              <w:t> </w:t>
            </w:r>
            <w:r>
              <w:rPr>
                <w:b/>
                <w:sz w:val="20"/>
              </w:rPr>
              <w:t>Use</w:t>
            </w:r>
            <w:r>
              <w:rPr>
                <w:b/>
                <w:spacing w:val="-4"/>
                <w:sz w:val="20"/>
              </w:rPr>
              <w:t> </w:t>
            </w:r>
            <w:r>
              <w:rPr>
                <w:b/>
                <w:sz w:val="20"/>
              </w:rPr>
              <w:t>of</w:t>
            </w:r>
            <w:r>
              <w:rPr>
                <w:b/>
                <w:spacing w:val="-3"/>
                <w:sz w:val="20"/>
              </w:rPr>
              <w:t> </w:t>
            </w:r>
            <w:r>
              <w:rPr>
                <w:b/>
                <w:sz w:val="20"/>
              </w:rPr>
              <w:t>Land</w:t>
            </w:r>
            <w:r>
              <w:rPr>
                <w:b/>
                <w:spacing w:val="-5"/>
                <w:sz w:val="20"/>
              </w:rPr>
              <w:t> </w:t>
            </w:r>
            <w:r>
              <w:rPr>
                <w:b/>
                <w:sz w:val="20"/>
              </w:rPr>
              <w:t>and</w:t>
            </w:r>
            <w:r>
              <w:rPr>
                <w:b/>
                <w:spacing w:val="-5"/>
                <w:sz w:val="20"/>
              </w:rPr>
              <w:t> </w:t>
            </w:r>
            <w:r>
              <w:rPr>
                <w:b/>
                <w:sz w:val="20"/>
              </w:rPr>
              <w:t>Real Estate (Logistics) </w:t>
            </w:r>
            <w:r>
              <w:rPr>
                <w:sz w:val="20"/>
              </w:rPr>
              <w:t>(103 and 104)</w:t>
            </w:r>
          </w:p>
        </w:tc>
        <w:tc>
          <w:tcPr>
            <w:tcW w:w="1167" w:type="dxa"/>
          </w:tcPr>
          <w:p>
            <w:pPr>
              <w:pStyle w:val="TableParagraph"/>
              <w:ind w:right="98"/>
              <w:jc w:val="right"/>
              <w:rPr>
                <w:b/>
                <w:sz w:val="20"/>
              </w:rPr>
            </w:pPr>
            <w:r>
              <w:rPr>
                <w:b/>
                <w:spacing w:val="-10"/>
                <w:sz w:val="20"/>
              </w:rPr>
              <w:t>1</w:t>
            </w:r>
          </w:p>
        </w:tc>
        <w:tc>
          <w:tcPr>
            <w:tcW w:w="1172" w:type="dxa"/>
          </w:tcPr>
          <w:p>
            <w:pPr>
              <w:pStyle w:val="TableParagraph"/>
              <w:ind w:right="101"/>
              <w:jc w:val="right"/>
              <w:rPr>
                <w:b/>
                <w:sz w:val="20"/>
              </w:rPr>
            </w:pPr>
            <w:r>
              <w:rPr>
                <w:b/>
                <w:spacing w:val="-10"/>
                <w:sz w:val="20"/>
              </w:rPr>
              <w:t>1</w:t>
            </w:r>
          </w:p>
        </w:tc>
        <w:tc>
          <w:tcPr>
            <w:tcW w:w="1206" w:type="dxa"/>
          </w:tcPr>
          <w:p>
            <w:pPr>
              <w:pStyle w:val="TableParagraph"/>
              <w:ind w:right="100"/>
              <w:jc w:val="right"/>
              <w:rPr>
                <w:b/>
                <w:sz w:val="20"/>
              </w:rPr>
            </w:pPr>
            <w:r>
              <w:rPr>
                <w:b/>
                <w:spacing w:val="-10"/>
                <w:sz w:val="20"/>
              </w:rPr>
              <w:t>2</w:t>
            </w:r>
          </w:p>
        </w:tc>
      </w:tr>
      <w:tr>
        <w:trPr>
          <w:trHeight w:val="460" w:hRule="atLeast"/>
        </w:trPr>
        <w:tc>
          <w:tcPr>
            <w:tcW w:w="5849" w:type="dxa"/>
          </w:tcPr>
          <w:p>
            <w:pPr>
              <w:pStyle w:val="TableParagraph"/>
              <w:spacing w:line="230" w:lineRule="atLeast"/>
              <w:ind w:left="107" w:right="91"/>
              <w:rPr>
                <w:sz w:val="20"/>
              </w:rPr>
            </w:pPr>
            <w:r>
              <w:rPr>
                <w:b/>
                <w:sz w:val="20"/>
              </w:rPr>
              <w:t>Absence</w:t>
            </w:r>
            <w:r>
              <w:rPr>
                <w:b/>
                <w:spacing w:val="-5"/>
                <w:sz w:val="20"/>
              </w:rPr>
              <w:t> </w:t>
            </w:r>
            <w:r>
              <w:rPr>
                <w:b/>
                <w:sz w:val="20"/>
              </w:rPr>
              <w:t>of</w:t>
            </w:r>
            <w:r>
              <w:rPr>
                <w:b/>
                <w:spacing w:val="-4"/>
                <w:sz w:val="20"/>
              </w:rPr>
              <w:t> </w:t>
            </w:r>
            <w:r>
              <w:rPr>
                <w:b/>
                <w:sz w:val="20"/>
              </w:rPr>
              <w:t>Restrictions</w:t>
            </w:r>
            <w:r>
              <w:rPr>
                <w:b/>
                <w:spacing w:val="-6"/>
                <w:sz w:val="20"/>
              </w:rPr>
              <w:t> </w:t>
            </w:r>
            <w:r>
              <w:rPr>
                <w:b/>
                <w:sz w:val="20"/>
              </w:rPr>
              <w:t>on</w:t>
            </w:r>
            <w:r>
              <w:rPr>
                <w:b/>
                <w:spacing w:val="-3"/>
                <w:sz w:val="20"/>
              </w:rPr>
              <w:t> </w:t>
            </w:r>
            <w:r>
              <w:rPr>
                <w:b/>
                <w:sz w:val="20"/>
              </w:rPr>
              <w:t>Quotas</w:t>
            </w:r>
            <w:r>
              <w:rPr>
                <w:b/>
                <w:spacing w:val="-6"/>
                <w:sz w:val="20"/>
              </w:rPr>
              <w:t> </w:t>
            </w:r>
            <w:r>
              <w:rPr>
                <w:b/>
                <w:sz w:val="20"/>
              </w:rPr>
              <w:t>(Financial</w:t>
            </w:r>
            <w:r>
              <w:rPr>
                <w:b/>
                <w:spacing w:val="-5"/>
                <w:sz w:val="20"/>
              </w:rPr>
              <w:t> </w:t>
            </w:r>
            <w:r>
              <w:rPr>
                <w:b/>
                <w:sz w:val="20"/>
              </w:rPr>
              <w:t>Services)</w:t>
            </w:r>
            <w:r>
              <w:rPr>
                <w:b/>
                <w:spacing w:val="-4"/>
                <w:sz w:val="20"/>
              </w:rPr>
              <w:t> </w:t>
            </w:r>
            <w:r>
              <w:rPr>
                <w:sz w:val="20"/>
              </w:rPr>
              <w:t>(91</w:t>
            </w:r>
            <w:r>
              <w:rPr>
                <w:spacing w:val="-4"/>
                <w:sz w:val="20"/>
              </w:rPr>
              <w:t> </w:t>
            </w:r>
            <w:r>
              <w:rPr>
                <w:sz w:val="20"/>
              </w:rPr>
              <w:t>AND </w:t>
            </w:r>
            <w:r>
              <w:rPr>
                <w:spacing w:val="-4"/>
                <w:sz w:val="20"/>
              </w:rPr>
              <w:t>92)</w:t>
            </w:r>
          </w:p>
        </w:tc>
        <w:tc>
          <w:tcPr>
            <w:tcW w:w="1167" w:type="dxa"/>
          </w:tcPr>
          <w:p>
            <w:pPr>
              <w:pStyle w:val="TableParagraph"/>
              <w:ind w:right="98"/>
              <w:jc w:val="right"/>
              <w:rPr>
                <w:b/>
                <w:sz w:val="20"/>
              </w:rPr>
            </w:pPr>
            <w:r>
              <w:rPr>
                <w:b/>
                <w:spacing w:val="-10"/>
                <w:sz w:val="20"/>
              </w:rPr>
              <w:t>1</w:t>
            </w:r>
          </w:p>
        </w:tc>
        <w:tc>
          <w:tcPr>
            <w:tcW w:w="1172" w:type="dxa"/>
          </w:tcPr>
          <w:p>
            <w:pPr>
              <w:pStyle w:val="TableParagraph"/>
              <w:ind w:right="101"/>
              <w:jc w:val="right"/>
              <w:rPr>
                <w:b/>
                <w:sz w:val="20"/>
              </w:rPr>
            </w:pPr>
            <w:r>
              <w:rPr>
                <w:b/>
                <w:spacing w:val="-10"/>
                <w:sz w:val="20"/>
              </w:rPr>
              <w:t>1</w:t>
            </w:r>
          </w:p>
        </w:tc>
        <w:tc>
          <w:tcPr>
            <w:tcW w:w="1206" w:type="dxa"/>
          </w:tcPr>
          <w:p>
            <w:pPr>
              <w:pStyle w:val="TableParagraph"/>
              <w:ind w:right="100"/>
              <w:jc w:val="right"/>
              <w:rPr>
                <w:b/>
                <w:sz w:val="20"/>
              </w:rPr>
            </w:pPr>
            <w:r>
              <w:rPr>
                <w:b/>
                <w:spacing w:val="-10"/>
                <w:sz w:val="20"/>
              </w:rPr>
              <w:t>2</w:t>
            </w:r>
          </w:p>
        </w:tc>
      </w:tr>
      <w:tr>
        <w:trPr>
          <w:trHeight w:val="457" w:hRule="atLeast"/>
        </w:trPr>
        <w:tc>
          <w:tcPr>
            <w:tcW w:w="5849" w:type="dxa"/>
          </w:tcPr>
          <w:p>
            <w:pPr>
              <w:pStyle w:val="TableParagraph"/>
              <w:spacing w:line="228" w:lineRule="exact"/>
              <w:ind w:left="107"/>
              <w:rPr>
                <w:sz w:val="20"/>
              </w:rPr>
            </w:pPr>
            <w:r>
              <w:rPr>
                <w:b/>
                <w:sz w:val="20"/>
              </w:rPr>
              <w:t>Absence</w:t>
            </w:r>
            <w:r>
              <w:rPr>
                <w:b/>
                <w:spacing w:val="-5"/>
                <w:sz w:val="20"/>
              </w:rPr>
              <w:t> </w:t>
            </w:r>
            <w:r>
              <w:rPr>
                <w:b/>
                <w:sz w:val="20"/>
              </w:rPr>
              <w:t>of</w:t>
            </w:r>
            <w:r>
              <w:rPr>
                <w:b/>
                <w:spacing w:val="-4"/>
                <w:sz w:val="20"/>
              </w:rPr>
              <w:t> </w:t>
            </w:r>
            <w:r>
              <w:rPr>
                <w:b/>
                <w:sz w:val="20"/>
              </w:rPr>
              <w:t>Restrictions</w:t>
            </w:r>
            <w:r>
              <w:rPr>
                <w:b/>
                <w:spacing w:val="-6"/>
                <w:sz w:val="20"/>
              </w:rPr>
              <w:t> </w:t>
            </w:r>
            <w:r>
              <w:rPr>
                <w:b/>
                <w:sz w:val="20"/>
              </w:rPr>
              <w:t>Subject</w:t>
            </w:r>
            <w:r>
              <w:rPr>
                <w:b/>
                <w:spacing w:val="-4"/>
                <w:sz w:val="20"/>
              </w:rPr>
              <w:t> </w:t>
            </w:r>
            <w:r>
              <w:rPr>
                <w:b/>
                <w:sz w:val="20"/>
              </w:rPr>
              <w:t>to</w:t>
            </w:r>
            <w:r>
              <w:rPr>
                <w:b/>
                <w:spacing w:val="-6"/>
                <w:sz w:val="20"/>
              </w:rPr>
              <w:t> </w:t>
            </w:r>
            <w:r>
              <w:rPr>
                <w:b/>
                <w:sz w:val="20"/>
              </w:rPr>
              <w:t>an</w:t>
            </w:r>
            <w:r>
              <w:rPr>
                <w:b/>
                <w:spacing w:val="-5"/>
                <w:sz w:val="20"/>
              </w:rPr>
              <w:t> </w:t>
            </w:r>
            <w:r>
              <w:rPr>
                <w:b/>
                <w:sz w:val="20"/>
              </w:rPr>
              <w:t>Economic</w:t>
            </w:r>
            <w:r>
              <w:rPr>
                <w:b/>
                <w:spacing w:val="-5"/>
                <w:sz w:val="20"/>
              </w:rPr>
              <w:t> </w:t>
            </w:r>
            <w:r>
              <w:rPr>
                <w:b/>
                <w:sz w:val="20"/>
              </w:rPr>
              <w:t>Needs</w:t>
            </w:r>
            <w:r>
              <w:rPr>
                <w:b/>
                <w:spacing w:val="-6"/>
                <w:sz w:val="20"/>
              </w:rPr>
              <w:t> </w:t>
            </w:r>
            <w:r>
              <w:rPr>
                <w:b/>
                <w:sz w:val="20"/>
              </w:rPr>
              <w:t>Test (Financial Services) </w:t>
            </w:r>
            <w:r>
              <w:rPr>
                <w:sz w:val="20"/>
              </w:rPr>
              <w:t>(98 AND 99)</w:t>
            </w:r>
          </w:p>
        </w:tc>
        <w:tc>
          <w:tcPr>
            <w:tcW w:w="1167" w:type="dxa"/>
          </w:tcPr>
          <w:p>
            <w:pPr>
              <w:pStyle w:val="TableParagraph"/>
              <w:ind w:right="98"/>
              <w:jc w:val="right"/>
              <w:rPr>
                <w:b/>
                <w:sz w:val="20"/>
              </w:rPr>
            </w:pPr>
            <w:r>
              <w:rPr>
                <w:b/>
                <w:spacing w:val="-10"/>
                <w:sz w:val="20"/>
              </w:rPr>
              <w:t>1</w:t>
            </w:r>
          </w:p>
        </w:tc>
        <w:tc>
          <w:tcPr>
            <w:tcW w:w="1172" w:type="dxa"/>
          </w:tcPr>
          <w:p>
            <w:pPr>
              <w:pStyle w:val="TableParagraph"/>
              <w:ind w:right="101"/>
              <w:jc w:val="right"/>
              <w:rPr>
                <w:b/>
                <w:sz w:val="20"/>
              </w:rPr>
            </w:pPr>
            <w:r>
              <w:rPr>
                <w:b/>
                <w:spacing w:val="-10"/>
                <w:sz w:val="20"/>
              </w:rPr>
              <w:t>1</w:t>
            </w:r>
          </w:p>
        </w:tc>
        <w:tc>
          <w:tcPr>
            <w:tcW w:w="1206" w:type="dxa"/>
          </w:tcPr>
          <w:p>
            <w:pPr>
              <w:pStyle w:val="TableParagraph"/>
              <w:ind w:right="100"/>
              <w:jc w:val="right"/>
              <w:rPr>
                <w:b/>
                <w:sz w:val="20"/>
              </w:rPr>
            </w:pPr>
            <w:r>
              <w:rPr>
                <w:b/>
                <w:spacing w:val="-10"/>
                <w:sz w:val="20"/>
              </w:rPr>
              <w:t>2</w:t>
            </w:r>
          </w:p>
        </w:tc>
      </w:tr>
      <w:tr>
        <w:trPr>
          <w:trHeight w:val="460" w:hRule="atLeast"/>
        </w:trPr>
        <w:tc>
          <w:tcPr>
            <w:tcW w:w="5849" w:type="dxa"/>
          </w:tcPr>
          <w:p>
            <w:pPr>
              <w:pStyle w:val="TableParagraph"/>
              <w:spacing w:line="230" w:lineRule="atLeast"/>
              <w:ind w:left="107"/>
              <w:rPr>
                <w:sz w:val="20"/>
              </w:rPr>
            </w:pPr>
            <w:r>
              <w:rPr>
                <w:b/>
                <w:sz w:val="20"/>
              </w:rPr>
              <w:t>Absence</w:t>
            </w:r>
            <w:r>
              <w:rPr>
                <w:b/>
                <w:spacing w:val="-4"/>
                <w:sz w:val="20"/>
              </w:rPr>
              <w:t> </w:t>
            </w:r>
            <w:r>
              <w:rPr>
                <w:b/>
                <w:sz w:val="20"/>
              </w:rPr>
              <w:t>of</w:t>
            </w:r>
            <w:r>
              <w:rPr>
                <w:b/>
                <w:spacing w:val="-3"/>
                <w:sz w:val="20"/>
              </w:rPr>
              <w:t> </w:t>
            </w:r>
            <w:r>
              <w:rPr>
                <w:b/>
                <w:sz w:val="20"/>
              </w:rPr>
              <w:t>Restrictions</w:t>
            </w:r>
            <w:r>
              <w:rPr>
                <w:b/>
                <w:spacing w:val="-5"/>
                <w:sz w:val="20"/>
              </w:rPr>
              <w:t> </w:t>
            </w:r>
            <w:r>
              <w:rPr>
                <w:b/>
                <w:sz w:val="20"/>
              </w:rPr>
              <w:t>on</w:t>
            </w:r>
            <w:r>
              <w:rPr>
                <w:b/>
                <w:spacing w:val="-5"/>
                <w:sz w:val="20"/>
              </w:rPr>
              <w:t> </w:t>
            </w:r>
            <w:r>
              <w:rPr>
                <w:b/>
                <w:sz w:val="20"/>
              </w:rPr>
              <w:t>Acquisition</w:t>
            </w:r>
            <w:r>
              <w:rPr>
                <w:b/>
                <w:spacing w:val="-5"/>
                <w:sz w:val="20"/>
              </w:rPr>
              <w:t> </w:t>
            </w:r>
            <w:r>
              <w:rPr>
                <w:b/>
                <w:sz w:val="20"/>
              </w:rPr>
              <w:t>and</w:t>
            </w:r>
            <w:r>
              <w:rPr>
                <w:b/>
                <w:spacing w:val="-5"/>
                <w:sz w:val="20"/>
              </w:rPr>
              <w:t> </w:t>
            </w:r>
            <w:r>
              <w:rPr>
                <w:b/>
                <w:sz w:val="20"/>
              </w:rPr>
              <w:t>Use</w:t>
            </w:r>
            <w:r>
              <w:rPr>
                <w:b/>
                <w:spacing w:val="-4"/>
                <w:sz w:val="20"/>
              </w:rPr>
              <w:t> </w:t>
            </w:r>
            <w:r>
              <w:rPr>
                <w:b/>
                <w:sz w:val="20"/>
              </w:rPr>
              <w:t>of</w:t>
            </w:r>
            <w:r>
              <w:rPr>
                <w:b/>
                <w:spacing w:val="-3"/>
                <w:sz w:val="20"/>
              </w:rPr>
              <w:t> </w:t>
            </w:r>
            <w:r>
              <w:rPr>
                <w:b/>
                <w:sz w:val="20"/>
              </w:rPr>
              <w:t>Land</w:t>
            </w:r>
            <w:r>
              <w:rPr>
                <w:b/>
                <w:spacing w:val="-5"/>
                <w:sz w:val="20"/>
              </w:rPr>
              <w:t> </w:t>
            </w:r>
            <w:r>
              <w:rPr>
                <w:b/>
                <w:sz w:val="20"/>
              </w:rPr>
              <w:t>and</w:t>
            </w:r>
            <w:r>
              <w:rPr>
                <w:b/>
                <w:spacing w:val="-5"/>
                <w:sz w:val="20"/>
              </w:rPr>
              <w:t> </w:t>
            </w:r>
            <w:r>
              <w:rPr>
                <w:b/>
                <w:sz w:val="20"/>
              </w:rPr>
              <w:t>Real Estate (Financial Services) </w:t>
            </w:r>
            <w:r>
              <w:rPr>
                <w:sz w:val="20"/>
              </w:rPr>
              <w:t>(105 AND 106)</w:t>
            </w:r>
          </w:p>
        </w:tc>
        <w:tc>
          <w:tcPr>
            <w:tcW w:w="1167" w:type="dxa"/>
          </w:tcPr>
          <w:p>
            <w:pPr>
              <w:pStyle w:val="TableParagraph"/>
              <w:ind w:right="98"/>
              <w:jc w:val="right"/>
              <w:rPr>
                <w:b/>
                <w:sz w:val="20"/>
              </w:rPr>
            </w:pPr>
            <w:r>
              <w:rPr>
                <w:b/>
                <w:spacing w:val="-10"/>
                <w:sz w:val="20"/>
              </w:rPr>
              <w:t>1</w:t>
            </w:r>
          </w:p>
        </w:tc>
        <w:tc>
          <w:tcPr>
            <w:tcW w:w="1172" w:type="dxa"/>
          </w:tcPr>
          <w:p>
            <w:pPr>
              <w:pStyle w:val="TableParagraph"/>
              <w:ind w:right="101"/>
              <w:jc w:val="right"/>
              <w:rPr>
                <w:b/>
                <w:sz w:val="20"/>
              </w:rPr>
            </w:pPr>
            <w:r>
              <w:rPr>
                <w:b/>
                <w:spacing w:val="-10"/>
                <w:sz w:val="20"/>
              </w:rPr>
              <w:t>1</w:t>
            </w:r>
          </w:p>
        </w:tc>
        <w:tc>
          <w:tcPr>
            <w:tcW w:w="1206" w:type="dxa"/>
          </w:tcPr>
          <w:p>
            <w:pPr>
              <w:pStyle w:val="TableParagraph"/>
              <w:ind w:right="100"/>
              <w:jc w:val="right"/>
              <w:rPr>
                <w:b/>
                <w:sz w:val="20"/>
              </w:rPr>
            </w:pPr>
            <w:r>
              <w:rPr>
                <w:b/>
                <w:spacing w:val="-10"/>
                <w:sz w:val="20"/>
              </w:rPr>
              <w:t>2</w:t>
            </w:r>
          </w:p>
        </w:tc>
      </w:tr>
      <w:tr>
        <w:trPr>
          <w:trHeight w:val="1610" w:hRule="atLeast"/>
        </w:trPr>
        <w:tc>
          <w:tcPr>
            <w:tcW w:w="5849" w:type="dxa"/>
          </w:tcPr>
          <w:p>
            <w:pPr>
              <w:pStyle w:val="TableParagraph"/>
              <w:ind w:left="107" w:right="91"/>
              <w:rPr>
                <w:sz w:val="20"/>
              </w:rPr>
            </w:pPr>
            <w:r>
              <w:rPr>
                <w:b/>
                <w:sz w:val="20"/>
              </w:rPr>
              <w:t>Absence</w:t>
            </w:r>
            <w:r>
              <w:rPr>
                <w:b/>
                <w:spacing w:val="-6"/>
                <w:sz w:val="20"/>
              </w:rPr>
              <w:t> </w:t>
            </w:r>
            <w:r>
              <w:rPr>
                <w:b/>
                <w:sz w:val="20"/>
              </w:rPr>
              <w:t>of</w:t>
            </w:r>
            <w:r>
              <w:rPr>
                <w:b/>
                <w:spacing w:val="-5"/>
                <w:sz w:val="20"/>
              </w:rPr>
              <w:t> </w:t>
            </w:r>
            <w:r>
              <w:rPr>
                <w:b/>
                <w:sz w:val="20"/>
              </w:rPr>
              <w:t>Additional</w:t>
            </w:r>
            <w:r>
              <w:rPr>
                <w:b/>
                <w:spacing w:val="-6"/>
                <w:sz w:val="20"/>
              </w:rPr>
              <w:t> </w:t>
            </w:r>
            <w:r>
              <w:rPr>
                <w:b/>
                <w:sz w:val="20"/>
              </w:rPr>
              <w:t>Restrictions</w:t>
            </w:r>
            <w:r>
              <w:rPr>
                <w:b/>
                <w:spacing w:val="-6"/>
                <w:sz w:val="20"/>
              </w:rPr>
              <w:t> </w:t>
            </w:r>
            <w:r>
              <w:rPr>
                <w:b/>
                <w:sz w:val="20"/>
              </w:rPr>
              <w:t>on</w:t>
            </w:r>
            <w:r>
              <w:rPr>
                <w:b/>
                <w:spacing w:val="-6"/>
                <w:sz w:val="20"/>
              </w:rPr>
              <w:t> </w:t>
            </w:r>
            <w:r>
              <w:rPr>
                <w:b/>
                <w:sz w:val="20"/>
              </w:rPr>
              <w:t>Licensing</w:t>
            </w:r>
            <w:r>
              <w:rPr>
                <w:b/>
                <w:spacing w:val="-5"/>
                <w:sz w:val="20"/>
              </w:rPr>
              <w:t> </w:t>
            </w:r>
            <w:r>
              <w:rPr>
                <w:b/>
                <w:sz w:val="20"/>
              </w:rPr>
              <w:t>or</w:t>
            </w:r>
            <w:r>
              <w:rPr>
                <w:b/>
                <w:spacing w:val="-6"/>
                <w:sz w:val="20"/>
              </w:rPr>
              <w:t> </w:t>
            </w:r>
            <w:r>
              <w:rPr>
                <w:b/>
                <w:sz w:val="20"/>
              </w:rPr>
              <w:t>Authorization Requirements (Freight Transport) </w:t>
            </w:r>
            <w:r>
              <w:rPr>
                <w:sz w:val="20"/>
              </w:rPr>
              <w:t>(107 AND 108–Coastal; 107 AND 109–Island; 108 AND 109–Landlocked)*</w:t>
            </w:r>
          </w:p>
          <w:p>
            <w:pPr>
              <w:pStyle w:val="TableParagraph"/>
              <w:spacing w:before="1"/>
              <w:ind w:left="107"/>
              <w:rPr>
                <w:i/>
                <w:sz w:val="20"/>
              </w:rPr>
            </w:pPr>
            <w:r>
              <w:rPr>
                <w:i/>
                <w:sz w:val="20"/>
              </w:rPr>
              <w:t>In</w:t>
            </w:r>
            <w:r>
              <w:rPr>
                <w:i/>
                <w:spacing w:val="-4"/>
                <w:sz w:val="20"/>
              </w:rPr>
              <w:t> </w:t>
            </w:r>
            <w:r>
              <w:rPr>
                <w:i/>
                <w:sz w:val="20"/>
              </w:rPr>
              <w:t>coastal</w:t>
            </w:r>
            <w:r>
              <w:rPr>
                <w:i/>
                <w:spacing w:val="-5"/>
                <w:sz w:val="20"/>
              </w:rPr>
              <w:t> </w:t>
            </w:r>
            <w:r>
              <w:rPr>
                <w:i/>
                <w:sz w:val="20"/>
              </w:rPr>
              <w:t>economies</w:t>
            </w:r>
            <w:r>
              <w:rPr>
                <w:i/>
                <w:spacing w:val="-6"/>
                <w:sz w:val="20"/>
              </w:rPr>
              <w:t> </w:t>
            </w:r>
            <w:r>
              <w:rPr>
                <w:i/>
                <w:sz w:val="20"/>
              </w:rPr>
              <w:t>this</w:t>
            </w:r>
            <w:r>
              <w:rPr>
                <w:i/>
                <w:spacing w:val="-6"/>
                <w:sz w:val="20"/>
              </w:rPr>
              <w:t> </w:t>
            </w:r>
            <w:r>
              <w:rPr>
                <w:i/>
                <w:sz w:val="20"/>
              </w:rPr>
              <w:t>question</w:t>
            </w:r>
            <w:r>
              <w:rPr>
                <w:i/>
                <w:spacing w:val="-4"/>
                <w:sz w:val="20"/>
              </w:rPr>
              <w:t> </w:t>
            </w:r>
            <w:r>
              <w:rPr>
                <w:i/>
                <w:sz w:val="20"/>
              </w:rPr>
              <w:t>assesses</w:t>
            </w:r>
            <w:r>
              <w:rPr>
                <w:i/>
                <w:spacing w:val="-6"/>
                <w:sz w:val="20"/>
              </w:rPr>
              <w:t> </w:t>
            </w:r>
            <w:r>
              <w:rPr>
                <w:i/>
                <w:sz w:val="20"/>
              </w:rPr>
              <w:t>maritime</w:t>
            </w:r>
            <w:r>
              <w:rPr>
                <w:i/>
                <w:spacing w:val="-5"/>
                <w:sz w:val="20"/>
              </w:rPr>
              <w:t> </w:t>
            </w:r>
            <w:r>
              <w:rPr>
                <w:i/>
                <w:sz w:val="20"/>
              </w:rPr>
              <w:t>freight</w:t>
            </w:r>
            <w:r>
              <w:rPr>
                <w:i/>
                <w:spacing w:val="-5"/>
                <w:sz w:val="20"/>
              </w:rPr>
              <w:t> </w:t>
            </w:r>
            <w:r>
              <w:rPr>
                <w:i/>
                <w:sz w:val="20"/>
              </w:rPr>
              <w:t>and</w:t>
            </w:r>
            <w:r>
              <w:rPr>
                <w:i/>
                <w:spacing w:val="-4"/>
                <w:sz w:val="20"/>
              </w:rPr>
              <w:t> </w:t>
            </w:r>
            <w:r>
              <w:rPr>
                <w:i/>
                <w:sz w:val="20"/>
              </w:rPr>
              <w:t>road freight; in island economies this question assesses maritime freight</w:t>
            </w:r>
          </w:p>
          <w:p>
            <w:pPr>
              <w:pStyle w:val="TableParagraph"/>
              <w:spacing w:line="230" w:lineRule="exact"/>
              <w:ind w:left="107" w:right="91"/>
              <w:rPr>
                <w:i/>
                <w:sz w:val="20"/>
              </w:rPr>
            </w:pPr>
            <w:r>
              <w:rPr>
                <w:i/>
                <w:sz w:val="20"/>
              </w:rPr>
              <w:t>and</w:t>
            </w:r>
            <w:r>
              <w:rPr>
                <w:i/>
                <w:spacing w:val="-4"/>
                <w:sz w:val="20"/>
              </w:rPr>
              <w:t> </w:t>
            </w:r>
            <w:r>
              <w:rPr>
                <w:i/>
                <w:sz w:val="20"/>
              </w:rPr>
              <w:t>air</w:t>
            </w:r>
            <w:r>
              <w:rPr>
                <w:i/>
                <w:spacing w:val="-6"/>
                <w:sz w:val="20"/>
              </w:rPr>
              <w:t> </w:t>
            </w:r>
            <w:r>
              <w:rPr>
                <w:i/>
                <w:sz w:val="20"/>
              </w:rPr>
              <w:t>freight;</w:t>
            </w:r>
            <w:r>
              <w:rPr>
                <w:i/>
                <w:spacing w:val="-7"/>
                <w:sz w:val="20"/>
              </w:rPr>
              <w:t> </w:t>
            </w:r>
            <w:r>
              <w:rPr>
                <w:i/>
                <w:sz w:val="20"/>
              </w:rPr>
              <w:t>and</w:t>
            </w:r>
            <w:r>
              <w:rPr>
                <w:i/>
                <w:spacing w:val="-4"/>
                <w:sz w:val="20"/>
              </w:rPr>
              <w:t> </w:t>
            </w:r>
            <w:r>
              <w:rPr>
                <w:i/>
                <w:sz w:val="20"/>
              </w:rPr>
              <w:t>in</w:t>
            </w:r>
            <w:r>
              <w:rPr>
                <w:i/>
                <w:spacing w:val="-4"/>
                <w:sz w:val="20"/>
              </w:rPr>
              <w:t> </w:t>
            </w:r>
            <w:r>
              <w:rPr>
                <w:i/>
                <w:sz w:val="20"/>
              </w:rPr>
              <w:t>landlocked</w:t>
            </w:r>
            <w:r>
              <w:rPr>
                <w:i/>
                <w:spacing w:val="-4"/>
                <w:sz w:val="20"/>
              </w:rPr>
              <w:t> </w:t>
            </w:r>
            <w:r>
              <w:rPr>
                <w:i/>
                <w:sz w:val="20"/>
              </w:rPr>
              <w:t>economies</w:t>
            </w:r>
            <w:r>
              <w:rPr>
                <w:i/>
                <w:spacing w:val="-6"/>
                <w:sz w:val="20"/>
              </w:rPr>
              <w:t> </w:t>
            </w:r>
            <w:r>
              <w:rPr>
                <w:i/>
                <w:sz w:val="20"/>
              </w:rPr>
              <w:t>this</w:t>
            </w:r>
            <w:r>
              <w:rPr>
                <w:i/>
                <w:spacing w:val="-6"/>
                <w:sz w:val="20"/>
              </w:rPr>
              <w:t> </w:t>
            </w:r>
            <w:r>
              <w:rPr>
                <w:i/>
                <w:sz w:val="20"/>
              </w:rPr>
              <w:t>question</w:t>
            </w:r>
            <w:r>
              <w:rPr>
                <w:i/>
                <w:spacing w:val="-4"/>
                <w:sz w:val="20"/>
              </w:rPr>
              <w:t> </w:t>
            </w:r>
            <w:r>
              <w:rPr>
                <w:i/>
                <w:sz w:val="20"/>
              </w:rPr>
              <w:t>assesses road freight and air freight</w:t>
            </w:r>
          </w:p>
        </w:tc>
        <w:tc>
          <w:tcPr>
            <w:tcW w:w="1167" w:type="dxa"/>
          </w:tcPr>
          <w:p>
            <w:pPr>
              <w:pStyle w:val="TableParagraph"/>
              <w:ind w:right="98"/>
              <w:jc w:val="right"/>
              <w:rPr>
                <w:b/>
                <w:sz w:val="20"/>
              </w:rPr>
            </w:pPr>
            <w:r>
              <w:rPr>
                <w:b/>
                <w:spacing w:val="-10"/>
                <w:sz w:val="20"/>
              </w:rPr>
              <w:t>1</w:t>
            </w:r>
          </w:p>
        </w:tc>
        <w:tc>
          <w:tcPr>
            <w:tcW w:w="1172" w:type="dxa"/>
          </w:tcPr>
          <w:p>
            <w:pPr>
              <w:pStyle w:val="TableParagraph"/>
              <w:ind w:right="101"/>
              <w:jc w:val="right"/>
              <w:rPr>
                <w:b/>
                <w:sz w:val="20"/>
              </w:rPr>
            </w:pPr>
            <w:r>
              <w:rPr>
                <w:b/>
                <w:spacing w:val="-10"/>
                <w:sz w:val="20"/>
              </w:rPr>
              <w:t>1</w:t>
            </w:r>
          </w:p>
        </w:tc>
        <w:tc>
          <w:tcPr>
            <w:tcW w:w="1206" w:type="dxa"/>
          </w:tcPr>
          <w:p>
            <w:pPr>
              <w:pStyle w:val="TableParagraph"/>
              <w:ind w:right="100"/>
              <w:jc w:val="right"/>
              <w:rPr>
                <w:b/>
                <w:sz w:val="20"/>
              </w:rPr>
            </w:pPr>
            <w:r>
              <w:rPr>
                <w:b/>
                <w:spacing w:val="-10"/>
                <w:sz w:val="20"/>
              </w:rPr>
              <w:t>2</w:t>
            </w:r>
          </w:p>
        </w:tc>
      </w:tr>
      <w:tr>
        <w:trPr>
          <w:trHeight w:val="1609" w:hRule="atLeast"/>
        </w:trPr>
        <w:tc>
          <w:tcPr>
            <w:tcW w:w="5849" w:type="dxa"/>
          </w:tcPr>
          <w:p>
            <w:pPr>
              <w:pStyle w:val="TableParagraph"/>
              <w:ind w:left="107"/>
              <w:rPr>
                <w:sz w:val="20"/>
              </w:rPr>
            </w:pPr>
            <w:r>
              <w:rPr>
                <w:b/>
                <w:sz w:val="20"/>
              </w:rPr>
              <w:t>Absence of Additional Quotas for Foreign Contractual and Independent</w:t>
            </w:r>
            <w:r>
              <w:rPr>
                <w:b/>
                <w:spacing w:val="-6"/>
                <w:sz w:val="20"/>
              </w:rPr>
              <w:t> </w:t>
            </w:r>
            <w:r>
              <w:rPr>
                <w:b/>
                <w:sz w:val="20"/>
              </w:rPr>
              <w:t>Service</w:t>
            </w:r>
            <w:r>
              <w:rPr>
                <w:b/>
                <w:spacing w:val="-7"/>
                <w:sz w:val="20"/>
              </w:rPr>
              <w:t> </w:t>
            </w:r>
            <w:r>
              <w:rPr>
                <w:b/>
                <w:sz w:val="20"/>
              </w:rPr>
              <w:t>Providers</w:t>
            </w:r>
            <w:r>
              <w:rPr>
                <w:b/>
                <w:spacing w:val="-7"/>
                <w:sz w:val="20"/>
              </w:rPr>
              <w:t> </w:t>
            </w:r>
            <w:r>
              <w:rPr>
                <w:b/>
                <w:sz w:val="20"/>
              </w:rPr>
              <w:t>(Freight</w:t>
            </w:r>
            <w:r>
              <w:rPr>
                <w:b/>
                <w:spacing w:val="-6"/>
                <w:sz w:val="20"/>
              </w:rPr>
              <w:t> </w:t>
            </w:r>
            <w:r>
              <w:rPr>
                <w:b/>
                <w:sz w:val="20"/>
              </w:rPr>
              <w:t>Transport)</w:t>
            </w:r>
            <w:r>
              <w:rPr>
                <w:b/>
                <w:spacing w:val="-6"/>
                <w:sz w:val="20"/>
              </w:rPr>
              <w:t> </w:t>
            </w:r>
            <w:r>
              <w:rPr>
                <w:sz w:val="20"/>
              </w:rPr>
              <w:t>(114</w:t>
            </w:r>
            <w:r>
              <w:rPr>
                <w:spacing w:val="-7"/>
                <w:sz w:val="20"/>
              </w:rPr>
              <w:t> </w:t>
            </w:r>
            <w:r>
              <w:rPr>
                <w:sz w:val="20"/>
              </w:rPr>
              <w:t>AND 115–Coastal;</w:t>
            </w:r>
            <w:r>
              <w:rPr>
                <w:spacing w:val="-6"/>
                <w:sz w:val="20"/>
              </w:rPr>
              <w:t> </w:t>
            </w:r>
            <w:r>
              <w:rPr>
                <w:sz w:val="20"/>
              </w:rPr>
              <w:t>114</w:t>
            </w:r>
            <w:r>
              <w:rPr>
                <w:spacing w:val="-6"/>
                <w:sz w:val="20"/>
              </w:rPr>
              <w:t> </w:t>
            </w:r>
            <w:r>
              <w:rPr>
                <w:sz w:val="20"/>
              </w:rPr>
              <w:t>AND</w:t>
            </w:r>
            <w:r>
              <w:rPr>
                <w:spacing w:val="-5"/>
                <w:sz w:val="20"/>
              </w:rPr>
              <w:t> </w:t>
            </w:r>
            <w:r>
              <w:rPr>
                <w:sz w:val="20"/>
              </w:rPr>
              <w:t>116–Island;</w:t>
            </w:r>
            <w:r>
              <w:rPr>
                <w:spacing w:val="-5"/>
                <w:sz w:val="20"/>
              </w:rPr>
              <w:t> </w:t>
            </w:r>
            <w:r>
              <w:rPr>
                <w:sz w:val="20"/>
              </w:rPr>
              <w:t>115</w:t>
            </w:r>
            <w:r>
              <w:rPr>
                <w:spacing w:val="-4"/>
                <w:sz w:val="20"/>
              </w:rPr>
              <w:t> </w:t>
            </w:r>
            <w:r>
              <w:rPr>
                <w:sz w:val="20"/>
              </w:rPr>
              <w:t>AND</w:t>
            </w:r>
            <w:r>
              <w:rPr>
                <w:spacing w:val="-5"/>
                <w:sz w:val="20"/>
              </w:rPr>
              <w:t> </w:t>
            </w:r>
            <w:r>
              <w:rPr>
                <w:spacing w:val="-2"/>
                <w:sz w:val="20"/>
              </w:rPr>
              <w:t>116–Landlocked)*</w:t>
            </w:r>
          </w:p>
          <w:p>
            <w:pPr>
              <w:pStyle w:val="TableParagraph"/>
              <w:ind w:left="107"/>
              <w:rPr>
                <w:i/>
                <w:sz w:val="20"/>
              </w:rPr>
            </w:pPr>
            <w:r>
              <w:rPr>
                <w:i/>
                <w:sz w:val="20"/>
              </w:rPr>
              <w:t>In</w:t>
            </w:r>
            <w:r>
              <w:rPr>
                <w:i/>
                <w:spacing w:val="-4"/>
                <w:sz w:val="20"/>
              </w:rPr>
              <w:t> </w:t>
            </w:r>
            <w:r>
              <w:rPr>
                <w:i/>
                <w:sz w:val="20"/>
              </w:rPr>
              <w:t>coastal</w:t>
            </w:r>
            <w:r>
              <w:rPr>
                <w:i/>
                <w:spacing w:val="-5"/>
                <w:sz w:val="20"/>
              </w:rPr>
              <w:t> </w:t>
            </w:r>
            <w:r>
              <w:rPr>
                <w:i/>
                <w:sz w:val="20"/>
              </w:rPr>
              <w:t>economies</w:t>
            </w:r>
            <w:r>
              <w:rPr>
                <w:i/>
                <w:spacing w:val="-6"/>
                <w:sz w:val="20"/>
              </w:rPr>
              <w:t> </w:t>
            </w:r>
            <w:r>
              <w:rPr>
                <w:i/>
                <w:sz w:val="20"/>
              </w:rPr>
              <w:t>this</w:t>
            </w:r>
            <w:r>
              <w:rPr>
                <w:i/>
                <w:spacing w:val="-6"/>
                <w:sz w:val="20"/>
              </w:rPr>
              <w:t> </w:t>
            </w:r>
            <w:r>
              <w:rPr>
                <w:i/>
                <w:sz w:val="20"/>
              </w:rPr>
              <w:t>question</w:t>
            </w:r>
            <w:r>
              <w:rPr>
                <w:i/>
                <w:spacing w:val="-4"/>
                <w:sz w:val="20"/>
              </w:rPr>
              <w:t> </w:t>
            </w:r>
            <w:r>
              <w:rPr>
                <w:i/>
                <w:sz w:val="20"/>
              </w:rPr>
              <w:t>assesses</w:t>
            </w:r>
            <w:r>
              <w:rPr>
                <w:i/>
                <w:spacing w:val="-6"/>
                <w:sz w:val="20"/>
              </w:rPr>
              <w:t> </w:t>
            </w:r>
            <w:r>
              <w:rPr>
                <w:i/>
                <w:sz w:val="20"/>
              </w:rPr>
              <w:t>maritime</w:t>
            </w:r>
            <w:r>
              <w:rPr>
                <w:i/>
                <w:spacing w:val="-5"/>
                <w:sz w:val="20"/>
              </w:rPr>
              <w:t> </w:t>
            </w:r>
            <w:r>
              <w:rPr>
                <w:i/>
                <w:sz w:val="20"/>
              </w:rPr>
              <w:t>freight</w:t>
            </w:r>
            <w:r>
              <w:rPr>
                <w:i/>
                <w:spacing w:val="-5"/>
                <w:sz w:val="20"/>
              </w:rPr>
              <w:t> </w:t>
            </w:r>
            <w:r>
              <w:rPr>
                <w:i/>
                <w:sz w:val="20"/>
              </w:rPr>
              <w:t>and</w:t>
            </w:r>
            <w:r>
              <w:rPr>
                <w:i/>
                <w:spacing w:val="-4"/>
                <w:sz w:val="20"/>
              </w:rPr>
              <w:t> </w:t>
            </w:r>
            <w:r>
              <w:rPr>
                <w:i/>
                <w:sz w:val="20"/>
              </w:rPr>
              <w:t>road freight; in island economies this question assesses maritime freight</w:t>
            </w:r>
          </w:p>
          <w:p>
            <w:pPr>
              <w:pStyle w:val="TableParagraph"/>
              <w:spacing w:line="230" w:lineRule="exact"/>
              <w:ind w:left="107" w:right="91"/>
              <w:rPr>
                <w:i/>
                <w:sz w:val="20"/>
              </w:rPr>
            </w:pPr>
            <w:r>
              <w:rPr>
                <w:i/>
                <w:sz w:val="20"/>
              </w:rPr>
              <w:t>and</w:t>
            </w:r>
            <w:r>
              <w:rPr>
                <w:i/>
                <w:spacing w:val="-4"/>
                <w:sz w:val="20"/>
              </w:rPr>
              <w:t> </w:t>
            </w:r>
            <w:r>
              <w:rPr>
                <w:i/>
                <w:sz w:val="20"/>
              </w:rPr>
              <w:t>air</w:t>
            </w:r>
            <w:r>
              <w:rPr>
                <w:i/>
                <w:spacing w:val="-6"/>
                <w:sz w:val="20"/>
              </w:rPr>
              <w:t> </w:t>
            </w:r>
            <w:r>
              <w:rPr>
                <w:i/>
                <w:sz w:val="20"/>
              </w:rPr>
              <w:t>freight;</w:t>
            </w:r>
            <w:r>
              <w:rPr>
                <w:i/>
                <w:spacing w:val="-7"/>
                <w:sz w:val="20"/>
              </w:rPr>
              <w:t> </w:t>
            </w:r>
            <w:r>
              <w:rPr>
                <w:i/>
                <w:sz w:val="20"/>
              </w:rPr>
              <w:t>and</w:t>
            </w:r>
            <w:r>
              <w:rPr>
                <w:i/>
                <w:spacing w:val="-4"/>
                <w:sz w:val="20"/>
              </w:rPr>
              <w:t> </w:t>
            </w:r>
            <w:r>
              <w:rPr>
                <w:i/>
                <w:sz w:val="20"/>
              </w:rPr>
              <w:t>in</w:t>
            </w:r>
            <w:r>
              <w:rPr>
                <w:i/>
                <w:spacing w:val="-4"/>
                <w:sz w:val="20"/>
              </w:rPr>
              <w:t> </w:t>
            </w:r>
            <w:r>
              <w:rPr>
                <w:i/>
                <w:sz w:val="20"/>
              </w:rPr>
              <w:t>landlocked</w:t>
            </w:r>
            <w:r>
              <w:rPr>
                <w:i/>
                <w:spacing w:val="-4"/>
                <w:sz w:val="20"/>
              </w:rPr>
              <w:t> </w:t>
            </w:r>
            <w:r>
              <w:rPr>
                <w:i/>
                <w:sz w:val="20"/>
              </w:rPr>
              <w:t>economies</w:t>
            </w:r>
            <w:r>
              <w:rPr>
                <w:i/>
                <w:spacing w:val="-6"/>
                <w:sz w:val="20"/>
              </w:rPr>
              <w:t> </w:t>
            </w:r>
            <w:r>
              <w:rPr>
                <w:i/>
                <w:sz w:val="20"/>
              </w:rPr>
              <w:t>this</w:t>
            </w:r>
            <w:r>
              <w:rPr>
                <w:i/>
                <w:spacing w:val="-6"/>
                <w:sz w:val="20"/>
              </w:rPr>
              <w:t> </w:t>
            </w:r>
            <w:r>
              <w:rPr>
                <w:i/>
                <w:sz w:val="20"/>
              </w:rPr>
              <w:t>question</w:t>
            </w:r>
            <w:r>
              <w:rPr>
                <w:i/>
                <w:spacing w:val="-4"/>
                <w:sz w:val="20"/>
              </w:rPr>
              <w:t> </w:t>
            </w:r>
            <w:r>
              <w:rPr>
                <w:i/>
                <w:sz w:val="20"/>
              </w:rPr>
              <w:t>assesses road freight and air freight</w:t>
            </w:r>
          </w:p>
        </w:tc>
        <w:tc>
          <w:tcPr>
            <w:tcW w:w="1167" w:type="dxa"/>
          </w:tcPr>
          <w:p>
            <w:pPr>
              <w:pStyle w:val="TableParagraph"/>
              <w:spacing w:line="229" w:lineRule="exact"/>
              <w:ind w:right="98"/>
              <w:jc w:val="right"/>
              <w:rPr>
                <w:b/>
                <w:sz w:val="20"/>
              </w:rPr>
            </w:pPr>
            <w:r>
              <w:rPr>
                <w:b/>
                <w:spacing w:val="-10"/>
                <w:sz w:val="20"/>
              </w:rPr>
              <w:t>1</w:t>
            </w:r>
          </w:p>
        </w:tc>
        <w:tc>
          <w:tcPr>
            <w:tcW w:w="1172" w:type="dxa"/>
          </w:tcPr>
          <w:p>
            <w:pPr>
              <w:pStyle w:val="TableParagraph"/>
              <w:spacing w:line="229" w:lineRule="exact"/>
              <w:ind w:right="101"/>
              <w:jc w:val="right"/>
              <w:rPr>
                <w:b/>
                <w:sz w:val="20"/>
              </w:rPr>
            </w:pPr>
            <w:r>
              <w:rPr>
                <w:b/>
                <w:spacing w:val="-10"/>
                <w:sz w:val="20"/>
              </w:rPr>
              <w:t>1</w:t>
            </w:r>
          </w:p>
        </w:tc>
        <w:tc>
          <w:tcPr>
            <w:tcW w:w="1206" w:type="dxa"/>
          </w:tcPr>
          <w:p>
            <w:pPr>
              <w:pStyle w:val="TableParagraph"/>
              <w:spacing w:line="229" w:lineRule="exact"/>
              <w:ind w:right="100"/>
              <w:jc w:val="right"/>
              <w:rPr>
                <w:b/>
                <w:sz w:val="20"/>
              </w:rPr>
            </w:pPr>
            <w:r>
              <w:rPr>
                <w:b/>
                <w:spacing w:val="-10"/>
                <w:sz w:val="20"/>
              </w:rPr>
              <w:t>2</w:t>
            </w:r>
          </w:p>
        </w:tc>
      </w:tr>
      <w:tr>
        <w:trPr>
          <w:trHeight w:val="1609" w:hRule="atLeast"/>
        </w:trPr>
        <w:tc>
          <w:tcPr>
            <w:tcW w:w="5849" w:type="dxa"/>
          </w:tcPr>
          <w:p>
            <w:pPr>
              <w:pStyle w:val="TableParagraph"/>
              <w:ind w:left="107"/>
              <w:rPr>
                <w:sz w:val="20"/>
              </w:rPr>
            </w:pPr>
            <w:r>
              <w:rPr>
                <w:b/>
                <w:sz w:val="20"/>
              </w:rPr>
              <w:t>Absence of Labor Market Tests for Foreign Contractual and Independent</w:t>
            </w:r>
            <w:r>
              <w:rPr>
                <w:b/>
                <w:spacing w:val="-6"/>
                <w:sz w:val="20"/>
              </w:rPr>
              <w:t> </w:t>
            </w:r>
            <w:r>
              <w:rPr>
                <w:b/>
                <w:sz w:val="20"/>
              </w:rPr>
              <w:t>Service</w:t>
            </w:r>
            <w:r>
              <w:rPr>
                <w:b/>
                <w:spacing w:val="-7"/>
                <w:sz w:val="20"/>
              </w:rPr>
              <w:t> </w:t>
            </w:r>
            <w:r>
              <w:rPr>
                <w:b/>
                <w:sz w:val="20"/>
              </w:rPr>
              <w:t>Providers</w:t>
            </w:r>
            <w:r>
              <w:rPr>
                <w:b/>
                <w:spacing w:val="-7"/>
                <w:sz w:val="20"/>
              </w:rPr>
              <w:t> </w:t>
            </w:r>
            <w:r>
              <w:rPr>
                <w:b/>
                <w:sz w:val="20"/>
              </w:rPr>
              <w:t>(Freight</w:t>
            </w:r>
            <w:r>
              <w:rPr>
                <w:b/>
                <w:spacing w:val="-6"/>
                <w:sz w:val="20"/>
              </w:rPr>
              <w:t> </w:t>
            </w:r>
            <w:r>
              <w:rPr>
                <w:b/>
                <w:sz w:val="20"/>
              </w:rPr>
              <w:t>Transport)</w:t>
            </w:r>
            <w:r>
              <w:rPr>
                <w:b/>
                <w:spacing w:val="-6"/>
                <w:sz w:val="20"/>
              </w:rPr>
              <w:t> </w:t>
            </w:r>
            <w:r>
              <w:rPr>
                <w:sz w:val="20"/>
              </w:rPr>
              <w:t>(121</w:t>
            </w:r>
            <w:r>
              <w:rPr>
                <w:spacing w:val="-7"/>
                <w:sz w:val="20"/>
              </w:rPr>
              <w:t> </w:t>
            </w:r>
            <w:r>
              <w:rPr>
                <w:sz w:val="20"/>
              </w:rPr>
              <w:t>AND 122–Coastal;</w:t>
            </w:r>
            <w:r>
              <w:rPr>
                <w:spacing w:val="-6"/>
                <w:sz w:val="20"/>
              </w:rPr>
              <w:t> </w:t>
            </w:r>
            <w:r>
              <w:rPr>
                <w:sz w:val="20"/>
              </w:rPr>
              <w:t>121</w:t>
            </w:r>
            <w:r>
              <w:rPr>
                <w:spacing w:val="-6"/>
                <w:sz w:val="20"/>
              </w:rPr>
              <w:t> </w:t>
            </w:r>
            <w:r>
              <w:rPr>
                <w:sz w:val="20"/>
              </w:rPr>
              <w:t>AND</w:t>
            </w:r>
            <w:r>
              <w:rPr>
                <w:spacing w:val="-5"/>
                <w:sz w:val="20"/>
              </w:rPr>
              <w:t> </w:t>
            </w:r>
            <w:r>
              <w:rPr>
                <w:sz w:val="20"/>
              </w:rPr>
              <w:t>123–Island;</w:t>
            </w:r>
            <w:r>
              <w:rPr>
                <w:spacing w:val="-5"/>
                <w:sz w:val="20"/>
              </w:rPr>
              <w:t> </w:t>
            </w:r>
            <w:r>
              <w:rPr>
                <w:sz w:val="20"/>
              </w:rPr>
              <w:t>122</w:t>
            </w:r>
            <w:r>
              <w:rPr>
                <w:spacing w:val="-4"/>
                <w:sz w:val="20"/>
              </w:rPr>
              <w:t> </w:t>
            </w:r>
            <w:r>
              <w:rPr>
                <w:sz w:val="20"/>
              </w:rPr>
              <w:t>AND</w:t>
            </w:r>
            <w:r>
              <w:rPr>
                <w:spacing w:val="-5"/>
                <w:sz w:val="20"/>
              </w:rPr>
              <w:t> </w:t>
            </w:r>
            <w:r>
              <w:rPr>
                <w:spacing w:val="-2"/>
                <w:sz w:val="20"/>
              </w:rPr>
              <w:t>123–Landlocked)*</w:t>
            </w:r>
          </w:p>
          <w:p>
            <w:pPr>
              <w:pStyle w:val="TableParagraph"/>
              <w:ind w:left="107" w:right="91"/>
              <w:rPr>
                <w:i/>
                <w:sz w:val="20"/>
              </w:rPr>
            </w:pPr>
            <w:r>
              <w:rPr>
                <w:i/>
                <w:sz w:val="20"/>
              </w:rPr>
              <w:t>In</w:t>
            </w:r>
            <w:r>
              <w:rPr>
                <w:i/>
                <w:spacing w:val="-4"/>
                <w:sz w:val="20"/>
              </w:rPr>
              <w:t> </w:t>
            </w:r>
            <w:r>
              <w:rPr>
                <w:i/>
                <w:sz w:val="20"/>
              </w:rPr>
              <w:t>coastal</w:t>
            </w:r>
            <w:r>
              <w:rPr>
                <w:i/>
                <w:spacing w:val="-5"/>
                <w:sz w:val="20"/>
              </w:rPr>
              <w:t> </w:t>
            </w:r>
            <w:r>
              <w:rPr>
                <w:i/>
                <w:sz w:val="20"/>
              </w:rPr>
              <w:t>economies</w:t>
            </w:r>
            <w:r>
              <w:rPr>
                <w:i/>
                <w:spacing w:val="-6"/>
                <w:sz w:val="20"/>
              </w:rPr>
              <w:t> </w:t>
            </w:r>
            <w:r>
              <w:rPr>
                <w:i/>
                <w:sz w:val="20"/>
              </w:rPr>
              <w:t>this</w:t>
            </w:r>
            <w:r>
              <w:rPr>
                <w:i/>
                <w:spacing w:val="-6"/>
                <w:sz w:val="20"/>
              </w:rPr>
              <w:t> </w:t>
            </w:r>
            <w:r>
              <w:rPr>
                <w:i/>
                <w:sz w:val="20"/>
              </w:rPr>
              <w:t>question</w:t>
            </w:r>
            <w:r>
              <w:rPr>
                <w:i/>
                <w:spacing w:val="-4"/>
                <w:sz w:val="20"/>
              </w:rPr>
              <w:t> </w:t>
            </w:r>
            <w:r>
              <w:rPr>
                <w:i/>
                <w:sz w:val="20"/>
              </w:rPr>
              <w:t>assesses</w:t>
            </w:r>
            <w:r>
              <w:rPr>
                <w:i/>
                <w:spacing w:val="-6"/>
                <w:sz w:val="20"/>
              </w:rPr>
              <w:t> </w:t>
            </w:r>
            <w:r>
              <w:rPr>
                <w:i/>
                <w:sz w:val="20"/>
              </w:rPr>
              <w:t>maritime</w:t>
            </w:r>
            <w:r>
              <w:rPr>
                <w:i/>
                <w:spacing w:val="-5"/>
                <w:sz w:val="20"/>
              </w:rPr>
              <w:t> </w:t>
            </w:r>
            <w:r>
              <w:rPr>
                <w:i/>
                <w:sz w:val="20"/>
              </w:rPr>
              <w:t>freight</w:t>
            </w:r>
            <w:r>
              <w:rPr>
                <w:i/>
                <w:spacing w:val="-5"/>
                <w:sz w:val="20"/>
              </w:rPr>
              <w:t> </w:t>
            </w:r>
            <w:r>
              <w:rPr>
                <w:i/>
                <w:sz w:val="20"/>
              </w:rPr>
              <w:t>and</w:t>
            </w:r>
            <w:r>
              <w:rPr>
                <w:i/>
                <w:spacing w:val="-4"/>
                <w:sz w:val="20"/>
              </w:rPr>
              <w:t> </w:t>
            </w:r>
            <w:r>
              <w:rPr>
                <w:i/>
                <w:sz w:val="20"/>
              </w:rPr>
              <w:t>road freight; in island economies this question assesses maritime freight and air freight; and in landlocked economies this question assesses</w:t>
            </w:r>
          </w:p>
          <w:p>
            <w:pPr>
              <w:pStyle w:val="TableParagraph"/>
              <w:spacing w:line="209" w:lineRule="exact"/>
              <w:ind w:left="107"/>
              <w:rPr>
                <w:i/>
                <w:sz w:val="20"/>
              </w:rPr>
            </w:pPr>
            <w:r>
              <w:rPr>
                <w:i/>
                <w:sz w:val="20"/>
              </w:rPr>
              <w:t>road</w:t>
            </w:r>
            <w:r>
              <w:rPr>
                <w:i/>
                <w:spacing w:val="-3"/>
                <w:sz w:val="20"/>
              </w:rPr>
              <w:t> </w:t>
            </w:r>
            <w:r>
              <w:rPr>
                <w:i/>
                <w:sz w:val="20"/>
              </w:rPr>
              <w:t>freight</w:t>
            </w:r>
            <w:r>
              <w:rPr>
                <w:i/>
                <w:spacing w:val="-4"/>
                <w:sz w:val="20"/>
              </w:rPr>
              <w:t> </w:t>
            </w:r>
            <w:r>
              <w:rPr>
                <w:i/>
                <w:sz w:val="20"/>
              </w:rPr>
              <w:t>and</w:t>
            </w:r>
            <w:r>
              <w:rPr>
                <w:i/>
                <w:spacing w:val="-3"/>
                <w:sz w:val="20"/>
              </w:rPr>
              <w:t> </w:t>
            </w:r>
            <w:r>
              <w:rPr>
                <w:i/>
                <w:sz w:val="20"/>
              </w:rPr>
              <w:t>air</w:t>
            </w:r>
            <w:r>
              <w:rPr>
                <w:i/>
                <w:spacing w:val="-5"/>
                <w:sz w:val="20"/>
              </w:rPr>
              <w:t> </w:t>
            </w:r>
            <w:r>
              <w:rPr>
                <w:i/>
                <w:spacing w:val="-2"/>
                <w:sz w:val="20"/>
              </w:rPr>
              <w:t>freight</w:t>
            </w:r>
          </w:p>
        </w:tc>
        <w:tc>
          <w:tcPr>
            <w:tcW w:w="1167" w:type="dxa"/>
          </w:tcPr>
          <w:p>
            <w:pPr>
              <w:pStyle w:val="TableParagraph"/>
              <w:spacing w:line="229" w:lineRule="exact"/>
              <w:ind w:right="98"/>
              <w:jc w:val="right"/>
              <w:rPr>
                <w:b/>
                <w:sz w:val="20"/>
              </w:rPr>
            </w:pPr>
            <w:r>
              <w:rPr>
                <w:b/>
                <w:spacing w:val="-10"/>
                <w:sz w:val="20"/>
              </w:rPr>
              <w:t>1</w:t>
            </w:r>
          </w:p>
        </w:tc>
        <w:tc>
          <w:tcPr>
            <w:tcW w:w="1172" w:type="dxa"/>
          </w:tcPr>
          <w:p>
            <w:pPr>
              <w:pStyle w:val="TableParagraph"/>
              <w:spacing w:line="229" w:lineRule="exact"/>
              <w:ind w:right="101"/>
              <w:jc w:val="right"/>
              <w:rPr>
                <w:b/>
                <w:sz w:val="20"/>
              </w:rPr>
            </w:pPr>
            <w:r>
              <w:rPr>
                <w:b/>
                <w:spacing w:val="-10"/>
                <w:sz w:val="20"/>
              </w:rPr>
              <w:t>1</w:t>
            </w:r>
          </w:p>
        </w:tc>
        <w:tc>
          <w:tcPr>
            <w:tcW w:w="1206" w:type="dxa"/>
          </w:tcPr>
          <w:p>
            <w:pPr>
              <w:pStyle w:val="TableParagraph"/>
              <w:spacing w:line="229" w:lineRule="exact"/>
              <w:ind w:right="100"/>
              <w:jc w:val="right"/>
              <w:rPr>
                <w:b/>
                <w:sz w:val="20"/>
              </w:rPr>
            </w:pPr>
            <w:r>
              <w:rPr>
                <w:b/>
                <w:spacing w:val="-10"/>
                <w:sz w:val="20"/>
              </w:rPr>
              <w:t>2</w:t>
            </w:r>
          </w:p>
        </w:tc>
      </w:tr>
      <w:tr>
        <w:trPr>
          <w:trHeight w:val="460" w:hRule="atLeast"/>
        </w:trPr>
        <w:tc>
          <w:tcPr>
            <w:tcW w:w="5849" w:type="dxa"/>
          </w:tcPr>
          <w:p>
            <w:pPr>
              <w:pStyle w:val="TableParagraph"/>
              <w:spacing w:line="230" w:lineRule="atLeast"/>
              <w:ind w:left="107"/>
              <w:rPr>
                <w:sz w:val="20"/>
              </w:rPr>
            </w:pPr>
            <w:r>
              <w:rPr>
                <w:b/>
                <w:sz w:val="20"/>
              </w:rPr>
              <w:t>Absence</w:t>
            </w:r>
            <w:r>
              <w:rPr>
                <w:b/>
                <w:spacing w:val="-6"/>
                <w:sz w:val="20"/>
              </w:rPr>
              <w:t> </w:t>
            </w:r>
            <w:r>
              <w:rPr>
                <w:b/>
                <w:sz w:val="20"/>
              </w:rPr>
              <w:t>of</w:t>
            </w:r>
            <w:r>
              <w:rPr>
                <w:b/>
                <w:spacing w:val="-5"/>
                <w:sz w:val="20"/>
              </w:rPr>
              <w:t> </w:t>
            </w:r>
            <w:r>
              <w:rPr>
                <w:b/>
                <w:sz w:val="20"/>
              </w:rPr>
              <w:t>Additional</w:t>
            </w:r>
            <w:r>
              <w:rPr>
                <w:b/>
                <w:spacing w:val="-6"/>
                <w:sz w:val="20"/>
              </w:rPr>
              <w:t> </w:t>
            </w:r>
            <w:r>
              <w:rPr>
                <w:b/>
                <w:sz w:val="20"/>
              </w:rPr>
              <w:t>Restrictions</w:t>
            </w:r>
            <w:r>
              <w:rPr>
                <w:b/>
                <w:spacing w:val="-6"/>
                <w:sz w:val="20"/>
              </w:rPr>
              <w:t> </w:t>
            </w:r>
            <w:r>
              <w:rPr>
                <w:b/>
                <w:sz w:val="20"/>
              </w:rPr>
              <w:t>on</w:t>
            </w:r>
            <w:r>
              <w:rPr>
                <w:b/>
                <w:spacing w:val="-6"/>
                <w:sz w:val="20"/>
              </w:rPr>
              <w:t> </w:t>
            </w:r>
            <w:r>
              <w:rPr>
                <w:b/>
                <w:sz w:val="20"/>
              </w:rPr>
              <w:t>Licensing</w:t>
            </w:r>
            <w:r>
              <w:rPr>
                <w:b/>
                <w:spacing w:val="-5"/>
                <w:sz w:val="20"/>
              </w:rPr>
              <w:t> </w:t>
            </w:r>
            <w:r>
              <w:rPr>
                <w:b/>
                <w:sz w:val="20"/>
              </w:rPr>
              <w:t>or</w:t>
            </w:r>
            <w:r>
              <w:rPr>
                <w:b/>
                <w:spacing w:val="-6"/>
                <w:sz w:val="20"/>
              </w:rPr>
              <w:t> </w:t>
            </w:r>
            <w:r>
              <w:rPr>
                <w:b/>
                <w:sz w:val="20"/>
              </w:rPr>
              <w:t>Authorization Requirements (Logistics) </w:t>
            </w:r>
            <w:r>
              <w:rPr>
                <w:sz w:val="20"/>
              </w:rPr>
              <w:t>(110 AND 111)</w:t>
            </w:r>
          </w:p>
        </w:tc>
        <w:tc>
          <w:tcPr>
            <w:tcW w:w="1167" w:type="dxa"/>
          </w:tcPr>
          <w:p>
            <w:pPr>
              <w:pStyle w:val="TableParagraph"/>
              <w:ind w:right="98"/>
              <w:jc w:val="right"/>
              <w:rPr>
                <w:b/>
                <w:sz w:val="20"/>
              </w:rPr>
            </w:pPr>
            <w:r>
              <w:rPr>
                <w:b/>
                <w:spacing w:val="-10"/>
                <w:sz w:val="20"/>
              </w:rPr>
              <w:t>1</w:t>
            </w:r>
          </w:p>
        </w:tc>
        <w:tc>
          <w:tcPr>
            <w:tcW w:w="1172" w:type="dxa"/>
          </w:tcPr>
          <w:p>
            <w:pPr>
              <w:pStyle w:val="TableParagraph"/>
              <w:ind w:right="101"/>
              <w:jc w:val="right"/>
              <w:rPr>
                <w:b/>
                <w:sz w:val="20"/>
              </w:rPr>
            </w:pPr>
            <w:r>
              <w:rPr>
                <w:b/>
                <w:spacing w:val="-10"/>
                <w:sz w:val="20"/>
              </w:rPr>
              <w:t>1</w:t>
            </w:r>
          </w:p>
        </w:tc>
        <w:tc>
          <w:tcPr>
            <w:tcW w:w="1206" w:type="dxa"/>
          </w:tcPr>
          <w:p>
            <w:pPr>
              <w:pStyle w:val="TableParagraph"/>
              <w:ind w:right="100"/>
              <w:jc w:val="right"/>
              <w:rPr>
                <w:b/>
                <w:sz w:val="20"/>
              </w:rPr>
            </w:pPr>
            <w:r>
              <w:rPr>
                <w:b/>
                <w:spacing w:val="-10"/>
                <w:sz w:val="20"/>
              </w:rPr>
              <w:t>2</w:t>
            </w:r>
          </w:p>
        </w:tc>
      </w:tr>
      <w:tr>
        <w:trPr>
          <w:trHeight w:val="460" w:hRule="atLeast"/>
        </w:trPr>
        <w:tc>
          <w:tcPr>
            <w:tcW w:w="5849" w:type="dxa"/>
          </w:tcPr>
          <w:p>
            <w:pPr>
              <w:pStyle w:val="TableParagraph"/>
              <w:spacing w:line="230" w:lineRule="atLeast"/>
              <w:ind w:left="107"/>
              <w:rPr>
                <w:sz w:val="20"/>
              </w:rPr>
            </w:pPr>
            <w:r>
              <w:rPr>
                <w:b/>
                <w:sz w:val="20"/>
              </w:rPr>
              <w:t>Absence</w:t>
            </w:r>
            <w:r>
              <w:rPr>
                <w:b/>
                <w:spacing w:val="-6"/>
                <w:sz w:val="20"/>
              </w:rPr>
              <w:t> </w:t>
            </w:r>
            <w:r>
              <w:rPr>
                <w:b/>
                <w:sz w:val="20"/>
              </w:rPr>
              <w:t>of</w:t>
            </w:r>
            <w:r>
              <w:rPr>
                <w:b/>
                <w:spacing w:val="-5"/>
                <w:sz w:val="20"/>
              </w:rPr>
              <w:t> </w:t>
            </w:r>
            <w:r>
              <w:rPr>
                <w:b/>
                <w:sz w:val="20"/>
              </w:rPr>
              <w:t>Additional</w:t>
            </w:r>
            <w:r>
              <w:rPr>
                <w:b/>
                <w:spacing w:val="-6"/>
                <w:sz w:val="20"/>
              </w:rPr>
              <w:t> </w:t>
            </w:r>
            <w:r>
              <w:rPr>
                <w:b/>
                <w:sz w:val="20"/>
              </w:rPr>
              <w:t>Quotas</w:t>
            </w:r>
            <w:r>
              <w:rPr>
                <w:b/>
                <w:spacing w:val="-7"/>
                <w:sz w:val="20"/>
              </w:rPr>
              <w:t> </w:t>
            </w:r>
            <w:r>
              <w:rPr>
                <w:b/>
                <w:sz w:val="20"/>
              </w:rPr>
              <w:t>for</w:t>
            </w:r>
            <w:r>
              <w:rPr>
                <w:b/>
                <w:spacing w:val="-6"/>
                <w:sz w:val="20"/>
              </w:rPr>
              <w:t> </w:t>
            </w:r>
            <w:r>
              <w:rPr>
                <w:b/>
                <w:sz w:val="20"/>
              </w:rPr>
              <w:t>Foreign</w:t>
            </w:r>
            <w:r>
              <w:rPr>
                <w:b/>
                <w:spacing w:val="-7"/>
                <w:sz w:val="20"/>
              </w:rPr>
              <w:t> </w:t>
            </w:r>
            <w:r>
              <w:rPr>
                <w:b/>
                <w:sz w:val="20"/>
              </w:rPr>
              <w:t>Contractual</w:t>
            </w:r>
            <w:r>
              <w:rPr>
                <w:b/>
                <w:spacing w:val="-6"/>
                <w:sz w:val="20"/>
              </w:rPr>
              <w:t> </w:t>
            </w:r>
            <w:r>
              <w:rPr>
                <w:b/>
                <w:sz w:val="20"/>
              </w:rPr>
              <w:t>and Independent Service Providers (Logistics) </w:t>
            </w:r>
            <w:r>
              <w:rPr>
                <w:sz w:val="20"/>
              </w:rPr>
              <w:t>(117 AND 118)</w:t>
            </w:r>
          </w:p>
        </w:tc>
        <w:tc>
          <w:tcPr>
            <w:tcW w:w="1167" w:type="dxa"/>
          </w:tcPr>
          <w:p>
            <w:pPr>
              <w:pStyle w:val="TableParagraph"/>
              <w:ind w:right="98"/>
              <w:jc w:val="right"/>
              <w:rPr>
                <w:b/>
                <w:sz w:val="20"/>
              </w:rPr>
            </w:pPr>
            <w:r>
              <w:rPr>
                <w:b/>
                <w:spacing w:val="-10"/>
                <w:sz w:val="20"/>
              </w:rPr>
              <w:t>1</w:t>
            </w:r>
          </w:p>
        </w:tc>
        <w:tc>
          <w:tcPr>
            <w:tcW w:w="1172" w:type="dxa"/>
          </w:tcPr>
          <w:p>
            <w:pPr>
              <w:pStyle w:val="TableParagraph"/>
              <w:ind w:right="101"/>
              <w:jc w:val="right"/>
              <w:rPr>
                <w:b/>
                <w:sz w:val="20"/>
              </w:rPr>
            </w:pPr>
            <w:r>
              <w:rPr>
                <w:b/>
                <w:spacing w:val="-10"/>
                <w:sz w:val="20"/>
              </w:rPr>
              <w:t>1</w:t>
            </w:r>
          </w:p>
        </w:tc>
        <w:tc>
          <w:tcPr>
            <w:tcW w:w="1206" w:type="dxa"/>
          </w:tcPr>
          <w:p>
            <w:pPr>
              <w:pStyle w:val="TableParagraph"/>
              <w:ind w:right="100"/>
              <w:jc w:val="right"/>
              <w:rPr>
                <w:b/>
                <w:sz w:val="20"/>
              </w:rPr>
            </w:pPr>
            <w:r>
              <w:rPr>
                <w:b/>
                <w:spacing w:val="-10"/>
                <w:sz w:val="20"/>
              </w:rPr>
              <w:t>2</w:t>
            </w:r>
          </w:p>
        </w:tc>
      </w:tr>
      <w:tr>
        <w:trPr>
          <w:trHeight w:val="460" w:hRule="atLeast"/>
        </w:trPr>
        <w:tc>
          <w:tcPr>
            <w:tcW w:w="5849" w:type="dxa"/>
          </w:tcPr>
          <w:p>
            <w:pPr>
              <w:pStyle w:val="TableParagraph"/>
              <w:spacing w:line="230" w:lineRule="atLeast"/>
              <w:ind w:left="107"/>
              <w:rPr>
                <w:sz w:val="20"/>
              </w:rPr>
            </w:pPr>
            <w:r>
              <w:rPr>
                <w:b/>
                <w:sz w:val="20"/>
              </w:rPr>
              <w:t>Absence</w:t>
            </w:r>
            <w:r>
              <w:rPr>
                <w:b/>
                <w:spacing w:val="-5"/>
                <w:sz w:val="20"/>
              </w:rPr>
              <w:t> </w:t>
            </w:r>
            <w:r>
              <w:rPr>
                <w:b/>
                <w:sz w:val="20"/>
              </w:rPr>
              <w:t>of</w:t>
            </w:r>
            <w:r>
              <w:rPr>
                <w:b/>
                <w:spacing w:val="-4"/>
                <w:sz w:val="20"/>
              </w:rPr>
              <w:t> </w:t>
            </w:r>
            <w:r>
              <w:rPr>
                <w:b/>
                <w:sz w:val="20"/>
              </w:rPr>
              <w:t>Labor</w:t>
            </w:r>
            <w:r>
              <w:rPr>
                <w:b/>
                <w:spacing w:val="-5"/>
                <w:sz w:val="20"/>
              </w:rPr>
              <w:t> </w:t>
            </w:r>
            <w:r>
              <w:rPr>
                <w:b/>
                <w:sz w:val="20"/>
              </w:rPr>
              <w:t>Market</w:t>
            </w:r>
            <w:r>
              <w:rPr>
                <w:b/>
                <w:spacing w:val="-4"/>
                <w:sz w:val="20"/>
              </w:rPr>
              <w:t> </w:t>
            </w:r>
            <w:r>
              <w:rPr>
                <w:b/>
                <w:sz w:val="20"/>
              </w:rPr>
              <w:t>Tests</w:t>
            </w:r>
            <w:r>
              <w:rPr>
                <w:b/>
                <w:spacing w:val="-6"/>
                <w:sz w:val="20"/>
              </w:rPr>
              <w:t> </w:t>
            </w:r>
            <w:r>
              <w:rPr>
                <w:b/>
                <w:sz w:val="20"/>
              </w:rPr>
              <w:t>for</w:t>
            </w:r>
            <w:r>
              <w:rPr>
                <w:b/>
                <w:spacing w:val="-5"/>
                <w:sz w:val="20"/>
              </w:rPr>
              <w:t> </w:t>
            </w:r>
            <w:r>
              <w:rPr>
                <w:b/>
                <w:sz w:val="20"/>
              </w:rPr>
              <w:t>Foreign</w:t>
            </w:r>
            <w:r>
              <w:rPr>
                <w:b/>
                <w:spacing w:val="-5"/>
                <w:sz w:val="20"/>
              </w:rPr>
              <w:t> </w:t>
            </w:r>
            <w:r>
              <w:rPr>
                <w:b/>
                <w:sz w:val="20"/>
              </w:rPr>
              <w:t>Contractual</w:t>
            </w:r>
            <w:r>
              <w:rPr>
                <w:b/>
                <w:spacing w:val="-8"/>
                <w:sz w:val="20"/>
              </w:rPr>
              <w:t> </w:t>
            </w:r>
            <w:r>
              <w:rPr>
                <w:b/>
                <w:sz w:val="20"/>
              </w:rPr>
              <w:t>and Independent Service Providers (Logistics) </w:t>
            </w:r>
            <w:r>
              <w:rPr>
                <w:sz w:val="20"/>
              </w:rPr>
              <w:t>(124 AND 125)</w:t>
            </w:r>
          </w:p>
        </w:tc>
        <w:tc>
          <w:tcPr>
            <w:tcW w:w="1167" w:type="dxa"/>
          </w:tcPr>
          <w:p>
            <w:pPr>
              <w:pStyle w:val="TableParagraph"/>
              <w:ind w:right="98"/>
              <w:jc w:val="right"/>
              <w:rPr>
                <w:b/>
                <w:sz w:val="20"/>
              </w:rPr>
            </w:pPr>
            <w:r>
              <w:rPr>
                <w:b/>
                <w:spacing w:val="-10"/>
                <w:sz w:val="20"/>
              </w:rPr>
              <w:t>1</w:t>
            </w:r>
          </w:p>
        </w:tc>
        <w:tc>
          <w:tcPr>
            <w:tcW w:w="1172" w:type="dxa"/>
          </w:tcPr>
          <w:p>
            <w:pPr>
              <w:pStyle w:val="TableParagraph"/>
              <w:ind w:right="101"/>
              <w:jc w:val="right"/>
              <w:rPr>
                <w:b/>
                <w:sz w:val="20"/>
              </w:rPr>
            </w:pPr>
            <w:r>
              <w:rPr>
                <w:b/>
                <w:spacing w:val="-10"/>
                <w:sz w:val="20"/>
              </w:rPr>
              <w:t>1</w:t>
            </w:r>
          </w:p>
        </w:tc>
        <w:tc>
          <w:tcPr>
            <w:tcW w:w="1206" w:type="dxa"/>
          </w:tcPr>
          <w:p>
            <w:pPr>
              <w:pStyle w:val="TableParagraph"/>
              <w:ind w:right="100"/>
              <w:jc w:val="right"/>
              <w:rPr>
                <w:b/>
                <w:sz w:val="20"/>
              </w:rPr>
            </w:pPr>
            <w:r>
              <w:rPr>
                <w:b/>
                <w:spacing w:val="-10"/>
                <w:sz w:val="20"/>
              </w:rPr>
              <w:t>2</w:t>
            </w:r>
          </w:p>
        </w:tc>
      </w:tr>
      <w:tr>
        <w:trPr>
          <w:trHeight w:val="458" w:hRule="atLeast"/>
        </w:trPr>
        <w:tc>
          <w:tcPr>
            <w:tcW w:w="5849" w:type="dxa"/>
          </w:tcPr>
          <w:p>
            <w:pPr>
              <w:pStyle w:val="TableParagraph"/>
              <w:spacing w:line="228" w:lineRule="exact"/>
              <w:ind w:left="107"/>
              <w:rPr>
                <w:sz w:val="20"/>
              </w:rPr>
            </w:pPr>
            <w:r>
              <w:rPr>
                <w:b/>
                <w:sz w:val="20"/>
              </w:rPr>
              <w:t>Absence</w:t>
            </w:r>
            <w:r>
              <w:rPr>
                <w:b/>
                <w:spacing w:val="-6"/>
                <w:sz w:val="20"/>
              </w:rPr>
              <w:t> </w:t>
            </w:r>
            <w:r>
              <w:rPr>
                <w:b/>
                <w:sz w:val="20"/>
              </w:rPr>
              <w:t>of</w:t>
            </w:r>
            <w:r>
              <w:rPr>
                <w:b/>
                <w:spacing w:val="-5"/>
                <w:sz w:val="20"/>
              </w:rPr>
              <w:t> </w:t>
            </w:r>
            <w:r>
              <w:rPr>
                <w:b/>
                <w:sz w:val="20"/>
              </w:rPr>
              <w:t>Additional</w:t>
            </w:r>
            <w:r>
              <w:rPr>
                <w:b/>
                <w:spacing w:val="-6"/>
                <w:sz w:val="20"/>
              </w:rPr>
              <w:t> </w:t>
            </w:r>
            <w:r>
              <w:rPr>
                <w:b/>
                <w:sz w:val="20"/>
              </w:rPr>
              <w:t>Restrictions</w:t>
            </w:r>
            <w:r>
              <w:rPr>
                <w:b/>
                <w:spacing w:val="-6"/>
                <w:sz w:val="20"/>
              </w:rPr>
              <w:t> </w:t>
            </w:r>
            <w:r>
              <w:rPr>
                <w:b/>
                <w:sz w:val="20"/>
              </w:rPr>
              <w:t>on</w:t>
            </w:r>
            <w:r>
              <w:rPr>
                <w:b/>
                <w:spacing w:val="-6"/>
                <w:sz w:val="20"/>
              </w:rPr>
              <w:t> </w:t>
            </w:r>
            <w:r>
              <w:rPr>
                <w:b/>
                <w:sz w:val="20"/>
              </w:rPr>
              <w:t>Licensing</w:t>
            </w:r>
            <w:r>
              <w:rPr>
                <w:b/>
                <w:spacing w:val="-5"/>
                <w:sz w:val="20"/>
              </w:rPr>
              <w:t> </w:t>
            </w:r>
            <w:r>
              <w:rPr>
                <w:b/>
                <w:sz w:val="20"/>
              </w:rPr>
              <w:t>or</w:t>
            </w:r>
            <w:r>
              <w:rPr>
                <w:b/>
                <w:spacing w:val="-6"/>
                <w:sz w:val="20"/>
              </w:rPr>
              <w:t> </w:t>
            </w:r>
            <w:r>
              <w:rPr>
                <w:b/>
                <w:sz w:val="20"/>
              </w:rPr>
              <w:t>Authorization Requirements (Financial Services) </w:t>
            </w:r>
            <w:r>
              <w:rPr>
                <w:sz w:val="20"/>
              </w:rPr>
              <w:t>(112 AND 113)</w:t>
            </w:r>
          </w:p>
        </w:tc>
        <w:tc>
          <w:tcPr>
            <w:tcW w:w="1167" w:type="dxa"/>
          </w:tcPr>
          <w:p>
            <w:pPr>
              <w:pStyle w:val="TableParagraph"/>
              <w:ind w:right="98"/>
              <w:jc w:val="right"/>
              <w:rPr>
                <w:b/>
                <w:sz w:val="20"/>
              </w:rPr>
            </w:pPr>
            <w:r>
              <w:rPr>
                <w:b/>
                <w:spacing w:val="-10"/>
                <w:sz w:val="20"/>
              </w:rPr>
              <w:t>1</w:t>
            </w:r>
          </w:p>
        </w:tc>
        <w:tc>
          <w:tcPr>
            <w:tcW w:w="1172" w:type="dxa"/>
          </w:tcPr>
          <w:p>
            <w:pPr>
              <w:pStyle w:val="TableParagraph"/>
              <w:ind w:right="101"/>
              <w:jc w:val="right"/>
              <w:rPr>
                <w:b/>
                <w:sz w:val="20"/>
              </w:rPr>
            </w:pPr>
            <w:r>
              <w:rPr>
                <w:b/>
                <w:spacing w:val="-10"/>
                <w:sz w:val="20"/>
              </w:rPr>
              <w:t>1</w:t>
            </w:r>
          </w:p>
        </w:tc>
        <w:tc>
          <w:tcPr>
            <w:tcW w:w="1206" w:type="dxa"/>
          </w:tcPr>
          <w:p>
            <w:pPr>
              <w:pStyle w:val="TableParagraph"/>
              <w:ind w:right="100"/>
              <w:jc w:val="right"/>
              <w:rPr>
                <w:b/>
                <w:sz w:val="20"/>
              </w:rPr>
            </w:pPr>
            <w:r>
              <w:rPr>
                <w:b/>
                <w:spacing w:val="-10"/>
                <w:sz w:val="20"/>
              </w:rPr>
              <w:t>2</w:t>
            </w:r>
          </w:p>
        </w:tc>
      </w:tr>
      <w:tr>
        <w:trPr>
          <w:trHeight w:val="690" w:hRule="atLeast"/>
        </w:trPr>
        <w:tc>
          <w:tcPr>
            <w:tcW w:w="5849" w:type="dxa"/>
          </w:tcPr>
          <w:p>
            <w:pPr>
              <w:pStyle w:val="TableParagraph"/>
              <w:spacing w:line="230" w:lineRule="atLeast"/>
              <w:ind w:left="107" w:right="177"/>
              <w:rPr>
                <w:sz w:val="20"/>
              </w:rPr>
            </w:pPr>
            <w:r>
              <w:rPr>
                <w:b/>
                <w:sz w:val="20"/>
              </w:rPr>
              <w:t>Absence of Additional Quotas for Foreign Contractual and Independent</w:t>
            </w:r>
            <w:r>
              <w:rPr>
                <w:b/>
                <w:spacing w:val="-6"/>
                <w:sz w:val="20"/>
              </w:rPr>
              <w:t> </w:t>
            </w:r>
            <w:r>
              <w:rPr>
                <w:b/>
                <w:sz w:val="20"/>
              </w:rPr>
              <w:t>Service</w:t>
            </w:r>
            <w:r>
              <w:rPr>
                <w:b/>
                <w:spacing w:val="-7"/>
                <w:sz w:val="20"/>
              </w:rPr>
              <w:t> </w:t>
            </w:r>
            <w:r>
              <w:rPr>
                <w:b/>
                <w:sz w:val="20"/>
              </w:rPr>
              <w:t>Providers</w:t>
            </w:r>
            <w:r>
              <w:rPr>
                <w:b/>
                <w:spacing w:val="-8"/>
                <w:sz w:val="20"/>
              </w:rPr>
              <w:t> </w:t>
            </w:r>
            <w:r>
              <w:rPr>
                <w:b/>
                <w:sz w:val="20"/>
              </w:rPr>
              <w:t>(Financial</w:t>
            </w:r>
            <w:r>
              <w:rPr>
                <w:b/>
                <w:spacing w:val="-7"/>
                <w:sz w:val="20"/>
              </w:rPr>
              <w:t> </w:t>
            </w:r>
            <w:r>
              <w:rPr>
                <w:b/>
                <w:sz w:val="20"/>
              </w:rPr>
              <w:t>Services)</w:t>
            </w:r>
            <w:r>
              <w:rPr>
                <w:b/>
                <w:spacing w:val="-6"/>
                <w:sz w:val="20"/>
              </w:rPr>
              <w:t> </w:t>
            </w:r>
            <w:r>
              <w:rPr>
                <w:sz w:val="20"/>
              </w:rPr>
              <w:t>(119</w:t>
            </w:r>
            <w:r>
              <w:rPr>
                <w:spacing w:val="-8"/>
                <w:sz w:val="20"/>
              </w:rPr>
              <w:t> </w:t>
            </w:r>
            <w:r>
              <w:rPr>
                <w:sz w:val="20"/>
              </w:rPr>
              <w:t>AND </w:t>
            </w:r>
            <w:r>
              <w:rPr>
                <w:spacing w:val="-4"/>
                <w:sz w:val="20"/>
              </w:rPr>
              <w:t>120)</w:t>
            </w:r>
          </w:p>
        </w:tc>
        <w:tc>
          <w:tcPr>
            <w:tcW w:w="1167" w:type="dxa"/>
          </w:tcPr>
          <w:p>
            <w:pPr>
              <w:pStyle w:val="TableParagraph"/>
              <w:ind w:right="98"/>
              <w:jc w:val="right"/>
              <w:rPr>
                <w:b/>
                <w:sz w:val="20"/>
              </w:rPr>
            </w:pPr>
            <w:r>
              <w:rPr>
                <w:b/>
                <w:spacing w:val="-10"/>
                <w:sz w:val="20"/>
              </w:rPr>
              <w:t>1</w:t>
            </w:r>
          </w:p>
        </w:tc>
        <w:tc>
          <w:tcPr>
            <w:tcW w:w="1172" w:type="dxa"/>
          </w:tcPr>
          <w:p>
            <w:pPr>
              <w:pStyle w:val="TableParagraph"/>
              <w:ind w:right="101"/>
              <w:jc w:val="right"/>
              <w:rPr>
                <w:b/>
                <w:sz w:val="20"/>
              </w:rPr>
            </w:pPr>
            <w:r>
              <w:rPr>
                <w:b/>
                <w:spacing w:val="-10"/>
                <w:sz w:val="20"/>
              </w:rPr>
              <w:t>1</w:t>
            </w:r>
          </w:p>
        </w:tc>
        <w:tc>
          <w:tcPr>
            <w:tcW w:w="1206" w:type="dxa"/>
          </w:tcPr>
          <w:p>
            <w:pPr>
              <w:pStyle w:val="TableParagraph"/>
              <w:ind w:right="100"/>
              <w:jc w:val="right"/>
              <w:rPr>
                <w:b/>
                <w:sz w:val="20"/>
              </w:rPr>
            </w:pPr>
            <w:r>
              <w:rPr>
                <w:b/>
                <w:spacing w:val="-10"/>
                <w:sz w:val="20"/>
              </w:rPr>
              <w:t>2</w:t>
            </w:r>
          </w:p>
        </w:tc>
      </w:tr>
    </w:tbl>
    <w:p>
      <w:pPr>
        <w:pStyle w:val="TableParagraph"/>
        <w:spacing w:after="0"/>
        <w:jc w:val="right"/>
        <w:rPr>
          <w:b/>
          <w:sz w:val="20"/>
        </w:rPr>
        <w:sectPr>
          <w:type w:val="continuous"/>
          <w:pgSz w:w="12240" w:h="15840"/>
          <w:pgMar w:header="0" w:footer="522" w:top="1420" w:bottom="1338" w:left="1080" w:right="720"/>
        </w:sectPr>
      </w:pPr>
    </w:p>
    <w:tbl>
      <w:tblPr>
        <w:tblW w:w="0" w:type="auto"/>
        <w:jc w:val="left"/>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849"/>
        <w:gridCol w:w="1167"/>
        <w:gridCol w:w="1172"/>
        <w:gridCol w:w="1206"/>
      </w:tblGrid>
      <w:tr>
        <w:trPr>
          <w:trHeight w:val="690" w:hRule="atLeast"/>
        </w:trPr>
        <w:tc>
          <w:tcPr>
            <w:tcW w:w="5849" w:type="dxa"/>
          </w:tcPr>
          <w:p>
            <w:pPr>
              <w:pStyle w:val="TableParagraph"/>
              <w:spacing w:line="230" w:lineRule="atLeast"/>
              <w:ind w:left="107" w:right="177"/>
              <w:rPr>
                <w:sz w:val="20"/>
              </w:rPr>
            </w:pPr>
            <w:r>
              <w:rPr>
                <w:b/>
                <w:sz w:val="20"/>
              </w:rPr>
              <w:t>Absence of Labor Market Tests for Foreign Contractual and Independent</w:t>
            </w:r>
            <w:r>
              <w:rPr>
                <w:b/>
                <w:spacing w:val="-6"/>
                <w:sz w:val="20"/>
              </w:rPr>
              <w:t> </w:t>
            </w:r>
            <w:r>
              <w:rPr>
                <w:b/>
                <w:sz w:val="20"/>
              </w:rPr>
              <w:t>Service</w:t>
            </w:r>
            <w:r>
              <w:rPr>
                <w:b/>
                <w:spacing w:val="-7"/>
                <w:sz w:val="20"/>
              </w:rPr>
              <w:t> </w:t>
            </w:r>
            <w:r>
              <w:rPr>
                <w:b/>
                <w:sz w:val="20"/>
              </w:rPr>
              <w:t>Providers</w:t>
            </w:r>
            <w:r>
              <w:rPr>
                <w:b/>
                <w:spacing w:val="-8"/>
                <w:sz w:val="20"/>
              </w:rPr>
              <w:t> </w:t>
            </w:r>
            <w:r>
              <w:rPr>
                <w:b/>
                <w:sz w:val="20"/>
              </w:rPr>
              <w:t>(Financial</w:t>
            </w:r>
            <w:r>
              <w:rPr>
                <w:b/>
                <w:spacing w:val="-7"/>
                <w:sz w:val="20"/>
              </w:rPr>
              <w:t> </w:t>
            </w:r>
            <w:r>
              <w:rPr>
                <w:b/>
                <w:sz w:val="20"/>
              </w:rPr>
              <w:t>Services)</w:t>
            </w:r>
            <w:r>
              <w:rPr>
                <w:b/>
                <w:spacing w:val="-6"/>
                <w:sz w:val="20"/>
              </w:rPr>
              <w:t> </w:t>
            </w:r>
            <w:r>
              <w:rPr>
                <w:sz w:val="20"/>
              </w:rPr>
              <w:t>(126</w:t>
            </w:r>
            <w:r>
              <w:rPr>
                <w:spacing w:val="-8"/>
                <w:sz w:val="20"/>
              </w:rPr>
              <w:t> </w:t>
            </w:r>
            <w:r>
              <w:rPr>
                <w:sz w:val="20"/>
              </w:rPr>
              <w:t>AND </w:t>
            </w:r>
            <w:r>
              <w:rPr>
                <w:spacing w:val="-4"/>
                <w:sz w:val="20"/>
              </w:rPr>
              <w:t>127)</w:t>
            </w:r>
          </w:p>
        </w:tc>
        <w:tc>
          <w:tcPr>
            <w:tcW w:w="1167" w:type="dxa"/>
          </w:tcPr>
          <w:p>
            <w:pPr>
              <w:pStyle w:val="TableParagraph"/>
              <w:ind w:right="98"/>
              <w:jc w:val="right"/>
              <w:rPr>
                <w:b/>
                <w:sz w:val="20"/>
              </w:rPr>
            </w:pPr>
            <w:r>
              <w:rPr>
                <w:b/>
                <w:spacing w:val="-10"/>
                <w:sz w:val="20"/>
              </w:rPr>
              <w:t>1</w:t>
            </w:r>
          </w:p>
        </w:tc>
        <w:tc>
          <w:tcPr>
            <w:tcW w:w="1172" w:type="dxa"/>
          </w:tcPr>
          <w:p>
            <w:pPr>
              <w:pStyle w:val="TableParagraph"/>
              <w:ind w:right="101"/>
              <w:jc w:val="right"/>
              <w:rPr>
                <w:b/>
                <w:sz w:val="20"/>
              </w:rPr>
            </w:pPr>
            <w:r>
              <w:rPr>
                <w:b/>
                <w:spacing w:val="-10"/>
                <w:sz w:val="20"/>
              </w:rPr>
              <w:t>1</w:t>
            </w:r>
          </w:p>
        </w:tc>
        <w:tc>
          <w:tcPr>
            <w:tcW w:w="1206" w:type="dxa"/>
          </w:tcPr>
          <w:p>
            <w:pPr>
              <w:pStyle w:val="TableParagraph"/>
              <w:ind w:right="100"/>
              <w:jc w:val="right"/>
              <w:rPr>
                <w:b/>
                <w:sz w:val="20"/>
              </w:rPr>
            </w:pPr>
            <w:r>
              <w:rPr>
                <w:b/>
                <w:spacing w:val="-10"/>
                <w:sz w:val="20"/>
              </w:rPr>
              <w:t>2</w:t>
            </w:r>
          </w:p>
        </w:tc>
      </w:tr>
      <w:tr>
        <w:trPr>
          <w:trHeight w:val="1838" w:hRule="atLeast"/>
        </w:trPr>
        <w:tc>
          <w:tcPr>
            <w:tcW w:w="5849" w:type="dxa"/>
          </w:tcPr>
          <w:p>
            <w:pPr>
              <w:pStyle w:val="TableParagraph"/>
              <w:ind w:left="107"/>
              <w:rPr>
                <w:sz w:val="20"/>
              </w:rPr>
            </w:pPr>
            <w:r>
              <w:rPr>
                <w:b/>
                <w:sz w:val="20"/>
              </w:rPr>
              <w:t>Absence of Procedural Hurdles</w:t>
            </w:r>
            <w:r>
              <w:rPr>
                <w:b/>
                <w:spacing w:val="-1"/>
                <w:sz w:val="20"/>
              </w:rPr>
              <w:t> </w:t>
            </w:r>
            <w:r>
              <w:rPr>
                <w:b/>
                <w:sz w:val="20"/>
              </w:rPr>
              <w:t>for Visa for Business</w:t>
            </w:r>
            <w:r>
              <w:rPr>
                <w:b/>
                <w:spacing w:val="-1"/>
                <w:sz w:val="20"/>
              </w:rPr>
              <w:t> </w:t>
            </w:r>
            <w:r>
              <w:rPr>
                <w:b/>
                <w:sz w:val="20"/>
              </w:rPr>
              <w:t>Purposes (Freight</w:t>
            </w:r>
            <w:r>
              <w:rPr>
                <w:b/>
                <w:spacing w:val="-4"/>
                <w:sz w:val="20"/>
              </w:rPr>
              <w:t> </w:t>
            </w:r>
            <w:r>
              <w:rPr>
                <w:b/>
                <w:sz w:val="20"/>
              </w:rPr>
              <w:t>Transport)</w:t>
            </w:r>
            <w:r>
              <w:rPr>
                <w:b/>
                <w:spacing w:val="-4"/>
                <w:sz w:val="20"/>
              </w:rPr>
              <w:t> </w:t>
            </w:r>
            <w:r>
              <w:rPr>
                <w:sz w:val="20"/>
              </w:rPr>
              <w:t>(128</w:t>
            </w:r>
            <w:r>
              <w:rPr>
                <w:spacing w:val="-6"/>
                <w:sz w:val="20"/>
              </w:rPr>
              <w:t> </w:t>
            </w:r>
            <w:r>
              <w:rPr>
                <w:sz w:val="20"/>
              </w:rPr>
              <w:t>AND</w:t>
            </w:r>
            <w:r>
              <w:rPr>
                <w:spacing w:val="-5"/>
                <w:sz w:val="20"/>
              </w:rPr>
              <w:t> </w:t>
            </w:r>
            <w:r>
              <w:rPr>
                <w:sz w:val="20"/>
              </w:rPr>
              <w:t>129</w:t>
            </w:r>
            <w:r>
              <w:rPr>
                <w:spacing w:val="-4"/>
                <w:sz w:val="20"/>
              </w:rPr>
              <w:t> </w:t>
            </w:r>
            <w:r>
              <w:rPr>
                <w:sz w:val="20"/>
              </w:rPr>
              <w:t>AND</w:t>
            </w:r>
            <w:r>
              <w:rPr>
                <w:spacing w:val="-5"/>
                <w:sz w:val="20"/>
              </w:rPr>
              <w:t> </w:t>
            </w:r>
            <w:r>
              <w:rPr>
                <w:sz w:val="20"/>
              </w:rPr>
              <w:t>130</w:t>
            </w:r>
            <w:r>
              <w:rPr>
                <w:spacing w:val="-4"/>
                <w:sz w:val="20"/>
              </w:rPr>
              <w:t> </w:t>
            </w:r>
            <w:r>
              <w:rPr>
                <w:sz w:val="20"/>
              </w:rPr>
              <w:t>AND</w:t>
            </w:r>
            <w:r>
              <w:rPr>
                <w:spacing w:val="-5"/>
                <w:sz w:val="20"/>
              </w:rPr>
              <w:t> </w:t>
            </w:r>
            <w:r>
              <w:rPr>
                <w:sz w:val="20"/>
              </w:rPr>
              <w:t>131–Coastal;</w:t>
            </w:r>
          </w:p>
          <w:p>
            <w:pPr>
              <w:pStyle w:val="TableParagraph"/>
              <w:spacing w:line="228" w:lineRule="exact"/>
              <w:ind w:left="107"/>
              <w:rPr>
                <w:sz w:val="20"/>
              </w:rPr>
            </w:pPr>
            <w:r>
              <w:rPr>
                <w:sz w:val="20"/>
              </w:rPr>
              <w:t>128</w:t>
            </w:r>
            <w:r>
              <w:rPr>
                <w:spacing w:val="-4"/>
                <w:sz w:val="20"/>
              </w:rPr>
              <w:t> </w:t>
            </w:r>
            <w:r>
              <w:rPr>
                <w:sz w:val="20"/>
              </w:rPr>
              <w:t>AND</w:t>
            </w:r>
            <w:r>
              <w:rPr>
                <w:spacing w:val="-5"/>
                <w:sz w:val="20"/>
              </w:rPr>
              <w:t> </w:t>
            </w:r>
            <w:r>
              <w:rPr>
                <w:sz w:val="20"/>
              </w:rPr>
              <w:t>129</w:t>
            </w:r>
            <w:r>
              <w:rPr>
                <w:spacing w:val="-3"/>
                <w:sz w:val="20"/>
              </w:rPr>
              <w:t> </w:t>
            </w:r>
            <w:r>
              <w:rPr>
                <w:sz w:val="20"/>
              </w:rPr>
              <w:t>AND</w:t>
            </w:r>
            <w:r>
              <w:rPr>
                <w:spacing w:val="-5"/>
                <w:sz w:val="20"/>
              </w:rPr>
              <w:t> </w:t>
            </w:r>
            <w:r>
              <w:rPr>
                <w:sz w:val="20"/>
              </w:rPr>
              <w:t>132</w:t>
            </w:r>
            <w:r>
              <w:rPr>
                <w:spacing w:val="-3"/>
                <w:sz w:val="20"/>
              </w:rPr>
              <w:t> </w:t>
            </w:r>
            <w:r>
              <w:rPr>
                <w:sz w:val="20"/>
              </w:rPr>
              <w:t>AND</w:t>
            </w:r>
            <w:r>
              <w:rPr>
                <w:spacing w:val="-5"/>
                <w:sz w:val="20"/>
              </w:rPr>
              <w:t> </w:t>
            </w:r>
            <w:r>
              <w:rPr>
                <w:sz w:val="20"/>
              </w:rPr>
              <w:t>133–Island;</w:t>
            </w:r>
            <w:r>
              <w:rPr>
                <w:spacing w:val="-4"/>
                <w:sz w:val="20"/>
              </w:rPr>
              <w:t> </w:t>
            </w:r>
            <w:r>
              <w:rPr>
                <w:sz w:val="20"/>
              </w:rPr>
              <w:t>130</w:t>
            </w:r>
            <w:r>
              <w:rPr>
                <w:spacing w:val="-4"/>
                <w:sz w:val="20"/>
              </w:rPr>
              <w:t> </w:t>
            </w:r>
            <w:r>
              <w:rPr>
                <w:sz w:val="20"/>
              </w:rPr>
              <w:t>AND</w:t>
            </w:r>
            <w:r>
              <w:rPr>
                <w:spacing w:val="-4"/>
                <w:sz w:val="20"/>
              </w:rPr>
              <w:t> </w:t>
            </w:r>
            <w:r>
              <w:rPr>
                <w:sz w:val="20"/>
              </w:rPr>
              <w:t>131</w:t>
            </w:r>
            <w:r>
              <w:rPr>
                <w:spacing w:val="-4"/>
                <w:sz w:val="20"/>
              </w:rPr>
              <w:t> </w:t>
            </w:r>
            <w:r>
              <w:rPr>
                <w:sz w:val="20"/>
              </w:rPr>
              <w:t>AND</w:t>
            </w:r>
            <w:r>
              <w:rPr>
                <w:spacing w:val="-5"/>
                <w:sz w:val="20"/>
              </w:rPr>
              <w:t> 132</w:t>
            </w:r>
          </w:p>
          <w:p>
            <w:pPr>
              <w:pStyle w:val="TableParagraph"/>
              <w:ind w:left="108"/>
              <w:rPr>
                <w:sz w:val="20"/>
              </w:rPr>
            </w:pPr>
            <w:r>
              <w:rPr>
                <w:sz w:val="20"/>
              </w:rPr>
              <w:t>AND</w:t>
            </w:r>
            <w:r>
              <w:rPr>
                <w:spacing w:val="-5"/>
                <w:sz w:val="20"/>
              </w:rPr>
              <w:t> </w:t>
            </w:r>
            <w:r>
              <w:rPr>
                <w:spacing w:val="-2"/>
                <w:sz w:val="20"/>
              </w:rPr>
              <w:t>133–Landlocked)*</w:t>
            </w:r>
          </w:p>
          <w:p>
            <w:pPr>
              <w:pStyle w:val="TableParagraph"/>
              <w:spacing w:before="1"/>
              <w:ind w:left="107"/>
              <w:rPr>
                <w:i/>
                <w:sz w:val="20"/>
              </w:rPr>
            </w:pPr>
            <w:r>
              <w:rPr>
                <w:i/>
                <w:sz w:val="20"/>
              </w:rPr>
              <w:t>In</w:t>
            </w:r>
            <w:r>
              <w:rPr>
                <w:i/>
                <w:spacing w:val="-4"/>
                <w:sz w:val="20"/>
              </w:rPr>
              <w:t> </w:t>
            </w:r>
            <w:r>
              <w:rPr>
                <w:i/>
                <w:sz w:val="20"/>
              </w:rPr>
              <w:t>coastal</w:t>
            </w:r>
            <w:r>
              <w:rPr>
                <w:i/>
                <w:spacing w:val="-5"/>
                <w:sz w:val="20"/>
              </w:rPr>
              <w:t> </w:t>
            </w:r>
            <w:r>
              <w:rPr>
                <w:i/>
                <w:sz w:val="20"/>
              </w:rPr>
              <w:t>economies</w:t>
            </w:r>
            <w:r>
              <w:rPr>
                <w:i/>
                <w:spacing w:val="-6"/>
                <w:sz w:val="20"/>
              </w:rPr>
              <w:t> </w:t>
            </w:r>
            <w:r>
              <w:rPr>
                <w:i/>
                <w:sz w:val="20"/>
              </w:rPr>
              <w:t>this</w:t>
            </w:r>
            <w:r>
              <w:rPr>
                <w:i/>
                <w:spacing w:val="-6"/>
                <w:sz w:val="20"/>
              </w:rPr>
              <w:t> </w:t>
            </w:r>
            <w:r>
              <w:rPr>
                <w:i/>
                <w:sz w:val="20"/>
              </w:rPr>
              <w:t>question</w:t>
            </w:r>
            <w:r>
              <w:rPr>
                <w:i/>
                <w:spacing w:val="-4"/>
                <w:sz w:val="20"/>
              </w:rPr>
              <w:t> </w:t>
            </w:r>
            <w:r>
              <w:rPr>
                <w:i/>
                <w:sz w:val="20"/>
              </w:rPr>
              <w:t>assesses</w:t>
            </w:r>
            <w:r>
              <w:rPr>
                <w:i/>
                <w:spacing w:val="-6"/>
                <w:sz w:val="20"/>
              </w:rPr>
              <w:t> </w:t>
            </w:r>
            <w:r>
              <w:rPr>
                <w:i/>
                <w:sz w:val="20"/>
              </w:rPr>
              <w:t>maritime</w:t>
            </w:r>
            <w:r>
              <w:rPr>
                <w:i/>
                <w:spacing w:val="-5"/>
                <w:sz w:val="20"/>
              </w:rPr>
              <w:t> </w:t>
            </w:r>
            <w:r>
              <w:rPr>
                <w:i/>
                <w:sz w:val="20"/>
              </w:rPr>
              <w:t>freight</w:t>
            </w:r>
            <w:r>
              <w:rPr>
                <w:i/>
                <w:spacing w:val="-5"/>
                <w:sz w:val="20"/>
              </w:rPr>
              <w:t> </w:t>
            </w:r>
            <w:r>
              <w:rPr>
                <w:i/>
                <w:sz w:val="20"/>
              </w:rPr>
              <w:t>and</w:t>
            </w:r>
            <w:r>
              <w:rPr>
                <w:i/>
                <w:spacing w:val="-4"/>
                <w:sz w:val="20"/>
              </w:rPr>
              <w:t> </w:t>
            </w:r>
            <w:r>
              <w:rPr>
                <w:i/>
                <w:sz w:val="20"/>
              </w:rPr>
              <w:t>road freight; in island economies this question assesses maritime freight</w:t>
            </w:r>
          </w:p>
          <w:p>
            <w:pPr>
              <w:pStyle w:val="TableParagraph"/>
              <w:spacing w:line="228" w:lineRule="exact"/>
              <w:ind w:left="107" w:right="91"/>
              <w:rPr>
                <w:i/>
                <w:sz w:val="20"/>
              </w:rPr>
            </w:pPr>
            <w:r>
              <w:rPr>
                <w:i/>
                <w:sz w:val="20"/>
              </w:rPr>
              <w:t>and</w:t>
            </w:r>
            <w:r>
              <w:rPr>
                <w:i/>
                <w:spacing w:val="-4"/>
                <w:sz w:val="20"/>
              </w:rPr>
              <w:t> </w:t>
            </w:r>
            <w:r>
              <w:rPr>
                <w:i/>
                <w:sz w:val="20"/>
              </w:rPr>
              <w:t>air</w:t>
            </w:r>
            <w:r>
              <w:rPr>
                <w:i/>
                <w:spacing w:val="-6"/>
                <w:sz w:val="20"/>
              </w:rPr>
              <w:t> </w:t>
            </w:r>
            <w:r>
              <w:rPr>
                <w:i/>
                <w:sz w:val="20"/>
              </w:rPr>
              <w:t>freight;</w:t>
            </w:r>
            <w:r>
              <w:rPr>
                <w:i/>
                <w:spacing w:val="-7"/>
                <w:sz w:val="20"/>
              </w:rPr>
              <w:t> </w:t>
            </w:r>
            <w:r>
              <w:rPr>
                <w:i/>
                <w:sz w:val="20"/>
              </w:rPr>
              <w:t>and</w:t>
            </w:r>
            <w:r>
              <w:rPr>
                <w:i/>
                <w:spacing w:val="-4"/>
                <w:sz w:val="20"/>
              </w:rPr>
              <w:t> </w:t>
            </w:r>
            <w:r>
              <w:rPr>
                <w:i/>
                <w:sz w:val="20"/>
              </w:rPr>
              <w:t>in</w:t>
            </w:r>
            <w:r>
              <w:rPr>
                <w:i/>
                <w:spacing w:val="-4"/>
                <w:sz w:val="20"/>
              </w:rPr>
              <w:t> </w:t>
            </w:r>
            <w:r>
              <w:rPr>
                <w:i/>
                <w:sz w:val="20"/>
              </w:rPr>
              <w:t>landlocked</w:t>
            </w:r>
            <w:r>
              <w:rPr>
                <w:i/>
                <w:spacing w:val="-4"/>
                <w:sz w:val="20"/>
              </w:rPr>
              <w:t> </w:t>
            </w:r>
            <w:r>
              <w:rPr>
                <w:i/>
                <w:sz w:val="20"/>
              </w:rPr>
              <w:t>economies</w:t>
            </w:r>
            <w:r>
              <w:rPr>
                <w:i/>
                <w:spacing w:val="-6"/>
                <w:sz w:val="20"/>
              </w:rPr>
              <w:t> </w:t>
            </w:r>
            <w:r>
              <w:rPr>
                <w:i/>
                <w:sz w:val="20"/>
              </w:rPr>
              <w:t>this</w:t>
            </w:r>
            <w:r>
              <w:rPr>
                <w:i/>
                <w:spacing w:val="-6"/>
                <w:sz w:val="20"/>
              </w:rPr>
              <w:t> </w:t>
            </w:r>
            <w:r>
              <w:rPr>
                <w:i/>
                <w:sz w:val="20"/>
              </w:rPr>
              <w:t>question</w:t>
            </w:r>
            <w:r>
              <w:rPr>
                <w:i/>
                <w:spacing w:val="-4"/>
                <w:sz w:val="20"/>
              </w:rPr>
              <w:t> </w:t>
            </w:r>
            <w:r>
              <w:rPr>
                <w:i/>
                <w:sz w:val="20"/>
              </w:rPr>
              <w:t>assesses road freight and air freight</w:t>
            </w:r>
          </w:p>
        </w:tc>
        <w:tc>
          <w:tcPr>
            <w:tcW w:w="1167" w:type="dxa"/>
          </w:tcPr>
          <w:p>
            <w:pPr>
              <w:pStyle w:val="TableParagraph"/>
              <w:ind w:right="98"/>
              <w:jc w:val="right"/>
              <w:rPr>
                <w:b/>
                <w:sz w:val="20"/>
              </w:rPr>
            </w:pPr>
            <w:r>
              <w:rPr>
                <w:b/>
                <w:spacing w:val="-10"/>
                <w:sz w:val="20"/>
              </w:rPr>
              <w:t>1</w:t>
            </w:r>
          </w:p>
        </w:tc>
        <w:tc>
          <w:tcPr>
            <w:tcW w:w="1172" w:type="dxa"/>
          </w:tcPr>
          <w:p>
            <w:pPr>
              <w:pStyle w:val="TableParagraph"/>
              <w:ind w:right="101"/>
              <w:jc w:val="right"/>
              <w:rPr>
                <w:b/>
                <w:sz w:val="20"/>
              </w:rPr>
            </w:pPr>
            <w:r>
              <w:rPr>
                <w:b/>
                <w:spacing w:val="-10"/>
                <w:sz w:val="20"/>
              </w:rPr>
              <w:t>1</w:t>
            </w:r>
          </w:p>
        </w:tc>
        <w:tc>
          <w:tcPr>
            <w:tcW w:w="1206" w:type="dxa"/>
          </w:tcPr>
          <w:p>
            <w:pPr>
              <w:pStyle w:val="TableParagraph"/>
              <w:ind w:right="100"/>
              <w:jc w:val="right"/>
              <w:rPr>
                <w:b/>
                <w:sz w:val="20"/>
              </w:rPr>
            </w:pPr>
            <w:r>
              <w:rPr>
                <w:b/>
                <w:spacing w:val="-10"/>
                <w:sz w:val="20"/>
              </w:rPr>
              <w:t>2</w:t>
            </w:r>
          </w:p>
        </w:tc>
      </w:tr>
      <w:tr>
        <w:trPr>
          <w:trHeight w:val="301" w:hRule="atLeast"/>
        </w:trPr>
        <w:tc>
          <w:tcPr>
            <w:tcW w:w="5849" w:type="dxa"/>
            <w:shd w:val="clear" w:color="auto" w:fill="FFC000"/>
          </w:tcPr>
          <w:p>
            <w:pPr>
              <w:pStyle w:val="TableParagraph"/>
              <w:spacing w:before="36"/>
              <w:ind w:left="107"/>
              <w:rPr>
                <w:b/>
                <w:sz w:val="20"/>
              </w:rPr>
            </w:pPr>
            <w:r>
              <w:rPr>
                <w:b/>
                <w:sz w:val="20"/>
              </w:rPr>
              <w:t>Total</w:t>
            </w:r>
            <w:r>
              <w:rPr>
                <w:b/>
                <w:spacing w:val="-4"/>
                <w:sz w:val="20"/>
              </w:rPr>
              <w:t> </w:t>
            </w:r>
            <w:r>
              <w:rPr>
                <w:b/>
                <w:spacing w:val="-2"/>
                <w:sz w:val="20"/>
              </w:rPr>
              <w:t>Points</w:t>
            </w:r>
          </w:p>
        </w:tc>
        <w:tc>
          <w:tcPr>
            <w:tcW w:w="1167" w:type="dxa"/>
            <w:shd w:val="clear" w:color="auto" w:fill="FFC000"/>
          </w:tcPr>
          <w:p>
            <w:pPr>
              <w:pStyle w:val="TableParagraph"/>
              <w:spacing w:before="36"/>
              <w:ind w:right="94"/>
              <w:jc w:val="right"/>
              <w:rPr>
                <w:b/>
                <w:sz w:val="20"/>
              </w:rPr>
            </w:pPr>
            <w:r>
              <w:rPr>
                <w:b/>
                <w:spacing w:val="-5"/>
                <w:sz w:val="20"/>
              </w:rPr>
              <w:t>22</w:t>
            </w:r>
          </w:p>
        </w:tc>
        <w:tc>
          <w:tcPr>
            <w:tcW w:w="1172" w:type="dxa"/>
            <w:shd w:val="clear" w:color="auto" w:fill="FFC000"/>
          </w:tcPr>
          <w:p>
            <w:pPr>
              <w:pStyle w:val="TableParagraph"/>
              <w:spacing w:before="36"/>
              <w:ind w:right="97"/>
              <w:jc w:val="right"/>
              <w:rPr>
                <w:b/>
                <w:sz w:val="20"/>
              </w:rPr>
            </w:pPr>
            <w:r>
              <w:rPr>
                <w:b/>
                <w:spacing w:val="-5"/>
                <w:sz w:val="20"/>
              </w:rPr>
              <w:t>22</w:t>
            </w:r>
          </w:p>
        </w:tc>
        <w:tc>
          <w:tcPr>
            <w:tcW w:w="1206" w:type="dxa"/>
            <w:shd w:val="clear" w:color="auto" w:fill="FFC000"/>
          </w:tcPr>
          <w:p>
            <w:pPr>
              <w:pStyle w:val="TableParagraph"/>
              <w:spacing w:before="36"/>
              <w:ind w:right="96"/>
              <w:jc w:val="right"/>
              <w:rPr>
                <w:b/>
                <w:sz w:val="20"/>
              </w:rPr>
            </w:pPr>
            <w:r>
              <w:rPr>
                <w:b/>
                <w:spacing w:val="-5"/>
                <w:sz w:val="20"/>
              </w:rPr>
              <w:t>44</w:t>
            </w:r>
          </w:p>
        </w:tc>
      </w:tr>
    </w:tbl>
    <w:p>
      <w:pPr>
        <w:spacing w:before="22"/>
        <w:ind w:left="360" w:right="718" w:hanging="1"/>
        <w:jc w:val="left"/>
        <w:rPr>
          <w:sz w:val="20"/>
        </w:rPr>
      </w:pPr>
      <w:r>
        <w:rPr>
          <w:i/>
          <w:sz w:val="20"/>
        </w:rPr>
        <w:t>Note:</w:t>
      </w:r>
      <w:r>
        <w:rPr>
          <w:i/>
          <w:spacing w:val="-1"/>
          <w:sz w:val="20"/>
        </w:rPr>
        <w:t> </w:t>
      </w:r>
      <w:r>
        <w:rPr>
          <w:sz w:val="20"/>
        </w:rPr>
        <w:t>FFP</w:t>
      </w:r>
      <w:r>
        <w:rPr>
          <w:spacing w:val="-3"/>
          <w:sz w:val="20"/>
        </w:rPr>
        <w:t> </w:t>
      </w:r>
      <w:r>
        <w:rPr>
          <w:sz w:val="20"/>
        </w:rPr>
        <w:t>=</w:t>
      </w:r>
      <w:r>
        <w:rPr>
          <w:spacing w:val="-2"/>
          <w:sz w:val="20"/>
        </w:rPr>
        <w:t> </w:t>
      </w:r>
      <w:r>
        <w:rPr>
          <w:sz w:val="20"/>
        </w:rPr>
        <w:t>Firm</w:t>
      </w:r>
      <w:r>
        <w:rPr>
          <w:spacing w:val="-1"/>
          <w:sz w:val="20"/>
        </w:rPr>
        <w:t> </w:t>
      </w:r>
      <w:r>
        <w:rPr>
          <w:sz w:val="20"/>
        </w:rPr>
        <w:t>Flexibility Points;</w:t>
      </w:r>
      <w:r>
        <w:rPr>
          <w:spacing w:val="-2"/>
          <w:sz w:val="20"/>
        </w:rPr>
        <w:t> </w:t>
      </w:r>
      <w:r>
        <w:rPr>
          <w:sz w:val="20"/>
        </w:rPr>
        <w:t>SBP</w:t>
      </w:r>
      <w:r>
        <w:rPr>
          <w:spacing w:val="-3"/>
          <w:sz w:val="20"/>
        </w:rPr>
        <w:t> </w:t>
      </w:r>
      <w:r>
        <w:rPr>
          <w:sz w:val="20"/>
        </w:rPr>
        <w:t>=</w:t>
      </w:r>
      <w:r>
        <w:rPr>
          <w:spacing w:val="-2"/>
          <w:sz w:val="20"/>
        </w:rPr>
        <w:t> </w:t>
      </w:r>
      <w:r>
        <w:rPr>
          <w:sz w:val="20"/>
        </w:rPr>
        <w:t>Social</w:t>
      </w:r>
      <w:r>
        <w:rPr>
          <w:spacing w:val="-2"/>
          <w:sz w:val="20"/>
        </w:rPr>
        <w:t> </w:t>
      </w:r>
      <w:r>
        <w:rPr>
          <w:sz w:val="20"/>
        </w:rPr>
        <w:t>Benefits Points;</w:t>
      </w:r>
      <w:r>
        <w:rPr>
          <w:spacing w:val="-2"/>
          <w:sz w:val="20"/>
        </w:rPr>
        <w:t> </w:t>
      </w:r>
      <w:r>
        <w:rPr>
          <w:sz w:val="20"/>
        </w:rPr>
        <w:t>n/a</w:t>
      </w:r>
      <w:r>
        <w:rPr>
          <w:spacing w:val="-2"/>
          <w:sz w:val="20"/>
        </w:rPr>
        <w:t> </w:t>
      </w:r>
      <w:r>
        <w:rPr>
          <w:sz w:val="20"/>
        </w:rPr>
        <w:t>=</w:t>
      </w:r>
      <w:r>
        <w:rPr>
          <w:spacing w:val="-2"/>
          <w:sz w:val="20"/>
        </w:rPr>
        <w:t> </w:t>
      </w:r>
      <w:r>
        <w:rPr>
          <w:sz w:val="20"/>
        </w:rPr>
        <w:t>not</w:t>
      </w:r>
      <w:r>
        <w:rPr>
          <w:spacing w:val="-2"/>
          <w:sz w:val="20"/>
        </w:rPr>
        <w:t> </w:t>
      </w:r>
      <w:r>
        <w:rPr>
          <w:sz w:val="20"/>
        </w:rPr>
        <w:t>applicable</w:t>
      </w:r>
      <w:r>
        <w:rPr>
          <w:spacing w:val="-4"/>
          <w:sz w:val="20"/>
        </w:rPr>
        <w:t> </w:t>
      </w:r>
      <w:r>
        <w:rPr>
          <w:sz w:val="20"/>
        </w:rPr>
        <w:t>(refers</w:t>
      </w:r>
      <w:r>
        <w:rPr>
          <w:spacing w:val="-3"/>
          <w:sz w:val="20"/>
        </w:rPr>
        <w:t> </w:t>
      </w:r>
      <w:r>
        <w:rPr>
          <w:sz w:val="20"/>
        </w:rPr>
        <w:t>to</w:t>
      </w:r>
      <w:r>
        <w:rPr>
          <w:spacing w:val="-1"/>
          <w:sz w:val="20"/>
        </w:rPr>
        <w:t> </w:t>
      </w:r>
      <w:r>
        <w:rPr>
          <w:sz w:val="20"/>
        </w:rPr>
        <w:t>the</w:t>
      </w:r>
      <w:r>
        <w:rPr>
          <w:spacing w:val="-2"/>
          <w:sz w:val="20"/>
        </w:rPr>
        <w:t> </w:t>
      </w:r>
      <w:r>
        <w:rPr>
          <w:sz w:val="20"/>
        </w:rPr>
        <w:t>cases</w:t>
      </w:r>
      <w:r>
        <w:rPr>
          <w:spacing w:val="-3"/>
          <w:sz w:val="20"/>
        </w:rPr>
        <w:t> </w:t>
      </w:r>
      <w:r>
        <w:rPr>
          <w:sz w:val="20"/>
        </w:rPr>
        <w:t>when</w:t>
      </w:r>
      <w:r>
        <w:rPr>
          <w:spacing w:val="-1"/>
          <w:sz w:val="20"/>
        </w:rPr>
        <w:t> </w:t>
      </w:r>
      <w:r>
        <w:rPr>
          <w:sz w:val="20"/>
        </w:rPr>
        <w:t>the impact on firms or society is either ambiguous or nonexistent).</w:t>
      </w:r>
    </w:p>
    <w:p>
      <w:pPr>
        <w:spacing w:line="229" w:lineRule="exact" w:before="0"/>
        <w:ind w:left="360" w:right="0" w:firstLine="0"/>
        <w:jc w:val="left"/>
        <w:rPr>
          <w:sz w:val="20"/>
        </w:rPr>
      </w:pPr>
      <w:r>
        <w:rPr>
          <w:sz w:val="20"/>
        </w:rPr>
        <w:t>*See</w:t>
      </w:r>
      <w:r>
        <w:rPr>
          <w:spacing w:val="-8"/>
          <w:sz w:val="20"/>
        </w:rPr>
        <w:t> </w:t>
      </w:r>
      <w:r>
        <w:rPr>
          <w:sz w:val="20"/>
        </w:rPr>
        <w:t>Section</w:t>
      </w:r>
      <w:r>
        <w:rPr>
          <w:spacing w:val="-6"/>
          <w:sz w:val="20"/>
        </w:rPr>
        <w:t> </w:t>
      </w:r>
      <w:r>
        <w:rPr>
          <w:spacing w:val="-2"/>
          <w:sz w:val="20"/>
        </w:rPr>
        <w:t>5.2.1.</w:t>
      </w:r>
    </w:p>
    <w:p>
      <w:pPr>
        <w:spacing w:before="0"/>
        <w:ind w:left="360" w:right="0" w:firstLine="0"/>
        <w:jc w:val="left"/>
        <w:rPr>
          <w:sz w:val="20"/>
        </w:rPr>
      </w:pPr>
      <w:r>
        <w:rPr>
          <w:sz w:val="20"/>
        </w:rPr>
        <w:t>**Subcategory</w:t>
      </w:r>
      <w:r>
        <w:rPr>
          <w:spacing w:val="-9"/>
          <w:sz w:val="20"/>
        </w:rPr>
        <w:t> </w:t>
      </w:r>
      <w:r>
        <w:rPr>
          <w:sz w:val="20"/>
        </w:rPr>
        <w:t>1.2.1</w:t>
      </w:r>
      <w:r>
        <w:rPr>
          <w:spacing w:val="-8"/>
          <w:sz w:val="20"/>
        </w:rPr>
        <w:t> </w:t>
      </w:r>
      <w:r>
        <w:rPr>
          <w:sz w:val="20"/>
        </w:rPr>
        <w:t>shared</w:t>
      </w:r>
      <w:r>
        <w:rPr>
          <w:spacing w:val="-7"/>
          <w:sz w:val="20"/>
        </w:rPr>
        <w:t> </w:t>
      </w:r>
      <w:r>
        <w:rPr>
          <w:sz w:val="20"/>
        </w:rPr>
        <w:t>with</w:t>
      </w:r>
      <w:r>
        <w:rPr>
          <w:spacing w:val="-7"/>
          <w:sz w:val="20"/>
        </w:rPr>
        <w:t> </w:t>
      </w:r>
      <w:r>
        <w:rPr>
          <w:sz w:val="20"/>
        </w:rPr>
        <w:t>Trade</w:t>
      </w:r>
      <w:r>
        <w:rPr>
          <w:spacing w:val="-8"/>
          <w:sz w:val="20"/>
        </w:rPr>
        <w:t> </w:t>
      </w:r>
      <w:r>
        <w:rPr>
          <w:sz w:val="20"/>
        </w:rPr>
        <w:t>Regulations–Goods</w:t>
      </w:r>
      <w:r>
        <w:rPr>
          <w:spacing w:val="-11"/>
          <w:sz w:val="20"/>
        </w:rPr>
        <w:t> </w:t>
      </w:r>
      <w:r>
        <w:rPr>
          <w:spacing w:val="-2"/>
          <w:sz w:val="20"/>
        </w:rPr>
        <w:t>questionnaire.</w:t>
      </w:r>
    </w:p>
    <w:p>
      <w:pPr>
        <w:pStyle w:val="BodyText"/>
        <w:spacing w:before="22"/>
        <w:rPr>
          <w:sz w:val="20"/>
        </w:rPr>
      </w:pPr>
    </w:p>
    <w:tbl>
      <w:tblPr>
        <w:tblW w:w="0" w:type="auto"/>
        <w:jc w:val="lef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71"/>
        <w:gridCol w:w="6389"/>
      </w:tblGrid>
      <w:tr>
        <w:trPr>
          <w:trHeight w:val="578" w:hRule="atLeast"/>
        </w:trPr>
        <w:tc>
          <w:tcPr>
            <w:tcW w:w="9360" w:type="dxa"/>
            <w:gridSpan w:val="2"/>
            <w:shd w:val="clear" w:color="auto" w:fill="0F6EC5"/>
          </w:tcPr>
          <w:p>
            <w:pPr>
              <w:pStyle w:val="TableParagraph"/>
              <w:spacing w:before="60"/>
              <w:ind w:left="107"/>
              <w:rPr>
                <w:b/>
                <w:sz w:val="20"/>
              </w:rPr>
            </w:pPr>
            <w:r>
              <w:rPr>
                <w:b/>
                <w:sz w:val="20"/>
              </w:rPr>
              <w:t>PILLAR</w:t>
            </w:r>
            <w:r>
              <w:rPr>
                <w:b/>
                <w:spacing w:val="-5"/>
                <w:sz w:val="20"/>
              </w:rPr>
              <w:t> </w:t>
            </w:r>
            <w:r>
              <w:rPr>
                <w:b/>
                <w:sz w:val="20"/>
              </w:rPr>
              <w:t>II-QUALITY</w:t>
            </w:r>
            <w:r>
              <w:rPr>
                <w:b/>
                <w:spacing w:val="-5"/>
                <w:sz w:val="20"/>
              </w:rPr>
              <w:t> </w:t>
            </w:r>
            <w:r>
              <w:rPr>
                <w:b/>
                <w:sz w:val="20"/>
              </w:rPr>
              <w:t>OF</w:t>
            </w:r>
            <w:r>
              <w:rPr>
                <w:b/>
                <w:spacing w:val="-2"/>
                <w:sz w:val="20"/>
              </w:rPr>
              <w:t> </w:t>
            </w:r>
            <w:r>
              <w:rPr>
                <w:b/>
                <w:sz w:val="20"/>
              </w:rPr>
              <w:t>PUBLIC</w:t>
            </w:r>
            <w:r>
              <w:rPr>
                <w:b/>
                <w:spacing w:val="-5"/>
                <w:sz w:val="20"/>
              </w:rPr>
              <w:t> </w:t>
            </w:r>
            <w:r>
              <w:rPr>
                <w:b/>
                <w:sz w:val="20"/>
              </w:rPr>
              <w:t>SERVICES</w:t>
            </w:r>
            <w:r>
              <w:rPr>
                <w:b/>
                <w:spacing w:val="-5"/>
                <w:sz w:val="20"/>
              </w:rPr>
              <w:t> </w:t>
            </w:r>
            <w:r>
              <w:rPr>
                <w:b/>
                <w:sz w:val="20"/>
              </w:rPr>
              <w:t>FOR</w:t>
            </w:r>
            <w:r>
              <w:rPr>
                <w:b/>
                <w:spacing w:val="-5"/>
                <w:sz w:val="20"/>
              </w:rPr>
              <w:t> </w:t>
            </w:r>
            <w:r>
              <w:rPr>
                <w:b/>
                <w:sz w:val="20"/>
              </w:rPr>
              <w:t>THE</w:t>
            </w:r>
            <w:r>
              <w:rPr>
                <w:b/>
                <w:spacing w:val="-6"/>
                <w:sz w:val="20"/>
              </w:rPr>
              <w:t> </w:t>
            </w:r>
            <w:r>
              <w:rPr>
                <w:b/>
                <w:sz w:val="20"/>
              </w:rPr>
              <w:t>FACILITATION</w:t>
            </w:r>
            <w:r>
              <w:rPr>
                <w:b/>
                <w:spacing w:val="-5"/>
                <w:sz w:val="20"/>
              </w:rPr>
              <w:t> </w:t>
            </w:r>
            <w:r>
              <w:rPr>
                <w:b/>
                <w:sz w:val="20"/>
              </w:rPr>
              <w:t>OF</w:t>
            </w:r>
            <w:r>
              <w:rPr>
                <w:b/>
                <w:spacing w:val="-4"/>
                <w:sz w:val="20"/>
              </w:rPr>
              <w:t> </w:t>
            </w:r>
            <w:r>
              <w:rPr>
                <w:b/>
                <w:sz w:val="20"/>
              </w:rPr>
              <w:t>INTERNATIONAL </w:t>
            </w:r>
            <w:r>
              <w:rPr>
                <w:b/>
                <w:spacing w:val="-2"/>
                <w:sz w:val="20"/>
              </w:rPr>
              <w:t>TRADE</w:t>
            </w:r>
          </w:p>
        </w:tc>
      </w:tr>
      <w:tr>
        <w:trPr>
          <w:trHeight w:val="431" w:hRule="atLeast"/>
        </w:trPr>
        <w:tc>
          <w:tcPr>
            <w:tcW w:w="9360" w:type="dxa"/>
            <w:gridSpan w:val="2"/>
            <w:shd w:val="clear" w:color="auto" w:fill="CCD4EA"/>
          </w:tcPr>
          <w:p>
            <w:pPr>
              <w:pStyle w:val="TableParagraph"/>
              <w:spacing w:before="101"/>
              <w:ind w:left="107"/>
              <w:rPr>
                <w:b/>
                <w:sz w:val="20"/>
              </w:rPr>
            </w:pPr>
            <w:r>
              <w:rPr>
                <w:b/>
                <w:spacing w:val="-2"/>
                <w:sz w:val="20"/>
              </w:rPr>
              <w:t>Parameters</w:t>
            </w:r>
          </w:p>
        </w:tc>
      </w:tr>
      <w:tr>
        <w:trPr>
          <w:trHeight w:val="688" w:hRule="atLeast"/>
        </w:trPr>
        <w:tc>
          <w:tcPr>
            <w:tcW w:w="2971" w:type="dxa"/>
          </w:tcPr>
          <w:p>
            <w:pPr>
              <w:pStyle w:val="TableParagraph"/>
              <w:rPr>
                <w:sz w:val="20"/>
              </w:rPr>
            </w:pPr>
          </w:p>
          <w:p>
            <w:pPr>
              <w:pStyle w:val="TableParagraph"/>
              <w:ind w:left="107"/>
              <w:rPr>
                <w:b/>
                <w:sz w:val="20"/>
              </w:rPr>
            </w:pPr>
            <w:r>
              <w:rPr>
                <w:b/>
                <w:sz w:val="20"/>
              </w:rPr>
              <w:t>Geographic</w:t>
            </w:r>
            <w:r>
              <w:rPr>
                <w:b/>
                <w:spacing w:val="-9"/>
                <w:sz w:val="20"/>
              </w:rPr>
              <w:t> </w:t>
            </w:r>
            <w:r>
              <w:rPr>
                <w:b/>
                <w:spacing w:val="-2"/>
                <w:sz w:val="20"/>
              </w:rPr>
              <w:t>Location</w:t>
            </w:r>
          </w:p>
        </w:tc>
        <w:tc>
          <w:tcPr>
            <w:tcW w:w="6389" w:type="dxa"/>
          </w:tcPr>
          <w:p>
            <w:pPr>
              <w:pStyle w:val="TableParagraph"/>
              <w:ind w:left="105"/>
              <w:rPr>
                <w:sz w:val="20"/>
              </w:rPr>
            </w:pPr>
            <w:r>
              <w:rPr>
                <w:sz w:val="20"/>
              </w:rPr>
              <w:t>The</w:t>
            </w:r>
            <w:r>
              <w:rPr>
                <w:spacing w:val="-5"/>
                <w:sz w:val="20"/>
              </w:rPr>
              <w:t> </w:t>
            </w:r>
            <w:r>
              <w:rPr>
                <w:sz w:val="20"/>
              </w:rPr>
              <w:t>geographic</w:t>
            </w:r>
            <w:r>
              <w:rPr>
                <w:spacing w:val="-5"/>
                <w:sz w:val="20"/>
              </w:rPr>
              <w:t> </w:t>
            </w:r>
            <w:r>
              <w:rPr>
                <w:sz w:val="20"/>
              </w:rPr>
              <w:t>location</w:t>
            </w:r>
            <w:r>
              <w:rPr>
                <w:spacing w:val="-5"/>
                <w:sz w:val="20"/>
              </w:rPr>
              <w:t> </w:t>
            </w:r>
            <w:r>
              <w:rPr>
                <w:sz w:val="20"/>
              </w:rPr>
              <w:t>of</w:t>
            </w:r>
            <w:r>
              <w:rPr>
                <w:spacing w:val="-4"/>
                <w:sz w:val="20"/>
              </w:rPr>
              <w:t> </w:t>
            </w:r>
            <w:r>
              <w:rPr>
                <w:sz w:val="20"/>
              </w:rPr>
              <w:t>the</w:t>
            </w:r>
            <w:r>
              <w:rPr>
                <w:spacing w:val="-6"/>
                <w:sz w:val="20"/>
              </w:rPr>
              <w:t> </w:t>
            </w:r>
            <w:r>
              <w:rPr>
                <w:sz w:val="20"/>
              </w:rPr>
              <w:t>economy</w:t>
            </w:r>
            <w:r>
              <w:rPr>
                <w:spacing w:val="-4"/>
                <w:sz w:val="20"/>
              </w:rPr>
              <w:t> </w:t>
            </w:r>
            <w:r>
              <w:rPr>
                <w:sz w:val="20"/>
              </w:rPr>
              <w:t>according</w:t>
            </w:r>
            <w:r>
              <w:rPr>
                <w:spacing w:val="-3"/>
                <w:sz w:val="20"/>
              </w:rPr>
              <w:t> </w:t>
            </w:r>
            <w:r>
              <w:rPr>
                <w:sz w:val="20"/>
              </w:rPr>
              <w:t>to</w:t>
            </w:r>
            <w:r>
              <w:rPr>
                <w:spacing w:val="-4"/>
                <w:sz w:val="20"/>
              </w:rPr>
              <w:t> </w:t>
            </w:r>
            <w:r>
              <w:rPr>
                <w:sz w:val="20"/>
              </w:rPr>
              <w:t>the</w:t>
            </w:r>
            <w:r>
              <w:rPr>
                <w:spacing w:val="-5"/>
                <w:sz w:val="20"/>
              </w:rPr>
              <w:t> </w:t>
            </w:r>
            <w:r>
              <w:rPr>
                <w:sz w:val="20"/>
              </w:rPr>
              <w:t>means</w:t>
            </w:r>
            <w:r>
              <w:rPr>
                <w:spacing w:val="-5"/>
                <w:sz w:val="20"/>
              </w:rPr>
              <w:t> </w:t>
            </w:r>
            <w:r>
              <w:rPr>
                <w:sz w:val="20"/>
              </w:rPr>
              <w:t>it</w:t>
            </w:r>
            <w:r>
              <w:rPr>
                <w:spacing w:val="-5"/>
                <w:sz w:val="20"/>
              </w:rPr>
              <w:t> </w:t>
            </w:r>
            <w:r>
              <w:rPr>
                <w:sz w:val="20"/>
              </w:rPr>
              <w:t>has</w:t>
            </w:r>
            <w:r>
              <w:rPr>
                <w:spacing w:val="-5"/>
                <w:sz w:val="20"/>
              </w:rPr>
              <w:t> to</w:t>
            </w:r>
          </w:p>
          <w:p>
            <w:pPr>
              <w:pStyle w:val="TableParagraph"/>
              <w:spacing w:line="228" w:lineRule="exact"/>
              <w:ind w:left="105" w:right="174"/>
              <w:rPr>
                <w:sz w:val="20"/>
              </w:rPr>
            </w:pPr>
            <w:r>
              <w:rPr>
                <w:sz w:val="20"/>
              </w:rPr>
              <w:t>conduct</w:t>
            </w:r>
            <w:r>
              <w:rPr>
                <w:spacing w:val="-4"/>
                <w:sz w:val="20"/>
              </w:rPr>
              <w:t> </w:t>
            </w:r>
            <w:r>
              <w:rPr>
                <w:sz w:val="20"/>
              </w:rPr>
              <w:t>export</w:t>
            </w:r>
            <w:r>
              <w:rPr>
                <w:spacing w:val="-4"/>
                <w:sz w:val="20"/>
              </w:rPr>
              <w:t> </w:t>
            </w:r>
            <w:r>
              <w:rPr>
                <w:sz w:val="20"/>
              </w:rPr>
              <w:t>and</w:t>
            </w:r>
            <w:r>
              <w:rPr>
                <w:spacing w:val="-3"/>
                <w:sz w:val="20"/>
              </w:rPr>
              <w:t> </w:t>
            </w:r>
            <w:r>
              <w:rPr>
                <w:sz w:val="20"/>
              </w:rPr>
              <w:t>import</w:t>
            </w:r>
            <w:r>
              <w:rPr>
                <w:spacing w:val="-4"/>
                <w:sz w:val="20"/>
              </w:rPr>
              <w:t> </w:t>
            </w:r>
            <w:r>
              <w:rPr>
                <w:sz w:val="20"/>
              </w:rPr>
              <w:t>without</w:t>
            </w:r>
            <w:r>
              <w:rPr>
                <w:spacing w:val="-4"/>
                <w:sz w:val="20"/>
              </w:rPr>
              <w:t> </w:t>
            </w:r>
            <w:r>
              <w:rPr>
                <w:sz w:val="20"/>
              </w:rPr>
              <w:t>transiting</w:t>
            </w:r>
            <w:r>
              <w:rPr>
                <w:spacing w:val="-3"/>
                <w:sz w:val="20"/>
              </w:rPr>
              <w:t> </w:t>
            </w:r>
            <w:r>
              <w:rPr>
                <w:sz w:val="20"/>
              </w:rPr>
              <w:t>through</w:t>
            </w:r>
            <w:r>
              <w:rPr>
                <w:spacing w:val="-4"/>
                <w:sz w:val="20"/>
              </w:rPr>
              <w:t> </w:t>
            </w:r>
            <w:r>
              <w:rPr>
                <w:sz w:val="20"/>
              </w:rPr>
              <w:t>a</w:t>
            </w:r>
            <w:r>
              <w:rPr>
                <w:spacing w:val="-4"/>
                <w:sz w:val="20"/>
              </w:rPr>
              <w:t> </w:t>
            </w:r>
            <w:r>
              <w:rPr>
                <w:sz w:val="20"/>
              </w:rPr>
              <w:t>third</w:t>
            </w:r>
            <w:r>
              <w:rPr>
                <w:spacing w:val="-5"/>
                <w:sz w:val="20"/>
              </w:rPr>
              <w:t> </w:t>
            </w:r>
            <w:r>
              <w:rPr>
                <w:sz w:val="20"/>
              </w:rPr>
              <w:t>country (coastal, island, or landlocked).</w:t>
            </w:r>
          </w:p>
        </w:tc>
      </w:tr>
      <w:tr>
        <w:trPr>
          <w:trHeight w:val="921" w:hRule="atLeast"/>
        </w:trPr>
        <w:tc>
          <w:tcPr>
            <w:tcW w:w="2971" w:type="dxa"/>
          </w:tcPr>
          <w:p>
            <w:pPr>
              <w:pStyle w:val="TableParagraph"/>
              <w:spacing w:before="115"/>
              <w:rPr>
                <w:sz w:val="20"/>
              </w:rPr>
            </w:pPr>
          </w:p>
          <w:p>
            <w:pPr>
              <w:pStyle w:val="TableParagraph"/>
              <w:spacing w:before="1"/>
              <w:ind w:left="107"/>
              <w:rPr>
                <w:b/>
                <w:sz w:val="20"/>
              </w:rPr>
            </w:pPr>
            <w:r>
              <w:rPr>
                <w:b/>
                <w:sz w:val="20"/>
              </w:rPr>
              <w:t>Services</w:t>
            </w:r>
            <w:r>
              <w:rPr>
                <w:b/>
                <w:spacing w:val="-7"/>
                <w:sz w:val="20"/>
              </w:rPr>
              <w:t> </w:t>
            </w:r>
            <w:r>
              <w:rPr>
                <w:b/>
                <w:sz w:val="20"/>
              </w:rPr>
              <w:t>Sectors</w:t>
            </w:r>
            <w:r>
              <w:rPr>
                <w:b/>
                <w:spacing w:val="-7"/>
                <w:sz w:val="20"/>
              </w:rPr>
              <w:t> </w:t>
            </w:r>
            <w:r>
              <w:rPr>
                <w:b/>
                <w:sz w:val="20"/>
              </w:rPr>
              <w:t>and</w:t>
            </w:r>
            <w:r>
              <w:rPr>
                <w:b/>
                <w:spacing w:val="-6"/>
                <w:sz w:val="20"/>
              </w:rPr>
              <w:t> </w:t>
            </w:r>
            <w:r>
              <w:rPr>
                <w:b/>
                <w:spacing w:val="-2"/>
                <w:sz w:val="20"/>
              </w:rPr>
              <w:t>Subsectors</w:t>
            </w:r>
          </w:p>
        </w:tc>
        <w:tc>
          <w:tcPr>
            <w:tcW w:w="6389" w:type="dxa"/>
          </w:tcPr>
          <w:p>
            <w:pPr>
              <w:pStyle w:val="TableParagraph"/>
              <w:spacing w:line="230" w:lineRule="atLeast"/>
              <w:ind w:left="105" w:right="79"/>
              <w:rPr>
                <w:sz w:val="20"/>
              </w:rPr>
            </w:pPr>
            <w:r>
              <w:rPr>
                <w:sz w:val="20"/>
              </w:rPr>
              <w:t>Service sectors and subsectors that play a crucial role as inputs and facilitators</w:t>
            </w:r>
            <w:r>
              <w:rPr>
                <w:spacing w:val="-5"/>
                <w:sz w:val="20"/>
              </w:rPr>
              <w:t> </w:t>
            </w:r>
            <w:r>
              <w:rPr>
                <w:sz w:val="20"/>
              </w:rPr>
              <w:t>for</w:t>
            </w:r>
            <w:r>
              <w:rPr>
                <w:spacing w:val="-3"/>
                <w:sz w:val="20"/>
              </w:rPr>
              <w:t> </w:t>
            </w:r>
            <w:r>
              <w:rPr>
                <w:sz w:val="20"/>
              </w:rPr>
              <w:t>international</w:t>
            </w:r>
            <w:r>
              <w:rPr>
                <w:spacing w:val="-4"/>
                <w:sz w:val="20"/>
              </w:rPr>
              <w:t> </w:t>
            </w:r>
            <w:r>
              <w:rPr>
                <w:sz w:val="20"/>
              </w:rPr>
              <w:t>trade</w:t>
            </w:r>
            <w:r>
              <w:rPr>
                <w:spacing w:val="-4"/>
                <w:sz w:val="20"/>
              </w:rPr>
              <w:t> </w:t>
            </w:r>
            <w:r>
              <w:rPr>
                <w:sz w:val="20"/>
              </w:rPr>
              <w:t>in</w:t>
            </w:r>
            <w:r>
              <w:rPr>
                <w:spacing w:val="-3"/>
                <w:sz w:val="20"/>
              </w:rPr>
              <w:t> </w:t>
            </w:r>
            <w:r>
              <w:rPr>
                <w:sz w:val="20"/>
              </w:rPr>
              <w:t>goods</w:t>
            </w:r>
            <w:r>
              <w:rPr>
                <w:spacing w:val="-5"/>
                <w:sz w:val="20"/>
              </w:rPr>
              <w:t> </w:t>
            </w:r>
            <w:r>
              <w:rPr>
                <w:sz w:val="20"/>
              </w:rPr>
              <w:t>(maritime</w:t>
            </w:r>
            <w:r>
              <w:rPr>
                <w:spacing w:val="-4"/>
                <w:sz w:val="20"/>
              </w:rPr>
              <w:t> </w:t>
            </w:r>
            <w:r>
              <w:rPr>
                <w:sz w:val="20"/>
              </w:rPr>
              <w:t>freight,</w:t>
            </w:r>
            <w:r>
              <w:rPr>
                <w:spacing w:val="-3"/>
                <w:sz w:val="20"/>
              </w:rPr>
              <w:t> </w:t>
            </w:r>
            <w:r>
              <w:rPr>
                <w:sz w:val="20"/>
              </w:rPr>
              <w:t>road</w:t>
            </w:r>
            <w:r>
              <w:rPr>
                <w:spacing w:val="-5"/>
                <w:sz w:val="20"/>
              </w:rPr>
              <w:t> </w:t>
            </w:r>
            <w:r>
              <w:rPr>
                <w:sz w:val="20"/>
              </w:rPr>
              <w:t>freight,</w:t>
            </w:r>
            <w:r>
              <w:rPr>
                <w:spacing w:val="-6"/>
                <w:sz w:val="20"/>
              </w:rPr>
              <w:t> </w:t>
            </w:r>
            <w:r>
              <w:rPr>
                <w:sz w:val="20"/>
              </w:rPr>
              <w:t>air freight, cargo handling, storage and warehousing, customs brokerage, commercial banking, and insurance).</w:t>
            </w:r>
          </w:p>
        </w:tc>
      </w:tr>
    </w:tbl>
    <w:p>
      <w:pPr>
        <w:pStyle w:val="BodyText"/>
        <w:spacing w:before="21"/>
        <w:rPr>
          <w:sz w:val="20"/>
        </w:rPr>
      </w:pPr>
    </w:p>
    <w:p>
      <w:pPr>
        <w:spacing w:before="0"/>
        <w:ind w:left="360" w:right="0" w:firstLine="0"/>
        <w:jc w:val="both"/>
        <w:rPr>
          <w:b/>
          <w:sz w:val="22"/>
        </w:rPr>
      </w:pPr>
      <w:r>
        <w:rPr>
          <w:b/>
          <w:color w:val="4471C4"/>
          <w:sz w:val="22"/>
        </w:rPr>
        <w:t>2.1</w:t>
      </w:r>
      <w:r>
        <w:rPr>
          <w:b/>
          <w:color w:val="4471C4"/>
          <w:spacing w:val="22"/>
          <w:sz w:val="22"/>
        </w:rPr>
        <w:t> </w:t>
      </w:r>
      <w:r>
        <w:rPr>
          <w:b/>
          <w:color w:val="4471C4"/>
          <w:sz w:val="22"/>
        </w:rPr>
        <w:t>DIGITAL</w:t>
      </w:r>
      <w:r>
        <w:rPr>
          <w:b/>
          <w:color w:val="4471C4"/>
          <w:spacing w:val="-5"/>
          <w:sz w:val="22"/>
        </w:rPr>
        <w:t> </w:t>
      </w:r>
      <w:r>
        <w:rPr>
          <w:b/>
          <w:color w:val="4471C4"/>
          <w:sz w:val="22"/>
        </w:rPr>
        <w:t>AND</w:t>
      </w:r>
      <w:r>
        <w:rPr>
          <w:b/>
          <w:color w:val="4471C4"/>
          <w:spacing w:val="-5"/>
          <w:sz w:val="22"/>
        </w:rPr>
        <w:t> </w:t>
      </w:r>
      <w:r>
        <w:rPr>
          <w:b/>
          <w:color w:val="4471C4"/>
          <w:sz w:val="22"/>
        </w:rPr>
        <w:t>PHYSICAL</w:t>
      </w:r>
      <w:r>
        <w:rPr>
          <w:b/>
          <w:color w:val="4471C4"/>
          <w:spacing w:val="-4"/>
          <w:sz w:val="22"/>
        </w:rPr>
        <w:t> </w:t>
      </w:r>
      <w:r>
        <w:rPr>
          <w:b/>
          <w:color w:val="4471C4"/>
          <w:spacing w:val="-2"/>
          <w:sz w:val="22"/>
        </w:rPr>
        <w:t>INFRASTRUCTURE</w:t>
      </w:r>
    </w:p>
    <w:p>
      <w:pPr>
        <w:pStyle w:val="BodyText"/>
        <w:rPr>
          <w:b/>
        </w:rPr>
      </w:pPr>
    </w:p>
    <w:p>
      <w:pPr>
        <w:spacing w:before="0"/>
        <w:ind w:left="360" w:right="0" w:firstLine="0"/>
        <w:jc w:val="both"/>
        <w:rPr>
          <w:b/>
          <w:sz w:val="22"/>
        </w:rPr>
      </w:pPr>
      <w:r>
        <w:rPr>
          <w:b/>
          <w:color w:val="4471C4"/>
          <w:sz w:val="22"/>
        </w:rPr>
        <w:t>2.1.2</w:t>
      </w:r>
      <w:r>
        <w:rPr>
          <w:b/>
          <w:color w:val="4471C4"/>
          <w:spacing w:val="78"/>
          <w:sz w:val="22"/>
        </w:rPr>
        <w:t>  </w:t>
      </w:r>
      <w:r>
        <w:rPr>
          <w:b/>
          <w:color w:val="4471C4"/>
          <w:sz w:val="22"/>
        </w:rPr>
        <w:t>Transparency</w:t>
      </w:r>
      <w:r>
        <w:rPr>
          <w:b/>
          <w:color w:val="4471C4"/>
          <w:spacing w:val="-2"/>
          <w:sz w:val="22"/>
        </w:rPr>
        <w:t> </w:t>
      </w:r>
      <w:r>
        <w:rPr>
          <w:b/>
          <w:color w:val="4471C4"/>
          <w:sz w:val="22"/>
        </w:rPr>
        <w:t>and</w:t>
      </w:r>
      <w:r>
        <w:rPr>
          <w:b/>
          <w:color w:val="4471C4"/>
          <w:spacing w:val="-3"/>
          <w:sz w:val="22"/>
        </w:rPr>
        <w:t> </w:t>
      </w:r>
      <w:r>
        <w:rPr>
          <w:b/>
          <w:color w:val="4471C4"/>
          <w:sz w:val="22"/>
        </w:rPr>
        <w:t>Availability</w:t>
      </w:r>
      <w:r>
        <w:rPr>
          <w:b/>
          <w:color w:val="4471C4"/>
          <w:spacing w:val="-2"/>
          <w:sz w:val="22"/>
        </w:rPr>
        <w:t> </w:t>
      </w:r>
      <w:r>
        <w:rPr>
          <w:b/>
          <w:color w:val="4471C4"/>
          <w:sz w:val="22"/>
        </w:rPr>
        <w:t>of</w:t>
      </w:r>
      <w:r>
        <w:rPr>
          <w:b/>
          <w:color w:val="4471C4"/>
          <w:spacing w:val="-1"/>
          <w:sz w:val="22"/>
        </w:rPr>
        <w:t> </w:t>
      </w:r>
      <w:r>
        <w:rPr>
          <w:b/>
          <w:color w:val="4471C4"/>
          <w:spacing w:val="-2"/>
          <w:sz w:val="22"/>
        </w:rPr>
        <w:t>Information</w:t>
      </w:r>
    </w:p>
    <w:p>
      <w:pPr>
        <w:pStyle w:val="BodyText"/>
        <w:spacing w:before="1"/>
        <w:rPr>
          <w:b/>
        </w:rPr>
      </w:pPr>
    </w:p>
    <w:p>
      <w:pPr>
        <w:pStyle w:val="Heading2"/>
        <w:ind w:left="359" w:right="714" w:firstLine="0"/>
        <w:jc w:val="both"/>
        <w:rPr>
          <w:b w:val="0"/>
        </w:rPr>
      </w:pPr>
      <w:r>
        <w:rPr/>
        <w:t>In practice, are the licensing criteria for transport services in the following subsectors published on any official public agency portal or website(s) of the relevant public agency? </w:t>
      </w:r>
      <w:r>
        <w:rPr>
          <w:b w:val="0"/>
        </w:rPr>
        <w:t>(questions 134 through </w:t>
      </w:r>
      <w:r>
        <w:rPr>
          <w:b w:val="0"/>
          <w:spacing w:val="-4"/>
        </w:rPr>
        <w:t>136)</w:t>
      </w:r>
    </w:p>
    <w:p>
      <w:pPr>
        <w:spacing w:line="252" w:lineRule="exact" w:before="0"/>
        <w:ind w:left="359" w:right="0" w:firstLine="0"/>
        <w:jc w:val="both"/>
        <w:rPr>
          <w:i/>
          <w:sz w:val="22"/>
        </w:rPr>
      </w:pPr>
      <w:r>
        <w:rPr>
          <w:i/>
          <w:sz w:val="22"/>
        </w:rPr>
        <w:t>Note:</w:t>
      </w:r>
      <w:r>
        <w:rPr>
          <w:i/>
          <w:spacing w:val="-5"/>
          <w:sz w:val="22"/>
        </w:rPr>
        <w:t> </w:t>
      </w:r>
      <w:r>
        <w:rPr>
          <w:i/>
          <w:sz w:val="22"/>
        </w:rPr>
        <w:t>In</w:t>
      </w:r>
      <w:r>
        <w:rPr>
          <w:i/>
          <w:spacing w:val="-2"/>
          <w:sz w:val="22"/>
        </w:rPr>
        <w:t> </w:t>
      </w:r>
      <w:r>
        <w:rPr>
          <w:i/>
          <w:sz w:val="22"/>
        </w:rPr>
        <w:t>case</w:t>
      </w:r>
      <w:r>
        <w:rPr>
          <w:i/>
          <w:spacing w:val="-5"/>
          <w:sz w:val="22"/>
        </w:rPr>
        <w:t> </w:t>
      </w:r>
      <w:r>
        <w:rPr>
          <w:i/>
          <w:sz w:val="22"/>
        </w:rPr>
        <w:t>there</w:t>
      </w:r>
      <w:r>
        <w:rPr>
          <w:i/>
          <w:spacing w:val="-2"/>
          <w:sz w:val="22"/>
        </w:rPr>
        <w:t> </w:t>
      </w:r>
      <w:r>
        <w:rPr>
          <w:i/>
          <w:sz w:val="22"/>
        </w:rPr>
        <w:t>are</w:t>
      </w:r>
      <w:r>
        <w:rPr>
          <w:i/>
          <w:spacing w:val="-3"/>
          <w:sz w:val="22"/>
        </w:rPr>
        <w:t> </w:t>
      </w:r>
      <w:r>
        <w:rPr>
          <w:i/>
          <w:sz w:val="22"/>
        </w:rPr>
        <w:t>no</w:t>
      </w:r>
      <w:r>
        <w:rPr>
          <w:i/>
          <w:spacing w:val="-5"/>
          <w:sz w:val="22"/>
        </w:rPr>
        <w:t> </w:t>
      </w:r>
      <w:r>
        <w:rPr>
          <w:i/>
          <w:sz w:val="22"/>
        </w:rPr>
        <w:t>licensing</w:t>
      </w:r>
      <w:r>
        <w:rPr>
          <w:i/>
          <w:spacing w:val="-6"/>
          <w:sz w:val="22"/>
        </w:rPr>
        <w:t> </w:t>
      </w:r>
      <w:r>
        <w:rPr>
          <w:i/>
          <w:sz w:val="22"/>
        </w:rPr>
        <w:t>criteria,</w:t>
      </w:r>
      <w:r>
        <w:rPr>
          <w:i/>
          <w:spacing w:val="-2"/>
          <w:sz w:val="22"/>
        </w:rPr>
        <w:t> </w:t>
      </w:r>
      <w:r>
        <w:rPr>
          <w:i/>
          <w:sz w:val="22"/>
        </w:rPr>
        <w:t>please</w:t>
      </w:r>
      <w:r>
        <w:rPr>
          <w:i/>
          <w:spacing w:val="-3"/>
          <w:sz w:val="22"/>
        </w:rPr>
        <w:t> </w:t>
      </w:r>
      <w:r>
        <w:rPr>
          <w:i/>
          <w:sz w:val="22"/>
        </w:rPr>
        <w:t>mark</w:t>
      </w:r>
      <w:r>
        <w:rPr>
          <w:i/>
          <w:spacing w:val="-2"/>
          <w:sz w:val="22"/>
        </w:rPr>
        <w:t> “No”.</w:t>
      </w:r>
    </w:p>
    <w:p>
      <w:pPr>
        <w:pStyle w:val="ListParagraph"/>
        <w:numPr>
          <w:ilvl w:val="0"/>
          <w:numId w:val="86"/>
        </w:numPr>
        <w:tabs>
          <w:tab w:pos="1078" w:val="left" w:leader="none"/>
        </w:tabs>
        <w:spacing w:line="240" w:lineRule="auto" w:before="1" w:after="0"/>
        <w:ind w:left="1078" w:right="0" w:hanging="719"/>
        <w:jc w:val="both"/>
        <w:rPr>
          <w:sz w:val="22"/>
        </w:rPr>
      </w:pPr>
      <w:r>
        <w:rPr>
          <w:b/>
          <w:sz w:val="22"/>
        </w:rPr>
        <w:t>Maritime</w:t>
      </w:r>
      <w:r>
        <w:rPr>
          <w:b/>
          <w:spacing w:val="-8"/>
          <w:sz w:val="22"/>
        </w:rPr>
        <w:t> </w:t>
      </w:r>
      <w:r>
        <w:rPr>
          <w:b/>
          <w:sz w:val="22"/>
        </w:rPr>
        <w:t>Freight</w:t>
      </w:r>
      <w:r>
        <w:rPr>
          <w:b/>
          <w:spacing w:val="-5"/>
          <w:sz w:val="22"/>
        </w:rPr>
        <w:t> </w:t>
      </w:r>
      <w:r>
        <w:rPr>
          <w:spacing w:val="-4"/>
          <w:sz w:val="22"/>
        </w:rPr>
        <w:t>(Y/N)</w:t>
      </w:r>
    </w:p>
    <w:p>
      <w:pPr>
        <w:pStyle w:val="BodyText"/>
      </w:pPr>
    </w:p>
    <w:p>
      <w:pPr>
        <w:pStyle w:val="ListParagraph"/>
        <w:numPr>
          <w:ilvl w:val="0"/>
          <w:numId w:val="86"/>
        </w:numPr>
        <w:tabs>
          <w:tab w:pos="1078" w:val="left" w:leader="none"/>
        </w:tabs>
        <w:spacing w:line="240" w:lineRule="auto" w:before="0" w:after="0"/>
        <w:ind w:left="1078" w:right="0" w:hanging="719"/>
        <w:jc w:val="both"/>
        <w:rPr>
          <w:sz w:val="22"/>
        </w:rPr>
      </w:pPr>
      <w:r>
        <w:rPr>
          <w:b/>
          <w:sz w:val="22"/>
        </w:rPr>
        <w:t>Road</w:t>
      </w:r>
      <w:r>
        <w:rPr>
          <w:b/>
          <w:spacing w:val="-7"/>
          <w:sz w:val="22"/>
        </w:rPr>
        <w:t> </w:t>
      </w:r>
      <w:r>
        <w:rPr>
          <w:b/>
          <w:sz w:val="22"/>
        </w:rPr>
        <w:t>Freight</w:t>
      </w:r>
      <w:r>
        <w:rPr>
          <w:b/>
          <w:spacing w:val="-4"/>
          <w:sz w:val="22"/>
        </w:rPr>
        <w:t> </w:t>
      </w:r>
      <w:r>
        <w:rPr>
          <w:spacing w:val="-4"/>
          <w:sz w:val="22"/>
        </w:rPr>
        <w:t>(Y/N)</w:t>
      </w:r>
    </w:p>
    <w:p>
      <w:pPr>
        <w:pStyle w:val="ListParagraph"/>
        <w:numPr>
          <w:ilvl w:val="0"/>
          <w:numId w:val="86"/>
        </w:numPr>
        <w:tabs>
          <w:tab w:pos="1078" w:val="left" w:leader="none"/>
        </w:tabs>
        <w:spacing w:line="240" w:lineRule="auto" w:before="251" w:after="0"/>
        <w:ind w:left="1078" w:right="0" w:hanging="719"/>
        <w:jc w:val="both"/>
        <w:rPr>
          <w:sz w:val="22"/>
        </w:rPr>
      </w:pPr>
      <w:r>
        <w:rPr>
          <w:b/>
          <w:sz w:val="22"/>
        </w:rPr>
        <w:t>Air</w:t>
      </w:r>
      <w:r>
        <w:rPr>
          <w:b/>
          <w:spacing w:val="-5"/>
          <w:sz w:val="22"/>
        </w:rPr>
        <w:t> </w:t>
      </w:r>
      <w:r>
        <w:rPr>
          <w:b/>
          <w:sz w:val="22"/>
        </w:rPr>
        <w:t>Freight</w:t>
      </w:r>
      <w:r>
        <w:rPr>
          <w:b/>
          <w:spacing w:val="-3"/>
          <w:sz w:val="22"/>
        </w:rPr>
        <w:t> </w:t>
      </w:r>
      <w:r>
        <w:rPr>
          <w:spacing w:val="-2"/>
          <w:sz w:val="22"/>
        </w:rPr>
        <w:t>(Y/N)</w:t>
      </w:r>
    </w:p>
    <w:p>
      <w:pPr>
        <w:pStyle w:val="BodyText"/>
        <w:spacing w:before="1"/>
      </w:pPr>
    </w:p>
    <w:p>
      <w:pPr>
        <w:pStyle w:val="Heading2"/>
        <w:ind w:left="359" w:right="715" w:firstLine="0"/>
        <w:jc w:val="both"/>
        <w:rPr>
          <w:b w:val="0"/>
        </w:rPr>
      </w:pPr>
      <w:r>
        <w:rPr/>
        <w:t>In practice, are the licensing criteria for logistics services in the following subsectors published on any</w:t>
      </w:r>
      <w:r>
        <w:rPr>
          <w:spacing w:val="-10"/>
        </w:rPr>
        <w:t> </w:t>
      </w:r>
      <w:r>
        <w:rPr/>
        <w:t>official</w:t>
      </w:r>
      <w:r>
        <w:rPr>
          <w:spacing w:val="-9"/>
        </w:rPr>
        <w:t> </w:t>
      </w:r>
      <w:r>
        <w:rPr/>
        <w:t>public</w:t>
      </w:r>
      <w:r>
        <w:rPr>
          <w:spacing w:val="-9"/>
        </w:rPr>
        <w:t> </w:t>
      </w:r>
      <w:r>
        <w:rPr/>
        <w:t>agency</w:t>
      </w:r>
      <w:r>
        <w:rPr>
          <w:spacing w:val="-12"/>
        </w:rPr>
        <w:t> </w:t>
      </w:r>
      <w:r>
        <w:rPr/>
        <w:t>portal(s)</w:t>
      </w:r>
      <w:r>
        <w:rPr>
          <w:spacing w:val="-9"/>
        </w:rPr>
        <w:t> </w:t>
      </w:r>
      <w:r>
        <w:rPr/>
        <w:t>or</w:t>
      </w:r>
      <w:r>
        <w:rPr>
          <w:spacing w:val="-11"/>
        </w:rPr>
        <w:t> </w:t>
      </w:r>
      <w:r>
        <w:rPr/>
        <w:t>website(s)</w:t>
      </w:r>
      <w:r>
        <w:rPr>
          <w:spacing w:val="-9"/>
        </w:rPr>
        <w:t> </w:t>
      </w:r>
      <w:r>
        <w:rPr/>
        <w:t>of</w:t>
      </w:r>
      <w:r>
        <w:rPr>
          <w:spacing w:val="-9"/>
        </w:rPr>
        <w:t> </w:t>
      </w:r>
      <w:r>
        <w:rPr/>
        <w:t>the</w:t>
      </w:r>
      <w:r>
        <w:rPr>
          <w:spacing w:val="-9"/>
        </w:rPr>
        <w:t> </w:t>
      </w:r>
      <w:r>
        <w:rPr/>
        <w:t>relevant</w:t>
      </w:r>
      <w:r>
        <w:rPr>
          <w:spacing w:val="-9"/>
        </w:rPr>
        <w:t> </w:t>
      </w:r>
      <w:r>
        <w:rPr/>
        <w:t>public</w:t>
      </w:r>
      <w:r>
        <w:rPr>
          <w:spacing w:val="-9"/>
        </w:rPr>
        <w:t> </w:t>
      </w:r>
      <w:r>
        <w:rPr/>
        <w:t>agency?</w:t>
      </w:r>
      <w:r>
        <w:rPr>
          <w:spacing w:val="-10"/>
        </w:rPr>
        <w:t> </w:t>
      </w:r>
      <w:r>
        <w:rPr>
          <w:b w:val="0"/>
        </w:rPr>
        <w:t>(questions</w:t>
      </w:r>
      <w:r>
        <w:rPr>
          <w:b w:val="0"/>
          <w:spacing w:val="-9"/>
        </w:rPr>
        <w:t> </w:t>
      </w:r>
      <w:r>
        <w:rPr>
          <w:b w:val="0"/>
        </w:rPr>
        <w:t>137</w:t>
      </w:r>
      <w:r>
        <w:rPr>
          <w:b w:val="0"/>
          <w:spacing w:val="-10"/>
        </w:rPr>
        <w:t> </w:t>
      </w:r>
      <w:r>
        <w:rPr>
          <w:b w:val="0"/>
        </w:rPr>
        <w:t>through </w:t>
      </w:r>
      <w:r>
        <w:rPr>
          <w:b w:val="0"/>
          <w:spacing w:val="-4"/>
        </w:rPr>
        <w:t>138)</w:t>
      </w:r>
    </w:p>
    <w:p>
      <w:pPr>
        <w:spacing w:line="252" w:lineRule="exact" w:before="0"/>
        <w:ind w:left="359" w:right="0" w:firstLine="0"/>
        <w:jc w:val="both"/>
        <w:rPr>
          <w:i/>
          <w:sz w:val="22"/>
        </w:rPr>
      </w:pPr>
      <w:r>
        <w:rPr>
          <w:i/>
          <w:sz w:val="22"/>
        </w:rPr>
        <w:t>Note:</w:t>
      </w:r>
      <w:r>
        <w:rPr>
          <w:i/>
          <w:spacing w:val="-5"/>
          <w:sz w:val="22"/>
        </w:rPr>
        <w:t> </w:t>
      </w:r>
      <w:r>
        <w:rPr>
          <w:i/>
          <w:sz w:val="22"/>
        </w:rPr>
        <w:t>In</w:t>
      </w:r>
      <w:r>
        <w:rPr>
          <w:i/>
          <w:spacing w:val="-2"/>
          <w:sz w:val="22"/>
        </w:rPr>
        <w:t> </w:t>
      </w:r>
      <w:r>
        <w:rPr>
          <w:i/>
          <w:sz w:val="22"/>
        </w:rPr>
        <w:t>case</w:t>
      </w:r>
      <w:r>
        <w:rPr>
          <w:i/>
          <w:spacing w:val="-5"/>
          <w:sz w:val="22"/>
        </w:rPr>
        <w:t> </w:t>
      </w:r>
      <w:r>
        <w:rPr>
          <w:i/>
          <w:sz w:val="22"/>
        </w:rPr>
        <w:t>there</w:t>
      </w:r>
      <w:r>
        <w:rPr>
          <w:i/>
          <w:spacing w:val="-2"/>
          <w:sz w:val="22"/>
        </w:rPr>
        <w:t> </w:t>
      </w:r>
      <w:r>
        <w:rPr>
          <w:i/>
          <w:sz w:val="22"/>
        </w:rPr>
        <w:t>are</w:t>
      </w:r>
      <w:r>
        <w:rPr>
          <w:i/>
          <w:spacing w:val="-3"/>
          <w:sz w:val="22"/>
        </w:rPr>
        <w:t> </w:t>
      </w:r>
      <w:r>
        <w:rPr>
          <w:i/>
          <w:sz w:val="22"/>
        </w:rPr>
        <w:t>no</w:t>
      </w:r>
      <w:r>
        <w:rPr>
          <w:i/>
          <w:spacing w:val="-5"/>
          <w:sz w:val="22"/>
        </w:rPr>
        <w:t> </w:t>
      </w:r>
      <w:r>
        <w:rPr>
          <w:i/>
          <w:sz w:val="22"/>
        </w:rPr>
        <w:t>licensing</w:t>
      </w:r>
      <w:r>
        <w:rPr>
          <w:i/>
          <w:spacing w:val="-6"/>
          <w:sz w:val="22"/>
        </w:rPr>
        <w:t> </w:t>
      </w:r>
      <w:r>
        <w:rPr>
          <w:i/>
          <w:sz w:val="22"/>
        </w:rPr>
        <w:t>criteria,</w:t>
      </w:r>
      <w:r>
        <w:rPr>
          <w:i/>
          <w:spacing w:val="-2"/>
          <w:sz w:val="22"/>
        </w:rPr>
        <w:t> </w:t>
      </w:r>
      <w:r>
        <w:rPr>
          <w:i/>
          <w:sz w:val="22"/>
        </w:rPr>
        <w:t>please</w:t>
      </w:r>
      <w:r>
        <w:rPr>
          <w:i/>
          <w:spacing w:val="-3"/>
          <w:sz w:val="22"/>
        </w:rPr>
        <w:t> </w:t>
      </w:r>
      <w:r>
        <w:rPr>
          <w:i/>
          <w:sz w:val="22"/>
        </w:rPr>
        <w:t>mark</w:t>
      </w:r>
      <w:r>
        <w:rPr>
          <w:i/>
          <w:spacing w:val="-2"/>
          <w:sz w:val="22"/>
        </w:rPr>
        <w:t> “No”.</w:t>
      </w:r>
    </w:p>
    <w:p>
      <w:pPr>
        <w:pStyle w:val="Heading2"/>
        <w:numPr>
          <w:ilvl w:val="0"/>
          <w:numId w:val="86"/>
        </w:numPr>
        <w:tabs>
          <w:tab w:pos="1077" w:val="left" w:leader="none"/>
        </w:tabs>
        <w:spacing w:line="240" w:lineRule="auto" w:before="1" w:after="0"/>
        <w:ind w:left="1077" w:right="0" w:hanging="719"/>
        <w:jc w:val="both"/>
        <w:rPr>
          <w:b w:val="0"/>
        </w:rPr>
      </w:pPr>
      <w:r>
        <w:rPr/>
        <w:t>Cargo</w:t>
      </w:r>
      <w:r>
        <w:rPr>
          <w:spacing w:val="-5"/>
        </w:rPr>
        <w:t> </w:t>
      </w:r>
      <w:r>
        <w:rPr/>
        <w:t>Handling,</w:t>
      </w:r>
      <w:r>
        <w:rPr>
          <w:spacing w:val="-4"/>
        </w:rPr>
        <w:t> </w:t>
      </w:r>
      <w:r>
        <w:rPr/>
        <w:t>Storage</w:t>
      </w:r>
      <w:r>
        <w:rPr>
          <w:spacing w:val="-7"/>
        </w:rPr>
        <w:t> </w:t>
      </w:r>
      <w:r>
        <w:rPr/>
        <w:t>and</w:t>
      </w:r>
      <w:r>
        <w:rPr>
          <w:spacing w:val="-5"/>
        </w:rPr>
        <w:t> </w:t>
      </w:r>
      <w:r>
        <w:rPr/>
        <w:t>Warehousing</w:t>
      </w:r>
      <w:r>
        <w:rPr>
          <w:spacing w:val="-4"/>
        </w:rPr>
        <w:t> </w:t>
      </w:r>
      <w:r>
        <w:rPr>
          <w:b w:val="0"/>
          <w:spacing w:val="-4"/>
        </w:rPr>
        <w:t>(Y/N)</w:t>
      </w:r>
    </w:p>
    <w:p>
      <w:pPr>
        <w:pStyle w:val="BodyText"/>
      </w:pPr>
    </w:p>
    <w:p>
      <w:pPr>
        <w:pStyle w:val="ListParagraph"/>
        <w:numPr>
          <w:ilvl w:val="0"/>
          <w:numId w:val="86"/>
        </w:numPr>
        <w:tabs>
          <w:tab w:pos="1078" w:val="left" w:leader="none"/>
        </w:tabs>
        <w:spacing w:line="240" w:lineRule="auto" w:before="0" w:after="0"/>
        <w:ind w:left="1078" w:right="0" w:hanging="719"/>
        <w:jc w:val="both"/>
        <w:rPr>
          <w:sz w:val="22"/>
        </w:rPr>
      </w:pPr>
      <w:r>
        <w:rPr>
          <w:b/>
          <w:sz w:val="22"/>
        </w:rPr>
        <w:t>Customs</w:t>
      </w:r>
      <w:r>
        <w:rPr>
          <w:b/>
          <w:spacing w:val="-6"/>
          <w:sz w:val="22"/>
        </w:rPr>
        <w:t> </w:t>
      </w:r>
      <w:r>
        <w:rPr>
          <w:b/>
          <w:sz w:val="22"/>
        </w:rPr>
        <w:t>Brokerage</w:t>
      </w:r>
      <w:r>
        <w:rPr>
          <w:b/>
          <w:spacing w:val="-6"/>
          <w:sz w:val="22"/>
        </w:rPr>
        <w:t> </w:t>
      </w:r>
      <w:r>
        <w:rPr>
          <w:spacing w:val="-4"/>
          <w:sz w:val="22"/>
        </w:rPr>
        <w:t>(Y/N)</w:t>
      </w:r>
    </w:p>
    <w:p>
      <w:pPr>
        <w:pStyle w:val="ListParagraph"/>
        <w:spacing w:after="0" w:line="240" w:lineRule="auto"/>
        <w:jc w:val="both"/>
        <w:rPr>
          <w:sz w:val="22"/>
        </w:rPr>
        <w:sectPr>
          <w:type w:val="continuous"/>
          <w:pgSz w:w="12240" w:h="15840"/>
          <w:pgMar w:header="0" w:footer="522" w:top="1420" w:bottom="720" w:left="1080" w:right="720"/>
        </w:sectPr>
      </w:pPr>
    </w:p>
    <w:tbl>
      <w:tblPr>
        <w:tblW w:w="0" w:type="auto"/>
        <w:jc w:val="left"/>
        <w:tblInd w:w="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931"/>
        <w:gridCol w:w="871"/>
        <w:gridCol w:w="869"/>
        <w:gridCol w:w="871"/>
      </w:tblGrid>
      <w:tr>
        <w:trPr>
          <w:trHeight w:val="431" w:hRule="atLeast"/>
        </w:trPr>
        <w:tc>
          <w:tcPr>
            <w:tcW w:w="9542" w:type="dxa"/>
            <w:gridSpan w:val="4"/>
            <w:shd w:val="clear" w:color="auto" w:fill="CCD4EA"/>
          </w:tcPr>
          <w:p>
            <w:pPr>
              <w:pStyle w:val="TableParagraph"/>
              <w:spacing w:before="101"/>
              <w:ind w:left="107"/>
              <w:rPr>
                <w:b/>
                <w:sz w:val="20"/>
              </w:rPr>
            </w:pPr>
            <w:r>
              <w:rPr>
                <w:b/>
                <w:sz w:val="20"/>
              </w:rPr>
              <w:t>2.1</w:t>
            </w:r>
            <w:r>
              <w:rPr>
                <w:b/>
                <w:spacing w:val="34"/>
                <w:sz w:val="20"/>
              </w:rPr>
              <w:t>  </w:t>
            </w:r>
            <w:r>
              <w:rPr>
                <w:b/>
                <w:sz w:val="20"/>
              </w:rPr>
              <w:t>DIGITAL</w:t>
            </w:r>
            <w:r>
              <w:rPr>
                <w:b/>
                <w:spacing w:val="-4"/>
                <w:sz w:val="20"/>
              </w:rPr>
              <w:t> </w:t>
            </w:r>
            <w:r>
              <w:rPr>
                <w:b/>
                <w:sz w:val="20"/>
              </w:rPr>
              <w:t>AND</w:t>
            </w:r>
            <w:r>
              <w:rPr>
                <w:b/>
                <w:spacing w:val="-3"/>
                <w:sz w:val="20"/>
              </w:rPr>
              <w:t> </w:t>
            </w:r>
            <w:r>
              <w:rPr>
                <w:b/>
                <w:sz w:val="20"/>
              </w:rPr>
              <w:t>PHYSICAL</w:t>
            </w:r>
            <w:r>
              <w:rPr>
                <w:b/>
                <w:spacing w:val="-2"/>
                <w:sz w:val="20"/>
              </w:rPr>
              <w:t> INFRASTRUCTURE</w:t>
            </w:r>
          </w:p>
        </w:tc>
      </w:tr>
      <w:tr>
        <w:trPr>
          <w:trHeight w:val="431" w:hRule="atLeast"/>
        </w:trPr>
        <w:tc>
          <w:tcPr>
            <w:tcW w:w="9542" w:type="dxa"/>
            <w:gridSpan w:val="4"/>
            <w:shd w:val="clear" w:color="auto" w:fill="E7EBF5"/>
          </w:tcPr>
          <w:p>
            <w:pPr>
              <w:pStyle w:val="TableParagraph"/>
              <w:tabs>
                <w:tab w:pos="1547" w:val="left" w:leader="none"/>
              </w:tabs>
              <w:spacing w:before="101"/>
              <w:ind w:left="786"/>
              <w:rPr>
                <w:b/>
                <w:sz w:val="20"/>
              </w:rPr>
            </w:pPr>
            <w:r>
              <w:rPr>
                <w:b/>
                <w:spacing w:val="-2"/>
                <w:sz w:val="20"/>
              </w:rPr>
              <w:t>2.1.2</w:t>
            </w:r>
            <w:r>
              <w:rPr>
                <w:b/>
                <w:sz w:val="20"/>
              </w:rPr>
              <w:tab/>
              <w:t>Transparency</w:t>
            </w:r>
            <w:r>
              <w:rPr>
                <w:b/>
                <w:spacing w:val="-7"/>
                <w:sz w:val="20"/>
              </w:rPr>
              <w:t> </w:t>
            </w:r>
            <w:r>
              <w:rPr>
                <w:b/>
                <w:sz w:val="20"/>
              </w:rPr>
              <w:t>and</w:t>
            </w:r>
            <w:r>
              <w:rPr>
                <w:b/>
                <w:spacing w:val="-8"/>
                <w:sz w:val="20"/>
              </w:rPr>
              <w:t> </w:t>
            </w:r>
            <w:r>
              <w:rPr>
                <w:b/>
                <w:sz w:val="20"/>
              </w:rPr>
              <w:t>Availability</w:t>
            </w:r>
            <w:r>
              <w:rPr>
                <w:b/>
                <w:spacing w:val="-6"/>
                <w:sz w:val="20"/>
              </w:rPr>
              <w:t> </w:t>
            </w:r>
            <w:r>
              <w:rPr>
                <w:b/>
                <w:sz w:val="20"/>
              </w:rPr>
              <w:t>of</w:t>
            </w:r>
            <w:r>
              <w:rPr>
                <w:b/>
                <w:spacing w:val="-6"/>
                <w:sz w:val="20"/>
              </w:rPr>
              <w:t> </w:t>
            </w:r>
            <w:r>
              <w:rPr>
                <w:b/>
                <w:spacing w:val="-2"/>
                <w:sz w:val="20"/>
              </w:rPr>
              <w:t>Information**</w:t>
            </w:r>
          </w:p>
        </w:tc>
      </w:tr>
      <w:tr>
        <w:trPr>
          <w:trHeight w:val="460" w:hRule="atLeast"/>
        </w:trPr>
        <w:tc>
          <w:tcPr>
            <w:tcW w:w="6931" w:type="dxa"/>
          </w:tcPr>
          <w:p>
            <w:pPr>
              <w:pStyle w:val="TableParagraph"/>
              <w:spacing w:before="115"/>
              <w:ind w:left="107"/>
              <w:rPr>
                <w:b/>
                <w:sz w:val="20"/>
              </w:rPr>
            </w:pPr>
            <w:r>
              <w:rPr>
                <w:b/>
                <w:spacing w:val="-2"/>
                <w:sz w:val="20"/>
              </w:rPr>
              <w:t>Indicators</w:t>
            </w:r>
          </w:p>
        </w:tc>
        <w:tc>
          <w:tcPr>
            <w:tcW w:w="871" w:type="dxa"/>
          </w:tcPr>
          <w:p>
            <w:pPr>
              <w:pStyle w:val="TableParagraph"/>
              <w:spacing w:before="115"/>
              <w:ind w:right="98"/>
              <w:jc w:val="right"/>
              <w:rPr>
                <w:b/>
                <w:sz w:val="20"/>
              </w:rPr>
            </w:pPr>
            <w:r>
              <w:rPr>
                <w:b/>
                <w:spacing w:val="-5"/>
                <w:sz w:val="20"/>
              </w:rPr>
              <w:t>FFP</w:t>
            </w:r>
          </w:p>
        </w:tc>
        <w:tc>
          <w:tcPr>
            <w:tcW w:w="869" w:type="dxa"/>
          </w:tcPr>
          <w:p>
            <w:pPr>
              <w:pStyle w:val="TableParagraph"/>
              <w:spacing w:before="115"/>
              <w:ind w:right="102"/>
              <w:jc w:val="right"/>
              <w:rPr>
                <w:b/>
                <w:sz w:val="20"/>
              </w:rPr>
            </w:pPr>
            <w:r>
              <w:rPr>
                <w:b/>
                <w:spacing w:val="-5"/>
                <w:sz w:val="20"/>
              </w:rPr>
              <w:t>SBP</w:t>
            </w:r>
          </w:p>
        </w:tc>
        <w:tc>
          <w:tcPr>
            <w:tcW w:w="871" w:type="dxa"/>
          </w:tcPr>
          <w:p>
            <w:pPr>
              <w:pStyle w:val="TableParagraph"/>
              <w:spacing w:line="230" w:lineRule="atLeast"/>
              <w:ind w:left="227" w:right="92" w:firstLine="76"/>
              <w:rPr>
                <w:b/>
                <w:sz w:val="20"/>
              </w:rPr>
            </w:pPr>
            <w:r>
              <w:rPr>
                <w:b/>
                <w:spacing w:val="-2"/>
                <w:sz w:val="20"/>
              </w:rPr>
              <w:t>Total Points</w:t>
            </w:r>
          </w:p>
        </w:tc>
      </w:tr>
      <w:tr>
        <w:trPr>
          <w:trHeight w:val="484" w:hRule="atLeast"/>
        </w:trPr>
        <w:tc>
          <w:tcPr>
            <w:tcW w:w="6931" w:type="dxa"/>
          </w:tcPr>
          <w:p>
            <w:pPr>
              <w:pStyle w:val="TableParagraph"/>
              <w:spacing w:line="238" w:lineRule="exact"/>
              <w:ind w:left="107" w:right="174"/>
              <w:rPr>
                <w:sz w:val="20"/>
              </w:rPr>
            </w:pPr>
            <w:r>
              <w:rPr>
                <w:b/>
                <w:sz w:val="20"/>
              </w:rPr>
              <w:t>Publication</w:t>
            </w:r>
            <w:r>
              <w:rPr>
                <w:b/>
                <w:sz w:val="22"/>
              </w:rPr>
              <w:t>–</w:t>
            </w:r>
            <w:r>
              <w:rPr>
                <w:b/>
                <w:sz w:val="20"/>
              </w:rPr>
              <w:t>Licensing</w:t>
            </w:r>
            <w:r>
              <w:rPr>
                <w:b/>
                <w:spacing w:val="-6"/>
                <w:sz w:val="20"/>
              </w:rPr>
              <w:t> </w:t>
            </w:r>
            <w:r>
              <w:rPr>
                <w:b/>
                <w:sz w:val="20"/>
              </w:rPr>
              <w:t>Criteria</w:t>
            </w:r>
            <w:r>
              <w:rPr>
                <w:b/>
                <w:spacing w:val="-6"/>
                <w:sz w:val="20"/>
              </w:rPr>
              <w:t> </w:t>
            </w:r>
            <w:r>
              <w:rPr>
                <w:b/>
                <w:sz w:val="20"/>
              </w:rPr>
              <w:t>(Freight</w:t>
            </w:r>
            <w:r>
              <w:rPr>
                <w:b/>
                <w:spacing w:val="-6"/>
                <w:sz w:val="20"/>
              </w:rPr>
              <w:t> </w:t>
            </w:r>
            <w:r>
              <w:rPr>
                <w:b/>
                <w:sz w:val="20"/>
              </w:rPr>
              <w:t>Transport)</w:t>
            </w:r>
            <w:r>
              <w:rPr>
                <w:b/>
                <w:spacing w:val="-6"/>
                <w:sz w:val="20"/>
              </w:rPr>
              <w:t> </w:t>
            </w:r>
            <w:r>
              <w:rPr>
                <w:sz w:val="20"/>
              </w:rPr>
              <w:t>(134</w:t>
            </w:r>
            <w:r>
              <w:rPr>
                <w:spacing w:val="-8"/>
                <w:sz w:val="20"/>
              </w:rPr>
              <w:t> </w:t>
            </w:r>
            <w:r>
              <w:rPr>
                <w:sz w:val="20"/>
              </w:rPr>
              <w:t>AND</w:t>
            </w:r>
            <w:r>
              <w:rPr>
                <w:spacing w:val="-7"/>
                <w:sz w:val="20"/>
              </w:rPr>
              <w:t> </w:t>
            </w:r>
            <w:r>
              <w:rPr>
                <w:sz w:val="20"/>
              </w:rPr>
              <w:t>135–Coastal; 134 AND 136–Island; 135 AND 136–Landlocked) *</w:t>
            </w:r>
          </w:p>
        </w:tc>
        <w:tc>
          <w:tcPr>
            <w:tcW w:w="871" w:type="dxa"/>
          </w:tcPr>
          <w:p>
            <w:pPr>
              <w:pStyle w:val="TableParagraph"/>
              <w:ind w:right="99"/>
              <w:jc w:val="right"/>
              <w:rPr>
                <w:b/>
                <w:sz w:val="20"/>
              </w:rPr>
            </w:pPr>
            <w:r>
              <w:rPr>
                <w:b/>
                <w:spacing w:val="-10"/>
                <w:sz w:val="20"/>
              </w:rPr>
              <w:t>1</w:t>
            </w:r>
          </w:p>
        </w:tc>
        <w:tc>
          <w:tcPr>
            <w:tcW w:w="869" w:type="dxa"/>
          </w:tcPr>
          <w:p>
            <w:pPr>
              <w:pStyle w:val="TableParagraph"/>
              <w:ind w:right="99"/>
              <w:jc w:val="right"/>
              <w:rPr>
                <w:b/>
                <w:sz w:val="20"/>
              </w:rPr>
            </w:pPr>
            <w:r>
              <w:rPr>
                <w:b/>
                <w:spacing w:val="-10"/>
                <w:sz w:val="20"/>
              </w:rPr>
              <w:t>1</w:t>
            </w:r>
          </w:p>
        </w:tc>
        <w:tc>
          <w:tcPr>
            <w:tcW w:w="871" w:type="dxa"/>
          </w:tcPr>
          <w:p>
            <w:pPr>
              <w:pStyle w:val="TableParagraph"/>
              <w:ind w:right="99"/>
              <w:jc w:val="right"/>
              <w:rPr>
                <w:b/>
                <w:sz w:val="20"/>
              </w:rPr>
            </w:pPr>
            <w:r>
              <w:rPr>
                <w:b/>
                <w:spacing w:val="-10"/>
                <w:sz w:val="20"/>
              </w:rPr>
              <w:t>2</w:t>
            </w:r>
          </w:p>
        </w:tc>
      </w:tr>
      <w:tr>
        <w:trPr>
          <w:trHeight w:val="251" w:hRule="atLeast"/>
        </w:trPr>
        <w:tc>
          <w:tcPr>
            <w:tcW w:w="6931" w:type="dxa"/>
          </w:tcPr>
          <w:p>
            <w:pPr>
              <w:pStyle w:val="TableParagraph"/>
              <w:spacing w:line="232" w:lineRule="exact"/>
              <w:ind w:left="107"/>
              <w:rPr>
                <w:sz w:val="20"/>
              </w:rPr>
            </w:pPr>
            <w:r>
              <w:rPr>
                <w:b/>
                <w:sz w:val="20"/>
              </w:rPr>
              <w:t>Publication</w:t>
            </w:r>
            <w:r>
              <w:rPr>
                <w:b/>
                <w:sz w:val="22"/>
              </w:rPr>
              <w:t>–</w:t>
            </w:r>
            <w:r>
              <w:rPr>
                <w:b/>
                <w:sz w:val="20"/>
              </w:rPr>
              <w:t>Licensing</w:t>
            </w:r>
            <w:r>
              <w:rPr>
                <w:b/>
                <w:spacing w:val="-9"/>
                <w:sz w:val="20"/>
              </w:rPr>
              <w:t> </w:t>
            </w:r>
            <w:r>
              <w:rPr>
                <w:b/>
                <w:sz w:val="20"/>
              </w:rPr>
              <w:t>Criteria</w:t>
            </w:r>
            <w:r>
              <w:rPr>
                <w:b/>
                <w:spacing w:val="-9"/>
                <w:sz w:val="20"/>
              </w:rPr>
              <w:t> </w:t>
            </w:r>
            <w:r>
              <w:rPr>
                <w:b/>
                <w:sz w:val="20"/>
              </w:rPr>
              <w:t>(Logistics</w:t>
            </w:r>
            <w:r>
              <w:rPr>
                <w:b/>
                <w:spacing w:val="-10"/>
                <w:sz w:val="20"/>
              </w:rPr>
              <w:t> </w:t>
            </w:r>
            <w:r>
              <w:rPr>
                <w:b/>
                <w:sz w:val="20"/>
              </w:rPr>
              <w:t>Services)</w:t>
            </w:r>
            <w:r>
              <w:rPr>
                <w:b/>
                <w:spacing w:val="-9"/>
                <w:sz w:val="20"/>
              </w:rPr>
              <w:t> </w:t>
            </w:r>
            <w:r>
              <w:rPr>
                <w:sz w:val="20"/>
              </w:rPr>
              <w:t>(137</w:t>
            </w:r>
            <w:r>
              <w:rPr>
                <w:spacing w:val="-11"/>
                <w:sz w:val="20"/>
              </w:rPr>
              <w:t> </w:t>
            </w:r>
            <w:r>
              <w:rPr>
                <w:sz w:val="20"/>
              </w:rPr>
              <w:t>AND</w:t>
            </w:r>
            <w:r>
              <w:rPr>
                <w:spacing w:val="-9"/>
                <w:sz w:val="20"/>
              </w:rPr>
              <w:t> </w:t>
            </w:r>
            <w:r>
              <w:rPr>
                <w:spacing w:val="-4"/>
                <w:sz w:val="20"/>
              </w:rPr>
              <w:t>138)</w:t>
            </w:r>
          </w:p>
        </w:tc>
        <w:tc>
          <w:tcPr>
            <w:tcW w:w="871" w:type="dxa"/>
          </w:tcPr>
          <w:p>
            <w:pPr>
              <w:pStyle w:val="TableParagraph"/>
              <w:ind w:right="99"/>
              <w:jc w:val="right"/>
              <w:rPr>
                <w:b/>
                <w:sz w:val="20"/>
              </w:rPr>
            </w:pPr>
            <w:r>
              <w:rPr>
                <w:b/>
                <w:spacing w:val="-10"/>
                <w:sz w:val="20"/>
              </w:rPr>
              <w:t>1</w:t>
            </w:r>
          </w:p>
        </w:tc>
        <w:tc>
          <w:tcPr>
            <w:tcW w:w="869" w:type="dxa"/>
          </w:tcPr>
          <w:p>
            <w:pPr>
              <w:pStyle w:val="TableParagraph"/>
              <w:ind w:right="99"/>
              <w:jc w:val="right"/>
              <w:rPr>
                <w:b/>
                <w:sz w:val="20"/>
              </w:rPr>
            </w:pPr>
            <w:r>
              <w:rPr>
                <w:b/>
                <w:spacing w:val="-10"/>
                <w:sz w:val="20"/>
              </w:rPr>
              <w:t>1</w:t>
            </w:r>
          </w:p>
        </w:tc>
        <w:tc>
          <w:tcPr>
            <w:tcW w:w="871" w:type="dxa"/>
          </w:tcPr>
          <w:p>
            <w:pPr>
              <w:pStyle w:val="TableParagraph"/>
              <w:ind w:right="99"/>
              <w:jc w:val="right"/>
              <w:rPr>
                <w:b/>
                <w:sz w:val="20"/>
              </w:rPr>
            </w:pPr>
            <w:r>
              <w:rPr>
                <w:b/>
                <w:spacing w:val="-10"/>
                <w:sz w:val="20"/>
              </w:rPr>
              <w:t>2</w:t>
            </w:r>
          </w:p>
        </w:tc>
      </w:tr>
      <w:tr>
        <w:trPr>
          <w:trHeight w:val="282" w:hRule="atLeast"/>
        </w:trPr>
        <w:tc>
          <w:tcPr>
            <w:tcW w:w="6931" w:type="dxa"/>
            <w:shd w:val="clear" w:color="auto" w:fill="FFC000"/>
          </w:tcPr>
          <w:p>
            <w:pPr>
              <w:pStyle w:val="TableParagraph"/>
              <w:spacing w:before="26"/>
              <w:ind w:left="107"/>
              <w:rPr>
                <w:b/>
                <w:sz w:val="20"/>
              </w:rPr>
            </w:pPr>
            <w:r>
              <w:rPr>
                <w:b/>
                <w:sz w:val="20"/>
              </w:rPr>
              <w:t>Total</w:t>
            </w:r>
            <w:r>
              <w:rPr>
                <w:b/>
                <w:spacing w:val="-4"/>
                <w:sz w:val="20"/>
              </w:rPr>
              <w:t> </w:t>
            </w:r>
            <w:r>
              <w:rPr>
                <w:b/>
                <w:spacing w:val="-2"/>
                <w:sz w:val="20"/>
              </w:rPr>
              <w:t>Points</w:t>
            </w:r>
          </w:p>
        </w:tc>
        <w:tc>
          <w:tcPr>
            <w:tcW w:w="871" w:type="dxa"/>
            <w:shd w:val="clear" w:color="auto" w:fill="FFC000"/>
          </w:tcPr>
          <w:p>
            <w:pPr>
              <w:pStyle w:val="TableParagraph"/>
              <w:spacing w:before="26"/>
              <w:ind w:right="99"/>
              <w:jc w:val="right"/>
              <w:rPr>
                <w:b/>
                <w:sz w:val="20"/>
              </w:rPr>
            </w:pPr>
            <w:r>
              <w:rPr>
                <w:b/>
                <w:spacing w:val="-10"/>
                <w:sz w:val="20"/>
              </w:rPr>
              <w:t>2</w:t>
            </w:r>
          </w:p>
        </w:tc>
        <w:tc>
          <w:tcPr>
            <w:tcW w:w="869" w:type="dxa"/>
            <w:shd w:val="clear" w:color="auto" w:fill="FFC000"/>
          </w:tcPr>
          <w:p>
            <w:pPr>
              <w:pStyle w:val="TableParagraph"/>
              <w:spacing w:before="26"/>
              <w:ind w:right="99"/>
              <w:jc w:val="right"/>
              <w:rPr>
                <w:b/>
                <w:sz w:val="20"/>
              </w:rPr>
            </w:pPr>
            <w:r>
              <w:rPr>
                <w:b/>
                <w:spacing w:val="-10"/>
                <w:sz w:val="20"/>
              </w:rPr>
              <w:t>2</w:t>
            </w:r>
          </w:p>
        </w:tc>
        <w:tc>
          <w:tcPr>
            <w:tcW w:w="871" w:type="dxa"/>
            <w:shd w:val="clear" w:color="auto" w:fill="FFC000"/>
          </w:tcPr>
          <w:p>
            <w:pPr>
              <w:pStyle w:val="TableParagraph"/>
              <w:spacing w:before="26"/>
              <w:ind w:right="99"/>
              <w:jc w:val="right"/>
              <w:rPr>
                <w:b/>
                <w:sz w:val="20"/>
              </w:rPr>
            </w:pPr>
            <w:r>
              <w:rPr>
                <w:b/>
                <w:spacing w:val="-10"/>
                <w:sz w:val="20"/>
              </w:rPr>
              <w:t>4</w:t>
            </w:r>
          </w:p>
        </w:tc>
      </w:tr>
    </w:tbl>
    <w:p>
      <w:pPr>
        <w:spacing w:before="23"/>
        <w:ind w:left="360" w:right="0" w:firstLine="0"/>
        <w:jc w:val="left"/>
        <w:rPr>
          <w:sz w:val="20"/>
        </w:rPr>
      </w:pPr>
      <w:r>
        <w:rPr>
          <w:i/>
          <w:sz w:val="20"/>
        </w:rPr>
        <w:t>Note:</w:t>
      </w:r>
      <w:r>
        <w:rPr>
          <w:i/>
          <w:spacing w:val="-5"/>
          <w:sz w:val="20"/>
        </w:rPr>
        <w:t> </w:t>
      </w:r>
      <w:r>
        <w:rPr>
          <w:sz w:val="20"/>
        </w:rPr>
        <w:t>FFP</w:t>
      </w:r>
      <w:r>
        <w:rPr>
          <w:spacing w:val="-7"/>
          <w:sz w:val="20"/>
        </w:rPr>
        <w:t> </w:t>
      </w:r>
      <w:r>
        <w:rPr>
          <w:sz w:val="20"/>
        </w:rPr>
        <w:t>=</w:t>
      </w:r>
      <w:r>
        <w:rPr>
          <w:spacing w:val="-6"/>
          <w:sz w:val="20"/>
        </w:rPr>
        <w:t> </w:t>
      </w:r>
      <w:r>
        <w:rPr>
          <w:sz w:val="20"/>
        </w:rPr>
        <w:t>Firm</w:t>
      </w:r>
      <w:r>
        <w:rPr>
          <w:spacing w:val="-5"/>
          <w:sz w:val="20"/>
        </w:rPr>
        <w:t> </w:t>
      </w:r>
      <w:r>
        <w:rPr>
          <w:sz w:val="20"/>
        </w:rPr>
        <w:t>Flexibility</w:t>
      </w:r>
      <w:r>
        <w:rPr>
          <w:spacing w:val="-2"/>
          <w:sz w:val="20"/>
        </w:rPr>
        <w:t> </w:t>
      </w:r>
      <w:r>
        <w:rPr>
          <w:sz w:val="20"/>
        </w:rPr>
        <w:t>Points;</w:t>
      </w:r>
      <w:r>
        <w:rPr>
          <w:spacing w:val="-5"/>
          <w:sz w:val="20"/>
        </w:rPr>
        <w:t> </w:t>
      </w:r>
      <w:r>
        <w:rPr>
          <w:sz w:val="20"/>
        </w:rPr>
        <w:t>SBP</w:t>
      </w:r>
      <w:r>
        <w:rPr>
          <w:spacing w:val="-7"/>
          <w:sz w:val="20"/>
        </w:rPr>
        <w:t> </w:t>
      </w:r>
      <w:r>
        <w:rPr>
          <w:sz w:val="20"/>
        </w:rPr>
        <w:t>=</w:t>
      </w:r>
      <w:r>
        <w:rPr>
          <w:spacing w:val="-6"/>
          <w:sz w:val="20"/>
        </w:rPr>
        <w:t> </w:t>
      </w:r>
      <w:r>
        <w:rPr>
          <w:sz w:val="20"/>
        </w:rPr>
        <w:t>Social</w:t>
      </w:r>
      <w:r>
        <w:rPr>
          <w:spacing w:val="-6"/>
          <w:sz w:val="20"/>
        </w:rPr>
        <w:t> </w:t>
      </w:r>
      <w:r>
        <w:rPr>
          <w:sz w:val="20"/>
        </w:rPr>
        <w:t>Benefits</w:t>
      </w:r>
      <w:r>
        <w:rPr>
          <w:spacing w:val="-4"/>
          <w:sz w:val="20"/>
        </w:rPr>
        <w:t> </w:t>
      </w:r>
      <w:r>
        <w:rPr>
          <w:spacing w:val="-2"/>
          <w:sz w:val="20"/>
        </w:rPr>
        <w:t>Points.</w:t>
      </w:r>
    </w:p>
    <w:p>
      <w:pPr>
        <w:spacing w:before="1"/>
        <w:ind w:left="360" w:right="0" w:firstLine="0"/>
        <w:jc w:val="left"/>
        <w:rPr>
          <w:sz w:val="20"/>
        </w:rPr>
      </w:pPr>
      <w:r>
        <w:rPr>
          <w:sz w:val="20"/>
        </w:rPr>
        <w:t>*See</w:t>
      </w:r>
      <w:r>
        <w:rPr>
          <w:spacing w:val="-8"/>
          <w:sz w:val="20"/>
        </w:rPr>
        <w:t> </w:t>
      </w:r>
      <w:r>
        <w:rPr>
          <w:sz w:val="20"/>
        </w:rPr>
        <w:t>Section</w:t>
      </w:r>
      <w:r>
        <w:rPr>
          <w:spacing w:val="-6"/>
          <w:sz w:val="20"/>
        </w:rPr>
        <w:t> </w:t>
      </w:r>
      <w:r>
        <w:rPr>
          <w:spacing w:val="-2"/>
          <w:sz w:val="20"/>
        </w:rPr>
        <w:t>5.2.1.</w:t>
      </w:r>
    </w:p>
    <w:p>
      <w:pPr>
        <w:spacing w:before="0"/>
        <w:ind w:left="360" w:right="0" w:firstLine="0"/>
        <w:jc w:val="left"/>
        <w:rPr>
          <w:sz w:val="20"/>
        </w:rPr>
      </w:pPr>
      <w:r>
        <w:rPr>
          <w:sz w:val="20"/>
        </w:rPr>
        <w:t>**Subcategory</w:t>
      </w:r>
      <w:r>
        <w:rPr>
          <w:spacing w:val="-8"/>
          <w:sz w:val="20"/>
        </w:rPr>
        <w:t> </w:t>
      </w:r>
      <w:r>
        <w:rPr>
          <w:sz w:val="20"/>
        </w:rPr>
        <w:t>2.1.2</w:t>
      </w:r>
      <w:r>
        <w:rPr>
          <w:spacing w:val="-7"/>
          <w:sz w:val="20"/>
        </w:rPr>
        <w:t> </w:t>
      </w:r>
      <w:r>
        <w:rPr>
          <w:sz w:val="20"/>
        </w:rPr>
        <w:t>shared</w:t>
      </w:r>
      <w:r>
        <w:rPr>
          <w:spacing w:val="-6"/>
          <w:sz w:val="20"/>
        </w:rPr>
        <w:t> </w:t>
      </w:r>
      <w:r>
        <w:rPr>
          <w:sz w:val="20"/>
        </w:rPr>
        <w:t>with</w:t>
      </w:r>
      <w:r>
        <w:rPr>
          <w:spacing w:val="-6"/>
          <w:sz w:val="20"/>
        </w:rPr>
        <w:t> </w:t>
      </w:r>
      <w:r>
        <w:rPr>
          <w:sz w:val="20"/>
        </w:rPr>
        <w:t>Trade</w:t>
      </w:r>
      <w:r>
        <w:rPr>
          <w:spacing w:val="-7"/>
          <w:sz w:val="20"/>
        </w:rPr>
        <w:t> </w:t>
      </w:r>
      <w:r>
        <w:rPr>
          <w:sz w:val="20"/>
        </w:rPr>
        <w:t>Regulations–Goods</w:t>
      </w:r>
      <w:r>
        <w:rPr>
          <w:spacing w:val="-10"/>
          <w:sz w:val="20"/>
        </w:rPr>
        <w:t> </w:t>
      </w:r>
      <w:r>
        <w:rPr>
          <w:sz w:val="20"/>
        </w:rPr>
        <w:t>and</w:t>
      </w:r>
      <w:r>
        <w:rPr>
          <w:spacing w:val="-6"/>
          <w:sz w:val="20"/>
        </w:rPr>
        <w:t> </w:t>
      </w:r>
      <w:r>
        <w:rPr>
          <w:sz w:val="20"/>
        </w:rPr>
        <w:t>Public</w:t>
      </w:r>
      <w:r>
        <w:rPr>
          <w:spacing w:val="-7"/>
          <w:sz w:val="20"/>
        </w:rPr>
        <w:t> </w:t>
      </w:r>
      <w:r>
        <w:rPr>
          <w:sz w:val="20"/>
        </w:rPr>
        <w:t>Services</w:t>
      </w:r>
      <w:r>
        <w:rPr>
          <w:spacing w:val="-8"/>
          <w:sz w:val="20"/>
        </w:rPr>
        <w:t> </w:t>
      </w:r>
      <w:r>
        <w:rPr>
          <w:spacing w:val="-2"/>
          <w:sz w:val="20"/>
        </w:rPr>
        <w:t>questionnaires.</w:t>
      </w:r>
    </w:p>
    <w:p>
      <w:pPr>
        <w:spacing w:after="0"/>
        <w:jc w:val="left"/>
        <w:rPr>
          <w:sz w:val="20"/>
        </w:rPr>
        <w:sectPr>
          <w:pgSz w:w="12240" w:h="15840"/>
          <w:pgMar w:header="0" w:footer="522" w:top="1420" w:bottom="720" w:left="1080" w:right="720"/>
        </w:sectPr>
      </w:pPr>
    </w:p>
    <w:p>
      <w:pPr>
        <w:spacing w:before="78"/>
        <w:ind w:left="429" w:right="358" w:firstLine="0"/>
        <w:jc w:val="center"/>
        <w:rPr>
          <w:b/>
          <w:sz w:val="22"/>
        </w:rPr>
      </w:pPr>
      <w:r>
        <w:rPr>
          <w:b/>
          <w:sz w:val="22"/>
          <w:u w:val="single"/>
        </w:rPr>
        <w:t>DIGITAL</w:t>
      </w:r>
      <w:r>
        <w:rPr>
          <w:b/>
          <w:spacing w:val="-7"/>
          <w:sz w:val="22"/>
          <w:u w:val="single"/>
        </w:rPr>
        <w:t> </w:t>
      </w:r>
      <w:r>
        <w:rPr>
          <w:b/>
          <w:sz w:val="22"/>
          <w:u w:val="single"/>
        </w:rPr>
        <w:t>TRADE</w:t>
      </w:r>
      <w:r>
        <w:rPr>
          <w:b/>
          <w:spacing w:val="-6"/>
          <w:sz w:val="22"/>
          <w:u w:val="single"/>
        </w:rPr>
        <w:t> </w:t>
      </w:r>
      <w:r>
        <w:rPr>
          <w:b/>
          <w:spacing w:val="-2"/>
          <w:sz w:val="22"/>
          <w:u w:val="single"/>
        </w:rPr>
        <w:t>QUESTIONNAIRE</w:t>
      </w:r>
    </w:p>
    <w:p>
      <w:pPr>
        <w:pStyle w:val="BodyText"/>
        <w:spacing w:before="1"/>
        <w:rPr>
          <w:b/>
        </w:rPr>
      </w:pPr>
    </w:p>
    <w:p>
      <w:pPr>
        <w:pStyle w:val="BodyText"/>
        <w:ind w:left="360" w:right="714"/>
        <w:jc w:val="both"/>
      </w:pPr>
      <w:r>
        <w:rPr/>
        <w:t>The tables that follow present all indicators (including their components, if applicable) under each pillar, with</w:t>
      </w:r>
      <w:r>
        <w:rPr>
          <w:spacing w:val="-1"/>
        </w:rPr>
        <w:t> </w:t>
      </w:r>
      <w:r>
        <w:rPr/>
        <w:t>a</w:t>
      </w:r>
      <w:r>
        <w:rPr>
          <w:spacing w:val="-1"/>
        </w:rPr>
        <w:t> </w:t>
      </w:r>
      <w:r>
        <w:rPr/>
        <w:t>reference</w:t>
      </w:r>
      <w:r>
        <w:rPr>
          <w:spacing w:val="-1"/>
        </w:rPr>
        <w:t> </w:t>
      </w:r>
      <w:r>
        <w:rPr/>
        <w:t>to</w:t>
      </w:r>
      <w:r>
        <w:rPr>
          <w:spacing w:val="-4"/>
        </w:rPr>
        <w:t> </w:t>
      </w:r>
      <w:r>
        <w:rPr/>
        <w:t>the</w:t>
      </w:r>
      <w:r>
        <w:rPr>
          <w:spacing w:val="-1"/>
        </w:rPr>
        <w:t> </w:t>
      </w:r>
      <w:r>
        <w:rPr/>
        <w:t>corresponding</w:t>
      </w:r>
      <w:r>
        <w:rPr>
          <w:spacing w:val="-1"/>
        </w:rPr>
        <w:t> </w:t>
      </w:r>
      <w:r>
        <w:rPr/>
        <w:t>question</w:t>
      </w:r>
      <w:r>
        <w:rPr>
          <w:spacing w:val="-1"/>
        </w:rPr>
        <w:t> </w:t>
      </w:r>
      <w:r>
        <w:rPr/>
        <w:t>number</w:t>
      </w:r>
      <w:r>
        <w:rPr>
          <w:spacing w:val="-3"/>
        </w:rPr>
        <w:t> </w:t>
      </w:r>
      <w:r>
        <w:rPr/>
        <w:t>in</w:t>
      </w:r>
      <w:r>
        <w:rPr>
          <w:spacing w:val="-1"/>
        </w:rPr>
        <w:t> </w:t>
      </w:r>
      <w:r>
        <w:rPr/>
        <w:t>parenthesis.</w:t>
      </w:r>
      <w:r>
        <w:rPr>
          <w:spacing w:val="-1"/>
        </w:rPr>
        <w:t> </w:t>
      </w:r>
      <w:r>
        <w:rPr/>
        <w:t>The</w:t>
      </w:r>
      <w:r>
        <w:rPr>
          <w:spacing w:val="-1"/>
        </w:rPr>
        <w:t> </w:t>
      </w:r>
      <w:r>
        <w:rPr/>
        <w:t>questions</w:t>
      </w:r>
      <w:r>
        <w:rPr>
          <w:spacing w:val="-1"/>
        </w:rPr>
        <w:t> </w:t>
      </w:r>
      <w:r>
        <w:rPr/>
        <w:t>are</w:t>
      </w:r>
      <w:r>
        <w:rPr>
          <w:spacing w:val="-3"/>
        </w:rPr>
        <w:t> </w:t>
      </w:r>
      <w:r>
        <w:rPr/>
        <w:t>listed</w:t>
      </w:r>
      <w:r>
        <w:rPr>
          <w:spacing w:val="-1"/>
        </w:rPr>
        <w:t> </w:t>
      </w:r>
      <w:r>
        <w:rPr/>
        <w:t>before</w:t>
      </w:r>
      <w:r>
        <w:rPr>
          <w:spacing w:val="-1"/>
        </w:rPr>
        <w:t> </w:t>
      </w:r>
      <w:r>
        <w:rPr/>
        <w:t>each table for ease of reference.</w:t>
      </w:r>
    </w:p>
    <w:p>
      <w:pPr>
        <w:pStyle w:val="BodyText"/>
        <w:spacing w:before="251"/>
        <w:ind w:left="359" w:right="716"/>
        <w:jc w:val="both"/>
      </w:pPr>
      <w:r>
        <w:rPr/>
        <w:t>For Y/N questions, the Y response accounts for the score and is considered as the good practice, unless otherwise indicated with the sign “Y/N; N – good practice”.</w:t>
      </w:r>
    </w:p>
    <w:p>
      <w:pPr>
        <w:pStyle w:val="BodyText"/>
        <w:spacing w:before="1"/>
      </w:pPr>
    </w:p>
    <w:p>
      <w:pPr>
        <w:pStyle w:val="BodyText"/>
        <w:spacing w:before="1"/>
        <w:ind w:left="360" w:right="714"/>
        <w:jc w:val="both"/>
      </w:pPr>
      <w:r>
        <w:rPr/>
        <w:t>In the tables that follow, “AND” means all referenced questions must have a good practice response to obtain a score on the indicator.</w:t>
      </w:r>
    </w:p>
    <w:p>
      <w:pPr>
        <w:pStyle w:val="BodyText"/>
        <w:spacing w:before="252"/>
        <w:ind w:left="360" w:right="713"/>
        <w:jc w:val="both"/>
      </w:pPr>
      <w:r>
        <w:rPr/>
        <w:t>Certain</w:t>
      </w:r>
      <w:r>
        <w:rPr>
          <w:spacing w:val="-8"/>
        </w:rPr>
        <w:t> </w:t>
      </w:r>
      <w:r>
        <w:rPr/>
        <w:t>questions</w:t>
      </w:r>
      <w:r>
        <w:rPr>
          <w:spacing w:val="-8"/>
        </w:rPr>
        <w:t> </w:t>
      </w:r>
      <w:r>
        <w:rPr/>
        <w:t>are</w:t>
      </w:r>
      <w:r>
        <w:rPr>
          <w:spacing w:val="-8"/>
        </w:rPr>
        <w:t> </w:t>
      </w:r>
      <w:r>
        <w:rPr/>
        <w:t>marked</w:t>
      </w:r>
      <w:r>
        <w:rPr>
          <w:spacing w:val="-6"/>
        </w:rPr>
        <w:t> </w:t>
      </w:r>
      <w:r>
        <w:rPr/>
        <w:t>as</w:t>
      </w:r>
      <w:r>
        <w:rPr>
          <w:spacing w:val="-8"/>
        </w:rPr>
        <w:t> </w:t>
      </w:r>
      <w:r>
        <w:rPr/>
        <w:t>“not</w:t>
      </w:r>
      <w:r>
        <w:rPr>
          <w:spacing w:val="-5"/>
        </w:rPr>
        <w:t> </w:t>
      </w:r>
      <w:r>
        <w:rPr/>
        <w:t>scored,”</w:t>
      </w:r>
      <w:r>
        <w:rPr>
          <w:spacing w:val="-6"/>
        </w:rPr>
        <w:t> </w:t>
      </w:r>
      <w:r>
        <w:rPr/>
        <w:t>which</w:t>
      </w:r>
      <w:r>
        <w:rPr>
          <w:spacing w:val="-9"/>
        </w:rPr>
        <w:t> </w:t>
      </w:r>
      <w:r>
        <w:rPr/>
        <w:t>indicates</w:t>
      </w:r>
      <w:r>
        <w:rPr>
          <w:spacing w:val="-8"/>
        </w:rPr>
        <w:t> </w:t>
      </w:r>
      <w:r>
        <w:rPr/>
        <w:t>that</w:t>
      </w:r>
      <w:r>
        <w:rPr>
          <w:spacing w:val="-8"/>
        </w:rPr>
        <w:t> </w:t>
      </w:r>
      <w:r>
        <w:rPr/>
        <w:t>they</w:t>
      </w:r>
      <w:r>
        <w:rPr>
          <w:spacing w:val="-6"/>
        </w:rPr>
        <w:t> </w:t>
      </w:r>
      <w:r>
        <w:rPr/>
        <w:t>do</w:t>
      </w:r>
      <w:r>
        <w:rPr>
          <w:spacing w:val="-9"/>
        </w:rPr>
        <w:t> </w:t>
      </w:r>
      <w:r>
        <w:rPr/>
        <w:t>not</w:t>
      </w:r>
      <w:r>
        <w:rPr>
          <w:spacing w:val="-7"/>
        </w:rPr>
        <w:t> </w:t>
      </w:r>
      <w:r>
        <w:rPr/>
        <w:t>impact</w:t>
      </w:r>
      <w:r>
        <w:rPr>
          <w:spacing w:val="-7"/>
        </w:rPr>
        <w:t> </w:t>
      </w:r>
      <w:r>
        <w:rPr/>
        <w:t>the</w:t>
      </w:r>
      <w:r>
        <w:rPr>
          <w:spacing w:val="-8"/>
        </w:rPr>
        <w:t> </w:t>
      </w:r>
      <w:r>
        <w:rPr/>
        <w:t>score</w:t>
      </w:r>
      <w:r>
        <w:rPr>
          <w:spacing w:val="-8"/>
        </w:rPr>
        <w:t> </w:t>
      </w:r>
      <w:r>
        <w:rPr/>
        <w:t>in</w:t>
      </w:r>
      <w:r>
        <w:rPr>
          <w:spacing w:val="-9"/>
        </w:rPr>
        <w:t> </w:t>
      </w:r>
      <w:r>
        <w:rPr/>
        <w:t>any</w:t>
      </w:r>
      <w:r>
        <w:rPr>
          <w:spacing w:val="-9"/>
        </w:rPr>
        <w:t> </w:t>
      </w:r>
      <w:r>
        <w:rPr/>
        <w:t>way. The</w:t>
      </w:r>
      <w:r>
        <w:rPr>
          <w:spacing w:val="-1"/>
        </w:rPr>
        <w:t> </w:t>
      </w:r>
      <w:r>
        <w:rPr/>
        <w:t>purpose</w:t>
      </w:r>
      <w:r>
        <w:rPr>
          <w:spacing w:val="-1"/>
        </w:rPr>
        <w:t> </w:t>
      </w:r>
      <w:r>
        <w:rPr/>
        <w:t>of these</w:t>
      </w:r>
      <w:r>
        <w:rPr>
          <w:spacing w:val="-1"/>
        </w:rPr>
        <w:t> </w:t>
      </w:r>
      <w:r>
        <w:rPr/>
        <w:t>questions</w:t>
      </w:r>
      <w:r>
        <w:rPr>
          <w:spacing w:val="-1"/>
        </w:rPr>
        <w:t> </w:t>
      </w:r>
      <w:r>
        <w:rPr/>
        <w:t>is</w:t>
      </w:r>
      <w:r>
        <w:rPr>
          <w:spacing w:val="-1"/>
        </w:rPr>
        <w:t> </w:t>
      </w:r>
      <w:r>
        <w:rPr/>
        <w:t>to</w:t>
      </w:r>
      <w:r>
        <w:rPr>
          <w:spacing w:val="-4"/>
        </w:rPr>
        <w:t> </w:t>
      </w:r>
      <w:r>
        <w:rPr/>
        <w:t>further inform and</w:t>
      </w:r>
      <w:r>
        <w:rPr>
          <w:spacing w:val="-4"/>
        </w:rPr>
        <w:t> </w:t>
      </w:r>
      <w:r>
        <w:rPr/>
        <w:t>refine</w:t>
      </w:r>
      <w:r>
        <w:rPr>
          <w:spacing w:val="-1"/>
        </w:rPr>
        <w:t> </w:t>
      </w:r>
      <w:r>
        <w:rPr/>
        <w:t>the</w:t>
      </w:r>
      <w:r>
        <w:rPr>
          <w:spacing w:val="-1"/>
        </w:rPr>
        <w:t> </w:t>
      </w:r>
      <w:r>
        <w:rPr/>
        <w:t>questions</w:t>
      </w:r>
      <w:r>
        <w:rPr>
          <w:spacing w:val="-1"/>
        </w:rPr>
        <w:t> </w:t>
      </w:r>
      <w:r>
        <w:rPr/>
        <w:t>design</w:t>
      </w:r>
      <w:r>
        <w:rPr>
          <w:spacing w:val="-4"/>
        </w:rPr>
        <w:t> </w:t>
      </w:r>
      <w:r>
        <w:rPr/>
        <w:t>for subsequent years</w:t>
      </w:r>
      <w:r>
        <w:rPr>
          <w:spacing w:val="-1"/>
        </w:rPr>
        <w:t> </w:t>
      </w:r>
      <w:r>
        <w:rPr/>
        <w:t>of the rollout phase as needed, as well as to substantiate and provide further information for the scored </w:t>
      </w:r>
      <w:r>
        <w:rPr>
          <w:spacing w:val="-2"/>
        </w:rPr>
        <w:t>questions.</w:t>
      </w:r>
    </w:p>
    <w:p>
      <w:pPr>
        <w:pStyle w:val="BodyText"/>
        <w:spacing w:before="253"/>
        <w:ind w:left="360" w:right="715"/>
        <w:jc w:val="both"/>
      </w:pPr>
      <w:r>
        <w:rPr/>
        <w:t>The data on these indicators are collected through the Utility Services (Internet), Financial Services (Electronic Payments), and Taxation questionnaires. All subcategories are marked with an asterisk (*) to clarify in which questionnaires the questions that follow are situated.</w:t>
      </w:r>
    </w:p>
    <w:p>
      <w:pPr>
        <w:pStyle w:val="BodyText"/>
        <w:spacing w:before="1"/>
        <w:rPr>
          <w:sz w:val="20"/>
        </w:rPr>
      </w:pPr>
      <w:r>
        <w:rPr>
          <w:sz w:val="20"/>
        </w:rPr>
        <mc:AlternateContent>
          <mc:Choice Requires="wps">
            <w:drawing>
              <wp:anchor distT="0" distB="0" distL="0" distR="0" allowOverlap="1" layoutInCell="1" locked="0" behindDoc="1" simplePos="0" relativeHeight="487590400">
                <wp:simplePos x="0" y="0"/>
                <wp:positionH relativeFrom="page">
                  <wp:posOffset>800106</wp:posOffset>
                </wp:positionH>
                <wp:positionV relativeFrom="paragraph">
                  <wp:posOffset>165585</wp:posOffset>
                </wp:positionV>
                <wp:extent cx="6116320" cy="372110"/>
                <wp:effectExtent l="0" t="0" r="0" b="0"/>
                <wp:wrapTopAndBottom/>
                <wp:docPr id="12" name="Textbox 12"/>
                <wp:cNvGraphicFramePr>
                  <a:graphicFrameLocks/>
                </wp:cNvGraphicFramePr>
                <a:graphic>
                  <a:graphicData uri="http://schemas.microsoft.com/office/word/2010/wordprocessingShape">
                    <wps:wsp>
                      <wps:cNvPr id="12" name="Textbox 12"/>
                      <wps:cNvSpPr txBox="1"/>
                      <wps:spPr>
                        <a:xfrm>
                          <a:off x="0" y="0"/>
                          <a:ext cx="6116320" cy="372110"/>
                        </a:xfrm>
                        <a:prstGeom prst="rect">
                          <a:avLst/>
                        </a:prstGeom>
                        <a:solidFill>
                          <a:srgbClr val="0F6EC5"/>
                        </a:solidFill>
                        <a:ln w="6096">
                          <a:solidFill>
                            <a:srgbClr val="000000"/>
                          </a:solidFill>
                          <a:prstDash val="solid"/>
                        </a:ln>
                      </wps:spPr>
                      <wps:txbx>
                        <w:txbxContent>
                          <w:p>
                            <w:pPr>
                              <w:spacing w:before="173"/>
                              <w:ind w:left="103" w:right="0" w:firstLine="0"/>
                              <w:jc w:val="left"/>
                              <w:rPr>
                                <w:b/>
                                <w:color w:val="000000"/>
                                <w:sz w:val="20"/>
                              </w:rPr>
                            </w:pPr>
                            <w:r>
                              <w:rPr>
                                <w:b/>
                                <w:color w:val="000000"/>
                                <w:sz w:val="20"/>
                              </w:rPr>
                              <w:t>PILLAR</w:t>
                            </w:r>
                            <w:r>
                              <w:rPr>
                                <w:b/>
                                <w:color w:val="000000"/>
                                <w:spacing w:val="-8"/>
                                <w:sz w:val="20"/>
                              </w:rPr>
                              <w:t> </w:t>
                            </w:r>
                            <w:r>
                              <w:rPr>
                                <w:b/>
                                <w:color w:val="000000"/>
                                <w:sz w:val="20"/>
                              </w:rPr>
                              <w:t>I–</w:t>
                            </w:r>
                            <w:r>
                              <w:rPr>
                                <w:b/>
                                <w:color w:val="000000"/>
                                <w:spacing w:val="-6"/>
                                <w:sz w:val="20"/>
                              </w:rPr>
                              <w:t> </w:t>
                            </w:r>
                            <w:r>
                              <w:rPr>
                                <w:b/>
                                <w:color w:val="000000"/>
                                <w:sz w:val="20"/>
                              </w:rPr>
                              <w:t>QUALITY</w:t>
                            </w:r>
                            <w:r>
                              <w:rPr>
                                <w:b/>
                                <w:color w:val="000000"/>
                                <w:spacing w:val="-7"/>
                                <w:sz w:val="20"/>
                              </w:rPr>
                              <w:t> </w:t>
                            </w:r>
                            <w:r>
                              <w:rPr>
                                <w:b/>
                                <w:color w:val="000000"/>
                                <w:sz w:val="20"/>
                              </w:rPr>
                              <w:t>OF</w:t>
                            </w:r>
                            <w:r>
                              <w:rPr>
                                <w:b/>
                                <w:color w:val="000000"/>
                                <w:spacing w:val="-6"/>
                                <w:sz w:val="20"/>
                              </w:rPr>
                              <w:t> </w:t>
                            </w:r>
                            <w:r>
                              <w:rPr>
                                <w:b/>
                                <w:color w:val="000000"/>
                                <w:sz w:val="20"/>
                              </w:rPr>
                              <w:t>REGULATIONS</w:t>
                            </w:r>
                            <w:r>
                              <w:rPr>
                                <w:b/>
                                <w:color w:val="000000"/>
                                <w:spacing w:val="-7"/>
                                <w:sz w:val="20"/>
                              </w:rPr>
                              <w:t> </w:t>
                            </w:r>
                            <w:r>
                              <w:rPr>
                                <w:b/>
                                <w:color w:val="000000"/>
                                <w:sz w:val="20"/>
                              </w:rPr>
                              <w:t>FOR</w:t>
                            </w:r>
                            <w:r>
                              <w:rPr>
                                <w:b/>
                                <w:color w:val="000000"/>
                                <w:spacing w:val="-7"/>
                                <w:sz w:val="20"/>
                              </w:rPr>
                              <w:t> </w:t>
                            </w:r>
                            <w:r>
                              <w:rPr>
                                <w:b/>
                                <w:color w:val="000000"/>
                                <w:sz w:val="20"/>
                              </w:rPr>
                              <w:t>INTERNATIONAL</w:t>
                            </w:r>
                            <w:r>
                              <w:rPr>
                                <w:b/>
                                <w:color w:val="000000"/>
                                <w:spacing w:val="-8"/>
                                <w:sz w:val="20"/>
                              </w:rPr>
                              <w:t> </w:t>
                            </w:r>
                            <w:r>
                              <w:rPr>
                                <w:b/>
                                <w:color w:val="000000"/>
                                <w:spacing w:val="-2"/>
                                <w:sz w:val="20"/>
                              </w:rPr>
                              <w:t>TRADE</w:t>
                            </w:r>
                          </w:p>
                        </w:txbxContent>
                      </wps:txbx>
                      <wps:bodyPr wrap="square" lIns="0" tIns="0" rIns="0" bIns="0" rtlCol="0">
                        <a:noAutofit/>
                      </wps:bodyPr>
                    </wps:wsp>
                  </a:graphicData>
                </a:graphic>
              </wp:anchor>
            </w:drawing>
          </mc:Choice>
          <mc:Fallback>
            <w:pict>
              <v:shape style="position:absolute;margin-left:63.0005pt;margin-top:13.038261pt;width:481.6pt;height:29.3pt;mso-position-horizontal-relative:page;mso-position-vertical-relative:paragraph;z-index:-15726080;mso-wrap-distance-left:0;mso-wrap-distance-right:0" type="#_x0000_t202" id="docshape9" filled="true" fillcolor="#0f6ec5" stroked="true" strokeweight=".48pt" strokecolor="#000000">
                <v:textbox inset="0,0,0,0">
                  <w:txbxContent>
                    <w:p>
                      <w:pPr>
                        <w:spacing w:before="173"/>
                        <w:ind w:left="103" w:right="0" w:firstLine="0"/>
                        <w:jc w:val="left"/>
                        <w:rPr>
                          <w:b/>
                          <w:color w:val="000000"/>
                          <w:sz w:val="20"/>
                        </w:rPr>
                      </w:pPr>
                      <w:r>
                        <w:rPr>
                          <w:b/>
                          <w:color w:val="000000"/>
                          <w:sz w:val="20"/>
                        </w:rPr>
                        <w:t>PILLAR</w:t>
                      </w:r>
                      <w:r>
                        <w:rPr>
                          <w:b/>
                          <w:color w:val="000000"/>
                          <w:spacing w:val="-8"/>
                          <w:sz w:val="20"/>
                        </w:rPr>
                        <w:t> </w:t>
                      </w:r>
                      <w:r>
                        <w:rPr>
                          <w:b/>
                          <w:color w:val="000000"/>
                          <w:sz w:val="20"/>
                        </w:rPr>
                        <w:t>I–</w:t>
                      </w:r>
                      <w:r>
                        <w:rPr>
                          <w:b/>
                          <w:color w:val="000000"/>
                          <w:spacing w:val="-6"/>
                          <w:sz w:val="20"/>
                        </w:rPr>
                        <w:t> </w:t>
                      </w:r>
                      <w:r>
                        <w:rPr>
                          <w:b/>
                          <w:color w:val="000000"/>
                          <w:sz w:val="20"/>
                        </w:rPr>
                        <w:t>QUALITY</w:t>
                      </w:r>
                      <w:r>
                        <w:rPr>
                          <w:b/>
                          <w:color w:val="000000"/>
                          <w:spacing w:val="-7"/>
                          <w:sz w:val="20"/>
                        </w:rPr>
                        <w:t> </w:t>
                      </w:r>
                      <w:r>
                        <w:rPr>
                          <w:b/>
                          <w:color w:val="000000"/>
                          <w:sz w:val="20"/>
                        </w:rPr>
                        <w:t>OF</w:t>
                      </w:r>
                      <w:r>
                        <w:rPr>
                          <w:b/>
                          <w:color w:val="000000"/>
                          <w:spacing w:val="-6"/>
                          <w:sz w:val="20"/>
                        </w:rPr>
                        <w:t> </w:t>
                      </w:r>
                      <w:r>
                        <w:rPr>
                          <w:b/>
                          <w:color w:val="000000"/>
                          <w:sz w:val="20"/>
                        </w:rPr>
                        <w:t>REGULATIONS</w:t>
                      </w:r>
                      <w:r>
                        <w:rPr>
                          <w:b/>
                          <w:color w:val="000000"/>
                          <w:spacing w:val="-7"/>
                          <w:sz w:val="20"/>
                        </w:rPr>
                        <w:t> </w:t>
                      </w:r>
                      <w:r>
                        <w:rPr>
                          <w:b/>
                          <w:color w:val="000000"/>
                          <w:sz w:val="20"/>
                        </w:rPr>
                        <w:t>FOR</w:t>
                      </w:r>
                      <w:r>
                        <w:rPr>
                          <w:b/>
                          <w:color w:val="000000"/>
                          <w:spacing w:val="-7"/>
                          <w:sz w:val="20"/>
                        </w:rPr>
                        <w:t> </w:t>
                      </w:r>
                      <w:r>
                        <w:rPr>
                          <w:b/>
                          <w:color w:val="000000"/>
                          <w:sz w:val="20"/>
                        </w:rPr>
                        <w:t>INTERNATIONAL</w:t>
                      </w:r>
                      <w:r>
                        <w:rPr>
                          <w:b/>
                          <w:color w:val="000000"/>
                          <w:spacing w:val="-8"/>
                          <w:sz w:val="20"/>
                        </w:rPr>
                        <w:t> </w:t>
                      </w:r>
                      <w:r>
                        <w:rPr>
                          <w:b/>
                          <w:color w:val="000000"/>
                          <w:spacing w:val="-2"/>
                          <w:sz w:val="20"/>
                        </w:rPr>
                        <w:t>TRADE</w:t>
                      </w:r>
                    </w:p>
                  </w:txbxContent>
                </v:textbox>
                <v:fill type="solid"/>
                <v:stroke dashstyle="solid"/>
                <w10:wrap type="topAndBottom"/>
              </v:shape>
            </w:pict>
          </mc:Fallback>
        </mc:AlternateContent>
      </w:r>
    </w:p>
    <w:p>
      <w:pPr>
        <w:pStyle w:val="BodyText"/>
        <w:spacing w:before="2"/>
      </w:pPr>
    </w:p>
    <w:p>
      <w:pPr>
        <w:pStyle w:val="ListParagraph"/>
        <w:numPr>
          <w:ilvl w:val="1"/>
          <w:numId w:val="87"/>
        </w:numPr>
        <w:tabs>
          <w:tab w:pos="719" w:val="left" w:leader="none"/>
        </w:tabs>
        <w:spacing w:line="240" w:lineRule="auto" w:before="0" w:after="0"/>
        <w:ind w:left="719" w:right="0" w:hanging="359"/>
        <w:jc w:val="left"/>
        <w:rPr>
          <w:b/>
          <w:sz w:val="22"/>
        </w:rPr>
      </w:pPr>
      <w:r>
        <w:rPr>
          <w:b/>
          <w:color w:val="4471C4"/>
          <w:sz w:val="22"/>
        </w:rPr>
        <w:t>PRACTICES</w:t>
      </w:r>
      <w:r>
        <w:rPr>
          <w:b/>
          <w:color w:val="4471C4"/>
          <w:spacing w:val="-13"/>
          <w:sz w:val="22"/>
        </w:rPr>
        <w:t> </w:t>
      </w:r>
      <w:r>
        <w:rPr>
          <w:b/>
          <w:color w:val="4471C4"/>
          <w:sz w:val="22"/>
        </w:rPr>
        <w:t>SUPPORTING</w:t>
      </w:r>
      <w:r>
        <w:rPr>
          <w:b/>
          <w:color w:val="4471C4"/>
          <w:spacing w:val="-10"/>
          <w:sz w:val="22"/>
        </w:rPr>
        <w:t> </w:t>
      </w:r>
      <w:r>
        <w:rPr>
          <w:b/>
          <w:color w:val="4471C4"/>
          <w:sz w:val="22"/>
        </w:rPr>
        <w:t>INTERNATIONAL</w:t>
      </w:r>
      <w:r>
        <w:rPr>
          <w:b/>
          <w:color w:val="4471C4"/>
          <w:spacing w:val="-12"/>
          <w:sz w:val="22"/>
        </w:rPr>
        <w:t> </w:t>
      </w:r>
      <w:r>
        <w:rPr>
          <w:b/>
          <w:color w:val="4471C4"/>
          <w:spacing w:val="-4"/>
          <w:sz w:val="22"/>
        </w:rPr>
        <w:t>TRADE</w:t>
      </w:r>
    </w:p>
    <w:p>
      <w:pPr>
        <w:pStyle w:val="BodyText"/>
        <w:rPr>
          <w:b/>
        </w:rPr>
      </w:pPr>
    </w:p>
    <w:p>
      <w:pPr>
        <w:tabs>
          <w:tab w:pos="1079" w:val="left" w:leader="none"/>
        </w:tabs>
        <w:spacing w:before="0"/>
        <w:ind w:left="359" w:right="0" w:firstLine="0"/>
        <w:jc w:val="left"/>
        <w:rPr>
          <w:b/>
          <w:sz w:val="22"/>
        </w:rPr>
      </w:pPr>
      <w:r>
        <w:rPr>
          <w:b/>
          <w:color w:val="4471C4"/>
          <w:spacing w:val="-2"/>
          <w:sz w:val="22"/>
        </w:rPr>
        <w:t>1.1.2</w:t>
      </w:r>
      <w:r>
        <w:rPr>
          <w:b/>
          <w:color w:val="4471C4"/>
          <w:sz w:val="22"/>
        </w:rPr>
        <w:tab/>
        <w:t>Digital</w:t>
      </w:r>
      <w:r>
        <w:rPr>
          <w:b/>
          <w:color w:val="4471C4"/>
          <w:spacing w:val="-5"/>
          <w:sz w:val="22"/>
        </w:rPr>
        <w:t> </w:t>
      </w:r>
      <w:r>
        <w:rPr>
          <w:b/>
          <w:color w:val="4471C4"/>
          <w:sz w:val="22"/>
        </w:rPr>
        <w:t>and</w:t>
      </w:r>
      <w:r>
        <w:rPr>
          <w:b/>
          <w:color w:val="4471C4"/>
          <w:spacing w:val="-7"/>
          <w:sz w:val="22"/>
        </w:rPr>
        <w:t> </w:t>
      </w:r>
      <w:r>
        <w:rPr>
          <w:b/>
          <w:color w:val="4471C4"/>
          <w:sz w:val="22"/>
        </w:rPr>
        <w:t>Sustainable</w:t>
      </w:r>
      <w:r>
        <w:rPr>
          <w:b/>
          <w:color w:val="4471C4"/>
          <w:spacing w:val="-4"/>
          <w:sz w:val="22"/>
        </w:rPr>
        <w:t> </w:t>
      </w:r>
      <w:r>
        <w:rPr>
          <w:b/>
          <w:color w:val="4471C4"/>
          <w:sz w:val="22"/>
        </w:rPr>
        <w:t>Trade*</w:t>
      </w:r>
      <w:r>
        <w:rPr>
          <w:b/>
          <w:color w:val="4471C4"/>
          <w:spacing w:val="-7"/>
          <w:sz w:val="22"/>
        </w:rPr>
        <w:t> </w:t>
      </w:r>
      <w:r>
        <w:rPr>
          <w:b/>
          <w:color w:val="4471C4"/>
          <w:sz w:val="22"/>
        </w:rPr>
        <w:t>(includes</w:t>
      </w:r>
      <w:r>
        <w:rPr>
          <w:b/>
          <w:color w:val="4471C4"/>
          <w:spacing w:val="-4"/>
          <w:sz w:val="22"/>
        </w:rPr>
        <w:t> </w:t>
      </w:r>
      <w:r>
        <w:rPr>
          <w:b/>
          <w:color w:val="4471C4"/>
          <w:sz w:val="22"/>
        </w:rPr>
        <w:t>gender</w:t>
      </w:r>
      <w:r>
        <w:rPr>
          <w:b/>
          <w:color w:val="4471C4"/>
          <w:spacing w:val="-4"/>
          <w:sz w:val="22"/>
        </w:rPr>
        <w:t> </w:t>
      </w:r>
      <w:r>
        <w:rPr>
          <w:b/>
          <w:color w:val="4471C4"/>
          <w:sz w:val="22"/>
        </w:rPr>
        <w:t>and</w:t>
      </w:r>
      <w:r>
        <w:rPr>
          <w:b/>
          <w:color w:val="4471C4"/>
          <w:spacing w:val="-4"/>
          <w:sz w:val="22"/>
        </w:rPr>
        <w:t> </w:t>
      </w:r>
      <w:r>
        <w:rPr>
          <w:b/>
          <w:color w:val="4471C4"/>
          <w:spacing w:val="-2"/>
          <w:sz w:val="22"/>
        </w:rPr>
        <w:t>environment)</w:t>
      </w:r>
    </w:p>
    <w:p>
      <w:pPr>
        <w:pStyle w:val="BodyText"/>
        <w:spacing w:before="1"/>
        <w:rPr>
          <w:b/>
        </w:rPr>
      </w:pPr>
    </w:p>
    <w:p>
      <w:pPr>
        <w:pStyle w:val="ListParagraph"/>
        <w:numPr>
          <w:ilvl w:val="0"/>
          <w:numId w:val="88"/>
        </w:numPr>
        <w:tabs>
          <w:tab w:pos="717" w:val="left" w:leader="none"/>
          <w:tab w:pos="719" w:val="left" w:leader="none"/>
        </w:tabs>
        <w:spacing w:line="240" w:lineRule="auto" w:before="0" w:after="0"/>
        <w:ind w:left="719" w:right="716" w:hanging="361"/>
        <w:jc w:val="left"/>
        <w:rPr>
          <w:sz w:val="22"/>
        </w:rPr>
      </w:pPr>
      <w:r>
        <w:rPr>
          <w:b/>
          <w:sz w:val="22"/>
        </w:rPr>
        <w:t>Are</w:t>
      </w:r>
      <w:r>
        <w:rPr>
          <w:b/>
          <w:spacing w:val="75"/>
          <w:sz w:val="22"/>
        </w:rPr>
        <w:t> </w:t>
      </w:r>
      <w:r>
        <w:rPr>
          <w:b/>
          <w:sz w:val="22"/>
        </w:rPr>
        <w:t>electronic</w:t>
      </w:r>
      <w:r>
        <w:rPr>
          <w:b/>
          <w:spacing w:val="75"/>
          <w:sz w:val="22"/>
        </w:rPr>
        <w:t> </w:t>
      </w:r>
      <w:r>
        <w:rPr>
          <w:b/>
          <w:sz w:val="22"/>
        </w:rPr>
        <w:t>contracts</w:t>
      </w:r>
      <w:r>
        <w:rPr>
          <w:b/>
          <w:spacing w:val="73"/>
          <w:sz w:val="22"/>
        </w:rPr>
        <w:t> </w:t>
      </w:r>
      <w:r>
        <w:rPr>
          <w:b/>
          <w:sz w:val="22"/>
        </w:rPr>
        <w:t>issued</w:t>
      </w:r>
      <w:r>
        <w:rPr>
          <w:b/>
          <w:spacing w:val="74"/>
          <w:sz w:val="22"/>
        </w:rPr>
        <w:t> </w:t>
      </w:r>
      <w:r>
        <w:rPr>
          <w:b/>
          <w:sz w:val="22"/>
        </w:rPr>
        <w:t>in</w:t>
      </w:r>
      <w:r>
        <w:rPr>
          <w:b/>
          <w:spacing w:val="74"/>
          <w:sz w:val="22"/>
        </w:rPr>
        <w:t> </w:t>
      </w:r>
      <w:r>
        <w:rPr>
          <w:b/>
          <w:sz w:val="22"/>
        </w:rPr>
        <w:t>a</w:t>
      </w:r>
      <w:r>
        <w:rPr>
          <w:b/>
          <w:spacing w:val="75"/>
          <w:sz w:val="22"/>
        </w:rPr>
        <w:t> </w:t>
      </w:r>
      <w:r>
        <w:rPr>
          <w:b/>
          <w:sz w:val="22"/>
        </w:rPr>
        <w:t>foreign</w:t>
      </w:r>
      <w:r>
        <w:rPr>
          <w:b/>
          <w:spacing w:val="74"/>
          <w:sz w:val="22"/>
        </w:rPr>
        <w:t> </w:t>
      </w:r>
      <w:r>
        <w:rPr>
          <w:b/>
          <w:sz w:val="22"/>
        </w:rPr>
        <w:t>country</w:t>
      </w:r>
      <w:r>
        <w:rPr>
          <w:b/>
          <w:spacing w:val="74"/>
          <w:sz w:val="22"/>
        </w:rPr>
        <w:t> </w:t>
      </w:r>
      <w:r>
        <w:rPr>
          <w:b/>
          <w:sz w:val="22"/>
        </w:rPr>
        <w:t>legally</w:t>
      </w:r>
      <w:r>
        <w:rPr>
          <w:b/>
          <w:spacing w:val="75"/>
          <w:sz w:val="22"/>
        </w:rPr>
        <w:t> </w:t>
      </w:r>
      <w:r>
        <w:rPr>
          <w:b/>
          <w:sz w:val="22"/>
        </w:rPr>
        <w:t>enforceable</w:t>
      </w:r>
      <w:r>
        <w:rPr>
          <w:b/>
          <w:spacing w:val="75"/>
          <w:sz w:val="22"/>
        </w:rPr>
        <w:t> </w:t>
      </w:r>
      <w:r>
        <w:rPr>
          <w:b/>
          <w:sz w:val="22"/>
        </w:rPr>
        <w:t>under</w:t>
      </w:r>
      <w:r>
        <w:rPr>
          <w:b/>
          <w:spacing w:val="75"/>
          <w:sz w:val="22"/>
        </w:rPr>
        <w:t> </w:t>
      </w:r>
      <w:r>
        <w:rPr>
          <w:b/>
          <w:sz w:val="22"/>
        </w:rPr>
        <w:t>the</w:t>
      </w:r>
      <w:r>
        <w:rPr>
          <w:b/>
          <w:spacing w:val="75"/>
          <w:sz w:val="22"/>
        </w:rPr>
        <w:t> </w:t>
      </w:r>
      <w:r>
        <w:rPr>
          <w:b/>
          <w:sz w:val="22"/>
        </w:rPr>
        <w:t>legal framework? </w:t>
      </w:r>
      <w:r>
        <w:rPr>
          <w:sz w:val="22"/>
        </w:rPr>
        <w:t>(Y/N)</w:t>
      </w:r>
    </w:p>
    <w:p>
      <w:pPr>
        <w:pStyle w:val="ListParagraph"/>
        <w:numPr>
          <w:ilvl w:val="0"/>
          <w:numId w:val="88"/>
        </w:numPr>
        <w:tabs>
          <w:tab w:pos="719" w:val="left" w:leader="none"/>
        </w:tabs>
        <w:spacing w:line="240" w:lineRule="auto" w:before="252" w:after="0"/>
        <w:ind w:left="719" w:right="716" w:hanging="360"/>
        <w:jc w:val="left"/>
        <w:rPr>
          <w:sz w:val="22"/>
        </w:rPr>
      </w:pPr>
      <w:r>
        <w:rPr>
          <w:b/>
          <w:sz w:val="22"/>
        </w:rPr>
        <w:t>Are</w:t>
      </w:r>
      <w:r>
        <w:rPr>
          <w:b/>
          <w:spacing w:val="67"/>
          <w:sz w:val="22"/>
        </w:rPr>
        <w:t> </w:t>
      </w:r>
      <w:r>
        <w:rPr>
          <w:b/>
          <w:sz w:val="22"/>
        </w:rPr>
        <w:t>electronic</w:t>
      </w:r>
      <w:r>
        <w:rPr>
          <w:b/>
          <w:spacing w:val="67"/>
          <w:sz w:val="22"/>
        </w:rPr>
        <w:t> </w:t>
      </w:r>
      <w:r>
        <w:rPr>
          <w:b/>
          <w:sz w:val="22"/>
        </w:rPr>
        <w:t>signatures</w:t>
      </w:r>
      <w:r>
        <w:rPr>
          <w:b/>
          <w:spacing w:val="67"/>
          <w:sz w:val="22"/>
        </w:rPr>
        <w:t> </w:t>
      </w:r>
      <w:r>
        <w:rPr>
          <w:b/>
          <w:sz w:val="22"/>
        </w:rPr>
        <w:t>issued</w:t>
      </w:r>
      <w:r>
        <w:rPr>
          <w:b/>
          <w:spacing w:val="66"/>
          <w:sz w:val="22"/>
        </w:rPr>
        <w:t> </w:t>
      </w:r>
      <w:r>
        <w:rPr>
          <w:b/>
          <w:sz w:val="22"/>
        </w:rPr>
        <w:t>in</w:t>
      </w:r>
      <w:r>
        <w:rPr>
          <w:b/>
          <w:spacing w:val="64"/>
          <w:sz w:val="22"/>
        </w:rPr>
        <w:t> </w:t>
      </w:r>
      <w:r>
        <w:rPr>
          <w:b/>
          <w:sz w:val="22"/>
        </w:rPr>
        <w:t>a</w:t>
      </w:r>
      <w:r>
        <w:rPr>
          <w:b/>
          <w:spacing w:val="66"/>
          <w:sz w:val="22"/>
        </w:rPr>
        <w:t> </w:t>
      </w:r>
      <w:r>
        <w:rPr>
          <w:b/>
          <w:sz w:val="22"/>
        </w:rPr>
        <w:t>foreign</w:t>
      </w:r>
      <w:r>
        <w:rPr>
          <w:b/>
          <w:spacing w:val="66"/>
          <w:sz w:val="22"/>
        </w:rPr>
        <w:t> </w:t>
      </w:r>
      <w:r>
        <w:rPr>
          <w:b/>
          <w:sz w:val="22"/>
        </w:rPr>
        <w:t>country</w:t>
      </w:r>
      <w:r>
        <w:rPr>
          <w:b/>
          <w:spacing w:val="64"/>
          <w:sz w:val="22"/>
        </w:rPr>
        <w:t> </w:t>
      </w:r>
      <w:r>
        <w:rPr>
          <w:b/>
          <w:sz w:val="22"/>
        </w:rPr>
        <w:t>legally</w:t>
      </w:r>
      <w:r>
        <w:rPr>
          <w:b/>
          <w:spacing w:val="66"/>
          <w:sz w:val="22"/>
        </w:rPr>
        <w:t> </w:t>
      </w:r>
      <w:r>
        <w:rPr>
          <w:b/>
          <w:sz w:val="22"/>
        </w:rPr>
        <w:t>enforceable</w:t>
      </w:r>
      <w:r>
        <w:rPr>
          <w:b/>
          <w:spacing w:val="67"/>
          <w:sz w:val="22"/>
        </w:rPr>
        <w:t> </w:t>
      </w:r>
      <w:r>
        <w:rPr>
          <w:b/>
          <w:sz w:val="22"/>
        </w:rPr>
        <w:t>under</w:t>
      </w:r>
      <w:r>
        <w:rPr>
          <w:b/>
          <w:spacing w:val="67"/>
          <w:sz w:val="22"/>
        </w:rPr>
        <w:t> </w:t>
      </w:r>
      <w:r>
        <w:rPr>
          <w:b/>
          <w:sz w:val="22"/>
        </w:rPr>
        <w:t>the</w:t>
      </w:r>
      <w:r>
        <w:rPr>
          <w:b/>
          <w:spacing w:val="64"/>
          <w:sz w:val="22"/>
        </w:rPr>
        <w:t> </w:t>
      </w:r>
      <w:r>
        <w:rPr>
          <w:b/>
          <w:sz w:val="22"/>
        </w:rPr>
        <w:t>legal framework? </w:t>
      </w:r>
      <w:r>
        <w:rPr>
          <w:sz w:val="22"/>
        </w:rPr>
        <w:t>(Y/N)</w:t>
      </w:r>
    </w:p>
    <w:p>
      <w:pPr>
        <w:pStyle w:val="ListParagraph"/>
        <w:numPr>
          <w:ilvl w:val="0"/>
          <w:numId w:val="88"/>
        </w:numPr>
        <w:tabs>
          <w:tab w:pos="719" w:val="left" w:leader="none"/>
        </w:tabs>
        <w:spacing w:line="240" w:lineRule="auto" w:before="252" w:after="0"/>
        <w:ind w:left="719" w:right="719" w:hanging="360"/>
        <w:jc w:val="left"/>
        <w:rPr>
          <w:sz w:val="22"/>
        </w:rPr>
      </w:pPr>
      <w:r>
        <w:rPr>
          <w:b/>
          <w:sz w:val="22"/>
        </w:rPr>
        <w:t>Does the legal framework establish the technology neutrality principle in the context of digital trade? </w:t>
      </w:r>
      <w:r>
        <w:rPr>
          <w:sz w:val="22"/>
        </w:rPr>
        <w:t>(Y/N)</w:t>
      </w:r>
    </w:p>
    <w:p>
      <w:pPr>
        <w:pStyle w:val="BodyText"/>
        <w:spacing w:before="2"/>
      </w:pPr>
    </w:p>
    <w:p>
      <w:pPr>
        <w:pStyle w:val="ListParagraph"/>
        <w:numPr>
          <w:ilvl w:val="0"/>
          <w:numId w:val="88"/>
        </w:numPr>
        <w:tabs>
          <w:tab w:pos="717" w:val="left" w:leader="none"/>
          <w:tab w:pos="719" w:val="left" w:leader="none"/>
        </w:tabs>
        <w:spacing w:line="240" w:lineRule="auto" w:before="0" w:after="0"/>
        <w:ind w:left="719" w:right="716" w:hanging="361"/>
        <w:jc w:val="left"/>
        <w:rPr>
          <w:sz w:val="22"/>
        </w:rPr>
      </w:pPr>
      <w:r>
        <w:rPr>
          <w:b/>
          <w:sz w:val="22"/>
        </w:rPr>
        <w:t>Does</w:t>
      </w:r>
      <w:r>
        <w:rPr>
          <w:b/>
          <w:spacing w:val="79"/>
          <w:sz w:val="22"/>
        </w:rPr>
        <w:t> </w:t>
      </w:r>
      <w:r>
        <w:rPr>
          <w:b/>
          <w:sz w:val="22"/>
        </w:rPr>
        <w:t>the</w:t>
      </w:r>
      <w:r>
        <w:rPr>
          <w:b/>
          <w:spacing w:val="76"/>
          <w:sz w:val="22"/>
        </w:rPr>
        <w:t> </w:t>
      </w:r>
      <w:r>
        <w:rPr>
          <w:b/>
          <w:sz w:val="22"/>
        </w:rPr>
        <w:t>legal</w:t>
      </w:r>
      <w:r>
        <w:rPr>
          <w:b/>
          <w:spacing w:val="79"/>
          <w:sz w:val="22"/>
        </w:rPr>
        <w:t> </w:t>
      </w:r>
      <w:r>
        <w:rPr>
          <w:b/>
          <w:sz w:val="22"/>
        </w:rPr>
        <w:t>framework</w:t>
      </w:r>
      <w:r>
        <w:rPr>
          <w:b/>
          <w:spacing w:val="78"/>
          <w:sz w:val="22"/>
        </w:rPr>
        <w:t> </w:t>
      </w:r>
      <w:r>
        <w:rPr>
          <w:b/>
          <w:sz w:val="22"/>
        </w:rPr>
        <w:t>establish</w:t>
      </w:r>
      <w:r>
        <w:rPr>
          <w:b/>
          <w:spacing w:val="76"/>
          <w:sz w:val="22"/>
        </w:rPr>
        <w:t> </w:t>
      </w:r>
      <w:r>
        <w:rPr>
          <w:b/>
          <w:sz w:val="22"/>
        </w:rPr>
        <w:t>principles</w:t>
      </w:r>
      <w:r>
        <w:rPr>
          <w:b/>
          <w:spacing w:val="76"/>
          <w:sz w:val="22"/>
        </w:rPr>
        <w:t> </w:t>
      </w:r>
      <w:r>
        <w:rPr>
          <w:b/>
          <w:sz w:val="22"/>
        </w:rPr>
        <w:t>of</w:t>
      </w:r>
      <w:r>
        <w:rPr>
          <w:b/>
          <w:spacing w:val="79"/>
          <w:sz w:val="22"/>
        </w:rPr>
        <w:t> </w:t>
      </w:r>
      <w:r>
        <w:rPr>
          <w:b/>
          <w:sz w:val="22"/>
        </w:rPr>
        <w:t>personal</w:t>
      </w:r>
      <w:r>
        <w:rPr>
          <w:b/>
          <w:spacing w:val="79"/>
          <w:sz w:val="22"/>
        </w:rPr>
        <w:t> </w:t>
      </w:r>
      <w:r>
        <w:rPr>
          <w:b/>
          <w:sz w:val="22"/>
        </w:rPr>
        <w:t>data</w:t>
      </w:r>
      <w:r>
        <w:rPr>
          <w:b/>
          <w:spacing w:val="78"/>
          <w:sz w:val="22"/>
        </w:rPr>
        <w:t> </w:t>
      </w:r>
      <w:r>
        <w:rPr>
          <w:b/>
          <w:sz w:val="22"/>
        </w:rPr>
        <w:t>protection</w:t>
      </w:r>
      <w:r>
        <w:rPr>
          <w:b/>
          <w:spacing w:val="75"/>
          <w:sz w:val="22"/>
        </w:rPr>
        <w:t> </w:t>
      </w:r>
      <w:r>
        <w:rPr>
          <w:b/>
          <w:sz w:val="22"/>
        </w:rPr>
        <w:t>that</w:t>
      </w:r>
      <w:r>
        <w:rPr>
          <w:b/>
          <w:spacing w:val="79"/>
          <w:sz w:val="22"/>
        </w:rPr>
        <w:t> </w:t>
      </w:r>
      <w:r>
        <w:rPr>
          <w:b/>
          <w:sz w:val="22"/>
        </w:rPr>
        <w:t>regulate cross-border data flows? </w:t>
      </w:r>
      <w:r>
        <w:rPr>
          <w:sz w:val="22"/>
        </w:rPr>
        <w:t>(Y/N)</w:t>
      </w:r>
    </w:p>
    <w:p>
      <w:pPr>
        <w:pStyle w:val="ListParagraph"/>
        <w:numPr>
          <w:ilvl w:val="0"/>
          <w:numId w:val="88"/>
        </w:numPr>
        <w:tabs>
          <w:tab w:pos="718" w:val="left" w:leader="none"/>
        </w:tabs>
        <w:spacing w:line="252" w:lineRule="exact" w:before="252" w:after="0"/>
        <w:ind w:left="718" w:right="0" w:hanging="359"/>
        <w:jc w:val="left"/>
        <w:rPr>
          <w:b/>
          <w:sz w:val="22"/>
        </w:rPr>
      </w:pPr>
      <w:r>
        <w:rPr>
          <w:b/>
          <w:sz w:val="22"/>
        </w:rPr>
        <w:t>Does</w:t>
      </w:r>
      <w:r>
        <w:rPr>
          <w:b/>
          <w:spacing w:val="22"/>
          <w:sz w:val="22"/>
        </w:rPr>
        <w:t> </w:t>
      </w:r>
      <w:r>
        <w:rPr>
          <w:b/>
          <w:sz w:val="22"/>
        </w:rPr>
        <w:t>the</w:t>
      </w:r>
      <w:r>
        <w:rPr>
          <w:b/>
          <w:spacing w:val="25"/>
          <w:sz w:val="22"/>
        </w:rPr>
        <w:t> </w:t>
      </w:r>
      <w:r>
        <w:rPr>
          <w:b/>
          <w:sz w:val="22"/>
        </w:rPr>
        <w:t>legal</w:t>
      </w:r>
      <w:r>
        <w:rPr>
          <w:b/>
          <w:spacing w:val="25"/>
          <w:sz w:val="22"/>
        </w:rPr>
        <w:t> </w:t>
      </w:r>
      <w:r>
        <w:rPr>
          <w:b/>
          <w:sz w:val="22"/>
        </w:rPr>
        <w:t>framework</w:t>
      </w:r>
      <w:r>
        <w:rPr>
          <w:b/>
          <w:spacing w:val="26"/>
          <w:sz w:val="22"/>
        </w:rPr>
        <w:t> </w:t>
      </w:r>
      <w:r>
        <w:rPr>
          <w:b/>
          <w:sz w:val="22"/>
        </w:rPr>
        <w:t>recognize</w:t>
      </w:r>
      <w:r>
        <w:rPr>
          <w:b/>
          <w:spacing w:val="24"/>
          <w:sz w:val="22"/>
        </w:rPr>
        <w:t> </w:t>
      </w:r>
      <w:r>
        <w:rPr>
          <w:b/>
          <w:sz w:val="22"/>
        </w:rPr>
        <w:t>the</w:t>
      </w:r>
      <w:r>
        <w:rPr>
          <w:b/>
          <w:spacing w:val="25"/>
          <w:sz w:val="22"/>
        </w:rPr>
        <w:t> </w:t>
      </w:r>
      <w:r>
        <w:rPr>
          <w:b/>
          <w:sz w:val="22"/>
        </w:rPr>
        <w:t>use</w:t>
      </w:r>
      <w:r>
        <w:rPr>
          <w:b/>
          <w:spacing w:val="27"/>
          <w:sz w:val="22"/>
        </w:rPr>
        <w:t> </w:t>
      </w:r>
      <w:r>
        <w:rPr>
          <w:b/>
          <w:sz w:val="22"/>
        </w:rPr>
        <w:t>of</w:t>
      </w:r>
      <w:r>
        <w:rPr>
          <w:b/>
          <w:spacing w:val="28"/>
          <w:sz w:val="22"/>
        </w:rPr>
        <w:t> </w:t>
      </w:r>
      <w:r>
        <w:rPr>
          <w:b/>
          <w:sz w:val="22"/>
        </w:rPr>
        <w:t>digital</w:t>
      </w:r>
      <w:r>
        <w:rPr>
          <w:b/>
          <w:spacing w:val="25"/>
          <w:sz w:val="22"/>
        </w:rPr>
        <w:t> </w:t>
      </w:r>
      <w:r>
        <w:rPr>
          <w:b/>
          <w:sz w:val="22"/>
        </w:rPr>
        <w:t>currencies</w:t>
      </w:r>
      <w:r>
        <w:rPr>
          <w:b/>
          <w:spacing w:val="25"/>
          <w:sz w:val="22"/>
        </w:rPr>
        <w:t> </w:t>
      </w:r>
      <w:r>
        <w:rPr>
          <w:b/>
          <w:sz w:val="22"/>
        </w:rPr>
        <w:t>for</w:t>
      </w:r>
      <w:r>
        <w:rPr>
          <w:b/>
          <w:spacing w:val="25"/>
          <w:sz w:val="22"/>
        </w:rPr>
        <w:t> </w:t>
      </w:r>
      <w:r>
        <w:rPr>
          <w:b/>
          <w:sz w:val="22"/>
        </w:rPr>
        <w:t>cross-border</w:t>
      </w:r>
      <w:r>
        <w:rPr>
          <w:b/>
          <w:spacing w:val="27"/>
          <w:sz w:val="22"/>
        </w:rPr>
        <w:t> </w:t>
      </w:r>
      <w:r>
        <w:rPr>
          <w:b/>
          <w:spacing w:val="-2"/>
          <w:sz w:val="22"/>
        </w:rPr>
        <w:t>payments?</w:t>
      </w:r>
    </w:p>
    <w:p>
      <w:pPr>
        <w:pStyle w:val="BodyText"/>
        <w:spacing w:line="252" w:lineRule="exact"/>
        <w:ind w:left="719"/>
      </w:pPr>
      <w:r>
        <w:rPr>
          <w:spacing w:val="-2"/>
        </w:rPr>
        <w:t>(Y/N)</w:t>
      </w:r>
    </w:p>
    <w:p>
      <w:pPr>
        <w:pStyle w:val="BodyText"/>
        <w:spacing w:before="26"/>
        <w:rPr>
          <w:sz w:val="20"/>
        </w:rPr>
      </w:pP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785"/>
        <w:gridCol w:w="855"/>
        <w:gridCol w:w="857"/>
        <w:gridCol w:w="855"/>
      </w:tblGrid>
      <w:tr>
        <w:trPr>
          <w:trHeight w:val="441" w:hRule="atLeast"/>
        </w:trPr>
        <w:tc>
          <w:tcPr>
            <w:tcW w:w="9352" w:type="dxa"/>
            <w:gridSpan w:val="4"/>
            <w:shd w:val="clear" w:color="auto" w:fill="CCD4EA"/>
          </w:tcPr>
          <w:p>
            <w:pPr>
              <w:pStyle w:val="TableParagraph"/>
              <w:spacing w:before="106"/>
              <w:ind w:left="107"/>
              <w:rPr>
                <w:b/>
                <w:sz w:val="20"/>
              </w:rPr>
            </w:pPr>
            <w:r>
              <w:rPr>
                <w:b/>
                <w:sz w:val="20"/>
              </w:rPr>
              <w:t>1.1</w:t>
            </w:r>
            <w:r>
              <w:rPr>
                <w:b/>
                <w:spacing w:val="30"/>
                <w:sz w:val="20"/>
              </w:rPr>
              <w:t>  </w:t>
            </w:r>
            <w:r>
              <w:rPr>
                <w:b/>
                <w:sz w:val="20"/>
              </w:rPr>
              <w:t>PRACTICES</w:t>
            </w:r>
            <w:r>
              <w:rPr>
                <w:b/>
                <w:spacing w:val="-6"/>
                <w:sz w:val="20"/>
              </w:rPr>
              <w:t> </w:t>
            </w:r>
            <w:r>
              <w:rPr>
                <w:b/>
                <w:sz w:val="20"/>
              </w:rPr>
              <w:t>SUPPORTING</w:t>
            </w:r>
            <w:r>
              <w:rPr>
                <w:b/>
                <w:spacing w:val="-5"/>
                <w:sz w:val="20"/>
              </w:rPr>
              <w:t> </w:t>
            </w:r>
            <w:r>
              <w:rPr>
                <w:b/>
                <w:sz w:val="20"/>
              </w:rPr>
              <w:t>INTERNATIONAL</w:t>
            </w:r>
            <w:r>
              <w:rPr>
                <w:b/>
                <w:spacing w:val="-7"/>
                <w:sz w:val="20"/>
              </w:rPr>
              <w:t> </w:t>
            </w:r>
            <w:r>
              <w:rPr>
                <w:b/>
                <w:spacing w:val="-2"/>
                <w:sz w:val="20"/>
              </w:rPr>
              <w:t>TRADE</w:t>
            </w:r>
          </w:p>
        </w:tc>
      </w:tr>
      <w:tr>
        <w:trPr>
          <w:trHeight w:val="431" w:hRule="atLeast"/>
        </w:trPr>
        <w:tc>
          <w:tcPr>
            <w:tcW w:w="9352" w:type="dxa"/>
            <w:gridSpan w:val="4"/>
            <w:shd w:val="clear" w:color="auto" w:fill="E7EBF5"/>
          </w:tcPr>
          <w:p>
            <w:pPr>
              <w:pStyle w:val="TableParagraph"/>
              <w:tabs>
                <w:tab w:pos="1547" w:val="left" w:leader="none"/>
              </w:tabs>
              <w:spacing w:before="101"/>
              <w:ind w:left="786"/>
              <w:rPr>
                <w:b/>
                <w:sz w:val="20"/>
              </w:rPr>
            </w:pPr>
            <w:r>
              <w:rPr>
                <w:b/>
                <w:spacing w:val="-2"/>
                <w:sz w:val="20"/>
              </w:rPr>
              <w:t>1.1.2</w:t>
            </w:r>
            <w:r>
              <w:rPr>
                <w:b/>
                <w:sz w:val="20"/>
              </w:rPr>
              <w:tab/>
              <w:t>Digital</w:t>
            </w:r>
            <w:r>
              <w:rPr>
                <w:b/>
                <w:spacing w:val="-7"/>
                <w:sz w:val="20"/>
              </w:rPr>
              <w:t> </w:t>
            </w:r>
            <w:r>
              <w:rPr>
                <w:b/>
                <w:sz w:val="20"/>
              </w:rPr>
              <w:t>and</w:t>
            </w:r>
            <w:r>
              <w:rPr>
                <w:b/>
                <w:spacing w:val="-8"/>
                <w:sz w:val="20"/>
              </w:rPr>
              <w:t> </w:t>
            </w:r>
            <w:r>
              <w:rPr>
                <w:b/>
                <w:sz w:val="20"/>
              </w:rPr>
              <w:t>Sustainable</w:t>
            </w:r>
            <w:r>
              <w:rPr>
                <w:b/>
                <w:spacing w:val="-7"/>
                <w:sz w:val="20"/>
              </w:rPr>
              <w:t> </w:t>
            </w:r>
            <w:r>
              <w:rPr>
                <w:b/>
                <w:sz w:val="20"/>
              </w:rPr>
              <w:t>Trade*</w:t>
            </w:r>
            <w:r>
              <w:rPr>
                <w:b/>
                <w:spacing w:val="-6"/>
                <w:sz w:val="20"/>
              </w:rPr>
              <w:t> </w:t>
            </w:r>
            <w:r>
              <w:rPr>
                <w:b/>
                <w:sz w:val="20"/>
              </w:rPr>
              <w:t>(includes</w:t>
            </w:r>
            <w:r>
              <w:rPr>
                <w:b/>
                <w:spacing w:val="-8"/>
                <w:sz w:val="20"/>
              </w:rPr>
              <w:t> </w:t>
            </w:r>
            <w:r>
              <w:rPr>
                <w:b/>
                <w:sz w:val="20"/>
              </w:rPr>
              <w:t>gender</w:t>
            </w:r>
            <w:r>
              <w:rPr>
                <w:b/>
                <w:spacing w:val="-7"/>
                <w:sz w:val="20"/>
              </w:rPr>
              <w:t> </w:t>
            </w:r>
            <w:r>
              <w:rPr>
                <w:b/>
                <w:sz w:val="20"/>
              </w:rPr>
              <w:t>and</w:t>
            </w:r>
            <w:r>
              <w:rPr>
                <w:b/>
                <w:spacing w:val="-7"/>
                <w:sz w:val="20"/>
              </w:rPr>
              <w:t> </w:t>
            </w:r>
            <w:r>
              <w:rPr>
                <w:b/>
                <w:spacing w:val="-2"/>
                <w:sz w:val="20"/>
              </w:rPr>
              <w:t>environment)**</w:t>
            </w:r>
          </w:p>
        </w:tc>
      </w:tr>
      <w:tr>
        <w:trPr>
          <w:trHeight w:val="460" w:hRule="atLeast"/>
        </w:trPr>
        <w:tc>
          <w:tcPr>
            <w:tcW w:w="6785" w:type="dxa"/>
          </w:tcPr>
          <w:p>
            <w:pPr>
              <w:pStyle w:val="TableParagraph"/>
              <w:spacing w:before="115"/>
              <w:ind w:left="107"/>
              <w:rPr>
                <w:b/>
                <w:sz w:val="20"/>
              </w:rPr>
            </w:pPr>
            <w:r>
              <w:rPr>
                <w:b/>
                <w:spacing w:val="-2"/>
                <w:sz w:val="20"/>
              </w:rPr>
              <w:t>Indicators</w:t>
            </w:r>
          </w:p>
        </w:tc>
        <w:tc>
          <w:tcPr>
            <w:tcW w:w="855" w:type="dxa"/>
          </w:tcPr>
          <w:p>
            <w:pPr>
              <w:pStyle w:val="TableParagraph"/>
              <w:spacing w:before="115"/>
              <w:ind w:right="97"/>
              <w:jc w:val="right"/>
              <w:rPr>
                <w:b/>
                <w:sz w:val="20"/>
              </w:rPr>
            </w:pPr>
            <w:r>
              <w:rPr>
                <w:b/>
                <w:spacing w:val="-5"/>
                <w:sz w:val="20"/>
              </w:rPr>
              <w:t>FFP</w:t>
            </w:r>
          </w:p>
        </w:tc>
        <w:tc>
          <w:tcPr>
            <w:tcW w:w="857" w:type="dxa"/>
          </w:tcPr>
          <w:p>
            <w:pPr>
              <w:pStyle w:val="TableParagraph"/>
              <w:spacing w:before="115"/>
              <w:ind w:right="103"/>
              <w:jc w:val="right"/>
              <w:rPr>
                <w:b/>
                <w:sz w:val="20"/>
              </w:rPr>
            </w:pPr>
            <w:r>
              <w:rPr>
                <w:b/>
                <w:spacing w:val="-5"/>
                <w:sz w:val="20"/>
              </w:rPr>
              <w:t>SBP</w:t>
            </w:r>
          </w:p>
        </w:tc>
        <w:tc>
          <w:tcPr>
            <w:tcW w:w="855" w:type="dxa"/>
          </w:tcPr>
          <w:p>
            <w:pPr>
              <w:pStyle w:val="TableParagraph"/>
              <w:spacing w:line="230" w:lineRule="atLeast"/>
              <w:ind w:left="212" w:right="91" w:firstLine="76"/>
              <w:rPr>
                <w:b/>
                <w:sz w:val="20"/>
              </w:rPr>
            </w:pPr>
            <w:r>
              <w:rPr>
                <w:b/>
                <w:spacing w:val="-2"/>
                <w:sz w:val="20"/>
              </w:rPr>
              <w:t>Total Points</w:t>
            </w:r>
          </w:p>
        </w:tc>
      </w:tr>
      <w:tr>
        <w:trPr>
          <w:trHeight w:val="299" w:hRule="atLeast"/>
        </w:trPr>
        <w:tc>
          <w:tcPr>
            <w:tcW w:w="6785" w:type="dxa"/>
          </w:tcPr>
          <w:p>
            <w:pPr>
              <w:pStyle w:val="TableParagraph"/>
              <w:ind w:left="107"/>
              <w:rPr>
                <w:sz w:val="20"/>
              </w:rPr>
            </w:pPr>
            <w:r>
              <w:rPr>
                <w:b/>
                <w:sz w:val="20"/>
              </w:rPr>
              <w:t>Electronic</w:t>
            </w:r>
            <w:r>
              <w:rPr>
                <w:b/>
                <w:spacing w:val="-10"/>
                <w:sz w:val="20"/>
              </w:rPr>
              <w:t> </w:t>
            </w:r>
            <w:r>
              <w:rPr>
                <w:b/>
                <w:sz w:val="20"/>
              </w:rPr>
              <w:t>Contracts</w:t>
            </w:r>
            <w:r>
              <w:rPr>
                <w:b/>
                <w:spacing w:val="-11"/>
                <w:sz w:val="20"/>
              </w:rPr>
              <w:t> </w:t>
            </w:r>
            <w:r>
              <w:rPr>
                <w:spacing w:val="-5"/>
                <w:sz w:val="20"/>
              </w:rPr>
              <w:t>(1)</w:t>
            </w:r>
          </w:p>
        </w:tc>
        <w:tc>
          <w:tcPr>
            <w:tcW w:w="855" w:type="dxa"/>
          </w:tcPr>
          <w:p>
            <w:pPr>
              <w:pStyle w:val="TableParagraph"/>
              <w:ind w:right="98"/>
              <w:jc w:val="right"/>
              <w:rPr>
                <w:b/>
                <w:sz w:val="20"/>
              </w:rPr>
            </w:pPr>
            <w:r>
              <w:rPr>
                <w:b/>
                <w:spacing w:val="-10"/>
                <w:sz w:val="20"/>
              </w:rPr>
              <w:t>1</w:t>
            </w:r>
          </w:p>
        </w:tc>
        <w:tc>
          <w:tcPr>
            <w:tcW w:w="857" w:type="dxa"/>
          </w:tcPr>
          <w:p>
            <w:pPr>
              <w:pStyle w:val="TableParagraph"/>
              <w:ind w:right="100"/>
              <w:jc w:val="right"/>
              <w:rPr>
                <w:b/>
                <w:sz w:val="20"/>
              </w:rPr>
            </w:pPr>
            <w:r>
              <w:rPr>
                <w:b/>
                <w:spacing w:val="-10"/>
                <w:sz w:val="20"/>
              </w:rPr>
              <w:t>1</w:t>
            </w:r>
          </w:p>
        </w:tc>
        <w:tc>
          <w:tcPr>
            <w:tcW w:w="855" w:type="dxa"/>
          </w:tcPr>
          <w:p>
            <w:pPr>
              <w:pStyle w:val="TableParagraph"/>
              <w:ind w:right="100"/>
              <w:jc w:val="right"/>
              <w:rPr>
                <w:b/>
                <w:sz w:val="20"/>
              </w:rPr>
            </w:pPr>
            <w:r>
              <w:rPr>
                <w:b/>
                <w:spacing w:val="-10"/>
                <w:sz w:val="20"/>
              </w:rPr>
              <w:t>2</w:t>
            </w:r>
          </w:p>
        </w:tc>
      </w:tr>
    </w:tbl>
    <w:p>
      <w:pPr>
        <w:pStyle w:val="TableParagraph"/>
        <w:spacing w:after="0"/>
        <w:jc w:val="right"/>
        <w:rPr>
          <w:b/>
          <w:sz w:val="20"/>
        </w:rPr>
        <w:sectPr>
          <w:pgSz w:w="12240" w:h="15840"/>
          <w:pgMar w:header="0" w:footer="522" w:top="1360" w:bottom="1602" w:left="1080" w:right="720"/>
        </w:sectPr>
      </w:pP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785"/>
        <w:gridCol w:w="855"/>
        <w:gridCol w:w="857"/>
        <w:gridCol w:w="855"/>
      </w:tblGrid>
      <w:tr>
        <w:trPr>
          <w:trHeight w:val="299" w:hRule="atLeast"/>
        </w:trPr>
        <w:tc>
          <w:tcPr>
            <w:tcW w:w="6785" w:type="dxa"/>
          </w:tcPr>
          <w:p>
            <w:pPr>
              <w:pStyle w:val="TableParagraph"/>
              <w:ind w:left="107"/>
              <w:rPr>
                <w:sz w:val="20"/>
              </w:rPr>
            </w:pPr>
            <w:r>
              <w:rPr>
                <w:b/>
                <w:sz w:val="20"/>
              </w:rPr>
              <w:t>Electronic</w:t>
            </w:r>
            <w:r>
              <w:rPr>
                <w:b/>
                <w:spacing w:val="-12"/>
                <w:sz w:val="20"/>
              </w:rPr>
              <w:t> </w:t>
            </w:r>
            <w:r>
              <w:rPr>
                <w:b/>
                <w:sz w:val="20"/>
              </w:rPr>
              <w:t>Signatures</w:t>
            </w:r>
            <w:r>
              <w:rPr>
                <w:b/>
                <w:spacing w:val="-12"/>
                <w:sz w:val="20"/>
              </w:rPr>
              <w:t> </w:t>
            </w:r>
            <w:r>
              <w:rPr>
                <w:spacing w:val="-5"/>
                <w:sz w:val="20"/>
              </w:rPr>
              <w:t>(2)</w:t>
            </w:r>
          </w:p>
        </w:tc>
        <w:tc>
          <w:tcPr>
            <w:tcW w:w="855" w:type="dxa"/>
          </w:tcPr>
          <w:p>
            <w:pPr>
              <w:pStyle w:val="TableParagraph"/>
              <w:ind w:right="98"/>
              <w:jc w:val="right"/>
              <w:rPr>
                <w:b/>
                <w:sz w:val="20"/>
              </w:rPr>
            </w:pPr>
            <w:r>
              <w:rPr>
                <w:b/>
                <w:spacing w:val="-10"/>
                <w:sz w:val="20"/>
              </w:rPr>
              <w:t>1</w:t>
            </w:r>
          </w:p>
        </w:tc>
        <w:tc>
          <w:tcPr>
            <w:tcW w:w="857" w:type="dxa"/>
          </w:tcPr>
          <w:p>
            <w:pPr>
              <w:pStyle w:val="TableParagraph"/>
              <w:ind w:right="100"/>
              <w:jc w:val="right"/>
              <w:rPr>
                <w:b/>
                <w:sz w:val="20"/>
              </w:rPr>
            </w:pPr>
            <w:r>
              <w:rPr>
                <w:b/>
                <w:spacing w:val="-10"/>
                <w:sz w:val="20"/>
              </w:rPr>
              <w:t>1</w:t>
            </w:r>
          </w:p>
        </w:tc>
        <w:tc>
          <w:tcPr>
            <w:tcW w:w="855" w:type="dxa"/>
          </w:tcPr>
          <w:p>
            <w:pPr>
              <w:pStyle w:val="TableParagraph"/>
              <w:ind w:right="100"/>
              <w:jc w:val="right"/>
              <w:rPr>
                <w:b/>
                <w:sz w:val="20"/>
              </w:rPr>
            </w:pPr>
            <w:r>
              <w:rPr>
                <w:b/>
                <w:spacing w:val="-10"/>
                <w:sz w:val="20"/>
              </w:rPr>
              <w:t>2</w:t>
            </w:r>
          </w:p>
        </w:tc>
      </w:tr>
      <w:tr>
        <w:trPr>
          <w:trHeight w:val="299" w:hRule="atLeast"/>
        </w:trPr>
        <w:tc>
          <w:tcPr>
            <w:tcW w:w="6785" w:type="dxa"/>
          </w:tcPr>
          <w:p>
            <w:pPr>
              <w:pStyle w:val="TableParagraph"/>
              <w:ind w:left="107"/>
              <w:rPr>
                <w:sz w:val="20"/>
              </w:rPr>
            </w:pPr>
            <w:r>
              <w:rPr>
                <w:b/>
                <w:sz w:val="20"/>
              </w:rPr>
              <w:t>Technology</w:t>
            </w:r>
            <w:r>
              <w:rPr>
                <w:b/>
                <w:spacing w:val="-10"/>
                <w:sz w:val="20"/>
              </w:rPr>
              <w:t> </w:t>
            </w:r>
            <w:r>
              <w:rPr>
                <w:b/>
                <w:sz w:val="20"/>
              </w:rPr>
              <w:t>Neutrality</w:t>
            </w:r>
            <w:r>
              <w:rPr>
                <w:b/>
                <w:spacing w:val="-10"/>
                <w:sz w:val="20"/>
              </w:rPr>
              <w:t> </w:t>
            </w:r>
            <w:r>
              <w:rPr>
                <w:spacing w:val="-5"/>
                <w:sz w:val="20"/>
              </w:rPr>
              <w:t>(3)</w:t>
            </w:r>
          </w:p>
        </w:tc>
        <w:tc>
          <w:tcPr>
            <w:tcW w:w="855" w:type="dxa"/>
          </w:tcPr>
          <w:p>
            <w:pPr>
              <w:pStyle w:val="TableParagraph"/>
              <w:ind w:right="98"/>
              <w:jc w:val="right"/>
              <w:rPr>
                <w:b/>
                <w:sz w:val="20"/>
              </w:rPr>
            </w:pPr>
            <w:r>
              <w:rPr>
                <w:b/>
                <w:spacing w:val="-10"/>
                <w:sz w:val="20"/>
              </w:rPr>
              <w:t>1</w:t>
            </w:r>
          </w:p>
        </w:tc>
        <w:tc>
          <w:tcPr>
            <w:tcW w:w="857" w:type="dxa"/>
          </w:tcPr>
          <w:p>
            <w:pPr>
              <w:pStyle w:val="TableParagraph"/>
              <w:ind w:right="100"/>
              <w:jc w:val="right"/>
              <w:rPr>
                <w:b/>
                <w:sz w:val="20"/>
              </w:rPr>
            </w:pPr>
            <w:r>
              <w:rPr>
                <w:b/>
                <w:spacing w:val="-10"/>
                <w:sz w:val="20"/>
              </w:rPr>
              <w:t>1</w:t>
            </w:r>
          </w:p>
        </w:tc>
        <w:tc>
          <w:tcPr>
            <w:tcW w:w="855" w:type="dxa"/>
          </w:tcPr>
          <w:p>
            <w:pPr>
              <w:pStyle w:val="TableParagraph"/>
              <w:ind w:right="100"/>
              <w:jc w:val="right"/>
              <w:rPr>
                <w:b/>
                <w:sz w:val="20"/>
              </w:rPr>
            </w:pPr>
            <w:r>
              <w:rPr>
                <w:b/>
                <w:spacing w:val="-10"/>
                <w:sz w:val="20"/>
              </w:rPr>
              <w:t>2</w:t>
            </w:r>
          </w:p>
        </w:tc>
      </w:tr>
      <w:tr>
        <w:trPr>
          <w:trHeight w:val="301" w:hRule="atLeast"/>
        </w:trPr>
        <w:tc>
          <w:tcPr>
            <w:tcW w:w="6785" w:type="dxa"/>
          </w:tcPr>
          <w:p>
            <w:pPr>
              <w:pStyle w:val="TableParagraph"/>
              <w:ind w:left="107"/>
              <w:rPr>
                <w:sz w:val="20"/>
              </w:rPr>
            </w:pPr>
            <w:r>
              <w:rPr>
                <w:b/>
                <w:sz w:val="20"/>
              </w:rPr>
              <w:t>Cross-Border</w:t>
            </w:r>
            <w:r>
              <w:rPr>
                <w:b/>
                <w:spacing w:val="-7"/>
                <w:sz w:val="20"/>
              </w:rPr>
              <w:t> </w:t>
            </w:r>
            <w:r>
              <w:rPr>
                <w:b/>
                <w:sz w:val="20"/>
              </w:rPr>
              <w:t>Data</w:t>
            </w:r>
            <w:r>
              <w:rPr>
                <w:b/>
                <w:spacing w:val="-6"/>
                <w:sz w:val="20"/>
              </w:rPr>
              <w:t> </w:t>
            </w:r>
            <w:r>
              <w:rPr>
                <w:b/>
                <w:sz w:val="20"/>
              </w:rPr>
              <w:t>Flows</w:t>
            </w:r>
            <w:r>
              <w:rPr>
                <w:b/>
                <w:sz w:val="18"/>
              </w:rPr>
              <w:t>–Data</w:t>
            </w:r>
            <w:r>
              <w:rPr>
                <w:b/>
                <w:spacing w:val="-5"/>
                <w:sz w:val="18"/>
              </w:rPr>
              <w:t> </w:t>
            </w:r>
            <w:r>
              <w:rPr>
                <w:b/>
                <w:sz w:val="18"/>
              </w:rPr>
              <w:t>Protection</w:t>
            </w:r>
            <w:r>
              <w:rPr>
                <w:b/>
                <w:spacing w:val="-1"/>
                <w:sz w:val="18"/>
              </w:rPr>
              <w:t> </w:t>
            </w:r>
            <w:r>
              <w:rPr>
                <w:spacing w:val="-5"/>
                <w:sz w:val="20"/>
              </w:rPr>
              <w:t>(4)</w:t>
            </w:r>
          </w:p>
        </w:tc>
        <w:tc>
          <w:tcPr>
            <w:tcW w:w="855" w:type="dxa"/>
          </w:tcPr>
          <w:p>
            <w:pPr>
              <w:pStyle w:val="TableParagraph"/>
              <w:ind w:right="95"/>
              <w:jc w:val="right"/>
              <w:rPr>
                <w:b/>
                <w:sz w:val="20"/>
              </w:rPr>
            </w:pPr>
            <w:r>
              <w:rPr>
                <w:b/>
                <w:spacing w:val="-5"/>
                <w:sz w:val="20"/>
              </w:rPr>
              <w:t>11</w:t>
            </w:r>
          </w:p>
        </w:tc>
        <w:tc>
          <w:tcPr>
            <w:tcW w:w="857" w:type="dxa"/>
          </w:tcPr>
          <w:p>
            <w:pPr>
              <w:pStyle w:val="TableParagraph"/>
              <w:ind w:right="100"/>
              <w:jc w:val="right"/>
              <w:rPr>
                <w:b/>
                <w:sz w:val="20"/>
              </w:rPr>
            </w:pPr>
            <w:r>
              <w:rPr>
                <w:b/>
                <w:spacing w:val="-10"/>
                <w:sz w:val="20"/>
              </w:rPr>
              <w:t>2</w:t>
            </w:r>
          </w:p>
        </w:tc>
        <w:tc>
          <w:tcPr>
            <w:tcW w:w="855" w:type="dxa"/>
            <w:tcBorders>
              <w:right w:val="nil"/>
            </w:tcBorders>
          </w:tcPr>
          <w:p>
            <w:pPr>
              <w:pStyle w:val="TableParagraph"/>
              <w:rPr>
                <w:sz w:val="20"/>
              </w:rPr>
            </w:pPr>
          </w:p>
        </w:tc>
      </w:tr>
      <w:tr>
        <w:trPr>
          <w:trHeight w:val="304" w:hRule="atLeast"/>
        </w:trPr>
        <w:tc>
          <w:tcPr>
            <w:tcW w:w="6785" w:type="dxa"/>
          </w:tcPr>
          <w:p>
            <w:pPr>
              <w:pStyle w:val="TableParagraph"/>
              <w:spacing w:line="228" w:lineRule="exact"/>
              <w:ind w:left="107"/>
              <w:rPr>
                <w:sz w:val="20"/>
              </w:rPr>
            </w:pPr>
            <w:r>
              <w:rPr>
                <w:b/>
                <w:sz w:val="20"/>
              </w:rPr>
              <w:t>Recognition</w:t>
            </w:r>
            <w:r>
              <w:rPr>
                <w:b/>
                <w:spacing w:val="-8"/>
                <w:sz w:val="20"/>
              </w:rPr>
              <w:t> </w:t>
            </w:r>
            <w:r>
              <w:rPr>
                <w:b/>
                <w:sz w:val="20"/>
              </w:rPr>
              <w:t>of</w:t>
            </w:r>
            <w:r>
              <w:rPr>
                <w:b/>
                <w:spacing w:val="-6"/>
                <w:sz w:val="20"/>
              </w:rPr>
              <w:t> </w:t>
            </w:r>
            <w:r>
              <w:rPr>
                <w:b/>
                <w:sz w:val="20"/>
              </w:rPr>
              <w:t>Digital</w:t>
            </w:r>
            <w:r>
              <w:rPr>
                <w:b/>
                <w:spacing w:val="-8"/>
                <w:sz w:val="20"/>
              </w:rPr>
              <w:t> </w:t>
            </w:r>
            <w:r>
              <w:rPr>
                <w:b/>
                <w:sz w:val="20"/>
              </w:rPr>
              <w:t>Currencies</w:t>
            </w:r>
            <w:r>
              <w:rPr>
                <w:b/>
                <w:spacing w:val="-8"/>
                <w:sz w:val="20"/>
              </w:rPr>
              <w:t> </w:t>
            </w:r>
            <w:r>
              <w:rPr>
                <w:b/>
                <w:sz w:val="20"/>
              </w:rPr>
              <w:t>for</w:t>
            </w:r>
            <w:r>
              <w:rPr>
                <w:b/>
                <w:spacing w:val="-7"/>
                <w:sz w:val="20"/>
              </w:rPr>
              <w:t> </w:t>
            </w:r>
            <w:r>
              <w:rPr>
                <w:b/>
                <w:sz w:val="20"/>
              </w:rPr>
              <w:t>Cross-Border</w:t>
            </w:r>
            <w:r>
              <w:rPr>
                <w:b/>
                <w:spacing w:val="-8"/>
                <w:sz w:val="20"/>
              </w:rPr>
              <w:t> </w:t>
            </w:r>
            <w:r>
              <w:rPr>
                <w:b/>
                <w:sz w:val="20"/>
              </w:rPr>
              <w:t>Payments</w:t>
            </w:r>
            <w:r>
              <w:rPr>
                <w:b/>
                <w:spacing w:val="-8"/>
                <w:sz w:val="20"/>
              </w:rPr>
              <w:t> </w:t>
            </w:r>
            <w:r>
              <w:rPr>
                <w:spacing w:val="-5"/>
                <w:sz w:val="20"/>
              </w:rPr>
              <w:t>(5)</w:t>
            </w:r>
          </w:p>
        </w:tc>
        <w:tc>
          <w:tcPr>
            <w:tcW w:w="855" w:type="dxa"/>
          </w:tcPr>
          <w:p>
            <w:pPr>
              <w:pStyle w:val="TableParagraph"/>
              <w:spacing w:line="228" w:lineRule="exact"/>
              <w:ind w:right="98"/>
              <w:jc w:val="right"/>
              <w:rPr>
                <w:b/>
                <w:sz w:val="20"/>
              </w:rPr>
            </w:pPr>
            <w:r>
              <w:rPr>
                <w:b/>
                <w:spacing w:val="-10"/>
                <w:sz w:val="20"/>
              </w:rPr>
              <w:t>1</w:t>
            </w:r>
          </w:p>
        </w:tc>
        <w:tc>
          <w:tcPr>
            <w:tcW w:w="857" w:type="dxa"/>
          </w:tcPr>
          <w:p>
            <w:pPr>
              <w:pStyle w:val="TableParagraph"/>
              <w:spacing w:line="228" w:lineRule="exact"/>
              <w:ind w:right="100"/>
              <w:jc w:val="right"/>
              <w:rPr>
                <w:b/>
                <w:sz w:val="20"/>
              </w:rPr>
            </w:pPr>
            <w:r>
              <w:rPr>
                <w:b/>
                <w:spacing w:val="-10"/>
                <w:sz w:val="20"/>
              </w:rPr>
              <w:t>1</w:t>
            </w:r>
          </w:p>
        </w:tc>
        <w:tc>
          <w:tcPr>
            <w:tcW w:w="855" w:type="dxa"/>
          </w:tcPr>
          <w:p>
            <w:pPr>
              <w:pStyle w:val="TableParagraph"/>
              <w:spacing w:line="228" w:lineRule="exact"/>
              <w:ind w:right="100"/>
              <w:jc w:val="right"/>
              <w:rPr>
                <w:b/>
                <w:sz w:val="20"/>
              </w:rPr>
            </w:pPr>
            <w:r>
              <w:rPr>
                <w:b/>
                <w:spacing w:val="-10"/>
                <w:sz w:val="20"/>
              </w:rPr>
              <w:t>2</w:t>
            </w:r>
          </w:p>
        </w:tc>
      </w:tr>
      <w:tr>
        <w:trPr>
          <w:trHeight w:val="299" w:hRule="atLeast"/>
        </w:trPr>
        <w:tc>
          <w:tcPr>
            <w:tcW w:w="6785" w:type="dxa"/>
            <w:shd w:val="clear" w:color="auto" w:fill="FFC000"/>
          </w:tcPr>
          <w:p>
            <w:pPr>
              <w:pStyle w:val="TableParagraph"/>
              <w:spacing w:before="34"/>
              <w:ind w:left="107"/>
              <w:rPr>
                <w:b/>
                <w:sz w:val="20"/>
              </w:rPr>
            </w:pPr>
            <w:r>
              <w:rPr>
                <w:b/>
                <w:sz w:val="20"/>
              </w:rPr>
              <w:t>Total</w:t>
            </w:r>
            <w:r>
              <w:rPr>
                <w:b/>
                <w:spacing w:val="-4"/>
                <w:sz w:val="20"/>
              </w:rPr>
              <w:t> </w:t>
            </w:r>
            <w:r>
              <w:rPr>
                <w:b/>
                <w:spacing w:val="-2"/>
                <w:sz w:val="20"/>
              </w:rPr>
              <w:t>Points</w:t>
            </w:r>
          </w:p>
        </w:tc>
        <w:tc>
          <w:tcPr>
            <w:tcW w:w="855" w:type="dxa"/>
            <w:shd w:val="clear" w:color="auto" w:fill="FFC000"/>
          </w:tcPr>
          <w:p>
            <w:pPr>
              <w:pStyle w:val="TableParagraph"/>
              <w:spacing w:before="34"/>
              <w:ind w:right="98"/>
              <w:jc w:val="right"/>
              <w:rPr>
                <w:b/>
                <w:sz w:val="20"/>
              </w:rPr>
            </w:pPr>
            <w:r>
              <w:rPr>
                <w:b/>
                <w:spacing w:val="-10"/>
                <w:sz w:val="20"/>
              </w:rPr>
              <w:t>5</w:t>
            </w:r>
          </w:p>
        </w:tc>
        <w:tc>
          <w:tcPr>
            <w:tcW w:w="857" w:type="dxa"/>
            <w:shd w:val="clear" w:color="auto" w:fill="FFC000"/>
          </w:tcPr>
          <w:p>
            <w:pPr>
              <w:pStyle w:val="TableParagraph"/>
              <w:spacing w:before="34"/>
              <w:ind w:right="100"/>
              <w:jc w:val="right"/>
              <w:rPr>
                <w:b/>
                <w:sz w:val="20"/>
              </w:rPr>
            </w:pPr>
            <w:r>
              <w:rPr>
                <w:b/>
                <w:spacing w:val="-10"/>
                <w:sz w:val="20"/>
              </w:rPr>
              <w:t>5</w:t>
            </w:r>
          </w:p>
        </w:tc>
        <w:tc>
          <w:tcPr>
            <w:tcW w:w="855" w:type="dxa"/>
            <w:shd w:val="clear" w:color="auto" w:fill="FFC000"/>
          </w:tcPr>
          <w:p>
            <w:pPr>
              <w:pStyle w:val="TableParagraph"/>
              <w:spacing w:before="34"/>
              <w:ind w:right="95"/>
              <w:jc w:val="right"/>
              <w:rPr>
                <w:b/>
                <w:sz w:val="20"/>
              </w:rPr>
            </w:pPr>
            <w:r>
              <w:rPr>
                <w:b/>
                <w:spacing w:val="-5"/>
                <w:sz w:val="20"/>
              </w:rPr>
              <w:t>10</w:t>
            </w:r>
          </w:p>
        </w:tc>
      </w:tr>
    </w:tbl>
    <w:p>
      <w:pPr>
        <w:spacing w:before="23"/>
        <w:ind w:left="360" w:right="0" w:firstLine="0"/>
        <w:jc w:val="left"/>
        <w:rPr>
          <w:sz w:val="20"/>
        </w:rPr>
      </w:pPr>
      <w:r>
        <w:rPr>
          <w:i/>
          <w:sz w:val="20"/>
        </w:rPr>
        <w:t>Note:</w:t>
      </w:r>
      <w:r>
        <w:rPr>
          <w:i/>
          <w:spacing w:val="-5"/>
          <w:sz w:val="20"/>
        </w:rPr>
        <w:t> </w:t>
      </w:r>
      <w:r>
        <w:rPr>
          <w:sz w:val="20"/>
        </w:rPr>
        <w:t>FFP</w:t>
      </w:r>
      <w:r>
        <w:rPr>
          <w:spacing w:val="-7"/>
          <w:sz w:val="20"/>
        </w:rPr>
        <w:t> </w:t>
      </w:r>
      <w:r>
        <w:rPr>
          <w:sz w:val="20"/>
        </w:rPr>
        <w:t>=</w:t>
      </w:r>
      <w:r>
        <w:rPr>
          <w:spacing w:val="-6"/>
          <w:sz w:val="20"/>
        </w:rPr>
        <w:t> </w:t>
      </w:r>
      <w:r>
        <w:rPr>
          <w:sz w:val="20"/>
        </w:rPr>
        <w:t>Firm</w:t>
      </w:r>
      <w:r>
        <w:rPr>
          <w:spacing w:val="-5"/>
          <w:sz w:val="20"/>
        </w:rPr>
        <w:t> </w:t>
      </w:r>
      <w:r>
        <w:rPr>
          <w:sz w:val="20"/>
        </w:rPr>
        <w:t>Flexibility</w:t>
      </w:r>
      <w:r>
        <w:rPr>
          <w:spacing w:val="-2"/>
          <w:sz w:val="20"/>
        </w:rPr>
        <w:t> </w:t>
      </w:r>
      <w:r>
        <w:rPr>
          <w:sz w:val="20"/>
        </w:rPr>
        <w:t>Points;</w:t>
      </w:r>
      <w:r>
        <w:rPr>
          <w:spacing w:val="-5"/>
          <w:sz w:val="20"/>
        </w:rPr>
        <w:t> </w:t>
      </w:r>
      <w:r>
        <w:rPr>
          <w:sz w:val="20"/>
        </w:rPr>
        <w:t>SBP</w:t>
      </w:r>
      <w:r>
        <w:rPr>
          <w:spacing w:val="-7"/>
          <w:sz w:val="20"/>
        </w:rPr>
        <w:t> </w:t>
      </w:r>
      <w:r>
        <w:rPr>
          <w:sz w:val="20"/>
        </w:rPr>
        <w:t>=</w:t>
      </w:r>
      <w:r>
        <w:rPr>
          <w:spacing w:val="-6"/>
          <w:sz w:val="20"/>
        </w:rPr>
        <w:t> </w:t>
      </w:r>
      <w:r>
        <w:rPr>
          <w:sz w:val="20"/>
        </w:rPr>
        <w:t>Social</w:t>
      </w:r>
      <w:r>
        <w:rPr>
          <w:spacing w:val="-6"/>
          <w:sz w:val="20"/>
        </w:rPr>
        <w:t> </w:t>
      </w:r>
      <w:r>
        <w:rPr>
          <w:sz w:val="20"/>
        </w:rPr>
        <w:t>Benefits</w:t>
      </w:r>
      <w:r>
        <w:rPr>
          <w:spacing w:val="-4"/>
          <w:sz w:val="20"/>
        </w:rPr>
        <w:t> </w:t>
      </w:r>
      <w:r>
        <w:rPr>
          <w:spacing w:val="-2"/>
          <w:sz w:val="20"/>
        </w:rPr>
        <w:t>Points.</w:t>
      </w:r>
    </w:p>
    <w:p>
      <w:pPr>
        <w:spacing w:before="0"/>
        <w:ind w:left="360" w:right="0" w:firstLine="0"/>
        <w:jc w:val="left"/>
        <w:rPr>
          <w:sz w:val="20"/>
        </w:rPr>
      </w:pPr>
      <w:r>
        <w:rPr>
          <w:sz w:val="20"/>
        </w:rPr>
        <w:t>*The data on these indicators are collected through the Utility Services (Internet) and Financial Services (Electronic Payments) questionnaires.</w:t>
      </w:r>
    </w:p>
    <w:p>
      <w:pPr>
        <w:spacing w:before="0"/>
        <w:ind w:left="360" w:right="0" w:hanging="1"/>
        <w:jc w:val="left"/>
        <w:rPr>
          <w:sz w:val="20"/>
        </w:rPr>
      </w:pPr>
      <w:r>
        <w:rPr>
          <w:sz w:val="20"/>
        </w:rPr>
        <w:t>**Subcategory</w:t>
      </w:r>
      <w:r>
        <w:rPr>
          <w:spacing w:val="40"/>
          <w:sz w:val="20"/>
        </w:rPr>
        <w:t> </w:t>
      </w:r>
      <w:r>
        <w:rPr>
          <w:sz w:val="20"/>
        </w:rPr>
        <w:t>1.1.2</w:t>
      </w:r>
      <w:r>
        <w:rPr>
          <w:spacing w:val="40"/>
          <w:sz w:val="20"/>
        </w:rPr>
        <w:t> </w:t>
      </w:r>
      <w:r>
        <w:rPr>
          <w:sz w:val="20"/>
        </w:rPr>
        <w:t>shared</w:t>
      </w:r>
      <w:r>
        <w:rPr>
          <w:spacing w:val="40"/>
          <w:sz w:val="20"/>
        </w:rPr>
        <w:t> </w:t>
      </w:r>
      <w:r>
        <w:rPr>
          <w:sz w:val="20"/>
        </w:rPr>
        <w:t>with</w:t>
      </w:r>
      <w:r>
        <w:rPr>
          <w:spacing w:val="40"/>
          <w:sz w:val="20"/>
        </w:rPr>
        <w:t> </w:t>
      </w:r>
      <w:r>
        <w:rPr>
          <w:sz w:val="20"/>
        </w:rPr>
        <w:t>Trade</w:t>
      </w:r>
      <w:r>
        <w:rPr>
          <w:spacing w:val="40"/>
          <w:sz w:val="20"/>
        </w:rPr>
        <w:t> </w:t>
      </w:r>
      <w:r>
        <w:rPr>
          <w:sz w:val="20"/>
        </w:rPr>
        <w:t>Regulations–Goods,</w:t>
      </w:r>
      <w:r>
        <w:rPr>
          <w:spacing w:val="40"/>
          <w:sz w:val="20"/>
        </w:rPr>
        <w:t> </w:t>
      </w:r>
      <w:r>
        <w:rPr>
          <w:sz w:val="20"/>
        </w:rPr>
        <w:t>Trade</w:t>
      </w:r>
      <w:r>
        <w:rPr>
          <w:spacing w:val="40"/>
          <w:sz w:val="20"/>
        </w:rPr>
        <w:t> </w:t>
      </w:r>
      <w:r>
        <w:rPr>
          <w:sz w:val="20"/>
        </w:rPr>
        <w:t>Regulations–Services,</w:t>
      </w:r>
      <w:r>
        <w:rPr>
          <w:spacing w:val="40"/>
          <w:sz w:val="20"/>
        </w:rPr>
        <w:t> </w:t>
      </w:r>
      <w:r>
        <w:rPr>
          <w:sz w:val="20"/>
        </w:rPr>
        <w:t>and</w:t>
      </w:r>
      <w:r>
        <w:rPr>
          <w:spacing w:val="40"/>
          <w:sz w:val="20"/>
        </w:rPr>
        <w:t> </w:t>
      </w:r>
      <w:r>
        <w:rPr>
          <w:sz w:val="20"/>
        </w:rPr>
        <w:t>Public</w:t>
      </w:r>
      <w:r>
        <w:rPr>
          <w:spacing w:val="40"/>
          <w:sz w:val="20"/>
        </w:rPr>
        <w:t> </w:t>
      </w:r>
      <w:r>
        <w:rPr>
          <w:sz w:val="20"/>
        </w:rPr>
        <w:t>Services </w:t>
      </w:r>
      <w:r>
        <w:rPr>
          <w:spacing w:val="-2"/>
          <w:sz w:val="20"/>
        </w:rPr>
        <w:t>questionnaires.</w:t>
      </w:r>
    </w:p>
    <w:p>
      <w:pPr>
        <w:pStyle w:val="BodyText"/>
        <w:spacing w:before="22"/>
        <w:rPr>
          <w:sz w:val="20"/>
        </w:rPr>
      </w:pPr>
    </w:p>
    <w:p>
      <w:pPr>
        <w:pStyle w:val="ListParagraph"/>
        <w:numPr>
          <w:ilvl w:val="1"/>
          <w:numId w:val="87"/>
        </w:numPr>
        <w:tabs>
          <w:tab w:pos="839" w:val="left" w:leader="none"/>
        </w:tabs>
        <w:spacing w:line="240" w:lineRule="auto" w:before="0" w:after="0"/>
        <w:ind w:left="839" w:right="0" w:hanging="479"/>
        <w:jc w:val="left"/>
        <w:rPr>
          <w:b/>
          <w:sz w:val="22"/>
        </w:rPr>
      </w:pPr>
      <w:r>
        <w:rPr>
          <w:b/>
          <w:color w:val="4471C4"/>
          <w:sz w:val="22"/>
        </w:rPr>
        <w:t>REGULATORY</w:t>
      </w:r>
      <w:r>
        <w:rPr>
          <w:b/>
          <w:color w:val="4471C4"/>
          <w:spacing w:val="-10"/>
          <w:sz w:val="22"/>
        </w:rPr>
        <w:t> </w:t>
      </w:r>
      <w:r>
        <w:rPr>
          <w:b/>
          <w:color w:val="4471C4"/>
          <w:sz w:val="22"/>
        </w:rPr>
        <w:t>RESTRICTIONS</w:t>
      </w:r>
      <w:r>
        <w:rPr>
          <w:b/>
          <w:color w:val="4471C4"/>
          <w:spacing w:val="-9"/>
          <w:sz w:val="22"/>
        </w:rPr>
        <w:t> </w:t>
      </w:r>
      <w:r>
        <w:rPr>
          <w:b/>
          <w:color w:val="4471C4"/>
          <w:sz w:val="22"/>
        </w:rPr>
        <w:t>ON</w:t>
      </w:r>
      <w:r>
        <w:rPr>
          <w:b/>
          <w:color w:val="4471C4"/>
          <w:spacing w:val="-9"/>
          <w:sz w:val="22"/>
        </w:rPr>
        <w:t> </w:t>
      </w:r>
      <w:r>
        <w:rPr>
          <w:b/>
          <w:color w:val="4471C4"/>
          <w:sz w:val="22"/>
        </w:rPr>
        <w:t>INTERNATIONAL</w:t>
      </w:r>
      <w:r>
        <w:rPr>
          <w:b/>
          <w:color w:val="4471C4"/>
          <w:spacing w:val="-9"/>
          <w:sz w:val="22"/>
        </w:rPr>
        <w:t> </w:t>
      </w:r>
      <w:r>
        <w:rPr>
          <w:b/>
          <w:color w:val="4471C4"/>
          <w:spacing w:val="-2"/>
          <w:sz w:val="22"/>
        </w:rPr>
        <w:t>TRADE</w:t>
      </w:r>
    </w:p>
    <w:p>
      <w:pPr>
        <w:pStyle w:val="ListParagraph"/>
        <w:numPr>
          <w:ilvl w:val="2"/>
          <w:numId w:val="85"/>
        </w:numPr>
        <w:tabs>
          <w:tab w:pos="1079" w:val="left" w:leader="none"/>
        </w:tabs>
        <w:spacing w:line="240" w:lineRule="auto" w:before="251" w:after="0"/>
        <w:ind w:left="1079" w:right="0" w:hanging="719"/>
        <w:jc w:val="left"/>
        <w:rPr>
          <w:b/>
          <w:sz w:val="22"/>
        </w:rPr>
      </w:pPr>
      <w:r>
        <w:rPr>
          <w:b/>
          <w:color w:val="4471C4"/>
          <w:sz w:val="22"/>
        </w:rPr>
        <w:t>Restrictions</w:t>
      </w:r>
      <w:r>
        <w:rPr>
          <w:b/>
          <w:color w:val="4471C4"/>
          <w:spacing w:val="-4"/>
          <w:sz w:val="22"/>
        </w:rPr>
        <w:t> </w:t>
      </w:r>
      <w:r>
        <w:rPr>
          <w:b/>
          <w:color w:val="4471C4"/>
          <w:sz w:val="22"/>
        </w:rPr>
        <w:t>on</w:t>
      </w:r>
      <w:r>
        <w:rPr>
          <w:b/>
          <w:color w:val="4471C4"/>
          <w:spacing w:val="-5"/>
          <w:sz w:val="22"/>
        </w:rPr>
        <w:t> </w:t>
      </w:r>
      <w:r>
        <w:rPr>
          <w:b/>
          <w:color w:val="4471C4"/>
          <w:sz w:val="22"/>
        </w:rPr>
        <w:t>Digital</w:t>
      </w:r>
      <w:r>
        <w:rPr>
          <w:b/>
          <w:color w:val="4471C4"/>
          <w:spacing w:val="-3"/>
          <w:sz w:val="22"/>
        </w:rPr>
        <w:t> </w:t>
      </w:r>
      <w:r>
        <w:rPr>
          <w:b/>
          <w:color w:val="4471C4"/>
          <w:spacing w:val="-2"/>
          <w:sz w:val="22"/>
        </w:rPr>
        <w:t>Trade*</w:t>
      </w:r>
    </w:p>
    <w:p>
      <w:pPr>
        <w:pStyle w:val="BodyText"/>
        <w:rPr>
          <w:b/>
        </w:rPr>
      </w:pPr>
    </w:p>
    <w:p>
      <w:pPr>
        <w:pStyle w:val="ListParagraph"/>
        <w:numPr>
          <w:ilvl w:val="0"/>
          <w:numId w:val="88"/>
        </w:numPr>
        <w:tabs>
          <w:tab w:pos="720" w:val="left" w:leader="none"/>
        </w:tabs>
        <w:spacing w:line="240" w:lineRule="auto" w:before="0" w:after="0"/>
        <w:ind w:left="720" w:right="715" w:hanging="360"/>
        <w:jc w:val="both"/>
        <w:rPr>
          <w:sz w:val="22"/>
        </w:rPr>
      </w:pPr>
      <w:r>
        <w:rPr>
          <w:b/>
          <w:sz w:val="22"/>
        </w:rPr>
        <w:t>Does</w:t>
      </w:r>
      <w:r>
        <w:rPr>
          <w:b/>
          <w:spacing w:val="-5"/>
          <w:sz w:val="22"/>
        </w:rPr>
        <w:t> </w:t>
      </w:r>
      <w:r>
        <w:rPr>
          <w:b/>
          <w:sz w:val="22"/>
        </w:rPr>
        <w:t>the</w:t>
      </w:r>
      <w:r>
        <w:rPr>
          <w:b/>
          <w:spacing w:val="-5"/>
          <w:sz w:val="22"/>
        </w:rPr>
        <w:t> </w:t>
      </w:r>
      <w:r>
        <w:rPr>
          <w:b/>
          <w:sz w:val="22"/>
        </w:rPr>
        <w:t>regulatory</w:t>
      </w:r>
      <w:r>
        <w:rPr>
          <w:b/>
          <w:spacing w:val="-8"/>
          <w:sz w:val="22"/>
        </w:rPr>
        <w:t> </w:t>
      </w:r>
      <w:r>
        <w:rPr>
          <w:b/>
          <w:sz w:val="22"/>
        </w:rPr>
        <w:t>framework</w:t>
      </w:r>
      <w:r>
        <w:rPr>
          <w:b/>
          <w:spacing w:val="-8"/>
          <w:sz w:val="22"/>
        </w:rPr>
        <w:t> </w:t>
      </w:r>
      <w:r>
        <w:rPr>
          <w:b/>
          <w:sz w:val="22"/>
        </w:rPr>
        <w:t>require</w:t>
      </w:r>
      <w:r>
        <w:rPr>
          <w:b/>
          <w:spacing w:val="-8"/>
          <w:sz w:val="22"/>
        </w:rPr>
        <w:t> </w:t>
      </w:r>
      <w:r>
        <w:rPr>
          <w:b/>
          <w:sz w:val="22"/>
        </w:rPr>
        <w:t>companies</w:t>
      </w:r>
      <w:r>
        <w:rPr>
          <w:b/>
          <w:spacing w:val="-8"/>
          <w:sz w:val="22"/>
        </w:rPr>
        <w:t> </w:t>
      </w:r>
      <w:r>
        <w:rPr>
          <w:b/>
          <w:sz w:val="22"/>
        </w:rPr>
        <w:t>to</w:t>
      </w:r>
      <w:r>
        <w:rPr>
          <w:b/>
          <w:spacing w:val="-6"/>
          <w:sz w:val="22"/>
        </w:rPr>
        <w:t> </w:t>
      </w:r>
      <w:r>
        <w:rPr>
          <w:b/>
          <w:sz w:val="22"/>
        </w:rPr>
        <w:t>obtain</w:t>
      </w:r>
      <w:r>
        <w:rPr>
          <w:b/>
          <w:spacing w:val="-6"/>
          <w:sz w:val="22"/>
        </w:rPr>
        <w:t> </w:t>
      </w:r>
      <w:r>
        <w:rPr>
          <w:b/>
          <w:sz w:val="22"/>
        </w:rPr>
        <w:t>an</w:t>
      </w:r>
      <w:r>
        <w:rPr>
          <w:b/>
          <w:spacing w:val="-6"/>
          <w:sz w:val="22"/>
        </w:rPr>
        <w:t> </w:t>
      </w:r>
      <w:r>
        <w:rPr>
          <w:b/>
          <w:sz w:val="22"/>
        </w:rPr>
        <w:t>additional</w:t>
      </w:r>
      <w:r>
        <w:rPr>
          <w:b/>
          <w:spacing w:val="-5"/>
          <w:sz w:val="22"/>
        </w:rPr>
        <w:t> </w:t>
      </w:r>
      <w:r>
        <w:rPr>
          <w:b/>
          <w:sz w:val="22"/>
        </w:rPr>
        <w:t>government</w:t>
      </w:r>
      <w:r>
        <w:rPr>
          <w:b/>
          <w:spacing w:val="-7"/>
          <w:sz w:val="22"/>
        </w:rPr>
        <w:t> </w:t>
      </w:r>
      <w:r>
        <w:rPr>
          <w:b/>
          <w:sz w:val="22"/>
        </w:rPr>
        <w:t>license</w:t>
      </w:r>
      <w:r>
        <w:rPr>
          <w:b/>
          <w:spacing w:val="-5"/>
          <w:sz w:val="22"/>
        </w:rPr>
        <w:t> </w:t>
      </w:r>
      <w:r>
        <w:rPr>
          <w:b/>
          <w:sz w:val="22"/>
        </w:rPr>
        <w:t>to offer goods or services digitally, beyond general business license? </w:t>
      </w:r>
      <w:r>
        <w:rPr>
          <w:sz w:val="22"/>
        </w:rPr>
        <w:t>(Y/N; N </w:t>
      </w:r>
      <w:r>
        <w:rPr>
          <w:i/>
          <w:sz w:val="22"/>
        </w:rPr>
        <w:t>– </w:t>
      </w:r>
      <w:r>
        <w:rPr>
          <w:sz w:val="22"/>
        </w:rPr>
        <w:t>good practice)</w:t>
      </w:r>
    </w:p>
    <w:p>
      <w:pPr>
        <w:pStyle w:val="BodyText"/>
      </w:pPr>
    </w:p>
    <w:p>
      <w:pPr>
        <w:pStyle w:val="ListParagraph"/>
        <w:numPr>
          <w:ilvl w:val="0"/>
          <w:numId w:val="88"/>
        </w:numPr>
        <w:tabs>
          <w:tab w:pos="720" w:val="left" w:leader="none"/>
        </w:tabs>
        <w:spacing w:line="240" w:lineRule="auto" w:before="0" w:after="0"/>
        <w:ind w:left="720" w:right="716" w:hanging="360"/>
        <w:jc w:val="both"/>
        <w:rPr>
          <w:sz w:val="22"/>
        </w:rPr>
      </w:pPr>
      <w:r>
        <w:rPr>
          <w:b/>
          <w:sz w:val="22"/>
        </w:rPr>
        <w:t>Excluding sale-restricted products, does the legal framework impose any restrictions on online sales of digitally ordered goods or services? </w:t>
      </w:r>
      <w:r>
        <w:rPr>
          <w:sz w:val="22"/>
        </w:rPr>
        <w:t>(Y/N; N </w:t>
      </w:r>
      <w:r>
        <w:rPr>
          <w:i/>
          <w:sz w:val="22"/>
        </w:rPr>
        <w:t>– </w:t>
      </w:r>
      <w:r>
        <w:rPr>
          <w:sz w:val="22"/>
        </w:rPr>
        <w:t>good practice)</w:t>
      </w:r>
    </w:p>
    <w:p>
      <w:pPr>
        <w:pStyle w:val="BodyText"/>
        <w:spacing w:before="1"/>
      </w:pPr>
    </w:p>
    <w:p>
      <w:pPr>
        <w:pStyle w:val="ListParagraph"/>
        <w:numPr>
          <w:ilvl w:val="0"/>
          <w:numId w:val="88"/>
        </w:numPr>
        <w:tabs>
          <w:tab w:pos="719" w:val="left" w:leader="none"/>
        </w:tabs>
        <w:spacing w:line="240" w:lineRule="auto" w:before="0" w:after="0"/>
        <w:ind w:left="719" w:right="715" w:hanging="360"/>
        <w:jc w:val="both"/>
        <w:rPr>
          <w:sz w:val="22"/>
        </w:rPr>
      </w:pPr>
      <w:r>
        <w:rPr>
          <w:b/>
          <w:sz w:val="22"/>
        </w:rPr>
        <w:t>Does the legal framework require specific data transfer agreements or a formal consent from data subjects prior to the cross-border transfers of personal data? </w:t>
      </w:r>
      <w:r>
        <w:rPr>
          <w:sz w:val="22"/>
        </w:rPr>
        <w:t>(Y/N)</w:t>
      </w:r>
    </w:p>
    <w:p>
      <w:pPr>
        <w:pStyle w:val="BodyText"/>
      </w:pPr>
    </w:p>
    <w:p>
      <w:pPr>
        <w:pStyle w:val="ListParagraph"/>
        <w:numPr>
          <w:ilvl w:val="0"/>
          <w:numId w:val="88"/>
        </w:numPr>
        <w:tabs>
          <w:tab w:pos="720" w:val="left" w:leader="none"/>
        </w:tabs>
        <w:spacing w:line="240" w:lineRule="auto" w:before="0" w:after="0"/>
        <w:ind w:left="720" w:right="714" w:hanging="360"/>
        <w:jc w:val="both"/>
        <w:rPr>
          <w:sz w:val="22"/>
        </w:rPr>
      </w:pPr>
      <w:r>
        <w:rPr>
          <w:b/>
          <w:sz w:val="22"/>
        </w:rPr>
        <w:t>Does the legal framework impose an additional tax, fee, or a higher than domestic rate on</w:t>
      </w:r>
      <w:r>
        <w:rPr>
          <w:b/>
          <w:spacing w:val="80"/>
          <w:sz w:val="22"/>
        </w:rPr>
        <w:t> </w:t>
      </w:r>
      <w:r>
        <w:rPr>
          <w:b/>
          <w:sz w:val="22"/>
        </w:rPr>
        <w:t>cross-border digital trade </w:t>
      </w:r>
      <w:r>
        <w:rPr>
          <w:sz w:val="22"/>
        </w:rPr>
        <w:t>(Y/N; N </w:t>
      </w:r>
      <w:r>
        <w:rPr>
          <w:i/>
          <w:sz w:val="22"/>
        </w:rPr>
        <w:t>– </w:t>
      </w:r>
      <w:r>
        <w:rPr>
          <w:sz w:val="22"/>
        </w:rPr>
        <w:t>good practice)</w:t>
      </w:r>
    </w:p>
    <w:p>
      <w:pPr>
        <w:pStyle w:val="ListParagraph"/>
        <w:numPr>
          <w:ilvl w:val="0"/>
          <w:numId w:val="88"/>
        </w:numPr>
        <w:tabs>
          <w:tab w:pos="720" w:val="left" w:leader="none"/>
        </w:tabs>
        <w:spacing w:line="240" w:lineRule="auto" w:before="252" w:after="0"/>
        <w:ind w:left="720" w:right="712" w:hanging="360"/>
        <w:jc w:val="both"/>
        <w:rPr>
          <w:sz w:val="22"/>
        </w:rPr>
      </w:pPr>
      <w:r>
        <w:rPr>
          <w:b/>
          <w:sz w:val="22"/>
        </w:rPr>
        <w:t>Does the legal framework</w:t>
      </w:r>
      <w:r>
        <w:rPr>
          <w:b/>
          <w:spacing w:val="-2"/>
          <w:sz w:val="22"/>
        </w:rPr>
        <w:t> </w:t>
      </w:r>
      <w:r>
        <w:rPr>
          <w:b/>
          <w:sz w:val="22"/>
        </w:rPr>
        <w:t>require cross-border digital trade providers to establish a local tax presence? </w:t>
      </w:r>
      <w:r>
        <w:rPr>
          <w:sz w:val="22"/>
        </w:rPr>
        <w:t>(Y/N; N </w:t>
      </w:r>
      <w:r>
        <w:rPr>
          <w:i/>
          <w:sz w:val="22"/>
        </w:rPr>
        <w:t>– </w:t>
      </w:r>
      <w:r>
        <w:rPr>
          <w:sz w:val="22"/>
        </w:rPr>
        <w:t>good practice)</w:t>
      </w:r>
    </w:p>
    <w:p>
      <w:pPr>
        <w:pStyle w:val="ListParagraph"/>
        <w:numPr>
          <w:ilvl w:val="0"/>
          <w:numId w:val="88"/>
        </w:numPr>
        <w:tabs>
          <w:tab w:pos="719" w:val="left" w:leader="none"/>
        </w:tabs>
        <w:spacing w:line="240" w:lineRule="auto" w:before="252" w:after="0"/>
        <w:ind w:left="719" w:right="713" w:hanging="360"/>
        <w:jc w:val="both"/>
        <w:rPr>
          <w:sz w:val="22"/>
        </w:rPr>
      </w:pPr>
      <w:r>
        <w:rPr>
          <w:b/>
          <w:sz w:val="22"/>
        </w:rPr>
        <w:t>Does the legal framework impose any specific charges to incoming cross-border electronic payments, such as direct or indirect taxes,</w:t>
      </w:r>
      <w:r>
        <w:rPr>
          <w:b/>
          <w:spacing w:val="-4"/>
          <w:sz w:val="22"/>
        </w:rPr>
        <w:t> </w:t>
      </w:r>
      <w:r>
        <w:rPr>
          <w:b/>
          <w:sz w:val="22"/>
        </w:rPr>
        <w:t>regulatory border fees, or foreign exchange fees imposed by the Central Bank or the monetary authority? </w:t>
      </w:r>
      <w:r>
        <w:rPr>
          <w:sz w:val="22"/>
        </w:rPr>
        <w:t>(Y/N; N </w:t>
      </w:r>
      <w:r>
        <w:rPr>
          <w:i/>
          <w:sz w:val="22"/>
        </w:rPr>
        <w:t>– </w:t>
      </w:r>
      <w:r>
        <w:rPr>
          <w:sz w:val="22"/>
        </w:rPr>
        <w:t>good practice)</w:t>
      </w:r>
    </w:p>
    <w:p>
      <w:pPr>
        <w:pStyle w:val="BodyText"/>
        <w:spacing w:before="1"/>
      </w:pPr>
    </w:p>
    <w:p>
      <w:pPr>
        <w:pStyle w:val="ListParagraph"/>
        <w:numPr>
          <w:ilvl w:val="0"/>
          <w:numId w:val="88"/>
        </w:numPr>
        <w:tabs>
          <w:tab w:pos="719" w:val="left" w:leader="none"/>
        </w:tabs>
        <w:spacing w:line="240" w:lineRule="auto" w:before="0" w:after="0"/>
        <w:ind w:left="719" w:right="715" w:hanging="360"/>
        <w:jc w:val="both"/>
        <w:rPr>
          <w:sz w:val="22"/>
        </w:rPr>
      </w:pPr>
      <w:r>
        <w:rPr>
          <w:b/>
          <w:sz w:val="22"/>
        </w:rPr>
        <w:t>Does the legal framework impose any specific charges to outgoing cross-border electronic payments, such as direct or indirect taxes,</w:t>
      </w:r>
      <w:r>
        <w:rPr>
          <w:b/>
          <w:spacing w:val="-4"/>
          <w:sz w:val="22"/>
        </w:rPr>
        <w:t> </w:t>
      </w:r>
      <w:r>
        <w:rPr>
          <w:b/>
          <w:sz w:val="22"/>
        </w:rPr>
        <w:t>regulatory border fees, or foreign exchange fees imposed by the Central Bank or the monetary authority? </w:t>
      </w:r>
      <w:r>
        <w:rPr>
          <w:sz w:val="22"/>
        </w:rPr>
        <w:t>(Y/N; N </w:t>
      </w:r>
      <w:r>
        <w:rPr>
          <w:i/>
          <w:sz w:val="22"/>
        </w:rPr>
        <w:t>– </w:t>
      </w:r>
      <w:r>
        <w:rPr>
          <w:sz w:val="22"/>
        </w:rPr>
        <w:t>good practice)</w:t>
      </w:r>
    </w:p>
    <w:p>
      <w:pPr>
        <w:pStyle w:val="BodyText"/>
      </w:pPr>
    </w:p>
    <w:p>
      <w:pPr>
        <w:pStyle w:val="ListParagraph"/>
        <w:numPr>
          <w:ilvl w:val="0"/>
          <w:numId w:val="88"/>
        </w:numPr>
        <w:tabs>
          <w:tab w:pos="717" w:val="left" w:leader="none"/>
          <w:tab w:pos="719" w:val="left" w:leader="none"/>
        </w:tabs>
        <w:spacing w:line="240" w:lineRule="auto" w:before="1" w:after="0"/>
        <w:ind w:left="719" w:right="713" w:hanging="361"/>
        <w:jc w:val="both"/>
        <w:rPr>
          <w:sz w:val="22"/>
        </w:rPr>
      </w:pPr>
      <w:r>
        <w:rPr>
          <w:b/>
          <w:sz w:val="22"/>
        </w:rPr>
        <w:t>Does the legal framework impose any limits on the value of the transactions for cross-border electronic payments? </w:t>
      </w:r>
      <w:r>
        <w:rPr>
          <w:sz w:val="22"/>
        </w:rPr>
        <w:t>(Y/N; N </w:t>
      </w:r>
      <w:r>
        <w:rPr>
          <w:i/>
          <w:sz w:val="22"/>
        </w:rPr>
        <w:t>– </w:t>
      </w:r>
      <w:r>
        <w:rPr>
          <w:sz w:val="22"/>
        </w:rPr>
        <w:t>good practice)</w:t>
      </w:r>
    </w:p>
    <w:p>
      <w:pPr>
        <w:spacing w:before="252"/>
        <w:ind w:left="359" w:right="718" w:firstLine="0"/>
        <w:jc w:val="left"/>
        <w:rPr>
          <w:sz w:val="22"/>
        </w:rPr>
      </w:pPr>
      <w:r>
        <w:rPr>
          <w:b/>
          <w:sz w:val="22"/>
        </w:rPr>
        <w:t>Does the legal framework require the providers of digitally ordered goods and services to publicly disclose to cross-border consumers the following information? </w:t>
      </w:r>
      <w:r>
        <w:rPr>
          <w:sz w:val="22"/>
        </w:rPr>
        <w:t>(questions 14 through 19)</w:t>
      </w:r>
    </w:p>
    <w:p>
      <w:pPr>
        <w:pStyle w:val="ListParagraph"/>
        <w:numPr>
          <w:ilvl w:val="0"/>
          <w:numId w:val="88"/>
        </w:numPr>
        <w:tabs>
          <w:tab w:pos="718" w:val="left" w:leader="none"/>
        </w:tabs>
        <w:spacing w:line="240" w:lineRule="auto" w:before="0" w:after="0"/>
        <w:ind w:left="718" w:right="0" w:hanging="359"/>
        <w:jc w:val="left"/>
        <w:rPr>
          <w:sz w:val="22"/>
        </w:rPr>
      </w:pPr>
      <w:r>
        <w:rPr>
          <w:b/>
          <w:sz w:val="22"/>
        </w:rPr>
        <w:t>Merchant</w:t>
      </w:r>
      <w:r>
        <w:rPr>
          <w:b/>
          <w:spacing w:val="-10"/>
          <w:sz w:val="22"/>
        </w:rPr>
        <w:t> </w:t>
      </w:r>
      <w:r>
        <w:rPr>
          <w:b/>
          <w:sz w:val="22"/>
        </w:rPr>
        <w:t>information</w:t>
      </w:r>
      <w:r>
        <w:rPr>
          <w:b/>
          <w:spacing w:val="-6"/>
          <w:sz w:val="22"/>
        </w:rPr>
        <w:t> </w:t>
      </w:r>
      <w:r>
        <w:rPr>
          <w:b/>
          <w:sz w:val="22"/>
        </w:rPr>
        <w:t>(business</w:t>
      </w:r>
      <w:r>
        <w:rPr>
          <w:b/>
          <w:spacing w:val="-5"/>
          <w:sz w:val="22"/>
        </w:rPr>
        <w:t> </w:t>
      </w:r>
      <w:r>
        <w:rPr>
          <w:b/>
          <w:sz w:val="22"/>
        </w:rPr>
        <w:t>address,</w:t>
      </w:r>
      <w:r>
        <w:rPr>
          <w:b/>
          <w:spacing w:val="-9"/>
          <w:sz w:val="22"/>
        </w:rPr>
        <w:t> </w:t>
      </w:r>
      <w:r>
        <w:rPr>
          <w:b/>
          <w:sz w:val="22"/>
        </w:rPr>
        <w:t>registration</w:t>
      </w:r>
      <w:r>
        <w:rPr>
          <w:b/>
          <w:spacing w:val="-6"/>
          <w:sz w:val="22"/>
        </w:rPr>
        <w:t> </w:t>
      </w:r>
      <w:r>
        <w:rPr>
          <w:b/>
          <w:sz w:val="22"/>
        </w:rPr>
        <w:t>number</w:t>
      </w:r>
      <w:r>
        <w:rPr>
          <w:b/>
          <w:spacing w:val="-5"/>
          <w:sz w:val="22"/>
        </w:rPr>
        <w:t> </w:t>
      </w:r>
      <w:r>
        <w:rPr>
          <w:b/>
          <w:sz w:val="22"/>
        </w:rPr>
        <w:t>and</w:t>
      </w:r>
      <w:r>
        <w:rPr>
          <w:b/>
          <w:spacing w:val="-7"/>
          <w:sz w:val="22"/>
        </w:rPr>
        <w:t> </w:t>
      </w:r>
      <w:r>
        <w:rPr>
          <w:b/>
          <w:sz w:val="22"/>
        </w:rPr>
        <w:t>contact</w:t>
      </w:r>
      <w:r>
        <w:rPr>
          <w:b/>
          <w:spacing w:val="-4"/>
          <w:sz w:val="22"/>
        </w:rPr>
        <w:t> </w:t>
      </w:r>
      <w:r>
        <w:rPr>
          <w:b/>
          <w:sz w:val="22"/>
        </w:rPr>
        <w:t>details)</w:t>
      </w:r>
      <w:r>
        <w:rPr>
          <w:b/>
          <w:spacing w:val="-5"/>
          <w:sz w:val="22"/>
        </w:rPr>
        <w:t> </w:t>
      </w:r>
      <w:r>
        <w:rPr>
          <w:spacing w:val="-2"/>
          <w:sz w:val="22"/>
        </w:rPr>
        <w:t>(Y/N)</w:t>
      </w:r>
    </w:p>
    <w:p>
      <w:pPr>
        <w:pStyle w:val="ListParagraph"/>
        <w:numPr>
          <w:ilvl w:val="0"/>
          <w:numId w:val="88"/>
        </w:numPr>
        <w:tabs>
          <w:tab w:pos="718" w:val="left" w:leader="none"/>
        </w:tabs>
        <w:spacing w:line="240" w:lineRule="auto" w:before="251" w:after="0"/>
        <w:ind w:left="718" w:right="0" w:hanging="359"/>
        <w:jc w:val="left"/>
        <w:rPr>
          <w:sz w:val="22"/>
        </w:rPr>
      </w:pPr>
      <w:r>
        <w:rPr>
          <w:b/>
          <w:sz w:val="22"/>
        </w:rPr>
        <w:t>Product/services</w:t>
      </w:r>
      <w:r>
        <w:rPr>
          <w:b/>
          <w:spacing w:val="-10"/>
          <w:sz w:val="22"/>
        </w:rPr>
        <w:t> </w:t>
      </w:r>
      <w:r>
        <w:rPr>
          <w:b/>
          <w:sz w:val="22"/>
        </w:rPr>
        <w:t>specifications</w:t>
      </w:r>
      <w:r>
        <w:rPr>
          <w:b/>
          <w:spacing w:val="-8"/>
          <w:sz w:val="22"/>
        </w:rPr>
        <w:t> </w:t>
      </w:r>
      <w:r>
        <w:rPr>
          <w:spacing w:val="-4"/>
          <w:sz w:val="22"/>
        </w:rPr>
        <w:t>(Y/N)</w:t>
      </w:r>
    </w:p>
    <w:p>
      <w:pPr>
        <w:pStyle w:val="BodyText"/>
      </w:pPr>
    </w:p>
    <w:p>
      <w:pPr>
        <w:pStyle w:val="ListParagraph"/>
        <w:numPr>
          <w:ilvl w:val="0"/>
          <w:numId w:val="88"/>
        </w:numPr>
        <w:tabs>
          <w:tab w:pos="718" w:val="left" w:leader="none"/>
        </w:tabs>
        <w:spacing w:line="240" w:lineRule="auto" w:before="0" w:after="0"/>
        <w:ind w:left="718" w:right="0" w:hanging="359"/>
        <w:jc w:val="left"/>
        <w:rPr>
          <w:sz w:val="22"/>
        </w:rPr>
      </w:pPr>
      <w:r>
        <w:rPr>
          <w:b/>
          <w:sz w:val="22"/>
        </w:rPr>
        <w:t>Delivery</w:t>
      </w:r>
      <w:r>
        <w:rPr>
          <w:b/>
          <w:spacing w:val="-8"/>
          <w:sz w:val="22"/>
        </w:rPr>
        <w:t> </w:t>
      </w:r>
      <w:r>
        <w:rPr>
          <w:b/>
          <w:sz w:val="22"/>
        </w:rPr>
        <w:t>options</w:t>
      </w:r>
      <w:r>
        <w:rPr>
          <w:b/>
          <w:spacing w:val="-5"/>
          <w:sz w:val="22"/>
        </w:rPr>
        <w:t> </w:t>
      </w:r>
      <w:r>
        <w:rPr>
          <w:spacing w:val="-4"/>
          <w:sz w:val="22"/>
        </w:rPr>
        <w:t>(Y/N)</w:t>
      </w:r>
    </w:p>
    <w:p>
      <w:pPr>
        <w:pStyle w:val="BodyText"/>
        <w:spacing w:before="1"/>
      </w:pPr>
    </w:p>
    <w:p>
      <w:pPr>
        <w:pStyle w:val="ListParagraph"/>
        <w:numPr>
          <w:ilvl w:val="0"/>
          <w:numId w:val="88"/>
        </w:numPr>
        <w:tabs>
          <w:tab w:pos="718" w:val="left" w:leader="none"/>
        </w:tabs>
        <w:spacing w:line="240" w:lineRule="auto" w:before="0" w:after="0"/>
        <w:ind w:left="718" w:right="0" w:hanging="359"/>
        <w:jc w:val="left"/>
        <w:rPr>
          <w:sz w:val="22"/>
        </w:rPr>
      </w:pPr>
      <w:r>
        <w:rPr>
          <w:b/>
          <w:sz w:val="22"/>
        </w:rPr>
        <w:t>Payment</w:t>
      </w:r>
      <w:r>
        <w:rPr>
          <w:b/>
          <w:spacing w:val="-5"/>
          <w:sz w:val="22"/>
        </w:rPr>
        <w:t> </w:t>
      </w:r>
      <w:r>
        <w:rPr>
          <w:b/>
          <w:sz w:val="22"/>
        </w:rPr>
        <w:t>Process</w:t>
      </w:r>
      <w:r>
        <w:rPr>
          <w:b/>
          <w:spacing w:val="-4"/>
          <w:sz w:val="22"/>
        </w:rPr>
        <w:t> </w:t>
      </w:r>
      <w:r>
        <w:rPr>
          <w:spacing w:val="-4"/>
          <w:sz w:val="22"/>
        </w:rPr>
        <w:t>(Y/N)</w:t>
      </w:r>
    </w:p>
    <w:p>
      <w:pPr>
        <w:pStyle w:val="ListParagraph"/>
        <w:spacing w:after="0" w:line="240" w:lineRule="auto"/>
        <w:jc w:val="left"/>
        <w:rPr>
          <w:sz w:val="22"/>
        </w:rPr>
        <w:sectPr>
          <w:type w:val="continuous"/>
          <w:pgSz w:w="12240" w:h="15840"/>
          <w:pgMar w:header="0" w:footer="522" w:top="1420" w:bottom="720" w:left="1080" w:right="720"/>
        </w:sectPr>
      </w:pPr>
    </w:p>
    <w:p>
      <w:pPr>
        <w:pStyle w:val="ListParagraph"/>
        <w:numPr>
          <w:ilvl w:val="0"/>
          <w:numId w:val="88"/>
        </w:numPr>
        <w:tabs>
          <w:tab w:pos="719" w:val="left" w:leader="none"/>
        </w:tabs>
        <w:spacing w:line="240" w:lineRule="auto" w:before="70" w:after="0"/>
        <w:ind w:left="719" w:right="0" w:hanging="359"/>
        <w:jc w:val="left"/>
        <w:rPr>
          <w:sz w:val="22"/>
        </w:rPr>
      </w:pPr>
      <w:r>
        <w:rPr>
          <w:b/>
          <w:sz w:val="22"/>
        </w:rPr>
        <w:t>Out</w:t>
      </w:r>
      <w:r>
        <w:rPr>
          <w:b/>
          <w:spacing w:val="-3"/>
          <w:sz w:val="22"/>
        </w:rPr>
        <w:t> </w:t>
      </w:r>
      <w:r>
        <w:rPr>
          <w:b/>
          <w:sz w:val="22"/>
        </w:rPr>
        <w:t>of</w:t>
      </w:r>
      <w:r>
        <w:rPr>
          <w:b/>
          <w:spacing w:val="-2"/>
          <w:sz w:val="22"/>
        </w:rPr>
        <w:t> </w:t>
      </w:r>
      <w:r>
        <w:rPr>
          <w:b/>
          <w:sz w:val="22"/>
        </w:rPr>
        <w:t>court</w:t>
      </w:r>
      <w:r>
        <w:rPr>
          <w:b/>
          <w:spacing w:val="-5"/>
          <w:sz w:val="22"/>
        </w:rPr>
        <w:t> </w:t>
      </w:r>
      <w:r>
        <w:rPr>
          <w:b/>
          <w:sz w:val="22"/>
        </w:rPr>
        <w:t>complaints</w:t>
      </w:r>
      <w:r>
        <w:rPr>
          <w:b/>
          <w:spacing w:val="-5"/>
          <w:sz w:val="22"/>
        </w:rPr>
        <w:t> </w:t>
      </w:r>
      <w:r>
        <w:rPr>
          <w:b/>
          <w:sz w:val="22"/>
        </w:rPr>
        <w:t>process</w:t>
      </w:r>
      <w:r>
        <w:rPr>
          <w:b/>
          <w:spacing w:val="-3"/>
          <w:sz w:val="22"/>
        </w:rPr>
        <w:t> </w:t>
      </w:r>
      <w:r>
        <w:rPr>
          <w:spacing w:val="-4"/>
          <w:sz w:val="22"/>
        </w:rPr>
        <w:t>(Y/N)</w:t>
      </w:r>
    </w:p>
    <w:p>
      <w:pPr>
        <w:pStyle w:val="BodyText"/>
      </w:pPr>
    </w:p>
    <w:p>
      <w:pPr>
        <w:pStyle w:val="ListParagraph"/>
        <w:numPr>
          <w:ilvl w:val="0"/>
          <w:numId w:val="88"/>
        </w:numPr>
        <w:tabs>
          <w:tab w:pos="718" w:val="left" w:leader="none"/>
        </w:tabs>
        <w:spacing w:line="240" w:lineRule="auto" w:before="1" w:after="0"/>
        <w:ind w:left="718" w:right="0" w:hanging="359"/>
        <w:jc w:val="left"/>
        <w:rPr>
          <w:sz w:val="22"/>
        </w:rPr>
      </w:pPr>
      <w:r>
        <w:rPr>
          <w:b/>
          <w:sz w:val="22"/>
        </w:rPr>
        <w:t>Refunds</w:t>
      </w:r>
      <w:r>
        <w:rPr>
          <w:b/>
          <w:spacing w:val="-5"/>
          <w:sz w:val="22"/>
        </w:rPr>
        <w:t> </w:t>
      </w:r>
      <w:r>
        <w:rPr>
          <w:b/>
          <w:sz w:val="22"/>
        </w:rPr>
        <w:t>and</w:t>
      </w:r>
      <w:r>
        <w:rPr>
          <w:b/>
          <w:spacing w:val="-6"/>
          <w:sz w:val="22"/>
        </w:rPr>
        <w:t> </w:t>
      </w:r>
      <w:r>
        <w:rPr>
          <w:b/>
          <w:sz w:val="22"/>
        </w:rPr>
        <w:t>cancellations</w:t>
      </w:r>
      <w:r>
        <w:rPr>
          <w:b/>
          <w:spacing w:val="-5"/>
          <w:sz w:val="22"/>
        </w:rPr>
        <w:t> </w:t>
      </w:r>
      <w:r>
        <w:rPr>
          <w:b/>
          <w:sz w:val="22"/>
        </w:rPr>
        <w:t>policy</w:t>
      </w:r>
      <w:r>
        <w:rPr>
          <w:b/>
          <w:spacing w:val="-5"/>
          <w:sz w:val="22"/>
        </w:rPr>
        <w:t> </w:t>
      </w:r>
      <w:r>
        <w:rPr>
          <w:spacing w:val="-4"/>
          <w:sz w:val="22"/>
        </w:rPr>
        <w:t>(Y/N)</w:t>
      </w:r>
    </w:p>
    <w:p>
      <w:pPr>
        <w:pStyle w:val="BodyText"/>
      </w:pPr>
    </w:p>
    <w:p>
      <w:pPr>
        <w:pStyle w:val="ListParagraph"/>
        <w:numPr>
          <w:ilvl w:val="0"/>
          <w:numId w:val="88"/>
        </w:numPr>
        <w:tabs>
          <w:tab w:pos="719" w:val="left" w:leader="none"/>
        </w:tabs>
        <w:spacing w:line="240" w:lineRule="auto" w:before="0" w:after="0"/>
        <w:ind w:left="719" w:right="715" w:hanging="360"/>
        <w:jc w:val="both"/>
        <w:rPr>
          <w:sz w:val="22"/>
        </w:rPr>
      </w:pPr>
      <w:r>
        <w:rPr>
          <w:b/>
          <w:sz w:val="22"/>
        </w:rPr>
        <w:t>Does the legal framework set any limits on advertising practices applicable to cross-border consumers, such as spam and unsolicited communications? </w:t>
      </w:r>
      <w:r>
        <w:rPr>
          <w:sz w:val="22"/>
        </w:rPr>
        <w:t>(Y/N)</w:t>
      </w:r>
    </w:p>
    <w:p>
      <w:pPr>
        <w:pStyle w:val="ListParagraph"/>
        <w:numPr>
          <w:ilvl w:val="0"/>
          <w:numId w:val="88"/>
        </w:numPr>
        <w:tabs>
          <w:tab w:pos="719" w:val="left" w:leader="none"/>
        </w:tabs>
        <w:spacing w:line="240" w:lineRule="auto" w:before="252" w:after="0"/>
        <w:ind w:left="719" w:right="716" w:hanging="360"/>
        <w:jc w:val="both"/>
        <w:rPr>
          <w:sz w:val="22"/>
        </w:rPr>
      </w:pPr>
      <w:r>
        <w:rPr>
          <w:b/>
          <w:sz w:val="22"/>
        </w:rPr>
        <w:t>Does the legal framework provide cross-border consumers the right to cancel online purchases within a designated period without providing any justification or incurring any penalty? </w:t>
      </w:r>
      <w:r>
        <w:rPr>
          <w:sz w:val="22"/>
        </w:rPr>
        <w:t>(Y/N)</w:t>
      </w:r>
    </w:p>
    <w:p>
      <w:pPr>
        <w:pStyle w:val="BodyText"/>
        <w:spacing w:before="2"/>
      </w:pPr>
    </w:p>
    <w:p>
      <w:pPr>
        <w:pStyle w:val="ListParagraph"/>
        <w:numPr>
          <w:ilvl w:val="0"/>
          <w:numId w:val="88"/>
        </w:numPr>
        <w:tabs>
          <w:tab w:pos="719" w:val="left" w:leader="none"/>
        </w:tabs>
        <w:spacing w:line="259" w:lineRule="auto" w:before="0" w:after="0"/>
        <w:ind w:left="719" w:right="715" w:hanging="360"/>
        <w:jc w:val="both"/>
        <w:rPr>
          <w:sz w:val="22"/>
        </w:rPr>
      </w:pPr>
      <w:r>
        <w:rPr>
          <w:b/>
          <w:sz w:val="22"/>
        </w:rPr>
        <w:t>Does the legal framework provide cross-border consumers the right to receive refunds, replacements, or returns for goods that are damaged upon delivery? </w:t>
      </w:r>
      <w:r>
        <w:rPr>
          <w:sz w:val="22"/>
        </w:rPr>
        <w:t>(Y/N)</w:t>
      </w:r>
    </w:p>
    <w:p>
      <w:pPr>
        <w:pStyle w:val="ListParagraph"/>
        <w:numPr>
          <w:ilvl w:val="0"/>
          <w:numId w:val="88"/>
        </w:numPr>
        <w:tabs>
          <w:tab w:pos="718" w:val="left" w:leader="none"/>
        </w:tabs>
        <w:spacing w:line="240" w:lineRule="auto" w:before="250" w:after="0"/>
        <w:ind w:left="718" w:right="720" w:hanging="360"/>
        <w:jc w:val="both"/>
        <w:rPr>
          <w:sz w:val="22"/>
        </w:rPr>
      </w:pPr>
      <w:r>
        <w:rPr>
          <w:b/>
          <w:sz w:val="22"/>
        </w:rPr>
        <w:t>Does the legal framework impose penalties for businesses that fail to comply with the online consumer protection provisions concerning cross-border consumers? </w:t>
      </w:r>
      <w:r>
        <w:rPr>
          <w:sz w:val="22"/>
        </w:rPr>
        <w:t>(Y/N)</w:t>
      </w:r>
    </w:p>
    <w:p>
      <w:pPr>
        <w:pStyle w:val="BodyText"/>
        <w:spacing w:before="2"/>
      </w:pPr>
    </w:p>
    <w:p>
      <w:pPr>
        <w:pStyle w:val="ListParagraph"/>
        <w:numPr>
          <w:ilvl w:val="0"/>
          <w:numId w:val="88"/>
        </w:numPr>
        <w:tabs>
          <w:tab w:pos="717" w:val="left" w:leader="none"/>
          <w:tab w:pos="719" w:val="left" w:leader="none"/>
        </w:tabs>
        <w:spacing w:line="240" w:lineRule="auto" w:before="0" w:after="0"/>
        <w:ind w:left="719" w:right="716" w:hanging="361"/>
        <w:jc w:val="both"/>
        <w:rPr>
          <w:sz w:val="22"/>
        </w:rPr>
      </w:pPr>
      <w:r>
        <w:rPr>
          <w:b/>
          <w:sz w:val="22"/>
        </w:rPr>
        <w:t>Does the legal framework establish a public online dispute resolution (ODR) mechanism that is component</w:t>
      </w:r>
      <w:r>
        <w:rPr>
          <w:b/>
          <w:spacing w:val="-10"/>
          <w:sz w:val="22"/>
        </w:rPr>
        <w:t> </w:t>
      </w:r>
      <w:r>
        <w:rPr>
          <w:b/>
          <w:sz w:val="22"/>
        </w:rPr>
        <w:t>to</w:t>
      </w:r>
      <w:r>
        <w:rPr>
          <w:b/>
          <w:spacing w:val="-8"/>
          <w:sz w:val="22"/>
        </w:rPr>
        <w:t> </w:t>
      </w:r>
      <w:r>
        <w:rPr>
          <w:b/>
          <w:sz w:val="22"/>
        </w:rPr>
        <w:t>handle</w:t>
      </w:r>
      <w:r>
        <w:rPr>
          <w:b/>
          <w:spacing w:val="-10"/>
          <w:sz w:val="22"/>
        </w:rPr>
        <w:t> </w:t>
      </w:r>
      <w:r>
        <w:rPr>
          <w:b/>
          <w:sz w:val="22"/>
        </w:rPr>
        <w:t>and</w:t>
      </w:r>
      <w:r>
        <w:rPr>
          <w:b/>
          <w:spacing w:val="-10"/>
          <w:sz w:val="22"/>
        </w:rPr>
        <w:t> </w:t>
      </w:r>
      <w:r>
        <w:rPr>
          <w:b/>
          <w:sz w:val="22"/>
        </w:rPr>
        <w:t>resolve</w:t>
      </w:r>
      <w:r>
        <w:rPr>
          <w:b/>
          <w:spacing w:val="-10"/>
          <w:sz w:val="22"/>
        </w:rPr>
        <w:t> </w:t>
      </w:r>
      <w:r>
        <w:rPr>
          <w:b/>
          <w:sz w:val="22"/>
        </w:rPr>
        <w:t>complaints</w:t>
      </w:r>
      <w:r>
        <w:rPr>
          <w:b/>
          <w:spacing w:val="-7"/>
          <w:sz w:val="22"/>
        </w:rPr>
        <w:t> </w:t>
      </w:r>
      <w:r>
        <w:rPr>
          <w:b/>
          <w:sz w:val="22"/>
        </w:rPr>
        <w:t>arising</w:t>
      </w:r>
      <w:r>
        <w:rPr>
          <w:b/>
          <w:spacing w:val="-10"/>
          <w:sz w:val="22"/>
        </w:rPr>
        <w:t> </w:t>
      </w:r>
      <w:r>
        <w:rPr>
          <w:b/>
          <w:sz w:val="22"/>
        </w:rPr>
        <w:t>from</w:t>
      </w:r>
      <w:r>
        <w:rPr>
          <w:b/>
          <w:spacing w:val="-7"/>
          <w:sz w:val="22"/>
        </w:rPr>
        <w:t> </w:t>
      </w:r>
      <w:r>
        <w:rPr>
          <w:b/>
          <w:sz w:val="22"/>
        </w:rPr>
        <w:t>digital</w:t>
      </w:r>
      <w:r>
        <w:rPr>
          <w:b/>
          <w:spacing w:val="-7"/>
          <w:sz w:val="22"/>
        </w:rPr>
        <w:t> </w:t>
      </w:r>
      <w:r>
        <w:rPr>
          <w:b/>
          <w:sz w:val="22"/>
        </w:rPr>
        <w:t>trade,</w:t>
      </w:r>
      <w:r>
        <w:rPr>
          <w:b/>
          <w:spacing w:val="-10"/>
          <w:sz w:val="22"/>
        </w:rPr>
        <w:t> </w:t>
      </w:r>
      <w:r>
        <w:rPr>
          <w:b/>
          <w:sz w:val="22"/>
        </w:rPr>
        <w:t>including</w:t>
      </w:r>
      <w:r>
        <w:rPr>
          <w:b/>
          <w:spacing w:val="-8"/>
          <w:sz w:val="22"/>
        </w:rPr>
        <w:t> </w:t>
      </w:r>
      <w:r>
        <w:rPr>
          <w:b/>
          <w:sz w:val="22"/>
        </w:rPr>
        <w:t>those</w:t>
      </w:r>
      <w:r>
        <w:rPr>
          <w:b/>
          <w:spacing w:val="-10"/>
          <w:sz w:val="22"/>
        </w:rPr>
        <w:t> </w:t>
      </w:r>
      <w:r>
        <w:rPr>
          <w:b/>
          <w:sz w:val="22"/>
        </w:rPr>
        <w:t>involving cross-border transactions? </w:t>
      </w:r>
      <w:r>
        <w:rPr>
          <w:sz w:val="22"/>
        </w:rPr>
        <w:t>(Y/N)</w:t>
      </w:r>
    </w:p>
    <w:p>
      <w:pPr>
        <w:pStyle w:val="ListParagraph"/>
        <w:numPr>
          <w:ilvl w:val="0"/>
          <w:numId w:val="88"/>
        </w:numPr>
        <w:tabs>
          <w:tab w:pos="717" w:val="left" w:leader="none"/>
          <w:tab w:pos="719" w:val="left" w:leader="none"/>
        </w:tabs>
        <w:spacing w:line="240" w:lineRule="auto" w:before="251" w:after="0"/>
        <w:ind w:left="719" w:right="719" w:hanging="361"/>
        <w:jc w:val="both"/>
        <w:rPr>
          <w:sz w:val="22"/>
        </w:rPr>
      </w:pPr>
      <w:r>
        <w:rPr>
          <w:b/>
          <w:sz w:val="22"/>
        </w:rPr>
        <w:t>Does</w:t>
      </w:r>
      <w:r>
        <w:rPr>
          <w:b/>
          <w:spacing w:val="-12"/>
          <w:sz w:val="22"/>
        </w:rPr>
        <w:t> </w:t>
      </w:r>
      <w:r>
        <w:rPr>
          <w:b/>
          <w:sz w:val="22"/>
        </w:rPr>
        <w:t>the</w:t>
      </w:r>
      <w:r>
        <w:rPr>
          <w:b/>
          <w:spacing w:val="-12"/>
          <w:sz w:val="22"/>
        </w:rPr>
        <w:t> </w:t>
      </w:r>
      <w:r>
        <w:rPr>
          <w:b/>
          <w:sz w:val="22"/>
        </w:rPr>
        <w:t>legal</w:t>
      </w:r>
      <w:r>
        <w:rPr>
          <w:b/>
          <w:spacing w:val="-12"/>
          <w:sz w:val="22"/>
        </w:rPr>
        <w:t> </w:t>
      </w:r>
      <w:r>
        <w:rPr>
          <w:b/>
          <w:sz w:val="22"/>
        </w:rPr>
        <w:t>framework</w:t>
      </w:r>
      <w:r>
        <w:rPr>
          <w:b/>
          <w:spacing w:val="-14"/>
          <w:sz w:val="22"/>
        </w:rPr>
        <w:t> </w:t>
      </w:r>
      <w:r>
        <w:rPr>
          <w:b/>
          <w:sz w:val="22"/>
        </w:rPr>
        <w:t>allow</w:t>
      </w:r>
      <w:r>
        <w:rPr>
          <w:b/>
          <w:spacing w:val="-11"/>
          <w:sz w:val="22"/>
        </w:rPr>
        <w:t> </w:t>
      </w:r>
      <w:r>
        <w:rPr>
          <w:b/>
          <w:sz w:val="22"/>
        </w:rPr>
        <w:t>cross-border</w:t>
      </w:r>
      <w:r>
        <w:rPr>
          <w:b/>
          <w:spacing w:val="-10"/>
          <w:sz w:val="22"/>
        </w:rPr>
        <w:t> </w:t>
      </w:r>
      <w:r>
        <w:rPr>
          <w:b/>
          <w:sz w:val="22"/>
        </w:rPr>
        <w:t>consumers</w:t>
      </w:r>
      <w:r>
        <w:rPr>
          <w:b/>
          <w:spacing w:val="-10"/>
          <w:sz w:val="22"/>
        </w:rPr>
        <w:t> </w:t>
      </w:r>
      <w:r>
        <w:rPr>
          <w:b/>
          <w:sz w:val="22"/>
        </w:rPr>
        <w:t>to</w:t>
      </w:r>
      <w:r>
        <w:rPr>
          <w:b/>
          <w:spacing w:val="-11"/>
          <w:sz w:val="22"/>
        </w:rPr>
        <w:t> </w:t>
      </w:r>
      <w:r>
        <w:rPr>
          <w:b/>
          <w:sz w:val="22"/>
        </w:rPr>
        <w:t>initiate</w:t>
      </w:r>
      <w:r>
        <w:rPr>
          <w:b/>
          <w:spacing w:val="-12"/>
          <w:sz w:val="22"/>
        </w:rPr>
        <w:t> </w:t>
      </w:r>
      <w:r>
        <w:rPr>
          <w:b/>
          <w:sz w:val="22"/>
        </w:rPr>
        <w:t>enforceable</w:t>
      </w:r>
      <w:r>
        <w:rPr>
          <w:b/>
          <w:spacing w:val="-10"/>
          <w:sz w:val="22"/>
        </w:rPr>
        <w:t> </w:t>
      </w:r>
      <w:r>
        <w:rPr>
          <w:b/>
          <w:sz w:val="22"/>
        </w:rPr>
        <w:t>ODR</w:t>
      </w:r>
      <w:r>
        <w:rPr>
          <w:b/>
          <w:spacing w:val="-12"/>
          <w:sz w:val="22"/>
        </w:rPr>
        <w:t> </w:t>
      </w:r>
      <w:r>
        <w:rPr>
          <w:b/>
          <w:sz w:val="22"/>
        </w:rPr>
        <w:t>proceedings related to cross-border digital trade without incurring any fee? </w:t>
      </w:r>
      <w:r>
        <w:rPr>
          <w:sz w:val="22"/>
        </w:rPr>
        <w:t>(Y/N)</w:t>
      </w:r>
    </w:p>
    <w:p>
      <w:pPr>
        <w:pStyle w:val="BodyText"/>
        <w:spacing w:before="25"/>
        <w:rPr>
          <w:sz w:val="20"/>
        </w:rPr>
      </w:pP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739"/>
        <w:gridCol w:w="871"/>
        <w:gridCol w:w="869"/>
        <w:gridCol w:w="871"/>
      </w:tblGrid>
      <w:tr>
        <w:trPr>
          <w:trHeight w:val="433" w:hRule="atLeast"/>
        </w:trPr>
        <w:tc>
          <w:tcPr>
            <w:tcW w:w="9350" w:type="dxa"/>
            <w:gridSpan w:val="4"/>
            <w:shd w:val="clear" w:color="auto" w:fill="CCD4EA"/>
          </w:tcPr>
          <w:p>
            <w:pPr>
              <w:pStyle w:val="TableParagraph"/>
              <w:spacing w:before="103"/>
              <w:ind w:left="107"/>
              <w:rPr>
                <w:b/>
                <w:sz w:val="20"/>
              </w:rPr>
            </w:pPr>
            <w:r>
              <w:rPr>
                <w:b/>
                <w:sz w:val="20"/>
              </w:rPr>
              <w:t>1.2</w:t>
            </w:r>
            <w:r>
              <w:rPr>
                <w:b/>
                <w:spacing w:val="30"/>
                <w:sz w:val="20"/>
              </w:rPr>
              <w:t>  </w:t>
            </w:r>
            <w:r>
              <w:rPr>
                <w:b/>
                <w:sz w:val="20"/>
              </w:rPr>
              <w:t>REGULATORY</w:t>
            </w:r>
            <w:r>
              <w:rPr>
                <w:b/>
                <w:spacing w:val="-4"/>
                <w:sz w:val="20"/>
              </w:rPr>
              <w:t> </w:t>
            </w:r>
            <w:r>
              <w:rPr>
                <w:b/>
                <w:sz w:val="20"/>
              </w:rPr>
              <w:t>RESTRICTIONS</w:t>
            </w:r>
            <w:r>
              <w:rPr>
                <w:b/>
                <w:spacing w:val="-6"/>
                <w:sz w:val="20"/>
              </w:rPr>
              <w:t> </w:t>
            </w:r>
            <w:r>
              <w:rPr>
                <w:b/>
                <w:sz w:val="20"/>
              </w:rPr>
              <w:t>ON</w:t>
            </w:r>
            <w:r>
              <w:rPr>
                <w:b/>
                <w:spacing w:val="-5"/>
                <w:sz w:val="20"/>
              </w:rPr>
              <w:t> </w:t>
            </w:r>
            <w:r>
              <w:rPr>
                <w:b/>
                <w:sz w:val="20"/>
              </w:rPr>
              <w:t>INTERNATIONAL</w:t>
            </w:r>
            <w:r>
              <w:rPr>
                <w:b/>
                <w:spacing w:val="-7"/>
                <w:sz w:val="20"/>
              </w:rPr>
              <w:t> </w:t>
            </w:r>
            <w:r>
              <w:rPr>
                <w:b/>
                <w:spacing w:val="-2"/>
                <w:sz w:val="20"/>
              </w:rPr>
              <w:t>TRADE</w:t>
            </w:r>
          </w:p>
        </w:tc>
      </w:tr>
      <w:tr>
        <w:trPr>
          <w:trHeight w:val="431" w:hRule="atLeast"/>
        </w:trPr>
        <w:tc>
          <w:tcPr>
            <w:tcW w:w="9350" w:type="dxa"/>
            <w:gridSpan w:val="4"/>
            <w:shd w:val="clear" w:color="auto" w:fill="E7EBF5"/>
          </w:tcPr>
          <w:p>
            <w:pPr>
              <w:pStyle w:val="TableParagraph"/>
              <w:tabs>
                <w:tab w:pos="1547" w:val="left" w:leader="none"/>
              </w:tabs>
              <w:spacing w:before="101"/>
              <w:ind w:left="786"/>
              <w:rPr>
                <w:b/>
                <w:sz w:val="20"/>
              </w:rPr>
            </w:pPr>
            <w:r>
              <w:rPr>
                <w:b/>
                <w:spacing w:val="-2"/>
                <w:sz w:val="20"/>
              </w:rPr>
              <w:t>1.2.3</w:t>
            </w:r>
            <w:r>
              <w:rPr>
                <w:b/>
                <w:sz w:val="20"/>
              </w:rPr>
              <w:tab/>
              <w:t>Restrictions</w:t>
            </w:r>
            <w:r>
              <w:rPr>
                <w:b/>
                <w:spacing w:val="-8"/>
                <w:sz w:val="20"/>
              </w:rPr>
              <w:t> </w:t>
            </w:r>
            <w:r>
              <w:rPr>
                <w:b/>
                <w:sz w:val="20"/>
              </w:rPr>
              <w:t>on</w:t>
            </w:r>
            <w:r>
              <w:rPr>
                <w:b/>
                <w:spacing w:val="-7"/>
                <w:sz w:val="20"/>
              </w:rPr>
              <w:t> </w:t>
            </w:r>
            <w:r>
              <w:rPr>
                <w:b/>
                <w:sz w:val="20"/>
              </w:rPr>
              <w:t>Digital</w:t>
            </w:r>
            <w:r>
              <w:rPr>
                <w:b/>
                <w:spacing w:val="-7"/>
                <w:sz w:val="20"/>
              </w:rPr>
              <w:t> </w:t>
            </w:r>
            <w:r>
              <w:rPr>
                <w:b/>
                <w:spacing w:val="-2"/>
                <w:sz w:val="20"/>
              </w:rPr>
              <w:t>Trade*</w:t>
            </w:r>
          </w:p>
        </w:tc>
      </w:tr>
      <w:tr>
        <w:trPr>
          <w:trHeight w:val="460" w:hRule="atLeast"/>
        </w:trPr>
        <w:tc>
          <w:tcPr>
            <w:tcW w:w="6739" w:type="dxa"/>
          </w:tcPr>
          <w:p>
            <w:pPr>
              <w:pStyle w:val="TableParagraph"/>
              <w:spacing w:before="115"/>
              <w:ind w:left="107"/>
              <w:rPr>
                <w:b/>
                <w:sz w:val="20"/>
              </w:rPr>
            </w:pPr>
            <w:r>
              <w:rPr>
                <w:b/>
                <w:spacing w:val="-2"/>
                <w:sz w:val="20"/>
              </w:rPr>
              <w:t>Indicators</w:t>
            </w:r>
          </w:p>
        </w:tc>
        <w:tc>
          <w:tcPr>
            <w:tcW w:w="871" w:type="dxa"/>
          </w:tcPr>
          <w:p>
            <w:pPr>
              <w:pStyle w:val="TableParagraph"/>
              <w:spacing w:before="115"/>
              <w:ind w:right="98"/>
              <w:jc w:val="right"/>
              <w:rPr>
                <w:b/>
                <w:sz w:val="20"/>
              </w:rPr>
            </w:pPr>
            <w:r>
              <w:rPr>
                <w:b/>
                <w:spacing w:val="-5"/>
                <w:sz w:val="20"/>
              </w:rPr>
              <w:t>FFP</w:t>
            </w:r>
          </w:p>
        </w:tc>
        <w:tc>
          <w:tcPr>
            <w:tcW w:w="869" w:type="dxa"/>
          </w:tcPr>
          <w:p>
            <w:pPr>
              <w:pStyle w:val="TableParagraph"/>
              <w:spacing w:before="115"/>
              <w:ind w:right="102"/>
              <w:jc w:val="right"/>
              <w:rPr>
                <w:b/>
                <w:sz w:val="20"/>
              </w:rPr>
            </w:pPr>
            <w:r>
              <w:rPr>
                <w:b/>
                <w:spacing w:val="-5"/>
                <w:sz w:val="20"/>
              </w:rPr>
              <w:t>SBP</w:t>
            </w:r>
          </w:p>
        </w:tc>
        <w:tc>
          <w:tcPr>
            <w:tcW w:w="871" w:type="dxa"/>
          </w:tcPr>
          <w:p>
            <w:pPr>
              <w:pStyle w:val="TableParagraph"/>
              <w:spacing w:line="230" w:lineRule="atLeast"/>
              <w:ind w:left="230" w:right="89" w:firstLine="76"/>
              <w:rPr>
                <w:b/>
                <w:sz w:val="20"/>
              </w:rPr>
            </w:pPr>
            <w:r>
              <w:rPr>
                <w:b/>
                <w:spacing w:val="-2"/>
                <w:sz w:val="20"/>
              </w:rPr>
              <w:t>Total Points</w:t>
            </w:r>
          </w:p>
        </w:tc>
      </w:tr>
      <w:tr>
        <w:trPr>
          <w:trHeight w:val="258" w:hRule="atLeast"/>
        </w:trPr>
        <w:tc>
          <w:tcPr>
            <w:tcW w:w="6739" w:type="dxa"/>
          </w:tcPr>
          <w:p>
            <w:pPr>
              <w:pStyle w:val="TableParagraph"/>
              <w:ind w:left="107"/>
              <w:rPr>
                <w:sz w:val="20"/>
              </w:rPr>
            </w:pPr>
            <w:r>
              <w:rPr>
                <w:b/>
                <w:sz w:val="20"/>
              </w:rPr>
              <w:t>Absence</w:t>
            </w:r>
            <w:r>
              <w:rPr>
                <w:b/>
                <w:spacing w:val="-8"/>
                <w:sz w:val="20"/>
              </w:rPr>
              <w:t> </w:t>
            </w:r>
            <w:r>
              <w:rPr>
                <w:b/>
                <w:sz w:val="20"/>
              </w:rPr>
              <w:t>of</w:t>
            </w:r>
            <w:r>
              <w:rPr>
                <w:b/>
                <w:spacing w:val="-8"/>
                <w:sz w:val="20"/>
              </w:rPr>
              <w:t> </w:t>
            </w:r>
            <w:r>
              <w:rPr>
                <w:b/>
                <w:sz w:val="20"/>
              </w:rPr>
              <w:t>Additional</w:t>
            </w:r>
            <w:r>
              <w:rPr>
                <w:b/>
                <w:spacing w:val="-7"/>
                <w:sz w:val="20"/>
              </w:rPr>
              <w:t> </w:t>
            </w:r>
            <w:r>
              <w:rPr>
                <w:b/>
                <w:sz w:val="20"/>
              </w:rPr>
              <w:t>Government</w:t>
            </w:r>
            <w:r>
              <w:rPr>
                <w:b/>
                <w:spacing w:val="-8"/>
                <w:sz w:val="20"/>
              </w:rPr>
              <w:t> </w:t>
            </w:r>
            <w:r>
              <w:rPr>
                <w:b/>
                <w:sz w:val="20"/>
              </w:rPr>
              <w:t>Licenses</w:t>
            </w:r>
            <w:r>
              <w:rPr>
                <w:b/>
                <w:spacing w:val="-8"/>
                <w:sz w:val="20"/>
              </w:rPr>
              <w:t> </w:t>
            </w:r>
            <w:r>
              <w:rPr>
                <w:spacing w:val="-5"/>
                <w:sz w:val="20"/>
              </w:rPr>
              <w:t>(6)</w:t>
            </w:r>
          </w:p>
        </w:tc>
        <w:tc>
          <w:tcPr>
            <w:tcW w:w="871" w:type="dxa"/>
          </w:tcPr>
          <w:p>
            <w:pPr>
              <w:pStyle w:val="TableParagraph"/>
              <w:ind w:right="99"/>
              <w:jc w:val="right"/>
              <w:rPr>
                <w:b/>
                <w:sz w:val="20"/>
              </w:rPr>
            </w:pPr>
            <w:r>
              <w:rPr>
                <w:b/>
                <w:spacing w:val="-10"/>
                <w:sz w:val="20"/>
              </w:rPr>
              <w:t>1</w:t>
            </w:r>
          </w:p>
        </w:tc>
        <w:tc>
          <w:tcPr>
            <w:tcW w:w="869" w:type="dxa"/>
          </w:tcPr>
          <w:p>
            <w:pPr>
              <w:pStyle w:val="TableParagraph"/>
              <w:ind w:right="99"/>
              <w:jc w:val="right"/>
              <w:rPr>
                <w:b/>
                <w:sz w:val="20"/>
              </w:rPr>
            </w:pPr>
            <w:r>
              <w:rPr>
                <w:b/>
                <w:spacing w:val="-10"/>
                <w:sz w:val="20"/>
              </w:rPr>
              <w:t>1</w:t>
            </w:r>
          </w:p>
        </w:tc>
        <w:tc>
          <w:tcPr>
            <w:tcW w:w="871" w:type="dxa"/>
          </w:tcPr>
          <w:p>
            <w:pPr>
              <w:pStyle w:val="TableParagraph"/>
              <w:ind w:right="98"/>
              <w:jc w:val="right"/>
              <w:rPr>
                <w:b/>
                <w:sz w:val="20"/>
              </w:rPr>
            </w:pPr>
            <w:r>
              <w:rPr>
                <w:b/>
                <w:spacing w:val="-10"/>
                <w:sz w:val="20"/>
              </w:rPr>
              <w:t>2</w:t>
            </w:r>
          </w:p>
        </w:tc>
      </w:tr>
      <w:tr>
        <w:trPr>
          <w:trHeight w:val="299" w:hRule="atLeast"/>
        </w:trPr>
        <w:tc>
          <w:tcPr>
            <w:tcW w:w="6739" w:type="dxa"/>
          </w:tcPr>
          <w:p>
            <w:pPr>
              <w:pStyle w:val="TableParagraph"/>
              <w:ind w:left="107"/>
              <w:rPr>
                <w:sz w:val="20"/>
              </w:rPr>
            </w:pPr>
            <w:r>
              <w:rPr>
                <w:b/>
                <w:sz w:val="20"/>
              </w:rPr>
              <w:t>Absence</w:t>
            </w:r>
            <w:r>
              <w:rPr>
                <w:b/>
                <w:spacing w:val="-7"/>
                <w:sz w:val="20"/>
              </w:rPr>
              <w:t> </w:t>
            </w:r>
            <w:r>
              <w:rPr>
                <w:b/>
                <w:sz w:val="20"/>
              </w:rPr>
              <w:t>of</w:t>
            </w:r>
            <w:r>
              <w:rPr>
                <w:b/>
                <w:spacing w:val="-5"/>
                <w:sz w:val="20"/>
              </w:rPr>
              <w:t> </w:t>
            </w:r>
            <w:r>
              <w:rPr>
                <w:b/>
                <w:sz w:val="20"/>
              </w:rPr>
              <w:t>Online</w:t>
            </w:r>
            <w:r>
              <w:rPr>
                <w:b/>
                <w:spacing w:val="-6"/>
                <w:sz w:val="20"/>
              </w:rPr>
              <w:t> </w:t>
            </w:r>
            <w:r>
              <w:rPr>
                <w:b/>
                <w:sz w:val="20"/>
              </w:rPr>
              <w:t>Selling</w:t>
            </w:r>
            <w:r>
              <w:rPr>
                <w:b/>
                <w:spacing w:val="-6"/>
                <w:sz w:val="20"/>
              </w:rPr>
              <w:t> </w:t>
            </w:r>
            <w:r>
              <w:rPr>
                <w:b/>
                <w:sz w:val="20"/>
              </w:rPr>
              <w:t>Bans</w:t>
            </w:r>
            <w:r>
              <w:rPr>
                <w:b/>
                <w:spacing w:val="-7"/>
                <w:sz w:val="20"/>
              </w:rPr>
              <w:t> </w:t>
            </w:r>
            <w:r>
              <w:rPr>
                <w:spacing w:val="-5"/>
                <w:sz w:val="20"/>
              </w:rPr>
              <w:t>(7)</w:t>
            </w:r>
          </w:p>
        </w:tc>
        <w:tc>
          <w:tcPr>
            <w:tcW w:w="871" w:type="dxa"/>
          </w:tcPr>
          <w:p>
            <w:pPr>
              <w:pStyle w:val="TableParagraph"/>
              <w:ind w:right="99"/>
              <w:jc w:val="right"/>
              <w:rPr>
                <w:b/>
                <w:sz w:val="20"/>
              </w:rPr>
            </w:pPr>
            <w:r>
              <w:rPr>
                <w:b/>
                <w:spacing w:val="-10"/>
                <w:sz w:val="20"/>
              </w:rPr>
              <w:t>1</w:t>
            </w:r>
          </w:p>
        </w:tc>
        <w:tc>
          <w:tcPr>
            <w:tcW w:w="869" w:type="dxa"/>
          </w:tcPr>
          <w:p>
            <w:pPr>
              <w:pStyle w:val="TableParagraph"/>
              <w:ind w:right="99"/>
              <w:jc w:val="right"/>
              <w:rPr>
                <w:b/>
                <w:sz w:val="20"/>
              </w:rPr>
            </w:pPr>
            <w:r>
              <w:rPr>
                <w:b/>
                <w:spacing w:val="-10"/>
                <w:sz w:val="20"/>
              </w:rPr>
              <w:t>1</w:t>
            </w:r>
          </w:p>
        </w:tc>
        <w:tc>
          <w:tcPr>
            <w:tcW w:w="871" w:type="dxa"/>
          </w:tcPr>
          <w:p>
            <w:pPr>
              <w:pStyle w:val="TableParagraph"/>
              <w:ind w:right="98"/>
              <w:jc w:val="right"/>
              <w:rPr>
                <w:b/>
                <w:sz w:val="20"/>
              </w:rPr>
            </w:pPr>
            <w:r>
              <w:rPr>
                <w:b/>
                <w:spacing w:val="-10"/>
                <w:sz w:val="20"/>
              </w:rPr>
              <w:t>2</w:t>
            </w:r>
          </w:p>
        </w:tc>
      </w:tr>
      <w:tr>
        <w:trPr>
          <w:trHeight w:val="299" w:hRule="atLeast"/>
        </w:trPr>
        <w:tc>
          <w:tcPr>
            <w:tcW w:w="6739" w:type="dxa"/>
          </w:tcPr>
          <w:p>
            <w:pPr>
              <w:pStyle w:val="TableParagraph"/>
              <w:ind w:left="107"/>
              <w:rPr>
                <w:sz w:val="20"/>
              </w:rPr>
            </w:pPr>
            <w:r>
              <w:rPr>
                <w:b/>
                <w:sz w:val="20"/>
              </w:rPr>
              <w:t>Absence</w:t>
            </w:r>
            <w:r>
              <w:rPr>
                <w:b/>
                <w:spacing w:val="-6"/>
                <w:sz w:val="20"/>
              </w:rPr>
              <w:t> </w:t>
            </w:r>
            <w:r>
              <w:rPr>
                <w:b/>
                <w:sz w:val="20"/>
              </w:rPr>
              <w:t>of</w:t>
            </w:r>
            <w:r>
              <w:rPr>
                <w:b/>
                <w:spacing w:val="-4"/>
                <w:sz w:val="20"/>
              </w:rPr>
              <w:t> </w:t>
            </w:r>
            <w:r>
              <w:rPr>
                <w:b/>
                <w:sz w:val="20"/>
              </w:rPr>
              <w:t>Additional</w:t>
            </w:r>
            <w:r>
              <w:rPr>
                <w:b/>
                <w:spacing w:val="-3"/>
                <w:sz w:val="20"/>
              </w:rPr>
              <w:t> </w:t>
            </w:r>
            <w:r>
              <w:rPr>
                <w:b/>
                <w:sz w:val="20"/>
              </w:rPr>
              <w:t>Taxes</w:t>
            </w:r>
            <w:r>
              <w:rPr>
                <w:b/>
                <w:spacing w:val="-6"/>
                <w:sz w:val="20"/>
              </w:rPr>
              <w:t> </w:t>
            </w:r>
            <w:r>
              <w:rPr>
                <w:b/>
                <w:sz w:val="20"/>
              </w:rPr>
              <w:t>or</w:t>
            </w:r>
            <w:r>
              <w:rPr>
                <w:b/>
                <w:spacing w:val="-5"/>
                <w:sz w:val="20"/>
              </w:rPr>
              <w:t> </w:t>
            </w:r>
            <w:r>
              <w:rPr>
                <w:b/>
                <w:sz w:val="20"/>
              </w:rPr>
              <w:t>Higher</w:t>
            </w:r>
            <w:r>
              <w:rPr>
                <w:b/>
                <w:spacing w:val="-5"/>
                <w:sz w:val="20"/>
              </w:rPr>
              <w:t> </w:t>
            </w:r>
            <w:r>
              <w:rPr>
                <w:b/>
                <w:sz w:val="20"/>
              </w:rPr>
              <w:t>Tax</w:t>
            </w:r>
            <w:r>
              <w:rPr>
                <w:b/>
                <w:spacing w:val="-4"/>
                <w:sz w:val="20"/>
              </w:rPr>
              <w:t> </w:t>
            </w:r>
            <w:r>
              <w:rPr>
                <w:b/>
                <w:sz w:val="20"/>
              </w:rPr>
              <w:t>Rates</w:t>
            </w:r>
            <w:r>
              <w:rPr>
                <w:b/>
                <w:spacing w:val="-6"/>
                <w:sz w:val="20"/>
              </w:rPr>
              <w:t> </w:t>
            </w:r>
            <w:r>
              <w:rPr>
                <w:spacing w:val="-5"/>
                <w:sz w:val="20"/>
              </w:rPr>
              <w:t>(9)</w:t>
            </w:r>
          </w:p>
        </w:tc>
        <w:tc>
          <w:tcPr>
            <w:tcW w:w="871" w:type="dxa"/>
          </w:tcPr>
          <w:p>
            <w:pPr>
              <w:pStyle w:val="TableParagraph"/>
              <w:ind w:right="99"/>
              <w:jc w:val="right"/>
              <w:rPr>
                <w:b/>
                <w:sz w:val="20"/>
              </w:rPr>
            </w:pPr>
            <w:r>
              <w:rPr>
                <w:b/>
                <w:spacing w:val="-10"/>
                <w:sz w:val="20"/>
              </w:rPr>
              <w:t>1</w:t>
            </w:r>
          </w:p>
        </w:tc>
        <w:tc>
          <w:tcPr>
            <w:tcW w:w="869" w:type="dxa"/>
          </w:tcPr>
          <w:p>
            <w:pPr>
              <w:pStyle w:val="TableParagraph"/>
              <w:ind w:right="99"/>
              <w:jc w:val="right"/>
              <w:rPr>
                <w:b/>
                <w:sz w:val="20"/>
              </w:rPr>
            </w:pPr>
            <w:r>
              <w:rPr>
                <w:b/>
                <w:spacing w:val="-10"/>
                <w:sz w:val="20"/>
              </w:rPr>
              <w:t>1</w:t>
            </w:r>
          </w:p>
        </w:tc>
        <w:tc>
          <w:tcPr>
            <w:tcW w:w="871" w:type="dxa"/>
          </w:tcPr>
          <w:p>
            <w:pPr>
              <w:pStyle w:val="TableParagraph"/>
              <w:ind w:right="98"/>
              <w:jc w:val="right"/>
              <w:rPr>
                <w:b/>
                <w:sz w:val="20"/>
              </w:rPr>
            </w:pPr>
            <w:r>
              <w:rPr>
                <w:b/>
                <w:spacing w:val="-10"/>
                <w:sz w:val="20"/>
              </w:rPr>
              <w:t>2</w:t>
            </w:r>
          </w:p>
        </w:tc>
      </w:tr>
      <w:tr>
        <w:trPr>
          <w:trHeight w:val="390" w:hRule="atLeast"/>
        </w:trPr>
        <w:tc>
          <w:tcPr>
            <w:tcW w:w="6739" w:type="dxa"/>
          </w:tcPr>
          <w:p>
            <w:pPr>
              <w:pStyle w:val="TableParagraph"/>
              <w:spacing w:before="2"/>
              <w:ind w:left="107"/>
              <w:rPr>
                <w:sz w:val="20"/>
              </w:rPr>
            </w:pPr>
            <w:r>
              <w:rPr>
                <w:b/>
                <w:sz w:val="20"/>
              </w:rPr>
              <w:t>Absence</w:t>
            </w:r>
            <w:r>
              <w:rPr>
                <w:b/>
                <w:spacing w:val="-7"/>
                <w:sz w:val="20"/>
              </w:rPr>
              <w:t> </w:t>
            </w:r>
            <w:r>
              <w:rPr>
                <w:b/>
                <w:sz w:val="20"/>
              </w:rPr>
              <w:t>of</w:t>
            </w:r>
            <w:r>
              <w:rPr>
                <w:b/>
                <w:spacing w:val="-6"/>
                <w:sz w:val="20"/>
              </w:rPr>
              <w:t> </w:t>
            </w:r>
            <w:r>
              <w:rPr>
                <w:b/>
                <w:sz w:val="20"/>
              </w:rPr>
              <w:t>Local</w:t>
            </w:r>
            <w:r>
              <w:rPr>
                <w:b/>
                <w:spacing w:val="-7"/>
                <w:sz w:val="20"/>
              </w:rPr>
              <w:t> </w:t>
            </w:r>
            <w:r>
              <w:rPr>
                <w:b/>
                <w:sz w:val="20"/>
              </w:rPr>
              <w:t>Tax</w:t>
            </w:r>
            <w:r>
              <w:rPr>
                <w:b/>
                <w:spacing w:val="-6"/>
                <w:sz w:val="20"/>
              </w:rPr>
              <w:t> </w:t>
            </w:r>
            <w:r>
              <w:rPr>
                <w:b/>
                <w:sz w:val="20"/>
              </w:rPr>
              <w:t>Presence</w:t>
            </w:r>
            <w:r>
              <w:rPr>
                <w:b/>
                <w:spacing w:val="-6"/>
                <w:sz w:val="20"/>
              </w:rPr>
              <w:t> </w:t>
            </w:r>
            <w:r>
              <w:rPr>
                <w:b/>
                <w:sz w:val="20"/>
              </w:rPr>
              <w:t>Requirement</w:t>
            </w:r>
            <w:r>
              <w:rPr>
                <w:b/>
                <w:spacing w:val="-6"/>
                <w:sz w:val="20"/>
              </w:rPr>
              <w:t> </w:t>
            </w:r>
            <w:r>
              <w:rPr>
                <w:spacing w:val="-4"/>
                <w:sz w:val="20"/>
              </w:rPr>
              <w:t>(10)</w:t>
            </w:r>
          </w:p>
        </w:tc>
        <w:tc>
          <w:tcPr>
            <w:tcW w:w="871" w:type="dxa"/>
          </w:tcPr>
          <w:p>
            <w:pPr>
              <w:pStyle w:val="TableParagraph"/>
              <w:spacing w:before="2"/>
              <w:ind w:right="99"/>
              <w:jc w:val="right"/>
              <w:rPr>
                <w:b/>
                <w:sz w:val="20"/>
              </w:rPr>
            </w:pPr>
            <w:r>
              <w:rPr>
                <w:b/>
                <w:spacing w:val="-10"/>
                <w:sz w:val="20"/>
              </w:rPr>
              <w:t>1</w:t>
            </w:r>
          </w:p>
        </w:tc>
        <w:tc>
          <w:tcPr>
            <w:tcW w:w="869" w:type="dxa"/>
          </w:tcPr>
          <w:p>
            <w:pPr>
              <w:pStyle w:val="TableParagraph"/>
              <w:spacing w:before="2"/>
              <w:ind w:right="99"/>
              <w:jc w:val="right"/>
              <w:rPr>
                <w:b/>
                <w:sz w:val="20"/>
              </w:rPr>
            </w:pPr>
            <w:r>
              <w:rPr>
                <w:b/>
                <w:spacing w:val="-10"/>
                <w:sz w:val="20"/>
              </w:rPr>
              <w:t>1</w:t>
            </w:r>
          </w:p>
        </w:tc>
        <w:tc>
          <w:tcPr>
            <w:tcW w:w="871" w:type="dxa"/>
          </w:tcPr>
          <w:p>
            <w:pPr>
              <w:pStyle w:val="TableParagraph"/>
              <w:spacing w:before="2"/>
              <w:ind w:right="98"/>
              <w:jc w:val="right"/>
              <w:rPr>
                <w:b/>
                <w:sz w:val="20"/>
              </w:rPr>
            </w:pPr>
            <w:r>
              <w:rPr>
                <w:b/>
                <w:spacing w:val="-10"/>
                <w:sz w:val="20"/>
              </w:rPr>
              <w:t>2</w:t>
            </w:r>
          </w:p>
        </w:tc>
      </w:tr>
      <w:tr>
        <w:trPr>
          <w:trHeight w:val="299" w:hRule="atLeast"/>
        </w:trPr>
        <w:tc>
          <w:tcPr>
            <w:tcW w:w="6739" w:type="dxa"/>
          </w:tcPr>
          <w:p>
            <w:pPr>
              <w:pStyle w:val="TableParagraph"/>
              <w:ind w:left="107"/>
              <w:rPr>
                <w:sz w:val="20"/>
              </w:rPr>
            </w:pPr>
            <w:r>
              <w:rPr>
                <w:b/>
                <w:sz w:val="20"/>
              </w:rPr>
              <w:t>Absence</w:t>
            </w:r>
            <w:r>
              <w:rPr>
                <w:b/>
                <w:spacing w:val="-8"/>
                <w:sz w:val="20"/>
              </w:rPr>
              <w:t> </w:t>
            </w:r>
            <w:r>
              <w:rPr>
                <w:b/>
                <w:sz w:val="20"/>
              </w:rPr>
              <w:t>of</w:t>
            </w:r>
            <w:r>
              <w:rPr>
                <w:b/>
                <w:spacing w:val="-6"/>
                <w:sz w:val="20"/>
              </w:rPr>
              <w:t> </w:t>
            </w:r>
            <w:r>
              <w:rPr>
                <w:b/>
                <w:sz w:val="20"/>
              </w:rPr>
              <w:t>Charges</w:t>
            </w:r>
            <w:r>
              <w:rPr>
                <w:b/>
                <w:spacing w:val="-8"/>
                <w:sz w:val="20"/>
              </w:rPr>
              <w:t> </w:t>
            </w:r>
            <w:r>
              <w:rPr>
                <w:b/>
                <w:sz w:val="20"/>
              </w:rPr>
              <w:t>on</w:t>
            </w:r>
            <w:r>
              <w:rPr>
                <w:b/>
                <w:spacing w:val="-8"/>
                <w:sz w:val="20"/>
              </w:rPr>
              <w:t> </w:t>
            </w:r>
            <w:r>
              <w:rPr>
                <w:b/>
                <w:sz w:val="20"/>
              </w:rPr>
              <w:t>Incoming</w:t>
            </w:r>
            <w:r>
              <w:rPr>
                <w:b/>
                <w:spacing w:val="-6"/>
                <w:sz w:val="20"/>
              </w:rPr>
              <w:t> </w:t>
            </w:r>
            <w:r>
              <w:rPr>
                <w:b/>
                <w:sz w:val="20"/>
              </w:rPr>
              <w:t>Cross-Border</w:t>
            </w:r>
            <w:r>
              <w:rPr>
                <w:b/>
                <w:spacing w:val="-8"/>
                <w:sz w:val="20"/>
              </w:rPr>
              <w:t> </w:t>
            </w:r>
            <w:r>
              <w:rPr>
                <w:b/>
                <w:sz w:val="20"/>
              </w:rPr>
              <w:t>E-Payments</w:t>
            </w:r>
            <w:r>
              <w:rPr>
                <w:b/>
                <w:spacing w:val="-8"/>
                <w:sz w:val="20"/>
              </w:rPr>
              <w:t> </w:t>
            </w:r>
            <w:r>
              <w:rPr>
                <w:spacing w:val="-4"/>
                <w:sz w:val="20"/>
              </w:rPr>
              <w:t>(11)</w:t>
            </w:r>
          </w:p>
        </w:tc>
        <w:tc>
          <w:tcPr>
            <w:tcW w:w="871" w:type="dxa"/>
          </w:tcPr>
          <w:p>
            <w:pPr>
              <w:pStyle w:val="TableParagraph"/>
              <w:ind w:right="99"/>
              <w:jc w:val="right"/>
              <w:rPr>
                <w:b/>
                <w:sz w:val="20"/>
              </w:rPr>
            </w:pPr>
            <w:r>
              <w:rPr>
                <w:b/>
                <w:spacing w:val="-10"/>
                <w:sz w:val="20"/>
              </w:rPr>
              <w:t>1</w:t>
            </w:r>
          </w:p>
        </w:tc>
        <w:tc>
          <w:tcPr>
            <w:tcW w:w="869" w:type="dxa"/>
          </w:tcPr>
          <w:p>
            <w:pPr>
              <w:pStyle w:val="TableParagraph"/>
              <w:ind w:right="99"/>
              <w:jc w:val="right"/>
              <w:rPr>
                <w:b/>
                <w:sz w:val="20"/>
              </w:rPr>
            </w:pPr>
            <w:r>
              <w:rPr>
                <w:b/>
                <w:spacing w:val="-10"/>
                <w:sz w:val="20"/>
              </w:rPr>
              <w:t>1</w:t>
            </w:r>
          </w:p>
        </w:tc>
        <w:tc>
          <w:tcPr>
            <w:tcW w:w="871" w:type="dxa"/>
          </w:tcPr>
          <w:p>
            <w:pPr>
              <w:pStyle w:val="TableParagraph"/>
              <w:ind w:right="98"/>
              <w:jc w:val="right"/>
              <w:rPr>
                <w:b/>
                <w:sz w:val="20"/>
              </w:rPr>
            </w:pPr>
            <w:r>
              <w:rPr>
                <w:b/>
                <w:spacing w:val="-10"/>
                <w:sz w:val="20"/>
              </w:rPr>
              <w:t>2</w:t>
            </w:r>
          </w:p>
        </w:tc>
      </w:tr>
      <w:tr>
        <w:trPr>
          <w:trHeight w:val="299" w:hRule="atLeast"/>
        </w:trPr>
        <w:tc>
          <w:tcPr>
            <w:tcW w:w="6739" w:type="dxa"/>
          </w:tcPr>
          <w:p>
            <w:pPr>
              <w:pStyle w:val="TableParagraph"/>
              <w:ind w:left="107"/>
              <w:rPr>
                <w:sz w:val="20"/>
              </w:rPr>
            </w:pPr>
            <w:r>
              <w:rPr>
                <w:b/>
                <w:sz w:val="20"/>
              </w:rPr>
              <w:t>Absence</w:t>
            </w:r>
            <w:r>
              <w:rPr>
                <w:b/>
                <w:spacing w:val="-7"/>
                <w:sz w:val="20"/>
              </w:rPr>
              <w:t> </w:t>
            </w:r>
            <w:r>
              <w:rPr>
                <w:b/>
                <w:sz w:val="20"/>
              </w:rPr>
              <w:t>of</w:t>
            </w:r>
            <w:r>
              <w:rPr>
                <w:b/>
                <w:spacing w:val="-6"/>
                <w:sz w:val="20"/>
              </w:rPr>
              <w:t> </w:t>
            </w:r>
            <w:r>
              <w:rPr>
                <w:b/>
                <w:sz w:val="20"/>
              </w:rPr>
              <w:t>Charges</w:t>
            </w:r>
            <w:r>
              <w:rPr>
                <w:b/>
                <w:spacing w:val="-8"/>
                <w:sz w:val="20"/>
              </w:rPr>
              <w:t> </w:t>
            </w:r>
            <w:r>
              <w:rPr>
                <w:b/>
                <w:sz w:val="20"/>
              </w:rPr>
              <w:t>on</w:t>
            </w:r>
            <w:r>
              <w:rPr>
                <w:b/>
                <w:spacing w:val="-8"/>
                <w:sz w:val="20"/>
              </w:rPr>
              <w:t> </w:t>
            </w:r>
            <w:r>
              <w:rPr>
                <w:b/>
                <w:sz w:val="20"/>
              </w:rPr>
              <w:t>Outgoing</w:t>
            </w:r>
            <w:r>
              <w:rPr>
                <w:b/>
                <w:spacing w:val="-6"/>
                <w:sz w:val="20"/>
              </w:rPr>
              <w:t> </w:t>
            </w:r>
            <w:r>
              <w:rPr>
                <w:b/>
                <w:sz w:val="20"/>
              </w:rPr>
              <w:t>Cross-Border</w:t>
            </w:r>
            <w:r>
              <w:rPr>
                <w:b/>
                <w:spacing w:val="-7"/>
                <w:sz w:val="20"/>
              </w:rPr>
              <w:t> </w:t>
            </w:r>
            <w:r>
              <w:rPr>
                <w:b/>
                <w:sz w:val="20"/>
              </w:rPr>
              <w:t>E-Payments</w:t>
            </w:r>
            <w:r>
              <w:rPr>
                <w:b/>
                <w:spacing w:val="-7"/>
                <w:sz w:val="20"/>
              </w:rPr>
              <w:t> </w:t>
            </w:r>
            <w:r>
              <w:rPr>
                <w:spacing w:val="-4"/>
                <w:sz w:val="20"/>
              </w:rPr>
              <w:t>(12)</w:t>
            </w:r>
          </w:p>
        </w:tc>
        <w:tc>
          <w:tcPr>
            <w:tcW w:w="871" w:type="dxa"/>
          </w:tcPr>
          <w:p>
            <w:pPr>
              <w:pStyle w:val="TableParagraph"/>
              <w:ind w:right="99"/>
              <w:jc w:val="right"/>
              <w:rPr>
                <w:b/>
                <w:sz w:val="20"/>
              </w:rPr>
            </w:pPr>
            <w:r>
              <w:rPr>
                <w:b/>
                <w:spacing w:val="-10"/>
                <w:sz w:val="20"/>
              </w:rPr>
              <w:t>1</w:t>
            </w:r>
          </w:p>
        </w:tc>
        <w:tc>
          <w:tcPr>
            <w:tcW w:w="869" w:type="dxa"/>
          </w:tcPr>
          <w:p>
            <w:pPr>
              <w:pStyle w:val="TableParagraph"/>
              <w:ind w:right="99"/>
              <w:jc w:val="right"/>
              <w:rPr>
                <w:b/>
                <w:sz w:val="20"/>
              </w:rPr>
            </w:pPr>
            <w:r>
              <w:rPr>
                <w:b/>
                <w:spacing w:val="-10"/>
                <w:sz w:val="20"/>
              </w:rPr>
              <w:t>1</w:t>
            </w:r>
          </w:p>
        </w:tc>
        <w:tc>
          <w:tcPr>
            <w:tcW w:w="871" w:type="dxa"/>
          </w:tcPr>
          <w:p>
            <w:pPr>
              <w:pStyle w:val="TableParagraph"/>
              <w:ind w:right="98"/>
              <w:jc w:val="right"/>
              <w:rPr>
                <w:b/>
                <w:sz w:val="20"/>
              </w:rPr>
            </w:pPr>
            <w:r>
              <w:rPr>
                <w:b/>
                <w:spacing w:val="-10"/>
                <w:sz w:val="20"/>
              </w:rPr>
              <w:t>2</w:t>
            </w:r>
          </w:p>
        </w:tc>
      </w:tr>
      <w:tr>
        <w:trPr>
          <w:trHeight w:val="301" w:hRule="atLeast"/>
        </w:trPr>
        <w:tc>
          <w:tcPr>
            <w:tcW w:w="6739" w:type="dxa"/>
          </w:tcPr>
          <w:p>
            <w:pPr>
              <w:pStyle w:val="TableParagraph"/>
              <w:ind w:left="107"/>
              <w:rPr>
                <w:sz w:val="20"/>
              </w:rPr>
            </w:pPr>
            <w:r>
              <w:rPr>
                <w:b/>
                <w:sz w:val="20"/>
              </w:rPr>
              <w:t>Absence</w:t>
            </w:r>
            <w:r>
              <w:rPr>
                <w:b/>
                <w:spacing w:val="-7"/>
                <w:sz w:val="20"/>
              </w:rPr>
              <w:t> </w:t>
            </w:r>
            <w:r>
              <w:rPr>
                <w:b/>
                <w:sz w:val="20"/>
              </w:rPr>
              <w:t>of</w:t>
            </w:r>
            <w:r>
              <w:rPr>
                <w:b/>
                <w:spacing w:val="-5"/>
                <w:sz w:val="20"/>
              </w:rPr>
              <w:t> </w:t>
            </w:r>
            <w:r>
              <w:rPr>
                <w:b/>
                <w:sz w:val="20"/>
              </w:rPr>
              <w:t>Limits</w:t>
            </w:r>
            <w:r>
              <w:rPr>
                <w:b/>
                <w:spacing w:val="-7"/>
                <w:sz w:val="20"/>
              </w:rPr>
              <w:t> </w:t>
            </w:r>
            <w:r>
              <w:rPr>
                <w:b/>
                <w:sz w:val="20"/>
              </w:rPr>
              <w:t>on</w:t>
            </w:r>
            <w:r>
              <w:rPr>
                <w:b/>
                <w:spacing w:val="-7"/>
                <w:sz w:val="20"/>
              </w:rPr>
              <w:t> </w:t>
            </w:r>
            <w:r>
              <w:rPr>
                <w:b/>
                <w:sz w:val="20"/>
              </w:rPr>
              <w:t>Cross-Border</w:t>
            </w:r>
            <w:r>
              <w:rPr>
                <w:b/>
                <w:spacing w:val="-6"/>
                <w:sz w:val="20"/>
              </w:rPr>
              <w:t> </w:t>
            </w:r>
            <w:r>
              <w:rPr>
                <w:b/>
                <w:sz w:val="20"/>
              </w:rPr>
              <w:t>E-Payments</w:t>
            </w:r>
            <w:r>
              <w:rPr>
                <w:b/>
                <w:spacing w:val="-7"/>
                <w:sz w:val="20"/>
              </w:rPr>
              <w:t> </w:t>
            </w:r>
            <w:r>
              <w:rPr>
                <w:spacing w:val="-4"/>
                <w:sz w:val="20"/>
              </w:rPr>
              <w:t>(13)</w:t>
            </w:r>
          </w:p>
        </w:tc>
        <w:tc>
          <w:tcPr>
            <w:tcW w:w="871" w:type="dxa"/>
          </w:tcPr>
          <w:p>
            <w:pPr>
              <w:pStyle w:val="TableParagraph"/>
              <w:ind w:right="99"/>
              <w:jc w:val="right"/>
              <w:rPr>
                <w:b/>
                <w:sz w:val="20"/>
              </w:rPr>
            </w:pPr>
            <w:r>
              <w:rPr>
                <w:b/>
                <w:spacing w:val="-10"/>
                <w:sz w:val="20"/>
              </w:rPr>
              <w:t>1</w:t>
            </w:r>
          </w:p>
        </w:tc>
        <w:tc>
          <w:tcPr>
            <w:tcW w:w="869" w:type="dxa"/>
          </w:tcPr>
          <w:p>
            <w:pPr>
              <w:pStyle w:val="TableParagraph"/>
              <w:ind w:right="99"/>
              <w:jc w:val="right"/>
              <w:rPr>
                <w:b/>
                <w:sz w:val="20"/>
              </w:rPr>
            </w:pPr>
            <w:r>
              <w:rPr>
                <w:b/>
                <w:spacing w:val="-10"/>
                <w:sz w:val="20"/>
              </w:rPr>
              <w:t>1</w:t>
            </w:r>
          </w:p>
        </w:tc>
        <w:tc>
          <w:tcPr>
            <w:tcW w:w="871" w:type="dxa"/>
          </w:tcPr>
          <w:p>
            <w:pPr>
              <w:pStyle w:val="TableParagraph"/>
              <w:ind w:right="98"/>
              <w:jc w:val="right"/>
              <w:rPr>
                <w:b/>
                <w:sz w:val="20"/>
              </w:rPr>
            </w:pPr>
            <w:r>
              <w:rPr>
                <w:b/>
                <w:spacing w:val="-10"/>
                <w:sz w:val="20"/>
              </w:rPr>
              <w:t>2</w:t>
            </w:r>
          </w:p>
        </w:tc>
      </w:tr>
      <w:tr>
        <w:trPr>
          <w:trHeight w:val="282" w:hRule="atLeast"/>
        </w:trPr>
        <w:tc>
          <w:tcPr>
            <w:tcW w:w="6739" w:type="dxa"/>
          </w:tcPr>
          <w:p>
            <w:pPr>
              <w:pStyle w:val="TableParagraph"/>
              <w:ind w:left="107"/>
              <w:rPr>
                <w:sz w:val="20"/>
              </w:rPr>
            </w:pPr>
            <w:r>
              <w:rPr>
                <w:b/>
                <w:sz w:val="20"/>
              </w:rPr>
              <w:t>Cross-Border</w:t>
            </w:r>
            <w:r>
              <w:rPr>
                <w:b/>
                <w:spacing w:val="-9"/>
                <w:sz w:val="20"/>
              </w:rPr>
              <w:t> </w:t>
            </w:r>
            <w:r>
              <w:rPr>
                <w:b/>
                <w:sz w:val="20"/>
              </w:rPr>
              <w:t>Data</w:t>
            </w:r>
            <w:r>
              <w:rPr>
                <w:b/>
                <w:spacing w:val="-8"/>
                <w:sz w:val="20"/>
              </w:rPr>
              <w:t> </w:t>
            </w:r>
            <w:r>
              <w:rPr>
                <w:b/>
                <w:sz w:val="20"/>
              </w:rPr>
              <w:t>Flows–Consent</w:t>
            </w:r>
            <w:r>
              <w:rPr>
                <w:b/>
                <w:spacing w:val="-7"/>
                <w:sz w:val="20"/>
              </w:rPr>
              <w:t> </w:t>
            </w:r>
            <w:r>
              <w:rPr>
                <w:b/>
                <w:sz w:val="20"/>
              </w:rPr>
              <w:t>to</w:t>
            </w:r>
            <w:r>
              <w:rPr>
                <w:b/>
                <w:spacing w:val="-8"/>
                <w:sz w:val="20"/>
              </w:rPr>
              <w:t> </w:t>
            </w:r>
            <w:r>
              <w:rPr>
                <w:b/>
                <w:sz w:val="20"/>
              </w:rPr>
              <w:t>Transfer</w:t>
            </w:r>
            <w:r>
              <w:rPr>
                <w:b/>
                <w:spacing w:val="-8"/>
                <w:sz w:val="20"/>
              </w:rPr>
              <w:t> </w:t>
            </w:r>
            <w:r>
              <w:rPr>
                <w:spacing w:val="-5"/>
                <w:sz w:val="20"/>
              </w:rPr>
              <w:t>(8)</w:t>
            </w:r>
          </w:p>
        </w:tc>
        <w:tc>
          <w:tcPr>
            <w:tcW w:w="871" w:type="dxa"/>
          </w:tcPr>
          <w:p>
            <w:pPr>
              <w:pStyle w:val="TableParagraph"/>
              <w:ind w:right="99"/>
              <w:jc w:val="right"/>
              <w:rPr>
                <w:b/>
                <w:sz w:val="20"/>
              </w:rPr>
            </w:pPr>
            <w:r>
              <w:rPr>
                <w:b/>
                <w:spacing w:val="-5"/>
                <w:sz w:val="20"/>
              </w:rPr>
              <w:t>n/a</w:t>
            </w:r>
          </w:p>
        </w:tc>
        <w:tc>
          <w:tcPr>
            <w:tcW w:w="869" w:type="dxa"/>
          </w:tcPr>
          <w:p>
            <w:pPr>
              <w:pStyle w:val="TableParagraph"/>
              <w:ind w:right="99"/>
              <w:jc w:val="right"/>
              <w:rPr>
                <w:b/>
                <w:sz w:val="20"/>
              </w:rPr>
            </w:pPr>
            <w:r>
              <w:rPr>
                <w:b/>
                <w:spacing w:val="-10"/>
                <w:sz w:val="20"/>
              </w:rPr>
              <w:t>1</w:t>
            </w:r>
          </w:p>
        </w:tc>
        <w:tc>
          <w:tcPr>
            <w:tcW w:w="871" w:type="dxa"/>
          </w:tcPr>
          <w:p>
            <w:pPr>
              <w:pStyle w:val="TableParagraph"/>
              <w:ind w:right="98"/>
              <w:jc w:val="right"/>
              <w:rPr>
                <w:b/>
                <w:sz w:val="20"/>
              </w:rPr>
            </w:pPr>
            <w:r>
              <w:rPr>
                <w:b/>
                <w:spacing w:val="-10"/>
                <w:sz w:val="20"/>
              </w:rPr>
              <w:t>1</w:t>
            </w:r>
          </w:p>
        </w:tc>
      </w:tr>
      <w:tr>
        <w:trPr>
          <w:trHeight w:val="460" w:hRule="atLeast"/>
        </w:trPr>
        <w:tc>
          <w:tcPr>
            <w:tcW w:w="6739" w:type="dxa"/>
          </w:tcPr>
          <w:p>
            <w:pPr>
              <w:pStyle w:val="TableParagraph"/>
              <w:ind w:left="107"/>
              <w:rPr>
                <w:sz w:val="20"/>
              </w:rPr>
            </w:pPr>
            <w:r>
              <w:rPr>
                <w:b/>
                <w:sz w:val="20"/>
              </w:rPr>
              <w:t>Disclosure</w:t>
            </w:r>
            <w:r>
              <w:rPr>
                <w:b/>
                <w:spacing w:val="-5"/>
                <w:sz w:val="20"/>
              </w:rPr>
              <w:t> </w:t>
            </w:r>
            <w:r>
              <w:rPr>
                <w:b/>
                <w:sz w:val="20"/>
              </w:rPr>
              <w:t>of</w:t>
            </w:r>
            <w:r>
              <w:rPr>
                <w:b/>
                <w:spacing w:val="-3"/>
                <w:sz w:val="20"/>
              </w:rPr>
              <w:t> </w:t>
            </w:r>
            <w:r>
              <w:rPr>
                <w:b/>
                <w:sz w:val="20"/>
              </w:rPr>
              <w:t>Relevant</w:t>
            </w:r>
            <w:r>
              <w:rPr>
                <w:b/>
                <w:spacing w:val="-4"/>
                <w:sz w:val="20"/>
              </w:rPr>
              <w:t> </w:t>
            </w:r>
            <w:r>
              <w:rPr>
                <w:b/>
                <w:sz w:val="20"/>
              </w:rPr>
              <w:t>Information</w:t>
            </w:r>
            <w:r>
              <w:rPr>
                <w:b/>
                <w:spacing w:val="-4"/>
                <w:sz w:val="20"/>
              </w:rPr>
              <w:t> </w:t>
            </w:r>
            <w:r>
              <w:rPr>
                <w:sz w:val="20"/>
              </w:rPr>
              <w:t>(14</w:t>
            </w:r>
            <w:r>
              <w:rPr>
                <w:spacing w:val="-4"/>
                <w:sz w:val="20"/>
              </w:rPr>
              <w:t> </w:t>
            </w:r>
            <w:r>
              <w:rPr>
                <w:sz w:val="20"/>
              </w:rPr>
              <w:t>AND</w:t>
            </w:r>
            <w:r>
              <w:rPr>
                <w:spacing w:val="-4"/>
                <w:sz w:val="20"/>
              </w:rPr>
              <w:t> </w:t>
            </w:r>
            <w:r>
              <w:rPr>
                <w:sz w:val="20"/>
              </w:rPr>
              <w:t>15</w:t>
            </w:r>
            <w:r>
              <w:rPr>
                <w:spacing w:val="-6"/>
                <w:sz w:val="20"/>
              </w:rPr>
              <w:t> </w:t>
            </w:r>
            <w:r>
              <w:rPr>
                <w:sz w:val="20"/>
              </w:rPr>
              <w:t>AND</w:t>
            </w:r>
            <w:r>
              <w:rPr>
                <w:spacing w:val="-4"/>
                <w:sz w:val="20"/>
              </w:rPr>
              <w:t> </w:t>
            </w:r>
            <w:r>
              <w:rPr>
                <w:sz w:val="20"/>
              </w:rPr>
              <w:t>16</w:t>
            </w:r>
            <w:r>
              <w:rPr>
                <w:spacing w:val="-6"/>
                <w:sz w:val="20"/>
              </w:rPr>
              <w:t> </w:t>
            </w:r>
            <w:r>
              <w:rPr>
                <w:sz w:val="20"/>
              </w:rPr>
              <w:t>AND</w:t>
            </w:r>
            <w:r>
              <w:rPr>
                <w:spacing w:val="-4"/>
                <w:sz w:val="20"/>
              </w:rPr>
              <w:t> </w:t>
            </w:r>
            <w:r>
              <w:rPr>
                <w:sz w:val="20"/>
              </w:rPr>
              <w:t>17</w:t>
            </w:r>
            <w:r>
              <w:rPr>
                <w:spacing w:val="-4"/>
                <w:sz w:val="20"/>
              </w:rPr>
              <w:t> </w:t>
            </w:r>
            <w:r>
              <w:rPr>
                <w:sz w:val="20"/>
              </w:rPr>
              <w:t>AND</w:t>
            </w:r>
            <w:r>
              <w:rPr>
                <w:spacing w:val="-4"/>
                <w:sz w:val="20"/>
              </w:rPr>
              <w:t> </w:t>
            </w:r>
            <w:r>
              <w:rPr>
                <w:spacing w:val="-5"/>
                <w:sz w:val="20"/>
              </w:rPr>
              <w:t>18</w:t>
            </w:r>
          </w:p>
          <w:p>
            <w:pPr>
              <w:pStyle w:val="TableParagraph"/>
              <w:spacing w:line="210" w:lineRule="exact"/>
              <w:ind w:left="107"/>
              <w:rPr>
                <w:sz w:val="20"/>
              </w:rPr>
            </w:pPr>
            <w:r>
              <w:rPr>
                <w:sz w:val="20"/>
              </w:rPr>
              <w:t>AND</w:t>
            </w:r>
            <w:r>
              <w:rPr>
                <w:spacing w:val="-5"/>
                <w:sz w:val="20"/>
              </w:rPr>
              <w:t> 19)</w:t>
            </w:r>
          </w:p>
        </w:tc>
        <w:tc>
          <w:tcPr>
            <w:tcW w:w="871" w:type="dxa"/>
          </w:tcPr>
          <w:p>
            <w:pPr>
              <w:pStyle w:val="TableParagraph"/>
              <w:ind w:right="99"/>
              <w:jc w:val="right"/>
              <w:rPr>
                <w:b/>
                <w:sz w:val="20"/>
              </w:rPr>
            </w:pPr>
            <w:r>
              <w:rPr>
                <w:b/>
                <w:spacing w:val="-5"/>
                <w:sz w:val="20"/>
              </w:rPr>
              <w:t>n/a</w:t>
            </w:r>
          </w:p>
        </w:tc>
        <w:tc>
          <w:tcPr>
            <w:tcW w:w="869" w:type="dxa"/>
          </w:tcPr>
          <w:p>
            <w:pPr>
              <w:pStyle w:val="TableParagraph"/>
              <w:ind w:right="99"/>
              <w:jc w:val="right"/>
              <w:rPr>
                <w:b/>
                <w:sz w:val="20"/>
              </w:rPr>
            </w:pPr>
            <w:r>
              <w:rPr>
                <w:b/>
                <w:spacing w:val="-10"/>
                <w:sz w:val="20"/>
              </w:rPr>
              <w:t>1</w:t>
            </w:r>
          </w:p>
        </w:tc>
        <w:tc>
          <w:tcPr>
            <w:tcW w:w="871" w:type="dxa"/>
          </w:tcPr>
          <w:p>
            <w:pPr>
              <w:pStyle w:val="TableParagraph"/>
              <w:ind w:right="98"/>
              <w:jc w:val="right"/>
              <w:rPr>
                <w:b/>
                <w:sz w:val="20"/>
              </w:rPr>
            </w:pPr>
            <w:r>
              <w:rPr>
                <w:b/>
                <w:spacing w:val="-10"/>
                <w:sz w:val="20"/>
              </w:rPr>
              <w:t>1</w:t>
            </w:r>
          </w:p>
        </w:tc>
      </w:tr>
      <w:tr>
        <w:trPr>
          <w:trHeight w:val="282" w:hRule="atLeast"/>
        </w:trPr>
        <w:tc>
          <w:tcPr>
            <w:tcW w:w="6739" w:type="dxa"/>
          </w:tcPr>
          <w:p>
            <w:pPr>
              <w:pStyle w:val="TableParagraph"/>
              <w:ind w:left="107"/>
              <w:rPr>
                <w:sz w:val="20"/>
              </w:rPr>
            </w:pPr>
            <w:r>
              <w:rPr>
                <w:b/>
                <w:sz w:val="20"/>
              </w:rPr>
              <w:t>Consumer</w:t>
            </w:r>
            <w:r>
              <w:rPr>
                <w:b/>
                <w:spacing w:val="-10"/>
                <w:sz w:val="20"/>
              </w:rPr>
              <w:t> </w:t>
            </w:r>
            <w:r>
              <w:rPr>
                <w:b/>
                <w:sz w:val="20"/>
              </w:rPr>
              <w:t>Rights–Limits</w:t>
            </w:r>
            <w:r>
              <w:rPr>
                <w:b/>
                <w:spacing w:val="-10"/>
                <w:sz w:val="20"/>
              </w:rPr>
              <w:t> </w:t>
            </w:r>
            <w:r>
              <w:rPr>
                <w:b/>
                <w:sz w:val="20"/>
              </w:rPr>
              <w:t>on</w:t>
            </w:r>
            <w:r>
              <w:rPr>
                <w:b/>
                <w:spacing w:val="-8"/>
                <w:sz w:val="20"/>
              </w:rPr>
              <w:t> </w:t>
            </w:r>
            <w:r>
              <w:rPr>
                <w:b/>
                <w:sz w:val="20"/>
              </w:rPr>
              <w:t>Advertising</w:t>
            </w:r>
            <w:r>
              <w:rPr>
                <w:b/>
                <w:spacing w:val="-9"/>
                <w:sz w:val="20"/>
              </w:rPr>
              <w:t> </w:t>
            </w:r>
            <w:r>
              <w:rPr>
                <w:spacing w:val="-4"/>
                <w:sz w:val="20"/>
              </w:rPr>
              <w:t>(20)</w:t>
            </w:r>
          </w:p>
        </w:tc>
        <w:tc>
          <w:tcPr>
            <w:tcW w:w="871" w:type="dxa"/>
          </w:tcPr>
          <w:p>
            <w:pPr>
              <w:pStyle w:val="TableParagraph"/>
              <w:ind w:right="99"/>
              <w:jc w:val="right"/>
              <w:rPr>
                <w:b/>
                <w:sz w:val="20"/>
              </w:rPr>
            </w:pPr>
            <w:r>
              <w:rPr>
                <w:b/>
                <w:spacing w:val="-5"/>
                <w:sz w:val="20"/>
              </w:rPr>
              <w:t>n/a</w:t>
            </w:r>
          </w:p>
        </w:tc>
        <w:tc>
          <w:tcPr>
            <w:tcW w:w="869" w:type="dxa"/>
          </w:tcPr>
          <w:p>
            <w:pPr>
              <w:pStyle w:val="TableParagraph"/>
              <w:ind w:right="99"/>
              <w:jc w:val="right"/>
              <w:rPr>
                <w:b/>
                <w:sz w:val="20"/>
              </w:rPr>
            </w:pPr>
            <w:r>
              <w:rPr>
                <w:b/>
                <w:spacing w:val="-10"/>
                <w:sz w:val="20"/>
              </w:rPr>
              <w:t>1</w:t>
            </w:r>
          </w:p>
        </w:tc>
        <w:tc>
          <w:tcPr>
            <w:tcW w:w="871" w:type="dxa"/>
          </w:tcPr>
          <w:p>
            <w:pPr>
              <w:pStyle w:val="TableParagraph"/>
              <w:ind w:right="98"/>
              <w:jc w:val="right"/>
              <w:rPr>
                <w:b/>
                <w:sz w:val="20"/>
              </w:rPr>
            </w:pPr>
            <w:r>
              <w:rPr>
                <w:b/>
                <w:spacing w:val="-10"/>
                <w:sz w:val="20"/>
              </w:rPr>
              <w:t>1</w:t>
            </w:r>
          </w:p>
        </w:tc>
      </w:tr>
      <w:tr>
        <w:trPr>
          <w:trHeight w:val="282" w:hRule="atLeast"/>
        </w:trPr>
        <w:tc>
          <w:tcPr>
            <w:tcW w:w="6739" w:type="dxa"/>
          </w:tcPr>
          <w:p>
            <w:pPr>
              <w:pStyle w:val="TableParagraph"/>
              <w:ind w:left="107"/>
              <w:rPr>
                <w:sz w:val="20"/>
              </w:rPr>
            </w:pPr>
            <w:r>
              <w:rPr>
                <w:b/>
                <w:sz w:val="20"/>
              </w:rPr>
              <w:t>Consumer</w:t>
            </w:r>
            <w:r>
              <w:rPr>
                <w:b/>
                <w:spacing w:val="-7"/>
                <w:sz w:val="20"/>
              </w:rPr>
              <w:t> </w:t>
            </w:r>
            <w:r>
              <w:rPr>
                <w:b/>
                <w:sz w:val="20"/>
              </w:rPr>
              <w:t>Rights</w:t>
            </w:r>
            <w:r>
              <w:rPr>
                <w:b/>
                <w:spacing w:val="-8"/>
                <w:sz w:val="20"/>
              </w:rPr>
              <w:t> </w:t>
            </w:r>
            <w:r>
              <w:rPr>
                <w:b/>
                <w:sz w:val="20"/>
              </w:rPr>
              <w:t>to</w:t>
            </w:r>
            <w:r>
              <w:rPr>
                <w:b/>
                <w:spacing w:val="-6"/>
                <w:sz w:val="20"/>
              </w:rPr>
              <w:t> </w:t>
            </w:r>
            <w:r>
              <w:rPr>
                <w:b/>
                <w:sz w:val="20"/>
              </w:rPr>
              <w:t>Cancel</w:t>
            </w:r>
            <w:r>
              <w:rPr>
                <w:b/>
                <w:spacing w:val="-7"/>
                <w:sz w:val="20"/>
              </w:rPr>
              <w:t> </w:t>
            </w:r>
            <w:r>
              <w:rPr>
                <w:b/>
                <w:sz w:val="20"/>
              </w:rPr>
              <w:t>Online</w:t>
            </w:r>
            <w:r>
              <w:rPr>
                <w:b/>
                <w:spacing w:val="-6"/>
                <w:sz w:val="20"/>
              </w:rPr>
              <w:t> </w:t>
            </w:r>
            <w:r>
              <w:rPr>
                <w:b/>
                <w:sz w:val="20"/>
              </w:rPr>
              <w:t>Purchases</w:t>
            </w:r>
            <w:r>
              <w:rPr>
                <w:b/>
                <w:spacing w:val="-8"/>
                <w:sz w:val="20"/>
              </w:rPr>
              <w:t> </w:t>
            </w:r>
            <w:r>
              <w:rPr>
                <w:spacing w:val="-4"/>
                <w:sz w:val="20"/>
              </w:rPr>
              <w:t>(21)</w:t>
            </w:r>
          </w:p>
        </w:tc>
        <w:tc>
          <w:tcPr>
            <w:tcW w:w="871" w:type="dxa"/>
          </w:tcPr>
          <w:p>
            <w:pPr>
              <w:pStyle w:val="TableParagraph"/>
              <w:ind w:right="99"/>
              <w:jc w:val="right"/>
              <w:rPr>
                <w:b/>
                <w:sz w:val="20"/>
              </w:rPr>
            </w:pPr>
            <w:r>
              <w:rPr>
                <w:b/>
                <w:spacing w:val="-5"/>
                <w:sz w:val="20"/>
              </w:rPr>
              <w:t>n/a</w:t>
            </w:r>
          </w:p>
        </w:tc>
        <w:tc>
          <w:tcPr>
            <w:tcW w:w="869" w:type="dxa"/>
          </w:tcPr>
          <w:p>
            <w:pPr>
              <w:pStyle w:val="TableParagraph"/>
              <w:ind w:right="99"/>
              <w:jc w:val="right"/>
              <w:rPr>
                <w:b/>
                <w:sz w:val="20"/>
              </w:rPr>
            </w:pPr>
            <w:r>
              <w:rPr>
                <w:b/>
                <w:spacing w:val="-10"/>
                <w:sz w:val="20"/>
              </w:rPr>
              <w:t>1</w:t>
            </w:r>
          </w:p>
        </w:tc>
        <w:tc>
          <w:tcPr>
            <w:tcW w:w="871" w:type="dxa"/>
          </w:tcPr>
          <w:p>
            <w:pPr>
              <w:pStyle w:val="TableParagraph"/>
              <w:ind w:right="98"/>
              <w:jc w:val="right"/>
              <w:rPr>
                <w:b/>
                <w:sz w:val="20"/>
              </w:rPr>
            </w:pPr>
            <w:r>
              <w:rPr>
                <w:b/>
                <w:spacing w:val="-10"/>
                <w:sz w:val="20"/>
              </w:rPr>
              <w:t>1</w:t>
            </w:r>
          </w:p>
        </w:tc>
      </w:tr>
      <w:tr>
        <w:trPr>
          <w:trHeight w:val="282" w:hRule="atLeast"/>
        </w:trPr>
        <w:tc>
          <w:tcPr>
            <w:tcW w:w="6739" w:type="dxa"/>
          </w:tcPr>
          <w:p>
            <w:pPr>
              <w:pStyle w:val="TableParagraph"/>
              <w:ind w:left="107"/>
              <w:rPr>
                <w:sz w:val="20"/>
              </w:rPr>
            </w:pPr>
            <w:r>
              <w:rPr>
                <w:b/>
                <w:sz w:val="20"/>
              </w:rPr>
              <w:t>Consumer</w:t>
            </w:r>
            <w:r>
              <w:rPr>
                <w:b/>
                <w:spacing w:val="-7"/>
                <w:sz w:val="20"/>
              </w:rPr>
              <w:t> </w:t>
            </w:r>
            <w:r>
              <w:rPr>
                <w:b/>
                <w:sz w:val="20"/>
              </w:rPr>
              <w:t>Rights</w:t>
            </w:r>
            <w:r>
              <w:rPr>
                <w:b/>
                <w:spacing w:val="-8"/>
                <w:sz w:val="20"/>
              </w:rPr>
              <w:t> </w:t>
            </w:r>
            <w:r>
              <w:rPr>
                <w:b/>
                <w:sz w:val="20"/>
              </w:rPr>
              <w:t>to</w:t>
            </w:r>
            <w:r>
              <w:rPr>
                <w:b/>
                <w:spacing w:val="-6"/>
                <w:sz w:val="20"/>
              </w:rPr>
              <w:t> </w:t>
            </w:r>
            <w:r>
              <w:rPr>
                <w:b/>
                <w:sz w:val="20"/>
              </w:rPr>
              <w:t>Receive</w:t>
            </w:r>
            <w:r>
              <w:rPr>
                <w:b/>
                <w:spacing w:val="-7"/>
                <w:sz w:val="20"/>
              </w:rPr>
              <w:t> </w:t>
            </w:r>
            <w:r>
              <w:rPr>
                <w:b/>
                <w:sz w:val="20"/>
              </w:rPr>
              <w:t>Refunds</w:t>
            </w:r>
            <w:r>
              <w:rPr>
                <w:b/>
                <w:spacing w:val="-7"/>
                <w:sz w:val="20"/>
              </w:rPr>
              <w:t> </w:t>
            </w:r>
            <w:r>
              <w:rPr>
                <w:spacing w:val="-4"/>
                <w:sz w:val="20"/>
              </w:rPr>
              <w:t>(22)</w:t>
            </w:r>
          </w:p>
        </w:tc>
        <w:tc>
          <w:tcPr>
            <w:tcW w:w="871" w:type="dxa"/>
          </w:tcPr>
          <w:p>
            <w:pPr>
              <w:pStyle w:val="TableParagraph"/>
              <w:ind w:right="99"/>
              <w:jc w:val="right"/>
              <w:rPr>
                <w:b/>
                <w:sz w:val="20"/>
              </w:rPr>
            </w:pPr>
            <w:r>
              <w:rPr>
                <w:b/>
                <w:spacing w:val="-5"/>
                <w:sz w:val="20"/>
              </w:rPr>
              <w:t>n/a</w:t>
            </w:r>
          </w:p>
        </w:tc>
        <w:tc>
          <w:tcPr>
            <w:tcW w:w="869" w:type="dxa"/>
          </w:tcPr>
          <w:p>
            <w:pPr>
              <w:pStyle w:val="TableParagraph"/>
              <w:ind w:right="99"/>
              <w:jc w:val="right"/>
              <w:rPr>
                <w:b/>
                <w:sz w:val="20"/>
              </w:rPr>
            </w:pPr>
            <w:r>
              <w:rPr>
                <w:b/>
                <w:spacing w:val="-10"/>
                <w:sz w:val="20"/>
              </w:rPr>
              <w:t>1</w:t>
            </w:r>
          </w:p>
        </w:tc>
        <w:tc>
          <w:tcPr>
            <w:tcW w:w="871" w:type="dxa"/>
          </w:tcPr>
          <w:p>
            <w:pPr>
              <w:pStyle w:val="TableParagraph"/>
              <w:ind w:right="98"/>
              <w:jc w:val="right"/>
              <w:rPr>
                <w:b/>
                <w:sz w:val="20"/>
              </w:rPr>
            </w:pPr>
            <w:r>
              <w:rPr>
                <w:b/>
                <w:spacing w:val="-10"/>
                <w:sz w:val="20"/>
              </w:rPr>
              <w:t>1</w:t>
            </w:r>
          </w:p>
        </w:tc>
      </w:tr>
      <w:tr>
        <w:trPr>
          <w:trHeight w:val="460" w:hRule="atLeast"/>
        </w:trPr>
        <w:tc>
          <w:tcPr>
            <w:tcW w:w="6739" w:type="dxa"/>
          </w:tcPr>
          <w:p>
            <w:pPr>
              <w:pStyle w:val="TableParagraph"/>
              <w:ind w:left="107"/>
              <w:rPr>
                <w:b/>
                <w:sz w:val="20"/>
              </w:rPr>
            </w:pPr>
            <w:r>
              <w:rPr>
                <w:b/>
                <w:sz w:val="20"/>
              </w:rPr>
              <w:t>Penalties</w:t>
            </w:r>
            <w:r>
              <w:rPr>
                <w:b/>
                <w:spacing w:val="-9"/>
                <w:sz w:val="20"/>
              </w:rPr>
              <w:t> </w:t>
            </w:r>
            <w:r>
              <w:rPr>
                <w:b/>
                <w:sz w:val="20"/>
              </w:rPr>
              <w:t>for</w:t>
            </w:r>
            <w:r>
              <w:rPr>
                <w:b/>
                <w:spacing w:val="-8"/>
                <w:sz w:val="20"/>
              </w:rPr>
              <w:t> </w:t>
            </w:r>
            <w:r>
              <w:rPr>
                <w:b/>
                <w:sz w:val="20"/>
              </w:rPr>
              <w:t>Non-Compliance</w:t>
            </w:r>
            <w:r>
              <w:rPr>
                <w:b/>
                <w:spacing w:val="-8"/>
                <w:sz w:val="20"/>
              </w:rPr>
              <w:t> </w:t>
            </w:r>
            <w:r>
              <w:rPr>
                <w:b/>
                <w:sz w:val="20"/>
              </w:rPr>
              <w:t>with</w:t>
            </w:r>
            <w:r>
              <w:rPr>
                <w:b/>
                <w:spacing w:val="-8"/>
                <w:sz w:val="20"/>
              </w:rPr>
              <w:t> </w:t>
            </w:r>
            <w:r>
              <w:rPr>
                <w:b/>
                <w:sz w:val="20"/>
              </w:rPr>
              <w:t>Online</w:t>
            </w:r>
            <w:r>
              <w:rPr>
                <w:b/>
                <w:spacing w:val="-8"/>
                <w:sz w:val="20"/>
              </w:rPr>
              <w:t> </w:t>
            </w:r>
            <w:r>
              <w:rPr>
                <w:b/>
                <w:sz w:val="20"/>
              </w:rPr>
              <w:t>Consumer</w:t>
            </w:r>
            <w:r>
              <w:rPr>
                <w:b/>
                <w:spacing w:val="-8"/>
                <w:sz w:val="20"/>
              </w:rPr>
              <w:t> </w:t>
            </w:r>
            <w:r>
              <w:rPr>
                <w:b/>
                <w:sz w:val="20"/>
              </w:rPr>
              <w:t>Protection</w:t>
            </w:r>
            <w:r>
              <w:rPr>
                <w:b/>
                <w:spacing w:val="-8"/>
                <w:sz w:val="20"/>
              </w:rPr>
              <w:t> </w:t>
            </w:r>
            <w:r>
              <w:rPr>
                <w:b/>
                <w:spacing w:val="-2"/>
                <w:sz w:val="20"/>
              </w:rPr>
              <w:t>Provisions</w:t>
            </w:r>
          </w:p>
          <w:p>
            <w:pPr>
              <w:pStyle w:val="TableParagraph"/>
              <w:spacing w:line="210" w:lineRule="exact"/>
              <w:ind w:left="107"/>
              <w:rPr>
                <w:sz w:val="20"/>
              </w:rPr>
            </w:pPr>
            <w:r>
              <w:rPr>
                <w:spacing w:val="-4"/>
                <w:sz w:val="20"/>
              </w:rPr>
              <w:t>(23)</w:t>
            </w:r>
          </w:p>
        </w:tc>
        <w:tc>
          <w:tcPr>
            <w:tcW w:w="871" w:type="dxa"/>
          </w:tcPr>
          <w:p>
            <w:pPr>
              <w:pStyle w:val="TableParagraph"/>
              <w:ind w:right="99"/>
              <w:jc w:val="right"/>
              <w:rPr>
                <w:b/>
                <w:sz w:val="20"/>
              </w:rPr>
            </w:pPr>
            <w:r>
              <w:rPr>
                <w:b/>
                <w:spacing w:val="-5"/>
                <w:sz w:val="20"/>
              </w:rPr>
              <w:t>n/a</w:t>
            </w:r>
          </w:p>
        </w:tc>
        <w:tc>
          <w:tcPr>
            <w:tcW w:w="869" w:type="dxa"/>
          </w:tcPr>
          <w:p>
            <w:pPr>
              <w:pStyle w:val="TableParagraph"/>
              <w:ind w:right="99"/>
              <w:jc w:val="right"/>
              <w:rPr>
                <w:b/>
                <w:sz w:val="20"/>
              </w:rPr>
            </w:pPr>
            <w:r>
              <w:rPr>
                <w:b/>
                <w:spacing w:val="-10"/>
                <w:sz w:val="20"/>
              </w:rPr>
              <w:t>1</w:t>
            </w:r>
          </w:p>
        </w:tc>
        <w:tc>
          <w:tcPr>
            <w:tcW w:w="871" w:type="dxa"/>
          </w:tcPr>
          <w:p>
            <w:pPr>
              <w:pStyle w:val="TableParagraph"/>
              <w:ind w:right="98"/>
              <w:jc w:val="right"/>
              <w:rPr>
                <w:b/>
                <w:sz w:val="20"/>
              </w:rPr>
            </w:pPr>
            <w:r>
              <w:rPr>
                <w:b/>
                <w:spacing w:val="-10"/>
                <w:sz w:val="20"/>
              </w:rPr>
              <w:t>1</w:t>
            </w:r>
          </w:p>
        </w:tc>
      </w:tr>
      <w:tr>
        <w:trPr>
          <w:trHeight w:val="287" w:hRule="atLeast"/>
        </w:trPr>
        <w:tc>
          <w:tcPr>
            <w:tcW w:w="6739" w:type="dxa"/>
          </w:tcPr>
          <w:p>
            <w:pPr>
              <w:pStyle w:val="TableParagraph"/>
              <w:ind w:left="107"/>
              <w:rPr>
                <w:sz w:val="20"/>
              </w:rPr>
            </w:pPr>
            <w:r>
              <w:rPr>
                <w:b/>
                <w:sz w:val="20"/>
              </w:rPr>
              <w:t>Online</w:t>
            </w:r>
            <w:r>
              <w:rPr>
                <w:b/>
                <w:spacing w:val="-10"/>
                <w:sz w:val="20"/>
              </w:rPr>
              <w:t> </w:t>
            </w:r>
            <w:r>
              <w:rPr>
                <w:b/>
                <w:sz w:val="20"/>
              </w:rPr>
              <w:t>Dispute</w:t>
            </w:r>
            <w:r>
              <w:rPr>
                <w:b/>
                <w:spacing w:val="-10"/>
                <w:sz w:val="20"/>
              </w:rPr>
              <w:t> </w:t>
            </w:r>
            <w:r>
              <w:rPr>
                <w:b/>
                <w:sz w:val="20"/>
              </w:rPr>
              <w:t>Resolution</w:t>
            </w:r>
            <w:r>
              <w:rPr>
                <w:b/>
                <w:spacing w:val="-8"/>
                <w:sz w:val="20"/>
              </w:rPr>
              <w:t> </w:t>
            </w:r>
            <w:r>
              <w:rPr>
                <w:b/>
                <w:sz w:val="20"/>
              </w:rPr>
              <w:t>Mechanism</w:t>
            </w:r>
            <w:r>
              <w:rPr>
                <w:b/>
                <w:spacing w:val="-8"/>
                <w:sz w:val="20"/>
              </w:rPr>
              <w:t> </w:t>
            </w:r>
            <w:r>
              <w:rPr>
                <w:spacing w:val="-4"/>
                <w:sz w:val="20"/>
              </w:rPr>
              <w:t>(24)</w:t>
            </w:r>
          </w:p>
        </w:tc>
        <w:tc>
          <w:tcPr>
            <w:tcW w:w="871" w:type="dxa"/>
          </w:tcPr>
          <w:p>
            <w:pPr>
              <w:pStyle w:val="TableParagraph"/>
              <w:ind w:right="99"/>
              <w:jc w:val="right"/>
              <w:rPr>
                <w:b/>
                <w:sz w:val="20"/>
              </w:rPr>
            </w:pPr>
            <w:r>
              <w:rPr>
                <w:b/>
                <w:spacing w:val="-5"/>
                <w:sz w:val="20"/>
              </w:rPr>
              <w:t>n/a</w:t>
            </w:r>
          </w:p>
        </w:tc>
        <w:tc>
          <w:tcPr>
            <w:tcW w:w="869" w:type="dxa"/>
          </w:tcPr>
          <w:p>
            <w:pPr>
              <w:pStyle w:val="TableParagraph"/>
              <w:ind w:right="99"/>
              <w:jc w:val="right"/>
              <w:rPr>
                <w:b/>
                <w:sz w:val="20"/>
              </w:rPr>
            </w:pPr>
            <w:r>
              <w:rPr>
                <w:b/>
                <w:spacing w:val="-10"/>
                <w:sz w:val="20"/>
              </w:rPr>
              <w:t>1</w:t>
            </w:r>
          </w:p>
        </w:tc>
        <w:tc>
          <w:tcPr>
            <w:tcW w:w="871" w:type="dxa"/>
          </w:tcPr>
          <w:p>
            <w:pPr>
              <w:pStyle w:val="TableParagraph"/>
              <w:ind w:right="98"/>
              <w:jc w:val="right"/>
              <w:rPr>
                <w:b/>
                <w:sz w:val="20"/>
              </w:rPr>
            </w:pPr>
            <w:r>
              <w:rPr>
                <w:b/>
                <w:spacing w:val="-10"/>
                <w:sz w:val="20"/>
              </w:rPr>
              <w:t>1</w:t>
            </w:r>
          </w:p>
        </w:tc>
      </w:tr>
      <w:tr>
        <w:trPr>
          <w:trHeight w:val="304" w:hRule="atLeast"/>
        </w:trPr>
        <w:tc>
          <w:tcPr>
            <w:tcW w:w="6739" w:type="dxa"/>
          </w:tcPr>
          <w:p>
            <w:pPr>
              <w:pStyle w:val="TableParagraph"/>
              <w:ind w:left="107"/>
              <w:rPr>
                <w:sz w:val="20"/>
              </w:rPr>
            </w:pPr>
            <w:r>
              <w:rPr>
                <w:b/>
                <w:sz w:val="20"/>
              </w:rPr>
              <w:t>Online</w:t>
            </w:r>
            <w:r>
              <w:rPr>
                <w:b/>
                <w:spacing w:val="-8"/>
                <w:sz w:val="20"/>
              </w:rPr>
              <w:t> </w:t>
            </w:r>
            <w:r>
              <w:rPr>
                <w:b/>
                <w:sz w:val="20"/>
              </w:rPr>
              <w:t>Dispute</w:t>
            </w:r>
            <w:r>
              <w:rPr>
                <w:b/>
                <w:spacing w:val="-8"/>
                <w:sz w:val="20"/>
              </w:rPr>
              <w:t> </w:t>
            </w:r>
            <w:r>
              <w:rPr>
                <w:b/>
                <w:sz w:val="20"/>
              </w:rPr>
              <w:t>Resolution</w:t>
            </w:r>
            <w:r>
              <w:rPr>
                <w:b/>
                <w:spacing w:val="-6"/>
                <w:sz w:val="20"/>
              </w:rPr>
              <w:t> </w:t>
            </w:r>
            <w:r>
              <w:rPr>
                <w:b/>
                <w:sz w:val="20"/>
              </w:rPr>
              <w:t>Mechanism</w:t>
            </w:r>
            <w:r>
              <w:rPr>
                <w:b/>
                <w:spacing w:val="-6"/>
                <w:sz w:val="20"/>
              </w:rPr>
              <w:t> </w:t>
            </w:r>
            <w:r>
              <w:rPr>
                <w:b/>
                <w:sz w:val="20"/>
              </w:rPr>
              <w:t>(Free</w:t>
            </w:r>
            <w:r>
              <w:rPr>
                <w:b/>
                <w:spacing w:val="-7"/>
                <w:sz w:val="20"/>
              </w:rPr>
              <w:t> </w:t>
            </w:r>
            <w:r>
              <w:rPr>
                <w:b/>
                <w:sz w:val="20"/>
              </w:rPr>
              <w:t>of</w:t>
            </w:r>
            <w:r>
              <w:rPr>
                <w:b/>
                <w:spacing w:val="-7"/>
                <w:sz w:val="20"/>
              </w:rPr>
              <w:t> </w:t>
            </w:r>
            <w:r>
              <w:rPr>
                <w:b/>
                <w:sz w:val="20"/>
              </w:rPr>
              <w:t>Charge</w:t>
            </w:r>
            <w:r>
              <w:rPr>
                <w:b/>
                <w:spacing w:val="-9"/>
                <w:sz w:val="20"/>
              </w:rPr>
              <w:t> </w:t>
            </w:r>
            <w:r>
              <w:rPr>
                <w:b/>
                <w:sz w:val="20"/>
              </w:rPr>
              <w:t>Filing)</w:t>
            </w:r>
            <w:r>
              <w:rPr>
                <w:b/>
                <w:spacing w:val="-7"/>
                <w:sz w:val="20"/>
              </w:rPr>
              <w:t> </w:t>
            </w:r>
            <w:r>
              <w:rPr>
                <w:spacing w:val="-4"/>
                <w:sz w:val="20"/>
              </w:rPr>
              <w:t>(25)</w:t>
            </w:r>
          </w:p>
        </w:tc>
        <w:tc>
          <w:tcPr>
            <w:tcW w:w="871" w:type="dxa"/>
          </w:tcPr>
          <w:p>
            <w:pPr>
              <w:pStyle w:val="TableParagraph"/>
              <w:ind w:right="99"/>
              <w:jc w:val="right"/>
              <w:rPr>
                <w:b/>
                <w:sz w:val="20"/>
              </w:rPr>
            </w:pPr>
            <w:r>
              <w:rPr>
                <w:b/>
                <w:spacing w:val="-5"/>
                <w:sz w:val="20"/>
              </w:rPr>
              <w:t>n/a</w:t>
            </w:r>
          </w:p>
        </w:tc>
        <w:tc>
          <w:tcPr>
            <w:tcW w:w="869" w:type="dxa"/>
          </w:tcPr>
          <w:p>
            <w:pPr>
              <w:pStyle w:val="TableParagraph"/>
              <w:ind w:right="99"/>
              <w:jc w:val="right"/>
              <w:rPr>
                <w:b/>
                <w:sz w:val="20"/>
              </w:rPr>
            </w:pPr>
            <w:r>
              <w:rPr>
                <w:b/>
                <w:spacing w:val="-10"/>
                <w:sz w:val="20"/>
              </w:rPr>
              <w:t>1</w:t>
            </w:r>
          </w:p>
        </w:tc>
        <w:tc>
          <w:tcPr>
            <w:tcW w:w="871" w:type="dxa"/>
          </w:tcPr>
          <w:p>
            <w:pPr>
              <w:pStyle w:val="TableParagraph"/>
              <w:ind w:right="98"/>
              <w:jc w:val="right"/>
              <w:rPr>
                <w:b/>
                <w:sz w:val="20"/>
              </w:rPr>
            </w:pPr>
            <w:r>
              <w:rPr>
                <w:b/>
                <w:spacing w:val="-10"/>
                <w:sz w:val="20"/>
              </w:rPr>
              <w:t>1</w:t>
            </w:r>
          </w:p>
        </w:tc>
      </w:tr>
      <w:tr>
        <w:trPr>
          <w:trHeight w:val="287" w:hRule="atLeast"/>
        </w:trPr>
        <w:tc>
          <w:tcPr>
            <w:tcW w:w="6739" w:type="dxa"/>
            <w:shd w:val="clear" w:color="auto" w:fill="FFC000"/>
          </w:tcPr>
          <w:p>
            <w:pPr>
              <w:pStyle w:val="TableParagraph"/>
              <w:spacing w:before="29"/>
              <w:ind w:left="107"/>
              <w:rPr>
                <w:b/>
                <w:sz w:val="20"/>
              </w:rPr>
            </w:pPr>
            <w:r>
              <w:rPr>
                <w:b/>
                <w:sz w:val="20"/>
              </w:rPr>
              <w:t>Total</w:t>
            </w:r>
            <w:r>
              <w:rPr>
                <w:b/>
                <w:spacing w:val="-4"/>
                <w:sz w:val="20"/>
              </w:rPr>
              <w:t> </w:t>
            </w:r>
            <w:r>
              <w:rPr>
                <w:b/>
                <w:spacing w:val="-2"/>
                <w:sz w:val="20"/>
              </w:rPr>
              <w:t>Points</w:t>
            </w:r>
          </w:p>
        </w:tc>
        <w:tc>
          <w:tcPr>
            <w:tcW w:w="871" w:type="dxa"/>
            <w:shd w:val="clear" w:color="auto" w:fill="FFC000"/>
          </w:tcPr>
          <w:p>
            <w:pPr>
              <w:pStyle w:val="TableParagraph"/>
              <w:spacing w:before="29"/>
              <w:ind w:right="99"/>
              <w:jc w:val="right"/>
              <w:rPr>
                <w:b/>
                <w:sz w:val="20"/>
              </w:rPr>
            </w:pPr>
            <w:r>
              <w:rPr>
                <w:b/>
                <w:spacing w:val="-10"/>
                <w:sz w:val="20"/>
              </w:rPr>
              <w:t>7</w:t>
            </w:r>
          </w:p>
        </w:tc>
        <w:tc>
          <w:tcPr>
            <w:tcW w:w="869" w:type="dxa"/>
            <w:shd w:val="clear" w:color="auto" w:fill="FFC000"/>
          </w:tcPr>
          <w:p>
            <w:pPr>
              <w:pStyle w:val="TableParagraph"/>
              <w:spacing w:before="29"/>
              <w:ind w:right="96"/>
              <w:jc w:val="right"/>
              <w:rPr>
                <w:b/>
                <w:sz w:val="20"/>
              </w:rPr>
            </w:pPr>
            <w:r>
              <w:rPr>
                <w:b/>
                <w:spacing w:val="-5"/>
                <w:sz w:val="20"/>
              </w:rPr>
              <w:t>15</w:t>
            </w:r>
          </w:p>
        </w:tc>
        <w:tc>
          <w:tcPr>
            <w:tcW w:w="871" w:type="dxa"/>
            <w:shd w:val="clear" w:color="auto" w:fill="FFC000"/>
          </w:tcPr>
          <w:p>
            <w:pPr>
              <w:pStyle w:val="TableParagraph"/>
              <w:spacing w:before="29"/>
              <w:ind w:right="94"/>
              <w:jc w:val="right"/>
              <w:rPr>
                <w:b/>
                <w:sz w:val="20"/>
              </w:rPr>
            </w:pPr>
            <w:r>
              <w:rPr>
                <w:b/>
                <w:spacing w:val="-5"/>
                <w:sz w:val="20"/>
              </w:rPr>
              <w:t>22</w:t>
            </w:r>
          </w:p>
        </w:tc>
      </w:tr>
    </w:tbl>
    <w:p>
      <w:pPr>
        <w:pStyle w:val="TableParagraph"/>
        <w:spacing w:after="0"/>
        <w:jc w:val="right"/>
        <w:rPr>
          <w:b/>
          <w:sz w:val="20"/>
        </w:rPr>
        <w:sectPr>
          <w:pgSz w:w="12240" w:h="15840"/>
          <w:pgMar w:header="0" w:footer="522" w:top="1620" w:bottom="720" w:left="1080" w:right="720"/>
        </w:sectPr>
      </w:pPr>
    </w:p>
    <w:p>
      <w:pPr>
        <w:spacing w:before="80"/>
        <w:ind w:left="360" w:right="718" w:hanging="1"/>
        <w:jc w:val="left"/>
        <w:rPr>
          <w:sz w:val="20"/>
        </w:rPr>
      </w:pPr>
      <w:r>
        <w:rPr>
          <w:i/>
          <w:sz w:val="20"/>
        </w:rPr>
        <w:t>Note:</w:t>
      </w:r>
      <w:r>
        <w:rPr>
          <w:i/>
          <w:spacing w:val="-8"/>
          <w:sz w:val="20"/>
        </w:rPr>
        <w:t> </w:t>
      </w:r>
      <w:r>
        <w:rPr>
          <w:sz w:val="20"/>
        </w:rPr>
        <w:t>n/a</w:t>
      </w:r>
      <w:r>
        <w:rPr>
          <w:spacing w:val="-8"/>
          <w:sz w:val="20"/>
        </w:rPr>
        <w:t> </w:t>
      </w:r>
      <w:r>
        <w:rPr>
          <w:sz w:val="20"/>
        </w:rPr>
        <w:t>=</w:t>
      </w:r>
      <w:r>
        <w:rPr>
          <w:spacing w:val="-8"/>
          <w:sz w:val="20"/>
        </w:rPr>
        <w:t> </w:t>
      </w:r>
      <w:r>
        <w:rPr>
          <w:sz w:val="20"/>
        </w:rPr>
        <w:t>not</w:t>
      </w:r>
      <w:r>
        <w:rPr>
          <w:spacing w:val="-8"/>
          <w:sz w:val="20"/>
        </w:rPr>
        <w:t> </w:t>
      </w:r>
      <w:r>
        <w:rPr>
          <w:sz w:val="20"/>
        </w:rPr>
        <w:t>applicable</w:t>
      </w:r>
      <w:r>
        <w:rPr>
          <w:spacing w:val="-8"/>
          <w:sz w:val="20"/>
        </w:rPr>
        <w:t> </w:t>
      </w:r>
      <w:r>
        <w:rPr>
          <w:sz w:val="20"/>
        </w:rPr>
        <w:t>–</w:t>
      </w:r>
      <w:r>
        <w:rPr>
          <w:spacing w:val="-8"/>
          <w:sz w:val="20"/>
        </w:rPr>
        <w:t> </w:t>
      </w:r>
      <w:r>
        <w:rPr>
          <w:sz w:val="20"/>
        </w:rPr>
        <w:t>refers</w:t>
      </w:r>
      <w:r>
        <w:rPr>
          <w:spacing w:val="-9"/>
          <w:sz w:val="20"/>
        </w:rPr>
        <w:t> </w:t>
      </w:r>
      <w:r>
        <w:rPr>
          <w:sz w:val="20"/>
        </w:rPr>
        <w:t>to</w:t>
      </w:r>
      <w:r>
        <w:rPr>
          <w:spacing w:val="-8"/>
          <w:sz w:val="20"/>
        </w:rPr>
        <w:t> </w:t>
      </w:r>
      <w:r>
        <w:rPr>
          <w:sz w:val="20"/>
        </w:rPr>
        <w:t>the</w:t>
      </w:r>
      <w:r>
        <w:rPr>
          <w:spacing w:val="-8"/>
          <w:sz w:val="20"/>
        </w:rPr>
        <w:t> </w:t>
      </w:r>
      <w:r>
        <w:rPr>
          <w:sz w:val="20"/>
        </w:rPr>
        <w:t>cases</w:t>
      </w:r>
      <w:r>
        <w:rPr>
          <w:spacing w:val="-8"/>
          <w:sz w:val="20"/>
        </w:rPr>
        <w:t> </w:t>
      </w:r>
      <w:r>
        <w:rPr>
          <w:sz w:val="20"/>
        </w:rPr>
        <w:t>when</w:t>
      </w:r>
      <w:r>
        <w:rPr>
          <w:spacing w:val="-8"/>
          <w:sz w:val="20"/>
        </w:rPr>
        <w:t> </w:t>
      </w:r>
      <w:r>
        <w:rPr>
          <w:sz w:val="20"/>
        </w:rPr>
        <w:t>the</w:t>
      </w:r>
      <w:r>
        <w:rPr>
          <w:spacing w:val="-8"/>
          <w:sz w:val="20"/>
        </w:rPr>
        <w:t> </w:t>
      </w:r>
      <w:r>
        <w:rPr>
          <w:sz w:val="20"/>
        </w:rPr>
        <w:t>impact</w:t>
      </w:r>
      <w:r>
        <w:rPr>
          <w:spacing w:val="-8"/>
          <w:sz w:val="20"/>
        </w:rPr>
        <w:t> </w:t>
      </w:r>
      <w:r>
        <w:rPr>
          <w:sz w:val="20"/>
        </w:rPr>
        <w:t>on</w:t>
      </w:r>
      <w:r>
        <w:rPr>
          <w:spacing w:val="-8"/>
          <w:sz w:val="20"/>
        </w:rPr>
        <w:t> </w:t>
      </w:r>
      <w:r>
        <w:rPr>
          <w:sz w:val="20"/>
        </w:rPr>
        <w:t>firms</w:t>
      </w:r>
      <w:r>
        <w:rPr>
          <w:spacing w:val="-9"/>
          <w:sz w:val="20"/>
        </w:rPr>
        <w:t> </w:t>
      </w:r>
      <w:r>
        <w:rPr>
          <w:sz w:val="20"/>
        </w:rPr>
        <w:t>or</w:t>
      </w:r>
      <w:r>
        <w:rPr>
          <w:spacing w:val="-8"/>
          <w:sz w:val="20"/>
        </w:rPr>
        <w:t> </w:t>
      </w:r>
      <w:r>
        <w:rPr>
          <w:sz w:val="20"/>
        </w:rPr>
        <w:t>society</w:t>
      </w:r>
      <w:r>
        <w:rPr>
          <w:spacing w:val="-8"/>
          <w:sz w:val="20"/>
        </w:rPr>
        <w:t> </w:t>
      </w:r>
      <w:r>
        <w:rPr>
          <w:sz w:val="20"/>
        </w:rPr>
        <w:t>is</w:t>
      </w:r>
      <w:r>
        <w:rPr>
          <w:spacing w:val="-9"/>
          <w:sz w:val="20"/>
        </w:rPr>
        <w:t> </w:t>
      </w:r>
      <w:r>
        <w:rPr>
          <w:sz w:val="20"/>
        </w:rPr>
        <w:t>either</w:t>
      </w:r>
      <w:r>
        <w:rPr>
          <w:spacing w:val="-8"/>
          <w:sz w:val="20"/>
        </w:rPr>
        <w:t> </w:t>
      </w:r>
      <w:r>
        <w:rPr>
          <w:sz w:val="20"/>
        </w:rPr>
        <w:t>ambiguous</w:t>
      </w:r>
      <w:r>
        <w:rPr>
          <w:spacing w:val="-9"/>
          <w:sz w:val="20"/>
        </w:rPr>
        <w:t> </w:t>
      </w:r>
      <w:r>
        <w:rPr>
          <w:sz w:val="20"/>
        </w:rPr>
        <w:t>or</w:t>
      </w:r>
      <w:r>
        <w:rPr>
          <w:spacing w:val="-8"/>
          <w:sz w:val="20"/>
        </w:rPr>
        <w:t> </w:t>
      </w:r>
      <w:r>
        <w:rPr>
          <w:sz w:val="20"/>
        </w:rPr>
        <w:t>nonexistent. FFP = Firm Flexibility Points; SBP = Social Benefits Points.</w:t>
      </w:r>
    </w:p>
    <w:p>
      <w:pPr>
        <w:spacing w:before="0"/>
        <w:ind w:left="360" w:right="0" w:firstLine="0"/>
        <w:jc w:val="left"/>
        <w:rPr>
          <w:sz w:val="20"/>
        </w:rPr>
      </w:pPr>
      <w:r>
        <w:rPr>
          <w:sz w:val="20"/>
        </w:rPr>
        <w:t>*The</w:t>
      </w:r>
      <w:r>
        <w:rPr>
          <w:spacing w:val="23"/>
          <w:sz w:val="20"/>
        </w:rPr>
        <w:t> </w:t>
      </w:r>
      <w:r>
        <w:rPr>
          <w:sz w:val="20"/>
        </w:rPr>
        <w:t>data</w:t>
      </w:r>
      <w:r>
        <w:rPr>
          <w:spacing w:val="23"/>
          <w:sz w:val="20"/>
        </w:rPr>
        <w:t> </w:t>
      </w:r>
      <w:r>
        <w:rPr>
          <w:sz w:val="20"/>
        </w:rPr>
        <w:t>on</w:t>
      </w:r>
      <w:r>
        <w:rPr>
          <w:spacing w:val="24"/>
          <w:sz w:val="20"/>
        </w:rPr>
        <w:t> </w:t>
      </w:r>
      <w:r>
        <w:rPr>
          <w:sz w:val="20"/>
        </w:rPr>
        <w:t>these</w:t>
      </w:r>
      <w:r>
        <w:rPr>
          <w:spacing w:val="23"/>
          <w:sz w:val="20"/>
        </w:rPr>
        <w:t> </w:t>
      </w:r>
      <w:r>
        <w:rPr>
          <w:sz w:val="20"/>
        </w:rPr>
        <w:t>indicators</w:t>
      </w:r>
      <w:r>
        <w:rPr>
          <w:spacing w:val="23"/>
          <w:sz w:val="20"/>
        </w:rPr>
        <w:t> </w:t>
      </w:r>
      <w:r>
        <w:rPr>
          <w:sz w:val="20"/>
        </w:rPr>
        <w:t>are</w:t>
      </w:r>
      <w:r>
        <w:rPr>
          <w:spacing w:val="23"/>
          <w:sz w:val="20"/>
        </w:rPr>
        <w:t> </w:t>
      </w:r>
      <w:r>
        <w:rPr>
          <w:sz w:val="20"/>
        </w:rPr>
        <w:t>collected</w:t>
      </w:r>
      <w:r>
        <w:rPr>
          <w:spacing w:val="24"/>
          <w:sz w:val="20"/>
        </w:rPr>
        <w:t> </w:t>
      </w:r>
      <w:r>
        <w:rPr>
          <w:sz w:val="20"/>
        </w:rPr>
        <w:t>through</w:t>
      </w:r>
      <w:r>
        <w:rPr>
          <w:spacing w:val="23"/>
          <w:sz w:val="20"/>
        </w:rPr>
        <w:t> </w:t>
      </w:r>
      <w:r>
        <w:rPr>
          <w:sz w:val="20"/>
        </w:rPr>
        <w:t>the</w:t>
      </w:r>
      <w:r>
        <w:rPr>
          <w:spacing w:val="23"/>
          <w:sz w:val="20"/>
        </w:rPr>
        <w:t> </w:t>
      </w:r>
      <w:r>
        <w:rPr>
          <w:sz w:val="20"/>
        </w:rPr>
        <w:t>Utility</w:t>
      </w:r>
      <w:r>
        <w:rPr>
          <w:spacing w:val="24"/>
          <w:sz w:val="20"/>
        </w:rPr>
        <w:t> </w:t>
      </w:r>
      <w:r>
        <w:rPr>
          <w:sz w:val="20"/>
        </w:rPr>
        <w:t>Services</w:t>
      </w:r>
      <w:r>
        <w:rPr>
          <w:spacing w:val="22"/>
          <w:sz w:val="20"/>
        </w:rPr>
        <w:t> </w:t>
      </w:r>
      <w:r>
        <w:rPr>
          <w:sz w:val="20"/>
        </w:rPr>
        <w:t>(Internet),</w:t>
      </w:r>
      <w:r>
        <w:rPr>
          <w:spacing w:val="23"/>
          <w:sz w:val="20"/>
        </w:rPr>
        <w:t> </w:t>
      </w:r>
      <w:r>
        <w:rPr>
          <w:sz w:val="20"/>
        </w:rPr>
        <w:t>Financial</w:t>
      </w:r>
      <w:r>
        <w:rPr>
          <w:spacing w:val="23"/>
          <w:sz w:val="20"/>
        </w:rPr>
        <w:t> </w:t>
      </w:r>
      <w:r>
        <w:rPr>
          <w:sz w:val="20"/>
        </w:rPr>
        <w:t>Services</w:t>
      </w:r>
      <w:r>
        <w:rPr>
          <w:spacing w:val="23"/>
          <w:sz w:val="20"/>
        </w:rPr>
        <w:t> </w:t>
      </w:r>
      <w:r>
        <w:rPr>
          <w:sz w:val="20"/>
        </w:rPr>
        <w:t>(Electronic Payments), and Taxation questionnaires.</w:t>
      </w:r>
    </w:p>
    <w:p>
      <w:pPr>
        <w:spacing w:after="0"/>
        <w:jc w:val="left"/>
        <w:rPr>
          <w:sz w:val="20"/>
        </w:rPr>
        <w:sectPr>
          <w:pgSz w:w="12240" w:h="15840"/>
          <w:pgMar w:header="0" w:footer="522" w:top="1360" w:bottom="720" w:left="1080" w:right="720"/>
        </w:sectPr>
      </w:pPr>
    </w:p>
    <w:p>
      <w:pPr>
        <w:spacing w:before="78"/>
        <w:ind w:left="429" w:right="358" w:firstLine="0"/>
        <w:jc w:val="center"/>
        <w:rPr>
          <w:b/>
          <w:sz w:val="22"/>
        </w:rPr>
      </w:pPr>
      <w:r>
        <w:rPr>
          <w:b/>
          <w:sz w:val="22"/>
          <w:u w:val="single"/>
        </w:rPr>
        <w:t>PUBLIC</w:t>
      </w:r>
      <w:r>
        <w:rPr>
          <w:b/>
          <w:spacing w:val="-7"/>
          <w:sz w:val="22"/>
          <w:u w:val="single"/>
        </w:rPr>
        <w:t> </w:t>
      </w:r>
      <w:r>
        <w:rPr>
          <w:b/>
          <w:sz w:val="22"/>
          <w:u w:val="single"/>
        </w:rPr>
        <w:t>SERVICES</w:t>
      </w:r>
      <w:r>
        <w:rPr>
          <w:b/>
          <w:spacing w:val="-6"/>
          <w:sz w:val="22"/>
          <w:u w:val="single"/>
        </w:rPr>
        <w:t> </w:t>
      </w:r>
      <w:r>
        <w:rPr>
          <w:b/>
          <w:spacing w:val="-2"/>
          <w:sz w:val="22"/>
          <w:u w:val="single"/>
        </w:rPr>
        <w:t>QUESTIONNAIRE</w:t>
      </w:r>
    </w:p>
    <w:p>
      <w:pPr>
        <w:pStyle w:val="BodyText"/>
        <w:spacing w:before="1"/>
        <w:rPr>
          <w:b/>
        </w:rPr>
      </w:pPr>
    </w:p>
    <w:p>
      <w:pPr>
        <w:pStyle w:val="BodyText"/>
        <w:ind w:left="360" w:right="714"/>
        <w:jc w:val="both"/>
      </w:pPr>
      <w:r>
        <w:rPr/>
        <w:t>The tables that follow present all indicators (including their components, if applicable) under each pillar, with</w:t>
      </w:r>
      <w:r>
        <w:rPr>
          <w:spacing w:val="-1"/>
        </w:rPr>
        <w:t> </w:t>
      </w:r>
      <w:r>
        <w:rPr/>
        <w:t>a</w:t>
      </w:r>
      <w:r>
        <w:rPr>
          <w:spacing w:val="-1"/>
        </w:rPr>
        <w:t> </w:t>
      </w:r>
      <w:r>
        <w:rPr/>
        <w:t>reference</w:t>
      </w:r>
      <w:r>
        <w:rPr>
          <w:spacing w:val="-1"/>
        </w:rPr>
        <w:t> </w:t>
      </w:r>
      <w:r>
        <w:rPr/>
        <w:t>to</w:t>
      </w:r>
      <w:r>
        <w:rPr>
          <w:spacing w:val="-4"/>
        </w:rPr>
        <w:t> </w:t>
      </w:r>
      <w:r>
        <w:rPr/>
        <w:t>the</w:t>
      </w:r>
      <w:r>
        <w:rPr>
          <w:spacing w:val="-1"/>
        </w:rPr>
        <w:t> </w:t>
      </w:r>
      <w:r>
        <w:rPr/>
        <w:t>corresponding</w:t>
      </w:r>
      <w:r>
        <w:rPr>
          <w:spacing w:val="-1"/>
        </w:rPr>
        <w:t> </w:t>
      </w:r>
      <w:r>
        <w:rPr/>
        <w:t>question</w:t>
      </w:r>
      <w:r>
        <w:rPr>
          <w:spacing w:val="-1"/>
        </w:rPr>
        <w:t> </w:t>
      </w:r>
      <w:r>
        <w:rPr/>
        <w:t>number</w:t>
      </w:r>
      <w:r>
        <w:rPr>
          <w:spacing w:val="-3"/>
        </w:rPr>
        <w:t> </w:t>
      </w:r>
      <w:r>
        <w:rPr/>
        <w:t>in</w:t>
      </w:r>
      <w:r>
        <w:rPr>
          <w:spacing w:val="-1"/>
        </w:rPr>
        <w:t> </w:t>
      </w:r>
      <w:r>
        <w:rPr/>
        <w:t>parenthesis.</w:t>
      </w:r>
      <w:r>
        <w:rPr>
          <w:spacing w:val="-1"/>
        </w:rPr>
        <w:t> </w:t>
      </w:r>
      <w:r>
        <w:rPr/>
        <w:t>The</w:t>
      </w:r>
      <w:r>
        <w:rPr>
          <w:spacing w:val="-1"/>
        </w:rPr>
        <w:t> </w:t>
      </w:r>
      <w:r>
        <w:rPr/>
        <w:t>questions</w:t>
      </w:r>
      <w:r>
        <w:rPr>
          <w:spacing w:val="-1"/>
        </w:rPr>
        <w:t> </w:t>
      </w:r>
      <w:r>
        <w:rPr/>
        <w:t>are</w:t>
      </w:r>
      <w:r>
        <w:rPr>
          <w:spacing w:val="-3"/>
        </w:rPr>
        <w:t> </w:t>
      </w:r>
      <w:r>
        <w:rPr/>
        <w:t>listed</w:t>
      </w:r>
      <w:r>
        <w:rPr>
          <w:spacing w:val="-1"/>
        </w:rPr>
        <w:t> </w:t>
      </w:r>
      <w:r>
        <w:rPr/>
        <w:t>before</w:t>
      </w:r>
      <w:r>
        <w:rPr>
          <w:spacing w:val="-1"/>
        </w:rPr>
        <w:t> </w:t>
      </w:r>
      <w:r>
        <w:rPr/>
        <w:t>each table for ease of reference.</w:t>
      </w:r>
    </w:p>
    <w:p>
      <w:pPr>
        <w:pStyle w:val="BodyText"/>
        <w:spacing w:before="251"/>
        <w:ind w:left="359" w:right="716"/>
        <w:jc w:val="both"/>
      </w:pPr>
      <w:r>
        <w:rPr/>
        <w:t>For Y/N questions, the Y response accounts for the score and is considered as the good practice, unless otherwise indicated with the sign “Y/N; N – good practice”.</w:t>
      </w:r>
    </w:p>
    <w:p>
      <w:pPr>
        <w:pStyle w:val="BodyText"/>
        <w:spacing w:before="1"/>
      </w:pPr>
    </w:p>
    <w:p>
      <w:pPr>
        <w:pStyle w:val="BodyText"/>
        <w:spacing w:before="1"/>
        <w:ind w:left="360" w:right="714"/>
        <w:jc w:val="both"/>
      </w:pPr>
      <w:r>
        <w:rPr/>
        <w:t>In the tables that follow, “AND” means all referenced questions must have a good practice response to obtain a score on the indicator.</w:t>
      </w:r>
    </w:p>
    <w:p>
      <w:pPr>
        <w:pStyle w:val="BodyText"/>
        <w:spacing w:before="252"/>
        <w:ind w:left="360" w:right="713"/>
        <w:jc w:val="both"/>
      </w:pPr>
      <w:r>
        <w:rPr/>
        <w:t>Certain</w:t>
      </w:r>
      <w:r>
        <w:rPr>
          <w:spacing w:val="-2"/>
        </w:rPr>
        <w:t> </w:t>
      </w:r>
      <w:r>
        <w:rPr/>
        <w:t>questions</w:t>
      </w:r>
      <w:r>
        <w:rPr>
          <w:spacing w:val="-2"/>
        </w:rPr>
        <w:t> </w:t>
      </w:r>
      <w:r>
        <w:rPr/>
        <w:t>are</w:t>
      </w:r>
      <w:r>
        <w:rPr>
          <w:spacing w:val="-3"/>
        </w:rPr>
        <w:t> </w:t>
      </w:r>
      <w:r>
        <w:rPr/>
        <w:t>marked</w:t>
      </w:r>
      <w:r>
        <w:rPr>
          <w:spacing w:val="-2"/>
        </w:rPr>
        <w:t> </w:t>
      </w:r>
      <w:r>
        <w:rPr/>
        <w:t>as</w:t>
      </w:r>
      <w:r>
        <w:rPr>
          <w:spacing w:val="-3"/>
        </w:rPr>
        <w:t> </w:t>
      </w:r>
      <w:r>
        <w:rPr/>
        <w:t>“not</w:t>
      </w:r>
      <w:r>
        <w:rPr>
          <w:spacing w:val="-3"/>
        </w:rPr>
        <w:t> </w:t>
      </w:r>
      <w:r>
        <w:rPr/>
        <w:t>scored,”</w:t>
      </w:r>
      <w:r>
        <w:rPr>
          <w:spacing w:val="-2"/>
        </w:rPr>
        <w:t> </w:t>
      </w:r>
      <w:r>
        <w:rPr/>
        <w:t>which</w:t>
      </w:r>
      <w:r>
        <w:rPr>
          <w:spacing w:val="-2"/>
        </w:rPr>
        <w:t> </w:t>
      </w:r>
      <w:r>
        <w:rPr/>
        <w:t>indicates</w:t>
      </w:r>
      <w:r>
        <w:rPr>
          <w:spacing w:val="-2"/>
        </w:rPr>
        <w:t> </w:t>
      </w:r>
      <w:r>
        <w:rPr/>
        <w:t>that</w:t>
      </w:r>
      <w:r>
        <w:rPr>
          <w:spacing w:val="-3"/>
        </w:rPr>
        <w:t> </w:t>
      </w:r>
      <w:r>
        <w:rPr/>
        <w:t>they</w:t>
      </w:r>
      <w:r>
        <w:rPr>
          <w:spacing w:val="-4"/>
        </w:rPr>
        <w:t> </w:t>
      </w:r>
      <w:r>
        <w:rPr/>
        <w:t>do</w:t>
      </w:r>
      <w:r>
        <w:rPr>
          <w:spacing w:val="-2"/>
        </w:rPr>
        <w:t> </w:t>
      </w:r>
      <w:r>
        <w:rPr/>
        <w:t>not</w:t>
      </w:r>
      <w:r>
        <w:rPr>
          <w:spacing w:val="-1"/>
        </w:rPr>
        <w:t> </w:t>
      </w:r>
      <w:r>
        <w:rPr/>
        <w:t>affect</w:t>
      </w:r>
      <w:r>
        <w:rPr>
          <w:spacing w:val="-3"/>
        </w:rPr>
        <w:t> </w:t>
      </w:r>
      <w:r>
        <w:rPr/>
        <w:t>the</w:t>
      </w:r>
      <w:r>
        <w:rPr>
          <w:spacing w:val="-3"/>
        </w:rPr>
        <w:t> </w:t>
      </w:r>
      <w:r>
        <w:rPr/>
        <w:t>score</w:t>
      </w:r>
      <w:r>
        <w:rPr>
          <w:spacing w:val="-2"/>
        </w:rPr>
        <w:t> </w:t>
      </w:r>
      <w:r>
        <w:rPr/>
        <w:t>in</w:t>
      </w:r>
      <w:r>
        <w:rPr>
          <w:spacing w:val="-2"/>
        </w:rPr>
        <w:t> </w:t>
      </w:r>
      <w:r>
        <w:rPr/>
        <w:t>any</w:t>
      </w:r>
      <w:r>
        <w:rPr>
          <w:spacing w:val="-2"/>
        </w:rPr>
        <w:t> </w:t>
      </w:r>
      <w:r>
        <w:rPr/>
        <w:t>way. The</w:t>
      </w:r>
      <w:r>
        <w:rPr>
          <w:spacing w:val="-1"/>
        </w:rPr>
        <w:t> </w:t>
      </w:r>
      <w:r>
        <w:rPr/>
        <w:t>purpose</w:t>
      </w:r>
      <w:r>
        <w:rPr>
          <w:spacing w:val="-1"/>
        </w:rPr>
        <w:t> </w:t>
      </w:r>
      <w:r>
        <w:rPr/>
        <w:t>of these</w:t>
      </w:r>
      <w:r>
        <w:rPr>
          <w:spacing w:val="-1"/>
        </w:rPr>
        <w:t> </w:t>
      </w:r>
      <w:r>
        <w:rPr/>
        <w:t>questions</w:t>
      </w:r>
      <w:r>
        <w:rPr>
          <w:spacing w:val="-1"/>
        </w:rPr>
        <w:t> </w:t>
      </w:r>
      <w:r>
        <w:rPr/>
        <w:t>is</w:t>
      </w:r>
      <w:r>
        <w:rPr>
          <w:spacing w:val="-1"/>
        </w:rPr>
        <w:t> </w:t>
      </w:r>
      <w:r>
        <w:rPr/>
        <w:t>to</w:t>
      </w:r>
      <w:r>
        <w:rPr>
          <w:spacing w:val="-4"/>
        </w:rPr>
        <w:t> </w:t>
      </w:r>
      <w:r>
        <w:rPr/>
        <w:t>further inform and</w:t>
      </w:r>
      <w:r>
        <w:rPr>
          <w:spacing w:val="-4"/>
        </w:rPr>
        <w:t> </w:t>
      </w:r>
      <w:r>
        <w:rPr/>
        <w:t>refine</w:t>
      </w:r>
      <w:r>
        <w:rPr>
          <w:spacing w:val="-1"/>
        </w:rPr>
        <w:t> </w:t>
      </w:r>
      <w:r>
        <w:rPr/>
        <w:t>the</w:t>
      </w:r>
      <w:r>
        <w:rPr>
          <w:spacing w:val="-1"/>
        </w:rPr>
        <w:t> </w:t>
      </w:r>
      <w:r>
        <w:rPr/>
        <w:t>questions</w:t>
      </w:r>
      <w:r>
        <w:rPr>
          <w:spacing w:val="-1"/>
        </w:rPr>
        <w:t> </w:t>
      </w:r>
      <w:r>
        <w:rPr/>
        <w:t>design</w:t>
      </w:r>
      <w:r>
        <w:rPr>
          <w:spacing w:val="-4"/>
        </w:rPr>
        <w:t> </w:t>
      </w:r>
      <w:r>
        <w:rPr/>
        <w:t>for subsequent years</w:t>
      </w:r>
      <w:r>
        <w:rPr>
          <w:spacing w:val="-1"/>
        </w:rPr>
        <w:t> </w:t>
      </w:r>
      <w:r>
        <w:rPr/>
        <w:t>of the rollout phase, as needed, as well as to substantiate and provide further information for the scored </w:t>
      </w:r>
      <w:r>
        <w:rPr>
          <w:spacing w:val="-2"/>
        </w:rPr>
        <w:t>questions.</w:t>
      </w:r>
    </w:p>
    <w:p>
      <w:pPr>
        <w:pStyle w:val="BodyText"/>
        <w:spacing w:before="25"/>
        <w:rPr>
          <w:sz w:val="20"/>
        </w:rPr>
      </w:pPr>
    </w:p>
    <w:tbl>
      <w:tblPr>
        <w:tblW w:w="0" w:type="auto"/>
        <w:jc w:val="left"/>
        <w:tblInd w:w="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51"/>
        <w:gridCol w:w="6391"/>
      </w:tblGrid>
      <w:tr>
        <w:trPr>
          <w:trHeight w:val="575" w:hRule="atLeast"/>
        </w:trPr>
        <w:tc>
          <w:tcPr>
            <w:tcW w:w="9542" w:type="dxa"/>
            <w:gridSpan w:val="2"/>
            <w:shd w:val="clear" w:color="auto" w:fill="0F6EC5"/>
          </w:tcPr>
          <w:p>
            <w:pPr>
              <w:pStyle w:val="TableParagraph"/>
              <w:spacing w:before="173"/>
              <w:ind w:left="107"/>
              <w:rPr>
                <w:b/>
                <w:sz w:val="20"/>
              </w:rPr>
            </w:pPr>
            <w:r>
              <w:rPr>
                <w:b/>
                <w:sz w:val="20"/>
              </w:rPr>
              <w:t>PILLAR</w:t>
            </w:r>
            <w:r>
              <w:rPr>
                <w:b/>
                <w:spacing w:val="-8"/>
                <w:sz w:val="20"/>
              </w:rPr>
              <w:t> </w:t>
            </w:r>
            <w:r>
              <w:rPr>
                <w:b/>
                <w:sz w:val="20"/>
              </w:rPr>
              <w:t>I–</w:t>
            </w:r>
            <w:r>
              <w:rPr>
                <w:b/>
                <w:spacing w:val="-6"/>
                <w:sz w:val="20"/>
              </w:rPr>
              <w:t> </w:t>
            </w:r>
            <w:r>
              <w:rPr>
                <w:b/>
                <w:sz w:val="20"/>
              </w:rPr>
              <w:t>QUALITY</w:t>
            </w:r>
            <w:r>
              <w:rPr>
                <w:b/>
                <w:spacing w:val="-7"/>
                <w:sz w:val="20"/>
              </w:rPr>
              <w:t> </w:t>
            </w:r>
            <w:r>
              <w:rPr>
                <w:b/>
                <w:sz w:val="20"/>
              </w:rPr>
              <w:t>OF</w:t>
            </w:r>
            <w:r>
              <w:rPr>
                <w:b/>
                <w:spacing w:val="-6"/>
                <w:sz w:val="20"/>
              </w:rPr>
              <w:t> </w:t>
            </w:r>
            <w:r>
              <w:rPr>
                <w:b/>
                <w:sz w:val="20"/>
              </w:rPr>
              <w:t>REGULATIONS</w:t>
            </w:r>
            <w:r>
              <w:rPr>
                <w:b/>
                <w:spacing w:val="-7"/>
                <w:sz w:val="20"/>
              </w:rPr>
              <w:t> </w:t>
            </w:r>
            <w:r>
              <w:rPr>
                <w:b/>
                <w:sz w:val="20"/>
              </w:rPr>
              <w:t>FOR</w:t>
            </w:r>
            <w:r>
              <w:rPr>
                <w:b/>
                <w:spacing w:val="-7"/>
                <w:sz w:val="20"/>
              </w:rPr>
              <w:t> </w:t>
            </w:r>
            <w:r>
              <w:rPr>
                <w:b/>
                <w:sz w:val="20"/>
              </w:rPr>
              <w:t>INTERNATIONAL</w:t>
            </w:r>
            <w:r>
              <w:rPr>
                <w:b/>
                <w:spacing w:val="-8"/>
                <w:sz w:val="20"/>
              </w:rPr>
              <w:t> </w:t>
            </w:r>
            <w:r>
              <w:rPr>
                <w:b/>
                <w:spacing w:val="-2"/>
                <w:sz w:val="20"/>
              </w:rPr>
              <w:t>TRADE</w:t>
            </w:r>
          </w:p>
        </w:tc>
      </w:tr>
      <w:tr>
        <w:trPr>
          <w:trHeight w:val="431" w:hRule="atLeast"/>
        </w:trPr>
        <w:tc>
          <w:tcPr>
            <w:tcW w:w="9542" w:type="dxa"/>
            <w:gridSpan w:val="2"/>
            <w:shd w:val="clear" w:color="auto" w:fill="CCD4EA"/>
          </w:tcPr>
          <w:p>
            <w:pPr>
              <w:pStyle w:val="TableParagraph"/>
              <w:spacing w:before="101"/>
              <w:ind w:left="107"/>
              <w:rPr>
                <w:b/>
                <w:sz w:val="20"/>
              </w:rPr>
            </w:pPr>
            <w:r>
              <w:rPr>
                <w:b/>
                <w:spacing w:val="-2"/>
                <w:sz w:val="20"/>
              </w:rPr>
              <w:t>Parameters</w:t>
            </w:r>
          </w:p>
        </w:tc>
      </w:tr>
      <w:tr>
        <w:trPr>
          <w:trHeight w:val="690" w:hRule="atLeast"/>
        </w:trPr>
        <w:tc>
          <w:tcPr>
            <w:tcW w:w="3151" w:type="dxa"/>
          </w:tcPr>
          <w:p>
            <w:pPr>
              <w:pStyle w:val="TableParagraph"/>
              <w:rPr>
                <w:sz w:val="20"/>
              </w:rPr>
            </w:pPr>
          </w:p>
          <w:p>
            <w:pPr>
              <w:pStyle w:val="TableParagraph"/>
              <w:ind w:left="107"/>
              <w:rPr>
                <w:b/>
                <w:sz w:val="20"/>
              </w:rPr>
            </w:pPr>
            <w:r>
              <w:rPr>
                <w:b/>
                <w:sz w:val="20"/>
              </w:rPr>
              <w:t>Traded</w:t>
            </w:r>
            <w:r>
              <w:rPr>
                <w:b/>
                <w:spacing w:val="-10"/>
                <w:sz w:val="20"/>
              </w:rPr>
              <w:t> </w:t>
            </w:r>
            <w:r>
              <w:rPr>
                <w:b/>
                <w:sz w:val="20"/>
              </w:rPr>
              <w:t>Environmental</w:t>
            </w:r>
            <w:r>
              <w:rPr>
                <w:b/>
                <w:spacing w:val="-9"/>
                <w:sz w:val="20"/>
              </w:rPr>
              <w:t> </w:t>
            </w:r>
            <w:r>
              <w:rPr>
                <w:b/>
                <w:spacing w:val="-2"/>
                <w:sz w:val="20"/>
              </w:rPr>
              <w:t>Products</w:t>
            </w:r>
          </w:p>
        </w:tc>
        <w:tc>
          <w:tcPr>
            <w:tcW w:w="6391" w:type="dxa"/>
          </w:tcPr>
          <w:p>
            <w:pPr>
              <w:pStyle w:val="TableParagraph"/>
              <w:spacing w:line="230" w:lineRule="atLeast"/>
              <w:ind w:left="108" w:right="94"/>
              <w:jc w:val="both"/>
              <w:rPr>
                <w:sz w:val="20"/>
              </w:rPr>
            </w:pPr>
            <w:r>
              <w:rPr>
                <w:sz w:val="20"/>
              </w:rPr>
              <w:t>The top 3</w:t>
            </w:r>
            <w:r>
              <w:rPr>
                <w:spacing w:val="-2"/>
                <w:sz w:val="20"/>
              </w:rPr>
              <w:t> </w:t>
            </w:r>
            <w:r>
              <w:rPr>
                <w:sz w:val="20"/>
              </w:rPr>
              <w:t>imported environmental</w:t>
            </w:r>
            <w:r>
              <w:rPr>
                <w:spacing w:val="-1"/>
                <w:sz w:val="20"/>
              </w:rPr>
              <w:t> </w:t>
            </w:r>
            <w:r>
              <w:rPr>
                <w:sz w:val="20"/>
              </w:rPr>
              <w:t>products</w:t>
            </w:r>
            <w:r>
              <w:rPr>
                <w:spacing w:val="-1"/>
                <w:sz w:val="20"/>
              </w:rPr>
              <w:t> </w:t>
            </w:r>
            <w:r>
              <w:rPr>
                <w:sz w:val="20"/>
              </w:rPr>
              <w:t>by total</w:t>
            </w:r>
            <w:r>
              <w:rPr>
                <w:spacing w:val="-1"/>
                <w:sz w:val="20"/>
              </w:rPr>
              <w:t> </w:t>
            </w:r>
            <w:r>
              <w:rPr>
                <w:sz w:val="20"/>
              </w:rPr>
              <w:t>trade</w:t>
            </w:r>
            <w:r>
              <w:rPr>
                <w:spacing w:val="-3"/>
                <w:sz w:val="20"/>
              </w:rPr>
              <w:t> </w:t>
            </w:r>
            <w:r>
              <w:rPr>
                <w:sz w:val="20"/>
              </w:rPr>
              <w:t>value at</w:t>
            </w:r>
            <w:r>
              <w:rPr>
                <w:spacing w:val="-1"/>
                <w:sz w:val="20"/>
              </w:rPr>
              <w:t> </w:t>
            </w:r>
            <w:r>
              <w:rPr>
                <w:sz w:val="20"/>
              </w:rPr>
              <w:t>the world- level between 2015-2019 within the Asia-Pacific Economic Cooperation (APEC) list of environmental goods at HS subheading level (6-digit).</w:t>
            </w:r>
          </w:p>
        </w:tc>
      </w:tr>
    </w:tbl>
    <w:p>
      <w:pPr>
        <w:spacing w:before="252"/>
        <w:ind w:left="360" w:right="0" w:firstLine="0"/>
        <w:jc w:val="left"/>
        <w:rPr>
          <w:b/>
          <w:sz w:val="22"/>
        </w:rPr>
      </w:pPr>
      <w:r>
        <w:rPr>
          <w:b/>
          <w:color w:val="4471C4"/>
          <w:sz w:val="22"/>
        </w:rPr>
        <w:t>1.1</w:t>
      </w:r>
      <w:r>
        <w:rPr>
          <w:b/>
          <w:color w:val="4471C4"/>
          <w:spacing w:val="16"/>
          <w:sz w:val="22"/>
        </w:rPr>
        <w:t> </w:t>
      </w:r>
      <w:r>
        <w:rPr>
          <w:b/>
          <w:color w:val="4471C4"/>
          <w:sz w:val="22"/>
        </w:rPr>
        <w:t>PRACTICES</w:t>
      </w:r>
      <w:r>
        <w:rPr>
          <w:b/>
          <w:color w:val="4471C4"/>
          <w:spacing w:val="-8"/>
          <w:sz w:val="22"/>
        </w:rPr>
        <w:t> </w:t>
      </w:r>
      <w:r>
        <w:rPr>
          <w:b/>
          <w:color w:val="4471C4"/>
          <w:sz w:val="22"/>
        </w:rPr>
        <w:t>SUPPORTING</w:t>
      </w:r>
      <w:r>
        <w:rPr>
          <w:b/>
          <w:color w:val="4471C4"/>
          <w:spacing w:val="-7"/>
          <w:sz w:val="22"/>
        </w:rPr>
        <w:t> </w:t>
      </w:r>
      <w:r>
        <w:rPr>
          <w:b/>
          <w:color w:val="4471C4"/>
          <w:sz w:val="22"/>
        </w:rPr>
        <w:t>INTERNATIONAL</w:t>
      </w:r>
      <w:r>
        <w:rPr>
          <w:b/>
          <w:color w:val="4471C4"/>
          <w:spacing w:val="-8"/>
          <w:sz w:val="22"/>
        </w:rPr>
        <w:t> </w:t>
      </w:r>
      <w:r>
        <w:rPr>
          <w:b/>
          <w:color w:val="4471C4"/>
          <w:spacing w:val="-2"/>
          <w:sz w:val="22"/>
        </w:rPr>
        <w:t>TRADE</w:t>
      </w:r>
    </w:p>
    <w:p>
      <w:pPr>
        <w:pStyle w:val="BodyText"/>
        <w:rPr>
          <w:b/>
        </w:rPr>
      </w:pPr>
    </w:p>
    <w:p>
      <w:pPr>
        <w:tabs>
          <w:tab w:pos="1079" w:val="left" w:leader="none"/>
        </w:tabs>
        <w:spacing w:before="0"/>
        <w:ind w:left="359" w:right="0" w:firstLine="0"/>
        <w:jc w:val="left"/>
        <w:rPr>
          <w:b/>
          <w:sz w:val="22"/>
        </w:rPr>
      </w:pPr>
      <w:r>
        <w:rPr>
          <w:b/>
          <w:color w:val="4471C4"/>
          <w:spacing w:val="-2"/>
          <w:sz w:val="22"/>
        </w:rPr>
        <w:t>1.1.2</w:t>
      </w:r>
      <w:r>
        <w:rPr>
          <w:b/>
          <w:color w:val="4471C4"/>
          <w:sz w:val="22"/>
        </w:rPr>
        <w:tab/>
        <w:t>Digital</w:t>
      </w:r>
      <w:r>
        <w:rPr>
          <w:b/>
          <w:color w:val="4471C4"/>
          <w:spacing w:val="-3"/>
          <w:sz w:val="22"/>
        </w:rPr>
        <w:t> </w:t>
      </w:r>
      <w:r>
        <w:rPr>
          <w:b/>
          <w:color w:val="4471C4"/>
          <w:sz w:val="22"/>
        </w:rPr>
        <w:t>and</w:t>
      </w:r>
      <w:r>
        <w:rPr>
          <w:b/>
          <w:color w:val="4471C4"/>
          <w:spacing w:val="-7"/>
          <w:sz w:val="22"/>
        </w:rPr>
        <w:t> </w:t>
      </w:r>
      <w:r>
        <w:rPr>
          <w:b/>
          <w:color w:val="4471C4"/>
          <w:sz w:val="22"/>
        </w:rPr>
        <w:t>Sustainable</w:t>
      </w:r>
      <w:r>
        <w:rPr>
          <w:b/>
          <w:color w:val="4471C4"/>
          <w:spacing w:val="-3"/>
          <w:sz w:val="22"/>
        </w:rPr>
        <w:t> </w:t>
      </w:r>
      <w:r>
        <w:rPr>
          <w:b/>
          <w:color w:val="4471C4"/>
          <w:spacing w:val="-4"/>
          <w:sz w:val="22"/>
        </w:rPr>
        <w:t>Trade</w:t>
      </w:r>
    </w:p>
    <w:p>
      <w:pPr>
        <w:pStyle w:val="BodyText"/>
        <w:spacing w:before="1"/>
        <w:rPr>
          <w:b/>
        </w:rPr>
      </w:pPr>
    </w:p>
    <w:p>
      <w:pPr>
        <w:pStyle w:val="ListParagraph"/>
        <w:numPr>
          <w:ilvl w:val="0"/>
          <w:numId w:val="89"/>
        </w:numPr>
        <w:tabs>
          <w:tab w:pos="719" w:val="left" w:leader="none"/>
        </w:tabs>
        <w:spacing w:line="240" w:lineRule="auto" w:before="0" w:after="0"/>
        <w:ind w:left="719" w:right="715" w:hanging="360"/>
        <w:jc w:val="left"/>
        <w:rPr>
          <w:b/>
          <w:sz w:val="22"/>
        </w:rPr>
      </w:pPr>
      <w:r>
        <w:rPr>
          <w:b/>
          <w:sz w:val="22"/>
        </w:rPr>
        <w:t>Among the Asia-Pacific Economic Cooperation (APEC) list of environmental goods under HS 854140, HS 901380, HS 847989, what is the highest effectively applied ad valorem tariff rate? </w:t>
      </w:r>
      <w:r>
        <w:rPr>
          <w:i/>
          <w:sz w:val="22"/>
        </w:rPr>
        <w:t>Note: Please provide</w:t>
      </w:r>
      <w:r>
        <w:rPr>
          <w:i/>
          <w:spacing w:val="-1"/>
          <w:sz w:val="22"/>
        </w:rPr>
        <w:t> </w:t>
      </w:r>
      <w:r>
        <w:rPr>
          <w:i/>
          <w:sz w:val="22"/>
        </w:rPr>
        <w:t>the</w:t>
      </w:r>
      <w:r>
        <w:rPr>
          <w:i/>
          <w:spacing w:val="-1"/>
          <w:sz w:val="22"/>
        </w:rPr>
        <w:t> </w:t>
      </w:r>
      <w:r>
        <w:rPr>
          <w:i/>
          <w:sz w:val="22"/>
        </w:rPr>
        <w:t>tariff rate</w:t>
      </w:r>
      <w:r>
        <w:rPr>
          <w:i/>
          <w:spacing w:val="-1"/>
          <w:sz w:val="22"/>
        </w:rPr>
        <w:t> </w:t>
      </w:r>
      <w:r>
        <w:rPr>
          <w:i/>
          <w:sz w:val="22"/>
        </w:rPr>
        <w:t>as a percentage</w:t>
      </w:r>
      <w:r>
        <w:rPr>
          <w:i/>
          <w:spacing w:val="-1"/>
          <w:sz w:val="22"/>
        </w:rPr>
        <w:t> </w:t>
      </w:r>
      <w:r>
        <w:rPr>
          <w:i/>
          <w:sz w:val="22"/>
        </w:rPr>
        <w:t>(ad valorem tariffs</w:t>
      </w:r>
      <w:r>
        <w:rPr>
          <w:i/>
          <w:spacing w:val="-1"/>
          <w:sz w:val="22"/>
        </w:rPr>
        <w:t> </w:t>
      </w:r>
      <w:r>
        <w:rPr>
          <w:i/>
          <w:sz w:val="22"/>
        </w:rPr>
        <w:t>%).</w:t>
      </w:r>
      <w:r>
        <w:rPr>
          <w:i/>
          <w:spacing w:val="-2"/>
          <w:sz w:val="22"/>
        </w:rPr>
        <w:t> </w:t>
      </w:r>
      <w:r>
        <w:rPr>
          <w:i/>
          <w:sz w:val="22"/>
        </w:rPr>
        <w:t>If a</w:t>
      </w:r>
      <w:r>
        <w:rPr>
          <w:i/>
          <w:spacing w:val="-2"/>
          <w:sz w:val="22"/>
        </w:rPr>
        <w:t> </w:t>
      </w:r>
      <w:r>
        <w:rPr>
          <w:i/>
          <w:sz w:val="22"/>
        </w:rPr>
        <w:t>specific tariff</w:t>
      </w:r>
      <w:r>
        <w:rPr>
          <w:i/>
          <w:spacing w:val="-1"/>
          <w:sz w:val="22"/>
        </w:rPr>
        <w:t> </w:t>
      </w:r>
      <w:r>
        <w:rPr>
          <w:i/>
          <w:sz w:val="22"/>
        </w:rPr>
        <w:t>is based on the quantity of the goods, please calculate it based on a typical transaction.</w:t>
      </w:r>
    </w:p>
    <w:p>
      <w:pPr>
        <w:pStyle w:val="BodyText"/>
        <w:spacing w:before="6"/>
        <w:rPr>
          <w:i/>
          <w:sz w:val="17"/>
        </w:rPr>
      </w:pP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739"/>
        <w:gridCol w:w="871"/>
        <w:gridCol w:w="909"/>
        <w:gridCol w:w="830"/>
      </w:tblGrid>
      <w:tr>
        <w:trPr>
          <w:trHeight w:val="431" w:hRule="atLeast"/>
        </w:trPr>
        <w:tc>
          <w:tcPr>
            <w:tcW w:w="9349" w:type="dxa"/>
            <w:gridSpan w:val="4"/>
            <w:shd w:val="clear" w:color="auto" w:fill="CCD4EA"/>
          </w:tcPr>
          <w:p>
            <w:pPr>
              <w:pStyle w:val="TableParagraph"/>
              <w:spacing w:before="101"/>
              <w:ind w:left="107"/>
              <w:rPr>
                <w:b/>
                <w:sz w:val="20"/>
              </w:rPr>
            </w:pPr>
            <w:r>
              <w:rPr>
                <w:b/>
                <w:sz w:val="20"/>
              </w:rPr>
              <w:t>1.1</w:t>
            </w:r>
            <w:r>
              <w:rPr>
                <w:b/>
                <w:spacing w:val="30"/>
                <w:sz w:val="20"/>
              </w:rPr>
              <w:t>  </w:t>
            </w:r>
            <w:r>
              <w:rPr>
                <w:b/>
                <w:sz w:val="20"/>
              </w:rPr>
              <w:t>PRACTICES</w:t>
            </w:r>
            <w:r>
              <w:rPr>
                <w:b/>
                <w:spacing w:val="-6"/>
                <w:sz w:val="20"/>
              </w:rPr>
              <w:t> </w:t>
            </w:r>
            <w:r>
              <w:rPr>
                <w:b/>
                <w:sz w:val="20"/>
              </w:rPr>
              <w:t>SUPPORTING</w:t>
            </w:r>
            <w:r>
              <w:rPr>
                <w:b/>
                <w:spacing w:val="-5"/>
                <w:sz w:val="20"/>
              </w:rPr>
              <w:t> </w:t>
            </w:r>
            <w:r>
              <w:rPr>
                <w:b/>
                <w:sz w:val="20"/>
              </w:rPr>
              <w:t>INTERNATIONAL</w:t>
            </w:r>
            <w:r>
              <w:rPr>
                <w:b/>
                <w:spacing w:val="-7"/>
                <w:sz w:val="20"/>
              </w:rPr>
              <w:t> </w:t>
            </w:r>
            <w:r>
              <w:rPr>
                <w:b/>
                <w:spacing w:val="-2"/>
                <w:sz w:val="20"/>
              </w:rPr>
              <w:t>TRADE</w:t>
            </w:r>
          </w:p>
        </w:tc>
      </w:tr>
      <w:tr>
        <w:trPr>
          <w:trHeight w:val="431" w:hRule="atLeast"/>
        </w:trPr>
        <w:tc>
          <w:tcPr>
            <w:tcW w:w="9349" w:type="dxa"/>
            <w:gridSpan w:val="4"/>
            <w:shd w:val="clear" w:color="auto" w:fill="E7EBF5"/>
          </w:tcPr>
          <w:p>
            <w:pPr>
              <w:pStyle w:val="TableParagraph"/>
              <w:tabs>
                <w:tab w:pos="1547" w:val="left" w:leader="none"/>
              </w:tabs>
              <w:spacing w:before="101"/>
              <w:ind w:left="786"/>
              <w:rPr>
                <w:b/>
                <w:sz w:val="20"/>
              </w:rPr>
            </w:pPr>
            <w:r>
              <w:rPr>
                <w:b/>
                <w:spacing w:val="-2"/>
                <w:sz w:val="20"/>
              </w:rPr>
              <w:t>1.1.2</w:t>
            </w:r>
            <w:r>
              <w:rPr>
                <w:b/>
                <w:sz w:val="20"/>
              </w:rPr>
              <w:tab/>
              <w:t>Digital</w:t>
            </w:r>
            <w:r>
              <w:rPr>
                <w:b/>
                <w:spacing w:val="-8"/>
                <w:sz w:val="20"/>
              </w:rPr>
              <w:t> </w:t>
            </w:r>
            <w:r>
              <w:rPr>
                <w:b/>
                <w:sz w:val="20"/>
              </w:rPr>
              <w:t>and</w:t>
            </w:r>
            <w:r>
              <w:rPr>
                <w:b/>
                <w:spacing w:val="-7"/>
                <w:sz w:val="20"/>
              </w:rPr>
              <w:t> </w:t>
            </w:r>
            <w:r>
              <w:rPr>
                <w:b/>
                <w:sz w:val="20"/>
              </w:rPr>
              <w:t>Sustainable</w:t>
            </w:r>
            <w:r>
              <w:rPr>
                <w:b/>
                <w:spacing w:val="-7"/>
                <w:sz w:val="20"/>
              </w:rPr>
              <w:t> </w:t>
            </w:r>
            <w:r>
              <w:rPr>
                <w:b/>
                <w:sz w:val="20"/>
              </w:rPr>
              <w:t>Trade</w:t>
            </w:r>
            <w:r>
              <w:rPr>
                <w:b/>
                <w:spacing w:val="-8"/>
                <w:sz w:val="20"/>
              </w:rPr>
              <w:t> </w:t>
            </w:r>
            <w:r>
              <w:rPr>
                <w:b/>
                <w:sz w:val="20"/>
              </w:rPr>
              <w:t>(includes</w:t>
            </w:r>
            <w:r>
              <w:rPr>
                <w:b/>
                <w:spacing w:val="-7"/>
                <w:sz w:val="20"/>
              </w:rPr>
              <w:t> </w:t>
            </w:r>
            <w:r>
              <w:rPr>
                <w:b/>
                <w:sz w:val="20"/>
              </w:rPr>
              <w:t>gender</w:t>
            </w:r>
            <w:r>
              <w:rPr>
                <w:b/>
                <w:spacing w:val="-7"/>
                <w:sz w:val="20"/>
              </w:rPr>
              <w:t> </w:t>
            </w:r>
            <w:r>
              <w:rPr>
                <w:b/>
                <w:sz w:val="20"/>
              </w:rPr>
              <w:t>and</w:t>
            </w:r>
            <w:r>
              <w:rPr>
                <w:b/>
                <w:spacing w:val="-8"/>
                <w:sz w:val="20"/>
              </w:rPr>
              <w:t> </w:t>
            </w:r>
            <w:r>
              <w:rPr>
                <w:b/>
                <w:spacing w:val="-2"/>
                <w:sz w:val="20"/>
              </w:rPr>
              <w:t>environment)*</w:t>
            </w:r>
          </w:p>
        </w:tc>
      </w:tr>
      <w:tr>
        <w:trPr>
          <w:trHeight w:val="460" w:hRule="atLeast"/>
        </w:trPr>
        <w:tc>
          <w:tcPr>
            <w:tcW w:w="6739" w:type="dxa"/>
          </w:tcPr>
          <w:p>
            <w:pPr>
              <w:pStyle w:val="TableParagraph"/>
              <w:spacing w:before="115"/>
              <w:ind w:left="107"/>
              <w:rPr>
                <w:b/>
                <w:sz w:val="20"/>
              </w:rPr>
            </w:pPr>
            <w:r>
              <w:rPr>
                <w:b/>
                <w:spacing w:val="-2"/>
                <w:sz w:val="20"/>
              </w:rPr>
              <w:t>Indicators</w:t>
            </w:r>
          </w:p>
        </w:tc>
        <w:tc>
          <w:tcPr>
            <w:tcW w:w="871" w:type="dxa"/>
          </w:tcPr>
          <w:p>
            <w:pPr>
              <w:pStyle w:val="TableParagraph"/>
              <w:spacing w:before="115"/>
              <w:ind w:right="98"/>
              <w:jc w:val="right"/>
              <w:rPr>
                <w:b/>
                <w:sz w:val="20"/>
              </w:rPr>
            </w:pPr>
            <w:r>
              <w:rPr>
                <w:b/>
                <w:spacing w:val="-5"/>
                <w:sz w:val="20"/>
              </w:rPr>
              <w:t>FFP</w:t>
            </w:r>
          </w:p>
        </w:tc>
        <w:tc>
          <w:tcPr>
            <w:tcW w:w="909" w:type="dxa"/>
          </w:tcPr>
          <w:p>
            <w:pPr>
              <w:pStyle w:val="TableParagraph"/>
              <w:spacing w:before="115"/>
              <w:ind w:right="99"/>
              <w:jc w:val="right"/>
              <w:rPr>
                <w:b/>
                <w:sz w:val="20"/>
              </w:rPr>
            </w:pPr>
            <w:r>
              <w:rPr>
                <w:b/>
                <w:spacing w:val="-5"/>
                <w:sz w:val="20"/>
              </w:rPr>
              <w:t>SBP</w:t>
            </w:r>
          </w:p>
        </w:tc>
        <w:tc>
          <w:tcPr>
            <w:tcW w:w="830" w:type="dxa"/>
          </w:tcPr>
          <w:p>
            <w:pPr>
              <w:pStyle w:val="TableParagraph"/>
              <w:spacing w:line="230" w:lineRule="atLeast"/>
              <w:ind w:left="190" w:right="88" w:firstLine="76"/>
              <w:rPr>
                <w:b/>
                <w:sz w:val="20"/>
              </w:rPr>
            </w:pPr>
            <w:r>
              <w:rPr>
                <w:b/>
                <w:spacing w:val="-2"/>
                <w:sz w:val="20"/>
              </w:rPr>
              <w:t>Total Points</w:t>
            </w:r>
          </w:p>
        </w:tc>
      </w:tr>
      <w:tr>
        <w:trPr>
          <w:trHeight w:val="282" w:hRule="atLeast"/>
        </w:trPr>
        <w:tc>
          <w:tcPr>
            <w:tcW w:w="6739" w:type="dxa"/>
          </w:tcPr>
          <w:p>
            <w:pPr>
              <w:pStyle w:val="TableParagraph"/>
              <w:ind w:left="107"/>
              <w:rPr>
                <w:sz w:val="20"/>
              </w:rPr>
            </w:pPr>
            <w:r>
              <w:rPr>
                <w:b/>
                <w:sz w:val="18"/>
              </w:rPr>
              <w:t>Tariffs</w:t>
            </w:r>
            <w:r>
              <w:rPr>
                <w:b/>
                <w:spacing w:val="-3"/>
                <w:sz w:val="18"/>
              </w:rPr>
              <w:t> </w:t>
            </w:r>
            <w:r>
              <w:rPr>
                <w:b/>
                <w:sz w:val="18"/>
              </w:rPr>
              <w:t>on</w:t>
            </w:r>
            <w:r>
              <w:rPr>
                <w:b/>
                <w:spacing w:val="-2"/>
                <w:sz w:val="18"/>
              </w:rPr>
              <w:t> </w:t>
            </w:r>
            <w:r>
              <w:rPr>
                <w:b/>
                <w:sz w:val="18"/>
              </w:rPr>
              <w:t>Environmental</w:t>
            </w:r>
            <w:r>
              <w:rPr>
                <w:b/>
                <w:spacing w:val="-3"/>
                <w:sz w:val="18"/>
              </w:rPr>
              <w:t> </w:t>
            </w:r>
            <w:r>
              <w:rPr>
                <w:b/>
                <w:sz w:val="18"/>
              </w:rPr>
              <w:t>Goods</w:t>
            </w:r>
            <w:r>
              <w:rPr>
                <w:b/>
                <w:spacing w:val="2"/>
                <w:sz w:val="18"/>
              </w:rPr>
              <w:t> </w:t>
            </w:r>
            <w:r>
              <w:rPr>
                <w:spacing w:val="-5"/>
                <w:sz w:val="20"/>
              </w:rPr>
              <w:t>(1)</w:t>
            </w:r>
          </w:p>
        </w:tc>
        <w:tc>
          <w:tcPr>
            <w:tcW w:w="871" w:type="dxa"/>
          </w:tcPr>
          <w:p>
            <w:pPr>
              <w:pStyle w:val="TableParagraph"/>
              <w:ind w:right="99"/>
              <w:jc w:val="right"/>
              <w:rPr>
                <w:b/>
                <w:sz w:val="20"/>
              </w:rPr>
            </w:pPr>
            <w:r>
              <w:rPr>
                <w:b/>
                <w:spacing w:val="-10"/>
                <w:sz w:val="20"/>
              </w:rPr>
              <w:t>1</w:t>
            </w:r>
          </w:p>
        </w:tc>
        <w:tc>
          <w:tcPr>
            <w:tcW w:w="909" w:type="dxa"/>
          </w:tcPr>
          <w:p>
            <w:pPr>
              <w:pStyle w:val="TableParagraph"/>
              <w:ind w:right="96"/>
              <w:jc w:val="right"/>
              <w:rPr>
                <w:b/>
                <w:sz w:val="20"/>
              </w:rPr>
            </w:pPr>
            <w:r>
              <w:rPr>
                <w:b/>
                <w:spacing w:val="-10"/>
                <w:sz w:val="20"/>
              </w:rPr>
              <w:t>1</w:t>
            </w:r>
          </w:p>
        </w:tc>
        <w:tc>
          <w:tcPr>
            <w:tcW w:w="830" w:type="dxa"/>
          </w:tcPr>
          <w:p>
            <w:pPr>
              <w:pStyle w:val="TableParagraph"/>
              <w:ind w:right="97"/>
              <w:jc w:val="right"/>
              <w:rPr>
                <w:b/>
                <w:sz w:val="20"/>
              </w:rPr>
            </w:pPr>
            <w:r>
              <w:rPr>
                <w:b/>
                <w:spacing w:val="-10"/>
                <w:sz w:val="20"/>
              </w:rPr>
              <w:t>2</w:t>
            </w:r>
          </w:p>
        </w:tc>
      </w:tr>
      <w:tr>
        <w:trPr>
          <w:trHeight w:val="302" w:hRule="atLeast"/>
        </w:trPr>
        <w:tc>
          <w:tcPr>
            <w:tcW w:w="6739" w:type="dxa"/>
            <w:shd w:val="clear" w:color="auto" w:fill="FFC000"/>
          </w:tcPr>
          <w:p>
            <w:pPr>
              <w:pStyle w:val="TableParagraph"/>
              <w:spacing w:before="36"/>
              <w:ind w:left="107"/>
              <w:rPr>
                <w:b/>
                <w:sz w:val="20"/>
              </w:rPr>
            </w:pPr>
            <w:r>
              <w:rPr>
                <w:b/>
                <w:sz w:val="20"/>
              </w:rPr>
              <w:t>Total</w:t>
            </w:r>
            <w:r>
              <w:rPr>
                <w:b/>
                <w:spacing w:val="-4"/>
                <w:sz w:val="20"/>
              </w:rPr>
              <w:t> </w:t>
            </w:r>
            <w:r>
              <w:rPr>
                <w:b/>
                <w:spacing w:val="-2"/>
                <w:sz w:val="20"/>
              </w:rPr>
              <w:t>Points</w:t>
            </w:r>
          </w:p>
        </w:tc>
        <w:tc>
          <w:tcPr>
            <w:tcW w:w="871" w:type="dxa"/>
            <w:shd w:val="clear" w:color="auto" w:fill="FFC000"/>
          </w:tcPr>
          <w:p>
            <w:pPr>
              <w:pStyle w:val="TableParagraph"/>
              <w:spacing w:before="36"/>
              <w:ind w:right="99"/>
              <w:jc w:val="right"/>
              <w:rPr>
                <w:b/>
                <w:sz w:val="20"/>
              </w:rPr>
            </w:pPr>
            <w:r>
              <w:rPr>
                <w:b/>
                <w:spacing w:val="-10"/>
                <w:sz w:val="20"/>
              </w:rPr>
              <w:t>1</w:t>
            </w:r>
          </w:p>
        </w:tc>
        <w:tc>
          <w:tcPr>
            <w:tcW w:w="909" w:type="dxa"/>
            <w:shd w:val="clear" w:color="auto" w:fill="FFC000"/>
          </w:tcPr>
          <w:p>
            <w:pPr>
              <w:pStyle w:val="TableParagraph"/>
              <w:spacing w:before="36"/>
              <w:ind w:right="96"/>
              <w:jc w:val="right"/>
              <w:rPr>
                <w:b/>
                <w:sz w:val="20"/>
              </w:rPr>
            </w:pPr>
            <w:r>
              <w:rPr>
                <w:b/>
                <w:spacing w:val="-10"/>
                <w:sz w:val="20"/>
              </w:rPr>
              <w:t>1</w:t>
            </w:r>
          </w:p>
        </w:tc>
        <w:tc>
          <w:tcPr>
            <w:tcW w:w="830" w:type="dxa"/>
            <w:shd w:val="clear" w:color="auto" w:fill="FFC000"/>
          </w:tcPr>
          <w:p>
            <w:pPr>
              <w:pStyle w:val="TableParagraph"/>
              <w:spacing w:before="36"/>
              <w:ind w:right="97"/>
              <w:jc w:val="right"/>
              <w:rPr>
                <w:b/>
                <w:sz w:val="20"/>
              </w:rPr>
            </w:pPr>
            <w:r>
              <w:rPr>
                <w:b/>
                <w:spacing w:val="-10"/>
                <w:sz w:val="20"/>
              </w:rPr>
              <w:t>2</w:t>
            </w:r>
          </w:p>
        </w:tc>
      </w:tr>
    </w:tbl>
    <w:p>
      <w:pPr>
        <w:spacing w:line="242" w:lineRule="auto" w:before="0"/>
        <w:ind w:left="359" w:right="718" w:hanging="1"/>
        <w:jc w:val="left"/>
        <w:rPr>
          <w:sz w:val="20"/>
        </w:rPr>
      </w:pPr>
      <w:r>
        <w:rPr>
          <w:sz w:val="22"/>
        </w:rPr>
        <w:t>*</w:t>
      </w:r>
      <w:r>
        <w:rPr>
          <w:sz w:val="20"/>
        </w:rPr>
        <w:t>Subcategory</w:t>
      </w:r>
      <w:r>
        <w:rPr>
          <w:spacing w:val="-3"/>
          <w:sz w:val="20"/>
        </w:rPr>
        <w:t> </w:t>
      </w:r>
      <w:r>
        <w:rPr>
          <w:sz w:val="20"/>
        </w:rPr>
        <w:t>1.1.2</w:t>
      </w:r>
      <w:r>
        <w:rPr>
          <w:spacing w:val="-3"/>
          <w:sz w:val="20"/>
        </w:rPr>
        <w:t> </w:t>
      </w:r>
      <w:r>
        <w:rPr>
          <w:sz w:val="20"/>
        </w:rPr>
        <w:t>shared</w:t>
      </w:r>
      <w:r>
        <w:rPr>
          <w:spacing w:val="-3"/>
          <w:sz w:val="20"/>
        </w:rPr>
        <w:t> </w:t>
      </w:r>
      <w:r>
        <w:rPr>
          <w:sz w:val="20"/>
        </w:rPr>
        <w:t>with</w:t>
      </w:r>
      <w:r>
        <w:rPr>
          <w:spacing w:val="-3"/>
          <w:sz w:val="20"/>
        </w:rPr>
        <w:t> </w:t>
      </w:r>
      <w:r>
        <w:rPr>
          <w:sz w:val="20"/>
        </w:rPr>
        <w:t>Trade</w:t>
      </w:r>
      <w:r>
        <w:rPr>
          <w:spacing w:val="-4"/>
          <w:sz w:val="20"/>
        </w:rPr>
        <w:t> </w:t>
      </w:r>
      <w:r>
        <w:rPr>
          <w:sz w:val="20"/>
        </w:rPr>
        <w:t>Regulations–Goods,</w:t>
      </w:r>
      <w:r>
        <w:rPr>
          <w:spacing w:val="-6"/>
          <w:sz w:val="20"/>
        </w:rPr>
        <w:t> </w:t>
      </w:r>
      <w:r>
        <w:rPr>
          <w:sz w:val="20"/>
        </w:rPr>
        <w:t>Trade</w:t>
      </w:r>
      <w:r>
        <w:rPr>
          <w:spacing w:val="-4"/>
          <w:sz w:val="20"/>
        </w:rPr>
        <w:t> </w:t>
      </w:r>
      <w:r>
        <w:rPr>
          <w:sz w:val="20"/>
        </w:rPr>
        <w:t>Regulations–Services,</w:t>
      </w:r>
      <w:r>
        <w:rPr>
          <w:spacing w:val="-3"/>
          <w:sz w:val="20"/>
        </w:rPr>
        <w:t> </w:t>
      </w:r>
      <w:r>
        <w:rPr>
          <w:sz w:val="20"/>
        </w:rPr>
        <w:t>and</w:t>
      </w:r>
      <w:r>
        <w:rPr>
          <w:spacing w:val="-3"/>
          <w:sz w:val="20"/>
        </w:rPr>
        <w:t> </w:t>
      </w:r>
      <w:r>
        <w:rPr>
          <w:sz w:val="20"/>
        </w:rPr>
        <w:t>Digital</w:t>
      </w:r>
      <w:r>
        <w:rPr>
          <w:spacing w:val="-4"/>
          <w:sz w:val="20"/>
        </w:rPr>
        <w:t> </w:t>
      </w:r>
      <w:r>
        <w:rPr>
          <w:sz w:val="20"/>
        </w:rPr>
        <w:t>Trade </w:t>
      </w:r>
      <w:r>
        <w:rPr>
          <w:spacing w:val="-2"/>
          <w:sz w:val="20"/>
        </w:rPr>
        <w:t>questionnaires.</w:t>
      </w:r>
    </w:p>
    <w:p>
      <w:pPr>
        <w:pStyle w:val="BodyText"/>
        <w:spacing w:before="21"/>
        <w:rPr>
          <w:sz w:val="20"/>
        </w:rPr>
      </w:pPr>
    </w:p>
    <w:tbl>
      <w:tblPr>
        <w:tblW w:w="0" w:type="auto"/>
        <w:jc w:val="left"/>
        <w:tblInd w:w="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51"/>
        <w:gridCol w:w="6391"/>
      </w:tblGrid>
      <w:tr>
        <w:trPr>
          <w:trHeight w:val="575" w:hRule="atLeast"/>
        </w:trPr>
        <w:tc>
          <w:tcPr>
            <w:tcW w:w="9542" w:type="dxa"/>
            <w:gridSpan w:val="2"/>
            <w:shd w:val="clear" w:color="auto" w:fill="0F6EC5"/>
          </w:tcPr>
          <w:p>
            <w:pPr>
              <w:pStyle w:val="TableParagraph"/>
              <w:spacing w:before="58"/>
              <w:ind w:left="107" w:right="45"/>
              <w:rPr>
                <w:b/>
                <w:sz w:val="20"/>
              </w:rPr>
            </w:pPr>
            <w:r>
              <w:rPr>
                <w:b/>
                <w:sz w:val="20"/>
              </w:rPr>
              <w:t>PILLAR</w:t>
            </w:r>
            <w:r>
              <w:rPr>
                <w:b/>
                <w:spacing w:val="-5"/>
                <w:sz w:val="20"/>
              </w:rPr>
              <w:t> </w:t>
            </w:r>
            <w:r>
              <w:rPr>
                <w:b/>
                <w:sz w:val="20"/>
              </w:rPr>
              <w:t>II–QUALITY</w:t>
            </w:r>
            <w:r>
              <w:rPr>
                <w:b/>
                <w:spacing w:val="-5"/>
                <w:sz w:val="20"/>
              </w:rPr>
              <w:t> </w:t>
            </w:r>
            <w:r>
              <w:rPr>
                <w:b/>
                <w:sz w:val="20"/>
              </w:rPr>
              <w:t>OF</w:t>
            </w:r>
            <w:r>
              <w:rPr>
                <w:b/>
                <w:spacing w:val="-2"/>
                <w:sz w:val="20"/>
              </w:rPr>
              <w:t> </w:t>
            </w:r>
            <w:r>
              <w:rPr>
                <w:b/>
                <w:sz w:val="20"/>
              </w:rPr>
              <w:t>PUBLIC</w:t>
            </w:r>
            <w:r>
              <w:rPr>
                <w:b/>
                <w:spacing w:val="-5"/>
                <w:sz w:val="20"/>
              </w:rPr>
              <w:t> </w:t>
            </w:r>
            <w:r>
              <w:rPr>
                <w:b/>
                <w:sz w:val="20"/>
              </w:rPr>
              <w:t>SERVICES</w:t>
            </w:r>
            <w:r>
              <w:rPr>
                <w:b/>
                <w:spacing w:val="-5"/>
                <w:sz w:val="20"/>
              </w:rPr>
              <w:t> </w:t>
            </w:r>
            <w:r>
              <w:rPr>
                <w:b/>
                <w:sz w:val="20"/>
              </w:rPr>
              <w:t>FOR</w:t>
            </w:r>
            <w:r>
              <w:rPr>
                <w:b/>
                <w:spacing w:val="-5"/>
                <w:sz w:val="20"/>
              </w:rPr>
              <w:t> </w:t>
            </w:r>
            <w:r>
              <w:rPr>
                <w:b/>
                <w:sz w:val="20"/>
              </w:rPr>
              <w:t>THE</w:t>
            </w:r>
            <w:r>
              <w:rPr>
                <w:b/>
                <w:spacing w:val="-6"/>
                <w:sz w:val="20"/>
              </w:rPr>
              <w:t> </w:t>
            </w:r>
            <w:r>
              <w:rPr>
                <w:b/>
                <w:sz w:val="20"/>
              </w:rPr>
              <w:t>FACILITATION</w:t>
            </w:r>
            <w:r>
              <w:rPr>
                <w:b/>
                <w:spacing w:val="-5"/>
                <w:sz w:val="20"/>
              </w:rPr>
              <w:t> </w:t>
            </w:r>
            <w:r>
              <w:rPr>
                <w:b/>
                <w:sz w:val="20"/>
              </w:rPr>
              <w:t>OF</w:t>
            </w:r>
            <w:r>
              <w:rPr>
                <w:b/>
                <w:spacing w:val="-4"/>
                <w:sz w:val="20"/>
              </w:rPr>
              <w:t> </w:t>
            </w:r>
            <w:r>
              <w:rPr>
                <w:b/>
                <w:sz w:val="20"/>
              </w:rPr>
              <w:t>INTERNATIONAL </w:t>
            </w:r>
            <w:r>
              <w:rPr>
                <w:b/>
                <w:spacing w:val="-2"/>
                <w:sz w:val="20"/>
              </w:rPr>
              <w:t>TRADE</w:t>
            </w:r>
          </w:p>
        </w:tc>
      </w:tr>
      <w:tr>
        <w:trPr>
          <w:trHeight w:val="431" w:hRule="atLeast"/>
        </w:trPr>
        <w:tc>
          <w:tcPr>
            <w:tcW w:w="9542" w:type="dxa"/>
            <w:gridSpan w:val="2"/>
            <w:shd w:val="clear" w:color="auto" w:fill="CCD4EA"/>
          </w:tcPr>
          <w:p>
            <w:pPr>
              <w:pStyle w:val="TableParagraph"/>
              <w:spacing w:before="101"/>
              <w:ind w:left="107"/>
              <w:rPr>
                <w:b/>
                <w:sz w:val="20"/>
              </w:rPr>
            </w:pPr>
            <w:r>
              <w:rPr>
                <w:b/>
                <w:spacing w:val="-2"/>
                <w:sz w:val="20"/>
              </w:rPr>
              <w:t>Parameters</w:t>
            </w:r>
          </w:p>
        </w:tc>
      </w:tr>
      <w:tr>
        <w:trPr>
          <w:trHeight w:val="460" w:hRule="atLeast"/>
        </w:trPr>
        <w:tc>
          <w:tcPr>
            <w:tcW w:w="3151" w:type="dxa"/>
          </w:tcPr>
          <w:p>
            <w:pPr>
              <w:pStyle w:val="TableParagraph"/>
              <w:spacing w:before="115"/>
              <w:ind w:left="107"/>
              <w:rPr>
                <w:b/>
                <w:sz w:val="20"/>
              </w:rPr>
            </w:pPr>
            <w:r>
              <w:rPr>
                <w:b/>
                <w:sz w:val="20"/>
              </w:rPr>
              <w:t>Geographical</w:t>
            </w:r>
            <w:r>
              <w:rPr>
                <w:b/>
                <w:spacing w:val="-10"/>
                <w:sz w:val="20"/>
              </w:rPr>
              <w:t> </w:t>
            </w:r>
            <w:r>
              <w:rPr>
                <w:b/>
                <w:spacing w:val="-2"/>
                <w:sz w:val="20"/>
              </w:rPr>
              <w:t>Location</w:t>
            </w:r>
          </w:p>
        </w:tc>
        <w:tc>
          <w:tcPr>
            <w:tcW w:w="6391" w:type="dxa"/>
          </w:tcPr>
          <w:p>
            <w:pPr>
              <w:pStyle w:val="TableParagraph"/>
              <w:spacing w:line="230" w:lineRule="atLeast"/>
              <w:ind w:left="108"/>
              <w:rPr>
                <w:sz w:val="20"/>
              </w:rPr>
            </w:pPr>
            <w:r>
              <w:rPr>
                <w:sz w:val="20"/>
              </w:rPr>
              <w:t>Based on their geographical location, all economies covered by the</w:t>
            </w:r>
            <w:r>
              <w:rPr>
                <w:spacing w:val="-1"/>
                <w:sz w:val="20"/>
              </w:rPr>
              <w:t> </w:t>
            </w:r>
            <w:r>
              <w:rPr>
                <w:sz w:val="20"/>
              </w:rPr>
              <w:t>B-Ready project</w:t>
            </w:r>
            <w:r>
              <w:rPr>
                <w:spacing w:val="13"/>
                <w:sz w:val="20"/>
              </w:rPr>
              <w:t> </w:t>
            </w:r>
            <w:r>
              <w:rPr>
                <w:sz w:val="20"/>
              </w:rPr>
              <w:t>will</w:t>
            </w:r>
            <w:r>
              <w:rPr>
                <w:spacing w:val="13"/>
                <w:sz w:val="20"/>
              </w:rPr>
              <w:t> </w:t>
            </w:r>
            <w:r>
              <w:rPr>
                <w:sz w:val="20"/>
              </w:rPr>
              <w:t>be</w:t>
            </w:r>
            <w:r>
              <w:rPr>
                <w:spacing w:val="13"/>
                <w:sz w:val="20"/>
              </w:rPr>
              <w:t> </w:t>
            </w:r>
            <w:r>
              <w:rPr>
                <w:sz w:val="20"/>
              </w:rPr>
              <w:t>categorized</w:t>
            </w:r>
            <w:r>
              <w:rPr>
                <w:spacing w:val="12"/>
                <w:sz w:val="20"/>
              </w:rPr>
              <w:t> </w:t>
            </w:r>
            <w:r>
              <w:rPr>
                <w:sz w:val="20"/>
              </w:rPr>
              <w:t>as</w:t>
            </w:r>
            <w:r>
              <w:rPr>
                <w:spacing w:val="12"/>
                <w:sz w:val="20"/>
              </w:rPr>
              <w:t> </w:t>
            </w:r>
            <w:r>
              <w:rPr>
                <w:sz w:val="20"/>
              </w:rPr>
              <w:t>coastal,</w:t>
            </w:r>
            <w:r>
              <w:rPr>
                <w:spacing w:val="14"/>
                <w:sz w:val="20"/>
              </w:rPr>
              <w:t> </w:t>
            </w:r>
            <w:r>
              <w:rPr>
                <w:sz w:val="20"/>
              </w:rPr>
              <w:t>island</w:t>
            </w:r>
            <w:r>
              <w:rPr>
                <w:spacing w:val="15"/>
                <w:sz w:val="20"/>
              </w:rPr>
              <w:t> </w:t>
            </w:r>
            <w:r>
              <w:rPr>
                <w:sz w:val="20"/>
              </w:rPr>
              <w:t>or</w:t>
            </w:r>
            <w:r>
              <w:rPr>
                <w:spacing w:val="12"/>
                <w:sz w:val="20"/>
              </w:rPr>
              <w:t> </w:t>
            </w:r>
            <w:r>
              <w:rPr>
                <w:sz w:val="20"/>
              </w:rPr>
              <w:t>landlocked</w:t>
            </w:r>
            <w:r>
              <w:rPr>
                <w:spacing w:val="12"/>
                <w:sz w:val="20"/>
              </w:rPr>
              <w:t> </w:t>
            </w:r>
            <w:r>
              <w:rPr>
                <w:sz w:val="20"/>
              </w:rPr>
              <w:t>economies.</w:t>
            </w:r>
            <w:r>
              <w:rPr>
                <w:spacing w:val="14"/>
                <w:sz w:val="20"/>
              </w:rPr>
              <w:t> </w:t>
            </w:r>
            <w:r>
              <w:rPr>
                <w:spacing w:val="-5"/>
                <w:sz w:val="20"/>
              </w:rPr>
              <w:t>The</w:t>
            </w:r>
          </w:p>
        </w:tc>
      </w:tr>
    </w:tbl>
    <w:p>
      <w:pPr>
        <w:pStyle w:val="TableParagraph"/>
        <w:spacing w:after="0" w:line="230" w:lineRule="atLeast"/>
        <w:rPr>
          <w:sz w:val="20"/>
        </w:rPr>
        <w:sectPr>
          <w:pgSz w:w="12240" w:h="15840"/>
          <w:pgMar w:header="0" w:footer="522" w:top="1360" w:bottom="1444" w:left="1080" w:right="720"/>
        </w:sectPr>
      </w:pPr>
    </w:p>
    <w:tbl>
      <w:tblPr>
        <w:tblW w:w="0" w:type="auto"/>
        <w:jc w:val="left"/>
        <w:tblInd w:w="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51"/>
        <w:gridCol w:w="6391"/>
      </w:tblGrid>
      <w:tr>
        <w:trPr>
          <w:trHeight w:val="460" w:hRule="atLeast"/>
        </w:trPr>
        <w:tc>
          <w:tcPr>
            <w:tcW w:w="3151" w:type="dxa"/>
          </w:tcPr>
          <w:p>
            <w:pPr>
              <w:pStyle w:val="TableParagraph"/>
              <w:rPr>
                <w:sz w:val="20"/>
              </w:rPr>
            </w:pPr>
          </w:p>
        </w:tc>
        <w:tc>
          <w:tcPr>
            <w:tcW w:w="6391" w:type="dxa"/>
          </w:tcPr>
          <w:p>
            <w:pPr>
              <w:pStyle w:val="TableParagraph"/>
              <w:spacing w:line="230" w:lineRule="atLeast"/>
              <w:ind w:left="108"/>
              <w:rPr>
                <w:sz w:val="20"/>
              </w:rPr>
            </w:pPr>
            <w:r>
              <w:rPr>
                <w:sz w:val="20"/>
              </w:rPr>
              <w:t>two</w:t>
            </w:r>
            <w:r>
              <w:rPr>
                <w:spacing w:val="-8"/>
                <w:sz w:val="20"/>
              </w:rPr>
              <w:t> </w:t>
            </w:r>
            <w:r>
              <w:rPr>
                <w:sz w:val="20"/>
              </w:rPr>
              <w:t>most</w:t>
            </w:r>
            <w:r>
              <w:rPr>
                <w:spacing w:val="-9"/>
                <w:sz w:val="20"/>
              </w:rPr>
              <w:t> </w:t>
            </w:r>
            <w:r>
              <w:rPr>
                <w:sz w:val="20"/>
              </w:rPr>
              <w:t>relevant</w:t>
            </w:r>
            <w:r>
              <w:rPr>
                <w:spacing w:val="-9"/>
                <w:sz w:val="20"/>
              </w:rPr>
              <w:t> </w:t>
            </w:r>
            <w:r>
              <w:rPr>
                <w:sz w:val="20"/>
              </w:rPr>
              <w:t>forms</w:t>
            </w:r>
            <w:r>
              <w:rPr>
                <w:spacing w:val="-10"/>
                <w:sz w:val="20"/>
              </w:rPr>
              <w:t> </w:t>
            </w:r>
            <w:r>
              <w:rPr>
                <w:sz w:val="20"/>
              </w:rPr>
              <w:t>of</w:t>
            </w:r>
            <w:r>
              <w:rPr>
                <w:spacing w:val="-8"/>
                <w:sz w:val="20"/>
              </w:rPr>
              <w:t> </w:t>
            </w:r>
            <w:r>
              <w:rPr>
                <w:sz w:val="20"/>
              </w:rPr>
              <w:t>transportation</w:t>
            </w:r>
            <w:r>
              <w:rPr>
                <w:spacing w:val="-8"/>
                <w:sz w:val="20"/>
              </w:rPr>
              <w:t> </w:t>
            </w:r>
            <w:r>
              <w:rPr>
                <w:sz w:val="20"/>
              </w:rPr>
              <w:t>for</w:t>
            </w:r>
            <w:r>
              <w:rPr>
                <w:spacing w:val="-8"/>
                <w:sz w:val="20"/>
              </w:rPr>
              <w:t> </w:t>
            </w:r>
            <w:r>
              <w:rPr>
                <w:sz w:val="20"/>
              </w:rPr>
              <w:t>each</w:t>
            </w:r>
            <w:r>
              <w:rPr>
                <w:spacing w:val="-10"/>
                <w:sz w:val="20"/>
              </w:rPr>
              <w:t> </w:t>
            </w:r>
            <w:r>
              <w:rPr>
                <w:sz w:val="20"/>
              </w:rPr>
              <w:t>economy</w:t>
            </w:r>
            <w:r>
              <w:rPr>
                <w:spacing w:val="-10"/>
                <w:sz w:val="20"/>
              </w:rPr>
              <w:t> </w:t>
            </w:r>
            <w:r>
              <w:rPr>
                <w:sz w:val="20"/>
              </w:rPr>
              <w:t>will</w:t>
            </w:r>
            <w:r>
              <w:rPr>
                <w:spacing w:val="-9"/>
                <w:sz w:val="20"/>
              </w:rPr>
              <w:t> </w:t>
            </w:r>
            <w:r>
              <w:rPr>
                <w:sz w:val="20"/>
              </w:rPr>
              <w:t>be</w:t>
            </w:r>
            <w:r>
              <w:rPr>
                <w:spacing w:val="-8"/>
                <w:sz w:val="20"/>
              </w:rPr>
              <w:t> </w:t>
            </w:r>
            <w:r>
              <w:rPr>
                <w:sz w:val="20"/>
              </w:rPr>
              <w:t>identified and considered across all economies belonging to the same category.</w:t>
            </w:r>
          </w:p>
        </w:tc>
      </w:tr>
      <w:tr>
        <w:trPr>
          <w:trHeight w:val="1840" w:hRule="atLeast"/>
        </w:trPr>
        <w:tc>
          <w:tcPr>
            <w:tcW w:w="3151" w:type="dxa"/>
          </w:tcPr>
          <w:p>
            <w:pPr>
              <w:pStyle w:val="TableParagraph"/>
              <w:rPr>
                <w:sz w:val="20"/>
              </w:rPr>
            </w:pPr>
          </w:p>
          <w:p>
            <w:pPr>
              <w:pStyle w:val="TableParagraph"/>
              <w:rPr>
                <w:sz w:val="20"/>
              </w:rPr>
            </w:pPr>
          </w:p>
          <w:p>
            <w:pPr>
              <w:pStyle w:val="TableParagraph"/>
              <w:spacing w:before="114"/>
              <w:rPr>
                <w:sz w:val="20"/>
              </w:rPr>
            </w:pPr>
          </w:p>
          <w:p>
            <w:pPr>
              <w:pStyle w:val="TableParagraph"/>
              <w:ind w:left="107"/>
              <w:rPr>
                <w:b/>
                <w:sz w:val="20"/>
              </w:rPr>
            </w:pPr>
            <w:r>
              <w:rPr>
                <w:b/>
                <w:sz w:val="20"/>
              </w:rPr>
              <w:t>Trading</w:t>
            </w:r>
            <w:r>
              <w:rPr>
                <w:b/>
                <w:spacing w:val="-11"/>
                <w:sz w:val="20"/>
              </w:rPr>
              <w:t> </w:t>
            </w:r>
            <w:r>
              <w:rPr>
                <w:b/>
                <w:spacing w:val="-2"/>
                <w:sz w:val="20"/>
              </w:rPr>
              <w:t>Partner(s)</w:t>
            </w:r>
          </w:p>
        </w:tc>
        <w:tc>
          <w:tcPr>
            <w:tcW w:w="6391" w:type="dxa"/>
          </w:tcPr>
          <w:p>
            <w:pPr>
              <w:pStyle w:val="TableParagraph"/>
              <w:ind w:left="107" w:right="94"/>
              <w:jc w:val="both"/>
              <w:rPr>
                <w:sz w:val="20"/>
              </w:rPr>
            </w:pPr>
            <w:r>
              <w:rPr>
                <w:sz w:val="20"/>
              </w:rPr>
              <w:t>The</w:t>
            </w:r>
            <w:r>
              <w:rPr>
                <w:spacing w:val="-7"/>
                <w:sz w:val="20"/>
              </w:rPr>
              <w:t> </w:t>
            </w:r>
            <w:r>
              <w:rPr>
                <w:sz w:val="20"/>
              </w:rPr>
              <w:t>trading</w:t>
            </w:r>
            <w:r>
              <w:rPr>
                <w:spacing w:val="-7"/>
                <w:sz w:val="20"/>
              </w:rPr>
              <w:t> </w:t>
            </w:r>
            <w:r>
              <w:rPr>
                <w:sz w:val="20"/>
              </w:rPr>
              <w:t>partner(s)</w:t>
            </w:r>
            <w:r>
              <w:rPr>
                <w:spacing w:val="-7"/>
                <w:sz w:val="20"/>
              </w:rPr>
              <w:t> </w:t>
            </w:r>
            <w:r>
              <w:rPr>
                <w:sz w:val="20"/>
              </w:rPr>
              <w:t>refer</w:t>
            </w:r>
            <w:r>
              <w:rPr>
                <w:spacing w:val="-7"/>
                <w:sz w:val="20"/>
              </w:rPr>
              <w:t> </w:t>
            </w:r>
            <w:r>
              <w:rPr>
                <w:sz w:val="20"/>
              </w:rPr>
              <w:t>to</w:t>
            </w:r>
            <w:r>
              <w:rPr>
                <w:spacing w:val="-7"/>
                <w:sz w:val="20"/>
              </w:rPr>
              <w:t> </w:t>
            </w:r>
            <w:r>
              <w:rPr>
                <w:sz w:val="20"/>
              </w:rPr>
              <w:t>an</w:t>
            </w:r>
            <w:r>
              <w:rPr>
                <w:spacing w:val="-7"/>
                <w:sz w:val="20"/>
              </w:rPr>
              <w:t> </w:t>
            </w:r>
            <w:r>
              <w:rPr>
                <w:sz w:val="20"/>
              </w:rPr>
              <w:t>economy’s</w:t>
            </w:r>
            <w:r>
              <w:rPr>
                <w:spacing w:val="-9"/>
                <w:sz w:val="20"/>
              </w:rPr>
              <w:t> </w:t>
            </w:r>
            <w:r>
              <w:rPr>
                <w:sz w:val="20"/>
              </w:rPr>
              <w:t>top</w:t>
            </w:r>
            <w:r>
              <w:rPr>
                <w:spacing w:val="-7"/>
                <w:sz w:val="20"/>
              </w:rPr>
              <w:t> </w:t>
            </w:r>
            <w:r>
              <w:rPr>
                <w:sz w:val="20"/>
              </w:rPr>
              <w:t>3</w:t>
            </w:r>
            <w:r>
              <w:rPr>
                <w:spacing w:val="-7"/>
                <w:sz w:val="20"/>
              </w:rPr>
              <w:t> </w:t>
            </w:r>
            <w:r>
              <w:rPr>
                <w:sz w:val="20"/>
              </w:rPr>
              <w:t>trade</w:t>
            </w:r>
            <w:r>
              <w:rPr>
                <w:spacing w:val="-7"/>
                <w:sz w:val="20"/>
              </w:rPr>
              <w:t> </w:t>
            </w:r>
            <w:r>
              <w:rPr>
                <w:sz w:val="20"/>
              </w:rPr>
              <w:t>partners</w:t>
            </w:r>
            <w:r>
              <w:rPr>
                <w:spacing w:val="-9"/>
                <w:sz w:val="20"/>
              </w:rPr>
              <w:t> </w:t>
            </w:r>
            <w:r>
              <w:rPr>
                <w:sz w:val="20"/>
              </w:rPr>
              <w:t>in</w:t>
            </w:r>
            <w:r>
              <w:rPr>
                <w:spacing w:val="-7"/>
                <w:sz w:val="20"/>
              </w:rPr>
              <w:t> </w:t>
            </w:r>
            <w:r>
              <w:rPr>
                <w:sz w:val="20"/>
              </w:rPr>
              <w:t>goods</w:t>
            </w:r>
            <w:r>
              <w:rPr>
                <w:spacing w:val="-9"/>
                <w:sz w:val="20"/>
              </w:rPr>
              <w:t> </w:t>
            </w:r>
            <w:r>
              <w:rPr>
                <w:sz w:val="20"/>
              </w:rPr>
              <w:t>and services combined between 2015 and 2019. In the context of external coordination, trading partner refers to the main trading partner of goods, or the main trading partner of goods sharing a land border (UN COMTRADE). In</w:t>
            </w:r>
            <w:r>
              <w:rPr>
                <w:spacing w:val="-13"/>
                <w:sz w:val="20"/>
              </w:rPr>
              <w:t> </w:t>
            </w:r>
            <w:r>
              <w:rPr>
                <w:sz w:val="20"/>
              </w:rPr>
              <w:t>case</w:t>
            </w:r>
            <w:r>
              <w:rPr>
                <w:spacing w:val="-12"/>
                <w:sz w:val="20"/>
              </w:rPr>
              <w:t> </w:t>
            </w:r>
            <w:r>
              <w:rPr>
                <w:sz w:val="20"/>
              </w:rPr>
              <w:t>there</w:t>
            </w:r>
            <w:r>
              <w:rPr>
                <w:spacing w:val="-13"/>
                <w:sz w:val="20"/>
              </w:rPr>
              <w:t> </w:t>
            </w:r>
            <w:r>
              <w:rPr>
                <w:sz w:val="20"/>
              </w:rPr>
              <w:t>is</w:t>
            </w:r>
            <w:r>
              <w:rPr>
                <w:spacing w:val="-12"/>
                <w:sz w:val="20"/>
              </w:rPr>
              <w:t> </w:t>
            </w:r>
            <w:r>
              <w:rPr>
                <w:sz w:val="20"/>
              </w:rPr>
              <w:t>no</w:t>
            </w:r>
            <w:r>
              <w:rPr>
                <w:spacing w:val="-13"/>
                <w:sz w:val="20"/>
              </w:rPr>
              <w:t> </w:t>
            </w:r>
            <w:r>
              <w:rPr>
                <w:sz w:val="20"/>
              </w:rPr>
              <w:t>trade</w:t>
            </w:r>
            <w:r>
              <w:rPr>
                <w:spacing w:val="-12"/>
                <w:sz w:val="20"/>
              </w:rPr>
              <w:t> </w:t>
            </w:r>
            <w:r>
              <w:rPr>
                <w:sz w:val="20"/>
              </w:rPr>
              <w:t>conducted</w:t>
            </w:r>
            <w:r>
              <w:rPr>
                <w:spacing w:val="-13"/>
                <w:sz w:val="20"/>
              </w:rPr>
              <w:t> </w:t>
            </w:r>
            <w:r>
              <w:rPr>
                <w:sz w:val="20"/>
              </w:rPr>
              <w:t>through</w:t>
            </w:r>
            <w:r>
              <w:rPr>
                <w:spacing w:val="-12"/>
                <w:sz w:val="20"/>
              </w:rPr>
              <w:t> </w:t>
            </w:r>
            <w:r>
              <w:rPr>
                <w:sz w:val="20"/>
              </w:rPr>
              <w:t>existing</w:t>
            </w:r>
            <w:r>
              <w:rPr>
                <w:spacing w:val="-13"/>
                <w:sz w:val="20"/>
              </w:rPr>
              <w:t> </w:t>
            </w:r>
            <w:r>
              <w:rPr>
                <w:sz w:val="20"/>
              </w:rPr>
              <w:t>land</w:t>
            </w:r>
            <w:r>
              <w:rPr>
                <w:spacing w:val="-12"/>
                <w:sz w:val="20"/>
              </w:rPr>
              <w:t> </w:t>
            </w:r>
            <w:r>
              <w:rPr>
                <w:sz w:val="20"/>
              </w:rPr>
              <w:t>borders</w:t>
            </w:r>
            <w:r>
              <w:rPr>
                <w:spacing w:val="-13"/>
                <w:sz w:val="20"/>
              </w:rPr>
              <w:t> </w:t>
            </w:r>
            <w:r>
              <w:rPr>
                <w:sz w:val="20"/>
              </w:rPr>
              <w:t>with</w:t>
            </w:r>
            <w:r>
              <w:rPr>
                <w:spacing w:val="-12"/>
                <w:sz w:val="20"/>
              </w:rPr>
              <w:t> </w:t>
            </w:r>
            <w:r>
              <w:rPr>
                <w:sz w:val="20"/>
              </w:rPr>
              <w:t>the</w:t>
            </w:r>
            <w:r>
              <w:rPr>
                <w:spacing w:val="-13"/>
                <w:sz w:val="20"/>
              </w:rPr>
              <w:t> </w:t>
            </w:r>
            <w:r>
              <w:rPr>
                <w:sz w:val="20"/>
              </w:rPr>
              <w:t>main trading</w:t>
            </w:r>
            <w:r>
              <w:rPr>
                <w:spacing w:val="-10"/>
                <w:sz w:val="20"/>
              </w:rPr>
              <w:t> </w:t>
            </w:r>
            <w:r>
              <w:rPr>
                <w:sz w:val="20"/>
              </w:rPr>
              <w:t>partner,</w:t>
            </w:r>
            <w:r>
              <w:rPr>
                <w:spacing w:val="-9"/>
                <w:sz w:val="20"/>
              </w:rPr>
              <w:t> </w:t>
            </w:r>
            <w:r>
              <w:rPr>
                <w:sz w:val="20"/>
              </w:rPr>
              <w:t>the</w:t>
            </w:r>
            <w:r>
              <w:rPr>
                <w:spacing w:val="-8"/>
                <w:sz w:val="20"/>
              </w:rPr>
              <w:t> </w:t>
            </w:r>
            <w:r>
              <w:rPr>
                <w:sz w:val="20"/>
              </w:rPr>
              <w:t>second</w:t>
            </w:r>
            <w:r>
              <w:rPr>
                <w:spacing w:val="-9"/>
                <w:sz w:val="20"/>
              </w:rPr>
              <w:t> </w:t>
            </w:r>
            <w:r>
              <w:rPr>
                <w:sz w:val="20"/>
              </w:rPr>
              <w:t>main</w:t>
            </w:r>
            <w:r>
              <w:rPr>
                <w:spacing w:val="-6"/>
                <w:sz w:val="20"/>
              </w:rPr>
              <w:t> </w:t>
            </w:r>
            <w:r>
              <w:rPr>
                <w:sz w:val="20"/>
              </w:rPr>
              <w:t>trading</w:t>
            </w:r>
            <w:r>
              <w:rPr>
                <w:spacing w:val="-10"/>
                <w:sz w:val="20"/>
              </w:rPr>
              <w:t> </w:t>
            </w:r>
            <w:r>
              <w:rPr>
                <w:sz w:val="20"/>
              </w:rPr>
              <w:t>partner</w:t>
            </w:r>
            <w:r>
              <w:rPr>
                <w:spacing w:val="-7"/>
                <w:sz w:val="20"/>
              </w:rPr>
              <w:t> </w:t>
            </w:r>
            <w:r>
              <w:rPr>
                <w:sz w:val="20"/>
              </w:rPr>
              <w:t>is</w:t>
            </w:r>
            <w:r>
              <w:rPr>
                <w:spacing w:val="-9"/>
                <w:sz w:val="20"/>
              </w:rPr>
              <w:t> </w:t>
            </w:r>
            <w:r>
              <w:rPr>
                <w:sz w:val="20"/>
              </w:rPr>
              <w:t>considered.</w:t>
            </w:r>
            <w:r>
              <w:rPr>
                <w:spacing w:val="-7"/>
                <w:sz w:val="20"/>
              </w:rPr>
              <w:t> </w:t>
            </w:r>
            <w:r>
              <w:rPr>
                <w:sz w:val="20"/>
              </w:rPr>
              <w:t>In</w:t>
            </w:r>
            <w:r>
              <w:rPr>
                <w:spacing w:val="-9"/>
                <w:sz w:val="20"/>
              </w:rPr>
              <w:t> </w:t>
            </w:r>
            <w:r>
              <w:rPr>
                <w:sz w:val="20"/>
              </w:rPr>
              <w:t>case</w:t>
            </w:r>
            <w:r>
              <w:rPr>
                <w:spacing w:val="-8"/>
                <w:sz w:val="20"/>
              </w:rPr>
              <w:t> </w:t>
            </w:r>
            <w:r>
              <w:rPr>
                <w:sz w:val="20"/>
              </w:rPr>
              <w:t>there</w:t>
            </w:r>
            <w:r>
              <w:rPr>
                <w:spacing w:val="-9"/>
                <w:sz w:val="20"/>
              </w:rPr>
              <w:t> </w:t>
            </w:r>
            <w:r>
              <w:rPr>
                <w:spacing w:val="-5"/>
                <w:sz w:val="20"/>
              </w:rPr>
              <w:t>is</w:t>
            </w:r>
          </w:p>
          <w:p>
            <w:pPr>
              <w:pStyle w:val="TableParagraph"/>
              <w:spacing w:line="230" w:lineRule="atLeast"/>
              <w:ind w:left="108" w:right="97"/>
              <w:jc w:val="both"/>
              <w:rPr>
                <w:sz w:val="20"/>
              </w:rPr>
            </w:pPr>
            <w:r>
              <w:rPr>
                <w:sz w:val="20"/>
              </w:rPr>
              <w:t>no trade conducted through existing land borders, the question is not </w:t>
            </w:r>
            <w:r>
              <w:rPr>
                <w:spacing w:val="-2"/>
                <w:sz w:val="20"/>
              </w:rPr>
              <w:t>applicable.</w:t>
            </w:r>
          </w:p>
        </w:tc>
      </w:tr>
      <w:tr>
        <w:trPr>
          <w:trHeight w:val="1149" w:hRule="atLeast"/>
        </w:trPr>
        <w:tc>
          <w:tcPr>
            <w:tcW w:w="3151" w:type="dxa"/>
          </w:tcPr>
          <w:p>
            <w:pPr>
              <w:pStyle w:val="TableParagraph"/>
              <w:spacing w:before="228"/>
              <w:rPr>
                <w:sz w:val="20"/>
              </w:rPr>
            </w:pPr>
          </w:p>
          <w:p>
            <w:pPr>
              <w:pStyle w:val="TableParagraph"/>
              <w:ind w:left="107"/>
              <w:rPr>
                <w:b/>
                <w:sz w:val="20"/>
              </w:rPr>
            </w:pPr>
            <w:r>
              <w:rPr>
                <w:b/>
                <w:sz w:val="20"/>
              </w:rPr>
              <w:t>Main</w:t>
            </w:r>
            <w:r>
              <w:rPr>
                <w:b/>
                <w:spacing w:val="-6"/>
                <w:sz w:val="20"/>
              </w:rPr>
              <w:t> </w:t>
            </w:r>
            <w:r>
              <w:rPr>
                <w:b/>
                <w:spacing w:val="-2"/>
                <w:sz w:val="20"/>
              </w:rPr>
              <w:t>Border</w:t>
            </w:r>
          </w:p>
        </w:tc>
        <w:tc>
          <w:tcPr>
            <w:tcW w:w="6391" w:type="dxa"/>
          </w:tcPr>
          <w:p>
            <w:pPr>
              <w:pStyle w:val="TableParagraph"/>
              <w:ind w:left="108" w:right="95"/>
              <w:jc w:val="both"/>
              <w:rPr>
                <w:sz w:val="20"/>
              </w:rPr>
            </w:pPr>
            <w:r>
              <w:rPr>
                <w:sz w:val="20"/>
              </w:rPr>
              <w:t>Main border by each mode of transportation mode (air, sea, and/or land) is determined</w:t>
            </w:r>
            <w:r>
              <w:rPr>
                <w:spacing w:val="-13"/>
                <w:sz w:val="20"/>
              </w:rPr>
              <w:t> </w:t>
            </w:r>
            <w:r>
              <w:rPr>
                <w:sz w:val="20"/>
              </w:rPr>
              <w:t>by</w:t>
            </w:r>
            <w:r>
              <w:rPr>
                <w:spacing w:val="-12"/>
                <w:sz w:val="20"/>
              </w:rPr>
              <w:t> </w:t>
            </w:r>
            <w:r>
              <w:rPr>
                <w:sz w:val="20"/>
              </w:rPr>
              <w:t>the</w:t>
            </w:r>
            <w:r>
              <w:rPr>
                <w:spacing w:val="-13"/>
                <w:sz w:val="20"/>
              </w:rPr>
              <w:t> </w:t>
            </w:r>
            <w:r>
              <w:rPr>
                <w:sz w:val="20"/>
              </w:rPr>
              <w:t>total</w:t>
            </w:r>
            <w:r>
              <w:rPr>
                <w:spacing w:val="-12"/>
                <w:sz w:val="20"/>
              </w:rPr>
              <w:t> </w:t>
            </w:r>
            <w:r>
              <w:rPr>
                <w:sz w:val="20"/>
              </w:rPr>
              <w:t>trade</w:t>
            </w:r>
            <w:r>
              <w:rPr>
                <w:spacing w:val="-13"/>
                <w:sz w:val="20"/>
              </w:rPr>
              <w:t> </w:t>
            </w:r>
            <w:r>
              <w:rPr>
                <w:sz w:val="20"/>
              </w:rPr>
              <w:t>value</w:t>
            </w:r>
            <w:r>
              <w:rPr>
                <w:spacing w:val="-12"/>
                <w:sz w:val="20"/>
              </w:rPr>
              <w:t> </w:t>
            </w:r>
            <w:r>
              <w:rPr>
                <w:sz w:val="20"/>
              </w:rPr>
              <w:t>by</w:t>
            </w:r>
            <w:r>
              <w:rPr>
                <w:spacing w:val="-13"/>
                <w:sz w:val="20"/>
              </w:rPr>
              <w:t> </w:t>
            </w:r>
            <w:r>
              <w:rPr>
                <w:sz w:val="20"/>
              </w:rPr>
              <w:t>border</w:t>
            </w:r>
            <w:r>
              <w:rPr>
                <w:spacing w:val="-12"/>
                <w:sz w:val="20"/>
              </w:rPr>
              <w:t> </w:t>
            </w:r>
            <w:r>
              <w:rPr>
                <w:sz w:val="20"/>
              </w:rPr>
              <w:t>by</w:t>
            </w:r>
            <w:r>
              <w:rPr>
                <w:spacing w:val="-13"/>
                <w:sz w:val="20"/>
              </w:rPr>
              <w:t> </w:t>
            </w:r>
            <w:r>
              <w:rPr>
                <w:sz w:val="20"/>
              </w:rPr>
              <w:t>mode</w:t>
            </w:r>
            <w:r>
              <w:rPr>
                <w:spacing w:val="-12"/>
                <w:sz w:val="20"/>
              </w:rPr>
              <w:t> </w:t>
            </w:r>
            <w:r>
              <w:rPr>
                <w:sz w:val="20"/>
              </w:rPr>
              <w:t>of</w:t>
            </w:r>
            <w:r>
              <w:rPr>
                <w:spacing w:val="-13"/>
                <w:sz w:val="20"/>
              </w:rPr>
              <w:t> </w:t>
            </w:r>
            <w:r>
              <w:rPr>
                <w:sz w:val="20"/>
              </w:rPr>
              <w:t>transportation.</w:t>
            </w:r>
            <w:r>
              <w:rPr>
                <w:spacing w:val="-12"/>
                <w:sz w:val="20"/>
              </w:rPr>
              <w:t> </w:t>
            </w:r>
            <w:r>
              <w:rPr>
                <w:sz w:val="20"/>
              </w:rPr>
              <w:t>When referring</w:t>
            </w:r>
            <w:r>
              <w:rPr>
                <w:spacing w:val="-10"/>
                <w:sz w:val="20"/>
              </w:rPr>
              <w:t> </w:t>
            </w:r>
            <w:r>
              <w:rPr>
                <w:sz w:val="20"/>
              </w:rPr>
              <w:t>to</w:t>
            </w:r>
            <w:r>
              <w:rPr>
                <w:spacing w:val="-12"/>
                <w:sz w:val="20"/>
              </w:rPr>
              <w:t> </w:t>
            </w:r>
            <w:r>
              <w:rPr>
                <w:sz w:val="20"/>
              </w:rPr>
              <w:t>the</w:t>
            </w:r>
            <w:r>
              <w:rPr>
                <w:spacing w:val="-13"/>
                <w:sz w:val="20"/>
              </w:rPr>
              <w:t> </w:t>
            </w:r>
            <w:r>
              <w:rPr>
                <w:sz w:val="20"/>
              </w:rPr>
              <w:t>main</w:t>
            </w:r>
            <w:r>
              <w:rPr>
                <w:spacing w:val="-11"/>
                <w:sz w:val="20"/>
              </w:rPr>
              <w:t> </w:t>
            </w:r>
            <w:r>
              <w:rPr>
                <w:sz w:val="20"/>
              </w:rPr>
              <w:t>neighboring</w:t>
            </w:r>
            <w:r>
              <w:rPr>
                <w:spacing w:val="-10"/>
                <w:sz w:val="20"/>
              </w:rPr>
              <w:t> </w:t>
            </w:r>
            <w:r>
              <w:rPr>
                <w:sz w:val="20"/>
              </w:rPr>
              <w:t>trading</w:t>
            </w:r>
            <w:r>
              <w:rPr>
                <w:spacing w:val="-12"/>
                <w:sz w:val="20"/>
              </w:rPr>
              <w:t> </w:t>
            </w:r>
            <w:r>
              <w:rPr>
                <w:sz w:val="20"/>
              </w:rPr>
              <w:t>partner,</w:t>
            </w:r>
            <w:r>
              <w:rPr>
                <w:spacing w:val="-11"/>
                <w:sz w:val="20"/>
              </w:rPr>
              <w:t> </w:t>
            </w:r>
            <w:r>
              <w:rPr>
                <w:sz w:val="20"/>
              </w:rPr>
              <w:t>the</w:t>
            </w:r>
            <w:r>
              <w:rPr>
                <w:spacing w:val="-13"/>
                <w:sz w:val="20"/>
              </w:rPr>
              <w:t> </w:t>
            </w:r>
            <w:r>
              <w:rPr>
                <w:sz w:val="20"/>
              </w:rPr>
              <w:t>main</w:t>
            </w:r>
            <w:r>
              <w:rPr>
                <w:spacing w:val="-11"/>
                <w:sz w:val="20"/>
              </w:rPr>
              <w:t> </w:t>
            </w:r>
            <w:r>
              <w:rPr>
                <w:sz w:val="20"/>
              </w:rPr>
              <w:t>border</w:t>
            </w:r>
            <w:r>
              <w:rPr>
                <w:spacing w:val="-13"/>
                <w:sz w:val="20"/>
              </w:rPr>
              <w:t> </w:t>
            </w:r>
            <w:r>
              <w:rPr>
                <w:sz w:val="20"/>
              </w:rPr>
              <w:t>refers</w:t>
            </w:r>
            <w:r>
              <w:rPr>
                <w:spacing w:val="-11"/>
                <w:sz w:val="20"/>
              </w:rPr>
              <w:t> </w:t>
            </w:r>
            <w:r>
              <w:rPr>
                <w:sz w:val="20"/>
              </w:rPr>
              <w:t>to</w:t>
            </w:r>
            <w:r>
              <w:rPr>
                <w:spacing w:val="-12"/>
                <w:sz w:val="20"/>
              </w:rPr>
              <w:t> </w:t>
            </w:r>
            <w:r>
              <w:rPr>
                <w:sz w:val="20"/>
              </w:rPr>
              <w:t>the main</w:t>
            </w:r>
            <w:r>
              <w:rPr>
                <w:spacing w:val="20"/>
                <w:sz w:val="20"/>
              </w:rPr>
              <w:t> </w:t>
            </w:r>
            <w:r>
              <w:rPr>
                <w:sz w:val="20"/>
              </w:rPr>
              <w:t>border</w:t>
            </w:r>
            <w:r>
              <w:rPr>
                <w:spacing w:val="20"/>
                <w:sz w:val="20"/>
              </w:rPr>
              <w:t> </w:t>
            </w:r>
            <w:r>
              <w:rPr>
                <w:sz w:val="20"/>
              </w:rPr>
              <w:t>post</w:t>
            </w:r>
            <w:r>
              <w:rPr>
                <w:spacing w:val="19"/>
                <w:sz w:val="20"/>
              </w:rPr>
              <w:t> </w:t>
            </w:r>
            <w:r>
              <w:rPr>
                <w:sz w:val="20"/>
              </w:rPr>
              <w:t>through</w:t>
            </w:r>
            <w:r>
              <w:rPr>
                <w:spacing w:val="20"/>
                <w:sz w:val="20"/>
              </w:rPr>
              <w:t> </w:t>
            </w:r>
            <w:r>
              <w:rPr>
                <w:sz w:val="20"/>
              </w:rPr>
              <w:t>which</w:t>
            </w:r>
            <w:r>
              <w:rPr>
                <w:spacing w:val="20"/>
                <w:sz w:val="20"/>
              </w:rPr>
              <w:t> </w:t>
            </w:r>
            <w:r>
              <w:rPr>
                <w:sz w:val="20"/>
              </w:rPr>
              <w:t>most</w:t>
            </w:r>
            <w:r>
              <w:rPr>
                <w:spacing w:val="19"/>
                <w:sz w:val="20"/>
              </w:rPr>
              <w:t> </w:t>
            </w:r>
            <w:r>
              <w:rPr>
                <w:sz w:val="20"/>
              </w:rPr>
              <w:t>trade</w:t>
            </w:r>
            <w:r>
              <w:rPr>
                <w:spacing w:val="19"/>
                <w:sz w:val="20"/>
              </w:rPr>
              <w:t> </w:t>
            </w:r>
            <w:r>
              <w:rPr>
                <w:sz w:val="20"/>
              </w:rPr>
              <w:t>between</w:t>
            </w:r>
            <w:r>
              <w:rPr>
                <w:spacing w:val="20"/>
                <w:sz w:val="20"/>
              </w:rPr>
              <w:t> </w:t>
            </w:r>
            <w:r>
              <w:rPr>
                <w:sz w:val="20"/>
              </w:rPr>
              <w:t>the</w:t>
            </w:r>
            <w:r>
              <w:rPr>
                <w:spacing w:val="19"/>
                <w:sz w:val="20"/>
              </w:rPr>
              <w:t> </w:t>
            </w:r>
            <w:r>
              <w:rPr>
                <w:sz w:val="20"/>
              </w:rPr>
              <w:t>two</w:t>
            </w:r>
            <w:r>
              <w:rPr>
                <w:spacing w:val="20"/>
                <w:sz w:val="20"/>
              </w:rPr>
              <w:t> </w:t>
            </w:r>
            <w:r>
              <w:rPr>
                <w:sz w:val="20"/>
              </w:rPr>
              <w:t>economies</w:t>
            </w:r>
            <w:r>
              <w:rPr>
                <w:spacing w:val="18"/>
                <w:sz w:val="20"/>
              </w:rPr>
              <w:t> </w:t>
            </w:r>
            <w:r>
              <w:rPr>
                <w:spacing w:val="-5"/>
                <w:sz w:val="20"/>
              </w:rPr>
              <w:t>is</w:t>
            </w:r>
          </w:p>
          <w:p>
            <w:pPr>
              <w:pStyle w:val="TableParagraph"/>
              <w:spacing w:line="209" w:lineRule="exact"/>
              <w:ind w:left="108"/>
              <w:rPr>
                <w:sz w:val="20"/>
              </w:rPr>
            </w:pPr>
            <w:r>
              <w:rPr>
                <w:spacing w:val="-2"/>
                <w:sz w:val="20"/>
              </w:rPr>
              <w:t>conducted.</w:t>
            </w:r>
          </w:p>
        </w:tc>
      </w:tr>
    </w:tbl>
    <w:p>
      <w:pPr>
        <w:pStyle w:val="BodyText"/>
        <w:spacing w:before="18"/>
      </w:pPr>
    </w:p>
    <w:p>
      <w:pPr>
        <w:pStyle w:val="ListParagraph"/>
        <w:numPr>
          <w:ilvl w:val="1"/>
          <w:numId w:val="90"/>
        </w:numPr>
        <w:tabs>
          <w:tab w:pos="719" w:val="left" w:leader="none"/>
        </w:tabs>
        <w:spacing w:line="240" w:lineRule="auto" w:before="0" w:after="0"/>
        <w:ind w:left="719" w:right="0" w:hanging="359"/>
        <w:jc w:val="left"/>
        <w:rPr>
          <w:b/>
          <w:sz w:val="22"/>
        </w:rPr>
      </w:pPr>
      <w:r>
        <w:rPr>
          <w:b/>
          <w:color w:val="4471C4"/>
          <w:sz w:val="22"/>
        </w:rPr>
        <w:t>DIGITAL</w:t>
      </w:r>
      <w:r>
        <w:rPr>
          <w:b/>
          <w:color w:val="4471C4"/>
          <w:spacing w:val="-7"/>
          <w:sz w:val="22"/>
        </w:rPr>
        <w:t> </w:t>
      </w:r>
      <w:r>
        <w:rPr>
          <w:b/>
          <w:color w:val="4471C4"/>
          <w:sz w:val="22"/>
        </w:rPr>
        <w:t>AND</w:t>
      </w:r>
      <w:r>
        <w:rPr>
          <w:b/>
          <w:color w:val="4471C4"/>
          <w:spacing w:val="-7"/>
          <w:sz w:val="22"/>
        </w:rPr>
        <w:t> </w:t>
      </w:r>
      <w:r>
        <w:rPr>
          <w:b/>
          <w:color w:val="4471C4"/>
          <w:sz w:val="22"/>
        </w:rPr>
        <w:t>PHYSICAL</w:t>
      </w:r>
      <w:r>
        <w:rPr>
          <w:b/>
          <w:color w:val="4471C4"/>
          <w:spacing w:val="-6"/>
          <w:sz w:val="22"/>
        </w:rPr>
        <w:t> </w:t>
      </w:r>
      <w:r>
        <w:rPr>
          <w:b/>
          <w:color w:val="4471C4"/>
          <w:spacing w:val="-2"/>
          <w:sz w:val="22"/>
        </w:rPr>
        <w:t>INFRASTRUCTURE</w:t>
      </w:r>
    </w:p>
    <w:p>
      <w:pPr>
        <w:pStyle w:val="BodyText"/>
        <w:rPr>
          <w:b/>
        </w:rPr>
      </w:pPr>
    </w:p>
    <w:p>
      <w:pPr>
        <w:pStyle w:val="ListParagraph"/>
        <w:numPr>
          <w:ilvl w:val="2"/>
          <w:numId w:val="90"/>
        </w:numPr>
        <w:tabs>
          <w:tab w:pos="1079" w:val="left" w:leader="none"/>
        </w:tabs>
        <w:spacing w:line="240" w:lineRule="auto" w:before="0" w:after="0"/>
        <w:ind w:left="1079" w:right="0" w:hanging="719"/>
        <w:jc w:val="left"/>
        <w:rPr>
          <w:b/>
          <w:sz w:val="22"/>
        </w:rPr>
      </w:pPr>
      <w:r>
        <w:rPr>
          <w:b/>
          <w:color w:val="4471C4"/>
          <w:sz w:val="22"/>
        </w:rPr>
        <w:t>Electronic</w:t>
      </w:r>
      <w:r>
        <w:rPr>
          <w:b/>
          <w:color w:val="4471C4"/>
          <w:spacing w:val="-5"/>
          <w:sz w:val="22"/>
        </w:rPr>
        <w:t> </w:t>
      </w:r>
      <w:r>
        <w:rPr>
          <w:b/>
          <w:color w:val="4471C4"/>
          <w:sz w:val="22"/>
        </w:rPr>
        <w:t>Systems</w:t>
      </w:r>
      <w:r>
        <w:rPr>
          <w:b/>
          <w:color w:val="4471C4"/>
          <w:spacing w:val="-4"/>
          <w:sz w:val="22"/>
        </w:rPr>
        <w:t> </w:t>
      </w:r>
      <w:r>
        <w:rPr>
          <w:b/>
          <w:color w:val="4471C4"/>
          <w:sz w:val="22"/>
        </w:rPr>
        <w:t>and</w:t>
      </w:r>
      <w:r>
        <w:rPr>
          <w:b/>
          <w:color w:val="4471C4"/>
          <w:spacing w:val="-6"/>
          <w:sz w:val="22"/>
        </w:rPr>
        <w:t> </w:t>
      </w:r>
      <w:r>
        <w:rPr>
          <w:b/>
          <w:color w:val="4471C4"/>
          <w:sz w:val="22"/>
        </w:rPr>
        <w:t>Interoperability</w:t>
      </w:r>
      <w:r>
        <w:rPr>
          <w:b/>
          <w:color w:val="4471C4"/>
          <w:spacing w:val="-7"/>
          <w:sz w:val="22"/>
        </w:rPr>
        <w:t> </w:t>
      </w:r>
      <w:r>
        <w:rPr>
          <w:b/>
          <w:color w:val="4471C4"/>
          <w:sz w:val="22"/>
        </w:rPr>
        <w:t>of</w:t>
      </w:r>
      <w:r>
        <w:rPr>
          <w:b/>
          <w:color w:val="4471C4"/>
          <w:spacing w:val="-3"/>
          <w:sz w:val="22"/>
        </w:rPr>
        <w:t> </w:t>
      </w:r>
      <w:r>
        <w:rPr>
          <w:b/>
          <w:color w:val="4471C4"/>
          <w:spacing w:val="-2"/>
          <w:sz w:val="22"/>
        </w:rPr>
        <w:t>Services</w:t>
      </w:r>
    </w:p>
    <w:p>
      <w:pPr>
        <w:pStyle w:val="BodyText"/>
        <w:rPr>
          <w:b/>
        </w:rPr>
      </w:pPr>
    </w:p>
    <w:p>
      <w:pPr>
        <w:pStyle w:val="Heading2"/>
        <w:numPr>
          <w:ilvl w:val="0"/>
          <w:numId w:val="89"/>
        </w:numPr>
        <w:tabs>
          <w:tab w:pos="719" w:val="left" w:leader="none"/>
        </w:tabs>
        <w:spacing w:line="240" w:lineRule="auto" w:before="1" w:after="0"/>
        <w:ind w:left="719" w:right="714" w:hanging="360"/>
        <w:jc w:val="both"/>
      </w:pPr>
      <w:r>
        <w:rPr/>
        <w:t>Is there an operational national electronic system for international trade which allows for </w:t>
      </w:r>
      <w:r>
        <w:rPr>
          <w:color w:val="3E3E3E"/>
        </w:rPr>
        <w:t>the </w:t>
      </w:r>
      <w:r>
        <w:rPr/>
        <w:t>electronic</w:t>
      </w:r>
      <w:r>
        <w:rPr>
          <w:spacing w:val="-9"/>
        </w:rPr>
        <w:t> </w:t>
      </w:r>
      <w:r>
        <w:rPr/>
        <w:t>submission</w:t>
      </w:r>
      <w:r>
        <w:rPr>
          <w:spacing w:val="-10"/>
        </w:rPr>
        <w:t> </w:t>
      </w:r>
      <w:r>
        <w:rPr/>
        <w:t>and</w:t>
      </w:r>
      <w:r>
        <w:rPr>
          <w:spacing w:val="-12"/>
        </w:rPr>
        <w:t> </w:t>
      </w:r>
      <w:r>
        <w:rPr/>
        <w:t>processing</w:t>
      </w:r>
      <w:r>
        <w:rPr>
          <w:spacing w:val="-12"/>
        </w:rPr>
        <w:t> </w:t>
      </w:r>
      <w:r>
        <w:rPr/>
        <w:t>of</w:t>
      </w:r>
      <w:r>
        <w:rPr>
          <w:spacing w:val="-9"/>
        </w:rPr>
        <w:t> </w:t>
      </w:r>
      <w:r>
        <w:rPr/>
        <w:t>trade</w:t>
      </w:r>
      <w:r>
        <w:rPr>
          <w:spacing w:val="-9"/>
        </w:rPr>
        <w:t> </w:t>
      </w:r>
      <w:r>
        <w:rPr/>
        <w:t>documentation</w:t>
      </w:r>
      <w:r>
        <w:rPr>
          <w:spacing w:val="-12"/>
        </w:rPr>
        <w:t> </w:t>
      </w:r>
      <w:r>
        <w:rPr/>
        <w:t>through</w:t>
      </w:r>
      <w:r>
        <w:rPr>
          <w:spacing w:val="-10"/>
        </w:rPr>
        <w:t> </w:t>
      </w:r>
      <w:r>
        <w:rPr/>
        <w:t>a</w:t>
      </w:r>
      <w:r>
        <w:rPr>
          <w:spacing w:val="-12"/>
        </w:rPr>
        <w:t> </w:t>
      </w:r>
      <w:r>
        <w:rPr/>
        <w:t>single</w:t>
      </w:r>
      <w:r>
        <w:rPr>
          <w:spacing w:val="-11"/>
        </w:rPr>
        <w:t> </w:t>
      </w:r>
      <w:r>
        <w:rPr/>
        <w:t>portal?</w:t>
      </w:r>
      <w:r>
        <w:rPr>
          <w:spacing w:val="-10"/>
        </w:rPr>
        <w:t> </w:t>
      </w:r>
      <w:r>
        <w:rPr/>
        <w:t>If</w:t>
      </w:r>
      <w:r>
        <w:rPr>
          <w:spacing w:val="-9"/>
        </w:rPr>
        <w:t> </w:t>
      </w:r>
      <w:r>
        <w:rPr/>
        <w:t>multiple systems</w:t>
      </w:r>
      <w:r>
        <w:rPr>
          <w:spacing w:val="-16"/>
        </w:rPr>
        <w:t> </w:t>
      </w:r>
      <w:r>
        <w:rPr/>
        <w:t>are</w:t>
      </w:r>
      <w:r>
        <w:rPr>
          <w:spacing w:val="-14"/>
        </w:rPr>
        <w:t> </w:t>
      </w:r>
      <w:r>
        <w:rPr/>
        <w:t>in</w:t>
      </w:r>
      <w:r>
        <w:rPr>
          <w:spacing w:val="-14"/>
        </w:rPr>
        <w:t> </w:t>
      </w:r>
      <w:r>
        <w:rPr/>
        <w:t>place</w:t>
      </w:r>
      <w:r>
        <w:rPr>
          <w:spacing w:val="-13"/>
        </w:rPr>
        <w:t> </w:t>
      </w:r>
      <w:r>
        <w:rPr/>
        <w:t>(e.g.,</w:t>
      </w:r>
      <w:r>
        <w:rPr>
          <w:spacing w:val="-14"/>
        </w:rPr>
        <w:t> </w:t>
      </w:r>
      <w:r>
        <w:rPr/>
        <w:t>Electronic</w:t>
      </w:r>
      <w:r>
        <w:rPr>
          <w:spacing w:val="-14"/>
        </w:rPr>
        <w:t> </w:t>
      </w:r>
      <w:r>
        <w:rPr/>
        <w:t>Single</w:t>
      </w:r>
      <w:r>
        <w:rPr>
          <w:spacing w:val="-14"/>
        </w:rPr>
        <w:t> </w:t>
      </w:r>
      <w:r>
        <w:rPr/>
        <w:t>Window</w:t>
      </w:r>
      <w:r>
        <w:rPr>
          <w:spacing w:val="-13"/>
        </w:rPr>
        <w:t> </w:t>
      </w:r>
      <w:r>
        <w:rPr/>
        <w:t>or</w:t>
      </w:r>
      <w:r>
        <w:rPr>
          <w:spacing w:val="-14"/>
        </w:rPr>
        <w:t> </w:t>
      </w:r>
      <w:r>
        <w:rPr/>
        <w:t>Integrated</w:t>
      </w:r>
      <w:r>
        <w:rPr>
          <w:spacing w:val="-14"/>
        </w:rPr>
        <w:t> </w:t>
      </w:r>
      <w:r>
        <w:rPr/>
        <w:t>Customs</w:t>
      </w:r>
      <w:r>
        <w:rPr>
          <w:spacing w:val="-14"/>
        </w:rPr>
        <w:t> </w:t>
      </w:r>
      <w:r>
        <w:rPr/>
        <w:t>Management</w:t>
      </w:r>
      <w:r>
        <w:rPr>
          <w:spacing w:val="-13"/>
        </w:rPr>
        <w:t> </w:t>
      </w:r>
      <w:r>
        <w:rPr/>
        <w:t>System) please refer to the one most commonly used by traders. </w:t>
      </w:r>
      <w:r>
        <w:rPr>
          <w:b w:val="0"/>
        </w:rPr>
        <w:t>(Y/N)</w:t>
      </w:r>
    </w:p>
    <w:p>
      <w:pPr>
        <w:pStyle w:val="BodyText"/>
        <w:ind w:left="719"/>
        <w:jc w:val="both"/>
      </w:pPr>
      <w:r>
        <w:rPr/>
        <w:t>Y</w:t>
      </w:r>
      <w:r>
        <w:rPr>
          <w:spacing w:val="-3"/>
        </w:rPr>
        <w:t> </w:t>
      </w:r>
      <w:r>
        <w:rPr/>
        <w:t>→</w:t>
      </w:r>
      <w:r>
        <w:rPr>
          <w:spacing w:val="-2"/>
        </w:rPr>
        <w:t> </w:t>
      </w:r>
      <w:r>
        <w:rPr/>
        <w:t>provide</w:t>
      </w:r>
      <w:r>
        <w:rPr>
          <w:spacing w:val="-3"/>
        </w:rPr>
        <w:t> </w:t>
      </w:r>
      <w:r>
        <w:rPr/>
        <w:t>response</w:t>
      </w:r>
      <w:r>
        <w:rPr>
          <w:spacing w:val="-2"/>
        </w:rPr>
        <w:t> </w:t>
      </w:r>
      <w:r>
        <w:rPr/>
        <w:t>to</w:t>
      </w:r>
      <w:r>
        <w:rPr>
          <w:spacing w:val="-4"/>
        </w:rPr>
        <w:t> </w:t>
      </w:r>
      <w:r>
        <w:rPr/>
        <w:t>questions</w:t>
      </w:r>
      <w:r>
        <w:rPr>
          <w:spacing w:val="-2"/>
        </w:rPr>
        <w:t> </w:t>
      </w:r>
      <w:r>
        <w:rPr/>
        <w:t>3</w:t>
      </w:r>
      <w:r>
        <w:rPr>
          <w:spacing w:val="-1"/>
        </w:rPr>
        <w:t> </w:t>
      </w:r>
      <w:r>
        <w:rPr/>
        <w:t>to</w:t>
      </w:r>
      <w:r>
        <w:rPr>
          <w:spacing w:val="-2"/>
        </w:rPr>
        <w:t> </w:t>
      </w:r>
      <w:r>
        <w:rPr/>
        <w:t>27,</w:t>
      </w:r>
      <w:r>
        <w:rPr>
          <w:spacing w:val="-1"/>
        </w:rPr>
        <w:t> </w:t>
      </w:r>
      <w:r>
        <w:rPr/>
        <w:t>55</w:t>
      </w:r>
      <w:r>
        <w:rPr>
          <w:spacing w:val="-5"/>
        </w:rPr>
        <w:t> </w:t>
      </w:r>
      <w:r>
        <w:rPr/>
        <w:t>and</w:t>
      </w:r>
      <w:r>
        <w:rPr>
          <w:spacing w:val="-1"/>
        </w:rPr>
        <w:t> </w:t>
      </w:r>
      <w:r>
        <w:rPr>
          <w:spacing w:val="-5"/>
        </w:rPr>
        <w:t>75.</w:t>
      </w:r>
    </w:p>
    <w:p>
      <w:pPr>
        <w:pStyle w:val="BodyText"/>
      </w:pPr>
    </w:p>
    <w:p>
      <w:pPr>
        <w:pStyle w:val="Heading2"/>
        <w:numPr>
          <w:ilvl w:val="0"/>
          <w:numId w:val="89"/>
        </w:numPr>
        <w:tabs>
          <w:tab w:pos="719" w:val="left" w:leader="none"/>
        </w:tabs>
        <w:spacing w:line="240" w:lineRule="auto" w:before="1" w:after="0"/>
        <w:ind w:left="719" w:right="714" w:hanging="360"/>
        <w:jc w:val="both"/>
      </w:pPr>
      <w:r>
        <w:rPr/>
        <w:t>Are other domestic public sector agencies, in addition to the Customs agency, fully integrated into the electronic system mentioned in the question 2? </w:t>
      </w:r>
      <w:r>
        <w:rPr>
          <w:b w:val="0"/>
        </w:rPr>
        <w:t>(Y/N) </w:t>
      </w:r>
      <w:r>
        <w:rPr>
          <w:b w:val="0"/>
          <w:i/>
        </w:rPr>
        <w:t>(not scored)</w:t>
      </w:r>
    </w:p>
    <w:p>
      <w:pPr>
        <w:pStyle w:val="BodyText"/>
        <w:spacing w:line="251" w:lineRule="exact"/>
        <w:ind w:left="719"/>
        <w:jc w:val="both"/>
      </w:pPr>
      <w:r>
        <w:rPr/>
        <w:t>Y</w:t>
      </w:r>
      <w:r>
        <w:rPr>
          <w:spacing w:val="-6"/>
        </w:rPr>
        <w:t> </w:t>
      </w:r>
      <w:r>
        <w:rPr/>
        <w:t>→</w:t>
      </w:r>
      <w:r>
        <w:rPr>
          <w:spacing w:val="-3"/>
        </w:rPr>
        <w:t> </w:t>
      </w:r>
      <w:r>
        <w:rPr/>
        <w:t>provide</w:t>
      </w:r>
      <w:r>
        <w:rPr>
          <w:spacing w:val="-4"/>
        </w:rPr>
        <w:t> </w:t>
      </w:r>
      <w:r>
        <w:rPr/>
        <w:t>response</w:t>
      </w:r>
      <w:r>
        <w:rPr>
          <w:spacing w:val="-2"/>
        </w:rPr>
        <w:t> </w:t>
      </w:r>
      <w:r>
        <w:rPr/>
        <w:t>to</w:t>
      </w:r>
      <w:r>
        <w:rPr>
          <w:spacing w:val="-6"/>
        </w:rPr>
        <w:t> </w:t>
      </w:r>
      <w:r>
        <w:rPr/>
        <w:t>questions</w:t>
      </w:r>
      <w:r>
        <w:rPr>
          <w:spacing w:val="-2"/>
        </w:rPr>
        <w:t> </w:t>
      </w:r>
      <w:r>
        <w:rPr/>
        <w:t>4</w:t>
      </w:r>
      <w:r>
        <w:rPr>
          <w:spacing w:val="-3"/>
        </w:rPr>
        <w:t> </w:t>
      </w:r>
      <w:r>
        <w:rPr/>
        <w:t>through</w:t>
      </w:r>
      <w:r>
        <w:rPr>
          <w:spacing w:val="-2"/>
        </w:rPr>
        <w:t> </w:t>
      </w:r>
      <w:r>
        <w:rPr>
          <w:spacing w:val="-5"/>
        </w:rPr>
        <w:t>9.</w:t>
      </w:r>
    </w:p>
    <w:p>
      <w:pPr>
        <w:pStyle w:val="BodyText"/>
      </w:pPr>
    </w:p>
    <w:p>
      <w:pPr>
        <w:pStyle w:val="Heading2"/>
        <w:ind w:left="359" w:right="718" w:firstLine="0"/>
        <w:rPr>
          <w:b w:val="0"/>
        </w:rPr>
      </w:pPr>
      <w:r>
        <w:rPr/>
        <w:t>Are</w:t>
      </w:r>
      <w:r>
        <w:rPr>
          <w:spacing w:val="-9"/>
        </w:rPr>
        <w:t> </w:t>
      </w:r>
      <w:r>
        <w:rPr/>
        <w:t>the</w:t>
      </w:r>
      <w:r>
        <w:rPr>
          <w:spacing w:val="-11"/>
        </w:rPr>
        <w:t> </w:t>
      </w:r>
      <w:r>
        <w:rPr/>
        <w:t>following</w:t>
      </w:r>
      <w:r>
        <w:rPr>
          <w:spacing w:val="-10"/>
        </w:rPr>
        <w:t> </w:t>
      </w:r>
      <w:r>
        <w:rPr/>
        <w:t>domestic</w:t>
      </w:r>
      <w:r>
        <w:rPr>
          <w:spacing w:val="-9"/>
        </w:rPr>
        <w:t> </w:t>
      </w:r>
      <w:r>
        <w:rPr/>
        <w:t>public</w:t>
      </w:r>
      <w:r>
        <w:rPr>
          <w:spacing w:val="-9"/>
        </w:rPr>
        <w:t> </w:t>
      </w:r>
      <w:r>
        <w:rPr/>
        <w:t>sector</w:t>
      </w:r>
      <w:r>
        <w:rPr>
          <w:spacing w:val="-9"/>
        </w:rPr>
        <w:t> </w:t>
      </w:r>
      <w:r>
        <w:rPr/>
        <w:t>agencies,</w:t>
      </w:r>
      <w:r>
        <w:rPr>
          <w:spacing w:val="-12"/>
        </w:rPr>
        <w:t> </w:t>
      </w:r>
      <w:r>
        <w:rPr/>
        <w:t>in</w:t>
      </w:r>
      <w:r>
        <w:rPr>
          <w:spacing w:val="-10"/>
        </w:rPr>
        <w:t> </w:t>
      </w:r>
      <w:r>
        <w:rPr/>
        <w:t>addition</w:t>
      </w:r>
      <w:r>
        <w:rPr>
          <w:spacing w:val="-10"/>
        </w:rPr>
        <w:t> </w:t>
      </w:r>
      <w:r>
        <w:rPr/>
        <w:t>to</w:t>
      </w:r>
      <w:r>
        <w:rPr>
          <w:spacing w:val="-9"/>
        </w:rPr>
        <w:t> </w:t>
      </w:r>
      <w:r>
        <w:rPr/>
        <w:t>the</w:t>
      </w:r>
      <w:r>
        <w:rPr>
          <w:spacing w:val="-12"/>
        </w:rPr>
        <w:t> </w:t>
      </w:r>
      <w:r>
        <w:rPr/>
        <w:t>Customs</w:t>
      </w:r>
      <w:r>
        <w:rPr>
          <w:spacing w:val="-11"/>
        </w:rPr>
        <w:t> </w:t>
      </w:r>
      <w:r>
        <w:rPr/>
        <w:t>agency,</w:t>
      </w:r>
      <w:r>
        <w:rPr>
          <w:spacing w:val="-12"/>
        </w:rPr>
        <w:t> </w:t>
      </w:r>
      <w:r>
        <w:rPr/>
        <w:t>fully</w:t>
      </w:r>
      <w:r>
        <w:rPr>
          <w:spacing w:val="-12"/>
        </w:rPr>
        <w:t> </w:t>
      </w:r>
      <w:r>
        <w:rPr/>
        <w:t>integrated into the electronic system mentioned in the question 2? </w:t>
      </w:r>
      <w:r>
        <w:rPr>
          <w:b w:val="0"/>
        </w:rPr>
        <w:t>(questions 4 through 9)</w:t>
      </w:r>
    </w:p>
    <w:p>
      <w:pPr>
        <w:pStyle w:val="ListParagraph"/>
        <w:numPr>
          <w:ilvl w:val="0"/>
          <w:numId w:val="89"/>
        </w:numPr>
        <w:tabs>
          <w:tab w:pos="718" w:val="left" w:leader="none"/>
        </w:tabs>
        <w:spacing w:line="240" w:lineRule="auto" w:before="0" w:after="0"/>
        <w:ind w:left="718" w:right="0" w:hanging="359"/>
        <w:jc w:val="left"/>
        <w:rPr>
          <w:b/>
          <w:sz w:val="22"/>
        </w:rPr>
      </w:pPr>
      <w:r>
        <w:rPr>
          <w:b/>
          <w:sz w:val="22"/>
        </w:rPr>
        <w:t>Tax</w:t>
      </w:r>
      <w:r>
        <w:rPr>
          <w:b/>
          <w:spacing w:val="-9"/>
          <w:sz w:val="22"/>
        </w:rPr>
        <w:t> </w:t>
      </w:r>
      <w:r>
        <w:rPr>
          <w:b/>
          <w:sz w:val="22"/>
        </w:rPr>
        <w:t>administration</w:t>
      </w:r>
      <w:r>
        <w:rPr>
          <w:b/>
          <w:spacing w:val="-6"/>
          <w:sz w:val="22"/>
        </w:rPr>
        <w:t> </w:t>
      </w:r>
      <w:r>
        <w:rPr>
          <w:spacing w:val="-4"/>
          <w:sz w:val="22"/>
        </w:rPr>
        <w:t>(Y/N)</w:t>
      </w:r>
    </w:p>
    <w:p>
      <w:pPr>
        <w:pStyle w:val="BodyText"/>
      </w:pPr>
    </w:p>
    <w:p>
      <w:pPr>
        <w:pStyle w:val="ListParagraph"/>
        <w:numPr>
          <w:ilvl w:val="0"/>
          <w:numId w:val="89"/>
        </w:numPr>
        <w:tabs>
          <w:tab w:pos="718" w:val="left" w:leader="none"/>
        </w:tabs>
        <w:spacing w:line="240" w:lineRule="auto" w:before="1" w:after="0"/>
        <w:ind w:left="718" w:right="0" w:hanging="359"/>
        <w:jc w:val="left"/>
        <w:rPr>
          <w:b/>
          <w:sz w:val="22"/>
        </w:rPr>
      </w:pPr>
      <w:r>
        <w:rPr>
          <w:b/>
          <w:sz w:val="22"/>
        </w:rPr>
        <w:t>Sanitary</w:t>
      </w:r>
      <w:r>
        <w:rPr>
          <w:b/>
          <w:spacing w:val="-7"/>
          <w:sz w:val="22"/>
        </w:rPr>
        <w:t> </w:t>
      </w:r>
      <w:r>
        <w:rPr>
          <w:b/>
          <w:sz w:val="22"/>
        </w:rPr>
        <w:t>and</w:t>
      </w:r>
      <w:r>
        <w:rPr>
          <w:b/>
          <w:spacing w:val="-7"/>
          <w:sz w:val="22"/>
        </w:rPr>
        <w:t> </w:t>
      </w:r>
      <w:r>
        <w:rPr>
          <w:b/>
          <w:sz w:val="22"/>
        </w:rPr>
        <w:t>phytosanitary</w:t>
      </w:r>
      <w:r>
        <w:rPr>
          <w:b/>
          <w:spacing w:val="-7"/>
          <w:sz w:val="22"/>
        </w:rPr>
        <w:t> </w:t>
      </w:r>
      <w:r>
        <w:rPr>
          <w:b/>
          <w:sz w:val="22"/>
        </w:rPr>
        <w:t>agencies</w:t>
      </w:r>
      <w:r>
        <w:rPr>
          <w:b/>
          <w:spacing w:val="-6"/>
          <w:sz w:val="22"/>
        </w:rPr>
        <w:t> </w:t>
      </w:r>
      <w:r>
        <w:rPr>
          <w:spacing w:val="-4"/>
          <w:sz w:val="22"/>
        </w:rPr>
        <w:t>(Y/N)</w:t>
      </w:r>
    </w:p>
    <w:p>
      <w:pPr>
        <w:pStyle w:val="BodyText"/>
      </w:pPr>
    </w:p>
    <w:p>
      <w:pPr>
        <w:pStyle w:val="ListParagraph"/>
        <w:numPr>
          <w:ilvl w:val="0"/>
          <w:numId w:val="89"/>
        </w:numPr>
        <w:tabs>
          <w:tab w:pos="718" w:val="left" w:leader="none"/>
        </w:tabs>
        <w:spacing w:line="240" w:lineRule="auto" w:before="0" w:after="0"/>
        <w:ind w:left="718" w:right="0" w:hanging="359"/>
        <w:jc w:val="left"/>
        <w:rPr>
          <w:b/>
          <w:sz w:val="22"/>
        </w:rPr>
      </w:pPr>
      <w:r>
        <w:rPr>
          <w:b/>
          <w:sz w:val="22"/>
        </w:rPr>
        <w:t>Standardization</w:t>
      </w:r>
      <w:r>
        <w:rPr>
          <w:b/>
          <w:spacing w:val="-9"/>
          <w:sz w:val="22"/>
        </w:rPr>
        <w:t> </w:t>
      </w:r>
      <w:r>
        <w:rPr>
          <w:b/>
          <w:sz w:val="22"/>
        </w:rPr>
        <w:t>agencies</w:t>
      </w:r>
      <w:r>
        <w:rPr>
          <w:b/>
          <w:spacing w:val="-7"/>
          <w:sz w:val="22"/>
        </w:rPr>
        <w:t> </w:t>
      </w:r>
      <w:r>
        <w:rPr>
          <w:spacing w:val="-4"/>
          <w:sz w:val="22"/>
        </w:rPr>
        <w:t>(Y/N)</w:t>
      </w:r>
    </w:p>
    <w:p>
      <w:pPr>
        <w:pStyle w:val="ListParagraph"/>
        <w:numPr>
          <w:ilvl w:val="0"/>
          <w:numId w:val="89"/>
        </w:numPr>
        <w:tabs>
          <w:tab w:pos="718" w:val="left" w:leader="none"/>
        </w:tabs>
        <w:spacing w:line="240" w:lineRule="auto" w:before="251" w:after="0"/>
        <w:ind w:left="718" w:right="0" w:hanging="359"/>
        <w:jc w:val="left"/>
        <w:rPr>
          <w:b/>
          <w:sz w:val="22"/>
        </w:rPr>
      </w:pPr>
      <w:r>
        <w:rPr>
          <w:b/>
          <w:sz w:val="22"/>
        </w:rPr>
        <w:t>Environmental</w:t>
      </w:r>
      <w:r>
        <w:rPr>
          <w:b/>
          <w:spacing w:val="-6"/>
          <w:sz w:val="22"/>
        </w:rPr>
        <w:t> </w:t>
      </w:r>
      <w:r>
        <w:rPr>
          <w:b/>
          <w:sz w:val="22"/>
        </w:rPr>
        <w:t>agencies</w:t>
      </w:r>
      <w:r>
        <w:rPr>
          <w:b/>
          <w:spacing w:val="-8"/>
          <w:sz w:val="22"/>
        </w:rPr>
        <w:t> </w:t>
      </w:r>
      <w:r>
        <w:rPr>
          <w:spacing w:val="-4"/>
          <w:sz w:val="22"/>
        </w:rPr>
        <w:t>(Y/N)</w:t>
      </w:r>
    </w:p>
    <w:p>
      <w:pPr>
        <w:pStyle w:val="BodyText"/>
      </w:pPr>
    </w:p>
    <w:p>
      <w:pPr>
        <w:pStyle w:val="ListParagraph"/>
        <w:numPr>
          <w:ilvl w:val="0"/>
          <w:numId w:val="89"/>
        </w:numPr>
        <w:tabs>
          <w:tab w:pos="718" w:val="left" w:leader="none"/>
        </w:tabs>
        <w:spacing w:line="240" w:lineRule="auto" w:before="0" w:after="0"/>
        <w:ind w:left="718" w:right="0" w:hanging="359"/>
        <w:jc w:val="left"/>
        <w:rPr>
          <w:b/>
          <w:sz w:val="22"/>
        </w:rPr>
      </w:pPr>
      <w:r>
        <w:rPr>
          <w:b/>
          <w:sz w:val="22"/>
        </w:rPr>
        <w:t>Transport</w:t>
      </w:r>
      <w:r>
        <w:rPr>
          <w:b/>
          <w:spacing w:val="-7"/>
          <w:sz w:val="22"/>
        </w:rPr>
        <w:t> </w:t>
      </w:r>
      <w:r>
        <w:rPr>
          <w:b/>
          <w:sz w:val="22"/>
        </w:rPr>
        <w:t>agencies</w:t>
      </w:r>
      <w:r>
        <w:rPr>
          <w:b/>
          <w:spacing w:val="-4"/>
          <w:sz w:val="22"/>
        </w:rPr>
        <w:t> </w:t>
      </w:r>
      <w:r>
        <w:rPr>
          <w:spacing w:val="-4"/>
          <w:sz w:val="22"/>
        </w:rPr>
        <w:t>(Y/N)</w:t>
      </w:r>
    </w:p>
    <w:p>
      <w:pPr>
        <w:pStyle w:val="BodyText"/>
      </w:pPr>
    </w:p>
    <w:p>
      <w:pPr>
        <w:pStyle w:val="ListParagraph"/>
        <w:numPr>
          <w:ilvl w:val="0"/>
          <w:numId w:val="89"/>
        </w:numPr>
        <w:tabs>
          <w:tab w:pos="717" w:val="left" w:leader="none"/>
        </w:tabs>
        <w:spacing w:line="240" w:lineRule="auto" w:before="0" w:after="0"/>
        <w:ind w:left="717" w:right="0" w:hanging="359"/>
        <w:jc w:val="left"/>
        <w:rPr>
          <w:b/>
          <w:sz w:val="22"/>
        </w:rPr>
      </w:pPr>
      <w:r>
        <w:rPr>
          <w:b/>
          <w:sz w:val="22"/>
        </w:rPr>
        <w:t>Ministry</w:t>
      </w:r>
      <w:r>
        <w:rPr>
          <w:b/>
          <w:spacing w:val="-4"/>
          <w:sz w:val="22"/>
        </w:rPr>
        <w:t> </w:t>
      </w:r>
      <w:r>
        <w:rPr>
          <w:b/>
          <w:sz w:val="22"/>
        </w:rPr>
        <w:t>of</w:t>
      </w:r>
      <w:r>
        <w:rPr>
          <w:b/>
          <w:spacing w:val="-3"/>
          <w:sz w:val="22"/>
        </w:rPr>
        <w:t> </w:t>
      </w:r>
      <w:r>
        <w:rPr>
          <w:b/>
          <w:sz w:val="22"/>
        </w:rPr>
        <w:t>Trade</w:t>
      </w:r>
      <w:r>
        <w:rPr>
          <w:b/>
          <w:spacing w:val="-6"/>
          <w:sz w:val="22"/>
        </w:rPr>
        <w:t> </w:t>
      </w:r>
      <w:r>
        <w:rPr>
          <w:b/>
          <w:sz w:val="22"/>
        </w:rPr>
        <w:t>(or</w:t>
      </w:r>
      <w:r>
        <w:rPr>
          <w:b/>
          <w:spacing w:val="-6"/>
          <w:sz w:val="22"/>
        </w:rPr>
        <w:t> </w:t>
      </w:r>
      <w:r>
        <w:rPr>
          <w:b/>
          <w:sz w:val="22"/>
        </w:rPr>
        <w:t>equivalent</w:t>
      </w:r>
      <w:r>
        <w:rPr>
          <w:b/>
          <w:spacing w:val="-3"/>
          <w:sz w:val="22"/>
        </w:rPr>
        <w:t> </w:t>
      </w:r>
      <w:r>
        <w:rPr>
          <w:b/>
          <w:sz w:val="22"/>
        </w:rPr>
        <w:t>domestic</w:t>
      </w:r>
      <w:r>
        <w:rPr>
          <w:b/>
          <w:spacing w:val="-6"/>
          <w:sz w:val="22"/>
        </w:rPr>
        <w:t> </w:t>
      </w:r>
      <w:r>
        <w:rPr>
          <w:b/>
          <w:sz w:val="22"/>
        </w:rPr>
        <w:t>ministry)</w:t>
      </w:r>
      <w:r>
        <w:rPr>
          <w:b/>
          <w:spacing w:val="-5"/>
          <w:sz w:val="22"/>
        </w:rPr>
        <w:t> </w:t>
      </w:r>
      <w:r>
        <w:rPr>
          <w:spacing w:val="-2"/>
          <w:sz w:val="22"/>
        </w:rPr>
        <w:t>(Y/N)</w:t>
      </w:r>
    </w:p>
    <w:p>
      <w:pPr>
        <w:pStyle w:val="BodyText"/>
        <w:spacing w:before="1"/>
      </w:pPr>
    </w:p>
    <w:p>
      <w:pPr>
        <w:pStyle w:val="ListParagraph"/>
        <w:numPr>
          <w:ilvl w:val="0"/>
          <w:numId w:val="89"/>
        </w:numPr>
        <w:tabs>
          <w:tab w:pos="718" w:val="left" w:leader="none"/>
        </w:tabs>
        <w:spacing w:line="240" w:lineRule="auto" w:before="0" w:after="0"/>
        <w:ind w:left="718" w:right="717" w:hanging="360"/>
        <w:jc w:val="both"/>
        <w:rPr>
          <w:b/>
          <w:sz w:val="22"/>
        </w:rPr>
      </w:pPr>
      <w:r>
        <w:rPr>
          <w:b/>
          <w:sz w:val="22"/>
        </w:rPr>
        <w:t>Does</w:t>
      </w:r>
      <w:r>
        <w:rPr>
          <w:b/>
          <w:spacing w:val="-9"/>
          <w:sz w:val="22"/>
        </w:rPr>
        <w:t> </w:t>
      </w:r>
      <w:r>
        <w:rPr>
          <w:b/>
          <w:sz w:val="22"/>
        </w:rPr>
        <w:t>the</w:t>
      </w:r>
      <w:r>
        <w:rPr>
          <w:b/>
          <w:spacing w:val="-9"/>
          <w:sz w:val="22"/>
        </w:rPr>
        <w:t> </w:t>
      </w:r>
      <w:r>
        <w:rPr>
          <w:b/>
          <w:sz w:val="22"/>
        </w:rPr>
        <w:t>electronic</w:t>
      </w:r>
      <w:r>
        <w:rPr>
          <w:b/>
          <w:spacing w:val="-9"/>
          <w:sz w:val="22"/>
        </w:rPr>
        <w:t> </w:t>
      </w:r>
      <w:r>
        <w:rPr>
          <w:b/>
          <w:sz w:val="22"/>
        </w:rPr>
        <w:t>system</w:t>
      </w:r>
      <w:r>
        <w:rPr>
          <w:b/>
          <w:spacing w:val="-11"/>
          <w:sz w:val="22"/>
        </w:rPr>
        <w:t> </w:t>
      </w:r>
      <w:r>
        <w:rPr>
          <w:b/>
          <w:sz w:val="22"/>
        </w:rPr>
        <w:t>mentioned</w:t>
      </w:r>
      <w:r>
        <w:rPr>
          <w:b/>
          <w:spacing w:val="-10"/>
          <w:sz w:val="22"/>
        </w:rPr>
        <w:t> </w:t>
      </w:r>
      <w:r>
        <w:rPr>
          <w:b/>
          <w:sz w:val="22"/>
        </w:rPr>
        <w:t>in</w:t>
      </w:r>
      <w:r>
        <w:rPr>
          <w:b/>
          <w:spacing w:val="-12"/>
          <w:sz w:val="22"/>
        </w:rPr>
        <w:t> </w:t>
      </w:r>
      <w:r>
        <w:rPr>
          <w:b/>
          <w:sz w:val="22"/>
        </w:rPr>
        <w:t>the</w:t>
      </w:r>
      <w:r>
        <w:rPr>
          <w:b/>
          <w:spacing w:val="-9"/>
          <w:sz w:val="22"/>
        </w:rPr>
        <w:t> </w:t>
      </w:r>
      <w:r>
        <w:rPr>
          <w:b/>
          <w:sz w:val="22"/>
        </w:rPr>
        <w:t>question</w:t>
      </w:r>
      <w:r>
        <w:rPr>
          <w:b/>
          <w:spacing w:val="-12"/>
          <w:sz w:val="22"/>
        </w:rPr>
        <w:t> </w:t>
      </w:r>
      <w:r>
        <w:rPr>
          <w:b/>
          <w:sz w:val="22"/>
        </w:rPr>
        <w:t>2</w:t>
      </w:r>
      <w:r>
        <w:rPr>
          <w:b/>
          <w:spacing w:val="-9"/>
          <w:sz w:val="22"/>
        </w:rPr>
        <w:t> </w:t>
      </w:r>
      <w:r>
        <w:rPr>
          <w:b/>
          <w:sz w:val="22"/>
        </w:rPr>
        <w:t>provide</w:t>
      </w:r>
      <w:r>
        <w:rPr>
          <w:b/>
          <w:spacing w:val="-9"/>
          <w:sz w:val="22"/>
        </w:rPr>
        <w:t> </w:t>
      </w:r>
      <w:r>
        <w:rPr>
          <w:b/>
          <w:sz w:val="22"/>
        </w:rPr>
        <w:t>a</w:t>
      </w:r>
      <w:r>
        <w:rPr>
          <w:b/>
          <w:spacing w:val="-12"/>
          <w:sz w:val="22"/>
        </w:rPr>
        <w:t> </w:t>
      </w:r>
      <w:r>
        <w:rPr>
          <w:b/>
          <w:sz w:val="22"/>
        </w:rPr>
        <w:t>centralized</w:t>
      </w:r>
      <w:r>
        <w:rPr>
          <w:b/>
          <w:spacing w:val="-10"/>
          <w:sz w:val="22"/>
        </w:rPr>
        <w:t> </w:t>
      </w:r>
      <w:r>
        <w:rPr>
          <w:b/>
          <w:sz w:val="22"/>
        </w:rPr>
        <w:t>entry</w:t>
      </w:r>
      <w:r>
        <w:rPr>
          <w:b/>
          <w:spacing w:val="-10"/>
          <w:sz w:val="22"/>
        </w:rPr>
        <w:t> </w:t>
      </w:r>
      <w:r>
        <w:rPr>
          <w:b/>
          <w:sz w:val="22"/>
        </w:rPr>
        <w:t>point</w:t>
      </w:r>
      <w:r>
        <w:rPr>
          <w:b/>
          <w:spacing w:val="-11"/>
          <w:sz w:val="22"/>
        </w:rPr>
        <w:t> </w:t>
      </w:r>
      <w:r>
        <w:rPr>
          <w:b/>
          <w:sz w:val="22"/>
        </w:rPr>
        <w:t>to</w:t>
      </w:r>
      <w:r>
        <w:rPr>
          <w:b/>
          <w:spacing w:val="-10"/>
          <w:sz w:val="22"/>
        </w:rPr>
        <w:t> </w:t>
      </w:r>
      <w:r>
        <w:rPr>
          <w:b/>
          <w:sz w:val="22"/>
        </w:rPr>
        <w:t>access the system or services pertaining to international trade? </w:t>
      </w:r>
      <w:r>
        <w:rPr>
          <w:sz w:val="22"/>
        </w:rPr>
        <w:t>(Y/N)</w:t>
      </w:r>
    </w:p>
    <w:p>
      <w:pPr>
        <w:pStyle w:val="ListParagraph"/>
        <w:numPr>
          <w:ilvl w:val="0"/>
          <w:numId w:val="89"/>
        </w:numPr>
        <w:tabs>
          <w:tab w:pos="718" w:val="left" w:leader="none"/>
        </w:tabs>
        <w:spacing w:line="240" w:lineRule="auto" w:before="252" w:after="0"/>
        <w:ind w:left="718" w:right="717" w:hanging="360"/>
        <w:jc w:val="both"/>
        <w:rPr>
          <w:b/>
          <w:sz w:val="22"/>
        </w:rPr>
      </w:pPr>
      <w:r>
        <w:rPr>
          <w:b/>
          <w:sz w:val="22"/>
        </w:rPr>
        <w:t>Does</w:t>
      </w:r>
      <w:r>
        <w:rPr>
          <w:b/>
          <w:spacing w:val="-9"/>
          <w:sz w:val="22"/>
        </w:rPr>
        <w:t> </w:t>
      </w:r>
      <w:r>
        <w:rPr>
          <w:b/>
          <w:sz w:val="22"/>
        </w:rPr>
        <w:t>the</w:t>
      </w:r>
      <w:r>
        <w:rPr>
          <w:b/>
          <w:spacing w:val="-9"/>
          <w:sz w:val="22"/>
        </w:rPr>
        <w:t> </w:t>
      </w:r>
      <w:r>
        <w:rPr>
          <w:b/>
          <w:sz w:val="22"/>
        </w:rPr>
        <w:t>electronic</w:t>
      </w:r>
      <w:r>
        <w:rPr>
          <w:b/>
          <w:spacing w:val="-11"/>
          <w:sz w:val="22"/>
        </w:rPr>
        <w:t> </w:t>
      </w:r>
      <w:r>
        <w:rPr>
          <w:b/>
          <w:sz w:val="22"/>
        </w:rPr>
        <w:t>system</w:t>
      </w:r>
      <w:r>
        <w:rPr>
          <w:b/>
          <w:spacing w:val="-11"/>
          <w:sz w:val="22"/>
        </w:rPr>
        <w:t> </w:t>
      </w:r>
      <w:r>
        <w:rPr>
          <w:b/>
          <w:sz w:val="22"/>
        </w:rPr>
        <w:t>mentioned</w:t>
      </w:r>
      <w:r>
        <w:rPr>
          <w:b/>
          <w:spacing w:val="-12"/>
          <w:sz w:val="22"/>
        </w:rPr>
        <w:t> </w:t>
      </w:r>
      <w:r>
        <w:rPr>
          <w:b/>
          <w:sz w:val="22"/>
        </w:rPr>
        <w:t>in</w:t>
      </w:r>
      <w:r>
        <w:rPr>
          <w:b/>
          <w:spacing w:val="-10"/>
          <w:sz w:val="22"/>
        </w:rPr>
        <w:t> </w:t>
      </w:r>
      <w:r>
        <w:rPr>
          <w:b/>
          <w:sz w:val="22"/>
        </w:rPr>
        <w:t>the</w:t>
      </w:r>
      <w:r>
        <w:rPr>
          <w:b/>
          <w:spacing w:val="-9"/>
          <w:sz w:val="22"/>
        </w:rPr>
        <w:t> </w:t>
      </w:r>
      <w:r>
        <w:rPr>
          <w:b/>
          <w:sz w:val="22"/>
        </w:rPr>
        <w:t>question</w:t>
      </w:r>
      <w:r>
        <w:rPr>
          <w:b/>
          <w:spacing w:val="-12"/>
          <w:sz w:val="22"/>
        </w:rPr>
        <w:t> </w:t>
      </w:r>
      <w:r>
        <w:rPr>
          <w:b/>
          <w:sz w:val="22"/>
        </w:rPr>
        <w:t>2</w:t>
      </w:r>
      <w:r>
        <w:rPr>
          <w:b/>
          <w:spacing w:val="-9"/>
          <w:sz w:val="22"/>
        </w:rPr>
        <w:t> </w:t>
      </w:r>
      <w:r>
        <w:rPr>
          <w:b/>
          <w:sz w:val="22"/>
        </w:rPr>
        <w:t>support</w:t>
      </w:r>
      <w:r>
        <w:rPr>
          <w:b/>
          <w:spacing w:val="-11"/>
          <w:sz w:val="22"/>
        </w:rPr>
        <w:t> </w:t>
      </w:r>
      <w:r>
        <w:rPr>
          <w:b/>
          <w:sz w:val="22"/>
        </w:rPr>
        <w:t>single</w:t>
      </w:r>
      <w:r>
        <w:rPr>
          <w:b/>
          <w:spacing w:val="-11"/>
          <w:sz w:val="22"/>
        </w:rPr>
        <w:t> </w:t>
      </w:r>
      <w:r>
        <w:rPr>
          <w:b/>
          <w:sz w:val="22"/>
        </w:rPr>
        <w:t>sign-on</w:t>
      </w:r>
      <w:r>
        <w:rPr>
          <w:b/>
          <w:spacing w:val="-12"/>
          <w:sz w:val="22"/>
        </w:rPr>
        <w:t> </w:t>
      </w:r>
      <w:r>
        <w:rPr>
          <w:b/>
          <w:sz w:val="22"/>
        </w:rPr>
        <w:t>(SSO)</w:t>
      </w:r>
      <w:r>
        <w:rPr>
          <w:b/>
          <w:spacing w:val="-11"/>
          <w:sz w:val="22"/>
        </w:rPr>
        <w:t> </w:t>
      </w:r>
      <w:r>
        <w:rPr>
          <w:b/>
          <w:sz w:val="22"/>
        </w:rPr>
        <w:t>functionality for all the services of the agencies selected above? </w:t>
      </w:r>
      <w:r>
        <w:rPr>
          <w:sz w:val="22"/>
        </w:rPr>
        <w:t>(Y/N)</w:t>
      </w:r>
    </w:p>
    <w:p>
      <w:pPr>
        <w:spacing w:before="252"/>
        <w:ind w:left="358" w:right="718" w:hanging="1"/>
        <w:jc w:val="left"/>
        <w:rPr>
          <w:sz w:val="22"/>
        </w:rPr>
      </w:pPr>
      <w:r>
        <w:rPr>
          <w:b/>
          <w:sz w:val="22"/>
        </w:rPr>
        <w:t>Can the following private sector stakeholders access and utilize the electronic system mentioned in the question 2 for relevant trade-related activities? </w:t>
      </w:r>
      <w:r>
        <w:rPr>
          <w:sz w:val="22"/>
        </w:rPr>
        <w:t>(questions 12 through 17)</w:t>
      </w:r>
    </w:p>
    <w:p>
      <w:pPr>
        <w:spacing w:after="0"/>
        <w:jc w:val="left"/>
        <w:rPr>
          <w:sz w:val="22"/>
        </w:rPr>
        <w:sectPr>
          <w:type w:val="continuous"/>
          <w:pgSz w:w="12240" w:h="15840"/>
          <w:pgMar w:header="0" w:footer="522" w:top="1420" w:bottom="720" w:left="1080" w:right="720"/>
        </w:sectPr>
      </w:pPr>
    </w:p>
    <w:p>
      <w:pPr>
        <w:pStyle w:val="ListParagraph"/>
        <w:numPr>
          <w:ilvl w:val="0"/>
          <w:numId w:val="89"/>
        </w:numPr>
        <w:tabs>
          <w:tab w:pos="719" w:val="left" w:leader="none"/>
        </w:tabs>
        <w:spacing w:line="240" w:lineRule="auto" w:before="78" w:after="0"/>
        <w:ind w:left="719" w:right="0" w:hanging="359"/>
        <w:jc w:val="left"/>
        <w:rPr>
          <w:b/>
          <w:sz w:val="22"/>
        </w:rPr>
      </w:pPr>
      <w:r>
        <w:rPr>
          <w:b/>
          <w:sz w:val="22"/>
        </w:rPr>
        <w:t>Customs</w:t>
      </w:r>
      <w:r>
        <w:rPr>
          <w:b/>
          <w:spacing w:val="-7"/>
          <w:sz w:val="22"/>
        </w:rPr>
        <w:t> </w:t>
      </w:r>
      <w:r>
        <w:rPr>
          <w:b/>
          <w:sz w:val="22"/>
        </w:rPr>
        <w:t>brokers</w:t>
      </w:r>
      <w:r>
        <w:rPr>
          <w:b/>
          <w:spacing w:val="-6"/>
          <w:sz w:val="22"/>
        </w:rPr>
        <w:t> </w:t>
      </w:r>
      <w:r>
        <w:rPr>
          <w:spacing w:val="-4"/>
          <w:sz w:val="22"/>
        </w:rPr>
        <w:t>(Y/N)</w:t>
      </w:r>
    </w:p>
    <w:p>
      <w:pPr>
        <w:pStyle w:val="BodyText"/>
      </w:pPr>
    </w:p>
    <w:p>
      <w:pPr>
        <w:pStyle w:val="ListParagraph"/>
        <w:numPr>
          <w:ilvl w:val="0"/>
          <w:numId w:val="89"/>
        </w:numPr>
        <w:tabs>
          <w:tab w:pos="718" w:val="left" w:leader="none"/>
        </w:tabs>
        <w:spacing w:line="240" w:lineRule="auto" w:before="1" w:after="0"/>
        <w:ind w:left="718" w:right="0" w:hanging="359"/>
        <w:jc w:val="left"/>
        <w:rPr>
          <w:b/>
          <w:sz w:val="22"/>
        </w:rPr>
      </w:pPr>
      <w:r>
        <w:rPr>
          <w:b/>
          <w:sz w:val="22"/>
        </w:rPr>
        <w:t>Exporters</w:t>
      </w:r>
      <w:r>
        <w:rPr>
          <w:b/>
          <w:spacing w:val="-4"/>
          <w:sz w:val="22"/>
        </w:rPr>
        <w:t> </w:t>
      </w:r>
      <w:r>
        <w:rPr>
          <w:b/>
          <w:sz w:val="22"/>
        </w:rPr>
        <w:t>and</w:t>
      </w:r>
      <w:r>
        <w:rPr>
          <w:b/>
          <w:spacing w:val="-6"/>
          <w:sz w:val="22"/>
        </w:rPr>
        <w:t> </w:t>
      </w:r>
      <w:r>
        <w:rPr>
          <w:b/>
          <w:sz w:val="22"/>
        </w:rPr>
        <w:t>importers</w:t>
      </w:r>
      <w:r>
        <w:rPr>
          <w:b/>
          <w:spacing w:val="-4"/>
          <w:sz w:val="22"/>
        </w:rPr>
        <w:t> </w:t>
      </w:r>
      <w:r>
        <w:rPr>
          <w:spacing w:val="-2"/>
          <w:sz w:val="22"/>
        </w:rPr>
        <w:t>(Y/N)</w:t>
      </w:r>
    </w:p>
    <w:p>
      <w:pPr>
        <w:pStyle w:val="BodyText"/>
      </w:pPr>
    </w:p>
    <w:p>
      <w:pPr>
        <w:pStyle w:val="ListParagraph"/>
        <w:numPr>
          <w:ilvl w:val="0"/>
          <w:numId w:val="89"/>
        </w:numPr>
        <w:tabs>
          <w:tab w:pos="718" w:val="left" w:leader="none"/>
        </w:tabs>
        <w:spacing w:line="240" w:lineRule="auto" w:before="0" w:after="0"/>
        <w:ind w:left="718" w:right="0" w:hanging="359"/>
        <w:jc w:val="left"/>
        <w:rPr>
          <w:b/>
          <w:sz w:val="22"/>
        </w:rPr>
      </w:pPr>
      <w:r>
        <w:rPr>
          <w:b/>
          <w:sz w:val="22"/>
        </w:rPr>
        <w:t>Transport</w:t>
      </w:r>
      <w:r>
        <w:rPr>
          <w:b/>
          <w:spacing w:val="-9"/>
          <w:sz w:val="22"/>
        </w:rPr>
        <w:t> </w:t>
      </w:r>
      <w:r>
        <w:rPr>
          <w:b/>
          <w:sz w:val="22"/>
        </w:rPr>
        <w:t>operators</w:t>
      </w:r>
      <w:r>
        <w:rPr>
          <w:b/>
          <w:spacing w:val="-6"/>
          <w:sz w:val="22"/>
        </w:rPr>
        <w:t> </w:t>
      </w:r>
      <w:r>
        <w:rPr>
          <w:spacing w:val="-4"/>
          <w:sz w:val="22"/>
        </w:rPr>
        <w:t>(Y/N)</w:t>
      </w:r>
    </w:p>
    <w:p>
      <w:pPr>
        <w:pStyle w:val="ListParagraph"/>
        <w:numPr>
          <w:ilvl w:val="0"/>
          <w:numId w:val="89"/>
        </w:numPr>
        <w:tabs>
          <w:tab w:pos="718" w:val="left" w:leader="none"/>
        </w:tabs>
        <w:spacing w:line="240" w:lineRule="auto" w:before="251" w:after="0"/>
        <w:ind w:left="718" w:right="0" w:hanging="359"/>
        <w:jc w:val="left"/>
        <w:rPr>
          <w:b/>
          <w:sz w:val="22"/>
        </w:rPr>
      </w:pPr>
      <w:r>
        <w:rPr>
          <w:b/>
          <w:sz w:val="22"/>
        </w:rPr>
        <w:t>Cargo</w:t>
      </w:r>
      <w:r>
        <w:rPr>
          <w:b/>
          <w:spacing w:val="-5"/>
          <w:sz w:val="22"/>
        </w:rPr>
        <w:t> </w:t>
      </w:r>
      <w:r>
        <w:rPr>
          <w:b/>
          <w:sz w:val="22"/>
        </w:rPr>
        <w:t>handling</w:t>
      </w:r>
      <w:r>
        <w:rPr>
          <w:b/>
          <w:spacing w:val="-4"/>
          <w:sz w:val="22"/>
        </w:rPr>
        <w:t> </w:t>
      </w:r>
      <w:r>
        <w:rPr>
          <w:b/>
          <w:sz w:val="22"/>
        </w:rPr>
        <w:t>and</w:t>
      </w:r>
      <w:r>
        <w:rPr>
          <w:b/>
          <w:spacing w:val="-8"/>
          <w:sz w:val="22"/>
        </w:rPr>
        <w:t> </w:t>
      </w:r>
      <w:r>
        <w:rPr>
          <w:b/>
          <w:sz w:val="22"/>
        </w:rPr>
        <w:t>storage</w:t>
      </w:r>
      <w:r>
        <w:rPr>
          <w:b/>
          <w:spacing w:val="-4"/>
          <w:sz w:val="22"/>
        </w:rPr>
        <w:t> </w:t>
      </w:r>
      <w:r>
        <w:rPr>
          <w:b/>
          <w:sz w:val="22"/>
        </w:rPr>
        <w:t>operators</w:t>
      </w:r>
      <w:r>
        <w:rPr>
          <w:b/>
          <w:spacing w:val="-4"/>
          <w:sz w:val="22"/>
        </w:rPr>
        <w:t> </w:t>
      </w:r>
      <w:r>
        <w:rPr>
          <w:spacing w:val="-4"/>
          <w:sz w:val="22"/>
        </w:rPr>
        <w:t>(Y/N)</w:t>
      </w:r>
    </w:p>
    <w:p>
      <w:pPr>
        <w:pStyle w:val="BodyText"/>
      </w:pPr>
    </w:p>
    <w:p>
      <w:pPr>
        <w:pStyle w:val="ListParagraph"/>
        <w:numPr>
          <w:ilvl w:val="0"/>
          <w:numId w:val="89"/>
        </w:numPr>
        <w:tabs>
          <w:tab w:pos="718" w:val="left" w:leader="none"/>
        </w:tabs>
        <w:spacing w:line="240" w:lineRule="auto" w:before="0" w:after="0"/>
        <w:ind w:left="718" w:right="0" w:hanging="359"/>
        <w:jc w:val="left"/>
        <w:rPr>
          <w:b/>
          <w:sz w:val="22"/>
        </w:rPr>
      </w:pPr>
      <w:r>
        <w:rPr>
          <w:b/>
          <w:sz w:val="22"/>
        </w:rPr>
        <w:t>Chambers</w:t>
      </w:r>
      <w:r>
        <w:rPr>
          <w:b/>
          <w:spacing w:val="-4"/>
          <w:sz w:val="22"/>
        </w:rPr>
        <w:t> </w:t>
      </w:r>
      <w:r>
        <w:rPr>
          <w:b/>
          <w:sz w:val="22"/>
        </w:rPr>
        <w:t>of</w:t>
      </w:r>
      <w:r>
        <w:rPr>
          <w:b/>
          <w:spacing w:val="-5"/>
          <w:sz w:val="22"/>
        </w:rPr>
        <w:t> </w:t>
      </w:r>
      <w:r>
        <w:rPr>
          <w:b/>
          <w:sz w:val="22"/>
        </w:rPr>
        <w:t>commerce</w:t>
      </w:r>
      <w:r>
        <w:rPr>
          <w:b/>
          <w:spacing w:val="-5"/>
          <w:sz w:val="22"/>
        </w:rPr>
        <w:t> </w:t>
      </w:r>
      <w:r>
        <w:rPr>
          <w:spacing w:val="-2"/>
          <w:sz w:val="22"/>
        </w:rPr>
        <w:t>(Y/N)</w:t>
      </w:r>
    </w:p>
    <w:p>
      <w:pPr>
        <w:pStyle w:val="BodyText"/>
      </w:pPr>
    </w:p>
    <w:p>
      <w:pPr>
        <w:pStyle w:val="ListParagraph"/>
        <w:numPr>
          <w:ilvl w:val="0"/>
          <w:numId w:val="89"/>
        </w:numPr>
        <w:tabs>
          <w:tab w:pos="718" w:val="left" w:leader="none"/>
        </w:tabs>
        <w:spacing w:line="240" w:lineRule="auto" w:before="1" w:after="0"/>
        <w:ind w:left="718" w:right="0" w:hanging="359"/>
        <w:jc w:val="left"/>
        <w:rPr>
          <w:b/>
          <w:sz w:val="22"/>
        </w:rPr>
      </w:pPr>
      <w:r>
        <w:rPr>
          <w:b/>
          <w:sz w:val="22"/>
        </w:rPr>
        <w:t>Financial</w:t>
      </w:r>
      <w:r>
        <w:rPr>
          <w:b/>
          <w:spacing w:val="-9"/>
          <w:sz w:val="22"/>
        </w:rPr>
        <w:t> </w:t>
      </w:r>
      <w:r>
        <w:rPr>
          <w:b/>
          <w:sz w:val="22"/>
        </w:rPr>
        <w:t>institutions</w:t>
      </w:r>
      <w:r>
        <w:rPr>
          <w:b/>
          <w:spacing w:val="-7"/>
          <w:sz w:val="22"/>
        </w:rPr>
        <w:t> </w:t>
      </w:r>
      <w:r>
        <w:rPr>
          <w:b/>
          <w:sz w:val="22"/>
        </w:rPr>
        <w:t>(i.e.,</w:t>
      </w:r>
      <w:r>
        <w:rPr>
          <w:b/>
          <w:spacing w:val="-8"/>
          <w:sz w:val="22"/>
        </w:rPr>
        <w:t> </w:t>
      </w:r>
      <w:r>
        <w:rPr>
          <w:b/>
          <w:sz w:val="22"/>
        </w:rPr>
        <w:t>banks,</w:t>
      </w:r>
      <w:r>
        <w:rPr>
          <w:b/>
          <w:spacing w:val="-5"/>
          <w:sz w:val="22"/>
        </w:rPr>
        <w:t> </w:t>
      </w:r>
      <w:r>
        <w:rPr>
          <w:b/>
          <w:sz w:val="22"/>
        </w:rPr>
        <w:t>insurance</w:t>
      </w:r>
      <w:r>
        <w:rPr>
          <w:b/>
          <w:spacing w:val="-5"/>
          <w:sz w:val="22"/>
        </w:rPr>
        <w:t> </w:t>
      </w:r>
      <w:r>
        <w:rPr>
          <w:b/>
          <w:sz w:val="22"/>
        </w:rPr>
        <w:t>companies)</w:t>
      </w:r>
      <w:r>
        <w:rPr>
          <w:b/>
          <w:spacing w:val="-4"/>
          <w:sz w:val="22"/>
        </w:rPr>
        <w:t> </w:t>
      </w:r>
      <w:r>
        <w:rPr>
          <w:spacing w:val="-2"/>
          <w:sz w:val="22"/>
        </w:rPr>
        <w:t>(Y/N)</w:t>
      </w:r>
    </w:p>
    <w:p>
      <w:pPr>
        <w:pStyle w:val="BodyText"/>
      </w:pPr>
    </w:p>
    <w:p>
      <w:pPr>
        <w:pStyle w:val="ListParagraph"/>
        <w:numPr>
          <w:ilvl w:val="0"/>
          <w:numId w:val="89"/>
        </w:numPr>
        <w:tabs>
          <w:tab w:pos="719" w:val="left" w:leader="none"/>
        </w:tabs>
        <w:spacing w:line="240" w:lineRule="auto" w:before="0" w:after="0"/>
        <w:ind w:left="719" w:right="715" w:hanging="360"/>
        <w:jc w:val="both"/>
        <w:rPr>
          <w:b/>
          <w:sz w:val="22"/>
        </w:rPr>
      </w:pPr>
      <w:r>
        <w:rPr>
          <w:b/>
          <w:sz w:val="22"/>
        </w:rPr>
        <w:t>Does</w:t>
      </w:r>
      <w:r>
        <w:rPr>
          <w:b/>
          <w:spacing w:val="-3"/>
          <w:sz w:val="22"/>
        </w:rPr>
        <w:t> </w:t>
      </w:r>
      <w:r>
        <w:rPr>
          <w:b/>
          <w:sz w:val="22"/>
        </w:rPr>
        <w:t>the</w:t>
      </w:r>
      <w:r>
        <w:rPr>
          <w:b/>
          <w:spacing w:val="-3"/>
          <w:sz w:val="22"/>
        </w:rPr>
        <w:t> </w:t>
      </w:r>
      <w:r>
        <w:rPr>
          <w:b/>
          <w:sz w:val="22"/>
        </w:rPr>
        <w:t>electronic</w:t>
      </w:r>
      <w:r>
        <w:rPr>
          <w:b/>
          <w:spacing w:val="-3"/>
          <w:sz w:val="22"/>
        </w:rPr>
        <w:t> </w:t>
      </w:r>
      <w:r>
        <w:rPr>
          <w:b/>
          <w:sz w:val="22"/>
        </w:rPr>
        <w:t>system</w:t>
      </w:r>
      <w:r>
        <w:rPr>
          <w:b/>
          <w:spacing w:val="-2"/>
          <w:sz w:val="22"/>
        </w:rPr>
        <w:t> </w:t>
      </w:r>
      <w:r>
        <w:rPr>
          <w:b/>
          <w:sz w:val="22"/>
        </w:rPr>
        <w:t>mentioned</w:t>
      </w:r>
      <w:r>
        <w:rPr>
          <w:b/>
          <w:spacing w:val="-5"/>
          <w:sz w:val="22"/>
        </w:rPr>
        <w:t> </w:t>
      </w:r>
      <w:r>
        <w:rPr>
          <w:b/>
          <w:sz w:val="22"/>
        </w:rPr>
        <w:t>in</w:t>
      </w:r>
      <w:r>
        <w:rPr>
          <w:b/>
          <w:spacing w:val="-3"/>
          <w:sz w:val="22"/>
        </w:rPr>
        <w:t> </w:t>
      </w:r>
      <w:r>
        <w:rPr>
          <w:b/>
          <w:sz w:val="22"/>
        </w:rPr>
        <w:t>the</w:t>
      </w:r>
      <w:r>
        <w:rPr>
          <w:b/>
          <w:spacing w:val="-3"/>
          <w:sz w:val="22"/>
        </w:rPr>
        <w:t> </w:t>
      </w:r>
      <w:r>
        <w:rPr>
          <w:b/>
          <w:sz w:val="22"/>
        </w:rPr>
        <w:t>question</w:t>
      </w:r>
      <w:r>
        <w:rPr>
          <w:b/>
          <w:spacing w:val="-3"/>
          <w:sz w:val="22"/>
        </w:rPr>
        <w:t> </w:t>
      </w:r>
      <w:r>
        <w:rPr>
          <w:b/>
          <w:sz w:val="22"/>
        </w:rPr>
        <w:t>2</w:t>
      </w:r>
      <w:r>
        <w:rPr>
          <w:b/>
          <w:spacing w:val="-3"/>
          <w:sz w:val="22"/>
        </w:rPr>
        <w:t> </w:t>
      </w:r>
      <w:r>
        <w:rPr>
          <w:b/>
          <w:sz w:val="22"/>
        </w:rPr>
        <w:t>allow</w:t>
      </w:r>
      <w:r>
        <w:rPr>
          <w:b/>
          <w:spacing w:val="-2"/>
          <w:sz w:val="22"/>
        </w:rPr>
        <w:t> </w:t>
      </w:r>
      <w:r>
        <w:rPr>
          <w:b/>
          <w:sz w:val="22"/>
        </w:rPr>
        <w:t>to</w:t>
      </w:r>
      <w:r>
        <w:rPr>
          <w:b/>
          <w:spacing w:val="-3"/>
          <w:sz w:val="22"/>
        </w:rPr>
        <w:t> </w:t>
      </w:r>
      <w:r>
        <w:rPr>
          <w:b/>
          <w:sz w:val="22"/>
        </w:rPr>
        <w:t>enter</w:t>
      </w:r>
      <w:r>
        <w:rPr>
          <w:b/>
          <w:spacing w:val="-3"/>
          <w:sz w:val="22"/>
        </w:rPr>
        <w:t> </w:t>
      </w:r>
      <w:r>
        <w:rPr>
          <w:b/>
          <w:sz w:val="22"/>
        </w:rPr>
        <w:t>or</w:t>
      </w:r>
      <w:r>
        <w:rPr>
          <w:b/>
          <w:spacing w:val="-3"/>
          <w:sz w:val="22"/>
        </w:rPr>
        <w:t> </w:t>
      </w:r>
      <w:r>
        <w:rPr>
          <w:b/>
          <w:sz w:val="22"/>
        </w:rPr>
        <w:t>upload</w:t>
      </w:r>
      <w:r>
        <w:rPr>
          <w:b/>
          <w:spacing w:val="-3"/>
          <w:sz w:val="22"/>
        </w:rPr>
        <w:t> </w:t>
      </w:r>
      <w:r>
        <w:rPr>
          <w:b/>
          <w:sz w:val="22"/>
        </w:rPr>
        <w:t>information</w:t>
      </w:r>
      <w:r>
        <w:rPr>
          <w:b/>
          <w:spacing w:val="-3"/>
          <w:sz w:val="22"/>
        </w:rPr>
        <w:t> </w:t>
      </w:r>
      <w:r>
        <w:rPr>
          <w:b/>
          <w:sz w:val="22"/>
        </w:rPr>
        <w:t>and documents</w:t>
      </w:r>
      <w:r>
        <w:rPr>
          <w:b/>
          <w:spacing w:val="-10"/>
          <w:sz w:val="22"/>
        </w:rPr>
        <w:t> </w:t>
      </w:r>
      <w:r>
        <w:rPr>
          <w:b/>
          <w:sz w:val="22"/>
        </w:rPr>
        <w:t>only</w:t>
      </w:r>
      <w:r>
        <w:rPr>
          <w:b/>
          <w:spacing w:val="-11"/>
          <w:sz w:val="22"/>
        </w:rPr>
        <w:t> </w:t>
      </w:r>
      <w:r>
        <w:rPr>
          <w:b/>
          <w:sz w:val="22"/>
        </w:rPr>
        <w:t>once</w:t>
      </w:r>
      <w:r>
        <w:rPr>
          <w:b/>
          <w:spacing w:val="-10"/>
          <w:sz w:val="22"/>
        </w:rPr>
        <w:t> </w:t>
      </w:r>
      <w:r>
        <w:rPr>
          <w:b/>
          <w:sz w:val="22"/>
        </w:rPr>
        <w:t>and</w:t>
      </w:r>
      <w:r>
        <w:rPr>
          <w:b/>
          <w:spacing w:val="-11"/>
          <w:sz w:val="22"/>
        </w:rPr>
        <w:t> </w:t>
      </w:r>
      <w:r>
        <w:rPr>
          <w:b/>
          <w:sz w:val="22"/>
        </w:rPr>
        <w:t>make</w:t>
      </w:r>
      <w:r>
        <w:rPr>
          <w:b/>
          <w:spacing w:val="-10"/>
          <w:sz w:val="22"/>
        </w:rPr>
        <w:t> </w:t>
      </w:r>
      <w:r>
        <w:rPr>
          <w:b/>
          <w:sz w:val="22"/>
        </w:rPr>
        <w:t>them</w:t>
      </w:r>
      <w:r>
        <w:rPr>
          <w:b/>
          <w:spacing w:val="-8"/>
          <w:sz w:val="22"/>
        </w:rPr>
        <w:t> </w:t>
      </w:r>
      <w:r>
        <w:rPr>
          <w:b/>
          <w:sz w:val="22"/>
        </w:rPr>
        <w:t>available</w:t>
      </w:r>
      <w:r>
        <w:rPr>
          <w:b/>
          <w:spacing w:val="-11"/>
          <w:sz w:val="22"/>
        </w:rPr>
        <w:t> </w:t>
      </w:r>
      <w:r>
        <w:rPr>
          <w:b/>
          <w:sz w:val="22"/>
        </w:rPr>
        <w:t>to</w:t>
      </w:r>
      <w:r>
        <w:rPr>
          <w:b/>
          <w:spacing w:val="-11"/>
          <w:sz w:val="22"/>
        </w:rPr>
        <w:t> </w:t>
      </w:r>
      <w:r>
        <w:rPr>
          <w:b/>
          <w:sz w:val="22"/>
        </w:rPr>
        <w:t>all</w:t>
      </w:r>
      <w:r>
        <w:rPr>
          <w:b/>
          <w:spacing w:val="-10"/>
          <w:sz w:val="22"/>
        </w:rPr>
        <w:t> </w:t>
      </w:r>
      <w:r>
        <w:rPr>
          <w:b/>
          <w:sz w:val="22"/>
        </w:rPr>
        <w:t>the</w:t>
      </w:r>
      <w:r>
        <w:rPr>
          <w:b/>
          <w:spacing w:val="-8"/>
          <w:sz w:val="22"/>
        </w:rPr>
        <w:t> </w:t>
      </w:r>
      <w:r>
        <w:rPr>
          <w:b/>
          <w:sz w:val="22"/>
        </w:rPr>
        <w:t>relevant</w:t>
      </w:r>
      <w:r>
        <w:rPr>
          <w:b/>
          <w:spacing w:val="-10"/>
          <w:sz w:val="22"/>
        </w:rPr>
        <w:t> </w:t>
      </w:r>
      <w:r>
        <w:rPr>
          <w:b/>
          <w:sz w:val="22"/>
        </w:rPr>
        <w:t>authorized</w:t>
      </w:r>
      <w:r>
        <w:rPr>
          <w:b/>
          <w:spacing w:val="-9"/>
          <w:sz w:val="22"/>
        </w:rPr>
        <w:t> </w:t>
      </w:r>
      <w:r>
        <w:rPr>
          <w:b/>
          <w:sz w:val="22"/>
        </w:rPr>
        <w:t>users</w:t>
      </w:r>
      <w:r>
        <w:rPr>
          <w:b/>
          <w:spacing w:val="-10"/>
          <w:sz w:val="22"/>
        </w:rPr>
        <w:t> </w:t>
      </w:r>
      <w:r>
        <w:rPr>
          <w:b/>
          <w:sz w:val="22"/>
        </w:rPr>
        <w:t>of</w:t>
      </w:r>
      <w:r>
        <w:rPr>
          <w:b/>
          <w:spacing w:val="-10"/>
          <w:sz w:val="22"/>
        </w:rPr>
        <w:t> </w:t>
      </w:r>
      <w:r>
        <w:rPr>
          <w:b/>
          <w:sz w:val="22"/>
        </w:rPr>
        <w:t>this</w:t>
      </w:r>
      <w:r>
        <w:rPr>
          <w:b/>
          <w:spacing w:val="-8"/>
          <w:sz w:val="22"/>
        </w:rPr>
        <w:t> </w:t>
      </w:r>
      <w:r>
        <w:rPr>
          <w:b/>
          <w:sz w:val="22"/>
        </w:rPr>
        <w:t>system? </w:t>
      </w:r>
      <w:r>
        <w:rPr>
          <w:spacing w:val="-2"/>
          <w:sz w:val="22"/>
        </w:rPr>
        <w:t>(Y/N)</w:t>
      </w:r>
    </w:p>
    <w:p>
      <w:pPr>
        <w:pStyle w:val="BodyText"/>
      </w:pPr>
    </w:p>
    <w:p>
      <w:pPr>
        <w:pStyle w:val="ListParagraph"/>
        <w:numPr>
          <w:ilvl w:val="0"/>
          <w:numId w:val="89"/>
        </w:numPr>
        <w:tabs>
          <w:tab w:pos="719" w:val="left" w:leader="none"/>
        </w:tabs>
        <w:spacing w:line="240" w:lineRule="auto" w:before="1" w:after="0"/>
        <w:ind w:left="719" w:right="714" w:hanging="360"/>
        <w:jc w:val="both"/>
        <w:rPr>
          <w:b/>
          <w:sz w:val="22"/>
        </w:rPr>
      </w:pPr>
      <w:r>
        <w:rPr>
          <w:b/>
          <w:sz w:val="22"/>
        </w:rPr>
        <w:t>Does the electronic system mentioned in the question 2 enable the communication of results of procedures (e.g., applications, authorizations, certifications, clearance) through a single point? This would mean that users receive all notifications and results from one centralized location within the system. </w:t>
      </w:r>
      <w:r>
        <w:rPr>
          <w:sz w:val="22"/>
        </w:rPr>
        <w:t>(Y/N)</w:t>
      </w:r>
    </w:p>
    <w:p>
      <w:pPr>
        <w:spacing w:before="252"/>
        <w:ind w:left="359" w:right="718" w:firstLine="0"/>
        <w:jc w:val="left"/>
        <w:rPr>
          <w:sz w:val="22"/>
        </w:rPr>
      </w:pPr>
      <w:r>
        <w:rPr>
          <w:b/>
          <w:sz w:val="22"/>
        </w:rPr>
        <w:t>In</w:t>
      </w:r>
      <w:r>
        <w:rPr>
          <w:b/>
          <w:spacing w:val="40"/>
          <w:sz w:val="22"/>
        </w:rPr>
        <w:t> </w:t>
      </w:r>
      <w:r>
        <w:rPr>
          <w:b/>
          <w:sz w:val="22"/>
        </w:rPr>
        <w:t>practice,</w:t>
      </w:r>
      <w:r>
        <w:rPr>
          <w:b/>
          <w:spacing w:val="40"/>
          <w:sz w:val="22"/>
        </w:rPr>
        <w:t> </w:t>
      </w:r>
      <w:r>
        <w:rPr>
          <w:b/>
          <w:sz w:val="22"/>
        </w:rPr>
        <w:t>are</w:t>
      </w:r>
      <w:r>
        <w:rPr>
          <w:b/>
          <w:spacing w:val="40"/>
          <w:sz w:val="22"/>
        </w:rPr>
        <w:t> </w:t>
      </w:r>
      <w:r>
        <w:rPr>
          <w:b/>
          <w:sz w:val="22"/>
        </w:rPr>
        <w:t>the</w:t>
      </w:r>
      <w:r>
        <w:rPr>
          <w:b/>
          <w:spacing w:val="40"/>
          <w:sz w:val="22"/>
        </w:rPr>
        <w:t> </w:t>
      </w:r>
      <w:r>
        <w:rPr>
          <w:b/>
          <w:sz w:val="22"/>
        </w:rPr>
        <w:t>following</w:t>
      </w:r>
      <w:r>
        <w:rPr>
          <w:b/>
          <w:spacing w:val="40"/>
          <w:sz w:val="22"/>
        </w:rPr>
        <w:t> </w:t>
      </w:r>
      <w:r>
        <w:rPr>
          <w:b/>
          <w:sz w:val="22"/>
        </w:rPr>
        <w:t>features</w:t>
      </w:r>
      <w:r>
        <w:rPr>
          <w:b/>
          <w:spacing w:val="40"/>
          <w:sz w:val="22"/>
        </w:rPr>
        <w:t> </w:t>
      </w:r>
      <w:r>
        <w:rPr>
          <w:b/>
          <w:sz w:val="22"/>
        </w:rPr>
        <w:t>available</w:t>
      </w:r>
      <w:r>
        <w:rPr>
          <w:b/>
          <w:spacing w:val="40"/>
          <w:sz w:val="22"/>
        </w:rPr>
        <w:t> </w:t>
      </w:r>
      <w:r>
        <w:rPr>
          <w:b/>
          <w:sz w:val="22"/>
        </w:rPr>
        <w:t>and</w:t>
      </w:r>
      <w:r>
        <w:rPr>
          <w:b/>
          <w:spacing w:val="40"/>
          <w:sz w:val="22"/>
        </w:rPr>
        <w:t> </w:t>
      </w:r>
      <w:r>
        <w:rPr>
          <w:b/>
          <w:sz w:val="22"/>
        </w:rPr>
        <w:t>fully</w:t>
      </w:r>
      <w:r>
        <w:rPr>
          <w:b/>
          <w:spacing w:val="40"/>
          <w:sz w:val="22"/>
        </w:rPr>
        <w:t> </w:t>
      </w:r>
      <w:r>
        <w:rPr>
          <w:b/>
          <w:sz w:val="22"/>
        </w:rPr>
        <w:t>electronic</w:t>
      </w:r>
      <w:r>
        <w:rPr>
          <w:b/>
          <w:spacing w:val="40"/>
          <w:sz w:val="22"/>
        </w:rPr>
        <w:t> </w:t>
      </w:r>
      <w:r>
        <w:rPr>
          <w:b/>
          <w:sz w:val="22"/>
        </w:rPr>
        <w:t>in</w:t>
      </w:r>
      <w:r>
        <w:rPr>
          <w:b/>
          <w:spacing w:val="40"/>
          <w:sz w:val="22"/>
        </w:rPr>
        <w:t> </w:t>
      </w:r>
      <w:r>
        <w:rPr>
          <w:b/>
          <w:sz w:val="22"/>
        </w:rPr>
        <w:t>the</w:t>
      </w:r>
      <w:r>
        <w:rPr>
          <w:b/>
          <w:spacing w:val="40"/>
          <w:sz w:val="22"/>
        </w:rPr>
        <w:t> </w:t>
      </w:r>
      <w:r>
        <w:rPr>
          <w:b/>
          <w:sz w:val="22"/>
        </w:rPr>
        <w:t>electronic</w:t>
      </w:r>
      <w:r>
        <w:rPr>
          <w:b/>
          <w:spacing w:val="40"/>
          <w:sz w:val="22"/>
        </w:rPr>
        <w:t> </w:t>
      </w:r>
      <w:r>
        <w:rPr>
          <w:b/>
          <w:sz w:val="22"/>
        </w:rPr>
        <w:t>system</w:t>
      </w:r>
      <w:r>
        <w:rPr>
          <w:b/>
          <w:spacing w:val="80"/>
          <w:sz w:val="22"/>
        </w:rPr>
        <w:t> </w:t>
      </w:r>
      <w:r>
        <w:rPr>
          <w:b/>
          <w:sz w:val="22"/>
        </w:rPr>
        <w:t>mentioned in the question 2? </w:t>
      </w:r>
      <w:r>
        <w:rPr>
          <w:sz w:val="22"/>
        </w:rPr>
        <w:t>(questions 20 through 25)</w:t>
      </w:r>
    </w:p>
    <w:p>
      <w:pPr>
        <w:pStyle w:val="ListParagraph"/>
        <w:numPr>
          <w:ilvl w:val="0"/>
          <w:numId w:val="89"/>
        </w:numPr>
        <w:tabs>
          <w:tab w:pos="718" w:val="left" w:leader="none"/>
        </w:tabs>
        <w:spacing w:line="251" w:lineRule="exact" w:before="0" w:after="0"/>
        <w:ind w:left="718" w:right="0" w:hanging="359"/>
        <w:jc w:val="left"/>
        <w:rPr>
          <w:b/>
          <w:sz w:val="22"/>
        </w:rPr>
      </w:pPr>
      <w:r>
        <w:rPr>
          <w:b/>
          <w:sz w:val="22"/>
        </w:rPr>
        <w:t>Submission</w:t>
      </w:r>
      <w:r>
        <w:rPr>
          <w:b/>
          <w:spacing w:val="-8"/>
          <w:sz w:val="22"/>
        </w:rPr>
        <w:t> </w:t>
      </w:r>
      <w:r>
        <w:rPr>
          <w:b/>
          <w:sz w:val="22"/>
        </w:rPr>
        <w:t>of</w:t>
      </w:r>
      <w:r>
        <w:rPr>
          <w:b/>
          <w:spacing w:val="-6"/>
          <w:sz w:val="22"/>
        </w:rPr>
        <w:t> </w:t>
      </w:r>
      <w:r>
        <w:rPr>
          <w:b/>
          <w:sz w:val="22"/>
        </w:rPr>
        <w:t>commercial</w:t>
      </w:r>
      <w:r>
        <w:rPr>
          <w:b/>
          <w:spacing w:val="-3"/>
          <w:sz w:val="22"/>
        </w:rPr>
        <w:t> </w:t>
      </w:r>
      <w:r>
        <w:rPr>
          <w:b/>
          <w:sz w:val="22"/>
        </w:rPr>
        <w:t>and</w:t>
      </w:r>
      <w:r>
        <w:rPr>
          <w:b/>
          <w:spacing w:val="-6"/>
          <w:sz w:val="22"/>
        </w:rPr>
        <w:t> </w:t>
      </w:r>
      <w:r>
        <w:rPr>
          <w:b/>
          <w:sz w:val="22"/>
        </w:rPr>
        <w:t>transport</w:t>
      </w:r>
      <w:r>
        <w:rPr>
          <w:b/>
          <w:spacing w:val="-3"/>
          <w:sz w:val="22"/>
        </w:rPr>
        <w:t> </w:t>
      </w:r>
      <w:r>
        <w:rPr>
          <w:b/>
          <w:sz w:val="22"/>
        </w:rPr>
        <w:t>documents</w:t>
      </w:r>
      <w:r>
        <w:rPr>
          <w:b/>
          <w:spacing w:val="-3"/>
          <w:sz w:val="22"/>
        </w:rPr>
        <w:t> </w:t>
      </w:r>
      <w:r>
        <w:rPr>
          <w:b/>
          <w:sz w:val="22"/>
        </w:rPr>
        <w:t>(e.g.,</w:t>
      </w:r>
      <w:r>
        <w:rPr>
          <w:b/>
          <w:spacing w:val="-5"/>
          <w:sz w:val="22"/>
        </w:rPr>
        <w:t> </w:t>
      </w:r>
      <w:r>
        <w:rPr>
          <w:b/>
          <w:sz w:val="22"/>
        </w:rPr>
        <w:t>invoice,</w:t>
      </w:r>
      <w:r>
        <w:rPr>
          <w:b/>
          <w:spacing w:val="-4"/>
          <w:sz w:val="22"/>
        </w:rPr>
        <w:t> </w:t>
      </w:r>
      <w:r>
        <w:rPr>
          <w:b/>
          <w:sz w:val="22"/>
        </w:rPr>
        <w:t>bill</w:t>
      </w:r>
      <w:r>
        <w:rPr>
          <w:b/>
          <w:spacing w:val="-6"/>
          <w:sz w:val="22"/>
        </w:rPr>
        <w:t> </w:t>
      </w:r>
      <w:r>
        <w:rPr>
          <w:b/>
          <w:sz w:val="22"/>
        </w:rPr>
        <w:t>of</w:t>
      </w:r>
      <w:r>
        <w:rPr>
          <w:b/>
          <w:spacing w:val="-6"/>
          <w:sz w:val="22"/>
        </w:rPr>
        <w:t> </w:t>
      </w:r>
      <w:r>
        <w:rPr>
          <w:b/>
          <w:sz w:val="22"/>
        </w:rPr>
        <w:t>landing)</w:t>
      </w:r>
      <w:r>
        <w:rPr>
          <w:b/>
          <w:spacing w:val="-6"/>
          <w:sz w:val="22"/>
        </w:rPr>
        <w:t> </w:t>
      </w:r>
      <w:r>
        <w:rPr>
          <w:spacing w:val="-2"/>
          <w:sz w:val="22"/>
        </w:rPr>
        <w:t>(Y/N)</w:t>
      </w:r>
    </w:p>
    <w:p>
      <w:pPr>
        <w:pStyle w:val="BodyText"/>
      </w:pPr>
    </w:p>
    <w:p>
      <w:pPr>
        <w:pStyle w:val="ListParagraph"/>
        <w:numPr>
          <w:ilvl w:val="0"/>
          <w:numId w:val="89"/>
        </w:numPr>
        <w:tabs>
          <w:tab w:pos="718" w:val="left" w:leader="none"/>
        </w:tabs>
        <w:spacing w:line="240" w:lineRule="auto" w:before="0" w:after="0"/>
        <w:ind w:left="718" w:right="0" w:hanging="359"/>
        <w:jc w:val="left"/>
        <w:rPr>
          <w:b/>
          <w:sz w:val="22"/>
        </w:rPr>
      </w:pPr>
      <w:r>
        <w:rPr>
          <w:b/>
          <w:sz w:val="22"/>
        </w:rPr>
        <w:t>Lodging</w:t>
      </w:r>
      <w:r>
        <w:rPr>
          <w:b/>
          <w:spacing w:val="-7"/>
          <w:sz w:val="22"/>
        </w:rPr>
        <w:t> </w:t>
      </w:r>
      <w:r>
        <w:rPr>
          <w:b/>
          <w:sz w:val="22"/>
        </w:rPr>
        <w:t>of</w:t>
      </w:r>
      <w:r>
        <w:rPr>
          <w:b/>
          <w:spacing w:val="-3"/>
          <w:sz w:val="22"/>
        </w:rPr>
        <w:t> </w:t>
      </w:r>
      <w:r>
        <w:rPr>
          <w:b/>
          <w:sz w:val="22"/>
        </w:rPr>
        <w:t>customs</w:t>
      </w:r>
      <w:r>
        <w:rPr>
          <w:b/>
          <w:spacing w:val="-5"/>
          <w:sz w:val="22"/>
        </w:rPr>
        <w:t> </w:t>
      </w:r>
      <w:r>
        <w:rPr>
          <w:b/>
          <w:sz w:val="22"/>
        </w:rPr>
        <w:t>declaration</w:t>
      </w:r>
      <w:r>
        <w:rPr>
          <w:b/>
          <w:spacing w:val="-5"/>
          <w:sz w:val="22"/>
        </w:rPr>
        <w:t> </w:t>
      </w:r>
      <w:r>
        <w:rPr>
          <w:b/>
          <w:sz w:val="22"/>
        </w:rPr>
        <w:t>and</w:t>
      </w:r>
      <w:r>
        <w:rPr>
          <w:b/>
          <w:spacing w:val="-5"/>
          <w:sz w:val="22"/>
        </w:rPr>
        <w:t> </w:t>
      </w:r>
      <w:r>
        <w:rPr>
          <w:b/>
          <w:sz w:val="22"/>
        </w:rPr>
        <w:t>customs</w:t>
      </w:r>
      <w:r>
        <w:rPr>
          <w:b/>
          <w:spacing w:val="-6"/>
          <w:sz w:val="22"/>
        </w:rPr>
        <w:t> </w:t>
      </w:r>
      <w:r>
        <w:rPr>
          <w:b/>
          <w:sz w:val="22"/>
        </w:rPr>
        <w:t>release</w:t>
      </w:r>
      <w:r>
        <w:rPr>
          <w:b/>
          <w:spacing w:val="-4"/>
          <w:sz w:val="22"/>
        </w:rPr>
        <w:t> </w:t>
      </w:r>
      <w:r>
        <w:rPr>
          <w:spacing w:val="-2"/>
          <w:sz w:val="22"/>
        </w:rPr>
        <w:t>(Y/N)</w:t>
      </w:r>
    </w:p>
    <w:p>
      <w:pPr>
        <w:pStyle w:val="BodyText"/>
        <w:spacing w:before="1"/>
      </w:pPr>
    </w:p>
    <w:p>
      <w:pPr>
        <w:pStyle w:val="ListParagraph"/>
        <w:numPr>
          <w:ilvl w:val="0"/>
          <w:numId w:val="89"/>
        </w:numPr>
        <w:tabs>
          <w:tab w:pos="718" w:val="left" w:leader="none"/>
        </w:tabs>
        <w:spacing w:line="240" w:lineRule="auto" w:before="0" w:after="0"/>
        <w:ind w:left="718" w:right="0" w:hanging="359"/>
        <w:jc w:val="left"/>
        <w:rPr>
          <w:b/>
          <w:sz w:val="22"/>
        </w:rPr>
      </w:pPr>
      <w:r>
        <w:rPr>
          <w:b/>
          <w:sz w:val="22"/>
        </w:rPr>
        <w:t>Processing</w:t>
      </w:r>
      <w:r>
        <w:rPr>
          <w:b/>
          <w:spacing w:val="-9"/>
          <w:sz w:val="22"/>
        </w:rPr>
        <w:t> </w:t>
      </w:r>
      <w:r>
        <w:rPr>
          <w:b/>
          <w:sz w:val="22"/>
        </w:rPr>
        <w:t>of</w:t>
      </w:r>
      <w:r>
        <w:rPr>
          <w:b/>
          <w:spacing w:val="-6"/>
          <w:sz w:val="22"/>
        </w:rPr>
        <w:t> </w:t>
      </w:r>
      <w:r>
        <w:rPr>
          <w:b/>
          <w:sz w:val="22"/>
        </w:rPr>
        <w:t>export</w:t>
      </w:r>
      <w:r>
        <w:rPr>
          <w:b/>
          <w:spacing w:val="-2"/>
          <w:sz w:val="22"/>
        </w:rPr>
        <w:t> </w:t>
      </w:r>
      <w:r>
        <w:rPr>
          <w:b/>
          <w:sz w:val="22"/>
        </w:rPr>
        <w:t>and</w:t>
      </w:r>
      <w:r>
        <w:rPr>
          <w:b/>
          <w:spacing w:val="-7"/>
          <w:sz w:val="22"/>
        </w:rPr>
        <w:t> </w:t>
      </w:r>
      <w:r>
        <w:rPr>
          <w:b/>
          <w:sz w:val="22"/>
        </w:rPr>
        <w:t>import</w:t>
      </w:r>
      <w:r>
        <w:rPr>
          <w:b/>
          <w:spacing w:val="-3"/>
          <w:sz w:val="22"/>
        </w:rPr>
        <w:t> </w:t>
      </w:r>
      <w:r>
        <w:rPr>
          <w:b/>
          <w:sz w:val="22"/>
        </w:rPr>
        <w:t>licenses,</w:t>
      </w:r>
      <w:r>
        <w:rPr>
          <w:b/>
          <w:spacing w:val="-6"/>
          <w:sz w:val="22"/>
        </w:rPr>
        <w:t> </w:t>
      </w:r>
      <w:r>
        <w:rPr>
          <w:b/>
          <w:sz w:val="22"/>
        </w:rPr>
        <w:t>permits</w:t>
      </w:r>
      <w:r>
        <w:rPr>
          <w:b/>
          <w:spacing w:val="-4"/>
          <w:sz w:val="22"/>
        </w:rPr>
        <w:t> </w:t>
      </w:r>
      <w:r>
        <w:rPr>
          <w:b/>
          <w:sz w:val="22"/>
        </w:rPr>
        <w:t>and</w:t>
      </w:r>
      <w:r>
        <w:rPr>
          <w:b/>
          <w:spacing w:val="-5"/>
          <w:sz w:val="22"/>
        </w:rPr>
        <w:t> </w:t>
      </w:r>
      <w:r>
        <w:rPr>
          <w:b/>
          <w:sz w:val="22"/>
        </w:rPr>
        <w:t>authorizations</w:t>
      </w:r>
      <w:r>
        <w:rPr>
          <w:b/>
          <w:spacing w:val="-3"/>
          <w:sz w:val="22"/>
        </w:rPr>
        <w:t> </w:t>
      </w:r>
      <w:r>
        <w:rPr>
          <w:spacing w:val="-2"/>
          <w:sz w:val="22"/>
        </w:rPr>
        <w:t>(Y/N)</w:t>
      </w:r>
    </w:p>
    <w:p>
      <w:pPr>
        <w:pStyle w:val="BodyText"/>
      </w:pPr>
    </w:p>
    <w:p>
      <w:pPr>
        <w:pStyle w:val="ListParagraph"/>
        <w:numPr>
          <w:ilvl w:val="0"/>
          <w:numId w:val="89"/>
        </w:numPr>
        <w:tabs>
          <w:tab w:pos="718" w:val="left" w:leader="none"/>
        </w:tabs>
        <w:spacing w:line="240" w:lineRule="auto" w:before="0" w:after="0"/>
        <w:ind w:left="718" w:right="0" w:hanging="359"/>
        <w:jc w:val="left"/>
        <w:rPr>
          <w:b/>
          <w:sz w:val="22"/>
        </w:rPr>
      </w:pPr>
      <w:r>
        <w:rPr>
          <w:b/>
          <w:sz w:val="22"/>
        </w:rPr>
        <w:t>Processing</w:t>
      </w:r>
      <w:r>
        <w:rPr>
          <w:b/>
          <w:spacing w:val="-10"/>
          <w:sz w:val="22"/>
        </w:rPr>
        <w:t> </w:t>
      </w:r>
      <w:r>
        <w:rPr>
          <w:b/>
          <w:sz w:val="22"/>
        </w:rPr>
        <w:t>of</w:t>
      </w:r>
      <w:r>
        <w:rPr>
          <w:b/>
          <w:spacing w:val="-5"/>
          <w:sz w:val="22"/>
        </w:rPr>
        <w:t> </w:t>
      </w:r>
      <w:r>
        <w:rPr>
          <w:b/>
          <w:sz w:val="22"/>
        </w:rPr>
        <w:t>veterinary,</w:t>
      </w:r>
      <w:r>
        <w:rPr>
          <w:b/>
          <w:spacing w:val="-7"/>
          <w:sz w:val="22"/>
        </w:rPr>
        <w:t> </w:t>
      </w:r>
      <w:r>
        <w:rPr>
          <w:b/>
          <w:sz w:val="22"/>
        </w:rPr>
        <w:t>sanitary,</w:t>
      </w:r>
      <w:r>
        <w:rPr>
          <w:b/>
          <w:spacing w:val="-6"/>
          <w:sz w:val="22"/>
        </w:rPr>
        <w:t> </w:t>
      </w:r>
      <w:r>
        <w:rPr>
          <w:b/>
          <w:sz w:val="22"/>
        </w:rPr>
        <w:t>and</w:t>
      </w:r>
      <w:r>
        <w:rPr>
          <w:b/>
          <w:spacing w:val="-7"/>
          <w:sz w:val="22"/>
        </w:rPr>
        <w:t> </w:t>
      </w:r>
      <w:r>
        <w:rPr>
          <w:b/>
          <w:sz w:val="22"/>
        </w:rPr>
        <w:t>phytosanitary</w:t>
      </w:r>
      <w:r>
        <w:rPr>
          <w:b/>
          <w:spacing w:val="-6"/>
          <w:sz w:val="22"/>
        </w:rPr>
        <w:t> </w:t>
      </w:r>
      <w:r>
        <w:rPr>
          <w:b/>
          <w:sz w:val="22"/>
        </w:rPr>
        <w:t>certificates</w:t>
      </w:r>
      <w:r>
        <w:rPr>
          <w:b/>
          <w:spacing w:val="-6"/>
          <w:sz w:val="22"/>
        </w:rPr>
        <w:t> </w:t>
      </w:r>
      <w:r>
        <w:rPr>
          <w:spacing w:val="-2"/>
          <w:sz w:val="22"/>
        </w:rPr>
        <w:t>(Y/N)</w:t>
      </w:r>
    </w:p>
    <w:p>
      <w:pPr>
        <w:pStyle w:val="BodyText"/>
      </w:pPr>
    </w:p>
    <w:p>
      <w:pPr>
        <w:pStyle w:val="ListParagraph"/>
        <w:numPr>
          <w:ilvl w:val="0"/>
          <w:numId w:val="89"/>
        </w:numPr>
        <w:tabs>
          <w:tab w:pos="717" w:val="left" w:leader="none"/>
        </w:tabs>
        <w:spacing w:line="240" w:lineRule="auto" w:before="0" w:after="0"/>
        <w:ind w:left="717" w:right="0" w:hanging="359"/>
        <w:jc w:val="left"/>
        <w:rPr>
          <w:b/>
          <w:sz w:val="22"/>
        </w:rPr>
      </w:pPr>
      <w:r>
        <w:rPr>
          <w:b/>
          <w:sz w:val="22"/>
        </w:rPr>
        <w:t>Processing</w:t>
      </w:r>
      <w:r>
        <w:rPr>
          <w:b/>
          <w:spacing w:val="-8"/>
          <w:sz w:val="22"/>
        </w:rPr>
        <w:t> </w:t>
      </w:r>
      <w:r>
        <w:rPr>
          <w:b/>
          <w:sz w:val="22"/>
        </w:rPr>
        <w:t>of</w:t>
      </w:r>
      <w:r>
        <w:rPr>
          <w:b/>
          <w:spacing w:val="-7"/>
          <w:sz w:val="22"/>
        </w:rPr>
        <w:t> </w:t>
      </w:r>
      <w:r>
        <w:rPr>
          <w:b/>
          <w:sz w:val="22"/>
        </w:rPr>
        <w:t>technical</w:t>
      </w:r>
      <w:r>
        <w:rPr>
          <w:b/>
          <w:spacing w:val="-4"/>
          <w:sz w:val="22"/>
        </w:rPr>
        <w:t> </w:t>
      </w:r>
      <w:r>
        <w:rPr>
          <w:b/>
          <w:sz w:val="22"/>
        </w:rPr>
        <w:t>standards</w:t>
      </w:r>
      <w:r>
        <w:rPr>
          <w:b/>
          <w:spacing w:val="-5"/>
          <w:sz w:val="22"/>
        </w:rPr>
        <w:t> </w:t>
      </w:r>
      <w:r>
        <w:rPr>
          <w:b/>
          <w:sz w:val="22"/>
        </w:rPr>
        <w:t>certificates</w:t>
      </w:r>
      <w:r>
        <w:rPr>
          <w:b/>
          <w:spacing w:val="-5"/>
          <w:sz w:val="22"/>
        </w:rPr>
        <w:t> </w:t>
      </w:r>
      <w:r>
        <w:rPr>
          <w:spacing w:val="-4"/>
          <w:sz w:val="22"/>
        </w:rPr>
        <w:t>(Y/N)</w:t>
      </w:r>
    </w:p>
    <w:p>
      <w:pPr>
        <w:pStyle w:val="ListParagraph"/>
        <w:numPr>
          <w:ilvl w:val="0"/>
          <w:numId w:val="89"/>
        </w:numPr>
        <w:tabs>
          <w:tab w:pos="717" w:val="left" w:leader="none"/>
        </w:tabs>
        <w:spacing w:line="240" w:lineRule="auto" w:before="251" w:after="0"/>
        <w:ind w:left="717" w:right="0" w:hanging="359"/>
        <w:jc w:val="left"/>
        <w:rPr>
          <w:b/>
          <w:sz w:val="22"/>
        </w:rPr>
      </w:pPr>
      <w:r>
        <w:rPr>
          <w:b/>
          <w:sz w:val="22"/>
        </w:rPr>
        <w:t>Processing</w:t>
      </w:r>
      <w:r>
        <w:rPr>
          <w:b/>
          <w:spacing w:val="-6"/>
          <w:sz w:val="22"/>
        </w:rPr>
        <w:t> </w:t>
      </w:r>
      <w:r>
        <w:rPr>
          <w:b/>
          <w:sz w:val="22"/>
        </w:rPr>
        <w:t>of</w:t>
      </w:r>
      <w:r>
        <w:rPr>
          <w:b/>
          <w:spacing w:val="-4"/>
          <w:sz w:val="22"/>
        </w:rPr>
        <w:t> </w:t>
      </w:r>
      <w:r>
        <w:rPr>
          <w:b/>
          <w:sz w:val="22"/>
        </w:rPr>
        <w:t>certificates</w:t>
      </w:r>
      <w:r>
        <w:rPr>
          <w:b/>
          <w:spacing w:val="-4"/>
          <w:sz w:val="22"/>
        </w:rPr>
        <w:t> </w:t>
      </w:r>
      <w:r>
        <w:rPr>
          <w:b/>
          <w:sz w:val="22"/>
        </w:rPr>
        <w:t>of</w:t>
      </w:r>
      <w:r>
        <w:rPr>
          <w:b/>
          <w:spacing w:val="-1"/>
          <w:sz w:val="22"/>
        </w:rPr>
        <w:t> </w:t>
      </w:r>
      <w:r>
        <w:rPr>
          <w:b/>
          <w:sz w:val="22"/>
        </w:rPr>
        <w:t>origin</w:t>
      </w:r>
      <w:r>
        <w:rPr>
          <w:b/>
          <w:spacing w:val="-5"/>
          <w:sz w:val="22"/>
        </w:rPr>
        <w:t> </w:t>
      </w:r>
      <w:r>
        <w:rPr>
          <w:spacing w:val="-4"/>
          <w:sz w:val="22"/>
        </w:rPr>
        <w:t>(Y/N)</w:t>
      </w:r>
    </w:p>
    <w:p>
      <w:pPr>
        <w:pStyle w:val="BodyText"/>
        <w:spacing w:before="2"/>
      </w:pPr>
    </w:p>
    <w:p>
      <w:pPr>
        <w:pStyle w:val="ListParagraph"/>
        <w:numPr>
          <w:ilvl w:val="0"/>
          <w:numId w:val="89"/>
        </w:numPr>
        <w:tabs>
          <w:tab w:pos="720" w:val="left" w:leader="none"/>
          <w:tab w:pos="767" w:val="left" w:leader="none"/>
        </w:tabs>
        <w:spacing w:line="240" w:lineRule="auto" w:before="1" w:after="0"/>
        <w:ind w:left="720" w:right="715" w:hanging="362"/>
        <w:jc w:val="both"/>
        <w:rPr>
          <w:b/>
          <w:sz w:val="22"/>
        </w:rPr>
      </w:pPr>
      <w:r>
        <w:rPr>
          <w:b/>
          <w:sz w:val="22"/>
        </w:rPr>
        <w:t>Does</w:t>
      </w:r>
      <w:r>
        <w:rPr>
          <w:b/>
          <w:spacing w:val="40"/>
          <w:sz w:val="22"/>
        </w:rPr>
        <w:t> </w:t>
      </w:r>
      <w:r>
        <w:rPr>
          <w:b/>
          <w:sz w:val="22"/>
        </w:rPr>
        <w:t>the</w:t>
      </w:r>
      <w:r>
        <w:rPr>
          <w:b/>
          <w:spacing w:val="-5"/>
          <w:sz w:val="22"/>
        </w:rPr>
        <w:t> </w:t>
      </w:r>
      <w:r>
        <w:rPr>
          <w:b/>
          <w:sz w:val="22"/>
        </w:rPr>
        <w:t>electronic</w:t>
      </w:r>
      <w:r>
        <w:rPr>
          <w:b/>
          <w:spacing w:val="-5"/>
          <w:sz w:val="22"/>
        </w:rPr>
        <w:t> </w:t>
      </w:r>
      <w:r>
        <w:rPr>
          <w:b/>
          <w:sz w:val="22"/>
        </w:rPr>
        <w:t>system</w:t>
      </w:r>
      <w:r>
        <w:rPr>
          <w:b/>
          <w:spacing w:val="-5"/>
          <w:sz w:val="22"/>
        </w:rPr>
        <w:t> </w:t>
      </w:r>
      <w:r>
        <w:rPr>
          <w:b/>
          <w:sz w:val="22"/>
        </w:rPr>
        <w:t>mentioned</w:t>
      </w:r>
      <w:r>
        <w:rPr>
          <w:b/>
          <w:spacing w:val="-5"/>
          <w:sz w:val="22"/>
        </w:rPr>
        <w:t> </w:t>
      </w:r>
      <w:r>
        <w:rPr>
          <w:b/>
          <w:sz w:val="22"/>
        </w:rPr>
        <w:t>in</w:t>
      </w:r>
      <w:r>
        <w:rPr>
          <w:b/>
          <w:spacing w:val="-5"/>
          <w:sz w:val="22"/>
        </w:rPr>
        <w:t> </w:t>
      </w:r>
      <w:r>
        <w:rPr>
          <w:b/>
          <w:sz w:val="22"/>
        </w:rPr>
        <w:t>the</w:t>
      </w:r>
      <w:r>
        <w:rPr>
          <w:b/>
          <w:spacing w:val="-3"/>
          <w:sz w:val="22"/>
        </w:rPr>
        <w:t> </w:t>
      </w:r>
      <w:r>
        <w:rPr>
          <w:b/>
          <w:sz w:val="22"/>
        </w:rPr>
        <w:t>question</w:t>
      </w:r>
      <w:r>
        <w:rPr>
          <w:b/>
          <w:spacing w:val="-4"/>
          <w:sz w:val="22"/>
        </w:rPr>
        <w:t> </w:t>
      </w:r>
      <w:r>
        <w:rPr>
          <w:b/>
          <w:sz w:val="22"/>
        </w:rPr>
        <w:t>2</w:t>
      </w:r>
      <w:r>
        <w:rPr>
          <w:b/>
          <w:spacing w:val="-5"/>
          <w:sz w:val="22"/>
        </w:rPr>
        <w:t> </w:t>
      </w:r>
      <w:r>
        <w:rPr>
          <w:b/>
          <w:sz w:val="22"/>
        </w:rPr>
        <w:t>support</w:t>
      </w:r>
      <w:r>
        <w:rPr>
          <w:b/>
          <w:spacing w:val="-2"/>
          <w:sz w:val="22"/>
        </w:rPr>
        <w:t> </w:t>
      </w:r>
      <w:r>
        <w:rPr>
          <w:b/>
          <w:sz w:val="22"/>
        </w:rPr>
        <w:t>centralized</w:t>
      </w:r>
      <w:r>
        <w:rPr>
          <w:b/>
          <w:spacing w:val="-5"/>
          <w:sz w:val="22"/>
        </w:rPr>
        <w:t> </w:t>
      </w:r>
      <w:r>
        <w:rPr>
          <w:b/>
          <w:sz w:val="22"/>
        </w:rPr>
        <w:t>payment</w:t>
      </w:r>
      <w:r>
        <w:rPr>
          <w:b/>
          <w:spacing w:val="-2"/>
          <w:sz w:val="22"/>
        </w:rPr>
        <w:t> </w:t>
      </w:r>
      <w:r>
        <w:rPr>
          <w:b/>
          <w:sz w:val="22"/>
        </w:rPr>
        <w:t>processing, allowing payments for any services provided by all integrated public sector agencies through a single transaction point within the system? </w:t>
      </w:r>
      <w:r>
        <w:rPr>
          <w:sz w:val="22"/>
        </w:rPr>
        <w:t>(Y/N)</w:t>
      </w:r>
    </w:p>
    <w:p>
      <w:pPr>
        <w:pStyle w:val="BodyText"/>
      </w:pPr>
    </w:p>
    <w:p>
      <w:pPr>
        <w:pStyle w:val="ListParagraph"/>
        <w:numPr>
          <w:ilvl w:val="0"/>
          <w:numId w:val="89"/>
        </w:numPr>
        <w:tabs>
          <w:tab w:pos="719" w:val="left" w:leader="none"/>
        </w:tabs>
        <w:spacing w:line="240" w:lineRule="auto" w:before="0" w:after="0"/>
        <w:ind w:left="719" w:right="716" w:hanging="360"/>
        <w:jc w:val="both"/>
        <w:rPr>
          <w:b/>
          <w:sz w:val="22"/>
        </w:rPr>
      </w:pPr>
      <w:r>
        <w:rPr>
          <w:b/>
          <w:sz w:val="22"/>
        </w:rPr>
        <w:t>Does the electronic system mentioned in the question 2 exchange information for Customs clearance purposes with similar systems in any other country? </w:t>
      </w:r>
      <w:r>
        <w:rPr>
          <w:sz w:val="22"/>
        </w:rPr>
        <w:t>(Y/N)</w:t>
      </w:r>
    </w:p>
    <w:p>
      <w:pPr>
        <w:pStyle w:val="ListParagraph"/>
        <w:numPr>
          <w:ilvl w:val="2"/>
          <w:numId w:val="90"/>
        </w:numPr>
        <w:tabs>
          <w:tab w:pos="1079" w:val="left" w:leader="none"/>
        </w:tabs>
        <w:spacing w:line="240" w:lineRule="auto" w:before="253" w:after="0"/>
        <w:ind w:left="1079" w:right="0" w:hanging="720"/>
        <w:jc w:val="left"/>
        <w:rPr>
          <w:b/>
          <w:sz w:val="22"/>
        </w:rPr>
      </w:pPr>
      <w:r>
        <w:rPr>
          <w:b/>
          <w:color w:val="4471C4"/>
          <w:sz w:val="22"/>
        </w:rPr>
        <w:t>Transparency</w:t>
      </w:r>
      <w:r>
        <w:rPr>
          <w:b/>
          <w:color w:val="4471C4"/>
          <w:spacing w:val="-5"/>
          <w:sz w:val="22"/>
        </w:rPr>
        <w:t> </w:t>
      </w:r>
      <w:r>
        <w:rPr>
          <w:b/>
          <w:color w:val="4471C4"/>
          <w:sz w:val="22"/>
        </w:rPr>
        <w:t>and</w:t>
      </w:r>
      <w:r>
        <w:rPr>
          <w:b/>
          <w:color w:val="4471C4"/>
          <w:spacing w:val="-6"/>
          <w:sz w:val="22"/>
        </w:rPr>
        <w:t> </w:t>
      </w:r>
      <w:r>
        <w:rPr>
          <w:b/>
          <w:color w:val="4471C4"/>
          <w:sz w:val="22"/>
        </w:rPr>
        <w:t>Availability</w:t>
      </w:r>
      <w:r>
        <w:rPr>
          <w:b/>
          <w:color w:val="4471C4"/>
          <w:spacing w:val="-5"/>
          <w:sz w:val="22"/>
        </w:rPr>
        <w:t> </w:t>
      </w:r>
      <w:r>
        <w:rPr>
          <w:b/>
          <w:color w:val="4471C4"/>
          <w:sz w:val="22"/>
        </w:rPr>
        <w:t>of</w:t>
      </w:r>
      <w:r>
        <w:rPr>
          <w:b/>
          <w:color w:val="4471C4"/>
          <w:spacing w:val="-4"/>
          <w:sz w:val="22"/>
        </w:rPr>
        <w:t> </w:t>
      </w:r>
      <w:r>
        <w:rPr>
          <w:b/>
          <w:color w:val="4471C4"/>
          <w:spacing w:val="-2"/>
          <w:sz w:val="22"/>
        </w:rPr>
        <w:t>Information</w:t>
      </w:r>
    </w:p>
    <w:p>
      <w:pPr>
        <w:pStyle w:val="BodyText"/>
        <w:rPr>
          <w:b/>
        </w:rPr>
      </w:pPr>
    </w:p>
    <w:p>
      <w:pPr>
        <w:spacing w:before="0"/>
        <w:ind w:left="359" w:right="0" w:hanging="1"/>
        <w:jc w:val="left"/>
        <w:rPr>
          <w:sz w:val="22"/>
        </w:rPr>
      </w:pPr>
      <w:r>
        <w:rPr>
          <w:b/>
          <w:sz w:val="22"/>
        </w:rPr>
        <w:t>In</w:t>
      </w:r>
      <w:r>
        <w:rPr>
          <w:b/>
          <w:spacing w:val="40"/>
          <w:sz w:val="22"/>
        </w:rPr>
        <w:t> </w:t>
      </w:r>
      <w:r>
        <w:rPr>
          <w:b/>
          <w:sz w:val="22"/>
        </w:rPr>
        <w:t>practice,</w:t>
      </w:r>
      <w:r>
        <w:rPr>
          <w:b/>
          <w:spacing w:val="40"/>
          <w:sz w:val="22"/>
        </w:rPr>
        <w:t> </w:t>
      </w:r>
      <w:r>
        <w:rPr>
          <w:b/>
          <w:sz w:val="22"/>
        </w:rPr>
        <w:t>is</w:t>
      </w:r>
      <w:r>
        <w:rPr>
          <w:b/>
          <w:spacing w:val="40"/>
          <w:sz w:val="22"/>
        </w:rPr>
        <w:t> </w:t>
      </w:r>
      <w:r>
        <w:rPr>
          <w:b/>
          <w:sz w:val="22"/>
        </w:rPr>
        <w:t>the</w:t>
      </w:r>
      <w:r>
        <w:rPr>
          <w:b/>
          <w:spacing w:val="40"/>
          <w:sz w:val="22"/>
        </w:rPr>
        <w:t> </w:t>
      </w:r>
      <w:r>
        <w:rPr>
          <w:b/>
          <w:sz w:val="22"/>
        </w:rPr>
        <w:t>following</w:t>
      </w:r>
      <w:r>
        <w:rPr>
          <w:b/>
          <w:spacing w:val="40"/>
          <w:sz w:val="22"/>
        </w:rPr>
        <w:t> </w:t>
      </w:r>
      <w:r>
        <w:rPr>
          <w:b/>
          <w:sz w:val="22"/>
        </w:rPr>
        <w:t>information</w:t>
      </w:r>
      <w:r>
        <w:rPr>
          <w:b/>
          <w:spacing w:val="40"/>
          <w:sz w:val="22"/>
        </w:rPr>
        <w:t> </w:t>
      </w:r>
      <w:r>
        <w:rPr>
          <w:b/>
          <w:sz w:val="22"/>
        </w:rPr>
        <w:t>published</w:t>
      </w:r>
      <w:r>
        <w:rPr>
          <w:b/>
          <w:spacing w:val="40"/>
          <w:sz w:val="22"/>
        </w:rPr>
        <w:t> </w:t>
      </w:r>
      <w:r>
        <w:rPr>
          <w:b/>
          <w:sz w:val="22"/>
        </w:rPr>
        <w:t>on</w:t>
      </w:r>
      <w:r>
        <w:rPr>
          <w:b/>
          <w:spacing w:val="40"/>
          <w:sz w:val="22"/>
        </w:rPr>
        <w:t> </w:t>
      </w:r>
      <w:r>
        <w:rPr>
          <w:b/>
          <w:sz w:val="22"/>
        </w:rPr>
        <w:t>any</w:t>
      </w:r>
      <w:r>
        <w:rPr>
          <w:b/>
          <w:spacing w:val="40"/>
          <w:sz w:val="22"/>
        </w:rPr>
        <w:t> </w:t>
      </w:r>
      <w:r>
        <w:rPr>
          <w:b/>
          <w:sz w:val="22"/>
        </w:rPr>
        <w:t>official</w:t>
      </w:r>
      <w:r>
        <w:rPr>
          <w:b/>
          <w:spacing w:val="40"/>
          <w:sz w:val="22"/>
        </w:rPr>
        <w:t> </w:t>
      </w:r>
      <w:r>
        <w:rPr>
          <w:b/>
          <w:sz w:val="22"/>
        </w:rPr>
        <w:t>public</w:t>
      </w:r>
      <w:r>
        <w:rPr>
          <w:b/>
          <w:spacing w:val="40"/>
          <w:sz w:val="22"/>
        </w:rPr>
        <w:t> </w:t>
      </w:r>
      <w:r>
        <w:rPr>
          <w:b/>
          <w:sz w:val="22"/>
        </w:rPr>
        <w:t>agency</w:t>
      </w:r>
      <w:r>
        <w:rPr>
          <w:b/>
          <w:spacing w:val="40"/>
          <w:sz w:val="22"/>
        </w:rPr>
        <w:t> </w:t>
      </w:r>
      <w:r>
        <w:rPr>
          <w:b/>
          <w:sz w:val="22"/>
        </w:rPr>
        <w:t>portal(s)</w:t>
      </w:r>
      <w:r>
        <w:rPr>
          <w:b/>
          <w:spacing w:val="40"/>
          <w:sz w:val="22"/>
        </w:rPr>
        <w:t> </w:t>
      </w:r>
      <w:r>
        <w:rPr>
          <w:b/>
          <w:sz w:val="22"/>
        </w:rPr>
        <w:t>or</w:t>
      </w:r>
      <w:r>
        <w:rPr>
          <w:b/>
          <w:spacing w:val="40"/>
          <w:sz w:val="22"/>
        </w:rPr>
        <w:t> </w:t>
      </w:r>
      <w:r>
        <w:rPr>
          <w:b/>
          <w:sz w:val="22"/>
        </w:rPr>
        <w:t>website(s)? </w:t>
      </w:r>
      <w:r>
        <w:rPr>
          <w:sz w:val="22"/>
        </w:rPr>
        <w:t>(questions 28 through 33)</w:t>
      </w:r>
    </w:p>
    <w:p>
      <w:pPr>
        <w:pStyle w:val="ListParagraph"/>
        <w:numPr>
          <w:ilvl w:val="0"/>
          <w:numId w:val="89"/>
        </w:numPr>
        <w:tabs>
          <w:tab w:pos="719" w:val="left" w:leader="none"/>
        </w:tabs>
        <w:spacing w:line="240" w:lineRule="auto" w:before="0" w:after="0"/>
        <w:ind w:left="719" w:right="716" w:hanging="360"/>
        <w:jc w:val="both"/>
        <w:rPr>
          <w:b/>
          <w:sz w:val="22"/>
        </w:rPr>
      </w:pPr>
      <w:r>
        <w:rPr>
          <w:b/>
          <w:sz w:val="22"/>
        </w:rPr>
        <w:t>Applied</w:t>
      </w:r>
      <w:r>
        <w:rPr>
          <w:b/>
          <w:spacing w:val="-7"/>
          <w:sz w:val="22"/>
        </w:rPr>
        <w:t> </w:t>
      </w:r>
      <w:r>
        <w:rPr>
          <w:b/>
          <w:sz w:val="22"/>
        </w:rPr>
        <w:t>rates</w:t>
      </w:r>
      <w:r>
        <w:rPr>
          <w:b/>
          <w:spacing w:val="-4"/>
          <w:sz w:val="22"/>
        </w:rPr>
        <w:t> </w:t>
      </w:r>
      <w:r>
        <w:rPr>
          <w:b/>
          <w:sz w:val="22"/>
        </w:rPr>
        <w:t>of</w:t>
      </w:r>
      <w:r>
        <w:rPr>
          <w:b/>
          <w:spacing w:val="-4"/>
          <w:sz w:val="22"/>
        </w:rPr>
        <w:t> </w:t>
      </w:r>
      <w:r>
        <w:rPr>
          <w:b/>
          <w:sz w:val="22"/>
        </w:rPr>
        <w:t>duties,</w:t>
      </w:r>
      <w:r>
        <w:rPr>
          <w:b/>
          <w:spacing w:val="-7"/>
          <w:sz w:val="22"/>
        </w:rPr>
        <w:t> </w:t>
      </w:r>
      <w:r>
        <w:rPr>
          <w:b/>
          <w:sz w:val="22"/>
        </w:rPr>
        <w:t>taxes,</w:t>
      </w:r>
      <w:r>
        <w:rPr>
          <w:b/>
          <w:spacing w:val="-5"/>
          <w:sz w:val="22"/>
        </w:rPr>
        <w:t> </w:t>
      </w:r>
      <w:r>
        <w:rPr>
          <w:b/>
          <w:sz w:val="22"/>
        </w:rPr>
        <w:t>and</w:t>
      </w:r>
      <w:r>
        <w:rPr>
          <w:b/>
          <w:spacing w:val="-8"/>
          <w:sz w:val="22"/>
        </w:rPr>
        <w:t> </w:t>
      </w:r>
      <w:r>
        <w:rPr>
          <w:b/>
          <w:sz w:val="22"/>
        </w:rPr>
        <w:t>fees</w:t>
      </w:r>
      <w:r>
        <w:rPr>
          <w:b/>
          <w:spacing w:val="-4"/>
          <w:sz w:val="22"/>
        </w:rPr>
        <w:t> </w:t>
      </w:r>
      <w:r>
        <w:rPr>
          <w:b/>
          <w:sz w:val="22"/>
        </w:rPr>
        <w:t>of</w:t>
      </w:r>
      <w:r>
        <w:rPr>
          <w:b/>
          <w:spacing w:val="-4"/>
          <w:sz w:val="22"/>
        </w:rPr>
        <w:t> </w:t>
      </w:r>
      <w:r>
        <w:rPr>
          <w:b/>
          <w:sz w:val="22"/>
        </w:rPr>
        <w:t>any</w:t>
      </w:r>
      <w:r>
        <w:rPr>
          <w:b/>
          <w:spacing w:val="-7"/>
          <w:sz w:val="22"/>
        </w:rPr>
        <w:t> </w:t>
      </w:r>
      <w:r>
        <w:rPr>
          <w:b/>
          <w:sz w:val="22"/>
        </w:rPr>
        <w:t>kind</w:t>
      </w:r>
      <w:r>
        <w:rPr>
          <w:b/>
          <w:spacing w:val="-7"/>
          <w:sz w:val="22"/>
        </w:rPr>
        <w:t> </w:t>
      </w:r>
      <w:r>
        <w:rPr>
          <w:b/>
          <w:sz w:val="22"/>
        </w:rPr>
        <w:t>imposed</w:t>
      </w:r>
      <w:r>
        <w:rPr>
          <w:b/>
          <w:spacing w:val="-8"/>
          <w:sz w:val="22"/>
        </w:rPr>
        <w:t> </w:t>
      </w:r>
      <w:r>
        <w:rPr>
          <w:b/>
          <w:sz w:val="22"/>
        </w:rPr>
        <w:t>on</w:t>
      </w:r>
      <w:r>
        <w:rPr>
          <w:b/>
          <w:spacing w:val="-5"/>
          <w:sz w:val="22"/>
        </w:rPr>
        <w:t> </w:t>
      </w:r>
      <w:r>
        <w:rPr>
          <w:b/>
          <w:sz w:val="22"/>
        </w:rPr>
        <w:t>or</w:t>
      </w:r>
      <w:r>
        <w:rPr>
          <w:b/>
          <w:spacing w:val="-4"/>
          <w:sz w:val="22"/>
        </w:rPr>
        <w:t> </w:t>
      </w:r>
      <w:r>
        <w:rPr>
          <w:b/>
          <w:sz w:val="22"/>
        </w:rPr>
        <w:t>in</w:t>
      </w:r>
      <w:r>
        <w:rPr>
          <w:b/>
          <w:spacing w:val="-8"/>
          <w:sz w:val="22"/>
        </w:rPr>
        <w:t> </w:t>
      </w:r>
      <w:r>
        <w:rPr>
          <w:b/>
          <w:sz w:val="22"/>
        </w:rPr>
        <w:t>connection</w:t>
      </w:r>
      <w:r>
        <w:rPr>
          <w:b/>
          <w:spacing w:val="-5"/>
          <w:sz w:val="22"/>
        </w:rPr>
        <w:t> </w:t>
      </w:r>
      <w:r>
        <w:rPr>
          <w:b/>
          <w:sz w:val="22"/>
        </w:rPr>
        <w:t>with</w:t>
      </w:r>
      <w:r>
        <w:rPr>
          <w:b/>
          <w:spacing w:val="-8"/>
          <w:sz w:val="22"/>
        </w:rPr>
        <w:t> </w:t>
      </w:r>
      <w:r>
        <w:rPr>
          <w:b/>
          <w:sz w:val="22"/>
        </w:rPr>
        <w:t>importation or exportation </w:t>
      </w:r>
      <w:r>
        <w:rPr>
          <w:sz w:val="22"/>
        </w:rPr>
        <w:t>(Y/N)</w:t>
      </w:r>
    </w:p>
    <w:p>
      <w:pPr>
        <w:pStyle w:val="ListParagraph"/>
        <w:numPr>
          <w:ilvl w:val="0"/>
          <w:numId w:val="89"/>
        </w:numPr>
        <w:tabs>
          <w:tab w:pos="718" w:val="left" w:leader="none"/>
        </w:tabs>
        <w:spacing w:line="240" w:lineRule="auto" w:before="253" w:after="0"/>
        <w:ind w:left="718" w:right="0" w:hanging="359"/>
        <w:jc w:val="left"/>
        <w:rPr>
          <w:b/>
          <w:sz w:val="22"/>
        </w:rPr>
      </w:pPr>
      <w:r>
        <w:rPr>
          <w:b/>
          <w:sz w:val="22"/>
        </w:rPr>
        <w:t>Procedures</w:t>
      </w:r>
      <w:r>
        <w:rPr>
          <w:b/>
          <w:spacing w:val="-8"/>
          <w:sz w:val="22"/>
        </w:rPr>
        <w:t> </w:t>
      </w:r>
      <w:r>
        <w:rPr>
          <w:b/>
          <w:sz w:val="22"/>
        </w:rPr>
        <w:t>for</w:t>
      </w:r>
      <w:r>
        <w:rPr>
          <w:b/>
          <w:spacing w:val="-7"/>
          <w:sz w:val="22"/>
        </w:rPr>
        <w:t> </w:t>
      </w:r>
      <w:r>
        <w:rPr>
          <w:b/>
          <w:sz w:val="22"/>
        </w:rPr>
        <w:t>importation,</w:t>
      </w:r>
      <w:r>
        <w:rPr>
          <w:b/>
          <w:spacing w:val="-5"/>
          <w:sz w:val="22"/>
        </w:rPr>
        <w:t> </w:t>
      </w:r>
      <w:r>
        <w:rPr>
          <w:b/>
          <w:sz w:val="22"/>
        </w:rPr>
        <w:t>exportation,</w:t>
      </w:r>
      <w:r>
        <w:rPr>
          <w:b/>
          <w:spacing w:val="-5"/>
          <w:sz w:val="22"/>
        </w:rPr>
        <w:t> </w:t>
      </w:r>
      <w:r>
        <w:rPr>
          <w:b/>
          <w:sz w:val="22"/>
        </w:rPr>
        <w:t>and</w:t>
      </w:r>
      <w:r>
        <w:rPr>
          <w:b/>
          <w:spacing w:val="-8"/>
          <w:sz w:val="22"/>
        </w:rPr>
        <w:t> </w:t>
      </w:r>
      <w:r>
        <w:rPr>
          <w:b/>
          <w:sz w:val="22"/>
        </w:rPr>
        <w:t>transit</w:t>
      </w:r>
      <w:r>
        <w:rPr>
          <w:b/>
          <w:spacing w:val="-4"/>
          <w:sz w:val="22"/>
        </w:rPr>
        <w:t> </w:t>
      </w:r>
      <w:r>
        <w:rPr>
          <w:spacing w:val="-2"/>
          <w:sz w:val="22"/>
        </w:rPr>
        <w:t>(Y/N)</w:t>
      </w:r>
    </w:p>
    <w:p>
      <w:pPr>
        <w:pStyle w:val="ListParagraph"/>
        <w:spacing w:after="0" w:line="240" w:lineRule="auto"/>
        <w:jc w:val="left"/>
        <w:rPr>
          <w:b/>
          <w:sz w:val="22"/>
        </w:rPr>
        <w:sectPr>
          <w:pgSz w:w="12240" w:h="15840"/>
          <w:pgMar w:header="0" w:footer="522" w:top="1360" w:bottom="720" w:left="1080" w:right="720"/>
        </w:sectPr>
      </w:pPr>
    </w:p>
    <w:p>
      <w:pPr>
        <w:pStyle w:val="ListParagraph"/>
        <w:numPr>
          <w:ilvl w:val="0"/>
          <w:numId w:val="89"/>
        </w:numPr>
        <w:tabs>
          <w:tab w:pos="719" w:val="left" w:leader="none"/>
        </w:tabs>
        <w:spacing w:line="240" w:lineRule="auto" w:before="78" w:after="0"/>
        <w:ind w:left="719" w:right="0" w:hanging="359"/>
        <w:jc w:val="left"/>
        <w:rPr>
          <w:b/>
          <w:sz w:val="22"/>
        </w:rPr>
      </w:pPr>
      <w:r>
        <w:rPr>
          <w:b/>
          <w:sz w:val="22"/>
        </w:rPr>
        <w:t>Regulations</w:t>
      </w:r>
      <w:r>
        <w:rPr>
          <w:b/>
          <w:spacing w:val="-7"/>
          <w:sz w:val="22"/>
        </w:rPr>
        <w:t> </w:t>
      </w:r>
      <w:r>
        <w:rPr>
          <w:b/>
          <w:sz w:val="22"/>
        </w:rPr>
        <w:t>on</w:t>
      </w:r>
      <w:r>
        <w:rPr>
          <w:b/>
          <w:spacing w:val="-5"/>
          <w:sz w:val="22"/>
        </w:rPr>
        <w:t> </w:t>
      </w:r>
      <w:r>
        <w:rPr>
          <w:b/>
          <w:sz w:val="22"/>
        </w:rPr>
        <w:t>non-tariff</w:t>
      </w:r>
      <w:r>
        <w:rPr>
          <w:b/>
          <w:spacing w:val="-6"/>
          <w:sz w:val="22"/>
        </w:rPr>
        <w:t> </w:t>
      </w:r>
      <w:r>
        <w:rPr>
          <w:b/>
          <w:sz w:val="22"/>
        </w:rPr>
        <w:t>measures</w:t>
      </w:r>
      <w:r>
        <w:rPr>
          <w:b/>
          <w:spacing w:val="-6"/>
          <w:sz w:val="22"/>
        </w:rPr>
        <w:t> </w:t>
      </w:r>
      <w:r>
        <w:rPr>
          <w:spacing w:val="-4"/>
          <w:sz w:val="22"/>
        </w:rPr>
        <w:t>(Y/N)</w:t>
      </w:r>
    </w:p>
    <w:p>
      <w:pPr>
        <w:pStyle w:val="BodyText"/>
      </w:pPr>
    </w:p>
    <w:p>
      <w:pPr>
        <w:pStyle w:val="ListParagraph"/>
        <w:numPr>
          <w:ilvl w:val="0"/>
          <w:numId w:val="89"/>
        </w:numPr>
        <w:tabs>
          <w:tab w:pos="718" w:val="left" w:leader="none"/>
        </w:tabs>
        <w:spacing w:line="240" w:lineRule="auto" w:before="1" w:after="0"/>
        <w:ind w:left="718" w:right="0" w:hanging="359"/>
        <w:jc w:val="left"/>
        <w:rPr>
          <w:b/>
          <w:sz w:val="22"/>
        </w:rPr>
      </w:pPr>
      <w:r>
        <w:rPr>
          <w:b/>
          <w:sz w:val="22"/>
        </w:rPr>
        <w:t>Issued</w:t>
      </w:r>
      <w:r>
        <w:rPr>
          <w:b/>
          <w:spacing w:val="-7"/>
          <w:sz w:val="22"/>
        </w:rPr>
        <w:t> </w:t>
      </w:r>
      <w:r>
        <w:rPr>
          <w:b/>
          <w:sz w:val="22"/>
        </w:rPr>
        <w:t>advance</w:t>
      </w:r>
      <w:r>
        <w:rPr>
          <w:b/>
          <w:spacing w:val="-4"/>
          <w:sz w:val="22"/>
        </w:rPr>
        <w:t> </w:t>
      </w:r>
      <w:r>
        <w:rPr>
          <w:b/>
          <w:sz w:val="22"/>
        </w:rPr>
        <w:t>rulings</w:t>
      </w:r>
      <w:r>
        <w:rPr>
          <w:b/>
          <w:spacing w:val="-3"/>
          <w:sz w:val="22"/>
        </w:rPr>
        <w:t> </w:t>
      </w:r>
      <w:r>
        <w:rPr>
          <w:spacing w:val="-4"/>
          <w:sz w:val="22"/>
        </w:rPr>
        <w:t>(Y/N)</w:t>
      </w:r>
    </w:p>
    <w:p>
      <w:pPr>
        <w:pStyle w:val="BodyText"/>
      </w:pPr>
    </w:p>
    <w:p>
      <w:pPr>
        <w:pStyle w:val="ListParagraph"/>
        <w:numPr>
          <w:ilvl w:val="0"/>
          <w:numId w:val="89"/>
        </w:numPr>
        <w:tabs>
          <w:tab w:pos="718" w:val="left" w:leader="none"/>
        </w:tabs>
        <w:spacing w:line="240" w:lineRule="auto" w:before="0" w:after="0"/>
        <w:ind w:left="718" w:right="0" w:hanging="359"/>
        <w:jc w:val="left"/>
        <w:rPr>
          <w:b/>
          <w:sz w:val="22"/>
        </w:rPr>
      </w:pPr>
      <w:r>
        <w:rPr>
          <w:b/>
          <w:sz w:val="22"/>
        </w:rPr>
        <w:t>Penalty</w:t>
      </w:r>
      <w:r>
        <w:rPr>
          <w:b/>
          <w:spacing w:val="-6"/>
          <w:sz w:val="22"/>
        </w:rPr>
        <w:t> </w:t>
      </w:r>
      <w:r>
        <w:rPr>
          <w:b/>
          <w:sz w:val="22"/>
        </w:rPr>
        <w:t>provisions</w:t>
      </w:r>
      <w:r>
        <w:rPr>
          <w:b/>
          <w:spacing w:val="-6"/>
          <w:sz w:val="22"/>
        </w:rPr>
        <w:t> </w:t>
      </w:r>
      <w:r>
        <w:rPr>
          <w:b/>
          <w:sz w:val="22"/>
        </w:rPr>
        <w:t>for</w:t>
      </w:r>
      <w:r>
        <w:rPr>
          <w:b/>
          <w:spacing w:val="-4"/>
          <w:sz w:val="22"/>
        </w:rPr>
        <w:t> </w:t>
      </w:r>
      <w:r>
        <w:rPr>
          <w:b/>
          <w:sz w:val="22"/>
        </w:rPr>
        <w:t>breaching</w:t>
      </w:r>
      <w:r>
        <w:rPr>
          <w:b/>
          <w:spacing w:val="-7"/>
          <w:sz w:val="22"/>
        </w:rPr>
        <w:t> </w:t>
      </w:r>
      <w:r>
        <w:rPr>
          <w:b/>
          <w:sz w:val="22"/>
        </w:rPr>
        <w:t>import,</w:t>
      </w:r>
      <w:r>
        <w:rPr>
          <w:b/>
          <w:spacing w:val="-7"/>
          <w:sz w:val="22"/>
        </w:rPr>
        <w:t> </w:t>
      </w:r>
      <w:r>
        <w:rPr>
          <w:b/>
          <w:sz w:val="22"/>
        </w:rPr>
        <w:t>export,</w:t>
      </w:r>
      <w:r>
        <w:rPr>
          <w:b/>
          <w:spacing w:val="-4"/>
          <w:sz w:val="22"/>
        </w:rPr>
        <w:t> </w:t>
      </w:r>
      <w:r>
        <w:rPr>
          <w:b/>
          <w:sz w:val="22"/>
        </w:rPr>
        <w:t>or</w:t>
      </w:r>
      <w:r>
        <w:rPr>
          <w:b/>
          <w:spacing w:val="-6"/>
          <w:sz w:val="22"/>
        </w:rPr>
        <w:t> </w:t>
      </w:r>
      <w:r>
        <w:rPr>
          <w:b/>
          <w:sz w:val="22"/>
        </w:rPr>
        <w:t>transit</w:t>
      </w:r>
      <w:r>
        <w:rPr>
          <w:b/>
          <w:spacing w:val="-6"/>
          <w:sz w:val="22"/>
        </w:rPr>
        <w:t> </w:t>
      </w:r>
      <w:r>
        <w:rPr>
          <w:b/>
          <w:sz w:val="22"/>
        </w:rPr>
        <w:t>formalities</w:t>
      </w:r>
      <w:r>
        <w:rPr>
          <w:b/>
          <w:spacing w:val="-3"/>
          <w:sz w:val="22"/>
        </w:rPr>
        <w:t> </w:t>
      </w:r>
      <w:r>
        <w:rPr>
          <w:spacing w:val="-2"/>
          <w:sz w:val="22"/>
        </w:rPr>
        <w:t>(Y/N)</w:t>
      </w:r>
    </w:p>
    <w:p>
      <w:pPr>
        <w:pStyle w:val="ListParagraph"/>
        <w:numPr>
          <w:ilvl w:val="0"/>
          <w:numId w:val="89"/>
        </w:numPr>
        <w:tabs>
          <w:tab w:pos="718" w:val="left" w:leader="none"/>
        </w:tabs>
        <w:spacing w:line="240" w:lineRule="auto" w:before="251" w:after="0"/>
        <w:ind w:left="718" w:right="0" w:hanging="359"/>
        <w:jc w:val="left"/>
        <w:rPr>
          <w:b/>
          <w:sz w:val="22"/>
        </w:rPr>
      </w:pPr>
      <w:r>
        <w:rPr>
          <w:b/>
          <w:spacing w:val="-2"/>
          <w:sz w:val="22"/>
        </w:rPr>
        <w:t>Procedures for</w:t>
      </w:r>
      <w:r>
        <w:rPr>
          <w:b/>
          <w:spacing w:val="-1"/>
          <w:sz w:val="22"/>
        </w:rPr>
        <w:t> </w:t>
      </w:r>
      <w:r>
        <w:rPr>
          <w:b/>
          <w:spacing w:val="-2"/>
          <w:sz w:val="22"/>
        </w:rPr>
        <w:t>appeal</w:t>
      </w:r>
      <w:r>
        <w:rPr>
          <w:b/>
          <w:spacing w:val="1"/>
          <w:sz w:val="22"/>
        </w:rPr>
        <w:t> </w:t>
      </w:r>
      <w:r>
        <w:rPr>
          <w:b/>
          <w:spacing w:val="-2"/>
          <w:sz w:val="22"/>
        </w:rPr>
        <w:t>or</w:t>
      </w:r>
      <w:r>
        <w:rPr>
          <w:b/>
          <w:spacing w:val="-1"/>
          <w:sz w:val="22"/>
        </w:rPr>
        <w:t> </w:t>
      </w:r>
      <w:r>
        <w:rPr>
          <w:b/>
          <w:spacing w:val="-2"/>
          <w:sz w:val="22"/>
        </w:rPr>
        <w:t>review,</w:t>
      </w:r>
      <w:r>
        <w:rPr>
          <w:b/>
          <w:spacing w:val="-3"/>
          <w:sz w:val="22"/>
        </w:rPr>
        <w:t> </w:t>
      </w:r>
      <w:r>
        <w:rPr>
          <w:b/>
          <w:spacing w:val="-2"/>
          <w:sz w:val="22"/>
        </w:rPr>
        <w:t>including</w:t>
      </w:r>
      <w:r>
        <w:rPr>
          <w:b/>
          <w:spacing w:val="-3"/>
          <w:sz w:val="22"/>
        </w:rPr>
        <w:t> </w:t>
      </w:r>
      <w:r>
        <w:rPr>
          <w:b/>
          <w:spacing w:val="-2"/>
          <w:sz w:val="22"/>
        </w:rPr>
        <w:t>formal complaints</w:t>
      </w:r>
      <w:r>
        <w:rPr>
          <w:b/>
          <w:spacing w:val="1"/>
          <w:sz w:val="22"/>
        </w:rPr>
        <w:t> </w:t>
      </w:r>
      <w:r>
        <w:rPr>
          <w:b/>
          <w:spacing w:val="-2"/>
          <w:sz w:val="22"/>
        </w:rPr>
        <w:t>on</w:t>
      </w:r>
      <w:r>
        <w:rPr>
          <w:b/>
          <w:spacing w:val="-1"/>
          <w:sz w:val="22"/>
        </w:rPr>
        <w:t> </w:t>
      </w:r>
      <w:r>
        <w:rPr>
          <w:b/>
          <w:spacing w:val="-2"/>
          <w:sz w:val="22"/>
        </w:rPr>
        <w:t>disputed</w:t>
      </w:r>
      <w:r>
        <w:rPr>
          <w:b/>
          <w:spacing w:val="-4"/>
          <w:sz w:val="22"/>
        </w:rPr>
        <w:t> </w:t>
      </w:r>
      <w:r>
        <w:rPr>
          <w:b/>
          <w:spacing w:val="-2"/>
          <w:sz w:val="22"/>
        </w:rPr>
        <w:t>customs’</w:t>
      </w:r>
      <w:r>
        <w:rPr>
          <w:b/>
          <w:spacing w:val="1"/>
          <w:sz w:val="22"/>
        </w:rPr>
        <w:t> </w:t>
      </w:r>
      <w:r>
        <w:rPr>
          <w:b/>
          <w:spacing w:val="-2"/>
          <w:sz w:val="22"/>
        </w:rPr>
        <w:t>rulings</w:t>
      </w:r>
      <w:r>
        <w:rPr>
          <w:b/>
          <w:spacing w:val="-3"/>
          <w:sz w:val="22"/>
        </w:rPr>
        <w:t> </w:t>
      </w:r>
      <w:r>
        <w:rPr>
          <w:spacing w:val="-2"/>
          <w:sz w:val="22"/>
        </w:rPr>
        <w:t>(Y/N)</w:t>
      </w:r>
    </w:p>
    <w:p>
      <w:pPr>
        <w:pStyle w:val="BodyText"/>
        <w:spacing w:before="22"/>
      </w:pPr>
    </w:p>
    <w:p>
      <w:pPr>
        <w:pStyle w:val="ListParagraph"/>
        <w:numPr>
          <w:ilvl w:val="0"/>
          <w:numId w:val="89"/>
        </w:numPr>
        <w:tabs>
          <w:tab w:pos="719" w:val="left" w:leader="none"/>
        </w:tabs>
        <w:spacing w:line="240" w:lineRule="auto" w:before="0" w:after="0"/>
        <w:ind w:left="719" w:right="713" w:hanging="360"/>
        <w:jc w:val="both"/>
        <w:rPr>
          <w:b/>
          <w:sz w:val="22"/>
        </w:rPr>
      </w:pPr>
      <w:r>
        <w:rPr>
          <w:b/>
          <w:sz w:val="22"/>
        </w:rPr>
        <w:t>Does [ECONOMY] have a functional national trade information portal that includes the latest updates on trade regulations, procedures, and relevant information as of September 1, 2024? </w:t>
      </w:r>
      <w:r>
        <w:rPr>
          <w:spacing w:val="-2"/>
          <w:sz w:val="22"/>
        </w:rPr>
        <w:t>(Y/N)</w:t>
      </w:r>
    </w:p>
    <w:p>
      <w:pPr>
        <w:pStyle w:val="BodyText"/>
        <w:spacing w:line="252" w:lineRule="exact"/>
        <w:ind w:left="745"/>
      </w:pPr>
      <w:r>
        <w:rPr/>
        <w:t>Y</w:t>
      </w:r>
      <w:r>
        <w:rPr>
          <w:spacing w:val="-3"/>
        </w:rPr>
        <w:t> </w:t>
      </w:r>
      <w:r>
        <w:rPr/>
        <w:t>→</w:t>
      </w:r>
      <w:r>
        <w:rPr>
          <w:spacing w:val="-2"/>
        </w:rPr>
        <w:t> </w:t>
      </w:r>
      <w:r>
        <w:rPr/>
        <w:t>provide</w:t>
      </w:r>
      <w:r>
        <w:rPr>
          <w:spacing w:val="-2"/>
        </w:rPr>
        <w:t> </w:t>
      </w:r>
      <w:r>
        <w:rPr/>
        <w:t>response</w:t>
      </w:r>
      <w:r>
        <w:rPr>
          <w:spacing w:val="-4"/>
        </w:rPr>
        <w:t> </w:t>
      </w:r>
      <w:r>
        <w:rPr/>
        <w:t>to</w:t>
      </w:r>
      <w:r>
        <w:rPr>
          <w:spacing w:val="-6"/>
        </w:rPr>
        <w:t> </w:t>
      </w:r>
      <w:r>
        <w:rPr/>
        <w:t>questions</w:t>
      </w:r>
      <w:r>
        <w:rPr>
          <w:spacing w:val="-2"/>
        </w:rPr>
        <w:t> </w:t>
      </w:r>
      <w:r>
        <w:rPr/>
        <w:t>35</w:t>
      </w:r>
      <w:r>
        <w:rPr>
          <w:spacing w:val="-5"/>
        </w:rPr>
        <w:t> </w:t>
      </w:r>
      <w:r>
        <w:rPr/>
        <w:t>to</w:t>
      </w:r>
      <w:r>
        <w:rPr>
          <w:spacing w:val="-1"/>
        </w:rPr>
        <w:t> </w:t>
      </w:r>
      <w:r>
        <w:rPr>
          <w:spacing w:val="-5"/>
        </w:rPr>
        <w:t>40.</w:t>
      </w:r>
    </w:p>
    <w:p>
      <w:pPr>
        <w:pStyle w:val="BodyText"/>
      </w:pPr>
    </w:p>
    <w:p>
      <w:pPr>
        <w:spacing w:before="0"/>
        <w:ind w:left="359" w:right="718" w:hanging="1"/>
        <w:jc w:val="left"/>
        <w:rPr>
          <w:sz w:val="22"/>
        </w:rPr>
      </w:pPr>
      <w:r>
        <w:rPr>
          <w:b/>
          <w:sz w:val="22"/>
        </w:rPr>
        <w:t>In</w:t>
      </w:r>
      <w:r>
        <w:rPr>
          <w:b/>
          <w:spacing w:val="-4"/>
          <w:sz w:val="22"/>
        </w:rPr>
        <w:t> </w:t>
      </w:r>
      <w:r>
        <w:rPr>
          <w:b/>
          <w:sz w:val="22"/>
        </w:rPr>
        <w:t>practice,</w:t>
      </w:r>
      <w:r>
        <w:rPr>
          <w:b/>
          <w:spacing w:val="-5"/>
          <w:sz w:val="22"/>
        </w:rPr>
        <w:t> </w:t>
      </w:r>
      <w:r>
        <w:rPr>
          <w:b/>
          <w:sz w:val="22"/>
        </w:rPr>
        <w:t>is</w:t>
      </w:r>
      <w:r>
        <w:rPr>
          <w:b/>
          <w:spacing w:val="-3"/>
          <w:sz w:val="22"/>
        </w:rPr>
        <w:t> </w:t>
      </w:r>
      <w:r>
        <w:rPr>
          <w:b/>
          <w:sz w:val="22"/>
        </w:rPr>
        <w:t>the</w:t>
      </w:r>
      <w:r>
        <w:rPr>
          <w:b/>
          <w:spacing w:val="-3"/>
          <w:sz w:val="22"/>
        </w:rPr>
        <w:t> </w:t>
      </w:r>
      <w:r>
        <w:rPr>
          <w:b/>
          <w:sz w:val="22"/>
        </w:rPr>
        <w:t>following</w:t>
      </w:r>
      <w:r>
        <w:rPr>
          <w:b/>
          <w:spacing w:val="-3"/>
          <w:sz w:val="22"/>
        </w:rPr>
        <w:t> </w:t>
      </w:r>
      <w:r>
        <w:rPr>
          <w:b/>
          <w:sz w:val="22"/>
        </w:rPr>
        <w:t>information</w:t>
      </w:r>
      <w:r>
        <w:rPr>
          <w:b/>
          <w:spacing w:val="-4"/>
          <w:sz w:val="22"/>
        </w:rPr>
        <w:t> </w:t>
      </w:r>
      <w:r>
        <w:rPr>
          <w:b/>
          <w:sz w:val="22"/>
        </w:rPr>
        <w:t>published</w:t>
      </w:r>
      <w:r>
        <w:rPr>
          <w:b/>
          <w:spacing w:val="-4"/>
          <w:sz w:val="22"/>
        </w:rPr>
        <w:t> </w:t>
      </w:r>
      <w:r>
        <w:rPr>
          <w:b/>
          <w:sz w:val="22"/>
        </w:rPr>
        <w:t>on</w:t>
      </w:r>
      <w:r>
        <w:rPr>
          <w:b/>
          <w:spacing w:val="-4"/>
          <w:sz w:val="22"/>
        </w:rPr>
        <w:t> </w:t>
      </w:r>
      <w:r>
        <w:rPr>
          <w:b/>
          <w:sz w:val="22"/>
        </w:rPr>
        <w:t>the</w:t>
      </w:r>
      <w:r>
        <w:rPr>
          <w:b/>
          <w:spacing w:val="-3"/>
          <w:sz w:val="22"/>
        </w:rPr>
        <w:t> </w:t>
      </w:r>
      <w:r>
        <w:rPr>
          <w:b/>
          <w:sz w:val="22"/>
        </w:rPr>
        <w:t>national</w:t>
      </w:r>
      <w:r>
        <w:rPr>
          <w:b/>
          <w:spacing w:val="-4"/>
          <w:sz w:val="22"/>
        </w:rPr>
        <w:t> </w:t>
      </w:r>
      <w:r>
        <w:rPr>
          <w:b/>
          <w:sz w:val="22"/>
        </w:rPr>
        <w:t>trade</w:t>
      </w:r>
      <w:r>
        <w:rPr>
          <w:b/>
          <w:spacing w:val="-4"/>
          <w:sz w:val="22"/>
        </w:rPr>
        <w:t> </w:t>
      </w:r>
      <w:r>
        <w:rPr>
          <w:b/>
          <w:sz w:val="22"/>
        </w:rPr>
        <w:t>information</w:t>
      </w:r>
      <w:r>
        <w:rPr>
          <w:b/>
          <w:spacing w:val="-4"/>
          <w:sz w:val="22"/>
        </w:rPr>
        <w:t> </w:t>
      </w:r>
      <w:r>
        <w:rPr>
          <w:b/>
          <w:sz w:val="22"/>
        </w:rPr>
        <w:t>portal mentioned above? </w:t>
      </w:r>
      <w:r>
        <w:rPr>
          <w:sz w:val="22"/>
        </w:rPr>
        <w:t>(questions 35 through 40)</w:t>
      </w:r>
    </w:p>
    <w:p>
      <w:pPr>
        <w:pStyle w:val="ListParagraph"/>
        <w:numPr>
          <w:ilvl w:val="0"/>
          <w:numId w:val="89"/>
        </w:numPr>
        <w:tabs>
          <w:tab w:pos="719" w:val="left" w:leader="none"/>
        </w:tabs>
        <w:spacing w:line="242" w:lineRule="auto" w:before="0" w:after="0"/>
        <w:ind w:left="719" w:right="718" w:hanging="360"/>
        <w:jc w:val="both"/>
        <w:rPr>
          <w:b/>
          <w:sz w:val="22"/>
        </w:rPr>
      </w:pPr>
      <w:r>
        <w:rPr>
          <w:b/>
          <w:sz w:val="22"/>
        </w:rPr>
        <w:t>Laws, decrees, regulations, instructions, notifications, guidance notes and any other legal instruments related to international trade and compliance </w:t>
      </w:r>
      <w:r>
        <w:rPr>
          <w:sz w:val="22"/>
        </w:rPr>
        <w:t>(Y/N)</w:t>
      </w:r>
    </w:p>
    <w:p>
      <w:pPr>
        <w:pStyle w:val="ListParagraph"/>
        <w:numPr>
          <w:ilvl w:val="0"/>
          <w:numId w:val="89"/>
        </w:numPr>
        <w:tabs>
          <w:tab w:pos="718" w:val="left" w:leader="none"/>
        </w:tabs>
        <w:spacing w:line="240" w:lineRule="auto" w:before="250" w:after="0"/>
        <w:ind w:left="718" w:right="0" w:hanging="359"/>
        <w:jc w:val="left"/>
        <w:rPr>
          <w:b/>
          <w:sz w:val="22"/>
        </w:rPr>
      </w:pPr>
      <w:r>
        <w:rPr>
          <w:b/>
          <w:sz w:val="22"/>
        </w:rPr>
        <w:t>Commodity</w:t>
      </w:r>
      <w:r>
        <w:rPr>
          <w:b/>
          <w:spacing w:val="-5"/>
          <w:sz w:val="22"/>
        </w:rPr>
        <w:t> </w:t>
      </w:r>
      <w:r>
        <w:rPr>
          <w:b/>
          <w:sz w:val="22"/>
        </w:rPr>
        <w:t>classification</w:t>
      </w:r>
      <w:r>
        <w:rPr>
          <w:b/>
          <w:spacing w:val="-10"/>
          <w:sz w:val="22"/>
        </w:rPr>
        <w:t> </w:t>
      </w:r>
      <w:r>
        <w:rPr>
          <w:b/>
          <w:sz w:val="22"/>
        </w:rPr>
        <w:t>and</w:t>
      </w:r>
      <w:r>
        <w:rPr>
          <w:b/>
          <w:spacing w:val="-6"/>
          <w:sz w:val="22"/>
        </w:rPr>
        <w:t> </w:t>
      </w:r>
      <w:r>
        <w:rPr>
          <w:b/>
          <w:sz w:val="22"/>
        </w:rPr>
        <w:t>associated</w:t>
      </w:r>
      <w:r>
        <w:rPr>
          <w:b/>
          <w:spacing w:val="-7"/>
          <w:sz w:val="22"/>
        </w:rPr>
        <w:t> </w:t>
      </w:r>
      <w:r>
        <w:rPr>
          <w:b/>
          <w:sz w:val="22"/>
        </w:rPr>
        <w:t>tariffs</w:t>
      </w:r>
      <w:r>
        <w:rPr>
          <w:b/>
          <w:spacing w:val="-11"/>
          <w:sz w:val="22"/>
        </w:rPr>
        <w:t> </w:t>
      </w:r>
      <w:r>
        <w:rPr>
          <w:spacing w:val="-2"/>
          <w:sz w:val="22"/>
        </w:rPr>
        <w:t>(Y/N)</w:t>
      </w:r>
    </w:p>
    <w:p>
      <w:pPr>
        <w:pStyle w:val="BodyText"/>
        <w:spacing w:before="53"/>
      </w:pPr>
    </w:p>
    <w:p>
      <w:pPr>
        <w:pStyle w:val="ListParagraph"/>
        <w:numPr>
          <w:ilvl w:val="0"/>
          <w:numId w:val="89"/>
        </w:numPr>
        <w:tabs>
          <w:tab w:pos="718" w:val="left" w:leader="none"/>
        </w:tabs>
        <w:spacing w:line="240" w:lineRule="auto" w:before="0" w:after="0"/>
        <w:ind w:left="718" w:right="0" w:hanging="359"/>
        <w:jc w:val="left"/>
        <w:rPr>
          <w:b/>
          <w:sz w:val="22"/>
        </w:rPr>
      </w:pPr>
      <w:r>
        <w:rPr>
          <w:b/>
          <w:sz w:val="22"/>
        </w:rPr>
        <w:t>Agreements</w:t>
      </w:r>
      <w:r>
        <w:rPr>
          <w:b/>
          <w:spacing w:val="-8"/>
          <w:sz w:val="22"/>
        </w:rPr>
        <w:t> </w:t>
      </w:r>
      <w:r>
        <w:rPr>
          <w:b/>
          <w:sz w:val="22"/>
        </w:rPr>
        <w:t>with</w:t>
      </w:r>
      <w:r>
        <w:rPr>
          <w:b/>
          <w:spacing w:val="-5"/>
          <w:sz w:val="22"/>
        </w:rPr>
        <w:t> </w:t>
      </w:r>
      <w:r>
        <w:rPr>
          <w:b/>
          <w:sz w:val="22"/>
        </w:rPr>
        <w:t>any</w:t>
      </w:r>
      <w:r>
        <w:rPr>
          <w:b/>
          <w:spacing w:val="-4"/>
          <w:sz w:val="22"/>
        </w:rPr>
        <w:t> </w:t>
      </w:r>
      <w:r>
        <w:rPr>
          <w:b/>
          <w:sz w:val="22"/>
        </w:rPr>
        <w:t>country</w:t>
      </w:r>
      <w:r>
        <w:rPr>
          <w:b/>
          <w:spacing w:val="-4"/>
          <w:sz w:val="22"/>
        </w:rPr>
        <w:t> </w:t>
      </w:r>
      <w:r>
        <w:rPr>
          <w:b/>
          <w:sz w:val="22"/>
        </w:rPr>
        <w:t>or</w:t>
      </w:r>
      <w:r>
        <w:rPr>
          <w:b/>
          <w:spacing w:val="-4"/>
          <w:sz w:val="22"/>
        </w:rPr>
        <w:t> </w:t>
      </w:r>
      <w:r>
        <w:rPr>
          <w:b/>
          <w:sz w:val="22"/>
        </w:rPr>
        <w:t>countries,</w:t>
      </w:r>
      <w:r>
        <w:rPr>
          <w:b/>
          <w:spacing w:val="-4"/>
          <w:sz w:val="22"/>
        </w:rPr>
        <w:t> </w:t>
      </w:r>
      <w:r>
        <w:rPr>
          <w:b/>
          <w:sz w:val="22"/>
        </w:rPr>
        <w:t>as</w:t>
      </w:r>
      <w:r>
        <w:rPr>
          <w:b/>
          <w:spacing w:val="-6"/>
          <w:sz w:val="22"/>
        </w:rPr>
        <w:t> </w:t>
      </w:r>
      <w:r>
        <w:rPr>
          <w:b/>
          <w:sz w:val="22"/>
        </w:rPr>
        <w:t>well</w:t>
      </w:r>
      <w:r>
        <w:rPr>
          <w:b/>
          <w:spacing w:val="-6"/>
          <w:sz w:val="22"/>
        </w:rPr>
        <w:t> </w:t>
      </w:r>
      <w:r>
        <w:rPr>
          <w:b/>
          <w:sz w:val="22"/>
        </w:rPr>
        <w:t>as</w:t>
      </w:r>
      <w:r>
        <w:rPr>
          <w:b/>
          <w:spacing w:val="-4"/>
          <w:sz w:val="22"/>
        </w:rPr>
        <w:t> </w:t>
      </w:r>
      <w:r>
        <w:rPr>
          <w:b/>
          <w:sz w:val="22"/>
        </w:rPr>
        <w:t>unilateral</w:t>
      </w:r>
      <w:r>
        <w:rPr>
          <w:b/>
          <w:spacing w:val="-3"/>
          <w:sz w:val="22"/>
        </w:rPr>
        <w:t> </w:t>
      </w:r>
      <w:r>
        <w:rPr>
          <w:b/>
          <w:sz w:val="22"/>
        </w:rPr>
        <w:t>agreements</w:t>
      </w:r>
      <w:r>
        <w:rPr>
          <w:b/>
          <w:spacing w:val="-3"/>
          <w:sz w:val="22"/>
        </w:rPr>
        <w:t> </w:t>
      </w:r>
      <w:r>
        <w:rPr>
          <w:spacing w:val="-2"/>
          <w:sz w:val="22"/>
        </w:rPr>
        <w:t>(Y/N)</w:t>
      </w:r>
    </w:p>
    <w:p>
      <w:pPr>
        <w:pStyle w:val="BodyText"/>
      </w:pPr>
    </w:p>
    <w:p>
      <w:pPr>
        <w:pStyle w:val="ListParagraph"/>
        <w:numPr>
          <w:ilvl w:val="0"/>
          <w:numId w:val="89"/>
        </w:numPr>
        <w:tabs>
          <w:tab w:pos="719" w:val="left" w:leader="none"/>
        </w:tabs>
        <w:spacing w:line="240" w:lineRule="auto" w:before="1" w:after="0"/>
        <w:ind w:left="719" w:right="716" w:hanging="360"/>
        <w:jc w:val="both"/>
        <w:rPr>
          <w:b/>
          <w:sz w:val="22"/>
        </w:rPr>
      </w:pPr>
      <w:r>
        <w:rPr>
          <w:b/>
          <w:sz w:val="22"/>
        </w:rPr>
        <w:t>Special</w:t>
      </w:r>
      <w:r>
        <w:rPr>
          <w:b/>
          <w:spacing w:val="-13"/>
          <w:sz w:val="22"/>
        </w:rPr>
        <w:t> </w:t>
      </w:r>
      <w:r>
        <w:rPr>
          <w:b/>
          <w:sz w:val="22"/>
        </w:rPr>
        <w:t>measures</w:t>
      </w:r>
      <w:r>
        <w:rPr>
          <w:b/>
          <w:spacing w:val="-14"/>
          <w:sz w:val="22"/>
        </w:rPr>
        <w:t> </w:t>
      </w:r>
      <w:r>
        <w:rPr>
          <w:b/>
          <w:sz w:val="22"/>
        </w:rPr>
        <w:t>applicable</w:t>
      </w:r>
      <w:r>
        <w:rPr>
          <w:b/>
          <w:spacing w:val="-11"/>
          <w:sz w:val="22"/>
        </w:rPr>
        <w:t> </w:t>
      </w:r>
      <w:r>
        <w:rPr>
          <w:b/>
          <w:sz w:val="22"/>
        </w:rPr>
        <w:t>to</w:t>
      </w:r>
      <w:r>
        <w:rPr>
          <w:b/>
          <w:spacing w:val="-12"/>
          <w:sz w:val="22"/>
        </w:rPr>
        <w:t> </w:t>
      </w:r>
      <w:r>
        <w:rPr>
          <w:b/>
          <w:sz w:val="22"/>
        </w:rPr>
        <w:t>specific</w:t>
      </w:r>
      <w:r>
        <w:rPr>
          <w:b/>
          <w:spacing w:val="-14"/>
          <w:sz w:val="22"/>
        </w:rPr>
        <w:t> </w:t>
      </w:r>
      <w:r>
        <w:rPr>
          <w:b/>
          <w:sz w:val="22"/>
        </w:rPr>
        <w:t>commodities</w:t>
      </w:r>
      <w:r>
        <w:rPr>
          <w:b/>
          <w:spacing w:val="-14"/>
          <w:sz w:val="22"/>
        </w:rPr>
        <w:t> </w:t>
      </w:r>
      <w:r>
        <w:rPr>
          <w:b/>
          <w:sz w:val="22"/>
        </w:rPr>
        <w:t>or</w:t>
      </w:r>
      <w:r>
        <w:rPr>
          <w:b/>
          <w:spacing w:val="-11"/>
          <w:sz w:val="22"/>
        </w:rPr>
        <w:t> </w:t>
      </w:r>
      <w:r>
        <w:rPr>
          <w:b/>
          <w:sz w:val="22"/>
        </w:rPr>
        <w:t>products</w:t>
      </w:r>
      <w:r>
        <w:rPr>
          <w:b/>
          <w:spacing w:val="-14"/>
          <w:sz w:val="22"/>
        </w:rPr>
        <w:t> </w:t>
      </w:r>
      <w:r>
        <w:rPr>
          <w:b/>
          <w:sz w:val="22"/>
        </w:rPr>
        <w:t>(e.g.,</w:t>
      </w:r>
      <w:r>
        <w:rPr>
          <w:b/>
          <w:spacing w:val="-14"/>
          <w:sz w:val="22"/>
        </w:rPr>
        <w:t> </w:t>
      </w:r>
      <w:r>
        <w:rPr>
          <w:b/>
          <w:sz w:val="22"/>
        </w:rPr>
        <w:t>sanitary</w:t>
      </w:r>
      <w:r>
        <w:rPr>
          <w:b/>
          <w:spacing w:val="-14"/>
          <w:sz w:val="22"/>
        </w:rPr>
        <w:t> </w:t>
      </w:r>
      <w:r>
        <w:rPr>
          <w:b/>
          <w:sz w:val="22"/>
        </w:rPr>
        <w:t>and</w:t>
      </w:r>
      <w:r>
        <w:rPr>
          <w:b/>
          <w:spacing w:val="-12"/>
          <w:sz w:val="22"/>
        </w:rPr>
        <w:t> </w:t>
      </w:r>
      <w:r>
        <w:rPr>
          <w:b/>
          <w:sz w:val="22"/>
        </w:rPr>
        <w:t>phytosanitary measures or technical barriers to trade) </w:t>
      </w:r>
      <w:r>
        <w:rPr>
          <w:sz w:val="22"/>
        </w:rPr>
        <w:t>(Y/N)</w:t>
      </w:r>
    </w:p>
    <w:p>
      <w:pPr>
        <w:pStyle w:val="ListParagraph"/>
        <w:numPr>
          <w:ilvl w:val="0"/>
          <w:numId w:val="89"/>
        </w:numPr>
        <w:tabs>
          <w:tab w:pos="717" w:val="left" w:leader="none"/>
        </w:tabs>
        <w:spacing w:line="240" w:lineRule="auto" w:before="252" w:after="0"/>
        <w:ind w:left="717" w:right="0" w:hanging="359"/>
        <w:jc w:val="left"/>
        <w:rPr>
          <w:b/>
          <w:sz w:val="22"/>
        </w:rPr>
      </w:pPr>
      <w:r>
        <w:rPr>
          <w:b/>
          <w:sz w:val="22"/>
        </w:rPr>
        <w:t>Penalty</w:t>
      </w:r>
      <w:r>
        <w:rPr>
          <w:b/>
          <w:spacing w:val="-6"/>
          <w:sz w:val="22"/>
        </w:rPr>
        <w:t> </w:t>
      </w:r>
      <w:r>
        <w:rPr>
          <w:b/>
          <w:sz w:val="22"/>
        </w:rPr>
        <w:t>provisions</w:t>
      </w:r>
      <w:r>
        <w:rPr>
          <w:b/>
          <w:spacing w:val="-6"/>
          <w:sz w:val="22"/>
        </w:rPr>
        <w:t> </w:t>
      </w:r>
      <w:r>
        <w:rPr>
          <w:b/>
          <w:sz w:val="22"/>
        </w:rPr>
        <w:t>for</w:t>
      </w:r>
      <w:r>
        <w:rPr>
          <w:b/>
          <w:spacing w:val="-4"/>
          <w:sz w:val="22"/>
        </w:rPr>
        <w:t> </w:t>
      </w:r>
      <w:r>
        <w:rPr>
          <w:b/>
          <w:sz w:val="22"/>
        </w:rPr>
        <w:t>breach</w:t>
      </w:r>
      <w:r>
        <w:rPr>
          <w:b/>
          <w:spacing w:val="-4"/>
          <w:sz w:val="22"/>
        </w:rPr>
        <w:t> </w:t>
      </w:r>
      <w:r>
        <w:rPr>
          <w:b/>
          <w:sz w:val="22"/>
        </w:rPr>
        <w:t>of</w:t>
      </w:r>
      <w:r>
        <w:rPr>
          <w:b/>
          <w:spacing w:val="-6"/>
          <w:sz w:val="22"/>
        </w:rPr>
        <w:t> </w:t>
      </w:r>
      <w:r>
        <w:rPr>
          <w:b/>
          <w:sz w:val="22"/>
        </w:rPr>
        <w:t>formalities</w:t>
      </w:r>
      <w:r>
        <w:rPr>
          <w:b/>
          <w:spacing w:val="-3"/>
          <w:sz w:val="22"/>
        </w:rPr>
        <w:t> </w:t>
      </w:r>
      <w:r>
        <w:rPr>
          <w:b/>
          <w:sz w:val="22"/>
        </w:rPr>
        <w:t>and</w:t>
      </w:r>
      <w:r>
        <w:rPr>
          <w:b/>
          <w:spacing w:val="-5"/>
          <w:sz w:val="22"/>
        </w:rPr>
        <w:t> </w:t>
      </w:r>
      <w:r>
        <w:rPr>
          <w:b/>
          <w:sz w:val="22"/>
        </w:rPr>
        <w:t>procedures</w:t>
      </w:r>
      <w:r>
        <w:rPr>
          <w:b/>
          <w:spacing w:val="-4"/>
          <w:sz w:val="22"/>
        </w:rPr>
        <w:t> </w:t>
      </w:r>
      <w:r>
        <w:rPr>
          <w:b/>
          <w:sz w:val="22"/>
        </w:rPr>
        <w:t>for</w:t>
      </w:r>
      <w:r>
        <w:rPr>
          <w:b/>
          <w:spacing w:val="-4"/>
          <w:sz w:val="22"/>
        </w:rPr>
        <w:t> </w:t>
      </w:r>
      <w:r>
        <w:rPr>
          <w:b/>
          <w:sz w:val="22"/>
        </w:rPr>
        <w:t>appeal</w:t>
      </w:r>
      <w:r>
        <w:rPr>
          <w:b/>
          <w:spacing w:val="-2"/>
          <w:sz w:val="22"/>
        </w:rPr>
        <w:t> </w:t>
      </w:r>
      <w:r>
        <w:rPr>
          <w:b/>
          <w:sz w:val="22"/>
        </w:rPr>
        <w:t>or</w:t>
      </w:r>
      <w:r>
        <w:rPr>
          <w:b/>
          <w:spacing w:val="-6"/>
          <w:sz w:val="22"/>
        </w:rPr>
        <w:t> </w:t>
      </w:r>
      <w:r>
        <w:rPr>
          <w:b/>
          <w:sz w:val="22"/>
        </w:rPr>
        <w:t>review</w:t>
      </w:r>
      <w:r>
        <w:rPr>
          <w:b/>
          <w:spacing w:val="-5"/>
          <w:sz w:val="22"/>
        </w:rPr>
        <w:t> </w:t>
      </w:r>
      <w:r>
        <w:rPr>
          <w:spacing w:val="-2"/>
          <w:sz w:val="22"/>
        </w:rPr>
        <w:t>(Y/N)</w:t>
      </w:r>
    </w:p>
    <w:p>
      <w:pPr>
        <w:pStyle w:val="BodyText"/>
      </w:pPr>
    </w:p>
    <w:p>
      <w:pPr>
        <w:pStyle w:val="ListParagraph"/>
        <w:numPr>
          <w:ilvl w:val="0"/>
          <w:numId w:val="89"/>
        </w:numPr>
        <w:tabs>
          <w:tab w:pos="717" w:val="left" w:leader="none"/>
        </w:tabs>
        <w:spacing w:line="240" w:lineRule="auto" w:before="0" w:after="0"/>
        <w:ind w:left="717" w:right="0" w:hanging="359"/>
        <w:jc w:val="left"/>
        <w:rPr>
          <w:b/>
          <w:sz w:val="22"/>
        </w:rPr>
      </w:pPr>
      <w:r>
        <w:rPr>
          <w:b/>
          <w:sz w:val="22"/>
        </w:rPr>
        <w:t>Instructions</w:t>
      </w:r>
      <w:r>
        <w:rPr>
          <w:b/>
          <w:spacing w:val="-8"/>
          <w:sz w:val="22"/>
        </w:rPr>
        <w:t> </w:t>
      </w:r>
      <w:r>
        <w:rPr>
          <w:b/>
          <w:sz w:val="22"/>
        </w:rPr>
        <w:t>and</w:t>
      </w:r>
      <w:r>
        <w:rPr>
          <w:b/>
          <w:spacing w:val="-5"/>
          <w:sz w:val="22"/>
        </w:rPr>
        <w:t> </w:t>
      </w:r>
      <w:r>
        <w:rPr>
          <w:b/>
          <w:sz w:val="22"/>
        </w:rPr>
        <w:t>forms</w:t>
      </w:r>
      <w:r>
        <w:rPr>
          <w:b/>
          <w:spacing w:val="-4"/>
          <w:sz w:val="22"/>
        </w:rPr>
        <w:t> </w:t>
      </w:r>
      <w:r>
        <w:rPr>
          <w:b/>
          <w:sz w:val="22"/>
        </w:rPr>
        <w:t>used</w:t>
      </w:r>
      <w:r>
        <w:rPr>
          <w:b/>
          <w:spacing w:val="-4"/>
          <w:sz w:val="22"/>
        </w:rPr>
        <w:t> </w:t>
      </w:r>
      <w:r>
        <w:rPr>
          <w:b/>
          <w:sz w:val="22"/>
        </w:rPr>
        <w:t>to</w:t>
      </w:r>
      <w:r>
        <w:rPr>
          <w:b/>
          <w:spacing w:val="-4"/>
          <w:sz w:val="22"/>
        </w:rPr>
        <w:t> </w:t>
      </w:r>
      <w:r>
        <w:rPr>
          <w:b/>
          <w:sz w:val="22"/>
        </w:rPr>
        <w:t>apply</w:t>
      </w:r>
      <w:r>
        <w:rPr>
          <w:b/>
          <w:spacing w:val="-7"/>
          <w:sz w:val="22"/>
        </w:rPr>
        <w:t> </w:t>
      </w:r>
      <w:r>
        <w:rPr>
          <w:b/>
          <w:sz w:val="22"/>
        </w:rPr>
        <w:t>for</w:t>
      </w:r>
      <w:r>
        <w:rPr>
          <w:b/>
          <w:spacing w:val="-4"/>
          <w:sz w:val="22"/>
        </w:rPr>
        <w:t> </w:t>
      </w:r>
      <w:r>
        <w:rPr>
          <w:b/>
          <w:sz w:val="22"/>
        </w:rPr>
        <w:t>permits,</w:t>
      </w:r>
      <w:r>
        <w:rPr>
          <w:b/>
          <w:spacing w:val="-3"/>
          <w:sz w:val="22"/>
        </w:rPr>
        <w:t> </w:t>
      </w:r>
      <w:r>
        <w:rPr>
          <w:b/>
          <w:sz w:val="22"/>
        </w:rPr>
        <w:t>licenses</w:t>
      </w:r>
      <w:r>
        <w:rPr>
          <w:b/>
          <w:spacing w:val="-4"/>
          <w:sz w:val="22"/>
        </w:rPr>
        <w:t> </w:t>
      </w:r>
      <w:r>
        <w:rPr>
          <w:b/>
          <w:sz w:val="22"/>
        </w:rPr>
        <w:t>and</w:t>
      </w:r>
      <w:r>
        <w:rPr>
          <w:b/>
          <w:spacing w:val="-5"/>
          <w:sz w:val="22"/>
        </w:rPr>
        <w:t> </w:t>
      </w:r>
      <w:r>
        <w:rPr>
          <w:b/>
          <w:sz w:val="22"/>
        </w:rPr>
        <w:t>customs</w:t>
      </w:r>
      <w:r>
        <w:rPr>
          <w:b/>
          <w:spacing w:val="-6"/>
          <w:sz w:val="22"/>
        </w:rPr>
        <w:t> </w:t>
      </w:r>
      <w:r>
        <w:rPr>
          <w:b/>
          <w:sz w:val="22"/>
        </w:rPr>
        <w:t>clearance</w:t>
      </w:r>
      <w:r>
        <w:rPr>
          <w:b/>
          <w:spacing w:val="-3"/>
          <w:sz w:val="22"/>
        </w:rPr>
        <w:t> </w:t>
      </w:r>
      <w:r>
        <w:rPr>
          <w:spacing w:val="-2"/>
          <w:sz w:val="22"/>
        </w:rPr>
        <w:t>(Y/N)</w:t>
      </w:r>
    </w:p>
    <w:p>
      <w:pPr>
        <w:pStyle w:val="BodyText"/>
        <w:spacing w:before="2"/>
      </w:pPr>
    </w:p>
    <w:p>
      <w:pPr>
        <w:pStyle w:val="ListParagraph"/>
        <w:numPr>
          <w:ilvl w:val="0"/>
          <w:numId w:val="89"/>
        </w:numPr>
        <w:tabs>
          <w:tab w:pos="720" w:val="left" w:leader="none"/>
        </w:tabs>
        <w:spacing w:line="240" w:lineRule="auto" w:before="0" w:after="0"/>
        <w:ind w:left="720" w:right="718" w:hanging="360"/>
        <w:jc w:val="both"/>
        <w:rPr>
          <w:b/>
          <w:sz w:val="21"/>
        </w:rPr>
      </w:pPr>
      <w:r>
        <w:rPr>
          <w:b/>
          <w:sz w:val="22"/>
        </w:rPr>
        <w:t>In practice, has [ECONOMY] established a functional trade facilitation enquiry point that provides information regarding trade-related queries and documents? </w:t>
      </w:r>
      <w:r>
        <w:rPr>
          <w:sz w:val="22"/>
        </w:rPr>
        <w:t>(Y/N)</w:t>
      </w:r>
    </w:p>
    <w:p>
      <w:pPr>
        <w:pStyle w:val="ListParagraph"/>
        <w:numPr>
          <w:ilvl w:val="0"/>
          <w:numId w:val="89"/>
        </w:numPr>
        <w:tabs>
          <w:tab w:pos="719" w:val="left" w:leader="none"/>
        </w:tabs>
        <w:spacing w:line="240" w:lineRule="auto" w:before="252" w:after="0"/>
        <w:ind w:left="719" w:right="717" w:hanging="360"/>
        <w:jc w:val="both"/>
        <w:rPr>
          <w:b/>
          <w:sz w:val="22"/>
        </w:rPr>
      </w:pPr>
      <w:r>
        <w:rPr>
          <w:b/>
          <w:sz w:val="22"/>
        </w:rPr>
        <w:t>Does the trade facilitation enquiry point mentioned above respond to emails within 7 calendar days? </w:t>
      </w:r>
      <w:r>
        <w:rPr>
          <w:sz w:val="22"/>
        </w:rPr>
        <w:t>(Y/N)</w:t>
      </w:r>
    </w:p>
    <w:p>
      <w:pPr>
        <w:pStyle w:val="BodyText"/>
      </w:pPr>
    </w:p>
    <w:p>
      <w:pPr>
        <w:pStyle w:val="ListParagraph"/>
        <w:numPr>
          <w:ilvl w:val="2"/>
          <w:numId w:val="90"/>
        </w:numPr>
        <w:tabs>
          <w:tab w:pos="1079" w:val="left" w:leader="none"/>
        </w:tabs>
        <w:spacing w:line="240" w:lineRule="auto" w:before="0" w:after="0"/>
        <w:ind w:left="1079" w:right="0" w:hanging="720"/>
        <w:jc w:val="left"/>
        <w:rPr>
          <w:b/>
          <w:sz w:val="22"/>
        </w:rPr>
      </w:pPr>
      <w:r>
        <w:rPr>
          <w:b/>
          <w:color w:val="4471C4"/>
          <w:sz w:val="22"/>
        </w:rPr>
        <w:t>Trade</w:t>
      </w:r>
      <w:r>
        <w:rPr>
          <w:b/>
          <w:color w:val="4471C4"/>
          <w:spacing w:val="-2"/>
          <w:sz w:val="22"/>
        </w:rPr>
        <w:t> infrastructure</w:t>
      </w:r>
    </w:p>
    <w:p>
      <w:pPr>
        <w:pStyle w:val="BodyText"/>
        <w:rPr>
          <w:b/>
        </w:rPr>
      </w:pPr>
    </w:p>
    <w:p>
      <w:pPr>
        <w:spacing w:before="0"/>
        <w:ind w:left="359" w:right="0" w:firstLine="0"/>
        <w:jc w:val="left"/>
        <w:rPr>
          <w:b/>
          <w:sz w:val="22"/>
        </w:rPr>
      </w:pPr>
      <w:r>
        <w:rPr>
          <w:b/>
          <w:color w:val="4471C4"/>
          <w:sz w:val="22"/>
        </w:rPr>
        <w:t>Border</w:t>
      </w:r>
      <w:r>
        <w:rPr>
          <w:b/>
          <w:color w:val="4471C4"/>
          <w:spacing w:val="-2"/>
          <w:sz w:val="22"/>
        </w:rPr>
        <w:t> </w:t>
      </w:r>
      <w:r>
        <w:rPr>
          <w:b/>
          <w:color w:val="4471C4"/>
          <w:spacing w:val="-10"/>
          <w:sz w:val="22"/>
        </w:rPr>
        <w:t>1</w:t>
      </w:r>
    </w:p>
    <w:p>
      <w:pPr>
        <w:pStyle w:val="BodyText"/>
        <w:rPr>
          <w:b/>
        </w:rPr>
      </w:pPr>
    </w:p>
    <w:p>
      <w:pPr>
        <w:pStyle w:val="Heading2"/>
        <w:numPr>
          <w:ilvl w:val="0"/>
          <w:numId w:val="89"/>
        </w:numPr>
        <w:tabs>
          <w:tab w:pos="719" w:val="left" w:leader="none"/>
        </w:tabs>
        <w:spacing w:line="240" w:lineRule="auto" w:before="0" w:after="0"/>
        <w:ind w:left="719" w:right="716" w:hanging="360"/>
        <w:jc w:val="both"/>
      </w:pPr>
      <w:r>
        <w:rPr/>
        <w:t>Do you agree that the main seaport / land border post through which [ECONOMY] conducts most of its trade (in trade value terms) is [FILL WITH MEASURED SEAPORT (LAND BORDER POST)]? </w:t>
      </w:r>
      <w:r>
        <w:rPr>
          <w:b w:val="0"/>
        </w:rPr>
        <w:t>(Y/N) </w:t>
      </w:r>
      <w:r>
        <w:rPr>
          <w:b w:val="0"/>
          <w:i/>
        </w:rPr>
        <w:t>(not scored)</w:t>
      </w:r>
    </w:p>
    <w:p>
      <w:pPr>
        <w:pStyle w:val="BodyText"/>
        <w:spacing w:line="252" w:lineRule="exact"/>
        <w:ind w:left="690"/>
      </w:pPr>
      <w:r>
        <w:rPr/>
        <w:t>N</w:t>
      </w:r>
      <w:r>
        <w:rPr>
          <w:spacing w:val="-4"/>
        </w:rPr>
        <w:t> </w:t>
      </w:r>
      <w:r>
        <w:rPr/>
        <w:t>→</w:t>
      </w:r>
      <w:r>
        <w:rPr>
          <w:spacing w:val="-2"/>
        </w:rPr>
        <w:t> </w:t>
      </w:r>
      <w:r>
        <w:rPr/>
        <w:t>provide</w:t>
      </w:r>
      <w:r>
        <w:rPr>
          <w:spacing w:val="-3"/>
        </w:rPr>
        <w:t> </w:t>
      </w:r>
      <w:r>
        <w:rPr/>
        <w:t>response</w:t>
      </w:r>
      <w:r>
        <w:rPr>
          <w:spacing w:val="-4"/>
        </w:rPr>
        <w:t> </w:t>
      </w:r>
      <w:r>
        <w:rPr/>
        <w:t>to</w:t>
      </w:r>
      <w:r>
        <w:rPr>
          <w:spacing w:val="-2"/>
        </w:rPr>
        <w:t> </w:t>
      </w:r>
      <w:r>
        <w:rPr/>
        <w:t>question</w:t>
      </w:r>
      <w:r>
        <w:rPr>
          <w:spacing w:val="-2"/>
        </w:rPr>
        <w:t> 43.1.</w:t>
      </w:r>
    </w:p>
    <w:p>
      <w:pPr>
        <w:pStyle w:val="BodyText"/>
        <w:spacing w:before="1"/>
      </w:pPr>
    </w:p>
    <w:p>
      <w:pPr>
        <w:pStyle w:val="Heading2"/>
        <w:numPr>
          <w:ilvl w:val="1"/>
          <w:numId w:val="89"/>
        </w:numPr>
        <w:tabs>
          <w:tab w:pos="810" w:val="left" w:leader="none"/>
        </w:tabs>
        <w:spacing w:line="240" w:lineRule="auto" w:before="0" w:after="0"/>
        <w:ind w:left="810" w:right="716" w:hanging="451"/>
        <w:jc w:val="both"/>
        <w:rPr>
          <w:b w:val="0"/>
          <w:i/>
        </w:rPr>
      </w:pPr>
      <w:r>
        <w:rPr/>
        <w:t>If</w:t>
      </w:r>
      <w:r>
        <w:rPr>
          <w:spacing w:val="-4"/>
        </w:rPr>
        <w:t> </w:t>
      </w:r>
      <w:r>
        <w:rPr/>
        <w:t>not,</w:t>
      </w:r>
      <w:r>
        <w:rPr>
          <w:spacing w:val="-5"/>
        </w:rPr>
        <w:t> </w:t>
      </w:r>
      <w:r>
        <w:rPr/>
        <w:t>please</w:t>
      </w:r>
      <w:r>
        <w:rPr>
          <w:spacing w:val="-4"/>
        </w:rPr>
        <w:t> </w:t>
      </w:r>
      <w:r>
        <w:rPr/>
        <w:t>specify</w:t>
      </w:r>
      <w:r>
        <w:rPr>
          <w:spacing w:val="-7"/>
        </w:rPr>
        <w:t> </w:t>
      </w:r>
      <w:r>
        <w:rPr/>
        <w:t>the</w:t>
      </w:r>
      <w:r>
        <w:rPr>
          <w:spacing w:val="-4"/>
        </w:rPr>
        <w:t> </w:t>
      </w:r>
      <w:r>
        <w:rPr/>
        <w:t>seaport</w:t>
      </w:r>
      <w:r>
        <w:rPr>
          <w:spacing w:val="-6"/>
        </w:rPr>
        <w:t> </w:t>
      </w:r>
      <w:r>
        <w:rPr/>
        <w:t>/</w:t>
      </w:r>
      <w:r>
        <w:rPr>
          <w:spacing w:val="-4"/>
        </w:rPr>
        <w:t> </w:t>
      </w:r>
      <w:r>
        <w:rPr/>
        <w:t>land</w:t>
      </w:r>
      <w:r>
        <w:rPr>
          <w:spacing w:val="-5"/>
        </w:rPr>
        <w:t> </w:t>
      </w:r>
      <w:r>
        <w:rPr/>
        <w:t>border</w:t>
      </w:r>
      <w:r>
        <w:rPr>
          <w:spacing w:val="-4"/>
        </w:rPr>
        <w:t> </w:t>
      </w:r>
      <w:r>
        <w:rPr/>
        <w:t>post</w:t>
      </w:r>
      <w:r>
        <w:rPr>
          <w:spacing w:val="-6"/>
        </w:rPr>
        <w:t> </w:t>
      </w:r>
      <w:r>
        <w:rPr/>
        <w:t>through</w:t>
      </w:r>
      <w:r>
        <w:rPr>
          <w:spacing w:val="-8"/>
        </w:rPr>
        <w:t> </w:t>
      </w:r>
      <w:r>
        <w:rPr/>
        <w:t>which</w:t>
      </w:r>
      <w:r>
        <w:rPr>
          <w:spacing w:val="-5"/>
        </w:rPr>
        <w:t> </w:t>
      </w:r>
      <w:r>
        <w:rPr/>
        <w:t>[ECONOMY]</w:t>
      </w:r>
      <w:r>
        <w:rPr>
          <w:spacing w:val="-4"/>
        </w:rPr>
        <w:t> </w:t>
      </w:r>
      <w:r>
        <w:rPr/>
        <w:t>conducts</w:t>
      </w:r>
      <w:r>
        <w:rPr>
          <w:spacing w:val="-7"/>
        </w:rPr>
        <w:t> </w:t>
      </w:r>
      <w:r>
        <w:rPr/>
        <w:t>most of its</w:t>
      </w:r>
      <w:r>
        <w:rPr>
          <w:spacing w:val="-1"/>
        </w:rPr>
        <w:t> </w:t>
      </w:r>
      <w:r>
        <w:rPr/>
        <w:t>trade</w:t>
      </w:r>
      <w:r>
        <w:rPr>
          <w:spacing w:val="-1"/>
        </w:rPr>
        <w:t> </w:t>
      </w:r>
      <w:r>
        <w:rPr/>
        <w:t>(in</w:t>
      </w:r>
      <w:r>
        <w:rPr>
          <w:spacing w:val="-2"/>
        </w:rPr>
        <w:t> </w:t>
      </w:r>
      <w:r>
        <w:rPr/>
        <w:t>trade</w:t>
      </w:r>
      <w:r>
        <w:rPr>
          <w:spacing w:val="-1"/>
        </w:rPr>
        <w:t> </w:t>
      </w:r>
      <w:r>
        <w:rPr/>
        <w:t>value</w:t>
      </w:r>
      <w:r>
        <w:rPr>
          <w:spacing w:val="-1"/>
        </w:rPr>
        <w:t> </w:t>
      </w:r>
      <w:r>
        <w:rPr/>
        <w:t>terms).</w:t>
      </w:r>
      <w:r>
        <w:rPr>
          <w:spacing w:val="-1"/>
        </w:rPr>
        <w:t> </w:t>
      </w:r>
      <w:r>
        <w:rPr/>
        <w:t>This</w:t>
      </w:r>
      <w:r>
        <w:rPr>
          <w:spacing w:val="-1"/>
        </w:rPr>
        <w:t> </w:t>
      </w:r>
      <w:r>
        <w:rPr/>
        <w:t>information</w:t>
      </w:r>
      <w:r>
        <w:rPr>
          <w:spacing w:val="-4"/>
        </w:rPr>
        <w:t> </w:t>
      </w:r>
      <w:r>
        <w:rPr/>
        <w:t>will be</w:t>
      </w:r>
      <w:r>
        <w:rPr>
          <w:spacing w:val="-1"/>
        </w:rPr>
        <w:t> </w:t>
      </w:r>
      <w:r>
        <w:rPr/>
        <w:t>taken</w:t>
      </w:r>
      <w:r>
        <w:rPr>
          <w:spacing w:val="-2"/>
        </w:rPr>
        <w:t> </w:t>
      </w:r>
      <w:r>
        <w:rPr/>
        <w:t>into</w:t>
      </w:r>
      <w:r>
        <w:rPr>
          <w:spacing w:val="-1"/>
        </w:rPr>
        <w:t> </w:t>
      </w:r>
      <w:r>
        <w:rPr/>
        <w:t>account for</w:t>
      </w:r>
      <w:r>
        <w:rPr>
          <w:spacing w:val="-1"/>
        </w:rPr>
        <w:t> </w:t>
      </w:r>
      <w:r>
        <w:rPr/>
        <w:t>the next data collection cycle. </w:t>
      </w:r>
      <w:r>
        <w:rPr>
          <w:b w:val="0"/>
          <w:i/>
        </w:rPr>
        <w:t>(not scored)</w:t>
      </w:r>
    </w:p>
    <w:p>
      <w:pPr>
        <w:pStyle w:val="Heading2"/>
        <w:spacing w:after="0" w:line="240" w:lineRule="auto"/>
        <w:jc w:val="both"/>
        <w:rPr>
          <w:b w:val="0"/>
          <w:i/>
        </w:rPr>
        <w:sectPr>
          <w:pgSz w:w="12240" w:h="15840"/>
          <w:pgMar w:header="0" w:footer="522" w:top="1360" w:bottom="720" w:left="1080" w:right="720"/>
        </w:sectPr>
      </w:pPr>
    </w:p>
    <w:p>
      <w:pPr>
        <w:spacing w:before="78"/>
        <w:ind w:left="359" w:right="715" w:firstLine="0"/>
        <w:jc w:val="both"/>
        <w:rPr>
          <w:sz w:val="22"/>
        </w:rPr>
      </w:pPr>
      <w:r>
        <w:rPr>
          <w:b/>
          <w:sz w:val="22"/>
        </w:rPr>
        <w:t>Are the following facilities and equipment available and functional at [FILL WITH MEASURED SEAPORT / LAND BORDER POST] to enable border control agencies to perform their control functions effectively? </w:t>
      </w:r>
      <w:r>
        <w:rPr>
          <w:sz w:val="22"/>
        </w:rPr>
        <w:t>(questions 44 through 48)</w:t>
      </w:r>
    </w:p>
    <w:p>
      <w:pPr>
        <w:spacing w:before="0"/>
        <w:ind w:left="359" w:right="716" w:firstLine="0"/>
        <w:jc w:val="both"/>
        <w:rPr>
          <w:i/>
          <w:sz w:val="22"/>
        </w:rPr>
      </w:pPr>
      <w:r>
        <w:rPr>
          <w:i/>
          <w:sz w:val="22"/>
        </w:rPr>
        <w:t>Note: The facilities and equipment listed below can be located within or in the proximity of the seaport (land border post), including special customs clearance zones.</w:t>
      </w:r>
    </w:p>
    <w:p>
      <w:pPr>
        <w:pStyle w:val="ListParagraph"/>
        <w:numPr>
          <w:ilvl w:val="0"/>
          <w:numId w:val="89"/>
        </w:numPr>
        <w:tabs>
          <w:tab w:pos="718" w:val="left" w:leader="none"/>
        </w:tabs>
        <w:spacing w:line="240" w:lineRule="auto" w:before="0" w:after="0"/>
        <w:ind w:left="718" w:right="0" w:hanging="359"/>
        <w:jc w:val="both"/>
        <w:rPr>
          <w:b/>
          <w:sz w:val="22"/>
        </w:rPr>
      </w:pPr>
      <w:r>
        <w:rPr>
          <w:b/>
          <w:sz w:val="22"/>
        </w:rPr>
        <w:t>Intrusive</w:t>
      </w:r>
      <w:r>
        <w:rPr>
          <w:b/>
          <w:spacing w:val="-7"/>
          <w:sz w:val="22"/>
        </w:rPr>
        <w:t> </w:t>
      </w:r>
      <w:r>
        <w:rPr>
          <w:b/>
          <w:sz w:val="22"/>
        </w:rPr>
        <w:t>examination</w:t>
      </w:r>
      <w:r>
        <w:rPr>
          <w:b/>
          <w:spacing w:val="-6"/>
          <w:sz w:val="22"/>
        </w:rPr>
        <w:t> </w:t>
      </w:r>
      <w:r>
        <w:rPr>
          <w:b/>
          <w:sz w:val="22"/>
        </w:rPr>
        <w:t>areas</w:t>
      </w:r>
      <w:r>
        <w:rPr>
          <w:b/>
          <w:spacing w:val="-5"/>
          <w:sz w:val="22"/>
        </w:rPr>
        <w:t> </w:t>
      </w:r>
      <w:r>
        <w:rPr>
          <w:spacing w:val="-4"/>
          <w:sz w:val="22"/>
        </w:rPr>
        <w:t>(Y/N)</w:t>
      </w:r>
    </w:p>
    <w:p>
      <w:pPr>
        <w:pStyle w:val="BodyText"/>
      </w:pPr>
    </w:p>
    <w:p>
      <w:pPr>
        <w:pStyle w:val="ListParagraph"/>
        <w:numPr>
          <w:ilvl w:val="0"/>
          <w:numId w:val="89"/>
        </w:numPr>
        <w:tabs>
          <w:tab w:pos="718" w:val="left" w:leader="none"/>
        </w:tabs>
        <w:spacing w:line="240" w:lineRule="auto" w:before="0" w:after="0"/>
        <w:ind w:left="718" w:right="0" w:hanging="359"/>
        <w:jc w:val="both"/>
        <w:rPr>
          <w:b/>
          <w:sz w:val="22"/>
        </w:rPr>
      </w:pPr>
      <w:r>
        <w:rPr>
          <w:b/>
          <w:sz w:val="22"/>
        </w:rPr>
        <w:t>Deconsolidation</w:t>
      </w:r>
      <w:r>
        <w:rPr>
          <w:b/>
          <w:spacing w:val="-8"/>
          <w:sz w:val="22"/>
        </w:rPr>
        <w:t> </w:t>
      </w:r>
      <w:r>
        <w:rPr>
          <w:b/>
          <w:sz w:val="22"/>
        </w:rPr>
        <w:t>and</w:t>
      </w:r>
      <w:r>
        <w:rPr>
          <w:b/>
          <w:spacing w:val="-5"/>
          <w:sz w:val="22"/>
        </w:rPr>
        <w:t> </w:t>
      </w:r>
      <w:r>
        <w:rPr>
          <w:b/>
          <w:sz w:val="22"/>
        </w:rPr>
        <w:t>unbundling</w:t>
      </w:r>
      <w:r>
        <w:rPr>
          <w:b/>
          <w:spacing w:val="-8"/>
          <w:sz w:val="22"/>
        </w:rPr>
        <w:t> </w:t>
      </w:r>
      <w:r>
        <w:rPr>
          <w:b/>
          <w:sz w:val="22"/>
        </w:rPr>
        <w:t>areas</w:t>
      </w:r>
      <w:r>
        <w:rPr>
          <w:b/>
          <w:spacing w:val="-4"/>
          <w:sz w:val="22"/>
        </w:rPr>
        <w:t> </w:t>
      </w:r>
      <w:r>
        <w:rPr>
          <w:b/>
          <w:sz w:val="22"/>
        </w:rPr>
        <w:t>for</w:t>
      </w:r>
      <w:r>
        <w:rPr>
          <w:b/>
          <w:spacing w:val="-5"/>
          <w:sz w:val="22"/>
        </w:rPr>
        <w:t> </w:t>
      </w:r>
      <w:r>
        <w:rPr>
          <w:b/>
          <w:sz w:val="22"/>
        </w:rPr>
        <w:t>cargo</w:t>
      </w:r>
      <w:r>
        <w:rPr>
          <w:b/>
          <w:spacing w:val="-4"/>
          <w:sz w:val="22"/>
        </w:rPr>
        <w:t> </w:t>
      </w:r>
      <w:r>
        <w:rPr>
          <w:spacing w:val="-4"/>
          <w:sz w:val="22"/>
        </w:rPr>
        <w:t>(Y/N)</w:t>
      </w:r>
    </w:p>
    <w:p>
      <w:pPr>
        <w:pStyle w:val="BodyText"/>
      </w:pPr>
    </w:p>
    <w:p>
      <w:pPr>
        <w:pStyle w:val="ListParagraph"/>
        <w:numPr>
          <w:ilvl w:val="0"/>
          <w:numId w:val="89"/>
        </w:numPr>
        <w:tabs>
          <w:tab w:pos="718" w:val="left" w:leader="none"/>
        </w:tabs>
        <w:spacing w:line="240" w:lineRule="auto" w:before="1" w:after="0"/>
        <w:ind w:left="718" w:right="0" w:hanging="359"/>
        <w:jc w:val="both"/>
        <w:rPr>
          <w:b/>
          <w:sz w:val="22"/>
        </w:rPr>
      </w:pPr>
      <w:r>
        <w:rPr>
          <w:b/>
          <w:sz w:val="22"/>
        </w:rPr>
        <w:t>Fixed</w:t>
      </w:r>
      <w:r>
        <w:rPr>
          <w:b/>
          <w:spacing w:val="-5"/>
          <w:sz w:val="22"/>
        </w:rPr>
        <w:t> </w:t>
      </w:r>
      <w:r>
        <w:rPr>
          <w:b/>
          <w:sz w:val="22"/>
        </w:rPr>
        <w:t>or</w:t>
      </w:r>
      <w:r>
        <w:rPr>
          <w:b/>
          <w:spacing w:val="-4"/>
          <w:sz w:val="22"/>
        </w:rPr>
        <w:t> </w:t>
      </w:r>
      <w:r>
        <w:rPr>
          <w:b/>
          <w:sz w:val="22"/>
        </w:rPr>
        <w:t>mobile</w:t>
      </w:r>
      <w:r>
        <w:rPr>
          <w:b/>
          <w:spacing w:val="-3"/>
          <w:sz w:val="22"/>
        </w:rPr>
        <w:t> </w:t>
      </w:r>
      <w:r>
        <w:rPr>
          <w:b/>
          <w:sz w:val="22"/>
        </w:rPr>
        <w:t>scanners</w:t>
      </w:r>
      <w:r>
        <w:rPr>
          <w:b/>
          <w:spacing w:val="-5"/>
          <w:sz w:val="22"/>
        </w:rPr>
        <w:t> </w:t>
      </w:r>
      <w:r>
        <w:rPr>
          <w:spacing w:val="-4"/>
          <w:sz w:val="22"/>
        </w:rPr>
        <w:t>(Y/N)</w:t>
      </w:r>
    </w:p>
    <w:p>
      <w:pPr>
        <w:pStyle w:val="ListParagraph"/>
        <w:numPr>
          <w:ilvl w:val="0"/>
          <w:numId w:val="89"/>
        </w:numPr>
        <w:tabs>
          <w:tab w:pos="718" w:val="left" w:leader="none"/>
        </w:tabs>
        <w:spacing w:line="240" w:lineRule="auto" w:before="250" w:after="0"/>
        <w:ind w:left="718" w:right="0" w:hanging="359"/>
        <w:jc w:val="both"/>
        <w:rPr>
          <w:b/>
          <w:sz w:val="22"/>
        </w:rPr>
      </w:pPr>
      <w:r>
        <w:rPr>
          <w:b/>
          <w:sz w:val="22"/>
        </w:rPr>
        <w:t>Weight-in-Motion</w:t>
      </w:r>
      <w:r>
        <w:rPr>
          <w:b/>
          <w:spacing w:val="-7"/>
          <w:sz w:val="22"/>
        </w:rPr>
        <w:t> </w:t>
      </w:r>
      <w:r>
        <w:rPr>
          <w:b/>
          <w:sz w:val="22"/>
        </w:rPr>
        <w:t>(WIM)</w:t>
      </w:r>
      <w:r>
        <w:rPr>
          <w:b/>
          <w:spacing w:val="-6"/>
          <w:sz w:val="22"/>
        </w:rPr>
        <w:t> </w:t>
      </w:r>
      <w:r>
        <w:rPr>
          <w:b/>
          <w:sz w:val="22"/>
        </w:rPr>
        <w:t>scales</w:t>
      </w:r>
      <w:r>
        <w:rPr>
          <w:b/>
          <w:spacing w:val="-6"/>
          <w:sz w:val="22"/>
        </w:rPr>
        <w:t> </w:t>
      </w:r>
      <w:r>
        <w:rPr>
          <w:spacing w:val="-4"/>
          <w:sz w:val="22"/>
        </w:rPr>
        <w:t>(Y/N)</w:t>
      </w:r>
    </w:p>
    <w:p>
      <w:pPr>
        <w:pStyle w:val="BodyText"/>
        <w:spacing w:before="1"/>
      </w:pPr>
    </w:p>
    <w:p>
      <w:pPr>
        <w:pStyle w:val="ListParagraph"/>
        <w:numPr>
          <w:ilvl w:val="0"/>
          <w:numId w:val="89"/>
        </w:numPr>
        <w:tabs>
          <w:tab w:pos="718" w:val="left" w:leader="none"/>
        </w:tabs>
        <w:spacing w:line="240" w:lineRule="auto" w:before="0" w:after="0"/>
        <w:ind w:left="718" w:right="0" w:hanging="359"/>
        <w:jc w:val="both"/>
        <w:rPr>
          <w:b/>
          <w:sz w:val="22"/>
        </w:rPr>
      </w:pPr>
      <w:r>
        <w:rPr>
          <w:b/>
          <w:sz w:val="22"/>
        </w:rPr>
        <w:t>Testing</w:t>
      </w:r>
      <w:r>
        <w:rPr>
          <w:b/>
          <w:spacing w:val="-4"/>
          <w:sz w:val="22"/>
        </w:rPr>
        <w:t> </w:t>
      </w:r>
      <w:r>
        <w:rPr>
          <w:b/>
          <w:sz w:val="22"/>
        </w:rPr>
        <w:t>laboratory</w:t>
      </w:r>
      <w:r>
        <w:rPr>
          <w:b/>
          <w:spacing w:val="-7"/>
          <w:sz w:val="22"/>
        </w:rPr>
        <w:t> </w:t>
      </w:r>
      <w:r>
        <w:rPr>
          <w:b/>
          <w:sz w:val="22"/>
        </w:rPr>
        <w:t>for</w:t>
      </w:r>
      <w:r>
        <w:rPr>
          <w:b/>
          <w:spacing w:val="-6"/>
          <w:sz w:val="22"/>
        </w:rPr>
        <w:t> </w:t>
      </w:r>
      <w:r>
        <w:rPr>
          <w:b/>
          <w:sz w:val="22"/>
        </w:rPr>
        <w:t>samples</w:t>
      </w:r>
      <w:r>
        <w:rPr>
          <w:b/>
          <w:spacing w:val="-3"/>
          <w:sz w:val="22"/>
        </w:rPr>
        <w:t> </w:t>
      </w:r>
      <w:r>
        <w:rPr>
          <w:spacing w:val="-4"/>
          <w:sz w:val="22"/>
        </w:rPr>
        <w:t>(Y/N)</w:t>
      </w:r>
    </w:p>
    <w:p>
      <w:pPr>
        <w:pStyle w:val="BodyText"/>
      </w:pPr>
    </w:p>
    <w:p>
      <w:pPr>
        <w:spacing w:before="0"/>
        <w:ind w:left="359" w:right="714" w:firstLine="0"/>
        <w:jc w:val="both"/>
        <w:rPr>
          <w:sz w:val="22"/>
        </w:rPr>
      </w:pPr>
      <w:r>
        <w:rPr>
          <w:b/>
          <w:sz w:val="22"/>
        </w:rPr>
        <w:t>Are the following services and infrastructure available and functional for traders at [FILL WITH MEASURED SEAPORT / LAND BORDER POST]? </w:t>
      </w:r>
      <w:r>
        <w:rPr>
          <w:sz w:val="22"/>
        </w:rPr>
        <w:t>(questions 49 through 52)</w:t>
      </w:r>
    </w:p>
    <w:p>
      <w:pPr>
        <w:spacing w:before="0"/>
        <w:ind w:left="359" w:right="718" w:firstLine="0"/>
        <w:jc w:val="left"/>
        <w:rPr>
          <w:i/>
          <w:sz w:val="22"/>
        </w:rPr>
      </w:pPr>
      <w:r>
        <w:rPr>
          <w:i/>
          <w:sz w:val="22"/>
        </w:rPr>
        <w:t>Note:</w:t>
      </w:r>
      <w:r>
        <w:rPr>
          <w:i/>
          <w:spacing w:val="-1"/>
          <w:sz w:val="22"/>
        </w:rPr>
        <w:t> </w:t>
      </w:r>
      <w:r>
        <w:rPr>
          <w:i/>
          <w:sz w:val="22"/>
        </w:rPr>
        <w:t>The</w:t>
      </w:r>
      <w:r>
        <w:rPr>
          <w:i/>
          <w:spacing w:val="-4"/>
          <w:sz w:val="22"/>
        </w:rPr>
        <w:t> </w:t>
      </w:r>
      <w:r>
        <w:rPr>
          <w:i/>
          <w:sz w:val="22"/>
        </w:rPr>
        <w:t>infrastructure</w:t>
      </w:r>
      <w:r>
        <w:rPr>
          <w:i/>
          <w:spacing w:val="-2"/>
          <w:sz w:val="22"/>
        </w:rPr>
        <w:t> </w:t>
      </w:r>
      <w:r>
        <w:rPr>
          <w:i/>
          <w:sz w:val="22"/>
        </w:rPr>
        <w:t>listed</w:t>
      </w:r>
      <w:r>
        <w:rPr>
          <w:i/>
          <w:spacing w:val="-2"/>
          <w:sz w:val="22"/>
        </w:rPr>
        <w:t> </w:t>
      </w:r>
      <w:r>
        <w:rPr>
          <w:i/>
          <w:sz w:val="22"/>
        </w:rPr>
        <w:t>below</w:t>
      </w:r>
      <w:r>
        <w:rPr>
          <w:i/>
          <w:spacing w:val="-3"/>
          <w:sz w:val="22"/>
        </w:rPr>
        <w:t> </w:t>
      </w:r>
      <w:r>
        <w:rPr>
          <w:i/>
          <w:sz w:val="22"/>
        </w:rPr>
        <w:t>can</w:t>
      </w:r>
      <w:r>
        <w:rPr>
          <w:i/>
          <w:spacing w:val="-2"/>
          <w:sz w:val="22"/>
        </w:rPr>
        <w:t> </w:t>
      </w:r>
      <w:r>
        <w:rPr>
          <w:i/>
          <w:sz w:val="22"/>
        </w:rPr>
        <w:t>be</w:t>
      </w:r>
      <w:r>
        <w:rPr>
          <w:i/>
          <w:spacing w:val="-2"/>
          <w:sz w:val="22"/>
        </w:rPr>
        <w:t> </w:t>
      </w:r>
      <w:r>
        <w:rPr>
          <w:i/>
          <w:sz w:val="22"/>
        </w:rPr>
        <w:t>located</w:t>
      </w:r>
      <w:r>
        <w:rPr>
          <w:i/>
          <w:spacing w:val="-2"/>
          <w:sz w:val="22"/>
        </w:rPr>
        <w:t> </w:t>
      </w:r>
      <w:r>
        <w:rPr>
          <w:i/>
          <w:sz w:val="22"/>
        </w:rPr>
        <w:t>within</w:t>
      </w:r>
      <w:r>
        <w:rPr>
          <w:i/>
          <w:spacing w:val="-2"/>
          <w:sz w:val="22"/>
        </w:rPr>
        <w:t> </w:t>
      </w:r>
      <w:r>
        <w:rPr>
          <w:i/>
          <w:sz w:val="22"/>
        </w:rPr>
        <w:t>or</w:t>
      </w:r>
      <w:r>
        <w:rPr>
          <w:i/>
          <w:spacing w:val="-2"/>
          <w:sz w:val="22"/>
        </w:rPr>
        <w:t> </w:t>
      </w:r>
      <w:r>
        <w:rPr>
          <w:i/>
          <w:sz w:val="22"/>
        </w:rPr>
        <w:t>in</w:t>
      </w:r>
      <w:r>
        <w:rPr>
          <w:i/>
          <w:spacing w:val="-2"/>
          <w:sz w:val="22"/>
        </w:rPr>
        <w:t> </w:t>
      </w:r>
      <w:r>
        <w:rPr>
          <w:i/>
          <w:sz w:val="22"/>
        </w:rPr>
        <w:t>the</w:t>
      </w:r>
      <w:r>
        <w:rPr>
          <w:i/>
          <w:spacing w:val="-2"/>
          <w:sz w:val="22"/>
        </w:rPr>
        <w:t> </w:t>
      </w:r>
      <w:r>
        <w:rPr>
          <w:i/>
          <w:sz w:val="22"/>
        </w:rPr>
        <w:t>proximity</w:t>
      </w:r>
      <w:r>
        <w:rPr>
          <w:i/>
          <w:spacing w:val="-2"/>
          <w:sz w:val="22"/>
        </w:rPr>
        <w:t> </w:t>
      </w:r>
      <w:r>
        <w:rPr>
          <w:i/>
          <w:sz w:val="22"/>
        </w:rPr>
        <w:t>of</w:t>
      </w:r>
      <w:r>
        <w:rPr>
          <w:i/>
          <w:spacing w:val="-1"/>
          <w:sz w:val="22"/>
        </w:rPr>
        <w:t> </w:t>
      </w:r>
      <w:r>
        <w:rPr>
          <w:i/>
          <w:sz w:val="22"/>
        </w:rPr>
        <w:t>the</w:t>
      </w:r>
      <w:r>
        <w:rPr>
          <w:i/>
          <w:spacing w:val="-2"/>
          <w:sz w:val="22"/>
        </w:rPr>
        <w:t> </w:t>
      </w:r>
      <w:r>
        <w:rPr>
          <w:i/>
          <w:sz w:val="22"/>
        </w:rPr>
        <w:t>seaport</w:t>
      </w:r>
      <w:r>
        <w:rPr>
          <w:i/>
          <w:spacing w:val="-1"/>
          <w:sz w:val="22"/>
        </w:rPr>
        <w:t> </w:t>
      </w:r>
      <w:r>
        <w:rPr>
          <w:i/>
          <w:sz w:val="22"/>
        </w:rPr>
        <w:t>(land</w:t>
      </w:r>
      <w:r>
        <w:rPr>
          <w:i/>
          <w:spacing w:val="-2"/>
          <w:sz w:val="22"/>
        </w:rPr>
        <w:t> </w:t>
      </w:r>
      <w:r>
        <w:rPr>
          <w:i/>
          <w:sz w:val="22"/>
        </w:rPr>
        <w:t>border </w:t>
      </w:r>
      <w:r>
        <w:rPr>
          <w:i/>
          <w:spacing w:val="-2"/>
          <w:sz w:val="22"/>
        </w:rPr>
        <w:t>post).</w:t>
      </w:r>
    </w:p>
    <w:p>
      <w:pPr>
        <w:pStyle w:val="ListParagraph"/>
        <w:numPr>
          <w:ilvl w:val="0"/>
          <w:numId w:val="89"/>
        </w:numPr>
        <w:tabs>
          <w:tab w:pos="718" w:val="left" w:leader="none"/>
        </w:tabs>
        <w:spacing w:line="240" w:lineRule="auto" w:before="1" w:after="0"/>
        <w:ind w:left="718" w:right="0" w:hanging="359"/>
        <w:jc w:val="both"/>
        <w:rPr>
          <w:b/>
          <w:sz w:val="22"/>
        </w:rPr>
      </w:pPr>
      <w:r>
        <w:rPr>
          <w:b/>
          <w:sz w:val="22"/>
        </w:rPr>
        <w:t>Designated</w:t>
      </w:r>
      <w:r>
        <w:rPr>
          <w:b/>
          <w:spacing w:val="-5"/>
          <w:sz w:val="22"/>
        </w:rPr>
        <w:t> </w:t>
      </w:r>
      <w:r>
        <w:rPr>
          <w:b/>
          <w:sz w:val="22"/>
        </w:rPr>
        <w:t>parking</w:t>
      </w:r>
      <w:r>
        <w:rPr>
          <w:b/>
          <w:spacing w:val="-6"/>
          <w:sz w:val="22"/>
        </w:rPr>
        <w:t> </w:t>
      </w:r>
      <w:r>
        <w:rPr>
          <w:b/>
          <w:sz w:val="22"/>
        </w:rPr>
        <w:t>areas</w:t>
      </w:r>
      <w:r>
        <w:rPr>
          <w:b/>
          <w:spacing w:val="-6"/>
          <w:sz w:val="22"/>
        </w:rPr>
        <w:t> </w:t>
      </w:r>
      <w:r>
        <w:rPr>
          <w:b/>
          <w:sz w:val="22"/>
        </w:rPr>
        <w:t>for</w:t>
      </w:r>
      <w:r>
        <w:rPr>
          <w:b/>
          <w:spacing w:val="-3"/>
          <w:sz w:val="22"/>
        </w:rPr>
        <w:t> </w:t>
      </w:r>
      <w:r>
        <w:rPr>
          <w:b/>
          <w:sz w:val="22"/>
        </w:rPr>
        <w:t>trucks</w:t>
      </w:r>
      <w:r>
        <w:rPr>
          <w:b/>
          <w:spacing w:val="-5"/>
          <w:sz w:val="22"/>
        </w:rPr>
        <w:t> </w:t>
      </w:r>
      <w:r>
        <w:rPr>
          <w:spacing w:val="-4"/>
          <w:sz w:val="22"/>
        </w:rPr>
        <w:t>(Y/N)</w:t>
      </w:r>
    </w:p>
    <w:p>
      <w:pPr>
        <w:pStyle w:val="BodyText"/>
      </w:pPr>
    </w:p>
    <w:p>
      <w:pPr>
        <w:pStyle w:val="ListParagraph"/>
        <w:numPr>
          <w:ilvl w:val="0"/>
          <w:numId w:val="89"/>
        </w:numPr>
        <w:tabs>
          <w:tab w:pos="718" w:val="left" w:leader="none"/>
        </w:tabs>
        <w:spacing w:line="240" w:lineRule="auto" w:before="0" w:after="0"/>
        <w:ind w:left="718" w:right="0" w:hanging="359"/>
        <w:jc w:val="both"/>
        <w:rPr>
          <w:b/>
          <w:sz w:val="22"/>
        </w:rPr>
      </w:pPr>
      <w:r>
        <w:rPr>
          <w:b/>
          <w:sz w:val="22"/>
        </w:rPr>
        <w:t>Covered</w:t>
      </w:r>
      <w:r>
        <w:rPr>
          <w:b/>
          <w:spacing w:val="-5"/>
          <w:sz w:val="22"/>
        </w:rPr>
        <w:t> </w:t>
      </w:r>
      <w:r>
        <w:rPr>
          <w:b/>
          <w:sz w:val="22"/>
        </w:rPr>
        <w:t>storage</w:t>
      </w:r>
      <w:r>
        <w:rPr>
          <w:b/>
          <w:spacing w:val="-5"/>
          <w:sz w:val="22"/>
        </w:rPr>
        <w:t> </w:t>
      </w:r>
      <w:r>
        <w:rPr>
          <w:b/>
          <w:sz w:val="22"/>
        </w:rPr>
        <w:t>facilities</w:t>
      </w:r>
      <w:r>
        <w:rPr>
          <w:b/>
          <w:spacing w:val="-4"/>
          <w:sz w:val="22"/>
        </w:rPr>
        <w:t> </w:t>
      </w:r>
      <w:r>
        <w:rPr>
          <w:spacing w:val="-4"/>
          <w:sz w:val="22"/>
        </w:rPr>
        <w:t>(Y/N)</w:t>
      </w:r>
    </w:p>
    <w:p>
      <w:pPr>
        <w:pStyle w:val="ListParagraph"/>
        <w:numPr>
          <w:ilvl w:val="0"/>
          <w:numId w:val="89"/>
        </w:numPr>
        <w:tabs>
          <w:tab w:pos="718" w:val="left" w:leader="none"/>
        </w:tabs>
        <w:spacing w:line="240" w:lineRule="auto" w:before="251" w:after="0"/>
        <w:ind w:left="718" w:right="0" w:hanging="359"/>
        <w:jc w:val="both"/>
        <w:rPr>
          <w:b/>
          <w:sz w:val="22"/>
        </w:rPr>
      </w:pPr>
      <w:r>
        <w:rPr>
          <w:b/>
          <w:sz w:val="22"/>
        </w:rPr>
        <w:t>Cold</w:t>
      </w:r>
      <w:r>
        <w:rPr>
          <w:b/>
          <w:spacing w:val="-7"/>
          <w:sz w:val="22"/>
        </w:rPr>
        <w:t> </w:t>
      </w:r>
      <w:r>
        <w:rPr>
          <w:b/>
          <w:sz w:val="22"/>
        </w:rPr>
        <w:t>storage</w:t>
      </w:r>
      <w:r>
        <w:rPr>
          <w:b/>
          <w:spacing w:val="-5"/>
          <w:sz w:val="22"/>
        </w:rPr>
        <w:t> </w:t>
      </w:r>
      <w:r>
        <w:rPr>
          <w:b/>
          <w:sz w:val="22"/>
        </w:rPr>
        <w:t>facilities</w:t>
      </w:r>
      <w:r>
        <w:rPr>
          <w:b/>
          <w:spacing w:val="-3"/>
          <w:sz w:val="22"/>
        </w:rPr>
        <w:t> </w:t>
      </w:r>
      <w:r>
        <w:rPr>
          <w:spacing w:val="-4"/>
          <w:sz w:val="22"/>
        </w:rPr>
        <w:t>(Y/N)</w:t>
      </w:r>
    </w:p>
    <w:p>
      <w:pPr>
        <w:pStyle w:val="BodyText"/>
      </w:pPr>
    </w:p>
    <w:p>
      <w:pPr>
        <w:pStyle w:val="ListParagraph"/>
        <w:numPr>
          <w:ilvl w:val="0"/>
          <w:numId w:val="89"/>
        </w:numPr>
        <w:tabs>
          <w:tab w:pos="718" w:val="left" w:leader="none"/>
        </w:tabs>
        <w:spacing w:line="240" w:lineRule="auto" w:before="0" w:after="0"/>
        <w:ind w:left="718" w:right="0" w:hanging="359"/>
        <w:jc w:val="both"/>
        <w:rPr>
          <w:b/>
          <w:sz w:val="22"/>
        </w:rPr>
      </w:pPr>
      <w:r>
        <w:rPr>
          <w:b/>
          <w:sz w:val="22"/>
        </w:rPr>
        <w:t>Customs</w:t>
      </w:r>
      <w:r>
        <w:rPr>
          <w:b/>
          <w:spacing w:val="-6"/>
          <w:sz w:val="22"/>
        </w:rPr>
        <w:t> </w:t>
      </w:r>
      <w:r>
        <w:rPr>
          <w:b/>
          <w:sz w:val="22"/>
        </w:rPr>
        <w:t>bonded</w:t>
      </w:r>
      <w:r>
        <w:rPr>
          <w:b/>
          <w:spacing w:val="-8"/>
          <w:sz w:val="22"/>
        </w:rPr>
        <w:t> </w:t>
      </w:r>
      <w:r>
        <w:rPr>
          <w:b/>
          <w:sz w:val="22"/>
        </w:rPr>
        <w:t>warehouses</w:t>
      </w:r>
      <w:r>
        <w:rPr>
          <w:b/>
          <w:spacing w:val="-11"/>
          <w:sz w:val="22"/>
        </w:rPr>
        <w:t> </w:t>
      </w:r>
      <w:r>
        <w:rPr>
          <w:spacing w:val="-4"/>
          <w:sz w:val="22"/>
        </w:rPr>
        <w:t>(Y/N)</w:t>
      </w:r>
    </w:p>
    <w:p>
      <w:pPr>
        <w:pStyle w:val="BodyText"/>
        <w:spacing w:before="1"/>
      </w:pPr>
    </w:p>
    <w:p>
      <w:pPr>
        <w:spacing w:before="0"/>
        <w:ind w:left="358" w:right="718" w:firstLine="0"/>
        <w:jc w:val="left"/>
        <w:rPr>
          <w:sz w:val="22"/>
        </w:rPr>
      </w:pPr>
      <w:r>
        <w:rPr>
          <w:b/>
          <w:sz w:val="22"/>
        </w:rPr>
        <w:t>Are the following green services and infrastructure available and functional for traders at [FILL</w:t>
      </w:r>
      <w:r>
        <w:rPr>
          <w:b/>
          <w:spacing w:val="80"/>
          <w:sz w:val="22"/>
        </w:rPr>
        <w:t> </w:t>
      </w:r>
      <w:r>
        <w:rPr>
          <w:b/>
          <w:sz w:val="22"/>
        </w:rPr>
        <w:t>WITH MEASURED SEAPORT] </w:t>
      </w:r>
      <w:r>
        <w:rPr>
          <w:sz w:val="22"/>
        </w:rPr>
        <w:t>(questions 53 through 55)</w:t>
      </w:r>
    </w:p>
    <w:p>
      <w:pPr>
        <w:pStyle w:val="ListParagraph"/>
        <w:numPr>
          <w:ilvl w:val="0"/>
          <w:numId w:val="89"/>
        </w:numPr>
        <w:tabs>
          <w:tab w:pos="689" w:val="left" w:leader="none"/>
        </w:tabs>
        <w:spacing w:line="240" w:lineRule="auto" w:before="0" w:after="0"/>
        <w:ind w:left="689" w:right="0" w:hanging="331"/>
        <w:jc w:val="both"/>
        <w:rPr>
          <w:b/>
          <w:sz w:val="22"/>
        </w:rPr>
      </w:pPr>
      <w:r>
        <w:rPr>
          <w:b/>
          <w:sz w:val="22"/>
        </w:rPr>
        <w:t>Sustainable</w:t>
      </w:r>
      <w:r>
        <w:rPr>
          <w:b/>
          <w:spacing w:val="-6"/>
          <w:sz w:val="22"/>
        </w:rPr>
        <w:t> </w:t>
      </w:r>
      <w:r>
        <w:rPr>
          <w:b/>
          <w:sz w:val="22"/>
        </w:rPr>
        <w:t>Fuel</w:t>
      </w:r>
      <w:r>
        <w:rPr>
          <w:b/>
          <w:spacing w:val="-5"/>
          <w:sz w:val="22"/>
        </w:rPr>
        <w:t> </w:t>
      </w:r>
      <w:r>
        <w:rPr>
          <w:b/>
          <w:sz w:val="22"/>
        </w:rPr>
        <w:t>Bunkering</w:t>
      </w:r>
      <w:r>
        <w:rPr>
          <w:b/>
          <w:spacing w:val="-6"/>
          <w:sz w:val="22"/>
        </w:rPr>
        <w:t> </w:t>
      </w:r>
      <w:r>
        <w:rPr>
          <w:b/>
          <w:sz w:val="22"/>
        </w:rPr>
        <w:t>Facility</w:t>
      </w:r>
      <w:r>
        <w:rPr>
          <w:b/>
          <w:spacing w:val="-7"/>
          <w:sz w:val="22"/>
        </w:rPr>
        <w:t> </w:t>
      </w:r>
      <w:r>
        <w:rPr>
          <w:spacing w:val="-4"/>
          <w:sz w:val="22"/>
        </w:rPr>
        <w:t>(Y/N)</w:t>
      </w:r>
    </w:p>
    <w:p>
      <w:pPr>
        <w:pStyle w:val="BodyText"/>
      </w:pPr>
    </w:p>
    <w:p>
      <w:pPr>
        <w:pStyle w:val="ListParagraph"/>
        <w:numPr>
          <w:ilvl w:val="0"/>
          <w:numId w:val="89"/>
        </w:numPr>
        <w:tabs>
          <w:tab w:pos="689" w:val="left" w:leader="none"/>
        </w:tabs>
        <w:spacing w:line="240" w:lineRule="auto" w:before="0" w:after="0"/>
        <w:ind w:left="689" w:right="0" w:hanging="331"/>
        <w:jc w:val="both"/>
        <w:rPr>
          <w:b/>
          <w:sz w:val="22"/>
        </w:rPr>
      </w:pPr>
      <w:r>
        <w:rPr>
          <w:b/>
          <w:sz w:val="22"/>
        </w:rPr>
        <w:t>Onshore</w:t>
      </w:r>
      <w:r>
        <w:rPr>
          <w:b/>
          <w:spacing w:val="-6"/>
          <w:sz w:val="22"/>
        </w:rPr>
        <w:t> </w:t>
      </w:r>
      <w:r>
        <w:rPr>
          <w:b/>
          <w:sz w:val="22"/>
        </w:rPr>
        <w:t>Power</w:t>
      </w:r>
      <w:r>
        <w:rPr>
          <w:b/>
          <w:spacing w:val="-6"/>
          <w:sz w:val="22"/>
        </w:rPr>
        <w:t> </w:t>
      </w:r>
      <w:r>
        <w:rPr>
          <w:b/>
          <w:sz w:val="22"/>
        </w:rPr>
        <w:t>Supply</w:t>
      </w:r>
      <w:r>
        <w:rPr>
          <w:b/>
          <w:spacing w:val="-5"/>
          <w:sz w:val="22"/>
        </w:rPr>
        <w:t> </w:t>
      </w:r>
      <w:r>
        <w:rPr>
          <w:spacing w:val="-4"/>
          <w:sz w:val="22"/>
        </w:rPr>
        <w:t>(Y/N)</w:t>
      </w:r>
    </w:p>
    <w:p>
      <w:pPr>
        <w:pStyle w:val="BodyText"/>
      </w:pPr>
    </w:p>
    <w:p>
      <w:pPr>
        <w:pStyle w:val="ListParagraph"/>
        <w:numPr>
          <w:ilvl w:val="0"/>
          <w:numId w:val="89"/>
        </w:numPr>
        <w:tabs>
          <w:tab w:pos="720" w:val="left" w:leader="none"/>
        </w:tabs>
        <w:spacing w:line="240" w:lineRule="auto" w:before="0" w:after="0"/>
        <w:ind w:left="720" w:right="715" w:hanging="361"/>
        <w:jc w:val="left"/>
        <w:rPr>
          <w:b/>
          <w:sz w:val="21"/>
        </w:rPr>
      </w:pPr>
      <w:r>
        <w:rPr>
          <w:b/>
          <w:sz w:val="22"/>
        </w:rPr>
        <w:t>Is</w:t>
      </w:r>
      <w:r>
        <w:rPr>
          <w:b/>
          <w:spacing w:val="37"/>
          <w:sz w:val="22"/>
        </w:rPr>
        <w:t> </w:t>
      </w:r>
      <w:r>
        <w:rPr>
          <w:b/>
          <w:sz w:val="22"/>
        </w:rPr>
        <w:t>the</w:t>
      </w:r>
      <w:r>
        <w:rPr>
          <w:b/>
          <w:spacing w:val="37"/>
          <w:sz w:val="22"/>
        </w:rPr>
        <w:t> </w:t>
      </w:r>
      <w:r>
        <w:rPr>
          <w:b/>
          <w:sz w:val="22"/>
        </w:rPr>
        <w:t>[FILL</w:t>
      </w:r>
      <w:r>
        <w:rPr>
          <w:b/>
          <w:spacing w:val="38"/>
          <w:sz w:val="22"/>
        </w:rPr>
        <w:t> </w:t>
      </w:r>
      <w:r>
        <w:rPr>
          <w:b/>
          <w:sz w:val="22"/>
        </w:rPr>
        <w:t>WITH</w:t>
      </w:r>
      <w:r>
        <w:rPr>
          <w:b/>
          <w:spacing w:val="37"/>
          <w:sz w:val="22"/>
        </w:rPr>
        <w:t> </w:t>
      </w:r>
      <w:r>
        <w:rPr>
          <w:b/>
          <w:sz w:val="22"/>
        </w:rPr>
        <w:t>MEASURED</w:t>
      </w:r>
      <w:r>
        <w:rPr>
          <w:b/>
          <w:spacing w:val="38"/>
          <w:sz w:val="22"/>
        </w:rPr>
        <w:t> </w:t>
      </w:r>
      <w:r>
        <w:rPr>
          <w:b/>
          <w:sz w:val="22"/>
        </w:rPr>
        <w:t>SEAPORT]</w:t>
      </w:r>
      <w:r>
        <w:rPr>
          <w:b/>
          <w:spacing w:val="39"/>
          <w:sz w:val="22"/>
        </w:rPr>
        <w:t> </w:t>
      </w:r>
      <w:r>
        <w:rPr>
          <w:b/>
          <w:sz w:val="22"/>
        </w:rPr>
        <w:t>fully</w:t>
      </w:r>
      <w:r>
        <w:rPr>
          <w:b/>
          <w:spacing w:val="36"/>
          <w:sz w:val="22"/>
        </w:rPr>
        <w:t> </w:t>
      </w:r>
      <w:r>
        <w:rPr>
          <w:b/>
          <w:sz w:val="22"/>
        </w:rPr>
        <w:t>integrated</w:t>
      </w:r>
      <w:r>
        <w:rPr>
          <w:b/>
          <w:spacing w:val="36"/>
          <w:sz w:val="22"/>
        </w:rPr>
        <w:t> </w:t>
      </w:r>
      <w:r>
        <w:rPr>
          <w:b/>
          <w:sz w:val="21"/>
        </w:rPr>
        <w:t>with</w:t>
      </w:r>
      <w:r>
        <w:rPr>
          <w:b/>
          <w:spacing w:val="38"/>
          <w:sz w:val="21"/>
        </w:rPr>
        <w:t> </w:t>
      </w:r>
      <w:r>
        <w:rPr>
          <w:b/>
          <w:sz w:val="21"/>
        </w:rPr>
        <w:t>the</w:t>
      </w:r>
      <w:r>
        <w:rPr>
          <w:b/>
          <w:spacing w:val="38"/>
          <w:sz w:val="21"/>
        </w:rPr>
        <w:t> </w:t>
      </w:r>
      <w:r>
        <w:rPr>
          <w:b/>
          <w:sz w:val="21"/>
        </w:rPr>
        <w:t>electronic</w:t>
      </w:r>
      <w:r>
        <w:rPr>
          <w:b/>
          <w:spacing w:val="38"/>
          <w:sz w:val="21"/>
        </w:rPr>
        <w:t> </w:t>
      </w:r>
      <w:r>
        <w:rPr>
          <w:b/>
          <w:sz w:val="21"/>
        </w:rPr>
        <w:t>system</w:t>
      </w:r>
      <w:r>
        <w:rPr>
          <w:b/>
          <w:spacing w:val="37"/>
          <w:sz w:val="21"/>
        </w:rPr>
        <w:t> </w:t>
      </w:r>
      <w:r>
        <w:rPr>
          <w:b/>
          <w:sz w:val="21"/>
        </w:rPr>
        <w:t>for international trade mentioned in question 2? </w:t>
      </w:r>
      <w:r>
        <w:rPr>
          <w:sz w:val="22"/>
        </w:rPr>
        <w:t>(Y/N)</w:t>
      </w:r>
    </w:p>
    <w:p>
      <w:pPr>
        <w:pStyle w:val="BodyText"/>
        <w:spacing w:before="13"/>
        <w:rPr>
          <w:sz w:val="21"/>
        </w:rPr>
      </w:pPr>
    </w:p>
    <w:p>
      <w:pPr>
        <w:spacing w:before="0"/>
        <w:ind w:left="360" w:right="718" w:hanging="1"/>
        <w:jc w:val="left"/>
        <w:rPr>
          <w:sz w:val="22"/>
        </w:rPr>
      </w:pPr>
      <w:r>
        <w:rPr>
          <w:b/>
          <w:sz w:val="22"/>
        </w:rPr>
        <w:t>Are the following information systems in use at [FILL WITH MEASURED SEAPORT]? </w:t>
      </w:r>
      <w:r>
        <w:rPr>
          <w:sz w:val="22"/>
        </w:rPr>
        <w:t>(questions 56 through 59)</w:t>
      </w:r>
    </w:p>
    <w:p>
      <w:pPr>
        <w:pStyle w:val="ListParagraph"/>
        <w:numPr>
          <w:ilvl w:val="0"/>
          <w:numId w:val="89"/>
        </w:numPr>
        <w:tabs>
          <w:tab w:pos="691" w:val="left" w:leader="none"/>
        </w:tabs>
        <w:spacing w:line="251" w:lineRule="exact" w:before="0" w:after="0"/>
        <w:ind w:left="691" w:right="0" w:hanging="331"/>
        <w:jc w:val="both"/>
        <w:rPr>
          <w:b/>
          <w:sz w:val="22"/>
        </w:rPr>
      </w:pPr>
      <w:r>
        <w:rPr>
          <w:b/>
          <w:sz w:val="22"/>
        </w:rPr>
        <w:t>Port</w:t>
      </w:r>
      <w:r>
        <w:rPr>
          <w:b/>
          <w:spacing w:val="-6"/>
          <w:sz w:val="22"/>
        </w:rPr>
        <w:t> </w:t>
      </w:r>
      <w:r>
        <w:rPr>
          <w:b/>
          <w:sz w:val="22"/>
        </w:rPr>
        <w:t>community</w:t>
      </w:r>
      <w:r>
        <w:rPr>
          <w:b/>
          <w:spacing w:val="-7"/>
          <w:sz w:val="22"/>
        </w:rPr>
        <w:t> </w:t>
      </w:r>
      <w:r>
        <w:rPr>
          <w:b/>
          <w:sz w:val="22"/>
        </w:rPr>
        <w:t>system</w:t>
      </w:r>
      <w:r>
        <w:rPr>
          <w:b/>
          <w:spacing w:val="-2"/>
          <w:sz w:val="22"/>
        </w:rPr>
        <w:t> </w:t>
      </w:r>
      <w:r>
        <w:rPr>
          <w:spacing w:val="-4"/>
          <w:sz w:val="22"/>
        </w:rPr>
        <w:t>(Y/N)</w:t>
      </w:r>
    </w:p>
    <w:p>
      <w:pPr>
        <w:pStyle w:val="BodyText"/>
        <w:spacing w:before="1"/>
      </w:pPr>
    </w:p>
    <w:p>
      <w:pPr>
        <w:pStyle w:val="ListParagraph"/>
        <w:numPr>
          <w:ilvl w:val="0"/>
          <w:numId w:val="89"/>
        </w:numPr>
        <w:tabs>
          <w:tab w:pos="691" w:val="left" w:leader="none"/>
        </w:tabs>
        <w:spacing w:line="240" w:lineRule="auto" w:before="0" w:after="0"/>
        <w:ind w:left="691" w:right="0" w:hanging="331"/>
        <w:jc w:val="both"/>
        <w:rPr>
          <w:b/>
          <w:sz w:val="22"/>
        </w:rPr>
      </w:pPr>
      <w:r>
        <w:rPr>
          <w:b/>
          <w:sz w:val="22"/>
        </w:rPr>
        <w:t>Maritime</w:t>
      </w:r>
      <w:r>
        <w:rPr>
          <w:b/>
          <w:spacing w:val="-7"/>
          <w:sz w:val="22"/>
        </w:rPr>
        <w:t> </w:t>
      </w:r>
      <w:r>
        <w:rPr>
          <w:b/>
          <w:sz w:val="22"/>
        </w:rPr>
        <w:t>Single</w:t>
      </w:r>
      <w:r>
        <w:rPr>
          <w:b/>
          <w:spacing w:val="-6"/>
          <w:sz w:val="22"/>
        </w:rPr>
        <w:t> </w:t>
      </w:r>
      <w:r>
        <w:rPr>
          <w:b/>
          <w:sz w:val="22"/>
        </w:rPr>
        <w:t>Window</w:t>
      </w:r>
      <w:r>
        <w:rPr>
          <w:b/>
          <w:spacing w:val="-6"/>
          <w:sz w:val="22"/>
        </w:rPr>
        <w:t> </w:t>
      </w:r>
      <w:r>
        <w:rPr>
          <w:spacing w:val="-4"/>
          <w:sz w:val="22"/>
        </w:rPr>
        <w:t>(Y/N)</w:t>
      </w:r>
    </w:p>
    <w:p>
      <w:pPr>
        <w:pStyle w:val="BodyText"/>
      </w:pPr>
    </w:p>
    <w:p>
      <w:pPr>
        <w:pStyle w:val="ListParagraph"/>
        <w:numPr>
          <w:ilvl w:val="0"/>
          <w:numId w:val="89"/>
        </w:numPr>
        <w:tabs>
          <w:tab w:pos="691" w:val="left" w:leader="none"/>
        </w:tabs>
        <w:spacing w:line="240" w:lineRule="auto" w:before="0" w:after="0"/>
        <w:ind w:left="691" w:right="0" w:hanging="331"/>
        <w:jc w:val="both"/>
        <w:rPr>
          <w:b/>
          <w:sz w:val="22"/>
        </w:rPr>
      </w:pPr>
      <w:r>
        <w:rPr>
          <w:b/>
          <w:sz w:val="22"/>
        </w:rPr>
        <w:t>Terminal</w:t>
      </w:r>
      <w:r>
        <w:rPr>
          <w:b/>
          <w:spacing w:val="-6"/>
          <w:sz w:val="22"/>
        </w:rPr>
        <w:t> </w:t>
      </w:r>
      <w:r>
        <w:rPr>
          <w:b/>
          <w:sz w:val="22"/>
        </w:rPr>
        <w:t>operating</w:t>
      </w:r>
      <w:r>
        <w:rPr>
          <w:b/>
          <w:spacing w:val="-5"/>
          <w:sz w:val="22"/>
        </w:rPr>
        <w:t> </w:t>
      </w:r>
      <w:r>
        <w:rPr>
          <w:b/>
          <w:sz w:val="22"/>
        </w:rPr>
        <w:t>system</w:t>
      </w:r>
      <w:r>
        <w:rPr>
          <w:b/>
          <w:spacing w:val="-5"/>
          <w:sz w:val="22"/>
        </w:rPr>
        <w:t> </w:t>
      </w:r>
      <w:r>
        <w:rPr>
          <w:spacing w:val="-4"/>
          <w:sz w:val="22"/>
        </w:rPr>
        <w:t>(Y/N)</w:t>
      </w:r>
    </w:p>
    <w:p>
      <w:pPr>
        <w:pStyle w:val="BodyText"/>
      </w:pPr>
    </w:p>
    <w:p>
      <w:pPr>
        <w:pStyle w:val="ListParagraph"/>
        <w:numPr>
          <w:ilvl w:val="0"/>
          <w:numId w:val="89"/>
        </w:numPr>
        <w:tabs>
          <w:tab w:pos="691" w:val="left" w:leader="none"/>
        </w:tabs>
        <w:spacing w:line="240" w:lineRule="auto" w:before="0" w:after="0"/>
        <w:ind w:left="691" w:right="0" w:hanging="331"/>
        <w:jc w:val="both"/>
        <w:rPr>
          <w:b/>
          <w:sz w:val="22"/>
        </w:rPr>
      </w:pPr>
      <w:r>
        <w:rPr>
          <w:b/>
          <w:sz w:val="22"/>
        </w:rPr>
        <w:t>Truck</w:t>
      </w:r>
      <w:r>
        <w:rPr>
          <w:b/>
          <w:spacing w:val="-4"/>
          <w:sz w:val="22"/>
        </w:rPr>
        <w:t> </w:t>
      </w:r>
      <w:r>
        <w:rPr>
          <w:b/>
          <w:sz w:val="22"/>
        </w:rPr>
        <w:t>booking</w:t>
      </w:r>
      <w:r>
        <w:rPr>
          <w:b/>
          <w:spacing w:val="-6"/>
          <w:sz w:val="22"/>
        </w:rPr>
        <w:t> </w:t>
      </w:r>
      <w:r>
        <w:rPr>
          <w:b/>
          <w:sz w:val="22"/>
        </w:rPr>
        <w:t>system</w:t>
      </w:r>
      <w:r>
        <w:rPr>
          <w:b/>
          <w:spacing w:val="-4"/>
          <w:sz w:val="22"/>
        </w:rPr>
        <w:t> </w:t>
      </w:r>
      <w:r>
        <w:rPr>
          <w:spacing w:val="-2"/>
          <w:sz w:val="22"/>
        </w:rPr>
        <w:t>(Y/N)</w:t>
      </w:r>
    </w:p>
    <w:p>
      <w:pPr>
        <w:pStyle w:val="BodyText"/>
        <w:spacing w:before="1"/>
      </w:pPr>
    </w:p>
    <w:p>
      <w:pPr>
        <w:pStyle w:val="ListParagraph"/>
        <w:numPr>
          <w:ilvl w:val="0"/>
          <w:numId w:val="89"/>
        </w:numPr>
        <w:tabs>
          <w:tab w:pos="711" w:val="left" w:leader="none"/>
          <w:tab w:pos="720" w:val="left" w:leader="none"/>
        </w:tabs>
        <w:spacing w:line="240" w:lineRule="auto" w:before="0" w:after="0"/>
        <w:ind w:left="720" w:right="717" w:hanging="361"/>
        <w:jc w:val="left"/>
        <w:rPr>
          <w:b/>
          <w:sz w:val="22"/>
        </w:rPr>
      </w:pPr>
      <w:r>
        <w:rPr>
          <w:b/>
          <w:sz w:val="22"/>
        </w:rPr>
        <w:t>Does the [FILL WITH MEASURED SEAPORT] have a Port Consultative Committee? </w:t>
      </w:r>
      <w:r>
        <w:rPr>
          <w:sz w:val="22"/>
        </w:rPr>
        <w:t>(Y/N)</w:t>
      </w:r>
      <w:r>
        <w:rPr>
          <w:spacing w:val="80"/>
          <w:w w:val="150"/>
          <w:sz w:val="22"/>
        </w:rPr>
        <w:t> </w:t>
      </w:r>
      <w:r>
        <w:rPr>
          <w:sz w:val="22"/>
        </w:rPr>
        <w:t>Y →</w:t>
      </w:r>
      <w:r>
        <w:rPr>
          <w:spacing w:val="40"/>
          <w:sz w:val="22"/>
        </w:rPr>
        <w:t> </w:t>
      </w:r>
      <w:r>
        <w:rPr>
          <w:sz w:val="22"/>
        </w:rPr>
        <w:t>provide response to questions 61 through 64.</w:t>
      </w:r>
    </w:p>
    <w:p>
      <w:pPr>
        <w:pStyle w:val="Heading2"/>
        <w:numPr>
          <w:ilvl w:val="0"/>
          <w:numId w:val="89"/>
        </w:numPr>
        <w:tabs>
          <w:tab w:pos="691" w:val="left" w:leader="none"/>
        </w:tabs>
        <w:spacing w:line="240" w:lineRule="auto" w:before="252" w:after="0"/>
        <w:ind w:left="691" w:right="0" w:hanging="331"/>
        <w:jc w:val="left"/>
      </w:pPr>
      <w:r>
        <w:rPr/>
        <w:t>Does</w:t>
      </w:r>
      <w:r>
        <w:rPr>
          <w:spacing w:val="-6"/>
        </w:rPr>
        <w:t> </w:t>
      </w:r>
      <w:r>
        <w:rPr/>
        <w:t>this</w:t>
      </w:r>
      <w:r>
        <w:rPr>
          <w:spacing w:val="-3"/>
        </w:rPr>
        <w:t> </w:t>
      </w:r>
      <w:r>
        <w:rPr/>
        <w:t>Port</w:t>
      </w:r>
      <w:r>
        <w:rPr>
          <w:spacing w:val="-3"/>
        </w:rPr>
        <w:t> </w:t>
      </w:r>
      <w:r>
        <w:rPr/>
        <w:t>Consultative</w:t>
      </w:r>
      <w:r>
        <w:rPr>
          <w:spacing w:val="-3"/>
        </w:rPr>
        <w:t> </w:t>
      </w:r>
      <w:r>
        <w:rPr/>
        <w:t>Committee</w:t>
      </w:r>
      <w:r>
        <w:rPr>
          <w:spacing w:val="-6"/>
        </w:rPr>
        <w:t> </w:t>
      </w:r>
      <w:r>
        <w:rPr/>
        <w:t>meet</w:t>
      </w:r>
      <w:r>
        <w:rPr>
          <w:spacing w:val="-2"/>
        </w:rPr>
        <w:t> </w:t>
      </w:r>
      <w:r>
        <w:rPr/>
        <w:t>at</w:t>
      </w:r>
      <w:r>
        <w:rPr>
          <w:spacing w:val="-3"/>
        </w:rPr>
        <w:t> </w:t>
      </w:r>
      <w:r>
        <w:rPr/>
        <w:t>least</w:t>
      </w:r>
      <w:r>
        <w:rPr>
          <w:spacing w:val="-5"/>
        </w:rPr>
        <w:t> </w:t>
      </w:r>
      <w:r>
        <w:rPr/>
        <w:t>twice</w:t>
      </w:r>
      <w:r>
        <w:rPr>
          <w:spacing w:val="-4"/>
        </w:rPr>
        <w:t> </w:t>
      </w:r>
      <w:r>
        <w:rPr/>
        <w:t>a</w:t>
      </w:r>
      <w:r>
        <w:rPr>
          <w:spacing w:val="-3"/>
        </w:rPr>
        <w:t> </w:t>
      </w:r>
      <w:r>
        <w:rPr/>
        <w:t>year?</w:t>
      </w:r>
      <w:r>
        <w:rPr>
          <w:spacing w:val="-6"/>
        </w:rPr>
        <w:t> </w:t>
      </w:r>
      <w:r>
        <w:rPr>
          <w:b w:val="0"/>
          <w:spacing w:val="-2"/>
        </w:rPr>
        <w:t>(Y/N)</w:t>
      </w:r>
    </w:p>
    <w:p>
      <w:pPr>
        <w:pStyle w:val="Heading2"/>
        <w:spacing w:after="0" w:line="240" w:lineRule="auto"/>
        <w:jc w:val="left"/>
        <w:sectPr>
          <w:pgSz w:w="12240" w:h="15840"/>
          <w:pgMar w:header="0" w:footer="522" w:top="1360" w:bottom="720" w:left="1080" w:right="720"/>
        </w:sectPr>
      </w:pPr>
    </w:p>
    <w:p>
      <w:pPr>
        <w:spacing w:line="252" w:lineRule="exact" w:before="78"/>
        <w:ind w:left="360" w:right="0" w:firstLine="0"/>
        <w:jc w:val="left"/>
        <w:rPr>
          <w:b/>
          <w:sz w:val="22"/>
        </w:rPr>
      </w:pPr>
      <w:r>
        <w:rPr>
          <w:b/>
          <w:sz w:val="22"/>
        </w:rPr>
        <w:t>Does</w:t>
      </w:r>
      <w:r>
        <w:rPr>
          <w:b/>
          <w:spacing w:val="31"/>
          <w:sz w:val="22"/>
        </w:rPr>
        <w:t> </w:t>
      </w:r>
      <w:r>
        <w:rPr>
          <w:b/>
          <w:sz w:val="22"/>
        </w:rPr>
        <w:t>this</w:t>
      </w:r>
      <w:r>
        <w:rPr>
          <w:b/>
          <w:spacing w:val="31"/>
          <w:sz w:val="22"/>
        </w:rPr>
        <w:t> </w:t>
      </w:r>
      <w:r>
        <w:rPr>
          <w:b/>
          <w:sz w:val="22"/>
        </w:rPr>
        <w:t>Port</w:t>
      </w:r>
      <w:r>
        <w:rPr>
          <w:b/>
          <w:spacing w:val="34"/>
          <w:sz w:val="22"/>
        </w:rPr>
        <w:t> </w:t>
      </w:r>
      <w:r>
        <w:rPr>
          <w:b/>
          <w:sz w:val="22"/>
        </w:rPr>
        <w:t>Consultative</w:t>
      </w:r>
      <w:r>
        <w:rPr>
          <w:b/>
          <w:spacing w:val="33"/>
          <w:sz w:val="22"/>
        </w:rPr>
        <w:t> </w:t>
      </w:r>
      <w:r>
        <w:rPr>
          <w:b/>
          <w:sz w:val="22"/>
        </w:rPr>
        <w:t>Committee</w:t>
      </w:r>
      <w:r>
        <w:rPr>
          <w:b/>
          <w:spacing w:val="31"/>
          <w:sz w:val="22"/>
        </w:rPr>
        <w:t> </w:t>
      </w:r>
      <w:r>
        <w:rPr>
          <w:b/>
          <w:sz w:val="22"/>
        </w:rPr>
        <w:t>include</w:t>
      </w:r>
      <w:r>
        <w:rPr>
          <w:b/>
          <w:spacing w:val="34"/>
          <w:sz w:val="22"/>
        </w:rPr>
        <w:t> </w:t>
      </w:r>
      <w:r>
        <w:rPr>
          <w:b/>
          <w:sz w:val="22"/>
        </w:rPr>
        <w:t>representatives</w:t>
      </w:r>
      <w:r>
        <w:rPr>
          <w:b/>
          <w:spacing w:val="31"/>
          <w:sz w:val="22"/>
        </w:rPr>
        <w:t> </w:t>
      </w:r>
      <w:r>
        <w:rPr>
          <w:b/>
          <w:sz w:val="22"/>
        </w:rPr>
        <w:t>from</w:t>
      </w:r>
      <w:r>
        <w:rPr>
          <w:b/>
          <w:spacing w:val="32"/>
          <w:sz w:val="22"/>
        </w:rPr>
        <w:t> </w:t>
      </w:r>
      <w:r>
        <w:rPr>
          <w:b/>
          <w:sz w:val="22"/>
        </w:rPr>
        <w:t>the</w:t>
      </w:r>
      <w:r>
        <w:rPr>
          <w:b/>
          <w:spacing w:val="31"/>
          <w:sz w:val="22"/>
        </w:rPr>
        <w:t> </w:t>
      </w:r>
      <w:r>
        <w:rPr>
          <w:b/>
          <w:sz w:val="22"/>
        </w:rPr>
        <w:t>following</w:t>
      </w:r>
      <w:r>
        <w:rPr>
          <w:b/>
          <w:spacing w:val="31"/>
          <w:sz w:val="22"/>
        </w:rPr>
        <w:t> </w:t>
      </w:r>
      <w:r>
        <w:rPr>
          <w:b/>
          <w:spacing w:val="-2"/>
          <w:sz w:val="22"/>
        </w:rPr>
        <w:t>stakeholders:</w:t>
      </w:r>
    </w:p>
    <w:p>
      <w:pPr>
        <w:pStyle w:val="BodyText"/>
        <w:spacing w:line="252" w:lineRule="exact"/>
        <w:ind w:left="360"/>
      </w:pPr>
      <w:r>
        <w:rPr/>
        <w:t>(questions</w:t>
      </w:r>
      <w:r>
        <w:rPr>
          <w:spacing w:val="-6"/>
        </w:rPr>
        <w:t> </w:t>
      </w:r>
      <w:r>
        <w:rPr/>
        <w:t>62</w:t>
      </w:r>
      <w:r>
        <w:rPr>
          <w:spacing w:val="-3"/>
        </w:rPr>
        <w:t> </w:t>
      </w:r>
      <w:r>
        <w:rPr/>
        <w:t>through</w:t>
      </w:r>
      <w:r>
        <w:rPr>
          <w:spacing w:val="-6"/>
        </w:rPr>
        <w:t> </w:t>
      </w:r>
      <w:r>
        <w:rPr>
          <w:spacing w:val="-5"/>
        </w:rPr>
        <w:t>64)</w:t>
      </w:r>
    </w:p>
    <w:p>
      <w:pPr>
        <w:pStyle w:val="ListParagraph"/>
        <w:numPr>
          <w:ilvl w:val="0"/>
          <w:numId w:val="89"/>
        </w:numPr>
        <w:tabs>
          <w:tab w:pos="691" w:val="left" w:leader="none"/>
        </w:tabs>
        <w:spacing w:line="240" w:lineRule="auto" w:before="2" w:after="0"/>
        <w:ind w:left="691" w:right="0" w:hanging="331"/>
        <w:jc w:val="left"/>
        <w:rPr>
          <w:b/>
          <w:sz w:val="22"/>
        </w:rPr>
      </w:pPr>
      <w:r>
        <w:rPr>
          <w:b/>
          <w:sz w:val="22"/>
        </w:rPr>
        <w:t>Port</w:t>
      </w:r>
      <w:r>
        <w:rPr>
          <w:b/>
          <w:spacing w:val="-8"/>
          <w:sz w:val="22"/>
        </w:rPr>
        <w:t> </w:t>
      </w:r>
      <w:r>
        <w:rPr>
          <w:b/>
          <w:sz w:val="22"/>
        </w:rPr>
        <w:t>Authority</w:t>
      </w:r>
      <w:r>
        <w:rPr>
          <w:b/>
          <w:spacing w:val="-9"/>
          <w:sz w:val="22"/>
        </w:rPr>
        <w:t> </w:t>
      </w:r>
      <w:r>
        <w:rPr>
          <w:b/>
          <w:sz w:val="22"/>
        </w:rPr>
        <w:t>Representatives</w:t>
      </w:r>
      <w:r>
        <w:rPr>
          <w:b/>
          <w:spacing w:val="-6"/>
          <w:sz w:val="22"/>
        </w:rPr>
        <w:t> </w:t>
      </w:r>
      <w:r>
        <w:rPr>
          <w:spacing w:val="-4"/>
          <w:sz w:val="22"/>
        </w:rPr>
        <w:t>(Y/N)</w:t>
      </w:r>
    </w:p>
    <w:p>
      <w:pPr>
        <w:pStyle w:val="BodyText"/>
      </w:pPr>
    </w:p>
    <w:p>
      <w:pPr>
        <w:pStyle w:val="ListParagraph"/>
        <w:numPr>
          <w:ilvl w:val="0"/>
          <w:numId w:val="89"/>
        </w:numPr>
        <w:tabs>
          <w:tab w:pos="691" w:val="left" w:leader="none"/>
        </w:tabs>
        <w:spacing w:line="240" w:lineRule="auto" w:before="0" w:after="0"/>
        <w:ind w:left="691" w:right="0" w:hanging="331"/>
        <w:jc w:val="left"/>
        <w:rPr>
          <w:b/>
          <w:sz w:val="22"/>
        </w:rPr>
      </w:pPr>
      <w:r>
        <w:rPr>
          <w:b/>
          <w:sz w:val="22"/>
        </w:rPr>
        <w:t>Private</w:t>
      </w:r>
      <w:r>
        <w:rPr>
          <w:b/>
          <w:spacing w:val="-9"/>
          <w:sz w:val="22"/>
        </w:rPr>
        <w:t> </w:t>
      </w:r>
      <w:r>
        <w:rPr>
          <w:b/>
          <w:sz w:val="22"/>
        </w:rPr>
        <w:t>Sector</w:t>
      </w:r>
      <w:r>
        <w:rPr>
          <w:b/>
          <w:spacing w:val="-5"/>
          <w:sz w:val="22"/>
        </w:rPr>
        <w:t> </w:t>
      </w:r>
      <w:r>
        <w:rPr>
          <w:b/>
          <w:sz w:val="22"/>
        </w:rPr>
        <w:t>Representatives</w:t>
      </w:r>
      <w:r>
        <w:rPr>
          <w:b/>
          <w:spacing w:val="-5"/>
          <w:sz w:val="22"/>
        </w:rPr>
        <w:t> </w:t>
      </w:r>
      <w:r>
        <w:rPr>
          <w:b/>
          <w:sz w:val="22"/>
        </w:rPr>
        <w:t>(port</w:t>
      </w:r>
      <w:r>
        <w:rPr>
          <w:b/>
          <w:spacing w:val="-4"/>
          <w:sz w:val="22"/>
        </w:rPr>
        <w:t> </w:t>
      </w:r>
      <w:r>
        <w:rPr>
          <w:b/>
          <w:sz w:val="22"/>
        </w:rPr>
        <w:t>users,</w:t>
      </w:r>
      <w:r>
        <w:rPr>
          <w:b/>
          <w:spacing w:val="-5"/>
          <w:sz w:val="22"/>
        </w:rPr>
        <w:t> </w:t>
      </w:r>
      <w:r>
        <w:rPr>
          <w:b/>
          <w:sz w:val="22"/>
        </w:rPr>
        <w:t>logistics</w:t>
      </w:r>
      <w:r>
        <w:rPr>
          <w:b/>
          <w:spacing w:val="-5"/>
          <w:sz w:val="22"/>
        </w:rPr>
        <w:t> </w:t>
      </w:r>
      <w:r>
        <w:rPr>
          <w:b/>
          <w:sz w:val="22"/>
        </w:rPr>
        <w:t>companies,</w:t>
      </w:r>
      <w:r>
        <w:rPr>
          <w:b/>
          <w:spacing w:val="-8"/>
          <w:sz w:val="22"/>
        </w:rPr>
        <w:t> </w:t>
      </w:r>
      <w:r>
        <w:rPr>
          <w:b/>
          <w:sz w:val="22"/>
        </w:rPr>
        <w:t>shipping</w:t>
      </w:r>
      <w:r>
        <w:rPr>
          <w:b/>
          <w:spacing w:val="-8"/>
          <w:sz w:val="22"/>
        </w:rPr>
        <w:t> </w:t>
      </w:r>
      <w:r>
        <w:rPr>
          <w:b/>
          <w:sz w:val="22"/>
        </w:rPr>
        <w:t>lines,</w:t>
      </w:r>
      <w:r>
        <w:rPr>
          <w:b/>
          <w:spacing w:val="-8"/>
          <w:sz w:val="22"/>
        </w:rPr>
        <w:t> </w:t>
      </w:r>
      <w:r>
        <w:rPr>
          <w:b/>
          <w:sz w:val="22"/>
        </w:rPr>
        <w:t>etc.)</w:t>
      </w:r>
      <w:r>
        <w:rPr>
          <w:b/>
          <w:spacing w:val="-6"/>
          <w:sz w:val="22"/>
        </w:rPr>
        <w:t> </w:t>
      </w:r>
      <w:r>
        <w:rPr>
          <w:spacing w:val="-2"/>
          <w:sz w:val="22"/>
        </w:rPr>
        <w:t>(Y/N)</w:t>
      </w:r>
    </w:p>
    <w:p>
      <w:pPr>
        <w:pStyle w:val="ListParagraph"/>
        <w:numPr>
          <w:ilvl w:val="0"/>
          <w:numId w:val="89"/>
        </w:numPr>
        <w:tabs>
          <w:tab w:pos="719" w:val="left" w:leader="none"/>
          <w:tab w:pos="721" w:val="left" w:leader="none"/>
        </w:tabs>
        <w:spacing w:line="240" w:lineRule="auto" w:before="251" w:after="0"/>
        <w:ind w:left="719" w:right="715" w:hanging="360"/>
        <w:jc w:val="both"/>
        <w:rPr>
          <w:b/>
          <w:sz w:val="22"/>
        </w:rPr>
      </w:pPr>
      <w:r>
        <w:rPr>
          <w:b/>
          <w:sz w:val="22"/>
        </w:rPr>
        <w:t>Community</w:t>
      </w:r>
      <w:r>
        <w:rPr>
          <w:b/>
          <w:sz w:val="22"/>
        </w:rPr>
        <w:t> Representatives (members from local and provincial governments, labor unions, representatives of the community surrounding the port) </w:t>
      </w:r>
      <w:r>
        <w:rPr>
          <w:sz w:val="22"/>
        </w:rPr>
        <w:t>(Y/N)</w:t>
      </w:r>
    </w:p>
    <w:p>
      <w:pPr>
        <w:pStyle w:val="BodyText"/>
        <w:spacing w:before="1"/>
      </w:pPr>
    </w:p>
    <w:p>
      <w:pPr>
        <w:spacing w:before="1"/>
        <w:ind w:left="360" w:right="0" w:firstLine="0"/>
        <w:jc w:val="both"/>
        <w:rPr>
          <w:b/>
          <w:sz w:val="22"/>
        </w:rPr>
      </w:pPr>
      <w:r>
        <w:rPr>
          <w:b/>
          <w:color w:val="4471C4"/>
          <w:sz w:val="22"/>
        </w:rPr>
        <w:t>Border</w:t>
      </w:r>
      <w:r>
        <w:rPr>
          <w:b/>
          <w:color w:val="4471C4"/>
          <w:spacing w:val="-2"/>
          <w:sz w:val="22"/>
        </w:rPr>
        <w:t> </w:t>
      </w:r>
      <w:r>
        <w:rPr>
          <w:b/>
          <w:color w:val="4471C4"/>
          <w:spacing w:val="-10"/>
          <w:sz w:val="22"/>
        </w:rPr>
        <w:t>2</w:t>
      </w:r>
    </w:p>
    <w:p>
      <w:pPr>
        <w:pStyle w:val="Heading2"/>
        <w:numPr>
          <w:ilvl w:val="0"/>
          <w:numId w:val="89"/>
        </w:numPr>
        <w:tabs>
          <w:tab w:pos="711" w:val="left" w:leader="none"/>
          <w:tab w:pos="719" w:val="left" w:leader="none"/>
        </w:tabs>
        <w:spacing w:line="240" w:lineRule="auto" w:before="250" w:after="0"/>
        <w:ind w:left="719" w:right="716" w:hanging="360"/>
        <w:jc w:val="both"/>
      </w:pPr>
      <w:r>
        <w:rPr/>
        <w:t>Do you agree that the main land border post / airport through which [ECONOMY] conducts most</w:t>
      </w:r>
      <w:r>
        <w:rPr>
          <w:spacing w:val="-1"/>
        </w:rPr>
        <w:t> </w:t>
      </w:r>
      <w:r>
        <w:rPr/>
        <w:t>of</w:t>
      </w:r>
      <w:r>
        <w:rPr>
          <w:spacing w:val="-1"/>
        </w:rPr>
        <w:t> </w:t>
      </w:r>
      <w:r>
        <w:rPr/>
        <w:t>its</w:t>
      </w:r>
      <w:r>
        <w:rPr>
          <w:spacing w:val="-2"/>
        </w:rPr>
        <w:t> </w:t>
      </w:r>
      <w:r>
        <w:rPr/>
        <w:t>trade</w:t>
      </w:r>
      <w:r>
        <w:rPr>
          <w:spacing w:val="-2"/>
        </w:rPr>
        <w:t> </w:t>
      </w:r>
      <w:r>
        <w:rPr/>
        <w:t>(in</w:t>
      </w:r>
      <w:r>
        <w:rPr>
          <w:spacing w:val="-3"/>
        </w:rPr>
        <w:t> </w:t>
      </w:r>
      <w:r>
        <w:rPr/>
        <w:t>trade</w:t>
      </w:r>
      <w:r>
        <w:rPr>
          <w:spacing w:val="-2"/>
        </w:rPr>
        <w:t> </w:t>
      </w:r>
      <w:r>
        <w:rPr/>
        <w:t>value</w:t>
      </w:r>
      <w:r>
        <w:rPr>
          <w:spacing w:val="-2"/>
        </w:rPr>
        <w:t> </w:t>
      </w:r>
      <w:r>
        <w:rPr/>
        <w:t>terms)</w:t>
      </w:r>
      <w:r>
        <w:rPr>
          <w:spacing w:val="-4"/>
        </w:rPr>
        <w:t> </w:t>
      </w:r>
      <w:r>
        <w:rPr/>
        <w:t>with</w:t>
      </w:r>
      <w:r>
        <w:rPr>
          <w:spacing w:val="-3"/>
        </w:rPr>
        <w:t> </w:t>
      </w:r>
      <w:r>
        <w:rPr/>
        <w:t>[MAIN</w:t>
      </w:r>
      <w:r>
        <w:rPr>
          <w:spacing w:val="-3"/>
        </w:rPr>
        <w:t> </w:t>
      </w:r>
      <w:r>
        <w:rPr/>
        <w:t>NEIGHBORING</w:t>
      </w:r>
      <w:r>
        <w:rPr>
          <w:spacing w:val="-1"/>
        </w:rPr>
        <w:t> </w:t>
      </w:r>
      <w:r>
        <w:rPr/>
        <w:t>TRADING</w:t>
      </w:r>
      <w:r>
        <w:rPr>
          <w:spacing w:val="-1"/>
        </w:rPr>
        <w:t> </w:t>
      </w:r>
      <w:r>
        <w:rPr/>
        <w:t>PARTNER]</w:t>
      </w:r>
      <w:r>
        <w:rPr>
          <w:spacing w:val="-1"/>
        </w:rPr>
        <w:t> </w:t>
      </w:r>
      <w:r>
        <w:rPr/>
        <w:t>is [FILL WITH MEASURED LAND BORDER POST / AIRPORT]? </w:t>
      </w:r>
      <w:r>
        <w:rPr>
          <w:b w:val="0"/>
        </w:rPr>
        <w:t>(Y/N) </w:t>
      </w:r>
      <w:r>
        <w:rPr>
          <w:b w:val="0"/>
          <w:i/>
        </w:rPr>
        <w:t>(not scored)</w:t>
      </w:r>
    </w:p>
    <w:p>
      <w:pPr>
        <w:pStyle w:val="BodyText"/>
        <w:spacing w:before="2"/>
        <w:ind w:left="691"/>
      </w:pPr>
      <w:r>
        <w:rPr/>
        <w:t>N</w:t>
      </w:r>
      <w:r>
        <w:rPr>
          <w:spacing w:val="-4"/>
        </w:rPr>
        <w:t> </w:t>
      </w:r>
      <w:r>
        <w:rPr/>
        <w:t>→</w:t>
      </w:r>
      <w:r>
        <w:rPr>
          <w:spacing w:val="-2"/>
        </w:rPr>
        <w:t> </w:t>
      </w:r>
      <w:r>
        <w:rPr/>
        <w:t>provide</w:t>
      </w:r>
      <w:r>
        <w:rPr>
          <w:spacing w:val="-3"/>
        </w:rPr>
        <w:t> </w:t>
      </w:r>
      <w:r>
        <w:rPr/>
        <w:t>response</w:t>
      </w:r>
      <w:r>
        <w:rPr>
          <w:spacing w:val="-4"/>
        </w:rPr>
        <w:t> </w:t>
      </w:r>
      <w:r>
        <w:rPr/>
        <w:t>to</w:t>
      </w:r>
      <w:r>
        <w:rPr>
          <w:spacing w:val="-2"/>
        </w:rPr>
        <w:t> </w:t>
      </w:r>
      <w:r>
        <w:rPr/>
        <w:t>question</w:t>
      </w:r>
      <w:r>
        <w:rPr>
          <w:spacing w:val="-2"/>
        </w:rPr>
        <w:t> 65.1.</w:t>
      </w:r>
    </w:p>
    <w:p>
      <w:pPr>
        <w:pStyle w:val="BodyText"/>
      </w:pPr>
    </w:p>
    <w:p>
      <w:pPr>
        <w:pStyle w:val="ListParagraph"/>
        <w:numPr>
          <w:ilvl w:val="1"/>
          <w:numId w:val="89"/>
        </w:numPr>
        <w:tabs>
          <w:tab w:pos="720" w:val="left" w:leader="none"/>
          <w:tab w:pos="806" w:val="left" w:leader="none"/>
        </w:tabs>
        <w:spacing w:line="240" w:lineRule="auto" w:before="1" w:after="0"/>
        <w:ind w:left="720" w:right="716" w:hanging="360"/>
        <w:jc w:val="both"/>
        <w:rPr>
          <w:i/>
          <w:sz w:val="22"/>
        </w:rPr>
      </w:pPr>
      <w:r>
        <w:rPr>
          <w:b/>
          <w:sz w:val="22"/>
        </w:rPr>
        <w:t>Please specify the land border post (airport) through which [ECONOMY] conducts most of its trade (in trade value terms) with [MAIN NEIGHBORING TRADING PARTNER]. This information will be taken into account for the next data collection cycle. </w:t>
      </w:r>
      <w:r>
        <w:rPr>
          <w:i/>
          <w:sz w:val="22"/>
        </w:rPr>
        <w:t>(not scored)</w:t>
      </w:r>
    </w:p>
    <w:p>
      <w:pPr>
        <w:spacing w:before="251"/>
        <w:ind w:left="360" w:right="715" w:firstLine="0"/>
        <w:jc w:val="both"/>
        <w:rPr>
          <w:sz w:val="22"/>
        </w:rPr>
      </w:pPr>
      <w:r>
        <w:rPr>
          <w:b/>
          <w:sz w:val="22"/>
        </w:rPr>
        <w:t>Are the following facilities and equipment available and functional at [FILL WITH MEASURED LAND BORDER POST / AIRPORT] to enable border control agencies to perform their control functions effectively? </w:t>
      </w:r>
      <w:r>
        <w:rPr>
          <w:sz w:val="22"/>
        </w:rPr>
        <w:t>(questions 66 through 70)</w:t>
      </w:r>
    </w:p>
    <w:p>
      <w:pPr>
        <w:pStyle w:val="ListParagraph"/>
        <w:numPr>
          <w:ilvl w:val="0"/>
          <w:numId w:val="89"/>
        </w:numPr>
        <w:tabs>
          <w:tab w:pos="719" w:val="left" w:leader="none"/>
        </w:tabs>
        <w:spacing w:line="252" w:lineRule="exact" w:before="0" w:after="0"/>
        <w:ind w:left="719" w:right="0" w:hanging="359"/>
        <w:jc w:val="both"/>
        <w:rPr>
          <w:b/>
          <w:sz w:val="22"/>
        </w:rPr>
      </w:pPr>
      <w:r>
        <w:rPr>
          <w:b/>
          <w:sz w:val="22"/>
        </w:rPr>
        <w:t>Intrusive</w:t>
      </w:r>
      <w:r>
        <w:rPr>
          <w:b/>
          <w:spacing w:val="-7"/>
          <w:sz w:val="22"/>
        </w:rPr>
        <w:t> </w:t>
      </w:r>
      <w:r>
        <w:rPr>
          <w:b/>
          <w:sz w:val="22"/>
        </w:rPr>
        <w:t>examination</w:t>
      </w:r>
      <w:r>
        <w:rPr>
          <w:b/>
          <w:spacing w:val="-6"/>
          <w:sz w:val="22"/>
        </w:rPr>
        <w:t> </w:t>
      </w:r>
      <w:r>
        <w:rPr>
          <w:b/>
          <w:sz w:val="22"/>
        </w:rPr>
        <w:t>areas</w:t>
      </w:r>
      <w:r>
        <w:rPr>
          <w:b/>
          <w:spacing w:val="-5"/>
          <w:sz w:val="22"/>
        </w:rPr>
        <w:t> </w:t>
      </w:r>
      <w:r>
        <w:rPr>
          <w:spacing w:val="-4"/>
          <w:sz w:val="22"/>
        </w:rPr>
        <w:t>(Y/N)</w:t>
      </w:r>
    </w:p>
    <w:p>
      <w:pPr>
        <w:pStyle w:val="BodyText"/>
      </w:pPr>
    </w:p>
    <w:p>
      <w:pPr>
        <w:pStyle w:val="ListParagraph"/>
        <w:numPr>
          <w:ilvl w:val="0"/>
          <w:numId w:val="89"/>
        </w:numPr>
        <w:tabs>
          <w:tab w:pos="719" w:val="left" w:leader="none"/>
        </w:tabs>
        <w:spacing w:line="240" w:lineRule="auto" w:before="0" w:after="0"/>
        <w:ind w:left="719" w:right="0" w:hanging="359"/>
        <w:jc w:val="left"/>
        <w:rPr>
          <w:b/>
          <w:sz w:val="22"/>
        </w:rPr>
      </w:pPr>
      <w:r>
        <w:rPr>
          <w:b/>
          <w:sz w:val="22"/>
        </w:rPr>
        <w:t>Deconsolidation</w:t>
      </w:r>
      <w:r>
        <w:rPr>
          <w:b/>
          <w:spacing w:val="-8"/>
          <w:sz w:val="22"/>
        </w:rPr>
        <w:t> </w:t>
      </w:r>
      <w:r>
        <w:rPr>
          <w:b/>
          <w:sz w:val="22"/>
        </w:rPr>
        <w:t>and</w:t>
      </w:r>
      <w:r>
        <w:rPr>
          <w:b/>
          <w:spacing w:val="-5"/>
          <w:sz w:val="22"/>
        </w:rPr>
        <w:t> </w:t>
      </w:r>
      <w:r>
        <w:rPr>
          <w:b/>
          <w:sz w:val="22"/>
        </w:rPr>
        <w:t>unbundling</w:t>
      </w:r>
      <w:r>
        <w:rPr>
          <w:b/>
          <w:spacing w:val="-8"/>
          <w:sz w:val="22"/>
        </w:rPr>
        <w:t> </w:t>
      </w:r>
      <w:r>
        <w:rPr>
          <w:b/>
          <w:sz w:val="22"/>
        </w:rPr>
        <w:t>areas</w:t>
      </w:r>
      <w:r>
        <w:rPr>
          <w:b/>
          <w:spacing w:val="-4"/>
          <w:sz w:val="22"/>
        </w:rPr>
        <w:t> </w:t>
      </w:r>
      <w:r>
        <w:rPr>
          <w:b/>
          <w:sz w:val="22"/>
        </w:rPr>
        <w:t>for</w:t>
      </w:r>
      <w:r>
        <w:rPr>
          <w:b/>
          <w:spacing w:val="-5"/>
          <w:sz w:val="22"/>
        </w:rPr>
        <w:t> </w:t>
      </w:r>
      <w:r>
        <w:rPr>
          <w:b/>
          <w:sz w:val="22"/>
        </w:rPr>
        <w:t>cargo</w:t>
      </w:r>
      <w:r>
        <w:rPr>
          <w:b/>
          <w:spacing w:val="-4"/>
          <w:sz w:val="22"/>
        </w:rPr>
        <w:t> </w:t>
      </w:r>
      <w:r>
        <w:rPr>
          <w:spacing w:val="-4"/>
          <w:sz w:val="22"/>
        </w:rPr>
        <w:t>(Y/N)</w:t>
      </w:r>
    </w:p>
    <w:p>
      <w:pPr>
        <w:pStyle w:val="BodyText"/>
      </w:pPr>
    </w:p>
    <w:p>
      <w:pPr>
        <w:pStyle w:val="ListParagraph"/>
        <w:numPr>
          <w:ilvl w:val="0"/>
          <w:numId w:val="89"/>
        </w:numPr>
        <w:tabs>
          <w:tab w:pos="719" w:val="left" w:leader="none"/>
        </w:tabs>
        <w:spacing w:line="240" w:lineRule="auto" w:before="0" w:after="0"/>
        <w:ind w:left="719" w:right="0" w:hanging="359"/>
        <w:jc w:val="left"/>
        <w:rPr>
          <w:b/>
          <w:sz w:val="22"/>
        </w:rPr>
      </w:pPr>
      <w:r>
        <w:rPr>
          <w:b/>
          <w:sz w:val="22"/>
        </w:rPr>
        <w:t>Fixed</w:t>
      </w:r>
      <w:r>
        <w:rPr>
          <w:b/>
          <w:spacing w:val="-5"/>
          <w:sz w:val="22"/>
        </w:rPr>
        <w:t> </w:t>
      </w:r>
      <w:r>
        <w:rPr>
          <w:b/>
          <w:sz w:val="22"/>
        </w:rPr>
        <w:t>or</w:t>
      </w:r>
      <w:r>
        <w:rPr>
          <w:b/>
          <w:spacing w:val="-3"/>
          <w:sz w:val="22"/>
        </w:rPr>
        <w:t> </w:t>
      </w:r>
      <w:r>
        <w:rPr>
          <w:b/>
          <w:sz w:val="22"/>
        </w:rPr>
        <w:t>mobile</w:t>
      </w:r>
      <w:r>
        <w:rPr>
          <w:b/>
          <w:spacing w:val="-3"/>
          <w:sz w:val="22"/>
        </w:rPr>
        <w:t> </w:t>
      </w:r>
      <w:r>
        <w:rPr>
          <w:b/>
          <w:sz w:val="22"/>
        </w:rPr>
        <w:t>scanners</w:t>
      </w:r>
      <w:r>
        <w:rPr>
          <w:b/>
          <w:spacing w:val="-6"/>
          <w:sz w:val="22"/>
        </w:rPr>
        <w:t> </w:t>
      </w:r>
      <w:r>
        <w:rPr>
          <w:spacing w:val="-4"/>
          <w:sz w:val="22"/>
        </w:rPr>
        <w:t>(Y/N)</w:t>
      </w:r>
    </w:p>
    <w:p>
      <w:pPr>
        <w:pStyle w:val="BodyText"/>
        <w:spacing w:before="1"/>
      </w:pPr>
    </w:p>
    <w:p>
      <w:pPr>
        <w:pStyle w:val="ListParagraph"/>
        <w:numPr>
          <w:ilvl w:val="0"/>
          <w:numId w:val="89"/>
        </w:numPr>
        <w:tabs>
          <w:tab w:pos="719" w:val="left" w:leader="none"/>
        </w:tabs>
        <w:spacing w:line="240" w:lineRule="auto" w:before="0" w:after="0"/>
        <w:ind w:left="719" w:right="0" w:hanging="359"/>
        <w:jc w:val="left"/>
        <w:rPr>
          <w:b/>
          <w:sz w:val="22"/>
        </w:rPr>
      </w:pPr>
      <w:r>
        <w:rPr>
          <w:b/>
          <w:sz w:val="22"/>
        </w:rPr>
        <w:t>Weight-in-Motion</w:t>
      </w:r>
      <w:r>
        <w:rPr>
          <w:b/>
          <w:spacing w:val="-7"/>
          <w:sz w:val="22"/>
        </w:rPr>
        <w:t> </w:t>
      </w:r>
      <w:r>
        <w:rPr>
          <w:b/>
          <w:sz w:val="22"/>
        </w:rPr>
        <w:t>(WIM)</w:t>
      </w:r>
      <w:r>
        <w:rPr>
          <w:b/>
          <w:spacing w:val="-6"/>
          <w:sz w:val="22"/>
        </w:rPr>
        <w:t> </w:t>
      </w:r>
      <w:r>
        <w:rPr>
          <w:b/>
          <w:sz w:val="22"/>
        </w:rPr>
        <w:t>scales</w:t>
      </w:r>
      <w:r>
        <w:rPr>
          <w:b/>
          <w:spacing w:val="-6"/>
          <w:sz w:val="22"/>
        </w:rPr>
        <w:t> </w:t>
      </w:r>
      <w:r>
        <w:rPr>
          <w:spacing w:val="-4"/>
          <w:sz w:val="22"/>
        </w:rPr>
        <w:t>(Y/N)</w:t>
      </w:r>
    </w:p>
    <w:p>
      <w:pPr>
        <w:pStyle w:val="BodyText"/>
      </w:pPr>
    </w:p>
    <w:p>
      <w:pPr>
        <w:pStyle w:val="ListParagraph"/>
        <w:numPr>
          <w:ilvl w:val="0"/>
          <w:numId w:val="89"/>
        </w:numPr>
        <w:tabs>
          <w:tab w:pos="719" w:val="left" w:leader="none"/>
        </w:tabs>
        <w:spacing w:line="240" w:lineRule="auto" w:before="0" w:after="0"/>
        <w:ind w:left="719" w:right="0" w:hanging="359"/>
        <w:jc w:val="left"/>
        <w:rPr>
          <w:b/>
          <w:sz w:val="22"/>
        </w:rPr>
      </w:pPr>
      <w:r>
        <w:rPr>
          <w:b/>
          <w:sz w:val="22"/>
        </w:rPr>
        <w:t>Testing</w:t>
      </w:r>
      <w:r>
        <w:rPr>
          <w:b/>
          <w:spacing w:val="-4"/>
          <w:sz w:val="22"/>
        </w:rPr>
        <w:t> </w:t>
      </w:r>
      <w:r>
        <w:rPr>
          <w:b/>
          <w:sz w:val="22"/>
        </w:rPr>
        <w:t>laboratory</w:t>
      </w:r>
      <w:r>
        <w:rPr>
          <w:b/>
          <w:spacing w:val="-7"/>
          <w:sz w:val="22"/>
        </w:rPr>
        <w:t> </w:t>
      </w:r>
      <w:r>
        <w:rPr>
          <w:b/>
          <w:sz w:val="22"/>
        </w:rPr>
        <w:t>for</w:t>
      </w:r>
      <w:r>
        <w:rPr>
          <w:b/>
          <w:spacing w:val="-6"/>
          <w:sz w:val="22"/>
        </w:rPr>
        <w:t> </w:t>
      </w:r>
      <w:r>
        <w:rPr>
          <w:b/>
          <w:sz w:val="22"/>
        </w:rPr>
        <w:t>samples</w:t>
      </w:r>
      <w:r>
        <w:rPr>
          <w:b/>
          <w:spacing w:val="-3"/>
          <w:sz w:val="22"/>
        </w:rPr>
        <w:t> </w:t>
      </w:r>
      <w:r>
        <w:rPr>
          <w:spacing w:val="-4"/>
          <w:sz w:val="22"/>
        </w:rPr>
        <w:t>(Y/N)</w:t>
      </w:r>
    </w:p>
    <w:p>
      <w:pPr>
        <w:spacing w:before="251"/>
        <w:ind w:left="359" w:right="715" w:firstLine="0"/>
        <w:jc w:val="both"/>
        <w:rPr>
          <w:sz w:val="22"/>
        </w:rPr>
      </w:pPr>
      <w:r>
        <w:rPr>
          <w:b/>
          <w:sz w:val="22"/>
        </w:rPr>
        <w:t>Are the following services and infrastructure available and functional for traders at [FILL WITH MEASURED LAND BORDER POST / AIRPORT]? </w:t>
      </w:r>
      <w:r>
        <w:rPr>
          <w:sz w:val="22"/>
        </w:rPr>
        <w:t>(questions 71 through 74)</w:t>
      </w:r>
    </w:p>
    <w:p>
      <w:pPr>
        <w:spacing w:before="0"/>
        <w:ind w:left="359" w:right="0" w:firstLine="0"/>
        <w:jc w:val="left"/>
        <w:rPr>
          <w:i/>
          <w:sz w:val="22"/>
        </w:rPr>
      </w:pPr>
      <w:r>
        <w:rPr>
          <w:i/>
          <w:sz w:val="22"/>
        </w:rPr>
        <w:t>Note:</w:t>
      </w:r>
      <w:r>
        <w:rPr>
          <w:i/>
          <w:spacing w:val="21"/>
          <w:sz w:val="22"/>
        </w:rPr>
        <w:t> </w:t>
      </w:r>
      <w:r>
        <w:rPr>
          <w:i/>
          <w:sz w:val="22"/>
        </w:rPr>
        <w:t>The</w:t>
      </w:r>
      <w:r>
        <w:rPr>
          <w:i/>
          <w:spacing w:val="18"/>
          <w:sz w:val="22"/>
        </w:rPr>
        <w:t> </w:t>
      </w:r>
      <w:r>
        <w:rPr>
          <w:i/>
          <w:sz w:val="22"/>
        </w:rPr>
        <w:t>infrastructure</w:t>
      </w:r>
      <w:r>
        <w:rPr>
          <w:i/>
          <w:spacing w:val="21"/>
          <w:sz w:val="22"/>
        </w:rPr>
        <w:t> </w:t>
      </w:r>
      <w:r>
        <w:rPr>
          <w:i/>
          <w:sz w:val="22"/>
        </w:rPr>
        <w:t>listed</w:t>
      </w:r>
      <w:r>
        <w:rPr>
          <w:i/>
          <w:spacing w:val="20"/>
          <w:sz w:val="22"/>
        </w:rPr>
        <w:t> </w:t>
      </w:r>
      <w:r>
        <w:rPr>
          <w:i/>
          <w:sz w:val="22"/>
        </w:rPr>
        <w:t>below</w:t>
      </w:r>
      <w:r>
        <w:rPr>
          <w:i/>
          <w:spacing w:val="19"/>
          <w:sz w:val="22"/>
        </w:rPr>
        <w:t> </w:t>
      </w:r>
      <w:r>
        <w:rPr>
          <w:i/>
          <w:sz w:val="22"/>
        </w:rPr>
        <w:t>can</w:t>
      </w:r>
      <w:r>
        <w:rPr>
          <w:i/>
          <w:spacing w:val="20"/>
          <w:sz w:val="22"/>
        </w:rPr>
        <w:t> </w:t>
      </w:r>
      <w:r>
        <w:rPr>
          <w:i/>
          <w:sz w:val="22"/>
        </w:rPr>
        <w:t>be</w:t>
      </w:r>
      <w:r>
        <w:rPr>
          <w:i/>
          <w:spacing w:val="18"/>
          <w:sz w:val="22"/>
        </w:rPr>
        <w:t> </w:t>
      </w:r>
      <w:r>
        <w:rPr>
          <w:i/>
          <w:sz w:val="22"/>
        </w:rPr>
        <w:t>located</w:t>
      </w:r>
      <w:r>
        <w:rPr>
          <w:i/>
          <w:spacing w:val="18"/>
          <w:sz w:val="22"/>
        </w:rPr>
        <w:t> </w:t>
      </w:r>
      <w:r>
        <w:rPr>
          <w:i/>
          <w:sz w:val="22"/>
        </w:rPr>
        <w:t>within</w:t>
      </w:r>
      <w:r>
        <w:rPr>
          <w:i/>
          <w:spacing w:val="20"/>
          <w:sz w:val="22"/>
        </w:rPr>
        <w:t> </w:t>
      </w:r>
      <w:r>
        <w:rPr>
          <w:i/>
          <w:sz w:val="22"/>
        </w:rPr>
        <w:t>or</w:t>
      </w:r>
      <w:r>
        <w:rPr>
          <w:i/>
          <w:spacing w:val="21"/>
          <w:sz w:val="22"/>
        </w:rPr>
        <w:t> </w:t>
      </w:r>
      <w:r>
        <w:rPr>
          <w:i/>
          <w:sz w:val="22"/>
        </w:rPr>
        <w:t>in</w:t>
      </w:r>
      <w:r>
        <w:rPr>
          <w:i/>
          <w:spacing w:val="18"/>
          <w:sz w:val="22"/>
        </w:rPr>
        <w:t> </w:t>
      </w:r>
      <w:r>
        <w:rPr>
          <w:i/>
          <w:sz w:val="22"/>
        </w:rPr>
        <w:t>the</w:t>
      </w:r>
      <w:r>
        <w:rPr>
          <w:i/>
          <w:spacing w:val="21"/>
          <w:sz w:val="22"/>
        </w:rPr>
        <w:t> </w:t>
      </w:r>
      <w:r>
        <w:rPr>
          <w:i/>
          <w:sz w:val="22"/>
        </w:rPr>
        <w:t>proximity</w:t>
      </w:r>
      <w:r>
        <w:rPr>
          <w:i/>
          <w:spacing w:val="18"/>
          <w:sz w:val="22"/>
        </w:rPr>
        <w:t> </w:t>
      </w:r>
      <w:r>
        <w:rPr>
          <w:i/>
          <w:sz w:val="22"/>
        </w:rPr>
        <w:t>of</w:t>
      </w:r>
      <w:r>
        <w:rPr>
          <w:i/>
          <w:spacing w:val="21"/>
          <w:sz w:val="22"/>
        </w:rPr>
        <w:t> </w:t>
      </w:r>
      <w:r>
        <w:rPr>
          <w:i/>
          <w:sz w:val="22"/>
        </w:rPr>
        <w:t>the</w:t>
      </w:r>
      <w:r>
        <w:rPr>
          <w:i/>
          <w:spacing w:val="18"/>
          <w:sz w:val="22"/>
        </w:rPr>
        <w:t> </w:t>
      </w:r>
      <w:r>
        <w:rPr>
          <w:i/>
          <w:sz w:val="22"/>
        </w:rPr>
        <w:t>land</w:t>
      </w:r>
      <w:r>
        <w:rPr>
          <w:i/>
          <w:spacing w:val="20"/>
          <w:sz w:val="22"/>
        </w:rPr>
        <w:t> </w:t>
      </w:r>
      <w:r>
        <w:rPr>
          <w:i/>
          <w:sz w:val="22"/>
        </w:rPr>
        <w:t>border</w:t>
      </w:r>
      <w:r>
        <w:rPr>
          <w:i/>
          <w:spacing w:val="21"/>
          <w:sz w:val="22"/>
        </w:rPr>
        <w:t> </w:t>
      </w:r>
      <w:r>
        <w:rPr>
          <w:i/>
          <w:sz w:val="22"/>
        </w:rPr>
        <w:t>post </w:t>
      </w:r>
      <w:r>
        <w:rPr>
          <w:i/>
          <w:spacing w:val="-2"/>
          <w:sz w:val="22"/>
        </w:rPr>
        <w:t>(airport).</w:t>
      </w:r>
    </w:p>
    <w:p>
      <w:pPr>
        <w:pStyle w:val="ListParagraph"/>
        <w:numPr>
          <w:ilvl w:val="0"/>
          <w:numId w:val="89"/>
        </w:numPr>
        <w:tabs>
          <w:tab w:pos="718" w:val="left" w:leader="none"/>
        </w:tabs>
        <w:spacing w:line="240" w:lineRule="auto" w:before="1" w:after="0"/>
        <w:ind w:left="718" w:right="0" w:hanging="359"/>
        <w:jc w:val="left"/>
        <w:rPr>
          <w:b/>
          <w:sz w:val="22"/>
        </w:rPr>
      </w:pPr>
      <w:r>
        <w:rPr>
          <w:b/>
          <w:sz w:val="22"/>
        </w:rPr>
        <w:t>Designated</w:t>
      </w:r>
      <w:r>
        <w:rPr>
          <w:b/>
          <w:spacing w:val="-5"/>
          <w:sz w:val="22"/>
        </w:rPr>
        <w:t> </w:t>
      </w:r>
      <w:r>
        <w:rPr>
          <w:b/>
          <w:sz w:val="22"/>
        </w:rPr>
        <w:t>parking</w:t>
      </w:r>
      <w:r>
        <w:rPr>
          <w:b/>
          <w:spacing w:val="-6"/>
          <w:sz w:val="22"/>
        </w:rPr>
        <w:t> </w:t>
      </w:r>
      <w:r>
        <w:rPr>
          <w:b/>
          <w:sz w:val="22"/>
        </w:rPr>
        <w:t>areas</w:t>
      </w:r>
      <w:r>
        <w:rPr>
          <w:b/>
          <w:spacing w:val="-6"/>
          <w:sz w:val="22"/>
        </w:rPr>
        <w:t> </w:t>
      </w:r>
      <w:r>
        <w:rPr>
          <w:b/>
          <w:sz w:val="22"/>
        </w:rPr>
        <w:t>for</w:t>
      </w:r>
      <w:r>
        <w:rPr>
          <w:b/>
          <w:spacing w:val="-3"/>
          <w:sz w:val="22"/>
        </w:rPr>
        <w:t> </w:t>
      </w:r>
      <w:r>
        <w:rPr>
          <w:b/>
          <w:sz w:val="22"/>
        </w:rPr>
        <w:t>trucks</w:t>
      </w:r>
      <w:r>
        <w:rPr>
          <w:b/>
          <w:spacing w:val="-5"/>
          <w:sz w:val="22"/>
        </w:rPr>
        <w:t> </w:t>
      </w:r>
      <w:r>
        <w:rPr>
          <w:spacing w:val="-4"/>
          <w:sz w:val="22"/>
        </w:rPr>
        <w:t>(Y/N)</w:t>
      </w:r>
    </w:p>
    <w:p>
      <w:pPr>
        <w:pStyle w:val="BodyText"/>
      </w:pPr>
    </w:p>
    <w:p>
      <w:pPr>
        <w:pStyle w:val="ListParagraph"/>
        <w:numPr>
          <w:ilvl w:val="0"/>
          <w:numId w:val="89"/>
        </w:numPr>
        <w:tabs>
          <w:tab w:pos="718" w:val="left" w:leader="none"/>
        </w:tabs>
        <w:spacing w:line="240" w:lineRule="auto" w:before="0" w:after="0"/>
        <w:ind w:left="718" w:right="0" w:hanging="359"/>
        <w:jc w:val="left"/>
        <w:rPr>
          <w:b/>
          <w:sz w:val="22"/>
        </w:rPr>
      </w:pPr>
      <w:r>
        <w:rPr>
          <w:b/>
          <w:sz w:val="22"/>
        </w:rPr>
        <w:t>Covered</w:t>
      </w:r>
      <w:r>
        <w:rPr>
          <w:b/>
          <w:spacing w:val="-5"/>
          <w:sz w:val="22"/>
        </w:rPr>
        <w:t> </w:t>
      </w:r>
      <w:r>
        <w:rPr>
          <w:b/>
          <w:sz w:val="22"/>
        </w:rPr>
        <w:t>storage</w:t>
      </w:r>
      <w:r>
        <w:rPr>
          <w:b/>
          <w:spacing w:val="-5"/>
          <w:sz w:val="22"/>
        </w:rPr>
        <w:t> </w:t>
      </w:r>
      <w:r>
        <w:rPr>
          <w:b/>
          <w:sz w:val="22"/>
        </w:rPr>
        <w:t>facilities</w:t>
      </w:r>
      <w:r>
        <w:rPr>
          <w:b/>
          <w:spacing w:val="-4"/>
          <w:sz w:val="22"/>
        </w:rPr>
        <w:t> </w:t>
      </w:r>
      <w:r>
        <w:rPr>
          <w:spacing w:val="-4"/>
          <w:sz w:val="22"/>
        </w:rPr>
        <w:t>(Y/N)</w:t>
      </w:r>
    </w:p>
    <w:p>
      <w:pPr>
        <w:pStyle w:val="BodyText"/>
      </w:pPr>
    </w:p>
    <w:p>
      <w:pPr>
        <w:pStyle w:val="ListParagraph"/>
        <w:numPr>
          <w:ilvl w:val="0"/>
          <w:numId w:val="89"/>
        </w:numPr>
        <w:tabs>
          <w:tab w:pos="718" w:val="left" w:leader="none"/>
        </w:tabs>
        <w:spacing w:line="240" w:lineRule="auto" w:before="0" w:after="0"/>
        <w:ind w:left="718" w:right="0" w:hanging="359"/>
        <w:jc w:val="left"/>
        <w:rPr>
          <w:b/>
          <w:sz w:val="22"/>
        </w:rPr>
      </w:pPr>
      <w:r>
        <w:rPr>
          <w:b/>
          <w:sz w:val="22"/>
        </w:rPr>
        <w:t>Cold</w:t>
      </w:r>
      <w:r>
        <w:rPr>
          <w:b/>
          <w:spacing w:val="-7"/>
          <w:sz w:val="22"/>
        </w:rPr>
        <w:t> </w:t>
      </w:r>
      <w:r>
        <w:rPr>
          <w:b/>
          <w:sz w:val="22"/>
        </w:rPr>
        <w:t>storage</w:t>
      </w:r>
      <w:r>
        <w:rPr>
          <w:b/>
          <w:spacing w:val="-5"/>
          <w:sz w:val="22"/>
        </w:rPr>
        <w:t> </w:t>
      </w:r>
      <w:r>
        <w:rPr>
          <w:b/>
          <w:sz w:val="22"/>
        </w:rPr>
        <w:t>facilities</w:t>
      </w:r>
      <w:r>
        <w:rPr>
          <w:b/>
          <w:spacing w:val="-3"/>
          <w:sz w:val="22"/>
        </w:rPr>
        <w:t> </w:t>
      </w:r>
      <w:r>
        <w:rPr>
          <w:spacing w:val="-4"/>
          <w:sz w:val="22"/>
        </w:rPr>
        <w:t>(Y/N)</w:t>
      </w:r>
    </w:p>
    <w:p>
      <w:pPr>
        <w:pStyle w:val="BodyText"/>
        <w:spacing w:before="1"/>
      </w:pPr>
    </w:p>
    <w:p>
      <w:pPr>
        <w:pStyle w:val="ListParagraph"/>
        <w:numPr>
          <w:ilvl w:val="0"/>
          <w:numId w:val="89"/>
        </w:numPr>
        <w:tabs>
          <w:tab w:pos="718" w:val="left" w:leader="none"/>
        </w:tabs>
        <w:spacing w:line="240" w:lineRule="auto" w:before="0" w:after="0"/>
        <w:ind w:left="718" w:right="0" w:hanging="359"/>
        <w:jc w:val="left"/>
        <w:rPr>
          <w:b/>
          <w:sz w:val="22"/>
        </w:rPr>
      </w:pPr>
      <w:r>
        <w:rPr>
          <w:b/>
          <w:sz w:val="22"/>
        </w:rPr>
        <w:t>Customs</w:t>
      </w:r>
      <w:r>
        <w:rPr>
          <w:b/>
          <w:spacing w:val="-5"/>
          <w:sz w:val="22"/>
        </w:rPr>
        <w:t> </w:t>
      </w:r>
      <w:r>
        <w:rPr>
          <w:b/>
          <w:sz w:val="22"/>
        </w:rPr>
        <w:t>bonded</w:t>
      </w:r>
      <w:r>
        <w:rPr>
          <w:b/>
          <w:spacing w:val="-8"/>
          <w:sz w:val="22"/>
        </w:rPr>
        <w:t> </w:t>
      </w:r>
      <w:r>
        <w:rPr>
          <w:b/>
          <w:sz w:val="22"/>
        </w:rPr>
        <w:t>warehouses</w:t>
      </w:r>
      <w:r>
        <w:rPr>
          <w:b/>
          <w:spacing w:val="-6"/>
          <w:sz w:val="22"/>
        </w:rPr>
        <w:t> </w:t>
      </w:r>
      <w:r>
        <w:rPr>
          <w:spacing w:val="-4"/>
          <w:sz w:val="22"/>
        </w:rPr>
        <w:t>(Y/N</w:t>
      </w:r>
    </w:p>
    <w:p>
      <w:pPr>
        <w:pStyle w:val="ListParagraph"/>
        <w:numPr>
          <w:ilvl w:val="0"/>
          <w:numId w:val="89"/>
        </w:numPr>
        <w:tabs>
          <w:tab w:pos="719" w:val="left" w:leader="none"/>
        </w:tabs>
        <w:spacing w:line="240" w:lineRule="auto" w:before="251" w:after="0"/>
        <w:ind w:left="719" w:right="716" w:hanging="360"/>
        <w:jc w:val="both"/>
        <w:rPr>
          <w:b/>
          <w:sz w:val="22"/>
        </w:rPr>
      </w:pPr>
      <w:r>
        <w:rPr>
          <w:b/>
          <w:sz w:val="22"/>
        </w:rPr>
        <w:t>Is the [FILL WITH MEASURED AIRPORT] fully integrated with the electronic system for international trade mentioned in question 2? </w:t>
      </w:r>
      <w:r>
        <w:rPr>
          <w:sz w:val="22"/>
        </w:rPr>
        <w:t>(Y/N)</w:t>
      </w:r>
    </w:p>
    <w:p>
      <w:pPr>
        <w:pStyle w:val="BodyText"/>
        <w:spacing w:before="1"/>
      </w:pPr>
    </w:p>
    <w:p>
      <w:pPr>
        <w:spacing w:before="0"/>
        <w:ind w:left="359" w:right="718" w:hanging="1"/>
        <w:jc w:val="both"/>
        <w:rPr>
          <w:sz w:val="22"/>
        </w:rPr>
      </w:pPr>
      <w:r>
        <w:rPr>
          <w:b/>
          <w:sz w:val="22"/>
        </w:rPr>
        <w:t>Are the following information systems in use at [FILL WITH MEASURED AIRPORT]? </w:t>
      </w:r>
      <w:r>
        <w:rPr>
          <w:sz w:val="22"/>
        </w:rPr>
        <w:t>(questions 76 through 78)</w:t>
      </w:r>
    </w:p>
    <w:p>
      <w:pPr>
        <w:pStyle w:val="ListParagraph"/>
        <w:numPr>
          <w:ilvl w:val="0"/>
          <w:numId w:val="89"/>
        </w:numPr>
        <w:tabs>
          <w:tab w:pos="718" w:val="left" w:leader="none"/>
        </w:tabs>
        <w:spacing w:line="251" w:lineRule="exact" w:before="0" w:after="0"/>
        <w:ind w:left="718" w:right="0" w:hanging="359"/>
        <w:jc w:val="both"/>
        <w:rPr>
          <w:b/>
          <w:sz w:val="22"/>
        </w:rPr>
      </w:pPr>
      <w:r>
        <w:rPr>
          <w:b/>
          <w:sz w:val="22"/>
        </w:rPr>
        <w:t>Air</w:t>
      </w:r>
      <w:r>
        <w:rPr>
          <w:b/>
          <w:spacing w:val="-6"/>
          <w:sz w:val="22"/>
        </w:rPr>
        <w:t> </w:t>
      </w:r>
      <w:r>
        <w:rPr>
          <w:b/>
          <w:sz w:val="22"/>
        </w:rPr>
        <w:t>Cargo</w:t>
      </w:r>
      <w:r>
        <w:rPr>
          <w:b/>
          <w:spacing w:val="-5"/>
          <w:sz w:val="22"/>
        </w:rPr>
        <w:t> </w:t>
      </w:r>
      <w:r>
        <w:rPr>
          <w:b/>
          <w:sz w:val="22"/>
        </w:rPr>
        <w:t>Community</w:t>
      </w:r>
      <w:r>
        <w:rPr>
          <w:b/>
          <w:spacing w:val="-6"/>
          <w:sz w:val="22"/>
        </w:rPr>
        <w:t> </w:t>
      </w:r>
      <w:r>
        <w:rPr>
          <w:b/>
          <w:sz w:val="22"/>
        </w:rPr>
        <w:t>System</w:t>
      </w:r>
      <w:r>
        <w:rPr>
          <w:b/>
          <w:spacing w:val="-4"/>
          <w:sz w:val="22"/>
        </w:rPr>
        <w:t> </w:t>
      </w:r>
      <w:r>
        <w:rPr>
          <w:b/>
          <w:sz w:val="22"/>
        </w:rPr>
        <w:t>(ACCS)</w:t>
      </w:r>
      <w:r>
        <w:rPr>
          <w:b/>
          <w:spacing w:val="-7"/>
          <w:sz w:val="22"/>
        </w:rPr>
        <w:t> </w:t>
      </w:r>
      <w:r>
        <w:rPr>
          <w:spacing w:val="-4"/>
          <w:sz w:val="22"/>
        </w:rPr>
        <w:t>(Y/N)</w:t>
      </w:r>
    </w:p>
    <w:p>
      <w:pPr>
        <w:pStyle w:val="ListParagraph"/>
        <w:spacing w:after="0" w:line="251" w:lineRule="exact"/>
        <w:jc w:val="both"/>
        <w:rPr>
          <w:b/>
          <w:sz w:val="22"/>
        </w:rPr>
        <w:sectPr>
          <w:pgSz w:w="12240" w:h="15840"/>
          <w:pgMar w:header="0" w:footer="522" w:top="1360" w:bottom="720" w:left="1080" w:right="720"/>
        </w:sectPr>
      </w:pPr>
    </w:p>
    <w:p>
      <w:pPr>
        <w:pStyle w:val="ListParagraph"/>
        <w:numPr>
          <w:ilvl w:val="0"/>
          <w:numId w:val="89"/>
        </w:numPr>
        <w:tabs>
          <w:tab w:pos="719" w:val="left" w:leader="none"/>
        </w:tabs>
        <w:spacing w:line="240" w:lineRule="auto" w:before="70" w:after="0"/>
        <w:ind w:left="719" w:right="0" w:hanging="359"/>
        <w:jc w:val="left"/>
        <w:rPr>
          <w:b/>
          <w:sz w:val="22"/>
        </w:rPr>
      </w:pPr>
      <w:r>
        <w:rPr>
          <w:b/>
          <w:sz w:val="22"/>
        </w:rPr>
        <w:t>Air</w:t>
      </w:r>
      <w:r>
        <w:rPr>
          <w:b/>
          <w:spacing w:val="-4"/>
          <w:sz w:val="22"/>
        </w:rPr>
        <w:t> </w:t>
      </w:r>
      <w:r>
        <w:rPr>
          <w:b/>
          <w:sz w:val="22"/>
        </w:rPr>
        <w:t>Operations</w:t>
      </w:r>
      <w:r>
        <w:rPr>
          <w:b/>
          <w:spacing w:val="-4"/>
          <w:sz w:val="22"/>
        </w:rPr>
        <w:t> </w:t>
      </w:r>
      <w:r>
        <w:rPr>
          <w:b/>
          <w:sz w:val="22"/>
        </w:rPr>
        <w:t>and</w:t>
      </w:r>
      <w:r>
        <w:rPr>
          <w:b/>
          <w:spacing w:val="-6"/>
          <w:sz w:val="22"/>
        </w:rPr>
        <w:t> </w:t>
      </w:r>
      <w:r>
        <w:rPr>
          <w:b/>
          <w:sz w:val="22"/>
        </w:rPr>
        <w:t>Management</w:t>
      </w:r>
      <w:r>
        <w:rPr>
          <w:b/>
          <w:spacing w:val="-3"/>
          <w:sz w:val="22"/>
        </w:rPr>
        <w:t> </w:t>
      </w:r>
      <w:r>
        <w:rPr>
          <w:b/>
          <w:sz w:val="22"/>
        </w:rPr>
        <w:t>System</w:t>
      </w:r>
      <w:r>
        <w:rPr>
          <w:b/>
          <w:spacing w:val="46"/>
          <w:sz w:val="22"/>
        </w:rPr>
        <w:t> </w:t>
      </w:r>
      <w:r>
        <w:rPr>
          <w:spacing w:val="-4"/>
          <w:sz w:val="22"/>
        </w:rPr>
        <w:t>(Y/N)</w:t>
      </w:r>
    </w:p>
    <w:p>
      <w:pPr>
        <w:pStyle w:val="BodyText"/>
      </w:pPr>
    </w:p>
    <w:p>
      <w:pPr>
        <w:pStyle w:val="ListParagraph"/>
        <w:numPr>
          <w:ilvl w:val="0"/>
          <w:numId w:val="89"/>
        </w:numPr>
        <w:tabs>
          <w:tab w:pos="718" w:val="left" w:leader="none"/>
        </w:tabs>
        <w:spacing w:line="240" w:lineRule="auto" w:before="1" w:after="0"/>
        <w:ind w:left="718" w:right="0" w:hanging="359"/>
        <w:jc w:val="left"/>
        <w:rPr>
          <w:b/>
          <w:sz w:val="22"/>
        </w:rPr>
      </w:pPr>
      <w:r>
        <w:rPr>
          <w:b/>
          <w:sz w:val="22"/>
        </w:rPr>
        <w:t>Truck</w:t>
      </w:r>
      <w:r>
        <w:rPr>
          <w:b/>
          <w:spacing w:val="-5"/>
          <w:sz w:val="22"/>
        </w:rPr>
        <w:t> </w:t>
      </w:r>
      <w:r>
        <w:rPr>
          <w:b/>
          <w:sz w:val="22"/>
        </w:rPr>
        <w:t>booking</w:t>
      </w:r>
      <w:r>
        <w:rPr>
          <w:b/>
          <w:spacing w:val="-4"/>
          <w:sz w:val="22"/>
        </w:rPr>
        <w:t> </w:t>
      </w:r>
      <w:r>
        <w:rPr>
          <w:b/>
          <w:sz w:val="22"/>
        </w:rPr>
        <w:t>system</w:t>
      </w:r>
      <w:r>
        <w:rPr>
          <w:b/>
          <w:spacing w:val="-5"/>
          <w:sz w:val="22"/>
        </w:rPr>
        <w:t> </w:t>
      </w:r>
      <w:r>
        <w:rPr>
          <w:spacing w:val="-4"/>
          <w:sz w:val="22"/>
        </w:rPr>
        <w:t>(Y/N)</w:t>
      </w:r>
    </w:p>
    <w:p>
      <w:pPr>
        <w:pStyle w:val="BodyText"/>
      </w:pPr>
    </w:p>
    <w:p>
      <w:pPr>
        <w:pStyle w:val="ListParagraph"/>
        <w:numPr>
          <w:ilvl w:val="0"/>
          <w:numId w:val="89"/>
        </w:numPr>
        <w:tabs>
          <w:tab w:pos="719" w:val="left" w:leader="none"/>
        </w:tabs>
        <w:spacing w:line="240" w:lineRule="auto" w:before="0" w:after="0"/>
        <w:ind w:left="719" w:right="1077" w:hanging="360"/>
        <w:jc w:val="left"/>
        <w:rPr>
          <w:b/>
          <w:sz w:val="22"/>
        </w:rPr>
      </w:pPr>
      <w:r>
        <w:rPr>
          <w:b/>
          <w:sz w:val="22"/>
        </w:rPr>
        <w:t>Does</w:t>
      </w:r>
      <w:r>
        <w:rPr>
          <w:b/>
          <w:spacing w:val="-3"/>
          <w:sz w:val="22"/>
        </w:rPr>
        <w:t> </w:t>
      </w:r>
      <w:r>
        <w:rPr>
          <w:b/>
          <w:sz w:val="22"/>
        </w:rPr>
        <w:t>[FILL</w:t>
      </w:r>
      <w:r>
        <w:rPr>
          <w:b/>
          <w:spacing w:val="-7"/>
          <w:sz w:val="22"/>
        </w:rPr>
        <w:t> </w:t>
      </w:r>
      <w:r>
        <w:rPr>
          <w:b/>
          <w:sz w:val="22"/>
        </w:rPr>
        <w:t>WITH</w:t>
      </w:r>
      <w:r>
        <w:rPr>
          <w:b/>
          <w:spacing w:val="-5"/>
          <w:sz w:val="22"/>
        </w:rPr>
        <w:t> </w:t>
      </w:r>
      <w:r>
        <w:rPr>
          <w:b/>
          <w:sz w:val="22"/>
        </w:rPr>
        <w:t>MEASURED</w:t>
      </w:r>
      <w:r>
        <w:rPr>
          <w:b/>
          <w:spacing w:val="-4"/>
          <w:sz w:val="22"/>
        </w:rPr>
        <w:t> </w:t>
      </w:r>
      <w:r>
        <w:rPr>
          <w:b/>
          <w:sz w:val="22"/>
        </w:rPr>
        <w:t>AIRPORT]</w:t>
      </w:r>
      <w:r>
        <w:rPr>
          <w:b/>
          <w:spacing w:val="-2"/>
          <w:sz w:val="22"/>
        </w:rPr>
        <w:t> </w:t>
      </w:r>
      <w:r>
        <w:rPr>
          <w:b/>
          <w:sz w:val="22"/>
        </w:rPr>
        <w:t>have</w:t>
      </w:r>
      <w:r>
        <w:rPr>
          <w:b/>
          <w:spacing w:val="-5"/>
          <w:sz w:val="22"/>
        </w:rPr>
        <w:t> </w:t>
      </w:r>
      <w:r>
        <w:rPr>
          <w:b/>
          <w:sz w:val="22"/>
        </w:rPr>
        <w:t>an</w:t>
      </w:r>
      <w:r>
        <w:rPr>
          <w:b/>
          <w:spacing w:val="-4"/>
          <w:sz w:val="22"/>
        </w:rPr>
        <w:t> </w:t>
      </w:r>
      <w:r>
        <w:rPr>
          <w:b/>
          <w:sz w:val="22"/>
        </w:rPr>
        <w:t>airport</w:t>
      </w:r>
      <w:r>
        <w:rPr>
          <w:b/>
          <w:spacing w:val="-5"/>
          <w:sz w:val="22"/>
        </w:rPr>
        <w:t> </w:t>
      </w:r>
      <w:r>
        <w:rPr>
          <w:b/>
          <w:sz w:val="22"/>
        </w:rPr>
        <w:t>consultative</w:t>
      </w:r>
      <w:r>
        <w:rPr>
          <w:b/>
          <w:spacing w:val="-3"/>
          <w:sz w:val="22"/>
        </w:rPr>
        <w:t> </w:t>
      </w:r>
      <w:r>
        <w:rPr>
          <w:b/>
          <w:sz w:val="22"/>
        </w:rPr>
        <w:t>committee?</w:t>
      </w:r>
      <w:r>
        <w:rPr>
          <w:b/>
          <w:spacing w:val="-3"/>
          <w:sz w:val="22"/>
        </w:rPr>
        <w:t> </w:t>
      </w:r>
      <w:r>
        <w:rPr>
          <w:b/>
          <w:sz w:val="22"/>
        </w:rPr>
        <w:t>(</w:t>
      </w:r>
      <w:r>
        <w:rPr>
          <w:sz w:val="22"/>
        </w:rPr>
        <w:t>Y/N) Y → provide response to questions 80 through 83.</w:t>
      </w:r>
    </w:p>
    <w:p>
      <w:pPr>
        <w:pStyle w:val="Heading2"/>
        <w:numPr>
          <w:ilvl w:val="0"/>
          <w:numId w:val="89"/>
        </w:numPr>
        <w:tabs>
          <w:tab w:pos="718" w:val="left" w:leader="none"/>
        </w:tabs>
        <w:spacing w:line="240" w:lineRule="auto" w:before="252" w:after="0"/>
        <w:ind w:left="718" w:right="0" w:hanging="359"/>
        <w:jc w:val="left"/>
      </w:pPr>
      <w:r>
        <w:rPr/>
        <w:t>In</w:t>
      </w:r>
      <w:r>
        <w:rPr>
          <w:spacing w:val="-5"/>
        </w:rPr>
        <w:t> </w:t>
      </w:r>
      <w:r>
        <w:rPr/>
        <w:t>practice,</w:t>
      </w:r>
      <w:r>
        <w:rPr>
          <w:spacing w:val="-4"/>
        </w:rPr>
        <w:t> </w:t>
      </w:r>
      <w:r>
        <w:rPr/>
        <w:t>does</w:t>
      </w:r>
      <w:r>
        <w:rPr>
          <w:spacing w:val="-3"/>
        </w:rPr>
        <w:t> </w:t>
      </w:r>
      <w:r>
        <w:rPr/>
        <w:t>this</w:t>
      </w:r>
      <w:r>
        <w:rPr>
          <w:spacing w:val="-4"/>
        </w:rPr>
        <w:t> </w:t>
      </w:r>
      <w:r>
        <w:rPr/>
        <w:t>airport</w:t>
      </w:r>
      <w:r>
        <w:rPr>
          <w:spacing w:val="-3"/>
        </w:rPr>
        <w:t> </w:t>
      </w:r>
      <w:r>
        <w:rPr/>
        <w:t>consultative</w:t>
      </w:r>
      <w:r>
        <w:rPr>
          <w:spacing w:val="-5"/>
        </w:rPr>
        <w:t> </w:t>
      </w:r>
      <w:r>
        <w:rPr/>
        <w:t>committee</w:t>
      </w:r>
      <w:r>
        <w:rPr>
          <w:spacing w:val="-4"/>
        </w:rPr>
        <w:t> </w:t>
      </w:r>
      <w:r>
        <w:rPr/>
        <w:t>meet</w:t>
      </w:r>
      <w:r>
        <w:rPr>
          <w:spacing w:val="-2"/>
        </w:rPr>
        <w:t> </w:t>
      </w:r>
      <w:r>
        <w:rPr/>
        <w:t>at</w:t>
      </w:r>
      <w:r>
        <w:rPr>
          <w:spacing w:val="-3"/>
        </w:rPr>
        <w:t> </w:t>
      </w:r>
      <w:r>
        <w:rPr/>
        <w:t>least</w:t>
      </w:r>
      <w:r>
        <w:rPr>
          <w:spacing w:val="-3"/>
        </w:rPr>
        <w:t> </w:t>
      </w:r>
      <w:r>
        <w:rPr/>
        <w:t>twice</w:t>
      </w:r>
      <w:r>
        <w:rPr>
          <w:spacing w:val="-3"/>
        </w:rPr>
        <w:t> </w:t>
      </w:r>
      <w:r>
        <w:rPr/>
        <w:t>a</w:t>
      </w:r>
      <w:r>
        <w:rPr>
          <w:spacing w:val="-7"/>
        </w:rPr>
        <w:t> </w:t>
      </w:r>
      <w:r>
        <w:rPr/>
        <w:t>year?</w:t>
      </w:r>
      <w:r>
        <w:rPr>
          <w:spacing w:val="-3"/>
        </w:rPr>
        <w:t> </w:t>
      </w:r>
      <w:r>
        <w:rPr>
          <w:b w:val="0"/>
          <w:spacing w:val="-2"/>
        </w:rPr>
        <w:t>(Y/N)</w:t>
      </w:r>
    </w:p>
    <w:p>
      <w:pPr>
        <w:pStyle w:val="BodyText"/>
      </w:pPr>
    </w:p>
    <w:p>
      <w:pPr>
        <w:spacing w:line="252" w:lineRule="exact" w:before="0"/>
        <w:ind w:left="359" w:right="0" w:firstLine="0"/>
        <w:jc w:val="left"/>
        <w:rPr>
          <w:b/>
          <w:sz w:val="22"/>
        </w:rPr>
      </w:pPr>
      <w:r>
        <w:rPr>
          <w:b/>
          <w:sz w:val="22"/>
        </w:rPr>
        <w:t>Does</w:t>
      </w:r>
      <w:r>
        <w:rPr>
          <w:b/>
          <w:spacing w:val="-6"/>
          <w:sz w:val="22"/>
        </w:rPr>
        <w:t> </w:t>
      </w:r>
      <w:r>
        <w:rPr>
          <w:b/>
          <w:sz w:val="22"/>
        </w:rPr>
        <w:t>this</w:t>
      </w:r>
      <w:r>
        <w:rPr>
          <w:b/>
          <w:spacing w:val="-5"/>
          <w:sz w:val="22"/>
        </w:rPr>
        <w:t> </w:t>
      </w:r>
      <w:r>
        <w:rPr>
          <w:b/>
          <w:sz w:val="22"/>
        </w:rPr>
        <w:t>Airport</w:t>
      </w:r>
      <w:r>
        <w:rPr>
          <w:b/>
          <w:spacing w:val="-5"/>
          <w:sz w:val="22"/>
        </w:rPr>
        <w:t> </w:t>
      </w:r>
      <w:r>
        <w:rPr>
          <w:b/>
          <w:sz w:val="22"/>
        </w:rPr>
        <w:t>Consultative</w:t>
      </w:r>
      <w:r>
        <w:rPr>
          <w:b/>
          <w:spacing w:val="-5"/>
          <w:sz w:val="22"/>
        </w:rPr>
        <w:t> </w:t>
      </w:r>
      <w:r>
        <w:rPr>
          <w:b/>
          <w:sz w:val="22"/>
        </w:rPr>
        <w:t>Committee</w:t>
      </w:r>
      <w:r>
        <w:rPr>
          <w:b/>
          <w:spacing w:val="-7"/>
          <w:sz w:val="22"/>
        </w:rPr>
        <w:t> </w:t>
      </w:r>
      <w:r>
        <w:rPr>
          <w:b/>
          <w:sz w:val="22"/>
        </w:rPr>
        <w:t>include</w:t>
      </w:r>
      <w:r>
        <w:rPr>
          <w:b/>
          <w:spacing w:val="-6"/>
          <w:sz w:val="22"/>
        </w:rPr>
        <w:t> </w:t>
      </w:r>
      <w:r>
        <w:rPr>
          <w:b/>
          <w:sz w:val="22"/>
        </w:rPr>
        <w:t>representatives</w:t>
      </w:r>
      <w:r>
        <w:rPr>
          <w:b/>
          <w:spacing w:val="-7"/>
          <w:sz w:val="22"/>
        </w:rPr>
        <w:t> </w:t>
      </w:r>
      <w:r>
        <w:rPr>
          <w:b/>
          <w:sz w:val="22"/>
        </w:rPr>
        <w:t>from</w:t>
      </w:r>
      <w:r>
        <w:rPr>
          <w:b/>
          <w:spacing w:val="-5"/>
          <w:sz w:val="22"/>
        </w:rPr>
        <w:t> </w:t>
      </w:r>
      <w:r>
        <w:rPr>
          <w:b/>
          <w:sz w:val="22"/>
        </w:rPr>
        <w:t>the</w:t>
      </w:r>
      <w:r>
        <w:rPr>
          <w:b/>
          <w:spacing w:val="-5"/>
          <w:sz w:val="22"/>
        </w:rPr>
        <w:t> </w:t>
      </w:r>
      <w:r>
        <w:rPr>
          <w:b/>
          <w:sz w:val="22"/>
        </w:rPr>
        <w:t>following</w:t>
      </w:r>
      <w:r>
        <w:rPr>
          <w:b/>
          <w:spacing w:val="-5"/>
          <w:sz w:val="22"/>
        </w:rPr>
        <w:t> </w:t>
      </w:r>
      <w:r>
        <w:rPr>
          <w:b/>
          <w:spacing w:val="-2"/>
          <w:sz w:val="22"/>
        </w:rPr>
        <w:t>stakeholders:</w:t>
      </w:r>
    </w:p>
    <w:p>
      <w:pPr>
        <w:pStyle w:val="BodyText"/>
        <w:spacing w:line="252" w:lineRule="exact"/>
        <w:ind w:left="359"/>
      </w:pPr>
      <w:r>
        <w:rPr/>
        <w:t>(questions</w:t>
      </w:r>
      <w:r>
        <w:rPr>
          <w:spacing w:val="-6"/>
        </w:rPr>
        <w:t> </w:t>
      </w:r>
      <w:r>
        <w:rPr/>
        <w:t>81</w:t>
      </w:r>
      <w:r>
        <w:rPr>
          <w:spacing w:val="-3"/>
        </w:rPr>
        <w:t> </w:t>
      </w:r>
      <w:r>
        <w:rPr/>
        <w:t>through</w:t>
      </w:r>
      <w:r>
        <w:rPr>
          <w:spacing w:val="-6"/>
        </w:rPr>
        <w:t> </w:t>
      </w:r>
      <w:r>
        <w:rPr>
          <w:spacing w:val="-5"/>
        </w:rPr>
        <w:t>83)</w:t>
      </w:r>
    </w:p>
    <w:p>
      <w:pPr>
        <w:pStyle w:val="ListParagraph"/>
        <w:numPr>
          <w:ilvl w:val="0"/>
          <w:numId w:val="89"/>
        </w:numPr>
        <w:tabs>
          <w:tab w:pos="718" w:val="left" w:leader="none"/>
        </w:tabs>
        <w:spacing w:line="240" w:lineRule="auto" w:before="2" w:after="0"/>
        <w:ind w:left="718" w:right="0" w:hanging="359"/>
        <w:jc w:val="left"/>
        <w:rPr>
          <w:b/>
          <w:sz w:val="22"/>
        </w:rPr>
      </w:pPr>
      <w:r>
        <w:rPr>
          <w:b/>
          <w:sz w:val="22"/>
        </w:rPr>
        <w:t>Airport</w:t>
      </w:r>
      <w:r>
        <w:rPr>
          <w:b/>
          <w:spacing w:val="-7"/>
          <w:sz w:val="22"/>
        </w:rPr>
        <w:t> </w:t>
      </w:r>
      <w:r>
        <w:rPr>
          <w:b/>
          <w:sz w:val="22"/>
        </w:rPr>
        <w:t>Authority</w:t>
      </w:r>
      <w:r>
        <w:rPr>
          <w:b/>
          <w:spacing w:val="-8"/>
          <w:sz w:val="22"/>
        </w:rPr>
        <w:t> </w:t>
      </w:r>
      <w:r>
        <w:rPr>
          <w:b/>
          <w:sz w:val="22"/>
        </w:rPr>
        <w:t>Representatives</w:t>
      </w:r>
      <w:r>
        <w:rPr>
          <w:b/>
          <w:spacing w:val="-7"/>
          <w:sz w:val="22"/>
        </w:rPr>
        <w:t> </w:t>
      </w:r>
      <w:r>
        <w:rPr>
          <w:spacing w:val="-4"/>
          <w:sz w:val="22"/>
        </w:rPr>
        <w:t>(Y/N)</w:t>
      </w:r>
    </w:p>
    <w:p>
      <w:pPr>
        <w:pStyle w:val="BodyText"/>
      </w:pPr>
    </w:p>
    <w:p>
      <w:pPr>
        <w:pStyle w:val="ListParagraph"/>
        <w:numPr>
          <w:ilvl w:val="0"/>
          <w:numId w:val="89"/>
        </w:numPr>
        <w:tabs>
          <w:tab w:pos="718" w:val="left" w:leader="none"/>
        </w:tabs>
        <w:spacing w:line="240" w:lineRule="auto" w:before="0" w:after="0"/>
        <w:ind w:left="718" w:right="0" w:hanging="359"/>
        <w:jc w:val="left"/>
        <w:rPr>
          <w:b/>
          <w:sz w:val="22"/>
        </w:rPr>
      </w:pPr>
      <w:r>
        <w:rPr>
          <w:b/>
          <w:sz w:val="22"/>
        </w:rPr>
        <w:t>Private</w:t>
      </w:r>
      <w:r>
        <w:rPr>
          <w:b/>
          <w:spacing w:val="-5"/>
          <w:sz w:val="22"/>
        </w:rPr>
        <w:t> </w:t>
      </w:r>
      <w:r>
        <w:rPr>
          <w:b/>
          <w:sz w:val="22"/>
        </w:rPr>
        <w:t>sector</w:t>
      </w:r>
      <w:r>
        <w:rPr>
          <w:b/>
          <w:spacing w:val="-4"/>
          <w:sz w:val="22"/>
        </w:rPr>
        <w:t> </w:t>
      </w:r>
      <w:r>
        <w:rPr>
          <w:b/>
          <w:sz w:val="22"/>
        </w:rPr>
        <w:t>representatives</w:t>
      </w:r>
      <w:r>
        <w:rPr>
          <w:b/>
          <w:spacing w:val="-7"/>
          <w:sz w:val="22"/>
        </w:rPr>
        <w:t> </w:t>
      </w:r>
      <w:r>
        <w:rPr>
          <w:b/>
          <w:sz w:val="22"/>
        </w:rPr>
        <w:t>(airport</w:t>
      </w:r>
      <w:r>
        <w:rPr>
          <w:b/>
          <w:spacing w:val="-3"/>
          <w:sz w:val="22"/>
        </w:rPr>
        <w:t> </w:t>
      </w:r>
      <w:r>
        <w:rPr>
          <w:b/>
          <w:sz w:val="22"/>
        </w:rPr>
        <w:t>users,</w:t>
      </w:r>
      <w:r>
        <w:rPr>
          <w:b/>
          <w:spacing w:val="-7"/>
          <w:sz w:val="22"/>
        </w:rPr>
        <w:t> </w:t>
      </w:r>
      <w:r>
        <w:rPr>
          <w:b/>
          <w:sz w:val="22"/>
        </w:rPr>
        <w:t>logistics</w:t>
      </w:r>
      <w:r>
        <w:rPr>
          <w:b/>
          <w:spacing w:val="-5"/>
          <w:sz w:val="22"/>
        </w:rPr>
        <w:t> </w:t>
      </w:r>
      <w:r>
        <w:rPr>
          <w:b/>
          <w:sz w:val="22"/>
        </w:rPr>
        <w:t>companies,</w:t>
      </w:r>
      <w:r>
        <w:rPr>
          <w:b/>
          <w:spacing w:val="-7"/>
          <w:sz w:val="22"/>
        </w:rPr>
        <w:t> </w:t>
      </w:r>
      <w:r>
        <w:rPr>
          <w:b/>
          <w:sz w:val="22"/>
        </w:rPr>
        <w:t>airlines,</w:t>
      </w:r>
      <w:r>
        <w:rPr>
          <w:b/>
          <w:spacing w:val="-7"/>
          <w:sz w:val="22"/>
        </w:rPr>
        <w:t> </w:t>
      </w:r>
      <w:r>
        <w:rPr>
          <w:b/>
          <w:sz w:val="22"/>
        </w:rPr>
        <w:t>etc.)</w:t>
      </w:r>
      <w:r>
        <w:rPr>
          <w:b/>
          <w:spacing w:val="-4"/>
          <w:sz w:val="22"/>
        </w:rPr>
        <w:t> </w:t>
      </w:r>
      <w:r>
        <w:rPr>
          <w:spacing w:val="-2"/>
          <w:sz w:val="22"/>
        </w:rPr>
        <w:t>(Y/N)</w:t>
      </w:r>
    </w:p>
    <w:p>
      <w:pPr>
        <w:pStyle w:val="BodyText"/>
        <w:spacing w:before="3"/>
      </w:pPr>
    </w:p>
    <w:p>
      <w:pPr>
        <w:pStyle w:val="ListParagraph"/>
        <w:numPr>
          <w:ilvl w:val="0"/>
          <w:numId w:val="89"/>
        </w:numPr>
        <w:tabs>
          <w:tab w:pos="719" w:val="left" w:leader="none"/>
        </w:tabs>
        <w:spacing w:line="256" w:lineRule="auto" w:before="0" w:after="0"/>
        <w:ind w:left="719" w:right="1065" w:hanging="360"/>
        <w:jc w:val="left"/>
        <w:rPr>
          <w:b/>
          <w:sz w:val="22"/>
        </w:rPr>
      </w:pPr>
      <w:r>
        <w:rPr>
          <w:b/>
          <w:sz w:val="22"/>
        </w:rPr>
        <w:t>Community</w:t>
      </w:r>
      <w:r>
        <w:rPr>
          <w:b/>
          <w:spacing w:val="-6"/>
          <w:sz w:val="22"/>
        </w:rPr>
        <w:t> </w:t>
      </w:r>
      <w:r>
        <w:rPr>
          <w:b/>
          <w:sz w:val="22"/>
        </w:rPr>
        <w:t>representatives</w:t>
      </w:r>
      <w:r>
        <w:rPr>
          <w:b/>
          <w:spacing w:val="-3"/>
          <w:sz w:val="22"/>
        </w:rPr>
        <w:t> </w:t>
      </w:r>
      <w:r>
        <w:rPr>
          <w:b/>
          <w:sz w:val="22"/>
        </w:rPr>
        <w:t>(members</w:t>
      </w:r>
      <w:r>
        <w:rPr>
          <w:b/>
          <w:spacing w:val="-3"/>
          <w:sz w:val="22"/>
        </w:rPr>
        <w:t> </w:t>
      </w:r>
      <w:r>
        <w:rPr>
          <w:b/>
          <w:sz w:val="22"/>
        </w:rPr>
        <w:t>from</w:t>
      </w:r>
      <w:r>
        <w:rPr>
          <w:b/>
          <w:spacing w:val="-5"/>
          <w:sz w:val="22"/>
        </w:rPr>
        <w:t> </w:t>
      </w:r>
      <w:r>
        <w:rPr>
          <w:b/>
          <w:sz w:val="22"/>
        </w:rPr>
        <w:t>local</w:t>
      </w:r>
      <w:r>
        <w:rPr>
          <w:b/>
          <w:spacing w:val="-3"/>
          <w:sz w:val="22"/>
        </w:rPr>
        <w:t> </w:t>
      </w:r>
      <w:r>
        <w:rPr>
          <w:b/>
          <w:sz w:val="22"/>
        </w:rPr>
        <w:t>and</w:t>
      </w:r>
      <w:r>
        <w:rPr>
          <w:b/>
          <w:spacing w:val="-4"/>
          <w:sz w:val="22"/>
        </w:rPr>
        <w:t> </w:t>
      </w:r>
      <w:r>
        <w:rPr>
          <w:b/>
          <w:sz w:val="22"/>
        </w:rPr>
        <w:t>provincial</w:t>
      </w:r>
      <w:r>
        <w:rPr>
          <w:b/>
          <w:spacing w:val="-3"/>
          <w:sz w:val="22"/>
        </w:rPr>
        <w:t> </w:t>
      </w:r>
      <w:r>
        <w:rPr>
          <w:b/>
          <w:sz w:val="22"/>
        </w:rPr>
        <w:t>governments,</w:t>
      </w:r>
      <w:r>
        <w:rPr>
          <w:b/>
          <w:spacing w:val="-3"/>
          <w:sz w:val="22"/>
        </w:rPr>
        <w:t> </w:t>
      </w:r>
      <w:r>
        <w:rPr>
          <w:b/>
          <w:sz w:val="22"/>
        </w:rPr>
        <w:t>labor</w:t>
      </w:r>
      <w:r>
        <w:rPr>
          <w:b/>
          <w:spacing w:val="-3"/>
          <w:sz w:val="22"/>
        </w:rPr>
        <w:t> </w:t>
      </w:r>
      <w:r>
        <w:rPr>
          <w:b/>
          <w:sz w:val="22"/>
        </w:rPr>
        <w:t>unions, representatives from the community surrounding the airport). </w:t>
      </w:r>
      <w:r>
        <w:rPr>
          <w:sz w:val="22"/>
        </w:rPr>
        <w:t>(Y/N)</w:t>
      </w:r>
    </w:p>
    <w:p>
      <w:pPr>
        <w:pStyle w:val="BodyText"/>
        <w:spacing w:before="25"/>
        <w:rPr>
          <w:sz w:val="20"/>
        </w:rPr>
      </w:pP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739"/>
        <w:gridCol w:w="871"/>
        <w:gridCol w:w="909"/>
        <w:gridCol w:w="830"/>
      </w:tblGrid>
      <w:tr>
        <w:trPr>
          <w:trHeight w:val="431" w:hRule="atLeast"/>
        </w:trPr>
        <w:tc>
          <w:tcPr>
            <w:tcW w:w="9349" w:type="dxa"/>
            <w:gridSpan w:val="4"/>
            <w:shd w:val="clear" w:color="auto" w:fill="CCD4EA"/>
          </w:tcPr>
          <w:p>
            <w:pPr>
              <w:pStyle w:val="TableParagraph"/>
              <w:spacing w:before="101"/>
              <w:ind w:left="107"/>
              <w:rPr>
                <w:b/>
                <w:sz w:val="20"/>
              </w:rPr>
            </w:pPr>
            <w:r>
              <w:rPr>
                <w:b/>
                <w:sz w:val="20"/>
              </w:rPr>
              <w:t>2.1</w:t>
            </w:r>
            <w:r>
              <w:rPr>
                <w:b/>
                <w:spacing w:val="34"/>
                <w:sz w:val="20"/>
              </w:rPr>
              <w:t>  </w:t>
            </w:r>
            <w:r>
              <w:rPr>
                <w:b/>
                <w:sz w:val="20"/>
              </w:rPr>
              <w:t>DIGITAL</w:t>
            </w:r>
            <w:r>
              <w:rPr>
                <w:b/>
                <w:spacing w:val="-4"/>
                <w:sz w:val="20"/>
              </w:rPr>
              <w:t> </w:t>
            </w:r>
            <w:r>
              <w:rPr>
                <w:b/>
                <w:sz w:val="20"/>
              </w:rPr>
              <w:t>AND</w:t>
            </w:r>
            <w:r>
              <w:rPr>
                <w:b/>
                <w:spacing w:val="-3"/>
                <w:sz w:val="20"/>
              </w:rPr>
              <w:t> </w:t>
            </w:r>
            <w:r>
              <w:rPr>
                <w:b/>
                <w:sz w:val="20"/>
              </w:rPr>
              <w:t>PHYSICAL</w:t>
            </w:r>
            <w:r>
              <w:rPr>
                <w:b/>
                <w:spacing w:val="-2"/>
                <w:sz w:val="20"/>
              </w:rPr>
              <w:t> INFRASTRUCTURE</w:t>
            </w:r>
          </w:p>
        </w:tc>
      </w:tr>
      <w:tr>
        <w:trPr>
          <w:trHeight w:val="441" w:hRule="atLeast"/>
        </w:trPr>
        <w:tc>
          <w:tcPr>
            <w:tcW w:w="9349" w:type="dxa"/>
            <w:gridSpan w:val="4"/>
            <w:shd w:val="clear" w:color="auto" w:fill="E7EBF5"/>
          </w:tcPr>
          <w:p>
            <w:pPr>
              <w:pStyle w:val="TableParagraph"/>
              <w:tabs>
                <w:tab w:pos="1547" w:val="left" w:leader="none"/>
              </w:tabs>
              <w:spacing w:before="106"/>
              <w:ind w:left="786"/>
              <w:rPr>
                <w:b/>
                <w:sz w:val="20"/>
              </w:rPr>
            </w:pPr>
            <w:r>
              <w:rPr>
                <w:b/>
                <w:spacing w:val="-2"/>
                <w:sz w:val="20"/>
              </w:rPr>
              <w:t>2.1.1</w:t>
            </w:r>
            <w:r>
              <w:rPr>
                <w:b/>
                <w:sz w:val="20"/>
              </w:rPr>
              <w:tab/>
              <w:t>Electronic</w:t>
            </w:r>
            <w:r>
              <w:rPr>
                <w:b/>
                <w:spacing w:val="-8"/>
                <w:sz w:val="20"/>
              </w:rPr>
              <w:t> </w:t>
            </w:r>
            <w:r>
              <w:rPr>
                <w:b/>
                <w:sz w:val="20"/>
              </w:rPr>
              <w:t>Systems</w:t>
            </w:r>
            <w:r>
              <w:rPr>
                <w:b/>
                <w:spacing w:val="-9"/>
                <w:sz w:val="20"/>
              </w:rPr>
              <w:t> </w:t>
            </w:r>
            <w:r>
              <w:rPr>
                <w:b/>
                <w:sz w:val="20"/>
              </w:rPr>
              <w:t>and</w:t>
            </w:r>
            <w:r>
              <w:rPr>
                <w:b/>
                <w:spacing w:val="-7"/>
                <w:sz w:val="20"/>
              </w:rPr>
              <w:t> </w:t>
            </w:r>
            <w:r>
              <w:rPr>
                <w:b/>
                <w:sz w:val="20"/>
              </w:rPr>
              <w:t>Interoperability</w:t>
            </w:r>
            <w:r>
              <w:rPr>
                <w:b/>
                <w:spacing w:val="-7"/>
                <w:sz w:val="20"/>
              </w:rPr>
              <w:t> </w:t>
            </w:r>
            <w:r>
              <w:rPr>
                <w:b/>
                <w:sz w:val="20"/>
              </w:rPr>
              <w:t>of</w:t>
            </w:r>
            <w:r>
              <w:rPr>
                <w:b/>
                <w:spacing w:val="-7"/>
                <w:sz w:val="20"/>
              </w:rPr>
              <w:t> </w:t>
            </w:r>
            <w:r>
              <w:rPr>
                <w:b/>
                <w:spacing w:val="-2"/>
                <w:sz w:val="20"/>
              </w:rPr>
              <w:t>Services</w:t>
            </w:r>
          </w:p>
        </w:tc>
      </w:tr>
      <w:tr>
        <w:trPr>
          <w:trHeight w:val="460" w:hRule="atLeast"/>
        </w:trPr>
        <w:tc>
          <w:tcPr>
            <w:tcW w:w="6739" w:type="dxa"/>
          </w:tcPr>
          <w:p>
            <w:pPr>
              <w:pStyle w:val="TableParagraph"/>
              <w:spacing w:before="115"/>
              <w:ind w:left="107"/>
              <w:rPr>
                <w:b/>
                <w:sz w:val="20"/>
              </w:rPr>
            </w:pPr>
            <w:r>
              <w:rPr>
                <w:b/>
                <w:spacing w:val="-2"/>
                <w:sz w:val="20"/>
              </w:rPr>
              <w:t>Indicators</w:t>
            </w:r>
          </w:p>
        </w:tc>
        <w:tc>
          <w:tcPr>
            <w:tcW w:w="871" w:type="dxa"/>
          </w:tcPr>
          <w:p>
            <w:pPr>
              <w:pStyle w:val="TableParagraph"/>
              <w:spacing w:before="115"/>
              <w:ind w:right="98"/>
              <w:jc w:val="right"/>
              <w:rPr>
                <w:b/>
                <w:sz w:val="20"/>
              </w:rPr>
            </w:pPr>
            <w:r>
              <w:rPr>
                <w:b/>
                <w:spacing w:val="-5"/>
                <w:sz w:val="20"/>
              </w:rPr>
              <w:t>FFP</w:t>
            </w:r>
          </w:p>
        </w:tc>
        <w:tc>
          <w:tcPr>
            <w:tcW w:w="909" w:type="dxa"/>
          </w:tcPr>
          <w:p>
            <w:pPr>
              <w:pStyle w:val="TableParagraph"/>
              <w:spacing w:before="115"/>
              <w:ind w:right="99"/>
              <w:jc w:val="right"/>
              <w:rPr>
                <w:b/>
                <w:sz w:val="20"/>
              </w:rPr>
            </w:pPr>
            <w:r>
              <w:rPr>
                <w:b/>
                <w:spacing w:val="-5"/>
                <w:sz w:val="20"/>
              </w:rPr>
              <w:t>SBP</w:t>
            </w:r>
          </w:p>
        </w:tc>
        <w:tc>
          <w:tcPr>
            <w:tcW w:w="830" w:type="dxa"/>
          </w:tcPr>
          <w:p>
            <w:pPr>
              <w:pStyle w:val="TableParagraph"/>
              <w:spacing w:line="230" w:lineRule="atLeast"/>
              <w:ind w:left="190" w:right="88" w:firstLine="76"/>
              <w:rPr>
                <w:b/>
                <w:sz w:val="20"/>
              </w:rPr>
            </w:pPr>
            <w:r>
              <w:rPr>
                <w:b/>
                <w:spacing w:val="-2"/>
                <w:sz w:val="20"/>
              </w:rPr>
              <w:t>Total Points</w:t>
            </w:r>
          </w:p>
        </w:tc>
      </w:tr>
      <w:tr>
        <w:trPr>
          <w:trHeight w:val="388" w:hRule="atLeast"/>
        </w:trPr>
        <w:tc>
          <w:tcPr>
            <w:tcW w:w="6739" w:type="dxa"/>
          </w:tcPr>
          <w:p>
            <w:pPr>
              <w:pStyle w:val="TableParagraph"/>
              <w:spacing w:line="228" w:lineRule="exact"/>
              <w:ind w:left="107"/>
              <w:rPr>
                <w:sz w:val="20"/>
              </w:rPr>
            </w:pPr>
            <w:r>
              <w:rPr>
                <w:b/>
                <w:sz w:val="20"/>
              </w:rPr>
              <w:t>Availability</w:t>
            </w:r>
            <w:r>
              <w:rPr>
                <w:b/>
                <w:spacing w:val="-7"/>
                <w:sz w:val="20"/>
              </w:rPr>
              <w:t> </w:t>
            </w:r>
            <w:r>
              <w:rPr>
                <w:b/>
                <w:sz w:val="20"/>
              </w:rPr>
              <w:t>of</w:t>
            </w:r>
            <w:r>
              <w:rPr>
                <w:b/>
                <w:spacing w:val="-6"/>
                <w:sz w:val="20"/>
              </w:rPr>
              <w:t> </w:t>
            </w:r>
            <w:r>
              <w:rPr>
                <w:b/>
                <w:sz w:val="20"/>
              </w:rPr>
              <w:t>an</w:t>
            </w:r>
            <w:r>
              <w:rPr>
                <w:b/>
                <w:spacing w:val="-7"/>
                <w:sz w:val="20"/>
              </w:rPr>
              <w:t> </w:t>
            </w:r>
            <w:r>
              <w:rPr>
                <w:b/>
                <w:sz w:val="20"/>
              </w:rPr>
              <w:t>Advanced</w:t>
            </w:r>
            <w:r>
              <w:rPr>
                <w:b/>
                <w:spacing w:val="-9"/>
                <w:sz w:val="20"/>
              </w:rPr>
              <w:t> </w:t>
            </w:r>
            <w:r>
              <w:rPr>
                <w:b/>
                <w:sz w:val="20"/>
              </w:rPr>
              <w:t>Electronic</w:t>
            </w:r>
            <w:r>
              <w:rPr>
                <w:b/>
                <w:spacing w:val="-7"/>
                <w:sz w:val="20"/>
              </w:rPr>
              <w:t> </w:t>
            </w:r>
            <w:r>
              <w:rPr>
                <w:b/>
                <w:sz w:val="20"/>
              </w:rPr>
              <w:t>System</w:t>
            </w:r>
            <w:r>
              <w:rPr>
                <w:b/>
                <w:spacing w:val="-6"/>
                <w:sz w:val="20"/>
              </w:rPr>
              <w:t> </w:t>
            </w:r>
            <w:r>
              <w:rPr>
                <w:b/>
                <w:sz w:val="20"/>
              </w:rPr>
              <w:t>for</w:t>
            </w:r>
            <w:r>
              <w:rPr>
                <w:b/>
                <w:spacing w:val="-7"/>
                <w:sz w:val="20"/>
              </w:rPr>
              <w:t> </w:t>
            </w:r>
            <w:r>
              <w:rPr>
                <w:b/>
                <w:sz w:val="20"/>
              </w:rPr>
              <w:t>International</w:t>
            </w:r>
            <w:r>
              <w:rPr>
                <w:b/>
                <w:spacing w:val="-7"/>
                <w:sz w:val="20"/>
              </w:rPr>
              <w:t> </w:t>
            </w:r>
            <w:r>
              <w:rPr>
                <w:b/>
                <w:sz w:val="20"/>
              </w:rPr>
              <w:t>Trade</w:t>
            </w:r>
            <w:r>
              <w:rPr>
                <w:b/>
                <w:spacing w:val="-7"/>
                <w:sz w:val="20"/>
              </w:rPr>
              <w:t> </w:t>
            </w:r>
            <w:r>
              <w:rPr>
                <w:spacing w:val="-5"/>
                <w:sz w:val="20"/>
              </w:rPr>
              <w:t>(2)</w:t>
            </w:r>
          </w:p>
        </w:tc>
        <w:tc>
          <w:tcPr>
            <w:tcW w:w="871" w:type="dxa"/>
          </w:tcPr>
          <w:p>
            <w:pPr>
              <w:pStyle w:val="TableParagraph"/>
              <w:ind w:right="99"/>
              <w:jc w:val="right"/>
              <w:rPr>
                <w:b/>
                <w:sz w:val="20"/>
              </w:rPr>
            </w:pPr>
            <w:r>
              <w:rPr>
                <w:b/>
                <w:spacing w:val="-10"/>
                <w:sz w:val="20"/>
              </w:rPr>
              <w:t>1</w:t>
            </w:r>
          </w:p>
        </w:tc>
        <w:tc>
          <w:tcPr>
            <w:tcW w:w="909" w:type="dxa"/>
          </w:tcPr>
          <w:p>
            <w:pPr>
              <w:pStyle w:val="TableParagraph"/>
              <w:ind w:right="96"/>
              <w:jc w:val="right"/>
              <w:rPr>
                <w:b/>
                <w:sz w:val="20"/>
              </w:rPr>
            </w:pPr>
            <w:r>
              <w:rPr>
                <w:b/>
                <w:spacing w:val="-10"/>
                <w:sz w:val="20"/>
              </w:rPr>
              <w:t>1</w:t>
            </w:r>
          </w:p>
        </w:tc>
        <w:tc>
          <w:tcPr>
            <w:tcW w:w="830" w:type="dxa"/>
          </w:tcPr>
          <w:p>
            <w:pPr>
              <w:pStyle w:val="TableParagraph"/>
              <w:ind w:right="97"/>
              <w:jc w:val="right"/>
              <w:rPr>
                <w:b/>
                <w:sz w:val="20"/>
              </w:rPr>
            </w:pPr>
            <w:r>
              <w:rPr>
                <w:b/>
                <w:spacing w:val="-10"/>
                <w:sz w:val="20"/>
              </w:rPr>
              <w:t>2</w:t>
            </w:r>
          </w:p>
        </w:tc>
      </w:tr>
      <w:tr>
        <w:trPr>
          <w:trHeight w:val="921" w:hRule="atLeast"/>
        </w:trPr>
        <w:tc>
          <w:tcPr>
            <w:tcW w:w="6739" w:type="dxa"/>
          </w:tcPr>
          <w:p>
            <w:pPr>
              <w:pStyle w:val="TableParagraph"/>
              <w:ind w:left="107"/>
              <w:rPr>
                <w:sz w:val="20"/>
              </w:rPr>
            </w:pPr>
            <w:r>
              <w:rPr>
                <w:b/>
                <w:sz w:val="20"/>
              </w:rPr>
              <w:t>Agency</w:t>
            </w:r>
            <w:r>
              <w:rPr>
                <w:b/>
                <w:spacing w:val="-4"/>
                <w:sz w:val="20"/>
              </w:rPr>
              <w:t> </w:t>
            </w:r>
            <w:r>
              <w:rPr>
                <w:b/>
                <w:sz w:val="20"/>
              </w:rPr>
              <w:t>Integration</w:t>
            </w:r>
            <w:r>
              <w:rPr>
                <w:b/>
                <w:spacing w:val="-5"/>
                <w:sz w:val="20"/>
              </w:rPr>
              <w:t> </w:t>
            </w:r>
            <w:r>
              <w:rPr>
                <w:b/>
                <w:sz w:val="20"/>
              </w:rPr>
              <w:t>into</w:t>
            </w:r>
            <w:r>
              <w:rPr>
                <w:b/>
                <w:spacing w:val="-4"/>
                <w:sz w:val="20"/>
              </w:rPr>
              <w:t> </w:t>
            </w:r>
            <w:r>
              <w:rPr>
                <w:b/>
                <w:sz w:val="20"/>
              </w:rPr>
              <w:t>the</w:t>
            </w:r>
            <w:r>
              <w:rPr>
                <w:b/>
                <w:spacing w:val="-7"/>
                <w:sz w:val="20"/>
              </w:rPr>
              <w:t> </w:t>
            </w:r>
            <w:r>
              <w:rPr>
                <w:b/>
                <w:sz w:val="20"/>
              </w:rPr>
              <w:t>Advanced</w:t>
            </w:r>
            <w:r>
              <w:rPr>
                <w:b/>
                <w:spacing w:val="-5"/>
                <w:sz w:val="20"/>
              </w:rPr>
              <w:t> </w:t>
            </w:r>
            <w:r>
              <w:rPr>
                <w:b/>
                <w:sz w:val="20"/>
              </w:rPr>
              <w:t>Electronic</w:t>
            </w:r>
            <w:r>
              <w:rPr>
                <w:b/>
                <w:spacing w:val="-5"/>
                <w:sz w:val="20"/>
              </w:rPr>
              <w:t> </w:t>
            </w:r>
            <w:r>
              <w:rPr>
                <w:b/>
                <w:sz w:val="20"/>
              </w:rPr>
              <w:t>System</w:t>
            </w:r>
            <w:r>
              <w:rPr>
                <w:b/>
                <w:spacing w:val="-3"/>
                <w:sz w:val="20"/>
              </w:rPr>
              <w:t> </w:t>
            </w:r>
            <w:r>
              <w:rPr>
                <w:b/>
                <w:sz w:val="20"/>
              </w:rPr>
              <w:t>for</w:t>
            </w:r>
            <w:r>
              <w:rPr>
                <w:b/>
                <w:spacing w:val="-5"/>
                <w:sz w:val="20"/>
              </w:rPr>
              <w:t> </w:t>
            </w:r>
            <w:r>
              <w:rPr>
                <w:b/>
                <w:sz w:val="20"/>
              </w:rPr>
              <w:t>International Trade </w:t>
            </w:r>
            <w:r>
              <w:rPr>
                <w:sz w:val="20"/>
              </w:rPr>
              <w:t>(4 AND 5 AND 6 AND 7 AND 8 AND 9)</w:t>
            </w:r>
          </w:p>
          <w:p>
            <w:pPr>
              <w:pStyle w:val="TableParagraph"/>
              <w:spacing w:line="230" w:lineRule="atLeast"/>
              <w:ind w:left="107" w:right="194"/>
              <w:rPr>
                <w:i/>
                <w:sz w:val="20"/>
              </w:rPr>
            </w:pPr>
            <w:r>
              <w:rPr>
                <w:i/>
                <w:sz w:val="20"/>
              </w:rPr>
              <w:t>Points</w:t>
            </w:r>
            <w:r>
              <w:rPr>
                <w:i/>
                <w:spacing w:val="-3"/>
                <w:sz w:val="20"/>
              </w:rPr>
              <w:t> </w:t>
            </w:r>
            <w:r>
              <w:rPr>
                <w:i/>
                <w:sz w:val="20"/>
              </w:rPr>
              <w:t>may</w:t>
            </w:r>
            <w:r>
              <w:rPr>
                <w:i/>
                <w:spacing w:val="-2"/>
                <w:sz w:val="20"/>
              </w:rPr>
              <w:t> </w:t>
            </w:r>
            <w:r>
              <w:rPr>
                <w:i/>
                <w:sz w:val="20"/>
              </w:rPr>
              <w:t>only</w:t>
            </w:r>
            <w:r>
              <w:rPr>
                <w:i/>
                <w:spacing w:val="-4"/>
                <w:sz w:val="20"/>
              </w:rPr>
              <w:t> </w:t>
            </w:r>
            <w:r>
              <w:rPr>
                <w:i/>
                <w:sz w:val="20"/>
              </w:rPr>
              <w:t>be</w:t>
            </w:r>
            <w:r>
              <w:rPr>
                <w:i/>
                <w:spacing w:val="-2"/>
                <w:sz w:val="20"/>
              </w:rPr>
              <w:t> </w:t>
            </w:r>
            <w:r>
              <w:rPr>
                <w:i/>
                <w:sz w:val="20"/>
              </w:rPr>
              <w:t>awarded</w:t>
            </w:r>
            <w:r>
              <w:rPr>
                <w:i/>
                <w:spacing w:val="-1"/>
                <w:sz w:val="20"/>
              </w:rPr>
              <w:t> </w:t>
            </w:r>
            <w:r>
              <w:rPr>
                <w:i/>
                <w:sz w:val="20"/>
              </w:rPr>
              <w:t>for</w:t>
            </w:r>
            <w:r>
              <w:rPr>
                <w:i/>
                <w:spacing w:val="-3"/>
                <w:sz w:val="20"/>
              </w:rPr>
              <w:t> </w:t>
            </w:r>
            <w:r>
              <w:rPr>
                <w:i/>
                <w:sz w:val="20"/>
              </w:rPr>
              <w:t>this</w:t>
            </w:r>
            <w:r>
              <w:rPr>
                <w:i/>
                <w:spacing w:val="-3"/>
                <w:sz w:val="20"/>
              </w:rPr>
              <w:t> </w:t>
            </w:r>
            <w:r>
              <w:rPr>
                <w:i/>
                <w:sz w:val="20"/>
              </w:rPr>
              <w:t>indicator</w:t>
            </w:r>
            <w:r>
              <w:rPr>
                <w:i/>
                <w:spacing w:val="-3"/>
                <w:sz w:val="20"/>
              </w:rPr>
              <w:t> </w:t>
            </w:r>
            <w:r>
              <w:rPr>
                <w:i/>
                <w:sz w:val="20"/>
              </w:rPr>
              <w:t>if</w:t>
            </w:r>
            <w:r>
              <w:rPr>
                <w:i/>
                <w:spacing w:val="-2"/>
                <w:sz w:val="20"/>
              </w:rPr>
              <w:t> </w:t>
            </w:r>
            <w:r>
              <w:rPr>
                <w:i/>
                <w:sz w:val="20"/>
              </w:rPr>
              <w:t>the</w:t>
            </w:r>
            <w:r>
              <w:rPr>
                <w:i/>
                <w:spacing w:val="-2"/>
                <w:sz w:val="20"/>
              </w:rPr>
              <w:t> </w:t>
            </w:r>
            <w:r>
              <w:rPr>
                <w:i/>
                <w:sz w:val="20"/>
              </w:rPr>
              <w:t>response</w:t>
            </w:r>
            <w:r>
              <w:rPr>
                <w:i/>
                <w:spacing w:val="-2"/>
                <w:sz w:val="20"/>
              </w:rPr>
              <w:t> </w:t>
            </w:r>
            <w:r>
              <w:rPr>
                <w:i/>
                <w:sz w:val="20"/>
              </w:rPr>
              <w:t>to</w:t>
            </w:r>
            <w:r>
              <w:rPr>
                <w:i/>
                <w:spacing w:val="-1"/>
                <w:sz w:val="20"/>
              </w:rPr>
              <w:t> </w:t>
            </w:r>
            <w:r>
              <w:rPr>
                <w:i/>
                <w:sz w:val="20"/>
              </w:rPr>
              <w:t>questions</w:t>
            </w:r>
            <w:r>
              <w:rPr>
                <w:i/>
                <w:spacing w:val="-3"/>
                <w:sz w:val="20"/>
              </w:rPr>
              <w:t> </w:t>
            </w:r>
            <w:r>
              <w:rPr>
                <w:i/>
                <w:sz w:val="20"/>
              </w:rPr>
              <w:t>2</w:t>
            </w:r>
            <w:r>
              <w:rPr>
                <w:i/>
                <w:spacing w:val="-3"/>
                <w:sz w:val="20"/>
              </w:rPr>
              <w:t> </w:t>
            </w:r>
            <w:r>
              <w:rPr>
                <w:i/>
                <w:sz w:val="20"/>
              </w:rPr>
              <w:t>and 3 are both Yes</w:t>
            </w:r>
          </w:p>
        </w:tc>
        <w:tc>
          <w:tcPr>
            <w:tcW w:w="871" w:type="dxa"/>
          </w:tcPr>
          <w:p>
            <w:pPr>
              <w:pStyle w:val="TableParagraph"/>
              <w:ind w:right="99"/>
              <w:jc w:val="right"/>
              <w:rPr>
                <w:b/>
                <w:sz w:val="20"/>
              </w:rPr>
            </w:pPr>
            <w:r>
              <w:rPr>
                <w:b/>
                <w:spacing w:val="-10"/>
                <w:sz w:val="20"/>
              </w:rPr>
              <w:t>1</w:t>
            </w:r>
          </w:p>
        </w:tc>
        <w:tc>
          <w:tcPr>
            <w:tcW w:w="909" w:type="dxa"/>
          </w:tcPr>
          <w:p>
            <w:pPr>
              <w:pStyle w:val="TableParagraph"/>
              <w:ind w:right="96"/>
              <w:jc w:val="right"/>
              <w:rPr>
                <w:b/>
                <w:sz w:val="20"/>
              </w:rPr>
            </w:pPr>
            <w:r>
              <w:rPr>
                <w:b/>
                <w:spacing w:val="-10"/>
                <w:sz w:val="20"/>
              </w:rPr>
              <w:t>1</w:t>
            </w:r>
          </w:p>
        </w:tc>
        <w:tc>
          <w:tcPr>
            <w:tcW w:w="830" w:type="dxa"/>
          </w:tcPr>
          <w:p>
            <w:pPr>
              <w:pStyle w:val="TableParagraph"/>
              <w:ind w:right="97"/>
              <w:jc w:val="right"/>
              <w:rPr>
                <w:b/>
                <w:sz w:val="20"/>
              </w:rPr>
            </w:pPr>
            <w:r>
              <w:rPr>
                <w:b/>
                <w:spacing w:val="-10"/>
                <w:sz w:val="20"/>
              </w:rPr>
              <w:t>2</w:t>
            </w:r>
          </w:p>
        </w:tc>
      </w:tr>
      <w:tr>
        <w:trPr>
          <w:trHeight w:val="688" w:hRule="atLeast"/>
        </w:trPr>
        <w:tc>
          <w:tcPr>
            <w:tcW w:w="6739" w:type="dxa"/>
          </w:tcPr>
          <w:p>
            <w:pPr>
              <w:pStyle w:val="TableParagraph"/>
              <w:ind w:left="107"/>
              <w:rPr>
                <w:sz w:val="20"/>
              </w:rPr>
            </w:pPr>
            <w:r>
              <w:rPr>
                <w:b/>
                <w:sz w:val="20"/>
              </w:rPr>
              <w:t>Single</w:t>
            </w:r>
            <w:r>
              <w:rPr>
                <w:b/>
                <w:spacing w:val="-4"/>
                <w:sz w:val="20"/>
              </w:rPr>
              <w:t> </w:t>
            </w:r>
            <w:r>
              <w:rPr>
                <w:b/>
                <w:sz w:val="20"/>
              </w:rPr>
              <w:t>Point</w:t>
            </w:r>
            <w:r>
              <w:rPr>
                <w:b/>
                <w:spacing w:val="-3"/>
                <w:sz w:val="20"/>
              </w:rPr>
              <w:t> </w:t>
            </w:r>
            <w:r>
              <w:rPr>
                <w:b/>
                <w:sz w:val="20"/>
              </w:rPr>
              <w:t>of</w:t>
            </w:r>
            <w:r>
              <w:rPr>
                <w:b/>
                <w:spacing w:val="-3"/>
                <w:sz w:val="20"/>
              </w:rPr>
              <w:t> </w:t>
            </w:r>
            <w:r>
              <w:rPr>
                <w:b/>
                <w:sz w:val="20"/>
              </w:rPr>
              <w:t>Access</w:t>
            </w:r>
            <w:r>
              <w:rPr>
                <w:b/>
                <w:spacing w:val="-5"/>
                <w:sz w:val="20"/>
              </w:rPr>
              <w:t> </w:t>
            </w:r>
            <w:r>
              <w:rPr>
                <w:b/>
                <w:sz w:val="20"/>
              </w:rPr>
              <w:t>of</w:t>
            </w:r>
            <w:r>
              <w:rPr>
                <w:b/>
                <w:spacing w:val="-3"/>
                <w:sz w:val="20"/>
              </w:rPr>
              <w:t> </w:t>
            </w:r>
            <w:r>
              <w:rPr>
                <w:b/>
                <w:sz w:val="20"/>
              </w:rPr>
              <w:t>the</w:t>
            </w:r>
            <w:r>
              <w:rPr>
                <w:b/>
                <w:spacing w:val="-6"/>
                <w:sz w:val="20"/>
              </w:rPr>
              <w:t> </w:t>
            </w:r>
            <w:r>
              <w:rPr>
                <w:b/>
                <w:sz w:val="20"/>
              </w:rPr>
              <w:t>Advanced</w:t>
            </w:r>
            <w:r>
              <w:rPr>
                <w:b/>
                <w:spacing w:val="-4"/>
                <w:sz w:val="20"/>
              </w:rPr>
              <w:t> </w:t>
            </w:r>
            <w:r>
              <w:rPr>
                <w:b/>
                <w:sz w:val="20"/>
              </w:rPr>
              <w:t>Electronic</w:t>
            </w:r>
            <w:r>
              <w:rPr>
                <w:b/>
                <w:spacing w:val="-4"/>
                <w:sz w:val="20"/>
              </w:rPr>
              <w:t> </w:t>
            </w:r>
            <w:r>
              <w:rPr>
                <w:b/>
                <w:sz w:val="20"/>
              </w:rPr>
              <w:t>System</w:t>
            </w:r>
            <w:r>
              <w:rPr>
                <w:b/>
                <w:spacing w:val="-3"/>
                <w:sz w:val="20"/>
              </w:rPr>
              <w:t> </w:t>
            </w:r>
            <w:r>
              <w:rPr>
                <w:b/>
                <w:sz w:val="20"/>
              </w:rPr>
              <w:t>for</w:t>
            </w:r>
            <w:r>
              <w:rPr>
                <w:b/>
                <w:spacing w:val="-4"/>
                <w:sz w:val="20"/>
              </w:rPr>
              <w:t> </w:t>
            </w:r>
            <w:r>
              <w:rPr>
                <w:b/>
                <w:sz w:val="20"/>
              </w:rPr>
              <w:t>International Trade </w:t>
            </w:r>
            <w:r>
              <w:rPr>
                <w:sz w:val="20"/>
              </w:rPr>
              <w:t>(10)</w:t>
            </w:r>
          </w:p>
          <w:p>
            <w:pPr>
              <w:pStyle w:val="TableParagraph"/>
              <w:spacing w:line="208" w:lineRule="exact"/>
              <w:ind w:left="107"/>
              <w:rPr>
                <w:i/>
                <w:sz w:val="20"/>
              </w:rPr>
            </w:pPr>
            <w:r>
              <w:rPr>
                <w:i/>
                <w:sz w:val="20"/>
              </w:rPr>
              <w:t>Points</w:t>
            </w:r>
            <w:r>
              <w:rPr>
                <w:i/>
                <w:spacing w:val="-5"/>
                <w:sz w:val="20"/>
              </w:rPr>
              <w:t> </w:t>
            </w:r>
            <w:r>
              <w:rPr>
                <w:i/>
                <w:sz w:val="20"/>
              </w:rPr>
              <w:t>may</w:t>
            </w:r>
            <w:r>
              <w:rPr>
                <w:i/>
                <w:spacing w:val="-4"/>
                <w:sz w:val="20"/>
              </w:rPr>
              <w:t> </w:t>
            </w:r>
            <w:r>
              <w:rPr>
                <w:i/>
                <w:sz w:val="20"/>
              </w:rPr>
              <w:t>only</w:t>
            </w:r>
            <w:r>
              <w:rPr>
                <w:i/>
                <w:spacing w:val="-5"/>
                <w:sz w:val="20"/>
              </w:rPr>
              <w:t> </w:t>
            </w:r>
            <w:r>
              <w:rPr>
                <w:i/>
                <w:sz w:val="20"/>
              </w:rPr>
              <w:t>be</w:t>
            </w:r>
            <w:r>
              <w:rPr>
                <w:i/>
                <w:spacing w:val="-4"/>
                <w:sz w:val="20"/>
              </w:rPr>
              <w:t> </w:t>
            </w:r>
            <w:r>
              <w:rPr>
                <w:i/>
                <w:sz w:val="20"/>
              </w:rPr>
              <w:t>awarded</w:t>
            </w:r>
            <w:r>
              <w:rPr>
                <w:i/>
                <w:spacing w:val="-3"/>
                <w:sz w:val="20"/>
              </w:rPr>
              <w:t> </w:t>
            </w:r>
            <w:r>
              <w:rPr>
                <w:i/>
                <w:sz w:val="20"/>
              </w:rPr>
              <w:t>for</w:t>
            </w:r>
            <w:r>
              <w:rPr>
                <w:i/>
                <w:spacing w:val="-5"/>
                <w:sz w:val="20"/>
              </w:rPr>
              <w:t> </w:t>
            </w:r>
            <w:r>
              <w:rPr>
                <w:i/>
                <w:sz w:val="20"/>
              </w:rPr>
              <w:t>this</w:t>
            </w:r>
            <w:r>
              <w:rPr>
                <w:i/>
                <w:spacing w:val="-4"/>
                <w:sz w:val="20"/>
              </w:rPr>
              <w:t> </w:t>
            </w:r>
            <w:r>
              <w:rPr>
                <w:i/>
                <w:sz w:val="20"/>
              </w:rPr>
              <w:t>indicator</w:t>
            </w:r>
            <w:r>
              <w:rPr>
                <w:i/>
                <w:spacing w:val="-5"/>
                <w:sz w:val="20"/>
              </w:rPr>
              <w:t> </w:t>
            </w:r>
            <w:r>
              <w:rPr>
                <w:i/>
                <w:sz w:val="20"/>
              </w:rPr>
              <w:t>if</w:t>
            </w:r>
            <w:r>
              <w:rPr>
                <w:i/>
                <w:spacing w:val="-4"/>
                <w:sz w:val="20"/>
              </w:rPr>
              <w:t> </w:t>
            </w:r>
            <w:r>
              <w:rPr>
                <w:i/>
                <w:sz w:val="20"/>
              </w:rPr>
              <w:t>the</w:t>
            </w:r>
            <w:r>
              <w:rPr>
                <w:i/>
                <w:spacing w:val="-3"/>
                <w:sz w:val="20"/>
              </w:rPr>
              <w:t> </w:t>
            </w:r>
            <w:r>
              <w:rPr>
                <w:i/>
                <w:sz w:val="20"/>
              </w:rPr>
              <w:t>response</w:t>
            </w:r>
            <w:r>
              <w:rPr>
                <w:i/>
                <w:spacing w:val="-4"/>
                <w:sz w:val="20"/>
              </w:rPr>
              <w:t> </w:t>
            </w:r>
            <w:r>
              <w:rPr>
                <w:i/>
                <w:sz w:val="20"/>
              </w:rPr>
              <w:t>to</w:t>
            </w:r>
            <w:r>
              <w:rPr>
                <w:i/>
                <w:spacing w:val="-3"/>
                <w:sz w:val="20"/>
              </w:rPr>
              <w:t> </w:t>
            </w:r>
            <w:r>
              <w:rPr>
                <w:i/>
                <w:sz w:val="20"/>
              </w:rPr>
              <w:t>question</w:t>
            </w:r>
            <w:r>
              <w:rPr>
                <w:i/>
                <w:spacing w:val="-5"/>
                <w:sz w:val="20"/>
              </w:rPr>
              <w:t> </w:t>
            </w:r>
            <w:r>
              <w:rPr>
                <w:i/>
                <w:sz w:val="20"/>
              </w:rPr>
              <w:t>2</w:t>
            </w:r>
            <w:r>
              <w:rPr>
                <w:i/>
                <w:spacing w:val="-2"/>
                <w:sz w:val="20"/>
              </w:rPr>
              <w:t> </w:t>
            </w:r>
            <w:r>
              <w:rPr>
                <w:i/>
                <w:sz w:val="20"/>
              </w:rPr>
              <w:t>is</w:t>
            </w:r>
            <w:r>
              <w:rPr>
                <w:i/>
                <w:spacing w:val="-5"/>
                <w:sz w:val="20"/>
              </w:rPr>
              <w:t> Yes</w:t>
            </w:r>
          </w:p>
        </w:tc>
        <w:tc>
          <w:tcPr>
            <w:tcW w:w="871" w:type="dxa"/>
          </w:tcPr>
          <w:p>
            <w:pPr>
              <w:pStyle w:val="TableParagraph"/>
              <w:ind w:right="99"/>
              <w:jc w:val="right"/>
              <w:rPr>
                <w:b/>
                <w:sz w:val="20"/>
              </w:rPr>
            </w:pPr>
            <w:r>
              <w:rPr>
                <w:b/>
                <w:spacing w:val="-10"/>
                <w:sz w:val="20"/>
              </w:rPr>
              <w:t>1</w:t>
            </w:r>
          </w:p>
        </w:tc>
        <w:tc>
          <w:tcPr>
            <w:tcW w:w="909" w:type="dxa"/>
          </w:tcPr>
          <w:p>
            <w:pPr>
              <w:pStyle w:val="TableParagraph"/>
              <w:ind w:right="96"/>
              <w:jc w:val="right"/>
              <w:rPr>
                <w:b/>
                <w:sz w:val="20"/>
              </w:rPr>
            </w:pPr>
            <w:r>
              <w:rPr>
                <w:b/>
                <w:spacing w:val="-10"/>
                <w:sz w:val="20"/>
              </w:rPr>
              <w:t>1</w:t>
            </w:r>
          </w:p>
        </w:tc>
        <w:tc>
          <w:tcPr>
            <w:tcW w:w="830" w:type="dxa"/>
          </w:tcPr>
          <w:p>
            <w:pPr>
              <w:pStyle w:val="TableParagraph"/>
              <w:ind w:right="97"/>
              <w:jc w:val="right"/>
              <w:rPr>
                <w:b/>
                <w:sz w:val="20"/>
              </w:rPr>
            </w:pPr>
            <w:r>
              <w:rPr>
                <w:b/>
                <w:spacing w:val="-10"/>
                <w:sz w:val="20"/>
              </w:rPr>
              <w:t>2</w:t>
            </w:r>
          </w:p>
        </w:tc>
      </w:tr>
      <w:tr>
        <w:trPr>
          <w:trHeight w:val="690" w:hRule="atLeast"/>
        </w:trPr>
        <w:tc>
          <w:tcPr>
            <w:tcW w:w="6739" w:type="dxa"/>
          </w:tcPr>
          <w:p>
            <w:pPr>
              <w:pStyle w:val="TableParagraph"/>
              <w:ind w:left="107"/>
              <w:rPr>
                <w:b/>
                <w:sz w:val="20"/>
              </w:rPr>
            </w:pPr>
            <w:r>
              <w:rPr>
                <w:b/>
                <w:sz w:val="20"/>
              </w:rPr>
              <w:t>Single</w:t>
            </w:r>
            <w:r>
              <w:rPr>
                <w:b/>
                <w:spacing w:val="-7"/>
                <w:sz w:val="20"/>
              </w:rPr>
              <w:t> </w:t>
            </w:r>
            <w:r>
              <w:rPr>
                <w:b/>
                <w:sz w:val="20"/>
              </w:rPr>
              <w:t>Sign-On</w:t>
            </w:r>
            <w:r>
              <w:rPr>
                <w:b/>
                <w:spacing w:val="-7"/>
                <w:sz w:val="20"/>
              </w:rPr>
              <w:t> </w:t>
            </w:r>
            <w:r>
              <w:rPr>
                <w:b/>
                <w:sz w:val="20"/>
              </w:rPr>
              <w:t>of</w:t>
            </w:r>
            <w:r>
              <w:rPr>
                <w:b/>
                <w:spacing w:val="-6"/>
                <w:sz w:val="20"/>
              </w:rPr>
              <w:t> </w:t>
            </w:r>
            <w:r>
              <w:rPr>
                <w:b/>
                <w:sz w:val="20"/>
              </w:rPr>
              <w:t>the</w:t>
            </w:r>
            <w:r>
              <w:rPr>
                <w:b/>
                <w:spacing w:val="-7"/>
                <w:sz w:val="20"/>
              </w:rPr>
              <w:t> </w:t>
            </w:r>
            <w:r>
              <w:rPr>
                <w:b/>
                <w:sz w:val="20"/>
              </w:rPr>
              <w:t>Advanced</w:t>
            </w:r>
            <w:r>
              <w:rPr>
                <w:b/>
                <w:spacing w:val="-7"/>
                <w:sz w:val="20"/>
              </w:rPr>
              <w:t> </w:t>
            </w:r>
            <w:r>
              <w:rPr>
                <w:b/>
                <w:sz w:val="20"/>
              </w:rPr>
              <w:t>Electronic</w:t>
            </w:r>
            <w:r>
              <w:rPr>
                <w:b/>
                <w:spacing w:val="-7"/>
                <w:sz w:val="20"/>
              </w:rPr>
              <w:t> </w:t>
            </w:r>
            <w:r>
              <w:rPr>
                <w:b/>
                <w:sz w:val="20"/>
              </w:rPr>
              <w:t>System</w:t>
            </w:r>
            <w:r>
              <w:rPr>
                <w:b/>
                <w:spacing w:val="-6"/>
                <w:sz w:val="20"/>
              </w:rPr>
              <w:t> </w:t>
            </w:r>
            <w:r>
              <w:rPr>
                <w:b/>
                <w:sz w:val="20"/>
              </w:rPr>
              <w:t>for</w:t>
            </w:r>
            <w:r>
              <w:rPr>
                <w:b/>
                <w:spacing w:val="-7"/>
                <w:sz w:val="20"/>
              </w:rPr>
              <w:t> </w:t>
            </w:r>
            <w:r>
              <w:rPr>
                <w:b/>
                <w:sz w:val="20"/>
              </w:rPr>
              <w:t>International</w:t>
            </w:r>
            <w:r>
              <w:rPr>
                <w:b/>
                <w:spacing w:val="-6"/>
                <w:sz w:val="20"/>
              </w:rPr>
              <w:t> </w:t>
            </w:r>
            <w:r>
              <w:rPr>
                <w:b/>
                <w:spacing w:val="-2"/>
                <w:sz w:val="20"/>
              </w:rPr>
              <w:t>Trade</w:t>
            </w:r>
          </w:p>
          <w:p>
            <w:pPr>
              <w:pStyle w:val="TableParagraph"/>
              <w:ind w:left="107"/>
              <w:rPr>
                <w:sz w:val="20"/>
              </w:rPr>
            </w:pPr>
            <w:r>
              <w:rPr>
                <w:spacing w:val="-4"/>
                <w:sz w:val="20"/>
              </w:rPr>
              <w:t>(11)</w:t>
            </w:r>
          </w:p>
          <w:p>
            <w:pPr>
              <w:pStyle w:val="TableParagraph"/>
              <w:spacing w:line="210" w:lineRule="exact" w:before="1"/>
              <w:ind w:left="107"/>
              <w:rPr>
                <w:i/>
                <w:sz w:val="20"/>
              </w:rPr>
            </w:pPr>
            <w:r>
              <w:rPr>
                <w:i/>
                <w:sz w:val="20"/>
              </w:rPr>
              <w:t>Points</w:t>
            </w:r>
            <w:r>
              <w:rPr>
                <w:i/>
                <w:spacing w:val="-5"/>
                <w:sz w:val="20"/>
              </w:rPr>
              <w:t> </w:t>
            </w:r>
            <w:r>
              <w:rPr>
                <w:i/>
                <w:sz w:val="20"/>
              </w:rPr>
              <w:t>may</w:t>
            </w:r>
            <w:r>
              <w:rPr>
                <w:i/>
                <w:spacing w:val="-4"/>
                <w:sz w:val="20"/>
              </w:rPr>
              <w:t> </w:t>
            </w:r>
            <w:r>
              <w:rPr>
                <w:i/>
                <w:sz w:val="20"/>
              </w:rPr>
              <w:t>only</w:t>
            </w:r>
            <w:r>
              <w:rPr>
                <w:i/>
                <w:spacing w:val="-5"/>
                <w:sz w:val="20"/>
              </w:rPr>
              <w:t> </w:t>
            </w:r>
            <w:r>
              <w:rPr>
                <w:i/>
                <w:sz w:val="20"/>
              </w:rPr>
              <w:t>be</w:t>
            </w:r>
            <w:r>
              <w:rPr>
                <w:i/>
                <w:spacing w:val="-4"/>
                <w:sz w:val="20"/>
              </w:rPr>
              <w:t> </w:t>
            </w:r>
            <w:r>
              <w:rPr>
                <w:i/>
                <w:sz w:val="20"/>
              </w:rPr>
              <w:t>awarded</w:t>
            </w:r>
            <w:r>
              <w:rPr>
                <w:i/>
                <w:spacing w:val="-3"/>
                <w:sz w:val="20"/>
              </w:rPr>
              <w:t> </w:t>
            </w:r>
            <w:r>
              <w:rPr>
                <w:i/>
                <w:sz w:val="20"/>
              </w:rPr>
              <w:t>for</w:t>
            </w:r>
            <w:r>
              <w:rPr>
                <w:i/>
                <w:spacing w:val="-5"/>
                <w:sz w:val="20"/>
              </w:rPr>
              <w:t> </w:t>
            </w:r>
            <w:r>
              <w:rPr>
                <w:i/>
                <w:sz w:val="20"/>
              </w:rPr>
              <w:t>this</w:t>
            </w:r>
            <w:r>
              <w:rPr>
                <w:i/>
                <w:spacing w:val="-4"/>
                <w:sz w:val="20"/>
              </w:rPr>
              <w:t> </w:t>
            </w:r>
            <w:r>
              <w:rPr>
                <w:i/>
                <w:sz w:val="20"/>
              </w:rPr>
              <w:t>indicator</w:t>
            </w:r>
            <w:r>
              <w:rPr>
                <w:i/>
                <w:spacing w:val="-5"/>
                <w:sz w:val="20"/>
              </w:rPr>
              <w:t> </w:t>
            </w:r>
            <w:r>
              <w:rPr>
                <w:i/>
                <w:sz w:val="20"/>
              </w:rPr>
              <w:t>if</w:t>
            </w:r>
            <w:r>
              <w:rPr>
                <w:i/>
                <w:spacing w:val="-4"/>
                <w:sz w:val="20"/>
              </w:rPr>
              <w:t> </w:t>
            </w:r>
            <w:r>
              <w:rPr>
                <w:i/>
                <w:sz w:val="20"/>
              </w:rPr>
              <w:t>the</w:t>
            </w:r>
            <w:r>
              <w:rPr>
                <w:i/>
                <w:spacing w:val="-3"/>
                <w:sz w:val="20"/>
              </w:rPr>
              <w:t> </w:t>
            </w:r>
            <w:r>
              <w:rPr>
                <w:i/>
                <w:sz w:val="20"/>
              </w:rPr>
              <w:t>response</w:t>
            </w:r>
            <w:r>
              <w:rPr>
                <w:i/>
                <w:spacing w:val="-4"/>
                <w:sz w:val="20"/>
              </w:rPr>
              <w:t> </w:t>
            </w:r>
            <w:r>
              <w:rPr>
                <w:i/>
                <w:sz w:val="20"/>
              </w:rPr>
              <w:t>to</w:t>
            </w:r>
            <w:r>
              <w:rPr>
                <w:i/>
                <w:spacing w:val="-3"/>
                <w:sz w:val="20"/>
              </w:rPr>
              <w:t> </w:t>
            </w:r>
            <w:r>
              <w:rPr>
                <w:i/>
                <w:sz w:val="20"/>
              </w:rPr>
              <w:t>question</w:t>
            </w:r>
            <w:r>
              <w:rPr>
                <w:i/>
                <w:spacing w:val="-5"/>
                <w:sz w:val="20"/>
              </w:rPr>
              <w:t> </w:t>
            </w:r>
            <w:r>
              <w:rPr>
                <w:i/>
                <w:sz w:val="20"/>
              </w:rPr>
              <w:t>2</w:t>
            </w:r>
            <w:r>
              <w:rPr>
                <w:i/>
                <w:spacing w:val="-2"/>
                <w:sz w:val="20"/>
              </w:rPr>
              <w:t> </w:t>
            </w:r>
            <w:r>
              <w:rPr>
                <w:i/>
                <w:sz w:val="20"/>
              </w:rPr>
              <w:t>is</w:t>
            </w:r>
            <w:r>
              <w:rPr>
                <w:i/>
                <w:spacing w:val="-5"/>
                <w:sz w:val="20"/>
              </w:rPr>
              <w:t> Yes</w:t>
            </w:r>
          </w:p>
        </w:tc>
        <w:tc>
          <w:tcPr>
            <w:tcW w:w="871" w:type="dxa"/>
          </w:tcPr>
          <w:p>
            <w:pPr>
              <w:pStyle w:val="TableParagraph"/>
              <w:ind w:right="99"/>
              <w:jc w:val="right"/>
              <w:rPr>
                <w:b/>
                <w:sz w:val="20"/>
              </w:rPr>
            </w:pPr>
            <w:r>
              <w:rPr>
                <w:b/>
                <w:spacing w:val="-10"/>
                <w:sz w:val="20"/>
              </w:rPr>
              <w:t>1</w:t>
            </w:r>
          </w:p>
        </w:tc>
        <w:tc>
          <w:tcPr>
            <w:tcW w:w="909" w:type="dxa"/>
          </w:tcPr>
          <w:p>
            <w:pPr>
              <w:pStyle w:val="TableParagraph"/>
              <w:ind w:right="96"/>
              <w:jc w:val="right"/>
              <w:rPr>
                <w:b/>
                <w:sz w:val="20"/>
              </w:rPr>
            </w:pPr>
            <w:r>
              <w:rPr>
                <w:b/>
                <w:spacing w:val="-10"/>
                <w:sz w:val="20"/>
              </w:rPr>
              <w:t>1</w:t>
            </w:r>
          </w:p>
        </w:tc>
        <w:tc>
          <w:tcPr>
            <w:tcW w:w="830" w:type="dxa"/>
          </w:tcPr>
          <w:p>
            <w:pPr>
              <w:pStyle w:val="TableParagraph"/>
              <w:ind w:right="97"/>
              <w:jc w:val="right"/>
              <w:rPr>
                <w:b/>
                <w:sz w:val="20"/>
              </w:rPr>
            </w:pPr>
            <w:r>
              <w:rPr>
                <w:b/>
                <w:spacing w:val="-10"/>
                <w:sz w:val="20"/>
              </w:rPr>
              <w:t>2</w:t>
            </w:r>
          </w:p>
        </w:tc>
      </w:tr>
      <w:tr>
        <w:trPr>
          <w:trHeight w:val="690" w:hRule="atLeast"/>
        </w:trPr>
        <w:tc>
          <w:tcPr>
            <w:tcW w:w="6739" w:type="dxa"/>
          </w:tcPr>
          <w:p>
            <w:pPr>
              <w:pStyle w:val="TableParagraph"/>
              <w:ind w:left="107"/>
              <w:rPr>
                <w:sz w:val="20"/>
              </w:rPr>
            </w:pPr>
            <w:r>
              <w:rPr>
                <w:b/>
                <w:sz w:val="20"/>
              </w:rPr>
              <w:t>Stakeholder Integration into the Advanced Electronic System for International</w:t>
            </w:r>
            <w:r>
              <w:rPr>
                <w:b/>
                <w:spacing w:val="-4"/>
                <w:sz w:val="20"/>
              </w:rPr>
              <w:t> </w:t>
            </w:r>
            <w:r>
              <w:rPr>
                <w:b/>
                <w:sz w:val="20"/>
              </w:rPr>
              <w:t>Trade</w:t>
            </w:r>
            <w:r>
              <w:rPr>
                <w:b/>
                <w:spacing w:val="-4"/>
                <w:sz w:val="20"/>
              </w:rPr>
              <w:t> </w:t>
            </w:r>
            <w:r>
              <w:rPr>
                <w:sz w:val="20"/>
              </w:rPr>
              <w:t>(12</w:t>
            </w:r>
            <w:r>
              <w:rPr>
                <w:spacing w:val="-3"/>
                <w:sz w:val="20"/>
              </w:rPr>
              <w:t> </w:t>
            </w:r>
            <w:r>
              <w:rPr>
                <w:sz w:val="20"/>
              </w:rPr>
              <w:t>AND</w:t>
            </w:r>
            <w:r>
              <w:rPr>
                <w:spacing w:val="-4"/>
                <w:sz w:val="20"/>
              </w:rPr>
              <w:t> </w:t>
            </w:r>
            <w:r>
              <w:rPr>
                <w:sz w:val="20"/>
              </w:rPr>
              <w:t>13</w:t>
            </w:r>
            <w:r>
              <w:rPr>
                <w:spacing w:val="-3"/>
                <w:sz w:val="20"/>
              </w:rPr>
              <w:t> </w:t>
            </w:r>
            <w:r>
              <w:rPr>
                <w:sz w:val="20"/>
              </w:rPr>
              <w:t>AND</w:t>
            </w:r>
            <w:r>
              <w:rPr>
                <w:spacing w:val="-4"/>
                <w:sz w:val="20"/>
              </w:rPr>
              <w:t> </w:t>
            </w:r>
            <w:r>
              <w:rPr>
                <w:sz w:val="20"/>
              </w:rPr>
              <w:t>14</w:t>
            </w:r>
            <w:r>
              <w:rPr>
                <w:spacing w:val="-3"/>
                <w:sz w:val="20"/>
              </w:rPr>
              <w:t> </w:t>
            </w:r>
            <w:r>
              <w:rPr>
                <w:sz w:val="20"/>
              </w:rPr>
              <w:t>AND</w:t>
            </w:r>
            <w:r>
              <w:rPr>
                <w:spacing w:val="-4"/>
                <w:sz w:val="20"/>
              </w:rPr>
              <w:t> </w:t>
            </w:r>
            <w:r>
              <w:rPr>
                <w:sz w:val="20"/>
              </w:rPr>
              <w:t>15</w:t>
            </w:r>
            <w:r>
              <w:rPr>
                <w:spacing w:val="-3"/>
                <w:sz w:val="20"/>
              </w:rPr>
              <w:t> </w:t>
            </w:r>
            <w:r>
              <w:rPr>
                <w:sz w:val="20"/>
              </w:rPr>
              <w:t>AND</w:t>
            </w:r>
            <w:r>
              <w:rPr>
                <w:spacing w:val="-4"/>
                <w:sz w:val="20"/>
              </w:rPr>
              <w:t> </w:t>
            </w:r>
            <w:r>
              <w:rPr>
                <w:sz w:val="20"/>
              </w:rPr>
              <w:t>16</w:t>
            </w:r>
            <w:r>
              <w:rPr>
                <w:spacing w:val="-3"/>
                <w:sz w:val="20"/>
              </w:rPr>
              <w:t> </w:t>
            </w:r>
            <w:r>
              <w:rPr>
                <w:sz w:val="20"/>
              </w:rPr>
              <w:t>AND</w:t>
            </w:r>
            <w:r>
              <w:rPr>
                <w:spacing w:val="-4"/>
                <w:sz w:val="20"/>
              </w:rPr>
              <w:t> </w:t>
            </w:r>
            <w:r>
              <w:rPr>
                <w:sz w:val="20"/>
              </w:rPr>
              <w:t>17)</w:t>
            </w:r>
          </w:p>
          <w:p>
            <w:pPr>
              <w:pStyle w:val="TableParagraph"/>
              <w:spacing w:line="210" w:lineRule="exact" w:before="1"/>
              <w:ind w:left="107"/>
              <w:rPr>
                <w:i/>
                <w:sz w:val="20"/>
              </w:rPr>
            </w:pPr>
            <w:r>
              <w:rPr>
                <w:i/>
                <w:sz w:val="20"/>
              </w:rPr>
              <w:t>Points</w:t>
            </w:r>
            <w:r>
              <w:rPr>
                <w:i/>
                <w:spacing w:val="-5"/>
                <w:sz w:val="20"/>
              </w:rPr>
              <w:t> </w:t>
            </w:r>
            <w:r>
              <w:rPr>
                <w:i/>
                <w:sz w:val="20"/>
              </w:rPr>
              <w:t>may</w:t>
            </w:r>
            <w:r>
              <w:rPr>
                <w:i/>
                <w:spacing w:val="-4"/>
                <w:sz w:val="20"/>
              </w:rPr>
              <w:t> </w:t>
            </w:r>
            <w:r>
              <w:rPr>
                <w:i/>
                <w:sz w:val="20"/>
              </w:rPr>
              <w:t>only</w:t>
            </w:r>
            <w:r>
              <w:rPr>
                <w:i/>
                <w:spacing w:val="-5"/>
                <w:sz w:val="20"/>
              </w:rPr>
              <w:t> </w:t>
            </w:r>
            <w:r>
              <w:rPr>
                <w:i/>
                <w:sz w:val="20"/>
              </w:rPr>
              <w:t>be</w:t>
            </w:r>
            <w:r>
              <w:rPr>
                <w:i/>
                <w:spacing w:val="-4"/>
                <w:sz w:val="20"/>
              </w:rPr>
              <w:t> </w:t>
            </w:r>
            <w:r>
              <w:rPr>
                <w:i/>
                <w:sz w:val="20"/>
              </w:rPr>
              <w:t>awarded</w:t>
            </w:r>
            <w:r>
              <w:rPr>
                <w:i/>
                <w:spacing w:val="-3"/>
                <w:sz w:val="20"/>
              </w:rPr>
              <w:t> </w:t>
            </w:r>
            <w:r>
              <w:rPr>
                <w:i/>
                <w:sz w:val="20"/>
              </w:rPr>
              <w:t>for</w:t>
            </w:r>
            <w:r>
              <w:rPr>
                <w:i/>
                <w:spacing w:val="-5"/>
                <w:sz w:val="20"/>
              </w:rPr>
              <w:t> </w:t>
            </w:r>
            <w:r>
              <w:rPr>
                <w:i/>
                <w:sz w:val="20"/>
              </w:rPr>
              <w:t>this</w:t>
            </w:r>
            <w:r>
              <w:rPr>
                <w:i/>
                <w:spacing w:val="-4"/>
                <w:sz w:val="20"/>
              </w:rPr>
              <w:t> </w:t>
            </w:r>
            <w:r>
              <w:rPr>
                <w:i/>
                <w:sz w:val="20"/>
              </w:rPr>
              <w:t>indicator</w:t>
            </w:r>
            <w:r>
              <w:rPr>
                <w:i/>
                <w:spacing w:val="-5"/>
                <w:sz w:val="20"/>
              </w:rPr>
              <w:t> </w:t>
            </w:r>
            <w:r>
              <w:rPr>
                <w:i/>
                <w:sz w:val="20"/>
              </w:rPr>
              <w:t>if</w:t>
            </w:r>
            <w:r>
              <w:rPr>
                <w:i/>
                <w:spacing w:val="-4"/>
                <w:sz w:val="20"/>
              </w:rPr>
              <w:t> </w:t>
            </w:r>
            <w:r>
              <w:rPr>
                <w:i/>
                <w:sz w:val="20"/>
              </w:rPr>
              <w:t>the</w:t>
            </w:r>
            <w:r>
              <w:rPr>
                <w:i/>
                <w:spacing w:val="-3"/>
                <w:sz w:val="20"/>
              </w:rPr>
              <w:t> </w:t>
            </w:r>
            <w:r>
              <w:rPr>
                <w:i/>
                <w:sz w:val="20"/>
              </w:rPr>
              <w:t>response</w:t>
            </w:r>
            <w:r>
              <w:rPr>
                <w:i/>
                <w:spacing w:val="-4"/>
                <w:sz w:val="20"/>
              </w:rPr>
              <w:t> </w:t>
            </w:r>
            <w:r>
              <w:rPr>
                <w:i/>
                <w:sz w:val="20"/>
              </w:rPr>
              <w:t>to</w:t>
            </w:r>
            <w:r>
              <w:rPr>
                <w:i/>
                <w:spacing w:val="-3"/>
                <w:sz w:val="20"/>
              </w:rPr>
              <w:t> </w:t>
            </w:r>
            <w:r>
              <w:rPr>
                <w:i/>
                <w:sz w:val="20"/>
              </w:rPr>
              <w:t>question</w:t>
            </w:r>
            <w:r>
              <w:rPr>
                <w:i/>
                <w:spacing w:val="-5"/>
                <w:sz w:val="20"/>
              </w:rPr>
              <w:t> </w:t>
            </w:r>
            <w:r>
              <w:rPr>
                <w:i/>
                <w:sz w:val="20"/>
              </w:rPr>
              <w:t>2</w:t>
            </w:r>
            <w:r>
              <w:rPr>
                <w:i/>
                <w:spacing w:val="-2"/>
                <w:sz w:val="20"/>
              </w:rPr>
              <w:t> </w:t>
            </w:r>
            <w:r>
              <w:rPr>
                <w:i/>
                <w:sz w:val="20"/>
              </w:rPr>
              <w:t>is</w:t>
            </w:r>
            <w:r>
              <w:rPr>
                <w:i/>
                <w:spacing w:val="-5"/>
                <w:sz w:val="20"/>
              </w:rPr>
              <w:t> Yes</w:t>
            </w:r>
          </w:p>
        </w:tc>
        <w:tc>
          <w:tcPr>
            <w:tcW w:w="871" w:type="dxa"/>
          </w:tcPr>
          <w:p>
            <w:pPr>
              <w:pStyle w:val="TableParagraph"/>
              <w:ind w:right="99"/>
              <w:jc w:val="right"/>
              <w:rPr>
                <w:b/>
                <w:sz w:val="20"/>
              </w:rPr>
            </w:pPr>
            <w:r>
              <w:rPr>
                <w:b/>
                <w:spacing w:val="-10"/>
                <w:sz w:val="20"/>
              </w:rPr>
              <w:t>1</w:t>
            </w:r>
          </w:p>
        </w:tc>
        <w:tc>
          <w:tcPr>
            <w:tcW w:w="909" w:type="dxa"/>
          </w:tcPr>
          <w:p>
            <w:pPr>
              <w:pStyle w:val="TableParagraph"/>
              <w:ind w:right="96"/>
              <w:jc w:val="right"/>
              <w:rPr>
                <w:b/>
                <w:sz w:val="20"/>
              </w:rPr>
            </w:pPr>
            <w:r>
              <w:rPr>
                <w:b/>
                <w:spacing w:val="-10"/>
                <w:sz w:val="20"/>
              </w:rPr>
              <w:t>1</w:t>
            </w:r>
          </w:p>
        </w:tc>
        <w:tc>
          <w:tcPr>
            <w:tcW w:w="830" w:type="dxa"/>
          </w:tcPr>
          <w:p>
            <w:pPr>
              <w:pStyle w:val="TableParagraph"/>
              <w:ind w:right="97"/>
              <w:jc w:val="right"/>
              <w:rPr>
                <w:b/>
                <w:sz w:val="20"/>
              </w:rPr>
            </w:pPr>
            <w:r>
              <w:rPr>
                <w:b/>
                <w:spacing w:val="-10"/>
                <w:sz w:val="20"/>
              </w:rPr>
              <w:t>2</w:t>
            </w:r>
          </w:p>
        </w:tc>
      </w:tr>
      <w:tr>
        <w:trPr>
          <w:trHeight w:val="688" w:hRule="atLeast"/>
        </w:trPr>
        <w:tc>
          <w:tcPr>
            <w:tcW w:w="6739" w:type="dxa"/>
          </w:tcPr>
          <w:p>
            <w:pPr>
              <w:pStyle w:val="TableParagraph"/>
              <w:ind w:left="107"/>
              <w:rPr>
                <w:sz w:val="20"/>
              </w:rPr>
            </w:pPr>
            <w:r>
              <w:rPr>
                <w:b/>
                <w:sz w:val="20"/>
              </w:rPr>
              <w:t>Single</w:t>
            </w:r>
            <w:r>
              <w:rPr>
                <w:b/>
                <w:spacing w:val="-4"/>
                <w:sz w:val="20"/>
              </w:rPr>
              <w:t> </w:t>
            </w:r>
            <w:r>
              <w:rPr>
                <w:b/>
                <w:sz w:val="20"/>
              </w:rPr>
              <w:t>Submission</w:t>
            </w:r>
            <w:r>
              <w:rPr>
                <w:b/>
                <w:spacing w:val="-5"/>
                <w:sz w:val="20"/>
              </w:rPr>
              <w:t> </w:t>
            </w:r>
            <w:r>
              <w:rPr>
                <w:b/>
                <w:sz w:val="20"/>
              </w:rPr>
              <w:t>of</w:t>
            </w:r>
            <w:r>
              <w:rPr>
                <w:b/>
                <w:spacing w:val="-3"/>
                <w:sz w:val="20"/>
              </w:rPr>
              <w:t> </w:t>
            </w:r>
            <w:r>
              <w:rPr>
                <w:b/>
                <w:sz w:val="20"/>
              </w:rPr>
              <w:t>Data</w:t>
            </w:r>
            <w:r>
              <w:rPr>
                <w:b/>
                <w:spacing w:val="-3"/>
                <w:sz w:val="20"/>
              </w:rPr>
              <w:t> </w:t>
            </w:r>
            <w:r>
              <w:rPr>
                <w:b/>
                <w:sz w:val="20"/>
              </w:rPr>
              <w:t>of</w:t>
            </w:r>
            <w:r>
              <w:rPr>
                <w:b/>
                <w:spacing w:val="-6"/>
                <w:sz w:val="20"/>
              </w:rPr>
              <w:t> </w:t>
            </w:r>
            <w:r>
              <w:rPr>
                <w:b/>
                <w:sz w:val="20"/>
              </w:rPr>
              <w:t>the</w:t>
            </w:r>
            <w:r>
              <w:rPr>
                <w:b/>
                <w:spacing w:val="-4"/>
                <w:sz w:val="20"/>
              </w:rPr>
              <w:t> </w:t>
            </w:r>
            <w:r>
              <w:rPr>
                <w:b/>
                <w:sz w:val="20"/>
              </w:rPr>
              <w:t>Advanced</w:t>
            </w:r>
            <w:r>
              <w:rPr>
                <w:b/>
                <w:spacing w:val="-5"/>
                <w:sz w:val="20"/>
              </w:rPr>
              <w:t> </w:t>
            </w:r>
            <w:r>
              <w:rPr>
                <w:b/>
                <w:sz w:val="20"/>
              </w:rPr>
              <w:t>Electronic</w:t>
            </w:r>
            <w:r>
              <w:rPr>
                <w:b/>
                <w:spacing w:val="-4"/>
                <w:sz w:val="20"/>
              </w:rPr>
              <w:t> </w:t>
            </w:r>
            <w:r>
              <w:rPr>
                <w:b/>
                <w:sz w:val="20"/>
              </w:rPr>
              <w:t>System</w:t>
            </w:r>
            <w:r>
              <w:rPr>
                <w:b/>
                <w:spacing w:val="-2"/>
                <w:sz w:val="20"/>
              </w:rPr>
              <w:t> </w:t>
            </w:r>
            <w:r>
              <w:rPr>
                <w:b/>
                <w:sz w:val="20"/>
              </w:rPr>
              <w:t>for International Trade </w:t>
            </w:r>
            <w:r>
              <w:rPr>
                <w:sz w:val="20"/>
              </w:rPr>
              <w:t>(18)</w:t>
            </w:r>
          </w:p>
          <w:p>
            <w:pPr>
              <w:pStyle w:val="TableParagraph"/>
              <w:spacing w:line="208" w:lineRule="exact"/>
              <w:ind w:left="107"/>
              <w:rPr>
                <w:i/>
                <w:sz w:val="20"/>
              </w:rPr>
            </w:pPr>
            <w:r>
              <w:rPr>
                <w:i/>
                <w:sz w:val="20"/>
              </w:rPr>
              <w:t>Points</w:t>
            </w:r>
            <w:r>
              <w:rPr>
                <w:i/>
                <w:spacing w:val="-5"/>
                <w:sz w:val="20"/>
              </w:rPr>
              <w:t> </w:t>
            </w:r>
            <w:r>
              <w:rPr>
                <w:i/>
                <w:sz w:val="20"/>
              </w:rPr>
              <w:t>may</w:t>
            </w:r>
            <w:r>
              <w:rPr>
                <w:i/>
                <w:spacing w:val="-4"/>
                <w:sz w:val="20"/>
              </w:rPr>
              <w:t> </w:t>
            </w:r>
            <w:r>
              <w:rPr>
                <w:i/>
                <w:sz w:val="20"/>
              </w:rPr>
              <w:t>only</w:t>
            </w:r>
            <w:r>
              <w:rPr>
                <w:i/>
                <w:spacing w:val="-5"/>
                <w:sz w:val="20"/>
              </w:rPr>
              <w:t> </w:t>
            </w:r>
            <w:r>
              <w:rPr>
                <w:i/>
                <w:sz w:val="20"/>
              </w:rPr>
              <w:t>be</w:t>
            </w:r>
            <w:r>
              <w:rPr>
                <w:i/>
                <w:spacing w:val="-4"/>
                <w:sz w:val="20"/>
              </w:rPr>
              <w:t> </w:t>
            </w:r>
            <w:r>
              <w:rPr>
                <w:i/>
                <w:sz w:val="20"/>
              </w:rPr>
              <w:t>awarded</w:t>
            </w:r>
            <w:r>
              <w:rPr>
                <w:i/>
                <w:spacing w:val="-3"/>
                <w:sz w:val="20"/>
              </w:rPr>
              <w:t> </w:t>
            </w:r>
            <w:r>
              <w:rPr>
                <w:i/>
                <w:sz w:val="20"/>
              </w:rPr>
              <w:t>for</w:t>
            </w:r>
            <w:r>
              <w:rPr>
                <w:i/>
                <w:spacing w:val="-5"/>
                <w:sz w:val="20"/>
              </w:rPr>
              <w:t> </w:t>
            </w:r>
            <w:r>
              <w:rPr>
                <w:i/>
                <w:sz w:val="20"/>
              </w:rPr>
              <w:t>this</w:t>
            </w:r>
            <w:r>
              <w:rPr>
                <w:i/>
                <w:spacing w:val="-4"/>
                <w:sz w:val="20"/>
              </w:rPr>
              <w:t> </w:t>
            </w:r>
            <w:r>
              <w:rPr>
                <w:i/>
                <w:sz w:val="20"/>
              </w:rPr>
              <w:t>indicator</w:t>
            </w:r>
            <w:r>
              <w:rPr>
                <w:i/>
                <w:spacing w:val="-5"/>
                <w:sz w:val="20"/>
              </w:rPr>
              <w:t> </w:t>
            </w:r>
            <w:r>
              <w:rPr>
                <w:i/>
                <w:sz w:val="20"/>
              </w:rPr>
              <w:t>if</w:t>
            </w:r>
            <w:r>
              <w:rPr>
                <w:i/>
                <w:spacing w:val="-4"/>
                <w:sz w:val="20"/>
              </w:rPr>
              <w:t> </w:t>
            </w:r>
            <w:r>
              <w:rPr>
                <w:i/>
                <w:sz w:val="20"/>
              </w:rPr>
              <w:t>the</w:t>
            </w:r>
            <w:r>
              <w:rPr>
                <w:i/>
                <w:spacing w:val="-3"/>
                <w:sz w:val="20"/>
              </w:rPr>
              <w:t> </w:t>
            </w:r>
            <w:r>
              <w:rPr>
                <w:i/>
                <w:sz w:val="20"/>
              </w:rPr>
              <w:t>response</w:t>
            </w:r>
            <w:r>
              <w:rPr>
                <w:i/>
                <w:spacing w:val="-4"/>
                <w:sz w:val="20"/>
              </w:rPr>
              <w:t> </w:t>
            </w:r>
            <w:r>
              <w:rPr>
                <w:i/>
                <w:sz w:val="20"/>
              </w:rPr>
              <w:t>to</w:t>
            </w:r>
            <w:r>
              <w:rPr>
                <w:i/>
                <w:spacing w:val="-3"/>
                <w:sz w:val="20"/>
              </w:rPr>
              <w:t> </w:t>
            </w:r>
            <w:r>
              <w:rPr>
                <w:i/>
                <w:sz w:val="20"/>
              </w:rPr>
              <w:t>question</w:t>
            </w:r>
            <w:r>
              <w:rPr>
                <w:i/>
                <w:spacing w:val="-5"/>
                <w:sz w:val="20"/>
              </w:rPr>
              <w:t> </w:t>
            </w:r>
            <w:r>
              <w:rPr>
                <w:i/>
                <w:sz w:val="20"/>
              </w:rPr>
              <w:t>2</w:t>
            </w:r>
            <w:r>
              <w:rPr>
                <w:i/>
                <w:spacing w:val="-2"/>
                <w:sz w:val="20"/>
              </w:rPr>
              <w:t> </w:t>
            </w:r>
            <w:r>
              <w:rPr>
                <w:i/>
                <w:sz w:val="20"/>
              </w:rPr>
              <w:t>is</w:t>
            </w:r>
            <w:r>
              <w:rPr>
                <w:i/>
                <w:spacing w:val="-5"/>
                <w:sz w:val="20"/>
              </w:rPr>
              <w:t> Yes</w:t>
            </w:r>
          </w:p>
        </w:tc>
        <w:tc>
          <w:tcPr>
            <w:tcW w:w="871" w:type="dxa"/>
          </w:tcPr>
          <w:p>
            <w:pPr>
              <w:pStyle w:val="TableParagraph"/>
              <w:ind w:right="99"/>
              <w:jc w:val="right"/>
              <w:rPr>
                <w:b/>
                <w:sz w:val="20"/>
              </w:rPr>
            </w:pPr>
            <w:r>
              <w:rPr>
                <w:b/>
                <w:spacing w:val="-10"/>
                <w:sz w:val="20"/>
              </w:rPr>
              <w:t>1</w:t>
            </w:r>
          </w:p>
        </w:tc>
        <w:tc>
          <w:tcPr>
            <w:tcW w:w="909" w:type="dxa"/>
          </w:tcPr>
          <w:p>
            <w:pPr>
              <w:pStyle w:val="TableParagraph"/>
              <w:ind w:right="96"/>
              <w:jc w:val="right"/>
              <w:rPr>
                <w:b/>
                <w:sz w:val="20"/>
              </w:rPr>
            </w:pPr>
            <w:r>
              <w:rPr>
                <w:b/>
                <w:spacing w:val="-10"/>
                <w:sz w:val="20"/>
              </w:rPr>
              <w:t>1</w:t>
            </w:r>
          </w:p>
        </w:tc>
        <w:tc>
          <w:tcPr>
            <w:tcW w:w="830" w:type="dxa"/>
          </w:tcPr>
          <w:p>
            <w:pPr>
              <w:pStyle w:val="TableParagraph"/>
              <w:ind w:right="97"/>
              <w:jc w:val="right"/>
              <w:rPr>
                <w:b/>
                <w:sz w:val="20"/>
              </w:rPr>
            </w:pPr>
            <w:r>
              <w:rPr>
                <w:b/>
                <w:spacing w:val="-10"/>
                <w:sz w:val="20"/>
              </w:rPr>
              <w:t>2</w:t>
            </w:r>
          </w:p>
        </w:tc>
      </w:tr>
      <w:tr>
        <w:trPr>
          <w:trHeight w:val="690" w:hRule="atLeast"/>
        </w:trPr>
        <w:tc>
          <w:tcPr>
            <w:tcW w:w="6739" w:type="dxa"/>
          </w:tcPr>
          <w:p>
            <w:pPr>
              <w:pStyle w:val="TableParagraph"/>
              <w:ind w:left="107"/>
              <w:rPr>
                <w:sz w:val="20"/>
              </w:rPr>
            </w:pPr>
            <w:r>
              <w:rPr>
                <w:b/>
                <w:sz w:val="20"/>
              </w:rPr>
              <w:t>Single</w:t>
            </w:r>
            <w:r>
              <w:rPr>
                <w:b/>
                <w:spacing w:val="-4"/>
                <w:sz w:val="20"/>
              </w:rPr>
              <w:t> </w:t>
            </w:r>
            <w:r>
              <w:rPr>
                <w:b/>
                <w:sz w:val="20"/>
              </w:rPr>
              <w:t>Point</w:t>
            </w:r>
            <w:r>
              <w:rPr>
                <w:b/>
                <w:spacing w:val="-3"/>
                <w:sz w:val="20"/>
              </w:rPr>
              <w:t> </w:t>
            </w:r>
            <w:r>
              <w:rPr>
                <w:b/>
                <w:sz w:val="20"/>
              </w:rPr>
              <w:t>of</w:t>
            </w:r>
            <w:r>
              <w:rPr>
                <w:b/>
                <w:spacing w:val="-3"/>
                <w:sz w:val="20"/>
              </w:rPr>
              <w:t> </w:t>
            </w:r>
            <w:r>
              <w:rPr>
                <w:b/>
                <w:sz w:val="20"/>
              </w:rPr>
              <w:t>Decision</w:t>
            </w:r>
            <w:r>
              <w:rPr>
                <w:b/>
                <w:spacing w:val="-4"/>
                <w:sz w:val="20"/>
              </w:rPr>
              <w:t> </w:t>
            </w:r>
            <w:r>
              <w:rPr>
                <w:b/>
                <w:sz w:val="20"/>
              </w:rPr>
              <w:t>Making</w:t>
            </w:r>
            <w:r>
              <w:rPr>
                <w:b/>
                <w:spacing w:val="-3"/>
                <w:sz w:val="20"/>
              </w:rPr>
              <w:t> </w:t>
            </w:r>
            <w:r>
              <w:rPr>
                <w:b/>
                <w:sz w:val="20"/>
              </w:rPr>
              <w:t>of</w:t>
            </w:r>
            <w:r>
              <w:rPr>
                <w:b/>
                <w:spacing w:val="-6"/>
                <w:sz w:val="20"/>
              </w:rPr>
              <w:t> </w:t>
            </w:r>
            <w:r>
              <w:rPr>
                <w:b/>
                <w:sz w:val="20"/>
              </w:rPr>
              <w:t>the</w:t>
            </w:r>
            <w:r>
              <w:rPr>
                <w:b/>
                <w:spacing w:val="-4"/>
                <w:sz w:val="20"/>
              </w:rPr>
              <w:t> </w:t>
            </w:r>
            <w:r>
              <w:rPr>
                <w:b/>
                <w:sz w:val="20"/>
              </w:rPr>
              <w:t>Advanced</w:t>
            </w:r>
            <w:r>
              <w:rPr>
                <w:b/>
                <w:spacing w:val="-4"/>
                <w:sz w:val="20"/>
              </w:rPr>
              <w:t> </w:t>
            </w:r>
            <w:r>
              <w:rPr>
                <w:b/>
                <w:sz w:val="20"/>
              </w:rPr>
              <w:t>Electronic</w:t>
            </w:r>
            <w:r>
              <w:rPr>
                <w:b/>
                <w:spacing w:val="-4"/>
                <w:sz w:val="20"/>
              </w:rPr>
              <w:t> </w:t>
            </w:r>
            <w:r>
              <w:rPr>
                <w:b/>
                <w:sz w:val="20"/>
              </w:rPr>
              <w:t>System</w:t>
            </w:r>
            <w:r>
              <w:rPr>
                <w:b/>
                <w:spacing w:val="-2"/>
                <w:sz w:val="20"/>
              </w:rPr>
              <w:t> </w:t>
            </w:r>
            <w:r>
              <w:rPr>
                <w:b/>
                <w:sz w:val="20"/>
              </w:rPr>
              <w:t>for International Trade </w:t>
            </w:r>
            <w:r>
              <w:rPr>
                <w:sz w:val="20"/>
              </w:rPr>
              <w:t>(19)</w:t>
            </w:r>
          </w:p>
          <w:p>
            <w:pPr>
              <w:pStyle w:val="TableParagraph"/>
              <w:spacing w:line="210" w:lineRule="exact" w:before="1"/>
              <w:ind w:left="107"/>
              <w:rPr>
                <w:i/>
                <w:sz w:val="20"/>
              </w:rPr>
            </w:pPr>
            <w:r>
              <w:rPr>
                <w:i/>
                <w:sz w:val="20"/>
              </w:rPr>
              <w:t>Points</w:t>
            </w:r>
            <w:r>
              <w:rPr>
                <w:i/>
                <w:spacing w:val="-5"/>
                <w:sz w:val="20"/>
              </w:rPr>
              <w:t> </w:t>
            </w:r>
            <w:r>
              <w:rPr>
                <w:i/>
                <w:sz w:val="20"/>
              </w:rPr>
              <w:t>may</w:t>
            </w:r>
            <w:r>
              <w:rPr>
                <w:i/>
                <w:spacing w:val="-4"/>
                <w:sz w:val="20"/>
              </w:rPr>
              <w:t> </w:t>
            </w:r>
            <w:r>
              <w:rPr>
                <w:i/>
                <w:sz w:val="20"/>
              </w:rPr>
              <w:t>only</w:t>
            </w:r>
            <w:r>
              <w:rPr>
                <w:i/>
                <w:spacing w:val="-5"/>
                <w:sz w:val="20"/>
              </w:rPr>
              <w:t> </w:t>
            </w:r>
            <w:r>
              <w:rPr>
                <w:i/>
                <w:sz w:val="20"/>
              </w:rPr>
              <w:t>be</w:t>
            </w:r>
            <w:r>
              <w:rPr>
                <w:i/>
                <w:spacing w:val="-4"/>
                <w:sz w:val="20"/>
              </w:rPr>
              <w:t> </w:t>
            </w:r>
            <w:r>
              <w:rPr>
                <w:i/>
                <w:sz w:val="20"/>
              </w:rPr>
              <w:t>awarded</w:t>
            </w:r>
            <w:r>
              <w:rPr>
                <w:i/>
                <w:spacing w:val="-3"/>
                <w:sz w:val="20"/>
              </w:rPr>
              <w:t> </w:t>
            </w:r>
            <w:r>
              <w:rPr>
                <w:i/>
                <w:sz w:val="20"/>
              </w:rPr>
              <w:t>for</w:t>
            </w:r>
            <w:r>
              <w:rPr>
                <w:i/>
                <w:spacing w:val="-5"/>
                <w:sz w:val="20"/>
              </w:rPr>
              <w:t> </w:t>
            </w:r>
            <w:r>
              <w:rPr>
                <w:i/>
                <w:sz w:val="20"/>
              </w:rPr>
              <w:t>this</w:t>
            </w:r>
            <w:r>
              <w:rPr>
                <w:i/>
                <w:spacing w:val="-4"/>
                <w:sz w:val="20"/>
              </w:rPr>
              <w:t> </w:t>
            </w:r>
            <w:r>
              <w:rPr>
                <w:i/>
                <w:sz w:val="20"/>
              </w:rPr>
              <w:t>indicator</w:t>
            </w:r>
            <w:r>
              <w:rPr>
                <w:i/>
                <w:spacing w:val="-5"/>
                <w:sz w:val="20"/>
              </w:rPr>
              <w:t> </w:t>
            </w:r>
            <w:r>
              <w:rPr>
                <w:i/>
                <w:sz w:val="20"/>
              </w:rPr>
              <w:t>if</w:t>
            </w:r>
            <w:r>
              <w:rPr>
                <w:i/>
                <w:spacing w:val="-4"/>
                <w:sz w:val="20"/>
              </w:rPr>
              <w:t> </w:t>
            </w:r>
            <w:r>
              <w:rPr>
                <w:i/>
                <w:sz w:val="20"/>
              </w:rPr>
              <w:t>the</w:t>
            </w:r>
            <w:r>
              <w:rPr>
                <w:i/>
                <w:spacing w:val="-3"/>
                <w:sz w:val="20"/>
              </w:rPr>
              <w:t> </w:t>
            </w:r>
            <w:r>
              <w:rPr>
                <w:i/>
                <w:sz w:val="20"/>
              </w:rPr>
              <w:t>response</w:t>
            </w:r>
            <w:r>
              <w:rPr>
                <w:i/>
                <w:spacing w:val="-4"/>
                <w:sz w:val="20"/>
              </w:rPr>
              <w:t> </w:t>
            </w:r>
            <w:r>
              <w:rPr>
                <w:i/>
                <w:sz w:val="20"/>
              </w:rPr>
              <w:t>to</w:t>
            </w:r>
            <w:r>
              <w:rPr>
                <w:i/>
                <w:spacing w:val="-3"/>
                <w:sz w:val="20"/>
              </w:rPr>
              <w:t> </w:t>
            </w:r>
            <w:r>
              <w:rPr>
                <w:i/>
                <w:sz w:val="20"/>
              </w:rPr>
              <w:t>question</w:t>
            </w:r>
            <w:r>
              <w:rPr>
                <w:i/>
                <w:spacing w:val="-5"/>
                <w:sz w:val="20"/>
              </w:rPr>
              <w:t> </w:t>
            </w:r>
            <w:r>
              <w:rPr>
                <w:i/>
                <w:sz w:val="20"/>
              </w:rPr>
              <w:t>2</w:t>
            </w:r>
            <w:r>
              <w:rPr>
                <w:i/>
                <w:spacing w:val="-2"/>
                <w:sz w:val="20"/>
              </w:rPr>
              <w:t> </w:t>
            </w:r>
            <w:r>
              <w:rPr>
                <w:i/>
                <w:sz w:val="20"/>
              </w:rPr>
              <w:t>is</w:t>
            </w:r>
            <w:r>
              <w:rPr>
                <w:i/>
                <w:spacing w:val="-5"/>
                <w:sz w:val="20"/>
              </w:rPr>
              <w:t> Yes</w:t>
            </w:r>
          </w:p>
        </w:tc>
        <w:tc>
          <w:tcPr>
            <w:tcW w:w="871" w:type="dxa"/>
          </w:tcPr>
          <w:p>
            <w:pPr>
              <w:pStyle w:val="TableParagraph"/>
              <w:ind w:right="99"/>
              <w:jc w:val="right"/>
              <w:rPr>
                <w:b/>
                <w:sz w:val="20"/>
              </w:rPr>
            </w:pPr>
            <w:r>
              <w:rPr>
                <w:b/>
                <w:spacing w:val="-10"/>
                <w:sz w:val="20"/>
              </w:rPr>
              <w:t>1</w:t>
            </w:r>
          </w:p>
        </w:tc>
        <w:tc>
          <w:tcPr>
            <w:tcW w:w="909" w:type="dxa"/>
          </w:tcPr>
          <w:p>
            <w:pPr>
              <w:pStyle w:val="TableParagraph"/>
              <w:ind w:right="96"/>
              <w:jc w:val="right"/>
              <w:rPr>
                <w:b/>
                <w:sz w:val="20"/>
              </w:rPr>
            </w:pPr>
            <w:r>
              <w:rPr>
                <w:b/>
                <w:spacing w:val="-10"/>
                <w:sz w:val="20"/>
              </w:rPr>
              <w:t>1</w:t>
            </w:r>
          </w:p>
        </w:tc>
        <w:tc>
          <w:tcPr>
            <w:tcW w:w="830" w:type="dxa"/>
          </w:tcPr>
          <w:p>
            <w:pPr>
              <w:pStyle w:val="TableParagraph"/>
              <w:ind w:right="97"/>
              <w:jc w:val="right"/>
              <w:rPr>
                <w:b/>
                <w:sz w:val="20"/>
              </w:rPr>
            </w:pPr>
            <w:r>
              <w:rPr>
                <w:b/>
                <w:spacing w:val="-10"/>
                <w:sz w:val="20"/>
              </w:rPr>
              <w:t>2</w:t>
            </w:r>
          </w:p>
        </w:tc>
      </w:tr>
      <w:tr>
        <w:trPr>
          <w:trHeight w:val="688" w:hRule="atLeast"/>
        </w:trPr>
        <w:tc>
          <w:tcPr>
            <w:tcW w:w="6739" w:type="dxa"/>
          </w:tcPr>
          <w:p>
            <w:pPr>
              <w:pStyle w:val="TableParagraph"/>
              <w:ind w:left="107" w:right="194"/>
              <w:rPr>
                <w:sz w:val="20"/>
              </w:rPr>
            </w:pPr>
            <w:r>
              <w:rPr>
                <w:b/>
                <w:sz w:val="20"/>
              </w:rPr>
              <w:t>Features</w:t>
            </w:r>
            <w:r>
              <w:rPr>
                <w:b/>
                <w:spacing w:val="-5"/>
                <w:sz w:val="20"/>
              </w:rPr>
              <w:t> </w:t>
            </w:r>
            <w:r>
              <w:rPr>
                <w:b/>
                <w:sz w:val="20"/>
              </w:rPr>
              <w:t>of</w:t>
            </w:r>
            <w:r>
              <w:rPr>
                <w:b/>
                <w:spacing w:val="-3"/>
                <w:sz w:val="20"/>
              </w:rPr>
              <w:t> </w:t>
            </w:r>
            <w:r>
              <w:rPr>
                <w:b/>
                <w:sz w:val="20"/>
              </w:rPr>
              <w:t>the</w:t>
            </w:r>
            <w:r>
              <w:rPr>
                <w:b/>
                <w:spacing w:val="-4"/>
                <w:sz w:val="20"/>
              </w:rPr>
              <w:t> </w:t>
            </w:r>
            <w:r>
              <w:rPr>
                <w:b/>
                <w:sz w:val="20"/>
              </w:rPr>
              <w:t>Advanced</w:t>
            </w:r>
            <w:r>
              <w:rPr>
                <w:b/>
                <w:spacing w:val="-4"/>
                <w:sz w:val="20"/>
              </w:rPr>
              <w:t> </w:t>
            </w:r>
            <w:r>
              <w:rPr>
                <w:b/>
                <w:sz w:val="20"/>
              </w:rPr>
              <w:t>Electronic</w:t>
            </w:r>
            <w:r>
              <w:rPr>
                <w:b/>
                <w:spacing w:val="-4"/>
                <w:sz w:val="20"/>
              </w:rPr>
              <w:t> </w:t>
            </w:r>
            <w:r>
              <w:rPr>
                <w:b/>
                <w:sz w:val="20"/>
              </w:rPr>
              <w:t>System</w:t>
            </w:r>
            <w:r>
              <w:rPr>
                <w:b/>
                <w:spacing w:val="-3"/>
                <w:sz w:val="20"/>
              </w:rPr>
              <w:t> </w:t>
            </w:r>
            <w:r>
              <w:rPr>
                <w:b/>
                <w:sz w:val="20"/>
              </w:rPr>
              <w:t>for</w:t>
            </w:r>
            <w:r>
              <w:rPr>
                <w:b/>
                <w:spacing w:val="-6"/>
                <w:sz w:val="20"/>
              </w:rPr>
              <w:t> </w:t>
            </w:r>
            <w:r>
              <w:rPr>
                <w:b/>
                <w:sz w:val="20"/>
              </w:rPr>
              <w:t>International</w:t>
            </w:r>
            <w:r>
              <w:rPr>
                <w:b/>
                <w:spacing w:val="-4"/>
                <w:sz w:val="20"/>
              </w:rPr>
              <w:t> </w:t>
            </w:r>
            <w:r>
              <w:rPr>
                <w:b/>
                <w:sz w:val="20"/>
              </w:rPr>
              <w:t>Trade</w:t>
            </w:r>
            <w:r>
              <w:rPr>
                <w:b/>
                <w:spacing w:val="-4"/>
                <w:sz w:val="20"/>
              </w:rPr>
              <w:t> </w:t>
            </w:r>
            <w:r>
              <w:rPr>
                <w:sz w:val="20"/>
              </w:rPr>
              <w:t>(20 AND 21 AND 22 AND 23 AND 24 AND 25)</w:t>
            </w:r>
          </w:p>
          <w:p>
            <w:pPr>
              <w:pStyle w:val="TableParagraph"/>
              <w:spacing w:line="208" w:lineRule="exact"/>
              <w:ind w:left="107"/>
              <w:rPr>
                <w:i/>
                <w:sz w:val="20"/>
              </w:rPr>
            </w:pPr>
            <w:r>
              <w:rPr>
                <w:i/>
                <w:sz w:val="20"/>
              </w:rPr>
              <w:t>Points</w:t>
            </w:r>
            <w:r>
              <w:rPr>
                <w:i/>
                <w:spacing w:val="-5"/>
                <w:sz w:val="20"/>
              </w:rPr>
              <w:t> </w:t>
            </w:r>
            <w:r>
              <w:rPr>
                <w:i/>
                <w:sz w:val="20"/>
              </w:rPr>
              <w:t>may</w:t>
            </w:r>
            <w:r>
              <w:rPr>
                <w:i/>
                <w:spacing w:val="-4"/>
                <w:sz w:val="20"/>
              </w:rPr>
              <w:t> </w:t>
            </w:r>
            <w:r>
              <w:rPr>
                <w:i/>
                <w:sz w:val="20"/>
              </w:rPr>
              <w:t>only</w:t>
            </w:r>
            <w:r>
              <w:rPr>
                <w:i/>
                <w:spacing w:val="-5"/>
                <w:sz w:val="20"/>
              </w:rPr>
              <w:t> </w:t>
            </w:r>
            <w:r>
              <w:rPr>
                <w:i/>
                <w:sz w:val="20"/>
              </w:rPr>
              <w:t>be</w:t>
            </w:r>
            <w:r>
              <w:rPr>
                <w:i/>
                <w:spacing w:val="-4"/>
                <w:sz w:val="20"/>
              </w:rPr>
              <w:t> </w:t>
            </w:r>
            <w:r>
              <w:rPr>
                <w:i/>
                <w:sz w:val="20"/>
              </w:rPr>
              <w:t>awarded</w:t>
            </w:r>
            <w:r>
              <w:rPr>
                <w:i/>
                <w:spacing w:val="-3"/>
                <w:sz w:val="20"/>
              </w:rPr>
              <w:t> </w:t>
            </w:r>
            <w:r>
              <w:rPr>
                <w:i/>
                <w:sz w:val="20"/>
              </w:rPr>
              <w:t>for</w:t>
            </w:r>
            <w:r>
              <w:rPr>
                <w:i/>
                <w:spacing w:val="-5"/>
                <w:sz w:val="20"/>
              </w:rPr>
              <w:t> </w:t>
            </w:r>
            <w:r>
              <w:rPr>
                <w:i/>
                <w:sz w:val="20"/>
              </w:rPr>
              <w:t>this</w:t>
            </w:r>
            <w:r>
              <w:rPr>
                <w:i/>
                <w:spacing w:val="-4"/>
                <w:sz w:val="20"/>
              </w:rPr>
              <w:t> </w:t>
            </w:r>
            <w:r>
              <w:rPr>
                <w:i/>
                <w:sz w:val="20"/>
              </w:rPr>
              <w:t>indicator</w:t>
            </w:r>
            <w:r>
              <w:rPr>
                <w:i/>
                <w:spacing w:val="-5"/>
                <w:sz w:val="20"/>
              </w:rPr>
              <w:t> </w:t>
            </w:r>
            <w:r>
              <w:rPr>
                <w:i/>
                <w:sz w:val="20"/>
              </w:rPr>
              <w:t>if</w:t>
            </w:r>
            <w:r>
              <w:rPr>
                <w:i/>
                <w:spacing w:val="-4"/>
                <w:sz w:val="20"/>
              </w:rPr>
              <w:t> </w:t>
            </w:r>
            <w:r>
              <w:rPr>
                <w:i/>
                <w:sz w:val="20"/>
              </w:rPr>
              <w:t>the</w:t>
            </w:r>
            <w:r>
              <w:rPr>
                <w:i/>
                <w:spacing w:val="-3"/>
                <w:sz w:val="20"/>
              </w:rPr>
              <w:t> </w:t>
            </w:r>
            <w:r>
              <w:rPr>
                <w:i/>
                <w:sz w:val="20"/>
              </w:rPr>
              <w:t>response</w:t>
            </w:r>
            <w:r>
              <w:rPr>
                <w:i/>
                <w:spacing w:val="-4"/>
                <w:sz w:val="20"/>
              </w:rPr>
              <w:t> </w:t>
            </w:r>
            <w:r>
              <w:rPr>
                <w:i/>
                <w:sz w:val="20"/>
              </w:rPr>
              <w:t>to</w:t>
            </w:r>
            <w:r>
              <w:rPr>
                <w:i/>
                <w:spacing w:val="-3"/>
                <w:sz w:val="20"/>
              </w:rPr>
              <w:t> </w:t>
            </w:r>
            <w:r>
              <w:rPr>
                <w:i/>
                <w:sz w:val="20"/>
              </w:rPr>
              <w:t>question</w:t>
            </w:r>
            <w:r>
              <w:rPr>
                <w:i/>
                <w:spacing w:val="-5"/>
                <w:sz w:val="20"/>
              </w:rPr>
              <w:t> </w:t>
            </w:r>
            <w:r>
              <w:rPr>
                <w:i/>
                <w:sz w:val="20"/>
              </w:rPr>
              <w:t>2</w:t>
            </w:r>
            <w:r>
              <w:rPr>
                <w:i/>
                <w:spacing w:val="-2"/>
                <w:sz w:val="20"/>
              </w:rPr>
              <w:t> </w:t>
            </w:r>
            <w:r>
              <w:rPr>
                <w:i/>
                <w:sz w:val="20"/>
              </w:rPr>
              <w:t>is</w:t>
            </w:r>
            <w:r>
              <w:rPr>
                <w:i/>
                <w:spacing w:val="-5"/>
                <w:sz w:val="20"/>
              </w:rPr>
              <w:t> Yes</w:t>
            </w:r>
          </w:p>
        </w:tc>
        <w:tc>
          <w:tcPr>
            <w:tcW w:w="871" w:type="dxa"/>
          </w:tcPr>
          <w:p>
            <w:pPr>
              <w:pStyle w:val="TableParagraph"/>
              <w:ind w:right="99"/>
              <w:jc w:val="right"/>
              <w:rPr>
                <w:b/>
                <w:sz w:val="20"/>
              </w:rPr>
            </w:pPr>
            <w:r>
              <w:rPr>
                <w:b/>
                <w:spacing w:val="-10"/>
                <w:sz w:val="20"/>
              </w:rPr>
              <w:t>1</w:t>
            </w:r>
          </w:p>
        </w:tc>
        <w:tc>
          <w:tcPr>
            <w:tcW w:w="909" w:type="dxa"/>
          </w:tcPr>
          <w:p>
            <w:pPr>
              <w:pStyle w:val="TableParagraph"/>
              <w:ind w:right="96"/>
              <w:jc w:val="right"/>
              <w:rPr>
                <w:b/>
                <w:sz w:val="20"/>
              </w:rPr>
            </w:pPr>
            <w:r>
              <w:rPr>
                <w:b/>
                <w:spacing w:val="-10"/>
                <w:sz w:val="20"/>
              </w:rPr>
              <w:t>1</w:t>
            </w:r>
          </w:p>
        </w:tc>
        <w:tc>
          <w:tcPr>
            <w:tcW w:w="830" w:type="dxa"/>
          </w:tcPr>
          <w:p>
            <w:pPr>
              <w:pStyle w:val="TableParagraph"/>
              <w:ind w:right="97"/>
              <w:jc w:val="right"/>
              <w:rPr>
                <w:b/>
                <w:sz w:val="20"/>
              </w:rPr>
            </w:pPr>
            <w:r>
              <w:rPr>
                <w:b/>
                <w:spacing w:val="-10"/>
                <w:sz w:val="20"/>
              </w:rPr>
              <w:t>2</w:t>
            </w:r>
          </w:p>
        </w:tc>
      </w:tr>
      <w:tr>
        <w:trPr>
          <w:trHeight w:val="690" w:hRule="atLeast"/>
        </w:trPr>
        <w:tc>
          <w:tcPr>
            <w:tcW w:w="6739" w:type="dxa"/>
          </w:tcPr>
          <w:p>
            <w:pPr>
              <w:pStyle w:val="TableParagraph"/>
              <w:ind w:left="107" w:right="194"/>
              <w:rPr>
                <w:sz w:val="20"/>
              </w:rPr>
            </w:pPr>
            <w:r>
              <w:rPr>
                <w:b/>
                <w:sz w:val="20"/>
              </w:rPr>
              <w:t>Single</w:t>
            </w:r>
            <w:r>
              <w:rPr>
                <w:b/>
                <w:spacing w:val="-5"/>
                <w:sz w:val="20"/>
              </w:rPr>
              <w:t> </w:t>
            </w:r>
            <w:r>
              <w:rPr>
                <w:b/>
                <w:sz w:val="20"/>
              </w:rPr>
              <w:t>Point</w:t>
            </w:r>
            <w:r>
              <w:rPr>
                <w:b/>
                <w:spacing w:val="-4"/>
                <w:sz w:val="20"/>
              </w:rPr>
              <w:t> </w:t>
            </w:r>
            <w:r>
              <w:rPr>
                <w:b/>
                <w:sz w:val="20"/>
              </w:rPr>
              <w:t>of</w:t>
            </w:r>
            <w:r>
              <w:rPr>
                <w:b/>
                <w:spacing w:val="-4"/>
                <w:sz w:val="20"/>
              </w:rPr>
              <w:t> </w:t>
            </w:r>
            <w:r>
              <w:rPr>
                <w:b/>
                <w:sz w:val="20"/>
              </w:rPr>
              <w:t>Payment</w:t>
            </w:r>
            <w:r>
              <w:rPr>
                <w:b/>
                <w:spacing w:val="-4"/>
                <w:sz w:val="20"/>
              </w:rPr>
              <w:t> </w:t>
            </w:r>
            <w:r>
              <w:rPr>
                <w:b/>
                <w:sz w:val="20"/>
              </w:rPr>
              <w:t>of</w:t>
            </w:r>
            <w:r>
              <w:rPr>
                <w:b/>
                <w:spacing w:val="-4"/>
                <w:sz w:val="20"/>
              </w:rPr>
              <w:t> </w:t>
            </w:r>
            <w:r>
              <w:rPr>
                <w:b/>
                <w:sz w:val="20"/>
              </w:rPr>
              <w:t>the</w:t>
            </w:r>
            <w:r>
              <w:rPr>
                <w:b/>
                <w:spacing w:val="-5"/>
                <w:sz w:val="20"/>
              </w:rPr>
              <w:t> </w:t>
            </w:r>
            <w:r>
              <w:rPr>
                <w:b/>
                <w:sz w:val="20"/>
              </w:rPr>
              <w:t>Advanced</w:t>
            </w:r>
            <w:r>
              <w:rPr>
                <w:b/>
                <w:spacing w:val="-6"/>
                <w:sz w:val="20"/>
              </w:rPr>
              <w:t> </w:t>
            </w:r>
            <w:r>
              <w:rPr>
                <w:b/>
                <w:sz w:val="20"/>
              </w:rPr>
              <w:t>Electronic</w:t>
            </w:r>
            <w:r>
              <w:rPr>
                <w:b/>
                <w:spacing w:val="-5"/>
                <w:sz w:val="20"/>
              </w:rPr>
              <w:t> </w:t>
            </w:r>
            <w:r>
              <w:rPr>
                <w:b/>
                <w:sz w:val="20"/>
              </w:rPr>
              <w:t>System</w:t>
            </w:r>
            <w:r>
              <w:rPr>
                <w:b/>
                <w:spacing w:val="-3"/>
                <w:sz w:val="20"/>
              </w:rPr>
              <w:t> </w:t>
            </w:r>
            <w:r>
              <w:rPr>
                <w:b/>
                <w:sz w:val="20"/>
              </w:rPr>
              <w:t>for International Trade </w:t>
            </w:r>
            <w:r>
              <w:rPr>
                <w:sz w:val="20"/>
              </w:rPr>
              <w:t>(26)</w:t>
            </w:r>
          </w:p>
          <w:p>
            <w:pPr>
              <w:pStyle w:val="TableParagraph"/>
              <w:spacing w:line="210" w:lineRule="exact" w:before="1"/>
              <w:ind w:left="107"/>
              <w:rPr>
                <w:i/>
                <w:sz w:val="20"/>
              </w:rPr>
            </w:pPr>
            <w:r>
              <w:rPr>
                <w:i/>
                <w:sz w:val="20"/>
              </w:rPr>
              <w:t>Points</w:t>
            </w:r>
            <w:r>
              <w:rPr>
                <w:i/>
                <w:spacing w:val="-5"/>
                <w:sz w:val="20"/>
              </w:rPr>
              <w:t> </w:t>
            </w:r>
            <w:r>
              <w:rPr>
                <w:i/>
                <w:sz w:val="20"/>
              </w:rPr>
              <w:t>may</w:t>
            </w:r>
            <w:r>
              <w:rPr>
                <w:i/>
                <w:spacing w:val="-4"/>
                <w:sz w:val="20"/>
              </w:rPr>
              <w:t> </w:t>
            </w:r>
            <w:r>
              <w:rPr>
                <w:i/>
                <w:sz w:val="20"/>
              </w:rPr>
              <w:t>only</w:t>
            </w:r>
            <w:r>
              <w:rPr>
                <w:i/>
                <w:spacing w:val="-5"/>
                <w:sz w:val="20"/>
              </w:rPr>
              <w:t> </w:t>
            </w:r>
            <w:r>
              <w:rPr>
                <w:i/>
                <w:sz w:val="20"/>
              </w:rPr>
              <w:t>be</w:t>
            </w:r>
            <w:r>
              <w:rPr>
                <w:i/>
                <w:spacing w:val="-4"/>
                <w:sz w:val="20"/>
              </w:rPr>
              <w:t> </w:t>
            </w:r>
            <w:r>
              <w:rPr>
                <w:i/>
                <w:sz w:val="20"/>
              </w:rPr>
              <w:t>awarded</w:t>
            </w:r>
            <w:r>
              <w:rPr>
                <w:i/>
                <w:spacing w:val="-3"/>
                <w:sz w:val="20"/>
              </w:rPr>
              <w:t> </w:t>
            </w:r>
            <w:r>
              <w:rPr>
                <w:i/>
                <w:sz w:val="20"/>
              </w:rPr>
              <w:t>for</w:t>
            </w:r>
            <w:r>
              <w:rPr>
                <w:i/>
                <w:spacing w:val="-5"/>
                <w:sz w:val="20"/>
              </w:rPr>
              <w:t> </w:t>
            </w:r>
            <w:r>
              <w:rPr>
                <w:i/>
                <w:sz w:val="20"/>
              </w:rPr>
              <w:t>this</w:t>
            </w:r>
            <w:r>
              <w:rPr>
                <w:i/>
                <w:spacing w:val="-4"/>
                <w:sz w:val="20"/>
              </w:rPr>
              <w:t> </w:t>
            </w:r>
            <w:r>
              <w:rPr>
                <w:i/>
                <w:sz w:val="20"/>
              </w:rPr>
              <w:t>indicator</w:t>
            </w:r>
            <w:r>
              <w:rPr>
                <w:i/>
                <w:spacing w:val="-5"/>
                <w:sz w:val="20"/>
              </w:rPr>
              <w:t> </w:t>
            </w:r>
            <w:r>
              <w:rPr>
                <w:i/>
                <w:sz w:val="20"/>
              </w:rPr>
              <w:t>if</w:t>
            </w:r>
            <w:r>
              <w:rPr>
                <w:i/>
                <w:spacing w:val="-4"/>
                <w:sz w:val="20"/>
              </w:rPr>
              <w:t> </w:t>
            </w:r>
            <w:r>
              <w:rPr>
                <w:i/>
                <w:sz w:val="20"/>
              </w:rPr>
              <w:t>the</w:t>
            </w:r>
            <w:r>
              <w:rPr>
                <w:i/>
                <w:spacing w:val="-3"/>
                <w:sz w:val="20"/>
              </w:rPr>
              <w:t> </w:t>
            </w:r>
            <w:r>
              <w:rPr>
                <w:i/>
                <w:sz w:val="20"/>
              </w:rPr>
              <w:t>response</w:t>
            </w:r>
            <w:r>
              <w:rPr>
                <w:i/>
                <w:spacing w:val="-4"/>
                <w:sz w:val="20"/>
              </w:rPr>
              <w:t> </w:t>
            </w:r>
            <w:r>
              <w:rPr>
                <w:i/>
                <w:sz w:val="20"/>
              </w:rPr>
              <w:t>to</w:t>
            </w:r>
            <w:r>
              <w:rPr>
                <w:i/>
                <w:spacing w:val="-3"/>
                <w:sz w:val="20"/>
              </w:rPr>
              <w:t> </w:t>
            </w:r>
            <w:r>
              <w:rPr>
                <w:i/>
                <w:sz w:val="20"/>
              </w:rPr>
              <w:t>question</w:t>
            </w:r>
            <w:r>
              <w:rPr>
                <w:i/>
                <w:spacing w:val="-5"/>
                <w:sz w:val="20"/>
              </w:rPr>
              <w:t> </w:t>
            </w:r>
            <w:r>
              <w:rPr>
                <w:i/>
                <w:sz w:val="20"/>
              </w:rPr>
              <w:t>2</w:t>
            </w:r>
            <w:r>
              <w:rPr>
                <w:i/>
                <w:spacing w:val="-2"/>
                <w:sz w:val="20"/>
              </w:rPr>
              <w:t> </w:t>
            </w:r>
            <w:r>
              <w:rPr>
                <w:i/>
                <w:sz w:val="20"/>
              </w:rPr>
              <w:t>is</w:t>
            </w:r>
            <w:r>
              <w:rPr>
                <w:i/>
                <w:spacing w:val="-5"/>
                <w:sz w:val="20"/>
              </w:rPr>
              <w:t> Yes</w:t>
            </w:r>
          </w:p>
        </w:tc>
        <w:tc>
          <w:tcPr>
            <w:tcW w:w="871" w:type="dxa"/>
          </w:tcPr>
          <w:p>
            <w:pPr>
              <w:pStyle w:val="TableParagraph"/>
              <w:spacing w:before="2"/>
              <w:ind w:right="99"/>
              <w:jc w:val="right"/>
              <w:rPr>
                <w:b/>
                <w:sz w:val="20"/>
              </w:rPr>
            </w:pPr>
            <w:r>
              <w:rPr>
                <w:b/>
                <w:spacing w:val="-10"/>
                <w:sz w:val="20"/>
              </w:rPr>
              <w:t>1</w:t>
            </w:r>
          </w:p>
        </w:tc>
        <w:tc>
          <w:tcPr>
            <w:tcW w:w="909" w:type="dxa"/>
          </w:tcPr>
          <w:p>
            <w:pPr>
              <w:pStyle w:val="TableParagraph"/>
              <w:spacing w:before="2"/>
              <w:ind w:right="96"/>
              <w:jc w:val="right"/>
              <w:rPr>
                <w:b/>
                <w:sz w:val="20"/>
              </w:rPr>
            </w:pPr>
            <w:r>
              <w:rPr>
                <w:b/>
                <w:spacing w:val="-10"/>
                <w:sz w:val="20"/>
              </w:rPr>
              <w:t>1</w:t>
            </w:r>
          </w:p>
        </w:tc>
        <w:tc>
          <w:tcPr>
            <w:tcW w:w="830" w:type="dxa"/>
          </w:tcPr>
          <w:p>
            <w:pPr>
              <w:pStyle w:val="TableParagraph"/>
              <w:spacing w:before="2"/>
              <w:ind w:right="97"/>
              <w:jc w:val="right"/>
              <w:rPr>
                <w:b/>
                <w:sz w:val="20"/>
              </w:rPr>
            </w:pPr>
            <w:r>
              <w:rPr>
                <w:b/>
                <w:spacing w:val="-10"/>
                <w:sz w:val="20"/>
              </w:rPr>
              <w:t>2</w:t>
            </w:r>
          </w:p>
        </w:tc>
      </w:tr>
      <w:tr>
        <w:trPr>
          <w:trHeight w:val="460" w:hRule="atLeast"/>
        </w:trPr>
        <w:tc>
          <w:tcPr>
            <w:tcW w:w="6739" w:type="dxa"/>
          </w:tcPr>
          <w:p>
            <w:pPr>
              <w:pStyle w:val="TableParagraph"/>
              <w:spacing w:line="230" w:lineRule="atLeast"/>
              <w:ind w:left="107"/>
              <w:rPr>
                <w:sz w:val="20"/>
              </w:rPr>
            </w:pPr>
            <w:r>
              <w:rPr>
                <w:b/>
                <w:sz w:val="20"/>
              </w:rPr>
              <w:t>Exchange</w:t>
            </w:r>
            <w:r>
              <w:rPr>
                <w:b/>
                <w:spacing w:val="-5"/>
                <w:sz w:val="20"/>
              </w:rPr>
              <w:t> </w:t>
            </w:r>
            <w:r>
              <w:rPr>
                <w:b/>
                <w:sz w:val="20"/>
              </w:rPr>
              <w:t>of</w:t>
            </w:r>
            <w:r>
              <w:rPr>
                <w:b/>
                <w:spacing w:val="-4"/>
                <w:sz w:val="20"/>
              </w:rPr>
              <w:t> </w:t>
            </w:r>
            <w:r>
              <w:rPr>
                <w:b/>
                <w:sz w:val="20"/>
              </w:rPr>
              <w:t>Information</w:t>
            </w:r>
            <w:r>
              <w:rPr>
                <w:b/>
                <w:spacing w:val="-5"/>
                <w:sz w:val="20"/>
              </w:rPr>
              <w:t> </w:t>
            </w:r>
            <w:r>
              <w:rPr>
                <w:b/>
                <w:sz w:val="20"/>
              </w:rPr>
              <w:t>with</w:t>
            </w:r>
            <w:r>
              <w:rPr>
                <w:b/>
                <w:spacing w:val="-5"/>
                <w:sz w:val="20"/>
              </w:rPr>
              <w:t> </w:t>
            </w:r>
            <w:r>
              <w:rPr>
                <w:b/>
                <w:sz w:val="20"/>
              </w:rPr>
              <w:t>Trading</w:t>
            </w:r>
            <w:r>
              <w:rPr>
                <w:b/>
                <w:spacing w:val="-4"/>
                <w:sz w:val="20"/>
              </w:rPr>
              <w:t> </w:t>
            </w:r>
            <w:r>
              <w:rPr>
                <w:b/>
                <w:sz w:val="20"/>
              </w:rPr>
              <w:t>Partners’</w:t>
            </w:r>
            <w:r>
              <w:rPr>
                <w:b/>
                <w:spacing w:val="-4"/>
                <w:sz w:val="20"/>
              </w:rPr>
              <w:t> </w:t>
            </w:r>
            <w:r>
              <w:rPr>
                <w:b/>
                <w:sz w:val="20"/>
              </w:rPr>
              <w:t>Electronic</w:t>
            </w:r>
            <w:r>
              <w:rPr>
                <w:b/>
                <w:spacing w:val="-5"/>
                <w:sz w:val="20"/>
              </w:rPr>
              <w:t> </w:t>
            </w:r>
            <w:r>
              <w:rPr>
                <w:b/>
                <w:sz w:val="20"/>
              </w:rPr>
              <w:t>Systems</w:t>
            </w:r>
            <w:r>
              <w:rPr>
                <w:b/>
                <w:spacing w:val="-6"/>
                <w:sz w:val="20"/>
              </w:rPr>
              <w:t> </w:t>
            </w:r>
            <w:r>
              <w:rPr>
                <w:b/>
                <w:sz w:val="20"/>
              </w:rPr>
              <w:t>for International Trade </w:t>
            </w:r>
            <w:r>
              <w:rPr>
                <w:sz w:val="20"/>
              </w:rPr>
              <w:t>(27)</w:t>
            </w:r>
          </w:p>
        </w:tc>
        <w:tc>
          <w:tcPr>
            <w:tcW w:w="871" w:type="dxa"/>
          </w:tcPr>
          <w:p>
            <w:pPr>
              <w:pStyle w:val="TableParagraph"/>
              <w:ind w:right="99"/>
              <w:jc w:val="right"/>
              <w:rPr>
                <w:b/>
                <w:sz w:val="20"/>
              </w:rPr>
            </w:pPr>
            <w:r>
              <w:rPr>
                <w:b/>
                <w:spacing w:val="-10"/>
                <w:sz w:val="20"/>
              </w:rPr>
              <w:t>1</w:t>
            </w:r>
          </w:p>
        </w:tc>
        <w:tc>
          <w:tcPr>
            <w:tcW w:w="909" w:type="dxa"/>
          </w:tcPr>
          <w:p>
            <w:pPr>
              <w:pStyle w:val="TableParagraph"/>
              <w:ind w:right="96"/>
              <w:jc w:val="right"/>
              <w:rPr>
                <w:b/>
                <w:sz w:val="20"/>
              </w:rPr>
            </w:pPr>
            <w:r>
              <w:rPr>
                <w:b/>
                <w:spacing w:val="-10"/>
                <w:sz w:val="20"/>
              </w:rPr>
              <w:t>1</w:t>
            </w:r>
          </w:p>
        </w:tc>
        <w:tc>
          <w:tcPr>
            <w:tcW w:w="830" w:type="dxa"/>
          </w:tcPr>
          <w:p>
            <w:pPr>
              <w:pStyle w:val="TableParagraph"/>
              <w:ind w:right="97"/>
              <w:jc w:val="right"/>
              <w:rPr>
                <w:b/>
                <w:sz w:val="20"/>
              </w:rPr>
            </w:pPr>
            <w:r>
              <w:rPr>
                <w:b/>
                <w:spacing w:val="-10"/>
                <w:sz w:val="20"/>
              </w:rPr>
              <w:t>2</w:t>
            </w:r>
          </w:p>
        </w:tc>
      </w:tr>
    </w:tbl>
    <w:p>
      <w:pPr>
        <w:pStyle w:val="TableParagraph"/>
        <w:spacing w:after="0"/>
        <w:jc w:val="right"/>
        <w:rPr>
          <w:b/>
          <w:sz w:val="20"/>
        </w:rPr>
        <w:sectPr>
          <w:pgSz w:w="12240" w:h="15840"/>
          <w:pgMar w:header="0" w:footer="522" w:top="1620" w:bottom="1348" w:left="1080" w:right="720"/>
        </w:sectPr>
      </w:pP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739"/>
        <w:gridCol w:w="871"/>
        <w:gridCol w:w="896"/>
        <w:gridCol w:w="844"/>
      </w:tblGrid>
      <w:tr>
        <w:trPr>
          <w:trHeight w:val="282" w:hRule="atLeast"/>
        </w:trPr>
        <w:tc>
          <w:tcPr>
            <w:tcW w:w="6739" w:type="dxa"/>
          </w:tcPr>
          <w:p>
            <w:pPr>
              <w:pStyle w:val="TableParagraph"/>
              <w:ind w:left="107"/>
              <w:rPr>
                <w:i/>
                <w:sz w:val="20"/>
              </w:rPr>
            </w:pPr>
            <w:r>
              <w:rPr>
                <w:i/>
                <w:sz w:val="20"/>
              </w:rPr>
              <w:t>Points</w:t>
            </w:r>
            <w:r>
              <w:rPr>
                <w:i/>
                <w:spacing w:val="-5"/>
                <w:sz w:val="20"/>
              </w:rPr>
              <w:t> </w:t>
            </w:r>
            <w:r>
              <w:rPr>
                <w:i/>
                <w:sz w:val="20"/>
              </w:rPr>
              <w:t>may</w:t>
            </w:r>
            <w:r>
              <w:rPr>
                <w:i/>
                <w:spacing w:val="-4"/>
                <w:sz w:val="20"/>
              </w:rPr>
              <w:t> </w:t>
            </w:r>
            <w:r>
              <w:rPr>
                <w:i/>
                <w:sz w:val="20"/>
              </w:rPr>
              <w:t>only</w:t>
            </w:r>
            <w:r>
              <w:rPr>
                <w:i/>
                <w:spacing w:val="-5"/>
                <w:sz w:val="20"/>
              </w:rPr>
              <w:t> </w:t>
            </w:r>
            <w:r>
              <w:rPr>
                <w:i/>
                <w:sz w:val="20"/>
              </w:rPr>
              <w:t>be</w:t>
            </w:r>
            <w:r>
              <w:rPr>
                <w:i/>
                <w:spacing w:val="-4"/>
                <w:sz w:val="20"/>
              </w:rPr>
              <w:t> </w:t>
            </w:r>
            <w:r>
              <w:rPr>
                <w:i/>
                <w:sz w:val="20"/>
              </w:rPr>
              <w:t>awarded</w:t>
            </w:r>
            <w:r>
              <w:rPr>
                <w:i/>
                <w:spacing w:val="-3"/>
                <w:sz w:val="20"/>
              </w:rPr>
              <w:t> </w:t>
            </w:r>
            <w:r>
              <w:rPr>
                <w:i/>
                <w:sz w:val="20"/>
              </w:rPr>
              <w:t>for</w:t>
            </w:r>
            <w:r>
              <w:rPr>
                <w:i/>
                <w:spacing w:val="-5"/>
                <w:sz w:val="20"/>
              </w:rPr>
              <w:t> </w:t>
            </w:r>
            <w:r>
              <w:rPr>
                <w:i/>
                <w:sz w:val="20"/>
              </w:rPr>
              <w:t>this</w:t>
            </w:r>
            <w:r>
              <w:rPr>
                <w:i/>
                <w:spacing w:val="-4"/>
                <w:sz w:val="20"/>
              </w:rPr>
              <w:t> </w:t>
            </w:r>
            <w:r>
              <w:rPr>
                <w:i/>
                <w:sz w:val="20"/>
              </w:rPr>
              <w:t>indicator</w:t>
            </w:r>
            <w:r>
              <w:rPr>
                <w:i/>
                <w:spacing w:val="-5"/>
                <w:sz w:val="20"/>
              </w:rPr>
              <w:t> </w:t>
            </w:r>
            <w:r>
              <w:rPr>
                <w:i/>
                <w:sz w:val="20"/>
              </w:rPr>
              <w:t>if</w:t>
            </w:r>
            <w:r>
              <w:rPr>
                <w:i/>
                <w:spacing w:val="-4"/>
                <w:sz w:val="20"/>
              </w:rPr>
              <w:t> </w:t>
            </w:r>
            <w:r>
              <w:rPr>
                <w:i/>
                <w:sz w:val="20"/>
              </w:rPr>
              <w:t>the</w:t>
            </w:r>
            <w:r>
              <w:rPr>
                <w:i/>
                <w:spacing w:val="-3"/>
                <w:sz w:val="20"/>
              </w:rPr>
              <w:t> </w:t>
            </w:r>
            <w:r>
              <w:rPr>
                <w:i/>
                <w:sz w:val="20"/>
              </w:rPr>
              <w:t>response</w:t>
            </w:r>
            <w:r>
              <w:rPr>
                <w:i/>
                <w:spacing w:val="-4"/>
                <w:sz w:val="20"/>
              </w:rPr>
              <w:t> </w:t>
            </w:r>
            <w:r>
              <w:rPr>
                <w:i/>
                <w:sz w:val="20"/>
              </w:rPr>
              <w:t>to</w:t>
            </w:r>
            <w:r>
              <w:rPr>
                <w:i/>
                <w:spacing w:val="-3"/>
                <w:sz w:val="20"/>
              </w:rPr>
              <w:t> </w:t>
            </w:r>
            <w:r>
              <w:rPr>
                <w:i/>
                <w:sz w:val="20"/>
              </w:rPr>
              <w:t>question</w:t>
            </w:r>
            <w:r>
              <w:rPr>
                <w:i/>
                <w:spacing w:val="-5"/>
                <w:sz w:val="20"/>
              </w:rPr>
              <w:t> </w:t>
            </w:r>
            <w:r>
              <w:rPr>
                <w:i/>
                <w:sz w:val="20"/>
              </w:rPr>
              <w:t>2</w:t>
            </w:r>
            <w:r>
              <w:rPr>
                <w:i/>
                <w:spacing w:val="-2"/>
                <w:sz w:val="20"/>
              </w:rPr>
              <w:t> </w:t>
            </w:r>
            <w:r>
              <w:rPr>
                <w:i/>
                <w:sz w:val="20"/>
              </w:rPr>
              <w:t>is</w:t>
            </w:r>
            <w:r>
              <w:rPr>
                <w:i/>
                <w:spacing w:val="-5"/>
                <w:sz w:val="20"/>
              </w:rPr>
              <w:t> Yes</w:t>
            </w:r>
          </w:p>
        </w:tc>
        <w:tc>
          <w:tcPr>
            <w:tcW w:w="871" w:type="dxa"/>
          </w:tcPr>
          <w:p>
            <w:pPr>
              <w:pStyle w:val="TableParagraph"/>
              <w:rPr>
                <w:sz w:val="18"/>
              </w:rPr>
            </w:pPr>
          </w:p>
        </w:tc>
        <w:tc>
          <w:tcPr>
            <w:tcW w:w="896" w:type="dxa"/>
          </w:tcPr>
          <w:p>
            <w:pPr>
              <w:pStyle w:val="TableParagraph"/>
              <w:rPr>
                <w:sz w:val="18"/>
              </w:rPr>
            </w:pPr>
          </w:p>
        </w:tc>
        <w:tc>
          <w:tcPr>
            <w:tcW w:w="844" w:type="dxa"/>
          </w:tcPr>
          <w:p>
            <w:pPr>
              <w:pStyle w:val="TableParagraph"/>
              <w:rPr>
                <w:sz w:val="18"/>
              </w:rPr>
            </w:pPr>
          </w:p>
        </w:tc>
      </w:tr>
      <w:tr>
        <w:trPr>
          <w:trHeight w:val="282" w:hRule="atLeast"/>
        </w:trPr>
        <w:tc>
          <w:tcPr>
            <w:tcW w:w="6739" w:type="dxa"/>
            <w:shd w:val="clear" w:color="auto" w:fill="FFC000"/>
          </w:tcPr>
          <w:p>
            <w:pPr>
              <w:pStyle w:val="TableParagraph"/>
              <w:spacing w:before="26"/>
              <w:ind w:left="107"/>
              <w:rPr>
                <w:b/>
                <w:sz w:val="20"/>
              </w:rPr>
            </w:pPr>
            <w:r>
              <w:rPr>
                <w:b/>
                <w:sz w:val="20"/>
              </w:rPr>
              <w:t>Total</w:t>
            </w:r>
            <w:r>
              <w:rPr>
                <w:b/>
                <w:spacing w:val="-4"/>
                <w:sz w:val="20"/>
              </w:rPr>
              <w:t> </w:t>
            </w:r>
            <w:r>
              <w:rPr>
                <w:b/>
                <w:spacing w:val="-2"/>
                <w:sz w:val="20"/>
              </w:rPr>
              <w:t>Points</w:t>
            </w:r>
          </w:p>
        </w:tc>
        <w:tc>
          <w:tcPr>
            <w:tcW w:w="871" w:type="dxa"/>
            <w:shd w:val="clear" w:color="auto" w:fill="FFC000"/>
          </w:tcPr>
          <w:p>
            <w:pPr>
              <w:pStyle w:val="TableParagraph"/>
              <w:spacing w:before="26"/>
              <w:ind w:right="95"/>
              <w:jc w:val="right"/>
              <w:rPr>
                <w:b/>
                <w:sz w:val="20"/>
              </w:rPr>
            </w:pPr>
            <w:r>
              <w:rPr>
                <w:b/>
                <w:spacing w:val="-5"/>
                <w:sz w:val="20"/>
              </w:rPr>
              <w:t>10</w:t>
            </w:r>
          </w:p>
        </w:tc>
        <w:tc>
          <w:tcPr>
            <w:tcW w:w="896" w:type="dxa"/>
            <w:shd w:val="clear" w:color="auto" w:fill="FFC000"/>
          </w:tcPr>
          <w:p>
            <w:pPr>
              <w:pStyle w:val="TableParagraph"/>
              <w:spacing w:before="26"/>
              <w:ind w:right="79"/>
              <w:jc w:val="right"/>
              <w:rPr>
                <w:b/>
                <w:sz w:val="20"/>
              </w:rPr>
            </w:pPr>
            <w:r>
              <w:rPr>
                <w:b/>
                <w:spacing w:val="-5"/>
                <w:sz w:val="20"/>
              </w:rPr>
              <w:t>10</w:t>
            </w:r>
          </w:p>
        </w:tc>
        <w:tc>
          <w:tcPr>
            <w:tcW w:w="844" w:type="dxa"/>
            <w:shd w:val="clear" w:color="auto" w:fill="FFC000"/>
          </w:tcPr>
          <w:p>
            <w:pPr>
              <w:pStyle w:val="TableParagraph"/>
              <w:spacing w:before="26"/>
              <w:ind w:right="93"/>
              <w:jc w:val="right"/>
              <w:rPr>
                <w:b/>
                <w:sz w:val="20"/>
              </w:rPr>
            </w:pPr>
            <w:r>
              <w:rPr>
                <w:b/>
                <w:spacing w:val="-5"/>
                <w:sz w:val="20"/>
              </w:rPr>
              <w:t>20</w:t>
            </w:r>
          </w:p>
        </w:tc>
      </w:tr>
      <w:tr>
        <w:trPr>
          <w:trHeight w:val="431" w:hRule="atLeast"/>
        </w:trPr>
        <w:tc>
          <w:tcPr>
            <w:tcW w:w="9350" w:type="dxa"/>
            <w:gridSpan w:val="4"/>
            <w:shd w:val="clear" w:color="auto" w:fill="E7EBF5"/>
          </w:tcPr>
          <w:p>
            <w:pPr>
              <w:pStyle w:val="TableParagraph"/>
              <w:tabs>
                <w:tab w:pos="1406" w:val="left" w:leader="none"/>
              </w:tabs>
              <w:spacing w:before="101"/>
              <w:ind w:left="755"/>
              <w:rPr>
                <w:b/>
                <w:sz w:val="20"/>
              </w:rPr>
            </w:pPr>
            <w:r>
              <w:rPr>
                <w:b/>
                <w:spacing w:val="-2"/>
                <w:sz w:val="20"/>
              </w:rPr>
              <w:t>2.1.2</w:t>
            </w:r>
            <w:r>
              <w:rPr>
                <w:b/>
                <w:sz w:val="20"/>
              </w:rPr>
              <w:tab/>
              <w:t>Transparency</w:t>
            </w:r>
            <w:r>
              <w:rPr>
                <w:b/>
                <w:spacing w:val="-8"/>
                <w:sz w:val="20"/>
              </w:rPr>
              <w:t> </w:t>
            </w:r>
            <w:r>
              <w:rPr>
                <w:b/>
                <w:sz w:val="20"/>
              </w:rPr>
              <w:t>and</w:t>
            </w:r>
            <w:r>
              <w:rPr>
                <w:b/>
                <w:spacing w:val="-7"/>
                <w:sz w:val="20"/>
              </w:rPr>
              <w:t> </w:t>
            </w:r>
            <w:r>
              <w:rPr>
                <w:b/>
                <w:sz w:val="20"/>
              </w:rPr>
              <w:t>Availability</w:t>
            </w:r>
            <w:r>
              <w:rPr>
                <w:b/>
                <w:spacing w:val="-7"/>
                <w:sz w:val="20"/>
              </w:rPr>
              <w:t> </w:t>
            </w:r>
            <w:r>
              <w:rPr>
                <w:b/>
                <w:sz w:val="20"/>
              </w:rPr>
              <w:t>of</w:t>
            </w:r>
            <w:r>
              <w:rPr>
                <w:b/>
                <w:spacing w:val="-7"/>
                <w:sz w:val="20"/>
              </w:rPr>
              <w:t> </w:t>
            </w:r>
            <w:r>
              <w:rPr>
                <w:b/>
                <w:spacing w:val="-2"/>
                <w:sz w:val="20"/>
              </w:rPr>
              <w:t>Information***</w:t>
            </w:r>
          </w:p>
        </w:tc>
      </w:tr>
      <w:tr>
        <w:trPr>
          <w:trHeight w:val="460" w:hRule="atLeast"/>
        </w:trPr>
        <w:tc>
          <w:tcPr>
            <w:tcW w:w="6739" w:type="dxa"/>
          </w:tcPr>
          <w:p>
            <w:pPr>
              <w:pStyle w:val="TableParagraph"/>
              <w:spacing w:before="115"/>
              <w:ind w:left="107"/>
              <w:rPr>
                <w:b/>
                <w:sz w:val="20"/>
              </w:rPr>
            </w:pPr>
            <w:r>
              <w:rPr>
                <w:b/>
                <w:spacing w:val="-2"/>
                <w:sz w:val="20"/>
              </w:rPr>
              <w:t>Indicators</w:t>
            </w:r>
          </w:p>
        </w:tc>
        <w:tc>
          <w:tcPr>
            <w:tcW w:w="871" w:type="dxa"/>
          </w:tcPr>
          <w:p>
            <w:pPr>
              <w:pStyle w:val="TableParagraph"/>
              <w:spacing w:before="115"/>
              <w:ind w:right="98"/>
              <w:jc w:val="right"/>
              <w:rPr>
                <w:b/>
                <w:sz w:val="20"/>
              </w:rPr>
            </w:pPr>
            <w:r>
              <w:rPr>
                <w:b/>
                <w:spacing w:val="-5"/>
                <w:sz w:val="20"/>
              </w:rPr>
              <w:t>FFP</w:t>
            </w:r>
          </w:p>
        </w:tc>
        <w:tc>
          <w:tcPr>
            <w:tcW w:w="896" w:type="dxa"/>
          </w:tcPr>
          <w:p>
            <w:pPr>
              <w:pStyle w:val="TableParagraph"/>
              <w:spacing w:before="115"/>
              <w:ind w:right="86"/>
              <w:jc w:val="right"/>
              <w:rPr>
                <w:b/>
                <w:sz w:val="20"/>
              </w:rPr>
            </w:pPr>
            <w:r>
              <w:rPr>
                <w:b/>
                <w:spacing w:val="-5"/>
                <w:sz w:val="20"/>
              </w:rPr>
              <w:t>SBP</w:t>
            </w:r>
          </w:p>
        </w:tc>
        <w:tc>
          <w:tcPr>
            <w:tcW w:w="844" w:type="dxa"/>
          </w:tcPr>
          <w:p>
            <w:pPr>
              <w:pStyle w:val="TableParagraph"/>
              <w:spacing w:line="230" w:lineRule="atLeast"/>
              <w:ind w:left="203" w:right="89" w:firstLine="76"/>
              <w:rPr>
                <w:b/>
                <w:sz w:val="20"/>
              </w:rPr>
            </w:pPr>
            <w:r>
              <w:rPr>
                <w:b/>
                <w:spacing w:val="-2"/>
                <w:sz w:val="20"/>
              </w:rPr>
              <w:t>Total Points</w:t>
            </w:r>
          </w:p>
        </w:tc>
      </w:tr>
      <w:tr>
        <w:trPr>
          <w:trHeight w:val="921" w:hRule="atLeast"/>
        </w:trPr>
        <w:tc>
          <w:tcPr>
            <w:tcW w:w="6739" w:type="dxa"/>
          </w:tcPr>
          <w:p>
            <w:pPr>
              <w:pStyle w:val="TableParagraph"/>
              <w:ind w:left="107"/>
              <w:rPr>
                <w:sz w:val="20"/>
              </w:rPr>
            </w:pPr>
            <w:r>
              <w:rPr>
                <w:b/>
                <w:sz w:val="20"/>
              </w:rPr>
              <w:t>Trade</w:t>
            </w:r>
            <w:r>
              <w:rPr>
                <w:b/>
                <w:spacing w:val="-5"/>
                <w:sz w:val="20"/>
              </w:rPr>
              <w:t> </w:t>
            </w:r>
            <w:r>
              <w:rPr>
                <w:b/>
                <w:sz w:val="20"/>
              </w:rPr>
              <w:t>Information</w:t>
            </w:r>
            <w:r>
              <w:rPr>
                <w:b/>
                <w:spacing w:val="-4"/>
                <w:sz w:val="20"/>
              </w:rPr>
              <w:t> </w:t>
            </w:r>
            <w:r>
              <w:rPr>
                <w:b/>
                <w:sz w:val="20"/>
              </w:rPr>
              <w:t>Portal</w:t>
            </w:r>
            <w:r>
              <w:rPr>
                <w:b/>
                <w:spacing w:val="-4"/>
                <w:sz w:val="20"/>
              </w:rPr>
              <w:t> </w:t>
            </w:r>
            <w:r>
              <w:rPr>
                <w:b/>
                <w:sz w:val="20"/>
              </w:rPr>
              <w:t>(TIP)</w:t>
            </w:r>
            <w:r>
              <w:rPr>
                <w:b/>
                <w:spacing w:val="-3"/>
                <w:sz w:val="20"/>
              </w:rPr>
              <w:t> </w:t>
            </w:r>
            <w:r>
              <w:rPr>
                <w:sz w:val="20"/>
              </w:rPr>
              <w:t>(35</w:t>
            </w:r>
            <w:r>
              <w:rPr>
                <w:spacing w:val="-3"/>
                <w:sz w:val="20"/>
              </w:rPr>
              <w:t> </w:t>
            </w:r>
            <w:r>
              <w:rPr>
                <w:sz w:val="20"/>
              </w:rPr>
              <w:t>AND</w:t>
            </w:r>
            <w:r>
              <w:rPr>
                <w:spacing w:val="-4"/>
                <w:sz w:val="20"/>
              </w:rPr>
              <w:t> </w:t>
            </w:r>
            <w:r>
              <w:rPr>
                <w:sz w:val="20"/>
              </w:rPr>
              <w:t>36</w:t>
            </w:r>
            <w:r>
              <w:rPr>
                <w:spacing w:val="-5"/>
                <w:sz w:val="20"/>
              </w:rPr>
              <w:t> </w:t>
            </w:r>
            <w:r>
              <w:rPr>
                <w:sz w:val="20"/>
              </w:rPr>
              <w:t>AND</w:t>
            </w:r>
            <w:r>
              <w:rPr>
                <w:spacing w:val="-4"/>
                <w:sz w:val="20"/>
              </w:rPr>
              <w:t> </w:t>
            </w:r>
            <w:r>
              <w:rPr>
                <w:sz w:val="20"/>
              </w:rPr>
              <w:t>37</w:t>
            </w:r>
            <w:r>
              <w:rPr>
                <w:spacing w:val="-3"/>
                <w:sz w:val="20"/>
              </w:rPr>
              <w:t> </w:t>
            </w:r>
            <w:r>
              <w:rPr>
                <w:sz w:val="20"/>
              </w:rPr>
              <w:t>AND</w:t>
            </w:r>
            <w:r>
              <w:rPr>
                <w:spacing w:val="-4"/>
                <w:sz w:val="20"/>
              </w:rPr>
              <w:t> </w:t>
            </w:r>
            <w:r>
              <w:rPr>
                <w:sz w:val="20"/>
              </w:rPr>
              <w:t>38</w:t>
            </w:r>
            <w:r>
              <w:rPr>
                <w:spacing w:val="-3"/>
                <w:sz w:val="20"/>
              </w:rPr>
              <w:t> </w:t>
            </w:r>
            <w:r>
              <w:rPr>
                <w:sz w:val="20"/>
              </w:rPr>
              <w:t>AND</w:t>
            </w:r>
            <w:r>
              <w:rPr>
                <w:spacing w:val="-4"/>
                <w:sz w:val="20"/>
              </w:rPr>
              <w:t> </w:t>
            </w:r>
            <w:r>
              <w:rPr>
                <w:sz w:val="20"/>
              </w:rPr>
              <w:t>39</w:t>
            </w:r>
            <w:r>
              <w:rPr>
                <w:spacing w:val="-3"/>
                <w:sz w:val="20"/>
              </w:rPr>
              <w:t> </w:t>
            </w:r>
            <w:r>
              <w:rPr>
                <w:spacing w:val="-5"/>
                <w:sz w:val="20"/>
              </w:rPr>
              <w:t>AND</w:t>
            </w:r>
          </w:p>
          <w:p>
            <w:pPr>
              <w:pStyle w:val="TableParagraph"/>
              <w:ind w:left="107"/>
              <w:rPr>
                <w:sz w:val="20"/>
              </w:rPr>
            </w:pPr>
            <w:r>
              <w:rPr>
                <w:spacing w:val="-5"/>
                <w:sz w:val="20"/>
              </w:rPr>
              <w:t>40)</w:t>
            </w:r>
          </w:p>
          <w:p>
            <w:pPr>
              <w:pStyle w:val="TableParagraph"/>
              <w:spacing w:line="230" w:lineRule="atLeast"/>
              <w:ind w:left="107" w:right="194"/>
              <w:rPr>
                <w:i/>
                <w:sz w:val="20"/>
              </w:rPr>
            </w:pPr>
            <w:r>
              <w:rPr>
                <w:i/>
                <w:sz w:val="20"/>
              </w:rPr>
              <w:t>Points</w:t>
            </w:r>
            <w:r>
              <w:rPr>
                <w:i/>
                <w:spacing w:val="-4"/>
                <w:sz w:val="20"/>
              </w:rPr>
              <w:t> </w:t>
            </w:r>
            <w:r>
              <w:rPr>
                <w:i/>
                <w:sz w:val="20"/>
              </w:rPr>
              <w:t>may</w:t>
            </w:r>
            <w:r>
              <w:rPr>
                <w:i/>
                <w:spacing w:val="-3"/>
                <w:sz w:val="20"/>
              </w:rPr>
              <w:t> </w:t>
            </w:r>
            <w:r>
              <w:rPr>
                <w:i/>
                <w:sz w:val="20"/>
              </w:rPr>
              <w:t>only</w:t>
            </w:r>
            <w:r>
              <w:rPr>
                <w:i/>
                <w:spacing w:val="-5"/>
                <w:sz w:val="20"/>
              </w:rPr>
              <w:t> </w:t>
            </w:r>
            <w:r>
              <w:rPr>
                <w:i/>
                <w:sz w:val="20"/>
              </w:rPr>
              <w:t>be</w:t>
            </w:r>
            <w:r>
              <w:rPr>
                <w:i/>
                <w:spacing w:val="-3"/>
                <w:sz w:val="20"/>
              </w:rPr>
              <w:t> </w:t>
            </w:r>
            <w:r>
              <w:rPr>
                <w:i/>
                <w:sz w:val="20"/>
              </w:rPr>
              <w:t>awarded</w:t>
            </w:r>
            <w:r>
              <w:rPr>
                <w:i/>
                <w:spacing w:val="-2"/>
                <w:sz w:val="20"/>
              </w:rPr>
              <w:t> </w:t>
            </w:r>
            <w:r>
              <w:rPr>
                <w:i/>
                <w:sz w:val="20"/>
              </w:rPr>
              <w:t>for</w:t>
            </w:r>
            <w:r>
              <w:rPr>
                <w:i/>
                <w:spacing w:val="-4"/>
                <w:sz w:val="20"/>
              </w:rPr>
              <w:t> </w:t>
            </w:r>
            <w:r>
              <w:rPr>
                <w:i/>
                <w:sz w:val="20"/>
              </w:rPr>
              <w:t>this</w:t>
            </w:r>
            <w:r>
              <w:rPr>
                <w:i/>
                <w:spacing w:val="-4"/>
                <w:sz w:val="20"/>
              </w:rPr>
              <w:t> </w:t>
            </w:r>
            <w:r>
              <w:rPr>
                <w:i/>
                <w:sz w:val="20"/>
              </w:rPr>
              <w:t>indicator</w:t>
            </w:r>
            <w:r>
              <w:rPr>
                <w:i/>
                <w:spacing w:val="-4"/>
                <w:sz w:val="20"/>
              </w:rPr>
              <w:t> </w:t>
            </w:r>
            <w:r>
              <w:rPr>
                <w:i/>
                <w:sz w:val="20"/>
              </w:rPr>
              <w:t>if</w:t>
            </w:r>
            <w:r>
              <w:rPr>
                <w:i/>
                <w:spacing w:val="-3"/>
                <w:sz w:val="20"/>
              </w:rPr>
              <w:t> </w:t>
            </w:r>
            <w:r>
              <w:rPr>
                <w:i/>
                <w:sz w:val="20"/>
              </w:rPr>
              <w:t>the</w:t>
            </w:r>
            <w:r>
              <w:rPr>
                <w:i/>
                <w:spacing w:val="-3"/>
                <w:sz w:val="20"/>
              </w:rPr>
              <w:t> </w:t>
            </w:r>
            <w:r>
              <w:rPr>
                <w:i/>
                <w:sz w:val="20"/>
              </w:rPr>
              <w:t>response</w:t>
            </w:r>
            <w:r>
              <w:rPr>
                <w:i/>
                <w:spacing w:val="-3"/>
                <w:sz w:val="20"/>
              </w:rPr>
              <w:t> </w:t>
            </w:r>
            <w:r>
              <w:rPr>
                <w:i/>
                <w:sz w:val="20"/>
              </w:rPr>
              <w:t>to</w:t>
            </w:r>
            <w:r>
              <w:rPr>
                <w:i/>
                <w:spacing w:val="-2"/>
                <w:sz w:val="20"/>
              </w:rPr>
              <w:t> </w:t>
            </w:r>
            <w:r>
              <w:rPr>
                <w:i/>
                <w:sz w:val="20"/>
              </w:rPr>
              <w:t>question</w:t>
            </w:r>
            <w:r>
              <w:rPr>
                <w:i/>
                <w:spacing w:val="-4"/>
                <w:sz w:val="20"/>
              </w:rPr>
              <w:t> </w:t>
            </w:r>
            <w:r>
              <w:rPr>
                <w:i/>
                <w:sz w:val="20"/>
              </w:rPr>
              <w:t>34</w:t>
            </w:r>
            <w:r>
              <w:rPr>
                <w:i/>
                <w:spacing w:val="-2"/>
                <w:sz w:val="20"/>
              </w:rPr>
              <w:t> </w:t>
            </w:r>
            <w:r>
              <w:rPr>
                <w:i/>
                <w:sz w:val="20"/>
              </w:rPr>
              <w:t>is </w:t>
            </w:r>
            <w:r>
              <w:rPr>
                <w:i/>
                <w:spacing w:val="-4"/>
                <w:sz w:val="20"/>
              </w:rPr>
              <w:t>Yes</w:t>
            </w:r>
          </w:p>
        </w:tc>
        <w:tc>
          <w:tcPr>
            <w:tcW w:w="871" w:type="dxa"/>
          </w:tcPr>
          <w:p>
            <w:pPr>
              <w:pStyle w:val="TableParagraph"/>
              <w:ind w:right="99"/>
              <w:jc w:val="right"/>
              <w:rPr>
                <w:b/>
                <w:sz w:val="20"/>
              </w:rPr>
            </w:pPr>
            <w:r>
              <w:rPr>
                <w:b/>
                <w:spacing w:val="-10"/>
                <w:sz w:val="20"/>
              </w:rPr>
              <w:t>1</w:t>
            </w:r>
          </w:p>
        </w:tc>
        <w:tc>
          <w:tcPr>
            <w:tcW w:w="896" w:type="dxa"/>
          </w:tcPr>
          <w:p>
            <w:pPr>
              <w:pStyle w:val="TableParagraph"/>
              <w:ind w:right="83"/>
              <w:jc w:val="right"/>
              <w:rPr>
                <w:b/>
                <w:sz w:val="20"/>
              </w:rPr>
            </w:pPr>
            <w:r>
              <w:rPr>
                <w:b/>
                <w:spacing w:val="-10"/>
                <w:sz w:val="20"/>
              </w:rPr>
              <w:t>1</w:t>
            </w:r>
          </w:p>
        </w:tc>
        <w:tc>
          <w:tcPr>
            <w:tcW w:w="844" w:type="dxa"/>
          </w:tcPr>
          <w:p>
            <w:pPr>
              <w:pStyle w:val="TableParagraph"/>
              <w:ind w:right="98"/>
              <w:jc w:val="right"/>
              <w:rPr>
                <w:b/>
                <w:sz w:val="20"/>
              </w:rPr>
            </w:pPr>
            <w:r>
              <w:rPr>
                <w:b/>
                <w:spacing w:val="-10"/>
                <w:sz w:val="20"/>
              </w:rPr>
              <w:t>2</w:t>
            </w:r>
          </w:p>
        </w:tc>
      </w:tr>
      <w:tr>
        <w:trPr>
          <w:trHeight w:val="458" w:hRule="atLeast"/>
        </w:trPr>
        <w:tc>
          <w:tcPr>
            <w:tcW w:w="6739" w:type="dxa"/>
          </w:tcPr>
          <w:p>
            <w:pPr>
              <w:pStyle w:val="TableParagraph"/>
              <w:spacing w:line="228" w:lineRule="exact"/>
              <w:ind w:left="107" w:right="194"/>
              <w:rPr>
                <w:sz w:val="20"/>
              </w:rPr>
            </w:pPr>
            <w:r>
              <w:rPr>
                <w:b/>
                <w:sz w:val="20"/>
              </w:rPr>
              <w:t>Publication–Duties,</w:t>
            </w:r>
            <w:r>
              <w:rPr>
                <w:b/>
                <w:spacing w:val="-5"/>
                <w:sz w:val="20"/>
              </w:rPr>
              <w:t> </w:t>
            </w:r>
            <w:r>
              <w:rPr>
                <w:b/>
                <w:sz w:val="20"/>
              </w:rPr>
              <w:t>Taxes,</w:t>
            </w:r>
            <w:r>
              <w:rPr>
                <w:b/>
                <w:spacing w:val="-6"/>
                <w:sz w:val="20"/>
              </w:rPr>
              <w:t> </w:t>
            </w:r>
            <w:r>
              <w:rPr>
                <w:b/>
                <w:sz w:val="20"/>
              </w:rPr>
              <w:t>Fees,</w:t>
            </w:r>
            <w:r>
              <w:rPr>
                <w:b/>
                <w:spacing w:val="-5"/>
                <w:sz w:val="20"/>
              </w:rPr>
              <w:t> </w:t>
            </w:r>
            <w:r>
              <w:rPr>
                <w:b/>
                <w:sz w:val="20"/>
              </w:rPr>
              <w:t>Charges</w:t>
            </w:r>
            <w:r>
              <w:rPr>
                <w:b/>
                <w:spacing w:val="-7"/>
                <w:sz w:val="20"/>
              </w:rPr>
              <w:t> </w:t>
            </w:r>
            <w:r>
              <w:rPr>
                <w:b/>
                <w:sz w:val="20"/>
              </w:rPr>
              <w:t>and</w:t>
            </w:r>
            <w:r>
              <w:rPr>
                <w:b/>
                <w:spacing w:val="-6"/>
                <w:sz w:val="20"/>
              </w:rPr>
              <w:t> </w:t>
            </w:r>
            <w:r>
              <w:rPr>
                <w:b/>
                <w:sz w:val="20"/>
              </w:rPr>
              <w:t>Non-Tariff</w:t>
            </w:r>
            <w:r>
              <w:rPr>
                <w:b/>
                <w:spacing w:val="-5"/>
                <w:sz w:val="20"/>
              </w:rPr>
              <w:t> </w:t>
            </w:r>
            <w:r>
              <w:rPr>
                <w:b/>
                <w:sz w:val="20"/>
              </w:rPr>
              <w:t>Measures</w:t>
            </w:r>
            <w:r>
              <w:rPr>
                <w:b/>
                <w:spacing w:val="-7"/>
                <w:sz w:val="20"/>
              </w:rPr>
              <w:t> </w:t>
            </w:r>
            <w:r>
              <w:rPr>
                <w:sz w:val="20"/>
              </w:rPr>
              <w:t>(28 AND 30)</w:t>
            </w:r>
          </w:p>
        </w:tc>
        <w:tc>
          <w:tcPr>
            <w:tcW w:w="871" w:type="dxa"/>
          </w:tcPr>
          <w:p>
            <w:pPr>
              <w:pStyle w:val="TableParagraph"/>
              <w:ind w:right="99"/>
              <w:jc w:val="right"/>
              <w:rPr>
                <w:b/>
                <w:sz w:val="20"/>
              </w:rPr>
            </w:pPr>
            <w:r>
              <w:rPr>
                <w:b/>
                <w:spacing w:val="-10"/>
                <w:sz w:val="20"/>
              </w:rPr>
              <w:t>1</w:t>
            </w:r>
          </w:p>
        </w:tc>
        <w:tc>
          <w:tcPr>
            <w:tcW w:w="896" w:type="dxa"/>
          </w:tcPr>
          <w:p>
            <w:pPr>
              <w:pStyle w:val="TableParagraph"/>
              <w:ind w:right="83"/>
              <w:jc w:val="right"/>
              <w:rPr>
                <w:b/>
                <w:sz w:val="20"/>
              </w:rPr>
            </w:pPr>
            <w:r>
              <w:rPr>
                <w:b/>
                <w:spacing w:val="-10"/>
                <w:sz w:val="20"/>
              </w:rPr>
              <w:t>1</w:t>
            </w:r>
          </w:p>
        </w:tc>
        <w:tc>
          <w:tcPr>
            <w:tcW w:w="844" w:type="dxa"/>
          </w:tcPr>
          <w:p>
            <w:pPr>
              <w:pStyle w:val="TableParagraph"/>
              <w:ind w:right="98"/>
              <w:jc w:val="right"/>
              <w:rPr>
                <w:b/>
                <w:sz w:val="20"/>
              </w:rPr>
            </w:pPr>
            <w:r>
              <w:rPr>
                <w:b/>
                <w:spacing w:val="-10"/>
                <w:sz w:val="20"/>
              </w:rPr>
              <w:t>2</w:t>
            </w:r>
          </w:p>
        </w:tc>
      </w:tr>
      <w:tr>
        <w:trPr>
          <w:trHeight w:val="390" w:hRule="atLeast"/>
        </w:trPr>
        <w:tc>
          <w:tcPr>
            <w:tcW w:w="6739" w:type="dxa"/>
          </w:tcPr>
          <w:p>
            <w:pPr>
              <w:pStyle w:val="TableParagraph"/>
              <w:ind w:left="107"/>
              <w:rPr>
                <w:sz w:val="20"/>
              </w:rPr>
            </w:pPr>
            <w:r>
              <w:rPr>
                <w:b/>
                <w:sz w:val="20"/>
              </w:rPr>
              <w:t>Publication–Procedures</w:t>
            </w:r>
            <w:r>
              <w:rPr>
                <w:b/>
                <w:spacing w:val="-12"/>
                <w:sz w:val="20"/>
              </w:rPr>
              <w:t> </w:t>
            </w:r>
            <w:r>
              <w:rPr>
                <w:b/>
                <w:sz w:val="20"/>
              </w:rPr>
              <w:t>and</w:t>
            </w:r>
            <w:r>
              <w:rPr>
                <w:b/>
                <w:spacing w:val="-7"/>
                <w:sz w:val="20"/>
              </w:rPr>
              <w:t> </w:t>
            </w:r>
            <w:r>
              <w:rPr>
                <w:b/>
                <w:sz w:val="20"/>
              </w:rPr>
              <w:t>Advanced</w:t>
            </w:r>
            <w:r>
              <w:rPr>
                <w:b/>
                <w:spacing w:val="-9"/>
                <w:sz w:val="20"/>
              </w:rPr>
              <w:t> </w:t>
            </w:r>
            <w:r>
              <w:rPr>
                <w:b/>
                <w:sz w:val="20"/>
              </w:rPr>
              <w:t>Ruling</w:t>
            </w:r>
            <w:r>
              <w:rPr>
                <w:b/>
                <w:spacing w:val="-8"/>
                <w:sz w:val="20"/>
              </w:rPr>
              <w:t> </w:t>
            </w:r>
            <w:r>
              <w:rPr>
                <w:sz w:val="20"/>
              </w:rPr>
              <w:t>(29</w:t>
            </w:r>
            <w:r>
              <w:rPr>
                <w:spacing w:val="-8"/>
                <w:sz w:val="20"/>
              </w:rPr>
              <w:t> </w:t>
            </w:r>
            <w:r>
              <w:rPr>
                <w:sz w:val="20"/>
              </w:rPr>
              <w:t>AND</w:t>
            </w:r>
            <w:r>
              <w:rPr>
                <w:spacing w:val="-8"/>
                <w:sz w:val="20"/>
              </w:rPr>
              <w:t> </w:t>
            </w:r>
            <w:r>
              <w:rPr>
                <w:spacing w:val="-5"/>
                <w:sz w:val="20"/>
              </w:rPr>
              <w:t>31)</w:t>
            </w:r>
          </w:p>
        </w:tc>
        <w:tc>
          <w:tcPr>
            <w:tcW w:w="871" w:type="dxa"/>
          </w:tcPr>
          <w:p>
            <w:pPr>
              <w:pStyle w:val="TableParagraph"/>
              <w:spacing w:before="2"/>
              <w:ind w:right="99"/>
              <w:jc w:val="right"/>
              <w:rPr>
                <w:b/>
                <w:sz w:val="20"/>
              </w:rPr>
            </w:pPr>
            <w:r>
              <w:rPr>
                <w:b/>
                <w:spacing w:val="-10"/>
                <w:sz w:val="20"/>
              </w:rPr>
              <w:t>1</w:t>
            </w:r>
          </w:p>
        </w:tc>
        <w:tc>
          <w:tcPr>
            <w:tcW w:w="896" w:type="dxa"/>
          </w:tcPr>
          <w:p>
            <w:pPr>
              <w:pStyle w:val="TableParagraph"/>
              <w:spacing w:before="2"/>
              <w:ind w:right="83"/>
              <w:jc w:val="right"/>
              <w:rPr>
                <w:b/>
                <w:sz w:val="20"/>
              </w:rPr>
            </w:pPr>
            <w:r>
              <w:rPr>
                <w:b/>
                <w:spacing w:val="-10"/>
                <w:sz w:val="20"/>
              </w:rPr>
              <w:t>1</w:t>
            </w:r>
          </w:p>
        </w:tc>
        <w:tc>
          <w:tcPr>
            <w:tcW w:w="844" w:type="dxa"/>
          </w:tcPr>
          <w:p>
            <w:pPr>
              <w:pStyle w:val="TableParagraph"/>
              <w:spacing w:before="2"/>
              <w:ind w:right="98"/>
              <w:jc w:val="right"/>
              <w:rPr>
                <w:b/>
                <w:sz w:val="20"/>
              </w:rPr>
            </w:pPr>
            <w:r>
              <w:rPr>
                <w:b/>
                <w:spacing w:val="-10"/>
                <w:sz w:val="20"/>
              </w:rPr>
              <w:t>2</w:t>
            </w:r>
          </w:p>
        </w:tc>
      </w:tr>
      <w:tr>
        <w:trPr>
          <w:trHeight w:val="390" w:hRule="atLeast"/>
        </w:trPr>
        <w:tc>
          <w:tcPr>
            <w:tcW w:w="6739" w:type="dxa"/>
          </w:tcPr>
          <w:p>
            <w:pPr>
              <w:pStyle w:val="TableParagraph"/>
              <w:ind w:left="107"/>
              <w:rPr>
                <w:sz w:val="20"/>
              </w:rPr>
            </w:pPr>
            <w:r>
              <w:rPr>
                <w:b/>
                <w:sz w:val="20"/>
              </w:rPr>
              <w:t>Publication–Penalties,</w:t>
            </w:r>
            <w:r>
              <w:rPr>
                <w:b/>
                <w:spacing w:val="-8"/>
                <w:sz w:val="20"/>
              </w:rPr>
              <w:t> </w:t>
            </w:r>
            <w:r>
              <w:rPr>
                <w:b/>
                <w:sz w:val="20"/>
              </w:rPr>
              <w:t>Procedures</w:t>
            </w:r>
            <w:r>
              <w:rPr>
                <w:b/>
                <w:spacing w:val="-9"/>
                <w:sz w:val="20"/>
              </w:rPr>
              <w:t> </w:t>
            </w:r>
            <w:r>
              <w:rPr>
                <w:b/>
                <w:sz w:val="20"/>
              </w:rPr>
              <w:t>for</w:t>
            </w:r>
            <w:r>
              <w:rPr>
                <w:b/>
                <w:spacing w:val="-9"/>
                <w:sz w:val="20"/>
              </w:rPr>
              <w:t> </w:t>
            </w:r>
            <w:r>
              <w:rPr>
                <w:b/>
                <w:sz w:val="20"/>
              </w:rPr>
              <w:t>Appeal</w:t>
            </w:r>
            <w:r>
              <w:rPr>
                <w:b/>
                <w:spacing w:val="-8"/>
                <w:sz w:val="20"/>
              </w:rPr>
              <w:t> </w:t>
            </w:r>
            <w:r>
              <w:rPr>
                <w:sz w:val="20"/>
              </w:rPr>
              <w:t>(32</w:t>
            </w:r>
            <w:r>
              <w:rPr>
                <w:spacing w:val="-7"/>
                <w:sz w:val="20"/>
              </w:rPr>
              <w:t> </w:t>
            </w:r>
            <w:r>
              <w:rPr>
                <w:sz w:val="20"/>
              </w:rPr>
              <w:t>AND</w:t>
            </w:r>
            <w:r>
              <w:rPr>
                <w:spacing w:val="-9"/>
                <w:sz w:val="20"/>
              </w:rPr>
              <w:t> </w:t>
            </w:r>
            <w:r>
              <w:rPr>
                <w:spacing w:val="-5"/>
                <w:sz w:val="20"/>
              </w:rPr>
              <w:t>33)</w:t>
            </w:r>
          </w:p>
        </w:tc>
        <w:tc>
          <w:tcPr>
            <w:tcW w:w="871" w:type="dxa"/>
          </w:tcPr>
          <w:p>
            <w:pPr>
              <w:pStyle w:val="TableParagraph"/>
              <w:ind w:right="99"/>
              <w:jc w:val="right"/>
              <w:rPr>
                <w:b/>
                <w:sz w:val="20"/>
              </w:rPr>
            </w:pPr>
            <w:r>
              <w:rPr>
                <w:b/>
                <w:spacing w:val="-10"/>
                <w:sz w:val="20"/>
              </w:rPr>
              <w:t>1</w:t>
            </w:r>
          </w:p>
        </w:tc>
        <w:tc>
          <w:tcPr>
            <w:tcW w:w="896" w:type="dxa"/>
          </w:tcPr>
          <w:p>
            <w:pPr>
              <w:pStyle w:val="TableParagraph"/>
              <w:ind w:right="83"/>
              <w:jc w:val="right"/>
              <w:rPr>
                <w:b/>
                <w:sz w:val="20"/>
              </w:rPr>
            </w:pPr>
            <w:r>
              <w:rPr>
                <w:b/>
                <w:spacing w:val="-10"/>
                <w:sz w:val="20"/>
              </w:rPr>
              <w:t>1</w:t>
            </w:r>
          </w:p>
        </w:tc>
        <w:tc>
          <w:tcPr>
            <w:tcW w:w="844" w:type="dxa"/>
          </w:tcPr>
          <w:p>
            <w:pPr>
              <w:pStyle w:val="TableParagraph"/>
              <w:ind w:right="98"/>
              <w:jc w:val="right"/>
              <w:rPr>
                <w:b/>
                <w:sz w:val="20"/>
              </w:rPr>
            </w:pPr>
            <w:r>
              <w:rPr>
                <w:b/>
                <w:spacing w:val="-10"/>
                <w:sz w:val="20"/>
              </w:rPr>
              <w:t>2</w:t>
            </w:r>
          </w:p>
        </w:tc>
      </w:tr>
      <w:tr>
        <w:trPr>
          <w:trHeight w:val="388" w:hRule="atLeast"/>
        </w:trPr>
        <w:tc>
          <w:tcPr>
            <w:tcW w:w="6739" w:type="dxa"/>
          </w:tcPr>
          <w:p>
            <w:pPr>
              <w:pStyle w:val="TableParagraph"/>
              <w:ind w:left="107"/>
              <w:rPr>
                <w:sz w:val="20"/>
              </w:rPr>
            </w:pPr>
            <w:r>
              <w:rPr>
                <w:b/>
                <w:sz w:val="20"/>
              </w:rPr>
              <w:t>Enquiry</w:t>
            </w:r>
            <w:r>
              <w:rPr>
                <w:b/>
                <w:spacing w:val="-5"/>
                <w:sz w:val="20"/>
              </w:rPr>
              <w:t> </w:t>
            </w:r>
            <w:r>
              <w:rPr>
                <w:b/>
                <w:sz w:val="20"/>
              </w:rPr>
              <w:t>Points</w:t>
            </w:r>
            <w:r>
              <w:rPr>
                <w:b/>
                <w:spacing w:val="-6"/>
                <w:sz w:val="20"/>
              </w:rPr>
              <w:t> </w:t>
            </w:r>
            <w:r>
              <w:rPr>
                <w:sz w:val="20"/>
              </w:rPr>
              <w:t>(41</w:t>
            </w:r>
            <w:r>
              <w:rPr>
                <w:spacing w:val="-5"/>
                <w:sz w:val="20"/>
              </w:rPr>
              <w:t> </w:t>
            </w:r>
            <w:r>
              <w:rPr>
                <w:sz w:val="20"/>
              </w:rPr>
              <w:t>AND</w:t>
            </w:r>
            <w:r>
              <w:rPr>
                <w:spacing w:val="-5"/>
                <w:sz w:val="20"/>
              </w:rPr>
              <w:t> 42)</w:t>
            </w:r>
          </w:p>
        </w:tc>
        <w:tc>
          <w:tcPr>
            <w:tcW w:w="871" w:type="dxa"/>
          </w:tcPr>
          <w:p>
            <w:pPr>
              <w:pStyle w:val="TableParagraph"/>
              <w:ind w:right="99"/>
              <w:jc w:val="right"/>
              <w:rPr>
                <w:b/>
                <w:sz w:val="20"/>
              </w:rPr>
            </w:pPr>
            <w:r>
              <w:rPr>
                <w:b/>
                <w:spacing w:val="-10"/>
                <w:sz w:val="20"/>
              </w:rPr>
              <w:t>1</w:t>
            </w:r>
          </w:p>
        </w:tc>
        <w:tc>
          <w:tcPr>
            <w:tcW w:w="896" w:type="dxa"/>
          </w:tcPr>
          <w:p>
            <w:pPr>
              <w:pStyle w:val="TableParagraph"/>
              <w:ind w:right="83"/>
              <w:jc w:val="right"/>
              <w:rPr>
                <w:b/>
                <w:sz w:val="20"/>
              </w:rPr>
            </w:pPr>
            <w:r>
              <w:rPr>
                <w:b/>
                <w:spacing w:val="-10"/>
                <w:sz w:val="20"/>
              </w:rPr>
              <w:t>1</w:t>
            </w:r>
          </w:p>
        </w:tc>
        <w:tc>
          <w:tcPr>
            <w:tcW w:w="844" w:type="dxa"/>
          </w:tcPr>
          <w:p>
            <w:pPr>
              <w:pStyle w:val="TableParagraph"/>
              <w:ind w:right="98"/>
              <w:jc w:val="right"/>
              <w:rPr>
                <w:b/>
                <w:sz w:val="20"/>
              </w:rPr>
            </w:pPr>
            <w:r>
              <w:rPr>
                <w:b/>
                <w:spacing w:val="-10"/>
                <w:sz w:val="20"/>
              </w:rPr>
              <w:t>2</w:t>
            </w:r>
          </w:p>
        </w:tc>
      </w:tr>
      <w:tr>
        <w:trPr>
          <w:trHeight w:val="308" w:hRule="atLeast"/>
        </w:trPr>
        <w:tc>
          <w:tcPr>
            <w:tcW w:w="6739" w:type="dxa"/>
            <w:tcBorders>
              <w:bottom w:val="double" w:sz="4" w:space="0" w:color="000000"/>
            </w:tcBorders>
            <w:shd w:val="clear" w:color="auto" w:fill="FFC000"/>
          </w:tcPr>
          <w:p>
            <w:pPr>
              <w:pStyle w:val="TableParagraph"/>
              <w:spacing w:before="36"/>
              <w:ind w:left="107"/>
              <w:rPr>
                <w:b/>
                <w:sz w:val="20"/>
              </w:rPr>
            </w:pPr>
            <w:r>
              <w:rPr>
                <w:b/>
                <w:sz w:val="20"/>
              </w:rPr>
              <w:t>Total</w:t>
            </w:r>
            <w:r>
              <w:rPr>
                <w:b/>
                <w:spacing w:val="-4"/>
                <w:sz w:val="20"/>
              </w:rPr>
              <w:t> </w:t>
            </w:r>
            <w:r>
              <w:rPr>
                <w:b/>
                <w:spacing w:val="-2"/>
                <w:sz w:val="20"/>
              </w:rPr>
              <w:t>Points</w:t>
            </w:r>
          </w:p>
        </w:tc>
        <w:tc>
          <w:tcPr>
            <w:tcW w:w="871" w:type="dxa"/>
            <w:tcBorders>
              <w:bottom w:val="double" w:sz="4" w:space="0" w:color="000000"/>
            </w:tcBorders>
            <w:shd w:val="clear" w:color="auto" w:fill="FFC000"/>
          </w:tcPr>
          <w:p>
            <w:pPr>
              <w:pStyle w:val="TableParagraph"/>
              <w:spacing w:before="36"/>
              <w:ind w:right="99"/>
              <w:jc w:val="right"/>
              <w:rPr>
                <w:b/>
                <w:sz w:val="20"/>
              </w:rPr>
            </w:pPr>
            <w:r>
              <w:rPr>
                <w:b/>
                <w:spacing w:val="-10"/>
                <w:sz w:val="20"/>
              </w:rPr>
              <w:t>5</w:t>
            </w:r>
          </w:p>
        </w:tc>
        <w:tc>
          <w:tcPr>
            <w:tcW w:w="896" w:type="dxa"/>
            <w:tcBorders>
              <w:bottom w:val="double" w:sz="4" w:space="0" w:color="000000"/>
            </w:tcBorders>
            <w:shd w:val="clear" w:color="auto" w:fill="FFC000"/>
          </w:tcPr>
          <w:p>
            <w:pPr>
              <w:pStyle w:val="TableParagraph"/>
              <w:spacing w:before="36"/>
              <w:ind w:right="83"/>
              <w:jc w:val="right"/>
              <w:rPr>
                <w:b/>
                <w:sz w:val="20"/>
              </w:rPr>
            </w:pPr>
            <w:r>
              <w:rPr>
                <w:b/>
                <w:spacing w:val="-10"/>
                <w:sz w:val="20"/>
              </w:rPr>
              <w:t>5</w:t>
            </w:r>
          </w:p>
        </w:tc>
        <w:tc>
          <w:tcPr>
            <w:tcW w:w="844" w:type="dxa"/>
            <w:tcBorders>
              <w:bottom w:val="double" w:sz="4" w:space="0" w:color="000000"/>
            </w:tcBorders>
            <w:shd w:val="clear" w:color="auto" w:fill="FFC000"/>
          </w:tcPr>
          <w:p>
            <w:pPr>
              <w:pStyle w:val="TableParagraph"/>
              <w:spacing w:before="36"/>
              <w:ind w:right="93"/>
              <w:jc w:val="right"/>
              <w:rPr>
                <w:b/>
                <w:sz w:val="20"/>
              </w:rPr>
            </w:pPr>
            <w:r>
              <w:rPr>
                <w:b/>
                <w:spacing w:val="-5"/>
                <w:sz w:val="20"/>
              </w:rPr>
              <w:t>10</w:t>
            </w:r>
          </w:p>
        </w:tc>
      </w:tr>
      <w:tr>
        <w:trPr>
          <w:trHeight w:val="412" w:hRule="atLeast"/>
        </w:trPr>
        <w:tc>
          <w:tcPr>
            <w:tcW w:w="9350" w:type="dxa"/>
            <w:gridSpan w:val="4"/>
            <w:tcBorders>
              <w:top w:val="double" w:sz="4" w:space="0" w:color="000000"/>
            </w:tcBorders>
            <w:shd w:val="clear" w:color="auto" w:fill="E7EBF5"/>
          </w:tcPr>
          <w:p>
            <w:pPr>
              <w:pStyle w:val="TableParagraph"/>
              <w:tabs>
                <w:tab w:pos="1547" w:val="left" w:leader="none"/>
              </w:tabs>
              <w:spacing w:before="93"/>
              <w:ind w:left="786"/>
              <w:rPr>
                <w:b/>
                <w:sz w:val="20"/>
              </w:rPr>
            </w:pPr>
            <w:r>
              <w:rPr>
                <w:b/>
                <w:spacing w:val="-2"/>
                <w:sz w:val="20"/>
              </w:rPr>
              <w:t>2.1.3</w:t>
            </w:r>
            <w:r>
              <w:rPr>
                <w:b/>
                <w:sz w:val="20"/>
              </w:rPr>
              <w:tab/>
              <w:t>Trade</w:t>
            </w:r>
            <w:r>
              <w:rPr>
                <w:b/>
                <w:spacing w:val="-7"/>
                <w:sz w:val="20"/>
              </w:rPr>
              <w:t> </w:t>
            </w:r>
            <w:r>
              <w:rPr>
                <w:b/>
                <w:spacing w:val="-2"/>
                <w:sz w:val="20"/>
              </w:rPr>
              <w:t>Infrastructure</w:t>
            </w:r>
          </w:p>
        </w:tc>
      </w:tr>
      <w:tr>
        <w:trPr>
          <w:trHeight w:val="460" w:hRule="atLeast"/>
        </w:trPr>
        <w:tc>
          <w:tcPr>
            <w:tcW w:w="6739" w:type="dxa"/>
          </w:tcPr>
          <w:p>
            <w:pPr>
              <w:pStyle w:val="TableParagraph"/>
              <w:spacing w:before="115"/>
              <w:ind w:left="107"/>
              <w:rPr>
                <w:b/>
                <w:sz w:val="20"/>
              </w:rPr>
            </w:pPr>
            <w:r>
              <w:rPr>
                <w:b/>
                <w:spacing w:val="-2"/>
                <w:sz w:val="20"/>
              </w:rPr>
              <w:t>Indicators</w:t>
            </w:r>
          </w:p>
        </w:tc>
        <w:tc>
          <w:tcPr>
            <w:tcW w:w="871" w:type="dxa"/>
          </w:tcPr>
          <w:p>
            <w:pPr>
              <w:pStyle w:val="TableParagraph"/>
              <w:spacing w:before="115"/>
              <w:ind w:right="98"/>
              <w:jc w:val="right"/>
              <w:rPr>
                <w:b/>
                <w:sz w:val="20"/>
              </w:rPr>
            </w:pPr>
            <w:r>
              <w:rPr>
                <w:b/>
                <w:spacing w:val="-5"/>
                <w:sz w:val="20"/>
              </w:rPr>
              <w:t>FFP</w:t>
            </w:r>
          </w:p>
        </w:tc>
        <w:tc>
          <w:tcPr>
            <w:tcW w:w="896" w:type="dxa"/>
          </w:tcPr>
          <w:p>
            <w:pPr>
              <w:pStyle w:val="TableParagraph"/>
              <w:spacing w:before="115"/>
              <w:ind w:right="129"/>
              <w:jc w:val="right"/>
              <w:rPr>
                <w:b/>
                <w:sz w:val="20"/>
              </w:rPr>
            </w:pPr>
            <w:r>
              <w:rPr>
                <w:b/>
                <w:spacing w:val="-5"/>
                <w:sz w:val="20"/>
              </w:rPr>
              <w:t>SBP</w:t>
            </w:r>
          </w:p>
        </w:tc>
        <w:tc>
          <w:tcPr>
            <w:tcW w:w="844" w:type="dxa"/>
          </w:tcPr>
          <w:p>
            <w:pPr>
              <w:pStyle w:val="TableParagraph"/>
              <w:spacing w:line="230" w:lineRule="atLeast"/>
              <w:ind w:left="203" w:right="89" w:firstLine="76"/>
              <w:rPr>
                <w:b/>
                <w:sz w:val="20"/>
              </w:rPr>
            </w:pPr>
            <w:r>
              <w:rPr>
                <w:b/>
                <w:spacing w:val="-2"/>
                <w:sz w:val="20"/>
              </w:rPr>
              <w:t>Total Points</w:t>
            </w:r>
          </w:p>
        </w:tc>
      </w:tr>
      <w:tr>
        <w:trPr>
          <w:trHeight w:val="921" w:hRule="atLeast"/>
        </w:trPr>
        <w:tc>
          <w:tcPr>
            <w:tcW w:w="6739" w:type="dxa"/>
          </w:tcPr>
          <w:p>
            <w:pPr>
              <w:pStyle w:val="TableParagraph"/>
              <w:ind w:left="107"/>
              <w:rPr>
                <w:sz w:val="20"/>
              </w:rPr>
            </w:pPr>
            <w:r>
              <w:rPr>
                <w:b/>
                <w:sz w:val="20"/>
              </w:rPr>
              <w:t>Equipment</w:t>
            </w:r>
            <w:r>
              <w:rPr>
                <w:b/>
                <w:spacing w:val="-3"/>
                <w:sz w:val="20"/>
              </w:rPr>
              <w:t> </w:t>
            </w:r>
            <w:r>
              <w:rPr>
                <w:b/>
                <w:sz w:val="20"/>
              </w:rPr>
              <w:t>and</w:t>
            </w:r>
            <w:r>
              <w:rPr>
                <w:b/>
                <w:spacing w:val="-5"/>
                <w:sz w:val="20"/>
              </w:rPr>
              <w:t> </w:t>
            </w:r>
            <w:r>
              <w:rPr>
                <w:b/>
                <w:sz w:val="20"/>
              </w:rPr>
              <w:t>Facilities</w:t>
            </w:r>
            <w:r>
              <w:rPr>
                <w:b/>
                <w:spacing w:val="-5"/>
                <w:sz w:val="20"/>
              </w:rPr>
              <w:t> </w:t>
            </w:r>
            <w:r>
              <w:rPr>
                <w:b/>
                <w:sz w:val="20"/>
              </w:rPr>
              <w:t>(Border</w:t>
            </w:r>
            <w:r>
              <w:rPr>
                <w:b/>
                <w:spacing w:val="-4"/>
                <w:sz w:val="20"/>
              </w:rPr>
              <w:t> </w:t>
            </w:r>
            <w:r>
              <w:rPr>
                <w:b/>
                <w:sz w:val="20"/>
              </w:rPr>
              <w:t>1–Port</w:t>
            </w:r>
            <w:r>
              <w:rPr>
                <w:b/>
                <w:spacing w:val="-3"/>
                <w:sz w:val="20"/>
              </w:rPr>
              <w:t> </w:t>
            </w:r>
            <w:r>
              <w:rPr>
                <w:b/>
                <w:sz w:val="20"/>
              </w:rPr>
              <w:t>or</w:t>
            </w:r>
            <w:r>
              <w:rPr>
                <w:b/>
                <w:spacing w:val="-4"/>
                <w:sz w:val="20"/>
              </w:rPr>
              <w:t> </w:t>
            </w:r>
            <w:r>
              <w:rPr>
                <w:b/>
                <w:sz w:val="20"/>
              </w:rPr>
              <w:t>Land</w:t>
            </w:r>
            <w:r>
              <w:rPr>
                <w:b/>
                <w:spacing w:val="-4"/>
                <w:sz w:val="20"/>
              </w:rPr>
              <w:t> </w:t>
            </w:r>
            <w:r>
              <w:rPr>
                <w:b/>
                <w:sz w:val="20"/>
              </w:rPr>
              <w:t>Border)</w:t>
            </w:r>
            <w:r>
              <w:rPr>
                <w:b/>
                <w:spacing w:val="-3"/>
                <w:sz w:val="20"/>
              </w:rPr>
              <w:t> </w:t>
            </w:r>
            <w:r>
              <w:rPr>
                <w:sz w:val="20"/>
              </w:rPr>
              <w:t>(44</w:t>
            </w:r>
            <w:r>
              <w:rPr>
                <w:spacing w:val="-3"/>
                <w:sz w:val="20"/>
              </w:rPr>
              <w:t> </w:t>
            </w:r>
            <w:r>
              <w:rPr>
                <w:sz w:val="20"/>
              </w:rPr>
              <w:t>AND</w:t>
            </w:r>
            <w:r>
              <w:rPr>
                <w:spacing w:val="-4"/>
                <w:sz w:val="20"/>
              </w:rPr>
              <w:t> </w:t>
            </w:r>
            <w:r>
              <w:rPr>
                <w:sz w:val="20"/>
              </w:rPr>
              <w:t>45</w:t>
            </w:r>
            <w:r>
              <w:rPr>
                <w:spacing w:val="-3"/>
                <w:sz w:val="20"/>
              </w:rPr>
              <w:t> </w:t>
            </w:r>
            <w:r>
              <w:rPr>
                <w:sz w:val="20"/>
              </w:rPr>
              <w:t>AND 46 AND 47 AND 48)</w:t>
            </w:r>
          </w:p>
          <w:p>
            <w:pPr>
              <w:pStyle w:val="TableParagraph"/>
              <w:spacing w:line="230" w:lineRule="atLeast"/>
              <w:ind w:left="107"/>
              <w:rPr>
                <w:i/>
                <w:sz w:val="20"/>
              </w:rPr>
            </w:pPr>
            <w:r>
              <w:rPr>
                <w:i/>
                <w:sz w:val="20"/>
              </w:rPr>
              <w:t>This</w:t>
            </w:r>
            <w:r>
              <w:rPr>
                <w:i/>
                <w:spacing w:val="-4"/>
                <w:sz w:val="20"/>
              </w:rPr>
              <w:t> </w:t>
            </w:r>
            <w:r>
              <w:rPr>
                <w:i/>
                <w:sz w:val="20"/>
              </w:rPr>
              <w:t>indicator</w:t>
            </w:r>
            <w:r>
              <w:rPr>
                <w:i/>
                <w:spacing w:val="-4"/>
                <w:sz w:val="20"/>
              </w:rPr>
              <w:t> </w:t>
            </w:r>
            <w:r>
              <w:rPr>
                <w:i/>
                <w:sz w:val="20"/>
              </w:rPr>
              <w:t>measures</w:t>
            </w:r>
            <w:r>
              <w:rPr>
                <w:i/>
                <w:spacing w:val="-4"/>
                <w:sz w:val="20"/>
              </w:rPr>
              <w:t> </w:t>
            </w:r>
            <w:r>
              <w:rPr>
                <w:i/>
                <w:sz w:val="20"/>
              </w:rPr>
              <w:t>a</w:t>
            </w:r>
            <w:r>
              <w:rPr>
                <w:i/>
                <w:spacing w:val="-2"/>
                <w:sz w:val="20"/>
              </w:rPr>
              <w:t> </w:t>
            </w:r>
            <w:r>
              <w:rPr>
                <w:i/>
                <w:sz w:val="20"/>
              </w:rPr>
              <w:t>seaport</w:t>
            </w:r>
            <w:r>
              <w:rPr>
                <w:i/>
                <w:spacing w:val="-3"/>
                <w:sz w:val="20"/>
              </w:rPr>
              <w:t> </w:t>
            </w:r>
            <w:r>
              <w:rPr>
                <w:i/>
                <w:sz w:val="20"/>
              </w:rPr>
              <w:t>for</w:t>
            </w:r>
            <w:r>
              <w:rPr>
                <w:i/>
                <w:spacing w:val="-4"/>
                <w:sz w:val="20"/>
              </w:rPr>
              <w:t> </w:t>
            </w:r>
            <w:r>
              <w:rPr>
                <w:i/>
                <w:sz w:val="20"/>
              </w:rPr>
              <w:t>coastal</w:t>
            </w:r>
            <w:r>
              <w:rPr>
                <w:i/>
                <w:spacing w:val="-3"/>
                <w:sz w:val="20"/>
              </w:rPr>
              <w:t> </w:t>
            </w:r>
            <w:r>
              <w:rPr>
                <w:i/>
                <w:sz w:val="20"/>
              </w:rPr>
              <w:t>and</w:t>
            </w:r>
            <w:r>
              <w:rPr>
                <w:i/>
                <w:spacing w:val="-2"/>
                <w:sz w:val="20"/>
              </w:rPr>
              <w:t> </w:t>
            </w:r>
            <w:r>
              <w:rPr>
                <w:i/>
                <w:sz w:val="20"/>
              </w:rPr>
              <w:t>island</w:t>
            </w:r>
            <w:r>
              <w:rPr>
                <w:i/>
                <w:spacing w:val="-2"/>
                <w:sz w:val="20"/>
              </w:rPr>
              <w:t> </w:t>
            </w:r>
            <w:r>
              <w:rPr>
                <w:i/>
                <w:sz w:val="20"/>
              </w:rPr>
              <w:t>economies,</w:t>
            </w:r>
            <w:r>
              <w:rPr>
                <w:i/>
                <w:spacing w:val="-2"/>
                <w:sz w:val="20"/>
              </w:rPr>
              <w:t> </w:t>
            </w:r>
            <w:r>
              <w:rPr>
                <w:i/>
                <w:sz w:val="20"/>
              </w:rPr>
              <w:t>and</w:t>
            </w:r>
            <w:r>
              <w:rPr>
                <w:i/>
                <w:spacing w:val="-2"/>
                <w:sz w:val="20"/>
              </w:rPr>
              <w:t> </w:t>
            </w:r>
            <w:r>
              <w:rPr>
                <w:i/>
                <w:sz w:val="20"/>
              </w:rPr>
              <w:t>a</w:t>
            </w:r>
            <w:r>
              <w:rPr>
                <w:i/>
                <w:spacing w:val="-2"/>
                <w:sz w:val="20"/>
              </w:rPr>
              <w:t> </w:t>
            </w:r>
            <w:r>
              <w:rPr>
                <w:i/>
                <w:sz w:val="20"/>
              </w:rPr>
              <w:t>land border for landlocked economies</w:t>
            </w:r>
          </w:p>
        </w:tc>
        <w:tc>
          <w:tcPr>
            <w:tcW w:w="871" w:type="dxa"/>
          </w:tcPr>
          <w:p>
            <w:pPr>
              <w:pStyle w:val="TableParagraph"/>
              <w:ind w:right="99"/>
              <w:jc w:val="right"/>
              <w:rPr>
                <w:b/>
                <w:sz w:val="20"/>
              </w:rPr>
            </w:pPr>
            <w:r>
              <w:rPr>
                <w:b/>
                <w:spacing w:val="-10"/>
                <w:sz w:val="20"/>
              </w:rPr>
              <w:t>1</w:t>
            </w:r>
          </w:p>
        </w:tc>
        <w:tc>
          <w:tcPr>
            <w:tcW w:w="896" w:type="dxa"/>
          </w:tcPr>
          <w:p>
            <w:pPr>
              <w:pStyle w:val="TableParagraph"/>
              <w:ind w:right="126"/>
              <w:jc w:val="right"/>
              <w:rPr>
                <w:b/>
                <w:sz w:val="20"/>
              </w:rPr>
            </w:pPr>
            <w:r>
              <w:rPr>
                <w:b/>
                <w:spacing w:val="-10"/>
                <w:sz w:val="20"/>
              </w:rPr>
              <w:t>1</w:t>
            </w:r>
          </w:p>
        </w:tc>
        <w:tc>
          <w:tcPr>
            <w:tcW w:w="844" w:type="dxa"/>
          </w:tcPr>
          <w:p>
            <w:pPr>
              <w:pStyle w:val="TableParagraph"/>
              <w:ind w:right="98"/>
              <w:jc w:val="right"/>
              <w:rPr>
                <w:b/>
                <w:sz w:val="20"/>
              </w:rPr>
            </w:pPr>
            <w:r>
              <w:rPr>
                <w:b/>
                <w:spacing w:val="-10"/>
                <w:sz w:val="20"/>
              </w:rPr>
              <w:t>2</w:t>
            </w:r>
          </w:p>
        </w:tc>
      </w:tr>
      <w:tr>
        <w:trPr>
          <w:trHeight w:val="918" w:hRule="atLeast"/>
        </w:trPr>
        <w:tc>
          <w:tcPr>
            <w:tcW w:w="6739" w:type="dxa"/>
          </w:tcPr>
          <w:p>
            <w:pPr>
              <w:pStyle w:val="TableParagraph"/>
              <w:ind w:left="107" w:right="194"/>
              <w:rPr>
                <w:sz w:val="20"/>
              </w:rPr>
            </w:pPr>
            <w:r>
              <w:rPr>
                <w:b/>
                <w:sz w:val="20"/>
              </w:rPr>
              <w:t>Services</w:t>
            </w:r>
            <w:r>
              <w:rPr>
                <w:b/>
                <w:spacing w:val="-5"/>
                <w:sz w:val="20"/>
              </w:rPr>
              <w:t> </w:t>
            </w:r>
            <w:r>
              <w:rPr>
                <w:b/>
                <w:sz w:val="20"/>
              </w:rPr>
              <w:t>and</w:t>
            </w:r>
            <w:r>
              <w:rPr>
                <w:b/>
                <w:spacing w:val="-4"/>
                <w:sz w:val="20"/>
              </w:rPr>
              <w:t> </w:t>
            </w:r>
            <w:r>
              <w:rPr>
                <w:b/>
                <w:sz w:val="20"/>
              </w:rPr>
              <w:t>Infrastructure</w:t>
            </w:r>
            <w:r>
              <w:rPr>
                <w:b/>
                <w:spacing w:val="-1"/>
                <w:sz w:val="20"/>
              </w:rPr>
              <w:t> </w:t>
            </w:r>
            <w:r>
              <w:rPr>
                <w:b/>
                <w:sz w:val="20"/>
              </w:rPr>
              <w:t>(Border</w:t>
            </w:r>
            <w:r>
              <w:rPr>
                <w:b/>
                <w:spacing w:val="-4"/>
                <w:sz w:val="20"/>
              </w:rPr>
              <w:t> </w:t>
            </w:r>
            <w:r>
              <w:rPr>
                <w:b/>
                <w:sz w:val="20"/>
              </w:rPr>
              <w:t>1–Port</w:t>
            </w:r>
            <w:r>
              <w:rPr>
                <w:b/>
                <w:spacing w:val="-6"/>
                <w:sz w:val="20"/>
              </w:rPr>
              <w:t> </w:t>
            </w:r>
            <w:r>
              <w:rPr>
                <w:b/>
                <w:sz w:val="20"/>
              </w:rPr>
              <w:t>or</w:t>
            </w:r>
            <w:r>
              <w:rPr>
                <w:b/>
                <w:spacing w:val="-4"/>
                <w:sz w:val="20"/>
              </w:rPr>
              <w:t> </w:t>
            </w:r>
            <w:r>
              <w:rPr>
                <w:b/>
                <w:sz w:val="20"/>
              </w:rPr>
              <w:t>Land</w:t>
            </w:r>
            <w:r>
              <w:rPr>
                <w:b/>
                <w:spacing w:val="-4"/>
                <w:sz w:val="20"/>
              </w:rPr>
              <w:t> </w:t>
            </w:r>
            <w:r>
              <w:rPr>
                <w:b/>
                <w:sz w:val="20"/>
              </w:rPr>
              <w:t>Border)</w:t>
            </w:r>
            <w:r>
              <w:rPr>
                <w:b/>
                <w:spacing w:val="-3"/>
                <w:sz w:val="20"/>
              </w:rPr>
              <w:t> </w:t>
            </w:r>
            <w:r>
              <w:rPr>
                <w:sz w:val="20"/>
              </w:rPr>
              <w:t>(49</w:t>
            </w:r>
            <w:r>
              <w:rPr>
                <w:spacing w:val="-3"/>
                <w:sz w:val="20"/>
              </w:rPr>
              <w:t> </w:t>
            </w:r>
            <w:r>
              <w:rPr>
                <w:sz w:val="20"/>
              </w:rPr>
              <w:t>AND</w:t>
            </w:r>
            <w:r>
              <w:rPr>
                <w:spacing w:val="-4"/>
                <w:sz w:val="20"/>
              </w:rPr>
              <w:t> </w:t>
            </w:r>
            <w:r>
              <w:rPr>
                <w:sz w:val="20"/>
              </w:rPr>
              <w:t>50 AND 51 AND 52)</w:t>
            </w:r>
          </w:p>
          <w:p>
            <w:pPr>
              <w:pStyle w:val="TableParagraph"/>
              <w:spacing w:line="230" w:lineRule="exact"/>
              <w:ind w:left="107"/>
              <w:rPr>
                <w:i/>
                <w:sz w:val="20"/>
              </w:rPr>
            </w:pPr>
            <w:r>
              <w:rPr>
                <w:i/>
                <w:sz w:val="20"/>
              </w:rPr>
              <w:t>This</w:t>
            </w:r>
            <w:r>
              <w:rPr>
                <w:i/>
                <w:spacing w:val="-4"/>
                <w:sz w:val="20"/>
              </w:rPr>
              <w:t> </w:t>
            </w:r>
            <w:r>
              <w:rPr>
                <w:i/>
                <w:sz w:val="20"/>
              </w:rPr>
              <w:t>indicator</w:t>
            </w:r>
            <w:r>
              <w:rPr>
                <w:i/>
                <w:spacing w:val="-4"/>
                <w:sz w:val="20"/>
              </w:rPr>
              <w:t> </w:t>
            </w:r>
            <w:r>
              <w:rPr>
                <w:i/>
                <w:sz w:val="20"/>
              </w:rPr>
              <w:t>measures</w:t>
            </w:r>
            <w:r>
              <w:rPr>
                <w:i/>
                <w:spacing w:val="-4"/>
                <w:sz w:val="20"/>
              </w:rPr>
              <w:t> </w:t>
            </w:r>
            <w:r>
              <w:rPr>
                <w:i/>
                <w:sz w:val="20"/>
              </w:rPr>
              <w:t>a</w:t>
            </w:r>
            <w:r>
              <w:rPr>
                <w:i/>
                <w:spacing w:val="-3"/>
                <w:sz w:val="20"/>
              </w:rPr>
              <w:t> </w:t>
            </w:r>
            <w:r>
              <w:rPr>
                <w:i/>
                <w:sz w:val="20"/>
              </w:rPr>
              <w:t>seaport</w:t>
            </w:r>
            <w:r>
              <w:rPr>
                <w:i/>
                <w:spacing w:val="-4"/>
                <w:sz w:val="20"/>
              </w:rPr>
              <w:t> </w:t>
            </w:r>
            <w:r>
              <w:rPr>
                <w:i/>
                <w:sz w:val="20"/>
              </w:rPr>
              <w:t>for</w:t>
            </w:r>
            <w:r>
              <w:rPr>
                <w:i/>
                <w:spacing w:val="-4"/>
                <w:sz w:val="20"/>
              </w:rPr>
              <w:t> </w:t>
            </w:r>
            <w:r>
              <w:rPr>
                <w:i/>
                <w:sz w:val="20"/>
              </w:rPr>
              <w:t>coastal</w:t>
            </w:r>
            <w:r>
              <w:rPr>
                <w:i/>
                <w:spacing w:val="-4"/>
                <w:sz w:val="20"/>
              </w:rPr>
              <w:t> </w:t>
            </w:r>
            <w:r>
              <w:rPr>
                <w:i/>
                <w:sz w:val="20"/>
              </w:rPr>
              <w:t>and</w:t>
            </w:r>
            <w:r>
              <w:rPr>
                <w:i/>
                <w:spacing w:val="-3"/>
                <w:sz w:val="20"/>
              </w:rPr>
              <w:t> </w:t>
            </w:r>
            <w:r>
              <w:rPr>
                <w:i/>
                <w:sz w:val="20"/>
              </w:rPr>
              <w:t>island</w:t>
            </w:r>
            <w:r>
              <w:rPr>
                <w:i/>
                <w:spacing w:val="-3"/>
                <w:sz w:val="20"/>
              </w:rPr>
              <w:t> </w:t>
            </w:r>
            <w:r>
              <w:rPr>
                <w:i/>
                <w:sz w:val="20"/>
              </w:rPr>
              <w:t>economies,</w:t>
            </w:r>
            <w:r>
              <w:rPr>
                <w:i/>
                <w:spacing w:val="-3"/>
                <w:sz w:val="20"/>
              </w:rPr>
              <w:t> </w:t>
            </w:r>
            <w:r>
              <w:rPr>
                <w:i/>
                <w:sz w:val="20"/>
              </w:rPr>
              <w:t>and</w:t>
            </w:r>
            <w:r>
              <w:rPr>
                <w:i/>
                <w:spacing w:val="-3"/>
                <w:sz w:val="20"/>
              </w:rPr>
              <w:t> </w:t>
            </w:r>
            <w:r>
              <w:rPr>
                <w:i/>
                <w:sz w:val="20"/>
              </w:rPr>
              <w:t>a</w:t>
            </w:r>
            <w:r>
              <w:rPr>
                <w:i/>
                <w:spacing w:val="-3"/>
                <w:sz w:val="20"/>
              </w:rPr>
              <w:t> </w:t>
            </w:r>
            <w:r>
              <w:rPr>
                <w:i/>
                <w:sz w:val="20"/>
              </w:rPr>
              <w:t>land border for landlocked economies</w:t>
            </w:r>
          </w:p>
        </w:tc>
        <w:tc>
          <w:tcPr>
            <w:tcW w:w="871" w:type="dxa"/>
          </w:tcPr>
          <w:p>
            <w:pPr>
              <w:pStyle w:val="TableParagraph"/>
              <w:ind w:right="99"/>
              <w:jc w:val="right"/>
              <w:rPr>
                <w:b/>
                <w:sz w:val="20"/>
              </w:rPr>
            </w:pPr>
            <w:r>
              <w:rPr>
                <w:b/>
                <w:spacing w:val="-10"/>
                <w:sz w:val="20"/>
              </w:rPr>
              <w:t>1</w:t>
            </w:r>
          </w:p>
        </w:tc>
        <w:tc>
          <w:tcPr>
            <w:tcW w:w="896" w:type="dxa"/>
          </w:tcPr>
          <w:p>
            <w:pPr>
              <w:pStyle w:val="TableParagraph"/>
              <w:ind w:right="126"/>
              <w:jc w:val="right"/>
              <w:rPr>
                <w:b/>
                <w:sz w:val="20"/>
              </w:rPr>
            </w:pPr>
            <w:r>
              <w:rPr>
                <w:b/>
                <w:spacing w:val="-10"/>
                <w:sz w:val="20"/>
              </w:rPr>
              <w:t>1</w:t>
            </w:r>
          </w:p>
        </w:tc>
        <w:tc>
          <w:tcPr>
            <w:tcW w:w="844" w:type="dxa"/>
          </w:tcPr>
          <w:p>
            <w:pPr>
              <w:pStyle w:val="TableParagraph"/>
              <w:ind w:right="98"/>
              <w:jc w:val="right"/>
              <w:rPr>
                <w:b/>
                <w:sz w:val="20"/>
              </w:rPr>
            </w:pPr>
            <w:r>
              <w:rPr>
                <w:b/>
                <w:spacing w:val="-10"/>
                <w:sz w:val="20"/>
              </w:rPr>
              <w:t>2</w:t>
            </w:r>
          </w:p>
        </w:tc>
      </w:tr>
      <w:tr>
        <w:trPr>
          <w:trHeight w:val="267" w:hRule="atLeast"/>
        </w:trPr>
        <w:tc>
          <w:tcPr>
            <w:tcW w:w="6739" w:type="dxa"/>
          </w:tcPr>
          <w:p>
            <w:pPr>
              <w:pStyle w:val="TableParagraph"/>
              <w:spacing w:line="229" w:lineRule="exact"/>
              <w:ind w:left="107"/>
              <w:rPr>
                <w:sz w:val="20"/>
              </w:rPr>
            </w:pPr>
            <w:r>
              <w:rPr>
                <w:b/>
                <w:sz w:val="20"/>
              </w:rPr>
              <w:t>Green</w:t>
            </w:r>
            <w:r>
              <w:rPr>
                <w:b/>
                <w:spacing w:val="-7"/>
                <w:sz w:val="20"/>
              </w:rPr>
              <w:t> </w:t>
            </w:r>
            <w:r>
              <w:rPr>
                <w:b/>
                <w:sz w:val="20"/>
              </w:rPr>
              <w:t>Infrastructure</w:t>
            </w:r>
            <w:r>
              <w:rPr>
                <w:b/>
                <w:spacing w:val="-7"/>
                <w:sz w:val="20"/>
              </w:rPr>
              <w:t> </w:t>
            </w:r>
            <w:r>
              <w:rPr>
                <w:b/>
                <w:sz w:val="20"/>
              </w:rPr>
              <w:t>(Border</w:t>
            </w:r>
            <w:r>
              <w:rPr>
                <w:b/>
                <w:spacing w:val="-6"/>
                <w:sz w:val="20"/>
              </w:rPr>
              <w:t> </w:t>
            </w:r>
            <w:r>
              <w:rPr>
                <w:b/>
                <w:sz w:val="20"/>
              </w:rPr>
              <w:t>1–Port)</w:t>
            </w:r>
            <w:r>
              <w:rPr>
                <w:b/>
                <w:spacing w:val="-6"/>
                <w:sz w:val="20"/>
              </w:rPr>
              <w:t> </w:t>
            </w:r>
            <w:r>
              <w:rPr>
                <w:sz w:val="20"/>
              </w:rPr>
              <w:t>(53</w:t>
            </w:r>
            <w:r>
              <w:rPr>
                <w:spacing w:val="-6"/>
                <w:sz w:val="20"/>
              </w:rPr>
              <w:t> </w:t>
            </w:r>
            <w:r>
              <w:rPr>
                <w:sz w:val="20"/>
              </w:rPr>
              <w:t>AND</w:t>
            </w:r>
            <w:r>
              <w:rPr>
                <w:spacing w:val="-6"/>
                <w:sz w:val="20"/>
              </w:rPr>
              <w:t> </w:t>
            </w:r>
            <w:r>
              <w:rPr>
                <w:spacing w:val="-4"/>
                <w:sz w:val="20"/>
              </w:rPr>
              <w:t>54)*</w:t>
            </w:r>
          </w:p>
        </w:tc>
        <w:tc>
          <w:tcPr>
            <w:tcW w:w="871" w:type="dxa"/>
          </w:tcPr>
          <w:p>
            <w:pPr>
              <w:pStyle w:val="TableParagraph"/>
              <w:spacing w:line="229" w:lineRule="exact"/>
              <w:ind w:right="99"/>
              <w:jc w:val="right"/>
              <w:rPr>
                <w:b/>
                <w:sz w:val="20"/>
              </w:rPr>
            </w:pPr>
            <w:r>
              <w:rPr>
                <w:b/>
                <w:spacing w:val="-10"/>
                <w:sz w:val="20"/>
              </w:rPr>
              <w:t>1</w:t>
            </w:r>
          </w:p>
        </w:tc>
        <w:tc>
          <w:tcPr>
            <w:tcW w:w="896" w:type="dxa"/>
          </w:tcPr>
          <w:p>
            <w:pPr>
              <w:pStyle w:val="TableParagraph"/>
              <w:spacing w:line="229" w:lineRule="exact"/>
              <w:ind w:right="126"/>
              <w:jc w:val="right"/>
              <w:rPr>
                <w:b/>
                <w:sz w:val="20"/>
              </w:rPr>
            </w:pPr>
            <w:r>
              <w:rPr>
                <w:b/>
                <w:spacing w:val="-10"/>
                <w:sz w:val="20"/>
              </w:rPr>
              <w:t>1</w:t>
            </w:r>
          </w:p>
        </w:tc>
        <w:tc>
          <w:tcPr>
            <w:tcW w:w="844" w:type="dxa"/>
          </w:tcPr>
          <w:p>
            <w:pPr>
              <w:pStyle w:val="TableParagraph"/>
              <w:spacing w:line="229" w:lineRule="exact"/>
              <w:ind w:right="98"/>
              <w:jc w:val="right"/>
              <w:rPr>
                <w:b/>
                <w:sz w:val="20"/>
              </w:rPr>
            </w:pPr>
            <w:r>
              <w:rPr>
                <w:b/>
                <w:spacing w:val="-10"/>
                <w:sz w:val="20"/>
              </w:rPr>
              <w:t>2</w:t>
            </w:r>
          </w:p>
        </w:tc>
      </w:tr>
      <w:tr>
        <w:trPr>
          <w:trHeight w:val="918" w:hRule="atLeast"/>
        </w:trPr>
        <w:tc>
          <w:tcPr>
            <w:tcW w:w="6739" w:type="dxa"/>
          </w:tcPr>
          <w:p>
            <w:pPr>
              <w:pStyle w:val="TableParagraph"/>
              <w:ind w:left="107"/>
              <w:rPr>
                <w:sz w:val="20"/>
              </w:rPr>
            </w:pPr>
            <w:r>
              <w:rPr>
                <w:b/>
                <w:sz w:val="20"/>
              </w:rPr>
              <w:t>Consultative</w:t>
            </w:r>
            <w:r>
              <w:rPr>
                <w:b/>
                <w:spacing w:val="-5"/>
                <w:sz w:val="20"/>
              </w:rPr>
              <w:t> </w:t>
            </w:r>
            <w:r>
              <w:rPr>
                <w:b/>
                <w:sz w:val="20"/>
              </w:rPr>
              <w:t>Committee</w:t>
            </w:r>
            <w:r>
              <w:rPr>
                <w:b/>
                <w:spacing w:val="-5"/>
                <w:sz w:val="20"/>
              </w:rPr>
              <w:t> </w:t>
            </w:r>
            <w:r>
              <w:rPr>
                <w:b/>
                <w:sz w:val="20"/>
              </w:rPr>
              <w:t>(Border</w:t>
            </w:r>
            <w:r>
              <w:rPr>
                <w:b/>
                <w:spacing w:val="-5"/>
                <w:sz w:val="20"/>
              </w:rPr>
              <w:t> </w:t>
            </w:r>
            <w:r>
              <w:rPr>
                <w:b/>
                <w:sz w:val="20"/>
              </w:rPr>
              <w:t>1–Port)–Representatives</w:t>
            </w:r>
            <w:r>
              <w:rPr>
                <w:b/>
                <w:spacing w:val="-6"/>
                <w:sz w:val="20"/>
              </w:rPr>
              <w:t> </w:t>
            </w:r>
            <w:r>
              <w:rPr>
                <w:sz w:val="20"/>
              </w:rPr>
              <w:t>(60</w:t>
            </w:r>
            <w:r>
              <w:rPr>
                <w:spacing w:val="-5"/>
                <w:sz w:val="20"/>
              </w:rPr>
              <w:t> </w:t>
            </w:r>
            <w:r>
              <w:rPr>
                <w:sz w:val="20"/>
              </w:rPr>
              <w:t>AND</w:t>
            </w:r>
            <w:r>
              <w:rPr>
                <w:spacing w:val="-5"/>
                <w:sz w:val="20"/>
              </w:rPr>
              <w:t> </w:t>
            </w:r>
            <w:r>
              <w:rPr>
                <w:sz w:val="20"/>
              </w:rPr>
              <w:t>61</w:t>
            </w:r>
            <w:r>
              <w:rPr>
                <w:spacing w:val="-5"/>
                <w:sz w:val="20"/>
              </w:rPr>
              <w:t> </w:t>
            </w:r>
            <w:r>
              <w:rPr>
                <w:sz w:val="20"/>
              </w:rPr>
              <w:t>AND 62 AND 63 AND 64–Coastal and Island)*</w:t>
            </w:r>
          </w:p>
          <w:p>
            <w:pPr>
              <w:pStyle w:val="TableParagraph"/>
              <w:spacing w:line="230" w:lineRule="exact"/>
              <w:ind w:left="107" w:right="194"/>
              <w:rPr>
                <w:i/>
                <w:sz w:val="20"/>
              </w:rPr>
            </w:pPr>
            <w:r>
              <w:rPr>
                <w:i/>
                <w:sz w:val="20"/>
              </w:rPr>
              <w:t>Points</w:t>
            </w:r>
            <w:r>
              <w:rPr>
                <w:i/>
                <w:spacing w:val="-4"/>
                <w:sz w:val="20"/>
              </w:rPr>
              <w:t> </w:t>
            </w:r>
            <w:r>
              <w:rPr>
                <w:i/>
                <w:sz w:val="20"/>
              </w:rPr>
              <w:t>may</w:t>
            </w:r>
            <w:r>
              <w:rPr>
                <w:i/>
                <w:spacing w:val="-3"/>
                <w:sz w:val="20"/>
              </w:rPr>
              <w:t> </w:t>
            </w:r>
            <w:r>
              <w:rPr>
                <w:i/>
                <w:sz w:val="20"/>
              </w:rPr>
              <w:t>only</w:t>
            </w:r>
            <w:r>
              <w:rPr>
                <w:i/>
                <w:spacing w:val="-4"/>
                <w:sz w:val="20"/>
              </w:rPr>
              <w:t> </w:t>
            </w:r>
            <w:r>
              <w:rPr>
                <w:i/>
                <w:sz w:val="20"/>
              </w:rPr>
              <w:t>be</w:t>
            </w:r>
            <w:r>
              <w:rPr>
                <w:i/>
                <w:spacing w:val="-3"/>
                <w:sz w:val="20"/>
              </w:rPr>
              <w:t> </w:t>
            </w:r>
            <w:r>
              <w:rPr>
                <w:i/>
                <w:sz w:val="20"/>
              </w:rPr>
              <w:t>awarded</w:t>
            </w:r>
            <w:r>
              <w:rPr>
                <w:i/>
                <w:spacing w:val="-2"/>
                <w:sz w:val="20"/>
              </w:rPr>
              <w:t> </w:t>
            </w:r>
            <w:r>
              <w:rPr>
                <w:i/>
                <w:sz w:val="20"/>
              </w:rPr>
              <w:t>for</w:t>
            </w:r>
            <w:r>
              <w:rPr>
                <w:i/>
                <w:spacing w:val="-4"/>
                <w:sz w:val="20"/>
              </w:rPr>
              <w:t> </w:t>
            </w:r>
            <w:r>
              <w:rPr>
                <w:i/>
                <w:sz w:val="20"/>
              </w:rPr>
              <w:t>this</w:t>
            </w:r>
            <w:r>
              <w:rPr>
                <w:i/>
                <w:spacing w:val="-4"/>
                <w:sz w:val="20"/>
              </w:rPr>
              <w:t> </w:t>
            </w:r>
            <w:r>
              <w:rPr>
                <w:i/>
                <w:sz w:val="20"/>
              </w:rPr>
              <w:t>indicator</w:t>
            </w:r>
            <w:r>
              <w:rPr>
                <w:i/>
                <w:spacing w:val="-4"/>
                <w:sz w:val="20"/>
              </w:rPr>
              <w:t> </w:t>
            </w:r>
            <w:r>
              <w:rPr>
                <w:i/>
                <w:sz w:val="20"/>
              </w:rPr>
              <w:t>if</w:t>
            </w:r>
            <w:r>
              <w:rPr>
                <w:i/>
                <w:spacing w:val="-3"/>
                <w:sz w:val="20"/>
              </w:rPr>
              <w:t> </w:t>
            </w:r>
            <w:r>
              <w:rPr>
                <w:i/>
                <w:sz w:val="20"/>
              </w:rPr>
              <w:t>the</w:t>
            </w:r>
            <w:r>
              <w:rPr>
                <w:i/>
                <w:spacing w:val="-3"/>
                <w:sz w:val="20"/>
              </w:rPr>
              <w:t> </w:t>
            </w:r>
            <w:r>
              <w:rPr>
                <w:i/>
                <w:sz w:val="20"/>
              </w:rPr>
              <w:t>responses</w:t>
            </w:r>
            <w:r>
              <w:rPr>
                <w:i/>
                <w:spacing w:val="-4"/>
                <w:sz w:val="20"/>
              </w:rPr>
              <w:t> </w:t>
            </w:r>
            <w:r>
              <w:rPr>
                <w:i/>
                <w:sz w:val="20"/>
              </w:rPr>
              <w:t>to</w:t>
            </w:r>
            <w:r>
              <w:rPr>
                <w:i/>
                <w:spacing w:val="-2"/>
                <w:sz w:val="20"/>
              </w:rPr>
              <w:t> </w:t>
            </w:r>
            <w:r>
              <w:rPr>
                <w:i/>
                <w:sz w:val="20"/>
              </w:rPr>
              <w:t>questions</w:t>
            </w:r>
            <w:r>
              <w:rPr>
                <w:i/>
                <w:spacing w:val="-4"/>
                <w:sz w:val="20"/>
              </w:rPr>
              <w:t> </w:t>
            </w:r>
            <w:r>
              <w:rPr>
                <w:i/>
                <w:sz w:val="20"/>
              </w:rPr>
              <w:t>60 and 61 are both Yes</w:t>
            </w:r>
          </w:p>
        </w:tc>
        <w:tc>
          <w:tcPr>
            <w:tcW w:w="871" w:type="dxa"/>
          </w:tcPr>
          <w:p>
            <w:pPr>
              <w:pStyle w:val="TableParagraph"/>
              <w:ind w:right="99"/>
              <w:jc w:val="right"/>
              <w:rPr>
                <w:b/>
                <w:sz w:val="20"/>
              </w:rPr>
            </w:pPr>
            <w:r>
              <w:rPr>
                <w:b/>
                <w:spacing w:val="-10"/>
                <w:sz w:val="20"/>
              </w:rPr>
              <w:t>1</w:t>
            </w:r>
          </w:p>
        </w:tc>
        <w:tc>
          <w:tcPr>
            <w:tcW w:w="896" w:type="dxa"/>
          </w:tcPr>
          <w:p>
            <w:pPr>
              <w:pStyle w:val="TableParagraph"/>
              <w:ind w:right="126"/>
              <w:jc w:val="right"/>
              <w:rPr>
                <w:b/>
                <w:sz w:val="20"/>
              </w:rPr>
            </w:pPr>
            <w:r>
              <w:rPr>
                <w:b/>
                <w:spacing w:val="-10"/>
                <w:sz w:val="20"/>
              </w:rPr>
              <w:t>1</w:t>
            </w:r>
          </w:p>
        </w:tc>
        <w:tc>
          <w:tcPr>
            <w:tcW w:w="844" w:type="dxa"/>
          </w:tcPr>
          <w:p>
            <w:pPr>
              <w:pStyle w:val="TableParagraph"/>
              <w:ind w:right="98"/>
              <w:jc w:val="right"/>
              <w:rPr>
                <w:b/>
                <w:sz w:val="20"/>
              </w:rPr>
            </w:pPr>
            <w:r>
              <w:rPr>
                <w:b/>
                <w:spacing w:val="-10"/>
                <w:sz w:val="20"/>
              </w:rPr>
              <w:t>2</w:t>
            </w:r>
          </w:p>
        </w:tc>
      </w:tr>
      <w:tr>
        <w:trPr>
          <w:trHeight w:val="920" w:hRule="atLeast"/>
        </w:trPr>
        <w:tc>
          <w:tcPr>
            <w:tcW w:w="6739" w:type="dxa"/>
          </w:tcPr>
          <w:p>
            <w:pPr>
              <w:pStyle w:val="TableParagraph"/>
              <w:ind w:left="107"/>
              <w:rPr>
                <w:sz w:val="20"/>
              </w:rPr>
            </w:pPr>
            <w:r>
              <w:rPr>
                <w:b/>
                <w:sz w:val="20"/>
              </w:rPr>
              <w:t>Equipment</w:t>
            </w:r>
            <w:r>
              <w:rPr>
                <w:b/>
                <w:spacing w:val="-3"/>
                <w:sz w:val="20"/>
              </w:rPr>
              <w:t> </w:t>
            </w:r>
            <w:r>
              <w:rPr>
                <w:b/>
                <w:sz w:val="20"/>
              </w:rPr>
              <w:t>and</w:t>
            </w:r>
            <w:r>
              <w:rPr>
                <w:b/>
                <w:spacing w:val="-5"/>
                <w:sz w:val="20"/>
              </w:rPr>
              <w:t> </w:t>
            </w:r>
            <w:r>
              <w:rPr>
                <w:b/>
                <w:sz w:val="20"/>
              </w:rPr>
              <w:t>Facilities</w:t>
            </w:r>
            <w:r>
              <w:rPr>
                <w:b/>
                <w:spacing w:val="-5"/>
                <w:sz w:val="20"/>
              </w:rPr>
              <w:t> </w:t>
            </w:r>
            <w:r>
              <w:rPr>
                <w:b/>
                <w:sz w:val="20"/>
              </w:rPr>
              <w:t>(Border</w:t>
            </w:r>
            <w:r>
              <w:rPr>
                <w:b/>
                <w:spacing w:val="-4"/>
                <w:sz w:val="20"/>
              </w:rPr>
              <w:t> </w:t>
            </w:r>
            <w:r>
              <w:rPr>
                <w:b/>
                <w:sz w:val="20"/>
              </w:rPr>
              <w:t>2–Land</w:t>
            </w:r>
            <w:r>
              <w:rPr>
                <w:b/>
                <w:spacing w:val="-4"/>
                <w:sz w:val="20"/>
              </w:rPr>
              <w:t> </w:t>
            </w:r>
            <w:r>
              <w:rPr>
                <w:b/>
                <w:sz w:val="20"/>
              </w:rPr>
              <w:t>Border</w:t>
            </w:r>
            <w:r>
              <w:rPr>
                <w:b/>
                <w:spacing w:val="-4"/>
                <w:sz w:val="20"/>
              </w:rPr>
              <w:t> </w:t>
            </w:r>
            <w:r>
              <w:rPr>
                <w:b/>
                <w:sz w:val="20"/>
              </w:rPr>
              <w:t>or</w:t>
            </w:r>
            <w:r>
              <w:rPr>
                <w:b/>
                <w:spacing w:val="-4"/>
                <w:sz w:val="20"/>
              </w:rPr>
              <w:t> </w:t>
            </w:r>
            <w:r>
              <w:rPr>
                <w:b/>
                <w:sz w:val="20"/>
              </w:rPr>
              <w:t>Airport)</w:t>
            </w:r>
            <w:r>
              <w:rPr>
                <w:b/>
                <w:spacing w:val="-3"/>
                <w:sz w:val="20"/>
              </w:rPr>
              <w:t> </w:t>
            </w:r>
            <w:r>
              <w:rPr>
                <w:sz w:val="20"/>
              </w:rPr>
              <w:t>(66</w:t>
            </w:r>
            <w:r>
              <w:rPr>
                <w:spacing w:val="-3"/>
                <w:sz w:val="20"/>
              </w:rPr>
              <w:t> </w:t>
            </w:r>
            <w:r>
              <w:rPr>
                <w:sz w:val="20"/>
              </w:rPr>
              <w:t>AND</w:t>
            </w:r>
            <w:r>
              <w:rPr>
                <w:spacing w:val="-4"/>
                <w:sz w:val="20"/>
              </w:rPr>
              <w:t> </w:t>
            </w:r>
            <w:r>
              <w:rPr>
                <w:sz w:val="20"/>
              </w:rPr>
              <w:t>67 AND 68 AND 69 AND 70)</w:t>
            </w:r>
          </w:p>
          <w:p>
            <w:pPr>
              <w:pStyle w:val="TableParagraph"/>
              <w:spacing w:line="230" w:lineRule="atLeast"/>
              <w:ind w:left="107"/>
              <w:rPr>
                <w:i/>
                <w:sz w:val="20"/>
              </w:rPr>
            </w:pPr>
            <w:r>
              <w:rPr>
                <w:i/>
                <w:sz w:val="20"/>
              </w:rPr>
              <w:t>This</w:t>
            </w:r>
            <w:r>
              <w:rPr>
                <w:i/>
                <w:spacing w:val="-4"/>
                <w:sz w:val="20"/>
              </w:rPr>
              <w:t> </w:t>
            </w:r>
            <w:r>
              <w:rPr>
                <w:i/>
                <w:sz w:val="20"/>
              </w:rPr>
              <w:t>indicator</w:t>
            </w:r>
            <w:r>
              <w:rPr>
                <w:i/>
                <w:spacing w:val="-4"/>
                <w:sz w:val="20"/>
              </w:rPr>
              <w:t> </w:t>
            </w:r>
            <w:r>
              <w:rPr>
                <w:i/>
                <w:sz w:val="20"/>
              </w:rPr>
              <w:t>measures</w:t>
            </w:r>
            <w:r>
              <w:rPr>
                <w:i/>
                <w:spacing w:val="-4"/>
                <w:sz w:val="20"/>
              </w:rPr>
              <w:t> </w:t>
            </w:r>
            <w:r>
              <w:rPr>
                <w:i/>
                <w:sz w:val="20"/>
              </w:rPr>
              <w:t>a</w:t>
            </w:r>
            <w:r>
              <w:rPr>
                <w:i/>
                <w:spacing w:val="-3"/>
                <w:sz w:val="20"/>
              </w:rPr>
              <w:t> </w:t>
            </w:r>
            <w:r>
              <w:rPr>
                <w:i/>
                <w:sz w:val="20"/>
              </w:rPr>
              <w:t>land</w:t>
            </w:r>
            <w:r>
              <w:rPr>
                <w:i/>
                <w:spacing w:val="-3"/>
                <w:sz w:val="20"/>
              </w:rPr>
              <w:t> </w:t>
            </w:r>
            <w:r>
              <w:rPr>
                <w:i/>
                <w:sz w:val="20"/>
              </w:rPr>
              <w:t>border</w:t>
            </w:r>
            <w:r>
              <w:rPr>
                <w:i/>
                <w:spacing w:val="-4"/>
                <w:sz w:val="20"/>
              </w:rPr>
              <w:t> </w:t>
            </w:r>
            <w:r>
              <w:rPr>
                <w:i/>
                <w:sz w:val="20"/>
              </w:rPr>
              <w:t>for</w:t>
            </w:r>
            <w:r>
              <w:rPr>
                <w:i/>
                <w:spacing w:val="-4"/>
                <w:sz w:val="20"/>
              </w:rPr>
              <w:t> </w:t>
            </w:r>
            <w:r>
              <w:rPr>
                <w:i/>
                <w:sz w:val="20"/>
              </w:rPr>
              <w:t>coastal</w:t>
            </w:r>
            <w:r>
              <w:rPr>
                <w:i/>
                <w:spacing w:val="-3"/>
                <w:sz w:val="20"/>
              </w:rPr>
              <w:t> </w:t>
            </w:r>
            <w:r>
              <w:rPr>
                <w:i/>
                <w:sz w:val="20"/>
              </w:rPr>
              <w:t>economies,</w:t>
            </w:r>
            <w:r>
              <w:rPr>
                <w:i/>
                <w:spacing w:val="-3"/>
                <w:sz w:val="20"/>
              </w:rPr>
              <w:t> </w:t>
            </w:r>
            <w:r>
              <w:rPr>
                <w:i/>
                <w:sz w:val="20"/>
              </w:rPr>
              <w:t>and</w:t>
            </w:r>
            <w:r>
              <w:rPr>
                <w:i/>
                <w:spacing w:val="-3"/>
                <w:sz w:val="20"/>
              </w:rPr>
              <w:t> </w:t>
            </w:r>
            <w:r>
              <w:rPr>
                <w:i/>
                <w:sz w:val="20"/>
              </w:rPr>
              <w:t>an</w:t>
            </w:r>
            <w:r>
              <w:rPr>
                <w:i/>
                <w:spacing w:val="-3"/>
                <w:sz w:val="20"/>
              </w:rPr>
              <w:t> </w:t>
            </w:r>
            <w:r>
              <w:rPr>
                <w:i/>
                <w:sz w:val="20"/>
              </w:rPr>
              <w:t>airport</w:t>
            </w:r>
            <w:r>
              <w:rPr>
                <w:i/>
                <w:spacing w:val="-3"/>
                <w:sz w:val="20"/>
              </w:rPr>
              <w:t> </w:t>
            </w:r>
            <w:r>
              <w:rPr>
                <w:i/>
                <w:sz w:val="20"/>
              </w:rPr>
              <w:t>for island and landlocked economies</w:t>
            </w:r>
          </w:p>
        </w:tc>
        <w:tc>
          <w:tcPr>
            <w:tcW w:w="871" w:type="dxa"/>
          </w:tcPr>
          <w:p>
            <w:pPr>
              <w:pStyle w:val="TableParagraph"/>
              <w:spacing w:line="229" w:lineRule="exact"/>
              <w:ind w:right="99"/>
              <w:jc w:val="right"/>
              <w:rPr>
                <w:b/>
                <w:sz w:val="20"/>
              </w:rPr>
            </w:pPr>
            <w:r>
              <w:rPr>
                <w:b/>
                <w:spacing w:val="-10"/>
                <w:sz w:val="20"/>
              </w:rPr>
              <w:t>1</w:t>
            </w:r>
          </w:p>
        </w:tc>
        <w:tc>
          <w:tcPr>
            <w:tcW w:w="896" w:type="dxa"/>
          </w:tcPr>
          <w:p>
            <w:pPr>
              <w:pStyle w:val="TableParagraph"/>
              <w:spacing w:line="229" w:lineRule="exact"/>
              <w:ind w:right="126"/>
              <w:jc w:val="right"/>
              <w:rPr>
                <w:b/>
                <w:sz w:val="20"/>
              </w:rPr>
            </w:pPr>
            <w:r>
              <w:rPr>
                <w:b/>
                <w:spacing w:val="-10"/>
                <w:sz w:val="20"/>
              </w:rPr>
              <w:t>1</w:t>
            </w:r>
          </w:p>
        </w:tc>
        <w:tc>
          <w:tcPr>
            <w:tcW w:w="844" w:type="dxa"/>
          </w:tcPr>
          <w:p>
            <w:pPr>
              <w:pStyle w:val="TableParagraph"/>
              <w:spacing w:line="229" w:lineRule="exact"/>
              <w:ind w:right="98"/>
              <w:jc w:val="right"/>
              <w:rPr>
                <w:b/>
                <w:sz w:val="20"/>
              </w:rPr>
            </w:pPr>
            <w:r>
              <w:rPr>
                <w:b/>
                <w:spacing w:val="-10"/>
                <w:sz w:val="20"/>
              </w:rPr>
              <w:t>2</w:t>
            </w:r>
          </w:p>
        </w:tc>
      </w:tr>
      <w:tr>
        <w:trPr>
          <w:trHeight w:val="918" w:hRule="atLeast"/>
        </w:trPr>
        <w:tc>
          <w:tcPr>
            <w:tcW w:w="6739" w:type="dxa"/>
          </w:tcPr>
          <w:p>
            <w:pPr>
              <w:pStyle w:val="TableParagraph"/>
              <w:ind w:left="107" w:right="142"/>
              <w:rPr>
                <w:sz w:val="20"/>
              </w:rPr>
            </w:pPr>
            <w:r>
              <w:rPr>
                <w:b/>
                <w:sz w:val="20"/>
              </w:rPr>
              <w:t>Services</w:t>
            </w:r>
            <w:r>
              <w:rPr>
                <w:b/>
                <w:spacing w:val="-5"/>
                <w:sz w:val="20"/>
              </w:rPr>
              <w:t> </w:t>
            </w:r>
            <w:r>
              <w:rPr>
                <w:b/>
                <w:sz w:val="20"/>
              </w:rPr>
              <w:t>&amp;</w:t>
            </w:r>
            <w:r>
              <w:rPr>
                <w:b/>
                <w:spacing w:val="-4"/>
                <w:sz w:val="20"/>
              </w:rPr>
              <w:t> </w:t>
            </w:r>
            <w:r>
              <w:rPr>
                <w:b/>
                <w:sz w:val="20"/>
              </w:rPr>
              <w:t>Amenities</w:t>
            </w:r>
            <w:r>
              <w:rPr>
                <w:b/>
                <w:spacing w:val="-5"/>
                <w:sz w:val="20"/>
              </w:rPr>
              <w:t> </w:t>
            </w:r>
            <w:r>
              <w:rPr>
                <w:b/>
                <w:sz w:val="20"/>
              </w:rPr>
              <w:t>(Border</w:t>
            </w:r>
            <w:r>
              <w:rPr>
                <w:b/>
                <w:spacing w:val="-4"/>
                <w:sz w:val="20"/>
              </w:rPr>
              <w:t> </w:t>
            </w:r>
            <w:r>
              <w:rPr>
                <w:b/>
                <w:sz w:val="20"/>
              </w:rPr>
              <w:t>2–Land</w:t>
            </w:r>
            <w:r>
              <w:rPr>
                <w:b/>
                <w:spacing w:val="-4"/>
                <w:sz w:val="20"/>
              </w:rPr>
              <w:t> </w:t>
            </w:r>
            <w:r>
              <w:rPr>
                <w:b/>
                <w:sz w:val="20"/>
              </w:rPr>
              <w:t>Border</w:t>
            </w:r>
            <w:r>
              <w:rPr>
                <w:b/>
                <w:spacing w:val="-4"/>
                <w:sz w:val="20"/>
              </w:rPr>
              <w:t> </w:t>
            </w:r>
            <w:r>
              <w:rPr>
                <w:b/>
                <w:sz w:val="20"/>
              </w:rPr>
              <w:t>or</w:t>
            </w:r>
            <w:r>
              <w:rPr>
                <w:b/>
                <w:spacing w:val="-4"/>
                <w:sz w:val="20"/>
              </w:rPr>
              <w:t> </w:t>
            </w:r>
            <w:r>
              <w:rPr>
                <w:b/>
                <w:sz w:val="20"/>
              </w:rPr>
              <w:t>Airport)</w:t>
            </w:r>
            <w:r>
              <w:rPr>
                <w:b/>
                <w:spacing w:val="-3"/>
                <w:sz w:val="20"/>
              </w:rPr>
              <w:t> </w:t>
            </w:r>
            <w:r>
              <w:rPr>
                <w:sz w:val="20"/>
              </w:rPr>
              <w:t>(71</w:t>
            </w:r>
            <w:r>
              <w:rPr>
                <w:spacing w:val="-3"/>
                <w:sz w:val="20"/>
              </w:rPr>
              <w:t> </w:t>
            </w:r>
            <w:r>
              <w:rPr>
                <w:sz w:val="20"/>
              </w:rPr>
              <w:t>AND</w:t>
            </w:r>
            <w:r>
              <w:rPr>
                <w:spacing w:val="-4"/>
                <w:sz w:val="20"/>
              </w:rPr>
              <w:t> </w:t>
            </w:r>
            <w:r>
              <w:rPr>
                <w:sz w:val="20"/>
              </w:rPr>
              <w:t>72</w:t>
            </w:r>
            <w:r>
              <w:rPr>
                <w:spacing w:val="-3"/>
                <w:sz w:val="20"/>
              </w:rPr>
              <w:t> </w:t>
            </w:r>
            <w:r>
              <w:rPr>
                <w:sz w:val="20"/>
              </w:rPr>
              <w:t>AND 73 AND 74)</w:t>
            </w:r>
          </w:p>
          <w:p>
            <w:pPr>
              <w:pStyle w:val="TableParagraph"/>
              <w:spacing w:line="230" w:lineRule="exact"/>
              <w:ind w:left="107"/>
              <w:rPr>
                <w:i/>
                <w:sz w:val="20"/>
              </w:rPr>
            </w:pPr>
            <w:r>
              <w:rPr>
                <w:i/>
                <w:sz w:val="20"/>
              </w:rPr>
              <w:t>This</w:t>
            </w:r>
            <w:r>
              <w:rPr>
                <w:i/>
                <w:spacing w:val="-4"/>
                <w:sz w:val="20"/>
              </w:rPr>
              <w:t> </w:t>
            </w:r>
            <w:r>
              <w:rPr>
                <w:i/>
                <w:sz w:val="20"/>
              </w:rPr>
              <w:t>indicator</w:t>
            </w:r>
            <w:r>
              <w:rPr>
                <w:i/>
                <w:spacing w:val="-4"/>
                <w:sz w:val="20"/>
              </w:rPr>
              <w:t> </w:t>
            </w:r>
            <w:r>
              <w:rPr>
                <w:i/>
                <w:sz w:val="20"/>
              </w:rPr>
              <w:t>measures</w:t>
            </w:r>
            <w:r>
              <w:rPr>
                <w:i/>
                <w:spacing w:val="-4"/>
                <w:sz w:val="20"/>
              </w:rPr>
              <w:t> </w:t>
            </w:r>
            <w:r>
              <w:rPr>
                <w:i/>
                <w:sz w:val="20"/>
              </w:rPr>
              <w:t>a</w:t>
            </w:r>
            <w:r>
              <w:rPr>
                <w:i/>
                <w:spacing w:val="-3"/>
                <w:sz w:val="20"/>
              </w:rPr>
              <w:t> </w:t>
            </w:r>
            <w:r>
              <w:rPr>
                <w:i/>
                <w:sz w:val="20"/>
              </w:rPr>
              <w:t>land</w:t>
            </w:r>
            <w:r>
              <w:rPr>
                <w:i/>
                <w:spacing w:val="-3"/>
                <w:sz w:val="20"/>
              </w:rPr>
              <w:t> </w:t>
            </w:r>
            <w:r>
              <w:rPr>
                <w:i/>
                <w:sz w:val="20"/>
              </w:rPr>
              <w:t>border</w:t>
            </w:r>
            <w:r>
              <w:rPr>
                <w:i/>
                <w:spacing w:val="-4"/>
                <w:sz w:val="20"/>
              </w:rPr>
              <w:t> </w:t>
            </w:r>
            <w:r>
              <w:rPr>
                <w:i/>
                <w:sz w:val="20"/>
              </w:rPr>
              <w:t>for</w:t>
            </w:r>
            <w:r>
              <w:rPr>
                <w:i/>
                <w:spacing w:val="-4"/>
                <w:sz w:val="20"/>
              </w:rPr>
              <w:t> </w:t>
            </w:r>
            <w:r>
              <w:rPr>
                <w:i/>
                <w:sz w:val="20"/>
              </w:rPr>
              <w:t>coastal</w:t>
            </w:r>
            <w:r>
              <w:rPr>
                <w:i/>
                <w:spacing w:val="-3"/>
                <w:sz w:val="20"/>
              </w:rPr>
              <w:t> </w:t>
            </w:r>
            <w:r>
              <w:rPr>
                <w:i/>
                <w:sz w:val="20"/>
              </w:rPr>
              <w:t>economies,</w:t>
            </w:r>
            <w:r>
              <w:rPr>
                <w:i/>
                <w:spacing w:val="-3"/>
                <w:sz w:val="20"/>
              </w:rPr>
              <w:t> </w:t>
            </w:r>
            <w:r>
              <w:rPr>
                <w:i/>
                <w:sz w:val="20"/>
              </w:rPr>
              <w:t>and</w:t>
            </w:r>
            <w:r>
              <w:rPr>
                <w:i/>
                <w:spacing w:val="-3"/>
                <w:sz w:val="20"/>
              </w:rPr>
              <w:t> </w:t>
            </w:r>
            <w:r>
              <w:rPr>
                <w:i/>
                <w:sz w:val="20"/>
              </w:rPr>
              <w:t>an</w:t>
            </w:r>
            <w:r>
              <w:rPr>
                <w:i/>
                <w:spacing w:val="-3"/>
                <w:sz w:val="20"/>
              </w:rPr>
              <w:t> </w:t>
            </w:r>
            <w:r>
              <w:rPr>
                <w:i/>
                <w:sz w:val="20"/>
              </w:rPr>
              <w:t>airport</w:t>
            </w:r>
            <w:r>
              <w:rPr>
                <w:i/>
                <w:spacing w:val="-3"/>
                <w:sz w:val="20"/>
              </w:rPr>
              <w:t> </w:t>
            </w:r>
            <w:r>
              <w:rPr>
                <w:i/>
                <w:sz w:val="20"/>
              </w:rPr>
              <w:t>for island and landlocked economies</w:t>
            </w:r>
          </w:p>
        </w:tc>
        <w:tc>
          <w:tcPr>
            <w:tcW w:w="871" w:type="dxa"/>
          </w:tcPr>
          <w:p>
            <w:pPr>
              <w:pStyle w:val="TableParagraph"/>
              <w:ind w:right="99"/>
              <w:jc w:val="right"/>
              <w:rPr>
                <w:b/>
                <w:sz w:val="20"/>
              </w:rPr>
            </w:pPr>
            <w:r>
              <w:rPr>
                <w:b/>
                <w:spacing w:val="-10"/>
                <w:sz w:val="20"/>
              </w:rPr>
              <w:t>1</w:t>
            </w:r>
          </w:p>
        </w:tc>
        <w:tc>
          <w:tcPr>
            <w:tcW w:w="896" w:type="dxa"/>
          </w:tcPr>
          <w:p>
            <w:pPr>
              <w:pStyle w:val="TableParagraph"/>
              <w:ind w:right="126"/>
              <w:jc w:val="right"/>
              <w:rPr>
                <w:b/>
                <w:sz w:val="20"/>
              </w:rPr>
            </w:pPr>
            <w:r>
              <w:rPr>
                <w:b/>
                <w:spacing w:val="-10"/>
                <w:sz w:val="20"/>
              </w:rPr>
              <w:t>1</w:t>
            </w:r>
          </w:p>
        </w:tc>
        <w:tc>
          <w:tcPr>
            <w:tcW w:w="844" w:type="dxa"/>
          </w:tcPr>
          <w:p>
            <w:pPr>
              <w:pStyle w:val="TableParagraph"/>
              <w:ind w:right="98"/>
              <w:jc w:val="right"/>
              <w:rPr>
                <w:b/>
                <w:sz w:val="20"/>
              </w:rPr>
            </w:pPr>
            <w:r>
              <w:rPr>
                <w:b/>
                <w:spacing w:val="-10"/>
                <w:sz w:val="20"/>
              </w:rPr>
              <w:t>2</w:t>
            </w:r>
          </w:p>
        </w:tc>
      </w:tr>
      <w:tr>
        <w:trPr>
          <w:trHeight w:val="920" w:hRule="atLeast"/>
        </w:trPr>
        <w:tc>
          <w:tcPr>
            <w:tcW w:w="6739" w:type="dxa"/>
          </w:tcPr>
          <w:p>
            <w:pPr>
              <w:pStyle w:val="TableParagraph"/>
              <w:ind w:left="107"/>
              <w:rPr>
                <w:sz w:val="20"/>
              </w:rPr>
            </w:pPr>
            <w:r>
              <w:rPr>
                <w:b/>
                <w:sz w:val="20"/>
              </w:rPr>
              <w:t>Consultative</w:t>
            </w:r>
            <w:r>
              <w:rPr>
                <w:b/>
                <w:spacing w:val="-6"/>
                <w:sz w:val="20"/>
              </w:rPr>
              <w:t> </w:t>
            </w:r>
            <w:r>
              <w:rPr>
                <w:b/>
                <w:sz w:val="20"/>
              </w:rPr>
              <w:t>Committee</w:t>
            </w:r>
            <w:r>
              <w:rPr>
                <w:b/>
                <w:spacing w:val="-6"/>
                <w:sz w:val="20"/>
              </w:rPr>
              <w:t> </w:t>
            </w:r>
            <w:r>
              <w:rPr>
                <w:b/>
                <w:sz w:val="20"/>
              </w:rPr>
              <w:t>(Border</w:t>
            </w:r>
            <w:r>
              <w:rPr>
                <w:b/>
                <w:spacing w:val="-6"/>
                <w:sz w:val="20"/>
              </w:rPr>
              <w:t> </w:t>
            </w:r>
            <w:r>
              <w:rPr>
                <w:b/>
                <w:sz w:val="20"/>
              </w:rPr>
              <w:t>2–Airport)–Representatives</w:t>
            </w:r>
            <w:r>
              <w:rPr>
                <w:b/>
                <w:spacing w:val="-7"/>
                <w:sz w:val="20"/>
              </w:rPr>
              <w:t> </w:t>
            </w:r>
            <w:r>
              <w:rPr>
                <w:sz w:val="20"/>
              </w:rPr>
              <w:t>(79</w:t>
            </w:r>
            <w:r>
              <w:rPr>
                <w:spacing w:val="-6"/>
                <w:sz w:val="20"/>
              </w:rPr>
              <w:t> </w:t>
            </w:r>
            <w:r>
              <w:rPr>
                <w:sz w:val="20"/>
              </w:rPr>
              <w:t>AND</w:t>
            </w:r>
            <w:r>
              <w:rPr>
                <w:spacing w:val="-6"/>
                <w:sz w:val="20"/>
              </w:rPr>
              <w:t> </w:t>
            </w:r>
            <w:r>
              <w:rPr>
                <w:sz w:val="20"/>
              </w:rPr>
              <w:t>80 AND 81 AND 82 AND 83–Landlocked)</w:t>
            </w:r>
          </w:p>
          <w:p>
            <w:pPr>
              <w:pStyle w:val="TableParagraph"/>
              <w:spacing w:line="230" w:lineRule="atLeast"/>
              <w:ind w:left="107" w:right="194"/>
              <w:rPr>
                <w:i/>
                <w:sz w:val="20"/>
              </w:rPr>
            </w:pPr>
            <w:r>
              <w:rPr>
                <w:i/>
                <w:sz w:val="20"/>
              </w:rPr>
              <w:t>Points may only be awarded for this indicator if the responses to questions 79 and</w:t>
            </w:r>
            <w:r>
              <w:rPr>
                <w:i/>
                <w:spacing w:val="-2"/>
                <w:sz w:val="20"/>
              </w:rPr>
              <w:t> </w:t>
            </w:r>
            <w:r>
              <w:rPr>
                <w:i/>
                <w:sz w:val="20"/>
              </w:rPr>
              <w:t>80</w:t>
            </w:r>
            <w:r>
              <w:rPr>
                <w:i/>
                <w:spacing w:val="-2"/>
                <w:sz w:val="20"/>
              </w:rPr>
              <w:t> </w:t>
            </w:r>
            <w:r>
              <w:rPr>
                <w:i/>
                <w:sz w:val="20"/>
              </w:rPr>
              <w:t>are</w:t>
            </w:r>
            <w:r>
              <w:rPr>
                <w:i/>
                <w:spacing w:val="-3"/>
                <w:sz w:val="20"/>
              </w:rPr>
              <w:t> </w:t>
            </w:r>
            <w:r>
              <w:rPr>
                <w:i/>
                <w:sz w:val="20"/>
              </w:rPr>
              <w:t>both</w:t>
            </w:r>
            <w:r>
              <w:rPr>
                <w:i/>
                <w:spacing w:val="-2"/>
                <w:sz w:val="20"/>
              </w:rPr>
              <w:t> </w:t>
            </w:r>
            <w:r>
              <w:rPr>
                <w:i/>
                <w:sz w:val="20"/>
              </w:rPr>
              <w:t>Yes.</w:t>
            </w:r>
            <w:r>
              <w:rPr>
                <w:i/>
                <w:spacing w:val="-2"/>
                <w:sz w:val="20"/>
              </w:rPr>
              <w:t> </w:t>
            </w:r>
            <w:r>
              <w:rPr>
                <w:i/>
                <w:sz w:val="20"/>
              </w:rPr>
              <w:t>Island</w:t>
            </w:r>
            <w:r>
              <w:rPr>
                <w:i/>
                <w:spacing w:val="-2"/>
                <w:sz w:val="20"/>
              </w:rPr>
              <w:t> </w:t>
            </w:r>
            <w:r>
              <w:rPr>
                <w:i/>
                <w:sz w:val="20"/>
              </w:rPr>
              <w:t>economies</w:t>
            </w:r>
            <w:r>
              <w:rPr>
                <w:i/>
                <w:spacing w:val="-4"/>
                <w:sz w:val="20"/>
              </w:rPr>
              <w:t> </w:t>
            </w:r>
            <w:r>
              <w:rPr>
                <w:i/>
                <w:sz w:val="20"/>
              </w:rPr>
              <w:t>will</w:t>
            </w:r>
            <w:r>
              <w:rPr>
                <w:i/>
                <w:spacing w:val="-3"/>
                <w:sz w:val="20"/>
              </w:rPr>
              <w:t> </w:t>
            </w:r>
            <w:r>
              <w:rPr>
                <w:i/>
                <w:sz w:val="20"/>
              </w:rPr>
              <w:t>not</w:t>
            </w:r>
            <w:r>
              <w:rPr>
                <w:i/>
                <w:spacing w:val="-3"/>
                <w:sz w:val="20"/>
              </w:rPr>
              <w:t> </w:t>
            </w:r>
            <w:r>
              <w:rPr>
                <w:i/>
                <w:sz w:val="20"/>
              </w:rPr>
              <w:t>be</w:t>
            </w:r>
            <w:r>
              <w:rPr>
                <w:i/>
                <w:spacing w:val="-3"/>
                <w:sz w:val="20"/>
              </w:rPr>
              <w:t> </w:t>
            </w:r>
            <w:r>
              <w:rPr>
                <w:i/>
                <w:sz w:val="20"/>
              </w:rPr>
              <w:t>assessed</w:t>
            </w:r>
            <w:r>
              <w:rPr>
                <w:i/>
                <w:spacing w:val="-2"/>
                <w:sz w:val="20"/>
              </w:rPr>
              <w:t> </w:t>
            </w:r>
            <w:r>
              <w:rPr>
                <w:i/>
                <w:sz w:val="20"/>
              </w:rPr>
              <w:t>under</w:t>
            </w:r>
            <w:r>
              <w:rPr>
                <w:i/>
                <w:spacing w:val="-4"/>
                <w:sz w:val="20"/>
              </w:rPr>
              <w:t> </w:t>
            </w:r>
            <w:r>
              <w:rPr>
                <w:i/>
                <w:sz w:val="20"/>
              </w:rPr>
              <w:t>this</w:t>
            </w:r>
            <w:r>
              <w:rPr>
                <w:i/>
                <w:spacing w:val="-4"/>
                <w:sz w:val="20"/>
              </w:rPr>
              <w:t> </w:t>
            </w:r>
            <w:r>
              <w:rPr>
                <w:i/>
                <w:sz w:val="20"/>
              </w:rPr>
              <w:t>indicator</w:t>
            </w:r>
          </w:p>
        </w:tc>
        <w:tc>
          <w:tcPr>
            <w:tcW w:w="871" w:type="dxa"/>
          </w:tcPr>
          <w:p>
            <w:pPr>
              <w:pStyle w:val="TableParagraph"/>
              <w:spacing w:line="229" w:lineRule="exact"/>
              <w:ind w:right="99"/>
              <w:jc w:val="right"/>
              <w:rPr>
                <w:b/>
                <w:sz w:val="20"/>
              </w:rPr>
            </w:pPr>
            <w:r>
              <w:rPr>
                <w:b/>
                <w:spacing w:val="-10"/>
                <w:sz w:val="20"/>
              </w:rPr>
              <w:t>1</w:t>
            </w:r>
          </w:p>
        </w:tc>
        <w:tc>
          <w:tcPr>
            <w:tcW w:w="896" w:type="dxa"/>
          </w:tcPr>
          <w:p>
            <w:pPr>
              <w:pStyle w:val="TableParagraph"/>
              <w:spacing w:line="229" w:lineRule="exact"/>
              <w:ind w:right="126"/>
              <w:jc w:val="right"/>
              <w:rPr>
                <w:b/>
                <w:sz w:val="20"/>
              </w:rPr>
            </w:pPr>
            <w:r>
              <w:rPr>
                <w:b/>
                <w:spacing w:val="-10"/>
                <w:sz w:val="20"/>
              </w:rPr>
              <w:t>1</w:t>
            </w:r>
          </w:p>
        </w:tc>
        <w:tc>
          <w:tcPr>
            <w:tcW w:w="844" w:type="dxa"/>
          </w:tcPr>
          <w:p>
            <w:pPr>
              <w:pStyle w:val="TableParagraph"/>
              <w:spacing w:line="229" w:lineRule="exact"/>
              <w:ind w:right="98"/>
              <w:jc w:val="right"/>
              <w:rPr>
                <w:b/>
                <w:sz w:val="20"/>
              </w:rPr>
            </w:pPr>
            <w:r>
              <w:rPr>
                <w:b/>
                <w:spacing w:val="-10"/>
                <w:sz w:val="20"/>
              </w:rPr>
              <w:t>2</w:t>
            </w:r>
          </w:p>
        </w:tc>
      </w:tr>
      <w:tr>
        <w:trPr>
          <w:trHeight w:val="688" w:hRule="atLeast"/>
        </w:trPr>
        <w:tc>
          <w:tcPr>
            <w:tcW w:w="6739" w:type="dxa"/>
          </w:tcPr>
          <w:p>
            <w:pPr>
              <w:pStyle w:val="TableParagraph"/>
              <w:ind w:left="107" w:right="194"/>
              <w:rPr>
                <w:sz w:val="20"/>
              </w:rPr>
            </w:pPr>
            <w:r>
              <w:rPr>
                <w:b/>
                <w:sz w:val="20"/>
              </w:rPr>
              <w:t>Connection</w:t>
            </w:r>
            <w:r>
              <w:rPr>
                <w:b/>
                <w:spacing w:val="-4"/>
                <w:sz w:val="20"/>
              </w:rPr>
              <w:t> </w:t>
            </w:r>
            <w:r>
              <w:rPr>
                <w:b/>
                <w:sz w:val="20"/>
              </w:rPr>
              <w:t>to</w:t>
            </w:r>
            <w:r>
              <w:rPr>
                <w:b/>
                <w:spacing w:val="-4"/>
                <w:sz w:val="20"/>
              </w:rPr>
              <w:t> </w:t>
            </w:r>
            <w:r>
              <w:rPr>
                <w:b/>
                <w:sz w:val="20"/>
              </w:rPr>
              <w:t>the</w:t>
            </w:r>
            <w:r>
              <w:rPr>
                <w:b/>
                <w:spacing w:val="-4"/>
                <w:sz w:val="20"/>
              </w:rPr>
              <w:t> </w:t>
            </w:r>
            <w:r>
              <w:rPr>
                <w:b/>
                <w:sz w:val="20"/>
              </w:rPr>
              <w:t>Electronic</w:t>
            </w:r>
            <w:r>
              <w:rPr>
                <w:b/>
                <w:spacing w:val="-4"/>
                <w:sz w:val="20"/>
              </w:rPr>
              <w:t> </w:t>
            </w:r>
            <w:r>
              <w:rPr>
                <w:b/>
                <w:sz w:val="20"/>
              </w:rPr>
              <w:t>System</w:t>
            </w:r>
            <w:r>
              <w:rPr>
                <w:b/>
                <w:spacing w:val="-3"/>
                <w:sz w:val="20"/>
              </w:rPr>
              <w:t> </w:t>
            </w:r>
            <w:r>
              <w:rPr>
                <w:b/>
                <w:sz w:val="20"/>
              </w:rPr>
              <w:t>for</w:t>
            </w:r>
            <w:r>
              <w:rPr>
                <w:b/>
                <w:spacing w:val="-4"/>
                <w:sz w:val="20"/>
              </w:rPr>
              <w:t> </w:t>
            </w:r>
            <w:r>
              <w:rPr>
                <w:b/>
                <w:sz w:val="20"/>
              </w:rPr>
              <w:t>International</w:t>
            </w:r>
            <w:r>
              <w:rPr>
                <w:b/>
                <w:spacing w:val="-4"/>
                <w:sz w:val="20"/>
              </w:rPr>
              <w:t> </w:t>
            </w:r>
            <w:r>
              <w:rPr>
                <w:b/>
                <w:sz w:val="20"/>
              </w:rPr>
              <w:t>Trade</w:t>
            </w:r>
            <w:r>
              <w:rPr>
                <w:b/>
                <w:spacing w:val="-4"/>
                <w:sz w:val="20"/>
              </w:rPr>
              <w:t> </w:t>
            </w:r>
            <w:r>
              <w:rPr>
                <w:b/>
                <w:sz w:val="20"/>
              </w:rPr>
              <w:t>(Port</w:t>
            </w:r>
            <w:r>
              <w:rPr>
                <w:b/>
                <w:spacing w:val="-6"/>
                <w:sz w:val="20"/>
              </w:rPr>
              <w:t> </w:t>
            </w:r>
            <w:r>
              <w:rPr>
                <w:b/>
                <w:sz w:val="20"/>
              </w:rPr>
              <w:t>or Airport) </w:t>
            </w:r>
            <w:r>
              <w:rPr>
                <w:sz w:val="20"/>
              </w:rPr>
              <w:t>(55</w:t>
            </w:r>
            <w:r>
              <w:rPr>
                <w:b/>
                <w:sz w:val="20"/>
              </w:rPr>
              <w:t>–</w:t>
            </w:r>
            <w:r>
              <w:rPr>
                <w:sz w:val="20"/>
              </w:rPr>
              <w:t>Coastal and Island; 75</w:t>
            </w:r>
            <w:r>
              <w:rPr>
                <w:b/>
                <w:sz w:val="20"/>
              </w:rPr>
              <w:t>–</w:t>
            </w:r>
            <w:r>
              <w:rPr>
                <w:sz w:val="20"/>
              </w:rPr>
              <w:t>Landlocked*)</w:t>
            </w:r>
          </w:p>
          <w:p>
            <w:pPr>
              <w:pStyle w:val="TableParagraph"/>
              <w:spacing w:line="208" w:lineRule="exact"/>
              <w:ind w:left="107"/>
              <w:rPr>
                <w:i/>
                <w:sz w:val="20"/>
              </w:rPr>
            </w:pPr>
            <w:r>
              <w:rPr>
                <w:i/>
                <w:sz w:val="20"/>
              </w:rPr>
              <w:t>Points</w:t>
            </w:r>
            <w:r>
              <w:rPr>
                <w:i/>
                <w:spacing w:val="-5"/>
                <w:sz w:val="20"/>
              </w:rPr>
              <w:t> </w:t>
            </w:r>
            <w:r>
              <w:rPr>
                <w:i/>
                <w:sz w:val="20"/>
              </w:rPr>
              <w:t>may</w:t>
            </w:r>
            <w:r>
              <w:rPr>
                <w:i/>
                <w:spacing w:val="-4"/>
                <w:sz w:val="20"/>
              </w:rPr>
              <w:t> </w:t>
            </w:r>
            <w:r>
              <w:rPr>
                <w:i/>
                <w:sz w:val="20"/>
              </w:rPr>
              <w:t>only</w:t>
            </w:r>
            <w:r>
              <w:rPr>
                <w:i/>
                <w:spacing w:val="-5"/>
                <w:sz w:val="20"/>
              </w:rPr>
              <w:t> </w:t>
            </w:r>
            <w:r>
              <w:rPr>
                <w:i/>
                <w:sz w:val="20"/>
              </w:rPr>
              <w:t>be</w:t>
            </w:r>
            <w:r>
              <w:rPr>
                <w:i/>
                <w:spacing w:val="-4"/>
                <w:sz w:val="20"/>
              </w:rPr>
              <w:t> </w:t>
            </w:r>
            <w:r>
              <w:rPr>
                <w:i/>
                <w:sz w:val="20"/>
              </w:rPr>
              <w:t>awarded</w:t>
            </w:r>
            <w:r>
              <w:rPr>
                <w:i/>
                <w:spacing w:val="-3"/>
                <w:sz w:val="20"/>
              </w:rPr>
              <w:t> </w:t>
            </w:r>
            <w:r>
              <w:rPr>
                <w:i/>
                <w:sz w:val="20"/>
              </w:rPr>
              <w:t>for</w:t>
            </w:r>
            <w:r>
              <w:rPr>
                <w:i/>
                <w:spacing w:val="-5"/>
                <w:sz w:val="20"/>
              </w:rPr>
              <w:t> </w:t>
            </w:r>
            <w:r>
              <w:rPr>
                <w:i/>
                <w:sz w:val="20"/>
              </w:rPr>
              <w:t>this</w:t>
            </w:r>
            <w:r>
              <w:rPr>
                <w:i/>
                <w:spacing w:val="-4"/>
                <w:sz w:val="20"/>
              </w:rPr>
              <w:t> </w:t>
            </w:r>
            <w:r>
              <w:rPr>
                <w:i/>
                <w:sz w:val="20"/>
              </w:rPr>
              <w:t>indicator</w:t>
            </w:r>
            <w:r>
              <w:rPr>
                <w:i/>
                <w:spacing w:val="-5"/>
                <w:sz w:val="20"/>
              </w:rPr>
              <w:t> </w:t>
            </w:r>
            <w:r>
              <w:rPr>
                <w:i/>
                <w:sz w:val="20"/>
              </w:rPr>
              <w:t>if</w:t>
            </w:r>
            <w:r>
              <w:rPr>
                <w:i/>
                <w:spacing w:val="-4"/>
                <w:sz w:val="20"/>
              </w:rPr>
              <w:t> </w:t>
            </w:r>
            <w:r>
              <w:rPr>
                <w:i/>
                <w:sz w:val="20"/>
              </w:rPr>
              <w:t>the</w:t>
            </w:r>
            <w:r>
              <w:rPr>
                <w:i/>
                <w:spacing w:val="-3"/>
                <w:sz w:val="20"/>
              </w:rPr>
              <w:t> </w:t>
            </w:r>
            <w:r>
              <w:rPr>
                <w:i/>
                <w:sz w:val="20"/>
              </w:rPr>
              <w:t>response</w:t>
            </w:r>
            <w:r>
              <w:rPr>
                <w:i/>
                <w:spacing w:val="-4"/>
                <w:sz w:val="20"/>
              </w:rPr>
              <w:t> </w:t>
            </w:r>
            <w:r>
              <w:rPr>
                <w:i/>
                <w:sz w:val="20"/>
              </w:rPr>
              <w:t>to</w:t>
            </w:r>
            <w:r>
              <w:rPr>
                <w:i/>
                <w:spacing w:val="-3"/>
                <w:sz w:val="20"/>
              </w:rPr>
              <w:t> </w:t>
            </w:r>
            <w:r>
              <w:rPr>
                <w:i/>
                <w:sz w:val="20"/>
              </w:rPr>
              <w:t>question</w:t>
            </w:r>
            <w:r>
              <w:rPr>
                <w:i/>
                <w:spacing w:val="-5"/>
                <w:sz w:val="20"/>
              </w:rPr>
              <w:t> </w:t>
            </w:r>
            <w:r>
              <w:rPr>
                <w:i/>
                <w:sz w:val="20"/>
              </w:rPr>
              <w:t>2</w:t>
            </w:r>
            <w:r>
              <w:rPr>
                <w:i/>
                <w:spacing w:val="-2"/>
                <w:sz w:val="20"/>
              </w:rPr>
              <w:t> </w:t>
            </w:r>
            <w:r>
              <w:rPr>
                <w:i/>
                <w:sz w:val="20"/>
              </w:rPr>
              <w:t>is</w:t>
            </w:r>
            <w:r>
              <w:rPr>
                <w:i/>
                <w:spacing w:val="-5"/>
                <w:sz w:val="20"/>
              </w:rPr>
              <w:t> Yes</w:t>
            </w:r>
          </w:p>
        </w:tc>
        <w:tc>
          <w:tcPr>
            <w:tcW w:w="871" w:type="dxa"/>
          </w:tcPr>
          <w:p>
            <w:pPr>
              <w:pStyle w:val="TableParagraph"/>
              <w:ind w:right="99"/>
              <w:jc w:val="right"/>
              <w:rPr>
                <w:b/>
                <w:sz w:val="20"/>
              </w:rPr>
            </w:pPr>
            <w:r>
              <w:rPr>
                <w:b/>
                <w:spacing w:val="-10"/>
                <w:sz w:val="20"/>
              </w:rPr>
              <w:t>1</w:t>
            </w:r>
          </w:p>
        </w:tc>
        <w:tc>
          <w:tcPr>
            <w:tcW w:w="896" w:type="dxa"/>
          </w:tcPr>
          <w:p>
            <w:pPr>
              <w:pStyle w:val="TableParagraph"/>
              <w:ind w:right="126"/>
              <w:jc w:val="right"/>
              <w:rPr>
                <w:b/>
                <w:sz w:val="20"/>
              </w:rPr>
            </w:pPr>
            <w:r>
              <w:rPr>
                <w:b/>
                <w:spacing w:val="-10"/>
                <w:sz w:val="20"/>
              </w:rPr>
              <w:t>1</w:t>
            </w:r>
          </w:p>
        </w:tc>
        <w:tc>
          <w:tcPr>
            <w:tcW w:w="844" w:type="dxa"/>
          </w:tcPr>
          <w:p>
            <w:pPr>
              <w:pStyle w:val="TableParagraph"/>
              <w:ind w:right="98"/>
              <w:jc w:val="right"/>
              <w:rPr>
                <w:b/>
                <w:sz w:val="20"/>
              </w:rPr>
            </w:pPr>
            <w:r>
              <w:rPr>
                <w:b/>
                <w:spacing w:val="-10"/>
                <w:sz w:val="20"/>
              </w:rPr>
              <w:t>2</w:t>
            </w:r>
          </w:p>
        </w:tc>
      </w:tr>
      <w:tr>
        <w:trPr>
          <w:trHeight w:val="921" w:hRule="atLeast"/>
        </w:trPr>
        <w:tc>
          <w:tcPr>
            <w:tcW w:w="6739" w:type="dxa"/>
          </w:tcPr>
          <w:p>
            <w:pPr>
              <w:pStyle w:val="TableParagraph"/>
              <w:ind w:left="107"/>
              <w:rPr>
                <w:sz w:val="20"/>
              </w:rPr>
            </w:pPr>
            <w:r>
              <w:rPr>
                <w:b/>
                <w:sz w:val="20"/>
              </w:rPr>
              <w:t>Information</w:t>
            </w:r>
            <w:r>
              <w:rPr>
                <w:b/>
                <w:spacing w:val="-4"/>
                <w:sz w:val="20"/>
              </w:rPr>
              <w:t> </w:t>
            </w:r>
            <w:r>
              <w:rPr>
                <w:b/>
                <w:sz w:val="20"/>
              </w:rPr>
              <w:t>Systems</w:t>
            </w:r>
            <w:r>
              <w:rPr>
                <w:b/>
                <w:spacing w:val="-5"/>
                <w:sz w:val="20"/>
              </w:rPr>
              <w:t> </w:t>
            </w:r>
            <w:r>
              <w:rPr>
                <w:b/>
                <w:sz w:val="20"/>
              </w:rPr>
              <w:t>(Port</w:t>
            </w:r>
            <w:r>
              <w:rPr>
                <w:b/>
                <w:spacing w:val="-3"/>
                <w:sz w:val="20"/>
              </w:rPr>
              <w:t> </w:t>
            </w:r>
            <w:r>
              <w:rPr>
                <w:b/>
                <w:sz w:val="20"/>
              </w:rPr>
              <w:t>or</w:t>
            </w:r>
            <w:r>
              <w:rPr>
                <w:b/>
                <w:spacing w:val="-4"/>
                <w:sz w:val="20"/>
              </w:rPr>
              <w:t> </w:t>
            </w:r>
            <w:r>
              <w:rPr>
                <w:b/>
                <w:sz w:val="20"/>
              </w:rPr>
              <w:t>Airport)</w:t>
            </w:r>
            <w:r>
              <w:rPr>
                <w:b/>
                <w:spacing w:val="-3"/>
                <w:sz w:val="20"/>
              </w:rPr>
              <w:t> </w:t>
            </w:r>
            <w:r>
              <w:rPr>
                <w:sz w:val="20"/>
              </w:rPr>
              <w:t>(56</w:t>
            </w:r>
            <w:r>
              <w:rPr>
                <w:spacing w:val="-5"/>
                <w:sz w:val="20"/>
              </w:rPr>
              <w:t> </w:t>
            </w:r>
            <w:r>
              <w:rPr>
                <w:sz w:val="20"/>
              </w:rPr>
              <w:t>AND</w:t>
            </w:r>
            <w:r>
              <w:rPr>
                <w:spacing w:val="-4"/>
                <w:sz w:val="20"/>
              </w:rPr>
              <w:t> </w:t>
            </w:r>
            <w:r>
              <w:rPr>
                <w:sz w:val="20"/>
              </w:rPr>
              <w:t>57</w:t>
            </w:r>
            <w:r>
              <w:rPr>
                <w:spacing w:val="-3"/>
                <w:sz w:val="20"/>
              </w:rPr>
              <w:t> </w:t>
            </w:r>
            <w:r>
              <w:rPr>
                <w:sz w:val="20"/>
              </w:rPr>
              <w:t>AND</w:t>
            </w:r>
            <w:r>
              <w:rPr>
                <w:spacing w:val="-6"/>
                <w:sz w:val="20"/>
              </w:rPr>
              <w:t> </w:t>
            </w:r>
            <w:r>
              <w:rPr>
                <w:sz w:val="20"/>
              </w:rPr>
              <w:t>58</w:t>
            </w:r>
            <w:r>
              <w:rPr>
                <w:spacing w:val="-3"/>
                <w:sz w:val="20"/>
              </w:rPr>
              <w:t> </w:t>
            </w:r>
            <w:r>
              <w:rPr>
                <w:sz w:val="20"/>
              </w:rPr>
              <w:t>AND</w:t>
            </w:r>
            <w:r>
              <w:rPr>
                <w:spacing w:val="-4"/>
                <w:sz w:val="20"/>
              </w:rPr>
              <w:t> </w:t>
            </w:r>
            <w:r>
              <w:rPr>
                <w:sz w:val="20"/>
              </w:rPr>
              <w:t>59–Coastal and Island; 76 AND 77 AND 78–Landlocked)*</w:t>
            </w:r>
          </w:p>
          <w:p>
            <w:pPr>
              <w:pStyle w:val="TableParagraph"/>
              <w:spacing w:line="230" w:lineRule="atLeast"/>
              <w:ind w:left="107"/>
              <w:rPr>
                <w:i/>
                <w:sz w:val="20"/>
              </w:rPr>
            </w:pPr>
            <w:r>
              <w:rPr>
                <w:i/>
                <w:sz w:val="20"/>
              </w:rPr>
              <w:t>This indicator measures a seaport for coastal and island economies, and an airport</w:t>
            </w:r>
            <w:r>
              <w:rPr>
                <w:i/>
                <w:spacing w:val="-4"/>
                <w:sz w:val="20"/>
              </w:rPr>
              <w:t> </w:t>
            </w:r>
            <w:r>
              <w:rPr>
                <w:i/>
                <w:sz w:val="20"/>
              </w:rPr>
              <w:t>for</w:t>
            </w:r>
            <w:r>
              <w:rPr>
                <w:i/>
                <w:spacing w:val="-5"/>
                <w:sz w:val="20"/>
              </w:rPr>
              <w:t> </w:t>
            </w:r>
            <w:r>
              <w:rPr>
                <w:i/>
                <w:sz w:val="20"/>
              </w:rPr>
              <w:t>landlocked</w:t>
            </w:r>
            <w:r>
              <w:rPr>
                <w:i/>
                <w:spacing w:val="-3"/>
                <w:sz w:val="20"/>
              </w:rPr>
              <w:t> </w:t>
            </w:r>
            <w:r>
              <w:rPr>
                <w:i/>
                <w:sz w:val="20"/>
              </w:rPr>
              <w:t>economies.</w:t>
            </w:r>
            <w:r>
              <w:rPr>
                <w:i/>
                <w:spacing w:val="-4"/>
                <w:sz w:val="20"/>
              </w:rPr>
              <w:t> </w:t>
            </w:r>
            <w:r>
              <w:rPr>
                <w:i/>
                <w:sz w:val="20"/>
              </w:rPr>
              <w:t>For</w:t>
            </w:r>
            <w:r>
              <w:rPr>
                <w:i/>
                <w:spacing w:val="-5"/>
                <w:sz w:val="20"/>
              </w:rPr>
              <w:t> </w:t>
            </w:r>
            <w:r>
              <w:rPr>
                <w:i/>
                <w:sz w:val="20"/>
              </w:rPr>
              <w:t>landlocked</w:t>
            </w:r>
            <w:r>
              <w:rPr>
                <w:i/>
                <w:spacing w:val="-3"/>
                <w:sz w:val="20"/>
              </w:rPr>
              <w:t> </w:t>
            </w:r>
            <w:r>
              <w:rPr>
                <w:i/>
                <w:sz w:val="20"/>
              </w:rPr>
              <w:t>economies,</w:t>
            </w:r>
            <w:r>
              <w:rPr>
                <w:i/>
                <w:spacing w:val="-3"/>
                <w:sz w:val="20"/>
              </w:rPr>
              <w:t> </w:t>
            </w:r>
            <w:r>
              <w:rPr>
                <w:i/>
                <w:sz w:val="20"/>
              </w:rPr>
              <w:t>this</w:t>
            </w:r>
            <w:r>
              <w:rPr>
                <w:i/>
                <w:spacing w:val="-5"/>
                <w:sz w:val="20"/>
              </w:rPr>
              <w:t> </w:t>
            </w:r>
            <w:r>
              <w:rPr>
                <w:i/>
                <w:sz w:val="20"/>
              </w:rPr>
              <w:t>indicator</w:t>
            </w:r>
            <w:r>
              <w:rPr>
                <w:i/>
                <w:spacing w:val="-5"/>
                <w:sz w:val="20"/>
              </w:rPr>
              <w:t> </w:t>
            </w:r>
            <w:r>
              <w:rPr>
                <w:i/>
                <w:sz w:val="20"/>
              </w:rPr>
              <w:t>does</w:t>
            </w:r>
          </w:p>
        </w:tc>
        <w:tc>
          <w:tcPr>
            <w:tcW w:w="871" w:type="dxa"/>
          </w:tcPr>
          <w:p>
            <w:pPr>
              <w:pStyle w:val="TableParagraph"/>
              <w:ind w:right="99"/>
              <w:jc w:val="right"/>
              <w:rPr>
                <w:b/>
                <w:sz w:val="20"/>
              </w:rPr>
            </w:pPr>
            <w:r>
              <w:rPr>
                <w:b/>
                <w:spacing w:val="-10"/>
                <w:sz w:val="20"/>
              </w:rPr>
              <w:t>1</w:t>
            </w:r>
          </w:p>
        </w:tc>
        <w:tc>
          <w:tcPr>
            <w:tcW w:w="896" w:type="dxa"/>
          </w:tcPr>
          <w:p>
            <w:pPr>
              <w:pStyle w:val="TableParagraph"/>
              <w:ind w:right="126"/>
              <w:jc w:val="right"/>
              <w:rPr>
                <w:b/>
                <w:sz w:val="20"/>
              </w:rPr>
            </w:pPr>
            <w:r>
              <w:rPr>
                <w:b/>
                <w:spacing w:val="-10"/>
                <w:sz w:val="20"/>
              </w:rPr>
              <w:t>1</w:t>
            </w:r>
          </w:p>
        </w:tc>
        <w:tc>
          <w:tcPr>
            <w:tcW w:w="844" w:type="dxa"/>
          </w:tcPr>
          <w:p>
            <w:pPr>
              <w:pStyle w:val="TableParagraph"/>
              <w:ind w:right="98"/>
              <w:jc w:val="right"/>
              <w:rPr>
                <w:b/>
                <w:sz w:val="20"/>
              </w:rPr>
            </w:pPr>
            <w:r>
              <w:rPr>
                <w:b/>
                <w:spacing w:val="-10"/>
                <w:sz w:val="20"/>
              </w:rPr>
              <w:t>2</w:t>
            </w:r>
          </w:p>
        </w:tc>
      </w:tr>
    </w:tbl>
    <w:p>
      <w:pPr>
        <w:pStyle w:val="TableParagraph"/>
        <w:spacing w:after="0"/>
        <w:jc w:val="right"/>
        <w:rPr>
          <w:b/>
          <w:sz w:val="20"/>
        </w:rPr>
        <w:sectPr>
          <w:type w:val="continuous"/>
          <w:pgSz w:w="12240" w:h="15840"/>
          <w:pgMar w:header="0" w:footer="522" w:top="1420" w:bottom="720" w:left="1080" w:right="720"/>
        </w:sectPr>
      </w:pP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739"/>
        <w:gridCol w:w="871"/>
        <w:gridCol w:w="869"/>
        <w:gridCol w:w="871"/>
      </w:tblGrid>
      <w:tr>
        <w:trPr>
          <w:trHeight w:val="1610" w:hRule="atLeast"/>
        </w:trPr>
        <w:tc>
          <w:tcPr>
            <w:tcW w:w="6739" w:type="dxa"/>
          </w:tcPr>
          <w:p>
            <w:pPr>
              <w:pStyle w:val="TableParagraph"/>
              <w:ind w:left="107" w:right="142"/>
              <w:rPr>
                <w:i/>
                <w:sz w:val="20"/>
              </w:rPr>
            </w:pPr>
            <w:r>
              <w:rPr>
                <w:i/>
                <w:sz w:val="20"/>
              </w:rPr>
              <w:t>not assess the components on Port Community Systems or Maritime Single Windows. As such, coastal and island economies will be scored under 4 components within this indicator, while landlocked economies will only be scored</w:t>
            </w:r>
            <w:r>
              <w:rPr>
                <w:i/>
                <w:spacing w:val="-2"/>
                <w:sz w:val="20"/>
              </w:rPr>
              <w:t> </w:t>
            </w:r>
            <w:r>
              <w:rPr>
                <w:i/>
                <w:sz w:val="20"/>
              </w:rPr>
              <w:t>under</w:t>
            </w:r>
            <w:r>
              <w:rPr>
                <w:i/>
                <w:spacing w:val="-4"/>
                <w:sz w:val="20"/>
              </w:rPr>
              <w:t> </w:t>
            </w:r>
            <w:r>
              <w:rPr>
                <w:i/>
                <w:sz w:val="20"/>
              </w:rPr>
              <w:t>3</w:t>
            </w:r>
            <w:r>
              <w:rPr>
                <w:i/>
                <w:spacing w:val="-2"/>
                <w:sz w:val="20"/>
              </w:rPr>
              <w:t> </w:t>
            </w:r>
            <w:r>
              <w:rPr>
                <w:i/>
                <w:sz w:val="20"/>
              </w:rPr>
              <w:t>components.</w:t>
            </w:r>
            <w:r>
              <w:rPr>
                <w:i/>
                <w:spacing w:val="-2"/>
                <w:sz w:val="20"/>
              </w:rPr>
              <w:t> </w:t>
            </w:r>
            <w:r>
              <w:rPr>
                <w:i/>
                <w:sz w:val="20"/>
              </w:rPr>
              <w:t>Despite</w:t>
            </w:r>
            <w:r>
              <w:rPr>
                <w:i/>
                <w:spacing w:val="-3"/>
                <w:sz w:val="20"/>
              </w:rPr>
              <w:t> </w:t>
            </w:r>
            <w:r>
              <w:rPr>
                <w:i/>
                <w:sz w:val="20"/>
              </w:rPr>
              <w:t>this,</w:t>
            </w:r>
            <w:r>
              <w:rPr>
                <w:i/>
                <w:spacing w:val="-2"/>
                <w:sz w:val="20"/>
              </w:rPr>
              <w:t> </w:t>
            </w:r>
            <w:r>
              <w:rPr>
                <w:i/>
                <w:sz w:val="20"/>
              </w:rPr>
              <w:t>all</w:t>
            </w:r>
            <w:r>
              <w:rPr>
                <w:i/>
                <w:spacing w:val="-3"/>
                <w:sz w:val="20"/>
              </w:rPr>
              <w:t> </w:t>
            </w:r>
            <w:r>
              <w:rPr>
                <w:i/>
                <w:sz w:val="20"/>
              </w:rPr>
              <w:t>economies</w:t>
            </w:r>
            <w:r>
              <w:rPr>
                <w:i/>
                <w:spacing w:val="-4"/>
                <w:sz w:val="20"/>
              </w:rPr>
              <w:t> </w:t>
            </w:r>
            <w:r>
              <w:rPr>
                <w:i/>
                <w:sz w:val="20"/>
              </w:rPr>
              <w:t>will</w:t>
            </w:r>
            <w:r>
              <w:rPr>
                <w:i/>
                <w:spacing w:val="-1"/>
                <w:sz w:val="20"/>
              </w:rPr>
              <w:t> </w:t>
            </w:r>
            <w:r>
              <w:rPr>
                <w:i/>
                <w:sz w:val="20"/>
              </w:rPr>
              <w:t>be</w:t>
            </w:r>
            <w:r>
              <w:rPr>
                <w:i/>
                <w:spacing w:val="-3"/>
                <w:sz w:val="20"/>
              </w:rPr>
              <w:t> </w:t>
            </w:r>
            <w:r>
              <w:rPr>
                <w:i/>
                <w:sz w:val="20"/>
              </w:rPr>
              <w:t>able</w:t>
            </w:r>
            <w:r>
              <w:rPr>
                <w:i/>
                <w:spacing w:val="-3"/>
                <w:sz w:val="20"/>
              </w:rPr>
              <w:t> </w:t>
            </w:r>
            <w:r>
              <w:rPr>
                <w:i/>
                <w:sz w:val="20"/>
              </w:rPr>
              <w:t>to</w:t>
            </w:r>
            <w:r>
              <w:rPr>
                <w:i/>
                <w:spacing w:val="-4"/>
                <w:sz w:val="20"/>
              </w:rPr>
              <w:t> </w:t>
            </w:r>
            <w:r>
              <w:rPr>
                <w:i/>
                <w:sz w:val="20"/>
              </w:rPr>
              <w:t>score</w:t>
            </w:r>
            <w:r>
              <w:rPr>
                <w:i/>
                <w:spacing w:val="-3"/>
                <w:sz w:val="20"/>
              </w:rPr>
              <w:t> </w:t>
            </w:r>
            <w:r>
              <w:rPr>
                <w:i/>
                <w:sz w:val="20"/>
              </w:rPr>
              <w:t>the same</w:t>
            </w:r>
            <w:r>
              <w:rPr>
                <w:i/>
                <w:spacing w:val="-4"/>
                <w:sz w:val="20"/>
              </w:rPr>
              <w:t> </w:t>
            </w:r>
            <w:r>
              <w:rPr>
                <w:i/>
                <w:sz w:val="20"/>
              </w:rPr>
              <w:t>number</w:t>
            </w:r>
            <w:r>
              <w:rPr>
                <w:i/>
                <w:spacing w:val="-5"/>
                <w:sz w:val="20"/>
              </w:rPr>
              <w:t> </w:t>
            </w:r>
            <w:r>
              <w:rPr>
                <w:i/>
                <w:sz w:val="20"/>
              </w:rPr>
              <w:t>of</w:t>
            </w:r>
            <w:r>
              <w:rPr>
                <w:i/>
                <w:spacing w:val="-4"/>
                <w:sz w:val="20"/>
              </w:rPr>
              <w:t> </w:t>
            </w:r>
            <w:r>
              <w:rPr>
                <w:i/>
                <w:sz w:val="20"/>
              </w:rPr>
              <w:t>points</w:t>
            </w:r>
            <w:r>
              <w:rPr>
                <w:i/>
                <w:spacing w:val="-5"/>
                <w:sz w:val="20"/>
              </w:rPr>
              <w:t> </w:t>
            </w:r>
            <w:r>
              <w:rPr>
                <w:i/>
                <w:sz w:val="20"/>
              </w:rPr>
              <w:t>for</w:t>
            </w:r>
            <w:r>
              <w:rPr>
                <w:i/>
                <w:spacing w:val="-4"/>
                <w:sz w:val="20"/>
              </w:rPr>
              <w:t> </w:t>
            </w:r>
            <w:r>
              <w:rPr>
                <w:i/>
                <w:sz w:val="20"/>
              </w:rPr>
              <w:t>this</w:t>
            </w:r>
            <w:r>
              <w:rPr>
                <w:i/>
                <w:spacing w:val="-5"/>
                <w:sz w:val="20"/>
              </w:rPr>
              <w:t> </w:t>
            </w:r>
            <w:r>
              <w:rPr>
                <w:i/>
                <w:sz w:val="20"/>
              </w:rPr>
              <w:t>indicator.</w:t>
            </w:r>
            <w:r>
              <w:rPr>
                <w:i/>
                <w:spacing w:val="-3"/>
                <w:sz w:val="20"/>
              </w:rPr>
              <w:t> </w:t>
            </w:r>
            <w:r>
              <w:rPr>
                <w:i/>
                <w:sz w:val="20"/>
              </w:rPr>
              <w:t>In</w:t>
            </w:r>
            <w:r>
              <w:rPr>
                <w:i/>
                <w:spacing w:val="-3"/>
                <w:sz w:val="20"/>
              </w:rPr>
              <w:t> </w:t>
            </w:r>
            <w:r>
              <w:rPr>
                <w:i/>
                <w:sz w:val="20"/>
              </w:rPr>
              <w:t>cases</w:t>
            </w:r>
            <w:r>
              <w:rPr>
                <w:i/>
                <w:spacing w:val="-5"/>
                <w:sz w:val="20"/>
              </w:rPr>
              <w:t> </w:t>
            </w:r>
            <w:r>
              <w:rPr>
                <w:i/>
                <w:sz w:val="20"/>
              </w:rPr>
              <w:t>where</w:t>
            </w:r>
            <w:r>
              <w:rPr>
                <w:i/>
                <w:spacing w:val="-3"/>
                <w:sz w:val="20"/>
              </w:rPr>
              <w:t> </w:t>
            </w:r>
            <w:r>
              <w:rPr>
                <w:i/>
                <w:sz w:val="20"/>
              </w:rPr>
              <w:t>only</w:t>
            </w:r>
            <w:r>
              <w:rPr>
                <w:i/>
                <w:spacing w:val="-4"/>
                <w:sz w:val="20"/>
              </w:rPr>
              <w:t> </w:t>
            </w:r>
            <w:r>
              <w:rPr>
                <w:i/>
                <w:sz w:val="20"/>
              </w:rPr>
              <w:t>one</w:t>
            </w:r>
            <w:r>
              <w:rPr>
                <w:i/>
                <w:spacing w:val="-4"/>
                <w:sz w:val="20"/>
              </w:rPr>
              <w:t> </w:t>
            </w:r>
            <w:r>
              <w:rPr>
                <w:i/>
                <w:sz w:val="20"/>
              </w:rPr>
              <w:t>border</w:t>
            </w:r>
            <w:r>
              <w:rPr>
                <w:i/>
                <w:spacing w:val="-5"/>
                <w:sz w:val="20"/>
              </w:rPr>
              <w:t> </w:t>
            </w:r>
            <w:r>
              <w:rPr>
                <w:i/>
                <w:sz w:val="20"/>
              </w:rPr>
              <w:t>can</w:t>
            </w:r>
            <w:r>
              <w:rPr>
                <w:i/>
                <w:spacing w:val="-3"/>
                <w:sz w:val="20"/>
              </w:rPr>
              <w:t> </w:t>
            </w:r>
            <w:r>
              <w:rPr>
                <w:i/>
                <w:spacing w:val="-5"/>
                <w:sz w:val="20"/>
              </w:rPr>
              <w:t>be</w:t>
            </w:r>
          </w:p>
          <w:p>
            <w:pPr>
              <w:pStyle w:val="TableParagraph"/>
              <w:spacing w:line="230" w:lineRule="atLeast"/>
              <w:ind w:left="107"/>
              <w:rPr>
                <w:i/>
                <w:sz w:val="20"/>
              </w:rPr>
            </w:pPr>
            <w:r>
              <w:rPr>
                <w:i/>
                <w:sz w:val="20"/>
              </w:rPr>
              <w:t>measured</w:t>
            </w:r>
            <w:r>
              <w:rPr>
                <w:i/>
                <w:spacing w:val="-2"/>
                <w:sz w:val="20"/>
              </w:rPr>
              <w:t> </w:t>
            </w:r>
            <w:r>
              <w:rPr>
                <w:i/>
                <w:sz w:val="20"/>
              </w:rPr>
              <w:t>for</w:t>
            </w:r>
            <w:r>
              <w:rPr>
                <w:i/>
                <w:spacing w:val="-4"/>
                <w:sz w:val="20"/>
              </w:rPr>
              <w:t> </w:t>
            </w:r>
            <w:r>
              <w:rPr>
                <w:i/>
                <w:sz w:val="20"/>
              </w:rPr>
              <w:t>an</w:t>
            </w:r>
            <w:r>
              <w:rPr>
                <w:i/>
                <w:spacing w:val="-2"/>
                <w:sz w:val="20"/>
              </w:rPr>
              <w:t> </w:t>
            </w:r>
            <w:r>
              <w:rPr>
                <w:i/>
                <w:sz w:val="20"/>
              </w:rPr>
              <w:t>economy,</w:t>
            </w:r>
            <w:r>
              <w:rPr>
                <w:i/>
                <w:spacing w:val="-2"/>
                <w:sz w:val="20"/>
              </w:rPr>
              <w:t> </w:t>
            </w:r>
            <w:r>
              <w:rPr>
                <w:i/>
                <w:sz w:val="20"/>
              </w:rPr>
              <w:t>and</w:t>
            </w:r>
            <w:r>
              <w:rPr>
                <w:i/>
                <w:spacing w:val="-2"/>
                <w:sz w:val="20"/>
              </w:rPr>
              <w:t> </w:t>
            </w:r>
            <w:r>
              <w:rPr>
                <w:i/>
                <w:sz w:val="20"/>
              </w:rPr>
              <w:t>that</w:t>
            </w:r>
            <w:r>
              <w:rPr>
                <w:i/>
                <w:spacing w:val="-3"/>
                <w:sz w:val="20"/>
              </w:rPr>
              <w:t> </w:t>
            </w:r>
            <w:r>
              <w:rPr>
                <w:i/>
                <w:sz w:val="20"/>
              </w:rPr>
              <w:t>border</w:t>
            </w:r>
            <w:r>
              <w:rPr>
                <w:i/>
                <w:spacing w:val="-4"/>
                <w:sz w:val="20"/>
              </w:rPr>
              <w:t> </w:t>
            </w:r>
            <w:r>
              <w:rPr>
                <w:i/>
                <w:sz w:val="20"/>
              </w:rPr>
              <w:t>is</w:t>
            </w:r>
            <w:r>
              <w:rPr>
                <w:i/>
                <w:spacing w:val="-4"/>
                <w:sz w:val="20"/>
              </w:rPr>
              <w:t> </w:t>
            </w:r>
            <w:r>
              <w:rPr>
                <w:i/>
                <w:sz w:val="20"/>
              </w:rPr>
              <w:t>a</w:t>
            </w:r>
            <w:r>
              <w:rPr>
                <w:i/>
                <w:spacing w:val="-2"/>
                <w:sz w:val="20"/>
              </w:rPr>
              <w:t> </w:t>
            </w:r>
            <w:r>
              <w:rPr>
                <w:i/>
                <w:sz w:val="20"/>
              </w:rPr>
              <w:t>land</w:t>
            </w:r>
            <w:r>
              <w:rPr>
                <w:i/>
                <w:spacing w:val="-4"/>
                <w:sz w:val="20"/>
              </w:rPr>
              <w:t> </w:t>
            </w:r>
            <w:r>
              <w:rPr>
                <w:i/>
                <w:sz w:val="20"/>
              </w:rPr>
              <w:t>border,</w:t>
            </w:r>
            <w:r>
              <w:rPr>
                <w:i/>
                <w:spacing w:val="-5"/>
                <w:sz w:val="20"/>
              </w:rPr>
              <w:t> </w:t>
            </w:r>
            <w:r>
              <w:rPr>
                <w:i/>
                <w:sz w:val="20"/>
              </w:rPr>
              <w:t>the</w:t>
            </w:r>
            <w:r>
              <w:rPr>
                <w:i/>
                <w:spacing w:val="-3"/>
                <w:sz w:val="20"/>
              </w:rPr>
              <w:t> </w:t>
            </w:r>
            <w:r>
              <w:rPr>
                <w:i/>
                <w:sz w:val="20"/>
              </w:rPr>
              <w:t>score</w:t>
            </w:r>
            <w:r>
              <w:rPr>
                <w:i/>
                <w:spacing w:val="-3"/>
                <w:sz w:val="20"/>
              </w:rPr>
              <w:t> </w:t>
            </w:r>
            <w:r>
              <w:rPr>
                <w:i/>
                <w:sz w:val="20"/>
              </w:rPr>
              <w:t>for</w:t>
            </w:r>
            <w:r>
              <w:rPr>
                <w:i/>
                <w:spacing w:val="-4"/>
                <w:sz w:val="20"/>
              </w:rPr>
              <w:t> </w:t>
            </w:r>
            <w:r>
              <w:rPr>
                <w:i/>
                <w:sz w:val="20"/>
              </w:rPr>
              <w:t>the economy will be rescaled</w:t>
            </w:r>
          </w:p>
        </w:tc>
        <w:tc>
          <w:tcPr>
            <w:tcW w:w="871" w:type="dxa"/>
          </w:tcPr>
          <w:p>
            <w:pPr>
              <w:pStyle w:val="TableParagraph"/>
              <w:rPr>
                <w:sz w:val="20"/>
              </w:rPr>
            </w:pPr>
          </w:p>
        </w:tc>
        <w:tc>
          <w:tcPr>
            <w:tcW w:w="869" w:type="dxa"/>
          </w:tcPr>
          <w:p>
            <w:pPr>
              <w:pStyle w:val="TableParagraph"/>
              <w:rPr>
                <w:sz w:val="20"/>
              </w:rPr>
            </w:pPr>
          </w:p>
        </w:tc>
        <w:tc>
          <w:tcPr>
            <w:tcW w:w="871" w:type="dxa"/>
          </w:tcPr>
          <w:p>
            <w:pPr>
              <w:pStyle w:val="TableParagraph"/>
              <w:rPr>
                <w:sz w:val="20"/>
              </w:rPr>
            </w:pPr>
          </w:p>
        </w:tc>
      </w:tr>
      <w:tr>
        <w:trPr>
          <w:trHeight w:val="918" w:hRule="atLeast"/>
        </w:trPr>
        <w:tc>
          <w:tcPr>
            <w:tcW w:w="6739" w:type="dxa"/>
          </w:tcPr>
          <w:p>
            <w:pPr>
              <w:pStyle w:val="TableParagraph"/>
              <w:ind w:left="107"/>
              <w:rPr>
                <w:sz w:val="20"/>
              </w:rPr>
            </w:pPr>
            <w:r>
              <w:rPr>
                <w:b/>
                <w:sz w:val="20"/>
              </w:rPr>
              <w:t>Consultative</w:t>
            </w:r>
            <w:r>
              <w:rPr>
                <w:b/>
                <w:spacing w:val="-5"/>
                <w:sz w:val="20"/>
              </w:rPr>
              <w:t> </w:t>
            </w:r>
            <w:r>
              <w:rPr>
                <w:b/>
                <w:sz w:val="20"/>
              </w:rPr>
              <w:t>Committee</w:t>
            </w:r>
            <w:r>
              <w:rPr>
                <w:b/>
                <w:spacing w:val="-5"/>
                <w:sz w:val="20"/>
              </w:rPr>
              <w:t> </w:t>
            </w:r>
            <w:r>
              <w:rPr>
                <w:b/>
                <w:sz w:val="20"/>
              </w:rPr>
              <w:t>(Port</w:t>
            </w:r>
            <w:r>
              <w:rPr>
                <w:b/>
                <w:spacing w:val="-4"/>
                <w:sz w:val="20"/>
              </w:rPr>
              <w:t> </w:t>
            </w:r>
            <w:r>
              <w:rPr>
                <w:b/>
                <w:sz w:val="20"/>
              </w:rPr>
              <w:t>or</w:t>
            </w:r>
            <w:r>
              <w:rPr>
                <w:b/>
                <w:spacing w:val="-5"/>
                <w:sz w:val="20"/>
              </w:rPr>
              <w:t> </w:t>
            </w:r>
            <w:r>
              <w:rPr>
                <w:b/>
                <w:sz w:val="20"/>
              </w:rPr>
              <w:t>Airport)</w:t>
            </w:r>
            <w:r>
              <w:rPr>
                <w:b/>
                <w:spacing w:val="-4"/>
                <w:sz w:val="20"/>
              </w:rPr>
              <w:t> </w:t>
            </w:r>
            <w:r>
              <w:rPr>
                <w:sz w:val="20"/>
              </w:rPr>
              <w:t>(60</w:t>
            </w:r>
            <w:r>
              <w:rPr>
                <w:spacing w:val="-4"/>
                <w:sz w:val="20"/>
              </w:rPr>
              <w:t> </w:t>
            </w:r>
            <w:r>
              <w:rPr>
                <w:sz w:val="20"/>
              </w:rPr>
              <w:t>AND</w:t>
            </w:r>
            <w:r>
              <w:rPr>
                <w:spacing w:val="-5"/>
                <w:sz w:val="20"/>
              </w:rPr>
              <w:t> </w:t>
            </w:r>
            <w:r>
              <w:rPr>
                <w:sz w:val="20"/>
              </w:rPr>
              <w:t>61</w:t>
            </w:r>
            <w:r>
              <w:rPr>
                <w:b/>
                <w:sz w:val="20"/>
              </w:rPr>
              <w:t>–</w:t>
            </w:r>
            <w:r>
              <w:rPr>
                <w:sz w:val="20"/>
              </w:rPr>
              <w:t>Coastal</w:t>
            </w:r>
            <w:r>
              <w:rPr>
                <w:spacing w:val="-5"/>
                <w:sz w:val="20"/>
              </w:rPr>
              <w:t> </w:t>
            </w:r>
            <w:r>
              <w:rPr>
                <w:sz w:val="20"/>
              </w:rPr>
              <w:t>and</w:t>
            </w:r>
            <w:r>
              <w:rPr>
                <w:spacing w:val="-4"/>
                <w:sz w:val="20"/>
              </w:rPr>
              <w:t> </w:t>
            </w:r>
            <w:r>
              <w:rPr>
                <w:sz w:val="20"/>
              </w:rPr>
              <w:t>Island;</w:t>
            </w:r>
            <w:r>
              <w:rPr>
                <w:spacing w:val="-5"/>
                <w:sz w:val="20"/>
              </w:rPr>
              <w:t> </w:t>
            </w:r>
            <w:r>
              <w:rPr>
                <w:sz w:val="20"/>
              </w:rPr>
              <w:t>79 AND 80</w:t>
            </w:r>
            <w:r>
              <w:rPr>
                <w:b/>
                <w:sz w:val="20"/>
              </w:rPr>
              <w:t>–</w:t>
            </w:r>
            <w:r>
              <w:rPr>
                <w:sz w:val="20"/>
              </w:rPr>
              <w:t>Landlocked)*</w:t>
            </w:r>
          </w:p>
          <w:p>
            <w:pPr>
              <w:pStyle w:val="TableParagraph"/>
              <w:spacing w:line="228" w:lineRule="exact"/>
              <w:ind w:left="107" w:right="194"/>
              <w:rPr>
                <w:i/>
                <w:sz w:val="20"/>
              </w:rPr>
            </w:pPr>
            <w:r>
              <w:rPr>
                <w:i/>
                <w:sz w:val="20"/>
              </w:rPr>
              <w:t>This</w:t>
            </w:r>
            <w:r>
              <w:rPr>
                <w:i/>
                <w:spacing w:val="-5"/>
                <w:sz w:val="20"/>
              </w:rPr>
              <w:t> </w:t>
            </w:r>
            <w:r>
              <w:rPr>
                <w:i/>
                <w:sz w:val="20"/>
              </w:rPr>
              <w:t>indicator</w:t>
            </w:r>
            <w:r>
              <w:rPr>
                <w:i/>
                <w:spacing w:val="-5"/>
                <w:sz w:val="20"/>
              </w:rPr>
              <w:t> </w:t>
            </w:r>
            <w:r>
              <w:rPr>
                <w:i/>
                <w:sz w:val="20"/>
              </w:rPr>
              <w:t>measures</w:t>
            </w:r>
            <w:r>
              <w:rPr>
                <w:i/>
                <w:spacing w:val="-5"/>
                <w:sz w:val="20"/>
              </w:rPr>
              <w:t> </w:t>
            </w:r>
            <w:r>
              <w:rPr>
                <w:i/>
                <w:sz w:val="20"/>
              </w:rPr>
              <w:t>a</w:t>
            </w:r>
            <w:r>
              <w:rPr>
                <w:i/>
                <w:spacing w:val="-3"/>
                <w:sz w:val="20"/>
              </w:rPr>
              <w:t> </w:t>
            </w:r>
            <w:r>
              <w:rPr>
                <w:i/>
                <w:sz w:val="20"/>
              </w:rPr>
              <w:t>seaport</w:t>
            </w:r>
            <w:r>
              <w:rPr>
                <w:i/>
                <w:spacing w:val="-4"/>
                <w:sz w:val="20"/>
              </w:rPr>
              <w:t> </w:t>
            </w:r>
            <w:r>
              <w:rPr>
                <w:i/>
                <w:sz w:val="20"/>
              </w:rPr>
              <w:t>for</w:t>
            </w:r>
            <w:r>
              <w:rPr>
                <w:i/>
                <w:spacing w:val="-5"/>
                <w:sz w:val="20"/>
              </w:rPr>
              <w:t> </w:t>
            </w:r>
            <w:r>
              <w:rPr>
                <w:i/>
                <w:sz w:val="20"/>
              </w:rPr>
              <w:t>coastal</w:t>
            </w:r>
            <w:r>
              <w:rPr>
                <w:i/>
                <w:spacing w:val="-4"/>
                <w:sz w:val="20"/>
              </w:rPr>
              <w:t> </w:t>
            </w:r>
            <w:r>
              <w:rPr>
                <w:i/>
                <w:sz w:val="20"/>
              </w:rPr>
              <w:t>and</w:t>
            </w:r>
            <w:r>
              <w:rPr>
                <w:i/>
                <w:spacing w:val="-3"/>
                <w:sz w:val="20"/>
              </w:rPr>
              <w:t> </w:t>
            </w:r>
            <w:r>
              <w:rPr>
                <w:i/>
                <w:sz w:val="20"/>
              </w:rPr>
              <w:t>island</w:t>
            </w:r>
            <w:r>
              <w:rPr>
                <w:i/>
                <w:spacing w:val="-3"/>
                <w:sz w:val="20"/>
              </w:rPr>
              <w:t> </w:t>
            </w:r>
            <w:r>
              <w:rPr>
                <w:i/>
                <w:sz w:val="20"/>
              </w:rPr>
              <w:t>economies,</w:t>
            </w:r>
            <w:r>
              <w:rPr>
                <w:i/>
                <w:spacing w:val="-3"/>
                <w:sz w:val="20"/>
              </w:rPr>
              <w:t> </w:t>
            </w:r>
            <w:r>
              <w:rPr>
                <w:i/>
                <w:sz w:val="20"/>
              </w:rPr>
              <w:t>and</w:t>
            </w:r>
            <w:r>
              <w:rPr>
                <w:i/>
                <w:spacing w:val="-3"/>
                <w:sz w:val="20"/>
              </w:rPr>
              <w:t> </w:t>
            </w:r>
            <w:r>
              <w:rPr>
                <w:i/>
                <w:sz w:val="20"/>
              </w:rPr>
              <w:t>an airport for landlocked economies</w:t>
            </w:r>
          </w:p>
        </w:tc>
        <w:tc>
          <w:tcPr>
            <w:tcW w:w="871" w:type="dxa"/>
          </w:tcPr>
          <w:p>
            <w:pPr>
              <w:pStyle w:val="TableParagraph"/>
              <w:ind w:right="99"/>
              <w:jc w:val="right"/>
              <w:rPr>
                <w:b/>
                <w:sz w:val="20"/>
              </w:rPr>
            </w:pPr>
            <w:r>
              <w:rPr>
                <w:b/>
                <w:spacing w:val="-10"/>
                <w:sz w:val="20"/>
              </w:rPr>
              <w:t>1</w:t>
            </w:r>
          </w:p>
        </w:tc>
        <w:tc>
          <w:tcPr>
            <w:tcW w:w="869" w:type="dxa"/>
          </w:tcPr>
          <w:p>
            <w:pPr>
              <w:pStyle w:val="TableParagraph"/>
              <w:ind w:right="99"/>
              <w:jc w:val="right"/>
              <w:rPr>
                <w:b/>
                <w:sz w:val="20"/>
              </w:rPr>
            </w:pPr>
            <w:r>
              <w:rPr>
                <w:b/>
                <w:spacing w:val="-10"/>
                <w:sz w:val="20"/>
              </w:rPr>
              <w:t>1</w:t>
            </w:r>
          </w:p>
        </w:tc>
        <w:tc>
          <w:tcPr>
            <w:tcW w:w="871" w:type="dxa"/>
          </w:tcPr>
          <w:p>
            <w:pPr>
              <w:pStyle w:val="TableParagraph"/>
              <w:ind w:right="98"/>
              <w:jc w:val="right"/>
              <w:rPr>
                <w:b/>
                <w:sz w:val="20"/>
              </w:rPr>
            </w:pPr>
            <w:r>
              <w:rPr>
                <w:b/>
                <w:spacing w:val="-10"/>
                <w:sz w:val="20"/>
              </w:rPr>
              <w:t>2</w:t>
            </w:r>
          </w:p>
        </w:tc>
      </w:tr>
      <w:tr>
        <w:trPr>
          <w:trHeight w:val="268" w:hRule="atLeast"/>
        </w:trPr>
        <w:tc>
          <w:tcPr>
            <w:tcW w:w="6739" w:type="dxa"/>
            <w:shd w:val="clear" w:color="auto" w:fill="FFC000"/>
          </w:tcPr>
          <w:p>
            <w:pPr>
              <w:pStyle w:val="TableParagraph"/>
              <w:spacing w:line="229" w:lineRule="exact" w:before="19"/>
              <w:ind w:left="107"/>
              <w:rPr>
                <w:b/>
                <w:sz w:val="20"/>
              </w:rPr>
            </w:pPr>
            <w:r>
              <w:rPr>
                <w:b/>
                <w:sz w:val="20"/>
              </w:rPr>
              <w:t>Total</w:t>
            </w:r>
            <w:r>
              <w:rPr>
                <w:b/>
                <w:spacing w:val="-4"/>
                <w:sz w:val="20"/>
              </w:rPr>
              <w:t> </w:t>
            </w:r>
            <w:r>
              <w:rPr>
                <w:b/>
                <w:spacing w:val="-2"/>
                <w:sz w:val="20"/>
              </w:rPr>
              <w:t>Points</w:t>
            </w:r>
          </w:p>
        </w:tc>
        <w:tc>
          <w:tcPr>
            <w:tcW w:w="871" w:type="dxa"/>
            <w:shd w:val="clear" w:color="auto" w:fill="FFC000"/>
          </w:tcPr>
          <w:p>
            <w:pPr>
              <w:pStyle w:val="TableParagraph"/>
              <w:spacing w:line="229" w:lineRule="exact" w:before="19"/>
              <w:ind w:right="95"/>
              <w:jc w:val="right"/>
              <w:rPr>
                <w:b/>
                <w:sz w:val="20"/>
              </w:rPr>
            </w:pPr>
            <w:r>
              <w:rPr>
                <w:b/>
                <w:spacing w:val="-5"/>
                <w:sz w:val="20"/>
              </w:rPr>
              <w:t>10</w:t>
            </w:r>
          </w:p>
        </w:tc>
        <w:tc>
          <w:tcPr>
            <w:tcW w:w="869" w:type="dxa"/>
            <w:shd w:val="clear" w:color="auto" w:fill="FFC000"/>
          </w:tcPr>
          <w:p>
            <w:pPr>
              <w:pStyle w:val="TableParagraph"/>
              <w:spacing w:line="229" w:lineRule="exact" w:before="19"/>
              <w:ind w:right="96"/>
              <w:jc w:val="right"/>
              <w:rPr>
                <w:b/>
                <w:sz w:val="20"/>
              </w:rPr>
            </w:pPr>
            <w:r>
              <w:rPr>
                <w:b/>
                <w:spacing w:val="-5"/>
                <w:sz w:val="20"/>
              </w:rPr>
              <w:t>10</w:t>
            </w:r>
          </w:p>
        </w:tc>
        <w:tc>
          <w:tcPr>
            <w:tcW w:w="871" w:type="dxa"/>
            <w:shd w:val="clear" w:color="auto" w:fill="FFC000"/>
          </w:tcPr>
          <w:p>
            <w:pPr>
              <w:pStyle w:val="TableParagraph"/>
              <w:spacing w:line="229" w:lineRule="exact" w:before="19"/>
              <w:ind w:right="93"/>
              <w:jc w:val="right"/>
              <w:rPr>
                <w:b/>
                <w:sz w:val="20"/>
              </w:rPr>
            </w:pPr>
            <w:r>
              <w:rPr>
                <w:b/>
                <w:spacing w:val="-5"/>
                <w:sz w:val="20"/>
              </w:rPr>
              <w:t>20</w:t>
            </w:r>
          </w:p>
        </w:tc>
      </w:tr>
      <w:tr>
        <w:trPr>
          <w:trHeight w:val="690" w:hRule="atLeast"/>
        </w:trPr>
        <w:tc>
          <w:tcPr>
            <w:tcW w:w="9350" w:type="dxa"/>
            <w:gridSpan w:val="4"/>
          </w:tcPr>
          <w:p>
            <w:pPr>
              <w:pStyle w:val="TableParagraph"/>
              <w:ind w:left="107"/>
              <w:rPr>
                <w:i/>
                <w:sz w:val="20"/>
              </w:rPr>
            </w:pPr>
            <w:r>
              <w:rPr>
                <w:i/>
                <w:sz w:val="20"/>
              </w:rPr>
              <w:t>Coastal and</w:t>
            </w:r>
            <w:r>
              <w:rPr>
                <w:i/>
                <w:spacing w:val="2"/>
                <w:sz w:val="20"/>
              </w:rPr>
              <w:t> </w:t>
            </w:r>
            <w:r>
              <w:rPr>
                <w:i/>
                <w:sz w:val="20"/>
              </w:rPr>
              <w:t>island economies may score</w:t>
            </w:r>
            <w:r>
              <w:rPr>
                <w:i/>
                <w:spacing w:val="1"/>
                <w:sz w:val="20"/>
              </w:rPr>
              <w:t> </w:t>
            </w:r>
            <w:r>
              <w:rPr>
                <w:i/>
                <w:sz w:val="20"/>
              </w:rPr>
              <w:t>a</w:t>
            </w:r>
            <w:r>
              <w:rPr>
                <w:i/>
                <w:spacing w:val="2"/>
                <w:sz w:val="20"/>
              </w:rPr>
              <w:t> </w:t>
            </w:r>
            <w:r>
              <w:rPr>
                <w:i/>
                <w:sz w:val="20"/>
              </w:rPr>
              <w:t>total</w:t>
            </w:r>
            <w:r>
              <w:rPr>
                <w:i/>
                <w:spacing w:val="-2"/>
                <w:sz w:val="20"/>
              </w:rPr>
              <w:t> </w:t>
            </w:r>
            <w:r>
              <w:rPr>
                <w:i/>
                <w:sz w:val="20"/>
              </w:rPr>
              <w:t>of 20</w:t>
            </w:r>
            <w:r>
              <w:rPr>
                <w:i/>
                <w:spacing w:val="2"/>
                <w:sz w:val="20"/>
              </w:rPr>
              <w:t> </w:t>
            </w:r>
            <w:r>
              <w:rPr>
                <w:i/>
                <w:sz w:val="20"/>
              </w:rPr>
              <w:t>points (10</w:t>
            </w:r>
            <w:r>
              <w:rPr>
                <w:i/>
                <w:spacing w:val="1"/>
                <w:sz w:val="20"/>
              </w:rPr>
              <w:t> </w:t>
            </w:r>
            <w:r>
              <w:rPr>
                <w:i/>
                <w:sz w:val="20"/>
              </w:rPr>
              <w:t>points on</w:t>
            </w:r>
            <w:r>
              <w:rPr>
                <w:i/>
                <w:spacing w:val="-1"/>
                <w:sz w:val="20"/>
              </w:rPr>
              <w:t> </w:t>
            </w:r>
            <w:r>
              <w:rPr>
                <w:i/>
                <w:sz w:val="20"/>
              </w:rPr>
              <w:t>firm</w:t>
            </w:r>
            <w:r>
              <w:rPr>
                <w:i/>
                <w:spacing w:val="1"/>
                <w:sz w:val="20"/>
              </w:rPr>
              <w:t> </w:t>
            </w:r>
            <w:r>
              <w:rPr>
                <w:i/>
                <w:sz w:val="20"/>
              </w:rPr>
              <w:t>flexibility</w:t>
            </w:r>
            <w:r>
              <w:rPr>
                <w:i/>
                <w:spacing w:val="3"/>
                <w:sz w:val="20"/>
              </w:rPr>
              <w:t> </w:t>
            </w:r>
            <w:r>
              <w:rPr>
                <w:i/>
                <w:sz w:val="20"/>
              </w:rPr>
              <w:t>and</w:t>
            </w:r>
            <w:r>
              <w:rPr>
                <w:i/>
                <w:spacing w:val="-1"/>
                <w:sz w:val="20"/>
              </w:rPr>
              <w:t> </w:t>
            </w:r>
            <w:r>
              <w:rPr>
                <w:i/>
                <w:sz w:val="20"/>
              </w:rPr>
              <w:t>10 points on</w:t>
            </w:r>
            <w:r>
              <w:rPr>
                <w:i/>
                <w:spacing w:val="-1"/>
                <w:sz w:val="20"/>
              </w:rPr>
              <w:t> </w:t>
            </w:r>
            <w:r>
              <w:rPr>
                <w:i/>
                <w:spacing w:val="-2"/>
                <w:sz w:val="20"/>
              </w:rPr>
              <w:t>social</w:t>
            </w:r>
          </w:p>
          <w:p>
            <w:pPr>
              <w:pStyle w:val="TableParagraph"/>
              <w:spacing w:line="228" w:lineRule="exact"/>
              <w:ind w:left="107"/>
              <w:rPr>
                <w:i/>
                <w:sz w:val="20"/>
              </w:rPr>
            </w:pPr>
            <w:r>
              <w:rPr>
                <w:i/>
                <w:sz w:val="20"/>
              </w:rPr>
              <w:t>benefits),</w:t>
            </w:r>
            <w:r>
              <w:rPr>
                <w:i/>
                <w:spacing w:val="-13"/>
                <w:sz w:val="20"/>
              </w:rPr>
              <w:t> </w:t>
            </w:r>
            <w:r>
              <w:rPr>
                <w:i/>
                <w:sz w:val="20"/>
              </w:rPr>
              <w:t>while</w:t>
            </w:r>
            <w:r>
              <w:rPr>
                <w:i/>
                <w:spacing w:val="-12"/>
                <w:sz w:val="20"/>
              </w:rPr>
              <w:t> </w:t>
            </w:r>
            <w:r>
              <w:rPr>
                <w:i/>
                <w:sz w:val="20"/>
              </w:rPr>
              <w:t>landlocked</w:t>
            </w:r>
            <w:r>
              <w:rPr>
                <w:i/>
                <w:spacing w:val="-13"/>
                <w:sz w:val="20"/>
              </w:rPr>
              <w:t> </w:t>
            </w:r>
            <w:r>
              <w:rPr>
                <w:i/>
                <w:sz w:val="20"/>
              </w:rPr>
              <w:t>may</w:t>
            </w:r>
            <w:r>
              <w:rPr>
                <w:i/>
                <w:spacing w:val="-13"/>
                <w:sz w:val="20"/>
              </w:rPr>
              <w:t> </w:t>
            </w:r>
            <w:r>
              <w:rPr>
                <w:i/>
                <w:sz w:val="20"/>
              </w:rPr>
              <w:t>score</w:t>
            </w:r>
            <w:r>
              <w:rPr>
                <w:i/>
                <w:spacing w:val="-12"/>
                <w:sz w:val="20"/>
              </w:rPr>
              <w:t> </w:t>
            </w:r>
            <w:r>
              <w:rPr>
                <w:i/>
                <w:sz w:val="20"/>
              </w:rPr>
              <w:t>a</w:t>
            </w:r>
            <w:r>
              <w:rPr>
                <w:i/>
                <w:spacing w:val="-13"/>
                <w:sz w:val="20"/>
              </w:rPr>
              <w:t> </w:t>
            </w:r>
            <w:r>
              <w:rPr>
                <w:i/>
                <w:sz w:val="20"/>
              </w:rPr>
              <w:t>total</w:t>
            </w:r>
            <w:r>
              <w:rPr>
                <w:i/>
                <w:spacing w:val="-12"/>
                <w:sz w:val="20"/>
              </w:rPr>
              <w:t> </w:t>
            </w:r>
            <w:r>
              <w:rPr>
                <w:i/>
                <w:sz w:val="20"/>
              </w:rPr>
              <w:t>of</w:t>
            </w:r>
            <w:r>
              <w:rPr>
                <w:i/>
                <w:spacing w:val="-15"/>
                <w:sz w:val="20"/>
              </w:rPr>
              <w:t> </w:t>
            </w:r>
            <w:r>
              <w:rPr>
                <w:i/>
                <w:sz w:val="20"/>
              </w:rPr>
              <w:t>18</w:t>
            </w:r>
            <w:r>
              <w:rPr>
                <w:i/>
                <w:spacing w:val="-13"/>
                <w:sz w:val="20"/>
              </w:rPr>
              <w:t> </w:t>
            </w:r>
            <w:r>
              <w:rPr>
                <w:i/>
                <w:sz w:val="20"/>
              </w:rPr>
              <w:t>points</w:t>
            </w:r>
            <w:r>
              <w:rPr>
                <w:i/>
                <w:spacing w:val="-13"/>
                <w:sz w:val="20"/>
              </w:rPr>
              <w:t> </w:t>
            </w:r>
            <w:r>
              <w:rPr>
                <w:i/>
                <w:sz w:val="20"/>
              </w:rPr>
              <w:t>(9</w:t>
            </w:r>
            <w:r>
              <w:rPr>
                <w:i/>
                <w:spacing w:val="-13"/>
                <w:sz w:val="20"/>
              </w:rPr>
              <w:t> </w:t>
            </w:r>
            <w:r>
              <w:rPr>
                <w:i/>
                <w:sz w:val="20"/>
              </w:rPr>
              <w:t>points</w:t>
            </w:r>
            <w:r>
              <w:rPr>
                <w:i/>
                <w:spacing w:val="-13"/>
                <w:sz w:val="20"/>
              </w:rPr>
              <w:t> </w:t>
            </w:r>
            <w:r>
              <w:rPr>
                <w:i/>
                <w:sz w:val="20"/>
              </w:rPr>
              <w:t>on</w:t>
            </w:r>
            <w:r>
              <w:rPr>
                <w:i/>
                <w:spacing w:val="-13"/>
                <w:sz w:val="20"/>
              </w:rPr>
              <w:t> </w:t>
            </w:r>
            <w:r>
              <w:rPr>
                <w:i/>
                <w:sz w:val="20"/>
              </w:rPr>
              <w:t>firm</w:t>
            </w:r>
            <w:r>
              <w:rPr>
                <w:i/>
                <w:spacing w:val="-12"/>
                <w:sz w:val="20"/>
              </w:rPr>
              <w:t> </w:t>
            </w:r>
            <w:r>
              <w:rPr>
                <w:i/>
                <w:sz w:val="20"/>
              </w:rPr>
              <w:t>flexibility</w:t>
            </w:r>
            <w:r>
              <w:rPr>
                <w:i/>
                <w:spacing w:val="-13"/>
                <w:sz w:val="20"/>
              </w:rPr>
              <w:t> </w:t>
            </w:r>
            <w:r>
              <w:rPr>
                <w:i/>
                <w:sz w:val="20"/>
              </w:rPr>
              <w:t>and</w:t>
            </w:r>
            <w:r>
              <w:rPr>
                <w:i/>
                <w:spacing w:val="-12"/>
                <w:sz w:val="20"/>
              </w:rPr>
              <w:t> </w:t>
            </w:r>
            <w:r>
              <w:rPr>
                <w:i/>
                <w:sz w:val="20"/>
              </w:rPr>
              <w:t>9</w:t>
            </w:r>
            <w:r>
              <w:rPr>
                <w:i/>
                <w:spacing w:val="-13"/>
                <w:sz w:val="20"/>
              </w:rPr>
              <w:t> </w:t>
            </w:r>
            <w:r>
              <w:rPr>
                <w:i/>
                <w:sz w:val="20"/>
              </w:rPr>
              <w:t>points</w:t>
            </w:r>
            <w:r>
              <w:rPr>
                <w:i/>
                <w:spacing w:val="-13"/>
                <w:sz w:val="20"/>
              </w:rPr>
              <w:t> </w:t>
            </w:r>
            <w:r>
              <w:rPr>
                <w:i/>
                <w:sz w:val="20"/>
              </w:rPr>
              <w:t>on</w:t>
            </w:r>
            <w:r>
              <w:rPr>
                <w:i/>
                <w:spacing w:val="-13"/>
                <w:sz w:val="20"/>
              </w:rPr>
              <w:t> </w:t>
            </w:r>
            <w:r>
              <w:rPr>
                <w:i/>
                <w:sz w:val="20"/>
              </w:rPr>
              <w:t>social</w:t>
            </w:r>
            <w:r>
              <w:rPr>
                <w:i/>
                <w:spacing w:val="-15"/>
                <w:sz w:val="20"/>
              </w:rPr>
              <w:t> </w:t>
            </w:r>
            <w:r>
              <w:rPr>
                <w:i/>
                <w:sz w:val="20"/>
              </w:rPr>
              <w:t>benefits). The score for landlocked economies will be rescaled</w:t>
            </w:r>
          </w:p>
        </w:tc>
      </w:tr>
    </w:tbl>
    <w:p>
      <w:pPr>
        <w:spacing w:before="19"/>
        <w:ind w:left="360" w:right="0" w:firstLine="0"/>
        <w:jc w:val="left"/>
        <w:rPr>
          <w:sz w:val="20"/>
        </w:rPr>
      </w:pPr>
      <w:r>
        <w:rPr>
          <w:i/>
          <w:sz w:val="20"/>
        </w:rPr>
        <w:t>Note</w:t>
      </w:r>
      <w:r>
        <w:rPr>
          <w:sz w:val="20"/>
        </w:rPr>
        <w:t>:</w:t>
      </w:r>
      <w:r>
        <w:rPr>
          <w:spacing w:val="-6"/>
          <w:sz w:val="20"/>
        </w:rPr>
        <w:t> </w:t>
      </w:r>
      <w:r>
        <w:rPr>
          <w:sz w:val="20"/>
        </w:rPr>
        <w:t>FFP</w:t>
      </w:r>
      <w:r>
        <w:rPr>
          <w:spacing w:val="-6"/>
          <w:sz w:val="20"/>
        </w:rPr>
        <w:t> </w:t>
      </w:r>
      <w:r>
        <w:rPr>
          <w:sz w:val="20"/>
        </w:rPr>
        <w:t>=</w:t>
      </w:r>
      <w:r>
        <w:rPr>
          <w:spacing w:val="-6"/>
          <w:sz w:val="20"/>
        </w:rPr>
        <w:t> </w:t>
      </w:r>
      <w:r>
        <w:rPr>
          <w:sz w:val="20"/>
        </w:rPr>
        <w:t>Firm</w:t>
      </w:r>
      <w:r>
        <w:rPr>
          <w:spacing w:val="-4"/>
          <w:sz w:val="20"/>
        </w:rPr>
        <w:t> </w:t>
      </w:r>
      <w:r>
        <w:rPr>
          <w:sz w:val="20"/>
        </w:rPr>
        <w:t>Flexibility</w:t>
      </w:r>
      <w:r>
        <w:rPr>
          <w:spacing w:val="-5"/>
          <w:sz w:val="20"/>
        </w:rPr>
        <w:t> </w:t>
      </w:r>
      <w:r>
        <w:rPr>
          <w:sz w:val="20"/>
        </w:rPr>
        <w:t>Points;</w:t>
      </w:r>
      <w:r>
        <w:rPr>
          <w:spacing w:val="-5"/>
          <w:sz w:val="20"/>
        </w:rPr>
        <w:t> </w:t>
      </w:r>
      <w:r>
        <w:rPr>
          <w:sz w:val="20"/>
        </w:rPr>
        <w:t>SBP</w:t>
      </w:r>
      <w:r>
        <w:rPr>
          <w:spacing w:val="-7"/>
          <w:sz w:val="20"/>
        </w:rPr>
        <w:t> </w:t>
      </w:r>
      <w:r>
        <w:rPr>
          <w:sz w:val="20"/>
        </w:rPr>
        <w:t>=</w:t>
      </w:r>
      <w:r>
        <w:rPr>
          <w:spacing w:val="-5"/>
          <w:sz w:val="20"/>
        </w:rPr>
        <w:t> </w:t>
      </w:r>
      <w:r>
        <w:rPr>
          <w:sz w:val="20"/>
        </w:rPr>
        <w:t>Social</w:t>
      </w:r>
      <w:r>
        <w:rPr>
          <w:spacing w:val="-6"/>
          <w:sz w:val="20"/>
        </w:rPr>
        <w:t> </w:t>
      </w:r>
      <w:r>
        <w:rPr>
          <w:sz w:val="20"/>
        </w:rPr>
        <w:t>Benefits</w:t>
      </w:r>
      <w:r>
        <w:rPr>
          <w:spacing w:val="-3"/>
          <w:sz w:val="20"/>
        </w:rPr>
        <w:t> </w:t>
      </w:r>
      <w:r>
        <w:rPr>
          <w:spacing w:val="-2"/>
          <w:sz w:val="20"/>
        </w:rPr>
        <w:t>Points.</w:t>
      </w:r>
    </w:p>
    <w:p>
      <w:pPr>
        <w:spacing w:line="229" w:lineRule="exact" w:before="1"/>
        <w:ind w:left="360" w:right="0" w:firstLine="0"/>
        <w:jc w:val="left"/>
        <w:rPr>
          <w:sz w:val="20"/>
        </w:rPr>
      </w:pPr>
      <w:r>
        <w:rPr>
          <w:sz w:val="20"/>
        </w:rPr>
        <w:t>*See</w:t>
      </w:r>
      <w:r>
        <w:rPr>
          <w:spacing w:val="-8"/>
          <w:sz w:val="20"/>
        </w:rPr>
        <w:t> </w:t>
      </w:r>
      <w:r>
        <w:rPr>
          <w:sz w:val="20"/>
        </w:rPr>
        <w:t>Sections</w:t>
      </w:r>
      <w:r>
        <w:rPr>
          <w:spacing w:val="-8"/>
          <w:sz w:val="20"/>
        </w:rPr>
        <w:t> </w:t>
      </w:r>
      <w:r>
        <w:rPr>
          <w:spacing w:val="-2"/>
          <w:sz w:val="20"/>
        </w:rPr>
        <w:t>5.2.1.</w:t>
      </w:r>
    </w:p>
    <w:p>
      <w:pPr>
        <w:spacing w:line="252" w:lineRule="exact" w:before="0"/>
        <w:ind w:left="360" w:right="0" w:firstLine="0"/>
        <w:jc w:val="left"/>
        <w:rPr>
          <w:sz w:val="20"/>
        </w:rPr>
      </w:pPr>
      <w:r>
        <w:rPr>
          <w:sz w:val="22"/>
        </w:rPr>
        <w:t>**</w:t>
      </w:r>
      <w:r>
        <w:rPr>
          <w:sz w:val="20"/>
        </w:rPr>
        <w:t>Subcategory</w:t>
      </w:r>
      <w:r>
        <w:rPr>
          <w:spacing w:val="-9"/>
          <w:sz w:val="20"/>
        </w:rPr>
        <w:t> </w:t>
      </w:r>
      <w:r>
        <w:rPr>
          <w:sz w:val="20"/>
        </w:rPr>
        <w:t>2.1.2</w:t>
      </w:r>
      <w:r>
        <w:rPr>
          <w:spacing w:val="-8"/>
          <w:sz w:val="20"/>
        </w:rPr>
        <w:t> </w:t>
      </w:r>
      <w:r>
        <w:rPr>
          <w:sz w:val="20"/>
        </w:rPr>
        <w:t>shared</w:t>
      </w:r>
      <w:r>
        <w:rPr>
          <w:spacing w:val="-8"/>
          <w:sz w:val="20"/>
        </w:rPr>
        <w:t> </w:t>
      </w:r>
      <w:r>
        <w:rPr>
          <w:sz w:val="20"/>
        </w:rPr>
        <w:t>with</w:t>
      </w:r>
      <w:r>
        <w:rPr>
          <w:spacing w:val="-9"/>
          <w:sz w:val="20"/>
        </w:rPr>
        <w:t> </w:t>
      </w:r>
      <w:r>
        <w:rPr>
          <w:sz w:val="20"/>
        </w:rPr>
        <w:t>Trade</w:t>
      </w:r>
      <w:r>
        <w:rPr>
          <w:spacing w:val="-9"/>
          <w:sz w:val="20"/>
        </w:rPr>
        <w:t> </w:t>
      </w:r>
      <w:r>
        <w:rPr>
          <w:sz w:val="20"/>
        </w:rPr>
        <w:t>Regulations–Goods,</w:t>
      </w:r>
      <w:r>
        <w:rPr>
          <w:spacing w:val="-11"/>
          <w:sz w:val="20"/>
        </w:rPr>
        <w:t> </w:t>
      </w:r>
      <w:r>
        <w:rPr>
          <w:sz w:val="20"/>
        </w:rPr>
        <w:t>and</w:t>
      </w:r>
      <w:r>
        <w:rPr>
          <w:spacing w:val="-8"/>
          <w:sz w:val="20"/>
        </w:rPr>
        <w:t> </w:t>
      </w:r>
      <w:r>
        <w:rPr>
          <w:sz w:val="20"/>
        </w:rPr>
        <w:t>Trade</w:t>
      </w:r>
      <w:r>
        <w:rPr>
          <w:spacing w:val="-9"/>
          <w:sz w:val="20"/>
        </w:rPr>
        <w:t> </w:t>
      </w:r>
      <w:r>
        <w:rPr>
          <w:sz w:val="20"/>
        </w:rPr>
        <w:t>Regulations–Services</w:t>
      </w:r>
      <w:r>
        <w:rPr>
          <w:spacing w:val="-10"/>
          <w:sz w:val="20"/>
        </w:rPr>
        <w:t> </w:t>
      </w:r>
      <w:r>
        <w:rPr>
          <w:spacing w:val="-2"/>
          <w:sz w:val="20"/>
        </w:rPr>
        <w:t>questionnaires.</w:t>
      </w:r>
    </w:p>
    <w:p>
      <w:pPr>
        <w:pStyle w:val="BodyText"/>
        <w:spacing w:before="23"/>
        <w:rPr>
          <w:sz w:val="20"/>
        </w:rPr>
      </w:pPr>
    </w:p>
    <w:p>
      <w:pPr>
        <w:pStyle w:val="ListParagraph"/>
        <w:numPr>
          <w:ilvl w:val="1"/>
          <w:numId w:val="90"/>
        </w:numPr>
        <w:tabs>
          <w:tab w:pos="719" w:val="left" w:leader="none"/>
        </w:tabs>
        <w:spacing w:line="240" w:lineRule="auto" w:before="0" w:after="0"/>
        <w:ind w:left="719" w:right="0" w:hanging="359"/>
        <w:jc w:val="left"/>
        <w:rPr>
          <w:b/>
          <w:sz w:val="22"/>
        </w:rPr>
      </w:pPr>
      <w:r>
        <w:rPr>
          <w:b/>
          <w:color w:val="4471C4"/>
          <w:sz w:val="22"/>
        </w:rPr>
        <w:t>BORDER</w:t>
      </w:r>
      <w:r>
        <w:rPr>
          <w:b/>
          <w:color w:val="4471C4"/>
          <w:spacing w:val="-6"/>
          <w:sz w:val="22"/>
        </w:rPr>
        <w:t> </w:t>
      </w:r>
      <w:r>
        <w:rPr>
          <w:b/>
          <w:color w:val="4471C4"/>
          <w:spacing w:val="-2"/>
          <w:sz w:val="22"/>
        </w:rPr>
        <w:t>MANAGEMENT</w:t>
      </w:r>
    </w:p>
    <w:p>
      <w:pPr>
        <w:pStyle w:val="BodyText"/>
        <w:rPr>
          <w:b/>
        </w:rPr>
      </w:pPr>
    </w:p>
    <w:p>
      <w:pPr>
        <w:pStyle w:val="ListParagraph"/>
        <w:numPr>
          <w:ilvl w:val="2"/>
          <w:numId w:val="90"/>
        </w:numPr>
        <w:tabs>
          <w:tab w:pos="1080" w:val="left" w:leader="none"/>
        </w:tabs>
        <w:spacing w:line="240" w:lineRule="auto" w:before="0" w:after="0"/>
        <w:ind w:left="1080" w:right="0" w:hanging="720"/>
        <w:jc w:val="left"/>
        <w:rPr>
          <w:b/>
          <w:sz w:val="22"/>
        </w:rPr>
      </w:pPr>
      <w:r>
        <w:rPr>
          <w:b/>
          <w:color w:val="4471C4"/>
          <w:sz w:val="22"/>
        </w:rPr>
        <w:t>Risk</w:t>
      </w:r>
      <w:r>
        <w:rPr>
          <w:b/>
          <w:color w:val="4471C4"/>
          <w:spacing w:val="-2"/>
          <w:sz w:val="22"/>
        </w:rPr>
        <w:t> Management</w:t>
      </w:r>
    </w:p>
    <w:p>
      <w:pPr>
        <w:pStyle w:val="BodyText"/>
        <w:spacing w:before="3"/>
        <w:rPr>
          <w:b/>
        </w:rPr>
      </w:pPr>
    </w:p>
    <w:p>
      <w:pPr>
        <w:pStyle w:val="Heading2"/>
        <w:numPr>
          <w:ilvl w:val="0"/>
          <w:numId w:val="89"/>
        </w:numPr>
        <w:tabs>
          <w:tab w:pos="719" w:val="left" w:leader="none"/>
        </w:tabs>
        <w:spacing w:line="256" w:lineRule="auto" w:before="0" w:after="0"/>
        <w:ind w:left="719" w:right="718" w:hanging="360"/>
        <w:jc w:val="both"/>
      </w:pPr>
      <w:r>
        <w:rPr/>
        <w:t>In</w:t>
      </w:r>
      <w:r>
        <w:rPr>
          <w:spacing w:val="-14"/>
        </w:rPr>
        <w:t> </w:t>
      </w:r>
      <w:r>
        <w:rPr/>
        <w:t>practice,</w:t>
      </w:r>
      <w:r>
        <w:rPr>
          <w:spacing w:val="-12"/>
        </w:rPr>
        <w:t> </w:t>
      </w:r>
      <w:r>
        <w:rPr/>
        <w:t>does</w:t>
      </w:r>
      <w:r>
        <w:rPr>
          <w:spacing w:val="-14"/>
        </w:rPr>
        <w:t> </w:t>
      </w:r>
      <w:r>
        <w:rPr/>
        <w:t>the</w:t>
      </w:r>
      <w:r>
        <w:rPr>
          <w:spacing w:val="-12"/>
        </w:rPr>
        <w:t> </w:t>
      </w:r>
      <w:r>
        <w:rPr/>
        <w:t>Customs</w:t>
      </w:r>
      <w:r>
        <w:rPr>
          <w:spacing w:val="-14"/>
        </w:rPr>
        <w:t> </w:t>
      </w:r>
      <w:r>
        <w:rPr/>
        <w:t>agency</w:t>
      </w:r>
      <w:r>
        <w:rPr>
          <w:spacing w:val="-14"/>
        </w:rPr>
        <w:t> </w:t>
      </w:r>
      <w:r>
        <w:rPr/>
        <w:t>in</w:t>
      </w:r>
      <w:r>
        <w:rPr>
          <w:spacing w:val="-14"/>
        </w:rPr>
        <w:t> </w:t>
      </w:r>
      <w:r>
        <w:rPr/>
        <w:t>[ECONOMY]</w:t>
      </w:r>
      <w:r>
        <w:rPr>
          <w:spacing w:val="-11"/>
        </w:rPr>
        <w:t> </w:t>
      </w:r>
      <w:r>
        <w:rPr/>
        <w:t>have</w:t>
      </w:r>
      <w:r>
        <w:rPr>
          <w:spacing w:val="-14"/>
        </w:rPr>
        <w:t> </w:t>
      </w:r>
      <w:r>
        <w:rPr/>
        <w:t>a</w:t>
      </w:r>
      <w:r>
        <w:rPr>
          <w:spacing w:val="-12"/>
        </w:rPr>
        <w:t> </w:t>
      </w:r>
      <w:r>
        <w:rPr/>
        <w:t>functional</w:t>
      </w:r>
      <w:r>
        <w:rPr>
          <w:spacing w:val="-13"/>
        </w:rPr>
        <w:t> </w:t>
      </w:r>
      <w:r>
        <w:rPr/>
        <w:t>risk</w:t>
      </w:r>
      <w:r>
        <w:rPr>
          <w:spacing w:val="-14"/>
        </w:rPr>
        <w:t> </w:t>
      </w:r>
      <w:r>
        <w:rPr/>
        <w:t>management</w:t>
      </w:r>
      <w:r>
        <w:rPr>
          <w:spacing w:val="-11"/>
        </w:rPr>
        <w:t> </w:t>
      </w:r>
      <w:r>
        <w:rPr/>
        <w:t>system in place? </w:t>
      </w:r>
      <w:r>
        <w:rPr>
          <w:b w:val="0"/>
        </w:rPr>
        <w:t>(Y/N)</w:t>
      </w:r>
    </w:p>
    <w:p>
      <w:pPr>
        <w:pStyle w:val="BodyText"/>
        <w:spacing w:before="4"/>
        <w:ind w:left="720"/>
      </w:pPr>
      <w:r>
        <w:rPr/>
        <w:t>Y</w:t>
      </w:r>
      <w:r>
        <w:rPr>
          <w:spacing w:val="-3"/>
        </w:rPr>
        <w:t> </w:t>
      </w:r>
      <w:r>
        <w:rPr/>
        <w:t>→</w:t>
      </w:r>
      <w:r>
        <w:rPr>
          <w:spacing w:val="-2"/>
        </w:rPr>
        <w:t> </w:t>
      </w:r>
      <w:r>
        <w:rPr/>
        <w:t>provide</w:t>
      </w:r>
      <w:r>
        <w:rPr>
          <w:spacing w:val="-4"/>
        </w:rPr>
        <w:t> </w:t>
      </w:r>
      <w:r>
        <w:rPr/>
        <w:t>response</w:t>
      </w:r>
      <w:r>
        <w:rPr>
          <w:spacing w:val="-2"/>
        </w:rPr>
        <w:t> </w:t>
      </w:r>
      <w:r>
        <w:rPr/>
        <w:t>to</w:t>
      </w:r>
      <w:r>
        <w:rPr>
          <w:spacing w:val="-4"/>
        </w:rPr>
        <w:t> </w:t>
      </w:r>
      <w:r>
        <w:rPr/>
        <w:t>questions</w:t>
      </w:r>
      <w:r>
        <w:rPr>
          <w:spacing w:val="-2"/>
        </w:rPr>
        <w:t> </w:t>
      </w:r>
      <w:r>
        <w:rPr/>
        <w:t>85</w:t>
      </w:r>
      <w:r>
        <w:rPr>
          <w:spacing w:val="-5"/>
        </w:rPr>
        <w:t> </w:t>
      </w:r>
      <w:r>
        <w:rPr/>
        <w:t>to</w:t>
      </w:r>
      <w:r>
        <w:rPr>
          <w:spacing w:val="-1"/>
        </w:rPr>
        <w:t> </w:t>
      </w:r>
      <w:r>
        <w:rPr>
          <w:spacing w:val="-5"/>
        </w:rPr>
        <w:t>92.</w:t>
      </w:r>
    </w:p>
    <w:p>
      <w:pPr>
        <w:pStyle w:val="BodyText"/>
        <w:spacing w:before="19"/>
      </w:pPr>
    </w:p>
    <w:p>
      <w:pPr>
        <w:pStyle w:val="Heading2"/>
        <w:numPr>
          <w:ilvl w:val="0"/>
          <w:numId w:val="89"/>
        </w:numPr>
        <w:tabs>
          <w:tab w:pos="719" w:val="left" w:leader="none"/>
        </w:tabs>
        <w:spacing w:line="259" w:lineRule="auto" w:before="0" w:after="0"/>
        <w:ind w:left="719" w:right="717" w:hanging="360"/>
        <w:jc w:val="both"/>
      </w:pPr>
      <w:r>
        <w:rPr/>
        <w:t>Is</w:t>
      </w:r>
      <w:r>
        <w:rPr>
          <w:spacing w:val="-9"/>
        </w:rPr>
        <w:t> </w:t>
      </w:r>
      <w:r>
        <w:rPr/>
        <w:t>any</w:t>
      </w:r>
      <w:r>
        <w:rPr>
          <w:spacing w:val="-12"/>
        </w:rPr>
        <w:t> </w:t>
      </w:r>
      <w:r>
        <w:rPr/>
        <w:t>other</w:t>
      </w:r>
      <w:r>
        <w:rPr>
          <w:spacing w:val="-9"/>
        </w:rPr>
        <w:t> </w:t>
      </w:r>
      <w:r>
        <w:rPr/>
        <w:t>domestic</w:t>
      </w:r>
      <w:r>
        <w:rPr>
          <w:spacing w:val="-9"/>
        </w:rPr>
        <w:t> </w:t>
      </w:r>
      <w:r>
        <w:rPr/>
        <w:t>public</w:t>
      </w:r>
      <w:r>
        <w:rPr>
          <w:spacing w:val="-12"/>
        </w:rPr>
        <w:t> </w:t>
      </w:r>
      <w:r>
        <w:rPr/>
        <w:t>agency</w:t>
      </w:r>
      <w:r>
        <w:rPr>
          <w:spacing w:val="-10"/>
        </w:rPr>
        <w:t> </w:t>
      </w:r>
      <w:r>
        <w:rPr/>
        <w:t>fully</w:t>
      </w:r>
      <w:r>
        <w:rPr>
          <w:spacing w:val="-12"/>
        </w:rPr>
        <w:t> </w:t>
      </w:r>
      <w:r>
        <w:rPr/>
        <w:t>integrated</w:t>
      </w:r>
      <w:r>
        <w:rPr>
          <w:spacing w:val="-12"/>
        </w:rPr>
        <w:t> </w:t>
      </w:r>
      <w:r>
        <w:rPr/>
        <w:t>into</w:t>
      </w:r>
      <w:r>
        <w:rPr>
          <w:spacing w:val="-12"/>
        </w:rPr>
        <w:t> </w:t>
      </w:r>
      <w:r>
        <w:rPr/>
        <w:t>the</w:t>
      </w:r>
      <w:r>
        <w:rPr>
          <w:spacing w:val="-9"/>
        </w:rPr>
        <w:t> </w:t>
      </w:r>
      <w:r>
        <w:rPr/>
        <w:t>Customs</w:t>
      </w:r>
      <w:r>
        <w:rPr>
          <w:spacing w:val="-9"/>
        </w:rPr>
        <w:t> </w:t>
      </w:r>
      <w:r>
        <w:rPr/>
        <w:t>Agency’s</w:t>
      </w:r>
      <w:r>
        <w:rPr>
          <w:spacing w:val="-10"/>
        </w:rPr>
        <w:t> </w:t>
      </w:r>
      <w:r>
        <w:rPr/>
        <w:t>risk</w:t>
      </w:r>
      <w:r>
        <w:rPr>
          <w:spacing w:val="-12"/>
        </w:rPr>
        <w:t> </w:t>
      </w:r>
      <w:r>
        <w:rPr/>
        <w:t>management system? </w:t>
      </w:r>
      <w:r>
        <w:rPr>
          <w:b w:val="0"/>
        </w:rPr>
        <w:t>(Y/N)</w:t>
      </w:r>
    </w:p>
    <w:p>
      <w:pPr>
        <w:pStyle w:val="BodyText"/>
        <w:spacing w:before="1"/>
        <w:ind w:left="720"/>
      </w:pPr>
      <w:r>
        <w:rPr/>
        <w:t>Y</w:t>
      </w:r>
      <w:r>
        <w:rPr>
          <w:spacing w:val="-3"/>
        </w:rPr>
        <w:t> </w:t>
      </w:r>
      <w:r>
        <w:rPr/>
        <w:t>→</w:t>
      </w:r>
      <w:r>
        <w:rPr>
          <w:spacing w:val="-2"/>
        </w:rPr>
        <w:t> </w:t>
      </w:r>
      <w:r>
        <w:rPr/>
        <w:t>provide</w:t>
      </w:r>
      <w:r>
        <w:rPr>
          <w:spacing w:val="-4"/>
        </w:rPr>
        <w:t> </w:t>
      </w:r>
      <w:r>
        <w:rPr/>
        <w:t>response</w:t>
      </w:r>
      <w:r>
        <w:rPr>
          <w:spacing w:val="-2"/>
        </w:rPr>
        <w:t> </w:t>
      </w:r>
      <w:r>
        <w:rPr/>
        <w:t>to</w:t>
      </w:r>
      <w:r>
        <w:rPr>
          <w:spacing w:val="-4"/>
        </w:rPr>
        <w:t> </w:t>
      </w:r>
      <w:r>
        <w:rPr/>
        <w:t>questions</w:t>
      </w:r>
      <w:r>
        <w:rPr>
          <w:spacing w:val="-2"/>
        </w:rPr>
        <w:t> </w:t>
      </w:r>
      <w:r>
        <w:rPr/>
        <w:t>86</w:t>
      </w:r>
      <w:r>
        <w:rPr>
          <w:spacing w:val="-5"/>
        </w:rPr>
        <w:t> </w:t>
      </w:r>
      <w:r>
        <w:rPr/>
        <w:t>to</w:t>
      </w:r>
      <w:r>
        <w:rPr>
          <w:spacing w:val="-1"/>
        </w:rPr>
        <w:t> </w:t>
      </w:r>
      <w:r>
        <w:rPr>
          <w:spacing w:val="-5"/>
        </w:rPr>
        <w:t>89.</w:t>
      </w:r>
    </w:p>
    <w:p>
      <w:pPr>
        <w:pStyle w:val="BodyText"/>
        <w:spacing w:before="17"/>
      </w:pPr>
    </w:p>
    <w:p>
      <w:pPr>
        <w:spacing w:before="0"/>
        <w:ind w:left="360" w:right="0" w:firstLine="0"/>
        <w:jc w:val="left"/>
        <w:rPr>
          <w:sz w:val="22"/>
        </w:rPr>
      </w:pPr>
      <w:r>
        <w:rPr>
          <w:b/>
          <w:sz w:val="22"/>
        </w:rPr>
        <w:t>Are</w:t>
      </w:r>
      <w:r>
        <w:rPr>
          <w:b/>
          <w:spacing w:val="-7"/>
          <w:sz w:val="22"/>
        </w:rPr>
        <w:t> </w:t>
      </w:r>
      <w:r>
        <w:rPr>
          <w:b/>
          <w:sz w:val="22"/>
        </w:rPr>
        <w:t>the</w:t>
      </w:r>
      <w:r>
        <w:rPr>
          <w:b/>
          <w:spacing w:val="-6"/>
          <w:sz w:val="22"/>
        </w:rPr>
        <w:t> </w:t>
      </w:r>
      <w:r>
        <w:rPr>
          <w:b/>
          <w:sz w:val="22"/>
        </w:rPr>
        <w:t>following</w:t>
      </w:r>
      <w:r>
        <w:rPr>
          <w:b/>
          <w:spacing w:val="-5"/>
          <w:sz w:val="22"/>
        </w:rPr>
        <w:t> </w:t>
      </w:r>
      <w:r>
        <w:rPr>
          <w:b/>
          <w:sz w:val="22"/>
        </w:rPr>
        <w:t>domestic</w:t>
      </w:r>
      <w:r>
        <w:rPr>
          <w:b/>
          <w:spacing w:val="-5"/>
          <w:sz w:val="22"/>
        </w:rPr>
        <w:t> </w:t>
      </w:r>
      <w:r>
        <w:rPr>
          <w:b/>
          <w:sz w:val="22"/>
        </w:rPr>
        <w:t>public</w:t>
      </w:r>
      <w:r>
        <w:rPr>
          <w:b/>
          <w:spacing w:val="-4"/>
          <w:sz w:val="22"/>
        </w:rPr>
        <w:t> </w:t>
      </w:r>
      <w:r>
        <w:rPr>
          <w:b/>
          <w:sz w:val="22"/>
        </w:rPr>
        <w:t>agencies</w:t>
      </w:r>
      <w:r>
        <w:rPr>
          <w:b/>
          <w:spacing w:val="-7"/>
          <w:sz w:val="22"/>
        </w:rPr>
        <w:t> </w:t>
      </w:r>
      <w:r>
        <w:rPr>
          <w:b/>
          <w:sz w:val="22"/>
        </w:rPr>
        <w:t>fully</w:t>
      </w:r>
      <w:r>
        <w:rPr>
          <w:b/>
          <w:spacing w:val="-4"/>
          <w:sz w:val="22"/>
        </w:rPr>
        <w:t> </w:t>
      </w:r>
      <w:r>
        <w:rPr>
          <w:b/>
          <w:sz w:val="22"/>
        </w:rPr>
        <w:t>integrated?</w:t>
      </w:r>
      <w:r>
        <w:rPr>
          <w:b/>
          <w:spacing w:val="-5"/>
          <w:sz w:val="22"/>
        </w:rPr>
        <w:t> </w:t>
      </w:r>
      <w:r>
        <w:rPr>
          <w:sz w:val="22"/>
        </w:rPr>
        <w:t>(questions</w:t>
      </w:r>
      <w:r>
        <w:rPr>
          <w:spacing w:val="-4"/>
          <w:sz w:val="22"/>
        </w:rPr>
        <w:t> </w:t>
      </w:r>
      <w:r>
        <w:rPr>
          <w:sz w:val="22"/>
        </w:rPr>
        <w:t>86</w:t>
      </w:r>
      <w:r>
        <w:rPr>
          <w:spacing w:val="-5"/>
          <w:sz w:val="22"/>
        </w:rPr>
        <w:t> </w:t>
      </w:r>
      <w:r>
        <w:rPr>
          <w:sz w:val="22"/>
        </w:rPr>
        <w:t>through</w:t>
      </w:r>
      <w:r>
        <w:rPr>
          <w:spacing w:val="-4"/>
          <w:sz w:val="22"/>
        </w:rPr>
        <w:t> </w:t>
      </w:r>
      <w:r>
        <w:rPr>
          <w:spacing w:val="-5"/>
          <w:sz w:val="22"/>
        </w:rPr>
        <w:t>89)</w:t>
      </w:r>
    </w:p>
    <w:p>
      <w:pPr>
        <w:pStyle w:val="ListParagraph"/>
        <w:numPr>
          <w:ilvl w:val="0"/>
          <w:numId w:val="89"/>
        </w:numPr>
        <w:tabs>
          <w:tab w:pos="719" w:val="left" w:leader="none"/>
        </w:tabs>
        <w:spacing w:line="240" w:lineRule="auto" w:before="2" w:after="0"/>
        <w:ind w:left="719" w:right="0" w:hanging="359"/>
        <w:jc w:val="left"/>
        <w:rPr>
          <w:b/>
          <w:sz w:val="22"/>
        </w:rPr>
      </w:pPr>
      <w:r>
        <w:rPr>
          <w:b/>
          <w:sz w:val="22"/>
        </w:rPr>
        <w:t>Sanitary</w:t>
      </w:r>
      <w:r>
        <w:rPr>
          <w:b/>
          <w:spacing w:val="-6"/>
          <w:sz w:val="22"/>
        </w:rPr>
        <w:t> </w:t>
      </w:r>
      <w:r>
        <w:rPr>
          <w:b/>
          <w:sz w:val="22"/>
        </w:rPr>
        <w:t>and</w:t>
      </w:r>
      <w:r>
        <w:rPr>
          <w:b/>
          <w:spacing w:val="-7"/>
          <w:sz w:val="22"/>
        </w:rPr>
        <w:t> </w:t>
      </w:r>
      <w:r>
        <w:rPr>
          <w:b/>
          <w:sz w:val="22"/>
        </w:rPr>
        <w:t>Phytosanitary</w:t>
      </w:r>
      <w:r>
        <w:rPr>
          <w:b/>
          <w:spacing w:val="-6"/>
          <w:sz w:val="22"/>
        </w:rPr>
        <w:t> </w:t>
      </w:r>
      <w:r>
        <w:rPr>
          <w:b/>
          <w:sz w:val="22"/>
        </w:rPr>
        <w:t>Agencies</w:t>
      </w:r>
      <w:r>
        <w:rPr>
          <w:b/>
          <w:spacing w:val="-7"/>
          <w:sz w:val="22"/>
        </w:rPr>
        <w:t> </w:t>
      </w:r>
      <w:r>
        <w:rPr>
          <w:spacing w:val="-4"/>
          <w:sz w:val="22"/>
        </w:rPr>
        <w:t>(Y/N)</w:t>
      </w:r>
    </w:p>
    <w:p>
      <w:pPr>
        <w:pStyle w:val="BodyText"/>
        <w:spacing w:before="22"/>
      </w:pPr>
    </w:p>
    <w:p>
      <w:pPr>
        <w:pStyle w:val="ListParagraph"/>
        <w:numPr>
          <w:ilvl w:val="0"/>
          <w:numId w:val="89"/>
        </w:numPr>
        <w:tabs>
          <w:tab w:pos="718" w:val="left" w:leader="none"/>
        </w:tabs>
        <w:spacing w:line="240" w:lineRule="auto" w:before="0" w:after="0"/>
        <w:ind w:left="718" w:right="0" w:hanging="359"/>
        <w:jc w:val="left"/>
        <w:rPr>
          <w:b/>
          <w:sz w:val="22"/>
        </w:rPr>
      </w:pPr>
      <w:r>
        <w:rPr>
          <w:b/>
          <w:sz w:val="22"/>
        </w:rPr>
        <w:t>Standardization</w:t>
      </w:r>
      <w:r>
        <w:rPr>
          <w:b/>
          <w:spacing w:val="-9"/>
          <w:sz w:val="22"/>
        </w:rPr>
        <w:t> </w:t>
      </w:r>
      <w:r>
        <w:rPr>
          <w:b/>
          <w:sz w:val="22"/>
        </w:rPr>
        <w:t>Agencies</w:t>
      </w:r>
      <w:r>
        <w:rPr>
          <w:b/>
          <w:spacing w:val="-8"/>
          <w:sz w:val="22"/>
        </w:rPr>
        <w:t> </w:t>
      </w:r>
      <w:r>
        <w:rPr>
          <w:spacing w:val="-2"/>
          <w:sz w:val="22"/>
        </w:rPr>
        <w:t>(Y/N)</w:t>
      </w:r>
    </w:p>
    <w:p>
      <w:pPr>
        <w:pStyle w:val="BodyText"/>
        <w:spacing w:before="19"/>
      </w:pPr>
    </w:p>
    <w:p>
      <w:pPr>
        <w:pStyle w:val="ListParagraph"/>
        <w:numPr>
          <w:ilvl w:val="0"/>
          <w:numId w:val="89"/>
        </w:numPr>
        <w:tabs>
          <w:tab w:pos="718" w:val="left" w:leader="none"/>
        </w:tabs>
        <w:spacing w:line="240" w:lineRule="auto" w:before="0" w:after="0"/>
        <w:ind w:left="718" w:right="0" w:hanging="359"/>
        <w:jc w:val="left"/>
        <w:rPr>
          <w:b/>
          <w:sz w:val="22"/>
        </w:rPr>
      </w:pPr>
      <w:r>
        <w:rPr>
          <w:b/>
          <w:sz w:val="22"/>
        </w:rPr>
        <w:t>Environmental</w:t>
      </w:r>
      <w:r>
        <w:rPr>
          <w:b/>
          <w:spacing w:val="-8"/>
          <w:sz w:val="22"/>
        </w:rPr>
        <w:t> </w:t>
      </w:r>
      <w:r>
        <w:rPr>
          <w:b/>
          <w:sz w:val="22"/>
        </w:rPr>
        <w:t>Agencies</w:t>
      </w:r>
      <w:r>
        <w:rPr>
          <w:b/>
          <w:spacing w:val="-9"/>
          <w:sz w:val="22"/>
        </w:rPr>
        <w:t> </w:t>
      </w:r>
      <w:r>
        <w:rPr>
          <w:spacing w:val="-4"/>
          <w:sz w:val="22"/>
        </w:rPr>
        <w:t>(Y/N)</w:t>
      </w:r>
    </w:p>
    <w:p>
      <w:pPr>
        <w:pStyle w:val="BodyText"/>
        <w:spacing w:before="39"/>
      </w:pPr>
    </w:p>
    <w:p>
      <w:pPr>
        <w:pStyle w:val="ListParagraph"/>
        <w:numPr>
          <w:ilvl w:val="0"/>
          <w:numId w:val="89"/>
        </w:numPr>
        <w:tabs>
          <w:tab w:pos="718" w:val="left" w:leader="none"/>
        </w:tabs>
        <w:spacing w:line="240" w:lineRule="auto" w:before="0" w:after="0"/>
        <w:ind w:left="718" w:right="0" w:hanging="359"/>
        <w:jc w:val="left"/>
        <w:rPr>
          <w:b/>
          <w:sz w:val="22"/>
        </w:rPr>
      </w:pPr>
      <w:r>
        <w:rPr>
          <w:b/>
          <w:sz w:val="22"/>
        </w:rPr>
        <w:t>Security</w:t>
      </w:r>
      <w:r>
        <w:rPr>
          <w:b/>
          <w:spacing w:val="-6"/>
          <w:sz w:val="22"/>
        </w:rPr>
        <w:t> </w:t>
      </w:r>
      <w:r>
        <w:rPr>
          <w:b/>
          <w:sz w:val="22"/>
        </w:rPr>
        <w:t>Border</w:t>
      </w:r>
      <w:r>
        <w:rPr>
          <w:b/>
          <w:spacing w:val="-6"/>
          <w:sz w:val="22"/>
        </w:rPr>
        <w:t> </w:t>
      </w:r>
      <w:r>
        <w:rPr>
          <w:b/>
          <w:sz w:val="22"/>
        </w:rPr>
        <w:t>Agencies</w:t>
      </w:r>
      <w:r>
        <w:rPr>
          <w:b/>
          <w:spacing w:val="-8"/>
          <w:sz w:val="22"/>
        </w:rPr>
        <w:t> </w:t>
      </w:r>
      <w:r>
        <w:rPr>
          <w:spacing w:val="-4"/>
          <w:sz w:val="22"/>
        </w:rPr>
        <w:t>(Y/N)</w:t>
      </w:r>
    </w:p>
    <w:p>
      <w:pPr>
        <w:pStyle w:val="BodyText"/>
        <w:spacing w:before="20"/>
      </w:pPr>
    </w:p>
    <w:p>
      <w:pPr>
        <w:pStyle w:val="ListParagraph"/>
        <w:numPr>
          <w:ilvl w:val="0"/>
          <w:numId w:val="89"/>
        </w:numPr>
        <w:tabs>
          <w:tab w:pos="719" w:val="left" w:leader="none"/>
        </w:tabs>
        <w:spacing w:line="259" w:lineRule="auto" w:before="0" w:after="0"/>
        <w:ind w:left="719" w:right="714" w:hanging="360"/>
        <w:jc w:val="both"/>
        <w:rPr>
          <w:b/>
          <w:sz w:val="22"/>
        </w:rPr>
      </w:pPr>
      <w:r>
        <w:rPr>
          <w:b/>
          <w:sz w:val="22"/>
        </w:rPr>
        <w:t>Does the Customs Agency use advanced automated profiling and targeting based on objective selectivity criteria to minimize the incidence of physical examinations for both exports and imports? </w:t>
      </w:r>
      <w:r>
        <w:rPr>
          <w:sz w:val="22"/>
        </w:rPr>
        <w:t>(Y/N)</w:t>
      </w:r>
    </w:p>
    <w:p>
      <w:pPr>
        <w:pStyle w:val="BodyText"/>
        <w:spacing w:before="19"/>
      </w:pPr>
    </w:p>
    <w:p>
      <w:pPr>
        <w:pStyle w:val="ListParagraph"/>
        <w:numPr>
          <w:ilvl w:val="0"/>
          <w:numId w:val="89"/>
        </w:numPr>
        <w:tabs>
          <w:tab w:pos="719" w:val="left" w:leader="none"/>
        </w:tabs>
        <w:spacing w:line="259" w:lineRule="auto" w:before="0" w:after="0"/>
        <w:ind w:left="719" w:right="715" w:hanging="360"/>
        <w:jc w:val="both"/>
        <w:rPr>
          <w:b/>
          <w:sz w:val="22"/>
        </w:rPr>
      </w:pPr>
      <w:r>
        <w:rPr>
          <w:b/>
          <w:sz w:val="22"/>
        </w:rPr>
        <w:t>Does the Customs Agency conduct risk-based post-clearance audits on imports using selectivity criteria? </w:t>
      </w:r>
      <w:r>
        <w:rPr>
          <w:sz w:val="22"/>
        </w:rPr>
        <w:t>(Y/N)</w:t>
      </w:r>
    </w:p>
    <w:p>
      <w:pPr>
        <w:pStyle w:val="ListParagraph"/>
        <w:numPr>
          <w:ilvl w:val="0"/>
          <w:numId w:val="89"/>
        </w:numPr>
        <w:tabs>
          <w:tab w:pos="719" w:val="left" w:leader="none"/>
        </w:tabs>
        <w:spacing w:line="240" w:lineRule="auto" w:before="250" w:after="0"/>
        <w:ind w:left="719" w:right="765" w:hanging="360"/>
        <w:jc w:val="both"/>
        <w:rPr>
          <w:b/>
          <w:sz w:val="22"/>
        </w:rPr>
      </w:pPr>
      <w:r>
        <w:rPr>
          <w:b/>
          <w:sz w:val="22"/>
        </w:rPr>
        <w:t>Are</w:t>
      </w:r>
      <w:r>
        <w:rPr>
          <w:b/>
          <w:spacing w:val="-3"/>
          <w:sz w:val="22"/>
        </w:rPr>
        <w:t> </w:t>
      </w:r>
      <w:r>
        <w:rPr>
          <w:b/>
          <w:sz w:val="22"/>
        </w:rPr>
        <w:t>there</w:t>
      </w:r>
      <w:r>
        <w:rPr>
          <w:b/>
          <w:spacing w:val="-3"/>
          <w:sz w:val="22"/>
        </w:rPr>
        <w:t> </w:t>
      </w:r>
      <w:r>
        <w:rPr>
          <w:b/>
          <w:sz w:val="22"/>
        </w:rPr>
        <w:t>any</w:t>
      </w:r>
      <w:r>
        <w:rPr>
          <w:b/>
          <w:spacing w:val="-6"/>
          <w:sz w:val="22"/>
        </w:rPr>
        <w:t> </w:t>
      </w:r>
      <w:r>
        <w:rPr>
          <w:b/>
          <w:sz w:val="22"/>
        </w:rPr>
        <w:t>specific</w:t>
      </w:r>
      <w:r>
        <w:rPr>
          <w:b/>
          <w:spacing w:val="-3"/>
          <w:sz w:val="22"/>
        </w:rPr>
        <w:t> </w:t>
      </w:r>
      <w:r>
        <w:rPr>
          <w:b/>
          <w:sz w:val="22"/>
        </w:rPr>
        <w:t>Customs</w:t>
      </w:r>
      <w:r>
        <w:rPr>
          <w:b/>
          <w:spacing w:val="-3"/>
          <w:sz w:val="22"/>
        </w:rPr>
        <w:t> </w:t>
      </w:r>
      <w:r>
        <w:rPr>
          <w:b/>
          <w:sz w:val="22"/>
        </w:rPr>
        <w:t>offices</w:t>
      </w:r>
      <w:r>
        <w:rPr>
          <w:b/>
          <w:spacing w:val="-3"/>
          <w:sz w:val="22"/>
        </w:rPr>
        <w:t> </w:t>
      </w:r>
      <w:r>
        <w:rPr>
          <w:b/>
          <w:sz w:val="22"/>
        </w:rPr>
        <w:t>or</w:t>
      </w:r>
      <w:r>
        <w:rPr>
          <w:b/>
          <w:spacing w:val="-3"/>
          <w:sz w:val="22"/>
        </w:rPr>
        <w:t> </w:t>
      </w:r>
      <w:r>
        <w:rPr>
          <w:b/>
          <w:sz w:val="22"/>
        </w:rPr>
        <w:t>border</w:t>
      </w:r>
      <w:r>
        <w:rPr>
          <w:b/>
          <w:spacing w:val="-3"/>
          <w:sz w:val="22"/>
        </w:rPr>
        <w:t> </w:t>
      </w:r>
      <w:r>
        <w:rPr>
          <w:b/>
          <w:sz w:val="22"/>
        </w:rPr>
        <w:t>posts</w:t>
      </w:r>
      <w:r>
        <w:rPr>
          <w:b/>
          <w:spacing w:val="-5"/>
          <w:sz w:val="22"/>
        </w:rPr>
        <w:t> </w:t>
      </w:r>
      <w:r>
        <w:rPr>
          <w:b/>
          <w:sz w:val="22"/>
        </w:rPr>
        <w:t>with</w:t>
      </w:r>
      <w:r>
        <w:rPr>
          <w:b/>
          <w:spacing w:val="-4"/>
          <w:sz w:val="22"/>
        </w:rPr>
        <w:t> </w:t>
      </w:r>
      <w:r>
        <w:rPr>
          <w:b/>
          <w:sz w:val="22"/>
        </w:rPr>
        <w:t>physically</w:t>
      </w:r>
      <w:r>
        <w:rPr>
          <w:b/>
          <w:spacing w:val="-3"/>
          <w:sz w:val="22"/>
        </w:rPr>
        <w:t> </w:t>
      </w:r>
      <w:r>
        <w:rPr>
          <w:b/>
          <w:sz w:val="22"/>
        </w:rPr>
        <w:t>present</w:t>
      </w:r>
      <w:r>
        <w:rPr>
          <w:b/>
          <w:spacing w:val="-2"/>
          <w:sz w:val="22"/>
        </w:rPr>
        <w:t> </w:t>
      </w:r>
      <w:r>
        <w:rPr>
          <w:b/>
          <w:sz w:val="22"/>
        </w:rPr>
        <w:t>Customs</w:t>
      </w:r>
      <w:r>
        <w:rPr>
          <w:b/>
          <w:spacing w:val="-5"/>
          <w:sz w:val="22"/>
        </w:rPr>
        <w:t> </w:t>
      </w:r>
      <w:r>
        <w:rPr>
          <w:b/>
          <w:sz w:val="22"/>
        </w:rPr>
        <w:t>officials that are NOT integrated in the risk management system? </w:t>
      </w:r>
      <w:r>
        <w:rPr>
          <w:sz w:val="22"/>
        </w:rPr>
        <w:t>(Y/N)</w:t>
      </w:r>
    </w:p>
    <w:p>
      <w:pPr>
        <w:pStyle w:val="ListParagraph"/>
        <w:spacing w:after="0" w:line="240" w:lineRule="auto"/>
        <w:jc w:val="both"/>
        <w:rPr>
          <w:b/>
          <w:sz w:val="22"/>
        </w:rPr>
        <w:sectPr>
          <w:type w:val="continuous"/>
          <w:pgSz w:w="12240" w:h="15840"/>
          <w:pgMar w:header="0" w:footer="522" w:top="1420" w:bottom="720" w:left="1080" w:right="720"/>
        </w:sectPr>
      </w:pPr>
    </w:p>
    <w:p>
      <w:pPr>
        <w:spacing w:before="78"/>
        <w:ind w:left="360" w:right="716" w:firstLine="0"/>
        <w:jc w:val="both"/>
        <w:rPr>
          <w:i/>
          <w:sz w:val="22"/>
        </w:rPr>
      </w:pPr>
      <w:r>
        <w:rPr>
          <w:i/>
          <w:sz w:val="22"/>
        </w:rPr>
        <w:t>Note: please answer “Yes” if there is at least one specific border post or customs office where trade operators are systematically or discretionally subjected to security controls outside the risk management </w:t>
      </w:r>
      <w:r>
        <w:rPr>
          <w:i/>
          <w:spacing w:val="-2"/>
          <w:sz w:val="22"/>
        </w:rPr>
        <w:t>system.</w:t>
      </w:r>
    </w:p>
    <w:p>
      <w:pPr>
        <w:pStyle w:val="BodyText"/>
        <w:spacing w:before="1"/>
        <w:rPr>
          <w:i/>
        </w:rPr>
      </w:pPr>
    </w:p>
    <w:p>
      <w:pPr>
        <w:pStyle w:val="ListParagraph"/>
        <w:numPr>
          <w:ilvl w:val="2"/>
          <w:numId w:val="90"/>
        </w:numPr>
        <w:tabs>
          <w:tab w:pos="1079" w:val="left" w:leader="none"/>
        </w:tabs>
        <w:spacing w:line="477" w:lineRule="auto" w:before="0" w:after="0"/>
        <w:ind w:left="360" w:right="6154" w:firstLine="0"/>
        <w:jc w:val="left"/>
        <w:rPr>
          <w:b/>
          <w:sz w:val="22"/>
        </w:rPr>
      </w:pPr>
      <w:r>
        <w:rPr>
          <w:b/>
          <w:color w:val="4471C4"/>
          <w:sz w:val="22"/>
        </w:rPr>
        <w:t>Coordinated</w:t>
      </w:r>
      <w:r>
        <w:rPr>
          <w:b/>
          <w:color w:val="4471C4"/>
          <w:spacing w:val="-14"/>
          <w:sz w:val="22"/>
        </w:rPr>
        <w:t> </w:t>
      </w:r>
      <w:r>
        <w:rPr>
          <w:b/>
          <w:color w:val="4471C4"/>
          <w:sz w:val="22"/>
        </w:rPr>
        <w:t>Border</w:t>
      </w:r>
      <w:r>
        <w:rPr>
          <w:b/>
          <w:color w:val="4471C4"/>
          <w:spacing w:val="-14"/>
          <w:sz w:val="22"/>
        </w:rPr>
        <w:t> </w:t>
      </w:r>
      <w:r>
        <w:rPr>
          <w:b/>
          <w:color w:val="4471C4"/>
          <w:sz w:val="22"/>
        </w:rPr>
        <w:t>Management Internal Coordination</w:t>
      </w:r>
    </w:p>
    <w:p>
      <w:pPr>
        <w:pStyle w:val="Heading2"/>
        <w:numPr>
          <w:ilvl w:val="0"/>
          <w:numId w:val="89"/>
        </w:numPr>
        <w:tabs>
          <w:tab w:pos="719" w:val="left" w:leader="none"/>
        </w:tabs>
        <w:spacing w:line="240" w:lineRule="auto" w:before="3" w:after="0"/>
        <w:ind w:left="719" w:right="1272" w:hanging="360"/>
        <w:jc w:val="left"/>
      </w:pPr>
      <w:r>
        <w:rPr/>
        <w:t>Is</w:t>
      </w:r>
      <w:r>
        <w:rPr>
          <w:spacing w:val="-2"/>
        </w:rPr>
        <w:t> </w:t>
      </w:r>
      <w:r>
        <w:rPr/>
        <w:t>a</w:t>
      </w:r>
      <w:r>
        <w:rPr>
          <w:spacing w:val="-2"/>
        </w:rPr>
        <w:t> </w:t>
      </w:r>
      <w:r>
        <w:rPr/>
        <w:t>unique</w:t>
      </w:r>
      <w:r>
        <w:rPr>
          <w:spacing w:val="-2"/>
        </w:rPr>
        <w:t> </w:t>
      </w:r>
      <w:r>
        <w:rPr/>
        <w:t>consignment</w:t>
      </w:r>
      <w:r>
        <w:rPr>
          <w:spacing w:val="-1"/>
        </w:rPr>
        <w:t> </w:t>
      </w:r>
      <w:r>
        <w:rPr/>
        <w:t>reference</w:t>
      </w:r>
      <w:r>
        <w:rPr>
          <w:spacing w:val="-4"/>
        </w:rPr>
        <w:t> </w:t>
      </w:r>
      <w:r>
        <w:rPr/>
        <w:t>(UCR)</w:t>
      </w:r>
      <w:r>
        <w:rPr>
          <w:spacing w:val="-1"/>
        </w:rPr>
        <w:t> </w:t>
      </w:r>
      <w:r>
        <w:rPr/>
        <w:t>used</w:t>
      </w:r>
      <w:r>
        <w:rPr>
          <w:spacing w:val="-3"/>
        </w:rPr>
        <w:t> </w:t>
      </w:r>
      <w:r>
        <w:rPr/>
        <w:t>by</w:t>
      </w:r>
      <w:r>
        <w:rPr>
          <w:spacing w:val="-2"/>
        </w:rPr>
        <w:t> </w:t>
      </w:r>
      <w:r>
        <w:rPr/>
        <w:t>the</w:t>
      </w:r>
      <w:r>
        <w:rPr>
          <w:spacing w:val="-2"/>
        </w:rPr>
        <w:t> </w:t>
      </w:r>
      <w:r>
        <w:rPr/>
        <w:t>Customs</w:t>
      </w:r>
      <w:r>
        <w:rPr>
          <w:spacing w:val="-2"/>
        </w:rPr>
        <w:t> </w:t>
      </w:r>
      <w:r>
        <w:rPr/>
        <w:t>agency</w:t>
      </w:r>
      <w:r>
        <w:rPr>
          <w:spacing w:val="-5"/>
        </w:rPr>
        <w:t> </w:t>
      </w:r>
      <w:r>
        <w:rPr/>
        <w:t>and</w:t>
      </w:r>
      <w:r>
        <w:rPr>
          <w:spacing w:val="-3"/>
        </w:rPr>
        <w:t> </w:t>
      </w:r>
      <w:r>
        <w:rPr/>
        <w:t>other</w:t>
      </w:r>
      <w:r>
        <w:rPr>
          <w:spacing w:val="-2"/>
        </w:rPr>
        <w:t> </w:t>
      </w:r>
      <w:r>
        <w:rPr/>
        <w:t>domestic public agencies? </w:t>
      </w:r>
      <w:r>
        <w:rPr>
          <w:b w:val="0"/>
        </w:rPr>
        <w:t>(Y/N)</w:t>
      </w:r>
    </w:p>
    <w:p>
      <w:pPr>
        <w:pStyle w:val="ListParagraph"/>
        <w:numPr>
          <w:ilvl w:val="0"/>
          <w:numId w:val="89"/>
        </w:numPr>
        <w:tabs>
          <w:tab w:pos="719" w:val="left" w:leader="none"/>
        </w:tabs>
        <w:spacing w:line="240" w:lineRule="auto" w:before="253" w:after="0"/>
        <w:ind w:left="719" w:right="1294" w:hanging="360"/>
        <w:jc w:val="left"/>
        <w:rPr>
          <w:b/>
          <w:sz w:val="22"/>
        </w:rPr>
      </w:pPr>
      <w:r>
        <w:rPr>
          <w:b/>
          <w:sz w:val="22"/>
        </w:rPr>
        <w:t>Does</w:t>
      </w:r>
      <w:r>
        <w:rPr>
          <w:b/>
          <w:spacing w:val="-2"/>
          <w:sz w:val="22"/>
        </w:rPr>
        <w:t> </w:t>
      </w:r>
      <w:r>
        <w:rPr>
          <w:b/>
          <w:sz w:val="22"/>
        </w:rPr>
        <w:t>the</w:t>
      </w:r>
      <w:r>
        <w:rPr>
          <w:b/>
          <w:spacing w:val="-4"/>
          <w:sz w:val="22"/>
        </w:rPr>
        <w:t> </w:t>
      </w:r>
      <w:r>
        <w:rPr>
          <w:b/>
          <w:sz w:val="22"/>
        </w:rPr>
        <w:t>Customs</w:t>
      </w:r>
      <w:r>
        <w:rPr>
          <w:b/>
          <w:spacing w:val="-4"/>
          <w:sz w:val="22"/>
        </w:rPr>
        <w:t> </w:t>
      </w:r>
      <w:r>
        <w:rPr>
          <w:b/>
          <w:sz w:val="22"/>
        </w:rPr>
        <w:t>agency</w:t>
      </w:r>
      <w:r>
        <w:rPr>
          <w:b/>
          <w:spacing w:val="-7"/>
          <w:sz w:val="22"/>
        </w:rPr>
        <w:t> </w:t>
      </w:r>
      <w:r>
        <w:rPr>
          <w:b/>
          <w:sz w:val="22"/>
        </w:rPr>
        <w:t>conduct</w:t>
      </w:r>
      <w:r>
        <w:rPr>
          <w:b/>
          <w:spacing w:val="-4"/>
          <w:sz w:val="22"/>
        </w:rPr>
        <w:t> </w:t>
      </w:r>
      <w:r>
        <w:rPr>
          <w:b/>
          <w:sz w:val="22"/>
        </w:rPr>
        <w:t>joint</w:t>
      </w:r>
      <w:r>
        <w:rPr>
          <w:b/>
          <w:spacing w:val="-4"/>
          <w:sz w:val="22"/>
        </w:rPr>
        <w:t> </w:t>
      </w:r>
      <w:r>
        <w:rPr>
          <w:b/>
          <w:sz w:val="22"/>
        </w:rPr>
        <w:t>inspections</w:t>
      </w:r>
      <w:r>
        <w:rPr>
          <w:b/>
          <w:spacing w:val="-4"/>
          <w:sz w:val="22"/>
        </w:rPr>
        <w:t> </w:t>
      </w:r>
      <w:r>
        <w:rPr>
          <w:b/>
          <w:sz w:val="22"/>
        </w:rPr>
        <w:t>with</w:t>
      </w:r>
      <w:r>
        <w:rPr>
          <w:b/>
          <w:spacing w:val="-2"/>
          <w:sz w:val="22"/>
        </w:rPr>
        <w:t> </w:t>
      </w:r>
      <w:r>
        <w:rPr>
          <w:b/>
          <w:sz w:val="22"/>
        </w:rPr>
        <w:t>other</w:t>
      </w:r>
      <w:r>
        <w:rPr>
          <w:b/>
          <w:spacing w:val="-2"/>
          <w:sz w:val="22"/>
        </w:rPr>
        <w:t> </w:t>
      </w:r>
      <w:r>
        <w:rPr>
          <w:b/>
          <w:sz w:val="22"/>
        </w:rPr>
        <w:t>domestic</w:t>
      </w:r>
      <w:r>
        <w:rPr>
          <w:b/>
          <w:spacing w:val="-2"/>
          <w:sz w:val="22"/>
        </w:rPr>
        <w:t> </w:t>
      </w:r>
      <w:r>
        <w:rPr>
          <w:b/>
          <w:sz w:val="22"/>
        </w:rPr>
        <w:t>public</w:t>
      </w:r>
      <w:r>
        <w:rPr>
          <w:b/>
          <w:spacing w:val="-2"/>
          <w:sz w:val="22"/>
        </w:rPr>
        <w:t> </w:t>
      </w:r>
      <w:r>
        <w:rPr>
          <w:b/>
          <w:sz w:val="22"/>
        </w:rPr>
        <w:t>agencies</w:t>
      </w:r>
      <w:r>
        <w:rPr>
          <w:b/>
          <w:spacing w:val="-2"/>
          <w:sz w:val="22"/>
        </w:rPr>
        <w:t> </w:t>
      </w:r>
      <w:r>
        <w:rPr>
          <w:b/>
          <w:sz w:val="22"/>
        </w:rPr>
        <w:t>or delegate inspections to other domestic public agencies? </w:t>
      </w:r>
      <w:r>
        <w:rPr>
          <w:sz w:val="22"/>
        </w:rPr>
        <w:t>(Y/N)</w:t>
      </w:r>
    </w:p>
    <w:p>
      <w:pPr>
        <w:pStyle w:val="BodyText"/>
        <w:spacing w:before="1"/>
      </w:pPr>
    </w:p>
    <w:p>
      <w:pPr>
        <w:spacing w:before="0"/>
        <w:ind w:left="359" w:right="0" w:firstLine="0"/>
        <w:jc w:val="both"/>
        <w:rPr>
          <w:b/>
          <w:sz w:val="22"/>
        </w:rPr>
      </w:pPr>
      <w:r>
        <w:rPr>
          <w:b/>
          <w:color w:val="4471C4"/>
          <w:sz w:val="22"/>
        </w:rPr>
        <w:t>External</w:t>
      </w:r>
      <w:r>
        <w:rPr>
          <w:b/>
          <w:color w:val="4471C4"/>
          <w:spacing w:val="-4"/>
          <w:sz w:val="22"/>
        </w:rPr>
        <w:t> </w:t>
      </w:r>
      <w:r>
        <w:rPr>
          <w:b/>
          <w:color w:val="4471C4"/>
          <w:spacing w:val="-2"/>
          <w:sz w:val="22"/>
        </w:rPr>
        <w:t>Coordination</w:t>
      </w:r>
    </w:p>
    <w:p>
      <w:pPr>
        <w:pStyle w:val="BodyText"/>
        <w:rPr>
          <w:b/>
        </w:rPr>
      </w:pPr>
    </w:p>
    <w:p>
      <w:pPr>
        <w:pStyle w:val="Heading2"/>
        <w:numPr>
          <w:ilvl w:val="0"/>
          <w:numId w:val="89"/>
        </w:numPr>
        <w:tabs>
          <w:tab w:pos="719" w:val="left" w:leader="none"/>
        </w:tabs>
        <w:spacing w:line="240" w:lineRule="auto" w:before="1" w:after="0"/>
        <w:ind w:left="719" w:right="809" w:hanging="360"/>
        <w:jc w:val="left"/>
      </w:pPr>
      <w:r>
        <w:rPr/>
        <w:t>Is</w:t>
      </w:r>
      <w:r>
        <w:rPr>
          <w:spacing w:val="-4"/>
        </w:rPr>
        <w:t> </w:t>
      </w:r>
      <w:r>
        <w:rPr/>
        <w:t>there</w:t>
      </w:r>
      <w:r>
        <w:rPr>
          <w:spacing w:val="-4"/>
        </w:rPr>
        <w:t> </w:t>
      </w:r>
      <w:r>
        <w:rPr/>
        <w:t>an</w:t>
      </w:r>
      <w:r>
        <w:rPr>
          <w:spacing w:val="-7"/>
        </w:rPr>
        <w:t> </w:t>
      </w:r>
      <w:r>
        <w:rPr/>
        <w:t>integrated</w:t>
      </w:r>
      <w:r>
        <w:rPr>
          <w:spacing w:val="-5"/>
        </w:rPr>
        <w:t> </w:t>
      </w:r>
      <w:r>
        <w:rPr/>
        <w:t>border</w:t>
      </w:r>
      <w:r>
        <w:rPr>
          <w:spacing w:val="-4"/>
        </w:rPr>
        <w:t> </w:t>
      </w:r>
      <w:r>
        <w:rPr/>
        <w:t>checkpoint</w:t>
      </w:r>
      <w:r>
        <w:rPr>
          <w:spacing w:val="-6"/>
        </w:rPr>
        <w:t> </w:t>
      </w:r>
      <w:r>
        <w:rPr/>
        <w:t>with</w:t>
      </w:r>
      <w:r>
        <w:rPr>
          <w:spacing w:val="-5"/>
        </w:rPr>
        <w:t> </w:t>
      </w:r>
      <w:r>
        <w:rPr/>
        <w:t>[MAIN</w:t>
      </w:r>
      <w:r>
        <w:rPr>
          <w:spacing w:val="-5"/>
        </w:rPr>
        <w:t> </w:t>
      </w:r>
      <w:r>
        <w:rPr/>
        <w:t>NEIGHBORING</w:t>
      </w:r>
      <w:r>
        <w:rPr>
          <w:spacing w:val="-3"/>
        </w:rPr>
        <w:t> </w:t>
      </w:r>
      <w:r>
        <w:rPr/>
        <w:t>TRADING</w:t>
      </w:r>
      <w:r>
        <w:rPr>
          <w:spacing w:val="-3"/>
        </w:rPr>
        <w:t> </w:t>
      </w:r>
      <w:r>
        <w:rPr/>
        <w:t>PARTNER WITH BORDER CONTROLS]? </w:t>
      </w:r>
      <w:r>
        <w:rPr>
          <w:b w:val="0"/>
        </w:rPr>
        <w:t>(Y/N)</w:t>
      </w:r>
    </w:p>
    <w:p>
      <w:pPr>
        <w:spacing w:line="242" w:lineRule="auto" w:before="0"/>
        <w:ind w:left="359" w:right="718" w:firstLine="0"/>
        <w:jc w:val="left"/>
        <w:rPr>
          <w:i/>
          <w:sz w:val="22"/>
        </w:rPr>
      </w:pPr>
      <w:r>
        <w:rPr>
          <w:i/>
          <w:sz w:val="22"/>
        </w:rPr>
        <w:t>Note:</w:t>
      </w:r>
      <w:r>
        <w:rPr>
          <w:i/>
          <w:spacing w:val="-14"/>
          <w:sz w:val="22"/>
        </w:rPr>
        <w:t> </w:t>
      </w:r>
      <w:r>
        <w:rPr>
          <w:i/>
          <w:sz w:val="22"/>
        </w:rPr>
        <w:t>if</w:t>
      </w:r>
      <w:r>
        <w:rPr>
          <w:i/>
          <w:spacing w:val="-14"/>
          <w:sz w:val="22"/>
        </w:rPr>
        <w:t> </w:t>
      </w:r>
      <w:r>
        <w:rPr>
          <w:i/>
          <w:sz w:val="22"/>
        </w:rPr>
        <w:t>there</w:t>
      </w:r>
      <w:r>
        <w:rPr>
          <w:i/>
          <w:spacing w:val="-14"/>
          <w:sz w:val="22"/>
        </w:rPr>
        <w:t> </w:t>
      </w:r>
      <w:r>
        <w:rPr>
          <w:i/>
          <w:sz w:val="22"/>
        </w:rPr>
        <w:t>are</w:t>
      </w:r>
      <w:r>
        <w:rPr>
          <w:i/>
          <w:spacing w:val="-14"/>
          <w:sz w:val="22"/>
        </w:rPr>
        <w:t> </w:t>
      </w:r>
      <w:r>
        <w:rPr>
          <w:i/>
          <w:sz w:val="22"/>
        </w:rPr>
        <w:t>no</w:t>
      </w:r>
      <w:r>
        <w:rPr>
          <w:i/>
          <w:spacing w:val="-14"/>
          <w:sz w:val="22"/>
        </w:rPr>
        <w:t> </w:t>
      </w:r>
      <w:r>
        <w:rPr>
          <w:i/>
          <w:sz w:val="22"/>
        </w:rPr>
        <w:t>border</w:t>
      </w:r>
      <w:r>
        <w:rPr>
          <w:i/>
          <w:spacing w:val="-14"/>
          <w:sz w:val="22"/>
        </w:rPr>
        <w:t> </w:t>
      </w:r>
      <w:r>
        <w:rPr>
          <w:i/>
          <w:sz w:val="22"/>
        </w:rPr>
        <w:t>controls</w:t>
      </w:r>
      <w:r>
        <w:rPr>
          <w:i/>
          <w:spacing w:val="-13"/>
          <w:sz w:val="22"/>
        </w:rPr>
        <w:t> </w:t>
      </w:r>
      <w:r>
        <w:rPr>
          <w:i/>
          <w:sz w:val="22"/>
        </w:rPr>
        <w:t>between</w:t>
      </w:r>
      <w:r>
        <w:rPr>
          <w:i/>
          <w:spacing w:val="-14"/>
          <w:sz w:val="22"/>
        </w:rPr>
        <w:t> </w:t>
      </w:r>
      <w:r>
        <w:rPr>
          <w:i/>
          <w:sz w:val="22"/>
        </w:rPr>
        <w:t>the</w:t>
      </w:r>
      <w:r>
        <w:rPr>
          <w:i/>
          <w:spacing w:val="-14"/>
          <w:sz w:val="22"/>
        </w:rPr>
        <w:t> </w:t>
      </w:r>
      <w:r>
        <w:rPr>
          <w:i/>
          <w:sz w:val="22"/>
        </w:rPr>
        <w:t>two</w:t>
      </w:r>
      <w:r>
        <w:rPr>
          <w:i/>
          <w:spacing w:val="-15"/>
          <w:sz w:val="22"/>
        </w:rPr>
        <w:t> </w:t>
      </w:r>
      <w:r>
        <w:rPr>
          <w:i/>
          <w:sz w:val="22"/>
        </w:rPr>
        <w:t>economies</w:t>
      </w:r>
      <w:r>
        <w:rPr>
          <w:i/>
          <w:spacing w:val="-14"/>
          <w:sz w:val="22"/>
        </w:rPr>
        <w:t> </w:t>
      </w:r>
      <w:r>
        <w:rPr>
          <w:i/>
          <w:sz w:val="22"/>
        </w:rPr>
        <w:t>(e.g.</w:t>
      </w:r>
      <w:r>
        <w:rPr>
          <w:i/>
          <w:spacing w:val="-15"/>
          <w:sz w:val="22"/>
        </w:rPr>
        <w:t> </w:t>
      </w:r>
      <w:r>
        <w:rPr>
          <w:i/>
          <w:sz w:val="22"/>
        </w:rPr>
        <w:t>they</w:t>
      </w:r>
      <w:r>
        <w:rPr>
          <w:i/>
          <w:spacing w:val="-14"/>
          <w:sz w:val="22"/>
        </w:rPr>
        <w:t> </w:t>
      </w:r>
      <w:r>
        <w:rPr>
          <w:i/>
          <w:sz w:val="22"/>
        </w:rPr>
        <w:t>are</w:t>
      </w:r>
      <w:r>
        <w:rPr>
          <w:i/>
          <w:spacing w:val="-13"/>
          <w:sz w:val="22"/>
        </w:rPr>
        <w:t> </w:t>
      </w:r>
      <w:r>
        <w:rPr>
          <w:i/>
          <w:sz w:val="22"/>
        </w:rPr>
        <w:t>members</w:t>
      </w:r>
      <w:r>
        <w:rPr>
          <w:i/>
          <w:spacing w:val="-14"/>
          <w:sz w:val="22"/>
        </w:rPr>
        <w:t> </w:t>
      </w:r>
      <w:r>
        <w:rPr>
          <w:i/>
          <w:sz w:val="22"/>
        </w:rPr>
        <w:t>of</w:t>
      </w:r>
      <w:r>
        <w:rPr>
          <w:i/>
          <w:spacing w:val="-12"/>
          <w:sz w:val="22"/>
        </w:rPr>
        <w:t> </w:t>
      </w:r>
      <w:r>
        <w:rPr>
          <w:i/>
          <w:sz w:val="22"/>
        </w:rPr>
        <w:t>the</w:t>
      </w:r>
      <w:r>
        <w:rPr>
          <w:i/>
          <w:spacing w:val="-13"/>
          <w:sz w:val="22"/>
        </w:rPr>
        <w:t> </w:t>
      </w:r>
      <w:r>
        <w:rPr>
          <w:i/>
          <w:sz w:val="22"/>
        </w:rPr>
        <w:t>same</w:t>
      </w:r>
      <w:r>
        <w:rPr>
          <w:i/>
          <w:spacing w:val="-13"/>
          <w:sz w:val="22"/>
        </w:rPr>
        <w:t> </w:t>
      </w:r>
      <w:r>
        <w:rPr>
          <w:i/>
          <w:sz w:val="22"/>
        </w:rPr>
        <w:t>customs union), please mark “Yes.”</w:t>
      </w:r>
    </w:p>
    <w:p>
      <w:pPr>
        <w:pStyle w:val="Heading2"/>
        <w:numPr>
          <w:ilvl w:val="0"/>
          <w:numId w:val="89"/>
        </w:numPr>
        <w:tabs>
          <w:tab w:pos="718" w:val="left" w:leader="none"/>
        </w:tabs>
        <w:spacing w:line="240" w:lineRule="auto" w:before="247" w:after="0"/>
        <w:ind w:left="718" w:right="716" w:hanging="360"/>
        <w:jc w:val="both"/>
      </w:pPr>
      <w:r>
        <w:rPr/>
        <w:t>Is</w:t>
      </w:r>
      <w:r>
        <w:rPr>
          <w:spacing w:val="-7"/>
        </w:rPr>
        <w:t> </w:t>
      </w:r>
      <w:r>
        <w:rPr/>
        <w:t>there</w:t>
      </w:r>
      <w:r>
        <w:rPr>
          <w:spacing w:val="-4"/>
        </w:rPr>
        <w:t> </w:t>
      </w:r>
      <w:r>
        <w:rPr/>
        <w:t>a</w:t>
      </w:r>
      <w:r>
        <w:rPr>
          <w:spacing w:val="-7"/>
        </w:rPr>
        <w:t> </w:t>
      </w:r>
      <w:r>
        <w:rPr/>
        <w:t>unified</w:t>
      </w:r>
      <w:r>
        <w:rPr>
          <w:spacing w:val="-5"/>
        </w:rPr>
        <w:t> </w:t>
      </w:r>
      <w:r>
        <w:rPr/>
        <w:t>document</w:t>
      </w:r>
      <w:r>
        <w:rPr>
          <w:spacing w:val="-4"/>
        </w:rPr>
        <w:t> </w:t>
      </w:r>
      <w:r>
        <w:rPr/>
        <w:t>or</w:t>
      </w:r>
      <w:r>
        <w:rPr>
          <w:spacing w:val="-7"/>
        </w:rPr>
        <w:t> </w:t>
      </w:r>
      <w:r>
        <w:rPr/>
        <w:t>set</w:t>
      </w:r>
      <w:r>
        <w:rPr>
          <w:spacing w:val="-6"/>
        </w:rPr>
        <w:t> </w:t>
      </w:r>
      <w:r>
        <w:rPr/>
        <w:t>of</w:t>
      </w:r>
      <w:r>
        <w:rPr>
          <w:spacing w:val="-6"/>
        </w:rPr>
        <w:t> </w:t>
      </w:r>
      <w:r>
        <w:rPr/>
        <w:t>documents</w:t>
      </w:r>
      <w:r>
        <w:rPr>
          <w:spacing w:val="-7"/>
        </w:rPr>
        <w:t> </w:t>
      </w:r>
      <w:r>
        <w:rPr/>
        <w:t>that</w:t>
      </w:r>
      <w:r>
        <w:rPr>
          <w:spacing w:val="-6"/>
        </w:rPr>
        <w:t> </w:t>
      </w:r>
      <w:r>
        <w:rPr/>
        <w:t>is</w:t>
      </w:r>
      <w:r>
        <w:rPr>
          <w:spacing w:val="-4"/>
        </w:rPr>
        <w:t> </w:t>
      </w:r>
      <w:r>
        <w:rPr/>
        <w:t>presented</w:t>
      </w:r>
      <w:r>
        <w:rPr>
          <w:spacing w:val="-8"/>
        </w:rPr>
        <w:t> </w:t>
      </w:r>
      <w:r>
        <w:rPr/>
        <w:t>to</w:t>
      </w:r>
      <w:r>
        <w:rPr>
          <w:spacing w:val="-5"/>
        </w:rPr>
        <w:t> </w:t>
      </w:r>
      <w:r>
        <w:rPr/>
        <w:t>both</w:t>
      </w:r>
      <w:r>
        <w:rPr>
          <w:spacing w:val="-5"/>
        </w:rPr>
        <w:t> </w:t>
      </w:r>
      <w:r>
        <w:rPr/>
        <w:t>border</w:t>
      </w:r>
      <w:r>
        <w:rPr>
          <w:spacing w:val="-4"/>
        </w:rPr>
        <w:t> </w:t>
      </w:r>
      <w:r>
        <w:rPr/>
        <w:t>control</w:t>
      </w:r>
      <w:r>
        <w:rPr>
          <w:spacing w:val="-6"/>
        </w:rPr>
        <w:t> </w:t>
      </w:r>
      <w:r>
        <w:rPr/>
        <w:t>agencies of [ECONOMY] and [MAIN NEIGHBORING TRADING PARTNER WITH BORDER CONTROLS] </w:t>
      </w:r>
      <w:r>
        <w:rPr>
          <w:b w:val="0"/>
        </w:rPr>
        <w:t>(Y/N)</w:t>
      </w:r>
    </w:p>
    <w:p>
      <w:pPr>
        <w:spacing w:before="0"/>
        <w:ind w:left="358" w:right="716" w:hanging="1"/>
        <w:jc w:val="both"/>
        <w:rPr>
          <w:i/>
          <w:sz w:val="22"/>
        </w:rPr>
      </w:pPr>
      <w:r>
        <w:rPr>
          <w:i/>
          <w:sz w:val="22"/>
        </w:rPr>
        <w:t>Note:</w:t>
      </w:r>
      <w:r>
        <w:rPr>
          <w:i/>
          <w:spacing w:val="-14"/>
          <w:sz w:val="22"/>
        </w:rPr>
        <w:t> </w:t>
      </w:r>
      <w:r>
        <w:rPr>
          <w:i/>
          <w:sz w:val="22"/>
        </w:rPr>
        <w:t>If</w:t>
      </w:r>
      <w:r>
        <w:rPr>
          <w:i/>
          <w:spacing w:val="-14"/>
          <w:sz w:val="22"/>
        </w:rPr>
        <w:t> </w:t>
      </w:r>
      <w:r>
        <w:rPr>
          <w:i/>
          <w:sz w:val="22"/>
        </w:rPr>
        <w:t>there</w:t>
      </w:r>
      <w:r>
        <w:rPr>
          <w:i/>
          <w:spacing w:val="-14"/>
          <w:sz w:val="22"/>
        </w:rPr>
        <w:t> </w:t>
      </w:r>
      <w:r>
        <w:rPr>
          <w:i/>
          <w:sz w:val="22"/>
        </w:rPr>
        <w:t>are</w:t>
      </w:r>
      <w:r>
        <w:rPr>
          <w:i/>
          <w:spacing w:val="-13"/>
          <w:sz w:val="22"/>
        </w:rPr>
        <w:t> </w:t>
      </w:r>
      <w:r>
        <w:rPr>
          <w:i/>
          <w:sz w:val="22"/>
        </w:rPr>
        <w:t>no</w:t>
      </w:r>
      <w:r>
        <w:rPr>
          <w:i/>
          <w:spacing w:val="-14"/>
          <w:sz w:val="22"/>
        </w:rPr>
        <w:t> </w:t>
      </w:r>
      <w:r>
        <w:rPr>
          <w:i/>
          <w:sz w:val="22"/>
        </w:rPr>
        <w:t>border</w:t>
      </w:r>
      <w:r>
        <w:rPr>
          <w:i/>
          <w:spacing w:val="-14"/>
          <w:sz w:val="22"/>
        </w:rPr>
        <w:t> </w:t>
      </w:r>
      <w:r>
        <w:rPr>
          <w:i/>
          <w:sz w:val="22"/>
        </w:rPr>
        <w:t>controls</w:t>
      </w:r>
      <w:r>
        <w:rPr>
          <w:i/>
          <w:spacing w:val="-14"/>
          <w:sz w:val="22"/>
        </w:rPr>
        <w:t> </w:t>
      </w:r>
      <w:r>
        <w:rPr>
          <w:i/>
          <w:sz w:val="22"/>
        </w:rPr>
        <w:t>between</w:t>
      </w:r>
      <w:r>
        <w:rPr>
          <w:i/>
          <w:spacing w:val="-13"/>
          <w:sz w:val="22"/>
        </w:rPr>
        <w:t> </w:t>
      </w:r>
      <w:r>
        <w:rPr>
          <w:i/>
          <w:sz w:val="22"/>
        </w:rPr>
        <w:t>the</w:t>
      </w:r>
      <w:r>
        <w:rPr>
          <w:i/>
          <w:spacing w:val="-14"/>
          <w:sz w:val="22"/>
        </w:rPr>
        <w:t> </w:t>
      </w:r>
      <w:r>
        <w:rPr>
          <w:i/>
          <w:sz w:val="22"/>
        </w:rPr>
        <w:t>two</w:t>
      </w:r>
      <w:r>
        <w:rPr>
          <w:i/>
          <w:spacing w:val="-14"/>
          <w:sz w:val="22"/>
        </w:rPr>
        <w:t> </w:t>
      </w:r>
      <w:r>
        <w:rPr>
          <w:i/>
          <w:sz w:val="22"/>
        </w:rPr>
        <w:t>economies</w:t>
      </w:r>
      <w:r>
        <w:rPr>
          <w:i/>
          <w:spacing w:val="-14"/>
          <w:sz w:val="22"/>
        </w:rPr>
        <w:t> </w:t>
      </w:r>
      <w:r>
        <w:rPr>
          <w:i/>
          <w:sz w:val="22"/>
        </w:rPr>
        <w:t>(e.g.</w:t>
      </w:r>
      <w:r>
        <w:rPr>
          <w:i/>
          <w:spacing w:val="-13"/>
          <w:sz w:val="22"/>
        </w:rPr>
        <w:t> </w:t>
      </w:r>
      <w:r>
        <w:rPr>
          <w:i/>
          <w:sz w:val="22"/>
        </w:rPr>
        <w:t>they</w:t>
      </w:r>
      <w:r>
        <w:rPr>
          <w:i/>
          <w:spacing w:val="-14"/>
          <w:sz w:val="22"/>
        </w:rPr>
        <w:t> </w:t>
      </w:r>
      <w:r>
        <w:rPr>
          <w:i/>
          <w:sz w:val="22"/>
        </w:rPr>
        <w:t>are</w:t>
      </w:r>
      <w:r>
        <w:rPr>
          <w:i/>
          <w:spacing w:val="-14"/>
          <w:sz w:val="22"/>
        </w:rPr>
        <w:t> </w:t>
      </w:r>
      <w:r>
        <w:rPr>
          <w:i/>
          <w:sz w:val="22"/>
        </w:rPr>
        <w:t>members</w:t>
      </w:r>
      <w:r>
        <w:rPr>
          <w:i/>
          <w:spacing w:val="-14"/>
          <w:sz w:val="22"/>
        </w:rPr>
        <w:t> </w:t>
      </w:r>
      <w:r>
        <w:rPr>
          <w:i/>
          <w:sz w:val="22"/>
        </w:rPr>
        <w:t>of</w:t>
      </w:r>
      <w:r>
        <w:rPr>
          <w:i/>
          <w:spacing w:val="-13"/>
          <w:sz w:val="22"/>
        </w:rPr>
        <w:t> </w:t>
      </w:r>
      <w:r>
        <w:rPr>
          <w:i/>
          <w:sz w:val="22"/>
        </w:rPr>
        <w:t>the</w:t>
      </w:r>
      <w:r>
        <w:rPr>
          <w:i/>
          <w:spacing w:val="-14"/>
          <w:sz w:val="22"/>
        </w:rPr>
        <w:t> </w:t>
      </w:r>
      <w:r>
        <w:rPr>
          <w:i/>
          <w:sz w:val="22"/>
        </w:rPr>
        <w:t>same</w:t>
      </w:r>
      <w:r>
        <w:rPr>
          <w:i/>
          <w:spacing w:val="-14"/>
          <w:sz w:val="22"/>
        </w:rPr>
        <w:t> </w:t>
      </w:r>
      <w:r>
        <w:rPr>
          <w:i/>
          <w:sz w:val="22"/>
        </w:rPr>
        <w:t>customs union), please mark “Yes.”</w:t>
      </w:r>
    </w:p>
    <w:p>
      <w:pPr>
        <w:pStyle w:val="Heading2"/>
        <w:numPr>
          <w:ilvl w:val="0"/>
          <w:numId w:val="89"/>
        </w:numPr>
        <w:tabs>
          <w:tab w:pos="718" w:val="left" w:leader="none"/>
        </w:tabs>
        <w:spacing w:line="240" w:lineRule="auto" w:before="252" w:after="0"/>
        <w:ind w:left="718" w:right="716" w:hanging="360"/>
        <w:jc w:val="left"/>
      </w:pPr>
      <w:r>
        <w:rPr/>
        <w:t>In</w:t>
      </w:r>
      <w:r>
        <w:rPr>
          <w:spacing w:val="-3"/>
        </w:rPr>
        <w:t> </w:t>
      </w:r>
      <w:r>
        <w:rPr/>
        <w:t>practice,</w:t>
      </w:r>
      <w:r>
        <w:rPr>
          <w:spacing w:val="-2"/>
        </w:rPr>
        <w:t> </w:t>
      </w:r>
      <w:r>
        <w:rPr/>
        <w:t>do</w:t>
      </w:r>
      <w:r>
        <w:rPr>
          <w:spacing w:val="-5"/>
        </w:rPr>
        <w:t> </w:t>
      </w:r>
      <w:r>
        <w:rPr/>
        <w:t>the</w:t>
      </w:r>
      <w:r>
        <w:rPr>
          <w:spacing w:val="-2"/>
        </w:rPr>
        <w:t> </w:t>
      </w:r>
      <w:r>
        <w:rPr/>
        <w:t>Customs</w:t>
      </w:r>
      <w:r>
        <w:rPr>
          <w:spacing w:val="-2"/>
        </w:rPr>
        <w:t> </w:t>
      </w:r>
      <w:r>
        <w:rPr/>
        <w:t>agency’s</w:t>
      </w:r>
      <w:r>
        <w:rPr>
          <w:spacing w:val="-2"/>
        </w:rPr>
        <w:t> </w:t>
      </w:r>
      <w:r>
        <w:rPr/>
        <w:t>operating</w:t>
      </w:r>
      <w:r>
        <w:rPr>
          <w:spacing w:val="-2"/>
        </w:rPr>
        <w:t> </w:t>
      </w:r>
      <w:r>
        <w:rPr/>
        <w:t>hours</w:t>
      </w:r>
      <w:r>
        <w:rPr>
          <w:spacing w:val="-2"/>
        </w:rPr>
        <w:t> </w:t>
      </w:r>
      <w:r>
        <w:rPr/>
        <w:t>coincide</w:t>
      </w:r>
      <w:r>
        <w:rPr>
          <w:spacing w:val="-4"/>
        </w:rPr>
        <w:t> </w:t>
      </w:r>
      <w:r>
        <w:rPr/>
        <w:t>with</w:t>
      </w:r>
      <w:r>
        <w:rPr>
          <w:spacing w:val="-3"/>
        </w:rPr>
        <w:t> </w:t>
      </w:r>
      <w:r>
        <w:rPr/>
        <w:t>those</w:t>
      </w:r>
      <w:r>
        <w:rPr>
          <w:spacing w:val="-4"/>
        </w:rPr>
        <w:t> </w:t>
      </w:r>
      <w:r>
        <w:rPr/>
        <w:t>of</w:t>
      </w:r>
      <w:r>
        <w:rPr>
          <w:spacing w:val="-4"/>
        </w:rPr>
        <w:t> </w:t>
      </w:r>
      <w:r>
        <w:rPr/>
        <w:t>the</w:t>
      </w:r>
      <w:r>
        <w:rPr>
          <w:spacing w:val="-2"/>
        </w:rPr>
        <w:t> </w:t>
      </w:r>
      <w:r>
        <w:rPr/>
        <w:t>Customs</w:t>
      </w:r>
      <w:r>
        <w:rPr>
          <w:spacing w:val="-2"/>
        </w:rPr>
        <w:t> </w:t>
      </w:r>
      <w:r>
        <w:rPr/>
        <w:t>agency of [MAIN NEIGHBORING TRADING PARTNER WITH BORDER CONTROLS]? </w:t>
      </w:r>
      <w:r>
        <w:rPr>
          <w:b w:val="0"/>
        </w:rPr>
        <w:t>(Y/N)</w:t>
      </w:r>
    </w:p>
    <w:p>
      <w:pPr>
        <w:spacing w:before="0"/>
        <w:ind w:left="358" w:right="716" w:firstLine="0"/>
        <w:jc w:val="both"/>
        <w:rPr>
          <w:i/>
          <w:sz w:val="22"/>
        </w:rPr>
      </w:pPr>
      <w:r>
        <w:rPr>
          <w:i/>
          <w:sz w:val="22"/>
        </w:rPr>
        <w:t>Note</w:t>
      </w:r>
      <w:r>
        <w:rPr>
          <w:sz w:val="22"/>
        </w:rPr>
        <w:t>: </w:t>
      </w:r>
      <w:r>
        <w:rPr>
          <w:i/>
          <w:sz w:val="22"/>
        </w:rPr>
        <w:t>Coinciding operating hours mean that both customs agencies are open and operating during the same hours, facilitating smooth cross-border trade. If there are no border controls between the two economies (e.g., they are members of the same customs union), please mark “Yes”.</w:t>
      </w:r>
    </w:p>
    <w:p>
      <w:pPr>
        <w:pStyle w:val="Heading2"/>
        <w:numPr>
          <w:ilvl w:val="0"/>
          <w:numId w:val="89"/>
        </w:numPr>
        <w:tabs>
          <w:tab w:pos="718" w:val="left" w:leader="none"/>
        </w:tabs>
        <w:spacing w:line="240" w:lineRule="auto" w:before="251" w:after="0"/>
        <w:ind w:left="718" w:right="716" w:hanging="360"/>
        <w:jc w:val="both"/>
      </w:pPr>
      <w:r>
        <w:rPr/>
        <w:t>Does the Customs agency exchange information on commercial and transport documents and customs</w:t>
      </w:r>
      <w:r>
        <w:rPr>
          <w:spacing w:val="-9"/>
        </w:rPr>
        <w:t> </w:t>
      </w:r>
      <w:r>
        <w:rPr/>
        <w:t>declaration</w:t>
      </w:r>
      <w:r>
        <w:rPr>
          <w:spacing w:val="-12"/>
        </w:rPr>
        <w:t> </w:t>
      </w:r>
      <w:r>
        <w:rPr/>
        <w:t>with</w:t>
      </w:r>
      <w:r>
        <w:rPr>
          <w:spacing w:val="-10"/>
        </w:rPr>
        <w:t> </w:t>
      </w:r>
      <w:r>
        <w:rPr/>
        <w:t>the</w:t>
      </w:r>
      <w:r>
        <w:rPr>
          <w:spacing w:val="-9"/>
        </w:rPr>
        <w:t> </w:t>
      </w:r>
      <w:r>
        <w:rPr/>
        <w:t>Customs</w:t>
      </w:r>
      <w:r>
        <w:rPr>
          <w:spacing w:val="-9"/>
        </w:rPr>
        <w:t> </w:t>
      </w:r>
      <w:r>
        <w:rPr/>
        <w:t>agency</w:t>
      </w:r>
      <w:r>
        <w:rPr>
          <w:spacing w:val="-10"/>
        </w:rPr>
        <w:t> </w:t>
      </w:r>
      <w:r>
        <w:rPr/>
        <w:t>of</w:t>
      </w:r>
      <w:r>
        <w:rPr>
          <w:spacing w:val="-9"/>
        </w:rPr>
        <w:t> </w:t>
      </w:r>
      <w:r>
        <w:rPr/>
        <w:t>[MAIN</w:t>
      </w:r>
      <w:r>
        <w:rPr>
          <w:spacing w:val="-11"/>
        </w:rPr>
        <w:t> </w:t>
      </w:r>
      <w:r>
        <w:rPr/>
        <w:t>TRADING</w:t>
      </w:r>
      <w:r>
        <w:rPr>
          <w:spacing w:val="-9"/>
        </w:rPr>
        <w:t> </w:t>
      </w:r>
      <w:r>
        <w:rPr/>
        <w:t>PARTNER</w:t>
      </w:r>
      <w:r>
        <w:rPr>
          <w:spacing w:val="-11"/>
        </w:rPr>
        <w:t> </w:t>
      </w:r>
      <w:r>
        <w:rPr/>
        <w:t>GOODS]?</w:t>
      </w:r>
      <w:r>
        <w:rPr>
          <w:spacing w:val="-12"/>
        </w:rPr>
        <w:t> </w:t>
      </w:r>
      <w:r>
        <w:rPr>
          <w:b w:val="0"/>
        </w:rPr>
        <w:t>(Y/N)</w:t>
      </w:r>
    </w:p>
    <w:p>
      <w:pPr>
        <w:spacing w:line="259" w:lineRule="auto" w:before="3"/>
        <w:ind w:left="358" w:right="718" w:firstLine="0"/>
        <w:jc w:val="left"/>
        <w:rPr>
          <w:i/>
          <w:sz w:val="22"/>
        </w:rPr>
      </w:pPr>
      <w:r>
        <w:rPr>
          <w:i/>
          <w:sz w:val="22"/>
        </w:rPr>
        <w:t>Note: This exchange of information may include data sharing on shipments, declarations, and other relevant</w:t>
      </w:r>
      <w:r>
        <w:rPr>
          <w:i/>
          <w:spacing w:val="-1"/>
          <w:sz w:val="22"/>
        </w:rPr>
        <w:t> </w:t>
      </w:r>
      <w:r>
        <w:rPr>
          <w:i/>
          <w:sz w:val="22"/>
        </w:rPr>
        <w:t>documents</w:t>
      </w:r>
      <w:r>
        <w:rPr>
          <w:i/>
          <w:spacing w:val="-2"/>
          <w:sz w:val="22"/>
        </w:rPr>
        <w:t> </w:t>
      </w:r>
      <w:r>
        <w:rPr>
          <w:i/>
          <w:sz w:val="22"/>
        </w:rPr>
        <w:t>to</w:t>
      </w:r>
      <w:r>
        <w:rPr>
          <w:i/>
          <w:spacing w:val="-5"/>
          <w:sz w:val="22"/>
        </w:rPr>
        <w:t> </w:t>
      </w:r>
      <w:r>
        <w:rPr>
          <w:i/>
          <w:sz w:val="22"/>
        </w:rPr>
        <w:t>facilitate</w:t>
      </w:r>
      <w:r>
        <w:rPr>
          <w:i/>
          <w:spacing w:val="-2"/>
          <w:sz w:val="22"/>
        </w:rPr>
        <w:t> </w:t>
      </w:r>
      <w:r>
        <w:rPr>
          <w:i/>
          <w:sz w:val="22"/>
        </w:rPr>
        <w:t>trade</w:t>
      </w:r>
      <w:r>
        <w:rPr>
          <w:i/>
          <w:spacing w:val="-2"/>
          <w:sz w:val="22"/>
        </w:rPr>
        <w:t> </w:t>
      </w:r>
      <w:r>
        <w:rPr>
          <w:i/>
          <w:sz w:val="22"/>
        </w:rPr>
        <w:t>and</w:t>
      </w:r>
      <w:r>
        <w:rPr>
          <w:i/>
          <w:spacing w:val="-2"/>
          <w:sz w:val="22"/>
        </w:rPr>
        <w:t> </w:t>
      </w:r>
      <w:r>
        <w:rPr>
          <w:i/>
          <w:sz w:val="22"/>
        </w:rPr>
        <w:t>enhance</w:t>
      </w:r>
      <w:r>
        <w:rPr>
          <w:i/>
          <w:spacing w:val="-4"/>
          <w:sz w:val="22"/>
        </w:rPr>
        <w:t> </w:t>
      </w:r>
      <w:r>
        <w:rPr>
          <w:i/>
          <w:sz w:val="22"/>
        </w:rPr>
        <w:t>security.</w:t>
      </w:r>
      <w:r>
        <w:rPr>
          <w:i/>
          <w:spacing w:val="-2"/>
          <w:sz w:val="22"/>
        </w:rPr>
        <w:t> </w:t>
      </w:r>
      <w:r>
        <w:rPr>
          <w:i/>
          <w:sz w:val="22"/>
        </w:rPr>
        <w:t>If</w:t>
      </w:r>
      <w:r>
        <w:rPr>
          <w:i/>
          <w:spacing w:val="-4"/>
          <w:sz w:val="22"/>
        </w:rPr>
        <w:t> </w:t>
      </w:r>
      <w:r>
        <w:rPr>
          <w:i/>
          <w:sz w:val="22"/>
        </w:rPr>
        <w:t>there</w:t>
      </w:r>
      <w:r>
        <w:rPr>
          <w:i/>
          <w:spacing w:val="-2"/>
          <w:sz w:val="22"/>
        </w:rPr>
        <w:t> </w:t>
      </w:r>
      <w:r>
        <w:rPr>
          <w:i/>
          <w:sz w:val="22"/>
        </w:rPr>
        <w:t>are</w:t>
      </w:r>
      <w:r>
        <w:rPr>
          <w:i/>
          <w:spacing w:val="-2"/>
          <w:sz w:val="22"/>
        </w:rPr>
        <w:t> </w:t>
      </w:r>
      <w:r>
        <w:rPr>
          <w:i/>
          <w:sz w:val="22"/>
        </w:rPr>
        <w:t>no</w:t>
      </w:r>
      <w:r>
        <w:rPr>
          <w:i/>
          <w:spacing w:val="-2"/>
          <w:sz w:val="22"/>
        </w:rPr>
        <w:t> </w:t>
      </w:r>
      <w:r>
        <w:rPr>
          <w:i/>
          <w:sz w:val="22"/>
        </w:rPr>
        <w:t>border</w:t>
      </w:r>
      <w:r>
        <w:rPr>
          <w:i/>
          <w:spacing w:val="-4"/>
          <w:sz w:val="22"/>
        </w:rPr>
        <w:t> </w:t>
      </w:r>
      <w:r>
        <w:rPr>
          <w:i/>
          <w:sz w:val="22"/>
        </w:rPr>
        <w:t>controls</w:t>
      </w:r>
      <w:r>
        <w:rPr>
          <w:i/>
          <w:spacing w:val="-2"/>
          <w:sz w:val="22"/>
        </w:rPr>
        <w:t> </w:t>
      </w:r>
      <w:r>
        <w:rPr>
          <w:i/>
          <w:sz w:val="22"/>
        </w:rPr>
        <w:t>between</w:t>
      </w:r>
      <w:r>
        <w:rPr>
          <w:i/>
          <w:spacing w:val="-5"/>
          <w:sz w:val="22"/>
        </w:rPr>
        <w:t> </w:t>
      </w:r>
      <w:r>
        <w:rPr>
          <w:i/>
          <w:sz w:val="22"/>
        </w:rPr>
        <w:t>the two economies (e.g., they are members of the same customs union), please mark “Yes”.</w:t>
      </w:r>
    </w:p>
    <w:p>
      <w:pPr>
        <w:pStyle w:val="Heading2"/>
        <w:numPr>
          <w:ilvl w:val="0"/>
          <w:numId w:val="89"/>
        </w:numPr>
        <w:tabs>
          <w:tab w:pos="718" w:val="left" w:leader="none"/>
        </w:tabs>
        <w:spacing w:line="240" w:lineRule="auto" w:before="157" w:after="0"/>
        <w:ind w:left="718" w:right="716" w:hanging="360"/>
        <w:jc w:val="both"/>
      </w:pPr>
      <w:r>
        <w:rPr/>
        <w:t>Do</w:t>
      </w:r>
      <w:r>
        <w:rPr>
          <w:spacing w:val="-14"/>
        </w:rPr>
        <w:t> </w:t>
      </w:r>
      <w:r>
        <w:rPr/>
        <w:t>border</w:t>
      </w:r>
      <w:r>
        <w:rPr>
          <w:spacing w:val="-14"/>
        </w:rPr>
        <w:t> </w:t>
      </w:r>
      <w:r>
        <w:rPr/>
        <w:t>control</w:t>
      </w:r>
      <w:r>
        <w:rPr>
          <w:spacing w:val="-14"/>
        </w:rPr>
        <w:t> </w:t>
      </w:r>
      <w:r>
        <w:rPr/>
        <w:t>agencies</w:t>
      </w:r>
      <w:r>
        <w:rPr>
          <w:spacing w:val="-13"/>
        </w:rPr>
        <w:t> </w:t>
      </w:r>
      <w:r>
        <w:rPr/>
        <w:t>recognize</w:t>
      </w:r>
      <w:r>
        <w:rPr>
          <w:spacing w:val="-14"/>
        </w:rPr>
        <w:t> </w:t>
      </w:r>
      <w:r>
        <w:rPr/>
        <w:t>inspections</w:t>
      </w:r>
      <w:r>
        <w:rPr>
          <w:spacing w:val="-14"/>
        </w:rPr>
        <w:t> </w:t>
      </w:r>
      <w:r>
        <w:rPr/>
        <w:t>conducted</w:t>
      </w:r>
      <w:r>
        <w:rPr>
          <w:spacing w:val="-14"/>
        </w:rPr>
        <w:t> </w:t>
      </w:r>
      <w:r>
        <w:rPr/>
        <w:t>by</w:t>
      </w:r>
      <w:r>
        <w:rPr>
          <w:spacing w:val="-13"/>
        </w:rPr>
        <w:t> </w:t>
      </w:r>
      <w:r>
        <w:rPr/>
        <w:t>border</w:t>
      </w:r>
      <w:r>
        <w:rPr>
          <w:spacing w:val="-14"/>
        </w:rPr>
        <w:t> </w:t>
      </w:r>
      <w:r>
        <w:rPr/>
        <w:t>control</w:t>
      </w:r>
      <w:r>
        <w:rPr>
          <w:spacing w:val="-13"/>
        </w:rPr>
        <w:t> </w:t>
      </w:r>
      <w:r>
        <w:rPr/>
        <w:t>agencies</w:t>
      </w:r>
      <w:r>
        <w:rPr>
          <w:spacing w:val="-13"/>
        </w:rPr>
        <w:t> </w:t>
      </w:r>
      <w:r>
        <w:rPr/>
        <w:t>of</w:t>
      </w:r>
      <w:r>
        <w:rPr>
          <w:spacing w:val="-13"/>
        </w:rPr>
        <w:t> </w:t>
      </w:r>
      <w:r>
        <w:rPr/>
        <w:t>[MAIN TRADING PARTNER GOODS] or, in case the economies share a border, conduct joint inspections? </w:t>
      </w:r>
      <w:r>
        <w:rPr>
          <w:b w:val="0"/>
        </w:rPr>
        <w:t>(Y/N)</w:t>
      </w:r>
    </w:p>
    <w:p>
      <w:pPr>
        <w:spacing w:before="0"/>
        <w:ind w:left="358" w:right="717" w:firstLine="0"/>
        <w:jc w:val="both"/>
        <w:rPr>
          <w:i/>
          <w:sz w:val="22"/>
        </w:rPr>
      </w:pPr>
      <w:r>
        <w:rPr>
          <w:i/>
          <w:sz w:val="22"/>
        </w:rPr>
        <w:t>Note: If there are no border controls between the two economies (for example, they are members of the same customs union), please mark “Yes.”</w:t>
      </w:r>
    </w:p>
    <w:p>
      <w:pPr>
        <w:pStyle w:val="ListParagraph"/>
        <w:numPr>
          <w:ilvl w:val="2"/>
          <w:numId w:val="90"/>
        </w:numPr>
        <w:tabs>
          <w:tab w:pos="1079" w:val="left" w:leader="none"/>
        </w:tabs>
        <w:spacing w:line="240" w:lineRule="auto" w:before="232" w:after="0"/>
        <w:ind w:left="1079" w:right="0" w:hanging="719"/>
        <w:jc w:val="left"/>
        <w:rPr>
          <w:b/>
          <w:sz w:val="22"/>
        </w:rPr>
      </w:pPr>
      <w:r>
        <w:rPr>
          <w:b/>
          <w:color w:val="4471C4"/>
          <w:sz w:val="22"/>
        </w:rPr>
        <w:t>Trusted</w:t>
      </w:r>
      <w:r>
        <w:rPr>
          <w:b/>
          <w:color w:val="4471C4"/>
          <w:spacing w:val="-5"/>
          <w:sz w:val="22"/>
        </w:rPr>
        <w:t> </w:t>
      </w:r>
      <w:r>
        <w:rPr>
          <w:b/>
          <w:color w:val="4471C4"/>
          <w:sz w:val="22"/>
        </w:rPr>
        <w:t>Trader</w:t>
      </w:r>
      <w:r>
        <w:rPr>
          <w:b/>
          <w:color w:val="4471C4"/>
          <w:spacing w:val="-3"/>
          <w:sz w:val="22"/>
        </w:rPr>
        <w:t> </w:t>
      </w:r>
      <w:r>
        <w:rPr>
          <w:b/>
          <w:color w:val="4471C4"/>
          <w:spacing w:val="-2"/>
          <w:sz w:val="22"/>
        </w:rPr>
        <w:t>Programs</w:t>
      </w:r>
    </w:p>
    <w:p>
      <w:pPr>
        <w:pStyle w:val="BodyText"/>
        <w:spacing w:before="1"/>
        <w:rPr>
          <w:b/>
        </w:rPr>
      </w:pPr>
    </w:p>
    <w:p>
      <w:pPr>
        <w:pStyle w:val="Heading2"/>
        <w:numPr>
          <w:ilvl w:val="0"/>
          <w:numId w:val="89"/>
        </w:numPr>
        <w:tabs>
          <w:tab w:pos="809" w:val="left" w:leader="none"/>
          <w:tab w:pos="811" w:val="left" w:leader="none"/>
        </w:tabs>
        <w:spacing w:line="240" w:lineRule="auto" w:before="0" w:after="0"/>
        <w:ind w:left="811" w:right="1559" w:hanging="452"/>
        <w:jc w:val="left"/>
      </w:pPr>
      <w:r>
        <w:rPr/>
        <w:t>Has</w:t>
      </w:r>
      <w:r>
        <w:rPr>
          <w:spacing w:val="-4"/>
        </w:rPr>
        <w:t> </w:t>
      </w:r>
      <w:r>
        <w:rPr/>
        <w:t>the</w:t>
      </w:r>
      <w:r>
        <w:rPr>
          <w:spacing w:val="-3"/>
        </w:rPr>
        <w:t> </w:t>
      </w:r>
      <w:r>
        <w:rPr/>
        <w:t>Customs</w:t>
      </w:r>
      <w:r>
        <w:rPr>
          <w:spacing w:val="-3"/>
        </w:rPr>
        <w:t> </w:t>
      </w:r>
      <w:r>
        <w:rPr/>
        <w:t>agency</w:t>
      </w:r>
      <w:r>
        <w:rPr>
          <w:spacing w:val="-5"/>
        </w:rPr>
        <w:t> </w:t>
      </w:r>
      <w:r>
        <w:rPr/>
        <w:t>in</w:t>
      </w:r>
      <w:r>
        <w:rPr>
          <w:spacing w:val="-3"/>
        </w:rPr>
        <w:t> </w:t>
      </w:r>
      <w:r>
        <w:rPr/>
        <w:t>[ECONOMY]</w:t>
      </w:r>
      <w:r>
        <w:rPr>
          <w:spacing w:val="-4"/>
        </w:rPr>
        <w:t> </w:t>
      </w:r>
      <w:r>
        <w:rPr/>
        <w:t>implemented</w:t>
      </w:r>
      <w:r>
        <w:rPr>
          <w:spacing w:val="-3"/>
        </w:rPr>
        <w:t> </w:t>
      </w:r>
      <w:r>
        <w:rPr/>
        <w:t>a</w:t>
      </w:r>
      <w:r>
        <w:rPr>
          <w:spacing w:val="-3"/>
        </w:rPr>
        <w:t> </w:t>
      </w:r>
      <w:r>
        <w:rPr/>
        <w:t>Trusted</w:t>
      </w:r>
      <w:r>
        <w:rPr>
          <w:spacing w:val="-5"/>
        </w:rPr>
        <w:t> </w:t>
      </w:r>
      <w:r>
        <w:rPr/>
        <w:t>Trader</w:t>
      </w:r>
      <w:r>
        <w:rPr>
          <w:spacing w:val="-4"/>
        </w:rPr>
        <w:t> </w:t>
      </w:r>
      <w:r>
        <w:rPr/>
        <w:t>certification program for exporters? </w:t>
      </w:r>
      <w:r>
        <w:rPr>
          <w:b w:val="0"/>
        </w:rPr>
        <w:t>(Y/N)</w:t>
      </w:r>
    </w:p>
    <w:p>
      <w:pPr>
        <w:pStyle w:val="ListParagraph"/>
        <w:numPr>
          <w:ilvl w:val="0"/>
          <w:numId w:val="89"/>
        </w:numPr>
        <w:tabs>
          <w:tab w:pos="810" w:val="left" w:leader="none"/>
        </w:tabs>
        <w:spacing w:line="240" w:lineRule="auto" w:before="252" w:after="0"/>
        <w:ind w:left="810" w:right="0" w:hanging="450"/>
        <w:jc w:val="left"/>
        <w:rPr>
          <w:b/>
          <w:sz w:val="22"/>
        </w:rPr>
      </w:pPr>
      <w:r>
        <w:rPr>
          <w:b/>
          <w:sz w:val="22"/>
        </w:rPr>
        <w:t>Is</w:t>
      </w:r>
      <w:r>
        <w:rPr>
          <w:b/>
          <w:spacing w:val="-6"/>
          <w:sz w:val="22"/>
        </w:rPr>
        <w:t> </w:t>
      </w:r>
      <w:r>
        <w:rPr>
          <w:b/>
          <w:sz w:val="22"/>
        </w:rPr>
        <w:t>this</w:t>
      </w:r>
      <w:r>
        <w:rPr>
          <w:b/>
          <w:spacing w:val="-4"/>
          <w:sz w:val="22"/>
        </w:rPr>
        <w:t> </w:t>
      </w:r>
      <w:r>
        <w:rPr>
          <w:b/>
          <w:sz w:val="22"/>
        </w:rPr>
        <w:t>Trusted</w:t>
      </w:r>
      <w:r>
        <w:rPr>
          <w:b/>
          <w:spacing w:val="-7"/>
          <w:sz w:val="22"/>
        </w:rPr>
        <w:t> </w:t>
      </w:r>
      <w:r>
        <w:rPr>
          <w:b/>
          <w:sz w:val="22"/>
        </w:rPr>
        <w:t>Trader</w:t>
      </w:r>
      <w:r>
        <w:rPr>
          <w:b/>
          <w:spacing w:val="-4"/>
          <w:sz w:val="22"/>
        </w:rPr>
        <w:t> </w:t>
      </w:r>
      <w:r>
        <w:rPr>
          <w:b/>
          <w:sz w:val="22"/>
        </w:rPr>
        <w:t>certification</w:t>
      </w:r>
      <w:r>
        <w:rPr>
          <w:b/>
          <w:spacing w:val="-5"/>
          <w:sz w:val="22"/>
        </w:rPr>
        <w:t> </w:t>
      </w:r>
      <w:r>
        <w:rPr>
          <w:b/>
          <w:sz w:val="22"/>
        </w:rPr>
        <w:t>program</w:t>
      </w:r>
      <w:r>
        <w:rPr>
          <w:b/>
          <w:spacing w:val="-3"/>
          <w:sz w:val="22"/>
        </w:rPr>
        <w:t> </w:t>
      </w:r>
      <w:r>
        <w:rPr>
          <w:b/>
          <w:sz w:val="22"/>
        </w:rPr>
        <w:t>also</w:t>
      </w:r>
      <w:r>
        <w:rPr>
          <w:b/>
          <w:spacing w:val="-4"/>
          <w:sz w:val="22"/>
        </w:rPr>
        <w:t> </w:t>
      </w:r>
      <w:r>
        <w:rPr>
          <w:b/>
          <w:sz w:val="22"/>
        </w:rPr>
        <w:t>available</w:t>
      </w:r>
      <w:r>
        <w:rPr>
          <w:b/>
          <w:spacing w:val="-6"/>
          <w:sz w:val="22"/>
        </w:rPr>
        <w:t> </w:t>
      </w:r>
      <w:r>
        <w:rPr>
          <w:b/>
          <w:sz w:val="22"/>
        </w:rPr>
        <w:t>for</w:t>
      </w:r>
      <w:r>
        <w:rPr>
          <w:b/>
          <w:spacing w:val="-6"/>
          <w:sz w:val="22"/>
        </w:rPr>
        <w:t> </w:t>
      </w:r>
      <w:r>
        <w:rPr>
          <w:b/>
          <w:sz w:val="22"/>
        </w:rPr>
        <w:t>importers?</w:t>
      </w:r>
      <w:r>
        <w:rPr>
          <w:b/>
          <w:spacing w:val="-4"/>
          <w:sz w:val="22"/>
        </w:rPr>
        <w:t> </w:t>
      </w:r>
      <w:r>
        <w:rPr>
          <w:spacing w:val="-2"/>
          <w:sz w:val="22"/>
        </w:rPr>
        <w:t>(Y/N)</w:t>
      </w:r>
    </w:p>
    <w:p>
      <w:pPr>
        <w:pStyle w:val="ListParagraph"/>
        <w:spacing w:after="0" w:line="240" w:lineRule="auto"/>
        <w:jc w:val="left"/>
        <w:rPr>
          <w:b/>
          <w:sz w:val="22"/>
        </w:rPr>
        <w:sectPr>
          <w:pgSz w:w="12240" w:h="15840"/>
          <w:pgMar w:header="0" w:footer="522" w:top="1360" w:bottom="720" w:left="1080" w:right="720"/>
        </w:sectPr>
      </w:pPr>
    </w:p>
    <w:p>
      <w:pPr>
        <w:spacing w:line="253" w:lineRule="exact" w:before="78"/>
        <w:ind w:left="360" w:right="0" w:firstLine="0"/>
        <w:jc w:val="left"/>
        <w:rPr>
          <w:i/>
          <w:sz w:val="22"/>
        </w:rPr>
      </w:pPr>
      <w:r>
        <w:rPr>
          <w:i/>
          <w:sz w:val="22"/>
        </w:rPr>
        <w:t>Note:</w:t>
      </w:r>
      <w:r>
        <w:rPr>
          <w:i/>
          <w:spacing w:val="-5"/>
          <w:sz w:val="22"/>
        </w:rPr>
        <w:t> </w:t>
      </w:r>
      <w:r>
        <w:rPr>
          <w:i/>
          <w:sz w:val="22"/>
        </w:rPr>
        <w:t>responses</w:t>
      </w:r>
      <w:r>
        <w:rPr>
          <w:i/>
          <w:spacing w:val="-2"/>
          <w:sz w:val="22"/>
        </w:rPr>
        <w:t> </w:t>
      </w:r>
      <w:r>
        <w:rPr>
          <w:i/>
          <w:sz w:val="22"/>
        </w:rPr>
        <w:t>to</w:t>
      </w:r>
      <w:r>
        <w:rPr>
          <w:i/>
          <w:spacing w:val="-3"/>
          <w:sz w:val="22"/>
        </w:rPr>
        <w:t> </w:t>
      </w:r>
      <w:r>
        <w:rPr>
          <w:i/>
          <w:sz w:val="22"/>
        </w:rPr>
        <w:t>questions</w:t>
      </w:r>
      <w:r>
        <w:rPr>
          <w:i/>
          <w:spacing w:val="-2"/>
          <w:sz w:val="22"/>
        </w:rPr>
        <w:t> </w:t>
      </w:r>
      <w:r>
        <w:rPr>
          <w:i/>
          <w:sz w:val="22"/>
        </w:rPr>
        <w:t>102-115</w:t>
      </w:r>
      <w:r>
        <w:rPr>
          <w:i/>
          <w:spacing w:val="-3"/>
          <w:sz w:val="22"/>
        </w:rPr>
        <w:t> </w:t>
      </w:r>
      <w:r>
        <w:rPr>
          <w:i/>
          <w:sz w:val="22"/>
        </w:rPr>
        <w:t>are</w:t>
      </w:r>
      <w:r>
        <w:rPr>
          <w:i/>
          <w:spacing w:val="-2"/>
          <w:sz w:val="22"/>
        </w:rPr>
        <w:t> </w:t>
      </w:r>
      <w:r>
        <w:rPr>
          <w:i/>
          <w:sz w:val="22"/>
        </w:rPr>
        <w:t>required</w:t>
      </w:r>
      <w:r>
        <w:rPr>
          <w:i/>
          <w:spacing w:val="-5"/>
          <w:sz w:val="22"/>
        </w:rPr>
        <w:t> </w:t>
      </w:r>
      <w:r>
        <w:rPr>
          <w:i/>
          <w:sz w:val="22"/>
        </w:rPr>
        <w:t>if</w:t>
      </w:r>
      <w:r>
        <w:rPr>
          <w:i/>
          <w:spacing w:val="-2"/>
          <w:sz w:val="22"/>
        </w:rPr>
        <w:t> </w:t>
      </w:r>
      <w:r>
        <w:rPr>
          <w:i/>
          <w:sz w:val="22"/>
        </w:rPr>
        <w:t>Y</w:t>
      </w:r>
      <w:r>
        <w:rPr>
          <w:i/>
          <w:spacing w:val="-5"/>
          <w:sz w:val="22"/>
        </w:rPr>
        <w:t> </w:t>
      </w:r>
      <w:r>
        <w:rPr>
          <w:i/>
          <w:sz w:val="22"/>
        </w:rPr>
        <w:t>is</w:t>
      </w:r>
      <w:r>
        <w:rPr>
          <w:i/>
          <w:spacing w:val="-2"/>
          <w:sz w:val="22"/>
        </w:rPr>
        <w:t> </w:t>
      </w:r>
      <w:r>
        <w:rPr>
          <w:i/>
          <w:sz w:val="22"/>
        </w:rPr>
        <w:t>selected</w:t>
      </w:r>
      <w:r>
        <w:rPr>
          <w:i/>
          <w:spacing w:val="-3"/>
          <w:sz w:val="22"/>
        </w:rPr>
        <w:t> </w:t>
      </w:r>
      <w:r>
        <w:rPr>
          <w:i/>
          <w:sz w:val="22"/>
        </w:rPr>
        <w:t>under</w:t>
      </w:r>
      <w:r>
        <w:rPr>
          <w:i/>
          <w:spacing w:val="-2"/>
          <w:sz w:val="22"/>
        </w:rPr>
        <w:t> </w:t>
      </w:r>
      <w:r>
        <w:rPr>
          <w:i/>
          <w:sz w:val="22"/>
        </w:rPr>
        <w:t>questions</w:t>
      </w:r>
      <w:r>
        <w:rPr>
          <w:i/>
          <w:spacing w:val="-5"/>
          <w:sz w:val="22"/>
        </w:rPr>
        <w:t> </w:t>
      </w:r>
      <w:r>
        <w:rPr>
          <w:i/>
          <w:sz w:val="22"/>
        </w:rPr>
        <w:t>100</w:t>
      </w:r>
      <w:r>
        <w:rPr>
          <w:i/>
          <w:spacing w:val="-2"/>
          <w:sz w:val="22"/>
        </w:rPr>
        <w:t> </w:t>
      </w:r>
      <w:r>
        <w:rPr>
          <w:i/>
          <w:sz w:val="22"/>
        </w:rPr>
        <w:t>and</w:t>
      </w:r>
      <w:r>
        <w:rPr>
          <w:i/>
          <w:spacing w:val="-2"/>
          <w:sz w:val="22"/>
        </w:rPr>
        <w:t> </w:t>
      </w:r>
      <w:r>
        <w:rPr>
          <w:i/>
          <w:spacing w:val="-4"/>
          <w:sz w:val="22"/>
        </w:rPr>
        <w:t>101.</w:t>
      </w:r>
    </w:p>
    <w:p>
      <w:pPr>
        <w:pStyle w:val="BodyText"/>
        <w:spacing w:line="253" w:lineRule="exact"/>
        <w:ind w:left="811"/>
      </w:pPr>
      <w:r>
        <w:rPr/>
        <w:t>Y→</w:t>
      </w:r>
      <w:r>
        <w:rPr>
          <w:spacing w:val="-2"/>
        </w:rPr>
        <w:t> </w:t>
      </w:r>
      <w:r>
        <w:rPr/>
        <w:t>provide</w:t>
      </w:r>
      <w:r>
        <w:rPr>
          <w:spacing w:val="-4"/>
        </w:rPr>
        <w:t> </w:t>
      </w:r>
      <w:r>
        <w:rPr/>
        <w:t>response</w:t>
      </w:r>
      <w:r>
        <w:rPr>
          <w:spacing w:val="-4"/>
        </w:rPr>
        <w:t> </w:t>
      </w:r>
      <w:r>
        <w:rPr/>
        <w:t>to</w:t>
      </w:r>
      <w:r>
        <w:rPr>
          <w:spacing w:val="-5"/>
        </w:rPr>
        <w:t> </w:t>
      </w:r>
      <w:r>
        <w:rPr/>
        <w:t>questions</w:t>
      </w:r>
      <w:r>
        <w:rPr>
          <w:spacing w:val="-4"/>
        </w:rPr>
        <w:t> </w:t>
      </w:r>
      <w:r>
        <w:rPr/>
        <w:t>102</w:t>
      </w:r>
      <w:r>
        <w:rPr>
          <w:spacing w:val="-5"/>
        </w:rPr>
        <w:t> </w:t>
      </w:r>
      <w:r>
        <w:rPr/>
        <w:t>to</w:t>
      </w:r>
      <w:r>
        <w:rPr>
          <w:spacing w:val="-1"/>
        </w:rPr>
        <w:t> </w:t>
      </w:r>
      <w:r>
        <w:rPr>
          <w:spacing w:val="-4"/>
        </w:rPr>
        <w:t>115.</w:t>
      </w:r>
    </w:p>
    <w:p>
      <w:pPr>
        <w:pStyle w:val="BodyText"/>
      </w:pPr>
    </w:p>
    <w:p>
      <w:pPr>
        <w:pStyle w:val="Heading2"/>
        <w:spacing w:before="1"/>
        <w:ind w:left="360" w:right="718" w:firstLine="0"/>
        <w:rPr>
          <w:b w:val="0"/>
        </w:rPr>
      </w:pPr>
      <w:r>
        <w:rPr/>
        <w:t>In practice, does this Trusted Trader certification</w:t>
      </w:r>
      <w:r>
        <w:rPr>
          <w:spacing w:val="-2"/>
        </w:rPr>
        <w:t> </w:t>
      </w:r>
      <w:r>
        <w:rPr/>
        <w:t>program include the following types of operators within the supply chain? </w:t>
      </w:r>
      <w:r>
        <w:rPr>
          <w:b w:val="0"/>
        </w:rPr>
        <w:t>(questions 102 through 106)</w:t>
      </w:r>
    </w:p>
    <w:p>
      <w:pPr>
        <w:spacing w:line="252" w:lineRule="exact" w:before="0"/>
        <w:ind w:left="360" w:right="0" w:firstLine="0"/>
        <w:jc w:val="left"/>
        <w:rPr>
          <w:i/>
          <w:sz w:val="22"/>
        </w:rPr>
      </w:pPr>
      <w:r>
        <w:rPr>
          <w:i/>
          <w:sz w:val="22"/>
        </w:rPr>
        <w:t>Note:</w:t>
      </w:r>
      <w:r>
        <w:rPr>
          <w:i/>
          <w:spacing w:val="-2"/>
          <w:sz w:val="22"/>
        </w:rPr>
        <w:t> </w:t>
      </w:r>
      <w:r>
        <w:rPr>
          <w:i/>
          <w:sz w:val="22"/>
        </w:rPr>
        <w:t>Please</w:t>
      </w:r>
      <w:r>
        <w:rPr>
          <w:i/>
          <w:spacing w:val="-2"/>
          <w:sz w:val="22"/>
        </w:rPr>
        <w:t> </w:t>
      </w:r>
      <w:r>
        <w:rPr>
          <w:i/>
          <w:sz w:val="22"/>
        </w:rPr>
        <w:t>consider</w:t>
      </w:r>
      <w:r>
        <w:rPr>
          <w:i/>
          <w:spacing w:val="-4"/>
          <w:sz w:val="22"/>
        </w:rPr>
        <w:t> </w:t>
      </w:r>
      <w:r>
        <w:rPr>
          <w:i/>
          <w:sz w:val="22"/>
        </w:rPr>
        <w:t>only</w:t>
      </w:r>
      <w:r>
        <w:rPr>
          <w:i/>
          <w:spacing w:val="-5"/>
          <w:sz w:val="22"/>
        </w:rPr>
        <w:t> </w:t>
      </w:r>
      <w:r>
        <w:rPr>
          <w:i/>
          <w:sz w:val="22"/>
        </w:rPr>
        <w:t>the</w:t>
      </w:r>
      <w:r>
        <w:rPr>
          <w:i/>
          <w:spacing w:val="-4"/>
          <w:sz w:val="22"/>
        </w:rPr>
        <w:t> </w:t>
      </w:r>
      <w:r>
        <w:rPr>
          <w:i/>
          <w:sz w:val="22"/>
        </w:rPr>
        <w:t>trade</w:t>
      </w:r>
      <w:r>
        <w:rPr>
          <w:i/>
          <w:spacing w:val="-2"/>
          <w:sz w:val="22"/>
        </w:rPr>
        <w:t> </w:t>
      </w:r>
      <w:r>
        <w:rPr>
          <w:i/>
          <w:sz w:val="22"/>
        </w:rPr>
        <w:t>operators</w:t>
      </w:r>
      <w:r>
        <w:rPr>
          <w:i/>
          <w:spacing w:val="-4"/>
          <w:sz w:val="22"/>
        </w:rPr>
        <w:t> </w:t>
      </w:r>
      <w:r>
        <w:rPr>
          <w:i/>
          <w:sz w:val="22"/>
        </w:rPr>
        <w:t>that</w:t>
      </w:r>
      <w:r>
        <w:rPr>
          <w:i/>
          <w:spacing w:val="-2"/>
          <w:sz w:val="22"/>
        </w:rPr>
        <w:t> </w:t>
      </w:r>
      <w:r>
        <w:rPr>
          <w:i/>
          <w:sz w:val="22"/>
        </w:rPr>
        <w:t>may</w:t>
      </w:r>
      <w:r>
        <w:rPr>
          <w:i/>
          <w:spacing w:val="-2"/>
          <w:sz w:val="22"/>
        </w:rPr>
        <w:t> </w:t>
      </w:r>
      <w:r>
        <w:rPr>
          <w:i/>
          <w:sz w:val="22"/>
        </w:rPr>
        <w:t>be</w:t>
      </w:r>
      <w:r>
        <w:rPr>
          <w:i/>
          <w:spacing w:val="-2"/>
          <w:sz w:val="22"/>
        </w:rPr>
        <w:t> </w:t>
      </w:r>
      <w:r>
        <w:rPr>
          <w:i/>
          <w:sz w:val="22"/>
        </w:rPr>
        <w:t>certified</w:t>
      </w:r>
      <w:r>
        <w:rPr>
          <w:i/>
          <w:spacing w:val="-5"/>
          <w:sz w:val="22"/>
        </w:rPr>
        <w:t> </w:t>
      </w:r>
      <w:r>
        <w:rPr>
          <w:i/>
          <w:sz w:val="22"/>
        </w:rPr>
        <w:t>in</w:t>
      </w:r>
      <w:r>
        <w:rPr>
          <w:i/>
          <w:spacing w:val="-5"/>
          <w:sz w:val="22"/>
        </w:rPr>
        <w:t> </w:t>
      </w:r>
      <w:r>
        <w:rPr>
          <w:i/>
          <w:spacing w:val="-2"/>
          <w:sz w:val="22"/>
        </w:rPr>
        <w:t>practice.</w:t>
      </w:r>
    </w:p>
    <w:p>
      <w:pPr>
        <w:pStyle w:val="Heading2"/>
        <w:numPr>
          <w:ilvl w:val="0"/>
          <w:numId w:val="89"/>
        </w:numPr>
        <w:tabs>
          <w:tab w:pos="810" w:val="left" w:leader="none"/>
        </w:tabs>
        <w:spacing w:line="252" w:lineRule="exact" w:before="0" w:after="0"/>
        <w:ind w:left="810" w:right="0" w:hanging="450"/>
        <w:jc w:val="left"/>
      </w:pPr>
      <w:r>
        <w:rPr/>
        <w:t>Warehouse</w:t>
      </w:r>
      <w:r>
        <w:rPr>
          <w:spacing w:val="-6"/>
        </w:rPr>
        <w:t> </w:t>
      </w:r>
      <w:r>
        <w:rPr/>
        <w:t>operators</w:t>
      </w:r>
      <w:r>
        <w:rPr>
          <w:spacing w:val="-7"/>
        </w:rPr>
        <w:t> </w:t>
      </w:r>
      <w:r>
        <w:rPr>
          <w:b w:val="0"/>
          <w:spacing w:val="-2"/>
        </w:rPr>
        <w:t>(Y/N)</w:t>
      </w:r>
    </w:p>
    <w:p>
      <w:pPr>
        <w:pStyle w:val="BodyText"/>
      </w:pPr>
    </w:p>
    <w:p>
      <w:pPr>
        <w:pStyle w:val="ListParagraph"/>
        <w:numPr>
          <w:ilvl w:val="0"/>
          <w:numId w:val="89"/>
        </w:numPr>
        <w:tabs>
          <w:tab w:pos="809" w:val="left" w:leader="none"/>
        </w:tabs>
        <w:spacing w:line="240" w:lineRule="auto" w:before="0" w:after="0"/>
        <w:ind w:left="809" w:right="0" w:hanging="450"/>
        <w:jc w:val="left"/>
        <w:rPr>
          <w:b/>
          <w:sz w:val="22"/>
        </w:rPr>
      </w:pPr>
      <w:r>
        <w:rPr>
          <w:b/>
          <w:sz w:val="22"/>
        </w:rPr>
        <w:t>Customs</w:t>
      </w:r>
      <w:r>
        <w:rPr>
          <w:b/>
          <w:spacing w:val="-7"/>
          <w:sz w:val="22"/>
        </w:rPr>
        <w:t> </w:t>
      </w:r>
      <w:r>
        <w:rPr>
          <w:b/>
          <w:sz w:val="22"/>
        </w:rPr>
        <w:t>brokers</w:t>
      </w:r>
      <w:r>
        <w:rPr>
          <w:b/>
          <w:spacing w:val="-6"/>
          <w:sz w:val="22"/>
        </w:rPr>
        <w:t> </w:t>
      </w:r>
      <w:r>
        <w:rPr>
          <w:spacing w:val="-4"/>
          <w:sz w:val="22"/>
        </w:rPr>
        <w:t>(Y/N)</w:t>
      </w:r>
    </w:p>
    <w:p>
      <w:pPr>
        <w:pStyle w:val="BodyText"/>
      </w:pPr>
    </w:p>
    <w:p>
      <w:pPr>
        <w:pStyle w:val="ListParagraph"/>
        <w:numPr>
          <w:ilvl w:val="0"/>
          <w:numId w:val="89"/>
        </w:numPr>
        <w:tabs>
          <w:tab w:pos="809" w:val="left" w:leader="none"/>
        </w:tabs>
        <w:spacing w:line="240" w:lineRule="auto" w:before="1" w:after="0"/>
        <w:ind w:left="809" w:right="0" w:hanging="450"/>
        <w:jc w:val="left"/>
        <w:rPr>
          <w:b/>
          <w:sz w:val="22"/>
        </w:rPr>
      </w:pPr>
      <w:r>
        <w:rPr>
          <w:b/>
          <w:sz w:val="22"/>
        </w:rPr>
        <w:t>Freight</w:t>
      </w:r>
      <w:r>
        <w:rPr>
          <w:b/>
          <w:spacing w:val="-7"/>
          <w:sz w:val="22"/>
        </w:rPr>
        <w:t> </w:t>
      </w:r>
      <w:r>
        <w:rPr>
          <w:b/>
          <w:sz w:val="22"/>
        </w:rPr>
        <w:t>forwarders</w:t>
      </w:r>
      <w:r>
        <w:rPr>
          <w:b/>
          <w:spacing w:val="-6"/>
          <w:sz w:val="22"/>
        </w:rPr>
        <w:t> </w:t>
      </w:r>
      <w:r>
        <w:rPr>
          <w:spacing w:val="-4"/>
          <w:sz w:val="22"/>
        </w:rPr>
        <w:t>(Y/N)</w:t>
      </w:r>
    </w:p>
    <w:p>
      <w:pPr>
        <w:pStyle w:val="BodyText"/>
      </w:pPr>
    </w:p>
    <w:p>
      <w:pPr>
        <w:pStyle w:val="Heading2"/>
        <w:numPr>
          <w:ilvl w:val="0"/>
          <w:numId w:val="89"/>
        </w:numPr>
        <w:tabs>
          <w:tab w:pos="809" w:val="left" w:leader="none"/>
        </w:tabs>
        <w:spacing w:line="240" w:lineRule="auto" w:before="0" w:after="0"/>
        <w:ind w:left="809" w:right="0" w:hanging="450"/>
        <w:jc w:val="left"/>
      </w:pPr>
      <w:r>
        <w:rPr/>
        <w:t>Carrier/transport</w:t>
      </w:r>
      <w:r>
        <w:rPr>
          <w:spacing w:val="-10"/>
        </w:rPr>
        <w:t> </w:t>
      </w:r>
      <w:r>
        <w:rPr/>
        <w:t>operators</w:t>
      </w:r>
      <w:r>
        <w:rPr>
          <w:spacing w:val="-9"/>
        </w:rPr>
        <w:t> </w:t>
      </w:r>
      <w:r>
        <w:rPr>
          <w:b w:val="0"/>
          <w:spacing w:val="-4"/>
        </w:rPr>
        <w:t>(Y/N)</w:t>
      </w:r>
    </w:p>
    <w:p>
      <w:pPr>
        <w:pStyle w:val="BodyText"/>
      </w:pPr>
    </w:p>
    <w:p>
      <w:pPr>
        <w:pStyle w:val="ListParagraph"/>
        <w:numPr>
          <w:ilvl w:val="0"/>
          <w:numId w:val="89"/>
        </w:numPr>
        <w:tabs>
          <w:tab w:pos="809" w:val="left" w:leader="none"/>
        </w:tabs>
        <w:spacing w:line="240" w:lineRule="auto" w:before="0" w:after="0"/>
        <w:ind w:left="809" w:right="0" w:hanging="450"/>
        <w:jc w:val="left"/>
        <w:rPr>
          <w:b/>
          <w:sz w:val="22"/>
        </w:rPr>
      </w:pPr>
      <w:r>
        <w:rPr>
          <w:b/>
          <w:sz w:val="22"/>
        </w:rPr>
        <w:t>Manufactures</w:t>
      </w:r>
      <w:r>
        <w:rPr>
          <w:b/>
          <w:spacing w:val="-12"/>
          <w:sz w:val="22"/>
        </w:rPr>
        <w:t> </w:t>
      </w:r>
      <w:r>
        <w:rPr>
          <w:spacing w:val="-4"/>
          <w:sz w:val="22"/>
        </w:rPr>
        <w:t>(Y/N)</w:t>
      </w:r>
    </w:p>
    <w:p>
      <w:pPr>
        <w:pStyle w:val="Heading2"/>
        <w:spacing w:before="242"/>
        <w:ind w:left="360" w:firstLine="0"/>
        <w:rPr>
          <w:b w:val="0"/>
        </w:rPr>
      </w:pPr>
      <w:r>
        <w:rPr/>
        <w:t>In</w:t>
      </w:r>
      <w:r>
        <w:rPr>
          <w:spacing w:val="32"/>
        </w:rPr>
        <w:t> </w:t>
      </w:r>
      <w:r>
        <w:rPr/>
        <w:t>practice,</w:t>
      </w:r>
      <w:r>
        <w:rPr>
          <w:spacing w:val="33"/>
        </w:rPr>
        <w:t> </w:t>
      </w:r>
      <w:r>
        <w:rPr/>
        <w:t>does</w:t>
      </w:r>
      <w:r>
        <w:rPr>
          <w:spacing w:val="31"/>
        </w:rPr>
        <w:t> </w:t>
      </w:r>
      <w:r>
        <w:rPr/>
        <w:t>this</w:t>
      </w:r>
      <w:r>
        <w:rPr>
          <w:spacing w:val="33"/>
        </w:rPr>
        <w:t> </w:t>
      </w:r>
      <w:r>
        <w:rPr/>
        <w:t>Trusted</w:t>
      </w:r>
      <w:r>
        <w:rPr>
          <w:spacing w:val="32"/>
        </w:rPr>
        <w:t> </w:t>
      </w:r>
      <w:r>
        <w:rPr/>
        <w:t>Trader</w:t>
      </w:r>
      <w:r>
        <w:rPr>
          <w:spacing w:val="31"/>
        </w:rPr>
        <w:t> </w:t>
      </w:r>
      <w:r>
        <w:rPr/>
        <w:t>certification</w:t>
      </w:r>
      <w:r>
        <w:rPr>
          <w:spacing w:val="32"/>
        </w:rPr>
        <w:t> </w:t>
      </w:r>
      <w:r>
        <w:rPr/>
        <w:t>program</w:t>
      </w:r>
      <w:r>
        <w:rPr>
          <w:spacing w:val="34"/>
        </w:rPr>
        <w:t> </w:t>
      </w:r>
      <w:r>
        <w:rPr/>
        <w:t>provide</w:t>
      </w:r>
      <w:r>
        <w:rPr>
          <w:spacing w:val="33"/>
        </w:rPr>
        <w:t> </w:t>
      </w:r>
      <w:r>
        <w:rPr/>
        <w:t>the</w:t>
      </w:r>
      <w:r>
        <w:rPr>
          <w:spacing w:val="33"/>
        </w:rPr>
        <w:t> </w:t>
      </w:r>
      <w:r>
        <w:rPr/>
        <w:t>following</w:t>
      </w:r>
      <w:r>
        <w:rPr>
          <w:spacing w:val="33"/>
        </w:rPr>
        <w:t> </w:t>
      </w:r>
      <w:r>
        <w:rPr/>
        <w:t>benefits</w:t>
      </w:r>
      <w:r>
        <w:rPr>
          <w:spacing w:val="33"/>
        </w:rPr>
        <w:t> </w:t>
      </w:r>
      <w:r>
        <w:rPr/>
        <w:t>to</w:t>
      </w:r>
      <w:r>
        <w:rPr>
          <w:spacing w:val="30"/>
        </w:rPr>
        <w:t> </w:t>
      </w:r>
      <w:r>
        <w:rPr/>
        <w:t>its participants? </w:t>
      </w:r>
      <w:r>
        <w:rPr>
          <w:b w:val="0"/>
        </w:rPr>
        <w:t>(questions 107 through 110)</w:t>
      </w:r>
    </w:p>
    <w:p>
      <w:pPr>
        <w:spacing w:line="252" w:lineRule="exact" w:before="1"/>
        <w:ind w:left="360" w:right="0" w:firstLine="0"/>
        <w:jc w:val="left"/>
        <w:rPr>
          <w:i/>
          <w:sz w:val="22"/>
        </w:rPr>
      </w:pPr>
      <w:r>
        <w:rPr>
          <w:i/>
          <w:sz w:val="22"/>
        </w:rPr>
        <w:t>Note:</w:t>
      </w:r>
      <w:r>
        <w:rPr>
          <w:i/>
          <w:spacing w:val="-2"/>
          <w:sz w:val="22"/>
        </w:rPr>
        <w:t> </w:t>
      </w:r>
      <w:r>
        <w:rPr>
          <w:i/>
          <w:sz w:val="22"/>
        </w:rPr>
        <w:t>Please</w:t>
      </w:r>
      <w:r>
        <w:rPr>
          <w:i/>
          <w:spacing w:val="-2"/>
          <w:sz w:val="22"/>
        </w:rPr>
        <w:t> </w:t>
      </w:r>
      <w:r>
        <w:rPr>
          <w:i/>
          <w:sz w:val="22"/>
        </w:rPr>
        <w:t>consider</w:t>
      </w:r>
      <w:r>
        <w:rPr>
          <w:i/>
          <w:spacing w:val="-4"/>
          <w:sz w:val="22"/>
        </w:rPr>
        <w:t> </w:t>
      </w:r>
      <w:r>
        <w:rPr>
          <w:i/>
          <w:sz w:val="22"/>
        </w:rPr>
        <w:t>only</w:t>
      </w:r>
      <w:r>
        <w:rPr>
          <w:i/>
          <w:spacing w:val="-4"/>
          <w:sz w:val="22"/>
        </w:rPr>
        <w:t> </w:t>
      </w:r>
      <w:r>
        <w:rPr>
          <w:i/>
          <w:sz w:val="22"/>
        </w:rPr>
        <w:t>the</w:t>
      </w:r>
      <w:r>
        <w:rPr>
          <w:i/>
          <w:spacing w:val="-2"/>
          <w:sz w:val="22"/>
        </w:rPr>
        <w:t> </w:t>
      </w:r>
      <w:r>
        <w:rPr>
          <w:i/>
          <w:sz w:val="22"/>
        </w:rPr>
        <w:t>benefits</w:t>
      </w:r>
      <w:r>
        <w:rPr>
          <w:i/>
          <w:spacing w:val="-5"/>
          <w:sz w:val="22"/>
        </w:rPr>
        <w:t> </w:t>
      </w:r>
      <w:r>
        <w:rPr>
          <w:i/>
          <w:sz w:val="22"/>
        </w:rPr>
        <w:t>that</w:t>
      </w:r>
      <w:r>
        <w:rPr>
          <w:i/>
          <w:spacing w:val="-4"/>
          <w:sz w:val="22"/>
        </w:rPr>
        <w:t> </w:t>
      </w:r>
      <w:r>
        <w:rPr>
          <w:i/>
          <w:sz w:val="22"/>
        </w:rPr>
        <w:t>trade</w:t>
      </w:r>
      <w:r>
        <w:rPr>
          <w:i/>
          <w:spacing w:val="-2"/>
          <w:sz w:val="22"/>
        </w:rPr>
        <w:t> </w:t>
      </w:r>
      <w:r>
        <w:rPr>
          <w:i/>
          <w:sz w:val="22"/>
        </w:rPr>
        <w:t>operators</w:t>
      </w:r>
      <w:r>
        <w:rPr>
          <w:i/>
          <w:spacing w:val="-2"/>
          <w:sz w:val="22"/>
        </w:rPr>
        <w:t> </w:t>
      </w:r>
      <w:r>
        <w:rPr>
          <w:i/>
          <w:sz w:val="22"/>
        </w:rPr>
        <w:t>receive</w:t>
      </w:r>
      <w:r>
        <w:rPr>
          <w:i/>
          <w:spacing w:val="-4"/>
          <w:sz w:val="22"/>
        </w:rPr>
        <w:t> </w:t>
      </w:r>
      <w:r>
        <w:rPr>
          <w:i/>
          <w:sz w:val="22"/>
        </w:rPr>
        <w:t>in</w:t>
      </w:r>
      <w:r>
        <w:rPr>
          <w:i/>
          <w:spacing w:val="-2"/>
          <w:sz w:val="22"/>
        </w:rPr>
        <w:t> practice.</w:t>
      </w:r>
    </w:p>
    <w:p>
      <w:pPr>
        <w:pStyle w:val="ListParagraph"/>
        <w:numPr>
          <w:ilvl w:val="0"/>
          <w:numId w:val="89"/>
        </w:numPr>
        <w:tabs>
          <w:tab w:pos="809" w:val="left" w:leader="none"/>
          <w:tab w:pos="811" w:val="left" w:leader="none"/>
        </w:tabs>
        <w:spacing w:line="240" w:lineRule="auto" w:before="0" w:after="0"/>
        <w:ind w:left="811" w:right="1491" w:hanging="452"/>
        <w:jc w:val="left"/>
        <w:rPr>
          <w:b/>
          <w:sz w:val="22"/>
        </w:rPr>
      </w:pPr>
      <w:r>
        <w:rPr>
          <w:b/>
          <w:sz w:val="22"/>
        </w:rPr>
        <w:t>Pre-arrival</w:t>
      </w:r>
      <w:r>
        <w:rPr>
          <w:b/>
          <w:spacing w:val="-4"/>
          <w:sz w:val="22"/>
        </w:rPr>
        <w:t> </w:t>
      </w:r>
      <w:r>
        <w:rPr>
          <w:b/>
          <w:sz w:val="22"/>
        </w:rPr>
        <w:t>release</w:t>
      </w:r>
      <w:r>
        <w:rPr>
          <w:b/>
          <w:spacing w:val="-2"/>
          <w:sz w:val="22"/>
        </w:rPr>
        <w:t> </w:t>
      </w:r>
      <w:r>
        <w:rPr>
          <w:b/>
          <w:sz w:val="22"/>
        </w:rPr>
        <w:t>of</w:t>
      </w:r>
      <w:r>
        <w:rPr>
          <w:b/>
          <w:spacing w:val="-4"/>
          <w:sz w:val="22"/>
        </w:rPr>
        <w:t> </w:t>
      </w:r>
      <w:r>
        <w:rPr>
          <w:b/>
          <w:sz w:val="22"/>
        </w:rPr>
        <w:t>goods:</w:t>
      </w:r>
      <w:r>
        <w:rPr>
          <w:b/>
          <w:spacing w:val="-2"/>
          <w:sz w:val="22"/>
        </w:rPr>
        <w:t> </w:t>
      </w:r>
      <w:r>
        <w:rPr>
          <w:b/>
          <w:sz w:val="22"/>
        </w:rPr>
        <w:t>the</w:t>
      </w:r>
      <w:r>
        <w:rPr>
          <w:b/>
          <w:spacing w:val="-2"/>
          <w:sz w:val="22"/>
        </w:rPr>
        <w:t> </w:t>
      </w:r>
      <w:r>
        <w:rPr>
          <w:b/>
          <w:sz w:val="22"/>
        </w:rPr>
        <w:t>ability</w:t>
      </w:r>
      <w:r>
        <w:rPr>
          <w:b/>
          <w:spacing w:val="-5"/>
          <w:sz w:val="22"/>
        </w:rPr>
        <w:t> </w:t>
      </w:r>
      <w:r>
        <w:rPr>
          <w:b/>
          <w:sz w:val="22"/>
        </w:rPr>
        <w:t>to</w:t>
      </w:r>
      <w:r>
        <w:rPr>
          <w:b/>
          <w:spacing w:val="-2"/>
          <w:sz w:val="22"/>
        </w:rPr>
        <w:t> </w:t>
      </w:r>
      <w:r>
        <w:rPr>
          <w:b/>
          <w:sz w:val="22"/>
        </w:rPr>
        <w:t>have</w:t>
      </w:r>
      <w:r>
        <w:rPr>
          <w:b/>
          <w:spacing w:val="-2"/>
          <w:sz w:val="22"/>
        </w:rPr>
        <w:t> </w:t>
      </w:r>
      <w:r>
        <w:rPr>
          <w:b/>
          <w:sz w:val="22"/>
        </w:rPr>
        <w:t>goods</w:t>
      </w:r>
      <w:r>
        <w:rPr>
          <w:b/>
          <w:spacing w:val="-2"/>
          <w:sz w:val="22"/>
        </w:rPr>
        <w:t> </w:t>
      </w:r>
      <w:r>
        <w:rPr>
          <w:b/>
          <w:sz w:val="22"/>
        </w:rPr>
        <w:t>released</w:t>
      </w:r>
      <w:r>
        <w:rPr>
          <w:b/>
          <w:spacing w:val="-3"/>
          <w:sz w:val="22"/>
        </w:rPr>
        <w:t> </w:t>
      </w:r>
      <w:r>
        <w:rPr>
          <w:b/>
          <w:sz w:val="22"/>
        </w:rPr>
        <w:t>by</w:t>
      </w:r>
      <w:r>
        <w:rPr>
          <w:b/>
          <w:spacing w:val="-2"/>
          <w:sz w:val="22"/>
        </w:rPr>
        <w:t> </w:t>
      </w:r>
      <w:r>
        <w:rPr>
          <w:b/>
          <w:sz w:val="22"/>
        </w:rPr>
        <w:t>Customs</w:t>
      </w:r>
      <w:r>
        <w:rPr>
          <w:b/>
          <w:spacing w:val="-2"/>
          <w:sz w:val="22"/>
        </w:rPr>
        <w:t> </w:t>
      </w:r>
      <w:r>
        <w:rPr>
          <w:b/>
          <w:sz w:val="22"/>
        </w:rPr>
        <w:t>before</w:t>
      </w:r>
      <w:r>
        <w:rPr>
          <w:b/>
          <w:spacing w:val="-2"/>
          <w:sz w:val="22"/>
        </w:rPr>
        <w:t> </w:t>
      </w:r>
      <w:r>
        <w:rPr>
          <w:b/>
          <w:sz w:val="22"/>
        </w:rPr>
        <w:t>their physical arrival at the port of entry. </w:t>
      </w:r>
      <w:r>
        <w:rPr>
          <w:sz w:val="22"/>
        </w:rPr>
        <w:t>(Y/N)</w:t>
      </w:r>
    </w:p>
    <w:p>
      <w:pPr>
        <w:pStyle w:val="ListParagraph"/>
        <w:numPr>
          <w:ilvl w:val="0"/>
          <w:numId w:val="89"/>
        </w:numPr>
        <w:tabs>
          <w:tab w:pos="809" w:val="left" w:leader="none"/>
          <w:tab w:pos="811" w:val="left" w:leader="none"/>
        </w:tabs>
        <w:spacing w:line="240" w:lineRule="auto" w:before="252" w:after="0"/>
        <w:ind w:left="811" w:right="1079" w:hanging="452"/>
        <w:jc w:val="left"/>
        <w:rPr>
          <w:b/>
          <w:sz w:val="22"/>
        </w:rPr>
      </w:pPr>
      <w:r>
        <w:rPr>
          <w:b/>
          <w:sz w:val="22"/>
        </w:rPr>
        <w:t>Priority</w:t>
      </w:r>
      <w:r>
        <w:rPr>
          <w:b/>
          <w:spacing w:val="-5"/>
          <w:sz w:val="22"/>
        </w:rPr>
        <w:t> </w:t>
      </w:r>
      <w:r>
        <w:rPr>
          <w:b/>
          <w:sz w:val="22"/>
        </w:rPr>
        <w:t>clearance</w:t>
      </w:r>
      <w:r>
        <w:rPr>
          <w:b/>
          <w:spacing w:val="-2"/>
          <w:sz w:val="22"/>
        </w:rPr>
        <w:t> </w:t>
      </w:r>
      <w:r>
        <w:rPr>
          <w:b/>
          <w:sz w:val="22"/>
        </w:rPr>
        <w:t>and</w:t>
      </w:r>
      <w:r>
        <w:rPr>
          <w:b/>
          <w:spacing w:val="-5"/>
          <w:sz w:val="22"/>
        </w:rPr>
        <w:t> </w:t>
      </w:r>
      <w:r>
        <w:rPr>
          <w:b/>
          <w:sz w:val="22"/>
        </w:rPr>
        <w:t>release</w:t>
      </w:r>
      <w:r>
        <w:rPr>
          <w:b/>
          <w:spacing w:val="-2"/>
          <w:sz w:val="22"/>
        </w:rPr>
        <w:t> </w:t>
      </w:r>
      <w:r>
        <w:rPr>
          <w:b/>
          <w:sz w:val="22"/>
        </w:rPr>
        <w:t>of</w:t>
      </w:r>
      <w:r>
        <w:rPr>
          <w:b/>
          <w:spacing w:val="-1"/>
          <w:sz w:val="22"/>
        </w:rPr>
        <w:t> </w:t>
      </w:r>
      <w:r>
        <w:rPr>
          <w:b/>
          <w:sz w:val="22"/>
        </w:rPr>
        <w:t>shipments:</w:t>
      </w:r>
      <w:r>
        <w:rPr>
          <w:b/>
          <w:spacing w:val="-1"/>
          <w:sz w:val="22"/>
        </w:rPr>
        <w:t> </w:t>
      </w:r>
      <w:r>
        <w:rPr>
          <w:b/>
          <w:sz w:val="22"/>
        </w:rPr>
        <w:t>expedited</w:t>
      </w:r>
      <w:r>
        <w:rPr>
          <w:b/>
          <w:spacing w:val="-3"/>
          <w:sz w:val="22"/>
        </w:rPr>
        <w:t> </w:t>
      </w:r>
      <w:r>
        <w:rPr>
          <w:b/>
          <w:sz w:val="22"/>
        </w:rPr>
        <w:t>processing</w:t>
      </w:r>
      <w:r>
        <w:rPr>
          <w:b/>
          <w:spacing w:val="-2"/>
          <w:sz w:val="22"/>
        </w:rPr>
        <w:t> </w:t>
      </w:r>
      <w:r>
        <w:rPr>
          <w:b/>
          <w:sz w:val="22"/>
        </w:rPr>
        <w:t>and</w:t>
      </w:r>
      <w:r>
        <w:rPr>
          <w:b/>
          <w:spacing w:val="-5"/>
          <w:sz w:val="22"/>
        </w:rPr>
        <w:t> </w:t>
      </w:r>
      <w:r>
        <w:rPr>
          <w:b/>
          <w:sz w:val="22"/>
        </w:rPr>
        <w:t>release</w:t>
      </w:r>
      <w:r>
        <w:rPr>
          <w:b/>
          <w:spacing w:val="-7"/>
          <w:sz w:val="22"/>
        </w:rPr>
        <w:t> </w:t>
      </w:r>
      <w:r>
        <w:rPr>
          <w:b/>
          <w:sz w:val="22"/>
        </w:rPr>
        <w:t>of</w:t>
      </w:r>
      <w:r>
        <w:rPr>
          <w:b/>
          <w:spacing w:val="-1"/>
          <w:sz w:val="22"/>
        </w:rPr>
        <w:t> </w:t>
      </w:r>
      <w:r>
        <w:rPr>
          <w:b/>
          <w:sz w:val="22"/>
        </w:rPr>
        <w:t>shipments, giving them priority over non-certified shipments </w:t>
      </w:r>
      <w:r>
        <w:rPr>
          <w:sz w:val="22"/>
        </w:rPr>
        <w:t>(Y/N)</w:t>
      </w:r>
    </w:p>
    <w:p>
      <w:pPr>
        <w:pStyle w:val="BodyText"/>
        <w:spacing w:before="20"/>
      </w:pPr>
    </w:p>
    <w:p>
      <w:pPr>
        <w:pStyle w:val="ListParagraph"/>
        <w:numPr>
          <w:ilvl w:val="0"/>
          <w:numId w:val="89"/>
        </w:numPr>
        <w:tabs>
          <w:tab w:pos="808" w:val="left" w:leader="none"/>
          <w:tab w:pos="810" w:val="left" w:leader="none"/>
        </w:tabs>
        <w:spacing w:line="240" w:lineRule="auto" w:before="0" w:after="0"/>
        <w:ind w:left="810" w:right="1127" w:hanging="452"/>
        <w:jc w:val="left"/>
        <w:rPr>
          <w:b/>
          <w:sz w:val="22"/>
        </w:rPr>
      </w:pPr>
      <w:r>
        <w:rPr>
          <w:b/>
          <w:sz w:val="22"/>
        </w:rPr>
        <w:t>Use</w:t>
      </w:r>
      <w:r>
        <w:rPr>
          <w:b/>
          <w:spacing w:val="-2"/>
          <w:sz w:val="22"/>
        </w:rPr>
        <w:t> </w:t>
      </w:r>
      <w:r>
        <w:rPr>
          <w:b/>
          <w:sz w:val="22"/>
        </w:rPr>
        <w:t>of</w:t>
      </w:r>
      <w:r>
        <w:rPr>
          <w:b/>
          <w:spacing w:val="-1"/>
          <w:sz w:val="22"/>
        </w:rPr>
        <w:t> </w:t>
      </w:r>
      <w:r>
        <w:rPr>
          <w:b/>
          <w:sz w:val="22"/>
        </w:rPr>
        <w:t>periodic</w:t>
      </w:r>
      <w:r>
        <w:rPr>
          <w:b/>
          <w:spacing w:val="-4"/>
          <w:sz w:val="22"/>
        </w:rPr>
        <w:t> </w:t>
      </w:r>
      <w:r>
        <w:rPr>
          <w:b/>
          <w:sz w:val="22"/>
        </w:rPr>
        <w:t>declarations:</w:t>
      </w:r>
      <w:r>
        <w:rPr>
          <w:b/>
          <w:spacing w:val="-1"/>
          <w:sz w:val="22"/>
        </w:rPr>
        <w:t> </w:t>
      </w:r>
      <w:r>
        <w:rPr>
          <w:b/>
          <w:sz w:val="22"/>
        </w:rPr>
        <w:t>the</w:t>
      </w:r>
      <w:r>
        <w:rPr>
          <w:b/>
          <w:spacing w:val="-2"/>
          <w:sz w:val="22"/>
        </w:rPr>
        <w:t> </w:t>
      </w:r>
      <w:r>
        <w:rPr>
          <w:b/>
          <w:sz w:val="22"/>
        </w:rPr>
        <w:t>option</w:t>
      </w:r>
      <w:r>
        <w:rPr>
          <w:b/>
          <w:spacing w:val="-5"/>
          <w:sz w:val="22"/>
        </w:rPr>
        <w:t> </w:t>
      </w:r>
      <w:r>
        <w:rPr>
          <w:b/>
          <w:sz w:val="22"/>
        </w:rPr>
        <w:t>to</w:t>
      </w:r>
      <w:r>
        <w:rPr>
          <w:b/>
          <w:spacing w:val="-2"/>
          <w:sz w:val="22"/>
        </w:rPr>
        <w:t> </w:t>
      </w:r>
      <w:r>
        <w:rPr>
          <w:b/>
          <w:sz w:val="22"/>
        </w:rPr>
        <w:t>submit</w:t>
      </w:r>
      <w:r>
        <w:rPr>
          <w:b/>
          <w:spacing w:val="-1"/>
          <w:sz w:val="22"/>
        </w:rPr>
        <w:t> </w:t>
      </w:r>
      <w:r>
        <w:rPr>
          <w:b/>
          <w:sz w:val="22"/>
        </w:rPr>
        <w:t>customs</w:t>
      </w:r>
      <w:r>
        <w:rPr>
          <w:b/>
          <w:spacing w:val="-2"/>
          <w:sz w:val="22"/>
        </w:rPr>
        <w:t> </w:t>
      </w:r>
      <w:r>
        <w:rPr>
          <w:b/>
          <w:sz w:val="22"/>
        </w:rPr>
        <w:t>declarations</w:t>
      </w:r>
      <w:r>
        <w:rPr>
          <w:b/>
          <w:spacing w:val="-4"/>
          <w:sz w:val="22"/>
        </w:rPr>
        <w:t> </w:t>
      </w:r>
      <w:r>
        <w:rPr>
          <w:b/>
          <w:sz w:val="22"/>
        </w:rPr>
        <w:t>on</w:t>
      </w:r>
      <w:r>
        <w:rPr>
          <w:b/>
          <w:spacing w:val="-3"/>
          <w:sz w:val="22"/>
        </w:rPr>
        <w:t> </w:t>
      </w:r>
      <w:r>
        <w:rPr>
          <w:b/>
          <w:sz w:val="22"/>
        </w:rPr>
        <w:t>a</w:t>
      </w:r>
      <w:r>
        <w:rPr>
          <w:b/>
          <w:spacing w:val="-5"/>
          <w:sz w:val="22"/>
        </w:rPr>
        <w:t> </w:t>
      </w:r>
      <w:r>
        <w:rPr>
          <w:b/>
          <w:sz w:val="22"/>
        </w:rPr>
        <w:t>periodic</w:t>
      </w:r>
      <w:r>
        <w:rPr>
          <w:b/>
          <w:spacing w:val="-2"/>
          <w:sz w:val="22"/>
        </w:rPr>
        <w:t> </w:t>
      </w:r>
      <w:r>
        <w:rPr>
          <w:b/>
          <w:sz w:val="22"/>
        </w:rPr>
        <w:t>basis, rather than for each individual shipment </w:t>
      </w:r>
      <w:r>
        <w:rPr>
          <w:sz w:val="22"/>
        </w:rPr>
        <w:t>(Y/N)</w:t>
      </w:r>
    </w:p>
    <w:p>
      <w:pPr>
        <w:pStyle w:val="BodyText"/>
        <w:spacing w:before="36"/>
      </w:pPr>
    </w:p>
    <w:p>
      <w:pPr>
        <w:pStyle w:val="ListParagraph"/>
        <w:numPr>
          <w:ilvl w:val="0"/>
          <w:numId w:val="89"/>
        </w:numPr>
        <w:tabs>
          <w:tab w:pos="808" w:val="left" w:leader="none"/>
          <w:tab w:pos="810" w:val="left" w:leader="none"/>
        </w:tabs>
        <w:spacing w:line="240" w:lineRule="auto" w:before="0" w:after="0"/>
        <w:ind w:left="810" w:right="934" w:hanging="452"/>
        <w:jc w:val="left"/>
        <w:rPr>
          <w:b/>
          <w:sz w:val="22"/>
        </w:rPr>
      </w:pPr>
      <w:r>
        <w:rPr>
          <w:b/>
          <w:sz w:val="22"/>
        </w:rPr>
        <w:t>Lower</w:t>
      </w:r>
      <w:r>
        <w:rPr>
          <w:b/>
          <w:spacing w:val="-4"/>
          <w:sz w:val="22"/>
        </w:rPr>
        <w:t> </w:t>
      </w:r>
      <w:r>
        <w:rPr>
          <w:b/>
          <w:sz w:val="22"/>
        </w:rPr>
        <w:t>rate</w:t>
      </w:r>
      <w:r>
        <w:rPr>
          <w:b/>
          <w:spacing w:val="-2"/>
          <w:sz w:val="22"/>
        </w:rPr>
        <w:t> </w:t>
      </w:r>
      <w:r>
        <w:rPr>
          <w:b/>
          <w:sz w:val="22"/>
        </w:rPr>
        <w:t>of</w:t>
      </w:r>
      <w:r>
        <w:rPr>
          <w:b/>
          <w:spacing w:val="-4"/>
          <w:sz w:val="22"/>
        </w:rPr>
        <w:t> </w:t>
      </w:r>
      <w:r>
        <w:rPr>
          <w:b/>
          <w:sz w:val="22"/>
        </w:rPr>
        <w:t>documentary</w:t>
      </w:r>
      <w:r>
        <w:rPr>
          <w:b/>
          <w:spacing w:val="-2"/>
          <w:sz w:val="22"/>
        </w:rPr>
        <w:t> </w:t>
      </w:r>
      <w:r>
        <w:rPr>
          <w:b/>
          <w:sz w:val="22"/>
        </w:rPr>
        <w:t>reviews</w:t>
      </w:r>
      <w:r>
        <w:rPr>
          <w:b/>
          <w:spacing w:val="-4"/>
          <w:sz w:val="22"/>
        </w:rPr>
        <w:t> </w:t>
      </w:r>
      <w:r>
        <w:rPr>
          <w:b/>
          <w:sz w:val="22"/>
        </w:rPr>
        <w:t>and</w:t>
      </w:r>
      <w:r>
        <w:rPr>
          <w:b/>
          <w:spacing w:val="-3"/>
          <w:sz w:val="22"/>
        </w:rPr>
        <w:t> </w:t>
      </w:r>
      <w:r>
        <w:rPr>
          <w:b/>
          <w:sz w:val="22"/>
        </w:rPr>
        <w:t>physical</w:t>
      </w:r>
      <w:r>
        <w:rPr>
          <w:b/>
          <w:spacing w:val="-1"/>
          <w:sz w:val="22"/>
        </w:rPr>
        <w:t> </w:t>
      </w:r>
      <w:r>
        <w:rPr>
          <w:b/>
          <w:sz w:val="22"/>
        </w:rPr>
        <w:t>inspections</w:t>
      </w:r>
      <w:r>
        <w:rPr>
          <w:b/>
          <w:spacing w:val="-4"/>
          <w:sz w:val="22"/>
        </w:rPr>
        <w:t> </w:t>
      </w:r>
      <w:r>
        <w:rPr>
          <w:b/>
          <w:sz w:val="22"/>
        </w:rPr>
        <w:t>by</w:t>
      </w:r>
      <w:r>
        <w:rPr>
          <w:b/>
          <w:spacing w:val="-2"/>
          <w:sz w:val="22"/>
        </w:rPr>
        <w:t> </w:t>
      </w:r>
      <w:r>
        <w:rPr>
          <w:b/>
          <w:sz w:val="22"/>
        </w:rPr>
        <w:t>Customs</w:t>
      </w:r>
      <w:r>
        <w:rPr>
          <w:b/>
          <w:spacing w:val="-2"/>
          <w:sz w:val="22"/>
        </w:rPr>
        <w:t> </w:t>
      </w:r>
      <w:r>
        <w:rPr>
          <w:b/>
          <w:sz w:val="22"/>
        </w:rPr>
        <w:t>and</w:t>
      </w:r>
      <w:r>
        <w:rPr>
          <w:b/>
          <w:spacing w:val="-5"/>
          <w:sz w:val="22"/>
        </w:rPr>
        <w:t> </w:t>
      </w:r>
      <w:r>
        <w:rPr>
          <w:b/>
          <w:sz w:val="22"/>
        </w:rPr>
        <w:t>other</w:t>
      </w:r>
      <w:r>
        <w:rPr>
          <w:b/>
          <w:spacing w:val="-2"/>
          <w:sz w:val="22"/>
        </w:rPr>
        <w:t> </w:t>
      </w:r>
      <w:r>
        <w:rPr>
          <w:b/>
          <w:sz w:val="22"/>
        </w:rPr>
        <w:t>domestic public agencies due to recognized and compliance and lower risk</w:t>
      </w:r>
      <w:r>
        <w:rPr>
          <w:sz w:val="22"/>
        </w:rPr>
        <w:t>. (Y/N)</w:t>
      </w:r>
    </w:p>
    <w:p>
      <w:pPr>
        <w:pStyle w:val="BodyText"/>
        <w:spacing w:before="1"/>
      </w:pPr>
    </w:p>
    <w:p>
      <w:pPr>
        <w:spacing w:before="1"/>
        <w:ind w:left="359" w:right="716" w:firstLine="0"/>
        <w:jc w:val="both"/>
        <w:rPr>
          <w:sz w:val="22"/>
        </w:rPr>
      </w:pPr>
      <w:r>
        <w:rPr>
          <w:b/>
          <w:sz w:val="22"/>
        </w:rPr>
        <w:t>Besides the Customs agency, is the Trusted Trader status recognized by the following domestic border</w:t>
      </w:r>
      <w:r>
        <w:rPr>
          <w:b/>
          <w:spacing w:val="-7"/>
          <w:sz w:val="22"/>
        </w:rPr>
        <w:t> </w:t>
      </w:r>
      <w:r>
        <w:rPr>
          <w:b/>
          <w:sz w:val="22"/>
        </w:rPr>
        <w:t>control</w:t>
      </w:r>
      <w:r>
        <w:rPr>
          <w:b/>
          <w:spacing w:val="-6"/>
          <w:sz w:val="22"/>
        </w:rPr>
        <w:t> </w:t>
      </w:r>
      <w:r>
        <w:rPr>
          <w:b/>
          <w:sz w:val="22"/>
        </w:rPr>
        <w:t>agencies</w:t>
      </w:r>
      <w:r>
        <w:rPr>
          <w:b/>
          <w:spacing w:val="-7"/>
          <w:sz w:val="22"/>
        </w:rPr>
        <w:t> </w:t>
      </w:r>
      <w:r>
        <w:rPr>
          <w:b/>
          <w:sz w:val="22"/>
        </w:rPr>
        <w:t>in</w:t>
      </w:r>
      <w:r>
        <w:rPr>
          <w:b/>
          <w:spacing w:val="-10"/>
          <w:sz w:val="22"/>
        </w:rPr>
        <w:t> </w:t>
      </w:r>
      <w:r>
        <w:rPr>
          <w:b/>
          <w:sz w:val="22"/>
        </w:rPr>
        <w:t>terms</w:t>
      </w:r>
      <w:r>
        <w:rPr>
          <w:b/>
          <w:spacing w:val="-7"/>
          <w:sz w:val="22"/>
        </w:rPr>
        <w:t> </w:t>
      </w:r>
      <w:r>
        <w:rPr>
          <w:b/>
          <w:sz w:val="22"/>
        </w:rPr>
        <w:t>of</w:t>
      </w:r>
      <w:r>
        <w:rPr>
          <w:b/>
          <w:spacing w:val="-6"/>
          <w:sz w:val="22"/>
        </w:rPr>
        <w:t> </w:t>
      </w:r>
      <w:r>
        <w:rPr>
          <w:b/>
          <w:sz w:val="22"/>
        </w:rPr>
        <w:t>providing</w:t>
      </w:r>
      <w:r>
        <w:rPr>
          <w:b/>
          <w:spacing w:val="-7"/>
          <w:sz w:val="22"/>
        </w:rPr>
        <w:t> </w:t>
      </w:r>
      <w:r>
        <w:rPr>
          <w:b/>
          <w:sz w:val="22"/>
        </w:rPr>
        <w:t>expedited</w:t>
      </w:r>
      <w:r>
        <w:rPr>
          <w:b/>
          <w:spacing w:val="-8"/>
          <w:sz w:val="22"/>
        </w:rPr>
        <w:t> </w:t>
      </w:r>
      <w:r>
        <w:rPr>
          <w:b/>
          <w:sz w:val="22"/>
        </w:rPr>
        <w:t>processing</w:t>
      </w:r>
      <w:r>
        <w:rPr>
          <w:b/>
          <w:spacing w:val="-7"/>
          <w:sz w:val="22"/>
        </w:rPr>
        <w:t> </w:t>
      </w:r>
      <w:r>
        <w:rPr>
          <w:b/>
          <w:sz w:val="22"/>
        </w:rPr>
        <w:t>or</w:t>
      </w:r>
      <w:r>
        <w:rPr>
          <w:b/>
          <w:spacing w:val="-9"/>
          <w:sz w:val="22"/>
        </w:rPr>
        <w:t> </w:t>
      </w:r>
      <w:r>
        <w:rPr>
          <w:b/>
          <w:sz w:val="22"/>
        </w:rPr>
        <w:t>other</w:t>
      </w:r>
      <w:r>
        <w:rPr>
          <w:b/>
          <w:spacing w:val="-7"/>
          <w:sz w:val="22"/>
        </w:rPr>
        <w:t> </w:t>
      </w:r>
      <w:r>
        <w:rPr>
          <w:b/>
          <w:sz w:val="22"/>
        </w:rPr>
        <w:t>facilitation</w:t>
      </w:r>
      <w:r>
        <w:rPr>
          <w:b/>
          <w:spacing w:val="-8"/>
          <w:sz w:val="22"/>
        </w:rPr>
        <w:t> </w:t>
      </w:r>
      <w:r>
        <w:rPr>
          <w:b/>
          <w:sz w:val="22"/>
        </w:rPr>
        <w:t>measures</w:t>
      </w:r>
      <w:r>
        <w:rPr>
          <w:b/>
          <w:spacing w:val="-7"/>
          <w:sz w:val="22"/>
        </w:rPr>
        <w:t> </w:t>
      </w:r>
      <w:r>
        <w:rPr>
          <w:b/>
          <w:sz w:val="22"/>
        </w:rPr>
        <w:t>for certified traders? </w:t>
      </w:r>
      <w:r>
        <w:rPr>
          <w:sz w:val="22"/>
        </w:rPr>
        <w:t>(questions 111 through 113)</w:t>
      </w:r>
    </w:p>
    <w:p>
      <w:pPr>
        <w:pStyle w:val="ListParagraph"/>
        <w:numPr>
          <w:ilvl w:val="0"/>
          <w:numId w:val="89"/>
        </w:numPr>
        <w:tabs>
          <w:tab w:pos="809" w:val="left" w:leader="none"/>
        </w:tabs>
        <w:spacing w:line="252" w:lineRule="exact" w:before="0" w:after="0"/>
        <w:ind w:left="809" w:right="0" w:hanging="450"/>
        <w:jc w:val="both"/>
        <w:rPr>
          <w:b/>
          <w:sz w:val="22"/>
        </w:rPr>
      </w:pPr>
      <w:r>
        <w:rPr>
          <w:b/>
          <w:sz w:val="22"/>
        </w:rPr>
        <w:t>Sanitary</w:t>
      </w:r>
      <w:r>
        <w:rPr>
          <w:b/>
          <w:spacing w:val="-6"/>
          <w:sz w:val="22"/>
        </w:rPr>
        <w:t> </w:t>
      </w:r>
      <w:r>
        <w:rPr>
          <w:b/>
          <w:sz w:val="22"/>
        </w:rPr>
        <w:t>and</w:t>
      </w:r>
      <w:r>
        <w:rPr>
          <w:b/>
          <w:spacing w:val="-7"/>
          <w:sz w:val="22"/>
        </w:rPr>
        <w:t> </w:t>
      </w:r>
      <w:r>
        <w:rPr>
          <w:b/>
          <w:sz w:val="22"/>
        </w:rPr>
        <w:t>Phytosanitary</w:t>
      </w:r>
      <w:r>
        <w:rPr>
          <w:b/>
          <w:spacing w:val="-6"/>
          <w:sz w:val="22"/>
        </w:rPr>
        <w:t> </w:t>
      </w:r>
      <w:r>
        <w:rPr>
          <w:b/>
          <w:sz w:val="22"/>
        </w:rPr>
        <w:t>agencies</w:t>
      </w:r>
      <w:r>
        <w:rPr>
          <w:b/>
          <w:spacing w:val="-5"/>
          <w:sz w:val="22"/>
        </w:rPr>
        <w:t> </w:t>
      </w:r>
      <w:r>
        <w:rPr>
          <w:spacing w:val="-4"/>
          <w:sz w:val="22"/>
        </w:rPr>
        <w:t>(Y/N)</w:t>
      </w:r>
    </w:p>
    <w:p>
      <w:pPr>
        <w:pStyle w:val="BodyText"/>
      </w:pPr>
    </w:p>
    <w:p>
      <w:pPr>
        <w:pStyle w:val="ListParagraph"/>
        <w:numPr>
          <w:ilvl w:val="0"/>
          <w:numId w:val="89"/>
        </w:numPr>
        <w:tabs>
          <w:tab w:pos="809" w:val="left" w:leader="none"/>
        </w:tabs>
        <w:spacing w:line="240" w:lineRule="auto" w:before="0" w:after="0"/>
        <w:ind w:left="809" w:right="0" w:hanging="450"/>
        <w:jc w:val="left"/>
        <w:rPr>
          <w:b/>
          <w:sz w:val="22"/>
        </w:rPr>
      </w:pPr>
      <w:r>
        <w:rPr>
          <w:b/>
          <w:sz w:val="22"/>
        </w:rPr>
        <w:t>Standardization</w:t>
      </w:r>
      <w:r>
        <w:rPr>
          <w:b/>
          <w:spacing w:val="-9"/>
          <w:sz w:val="22"/>
        </w:rPr>
        <w:t> </w:t>
      </w:r>
      <w:r>
        <w:rPr>
          <w:b/>
          <w:sz w:val="22"/>
        </w:rPr>
        <w:t>agencies</w:t>
      </w:r>
      <w:r>
        <w:rPr>
          <w:b/>
          <w:spacing w:val="-8"/>
          <w:sz w:val="22"/>
        </w:rPr>
        <w:t> </w:t>
      </w:r>
      <w:r>
        <w:rPr>
          <w:spacing w:val="-4"/>
          <w:sz w:val="22"/>
        </w:rPr>
        <w:t>(Y/N)</w:t>
      </w:r>
    </w:p>
    <w:p>
      <w:pPr>
        <w:pStyle w:val="ListParagraph"/>
        <w:numPr>
          <w:ilvl w:val="0"/>
          <w:numId w:val="89"/>
        </w:numPr>
        <w:tabs>
          <w:tab w:pos="809" w:val="left" w:leader="none"/>
        </w:tabs>
        <w:spacing w:line="240" w:lineRule="auto" w:before="251" w:after="0"/>
        <w:ind w:left="809" w:right="0" w:hanging="450"/>
        <w:jc w:val="left"/>
        <w:rPr>
          <w:b/>
          <w:sz w:val="22"/>
        </w:rPr>
      </w:pPr>
      <w:r>
        <w:rPr>
          <w:b/>
          <w:sz w:val="22"/>
        </w:rPr>
        <w:t>Security</w:t>
      </w:r>
      <w:r>
        <w:rPr>
          <w:b/>
          <w:spacing w:val="-5"/>
          <w:sz w:val="22"/>
        </w:rPr>
        <w:t> </w:t>
      </w:r>
      <w:r>
        <w:rPr>
          <w:b/>
          <w:sz w:val="22"/>
        </w:rPr>
        <w:t>border</w:t>
      </w:r>
      <w:r>
        <w:rPr>
          <w:b/>
          <w:spacing w:val="-6"/>
          <w:sz w:val="22"/>
        </w:rPr>
        <w:t> </w:t>
      </w:r>
      <w:r>
        <w:rPr>
          <w:b/>
          <w:sz w:val="22"/>
        </w:rPr>
        <w:t>agencies</w:t>
      </w:r>
      <w:r>
        <w:rPr>
          <w:b/>
          <w:spacing w:val="-4"/>
          <w:sz w:val="22"/>
        </w:rPr>
        <w:t> </w:t>
      </w:r>
      <w:r>
        <w:rPr>
          <w:spacing w:val="-4"/>
          <w:sz w:val="22"/>
        </w:rPr>
        <w:t>(Y/N)</w:t>
      </w:r>
    </w:p>
    <w:p>
      <w:pPr>
        <w:pStyle w:val="BodyText"/>
      </w:pPr>
    </w:p>
    <w:p>
      <w:pPr>
        <w:pStyle w:val="ListParagraph"/>
        <w:numPr>
          <w:ilvl w:val="0"/>
          <w:numId w:val="89"/>
        </w:numPr>
        <w:tabs>
          <w:tab w:pos="359" w:val="left" w:leader="none"/>
          <w:tab w:pos="808" w:val="left" w:leader="none"/>
        </w:tabs>
        <w:spacing w:line="240" w:lineRule="auto" w:before="0" w:after="0"/>
        <w:ind w:left="359" w:right="716" w:hanging="1"/>
        <w:jc w:val="right"/>
        <w:rPr>
          <w:b/>
          <w:color w:val="3E3E3E"/>
          <w:sz w:val="22"/>
        </w:rPr>
      </w:pPr>
      <w:r>
        <w:rPr>
          <w:b/>
          <w:sz w:val="22"/>
        </w:rPr>
        <w:t>Do</w:t>
      </w:r>
      <w:r>
        <w:rPr>
          <w:b/>
          <w:spacing w:val="-1"/>
          <w:sz w:val="22"/>
        </w:rPr>
        <w:t> </w:t>
      </w:r>
      <w:r>
        <w:rPr>
          <w:b/>
          <w:sz w:val="22"/>
        </w:rPr>
        <w:t>economic operators</w:t>
      </w:r>
      <w:r>
        <w:rPr>
          <w:b/>
          <w:spacing w:val="-6"/>
          <w:sz w:val="22"/>
        </w:rPr>
        <w:t> </w:t>
      </w:r>
      <w:r>
        <w:rPr>
          <w:b/>
          <w:sz w:val="22"/>
        </w:rPr>
        <w:t>which</w:t>
      </w:r>
      <w:r>
        <w:rPr>
          <w:b/>
          <w:spacing w:val="-1"/>
          <w:sz w:val="22"/>
        </w:rPr>
        <w:t> </w:t>
      </w:r>
      <w:r>
        <w:rPr>
          <w:b/>
          <w:sz w:val="22"/>
        </w:rPr>
        <w:t>have been</w:t>
      </w:r>
      <w:r>
        <w:rPr>
          <w:b/>
          <w:spacing w:val="-4"/>
          <w:sz w:val="22"/>
        </w:rPr>
        <w:t> </w:t>
      </w:r>
      <w:r>
        <w:rPr>
          <w:b/>
          <w:sz w:val="22"/>
        </w:rPr>
        <w:t>granted</w:t>
      </w:r>
      <w:r>
        <w:rPr>
          <w:b/>
          <w:spacing w:val="-4"/>
          <w:sz w:val="22"/>
        </w:rPr>
        <w:t> </w:t>
      </w:r>
      <w:r>
        <w:rPr>
          <w:b/>
          <w:sz w:val="22"/>
        </w:rPr>
        <w:t>the status of a</w:t>
      </w:r>
      <w:r>
        <w:rPr>
          <w:b/>
          <w:spacing w:val="-3"/>
          <w:sz w:val="22"/>
        </w:rPr>
        <w:t> </w:t>
      </w:r>
      <w:r>
        <w:rPr>
          <w:b/>
          <w:sz w:val="22"/>
        </w:rPr>
        <w:t>Trusted</w:t>
      </w:r>
      <w:r>
        <w:rPr>
          <w:b/>
          <w:spacing w:val="-1"/>
          <w:sz w:val="22"/>
        </w:rPr>
        <w:t> </w:t>
      </w:r>
      <w:r>
        <w:rPr>
          <w:b/>
          <w:sz w:val="22"/>
        </w:rPr>
        <w:t>Trader</w:t>
      </w:r>
      <w:r>
        <w:rPr>
          <w:b/>
          <w:spacing w:val="-3"/>
          <w:sz w:val="22"/>
        </w:rPr>
        <w:t> </w:t>
      </w:r>
      <w:r>
        <w:rPr>
          <w:b/>
          <w:sz w:val="22"/>
        </w:rPr>
        <w:t>in</w:t>
      </w:r>
      <w:r>
        <w:rPr>
          <w:b/>
          <w:spacing w:val="-1"/>
          <w:sz w:val="22"/>
        </w:rPr>
        <w:t> </w:t>
      </w:r>
      <w:r>
        <w:rPr>
          <w:b/>
          <w:sz w:val="22"/>
        </w:rPr>
        <w:t>[ECONOMY] receive</w:t>
      </w:r>
      <w:r>
        <w:rPr>
          <w:b/>
          <w:spacing w:val="-11"/>
          <w:sz w:val="22"/>
        </w:rPr>
        <w:t> </w:t>
      </w:r>
      <w:r>
        <w:rPr>
          <w:b/>
          <w:sz w:val="22"/>
        </w:rPr>
        <w:t>the</w:t>
      </w:r>
      <w:r>
        <w:rPr>
          <w:b/>
          <w:spacing w:val="-9"/>
          <w:sz w:val="22"/>
        </w:rPr>
        <w:t> </w:t>
      </w:r>
      <w:r>
        <w:rPr>
          <w:b/>
          <w:sz w:val="22"/>
        </w:rPr>
        <w:t>same</w:t>
      </w:r>
      <w:r>
        <w:rPr>
          <w:b/>
          <w:spacing w:val="-9"/>
          <w:sz w:val="22"/>
        </w:rPr>
        <w:t> </w:t>
      </w:r>
      <w:r>
        <w:rPr>
          <w:b/>
          <w:sz w:val="22"/>
        </w:rPr>
        <w:t>benefits</w:t>
      </w:r>
      <w:r>
        <w:rPr>
          <w:b/>
          <w:spacing w:val="-9"/>
          <w:sz w:val="22"/>
        </w:rPr>
        <w:t> </w:t>
      </w:r>
      <w:r>
        <w:rPr>
          <w:b/>
          <w:sz w:val="22"/>
        </w:rPr>
        <w:t>when</w:t>
      </w:r>
      <w:r>
        <w:rPr>
          <w:b/>
          <w:spacing w:val="-9"/>
          <w:sz w:val="22"/>
        </w:rPr>
        <w:t> </w:t>
      </w:r>
      <w:r>
        <w:rPr>
          <w:b/>
          <w:sz w:val="22"/>
        </w:rPr>
        <w:t>conducting</w:t>
      </w:r>
      <w:r>
        <w:rPr>
          <w:b/>
          <w:spacing w:val="-9"/>
          <w:sz w:val="22"/>
        </w:rPr>
        <w:t> </w:t>
      </w:r>
      <w:r>
        <w:rPr>
          <w:b/>
          <w:sz w:val="22"/>
        </w:rPr>
        <w:t>business</w:t>
      </w:r>
      <w:r>
        <w:rPr>
          <w:b/>
          <w:spacing w:val="-9"/>
          <w:sz w:val="22"/>
        </w:rPr>
        <w:t> </w:t>
      </w:r>
      <w:r>
        <w:rPr>
          <w:b/>
          <w:sz w:val="22"/>
        </w:rPr>
        <w:t>in</w:t>
      </w:r>
      <w:r>
        <w:rPr>
          <w:b/>
          <w:spacing w:val="-10"/>
          <w:sz w:val="22"/>
        </w:rPr>
        <w:t> </w:t>
      </w:r>
      <w:r>
        <w:rPr>
          <w:b/>
          <w:sz w:val="22"/>
        </w:rPr>
        <w:t>[3</w:t>
      </w:r>
      <w:r>
        <w:rPr>
          <w:b/>
          <w:spacing w:val="-9"/>
          <w:sz w:val="22"/>
        </w:rPr>
        <w:t> </w:t>
      </w:r>
      <w:r>
        <w:rPr>
          <w:b/>
          <w:sz w:val="22"/>
        </w:rPr>
        <w:t>MAIN</w:t>
      </w:r>
      <w:r>
        <w:rPr>
          <w:b/>
          <w:spacing w:val="-7"/>
          <w:sz w:val="22"/>
        </w:rPr>
        <w:t> </w:t>
      </w:r>
      <w:r>
        <w:rPr>
          <w:b/>
          <w:sz w:val="22"/>
        </w:rPr>
        <w:t>TRADING</w:t>
      </w:r>
      <w:r>
        <w:rPr>
          <w:b/>
          <w:spacing w:val="-6"/>
          <w:sz w:val="22"/>
        </w:rPr>
        <w:t> </w:t>
      </w:r>
      <w:r>
        <w:rPr>
          <w:b/>
          <w:sz w:val="22"/>
        </w:rPr>
        <w:t>PARTNERS]</w:t>
      </w:r>
      <w:r>
        <w:rPr>
          <w:b/>
          <w:spacing w:val="-6"/>
          <w:sz w:val="22"/>
        </w:rPr>
        <w:t> </w:t>
      </w:r>
      <w:r>
        <w:rPr>
          <w:b/>
          <w:color w:val="3E3E3E"/>
          <w:spacing w:val="-2"/>
          <w:sz w:val="22"/>
        </w:rPr>
        <w:t>(Y/N)</w:t>
      </w:r>
    </w:p>
    <w:p>
      <w:pPr>
        <w:spacing w:before="1"/>
        <w:ind w:left="359" w:right="716" w:firstLine="0"/>
        <w:jc w:val="both"/>
        <w:rPr>
          <w:i/>
          <w:sz w:val="22"/>
        </w:rPr>
      </w:pPr>
      <w:r>
        <w:rPr>
          <w:i/>
          <w:sz w:val="22"/>
        </w:rPr>
        <w:t>Note: Reciprocal benefits may include expedited customs processing, reduced inspections, and other facilitation measures that are part of mutual recognition agreements between the economies.</w:t>
      </w:r>
    </w:p>
    <w:p>
      <w:pPr>
        <w:pStyle w:val="Heading2"/>
        <w:numPr>
          <w:ilvl w:val="0"/>
          <w:numId w:val="89"/>
        </w:numPr>
        <w:tabs>
          <w:tab w:pos="808" w:val="left" w:leader="none"/>
          <w:tab w:pos="810" w:val="left" w:leader="none"/>
        </w:tabs>
        <w:spacing w:line="240" w:lineRule="auto" w:before="252" w:after="0"/>
        <w:ind w:left="810" w:right="931" w:hanging="452"/>
        <w:jc w:val="left"/>
        <w:rPr>
          <w:color w:val="3E3E3E"/>
        </w:rPr>
      </w:pPr>
      <w:r>
        <w:rPr/>
        <w:t>Can</w:t>
      </w:r>
      <w:r>
        <w:rPr>
          <w:spacing w:val="-3"/>
        </w:rPr>
        <w:t> </w:t>
      </w:r>
      <w:r>
        <w:rPr/>
        <w:t>the</w:t>
      </w:r>
      <w:r>
        <w:rPr>
          <w:spacing w:val="-2"/>
        </w:rPr>
        <w:t> </w:t>
      </w:r>
      <w:r>
        <w:rPr/>
        <w:t>Trusted</w:t>
      </w:r>
      <w:r>
        <w:rPr>
          <w:spacing w:val="-3"/>
        </w:rPr>
        <w:t> </w:t>
      </w:r>
      <w:r>
        <w:rPr/>
        <w:t>Trader</w:t>
      </w:r>
      <w:r>
        <w:rPr>
          <w:spacing w:val="-4"/>
        </w:rPr>
        <w:t> </w:t>
      </w:r>
      <w:r>
        <w:rPr/>
        <w:t>certification</w:t>
      </w:r>
      <w:r>
        <w:rPr>
          <w:spacing w:val="-5"/>
        </w:rPr>
        <w:t> </w:t>
      </w:r>
      <w:r>
        <w:rPr/>
        <w:t>or</w:t>
      </w:r>
      <w:r>
        <w:rPr>
          <w:spacing w:val="-2"/>
        </w:rPr>
        <w:t> </w:t>
      </w:r>
      <w:r>
        <w:rPr/>
        <w:t>renewal</w:t>
      </w:r>
      <w:r>
        <w:rPr>
          <w:spacing w:val="-2"/>
        </w:rPr>
        <w:t> </w:t>
      </w:r>
      <w:r>
        <w:rPr/>
        <w:t>process</w:t>
      </w:r>
      <w:r>
        <w:rPr>
          <w:spacing w:val="-4"/>
        </w:rPr>
        <w:t> </w:t>
      </w:r>
      <w:r>
        <w:rPr/>
        <w:t>be</w:t>
      </w:r>
      <w:r>
        <w:rPr>
          <w:spacing w:val="-2"/>
        </w:rPr>
        <w:t> </w:t>
      </w:r>
      <w:r>
        <w:rPr/>
        <w:t>completed</w:t>
      </w:r>
      <w:r>
        <w:rPr>
          <w:spacing w:val="-3"/>
        </w:rPr>
        <w:t> </w:t>
      </w:r>
      <w:r>
        <w:rPr/>
        <w:t>electronically</w:t>
      </w:r>
      <w:r>
        <w:rPr>
          <w:spacing w:val="-5"/>
        </w:rPr>
        <w:t> </w:t>
      </w:r>
      <w:r>
        <w:rPr/>
        <w:t>through trade information portal, electronic single window for international trade, or integrated customs management system? </w:t>
      </w:r>
      <w:r>
        <w:rPr>
          <w:b w:val="0"/>
        </w:rPr>
        <w:t>(Y/N)</w:t>
      </w:r>
    </w:p>
    <w:p>
      <w:pPr>
        <w:pStyle w:val="Heading2"/>
        <w:spacing w:after="0" w:line="240" w:lineRule="auto"/>
        <w:jc w:val="left"/>
        <w:sectPr>
          <w:pgSz w:w="12240" w:h="15840"/>
          <w:pgMar w:header="0" w:footer="522" w:top="1360" w:bottom="720" w:left="1080" w:right="720"/>
        </w:sectPr>
      </w:pP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746"/>
        <w:gridCol w:w="811"/>
        <w:gridCol w:w="900"/>
        <w:gridCol w:w="893"/>
      </w:tblGrid>
      <w:tr>
        <w:trPr>
          <w:trHeight w:val="431" w:hRule="atLeast"/>
        </w:trPr>
        <w:tc>
          <w:tcPr>
            <w:tcW w:w="9350" w:type="dxa"/>
            <w:gridSpan w:val="4"/>
            <w:shd w:val="clear" w:color="auto" w:fill="CCD4EA"/>
          </w:tcPr>
          <w:p>
            <w:pPr>
              <w:pStyle w:val="TableParagraph"/>
              <w:spacing w:before="101"/>
              <w:ind w:left="107"/>
              <w:rPr>
                <w:b/>
                <w:sz w:val="20"/>
              </w:rPr>
            </w:pPr>
            <w:r>
              <w:rPr>
                <w:b/>
                <w:sz w:val="20"/>
              </w:rPr>
              <w:t>2.2</w:t>
            </w:r>
            <w:r>
              <w:rPr>
                <w:b/>
                <w:spacing w:val="36"/>
                <w:sz w:val="20"/>
              </w:rPr>
              <w:t>  </w:t>
            </w:r>
            <w:r>
              <w:rPr>
                <w:b/>
                <w:sz w:val="20"/>
              </w:rPr>
              <w:t>BORDER</w:t>
            </w:r>
            <w:r>
              <w:rPr>
                <w:b/>
                <w:spacing w:val="-1"/>
                <w:sz w:val="20"/>
              </w:rPr>
              <w:t> </w:t>
            </w:r>
            <w:r>
              <w:rPr>
                <w:b/>
                <w:spacing w:val="-2"/>
                <w:sz w:val="20"/>
              </w:rPr>
              <w:t>MANAGEMENT</w:t>
            </w:r>
          </w:p>
        </w:tc>
      </w:tr>
      <w:tr>
        <w:trPr>
          <w:trHeight w:val="431" w:hRule="atLeast"/>
        </w:trPr>
        <w:tc>
          <w:tcPr>
            <w:tcW w:w="9350" w:type="dxa"/>
            <w:gridSpan w:val="4"/>
            <w:shd w:val="clear" w:color="auto" w:fill="E7EBF5"/>
          </w:tcPr>
          <w:p>
            <w:pPr>
              <w:pStyle w:val="TableParagraph"/>
              <w:tabs>
                <w:tab w:pos="1547" w:val="left" w:leader="none"/>
              </w:tabs>
              <w:spacing w:before="101"/>
              <w:ind w:left="786"/>
              <w:rPr>
                <w:b/>
                <w:sz w:val="20"/>
              </w:rPr>
            </w:pPr>
            <w:r>
              <w:rPr>
                <w:b/>
                <w:spacing w:val="-2"/>
                <w:sz w:val="20"/>
              </w:rPr>
              <w:t>2.2.1</w:t>
            </w:r>
            <w:r>
              <w:rPr>
                <w:b/>
                <w:sz w:val="20"/>
              </w:rPr>
              <w:tab/>
              <w:t>Risk</w:t>
            </w:r>
            <w:r>
              <w:rPr>
                <w:b/>
                <w:spacing w:val="-4"/>
                <w:sz w:val="20"/>
              </w:rPr>
              <w:t> </w:t>
            </w:r>
            <w:r>
              <w:rPr>
                <w:b/>
                <w:spacing w:val="-2"/>
                <w:sz w:val="20"/>
              </w:rPr>
              <w:t>Management</w:t>
            </w:r>
          </w:p>
        </w:tc>
      </w:tr>
      <w:tr>
        <w:trPr>
          <w:trHeight w:val="460" w:hRule="atLeast"/>
        </w:trPr>
        <w:tc>
          <w:tcPr>
            <w:tcW w:w="6746" w:type="dxa"/>
          </w:tcPr>
          <w:p>
            <w:pPr>
              <w:pStyle w:val="TableParagraph"/>
              <w:spacing w:before="115"/>
              <w:ind w:left="107"/>
              <w:rPr>
                <w:b/>
                <w:sz w:val="20"/>
              </w:rPr>
            </w:pPr>
            <w:r>
              <w:rPr>
                <w:b/>
                <w:spacing w:val="-2"/>
                <w:sz w:val="20"/>
              </w:rPr>
              <w:t>Indicators</w:t>
            </w:r>
          </w:p>
        </w:tc>
        <w:tc>
          <w:tcPr>
            <w:tcW w:w="811" w:type="dxa"/>
          </w:tcPr>
          <w:p>
            <w:pPr>
              <w:pStyle w:val="TableParagraph"/>
              <w:spacing w:before="115"/>
              <w:ind w:right="98"/>
              <w:jc w:val="right"/>
              <w:rPr>
                <w:b/>
                <w:sz w:val="20"/>
              </w:rPr>
            </w:pPr>
            <w:r>
              <w:rPr>
                <w:b/>
                <w:spacing w:val="-5"/>
                <w:sz w:val="20"/>
              </w:rPr>
              <w:t>FFP</w:t>
            </w:r>
          </w:p>
        </w:tc>
        <w:tc>
          <w:tcPr>
            <w:tcW w:w="900" w:type="dxa"/>
          </w:tcPr>
          <w:p>
            <w:pPr>
              <w:pStyle w:val="TableParagraph"/>
              <w:spacing w:before="115"/>
              <w:ind w:right="99"/>
              <w:jc w:val="right"/>
              <w:rPr>
                <w:b/>
                <w:sz w:val="20"/>
              </w:rPr>
            </w:pPr>
            <w:r>
              <w:rPr>
                <w:b/>
                <w:spacing w:val="-5"/>
                <w:sz w:val="20"/>
              </w:rPr>
              <w:t>SBP</w:t>
            </w:r>
          </w:p>
        </w:tc>
        <w:tc>
          <w:tcPr>
            <w:tcW w:w="893" w:type="dxa"/>
          </w:tcPr>
          <w:p>
            <w:pPr>
              <w:pStyle w:val="TableParagraph"/>
              <w:spacing w:line="230" w:lineRule="atLeast"/>
              <w:ind w:left="252" w:right="89" w:firstLine="76"/>
              <w:rPr>
                <w:b/>
                <w:sz w:val="20"/>
              </w:rPr>
            </w:pPr>
            <w:r>
              <w:rPr>
                <w:b/>
                <w:spacing w:val="-2"/>
                <w:sz w:val="20"/>
              </w:rPr>
              <w:t>Total Points</w:t>
            </w:r>
          </w:p>
        </w:tc>
      </w:tr>
      <w:tr>
        <w:trPr>
          <w:trHeight w:val="282" w:hRule="atLeast"/>
        </w:trPr>
        <w:tc>
          <w:tcPr>
            <w:tcW w:w="6746" w:type="dxa"/>
          </w:tcPr>
          <w:p>
            <w:pPr>
              <w:pStyle w:val="TableParagraph"/>
              <w:ind w:left="107"/>
              <w:rPr>
                <w:sz w:val="20"/>
              </w:rPr>
            </w:pPr>
            <w:r>
              <w:rPr>
                <w:b/>
                <w:sz w:val="20"/>
              </w:rPr>
              <w:t>Customs</w:t>
            </w:r>
            <w:r>
              <w:rPr>
                <w:b/>
                <w:spacing w:val="-10"/>
                <w:sz w:val="20"/>
              </w:rPr>
              <w:t> </w:t>
            </w:r>
            <w:r>
              <w:rPr>
                <w:b/>
                <w:sz w:val="20"/>
              </w:rPr>
              <w:t>Risk</w:t>
            </w:r>
            <w:r>
              <w:rPr>
                <w:b/>
                <w:spacing w:val="-7"/>
                <w:sz w:val="20"/>
              </w:rPr>
              <w:t> </w:t>
            </w:r>
            <w:r>
              <w:rPr>
                <w:b/>
                <w:sz w:val="20"/>
              </w:rPr>
              <w:t>Management</w:t>
            </w:r>
            <w:r>
              <w:rPr>
                <w:b/>
                <w:spacing w:val="-10"/>
                <w:sz w:val="20"/>
              </w:rPr>
              <w:t> </w:t>
            </w:r>
            <w:r>
              <w:rPr>
                <w:b/>
                <w:sz w:val="20"/>
              </w:rPr>
              <w:t>Availability</w:t>
            </w:r>
            <w:r>
              <w:rPr>
                <w:b/>
                <w:spacing w:val="-8"/>
                <w:sz w:val="20"/>
              </w:rPr>
              <w:t> </w:t>
            </w:r>
            <w:r>
              <w:rPr>
                <w:spacing w:val="-4"/>
                <w:sz w:val="20"/>
              </w:rPr>
              <w:t>(84)</w:t>
            </w:r>
          </w:p>
        </w:tc>
        <w:tc>
          <w:tcPr>
            <w:tcW w:w="811" w:type="dxa"/>
          </w:tcPr>
          <w:p>
            <w:pPr>
              <w:pStyle w:val="TableParagraph"/>
              <w:ind w:right="99"/>
              <w:jc w:val="right"/>
              <w:rPr>
                <w:b/>
                <w:sz w:val="20"/>
              </w:rPr>
            </w:pPr>
            <w:r>
              <w:rPr>
                <w:b/>
                <w:spacing w:val="-10"/>
                <w:sz w:val="20"/>
              </w:rPr>
              <w:t>1</w:t>
            </w:r>
          </w:p>
        </w:tc>
        <w:tc>
          <w:tcPr>
            <w:tcW w:w="900" w:type="dxa"/>
          </w:tcPr>
          <w:p>
            <w:pPr>
              <w:pStyle w:val="TableParagraph"/>
              <w:ind w:right="96"/>
              <w:jc w:val="right"/>
              <w:rPr>
                <w:b/>
                <w:sz w:val="20"/>
              </w:rPr>
            </w:pPr>
            <w:r>
              <w:rPr>
                <w:b/>
                <w:spacing w:val="-10"/>
                <w:sz w:val="20"/>
              </w:rPr>
              <w:t>1</w:t>
            </w:r>
          </w:p>
        </w:tc>
        <w:tc>
          <w:tcPr>
            <w:tcW w:w="893" w:type="dxa"/>
          </w:tcPr>
          <w:p>
            <w:pPr>
              <w:pStyle w:val="TableParagraph"/>
              <w:ind w:right="98"/>
              <w:jc w:val="right"/>
              <w:rPr>
                <w:b/>
                <w:sz w:val="20"/>
              </w:rPr>
            </w:pPr>
            <w:r>
              <w:rPr>
                <w:b/>
                <w:spacing w:val="-10"/>
                <w:sz w:val="20"/>
              </w:rPr>
              <w:t>2</w:t>
            </w:r>
          </w:p>
        </w:tc>
      </w:tr>
      <w:tr>
        <w:trPr>
          <w:trHeight w:val="690" w:hRule="atLeast"/>
        </w:trPr>
        <w:tc>
          <w:tcPr>
            <w:tcW w:w="6746" w:type="dxa"/>
          </w:tcPr>
          <w:p>
            <w:pPr>
              <w:pStyle w:val="TableParagraph"/>
              <w:spacing w:line="230" w:lineRule="atLeast"/>
              <w:ind w:left="107" w:right="96" w:firstLine="2088"/>
              <w:jc w:val="both"/>
              <w:rPr>
                <w:i/>
                <w:sz w:val="20"/>
              </w:rPr>
            </w:pPr>
            <w:r>
              <w:rPr>
                <w:b/>
                <w:sz w:val="20"/>
              </w:rPr>
              <w:t>Sanitary</w:t>
            </w:r>
            <w:r>
              <w:rPr>
                <w:b/>
                <w:spacing w:val="-7"/>
                <w:sz w:val="20"/>
              </w:rPr>
              <w:t> </w:t>
            </w:r>
            <w:r>
              <w:rPr>
                <w:b/>
                <w:sz w:val="20"/>
              </w:rPr>
              <w:t>and</w:t>
            </w:r>
            <w:r>
              <w:rPr>
                <w:b/>
                <w:spacing w:val="-7"/>
                <w:sz w:val="20"/>
              </w:rPr>
              <w:t> </w:t>
            </w:r>
            <w:r>
              <w:rPr>
                <w:b/>
                <w:sz w:val="20"/>
              </w:rPr>
              <w:t>Phytosanitary</w:t>
            </w:r>
            <w:r>
              <w:rPr>
                <w:b/>
                <w:spacing w:val="-8"/>
                <w:sz w:val="20"/>
              </w:rPr>
              <w:t> </w:t>
            </w:r>
            <w:r>
              <w:rPr>
                <w:b/>
                <w:sz w:val="20"/>
              </w:rPr>
              <w:t>Agency</w:t>
            </w:r>
            <w:r>
              <w:rPr>
                <w:b/>
                <w:spacing w:val="-7"/>
                <w:sz w:val="20"/>
              </w:rPr>
              <w:t> </w:t>
            </w:r>
            <w:r>
              <w:rPr>
                <w:b/>
                <w:sz w:val="20"/>
              </w:rPr>
              <w:t>Integration</w:t>
            </w:r>
            <w:r>
              <w:rPr>
                <w:b/>
                <w:spacing w:val="-7"/>
                <w:sz w:val="20"/>
              </w:rPr>
              <w:t> </w:t>
            </w:r>
            <w:r>
              <w:rPr>
                <w:sz w:val="20"/>
              </w:rPr>
              <w:t>(86) </w:t>
            </w:r>
            <w:r>
              <w:rPr>
                <w:i/>
                <w:sz w:val="20"/>
              </w:rPr>
              <w:t>Points</w:t>
            </w:r>
            <w:r>
              <w:rPr>
                <w:i/>
                <w:spacing w:val="-2"/>
                <w:sz w:val="20"/>
              </w:rPr>
              <w:t> </w:t>
            </w:r>
            <w:r>
              <w:rPr>
                <w:i/>
                <w:sz w:val="20"/>
              </w:rPr>
              <w:t>may</w:t>
            </w:r>
            <w:r>
              <w:rPr>
                <w:i/>
                <w:spacing w:val="-1"/>
                <w:sz w:val="20"/>
              </w:rPr>
              <w:t> </w:t>
            </w:r>
            <w:r>
              <w:rPr>
                <w:i/>
                <w:sz w:val="20"/>
              </w:rPr>
              <w:t>only</w:t>
            </w:r>
            <w:r>
              <w:rPr>
                <w:i/>
                <w:spacing w:val="-3"/>
                <w:sz w:val="20"/>
              </w:rPr>
              <w:t> </w:t>
            </w:r>
            <w:r>
              <w:rPr>
                <w:i/>
                <w:sz w:val="20"/>
              </w:rPr>
              <w:t>be</w:t>
            </w:r>
            <w:r>
              <w:rPr>
                <w:i/>
                <w:spacing w:val="-1"/>
                <w:sz w:val="20"/>
              </w:rPr>
              <w:t> </w:t>
            </w:r>
            <w:r>
              <w:rPr>
                <w:i/>
                <w:sz w:val="20"/>
              </w:rPr>
              <w:t>awarded for</w:t>
            </w:r>
            <w:r>
              <w:rPr>
                <w:i/>
                <w:spacing w:val="-2"/>
                <w:sz w:val="20"/>
              </w:rPr>
              <w:t> </w:t>
            </w:r>
            <w:r>
              <w:rPr>
                <w:i/>
                <w:sz w:val="20"/>
              </w:rPr>
              <w:t>this</w:t>
            </w:r>
            <w:r>
              <w:rPr>
                <w:i/>
                <w:spacing w:val="-2"/>
                <w:sz w:val="20"/>
              </w:rPr>
              <w:t> </w:t>
            </w:r>
            <w:r>
              <w:rPr>
                <w:i/>
                <w:sz w:val="20"/>
              </w:rPr>
              <w:t>indicator</w:t>
            </w:r>
            <w:r>
              <w:rPr>
                <w:i/>
                <w:spacing w:val="-2"/>
                <w:sz w:val="20"/>
              </w:rPr>
              <w:t> </w:t>
            </w:r>
            <w:r>
              <w:rPr>
                <w:i/>
                <w:sz w:val="20"/>
              </w:rPr>
              <w:t>if</w:t>
            </w:r>
            <w:r>
              <w:rPr>
                <w:i/>
                <w:spacing w:val="-1"/>
                <w:sz w:val="20"/>
              </w:rPr>
              <w:t> </w:t>
            </w:r>
            <w:r>
              <w:rPr>
                <w:i/>
                <w:sz w:val="20"/>
              </w:rPr>
              <w:t>the</w:t>
            </w:r>
            <w:r>
              <w:rPr>
                <w:i/>
                <w:spacing w:val="-1"/>
                <w:sz w:val="20"/>
              </w:rPr>
              <w:t> </w:t>
            </w:r>
            <w:r>
              <w:rPr>
                <w:i/>
                <w:sz w:val="20"/>
              </w:rPr>
              <w:t>response</w:t>
            </w:r>
            <w:r>
              <w:rPr>
                <w:i/>
                <w:spacing w:val="-1"/>
                <w:sz w:val="20"/>
              </w:rPr>
              <w:t> </w:t>
            </w:r>
            <w:r>
              <w:rPr>
                <w:i/>
                <w:sz w:val="20"/>
              </w:rPr>
              <w:t>to questions</w:t>
            </w:r>
            <w:r>
              <w:rPr>
                <w:i/>
                <w:spacing w:val="-2"/>
                <w:sz w:val="20"/>
              </w:rPr>
              <w:t> </w:t>
            </w:r>
            <w:r>
              <w:rPr>
                <w:i/>
                <w:sz w:val="20"/>
              </w:rPr>
              <w:t>84</w:t>
            </w:r>
            <w:r>
              <w:rPr>
                <w:i/>
                <w:spacing w:val="-2"/>
                <w:sz w:val="20"/>
              </w:rPr>
              <w:t> </w:t>
            </w:r>
            <w:r>
              <w:rPr>
                <w:i/>
                <w:sz w:val="20"/>
              </w:rPr>
              <w:t>and 85 are both Yes</w:t>
            </w:r>
          </w:p>
        </w:tc>
        <w:tc>
          <w:tcPr>
            <w:tcW w:w="811" w:type="dxa"/>
          </w:tcPr>
          <w:p>
            <w:pPr>
              <w:pStyle w:val="TableParagraph"/>
              <w:ind w:right="99"/>
              <w:jc w:val="right"/>
              <w:rPr>
                <w:b/>
                <w:sz w:val="20"/>
              </w:rPr>
            </w:pPr>
            <w:r>
              <w:rPr>
                <w:b/>
                <w:spacing w:val="-10"/>
                <w:sz w:val="20"/>
              </w:rPr>
              <w:t>1</w:t>
            </w:r>
          </w:p>
        </w:tc>
        <w:tc>
          <w:tcPr>
            <w:tcW w:w="900" w:type="dxa"/>
          </w:tcPr>
          <w:p>
            <w:pPr>
              <w:pStyle w:val="TableParagraph"/>
              <w:ind w:right="96"/>
              <w:jc w:val="right"/>
              <w:rPr>
                <w:b/>
                <w:sz w:val="20"/>
              </w:rPr>
            </w:pPr>
            <w:r>
              <w:rPr>
                <w:b/>
                <w:spacing w:val="-10"/>
                <w:sz w:val="20"/>
              </w:rPr>
              <w:t>1</w:t>
            </w:r>
          </w:p>
        </w:tc>
        <w:tc>
          <w:tcPr>
            <w:tcW w:w="893" w:type="dxa"/>
          </w:tcPr>
          <w:p>
            <w:pPr>
              <w:pStyle w:val="TableParagraph"/>
              <w:ind w:right="98"/>
              <w:jc w:val="right"/>
              <w:rPr>
                <w:b/>
                <w:sz w:val="20"/>
              </w:rPr>
            </w:pPr>
            <w:r>
              <w:rPr>
                <w:b/>
                <w:spacing w:val="-10"/>
                <w:sz w:val="20"/>
              </w:rPr>
              <w:t>2</w:t>
            </w:r>
          </w:p>
        </w:tc>
      </w:tr>
      <w:tr>
        <w:trPr>
          <w:trHeight w:val="690" w:hRule="atLeast"/>
        </w:trPr>
        <w:tc>
          <w:tcPr>
            <w:tcW w:w="6746" w:type="dxa"/>
          </w:tcPr>
          <w:p>
            <w:pPr>
              <w:pStyle w:val="TableParagraph"/>
              <w:ind w:left="107"/>
              <w:rPr>
                <w:sz w:val="20"/>
              </w:rPr>
            </w:pPr>
            <w:r>
              <w:rPr>
                <w:b/>
                <w:sz w:val="20"/>
              </w:rPr>
              <w:t>Standardization</w:t>
            </w:r>
            <w:r>
              <w:rPr>
                <w:b/>
                <w:spacing w:val="-11"/>
                <w:sz w:val="20"/>
              </w:rPr>
              <w:t> </w:t>
            </w:r>
            <w:r>
              <w:rPr>
                <w:b/>
                <w:sz w:val="20"/>
              </w:rPr>
              <w:t>Agency</w:t>
            </w:r>
            <w:r>
              <w:rPr>
                <w:b/>
                <w:spacing w:val="-10"/>
                <w:sz w:val="20"/>
              </w:rPr>
              <w:t> </w:t>
            </w:r>
            <w:r>
              <w:rPr>
                <w:b/>
                <w:sz w:val="20"/>
              </w:rPr>
              <w:t>Integration</w:t>
            </w:r>
            <w:r>
              <w:rPr>
                <w:b/>
                <w:spacing w:val="-10"/>
                <w:sz w:val="20"/>
              </w:rPr>
              <w:t> </w:t>
            </w:r>
            <w:r>
              <w:rPr>
                <w:spacing w:val="-4"/>
                <w:sz w:val="20"/>
              </w:rPr>
              <w:t>(87)</w:t>
            </w:r>
          </w:p>
          <w:p>
            <w:pPr>
              <w:pStyle w:val="TableParagraph"/>
              <w:spacing w:line="230" w:lineRule="atLeast"/>
              <w:ind w:left="107"/>
              <w:rPr>
                <w:i/>
                <w:sz w:val="20"/>
              </w:rPr>
            </w:pPr>
            <w:r>
              <w:rPr>
                <w:i/>
                <w:sz w:val="20"/>
              </w:rPr>
              <w:t>Points</w:t>
            </w:r>
            <w:r>
              <w:rPr>
                <w:i/>
                <w:spacing w:val="-4"/>
                <w:sz w:val="20"/>
              </w:rPr>
              <w:t> </w:t>
            </w:r>
            <w:r>
              <w:rPr>
                <w:i/>
                <w:sz w:val="20"/>
              </w:rPr>
              <w:t>may</w:t>
            </w:r>
            <w:r>
              <w:rPr>
                <w:i/>
                <w:spacing w:val="-3"/>
                <w:sz w:val="20"/>
              </w:rPr>
              <w:t> </w:t>
            </w:r>
            <w:r>
              <w:rPr>
                <w:i/>
                <w:sz w:val="20"/>
              </w:rPr>
              <w:t>only</w:t>
            </w:r>
            <w:r>
              <w:rPr>
                <w:i/>
                <w:spacing w:val="-4"/>
                <w:sz w:val="20"/>
              </w:rPr>
              <w:t> </w:t>
            </w:r>
            <w:r>
              <w:rPr>
                <w:i/>
                <w:sz w:val="20"/>
              </w:rPr>
              <w:t>be</w:t>
            </w:r>
            <w:r>
              <w:rPr>
                <w:i/>
                <w:spacing w:val="-3"/>
                <w:sz w:val="20"/>
              </w:rPr>
              <w:t> </w:t>
            </w:r>
            <w:r>
              <w:rPr>
                <w:i/>
                <w:sz w:val="20"/>
              </w:rPr>
              <w:t>awarded</w:t>
            </w:r>
            <w:r>
              <w:rPr>
                <w:i/>
                <w:spacing w:val="-2"/>
                <w:sz w:val="20"/>
              </w:rPr>
              <w:t> </w:t>
            </w:r>
            <w:r>
              <w:rPr>
                <w:i/>
                <w:sz w:val="20"/>
              </w:rPr>
              <w:t>for</w:t>
            </w:r>
            <w:r>
              <w:rPr>
                <w:i/>
                <w:spacing w:val="-4"/>
                <w:sz w:val="20"/>
              </w:rPr>
              <w:t> </w:t>
            </w:r>
            <w:r>
              <w:rPr>
                <w:i/>
                <w:sz w:val="20"/>
              </w:rPr>
              <w:t>this</w:t>
            </w:r>
            <w:r>
              <w:rPr>
                <w:i/>
                <w:spacing w:val="-4"/>
                <w:sz w:val="20"/>
              </w:rPr>
              <w:t> </w:t>
            </w:r>
            <w:r>
              <w:rPr>
                <w:i/>
                <w:sz w:val="20"/>
              </w:rPr>
              <w:t>indicator</w:t>
            </w:r>
            <w:r>
              <w:rPr>
                <w:i/>
                <w:spacing w:val="-4"/>
                <w:sz w:val="20"/>
              </w:rPr>
              <w:t> </w:t>
            </w:r>
            <w:r>
              <w:rPr>
                <w:i/>
                <w:sz w:val="20"/>
              </w:rPr>
              <w:t>if</w:t>
            </w:r>
            <w:r>
              <w:rPr>
                <w:i/>
                <w:spacing w:val="-3"/>
                <w:sz w:val="20"/>
              </w:rPr>
              <w:t> </w:t>
            </w:r>
            <w:r>
              <w:rPr>
                <w:i/>
                <w:sz w:val="20"/>
              </w:rPr>
              <w:t>the</w:t>
            </w:r>
            <w:r>
              <w:rPr>
                <w:i/>
                <w:spacing w:val="-3"/>
                <w:sz w:val="20"/>
              </w:rPr>
              <w:t> </w:t>
            </w:r>
            <w:r>
              <w:rPr>
                <w:i/>
                <w:sz w:val="20"/>
              </w:rPr>
              <w:t>response</w:t>
            </w:r>
            <w:r>
              <w:rPr>
                <w:i/>
                <w:spacing w:val="-3"/>
                <w:sz w:val="20"/>
              </w:rPr>
              <w:t> </w:t>
            </w:r>
            <w:r>
              <w:rPr>
                <w:i/>
                <w:sz w:val="20"/>
              </w:rPr>
              <w:t>to</w:t>
            </w:r>
            <w:r>
              <w:rPr>
                <w:i/>
                <w:spacing w:val="-2"/>
                <w:sz w:val="20"/>
              </w:rPr>
              <w:t> </w:t>
            </w:r>
            <w:r>
              <w:rPr>
                <w:i/>
                <w:sz w:val="20"/>
              </w:rPr>
              <w:t>questions</w:t>
            </w:r>
            <w:r>
              <w:rPr>
                <w:i/>
                <w:spacing w:val="-4"/>
                <w:sz w:val="20"/>
              </w:rPr>
              <w:t> </w:t>
            </w:r>
            <w:r>
              <w:rPr>
                <w:i/>
                <w:sz w:val="20"/>
              </w:rPr>
              <w:t>83</w:t>
            </w:r>
            <w:r>
              <w:rPr>
                <w:i/>
                <w:spacing w:val="-4"/>
                <w:sz w:val="20"/>
              </w:rPr>
              <w:t> </w:t>
            </w:r>
            <w:r>
              <w:rPr>
                <w:i/>
                <w:sz w:val="20"/>
              </w:rPr>
              <w:t>and 84 are both Yes</w:t>
            </w:r>
          </w:p>
        </w:tc>
        <w:tc>
          <w:tcPr>
            <w:tcW w:w="811" w:type="dxa"/>
          </w:tcPr>
          <w:p>
            <w:pPr>
              <w:pStyle w:val="TableParagraph"/>
              <w:ind w:right="99"/>
              <w:jc w:val="right"/>
              <w:rPr>
                <w:b/>
                <w:sz w:val="20"/>
              </w:rPr>
            </w:pPr>
            <w:r>
              <w:rPr>
                <w:b/>
                <w:spacing w:val="-10"/>
                <w:sz w:val="20"/>
              </w:rPr>
              <w:t>1</w:t>
            </w:r>
          </w:p>
        </w:tc>
        <w:tc>
          <w:tcPr>
            <w:tcW w:w="900" w:type="dxa"/>
          </w:tcPr>
          <w:p>
            <w:pPr>
              <w:pStyle w:val="TableParagraph"/>
              <w:ind w:right="96"/>
              <w:jc w:val="right"/>
              <w:rPr>
                <w:b/>
                <w:sz w:val="20"/>
              </w:rPr>
            </w:pPr>
            <w:r>
              <w:rPr>
                <w:b/>
                <w:spacing w:val="-10"/>
                <w:sz w:val="20"/>
              </w:rPr>
              <w:t>1</w:t>
            </w:r>
          </w:p>
        </w:tc>
        <w:tc>
          <w:tcPr>
            <w:tcW w:w="893" w:type="dxa"/>
          </w:tcPr>
          <w:p>
            <w:pPr>
              <w:pStyle w:val="TableParagraph"/>
              <w:ind w:right="98"/>
              <w:jc w:val="right"/>
              <w:rPr>
                <w:b/>
                <w:sz w:val="20"/>
              </w:rPr>
            </w:pPr>
            <w:r>
              <w:rPr>
                <w:b/>
                <w:spacing w:val="-10"/>
                <w:sz w:val="20"/>
              </w:rPr>
              <w:t>2</w:t>
            </w:r>
          </w:p>
        </w:tc>
      </w:tr>
      <w:tr>
        <w:trPr>
          <w:trHeight w:val="688" w:hRule="atLeast"/>
        </w:trPr>
        <w:tc>
          <w:tcPr>
            <w:tcW w:w="6746" w:type="dxa"/>
          </w:tcPr>
          <w:p>
            <w:pPr>
              <w:pStyle w:val="TableParagraph"/>
              <w:spacing w:line="229" w:lineRule="exact"/>
              <w:ind w:left="107"/>
              <w:rPr>
                <w:sz w:val="20"/>
              </w:rPr>
            </w:pPr>
            <w:r>
              <w:rPr>
                <w:b/>
                <w:sz w:val="20"/>
              </w:rPr>
              <w:t>Environmental</w:t>
            </w:r>
            <w:r>
              <w:rPr>
                <w:b/>
                <w:spacing w:val="-10"/>
                <w:sz w:val="20"/>
              </w:rPr>
              <w:t> </w:t>
            </w:r>
            <w:r>
              <w:rPr>
                <w:b/>
                <w:sz w:val="20"/>
              </w:rPr>
              <w:t>Agency</w:t>
            </w:r>
            <w:r>
              <w:rPr>
                <w:b/>
                <w:spacing w:val="-9"/>
                <w:sz w:val="20"/>
              </w:rPr>
              <w:t> </w:t>
            </w:r>
            <w:r>
              <w:rPr>
                <w:b/>
                <w:sz w:val="20"/>
              </w:rPr>
              <w:t>Integration</w:t>
            </w:r>
            <w:r>
              <w:rPr>
                <w:b/>
                <w:spacing w:val="-10"/>
                <w:sz w:val="20"/>
              </w:rPr>
              <w:t> </w:t>
            </w:r>
            <w:r>
              <w:rPr>
                <w:spacing w:val="-4"/>
                <w:sz w:val="20"/>
              </w:rPr>
              <w:t>(88)</w:t>
            </w:r>
          </w:p>
          <w:p>
            <w:pPr>
              <w:pStyle w:val="TableParagraph"/>
              <w:spacing w:line="230" w:lineRule="exact"/>
              <w:ind w:left="107"/>
              <w:rPr>
                <w:i/>
                <w:sz w:val="20"/>
              </w:rPr>
            </w:pPr>
            <w:r>
              <w:rPr>
                <w:i/>
                <w:sz w:val="20"/>
              </w:rPr>
              <w:t>Points</w:t>
            </w:r>
            <w:r>
              <w:rPr>
                <w:i/>
                <w:spacing w:val="-4"/>
                <w:sz w:val="20"/>
              </w:rPr>
              <w:t> </w:t>
            </w:r>
            <w:r>
              <w:rPr>
                <w:i/>
                <w:sz w:val="20"/>
              </w:rPr>
              <w:t>may</w:t>
            </w:r>
            <w:r>
              <w:rPr>
                <w:i/>
                <w:spacing w:val="-3"/>
                <w:sz w:val="20"/>
              </w:rPr>
              <w:t> </w:t>
            </w:r>
            <w:r>
              <w:rPr>
                <w:i/>
                <w:sz w:val="20"/>
              </w:rPr>
              <w:t>only</w:t>
            </w:r>
            <w:r>
              <w:rPr>
                <w:i/>
                <w:spacing w:val="-4"/>
                <w:sz w:val="20"/>
              </w:rPr>
              <w:t> </w:t>
            </w:r>
            <w:r>
              <w:rPr>
                <w:i/>
                <w:sz w:val="20"/>
              </w:rPr>
              <w:t>be</w:t>
            </w:r>
            <w:r>
              <w:rPr>
                <w:i/>
                <w:spacing w:val="-3"/>
                <w:sz w:val="20"/>
              </w:rPr>
              <w:t> </w:t>
            </w:r>
            <w:r>
              <w:rPr>
                <w:i/>
                <w:sz w:val="20"/>
              </w:rPr>
              <w:t>awarded</w:t>
            </w:r>
            <w:r>
              <w:rPr>
                <w:i/>
                <w:spacing w:val="-2"/>
                <w:sz w:val="20"/>
              </w:rPr>
              <w:t> </w:t>
            </w:r>
            <w:r>
              <w:rPr>
                <w:i/>
                <w:sz w:val="20"/>
              </w:rPr>
              <w:t>for</w:t>
            </w:r>
            <w:r>
              <w:rPr>
                <w:i/>
                <w:spacing w:val="-4"/>
                <w:sz w:val="20"/>
              </w:rPr>
              <w:t> </w:t>
            </w:r>
            <w:r>
              <w:rPr>
                <w:i/>
                <w:sz w:val="20"/>
              </w:rPr>
              <w:t>this</w:t>
            </w:r>
            <w:r>
              <w:rPr>
                <w:i/>
                <w:spacing w:val="-4"/>
                <w:sz w:val="20"/>
              </w:rPr>
              <w:t> </w:t>
            </w:r>
            <w:r>
              <w:rPr>
                <w:i/>
                <w:sz w:val="20"/>
              </w:rPr>
              <w:t>indicator</w:t>
            </w:r>
            <w:r>
              <w:rPr>
                <w:i/>
                <w:spacing w:val="-4"/>
                <w:sz w:val="20"/>
              </w:rPr>
              <w:t> </w:t>
            </w:r>
            <w:r>
              <w:rPr>
                <w:i/>
                <w:sz w:val="20"/>
              </w:rPr>
              <w:t>if</w:t>
            </w:r>
            <w:r>
              <w:rPr>
                <w:i/>
                <w:spacing w:val="-3"/>
                <w:sz w:val="20"/>
              </w:rPr>
              <w:t> </w:t>
            </w:r>
            <w:r>
              <w:rPr>
                <w:i/>
                <w:sz w:val="20"/>
              </w:rPr>
              <w:t>the</w:t>
            </w:r>
            <w:r>
              <w:rPr>
                <w:i/>
                <w:spacing w:val="-3"/>
                <w:sz w:val="20"/>
              </w:rPr>
              <w:t> </w:t>
            </w:r>
            <w:r>
              <w:rPr>
                <w:i/>
                <w:sz w:val="20"/>
              </w:rPr>
              <w:t>response</w:t>
            </w:r>
            <w:r>
              <w:rPr>
                <w:i/>
                <w:spacing w:val="-3"/>
                <w:sz w:val="20"/>
              </w:rPr>
              <w:t> </w:t>
            </w:r>
            <w:r>
              <w:rPr>
                <w:i/>
                <w:sz w:val="20"/>
              </w:rPr>
              <w:t>to</w:t>
            </w:r>
            <w:r>
              <w:rPr>
                <w:i/>
                <w:spacing w:val="-2"/>
                <w:sz w:val="20"/>
              </w:rPr>
              <w:t> </w:t>
            </w:r>
            <w:r>
              <w:rPr>
                <w:i/>
                <w:sz w:val="20"/>
              </w:rPr>
              <w:t>questions</w:t>
            </w:r>
            <w:r>
              <w:rPr>
                <w:i/>
                <w:spacing w:val="-4"/>
                <w:sz w:val="20"/>
              </w:rPr>
              <w:t> </w:t>
            </w:r>
            <w:r>
              <w:rPr>
                <w:i/>
                <w:sz w:val="20"/>
              </w:rPr>
              <w:t>84</w:t>
            </w:r>
            <w:r>
              <w:rPr>
                <w:i/>
                <w:spacing w:val="-4"/>
                <w:sz w:val="20"/>
              </w:rPr>
              <w:t> </w:t>
            </w:r>
            <w:r>
              <w:rPr>
                <w:i/>
                <w:sz w:val="20"/>
              </w:rPr>
              <w:t>and 85 are both Yes</w:t>
            </w:r>
          </w:p>
        </w:tc>
        <w:tc>
          <w:tcPr>
            <w:tcW w:w="811" w:type="dxa"/>
          </w:tcPr>
          <w:p>
            <w:pPr>
              <w:pStyle w:val="TableParagraph"/>
              <w:ind w:right="99"/>
              <w:jc w:val="right"/>
              <w:rPr>
                <w:b/>
                <w:sz w:val="20"/>
              </w:rPr>
            </w:pPr>
            <w:r>
              <w:rPr>
                <w:b/>
                <w:spacing w:val="-10"/>
                <w:sz w:val="20"/>
              </w:rPr>
              <w:t>1</w:t>
            </w:r>
          </w:p>
        </w:tc>
        <w:tc>
          <w:tcPr>
            <w:tcW w:w="900" w:type="dxa"/>
          </w:tcPr>
          <w:p>
            <w:pPr>
              <w:pStyle w:val="TableParagraph"/>
              <w:ind w:right="96"/>
              <w:jc w:val="right"/>
              <w:rPr>
                <w:b/>
                <w:sz w:val="20"/>
              </w:rPr>
            </w:pPr>
            <w:r>
              <w:rPr>
                <w:b/>
                <w:spacing w:val="-10"/>
                <w:sz w:val="20"/>
              </w:rPr>
              <w:t>1</w:t>
            </w:r>
          </w:p>
        </w:tc>
        <w:tc>
          <w:tcPr>
            <w:tcW w:w="893" w:type="dxa"/>
          </w:tcPr>
          <w:p>
            <w:pPr>
              <w:pStyle w:val="TableParagraph"/>
              <w:ind w:right="98"/>
              <w:jc w:val="right"/>
              <w:rPr>
                <w:b/>
                <w:sz w:val="20"/>
              </w:rPr>
            </w:pPr>
            <w:r>
              <w:rPr>
                <w:b/>
                <w:spacing w:val="-10"/>
                <w:sz w:val="20"/>
              </w:rPr>
              <w:t>2</w:t>
            </w:r>
          </w:p>
        </w:tc>
      </w:tr>
      <w:tr>
        <w:trPr>
          <w:trHeight w:val="689" w:hRule="atLeast"/>
        </w:trPr>
        <w:tc>
          <w:tcPr>
            <w:tcW w:w="6746" w:type="dxa"/>
          </w:tcPr>
          <w:p>
            <w:pPr>
              <w:pStyle w:val="TableParagraph"/>
              <w:spacing w:line="230" w:lineRule="exact"/>
              <w:ind w:left="107"/>
              <w:rPr>
                <w:sz w:val="20"/>
              </w:rPr>
            </w:pPr>
            <w:r>
              <w:rPr>
                <w:b/>
                <w:sz w:val="20"/>
              </w:rPr>
              <w:t>Security</w:t>
            </w:r>
            <w:r>
              <w:rPr>
                <w:b/>
                <w:spacing w:val="-7"/>
                <w:sz w:val="20"/>
              </w:rPr>
              <w:t> </w:t>
            </w:r>
            <w:r>
              <w:rPr>
                <w:b/>
                <w:sz w:val="20"/>
              </w:rPr>
              <w:t>Border</w:t>
            </w:r>
            <w:r>
              <w:rPr>
                <w:b/>
                <w:spacing w:val="-8"/>
                <w:sz w:val="20"/>
              </w:rPr>
              <w:t> </w:t>
            </w:r>
            <w:r>
              <w:rPr>
                <w:b/>
                <w:sz w:val="20"/>
              </w:rPr>
              <w:t>Agency</w:t>
            </w:r>
            <w:r>
              <w:rPr>
                <w:b/>
                <w:spacing w:val="-7"/>
                <w:sz w:val="20"/>
              </w:rPr>
              <w:t> </w:t>
            </w:r>
            <w:r>
              <w:rPr>
                <w:b/>
                <w:sz w:val="20"/>
              </w:rPr>
              <w:t>Integration</w:t>
            </w:r>
            <w:r>
              <w:rPr>
                <w:b/>
                <w:spacing w:val="-9"/>
                <w:sz w:val="20"/>
              </w:rPr>
              <w:t> </w:t>
            </w:r>
            <w:r>
              <w:rPr>
                <w:spacing w:val="-4"/>
                <w:sz w:val="20"/>
              </w:rPr>
              <w:t>(89)</w:t>
            </w:r>
          </w:p>
          <w:p>
            <w:pPr>
              <w:pStyle w:val="TableParagraph"/>
              <w:spacing w:line="230" w:lineRule="atLeast"/>
              <w:ind w:left="107"/>
              <w:rPr>
                <w:i/>
                <w:sz w:val="20"/>
              </w:rPr>
            </w:pPr>
            <w:r>
              <w:rPr>
                <w:i/>
                <w:sz w:val="20"/>
              </w:rPr>
              <w:t>Points</w:t>
            </w:r>
            <w:r>
              <w:rPr>
                <w:i/>
                <w:spacing w:val="-4"/>
                <w:sz w:val="20"/>
              </w:rPr>
              <w:t> </w:t>
            </w:r>
            <w:r>
              <w:rPr>
                <w:i/>
                <w:sz w:val="20"/>
              </w:rPr>
              <w:t>may</w:t>
            </w:r>
            <w:r>
              <w:rPr>
                <w:i/>
                <w:spacing w:val="-3"/>
                <w:sz w:val="20"/>
              </w:rPr>
              <w:t> </w:t>
            </w:r>
            <w:r>
              <w:rPr>
                <w:i/>
                <w:sz w:val="20"/>
              </w:rPr>
              <w:t>only</w:t>
            </w:r>
            <w:r>
              <w:rPr>
                <w:i/>
                <w:spacing w:val="-4"/>
                <w:sz w:val="20"/>
              </w:rPr>
              <w:t> </w:t>
            </w:r>
            <w:r>
              <w:rPr>
                <w:i/>
                <w:sz w:val="20"/>
              </w:rPr>
              <w:t>be</w:t>
            </w:r>
            <w:r>
              <w:rPr>
                <w:i/>
                <w:spacing w:val="-3"/>
                <w:sz w:val="20"/>
              </w:rPr>
              <w:t> </w:t>
            </w:r>
            <w:r>
              <w:rPr>
                <w:i/>
                <w:sz w:val="20"/>
              </w:rPr>
              <w:t>awarded</w:t>
            </w:r>
            <w:r>
              <w:rPr>
                <w:i/>
                <w:spacing w:val="-2"/>
                <w:sz w:val="20"/>
              </w:rPr>
              <w:t> </w:t>
            </w:r>
            <w:r>
              <w:rPr>
                <w:i/>
                <w:sz w:val="20"/>
              </w:rPr>
              <w:t>for</w:t>
            </w:r>
            <w:r>
              <w:rPr>
                <w:i/>
                <w:spacing w:val="-4"/>
                <w:sz w:val="20"/>
              </w:rPr>
              <w:t> </w:t>
            </w:r>
            <w:r>
              <w:rPr>
                <w:i/>
                <w:sz w:val="20"/>
              </w:rPr>
              <w:t>this</w:t>
            </w:r>
            <w:r>
              <w:rPr>
                <w:i/>
                <w:spacing w:val="-4"/>
                <w:sz w:val="20"/>
              </w:rPr>
              <w:t> </w:t>
            </w:r>
            <w:r>
              <w:rPr>
                <w:i/>
                <w:sz w:val="20"/>
              </w:rPr>
              <w:t>indicator</w:t>
            </w:r>
            <w:r>
              <w:rPr>
                <w:i/>
                <w:spacing w:val="-4"/>
                <w:sz w:val="20"/>
              </w:rPr>
              <w:t> </w:t>
            </w:r>
            <w:r>
              <w:rPr>
                <w:i/>
                <w:sz w:val="20"/>
              </w:rPr>
              <w:t>if</w:t>
            </w:r>
            <w:r>
              <w:rPr>
                <w:i/>
                <w:spacing w:val="-3"/>
                <w:sz w:val="20"/>
              </w:rPr>
              <w:t> </w:t>
            </w:r>
            <w:r>
              <w:rPr>
                <w:i/>
                <w:sz w:val="20"/>
              </w:rPr>
              <w:t>the</w:t>
            </w:r>
            <w:r>
              <w:rPr>
                <w:i/>
                <w:spacing w:val="-3"/>
                <w:sz w:val="20"/>
              </w:rPr>
              <w:t> </w:t>
            </w:r>
            <w:r>
              <w:rPr>
                <w:i/>
                <w:sz w:val="20"/>
              </w:rPr>
              <w:t>response</w:t>
            </w:r>
            <w:r>
              <w:rPr>
                <w:i/>
                <w:spacing w:val="-3"/>
                <w:sz w:val="20"/>
              </w:rPr>
              <w:t> </w:t>
            </w:r>
            <w:r>
              <w:rPr>
                <w:i/>
                <w:sz w:val="20"/>
              </w:rPr>
              <w:t>to</w:t>
            </w:r>
            <w:r>
              <w:rPr>
                <w:i/>
                <w:spacing w:val="-2"/>
                <w:sz w:val="20"/>
              </w:rPr>
              <w:t> </w:t>
            </w:r>
            <w:r>
              <w:rPr>
                <w:i/>
                <w:sz w:val="20"/>
              </w:rPr>
              <w:t>questions</w:t>
            </w:r>
            <w:r>
              <w:rPr>
                <w:i/>
                <w:spacing w:val="-4"/>
                <w:sz w:val="20"/>
              </w:rPr>
              <w:t> </w:t>
            </w:r>
            <w:r>
              <w:rPr>
                <w:i/>
                <w:sz w:val="20"/>
              </w:rPr>
              <w:t>84</w:t>
            </w:r>
            <w:r>
              <w:rPr>
                <w:i/>
                <w:spacing w:val="-4"/>
                <w:sz w:val="20"/>
              </w:rPr>
              <w:t> </w:t>
            </w:r>
            <w:r>
              <w:rPr>
                <w:i/>
                <w:sz w:val="20"/>
              </w:rPr>
              <w:t>and 85 are both Yes</w:t>
            </w:r>
          </w:p>
        </w:tc>
        <w:tc>
          <w:tcPr>
            <w:tcW w:w="811" w:type="dxa"/>
          </w:tcPr>
          <w:p>
            <w:pPr>
              <w:pStyle w:val="TableParagraph"/>
              <w:spacing w:line="230" w:lineRule="exact"/>
              <w:ind w:right="99"/>
              <w:jc w:val="right"/>
              <w:rPr>
                <w:b/>
                <w:sz w:val="20"/>
              </w:rPr>
            </w:pPr>
            <w:r>
              <w:rPr>
                <w:b/>
                <w:spacing w:val="-10"/>
                <w:sz w:val="20"/>
              </w:rPr>
              <w:t>1</w:t>
            </w:r>
          </w:p>
        </w:tc>
        <w:tc>
          <w:tcPr>
            <w:tcW w:w="900" w:type="dxa"/>
          </w:tcPr>
          <w:p>
            <w:pPr>
              <w:pStyle w:val="TableParagraph"/>
              <w:spacing w:line="230" w:lineRule="exact"/>
              <w:ind w:right="96"/>
              <w:jc w:val="right"/>
              <w:rPr>
                <w:b/>
                <w:sz w:val="20"/>
              </w:rPr>
            </w:pPr>
            <w:r>
              <w:rPr>
                <w:b/>
                <w:spacing w:val="-10"/>
                <w:sz w:val="20"/>
              </w:rPr>
              <w:t>1</w:t>
            </w:r>
          </w:p>
        </w:tc>
        <w:tc>
          <w:tcPr>
            <w:tcW w:w="893" w:type="dxa"/>
          </w:tcPr>
          <w:p>
            <w:pPr>
              <w:pStyle w:val="TableParagraph"/>
              <w:spacing w:line="230" w:lineRule="exact"/>
              <w:ind w:right="98"/>
              <w:jc w:val="right"/>
              <w:rPr>
                <w:b/>
                <w:sz w:val="20"/>
              </w:rPr>
            </w:pPr>
            <w:r>
              <w:rPr>
                <w:b/>
                <w:spacing w:val="-10"/>
                <w:sz w:val="20"/>
              </w:rPr>
              <w:t>2</w:t>
            </w:r>
          </w:p>
        </w:tc>
      </w:tr>
      <w:tr>
        <w:trPr>
          <w:trHeight w:val="688" w:hRule="atLeast"/>
        </w:trPr>
        <w:tc>
          <w:tcPr>
            <w:tcW w:w="6746" w:type="dxa"/>
          </w:tcPr>
          <w:p>
            <w:pPr>
              <w:pStyle w:val="TableParagraph"/>
              <w:ind w:left="107"/>
              <w:rPr>
                <w:sz w:val="20"/>
              </w:rPr>
            </w:pPr>
            <w:r>
              <w:rPr>
                <w:b/>
                <w:sz w:val="20"/>
              </w:rPr>
              <w:t>Automated</w:t>
            </w:r>
            <w:r>
              <w:rPr>
                <w:b/>
                <w:spacing w:val="-9"/>
                <w:sz w:val="20"/>
              </w:rPr>
              <w:t> </w:t>
            </w:r>
            <w:r>
              <w:rPr>
                <w:b/>
                <w:sz w:val="20"/>
              </w:rPr>
              <w:t>Profiling</w:t>
            </w:r>
            <w:r>
              <w:rPr>
                <w:b/>
                <w:spacing w:val="-7"/>
                <w:sz w:val="20"/>
              </w:rPr>
              <w:t> </w:t>
            </w:r>
            <w:r>
              <w:rPr>
                <w:b/>
                <w:sz w:val="20"/>
              </w:rPr>
              <w:t>and</w:t>
            </w:r>
            <w:r>
              <w:rPr>
                <w:b/>
                <w:spacing w:val="-8"/>
                <w:sz w:val="20"/>
              </w:rPr>
              <w:t> </w:t>
            </w:r>
            <w:r>
              <w:rPr>
                <w:b/>
                <w:sz w:val="20"/>
              </w:rPr>
              <w:t>Targeting</w:t>
            </w:r>
            <w:r>
              <w:rPr>
                <w:b/>
                <w:spacing w:val="-7"/>
                <w:sz w:val="20"/>
              </w:rPr>
              <w:t> </w:t>
            </w:r>
            <w:r>
              <w:rPr>
                <w:spacing w:val="-4"/>
                <w:sz w:val="20"/>
              </w:rPr>
              <w:t>(90)</w:t>
            </w:r>
          </w:p>
          <w:p>
            <w:pPr>
              <w:pStyle w:val="TableParagraph"/>
              <w:spacing w:line="228" w:lineRule="exact"/>
              <w:ind w:left="107"/>
              <w:rPr>
                <w:i/>
                <w:sz w:val="20"/>
              </w:rPr>
            </w:pPr>
            <w:r>
              <w:rPr>
                <w:i/>
                <w:sz w:val="20"/>
              </w:rPr>
              <w:t>Points</w:t>
            </w:r>
            <w:r>
              <w:rPr>
                <w:i/>
                <w:spacing w:val="-4"/>
                <w:sz w:val="20"/>
              </w:rPr>
              <w:t> </w:t>
            </w:r>
            <w:r>
              <w:rPr>
                <w:i/>
                <w:sz w:val="20"/>
              </w:rPr>
              <w:t>may</w:t>
            </w:r>
            <w:r>
              <w:rPr>
                <w:i/>
                <w:spacing w:val="-3"/>
                <w:sz w:val="20"/>
              </w:rPr>
              <w:t> </w:t>
            </w:r>
            <w:r>
              <w:rPr>
                <w:i/>
                <w:sz w:val="20"/>
              </w:rPr>
              <w:t>only</w:t>
            </w:r>
            <w:r>
              <w:rPr>
                <w:i/>
                <w:spacing w:val="-4"/>
                <w:sz w:val="20"/>
              </w:rPr>
              <w:t> </w:t>
            </w:r>
            <w:r>
              <w:rPr>
                <w:i/>
                <w:sz w:val="20"/>
              </w:rPr>
              <w:t>be</w:t>
            </w:r>
            <w:r>
              <w:rPr>
                <w:i/>
                <w:spacing w:val="-3"/>
                <w:sz w:val="20"/>
              </w:rPr>
              <w:t> </w:t>
            </w:r>
            <w:r>
              <w:rPr>
                <w:i/>
                <w:sz w:val="20"/>
              </w:rPr>
              <w:t>awarded</w:t>
            </w:r>
            <w:r>
              <w:rPr>
                <w:i/>
                <w:spacing w:val="-2"/>
                <w:sz w:val="20"/>
              </w:rPr>
              <w:t> </w:t>
            </w:r>
            <w:r>
              <w:rPr>
                <w:i/>
                <w:sz w:val="20"/>
              </w:rPr>
              <w:t>for</w:t>
            </w:r>
            <w:r>
              <w:rPr>
                <w:i/>
                <w:spacing w:val="-4"/>
                <w:sz w:val="20"/>
              </w:rPr>
              <w:t> </w:t>
            </w:r>
            <w:r>
              <w:rPr>
                <w:i/>
                <w:sz w:val="20"/>
              </w:rPr>
              <w:t>this</w:t>
            </w:r>
            <w:r>
              <w:rPr>
                <w:i/>
                <w:spacing w:val="-4"/>
                <w:sz w:val="20"/>
              </w:rPr>
              <w:t> </w:t>
            </w:r>
            <w:r>
              <w:rPr>
                <w:i/>
                <w:sz w:val="20"/>
              </w:rPr>
              <w:t>indicator</w:t>
            </w:r>
            <w:r>
              <w:rPr>
                <w:i/>
                <w:spacing w:val="-4"/>
                <w:sz w:val="20"/>
              </w:rPr>
              <w:t> </w:t>
            </w:r>
            <w:r>
              <w:rPr>
                <w:i/>
                <w:sz w:val="20"/>
              </w:rPr>
              <w:t>if</w:t>
            </w:r>
            <w:r>
              <w:rPr>
                <w:i/>
                <w:spacing w:val="-3"/>
                <w:sz w:val="20"/>
              </w:rPr>
              <w:t> </w:t>
            </w:r>
            <w:r>
              <w:rPr>
                <w:i/>
                <w:sz w:val="20"/>
              </w:rPr>
              <w:t>the</w:t>
            </w:r>
            <w:r>
              <w:rPr>
                <w:i/>
                <w:spacing w:val="-3"/>
                <w:sz w:val="20"/>
              </w:rPr>
              <w:t> </w:t>
            </w:r>
            <w:r>
              <w:rPr>
                <w:i/>
                <w:sz w:val="20"/>
              </w:rPr>
              <w:t>response</w:t>
            </w:r>
            <w:r>
              <w:rPr>
                <w:i/>
                <w:spacing w:val="-3"/>
                <w:sz w:val="20"/>
              </w:rPr>
              <w:t> </w:t>
            </w:r>
            <w:r>
              <w:rPr>
                <w:i/>
                <w:sz w:val="20"/>
              </w:rPr>
              <w:t>to</w:t>
            </w:r>
            <w:r>
              <w:rPr>
                <w:i/>
                <w:spacing w:val="-2"/>
                <w:sz w:val="20"/>
              </w:rPr>
              <w:t> </w:t>
            </w:r>
            <w:r>
              <w:rPr>
                <w:i/>
                <w:sz w:val="20"/>
              </w:rPr>
              <w:t>questions</w:t>
            </w:r>
            <w:r>
              <w:rPr>
                <w:i/>
                <w:spacing w:val="-4"/>
                <w:sz w:val="20"/>
              </w:rPr>
              <w:t> </w:t>
            </w:r>
            <w:r>
              <w:rPr>
                <w:i/>
                <w:sz w:val="20"/>
              </w:rPr>
              <w:t>84</w:t>
            </w:r>
            <w:r>
              <w:rPr>
                <w:i/>
                <w:spacing w:val="-4"/>
                <w:sz w:val="20"/>
              </w:rPr>
              <w:t> </w:t>
            </w:r>
            <w:r>
              <w:rPr>
                <w:i/>
                <w:sz w:val="20"/>
              </w:rPr>
              <w:t>and 85 are both Yes</w:t>
            </w:r>
          </w:p>
        </w:tc>
        <w:tc>
          <w:tcPr>
            <w:tcW w:w="811" w:type="dxa"/>
          </w:tcPr>
          <w:p>
            <w:pPr>
              <w:pStyle w:val="TableParagraph"/>
              <w:ind w:right="99"/>
              <w:jc w:val="right"/>
              <w:rPr>
                <w:b/>
                <w:sz w:val="20"/>
              </w:rPr>
            </w:pPr>
            <w:r>
              <w:rPr>
                <w:b/>
                <w:spacing w:val="-10"/>
                <w:sz w:val="20"/>
              </w:rPr>
              <w:t>1</w:t>
            </w:r>
          </w:p>
        </w:tc>
        <w:tc>
          <w:tcPr>
            <w:tcW w:w="900" w:type="dxa"/>
          </w:tcPr>
          <w:p>
            <w:pPr>
              <w:pStyle w:val="TableParagraph"/>
              <w:ind w:right="96"/>
              <w:jc w:val="right"/>
              <w:rPr>
                <w:b/>
                <w:sz w:val="20"/>
              </w:rPr>
            </w:pPr>
            <w:r>
              <w:rPr>
                <w:b/>
                <w:spacing w:val="-10"/>
                <w:sz w:val="20"/>
              </w:rPr>
              <w:t>1</w:t>
            </w:r>
          </w:p>
        </w:tc>
        <w:tc>
          <w:tcPr>
            <w:tcW w:w="893" w:type="dxa"/>
          </w:tcPr>
          <w:p>
            <w:pPr>
              <w:pStyle w:val="TableParagraph"/>
              <w:ind w:right="98"/>
              <w:jc w:val="right"/>
              <w:rPr>
                <w:b/>
                <w:sz w:val="20"/>
              </w:rPr>
            </w:pPr>
            <w:r>
              <w:rPr>
                <w:b/>
                <w:spacing w:val="-10"/>
                <w:sz w:val="20"/>
              </w:rPr>
              <w:t>2</w:t>
            </w:r>
          </w:p>
        </w:tc>
      </w:tr>
      <w:tr>
        <w:trPr>
          <w:trHeight w:val="690" w:hRule="atLeast"/>
        </w:trPr>
        <w:tc>
          <w:tcPr>
            <w:tcW w:w="6746" w:type="dxa"/>
          </w:tcPr>
          <w:p>
            <w:pPr>
              <w:pStyle w:val="TableParagraph"/>
              <w:ind w:left="107"/>
              <w:rPr>
                <w:sz w:val="20"/>
              </w:rPr>
            </w:pPr>
            <w:r>
              <w:rPr>
                <w:b/>
                <w:sz w:val="20"/>
              </w:rPr>
              <w:t>Post-Clearance</w:t>
            </w:r>
            <w:r>
              <w:rPr>
                <w:b/>
                <w:spacing w:val="-11"/>
                <w:sz w:val="20"/>
              </w:rPr>
              <w:t> </w:t>
            </w:r>
            <w:r>
              <w:rPr>
                <w:b/>
                <w:sz w:val="20"/>
              </w:rPr>
              <w:t>Audits</w:t>
            </w:r>
            <w:r>
              <w:rPr>
                <w:b/>
                <w:spacing w:val="-12"/>
                <w:sz w:val="20"/>
              </w:rPr>
              <w:t> </w:t>
            </w:r>
            <w:r>
              <w:rPr>
                <w:spacing w:val="-4"/>
                <w:sz w:val="20"/>
              </w:rPr>
              <w:t>(91)</w:t>
            </w:r>
          </w:p>
          <w:p>
            <w:pPr>
              <w:pStyle w:val="TableParagraph"/>
              <w:spacing w:line="230" w:lineRule="atLeast"/>
              <w:ind w:left="107"/>
              <w:rPr>
                <w:i/>
                <w:sz w:val="20"/>
              </w:rPr>
            </w:pPr>
            <w:r>
              <w:rPr>
                <w:i/>
                <w:sz w:val="20"/>
              </w:rPr>
              <w:t>Points</w:t>
            </w:r>
            <w:r>
              <w:rPr>
                <w:i/>
                <w:spacing w:val="-4"/>
                <w:sz w:val="20"/>
              </w:rPr>
              <w:t> </w:t>
            </w:r>
            <w:r>
              <w:rPr>
                <w:i/>
                <w:sz w:val="20"/>
              </w:rPr>
              <w:t>may</w:t>
            </w:r>
            <w:r>
              <w:rPr>
                <w:i/>
                <w:spacing w:val="-3"/>
                <w:sz w:val="20"/>
              </w:rPr>
              <w:t> </w:t>
            </w:r>
            <w:r>
              <w:rPr>
                <w:i/>
                <w:sz w:val="20"/>
              </w:rPr>
              <w:t>only</w:t>
            </w:r>
            <w:r>
              <w:rPr>
                <w:i/>
                <w:spacing w:val="-4"/>
                <w:sz w:val="20"/>
              </w:rPr>
              <w:t> </w:t>
            </w:r>
            <w:r>
              <w:rPr>
                <w:i/>
                <w:sz w:val="20"/>
              </w:rPr>
              <w:t>be</w:t>
            </w:r>
            <w:r>
              <w:rPr>
                <w:i/>
                <w:spacing w:val="-3"/>
                <w:sz w:val="20"/>
              </w:rPr>
              <w:t> </w:t>
            </w:r>
            <w:r>
              <w:rPr>
                <w:i/>
                <w:sz w:val="20"/>
              </w:rPr>
              <w:t>awarded</w:t>
            </w:r>
            <w:r>
              <w:rPr>
                <w:i/>
                <w:spacing w:val="-2"/>
                <w:sz w:val="20"/>
              </w:rPr>
              <w:t> </w:t>
            </w:r>
            <w:r>
              <w:rPr>
                <w:i/>
                <w:sz w:val="20"/>
              </w:rPr>
              <w:t>for</w:t>
            </w:r>
            <w:r>
              <w:rPr>
                <w:i/>
                <w:spacing w:val="-4"/>
                <w:sz w:val="20"/>
              </w:rPr>
              <w:t> </w:t>
            </w:r>
            <w:r>
              <w:rPr>
                <w:i/>
                <w:sz w:val="20"/>
              </w:rPr>
              <w:t>this</w:t>
            </w:r>
            <w:r>
              <w:rPr>
                <w:i/>
                <w:spacing w:val="-4"/>
                <w:sz w:val="20"/>
              </w:rPr>
              <w:t> </w:t>
            </w:r>
            <w:r>
              <w:rPr>
                <w:i/>
                <w:sz w:val="20"/>
              </w:rPr>
              <w:t>indicator</w:t>
            </w:r>
            <w:r>
              <w:rPr>
                <w:i/>
                <w:spacing w:val="-4"/>
                <w:sz w:val="20"/>
              </w:rPr>
              <w:t> </w:t>
            </w:r>
            <w:r>
              <w:rPr>
                <w:i/>
                <w:sz w:val="20"/>
              </w:rPr>
              <w:t>if</w:t>
            </w:r>
            <w:r>
              <w:rPr>
                <w:i/>
                <w:spacing w:val="-3"/>
                <w:sz w:val="20"/>
              </w:rPr>
              <w:t> </w:t>
            </w:r>
            <w:r>
              <w:rPr>
                <w:i/>
                <w:sz w:val="20"/>
              </w:rPr>
              <w:t>the</w:t>
            </w:r>
            <w:r>
              <w:rPr>
                <w:i/>
                <w:spacing w:val="-3"/>
                <w:sz w:val="20"/>
              </w:rPr>
              <w:t> </w:t>
            </w:r>
            <w:r>
              <w:rPr>
                <w:i/>
                <w:sz w:val="20"/>
              </w:rPr>
              <w:t>response</w:t>
            </w:r>
            <w:r>
              <w:rPr>
                <w:i/>
                <w:spacing w:val="-3"/>
                <w:sz w:val="20"/>
              </w:rPr>
              <w:t> </w:t>
            </w:r>
            <w:r>
              <w:rPr>
                <w:i/>
                <w:sz w:val="20"/>
              </w:rPr>
              <w:t>to</w:t>
            </w:r>
            <w:r>
              <w:rPr>
                <w:i/>
                <w:spacing w:val="-2"/>
                <w:sz w:val="20"/>
              </w:rPr>
              <w:t> </w:t>
            </w:r>
            <w:r>
              <w:rPr>
                <w:i/>
                <w:sz w:val="20"/>
              </w:rPr>
              <w:t>questions</w:t>
            </w:r>
            <w:r>
              <w:rPr>
                <w:i/>
                <w:spacing w:val="-4"/>
                <w:sz w:val="20"/>
              </w:rPr>
              <w:t> </w:t>
            </w:r>
            <w:r>
              <w:rPr>
                <w:i/>
                <w:sz w:val="20"/>
              </w:rPr>
              <w:t>84</w:t>
            </w:r>
            <w:r>
              <w:rPr>
                <w:i/>
                <w:spacing w:val="-4"/>
                <w:sz w:val="20"/>
              </w:rPr>
              <w:t> </w:t>
            </w:r>
            <w:r>
              <w:rPr>
                <w:i/>
                <w:sz w:val="20"/>
              </w:rPr>
              <w:t>and 85 are both Yes</w:t>
            </w:r>
          </w:p>
        </w:tc>
        <w:tc>
          <w:tcPr>
            <w:tcW w:w="811" w:type="dxa"/>
          </w:tcPr>
          <w:p>
            <w:pPr>
              <w:pStyle w:val="TableParagraph"/>
              <w:ind w:right="99"/>
              <w:jc w:val="right"/>
              <w:rPr>
                <w:b/>
                <w:sz w:val="20"/>
              </w:rPr>
            </w:pPr>
            <w:r>
              <w:rPr>
                <w:b/>
                <w:spacing w:val="-10"/>
                <w:sz w:val="20"/>
              </w:rPr>
              <w:t>1</w:t>
            </w:r>
          </w:p>
        </w:tc>
        <w:tc>
          <w:tcPr>
            <w:tcW w:w="900" w:type="dxa"/>
          </w:tcPr>
          <w:p>
            <w:pPr>
              <w:pStyle w:val="TableParagraph"/>
              <w:ind w:right="96"/>
              <w:jc w:val="right"/>
              <w:rPr>
                <w:b/>
                <w:sz w:val="20"/>
              </w:rPr>
            </w:pPr>
            <w:r>
              <w:rPr>
                <w:b/>
                <w:spacing w:val="-10"/>
                <w:sz w:val="20"/>
              </w:rPr>
              <w:t>1</w:t>
            </w:r>
          </w:p>
        </w:tc>
        <w:tc>
          <w:tcPr>
            <w:tcW w:w="893" w:type="dxa"/>
          </w:tcPr>
          <w:p>
            <w:pPr>
              <w:pStyle w:val="TableParagraph"/>
              <w:ind w:right="98"/>
              <w:jc w:val="right"/>
              <w:rPr>
                <w:b/>
                <w:sz w:val="20"/>
              </w:rPr>
            </w:pPr>
            <w:r>
              <w:rPr>
                <w:b/>
                <w:spacing w:val="-10"/>
                <w:sz w:val="20"/>
              </w:rPr>
              <w:t>2</w:t>
            </w:r>
          </w:p>
        </w:tc>
      </w:tr>
      <w:tr>
        <w:trPr>
          <w:trHeight w:val="690" w:hRule="atLeast"/>
        </w:trPr>
        <w:tc>
          <w:tcPr>
            <w:tcW w:w="6746" w:type="dxa"/>
          </w:tcPr>
          <w:p>
            <w:pPr>
              <w:pStyle w:val="TableParagraph"/>
              <w:ind w:left="107"/>
              <w:rPr>
                <w:sz w:val="20"/>
              </w:rPr>
            </w:pPr>
            <w:r>
              <w:rPr>
                <w:b/>
                <w:sz w:val="20"/>
              </w:rPr>
              <w:t>Customs</w:t>
            </w:r>
            <w:r>
              <w:rPr>
                <w:b/>
                <w:spacing w:val="-8"/>
                <w:sz w:val="20"/>
              </w:rPr>
              <w:t> </w:t>
            </w:r>
            <w:r>
              <w:rPr>
                <w:b/>
                <w:sz w:val="20"/>
              </w:rPr>
              <w:t>Risk</w:t>
            </w:r>
            <w:r>
              <w:rPr>
                <w:b/>
                <w:spacing w:val="-5"/>
                <w:sz w:val="20"/>
              </w:rPr>
              <w:t> </w:t>
            </w:r>
            <w:r>
              <w:rPr>
                <w:b/>
                <w:sz w:val="20"/>
              </w:rPr>
              <w:t>Management</w:t>
            </w:r>
            <w:r>
              <w:rPr>
                <w:b/>
                <w:spacing w:val="-8"/>
                <w:sz w:val="20"/>
              </w:rPr>
              <w:t> </w:t>
            </w:r>
            <w:r>
              <w:rPr>
                <w:b/>
                <w:sz w:val="20"/>
              </w:rPr>
              <w:t>Coverage</w:t>
            </w:r>
            <w:r>
              <w:rPr>
                <w:b/>
                <w:spacing w:val="-8"/>
                <w:sz w:val="20"/>
              </w:rPr>
              <w:t> </w:t>
            </w:r>
            <w:r>
              <w:rPr>
                <w:spacing w:val="-4"/>
                <w:sz w:val="20"/>
              </w:rPr>
              <w:t>(92)</w:t>
            </w:r>
          </w:p>
          <w:p>
            <w:pPr>
              <w:pStyle w:val="TableParagraph"/>
              <w:spacing w:line="230" w:lineRule="atLeast"/>
              <w:ind w:left="107"/>
              <w:rPr>
                <w:i/>
                <w:sz w:val="20"/>
              </w:rPr>
            </w:pPr>
            <w:r>
              <w:rPr>
                <w:i/>
                <w:sz w:val="20"/>
              </w:rPr>
              <w:t>Points</w:t>
            </w:r>
            <w:r>
              <w:rPr>
                <w:i/>
                <w:spacing w:val="-4"/>
                <w:sz w:val="20"/>
              </w:rPr>
              <w:t> </w:t>
            </w:r>
            <w:r>
              <w:rPr>
                <w:i/>
                <w:sz w:val="20"/>
              </w:rPr>
              <w:t>may</w:t>
            </w:r>
            <w:r>
              <w:rPr>
                <w:i/>
                <w:spacing w:val="-3"/>
                <w:sz w:val="20"/>
              </w:rPr>
              <w:t> </w:t>
            </w:r>
            <w:r>
              <w:rPr>
                <w:i/>
                <w:sz w:val="20"/>
              </w:rPr>
              <w:t>only</w:t>
            </w:r>
            <w:r>
              <w:rPr>
                <w:i/>
                <w:spacing w:val="-4"/>
                <w:sz w:val="20"/>
              </w:rPr>
              <w:t> </w:t>
            </w:r>
            <w:r>
              <w:rPr>
                <w:i/>
                <w:sz w:val="20"/>
              </w:rPr>
              <w:t>be</w:t>
            </w:r>
            <w:r>
              <w:rPr>
                <w:i/>
                <w:spacing w:val="-3"/>
                <w:sz w:val="20"/>
              </w:rPr>
              <w:t> </w:t>
            </w:r>
            <w:r>
              <w:rPr>
                <w:i/>
                <w:sz w:val="20"/>
              </w:rPr>
              <w:t>awarded</w:t>
            </w:r>
            <w:r>
              <w:rPr>
                <w:i/>
                <w:spacing w:val="-2"/>
                <w:sz w:val="20"/>
              </w:rPr>
              <w:t> </w:t>
            </w:r>
            <w:r>
              <w:rPr>
                <w:i/>
                <w:sz w:val="20"/>
              </w:rPr>
              <w:t>for</w:t>
            </w:r>
            <w:r>
              <w:rPr>
                <w:i/>
                <w:spacing w:val="-4"/>
                <w:sz w:val="20"/>
              </w:rPr>
              <w:t> </w:t>
            </w:r>
            <w:r>
              <w:rPr>
                <w:i/>
                <w:sz w:val="20"/>
              </w:rPr>
              <w:t>this</w:t>
            </w:r>
            <w:r>
              <w:rPr>
                <w:i/>
                <w:spacing w:val="-4"/>
                <w:sz w:val="20"/>
              </w:rPr>
              <w:t> </w:t>
            </w:r>
            <w:r>
              <w:rPr>
                <w:i/>
                <w:sz w:val="20"/>
              </w:rPr>
              <w:t>indicator</w:t>
            </w:r>
            <w:r>
              <w:rPr>
                <w:i/>
                <w:spacing w:val="-4"/>
                <w:sz w:val="20"/>
              </w:rPr>
              <w:t> </w:t>
            </w:r>
            <w:r>
              <w:rPr>
                <w:i/>
                <w:sz w:val="20"/>
              </w:rPr>
              <w:t>if</w:t>
            </w:r>
            <w:r>
              <w:rPr>
                <w:i/>
                <w:spacing w:val="-3"/>
                <w:sz w:val="20"/>
              </w:rPr>
              <w:t> </w:t>
            </w:r>
            <w:r>
              <w:rPr>
                <w:i/>
                <w:sz w:val="20"/>
              </w:rPr>
              <w:t>the</w:t>
            </w:r>
            <w:r>
              <w:rPr>
                <w:i/>
                <w:spacing w:val="-3"/>
                <w:sz w:val="20"/>
              </w:rPr>
              <w:t> </w:t>
            </w:r>
            <w:r>
              <w:rPr>
                <w:i/>
                <w:sz w:val="20"/>
              </w:rPr>
              <w:t>response</w:t>
            </w:r>
            <w:r>
              <w:rPr>
                <w:i/>
                <w:spacing w:val="-3"/>
                <w:sz w:val="20"/>
              </w:rPr>
              <w:t> </w:t>
            </w:r>
            <w:r>
              <w:rPr>
                <w:i/>
                <w:sz w:val="20"/>
              </w:rPr>
              <w:t>to</w:t>
            </w:r>
            <w:r>
              <w:rPr>
                <w:i/>
                <w:spacing w:val="-2"/>
                <w:sz w:val="20"/>
              </w:rPr>
              <w:t> </w:t>
            </w:r>
            <w:r>
              <w:rPr>
                <w:i/>
                <w:sz w:val="20"/>
              </w:rPr>
              <w:t>questions</w:t>
            </w:r>
            <w:r>
              <w:rPr>
                <w:i/>
                <w:spacing w:val="-4"/>
                <w:sz w:val="20"/>
              </w:rPr>
              <w:t> </w:t>
            </w:r>
            <w:r>
              <w:rPr>
                <w:i/>
                <w:sz w:val="20"/>
              </w:rPr>
              <w:t>84</w:t>
            </w:r>
            <w:r>
              <w:rPr>
                <w:i/>
                <w:spacing w:val="-4"/>
                <w:sz w:val="20"/>
              </w:rPr>
              <w:t> </w:t>
            </w:r>
            <w:r>
              <w:rPr>
                <w:i/>
                <w:sz w:val="20"/>
              </w:rPr>
              <w:t>and 85 are both Yes</w:t>
            </w:r>
          </w:p>
        </w:tc>
        <w:tc>
          <w:tcPr>
            <w:tcW w:w="811" w:type="dxa"/>
          </w:tcPr>
          <w:p>
            <w:pPr>
              <w:pStyle w:val="TableParagraph"/>
              <w:ind w:right="99"/>
              <w:jc w:val="right"/>
              <w:rPr>
                <w:b/>
                <w:sz w:val="20"/>
              </w:rPr>
            </w:pPr>
            <w:r>
              <w:rPr>
                <w:b/>
                <w:spacing w:val="-10"/>
                <w:sz w:val="20"/>
              </w:rPr>
              <w:t>1</w:t>
            </w:r>
          </w:p>
        </w:tc>
        <w:tc>
          <w:tcPr>
            <w:tcW w:w="900" w:type="dxa"/>
          </w:tcPr>
          <w:p>
            <w:pPr>
              <w:pStyle w:val="TableParagraph"/>
              <w:ind w:right="96"/>
              <w:jc w:val="right"/>
              <w:rPr>
                <w:b/>
                <w:sz w:val="20"/>
              </w:rPr>
            </w:pPr>
            <w:r>
              <w:rPr>
                <w:b/>
                <w:spacing w:val="-10"/>
                <w:sz w:val="20"/>
              </w:rPr>
              <w:t>1</w:t>
            </w:r>
          </w:p>
        </w:tc>
        <w:tc>
          <w:tcPr>
            <w:tcW w:w="893" w:type="dxa"/>
          </w:tcPr>
          <w:p>
            <w:pPr>
              <w:pStyle w:val="TableParagraph"/>
              <w:ind w:right="98"/>
              <w:jc w:val="right"/>
              <w:rPr>
                <w:b/>
                <w:sz w:val="20"/>
              </w:rPr>
            </w:pPr>
            <w:r>
              <w:rPr>
                <w:b/>
                <w:spacing w:val="-10"/>
                <w:sz w:val="20"/>
              </w:rPr>
              <w:t>2</w:t>
            </w:r>
          </w:p>
        </w:tc>
      </w:tr>
      <w:tr>
        <w:trPr>
          <w:trHeight w:val="282" w:hRule="atLeast"/>
        </w:trPr>
        <w:tc>
          <w:tcPr>
            <w:tcW w:w="6746" w:type="dxa"/>
            <w:shd w:val="clear" w:color="auto" w:fill="FFC000"/>
          </w:tcPr>
          <w:p>
            <w:pPr>
              <w:pStyle w:val="TableParagraph"/>
              <w:spacing w:before="26"/>
              <w:ind w:left="107"/>
              <w:rPr>
                <w:b/>
                <w:sz w:val="20"/>
              </w:rPr>
            </w:pPr>
            <w:r>
              <w:rPr>
                <w:b/>
                <w:sz w:val="20"/>
              </w:rPr>
              <w:t>Total</w:t>
            </w:r>
            <w:r>
              <w:rPr>
                <w:b/>
                <w:spacing w:val="-4"/>
                <w:sz w:val="20"/>
              </w:rPr>
              <w:t> </w:t>
            </w:r>
            <w:r>
              <w:rPr>
                <w:b/>
                <w:spacing w:val="-2"/>
                <w:sz w:val="20"/>
              </w:rPr>
              <w:t>Points</w:t>
            </w:r>
          </w:p>
        </w:tc>
        <w:tc>
          <w:tcPr>
            <w:tcW w:w="811" w:type="dxa"/>
            <w:shd w:val="clear" w:color="auto" w:fill="FFC000"/>
          </w:tcPr>
          <w:p>
            <w:pPr>
              <w:pStyle w:val="TableParagraph"/>
              <w:ind w:right="99"/>
              <w:jc w:val="right"/>
              <w:rPr>
                <w:b/>
                <w:sz w:val="20"/>
              </w:rPr>
            </w:pPr>
            <w:r>
              <w:rPr>
                <w:b/>
                <w:spacing w:val="-10"/>
                <w:sz w:val="20"/>
              </w:rPr>
              <w:t>8</w:t>
            </w:r>
          </w:p>
        </w:tc>
        <w:tc>
          <w:tcPr>
            <w:tcW w:w="900" w:type="dxa"/>
            <w:shd w:val="clear" w:color="auto" w:fill="FFC000"/>
          </w:tcPr>
          <w:p>
            <w:pPr>
              <w:pStyle w:val="TableParagraph"/>
              <w:ind w:right="96"/>
              <w:jc w:val="right"/>
              <w:rPr>
                <w:b/>
                <w:sz w:val="20"/>
              </w:rPr>
            </w:pPr>
            <w:r>
              <w:rPr>
                <w:b/>
                <w:spacing w:val="-10"/>
                <w:sz w:val="20"/>
              </w:rPr>
              <w:t>8</w:t>
            </w:r>
          </w:p>
        </w:tc>
        <w:tc>
          <w:tcPr>
            <w:tcW w:w="893" w:type="dxa"/>
            <w:shd w:val="clear" w:color="auto" w:fill="FFC000"/>
          </w:tcPr>
          <w:p>
            <w:pPr>
              <w:pStyle w:val="TableParagraph"/>
              <w:ind w:right="93"/>
              <w:jc w:val="right"/>
              <w:rPr>
                <w:b/>
                <w:sz w:val="20"/>
              </w:rPr>
            </w:pPr>
            <w:r>
              <w:rPr>
                <w:b/>
                <w:spacing w:val="-5"/>
                <w:sz w:val="20"/>
              </w:rPr>
              <w:t>16</w:t>
            </w:r>
          </w:p>
        </w:tc>
      </w:tr>
      <w:tr>
        <w:trPr>
          <w:trHeight w:val="431" w:hRule="atLeast"/>
        </w:trPr>
        <w:tc>
          <w:tcPr>
            <w:tcW w:w="8457" w:type="dxa"/>
            <w:gridSpan w:val="3"/>
            <w:shd w:val="clear" w:color="auto" w:fill="E7EBF5"/>
          </w:tcPr>
          <w:p>
            <w:pPr>
              <w:pStyle w:val="TableParagraph"/>
              <w:tabs>
                <w:tab w:pos="1547" w:val="left" w:leader="none"/>
              </w:tabs>
              <w:spacing w:before="101"/>
              <w:ind w:left="786"/>
              <w:rPr>
                <w:b/>
                <w:sz w:val="20"/>
              </w:rPr>
            </w:pPr>
            <w:r>
              <w:rPr>
                <w:b/>
                <w:spacing w:val="-2"/>
                <w:sz w:val="20"/>
              </w:rPr>
              <w:t>2.2.2</w:t>
            </w:r>
            <w:r>
              <w:rPr>
                <w:b/>
                <w:sz w:val="20"/>
              </w:rPr>
              <w:tab/>
              <w:t>Coordinated</w:t>
            </w:r>
            <w:r>
              <w:rPr>
                <w:b/>
                <w:spacing w:val="-9"/>
                <w:sz w:val="20"/>
              </w:rPr>
              <w:t> </w:t>
            </w:r>
            <w:r>
              <w:rPr>
                <w:b/>
                <w:sz w:val="20"/>
              </w:rPr>
              <w:t>Border</w:t>
            </w:r>
            <w:r>
              <w:rPr>
                <w:b/>
                <w:spacing w:val="-9"/>
                <w:sz w:val="20"/>
              </w:rPr>
              <w:t> </w:t>
            </w:r>
            <w:r>
              <w:rPr>
                <w:b/>
                <w:spacing w:val="-2"/>
                <w:sz w:val="20"/>
              </w:rPr>
              <w:t>Management</w:t>
            </w:r>
          </w:p>
        </w:tc>
        <w:tc>
          <w:tcPr>
            <w:tcW w:w="893" w:type="dxa"/>
            <w:shd w:val="clear" w:color="auto" w:fill="E7EBF5"/>
          </w:tcPr>
          <w:p>
            <w:pPr>
              <w:pStyle w:val="TableParagraph"/>
              <w:rPr>
                <w:sz w:val="18"/>
              </w:rPr>
            </w:pPr>
          </w:p>
        </w:tc>
      </w:tr>
      <w:tr>
        <w:trPr>
          <w:trHeight w:val="460" w:hRule="atLeast"/>
        </w:trPr>
        <w:tc>
          <w:tcPr>
            <w:tcW w:w="6746" w:type="dxa"/>
          </w:tcPr>
          <w:p>
            <w:pPr>
              <w:pStyle w:val="TableParagraph"/>
              <w:spacing w:before="115"/>
              <w:ind w:left="107"/>
              <w:rPr>
                <w:b/>
                <w:sz w:val="20"/>
              </w:rPr>
            </w:pPr>
            <w:r>
              <w:rPr>
                <w:b/>
                <w:spacing w:val="-2"/>
                <w:sz w:val="20"/>
              </w:rPr>
              <w:t>Indicators</w:t>
            </w:r>
          </w:p>
        </w:tc>
        <w:tc>
          <w:tcPr>
            <w:tcW w:w="811" w:type="dxa"/>
          </w:tcPr>
          <w:p>
            <w:pPr>
              <w:pStyle w:val="TableParagraph"/>
              <w:spacing w:before="115"/>
              <w:ind w:right="98"/>
              <w:jc w:val="right"/>
              <w:rPr>
                <w:b/>
                <w:sz w:val="20"/>
              </w:rPr>
            </w:pPr>
            <w:r>
              <w:rPr>
                <w:b/>
                <w:spacing w:val="-5"/>
                <w:sz w:val="20"/>
              </w:rPr>
              <w:t>FFP</w:t>
            </w:r>
          </w:p>
        </w:tc>
        <w:tc>
          <w:tcPr>
            <w:tcW w:w="900" w:type="dxa"/>
          </w:tcPr>
          <w:p>
            <w:pPr>
              <w:pStyle w:val="TableParagraph"/>
              <w:spacing w:before="115"/>
              <w:ind w:right="99"/>
              <w:jc w:val="right"/>
              <w:rPr>
                <w:b/>
                <w:sz w:val="20"/>
              </w:rPr>
            </w:pPr>
            <w:r>
              <w:rPr>
                <w:b/>
                <w:spacing w:val="-5"/>
                <w:sz w:val="20"/>
              </w:rPr>
              <w:t>SBP</w:t>
            </w:r>
          </w:p>
        </w:tc>
        <w:tc>
          <w:tcPr>
            <w:tcW w:w="893" w:type="dxa"/>
          </w:tcPr>
          <w:p>
            <w:pPr>
              <w:pStyle w:val="TableParagraph"/>
              <w:spacing w:line="230" w:lineRule="atLeast"/>
              <w:ind w:left="252" w:right="89" w:firstLine="76"/>
              <w:rPr>
                <w:b/>
                <w:sz w:val="20"/>
              </w:rPr>
            </w:pPr>
            <w:r>
              <w:rPr>
                <w:b/>
                <w:spacing w:val="-2"/>
                <w:sz w:val="20"/>
              </w:rPr>
              <w:t>Total Points</w:t>
            </w:r>
          </w:p>
        </w:tc>
      </w:tr>
      <w:tr>
        <w:trPr>
          <w:trHeight w:val="282" w:hRule="atLeast"/>
        </w:trPr>
        <w:tc>
          <w:tcPr>
            <w:tcW w:w="6746" w:type="dxa"/>
          </w:tcPr>
          <w:p>
            <w:pPr>
              <w:pStyle w:val="TableParagraph"/>
              <w:ind w:left="107"/>
              <w:rPr>
                <w:sz w:val="20"/>
              </w:rPr>
            </w:pPr>
            <w:r>
              <w:rPr>
                <w:b/>
                <w:sz w:val="20"/>
              </w:rPr>
              <w:t>Unique</w:t>
            </w:r>
            <w:r>
              <w:rPr>
                <w:b/>
                <w:spacing w:val="-10"/>
                <w:sz w:val="20"/>
              </w:rPr>
              <w:t> </w:t>
            </w:r>
            <w:r>
              <w:rPr>
                <w:b/>
                <w:sz w:val="20"/>
              </w:rPr>
              <w:t>Consignment</w:t>
            </w:r>
            <w:r>
              <w:rPr>
                <w:b/>
                <w:spacing w:val="-9"/>
                <w:sz w:val="20"/>
              </w:rPr>
              <w:t> </w:t>
            </w:r>
            <w:r>
              <w:rPr>
                <w:b/>
                <w:sz w:val="20"/>
              </w:rPr>
              <w:t>Reference</w:t>
            </w:r>
            <w:r>
              <w:rPr>
                <w:b/>
                <w:spacing w:val="-10"/>
                <w:sz w:val="20"/>
              </w:rPr>
              <w:t> </w:t>
            </w:r>
            <w:r>
              <w:rPr>
                <w:spacing w:val="-4"/>
                <w:sz w:val="20"/>
              </w:rPr>
              <w:t>(93)</w:t>
            </w:r>
          </w:p>
        </w:tc>
        <w:tc>
          <w:tcPr>
            <w:tcW w:w="811" w:type="dxa"/>
          </w:tcPr>
          <w:p>
            <w:pPr>
              <w:pStyle w:val="TableParagraph"/>
              <w:ind w:right="99"/>
              <w:jc w:val="right"/>
              <w:rPr>
                <w:b/>
                <w:sz w:val="20"/>
              </w:rPr>
            </w:pPr>
            <w:r>
              <w:rPr>
                <w:b/>
                <w:spacing w:val="-10"/>
                <w:sz w:val="20"/>
              </w:rPr>
              <w:t>1</w:t>
            </w:r>
          </w:p>
        </w:tc>
        <w:tc>
          <w:tcPr>
            <w:tcW w:w="900" w:type="dxa"/>
          </w:tcPr>
          <w:p>
            <w:pPr>
              <w:pStyle w:val="TableParagraph"/>
              <w:ind w:right="96"/>
              <w:jc w:val="right"/>
              <w:rPr>
                <w:b/>
                <w:sz w:val="20"/>
              </w:rPr>
            </w:pPr>
            <w:r>
              <w:rPr>
                <w:b/>
                <w:spacing w:val="-10"/>
                <w:sz w:val="20"/>
              </w:rPr>
              <w:t>1</w:t>
            </w:r>
          </w:p>
        </w:tc>
        <w:tc>
          <w:tcPr>
            <w:tcW w:w="893" w:type="dxa"/>
          </w:tcPr>
          <w:p>
            <w:pPr>
              <w:pStyle w:val="TableParagraph"/>
              <w:ind w:right="98"/>
              <w:jc w:val="right"/>
              <w:rPr>
                <w:b/>
                <w:sz w:val="20"/>
              </w:rPr>
            </w:pPr>
            <w:r>
              <w:rPr>
                <w:b/>
                <w:spacing w:val="-10"/>
                <w:sz w:val="20"/>
              </w:rPr>
              <w:t>2</w:t>
            </w:r>
          </w:p>
        </w:tc>
      </w:tr>
      <w:tr>
        <w:trPr>
          <w:trHeight w:val="282" w:hRule="atLeast"/>
        </w:trPr>
        <w:tc>
          <w:tcPr>
            <w:tcW w:w="6746" w:type="dxa"/>
          </w:tcPr>
          <w:p>
            <w:pPr>
              <w:pStyle w:val="TableParagraph"/>
              <w:ind w:left="107"/>
              <w:rPr>
                <w:sz w:val="20"/>
              </w:rPr>
            </w:pPr>
            <w:r>
              <w:rPr>
                <w:b/>
                <w:sz w:val="20"/>
              </w:rPr>
              <w:t>Joint</w:t>
            </w:r>
            <w:r>
              <w:rPr>
                <w:b/>
                <w:spacing w:val="-7"/>
                <w:sz w:val="20"/>
              </w:rPr>
              <w:t> </w:t>
            </w:r>
            <w:r>
              <w:rPr>
                <w:b/>
                <w:sz w:val="20"/>
              </w:rPr>
              <w:t>Controls</w:t>
            </w:r>
            <w:r>
              <w:rPr>
                <w:b/>
                <w:spacing w:val="-9"/>
                <w:sz w:val="20"/>
              </w:rPr>
              <w:t> </w:t>
            </w:r>
            <w:r>
              <w:rPr>
                <w:b/>
                <w:sz w:val="20"/>
              </w:rPr>
              <w:t>(Internal)</w:t>
            </w:r>
            <w:r>
              <w:rPr>
                <w:b/>
                <w:spacing w:val="-7"/>
                <w:sz w:val="20"/>
              </w:rPr>
              <w:t> </w:t>
            </w:r>
            <w:r>
              <w:rPr>
                <w:spacing w:val="-4"/>
                <w:sz w:val="20"/>
              </w:rPr>
              <w:t>(94)</w:t>
            </w:r>
          </w:p>
        </w:tc>
        <w:tc>
          <w:tcPr>
            <w:tcW w:w="811" w:type="dxa"/>
          </w:tcPr>
          <w:p>
            <w:pPr>
              <w:pStyle w:val="TableParagraph"/>
              <w:ind w:right="99"/>
              <w:jc w:val="right"/>
              <w:rPr>
                <w:b/>
                <w:sz w:val="20"/>
              </w:rPr>
            </w:pPr>
            <w:r>
              <w:rPr>
                <w:b/>
                <w:spacing w:val="-10"/>
                <w:sz w:val="20"/>
              </w:rPr>
              <w:t>1</w:t>
            </w:r>
          </w:p>
        </w:tc>
        <w:tc>
          <w:tcPr>
            <w:tcW w:w="900" w:type="dxa"/>
          </w:tcPr>
          <w:p>
            <w:pPr>
              <w:pStyle w:val="TableParagraph"/>
              <w:ind w:right="96"/>
              <w:jc w:val="right"/>
              <w:rPr>
                <w:b/>
                <w:sz w:val="20"/>
              </w:rPr>
            </w:pPr>
            <w:r>
              <w:rPr>
                <w:b/>
                <w:spacing w:val="-10"/>
                <w:sz w:val="20"/>
              </w:rPr>
              <w:t>1</w:t>
            </w:r>
          </w:p>
        </w:tc>
        <w:tc>
          <w:tcPr>
            <w:tcW w:w="893" w:type="dxa"/>
          </w:tcPr>
          <w:p>
            <w:pPr>
              <w:pStyle w:val="TableParagraph"/>
              <w:ind w:right="98"/>
              <w:jc w:val="right"/>
              <w:rPr>
                <w:b/>
                <w:sz w:val="20"/>
              </w:rPr>
            </w:pPr>
            <w:r>
              <w:rPr>
                <w:b/>
                <w:spacing w:val="-10"/>
                <w:sz w:val="20"/>
              </w:rPr>
              <w:t>2</w:t>
            </w:r>
          </w:p>
        </w:tc>
      </w:tr>
      <w:tr>
        <w:trPr>
          <w:trHeight w:val="282" w:hRule="atLeast"/>
        </w:trPr>
        <w:tc>
          <w:tcPr>
            <w:tcW w:w="6746" w:type="dxa"/>
          </w:tcPr>
          <w:p>
            <w:pPr>
              <w:pStyle w:val="TableParagraph"/>
              <w:ind w:left="107"/>
              <w:rPr>
                <w:sz w:val="20"/>
              </w:rPr>
            </w:pPr>
            <w:r>
              <w:rPr>
                <w:b/>
                <w:sz w:val="20"/>
              </w:rPr>
              <w:t>Integrated</w:t>
            </w:r>
            <w:r>
              <w:rPr>
                <w:b/>
                <w:spacing w:val="-9"/>
                <w:sz w:val="20"/>
              </w:rPr>
              <w:t> </w:t>
            </w:r>
            <w:r>
              <w:rPr>
                <w:b/>
                <w:sz w:val="20"/>
              </w:rPr>
              <w:t>Border</w:t>
            </w:r>
            <w:r>
              <w:rPr>
                <w:b/>
                <w:spacing w:val="-9"/>
                <w:sz w:val="20"/>
              </w:rPr>
              <w:t> </w:t>
            </w:r>
            <w:r>
              <w:rPr>
                <w:b/>
                <w:sz w:val="20"/>
              </w:rPr>
              <w:t>Checkpoint</w:t>
            </w:r>
            <w:r>
              <w:rPr>
                <w:b/>
                <w:spacing w:val="-8"/>
                <w:sz w:val="20"/>
              </w:rPr>
              <w:t> </w:t>
            </w:r>
            <w:r>
              <w:rPr>
                <w:spacing w:val="-4"/>
                <w:sz w:val="20"/>
              </w:rPr>
              <w:t>(95)*</w:t>
            </w:r>
          </w:p>
        </w:tc>
        <w:tc>
          <w:tcPr>
            <w:tcW w:w="811" w:type="dxa"/>
          </w:tcPr>
          <w:p>
            <w:pPr>
              <w:pStyle w:val="TableParagraph"/>
              <w:ind w:right="99"/>
              <w:jc w:val="right"/>
              <w:rPr>
                <w:b/>
                <w:sz w:val="20"/>
              </w:rPr>
            </w:pPr>
            <w:r>
              <w:rPr>
                <w:b/>
                <w:spacing w:val="-10"/>
                <w:sz w:val="20"/>
              </w:rPr>
              <w:t>1</w:t>
            </w:r>
          </w:p>
        </w:tc>
        <w:tc>
          <w:tcPr>
            <w:tcW w:w="900" w:type="dxa"/>
          </w:tcPr>
          <w:p>
            <w:pPr>
              <w:pStyle w:val="TableParagraph"/>
              <w:ind w:right="96"/>
              <w:jc w:val="right"/>
              <w:rPr>
                <w:b/>
                <w:sz w:val="20"/>
              </w:rPr>
            </w:pPr>
            <w:r>
              <w:rPr>
                <w:b/>
                <w:spacing w:val="-10"/>
                <w:sz w:val="20"/>
              </w:rPr>
              <w:t>1</w:t>
            </w:r>
          </w:p>
        </w:tc>
        <w:tc>
          <w:tcPr>
            <w:tcW w:w="893" w:type="dxa"/>
          </w:tcPr>
          <w:p>
            <w:pPr>
              <w:pStyle w:val="TableParagraph"/>
              <w:ind w:right="98"/>
              <w:jc w:val="right"/>
              <w:rPr>
                <w:b/>
                <w:sz w:val="20"/>
              </w:rPr>
            </w:pPr>
            <w:r>
              <w:rPr>
                <w:b/>
                <w:spacing w:val="-10"/>
                <w:sz w:val="20"/>
              </w:rPr>
              <w:t>2</w:t>
            </w:r>
          </w:p>
        </w:tc>
      </w:tr>
      <w:tr>
        <w:trPr>
          <w:trHeight w:val="282" w:hRule="atLeast"/>
        </w:trPr>
        <w:tc>
          <w:tcPr>
            <w:tcW w:w="6746" w:type="dxa"/>
          </w:tcPr>
          <w:p>
            <w:pPr>
              <w:pStyle w:val="TableParagraph"/>
              <w:ind w:left="107"/>
              <w:rPr>
                <w:sz w:val="20"/>
              </w:rPr>
            </w:pPr>
            <w:r>
              <w:rPr>
                <w:b/>
                <w:sz w:val="20"/>
              </w:rPr>
              <w:t>Exchange</w:t>
            </w:r>
            <w:r>
              <w:rPr>
                <w:b/>
                <w:spacing w:val="-7"/>
                <w:sz w:val="20"/>
              </w:rPr>
              <w:t> </w:t>
            </w:r>
            <w:r>
              <w:rPr>
                <w:b/>
                <w:sz w:val="20"/>
              </w:rPr>
              <w:t>of</w:t>
            </w:r>
            <w:r>
              <w:rPr>
                <w:b/>
                <w:spacing w:val="-6"/>
                <w:sz w:val="20"/>
              </w:rPr>
              <w:t> </w:t>
            </w:r>
            <w:r>
              <w:rPr>
                <w:b/>
                <w:sz w:val="20"/>
              </w:rPr>
              <w:t>Information</w:t>
            </w:r>
            <w:r>
              <w:rPr>
                <w:b/>
                <w:spacing w:val="-7"/>
                <w:sz w:val="20"/>
              </w:rPr>
              <w:t> </w:t>
            </w:r>
            <w:r>
              <w:rPr>
                <w:spacing w:val="-4"/>
                <w:sz w:val="20"/>
              </w:rPr>
              <w:t>(96)</w:t>
            </w:r>
          </w:p>
        </w:tc>
        <w:tc>
          <w:tcPr>
            <w:tcW w:w="811" w:type="dxa"/>
          </w:tcPr>
          <w:p>
            <w:pPr>
              <w:pStyle w:val="TableParagraph"/>
              <w:ind w:right="99"/>
              <w:jc w:val="right"/>
              <w:rPr>
                <w:b/>
                <w:sz w:val="20"/>
              </w:rPr>
            </w:pPr>
            <w:r>
              <w:rPr>
                <w:b/>
                <w:spacing w:val="-10"/>
                <w:sz w:val="20"/>
              </w:rPr>
              <w:t>1</w:t>
            </w:r>
          </w:p>
        </w:tc>
        <w:tc>
          <w:tcPr>
            <w:tcW w:w="900" w:type="dxa"/>
          </w:tcPr>
          <w:p>
            <w:pPr>
              <w:pStyle w:val="TableParagraph"/>
              <w:ind w:right="96"/>
              <w:jc w:val="right"/>
              <w:rPr>
                <w:b/>
                <w:sz w:val="20"/>
              </w:rPr>
            </w:pPr>
            <w:r>
              <w:rPr>
                <w:b/>
                <w:spacing w:val="-10"/>
                <w:sz w:val="20"/>
              </w:rPr>
              <w:t>1</w:t>
            </w:r>
          </w:p>
        </w:tc>
        <w:tc>
          <w:tcPr>
            <w:tcW w:w="893" w:type="dxa"/>
          </w:tcPr>
          <w:p>
            <w:pPr>
              <w:pStyle w:val="TableParagraph"/>
              <w:ind w:right="98"/>
              <w:jc w:val="right"/>
              <w:rPr>
                <w:b/>
                <w:sz w:val="20"/>
              </w:rPr>
            </w:pPr>
            <w:r>
              <w:rPr>
                <w:b/>
                <w:spacing w:val="-10"/>
                <w:sz w:val="20"/>
              </w:rPr>
              <w:t>2</w:t>
            </w:r>
          </w:p>
        </w:tc>
      </w:tr>
      <w:tr>
        <w:trPr>
          <w:trHeight w:val="282" w:hRule="atLeast"/>
        </w:trPr>
        <w:tc>
          <w:tcPr>
            <w:tcW w:w="6746" w:type="dxa"/>
          </w:tcPr>
          <w:p>
            <w:pPr>
              <w:pStyle w:val="TableParagraph"/>
              <w:ind w:left="107"/>
              <w:rPr>
                <w:sz w:val="20"/>
              </w:rPr>
            </w:pPr>
            <w:r>
              <w:rPr>
                <w:b/>
                <w:sz w:val="20"/>
              </w:rPr>
              <w:t>Joint</w:t>
            </w:r>
            <w:r>
              <w:rPr>
                <w:b/>
                <w:spacing w:val="-7"/>
                <w:sz w:val="20"/>
              </w:rPr>
              <w:t> </w:t>
            </w:r>
            <w:r>
              <w:rPr>
                <w:b/>
                <w:sz w:val="20"/>
              </w:rPr>
              <w:t>Controls</w:t>
            </w:r>
            <w:r>
              <w:rPr>
                <w:b/>
                <w:spacing w:val="-8"/>
                <w:sz w:val="20"/>
              </w:rPr>
              <w:t> </w:t>
            </w:r>
            <w:r>
              <w:rPr>
                <w:b/>
                <w:sz w:val="20"/>
              </w:rPr>
              <w:t>(External)</w:t>
            </w:r>
            <w:r>
              <w:rPr>
                <w:b/>
                <w:spacing w:val="-6"/>
                <w:sz w:val="20"/>
              </w:rPr>
              <w:t> </w:t>
            </w:r>
            <w:r>
              <w:rPr>
                <w:spacing w:val="-4"/>
                <w:sz w:val="20"/>
              </w:rPr>
              <w:t>(97)</w:t>
            </w:r>
          </w:p>
        </w:tc>
        <w:tc>
          <w:tcPr>
            <w:tcW w:w="811" w:type="dxa"/>
          </w:tcPr>
          <w:p>
            <w:pPr>
              <w:pStyle w:val="TableParagraph"/>
              <w:ind w:right="99"/>
              <w:jc w:val="right"/>
              <w:rPr>
                <w:b/>
                <w:sz w:val="20"/>
              </w:rPr>
            </w:pPr>
            <w:r>
              <w:rPr>
                <w:b/>
                <w:spacing w:val="-10"/>
                <w:sz w:val="20"/>
              </w:rPr>
              <w:t>1</w:t>
            </w:r>
          </w:p>
        </w:tc>
        <w:tc>
          <w:tcPr>
            <w:tcW w:w="900" w:type="dxa"/>
          </w:tcPr>
          <w:p>
            <w:pPr>
              <w:pStyle w:val="TableParagraph"/>
              <w:ind w:right="96"/>
              <w:jc w:val="right"/>
              <w:rPr>
                <w:b/>
                <w:sz w:val="20"/>
              </w:rPr>
            </w:pPr>
            <w:r>
              <w:rPr>
                <w:b/>
                <w:spacing w:val="-10"/>
                <w:sz w:val="20"/>
              </w:rPr>
              <w:t>1</w:t>
            </w:r>
          </w:p>
        </w:tc>
        <w:tc>
          <w:tcPr>
            <w:tcW w:w="893" w:type="dxa"/>
          </w:tcPr>
          <w:p>
            <w:pPr>
              <w:pStyle w:val="TableParagraph"/>
              <w:ind w:right="98"/>
              <w:jc w:val="right"/>
              <w:rPr>
                <w:b/>
                <w:sz w:val="20"/>
              </w:rPr>
            </w:pPr>
            <w:r>
              <w:rPr>
                <w:b/>
                <w:spacing w:val="-10"/>
                <w:sz w:val="20"/>
              </w:rPr>
              <w:t>2</w:t>
            </w:r>
          </w:p>
        </w:tc>
      </w:tr>
      <w:tr>
        <w:trPr>
          <w:trHeight w:val="282" w:hRule="atLeast"/>
        </w:trPr>
        <w:tc>
          <w:tcPr>
            <w:tcW w:w="6746" w:type="dxa"/>
          </w:tcPr>
          <w:p>
            <w:pPr>
              <w:pStyle w:val="TableParagraph"/>
              <w:ind w:left="107"/>
              <w:rPr>
                <w:sz w:val="20"/>
              </w:rPr>
            </w:pPr>
            <w:r>
              <w:rPr>
                <w:b/>
                <w:sz w:val="20"/>
              </w:rPr>
              <w:t>Alignment</w:t>
            </w:r>
            <w:r>
              <w:rPr>
                <w:b/>
                <w:spacing w:val="-7"/>
                <w:sz w:val="20"/>
              </w:rPr>
              <w:t> </w:t>
            </w:r>
            <w:r>
              <w:rPr>
                <w:b/>
                <w:sz w:val="20"/>
              </w:rPr>
              <w:t>of</w:t>
            </w:r>
            <w:r>
              <w:rPr>
                <w:b/>
                <w:spacing w:val="-7"/>
                <w:sz w:val="20"/>
              </w:rPr>
              <w:t> </w:t>
            </w:r>
            <w:r>
              <w:rPr>
                <w:b/>
                <w:sz w:val="20"/>
              </w:rPr>
              <w:t>Operating</w:t>
            </w:r>
            <w:r>
              <w:rPr>
                <w:b/>
                <w:spacing w:val="-7"/>
                <w:sz w:val="20"/>
              </w:rPr>
              <w:t> </w:t>
            </w:r>
            <w:r>
              <w:rPr>
                <w:b/>
                <w:sz w:val="20"/>
              </w:rPr>
              <w:t>Hours</w:t>
            </w:r>
            <w:r>
              <w:rPr>
                <w:b/>
                <w:spacing w:val="-8"/>
                <w:sz w:val="20"/>
              </w:rPr>
              <w:t> </w:t>
            </w:r>
            <w:r>
              <w:rPr>
                <w:spacing w:val="-4"/>
                <w:sz w:val="20"/>
              </w:rPr>
              <w:t>(98)*</w:t>
            </w:r>
          </w:p>
        </w:tc>
        <w:tc>
          <w:tcPr>
            <w:tcW w:w="811" w:type="dxa"/>
          </w:tcPr>
          <w:p>
            <w:pPr>
              <w:pStyle w:val="TableParagraph"/>
              <w:ind w:right="99"/>
              <w:jc w:val="right"/>
              <w:rPr>
                <w:b/>
                <w:sz w:val="20"/>
              </w:rPr>
            </w:pPr>
            <w:r>
              <w:rPr>
                <w:b/>
                <w:spacing w:val="-10"/>
                <w:sz w:val="20"/>
              </w:rPr>
              <w:t>1</w:t>
            </w:r>
          </w:p>
        </w:tc>
        <w:tc>
          <w:tcPr>
            <w:tcW w:w="900" w:type="dxa"/>
          </w:tcPr>
          <w:p>
            <w:pPr>
              <w:pStyle w:val="TableParagraph"/>
              <w:ind w:right="96"/>
              <w:jc w:val="right"/>
              <w:rPr>
                <w:b/>
                <w:sz w:val="20"/>
              </w:rPr>
            </w:pPr>
            <w:r>
              <w:rPr>
                <w:b/>
                <w:spacing w:val="-10"/>
                <w:sz w:val="20"/>
              </w:rPr>
              <w:t>1</w:t>
            </w:r>
          </w:p>
        </w:tc>
        <w:tc>
          <w:tcPr>
            <w:tcW w:w="893" w:type="dxa"/>
          </w:tcPr>
          <w:p>
            <w:pPr>
              <w:pStyle w:val="TableParagraph"/>
              <w:ind w:right="98"/>
              <w:jc w:val="right"/>
              <w:rPr>
                <w:b/>
                <w:sz w:val="20"/>
              </w:rPr>
            </w:pPr>
            <w:r>
              <w:rPr>
                <w:b/>
                <w:spacing w:val="-10"/>
                <w:sz w:val="20"/>
              </w:rPr>
              <w:t>2</w:t>
            </w:r>
          </w:p>
        </w:tc>
      </w:tr>
      <w:tr>
        <w:trPr>
          <w:trHeight w:val="282" w:hRule="atLeast"/>
        </w:trPr>
        <w:tc>
          <w:tcPr>
            <w:tcW w:w="6746" w:type="dxa"/>
          </w:tcPr>
          <w:p>
            <w:pPr>
              <w:pStyle w:val="TableParagraph"/>
              <w:ind w:left="107"/>
              <w:rPr>
                <w:sz w:val="20"/>
              </w:rPr>
            </w:pPr>
            <w:r>
              <w:rPr>
                <w:b/>
                <w:sz w:val="20"/>
              </w:rPr>
              <w:t>Unified</w:t>
            </w:r>
            <w:r>
              <w:rPr>
                <w:b/>
                <w:spacing w:val="-7"/>
                <w:sz w:val="20"/>
              </w:rPr>
              <w:t> </w:t>
            </w:r>
            <w:r>
              <w:rPr>
                <w:b/>
                <w:sz w:val="20"/>
              </w:rPr>
              <w:t>Document</w:t>
            </w:r>
            <w:r>
              <w:rPr>
                <w:b/>
                <w:spacing w:val="-4"/>
                <w:sz w:val="20"/>
              </w:rPr>
              <w:t> </w:t>
            </w:r>
            <w:r>
              <w:rPr>
                <w:b/>
                <w:sz w:val="20"/>
              </w:rPr>
              <w:t>or</w:t>
            </w:r>
            <w:r>
              <w:rPr>
                <w:b/>
                <w:spacing w:val="-5"/>
                <w:sz w:val="20"/>
              </w:rPr>
              <w:t> </w:t>
            </w:r>
            <w:r>
              <w:rPr>
                <w:b/>
                <w:sz w:val="20"/>
              </w:rPr>
              <w:t>Set</w:t>
            </w:r>
            <w:r>
              <w:rPr>
                <w:b/>
                <w:spacing w:val="-4"/>
                <w:sz w:val="20"/>
              </w:rPr>
              <w:t> </w:t>
            </w:r>
            <w:r>
              <w:rPr>
                <w:b/>
                <w:sz w:val="20"/>
              </w:rPr>
              <w:t>of</w:t>
            </w:r>
            <w:r>
              <w:rPr>
                <w:b/>
                <w:spacing w:val="-7"/>
                <w:sz w:val="20"/>
              </w:rPr>
              <w:t> </w:t>
            </w:r>
            <w:r>
              <w:rPr>
                <w:b/>
                <w:sz w:val="20"/>
              </w:rPr>
              <w:t>Documents</w:t>
            </w:r>
            <w:r>
              <w:rPr>
                <w:b/>
                <w:spacing w:val="-6"/>
                <w:sz w:val="20"/>
              </w:rPr>
              <w:t> </w:t>
            </w:r>
            <w:r>
              <w:rPr>
                <w:spacing w:val="-4"/>
                <w:sz w:val="20"/>
              </w:rPr>
              <w:t>(99)*</w:t>
            </w:r>
          </w:p>
        </w:tc>
        <w:tc>
          <w:tcPr>
            <w:tcW w:w="811" w:type="dxa"/>
          </w:tcPr>
          <w:p>
            <w:pPr>
              <w:pStyle w:val="TableParagraph"/>
              <w:ind w:right="99"/>
              <w:jc w:val="right"/>
              <w:rPr>
                <w:b/>
                <w:sz w:val="20"/>
              </w:rPr>
            </w:pPr>
            <w:r>
              <w:rPr>
                <w:b/>
                <w:spacing w:val="-10"/>
                <w:sz w:val="20"/>
              </w:rPr>
              <w:t>1</w:t>
            </w:r>
          </w:p>
        </w:tc>
        <w:tc>
          <w:tcPr>
            <w:tcW w:w="900" w:type="dxa"/>
          </w:tcPr>
          <w:p>
            <w:pPr>
              <w:pStyle w:val="TableParagraph"/>
              <w:ind w:right="96"/>
              <w:jc w:val="right"/>
              <w:rPr>
                <w:b/>
                <w:sz w:val="20"/>
              </w:rPr>
            </w:pPr>
            <w:r>
              <w:rPr>
                <w:b/>
                <w:spacing w:val="-10"/>
                <w:sz w:val="20"/>
              </w:rPr>
              <w:t>1</w:t>
            </w:r>
          </w:p>
        </w:tc>
        <w:tc>
          <w:tcPr>
            <w:tcW w:w="893" w:type="dxa"/>
          </w:tcPr>
          <w:p>
            <w:pPr>
              <w:pStyle w:val="TableParagraph"/>
              <w:ind w:right="98"/>
              <w:jc w:val="right"/>
              <w:rPr>
                <w:b/>
                <w:sz w:val="20"/>
              </w:rPr>
            </w:pPr>
            <w:r>
              <w:rPr>
                <w:b/>
                <w:spacing w:val="-10"/>
                <w:sz w:val="20"/>
              </w:rPr>
              <w:t>2</w:t>
            </w:r>
          </w:p>
        </w:tc>
      </w:tr>
      <w:tr>
        <w:trPr>
          <w:trHeight w:val="282" w:hRule="atLeast"/>
        </w:trPr>
        <w:tc>
          <w:tcPr>
            <w:tcW w:w="6746" w:type="dxa"/>
            <w:shd w:val="clear" w:color="auto" w:fill="FFC000"/>
          </w:tcPr>
          <w:p>
            <w:pPr>
              <w:pStyle w:val="TableParagraph"/>
              <w:spacing w:before="26"/>
              <w:ind w:left="107"/>
              <w:rPr>
                <w:b/>
                <w:sz w:val="20"/>
              </w:rPr>
            </w:pPr>
            <w:r>
              <w:rPr>
                <w:b/>
                <w:sz w:val="20"/>
              </w:rPr>
              <w:t>Total</w:t>
            </w:r>
            <w:r>
              <w:rPr>
                <w:b/>
                <w:spacing w:val="-4"/>
                <w:sz w:val="20"/>
              </w:rPr>
              <w:t> </w:t>
            </w:r>
            <w:r>
              <w:rPr>
                <w:b/>
                <w:spacing w:val="-2"/>
                <w:sz w:val="20"/>
              </w:rPr>
              <w:t>Points</w:t>
            </w:r>
          </w:p>
        </w:tc>
        <w:tc>
          <w:tcPr>
            <w:tcW w:w="811" w:type="dxa"/>
            <w:shd w:val="clear" w:color="auto" w:fill="FFC000"/>
          </w:tcPr>
          <w:p>
            <w:pPr>
              <w:pStyle w:val="TableParagraph"/>
              <w:ind w:right="99"/>
              <w:jc w:val="right"/>
              <w:rPr>
                <w:b/>
                <w:sz w:val="20"/>
              </w:rPr>
            </w:pPr>
            <w:r>
              <w:rPr>
                <w:b/>
                <w:spacing w:val="-10"/>
                <w:sz w:val="20"/>
              </w:rPr>
              <w:t>7</w:t>
            </w:r>
          </w:p>
        </w:tc>
        <w:tc>
          <w:tcPr>
            <w:tcW w:w="900" w:type="dxa"/>
            <w:shd w:val="clear" w:color="auto" w:fill="FFC000"/>
          </w:tcPr>
          <w:p>
            <w:pPr>
              <w:pStyle w:val="TableParagraph"/>
              <w:ind w:right="96"/>
              <w:jc w:val="right"/>
              <w:rPr>
                <w:b/>
                <w:sz w:val="20"/>
              </w:rPr>
            </w:pPr>
            <w:r>
              <w:rPr>
                <w:b/>
                <w:spacing w:val="-10"/>
                <w:sz w:val="20"/>
              </w:rPr>
              <w:t>7</w:t>
            </w:r>
          </w:p>
        </w:tc>
        <w:tc>
          <w:tcPr>
            <w:tcW w:w="893" w:type="dxa"/>
            <w:shd w:val="clear" w:color="auto" w:fill="FFC000"/>
          </w:tcPr>
          <w:p>
            <w:pPr>
              <w:pStyle w:val="TableParagraph"/>
              <w:ind w:right="93"/>
              <w:jc w:val="right"/>
              <w:rPr>
                <w:b/>
                <w:sz w:val="20"/>
              </w:rPr>
            </w:pPr>
            <w:r>
              <w:rPr>
                <w:b/>
                <w:spacing w:val="-5"/>
                <w:sz w:val="20"/>
              </w:rPr>
              <w:t>14</w:t>
            </w:r>
          </w:p>
        </w:tc>
      </w:tr>
      <w:tr>
        <w:trPr>
          <w:trHeight w:val="690" w:hRule="atLeast"/>
        </w:trPr>
        <w:tc>
          <w:tcPr>
            <w:tcW w:w="9350" w:type="dxa"/>
            <w:gridSpan w:val="4"/>
          </w:tcPr>
          <w:p>
            <w:pPr>
              <w:pStyle w:val="TableParagraph"/>
              <w:spacing w:line="230" w:lineRule="atLeast"/>
              <w:ind w:left="107" w:right="70"/>
              <w:rPr>
                <w:i/>
                <w:sz w:val="20"/>
              </w:rPr>
            </w:pPr>
            <w:r>
              <w:rPr>
                <w:i/>
                <w:sz w:val="20"/>
              </w:rPr>
              <w:t>Coastal and landlocked economies may score a total of 14 points (7 points on firm flexibility and 7 points on social</w:t>
            </w:r>
            <w:r>
              <w:rPr>
                <w:i/>
                <w:spacing w:val="-2"/>
                <w:sz w:val="20"/>
              </w:rPr>
              <w:t> </w:t>
            </w:r>
            <w:r>
              <w:rPr>
                <w:i/>
                <w:sz w:val="20"/>
              </w:rPr>
              <w:t>benefits),</w:t>
            </w:r>
            <w:r>
              <w:rPr>
                <w:i/>
                <w:spacing w:val="-1"/>
                <w:sz w:val="20"/>
              </w:rPr>
              <w:t> </w:t>
            </w:r>
            <w:r>
              <w:rPr>
                <w:i/>
                <w:sz w:val="20"/>
              </w:rPr>
              <w:t>while</w:t>
            </w:r>
            <w:r>
              <w:rPr>
                <w:i/>
                <w:spacing w:val="-2"/>
                <w:sz w:val="20"/>
              </w:rPr>
              <w:t> </w:t>
            </w:r>
            <w:r>
              <w:rPr>
                <w:i/>
                <w:sz w:val="20"/>
              </w:rPr>
              <w:t>island</w:t>
            </w:r>
            <w:r>
              <w:rPr>
                <w:i/>
                <w:spacing w:val="-1"/>
                <w:sz w:val="20"/>
              </w:rPr>
              <w:t> </w:t>
            </w:r>
            <w:r>
              <w:rPr>
                <w:i/>
                <w:sz w:val="20"/>
              </w:rPr>
              <w:t>economies</w:t>
            </w:r>
            <w:r>
              <w:rPr>
                <w:i/>
                <w:spacing w:val="-3"/>
                <w:sz w:val="20"/>
              </w:rPr>
              <w:t> </w:t>
            </w:r>
            <w:r>
              <w:rPr>
                <w:i/>
                <w:sz w:val="20"/>
              </w:rPr>
              <w:t>may</w:t>
            </w:r>
            <w:r>
              <w:rPr>
                <w:i/>
                <w:spacing w:val="-2"/>
                <w:sz w:val="20"/>
              </w:rPr>
              <w:t> </w:t>
            </w:r>
            <w:r>
              <w:rPr>
                <w:i/>
                <w:sz w:val="20"/>
              </w:rPr>
              <w:t>score</w:t>
            </w:r>
            <w:r>
              <w:rPr>
                <w:i/>
                <w:spacing w:val="-2"/>
                <w:sz w:val="20"/>
              </w:rPr>
              <w:t> </w:t>
            </w:r>
            <w:r>
              <w:rPr>
                <w:i/>
                <w:sz w:val="20"/>
              </w:rPr>
              <w:t>a</w:t>
            </w:r>
            <w:r>
              <w:rPr>
                <w:i/>
                <w:spacing w:val="-1"/>
                <w:sz w:val="20"/>
              </w:rPr>
              <w:t> </w:t>
            </w:r>
            <w:r>
              <w:rPr>
                <w:i/>
                <w:sz w:val="20"/>
              </w:rPr>
              <w:t>total</w:t>
            </w:r>
            <w:r>
              <w:rPr>
                <w:i/>
                <w:spacing w:val="-5"/>
                <w:sz w:val="20"/>
              </w:rPr>
              <w:t> </w:t>
            </w:r>
            <w:r>
              <w:rPr>
                <w:i/>
                <w:sz w:val="20"/>
              </w:rPr>
              <w:t>of</w:t>
            </w:r>
            <w:r>
              <w:rPr>
                <w:i/>
                <w:spacing w:val="-5"/>
                <w:sz w:val="20"/>
              </w:rPr>
              <w:t> </w:t>
            </w:r>
            <w:r>
              <w:rPr>
                <w:i/>
                <w:sz w:val="20"/>
              </w:rPr>
              <w:t>8</w:t>
            </w:r>
            <w:r>
              <w:rPr>
                <w:i/>
                <w:spacing w:val="-1"/>
                <w:sz w:val="20"/>
              </w:rPr>
              <w:t> </w:t>
            </w:r>
            <w:r>
              <w:rPr>
                <w:i/>
                <w:sz w:val="20"/>
              </w:rPr>
              <w:t>points</w:t>
            </w:r>
            <w:r>
              <w:rPr>
                <w:i/>
                <w:spacing w:val="-3"/>
                <w:sz w:val="20"/>
              </w:rPr>
              <w:t> </w:t>
            </w:r>
            <w:r>
              <w:rPr>
                <w:i/>
                <w:sz w:val="20"/>
              </w:rPr>
              <w:t>(4</w:t>
            </w:r>
            <w:r>
              <w:rPr>
                <w:i/>
                <w:spacing w:val="-3"/>
                <w:sz w:val="20"/>
              </w:rPr>
              <w:t> </w:t>
            </w:r>
            <w:r>
              <w:rPr>
                <w:i/>
                <w:sz w:val="20"/>
              </w:rPr>
              <w:t>points</w:t>
            </w:r>
            <w:r>
              <w:rPr>
                <w:i/>
                <w:spacing w:val="-3"/>
                <w:sz w:val="20"/>
              </w:rPr>
              <w:t> </w:t>
            </w:r>
            <w:r>
              <w:rPr>
                <w:i/>
                <w:sz w:val="20"/>
              </w:rPr>
              <w:t>on</w:t>
            </w:r>
            <w:r>
              <w:rPr>
                <w:i/>
                <w:spacing w:val="-1"/>
                <w:sz w:val="20"/>
              </w:rPr>
              <w:t> </w:t>
            </w:r>
            <w:r>
              <w:rPr>
                <w:i/>
                <w:sz w:val="20"/>
              </w:rPr>
              <w:t>firm</w:t>
            </w:r>
            <w:r>
              <w:rPr>
                <w:i/>
                <w:spacing w:val="-2"/>
                <w:sz w:val="20"/>
              </w:rPr>
              <w:t> </w:t>
            </w:r>
            <w:r>
              <w:rPr>
                <w:i/>
                <w:sz w:val="20"/>
              </w:rPr>
              <w:t>flexibility</w:t>
            </w:r>
            <w:r>
              <w:rPr>
                <w:i/>
                <w:spacing w:val="-2"/>
                <w:sz w:val="20"/>
              </w:rPr>
              <w:t> </w:t>
            </w:r>
            <w:r>
              <w:rPr>
                <w:i/>
                <w:sz w:val="20"/>
              </w:rPr>
              <w:t>and</w:t>
            </w:r>
            <w:r>
              <w:rPr>
                <w:i/>
                <w:spacing w:val="-1"/>
                <w:sz w:val="20"/>
              </w:rPr>
              <w:t> </w:t>
            </w:r>
            <w:r>
              <w:rPr>
                <w:i/>
                <w:sz w:val="20"/>
              </w:rPr>
              <w:t>4</w:t>
            </w:r>
            <w:r>
              <w:rPr>
                <w:i/>
                <w:spacing w:val="-3"/>
                <w:sz w:val="20"/>
              </w:rPr>
              <w:t> </w:t>
            </w:r>
            <w:r>
              <w:rPr>
                <w:i/>
                <w:sz w:val="20"/>
              </w:rPr>
              <w:t>points</w:t>
            </w:r>
            <w:r>
              <w:rPr>
                <w:i/>
                <w:spacing w:val="-3"/>
                <w:sz w:val="20"/>
              </w:rPr>
              <w:t> </w:t>
            </w:r>
            <w:r>
              <w:rPr>
                <w:i/>
                <w:sz w:val="20"/>
              </w:rPr>
              <w:t>on social benefits). The score for island economies will be rescaled</w:t>
            </w:r>
          </w:p>
        </w:tc>
      </w:tr>
      <w:tr>
        <w:trPr>
          <w:trHeight w:val="431" w:hRule="atLeast"/>
        </w:trPr>
        <w:tc>
          <w:tcPr>
            <w:tcW w:w="9350" w:type="dxa"/>
            <w:gridSpan w:val="4"/>
            <w:shd w:val="clear" w:color="auto" w:fill="E7EBF5"/>
          </w:tcPr>
          <w:p>
            <w:pPr>
              <w:pStyle w:val="TableParagraph"/>
              <w:tabs>
                <w:tab w:pos="1547" w:val="left" w:leader="none"/>
              </w:tabs>
              <w:spacing w:before="101"/>
              <w:ind w:left="786"/>
              <w:rPr>
                <w:b/>
                <w:sz w:val="20"/>
              </w:rPr>
            </w:pPr>
            <w:r>
              <w:rPr>
                <w:b/>
                <w:spacing w:val="-2"/>
                <w:sz w:val="20"/>
              </w:rPr>
              <w:t>2.2.3</w:t>
            </w:r>
            <w:r>
              <w:rPr>
                <w:b/>
                <w:sz w:val="20"/>
              </w:rPr>
              <w:tab/>
              <w:t>Trusted</w:t>
            </w:r>
            <w:r>
              <w:rPr>
                <w:b/>
                <w:spacing w:val="-7"/>
                <w:sz w:val="20"/>
              </w:rPr>
              <w:t> </w:t>
            </w:r>
            <w:r>
              <w:rPr>
                <w:b/>
                <w:sz w:val="20"/>
              </w:rPr>
              <w:t>Trader</w:t>
            </w:r>
            <w:r>
              <w:rPr>
                <w:b/>
                <w:spacing w:val="-8"/>
                <w:sz w:val="20"/>
              </w:rPr>
              <w:t> </w:t>
            </w:r>
            <w:r>
              <w:rPr>
                <w:b/>
                <w:spacing w:val="-2"/>
                <w:sz w:val="20"/>
              </w:rPr>
              <w:t>Programs</w:t>
            </w:r>
          </w:p>
        </w:tc>
      </w:tr>
      <w:tr>
        <w:trPr>
          <w:trHeight w:val="460" w:hRule="atLeast"/>
        </w:trPr>
        <w:tc>
          <w:tcPr>
            <w:tcW w:w="6746" w:type="dxa"/>
          </w:tcPr>
          <w:p>
            <w:pPr>
              <w:pStyle w:val="TableParagraph"/>
              <w:spacing w:before="115"/>
              <w:ind w:left="107"/>
              <w:rPr>
                <w:b/>
                <w:sz w:val="20"/>
              </w:rPr>
            </w:pPr>
            <w:r>
              <w:rPr>
                <w:b/>
                <w:spacing w:val="-2"/>
                <w:sz w:val="20"/>
              </w:rPr>
              <w:t>Indicators</w:t>
            </w:r>
          </w:p>
        </w:tc>
        <w:tc>
          <w:tcPr>
            <w:tcW w:w="811" w:type="dxa"/>
          </w:tcPr>
          <w:p>
            <w:pPr>
              <w:pStyle w:val="TableParagraph"/>
              <w:spacing w:before="115"/>
              <w:ind w:right="98"/>
              <w:jc w:val="right"/>
              <w:rPr>
                <w:b/>
                <w:sz w:val="20"/>
              </w:rPr>
            </w:pPr>
            <w:r>
              <w:rPr>
                <w:b/>
                <w:spacing w:val="-5"/>
                <w:sz w:val="20"/>
              </w:rPr>
              <w:t>FFP</w:t>
            </w:r>
          </w:p>
        </w:tc>
        <w:tc>
          <w:tcPr>
            <w:tcW w:w="900" w:type="dxa"/>
          </w:tcPr>
          <w:p>
            <w:pPr>
              <w:pStyle w:val="TableParagraph"/>
              <w:spacing w:before="115"/>
              <w:ind w:right="99"/>
              <w:jc w:val="right"/>
              <w:rPr>
                <w:b/>
                <w:sz w:val="20"/>
              </w:rPr>
            </w:pPr>
            <w:r>
              <w:rPr>
                <w:b/>
                <w:spacing w:val="-5"/>
                <w:sz w:val="20"/>
              </w:rPr>
              <w:t>SBP</w:t>
            </w:r>
          </w:p>
        </w:tc>
        <w:tc>
          <w:tcPr>
            <w:tcW w:w="893" w:type="dxa"/>
          </w:tcPr>
          <w:p>
            <w:pPr>
              <w:pStyle w:val="TableParagraph"/>
              <w:spacing w:line="230" w:lineRule="atLeast"/>
              <w:ind w:left="252" w:right="89" w:firstLine="76"/>
              <w:rPr>
                <w:b/>
                <w:sz w:val="20"/>
              </w:rPr>
            </w:pPr>
            <w:r>
              <w:rPr>
                <w:b/>
                <w:spacing w:val="-2"/>
                <w:sz w:val="20"/>
              </w:rPr>
              <w:t>Total Points</w:t>
            </w:r>
          </w:p>
        </w:tc>
      </w:tr>
      <w:tr>
        <w:trPr>
          <w:trHeight w:val="460" w:hRule="atLeast"/>
        </w:trPr>
        <w:tc>
          <w:tcPr>
            <w:tcW w:w="6746" w:type="dxa"/>
          </w:tcPr>
          <w:p>
            <w:pPr>
              <w:pStyle w:val="TableParagraph"/>
              <w:spacing w:line="230" w:lineRule="atLeast"/>
              <w:ind w:left="107"/>
              <w:rPr>
                <w:sz w:val="20"/>
              </w:rPr>
            </w:pPr>
            <w:r>
              <w:rPr>
                <w:b/>
                <w:sz w:val="20"/>
              </w:rPr>
              <w:t>Availability</w:t>
            </w:r>
            <w:r>
              <w:rPr>
                <w:b/>
                <w:spacing w:val="-3"/>
                <w:sz w:val="20"/>
              </w:rPr>
              <w:t> </w:t>
            </w:r>
            <w:r>
              <w:rPr>
                <w:b/>
                <w:sz w:val="20"/>
              </w:rPr>
              <w:t>of</w:t>
            </w:r>
            <w:r>
              <w:rPr>
                <w:b/>
                <w:spacing w:val="-3"/>
                <w:sz w:val="20"/>
              </w:rPr>
              <w:t> </w:t>
            </w:r>
            <w:r>
              <w:rPr>
                <w:b/>
                <w:sz w:val="20"/>
              </w:rPr>
              <w:t>a</w:t>
            </w:r>
            <w:r>
              <w:rPr>
                <w:b/>
                <w:spacing w:val="-5"/>
                <w:sz w:val="20"/>
              </w:rPr>
              <w:t> </w:t>
            </w:r>
            <w:r>
              <w:rPr>
                <w:b/>
                <w:sz w:val="20"/>
              </w:rPr>
              <w:t>Trusted</w:t>
            </w:r>
            <w:r>
              <w:rPr>
                <w:b/>
                <w:spacing w:val="-4"/>
                <w:sz w:val="20"/>
              </w:rPr>
              <w:t> </w:t>
            </w:r>
            <w:r>
              <w:rPr>
                <w:b/>
                <w:sz w:val="20"/>
              </w:rPr>
              <w:t>Trader</w:t>
            </w:r>
            <w:r>
              <w:rPr>
                <w:b/>
                <w:spacing w:val="-4"/>
                <w:sz w:val="20"/>
              </w:rPr>
              <w:t> </w:t>
            </w:r>
            <w:r>
              <w:rPr>
                <w:b/>
                <w:sz w:val="20"/>
              </w:rPr>
              <w:t>Program</w:t>
            </w:r>
            <w:r>
              <w:rPr>
                <w:b/>
                <w:spacing w:val="-2"/>
                <w:sz w:val="20"/>
              </w:rPr>
              <w:t> </w:t>
            </w:r>
            <w:r>
              <w:rPr>
                <w:b/>
                <w:sz w:val="20"/>
              </w:rPr>
              <w:t>for</w:t>
            </w:r>
            <w:r>
              <w:rPr>
                <w:b/>
                <w:spacing w:val="-4"/>
                <w:sz w:val="20"/>
              </w:rPr>
              <w:t> </w:t>
            </w:r>
            <w:r>
              <w:rPr>
                <w:b/>
                <w:sz w:val="20"/>
              </w:rPr>
              <w:t>Exporters</w:t>
            </w:r>
            <w:r>
              <w:rPr>
                <w:b/>
                <w:spacing w:val="-5"/>
                <w:sz w:val="20"/>
              </w:rPr>
              <w:t> </w:t>
            </w:r>
            <w:r>
              <w:rPr>
                <w:b/>
                <w:sz w:val="20"/>
              </w:rPr>
              <w:t>and</w:t>
            </w:r>
            <w:r>
              <w:rPr>
                <w:b/>
                <w:spacing w:val="-4"/>
                <w:sz w:val="20"/>
              </w:rPr>
              <w:t> </w:t>
            </w:r>
            <w:r>
              <w:rPr>
                <w:b/>
                <w:sz w:val="20"/>
              </w:rPr>
              <w:t>Importers</w:t>
            </w:r>
            <w:r>
              <w:rPr>
                <w:b/>
                <w:spacing w:val="-5"/>
                <w:sz w:val="20"/>
              </w:rPr>
              <w:t> </w:t>
            </w:r>
            <w:r>
              <w:rPr>
                <w:sz w:val="20"/>
              </w:rPr>
              <w:t>(100 AND 101)</w:t>
            </w:r>
          </w:p>
        </w:tc>
        <w:tc>
          <w:tcPr>
            <w:tcW w:w="811" w:type="dxa"/>
          </w:tcPr>
          <w:p>
            <w:pPr>
              <w:pStyle w:val="TableParagraph"/>
              <w:ind w:right="99"/>
              <w:jc w:val="right"/>
              <w:rPr>
                <w:b/>
                <w:sz w:val="20"/>
              </w:rPr>
            </w:pPr>
            <w:r>
              <w:rPr>
                <w:b/>
                <w:spacing w:val="-10"/>
                <w:sz w:val="20"/>
              </w:rPr>
              <w:t>1</w:t>
            </w:r>
          </w:p>
        </w:tc>
        <w:tc>
          <w:tcPr>
            <w:tcW w:w="900" w:type="dxa"/>
          </w:tcPr>
          <w:p>
            <w:pPr>
              <w:pStyle w:val="TableParagraph"/>
              <w:ind w:right="96"/>
              <w:jc w:val="right"/>
              <w:rPr>
                <w:b/>
                <w:sz w:val="20"/>
              </w:rPr>
            </w:pPr>
            <w:r>
              <w:rPr>
                <w:b/>
                <w:spacing w:val="-10"/>
                <w:sz w:val="20"/>
              </w:rPr>
              <w:t>1</w:t>
            </w:r>
          </w:p>
        </w:tc>
        <w:tc>
          <w:tcPr>
            <w:tcW w:w="893" w:type="dxa"/>
          </w:tcPr>
          <w:p>
            <w:pPr>
              <w:pStyle w:val="TableParagraph"/>
              <w:ind w:right="98"/>
              <w:jc w:val="right"/>
              <w:rPr>
                <w:b/>
                <w:sz w:val="20"/>
              </w:rPr>
            </w:pPr>
            <w:r>
              <w:rPr>
                <w:b/>
                <w:spacing w:val="-10"/>
                <w:sz w:val="20"/>
              </w:rPr>
              <w:t>2</w:t>
            </w:r>
          </w:p>
        </w:tc>
      </w:tr>
      <w:tr>
        <w:trPr>
          <w:trHeight w:val="460" w:hRule="atLeast"/>
        </w:trPr>
        <w:tc>
          <w:tcPr>
            <w:tcW w:w="6746" w:type="dxa"/>
          </w:tcPr>
          <w:p>
            <w:pPr>
              <w:pStyle w:val="TableParagraph"/>
              <w:spacing w:line="230" w:lineRule="atLeast"/>
              <w:ind w:left="107" w:right="139"/>
              <w:rPr>
                <w:sz w:val="20"/>
              </w:rPr>
            </w:pPr>
            <w:r>
              <w:rPr>
                <w:b/>
                <w:sz w:val="20"/>
              </w:rPr>
              <w:t>Availability</w:t>
            </w:r>
            <w:r>
              <w:rPr>
                <w:b/>
                <w:spacing w:val="-3"/>
                <w:sz w:val="20"/>
              </w:rPr>
              <w:t> </w:t>
            </w:r>
            <w:r>
              <w:rPr>
                <w:b/>
                <w:sz w:val="20"/>
              </w:rPr>
              <w:t>of</w:t>
            </w:r>
            <w:r>
              <w:rPr>
                <w:b/>
                <w:spacing w:val="-3"/>
                <w:sz w:val="20"/>
              </w:rPr>
              <w:t> </w:t>
            </w:r>
            <w:r>
              <w:rPr>
                <w:b/>
                <w:sz w:val="20"/>
              </w:rPr>
              <w:t>a</w:t>
            </w:r>
            <w:r>
              <w:rPr>
                <w:b/>
                <w:spacing w:val="-5"/>
                <w:sz w:val="20"/>
              </w:rPr>
              <w:t> </w:t>
            </w:r>
            <w:r>
              <w:rPr>
                <w:b/>
                <w:sz w:val="20"/>
              </w:rPr>
              <w:t>Trusted</w:t>
            </w:r>
            <w:r>
              <w:rPr>
                <w:b/>
                <w:spacing w:val="-4"/>
                <w:sz w:val="20"/>
              </w:rPr>
              <w:t> </w:t>
            </w:r>
            <w:r>
              <w:rPr>
                <w:b/>
                <w:sz w:val="20"/>
              </w:rPr>
              <w:t>Trader</w:t>
            </w:r>
            <w:r>
              <w:rPr>
                <w:b/>
                <w:spacing w:val="-4"/>
                <w:sz w:val="20"/>
              </w:rPr>
              <w:t> </w:t>
            </w:r>
            <w:r>
              <w:rPr>
                <w:b/>
                <w:sz w:val="20"/>
              </w:rPr>
              <w:t>Program</w:t>
            </w:r>
            <w:r>
              <w:rPr>
                <w:b/>
                <w:spacing w:val="-2"/>
                <w:sz w:val="20"/>
              </w:rPr>
              <w:t> </w:t>
            </w:r>
            <w:r>
              <w:rPr>
                <w:b/>
                <w:sz w:val="20"/>
              </w:rPr>
              <w:t>for</w:t>
            </w:r>
            <w:r>
              <w:rPr>
                <w:b/>
                <w:spacing w:val="-4"/>
                <w:sz w:val="20"/>
              </w:rPr>
              <w:t> </w:t>
            </w:r>
            <w:r>
              <w:rPr>
                <w:b/>
                <w:sz w:val="20"/>
              </w:rPr>
              <w:t>Other</w:t>
            </w:r>
            <w:r>
              <w:rPr>
                <w:b/>
                <w:spacing w:val="-4"/>
                <w:sz w:val="20"/>
              </w:rPr>
              <w:t> </w:t>
            </w:r>
            <w:r>
              <w:rPr>
                <w:b/>
                <w:sz w:val="20"/>
              </w:rPr>
              <w:t>Operators</w:t>
            </w:r>
            <w:r>
              <w:rPr>
                <w:b/>
                <w:spacing w:val="-5"/>
                <w:sz w:val="20"/>
              </w:rPr>
              <w:t> </w:t>
            </w:r>
            <w:r>
              <w:rPr>
                <w:sz w:val="20"/>
              </w:rPr>
              <w:t>(102</w:t>
            </w:r>
            <w:r>
              <w:rPr>
                <w:spacing w:val="-3"/>
                <w:sz w:val="20"/>
              </w:rPr>
              <w:t> </w:t>
            </w:r>
            <w:r>
              <w:rPr>
                <w:sz w:val="20"/>
              </w:rPr>
              <w:t>AND 103 AND 104 AND 105 AND 106)</w:t>
            </w:r>
          </w:p>
        </w:tc>
        <w:tc>
          <w:tcPr>
            <w:tcW w:w="811" w:type="dxa"/>
          </w:tcPr>
          <w:p>
            <w:pPr>
              <w:pStyle w:val="TableParagraph"/>
              <w:ind w:right="99"/>
              <w:jc w:val="right"/>
              <w:rPr>
                <w:b/>
                <w:sz w:val="20"/>
              </w:rPr>
            </w:pPr>
            <w:r>
              <w:rPr>
                <w:b/>
                <w:spacing w:val="-10"/>
                <w:sz w:val="20"/>
              </w:rPr>
              <w:t>1</w:t>
            </w:r>
          </w:p>
        </w:tc>
        <w:tc>
          <w:tcPr>
            <w:tcW w:w="900" w:type="dxa"/>
          </w:tcPr>
          <w:p>
            <w:pPr>
              <w:pStyle w:val="TableParagraph"/>
              <w:ind w:right="96"/>
              <w:jc w:val="right"/>
              <w:rPr>
                <w:b/>
                <w:sz w:val="20"/>
              </w:rPr>
            </w:pPr>
            <w:r>
              <w:rPr>
                <w:b/>
                <w:spacing w:val="-10"/>
                <w:sz w:val="20"/>
              </w:rPr>
              <w:t>1</w:t>
            </w:r>
          </w:p>
        </w:tc>
        <w:tc>
          <w:tcPr>
            <w:tcW w:w="893" w:type="dxa"/>
          </w:tcPr>
          <w:p>
            <w:pPr>
              <w:pStyle w:val="TableParagraph"/>
              <w:ind w:right="98"/>
              <w:jc w:val="right"/>
              <w:rPr>
                <w:b/>
                <w:sz w:val="20"/>
              </w:rPr>
            </w:pPr>
            <w:r>
              <w:rPr>
                <w:b/>
                <w:spacing w:val="-10"/>
                <w:sz w:val="20"/>
              </w:rPr>
              <w:t>2</w:t>
            </w:r>
          </w:p>
        </w:tc>
      </w:tr>
    </w:tbl>
    <w:p>
      <w:pPr>
        <w:pStyle w:val="TableParagraph"/>
        <w:spacing w:after="0"/>
        <w:jc w:val="right"/>
        <w:rPr>
          <w:b/>
          <w:sz w:val="20"/>
        </w:rPr>
        <w:sectPr>
          <w:pgSz w:w="12240" w:h="15840"/>
          <w:pgMar w:header="0" w:footer="522" w:top="1420" w:bottom="1549" w:left="1080" w:right="720"/>
        </w:sectPr>
      </w:pP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746"/>
        <w:gridCol w:w="811"/>
        <w:gridCol w:w="900"/>
        <w:gridCol w:w="893"/>
      </w:tblGrid>
      <w:tr>
        <w:trPr>
          <w:trHeight w:val="460" w:hRule="atLeast"/>
        </w:trPr>
        <w:tc>
          <w:tcPr>
            <w:tcW w:w="6746" w:type="dxa"/>
          </w:tcPr>
          <w:p>
            <w:pPr>
              <w:pStyle w:val="TableParagraph"/>
              <w:spacing w:line="230" w:lineRule="atLeast"/>
              <w:ind w:left="107" w:right="139"/>
              <w:rPr>
                <w:i/>
                <w:sz w:val="20"/>
              </w:rPr>
            </w:pPr>
            <w:r>
              <w:rPr>
                <w:i/>
                <w:sz w:val="20"/>
              </w:rPr>
              <w:t>Points</w:t>
            </w:r>
            <w:r>
              <w:rPr>
                <w:i/>
                <w:spacing w:val="-4"/>
                <w:sz w:val="20"/>
              </w:rPr>
              <w:t> </w:t>
            </w:r>
            <w:r>
              <w:rPr>
                <w:i/>
                <w:sz w:val="20"/>
              </w:rPr>
              <w:t>may</w:t>
            </w:r>
            <w:r>
              <w:rPr>
                <w:i/>
                <w:spacing w:val="-3"/>
                <w:sz w:val="20"/>
              </w:rPr>
              <w:t> </w:t>
            </w:r>
            <w:r>
              <w:rPr>
                <w:i/>
                <w:sz w:val="20"/>
              </w:rPr>
              <w:t>only</w:t>
            </w:r>
            <w:r>
              <w:rPr>
                <w:i/>
                <w:spacing w:val="-4"/>
                <w:sz w:val="20"/>
              </w:rPr>
              <w:t> </w:t>
            </w:r>
            <w:r>
              <w:rPr>
                <w:i/>
                <w:sz w:val="20"/>
              </w:rPr>
              <w:t>be</w:t>
            </w:r>
            <w:r>
              <w:rPr>
                <w:i/>
                <w:spacing w:val="-3"/>
                <w:sz w:val="20"/>
              </w:rPr>
              <w:t> </w:t>
            </w:r>
            <w:r>
              <w:rPr>
                <w:i/>
                <w:sz w:val="20"/>
              </w:rPr>
              <w:t>awarded</w:t>
            </w:r>
            <w:r>
              <w:rPr>
                <w:i/>
                <w:spacing w:val="-2"/>
                <w:sz w:val="20"/>
              </w:rPr>
              <w:t> </w:t>
            </w:r>
            <w:r>
              <w:rPr>
                <w:i/>
                <w:sz w:val="20"/>
              </w:rPr>
              <w:t>for</w:t>
            </w:r>
            <w:r>
              <w:rPr>
                <w:i/>
                <w:spacing w:val="-4"/>
                <w:sz w:val="20"/>
              </w:rPr>
              <w:t> </w:t>
            </w:r>
            <w:r>
              <w:rPr>
                <w:i/>
                <w:sz w:val="20"/>
              </w:rPr>
              <w:t>this</w:t>
            </w:r>
            <w:r>
              <w:rPr>
                <w:i/>
                <w:spacing w:val="-4"/>
                <w:sz w:val="20"/>
              </w:rPr>
              <w:t> </w:t>
            </w:r>
            <w:r>
              <w:rPr>
                <w:i/>
                <w:sz w:val="20"/>
              </w:rPr>
              <w:t>indicator</w:t>
            </w:r>
            <w:r>
              <w:rPr>
                <w:i/>
                <w:spacing w:val="-4"/>
                <w:sz w:val="20"/>
              </w:rPr>
              <w:t> </w:t>
            </w:r>
            <w:r>
              <w:rPr>
                <w:i/>
                <w:sz w:val="20"/>
              </w:rPr>
              <w:t>if</w:t>
            </w:r>
            <w:r>
              <w:rPr>
                <w:i/>
                <w:spacing w:val="-3"/>
                <w:sz w:val="20"/>
              </w:rPr>
              <w:t> </w:t>
            </w:r>
            <w:r>
              <w:rPr>
                <w:i/>
                <w:sz w:val="20"/>
              </w:rPr>
              <w:t>the</w:t>
            </w:r>
            <w:r>
              <w:rPr>
                <w:i/>
                <w:spacing w:val="-3"/>
                <w:sz w:val="20"/>
              </w:rPr>
              <w:t> </w:t>
            </w:r>
            <w:r>
              <w:rPr>
                <w:i/>
                <w:sz w:val="20"/>
              </w:rPr>
              <w:t>responses</w:t>
            </w:r>
            <w:r>
              <w:rPr>
                <w:i/>
                <w:spacing w:val="-4"/>
                <w:sz w:val="20"/>
              </w:rPr>
              <w:t> </w:t>
            </w:r>
            <w:r>
              <w:rPr>
                <w:i/>
                <w:sz w:val="20"/>
              </w:rPr>
              <w:t>to</w:t>
            </w:r>
            <w:r>
              <w:rPr>
                <w:i/>
                <w:spacing w:val="-2"/>
                <w:sz w:val="20"/>
              </w:rPr>
              <w:t> </w:t>
            </w:r>
            <w:r>
              <w:rPr>
                <w:i/>
                <w:sz w:val="20"/>
              </w:rPr>
              <w:t>questions</w:t>
            </w:r>
            <w:r>
              <w:rPr>
                <w:i/>
                <w:spacing w:val="-4"/>
                <w:sz w:val="20"/>
              </w:rPr>
              <w:t> </w:t>
            </w:r>
            <w:r>
              <w:rPr>
                <w:i/>
                <w:sz w:val="20"/>
              </w:rPr>
              <w:t>100 and 101 are both Yes</w:t>
            </w:r>
          </w:p>
        </w:tc>
        <w:tc>
          <w:tcPr>
            <w:tcW w:w="811" w:type="dxa"/>
          </w:tcPr>
          <w:p>
            <w:pPr>
              <w:pStyle w:val="TableParagraph"/>
              <w:rPr>
                <w:sz w:val="20"/>
              </w:rPr>
            </w:pPr>
          </w:p>
        </w:tc>
        <w:tc>
          <w:tcPr>
            <w:tcW w:w="900" w:type="dxa"/>
          </w:tcPr>
          <w:p>
            <w:pPr>
              <w:pStyle w:val="TableParagraph"/>
              <w:rPr>
                <w:sz w:val="20"/>
              </w:rPr>
            </w:pPr>
          </w:p>
        </w:tc>
        <w:tc>
          <w:tcPr>
            <w:tcW w:w="893" w:type="dxa"/>
          </w:tcPr>
          <w:p>
            <w:pPr>
              <w:pStyle w:val="TableParagraph"/>
              <w:rPr>
                <w:sz w:val="20"/>
              </w:rPr>
            </w:pPr>
          </w:p>
        </w:tc>
      </w:tr>
      <w:tr>
        <w:trPr>
          <w:trHeight w:val="688" w:hRule="atLeast"/>
        </w:trPr>
        <w:tc>
          <w:tcPr>
            <w:tcW w:w="6746" w:type="dxa"/>
          </w:tcPr>
          <w:p>
            <w:pPr>
              <w:pStyle w:val="TableParagraph"/>
              <w:ind w:left="107" w:hanging="20"/>
              <w:rPr>
                <w:sz w:val="20"/>
              </w:rPr>
            </w:pPr>
            <w:r>
              <w:rPr>
                <w:b/>
                <w:sz w:val="20"/>
              </w:rPr>
              <w:t>Benefits</w:t>
            </w:r>
            <w:r>
              <w:rPr>
                <w:b/>
                <w:spacing w:val="-6"/>
                <w:sz w:val="20"/>
              </w:rPr>
              <w:t> </w:t>
            </w:r>
            <w:r>
              <w:rPr>
                <w:b/>
                <w:sz w:val="20"/>
              </w:rPr>
              <w:t>of</w:t>
            </w:r>
            <w:r>
              <w:rPr>
                <w:b/>
                <w:spacing w:val="-4"/>
                <w:sz w:val="20"/>
              </w:rPr>
              <w:t> </w:t>
            </w:r>
            <w:r>
              <w:rPr>
                <w:b/>
                <w:sz w:val="20"/>
              </w:rPr>
              <w:t>the</w:t>
            </w:r>
            <w:r>
              <w:rPr>
                <w:b/>
                <w:spacing w:val="-5"/>
                <w:sz w:val="20"/>
              </w:rPr>
              <w:t> </w:t>
            </w:r>
            <w:r>
              <w:rPr>
                <w:b/>
                <w:sz w:val="20"/>
              </w:rPr>
              <w:t>Trusted</w:t>
            </w:r>
            <w:r>
              <w:rPr>
                <w:b/>
                <w:spacing w:val="-4"/>
                <w:sz w:val="20"/>
              </w:rPr>
              <w:t> </w:t>
            </w:r>
            <w:r>
              <w:rPr>
                <w:b/>
                <w:sz w:val="20"/>
              </w:rPr>
              <w:t>Trader</w:t>
            </w:r>
            <w:r>
              <w:rPr>
                <w:b/>
                <w:spacing w:val="-5"/>
                <w:sz w:val="20"/>
              </w:rPr>
              <w:t> </w:t>
            </w:r>
            <w:r>
              <w:rPr>
                <w:b/>
                <w:sz w:val="20"/>
              </w:rPr>
              <w:t>Program</w:t>
            </w:r>
            <w:r>
              <w:rPr>
                <w:b/>
                <w:spacing w:val="-3"/>
                <w:sz w:val="20"/>
              </w:rPr>
              <w:t> </w:t>
            </w:r>
            <w:r>
              <w:rPr>
                <w:sz w:val="20"/>
              </w:rPr>
              <w:t>(107</w:t>
            </w:r>
            <w:r>
              <w:rPr>
                <w:spacing w:val="-4"/>
                <w:sz w:val="20"/>
              </w:rPr>
              <w:t> </w:t>
            </w:r>
            <w:r>
              <w:rPr>
                <w:sz w:val="20"/>
              </w:rPr>
              <w:t>AND</w:t>
            </w:r>
            <w:r>
              <w:rPr>
                <w:spacing w:val="-5"/>
                <w:sz w:val="20"/>
              </w:rPr>
              <w:t> </w:t>
            </w:r>
            <w:r>
              <w:rPr>
                <w:sz w:val="20"/>
              </w:rPr>
              <w:t>108</w:t>
            </w:r>
            <w:r>
              <w:rPr>
                <w:spacing w:val="-4"/>
                <w:sz w:val="20"/>
              </w:rPr>
              <w:t> </w:t>
            </w:r>
            <w:r>
              <w:rPr>
                <w:sz w:val="20"/>
              </w:rPr>
              <w:t>AND</w:t>
            </w:r>
            <w:r>
              <w:rPr>
                <w:spacing w:val="-5"/>
                <w:sz w:val="20"/>
              </w:rPr>
              <w:t> </w:t>
            </w:r>
            <w:r>
              <w:rPr>
                <w:sz w:val="20"/>
              </w:rPr>
              <w:t>109</w:t>
            </w:r>
            <w:r>
              <w:rPr>
                <w:spacing w:val="-4"/>
                <w:sz w:val="20"/>
              </w:rPr>
              <w:t> </w:t>
            </w:r>
            <w:r>
              <w:rPr>
                <w:sz w:val="20"/>
              </w:rPr>
              <w:t>AND</w:t>
            </w:r>
            <w:r>
              <w:rPr>
                <w:spacing w:val="-5"/>
                <w:sz w:val="20"/>
              </w:rPr>
              <w:t> </w:t>
            </w:r>
            <w:r>
              <w:rPr>
                <w:spacing w:val="-4"/>
                <w:sz w:val="20"/>
              </w:rPr>
              <w:t>110)</w:t>
            </w:r>
          </w:p>
          <w:p>
            <w:pPr>
              <w:pStyle w:val="TableParagraph"/>
              <w:spacing w:line="228" w:lineRule="exact"/>
              <w:ind w:left="107" w:right="139"/>
              <w:rPr>
                <w:i/>
                <w:sz w:val="20"/>
              </w:rPr>
            </w:pPr>
            <w:r>
              <w:rPr>
                <w:i/>
                <w:sz w:val="20"/>
              </w:rPr>
              <w:t>Points</w:t>
            </w:r>
            <w:r>
              <w:rPr>
                <w:i/>
                <w:spacing w:val="-4"/>
                <w:sz w:val="20"/>
              </w:rPr>
              <w:t> </w:t>
            </w:r>
            <w:r>
              <w:rPr>
                <w:i/>
                <w:sz w:val="20"/>
              </w:rPr>
              <w:t>may</w:t>
            </w:r>
            <w:r>
              <w:rPr>
                <w:i/>
                <w:spacing w:val="-3"/>
                <w:sz w:val="20"/>
              </w:rPr>
              <w:t> </w:t>
            </w:r>
            <w:r>
              <w:rPr>
                <w:i/>
                <w:sz w:val="20"/>
              </w:rPr>
              <w:t>only</w:t>
            </w:r>
            <w:r>
              <w:rPr>
                <w:i/>
                <w:spacing w:val="-4"/>
                <w:sz w:val="20"/>
              </w:rPr>
              <w:t> </w:t>
            </w:r>
            <w:r>
              <w:rPr>
                <w:i/>
                <w:sz w:val="20"/>
              </w:rPr>
              <w:t>be</w:t>
            </w:r>
            <w:r>
              <w:rPr>
                <w:i/>
                <w:spacing w:val="-3"/>
                <w:sz w:val="20"/>
              </w:rPr>
              <w:t> </w:t>
            </w:r>
            <w:r>
              <w:rPr>
                <w:i/>
                <w:sz w:val="20"/>
              </w:rPr>
              <w:t>awarded</w:t>
            </w:r>
            <w:r>
              <w:rPr>
                <w:i/>
                <w:spacing w:val="-2"/>
                <w:sz w:val="20"/>
              </w:rPr>
              <w:t> </w:t>
            </w:r>
            <w:r>
              <w:rPr>
                <w:i/>
                <w:sz w:val="20"/>
              </w:rPr>
              <w:t>for</w:t>
            </w:r>
            <w:r>
              <w:rPr>
                <w:i/>
                <w:spacing w:val="-4"/>
                <w:sz w:val="20"/>
              </w:rPr>
              <w:t> </w:t>
            </w:r>
            <w:r>
              <w:rPr>
                <w:i/>
                <w:sz w:val="20"/>
              </w:rPr>
              <w:t>this</w:t>
            </w:r>
            <w:r>
              <w:rPr>
                <w:i/>
                <w:spacing w:val="-4"/>
                <w:sz w:val="20"/>
              </w:rPr>
              <w:t> </w:t>
            </w:r>
            <w:r>
              <w:rPr>
                <w:i/>
                <w:sz w:val="20"/>
              </w:rPr>
              <w:t>indicator</w:t>
            </w:r>
            <w:r>
              <w:rPr>
                <w:i/>
                <w:spacing w:val="-4"/>
                <w:sz w:val="20"/>
              </w:rPr>
              <w:t> </w:t>
            </w:r>
            <w:r>
              <w:rPr>
                <w:i/>
                <w:sz w:val="20"/>
              </w:rPr>
              <w:t>if</w:t>
            </w:r>
            <w:r>
              <w:rPr>
                <w:i/>
                <w:spacing w:val="-3"/>
                <w:sz w:val="20"/>
              </w:rPr>
              <w:t> </w:t>
            </w:r>
            <w:r>
              <w:rPr>
                <w:i/>
                <w:sz w:val="20"/>
              </w:rPr>
              <w:t>the</w:t>
            </w:r>
            <w:r>
              <w:rPr>
                <w:i/>
                <w:spacing w:val="-3"/>
                <w:sz w:val="20"/>
              </w:rPr>
              <w:t> </w:t>
            </w:r>
            <w:r>
              <w:rPr>
                <w:i/>
                <w:sz w:val="20"/>
              </w:rPr>
              <w:t>responses</w:t>
            </w:r>
            <w:r>
              <w:rPr>
                <w:i/>
                <w:spacing w:val="-4"/>
                <w:sz w:val="20"/>
              </w:rPr>
              <w:t> </w:t>
            </w:r>
            <w:r>
              <w:rPr>
                <w:i/>
                <w:sz w:val="20"/>
              </w:rPr>
              <w:t>to</w:t>
            </w:r>
            <w:r>
              <w:rPr>
                <w:i/>
                <w:spacing w:val="-2"/>
                <w:sz w:val="20"/>
              </w:rPr>
              <w:t> </w:t>
            </w:r>
            <w:r>
              <w:rPr>
                <w:i/>
                <w:sz w:val="20"/>
              </w:rPr>
              <w:t>questions</w:t>
            </w:r>
            <w:r>
              <w:rPr>
                <w:i/>
                <w:spacing w:val="-4"/>
                <w:sz w:val="20"/>
              </w:rPr>
              <w:t> </w:t>
            </w:r>
            <w:r>
              <w:rPr>
                <w:i/>
                <w:sz w:val="20"/>
              </w:rPr>
              <w:t>100 and 101 are both Yes</w:t>
            </w:r>
          </w:p>
        </w:tc>
        <w:tc>
          <w:tcPr>
            <w:tcW w:w="811" w:type="dxa"/>
          </w:tcPr>
          <w:p>
            <w:pPr>
              <w:pStyle w:val="TableParagraph"/>
              <w:ind w:right="99"/>
              <w:jc w:val="right"/>
              <w:rPr>
                <w:b/>
                <w:sz w:val="20"/>
              </w:rPr>
            </w:pPr>
            <w:r>
              <w:rPr>
                <w:b/>
                <w:spacing w:val="-10"/>
                <w:sz w:val="20"/>
              </w:rPr>
              <w:t>1</w:t>
            </w:r>
          </w:p>
        </w:tc>
        <w:tc>
          <w:tcPr>
            <w:tcW w:w="900" w:type="dxa"/>
          </w:tcPr>
          <w:p>
            <w:pPr>
              <w:pStyle w:val="TableParagraph"/>
              <w:ind w:right="96"/>
              <w:jc w:val="right"/>
              <w:rPr>
                <w:b/>
                <w:sz w:val="20"/>
              </w:rPr>
            </w:pPr>
            <w:r>
              <w:rPr>
                <w:b/>
                <w:spacing w:val="-10"/>
                <w:sz w:val="20"/>
              </w:rPr>
              <w:t>1</w:t>
            </w:r>
          </w:p>
        </w:tc>
        <w:tc>
          <w:tcPr>
            <w:tcW w:w="893" w:type="dxa"/>
          </w:tcPr>
          <w:p>
            <w:pPr>
              <w:pStyle w:val="TableParagraph"/>
              <w:ind w:right="98"/>
              <w:jc w:val="right"/>
              <w:rPr>
                <w:b/>
                <w:sz w:val="20"/>
              </w:rPr>
            </w:pPr>
            <w:r>
              <w:rPr>
                <w:b/>
                <w:spacing w:val="-10"/>
                <w:sz w:val="20"/>
              </w:rPr>
              <w:t>2</w:t>
            </w:r>
          </w:p>
        </w:tc>
      </w:tr>
      <w:tr>
        <w:trPr>
          <w:trHeight w:val="921" w:hRule="atLeast"/>
        </w:trPr>
        <w:tc>
          <w:tcPr>
            <w:tcW w:w="6746" w:type="dxa"/>
          </w:tcPr>
          <w:p>
            <w:pPr>
              <w:pStyle w:val="TableParagraph"/>
              <w:ind w:left="107" w:right="139"/>
              <w:rPr>
                <w:sz w:val="20"/>
              </w:rPr>
            </w:pPr>
            <w:r>
              <w:rPr>
                <w:b/>
                <w:sz w:val="20"/>
              </w:rPr>
              <w:t>Inter-Agency</w:t>
            </w:r>
            <w:r>
              <w:rPr>
                <w:b/>
                <w:spacing w:val="-4"/>
                <w:sz w:val="20"/>
              </w:rPr>
              <w:t> </w:t>
            </w:r>
            <w:r>
              <w:rPr>
                <w:b/>
                <w:sz w:val="20"/>
              </w:rPr>
              <w:t>Recognition</w:t>
            </w:r>
            <w:r>
              <w:rPr>
                <w:b/>
                <w:spacing w:val="-5"/>
                <w:sz w:val="20"/>
              </w:rPr>
              <w:t> </w:t>
            </w:r>
            <w:r>
              <w:rPr>
                <w:b/>
                <w:sz w:val="20"/>
              </w:rPr>
              <w:t>of</w:t>
            </w:r>
            <w:r>
              <w:rPr>
                <w:b/>
                <w:spacing w:val="-7"/>
                <w:sz w:val="20"/>
              </w:rPr>
              <w:t> </w:t>
            </w:r>
            <w:r>
              <w:rPr>
                <w:b/>
                <w:sz w:val="20"/>
              </w:rPr>
              <w:t>the</w:t>
            </w:r>
            <w:r>
              <w:rPr>
                <w:b/>
                <w:spacing w:val="-5"/>
                <w:sz w:val="20"/>
              </w:rPr>
              <w:t> </w:t>
            </w:r>
            <w:r>
              <w:rPr>
                <w:b/>
                <w:sz w:val="20"/>
              </w:rPr>
              <w:t>Trusted</w:t>
            </w:r>
            <w:r>
              <w:rPr>
                <w:b/>
                <w:spacing w:val="-3"/>
                <w:sz w:val="20"/>
              </w:rPr>
              <w:t> </w:t>
            </w:r>
            <w:r>
              <w:rPr>
                <w:b/>
                <w:sz w:val="20"/>
              </w:rPr>
              <w:t>Trader</w:t>
            </w:r>
            <w:r>
              <w:rPr>
                <w:b/>
                <w:spacing w:val="-5"/>
                <w:sz w:val="20"/>
              </w:rPr>
              <w:t> </w:t>
            </w:r>
            <w:r>
              <w:rPr>
                <w:b/>
                <w:sz w:val="20"/>
              </w:rPr>
              <w:t>Program</w:t>
            </w:r>
            <w:r>
              <w:rPr>
                <w:b/>
                <w:spacing w:val="-3"/>
                <w:sz w:val="20"/>
              </w:rPr>
              <w:t> </w:t>
            </w:r>
            <w:r>
              <w:rPr>
                <w:sz w:val="20"/>
              </w:rPr>
              <w:t>(111</w:t>
            </w:r>
            <w:r>
              <w:rPr>
                <w:spacing w:val="-4"/>
                <w:sz w:val="20"/>
              </w:rPr>
              <w:t> </w:t>
            </w:r>
            <w:r>
              <w:rPr>
                <w:sz w:val="20"/>
              </w:rPr>
              <w:t>AND</w:t>
            </w:r>
            <w:r>
              <w:rPr>
                <w:spacing w:val="-5"/>
                <w:sz w:val="20"/>
              </w:rPr>
              <w:t> </w:t>
            </w:r>
            <w:r>
              <w:rPr>
                <w:sz w:val="20"/>
              </w:rPr>
              <w:t>112 AND 113)</w:t>
            </w:r>
          </w:p>
          <w:p>
            <w:pPr>
              <w:pStyle w:val="TableParagraph"/>
              <w:spacing w:line="230" w:lineRule="atLeast"/>
              <w:ind w:left="107" w:right="139"/>
              <w:rPr>
                <w:i/>
                <w:sz w:val="20"/>
              </w:rPr>
            </w:pPr>
            <w:r>
              <w:rPr>
                <w:i/>
                <w:sz w:val="20"/>
              </w:rPr>
              <w:t>Points</w:t>
            </w:r>
            <w:r>
              <w:rPr>
                <w:i/>
                <w:spacing w:val="-4"/>
                <w:sz w:val="20"/>
              </w:rPr>
              <w:t> </w:t>
            </w:r>
            <w:r>
              <w:rPr>
                <w:i/>
                <w:sz w:val="20"/>
              </w:rPr>
              <w:t>may</w:t>
            </w:r>
            <w:r>
              <w:rPr>
                <w:i/>
                <w:spacing w:val="-3"/>
                <w:sz w:val="20"/>
              </w:rPr>
              <w:t> </w:t>
            </w:r>
            <w:r>
              <w:rPr>
                <w:i/>
                <w:sz w:val="20"/>
              </w:rPr>
              <w:t>only</w:t>
            </w:r>
            <w:r>
              <w:rPr>
                <w:i/>
                <w:spacing w:val="-4"/>
                <w:sz w:val="20"/>
              </w:rPr>
              <w:t> </w:t>
            </w:r>
            <w:r>
              <w:rPr>
                <w:i/>
                <w:sz w:val="20"/>
              </w:rPr>
              <w:t>be</w:t>
            </w:r>
            <w:r>
              <w:rPr>
                <w:i/>
                <w:spacing w:val="-3"/>
                <w:sz w:val="20"/>
              </w:rPr>
              <w:t> </w:t>
            </w:r>
            <w:r>
              <w:rPr>
                <w:i/>
                <w:sz w:val="20"/>
              </w:rPr>
              <w:t>awarded</w:t>
            </w:r>
            <w:r>
              <w:rPr>
                <w:i/>
                <w:spacing w:val="-2"/>
                <w:sz w:val="20"/>
              </w:rPr>
              <w:t> </w:t>
            </w:r>
            <w:r>
              <w:rPr>
                <w:i/>
                <w:sz w:val="20"/>
              </w:rPr>
              <w:t>for</w:t>
            </w:r>
            <w:r>
              <w:rPr>
                <w:i/>
                <w:spacing w:val="-4"/>
                <w:sz w:val="20"/>
              </w:rPr>
              <w:t> </w:t>
            </w:r>
            <w:r>
              <w:rPr>
                <w:i/>
                <w:sz w:val="20"/>
              </w:rPr>
              <w:t>this</w:t>
            </w:r>
            <w:r>
              <w:rPr>
                <w:i/>
                <w:spacing w:val="-4"/>
                <w:sz w:val="20"/>
              </w:rPr>
              <w:t> </w:t>
            </w:r>
            <w:r>
              <w:rPr>
                <w:i/>
                <w:sz w:val="20"/>
              </w:rPr>
              <w:t>indicator</w:t>
            </w:r>
            <w:r>
              <w:rPr>
                <w:i/>
                <w:spacing w:val="-4"/>
                <w:sz w:val="20"/>
              </w:rPr>
              <w:t> </w:t>
            </w:r>
            <w:r>
              <w:rPr>
                <w:i/>
                <w:sz w:val="20"/>
              </w:rPr>
              <w:t>if</w:t>
            </w:r>
            <w:r>
              <w:rPr>
                <w:i/>
                <w:spacing w:val="-3"/>
                <w:sz w:val="20"/>
              </w:rPr>
              <w:t> </w:t>
            </w:r>
            <w:r>
              <w:rPr>
                <w:i/>
                <w:sz w:val="20"/>
              </w:rPr>
              <w:t>the</w:t>
            </w:r>
            <w:r>
              <w:rPr>
                <w:i/>
                <w:spacing w:val="-3"/>
                <w:sz w:val="20"/>
              </w:rPr>
              <w:t> </w:t>
            </w:r>
            <w:r>
              <w:rPr>
                <w:i/>
                <w:sz w:val="20"/>
              </w:rPr>
              <w:t>responses</w:t>
            </w:r>
            <w:r>
              <w:rPr>
                <w:i/>
                <w:spacing w:val="-4"/>
                <w:sz w:val="20"/>
              </w:rPr>
              <w:t> </w:t>
            </w:r>
            <w:r>
              <w:rPr>
                <w:i/>
                <w:sz w:val="20"/>
              </w:rPr>
              <w:t>to</w:t>
            </w:r>
            <w:r>
              <w:rPr>
                <w:i/>
                <w:spacing w:val="-2"/>
                <w:sz w:val="20"/>
              </w:rPr>
              <w:t> </w:t>
            </w:r>
            <w:r>
              <w:rPr>
                <w:i/>
                <w:sz w:val="20"/>
              </w:rPr>
              <w:t>questions</w:t>
            </w:r>
            <w:r>
              <w:rPr>
                <w:i/>
                <w:spacing w:val="-4"/>
                <w:sz w:val="20"/>
              </w:rPr>
              <w:t> </w:t>
            </w:r>
            <w:r>
              <w:rPr>
                <w:i/>
                <w:sz w:val="20"/>
              </w:rPr>
              <w:t>100 and 101 are both Yes</w:t>
            </w:r>
          </w:p>
        </w:tc>
        <w:tc>
          <w:tcPr>
            <w:tcW w:w="811" w:type="dxa"/>
          </w:tcPr>
          <w:p>
            <w:pPr>
              <w:pStyle w:val="TableParagraph"/>
              <w:ind w:right="99"/>
              <w:jc w:val="right"/>
              <w:rPr>
                <w:b/>
                <w:sz w:val="20"/>
              </w:rPr>
            </w:pPr>
            <w:r>
              <w:rPr>
                <w:b/>
                <w:spacing w:val="-10"/>
                <w:sz w:val="20"/>
              </w:rPr>
              <w:t>1</w:t>
            </w:r>
          </w:p>
        </w:tc>
        <w:tc>
          <w:tcPr>
            <w:tcW w:w="900" w:type="dxa"/>
          </w:tcPr>
          <w:p>
            <w:pPr>
              <w:pStyle w:val="TableParagraph"/>
              <w:ind w:right="96"/>
              <w:jc w:val="right"/>
              <w:rPr>
                <w:b/>
                <w:sz w:val="20"/>
              </w:rPr>
            </w:pPr>
            <w:r>
              <w:rPr>
                <w:b/>
                <w:spacing w:val="-10"/>
                <w:sz w:val="20"/>
              </w:rPr>
              <w:t>1</w:t>
            </w:r>
          </w:p>
        </w:tc>
        <w:tc>
          <w:tcPr>
            <w:tcW w:w="893" w:type="dxa"/>
          </w:tcPr>
          <w:p>
            <w:pPr>
              <w:pStyle w:val="TableParagraph"/>
              <w:ind w:right="98"/>
              <w:jc w:val="right"/>
              <w:rPr>
                <w:b/>
                <w:sz w:val="20"/>
              </w:rPr>
            </w:pPr>
            <w:r>
              <w:rPr>
                <w:b/>
                <w:spacing w:val="-10"/>
                <w:sz w:val="20"/>
              </w:rPr>
              <w:t>2</w:t>
            </w:r>
          </w:p>
        </w:tc>
      </w:tr>
      <w:tr>
        <w:trPr>
          <w:trHeight w:val="690" w:hRule="atLeast"/>
        </w:trPr>
        <w:tc>
          <w:tcPr>
            <w:tcW w:w="6746" w:type="dxa"/>
          </w:tcPr>
          <w:p>
            <w:pPr>
              <w:pStyle w:val="TableParagraph"/>
              <w:spacing w:line="230" w:lineRule="atLeast"/>
              <w:ind w:left="107" w:right="139"/>
              <w:rPr>
                <w:i/>
                <w:sz w:val="20"/>
              </w:rPr>
            </w:pPr>
            <w:r>
              <w:rPr>
                <w:b/>
                <w:sz w:val="20"/>
              </w:rPr>
              <w:t>Mutual Recognition Agreements of the Trusted Trader Program </w:t>
            </w:r>
            <w:r>
              <w:rPr>
                <w:sz w:val="20"/>
              </w:rPr>
              <w:t>(114) </w:t>
            </w:r>
            <w:r>
              <w:rPr>
                <w:i/>
                <w:sz w:val="20"/>
              </w:rPr>
              <w:t>Points</w:t>
            </w:r>
            <w:r>
              <w:rPr>
                <w:i/>
                <w:spacing w:val="-4"/>
                <w:sz w:val="20"/>
              </w:rPr>
              <w:t> </w:t>
            </w:r>
            <w:r>
              <w:rPr>
                <w:i/>
                <w:sz w:val="20"/>
              </w:rPr>
              <w:t>may</w:t>
            </w:r>
            <w:r>
              <w:rPr>
                <w:i/>
                <w:spacing w:val="-3"/>
                <w:sz w:val="20"/>
              </w:rPr>
              <w:t> </w:t>
            </w:r>
            <w:r>
              <w:rPr>
                <w:i/>
                <w:sz w:val="20"/>
              </w:rPr>
              <w:t>only</w:t>
            </w:r>
            <w:r>
              <w:rPr>
                <w:i/>
                <w:spacing w:val="-4"/>
                <w:sz w:val="20"/>
              </w:rPr>
              <w:t> </w:t>
            </w:r>
            <w:r>
              <w:rPr>
                <w:i/>
                <w:sz w:val="20"/>
              </w:rPr>
              <w:t>be</w:t>
            </w:r>
            <w:r>
              <w:rPr>
                <w:i/>
                <w:spacing w:val="-3"/>
                <w:sz w:val="20"/>
              </w:rPr>
              <w:t> </w:t>
            </w:r>
            <w:r>
              <w:rPr>
                <w:i/>
                <w:sz w:val="20"/>
              </w:rPr>
              <w:t>awarded</w:t>
            </w:r>
            <w:r>
              <w:rPr>
                <w:i/>
                <w:spacing w:val="-2"/>
                <w:sz w:val="20"/>
              </w:rPr>
              <w:t> </w:t>
            </w:r>
            <w:r>
              <w:rPr>
                <w:i/>
                <w:sz w:val="20"/>
              </w:rPr>
              <w:t>for</w:t>
            </w:r>
            <w:r>
              <w:rPr>
                <w:i/>
                <w:spacing w:val="-4"/>
                <w:sz w:val="20"/>
              </w:rPr>
              <w:t> </w:t>
            </w:r>
            <w:r>
              <w:rPr>
                <w:i/>
                <w:sz w:val="20"/>
              </w:rPr>
              <w:t>this</w:t>
            </w:r>
            <w:r>
              <w:rPr>
                <w:i/>
                <w:spacing w:val="-4"/>
                <w:sz w:val="20"/>
              </w:rPr>
              <w:t> </w:t>
            </w:r>
            <w:r>
              <w:rPr>
                <w:i/>
                <w:sz w:val="20"/>
              </w:rPr>
              <w:t>indicator</w:t>
            </w:r>
            <w:r>
              <w:rPr>
                <w:i/>
                <w:spacing w:val="-4"/>
                <w:sz w:val="20"/>
              </w:rPr>
              <w:t> </w:t>
            </w:r>
            <w:r>
              <w:rPr>
                <w:i/>
                <w:sz w:val="20"/>
              </w:rPr>
              <w:t>if</w:t>
            </w:r>
            <w:r>
              <w:rPr>
                <w:i/>
                <w:spacing w:val="-3"/>
                <w:sz w:val="20"/>
              </w:rPr>
              <w:t> </w:t>
            </w:r>
            <w:r>
              <w:rPr>
                <w:i/>
                <w:sz w:val="20"/>
              </w:rPr>
              <w:t>the</w:t>
            </w:r>
            <w:r>
              <w:rPr>
                <w:i/>
                <w:spacing w:val="-3"/>
                <w:sz w:val="20"/>
              </w:rPr>
              <w:t> </w:t>
            </w:r>
            <w:r>
              <w:rPr>
                <w:i/>
                <w:sz w:val="20"/>
              </w:rPr>
              <w:t>responses</w:t>
            </w:r>
            <w:r>
              <w:rPr>
                <w:i/>
                <w:spacing w:val="-4"/>
                <w:sz w:val="20"/>
              </w:rPr>
              <w:t> </w:t>
            </w:r>
            <w:r>
              <w:rPr>
                <w:i/>
                <w:sz w:val="20"/>
              </w:rPr>
              <w:t>to</w:t>
            </w:r>
            <w:r>
              <w:rPr>
                <w:i/>
                <w:spacing w:val="-2"/>
                <w:sz w:val="20"/>
              </w:rPr>
              <w:t> </w:t>
            </w:r>
            <w:r>
              <w:rPr>
                <w:i/>
                <w:sz w:val="20"/>
              </w:rPr>
              <w:t>questions</w:t>
            </w:r>
            <w:r>
              <w:rPr>
                <w:i/>
                <w:spacing w:val="-4"/>
                <w:sz w:val="20"/>
              </w:rPr>
              <w:t> </w:t>
            </w:r>
            <w:r>
              <w:rPr>
                <w:i/>
                <w:sz w:val="20"/>
              </w:rPr>
              <w:t>100 and 101 are both Yes</w:t>
            </w:r>
          </w:p>
        </w:tc>
        <w:tc>
          <w:tcPr>
            <w:tcW w:w="811" w:type="dxa"/>
          </w:tcPr>
          <w:p>
            <w:pPr>
              <w:pStyle w:val="TableParagraph"/>
              <w:ind w:right="99"/>
              <w:jc w:val="right"/>
              <w:rPr>
                <w:b/>
                <w:sz w:val="20"/>
              </w:rPr>
            </w:pPr>
            <w:r>
              <w:rPr>
                <w:b/>
                <w:spacing w:val="-10"/>
                <w:sz w:val="20"/>
              </w:rPr>
              <w:t>1</w:t>
            </w:r>
          </w:p>
        </w:tc>
        <w:tc>
          <w:tcPr>
            <w:tcW w:w="900" w:type="dxa"/>
          </w:tcPr>
          <w:p>
            <w:pPr>
              <w:pStyle w:val="TableParagraph"/>
              <w:ind w:right="96"/>
              <w:jc w:val="right"/>
              <w:rPr>
                <w:b/>
                <w:sz w:val="20"/>
              </w:rPr>
            </w:pPr>
            <w:r>
              <w:rPr>
                <w:b/>
                <w:spacing w:val="-10"/>
                <w:sz w:val="20"/>
              </w:rPr>
              <w:t>1</w:t>
            </w:r>
          </w:p>
        </w:tc>
        <w:tc>
          <w:tcPr>
            <w:tcW w:w="893" w:type="dxa"/>
          </w:tcPr>
          <w:p>
            <w:pPr>
              <w:pStyle w:val="TableParagraph"/>
              <w:ind w:right="98"/>
              <w:jc w:val="right"/>
              <w:rPr>
                <w:b/>
                <w:sz w:val="20"/>
              </w:rPr>
            </w:pPr>
            <w:r>
              <w:rPr>
                <w:b/>
                <w:spacing w:val="-10"/>
                <w:sz w:val="20"/>
              </w:rPr>
              <w:t>2</w:t>
            </w:r>
          </w:p>
        </w:tc>
      </w:tr>
      <w:tr>
        <w:trPr>
          <w:trHeight w:val="918" w:hRule="atLeast"/>
        </w:trPr>
        <w:tc>
          <w:tcPr>
            <w:tcW w:w="6746" w:type="dxa"/>
          </w:tcPr>
          <w:p>
            <w:pPr>
              <w:pStyle w:val="TableParagraph"/>
              <w:ind w:left="107" w:right="139"/>
              <w:rPr>
                <w:i/>
                <w:sz w:val="20"/>
              </w:rPr>
            </w:pPr>
            <w:r>
              <w:rPr>
                <w:b/>
                <w:sz w:val="20"/>
              </w:rPr>
              <w:t>Electronic Certification and Renewal Process of the Trusted Trader Program</w:t>
            </w:r>
            <w:r>
              <w:rPr>
                <w:b/>
                <w:spacing w:val="-1"/>
                <w:sz w:val="20"/>
              </w:rPr>
              <w:t> </w:t>
            </w:r>
            <w:r>
              <w:rPr>
                <w:sz w:val="20"/>
              </w:rPr>
              <w:t>((2</w:t>
            </w:r>
            <w:r>
              <w:rPr>
                <w:spacing w:val="-2"/>
                <w:sz w:val="20"/>
              </w:rPr>
              <w:t> </w:t>
            </w:r>
            <w:r>
              <w:rPr>
                <w:sz w:val="20"/>
              </w:rPr>
              <w:t>OR</w:t>
            </w:r>
            <w:r>
              <w:rPr>
                <w:spacing w:val="-4"/>
                <w:sz w:val="20"/>
              </w:rPr>
              <w:t> </w:t>
            </w:r>
            <w:r>
              <w:rPr>
                <w:sz w:val="20"/>
              </w:rPr>
              <w:t>34)</w:t>
            </w:r>
            <w:r>
              <w:rPr>
                <w:spacing w:val="-2"/>
                <w:sz w:val="20"/>
              </w:rPr>
              <w:t> </w:t>
            </w:r>
            <w:r>
              <w:rPr>
                <w:sz w:val="20"/>
              </w:rPr>
              <w:t>AND</w:t>
            </w:r>
            <w:r>
              <w:rPr>
                <w:spacing w:val="-3"/>
                <w:sz w:val="20"/>
              </w:rPr>
              <w:t> </w:t>
            </w:r>
            <w:r>
              <w:rPr>
                <w:sz w:val="20"/>
              </w:rPr>
              <w:t>115)</w:t>
            </w:r>
            <w:r>
              <w:rPr>
                <w:spacing w:val="-2"/>
                <w:sz w:val="20"/>
              </w:rPr>
              <w:t> </w:t>
            </w:r>
            <w:r>
              <w:rPr>
                <w:i/>
                <w:sz w:val="20"/>
              </w:rPr>
              <w:t>Points</w:t>
            </w:r>
            <w:r>
              <w:rPr>
                <w:i/>
                <w:spacing w:val="-4"/>
                <w:sz w:val="20"/>
              </w:rPr>
              <w:t> </w:t>
            </w:r>
            <w:r>
              <w:rPr>
                <w:i/>
                <w:sz w:val="20"/>
              </w:rPr>
              <w:t>may</w:t>
            </w:r>
            <w:r>
              <w:rPr>
                <w:i/>
                <w:spacing w:val="-5"/>
                <w:sz w:val="20"/>
              </w:rPr>
              <w:t> </w:t>
            </w:r>
            <w:r>
              <w:rPr>
                <w:i/>
                <w:sz w:val="20"/>
              </w:rPr>
              <w:t>only</w:t>
            </w:r>
            <w:r>
              <w:rPr>
                <w:i/>
                <w:spacing w:val="-3"/>
                <w:sz w:val="20"/>
              </w:rPr>
              <w:t> </w:t>
            </w:r>
            <w:r>
              <w:rPr>
                <w:i/>
                <w:sz w:val="20"/>
              </w:rPr>
              <w:t>be</w:t>
            </w:r>
            <w:r>
              <w:rPr>
                <w:i/>
                <w:spacing w:val="-5"/>
                <w:sz w:val="20"/>
              </w:rPr>
              <w:t> </w:t>
            </w:r>
            <w:r>
              <w:rPr>
                <w:i/>
                <w:sz w:val="20"/>
              </w:rPr>
              <w:t>awarded</w:t>
            </w:r>
            <w:r>
              <w:rPr>
                <w:i/>
                <w:spacing w:val="-2"/>
                <w:sz w:val="20"/>
              </w:rPr>
              <w:t> </w:t>
            </w:r>
            <w:r>
              <w:rPr>
                <w:i/>
                <w:sz w:val="20"/>
              </w:rPr>
              <w:t>for</w:t>
            </w:r>
            <w:r>
              <w:rPr>
                <w:i/>
                <w:spacing w:val="-4"/>
                <w:sz w:val="20"/>
              </w:rPr>
              <w:t> </w:t>
            </w:r>
            <w:r>
              <w:rPr>
                <w:i/>
                <w:sz w:val="20"/>
              </w:rPr>
              <w:t>this</w:t>
            </w:r>
            <w:r>
              <w:rPr>
                <w:i/>
                <w:spacing w:val="-4"/>
                <w:sz w:val="20"/>
              </w:rPr>
              <w:t> </w:t>
            </w:r>
            <w:r>
              <w:rPr>
                <w:i/>
                <w:sz w:val="20"/>
              </w:rPr>
              <w:t>indicator</w:t>
            </w:r>
            <w:r>
              <w:rPr>
                <w:i/>
                <w:spacing w:val="-4"/>
                <w:sz w:val="20"/>
              </w:rPr>
              <w:t> </w:t>
            </w:r>
            <w:r>
              <w:rPr>
                <w:i/>
                <w:sz w:val="20"/>
              </w:rPr>
              <w:t>if the responses to questions 100 and 101 are both Yes and the response to either</w:t>
            </w:r>
          </w:p>
          <w:p>
            <w:pPr>
              <w:pStyle w:val="TableParagraph"/>
              <w:spacing w:line="209" w:lineRule="exact"/>
              <w:ind w:left="107"/>
              <w:rPr>
                <w:i/>
                <w:sz w:val="20"/>
              </w:rPr>
            </w:pPr>
            <w:r>
              <w:rPr>
                <w:i/>
                <w:sz w:val="20"/>
              </w:rPr>
              <w:t>or</w:t>
            </w:r>
            <w:r>
              <w:rPr>
                <w:i/>
                <w:spacing w:val="-5"/>
                <w:sz w:val="20"/>
              </w:rPr>
              <w:t> </w:t>
            </w:r>
            <w:r>
              <w:rPr>
                <w:i/>
                <w:sz w:val="20"/>
              </w:rPr>
              <w:t>both</w:t>
            </w:r>
            <w:r>
              <w:rPr>
                <w:i/>
                <w:spacing w:val="-2"/>
                <w:sz w:val="20"/>
              </w:rPr>
              <w:t> </w:t>
            </w:r>
            <w:r>
              <w:rPr>
                <w:i/>
                <w:sz w:val="20"/>
              </w:rPr>
              <w:t>questions</w:t>
            </w:r>
            <w:r>
              <w:rPr>
                <w:i/>
                <w:spacing w:val="-5"/>
                <w:sz w:val="20"/>
              </w:rPr>
              <w:t> </w:t>
            </w:r>
            <w:r>
              <w:rPr>
                <w:i/>
                <w:sz w:val="20"/>
              </w:rPr>
              <w:t>2</w:t>
            </w:r>
            <w:r>
              <w:rPr>
                <w:i/>
                <w:spacing w:val="-2"/>
                <w:sz w:val="20"/>
              </w:rPr>
              <w:t> </w:t>
            </w:r>
            <w:r>
              <w:rPr>
                <w:i/>
                <w:sz w:val="20"/>
              </w:rPr>
              <w:t>and</w:t>
            </w:r>
            <w:r>
              <w:rPr>
                <w:i/>
                <w:spacing w:val="-3"/>
                <w:sz w:val="20"/>
              </w:rPr>
              <w:t> </w:t>
            </w:r>
            <w:r>
              <w:rPr>
                <w:i/>
                <w:sz w:val="20"/>
              </w:rPr>
              <w:t>34</w:t>
            </w:r>
            <w:r>
              <w:rPr>
                <w:i/>
                <w:spacing w:val="-2"/>
                <w:sz w:val="20"/>
              </w:rPr>
              <w:t> </w:t>
            </w:r>
            <w:r>
              <w:rPr>
                <w:i/>
                <w:sz w:val="20"/>
              </w:rPr>
              <w:t>is</w:t>
            </w:r>
            <w:r>
              <w:rPr>
                <w:i/>
                <w:spacing w:val="-5"/>
                <w:sz w:val="20"/>
              </w:rPr>
              <w:t> Yes</w:t>
            </w:r>
          </w:p>
        </w:tc>
        <w:tc>
          <w:tcPr>
            <w:tcW w:w="811" w:type="dxa"/>
          </w:tcPr>
          <w:p>
            <w:pPr>
              <w:pStyle w:val="TableParagraph"/>
              <w:ind w:right="99"/>
              <w:jc w:val="right"/>
              <w:rPr>
                <w:b/>
                <w:sz w:val="20"/>
              </w:rPr>
            </w:pPr>
            <w:r>
              <w:rPr>
                <w:b/>
                <w:spacing w:val="-10"/>
                <w:sz w:val="20"/>
              </w:rPr>
              <w:t>1</w:t>
            </w:r>
          </w:p>
        </w:tc>
        <w:tc>
          <w:tcPr>
            <w:tcW w:w="900" w:type="dxa"/>
          </w:tcPr>
          <w:p>
            <w:pPr>
              <w:pStyle w:val="TableParagraph"/>
              <w:ind w:right="96"/>
              <w:jc w:val="right"/>
              <w:rPr>
                <w:b/>
                <w:sz w:val="20"/>
              </w:rPr>
            </w:pPr>
            <w:r>
              <w:rPr>
                <w:b/>
                <w:spacing w:val="-10"/>
                <w:sz w:val="20"/>
              </w:rPr>
              <w:t>1</w:t>
            </w:r>
          </w:p>
        </w:tc>
        <w:tc>
          <w:tcPr>
            <w:tcW w:w="893" w:type="dxa"/>
          </w:tcPr>
          <w:p>
            <w:pPr>
              <w:pStyle w:val="TableParagraph"/>
              <w:ind w:right="98"/>
              <w:jc w:val="right"/>
              <w:rPr>
                <w:b/>
                <w:sz w:val="20"/>
              </w:rPr>
            </w:pPr>
            <w:r>
              <w:rPr>
                <w:b/>
                <w:spacing w:val="-10"/>
                <w:sz w:val="20"/>
              </w:rPr>
              <w:t>2</w:t>
            </w:r>
          </w:p>
        </w:tc>
      </w:tr>
      <w:tr>
        <w:trPr>
          <w:trHeight w:val="282" w:hRule="atLeast"/>
        </w:trPr>
        <w:tc>
          <w:tcPr>
            <w:tcW w:w="6746" w:type="dxa"/>
            <w:shd w:val="clear" w:color="auto" w:fill="FFC000"/>
          </w:tcPr>
          <w:p>
            <w:pPr>
              <w:pStyle w:val="TableParagraph"/>
              <w:spacing w:before="26"/>
              <w:ind w:left="107"/>
              <w:rPr>
                <w:b/>
                <w:sz w:val="20"/>
              </w:rPr>
            </w:pPr>
            <w:r>
              <w:rPr>
                <w:b/>
                <w:sz w:val="20"/>
              </w:rPr>
              <w:t>Total</w:t>
            </w:r>
            <w:r>
              <w:rPr>
                <w:b/>
                <w:spacing w:val="-4"/>
                <w:sz w:val="20"/>
              </w:rPr>
              <w:t> </w:t>
            </w:r>
            <w:r>
              <w:rPr>
                <w:b/>
                <w:spacing w:val="-2"/>
                <w:sz w:val="20"/>
              </w:rPr>
              <w:t>Points</w:t>
            </w:r>
          </w:p>
        </w:tc>
        <w:tc>
          <w:tcPr>
            <w:tcW w:w="811" w:type="dxa"/>
            <w:shd w:val="clear" w:color="auto" w:fill="FFC000"/>
          </w:tcPr>
          <w:p>
            <w:pPr>
              <w:pStyle w:val="TableParagraph"/>
              <w:ind w:right="99"/>
              <w:jc w:val="right"/>
              <w:rPr>
                <w:b/>
                <w:sz w:val="20"/>
              </w:rPr>
            </w:pPr>
            <w:r>
              <w:rPr>
                <w:b/>
                <w:spacing w:val="-10"/>
                <w:sz w:val="20"/>
              </w:rPr>
              <w:t>6</w:t>
            </w:r>
          </w:p>
        </w:tc>
        <w:tc>
          <w:tcPr>
            <w:tcW w:w="900" w:type="dxa"/>
            <w:shd w:val="clear" w:color="auto" w:fill="FFC000"/>
          </w:tcPr>
          <w:p>
            <w:pPr>
              <w:pStyle w:val="TableParagraph"/>
              <w:ind w:right="96"/>
              <w:jc w:val="right"/>
              <w:rPr>
                <w:b/>
                <w:sz w:val="20"/>
              </w:rPr>
            </w:pPr>
            <w:r>
              <w:rPr>
                <w:b/>
                <w:spacing w:val="-10"/>
                <w:sz w:val="20"/>
              </w:rPr>
              <w:t>6</w:t>
            </w:r>
          </w:p>
        </w:tc>
        <w:tc>
          <w:tcPr>
            <w:tcW w:w="893" w:type="dxa"/>
            <w:shd w:val="clear" w:color="auto" w:fill="FFC000"/>
          </w:tcPr>
          <w:p>
            <w:pPr>
              <w:pStyle w:val="TableParagraph"/>
              <w:ind w:right="93"/>
              <w:jc w:val="right"/>
              <w:rPr>
                <w:b/>
                <w:sz w:val="20"/>
              </w:rPr>
            </w:pPr>
            <w:r>
              <w:rPr>
                <w:b/>
                <w:spacing w:val="-5"/>
                <w:sz w:val="20"/>
              </w:rPr>
              <w:t>12</w:t>
            </w:r>
          </w:p>
        </w:tc>
      </w:tr>
    </w:tbl>
    <w:p>
      <w:pPr>
        <w:spacing w:before="23"/>
        <w:ind w:left="360" w:right="0" w:firstLine="0"/>
        <w:jc w:val="left"/>
        <w:rPr>
          <w:sz w:val="20"/>
        </w:rPr>
      </w:pPr>
      <w:r>
        <w:rPr>
          <w:i/>
          <w:sz w:val="20"/>
        </w:rPr>
        <w:t>Note:</w:t>
      </w:r>
      <w:r>
        <w:rPr>
          <w:i/>
          <w:spacing w:val="-5"/>
          <w:sz w:val="20"/>
        </w:rPr>
        <w:t> </w:t>
      </w:r>
      <w:r>
        <w:rPr>
          <w:sz w:val="20"/>
        </w:rPr>
        <w:t>FFP</w:t>
      </w:r>
      <w:r>
        <w:rPr>
          <w:spacing w:val="-7"/>
          <w:sz w:val="20"/>
        </w:rPr>
        <w:t> </w:t>
      </w:r>
      <w:r>
        <w:rPr>
          <w:sz w:val="20"/>
        </w:rPr>
        <w:t>=</w:t>
      </w:r>
      <w:r>
        <w:rPr>
          <w:spacing w:val="-6"/>
          <w:sz w:val="20"/>
        </w:rPr>
        <w:t> </w:t>
      </w:r>
      <w:r>
        <w:rPr>
          <w:sz w:val="20"/>
        </w:rPr>
        <w:t>Firm</w:t>
      </w:r>
      <w:r>
        <w:rPr>
          <w:spacing w:val="-5"/>
          <w:sz w:val="20"/>
        </w:rPr>
        <w:t> </w:t>
      </w:r>
      <w:r>
        <w:rPr>
          <w:sz w:val="20"/>
        </w:rPr>
        <w:t>Flexibility</w:t>
      </w:r>
      <w:r>
        <w:rPr>
          <w:spacing w:val="-2"/>
          <w:sz w:val="20"/>
        </w:rPr>
        <w:t> </w:t>
      </w:r>
      <w:r>
        <w:rPr>
          <w:sz w:val="20"/>
        </w:rPr>
        <w:t>Points;</w:t>
      </w:r>
      <w:r>
        <w:rPr>
          <w:spacing w:val="-5"/>
          <w:sz w:val="20"/>
        </w:rPr>
        <w:t> </w:t>
      </w:r>
      <w:r>
        <w:rPr>
          <w:sz w:val="20"/>
        </w:rPr>
        <w:t>SBP</w:t>
      </w:r>
      <w:r>
        <w:rPr>
          <w:spacing w:val="-7"/>
          <w:sz w:val="20"/>
        </w:rPr>
        <w:t> </w:t>
      </w:r>
      <w:r>
        <w:rPr>
          <w:sz w:val="20"/>
        </w:rPr>
        <w:t>=</w:t>
      </w:r>
      <w:r>
        <w:rPr>
          <w:spacing w:val="-6"/>
          <w:sz w:val="20"/>
        </w:rPr>
        <w:t> </w:t>
      </w:r>
      <w:r>
        <w:rPr>
          <w:sz w:val="20"/>
        </w:rPr>
        <w:t>Social</w:t>
      </w:r>
      <w:r>
        <w:rPr>
          <w:spacing w:val="-6"/>
          <w:sz w:val="20"/>
        </w:rPr>
        <w:t> </w:t>
      </w:r>
      <w:r>
        <w:rPr>
          <w:sz w:val="20"/>
        </w:rPr>
        <w:t>Benefits</w:t>
      </w:r>
      <w:r>
        <w:rPr>
          <w:spacing w:val="-4"/>
          <w:sz w:val="20"/>
        </w:rPr>
        <w:t> </w:t>
      </w:r>
      <w:r>
        <w:rPr>
          <w:spacing w:val="-2"/>
          <w:sz w:val="20"/>
        </w:rPr>
        <w:t>Points.</w:t>
      </w:r>
    </w:p>
    <w:p>
      <w:pPr>
        <w:spacing w:before="1"/>
        <w:ind w:left="360" w:right="0" w:firstLine="0"/>
        <w:jc w:val="left"/>
        <w:rPr>
          <w:sz w:val="20"/>
        </w:rPr>
      </w:pPr>
      <w:r>
        <w:rPr>
          <w:sz w:val="20"/>
        </w:rPr>
        <w:t>*See</w:t>
      </w:r>
      <w:r>
        <w:rPr>
          <w:spacing w:val="-8"/>
          <w:sz w:val="20"/>
        </w:rPr>
        <w:t> </w:t>
      </w:r>
      <w:r>
        <w:rPr>
          <w:sz w:val="20"/>
        </w:rPr>
        <w:t>Section</w:t>
      </w:r>
      <w:r>
        <w:rPr>
          <w:spacing w:val="-6"/>
          <w:sz w:val="20"/>
        </w:rPr>
        <w:t> </w:t>
      </w:r>
      <w:r>
        <w:rPr>
          <w:spacing w:val="-2"/>
          <w:sz w:val="20"/>
        </w:rPr>
        <w:t>5.2.1</w:t>
      </w:r>
    </w:p>
    <w:p>
      <w:pPr>
        <w:pStyle w:val="BodyText"/>
        <w:spacing w:before="9"/>
        <w:rPr>
          <w:sz w:val="19"/>
        </w:rPr>
      </w:pPr>
      <w:r>
        <w:rPr>
          <w:sz w:val="19"/>
        </w:rPr>
        <mc:AlternateContent>
          <mc:Choice Requires="wps">
            <w:drawing>
              <wp:anchor distT="0" distB="0" distL="0" distR="0" allowOverlap="1" layoutInCell="1" locked="0" behindDoc="1" simplePos="0" relativeHeight="487590912">
                <wp:simplePos x="0" y="0"/>
                <wp:positionH relativeFrom="page">
                  <wp:posOffset>856488</wp:posOffset>
                </wp:positionH>
                <wp:positionV relativeFrom="paragraph">
                  <wp:posOffset>162965</wp:posOffset>
                </wp:positionV>
                <wp:extent cx="6000115" cy="367665"/>
                <wp:effectExtent l="0" t="0" r="0" b="0"/>
                <wp:wrapTopAndBottom/>
                <wp:docPr id="13" name="Textbox 13"/>
                <wp:cNvGraphicFramePr>
                  <a:graphicFrameLocks/>
                </wp:cNvGraphicFramePr>
                <a:graphic>
                  <a:graphicData uri="http://schemas.microsoft.com/office/word/2010/wordprocessingShape">
                    <wps:wsp>
                      <wps:cNvPr id="13" name="Textbox 13"/>
                      <wps:cNvSpPr txBox="1"/>
                      <wps:spPr>
                        <a:xfrm>
                          <a:off x="0" y="0"/>
                          <a:ext cx="6000115" cy="367665"/>
                        </a:xfrm>
                        <a:prstGeom prst="rect">
                          <a:avLst/>
                        </a:prstGeom>
                        <a:solidFill>
                          <a:srgbClr val="0F6EC5"/>
                        </a:solidFill>
                        <a:ln w="6096">
                          <a:solidFill>
                            <a:srgbClr val="000000"/>
                          </a:solidFill>
                          <a:prstDash val="solid"/>
                        </a:ln>
                      </wps:spPr>
                      <wps:txbx>
                        <w:txbxContent>
                          <w:p>
                            <w:pPr>
                              <w:spacing w:before="30"/>
                              <w:ind w:left="103" w:right="991" w:firstLine="0"/>
                              <w:jc w:val="left"/>
                              <w:rPr>
                                <w:b/>
                                <w:color w:val="000000"/>
                                <w:sz w:val="22"/>
                              </w:rPr>
                            </w:pPr>
                            <w:r>
                              <w:rPr>
                                <w:b/>
                                <w:color w:val="000000"/>
                                <w:sz w:val="22"/>
                              </w:rPr>
                              <w:t>PILLAR</w:t>
                            </w:r>
                            <w:r>
                              <w:rPr>
                                <w:b/>
                                <w:color w:val="000000"/>
                                <w:spacing w:val="-7"/>
                                <w:sz w:val="22"/>
                              </w:rPr>
                              <w:t> </w:t>
                            </w:r>
                            <w:r>
                              <w:rPr>
                                <w:b/>
                                <w:color w:val="000000"/>
                                <w:sz w:val="22"/>
                              </w:rPr>
                              <w:t>III–OPERATIONAL</w:t>
                            </w:r>
                            <w:r>
                              <w:rPr>
                                <w:b/>
                                <w:color w:val="000000"/>
                                <w:spacing w:val="-7"/>
                                <w:sz w:val="22"/>
                              </w:rPr>
                              <w:t> </w:t>
                            </w:r>
                            <w:r>
                              <w:rPr>
                                <w:b/>
                                <w:color w:val="000000"/>
                                <w:sz w:val="22"/>
                              </w:rPr>
                              <w:t>EFFICIENCY</w:t>
                            </w:r>
                            <w:r>
                              <w:rPr>
                                <w:b/>
                                <w:color w:val="000000"/>
                                <w:spacing w:val="-7"/>
                                <w:sz w:val="22"/>
                              </w:rPr>
                              <w:t> </w:t>
                            </w:r>
                            <w:r>
                              <w:rPr>
                                <w:b/>
                                <w:color w:val="000000"/>
                                <w:sz w:val="22"/>
                              </w:rPr>
                              <w:t>OF</w:t>
                            </w:r>
                            <w:r>
                              <w:rPr>
                                <w:b/>
                                <w:color w:val="000000"/>
                                <w:spacing w:val="-7"/>
                                <w:sz w:val="22"/>
                              </w:rPr>
                              <w:t> </w:t>
                            </w:r>
                            <w:r>
                              <w:rPr>
                                <w:b/>
                                <w:color w:val="000000"/>
                                <w:sz w:val="22"/>
                              </w:rPr>
                              <w:t>EXPORTING</w:t>
                            </w:r>
                            <w:r>
                              <w:rPr>
                                <w:b/>
                                <w:color w:val="000000"/>
                                <w:spacing w:val="-8"/>
                                <w:sz w:val="22"/>
                              </w:rPr>
                              <w:t> </w:t>
                            </w:r>
                            <w:r>
                              <w:rPr>
                                <w:b/>
                                <w:color w:val="000000"/>
                                <w:sz w:val="22"/>
                              </w:rPr>
                              <w:t>GOODS,</w:t>
                            </w:r>
                            <w:r>
                              <w:rPr>
                                <w:b/>
                                <w:color w:val="000000"/>
                                <w:spacing w:val="-6"/>
                                <w:sz w:val="22"/>
                              </w:rPr>
                              <w:t> </w:t>
                            </w:r>
                            <w:r>
                              <w:rPr>
                                <w:b/>
                                <w:color w:val="000000"/>
                                <w:sz w:val="22"/>
                              </w:rPr>
                              <w:t>IMPORTING GOODS, AND ENGAGING IN DIGITAL TRADE</w:t>
                            </w:r>
                          </w:p>
                        </w:txbxContent>
                      </wps:txbx>
                      <wps:bodyPr wrap="square" lIns="0" tIns="0" rIns="0" bIns="0" rtlCol="0">
                        <a:noAutofit/>
                      </wps:bodyPr>
                    </wps:wsp>
                  </a:graphicData>
                </a:graphic>
              </wp:anchor>
            </w:drawing>
          </mc:Choice>
          <mc:Fallback>
            <w:pict>
              <v:shape style="position:absolute;margin-left:67.440002pt;margin-top:12.831953pt;width:472.45pt;height:28.95pt;mso-position-horizontal-relative:page;mso-position-vertical-relative:paragraph;z-index:-15725568;mso-wrap-distance-left:0;mso-wrap-distance-right:0" type="#_x0000_t202" id="docshape10" filled="true" fillcolor="#0f6ec5" stroked="true" strokeweight=".48pt" strokecolor="#000000">
                <v:textbox inset="0,0,0,0">
                  <w:txbxContent>
                    <w:p>
                      <w:pPr>
                        <w:spacing w:before="30"/>
                        <w:ind w:left="103" w:right="991" w:firstLine="0"/>
                        <w:jc w:val="left"/>
                        <w:rPr>
                          <w:b/>
                          <w:color w:val="000000"/>
                          <w:sz w:val="22"/>
                        </w:rPr>
                      </w:pPr>
                      <w:r>
                        <w:rPr>
                          <w:b/>
                          <w:color w:val="000000"/>
                          <w:sz w:val="22"/>
                        </w:rPr>
                        <w:t>PILLAR</w:t>
                      </w:r>
                      <w:r>
                        <w:rPr>
                          <w:b/>
                          <w:color w:val="000000"/>
                          <w:spacing w:val="-7"/>
                          <w:sz w:val="22"/>
                        </w:rPr>
                        <w:t> </w:t>
                      </w:r>
                      <w:r>
                        <w:rPr>
                          <w:b/>
                          <w:color w:val="000000"/>
                          <w:sz w:val="22"/>
                        </w:rPr>
                        <w:t>III–OPERATIONAL</w:t>
                      </w:r>
                      <w:r>
                        <w:rPr>
                          <w:b/>
                          <w:color w:val="000000"/>
                          <w:spacing w:val="-7"/>
                          <w:sz w:val="22"/>
                        </w:rPr>
                        <w:t> </w:t>
                      </w:r>
                      <w:r>
                        <w:rPr>
                          <w:b/>
                          <w:color w:val="000000"/>
                          <w:sz w:val="22"/>
                        </w:rPr>
                        <w:t>EFFICIENCY</w:t>
                      </w:r>
                      <w:r>
                        <w:rPr>
                          <w:b/>
                          <w:color w:val="000000"/>
                          <w:spacing w:val="-7"/>
                          <w:sz w:val="22"/>
                        </w:rPr>
                        <w:t> </w:t>
                      </w:r>
                      <w:r>
                        <w:rPr>
                          <w:b/>
                          <w:color w:val="000000"/>
                          <w:sz w:val="22"/>
                        </w:rPr>
                        <w:t>OF</w:t>
                      </w:r>
                      <w:r>
                        <w:rPr>
                          <w:b/>
                          <w:color w:val="000000"/>
                          <w:spacing w:val="-7"/>
                          <w:sz w:val="22"/>
                        </w:rPr>
                        <w:t> </w:t>
                      </w:r>
                      <w:r>
                        <w:rPr>
                          <w:b/>
                          <w:color w:val="000000"/>
                          <w:sz w:val="22"/>
                        </w:rPr>
                        <w:t>EXPORTING</w:t>
                      </w:r>
                      <w:r>
                        <w:rPr>
                          <w:b/>
                          <w:color w:val="000000"/>
                          <w:spacing w:val="-8"/>
                          <w:sz w:val="22"/>
                        </w:rPr>
                        <w:t> </w:t>
                      </w:r>
                      <w:r>
                        <w:rPr>
                          <w:b/>
                          <w:color w:val="000000"/>
                          <w:sz w:val="22"/>
                        </w:rPr>
                        <w:t>GOODS,</w:t>
                      </w:r>
                      <w:r>
                        <w:rPr>
                          <w:b/>
                          <w:color w:val="000000"/>
                          <w:spacing w:val="-6"/>
                          <w:sz w:val="22"/>
                        </w:rPr>
                        <w:t> </w:t>
                      </w:r>
                      <w:r>
                        <w:rPr>
                          <w:b/>
                          <w:color w:val="000000"/>
                          <w:sz w:val="22"/>
                        </w:rPr>
                        <w:t>IMPORTING GOODS, AND ENGAGING IN DIGITAL TRADE</w:t>
                      </w:r>
                    </w:p>
                  </w:txbxContent>
                </v:textbox>
                <v:fill type="solid"/>
                <v:stroke dashstyle="solid"/>
                <w10:wrap type="topAndBottom"/>
              </v:shape>
            </w:pict>
          </mc:Fallback>
        </mc:AlternateContent>
      </w:r>
    </w:p>
    <w:p>
      <w:pPr>
        <w:pStyle w:val="BodyText"/>
        <w:spacing w:before="2"/>
      </w:pPr>
    </w:p>
    <w:p>
      <w:pPr>
        <w:pStyle w:val="BodyText"/>
        <w:ind w:left="360" w:right="715"/>
        <w:jc w:val="both"/>
      </w:pPr>
      <w:r>
        <w:rPr/>
        <w:t>The</w:t>
      </w:r>
      <w:r>
        <w:rPr>
          <w:spacing w:val="-9"/>
        </w:rPr>
        <w:t> </w:t>
      </w:r>
      <w:r>
        <w:rPr/>
        <w:t>scores</w:t>
      </w:r>
      <w:r>
        <w:rPr>
          <w:spacing w:val="-11"/>
        </w:rPr>
        <w:t> </w:t>
      </w:r>
      <w:r>
        <w:rPr/>
        <w:t>for</w:t>
      </w:r>
      <w:r>
        <w:rPr>
          <w:spacing w:val="-9"/>
        </w:rPr>
        <w:t> </w:t>
      </w:r>
      <w:r>
        <w:rPr/>
        <w:t>Pillar</w:t>
      </w:r>
      <w:r>
        <w:rPr>
          <w:spacing w:val="-9"/>
        </w:rPr>
        <w:t> </w:t>
      </w:r>
      <w:r>
        <w:rPr/>
        <w:t>III</w:t>
      </w:r>
      <w:r>
        <w:rPr>
          <w:spacing w:val="-11"/>
        </w:rPr>
        <w:t> </w:t>
      </w:r>
      <w:r>
        <w:rPr/>
        <w:t>indicators</w:t>
      </w:r>
      <w:r>
        <w:rPr>
          <w:spacing w:val="-9"/>
        </w:rPr>
        <w:t> </w:t>
      </w:r>
      <w:r>
        <w:rPr/>
        <w:t>will</w:t>
      </w:r>
      <w:r>
        <w:rPr>
          <w:spacing w:val="-11"/>
        </w:rPr>
        <w:t> </w:t>
      </w:r>
      <w:r>
        <w:rPr/>
        <w:t>be</w:t>
      </w:r>
      <w:r>
        <w:rPr>
          <w:spacing w:val="-9"/>
        </w:rPr>
        <w:t> </w:t>
      </w:r>
      <w:r>
        <w:rPr/>
        <w:t>calculated</w:t>
      </w:r>
      <w:r>
        <w:rPr>
          <w:spacing w:val="-10"/>
        </w:rPr>
        <w:t> </w:t>
      </w:r>
      <w:r>
        <w:rPr/>
        <w:t>using</w:t>
      </w:r>
      <w:r>
        <w:rPr>
          <w:spacing w:val="-10"/>
        </w:rPr>
        <w:t> </w:t>
      </w:r>
      <w:r>
        <w:rPr/>
        <w:t>the</w:t>
      </w:r>
      <w:r>
        <w:rPr>
          <w:spacing w:val="-9"/>
        </w:rPr>
        <w:t> </w:t>
      </w:r>
      <w:r>
        <w:rPr/>
        <w:t>Normal</w:t>
      </w:r>
      <w:r>
        <w:rPr>
          <w:spacing w:val="-8"/>
        </w:rPr>
        <w:t> </w:t>
      </w:r>
      <w:r>
        <w:rPr/>
        <w:t>Cumulative</w:t>
      </w:r>
      <w:r>
        <w:rPr>
          <w:spacing w:val="-12"/>
        </w:rPr>
        <w:t> </w:t>
      </w:r>
      <w:r>
        <w:rPr/>
        <w:t>Density</w:t>
      </w:r>
      <w:r>
        <w:rPr>
          <w:spacing w:val="-9"/>
        </w:rPr>
        <w:t> </w:t>
      </w:r>
      <w:r>
        <w:rPr/>
        <w:t>Function</w:t>
      </w:r>
      <w:r>
        <w:rPr>
          <w:spacing w:val="-10"/>
        </w:rPr>
        <w:t> </w:t>
      </w:r>
      <w:r>
        <w:rPr/>
        <w:t>(CDF) transformation method on a scale of 0 to 100, where 0 and 100 represent the lowest and highest possible scores,</w:t>
      </w:r>
      <w:r>
        <w:rPr>
          <w:spacing w:val="-5"/>
        </w:rPr>
        <w:t> </w:t>
      </w:r>
      <w:r>
        <w:rPr/>
        <w:t>respectively.</w:t>
      </w:r>
      <w:r>
        <w:rPr>
          <w:spacing w:val="-5"/>
        </w:rPr>
        <w:t> </w:t>
      </w:r>
      <w:r>
        <w:rPr/>
        <w:t>The</w:t>
      </w:r>
      <w:r>
        <w:rPr>
          <w:spacing w:val="-4"/>
        </w:rPr>
        <w:t> </w:t>
      </w:r>
      <w:r>
        <w:rPr/>
        <w:t>best</w:t>
      </w:r>
      <w:r>
        <w:rPr>
          <w:spacing w:val="-4"/>
        </w:rPr>
        <w:t> </w:t>
      </w:r>
      <w:r>
        <w:rPr/>
        <w:t>and</w:t>
      </w:r>
      <w:r>
        <w:rPr>
          <w:spacing w:val="-5"/>
        </w:rPr>
        <w:t> </w:t>
      </w:r>
      <w:r>
        <w:rPr/>
        <w:t>worst</w:t>
      </w:r>
      <w:r>
        <w:rPr>
          <w:spacing w:val="-4"/>
        </w:rPr>
        <w:t> </w:t>
      </w:r>
      <w:r>
        <w:rPr/>
        <w:t>performers</w:t>
      </w:r>
      <w:r>
        <w:rPr>
          <w:spacing w:val="-4"/>
        </w:rPr>
        <w:t> </w:t>
      </w:r>
      <w:r>
        <w:rPr/>
        <w:t>will</w:t>
      </w:r>
      <w:r>
        <w:rPr>
          <w:spacing w:val="-4"/>
        </w:rPr>
        <w:t> </w:t>
      </w:r>
      <w:r>
        <w:rPr/>
        <w:t>be</w:t>
      </w:r>
      <w:r>
        <w:rPr>
          <w:spacing w:val="-7"/>
        </w:rPr>
        <w:t> </w:t>
      </w:r>
      <w:r>
        <w:rPr/>
        <w:t>identified</w:t>
      </w:r>
      <w:r>
        <w:rPr>
          <w:spacing w:val="-5"/>
        </w:rPr>
        <w:t> </w:t>
      </w:r>
      <w:r>
        <w:rPr/>
        <w:t>based</w:t>
      </w:r>
      <w:r>
        <w:rPr>
          <w:spacing w:val="-5"/>
        </w:rPr>
        <w:t> </w:t>
      </w:r>
      <w:r>
        <w:rPr/>
        <w:t>on</w:t>
      </w:r>
      <w:r>
        <w:rPr>
          <w:spacing w:val="-7"/>
        </w:rPr>
        <w:t> </w:t>
      </w:r>
      <w:r>
        <w:rPr/>
        <w:t>the</w:t>
      </w:r>
      <w:r>
        <w:rPr>
          <w:spacing w:val="-7"/>
        </w:rPr>
        <w:t> </w:t>
      </w:r>
      <w:r>
        <w:rPr/>
        <w:t>5th</w:t>
      </w:r>
      <w:r>
        <w:rPr>
          <w:spacing w:val="-5"/>
        </w:rPr>
        <w:t> </w:t>
      </w:r>
      <w:r>
        <w:rPr/>
        <w:t>and</w:t>
      </w:r>
      <w:r>
        <w:rPr>
          <w:spacing w:val="-5"/>
        </w:rPr>
        <w:t> </w:t>
      </w:r>
      <w:r>
        <w:rPr/>
        <w:t>95th</w:t>
      </w:r>
      <w:r>
        <w:rPr>
          <w:spacing w:val="-5"/>
        </w:rPr>
        <w:t> </w:t>
      </w:r>
      <w:r>
        <w:rPr/>
        <w:t>percentiles of the collected data.</w:t>
      </w:r>
    </w:p>
    <w:p>
      <w:pPr>
        <w:pStyle w:val="BodyText"/>
      </w:pPr>
    </w:p>
    <w:p>
      <w:pPr>
        <w:pStyle w:val="BodyText"/>
        <w:ind w:left="360" w:right="715"/>
        <w:jc w:val="both"/>
      </w:pPr>
      <w:r>
        <w:rPr/>
        <w:t>Data for Pillar III on the Operational Efficiency of Exporting Goods, Importing Goods, and Engaging in Digital Trade is collected through firm-level surveys, using the questions that follow.</w:t>
      </w:r>
    </w:p>
    <w:p>
      <w:pPr>
        <w:pStyle w:val="ListParagraph"/>
        <w:numPr>
          <w:ilvl w:val="1"/>
          <w:numId w:val="91"/>
        </w:numPr>
        <w:tabs>
          <w:tab w:pos="719" w:val="left" w:leader="none"/>
        </w:tabs>
        <w:spacing w:line="240" w:lineRule="auto" w:before="252" w:after="0"/>
        <w:ind w:left="719" w:right="0" w:hanging="359"/>
        <w:jc w:val="left"/>
        <w:rPr>
          <w:b/>
          <w:sz w:val="22"/>
        </w:rPr>
      </w:pPr>
      <w:r>
        <w:rPr>
          <w:b/>
          <w:color w:val="4471C4"/>
          <w:sz w:val="22"/>
        </w:rPr>
        <w:t>COMPLIANCE</w:t>
      </w:r>
      <w:r>
        <w:rPr>
          <w:b/>
          <w:color w:val="4471C4"/>
          <w:spacing w:val="-8"/>
          <w:sz w:val="22"/>
        </w:rPr>
        <w:t> </w:t>
      </w:r>
      <w:r>
        <w:rPr>
          <w:b/>
          <w:color w:val="4471C4"/>
          <w:sz w:val="22"/>
        </w:rPr>
        <w:t>WITH</w:t>
      </w:r>
      <w:r>
        <w:rPr>
          <w:b/>
          <w:color w:val="4471C4"/>
          <w:spacing w:val="-7"/>
          <w:sz w:val="22"/>
        </w:rPr>
        <w:t> </w:t>
      </w:r>
      <w:r>
        <w:rPr>
          <w:b/>
          <w:color w:val="4471C4"/>
          <w:sz w:val="22"/>
        </w:rPr>
        <w:t>EXPORT</w:t>
      </w:r>
      <w:r>
        <w:rPr>
          <w:b/>
          <w:color w:val="4471C4"/>
          <w:spacing w:val="-7"/>
          <w:sz w:val="22"/>
        </w:rPr>
        <w:t> </w:t>
      </w:r>
      <w:r>
        <w:rPr>
          <w:b/>
          <w:color w:val="4471C4"/>
          <w:spacing w:val="-2"/>
          <w:sz w:val="22"/>
        </w:rPr>
        <w:t>REQUIREMENTS</w:t>
      </w:r>
    </w:p>
    <w:p>
      <w:pPr>
        <w:pStyle w:val="BodyText"/>
        <w:rPr>
          <w:b/>
        </w:rPr>
      </w:pPr>
    </w:p>
    <w:p>
      <w:pPr>
        <w:pStyle w:val="Heading2"/>
        <w:numPr>
          <w:ilvl w:val="0"/>
          <w:numId w:val="92"/>
        </w:numPr>
        <w:tabs>
          <w:tab w:pos="719" w:val="left" w:leader="none"/>
        </w:tabs>
        <w:spacing w:line="252" w:lineRule="exact" w:before="0" w:after="0"/>
        <w:ind w:left="719" w:right="0" w:hanging="359"/>
        <w:jc w:val="left"/>
      </w:pPr>
      <w:r>
        <w:rPr>
          <w:spacing w:val="-2"/>
        </w:rPr>
        <w:t>In</w:t>
      </w:r>
      <w:r>
        <w:rPr>
          <w:spacing w:val="-4"/>
        </w:rPr>
        <w:t> </w:t>
      </w:r>
      <w:r>
        <w:rPr>
          <w:spacing w:val="-2"/>
        </w:rPr>
        <w:t>fiscal</w:t>
      </w:r>
      <w:r>
        <w:rPr/>
        <w:t> </w:t>
      </w:r>
      <w:r>
        <w:rPr>
          <w:spacing w:val="-2"/>
        </w:rPr>
        <w:t>year</w:t>
      </w:r>
      <w:r>
        <w:rPr>
          <w:spacing w:val="-1"/>
        </w:rPr>
        <w:t> </w:t>
      </w:r>
      <w:r>
        <w:rPr>
          <w:spacing w:val="-2"/>
        </w:rPr>
        <w:t>[insert</w:t>
      </w:r>
      <w:r>
        <w:rPr>
          <w:spacing w:val="-3"/>
        </w:rPr>
        <w:t> </w:t>
      </w:r>
      <w:r>
        <w:rPr>
          <w:spacing w:val="-2"/>
        </w:rPr>
        <w:t>last</w:t>
      </w:r>
      <w:r>
        <w:rPr/>
        <w:t> </w:t>
      </w:r>
      <w:r>
        <w:rPr>
          <w:spacing w:val="-2"/>
        </w:rPr>
        <w:t>complete</w:t>
      </w:r>
      <w:r>
        <w:rPr>
          <w:spacing w:val="-4"/>
        </w:rPr>
        <w:t> </w:t>
      </w:r>
      <w:r>
        <w:rPr>
          <w:spacing w:val="-2"/>
        </w:rPr>
        <w:t>fiscal</w:t>
      </w:r>
      <w:r>
        <w:rPr/>
        <w:t> </w:t>
      </w:r>
      <w:r>
        <w:rPr>
          <w:spacing w:val="-2"/>
        </w:rPr>
        <w:t>year],</w:t>
      </w:r>
      <w:r>
        <w:rPr>
          <w:spacing w:val="-3"/>
        </w:rPr>
        <w:t> </w:t>
      </w:r>
      <w:r>
        <w:rPr>
          <w:spacing w:val="-2"/>
        </w:rPr>
        <w:t>what</w:t>
      </w:r>
      <w:r>
        <w:rPr>
          <w:spacing w:val="-3"/>
        </w:rPr>
        <w:t> </w:t>
      </w:r>
      <w:r>
        <w:rPr>
          <w:spacing w:val="-2"/>
        </w:rPr>
        <w:t>percentage</w:t>
      </w:r>
      <w:r>
        <w:rPr>
          <w:spacing w:val="-3"/>
        </w:rPr>
        <w:t> </w:t>
      </w:r>
      <w:r>
        <w:rPr>
          <w:spacing w:val="-2"/>
        </w:rPr>
        <w:t>of</w:t>
      </w:r>
      <w:r>
        <w:rPr>
          <w:spacing w:val="-3"/>
        </w:rPr>
        <w:t> </w:t>
      </w:r>
      <w:r>
        <w:rPr>
          <w:spacing w:val="-2"/>
        </w:rPr>
        <w:t>this</w:t>
      </w:r>
      <w:r>
        <w:rPr/>
        <w:t> </w:t>
      </w:r>
      <w:r>
        <w:rPr>
          <w:spacing w:val="-2"/>
        </w:rPr>
        <w:t>establishment’s</w:t>
      </w:r>
      <w:r>
        <w:rPr>
          <w:spacing w:val="-4"/>
        </w:rPr>
        <w:t> </w:t>
      </w:r>
      <w:r>
        <w:rPr>
          <w:spacing w:val="-2"/>
        </w:rPr>
        <w:t>sales</w:t>
      </w:r>
      <w:r>
        <w:rPr>
          <w:spacing w:val="-3"/>
        </w:rPr>
        <w:t> </w:t>
      </w:r>
      <w:r>
        <w:rPr>
          <w:spacing w:val="-2"/>
        </w:rPr>
        <w:t>were:</w:t>
      </w:r>
    </w:p>
    <w:p>
      <w:pPr>
        <w:spacing w:line="252" w:lineRule="exact" w:before="0"/>
        <w:ind w:left="720" w:right="0" w:firstLine="0"/>
        <w:jc w:val="left"/>
        <w:rPr>
          <w:i/>
          <w:sz w:val="22"/>
        </w:rPr>
      </w:pPr>
      <w:r>
        <w:rPr>
          <w:i/>
          <w:sz w:val="22"/>
        </w:rPr>
        <w:t>(not</w:t>
      </w:r>
      <w:r>
        <w:rPr>
          <w:i/>
          <w:spacing w:val="-2"/>
          <w:sz w:val="22"/>
        </w:rPr>
        <w:t> scored)</w:t>
      </w:r>
    </w:p>
    <w:p>
      <w:pPr>
        <w:pStyle w:val="BodyText"/>
        <w:spacing w:line="252" w:lineRule="exact" w:before="2"/>
        <w:ind w:left="720"/>
      </w:pPr>
      <w:r>
        <w:rPr/>
        <w:t>1a.</w:t>
      </w:r>
      <w:r>
        <w:rPr>
          <w:spacing w:val="-5"/>
        </w:rPr>
        <w:t> </w:t>
      </w:r>
      <w:r>
        <w:rPr/>
        <w:t>National</w:t>
      </w:r>
      <w:r>
        <w:rPr>
          <w:spacing w:val="-1"/>
        </w:rPr>
        <w:t> </w:t>
      </w:r>
      <w:r>
        <w:rPr>
          <w:spacing w:val="-4"/>
        </w:rPr>
        <w:t>Sales</w:t>
      </w:r>
    </w:p>
    <w:p>
      <w:pPr>
        <w:pStyle w:val="BodyText"/>
        <w:ind w:left="720" w:right="2949"/>
      </w:pPr>
      <w:r>
        <w:rPr/>
        <w:t>1b.</w:t>
      </w:r>
      <w:r>
        <w:rPr>
          <w:spacing w:val="-3"/>
        </w:rPr>
        <w:t> </w:t>
      </w:r>
      <w:r>
        <w:rPr/>
        <w:t>Indirect</w:t>
      </w:r>
      <w:r>
        <w:rPr>
          <w:spacing w:val="-5"/>
        </w:rPr>
        <w:t> </w:t>
      </w:r>
      <w:r>
        <w:rPr/>
        <w:t>exports</w:t>
      </w:r>
      <w:r>
        <w:rPr>
          <w:spacing w:val="-3"/>
        </w:rPr>
        <w:t> </w:t>
      </w:r>
      <w:r>
        <w:rPr/>
        <w:t>(sold</w:t>
      </w:r>
      <w:r>
        <w:rPr>
          <w:spacing w:val="-6"/>
        </w:rPr>
        <w:t> </w:t>
      </w:r>
      <w:r>
        <w:rPr/>
        <w:t>domestically</w:t>
      </w:r>
      <w:r>
        <w:rPr>
          <w:spacing w:val="-6"/>
        </w:rPr>
        <w:t> </w:t>
      </w:r>
      <w:r>
        <w:rPr/>
        <w:t>to</w:t>
      </w:r>
      <w:r>
        <w:rPr>
          <w:spacing w:val="-6"/>
        </w:rPr>
        <w:t> </w:t>
      </w:r>
      <w:r>
        <w:rPr/>
        <w:t>third</w:t>
      </w:r>
      <w:r>
        <w:rPr>
          <w:spacing w:val="-3"/>
        </w:rPr>
        <w:t> </w:t>
      </w:r>
      <w:r>
        <w:rPr/>
        <w:t>party</w:t>
      </w:r>
      <w:r>
        <w:rPr>
          <w:spacing w:val="-3"/>
        </w:rPr>
        <w:t> </w:t>
      </w:r>
      <w:r>
        <w:rPr/>
        <w:t>that</w:t>
      </w:r>
      <w:r>
        <w:rPr>
          <w:spacing w:val="-2"/>
        </w:rPr>
        <w:t> </w:t>
      </w:r>
      <w:r>
        <w:rPr/>
        <w:t>exports</w:t>
      </w:r>
      <w:r>
        <w:rPr>
          <w:spacing w:val="-3"/>
        </w:rPr>
        <w:t> </w:t>
      </w:r>
      <w:r>
        <w:rPr/>
        <w:t>products) 1c. Direct exports</w:t>
      </w:r>
    </w:p>
    <w:p>
      <w:pPr>
        <w:pStyle w:val="Heading2"/>
        <w:numPr>
          <w:ilvl w:val="0"/>
          <w:numId w:val="92"/>
        </w:numPr>
        <w:tabs>
          <w:tab w:pos="720" w:val="left" w:leader="none"/>
        </w:tabs>
        <w:spacing w:line="240" w:lineRule="auto" w:before="251" w:after="0"/>
        <w:ind w:left="720" w:right="718" w:hanging="360"/>
        <w:jc w:val="both"/>
        <w:rPr>
          <w:b w:val="0"/>
          <w:i/>
        </w:rPr>
      </w:pPr>
      <w:r>
        <w:rPr/>
        <w:t>In fiscal year [insert last complete fiscal year], what was the main country (or territory) of destination for this establishment’s direct exports? </w:t>
      </w:r>
      <w:r>
        <w:rPr>
          <w:b w:val="0"/>
          <w:i/>
        </w:rPr>
        <w:t>(not scored)</w:t>
      </w:r>
    </w:p>
    <w:p>
      <w:pPr>
        <w:pStyle w:val="BodyText"/>
        <w:spacing w:before="2"/>
        <w:rPr>
          <w:i/>
        </w:rPr>
      </w:pPr>
    </w:p>
    <w:p>
      <w:pPr>
        <w:pStyle w:val="ListParagraph"/>
        <w:numPr>
          <w:ilvl w:val="0"/>
          <w:numId w:val="92"/>
        </w:numPr>
        <w:tabs>
          <w:tab w:pos="718" w:val="left" w:leader="none"/>
          <w:tab w:pos="720" w:val="left" w:leader="none"/>
        </w:tabs>
        <w:spacing w:line="240" w:lineRule="auto" w:before="0" w:after="0"/>
        <w:ind w:left="720" w:right="714" w:hanging="361"/>
        <w:jc w:val="both"/>
        <w:rPr>
          <w:i/>
          <w:sz w:val="22"/>
        </w:rPr>
      </w:pPr>
      <w:r>
        <w:rPr>
          <w:b/>
          <w:sz w:val="22"/>
        </w:rPr>
        <w:t>In fiscal year [insert last complete fiscal year], when this establishment exported goods directly, was</w:t>
      </w:r>
      <w:r>
        <w:rPr>
          <w:b/>
          <w:spacing w:val="-14"/>
          <w:sz w:val="22"/>
        </w:rPr>
        <w:t> </w:t>
      </w:r>
      <w:r>
        <w:rPr>
          <w:b/>
          <w:sz w:val="22"/>
        </w:rPr>
        <w:t>any</w:t>
      </w:r>
      <w:r>
        <w:rPr>
          <w:b/>
          <w:spacing w:val="-14"/>
          <w:sz w:val="22"/>
        </w:rPr>
        <w:t> </w:t>
      </w:r>
      <w:r>
        <w:rPr>
          <w:b/>
          <w:sz w:val="22"/>
        </w:rPr>
        <w:t>inspection,</w:t>
      </w:r>
      <w:r>
        <w:rPr>
          <w:b/>
          <w:spacing w:val="-14"/>
          <w:sz w:val="22"/>
        </w:rPr>
        <w:t> </w:t>
      </w:r>
      <w:r>
        <w:rPr>
          <w:b/>
          <w:sz w:val="22"/>
        </w:rPr>
        <w:t>certification,</w:t>
      </w:r>
      <w:r>
        <w:rPr>
          <w:b/>
          <w:spacing w:val="-13"/>
          <w:sz w:val="22"/>
        </w:rPr>
        <w:t> </w:t>
      </w:r>
      <w:r>
        <w:rPr>
          <w:b/>
          <w:sz w:val="22"/>
        </w:rPr>
        <w:t>or</w:t>
      </w:r>
      <w:r>
        <w:rPr>
          <w:b/>
          <w:spacing w:val="-14"/>
          <w:sz w:val="22"/>
        </w:rPr>
        <w:t> </w:t>
      </w:r>
      <w:r>
        <w:rPr>
          <w:b/>
          <w:sz w:val="22"/>
        </w:rPr>
        <w:t>licensing</w:t>
      </w:r>
      <w:r>
        <w:rPr>
          <w:b/>
          <w:spacing w:val="-14"/>
          <w:sz w:val="22"/>
        </w:rPr>
        <w:t> </w:t>
      </w:r>
      <w:r>
        <w:rPr>
          <w:b/>
          <w:sz w:val="22"/>
        </w:rPr>
        <w:t>conducted</w:t>
      </w:r>
      <w:r>
        <w:rPr>
          <w:b/>
          <w:spacing w:val="-14"/>
          <w:sz w:val="22"/>
        </w:rPr>
        <w:t> </w:t>
      </w:r>
      <w:r>
        <w:rPr>
          <w:b/>
          <w:sz w:val="22"/>
        </w:rPr>
        <w:t>prior</w:t>
      </w:r>
      <w:r>
        <w:rPr>
          <w:b/>
          <w:spacing w:val="-13"/>
          <w:sz w:val="22"/>
        </w:rPr>
        <w:t> </w:t>
      </w:r>
      <w:r>
        <w:rPr>
          <w:b/>
          <w:sz w:val="22"/>
        </w:rPr>
        <w:t>to</w:t>
      </w:r>
      <w:r>
        <w:rPr>
          <w:b/>
          <w:spacing w:val="-14"/>
          <w:sz w:val="22"/>
        </w:rPr>
        <w:t> </w:t>
      </w:r>
      <w:r>
        <w:rPr>
          <w:b/>
          <w:sz w:val="22"/>
        </w:rPr>
        <w:t>the</w:t>
      </w:r>
      <w:r>
        <w:rPr>
          <w:b/>
          <w:spacing w:val="-14"/>
          <w:sz w:val="22"/>
        </w:rPr>
        <w:t> </w:t>
      </w:r>
      <w:r>
        <w:rPr>
          <w:b/>
          <w:sz w:val="22"/>
        </w:rPr>
        <w:t>arrival</w:t>
      </w:r>
      <w:r>
        <w:rPr>
          <w:b/>
          <w:spacing w:val="-14"/>
          <w:sz w:val="22"/>
        </w:rPr>
        <w:t> </w:t>
      </w:r>
      <w:r>
        <w:rPr>
          <w:b/>
          <w:sz w:val="22"/>
        </w:rPr>
        <w:t>of</w:t>
      </w:r>
      <w:r>
        <w:rPr>
          <w:b/>
          <w:spacing w:val="-13"/>
          <w:sz w:val="22"/>
        </w:rPr>
        <w:t> </w:t>
      </w:r>
      <w:r>
        <w:rPr>
          <w:b/>
          <w:sz w:val="22"/>
        </w:rPr>
        <w:t>those</w:t>
      </w:r>
      <w:r>
        <w:rPr>
          <w:b/>
          <w:spacing w:val="-14"/>
          <w:sz w:val="22"/>
        </w:rPr>
        <w:t> </w:t>
      </w:r>
      <w:r>
        <w:rPr>
          <w:b/>
          <w:sz w:val="22"/>
        </w:rPr>
        <w:t>goods</w:t>
      </w:r>
      <w:r>
        <w:rPr>
          <w:b/>
          <w:spacing w:val="-14"/>
          <w:sz w:val="22"/>
        </w:rPr>
        <w:t> </w:t>
      </w:r>
      <w:r>
        <w:rPr>
          <w:b/>
          <w:sz w:val="22"/>
        </w:rPr>
        <w:t>at</w:t>
      </w:r>
      <w:r>
        <w:rPr>
          <w:b/>
          <w:spacing w:val="-14"/>
          <w:sz w:val="22"/>
        </w:rPr>
        <w:t> </w:t>
      </w:r>
      <w:r>
        <w:rPr>
          <w:b/>
          <w:sz w:val="22"/>
        </w:rPr>
        <w:t>their point of exit (e.g., port, airport)? </w:t>
      </w:r>
      <w:r>
        <w:rPr>
          <w:sz w:val="22"/>
        </w:rPr>
        <w:t>(Y/N) </w:t>
      </w:r>
      <w:r>
        <w:rPr>
          <w:i/>
          <w:sz w:val="22"/>
        </w:rPr>
        <w:t>(not scored)</w:t>
      </w:r>
    </w:p>
    <w:p>
      <w:pPr>
        <w:spacing w:line="252" w:lineRule="exact" w:before="0"/>
        <w:ind w:left="720" w:right="0" w:firstLine="0"/>
        <w:jc w:val="both"/>
        <w:rPr>
          <w:i/>
          <w:sz w:val="22"/>
        </w:rPr>
      </w:pPr>
      <w:r>
        <w:rPr>
          <w:i/>
          <w:sz w:val="22"/>
        </w:rPr>
        <w:t>Note:</w:t>
      </w:r>
      <w:r>
        <w:rPr>
          <w:i/>
          <w:spacing w:val="-6"/>
          <w:sz w:val="22"/>
        </w:rPr>
        <w:t> </w:t>
      </w:r>
      <w:r>
        <w:rPr>
          <w:i/>
          <w:sz w:val="22"/>
        </w:rPr>
        <w:t>Include</w:t>
      </w:r>
      <w:r>
        <w:rPr>
          <w:i/>
          <w:spacing w:val="-4"/>
          <w:sz w:val="22"/>
        </w:rPr>
        <w:t> </w:t>
      </w:r>
      <w:r>
        <w:rPr>
          <w:i/>
          <w:sz w:val="22"/>
        </w:rPr>
        <w:t>only</w:t>
      </w:r>
      <w:r>
        <w:rPr>
          <w:i/>
          <w:spacing w:val="-3"/>
          <w:sz w:val="22"/>
        </w:rPr>
        <w:t> </w:t>
      </w:r>
      <w:r>
        <w:rPr>
          <w:i/>
          <w:sz w:val="22"/>
        </w:rPr>
        <w:t>processes</w:t>
      </w:r>
      <w:r>
        <w:rPr>
          <w:i/>
          <w:spacing w:val="-4"/>
          <w:sz w:val="22"/>
        </w:rPr>
        <w:t> </w:t>
      </w:r>
      <w:r>
        <w:rPr>
          <w:i/>
          <w:sz w:val="22"/>
        </w:rPr>
        <w:t>required</w:t>
      </w:r>
      <w:r>
        <w:rPr>
          <w:i/>
          <w:spacing w:val="-4"/>
          <w:sz w:val="22"/>
        </w:rPr>
        <w:t> </w:t>
      </w:r>
      <w:r>
        <w:rPr>
          <w:i/>
          <w:sz w:val="22"/>
        </w:rPr>
        <w:t>by</w:t>
      </w:r>
      <w:r>
        <w:rPr>
          <w:i/>
          <w:spacing w:val="-3"/>
          <w:sz w:val="22"/>
        </w:rPr>
        <w:t> </w:t>
      </w:r>
      <w:r>
        <w:rPr>
          <w:i/>
          <w:sz w:val="22"/>
        </w:rPr>
        <w:t>authorities</w:t>
      </w:r>
      <w:r>
        <w:rPr>
          <w:i/>
          <w:spacing w:val="-6"/>
          <w:sz w:val="22"/>
        </w:rPr>
        <w:t> </w:t>
      </w:r>
      <w:r>
        <w:rPr>
          <w:i/>
          <w:sz w:val="22"/>
        </w:rPr>
        <w:t>of</w:t>
      </w:r>
      <w:r>
        <w:rPr>
          <w:i/>
          <w:spacing w:val="-2"/>
          <w:sz w:val="22"/>
        </w:rPr>
        <w:t> [ECONOMY].</w:t>
      </w:r>
    </w:p>
    <w:p>
      <w:pPr>
        <w:pStyle w:val="BodyText"/>
        <w:rPr>
          <w:i/>
        </w:rPr>
      </w:pPr>
    </w:p>
    <w:p>
      <w:pPr>
        <w:pStyle w:val="ListParagraph"/>
        <w:numPr>
          <w:ilvl w:val="0"/>
          <w:numId w:val="92"/>
        </w:numPr>
        <w:tabs>
          <w:tab w:pos="720" w:val="left" w:leader="none"/>
        </w:tabs>
        <w:spacing w:line="240" w:lineRule="auto" w:before="0" w:after="0"/>
        <w:ind w:left="720" w:right="716" w:hanging="360"/>
        <w:jc w:val="both"/>
        <w:rPr>
          <w:b/>
          <w:sz w:val="22"/>
        </w:rPr>
      </w:pPr>
      <w:r>
        <w:rPr>
          <w:b/>
          <w:sz w:val="22"/>
        </w:rPr>
        <w:t>On</w:t>
      </w:r>
      <w:r>
        <w:rPr>
          <w:b/>
          <w:spacing w:val="-3"/>
          <w:sz w:val="22"/>
        </w:rPr>
        <w:t> </w:t>
      </w:r>
      <w:r>
        <w:rPr>
          <w:b/>
          <w:sz w:val="22"/>
        </w:rPr>
        <w:t>average,</w:t>
      </w:r>
      <w:r>
        <w:rPr>
          <w:b/>
          <w:spacing w:val="-2"/>
          <w:sz w:val="22"/>
        </w:rPr>
        <w:t> </w:t>
      </w:r>
      <w:r>
        <w:rPr>
          <w:b/>
          <w:sz w:val="22"/>
        </w:rPr>
        <w:t>how</w:t>
      </w:r>
      <w:r>
        <w:rPr>
          <w:b/>
          <w:spacing w:val="-1"/>
          <w:sz w:val="22"/>
        </w:rPr>
        <w:t> </w:t>
      </w:r>
      <w:r>
        <w:rPr>
          <w:b/>
          <w:sz w:val="22"/>
        </w:rPr>
        <w:t>many</w:t>
      </w:r>
      <w:r>
        <w:rPr>
          <w:b/>
          <w:spacing w:val="-2"/>
          <w:sz w:val="22"/>
        </w:rPr>
        <w:t> </w:t>
      </w:r>
      <w:r>
        <w:rPr>
          <w:b/>
          <w:sz w:val="22"/>
        </w:rPr>
        <w:t>days</w:t>
      </w:r>
      <w:r>
        <w:rPr>
          <w:b/>
          <w:spacing w:val="-2"/>
          <w:sz w:val="22"/>
        </w:rPr>
        <w:t> </w:t>
      </w:r>
      <w:r>
        <w:rPr>
          <w:b/>
          <w:sz w:val="22"/>
        </w:rPr>
        <w:t>did</w:t>
      </w:r>
      <w:r>
        <w:rPr>
          <w:b/>
          <w:spacing w:val="-5"/>
          <w:sz w:val="22"/>
        </w:rPr>
        <w:t> </w:t>
      </w:r>
      <w:r>
        <w:rPr>
          <w:b/>
          <w:sz w:val="22"/>
        </w:rPr>
        <w:t>it</w:t>
      </w:r>
      <w:r>
        <w:rPr>
          <w:b/>
          <w:spacing w:val="-4"/>
          <w:sz w:val="22"/>
        </w:rPr>
        <w:t> </w:t>
      </w:r>
      <w:r>
        <w:rPr>
          <w:b/>
          <w:sz w:val="22"/>
        </w:rPr>
        <w:t>take</w:t>
      </w:r>
      <w:r>
        <w:rPr>
          <w:b/>
          <w:spacing w:val="-4"/>
          <w:sz w:val="22"/>
        </w:rPr>
        <w:t> </w:t>
      </w:r>
      <w:r>
        <w:rPr>
          <w:b/>
          <w:sz w:val="22"/>
        </w:rPr>
        <w:t>to</w:t>
      </w:r>
      <w:r>
        <w:rPr>
          <w:b/>
          <w:spacing w:val="-5"/>
          <w:sz w:val="22"/>
        </w:rPr>
        <w:t> </w:t>
      </w:r>
      <w:r>
        <w:rPr>
          <w:b/>
          <w:sz w:val="22"/>
        </w:rPr>
        <w:t>conduct</w:t>
      </w:r>
      <w:r>
        <w:rPr>
          <w:b/>
          <w:spacing w:val="-1"/>
          <w:sz w:val="22"/>
        </w:rPr>
        <w:t> </w:t>
      </w:r>
      <w:r>
        <w:rPr>
          <w:b/>
          <w:sz w:val="22"/>
        </w:rPr>
        <w:t>those</w:t>
      </w:r>
      <w:r>
        <w:rPr>
          <w:b/>
          <w:spacing w:val="-2"/>
          <w:sz w:val="22"/>
        </w:rPr>
        <w:t> </w:t>
      </w:r>
      <w:r>
        <w:rPr>
          <w:b/>
          <w:sz w:val="22"/>
        </w:rPr>
        <w:t>inspections,</w:t>
      </w:r>
      <w:r>
        <w:rPr>
          <w:b/>
          <w:spacing w:val="-2"/>
          <w:sz w:val="22"/>
        </w:rPr>
        <w:t> </w:t>
      </w:r>
      <w:r>
        <w:rPr>
          <w:b/>
          <w:sz w:val="22"/>
        </w:rPr>
        <w:t>certifications,</w:t>
      </w:r>
      <w:r>
        <w:rPr>
          <w:b/>
          <w:spacing w:val="-2"/>
          <w:sz w:val="22"/>
        </w:rPr>
        <w:t> </w:t>
      </w:r>
      <w:r>
        <w:rPr>
          <w:b/>
          <w:sz w:val="22"/>
        </w:rPr>
        <w:t>and</w:t>
      </w:r>
      <w:r>
        <w:rPr>
          <w:b/>
          <w:spacing w:val="-5"/>
          <w:sz w:val="22"/>
        </w:rPr>
        <w:t> </w:t>
      </w:r>
      <w:r>
        <w:rPr>
          <w:b/>
          <w:sz w:val="22"/>
        </w:rPr>
        <w:t>licensing </w:t>
      </w:r>
      <w:r>
        <w:rPr>
          <w:b/>
          <w:spacing w:val="-2"/>
          <w:sz w:val="22"/>
        </w:rPr>
        <w:t>processes?</w:t>
      </w:r>
    </w:p>
    <w:p>
      <w:pPr>
        <w:pStyle w:val="BodyText"/>
        <w:rPr>
          <w:b/>
        </w:rPr>
      </w:pPr>
    </w:p>
    <w:p>
      <w:pPr>
        <w:pStyle w:val="ListParagraph"/>
        <w:numPr>
          <w:ilvl w:val="0"/>
          <w:numId w:val="92"/>
        </w:numPr>
        <w:tabs>
          <w:tab w:pos="719" w:val="left" w:leader="none"/>
        </w:tabs>
        <w:spacing w:line="240" w:lineRule="auto" w:before="0" w:after="0"/>
        <w:ind w:left="719" w:right="715" w:hanging="360"/>
        <w:jc w:val="both"/>
        <w:rPr>
          <w:b/>
          <w:sz w:val="22"/>
        </w:rPr>
      </w:pPr>
      <w:r>
        <w:rPr>
          <w:b/>
          <w:sz w:val="22"/>
        </w:rPr>
        <w:t>After those direct exports arrived at their main point of exit, how many days did it take on average until those goods were cleared to leave the customs area of control?</w:t>
      </w:r>
    </w:p>
    <w:p>
      <w:pPr>
        <w:pStyle w:val="ListParagraph"/>
        <w:spacing w:after="0" w:line="240" w:lineRule="auto"/>
        <w:jc w:val="both"/>
        <w:rPr>
          <w:b/>
          <w:sz w:val="22"/>
        </w:rPr>
        <w:sectPr>
          <w:type w:val="continuous"/>
          <w:pgSz w:w="12240" w:h="15840"/>
          <w:pgMar w:header="0" w:footer="522" w:top="1420" w:bottom="720" w:left="1080" w:right="720"/>
        </w:sectPr>
      </w:pPr>
    </w:p>
    <w:p>
      <w:pPr>
        <w:pStyle w:val="ListParagraph"/>
        <w:numPr>
          <w:ilvl w:val="0"/>
          <w:numId w:val="92"/>
        </w:numPr>
        <w:tabs>
          <w:tab w:pos="719" w:val="left" w:leader="none"/>
        </w:tabs>
        <w:spacing w:line="240" w:lineRule="auto" w:before="70" w:after="0"/>
        <w:ind w:left="719" w:right="715" w:hanging="360"/>
        <w:jc w:val="both"/>
        <w:rPr>
          <w:b/>
          <w:sz w:val="22"/>
        </w:rPr>
      </w:pPr>
      <w:r>
        <w:rPr>
          <w:b/>
          <w:sz w:val="22"/>
        </w:rPr>
        <w:t>What was the typical cost of all export-related transactions for the goods to exit [ECONOMY], as a percentage of the value of those goods?</w:t>
      </w:r>
    </w:p>
    <w:p>
      <w:pPr>
        <w:spacing w:before="1"/>
        <w:ind w:left="719" w:right="716" w:firstLine="0"/>
        <w:jc w:val="both"/>
        <w:rPr>
          <w:i/>
          <w:sz w:val="22"/>
        </w:rPr>
      </w:pPr>
      <w:r>
        <w:rPr>
          <w:i/>
          <w:sz w:val="22"/>
        </w:rPr>
        <w:t>Note:</w:t>
      </w:r>
      <w:r>
        <w:rPr>
          <w:i/>
          <w:spacing w:val="-4"/>
          <w:sz w:val="22"/>
        </w:rPr>
        <w:t> </w:t>
      </w:r>
      <w:r>
        <w:rPr>
          <w:i/>
          <w:sz w:val="22"/>
        </w:rPr>
        <w:t>Please</w:t>
      </w:r>
      <w:r>
        <w:rPr>
          <w:i/>
          <w:spacing w:val="-4"/>
          <w:sz w:val="22"/>
        </w:rPr>
        <w:t> </w:t>
      </w:r>
      <w:r>
        <w:rPr>
          <w:i/>
          <w:sz w:val="22"/>
        </w:rPr>
        <w:t>include</w:t>
      </w:r>
      <w:r>
        <w:rPr>
          <w:i/>
          <w:spacing w:val="-4"/>
          <w:sz w:val="22"/>
        </w:rPr>
        <w:t> </w:t>
      </w:r>
      <w:r>
        <w:rPr>
          <w:i/>
          <w:sz w:val="22"/>
        </w:rPr>
        <w:t>all</w:t>
      </w:r>
      <w:r>
        <w:rPr>
          <w:i/>
          <w:spacing w:val="-4"/>
          <w:sz w:val="22"/>
        </w:rPr>
        <w:t> </w:t>
      </w:r>
      <w:r>
        <w:rPr>
          <w:i/>
          <w:sz w:val="22"/>
        </w:rPr>
        <w:t>export</w:t>
      </w:r>
      <w:r>
        <w:rPr>
          <w:i/>
          <w:spacing w:val="-4"/>
          <w:sz w:val="22"/>
        </w:rPr>
        <w:t> </w:t>
      </w:r>
      <w:r>
        <w:rPr>
          <w:i/>
          <w:sz w:val="22"/>
        </w:rPr>
        <w:t>requirements,</w:t>
      </w:r>
      <w:r>
        <w:rPr>
          <w:i/>
          <w:spacing w:val="-7"/>
          <w:sz w:val="22"/>
        </w:rPr>
        <w:t> </w:t>
      </w:r>
      <w:r>
        <w:rPr>
          <w:i/>
          <w:sz w:val="22"/>
        </w:rPr>
        <w:t>including</w:t>
      </w:r>
      <w:r>
        <w:rPr>
          <w:i/>
          <w:spacing w:val="-5"/>
          <w:sz w:val="22"/>
        </w:rPr>
        <w:t> </w:t>
      </w:r>
      <w:r>
        <w:rPr>
          <w:i/>
          <w:sz w:val="22"/>
        </w:rPr>
        <w:t>fees</w:t>
      </w:r>
      <w:r>
        <w:rPr>
          <w:i/>
          <w:spacing w:val="-4"/>
          <w:sz w:val="22"/>
        </w:rPr>
        <w:t> </w:t>
      </w:r>
      <w:r>
        <w:rPr>
          <w:i/>
          <w:sz w:val="22"/>
        </w:rPr>
        <w:t>by</w:t>
      </w:r>
      <w:r>
        <w:rPr>
          <w:i/>
          <w:spacing w:val="-4"/>
          <w:sz w:val="22"/>
        </w:rPr>
        <w:t> </w:t>
      </w:r>
      <w:r>
        <w:rPr>
          <w:i/>
          <w:sz w:val="22"/>
        </w:rPr>
        <w:t>customs</w:t>
      </w:r>
      <w:r>
        <w:rPr>
          <w:i/>
          <w:spacing w:val="-4"/>
          <w:sz w:val="22"/>
        </w:rPr>
        <w:t> </w:t>
      </w:r>
      <w:r>
        <w:rPr>
          <w:i/>
          <w:sz w:val="22"/>
        </w:rPr>
        <w:t>and</w:t>
      </w:r>
      <w:r>
        <w:rPr>
          <w:i/>
          <w:spacing w:val="-5"/>
          <w:sz w:val="22"/>
        </w:rPr>
        <w:t> </w:t>
      </w:r>
      <w:r>
        <w:rPr>
          <w:i/>
          <w:sz w:val="22"/>
        </w:rPr>
        <w:t>other</w:t>
      </w:r>
      <w:r>
        <w:rPr>
          <w:i/>
          <w:spacing w:val="-7"/>
          <w:sz w:val="22"/>
        </w:rPr>
        <w:t> </w:t>
      </w:r>
      <w:r>
        <w:rPr>
          <w:i/>
          <w:sz w:val="22"/>
        </w:rPr>
        <w:t>agencies,</w:t>
      </w:r>
      <w:r>
        <w:rPr>
          <w:i/>
          <w:spacing w:val="-5"/>
          <w:sz w:val="22"/>
        </w:rPr>
        <w:t> </w:t>
      </w:r>
      <w:r>
        <w:rPr>
          <w:i/>
          <w:sz w:val="22"/>
        </w:rPr>
        <w:t>as</w:t>
      </w:r>
      <w:r>
        <w:rPr>
          <w:i/>
          <w:spacing w:val="-4"/>
          <w:sz w:val="22"/>
        </w:rPr>
        <w:t> </w:t>
      </w:r>
      <w:r>
        <w:rPr>
          <w:i/>
          <w:sz w:val="22"/>
        </w:rPr>
        <w:t>well</w:t>
      </w:r>
      <w:r>
        <w:rPr>
          <w:i/>
          <w:spacing w:val="-4"/>
          <w:sz w:val="22"/>
        </w:rPr>
        <w:t> </w:t>
      </w:r>
      <w:r>
        <w:rPr>
          <w:i/>
          <w:sz w:val="22"/>
        </w:rPr>
        <w:t>as any</w:t>
      </w:r>
      <w:r>
        <w:rPr>
          <w:i/>
          <w:spacing w:val="-10"/>
          <w:sz w:val="22"/>
        </w:rPr>
        <w:t> </w:t>
      </w:r>
      <w:r>
        <w:rPr>
          <w:i/>
          <w:sz w:val="22"/>
        </w:rPr>
        <w:t>cost</w:t>
      </w:r>
      <w:r>
        <w:rPr>
          <w:i/>
          <w:spacing w:val="-10"/>
          <w:sz w:val="22"/>
        </w:rPr>
        <w:t> </w:t>
      </w:r>
      <w:r>
        <w:rPr>
          <w:i/>
          <w:sz w:val="22"/>
        </w:rPr>
        <w:t>of</w:t>
      </w:r>
      <w:r>
        <w:rPr>
          <w:i/>
          <w:spacing w:val="-10"/>
          <w:sz w:val="22"/>
        </w:rPr>
        <w:t> </w:t>
      </w:r>
      <w:r>
        <w:rPr>
          <w:i/>
          <w:sz w:val="22"/>
        </w:rPr>
        <w:t>customs</w:t>
      </w:r>
      <w:r>
        <w:rPr>
          <w:i/>
          <w:spacing w:val="-10"/>
          <w:sz w:val="22"/>
        </w:rPr>
        <w:t> </w:t>
      </w:r>
      <w:r>
        <w:rPr>
          <w:i/>
          <w:sz w:val="22"/>
        </w:rPr>
        <w:t>brokers,</w:t>
      </w:r>
      <w:r>
        <w:rPr>
          <w:i/>
          <w:spacing w:val="-11"/>
          <w:sz w:val="22"/>
        </w:rPr>
        <w:t> </w:t>
      </w:r>
      <w:r>
        <w:rPr>
          <w:i/>
          <w:sz w:val="22"/>
        </w:rPr>
        <w:t>freight</w:t>
      </w:r>
      <w:r>
        <w:rPr>
          <w:i/>
          <w:spacing w:val="-10"/>
          <w:sz w:val="22"/>
        </w:rPr>
        <w:t> </w:t>
      </w:r>
      <w:r>
        <w:rPr>
          <w:i/>
          <w:sz w:val="22"/>
        </w:rPr>
        <w:t>forwarders,</w:t>
      </w:r>
      <w:r>
        <w:rPr>
          <w:i/>
          <w:spacing w:val="-13"/>
          <w:sz w:val="22"/>
        </w:rPr>
        <w:t> </w:t>
      </w:r>
      <w:r>
        <w:rPr>
          <w:i/>
          <w:sz w:val="22"/>
        </w:rPr>
        <w:t>domestic</w:t>
      </w:r>
      <w:r>
        <w:rPr>
          <w:i/>
          <w:spacing w:val="-10"/>
          <w:sz w:val="22"/>
        </w:rPr>
        <w:t> </w:t>
      </w:r>
      <w:r>
        <w:rPr>
          <w:i/>
          <w:sz w:val="22"/>
        </w:rPr>
        <w:t>transportation,</w:t>
      </w:r>
      <w:r>
        <w:rPr>
          <w:i/>
          <w:spacing w:val="-13"/>
          <w:sz w:val="22"/>
        </w:rPr>
        <w:t> </w:t>
      </w:r>
      <w:r>
        <w:rPr>
          <w:i/>
          <w:sz w:val="22"/>
        </w:rPr>
        <w:t>trade</w:t>
      </w:r>
      <w:r>
        <w:rPr>
          <w:i/>
          <w:spacing w:val="-10"/>
          <w:sz w:val="22"/>
        </w:rPr>
        <w:t> </w:t>
      </w:r>
      <w:r>
        <w:rPr>
          <w:i/>
          <w:sz w:val="22"/>
        </w:rPr>
        <w:t>finance,</w:t>
      </w:r>
      <w:r>
        <w:rPr>
          <w:i/>
          <w:spacing w:val="-11"/>
          <w:sz w:val="22"/>
        </w:rPr>
        <w:t> </w:t>
      </w:r>
      <w:r>
        <w:rPr>
          <w:i/>
          <w:sz w:val="22"/>
        </w:rPr>
        <w:t>and</w:t>
      </w:r>
      <w:r>
        <w:rPr>
          <w:i/>
          <w:spacing w:val="-13"/>
          <w:sz w:val="22"/>
        </w:rPr>
        <w:t> </w:t>
      </w:r>
      <w:r>
        <w:rPr>
          <w:i/>
          <w:sz w:val="22"/>
        </w:rPr>
        <w:t>insurance. Exclude international transport and any costs incurred in the destination.</w:t>
      </w:r>
    </w:p>
    <w:p>
      <w:pPr>
        <w:pStyle w:val="BodyText"/>
        <w:rPr>
          <w:i/>
        </w:rPr>
      </w:pPr>
    </w:p>
    <w:p>
      <w:pPr>
        <w:pStyle w:val="ListParagraph"/>
        <w:numPr>
          <w:ilvl w:val="1"/>
          <w:numId w:val="91"/>
        </w:numPr>
        <w:tabs>
          <w:tab w:pos="718" w:val="left" w:leader="none"/>
        </w:tabs>
        <w:spacing w:line="240" w:lineRule="auto" w:before="0" w:after="0"/>
        <w:ind w:left="718" w:right="0" w:hanging="359"/>
        <w:jc w:val="left"/>
        <w:rPr>
          <w:b/>
          <w:sz w:val="22"/>
        </w:rPr>
      </w:pPr>
      <w:r>
        <w:rPr>
          <w:b/>
          <w:color w:val="4471C4"/>
          <w:sz w:val="22"/>
        </w:rPr>
        <w:t>COMPLIANCE</w:t>
      </w:r>
      <w:r>
        <w:rPr>
          <w:b/>
          <w:color w:val="4471C4"/>
          <w:spacing w:val="-7"/>
          <w:sz w:val="22"/>
        </w:rPr>
        <w:t> </w:t>
      </w:r>
      <w:r>
        <w:rPr>
          <w:b/>
          <w:color w:val="4471C4"/>
          <w:sz w:val="22"/>
        </w:rPr>
        <w:t>WITH</w:t>
      </w:r>
      <w:r>
        <w:rPr>
          <w:b/>
          <w:color w:val="4471C4"/>
          <w:spacing w:val="-5"/>
          <w:sz w:val="22"/>
        </w:rPr>
        <w:t> </w:t>
      </w:r>
      <w:r>
        <w:rPr>
          <w:b/>
          <w:color w:val="4471C4"/>
          <w:sz w:val="22"/>
        </w:rPr>
        <w:t>IMPORT</w:t>
      </w:r>
      <w:r>
        <w:rPr>
          <w:b/>
          <w:color w:val="4471C4"/>
          <w:spacing w:val="-6"/>
          <w:sz w:val="22"/>
        </w:rPr>
        <w:t> </w:t>
      </w:r>
      <w:r>
        <w:rPr>
          <w:b/>
          <w:color w:val="4471C4"/>
          <w:spacing w:val="-2"/>
          <w:sz w:val="22"/>
        </w:rPr>
        <w:t>REQUIREMENTS</w:t>
      </w:r>
    </w:p>
    <w:p>
      <w:pPr>
        <w:pStyle w:val="BodyText"/>
        <w:rPr>
          <w:b/>
        </w:rPr>
      </w:pPr>
    </w:p>
    <w:p>
      <w:pPr>
        <w:pStyle w:val="Heading2"/>
        <w:numPr>
          <w:ilvl w:val="0"/>
          <w:numId w:val="92"/>
        </w:numPr>
        <w:tabs>
          <w:tab w:pos="719" w:val="left" w:leader="none"/>
        </w:tabs>
        <w:spacing w:line="240" w:lineRule="auto" w:before="1" w:after="0"/>
        <w:ind w:left="719" w:right="716" w:hanging="360"/>
        <w:jc w:val="both"/>
        <w:rPr>
          <w:b w:val="0"/>
          <w:i/>
        </w:rPr>
      </w:pPr>
      <w:r>
        <w:rPr/>
        <w:t>In</w:t>
      </w:r>
      <w:r>
        <w:rPr>
          <w:spacing w:val="-8"/>
        </w:rPr>
        <w:t> </w:t>
      </w:r>
      <w:r>
        <w:rPr/>
        <w:t>fiscal</w:t>
      </w:r>
      <w:r>
        <w:rPr>
          <w:spacing w:val="-6"/>
        </w:rPr>
        <w:t> </w:t>
      </w:r>
      <w:r>
        <w:rPr/>
        <w:t>year</w:t>
      </w:r>
      <w:r>
        <w:rPr>
          <w:spacing w:val="-9"/>
        </w:rPr>
        <w:t> </w:t>
      </w:r>
      <w:r>
        <w:rPr/>
        <w:t>[insert</w:t>
      </w:r>
      <w:r>
        <w:rPr>
          <w:spacing w:val="-6"/>
        </w:rPr>
        <w:t> </w:t>
      </w:r>
      <w:r>
        <w:rPr/>
        <w:t>last</w:t>
      </w:r>
      <w:r>
        <w:rPr>
          <w:spacing w:val="-6"/>
        </w:rPr>
        <w:t> </w:t>
      </w:r>
      <w:r>
        <w:rPr/>
        <w:t>complete</w:t>
      </w:r>
      <w:r>
        <w:rPr>
          <w:spacing w:val="-9"/>
        </w:rPr>
        <w:t> </w:t>
      </w:r>
      <w:r>
        <w:rPr/>
        <w:t>fiscal</w:t>
      </w:r>
      <w:r>
        <w:rPr>
          <w:spacing w:val="-6"/>
        </w:rPr>
        <w:t> </w:t>
      </w:r>
      <w:r>
        <w:rPr/>
        <w:t>year],</w:t>
      </w:r>
      <w:r>
        <w:rPr>
          <w:spacing w:val="-9"/>
        </w:rPr>
        <w:t> </w:t>
      </w:r>
      <w:r>
        <w:rPr/>
        <w:t>what</w:t>
      </w:r>
      <w:r>
        <w:rPr>
          <w:spacing w:val="-9"/>
        </w:rPr>
        <w:t> </w:t>
      </w:r>
      <w:r>
        <w:rPr/>
        <w:t>percentage</w:t>
      </w:r>
      <w:r>
        <w:rPr>
          <w:spacing w:val="-7"/>
        </w:rPr>
        <w:t> </w:t>
      </w:r>
      <w:r>
        <w:rPr/>
        <w:t>of</w:t>
      </w:r>
      <w:r>
        <w:rPr>
          <w:spacing w:val="-6"/>
        </w:rPr>
        <w:t> </w:t>
      </w:r>
      <w:r>
        <w:rPr/>
        <w:t>this</w:t>
      </w:r>
      <w:r>
        <w:rPr>
          <w:spacing w:val="-7"/>
        </w:rPr>
        <w:t> </w:t>
      </w:r>
      <w:r>
        <w:rPr/>
        <w:t>establishment’s</w:t>
      </w:r>
      <w:r>
        <w:rPr>
          <w:spacing w:val="-7"/>
        </w:rPr>
        <w:t> </w:t>
      </w:r>
      <w:r>
        <w:rPr/>
        <w:t>purchases of material inputs or supplies, or goods purchased for resale were: </w:t>
      </w:r>
      <w:r>
        <w:rPr>
          <w:b w:val="0"/>
          <w:i/>
        </w:rPr>
        <w:t>(not scored)</w:t>
      </w:r>
    </w:p>
    <w:p>
      <w:pPr>
        <w:pStyle w:val="BodyText"/>
        <w:spacing w:line="242" w:lineRule="auto"/>
        <w:ind w:left="719" w:right="7522"/>
      </w:pPr>
      <w:r>
        <w:rPr/>
        <w:t>7a.</w:t>
      </w:r>
      <w:r>
        <w:rPr>
          <w:spacing w:val="-12"/>
        </w:rPr>
        <w:t> </w:t>
      </w:r>
      <w:r>
        <w:rPr/>
        <w:t>Of</w:t>
      </w:r>
      <w:r>
        <w:rPr>
          <w:spacing w:val="-12"/>
        </w:rPr>
        <w:t> </w:t>
      </w:r>
      <w:r>
        <w:rPr/>
        <w:t>domestic</w:t>
      </w:r>
      <w:r>
        <w:rPr>
          <w:spacing w:val="-12"/>
        </w:rPr>
        <w:t> </w:t>
      </w:r>
      <w:r>
        <w:rPr/>
        <w:t>origin 7b. Of foreign origin</w:t>
      </w:r>
    </w:p>
    <w:p>
      <w:pPr>
        <w:pStyle w:val="Heading2"/>
        <w:numPr>
          <w:ilvl w:val="0"/>
          <w:numId w:val="92"/>
        </w:numPr>
        <w:tabs>
          <w:tab w:pos="719" w:val="left" w:leader="none"/>
        </w:tabs>
        <w:spacing w:line="240" w:lineRule="auto" w:before="247" w:after="0"/>
        <w:ind w:left="719" w:right="718" w:hanging="360"/>
        <w:jc w:val="both"/>
        <w:rPr>
          <w:b w:val="0"/>
          <w:i/>
        </w:rPr>
      </w:pPr>
      <w:r>
        <w:rPr/>
        <w:t>In</w:t>
      </w:r>
      <w:r>
        <w:rPr>
          <w:spacing w:val="-4"/>
        </w:rPr>
        <w:t> </w:t>
      </w:r>
      <w:r>
        <w:rPr/>
        <w:t>fiscal</w:t>
      </w:r>
      <w:r>
        <w:rPr>
          <w:spacing w:val="-5"/>
        </w:rPr>
        <w:t> </w:t>
      </w:r>
      <w:r>
        <w:rPr/>
        <w:t>year</w:t>
      </w:r>
      <w:r>
        <w:rPr>
          <w:spacing w:val="-6"/>
        </w:rPr>
        <w:t> </w:t>
      </w:r>
      <w:r>
        <w:rPr/>
        <w:t>[insert</w:t>
      </w:r>
      <w:r>
        <w:rPr>
          <w:spacing w:val="-5"/>
        </w:rPr>
        <w:t> </w:t>
      </w:r>
      <w:r>
        <w:rPr/>
        <w:t>last</w:t>
      </w:r>
      <w:r>
        <w:rPr>
          <w:spacing w:val="-5"/>
        </w:rPr>
        <w:t> </w:t>
      </w:r>
      <w:r>
        <w:rPr/>
        <w:t>complete</w:t>
      </w:r>
      <w:r>
        <w:rPr>
          <w:spacing w:val="-6"/>
        </w:rPr>
        <w:t> </w:t>
      </w:r>
      <w:r>
        <w:rPr/>
        <w:t>fiscal</w:t>
      </w:r>
      <w:r>
        <w:rPr>
          <w:spacing w:val="-5"/>
        </w:rPr>
        <w:t> </w:t>
      </w:r>
      <w:r>
        <w:rPr/>
        <w:t>year],</w:t>
      </w:r>
      <w:r>
        <w:rPr>
          <w:spacing w:val="-6"/>
        </w:rPr>
        <w:t> </w:t>
      </w:r>
      <w:r>
        <w:rPr/>
        <w:t>what</w:t>
      </w:r>
      <w:r>
        <w:rPr>
          <w:spacing w:val="-5"/>
        </w:rPr>
        <w:t> </w:t>
      </w:r>
      <w:r>
        <w:rPr/>
        <w:t>was</w:t>
      </w:r>
      <w:r>
        <w:rPr>
          <w:spacing w:val="-6"/>
        </w:rPr>
        <w:t> </w:t>
      </w:r>
      <w:r>
        <w:rPr/>
        <w:t>the</w:t>
      </w:r>
      <w:r>
        <w:rPr>
          <w:spacing w:val="-6"/>
        </w:rPr>
        <w:t> </w:t>
      </w:r>
      <w:r>
        <w:rPr/>
        <w:t>main</w:t>
      </w:r>
      <w:r>
        <w:rPr>
          <w:spacing w:val="-7"/>
        </w:rPr>
        <w:t> </w:t>
      </w:r>
      <w:r>
        <w:rPr/>
        <w:t>country</w:t>
      </w:r>
      <w:r>
        <w:rPr>
          <w:spacing w:val="-6"/>
        </w:rPr>
        <w:t> </w:t>
      </w:r>
      <w:r>
        <w:rPr/>
        <w:t>(or</w:t>
      </w:r>
      <w:r>
        <w:rPr>
          <w:spacing w:val="-8"/>
        </w:rPr>
        <w:t> </w:t>
      </w:r>
      <w:r>
        <w:rPr/>
        <w:t>territory)</w:t>
      </w:r>
      <w:r>
        <w:rPr>
          <w:spacing w:val="-3"/>
        </w:rPr>
        <w:t> </w:t>
      </w:r>
      <w:r>
        <w:rPr/>
        <w:t>of</w:t>
      </w:r>
      <w:r>
        <w:rPr>
          <w:spacing w:val="-5"/>
        </w:rPr>
        <w:t> </w:t>
      </w:r>
      <w:r>
        <w:rPr/>
        <w:t>origin for these direct imports? </w:t>
      </w:r>
      <w:r>
        <w:rPr>
          <w:b w:val="0"/>
          <w:i/>
        </w:rPr>
        <w:t>(not scored)</w:t>
      </w:r>
    </w:p>
    <w:p>
      <w:pPr>
        <w:pStyle w:val="ListParagraph"/>
        <w:numPr>
          <w:ilvl w:val="0"/>
          <w:numId w:val="92"/>
        </w:numPr>
        <w:tabs>
          <w:tab w:pos="718" w:val="left" w:leader="none"/>
        </w:tabs>
        <w:spacing w:line="240" w:lineRule="auto" w:before="252" w:after="0"/>
        <w:ind w:left="718" w:right="716" w:hanging="360"/>
        <w:jc w:val="both"/>
        <w:rPr>
          <w:i/>
          <w:sz w:val="22"/>
        </w:rPr>
      </w:pPr>
      <w:r>
        <w:rPr>
          <w:b/>
          <w:sz w:val="22"/>
        </w:rPr>
        <w:t>In fiscal year</w:t>
      </w:r>
      <w:r>
        <w:rPr>
          <w:b/>
          <w:spacing w:val="-2"/>
          <w:sz w:val="22"/>
        </w:rPr>
        <w:t> </w:t>
      </w:r>
      <w:r>
        <w:rPr>
          <w:b/>
          <w:sz w:val="22"/>
        </w:rPr>
        <w:t>[insert last complete</w:t>
      </w:r>
      <w:r>
        <w:rPr>
          <w:b/>
          <w:spacing w:val="-2"/>
          <w:sz w:val="22"/>
        </w:rPr>
        <w:t> </w:t>
      </w:r>
      <w:r>
        <w:rPr>
          <w:b/>
          <w:sz w:val="22"/>
        </w:rPr>
        <w:t>fiscal year],</w:t>
      </w:r>
      <w:r>
        <w:rPr>
          <w:b/>
          <w:spacing w:val="-2"/>
          <w:sz w:val="22"/>
        </w:rPr>
        <w:t> </w:t>
      </w:r>
      <w:r>
        <w:rPr>
          <w:b/>
          <w:sz w:val="22"/>
        </w:rPr>
        <w:t>when</w:t>
      </w:r>
      <w:r>
        <w:rPr>
          <w:b/>
          <w:spacing w:val="-3"/>
          <w:sz w:val="22"/>
        </w:rPr>
        <w:t> </w:t>
      </w:r>
      <w:r>
        <w:rPr>
          <w:b/>
          <w:sz w:val="22"/>
        </w:rPr>
        <w:t>this establishment</w:t>
      </w:r>
      <w:r>
        <w:rPr>
          <w:b/>
          <w:spacing w:val="-1"/>
          <w:sz w:val="22"/>
        </w:rPr>
        <w:t> </w:t>
      </w:r>
      <w:r>
        <w:rPr>
          <w:b/>
          <w:sz w:val="22"/>
        </w:rPr>
        <w:t>imported goods directly, was</w:t>
      </w:r>
      <w:r>
        <w:rPr>
          <w:b/>
          <w:spacing w:val="-14"/>
          <w:sz w:val="22"/>
        </w:rPr>
        <w:t> </w:t>
      </w:r>
      <w:r>
        <w:rPr>
          <w:b/>
          <w:sz w:val="22"/>
        </w:rPr>
        <w:t>any</w:t>
      </w:r>
      <w:r>
        <w:rPr>
          <w:b/>
          <w:spacing w:val="-14"/>
          <w:sz w:val="22"/>
        </w:rPr>
        <w:t> </w:t>
      </w:r>
      <w:r>
        <w:rPr>
          <w:b/>
          <w:sz w:val="22"/>
        </w:rPr>
        <w:t>inspection,</w:t>
      </w:r>
      <w:r>
        <w:rPr>
          <w:b/>
          <w:spacing w:val="-14"/>
          <w:sz w:val="22"/>
        </w:rPr>
        <w:t> </w:t>
      </w:r>
      <w:r>
        <w:rPr>
          <w:b/>
          <w:sz w:val="22"/>
        </w:rPr>
        <w:t>certification,</w:t>
      </w:r>
      <w:r>
        <w:rPr>
          <w:b/>
          <w:spacing w:val="-13"/>
          <w:sz w:val="22"/>
        </w:rPr>
        <w:t> </w:t>
      </w:r>
      <w:r>
        <w:rPr>
          <w:b/>
          <w:sz w:val="22"/>
        </w:rPr>
        <w:t>or</w:t>
      </w:r>
      <w:r>
        <w:rPr>
          <w:b/>
          <w:spacing w:val="-14"/>
          <w:sz w:val="22"/>
        </w:rPr>
        <w:t> </w:t>
      </w:r>
      <w:r>
        <w:rPr>
          <w:b/>
          <w:sz w:val="22"/>
        </w:rPr>
        <w:t>licensing</w:t>
      </w:r>
      <w:r>
        <w:rPr>
          <w:b/>
          <w:spacing w:val="-14"/>
          <w:sz w:val="22"/>
        </w:rPr>
        <w:t> </w:t>
      </w:r>
      <w:r>
        <w:rPr>
          <w:b/>
          <w:sz w:val="22"/>
        </w:rPr>
        <w:t>conducted</w:t>
      </w:r>
      <w:r>
        <w:rPr>
          <w:b/>
          <w:spacing w:val="-14"/>
          <w:sz w:val="22"/>
        </w:rPr>
        <w:t> </w:t>
      </w:r>
      <w:r>
        <w:rPr>
          <w:b/>
          <w:sz w:val="22"/>
        </w:rPr>
        <w:t>prior</w:t>
      </w:r>
      <w:r>
        <w:rPr>
          <w:b/>
          <w:spacing w:val="-13"/>
          <w:sz w:val="22"/>
        </w:rPr>
        <w:t> </w:t>
      </w:r>
      <w:r>
        <w:rPr>
          <w:b/>
          <w:sz w:val="22"/>
        </w:rPr>
        <w:t>to</w:t>
      </w:r>
      <w:r>
        <w:rPr>
          <w:b/>
          <w:spacing w:val="-14"/>
          <w:sz w:val="22"/>
        </w:rPr>
        <w:t> </w:t>
      </w:r>
      <w:r>
        <w:rPr>
          <w:b/>
          <w:sz w:val="22"/>
        </w:rPr>
        <w:t>the</w:t>
      </w:r>
      <w:r>
        <w:rPr>
          <w:b/>
          <w:spacing w:val="-14"/>
          <w:sz w:val="22"/>
        </w:rPr>
        <w:t> </w:t>
      </w:r>
      <w:r>
        <w:rPr>
          <w:b/>
          <w:sz w:val="22"/>
        </w:rPr>
        <w:t>arrival</w:t>
      </w:r>
      <w:r>
        <w:rPr>
          <w:b/>
          <w:spacing w:val="-14"/>
          <w:sz w:val="22"/>
        </w:rPr>
        <w:t> </w:t>
      </w:r>
      <w:r>
        <w:rPr>
          <w:b/>
          <w:sz w:val="22"/>
        </w:rPr>
        <w:t>of</w:t>
      </w:r>
      <w:r>
        <w:rPr>
          <w:b/>
          <w:spacing w:val="-13"/>
          <w:sz w:val="22"/>
        </w:rPr>
        <w:t> </w:t>
      </w:r>
      <w:r>
        <w:rPr>
          <w:b/>
          <w:sz w:val="22"/>
        </w:rPr>
        <w:t>those</w:t>
      </w:r>
      <w:r>
        <w:rPr>
          <w:b/>
          <w:spacing w:val="-14"/>
          <w:sz w:val="22"/>
        </w:rPr>
        <w:t> </w:t>
      </w:r>
      <w:r>
        <w:rPr>
          <w:b/>
          <w:sz w:val="22"/>
        </w:rPr>
        <w:t>goods</w:t>
      </w:r>
      <w:r>
        <w:rPr>
          <w:b/>
          <w:spacing w:val="-14"/>
          <w:sz w:val="22"/>
        </w:rPr>
        <w:t> </w:t>
      </w:r>
      <w:r>
        <w:rPr>
          <w:b/>
          <w:sz w:val="22"/>
        </w:rPr>
        <w:t>to</w:t>
      </w:r>
      <w:r>
        <w:rPr>
          <w:b/>
          <w:spacing w:val="-14"/>
          <w:sz w:val="22"/>
        </w:rPr>
        <w:t> </w:t>
      </w:r>
      <w:r>
        <w:rPr>
          <w:b/>
          <w:sz w:val="22"/>
        </w:rPr>
        <w:t>their point of entry (e.g., port, airport)? </w:t>
      </w:r>
      <w:r>
        <w:rPr>
          <w:sz w:val="22"/>
        </w:rPr>
        <w:t>(Y/N) </w:t>
      </w:r>
      <w:r>
        <w:rPr>
          <w:i/>
          <w:sz w:val="22"/>
        </w:rPr>
        <w:t>(not scored)</w:t>
      </w:r>
    </w:p>
    <w:p>
      <w:pPr>
        <w:spacing w:line="252" w:lineRule="exact" w:before="0"/>
        <w:ind w:left="718" w:right="0" w:firstLine="0"/>
        <w:jc w:val="both"/>
        <w:rPr>
          <w:i/>
          <w:sz w:val="22"/>
        </w:rPr>
      </w:pPr>
      <w:r>
        <w:rPr>
          <w:i/>
          <w:sz w:val="22"/>
        </w:rPr>
        <w:t>Note:</w:t>
      </w:r>
      <w:r>
        <w:rPr>
          <w:i/>
          <w:spacing w:val="-6"/>
          <w:sz w:val="22"/>
        </w:rPr>
        <w:t> </w:t>
      </w:r>
      <w:r>
        <w:rPr>
          <w:i/>
          <w:sz w:val="22"/>
        </w:rPr>
        <w:t>Include</w:t>
      </w:r>
      <w:r>
        <w:rPr>
          <w:i/>
          <w:spacing w:val="-4"/>
          <w:sz w:val="22"/>
        </w:rPr>
        <w:t> </w:t>
      </w:r>
      <w:r>
        <w:rPr>
          <w:i/>
          <w:sz w:val="22"/>
        </w:rPr>
        <w:t>only</w:t>
      </w:r>
      <w:r>
        <w:rPr>
          <w:i/>
          <w:spacing w:val="-3"/>
          <w:sz w:val="22"/>
        </w:rPr>
        <w:t> </w:t>
      </w:r>
      <w:r>
        <w:rPr>
          <w:i/>
          <w:sz w:val="22"/>
        </w:rPr>
        <w:t>processes</w:t>
      </w:r>
      <w:r>
        <w:rPr>
          <w:i/>
          <w:spacing w:val="-4"/>
          <w:sz w:val="22"/>
        </w:rPr>
        <w:t> </w:t>
      </w:r>
      <w:r>
        <w:rPr>
          <w:i/>
          <w:sz w:val="22"/>
        </w:rPr>
        <w:t>required</w:t>
      </w:r>
      <w:r>
        <w:rPr>
          <w:i/>
          <w:spacing w:val="-4"/>
          <w:sz w:val="22"/>
        </w:rPr>
        <w:t> </w:t>
      </w:r>
      <w:r>
        <w:rPr>
          <w:i/>
          <w:sz w:val="22"/>
        </w:rPr>
        <w:t>by</w:t>
      </w:r>
      <w:r>
        <w:rPr>
          <w:i/>
          <w:spacing w:val="-3"/>
          <w:sz w:val="22"/>
        </w:rPr>
        <w:t> </w:t>
      </w:r>
      <w:r>
        <w:rPr>
          <w:i/>
          <w:sz w:val="22"/>
        </w:rPr>
        <w:t>authorities</w:t>
      </w:r>
      <w:r>
        <w:rPr>
          <w:i/>
          <w:spacing w:val="-6"/>
          <w:sz w:val="22"/>
        </w:rPr>
        <w:t> </w:t>
      </w:r>
      <w:r>
        <w:rPr>
          <w:i/>
          <w:sz w:val="22"/>
        </w:rPr>
        <w:t>of</w:t>
      </w:r>
      <w:r>
        <w:rPr>
          <w:i/>
          <w:spacing w:val="-2"/>
          <w:sz w:val="22"/>
        </w:rPr>
        <w:t> [ECONOMY].</w:t>
      </w:r>
    </w:p>
    <w:p>
      <w:pPr>
        <w:pStyle w:val="BodyText"/>
        <w:spacing w:before="1"/>
        <w:rPr>
          <w:i/>
        </w:rPr>
      </w:pPr>
    </w:p>
    <w:p>
      <w:pPr>
        <w:pStyle w:val="ListParagraph"/>
        <w:numPr>
          <w:ilvl w:val="0"/>
          <w:numId w:val="92"/>
        </w:numPr>
        <w:tabs>
          <w:tab w:pos="718" w:val="left" w:leader="none"/>
        </w:tabs>
        <w:spacing w:line="240" w:lineRule="auto" w:before="0" w:after="0"/>
        <w:ind w:left="718" w:right="718" w:hanging="360"/>
        <w:jc w:val="both"/>
        <w:rPr>
          <w:b/>
          <w:sz w:val="22"/>
        </w:rPr>
      </w:pPr>
      <w:r>
        <w:rPr>
          <w:b/>
          <w:sz w:val="22"/>
        </w:rPr>
        <w:t>On</w:t>
      </w:r>
      <w:r>
        <w:rPr>
          <w:b/>
          <w:spacing w:val="-3"/>
          <w:sz w:val="22"/>
        </w:rPr>
        <w:t> </w:t>
      </w:r>
      <w:r>
        <w:rPr>
          <w:b/>
          <w:sz w:val="22"/>
        </w:rPr>
        <w:t>average,</w:t>
      </w:r>
      <w:r>
        <w:rPr>
          <w:b/>
          <w:spacing w:val="-2"/>
          <w:sz w:val="22"/>
        </w:rPr>
        <w:t> </w:t>
      </w:r>
      <w:r>
        <w:rPr>
          <w:b/>
          <w:sz w:val="22"/>
        </w:rPr>
        <w:t>how</w:t>
      </w:r>
      <w:r>
        <w:rPr>
          <w:b/>
          <w:spacing w:val="-1"/>
          <w:sz w:val="22"/>
        </w:rPr>
        <w:t> </w:t>
      </w:r>
      <w:r>
        <w:rPr>
          <w:b/>
          <w:sz w:val="22"/>
        </w:rPr>
        <w:t>many</w:t>
      </w:r>
      <w:r>
        <w:rPr>
          <w:b/>
          <w:spacing w:val="-2"/>
          <w:sz w:val="22"/>
        </w:rPr>
        <w:t> </w:t>
      </w:r>
      <w:r>
        <w:rPr>
          <w:b/>
          <w:sz w:val="22"/>
        </w:rPr>
        <w:t>days</w:t>
      </w:r>
      <w:r>
        <w:rPr>
          <w:b/>
          <w:spacing w:val="-2"/>
          <w:sz w:val="22"/>
        </w:rPr>
        <w:t> </w:t>
      </w:r>
      <w:r>
        <w:rPr>
          <w:b/>
          <w:sz w:val="22"/>
        </w:rPr>
        <w:t>did</w:t>
      </w:r>
      <w:r>
        <w:rPr>
          <w:b/>
          <w:spacing w:val="-5"/>
          <w:sz w:val="22"/>
        </w:rPr>
        <w:t> </w:t>
      </w:r>
      <w:r>
        <w:rPr>
          <w:b/>
          <w:sz w:val="22"/>
        </w:rPr>
        <w:t>it</w:t>
      </w:r>
      <w:r>
        <w:rPr>
          <w:b/>
          <w:spacing w:val="-4"/>
          <w:sz w:val="22"/>
        </w:rPr>
        <w:t> </w:t>
      </w:r>
      <w:r>
        <w:rPr>
          <w:b/>
          <w:sz w:val="22"/>
        </w:rPr>
        <w:t>take</w:t>
      </w:r>
      <w:r>
        <w:rPr>
          <w:b/>
          <w:spacing w:val="-4"/>
          <w:sz w:val="22"/>
        </w:rPr>
        <w:t> </w:t>
      </w:r>
      <w:r>
        <w:rPr>
          <w:b/>
          <w:sz w:val="22"/>
        </w:rPr>
        <w:t>to</w:t>
      </w:r>
      <w:r>
        <w:rPr>
          <w:b/>
          <w:spacing w:val="-5"/>
          <w:sz w:val="22"/>
        </w:rPr>
        <w:t> </w:t>
      </w:r>
      <w:r>
        <w:rPr>
          <w:b/>
          <w:sz w:val="22"/>
        </w:rPr>
        <w:t>conduct</w:t>
      </w:r>
      <w:r>
        <w:rPr>
          <w:b/>
          <w:spacing w:val="-1"/>
          <w:sz w:val="22"/>
        </w:rPr>
        <w:t> </w:t>
      </w:r>
      <w:r>
        <w:rPr>
          <w:b/>
          <w:sz w:val="22"/>
        </w:rPr>
        <w:t>those</w:t>
      </w:r>
      <w:r>
        <w:rPr>
          <w:b/>
          <w:spacing w:val="-2"/>
          <w:sz w:val="22"/>
        </w:rPr>
        <w:t> </w:t>
      </w:r>
      <w:r>
        <w:rPr>
          <w:b/>
          <w:sz w:val="22"/>
        </w:rPr>
        <w:t>inspections,</w:t>
      </w:r>
      <w:r>
        <w:rPr>
          <w:b/>
          <w:spacing w:val="-2"/>
          <w:sz w:val="22"/>
        </w:rPr>
        <w:t> </w:t>
      </w:r>
      <w:r>
        <w:rPr>
          <w:b/>
          <w:sz w:val="22"/>
        </w:rPr>
        <w:t>certifications,</w:t>
      </w:r>
      <w:r>
        <w:rPr>
          <w:b/>
          <w:spacing w:val="-2"/>
          <w:sz w:val="22"/>
        </w:rPr>
        <w:t> </w:t>
      </w:r>
      <w:r>
        <w:rPr>
          <w:b/>
          <w:sz w:val="22"/>
        </w:rPr>
        <w:t>and</w:t>
      </w:r>
      <w:r>
        <w:rPr>
          <w:b/>
          <w:spacing w:val="-5"/>
          <w:sz w:val="22"/>
        </w:rPr>
        <w:t> </w:t>
      </w:r>
      <w:r>
        <w:rPr>
          <w:b/>
          <w:sz w:val="22"/>
        </w:rPr>
        <w:t>licensing </w:t>
      </w:r>
      <w:r>
        <w:rPr>
          <w:b/>
          <w:spacing w:val="-2"/>
          <w:sz w:val="22"/>
        </w:rPr>
        <w:t>processes?</w:t>
      </w:r>
    </w:p>
    <w:p>
      <w:pPr>
        <w:pStyle w:val="ListParagraph"/>
        <w:numPr>
          <w:ilvl w:val="0"/>
          <w:numId w:val="92"/>
        </w:numPr>
        <w:tabs>
          <w:tab w:pos="718" w:val="left" w:leader="none"/>
        </w:tabs>
        <w:spacing w:line="240" w:lineRule="auto" w:before="252" w:after="0"/>
        <w:ind w:left="718" w:right="715" w:hanging="360"/>
        <w:jc w:val="both"/>
        <w:rPr>
          <w:b/>
          <w:sz w:val="22"/>
        </w:rPr>
      </w:pPr>
      <w:r>
        <w:rPr>
          <w:b/>
          <w:sz w:val="22"/>
        </w:rPr>
        <w:t>How many days did it take on average from the time these goods arrived at their point of entry (e.g., port, airport) until the time these goods were cleared to leave the customs area of control?</w:t>
      </w:r>
    </w:p>
    <w:p>
      <w:pPr>
        <w:pStyle w:val="ListParagraph"/>
        <w:numPr>
          <w:ilvl w:val="0"/>
          <w:numId w:val="92"/>
        </w:numPr>
        <w:tabs>
          <w:tab w:pos="717" w:val="left" w:leader="none"/>
        </w:tabs>
        <w:spacing w:line="240" w:lineRule="auto" w:before="252" w:after="0"/>
        <w:ind w:left="717" w:right="717" w:hanging="360"/>
        <w:jc w:val="both"/>
        <w:rPr>
          <w:b/>
          <w:sz w:val="22"/>
        </w:rPr>
      </w:pPr>
      <w:r>
        <w:rPr>
          <w:b/>
          <w:sz w:val="22"/>
        </w:rPr>
        <w:t>What</w:t>
      </w:r>
      <w:r>
        <w:rPr>
          <w:b/>
          <w:spacing w:val="-6"/>
          <w:sz w:val="22"/>
        </w:rPr>
        <w:t> </w:t>
      </w:r>
      <w:r>
        <w:rPr>
          <w:b/>
          <w:sz w:val="22"/>
        </w:rPr>
        <w:t>was</w:t>
      </w:r>
      <w:r>
        <w:rPr>
          <w:b/>
          <w:spacing w:val="-7"/>
          <w:sz w:val="22"/>
        </w:rPr>
        <w:t> </w:t>
      </w:r>
      <w:r>
        <w:rPr>
          <w:b/>
          <w:sz w:val="22"/>
        </w:rPr>
        <w:t>the</w:t>
      </w:r>
      <w:r>
        <w:rPr>
          <w:b/>
          <w:spacing w:val="-7"/>
          <w:sz w:val="22"/>
        </w:rPr>
        <w:t> </w:t>
      </w:r>
      <w:r>
        <w:rPr>
          <w:b/>
          <w:sz w:val="22"/>
        </w:rPr>
        <w:t>typical</w:t>
      </w:r>
      <w:r>
        <w:rPr>
          <w:b/>
          <w:spacing w:val="-6"/>
          <w:sz w:val="22"/>
        </w:rPr>
        <w:t> </w:t>
      </w:r>
      <w:r>
        <w:rPr>
          <w:b/>
          <w:sz w:val="22"/>
        </w:rPr>
        <w:t>cost</w:t>
      </w:r>
      <w:r>
        <w:rPr>
          <w:b/>
          <w:spacing w:val="-6"/>
          <w:sz w:val="22"/>
        </w:rPr>
        <w:t> </w:t>
      </w:r>
      <w:r>
        <w:rPr>
          <w:b/>
          <w:sz w:val="22"/>
        </w:rPr>
        <w:t>of</w:t>
      </w:r>
      <w:r>
        <w:rPr>
          <w:b/>
          <w:spacing w:val="-4"/>
          <w:sz w:val="22"/>
        </w:rPr>
        <w:t> </w:t>
      </w:r>
      <w:r>
        <w:rPr>
          <w:b/>
          <w:sz w:val="22"/>
        </w:rPr>
        <w:t>all</w:t>
      </w:r>
      <w:r>
        <w:rPr>
          <w:b/>
          <w:spacing w:val="-6"/>
          <w:sz w:val="22"/>
        </w:rPr>
        <w:t> </w:t>
      </w:r>
      <w:r>
        <w:rPr>
          <w:b/>
          <w:sz w:val="22"/>
        </w:rPr>
        <w:t>import-related</w:t>
      </w:r>
      <w:r>
        <w:rPr>
          <w:b/>
          <w:spacing w:val="-7"/>
          <w:sz w:val="22"/>
        </w:rPr>
        <w:t> </w:t>
      </w:r>
      <w:r>
        <w:rPr>
          <w:b/>
          <w:sz w:val="22"/>
        </w:rPr>
        <w:t>transactions</w:t>
      </w:r>
      <w:r>
        <w:rPr>
          <w:b/>
          <w:spacing w:val="-7"/>
          <w:sz w:val="22"/>
        </w:rPr>
        <w:t> </w:t>
      </w:r>
      <w:r>
        <w:rPr>
          <w:b/>
          <w:sz w:val="22"/>
        </w:rPr>
        <w:t>for</w:t>
      </w:r>
      <w:r>
        <w:rPr>
          <w:b/>
          <w:spacing w:val="-7"/>
          <w:sz w:val="22"/>
        </w:rPr>
        <w:t> </w:t>
      </w:r>
      <w:r>
        <w:rPr>
          <w:b/>
          <w:sz w:val="22"/>
        </w:rPr>
        <w:t>the</w:t>
      </w:r>
      <w:r>
        <w:rPr>
          <w:b/>
          <w:spacing w:val="-7"/>
          <w:sz w:val="22"/>
        </w:rPr>
        <w:t> </w:t>
      </w:r>
      <w:r>
        <w:rPr>
          <w:b/>
          <w:sz w:val="22"/>
        </w:rPr>
        <w:t>goods</w:t>
      </w:r>
      <w:r>
        <w:rPr>
          <w:b/>
          <w:spacing w:val="-7"/>
          <w:sz w:val="22"/>
        </w:rPr>
        <w:t> </w:t>
      </w:r>
      <w:r>
        <w:rPr>
          <w:b/>
          <w:sz w:val="22"/>
        </w:rPr>
        <w:t>to</w:t>
      </w:r>
      <w:r>
        <w:rPr>
          <w:b/>
          <w:spacing w:val="-7"/>
          <w:sz w:val="22"/>
        </w:rPr>
        <w:t> </w:t>
      </w:r>
      <w:r>
        <w:rPr>
          <w:b/>
          <w:sz w:val="22"/>
        </w:rPr>
        <w:t>enter</w:t>
      </w:r>
      <w:r>
        <w:rPr>
          <w:b/>
          <w:spacing w:val="-7"/>
          <w:sz w:val="22"/>
        </w:rPr>
        <w:t> </w:t>
      </w:r>
      <w:r>
        <w:rPr>
          <w:b/>
          <w:sz w:val="22"/>
        </w:rPr>
        <w:t>[ECONOMY], as a percentage of the value of those goods?</w:t>
      </w:r>
    </w:p>
    <w:p>
      <w:pPr>
        <w:spacing w:before="1"/>
        <w:ind w:left="717" w:right="717" w:firstLine="0"/>
        <w:jc w:val="both"/>
        <w:rPr>
          <w:i/>
          <w:sz w:val="22"/>
        </w:rPr>
      </w:pPr>
      <w:r>
        <w:rPr>
          <w:i/>
          <w:sz w:val="22"/>
        </w:rPr>
        <w:t>Note: Please include all requirements, including fees by customs and other agencies, as well as any cost of customs brokers, freight forwarders, domestic transportation, trade finance, and insurance. Exclude international transport and any costs incurred prior to their entry to [ECONOMY].</w:t>
      </w:r>
    </w:p>
    <w:p>
      <w:pPr>
        <w:pStyle w:val="BodyText"/>
        <w:rPr>
          <w:i/>
        </w:rPr>
      </w:pPr>
    </w:p>
    <w:p>
      <w:pPr>
        <w:pStyle w:val="ListParagraph"/>
        <w:numPr>
          <w:ilvl w:val="1"/>
          <w:numId w:val="91"/>
        </w:numPr>
        <w:tabs>
          <w:tab w:pos="716" w:val="left" w:leader="none"/>
        </w:tabs>
        <w:spacing w:line="240" w:lineRule="auto" w:before="0" w:after="0"/>
        <w:ind w:left="716" w:right="0" w:hanging="359"/>
        <w:jc w:val="left"/>
        <w:rPr>
          <w:b/>
          <w:sz w:val="22"/>
        </w:rPr>
      </w:pPr>
      <w:r>
        <w:rPr>
          <w:b/>
          <w:color w:val="4471C4"/>
          <w:sz w:val="22"/>
        </w:rPr>
        <w:t>PARTICIPATION</w:t>
      </w:r>
      <w:r>
        <w:rPr>
          <w:b/>
          <w:color w:val="4471C4"/>
          <w:spacing w:val="-9"/>
          <w:sz w:val="22"/>
        </w:rPr>
        <w:t> </w:t>
      </w:r>
      <w:r>
        <w:rPr>
          <w:b/>
          <w:color w:val="4471C4"/>
          <w:sz w:val="22"/>
        </w:rPr>
        <w:t>IN</w:t>
      </w:r>
      <w:r>
        <w:rPr>
          <w:b/>
          <w:color w:val="4471C4"/>
          <w:spacing w:val="-8"/>
          <w:sz w:val="22"/>
        </w:rPr>
        <w:t> </w:t>
      </w:r>
      <w:r>
        <w:rPr>
          <w:b/>
          <w:color w:val="4471C4"/>
          <w:sz w:val="22"/>
        </w:rPr>
        <w:t>CROSS-BORDER</w:t>
      </w:r>
      <w:r>
        <w:rPr>
          <w:b/>
          <w:color w:val="4471C4"/>
          <w:spacing w:val="-8"/>
          <w:sz w:val="22"/>
        </w:rPr>
        <w:t> </w:t>
      </w:r>
      <w:r>
        <w:rPr>
          <w:b/>
          <w:color w:val="4471C4"/>
          <w:sz w:val="22"/>
        </w:rPr>
        <w:t>DIGITAL</w:t>
      </w:r>
      <w:r>
        <w:rPr>
          <w:b/>
          <w:color w:val="4471C4"/>
          <w:spacing w:val="-8"/>
          <w:sz w:val="22"/>
        </w:rPr>
        <w:t> </w:t>
      </w:r>
      <w:r>
        <w:rPr>
          <w:b/>
          <w:color w:val="4471C4"/>
          <w:spacing w:val="-2"/>
          <w:sz w:val="22"/>
        </w:rPr>
        <w:t>TRADE</w:t>
      </w:r>
    </w:p>
    <w:p>
      <w:pPr>
        <w:pStyle w:val="BodyText"/>
        <w:rPr>
          <w:b/>
        </w:rPr>
      </w:pPr>
    </w:p>
    <w:p>
      <w:pPr>
        <w:pStyle w:val="Heading2"/>
        <w:numPr>
          <w:ilvl w:val="0"/>
          <w:numId w:val="92"/>
        </w:numPr>
        <w:tabs>
          <w:tab w:pos="717" w:val="left" w:leader="none"/>
        </w:tabs>
        <w:spacing w:line="240" w:lineRule="auto" w:before="1" w:after="0"/>
        <w:ind w:left="717" w:right="718" w:hanging="360"/>
        <w:jc w:val="both"/>
        <w:rPr>
          <w:b w:val="0"/>
        </w:rPr>
      </w:pPr>
      <w:r>
        <w:rPr/>
        <w:t>In</w:t>
      </w:r>
      <w:r>
        <w:rPr>
          <w:spacing w:val="-7"/>
        </w:rPr>
        <w:t> </w:t>
      </w:r>
      <w:r>
        <w:rPr/>
        <w:t>fiscal</w:t>
      </w:r>
      <w:r>
        <w:rPr>
          <w:spacing w:val="-5"/>
        </w:rPr>
        <w:t> </w:t>
      </w:r>
      <w:r>
        <w:rPr/>
        <w:t>year</w:t>
      </w:r>
      <w:r>
        <w:rPr>
          <w:spacing w:val="-6"/>
        </w:rPr>
        <w:t> </w:t>
      </w:r>
      <w:r>
        <w:rPr/>
        <w:t>[insert</w:t>
      </w:r>
      <w:r>
        <w:rPr>
          <w:spacing w:val="-8"/>
        </w:rPr>
        <w:t> </w:t>
      </w:r>
      <w:r>
        <w:rPr/>
        <w:t>last</w:t>
      </w:r>
      <w:r>
        <w:rPr>
          <w:spacing w:val="-8"/>
        </w:rPr>
        <w:t> </w:t>
      </w:r>
      <w:r>
        <w:rPr/>
        <w:t>complete</w:t>
      </w:r>
      <w:r>
        <w:rPr>
          <w:spacing w:val="-8"/>
        </w:rPr>
        <w:t> </w:t>
      </w:r>
      <w:r>
        <w:rPr/>
        <w:t>fiscal</w:t>
      </w:r>
      <w:r>
        <w:rPr>
          <w:spacing w:val="-5"/>
        </w:rPr>
        <w:t> </w:t>
      </w:r>
      <w:r>
        <w:rPr/>
        <w:t>year],</w:t>
      </w:r>
      <w:r>
        <w:rPr>
          <w:spacing w:val="-9"/>
        </w:rPr>
        <w:t> </w:t>
      </w:r>
      <w:r>
        <w:rPr/>
        <w:t>were</w:t>
      </w:r>
      <w:r>
        <w:rPr>
          <w:spacing w:val="-8"/>
        </w:rPr>
        <w:t> </w:t>
      </w:r>
      <w:r>
        <w:rPr/>
        <w:t>any</w:t>
      </w:r>
      <w:r>
        <w:rPr>
          <w:spacing w:val="-6"/>
        </w:rPr>
        <w:t> </w:t>
      </w:r>
      <w:r>
        <w:rPr/>
        <w:t>online</w:t>
      </w:r>
      <w:r>
        <w:rPr>
          <w:spacing w:val="-6"/>
        </w:rPr>
        <w:t> </w:t>
      </w:r>
      <w:r>
        <w:rPr/>
        <w:t>orders</w:t>
      </w:r>
      <w:r>
        <w:rPr>
          <w:spacing w:val="-8"/>
        </w:rPr>
        <w:t> </w:t>
      </w:r>
      <w:r>
        <w:rPr/>
        <w:t>fulfilled</w:t>
      </w:r>
      <w:r>
        <w:rPr>
          <w:spacing w:val="-9"/>
        </w:rPr>
        <w:t> </w:t>
      </w:r>
      <w:r>
        <w:rPr/>
        <w:t>by</w:t>
      </w:r>
      <w:r>
        <w:rPr>
          <w:spacing w:val="-6"/>
        </w:rPr>
        <w:t> </w:t>
      </w:r>
      <w:r>
        <w:rPr/>
        <w:t>mail,</w:t>
      </w:r>
      <w:r>
        <w:rPr>
          <w:spacing w:val="-6"/>
        </w:rPr>
        <w:t> </w:t>
      </w:r>
      <w:r>
        <w:rPr/>
        <w:t>parcel,</w:t>
      </w:r>
      <w:r>
        <w:rPr>
          <w:spacing w:val="-6"/>
        </w:rPr>
        <w:t> </w:t>
      </w:r>
      <w:r>
        <w:rPr/>
        <w:t>or courier service that did not require any customs duties in the destination countries (or territories)? </w:t>
      </w:r>
      <w:r>
        <w:rPr>
          <w:b w:val="0"/>
        </w:rPr>
        <w:t>(Y/N)</w:t>
      </w:r>
    </w:p>
    <w:p>
      <w:pPr>
        <w:pStyle w:val="ListParagraph"/>
        <w:numPr>
          <w:ilvl w:val="1"/>
          <w:numId w:val="91"/>
        </w:numPr>
        <w:tabs>
          <w:tab w:pos="717" w:val="left" w:leader="none"/>
        </w:tabs>
        <w:spacing w:line="240" w:lineRule="auto" w:before="251" w:after="0"/>
        <w:ind w:left="717" w:right="720" w:hanging="360"/>
        <w:jc w:val="both"/>
        <w:rPr>
          <w:b/>
          <w:sz w:val="22"/>
        </w:rPr>
      </w:pPr>
      <w:r>
        <w:rPr>
          <w:b/>
          <w:color w:val="4471C4"/>
          <w:sz w:val="22"/>
        </w:rPr>
        <w:t>PERCEIVED MAJOR OBSTACLES: CUSTOMS AND TRADE REGULATIONS, AND </w:t>
      </w:r>
      <w:r>
        <w:rPr>
          <w:b/>
          <w:color w:val="4471C4"/>
          <w:spacing w:val="-2"/>
          <w:sz w:val="22"/>
        </w:rPr>
        <w:t>TRANSPORTATION</w:t>
      </w:r>
    </w:p>
    <w:p>
      <w:pPr>
        <w:pStyle w:val="BodyText"/>
        <w:spacing w:before="1"/>
        <w:rPr>
          <w:b/>
        </w:rPr>
      </w:pPr>
    </w:p>
    <w:p>
      <w:pPr>
        <w:pStyle w:val="Heading2"/>
        <w:numPr>
          <w:ilvl w:val="0"/>
          <w:numId w:val="92"/>
        </w:numPr>
        <w:tabs>
          <w:tab w:pos="715" w:val="left" w:leader="none"/>
          <w:tab w:pos="717" w:val="left" w:leader="none"/>
        </w:tabs>
        <w:spacing w:line="240" w:lineRule="auto" w:before="1" w:after="0"/>
        <w:ind w:left="717" w:right="717" w:hanging="361"/>
        <w:jc w:val="left"/>
      </w:pPr>
      <w:r>
        <w:rPr/>
        <w:t>Using the response options on the card; To what degree are customs and trade regulations an</w:t>
      </w:r>
      <w:r>
        <w:rPr>
          <w:spacing w:val="40"/>
        </w:rPr>
        <w:t> </w:t>
      </w:r>
      <w:r>
        <w:rPr/>
        <w:t>obstacle to the current operations of this establishment?</w:t>
      </w:r>
    </w:p>
    <w:p>
      <w:pPr>
        <w:pStyle w:val="BodyText"/>
        <w:spacing w:line="242" w:lineRule="auto"/>
        <w:ind w:left="714" w:right="7886" w:firstLine="2"/>
      </w:pPr>
      <w:r>
        <w:rPr/>
        <w:t>14a. No obstacle 14b.</w:t>
      </w:r>
      <w:r>
        <w:rPr>
          <w:spacing w:val="-14"/>
        </w:rPr>
        <w:t> </w:t>
      </w:r>
      <w:r>
        <w:rPr/>
        <w:t>Minor</w:t>
      </w:r>
      <w:r>
        <w:rPr>
          <w:spacing w:val="-14"/>
        </w:rPr>
        <w:t> </w:t>
      </w:r>
      <w:r>
        <w:rPr/>
        <w:t>obstacle</w:t>
      </w:r>
    </w:p>
    <w:p>
      <w:pPr>
        <w:pStyle w:val="BodyText"/>
        <w:spacing w:line="242" w:lineRule="auto"/>
        <w:ind w:left="688" w:right="7522" w:firstLine="26"/>
      </w:pPr>
      <w:r>
        <w:rPr/>
        <w:t>14c.</w:t>
      </w:r>
      <w:r>
        <w:rPr>
          <w:spacing w:val="-14"/>
        </w:rPr>
        <w:t> </w:t>
      </w:r>
      <w:r>
        <w:rPr/>
        <w:t>Moderate</w:t>
      </w:r>
      <w:r>
        <w:rPr>
          <w:spacing w:val="-14"/>
        </w:rPr>
        <w:t> </w:t>
      </w:r>
      <w:r>
        <w:rPr/>
        <w:t>obstacle 14d. Major obstacle</w:t>
      </w:r>
    </w:p>
    <w:p>
      <w:pPr>
        <w:pStyle w:val="BodyText"/>
        <w:spacing w:line="248" w:lineRule="exact"/>
        <w:ind w:left="688"/>
      </w:pPr>
      <w:r>
        <w:rPr/>
        <w:t>14e.</w:t>
      </w:r>
      <w:r>
        <w:rPr>
          <w:spacing w:val="-3"/>
        </w:rPr>
        <w:t> </w:t>
      </w:r>
      <w:r>
        <w:rPr/>
        <w:t>Very</w:t>
      </w:r>
      <w:r>
        <w:rPr>
          <w:spacing w:val="-3"/>
        </w:rPr>
        <w:t> </w:t>
      </w:r>
      <w:r>
        <w:rPr/>
        <w:t>severe</w:t>
      </w:r>
      <w:r>
        <w:rPr>
          <w:spacing w:val="-2"/>
        </w:rPr>
        <w:t> obstacle</w:t>
      </w:r>
    </w:p>
    <w:p>
      <w:pPr>
        <w:pStyle w:val="BodyText"/>
        <w:spacing w:after="0" w:line="248" w:lineRule="exact"/>
        <w:sectPr>
          <w:pgSz w:w="12240" w:h="15840"/>
          <w:pgMar w:header="0" w:footer="522" w:top="1620" w:bottom="720" w:left="1080" w:right="720"/>
        </w:sectPr>
      </w:pPr>
    </w:p>
    <w:p>
      <w:pPr>
        <w:pStyle w:val="Heading2"/>
        <w:numPr>
          <w:ilvl w:val="0"/>
          <w:numId w:val="92"/>
        </w:numPr>
        <w:tabs>
          <w:tab w:pos="719" w:val="left" w:leader="none"/>
          <w:tab w:pos="774" w:val="left" w:leader="none"/>
        </w:tabs>
        <w:spacing w:line="240" w:lineRule="auto" w:before="78" w:after="0"/>
        <w:ind w:left="719" w:right="716" w:hanging="360"/>
        <w:jc w:val="left"/>
      </w:pPr>
      <w:r>
        <w:rPr/>
        <w:t>Using</w:t>
      </w:r>
      <w:r>
        <w:rPr>
          <w:spacing w:val="40"/>
        </w:rPr>
        <w:t> </w:t>
      </w:r>
      <w:r>
        <w:rPr/>
        <w:t>the response options on the card; To what degree is transport an obstacle to the current operations of this establishment?</w:t>
      </w:r>
    </w:p>
    <w:p>
      <w:pPr>
        <w:pStyle w:val="BodyText"/>
        <w:spacing w:before="1"/>
        <w:ind w:left="719" w:right="7886"/>
      </w:pPr>
      <w:r>
        <w:rPr/>
        <w:t>15a. No obstacle 15b.</w:t>
      </w:r>
      <w:r>
        <w:rPr>
          <w:spacing w:val="-14"/>
        </w:rPr>
        <w:t> </w:t>
      </w:r>
      <w:r>
        <w:rPr/>
        <w:t>Minor</w:t>
      </w:r>
      <w:r>
        <w:rPr>
          <w:spacing w:val="-14"/>
        </w:rPr>
        <w:t> </w:t>
      </w:r>
      <w:r>
        <w:rPr/>
        <w:t>obstacle</w:t>
      </w:r>
    </w:p>
    <w:p>
      <w:pPr>
        <w:pStyle w:val="BodyText"/>
        <w:ind w:left="719" w:right="7522"/>
      </w:pPr>
      <w:r>
        <w:rPr/>
        <w:t>15c.</w:t>
      </w:r>
      <w:r>
        <w:rPr>
          <w:spacing w:val="-14"/>
        </w:rPr>
        <w:t> </w:t>
      </w:r>
      <w:r>
        <w:rPr/>
        <w:t>Moderate</w:t>
      </w:r>
      <w:r>
        <w:rPr>
          <w:spacing w:val="-14"/>
        </w:rPr>
        <w:t> </w:t>
      </w:r>
      <w:r>
        <w:rPr/>
        <w:t>obstacle 15d. Major obstacle</w:t>
      </w:r>
    </w:p>
    <w:p>
      <w:pPr>
        <w:pStyle w:val="BodyText"/>
        <w:spacing w:line="251" w:lineRule="exact"/>
        <w:ind w:left="719"/>
      </w:pPr>
      <w:r>
        <w:rPr/>
        <w:t>15e.</w:t>
      </w:r>
      <w:r>
        <w:rPr>
          <w:spacing w:val="-3"/>
        </w:rPr>
        <w:t> </w:t>
      </w:r>
      <w:r>
        <w:rPr/>
        <w:t>Very</w:t>
      </w:r>
      <w:r>
        <w:rPr>
          <w:spacing w:val="-3"/>
        </w:rPr>
        <w:t> </w:t>
      </w:r>
      <w:r>
        <w:rPr/>
        <w:t>severe</w:t>
      </w:r>
      <w:r>
        <w:rPr>
          <w:spacing w:val="-3"/>
        </w:rPr>
        <w:t> </w:t>
      </w:r>
      <w:r>
        <w:rPr>
          <w:spacing w:val="-2"/>
        </w:rPr>
        <w:t>obstacle</w:t>
      </w:r>
    </w:p>
    <w:p>
      <w:pPr>
        <w:pStyle w:val="BodyText"/>
        <w:spacing w:before="25"/>
        <w:rPr>
          <w:sz w:val="20"/>
        </w:rPr>
      </w:pPr>
    </w:p>
    <w:tbl>
      <w:tblPr>
        <w:tblW w:w="0" w:type="auto"/>
        <w:jc w:val="left"/>
        <w:tblInd w:w="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024"/>
        <w:gridCol w:w="1241"/>
        <w:gridCol w:w="1018"/>
        <w:gridCol w:w="1299"/>
      </w:tblGrid>
      <w:tr>
        <w:trPr>
          <w:trHeight w:val="431" w:hRule="atLeast"/>
        </w:trPr>
        <w:tc>
          <w:tcPr>
            <w:tcW w:w="9582" w:type="dxa"/>
            <w:gridSpan w:val="4"/>
            <w:shd w:val="clear" w:color="auto" w:fill="CCD4EA"/>
          </w:tcPr>
          <w:p>
            <w:pPr>
              <w:pStyle w:val="TableParagraph"/>
              <w:spacing w:before="101"/>
              <w:ind w:left="107"/>
              <w:rPr>
                <w:b/>
                <w:sz w:val="20"/>
              </w:rPr>
            </w:pPr>
            <w:r>
              <w:rPr>
                <w:b/>
                <w:sz w:val="20"/>
              </w:rPr>
              <w:t>3.1</w:t>
            </w:r>
            <w:r>
              <w:rPr>
                <w:b/>
                <w:spacing w:val="33"/>
                <w:sz w:val="20"/>
              </w:rPr>
              <w:t>  </w:t>
            </w:r>
            <w:r>
              <w:rPr>
                <w:b/>
                <w:sz w:val="20"/>
              </w:rPr>
              <w:t>COMPLIANCE</w:t>
            </w:r>
            <w:r>
              <w:rPr>
                <w:b/>
                <w:spacing w:val="-3"/>
                <w:sz w:val="20"/>
              </w:rPr>
              <w:t> </w:t>
            </w:r>
            <w:r>
              <w:rPr>
                <w:b/>
                <w:sz w:val="20"/>
              </w:rPr>
              <w:t>WITH</w:t>
            </w:r>
            <w:r>
              <w:rPr>
                <w:b/>
                <w:spacing w:val="-3"/>
                <w:sz w:val="20"/>
              </w:rPr>
              <w:t> </w:t>
            </w:r>
            <w:r>
              <w:rPr>
                <w:b/>
                <w:sz w:val="20"/>
              </w:rPr>
              <w:t>EXPORT</w:t>
            </w:r>
            <w:r>
              <w:rPr>
                <w:b/>
                <w:spacing w:val="-5"/>
                <w:sz w:val="20"/>
              </w:rPr>
              <w:t> </w:t>
            </w:r>
            <w:r>
              <w:rPr>
                <w:b/>
                <w:spacing w:val="-2"/>
                <w:sz w:val="20"/>
              </w:rPr>
              <w:t>REQUIREMENTS</w:t>
            </w:r>
          </w:p>
        </w:tc>
      </w:tr>
      <w:tr>
        <w:trPr>
          <w:trHeight w:val="434" w:hRule="atLeast"/>
        </w:trPr>
        <w:tc>
          <w:tcPr>
            <w:tcW w:w="9582" w:type="dxa"/>
            <w:gridSpan w:val="4"/>
            <w:shd w:val="clear" w:color="auto" w:fill="E7EBF5"/>
          </w:tcPr>
          <w:p>
            <w:pPr>
              <w:pStyle w:val="TableParagraph"/>
              <w:tabs>
                <w:tab w:pos="1547" w:val="left" w:leader="none"/>
              </w:tabs>
              <w:spacing w:before="103"/>
              <w:ind w:left="794"/>
              <w:rPr>
                <w:b/>
                <w:sz w:val="20"/>
              </w:rPr>
            </w:pPr>
            <w:r>
              <w:rPr>
                <w:b/>
                <w:spacing w:val="-2"/>
                <w:sz w:val="20"/>
              </w:rPr>
              <w:t>3.1.1</w:t>
            </w:r>
            <w:r>
              <w:rPr>
                <w:b/>
                <w:sz w:val="20"/>
              </w:rPr>
              <w:tab/>
              <w:t>Total</w:t>
            </w:r>
            <w:r>
              <w:rPr>
                <w:b/>
                <w:spacing w:val="-5"/>
                <w:sz w:val="20"/>
              </w:rPr>
              <w:t> </w:t>
            </w:r>
            <w:r>
              <w:rPr>
                <w:b/>
                <w:sz w:val="20"/>
              </w:rPr>
              <w:t>Time</w:t>
            </w:r>
            <w:r>
              <w:rPr>
                <w:b/>
                <w:spacing w:val="-5"/>
                <w:sz w:val="20"/>
              </w:rPr>
              <w:t> </w:t>
            </w:r>
            <w:r>
              <w:rPr>
                <w:b/>
                <w:sz w:val="20"/>
              </w:rPr>
              <w:t>to</w:t>
            </w:r>
            <w:r>
              <w:rPr>
                <w:b/>
                <w:spacing w:val="-4"/>
                <w:sz w:val="20"/>
              </w:rPr>
              <w:t> </w:t>
            </w:r>
            <w:r>
              <w:rPr>
                <w:b/>
                <w:sz w:val="20"/>
              </w:rPr>
              <w:t>Comply</w:t>
            </w:r>
            <w:r>
              <w:rPr>
                <w:b/>
                <w:spacing w:val="-4"/>
                <w:sz w:val="20"/>
              </w:rPr>
              <w:t> </w:t>
            </w:r>
            <w:r>
              <w:rPr>
                <w:b/>
                <w:sz w:val="20"/>
              </w:rPr>
              <w:t>with</w:t>
            </w:r>
            <w:r>
              <w:rPr>
                <w:b/>
                <w:spacing w:val="-8"/>
                <w:sz w:val="20"/>
              </w:rPr>
              <w:t> </w:t>
            </w:r>
            <w:r>
              <w:rPr>
                <w:b/>
                <w:sz w:val="20"/>
              </w:rPr>
              <w:t>Export</w:t>
            </w:r>
            <w:r>
              <w:rPr>
                <w:b/>
                <w:spacing w:val="-4"/>
                <w:sz w:val="20"/>
              </w:rPr>
              <w:t> </w:t>
            </w:r>
            <w:r>
              <w:rPr>
                <w:b/>
                <w:spacing w:val="-2"/>
                <w:sz w:val="20"/>
              </w:rPr>
              <w:t>Requirements</w:t>
            </w:r>
          </w:p>
        </w:tc>
      </w:tr>
      <w:tr>
        <w:trPr>
          <w:trHeight w:val="282" w:hRule="atLeast"/>
        </w:trPr>
        <w:tc>
          <w:tcPr>
            <w:tcW w:w="6024" w:type="dxa"/>
          </w:tcPr>
          <w:p>
            <w:pPr>
              <w:pStyle w:val="TableParagraph"/>
              <w:spacing w:before="26"/>
              <w:ind w:left="107"/>
              <w:rPr>
                <w:b/>
                <w:sz w:val="20"/>
              </w:rPr>
            </w:pPr>
            <w:r>
              <w:rPr>
                <w:b/>
                <w:spacing w:val="-2"/>
                <w:sz w:val="20"/>
              </w:rPr>
              <w:t>Indicators</w:t>
            </w:r>
          </w:p>
        </w:tc>
        <w:tc>
          <w:tcPr>
            <w:tcW w:w="1241" w:type="dxa"/>
          </w:tcPr>
          <w:p>
            <w:pPr>
              <w:pStyle w:val="TableParagraph"/>
              <w:spacing w:before="26"/>
              <w:ind w:right="96"/>
              <w:jc w:val="right"/>
              <w:rPr>
                <w:b/>
                <w:sz w:val="20"/>
              </w:rPr>
            </w:pPr>
            <w:r>
              <w:rPr>
                <w:b/>
                <w:spacing w:val="-5"/>
                <w:sz w:val="20"/>
              </w:rPr>
              <w:t>FFP</w:t>
            </w:r>
          </w:p>
        </w:tc>
        <w:tc>
          <w:tcPr>
            <w:tcW w:w="1018" w:type="dxa"/>
          </w:tcPr>
          <w:p>
            <w:pPr>
              <w:pStyle w:val="TableParagraph"/>
              <w:spacing w:before="26"/>
              <w:ind w:right="100"/>
              <w:jc w:val="right"/>
              <w:rPr>
                <w:b/>
                <w:sz w:val="20"/>
              </w:rPr>
            </w:pPr>
            <w:r>
              <w:rPr>
                <w:b/>
                <w:spacing w:val="-5"/>
                <w:sz w:val="20"/>
              </w:rPr>
              <w:t>SBP</w:t>
            </w:r>
          </w:p>
        </w:tc>
        <w:tc>
          <w:tcPr>
            <w:tcW w:w="1299" w:type="dxa"/>
          </w:tcPr>
          <w:p>
            <w:pPr>
              <w:pStyle w:val="TableParagraph"/>
              <w:spacing w:before="26"/>
              <w:ind w:right="96"/>
              <w:jc w:val="right"/>
              <w:rPr>
                <w:b/>
                <w:sz w:val="20"/>
              </w:rPr>
            </w:pPr>
            <w:r>
              <w:rPr>
                <w:b/>
                <w:sz w:val="20"/>
              </w:rPr>
              <w:t>Total</w:t>
            </w:r>
            <w:r>
              <w:rPr>
                <w:b/>
                <w:spacing w:val="-4"/>
                <w:sz w:val="20"/>
              </w:rPr>
              <w:t> </w:t>
            </w:r>
            <w:r>
              <w:rPr>
                <w:b/>
                <w:spacing w:val="-2"/>
                <w:sz w:val="20"/>
              </w:rPr>
              <w:t>Points</w:t>
            </w:r>
          </w:p>
        </w:tc>
      </w:tr>
      <w:tr>
        <w:trPr>
          <w:trHeight w:val="282" w:hRule="atLeast"/>
        </w:trPr>
        <w:tc>
          <w:tcPr>
            <w:tcW w:w="6024" w:type="dxa"/>
          </w:tcPr>
          <w:p>
            <w:pPr>
              <w:pStyle w:val="TableParagraph"/>
              <w:ind w:left="107"/>
              <w:rPr>
                <w:sz w:val="20"/>
              </w:rPr>
            </w:pPr>
            <w:r>
              <w:rPr>
                <w:b/>
                <w:sz w:val="20"/>
              </w:rPr>
              <w:t>Total</w:t>
            </w:r>
            <w:r>
              <w:rPr>
                <w:b/>
                <w:spacing w:val="-6"/>
                <w:sz w:val="20"/>
              </w:rPr>
              <w:t> </w:t>
            </w:r>
            <w:r>
              <w:rPr>
                <w:b/>
                <w:sz w:val="20"/>
              </w:rPr>
              <w:t>Time</w:t>
            </w:r>
            <w:r>
              <w:rPr>
                <w:b/>
                <w:spacing w:val="-5"/>
                <w:sz w:val="20"/>
              </w:rPr>
              <w:t> </w:t>
            </w:r>
            <w:r>
              <w:rPr>
                <w:b/>
                <w:sz w:val="20"/>
              </w:rPr>
              <w:t>to</w:t>
            </w:r>
            <w:r>
              <w:rPr>
                <w:b/>
                <w:spacing w:val="-5"/>
                <w:sz w:val="20"/>
              </w:rPr>
              <w:t> </w:t>
            </w:r>
            <w:r>
              <w:rPr>
                <w:b/>
                <w:sz w:val="20"/>
              </w:rPr>
              <w:t>Comply</w:t>
            </w:r>
            <w:r>
              <w:rPr>
                <w:b/>
                <w:spacing w:val="-5"/>
                <w:sz w:val="20"/>
              </w:rPr>
              <w:t> </w:t>
            </w:r>
            <w:r>
              <w:rPr>
                <w:b/>
                <w:sz w:val="20"/>
              </w:rPr>
              <w:t>with</w:t>
            </w:r>
            <w:r>
              <w:rPr>
                <w:b/>
                <w:spacing w:val="-8"/>
                <w:sz w:val="20"/>
              </w:rPr>
              <w:t> </w:t>
            </w:r>
            <w:r>
              <w:rPr>
                <w:b/>
                <w:sz w:val="20"/>
              </w:rPr>
              <w:t>Export</w:t>
            </w:r>
            <w:r>
              <w:rPr>
                <w:b/>
                <w:spacing w:val="-4"/>
                <w:sz w:val="20"/>
              </w:rPr>
              <w:t> </w:t>
            </w:r>
            <w:r>
              <w:rPr>
                <w:b/>
                <w:sz w:val="20"/>
              </w:rPr>
              <w:t>Requirements</w:t>
            </w:r>
            <w:r>
              <w:rPr>
                <w:b/>
                <w:spacing w:val="-7"/>
                <w:sz w:val="20"/>
              </w:rPr>
              <w:t> </w:t>
            </w:r>
            <w:r>
              <w:rPr>
                <w:sz w:val="20"/>
              </w:rPr>
              <w:t>(4</w:t>
            </w:r>
            <w:r>
              <w:rPr>
                <w:spacing w:val="-4"/>
                <w:sz w:val="20"/>
              </w:rPr>
              <w:t> </w:t>
            </w:r>
            <w:r>
              <w:rPr>
                <w:sz w:val="20"/>
              </w:rPr>
              <w:t>AND</w:t>
            </w:r>
            <w:r>
              <w:rPr>
                <w:spacing w:val="-6"/>
                <w:sz w:val="20"/>
              </w:rPr>
              <w:t> </w:t>
            </w:r>
            <w:r>
              <w:rPr>
                <w:spacing w:val="-5"/>
                <w:sz w:val="20"/>
              </w:rPr>
              <w:t>5)</w:t>
            </w:r>
          </w:p>
        </w:tc>
        <w:tc>
          <w:tcPr>
            <w:tcW w:w="1241" w:type="dxa"/>
          </w:tcPr>
          <w:p>
            <w:pPr>
              <w:pStyle w:val="TableParagraph"/>
              <w:ind w:right="94"/>
              <w:jc w:val="right"/>
              <w:rPr>
                <w:b/>
                <w:sz w:val="20"/>
              </w:rPr>
            </w:pPr>
            <w:r>
              <w:rPr>
                <w:b/>
                <w:sz w:val="20"/>
              </w:rPr>
              <w:t>100 </w:t>
            </w:r>
            <w:r>
              <w:rPr>
                <w:b/>
                <w:spacing w:val="-2"/>
                <w:sz w:val="20"/>
              </w:rPr>
              <w:t>(100%)</w:t>
            </w:r>
          </w:p>
        </w:tc>
        <w:tc>
          <w:tcPr>
            <w:tcW w:w="1018" w:type="dxa"/>
          </w:tcPr>
          <w:p>
            <w:pPr>
              <w:pStyle w:val="TableParagraph"/>
              <w:ind w:right="97"/>
              <w:jc w:val="right"/>
              <w:rPr>
                <w:b/>
                <w:sz w:val="20"/>
              </w:rPr>
            </w:pPr>
            <w:r>
              <w:rPr>
                <w:b/>
                <w:spacing w:val="-5"/>
                <w:sz w:val="20"/>
              </w:rPr>
              <w:t>n/a</w:t>
            </w:r>
          </w:p>
        </w:tc>
        <w:tc>
          <w:tcPr>
            <w:tcW w:w="1299" w:type="dxa"/>
          </w:tcPr>
          <w:p>
            <w:pPr>
              <w:pStyle w:val="TableParagraph"/>
              <w:ind w:right="95"/>
              <w:jc w:val="right"/>
              <w:rPr>
                <w:b/>
                <w:sz w:val="20"/>
              </w:rPr>
            </w:pPr>
            <w:r>
              <w:rPr>
                <w:b/>
                <w:sz w:val="20"/>
              </w:rPr>
              <w:t>100 </w:t>
            </w:r>
            <w:r>
              <w:rPr>
                <w:b/>
                <w:spacing w:val="-2"/>
                <w:sz w:val="20"/>
              </w:rPr>
              <w:t>(100%)</w:t>
            </w:r>
          </w:p>
        </w:tc>
      </w:tr>
      <w:tr>
        <w:trPr>
          <w:trHeight w:val="282" w:hRule="atLeast"/>
        </w:trPr>
        <w:tc>
          <w:tcPr>
            <w:tcW w:w="6024" w:type="dxa"/>
            <w:shd w:val="clear" w:color="auto" w:fill="FFC000"/>
          </w:tcPr>
          <w:p>
            <w:pPr>
              <w:pStyle w:val="TableParagraph"/>
              <w:spacing w:before="26"/>
              <w:ind w:left="107"/>
              <w:rPr>
                <w:b/>
                <w:sz w:val="20"/>
              </w:rPr>
            </w:pPr>
            <w:r>
              <w:rPr>
                <w:b/>
                <w:sz w:val="20"/>
              </w:rPr>
              <w:t>Total</w:t>
            </w:r>
            <w:r>
              <w:rPr>
                <w:b/>
                <w:spacing w:val="-7"/>
                <w:sz w:val="20"/>
              </w:rPr>
              <w:t> </w:t>
            </w:r>
            <w:r>
              <w:rPr>
                <w:b/>
                <w:sz w:val="20"/>
              </w:rPr>
              <w:t>Points</w:t>
            </w:r>
            <w:r>
              <w:rPr>
                <w:b/>
                <w:spacing w:val="-7"/>
                <w:sz w:val="20"/>
              </w:rPr>
              <w:t> </w:t>
            </w:r>
            <w:r>
              <w:rPr>
                <w:b/>
                <w:sz w:val="20"/>
              </w:rPr>
              <w:t>for</w:t>
            </w:r>
            <w:r>
              <w:rPr>
                <w:b/>
                <w:spacing w:val="-6"/>
                <w:sz w:val="20"/>
              </w:rPr>
              <w:t> </w:t>
            </w:r>
            <w:r>
              <w:rPr>
                <w:b/>
                <w:sz w:val="20"/>
              </w:rPr>
              <w:t>Subcategory</w:t>
            </w:r>
            <w:r>
              <w:rPr>
                <w:b/>
                <w:spacing w:val="-6"/>
                <w:sz w:val="20"/>
              </w:rPr>
              <w:t> </w:t>
            </w:r>
            <w:r>
              <w:rPr>
                <w:b/>
                <w:spacing w:val="-2"/>
                <w:sz w:val="20"/>
              </w:rPr>
              <w:t>3.1.1</w:t>
            </w:r>
          </w:p>
        </w:tc>
        <w:tc>
          <w:tcPr>
            <w:tcW w:w="1241" w:type="dxa"/>
            <w:shd w:val="clear" w:color="auto" w:fill="FFC000"/>
          </w:tcPr>
          <w:p>
            <w:pPr>
              <w:pStyle w:val="TableParagraph"/>
              <w:ind w:right="94"/>
              <w:jc w:val="right"/>
              <w:rPr>
                <w:b/>
                <w:sz w:val="20"/>
              </w:rPr>
            </w:pPr>
            <w:r>
              <w:rPr>
                <w:b/>
                <w:spacing w:val="-5"/>
                <w:sz w:val="20"/>
              </w:rPr>
              <w:t>100</w:t>
            </w:r>
          </w:p>
        </w:tc>
        <w:tc>
          <w:tcPr>
            <w:tcW w:w="1018" w:type="dxa"/>
            <w:shd w:val="clear" w:color="auto" w:fill="FFC000"/>
          </w:tcPr>
          <w:p>
            <w:pPr>
              <w:pStyle w:val="TableParagraph"/>
              <w:ind w:right="97"/>
              <w:jc w:val="right"/>
              <w:rPr>
                <w:b/>
                <w:sz w:val="20"/>
              </w:rPr>
            </w:pPr>
            <w:r>
              <w:rPr>
                <w:b/>
                <w:spacing w:val="-5"/>
                <w:sz w:val="20"/>
              </w:rPr>
              <w:t>n/a</w:t>
            </w:r>
          </w:p>
        </w:tc>
        <w:tc>
          <w:tcPr>
            <w:tcW w:w="1299" w:type="dxa"/>
            <w:shd w:val="clear" w:color="auto" w:fill="FFC000"/>
          </w:tcPr>
          <w:p>
            <w:pPr>
              <w:pStyle w:val="TableParagraph"/>
              <w:ind w:right="95"/>
              <w:jc w:val="right"/>
              <w:rPr>
                <w:b/>
                <w:sz w:val="20"/>
              </w:rPr>
            </w:pPr>
            <w:r>
              <w:rPr>
                <w:b/>
                <w:spacing w:val="-5"/>
                <w:sz w:val="20"/>
              </w:rPr>
              <w:t>100</w:t>
            </w:r>
          </w:p>
        </w:tc>
      </w:tr>
      <w:tr>
        <w:trPr>
          <w:trHeight w:val="467" w:hRule="atLeast"/>
        </w:trPr>
        <w:tc>
          <w:tcPr>
            <w:tcW w:w="9582" w:type="dxa"/>
            <w:gridSpan w:val="4"/>
            <w:shd w:val="clear" w:color="auto" w:fill="E7EBF5"/>
          </w:tcPr>
          <w:p>
            <w:pPr>
              <w:pStyle w:val="TableParagraph"/>
              <w:tabs>
                <w:tab w:pos="1547" w:val="left" w:leader="none"/>
              </w:tabs>
              <w:spacing w:before="118"/>
              <w:ind w:left="794"/>
              <w:rPr>
                <w:b/>
                <w:sz w:val="20"/>
              </w:rPr>
            </w:pPr>
            <w:r>
              <w:rPr>
                <w:b/>
                <w:spacing w:val="-2"/>
                <w:sz w:val="20"/>
              </w:rPr>
              <w:t>3.1.2</w:t>
            </w:r>
            <w:r>
              <w:rPr>
                <w:b/>
                <w:sz w:val="20"/>
              </w:rPr>
              <w:tab/>
              <w:t>Total</w:t>
            </w:r>
            <w:r>
              <w:rPr>
                <w:b/>
                <w:spacing w:val="-5"/>
                <w:sz w:val="20"/>
              </w:rPr>
              <w:t> </w:t>
            </w:r>
            <w:r>
              <w:rPr>
                <w:b/>
                <w:sz w:val="20"/>
              </w:rPr>
              <w:t>Cost</w:t>
            </w:r>
            <w:r>
              <w:rPr>
                <w:b/>
                <w:spacing w:val="-4"/>
                <w:sz w:val="20"/>
              </w:rPr>
              <w:t> </w:t>
            </w:r>
            <w:r>
              <w:rPr>
                <w:b/>
                <w:sz w:val="20"/>
              </w:rPr>
              <w:t>to</w:t>
            </w:r>
            <w:r>
              <w:rPr>
                <w:b/>
                <w:spacing w:val="-4"/>
                <w:sz w:val="20"/>
              </w:rPr>
              <w:t> </w:t>
            </w:r>
            <w:r>
              <w:rPr>
                <w:b/>
                <w:sz w:val="20"/>
              </w:rPr>
              <w:t>Comply</w:t>
            </w:r>
            <w:r>
              <w:rPr>
                <w:b/>
                <w:spacing w:val="-4"/>
                <w:sz w:val="20"/>
              </w:rPr>
              <w:t> </w:t>
            </w:r>
            <w:r>
              <w:rPr>
                <w:b/>
                <w:sz w:val="20"/>
              </w:rPr>
              <w:t>with</w:t>
            </w:r>
            <w:r>
              <w:rPr>
                <w:b/>
                <w:spacing w:val="-4"/>
                <w:sz w:val="20"/>
              </w:rPr>
              <w:t> </w:t>
            </w:r>
            <w:r>
              <w:rPr>
                <w:b/>
                <w:sz w:val="20"/>
              </w:rPr>
              <w:t>Export</w:t>
            </w:r>
            <w:r>
              <w:rPr>
                <w:b/>
                <w:spacing w:val="-4"/>
                <w:sz w:val="20"/>
              </w:rPr>
              <w:t> </w:t>
            </w:r>
            <w:r>
              <w:rPr>
                <w:b/>
                <w:spacing w:val="-2"/>
                <w:sz w:val="20"/>
              </w:rPr>
              <w:t>Requirements</w:t>
            </w:r>
          </w:p>
        </w:tc>
      </w:tr>
      <w:tr>
        <w:trPr>
          <w:trHeight w:val="282" w:hRule="atLeast"/>
        </w:trPr>
        <w:tc>
          <w:tcPr>
            <w:tcW w:w="6024" w:type="dxa"/>
          </w:tcPr>
          <w:p>
            <w:pPr>
              <w:pStyle w:val="TableParagraph"/>
              <w:ind w:left="107"/>
              <w:rPr>
                <w:sz w:val="20"/>
              </w:rPr>
            </w:pPr>
            <w:r>
              <w:rPr>
                <w:b/>
                <w:sz w:val="20"/>
              </w:rPr>
              <w:t>Total</w:t>
            </w:r>
            <w:r>
              <w:rPr>
                <w:b/>
                <w:spacing w:val="-7"/>
                <w:sz w:val="20"/>
              </w:rPr>
              <w:t> </w:t>
            </w:r>
            <w:r>
              <w:rPr>
                <w:b/>
                <w:sz w:val="20"/>
              </w:rPr>
              <w:t>Cost</w:t>
            </w:r>
            <w:r>
              <w:rPr>
                <w:b/>
                <w:spacing w:val="-5"/>
                <w:sz w:val="20"/>
              </w:rPr>
              <w:t> </w:t>
            </w:r>
            <w:r>
              <w:rPr>
                <w:b/>
                <w:sz w:val="20"/>
              </w:rPr>
              <w:t>to</w:t>
            </w:r>
            <w:r>
              <w:rPr>
                <w:b/>
                <w:spacing w:val="-5"/>
                <w:sz w:val="20"/>
              </w:rPr>
              <w:t> </w:t>
            </w:r>
            <w:r>
              <w:rPr>
                <w:b/>
                <w:sz w:val="20"/>
              </w:rPr>
              <w:t>Comply</w:t>
            </w:r>
            <w:r>
              <w:rPr>
                <w:b/>
                <w:spacing w:val="-5"/>
                <w:sz w:val="20"/>
              </w:rPr>
              <w:t> </w:t>
            </w:r>
            <w:r>
              <w:rPr>
                <w:b/>
                <w:sz w:val="20"/>
              </w:rPr>
              <w:t>with</w:t>
            </w:r>
            <w:r>
              <w:rPr>
                <w:b/>
                <w:spacing w:val="-7"/>
                <w:sz w:val="20"/>
              </w:rPr>
              <w:t> </w:t>
            </w:r>
            <w:r>
              <w:rPr>
                <w:b/>
                <w:sz w:val="20"/>
              </w:rPr>
              <w:t>Export</w:t>
            </w:r>
            <w:r>
              <w:rPr>
                <w:b/>
                <w:spacing w:val="-5"/>
                <w:sz w:val="20"/>
              </w:rPr>
              <w:t> </w:t>
            </w:r>
            <w:r>
              <w:rPr>
                <w:b/>
                <w:sz w:val="20"/>
              </w:rPr>
              <w:t>Requirements</w:t>
            </w:r>
            <w:r>
              <w:rPr>
                <w:b/>
                <w:spacing w:val="-7"/>
                <w:sz w:val="20"/>
              </w:rPr>
              <w:t> </w:t>
            </w:r>
            <w:r>
              <w:rPr>
                <w:spacing w:val="-5"/>
                <w:sz w:val="20"/>
              </w:rPr>
              <w:t>(6)</w:t>
            </w:r>
          </w:p>
        </w:tc>
        <w:tc>
          <w:tcPr>
            <w:tcW w:w="1241" w:type="dxa"/>
          </w:tcPr>
          <w:p>
            <w:pPr>
              <w:pStyle w:val="TableParagraph"/>
              <w:ind w:right="94"/>
              <w:jc w:val="right"/>
              <w:rPr>
                <w:b/>
                <w:sz w:val="20"/>
              </w:rPr>
            </w:pPr>
            <w:r>
              <w:rPr>
                <w:b/>
                <w:sz w:val="20"/>
              </w:rPr>
              <w:t>100 </w:t>
            </w:r>
            <w:r>
              <w:rPr>
                <w:b/>
                <w:spacing w:val="-2"/>
                <w:sz w:val="20"/>
              </w:rPr>
              <w:t>(100%)</w:t>
            </w:r>
          </w:p>
        </w:tc>
        <w:tc>
          <w:tcPr>
            <w:tcW w:w="1018" w:type="dxa"/>
          </w:tcPr>
          <w:p>
            <w:pPr>
              <w:pStyle w:val="TableParagraph"/>
              <w:ind w:right="97"/>
              <w:jc w:val="right"/>
              <w:rPr>
                <w:b/>
                <w:sz w:val="20"/>
              </w:rPr>
            </w:pPr>
            <w:r>
              <w:rPr>
                <w:b/>
                <w:spacing w:val="-5"/>
                <w:sz w:val="20"/>
              </w:rPr>
              <w:t>n/a</w:t>
            </w:r>
          </w:p>
        </w:tc>
        <w:tc>
          <w:tcPr>
            <w:tcW w:w="1299" w:type="dxa"/>
          </w:tcPr>
          <w:p>
            <w:pPr>
              <w:pStyle w:val="TableParagraph"/>
              <w:ind w:right="95"/>
              <w:jc w:val="right"/>
              <w:rPr>
                <w:b/>
                <w:sz w:val="20"/>
              </w:rPr>
            </w:pPr>
            <w:r>
              <w:rPr>
                <w:b/>
                <w:sz w:val="20"/>
              </w:rPr>
              <w:t>100 </w:t>
            </w:r>
            <w:r>
              <w:rPr>
                <w:b/>
                <w:spacing w:val="-2"/>
                <w:sz w:val="20"/>
              </w:rPr>
              <w:t>(100%)</w:t>
            </w:r>
          </w:p>
        </w:tc>
      </w:tr>
      <w:tr>
        <w:trPr>
          <w:trHeight w:val="301" w:hRule="atLeast"/>
        </w:trPr>
        <w:tc>
          <w:tcPr>
            <w:tcW w:w="6024" w:type="dxa"/>
            <w:shd w:val="clear" w:color="auto" w:fill="FFC000"/>
          </w:tcPr>
          <w:p>
            <w:pPr>
              <w:pStyle w:val="TableParagraph"/>
              <w:spacing w:before="36"/>
              <w:ind w:left="107"/>
              <w:rPr>
                <w:b/>
                <w:sz w:val="20"/>
              </w:rPr>
            </w:pPr>
            <w:r>
              <w:rPr>
                <w:b/>
                <w:sz w:val="20"/>
              </w:rPr>
              <w:t>Total</w:t>
            </w:r>
            <w:r>
              <w:rPr>
                <w:b/>
                <w:spacing w:val="-7"/>
                <w:sz w:val="20"/>
              </w:rPr>
              <w:t> </w:t>
            </w:r>
            <w:r>
              <w:rPr>
                <w:b/>
                <w:sz w:val="20"/>
              </w:rPr>
              <w:t>Points</w:t>
            </w:r>
            <w:r>
              <w:rPr>
                <w:b/>
                <w:spacing w:val="-7"/>
                <w:sz w:val="20"/>
              </w:rPr>
              <w:t> </w:t>
            </w:r>
            <w:r>
              <w:rPr>
                <w:b/>
                <w:sz w:val="20"/>
              </w:rPr>
              <w:t>for</w:t>
            </w:r>
            <w:r>
              <w:rPr>
                <w:b/>
                <w:spacing w:val="-6"/>
                <w:sz w:val="20"/>
              </w:rPr>
              <w:t> </w:t>
            </w:r>
            <w:r>
              <w:rPr>
                <w:b/>
                <w:sz w:val="20"/>
              </w:rPr>
              <w:t>Subcategory</w:t>
            </w:r>
            <w:r>
              <w:rPr>
                <w:b/>
                <w:spacing w:val="-6"/>
                <w:sz w:val="20"/>
              </w:rPr>
              <w:t> </w:t>
            </w:r>
            <w:r>
              <w:rPr>
                <w:b/>
                <w:spacing w:val="-2"/>
                <w:sz w:val="20"/>
              </w:rPr>
              <w:t>3.1.2</w:t>
            </w:r>
          </w:p>
        </w:tc>
        <w:tc>
          <w:tcPr>
            <w:tcW w:w="1241" w:type="dxa"/>
            <w:shd w:val="clear" w:color="auto" w:fill="FFC000"/>
          </w:tcPr>
          <w:p>
            <w:pPr>
              <w:pStyle w:val="TableParagraph"/>
              <w:ind w:right="94"/>
              <w:jc w:val="right"/>
              <w:rPr>
                <w:b/>
                <w:sz w:val="20"/>
              </w:rPr>
            </w:pPr>
            <w:r>
              <w:rPr>
                <w:b/>
                <w:spacing w:val="-5"/>
                <w:sz w:val="20"/>
              </w:rPr>
              <w:t>100</w:t>
            </w:r>
          </w:p>
        </w:tc>
        <w:tc>
          <w:tcPr>
            <w:tcW w:w="1018" w:type="dxa"/>
            <w:shd w:val="clear" w:color="auto" w:fill="FFC000"/>
          </w:tcPr>
          <w:p>
            <w:pPr>
              <w:pStyle w:val="TableParagraph"/>
              <w:ind w:right="97"/>
              <w:jc w:val="right"/>
              <w:rPr>
                <w:b/>
                <w:sz w:val="20"/>
              </w:rPr>
            </w:pPr>
            <w:r>
              <w:rPr>
                <w:b/>
                <w:spacing w:val="-5"/>
                <w:sz w:val="20"/>
              </w:rPr>
              <w:t>n/a</w:t>
            </w:r>
          </w:p>
        </w:tc>
        <w:tc>
          <w:tcPr>
            <w:tcW w:w="1299" w:type="dxa"/>
            <w:shd w:val="clear" w:color="auto" w:fill="FFC000"/>
          </w:tcPr>
          <w:p>
            <w:pPr>
              <w:pStyle w:val="TableParagraph"/>
              <w:ind w:right="95"/>
              <w:jc w:val="right"/>
              <w:rPr>
                <w:b/>
                <w:sz w:val="20"/>
              </w:rPr>
            </w:pPr>
            <w:r>
              <w:rPr>
                <w:b/>
                <w:spacing w:val="-5"/>
                <w:sz w:val="20"/>
              </w:rPr>
              <w:t>100</w:t>
            </w:r>
          </w:p>
        </w:tc>
      </w:tr>
      <w:tr>
        <w:trPr>
          <w:trHeight w:val="302" w:hRule="atLeast"/>
        </w:trPr>
        <w:tc>
          <w:tcPr>
            <w:tcW w:w="6024" w:type="dxa"/>
            <w:shd w:val="clear" w:color="auto" w:fill="FFC000"/>
          </w:tcPr>
          <w:p>
            <w:pPr>
              <w:pStyle w:val="TableParagraph"/>
              <w:spacing w:before="36"/>
              <w:ind w:left="107"/>
              <w:rPr>
                <w:b/>
                <w:sz w:val="20"/>
              </w:rPr>
            </w:pPr>
            <w:r>
              <w:rPr>
                <w:b/>
                <w:sz w:val="20"/>
              </w:rPr>
              <w:t>Total</w:t>
            </w:r>
            <w:r>
              <w:rPr>
                <w:b/>
                <w:spacing w:val="-6"/>
                <w:sz w:val="20"/>
              </w:rPr>
              <w:t> </w:t>
            </w:r>
            <w:r>
              <w:rPr>
                <w:b/>
                <w:sz w:val="20"/>
              </w:rPr>
              <w:t>Points</w:t>
            </w:r>
            <w:r>
              <w:rPr>
                <w:b/>
                <w:spacing w:val="-7"/>
                <w:sz w:val="20"/>
              </w:rPr>
              <w:t> </w:t>
            </w:r>
            <w:r>
              <w:rPr>
                <w:b/>
                <w:sz w:val="20"/>
              </w:rPr>
              <w:t>Category</w:t>
            </w:r>
            <w:r>
              <w:rPr>
                <w:b/>
                <w:spacing w:val="-4"/>
                <w:sz w:val="20"/>
              </w:rPr>
              <w:t> </w:t>
            </w:r>
            <w:r>
              <w:rPr>
                <w:b/>
                <w:spacing w:val="-5"/>
                <w:sz w:val="20"/>
              </w:rPr>
              <w:t>3.1</w:t>
            </w:r>
          </w:p>
        </w:tc>
        <w:tc>
          <w:tcPr>
            <w:tcW w:w="1241" w:type="dxa"/>
            <w:shd w:val="clear" w:color="auto" w:fill="FFC000"/>
          </w:tcPr>
          <w:p>
            <w:pPr>
              <w:pStyle w:val="TableParagraph"/>
              <w:ind w:right="94"/>
              <w:jc w:val="right"/>
              <w:rPr>
                <w:b/>
                <w:sz w:val="20"/>
              </w:rPr>
            </w:pPr>
            <w:r>
              <w:rPr>
                <w:b/>
                <w:spacing w:val="-5"/>
                <w:sz w:val="20"/>
              </w:rPr>
              <w:t>100</w:t>
            </w:r>
          </w:p>
        </w:tc>
        <w:tc>
          <w:tcPr>
            <w:tcW w:w="1018" w:type="dxa"/>
            <w:shd w:val="clear" w:color="auto" w:fill="FFC000"/>
          </w:tcPr>
          <w:p>
            <w:pPr>
              <w:pStyle w:val="TableParagraph"/>
              <w:ind w:right="97"/>
              <w:jc w:val="right"/>
              <w:rPr>
                <w:b/>
                <w:sz w:val="20"/>
              </w:rPr>
            </w:pPr>
            <w:r>
              <w:rPr>
                <w:b/>
                <w:spacing w:val="-5"/>
                <w:sz w:val="20"/>
              </w:rPr>
              <w:t>n/a</w:t>
            </w:r>
          </w:p>
        </w:tc>
        <w:tc>
          <w:tcPr>
            <w:tcW w:w="1299" w:type="dxa"/>
            <w:shd w:val="clear" w:color="auto" w:fill="FFC000"/>
          </w:tcPr>
          <w:p>
            <w:pPr>
              <w:pStyle w:val="TableParagraph"/>
              <w:ind w:right="95"/>
              <w:jc w:val="right"/>
              <w:rPr>
                <w:b/>
                <w:sz w:val="20"/>
              </w:rPr>
            </w:pPr>
            <w:r>
              <w:rPr>
                <w:b/>
                <w:spacing w:val="-5"/>
                <w:sz w:val="20"/>
              </w:rPr>
              <w:t>100</w:t>
            </w:r>
          </w:p>
        </w:tc>
      </w:tr>
      <w:tr>
        <w:trPr>
          <w:trHeight w:val="431" w:hRule="atLeast"/>
        </w:trPr>
        <w:tc>
          <w:tcPr>
            <w:tcW w:w="9582" w:type="dxa"/>
            <w:gridSpan w:val="4"/>
            <w:shd w:val="clear" w:color="auto" w:fill="CCD4EA"/>
          </w:tcPr>
          <w:p>
            <w:pPr>
              <w:pStyle w:val="TableParagraph"/>
              <w:spacing w:before="101"/>
              <w:ind w:left="107"/>
              <w:rPr>
                <w:b/>
                <w:sz w:val="20"/>
              </w:rPr>
            </w:pPr>
            <w:r>
              <w:rPr>
                <w:b/>
                <w:sz w:val="20"/>
              </w:rPr>
              <w:t>3.2</w:t>
            </w:r>
            <w:r>
              <w:rPr>
                <w:b/>
                <w:spacing w:val="35"/>
                <w:sz w:val="20"/>
              </w:rPr>
              <w:t>  </w:t>
            </w:r>
            <w:r>
              <w:rPr>
                <w:b/>
                <w:sz w:val="20"/>
              </w:rPr>
              <w:t>COMPLIANCE</w:t>
            </w:r>
            <w:r>
              <w:rPr>
                <w:b/>
                <w:spacing w:val="-5"/>
                <w:sz w:val="20"/>
              </w:rPr>
              <w:t> </w:t>
            </w:r>
            <w:r>
              <w:rPr>
                <w:b/>
                <w:sz w:val="20"/>
              </w:rPr>
              <w:t>WITH</w:t>
            </w:r>
            <w:r>
              <w:rPr>
                <w:b/>
                <w:spacing w:val="-2"/>
                <w:sz w:val="20"/>
              </w:rPr>
              <w:t> </w:t>
            </w:r>
            <w:r>
              <w:rPr>
                <w:b/>
                <w:sz w:val="20"/>
              </w:rPr>
              <w:t>IMPORT</w:t>
            </w:r>
            <w:r>
              <w:rPr>
                <w:b/>
                <w:spacing w:val="-5"/>
                <w:sz w:val="20"/>
              </w:rPr>
              <w:t> </w:t>
            </w:r>
            <w:r>
              <w:rPr>
                <w:b/>
                <w:spacing w:val="-2"/>
                <w:sz w:val="20"/>
              </w:rPr>
              <w:t>REQUIREMENTS</w:t>
            </w:r>
          </w:p>
        </w:tc>
      </w:tr>
      <w:tr>
        <w:trPr>
          <w:trHeight w:val="431" w:hRule="atLeast"/>
        </w:trPr>
        <w:tc>
          <w:tcPr>
            <w:tcW w:w="9582" w:type="dxa"/>
            <w:gridSpan w:val="4"/>
            <w:shd w:val="clear" w:color="auto" w:fill="E7EBF5"/>
          </w:tcPr>
          <w:p>
            <w:pPr>
              <w:pStyle w:val="TableParagraph"/>
              <w:tabs>
                <w:tab w:pos="1547" w:val="left" w:leader="none"/>
              </w:tabs>
              <w:spacing w:before="101"/>
              <w:ind w:left="794"/>
              <w:rPr>
                <w:b/>
                <w:sz w:val="20"/>
              </w:rPr>
            </w:pPr>
            <w:r>
              <w:rPr>
                <w:b/>
                <w:spacing w:val="-2"/>
                <w:sz w:val="20"/>
              </w:rPr>
              <w:t>3.2.1</w:t>
            </w:r>
            <w:r>
              <w:rPr>
                <w:b/>
                <w:sz w:val="20"/>
              </w:rPr>
              <w:tab/>
              <w:t>Total</w:t>
            </w:r>
            <w:r>
              <w:rPr>
                <w:b/>
                <w:spacing w:val="-5"/>
                <w:sz w:val="20"/>
              </w:rPr>
              <w:t> </w:t>
            </w:r>
            <w:r>
              <w:rPr>
                <w:b/>
                <w:sz w:val="20"/>
              </w:rPr>
              <w:t>Time</w:t>
            </w:r>
            <w:r>
              <w:rPr>
                <w:b/>
                <w:spacing w:val="-5"/>
                <w:sz w:val="20"/>
              </w:rPr>
              <w:t> </w:t>
            </w:r>
            <w:r>
              <w:rPr>
                <w:b/>
                <w:sz w:val="20"/>
              </w:rPr>
              <w:t>to</w:t>
            </w:r>
            <w:r>
              <w:rPr>
                <w:b/>
                <w:spacing w:val="-4"/>
                <w:sz w:val="20"/>
              </w:rPr>
              <w:t> </w:t>
            </w:r>
            <w:r>
              <w:rPr>
                <w:b/>
                <w:sz w:val="20"/>
              </w:rPr>
              <w:t>Comply</w:t>
            </w:r>
            <w:r>
              <w:rPr>
                <w:b/>
                <w:spacing w:val="-3"/>
                <w:sz w:val="20"/>
              </w:rPr>
              <w:t> </w:t>
            </w:r>
            <w:r>
              <w:rPr>
                <w:b/>
                <w:sz w:val="20"/>
              </w:rPr>
              <w:t>with</w:t>
            </w:r>
            <w:r>
              <w:rPr>
                <w:b/>
                <w:spacing w:val="-5"/>
                <w:sz w:val="20"/>
              </w:rPr>
              <w:t> </w:t>
            </w:r>
            <w:r>
              <w:rPr>
                <w:b/>
                <w:sz w:val="20"/>
              </w:rPr>
              <w:t>Import</w:t>
            </w:r>
            <w:r>
              <w:rPr>
                <w:b/>
                <w:spacing w:val="-4"/>
                <w:sz w:val="20"/>
              </w:rPr>
              <w:t> </w:t>
            </w:r>
            <w:r>
              <w:rPr>
                <w:b/>
                <w:spacing w:val="-2"/>
                <w:sz w:val="20"/>
              </w:rPr>
              <w:t>Requirements</w:t>
            </w:r>
          </w:p>
        </w:tc>
      </w:tr>
      <w:tr>
        <w:trPr>
          <w:trHeight w:val="282" w:hRule="atLeast"/>
        </w:trPr>
        <w:tc>
          <w:tcPr>
            <w:tcW w:w="6024" w:type="dxa"/>
          </w:tcPr>
          <w:p>
            <w:pPr>
              <w:pStyle w:val="TableParagraph"/>
              <w:ind w:left="107"/>
              <w:rPr>
                <w:sz w:val="20"/>
              </w:rPr>
            </w:pPr>
            <w:r>
              <w:rPr>
                <w:b/>
                <w:sz w:val="20"/>
              </w:rPr>
              <w:t>Total</w:t>
            </w:r>
            <w:r>
              <w:rPr>
                <w:b/>
                <w:spacing w:val="-6"/>
                <w:sz w:val="20"/>
              </w:rPr>
              <w:t> </w:t>
            </w:r>
            <w:r>
              <w:rPr>
                <w:b/>
                <w:sz w:val="20"/>
              </w:rPr>
              <w:t>Time</w:t>
            </w:r>
            <w:r>
              <w:rPr>
                <w:b/>
                <w:spacing w:val="-6"/>
                <w:sz w:val="20"/>
              </w:rPr>
              <w:t> </w:t>
            </w:r>
            <w:r>
              <w:rPr>
                <w:b/>
                <w:sz w:val="20"/>
              </w:rPr>
              <w:t>to</w:t>
            </w:r>
            <w:r>
              <w:rPr>
                <w:b/>
                <w:spacing w:val="-5"/>
                <w:sz w:val="20"/>
              </w:rPr>
              <w:t> </w:t>
            </w:r>
            <w:r>
              <w:rPr>
                <w:b/>
                <w:sz w:val="20"/>
              </w:rPr>
              <w:t>Comply</w:t>
            </w:r>
            <w:r>
              <w:rPr>
                <w:b/>
                <w:spacing w:val="-4"/>
                <w:sz w:val="20"/>
              </w:rPr>
              <w:t> </w:t>
            </w:r>
            <w:r>
              <w:rPr>
                <w:b/>
                <w:sz w:val="20"/>
              </w:rPr>
              <w:t>with</w:t>
            </w:r>
            <w:r>
              <w:rPr>
                <w:b/>
                <w:spacing w:val="-7"/>
                <w:sz w:val="20"/>
              </w:rPr>
              <w:t> </w:t>
            </w:r>
            <w:r>
              <w:rPr>
                <w:b/>
                <w:sz w:val="20"/>
              </w:rPr>
              <w:t>Import</w:t>
            </w:r>
            <w:r>
              <w:rPr>
                <w:b/>
                <w:spacing w:val="-5"/>
                <w:sz w:val="20"/>
              </w:rPr>
              <w:t> </w:t>
            </w:r>
            <w:r>
              <w:rPr>
                <w:b/>
                <w:sz w:val="20"/>
              </w:rPr>
              <w:t>Requirements</w:t>
            </w:r>
            <w:r>
              <w:rPr>
                <w:b/>
                <w:spacing w:val="-6"/>
                <w:sz w:val="20"/>
              </w:rPr>
              <w:t> </w:t>
            </w:r>
            <w:r>
              <w:rPr>
                <w:sz w:val="20"/>
              </w:rPr>
              <w:t>(10</w:t>
            </w:r>
            <w:r>
              <w:rPr>
                <w:spacing w:val="-5"/>
                <w:sz w:val="20"/>
              </w:rPr>
              <w:t> </w:t>
            </w:r>
            <w:r>
              <w:rPr>
                <w:sz w:val="20"/>
              </w:rPr>
              <w:t>AND</w:t>
            </w:r>
            <w:r>
              <w:rPr>
                <w:spacing w:val="-6"/>
                <w:sz w:val="20"/>
              </w:rPr>
              <w:t> </w:t>
            </w:r>
            <w:r>
              <w:rPr>
                <w:spacing w:val="-5"/>
                <w:sz w:val="20"/>
              </w:rPr>
              <w:t>11)</w:t>
            </w:r>
          </w:p>
        </w:tc>
        <w:tc>
          <w:tcPr>
            <w:tcW w:w="1241" w:type="dxa"/>
          </w:tcPr>
          <w:p>
            <w:pPr>
              <w:pStyle w:val="TableParagraph"/>
              <w:ind w:right="94"/>
              <w:jc w:val="right"/>
              <w:rPr>
                <w:b/>
                <w:sz w:val="20"/>
              </w:rPr>
            </w:pPr>
            <w:r>
              <w:rPr>
                <w:b/>
                <w:sz w:val="20"/>
              </w:rPr>
              <w:t>100 </w:t>
            </w:r>
            <w:r>
              <w:rPr>
                <w:b/>
                <w:spacing w:val="-2"/>
                <w:sz w:val="20"/>
              </w:rPr>
              <w:t>(100%)</w:t>
            </w:r>
          </w:p>
        </w:tc>
        <w:tc>
          <w:tcPr>
            <w:tcW w:w="1018" w:type="dxa"/>
          </w:tcPr>
          <w:p>
            <w:pPr>
              <w:pStyle w:val="TableParagraph"/>
              <w:ind w:right="97"/>
              <w:jc w:val="right"/>
              <w:rPr>
                <w:b/>
                <w:sz w:val="20"/>
              </w:rPr>
            </w:pPr>
            <w:r>
              <w:rPr>
                <w:b/>
                <w:spacing w:val="-5"/>
                <w:sz w:val="20"/>
              </w:rPr>
              <w:t>n/a</w:t>
            </w:r>
          </w:p>
        </w:tc>
        <w:tc>
          <w:tcPr>
            <w:tcW w:w="1299" w:type="dxa"/>
          </w:tcPr>
          <w:p>
            <w:pPr>
              <w:pStyle w:val="TableParagraph"/>
              <w:ind w:right="95"/>
              <w:jc w:val="right"/>
              <w:rPr>
                <w:b/>
                <w:sz w:val="20"/>
              </w:rPr>
            </w:pPr>
            <w:r>
              <w:rPr>
                <w:b/>
                <w:sz w:val="20"/>
              </w:rPr>
              <w:t>100 </w:t>
            </w:r>
            <w:r>
              <w:rPr>
                <w:b/>
                <w:spacing w:val="-2"/>
                <w:sz w:val="20"/>
              </w:rPr>
              <w:t>(100%)</w:t>
            </w:r>
          </w:p>
        </w:tc>
      </w:tr>
      <w:tr>
        <w:trPr>
          <w:trHeight w:val="282" w:hRule="atLeast"/>
        </w:trPr>
        <w:tc>
          <w:tcPr>
            <w:tcW w:w="6024" w:type="dxa"/>
            <w:shd w:val="clear" w:color="auto" w:fill="FFC000"/>
          </w:tcPr>
          <w:p>
            <w:pPr>
              <w:pStyle w:val="TableParagraph"/>
              <w:spacing w:before="26"/>
              <w:ind w:left="107"/>
              <w:rPr>
                <w:b/>
                <w:sz w:val="20"/>
              </w:rPr>
            </w:pPr>
            <w:r>
              <w:rPr>
                <w:b/>
                <w:sz w:val="20"/>
              </w:rPr>
              <w:t>Total</w:t>
            </w:r>
            <w:r>
              <w:rPr>
                <w:b/>
                <w:spacing w:val="-7"/>
                <w:sz w:val="20"/>
              </w:rPr>
              <w:t> </w:t>
            </w:r>
            <w:r>
              <w:rPr>
                <w:b/>
                <w:sz w:val="20"/>
              </w:rPr>
              <w:t>Points</w:t>
            </w:r>
            <w:r>
              <w:rPr>
                <w:b/>
                <w:spacing w:val="-7"/>
                <w:sz w:val="20"/>
              </w:rPr>
              <w:t> </w:t>
            </w:r>
            <w:r>
              <w:rPr>
                <w:b/>
                <w:sz w:val="20"/>
              </w:rPr>
              <w:t>for</w:t>
            </w:r>
            <w:r>
              <w:rPr>
                <w:b/>
                <w:spacing w:val="-6"/>
                <w:sz w:val="20"/>
              </w:rPr>
              <w:t> </w:t>
            </w:r>
            <w:r>
              <w:rPr>
                <w:b/>
                <w:sz w:val="20"/>
              </w:rPr>
              <w:t>Subcategory</w:t>
            </w:r>
            <w:r>
              <w:rPr>
                <w:b/>
                <w:spacing w:val="-6"/>
                <w:sz w:val="20"/>
              </w:rPr>
              <w:t> </w:t>
            </w:r>
            <w:r>
              <w:rPr>
                <w:b/>
                <w:spacing w:val="-2"/>
                <w:sz w:val="20"/>
              </w:rPr>
              <w:t>3.2.1</w:t>
            </w:r>
          </w:p>
        </w:tc>
        <w:tc>
          <w:tcPr>
            <w:tcW w:w="1241" w:type="dxa"/>
            <w:shd w:val="clear" w:color="auto" w:fill="FFC000"/>
          </w:tcPr>
          <w:p>
            <w:pPr>
              <w:pStyle w:val="TableParagraph"/>
              <w:ind w:right="94"/>
              <w:jc w:val="right"/>
              <w:rPr>
                <w:b/>
                <w:sz w:val="20"/>
              </w:rPr>
            </w:pPr>
            <w:r>
              <w:rPr>
                <w:b/>
                <w:spacing w:val="-5"/>
                <w:sz w:val="20"/>
              </w:rPr>
              <w:t>100</w:t>
            </w:r>
          </w:p>
        </w:tc>
        <w:tc>
          <w:tcPr>
            <w:tcW w:w="1018" w:type="dxa"/>
            <w:shd w:val="clear" w:color="auto" w:fill="FFC000"/>
          </w:tcPr>
          <w:p>
            <w:pPr>
              <w:pStyle w:val="TableParagraph"/>
              <w:ind w:right="97"/>
              <w:jc w:val="right"/>
              <w:rPr>
                <w:b/>
                <w:sz w:val="20"/>
              </w:rPr>
            </w:pPr>
            <w:r>
              <w:rPr>
                <w:b/>
                <w:spacing w:val="-5"/>
                <w:sz w:val="20"/>
              </w:rPr>
              <w:t>n/a</w:t>
            </w:r>
          </w:p>
        </w:tc>
        <w:tc>
          <w:tcPr>
            <w:tcW w:w="1299" w:type="dxa"/>
            <w:shd w:val="clear" w:color="auto" w:fill="FFC000"/>
          </w:tcPr>
          <w:p>
            <w:pPr>
              <w:pStyle w:val="TableParagraph"/>
              <w:ind w:right="95"/>
              <w:jc w:val="right"/>
              <w:rPr>
                <w:b/>
                <w:sz w:val="20"/>
              </w:rPr>
            </w:pPr>
            <w:r>
              <w:rPr>
                <w:b/>
                <w:spacing w:val="-5"/>
                <w:sz w:val="20"/>
              </w:rPr>
              <w:t>100</w:t>
            </w:r>
          </w:p>
        </w:tc>
      </w:tr>
      <w:tr>
        <w:trPr>
          <w:trHeight w:val="431" w:hRule="atLeast"/>
        </w:trPr>
        <w:tc>
          <w:tcPr>
            <w:tcW w:w="9582" w:type="dxa"/>
            <w:gridSpan w:val="4"/>
            <w:shd w:val="clear" w:color="auto" w:fill="E7EBF5"/>
          </w:tcPr>
          <w:p>
            <w:pPr>
              <w:pStyle w:val="TableParagraph"/>
              <w:tabs>
                <w:tab w:pos="1547" w:val="left" w:leader="none"/>
              </w:tabs>
              <w:spacing w:before="101"/>
              <w:ind w:left="794"/>
              <w:rPr>
                <w:b/>
                <w:sz w:val="20"/>
              </w:rPr>
            </w:pPr>
            <w:r>
              <w:rPr>
                <w:b/>
                <w:spacing w:val="-2"/>
                <w:sz w:val="20"/>
              </w:rPr>
              <w:t>3.2.2</w:t>
            </w:r>
            <w:r>
              <w:rPr>
                <w:b/>
                <w:sz w:val="20"/>
              </w:rPr>
              <w:tab/>
              <w:t>Total</w:t>
            </w:r>
            <w:r>
              <w:rPr>
                <w:b/>
                <w:spacing w:val="-5"/>
                <w:sz w:val="20"/>
              </w:rPr>
              <w:t> </w:t>
            </w:r>
            <w:r>
              <w:rPr>
                <w:b/>
                <w:sz w:val="20"/>
              </w:rPr>
              <w:t>Cost</w:t>
            </w:r>
            <w:r>
              <w:rPr>
                <w:b/>
                <w:spacing w:val="-4"/>
                <w:sz w:val="20"/>
              </w:rPr>
              <w:t> </w:t>
            </w:r>
            <w:r>
              <w:rPr>
                <w:b/>
                <w:sz w:val="20"/>
              </w:rPr>
              <w:t>to</w:t>
            </w:r>
            <w:r>
              <w:rPr>
                <w:b/>
                <w:spacing w:val="-3"/>
                <w:sz w:val="20"/>
              </w:rPr>
              <w:t> </w:t>
            </w:r>
            <w:r>
              <w:rPr>
                <w:b/>
                <w:sz w:val="20"/>
              </w:rPr>
              <w:t>Comply</w:t>
            </w:r>
            <w:r>
              <w:rPr>
                <w:b/>
                <w:spacing w:val="-4"/>
                <w:sz w:val="20"/>
              </w:rPr>
              <w:t> </w:t>
            </w:r>
            <w:r>
              <w:rPr>
                <w:b/>
                <w:sz w:val="20"/>
              </w:rPr>
              <w:t>with</w:t>
            </w:r>
            <w:r>
              <w:rPr>
                <w:b/>
                <w:spacing w:val="-6"/>
                <w:sz w:val="20"/>
              </w:rPr>
              <w:t> </w:t>
            </w:r>
            <w:r>
              <w:rPr>
                <w:b/>
                <w:sz w:val="20"/>
              </w:rPr>
              <w:t>Import</w:t>
            </w:r>
            <w:r>
              <w:rPr>
                <w:b/>
                <w:spacing w:val="-3"/>
                <w:sz w:val="20"/>
              </w:rPr>
              <w:t> </w:t>
            </w:r>
            <w:r>
              <w:rPr>
                <w:b/>
                <w:spacing w:val="-2"/>
                <w:sz w:val="20"/>
              </w:rPr>
              <w:t>Requirements</w:t>
            </w:r>
          </w:p>
        </w:tc>
      </w:tr>
      <w:tr>
        <w:trPr>
          <w:trHeight w:val="282" w:hRule="atLeast"/>
        </w:trPr>
        <w:tc>
          <w:tcPr>
            <w:tcW w:w="6024" w:type="dxa"/>
          </w:tcPr>
          <w:p>
            <w:pPr>
              <w:pStyle w:val="TableParagraph"/>
              <w:ind w:left="107"/>
              <w:rPr>
                <w:sz w:val="20"/>
              </w:rPr>
            </w:pPr>
            <w:r>
              <w:rPr>
                <w:b/>
                <w:sz w:val="20"/>
              </w:rPr>
              <w:t>Total</w:t>
            </w:r>
            <w:r>
              <w:rPr>
                <w:b/>
                <w:spacing w:val="-6"/>
                <w:sz w:val="20"/>
              </w:rPr>
              <w:t> </w:t>
            </w:r>
            <w:r>
              <w:rPr>
                <w:b/>
                <w:sz w:val="20"/>
              </w:rPr>
              <w:t>Cost</w:t>
            </w:r>
            <w:r>
              <w:rPr>
                <w:b/>
                <w:spacing w:val="-5"/>
                <w:sz w:val="20"/>
              </w:rPr>
              <w:t> </w:t>
            </w:r>
            <w:r>
              <w:rPr>
                <w:b/>
                <w:sz w:val="20"/>
              </w:rPr>
              <w:t>to</w:t>
            </w:r>
            <w:r>
              <w:rPr>
                <w:b/>
                <w:spacing w:val="-6"/>
                <w:sz w:val="20"/>
              </w:rPr>
              <w:t> </w:t>
            </w:r>
            <w:r>
              <w:rPr>
                <w:b/>
                <w:sz w:val="20"/>
              </w:rPr>
              <w:t>Comply</w:t>
            </w:r>
            <w:r>
              <w:rPr>
                <w:b/>
                <w:spacing w:val="-5"/>
                <w:sz w:val="20"/>
              </w:rPr>
              <w:t> </w:t>
            </w:r>
            <w:r>
              <w:rPr>
                <w:b/>
                <w:sz w:val="20"/>
              </w:rPr>
              <w:t>with</w:t>
            </w:r>
            <w:r>
              <w:rPr>
                <w:b/>
                <w:spacing w:val="-6"/>
                <w:sz w:val="20"/>
              </w:rPr>
              <w:t> </w:t>
            </w:r>
            <w:r>
              <w:rPr>
                <w:b/>
                <w:sz w:val="20"/>
              </w:rPr>
              <w:t>Import</w:t>
            </w:r>
            <w:r>
              <w:rPr>
                <w:b/>
                <w:spacing w:val="-5"/>
                <w:sz w:val="20"/>
              </w:rPr>
              <w:t> </w:t>
            </w:r>
            <w:r>
              <w:rPr>
                <w:b/>
                <w:sz w:val="20"/>
              </w:rPr>
              <w:t>Requirements</w:t>
            </w:r>
            <w:r>
              <w:rPr>
                <w:b/>
                <w:spacing w:val="-7"/>
                <w:sz w:val="20"/>
              </w:rPr>
              <w:t> </w:t>
            </w:r>
            <w:r>
              <w:rPr>
                <w:spacing w:val="-4"/>
                <w:sz w:val="20"/>
              </w:rPr>
              <w:t>(12)</w:t>
            </w:r>
          </w:p>
        </w:tc>
        <w:tc>
          <w:tcPr>
            <w:tcW w:w="1241" w:type="dxa"/>
          </w:tcPr>
          <w:p>
            <w:pPr>
              <w:pStyle w:val="TableParagraph"/>
              <w:ind w:right="94"/>
              <w:jc w:val="right"/>
              <w:rPr>
                <w:b/>
                <w:sz w:val="20"/>
              </w:rPr>
            </w:pPr>
            <w:r>
              <w:rPr>
                <w:b/>
                <w:sz w:val="20"/>
              </w:rPr>
              <w:t>100 </w:t>
            </w:r>
            <w:r>
              <w:rPr>
                <w:b/>
                <w:spacing w:val="-2"/>
                <w:sz w:val="20"/>
              </w:rPr>
              <w:t>(100%)</w:t>
            </w:r>
          </w:p>
        </w:tc>
        <w:tc>
          <w:tcPr>
            <w:tcW w:w="1018" w:type="dxa"/>
          </w:tcPr>
          <w:p>
            <w:pPr>
              <w:pStyle w:val="TableParagraph"/>
              <w:ind w:right="97"/>
              <w:jc w:val="right"/>
              <w:rPr>
                <w:b/>
                <w:sz w:val="20"/>
              </w:rPr>
            </w:pPr>
            <w:r>
              <w:rPr>
                <w:b/>
                <w:spacing w:val="-5"/>
                <w:sz w:val="20"/>
              </w:rPr>
              <w:t>n/a</w:t>
            </w:r>
          </w:p>
        </w:tc>
        <w:tc>
          <w:tcPr>
            <w:tcW w:w="1299" w:type="dxa"/>
          </w:tcPr>
          <w:p>
            <w:pPr>
              <w:pStyle w:val="TableParagraph"/>
              <w:ind w:right="95"/>
              <w:jc w:val="right"/>
              <w:rPr>
                <w:b/>
                <w:sz w:val="20"/>
              </w:rPr>
            </w:pPr>
            <w:r>
              <w:rPr>
                <w:b/>
                <w:sz w:val="20"/>
              </w:rPr>
              <w:t>100 </w:t>
            </w:r>
            <w:r>
              <w:rPr>
                <w:b/>
                <w:spacing w:val="-2"/>
                <w:sz w:val="20"/>
              </w:rPr>
              <w:t>(100%)</w:t>
            </w:r>
          </w:p>
        </w:tc>
      </w:tr>
      <w:tr>
        <w:trPr>
          <w:trHeight w:val="318" w:hRule="atLeast"/>
        </w:trPr>
        <w:tc>
          <w:tcPr>
            <w:tcW w:w="6024" w:type="dxa"/>
            <w:shd w:val="clear" w:color="auto" w:fill="FFC000"/>
          </w:tcPr>
          <w:p>
            <w:pPr>
              <w:pStyle w:val="TableParagraph"/>
              <w:spacing w:before="46"/>
              <w:ind w:left="107"/>
              <w:rPr>
                <w:b/>
                <w:sz w:val="20"/>
              </w:rPr>
            </w:pPr>
            <w:r>
              <w:rPr>
                <w:b/>
                <w:sz w:val="20"/>
              </w:rPr>
              <w:t>Total</w:t>
            </w:r>
            <w:r>
              <w:rPr>
                <w:b/>
                <w:spacing w:val="-7"/>
                <w:sz w:val="20"/>
              </w:rPr>
              <w:t> </w:t>
            </w:r>
            <w:r>
              <w:rPr>
                <w:b/>
                <w:sz w:val="20"/>
              </w:rPr>
              <w:t>Points</w:t>
            </w:r>
            <w:r>
              <w:rPr>
                <w:b/>
                <w:spacing w:val="-7"/>
                <w:sz w:val="20"/>
              </w:rPr>
              <w:t> </w:t>
            </w:r>
            <w:r>
              <w:rPr>
                <w:b/>
                <w:sz w:val="20"/>
              </w:rPr>
              <w:t>for</w:t>
            </w:r>
            <w:r>
              <w:rPr>
                <w:b/>
                <w:spacing w:val="-6"/>
                <w:sz w:val="20"/>
              </w:rPr>
              <w:t> </w:t>
            </w:r>
            <w:r>
              <w:rPr>
                <w:b/>
                <w:sz w:val="20"/>
              </w:rPr>
              <w:t>Subcategory</w:t>
            </w:r>
            <w:r>
              <w:rPr>
                <w:b/>
                <w:spacing w:val="-6"/>
                <w:sz w:val="20"/>
              </w:rPr>
              <w:t> </w:t>
            </w:r>
            <w:r>
              <w:rPr>
                <w:b/>
                <w:spacing w:val="-2"/>
                <w:sz w:val="20"/>
              </w:rPr>
              <w:t>3.2.2</w:t>
            </w:r>
          </w:p>
        </w:tc>
        <w:tc>
          <w:tcPr>
            <w:tcW w:w="1241" w:type="dxa"/>
            <w:shd w:val="clear" w:color="auto" w:fill="FFC000"/>
          </w:tcPr>
          <w:p>
            <w:pPr>
              <w:pStyle w:val="TableParagraph"/>
              <w:ind w:right="94"/>
              <w:jc w:val="right"/>
              <w:rPr>
                <w:b/>
                <w:sz w:val="20"/>
              </w:rPr>
            </w:pPr>
            <w:r>
              <w:rPr>
                <w:b/>
                <w:spacing w:val="-5"/>
                <w:sz w:val="20"/>
              </w:rPr>
              <w:t>100</w:t>
            </w:r>
          </w:p>
        </w:tc>
        <w:tc>
          <w:tcPr>
            <w:tcW w:w="1018" w:type="dxa"/>
            <w:shd w:val="clear" w:color="auto" w:fill="FFC000"/>
          </w:tcPr>
          <w:p>
            <w:pPr>
              <w:pStyle w:val="TableParagraph"/>
              <w:ind w:right="97"/>
              <w:jc w:val="right"/>
              <w:rPr>
                <w:b/>
                <w:sz w:val="20"/>
              </w:rPr>
            </w:pPr>
            <w:r>
              <w:rPr>
                <w:b/>
                <w:spacing w:val="-5"/>
                <w:sz w:val="20"/>
              </w:rPr>
              <w:t>n/a</w:t>
            </w:r>
          </w:p>
        </w:tc>
        <w:tc>
          <w:tcPr>
            <w:tcW w:w="1299" w:type="dxa"/>
            <w:shd w:val="clear" w:color="auto" w:fill="FFC000"/>
          </w:tcPr>
          <w:p>
            <w:pPr>
              <w:pStyle w:val="TableParagraph"/>
              <w:ind w:right="95"/>
              <w:jc w:val="right"/>
              <w:rPr>
                <w:b/>
                <w:sz w:val="20"/>
              </w:rPr>
            </w:pPr>
            <w:r>
              <w:rPr>
                <w:b/>
                <w:spacing w:val="-5"/>
                <w:sz w:val="20"/>
              </w:rPr>
              <w:t>100</w:t>
            </w:r>
          </w:p>
        </w:tc>
      </w:tr>
      <w:tr>
        <w:trPr>
          <w:trHeight w:val="302" w:hRule="atLeast"/>
        </w:trPr>
        <w:tc>
          <w:tcPr>
            <w:tcW w:w="6024" w:type="dxa"/>
            <w:shd w:val="clear" w:color="auto" w:fill="FFC000"/>
          </w:tcPr>
          <w:p>
            <w:pPr>
              <w:pStyle w:val="TableParagraph"/>
              <w:spacing w:before="36"/>
              <w:ind w:left="107"/>
              <w:rPr>
                <w:b/>
                <w:sz w:val="20"/>
              </w:rPr>
            </w:pPr>
            <w:r>
              <w:rPr>
                <w:b/>
                <w:sz w:val="20"/>
              </w:rPr>
              <w:t>Total</w:t>
            </w:r>
            <w:r>
              <w:rPr>
                <w:b/>
                <w:spacing w:val="-5"/>
                <w:sz w:val="20"/>
              </w:rPr>
              <w:t> </w:t>
            </w:r>
            <w:r>
              <w:rPr>
                <w:b/>
                <w:sz w:val="20"/>
              </w:rPr>
              <w:t>Points</w:t>
            </w:r>
            <w:r>
              <w:rPr>
                <w:b/>
                <w:spacing w:val="-6"/>
                <w:sz w:val="20"/>
              </w:rPr>
              <w:t> </w:t>
            </w:r>
            <w:r>
              <w:rPr>
                <w:b/>
                <w:sz w:val="20"/>
              </w:rPr>
              <w:t>for</w:t>
            </w:r>
            <w:r>
              <w:rPr>
                <w:b/>
                <w:spacing w:val="-4"/>
                <w:sz w:val="20"/>
              </w:rPr>
              <w:t> </w:t>
            </w:r>
            <w:r>
              <w:rPr>
                <w:b/>
                <w:sz w:val="20"/>
              </w:rPr>
              <w:t>Category</w:t>
            </w:r>
            <w:r>
              <w:rPr>
                <w:b/>
                <w:spacing w:val="-6"/>
                <w:sz w:val="20"/>
              </w:rPr>
              <w:t> </w:t>
            </w:r>
            <w:r>
              <w:rPr>
                <w:b/>
                <w:spacing w:val="-5"/>
                <w:sz w:val="20"/>
              </w:rPr>
              <w:t>3.2</w:t>
            </w:r>
          </w:p>
        </w:tc>
        <w:tc>
          <w:tcPr>
            <w:tcW w:w="1241" w:type="dxa"/>
            <w:shd w:val="clear" w:color="auto" w:fill="FFC000"/>
          </w:tcPr>
          <w:p>
            <w:pPr>
              <w:pStyle w:val="TableParagraph"/>
              <w:ind w:right="94"/>
              <w:jc w:val="right"/>
              <w:rPr>
                <w:b/>
                <w:sz w:val="20"/>
              </w:rPr>
            </w:pPr>
            <w:r>
              <w:rPr>
                <w:b/>
                <w:spacing w:val="-5"/>
                <w:sz w:val="20"/>
              </w:rPr>
              <w:t>100</w:t>
            </w:r>
          </w:p>
        </w:tc>
        <w:tc>
          <w:tcPr>
            <w:tcW w:w="1018" w:type="dxa"/>
            <w:shd w:val="clear" w:color="auto" w:fill="FFC000"/>
          </w:tcPr>
          <w:p>
            <w:pPr>
              <w:pStyle w:val="TableParagraph"/>
              <w:ind w:right="97"/>
              <w:jc w:val="right"/>
              <w:rPr>
                <w:b/>
                <w:sz w:val="20"/>
              </w:rPr>
            </w:pPr>
            <w:r>
              <w:rPr>
                <w:b/>
                <w:spacing w:val="-5"/>
                <w:sz w:val="20"/>
              </w:rPr>
              <w:t>n/a</w:t>
            </w:r>
          </w:p>
        </w:tc>
        <w:tc>
          <w:tcPr>
            <w:tcW w:w="1299" w:type="dxa"/>
            <w:shd w:val="clear" w:color="auto" w:fill="FFC000"/>
          </w:tcPr>
          <w:p>
            <w:pPr>
              <w:pStyle w:val="TableParagraph"/>
              <w:ind w:right="95"/>
              <w:jc w:val="right"/>
              <w:rPr>
                <w:b/>
                <w:sz w:val="20"/>
              </w:rPr>
            </w:pPr>
            <w:r>
              <w:rPr>
                <w:b/>
                <w:spacing w:val="-5"/>
                <w:sz w:val="20"/>
              </w:rPr>
              <w:t>100</w:t>
            </w:r>
          </w:p>
        </w:tc>
      </w:tr>
      <w:tr>
        <w:trPr>
          <w:trHeight w:val="431" w:hRule="atLeast"/>
        </w:trPr>
        <w:tc>
          <w:tcPr>
            <w:tcW w:w="9582" w:type="dxa"/>
            <w:gridSpan w:val="4"/>
            <w:shd w:val="clear" w:color="auto" w:fill="CCD4EA"/>
          </w:tcPr>
          <w:p>
            <w:pPr>
              <w:pStyle w:val="TableParagraph"/>
              <w:spacing w:before="101"/>
              <w:ind w:left="107"/>
              <w:rPr>
                <w:b/>
                <w:sz w:val="20"/>
              </w:rPr>
            </w:pPr>
            <w:r>
              <w:rPr>
                <w:b/>
                <w:sz w:val="20"/>
              </w:rPr>
              <w:t>3.3</w:t>
            </w:r>
            <w:r>
              <w:rPr>
                <w:b/>
                <w:spacing w:val="30"/>
                <w:sz w:val="20"/>
              </w:rPr>
              <w:t>  </w:t>
            </w:r>
            <w:r>
              <w:rPr>
                <w:b/>
                <w:sz w:val="20"/>
              </w:rPr>
              <w:t>PARTICIPATION</w:t>
            </w:r>
            <w:r>
              <w:rPr>
                <w:b/>
                <w:spacing w:val="-5"/>
                <w:sz w:val="20"/>
              </w:rPr>
              <w:t> </w:t>
            </w:r>
            <w:r>
              <w:rPr>
                <w:b/>
                <w:sz w:val="20"/>
              </w:rPr>
              <w:t>IN</w:t>
            </w:r>
            <w:r>
              <w:rPr>
                <w:b/>
                <w:spacing w:val="-3"/>
                <w:sz w:val="20"/>
              </w:rPr>
              <w:t> </w:t>
            </w:r>
            <w:r>
              <w:rPr>
                <w:b/>
                <w:sz w:val="20"/>
              </w:rPr>
              <w:t>CROSS-BORDER</w:t>
            </w:r>
            <w:r>
              <w:rPr>
                <w:b/>
                <w:spacing w:val="-6"/>
                <w:sz w:val="20"/>
              </w:rPr>
              <w:t> </w:t>
            </w:r>
            <w:r>
              <w:rPr>
                <w:b/>
                <w:sz w:val="20"/>
              </w:rPr>
              <w:t>DIGITAL</w:t>
            </w:r>
            <w:r>
              <w:rPr>
                <w:b/>
                <w:spacing w:val="-6"/>
                <w:sz w:val="20"/>
              </w:rPr>
              <w:t> </w:t>
            </w:r>
            <w:r>
              <w:rPr>
                <w:b/>
                <w:spacing w:val="-2"/>
                <w:sz w:val="20"/>
              </w:rPr>
              <w:t>TRADE</w:t>
            </w:r>
          </w:p>
        </w:tc>
      </w:tr>
      <w:tr>
        <w:trPr>
          <w:trHeight w:val="431" w:hRule="atLeast"/>
        </w:trPr>
        <w:tc>
          <w:tcPr>
            <w:tcW w:w="9582" w:type="dxa"/>
            <w:gridSpan w:val="4"/>
            <w:shd w:val="clear" w:color="auto" w:fill="E7EBF5"/>
          </w:tcPr>
          <w:p>
            <w:pPr>
              <w:pStyle w:val="TableParagraph"/>
              <w:tabs>
                <w:tab w:pos="1547" w:val="left" w:leader="none"/>
              </w:tabs>
              <w:spacing w:before="101"/>
              <w:ind w:left="794"/>
              <w:rPr>
                <w:b/>
                <w:sz w:val="20"/>
              </w:rPr>
            </w:pPr>
            <w:r>
              <w:rPr>
                <w:b/>
                <w:spacing w:val="-2"/>
                <w:sz w:val="20"/>
              </w:rPr>
              <w:t>3.3.1</w:t>
            </w:r>
            <w:r>
              <w:rPr>
                <w:b/>
                <w:sz w:val="20"/>
              </w:rPr>
              <w:tab/>
              <w:t>Share</w:t>
            </w:r>
            <w:r>
              <w:rPr>
                <w:b/>
                <w:spacing w:val="-7"/>
                <w:sz w:val="20"/>
              </w:rPr>
              <w:t> </w:t>
            </w:r>
            <w:r>
              <w:rPr>
                <w:b/>
                <w:sz w:val="20"/>
              </w:rPr>
              <w:t>of</w:t>
            </w:r>
            <w:r>
              <w:rPr>
                <w:b/>
                <w:spacing w:val="-6"/>
                <w:sz w:val="20"/>
              </w:rPr>
              <w:t> </w:t>
            </w:r>
            <w:r>
              <w:rPr>
                <w:b/>
                <w:sz w:val="20"/>
              </w:rPr>
              <w:t>Trading</w:t>
            </w:r>
            <w:r>
              <w:rPr>
                <w:b/>
                <w:spacing w:val="-6"/>
                <w:sz w:val="20"/>
              </w:rPr>
              <w:t> </w:t>
            </w:r>
            <w:r>
              <w:rPr>
                <w:b/>
                <w:sz w:val="20"/>
              </w:rPr>
              <w:t>Firms</w:t>
            </w:r>
            <w:r>
              <w:rPr>
                <w:b/>
                <w:spacing w:val="-8"/>
                <w:sz w:val="20"/>
              </w:rPr>
              <w:t> </w:t>
            </w:r>
            <w:r>
              <w:rPr>
                <w:b/>
                <w:sz w:val="20"/>
              </w:rPr>
              <w:t>Exporting</w:t>
            </w:r>
            <w:r>
              <w:rPr>
                <w:b/>
                <w:spacing w:val="-6"/>
                <w:sz w:val="20"/>
              </w:rPr>
              <w:t> </w:t>
            </w:r>
            <w:r>
              <w:rPr>
                <w:b/>
                <w:sz w:val="20"/>
              </w:rPr>
              <w:t>Digitally</w:t>
            </w:r>
            <w:r>
              <w:rPr>
                <w:b/>
                <w:spacing w:val="-6"/>
                <w:sz w:val="20"/>
              </w:rPr>
              <w:t> </w:t>
            </w:r>
            <w:r>
              <w:rPr>
                <w:b/>
                <w:sz w:val="20"/>
              </w:rPr>
              <w:t>Ordered</w:t>
            </w:r>
            <w:r>
              <w:rPr>
                <w:b/>
                <w:spacing w:val="-7"/>
                <w:sz w:val="20"/>
              </w:rPr>
              <w:t> </w:t>
            </w:r>
            <w:r>
              <w:rPr>
                <w:b/>
                <w:spacing w:val="-2"/>
                <w:sz w:val="20"/>
              </w:rPr>
              <w:t>Goods</w:t>
            </w:r>
          </w:p>
        </w:tc>
      </w:tr>
      <w:tr>
        <w:trPr>
          <w:trHeight w:val="287" w:hRule="atLeast"/>
        </w:trPr>
        <w:tc>
          <w:tcPr>
            <w:tcW w:w="6024" w:type="dxa"/>
          </w:tcPr>
          <w:p>
            <w:pPr>
              <w:pStyle w:val="TableParagraph"/>
              <w:ind w:left="107"/>
              <w:rPr>
                <w:sz w:val="20"/>
              </w:rPr>
            </w:pPr>
            <w:r>
              <w:rPr>
                <w:b/>
                <w:sz w:val="20"/>
              </w:rPr>
              <w:t>Share</w:t>
            </w:r>
            <w:r>
              <w:rPr>
                <w:b/>
                <w:spacing w:val="-7"/>
                <w:sz w:val="20"/>
              </w:rPr>
              <w:t> </w:t>
            </w:r>
            <w:r>
              <w:rPr>
                <w:b/>
                <w:sz w:val="20"/>
              </w:rPr>
              <w:t>of</w:t>
            </w:r>
            <w:r>
              <w:rPr>
                <w:b/>
                <w:spacing w:val="-6"/>
                <w:sz w:val="20"/>
              </w:rPr>
              <w:t> </w:t>
            </w:r>
            <w:r>
              <w:rPr>
                <w:b/>
                <w:sz w:val="20"/>
              </w:rPr>
              <w:t>Trading</w:t>
            </w:r>
            <w:r>
              <w:rPr>
                <w:b/>
                <w:spacing w:val="-6"/>
                <w:sz w:val="20"/>
              </w:rPr>
              <w:t> </w:t>
            </w:r>
            <w:r>
              <w:rPr>
                <w:b/>
                <w:sz w:val="20"/>
              </w:rPr>
              <w:t>Firms</w:t>
            </w:r>
            <w:r>
              <w:rPr>
                <w:b/>
                <w:spacing w:val="-8"/>
                <w:sz w:val="20"/>
              </w:rPr>
              <w:t> </w:t>
            </w:r>
            <w:r>
              <w:rPr>
                <w:b/>
                <w:sz w:val="20"/>
              </w:rPr>
              <w:t>Exporting</w:t>
            </w:r>
            <w:r>
              <w:rPr>
                <w:b/>
                <w:spacing w:val="-6"/>
                <w:sz w:val="20"/>
              </w:rPr>
              <w:t> </w:t>
            </w:r>
            <w:r>
              <w:rPr>
                <w:b/>
                <w:sz w:val="20"/>
              </w:rPr>
              <w:t>Digitally</w:t>
            </w:r>
            <w:r>
              <w:rPr>
                <w:b/>
                <w:spacing w:val="-6"/>
                <w:sz w:val="20"/>
              </w:rPr>
              <w:t> </w:t>
            </w:r>
            <w:r>
              <w:rPr>
                <w:b/>
                <w:sz w:val="20"/>
              </w:rPr>
              <w:t>Ordered</w:t>
            </w:r>
            <w:r>
              <w:rPr>
                <w:b/>
                <w:spacing w:val="-6"/>
                <w:sz w:val="20"/>
              </w:rPr>
              <w:t> </w:t>
            </w:r>
            <w:r>
              <w:rPr>
                <w:b/>
                <w:sz w:val="20"/>
              </w:rPr>
              <w:t>Goods</w:t>
            </w:r>
            <w:r>
              <w:rPr>
                <w:b/>
                <w:spacing w:val="-8"/>
                <w:sz w:val="20"/>
              </w:rPr>
              <w:t> </w:t>
            </w:r>
            <w:r>
              <w:rPr>
                <w:spacing w:val="-4"/>
                <w:sz w:val="20"/>
              </w:rPr>
              <w:t>(13)</w:t>
            </w:r>
          </w:p>
        </w:tc>
        <w:tc>
          <w:tcPr>
            <w:tcW w:w="1241" w:type="dxa"/>
          </w:tcPr>
          <w:p>
            <w:pPr>
              <w:pStyle w:val="TableParagraph"/>
              <w:ind w:right="94"/>
              <w:jc w:val="right"/>
              <w:rPr>
                <w:b/>
                <w:sz w:val="20"/>
              </w:rPr>
            </w:pPr>
            <w:r>
              <w:rPr>
                <w:b/>
                <w:sz w:val="20"/>
              </w:rPr>
              <w:t>100 </w:t>
            </w:r>
            <w:r>
              <w:rPr>
                <w:b/>
                <w:spacing w:val="-2"/>
                <w:sz w:val="20"/>
              </w:rPr>
              <w:t>(100%)</w:t>
            </w:r>
          </w:p>
        </w:tc>
        <w:tc>
          <w:tcPr>
            <w:tcW w:w="1018" w:type="dxa"/>
          </w:tcPr>
          <w:p>
            <w:pPr>
              <w:pStyle w:val="TableParagraph"/>
              <w:ind w:right="97"/>
              <w:jc w:val="right"/>
              <w:rPr>
                <w:b/>
                <w:sz w:val="20"/>
              </w:rPr>
            </w:pPr>
            <w:r>
              <w:rPr>
                <w:b/>
                <w:spacing w:val="-5"/>
                <w:sz w:val="20"/>
              </w:rPr>
              <w:t>n/a</w:t>
            </w:r>
          </w:p>
        </w:tc>
        <w:tc>
          <w:tcPr>
            <w:tcW w:w="1299" w:type="dxa"/>
          </w:tcPr>
          <w:p>
            <w:pPr>
              <w:pStyle w:val="TableParagraph"/>
              <w:ind w:right="95"/>
              <w:jc w:val="right"/>
              <w:rPr>
                <w:b/>
                <w:sz w:val="20"/>
              </w:rPr>
            </w:pPr>
            <w:r>
              <w:rPr>
                <w:b/>
                <w:sz w:val="20"/>
              </w:rPr>
              <w:t>100 </w:t>
            </w:r>
            <w:r>
              <w:rPr>
                <w:b/>
                <w:spacing w:val="-2"/>
                <w:sz w:val="20"/>
              </w:rPr>
              <w:t>(100%)</w:t>
            </w:r>
          </w:p>
        </w:tc>
      </w:tr>
      <w:tr>
        <w:trPr>
          <w:trHeight w:val="304" w:hRule="atLeast"/>
        </w:trPr>
        <w:tc>
          <w:tcPr>
            <w:tcW w:w="6024" w:type="dxa"/>
            <w:shd w:val="clear" w:color="auto" w:fill="FFC000"/>
          </w:tcPr>
          <w:p>
            <w:pPr>
              <w:pStyle w:val="TableParagraph"/>
              <w:spacing w:before="38"/>
              <w:ind w:left="107"/>
              <w:rPr>
                <w:b/>
                <w:sz w:val="20"/>
              </w:rPr>
            </w:pPr>
            <w:r>
              <w:rPr>
                <w:b/>
                <w:sz w:val="20"/>
              </w:rPr>
              <w:t>Total</w:t>
            </w:r>
            <w:r>
              <w:rPr>
                <w:b/>
                <w:spacing w:val="-7"/>
                <w:sz w:val="20"/>
              </w:rPr>
              <w:t> </w:t>
            </w:r>
            <w:r>
              <w:rPr>
                <w:b/>
                <w:sz w:val="20"/>
              </w:rPr>
              <w:t>Points</w:t>
            </w:r>
            <w:r>
              <w:rPr>
                <w:b/>
                <w:spacing w:val="-7"/>
                <w:sz w:val="20"/>
              </w:rPr>
              <w:t> </w:t>
            </w:r>
            <w:r>
              <w:rPr>
                <w:b/>
                <w:sz w:val="20"/>
              </w:rPr>
              <w:t>for</w:t>
            </w:r>
            <w:r>
              <w:rPr>
                <w:b/>
                <w:spacing w:val="-6"/>
                <w:sz w:val="20"/>
              </w:rPr>
              <w:t> </w:t>
            </w:r>
            <w:r>
              <w:rPr>
                <w:b/>
                <w:sz w:val="20"/>
              </w:rPr>
              <w:t>Subcategory</w:t>
            </w:r>
            <w:r>
              <w:rPr>
                <w:b/>
                <w:spacing w:val="-6"/>
                <w:sz w:val="20"/>
              </w:rPr>
              <w:t> </w:t>
            </w:r>
            <w:r>
              <w:rPr>
                <w:b/>
                <w:spacing w:val="-2"/>
                <w:sz w:val="20"/>
              </w:rPr>
              <w:t>3.3.1</w:t>
            </w:r>
          </w:p>
        </w:tc>
        <w:tc>
          <w:tcPr>
            <w:tcW w:w="1241" w:type="dxa"/>
            <w:shd w:val="clear" w:color="auto" w:fill="FFC000"/>
          </w:tcPr>
          <w:p>
            <w:pPr>
              <w:pStyle w:val="TableParagraph"/>
              <w:ind w:right="94"/>
              <w:jc w:val="right"/>
              <w:rPr>
                <w:b/>
                <w:sz w:val="20"/>
              </w:rPr>
            </w:pPr>
            <w:r>
              <w:rPr>
                <w:b/>
                <w:spacing w:val="-5"/>
                <w:sz w:val="20"/>
              </w:rPr>
              <w:t>100</w:t>
            </w:r>
          </w:p>
        </w:tc>
        <w:tc>
          <w:tcPr>
            <w:tcW w:w="1018" w:type="dxa"/>
            <w:shd w:val="clear" w:color="auto" w:fill="FFC000"/>
          </w:tcPr>
          <w:p>
            <w:pPr>
              <w:pStyle w:val="TableParagraph"/>
              <w:ind w:right="97"/>
              <w:jc w:val="right"/>
              <w:rPr>
                <w:b/>
                <w:sz w:val="20"/>
              </w:rPr>
            </w:pPr>
            <w:r>
              <w:rPr>
                <w:b/>
                <w:spacing w:val="-5"/>
                <w:sz w:val="20"/>
              </w:rPr>
              <w:t>n/a</w:t>
            </w:r>
          </w:p>
        </w:tc>
        <w:tc>
          <w:tcPr>
            <w:tcW w:w="1299" w:type="dxa"/>
            <w:shd w:val="clear" w:color="auto" w:fill="FFC000"/>
          </w:tcPr>
          <w:p>
            <w:pPr>
              <w:pStyle w:val="TableParagraph"/>
              <w:ind w:right="95"/>
              <w:jc w:val="right"/>
              <w:rPr>
                <w:b/>
                <w:sz w:val="20"/>
              </w:rPr>
            </w:pPr>
            <w:r>
              <w:rPr>
                <w:b/>
                <w:spacing w:val="-5"/>
                <w:sz w:val="20"/>
              </w:rPr>
              <w:t>100</w:t>
            </w:r>
          </w:p>
        </w:tc>
      </w:tr>
      <w:tr>
        <w:trPr>
          <w:trHeight w:val="306" w:hRule="atLeast"/>
        </w:trPr>
        <w:tc>
          <w:tcPr>
            <w:tcW w:w="6024" w:type="dxa"/>
            <w:shd w:val="clear" w:color="auto" w:fill="FFC000"/>
          </w:tcPr>
          <w:p>
            <w:pPr>
              <w:pStyle w:val="TableParagraph"/>
              <w:spacing w:before="38"/>
              <w:ind w:left="107"/>
              <w:rPr>
                <w:b/>
                <w:sz w:val="20"/>
              </w:rPr>
            </w:pPr>
            <w:r>
              <w:rPr>
                <w:b/>
                <w:sz w:val="20"/>
              </w:rPr>
              <w:t>Total</w:t>
            </w:r>
            <w:r>
              <w:rPr>
                <w:b/>
                <w:spacing w:val="-5"/>
                <w:sz w:val="20"/>
              </w:rPr>
              <w:t> </w:t>
            </w:r>
            <w:r>
              <w:rPr>
                <w:b/>
                <w:sz w:val="20"/>
              </w:rPr>
              <w:t>Points</w:t>
            </w:r>
            <w:r>
              <w:rPr>
                <w:b/>
                <w:spacing w:val="-6"/>
                <w:sz w:val="20"/>
              </w:rPr>
              <w:t> </w:t>
            </w:r>
            <w:r>
              <w:rPr>
                <w:b/>
                <w:sz w:val="20"/>
              </w:rPr>
              <w:t>for</w:t>
            </w:r>
            <w:r>
              <w:rPr>
                <w:b/>
                <w:spacing w:val="-4"/>
                <w:sz w:val="20"/>
              </w:rPr>
              <w:t> </w:t>
            </w:r>
            <w:r>
              <w:rPr>
                <w:b/>
                <w:sz w:val="20"/>
              </w:rPr>
              <w:t>Category</w:t>
            </w:r>
            <w:r>
              <w:rPr>
                <w:b/>
                <w:spacing w:val="-6"/>
                <w:sz w:val="20"/>
              </w:rPr>
              <w:t> </w:t>
            </w:r>
            <w:r>
              <w:rPr>
                <w:b/>
                <w:spacing w:val="-5"/>
                <w:sz w:val="20"/>
              </w:rPr>
              <w:t>3.3</w:t>
            </w:r>
          </w:p>
        </w:tc>
        <w:tc>
          <w:tcPr>
            <w:tcW w:w="1241" w:type="dxa"/>
            <w:shd w:val="clear" w:color="auto" w:fill="FFC000"/>
          </w:tcPr>
          <w:p>
            <w:pPr>
              <w:pStyle w:val="TableParagraph"/>
              <w:ind w:right="94"/>
              <w:jc w:val="right"/>
              <w:rPr>
                <w:b/>
                <w:sz w:val="20"/>
              </w:rPr>
            </w:pPr>
            <w:r>
              <w:rPr>
                <w:b/>
                <w:spacing w:val="-5"/>
                <w:sz w:val="20"/>
              </w:rPr>
              <w:t>100</w:t>
            </w:r>
          </w:p>
        </w:tc>
        <w:tc>
          <w:tcPr>
            <w:tcW w:w="1018" w:type="dxa"/>
            <w:shd w:val="clear" w:color="auto" w:fill="FFC000"/>
          </w:tcPr>
          <w:p>
            <w:pPr>
              <w:pStyle w:val="TableParagraph"/>
              <w:ind w:right="97"/>
              <w:jc w:val="right"/>
              <w:rPr>
                <w:b/>
                <w:sz w:val="20"/>
              </w:rPr>
            </w:pPr>
            <w:r>
              <w:rPr>
                <w:b/>
                <w:spacing w:val="-5"/>
                <w:sz w:val="20"/>
              </w:rPr>
              <w:t>n/a</w:t>
            </w:r>
          </w:p>
        </w:tc>
        <w:tc>
          <w:tcPr>
            <w:tcW w:w="1299" w:type="dxa"/>
            <w:shd w:val="clear" w:color="auto" w:fill="FFC000"/>
          </w:tcPr>
          <w:p>
            <w:pPr>
              <w:pStyle w:val="TableParagraph"/>
              <w:ind w:right="95"/>
              <w:jc w:val="right"/>
              <w:rPr>
                <w:b/>
                <w:sz w:val="20"/>
              </w:rPr>
            </w:pPr>
            <w:r>
              <w:rPr>
                <w:b/>
                <w:spacing w:val="-5"/>
                <w:sz w:val="20"/>
              </w:rPr>
              <w:t>100</w:t>
            </w:r>
          </w:p>
        </w:tc>
      </w:tr>
      <w:tr>
        <w:trPr>
          <w:trHeight w:val="457" w:hRule="atLeast"/>
        </w:trPr>
        <w:tc>
          <w:tcPr>
            <w:tcW w:w="9582" w:type="dxa"/>
            <w:gridSpan w:val="4"/>
            <w:shd w:val="clear" w:color="auto" w:fill="CCD4EA"/>
          </w:tcPr>
          <w:p>
            <w:pPr>
              <w:pStyle w:val="TableParagraph"/>
              <w:spacing w:line="228" w:lineRule="exact"/>
              <w:ind w:left="539" w:hanging="432"/>
              <w:rPr>
                <w:b/>
                <w:sz w:val="20"/>
              </w:rPr>
            </w:pPr>
            <w:r>
              <w:rPr>
                <w:b/>
                <w:sz w:val="20"/>
              </w:rPr>
              <w:t>3.4</w:t>
            </w:r>
            <w:r>
              <w:rPr>
                <w:b/>
                <w:spacing w:val="80"/>
                <w:sz w:val="20"/>
              </w:rPr>
              <w:t> </w:t>
            </w:r>
            <w:r>
              <w:rPr>
                <w:b/>
                <w:sz w:val="20"/>
              </w:rPr>
              <w:t>PERCEIVED</w:t>
            </w:r>
            <w:r>
              <w:rPr>
                <w:b/>
                <w:spacing w:val="-4"/>
                <w:sz w:val="20"/>
              </w:rPr>
              <w:t> </w:t>
            </w:r>
            <w:r>
              <w:rPr>
                <w:b/>
                <w:sz w:val="20"/>
              </w:rPr>
              <w:t>MAJOR</w:t>
            </w:r>
            <w:r>
              <w:rPr>
                <w:b/>
                <w:spacing w:val="-4"/>
                <w:sz w:val="20"/>
              </w:rPr>
              <w:t> </w:t>
            </w:r>
            <w:r>
              <w:rPr>
                <w:b/>
                <w:sz w:val="20"/>
              </w:rPr>
              <w:t>OBSTACLES:</w:t>
            </w:r>
            <w:r>
              <w:rPr>
                <w:b/>
                <w:spacing w:val="-3"/>
                <w:sz w:val="20"/>
              </w:rPr>
              <w:t> </w:t>
            </w:r>
            <w:r>
              <w:rPr>
                <w:b/>
                <w:sz w:val="20"/>
              </w:rPr>
              <w:t>CUSTOMS</w:t>
            </w:r>
            <w:r>
              <w:rPr>
                <w:b/>
                <w:spacing w:val="-4"/>
                <w:sz w:val="20"/>
              </w:rPr>
              <w:t> </w:t>
            </w:r>
            <w:r>
              <w:rPr>
                <w:b/>
                <w:sz w:val="20"/>
              </w:rPr>
              <w:t>AND</w:t>
            </w:r>
            <w:r>
              <w:rPr>
                <w:b/>
                <w:spacing w:val="-4"/>
                <w:sz w:val="20"/>
              </w:rPr>
              <w:t> </w:t>
            </w:r>
            <w:r>
              <w:rPr>
                <w:b/>
                <w:sz w:val="20"/>
              </w:rPr>
              <w:t>TRADE</w:t>
            </w:r>
            <w:r>
              <w:rPr>
                <w:b/>
                <w:spacing w:val="-5"/>
                <w:sz w:val="20"/>
              </w:rPr>
              <w:t> </w:t>
            </w:r>
            <w:r>
              <w:rPr>
                <w:b/>
                <w:sz w:val="20"/>
              </w:rPr>
              <w:t>REGULATIONS,</w:t>
            </w:r>
            <w:r>
              <w:rPr>
                <w:b/>
                <w:spacing w:val="-1"/>
                <w:sz w:val="20"/>
              </w:rPr>
              <w:t> </w:t>
            </w:r>
            <w:r>
              <w:rPr>
                <w:b/>
                <w:sz w:val="20"/>
              </w:rPr>
              <w:t>AND </w:t>
            </w:r>
            <w:r>
              <w:rPr>
                <w:b/>
                <w:spacing w:val="-2"/>
                <w:sz w:val="20"/>
              </w:rPr>
              <w:t>TRANSPORTATION</w:t>
            </w:r>
          </w:p>
        </w:tc>
      </w:tr>
      <w:tr>
        <w:trPr>
          <w:trHeight w:val="434" w:hRule="atLeast"/>
        </w:trPr>
        <w:tc>
          <w:tcPr>
            <w:tcW w:w="9582" w:type="dxa"/>
            <w:gridSpan w:val="4"/>
            <w:shd w:val="clear" w:color="auto" w:fill="E7EBF5"/>
          </w:tcPr>
          <w:p>
            <w:pPr>
              <w:pStyle w:val="TableParagraph"/>
              <w:tabs>
                <w:tab w:pos="1547" w:val="left" w:leader="none"/>
              </w:tabs>
              <w:spacing w:before="103"/>
              <w:ind w:left="794"/>
              <w:rPr>
                <w:b/>
                <w:sz w:val="20"/>
              </w:rPr>
            </w:pPr>
            <w:r>
              <w:rPr>
                <w:b/>
                <w:spacing w:val="-2"/>
                <w:sz w:val="20"/>
              </w:rPr>
              <w:t>3.4.1</w:t>
            </w:r>
            <w:r>
              <w:rPr>
                <w:b/>
                <w:sz w:val="20"/>
              </w:rPr>
              <w:tab/>
              <w:t>Share</w:t>
            </w:r>
            <w:r>
              <w:rPr>
                <w:b/>
                <w:spacing w:val="-6"/>
                <w:sz w:val="20"/>
              </w:rPr>
              <w:t> </w:t>
            </w:r>
            <w:r>
              <w:rPr>
                <w:b/>
                <w:sz w:val="20"/>
              </w:rPr>
              <w:t>of</w:t>
            </w:r>
            <w:r>
              <w:rPr>
                <w:b/>
                <w:spacing w:val="-4"/>
                <w:sz w:val="20"/>
              </w:rPr>
              <w:t> </w:t>
            </w:r>
            <w:r>
              <w:rPr>
                <w:b/>
                <w:sz w:val="20"/>
              </w:rPr>
              <w:t>Firms</w:t>
            </w:r>
            <w:r>
              <w:rPr>
                <w:b/>
                <w:spacing w:val="-7"/>
                <w:sz w:val="20"/>
              </w:rPr>
              <w:t> </w:t>
            </w:r>
            <w:r>
              <w:rPr>
                <w:b/>
                <w:sz w:val="20"/>
              </w:rPr>
              <w:t>Identifying</w:t>
            </w:r>
            <w:r>
              <w:rPr>
                <w:b/>
                <w:spacing w:val="-4"/>
                <w:sz w:val="20"/>
              </w:rPr>
              <w:t> </w:t>
            </w:r>
            <w:r>
              <w:rPr>
                <w:b/>
                <w:sz w:val="20"/>
              </w:rPr>
              <w:t>Customs</w:t>
            </w:r>
            <w:r>
              <w:rPr>
                <w:b/>
                <w:spacing w:val="-6"/>
                <w:sz w:val="20"/>
              </w:rPr>
              <w:t> </w:t>
            </w:r>
            <w:r>
              <w:rPr>
                <w:b/>
                <w:sz w:val="20"/>
              </w:rPr>
              <w:t>and</w:t>
            </w:r>
            <w:r>
              <w:rPr>
                <w:b/>
                <w:spacing w:val="-6"/>
                <w:sz w:val="20"/>
              </w:rPr>
              <w:t> </w:t>
            </w:r>
            <w:r>
              <w:rPr>
                <w:b/>
                <w:sz w:val="20"/>
              </w:rPr>
              <w:t>Trade</w:t>
            </w:r>
            <w:r>
              <w:rPr>
                <w:b/>
                <w:spacing w:val="-5"/>
                <w:sz w:val="20"/>
              </w:rPr>
              <w:t> </w:t>
            </w:r>
            <w:r>
              <w:rPr>
                <w:b/>
                <w:sz w:val="20"/>
              </w:rPr>
              <w:t>Regulations</w:t>
            </w:r>
            <w:r>
              <w:rPr>
                <w:b/>
                <w:spacing w:val="-6"/>
                <w:sz w:val="20"/>
              </w:rPr>
              <w:t> </w:t>
            </w:r>
            <w:r>
              <w:rPr>
                <w:b/>
                <w:sz w:val="20"/>
              </w:rPr>
              <w:t>as</w:t>
            </w:r>
            <w:r>
              <w:rPr>
                <w:b/>
                <w:spacing w:val="-6"/>
                <w:sz w:val="20"/>
              </w:rPr>
              <w:t> </w:t>
            </w:r>
            <w:r>
              <w:rPr>
                <w:b/>
                <w:sz w:val="20"/>
              </w:rPr>
              <w:t>Major</w:t>
            </w:r>
            <w:r>
              <w:rPr>
                <w:b/>
                <w:spacing w:val="-6"/>
                <w:sz w:val="20"/>
              </w:rPr>
              <w:t> </w:t>
            </w:r>
            <w:r>
              <w:rPr>
                <w:b/>
                <w:sz w:val="20"/>
              </w:rPr>
              <w:t>or</w:t>
            </w:r>
            <w:r>
              <w:rPr>
                <w:b/>
                <w:spacing w:val="-5"/>
                <w:sz w:val="20"/>
              </w:rPr>
              <w:t> </w:t>
            </w:r>
            <w:r>
              <w:rPr>
                <w:b/>
                <w:sz w:val="20"/>
              </w:rPr>
              <w:t>Severe</w:t>
            </w:r>
            <w:r>
              <w:rPr>
                <w:b/>
                <w:spacing w:val="-5"/>
                <w:sz w:val="20"/>
              </w:rPr>
              <w:t> </w:t>
            </w:r>
            <w:r>
              <w:rPr>
                <w:b/>
                <w:spacing w:val="-2"/>
                <w:sz w:val="20"/>
              </w:rPr>
              <w:t>Constraints</w:t>
            </w:r>
          </w:p>
        </w:tc>
      </w:tr>
      <w:tr>
        <w:trPr>
          <w:trHeight w:val="457" w:hRule="atLeast"/>
        </w:trPr>
        <w:tc>
          <w:tcPr>
            <w:tcW w:w="6024" w:type="dxa"/>
          </w:tcPr>
          <w:p>
            <w:pPr>
              <w:pStyle w:val="TableParagraph"/>
              <w:spacing w:line="228" w:lineRule="exact"/>
              <w:ind w:left="107" w:right="124"/>
              <w:rPr>
                <w:sz w:val="20"/>
              </w:rPr>
            </w:pPr>
            <w:r>
              <w:rPr>
                <w:b/>
                <w:sz w:val="20"/>
              </w:rPr>
              <w:t>Share</w:t>
            </w:r>
            <w:r>
              <w:rPr>
                <w:b/>
                <w:spacing w:val="-5"/>
                <w:sz w:val="20"/>
              </w:rPr>
              <w:t> </w:t>
            </w:r>
            <w:r>
              <w:rPr>
                <w:b/>
                <w:sz w:val="20"/>
              </w:rPr>
              <w:t>of</w:t>
            </w:r>
            <w:r>
              <w:rPr>
                <w:b/>
                <w:spacing w:val="-4"/>
                <w:sz w:val="20"/>
              </w:rPr>
              <w:t> </w:t>
            </w:r>
            <w:r>
              <w:rPr>
                <w:b/>
                <w:sz w:val="20"/>
              </w:rPr>
              <w:t>Firms</w:t>
            </w:r>
            <w:r>
              <w:rPr>
                <w:b/>
                <w:spacing w:val="-6"/>
                <w:sz w:val="20"/>
              </w:rPr>
              <w:t> </w:t>
            </w:r>
            <w:r>
              <w:rPr>
                <w:b/>
                <w:sz w:val="20"/>
              </w:rPr>
              <w:t>Identifying</w:t>
            </w:r>
            <w:r>
              <w:rPr>
                <w:b/>
                <w:spacing w:val="-4"/>
                <w:sz w:val="20"/>
              </w:rPr>
              <w:t> </w:t>
            </w:r>
            <w:r>
              <w:rPr>
                <w:b/>
                <w:sz w:val="20"/>
              </w:rPr>
              <w:t>Customs</w:t>
            </w:r>
            <w:r>
              <w:rPr>
                <w:b/>
                <w:spacing w:val="-6"/>
                <w:sz w:val="20"/>
              </w:rPr>
              <w:t> </w:t>
            </w:r>
            <w:r>
              <w:rPr>
                <w:b/>
                <w:sz w:val="20"/>
              </w:rPr>
              <w:t>and</w:t>
            </w:r>
            <w:r>
              <w:rPr>
                <w:b/>
                <w:spacing w:val="-6"/>
                <w:sz w:val="20"/>
              </w:rPr>
              <w:t> </w:t>
            </w:r>
            <w:r>
              <w:rPr>
                <w:b/>
                <w:sz w:val="20"/>
              </w:rPr>
              <w:t>Trade</w:t>
            </w:r>
            <w:r>
              <w:rPr>
                <w:b/>
                <w:spacing w:val="-5"/>
                <w:sz w:val="20"/>
              </w:rPr>
              <w:t> </w:t>
            </w:r>
            <w:r>
              <w:rPr>
                <w:b/>
                <w:sz w:val="20"/>
              </w:rPr>
              <w:t>Regulations</w:t>
            </w:r>
            <w:r>
              <w:rPr>
                <w:b/>
                <w:spacing w:val="-6"/>
                <w:sz w:val="20"/>
              </w:rPr>
              <w:t> </w:t>
            </w:r>
            <w:r>
              <w:rPr>
                <w:b/>
                <w:sz w:val="20"/>
              </w:rPr>
              <w:t>as Major or Severe Constraints </w:t>
            </w:r>
            <w:r>
              <w:rPr>
                <w:sz w:val="20"/>
              </w:rPr>
              <w:t>(14)</w:t>
            </w:r>
          </w:p>
        </w:tc>
        <w:tc>
          <w:tcPr>
            <w:tcW w:w="1241" w:type="dxa"/>
          </w:tcPr>
          <w:p>
            <w:pPr>
              <w:pStyle w:val="TableParagraph"/>
              <w:ind w:right="94"/>
              <w:jc w:val="right"/>
              <w:rPr>
                <w:b/>
                <w:sz w:val="20"/>
              </w:rPr>
            </w:pPr>
            <w:r>
              <w:rPr>
                <w:b/>
                <w:sz w:val="20"/>
              </w:rPr>
              <w:t>100 </w:t>
            </w:r>
            <w:r>
              <w:rPr>
                <w:b/>
                <w:spacing w:val="-2"/>
                <w:sz w:val="20"/>
              </w:rPr>
              <w:t>(100%)</w:t>
            </w:r>
          </w:p>
        </w:tc>
        <w:tc>
          <w:tcPr>
            <w:tcW w:w="1018" w:type="dxa"/>
          </w:tcPr>
          <w:p>
            <w:pPr>
              <w:pStyle w:val="TableParagraph"/>
              <w:ind w:right="97"/>
              <w:jc w:val="right"/>
              <w:rPr>
                <w:b/>
                <w:sz w:val="20"/>
              </w:rPr>
            </w:pPr>
            <w:r>
              <w:rPr>
                <w:b/>
                <w:spacing w:val="-5"/>
                <w:sz w:val="20"/>
              </w:rPr>
              <w:t>n/a</w:t>
            </w:r>
          </w:p>
        </w:tc>
        <w:tc>
          <w:tcPr>
            <w:tcW w:w="1299" w:type="dxa"/>
          </w:tcPr>
          <w:p>
            <w:pPr>
              <w:pStyle w:val="TableParagraph"/>
              <w:ind w:right="95"/>
              <w:jc w:val="right"/>
              <w:rPr>
                <w:b/>
                <w:sz w:val="20"/>
              </w:rPr>
            </w:pPr>
            <w:r>
              <w:rPr>
                <w:b/>
                <w:sz w:val="20"/>
              </w:rPr>
              <w:t>100 </w:t>
            </w:r>
            <w:r>
              <w:rPr>
                <w:b/>
                <w:spacing w:val="-2"/>
                <w:sz w:val="20"/>
              </w:rPr>
              <w:t>(100%)</w:t>
            </w:r>
          </w:p>
        </w:tc>
      </w:tr>
      <w:tr>
        <w:trPr>
          <w:trHeight w:val="301" w:hRule="atLeast"/>
        </w:trPr>
        <w:tc>
          <w:tcPr>
            <w:tcW w:w="6024" w:type="dxa"/>
            <w:shd w:val="clear" w:color="auto" w:fill="FFC000"/>
          </w:tcPr>
          <w:p>
            <w:pPr>
              <w:pStyle w:val="TableParagraph"/>
              <w:spacing w:before="36"/>
              <w:ind w:left="107"/>
              <w:rPr>
                <w:b/>
                <w:sz w:val="20"/>
              </w:rPr>
            </w:pPr>
            <w:r>
              <w:rPr>
                <w:b/>
                <w:sz w:val="20"/>
              </w:rPr>
              <w:t>Total</w:t>
            </w:r>
            <w:r>
              <w:rPr>
                <w:b/>
                <w:spacing w:val="-7"/>
                <w:sz w:val="20"/>
              </w:rPr>
              <w:t> </w:t>
            </w:r>
            <w:r>
              <w:rPr>
                <w:b/>
                <w:sz w:val="20"/>
              </w:rPr>
              <w:t>Points</w:t>
            </w:r>
            <w:r>
              <w:rPr>
                <w:b/>
                <w:spacing w:val="-7"/>
                <w:sz w:val="20"/>
              </w:rPr>
              <w:t> </w:t>
            </w:r>
            <w:r>
              <w:rPr>
                <w:b/>
                <w:sz w:val="20"/>
              </w:rPr>
              <w:t>for</w:t>
            </w:r>
            <w:r>
              <w:rPr>
                <w:b/>
                <w:spacing w:val="-6"/>
                <w:sz w:val="20"/>
              </w:rPr>
              <w:t> </w:t>
            </w:r>
            <w:r>
              <w:rPr>
                <w:b/>
                <w:sz w:val="20"/>
              </w:rPr>
              <w:t>Subcategory</w:t>
            </w:r>
            <w:r>
              <w:rPr>
                <w:b/>
                <w:spacing w:val="-6"/>
                <w:sz w:val="20"/>
              </w:rPr>
              <w:t> </w:t>
            </w:r>
            <w:r>
              <w:rPr>
                <w:b/>
                <w:spacing w:val="-2"/>
                <w:sz w:val="20"/>
              </w:rPr>
              <w:t>3.4.1</w:t>
            </w:r>
          </w:p>
        </w:tc>
        <w:tc>
          <w:tcPr>
            <w:tcW w:w="1241" w:type="dxa"/>
            <w:shd w:val="clear" w:color="auto" w:fill="FFC000"/>
          </w:tcPr>
          <w:p>
            <w:pPr>
              <w:pStyle w:val="TableParagraph"/>
              <w:ind w:right="94"/>
              <w:jc w:val="right"/>
              <w:rPr>
                <w:b/>
                <w:sz w:val="20"/>
              </w:rPr>
            </w:pPr>
            <w:r>
              <w:rPr>
                <w:b/>
                <w:spacing w:val="-5"/>
                <w:sz w:val="20"/>
              </w:rPr>
              <w:t>100</w:t>
            </w:r>
          </w:p>
        </w:tc>
        <w:tc>
          <w:tcPr>
            <w:tcW w:w="1018" w:type="dxa"/>
            <w:shd w:val="clear" w:color="auto" w:fill="FFC000"/>
          </w:tcPr>
          <w:p>
            <w:pPr>
              <w:pStyle w:val="TableParagraph"/>
              <w:ind w:right="97"/>
              <w:jc w:val="right"/>
              <w:rPr>
                <w:b/>
                <w:sz w:val="20"/>
              </w:rPr>
            </w:pPr>
            <w:r>
              <w:rPr>
                <w:b/>
                <w:spacing w:val="-5"/>
                <w:sz w:val="20"/>
              </w:rPr>
              <w:t>n/a</w:t>
            </w:r>
          </w:p>
        </w:tc>
        <w:tc>
          <w:tcPr>
            <w:tcW w:w="1299" w:type="dxa"/>
            <w:shd w:val="clear" w:color="auto" w:fill="FFC000"/>
          </w:tcPr>
          <w:p>
            <w:pPr>
              <w:pStyle w:val="TableParagraph"/>
              <w:ind w:right="95"/>
              <w:jc w:val="right"/>
              <w:rPr>
                <w:b/>
                <w:sz w:val="20"/>
              </w:rPr>
            </w:pPr>
            <w:r>
              <w:rPr>
                <w:b/>
                <w:spacing w:val="-5"/>
                <w:sz w:val="20"/>
              </w:rPr>
              <w:t>100</w:t>
            </w:r>
          </w:p>
        </w:tc>
      </w:tr>
      <w:tr>
        <w:trPr>
          <w:trHeight w:val="434" w:hRule="atLeast"/>
        </w:trPr>
        <w:tc>
          <w:tcPr>
            <w:tcW w:w="9582" w:type="dxa"/>
            <w:gridSpan w:val="4"/>
            <w:shd w:val="clear" w:color="auto" w:fill="E7EBF5"/>
          </w:tcPr>
          <w:p>
            <w:pPr>
              <w:pStyle w:val="TableParagraph"/>
              <w:tabs>
                <w:tab w:pos="1547" w:val="left" w:leader="none"/>
              </w:tabs>
              <w:spacing w:before="103"/>
              <w:ind w:left="794"/>
              <w:rPr>
                <w:b/>
                <w:sz w:val="20"/>
              </w:rPr>
            </w:pPr>
            <w:r>
              <w:rPr>
                <w:b/>
                <w:spacing w:val="-2"/>
                <w:sz w:val="20"/>
              </w:rPr>
              <w:t>3.4.2</w:t>
            </w:r>
            <w:r>
              <w:rPr>
                <w:b/>
                <w:sz w:val="20"/>
              </w:rPr>
              <w:tab/>
              <w:t>Share</w:t>
            </w:r>
            <w:r>
              <w:rPr>
                <w:b/>
                <w:spacing w:val="-6"/>
                <w:sz w:val="20"/>
              </w:rPr>
              <w:t> </w:t>
            </w:r>
            <w:r>
              <w:rPr>
                <w:b/>
                <w:sz w:val="20"/>
              </w:rPr>
              <w:t>of</w:t>
            </w:r>
            <w:r>
              <w:rPr>
                <w:b/>
                <w:spacing w:val="-4"/>
                <w:sz w:val="20"/>
              </w:rPr>
              <w:t> </w:t>
            </w:r>
            <w:r>
              <w:rPr>
                <w:b/>
                <w:sz w:val="20"/>
              </w:rPr>
              <w:t>Firms</w:t>
            </w:r>
            <w:r>
              <w:rPr>
                <w:b/>
                <w:spacing w:val="-6"/>
                <w:sz w:val="20"/>
              </w:rPr>
              <w:t> </w:t>
            </w:r>
            <w:r>
              <w:rPr>
                <w:b/>
                <w:sz w:val="20"/>
              </w:rPr>
              <w:t>Identifying</w:t>
            </w:r>
            <w:r>
              <w:rPr>
                <w:b/>
                <w:spacing w:val="-5"/>
                <w:sz w:val="20"/>
              </w:rPr>
              <w:t> </w:t>
            </w:r>
            <w:r>
              <w:rPr>
                <w:b/>
                <w:sz w:val="20"/>
              </w:rPr>
              <w:t>Transportation</w:t>
            </w:r>
            <w:r>
              <w:rPr>
                <w:b/>
                <w:spacing w:val="-5"/>
                <w:sz w:val="20"/>
              </w:rPr>
              <w:t> </w:t>
            </w:r>
            <w:r>
              <w:rPr>
                <w:b/>
                <w:sz w:val="20"/>
              </w:rPr>
              <w:t>as</w:t>
            </w:r>
            <w:r>
              <w:rPr>
                <w:b/>
                <w:spacing w:val="-6"/>
                <w:sz w:val="20"/>
              </w:rPr>
              <w:t> </w:t>
            </w:r>
            <w:r>
              <w:rPr>
                <w:b/>
                <w:sz w:val="20"/>
              </w:rPr>
              <w:t>a</w:t>
            </w:r>
            <w:r>
              <w:rPr>
                <w:b/>
                <w:spacing w:val="-4"/>
                <w:sz w:val="20"/>
              </w:rPr>
              <w:t> </w:t>
            </w:r>
            <w:r>
              <w:rPr>
                <w:b/>
                <w:sz w:val="20"/>
              </w:rPr>
              <w:t>Major</w:t>
            </w:r>
            <w:r>
              <w:rPr>
                <w:b/>
                <w:spacing w:val="-7"/>
                <w:sz w:val="20"/>
              </w:rPr>
              <w:t> </w:t>
            </w:r>
            <w:r>
              <w:rPr>
                <w:b/>
                <w:sz w:val="20"/>
              </w:rPr>
              <w:t>or</w:t>
            </w:r>
            <w:r>
              <w:rPr>
                <w:b/>
                <w:spacing w:val="-7"/>
                <w:sz w:val="20"/>
              </w:rPr>
              <w:t> </w:t>
            </w:r>
            <w:r>
              <w:rPr>
                <w:b/>
                <w:sz w:val="20"/>
              </w:rPr>
              <w:t>Severe</w:t>
            </w:r>
            <w:r>
              <w:rPr>
                <w:b/>
                <w:spacing w:val="-6"/>
                <w:sz w:val="20"/>
              </w:rPr>
              <w:t> </w:t>
            </w:r>
            <w:r>
              <w:rPr>
                <w:b/>
                <w:spacing w:val="-2"/>
                <w:sz w:val="20"/>
              </w:rPr>
              <w:t>Constraint</w:t>
            </w:r>
          </w:p>
        </w:tc>
      </w:tr>
      <w:tr>
        <w:trPr>
          <w:trHeight w:val="458" w:hRule="atLeast"/>
        </w:trPr>
        <w:tc>
          <w:tcPr>
            <w:tcW w:w="6024" w:type="dxa"/>
          </w:tcPr>
          <w:p>
            <w:pPr>
              <w:pStyle w:val="TableParagraph"/>
              <w:spacing w:line="228" w:lineRule="exact"/>
              <w:ind w:left="107"/>
              <w:rPr>
                <w:sz w:val="20"/>
              </w:rPr>
            </w:pPr>
            <w:r>
              <w:rPr>
                <w:b/>
                <w:sz w:val="20"/>
              </w:rPr>
              <w:t>Share</w:t>
            </w:r>
            <w:r>
              <w:rPr>
                <w:b/>
                <w:spacing w:val="-4"/>
                <w:sz w:val="20"/>
              </w:rPr>
              <w:t> </w:t>
            </w:r>
            <w:r>
              <w:rPr>
                <w:b/>
                <w:sz w:val="20"/>
              </w:rPr>
              <w:t>of</w:t>
            </w:r>
            <w:r>
              <w:rPr>
                <w:b/>
                <w:spacing w:val="-3"/>
                <w:sz w:val="20"/>
              </w:rPr>
              <w:t> </w:t>
            </w:r>
            <w:r>
              <w:rPr>
                <w:b/>
                <w:sz w:val="20"/>
              </w:rPr>
              <w:t>Firms</w:t>
            </w:r>
            <w:r>
              <w:rPr>
                <w:b/>
                <w:spacing w:val="-5"/>
                <w:sz w:val="20"/>
              </w:rPr>
              <w:t> </w:t>
            </w:r>
            <w:r>
              <w:rPr>
                <w:b/>
                <w:sz w:val="20"/>
              </w:rPr>
              <w:t>Identifying</w:t>
            </w:r>
            <w:r>
              <w:rPr>
                <w:b/>
                <w:spacing w:val="-3"/>
                <w:sz w:val="20"/>
              </w:rPr>
              <w:t> </w:t>
            </w:r>
            <w:r>
              <w:rPr>
                <w:b/>
                <w:sz w:val="20"/>
              </w:rPr>
              <w:t>Transportation</w:t>
            </w:r>
            <w:r>
              <w:rPr>
                <w:b/>
                <w:spacing w:val="-4"/>
                <w:sz w:val="20"/>
              </w:rPr>
              <w:t> </w:t>
            </w:r>
            <w:r>
              <w:rPr>
                <w:b/>
                <w:sz w:val="20"/>
              </w:rPr>
              <w:t>as</w:t>
            </w:r>
            <w:r>
              <w:rPr>
                <w:b/>
                <w:spacing w:val="-5"/>
                <w:sz w:val="20"/>
              </w:rPr>
              <w:t> </w:t>
            </w:r>
            <w:r>
              <w:rPr>
                <w:b/>
                <w:sz w:val="20"/>
              </w:rPr>
              <w:t>a</w:t>
            </w:r>
            <w:r>
              <w:rPr>
                <w:b/>
                <w:spacing w:val="-3"/>
                <w:sz w:val="20"/>
              </w:rPr>
              <w:t> </w:t>
            </w:r>
            <w:r>
              <w:rPr>
                <w:b/>
                <w:sz w:val="20"/>
              </w:rPr>
              <w:t>Major</w:t>
            </w:r>
            <w:r>
              <w:rPr>
                <w:b/>
                <w:spacing w:val="-6"/>
                <w:sz w:val="20"/>
              </w:rPr>
              <w:t> </w:t>
            </w:r>
            <w:r>
              <w:rPr>
                <w:b/>
                <w:sz w:val="20"/>
              </w:rPr>
              <w:t>or</w:t>
            </w:r>
            <w:r>
              <w:rPr>
                <w:b/>
                <w:spacing w:val="-6"/>
                <w:sz w:val="20"/>
              </w:rPr>
              <w:t> </w:t>
            </w:r>
            <w:r>
              <w:rPr>
                <w:b/>
                <w:sz w:val="20"/>
              </w:rPr>
              <w:t>Severe Constraint </w:t>
            </w:r>
            <w:r>
              <w:rPr>
                <w:sz w:val="20"/>
              </w:rPr>
              <w:t>(15)</w:t>
            </w:r>
          </w:p>
        </w:tc>
        <w:tc>
          <w:tcPr>
            <w:tcW w:w="1241" w:type="dxa"/>
          </w:tcPr>
          <w:p>
            <w:pPr>
              <w:pStyle w:val="TableParagraph"/>
              <w:ind w:right="94"/>
              <w:jc w:val="right"/>
              <w:rPr>
                <w:b/>
                <w:sz w:val="20"/>
              </w:rPr>
            </w:pPr>
            <w:r>
              <w:rPr>
                <w:b/>
                <w:sz w:val="20"/>
              </w:rPr>
              <w:t>100 </w:t>
            </w:r>
            <w:r>
              <w:rPr>
                <w:b/>
                <w:spacing w:val="-2"/>
                <w:sz w:val="20"/>
              </w:rPr>
              <w:t>(100%)</w:t>
            </w:r>
          </w:p>
        </w:tc>
        <w:tc>
          <w:tcPr>
            <w:tcW w:w="1018" w:type="dxa"/>
          </w:tcPr>
          <w:p>
            <w:pPr>
              <w:pStyle w:val="TableParagraph"/>
              <w:ind w:right="97"/>
              <w:jc w:val="right"/>
              <w:rPr>
                <w:b/>
                <w:sz w:val="20"/>
              </w:rPr>
            </w:pPr>
            <w:r>
              <w:rPr>
                <w:b/>
                <w:spacing w:val="-5"/>
                <w:sz w:val="20"/>
              </w:rPr>
              <w:t>n/a</w:t>
            </w:r>
          </w:p>
        </w:tc>
        <w:tc>
          <w:tcPr>
            <w:tcW w:w="1299" w:type="dxa"/>
          </w:tcPr>
          <w:p>
            <w:pPr>
              <w:pStyle w:val="TableParagraph"/>
              <w:ind w:right="95"/>
              <w:jc w:val="right"/>
              <w:rPr>
                <w:b/>
                <w:sz w:val="20"/>
              </w:rPr>
            </w:pPr>
            <w:r>
              <w:rPr>
                <w:b/>
                <w:sz w:val="20"/>
              </w:rPr>
              <w:t>100 </w:t>
            </w:r>
            <w:r>
              <w:rPr>
                <w:b/>
                <w:spacing w:val="-2"/>
                <w:sz w:val="20"/>
              </w:rPr>
              <w:t>(100%)</w:t>
            </w:r>
          </w:p>
        </w:tc>
      </w:tr>
      <w:tr>
        <w:trPr>
          <w:trHeight w:val="304" w:hRule="atLeast"/>
        </w:trPr>
        <w:tc>
          <w:tcPr>
            <w:tcW w:w="6024" w:type="dxa"/>
            <w:shd w:val="clear" w:color="auto" w:fill="FFC000"/>
          </w:tcPr>
          <w:p>
            <w:pPr>
              <w:pStyle w:val="TableParagraph"/>
              <w:spacing w:before="36"/>
              <w:ind w:left="107"/>
              <w:rPr>
                <w:b/>
                <w:sz w:val="20"/>
              </w:rPr>
            </w:pPr>
            <w:r>
              <w:rPr>
                <w:b/>
                <w:sz w:val="20"/>
              </w:rPr>
              <w:t>Total</w:t>
            </w:r>
            <w:r>
              <w:rPr>
                <w:b/>
                <w:spacing w:val="-7"/>
                <w:sz w:val="20"/>
              </w:rPr>
              <w:t> </w:t>
            </w:r>
            <w:r>
              <w:rPr>
                <w:b/>
                <w:sz w:val="20"/>
              </w:rPr>
              <w:t>Points</w:t>
            </w:r>
            <w:r>
              <w:rPr>
                <w:b/>
                <w:spacing w:val="-7"/>
                <w:sz w:val="20"/>
              </w:rPr>
              <w:t> </w:t>
            </w:r>
            <w:r>
              <w:rPr>
                <w:b/>
                <w:sz w:val="20"/>
              </w:rPr>
              <w:t>for</w:t>
            </w:r>
            <w:r>
              <w:rPr>
                <w:b/>
                <w:spacing w:val="-6"/>
                <w:sz w:val="20"/>
              </w:rPr>
              <w:t> </w:t>
            </w:r>
            <w:r>
              <w:rPr>
                <w:b/>
                <w:sz w:val="20"/>
              </w:rPr>
              <w:t>Subcategory</w:t>
            </w:r>
            <w:r>
              <w:rPr>
                <w:b/>
                <w:spacing w:val="-6"/>
                <w:sz w:val="20"/>
              </w:rPr>
              <w:t> </w:t>
            </w:r>
            <w:r>
              <w:rPr>
                <w:b/>
                <w:spacing w:val="-2"/>
                <w:sz w:val="20"/>
              </w:rPr>
              <w:t>3.4.2</w:t>
            </w:r>
          </w:p>
        </w:tc>
        <w:tc>
          <w:tcPr>
            <w:tcW w:w="1241" w:type="dxa"/>
            <w:shd w:val="clear" w:color="auto" w:fill="FFC000"/>
          </w:tcPr>
          <w:p>
            <w:pPr>
              <w:pStyle w:val="TableParagraph"/>
              <w:ind w:right="94"/>
              <w:jc w:val="right"/>
              <w:rPr>
                <w:b/>
                <w:sz w:val="20"/>
              </w:rPr>
            </w:pPr>
            <w:r>
              <w:rPr>
                <w:b/>
                <w:spacing w:val="-5"/>
                <w:sz w:val="20"/>
              </w:rPr>
              <w:t>100</w:t>
            </w:r>
          </w:p>
        </w:tc>
        <w:tc>
          <w:tcPr>
            <w:tcW w:w="1018" w:type="dxa"/>
            <w:shd w:val="clear" w:color="auto" w:fill="FFC000"/>
          </w:tcPr>
          <w:p>
            <w:pPr>
              <w:pStyle w:val="TableParagraph"/>
              <w:ind w:right="97"/>
              <w:jc w:val="right"/>
              <w:rPr>
                <w:b/>
                <w:sz w:val="20"/>
              </w:rPr>
            </w:pPr>
            <w:r>
              <w:rPr>
                <w:b/>
                <w:spacing w:val="-5"/>
                <w:sz w:val="20"/>
              </w:rPr>
              <w:t>n/a</w:t>
            </w:r>
          </w:p>
        </w:tc>
        <w:tc>
          <w:tcPr>
            <w:tcW w:w="1299" w:type="dxa"/>
            <w:shd w:val="clear" w:color="auto" w:fill="FFC000"/>
          </w:tcPr>
          <w:p>
            <w:pPr>
              <w:pStyle w:val="TableParagraph"/>
              <w:ind w:right="95"/>
              <w:jc w:val="right"/>
              <w:rPr>
                <w:b/>
                <w:sz w:val="20"/>
              </w:rPr>
            </w:pPr>
            <w:r>
              <w:rPr>
                <w:b/>
                <w:spacing w:val="-5"/>
                <w:sz w:val="20"/>
              </w:rPr>
              <w:t>100</w:t>
            </w:r>
          </w:p>
        </w:tc>
      </w:tr>
    </w:tbl>
    <w:p>
      <w:pPr>
        <w:pStyle w:val="TableParagraph"/>
        <w:spacing w:after="0"/>
        <w:jc w:val="right"/>
        <w:rPr>
          <w:b/>
          <w:sz w:val="20"/>
        </w:rPr>
        <w:sectPr>
          <w:pgSz w:w="12240" w:h="15840"/>
          <w:pgMar w:header="0" w:footer="522" w:top="1360" w:bottom="1509" w:left="1080" w:right="720"/>
        </w:sectPr>
      </w:pPr>
    </w:p>
    <w:tbl>
      <w:tblPr>
        <w:tblW w:w="0" w:type="auto"/>
        <w:jc w:val="left"/>
        <w:tblInd w:w="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024"/>
        <w:gridCol w:w="1241"/>
        <w:gridCol w:w="1018"/>
        <w:gridCol w:w="1299"/>
      </w:tblGrid>
      <w:tr>
        <w:trPr>
          <w:trHeight w:val="282" w:hRule="atLeast"/>
        </w:trPr>
        <w:tc>
          <w:tcPr>
            <w:tcW w:w="6024" w:type="dxa"/>
            <w:shd w:val="clear" w:color="auto" w:fill="FFC000"/>
          </w:tcPr>
          <w:p>
            <w:pPr>
              <w:pStyle w:val="TableParagraph"/>
              <w:spacing w:before="26"/>
              <w:ind w:left="107"/>
              <w:rPr>
                <w:b/>
                <w:sz w:val="20"/>
              </w:rPr>
            </w:pPr>
            <w:r>
              <w:rPr>
                <w:b/>
                <w:sz w:val="20"/>
              </w:rPr>
              <w:t>Total</w:t>
            </w:r>
            <w:r>
              <w:rPr>
                <w:b/>
                <w:spacing w:val="-5"/>
                <w:sz w:val="20"/>
              </w:rPr>
              <w:t> </w:t>
            </w:r>
            <w:r>
              <w:rPr>
                <w:b/>
                <w:sz w:val="20"/>
              </w:rPr>
              <w:t>Points</w:t>
            </w:r>
            <w:r>
              <w:rPr>
                <w:b/>
                <w:spacing w:val="-6"/>
                <w:sz w:val="20"/>
              </w:rPr>
              <w:t> </w:t>
            </w:r>
            <w:r>
              <w:rPr>
                <w:b/>
                <w:sz w:val="20"/>
              </w:rPr>
              <w:t>for</w:t>
            </w:r>
            <w:r>
              <w:rPr>
                <w:b/>
                <w:spacing w:val="-5"/>
                <w:sz w:val="20"/>
              </w:rPr>
              <w:t> </w:t>
            </w:r>
            <w:r>
              <w:rPr>
                <w:b/>
                <w:sz w:val="20"/>
              </w:rPr>
              <w:t>Category</w:t>
            </w:r>
            <w:r>
              <w:rPr>
                <w:b/>
                <w:spacing w:val="-6"/>
                <w:sz w:val="20"/>
              </w:rPr>
              <w:t> </w:t>
            </w:r>
            <w:r>
              <w:rPr>
                <w:b/>
                <w:spacing w:val="-5"/>
                <w:sz w:val="20"/>
              </w:rPr>
              <w:t>3.4</w:t>
            </w:r>
          </w:p>
        </w:tc>
        <w:tc>
          <w:tcPr>
            <w:tcW w:w="1241" w:type="dxa"/>
            <w:shd w:val="clear" w:color="auto" w:fill="FFC000"/>
          </w:tcPr>
          <w:p>
            <w:pPr>
              <w:pStyle w:val="TableParagraph"/>
              <w:ind w:right="94"/>
              <w:jc w:val="right"/>
              <w:rPr>
                <w:b/>
                <w:sz w:val="20"/>
              </w:rPr>
            </w:pPr>
            <w:r>
              <w:rPr>
                <w:b/>
                <w:spacing w:val="-5"/>
                <w:sz w:val="20"/>
              </w:rPr>
              <w:t>100</w:t>
            </w:r>
          </w:p>
        </w:tc>
        <w:tc>
          <w:tcPr>
            <w:tcW w:w="1018" w:type="dxa"/>
            <w:shd w:val="clear" w:color="auto" w:fill="FFC000"/>
          </w:tcPr>
          <w:p>
            <w:pPr>
              <w:pStyle w:val="TableParagraph"/>
              <w:ind w:left="642"/>
              <w:rPr>
                <w:b/>
                <w:sz w:val="20"/>
              </w:rPr>
            </w:pPr>
            <w:r>
              <w:rPr>
                <w:b/>
                <w:spacing w:val="-5"/>
                <w:sz w:val="20"/>
              </w:rPr>
              <w:t>n/a</w:t>
            </w:r>
          </w:p>
        </w:tc>
        <w:tc>
          <w:tcPr>
            <w:tcW w:w="1299" w:type="dxa"/>
            <w:shd w:val="clear" w:color="auto" w:fill="FFC000"/>
          </w:tcPr>
          <w:p>
            <w:pPr>
              <w:pStyle w:val="TableParagraph"/>
              <w:ind w:right="95"/>
              <w:jc w:val="right"/>
              <w:rPr>
                <w:b/>
                <w:sz w:val="20"/>
              </w:rPr>
            </w:pPr>
            <w:r>
              <w:rPr>
                <w:b/>
                <w:spacing w:val="-5"/>
                <w:sz w:val="20"/>
              </w:rPr>
              <w:t>100</w:t>
            </w:r>
          </w:p>
        </w:tc>
      </w:tr>
    </w:tbl>
    <w:p>
      <w:pPr>
        <w:spacing w:before="21"/>
        <w:ind w:left="360" w:right="718" w:firstLine="0"/>
        <w:jc w:val="left"/>
        <w:rPr>
          <w:sz w:val="20"/>
        </w:rPr>
      </w:pPr>
      <w:r>
        <w:rPr>
          <w:i/>
          <w:sz w:val="20"/>
        </w:rPr>
        <w:t>Note:</w:t>
      </w:r>
      <w:r>
        <w:rPr>
          <w:i/>
          <w:spacing w:val="-6"/>
          <w:sz w:val="20"/>
        </w:rPr>
        <w:t> </w:t>
      </w:r>
      <w:r>
        <w:rPr>
          <w:sz w:val="20"/>
        </w:rPr>
        <w:t>n/a</w:t>
      </w:r>
      <w:r>
        <w:rPr>
          <w:spacing w:val="-6"/>
          <w:sz w:val="20"/>
        </w:rPr>
        <w:t> </w:t>
      </w:r>
      <w:r>
        <w:rPr>
          <w:sz w:val="20"/>
        </w:rPr>
        <w:t>=</w:t>
      </w:r>
      <w:r>
        <w:rPr>
          <w:spacing w:val="-9"/>
          <w:sz w:val="20"/>
        </w:rPr>
        <w:t> </w:t>
      </w:r>
      <w:r>
        <w:rPr>
          <w:sz w:val="20"/>
        </w:rPr>
        <w:t>not</w:t>
      </w:r>
      <w:r>
        <w:rPr>
          <w:spacing w:val="-7"/>
          <w:sz w:val="20"/>
        </w:rPr>
        <w:t> </w:t>
      </w:r>
      <w:r>
        <w:rPr>
          <w:sz w:val="20"/>
        </w:rPr>
        <w:t>applicable</w:t>
      </w:r>
      <w:r>
        <w:rPr>
          <w:spacing w:val="-9"/>
          <w:sz w:val="20"/>
        </w:rPr>
        <w:t> </w:t>
      </w:r>
      <w:r>
        <w:rPr>
          <w:sz w:val="20"/>
        </w:rPr>
        <w:t>(refers</w:t>
      </w:r>
      <w:r>
        <w:rPr>
          <w:spacing w:val="-8"/>
          <w:sz w:val="20"/>
        </w:rPr>
        <w:t> </w:t>
      </w:r>
      <w:r>
        <w:rPr>
          <w:sz w:val="20"/>
        </w:rPr>
        <w:t>to</w:t>
      </w:r>
      <w:r>
        <w:rPr>
          <w:spacing w:val="-6"/>
          <w:sz w:val="20"/>
        </w:rPr>
        <w:t> </w:t>
      </w:r>
      <w:r>
        <w:rPr>
          <w:sz w:val="20"/>
        </w:rPr>
        <w:t>the</w:t>
      </w:r>
      <w:r>
        <w:rPr>
          <w:spacing w:val="-9"/>
          <w:sz w:val="20"/>
        </w:rPr>
        <w:t> </w:t>
      </w:r>
      <w:r>
        <w:rPr>
          <w:sz w:val="20"/>
        </w:rPr>
        <w:t>cases</w:t>
      </w:r>
      <w:r>
        <w:rPr>
          <w:spacing w:val="-8"/>
          <w:sz w:val="20"/>
        </w:rPr>
        <w:t> </w:t>
      </w:r>
      <w:r>
        <w:rPr>
          <w:sz w:val="20"/>
        </w:rPr>
        <w:t>when</w:t>
      </w:r>
      <w:r>
        <w:rPr>
          <w:spacing w:val="-6"/>
          <w:sz w:val="20"/>
        </w:rPr>
        <w:t> </w:t>
      </w:r>
      <w:r>
        <w:rPr>
          <w:sz w:val="20"/>
        </w:rPr>
        <w:t>the</w:t>
      </w:r>
      <w:r>
        <w:rPr>
          <w:spacing w:val="-9"/>
          <w:sz w:val="20"/>
        </w:rPr>
        <w:t> </w:t>
      </w:r>
      <w:r>
        <w:rPr>
          <w:sz w:val="20"/>
        </w:rPr>
        <w:t>impact</w:t>
      </w:r>
      <w:r>
        <w:rPr>
          <w:spacing w:val="-7"/>
          <w:sz w:val="20"/>
        </w:rPr>
        <w:t> </w:t>
      </w:r>
      <w:r>
        <w:rPr>
          <w:sz w:val="20"/>
        </w:rPr>
        <w:t>on</w:t>
      </w:r>
      <w:r>
        <w:rPr>
          <w:spacing w:val="-8"/>
          <w:sz w:val="20"/>
        </w:rPr>
        <w:t> </w:t>
      </w:r>
      <w:r>
        <w:rPr>
          <w:sz w:val="20"/>
        </w:rPr>
        <w:t>firms</w:t>
      </w:r>
      <w:r>
        <w:rPr>
          <w:spacing w:val="-8"/>
          <w:sz w:val="20"/>
        </w:rPr>
        <w:t> </w:t>
      </w:r>
      <w:r>
        <w:rPr>
          <w:sz w:val="20"/>
        </w:rPr>
        <w:t>or</w:t>
      </w:r>
      <w:r>
        <w:rPr>
          <w:spacing w:val="-6"/>
          <w:sz w:val="20"/>
        </w:rPr>
        <w:t> </w:t>
      </w:r>
      <w:r>
        <w:rPr>
          <w:sz w:val="20"/>
        </w:rPr>
        <w:t>society</w:t>
      </w:r>
      <w:r>
        <w:rPr>
          <w:spacing w:val="-8"/>
          <w:sz w:val="20"/>
        </w:rPr>
        <w:t> </w:t>
      </w:r>
      <w:r>
        <w:rPr>
          <w:sz w:val="20"/>
        </w:rPr>
        <w:t>is</w:t>
      </w:r>
      <w:r>
        <w:rPr>
          <w:spacing w:val="-8"/>
          <w:sz w:val="20"/>
        </w:rPr>
        <w:t> </w:t>
      </w:r>
      <w:r>
        <w:rPr>
          <w:sz w:val="20"/>
        </w:rPr>
        <w:t>either</w:t>
      </w:r>
      <w:r>
        <w:rPr>
          <w:spacing w:val="-8"/>
          <w:sz w:val="20"/>
        </w:rPr>
        <w:t> </w:t>
      </w:r>
      <w:r>
        <w:rPr>
          <w:sz w:val="20"/>
        </w:rPr>
        <w:t>ambiguous</w:t>
      </w:r>
      <w:r>
        <w:rPr>
          <w:spacing w:val="-8"/>
          <w:sz w:val="20"/>
        </w:rPr>
        <w:t> </w:t>
      </w:r>
      <w:r>
        <w:rPr>
          <w:sz w:val="20"/>
        </w:rPr>
        <w:t>or</w:t>
      </w:r>
      <w:r>
        <w:rPr>
          <w:spacing w:val="-8"/>
          <w:sz w:val="20"/>
        </w:rPr>
        <w:t> </w:t>
      </w:r>
      <w:r>
        <w:rPr>
          <w:sz w:val="20"/>
        </w:rPr>
        <w:t>nonexistent). FFP = Firm Flexibility Points; SBP = Social Benefits Points.</w:t>
      </w:r>
    </w:p>
    <w:p>
      <w:pPr>
        <w:spacing w:after="0"/>
        <w:jc w:val="left"/>
        <w:rPr>
          <w:sz w:val="20"/>
        </w:rPr>
        <w:sectPr>
          <w:type w:val="continuous"/>
          <w:pgSz w:w="12240" w:h="15840"/>
          <w:pgMar w:header="0" w:footer="522" w:top="1420" w:bottom="720" w:left="1080" w:right="720"/>
        </w:sectPr>
      </w:pPr>
    </w:p>
    <w:p>
      <w:pPr>
        <w:pStyle w:val="Heading1"/>
        <w:ind w:left="71" w:right="429"/>
        <w:rPr>
          <w:u w:val="none"/>
        </w:rPr>
      </w:pPr>
      <w:bookmarkStart w:name="CHAPTER 8. TAXATION–METHODOLOGY NOTE" w:id="43"/>
      <w:bookmarkEnd w:id="43"/>
      <w:r>
        <w:rPr>
          <w:b w:val="0"/>
          <w:u w:val="none"/>
        </w:rPr>
      </w:r>
      <w:r>
        <w:rPr>
          <w:u w:val="single"/>
        </w:rPr>
        <w:t>CHAPTER</w:t>
      </w:r>
      <w:r>
        <w:rPr>
          <w:spacing w:val="-7"/>
          <w:u w:val="single"/>
        </w:rPr>
        <w:t> </w:t>
      </w:r>
      <w:r>
        <w:rPr>
          <w:u w:val="single"/>
        </w:rPr>
        <w:t>8.</w:t>
      </w:r>
      <w:r>
        <w:rPr>
          <w:spacing w:val="-4"/>
          <w:u w:val="single"/>
        </w:rPr>
        <w:t> </w:t>
      </w:r>
      <w:r>
        <w:rPr>
          <w:u w:val="single"/>
        </w:rPr>
        <w:t>TAXATION–METHODOLOGY</w:t>
      </w:r>
      <w:r>
        <w:rPr>
          <w:spacing w:val="-4"/>
          <w:u w:val="single"/>
        </w:rPr>
        <w:t> NOTE</w:t>
      </w:r>
    </w:p>
    <w:p>
      <w:pPr>
        <w:pStyle w:val="Heading2"/>
        <w:numPr>
          <w:ilvl w:val="1"/>
          <w:numId w:val="92"/>
        </w:numPr>
        <w:tabs>
          <w:tab w:pos="4293" w:val="left" w:leader="none"/>
        </w:tabs>
        <w:spacing w:line="240" w:lineRule="auto" w:before="251" w:after="0"/>
        <w:ind w:left="4293" w:right="0" w:hanging="501"/>
        <w:jc w:val="left"/>
      </w:pPr>
      <w:r>
        <w:rPr>
          <w:spacing w:val="-2"/>
        </w:rPr>
        <w:t>MOTIVATION</w:t>
      </w:r>
    </w:p>
    <w:p>
      <w:pPr>
        <w:pStyle w:val="BodyText"/>
        <w:spacing w:before="208"/>
        <w:ind w:left="359" w:right="715"/>
        <w:jc w:val="both"/>
      </w:pPr>
      <w:r>
        <w:rPr/>
        <w:t>Taxation</w:t>
      </w:r>
      <w:r>
        <w:rPr>
          <w:spacing w:val="-12"/>
        </w:rPr>
        <w:t> </w:t>
      </w:r>
      <w:r>
        <w:rPr/>
        <w:t>is</w:t>
      </w:r>
      <w:r>
        <w:rPr>
          <w:spacing w:val="-12"/>
        </w:rPr>
        <w:t> </w:t>
      </w:r>
      <w:r>
        <w:rPr/>
        <w:t>a</w:t>
      </w:r>
      <w:r>
        <w:rPr>
          <w:spacing w:val="-12"/>
        </w:rPr>
        <w:t> </w:t>
      </w:r>
      <w:r>
        <w:rPr/>
        <w:t>powerful</w:t>
      </w:r>
      <w:r>
        <w:rPr>
          <w:spacing w:val="-9"/>
        </w:rPr>
        <w:t> </w:t>
      </w:r>
      <w:r>
        <w:rPr/>
        <w:t>policy</w:t>
      </w:r>
      <w:r>
        <w:rPr>
          <w:spacing w:val="-10"/>
        </w:rPr>
        <w:t> </w:t>
      </w:r>
      <w:r>
        <w:rPr/>
        <w:t>tool</w:t>
      </w:r>
      <w:r>
        <w:rPr>
          <w:spacing w:val="-11"/>
        </w:rPr>
        <w:t> </w:t>
      </w:r>
      <w:r>
        <w:rPr/>
        <w:t>that</w:t>
      </w:r>
      <w:r>
        <w:rPr>
          <w:spacing w:val="-11"/>
        </w:rPr>
        <w:t> </w:t>
      </w:r>
      <w:r>
        <w:rPr/>
        <w:t>governments</w:t>
      </w:r>
      <w:r>
        <w:rPr>
          <w:spacing w:val="-11"/>
        </w:rPr>
        <w:t> </w:t>
      </w:r>
      <w:r>
        <w:rPr/>
        <w:t>use</w:t>
      </w:r>
      <w:r>
        <w:rPr>
          <w:spacing w:val="-14"/>
        </w:rPr>
        <w:t> </w:t>
      </w:r>
      <w:r>
        <w:rPr/>
        <w:t>to</w:t>
      </w:r>
      <w:r>
        <w:rPr>
          <w:spacing w:val="-9"/>
        </w:rPr>
        <w:t> </w:t>
      </w:r>
      <w:r>
        <w:rPr/>
        <w:t>generate</w:t>
      </w:r>
      <w:r>
        <w:rPr>
          <w:spacing w:val="-11"/>
        </w:rPr>
        <w:t> </w:t>
      </w:r>
      <w:r>
        <w:rPr/>
        <w:t>revenues</w:t>
      </w:r>
      <w:r>
        <w:rPr>
          <w:spacing w:val="-11"/>
        </w:rPr>
        <w:t> </w:t>
      </w:r>
      <w:r>
        <w:rPr/>
        <w:t>and</w:t>
      </w:r>
      <w:r>
        <w:rPr>
          <w:spacing w:val="-12"/>
        </w:rPr>
        <w:t> </w:t>
      </w:r>
      <w:r>
        <w:rPr/>
        <w:t>finance</w:t>
      </w:r>
      <w:r>
        <w:rPr>
          <w:spacing w:val="-12"/>
        </w:rPr>
        <w:t> </w:t>
      </w:r>
      <w:r>
        <w:rPr/>
        <w:t>operations,</w:t>
      </w:r>
      <w:r>
        <w:rPr>
          <w:spacing w:val="-10"/>
        </w:rPr>
        <w:t> </w:t>
      </w:r>
      <w:r>
        <w:rPr/>
        <w:t>public goods, and services. In the private sector, taxation can promote growth and development by financing physical</w:t>
      </w:r>
      <w:r>
        <w:rPr>
          <w:spacing w:val="-14"/>
        </w:rPr>
        <w:t> </w:t>
      </w:r>
      <w:r>
        <w:rPr/>
        <w:t>infrastructure,</w:t>
      </w:r>
      <w:r>
        <w:rPr>
          <w:spacing w:val="-14"/>
        </w:rPr>
        <w:t> </w:t>
      </w:r>
      <w:r>
        <w:rPr/>
        <w:t>human</w:t>
      </w:r>
      <w:r>
        <w:rPr>
          <w:spacing w:val="-14"/>
        </w:rPr>
        <w:t> </w:t>
      </w:r>
      <w:r>
        <w:rPr/>
        <w:t>capital</w:t>
      </w:r>
      <w:r>
        <w:rPr>
          <w:spacing w:val="-13"/>
        </w:rPr>
        <w:t> </w:t>
      </w:r>
      <w:r>
        <w:rPr/>
        <w:t>investments,</w:t>
      </w:r>
      <w:r>
        <w:rPr>
          <w:spacing w:val="-14"/>
        </w:rPr>
        <w:t> </w:t>
      </w:r>
      <w:r>
        <w:rPr/>
        <w:t>law</w:t>
      </w:r>
      <w:r>
        <w:rPr>
          <w:spacing w:val="-14"/>
        </w:rPr>
        <w:t> </w:t>
      </w:r>
      <w:r>
        <w:rPr/>
        <w:t>enforcement,</w:t>
      </w:r>
      <w:r>
        <w:rPr>
          <w:spacing w:val="-14"/>
        </w:rPr>
        <w:t> </w:t>
      </w:r>
      <w:r>
        <w:rPr/>
        <w:t>and</w:t>
      </w:r>
      <w:r>
        <w:rPr>
          <w:spacing w:val="-13"/>
        </w:rPr>
        <w:t> </w:t>
      </w:r>
      <w:r>
        <w:rPr/>
        <w:t>other</w:t>
      </w:r>
      <w:r>
        <w:rPr>
          <w:spacing w:val="-14"/>
        </w:rPr>
        <w:t> </w:t>
      </w:r>
      <w:r>
        <w:rPr/>
        <w:t>public</w:t>
      </w:r>
      <w:r>
        <w:rPr>
          <w:spacing w:val="-14"/>
        </w:rPr>
        <w:t> </w:t>
      </w:r>
      <w:r>
        <w:rPr/>
        <w:t>services.</w:t>
      </w:r>
      <w:r>
        <w:rPr>
          <w:spacing w:val="-14"/>
        </w:rPr>
        <w:t> </w:t>
      </w:r>
      <w:r>
        <w:rPr/>
        <w:t>On</w:t>
      </w:r>
      <w:r>
        <w:rPr>
          <w:spacing w:val="-13"/>
        </w:rPr>
        <w:t> </w:t>
      </w:r>
      <w:r>
        <w:rPr/>
        <w:t>the</w:t>
      </w:r>
      <w:r>
        <w:rPr>
          <w:spacing w:val="-14"/>
        </w:rPr>
        <w:t> </w:t>
      </w:r>
      <w:r>
        <w:rPr/>
        <w:t>other hand,</w:t>
      </w:r>
      <w:r>
        <w:rPr>
          <w:spacing w:val="-2"/>
        </w:rPr>
        <w:t> </w:t>
      </w:r>
      <w:r>
        <w:rPr/>
        <w:t>excessive</w:t>
      </w:r>
      <w:r>
        <w:rPr>
          <w:spacing w:val="-2"/>
        </w:rPr>
        <w:t> </w:t>
      </w:r>
      <w:r>
        <w:rPr/>
        <w:t>taxation</w:t>
      </w:r>
      <w:r>
        <w:rPr>
          <w:spacing w:val="-2"/>
        </w:rPr>
        <w:t> </w:t>
      </w:r>
      <w:r>
        <w:rPr/>
        <w:t>can</w:t>
      </w:r>
      <w:r>
        <w:rPr>
          <w:spacing w:val="-2"/>
        </w:rPr>
        <w:t> </w:t>
      </w:r>
      <w:r>
        <w:rPr/>
        <w:t>distort</w:t>
      </w:r>
      <w:r>
        <w:rPr>
          <w:spacing w:val="-1"/>
        </w:rPr>
        <w:t> </w:t>
      </w:r>
      <w:r>
        <w:rPr/>
        <w:t>markets,</w:t>
      </w:r>
      <w:r>
        <w:rPr>
          <w:spacing w:val="-2"/>
        </w:rPr>
        <w:t> </w:t>
      </w:r>
      <w:r>
        <w:rPr/>
        <w:t>alter</w:t>
      </w:r>
      <w:r>
        <w:rPr>
          <w:spacing w:val="-1"/>
        </w:rPr>
        <w:t> </w:t>
      </w:r>
      <w:r>
        <w:rPr/>
        <w:t>investment</w:t>
      </w:r>
      <w:r>
        <w:rPr>
          <w:spacing w:val="-1"/>
        </w:rPr>
        <w:t> </w:t>
      </w:r>
      <w:r>
        <w:rPr/>
        <w:t>decisions,</w:t>
      </w:r>
      <w:r>
        <w:rPr>
          <w:spacing w:val="-5"/>
        </w:rPr>
        <w:t> </w:t>
      </w:r>
      <w:r>
        <w:rPr/>
        <w:t>and</w:t>
      </w:r>
      <w:r>
        <w:rPr>
          <w:spacing w:val="-2"/>
        </w:rPr>
        <w:t> </w:t>
      </w:r>
      <w:r>
        <w:rPr/>
        <w:t>foster</w:t>
      </w:r>
      <w:r>
        <w:rPr>
          <w:spacing w:val="-4"/>
        </w:rPr>
        <w:t> </w:t>
      </w:r>
      <w:r>
        <w:rPr/>
        <w:t>tax</w:t>
      </w:r>
      <w:r>
        <w:rPr>
          <w:spacing w:val="-2"/>
        </w:rPr>
        <w:t> </w:t>
      </w:r>
      <w:r>
        <w:rPr/>
        <w:t>evasion.</w:t>
      </w:r>
      <w:hyperlink w:history="true" w:anchor="_bookmark39">
        <w:r>
          <w:rPr>
            <w:vertAlign w:val="superscript"/>
          </w:rPr>
          <w:t>1</w:t>
        </w:r>
      </w:hyperlink>
      <w:r>
        <w:rPr>
          <w:spacing w:val="-2"/>
          <w:vertAlign w:val="baseline"/>
        </w:rPr>
        <w:t> </w:t>
      </w:r>
      <w:r>
        <w:rPr>
          <w:vertAlign w:val="baseline"/>
        </w:rPr>
        <w:t>Likewise, cumbersome</w:t>
      </w:r>
      <w:r>
        <w:rPr>
          <w:spacing w:val="-2"/>
          <w:vertAlign w:val="baseline"/>
        </w:rPr>
        <w:t> </w:t>
      </w:r>
      <w:r>
        <w:rPr>
          <w:vertAlign w:val="baseline"/>
        </w:rPr>
        <w:t>regulations,</w:t>
      </w:r>
      <w:r>
        <w:rPr>
          <w:spacing w:val="-2"/>
          <w:vertAlign w:val="baseline"/>
        </w:rPr>
        <w:t> </w:t>
      </w:r>
      <w:r>
        <w:rPr>
          <w:vertAlign w:val="baseline"/>
        </w:rPr>
        <w:t>complex</w:t>
      </w:r>
      <w:r>
        <w:rPr>
          <w:spacing w:val="-2"/>
          <w:vertAlign w:val="baseline"/>
        </w:rPr>
        <w:t> </w:t>
      </w:r>
      <w:r>
        <w:rPr>
          <w:vertAlign w:val="baseline"/>
        </w:rPr>
        <w:t>tax</w:t>
      </w:r>
      <w:r>
        <w:rPr>
          <w:spacing w:val="-2"/>
          <w:vertAlign w:val="baseline"/>
        </w:rPr>
        <w:t> </w:t>
      </w:r>
      <w:r>
        <w:rPr>
          <w:vertAlign w:val="baseline"/>
        </w:rPr>
        <w:t>reporting</w:t>
      </w:r>
      <w:r>
        <w:rPr>
          <w:spacing w:val="-2"/>
          <w:vertAlign w:val="baseline"/>
        </w:rPr>
        <w:t> </w:t>
      </w:r>
      <w:r>
        <w:rPr>
          <w:vertAlign w:val="baseline"/>
        </w:rPr>
        <w:t>requirements,</w:t>
      </w:r>
      <w:r>
        <w:rPr>
          <w:spacing w:val="-5"/>
          <w:vertAlign w:val="baseline"/>
        </w:rPr>
        <w:t> </w:t>
      </w:r>
      <w:r>
        <w:rPr>
          <w:vertAlign w:val="baseline"/>
        </w:rPr>
        <w:t>and</w:t>
      </w:r>
      <w:r>
        <w:rPr>
          <w:spacing w:val="-2"/>
          <w:vertAlign w:val="baseline"/>
        </w:rPr>
        <w:t> </w:t>
      </w:r>
      <w:r>
        <w:rPr>
          <w:vertAlign w:val="baseline"/>
        </w:rPr>
        <w:t>inefficient</w:t>
      </w:r>
      <w:r>
        <w:rPr>
          <w:spacing w:val="-2"/>
          <w:vertAlign w:val="baseline"/>
        </w:rPr>
        <w:t> </w:t>
      </w:r>
      <w:r>
        <w:rPr>
          <w:vertAlign w:val="baseline"/>
        </w:rPr>
        <w:t>tax</w:t>
      </w:r>
      <w:r>
        <w:rPr>
          <w:spacing w:val="-5"/>
          <w:vertAlign w:val="baseline"/>
        </w:rPr>
        <w:t> </w:t>
      </w:r>
      <w:r>
        <w:rPr>
          <w:vertAlign w:val="baseline"/>
        </w:rPr>
        <w:t>procedures</w:t>
      </w:r>
      <w:r>
        <w:rPr>
          <w:spacing w:val="-2"/>
          <w:vertAlign w:val="baseline"/>
        </w:rPr>
        <w:t> </w:t>
      </w:r>
      <w:r>
        <w:rPr>
          <w:vertAlign w:val="baseline"/>
        </w:rPr>
        <w:t>may</w:t>
      </w:r>
      <w:r>
        <w:rPr>
          <w:spacing w:val="-2"/>
          <w:vertAlign w:val="baseline"/>
        </w:rPr>
        <w:t> </w:t>
      </w:r>
      <w:r>
        <w:rPr>
          <w:vertAlign w:val="baseline"/>
        </w:rPr>
        <w:t>increase compliance</w:t>
      </w:r>
      <w:r>
        <w:rPr>
          <w:spacing w:val="-1"/>
          <w:vertAlign w:val="baseline"/>
        </w:rPr>
        <w:t> </w:t>
      </w:r>
      <w:r>
        <w:rPr>
          <w:vertAlign w:val="baseline"/>
        </w:rPr>
        <w:t>costs</w:t>
      </w:r>
      <w:r>
        <w:rPr>
          <w:spacing w:val="-1"/>
          <w:vertAlign w:val="baseline"/>
        </w:rPr>
        <w:t> </w:t>
      </w:r>
      <w:r>
        <w:rPr>
          <w:vertAlign w:val="baseline"/>
        </w:rPr>
        <w:t>for firms</w:t>
      </w:r>
      <w:r>
        <w:rPr>
          <w:spacing w:val="-3"/>
          <w:vertAlign w:val="baseline"/>
        </w:rPr>
        <w:t> </w:t>
      </w:r>
      <w:r>
        <w:rPr>
          <w:vertAlign w:val="baseline"/>
        </w:rPr>
        <w:t>and discourage formalization.</w:t>
      </w:r>
      <w:hyperlink w:history="true" w:anchor="_bookmark40">
        <w:r>
          <w:rPr>
            <w:vertAlign w:val="superscript"/>
          </w:rPr>
          <w:t>2</w:t>
        </w:r>
      </w:hyperlink>
      <w:r>
        <w:rPr>
          <w:vertAlign w:val="baseline"/>
        </w:rPr>
        <w:t> Identifying</w:t>
      </w:r>
      <w:r>
        <w:rPr>
          <w:spacing w:val="-1"/>
          <w:vertAlign w:val="baseline"/>
        </w:rPr>
        <w:t> </w:t>
      </w:r>
      <w:r>
        <w:rPr>
          <w:vertAlign w:val="baseline"/>
        </w:rPr>
        <w:t>challenges</w:t>
      </w:r>
      <w:r>
        <w:rPr>
          <w:spacing w:val="-1"/>
          <w:vertAlign w:val="baseline"/>
        </w:rPr>
        <w:t> </w:t>
      </w:r>
      <w:r>
        <w:rPr>
          <w:vertAlign w:val="baseline"/>
        </w:rPr>
        <w:t>taxpayers</w:t>
      </w:r>
      <w:r>
        <w:rPr>
          <w:spacing w:val="-1"/>
          <w:vertAlign w:val="baseline"/>
        </w:rPr>
        <w:t> </w:t>
      </w:r>
      <w:r>
        <w:rPr>
          <w:vertAlign w:val="baseline"/>
        </w:rPr>
        <w:t>face can guide reforms</w:t>
      </w:r>
      <w:r>
        <w:rPr>
          <w:spacing w:val="-8"/>
          <w:vertAlign w:val="baseline"/>
        </w:rPr>
        <w:t> </w:t>
      </w:r>
      <w:r>
        <w:rPr>
          <w:vertAlign w:val="baseline"/>
        </w:rPr>
        <w:t>that</w:t>
      </w:r>
      <w:r>
        <w:rPr>
          <w:spacing w:val="-9"/>
          <w:vertAlign w:val="baseline"/>
        </w:rPr>
        <w:t> </w:t>
      </w:r>
      <w:r>
        <w:rPr>
          <w:vertAlign w:val="baseline"/>
        </w:rPr>
        <w:t>support</w:t>
      </w:r>
      <w:r>
        <w:rPr>
          <w:spacing w:val="-7"/>
          <w:vertAlign w:val="baseline"/>
        </w:rPr>
        <w:t> </w:t>
      </w:r>
      <w:r>
        <w:rPr>
          <w:vertAlign w:val="baseline"/>
        </w:rPr>
        <w:t>private</w:t>
      </w:r>
      <w:r>
        <w:rPr>
          <w:spacing w:val="-10"/>
          <w:vertAlign w:val="baseline"/>
        </w:rPr>
        <w:t> </w:t>
      </w:r>
      <w:r>
        <w:rPr>
          <w:vertAlign w:val="baseline"/>
        </w:rPr>
        <w:t>sector</w:t>
      </w:r>
      <w:r>
        <w:rPr>
          <w:spacing w:val="-7"/>
          <w:vertAlign w:val="baseline"/>
        </w:rPr>
        <w:t> </w:t>
      </w:r>
      <w:r>
        <w:rPr>
          <w:vertAlign w:val="baseline"/>
        </w:rPr>
        <w:t>development</w:t>
      </w:r>
      <w:r>
        <w:rPr>
          <w:spacing w:val="-7"/>
          <w:vertAlign w:val="baseline"/>
        </w:rPr>
        <w:t> </w:t>
      </w:r>
      <w:r>
        <w:rPr>
          <w:vertAlign w:val="baseline"/>
        </w:rPr>
        <w:t>while</w:t>
      </w:r>
      <w:r>
        <w:rPr>
          <w:spacing w:val="-10"/>
          <w:vertAlign w:val="baseline"/>
        </w:rPr>
        <w:t> </w:t>
      </w:r>
      <w:r>
        <w:rPr>
          <w:vertAlign w:val="baseline"/>
        </w:rPr>
        <w:t>pursuing</w:t>
      </w:r>
      <w:r>
        <w:rPr>
          <w:spacing w:val="-8"/>
          <w:vertAlign w:val="baseline"/>
        </w:rPr>
        <w:t> </w:t>
      </w:r>
      <w:r>
        <w:rPr>
          <w:vertAlign w:val="baseline"/>
        </w:rPr>
        <w:t>domestic</w:t>
      </w:r>
      <w:r>
        <w:rPr>
          <w:spacing w:val="-8"/>
          <w:vertAlign w:val="baseline"/>
        </w:rPr>
        <w:t> </w:t>
      </w:r>
      <w:r>
        <w:rPr>
          <w:vertAlign w:val="baseline"/>
        </w:rPr>
        <w:t>resource</w:t>
      </w:r>
      <w:r>
        <w:rPr>
          <w:spacing w:val="-10"/>
          <w:vertAlign w:val="baseline"/>
        </w:rPr>
        <w:t> </w:t>
      </w:r>
      <w:r>
        <w:rPr>
          <w:vertAlign w:val="baseline"/>
        </w:rPr>
        <w:t>mobilization</w:t>
      </w:r>
      <w:r>
        <w:rPr>
          <w:spacing w:val="-8"/>
          <w:vertAlign w:val="baseline"/>
        </w:rPr>
        <w:t> </w:t>
      </w:r>
      <w:r>
        <w:rPr>
          <w:vertAlign w:val="baseline"/>
        </w:rPr>
        <w:t>objectives.</w:t>
      </w:r>
    </w:p>
    <w:p>
      <w:pPr>
        <w:pStyle w:val="BodyText"/>
        <w:spacing w:before="252"/>
        <w:ind w:left="359" w:right="715" w:hanging="1"/>
        <w:jc w:val="both"/>
      </w:pPr>
      <w:r>
        <w:rPr/>
        <w:t>According to academic research, deficiencies such as complicated tax regulations, inefficient tax administration, and high tax compliance costs can affect private sector development.</w:t>
      </w:r>
      <w:hyperlink w:history="true" w:anchor="_bookmark41">
        <w:r>
          <w:rPr>
            <w:vertAlign w:val="superscript"/>
          </w:rPr>
          <w:t>3</w:t>
        </w:r>
      </w:hyperlink>
      <w:r>
        <w:rPr>
          <w:vertAlign w:val="baseline"/>
        </w:rPr>
        <w:t> The Taxation indicators include measures that capture these potential issues, as well as measures that focus on environmental sustainability and gender equality.</w:t>
      </w:r>
    </w:p>
    <w:p>
      <w:pPr>
        <w:pStyle w:val="BodyText"/>
      </w:pPr>
    </w:p>
    <w:p>
      <w:pPr>
        <w:pStyle w:val="BodyText"/>
        <w:ind w:left="359" w:right="715"/>
        <w:jc w:val="both"/>
      </w:pPr>
      <w:r>
        <w:rPr/>
        <w:t>Digitalization of tax administration services positively impacts tax collection.</w:t>
      </w:r>
      <w:hyperlink w:history="true" w:anchor="_bookmark42">
        <w:r>
          <w:rPr>
            <w:vertAlign w:val="superscript"/>
          </w:rPr>
          <w:t>4</w:t>
        </w:r>
      </w:hyperlink>
      <w:r>
        <w:rPr>
          <w:vertAlign w:val="baseline"/>
        </w:rPr>
        <w:t> Electronic filing services contribute</w:t>
      </w:r>
      <w:r>
        <w:rPr>
          <w:spacing w:val="-11"/>
          <w:vertAlign w:val="baseline"/>
        </w:rPr>
        <w:t> </w:t>
      </w:r>
      <w:r>
        <w:rPr>
          <w:vertAlign w:val="baseline"/>
        </w:rPr>
        <w:t>to</w:t>
      </w:r>
      <w:r>
        <w:rPr>
          <w:spacing w:val="-10"/>
          <w:vertAlign w:val="baseline"/>
        </w:rPr>
        <w:t> </w:t>
      </w:r>
      <w:r>
        <w:rPr>
          <w:vertAlign w:val="baseline"/>
        </w:rPr>
        <w:t>reducing</w:t>
      </w:r>
      <w:r>
        <w:rPr>
          <w:spacing w:val="-10"/>
          <w:vertAlign w:val="baseline"/>
        </w:rPr>
        <w:t> </w:t>
      </w:r>
      <w:r>
        <w:rPr>
          <w:vertAlign w:val="baseline"/>
        </w:rPr>
        <w:t>compliance</w:t>
      </w:r>
      <w:r>
        <w:rPr>
          <w:spacing w:val="-11"/>
          <w:vertAlign w:val="baseline"/>
        </w:rPr>
        <w:t> </w:t>
      </w:r>
      <w:r>
        <w:rPr>
          <w:vertAlign w:val="baseline"/>
        </w:rPr>
        <w:t>costs</w:t>
      </w:r>
      <w:r>
        <w:rPr>
          <w:spacing w:val="-9"/>
          <w:vertAlign w:val="baseline"/>
        </w:rPr>
        <w:t> </w:t>
      </w:r>
      <w:r>
        <w:rPr>
          <w:vertAlign w:val="baseline"/>
        </w:rPr>
        <w:t>and</w:t>
      </w:r>
      <w:r>
        <w:rPr>
          <w:spacing w:val="-12"/>
          <w:vertAlign w:val="baseline"/>
        </w:rPr>
        <w:t> </w:t>
      </w:r>
      <w:r>
        <w:rPr>
          <w:vertAlign w:val="baseline"/>
        </w:rPr>
        <w:t>foster</w:t>
      </w:r>
      <w:r>
        <w:rPr>
          <w:spacing w:val="-9"/>
          <w:vertAlign w:val="baseline"/>
        </w:rPr>
        <w:t> </w:t>
      </w:r>
      <w:r>
        <w:rPr>
          <w:vertAlign w:val="baseline"/>
        </w:rPr>
        <w:t>a</w:t>
      </w:r>
      <w:r>
        <w:rPr>
          <w:spacing w:val="-12"/>
          <w:vertAlign w:val="baseline"/>
        </w:rPr>
        <w:t> </w:t>
      </w:r>
      <w:r>
        <w:rPr>
          <w:vertAlign w:val="baseline"/>
        </w:rPr>
        <w:t>more</w:t>
      </w:r>
      <w:r>
        <w:rPr>
          <w:spacing w:val="-9"/>
          <w:vertAlign w:val="baseline"/>
        </w:rPr>
        <w:t> </w:t>
      </w:r>
      <w:r>
        <w:rPr>
          <w:vertAlign w:val="baseline"/>
        </w:rPr>
        <w:t>transparent</w:t>
      </w:r>
      <w:r>
        <w:rPr>
          <w:spacing w:val="-9"/>
          <w:vertAlign w:val="baseline"/>
        </w:rPr>
        <w:t> </w:t>
      </w:r>
      <w:r>
        <w:rPr>
          <w:vertAlign w:val="baseline"/>
        </w:rPr>
        <w:t>tax</w:t>
      </w:r>
      <w:r>
        <w:rPr>
          <w:spacing w:val="-10"/>
          <w:vertAlign w:val="baseline"/>
        </w:rPr>
        <w:t> </w:t>
      </w:r>
      <w:r>
        <w:rPr>
          <w:vertAlign w:val="baseline"/>
        </w:rPr>
        <w:t>regime</w:t>
      </w:r>
      <w:r>
        <w:rPr>
          <w:spacing w:val="-9"/>
          <w:vertAlign w:val="baseline"/>
        </w:rPr>
        <w:t> </w:t>
      </w:r>
      <w:r>
        <w:rPr>
          <w:vertAlign w:val="baseline"/>
        </w:rPr>
        <w:t>by</w:t>
      </w:r>
      <w:r>
        <w:rPr>
          <w:spacing w:val="-9"/>
          <w:vertAlign w:val="baseline"/>
        </w:rPr>
        <w:t> </w:t>
      </w:r>
      <w:r>
        <w:rPr>
          <w:vertAlign w:val="baseline"/>
        </w:rPr>
        <w:t>curbing</w:t>
      </w:r>
      <w:r>
        <w:rPr>
          <w:spacing w:val="-9"/>
          <w:vertAlign w:val="baseline"/>
        </w:rPr>
        <w:t> </w:t>
      </w:r>
      <w:r>
        <w:rPr>
          <w:vertAlign w:val="baseline"/>
        </w:rPr>
        <w:t>corruption</w:t>
      </w:r>
      <w:r>
        <w:rPr>
          <w:spacing w:val="-10"/>
          <w:vertAlign w:val="baseline"/>
        </w:rPr>
        <w:t> </w:t>
      </w:r>
      <w:r>
        <w:rPr>
          <w:vertAlign w:val="baseline"/>
        </w:rPr>
        <w:t>and bribe solicitation.</w:t>
      </w:r>
      <w:hyperlink w:history="true" w:anchor="_bookmark43">
        <w:r>
          <w:rPr>
            <w:vertAlign w:val="superscript"/>
          </w:rPr>
          <w:t>5</w:t>
        </w:r>
      </w:hyperlink>
      <w:r>
        <w:rPr>
          <w:vertAlign w:val="baseline"/>
        </w:rPr>
        <w:t> Digitalization of the tax administration’s procedures also helps reduce tax evasion.</w:t>
      </w:r>
      <w:hyperlink w:history="true" w:anchor="_bookmark44">
        <w:r>
          <w:rPr>
            <w:vertAlign w:val="superscript"/>
          </w:rPr>
          <w:t>6</w:t>
        </w:r>
      </w:hyperlink>
    </w:p>
    <w:p>
      <w:pPr>
        <w:pStyle w:val="BodyText"/>
        <w:spacing w:before="1"/>
      </w:pPr>
    </w:p>
    <w:p>
      <w:pPr>
        <w:pStyle w:val="BodyText"/>
        <w:ind w:left="359" w:right="714"/>
        <w:jc w:val="both"/>
      </w:pPr>
      <w:r>
        <w:rPr/>
        <w:t>The efficiency of tax administration systems also impacts the burden of administrative compliance. Research shows that economies with efficient tax administration procedures —easily accessible information, e-tax systems, effective risk management, and transparency—experience greater firm productivity</w:t>
      </w:r>
      <w:r>
        <w:rPr>
          <w:spacing w:val="-14"/>
        </w:rPr>
        <w:t> </w:t>
      </w:r>
      <w:r>
        <w:rPr/>
        <w:t>and</w:t>
      </w:r>
      <w:r>
        <w:rPr>
          <w:spacing w:val="-14"/>
        </w:rPr>
        <w:t> </w:t>
      </w:r>
      <w:r>
        <w:rPr/>
        <w:t>economic</w:t>
      </w:r>
      <w:r>
        <w:rPr>
          <w:spacing w:val="-14"/>
        </w:rPr>
        <w:t> </w:t>
      </w:r>
      <w:r>
        <w:rPr/>
        <w:t>growth.</w:t>
      </w:r>
      <w:hyperlink w:history="true" w:anchor="_bookmark45">
        <w:r>
          <w:rPr>
            <w:vertAlign w:val="superscript"/>
          </w:rPr>
          <w:t>7</w:t>
        </w:r>
      </w:hyperlink>
      <w:r>
        <w:rPr>
          <w:spacing w:val="-13"/>
          <w:vertAlign w:val="baseline"/>
        </w:rPr>
        <w:t> </w:t>
      </w:r>
      <w:r>
        <w:rPr>
          <w:vertAlign w:val="baseline"/>
        </w:rPr>
        <w:t>Reducing</w:t>
      </w:r>
      <w:r>
        <w:rPr>
          <w:spacing w:val="-14"/>
          <w:vertAlign w:val="baseline"/>
        </w:rPr>
        <w:t> </w:t>
      </w:r>
      <w:r>
        <w:rPr>
          <w:vertAlign w:val="baseline"/>
        </w:rPr>
        <w:t>the</w:t>
      </w:r>
      <w:r>
        <w:rPr>
          <w:spacing w:val="-14"/>
          <w:vertAlign w:val="baseline"/>
        </w:rPr>
        <w:t> </w:t>
      </w:r>
      <w:r>
        <w:rPr>
          <w:vertAlign w:val="baseline"/>
        </w:rPr>
        <w:t>likelihood</w:t>
      </w:r>
      <w:r>
        <w:rPr>
          <w:spacing w:val="-14"/>
          <w:vertAlign w:val="baseline"/>
        </w:rPr>
        <w:t> </w:t>
      </w:r>
      <w:r>
        <w:rPr>
          <w:vertAlign w:val="baseline"/>
        </w:rPr>
        <w:t>of</w:t>
      </w:r>
      <w:r>
        <w:rPr>
          <w:spacing w:val="-13"/>
          <w:vertAlign w:val="baseline"/>
        </w:rPr>
        <w:t> </w:t>
      </w:r>
      <w:r>
        <w:rPr>
          <w:vertAlign w:val="baseline"/>
        </w:rPr>
        <w:t>audits</w:t>
      </w:r>
      <w:r>
        <w:rPr>
          <w:spacing w:val="-14"/>
          <w:vertAlign w:val="baseline"/>
        </w:rPr>
        <w:t> </w:t>
      </w:r>
      <w:r>
        <w:rPr>
          <w:vertAlign w:val="baseline"/>
        </w:rPr>
        <w:t>of</w:t>
      </w:r>
      <w:r>
        <w:rPr>
          <w:spacing w:val="-14"/>
          <w:vertAlign w:val="baseline"/>
        </w:rPr>
        <w:t> </w:t>
      </w:r>
      <w:r>
        <w:rPr>
          <w:vertAlign w:val="baseline"/>
        </w:rPr>
        <w:t>low-risk</w:t>
      </w:r>
      <w:r>
        <w:rPr>
          <w:spacing w:val="-14"/>
          <w:vertAlign w:val="baseline"/>
        </w:rPr>
        <w:t> </w:t>
      </w:r>
      <w:r>
        <w:rPr>
          <w:vertAlign w:val="baseline"/>
        </w:rPr>
        <w:t>taxpayers</w:t>
      </w:r>
      <w:r>
        <w:rPr>
          <w:spacing w:val="-13"/>
          <w:vertAlign w:val="baseline"/>
        </w:rPr>
        <w:t> </w:t>
      </w:r>
      <w:r>
        <w:rPr>
          <w:vertAlign w:val="baseline"/>
        </w:rPr>
        <w:t>also</w:t>
      </w:r>
      <w:r>
        <w:rPr>
          <w:spacing w:val="-14"/>
          <w:vertAlign w:val="baseline"/>
        </w:rPr>
        <w:t> </w:t>
      </w:r>
      <w:r>
        <w:rPr>
          <w:vertAlign w:val="baseline"/>
        </w:rPr>
        <w:t>encourages greater taxpayer compliance. Impartial, accessible, and efficient tax dispute resolution mechanisms are essential for allowing taxpayers to challenge tax assessments and receive a prompt and fair hearing.</w:t>
      </w:r>
      <w:hyperlink w:history="true" w:anchor="_bookmark46">
        <w:r>
          <w:rPr>
            <w:vertAlign w:val="superscript"/>
          </w:rPr>
          <w:t>8</w:t>
        </w:r>
      </w:hyperlink>
      <w:r>
        <w:rPr>
          <w:vertAlign w:val="baseline"/>
        </w:rPr>
        <w:t> Finally, improving internal efficiency enables tax administrations to unlock additional revenues.</w:t>
      </w:r>
      <w:hyperlink w:history="true" w:anchor="_bookmark47">
        <w:r>
          <w:rPr>
            <w:vertAlign w:val="superscript"/>
          </w:rPr>
          <w:t>9</w:t>
        </w:r>
      </w:hyperlink>
    </w:p>
    <w:p>
      <w:pPr>
        <w:pStyle w:val="BodyText"/>
        <w:spacing w:before="253"/>
        <w:ind w:left="359" w:right="716"/>
        <w:jc w:val="both"/>
      </w:pPr>
      <w:r>
        <w:rPr/>
        <w:t>In</w:t>
      </w:r>
      <w:r>
        <w:rPr>
          <w:spacing w:val="-7"/>
        </w:rPr>
        <w:t> </w:t>
      </w:r>
      <w:r>
        <w:rPr/>
        <w:t>addition</w:t>
      </w:r>
      <w:r>
        <w:rPr>
          <w:spacing w:val="-9"/>
        </w:rPr>
        <w:t> </w:t>
      </w:r>
      <w:r>
        <w:rPr/>
        <w:t>to</w:t>
      </w:r>
      <w:r>
        <w:rPr>
          <w:spacing w:val="-7"/>
        </w:rPr>
        <w:t> </w:t>
      </w:r>
      <w:r>
        <w:rPr/>
        <w:t>boosting</w:t>
      </w:r>
      <w:r>
        <w:rPr>
          <w:spacing w:val="-10"/>
        </w:rPr>
        <w:t> </w:t>
      </w:r>
      <w:r>
        <w:rPr/>
        <w:t>economic</w:t>
      </w:r>
      <w:r>
        <w:rPr>
          <w:spacing w:val="-7"/>
        </w:rPr>
        <w:t> </w:t>
      </w:r>
      <w:r>
        <w:rPr/>
        <w:t>performance,</w:t>
      </w:r>
      <w:r>
        <w:rPr>
          <w:spacing w:val="-9"/>
        </w:rPr>
        <w:t> </w:t>
      </w:r>
      <w:r>
        <w:rPr/>
        <w:t>taxation</w:t>
      </w:r>
      <w:r>
        <w:rPr>
          <w:spacing w:val="-10"/>
        </w:rPr>
        <w:t> </w:t>
      </w:r>
      <w:r>
        <w:rPr/>
        <w:t>can</w:t>
      </w:r>
      <w:r>
        <w:rPr>
          <w:spacing w:val="-10"/>
        </w:rPr>
        <w:t> </w:t>
      </w:r>
      <w:r>
        <w:rPr/>
        <w:t>be</w:t>
      </w:r>
      <w:r>
        <w:rPr>
          <w:spacing w:val="-9"/>
        </w:rPr>
        <w:t> </w:t>
      </w:r>
      <w:r>
        <w:rPr/>
        <w:t>a</w:t>
      </w:r>
      <w:r>
        <w:rPr>
          <w:spacing w:val="-7"/>
        </w:rPr>
        <w:t> </w:t>
      </w:r>
      <w:r>
        <w:rPr/>
        <w:t>powerful</w:t>
      </w:r>
      <w:r>
        <w:rPr>
          <w:spacing w:val="-8"/>
        </w:rPr>
        <w:t> </w:t>
      </w:r>
      <w:r>
        <w:rPr/>
        <w:t>tool</w:t>
      </w:r>
      <w:r>
        <w:rPr>
          <w:spacing w:val="-9"/>
        </w:rPr>
        <w:t> </w:t>
      </w:r>
      <w:r>
        <w:rPr/>
        <w:t>in</w:t>
      </w:r>
      <w:r>
        <w:rPr>
          <w:spacing w:val="-10"/>
        </w:rPr>
        <w:t> </w:t>
      </w:r>
      <w:r>
        <w:rPr/>
        <w:t>promoting</w:t>
      </w:r>
      <w:r>
        <w:rPr>
          <w:spacing w:val="-10"/>
        </w:rPr>
        <w:t> </w:t>
      </w:r>
      <w:r>
        <w:rPr/>
        <w:t>environmental sustainability. Environmental taxes effectively address market failures in accounting for environmental impacts.</w:t>
      </w:r>
      <w:r>
        <w:rPr>
          <w:spacing w:val="-3"/>
        </w:rPr>
        <w:t> </w:t>
      </w:r>
      <w:r>
        <w:rPr/>
        <w:t>Carbon</w:t>
      </w:r>
      <w:r>
        <w:rPr>
          <w:spacing w:val="-3"/>
        </w:rPr>
        <w:t> </w:t>
      </w:r>
      <w:r>
        <w:rPr/>
        <w:t>pricing</w:t>
      </w:r>
      <w:r>
        <w:rPr>
          <w:spacing w:val="-6"/>
        </w:rPr>
        <w:t> </w:t>
      </w:r>
      <w:r>
        <w:rPr/>
        <w:t>allows</w:t>
      </w:r>
      <w:r>
        <w:rPr>
          <w:spacing w:val="-3"/>
        </w:rPr>
        <w:t> </w:t>
      </w:r>
      <w:r>
        <w:rPr/>
        <w:t>consumers</w:t>
      </w:r>
      <w:r>
        <w:rPr>
          <w:spacing w:val="-3"/>
        </w:rPr>
        <w:t> </w:t>
      </w:r>
      <w:r>
        <w:rPr/>
        <w:t>and</w:t>
      </w:r>
      <w:r>
        <w:rPr>
          <w:spacing w:val="-3"/>
        </w:rPr>
        <w:t> </w:t>
      </w:r>
      <w:r>
        <w:rPr/>
        <w:t>businesses</w:t>
      </w:r>
      <w:r>
        <w:rPr>
          <w:spacing w:val="-5"/>
        </w:rPr>
        <w:t> </w:t>
      </w:r>
      <w:r>
        <w:rPr/>
        <w:t>to</w:t>
      </w:r>
      <w:r>
        <w:rPr>
          <w:spacing w:val="-6"/>
        </w:rPr>
        <w:t> </w:t>
      </w:r>
      <w:r>
        <w:rPr/>
        <w:t>choose</w:t>
      </w:r>
      <w:r>
        <w:rPr>
          <w:spacing w:val="-5"/>
        </w:rPr>
        <w:t> </w:t>
      </w:r>
      <w:r>
        <w:rPr/>
        <w:t>cost-effective</w:t>
      </w:r>
      <w:r>
        <w:rPr>
          <w:spacing w:val="-5"/>
        </w:rPr>
        <w:t> </w:t>
      </w:r>
      <w:r>
        <w:rPr/>
        <w:t>methods</w:t>
      </w:r>
      <w:r>
        <w:rPr>
          <w:spacing w:val="-5"/>
        </w:rPr>
        <w:t> </w:t>
      </w:r>
      <w:r>
        <w:rPr/>
        <w:t>to</w:t>
      </w:r>
      <w:r>
        <w:rPr>
          <w:spacing w:val="-6"/>
        </w:rPr>
        <w:t> </w:t>
      </w:r>
      <w:r>
        <w:rPr/>
        <w:t>reduce</w:t>
      </w:r>
      <w:r>
        <w:rPr>
          <w:spacing w:val="-5"/>
        </w:rPr>
        <w:t> </w:t>
      </w:r>
      <w:r>
        <w:rPr/>
        <w:t>their environmental</w:t>
      </w:r>
      <w:r>
        <w:rPr>
          <w:spacing w:val="-10"/>
        </w:rPr>
        <w:t> </w:t>
      </w:r>
      <w:r>
        <w:rPr/>
        <w:t>“footprint”</w:t>
      </w:r>
      <w:r>
        <w:rPr>
          <w:spacing w:val="-8"/>
        </w:rPr>
        <w:t> </w:t>
      </w:r>
      <w:r>
        <w:rPr/>
        <w:t>or</w:t>
      </w:r>
      <w:r>
        <w:rPr>
          <w:spacing w:val="-7"/>
        </w:rPr>
        <w:t> </w:t>
      </w:r>
      <w:r>
        <w:rPr/>
        <w:t>to</w:t>
      </w:r>
      <w:r>
        <w:rPr>
          <w:spacing w:val="-8"/>
        </w:rPr>
        <w:t> </w:t>
      </w:r>
      <w:r>
        <w:rPr/>
        <w:t>incentivize</w:t>
      </w:r>
      <w:r>
        <w:rPr>
          <w:spacing w:val="-8"/>
        </w:rPr>
        <w:t> </w:t>
      </w:r>
      <w:r>
        <w:rPr/>
        <w:t>innovation</w:t>
      </w:r>
      <w:r>
        <w:rPr>
          <w:spacing w:val="-8"/>
        </w:rPr>
        <w:t> </w:t>
      </w:r>
      <w:r>
        <w:rPr/>
        <w:t>by</w:t>
      </w:r>
      <w:r>
        <w:rPr>
          <w:spacing w:val="-8"/>
        </w:rPr>
        <w:t> </w:t>
      </w:r>
      <w:r>
        <w:rPr/>
        <w:t>investing</w:t>
      </w:r>
      <w:r>
        <w:rPr>
          <w:spacing w:val="-8"/>
        </w:rPr>
        <w:t> </w:t>
      </w:r>
      <w:r>
        <w:rPr/>
        <w:t>in</w:t>
      </w:r>
      <w:r>
        <w:rPr>
          <w:spacing w:val="-8"/>
        </w:rPr>
        <w:t> </w:t>
      </w:r>
      <w:r>
        <w:rPr/>
        <w:t>low-carbon</w:t>
      </w:r>
      <w:r>
        <w:rPr>
          <w:spacing w:val="-10"/>
        </w:rPr>
        <w:t> </w:t>
      </w:r>
      <w:r>
        <w:rPr/>
        <w:t>emission</w:t>
      </w:r>
      <w:r>
        <w:rPr>
          <w:spacing w:val="-8"/>
        </w:rPr>
        <w:t> </w:t>
      </w:r>
      <w:r>
        <w:rPr>
          <w:spacing w:val="-2"/>
        </w:rPr>
        <w:t>technologies.</w:t>
      </w:r>
      <w:hyperlink w:history="true" w:anchor="_bookmark48">
        <w:r>
          <w:rPr>
            <w:spacing w:val="-2"/>
            <w:vertAlign w:val="superscript"/>
          </w:rPr>
          <w:t>10</w:t>
        </w:r>
      </w:hyperlink>
    </w:p>
    <w:p>
      <w:pPr>
        <w:pStyle w:val="BodyText"/>
        <w:spacing w:before="252"/>
        <w:ind w:left="360" w:right="715"/>
        <w:jc w:val="both"/>
      </w:pPr>
      <w:r>
        <w:rPr/>
        <w:t>Finally,</w:t>
      </w:r>
      <w:r>
        <w:rPr>
          <w:spacing w:val="-7"/>
        </w:rPr>
        <w:t> </w:t>
      </w:r>
      <w:r>
        <w:rPr/>
        <w:t>various</w:t>
      </w:r>
      <w:r>
        <w:rPr>
          <w:spacing w:val="-7"/>
        </w:rPr>
        <w:t> </w:t>
      </w:r>
      <w:r>
        <w:rPr/>
        <w:t>studies</w:t>
      </w:r>
      <w:r>
        <w:rPr>
          <w:spacing w:val="-4"/>
        </w:rPr>
        <w:t> </w:t>
      </w:r>
      <w:r>
        <w:rPr/>
        <w:t>emphasize</w:t>
      </w:r>
      <w:r>
        <w:rPr>
          <w:spacing w:val="-7"/>
        </w:rPr>
        <w:t> </w:t>
      </w:r>
      <w:r>
        <w:rPr/>
        <w:t>the</w:t>
      </w:r>
      <w:r>
        <w:rPr>
          <w:spacing w:val="-4"/>
        </w:rPr>
        <w:t> </w:t>
      </w:r>
      <w:r>
        <w:rPr/>
        <w:t>positive</w:t>
      </w:r>
      <w:r>
        <w:rPr>
          <w:spacing w:val="-4"/>
        </w:rPr>
        <w:t> </w:t>
      </w:r>
      <w:r>
        <w:rPr/>
        <w:t>effects</w:t>
      </w:r>
      <w:r>
        <w:rPr>
          <w:spacing w:val="-7"/>
        </w:rPr>
        <w:t> </w:t>
      </w:r>
      <w:r>
        <w:rPr/>
        <w:t>of</w:t>
      </w:r>
      <w:r>
        <w:rPr>
          <w:spacing w:val="-4"/>
        </w:rPr>
        <w:t> </w:t>
      </w:r>
      <w:r>
        <w:rPr/>
        <w:t>gender</w:t>
      </w:r>
      <w:r>
        <w:rPr>
          <w:spacing w:val="-6"/>
        </w:rPr>
        <w:t> </w:t>
      </w:r>
      <w:r>
        <w:rPr/>
        <w:t>equality</w:t>
      </w:r>
      <w:r>
        <w:rPr>
          <w:spacing w:val="-5"/>
        </w:rPr>
        <w:t> </w:t>
      </w:r>
      <w:r>
        <w:rPr/>
        <w:t>on</w:t>
      </w:r>
      <w:r>
        <w:rPr>
          <w:spacing w:val="-7"/>
        </w:rPr>
        <w:t> </w:t>
      </w:r>
      <w:r>
        <w:rPr/>
        <w:t>development.</w:t>
      </w:r>
      <w:r>
        <w:rPr>
          <w:spacing w:val="-5"/>
        </w:rPr>
        <w:t> </w:t>
      </w:r>
      <w:r>
        <w:rPr/>
        <w:t>Gender</w:t>
      </w:r>
      <w:r>
        <w:rPr>
          <w:spacing w:val="-6"/>
        </w:rPr>
        <w:t> </w:t>
      </w:r>
      <w:r>
        <w:rPr/>
        <w:t>equality is an integral component of fiscal reform and plays a key role in achieving</w:t>
      </w:r>
      <w:r>
        <w:rPr>
          <w:spacing w:val="-1"/>
        </w:rPr>
        <w:t> </w:t>
      </w:r>
      <w:r>
        <w:rPr/>
        <w:t>more inclusive</w:t>
      </w:r>
      <w:r>
        <w:rPr>
          <w:spacing w:val="-1"/>
        </w:rPr>
        <w:t> </w:t>
      </w:r>
      <w:r>
        <w:rPr/>
        <w:t>and sustainable economic</w:t>
      </w:r>
      <w:r>
        <w:rPr>
          <w:spacing w:val="-11"/>
        </w:rPr>
        <w:t> </w:t>
      </w:r>
      <w:r>
        <w:rPr/>
        <w:t>growth.</w:t>
      </w:r>
      <w:hyperlink w:history="true" w:anchor="_bookmark49">
        <w:r>
          <w:rPr>
            <w:vertAlign w:val="superscript"/>
          </w:rPr>
          <w:t>11</w:t>
        </w:r>
      </w:hyperlink>
      <w:r>
        <w:rPr>
          <w:spacing w:val="-12"/>
          <w:vertAlign w:val="baseline"/>
        </w:rPr>
        <w:t> </w:t>
      </w:r>
      <w:r>
        <w:rPr>
          <w:vertAlign w:val="baseline"/>
        </w:rPr>
        <w:t>Supporting</w:t>
      </w:r>
      <w:r>
        <w:rPr>
          <w:spacing w:val="-12"/>
          <w:vertAlign w:val="baseline"/>
        </w:rPr>
        <w:t> </w:t>
      </w:r>
      <w:r>
        <w:rPr>
          <w:vertAlign w:val="baseline"/>
        </w:rPr>
        <w:t>women’s</w:t>
      </w:r>
      <w:r>
        <w:rPr>
          <w:spacing w:val="-14"/>
          <w:vertAlign w:val="baseline"/>
        </w:rPr>
        <w:t> </w:t>
      </w:r>
      <w:r>
        <w:rPr>
          <w:vertAlign w:val="baseline"/>
        </w:rPr>
        <w:t>full</w:t>
      </w:r>
      <w:r>
        <w:rPr>
          <w:spacing w:val="-11"/>
          <w:vertAlign w:val="baseline"/>
        </w:rPr>
        <w:t> </w:t>
      </w:r>
      <w:r>
        <w:rPr>
          <w:vertAlign w:val="baseline"/>
        </w:rPr>
        <w:t>participation</w:t>
      </w:r>
      <w:r>
        <w:rPr>
          <w:spacing w:val="-12"/>
          <w:vertAlign w:val="baseline"/>
        </w:rPr>
        <w:t> </w:t>
      </w:r>
      <w:r>
        <w:rPr>
          <w:vertAlign w:val="baseline"/>
        </w:rPr>
        <w:t>in</w:t>
      </w:r>
      <w:r>
        <w:rPr>
          <w:spacing w:val="-14"/>
          <w:vertAlign w:val="baseline"/>
        </w:rPr>
        <w:t> </w:t>
      </w:r>
      <w:r>
        <w:rPr>
          <w:vertAlign w:val="baseline"/>
        </w:rPr>
        <w:t>the</w:t>
      </w:r>
      <w:r>
        <w:rPr>
          <w:spacing w:val="-12"/>
          <w:vertAlign w:val="baseline"/>
        </w:rPr>
        <w:t> </w:t>
      </w:r>
      <w:r>
        <w:rPr>
          <w:vertAlign w:val="baseline"/>
        </w:rPr>
        <w:t>economy</w:t>
      </w:r>
      <w:r>
        <w:rPr>
          <w:spacing w:val="-12"/>
          <w:vertAlign w:val="baseline"/>
        </w:rPr>
        <w:t> </w:t>
      </w:r>
      <w:r>
        <w:rPr>
          <w:vertAlign w:val="baseline"/>
        </w:rPr>
        <w:t>promotes</w:t>
      </w:r>
      <w:r>
        <w:rPr>
          <w:spacing w:val="-11"/>
          <w:vertAlign w:val="baseline"/>
        </w:rPr>
        <w:t> </w:t>
      </w:r>
      <w:r>
        <w:rPr>
          <w:vertAlign w:val="baseline"/>
        </w:rPr>
        <w:t>growth,</w:t>
      </w:r>
      <w:r>
        <w:rPr>
          <w:spacing w:val="-12"/>
          <w:vertAlign w:val="baseline"/>
        </w:rPr>
        <w:t> </w:t>
      </w:r>
      <w:r>
        <w:rPr>
          <w:vertAlign w:val="baseline"/>
        </w:rPr>
        <w:t>diversifies</w:t>
      </w:r>
      <w:r>
        <w:rPr>
          <w:spacing w:val="-11"/>
          <w:vertAlign w:val="baseline"/>
        </w:rPr>
        <w:t> </w:t>
      </w:r>
      <w:r>
        <w:rPr>
          <w:vertAlign w:val="baseline"/>
        </w:rPr>
        <w:t>the economies, reduces income inequality, mitigates demographic shifts, and contributes to stability.</w:t>
      </w:r>
      <w:hyperlink w:history="true" w:anchor="_bookmark50">
        <w:r>
          <w:rPr>
            <w:vertAlign w:val="superscript"/>
          </w:rPr>
          <w:t>12</w:t>
        </w:r>
      </w:hyperlink>
      <w:r>
        <w:rPr>
          <w:vertAlign w:val="baseline"/>
        </w:rPr>
        <w:t> Thus, the Taxation topic also explores aspects of gender equality in the corporate taxation system.</w:t>
      </w:r>
    </w:p>
    <w:p>
      <w:pPr>
        <w:pStyle w:val="BodyText"/>
        <w:spacing w:before="2"/>
      </w:pPr>
    </w:p>
    <w:p>
      <w:pPr>
        <w:pStyle w:val="Heading2"/>
        <w:numPr>
          <w:ilvl w:val="1"/>
          <w:numId w:val="92"/>
        </w:numPr>
        <w:tabs>
          <w:tab w:pos="4336" w:val="left" w:leader="none"/>
        </w:tabs>
        <w:spacing w:line="240" w:lineRule="auto" w:before="0" w:after="0"/>
        <w:ind w:left="4336" w:right="0" w:hanging="585"/>
        <w:jc w:val="left"/>
      </w:pPr>
      <w:r>
        <w:rPr>
          <w:spacing w:val="-2"/>
        </w:rPr>
        <w:t>INDICATORS</w:t>
      </w:r>
    </w:p>
    <w:p>
      <w:pPr>
        <w:pStyle w:val="BodyText"/>
        <w:rPr>
          <w:b/>
        </w:rPr>
      </w:pPr>
    </w:p>
    <w:p>
      <w:pPr>
        <w:pStyle w:val="BodyText"/>
        <w:ind w:left="359" w:right="715"/>
        <w:jc w:val="both"/>
      </w:pPr>
      <w:r>
        <w:rPr/>
        <w:t>The</w:t>
      </w:r>
      <w:r>
        <w:rPr>
          <w:spacing w:val="-14"/>
        </w:rPr>
        <w:t> </w:t>
      </w:r>
      <w:r>
        <w:rPr/>
        <w:t>Taxation</w:t>
      </w:r>
      <w:r>
        <w:rPr>
          <w:spacing w:val="-14"/>
        </w:rPr>
        <w:t> </w:t>
      </w:r>
      <w:r>
        <w:rPr/>
        <w:t>topic</w:t>
      </w:r>
      <w:r>
        <w:rPr>
          <w:spacing w:val="-14"/>
        </w:rPr>
        <w:t> </w:t>
      </w:r>
      <w:r>
        <w:rPr/>
        <w:t>measures</w:t>
      </w:r>
      <w:r>
        <w:rPr>
          <w:spacing w:val="-13"/>
        </w:rPr>
        <w:t> </w:t>
      </w:r>
      <w:r>
        <w:rPr/>
        <w:t>the</w:t>
      </w:r>
      <w:r>
        <w:rPr>
          <w:spacing w:val="-14"/>
        </w:rPr>
        <w:t> </w:t>
      </w:r>
      <w:r>
        <w:rPr/>
        <w:t>quality</w:t>
      </w:r>
      <w:r>
        <w:rPr>
          <w:spacing w:val="-14"/>
        </w:rPr>
        <w:t> </w:t>
      </w:r>
      <w:r>
        <w:rPr/>
        <w:t>of</w:t>
      </w:r>
      <w:r>
        <w:rPr>
          <w:spacing w:val="-14"/>
        </w:rPr>
        <w:t> </w:t>
      </w:r>
      <w:r>
        <w:rPr/>
        <w:t>tax</w:t>
      </w:r>
      <w:r>
        <w:rPr>
          <w:spacing w:val="-13"/>
        </w:rPr>
        <w:t> </w:t>
      </w:r>
      <w:r>
        <w:rPr/>
        <w:t>regulation,</w:t>
      </w:r>
      <w:r>
        <w:rPr>
          <w:spacing w:val="-14"/>
        </w:rPr>
        <w:t> </w:t>
      </w:r>
      <w:r>
        <w:rPr/>
        <w:t>administration,</w:t>
      </w:r>
      <w:r>
        <w:rPr>
          <w:spacing w:val="-14"/>
        </w:rPr>
        <w:t> </w:t>
      </w:r>
      <w:r>
        <w:rPr/>
        <w:t>and</w:t>
      </w:r>
      <w:r>
        <w:rPr>
          <w:spacing w:val="-14"/>
        </w:rPr>
        <w:t> </w:t>
      </w:r>
      <w:r>
        <w:rPr/>
        <w:t>implementation</w:t>
      </w:r>
      <w:r>
        <w:rPr>
          <w:spacing w:val="-13"/>
        </w:rPr>
        <w:t> </w:t>
      </w:r>
      <w:r>
        <w:rPr/>
        <w:t>from</w:t>
      </w:r>
      <w:r>
        <w:rPr>
          <w:spacing w:val="-14"/>
        </w:rPr>
        <w:t> </w:t>
      </w:r>
      <w:r>
        <w:rPr/>
        <w:t>a</w:t>
      </w:r>
      <w:r>
        <w:rPr>
          <w:spacing w:val="-14"/>
        </w:rPr>
        <w:t> </w:t>
      </w:r>
      <w:r>
        <w:rPr/>
        <w:t>firm’s perspective across the three different dimensions, </w:t>
      </w:r>
      <w:r>
        <w:rPr>
          <w:rFonts w:ascii="Calibri" w:hAnsi="Calibri"/>
        </w:rPr>
        <w:t>here </w:t>
      </w:r>
      <w:r>
        <w:rPr/>
        <w:t>referred to as pillars. The first pillar assesses the quality of tax regulation, covering de jure and de facto</w:t>
      </w:r>
      <w:r>
        <w:rPr>
          <w:spacing w:val="-3"/>
        </w:rPr>
        <w:t> </w:t>
      </w:r>
      <w:r>
        <w:rPr/>
        <w:t>information on the legal requirements. The second pillar</w:t>
      </w:r>
      <w:r>
        <w:rPr>
          <w:spacing w:val="-5"/>
        </w:rPr>
        <w:t> </w:t>
      </w:r>
      <w:r>
        <w:rPr/>
        <w:t>measures</w:t>
      </w:r>
      <w:r>
        <w:rPr>
          <w:spacing w:val="-6"/>
        </w:rPr>
        <w:t> </w:t>
      </w:r>
      <w:r>
        <w:rPr/>
        <w:t>the</w:t>
      </w:r>
      <w:r>
        <w:rPr>
          <w:spacing w:val="-6"/>
        </w:rPr>
        <w:t> </w:t>
      </w:r>
      <w:r>
        <w:rPr/>
        <w:t>quality</w:t>
      </w:r>
      <w:r>
        <w:rPr>
          <w:spacing w:val="-9"/>
        </w:rPr>
        <w:t> </w:t>
      </w:r>
      <w:r>
        <w:rPr/>
        <w:t>of</w:t>
      </w:r>
      <w:r>
        <w:rPr>
          <w:spacing w:val="-5"/>
        </w:rPr>
        <w:t> </w:t>
      </w:r>
      <w:r>
        <w:rPr/>
        <w:t>tax</w:t>
      </w:r>
      <w:r>
        <w:rPr>
          <w:spacing w:val="-6"/>
        </w:rPr>
        <w:t> </w:t>
      </w:r>
      <w:r>
        <w:rPr/>
        <w:t>administration</w:t>
      </w:r>
      <w:r>
        <w:rPr>
          <w:spacing w:val="-7"/>
        </w:rPr>
        <w:t> </w:t>
      </w:r>
      <w:r>
        <w:rPr/>
        <w:t>by</w:t>
      </w:r>
      <w:r>
        <w:rPr>
          <w:spacing w:val="-6"/>
        </w:rPr>
        <w:t> </w:t>
      </w:r>
      <w:r>
        <w:rPr/>
        <w:t>assessing</w:t>
      </w:r>
      <w:r>
        <w:rPr>
          <w:spacing w:val="-6"/>
        </w:rPr>
        <w:t> </w:t>
      </w:r>
      <w:r>
        <w:rPr/>
        <w:t>the</w:t>
      </w:r>
      <w:r>
        <w:rPr>
          <w:spacing w:val="-6"/>
        </w:rPr>
        <w:t> </w:t>
      </w:r>
      <w:r>
        <w:rPr/>
        <w:t>public</w:t>
      </w:r>
      <w:r>
        <w:rPr>
          <w:spacing w:val="-6"/>
        </w:rPr>
        <w:t> </w:t>
      </w:r>
      <w:r>
        <w:rPr/>
        <w:t>services</w:t>
      </w:r>
      <w:r>
        <w:rPr>
          <w:spacing w:val="-6"/>
        </w:rPr>
        <w:t> </w:t>
      </w:r>
      <w:r>
        <w:rPr/>
        <w:t>related</w:t>
      </w:r>
      <w:r>
        <w:rPr>
          <w:spacing w:val="-6"/>
        </w:rPr>
        <w:t> </w:t>
      </w:r>
      <w:r>
        <w:rPr/>
        <w:t>to</w:t>
      </w:r>
      <w:r>
        <w:rPr>
          <w:spacing w:val="-6"/>
        </w:rPr>
        <w:t> </w:t>
      </w:r>
      <w:r>
        <w:rPr/>
        <w:t>tax</w:t>
      </w:r>
      <w:r>
        <w:rPr>
          <w:spacing w:val="-6"/>
        </w:rPr>
        <w:t> </w:t>
      </w:r>
      <w:r>
        <w:rPr/>
        <w:t>matters.</w:t>
      </w:r>
      <w:r>
        <w:rPr>
          <w:spacing w:val="-6"/>
        </w:rPr>
        <w:t> </w:t>
      </w:r>
      <w:r>
        <w:rPr/>
        <w:t>The third pillar measures the operational efficiency of tax regulation and related public services from a firm’s perspective. Each pillar is divided into categories based on common features. Furthermore, each category is divided into subcategories. Each subcategory consists of indicators, each of which has one or more components.</w:t>
      </w:r>
      <w:r>
        <w:rPr>
          <w:spacing w:val="28"/>
        </w:rPr>
        <w:t> </w:t>
      </w:r>
      <w:r>
        <w:rPr/>
        <w:t>Relevant</w:t>
      </w:r>
      <w:r>
        <w:rPr>
          <w:spacing w:val="27"/>
        </w:rPr>
        <w:t> </w:t>
      </w:r>
      <w:r>
        <w:rPr/>
        <w:t>points</w:t>
      </w:r>
      <w:r>
        <w:rPr>
          <w:spacing w:val="28"/>
        </w:rPr>
        <w:t> </w:t>
      </w:r>
      <w:r>
        <w:rPr/>
        <w:t>are</w:t>
      </w:r>
      <w:r>
        <w:rPr>
          <w:spacing w:val="26"/>
        </w:rPr>
        <w:t> </w:t>
      </w:r>
      <w:r>
        <w:rPr/>
        <w:t>assigned</w:t>
      </w:r>
      <w:r>
        <w:rPr>
          <w:spacing w:val="28"/>
        </w:rPr>
        <w:t> </w:t>
      </w:r>
      <w:r>
        <w:rPr/>
        <w:t>to</w:t>
      </w:r>
      <w:r>
        <w:rPr>
          <w:spacing w:val="28"/>
        </w:rPr>
        <w:t> </w:t>
      </w:r>
      <w:r>
        <w:rPr/>
        <w:t>each</w:t>
      </w:r>
      <w:r>
        <w:rPr>
          <w:spacing w:val="28"/>
        </w:rPr>
        <w:t> </w:t>
      </w:r>
      <w:r>
        <w:rPr/>
        <w:t>indicator</w:t>
      </w:r>
      <w:r>
        <w:rPr>
          <w:spacing w:val="29"/>
        </w:rPr>
        <w:t> </w:t>
      </w:r>
      <w:r>
        <w:rPr/>
        <w:t>and</w:t>
      </w:r>
      <w:r>
        <w:rPr>
          <w:spacing w:val="25"/>
        </w:rPr>
        <w:t> </w:t>
      </w:r>
      <w:r>
        <w:rPr/>
        <w:t>subsequently</w:t>
      </w:r>
      <w:r>
        <w:rPr>
          <w:spacing w:val="26"/>
        </w:rPr>
        <w:t> </w:t>
      </w:r>
      <w:r>
        <w:rPr/>
        <w:t>aggregated</w:t>
      </w:r>
      <w:r>
        <w:rPr>
          <w:spacing w:val="26"/>
        </w:rPr>
        <w:t> </w:t>
      </w:r>
      <w:r>
        <w:rPr/>
        <w:t>to</w:t>
      </w:r>
      <w:r>
        <w:rPr>
          <w:spacing w:val="28"/>
        </w:rPr>
        <w:t> </w:t>
      </w:r>
      <w:r>
        <w:rPr/>
        <w:t>obtain</w:t>
      </w:r>
      <w:r>
        <w:rPr>
          <w:spacing w:val="29"/>
        </w:rPr>
        <w:t> </w:t>
      </w:r>
      <w:r>
        <w:rPr>
          <w:spacing w:val="-5"/>
        </w:rPr>
        <w:t>the</w:t>
      </w:r>
    </w:p>
    <w:p>
      <w:pPr>
        <w:pStyle w:val="BodyText"/>
        <w:spacing w:after="0"/>
        <w:jc w:val="both"/>
        <w:sectPr>
          <w:pgSz w:w="12240" w:h="15840"/>
          <w:pgMar w:header="0" w:footer="522" w:top="1360" w:bottom="720" w:left="1080" w:right="720"/>
        </w:sectPr>
      </w:pPr>
    </w:p>
    <w:p>
      <w:pPr>
        <w:pStyle w:val="BodyText"/>
        <w:spacing w:before="78"/>
        <w:ind w:left="359"/>
      </w:pPr>
      <w:r>
        <w:rPr/>
        <w:t>number of points for each subcategory, category, and pillar. Table 1 summarizes all three pillars and their respective categories.</w:t>
      </w:r>
    </w:p>
    <w:p>
      <w:pPr>
        <w:pStyle w:val="Heading2"/>
        <w:spacing w:before="252" w:after="4"/>
        <w:ind w:left="359" w:firstLine="0"/>
      </w:pPr>
      <w:r>
        <w:rPr/>
        <w:t>Table</w:t>
      </w:r>
      <w:r>
        <w:rPr>
          <w:spacing w:val="-5"/>
        </w:rPr>
        <w:t> </w:t>
      </w:r>
      <w:r>
        <w:rPr/>
        <w:t>1.</w:t>
      </w:r>
      <w:r>
        <w:rPr>
          <w:spacing w:val="-2"/>
        </w:rPr>
        <w:t> </w:t>
      </w:r>
      <w:r>
        <w:rPr/>
        <w:t>Summary</w:t>
      </w:r>
      <w:r>
        <w:rPr>
          <w:spacing w:val="-3"/>
        </w:rPr>
        <w:t> </w:t>
      </w:r>
      <w:r>
        <w:rPr/>
        <w:t>Table</w:t>
      </w:r>
      <w:r>
        <w:rPr>
          <w:spacing w:val="-4"/>
        </w:rPr>
        <w:t> </w:t>
      </w:r>
      <w:r>
        <w:rPr/>
        <w:t>of</w:t>
      </w:r>
      <w:r>
        <w:rPr>
          <w:spacing w:val="-2"/>
        </w:rPr>
        <w:t> </w:t>
      </w:r>
      <w:r>
        <w:rPr/>
        <w:t>all</w:t>
      </w:r>
      <w:r>
        <w:rPr>
          <w:spacing w:val="-1"/>
        </w:rPr>
        <w:t> </w:t>
      </w:r>
      <w:r>
        <w:rPr/>
        <w:t>Three</w:t>
      </w:r>
      <w:r>
        <w:rPr>
          <w:spacing w:val="-3"/>
        </w:rPr>
        <w:t> </w:t>
      </w:r>
      <w:r>
        <w:rPr/>
        <w:t>Pillars</w:t>
      </w:r>
      <w:r>
        <w:rPr>
          <w:spacing w:val="-4"/>
        </w:rPr>
        <w:t> </w:t>
      </w:r>
      <w:r>
        <w:rPr/>
        <w:t>for</w:t>
      </w:r>
      <w:r>
        <w:rPr>
          <w:spacing w:val="-5"/>
        </w:rPr>
        <w:t> </w:t>
      </w:r>
      <w:r>
        <w:rPr/>
        <w:t>the</w:t>
      </w:r>
      <w:r>
        <w:rPr>
          <w:spacing w:val="-4"/>
        </w:rPr>
        <w:t> </w:t>
      </w:r>
      <w:r>
        <w:rPr/>
        <w:t>Taxation</w:t>
      </w:r>
      <w:r>
        <w:rPr>
          <w:spacing w:val="-3"/>
        </w:rPr>
        <w:t> </w:t>
      </w:r>
      <w:r>
        <w:rPr>
          <w:spacing w:val="-2"/>
        </w:rPr>
        <w:t>Topic</w:t>
      </w: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86"/>
        <w:gridCol w:w="8160"/>
      </w:tblGrid>
      <w:tr>
        <w:trPr>
          <w:trHeight w:val="465" w:hRule="atLeast"/>
        </w:trPr>
        <w:tc>
          <w:tcPr>
            <w:tcW w:w="9346" w:type="dxa"/>
            <w:gridSpan w:val="2"/>
            <w:shd w:val="clear" w:color="auto" w:fill="0F6EC5"/>
          </w:tcPr>
          <w:p>
            <w:pPr>
              <w:pStyle w:val="TableParagraph"/>
              <w:spacing w:before="129"/>
              <w:ind w:left="107"/>
              <w:rPr>
                <w:b/>
                <w:sz w:val="18"/>
              </w:rPr>
            </w:pPr>
            <w:r>
              <w:rPr>
                <w:b/>
                <w:sz w:val="18"/>
              </w:rPr>
              <w:t>Pillar</w:t>
            </w:r>
            <w:r>
              <w:rPr>
                <w:b/>
                <w:spacing w:val="-3"/>
                <w:sz w:val="18"/>
              </w:rPr>
              <w:t> </w:t>
            </w:r>
            <w:r>
              <w:rPr>
                <w:b/>
                <w:sz w:val="18"/>
              </w:rPr>
              <w:t>I–Quality</w:t>
            </w:r>
            <w:r>
              <w:rPr>
                <w:b/>
                <w:spacing w:val="-1"/>
                <w:sz w:val="18"/>
              </w:rPr>
              <w:t> </w:t>
            </w:r>
            <w:r>
              <w:rPr>
                <w:b/>
                <w:sz w:val="18"/>
              </w:rPr>
              <w:t>of</w:t>
            </w:r>
            <w:r>
              <w:rPr>
                <w:b/>
                <w:spacing w:val="-4"/>
                <w:sz w:val="18"/>
              </w:rPr>
              <w:t> </w:t>
            </w:r>
            <w:r>
              <w:rPr>
                <w:b/>
                <w:sz w:val="18"/>
              </w:rPr>
              <w:t>Tax</w:t>
            </w:r>
            <w:r>
              <w:rPr>
                <w:b/>
                <w:spacing w:val="-1"/>
                <w:sz w:val="18"/>
              </w:rPr>
              <w:t> </w:t>
            </w:r>
            <w:r>
              <w:rPr>
                <w:b/>
                <w:sz w:val="18"/>
              </w:rPr>
              <w:t>Regulations</w:t>
            </w:r>
            <w:r>
              <w:rPr>
                <w:b/>
                <w:spacing w:val="-2"/>
                <w:sz w:val="18"/>
              </w:rPr>
              <w:t> </w:t>
            </w:r>
            <w:r>
              <w:rPr>
                <w:b/>
                <w:sz w:val="18"/>
              </w:rPr>
              <w:t>(13</w:t>
            </w:r>
            <w:r>
              <w:rPr>
                <w:b/>
                <w:spacing w:val="-1"/>
                <w:sz w:val="18"/>
              </w:rPr>
              <w:t> </w:t>
            </w:r>
            <w:r>
              <w:rPr>
                <w:b/>
                <w:spacing w:val="-2"/>
                <w:sz w:val="18"/>
              </w:rPr>
              <w:t>indicators)</w:t>
            </w:r>
          </w:p>
        </w:tc>
      </w:tr>
      <w:tr>
        <w:trPr>
          <w:trHeight w:val="208" w:hRule="atLeast"/>
        </w:trPr>
        <w:tc>
          <w:tcPr>
            <w:tcW w:w="1186" w:type="dxa"/>
            <w:shd w:val="clear" w:color="auto" w:fill="CCD4EA"/>
          </w:tcPr>
          <w:p>
            <w:pPr>
              <w:pStyle w:val="TableParagraph"/>
              <w:spacing w:line="186" w:lineRule="exact" w:before="2"/>
              <w:ind w:left="107"/>
              <w:rPr>
                <w:b/>
                <w:sz w:val="18"/>
              </w:rPr>
            </w:pPr>
            <w:r>
              <w:rPr>
                <w:b/>
                <w:spacing w:val="-5"/>
                <w:sz w:val="18"/>
              </w:rPr>
              <w:t>1.1</w:t>
            </w:r>
          </w:p>
        </w:tc>
        <w:tc>
          <w:tcPr>
            <w:tcW w:w="8160" w:type="dxa"/>
            <w:shd w:val="clear" w:color="auto" w:fill="CCD4EA"/>
          </w:tcPr>
          <w:p>
            <w:pPr>
              <w:pStyle w:val="TableParagraph"/>
              <w:spacing w:line="186" w:lineRule="exact" w:before="2"/>
              <w:ind w:left="107"/>
              <w:rPr>
                <w:b/>
                <w:sz w:val="18"/>
              </w:rPr>
            </w:pPr>
            <w:r>
              <w:rPr>
                <w:b/>
                <w:sz w:val="18"/>
              </w:rPr>
              <w:t>Clarity</w:t>
            </w:r>
            <w:r>
              <w:rPr>
                <w:b/>
                <w:spacing w:val="-4"/>
                <w:sz w:val="18"/>
              </w:rPr>
              <w:t> </w:t>
            </w:r>
            <w:r>
              <w:rPr>
                <w:b/>
                <w:sz w:val="18"/>
              </w:rPr>
              <w:t>and</w:t>
            </w:r>
            <w:r>
              <w:rPr>
                <w:b/>
                <w:spacing w:val="-1"/>
                <w:sz w:val="18"/>
              </w:rPr>
              <w:t> </w:t>
            </w:r>
            <w:r>
              <w:rPr>
                <w:b/>
                <w:sz w:val="18"/>
              </w:rPr>
              <w:t>Transparency</w:t>
            </w:r>
            <w:r>
              <w:rPr>
                <w:b/>
                <w:spacing w:val="-1"/>
                <w:sz w:val="18"/>
              </w:rPr>
              <w:t> </w:t>
            </w:r>
            <w:r>
              <w:rPr>
                <w:b/>
                <w:sz w:val="18"/>
              </w:rPr>
              <w:t>(4</w:t>
            </w:r>
            <w:r>
              <w:rPr>
                <w:b/>
                <w:spacing w:val="-3"/>
                <w:sz w:val="18"/>
              </w:rPr>
              <w:t> </w:t>
            </w:r>
            <w:r>
              <w:rPr>
                <w:b/>
                <w:spacing w:val="-2"/>
                <w:sz w:val="18"/>
              </w:rPr>
              <w:t>indicators)</w:t>
            </w:r>
          </w:p>
        </w:tc>
      </w:tr>
      <w:tr>
        <w:trPr>
          <w:trHeight w:val="206" w:hRule="atLeast"/>
        </w:trPr>
        <w:tc>
          <w:tcPr>
            <w:tcW w:w="1186" w:type="dxa"/>
            <w:shd w:val="clear" w:color="auto" w:fill="E7EBF5"/>
          </w:tcPr>
          <w:p>
            <w:pPr>
              <w:pStyle w:val="TableParagraph"/>
              <w:spacing w:line="186" w:lineRule="exact"/>
              <w:ind w:left="107"/>
              <w:rPr>
                <w:sz w:val="18"/>
              </w:rPr>
            </w:pPr>
            <w:r>
              <w:rPr>
                <w:spacing w:val="-2"/>
                <w:sz w:val="18"/>
              </w:rPr>
              <w:t>1.1.1</w:t>
            </w:r>
          </w:p>
        </w:tc>
        <w:tc>
          <w:tcPr>
            <w:tcW w:w="8160" w:type="dxa"/>
            <w:shd w:val="clear" w:color="auto" w:fill="E7EBF5"/>
          </w:tcPr>
          <w:p>
            <w:pPr>
              <w:pStyle w:val="TableParagraph"/>
              <w:spacing w:line="186" w:lineRule="exact"/>
              <w:ind w:left="107"/>
              <w:rPr>
                <w:sz w:val="18"/>
              </w:rPr>
            </w:pPr>
            <w:r>
              <w:rPr>
                <w:sz w:val="18"/>
              </w:rPr>
              <w:t>Clarity</w:t>
            </w:r>
            <w:r>
              <w:rPr>
                <w:spacing w:val="-1"/>
                <w:sz w:val="18"/>
              </w:rPr>
              <w:t> </w:t>
            </w:r>
            <w:r>
              <w:rPr>
                <w:sz w:val="18"/>
              </w:rPr>
              <w:t>of</w:t>
            </w:r>
            <w:r>
              <w:rPr>
                <w:spacing w:val="-4"/>
                <w:sz w:val="18"/>
              </w:rPr>
              <w:t> </w:t>
            </w:r>
            <w:r>
              <w:rPr>
                <w:sz w:val="18"/>
              </w:rPr>
              <w:t>Tax</w:t>
            </w:r>
            <w:r>
              <w:rPr>
                <w:spacing w:val="-1"/>
                <w:sz w:val="18"/>
              </w:rPr>
              <w:t> </w:t>
            </w:r>
            <w:r>
              <w:rPr>
                <w:sz w:val="18"/>
              </w:rPr>
              <w:t>Regulations</w:t>
            </w:r>
            <w:r>
              <w:rPr>
                <w:spacing w:val="-3"/>
                <w:sz w:val="18"/>
              </w:rPr>
              <w:t> </w:t>
            </w:r>
            <w:r>
              <w:rPr>
                <w:sz w:val="18"/>
              </w:rPr>
              <w:t>(2 </w:t>
            </w:r>
            <w:r>
              <w:rPr>
                <w:spacing w:val="-2"/>
                <w:sz w:val="18"/>
              </w:rPr>
              <w:t>indicators)</w:t>
            </w:r>
          </w:p>
        </w:tc>
      </w:tr>
      <w:tr>
        <w:trPr>
          <w:trHeight w:val="208" w:hRule="atLeast"/>
        </w:trPr>
        <w:tc>
          <w:tcPr>
            <w:tcW w:w="1186" w:type="dxa"/>
            <w:shd w:val="clear" w:color="auto" w:fill="E7EBF5"/>
          </w:tcPr>
          <w:p>
            <w:pPr>
              <w:pStyle w:val="TableParagraph"/>
              <w:spacing w:line="188" w:lineRule="exact"/>
              <w:ind w:left="107"/>
              <w:rPr>
                <w:sz w:val="18"/>
              </w:rPr>
            </w:pPr>
            <w:r>
              <w:rPr>
                <w:spacing w:val="-2"/>
                <w:sz w:val="18"/>
              </w:rPr>
              <w:t>1.1.2</w:t>
            </w:r>
          </w:p>
        </w:tc>
        <w:tc>
          <w:tcPr>
            <w:tcW w:w="8160" w:type="dxa"/>
            <w:shd w:val="clear" w:color="auto" w:fill="E7EBF5"/>
          </w:tcPr>
          <w:p>
            <w:pPr>
              <w:pStyle w:val="TableParagraph"/>
              <w:spacing w:line="188" w:lineRule="exact"/>
              <w:ind w:left="107"/>
              <w:rPr>
                <w:sz w:val="18"/>
              </w:rPr>
            </w:pPr>
            <w:r>
              <w:rPr>
                <w:sz w:val="18"/>
              </w:rPr>
              <w:t>Transparency</w:t>
            </w:r>
            <w:r>
              <w:rPr>
                <w:spacing w:val="-2"/>
                <w:sz w:val="18"/>
              </w:rPr>
              <w:t> </w:t>
            </w:r>
            <w:r>
              <w:rPr>
                <w:sz w:val="18"/>
              </w:rPr>
              <w:t>of</w:t>
            </w:r>
            <w:r>
              <w:rPr>
                <w:spacing w:val="-1"/>
                <w:sz w:val="18"/>
              </w:rPr>
              <w:t> </w:t>
            </w:r>
            <w:r>
              <w:rPr>
                <w:sz w:val="18"/>
              </w:rPr>
              <w:t>Changes</w:t>
            </w:r>
            <w:r>
              <w:rPr>
                <w:spacing w:val="-2"/>
                <w:sz w:val="18"/>
              </w:rPr>
              <w:t> </w:t>
            </w:r>
            <w:r>
              <w:rPr>
                <w:sz w:val="18"/>
              </w:rPr>
              <w:t>in</w:t>
            </w:r>
            <w:r>
              <w:rPr>
                <w:spacing w:val="-2"/>
                <w:sz w:val="18"/>
              </w:rPr>
              <w:t> </w:t>
            </w:r>
            <w:r>
              <w:rPr>
                <w:sz w:val="18"/>
              </w:rPr>
              <w:t>Tax</w:t>
            </w:r>
            <w:r>
              <w:rPr>
                <w:spacing w:val="-2"/>
                <w:sz w:val="18"/>
              </w:rPr>
              <w:t> </w:t>
            </w:r>
            <w:r>
              <w:rPr>
                <w:sz w:val="18"/>
              </w:rPr>
              <w:t>Regulations</w:t>
            </w:r>
            <w:r>
              <w:rPr>
                <w:spacing w:val="-1"/>
                <w:sz w:val="18"/>
              </w:rPr>
              <w:t> </w:t>
            </w:r>
            <w:r>
              <w:rPr>
                <w:sz w:val="18"/>
              </w:rPr>
              <w:t>(2</w:t>
            </w:r>
            <w:r>
              <w:rPr>
                <w:spacing w:val="-2"/>
                <w:sz w:val="18"/>
              </w:rPr>
              <w:t> indicators)</w:t>
            </w:r>
          </w:p>
        </w:tc>
      </w:tr>
      <w:tr>
        <w:trPr>
          <w:trHeight w:val="206" w:hRule="atLeast"/>
        </w:trPr>
        <w:tc>
          <w:tcPr>
            <w:tcW w:w="1186" w:type="dxa"/>
            <w:shd w:val="clear" w:color="auto" w:fill="CCD4EA"/>
          </w:tcPr>
          <w:p>
            <w:pPr>
              <w:pStyle w:val="TableParagraph"/>
              <w:spacing w:line="186" w:lineRule="exact"/>
              <w:ind w:left="107"/>
              <w:rPr>
                <w:b/>
                <w:sz w:val="18"/>
              </w:rPr>
            </w:pPr>
            <w:r>
              <w:rPr>
                <w:b/>
                <w:spacing w:val="-5"/>
                <w:sz w:val="18"/>
              </w:rPr>
              <w:t>1.2</w:t>
            </w:r>
          </w:p>
        </w:tc>
        <w:tc>
          <w:tcPr>
            <w:tcW w:w="8160" w:type="dxa"/>
            <w:shd w:val="clear" w:color="auto" w:fill="CCD4EA"/>
          </w:tcPr>
          <w:p>
            <w:pPr>
              <w:pStyle w:val="TableParagraph"/>
              <w:spacing w:line="186" w:lineRule="exact"/>
              <w:ind w:left="107"/>
              <w:rPr>
                <w:b/>
                <w:sz w:val="18"/>
              </w:rPr>
            </w:pPr>
            <w:r>
              <w:rPr>
                <w:b/>
                <w:sz w:val="18"/>
              </w:rPr>
              <w:t>Administrative</w:t>
            </w:r>
            <w:r>
              <w:rPr>
                <w:b/>
                <w:spacing w:val="-4"/>
                <w:sz w:val="18"/>
              </w:rPr>
              <w:t> </w:t>
            </w:r>
            <w:r>
              <w:rPr>
                <w:b/>
                <w:sz w:val="18"/>
              </w:rPr>
              <w:t>Procedures</w:t>
            </w:r>
            <w:r>
              <w:rPr>
                <w:b/>
                <w:spacing w:val="-2"/>
                <w:sz w:val="18"/>
              </w:rPr>
              <w:t> </w:t>
            </w:r>
            <w:r>
              <w:rPr>
                <w:b/>
                <w:sz w:val="18"/>
              </w:rPr>
              <w:t>(4</w:t>
            </w:r>
            <w:r>
              <w:rPr>
                <w:b/>
                <w:spacing w:val="-3"/>
                <w:sz w:val="18"/>
              </w:rPr>
              <w:t> </w:t>
            </w:r>
            <w:r>
              <w:rPr>
                <w:b/>
                <w:spacing w:val="-2"/>
                <w:sz w:val="18"/>
              </w:rPr>
              <w:t>indicators)</w:t>
            </w:r>
          </w:p>
        </w:tc>
      </w:tr>
      <w:tr>
        <w:trPr>
          <w:trHeight w:val="205" w:hRule="atLeast"/>
        </w:trPr>
        <w:tc>
          <w:tcPr>
            <w:tcW w:w="1186" w:type="dxa"/>
            <w:shd w:val="clear" w:color="auto" w:fill="E7EBF5"/>
          </w:tcPr>
          <w:p>
            <w:pPr>
              <w:pStyle w:val="TableParagraph"/>
              <w:spacing w:line="186" w:lineRule="exact"/>
              <w:ind w:left="107"/>
              <w:rPr>
                <w:sz w:val="18"/>
              </w:rPr>
            </w:pPr>
            <w:r>
              <w:rPr>
                <w:spacing w:val="-2"/>
                <w:sz w:val="18"/>
              </w:rPr>
              <w:t>1.2.1</w:t>
            </w:r>
          </w:p>
        </w:tc>
        <w:tc>
          <w:tcPr>
            <w:tcW w:w="8160" w:type="dxa"/>
            <w:shd w:val="clear" w:color="auto" w:fill="E7EBF5"/>
          </w:tcPr>
          <w:p>
            <w:pPr>
              <w:pStyle w:val="TableParagraph"/>
              <w:spacing w:line="186" w:lineRule="exact"/>
              <w:ind w:left="107"/>
              <w:rPr>
                <w:sz w:val="18"/>
              </w:rPr>
            </w:pPr>
            <w:r>
              <w:rPr>
                <w:sz w:val="18"/>
              </w:rPr>
              <w:t>Simplified</w:t>
            </w:r>
            <w:r>
              <w:rPr>
                <w:spacing w:val="-4"/>
                <w:sz w:val="18"/>
              </w:rPr>
              <w:t> </w:t>
            </w:r>
            <w:r>
              <w:rPr>
                <w:sz w:val="18"/>
              </w:rPr>
              <w:t>Tax</w:t>
            </w:r>
            <w:r>
              <w:rPr>
                <w:spacing w:val="-2"/>
                <w:sz w:val="18"/>
              </w:rPr>
              <w:t> </w:t>
            </w:r>
            <w:r>
              <w:rPr>
                <w:sz w:val="18"/>
              </w:rPr>
              <w:t>Record</w:t>
            </w:r>
            <w:r>
              <w:rPr>
                <w:spacing w:val="-1"/>
                <w:sz w:val="18"/>
              </w:rPr>
              <w:t> </w:t>
            </w:r>
            <w:r>
              <w:rPr>
                <w:sz w:val="18"/>
              </w:rPr>
              <w:t>Keeping</w:t>
            </w:r>
            <w:r>
              <w:rPr>
                <w:spacing w:val="-2"/>
                <w:sz w:val="18"/>
              </w:rPr>
              <w:t> </w:t>
            </w:r>
            <w:r>
              <w:rPr>
                <w:sz w:val="18"/>
              </w:rPr>
              <w:t>and</w:t>
            </w:r>
            <w:r>
              <w:rPr>
                <w:spacing w:val="-1"/>
                <w:sz w:val="18"/>
              </w:rPr>
              <w:t> </w:t>
            </w:r>
            <w:r>
              <w:rPr>
                <w:sz w:val="18"/>
              </w:rPr>
              <w:t>Reporting</w:t>
            </w:r>
            <w:r>
              <w:rPr>
                <w:spacing w:val="-4"/>
                <w:sz w:val="18"/>
              </w:rPr>
              <w:t> </w:t>
            </w:r>
            <w:r>
              <w:rPr>
                <w:sz w:val="18"/>
              </w:rPr>
              <w:t>(1</w:t>
            </w:r>
            <w:r>
              <w:rPr>
                <w:spacing w:val="-1"/>
                <w:sz w:val="18"/>
              </w:rPr>
              <w:t> </w:t>
            </w:r>
            <w:r>
              <w:rPr>
                <w:spacing w:val="-2"/>
                <w:sz w:val="18"/>
              </w:rPr>
              <w:t>indicator)</w:t>
            </w:r>
          </w:p>
        </w:tc>
      </w:tr>
      <w:tr>
        <w:trPr>
          <w:trHeight w:val="208" w:hRule="atLeast"/>
        </w:trPr>
        <w:tc>
          <w:tcPr>
            <w:tcW w:w="1186" w:type="dxa"/>
            <w:shd w:val="clear" w:color="auto" w:fill="E7EBF5"/>
          </w:tcPr>
          <w:p>
            <w:pPr>
              <w:pStyle w:val="TableParagraph"/>
              <w:spacing w:line="186" w:lineRule="exact" w:before="2"/>
              <w:ind w:left="107"/>
              <w:rPr>
                <w:sz w:val="18"/>
              </w:rPr>
            </w:pPr>
            <w:r>
              <w:rPr>
                <w:spacing w:val="-2"/>
                <w:sz w:val="18"/>
              </w:rPr>
              <w:t>1.2.2</w:t>
            </w:r>
          </w:p>
        </w:tc>
        <w:tc>
          <w:tcPr>
            <w:tcW w:w="8160" w:type="dxa"/>
            <w:shd w:val="clear" w:color="auto" w:fill="E7EBF5"/>
          </w:tcPr>
          <w:p>
            <w:pPr>
              <w:pStyle w:val="TableParagraph"/>
              <w:spacing w:line="186" w:lineRule="exact" w:before="2"/>
              <w:ind w:left="107"/>
              <w:rPr>
                <w:sz w:val="18"/>
              </w:rPr>
            </w:pPr>
            <w:r>
              <w:rPr>
                <w:sz w:val="18"/>
              </w:rPr>
              <w:t>General</w:t>
            </w:r>
            <w:r>
              <w:rPr>
                <w:spacing w:val="-3"/>
                <w:sz w:val="18"/>
              </w:rPr>
              <w:t> </w:t>
            </w:r>
            <w:r>
              <w:rPr>
                <w:sz w:val="18"/>
              </w:rPr>
              <w:t>Tax</w:t>
            </w:r>
            <w:r>
              <w:rPr>
                <w:spacing w:val="-2"/>
                <w:sz w:val="18"/>
              </w:rPr>
              <w:t> </w:t>
            </w:r>
            <w:r>
              <w:rPr>
                <w:sz w:val="18"/>
              </w:rPr>
              <w:t>Registration</w:t>
            </w:r>
            <w:r>
              <w:rPr>
                <w:spacing w:val="-2"/>
                <w:sz w:val="18"/>
              </w:rPr>
              <w:t> </w:t>
            </w:r>
            <w:r>
              <w:rPr>
                <w:sz w:val="18"/>
              </w:rPr>
              <w:t>(1</w:t>
            </w:r>
            <w:r>
              <w:rPr>
                <w:spacing w:val="-2"/>
                <w:sz w:val="18"/>
              </w:rPr>
              <w:t> indicator)</w:t>
            </w:r>
          </w:p>
        </w:tc>
      </w:tr>
      <w:tr>
        <w:trPr>
          <w:trHeight w:val="206" w:hRule="atLeast"/>
        </w:trPr>
        <w:tc>
          <w:tcPr>
            <w:tcW w:w="1186" w:type="dxa"/>
            <w:shd w:val="clear" w:color="auto" w:fill="E7EBF5"/>
          </w:tcPr>
          <w:p>
            <w:pPr>
              <w:pStyle w:val="TableParagraph"/>
              <w:spacing w:line="186" w:lineRule="exact"/>
              <w:ind w:left="107"/>
              <w:rPr>
                <w:sz w:val="18"/>
              </w:rPr>
            </w:pPr>
            <w:r>
              <w:rPr>
                <w:spacing w:val="-2"/>
                <w:sz w:val="18"/>
              </w:rPr>
              <w:t>1.2.3</w:t>
            </w:r>
          </w:p>
        </w:tc>
        <w:tc>
          <w:tcPr>
            <w:tcW w:w="8160" w:type="dxa"/>
            <w:shd w:val="clear" w:color="auto" w:fill="E7EBF5"/>
          </w:tcPr>
          <w:p>
            <w:pPr>
              <w:pStyle w:val="TableParagraph"/>
              <w:spacing w:line="186" w:lineRule="exact"/>
              <w:ind w:left="107"/>
              <w:rPr>
                <w:sz w:val="18"/>
              </w:rPr>
            </w:pPr>
            <w:r>
              <w:rPr>
                <w:sz w:val="18"/>
              </w:rPr>
              <w:t>VAT</w:t>
            </w:r>
            <w:r>
              <w:rPr>
                <w:spacing w:val="-2"/>
                <w:sz w:val="18"/>
              </w:rPr>
              <w:t> </w:t>
            </w:r>
            <w:r>
              <w:rPr>
                <w:sz w:val="18"/>
              </w:rPr>
              <w:t>Registration</w:t>
            </w:r>
            <w:r>
              <w:rPr>
                <w:spacing w:val="-2"/>
                <w:sz w:val="18"/>
              </w:rPr>
              <w:t> </w:t>
            </w:r>
            <w:r>
              <w:rPr>
                <w:sz w:val="18"/>
              </w:rPr>
              <w:t>(1</w:t>
            </w:r>
            <w:r>
              <w:rPr>
                <w:spacing w:val="-2"/>
                <w:sz w:val="18"/>
              </w:rPr>
              <w:t> indicator)</w:t>
            </w:r>
          </w:p>
        </w:tc>
      </w:tr>
      <w:tr>
        <w:trPr>
          <w:trHeight w:val="208" w:hRule="atLeast"/>
        </w:trPr>
        <w:tc>
          <w:tcPr>
            <w:tcW w:w="1186" w:type="dxa"/>
            <w:shd w:val="clear" w:color="auto" w:fill="E7EBF5"/>
          </w:tcPr>
          <w:p>
            <w:pPr>
              <w:pStyle w:val="TableParagraph"/>
              <w:spacing w:line="188" w:lineRule="exact"/>
              <w:ind w:left="107"/>
              <w:rPr>
                <w:sz w:val="18"/>
              </w:rPr>
            </w:pPr>
            <w:r>
              <w:rPr>
                <w:spacing w:val="-2"/>
                <w:sz w:val="18"/>
              </w:rPr>
              <w:t>1.2.4</w:t>
            </w:r>
          </w:p>
        </w:tc>
        <w:tc>
          <w:tcPr>
            <w:tcW w:w="8160" w:type="dxa"/>
            <w:shd w:val="clear" w:color="auto" w:fill="E7EBF5"/>
          </w:tcPr>
          <w:p>
            <w:pPr>
              <w:pStyle w:val="TableParagraph"/>
              <w:spacing w:line="188" w:lineRule="exact"/>
              <w:ind w:left="107"/>
              <w:rPr>
                <w:sz w:val="18"/>
              </w:rPr>
            </w:pPr>
            <w:r>
              <w:rPr>
                <w:sz w:val="18"/>
              </w:rPr>
              <w:t>VAT</w:t>
            </w:r>
            <w:r>
              <w:rPr>
                <w:spacing w:val="-1"/>
                <w:sz w:val="18"/>
              </w:rPr>
              <w:t> </w:t>
            </w:r>
            <w:r>
              <w:rPr>
                <w:sz w:val="18"/>
              </w:rPr>
              <w:t>Refund</w:t>
            </w:r>
            <w:r>
              <w:rPr>
                <w:spacing w:val="-2"/>
                <w:sz w:val="18"/>
              </w:rPr>
              <w:t> </w:t>
            </w:r>
            <w:r>
              <w:rPr>
                <w:sz w:val="18"/>
              </w:rPr>
              <w:t>(1</w:t>
            </w:r>
            <w:r>
              <w:rPr>
                <w:spacing w:val="1"/>
                <w:sz w:val="18"/>
              </w:rPr>
              <w:t> </w:t>
            </w:r>
            <w:r>
              <w:rPr>
                <w:spacing w:val="-2"/>
                <w:sz w:val="18"/>
              </w:rPr>
              <w:t>indicator)</w:t>
            </w:r>
          </w:p>
        </w:tc>
      </w:tr>
      <w:tr>
        <w:trPr>
          <w:trHeight w:val="205" w:hRule="atLeast"/>
        </w:trPr>
        <w:tc>
          <w:tcPr>
            <w:tcW w:w="1186" w:type="dxa"/>
            <w:shd w:val="clear" w:color="auto" w:fill="CCD4EA"/>
          </w:tcPr>
          <w:p>
            <w:pPr>
              <w:pStyle w:val="TableParagraph"/>
              <w:spacing w:line="186" w:lineRule="exact"/>
              <w:ind w:left="107"/>
              <w:rPr>
                <w:b/>
                <w:sz w:val="18"/>
              </w:rPr>
            </w:pPr>
            <w:r>
              <w:rPr>
                <w:b/>
                <w:spacing w:val="-5"/>
                <w:sz w:val="18"/>
              </w:rPr>
              <w:t>1.3</w:t>
            </w:r>
          </w:p>
        </w:tc>
        <w:tc>
          <w:tcPr>
            <w:tcW w:w="8160" w:type="dxa"/>
            <w:shd w:val="clear" w:color="auto" w:fill="CCD4EA"/>
          </w:tcPr>
          <w:p>
            <w:pPr>
              <w:pStyle w:val="TableParagraph"/>
              <w:spacing w:line="186" w:lineRule="exact"/>
              <w:ind w:left="107"/>
              <w:rPr>
                <w:b/>
                <w:sz w:val="18"/>
              </w:rPr>
            </w:pPr>
            <w:r>
              <w:rPr>
                <w:b/>
                <w:sz w:val="18"/>
              </w:rPr>
              <w:t>Environmental</w:t>
            </w:r>
            <w:r>
              <w:rPr>
                <w:b/>
                <w:spacing w:val="-3"/>
                <w:sz w:val="18"/>
              </w:rPr>
              <w:t> </w:t>
            </w:r>
            <w:r>
              <w:rPr>
                <w:b/>
                <w:sz w:val="18"/>
              </w:rPr>
              <w:t>Fiscal</w:t>
            </w:r>
            <w:r>
              <w:rPr>
                <w:b/>
                <w:spacing w:val="-5"/>
                <w:sz w:val="18"/>
              </w:rPr>
              <w:t> </w:t>
            </w:r>
            <w:r>
              <w:rPr>
                <w:b/>
                <w:sz w:val="18"/>
              </w:rPr>
              <w:t>Instruments</w:t>
            </w:r>
            <w:r>
              <w:rPr>
                <w:b/>
                <w:spacing w:val="-4"/>
                <w:sz w:val="18"/>
              </w:rPr>
              <w:t> </w:t>
            </w:r>
            <w:r>
              <w:rPr>
                <w:b/>
                <w:sz w:val="18"/>
              </w:rPr>
              <w:t>(5</w:t>
            </w:r>
            <w:r>
              <w:rPr>
                <w:b/>
                <w:spacing w:val="-1"/>
                <w:sz w:val="18"/>
              </w:rPr>
              <w:t> </w:t>
            </w:r>
            <w:r>
              <w:rPr>
                <w:b/>
                <w:spacing w:val="-2"/>
                <w:sz w:val="18"/>
              </w:rPr>
              <w:t>indicators)</w:t>
            </w:r>
          </w:p>
        </w:tc>
      </w:tr>
      <w:tr>
        <w:trPr>
          <w:trHeight w:val="206" w:hRule="atLeast"/>
        </w:trPr>
        <w:tc>
          <w:tcPr>
            <w:tcW w:w="1186" w:type="dxa"/>
            <w:shd w:val="clear" w:color="auto" w:fill="E7EBF5"/>
          </w:tcPr>
          <w:p>
            <w:pPr>
              <w:pStyle w:val="TableParagraph"/>
              <w:spacing w:line="186" w:lineRule="exact"/>
              <w:ind w:left="107"/>
              <w:rPr>
                <w:sz w:val="18"/>
              </w:rPr>
            </w:pPr>
            <w:r>
              <w:rPr>
                <w:spacing w:val="-2"/>
                <w:sz w:val="18"/>
              </w:rPr>
              <w:t>1.3.1</w:t>
            </w:r>
          </w:p>
        </w:tc>
        <w:tc>
          <w:tcPr>
            <w:tcW w:w="8160" w:type="dxa"/>
            <w:shd w:val="clear" w:color="auto" w:fill="E7EBF5"/>
          </w:tcPr>
          <w:p>
            <w:pPr>
              <w:pStyle w:val="TableParagraph"/>
              <w:spacing w:line="186" w:lineRule="exact"/>
              <w:ind w:left="107"/>
              <w:rPr>
                <w:sz w:val="18"/>
              </w:rPr>
            </w:pPr>
            <w:r>
              <w:rPr>
                <w:sz w:val="18"/>
              </w:rPr>
              <w:t>Existence</w:t>
            </w:r>
            <w:r>
              <w:rPr>
                <w:spacing w:val="-3"/>
                <w:sz w:val="18"/>
              </w:rPr>
              <w:t> </w:t>
            </w:r>
            <w:r>
              <w:rPr>
                <w:sz w:val="18"/>
              </w:rPr>
              <w:t>of</w:t>
            </w:r>
            <w:r>
              <w:rPr>
                <w:spacing w:val="-4"/>
                <w:sz w:val="18"/>
              </w:rPr>
              <w:t> </w:t>
            </w:r>
            <w:r>
              <w:rPr>
                <w:sz w:val="18"/>
              </w:rPr>
              <w:t>Environmental Fiscal</w:t>
            </w:r>
            <w:r>
              <w:rPr>
                <w:spacing w:val="-2"/>
                <w:sz w:val="18"/>
              </w:rPr>
              <w:t> </w:t>
            </w:r>
            <w:r>
              <w:rPr>
                <w:sz w:val="18"/>
              </w:rPr>
              <w:t>Instruments</w:t>
            </w:r>
            <w:r>
              <w:rPr>
                <w:spacing w:val="-5"/>
                <w:sz w:val="18"/>
              </w:rPr>
              <w:t> </w:t>
            </w:r>
            <w:r>
              <w:rPr>
                <w:sz w:val="18"/>
              </w:rPr>
              <w:t>(3 </w:t>
            </w:r>
            <w:r>
              <w:rPr>
                <w:spacing w:val="-2"/>
                <w:sz w:val="18"/>
              </w:rPr>
              <w:t>indicators)</w:t>
            </w:r>
          </w:p>
        </w:tc>
      </w:tr>
      <w:tr>
        <w:trPr>
          <w:trHeight w:val="208" w:hRule="atLeast"/>
        </w:trPr>
        <w:tc>
          <w:tcPr>
            <w:tcW w:w="1186" w:type="dxa"/>
            <w:shd w:val="clear" w:color="auto" w:fill="E7EBF5"/>
          </w:tcPr>
          <w:p>
            <w:pPr>
              <w:pStyle w:val="TableParagraph"/>
              <w:spacing w:line="186" w:lineRule="exact" w:before="2"/>
              <w:ind w:left="107"/>
              <w:rPr>
                <w:sz w:val="18"/>
              </w:rPr>
            </w:pPr>
            <w:r>
              <w:rPr>
                <w:spacing w:val="-2"/>
                <w:sz w:val="18"/>
              </w:rPr>
              <w:t>1.3.2</w:t>
            </w:r>
          </w:p>
        </w:tc>
        <w:tc>
          <w:tcPr>
            <w:tcW w:w="8160" w:type="dxa"/>
            <w:shd w:val="clear" w:color="auto" w:fill="E7EBF5"/>
          </w:tcPr>
          <w:p>
            <w:pPr>
              <w:pStyle w:val="TableParagraph"/>
              <w:spacing w:line="186" w:lineRule="exact" w:before="2"/>
              <w:ind w:left="107"/>
              <w:rPr>
                <w:sz w:val="18"/>
              </w:rPr>
            </w:pPr>
            <w:r>
              <w:rPr>
                <w:sz w:val="18"/>
              </w:rPr>
              <w:t>Availability</w:t>
            </w:r>
            <w:r>
              <w:rPr>
                <w:spacing w:val="-1"/>
                <w:sz w:val="18"/>
              </w:rPr>
              <w:t> </w:t>
            </w:r>
            <w:r>
              <w:rPr>
                <w:sz w:val="18"/>
              </w:rPr>
              <w:t>of</w:t>
            </w:r>
            <w:r>
              <w:rPr>
                <w:spacing w:val="-3"/>
                <w:sz w:val="18"/>
              </w:rPr>
              <w:t> </w:t>
            </w:r>
            <w:r>
              <w:rPr>
                <w:sz w:val="18"/>
              </w:rPr>
              <w:t>Public</w:t>
            </w:r>
            <w:r>
              <w:rPr>
                <w:spacing w:val="-3"/>
                <w:sz w:val="18"/>
              </w:rPr>
              <w:t> </w:t>
            </w:r>
            <w:r>
              <w:rPr>
                <w:sz w:val="18"/>
              </w:rPr>
              <w:t>Consultations</w:t>
            </w:r>
            <w:r>
              <w:rPr>
                <w:spacing w:val="-1"/>
                <w:sz w:val="18"/>
              </w:rPr>
              <w:t> </w:t>
            </w:r>
            <w:r>
              <w:rPr>
                <w:sz w:val="18"/>
              </w:rPr>
              <w:t>(1 </w:t>
            </w:r>
            <w:r>
              <w:rPr>
                <w:spacing w:val="-2"/>
                <w:sz w:val="18"/>
              </w:rPr>
              <w:t>indicator)</w:t>
            </w:r>
          </w:p>
        </w:tc>
      </w:tr>
      <w:tr>
        <w:trPr>
          <w:trHeight w:val="206" w:hRule="atLeast"/>
        </w:trPr>
        <w:tc>
          <w:tcPr>
            <w:tcW w:w="1186" w:type="dxa"/>
            <w:shd w:val="clear" w:color="auto" w:fill="E7EBF5"/>
          </w:tcPr>
          <w:p>
            <w:pPr>
              <w:pStyle w:val="TableParagraph"/>
              <w:spacing w:line="186" w:lineRule="exact"/>
              <w:ind w:left="107"/>
              <w:rPr>
                <w:sz w:val="18"/>
              </w:rPr>
            </w:pPr>
            <w:r>
              <w:rPr>
                <w:spacing w:val="-2"/>
                <w:sz w:val="18"/>
              </w:rPr>
              <w:t>1.3.3</w:t>
            </w:r>
          </w:p>
        </w:tc>
        <w:tc>
          <w:tcPr>
            <w:tcW w:w="8160" w:type="dxa"/>
            <w:shd w:val="clear" w:color="auto" w:fill="E7EBF5"/>
          </w:tcPr>
          <w:p>
            <w:pPr>
              <w:pStyle w:val="TableParagraph"/>
              <w:spacing w:line="186" w:lineRule="exact"/>
              <w:ind w:left="107"/>
              <w:rPr>
                <w:sz w:val="18"/>
              </w:rPr>
            </w:pPr>
            <w:r>
              <w:rPr>
                <w:sz w:val="18"/>
              </w:rPr>
              <w:t>Transition</w:t>
            </w:r>
            <w:r>
              <w:rPr>
                <w:spacing w:val="-4"/>
                <w:sz w:val="18"/>
              </w:rPr>
              <w:t> </w:t>
            </w:r>
            <w:r>
              <w:rPr>
                <w:sz w:val="18"/>
              </w:rPr>
              <w:t>Periods</w:t>
            </w:r>
            <w:r>
              <w:rPr>
                <w:spacing w:val="-2"/>
                <w:sz w:val="18"/>
              </w:rPr>
              <w:t> </w:t>
            </w:r>
            <w:r>
              <w:rPr>
                <w:sz w:val="18"/>
              </w:rPr>
              <w:t>(1</w:t>
            </w:r>
            <w:r>
              <w:rPr>
                <w:spacing w:val="-1"/>
                <w:sz w:val="18"/>
              </w:rPr>
              <w:t> </w:t>
            </w:r>
            <w:r>
              <w:rPr>
                <w:spacing w:val="-2"/>
                <w:sz w:val="18"/>
              </w:rPr>
              <w:t>indicator)</w:t>
            </w:r>
          </w:p>
        </w:tc>
      </w:tr>
      <w:tr>
        <w:trPr>
          <w:trHeight w:val="457" w:hRule="atLeast"/>
        </w:trPr>
        <w:tc>
          <w:tcPr>
            <w:tcW w:w="9346" w:type="dxa"/>
            <w:gridSpan w:val="2"/>
            <w:shd w:val="clear" w:color="auto" w:fill="0F6EC5"/>
          </w:tcPr>
          <w:p>
            <w:pPr>
              <w:pStyle w:val="TableParagraph"/>
              <w:spacing w:before="127"/>
              <w:ind w:left="107"/>
              <w:rPr>
                <w:b/>
                <w:sz w:val="18"/>
              </w:rPr>
            </w:pPr>
            <w:r>
              <w:rPr>
                <w:b/>
                <w:sz w:val="18"/>
              </w:rPr>
              <w:t>Pillar</w:t>
            </w:r>
            <w:r>
              <w:rPr>
                <w:b/>
                <w:spacing w:val="-4"/>
                <w:sz w:val="18"/>
              </w:rPr>
              <w:t> </w:t>
            </w:r>
            <w:r>
              <w:rPr>
                <w:b/>
                <w:sz w:val="18"/>
              </w:rPr>
              <w:t>II–Public</w:t>
            </w:r>
            <w:r>
              <w:rPr>
                <w:b/>
                <w:spacing w:val="-5"/>
                <w:sz w:val="18"/>
              </w:rPr>
              <w:t> </w:t>
            </w:r>
            <w:r>
              <w:rPr>
                <w:b/>
                <w:sz w:val="18"/>
              </w:rPr>
              <w:t>Services</w:t>
            </w:r>
            <w:r>
              <w:rPr>
                <w:b/>
                <w:spacing w:val="-2"/>
                <w:sz w:val="18"/>
              </w:rPr>
              <w:t> </w:t>
            </w:r>
            <w:r>
              <w:rPr>
                <w:b/>
                <w:sz w:val="18"/>
              </w:rPr>
              <w:t>Provided</w:t>
            </w:r>
            <w:r>
              <w:rPr>
                <w:b/>
                <w:spacing w:val="-1"/>
                <w:sz w:val="18"/>
              </w:rPr>
              <w:t> </w:t>
            </w:r>
            <w:r>
              <w:rPr>
                <w:b/>
                <w:sz w:val="18"/>
              </w:rPr>
              <w:t>by</w:t>
            </w:r>
            <w:r>
              <w:rPr>
                <w:b/>
                <w:spacing w:val="-1"/>
                <w:sz w:val="18"/>
              </w:rPr>
              <w:t> </w:t>
            </w:r>
            <w:r>
              <w:rPr>
                <w:b/>
                <w:sz w:val="18"/>
              </w:rPr>
              <w:t>the</w:t>
            </w:r>
            <w:r>
              <w:rPr>
                <w:b/>
                <w:spacing w:val="-3"/>
                <w:sz w:val="18"/>
              </w:rPr>
              <w:t> </w:t>
            </w:r>
            <w:r>
              <w:rPr>
                <w:b/>
                <w:sz w:val="18"/>
              </w:rPr>
              <w:t>Tax</w:t>
            </w:r>
            <w:r>
              <w:rPr>
                <w:b/>
                <w:spacing w:val="-1"/>
                <w:sz w:val="18"/>
              </w:rPr>
              <w:t> </w:t>
            </w:r>
            <w:r>
              <w:rPr>
                <w:b/>
                <w:sz w:val="18"/>
              </w:rPr>
              <w:t>Administration</w:t>
            </w:r>
            <w:r>
              <w:rPr>
                <w:b/>
                <w:spacing w:val="-1"/>
                <w:sz w:val="18"/>
              </w:rPr>
              <w:t> </w:t>
            </w:r>
            <w:r>
              <w:rPr>
                <w:b/>
                <w:sz w:val="18"/>
              </w:rPr>
              <w:t>(16 </w:t>
            </w:r>
            <w:r>
              <w:rPr>
                <w:b/>
                <w:spacing w:val="-2"/>
                <w:sz w:val="18"/>
              </w:rPr>
              <w:t>indicators)</w:t>
            </w:r>
          </w:p>
        </w:tc>
      </w:tr>
      <w:tr>
        <w:trPr>
          <w:trHeight w:val="208" w:hRule="atLeast"/>
        </w:trPr>
        <w:tc>
          <w:tcPr>
            <w:tcW w:w="1186" w:type="dxa"/>
            <w:shd w:val="clear" w:color="auto" w:fill="CCD4EA"/>
          </w:tcPr>
          <w:p>
            <w:pPr>
              <w:pStyle w:val="TableParagraph"/>
              <w:spacing w:line="188" w:lineRule="exact"/>
              <w:ind w:left="107"/>
              <w:rPr>
                <w:b/>
                <w:sz w:val="18"/>
              </w:rPr>
            </w:pPr>
            <w:r>
              <w:rPr>
                <w:b/>
                <w:spacing w:val="-5"/>
                <w:sz w:val="18"/>
              </w:rPr>
              <w:t>2.1</w:t>
            </w:r>
          </w:p>
        </w:tc>
        <w:tc>
          <w:tcPr>
            <w:tcW w:w="8160" w:type="dxa"/>
            <w:shd w:val="clear" w:color="auto" w:fill="CCD4EA"/>
          </w:tcPr>
          <w:p>
            <w:pPr>
              <w:pStyle w:val="TableParagraph"/>
              <w:spacing w:line="188" w:lineRule="exact"/>
              <w:ind w:left="107"/>
              <w:rPr>
                <w:b/>
                <w:sz w:val="18"/>
              </w:rPr>
            </w:pPr>
            <w:r>
              <w:rPr>
                <w:b/>
                <w:sz w:val="18"/>
              </w:rPr>
              <w:t>Digital</w:t>
            </w:r>
            <w:r>
              <w:rPr>
                <w:b/>
                <w:spacing w:val="-4"/>
                <w:sz w:val="18"/>
              </w:rPr>
              <w:t> </w:t>
            </w:r>
            <w:r>
              <w:rPr>
                <w:b/>
                <w:sz w:val="18"/>
              </w:rPr>
              <w:t>Services</w:t>
            </w:r>
            <w:r>
              <w:rPr>
                <w:b/>
                <w:spacing w:val="-2"/>
                <w:sz w:val="18"/>
              </w:rPr>
              <w:t> </w:t>
            </w:r>
            <w:r>
              <w:rPr>
                <w:b/>
                <w:sz w:val="18"/>
              </w:rPr>
              <w:t>for</w:t>
            </w:r>
            <w:r>
              <w:rPr>
                <w:b/>
                <w:spacing w:val="-2"/>
                <w:sz w:val="18"/>
              </w:rPr>
              <w:t> </w:t>
            </w:r>
            <w:r>
              <w:rPr>
                <w:b/>
                <w:sz w:val="18"/>
              </w:rPr>
              <w:t>Taxpayers</w:t>
            </w:r>
            <w:r>
              <w:rPr>
                <w:b/>
                <w:spacing w:val="-2"/>
                <w:sz w:val="18"/>
              </w:rPr>
              <w:t> </w:t>
            </w:r>
            <w:r>
              <w:rPr>
                <w:b/>
                <w:sz w:val="18"/>
              </w:rPr>
              <w:t>(4 </w:t>
            </w:r>
            <w:r>
              <w:rPr>
                <w:b/>
                <w:spacing w:val="-2"/>
                <w:sz w:val="18"/>
              </w:rPr>
              <w:t>indicators)</w:t>
            </w:r>
          </w:p>
        </w:tc>
      </w:tr>
      <w:tr>
        <w:trPr>
          <w:trHeight w:val="206" w:hRule="atLeast"/>
        </w:trPr>
        <w:tc>
          <w:tcPr>
            <w:tcW w:w="1186" w:type="dxa"/>
            <w:shd w:val="clear" w:color="auto" w:fill="E7EBF5"/>
          </w:tcPr>
          <w:p>
            <w:pPr>
              <w:pStyle w:val="TableParagraph"/>
              <w:spacing w:line="186" w:lineRule="exact"/>
              <w:ind w:left="107"/>
              <w:rPr>
                <w:sz w:val="18"/>
              </w:rPr>
            </w:pPr>
            <w:r>
              <w:rPr>
                <w:spacing w:val="-2"/>
                <w:sz w:val="18"/>
              </w:rPr>
              <w:t>2.1.1</w:t>
            </w:r>
          </w:p>
        </w:tc>
        <w:tc>
          <w:tcPr>
            <w:tcW w:w="8160" w:type="dxa"/>
            <w:shd w:val="clear" w:color="auto" w:fill="E7EBF5"/>
          </w:tcPr>
          <w:p>
            <w:pPr>
              <w:pStyle w:val="TableParagraph"/>
              <w:spacing w:line="186" w:lineRule="exact"/>
              <w:ind w:left="107"/>
              <w:rPr>
                <w:sz w:val="18"/>
              </w:rPr>
            </w:pPr>
            <w:r>
              <w:rPr>
                <w:sz w:val="18"/>
              </w:rPr>
              <w:t>Online</w:t>
            </w:r>
            <w:r>
              <w:rPr>
                <w:spacing w:val="-3"/>
                <w:sz w:val="18"/>
              </w:rPr>
              <w:t> </w:t>
            </w:r>
            <w:r>
              <w:rPr>
                <w:sz w:val="18"/>
              </w:rPr>
              <w:t>Service</w:t>
            </w:r>
            <w:r>
              <w:rPr>
                <w:spacing w:val="-3"/>
                <w:sz w:val="18"/>
              </w:rPr>
              <w:t> </w:t>
            </w:r>
            <w:r>
              <w:rPr>
                <w:sz w:val="18"/>
              </w:rPr>
              <w:t>Taxpayer</w:t>
            </w:r>
            <w:r>
              <w:rPr>
                <w:spacing w:val="-2"/>
                <w:sz w:val="18"/>
              </w:rPr>
              <w:t> </w:t>
            </w:r>
            <w:r>
              <w:rPr>
                <w:sz w:val="18"/>
              </w:rPr>
              <w:t>Portal</w:t>
            </w:r>
            <w:r>
              <w:rPr>
                <w:spacing w:val="-4"/>
                <w:sz w:val="18"/>
              </w:rPr>
              <w:t> </w:t>
            </w:r>
            <w:r>
              <w:rPr>
                <w:sz w:val="18"/>
              </w:rPr>
              <w:t>(1 </w:t>
            </w:r>
            <w:r>
              <w:rPr>
                <w:spacing w:val="-2"/>
                <w:sz w:val="18"/>
              </w:rPr>
              <w:t>indicator)</w:t>
            </w:r>
          </w:p>
        </w:tc>
      </w:tr>
      <w:tr>
        <w:trPr>
          <w:trHeight w:val="208" w:hRule="atLeast"/>
        </w:trPr>
        <w:tc>
          <w:tcPr>
            <w:tcW w:w="1186" w:type="dxa"/>
            <w:shd w:val="clear" w:color="auto" w:fill="E7EBF5"/>
          </w:tcPr>
          <w:p>
            <w:pPr>
              <w:pStyle w:val="TableParagraph"/>
              <w:spacing w:line="188" w:lineRule="exact"/>
              <w:ind w:left="107"/>
              <w:rPr>
                <w:sz w:val="18"/>
              </w:rPr>
            </w:pPr>
            <w:r>
              <w:rPr>
                <w:spacing w:val="-2"/>
                <w:sz w:val="18"/>
              </w:rPr>
              <w:t>2.1.2</w:t>
            </w:r>
          </w:p>
        </w:tc>
        <w:tc>
          <w:tcPr>
            <w:tcW w:w="8160" w:type="dxa"/>
            <w:shd w:val="clear" w:color="auto" w:fill="E7EBF5"/>
          </w:tcPr>
          <w:p>
            <w:pPr>
              <w:pStyle w:val="TableParagraph"/>
              <w:spacing w:line="188" w:lineRule="exact"/>
              <w:ind w:left="107"/>
              <w:rPr>
                <w:sz w:val="18"/>
              </w:rPr>
            </w:pPr>
            <w:r>
              <w:rPr>
                <w:sz w:val="18"/>
              </w:rPr>
              <w:t>Electronic</w:t>
            </w:r>
            <w:r>
              <w:rPr>
                <w:spacing w:val="-3"/>
                <w:sz w:val="18"/>
              </w:rPr>
              <w:t> </w:t>
            </w:r>
            <w:r>
              <w:rPr>
                <w:sz w:val="18"/>
              </w:rPr>
              <w:t>Filing</w:t>
            </w:r>
            <w:r>
              <w:rPr>
                <w:spacing w:val="-2"/>
                <w:sz w:val="18"/>
              </w:rPr>
              <w:t> </w:t>
            </w:r>
            <w:r>
              <w:rPr>
                <w:sz w:val="18"/>
              </w:rPr>
              <w:t>of</w:t>
            </w:r>
            <w:r>
              <w:rPr>
                <w:spacing w:val="-2"/>
                <w:sz w:val="18"/>
              </w:rPr>
              <w:t> </w:t>
            </w:r>
            <w:r>
              <w:rPr>
                <w:sz w:val="18"/>
              </w:rPr>
              <w:t>Taxes</w:t>
            </w:r>
            <w:r>
              <w:rPr>
                <w:spacing w:val="-1"/>
                <w:sz w:val="18"/>
              </w:rPr>
              <w:t> </w:t>
            </w:r>
            <w:r>
              <w:rPr>
                <w:sz w:val="18"/>
              </w:rPr>
              <w:t>(1 </w:t>
            </w:r>
            <w:r>
              <w:rPr>
                <w:spacing w:val="-2"/>
                <w:sz w:val="18"/>
              </w:rPr>
              <w:t>indicator)</w:t>
            </w:r>
          </w:p>
        </w:tc>
      </w:tr>
      <w:tr>
        <w:trPr>
          <w:trHeight w:val="206" w:hRule="atLeast"/>
        </w:trPr>
        <w:tc>
          <w:tcPr>
            <w:tcW w:w="1186" w:type="dxa"/>
            <w:shd w:val="clear" w:color="auto" w:fill="E7EBF5"/>
          </w:tcPr>
          <w:p>
            <w:pPr>
              <w:pStyle w:val="TableParagraph"/>
              <w:spacing w:line="186" w:lineRule="exact"/>
              <w:ind w:left="107"/>
              <w:rPr>
                <w:sz w:val="18"/>
              </w:rPr>
            </w:pPr>
            <w:r>
              <w:rPr>
                <w:spacing w:val="-2"/>
                <w:sz w:val="18"/>
              </w:rPr>
              <w:t>2.1.3</w:t>
            </w:r>
          </w:p>
        </w:tc>
        <w:tc>
          <w:tcPr>
            <w:tcW w:w="8160" w:type="dxa"/>
            <w:shd w:val="clear" w:color="auto" w:fill="E7EBF5"/>
          </w:tcPr>
          <w:p>
            <w:pPr>
              <w:pStyle w:val="TableParagraph"/>
              <w:spacing w:line="186" w:lineRule="exact"/>
              <w:ind w:left="107"/>
              <w:rPr>
                <w:sz w:val="18"/>
              </w:rPr>
            </w:pPr>
            <w:r>
              <w:rPr>
                <w:sz w:val="18"/>
              </w:rPr>
              <w:t>Pre-Filled</w:t>
            </w:r>
            <w:r>
              <w:rPr>
                <w:spacing w:val="-3"/>
                <w:sz w:val="18"/>
              </w:rPr>
              <w:t> </w:t>
            </w:r>
            <w:r>
              <w:rPr>
                <w:sz w:val="18"/>
              </w:rPr>
              <w:t>Tax</w:t>
            </w:r>
            <w:r>
              <w:rPr>
                <w:spacing w:val="-2"/>
                <w:sz w:val="18"/>
              </w:rPr>
              <w:t> </w:t>
            </w:r>
            <w:r>
              <w:rPr>
                <w:sz w:val="18"/>
              </w:rPr>
              <w:t>Declarations</w:t>
            </w:r>
            <w:r>
              <w:rPr>
                <w:spacing w:val="-2"/>
                <w:sz w:val="18"/>
              </w:rPr>
              <w:t> </w:t>
            </w:r>
            <w:r>
              <w:rPr>
                <w:sz w:val="18"/>
              </w:rPr>
              <w:t>(1</w:t>
            </w:r>
            <w:r>
              <w:rPr>
                <w:spacing w:val="-2"/>
                <w:sz w:val="18"/>
              </w:rPr>
              <w:t> indicator)</w:t>
            </w:r>
          </w:p>
        </w:tc>
      </w:tr>
      <w:tr>
        <w:trPr>
          <w:trHeight w:val="206" w:hRule="atLeast"/>
        </w:trPr>
        <w:tc>
          <w:tcPr>
            <w:tcW w:w="1186" w:type="dxa"/>
            <w:shd w:val="clear" w:color="auto" w:fill="E7EBF5"/>
          </w:tcPr>
          <w:p>
            <w:pPr>
              <w:pStyle w:val="TableParagraph"/>
              <w:spacing w:line="186" w:lineRule="exact"/>
              <w:ind w:left="107"/>
              <w:rPr>
                <w:sz w:val="18"/>
              </w:rPr>
            </w:pPr>
            <w:r>
              <w:rPr>
                <w:spacing w:val="-2"/>
                <w:sz w:val="18"/>
              </w:rPr>
              <w:t>2.1.4</w:t>
            </w:r>
          </w:p>
        </w:tc>
        <w:tc>
          <w:tcPr>
            <w:tcW w:w="8160" w:type="dxa"/>
            <w:shd w:val="clear" w:color="auto" w:fill="E7EBF5"/>
          </w:tcPr>
          <w:p>
            <w:pPr>
              <w:pStyle w:val="TableParagraph"/>
              <w:spacing w:line="186" w:lineRule="exact"/>
              <w:ind w:left="107"/>
              <w:rPr>
                <w:sz w:val="18"/>
              </w:rPr>
            </w:pPr>
            <w:r>
              <w:rPr>
                <w:sz w:val="18"/>
              </w:rPr>
              <w:t>Electronic</w:t>
            </w:r>
            <w:r>
              <w:rPr>
                <w:spacing w:val="-2"/>
                <w:sz w:val="18"/>
              </w:rPr>
              <w:t> </w:t>
            </w:r>
            <w:r>
              <w:rPr>
                <w:sz w:val="18"/>
              </w:rPr>
              <w:t>Payment of</w:t>
            </w:r>
            <w:r>
              <w:rPr>
                <w:spacing w:val="-3"/>
                <w:sz w:val="18"/>
              </w:rPr>
              <w:t> </w:t>
            </w:r>
            <w:r>
              <w:rPr>
                <w:sz w:val="18"/>
              </w:rPr>
              <w:t>Taxes</w:t>
            </w:r>
            <w:r>
              <w:rPr>
                <w:spacing w:val="-1"/>
                <w:sz w:val="18"/>
              </w:rPr>
              <w:t> </w:t>
            </w:r>
            <w:r>
              <w:rPr>
                <w:sz w:val="18"/>
              </w:rPr>
              <w:t>(1</w:t>
            </w:r>
            <w:r>
              <w:rPr>
                <w:spacing w:val="-1"/>
                <w:sz w:val="18"/>
              </w:rPr>
              <w:t> </w:t>
            </w:r>
            <w:r>
              <w:rPr>
                <w:spacing w:val="-2"/>
                <w:sz w:val="18"/>
              </w:rPr>
              <w:t>indicator)</w:t>
            </w:r>
          </w:p>
        </w:tc>
      </w:tr>
      <w:tr>
        <w:trPr>
          <w:trHeight w:val="208" w:hRule="atLeast"/>
        </w:trPr>
        <w:tc>
          <w:tcPr>
            <w:tcW w:w="1186" w:type="dxa"/>
            <w:shd w:val="clear" w:color="auto" w:fill="CCD4EA"/>
          </w:tcPr>
          <w:p>
            <w:pPr>
              <w:pStyle w:val="TableParagraph"/>
              <w:spacing w:line="186" w:lineRule="exact" w:before="2"/>
              <w:ind w:left="107"/>
              <w:rPr>
                <w:b/>
                <w:sz w:val="18"/>
              </w:rPr>
            </w:pPr>
            <w:r>
              <w:rPr>
                <w:b/>
                <w:spacing w:val="-5"/>
                <w:sz w:val="18"/>
              </w:rPr>
              <w:t>2.2</w:t>
            </w:r>
          </w:p>
        </w:tc>
        <w:tc>
          <w:tcPr>
            <w:tcW w:w="8160" w:type="dxa"/>
            <w:shd w:val="clear" w:color="auto" w:fill="CCD4EA"/>
          </w:tcPr>
          <w:p>
            <w:pPr>
              <w:pStyle w:val="TableParagraph"/>
              <w:spacing w:line="186" w:lineRule="exact" w:before="2"/>
              <w:ind w:left="107"/>
              <w:rPr>
                <w:b/>
                <w:sz w:val="18"/>
              </w:rPr>
            </w:pPr>
            <w:r>
              <w:rPr>
                <w:b/>
                <w:sz w:val="18"/>
              </w:rPr>
              <w:t>Data</w:t>
            </w:r>
            <w:r>
              <w:rPr>
                <w:b/>
                <w:spacing w:val="-4"/>
                <w:sz w:val="18"/>
              </w:rPr>
              <w:t> </w:t>
            </w:r>
            <w:r>
              <w:rPr>
                <w:b/>
                <w:sz w:val="18"/>
              </w:rPr>
              <w:t>Management</w:t>
            </w:r>
            <w:r>
              <w:rPr>
                <w:b/>
                <w:spacing w:val="-3"/>
                <w:sz w:val="18"/>
              </w:rPr>
              <w:t> </w:t>
            </w:r>
            <w:r>
              <w:rPr>
                <w:b/>
                <w:sz w:val="18"/>
              </w:rPr>
              <w:t>and</w:t>
            </w:r>
            <w:r>
              <w:rPr>
                <w:b/>
                <w:spacing w:val="-2"/>
                <w:sz w:val="18"/>
              </w:rPr>
              <w:t> </w:t>
            </w:r>
            <w:r>
              <w:rPr>
                <w:b/>
                <w:sz w:val="18"/>
              </w:rPr>
              <w:t>System</w:t>
            </w:r>
            <w:r>
              <w:rPr>
                <w:b/>
                <w:spacing w:val="-2"/>
                <w:sz w:val="18"/>
              </w:rPr>
              <w:t> </w:t>
            </w:r>
            <w:r>
              <w:rPr>
                <w:b/>
                <w:sz w:val="18"/>
              </w:rPr>
              <w:t>Integration</w:t>
            </w:r>
            <w:r>
              <w:rPr>
                <w:b/>
                <w:spacing w:val="-4"/>
                <w:sz w:val="18"/>
              </w:rPr>
              <w:t> </w:t>
            </w:r>
            <w:r>
              <w:rPr>
                <w:b/>
                <w:sz w:val="18"/>
              </w:rPr>
              <w:t>in</w:t>
            </w:r>
            <w:r>
              <w:rPr>
                <w:b/>
                <w:spacing w:val="-2"/>
                <w:sz w:val="18"/>
              </w:rPr>
              <w:t> </w:t>
            </w:r>
            <w:r>
              <w:rPr>
                <w:b/>
                <w:sz w:val="18"/>
              </w:rPr>
              <w:t>the</w:t>
            </w:r>
            <w:r>
              <w:rPr>
                <w:b/>
                <w:spacing w:val="-3"/>
                <w:sz w:val="18"/>
              </w:rPr>
              <w:t> </w:t>
            </w:r>
            <w:r>
              <w:rPr>
                <w:b/>
                <w:sz w:val="18"/>
              </w:rPr>
              <w:t>Tax</w:t>
            </w:r>
            <w:r>
              <w:rPr>
                <w:b/>
                <w:spacing w:val="-1"/>
                <w:sz w:val="18"/>
              </w:rPr>
              <w:t> </w:t>
            </w:r>
            <w:r>
              <w:rPr>
                <w:b/>
                <w:sz w:val="18"/>
              </w:rPr>
              <w:t>Administration</w:t>
            </w:r>
            <w:r>
              <w:rPr>
                <w:b/>
                <w:spacing w:val="-1"/>
                <w:sz w:val="18"/>
              </w:rPr>
              <w:t> </w:t>
            </w:r>
            <w:r>
              <w:rPr>
                <w:b/>
                <w:sz w:val="18"/>
              </w:rPr>
              <w:t>(5</w:t>
            </w:r>
            <w:r>
              <w:rPr>
                <w:b/>
                <w:spacing w:val="-1"/>
                <w:sz w:val="18"/>
              </w:rPr>
              <w:t> </w:t>
            </w:r>
            <w:r>
              <w:rPr>
                <w:b/>
                <w:spacing w:val="-2"/>
                <w:sz w:val="18"/>
              </w:rPr>
              <w:t>indicators)</w:t>
            </w:r>
          </w:p>
        </w:tc>
      </w:tr>
      <w:tr>
        <w:trPr>
          <w:trHeight w:val="206" w:hRule="atLeast"/>
        </w:trPr>
        <w:tc>
          <w:tcPr>
            <w:tcW w:w="1186" w:type="dxa"/>
            <w:shd w:val="clear" w:color="auto" w:fill="E7EBF5"/>
          </w:tcPr>
          <w:p>
            <w:pPr>
              <w:pStyle w:val="TableParagraph"/>
              <w:spacing w:line="186" w:lineRule="exact"/>
              <w:ind w:left="107"/>
              <w:rPr>
                <w:sz w:val="18"/>
              </w:rPr>
            </w:pPr>
            <w:r>
              <w:rPr>
                <w:spacing w:val="-2"/>
                <w:sz w:val="18"/>
              </w:rPr>
              <w:t>2.2.1</w:t>
            </w:r>
          </w:p>
        </w:tc>
        <w:tc>
          <w:tcPr>
            <w:tcW w:w="8160" w:type="dxa"/>
            <w:shd w:val="clear" w:color="auto" w:fill="E7EBF5"/>
          </w:tcPr>
          <w:p>
            <w:pPr>
              <w:pStyle w:val="TableParagraph"/>
              <w:spacing w:line="186" w:lineRule="exact"/>
              <w:ind w:left="107"/>
              <w:rPr>
                <w:sz w:val="18"/>
              </w:rPr>
            </w:pPr>
            <w:r>
              <w:rPr>
                <w:sz w:val="18"/>
              </w:rPr>
              <w:t>Tax</w:t>
            </w:r>
            <w:r>
              <w:rPr>
                <w:spacing w:val="-2"/>
                <w:sz w:val="18"/>
              </w:rPr>
              <w:t> </w:t>
            </w:r>
            <w:r>
              <w:rPr>
                <w:sz w:val="18"/>
              </w:rPr>
              <w:t>Registration</w:t>
            </w:r>
            <w:r>
              <w:rPr>
                <w:spacing w:val="-2"/>
                <w:sz w:val="18"/>
              </w:rPr>
              <w:t> </w:t>
            </w:r>
            <w:r>
              <w:rPr>
                <w:sz w:val="18"/>
              </w:rPr>
              <w:t>(1</w:t>
            </w:r>
            <w:r>
              <w:rPr>
                <w:spacing w:val="-1"/>
                <w:sz w:val="18"/>
              </w:rPr>
              <w:t> </w:t>
            </w:r>
            <w:r>
              <w:rPr>
                <w:spacing w:val="-2"/>
                <w:sz w:val="18"/>
              </w:rPr>
              <w:t>indicator)</w:t>
            </w:r>
          </w:p>
        </w:tc>
      </w:tr>
      <w:tr>
        <w:trPr>
          <w:trHeight w:val="208" w:hRule="atLeast"/>
        </w:trPr>
        <w:tc>
          <w:tcPr>
            <w:tcW w:w="1186" w:type="dxa"/>
            <w:shd w:val="clear" w:color="auto" w:fill="E7EBF5"/>
          </w:tcPr>
          <w:p>
            <w:pPr>
              <w:pStyle w:val="TableParagraph"/>
              <w:spacing w:line="188" w:lineRule="exact"/>
              <w:ind w:left="107"/>
              <w:rPr>
                <w:sz w:val="18"/>
              </w:rPr>
            </w:pPr>
            <w:r>
              <w:rPr>
                <w:spacing w:val="-2"/>
                <w:sz w:val="18"/>
              </w:rPr>
              <w:t>2.2.2</w:t>
            </w:r>
          </w:p>
        </w:tc>
        <w:tc>
          <w:tcPr>
            <w:tcW w:w="8160" w:type="dxa"/>
            <w:shd w:val="clear" w:color="auto" w:fill="E7EBF5"/>
          </w:tcPr>
          <w:p>
            <w:pPr>
              <w:pStyle w:val="TableParagraph"/>
              <w:spacing w:line="188" w:lineRule="exact"/>
              <w:ind w:left="107"/>
              <w:rPr>
                <w:sz w:val="18"/>
              </w:rPr>
            </w:pPr>
            <w:r>
              <w:rPr>
                <w:sz w:val="18"/>
              </w:rPr>
              <w:t>Taxpayer</w:t>
            </w:r>
            <w:r>
              <w:rPr>
                <w:spacing w:val="-3"/>
                <w:sz w:val="18"/>
              </w:rPr>
              <w:t> </w:t>
            </w:r>
            <w:r>
              <w:rPr>
                <w:sz w:val="18"/>
              </w:rPr>
              <w:t>Database</w:t>
            </w:r>
            <w:r>
              <w:rPr>
                <w:spacing w:val="-3"/>
                <w:sz w:val="18"/>
              </w:rPr>
              <w:t> </w:t>
            </w:r>
            <w:r>
              <w:rPr>
                <w:sz w:val="18"/>
              </w:rPr>
              <w:t>and</w:t>
            </w:r>
            <w:r>
              <w:rPr>
                <w:spacing w:val="-3"/>
                <w:sz w:val="18"/>
              </w:rPr>
              <w:t> </w:t>
            </w:r>
            <w:r>
              <w:rPr>
                <w:sz w:val="18"/>
              </w:rPr>
              <w:t>Tax</w:t>
            </w:r>
            <w:r>
              <w:rPr>
                <w:spacing w:val="-1"/>
                <w:sz w:val="18"/>
              </w:rPr>
              <w:t> </w:t>
            </w:r>
            <w:r>
              <w:rPr>
                <w:sz w:val="18"/>
              </w:rPr>
              <w:t>Identification</w:t>
            </w:r>
            <w:r>
              <w:rPr>
                <w:spacing w:val="-2"/>
                <w:sz w:val="18"/>
              </w:rPr>
              <w:t> </w:t>
            </w:r>
            <w:r>
              <w:rPr>
                <w:sz w:val="18"/>
              </w:rPr>
              <w:t>Number</w:t>
            </w:r>
            <w:r>
              <w:rPr>
                <w:spacing w:val="-2"/>
                <w:sz w:val="18"/>
              </w:rPr>
              <w:t> </w:t>
            </w:r>
            <w:r>
              <w:rPr>
                <w:sz w:val="18"/>
              </w:rPr>
              <w:t>(TIN)</w:t>
            </w:r>
            <w:r>
              <w:rPr>
                <w:spacing w:val="-2"/>
                <w:sz w:val="18"/>
              </w:rPr>
              <w:t> </w:t>
            </w:r>
            <w:r>
              <w:rPr>
                <w:sz w:val="18"/>
              </w:rPr>
              <w:t>(1</w:t>
            </w:r>
            <w:r>
              <w:rPr>
                <w:spacing w:val="-1"/>
                <w:sz w:val="18"/>
              </w:rPr>
              <w:t> </w:t>
            </w:r>
            <w:r>
              <w:rPr>
                <w:spacing w:val="-2"/>
                <w:sz w:val="18"/>
              </w:rPr>
              <w:t>indicator)</w:t>
            </w:r>
          </w:p>
        </w:tc>
      </w:tr>
      <w:tr>
        <w:trPr>
          <w:trHeight w:val="206" w:hRule="atLeast"/>
        </w:trPr>
        <w:tc>
          <w:tcPr>
            <w:tcW w:w="1186" w:type="dxa"/>
            <w:shd w:val="clear" w:color="auto" w:fill="E7EBF5"/>
          </w:tcPr>
          <w:p>
            <w:pPr>
              <w:pStyle w:val="TableParagraph"/>
              <w:spacing w:line="186" w:lineRule="exact"/>
              <w:ind w:left="107"/>
              <w:rPr>
                <w:sz w:val="18"/>
              </w:rPr>
            </w:pPr>
            <w:r>
              <w:rPr>
                <w:spacing w:val="-2"/>
                <w:sz w:val="18"/>
              </w:rPr>
              <w:t>2.2.3</w:t>
            </w:r>
          </w:p>
        </w:tc>
        <w:tc>
          <w:tcPr>
            <w:tcW w:w="8160" w:type="dxa"/>
            <w:shd w:val="clear" w:color="auto" w:fill="E7EBF5"/>
          </w:tcPr>
          <w:p>
            <w:pPr>
              <w:pStyle w:val="TableParagraph"/>
              <w:spacing w:line="186" w:lineRule="exact"/>
              <w:ind w:left="107"/>
              <w:rPr>
                <w:sz w:val="18"/>
              </w:rPr>
            </w:pPr>
            <w:r>
              <w:rPr>
                <w:sz w:val="18"/>
              </w:rPr>
              <w:t>Tax</w:t>
            </w:r>
            <w:r>
              <w:rPr>
                <w:spacing w:val="-2"/>
                <w:sz w:val="18"/>
              </w:rPr>
              <w:t> </w:t>
            </w:r>
            <w:r>
              <w:rPr>
                <w:sz w:val="18"/>
              </w:rPr>
              <w:t>Deregistration</w:t>
            </w:r>
            <w:r>
              <w:rPr>
                <w:spacing w:val="-1"/>
                <w:sz w:val="18"/>
              </w:rPr>
              <w:t> </w:t>
            </w:r>
            <w:r>
              <w:rPr>
                <w:sz w:val="18"/>
              </w:rPr>
              <w:t>(1</w:t>
            </w:r>
            <w:r>
              <w:rPr>
                <w:spacing w:val="-3"/>
                <w:sz w:val="18"/>
              </w:rPr>
              <w:t> </w:t>
            </w:r>
            <w:r>
              <w:rPr>
                <w:spacing w:val="-2"/>
                <w:sz w:val="18"/>
              </w:rPr>
              <w:t>indicator)</w:t>
            </w:r>
          </w:p>
        </w:tc>
      </w:tr>
      <w:tr>
        <w:trPr>
          <w:trHeight w:val="205" w:hRule="atLeast"/>
        </w:trPr>
        <w:tc>
          <w:tcPr>
            <w:tcW w:w="1186" w:type="dxa"/>
            <w:shd w:val="clear" w:color="auto" w:fill="E7EBF5"/>
          </w:tcPr>
          <w:p>
            <w:pPr>
              <w:pStyle w:val="TableParagraph"/>
              <w:spacing w:line="186" w:lineRule="exact"/>
              <w:ind w:left="107"/>
              <w:rPr>
                <w:sz w:val="18"/>
              </w:rPr>
            </w:pPr>
            <w:r>
              <w:rPr>
                <w:spacing w:val="-2"/>
                <w:sz w:val="18"/>
              </w:rPr>
              <w:t>2.2.4</w:t>
            </w:r>
          </w:p>
        </w:tc>
        <w:tc>
          <w:tcPr>
            <w:tcW w:w="8160" w:type="dxa"/>
            <w:shd w:val="clear" w:color="auto" w:fill="E7EBF5"/>
          </w:tcPr>
          <w:p>
            <w:pPr>
              <w:pStyle w:val="TableParagraph"/>
              <w:spacing w:line="186" w:lineRule="exact"/>
              <w:ind w:left="107"/>
              <w:rPr>
                <w:sz w:val="18"/>
              </w:rPr>
            </w:pPr>
            <w:r>
              <w:rPr>
                <w:sz w:val="18"/>
              </w:rPr>
              <w:t>Data</w:t>
            </w:r>
            <w:r>
              <w:rPr>
                <w:spacing w:val="-3"/>
                <w:sz w:val="18"/>
              </w:rPr>
              <w:t> </w:t>
            </w:r>
            <w:r>
              <w:rPr>
                <w:sz w:val="18"/>
              </w:rPr>
              <w:t>Exchange</w:t>
            </w:r>
            <w:r>
              <w:rPr>
                <w:spacing w:val="-3"/>
                <w:sz w:val="18"/>
              </w:rPr>
              <w:t> </w:t>
            </w:r>
            <w:r>
              <w:rPr>
                <w:sz w:val="18"/>
              </w:rPr>
              <w:t>and</w:t>
            </w:r>
            <w:r>
              <w:rPr>
                <w:spacing w:val="-1"/>
                <w:sz w:val="18"/>
              </w:rPr>
              <w:t> </w:t>
            </w:r>
            <w:r>
              <w:rPr>
                <w:sz w:val="18"/>
              </w:rPr>
              <w:t>Usage</w:t>
            </w:r>
            <w:r>
              <w:rPr>
                <w:spacing w:val="-2"/>
                <w:sz w:val="18"/>
              </w:rPr>
              <w:t> </w:t>
            </w:r>
            <w:r>
              <w:rPr>
                <w:sz w:val="18"/>
              </w:rPr>
              <w:t>(includes</w:t>
            </w:r>
            <w:r>
              <w:rPr>
                <w:spacing w:val="-2"/>
                <w:sz w:val="18"/>
              </w:rPr>
              <w:t> </w:t>
            </w:r>
            <w:r>
              <w:rPr>
                <w:sz w:val="18"/>
              </w:rPr>
              <w:t>gender)</w:t>
            </w:r>
            <w:r>
              <w:rPr>
                <w:spacing w:val="-2"/>
                <w:sz w:val="18"/>
              </w:rPr>
              <w:t> </w:t>
            </w:r>
            <w:r>
              <w:rPr>
                <w:sz w:val="18"/>
              </w:rPr>
              <w:t>(2</w:t>
            </w:r>
            <w:r>
              <w:rPr>
                <w:spacing w:val="-2"/>
                <w:sz w:val="18"/>
              </w:rPr>
              <w:t> indicators)</w:t>
            </w:r>
          </w:p>
        </w:tc>
      </w:tr>
      <w:tr>
        <w:trPr>
          <w:trHeight w:val="208" w:hRule="atLeast"/>
        </w:trPr>
        <w:tc>
          <w:tcPr>
            <w:tcW w:w="1186" w:type="dxa"/>
            <w:shd w:val="clear" w:color="auto" w:fill="CCD4EA"/>
          </w:tcPr>
          <w:p>
            <w:pPr>
              <w:pStyle w:val="TableParagraph"/>
              <w:spacing w:line="186" w:lineRule="exact" w:before="2"/>
              <w:ind w:left="107"/>
              <w:rPr>
                <w:b/>
                <w:sz w:val="18"/>
              </w:rPr>
            </w:pPr>
            <w:r>
              <w:rPr>
                <w:b/>
                <w:spacing w:val="-5"/>
                <w:sz w:val="18"/>
              </w:rPr>
              <w:t>2.3</w:t>
            </w:r>
          </w:p>
        </w:tc>
        <w:tc>
          <w:tcPr>
            <w:tcW w:w="8160" w:type="dxa"/>
            <w:shd w:val="clear" w:color="auto" w:fill="CCD4EA"/>
          </w:tcPr>
          <w:p>
            <w:pPr>
              <w:pStyle w:val="TableParagraph"/>
              <w:spacing w:line="186" w:lineRule="exact" w:before="2"/>
              <w:ind w:left="107"/>
              <w:rPr>
                <w:b/>
                <w:sz w:val="18"/>
              </w:rPr>
            </w:pPr>
            <w:r>
              <w:rPr>
                <w:b/>
                <w:sz w:val="18"/>
              </w:rPr>
              <w:t>Transparency</w:t>
            </w:r>
            <w:r>
              <w:rPr>
                <w:b/>
                <w:spacing w:val="-3"/>
                <w:sz w:val="18"/>
              </w:rPr>
              <w:t> </w:t>
            </w:r>
            <w:r>
              <w:rPr>
                <w:b/>
                <w:sz w:val="18"/>
              </w:rPr>
              <w:t>(3</w:t>
            </w:r>
            <w:r>
              <w:rPr>
                <w:b/>
                <w:spacing w:val="-2"/>
                <w:sz w:val="18"/>
              </w:rPr>
              <w:t> indicators)</w:t>
            </w:r>
          </w:p>
        </w:tc>
      </w:tr>
      <w:tr>
        <w:trPr>
          <w:trHeight w:val="206" w:hRule="atLeast"/>
        </w:trPr>
        <w:tc>
          <w:tcPr>
            <w:tcW w:w="1186" w:type="dxa"/>
            <w:shd w:val="clear" w:color="auto" w:fill="E7EBF5"/>
          </w:tcPr>
          <w:p>
            <w:pPr>
              <w:pStyle w:val="TableParagraph"/>
              <w:spacing w:line="186" w:lineRule="exact"/>
              <w:ind w:left="107"/>
              <w:rPr>
                <w:sz w:val="18"/>
              </w:rPr>
            </w:pPr>
            <w:r>
              <w:rPr>
                <w:spacing w:val="-2"/>
                <w:sz w:val="18"/>
              </w:rPr>
              <w:t>2.3.1</w:t>
            </w:r>
          </w:p>
        </w:tc>
        <w:tc>
          <w:tcPr>
            <w:tcW w:w="8160" w:type="dxa"/>
            <w:shd w:val="clear" w:color="auto" w:fill="E7EBF5"/>
          </w:tcPr>
          <w:p>
            <w:pPr>
              <w:pStyle w:val="TableParagraph"/>
              <w:spacing w:line="186" w:lineRule="exact"/>
              <w:ind w:left="107"/>
              <w:rPr>
                <w:sz w:val="18"/>
              </w:rPr>
            </w:pPr>
            <w:r>
              <w:rPr>
                <w:sz w:val="18"/>
              </w:rPr>
              <w:t>Annual</w:t>
            </w:r>
            <w:r>
              <w:rPr>
                <w:spacing w:val="-4"/>
                <w:sz w:val="18"/>
              </w:rPr>
              <w:t> </w:t>
            </w:r>
            <w:r>
              <w:rPr>
                <w:sz w:val="18"/>
              </w:rPr>
              <w:t>Performance</w:t>
            </w:r>
            <w:r>
              <w:rPr>
                <w:spacing w:val="-3"/>
                <w:sz w:val="18"/>
              </w:rPr>
              <w:t> </w:t>
            </w:r>
            <w:r>
              <w:rPr>
                <w:sz w:val="18"/>
              </w:rPr>
              <w:t>and</w:t>
            </w:r>
            <w:r>
              <w:rPr>
                <w:spacing w:val="-1"/>
                <w:sz w:val="18"/>
              </w:rPr>
              <w:t> </w:t>
            </w:r>
            <w:r>
              <w:rPr>
                <w:sz w:val="18"/>
              </w:rPr>
              <w:t>Gender</w:t>
            </w:r>
            <w:r>
              <w:rPr>
                <w:spacing w:val="-4"/>
                <w:sz w:val="18"/>
              </w:rPr>
              <w:t> </w:t>
            </w:r>
            <w:r>
              <w:rPr>
                <w:sz w:val="18"/>
              </w:rPr>
              <w:t>Diversity</w:t>
            </w:r>
            <w:r>
              <w:rPr>
                <w:spacing w:val="-1"/>
                <w:sz w:val="18"/>
              </w:rPr>
              <w:t> </w:t>
            </w:r>
            <w:r>
              <w:rPr>
                <w:sz w:val="18"/>
              </w:rPr>
              <w:t>in</w:t>
            </w:r>
            <w:r>
              <w:rPr>
                <w:spacing w:val="-1"/>
                <w:sz w:val="18"/>
              </w:rPr>
              <w:t> </w:t>
            </w:r>
            <w:r>
              <w:rPr>
                <w:sz w:val="18"/>
              </w:rPr>
              <w:t>the</w:t>
            </w:r>
            <w:r>
              <w:rPr>
                <w:spacing w:val="-3"/>
                <w:sz w:val="18"/>
              </w:rPr>
              <w:t> </w:t>
            </w:r>
            <w:r>
              <w:rPr>
                <w:sz w:val="18"/>
              </w:rPr>
              <w:t>Tax</w:t>
            </w:r>
            <w:r>
              <w:rPr>
                <w:spacing w:val="-1"/>
                <w:sz w:val="18"/>
              </w:rPr>
              <w:t> </w:t>
            </w:r>
            <w:r>
              <w:rPr>
                <w:sz w:val="18"/>
              </w:rPr>
              <w:t>Administration (2 </w:t>
            </w:r>
            <w:r>
              <w:rPr>
                <w:spacing w:val="-2"/>
                <w:sz w:val="18"/>
              </w:rPr>
              <w:t>indicators)</w:t>
            </w:r>
          </w:p>
        </w:tc>
      </w:tr>
      <w:tr>
        <w:trPr>
          <w:trHeight w:val="208" w:hRule="atLeast"/>
        </w:trPr>
        <w:tc>
          <w:tcPr>
            <w:tcW w:w="1186" w:type="dxa"/>
            <w:shd w:val="clear" w:color="auto" w:fill="E7EBF5"/>
          </w:tcPr>
          <w:p>
            <w:pPr>
              <w:pStyle w:val="TableParagraph"/>
              <w:spacing w:line="188" w:lineRule="exact"/>
              <w:ind w:left="107"/>
              <w:rPr>
                <w:sz w:val="18"/>
              </w:rPr>
            </w:pPr>
            <w:r>
              <w:rPr>
                <w:spacing w:val="-2"/>
                <w:sz w:val="18"/>
              </w:rPr>
              <w:t>2.3.2</w:t>
            </w:r>
          </w:p>
        </w:tc>
        <w:tc>
          <w:tcPr>
            <w:tcW w:w="8160" w:type="dxa"/>
            <w:shd w:val="clear" w:color="auto" w:fill="E7EBF5"/>
          </w:tcPr>
          <w:p>
            <w:pPr>
              <w:pStyle w:val="TableParagraph"/>
              <w:spacing w:line="188" w:lineRule="exact"/>
              <w:ind w:left="107"/>
              <w:rPr>
                <w:sz w:val="18"/>
              </w:rPr>
            </w:pPr>
            <w:r>
              <w:rPr>
                <w:sz w:val="18"/>
              </w:rPr>
              <w:t>Public</w:t>
            </w:r>
            <w:r>
              <w:rPr>
                <w:spacing w:val="-4"/>
                <w:sz w:val="18"/>
              </w:rPr>
              <w:t> </w:t>
            </w:r>
            <w:r>
              <w:rPr>
                <w:sz w:val="18"/>
              </w:rPr>
              <w:t>Accountability</w:t>
            </w:r>
            <w:r>
              <w:rPr>
                <w:spacing w:val="-2"/>
                <w:sz w:val="18"/>
              </w:rPr>
              <w:t> </w:t>
            </w:r>
            <w:r>
              <w:rPr>
                <w:sz w:val="18"/>
              </w:rPr>
              <w:t>(1</w:t>
            </w:r>
            <w:r>
              <w:rPr>
                <w:spacing w:val="-1"/>
                <w:sz w:val="18"/>
              </w:rPr>
              <w:t> </w:t>
            </w:r>
            <w:r>
              <w:rPr>
                <w:spacing w:val="-2"/>
                <w:sz w:val="18"/>
              </w:rPr>
              <w:t>indicator)</w:t>
            </w:r>
          </w:p>
        </w:tc>
      </w:tr>
      <w:tr>
        <w:trPr>
          <w:trHeight w:val="205" w:hRule="atLeast"/>
        </w:trPr>
        <w:tc>
          <w:tcPr>
            <w:tcW w:w="1186" w:type="dxa"/>
            <w:shd w:val="clear" w:color="auto" w:fill="CCD4EA"/>
          </w:tcPr>
          <w:p>
            <w:pPr>
              <w:pStyle w:val="TableParagraph"/>
              <w:spacing w:line="186" w:lineRule="exact"/>
              <w:ind w:left="107"/>
              <w:rPr>
                <w:b/>
                <w:sz w:val="18"/>
              </w:rPr>
            </w:pPr>
            <w:r>
              <w:rPr>
                <w:b/>
                <w:spacing w:val="-5"/>
                <w:sz w:val="18"/>
              </w:rPr>
              <w:t>2.4</w:t>
            </w:r>
          </w:p>
        </w:tc>
        <w:tc>
          <w:tcPr>
            <w:tcW w:w="8160" w:type="dxa"/>
            <w:shd w:val="clear" w:color="auto" w:fill="CCD4EA"/>
          </w:tcPr>
          <w:p>
            <w:pPr>
              <w:pStyle w:val="TableParagraph"/>
              <w:spacing w:line="186" w:lineRule="exact"/>
              <w:ind w:left="107"/>
              <w:rPr>
                <w:b/>
                <w:sz w:val="18"/>
              </w:rPr>
            </w:pPr>
            <w:r>
              <w:rPr>
                <w:b/>
                <w:sz w:val="18"/>
              </w:rPr>
              <w:t>Tax</w:t>
            </w:r>
            <w:r>
              <w:rPr>
                <w:b/>
                <w:spacing w:val="-2"/>
                <w:sz w:val="18"/>
              </w:rPr>
              <w:t> </w:t>
            </w:r>
            <w:r>
              <w:rPr>
                <w:b/>
                <w:sz w:val="18"/>
              </w:rPr>
              <w:t>Audits</w:t>
            </w:r>
            <w:r>
              <w:rPr>
                <w:b/>
                <w:spacing w:val="-2"/>
                <w:sz w:val="18"/>
              </w:rPr>
              <w:t> </w:t>
            </w:r>
            <w:r>
              <w:rPr>
                <w:b/>
                <w:sz w:val="18"/>
              </w:rPr>
              <w:t>and</w:t>
            </w:r>
            <w:r>
              <w:rPr>
                <w:b/>
                <w:spacing w:val="-1"/>
                <w:sz w:val="18"/>
              </w:rPr>
              <w:t> </w:t>
            </w:r>
            <w:r>
              <w:rPr>
                <w:b/>
                <w:sz w:val="18"/>
              </w:rPr>
              <w:t>Related</w:t>
            </w:r>
            <w:r>
              <w:rPr>
                <w:b/>
                <w:spacing w:val="-4"/>
                <w:sz w:val="18"/>
              </w:rPr>
              <w:t> </w:t>
            </w:r>
            <w:r>
              <w:rPr>
                <w:b/>
                <w:sz w:val="18"/>
              </w:rPr>
              <w:t>Disputes</w:t>
            </w:r>
            <w:r>
              <w:rPr>
                <w:b/>
                <w:spacing w:val="-2"/>
                <w:sz w:val="18"/>
              </w:rPr>
              <w:t> </w:t>
            </w:r>
            <w:r>
              <w:rPr>
                <w:b/>
                <w:sz w:val="18"/>
              </w:rPr>
              <w:t>(4</w:t>
            </w:r>
            <w:r>
              <w:rPr>
                <w:b/>
                <w:spacing w:val="-1"/>
                <w:sz w:val="18"/>
              </w:rPr>
              <w:t> </w:t>
            </w:r>
            <w:r>
              <w:rPr>
                <w:b/>
                <w:spacing w:val="-2"/>
                <w:sz w:val="18"/>
              </w:rPr>
              <w:t>indicators)</w:t>
            </w:r>
          </w:p>
        </w:tc>
      </w:tr>
      <w:tr>
        <w:trPr>
          <w:trHeight w:val="206" w:hRule="atLeast"/>
        </w:trPr>
        <w:tc>
          <w:tcPr>
            <w:tcW w:w="1186" w:type="dxa"/>
            <w:shd w:val="clear" w:color="auto" w:fill="E7EBF5"/>
          </w:tcPr>
          <w:p>
            <w:pPr>
              <w:pStyle w:val="TableParagraph"/>
              <w:spacing w:line="186" w:lineRule="exact"/>
              <w:ind w:left="107"/>
              <w:rPr>
                <w:sz w:val="18"/>
              </w:rPr>
            </w:pPr>
            <w:r>
              <w:rPr>
                <w:spacing w:val="-2"/>
                <w:sz w:val="18"/>
              </w:rPr>
              <w:t>2.4.1</w:t>
            </w:r>
          </w:p>
        </w:tc>
        <w:tc>
          <w:tcPr>
            <w:tcW w:w="8160" w:type="dxa"/>
            <w:shd w:val="clear" w:color="auto" w:fill="E7EBF5"/>
          </w:tcPr>
          <w:p>
            <w:pPr>
              <w:pStyle w:val="TableParagraph"/>
              <w:spacing w:line="186" w:lineRule="exact"/>
              <w:ind w:left="107"/>
              <w:rPr>
                <w:sz w:val="18"/>
              </w:rPr>
            </w:pPr>
            <w:r>
              <w:rPr>
                <w:sz w:val="18"/>
              </w:rPr>
              <w:t>Tax</w:t>
            </w:r>
            <w:r>
              <w:rPr>
                <w:spacing w:val="-1"/>
                <w:sz w:val="18"/>
              </w:rPr>
              <w:t> </w:t>
            </w:r>
            <w:r>
              <w:rPr>
                <w:sz w:val="18"/>
              </w:rPr>
              <w:t>Audits</w:t>
            </w:r>
            <w:r>
              <w:rPr>
                <w:spacing w:val="-1"/>
                <w:sz w:val="18"/>
              </w:rPr>
              <w:t> </w:t>
            </w:r>
            <w:r>
              <w:rPr>
                <w:sz w:val="18"/>
              </w:rPr>
              <w:t>(2</w:t>
            </w:r>
            <w:r>
              <w:rPr>
                <w:spacing w:val="-1"/>
                <w:sz w:val="18"/>
              </w:rPr>
              <w:t> </w:t>
            </w:r>
            <w:r>
              <w:rPr>
                <w:spacing w:val="-2"/>
                <w:sz w:val="18"/>
              </w:rPr>
              <w:t>indicators)</w:t>
            </w:r>
          </w:p>
        </w:tc>
      </w:tr>
      <w:tr>
        <w:trPr>
          <w:trHeight w:val="208" w:hRule="atLeast"/>
        </w:trPr>
        <w:tc>
          <w:tcPr>
            <w:tcW w:w="1186" w:type="dxa"/>
            <w:shd w:val="clear" w:color="auto" w:fill="E7EBF5"/>
          </w:tcPr>
          <w:p>
            <w:pPr>
              <w:pStyle w:val="TableParagraph"/>
              <w:spacing w:line="186" w:lineRule="exact" w:before="2"/>
              <w:ind w:left="107"/>
              <w:rPr>
                <w:sz w:val="18"/>
              </w:rPr>
            </w:pPr>
            <w:r>
              <w:rPr>
                <w:spacing w:val="-2"/>
                <w:sz w:val="18"/>
              </w:rPr>
              <w:t>2.4.2</w:t>
            </w:r>
          </w:p>
        </w:tc>
        <w:tc>
          <w:tcPr>
            <w:tcW w:w="8160" w:type="dxa"/>
            <w:shd w:val="clear" w:color="auto" w:fill="E7EBF5"/>
          </w:tcPr>
          <w:p>
            <w:pPr>
              <w:pStyle w:val="TableParagraph"/>
              <w:spacing w:line="186" w:lineRule="exact" w:before="2"/>
              <w:ind w:left="107"/>
              <w:rPr>
                <w:sz w:val="18"/>
              </w:rPr>
            </w:pPr>
            <w:r>
              <w:rPr>
                <w:sz w:val="18"/>
              </w:rPr>
              <w:t>Dispute</w:t>
            </w:r>
            <w:r>
              <w:rPr>
                <w:spacing w:val="-2"/>
                <w:sz w:val="18"/>
              </w:rPr>
              <w:t> </w:t>
            </w:r>
            <w:r>
              <w:rPr>
                <w:sz w:val="18"/>
              </w:rPr>
              <w:t>of</w:t>
            </w:r>
            <w:r>
              <w:rPr>
                <w:spacing w:val="-3"/>
                <w:sz w:val="18"/>
              </w:rPr>
              <w:t> </w:t>
            </w:r>
            <w:r>
              <w:rPr>
                <w:sz w:val="18"/>
              </w:rPr>
              <w:t>Tax Audit</w:t>
            </w:r>
            <w:r>
              <w:rPr>
                <w:spacing w:val="-3"/>
                <w:sz w:val="18"/>
              </w:rPr>
              <w:t> </w:t>
            </w:r>
            <w:r>
              <w:rPr>
                <w:sz w:val="18"/>
              </w:rPr>
              <w:t>Results</w:t>
            </w:r>
            <w:r>
              <w:rPr>
                <w:spacing w:val="-2"/>
                <w:sz w:val="18"/>
              </w:rPr>
              <w:t> </w:t>
            </w:r>
            <w:r>
              <w:rPr>
                <w:sz w:val="18"/>
              </w:rPr>
              <w:t>(2 </w:t>
            </w:r>
            <w:r>
              <w:rPr>
                <w:spacing w:val="-2"/>
                <w:sz w:val="18"/>
              </w:rPr>
              <w:t>indicators)</w:t>
            </w:r>
          </w:p>
        </w:tc>
      </w:tr>
      <w:tr>
        <w:trPr>
          <w:trHeight w:val="460" w:hRule="atLeast"/>
        </w:trPr>
        <w:tc>
          <w:tcPr>
            <w:tcW w:w="9346" w:type="dxa"/>
            <w:gridSpan w:val="2"/>
            <w:shd w:val="clear" w:color="auto" w:fill="0F6EC5"/>
          </w:tcPr>
          <w:p>
            <w:pPr>
              <w:pStyle w:val="TableParagraph"/>
              <w:spacing w:before="127"/>
              <w:ind w:left="107"/>
              <w:rPr>
                <w:b/>
                <w:sz w:val="18"/>
              </w:rPr>
            </w:pPr>
            <w:r>
              <w:rPr>
                <w:b/>
                <w:sz w:val="18"/>
              </w:rPr>
              <w:t>Pillar</w:t>
            </w:r>
            <w:r>
              <w:rPr>
                <w:b/>
                <w:spacing w:val="-5"/>
                <w:sz w:val="18"/>
              </w:rPr>
              <w:t> </w:t>
            </w:r>
            <w:r>
              <w:rPr>
                <w:b/>
                <w:sz w:val="18"/>
              </w:rPr>
              <w:t>III–Operational</w:t>
            </w:r>
            <w:r>
              <w:rPr>
                <w:b/>
                <w:spacing w:val="-2"/>
                <w:sz w:val="18"/>
              </w:rPr>
              <w:t> </w:t>
            </w:r>
            <w:r>
              <w:rPr>
                <w:b/>
                <w:sz w:val="18"/>
              </w:rPr>
              <w:t>Efficiency</w:t>
            </w:r>
            <w:r>
              <w:rPr>
                <w:b/>
                <w:spacing w:val="-1"/>
                <w:sz w:val="18"/>
              </w:rPr>
              <w:t> </w:t>
            </w:r>
            <w:r>
              <w:rPr>
                <w:b/>
                <w:sz w:val="18"/>
              </w:rPr>
              <w:t>of</w:t>
            </w:r>
            <w:r>
              <w:rPr>
                <w:b/>
                <w:spacing w:val="-4"/>
                <w:sz w:val="18"/>
              </w:rPr>
              <w:t> </w:t>
            </w:r>
            <w:r>
              <w:rPr>
                <w:b/>
                <w:sz w:val="18"/>
              </w:rPr>
              <w:t>Tax</w:t>
            </w:r>
            <w:r>
              <w:rPr>
                <w:b/>
                <w:spacing w:val="-2"/>
                <w:sz w:val="18"/>
              </w:rPr>
              <w:t> </w:t>
            </w:r>
            <w:r>
              <w:rPr>
                <w:b/>
                <w:sz w:val="18"/>
              </w:rPr>
              <w:t>System</w:t>
            </w:r>
            <w:r>
              <w:rPr>
                <w:b/>
                <w:spacing w:val="-1"/>
                <w:sz w:val="18"/>
              </w:rPr>
              <w:t> </w:t>
            </w:r>
            <w:r>
              <w:rPr>
                <w:b/>
                <w:sz w:val="18"/>
              </w:rPr>
              <w:t>in</w:t>
            </w:r>
            <w:r>
              <w:rPr>
                <w:b/>
                <w:spacing w:val="-4"/>
                <w:sz w:val="18"/>
              </w:rPr>
              <w:t> </w:t>
            </w:r>
            <w:r>
              <w:rPr>
                <w:b/>
                <w:sz w:val="18"/>
              </w:rPr>
              <w:t>Practice</w:t>
            </w:r>
            <w:r>
              <w:rPr>
                <w:b/>
                <w:spacing w:val="-2"/>
                <w:sz w:val="18"/>
              </w:rPr>
              <w:t> </w:t>
            </w:r>
            <w:r>
              <w:rPr>
                <w:b/>
                <w:sz w:val="18"/>
              </w:rPr>
              <w:t>(7 </w:t>
            </w:r>
            <w:r>
              <w:rPr>
                <w:b/>
                <w:spacing w:val="-2"/>
                <w:sz w:val="18"/>
              </w:rPr>
              <w:t>indicators)</w:t>
            </w:r>
          </w:p>
        </w:tc>
      </w:tr>
      <w:tr>
        <w:trPr>
          <w:trHeight w:val="208" w:hRule="atLeast"/>
        </w:trPr>
        <w:tc>
          <w:tcPr>
            <w:tcW w:w="1186" w:type="dxa"/>
            <w:shd w:val="clear" w:color="auto" w:fill="CCD4EA"/>
          </w:tcPr>
          <w:p>
            <w:pPr>
              <w:pStyle w:val="TableParagraph"/>
              <w:spacing w:line="188" w:lineRule="exact"/>
              <w:ind w:left="107"/>
              <w:rPr>
                <w:b/>
                <w:sz w:val="18"/>
              </w:rPr>
            </w:pPr>
            <w:r>
              <w:rPr>
                <w:b/>
                <w:sz w:val="18"/>
              </w:rPr>
              <w:t>3.</w:t>
            </w:r>
            <w:r>
              <w:rPr>
                <w:b/>
                <w:spacing w:val="2"/>
                <w:sz w:val="18"/>
              </w:rPr>
              <w:t> </w:t>
            </w:r>
            <w:r>
              <w:rPr>
                <w:b/>
                <w:spacing w:val="-10"/>
                <w:sz w:val="18"/>
              </w:rPr>
              <w:t>1</w:t>
            </w:r>
          </w:p>
        </w:tc>
        <w:tc>
          <w:tcPr>
            <w:tcW w:w="8160" w:type="dxa"/>
            <w:shd w:val="clear" w:color="auto" w:fill="CCD4EA"/>
          </w:tcPr>
          <w:p>
            <w:pPr>
              <w:pStyle w:val="TableParagraph"/>
              <w:spacing w:line="188" w:lineRule="exact"/>
              <w:ind w:left="107"/>
              <w:rPr>
                <w:b/>
                <w:sz w:val="18"/>
              </w:rPr>
            </w:pPr>
            <w:r>
              <w:rPr>
                <w:b/>
                <w:sz w:val="18"/>
              </w:rPr>
              <w:t>Time</w:t>
            </w:r>
            <w:r>
              <w:rPr>
                <w:b/>
                <w:spacing w:val="-4"/>
                <w:sz w:val="18"/>
              </w:rPr>
              <w:t> </w:t>
            </w:r>
            <w:r>
              <w:rPr>
                <w:b/>
                <w:sz w:val="18"/>
              </w:rPr>
              <w:t>and</w:t>
            </w:r>
            <w:r>
              <w:rPr>
                <w:b/>
                <w:spacing w:val="-1"/>
                <w:sz w:val="18"/>
              </w:rPr>
              <w:t> </w:t>
            </w:r>
            <w:r>
              <w:rPr>
                <w:b/>
                <w:sz w:val="18"/>
              </w:rPr>
              <w:t>Functionality</w:t>
            </w:r>
            <w:r>
              <w:rPr>
                <w:b/>
                <w:spacing w:val="-2"/>
                <w:sz w:val="18"/>
              </w:rPr>
              <w:t> </w:t>
            </w:r>
            <w:r>
              <w:rPr>
                <w:b/>
                <w:sz w:val="18"/>
              </w:rPr>
              <w:t>of</w:t>
            </w:r>
            <w:r>
              <w:rPr>
                <w:b/>
                <w:spacing w:val="-4"/>
                <w:sz w:val="18"/>
              </w:rPr>
              <w:t> </w:t>
            </w:r>
            <w:r>
              <w:rPr>
                <w:b/>
                <w:sz w:val="18"/>
              </w:rPr>
              <w:t>Processes</w:t>
            </w:r>
            <w:r>
              <w:rPr>
                <w:b/>
                <w:spacing w:val="-2"/>
                <w:sz w:val="18"/>
              </w:rPr>
              <w:t> </w:t>
            </w:r>
            <w:r>
              <w:rPr>
                <w:b/>
                <w:sz w:val="18"/>
              </w:rPr>
              <w:t>(5</w:t>
            </w:r>
            <w:r>
              <w:rPr>
                <w:b/>
                <w:spacing w:val="-1"/>
                <w:sz w:val="18"/>
              </w:rPr>
              <w:t> </w:t>
            </w:r>
            <w:r>
              <w:rPr>
                <w:b/>
                <w:spacing w:val="-2"/>
                <w:sz w:val="18"/>
              </w:rPr>
              <w:t>indicators)</w:t>
            </w:r>
          </w:p>
        </w:tc>
      </w:tr>
      <w:tr>
        <w:trPr>
          <w:trHeight w:val="206" w:hRule="atLeast"/>
        </w:trPr>
        <w:tc>
          <w:tcPr>
            <w:tcW w:w="1186" w:type="dxa"/>
            <w:shd w:val="clear" w:color="auto" w:fill="E7EBF5"/>
          </w:tcPr>
          <w:p>
            <w:pPr>
              <w:pStyle w:val="TableParagraph"/>
              <w:spacing w:line="186" w:lineRule="exact"/>
              <w:ind w:left="107"/>
              <w:rPr>
                <w:sz w:val="18"/>
              </w:rPr>
            </w:pPr>
            <w:r>
              <w:rPr>
                <w:spacing w:val="-2"/>
                <w:sz w:val="18"/>
              </w:rPr>
              <w:t>3.1.1</w:t>
            </w:r>
          </w:p>
        </w:tc>
        <w:tc>
          <w:tcPr>
            <w:tcW w:w="8160" w:type="dxa"/>
            <w:shd w:val="clear" w:color="auto" w:fill="E7EBF5"/>
          </w:tcPr>
          <w:p>
            <w:pPr>
              <w:pStyle w:val="TableParagraph"/>
              <w:spacing w:line="186" w:lineRule="exact"/>
              <w:ind w:left="107"/>
              <w:rPr>
                <w:sz w:val="18"/>
              </w:rPr>
            </w:pPr>
            <w:r>
              <w:rPr>
                <w:sz w:val="18"/>
              </w:rPr>
              <w:t>Time</w:t>
            </w:r>
            <w:r>
              <w:rPr>
                <w:spacing w:val="-3"/>
                <w:sz w:val="18"/>
              </w:rPr>
              <w:t> </w:t>
            </w:r>
            <w:r>
              <w:rPr>
                <w:sz w:val="18"/>
              </w:rPr>
              <w:t>to File</w:t>
            </w:r>
            <w:r>
              <w:rPr>
                <w:spacing w:val="-2"/>
                <w:sz w:val="18"/>
              </w:rPr>
              <w:t> </w:t>
            </w:r>
            <w:r>
              <w:rPr>
                <w:sz w:val="18"/>
              </w:rPr>
              <w:t>and</w:t>
            </w:r>
            <w:r>
              <w:rPr>
                <w:spacing w:val="-3"/>
                <w:sz w:val="18"/>
              </w:rPr>
              <w:t> </w:t>
            </w:r>
            <w:r>
              <w:rPr>
                <w:sz w:val="18"/>
              </w:rPr>
              <w:t>Pay Taxes</w:t>
            </w:r>
            <w:r>
              <w:rPr>
                <w:spacing w:val="-1"/>
                <w:sz w:val="18"/>
              </w:rPr>
              <w:t> </w:t>
            </w:r>
            <w:r>
              <w:rPr>
                <w:sz w:val="18"/>
              </w:rPr>
              <w:t>(1 </w:t>
            </w:r>
            <w:r>
              <w:rPr>
                <w:spacing w:val="-2"/>
                <w:sz w:val="18"/>
              </w:rPr>
              <w:t>indicator)</w:t>
            </w:r>
          </w:p>
        </w:tc>
      </w:tr>
      <w:tr>
        <w:trPr>
          <w:trHeight w:val="206" w:hRule="atLeast"/>
        </w:trPr>
        <w:tc>
          <w:tcPr>
            <w:tcW w:w="1186" w:type="dxa"/>
            <w:shd w:val="clear" w:color="auto" w:fill="E7EBF5"/>
          </w:tcPr>
          <w:p>
            <w:pPr>
              <w:pStyle w:val="TableParagraph"/>
              <w:spacing w:line="186" w:lineRule="exact"/>
              <w:ind w:left="107"/>
              <w:rPr>
                <w:sz w:val="18"/>
              </w:rPr>
            </w:pPr>
            <w:r>
              <w:rPr>
                <w:spacing w:val="-2"/>
                <w:sz w:val="18"/>
              </w:rPr>
              <w:t>3.1.2</w:t>
            </w:r>
          </w:p>
        </w:tc>
        <w:tc>
          <w:tcPr>
            <w:tcW w:w="8160" w:type="dxa"/>
            <w:shd w:val="clear" w:color="auto" w:fill="E7EBF5"/>
          </w:tcPr>
          <w:p>
            <w:pPr>
              <w:pStyle w:val="TableParagraph"/>
              <w:spacing w:line="186" w:lineRule="exact"/>
              <w:ind w:left="107"/>
              <w:rPr>
                <w:sz w:val="18"/>
              </w:rPr>
            </w:pPr>
            <w:r>
              <w:rPr>
                <w:sz w:val="18"/>
              </w:rPr>
              <w:t>Use</w:t>
            </w:r>
            <w:r>
              <w:rPr>
                <w:spacing w:val="-3"/>
                <w:sz w:val="18"/>
              </w:rPr>
              <w:t> </w:t>
            </w:r>
            <w:r>
              <w:rPr>
                <w:sz w:val="18"/>
              </w:rPr>
              <w:t>of</w:t>
            </w:r>
            <w:r>
              <w:rPr>
                <w:spacing w:val="-1"/>
                <w:sz w:val="18"/>
              </w:rPr>
              <w:t> </w:t>
            </w:r>
            <w:r>
              <w:rPr>
                <w:sz w:val="18"/>
              </w:rPr>
              <w:t>Electronic</w:t>
            </w:r>
            <w:r>
              <w:rPr>
                <w:spacing w:val="-4"/>
                <w:sz w:val="18"/>
              </w:rPr>
              <w:t> </w:t>
            </w:r>
            <w:r>
              <w:rPr>
                <w:sz w:val="18"/>
              </w:rPr>
              <w:t>Systems</w:t>
            </w:r>
            <w:r>
              <w:rPr>
                <w:spacing w:val="-1"/>
                <w:sz w:val="18"/>
              </w:rPr>
              <w:t> </w:t>
            </w:r>
            <w:r>
              <w:rPr>
                <w:sz w:val="18"/>
              </w:rPr>
              <w:t>to</w:t>
            </w:r>
            <w:r>
              <w:rPr>
                <w:spacing w:val="-2"/>
                <w:sz w:val="18"/>
              </w:rPr>
              <w:t> </w:t>
            </w:r>
            <w:r>
              <w:rPr>
                <w:sz w:val="18"/>
              </w:rPr>
              <w:t>File</w:t>
            </w:r>
            <w:r>
              <w:rPr>
                <w:spacing w:val="-4"/>
                <w:sz w:val="18"/>
              </w:rPr>
              <w:t> </w:t>
            </w:r>
            <w:r>
              <w:rPr>
                <w:sz w:val="18"/>
              </w:rPr>
              <w:t>and Pay Taxes</w:t>
            </w:r>
            <w:r>
              <w:rPr>
                <w:spacing w:val="-1"/>
                <w:sz w:val="18"/>
              </w:rPr>
              <w:t> </w:t>
            </w:r>
            <w:r>
              <w:rPr>
                <w:sz w:val="18"/>
              </w:rPr>
              <w:t>(1 </w:t>
            </w:r>
            <w:r>
              <w:rPr>
                <w:spacing w:val="-2"/>
                <w:sz w:val="18"/>
              </w:rPr>
              <w:t>indicator)</w:t>
            </w:r>
          </w:p>
        </w:tc>
      </w:tr>
      <w:tr>
        <w:trPr>
          <w:trHeight w:val="208" w:hRule="atLeast"/>
        </w:trPr>
        <w:tc>
          <w:tcPr>
            <w:tcW w:w="1186" w:type="dxa"/>
            <w:shd w:val="clear" w:color="auto" w:fill="E7EBF5"/>
          </w:tcPr>
          <w:p>
            <w:pPr>
              <w:pStyle w:val="TableParagraph"/>
              <w:spacing w:line="188" w:lineRule="exact"/>
              <w:ind w:left="107"/>
              <w:rPr>
                <w:sz w:val="18"/>
              </w:rPr>
            </w:pPr>
            <w:r>
              <w:rPr>
                <w:spacing w:val="-2"/>
                <w:sz w:val="18"/>
              </w:rPr>
              <w:t>3.1.3</w:t>
            </w:r>
          </w:p>
        </w:tc>
        <w:tc>
          <w:tcPr>
            <w:tcW w:w="8160" w:type="dxa"/>
            <w:shd w:val="clear" w:color="auto" w:fill="E7EBF5"/>
          </w:tcPr>
          <w:p>
            <w:pPr>
              <w:pStyle w:val="TableParagraph"/>
              <w:spacing w:line="188" w:lineRule="exact"/>
              <w:ind w:left="107"/>
              <w:rPr>
                <w:sz w:val="18"/>
              </w:rPr>
            </w:pPr>
            <w:r>
              <w:rPr>
                <w:sz w:val="18"/>
              </w:rPr>
              <w:t>Duration</w:t>
            </w:r>
            <w:r>
              <w:rPr>
                <w:spacing w:val="-2"/>
                <w:sz w:val="18"/>
              </w:rPr>
              <w:t> </w:t>
            </w:r>
            <w:r>
              <w:rPr>
                <w:sz w:val="18"/>
              </w:rPr>
              <w:t>of</w:t>
            </w:r>
            <w:r>
              <w:rPr>
                <w:spacing w:val="-1"/>
                <w:sz w:val="18"/>
              </w:rPr>
              <w:t> </w:t>
            </w:r>
            <w:r>
              <w:rPr>
                <w:sz w:val="18"/>
              </w:rPr>
              <w:t>a</w:t>
            </w:r>
            <w:r>
              <w:rPr>
                <w:spacing w:val="-2"/>
                <w:sz w:val="18"/>
              </w:rPr>
              <w:t> </w:t>
            </w:r>
            <w:r>
              <w:rPr>
                <w:sz w:val="18"/>
              </w:rPr>
              <w:t>Generic</w:t>
            </w:r>
            <w:r>
              <w:rPr>
                <w:spacing w:val="-2"/>
                <w:sz w:val="18"/>
              </w:rPr>
              <w:t> </w:t>
            </w:r>
            <w:r>
              <w:rPr>
                <w:sz w:val="18"/>
              </w:rPr>
              <w:t>Tax Audit</w:t>
            </w:r>
            <w:r>
              <w:rPr>
                <w:spacing w:val="-3"/>
                <w:sz w:val="18"/>
              </w:rPr>
              <w:t> </w:t>
            </w:r>
            <w:r>
              <w:rPr>
                <w:sz w:val="18"/>
              </w:rPr>
              <w:t>(1</w:t>
            </w:r>
            <w:r>
              <w:rPr>
                <w:spacing w:val="1"/>
                <w:sz w:val="18"/>
              </w:rPr>
              <w:t> </w:t>
            </w:r>
            <w:r>
              <w:rPr>
                <w:spacing w:val="-2"/>
                <w:sz w:val="18"/>
              </w:rPr>
              <w:t>indicator)</w:t>
            </w:r>
          </w:p>
        </w:tc>
      </w:tr>
      <w:tr>
        <w:trPr>
          <w:trHeight w:val="205" w:hRule="atLeast"/>
        </w:trPr>
        <w:tc>
          <w:tcPr>
            <w:tcW w:w="1186" w:type="dxa"/>
            <w:shd w:val="clear" w:color="auto" w:fill="E7EBF5"/>
          </w:tcPr>
          <w:p>
            <w:pPr>
              <w:pStyle w:val="TableParagraph"/>
              <w:spacing w:line="186" w:lineRule="exact"/>
              <w:ind w:left="107"/>
              <w:rPr>
                <w:sz w:val="18"/>
              </w:rPr>
            </w:pPr>
            <w:r>
              <w:rPr>
                <w:spacing w:val="-2"/>
                <w:sz w:val="18"/>
              </w:rPr>
              <w:t>3.1.4</w:t>
            </w:r>
          </w:p>
        </w:tc>
        <w:tc>
          <w:tcPr>
            <w:tcW w:w="8160" w:type="dxa"/>
            <w:shd w:val="clear" w:color="auto" w:fill="E7EBF5"/>
          </w:tcPr>
          <w:p>
            <w:pPr>
              <w:pStyle w:val="TableParagraph"/>
              <w:spacing w:line="186" w:lineRule="exact"/>
              <w:ind w:left="107"/>
              <w:rPr>
                <w:sz w:val="18"/>
              </w:rPr>
            </w:pPr>
            <w:r>
              <w:rPr>
                <w:sz w:val="18"/>
              </w:rPr>
              <w:t>Duration</w:t>
            </w:r>
            <w:r>
              <w:rPr>
                <w:spacing w:val="-2"/>
                <w:sz w:val="18"/>
              </w:rPr>
              <w:t> </w:t>
            </w:r>
            <w:r>
              <w:rPr>
                <w:sz w:val="18"/>
              </w:rPr>
              <w:t>of a</w:t>
            </w:r>
            <w:r>
              <w:rPr>
                <w:spacing w:val="-4"/>
                <w:sz w:val="18"/>
              </w:rPr>
              <w:t> </w:t>
            </w:r>
            <w:r>
              <w:rPr>
                <w:sz w:val="18"/>
              </w:rPr>
              <w:t>Tax</w:t>
            </w:r>
            <w:r>
              <w:rPr>
                <w:spacing w:val="1"/>
                <w:sz w:val="18"/>
              </w:rPr>
              <w:t> </w:t>
            </w:r>
            <w:r>
              <w:rPr>
                <w:sz w:val="18"/>
              </w:rPr>
              <w:t>Dispute</w:t>
            </w:r>
            <w:r>
              <w:rPr>
                <w:spacing w:val="-2"/>
                <w:sz w:val="18"/>
              </w:rPr>
              <w:t> </w:t>
            </w:r>
            <w:r>
              <w:rPr>
                <w:sz w:val="18"/>
              </w:rPr>
              <w:t>(1</w:t>
            </w:r>
            <w:r>
              <w:rPr>
                <w:spacing w:val="-1"/>
                <w:sz w:val="18"/>
              </w:rPr>
              <w:t> </w:t>
            </w:r>
            <w:r>
              <w:rPr>
                <w:spacing w:val="-2"/>
                <w:sz w:val="18"/>
              </w:rPr>
              <w:t>indicator)</w:t>
            </w:r>
          </w:p>
        </w:tc>
      </w:tr>
      <w:tr>
        <w:trPr>
          <w:trHeight w:val="208" w:hRule="atLeast"/>
        </w:trPr>
        <w:tc>
          <w:tcPr>
            <w:tcW w:w="1186" w:type="dxa"/>
            <w:shd w:val="clear" w:color="auto" w:fill="E7EBF5"/>
          </w:tcPr>
          <w:p>
            <w:pPr>
              <w:pStyle w:val="TableParagraph"/>
              <w:spacing w:line="188" w:lineRule="exact"/>
              <w:ind w:left="107"/>
              <w:rPr>
                <w:sz w:val="18"/>
              </w:rPr>
            </w:pPr>
            <w:r>
              <w:rPr>
                <w:spacing w:val="-2"/>
                <w:sz w:val="18"/>
              </w:rPr>
              <w:t>3.1.5</w:t>
            </w:r>
          </w:p>
        </w:tc>
        <w:tc>
          <w:tcPr>
            <w:tcW w:w="8160" w:type="dxa"/>
            <w:shd w:val="clear" w:color="auto" w:fill="E7EBF5"/>
          </w:tcPr>
          <w:p>
            <w:pPr>
              <w:pStyle w:val="TableParagraph"/>
              <w:spacing w:line="188" w:lineRule="exact"/>
              <w:ind w:left="107"/>
              <w:rPr>
                <w:sz w:val="18"/>
              </w:rPr>
            </w:pPr>
            <w:r>
              <w:rPr>
                <w:sz w:val="18"/>
              </w:rPr>
              <w:t>Use</w:t>
            </w:r>
            <w:r>
              <w:rPr>
                <w:spacing w:val="-2"/>
                <w:sz w:val="18"/>
              </w:rPr>
              <w:t> </w:t>
            </w:r>
            <w:r>
              <w:rPr>
                <w:sz w:val="18"/>
              </w:rPr>
              <w:t>of</w:t>
            </w:r>
            <w:r>
              <w:rPr>
                <w:spacing w:val="-1"/>
                <w:sz w:val="18"/>
              </w:rPr>
              <w:t> </w:t>
            </w:r>
            <w:r>
              <w:rPr>
                <w:sz w:val="18"/>
              </w:rPr>
              <w:t>a</w:t>
            </w:r>
            <w:r>
              <w:rPr>
                <w:spacing w:val="-2"/>
                <w:sz w:val="18"/>
              </w:rPr>
              <w:t> </w:t>
            </w:r>
            <w:r>
              <w:rPr>
                <w:sz w:val="18"/>
              </w:rPr>
              <w:t>VAT Refund</w:t>
            </w:r>
            <w:r>
              <w:rPr>
                <w:spacing w:val="-1"/>
                <w:sz w:val="18"/>
              </w:rPr>
              <w:t> </w:t>
            </w:r>
            <w:r>
              <w:rPr>
                <w:sz w:val="18"/>
              </w:rPr>
              <w:t>(1</w:t>
            </w:r>
            <w:r>
              <w:rPr>
                <w:spacing w:val="-1"/>
                <w:sz w:val="18"/>
              </w:rPr>
              <w:t> </w:t>
            </w:r>
            <w:r>
              <w:rPr>
                <w:spacing w:val="-2"/>
                <w:sz w:val="18"/>
              </w:rPr>
              <w:t>indicator)</w:t>
            </w:r>
          </w:p>
        </w:tc>
      </w:tr>
      <w:tr>
        <w:trPr>
          <w:trHeight w:val="206" w:hRule="atLeast"/>
        </w:trPr>
        <w:tc>
          <w:tcPr>
            <w:tcW w:w="1186" w:type="dxa"/>
            <w:shd w:val="clear" w:color="auto" w:fill="D9E1F3"/>
          </w:tcPr>
          <w:p>
            <w:pPr>
              <w:pStyle w:val="TableParagraph"/>
              <w:spacing w:line="186" w:lineRule="exact"/>
              <w:ind w:left="107"/>
              <w:rPr>
                <w:b/>
                <w:sz w:val="18"/>
              </w:rPr>
            </w:pPr>
            <w:r>
              <w:rPr>
                <w:b/>
                <w:spacing w:val="-5"/>
                <w:sz w:val="18"/>
              </w:rPr>
              <w:t>3.2</w:t>
            </w:r>
          </w:p>
        </w:tc>
        <w:tc>
          <w:tcPr>
            <w:tcW w:w="8160" w:type="dxa"/>
            <w:shd w:val="clear" w:color="auto" w:fill="D9E1F3"/>
          </w:tcPr>
          <w:p>
            <w:pPr>
              <w:pStyle w:val="TableParagraph"/>
              <w:spacing w:line="186" w:lineRule="exact"/>
              <w:ind w:left="107"/>
              <w:rPr>
                <w:b/>
                <w:sz w:val="18"/>
              </w:rPr>
            </w:pPr>
            <w:r>
              <w:rPr>
                <w:b/>
                <w:sz w:val="18"/>
              </w:rPr>
              <w:t>Financial</w:t>
            </w:r>
            <w:r>
              <w:rPr>
                <w:b/>
                <w:spacing w:val="-2"/>
                <w:sz w:val="18"/>
              </w:rPr>
              <w:t> </w:t>
            </w:r>
            <w:r>
              <w:rPr>
                <w:b/>
                <w:sz w:val="18"/>
              </w:rPr>
              <w:t>Burden</w:t>
            </w:r>
            <w:r>
              <w:rPr>
                <w:b/>
                <w:spacing w:val="-3"/>
                <w:sz w:val="18"/>
              </w:rPr>
              <w:t> </w:t>
            </w:r>
            <w:r>
              <w:rPr>
                <w:b/>
                <w:sz w:val="18"/>
              </w:rPr>
              <w:t>on</w:t>
            </w:r>
            <w:r>
              <w:rPr>
                <w:b/>
                <w:spacing w:val="-4"/>
                <w:sz w:val="18"/>
              </w:rPr>
              <w:t> </w:t>
            </w:r>
            <w:r>
              <w:rPr>
                <w:b/>
                <w:sz w:val="18"/>
              </w:rPr>
              <w:t>Firms</w:t>
            </w:r>
            <w:r>
              <w:rPr>
                <w:b/>
                <w:spacing w:val="-1"/>
                <w:sz w:val="18"/>
              </w:rPr>
              <w:t> </w:t>
            </w:r>
            <w:r>
              <w:rPr>
                <w:b/>
                <w:sz w:val="18"/>
              </w:rPr>
              <w:t>(2 </w:t>
            </w:r>
            <w:r>
              <w:rPr>
                <w:b/>
                <w:spacing w:val="-2"/>
                <w:sz w:val="18"/>
              </w:rPr>
              <w:t>indicators)</w:t>
            </w:r>
          </w:p>
        </w:tc>
      </w:tr>
      <w:tr>
        <w:trPr>
          <w:trHeight w:val="206" w:hRule="atLeast"/>
        </w:trPr>
        <w:tc>
          <w:tcPr>
            <w:tcW w:w="1186" w:type="dxa"/>
            <w:shd w:val="clear" w:color="auto" w:fill="E7EBF5"/>
          </w:tcPr>
          <w:p>
            <w:pPr>
              <w:pStyle w:val="TableParagraph"/>
              <w:spacing w:line="186" w:lineRule="exact"/>
              <w:ind w:left="107"/>
              <w:rPr>
                <w:sz w:val="18"/>
              </w:rPr>
            </w:pPr>
            <w:r>
              <w:rPr>
                <w:spacing w:val="-2"/>
                <w:sz w:val="18"/>
              </w:rPr>
              <w:t>3.2.1</w:t>
            </w:r>
          </w:p>
        </w:tc>
        <w:tc>
          <w:tcPr>
            <w:tcW w:w="8160" w:type="dxa"/>
            <w:shd w:val="clear" w:color="auto" w:fill="E7EBF5"/>
          </w:tcPr>
          <w:p>
            <w:pPr>
              <w:pStyle w:val="TableParagraph"/>
              <w:spacing w:line="186" w:lineRule="exact"/>
              <w:ind w:left="107"/>
              <w:rPr>
                <w:sz w:val="18"/>
              </w:rPr>
            </w:pPr>
            <w:r>
              <w:rPr>
                <w:sz w:val="18"/>
              </w:rPr>
              <w:t>Effective</w:t>
            </w:r>
            <w:r>
              <w:rPr>
                <w:spacing w:val="-2"/>
                <w:sz w:val="18"/>
              </w:rPr>
              <w:t> </w:t>
            </w:r>
            <w:r>
              <w:rPr>
                <w:sz w:val="18"/>
              </w:rPr>
              <w:t>Tax Rate</w:t>
            </w:r>
            <w:r>
              <w:rPr>
                <w:spacing w:val="-1"/>
                <w:sz w:val="18"/>
              </w:rPr>
              <w:t> </w:t>
            </w:r>
            <w:r>
              <w:rPr>
                <w:sz w:val="18"/>
              </w:rPr>
              <w:t>(ETR)</w:t>
            </w:r>
            <w:r>
              <w:rPr>
                <w:spacing w:val="-3"/>
                <w:sz w:val="18"/>
              </w:rPr>
              <w:t> </w:t>
            </w:r>
            <w:r>
              <w:rPr>
                <w:sz w:val="18"/>
              </w:rPr>
              <w:t>for</w:t>
            </w:r>
            <w:r>
              <w:rPr>
                <w:spacing w:val="-3"/>
                <w:sz w:val="18"/>
              </w:rPr>
              <w:t> </w:t>
            </w:r>
            <w:r>
              <w:rPr>
                <w:sz w:val="18"/>
              </w:rPr>
              <w:t>Profit Taxes</w:t>
            </w:r>
            <w:r>
              <w:rPr>
                <w:spacing w:val="-1"/>
                <w:sz w:val="18"/>
              </w:rPr>
              <w:t> </w:t>
            </w:r>
            <w:r>
              <w:rPr>
                <w:sz w:val="18"/>
              </w:rPr>
              <w:t>(1</w:t>
            </w:r>
            <w:r>
              <w:rPr>
                <w:spacing w:val="-1"/>
                <w:sz w:val="18"/>
              </w:rPr>
              <w:t> </w:t>
            </w:r>
            <w:r>
              <w:rPr>
                <w:spacing w:val="-2"/>
                <w:sz w:val="18"/>
              </w:rPr>
              <w:t>indicator)</w:t>
            </w:r>
          </w:p>
        </w:tc>
      </w:tr>
      <w:tr>
        <w:trPr>
          <w:trHeight w:val="208" w:hRule="atLeast"/>
        </w:trPr>
        <w:tc>
          <w:tcPr>
            <w:tcW w:w="1186" w:type="dxa"/>
            <w:shd w:val="clear" w:color="auto" w:fill="E7EBF5"/>
          </w:tcPr>
          <w:p>
            <w:pPr>
              <w:pStyle w:val="TableParagraph"/>
              <w:spacing w:line="186" w:lineRule="exact" w:before="2"/>
              <w:ind w:left="107"/>
              <w:rPr>
                <w:sz w:val="18"/>
              </w:rPr>
            </w:pPr>
            <w:r>
              <w:rPr>
                <w:spacing w:val="-2"/>
                <w:sz w:val="18"/>
              </w:rPr>
              <w:t>3.2.2</w:t>
            </w:r>
          </w:p>
        </w:tc>
        <w:tc>
          <w:tcPr>
            <w:tcW w:w="8160" w:type="dxa"/>
            <w:shd w:val="clear" w:color="auto" w:fill="E7EBF5"/>
          </w:tcPr>
          <w:p>
            <w:pPr>
              <w:pStyle w:val="TableParagraph"/>
              <w:spacing w:line="186" w:lineRule="exact" w:before="2"/>
              <w:ind w:left="107"/>
              <w:rPr>
                <w:sz w:val="18"/>
              </w:rPr>
            </w:pPr>
            <w:r>
              <w:rPr>
                <w:sz w:val="18"/>
              </w:rPr>
              <w:t>Effective</w:t>
            </w:r>
            <w:r>
              <w:rPr>
                <w:spacing w:val="-6"/>
                <w:sz w:val="18"/>
              </w:rPr>
              <w:t> </w:t>
            </w:r>
            <w:r>
              <w:rPr>
                <w:sz w:val="18"/>
              </w:rPr>
              <w:t>Tax</w:t>
            </w:r>
            <w:r>
              <w:rPr>
                <w:spacing w:val="-1"/>
                <w:sz w:val="18"/>
              </w:rPr>
              <w:t> </w:t>
            </w:r>
            <w:r>
              <w:rPr>
                <w:sz w:val="18"/>
              </w:rPr>
              <w:t>Rate</w:t>
            </w:r>
            <w:r>
              <w:rPr>
                <w:spacing w:val="-3"/>
                <w:sz w:val="18"/>
              </w:rPr>
              <w:t> </w:t>
            </w:r>
            <w:r>
              <w:rPr>
                <w:sz w:val="18"/>
              </w:rPr>
              <w:t>(ETR)</w:t>
            </w:r>
            <w:r>
              <w:rPr>
                <w:spacing w:val="-4"/>
                <w:sz w:val="18"/>
              </w:rPr>
              <w:t> </w:t>
            </w:r>
            <w:r>
              <w:rPr>
                <w:sz w:val="18"/>
              </w:rPr>
              <w:t>for</w:t>
            </w:r>
            <w:r>
              <w:rPr>
                <w:spacing w:val="-3"/>
                <w:sz w:val="18"/>
              </w:rPr>
              <w:t> </w:t>
            </w:r>
            <w:r>
              <w:rPr>
                <w:sz w:val="18"/>
              </w:rPr>
              <w:t>Employment-Based</w:t>
            </w:r>
            <w:r>
              <w:rPr>
                <w:spacing w:val="-1"/>
                <w:sz w:val="18"/>
              </w:rPr>
              <w:t> </w:t>
            </w:r>
            <w:r>
              <w:rPr>
                <w:sz w:val="18"/>
              </w:rPr>
              <w:t>Taxes</w:t>
            </w:r>
            <w:r>
              <w:rPr>
                <w:spacing w:val="-2"/>
                <w:sz w:val="18"/>
              </w:rPr>
              <w:t> </w:t>
            </w:r>
            <w:r>
              <w:rPr>
                <w:sz w:val="18"/>
              </w:rPr>
              <w:t>and</w:t>
            </w:r>
            <w:r>
              <w:rPr>
                <w:spacing w:val="-2"/>
                <w:sz w:val="18"/>
              </w:rPr>
              <w:t> </w:t>
            </w:r>
            <w:r>
              <w:rPr>
                <w:sz w:val="18"/>
              </w:rPr>
              <w:t>Social</w:t>
            </w:r>
            <w:r>
              <w:rPr>
                <w:spacing w:val="-2"/>
                <w:sz w:val="18"/>
              </w:rPr>
              <w:t> </w:t>
            </w:r>
            <w:r>
              <w:rPr>
                <w:sz w:val="18"/>
              </w:rPr>
              <w:t>Contributions</w:t>
            </w:r>
            <w:r>
              <w:rPr>
                <w:spacing w:val="-2"/>
                <w:sz w:val="18"/>
              </w:rPr>
              <w:t> </w:t>
            </w:r>
            <w:r>
              <w:rPr>
                <w:sz w:val="18"/>
              </w:rPr>
              <w:t>(1</w:t>
            </w:r>
            <w:r>
              <w:rPr>
                <w:spacing w:val="-3"/>
                <w:sz w:val="18"/>
              </w:rPr>
              <w:t> </w:t>
            </w:r>
            <w:r>
              <w:rPr>
                <w:spacing w:val="-2"/>
                <w:sz w:val="18"/>
              </w:rPr>
              <w:t>indicator)</w:t>
            </w:r>
          </w:p>
        </w:tc>
      </w:tr>
    </w:tbl>
    <w:p>
      <w:pPr>
        <w:spacing w:before="13"/>
        <w:ind w:left="360" w:right="0" w:firstLine="0"/>
        <w:jc w:val="left"/>
        <w:rPr>
          <w:sz w:val="20"/>
        </w:rPr>
      </w:pPr>
      <w:r>
        <w:rPr>
          <w:i/>
          <w:sz w:val="20"/>
        </w:rPr>
        <w:t>Note:</w:t>
      </w:r>
      <w:r>
        <w:rPr>
          <w:i/>
          <w:spacing w:val="-5"/>
          <w:sz w:val="20"/>
        </w:rPr>
        <w:t> </w:t>
      </w:r>
      <w:r>
        <w:rPr>
          <w:sz w:val="20"/>
        </w:rPr>
        <w:t>VAT</w:t>
      </w:r>
      <w:r>
        <w:rPr>
          <w:spacing w:val="-5"/>
          <w:sz w:val="20"/>
        </w:rPr>
        <w:t> </w:t>
      </w:r>
      <w:r>
        <w:rPr>
          <w:sz w:val="20"/>
        </w:rPr>
        <w:t>=</w:t>
      </w:r>
      <w:r>
        <w:rPr>
          <w:spacing w:val="-5"/>
          <w:sz w:val="20"/>
        </w:rPr>
        <w:t> </w:t>
      </w:r>
      <w:r>
        <w:rPr>
          <w:sz w:val="20"/>
        </w:rPr>
        <w:t>Value</w:t>
      </w:r>
      <w:r>
        <w:rPr>
          <w:spacing w:val="-6"/>
          <w:sz w:val="20"/>
        </w:rPr>
        <w:t> </w:t>
      </w:r>
      <w:r>
        <w:rPr>
          <w:sz w:val="20"/>
        </w:rPr>
        <w:t>Added</w:t>
      </w:r>
      <w:r>
        <w:rPr>
          <w:spacing w:val="-4"/>
          <w:sz w:val="20"/>
        </w:rPr>
        <w:t> </w:t>
      </w:r>
      <w:r>
        <w:rPr>
          <w:sz w:val="20"/>
        </w:rPr>
        <w:t>Tax;</w:t>
      </w:r>
      <w:r>
        <w:rPr>
          <w:spacing w:val="-6"/>
          <w:sz w:val="20"/>
        </w:rPr>
        <w:t> </w:t>
      </w:r>
      <w:r>
        <w:rPr>
          <w:sz w:val="20"/>
        </w:rPr>
        <w:t>TIN</w:t>
      </w:r>
      <w:r>
        <w:rPr>
          <w:spacing w:val="-6"/>
          <w:sz w:val="20"/>
        </w:rPr>
        <w:t> </w:t>
      </w:r>
      <w:r>
        <w:rPr>
          <w:sz w:val="20"/>
        </w:rPr>
        <w:t>=</w:t>
      </w:r>
      <w:r>
        <w:rPr>
          <w:spacing w:val="-5"/>
          <w:sz w:val="20"/>
        </w:rPr>
        <w:t> </w:t>
      </w:r>
      <w:r>
        <w:rPr>
          <w:sz w:val="20"/>
        </w:rPr>
        <w:t>Taxpayer’s</w:t>
      </w:r>
      <w:r>
        <w:rPr>
          <w:spacing w:val="-7"/>
          <w:sz w:val="20"/>
        </w:rPr>
        <w:t> </w:t>
      </w:r>
      <w:r>
        <w:rPr>
          <w:sz w:val="20"/>
        </w:rPr>
        <w:t>Identification</w:t>
      </w:r>
      <w:r>
        <w:rPr>
          <w:spacing w:val="-4"/>
          <w:sz w:val="20"/>
        </w:rPr>
        <w:t> </w:t>
      </w:r>
      <w:r>
        <w:rPr>
          <w:spacing w:val="-2"/>
          <w:sz w:val="20"/>
        </w:rPr>
        <w:t>Number.</w:t>
      </w:r>
    </w:p>
    <w:p>
      <w:pPr>
        <w:pStyle w:val="BodyText"/>
        <w:spacing w:before="20"/>
        <w:rPr>
          <w:sz w:val="20"/>
        </w:rPr>
      </w:pPr>
    </w:p>
    <w:p>
      <w:pPr>
        <w:pStyle w:val="ListParagraph"/>
        <w:numPr>
          <w:ilvl w:val="0"/>
          <w:numId w:val="93"/>
        </w:numPr>
        <w:tabs>
          <w:tab w:pos="1078" w:val="left" w:leader="none"/>
        </w:tabs>
        <w:spacing w:line="240" w:lineRule="auto" w:before="0" w:after="0"/>
        <w:ind w:left="1078" w:right="0" w:hanging="359"/>
        <w:jc w:val="left"/>
        <w:rPr>
          <w:b/>
          <w:sz w:val="22"/>
        </w:rPr>
      </w:pPr>
      <w:r>
        <w:rPr>
          <w:b/>
          <w:color w:val="2E5395"/>
          <w:sz w:val="22"/>
        </w:rPr>
        <w:t>PILLAR</w:t>
      </w:r>
      <w:r>
        <w:rPr>
          <w:b/>
          <w:color w:val="2E5395"/>
          <w:spacing w:val="-4"/>
          <w:sz w:val="22"/>
        </w:rPr>
        <w:t> </w:t>
      </w:r>
      <w:r>
        <w:rPr>
          <w:b/>
          <w:color w:val="2E5395"/>
          <w:sz w:val="22"/>
        </w:rPr>
        <w:t>I.</w:t>
      </w:r>
      <w:r>
        <w:rPr>
          <w:b/>
          <w:color w:val="2E5395"/>
          <w:spacing w:val="-4"/>
          <w:sz w:val="22"/>
        </w:rPr>
        <w:t> </w:t>
      </w:r>
      <w:r>
        <w:rPr>
          <w:b/>
          <w:color w:val="2E5395"/>
          <w:sz w:val="22"/>
        </w:rPr>
        <w:t>QUALITY</w:t>
      </w:r>
      <w:r>
        <w:rPr>
          <w:b/>
          <w:color w:val="2E5395"/>
          <w:spacing w:val="-4"/>
          <w:sz w:val="22"/>
        </w:rPr>
        <w:t> </w:t>
      </w:r>
      <w:r>
        <w:rPr>
          <w:b/>
          <w:color w:val="2E5395"/>
          <w:sz w:val="22"/>
        </w:rPr>
        <w:t>OF</w:t>
      </w:r>
      <w:r>
        <w:rPr>
          <w:b/>
          <w:color w:val="2E5395"/>
          <w:spacing w:val="-4"/>
          <w:sz w:val="22"/>
        </w:rPr>
        <w:t> </w:t>
      </w:r>
      <w:r>
        <w:rPr>
          <w:b/>
          <w:color w:val="2E5395"/>
          <w:sz w:val="22"/>
        </w:rPr>
        <w:t>TAX</w:t>
      </w:r>
      <w:r>
        <w:rPr>
          <w:b/>
          <w:color w:val="2E5395"/>
          <w:spacing w:val="-3"/>
          <w:sz w:val="22"/>
        </w:rPr>
        <w:t> </w:t>
      </w:r>
      <w:r>
        <w:rPr>
          <w:b/>
          <w:color w:val="2E5395"/>
          <w:spacing w:val="-2"/>
          <w:sz w:val="22"/>
        </w:rPr>
        <w:t>REGULATIONS</w:t>
      </w:r>
    </w:p>
    <w:p>
      <w:pPr>
        <w:pStyle w:val="BodyText"/>
        <w:rPr>
          <w:b/>
        </w:rPr>
      </w:pPr>
    </w:p>
    <w:p>
      <w:pPr>
        <w:pStyle w:val="BodyText"/>
        <w:spacing w:before="1"/>
        <w:ind w:left="359"/>
      </w:pPr>
      <w:r>
        <w:rPr/>
        <w:t>Table 2 shows the structure for Pillar I, Quality of Tax Regulations. Each of this pillar’s categories and</w:t>
      </w:r>
      <w:r>
        <w:rPr>
          <w:spacing w:val="80"/>
        </w:rPr>
        <w:t> </w:t>
      </w:r>
      <w:r>
        <w:rPr/>
        <w:t>subcategories will be discussed in more detail in the order shown in the table.</w:t>
      </w:r>
    </w:p>
    <w:p>
      <w:pPr>
        <w:pStyle w:val="Heading2"/>
        <w:spacing w:before="252" w:after="3"/>
        <w:ind w:left="359" w:firstLine="0"/>
      </w:pPr>
      <w:r>
        <w:rPr/>
        <w:t>Table</w:t>
      </w:r>
      <w:r>
        <w:rPr>
          <w:spacing w:val="-2"/>
        </w:rPr>
        <w:t> </w:t>
      </w:r>
      <w:r>
        <w:rPr/>
        <w:t>2.</w:t>
      </w:r>
      <w:r>
        <w:rPr>
          <w:spacing w:val="-2"/>
        </w:rPr>
        <w:t> </w:t>
      </w:r>
      <w:r>
        <w:rPr/>
        <w:t>Pillar</w:t>
      </w:r>
      <w:r>
        <w:rPr>
          <w:spacing w:val="-4"/>
        </w:rPr>
        <w:t> </w:t>
      </w:r>
      <w:r>
        <w:rPr/>
        <w:t>I–Quality</w:t>
      </w:r>
      <w:r>
        <w:rPr>
          <w:spacing w:val="-6"/>
        </w:rPr>
        <w:t> </w:t>
      </w:r>
      <w:r>
        <w:rPr/>
        <w:t>of</w:t>
      </w:r>
      <w:r>
        <w:rPr>
          <w:spacing w:val="-2"/>
        </w:rPr>
        <w:t> </w:t>
      </w:r>
      <w:r>
        <w:rPr/>
        <w:t>Tax</w:t>
      </w:r>
      <w:r>
        <w:rPr>
          <w:spacing w:val="-1"/>
        </w:rPr>
        <w:t> </w:t>
      </w:r>
      <w:r>
        <w:rPr>
          <w:spacing w:val="-2"/>
        </w:rPr>
        <w:t>Regulations</w:t>
      </w:r>
    </w:p>
    <w:tbl>
      <w:tblPr>
        <w:tblW w:w="0" w:type="auto"/>
        <w:jc w:val="left"/>
        <w:tblInd w:w="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81"/>
        <w:gridCol w:w="8729"/>
      </w:tblGrid>
      <w:tr>
        <w:trPr>
          <w:trHeight w:val="206" w:hRule="atLeast"/>
        </w:trPr>
        <w:tc>
          <w:tcPr>
            <w:tcW w:w="1181" w:type="dxa"/>
            <w:shd w:val="clear" w:color="auto" w:fill="CCD4EA"/>
          </w:tcPr>
          <w:p>
            <w:pPr>
              <w:pStyle w:val="TableParagraph"/>
              <w:spacing w:line="186" w:lineRule="exact"/>
              <w:ind w:left="107"/>
              <w:rPr>
                <w:b/>
                <w:sz w:val="18"/>
              </w:rPr>
            </w:pPr>
            <w:r>
              <w:rPr>
                <w:b/>
                <w:spacing w:val="-5"/>
                <w:sz w:val="18"/>
              </w:rPr>
              <w:t>1.1</w:t>
            </w:r>
          </w:p>
        </w:tc>
        <w:tc>
          <w:tcPr>
            <w:tcW w:w="8729" w:type="dxa"/>
            <w:shd w:val="clear" w:color="auto" w:fill="CCD4EA"/>
          </w:tcPr>
          <w:p>
            <w:pPr>
              <w:pStyle w:val="TableParagraph"/>
              <w:spacing w:line="186" w:lineRule="exact"/>
              <w:ind w:left="107"/>
              <w:rPr>
                <w:b/>
                <w:sz w:val="18"/>
              </w:rPr>
            </w:pPr>
            <w:r>
              <w:rPr>
                <w:b/>
                <w:sz w:val="18"/>
              </w:rPr>
              <w:t>Clarity</w:t>
            </w:r>
            <w:r>
              <w:rPr>
                <w:b/>
                <w:spacing w:val="-1"/>
                <w:sz w:val="18"/>
              </w:rPr>
              <w:t> </w:t>
            </w:r>
            <w:r>
              <w:rPr>
                <w:b/>
                <w:sz w:val="18"/>
              </w:rPr>
              <w:t>and</w:t>
            </w:r>
            <w:r>
              <w:rPr>
                <w:b/>
                <w:spacing w:val="1"/>
                <w:sz w:val="18"/>
              </w:rPr>
              <w:t> </w:t>
            </w:r>
            <w:r>
              <w:rPr>
                <w:b/>
                <w:spacing w:val="-2"/>
                <w:sz w:val="18"/>
              </w:rPr>
              <w:t>Transparency</w:t>
            </w:r>
          </w:p>
        </w:tc>
      </w:tr>
      <w:tr>
        <w:trPr>
          <w:trHeight w:val="208" w:hRule="atLeast"/>
        </w:trPr>
        <w:tc>
          <w:tcPr>
            <w:tcW w:w="1181" w:type="dxa"/>
            <w:shd w:val="clear" w:color="auto" w:fill="E7EBF5"/>
          </w:tcPr>
          <w:p>
            <w:pPr>
              <w:pStyle w:val="TableParagraph"/>
              <w:spacing w:line="188" w:lineRule="exact"/>
              <w:ind w:left="107"/>
              <w:rPr>
                <w:sz w:val="18"/>
              </w:rPr>
            </w:pPr>
            <w:r>
              <w:rPr>
                <w:spacing w:val="-2"/>
                <w:sz w:val="18"/>
              </w:rPr>
              <w:t>1.1.1</w:t>
            </w:r>
          </w:p>
        </w:tc>
        <w:tc>
          <w:tcPr>
            <w:tcW w:w="8729" w:type="dxa"/>
            <w:shd w:val="clear" w:color="auto" w:fill="E7EBF5"/>
          </w:tcPr>
          <w:p>
            <w:pPr>
              <w:pStyle w:val="TableParagraph"/>
              <w:spacing w:line="188" w:lineRule="exact"/>
              <w:ind w:left="107"/>
              <w:rPr>
                <w:sz w:val="18"/>
              </w:rPr>
            </w:pPr>
            <w:r>
              <w:rPr>
                <w:sz w:val="18"/>
              </w:rPr>
              <w:t>Clarity of</w:t>
            </w:r>
            <w:r>
              <w:rPr>
                <w:spacing w:val="-3"/>
                <w:sz w:val="18"/>
              </w:rPr>
              <w:t> </w:t>
            </w:r>
            <w:r>
              <w:rPr>
                <w:sz w:val="18"/>
              </w:rPr>
              <w:t>Tax</w:t>
            </w:r>
            <w:r>
              <w:rPr>
                <w:spacing w:val="1"/>
                <w:sz w:val="18"/>
              </w:rPr>
              <w:t> </w:t>
            </w:r>
            <w:r>
              <w:rPr>
                <w:spacing w:val="-2"/>
                <w:sz w:val="18"/>
              </w:rPr>
              <w:t>Regulations</w:t>
            </w:r>
          </w:p>
        </w:tc>
      </w:tr>
    </w:tbl>
    <w:p>
      <w:pPr>
        <w:pStyle w:val="TableParagraph"/>
        <w:spacing w:after="0" w:line="188" w:lineRule="exact"/>
        <w:rPr>
          <w:sz w:val="18"/>
        </w:rPr>
        <w:sectPr>
          <w:pgSz w:w="12240" w:h="15840"/>
          <w:pgMar w:header="0" w:footer="522" w:top="1360" w:bottom="1385" w:left="1080" w:right="720"/>
        </w:sectPr>
      </w:pPr>
    </w:p>
    <w:tbl>
      <w:tblPr>
        <w:tblW w:w="0" w:type="auto"/>
        <w:jc w:val="left"/>
        <w:tblInd w:w="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81"/>
        <w:gridCol w:w="8729"/>
      </w:tblGrid>
      <w:tr>
        <w:trPr>
          <w:trHeight w:val="205" w:hRule="atLeast"/>
        </w:trPr>
        <w:tc>
          <w:tcPr>
            <w:tcW w:w="1181" w:type="dxa"/>
            <w:shd w:val="clear" w:color="auto" w:fill="E7EBF5"/>
          </w:tcPr>
          <w:p>
            <w:pPr>
              <w:pStyle w:val="TableParagraph"/>
              <w:spacing w:line="186" w:lineRule="exact"/>
              <w:ind w:left="107"/>
              <w:rPr>
                <w:sz w:val="18"/>
              </w:rPr>
            </w:pPr>
            <w:r>
              <w:rPr>
                <w:spacing w:val="-2"/>
                <w:sz w:val="18"/>
              </w:rPr>
              <w:t>1.1.2</w:t>
            </w:r>
          </w:p>
        </w:tc>
        <w:tc>
          <w:tcPr>
            <w:tcW w:w="8729" w:type="dxa"/>
            <w:shd w:val="clear" w:color="auto" w:fill="E7EBF5"/>
          </w:tcPr>
          <w:p>
            <w:pPr>
              <w:pStyle w:val="TableParagraph"/>
              <w:spacing w:line="186" w:lineRule="exact"/>
              <w:ind w:left="107"/>
              <w:rPr>
                <w:sz w:val="18"/>
              </w:rPr>
            </w:pPr>
            <w:r>
              <w:rPr>
                <w:sz w:val="18"/>
              </w:rPr>
              <w:t>Transparency</w:t>
            </w:r>
            <w:r>
              <w:rPr>
                <w:spacing w:val="-2"/>
                <w:sz w:val="18"/>
              </w:rPr>
              <w:t> </w:t>
            </w:r>
            <w:r>
              <w:rPr>
                <w:sz w:val="18"/>
              </w:rPr>
              <w:t>of</w:t>
            </w:r>
            <w:r>
              <w:rPr>
                <w:spacing w:val="-1"/>
                <w:sz w:val="18"/>
              </w:rPr>
              <w:t> </w:t>
            </w:r>
            <w:r>
              <w:rPr>
                <w:sz w:val="18"/>
              </w:rPr>
              <w:t>Changes</w:t>
            </w:r>
            <w:r>
              <w:rPr>
                <w:spacing w:val="-2"/>
                <w:sz w:val="18"/>
              </w:rPr>
              <w:t> </w:t>
            </w:r>
            <w:r>
              <w:rPr>
                <w:sz w:val="18"/>
              </w:rPr>
              <w:t>in</w:t>
            </w:r>
            <w:r>
              <w:rPr>
                <w:spacing w:val="-1"/>
                <w:sz w:val="18"/>
              </w:rPr>
              <w:t> </w:t>
            </w:r>
            <w:r>
              <w:rPr>
                <w:sz w:val="18"/>
              </w:rPr>
              <w:t>Tax</w:t>
            </w:r>
            <w:r>
              <w:rPr>
                <w:spacing w:val="-2"/>
                <w:sz w:val="18"/>
              </w:rPr>
              <w:t> Regulations</w:t>
            </w:r>
          </w:p>
        </w:tc>
      </w:tr>
      <w:tr>
        <w:trPr>
          <w:trHeight w:val="208" w:hRule="atLeast"/>
        </w:trPr>
        <w:tc>
          <w:tcPr>
            <w:tcW w:w="1181" w:type="dxa"/>
            <w:shd w:val="clear" w:color="auto" w:fill="CCD4EA"/>
          </w:tcPr>
          <w:p>
            <w:pPr>
              <w:pStyle w:val="TableParagraph"/>
              <w:spacing w:line="186" w:lineRule="exact" w:before="2"/>
              <w:ind w:left="107"/>
              <w:rPr>
                <w:b/>
                <w:sz w:val="18"/>
              </w:rPr>
            </w:pPr>
            <w:r>
              <w:rPr>
                <w:b/>
                <w:spacing w:val="-5"/>
                <w:sz w:val="18"/>
              </w:rPr>
              <w:t>1.2</w:t>
            </w:r>
          </w:p>
        </w:tc>
        <w:tc>
          <w:tcPr>
            <w:tcW w:w="8729" w:type="dxa"/>
            <w:shd w:val="clear" w:color="auto" w:fill="CCD4EA"/>
          </w:tcPr>
          <w:p>
            <w:pPr>
              <w:pStyle w:val="TableParagraph"/>
              <w:spacing w:line="186" w:lineRule="exact" w:before="2"/>
              <w:ind w:left="107"/>
              <w:rPr>
                <w:b/>
                <w:sz w:val="18"/>
              </w:rPr>
            </w:pPr>
            <w:r>
              <w:rPr>
                <w:b/>
                <w:sz w:val="18"/>
              </w:rPr>
              <w:t>Administrative</w:t>
            </w:r>
            <w:r>
              <w:rPr>
                <w:b/>
                <w:spacing w:val="-4"/>
                <w:sz w:val="18"/>
              </w:rPr>
              <w:t> </w:t>
            </w:r>
            <w:r>
              <w:rPr>
                <w:b/>
                <w:spacing w:val="-2"/>
                <w:sz w:val="18"/>
              </w:rPr>
              <w:t>Procedures</w:t>
            </w:r>
          </w:p>
        </w:tc>
      </w:tr>
      <w:tr>
        <w:trPr>
          <w:trHeight w:val="205" w:hRule="atLeast"/>
        </w:trPr>
        <w:tc>
          <w:tcPr>
            <w:tcW w:w="1181" w:type="dxa"/>
            <w:shd w:val="clear" w:color="auto" w:fill="E7EBF5"/>
          </w:tcPr>
          <w:p>
            <w:pPr>
              <w:pStyle w:val="TableParagraph"/>
              <w:spacing w:line="186" w:lineRule="exact"/>
              <w:ind w:left="107"/>
              <w:rPr>
                <w:sz w:val="18"/>
              </w:rPr>
            </w:pPr>
            <w:r>
              <w:rPr>
                <w:spacing w:val="-2"/>
                <w:sz w:val="18"/>
              </w:rPr>
              <w:t>1.2.1</w:t>
            </w:r>
          </w:p>
        </w:tc>
        <w:tc>
          <w:tcPr>
            <w:tcW w:w="8729" w:type="dxa"/>
            <w:shd w:val="clear" w:color="auto" w:fill="E7EBF5"/>
          </w:tcPr>
          <w:p>
            <w:pPr>
              <w:pStyle w:val="TableParagraph"/>
              <w:spacing w:line="186" w:lineRule="exact"/>
              <w:ind w:left="107"/>
              <w:rPr>
                <w:sz w:val="18"/>
              </w:rPr>
            </w:pPr>
            <w:r>
              <w:rPr>
                <w:sz w:val="18"/>
              </w:rPr>
              <w:t>Simplified</w:t>
            </w:r>
            <w:r>
              <w:rPr>
                <w:spacing w:val="-4"/>
                <w:sz w:val="18"/>
              </w:rPr>
              <w:t> </w:t>
            </w:r>
            <w:r>
              <w:rPr>
                <w:sz w:val="18"/>
              </w:rPr>
              <w:t>Tax</w:t>
            </w:r>
            <w:r>
              <w:rPr>
                <w:spacing w:val="-2"/>
                <w:sz w:val="18"/>
              </w:rPr>
              <w:t> </w:t>
            </w:r>
            <w:r>
              <w:rPr>
                <w:sz w:val="18"/>
              </w:rPr>
              <w:t>Record</w:t>
            </w:r>
            <w:r>
              <w:rPr>
                <w:spacing w:val="-2"/>
                <w:sz w:val="18"/>
              </w:rPr>
              <w:t> </w:t>
            </w:r>
            <w:r>
              <w:rPr>
                <w:sz w:val="18"/>
              </w:rPr>
              <w:t>Keeping</w:t>
            </w:r>
            <w:r>
              <w:rPr>
                <w:spacing w:val="-2"/>
                <w:sz w:val="18"/>
              </w:rPr>
              <w:t> </w:t>
            </w:r>
            <w:r>
              <w:rPr>
                <w:sz w:val="18"/>
              </w:rPr>
              <w:t>and</w:t>
            </w:r>
            <w:r>
              <w:rPr>
                <w:spacing w:val="-1"/>
                <w:sz w:val="18"/>
              </w:rPr>
              <w:t> </w:t>
            </w:r>
            <w:r>
              <w:rPr>
                <w:spacing w:val="-2"/>
                <w:sz w:val="18"/>
              </w:rPr>
              <w:t>Reporting</w:t>
            </w:r>
          </w:p>
        </w:tc>
      </w:tr>
      <w:tr>
        <w:trPr>
          <w:trHeight w:val="208" w:hRule="atLeast"/>
        </w:trPr>
        <w:tc>
          <w:tcPr>
            <w:tcW w:w="1181" w:type="dxa"/>
            <w:shd w:val="clear" w:color="auto" w:fill="E7EBF5"/>
          </w:tcPr>
          <w:p>
            <w:pPr>
              <w:pStyle w:val="TableParagraph"/>
              <w:spacing w:line="188" w:lineRule="exact"/>
              <w:ind w:left="107"/>
              <w:rPr>
                <w:sz w:val="18"/>
              </w:rPr>
            </w:pPr>
            <w:r>
              <w:rPr>
                <w:spacing w:val="-2"/>
                <w:sz w:val="18"/>
              </w:rPr>
              <w:t>1.2.2</w:t>
            </w:r>
          </w:p>
        </w:tc>
        <w:tc>
          <w:tcPr>
            <w:tcW w:w="8729" w:type="dxa"/>
            <w:shd w:val="clear" w:color="auto" w:fill="E7EBF5"/>
          </w:tcPr>
          <w:p>
            <w:pPr>
              <w:pStyle w:val="TableParagraph"/>
              <w:spacing w:line="188" w:lineRule="exact"/>
              <w:ind w:left="107"/>
              <w:rPr>
                <w:sz w:val="18"/>
              </w:rPr>
            </w:pPr>
            <w:r>
              <w:rPr>
                <w:sz w:val="18"/>
              </w:rPr>
              <w:t>General</w:t>
            </w:r>
            <w:r>
              <w:rPr>
                <w:spacing w:val="-1"/>
                <w:sz w:val="18"/>
              </w:rPr>
              <w:t> </w:t>
            </w:r>
            <w:r>
              <w:rPr>
                <w:sz w:val="18"/>
              </w:rPr>
              <w:t>Tax</w:t>
            </w:r>
            <w:r>
              <w:rPr>
                <w:spacing w:val="-1"/>
                <w:sz w:val="18"/>
              </w:rPr>
              <w:t> </w:t>
            </w:r>
            <w:r>
              <w:rPr>
                <w:spacing w:val="-2"/>
                <w:sz w:val="18"/>
              </w:rPr>
              <w:t>Registration</w:t>
            </w:r>
          </w:p>
        </w:tc>
      </w:tr>
      <w:tr>
        <w:trPr>
          <w:trHeight w:val="206" w:hRule="atLeast"/>
        </w:trPr>
        <w:tc>
          <w:tcPr>
            <w:tcW w:w="1181" w:type="dxa"/>
            <w:shd w:val="clear" w:color="auto" w:fill="E7EBF5"/>
          </w:tcPr>
          <w:p>
            <w:pPr>
              <w:pStyle w:val="TableParagraph"/>
              <w:spacing w:line="186" w:lineRule="exact"/>
              <w:ind w:left="107"/>
              <w:rPr>
                <w:sz w:val="18"/>
              </w:rPr>
            </w:pPr>
            <w:r>
              <w:rPr>
                <w:spacing w:val="-2"/>
                <w:sz w:val="18"/>
              </w:rPr>
              <w:t>1.2.3</w:t>
            </w:r>
          </w:p>
        </w:tc>
        <w:tc>
          <w:tcPr>
            <w:tcW w:w="8729" w:type="dxa"/>
            <w:shd w:val="clear" w:color="auto" w:fill="E7EBF5"/>
          </w:tcPr>
          <w:p>
            <w:pPr>
              <w:pStyle w:val="TableParagraph"/>
              <w:spacing w:line="186" w:lineRule="exact"/>
              <w:ind w:left="107"/>
              <w:rPr>
                <w:sz w:val="18"/>
              </w:rPr>
            </w:pPr>
            <w:r>
              <w:rPr>
                <w:sz w:val="18"/>
              </w:rPr>
              <w:t>VAT</w:t>
            </w:r>
            <w:r>
              <w:rPr>
                <w:spacing w:val="-4"/>
                <w:sz w:val="18"/>
              </w:rPr>
              <w:t> </w:t>
            </w:r>
            <w:r>
              <w:rPr>
                <w:spacing w:val="-2"/>
                <w:sz w:val="18"/>
              </w:rPr>
              <w:t>Registration</w:t>
            </w:r>
          </w:p>
        </w:tc>
      </w:tr>
      <w:tr>
        <w:trPr>
          <w:trHeight w:val="205" w:hRule="atLeast"/>
        </w:trPr>
        <w:tc>
          <w:tcPr>
            <w:tcW w:w="1181" w:type="dxa"/>
            <w:shd w:val="clear" w:color="auto" w:fill="E7EBF5"/>
          </w:tcPr>
          <w:p>
            <w:pPr>
              <w:pStyle w:val="TableParagraph"/>
              <w:spacing w:line="186" w:lineRule="exact"/>
              <w:ind w:left="107"/>
              <w:rPr>
                <w:sz w:val="18"/>
              </w:rPr>
            </w:pPr>
            <w:r>
              <w:rPr>
                <w:spacing w:val="-2"/>
                <w:sz w:val="18"/>
              </w:rPr>
              <w:t>1.2.4</w:t>
            </w:r>
          </w:p>
        </w:tc>
        <w:tc>
          <w:tcPr>
            <w:tcW w:w="8729" w:type="dxa"/>
            <w:shd w:val="clear" w:color="auto" w:fill="E7EBF5"/>
          </w:tcPr>
          <w:p>
            <w:pPr>
              <w:pStyle w:val="TableParagraph"/>
              <w:spacing w:line="186" w:lineRule="exact"/>
              <w:ind w:left="107"/>
              <w:rPr>
                <w:sz w:val="18"/>
              </w:rPr>
            </w:pPr>
            <w:r>
              <w:rPr>
                <w:sz w:val="18"/>
              </w:rPr>
              <w:t>VAT</w:t>
            </w:r>
            <w:r>
              <w:rPr>
                <w:spacing w:val="-2"/>
                <w:sz w:val="18"/>
              </w:rPr>
              <w:t> Refund</w:t>
            </w:r>
          </w:p>
        </w:tc>
      </w:tr>
      <w:tr>
        <w:trPr>
          <w:trHeight w:val="208" w:hRule="atLeast"/>
        </w:trPr>
        <w:tc>
          <w:tcPr>
            <w:tcW w:w="1181" w:type="dxa"/>
            <w:shd w:val="clear" w:color="auto" w:fill="CCD4EA"/>
          </w:tcPr>
          <w:p>
            <w:pPr>
              <w:pStyle w:val="TableParagraph"/>
              <w:spacing w:line="186" w:lineRule="exact" w:before="2"/>
              <w:ind w:left="107"/>
              <w:rPr>
                <w:b/>
                <w:sz w:val="18"/>
              </w:rPr>
            </w:pPr>
            <w:r>
              <w:rPr>
                <w:b/>
                <w:spacing w:val="-5"/>
                <w:sz w:val="18"/>
              </w:rPr>
              <w:t>1.3</w:t>
            </w:r>
          </w:p>
        </w:tc>
        <w:tc>
          <w:tcPr>
            <w:tcW w:w="8729" w:type="dxa"/>
            <w:shd w:val="clear" w:color="auto" w:fill="CCD4EA"/>
          </w:tcPr>
          <w:p>
            <w:pPr>
              <w:pStyle w:val="TableParagraph"/>
              <w:spacing w:line="186" w:lineRule="exact" w:before="2"/>
              <w:ind w:left="107"/>
              <w:rPr>
                <w:b/>
                <w:sz w:val="18"/>
              </w:rPr>
            </w:pPr>
            <w:r>
              <w:rPr>
                <w:b/>
                <w:sz w:val="18"/>
              </w:rPr>
              <w:t>Environmental</w:t>
            </w:r>
            <w:r>
              <w:rPr>
                <w:b/>
                <w:spacing w:val="-3"/>
                <w:sz w:val="18"/>
              </w:rPr>
              <w:t> </w:t>
            </w:r>
            <w:r>
              <w:rPr>
                <w:b/>
                <w:sz w:val="18"/>
              </w:rPr>
              <w:t>Fiscal</w:t>
            </w:r>
            <w:r>
              <w:rPr>
                <w:b/>
                <w:spacing w:val="-4"/>
                <w:sz w:val="18"/>
              </w:rPr>
              <w:t> </w:t>
            </w:r>
            <w:r>
              <w:rPr>
                <w:b/>
                <w:spacing w:val="-2"/>
                <w:sz w:val="18"/>
              </w:rPr>
              <w:t>Instruments</w:t>
            </w:r>
          </w:p>
        </w:tc>
      </w:tr>
      <w:tr>
        <w:trPr>
          <w:trHeight w:val="205" w:hRule="atLeast"/>
        </w:trPr>
        <w:tc>
          <w:tcPr>
            <w:tcW w:w="1181" w:type="dxa"/>
            <w:shd w:val="clear" w:color="auto" w:fill="E7EBF5"/>
          </w:tcPr>
          <w:p>
            <w:pPr>
              <w:pStyle w:val="TableParagraph"/>
              <w:spacing w:line="186" w:lineRule="exact"/>
              <w:ind w:left="107"/>
              <w:rPr>
                <w:sz w:val="18"/>
              </w:rPr>
            </w:pPr>
            <w:r>
              <w:rPr>
                <w:spacing w:val="-2"/>
                <w:sz w:val="18"/>
              </w:rPr>
              <w:t>1.3.1</w:t>
            </w:r>
          </w:p>
        </w:tc>
        <w:tc>
          <w:tcPr>
            <w:tcW w:w="8729" w:type="dxa"/>
            <w:shd w:val="clear" w:color="auto" w:fill="E7EBF5"/>
          </w:tcPr>
          <w:p>
            <w:pPr>
              <w:pStyle w:val="TableParagraph"/>
              <w:spacing w:line="186" w:lineRule="exact"/>
              <w:ind w:left="107"/>
              <w:rPr>
                <w:sz w:val="18"/>
              </w:rPr>
            </w:pPr>
            <w:r>
              <w:rPr>
                <w:sz w:val="18"/>
              </w:rPr>
              <w:t>Existence</w:t>
            </w:r>
            <w:r>
              <w:rPr>
                <w:spacing w:val="-4"/>
                <w:sz w:val="18"/>
              </w:rPr>
              <w:t> </w:t>
            </w:r>
            <w:r>
              <w:rPr>
                <w:sz w:val="18"/>
              </w:rPr>
              <w:t>of</w:t>
            </w:r>
            <w:r>
              <w:rPr>
                <w:spacing w:val="-4"/>
                <w:sz w:val="18"/>
              </w:rPr>
              <w:t> </w:t>
            </w:r>
            <w:r>
              <w:rPr>
                <w:sz w:val="18"/>
              </w:rPr>
              <w:t>Environmental</w:t>
            </w:r>
            <w:r>
              <w:rPr>
                <w:spacing w:val="-2"/>
                <w:sz w:val="18"/>
              </w:rPr>
              <w:t> </w:t>
            </w:r>
            <w:r>
              <w:rPr>
                <w:sz w:val="18"/>
              </w:rPr>
              <w:t>Fiscal</w:t>
            </w:r>
            <w:r>
              <w:rPr>
                <w:spacing w:val="-2"/>
                <w:sz w:val="18"/>
              </w:rPr>
              <w:t> Instruments</w:t>
            </w:r>
          </w:p>
        </w:tc>
      </w:tr>
      <w:tr>
        <w:trPr>
          <w:trHeight w:val="208" w:hRule="atLeast"/>
        </w:trPr>
        <w:tc>
          <w:tcPr>
            <w:tcW w:w="1181" w:type="dxa"/>
            <w:shd w:val="clear" w:color="auto" w:fill="E7EBF5"/>
          </w:tcPr>
          <w:p>
            <w:pPr>
              <w:pStyle w:val="TableParagraph"/>
              <w:spacing w:line="188" w:lineRule="exact"/>
              <w:ind w:left="107"/>
              <w:rPr>
                <w:sz w:val="18"/>
              </w:rPr>
            </w:pPr>
            <w:r>
              <w:rPr>
                <w:spacing w:val="-2"/>
                <w:sz w:val="18"/>
              </w:rPr>
              <w:t>1.3.2</w:t>
            </w:r>
          </w:p>
        </w:tc>
        <w:tc>
          <w:tcPr>
            <w:tcW w:w="8729" w:type="dxa"/>
            <w:shd w:val="clear" w:color="auto" w:fill="E7EBF5"/>
          </w:tcPr>
          <w:p>
            <w:pPr>
              <w:pStyle w:val="TableParagraph"/>
              <w:spacing w:line="188" w:lineRule="exact"/>
              <w:ind w:left="107"/>
              <w:rPr>
                <w:sz w:val="18"/>
              </w:rPr>
            </w:pPr>
            <w:r>
              <w:rPr>
                <w:sz w:val="18"/>
              </w:rPr>
              <w:t>Availability of</w:t>
            </w:r>
            <w:r>
              <w:rPr>
                <w:spacing w:val="-3"/>
                <w:sz w:val="18"/>
              </w:rPr>
              <w:t> </w:t>
            </w:r>
            <w:r>
              <w:rPr>
                <w:sz w:val="18"/>
              </w:rPr>
              <w:t>Public</w:t>
            </w:r>
            <w:r>
              <w:rPr>
                <w:spacing w:val="-1"/>
                <w:sz w:val="18"/>
              </w:rPr>
              <w:t> </w:t>
            </w:r>
            <w:r>
              <w:rPr>
                <w:spacing w:val="-2"/>
                <w:sz w:val="18"/>
              </w:rPr>
              <w:t>Consultations</w:t>
            </w:r>
          </w:p>
        </w:tc>
      </w:tr>
      <w:tr>
        <w:trPr>
          <w:trHeight w:val="206" w:hRule="atLeast"/>
        </w:trPr>
        <w:tc>
          <w:tcPr>
            <w:tcW w:w="1181" w:type="dxa"/>
            <w:shd w:val="clear" w:color="auto" w:fill="E7EBF5"/>
          </w:tcPr>
          <w:p>
            <w:pPr>
              <w:pStyle w:val="TableParagraph"/>
              <w:spacing w:line="186" w:lineRule="exact"/>
              <w:ind w:left="107"/>
              <w:rPr>
                <w:sz w:val="18"/>
              </w:rPr>
            </w:pPr>
            <w:r>
              <w:rPr>
                <w:spacing w:val="-2"/>
                <w:sz w:val="18"/>
              </w:rPr>
              <w:t>1.3.3</w:t>
            </w:r>
          </w:p>
        </w:tc>
        <w:tc>
          <w:tcPr>
            <w:tcW w:w="8729" w:type="dxa"/>
            <w:shd w:val="clear" w:color="auto" w:fill="E7EBF5"/>
          </w:tcPr>
          <w:p>
            <w:pPr>
              <w:pStyle w:val="TableParagraph"/>
              <w:spacing w:line="186" w:lineRule="exact"/>
              <w:ind w:left="107"/>
              <w:rPr>
                <w:sz w:val="18"/>
              </w:rPr>
            </w:pPr>
            <w:r>
              <w:rPr>
                <w:sz w:val="18"/>
              </w:rPr>
              <w:t>Transition</w:t>
            </w:r>
            <w:r>
              <w:rPr>
                <w:spacing w:val="-4"/>
                <w:sz w:val="18"/>
              </w:rPr>
              <w:t> </w:t>
            </w:r>
            <w:r>
              <w:rPr>
                <w:spacing w:val="-2"/>
                <w:sz w:val="18"/>
              </w:rPr>
              <w:t>Periods</w:t>
            </w:r>
          </w:p>
        </w:tc>
      </w:tr>
    </w:tbl>
    <w:p>
      <w:pPr>
        <w:spacing w:before="25"/>
        <w:ind w:left="360" w:right="0" w:firstLine="0"/>
        <w:jc w:val="both"/>
        <w:rPr>
          <w:sz w:val="20"/>
        </w:rPr>
      </w:pPr>
      <w:r>
        <w:rPr>
          <w:i/>
          <w:sz w:val="20"/>
        </w:rPr>
        <w:t>Note:</w:t>
      </w:r>
      <w:r>
        <w:rPr>
          <w:i/>
          <w:spacing w:val="-3"/>
          <w:sz w:val="20"/>
        </w:rPr>
        <w:t> </w:t>
      </w:r>
      <w:r>
        <w:rPr>
          <w:sz w:val="20"/>
        </w:rPr>
        <w:t>VAT</w:t>
      </w:r>
      <w:r>
        <w:rPr>
          <w:spacing w:val="-3"/>
          <w:sz w:val="20"/>
        </w:rPr>
        <w:t> </w:t>
      </w:r>
      <w:r>
        <w:rPr>
          <w:sz w:val="20"/>
        </w:rPr>
        <w:t>=</w:t>
      </w:r>
      <w:r>
        <w:rPr>
          <w:spacing w:val="-4"/>
          <w:sz w:val="20"/>
        </w:rPr>
        <w:t> </w:t>
      </w:r>
      <w:r>
        <w:rPr>
          <w:sz w:val="20"/>
        </w:rPr>
        <w:t>Value</w:t>
      </w:r>
      <w:r>
        <w:rPr>
          <w:spacing w:val="-4"/>
          <w:sz w:val="20"/>
        </w:rPr>
        <w:t> </w:t>
      </w:r>
      <w:r>
        <w:rPr>
          <w:sz w:val="20"/>
        </w:rPr>
        <w:t>Added</w:t>
      </w:r>
      <w:r>
        <w:rPr>
          <w:spacing w:val="-3"/>
          <w:sz w:val="20"/>
        </w:rPr>
        <w:t> </w:t>
      </w:r>
      <w:r>
        <w:rPr>
          <w:spacing w:val="-4"/>
          <w:sz w:val="20"/>
        </w:rPr>
        <w:t>Tax.</w:t>
      </w:r>
    </w:p>
    <w:p>
      <w:pPr>
        <w:pStyle w:val="BodyText"/>
        <w:spacing w:before="21"/>
        <w:rPr>
          <w:sz w:val="20"/>
        </w:rPr>
      </w:pPr>
    </w:p>
    <w:p>
      <w:pPr>
        <w:pStyle w:val="Heading2"/>
        <w:numPr>
          <w:ilvl w:val="1"/>
          <w:numId w:val="93"/>
        </w:numPr>
        <w:tabs>
          <w:tab w:pos="719" w:val="left" w:leader="none"/>
        </w:tabs>
        <w:spacing w:line="240" w:lineRule="auto" w:before="0" w:after="0"/>
        <w:ind w:left="719" w:right="0" w:hanging="359"/>
        <w:jc w:val="both"/>
      </w:pPr>
      <w:r>
        <w:rPr/>
        <w:t>Clarity</w:t>
      </w:r>
      <w:r>
        <w:rPr>
          <w:spacing w:val="-3"/>
        </w:rPr>
        <w:t> </w:t>
      </w:r>
      <w:r>
        <w:rPr/>
        <w:t>and</w:t>
      </w:r>
      <w:r>
        <w:rPr>
          <w:spacing w:val="-3"/>
        </w:rPr>
        <w:t> </w:t>
      </w:r>
      <w:r>
        <w:rPr>
          <w:spacing w:val="-2"/>
        </w:rPr>
        <w:t>Transparency</w:t>
      </w:r>
    </w:p>
    <w:p>
      <w:pPr>
        <w:pStyle w:val="BodyText"/>
        <w:rPr>
          <w:b/>
        </w:rPr>
      </w:pPr>
    </w:p>
    <w:p>
      <w:pPr>
        <w:pStyle w:val="BodyText"/>
        <w:ind w:left="360" w:right="715"/>
        <w:jc w:val="both"/>
      </w:pPr>
      <w:r>
        <w:rPr/>
        <w:t>Category</w:t>
      </w:r>
      <w:r>
        <w:rPr>
          <w:spacing w:val="-4"/>
        </w:rPr>
        <w:t> </w:t>
      </w:r>
      <w:r>
        <w:rPr/>
        <w:t>1.1</w:t>
      </w:r>
      <w:r>
        <w:rPr>
          <w:spacing w:val="-6"/>
        </w:rPr>
        <w:t> </w:t>
      </w:r>
      <w:r>
        <w:rPr/>
        <w:t>is</w:t>
      </w:r>
      <w:r>
        <w:rPr>
          <w:spacing w:val="-6"/>
        </w:rPr>
        <w:t> </w:t>
      </w:r>
      <w:r>
        <w:rPr/>
        <w:t>divided</w:t>
      </w:r>
      <w:r>
        <w:rPr>
          <w:spacing w:val="-6"/>
        </w:rPr>
        <w:t> </w:t>
      </w:r>
      <w:r>
        <w:rPr/>
        <w:t>into</w:t>
      </w:r>
      <w:r>
        <w:rPr>
          <w:spacing w:val="-6"/>
        </w:rPr>
        <w:t> </w:t>
      </w:r>
      <w:r>
        <w:rPr/>
        <w:t>two</w:t>
      </w:r>
      <w:r>
        <w:rPr>
          <w:spacing w:val="-4"/>
        </w:rPr>
        <w:t> </w:t>
      </w:r>
      <w:r>
        <w:rPr/>
        <w:t>subcategories</w:t>
      </w:r>
      <w:r>
        <w:rPr>
          <w:spacing w:val="-3"/>
        </w:rPr>
        <w:t> </w:t>
      </w:r>
      <w:r>
        <w:rPr/>
        <w:t>consisting</w:t>
      </w:r>
      <w:r>
        <w:rPr>
          <w:spacing w:val="-4"/>
        </w:rPr>
        <w:t> </w:t>
      </w:r>
      <w:r>
        <w:rPr/>
        <w:t>of</w:t>
      </w:r>
      <w:r>
        <w:rPr>
          <w:spacing w:val="-3"/>
        </w:rPr>
        <w:t> </w:t>
      </w:r>
      <w:r>
        <w:rPr/>
        <w:t>several</w:t>
      </w:r>
      <w:r>
        <w:rPr>
          <w:spacing w:val="-5"/>
        </w:rPr>
        <w:t> </w:t>
      </w:r>
      <w:r>
        <w:rPr/>
        <w:t>indicators,</w:t>
      </w:r>
      <w:r>
        <w:rPr>
          <w:spacing w:val="-4"/>
        </w:rPr>
        <w:t> </w:t>
      </w:r>
      <w:r>
        <w:rPr/>
        <w:t>each</w:t>
      </w:r>
      <w:r>
        <w:rPr>
          <w:spacing w:val="-4"/>
        </w:rPr>
        <w:t> </w:t>
      </w:r>
      <w:r>
        <w:rPr/>
        <w:t>of</w:t>
      </w:r>
      <w:r>
        <w:rPr>
          <w:spacing w:val="-3"/>
        </w:rPr>
        <w:t> </w:t>
      </w:r>
      <w:r>
        <w:rPr/>
        <w:t>which</w:t>
      </w:r>
      <w:r>
        <w:rPr>
          <w:spacing w:val="-6"/>
        </w:rPr>
        <w:t> </w:t>
      </w:r>
      <w:r>
        <w:rPr/>
        <w:t>may,</w:t>
      </w:r>
      <w:r>
        <w:rPr>
          <w:spacing w:val="-6"/>
        </w:rPr>
        <w:t> </w:t>
      </w:r>
      <w:r>
        <w:rPr/>
        <w:t>in</w:t>
      </w:r>
      <w:r>
        <w:rPr>
          <w:spacing w:val="-4"/>
        </w:rPr>
        <w:t> </w:t>
      </w:r>
      <w:r>
        <w:rPr/>
        <w:t>turn, have several components.</w:t>
      </w:r>
    </w:p>
    <w:p>
      <w:pPr>
        <w:pStyle w:val="BodyText"/>
        <w:spacing w:before="2"/>
      </w:pPr>
    </w:p>
    <w:p>
      <w:pPr>
        <w:pStyle w:val="Heading2"/>
        <w:numPr>
          <w:ilvl w:val="2"/>
          <w:numId w:val="93"/>
        </w:numPr>
        <w:tabs>
          <w:tab w:pos="1079" w:val="left" w:leader="none"/>
        </w:tabs>
        <w:spacing w:line="252" w:lineRule="exact" w:before="0" w:after="0"/>
        <w:ind w:left="1079" w:right="0" w:hanging="719"/>
        <w:jc w:val="both"/>
      </w:pPr>
      <w:r>
        <w:rPr/>
        <w:t>Clarity</w:t>
      </w:r>
      <w:r>
        <w:rPr>
          <w:spacing w:val="-3"/>
        </w:rPr>
        <w:t> </w:t>
      </w:r>
      <w:r>
        <w:rPr/>
        <w:t>of</w:t>
      </w:r>
      <w:r>
        <w:rPr>
          <w:spacing w:val="-1"/>
        </w:rPr>
        <w:t> </w:t>
      </w:r>
      <w:r>
        <w:rPr/>
        <w:t>Tax</w:t>
      </w:r>
      <w:r>
        <w:rPr>
          <w:spacing w:val="-2"/>
        </w:rPr>
        <w:t> Regulations</w:t>
      </w:r>
    </w:p>
    <w:p>
      <w:pPr>
        <w:pStyle w:val="BodyText"/>
        <w:ind w:left="360" w:right="714" w:hanging="1"/>
        <w:jc w:val="both"/>
      </w:pPr>
      <w:r>
        <w:rPr/>
        <w:t>Issuing legal rulings and interpretations of the law in a timely, transparent, and consistent manner is important. It promotes predictability and fairness in tax administration, provides certainty for taxpayers, and improves the business tax environment.</w:t>
      </w:r>
      <w:hyperlink w:history="true" w:anchor="_bookmark51">
        <w:r>
          <w:rPr>
            <w:vertAlign w:val="superscript"/>
          </w:rPr>
          <w:t>13</w:t>
        </w:r>
      </w:hyperlink>
      <w:r>
        <w:rPr>
          <w:vertAlign w:val="baseline"/>
        </w:rPr>
        <w:t> Therefore, Subcategory 1.1.1–Clarity of Tax Regulations comprises two indicators (table 3).</w:t>
      </w:r>
    </w:p>
    <w:p>
      <w:pPr>
        <w:pStyle w:val="Heading2"/>
        <w:spacing w:before="253"/>
        <w:ind w:left="360" w:firstLine="0"/>
        <w:jc w:val="both"/>
      </w:pPr>
      <w:r>
        <w:rPr/>
        <w:t>Table</w:t>
      </w:r>
      <w:r>
        <w:rPr>
          <w:spacing w:val="-3"/>
        </w:rPr>
        <w:t> </w:t>
      </w:r>
      <w:r>
        <w:rPr/>
        <w:t>3.</w:t>
      </w:r>
      <w:r>
        <w:rPr>
          <w:spacing w:val="-3"/>
        </w:rPr>
        <w:t> </w:t>
      </w:r>
      <w:r>
        <w:rPr/>
        <w:t>Subcategory</w:t>
      </w:r>
      <w:r>
        <w:rPr>
          <w:spacing w:val="-5"/>
        </w:rPr>
        <w:t> </w:t>
      </w:r>
      <w:r>
        <w:rPr/>
        <w:t>1.1.1–Clarity</w:t>
      </w:r>
      <w:r>
        <w:rPr>
          <w:spacing w:val="-5"/>
        </w:rPr>
        <w:t> </w:t>
      </w:r>
      <w:r>
        <w:rPr/>
        <w:t>of</w:t>
      </w:r>
      <w:r>
        <w:rPr>
          <w:spacing w:val="-2"/>
        </w:rPr>
        <w:t> </w:t>
      </w:r>
      <w:r>
        <w:rPr/>
        <w:t>Tax</w:t>
      </w:r>
      <w:r>
        <w:rPr>
          <w:spacing w:val="-2"/>
        </w:rPr>
        <w:t> Regulations</w:t>
      </w: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6"/>
        <w:gridCol w:w="2246"/>
        <w:gridCol w:w="6667"/>
      </w:tblGrid>
      <w:tr>
        <w:trPr>
          <w:trHeight w:val="208" w:hRule="atLeast"/>
        </w:trPr>
        <w:tc>
          <w:tcPr>
            <w:tcW w:w="446" w:type="dxa"/>
            <w:shd w:val="clear" w:color="auto" w:fill="E7EBF5"/>
          </w:tcPr>
          <w:p>
            <w:pPr>
              <w:pStyle w:val="TableParagraph"/>
              <w:rPr>
                <w:sz w:val="14"/>
              </w:rPr>
            </w:pPr>
          </w:p>
        </w:tc>
        <w:tc>
          <w:tcPr>
            <w:tcW w:w="2246" w:type="dxa"/>
            <w:shd w:val="clear" w:color="auto" w:fill="E7EBF5"/>
          </w:tcPr>
          <w:p>
            <w:pPr>
              <w:pStyle w:val="TableParagraph"/>
              <w:spacing w:line="186" w:lineRule="exact" w:before="2"/>
              <w:ind w:left="108"/>
              <w:rPr>
                <w:b/>
                <w:sz w:val="18"/>
              </w:rPr>
            </w:pPr>
            <w:r>
              <w:rPr>
                <w:b/>
                <w:spacing w:val="-2"/>
                <w:sz w:val="18"/>
              </w:rPr>
              <w:t>Indicators</w:t>
            </w:r>
          </w:p>
        </w:tc>
        <w:tc>
          <w:tcPr>
            <w:tcW w:w="6667" w:type="dxa"/>
            <w:shd w:val="clear" w:color="auto" w:fill="E7EBF5"/>
          </w:tcPr>
          <w:p>
            <w:pPr>
              <w:pStyle w:val="TableParagraph"/>
              <w:spacing w:line="186" w:lineRule="exact" w:before="2"/>
              <w:ind w:left="108"/>
              <w:rPr>
                <w:b/>
                <w:sz w:val="18"/>
              </w:rPr>
            </w:pPr>
            <w:r>
              <w:rPr>
                <w:b/>
                <w:spacing w:val="-2"/>
                <w:sz w:val="18"/>
              </w:rPr>
              <w:t>Components</w:t>
            </w:r>
          </w:p>
        </w:tc>
      </w:tr>
      <w:tr>
        <w:trPr>
          <w:trHeight w:val="2068" w:hRule="atLeast"/>
        </w:trPr>
        <w:tc>
          <w:tcPr>
            <w:tcW w:w="446" w:type="dxa"/>
          </w:tcPr>
          <w:p>
            <w:pPr>
              <w:pStyle w:val="TableParagraph"/>
              <w:rPr>
                <w:b/>
                <w:sz w:val="18"/>
              </w:rPr>
            </w:pPr>
          </w:p>
          <w:p>
            <w:pPr>
              <w:pStyle w:val="TableParagraph"/>
              <w:rPr>
                <w:b/>
                <w:sz w:val="18"/>
              </w:rPr>
            </w:pPr>
          </w:p>
          <w:p>
            <w:pPr>
              <w:pStyle w:val="TableParagraph"/>
              <w:rPr>
                <w:b/>
                <w:sz w:val="18"/>
              </w:rPr>
            </w:pPr>
          </w:p>
          <w:p>
            <w:pPr>
              <w:pStyle w:val="TableParagraph"/>
              <w:spacing w:before="103"/>
              <w:rPr>
                <w:b/>
                <w:sz w:val="18"/>
              </w:rPr>
            </w:pPr>
          </w:p>
          <w:p>
            <w:pPr>
              <w:pStyle w:val="TableParagraph"/>
              <w:ind w:left="107"/>
              <w:rPr>
                <w:sz w:val="18"/>
              </w:rPr>
            </w:pPr>
            <w:r>
              <w:rPr>
                <w:spacing w:val="-10"/>
                <w:sz w:val="18"/>
              </w:rPr>
              <w:t>1</w:t>
            </w:r>
          </w:p>
        </w:tc>
        <w:tc>
          <w:tcPr>
            <w:tcW w:w="2246" w:type="dxa"/>
          </w:tcPr>
          <w:p>
            <w:pPr>
              <w:pStyle w:val="TableParagraph"/>
              <w:rPr>
                <w:b/>
                <w:sz w:val="18"/>
              </w:rPr>
            </w:pPr>
          </w:p>
          <w:p>
            <w:pPr>
              <w:pStyle w:val="TableParagraph"/>
              <w:rPr>
                <w:b/>
                <w:sz w:val="18"/>
              </w:rPr>
            </w:pPr>
          </w:p>
          <w:p>
            <w:pPr>
              <w:pStyle w:val="TableParagraph"/>
              <w:spacing w:before="206"/>
              <w:rPr>
                <w:b/>
                <w:sz w:val="18"/>
              </w:rPr>
            </w:pPr>
          </w:p>
          <w:p>
            <w:pPr>
              <w:pStyle w:val="TableParagraph"/>
              <w:spacing w:before="1"/>
              <w:ind w:left="108" w:right="117"/>
              <w:rPr>
                <w:sz w:val="18"/>
              </w:rPr>
            </w:pPr>
            <w:r>
              <w:rPr>
                <w:sz w:val="18"/>
              </w:rPr>
              <w:t>Availability</w:t>
            </w:r>
            <w:r>
              <w:rPr>
                <w:spacing w:val="-12"/>
                <w:sz w:val="18"/>
              </w:rPr>
              <w:t> </w:t>
            </w:r>
            <w:r>
              <w:rPr>
                <w:sz w:val="18"/>
              </w:rPr>
              <w:t>of</w:t>
            </w:r>
            <w:r>
              <w:rPr>
                <w:spacing w:val="-11"/>
                <w:sz w:val="18"/>
              </w:rPr>
              <w:t> </w:t>
            </w:r>
            <w:r>
              <w:rPr>
                <w:sz w:val="18"/>
              </w:rPr>
              <w:t>Tax </w:t>
            </w:r>
            <w:r>
              <w:rPr>
                <w:spacing w:val="-2"/>
                <w:sz w:val="18"/>
              </w:rPr>
              <w:t>Guidance</w:t>
            </w:r>
          </w:p>
        </w:tc>
        <w:tc>
          <w:tcPr>
            <w:tcW w:w="6667" w:type="dxa"/>
          </w:tcPr>
          <w:p>
            <w:pPr>
              <w:pStyle w:val="TableParagraph"/>
              <w:numPr>
                <w:ilvl w:val="0"/>
                <w:numId w:val="94"/>
              </w:numPr>
              <w:tabs>
                <w:tab w:pos="454" w:val="left" w:leader="none"/>
              </w:tabs>
              <w:spacing w:line="206" w:lineRule="exact" w:before="0" w:after="0"/>
              <w:ind w:left="454" w:right="0" w:hanging="360"/>
              <w:jc w:val="left"/>
              <w:rPr>
                <w:sz w:val="18"/>
              </w:rPr>
            </w:pPr>
            <w:r>
              <w:rPr>
                <w:sz w:val="18"/>
              </w:rPr>
              <w:t>Tax</w:t>
            </w:r>
            <w:r>
              <w:rPr>
                <w:spacing w:val="-1"/>
                <w:sz w:val="18"/>
              </w:rPr>
              <w:t> </w:t>
            </w:r>
            <w:r>
              <w:rPr>
                <w:sz w:val="18"/>
              </w:rPr>
              <w:t>guides</w:t>
            </w:r>
            <w:r>
              <w:rPr>
                <w:spacing w:val="-1"/>
                <w:sz w:val="18"/>
              </w:rPr>
              <w:t> </w:t>
            </w:r>
            <w:r>
              <w:rPr>
                <w:sz w:val="18"/>
              </w:rPr>
              <w:t>are</w:t>
            </w:r>
            <w:r>
              <w:rPr>
                <w:spacing w:val="-3"/>
                <w:sz w:val="18"/>
              </w:rPr>
              <w:t> </w:t>
            </w:r>
            <w:r>
              <w:rPr>
                <w:sz w:val="18"/>
              </w:rPr>
              <w:t>available</w:t>
            </w:r>
            <w:r>
              <w:rPr>
                <w:spacing w:val="-2"/>
                <w:sz w:val="18"/>
              </w:rPr>
              <w:t> </w:t>
            </w:r>
            <w:r>
              <w:rPr>
                <w:sz w:val="18"/>
              </w:rPr>
              <w:t>to the</w:t>
            </w:r>
            <w:r>
              <w:rPr>
                <w:spacing w:val="-2"/>
                <w:sz w:val="18"/>
              </w:rPr>
              <w:t> public</w:t>
            </w:r>
          </w:p>
          <w:p>
            <w:pPr>
              <w:pStyle w:val="TableParagraph"/>
              <w:numPr>
                <w:ilvl w:val="0"/>
                <w:numId w:val="94"/>
              </w:numPr>
              <w:tabs>
                <w:tab w:pos="452" w:val="left" w:leader="none"/>
              </w:tabs>
              <w:spacing w:line="206" w:lineRule="exact" w:before="0" w:after="0"/>
              <w:ind w:left="452" w:right="0" w:hanging="358"/>
              <w:jc w:val="left"/>
              <w:rPr>
                <w:sz w:val="18"/>
              </w:rPr>
            </w:pPr>
            <w:r>
              <w:rPr>
                <w:sz w:val="18"/>
              </w:rPr>
              <w:t>Tax notices</w:t>
            </w:r>
            <w:r>
              <w:rPr>
                <w:spacing w:val="-1"/>
                <w:sz w:val="18"/>
              </w:rPr>
              <w:t> </w:t>
            </w:r>
            <w:r>
              <w:rPr>
                <w:sz w:val="18"/>
              </w:rPr>
              <w:t>are</w:t>
            </w:r>
            <w:r>
              <w:rPr>
                <w:spacing w:val="-2"/>
                <w:sz w:val="18"/>
              </w:rPr>
              <w:t> </w:t>
            </w:r>
            <w:r>
              <w:rPr>
                <w:sz w:val="18"/>
              </w:rPr>
              <w:t>available</w:t>
            </w:r>
            <w:r>
              <w:rPr>
                <w:spacing w:val="-2"/>
                <w:sz w:val="18"/>
              </w:rPr>
              <w:t> </w:t>
            </w:r>
            <w:r>
              <w:rPr>
                <w:sz w:val="18"/>
              </w:rPr>
              <w:t>to</w:t>
            </w:r>
            <w:r>
              <w:rPr>
                <w:spacing w:val="-2"/>
                <w:sz w:val="18"/>
              </w:rPr>
              <w:t> </w:t>
            </w:r>
            <w:r>
              <w:rPr>
                <w:sz w:val="18"/>
              </w:rPr>
              <w:t>the</w:t>
            </w:r>
            <w:r>
              <w:rPr>
                <w:spacing w:val="-3"/>
                <w:sz w:val="18"/>
              </w:rPr>
              <w:t> </w:t>
            </w:r>
            <w:r>
              <w:rPr>
                <w:spacing w:val="-2"/>
                <w:sz w:val="18"/>
              </w:rPr>
              <w:t>public</w:t>
            </w:r>
          </w:p>
          <w:p>
            <w:pPr>
              <w:pStyle w:val="TableParagraph"/>
              <w:numPr>
                <w:ilvl w:val="0"/>
                <w:numId w:val="94"/>
              </w:numPr>
              <w:tabs>
                <w:tab w:pos="451" w:val="left" w:leader="none"/>
              </w:tabs>
              <w:spacing w:line="207" w:lineRule="exact" w:before="0" w:after="0"/>
              <w:ind w:left="451" w:right="0" w:hanging="357"/>
              <w:jc w:val="left"/>
              <w:rPr>
                <w:sz w:val="18"/>
              </w:rPr>
            </w:pPr>
            <w:r>
              <w:rPr>
                <w:sz w:val="18"/>
              </w:rPr>
              <w:t>Factsheets</w:t>
            </w:r>
            <w:r>
              <w:rPr>
                <w:spacing w:val="-2"/>
                <w:sz w:val="18"/>
              </w:rPr>
              <w:t> </w:t>
            </w:r>
            <w:r>
              <w:rPr>
                <w:sz w:val="18"/>
              </w:rPr>
              <w:t>are</w:t>
            </w:r>
            <w:r>
              <w:rPr>
                <w:spacing w:val="-2"/>
                <w:sz w:val="18"/>
              </w:rPr>
              <w:t> </w:t>
            </w:r>
            <w:r>
              <w:rPr>
                <w:sz w:val="18"/>
              </w:rPr>
              <w:t>available</w:t>
            </w:r>
            <w:r>
              <w:rPr>
                <w:spacing w:val="-3"/>
                <w:sz w:val="18"/>
              </w:rPr>
              <w:t> </w:t>
            </w:r>
            <w:r>
              <w:rPr>
                <w:sz w:val="18"/>
              </w:rPr>
              <w:t>to the</w:t>
            </w:r>
            <w:r>
              <w:rPr>
                <w:spacing w:val="-2"/>
                <w:sz w:val="18"/>
              </w:rPr>
              <w:t> public</w:t>
            </w:r>
          </w:p>
          <w:p>
            <w:pPr>
              <w:pStyle w:val="TableParagraph"/>
              <w:numPr>
                <w:ilvl w:val="0"/>
                <w:numId w:val="94"/>
              </w:numPr>
              <w:tabs>
                <w:tab w:pos="452" w:val="left" w:leader="none"/>
              </w:tabs>
              <w:spacing w:line="207" w:lineRule="exact" w:before="2" w:after="0"/>
              <w:ind w:left="452" w:right="0" w:hanging="358"/>
              <w:jc w:val="left"/>
              <w:rPr>
                <w:sz w:val="18"/>
              </w:rPr>
            </w:pPr>
            <w:r>
              <w:rPr>
                <w:sz w:val="18"/>
              </w:rPr>
              <w:t>General</w:t>
            </w:r>
            <w:r>
              <w:rPr>
                <w:spacing w:val="-4"/>
                <w:sz w:val="18"/>
              </w:rPr>
              <w:t> </w:t>
            </w:r>
            <w:r>
              <w:rPr>
                <w:sz w:val="18"/>
              </w:rPr>
              <w:t>tax guidance</w:t>
            </w:r>
            <w:r>
              <w:rPr>
                <w:spacing w:val="-2"/>
                <w:sz w:val="18"/>
              </w:rPr>
              <w:t> </w:t>
            </w:r>
            <w:r>
              <w:rPr>
                <w:sz w:val="18"/>
              </w:rPr>
              <w:t>is</w:t>
            </w:r>
            <w:r>
              <w:rPr>
                <w:spacing w:val="-2"/>
                <w:sz w:val="18"/>
              </w:rPr>
              <w:t> </w:t>
            </w:r>
            <w:r>
              <w:rPr>
                <w:sz w:val="18"/>
              </w:rPr>
              <w:t>up-to-</w:t>
            </w:r>
            <w:r>
              <w:rPr>
                <w:spacing w:val="-4"/>
                <w:sz w:val="18"/>
              </w:rPr>
              <w:t>date</w:t>
            </w:r>
          </w:p>
          <w:p>
            <w:pPr>
              <w:pStyle w:val="TableParagraph"/>
              <w:numPr>
                <w:ilvl w:val="0"/>
                <w:numId w:val="94"/>
              </w:numPr>
              <w:tabs>
                <w:tab w:pos="454" w:val="left" w:leader="none"/>
              </w:tabs>
              <w:spacing w:line="206" w:lineRule="exact" w:before="0" w:after="0"/>
              <w:ind w:left="454" w:right="0" w:hanging="360"/>
              <w:jc w:val="left"/>
              <w:rPr>
                <w:sz w:val="18"/>
              </w:rPr>
            </w:pPr>
            <w:r>
              <w:rPr>
                <w:sz w:val="18"/>
              </w:rPr>
              <w:t>General</w:t>
            </w:r>
            <w:r>
              <w:rPr>
                <w:spacing w:val="-2"/>
                <w:sz w:val="18"/>
              </w:rPr>
              <w:t> </w:t>
            </w:r>
            <w:r>
              <w:rPr>
                <w:sz w:val="18"/>
              </w:rPr>
              <w:t>tax</w:t>
            </w:r>
            <w:r>
              <w:rPr>
                <w:spacing w:val="-1"/>
                <w:sz w:val="18"/>
              </w:rPr>
              <w:t> </w:t>
            </w:r>
            <w:r>
              <w:rPr>
                <w:sz w:val="18"/>
              </w:rPr>
              <w:t>guidance</w:t>
            </w:r>
            <w:r>
              <w:rPr>
                <w:spacing w:val="-3"/>
                <w:sz w:val="18"/>
              </w:rPr>
              <w:t> </w:t>
            </w:r>
            <w:r>
              <w:rPr>
                <w:sz w:val="18"/>
              </w:rPr>
              <w:t>is</w:t>
            </w:r>
            <w:r>
              <w:rPr>
                <w:spacing w:val="-4"/>
                <w:sz w:val="18"/>
              </w:rPr>
              <w:t> </w:t>
            </w:r>
            <w:r>
              <w:rPr>
                <w:sz w:val="18"/>
              </w:rPr>
              <w:t>published</w:t>
            </w:r>
            <w:r>
              <w:rPr>
                <w:spacing w:val="-2"/>
                <w:sz w:val="18"/>
              </w:rPr>
              <w:t> online</w:t>
            </w:r>
          </w:p>
          <w:p>
            <w:pPr>
              <w:pStyle w:val="TableParagraph"/>
              <w:numPr>
                <w:ilvl w:val="0"/>
                <w:numId w:val="94"/>
              </w:numPr>
              <w:tabs>
                <w:tab w:pos="452" w:val="left" w:leader="none"/>
              </w:tabs>
              <w:spacing w:line="206" w:lineRule="exact" w:before="0" w:after="0"/>
              <w:ind w:left="452" w:right="0" w:hanging="358"/>
              <w:jc w:val="left"/>
              <w:rPr>
                <w:sz w:val="18"/>
              </w:rPr>
            </w:pPr>
            <w:r>
              <w:rPr>
                <w:sz w:val="18"/>
              </w:rPr>
              <w:t>Revenue</w:t>
            </w:r>
            <w:r>
              <w:rPr>
                <w:spacing w:val="-2"/>
                <w:sz w:val="18"/>
              </w:rPr>
              <w:t> </w:t>
            </w:r>
            <w:r>
              <w:rPr>
                <w:sz w:val="18"/>
              </w:rPr>
              <w:t>procedures</w:t>
            </w:r>
            <w:r>
              <w:rPr>
                <w:spacing w:val="-1"/>
                <w:sz w:val="18"/>
              </w:rPr>
              <w:t> </w:t>
            </w:r>
            <w:r>
              <w:rPr>
                <w:sz w:val="18"/>
              </w:rPr>
              <w:t>are</w:t>
            </w:r>
            <w:r>
              <w:rPr>
                <w:spacing w:val="-2"/>
                <w:sz w:val="18"/>
              </w:rPr>
              <w:t> </w:t>
            </w:r>
            <w:r>
              <w:rPr>
                <w:sz w:val="18"/>
              </w:rPr>
              <w:t>available</w:t>
            </w:r>
            <w:r>
              <w:rPr>
                <w:spacing w:val="-4"/>
                <w:sz w:val="18"/>
              </w:rPr>
              <w:t> </w:t>
            </w:r>
            <w:r>
              <w:rPr>
                <w:sz w:val="18"/>
              </w:rPr>
              <w:t>to the</w:t>
            </w:r>
            <w:r>
              <w:rPr>
                <w:spacing w:val="-1"/>
                <w:sz w:val="18"/>
              </w:rPr>
              <w:t> </w:t>
            </w:r>
            <w:r>
              <w:rPr>
                <w:spacing w:val="-2"/>
                <w:sz w:val="18"/>
              </w:rPr>
              <w:t>public</w:t>
            </w:r>
          </w:p>
          <w:p>
            <w:pPr>
              <w:pStyle w:val="TableParagraph"/>
              <w:numPr>
                <w:ilvl w:val="0"/>
                <w:numId w:val="94"/>
              </w:numPr>
              <w:tabs>
                <w:tab w:pos="452" w:val="left" w:leader="none"/>
              </w:tabs>
              <w:spacing w:line="207" w:lineRule="exact" w:before="0" w:after="0"/>
              <w:ind w:left="452" w:right="0" w:hanging="358"/>
              <w:jc w:val="left"/>
              <w:rPr>
                <w:sz w:val="18"/>
              </w:rPr>
            </w:pPr>
            <w:r>
              <w:rPr>
                <w:sz w:val="18"/>
              </w:rPr>
              <w:t>Internal</w:t>
            </w:r>
            <w:r>
              <w:rPr>
                <w:spacing w:val="-4"/>
                <w:sz w:val="18"/>
              </w:rPr>
              <w:t> </w:t>
            </w:r>
            <w:r>
              <w:rPr>
                <w:sz w:val="18"/>
              </w:rPr>
              <w:t>revenue</w:t>
            </w:r>
            <w:r>
              <w:rPr>
                <w:spacing w:val="-2"/>
                <w:sz w:val="18"/>
              </w:rPr>
              <w:t> </w:t>
            </w:r>
            <w:r>
              <w:rPr>
                <w:sz w:val="18"/>
              </w:rPr>
              <w:t>manuals</w:t>
            </w:r>
            <w:r>
              <w:rPr>
                <w:spacing w:val="-1"/>
                <w:sz w:val="18"/>
              </w:rPr>
              <w:t> </w:t>
            </w:r>
            <w:r>
              <w:rPr>
                <w:sz w:val="18"/>
              </w:rPr>
              <w:t>are</w:t>
            </w:r>
            <w:r>
              <w:rPr>
                <w:spacing w:val="-2"/>
                <w:sz w:val="18"/>
              </w:rPr>
              <w:t> </w:t>
            </w:r>
            <w:r>
              <w:rPr>
                <w:sz w:val="18"/>
              </w:rPr>
              <w:t>available</w:t>
            </w:r>
            <w:r>
              <w:rPr>
                <w:spacing w:val="-2"/>
                <w:sz w:val="18"/>
              </w:rPr>
              <w:t> </w:t>
            </w:r>
            <w:r>
              <w:rPr>
                <w:sz w:val="18"/>
              </w:rPr>
              <w:t>to</w:t>
            </w:r>
            <w:r>
              <w:rPr>
                <w:spacing w:val="-2"/>
                <w:sz w:val="18"/>
              </w:rPr>
              <w:t> </w:t>
            </w:r>
            <w:r>
              <w:rPr>
                <w:sz w:val="18"/>
              </w:rPr>
              <w:t>the</w:t>
            </w:r>
            <w:r>
              <w:rPr>
                <w:spacing w:val="-3"/>
                <w:sz w:val="18"/>
              </w:rPr>
              <w:t> </w:t>
            </w:r>
            <w:r>
              <w:rPr>
                <w:spacing w:val="-2"/>
                <w:sz w:val="18"/>
              </w:rPr>
              <w:t>public</w:t>
            </w:r>
          </w:p>
          <w:p>
            <w:pPr>
              <w:pStyle w:val="TableParagraph"/>
              <w:numPr>
                <w:ilvl w:val="0"/>
                <w:numId w:val="94"/>
              </w:numPr>
              <w:tabs>
                <w:tab w:pos="451" w:val="left" w:leader="none"/>
              </w:tabs>
              <w:spacing w:line="207" w:lineRule="exact" w:before="1" w:after="0"/>
              <w:ind w:left="451" w:right="0" w:hanging="357"/>
              <w:jc w:val="left"/>
              <w:rPr>
                <w:sz w:val="18"/>
              </w:rPr>
            </w:pPr>
            <w:r>
              <w:rPr>
                <w:sz w:val="18"/>
              </w:rPr>
              <w:t>Technical</w:t>
            </w:r>
            <w:r>
              <w:rPr>
                <w:spacing w:val="-2"/>
                <w:sz w:val="18"/>
              </w:rPr>
              <w:t> </w:t>
            </w:r>
            <w:r>
              <w:rPr>
                <w:sz w:val="18"/>
              </w:rPr>
              <w:t>advice</w:t>
            </w:r>
            <w:r>
              <w:rPr>
                <w:spacing w:val="-2"/>
                <w:sz w:val="18"/>
              </w:rPr>
              <w:t> </w:t>
            </w:r>
            <w:r>
              <w:rPr>
                <w:sz w:val="18"/>
              </w:rPr>
              <w:t>memorandums</w:t>
            </w:r>
            <w:r>
              <w:rPr>
                <w:spacing w:val="-4"/>
                <w:sz w:val="18"/>
              </w:rPr>
              <w:t> </w:t>
            </w:r>
            <w:r>
              <w:rPr>
                <w:sz w:val="18"/>
              </w:rPr>
              <w:t>are</w:t>
            </w:r>
            <w:r>
              <w:rPr>
                <w:spacing w:val="-3"/>
                <w:sz w:val="18"/>
              </w:rPr>
              <w:t> </w:t>
            </w:r>
            <w:r>
              <w:rPr>
                <w:sz w:val="18"/>
              </w:rPr>
              <w:t>available</w:t>
            </w:r>
            <w:r>
              <w:rPr>
                <w:spacing w:val="-2"/>
                <w:sz w:val="18"/>
              </w:rPr>
              <w:t> </w:t>
            </w:r>
            <w:r>
              <w:rPr>
                <w:sz w:val="18"/>
              </w:rPr>
              <w:t>to the</w:t>
            </w:r>
            <w:r>
              <w:rPr>
                <w:spacing w:val="-2"/>
                <w:sz w:val="18"/>
              </w:rPr>
              <w:t> public</w:t>
            </w:r>
          </w:p>
          <w:p>
            <w:pPr>
              <w:pStyle w:val="TableParagraph"/>
              <w:numPr>
                <w:ilvl w:val="0"/>
                <w:numId w:val="94"/>
              </w:numPr>
              <w:tabs>
                <w:tab w:pos="452" w:val="left" w:leader="none"/>
              </w:tabs>
              <w:spacing w:line="206" w:lineRule="exact" w:before="0" w:after="0"/>
              <w:ind w:left="452" w:right="0" w:hanging="358"/>
              <w:jc w:val="left"/>
              <w:rPr>
                <w:sz w:val="18"/>
              </w:rPr>
            </w:pPr>
            <w:r>
              <w:rPr>
                <w:sz w:val="18"/>
              </w:rPr>
              <w:t>Internal</w:t>
            </w:r>
            <w:r>
              <w:rPr>
                <w:spacing w:val="-5"/>
                <w:sz w:val="18"/>
              </w:rPr>
              <w:t> </w:t>
            </w:r>
            <w:r>
              <w:rPr>
                <w:sz w:val="18"/>
              </w:rPr>
              <w:t>tax</w:t>
            </w:r>
            <w:r>
              <w:rPr>
                <w:spacing w:val="-2"/>
                <w:sz w:val="18"/>
              </w:rPr>
              <w:t> </w:t>
            </w:r>
            <w:r>
              <w:rPr>
                <w:sz w:val="18"/>
              </w:rPr>
              <w:t>guidance</w:t>
            </w:r>
            <w:r>
              <w:rPr>
                <w:spacing w:val="-3"/>
                <w:sz w:val="18"/>
              </w:rPr>
              <w:t> </w:t>
            </w:r>
            <w:r>
              <w:rPr>
                <w:sz w:val="18"/>
              </w:rPr>
              <w:t>is</w:t>
            </w:r>
            <w:r>
              <w:rPr>
                <w:spacing w:val="-2"/>
                <w:sz w:val="18"/>
              </w:rPr>
              <w:t> </w:t>
            </w:r>
            <w:r>
              <w:rPr>
                <w:sz w:val="18"/>
              </w:rPr>
              <w:t>up-to-</w:t>
            </w:r>
            <w:r>
              <w:rPr>
                <w:spacing w:val="-4"/>
                <w:sz w:val="18"/>
              </w:rPr>
              <w:t>date</w:t>
            </w:r>
          </w:p>
          <w:p>
            <w:pPr>
              <w:pStyle w:val="TableParagraph"/>
              <w:numPr>
                <w:ilvl w:val="0"/>
                <w:numId w:val="94"/>
              </w:numPr>
              <w:tabs>
                <w:tab w:pos="454" w:val="left" w:leader="none"/>
              </w:tabs>
              <w:spacing w:line="186" w:lineRule="exact" w:before="0" w:after="0"/>
              <w:ind w:left="454" w:right="0" w:hanging="360"/>
              <w:jc w:val="left"/>
              <w:rPr>
                <w:sz w:val="18"/>
              </w:rPr>
            </w:pPr>
            <w:r>
              <w:rPr>
                <w:sz w:val="18"/>
              </w:rPr>
              <w:t>Internal</w:t>
            </w:r>
            <w:r>
              <w:rPr>
                <w:spacing w:val="-2"/>
                <w:sz w:val="18"/>
              </w:rPr>
              <w:t> </w:t>
            </w:r>
            <w:r>
              <w:rPr>
                <w:sz w:val="18"/>
              </w:rPr>
              <w:t>tax</w:t>
            </w:r>
            <w:r>
              <w:rPr>
                <w:spacing w:val="-3"/>
                <w:sz w:val="18"/>
              </w:rPr>
              <w:t> </w:t>
            </w:r>
            <w:r>
              <w:rPr>
                <w:sz w:val="18"/>
              </w:rPr>
              <w:t>guidance</w:t>
            </w:r>
            <w:r>
              <w:rPr>
                <w:spacing w:val="-1"/>
                <w:sz w:val="18"/>
              </w:rPr>
              <w:t> </w:t>
            </w:r>
            <w:r>
              <w:rPr>
                <w:sz w:val="18"/>
              </w:rPr>
              <w:t>is</w:t>
            </w:r>
            <w:r>
              <w:rPr>
                <w:spacing w:val="-2"/>
                <w:sz w:val="18"/>
              </w:rPr>
              <w:t> </w:t>
            </w:r>
            <w:r>
              <w:rPr>
                <w:sz w:val="18"/>
              </w:rPr>
              <w:t>published</w:t>
            </w:r>
            <w:r>
              <w:rPr>
                <w:spacing w:val="-2"/>
                <w:sz w:val="18"/>
              </w:rPr>
              <w:t> online</w:t>
            </w:r>
          </w:p>
        </w:tc>
      </w:tr>
      <w:tr>
        <w:trPr>
          <w:trHeight w:val="830" w:hRule="atLeast"/>
        </w:trPr>
        <w:tc>
          <w:tcPr>
            <w:tcW w:w="446" w:type="dxa"/>
          </w:tcPr>
          <w:p>
            <w:pPr>
              <w:pStyle w:val="TableParagraph"/>
              <w:spacing w:before="104"/>
              <w:rPr>
                <w:b/>
                <w:sz w:val="18"/>
              </w:rPr>
            </w:pPr>
          </w:p>
          <w:p>
            <w:pPr>
              <w:pStyle w:val="TableParagraph"/>
              <w:ind w:left="107"/>
              <w:rPr>
                <w:sz w:val="18"/>
              </w:rPr>
            </w:pPr>
            <w:r>
              <w:rPr>
                <w:spacing w:val="-10"/>
                <w:sz w:val="18"/>
              </w:rPr>
              <w:t>2</w:t>
            </w:r>
          </w:p>
        </w:tc>
        <w:tc>
          <w:tcPr>
            <w:tcW w:w="2246" w:type="dxa"/>
          </w:tcPr>
          <w:p>
            <w:pPr>
              <w:pStyle w:val="TableParagraph"/>
              <w:spacing w:before="1"/>
              <w:rPr>
                <w:b/>
                <w:sz w:val="18"/>
              </w:rPr>
            </w:pPr>
          </w:p>
          <w:p>
            <w:pPr>
              <w:pStyle w:val="TableParagraph"/>
              <w:ind w:left="108"/>
              <w:rPr>
                <w:sz w:val="18"/>
              </w:rPr>
            </w:pPr>
            <w:r>
              <w:rPr>
                <w:sz w:val="18"/>
              </w:rPr>
              <w:t>Binding</w:t>
            </w:r>
            <w:r>
              <w:rPr>
                <w:spacing w:val="-12"/>
                <w:sz w:val="18"/>
              </w:rPr>
              <w:t> </w:t>
            </w:r>
            <w:r>
              <w:rPr>
                <w:sz w:val="18"/>
              </w:rPr>
              <w:t>Rulings</w:t>
            </w:r>
            <w:r>
              <w:rPr>
                <w:spacing w:val="-11"/>
                <w:sz w:val="18"/>
              </w:rPr>
              <w:t> </w:t>
            </w:r>
            <w:r>
              <w:rPr>
                <w:sz w:val="18"/>
              </w:rPr>
              <w:t>and</w:t>
            </w:r>
            <w:r>
              <w:rPr>
                <w:spacing w:val="-11"/>
                <w:sz w:val="18"/>
              </w:rPr>
              <w:t> </w:t>
            </w:r>
            <w:r>
              <w:rPr>
                <w:sz w:val="18"/>
              </w:rPr>
              <w:t>Post- Compliance Procedures</w:t>
            </w:r>
          </w:p>
        </w:tc>
        <w:tc>
          <w:tcPr>
            <w:tcW w:w="6667" w:type="dxa"/>
          </w:tcPr>
          <w:p>
            <w:pPr>
              <w:pStyle w:val="TableParagraph"/>
              <w:numPr>
                <w:ilvl w:val="0"/>
                <w:numId w:val="95"/>
              </w:numPr>
              <w:tabs>
                <w:tab w:pos="439" w:val="left" w:leader="none"/>
              </w:tabs>
              <w:spacing w:line="207" w:lineRule="exact" w:before="2" w:after="0"/>
              <w:ind w:left="439" w:right="0" w:hanging="360"/>
              <w:jc w:val="left"/>
              <w:rPr>
                <w:sz w:val="18"/>
              </w:rPr>
            </w:pPr>
            <w:r>
              <w:rPr>
                <w:sz w:val="18"/>
              </w:rPr>
              <w:t>Availability</w:t>
            </w:r>
            <w:r>
              <w:rPr>
                <w:spacing w:val="-2"/>
                <w:sz w:val="18"/>
              </w:rPr>
              <w:t> </w:t>
            </w:r>
            <w:r>
              <w:rPr>
                <w:sz w:val="18"/>
              </w:rPr>
              <w:t>and</w:t>
            </w:r>
            <w:r>
              <w:rPr>
                <w:spacing w:val="-1"/>
                <w:sz w:val="18"/>
              </w:rPr>
              <w:t> </w:t>
            </w:r>
            <w:r>
              <w:rPr>
                <w:sz w:val="18"/>
              </w:rPr>
              <w:t>publishing</w:t>
            </w:r>
            <w:r>
              <w:rPr>
                <w:spacing w:val="-3"/>
                <w:sz w:val="18"/>
              </w:rPr>
              <w:t> </w:t>
            </w:r>
            <w:r>
              <w:rPr>
                <w:sz w:val="18"/>
              </w:rPr>
              <w:t>of</w:t>
            </w:r>
            <w:r>
              <w:rPr>
                <w:spacing w:val="-4"/>
                <w:sz w:val="18"/>
              </w:rPr>
              <w:t> </w:t>
            </w:r>
            <w:r>
              <w:rPr>
                <w:sz w:val="18"/>
              </w:rPr>
              <w:t>private</w:t>
            </w:r>
            <w:r>
              <w:rPr>
                <w:spacing w:val="-3"/>
                <w:sz w:val="18"/>
              </w:rPr>
              <w:t> </w:t>
            </w:r>
            <w:r>
              <w:rPr>
                <w:sz w:val="18"/>
              </w:rPr>
              <w:t>binding</w:t>
            </w:r>
            <w:r>
              <w:rPr>
                <w:spacing w:val="-1"/>
                <w:sz w:val="18"/>
              </w:rPr>
              <w:t> </w:t>
            </w:r>
            <w:r>
              <w:rPr>
                <w:spacing w:val="-2"/>
                <w:sz w:val="18"/>
              </w:rPr>
              <w:t>rulings</w:t>
            </w:r>
          </w:p>
          <w:p>
            <w:pPr>
              <w:pStyle w:val="TableParagraph"/>
              <w:numPr>
                <w:ilvl w:val="0"/>
                <w:numId w:val="95"/>
              </w:numPr>
              <w:tabs>
                <w:tab w:pos="452" w:val="left" w:leader="none"/>
              </w:tabs>
              <w:spacing w:line="206" w:lineRule="exact" w:before="0" w:after="0"/>
              <w:ind w:left="452" w:right="0" w:hanging="358"/>
              <w:jc w:val="left"/>
              <w:rPr>
                <w:sz w:val="18"/>
              </w:rPr>
            </w:pPr>
            <w:r>
              <w:rPr>
                <w:sz w:val="18"/>
              </w:rPr>
              <w:t>Availability</w:t>
            </w:r>
            <w:r>
              <w:rPr>
                <w:spacing w:val="-1"/>
                <w:sz w:val="18"/>
              </w:rPr>
              <w:t> </w:t>
            </w:r>
            <w:r>
              <w:rPr>
                <w:sz w:val="18"/>
              </w:rPr>
              <w:t>of</w:t>
            </w:r>
            <w:r>
              <w:rPr>
                <w:spacing w:val="-3"/>
                <w:sz w:val="18"/>
              </w:rPr>
              <w:t> </w:t>
            </w:r>
            <w:r>
              <w:rPr>
                <w:sz w:val="18"/>
              </w:rPr>
              <w:t>public</w:t>
            </w:r>
            <w:r>
              <w:rPr>
                <w:spacing w:val="-1"/>
                <w:sz w:val="18"/>
              </w:rPr>
              <w:t> </w:t>
            </w:r>
            <w:r>
              <w:rPr>
                <w:sz w:val="18"/>
              </w:rPr>
              <w:t>binding</w:t>
            </w:r>
            <w:r>
              <w:rPr>
                <w:spacing w:val="-2"/>
                <w:sz w:val="18"/>
              </w:rPr>
              <w:t> rulings</w:t>
            </w:r>
          </w:p>
          <w:p>
            <w:pPr>
              <w:pStyle w:val="TableParagraph"/>
              <w:numPr>
                <w:ilvl w:val="0"/>
                <w:numId w:val="95"/>
              </w:numPr>
              <w:tabs>
                <w:tab w:pos="451" w:val="left" w:leader="none"/>
              </w:tabs>
              <w:spacing w:line="206" w:lineRule="exact" w:before="0" w:after="0"/>
              <w:ind w:left="451" w:right="0" w:hanging="357"/>
              <w:jc w:val="left"/>
              <w:rPr>
                <w:sz w:val="18"/>
              </w:rPr>
            </w:pPr>
            <w:r>
              <w:rPr>
                <w:sz w:val="18"/>
              </w:rPr>
              <w:t>Dispute</w:t>
            </w:r>
            <w:r>
              <w:rPr>
                <w:spacing w:val="-5"/>
                <w:sz w:val="18"/>
              </w:rPr>
              <w:t> </w:t>
            </w:r>
            <w:r>
              <w:rPr>
                <w:sz w:val="18"/>
              </w:rPr>
              <w:t>resolution</w:t>
            </w:r>
            <w:r>
              <w:rPr>
                <w:spacing w:val="-3"/>
                <w:sz w:val="18"/>
              </w:rPr>
              <w:t> </w:t>
            </w:r>
            <w:r>
              <w:rPr>
                <w:sz w:val="18"/>
              </w:rPr>
              <w:t>process</w:t>
            </w:r>
            <w:r>
              <w:rPr>
                <w:spacing w:val="-1"/>
                <w:sz w:val="18"/>
              </w:rPr>
              <w:t> </w:t>
            </w:r>
            <w:r>
              <w:rPr>
                <w:sz w:val="18"/>
              </w:rPr>
              <w:t>codified</w:t>
            </w:r>
            <w:r>
              <w:rPr>
                <w:spacing w:val="-1"/>
                <w:sz w:val="18"/>
              </w:rPr>
              <w:t> </w:t>
            </w:r>
            <w:r>
              <w:rPr>
                <w:sz w:val="18"/>
              </w:rPr>
              <w:t>in</w:t>
            </w:r>
            <w:r>
              <w:rPr>
                <w:spacing w:val="-3"/>
                <w:sz w:val="18"/>
              </w:rPr>
              <w:t> </w:t>
            </w:r>
            <w:r>
              <w:rPr>
                <w:sz w:val="18"/>
              </w:rPr>
              <w:t>a</w:t>
            </w:r>
            <w:r>
              <w:rPr>
                <w:spacing w:val="-2"/>
                <w:sz w:val="18"/>
              </w:rPr>
              <w:t> </w:t>
            </w:r>
            <w:r>
              <w:rPr>
                <w:sz w:val="18"/>
              </w:rPr>
              <w:t>single</w:t>
            </w:r>
            <w:r>
              <w:rPr>
                <w:spacing w:val="-3"/>
                <w:sz w:val="18"/>
              </w:rPr>
              <w:t> </w:t>
            </w:r>
            <w:r>
              <w:rPr>
                <w:sz w:val="18"/>
              </w:rPr>
              <w:t>legislative</w:t>
            </w:r>
            <w:r>
              <w:rPr>
                <w:spacing w:val="-2"/>
                <w:sz w:val="18"/>
              </w:rPr>
              <w:t> </w:t>
            </w:r>
            <w:r>
              <w:rPr>
                <w:spacing w:val="-5"/>
                <w:sz w:val="18"/>
              </w:rPr>
              <w:t>act</w:t>
            </w:r>
          </w:p>
          <w:p>
            <w:pPr>
              <w:pStyle w:val="TableParagraph"/>
              <w:numPr>
                <w:ilvl w:val="0"/>
                <w:numId w:val="95"/>
              </w:numPr>
              <w:tabs>
                <w:tab w:pos="452" w:val="left" w:leader="none"/>
              </w:tabs>
              <w:spacing w:line="188" w:lineRule="exact" w:before="0" w:after="0"/>
              <w:ind w:left="452" w:right="0" w:hanging="358"/>
              <w:jc w:val="left"/>
              <w:rPr>
                <w:sz w:val="18"/>
              </w:rPr>
            </w:pPr>
            <w:r>
              <w:rPr>
                <w:sz w:val="18"/>
              </w:rPr>
              <w:t>Tax</w:t>
            </w:r>
            <w:r>
              <w:rPr>
                <w:spacing w:val="-3"/>
                <w:sz w:val="18"/>
              </w:rPr>
              <w:t> </w:t>
            </w:r>
            <w:r>
              <w:rPr>
                <w:sz w:val="18"/>
              </w:rPr>
              <w:t>audit</w:t>
            </w:r>
            <w:r>
              <w:rPr>
                <w:spacing w:val="-1"/>
                <w:sz w:val="18"/>
              </w:rPr>
              <w:t> </w:t>
            </w:r>
            <w:r>
              <w:rPr>
                <w:sz w:val="18"/>
              </w:rPr>
              <w:t>procedures</w:t>
            </w:r>
            <w:r>
              <w:rPr>
                <w:spacing w:val="-2"/>
                <w:sz w:val="18"/>
              </w:rPr>
              <w:t> </w:t>
            </w:r>
            <w:r>
              <w:rPr>
                <w:sz w:val="18"/>
              </w:rPr>
              <w:t>codified</w:t>
            </w:r>
            <w:r>
              <w:rPr>
                <w:spacing w:val="-2"/>
                <w:sz w:val="18"/>
              </w:rPr>
              <w:t> </w:t>
            </w:r>
            <w:r>
              <w:rPr>
                <w:sz w:val="18"/>
              </w:rPr>
              <w:t>in</w:t>
            </w:r>
            <w:r>
              <w:rPr>
                <w:spacing w:val="-4"/>
                <w:sz w:val="18"/>
              </w:rPr>
              <w:t> </w:t>
            </w:r>
            <w:r>
              <w:rPr>
                <w:sz w:val="18"/>
              </w:rPr>
              <w:t>a</w:t>
            </w:r>
            <w:r>
              <w:rPr>
                <w:spacing w:val="-3"/>
                <w:sz w:val="18"/>
              </w:rPr>
              <w:t> </w:t>
            </w:r>
            <w:r>
              <w:rPr>
                <w:sz w:val="18"/>
              </w:rPr>
              <w:t>single</w:t>
            </w:r>
            <w:r>
              <w:rPr>
                <w:spacing w:val="-2"/>
                <w:sz w:val="18"/>
              </w:rPr>
              <w:t> </w:t>
            </w:r>
            <w:r>
              <w:rPr>
                <w:sz w:val="18"/>
              </w:rPr>
              <w:t>legislative</w:t>
            </w:r>
            <w:r>
              <w:rPr>
                <w:spacing w:val="-2"/>
                <w:sz w:val="18"/>
              </w:rPr>
              <w:t> </w:t>
            </w:r>
            <w:r>
              <w:rPr>
                <w:spacing w:val="-5"/>
                <w:sz w:val="18"/>
              </w:rPr>
              <w:t>act</w:t>
            </w:r>
          </w:p>
        </w:tc>
      </w:tr>
    </w:tbl>
    <w:p>
      <w:pPr>
        <w:pStyle w:val="ListParagraph"/>
        <w:numPr>
          <w:ilvl w:val="2"/>
          <w:numId w:val="93"/>
        </w:numPr>
        <w:tabs>
          <w:tab w:pos="1079" w:val="left" w:leader="none"/>
        </w:tabs>
        <w:spacing w:line="240" w:lineRule="auto" w:before="251" w:after="0"/>
        <w:ind w:left="1079" w:right="0" w:hanging="719"/>
        <w:jc w:val="both"/>
        <w:rPr>
          <w:b/>
          <w:sz w:val="22"/>
        </w:rPr>
      </w:pPr>
      <w:r>
        <w:rPr>
          <w:b/>
          <w:sz w:val="22"/>
        </w:rPr>
        <w:t>Transparency</w:t>
      </w:r>
      <w:r>
        <w:rPr>
          <w:b/>
          <w:spacing w:val="-4"/>
          <w:sz w:val="22"/>
        </w:rPr>
        <w:t> </w:t>
      </w:r>
      <w:r>
        <w:rPr>
          <w:b/>
          <w:sz w:val="22"/>
        </w:rPr>
        <w:t>of</w:t>
      </w:r>
      <w:r>
        <w:rPr>
          <w:b/>
          <w:spacing w:val="-2"/>
          <w:sz w:val="22"/>
        </w:rPr>
        <w:t> </w:t>
      </w:r>
      <w:r>
        <w:rPr>
          <w:b/>
          <w:sz w:val="22"/>
        </w:rPr>
        <w:t>Changes</w:t>
      </w:r>
      <w:r>
        <w:rPr>
          <w:b/>
          <w:spacing w:val="-6"/>
          <w:sz w:val="22"/>
        </w:rPr>
        <w:t> </w:t>
      </w:r>
      <w:r>
        <w:rPr>
          <w:b/>
          <w:sz w:val="22"/>
        </w:rPr>
        <w:t>in</w:t>
      </w:r>
      <w:r>
        <w:rPr>
          <w:b/>
          <w:spacing w:val="-4"/>
          <w:sz w:val="22"/>
        </w:rPr>
        <w:t> </w:t>
      </w:r>
      <w:r>
        <w:rPr>
          <w:b/>
          <w:sz w:val="22"/>
        </w:rPr>
        <w:t>Tax</w:t>
      </w:r>
      <w:r>
        <w:rPr>
          <w:b/>
          <w:spacing w:val="-3"/>
          <w:sz w:val="22"/>
        </w:rPr>
        <w:t> </w:t>
      </w:r>
      <w:r>
        <w:rPr>
          <w:b/>
          <w:spacing w:val="-2"/>
          <w:sz w:val="22"/>
        </w:rPr>
        <w:t>Regulations</w:t>
      </w:r>
    </w:p>
    <w:p>
      <w:pPr>
        <w:pStyle w:val="BodyText"/>
        <w:spacing w:before="1"/>
        <w:ind w:left="359" w:right="713"/>
        <w:jc w:val="both"/>
      </w:pPr>
      <w:r>
        <w:rPr/>
        <w:t>Various studies find that transparency and predictability in the process of drafting and enacting tax legislation</w:t>
      </w:r>
      <w:r>
        <w:rPr>
          <w:spacing w:val="-4"/>
        </w:rPr>
        <w:t> </w:t>
      </w:r>
      <w:r>
        <w:rPr/>
        <w:t>enhances</w:t>
      </w:r>
      <w:r>
        <w:rPr>
          <w:spacing w:val="-3"/>
        </w:rPr>
        <w:t> </w:t>
      </w:r>
      <w:r>
        <w:rPr/>
        <w:t>tax</w:t>
      </w:r>
      <w:r>
        <w:rPr>
          <w:spacing w:val="-4"/>
        </w:rPr>
        <w:t> </w:t>
      </w:r>
      <w:r>
        <w:rPr/>
        <w:t>certainty.</w:t>
      </w:r>
      <w:hyperlink w:history="true" w:anchor="_bookmark52">
        <w:r>
          <w:rPr>
            <w:vertAlign w:val="superscript"/>
          </w:rPr>
          <w:t>14</w:t>
        </w:r>
      </w:hyperlink>
      <w:r>
        <w:rPr>
          <w:spacing w:val="-4"/>
          <w:vertAlign w:val="baseline"/>
        </w:rPr>
        <w:t> </w:t>
      </w:r>
      <w:r>
        <w:rPr>
          <w:vertAlign w:val="baseline"/>
        </w:rPr>
        <w:t>According</w:t>
      </w:r>
      <w:r>
        <w:rPr>
          <w:spacing w:val="-4"/>
          <w:vertAlign w:val="baseline"/>
        </w:rPr>
        <w:t> </w:t>
      </w:r>
      <w:r>
        <w:rPr>
          <w:vertAlign w:val="baseline"/>
        </w:rPr>
        <w:t>to</w:t>
      </w:r>
      <w:r>
        <w:rPr>
          <w:spacing w:val="-4"/>
          <w:vertAlign w:val="baseline"/>
        </w:rPr>
        <w:t> </w:t>
      </w:r>
      <w:r>
        <w:rPr>
          <w:vertAlign w:val="baseline"/>
        </w:rPr>
        <w:t>businesses,</w:t>
      </w:r>
      <w:r>
        <w:rPr>
          <w:spacing w:val="-4"/>
          <w:vertAlign w:val="baseline"/>
        </w:rPr>
        <w:t> </w:t>
      </w:r>
      <w:r>
        <w:rPr>
          <w:vertAlign w:val="baseline"/>
        </w:rPr>
        <w:t>one</w:t>
      </w:r>
      <w:r>
        <w:rPr>
          <w:spacing w:val="-3"/>
          <w:vertAlign w:val="baseline"/>
        </w:rPr>
        <w:t> </w:t>
      </w:r>
      <w:r>
        <w:rPr>
          <w:vertAlign w:val="baseline"/>
        </w:rPr>
        <w:t>of</w:t>
      </w:r>
      <w:r>
        <w:rPr>
          <w:spacing w:val="-5"/>
          <w:vertAlign w:val="baseline"/>
        </w:rPr>
        <w:t> </w:t>
      </w:r>
      <w:r>
        <w:rPr>
          <w:vertAlign w:val="baseline"/>
        </w:rPr>
        <w:t>the</w:t>
      </w:r>
      <w:r>
        <w:rPr>
          <w:spacing w:val="-6"/>
          <w:vertAlign w:val="baseline"/>
        </w:rPr>
        <w:t> </w:t>
      </w:r>
      <w:r>
        <w:rPr>
          <w:vertAlign w:val="baseline"/>
        </w:rPr>
        <w:t>most</w:t>
      </w:r>
      <w:r>
        <w:rPr>
          <w:spacing w:val="-3"/>
          <w:vertAlign w:val="baseline"/>
        </w:rPr>
        <w:t> </w:t>
      </w:r>
      <w:r>
        <w:rPr>
          <w:vertAlign w:val="baseline"/>
        </w:rPr>
        <w:t>effective</w:t>
      </w:r>
      <w:r>
        <w:rPr>
          <w:spacing w:val="-3"/>
          <w:vertAlign w:val="baseline"/>
        </w:rPr>
        <w:t> </w:t>
      </w:r>
      <w:r>
        <w:rPr>
          <w:vertAlign w:val="baseline"/>
        </w:rPr>
        <w:t>tools</w:t>
      </w:r>
      <w:r>
        <w:rPr>
          <w:spacing w:val="-5"/>
          <w:vertAlign w:val="baseline"/>
        </w:rPr>
        <w:t> </w:t>
      </w:r>
      <w:r>
        <w:rPr>
          <w:vertAlign w:val="baseline"/>
        </w:rPr>
        <w:t>is</w:t>
      </w:r>
      <w:r>
        <w:rPr>
          <w:spacing w:val="-3"/>
          <w:vertAlign w:val="baseline"/>
        </w:rPr>
        <w:t> </w:t>
      </w:r>
      <w:r>
        <w:rPr>
          <w:vertAlign w:val="baseline"/>
        </w:rPr>
        <w:t>announcing important changes in advance and engaging key participants of the private sector and society in the consultation.</w:t>
      </w:r>
      <w:hyperlink w:history="true" w:anchor="_bookmark53">
        <w:r>
          <w:rPr>
            <w:vertAlign w:val="superscript"/>
          </w:rPr>
          <w:t>15</w:t>
        </w:r>
      </w:hyperlink>
      <w:r>
        <w:rPr>
          <w:vertAlign w:val="baseline"/>
        </w:rPr>
        <w:t> Therefore, Subcategory 1.1.2–Transparency of Changes in Tax Regulations comprises two indicators (table 4).</w:t>
      </w:r>
    </w:p>
    <w:p>
      <w:pPr>
        <w:pStyle w:val="Heading2"/>
        <w:spacing w:before="252"/>
        <w:ind w:left="360" w:firstLine="0"/>
        <w:jc w:val="both"/>
      </w:pPr>
      <w:r>
        <w:rPr/>
        <w:t>Table</w:t>
      </w:r>
      <w:r>
        <w:rPr>
          <w:spacing w:val="-6"/>
        </w:rPr>
        <w:t> </w:t>
      </w:r>
      <w:r>
        <w:rPr/>
        <w:t>4.</w:t>
      </w:r>
      <w:r>
        <w:rPr>
          <w:spacing w:val="-3"/>
        </w:rPr>
        <w:t> </w:t>
      </w:r>
      <w:r>
        <w:rPr/>
        <w:t>Subcategory</w:t>
      </w:r>
      <w:r>
        <w:rPr>
          <w:spacing w:val="-6"/>
        </w:rPr>
        <w:t> </w:t>
      </w:r>
      <w:r>
        <w:rPr/>
        <w:t>1.1.2–Transparency</w:t>
      </w:r>
      <w:r>
        <w:rPr>
          <w:spacing w:val="-6"/>
        </w:rPr>
        <w:t> </w:t>
      </w:r>
      <w:r>
        <w:rPr/>
        <w:t>of</w:t>
      </w:r>
      <w:r>
        <w:rPr>
          <w:spacing w:val="-3"/>
        </w:rPr>
        <w:t> </w:t>
      </w:r>
      <w:r>
        <w:rPr/>
        <w:t>Changes</w:t>
      </w:r>
      <w:r>
        <w:rPr>
          <w:spacing w:val="-3"/>
        </w:rPr>
        <w:t> </w:t>
      </w:r>
      <w:r>
        <w:rPr/>
        <w:t>in</w:t>
      </w:r>
      <w:r>
        <w:rPr>
          <w:spacing w:val="-6"/>
        </w:rPr>
        <w:t> </w:t>
      </w:r>
      <w:r>
        <w:rPr/>
        <w:t>Tax</w:t>
      </w:r>
      <w:r>
        <w:rPr>
          <w:spacing w:val="-3"/>
        </w:rPr>
        <w:t> </w:t>
      </w:r>
      <w:r>
        <w:rPr>
          <w:spacing w:val="-2"/>
        </w:rPr>
        <w:t>Regulations</w:t>
      </w:r>
    </w:p>
    <w:tbl>
      <w:tblPr>
        <w:tblW w:w="0" w:type="auto"/>
        <w:jc w:val="left"/>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6"/>
        <w:gridCol w:w="2248"/>
        <w:gridCol w:w="6659"/>
      </w:tblGrid>
      <w:tr>
        <w:trPr>
          <w:trHeight w:val="208" w:hRule="atLeast"/>
        </w:trPr>
        <w:tc>
          <w:tcPr>
            <w:tcW w:w="446" w:type="dxa"/>
            <w:shd w:val="clear" w:color="auto" w:fill="E7EBF5"/>
          </w:tcPr>
          <w:p>
            <w:pPr>
              <w:pStyle w:val="TableParagraph"/>
              <w:rPr>
                <w:sz w:val="14"/>
              </w:rPr>
            </w:pPr>
          </w:p>
        </w:tc>
        <w:tc>
          <w:tcPr>
            <w:tcW w:w="2248" w:type="dxa"/>
            <w:shd w:val="clear" w:color="auto" w:fill="E7EBF5"/>
          </w:tcPr>
          <w:p>
            <w:pPr>
              <w:pStyle w:val="TableParagraph"/>
              <w:spacing w:line="186" w:lineRule="exact" w:before="2"/>
              <w:ind w:left="105"/>
              <w:rPr>
                <w:b/>
                <w:sz w:val="18"/>
              </w:rPr>
            </w:pPr>
            <w:r>
              <w:rPr>
                <w:b/>
                <w:spacing w:val="-2"/>
                <w:sz w:val="18"/>
              </w:rPr>
              <w:t>Indicators</w:t>
            </w:r>
          </w:p>
        </w:tc>
        <w:tc>
          <w:tcPr>
            <w:tcW w:w="6659" w:type="dxa"/>
            <w:shd w:val="clear" w:color="auto" w:fill="E7EBF5"/>
          </w:tcPr>
          <w:p>
            <w:pPr>
              <w:pStyle w:val="TableParagraph"/>
              <w:spacing w:line="186" w:lineRule="exact" w:before="2"/>
              <w:ind w:left="109"/>
              <w:rPr>
                <w:b/>
                <w:sz w:val="18"/>
              </w:rPr>
            </w:pPr>
            <w:r>
              <w:rPr>
                <w:b/>
                <w:spacing w:val="-2"/>
                <w:sz w:val="18"/>
              </w:rPr>
              <w:t>Components</w:t>
            </w:r>
          </w:p>
        </w:tc>
      </w:tr>
      <w:tr>
        <w:trPr>
          <w:trHeight w:val="1240" w:hRule="atLeast"/>
        </w:trPr>
        <w:tc>
          <w:tcPr>
            <w:tcW w:w="446" w:type="dxa"/>
          </w:tcPr>
          <w:p>
            <w:pPr>
              <w:pStyle w:val="TableParagraph"/>
              <w:rPr>
                <w:b/>
                <w:sz w:val="18"/>
              </w:rPr>
            </w:pPr>
          </w:p>
          <w:p>
            <w:pPr>
              <w:pStyle w:val="TableParagraph"/>
              <w:spacing w:before="104"/>
              <w:rPr>
                <w:b/>
                <w:sz w:val="18"/>
              </w:rPr>
            </w:pPr>
          </w:p>
          <w:p>
            <w:pPr>
              <w:pStyle w:val="TableParagraph"/>
              <w:ind w:left="107"/>
              <w:rPr>
                <w:sz w:val="18"/>
              </w:rPr>
            </w:pPr>
            <w:r>
              <w:rPr>
                <w:spacing w:val="-10"/>
                <w:sz w:val="18"/>
              </w:rPr>
              <w:t>1</w:t>
            </w:r>
          </w:p>
        </w:tc>
        <w:tc>
          <w:tcPr>
            <w:tcW w:w="2248" w:type="dxa"/>
          </w:tcPr>
          <w:p>
            <w:pPr>
              <w:pStyle w:val="TableParagraph"/>
              <w:rPr>
                <w:b/>
                <w:sz w:val="18"/>
              </w:rPr>
            </w:pPr>
          </w:p>
          <w:p>
            <w:pPr>
              <w:pStyle w:val="TableParagraph"/>
              <w:spacing w:before="104"/>
              <w:rPr>
                <w:b/>
                <w:sz w:val="18"/>
              </w:rPr>
            </w:pPr>
          </w:p>
          <w:p>
            <w:pPr>
              <w:pStyle w:val="TableParagraph"/>
              <w:ind w:left="105"/>
              <w:rPr>
                <w:sz w:val="18"/>
              </w:rPr>
            </w:pPr>
            <w:r>
              <w:rPr>
                <w:sz w:val="18"/>
              </w:rPr>
              <w:t>Broad</w:t>
            </w:r>
            <w:r>
              <w:rPr>
                <w:spacing w:val="-1"/>
                <w:sz w:val="18"/>
              </w:rPr>
              <w:t> </w:t>
            </w:r>
            <w:r>
              <w:rPr>
                <w:sz w:val="18"/>
              </w:rPr>
              <w:t>Public</w:t>
            </w:r>
            <w:r>
              <w:rPr>
                <w:spacing w:val="-2"/>
                <w:sz w:val="18"/>
              </w:rPr>
              <w:t> Consultation</w:t>
            </w:r>
          </w:p>
        </w:tc>
        <w:tc>
          <w:tcPr>
            <w:tcW w:w="6659" w:type="dxa"/>
          </w:tcPr>
          <w:p>
            <w:pPr>
              <w:pStyle w:val="TableParagraph"/>
              <w:numPr>
                <w:ilvl w:val="0"/>
                <w:numId w:val="96"/>
              </w:numPr>
              <w:tabs>
                <w:tab w:pos="454" w:val="left" w:leader="none"/>
              </w:tabs>
              <w:spacing w:line="206" w:lineRule="exact" w:before="0" w:after="0"/>
              <w:ind w:left="454" w:right="0" w:hanging="360"/>
              <w:jc w:val="left"/>
              <w:rPr>
                <w:sz w:val="18"/>
              </w:rPr>
            </w:pPr>
            <w:r>
              <w:rPr>
                <w:sz w:val="18"/>
              </w:rPr>
              <w:t>Consultations</w:t>
            </w:r>
            <w:r>
              <w:rPr>
                <w:spacing w:val="-2"/>
                <w:sz w:val="18"/>
              </w:rPr>
              <w:t> </w:t>
            </w:r>
            <w:r>
              <w:rPr>
                <w:sz w:val="18"/>
              </w:rPr>
              <w:t>are</w:t>
            </w:r>
            <w:r>
              <w:rPr>
                <w:spacing w:val="-3"/>
                <w:sz w:val="18"/>
              </w:rPr>
              <w:t> </w:t>
            </w:r>
            <w:r>
              <w:rPr>
                <w:sz w:val="18"/>
              </w:rPr>
              <w:t>held</w:t>
            </w:r>
            <w:r>
              <w:rPr>
                <w:spacing w:val="-2"/>
                <w:sz w:val="18"/>
              </w:rPr>
              <w:t> </w:t>
            </w:r>
            <w:r>
              <w:rPr>
                <w:sz w:val="18"/>
              </w:rPr>
              <w:t>for</w:t>
            </w:r>
            <w:r>
              <w:rPr>
                <w:spacing w:val="-2"/>
                <w:sz w:val="18"/>
              </w:rPr>
              <w:t> </w:t>
            </w:r>
            <w:r>
              <w:rPr>
                <w:sz w:val="18"/>
              </w:rPr>
              <w:t>the</w:t>
            </w:r>
            <w:r>
              <w:rPr>
                <w:spacing w:val="-3"/>
                <w:sz w:val="18"/>
              </w:rPr>
              <w:t> </w:t>
            </w:r>
            <w:r>
              <w:rPr>
                <w:sz w:val="18"/>
              </w:rPr>
              <w:t>enactment</w:t>
            </w:r>
            <w:r>
              <w:rPr>
                <w:spacing w:val="-1"/>
                <w:sz w:val="18"/>
              </w:rPr>
              <w:t> </w:t>
            </w:r>
            <w:r>
              <w:rPr>
                <w:sz w:val="18"/>
              </w:rPr>
              <w:t>and</w:t>
            </w:r>
            <w:r>
              <w:rPr>
                <w:spacing w:val="-1"/>
                <w:sz w:val="18"/>
              </w:rPr>
              <w:t> </w:t>
            </w:r>
            <w:r>
              <w:rPr>
                <w:sz w:val="18"/>
              </w:rPr>
              <w:t>changes</w:t>
            </w:r>
            <w:r>
              <w:rPr>
                <w:spacing w:val="-2"/>
                <w:sz w:val="18"/>
              </w:rPr>
              <w:t> </w:t>
            </w:r>
            <w:r>
              <w:rPr>
                <w:sz w:val="18"/>
              </w:rPr>
              <w:t>to</w:t>
            </w:r>
            <w:r>
              <w:rPr>
                <w:spacing w:val="-2"/>
                <w:sz w:val="18"/>
              </w:rPr>
              <w:t> </w:t>
            </w:r>
            <w:r>
              <w:rPr>
                <w:sz w:val="18"/>
              </w:rPr>
              <w:t>tax</w:t>
            </w:r>
            <w:r>
              <w:rPr>
                <w:spacing w:val="-1"/>
                <w:sz w:val="18"/>
              </w:rPr>
              <w:t> </w:t>
            </w:r>
            <w:r>
              <w:rPr>
                <w:sz w:val="18"/>
              </w:rPr>
              <w:t>laws</w:t>
            </w:r>
            <w:r>
              <w:rPr>
                <w:spacing w:val="-2"/>
                <w:sz w:val="18"/>
              </w:rPr>
              <w:t> </w:t>
            </w:r>
            <w:r>
              <w:rPr>
                <w:sz w:val="18"/>
              </w:rPr>
              <w:t>and </w:t>
            </w:r>
            <w:r>
              <w:rPr>
                <w:spacing w:val="-2"/>
                <w:sz w:val="18"/>
              </w:rPr>
              <w:t>regulation</w:t>
            </w:r>
          </w:p>
          <w:p>
            <w:pPr>
              <w:pStyle w:val="TableParagraph"/>
              <w:numPr>
                <w:ilvl w:val="0"/>
                <w:numId w:val="96"/>
              </w:numPr>
              <w:tabs>
                <w:tab w:pos="452" w:val="left" w:leader="none"/>
              </w:tabs>
              <w:spacing w:line="206" w:lineRule="exact" w:before="0" w:after="0"/>
              <w:ind w:left="452" w:right="0" w:hanging="358"/>
              <w:jc w:val="left"/>
              <w:rPr>
                <w:sz w:val="18"/>
              </w:rPr>
            </w:pPr>
            <w:r>
              <w:rPr>
                <w:sz w:val="18"/>
              </w:rPr>
              <w:t>All</w:t>
            </w:r>
            <w:r>
              <w:rPr>
                <w:spacing w:val="-2"/>
                <w:sz w:val="18"/>
              </w:rPr>
              <w:t> </w:t>
            </w:r>
            <w:r>
              <w:rPr>
                <w:sz w:val="18"/>
              </w:rPr>
              <w:t>interested</w:t>
            </w:r>
            <w:r>
              <w:rPr>
                <w:spacing w:val="-3"/>
                <w:sz w:val="18"/>
              </w:rPr>
              <w:t> </w:t>
            </w:r>
            <w:r>
              <w:rPr>
                <w:sz w:val="18"/>
              </w:rPr>
              <w:t>private</w:t>
            </w:r>
            <w:r>
              <w:rPr>
                <w:spacing w:val="-3"/>
                <w:sz w:val="18"/>
              </w:rPr>
              <w:t> </w:t>
            </w:r>
            <w:r>
              <w:rPr>
                <w:sz w:val="18"/>
              </w:rPr>
              <w:t>sector</w:t>
            </w:r>
            <w:r>
              <w:rPr>
                <w:spacing w:val="-2"/>
                <w:sz w:val="18"/>
              </w:rPr>
              <w:t> </w:t>
            </w:r>
            <w:r>
              <w:rPr>
                <w:sz w:val="18"/>
              </w:rPr>
              <w:t>stakeholders</w:t>
            </w:r>
            <w:r>
              <w:rPr>
                <w:spacing w:val="-2"/>
                <w:sz w:val="18"/>
              </w:rPr>
              <w:t> </w:t>
            </w:r>
            <w:r>
              <w:rPr>
                <w:sz w:val="18"/>
              </w:rPr>
              <w:t>can</w:t>
            </w:r>
            <w:r>
              <w:rPr>
                <w:spacing w:val="-1"/>
                <w:sz w:val="18"/>
              </w:rPr>
              <w:t> </w:t>
            </w:r>
            <w:r>
              <w:rPr>
                <w:sz w:val="18"/>
              </w:rPr>
              <w:t>participate</w:t>
            </w:r>
            <w:r>
              <w:rPr>
                <w:spacing w:val="-2"/>
                <w:sz w:val="18"/>
              </w:rPr>
              <w:t> </w:t>
            </w:r>
            <w:r>
              <w:rPr>
                <w:sz w:val="18"/>
              </w:rPr>
              <w:t>in</w:t>
            </w:r>
            <w:r>
              <w:rPr>
                <w:spacing w:val="-1"/>
                <w:sz w:val="18"/>
              </w:rPr>
              <w:t> </w:t>
            </w:r>
            <w:r>
              <w:rPr>
                <w:spacing w:val="-2"/>
                <w:sz w:val="18"/>
              </w:rPr>
              <w:t>consultations</w:t>
            </w:r>
          </w:p>
          <w:p>
            <w:pPr>
              <w:pStyle w:val="TableParagraph"/>
              <w:numPr>
                <w:ilvl w:val="0"/>
                <w:numId w:val="96"/>
              </w:numPr>
              <w:tabs>
                <w:tab w:pos="451" w:val="left" w:leader="none"/>
              </w:tabs>
              <w:spacing w:line="207" w:lineRule="exact" w:before="0" w:after="0"/>
              <w:ind w:left="451" w:right="0" w:hanging="357"/>
              <w:jc w:val="left"/>
              <w:rPr>
                <w:sz w:val="18"/>
              </w:rPr>
            </w:pPr>
            <w:r>
              <w:rPr>
                <w:sz w:val="18"/>
              </w:rPr>
              <w:t>Consultations</w:t>
            </w:r>
            <w:r>
              <w:rPr>
                <w:spacing w:val="-3"/>
                <w:sz w:val="18"/>
              </w:rPr>
              <w:t> </w:t>
            </w:r>
            <w:r>
              <w:rPr>
                <w:sz w:val="18"/>
              </w:rPr>
              <w:t>take</w:t>
            </w:r>
            <w:r>
              <w:rPr>
                <w:spacing w:val="-4"/>
                <w:sz w:val="18"/>
              </w:rPr>
              <w:t> </w:t>
            </w:r>
            <w:r>
              <w:rPr>
                <w:sz w:val="18"/>
              </w:rPr>
              <w:t>place</w:t>
            </w:r>
            <w:r>
              <w:rPr>
                <w:spacing w:val="-2"/>
                <w:sz w:val="18"/>
              </w:rPr>
              <w:t> </w:t>
            </w:r>
            <w:r>
              <w:rPr>
                <w:sz w:val="18"/>
              </w:rPr>
              <w:t>before</w:t>
            </w:r>
            <w:r>
              <w:rPr>
                <w:spacing w:val="-2"/>
                <w:sz w:val="18"/>
              </w:rPr>
              <w:t> </w:t>
            </w:r>
            <w:r>
              <w:rPr>
                <w:sz w:val="18"/>
              </w:rPr>
              <w:t>the</w:t>
            </w:r>
            <w:r>
              <w:rPr>
                <w:spacing w:val="-2"/>
                <w:sz w:val="18"/>
              </w:rPr>
              <w:t> </w:t>
            </w:r>
            <w:r>
              <w:rPr>
                <w:sz w:val="18"/>
              </w:rPr>
              <w:t>formulation</w:t>
            </w:r>
            <w:r>
              <w:rPr>
                <w:spacing w:val="-2"/>
                <w:sz w:val="18"/>
              </w:rPr>
              <w:t> </w:t>
            </w:r>
            <w:r>
              <w:rPr>
                <w:sz w:val="18"/>
              </w:rPr>
              <w:t>of</w:t>
            </w:r>
            <w:r>
              <w:rPr>
                <w:spacing w:val="-1"/>
                <w:sz w:val="18"/>
              </w:rPr>
              <w:t> </w:t>
            </w:r>
            <w:r>
              <w:rPr>
                <w:sz w:val="18"/>
              </w:rPr>
              <w:t>tax</w:t>
            </w:r>
            <w:r>
              <w:rPr>
                <w:spacing w:val="-2"/>
                <w:sz w:val="18"/>
              </w:rPr>
              <w:t> </w:t>
            </w:r>
            <w:r>
              <w:rPr>
                <w:sz w:val="18"/>
              </w:rPr>
              <w:t>legislative</w:t>
            </w:r>
            <w:r>
              <w:rPr>
                <w:spacing w:val="-3"/>
                <w:sz w:val="18"/>
              </w:rPr>
              <w:t> </w:t>
            </w:r>
            <w:r>
              <w:rPr>
                <w:spacing w:val="-2"/>
                <w:sz w:val="18"/>
              </w:rPr>
              <w:t>proposals</w:t>
            </w:r>
          </w:p>
          <w:p>
            <w:pPr>
              <w:pStyle w:val="TableParagraph"/>
              <w:numPr>
                <w:ilvl w:val="0"/>
                <w:numId w:val="96"/>
              </w:numPr>
              <w:tabs>
                <w:tab w:pos="452" w:val="left" w:leader="none"/>
              </w:tabs>
              <w:spacing w:line="207" w:lineRule="exact" w:before="2" w:after="0"/>
              <w:ind w:left="452" w:right="0" w:hanging="358"/>
              <w:jc w:val="left"/>
              <w:rPr>
                <w:sz w:val="18"/>
              </w:rPr>
            </w:pPr>
            <w:r>
              <w:rPr>
                <w:sz w:val="18"/>
              </w:rPr>
              <w:t>Consultations</w:t>
            </w:r>
            <w:r>
              <w:rPr>
                <w:spacing w:val="-1"/>
                <w:sz w:val="18"/>
              </w:rPr>
              <w:t> </w:t>
            </w:r>
            <w:r>
              <w:rPr>
                <w:sz w:val="18"/>
              </w:rPr>
              <w:t>take</w:t>
            </w:r>
            <w:r>
              <w:rPr>
                <w:spacing w:val="-4"/>
                <w:sz w:val="18"/>
              </w:rPr>
              <w:t> </w:t>
            </w:r>
            <w:r>
              <w:rPr>
                <w:sz w:val="18"/>
              </w:rPr>
              <w:t>place</w:t>
            </w:r>
            <w:r>
              <w:rPr>
                <w:spacing w:val="-1"/>
                <w:sz w:val="18"/>
              </w:rPr>
              <w:t> </w:t>
            </w:r>
            <w:r>
              <w:rPr>
                <w:sz w:val="18"/>
              </w:rPr>
              <w:t>during</w:t>
            </w:r>
            <w:r>
              <w:rPr>
                <w:spacing w:val="-2"/>
                <w:sz w:val="18"/>
              </w:rPr>
              <w:t> </w:t>
            </w:r>
            <w:r>
              <w:rPr>
                <w:sz w:val="18"/>
              </w:rPr>
              <w:t>the</w:t>
            </w:r>
            <w:r>
              <w:rPr>
                <w:spacing w:val="-2"/>
                <w:sz w:val="18"/>
              </w:rPr>
              <w:t> </w:t>
            </w:r>
            <w:r>
              <w:rPr>
                <w:sz w:val="18"/>
              </w:rPr>
              <w:t>drafting</w:t>
            </w:r>
            <w:r>
              <w:rPr>
                <w:spacing w:val="-1"/>
                <w:sz w:val="18"/>
              </w:rPr>
              <w:t> </w:t>
            </w:r>
            <w:r>
              <w:rPr>
                <w:sz w:val="18"/>
              </w:rPr>
              <w:t>of</w:t>
            </w:r>
            <w:r>
              <w:rPr>
                <w:spacing w:val="-1"/>
                <w:sz w:val="18"/>
              </w:rPr>
              <w:t> </w:t>
            </w:r>
            <w:r>
              <w:rPr>
                <w:sz w:val="18"/>
              </w:rPr>
              <w:t>the</w:t>
            </w:r>
            <w:r>
              <w:rPr>
                <w:spacing w:val="-2"/>
                <w:sz w:val="18"/>
              </w:rPr>
              <w:t> </w:t>
            </w:r>
            <w:r>
              <w:rPr>
                <w:sz w:val="18"/>
              </w:rPr>
              <w:t>tax</w:t>
            </w:r>
            <w:r>
              <w:rPr>
                <w:spacing w:val="1"/>
                <w:sz w:val="18"/>
              </w:rPr>
              <w:t> </w:t>
            </w:r>
            <w:r>
              <w:rPr>
                <w:spacing w:val="-2"/>
                <w:sz w:val="18"/>
              </w:rPr>
              <w:t>legislation</w:t>
            </w:r>
          </w:p>
          <w:p>
            <w:pPr>
              <w:pStyle w:val="TableParagraph"/>
              <w:numPr>
                <w:ilvl w:val="0"/>
                <w:numId w:val="96"/>
              </w:numPr>
              <w:tabs>
                <w:tab w:pos="454" w:val="left" w:leader="none"/>
              </w:tabs>
              <w:spacing w:line="206" w:lineRule="exact" w:before="0" w:after="0"/>
              <w:ind w:left="454" w:right="0" w:hanging="360"/>
              <w:jc w:val="left"/>
              <w:rPr>
                <w:sz w:val="18"/>
              </w:rPr>
            </w:pPr>
            <w:r>
              <w:rPr>
                <w:sz w:val="18"/>
              </w:rPr>
              <w:t>Consultations</w:t>
            </w:r>
            <w:r>
              <w:rPr>
                <w:spacing w:val="-2"/>
                <w:sz w:val="18"/>
              </w:rPr>
              <w:t> </w:t>
            </w:r>
            <w:r>
              <w:rPr>
                <w:sz w:val="18"/>
              </w:rPr>
              <w:t>take</w:t>
            </w:r>
            <w:r>
              <w:rPr>
                <w:spacing w:val="-3"/>
                <w:sz w:val="18"/>
              </w:rPr>
              <w:t> </w:t>
            </w:r>
            <w:r>
              <w:rPr>
                <w:sz w:val="18"/>
              </w:rPr>
              <w:t>place</w:t>
            </w:r>
            <w:r>
              <w:rPr>
                <w:spacing w:val="-2"/>
                <w:sz w:val="18"/>
              </w:rPr>
              <w:t> </w:t>
            </w:r>
            <w:r>
              <w:rPr>
                <w:sz w:val="18"/>
              </w:rPr>
              <w:t>after</w:t>
            </w:r>
            <w:r>
              <w:rPr>
                <w:spacing w:val="-1"/>
                <w:sz w:val="18"/>
              </w:rPr>
              <w:t> </w:t>
            </w:r>
            <w:r>
              <w:rPr>
                <w:sz w:val="18"/>
              </w:rPr>
              <w:t>the</w:t>
            </w:r>
            <w:r>
              <w:rPr>
                <w:spacing w:val="-4"/>
                <w:sz w:val="18"/>
              </w:rPr>
              <w:t> </w:t>
            </w:r>
            <w:r>
              <w:rPr>
                <w:sz w:val="18"/>
              </w:rPr>
              <w:t>enactment</w:t>
            </w:r>
            <w:r>
              <w:rPr>
                <w:spacing w:val="-1"/>
                <w:sz w:val="18"/>
              </w:rPr>
              <w:t> </w:t>
            </w:r>
            <w:r>
              <w:rPr>
                <w:sz w:val="18"/>
              </w:rPr>
              <w:t>of</w:t>
            </w:r>
            <w:r>
              <w:rPr>
                <w:spacing w:val="-1"/>
                <w:sz w:val="18"/>
              </w:rPr>
              <w:t> </w:t>
            </w:r>
            <w:r>
              <w:rPr>
                <w:sz w:val="18"/>
              </w:rPr>
              <w:t>tax</w:t>
            </w:r>
            <w:r>
              <w:rPr>
                <w:spacing w:val="-2"/>
                <w:sz w:val="18"/>
              </w:rPr>
              <w:t> legislation</w:t>
            </w:r>
          </w:p>
          <w:p>
            <w:pPr>
              <w:pStyle w:val="TableParagraph"/>
              <w:numPr>
                <w:ilvl w:val="0"/>
                <w:numId w:val="96"/>
              </w:numPr>
              <w:tabs>
                <w:tab w:pos="452" w:val="left" w:leader="none"/>
              </w:tabs>
              <w:spacing w:line="186" w:lineRule="exact" w:before="0" w:after="0"/>
              <w:ind w:left="452" w:right="0" w:hanging="358"/>
              <w:jc w:val="left"/>
              <w:rPr>
                <w:sz w:val="18"/>
              </w:rPr>
            </w:pPr>
            <w:r>
              <w:rPr>
                <w:sz w:val="18"/>
              </w:rPr>
              <w:t>Online</w:t>
            </w:r>
            <w:r>
              <w:rPr>
                <w:spacing w:val="-5"/>
                <w:sz w:val="18"/>
              </w:rPr>
              <w:t> </w:t>
            </w:r>
            <w:r>
              <w:rPr>
                <w:sz w:val="18"/>
              </w:rPr>
              <w:t>publication of</w:t>
            </w:r>
            <w:r>
              <w:rPr>
                <w:spacing w:val="-3"/>
                <w:sz w:val="18"/>
              </w:rPr>
              <w:t> </w:t>
            </w:r>
            <w:r>
              <w:rPr>
                <w:sz w:val="18"/>
              </w:rPr>
              <w:t>the</w:t>
            </w:r>
            <w:r>
              <w:rPr>
                <w:spacing w:val="-1"/>
                <w:sz w:val="18"/>
              </w:rPr>
              <w:t> </w:t>
            </w:r>
            <w:r>
              <w:rPr>
                <w:sz w:val="18"/>
              </w:rPr>
              <w:t>feedback </w:t>
            </w:r>
            <w:r>
              <w:rPr>
                <w:spacing w:val="-2"/>
                <w:sz w:val="18"/>
              </w:rPr>
              <w:t>received</w:t>
            </w:r>
          </w:p>
        </w:tc>
      </w:tr>
      <w:tr>
        <w:trPr>
          <w:trHeight w:val="208" w:hRule="atLeast"/>
        </w:trPr>
        <w:tc>
          <w:tcPr>
            <w:tcW w:w="446" w:type="dxa"/>
          </w:tcPr>
          <w:p>
            <w:pPr>
              <w:pStyle w:val="TableParagraph"/>
              <w:spacing w:line="186" w:lineRule="exact" w:before="2"/>
              <w:ind w:left="107"/>
              <w:rPr>
                <w:sz w:val="18"/>
              </w:rPr>
            </w:pPr>
            <w:r>
              <w:rPr>
                <w:spacing w:val="-10"/>
                <w:sz w:val="18"/>
              </w:rPr>
              <w:t>2</w:t>
            </w:r>
          </w:p>
        </w:tc>
        <w:tc>
          <w:tcPr>
            <w:tcW w:w="2248" w:type="dxa"/>
          </w:tcPr>
          <w:p>
            <w:pPr>
              <w:pStyle w:val="TableParagraph"/>
              <w:spacing w:line="186" w:lineRule="exact" w:before="2"/>
              <w:ind w:left="105"/>
              <w:rPr>
                <w:sz w:val="18"/>
              </w:rPr>
            </w:pPr>
            <w:r>
              <w:rPr>
                <w:sz w:val="18"/>
              </w:rPr>
              <w:t>Future</w:t>
            </w:r>
            <w:r>
              <w:rPr>
                <w:spacing w:val="-3"/>
                <w:sz w:val="18"/>
              </w:rPr>
              <w:t> </w:t>
            </w:r>
            <w:r>
              <w:rPr>
                <w:sz w:val="18"/>
              </w:rPr>
              <w:t>Tax</w:t>
            </w:r>
            <w:r>
              <w:rPr>
                <w:spacing w:val="2"/>
                <w:sz w:val="18"/>
              </w:rPr>
              <w:t> </w:t>
            </w:r>
            <w:r>
              <w:rPr>
                <w:spacing w:val="-2"/>
                <w:sz w:val="18"/>
              </w:rPr>
              <w:t>Plans</w:t>
            </w:r>
          </w:p>
        </w:tc>
        <w:tc>
          <w:tcPr>
            <w:tcW w:w="6659" w:type="dxa"/>
          </w:tcPr>
          <w:p>
            <w:pPr>
              <w:pStyle w:val="TableParagraph"/>
              <w:numPr>
                <w:ilvl w:val="0"/>
                <w:numId w:val="97"/>
              </w:numPr>
              <w:tabs>
                <w:tab w:pos="468" w:val="left" w:leader="none"/>
              </w:tabs>
              <w:spacing w:line="186" w:lineRule="exact" w:before="2" w:after="0"/>
              <w:ind w:left="468" w:right="0" w:hanging="359"/>
              <w:jc w:val="left"/>
              <w:rPr>
                <w:sz w:val="18"/>
              </w:rPr>
            </w:pPr>
            <w:r>
              <w:rPr>
                <w:sz w:val="18"/>
              </w:rPr>
              <w:t>Online</w:t>
            </w:r>
            <w:r>
              <w:rPr>
                <w:spacing w:val="-5"/>
                <w:sz w:val="18"/>
              </w:rPr>
              <w:t> </w:t>
            </w:r>
            <w:r>
              <w:rPr>
                <w:sz w:val="18"/>
              </w:rPr>
              <w:t>publication</w:t>
            </w:r>
            <w:r>
              <w:rPr>
                <w:spacing w:val="-1"/>
                <w:sz w:val="18"/>
              </w:rPr>
              <w:t> </w:t>
            </w:r>
            <w:r>
              <w:rPr>
                <w:sz w:val="18"/>
              </w:rPr>
              <w:t>on</w:t>
            </w:r>
            <w:r>
              <w:rPr>
                <w:spacing w:val="-1"/>
                <w:sz w:val="18"/>
              </w:rPr>
              <w:t> </w:t>
            </w:r>
            <w:r>
              <w:rPr>
                <w:sz w:val="18"/>
              </w:rPr>
              <w:t>future</w:t>
            </w:r>
            <w:r>
              <w:rPr>
                <w:spacing w:val="-3"/>
                <w:sz w:val="18"/>
              </w:rPr>
              <w:t> </w:t>
            </w:r>
            <w:r>
              <w:rPr>
                <w:sz w:val="18"/>
              </w:rPr>
              <w:t>tax</w:t>
            </w:r>
            <w:r>
              <w:rPr>
                <w:spacing w:val="-1"/>
                <w:sz w:val="18"/>
              </w:rPr>
              <w:t> </w:t>
            </w:r>
            <w:r>
              <w:rPr>
                <w:spacing w:val="-2"/>
                <w:sz w:val="18"/>
              </w:rPr>
              <w:t>plans</w:t>
            </w:r>
          </w:p>
        </w:tc>
      </w:tr>
    </w:tbl>
    <w:p>
      <w:pPr>
        <w:pStyle w:val="TableParagraph"/>
        <w:spacing w:after="0" w:line="186" w:lineRule="exact"/>
        <w:jc w:val="left"/>
        <w:rPr>
          <w:sz w:val="18"/>
        </w:rPr>
        <w:sectPr>
          <w:type w:val="continuous"/>
          <w:pgSz w:w="12240" w:h="15840"/>
          <w:pgMar w:header="0" w:footer="522" w:top="1420" w:bottom="1480" w:left="1080" w:right="720"/>
        </w:sectPr>
      </w:pPr>
    </w:p>
    <w:tbl>
      <w:tblPr>
        <w:tblW w:w="0" w:type="auto"/>
        <w:jc w:val="left"/>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6"/>
        <w:gridCol w:w="2248"/>
        <w:gridCol w:w="6659"/>
      </w:tblGrid>
      <w:tr>
        <w:trPr>
          <w:trHeight w:val="208" w:hRule="atLeast"/>
        </w:trPr>
        <w:tc>
          <w:tcPr>
            <w:tcW w:w="446" w:type="dxa"/>
          </w:tcPr>
          <w:p>
            <w:pPr>
              <w:pStyle w:val="TableParagraph"/>
              <w:rPr>
                <w:sz w:val="14"/>
              </w:rPr>
            </w:pPr>
          </w:p>
        </w:tc>
        <w:tc>
          <w:tcPr>
            <w:tcW w:w="2248" w:type="dxa"/>
          </w:tcPr>
          <w:p>
            <w:pPr>
              <w:pStyle w:val="TableParagraph"/>
              <w:rPr>
                <w:sz w:val="14"/>
              </w:rPr>
            </w:pPr>
          </w:p>
        </w:tc>
        <w:tc>
          <w:tcPr>
            <w:tcW w:w="6659" w:type="dxa"/>
          </w:tcPr>
          <w:p>
            <w:pPr>
              <w:pStyle w:val="TableParagraph"/>
              <w:spacing w:line="188" w:lineRule="exact"/>
              <w:ind w:left="94"/>
              <w:rPr>
                <w:sz w:val="18"/>
              </w:rPr>
            </w:pPr>
            <w:r>
              <w:rPr>
                <w:sz w:val="18"/>
              </w:rPr>
              <w:t>ii)</w:t>
            </w:r>
            <w:r>
              <w:rPr>
                <w:spacing w:val="53"/>
                <w:sz w:val="18"/>
              </w:rPr>
              <w:t>  </w:t>
            </w:r>
            <w:r>
              <w:rPr>
                <w:sz w:val="18"/>
              </w:rPr>
              <w:t>Publication</w:t>
            </w:r>
            <w:r>
              <w:rPr>
                <w:spacing w:val="-1"/>
                <w:sz w:val="18"/>
              </w:rPr>
              <w:t> </w:t>
            </w:r>
            <w:r>
              <w:rPr>
                <w:sz w:val="18"/>
              </w:rPr>
              <w:t>of</w:t>
            </w:r>
            <w:r>
              <w:rPr>
                <w:spacing w:val="-1"/>
                <w:sz w:val="18"/>
              </w:rPr>
              <w:t> </w:t>
            </w:r>
            <w:r>
              <w:rPr>
                <w:sz w:val="18"/>
              </w:rPr>
              <w:t>future</w:t>
            </w:r>
            <w:r>
              <w:rPr>
                <w:spacing w:val="-1"/>
                <w:sz w:val="18"/>
              </w:rPr>
              <w:t> </w:t>
            </w:r>
            <w:r>
              <w:rPr>
                <w:sz w:val="18"/>
              </w:rPr>
              <w:t>tax</w:t>
            </w:r>
            <w:r>
              <w:rPr>
                <w:spacing w:val="-2"/>
                <w:sz w:val="18"/>
              </w:rPr>
              <w:t> </w:t>
            </w:r>
            <w:r>
              <w:rPr>
                <w:sz w:val="18"/>
              </w:rPr>
              <w:t>plans</w:t>
            </w:r>
            <w:r>
              <w:rPr>
                <w:spacing w:val="-3"/>
                <w:sz w:val="18"/>
              </w:rPr>
              <w:t> </w:t>
            </w:r>
            <w:r>
              <w:rPr>
                <w:sz w:val="18"/>
              </w:rPr>
              <w:t>prior</w:t>
            </w:r>
            <w:r>
              <w:rPr>
                <w:spacing w:val="-1"/>
                <w:sz w:val="18"/>
              </w:rPr>
              <w:t> </w:t>
            </w:r>
            <w:r>
              <w:rPr>
                <w:sz w:val="18"/>
              </w:rPr>
              <w:t>to</w:t>
            </w:r>
            <w:r>
              <w:rPr>
                <w:spacing w:val="-1"/>
                <w:sz w:val="18"/>
              </w:rPr>
              <w:t> </w:t>
            </w:r>
            <w:r>
              <w:rPr>
                <w:spacing w:val="-2"/>
                <w:sz w:val="18"/>
              </w:rPr>
              <w:t>implementation</w:t>
            </w:r>
          </w:p>
        </w:tc>
      </w:tr>
    </w:tbl>
    <w:p>
      <w:pPr>
        <w:pStyle w:val="BodyText"/>
        <w:spacing w:before="17"/>
        <w:rPr>
          <w:b/>
        </w:rPr>
      </w:pPr>
    </w:p>
    <w:p>
      <w:pPr>
        <w:pStyle w:val="ListParagraph"/>
        <w:numPr>
          <w:ilvl w:val="1"/>
          <w:numId w:val="93"/>
        </w:numPr>
        <w:tabs>
          <w:tab w:pos="719" w:val="left" w:leader="none"/>
        </w:tabs>
        <w:spacing w:line="240" w:lineRule="auto" w:before="0" w:after="0"/>
        <w:ind w:left="719" w:right="0" w:hanging="359"/>
        <w:jc w:val="both"/>
        <w:rPr>
          <w:b/>
          <w:sz w:val="22"/>
        </w:rPr>
      </w:pPr>
      <w:r>
        <w:rPr>
          <w:b/>
          <w:sz w:val="22"/>
        </w:rPr>
        <w:t>Administrative</w:t>
      </w:r>
      <w:r>
        <w:rPr>
          <w:b/>
          <w:spacing w:val="-7"/>
          <w:sz w:val="22"/>
        </w:rPr>
        <w:t> </w:t>
      </w:r>
      <w:r>
        <w:rPr>
          <w:b/>
          <w:spacing w:val="-2"/>
          <w:sz w:val="22"/>
        </w:rPr>
        <w:t>Procedures</w:t>
      </w:r>
    </w:p>
    <w:p>
      <w:pPr>
        <w:pStyle w:val="BodyText"/>
        <w:rPr>
          <w:b/>
        </w:rPr>
      </w:pPr>
    </w:p>
    <w:p>
      <w:pPr>
        <w:pStyle w:val="BodyText"/>
        <w:spacing w:before="1"/>
        <w:ind w:left="360" w:right="715"/>
        <w:jc w:val="both"/>
      </w:pPr>
      <w:r>
        <w:rPr/>
        <w:t>Category</w:t>
      </w:r>
      <w:r>
        <w:rPr>
          <w:spacing w:val="-7"/>
        </w:rPr>
        <w:t> </w:t>
      </w:r>
      <w:r>
        <w:rPr/>
        <w:t>1.2</w:t>
      </w:r>
      <w:r>
        <w:rPr>
          <w:spacing w:val="-9"/>
        </w:rPr>
        <w:t> </w:t>
      </w:r>
      <w:r>
        <w:rPr/>
        <w:t>is</w:t>
      </w:r>
      <w:r>
        <w:rPr>
          <w:spacing w:val="-7"/>
        </w:rPr>
        <w:t> </w:t>
      </w:r>
      <w:r>
        <w:rPr/>
        <w:t>divided</w:t>
      </w:r>
      <w:r>
        <w:rPr>
          <w:spacing w:val="-9"/>
        </w:rPr>
        <w:t> </w:t>
      </w:r>
      <w:r>
        <w:rPr/>
        <w:t>into</w:t>
      </w:r>
      <w:r>
        <w:rPr>
          <w:spacing w:val="-10"/>
        </w:rPr>
        <w:t> </w:t>
      </w:r>
      <w:r>
        <w:rPr/>
        <w:t>four</w:t>
      </w:r>
      <w:r>
        <w:rPr>
          <w:spacing w:val="-9"/>
        </w:rPr>
        <w:t> </w:t>
      </w:r>
      <w:r>
        <w:rPr/>
        <w:t>subcategories</w:t>
      </w:r>
      <w:r>
        <w:rPr>
          <w:spacing w:val="-9"/>
        </w:rPr>
        <w:t> </w:t>
      </w:r>
      <w:r>
        <w:rPr/>
        <w:t>consisting</w:t>
      </w:r>
      <w:r>
        <w:rPr>
          <w:spacing w:val="-7"/>
        </w:rPr>
        <w:t> </w:t>
      </w:r>
      <w:r>
        <w:rPr/>
        <w:t>of</w:t>
      </w:r>
      <w:r>
        <w:rPr>
          <w:spacing w:val="-6"/>
        </w:rPr>
        <w:t> </w:t>
      </w:r>
      <w:r>
        <w:rPr/>
        <w:t>several</w:t>
      </w:r>
      <w:r>
        <w:rPr>
          <w:spacing w:val="-8"/>
        </w:rPr>
        <w:t> </w:t>
      </w:r>
      <w:r>
        <w:rPr/>
        <w:t>indicators,</w:t>
      </w:r>
      <w:r>
        <w:rPr>
          <w:spacing w:val="-7"/>
        </w:rPr>
        <w:t> </w:t>
      </w:r>
      <w:r>
        <w:rPr/>
        <w:t>each</w:t>
      </w:r>
      <w:r>
        <w:rPr>
          <w:spacing w:val="-7"/>
        </w:rPr>
        <w:t> </w:t>
      </w:r>
      <w:r>
        <w:rPr/>
        <w:t>of</w:t>
      </w:r>
      <w:r>
        <w:rPr>
          <w:spacing w:val="-6"/>
        </w:rPr>
        <w:t> </w:t>
      </w:r>
      <w:r>
        <w:rPr/>
        <w:t>which</w:t>
      </w:r>
      <w:r>
        <w:rPr>
          <w:spacing w:val="-7"/>
        </w:rPr>
        <w:t> </w:t>
      </w:r>
      <w:r>
        <w:rPr/>
        <w:t>may,</w:t>
      </w:r>
      <w:r>
        <w:rPr>
          <w:spacing w:val="-7"/>
        </w:rPr>
        <w:t> </w:t>
      </w:r>
      <w:r>
        <w:rPr/>
        <w:t>in</w:t>
      </w:r>
      <w:r>
        <w:rPr>
          <w:spacing w:val="-7"/>
        </w:rPr>
        <w:t> </w:t>
      </w:r>
      <w:r>
        <w:rPr/>
        <w:t>turn, have several components.</w:t>
      </w:r>
    </w:p>
    <w:p>
      <w:pPr>
        <w:pStyle w:val="Heading2"/>
        <w:numPr>
          <w:ilvl w:val="2"/>
          <w:numId w:val="93"/>
        </w:numPr>
        <w:tabs>
          <w:tab w:pos="1079" w:val="left" w:leader="none"/>
        </w:tabs>
        <w:spacing w:line="252" w:lineRule="exact" w:before="207" w:after="0"/>
        <w:ind w:left="1079" w:right="0" w:hanging="719"/>
        <w:jc w:val="both"/>
      </w:pPr>
      <w:r>
        <w:rPr/>
        <w:t>Simplified</w:t>
      </w:r>
      <w:r>
        <w:rPr>
          <w:spacing w:val="-4"/>
        </w:rPr>
        <w:t> </w:t>
      </w:r>
      <w:r>
        <w:rPr/>
        <w:t>Tax</w:t>
      </w:r>
      <w:r>
        <w:rPr>
          <w:spacing w:val="-3"/>
        </w:rPr>
        <w:t> </w:t>
      </w:r>
      <w:r>
        <w:rPr/>
        <w:t>Record</w:t>
      </w:r>
      <w:r>
        <w:rPr>
          <w:spacing w:val="-6"/>
        </w:rPr>
        <w:t> </w:t>
      </w:r>
      <w:r>
        <w:rPr/>
        <w:t>Keeping</w:t>
      </w:r>
      <w:r>
        <w:rPr>
          <w:spacing w:val="-3"/>
        </w:rPr>
        <w:t> </w:t>
      </w:r>
      <w:r>
        <w:rPr/>
        <w:t>and</w:t>
      </w:r>
      <w:r>
        <w:rPr>
          <w:spacing w:val="-3"/>
        </w:rPr>
        <w:t> </w:t>
      </w:r>
      <w:r>
        <w:rPr>
          <w:spacing w:val="-2"/>
        </w:rPr>
        <w:t>Reporting</w:t>
      </w:r>
    </w:p>
    <w:p>
      <w:pPr>
        <w:pStyle w:val="BodyText"/>
        <w:ind w:left="359" w:right="714"/>
        <w:jc w:val="both"/>
      </w:pPr>
      <w:r>
        <w:rPr/>
        <w:t>Research shows that manual tax record-keeping can lead to errors and fraud.</w:t>
      </w:r>
      <w:hyperlink w:history="true" w:anchor="_bookmark54">
        <w:r>
          <w:rPr>
            <w:vertAlign w:val="superscript"/>
          </w:rPr>
          <w:t>16</w:t>
        </w:r>
      </w:hyperlink>
      <w:r>
        <w:rPr>
          <w:vertAlign w:val="baseline"/>
        </w:rPr>
        <w:t> Therefore, a tax administration should make efficient use of digital records. Furthermore, simplified record-keeping for small</w:t>
      </w:r>
      <w:r>
        <w:rPr>
          <w:spacing w:val="-8"/>
          <w:vertAlign w:val="baseline"/>
        </w:rPr>
        <w:t> </w:t>
      </w:r>
      <w:r>
        <w:rPr>
          <w:vertAlign w:val="baseline"/>
        </w:rPr>
        <w:t>businesses</w:t>
      </w:r>
      <w:r>
        <w:rPr>
          <w:spacing w:val="-9"/>
          <w:vertAlign w:val="baseline"/>
        </w:rPr>
        <w:t> </w:t>
      </w:r>
      <w:r>
        <w:rPr>
          <w:vertAlign w:val="baseline"/>
        </w:rPr>
        <w:t>can</w:t>
      </w:r>
      <w:r>
        <w:rPr>
          <w:spacing w:val="-10"/>
          <w:vertAlign w:val="baseline"/>
        </w:rPr>
        <w:t> </w:t>
      </w:r>
      <w:r>
        <w:rPr>
          <w:vertAlign w:val="baseline"/>
        </w:rPr>
        <w:t>reduce</w:t>
      </w:r>
      <w:r>
        <w:rPr>
          <w:spacing w:val="-9"/>
          <w:vertAlign w:val="baseline"/>
        </w:rPr>
        <w:t> </w:t>
      </w:r>
      <w:r>
        <w:rPr>
          <w:vertAlign w:val="baseline"/>
        </w:rPr>
        <w:t>compliance</w:t>
      </w:r>
      <w:r>
        <w:rPr>
          <w:spacing w:val="-9"/>
          <w:vertAlign w:val="baseline"/>
        </w:rPr>
        <w:t> </w:t>
      </w:r>
      <w:r>
        <w:rPr>
          <w:vertAlign w:val="baseline"/>
        </w:rPr>
        <w:t>costs,</w:t>
      </w:r>
      <w:r>
        <w:rPr>
          <w:spacing w:val="-10"/>
          <w:vertAlign w:val="baseline"/>
        </w:rPr>
        <w:t> </w:t>
      </w:r>
      <w:r>
        <w:rPr>
          <w:vertAlign w:val="baseline"/>
        </w:rPr>
        <w:t>increase</w:t>
      </w:r>
      <w:r>
        <w:rPr>
          <w:spacing w:val="-9"/>
          <w:vertAlign w:val="baseline"/>
        </w:rPr>
        <w:t> </w:t>
      </w:r>
      <w:r>
        <w:rPr>
          <w:vertAlign w:val="baseline"/>
        </w:rPr>
        <w:t>compliance,</w:t>
      </w:r>
      <w:r>
        <w:rPr>
          <w:spacing w:val="-7"/>
          <w:vertAlign w:val="baseline"/>
        </w:rPr>
        <w:t> </w:t>
      </w:r>
      <w:r>
        <w:rPr>
          <w:vertAlign w:val="baseline"/>
        </w:rPr>
        <w:t>and</w:t>
      </w:r>
      <w:r>
        <w:rPr>
          <w:spacing w:val="-9"/>
          <w:vertAlign w:val="baseline"/>
        </w:rPr>
        <w:t> </w:t>
      </w:r>
      <w:r>
        <w:rPr>
          <w:vertAlign w:val="baseline"/>
        </w:rPr>
        <w:t>improve</w:t>
      </w:r>
      <w:r>
        <w:rPr>
          <w:spacing w:val="-9"/>
          <w:vertAlign w:val="baseline"/>
        </w:rPr>
        <w:t> </w:t>
      </w:r>
      <w:r>
        <w:rPr>
          <w:vertAlign w:val="baseline"/>
        </w:rPr>
        <w:t>accuracy</w:t>
      </w:r>
      <w:r>
        <w:rPr>
          <w:spacing w:val="-10"/>
          <w:vertAlign w:val="baseline"/>
        </w:rPr>
        <w:t> </w:t>
      </w:r>
      <w:r>
        <w:rPr>
          <w:vertAlign w:val="baseline"/>
        </w:rPr>
        <w:t>and</w:t>
      </w:r>
      <w:r>
        <w:rPr>
          <w:spacing w:val="-10"/>
          <w:vertAlign w:val="baseline"/>
        </w:rPr>
        <w:t> </w:t>
      </w:r>
      <w:r>
        <w:rPr>
          <w:vertAlign w:val="baseline"/>
        </w:rPr>
        <w:t>consistency of tax reporting. It also reduces the burden on tax authorities.</w:t>
      </w:r>
      <w:hyperlink w:history="true" w:anchor="_bookmark55">
        <w:r>
          <w:rPr>
            <w:vertAlign w:val="superscript"/>
          </w:rPr>
          <w:t>17</w:t>
        </w:r>
      </w:hyperlink>
      <w:r>
        <w:rPr>
          <w:vertAlign w:val="baseline"/>
        </w:rPr>
        <w:t> Therefore, Subcategory 1.2.1–Simplified Tax Recording Keeping and Reporting comprises one indicator (table 5).</w:t>
      </w:r>
    </w:p>
    <w:p>
      <w:pPr>
        <w:pStyle w:val="BodyText"/>
      </w:pPr>
    </w:p>
    <w:p>
      <w:pPr>
        <w:pStyle w:val="Heading2"/>
        <w:ind w:left="359" w:firstLine="0"/>
        <w:jc w:val="both"/>
      </w:pPr>
      <w:r>
        <w:rPr/>
        <w:t>Table</w:t>
      </w:r>
      <w:r>
        <w:rPr>
          <w:spacing w:val="-6"/>
        </w:rPr>
        <w:t> </w:t>
      </w:r>
      <w:r>
        <w:rPr/>
        <w:t>5.</w:t>
      </w:r>
      <w:r>
        <w:rPr>
          <w:spacing w:val="-3"/>
        </w:rPr>
        <w:t> </w:t>
      </w:r>
      <w:r>
        <w:rPr/>
        <w:t>Subcategory</w:t>
      </w:r>
      <w:r>
        <w:rPr>
          <w:spacing w:val="-7"/>
        </w:rPr>
        <w:t> </w:t>
      </w:r>
      <w:r>
        <w:rPr/>
        <w:t>1.2.1–Simplified</w:t>
      </w:r>
      <w:r>
        <w:rPr>
          <w:spacing w:val="-4"/>
        </w:rPr>
        <w:t> </w:t>
      </w:r>
      <w:r>
        <w:rPr/>
        <w:t>Tax</w:t>
      </w:r>
      <w:r>
        <w:rPr>
          <w:spacing w:val="-3"/>
        </w:rPr>
        <w:t> </w:t>
      </w:r>
      <w:r>
        <w:rPr/>
        <w:t>Record</w:t>
      </w:r>
      <w:r>
        <w:rPr>
          <w:spacing w:val="-7"/>
        </w:rPr>
        <w:t> </w:t>
      </w:r>
      <w:r>
        <w:rPr/>
        <w:t>Keeping</w:t>
      </w:r>
      <w:r>
        <w:rPr>
          <w:spacing w:val="-3"/>
        </w:rPr>
        <w:t> </w:t>
      </w:r>
      <w:r>
        <w:rPr/>
        <w:t>and</w:t>
      </w:r>
      <w:r>
        <w:rPr>
          <w:spacing w:val="-4"/>
        </w:rPr>
        <w:t> </w:t>
      </w:r>
      <w:r>
        <w:rPr>
          <w:spacing w:val="-2"/>
        </w:rPr>
        <w:t>Reporting</w:t>
      </w:r>
    </w:p>
    <w:tbl>
      <w:tblPr>
        <w:tblW w:w="0" w:type="auto"/>
        <w:jc w:val="left"/>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6"/>
        <w:gridCol w:w="2248"/>
        <w:gridCol w:w="6659"/>
      </w:tblGrid>
      <w:tr>
        <w:trPr>
          <w:trHeight w:val="208" w:hRule="atLeast"/>
        </w:trPr>
        <w:tc>
          <w:tcPr>
            <w:tcW w:w="446" w:type="dxa"/>
            <w:shd w:val="clear" w:color="auto" w:fill="E7EBF5"/>
          </w:tcPr>
          <w:p>
            <w:pPr>
              <w:pStyle w:val="TableParagraph"/>
              <w:rPr>
                <w:sz w:val="14"/>
              </w:rPr>
            </w:pPr>
          </w:p>
        </w:tc>
        <w:tc>
          <w:tcPr>
            <w:tcW w:w="2248" w:type="dxa"/>
            <w:shd w:val="clear" w:color="auto" w:fill="E7EBF5"/>
          </w:tcPr>
          <w:p>
            <w:pPr>
              <w:pStyle w:val="TableParagraph"/>
              <w:spacing w:line="188" w:lineRule="exact"/>
              <w:ind w:left="105"/>
              <w:rPr>
                <w:b/>
                <w:sz w:val="18"/>
              </w:rPr>
            </w:pPr>
            <w:r>
              <w:rPr>
                <w:b/>
                <w:spacing w:val="-2"/>
                <w:sz w:val="18"/>
              </w:rPr>
              <w:t>Indicators</w:t>
            </w:r>
          </w:p>
        </w:tc>
        <w:tc>
          <w:tcPr>
            <w:tcW w:w="6659" w:type="dxa"/>
            <w:shd w:val="clear" w:color="auto" w:fill="E7EBF5"/>
          </w:tcPr>
          <w:p>
            <w:pPr>
              <w:pStyle w:val="TableParagraph"/>
              <w:spacing w:line="188" w:lineRule="exact"/>
              <w:ind w:left="109"/>
              <w:rPr>
                <w:b/>
                <w:sz w:val="18"/>
              </w:rPr>
            </w:pPr>
            <w:r>
              <w:rPr>
                <w:b/>
                <w:spacing w:val="-2"/>
                <w:sz w:val="18"/>
              </w:rPr>
              <w:t>Components</w:t>
            </w:r>
          </w:p>
        </w:tc>
      </w:tr>
      <w:tr>
        <w:trPr>
          <w:trHeight w:val="633" w:hRule="atLeast"/>
        </w:trPr>
        <w:tc>
          <w:tcPr>
            <w:tcW w:w="446" w:type="dxa"/>
          </w:tcPr>
          <w:p>
            <w:pPr>
              <w:pStyle w:val="TableParagraph"/>
              <w:spacing w:before="6"/>
              <w:rPr>
                <w:b/>
                <w:sz w:val="18"/>
              </w:rPr>
            </w:pPr>
          </w:p>
          <w:p>
            <w:pPr>
              <w:pStyle w:val="TableParagraph"/>
              <w:ind w:left="107"/>
              <w:rPr>
                <w:sz w:val="18"/>
              </w:rPr>
            </w:pPr>
            <w:r>
              <w:rPr>
                <w:spacing w:val="-10"/>
                <w:sz w:val="18"/>
              </w:rPr>
              <w:t>1</w:t>
            </w:r>
          </w:p>
        </w:tc>
        <w:tc>
          <w:tcPr>
            <w:tcW w:w="2248" w:type="dxa"/>
          </w:tcPr>
          <w:p>
            <w:pPr>
              <w:pStyle w:val="TableParagraph"/>
              <w:spacing w:before="110"/>
              <w:ind w:left="105"/>
              <w:rPr>
                <w:sz w:val="18"/>
              </w:rPr>
            </w:pPr>
            <w:r>
              <w:rPr>
                <w:sz w:val="18"/>
              </w:rPr>
              <w:t>Simplified</w:t>
            </w:r>
            <w:r>
              <w:rPr>
                <w:spacing w:val="-3"/>
                <w:sz w:val="18"/>
              </w:rPr>
              <w:t> </w:t>
            </w:r>
            <w:r>
              <w:rPr>
                <w:sz w:val="18"/>
              </w:rPr>
              <w:t>Tax</w:t>
            </w:r>
            <w:r>
              <w:rPr>
                <w:spacing w:val="-1"/>
                <w:sz w:val="18"/>
              </w:rPr>
              <w:t> </w:t>
            </w:r>
            <w:r>
              <w:rPr>
                <w:sz w:val="18"/>
              </w:rPr>
              <w:t>Record Keeping</w:t>
            </w:r>
            <w:r>
              <w:rPr>
                <w:spacing w:val="-1"/>
                <w:sz w:val="18"/>
              </w:rPr>
              <w:t> </w:t>
            </w:r>
            <w:r>
              <w:rPr>
                <w:sz w:val="18"/>
              </w:rPr>
              <w:t>and</w:t>
            </w:r>
            <w:r>
              <w:rPr>
                <w:spacing w:val="-1"/>
                <w:sz w:val="18"/>
              </w:rPr>
              <w:t> </w:t>
            </w:r>
            <w:r>
              <w:rPr>
                <w:spacing w:val="-2"/>
                <w:sz w:val="18"/>
              </w:rPr>
              <w:t>Reporting</w:t>
            </w:r>
          </w:p>
        </w:tc>
        <w:tc>
          <w:tcPr>
            <w:tcW w:w="6659" w:type="dxa"/>
          </w:tcPr>
          <w:p>
            <w:pPr>
              <w:pStyle w:val="TableParagraph"/>
              <w:numPr>
                <w:ilvl w:val="0"/>
                <w:numId w:val="98"/>
              </w:numPr>
              <w:tabs>
                <w:tab w:pos="454" w:val="left" w:leader="none"/>
              </w:tabs>
              <w:spacing w:line="240" w:lineRule="auto" w:before="4" w:after="0"/>
              <w:ind w:left="454" w:right="0" w:hanging="360"/>
              <w:jc w:val="left"/>
              <w:rPr>
                <w:sz w:val="18"/>
              </w:rPr>
            </w:pPr>
            <w:r>
              <w:rPr>
                <w:sz w:val="18"/>
              </w:rPr>
              <w:t>Tax records</w:t>
            </w:r>
            <w:r>
              <w:rPr>
                <w:spacing w:val="-1"/>
                <w:sz w:val="18"/>
              </w:rPr>
              <w:t> </w:t>
            </w:r>
            <w:r>
              <w:rPr>
                <w:sz w:val="18"/>
              </w:rPr>
              <w:t>can</w:t>
            </w:r>
            <w:r>
              <w:rPr>
                <w:spacing w:val="-2"/>
                <w:sz w:val="18"/>
              </w:rPr>
              <w:t> </w:t>
            </w:r>
            <w:r>
              <w:rPr>
                <w:sz w:val="18"/>
              </w:rPr>
              <w:t>be</w:t>
            </w:r>
            <w:r>
              <w:rPr>
                <w:spacing w:val="-2"/>
                <w:sz w:val="18"/>
              </w:rPr>
              <w:t> </w:t>
            </w:r>
            <w:r>
              <w:rPr>
                <w:sz w:val="18"/>
              </w:rPr>
              <w:t>kept </w:t>
            </w:r>
            <w:r>
              <w:rPr>
                <w:spacing w:val="-2"/>
                <w:sz w:val="18"/>
              </w:rPr>
              <w:t>online</w:t>
            </w:r>
          </w:p>
          <w:p>
            <w:pPr>
              <w:pStyle w:val="TableParagraph"/>
              <w:numPr>
                <w:ilvl w:val="0"/>
                <w:numId w:val="98"/>
              </w:numPr>
              <w:tabs>
                <w:tab w:pos="452" w:val="left" w:leader="none"/>
              </w:tabs>
              <w:spacing w:line="207" w:lineRule="exact" w:before="2" w:after="0"/>
              <w:ind w:left="452" w:right="0" w:hanging="358"/>
              <w:jc w:val="left"/>
              <w:rPr>
                <w:sz w:val="18"/>
              </w:rPr>
            </w:pPr>
            <w:r>
              <w:rPr>
                <w:sz w:val="18"/>
              </w:rPr>
              <w:t>Availability</w:t>
            </w:r>
            <w:r>
              <w:rPr>
                <w:spacing w:val="-1"/>
                <w:sz w:val="18"/>
              </w:rPr>
              <w:t> </w:t>
            </w:r>
            <w:r>
              <w:rPr>
                <w:sz w:val="18"/>
              </w:rPr>
              <w:t>of</w:t>
            </w:r>
            <w:r>
              <w:rPr>
                <w:spacing w:val="-4"/>
                <w:sz w:val="18"/>
              </w:rPr>
              <w:t> </w:t>
            </w:r>
            <w:r>
              <w:rPr>
                <w:sz w:val="18"/>
              </w:rPr>
              <w:t>simplified</w:t>
            </w:r>
            <w:r>
              <w:rPr>
                <w:spacing w:val="-1"/>
                <w:sz w:val="18"/>
              </w:rPr>
              <w:t> </w:t>
            </w:r>
            <w:r>
              <w:rPr>
                <w:sz w:val="18"/>
              </w:rPr>
              <w:t>record</w:t>
            </w:r>
            <w:r>
              <w:rPr>
                <w:spacing w:val="-4"/>
                <w:sz w:val="18"/>
              </w:rPr>
              <w:t> </w:t>
            </w:r>
            <w:r>
              <w:rPr>
                <w:sz w:val="18"/>
              </w:rPr>
              <w:t>keeping</w:t>
            </w:r>
            <w:r>
              <w:rPr>
                <w:spacing w:val="-1"/>
                <w:sz w:val="18"/>
              </w:rPr>
              <w:t> </w:t>
            </w:r>
            <w:r>
              <w:rPr>
                <w:sz w:val="18"/>
              </w:rPr>
              <w:t>for</w:t>
            </w:r>
            <w:r>
              <w:rPr>
                <w:spacing w:val="-4"/>
                <w:sz w:val="18"/>
              </w:rPr>
              <w:t> </w:t>
            </w:r>
            <w:r>
              <w:rPr>
                <w:sz w:val="18"/>
              </w:rPr>
              <w:t>small</w:t>
            </w:r>
            <w:r>
              <w:rPr>
                <w:spacing w:val="-1"/>
                <w:sz w:val="18"/>
              </w:rPr>
              <w:t> </w:t>
            </w:r>
            <w:r>
              <w:rPr>
                <w:spacing w:val="-2"/>
                <w:sz w:val="18"/>
              </w:rPr>
              <w:t>businesses</w:t>
            </w:r>
          </w:p>
          <w:p>
            <w:pPr>
              <w:pStyle w:val="TableParagraph"/>
              <w:numPr>
                <w:ilvl w:val="0"/>
                <w:numId w:val="98"/>
              </w:numPr>
              <w:tabs>
                <w:tab w:pos="451" w:val="left" w:leader="none"/>
              </w:tabs>
              <w:spacing w:line="193" w:lineRule="exact" w:before="0" w:after="0"/>
              <w:ind w:left="451" w:right="0" w:hanging="357"/>
              <w:jc w:val="left"/>
              <w:rPr>
                <w:sz w:val="18"/>
              </w:rPr>
            </w:pPr>
            <w:r>
              <w:rPr>
                <w:sz w:val="18"/>
              </w:rPr>
              <w:t>Availability</w:t>
            </w:r>
            <w:r>
              <w:rPr>
                <w:spacing w:val="-2"/>
                <w:sz w:val="18"/>
              </w:rPr>
              <w:t> </w:t>
            </w:r>
            <w:r>
              <w:rPr>
                <w:sz w:val="18"/>
              </w:rPr>
              <w:t>of</w:t>
            </w:r>
            <w:r>
              <w:rPr>
                <w:spacing w:val="-5"/>
                <w:sz w:val="18"/>
              </w:rPr>
              <w:t> </w:t>
            </w:r>
            <w:r>
              <w:rPr>
                <w:sz w:val="18"/>
              </w:rPr>
              <w:t>simplified</w:t>
            </w:r>
            <w:r>
              <w:rPr>
                <w:spacing w:val="-2"/>
                <w:sz w:val="18"/>
              </w:rPr>
              <w:t> </w:t>
            </w:r>
            <w:r>
              <w:rPr>
                <w:sz w:val="18"/>
              </w:rPr>
              <w:t>tax</w:t>
            </w:r>
            <w:r>
              <w:rPr>
                <w:spacing w:val="-2"/>
                <w:sz w:val="18"/>
              </w:rPr>
              <w:t> </w:t>
            </w:r>
            <w:r>
              <w:rPr>
                <w:sz w:val="18"/>
              </w:rPr>
              <w:t>reporting</w:t>
            </w:r>
            <w:r>
              <w:rPr>
                <w:spacing w:val="-2"/>
                <w:sz w:val="18"/>
              </w:rPr>
              <w:t> </w:t>
            </w:r>
            <w:r>
              <w:rPr>
                <w:sz w:val="18"/>
              </w:rPr>
              <w:t>for</w:t>
            </w:r>
            <w:r>
              <w:rPr>
                <w:spacing w:val="-3"/>
                <w:sz w:val="18"/>
              </w:rPr>
              <w:t> </w:t>
            </w:r>
            <w:r>
              <w:rPr>
                <w:sz w:val="18"/>
              </w:rPr>
              <w:t>small</w:t>
            </w:r>
            <w:r>
              <w:rPr>
                <w:spacing w:val="-1"/>
                <w:sz w:val="18"/>
              </w:rPr>
              <w:t> </w:t>
            </w:r>
            <w:r>
              <w:rPr>
                <w:spacing w:val="-2"/>
                <w:sz w:val="18"/>
              </w:rPr>
              <w:t>businesses</w:t>
            </w:r>
          </w:p>
        </w:tc>
      </w:tr>
    </w:tbl>
    <w:p>
      <w:pPr>
        <w:pStyle w:val="ListParagraph"/>
        <w:numPr>
          <w:ilvl w:val="2"/>
          <w:numId w:val="93"/>
        </w:numPr>
        <w:tabs>
          <w:tab w:pos="1079" w:val="left" w:leader="none"/>
        </w:tabs>
        <w:spacing w:line="252" w:lineRule="exact" w:before="229" w:after="0"/>
        <w:ind w:left="1079" w:right="0" w:hanging="719"/>
        <w:jc w:val="both"/>
        <w:rPr>
          <w:b/>
          <w:sz w:val="22"/>
        </w:rPr>
      </w:pPr>
      <w:r>
        <w:rPr>
          <w:b/>
          <w:sz w:val="22"/>
        </w:rPr>
        <w:t>General</w:t>
      </w:r>
      <w:r>
        <w:rPr>
          <w:b/>
          <w:spacing w:val="-3"/>
          <w:sz w:val="22"/>
        </w:rPr>
        <w:t> </w:t>
      </w:r>
      <w:r>
        <w:rPr>
          <w:b/>
          <w:sz w:val="22"/>
        </w:rPr>
        <w:t>Tax</w:t>
      </w:r>
      <w:r>
        <w:rPr>
          <w:b/>
          <w:spacing w:val="-2"/>
          <w:sz w:val="22"/>
        </w:rPr>
        <w:t> Registration</w:t>
      </w:r>
    </w:p>
    <w:p>
      <w:pPr>
        <w:pStyle w:val="BodyText"/>
        <w:ind w:left="359" w:right="715"/>
        <w:jc w:val="both"/>
      </w:pPr>
      <w:r>
        <w:rPr/>
        <w:t>The availability of information about general tax registration is a fundamental component of effective tax administration. Clear, comprehensive, and transparent information from the public agency reduces uncertainties about tax liabilities and enhances reporting and compliance.</w:t>
      </w:r>
      <w:hyperlink w:history="true" w:anchor="_bookmark91">
        <w:r>
          <w:rPr>
            <w:vertAlign w:val="superscript"/>
          </w:rPr>
          <w:t>18</w:t>
        </w:r>
      </w:hyperlink>
      <w:r>
        <w:rPr>
          <w:vertAlign w:val="baseline"/>
        </w:rPr>
        <w:t> Additionally, providing information online boosts transparency and trust in the tax administration.</w:t>
      </w:r>
      <w:hyperlink w:history="true" w:anchor="_bookmark90">
        <w:r>
          <w:rPr>
            <w:vertAlign w:val="superscript"/>
          </w:rPr>
          <w:t>19</w:t>
        </w:r>
      </w:hyperlink>
      <w:r>
        <w:rPr>
          <w:vertAlign w:val="baseline"/>
        </w:rPr>
        <w:t> Moreover, details on tax registration fees and timelines clarify the process for taxpayers and simplify procedures for start-ups. To maintain</w:t>
      </w:r>
      <w:r>
        <w:rPr>
          <w:spacing w:val="-5"/>
          <w:vertAlign w:val="baseline"/>
        </w:rPr>
        <w:t> </w:t>
      </w:r>
      <w:r>
        <w:rPr>
          <w:vertAlign w:val="baseline"/>
        </w:rPr>
        <w:t>the</w:t>
      </w:r>
      <w:r>
        <w:rPr>
          <w:spacing w:val="-4"/>
          <w:vertAlign w:val="baseline"/>
        </w:rPr>
        <w:t> </w:t>
      </w:r>
      <w:r>
        <w:rPr>
          <w:vertAlign w:val="baseline"/>
        </w:rPr>
        <w:t>register,</w:t>
      </w:r>
      <w:r>
        <w:rPr>
          <w:spacing w:val="-2"/>
          <w:vertAlign w:val="baseline"/>
        </w:rPr>
        <w:t> </w:t>
      </w:r>
      <w:r>
        <w:rPr>
          <w:vertAlign w:val="baseline"/>
        </w:rPr>
        <w:t>one</w:t>
      </w:r>
      <w:r>
        <w:rPr>
          <w:spacing w:val="-2"/>
          <w:vertAlign w:val="baseline"/>
        </w:rPr>
        <w:t> </w:t>
      </w:r>
      <w:r>
        <w:rPr>
          <w:vertAlign w:val="baseline"/>
        </w:rPr>
        <w:t>of</w:t>
      </w:r>
      <w:r>
        <w:rPr>
          <w:spacing w:val="-4"/>
          <w:vertAlign w:val="baseline"/>
        </w:rPr>
        <w:t> </w:t>
      </w:r>
      <w:r>
        <w:rPr>
          <w:vertAlign w:val="baseline"/>
        </w:rPr>
        <w:t>the</w:t>
      </w:r>
      <w:r>
        <w:rPr>
          <w:spacing w:val="-4"/>
          <w:vertAlign w:val="baseline"/>
        </w:rPr>
        <w:t> </w:t>
      </w:r>
      <w:r>
        <w:rPr>
          <w:vertAlign w:val="baseline"/>
        </w:rPr>
        <w:t>simplest</w:t>
      </w:r>
      <w:r>
        <w:rPr>
          <w:spacing w:val="-4"/>
          <w:vertAlign w:val="baseline"/>
        </w:rPr>
        <w:t> </w:t>
      </w:r>
      <w:r>
        <w:rPr>
          <w:vertAlign w:val="baseline"/>
        </w:rPr>
        <w:t>and</w:t>
      </w:r>
      <w:r>
        <w:rPr>
          <w:spacing w:val="-5"/>
          <w:vertAlign w:val="baseline"/>
        </w:rPr>
        <w:t> </w:t>
      </w:r>
      <w:r>
        <w:rPr>
          <w:vertAlign w:val="baseline"/>
        </w:rPr>
        <w:t>most</w:t>
      </w:r>
      <w:r>
        <w:rPr>
          <w:spacing w:val="-4"/>
          <w:vertAlign w:val="baseline"/>
        </w:rPr>
        <w:t> </w:t>
      </w:r>
      <w:r>
        <w:rPr>
          <w:vertAlign w:val="baseline"/>
        </w:rPr>
        <w:t>effective</w:t>
      </w:r>
      <w:r>
        <w:rPr>
          <w:spacing w:val="-4"/>
          <w:vertAlign w:val="baseline"/>
        </w:rPr>
        <w:t> </w:t>
      </w:r>
      <w:r>
        <w:rPr>
          <w:vertAlign w:val="baseline"/>
        </w:rPr>
        <w:t>methods</w:t>
      </w:r>
      <w:r>
        <w:rPr>
          <w:spacing w:val="-4"/>
          <w:vertAlign w:val="baseline"/>
        </w:rPr>
        <w:t> </w:t>
      </w:r>
      <w:r>
        <w:rPr>
          <w:vertAlign w:val="baseline"/>
        </w:rPr>
        <w:t>is</w:t>
      </w:r>
      <w:r>
        <w:rPr>
          <w:spacing w:val="-5"/>
          <w:vertAlign w:val="baseline"/>
        </w:rPr>
        <w:t> </w:t>
      </w:r>
      <w:r>
        <w:rPr>
          <w:vertAlign w:val="baseline"/>
        </w:rPr>
        <w:t>to</w:t>
      </w:r>
      <w:r>
        <w:rPr>
          <w:spacing w:val="-5"/>
          <w:vertAlign w:val="baseline"/>
        </w:rPr>
        <w:t> </w:t>
      </w:r>
      <w:r>
        <w:rPr>
          <w:vertAlign w:val="baseline"/>
        </w:rPr>
        <w:t>use</w:t>
      </w:r>
      <w:r>
        <w:rPr>
          <w:spacing w:val="-4"/>
          <w:vertAlign w:val="baseline"/>
        </w:rPr>
        <w:t> </w:t>
      </w:r>
      <w:r>
        <w:rPr>
          <w:vertAlign w:val="baseline"/>
        </w:rPr>
        <w:t>legislation</w:t>
      </w:r>
      <w:r>
        <w:rPr>
          <w:spacing w:val="-2"/>
          <w:vertAlign w:val="baseline"/>
        </w:rPr>
        <w:t> </w:t>
      </w:r>
      <w:r>
        <w:rPr>
          <w:vertAlign w:val="baseline"/>
        </w:rPr>
        <w:t>and/or</w:t>
      </w:r>
      <w:r>
        <w:rPr>
          <w:spacing w:val="-4"/>
          <w:vertAlign w:val="baseline"/>
        </w:rPr>
        <w:t> </w:t>
      </w:r>
      <w:r>
        <w:rPr>
          <w:vertAlign w:val="baseline"/>
        </w:rPr>
        <w:t>regulation that requires taxpayers to notify the administration of any changes to their registration particulars.</w:t>
      </w:r>
      <w:hyperlink w:history="true" w:anchor="_bookmark89">
        <w:r>
          <w:rPr>
            <w:vertAlign w:val="superscript"/>
          </w:rPr>
          <w:t>20</w:t>
        </w:r>
      </w:hyperlink>
      <w:r>
        <w:rPr>
          <w:vertAlign w:val="baseline"/>
        </w:rPr>
        <w:t> Therefore, Subcategory 1.2.2–General Tax Registration comprises one indicator (table 6).</w:t>
      </w:r>
    </w:p>
    <w:p>
      <w:pPr>
        <w:pStyle w:val="Heading2"/>
        <w:spacing w:before="229" w:after="3"/>
        <w:ind w:left="360" w:firstLine="0"/>
        <w:jc w:val="both"/>
      </w:pPr>
      <w:r>
        <w:rPr/>
        <w:t>Table</w:t>
      </w:r>
      <w:r>
        <w:rPr>
          <w:spacing w:val="-4"/>
        </w:rPr>
        <w:t> </w:t>
      </w:r>
      <w:r>
        <w:rPr/>
        <w:t>6.</w:t>
      </w:r>
      <w:r>
        <w:rPr>
          <w:spacing w:val="-4"/>
        </w:rPr>
        <w:t> </w:t>
      </w:r>
      <w:r>
        <w:rPr/>
        <w:t>Subcategory</w:t>
      </w:r>
      <w:r>
        <w:rPr>
          <w:spacing w:val="-7"/>
        </w:rPr>
        <w:t> </w:t>
      </w:r>
      <w:r>
        <w:rPr/>
        <w:t>1.2.2–General</w:t>
      </w:r>
      <w:r>
        <w:rPr>
          <w:spacing w:val="-3"/>
        </w:rPr>
        <w:t> </w:t>
      </w:r>
      <w:r>
        <w:rPr/>
        <w:t>Tax</w:t>
      </w:r>
      <w:r>
        <w:rPr>
          <w:spacing w:val="-3"/>
        </w:rPr>
        <w:t> </w:t>
      </w:r>
      <w:r>
        <w:rPr>
          <w:spacing w:val="-2"/>
        </w:rPr>
        <w:t>Registration</w:t>
      </w:r>
    </w:p>
    <w:tbl>
      <w:tblPr>
        <w:tblW w:w="0" w:type="auto"/>
        <w:jc w:val="left"/>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6"/>
        <w:gridCol w:w="2248"/>
        <w:gridCol w:w="6659"/>
      </w:tblGrid>
      <w:tr>
        <w:trPr>
          <w:trHeight w:val="206" w:hRule="atLeast"/>
        </w:trPr>
        <w:tc>
          <w:tcPr>
            <w:tcW w:w="446" w:type="dxa"/>
            <w:shd w:val="clear" w:color="auto" w:fill="E7EBF5"/>
          </w:tcPr>
          <w:p>
            <w:pPr>
              <w:pStyle w:val="TableParagraph"/>
              <w:rPr>
                <w:sz w:val="14"/>
              </w:rPr>
            </w:pPr>
          </w:p>
        </w:tc>
        <w:tc>
          <w:tcPr>
            <w:tcW w:w="2248" w:type="dxa"/>
            <w:shd w:val="clear" w:color="auto" w:fill="E7EBF5"/>
          </w:tcPr>
          <w:p>
            <w:pPr>
              <w:pStyle w:val="TableParagraph"/>
              <w:spacing w:line="186" w:lineRule="exact"/>
              <w:ind w:left="105"/>
              <w:rPr>
                <w:b/>
                <w:sz w:val="18"/>
              </w:rPr>
            </w:pPr>
            <w:r>
              <w:rPr>
                <w:b/>
                <w:spacing w:val="-2"/>
                <w:sz w:val="18"/>
              </w:rPr>
              <w:t>Indicators</w:t>
            </w:r>
          </w:p>
        </w:tc>
        <w:tc>
          <w:tcPr>
            <w:tcW w:w="6659" w:type="dxa"/>
            <w:shd w:val="clear" w:color="auto" w:fill="E7EBF5"/>
          </w:tcPr>
          <w:p>
            <w:pPr>
              <w:pStyle w:val="TableParagraph"/>
              <w:spacing w:line="186" w:lineRule="exact"/>
              <w:ind w:left="109"/>
              <w:rPr>
                <w:b/>
                <w:sz w:val="18"/>
              </w:rPr>
            </w:pPr>
            <w:r>
              <w:rPr>
                <w:b/>
                <w:spacing w:val="-2"/>
                <w:sz w:val="18"/>
              </w:rPr>
              <w:t>Components</w:t>
            </w:r>
          </w:p>
        </w:tc>
      </w:tr>
      <w:tr>
        <w:trPr>
          <w:trHeight w:val="1036" w:hRule="atLeast"/>
        </w:trPr>
        <w:tc>
          <w:tcPr>
            <w:tcW w:w="446" w:type="dxa"/>
          </w:tcPr>
          <w:p>
            <w:pPr>
              <w:pStyle w:val="TableParagraph"/>
              <w:rPr>
                <w:b/>
                <w:sz w:val="18"/>
              </w:rPr>
            </w:pPr>
          </w:p>
          <w:p>
            <w:pPr>
              <w:pStyle w:val="TableParagraph"/>
              <w:spacing w:before="1"/>
              <w:rPr>
                <w:b/>
                <w:sz w:val="18"/>
              </w:rPr>
            </w:pPr>
          </w:p>
          <w:p>
            <w:pPr>
              <w:pStyle w:val="TableParagraph"/>
              <w:ind w:left="107"/>
              <w:rPr>
                <w:sz w:val="18"/>
              </w:rPr>
            </w:pPr>
            <w:r>
              <w:rPr>
                <w:spacing w:val="-10"/>
                <w:sz w:val="18"/>
              </w:rPr>
              <w:t>1</w:t>
            </w:r>
          </w:p>
        </w:tc>
        <w:tc>
          <w:tcPr>
            <w:tcW w:w="2248" w:type="dxa"/>
          </w:tcPr>
          <w:p>
            <w:pPr>
              <w:pStyle w:val="TableParagraph"/>
              <w:spacing w:before="104"/>
              <w:rPr>
                <w:b/>
                <w:sz w:val="18"/>
              </w:rPr>
            </w:pPr>
          </w:p>
          <w:p>
            <w:pPr>
              <w:pStyle w:val="TableParagraph"/>
              <w:spacing w:before="1"/>
              <w:ind w:left="105"/>
              <w:rPr>
                <w:sz w:val="18"/>
              </w:rPr>
            </w:pPr>
            <w:r>
              <w:rPr>
                <w:sz w:val="18"/>
              </w:rPr>
              <w:t>Transparency</w:t>
            </w:r>
            <w:r>
              <w:rPr>
                <w:spacing w:val="-12"/>
                <w:sz w:val="18"/>
              </w:rPr>
              <w:t> </w:t>
            </w:r>
            <w:r>
              <w:rPr>
                <w:sz w:val="18"/>
              </w:rPr>
              <w:t>in</w:t>
            </w:r>
            <w:r>
              <w:rPr>
                <w:spacing w:val="-11"/>
                <w:sz w:val="18"/>
              </w:rPr>
              <w:t> </w:t>
            </w:r>
            <w:r>
              <w:rPr>
                <w:sz w:val="18"/>
              </w:rPr>
              <w:t>the</w:t>
            </w:r>
            <w:r>
              <w:rPr>
                <w:spacing w:val="-11"/>
                <w:sz w:val="18"/>
              </w:rPr>
              <w:t> </w:t>
            </w:r>
            <w:r>
              <w:rPr>
                <w:sz w:val="18"/>
              </w:rPr>
              <w:t>Tax Registration Process</w:t>
            </w:r>
          </w:p>
        </w:tc>
        <w:tc>
          <w:tcPr>
            <w:tcW w:w="6659" w:type="dxa"/>
          </w:tcPr>
          <w:p>
            <w:pPr>
              <w:pStyle w:val="TableParagraph"/>
              <w:numPr>
                <w:ilvl w:val="0"/>
                <w:numId w:val="99"/>
              </w:numPr>
              <w:tabs>
                <w:tab w:pos="454" w:val="left" w:leader="none"/>
              </w:tabs>
              <w:spacing w:line="207" w:lineRule="exact" w:before="0" w:after="0"/>
              <w:ind w:left="454" w:right="0" w:hanging="360"/>
              <w:jc w:val="left"/>
              <w:rPr>
                <w:sz w:val="18"/>
              </w:rPr>
            </w:pPr>
            <w:r>
              <w:rPr>
                <w:sz w:val="18"/>
              </w:rPr>
              <w:t>Online</w:t>
            </w:r>
            <w:r>
              <w:rPr>
                <w:spacing w:val="-2"/>
                <w:sz w:val="18"/>
              </w:rPr>
              <w:t> </w:t>
            </w:r>
            <w:r>
              <w:rPr>
                <w:sz w:val="18"/>
              </w:rPr>
              <w:t>information</w:t>
            </w:r>
            <w:r>
              <w:rPr>
                <w:spacing w:val="-2"/>
                <w:sz w:val="18"/>
              </w:rPr>
              <w:t> </w:t>
            </w:r>
            <w:r>
              <w:rPr>
                <w:sz w:val="18"/>
              </w:rPr>
              <w:t>on</w:t>
            </w:r>
            <w:r>
              <w:rPr>
                <w:spacing w:val="-2"/>
                <w:sz w:val="18"/>
              </w:rPr>
              <w:t> </w:t>
            </w:r>
            <w:r>
              <w:rPr>
                <w:sz w:val="18"/>
              </w:rPr>
              <w:t>general</w:t>
            </w:r>
            <w:r>
              <w:rPr>
                <w:spacing w:val="-1"/>
                <w:sz w:val="18"/>
              </w:rPr>
              <w:t> </w:t>
            </w:r>
            <w:r>
              <w:rPr>
                <w:sz w:val="18"/>
              </w:rPr>
              <w:t>tax</w:t>
            </w:r>
            <w:r>
              <w:rPr>
                <w:spacing w:val="-1"/>
                <w:sz w:val="18"/>
              </w:rPr>
              <w:t> </w:t>
            </w:r>
            <w:r>
              <w:rPr>
                <w:spacing w:val="-2"/>
                <w:sz w:val="18"/>
              </w:rPr>
              <w:t>registration</w:t>
            </w:r>
          </w:p>
          <w:p>
            <w:pPr>
              <w:pStyle w:val="TableParagraph"/>
              <w:numPr>
                <w:ilvl w:val="0"/>
                <w:numId w:val="99"/>
              </w:numPr>
              <w:tabs>
                <w:tab w:pos="452" w:val="left" w:leader="none"/>
              </w:tabs>
              <w:spacing w:line="207" w:lineRule="exact" w:before="2" w:after="0"/>
              <w:ind w:left="452" w:right="0" w:hanging="358"/>
              <w:jc w:val="left"/>
              <w:rPr>
                <w:sz w:val="18"/>
              </w:rPr>
            </w:pPr>
            <w:r>
              <w:rPr>
                <w:sz w:val="18"/>
              </w:rPr>
              <w:t>Clarity of</w:t>
            </w:r>
            <w:r>
              <w:rPr>
                <w:spacing w:val="-2"/>
                <w:sz w:val="18"/>
              </w:rPr>
              <w:t> </w:t>
            </w:r>
            <w:r>
              <w:rPr>
                <w:spacing w:val="-4"/>
                <w:sz w:val="18"/>
              </w:rPr>
              <w:t>fees</w:t>
            </w:r>
          </w:p>
          <w:p>
            <w:pPr>
              <w:pStyle w:val="TableParagraph"/>
              <w:numPr>
                <w:ilvl w:val="0"/>
                <w:numId w:val="99"/>
              </w:numPr>
              <w:tabs>
                <w:tab w:pos="451" w:val="left" w:leader="none"/>
              </w:tabs>
              <w:spacing w:line="206" w:lineRule="exact" w:before="0" w:after="0"/>
              <w:ind w:left="451" w:right="0" w:hanging="357"/>
              <w:jc w:val="left"/>
              <w:rPr>
                <w:sz w:val="18"/>
              </w:rPr>
            </w:pPr>
            <w:r>
              <w:rPr>
                <w:sz w:val="18"/>
              </w:rPr>
              <w:t>Clarity of</w:t>
            </w:r>
            <w:r>
              <w:rPr>
                <w:spacing w:val="-2"/>
                <w:sz w:val="18"/>
              </w:rPr>
              <w:t> timeline</w:t>
            </w:r>
          </w:p>
          <w:p>
            <w:pPr>
              <w:pStyle w:val="TableParagraph"/>
              <w:numPr>
                <w:ilvl w:val="0"/>
                <w:numId w:val="99"/>
              </w:numPr>
              <w:tabs>
                <w:tab w:pos="452" w:val="left" w:leader="none"/>
                <w:tab w:pos="454" w:val="left" w:leader="none"/>
              </w:tabs>
              <w:spacing w:line="206" w:lineRule="exact" w:before="0" w:after="0"/>
              <w:ind w:left="454" w:right="91" w:hanging="360"/>
              <w:jc w:val="left"/>
              <w:rPr>
                <w:sz w:val="18"/>
              </w:rPr>
            </w:pPr>
            <w:r>
              <w:rPr>
                <w:sz w:val="18"/>
              </w:rPr>
              <w:t>Mandatory notification of changes to registration details and penalty for failure to </w:t>
            </w:r>
            <w:r>
              <w:rPr>
                <w:spacing w:val="-2"/>
                <w:sz w:val="18"/>
              </w:rPr>
              <w:t>comply</w:t>
            </w:r>
          </w:p>
        </w:tc>
      </w:tr>
    </w:tbl>
    <w:p>
      <w:pPr>
        <w:pStyle w:val="ListParagraph"/>
        <w:numPr>
          <w:ilvl w:val="2"/>
          <w:numId w:val="93"/>
        </w:numPr>
        <w:tabs>
          <w:tab w:pos="1134" w:val="left" w:leader="none"/>
        </w:tabs>
        <w:spacing w:line="252" w:lineRule="exact" w:before="229" w:after="0"/>
        <w:ind w:left="1134" w:right="0" w:hanging="774"/>
        <w:jc w:val="both"/>
        <w:rPr>
          <w:b/>
          <w:sz w:val="22"/>
        </w:rPr>
      </w:pPr>
      <w:r>
        <w:rPr>
          <w:b/>
          <w:sz w:val="22"/>
        </w:rPr>
        <w:t>VAT</w:t>
      </w:r>
      <w:r>
        <w:rPr>
          <w:b/>
          <w:spacing w:val="-2"/>
          <w:sz w:val="22"/>
        </w:rPr>
        <w:t> Registration</w:t>
      </w:r>
    </w:p>
    <w:p>
      <w:pPr>
        <w:pStyle w:val="BodyText"/>
        <w:ind w:left="359" w:right="716"/>
        <w:jc w:val="both"/>
      </w:pPr>
      <w:r>
        <w:rPr/>
        <w:t>The</w:t>
      </w:r>
      <w:r>
        <w:rPr>
          <w:spacing w:val="-6"/>
        </w:rPr>
        <w:t> </w:t>
      </w:r>
      <w:r>
        <w:rPr/>
        <w:t>value</w:t>
      </w:r>
      <w:r>
        <w:rPr>
          <w:spacing w:val="-6"/>
        </w:rPr>
        <w:t> </w:t>
      </w:r>
      <w:r>
        <w:rPr/>
        <w:t>added</w:t>
      </w:r>
      <w:r>
        <w:rPr>
          <w:spacing w:val="-8"/>
        </w:rPr>
        <w:t> </w:t>
      </w:r>
      <w:r>
        <w:rPr/>
        <w:t>tax</w:t>
      </w:r>
      <w:r>
        <w:rPr>
          <w:spacing w:val="-6"/>
        </w:rPr>
        <w:t> </w:t>
      </w:r>
      <w:r>
        <w:rPr/>
        <w:t>(VAT)</w:t>
      </w:r>
      <w:r>
        <w:rPr>
          <w:spacing w:val="-8"/>
        </w:rPr>
        <w:t> </w:t>
      </w:r>
      <w:r>
        <w:rPr/>
        <w:t>registration</w:t>
      </w:r>
      <w:r>
        <w:rPr>
          <w:spacing w:val="-6"/>
        </w:rPr>
        <w:t> </w:t>
      </w:r>
      <w:r>
        <w:rPr/>
        <w:t>threshold</w:t>
      </w:r>
      <w:r>
        <w:rPr>
          <w:spacing w:val="-6"/>
        </w:rPr>
        <w:t> </w:t>
      </w:r>
      <w:r>
        <w:rPr/>
        <w:t>exempts</w:t>
      </w:r>
      <w:r>
        <w:rPr>
          <w:spacing w:val="-6"/>
        </w:rPr>
        <w:t> </w:t>
      </w:r>
      <w:r>
        <w:rPr/>
        <w:t>firms</w:t>
      </w:r>
      <w:r>
        <w:rPr>
          <w:spacing w:val="-6"/>
        </w:rPr>
        <w:t> </w:t>
      </w:r>
      <w:r>
        <w:rPr/>
        <w:t>from</w:t>
      </w:r>
      <w:r>
        <w:rPr>
          <w:spacing w:val="-5"/>
        </w:rPr>
        <w:t> </w:t>
      </w:r>
      <w:r>
        <w:rPr/>
        <w:t>registering</w:t>
      </w:r>
      <w:r>
        <w:rPr>
          <w:spacing w:val="-6"/>
        </w:rPr>
        <w:t> </w:t>
      </w:r>
      <w:r>
        <w:rPr/>
        <w:t>for</w:t>
      </w:r>
      <w:r>
        <w:rPr>
          <w:spacing w:val="-5"/>
        </w:rPr>
        <w:t> </w:t>
      </w:r>
      <w:r>
        <w:rPr/>
        <w:t>VAT</w:t>
      </w:r>
      <w:r>
        <w:rPr>
          <w:spacing w:val="-7"/>
        </w:rPr>
        <w:t> </w:t>
      </w:r>
      <w:r>
        <w:rPr/>
        <w:t>if</w:t>
      </w:r>
      <w:r>
        <w:rPr>
          <w:spacing w:val="-5"/>
        </w:rPr>
        <w:t> </w:t>
      </w:r>
      <w:r>
        <w:rPr/>
        <w:t>their</w:t>
      </w:r>
      <w:r>
        <w:rPr>
          <w:spacing w:val="-5"/>
        </w:rPr>
        <w:t> </w:t>
      </w:r>
      <w:r>
        <w:rPr/>
        <w:t>sales</w:t>
      </w:r>
      <w:r>
        <w:rPr>
          <w:spacing w:val="-6"/>
        </w:rPr>
        <w:t> </w:t>
      </w:r>
      <w:r>
        <w:rPr/>
        <w:t>are below the threshold. Therefore, it simplifies compliance procedures. The voluntary VAT registration for businesses that are below the threshold allows them to participate and benefit from VAT refunds.</w:t>
      </w:r>
      <w:hyperlink w:history="true" w:anchor="_bookmark88">
        <w:r>
          <w:rPr>
            <w:vertAlign w:val="superscript"/>
          </w:rPr>
          <w:t>21</w:t>
        </w:r>
      </w:hyperlink>
      <w:r>
        <w:rPr>
          <w:vertAlign w:val="baseline"/>
        </w:rPr>
        <w:t> The VAT registration threshold allows the tax authority to concentrate its resources on bigger taxpayers, thus saving budget expenditures. Subcategory 1.2.3–VAT Registration comprises one indicator (table 7).</w:t>
      </w:r>
    </w:p>
    <w:p>
      <w:pPr>
        <w:pStyle w:val="Heading2"/>
        <w:spacing w:before="230"/>
        <w:ind w:left="360" w:firstLine="0"/>
        <w:jc w:val="both"/>
      </w:pPr>
      <w:r>
        <w:rPr/>
        <w:t>Table</w:t>
      </w:r>
      <w:r>
        <w:rPr>
          <w:spacing w:val="-4"/>
        </w:rPr>
        <w:t> </w:t>
      </w:r>
      <w:r>
        <w:rPr/>
        <w:t>7.</w:t>
      </w:r>
      <w:r>
        <w:rPr>
          <w:spacing w:val="-3"/>
        </w:rPr>
        <w:t> </w:t>
      </w:r>
      <w:r>
        <w:rPr/>
        <w:t>Subcategory</w:t>
      </w:r>
      <w:r>
        <w:rPr>
          <w:spacing w:val="-5"/>
        </w:rPr>
        <w:t> </w:t>
      </w:r>
      <w:r>
        <w:rPr/>
        <w:t>1.2.3–VAT</w:t>
      </w:r>
      <w:r>
        <w:rPr>
          <w:spacing w:val="-4"/>
        </w:rPr>
        <w:t> </w:t>
      </w:r>
      <w:r>
        <w:rPr>
          <w:spacing w:val="-2"/>
        </w:rPr>
        <w:t>Registration</w:t>
      </w:r>
    </w:p>
    <w:tbl>
      <w:tblPr>
        <w:tblW w:w="0" w:type="auto"/>
        <w:jc w:val="left"/>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6"/>
        <w:gridCol w:w="2248"/>
        <w:gridCol w:w="6659"/>
      </w:tblGrid>
      <w:tr>
        <w:trPr>
          <w:trHeight w:val="208" w:hRule="atLeast"/>
        </w:trPr>
        <w:tc>
          <w:tcPr>
            <w:tcW w:w="446" w:type="dxa"/>
            <w:shd w:val="clear" w:color="auto" w:fill="E7EBF5"/>
          </w:tcPr>
          <w:p>
            <w:pPr>
              <w:pStyle w:val="TableParagraph"/>
              <w:rPr>
                <w:sz w:val="14"/>
              </w:rPr>
            </w:pPr>
          </w:p>
        </w:tc>
        <w:tc>
          <w:tcPr>
            <w:tcW w:w="2248" w:type="dxa"/>
            <w:shd w:val="clear" w:color="auto" w:fill="E7EBF5"/>
          </w:tcPr>
          <w:p>
            <w:pPr>
              <w:pStyle w:val="TableParagraph"/>
              <w:spacing w:line="188" w:lineRule="exact"/>
              <w:ind w:left="105"/>
              <w:rPr>
                <w:b/>
                <w:sz w:val="18"/>
              </w:rPr>
            </w:pPr>
            <w:r>
              <w:rPr>
                <w:b/>
                <w:spacing w:val="-2"/>
                <w:sz w:val="18"/>
              </w:rPr>
              <w:t>Indicators</w:t>
            </w:r>
          </w:p>
        </w:tc>
        <w:tc>
          <w:tcPr>
            <w:tcW w:w="6659" w:type="dxa"/>
            <w:shd w:val="clear" w:color="auto" w:fill="E7EBF5"/>
          </w:tcPr>
          <w:p>
            <w:pPr>
              <w:pStyle w:val="TableParagraph"/>
              <w:spacing w:line="188" w:lineRule="exact"/>
              <w:ind w:left="109"/>
              <w:rPr>
                <w:b/>
                <w:sz w:val="18"/>
              </w:rPr>
            </w:pPr>
            <w:r>
              <w:rPr>
                <w:b/>
                <w:spacing w:val="-2"/>
                <w:sz w:val="18"/>
              </w:rPr>
              <w:t>Components</w:t>
            </w:r>
          </w:p>
        </w:tc>
      </w:tr>
      <w:tr>
        <w:trPr>
          <w:trHeight w:val="412" w:hRule="atLeast"/>
        </w:trPr>
        <w:tc>
          <w:tcPr>
            <w:tcW w:w="446" w:type="dxa"/>
          </w:tcPr>
          <w:p>
            <w:pPr>
              <w:pStyle w:val="TableParagraph"/>
              <w:spacing w:before="103"/>
              <w:ind w:left="107"/>
              <w:rPr>
                <w:sz w:val="18"/>
              </w:rPr>
            </w:pPr>
            <w:r>
              <w:rPr>
                <w:spacing w:val="-10"/>
                <w:sz w:val="18"/>
              </w:rPr>
              <w:t>1</w:t>
            </w:r>
          </w:p>
        </w:tc>
        <w:tc>
          <w:tcPr>
            <w:tcW w:w="2248" w:type="dxa"/>
          </w:tcPr>
          <w:p>
            <w:pPr>
              <w:pStyle w:val="TableParagraph"/>
              <w:spacing w:line="206" w:lineRule="exact"/>
              <w:ind w:left="105" w:right="830"/>
              <w:rPr>
                <w:sz w:val="18"/>
              </w:rPr>
            </w:pPr>
            <w:r>
              <w:rPr>
                <w:sz w:val="18"/>
              </w:rPr>
              <w:t>VAT</w:t>
            </w:r>
            <w:r>
              <w:rPr>
                <w:spacing w:val="-12"/>
                <w:sz w:val="18"/>
              </w:rPr>
              <w:t> </w:t>
            </w:r>
            <w:r>
              <w:rPr>
                <w:sz w:val="18"/>
              </w:rPr>
              <w:t>Registration </w:t>
            </w:r>
            <w:r>
              <w:rPr>
                <w:spacing w:val="-2"/>
                <w:sz w:val="18"/>
              </w:rPr>
              <w:t>Threshold*</w:t>
            </w:r>
          </w:p>
        </w:tc>
        <w:tc>
          <w:tcPr>
            <w:tcW w:w="6659" w:type="dxa"/>
          </w:tcPr>
          <w:p>
            <w:pPr>
              <w:pStyle w:val="TableParagraph"/>
              <w:numPr>
                <w:ilvl w:val="0"/>
                <w:numId w:val="100"/>
              </w:numPr>
              <w:tabs>
                <w:tab w:pos="452" w:val="left" w:leader="none"/>
              </w:tabs>
              <w:spacing w:line="206" w:lineRule="exact" w:before="0" w:after="0"/>
              <w:ind w:left="452" w:right="0" w:hanging="360"/>
              <w:jc w:val="left"/>
              <w:rPr>
                <w:sz w:val="18"/>
              </w:rPr>
            </w:pPr>
            <w:r>
              <w:rPr>
                <w:sz w:val="18"/>
              </w:rPr>
              <w:t>Existence</w:t>
            </w:r>
            <w:r>
              <w:rPr>
                <w:spacing w:val="-3"/>
                <w:sz w:val="18"/>
              </w:rPr>
              <w:t> </w:t>
            </w:r>
            <w:r>
              <w:rPr>
                <w:sz w:val="18"/>
              </w:rPr>
              <w:t>of</w:t>
            </w:r>
            <w:r>
              <w:rPr>
                <w:spacing w:val="-1"/>
                <w:sz w:val="18"/>
              </w:rPr>
              <w:t> </w:t>
            </w:r>
            <w:r>
              <w:rPr>
                <w:sz w:val="18"/>
              </w:rPr>
              <w:t>a</w:t>
            </w:r>
            <w:r>
              <w:rPr>
                <w:spacing w:val="-2"/>
                <w:sz w:val="18"/>
              </w:rPr>
              <w:t> </w:t>
            </w:r>
            <w:r>
              <w:rPr>
                <w:sz w:val="18"/>
              </w:rPr>
              <w:t>VAT</w:t>
            </w:r>
            <w:r>
              <w:rPr>
                <w:spacing w:val="-3"/>
                <w:sz w:val="18"/>
              </w:rPr>
              <w:t> </w:t>
            </w:r>
            <w:r>
              <w:rPr>
                <w:sz w:val="18"/>
              </w:rPr>
              <w:t>registration </w:t>
            </w:r>
            <w:r>
              <w:rPr>
                <w:spacing w:val="-2"/>
                <w:sz w:val="18"/>
              </w:rPr>
              <w:t>threshold</w:t>
            </w:r>
          </w:p>
          <w:p>
            <w:pPr>
              <w:pStyle w:val="TableParagraph"/>
              <w:numPr>
                <w:ilvl w:val="0"/>
                <w:numId w:val="100"/>
              </w:numPr>
              <w:tabs>
                <w:tab w:pos="450" w:val="left" w:leader="none"/>
              </w:tabs>
              <w:spacing w:line="186" w:lineRule="exact" w:before="0" w:after="0"/>
              <w:ind w:left="450" w:right="0" w:hanging="358"/>
              <w:jc w:val="left"/>
              <w:rPr>
                <w:sz w:val="18"/>
              </w:rPr>
            </w:pPr>
            <w:r>
              <w:rPr>
                <w:sz w:val="18"/>
              </w:rPr>
              <w:t>Availability</w:t>
            </w:r>
            <w:r>
              <w:rPr>
                <w:spacing w:val="-1"/>
                <w:sz w:val="18"/>
              </w:rPr>
              <w:t> </w:t>
            </w:r>
            <w:r>
              <w:rPr>
                <w:sz w:val="18"/>
              </w:rPr>
              <w:t>of</w:t>
            </w:r>
            <w:r>
              <w:rPr>
                <w:spacing w:val="-4"/>
                <w:sz w:val="18"/>
              </w:rPr>
              <w:t> </w:t>
            </w:r>
            <w:r>
              <w:rPr>
                <w:sz w:val="18"/>
              </w:rPr>
              <w:t>voluntary</w:t>
            </w:r>
            <w:r>
              <w:rPr>
                <w:spacing w:val="-3"/>
                <w:sz w:val="18"/>
              </w:rPr>
              <w:t> </w:t>
            </w:r>
            <w:r>
              <w:rPr>
                <w:sz w:val="18"/>
              </w:rPr>
              <w:t>VAT</w:t>
            </w:r>
            <w:r>
              <w:rPr>
                <w:spacing w:val="-1"/>
                <w:sz w:val="18"/>
              </w:rPr>
              <w:t> </w:t>
            </w:r>
            <w:r>
              <w:rPr>
                <w:spacing w:val="-2"/>
                <w:sz w:val="18"/>
              </w:rPr>
              <w:t>registration</w:t>
            </w:r>
          </w:p>
        </w:tc>
      </w:tr>
    </w:tbl>
    <w:p>
      <w:pPr>
        <w:spacing w:before="1"/>
        <w:ind w:left="360" w:right="0" w:firstLine="0"/>
        <w:jc w:val="both"/>
        <w:rPr>
          <w:sz w:val="20"/>
        </w:rPr>
      </w:pPr>
      <w:r>
        <w:rPr>
          <w:i/>
          <w:sz w:val="20"/>
        </w:rPr>
        <w:t>Note:</w:t>
      </w:r>
      <w:r>
        <w:rPr>
          <w:i/>
          <w:spacing w:val="-3"/>
          <w:sz w:val="20"/>
        </w:rPr>
        <w:t> </w:t>
      </w:r>
      <w:r>
        <w:rPr>
          <w:sz w:val="20"/>
        </w:rPr>
        <w:t>VAT</w:t>
      </w:r>
      <w:r>
        <w:rPr>
          <w:spacing w:val="-3"/>
          <w:sz w:val="20"/>
        </w:rPr>
        <w:t> </w:t>
      </w:r>
      <w:r>
        <w:rPr>
          <w:sz w:val="20"/>
        </w:rPr>
        <w:t>=</w:t>
      </w:r>
      <w:r>
        <w:rPr>
          <w:spacing w:val="-4"/>
          <w:sz w:val="20"/>
        </w:rPr>
        <w:t> </w:t>
      </w:r>
      <w:r>
        <w:rPr>
          <w:sz w:val="20"/>
        </w:rPr>
        <w:t>Value</w:t>
      </w:r>
      <w:r>
        <w:rPr>
          <w:spacing w:val="-4"/>
          <w:sz w:val="20"/>
        </w:rPr>
        <w:t> </w:t>
      </w:r>
      <w:r>
        <w:rPr>
          <w:sz w:val="20"/>
        </w:rPr>
        <w:t>Added</w:t>
      </w:r>
      <w:r>
        <w:rPr>
          <w:spacing w:val="-3"/>
          <w:sz w:val="20"/>
        </w:rPr>
        <w:t> </w:t>
      </w:r>
      <w:r>
        <w:rPr>
          <w:spacing w:val="-4"/>
          <w:sz w:val="20"/>
        </w:rPr>
        <w:t>Tax.</w:t>
      </w:r>
    </w:p>
    <w:p>
      <w:pPr>
        <w:pStyle w:val="ListParagraph"/>
        <w:numPr>
          <w:ilvl w:val="3"/>
          <w:numId w:val="93"/>
        </w:numPr>
        <w:tabs>
          <w:tab w:pos="516" w:val="left" w:leader="none"/>
        </w:tabs>
        <w:spacing w:line="240" w:lineRule="auto" w:before="0" w:after="0"/>
        <w:ind w:left="359" w:right="715" w:firstLine="0"/>
        <w:jc w:val="both"/>
        <w:rPr>
          <w:sz w:val="20"/>
        </w:rPr>
      </w:pPr>
      <w:r>
        <w:rPr>
          <w:sz w:val="20"/>
        </w:rPr>
        <w:t>Economies that do not impose VAT are not assessed on this subcategory. In such cases, the total points from this subcategory are proportionately redistributed to other subcategories within this category.</w:t>
      </w:r>
    </w:p>
    <w:p>
      <w:pPr>
        <w:pStyle w:val="ListParagraph"/>
        <w:spacing w:after="0" w:line="240" w:lineRule="auto"/>
        <w:jc w:val="both"/>
        <w:rPr>
          <w:sz w:val="20"/>
        </w:rPr>
        <w:sectPr>
          <w:type w:val="continuous"/>
          <w:pgSz w:w="12240" w:h="15840"/>
          <w:pgMar w:header="0" w:footer="522" w:top="1420" w:bottom="720" w:left="1080" w:right="720"/>
        </w:sectPr>
      </w:pPr>
    </w:p>
    <w:p>
      <w:pPr>
        <w:pStyle w:val="Heading2"/>
        <w:numPr>
          <w:ilvl w:val="2"/>
          <w:numId w:val="93"/>
        </w:numPr>
        <w:tabs>
          <w:tab w:pos="1078" w:val="left" w:leader="none"/>
        </w:tabs>
        <w:spacing w:line="252" w:lineRule="exact" w:before="78" w:after="0"/>
        <w:ind w:left="1078" w:right="0" w:hanging="719"/>
        <w:jc w:val="both"/>
      </w:pPr>
      <w:r>
        <w:rPr/>
        <w:t>VAT</w:t>
      </w:r>
      <w:r>
        <w:rPr>
          <w:spacing w:val="-4"/>
        </w:rPr>
        <w:t> </w:t>
      </w:r>
      <w:r>
        <w:rPr>
          <w:spacing w:val="-2"/>
        </w:rPr>
        <w:t>Refund</w:t>
      </w:r>
    </w:p>
    <w:p>
      <w:pPr>
        <w:pStyle w:val="BodyText"/>
        <w:ind w:left="359" w:right="715"/>
        <w:jc w:val="both"/>
      </w:pPr>
      <w:r>
        <w:rPr/>
        <w:t>For firms, fast and efficient VAT refund systems reduce the opportunity costs of capital held in pending VAT</w:t>
      </w:r>
      <w:r>
        <w:rPr>
          <w:spacing w:val="-4"/>
        </w:rPr>
        <w:t> </w:t>
      </w:r>
      <w:r>
        <w:rPr/>
        <w:t>refunds.</w:t>
      </w:r>
      <w:r>
        <w:rPr>
          <w:spacing w:val="-4"/>
        </w:rPr>
        <w:t> </w:t>
      </w:r>
      <w:r>
        <w:rPr/>
        <w:t>VAT</w:t>
      </w:r>
      <w:r>
        <w:rPr>
          <w:spacing w:val="-4"/>
        </w:rPr>
        <w:t> </w:t>
      </w:r>
      <w:r>
        <w:rPr/>
        <w:t>declarations</w:t>
      </w:r>
      <w:r>
        <w:rPr>
          <w:spacing w:val="-3"/>
        </w:rPr>
        <w:t> </w:t>
      </w:r>
      <w:r>
        <w:rPr/>
        <w:t>are</w:t>
      </w:r>
      <w:r>
        <w:rPr>
          <w:spacing w:val="-3"/>
        </w:rPr>
        <w:t> </w:t>
      </w:r>
      <w:r>
        <w:rPr/>
        <w:t>necessary</w:t>
      </w:r>
      <w:r>
        <w:rPr>
          <w:spacing w:val="-4"/>
        </w:rPr>
        <w:t> </w:t>
      </w:r>
      <w:r>
        <w:rPr/>
        <w:t>to</w:t>
      </w:r>
      <w:r>
        <w:rPr>
          <w:spacing w:val="-6"/>
        </w:rPr>
        <w:t> </w:t>
      </w:r>
      <w:r>
        <w:rPr/>
        <w:t>administer</w:t>
      </w:r>
      <w:r>
        <w:rPr>
          <w:spacing w:val="-5"/>
        </w:rPr>
        <w:t> </w:t>
      </w:r>
      <w:r>
        <w:rPr/>
        <w:t>the</w:t>
      </w:r>
      <w:r>
        <w:rPr>
          <w:spacing w:val="-6"/>
        </w:rPr>
        <w:t> </w:t>
      </w:r>
      <w:r>
        <w:rPr/>
        <w:t>payment</w:t>
      </w:r>
      <w:r>
        <w:rPr>
          <w:spacing w:val="-3"/>
        </w:rPr>
        <w:t> </w:t>
      </w:r>
      <w:r>
        <w:rPr/>
        <w:t>and</w:t>
      </w:r>
      <w:r>
        <w:rPr>
          <w:spacing w:val="-6"/>
        </w:rPr>
        <w:t> </w:t>
      </w:r>
      <w:r>
        <w:rPr/>
        <w:t>refund</w:t>
      </w:r>
      <w:r>
        <w:rPr>
          <w:spacing w:val="-4"/>
        </w:rPr>
        <w:t> </w:t>
      </w:r>
      <w:r>
        <w:rPr/>
        <w:t>of</w:t>
      </w:r>
      <w:r>
        <w:rPr>
          <w:spacing w:val="-3"/>
        </w:rPr>
        <w:t> </w:t>
      </w:r>
      <w:r>
        <w:rPr/>
        <w:t>VAT,</w:t>
      </w:r>
      <w:r>
        <w:rPr>
          <w:spacing w:val="-4"/>
        </w:rPr>
        <w:t> </w:t>
      </w:r>
      <w:r>
        <w:rPr/>
        <w:t>and</w:t>
      </w:r>
      <w:r>
        <w:rPr>
          <w:spacing w:val="-6"/>
        </w:rPr>
        <w:t> </w:t>
      </w:r>
      <w:r>
        <w:rPr/>
        <w:t>they</w:t>
      </w:r>
      <w:r>
        <w:rPr>
          <w:spacing w:val="-6"/>
        </w:rPr>
        <w:t> </w:t>
      </w:r>
      <w:r>
        <w:rPr/>
        <w:t>can be useful for risk assessment purposes.</w:t>
      </w:r>
      <w:hyperlink w:history="true" w:anchor="_bookmark87">
        <w:r>
          <w:rPr>
            <w:vertAlign w:val="superscript"/>
          </w:rPr>
          <w:t>22</w:t>
        </w:r>
      </w:hyperlink>
      <w:r>
        <w:rPr>
          <w:vertAlign w:val="baseline"/>
        </w:rPr>
        <w:t> Limiting the ability to request a VAT refund incurs significant cost,</w:t>
      </w:r>
      <w:r>
        <w:rPr>
          <w:spacing w:val="-11"/>
          <w:vertAlign w:val="baseline"/>
        </w:rPr>
        <w:t> </w:t>
      </w:r>
      <w:r>
        <w:rPr>
          <w:vertAlign w:val="baseline"/>
        </w:rPr>
        <w:t>including</w:t>
      </w:r>
      <w:r>
        <w:rPr>
          <w:spacing w:val="-8"/>
          <w:vertAlign w:val="baseline"/>
        </w:rPr>
        <w:t> </w:t>
      </w:r>
      <w:r>
        <w:rPr>
          <w:vertAlign w:val="baseline"/>
        </w:rPr>
        <w:t>compromised</w:t>
      </w:r>
      <w:r>
        <w:rPr>
          <w:spacing w:val="-8"/>
          <w:vertAlign w:val="baseline"/>
        </w:rPr>
        <w:t> </w:t>
      </w:r>
      <w:r>
        <w:rPr>
          <w:vertAlign w:val="baseline"/>
        </w:rPr>
        <w:t>VAT</w:t>
      </w:r>
      <w:r>
        <w:rPr>
          <w:spacing w:val="-9"/>
          <w:vertAlign w:val="baseline"/>
        </w:rPr>
        <w:t> </w:t>
      </w:r>
      <w:r>
        <w:rPr>
          <w:vertAlign w:val="baseline"/>
        </w:rPr>
        <w:t>design</w:t>
      </w:r>
      <w:r>
        <w:rPr>
          <w:spacing w:val="-11"/>
          <w:vertAlign w:val="baseline"/>
        </w:rPr>
        <w:t> </w:t>
      </w:r>
      <w:r>
        <w:rPr>
          <w:vertAlign w:val="baseline"/>
        </w:rPr>
        <w:t>and</w:t>
      </w:r>
      <w:r>
        <w:rPr>
          <w:spacing w:val="-11"/>
          <w:vertAlign w:val="baseline"/>
        </w:rPr>
        <w:t> </w:t>
      </w:r>
      <w:r>
        <w:rPr>
          <w:vertAlign w:val="baseline"/>
        </w:rPr>
        <w:t>lower</w:t>
      </w:r>
      <w:r>
        <w:rPr>
          <w:spacing w:val="-10"/>
          <w:vertAlign w:val="baseline"/>
        </w:rPr>
        <w:t> </w:t>
      </w:r>
      <w:r>
        <w:rPr>
          <w:vertAlign w:val="baseline"/>
        </w:rPr>
        <w:t>revenue</w:t>
      </w:r>
      <w:r>
        <w:rPr>
          <w:spacing w:val="-8"/>
          <w:vertAlign w:val="baseline"/>
        </w:rPr>
        <w:t> </w:t>
      </w:r>
      <w:r>
        <w:rPr>
          <w:vertAlign w:val="baseline"/>
        </w:rPr>
        <w:t>productivity.</w:t>
      </w:r>
      <w:hyperlink w:history="true" w:anchor="_bookmark86">
        <w:r>
          <w:rPr>
            <w:vertAlign w:val="superscript"/>
          </w:rPr>
          <w:t>23</w:t>
        </w:r>
      </w:hyperlink>
      <w:r>
        <w:rPr>
          <w:spacing w:val="-9"/>
          <w:vertAlign w:val="baseline"/>
        </w:rPr>
        <w:t> </w:t>
      </w:r>
      <w:r>
        <w:rPr>
          <w:vertAlign w:val="baseline"/>
        </w:rPr>
        <w:t>Therefore,</w:t>
      </w:r>
      <w:r>
        <w:rPr>
          <w:spacing w:val="-9"/>
          <w:vertAlign w:val="baseline"/>
        </w:rPr>
        <w:t> </w:t>
      </w:r>
      <w:r>
        <w:rPr>
          <w:vertAlign w:val="baseline"/>
        </w:rPr>
        <w:t>Subcategory</w:t>
      </w:r>
      <w:r>
        <w:rPr>
          <w:spacing w:val="-9"/>
          <w:vertAlign w:val="baseline"/>
        </w:rPr>
        <w:t> </w:t>
      </w:r>
      <w:r>
        <w:rPr>
          <w:vertAlign w:val="baseline"/>
        </w:rPr>
        <w:t>1.2.4– VAT Refund comprises one indicator (table 8).</w:t>
      </w:r>
    </w:p>
    <w:p>
      <w:pPr>
        <w:pStyle w:val="Heading2"/>
        <w:spacing w:before="230" w:after="3"/>
        <w:ind w:left="360" w:firstLine="0"/>
        <w:jc w:val="both"/>
      </w:pPr>
      <w:r>
        <w:rPr/>
        <w:t>Table</w:t>
      </w:r>
      <w:r>
        <w:rPr>
          <w:spacing w:val="-4"/>
        </w:rPr>
        <w:t> </w:t>
      </w:r>
      <w:r>
        <w:rPr/>
        <w:t>8.</w:t>
      </w:r>
      <w:r>
        <w:rPr>
          <w:spacing w:val="-3"/>
        </w:rPr>
        <w:t> </w:t>
      </w:r>
      <w:r>
        <w:rPr/>
        <w:t>Subcategory</w:t>
      </w:r>
      <w:r>
        <w:rPr>
          <w:spacing w:val="-6"/>
        </w:rPr>
        <w:t> </w:t>
      </w:r>
      <w:r>
        <w:rPr/>
        <w:t>1.2.4–VAT</w:t>
      </w:r>
      <w:r>
        <w:rPr>
          <w:spacing w:val="-4"/>
        </w:rPr>
        <w:t> </w:t>
      </w:r>
      <w:r>
        <w:rPr>
          <w:spacing w:val="-2"/>
        </w:rPr>
        <w:t>Refund</w:t>
      </w:r>
    </w:p>
    <w:tbl>
      <w:tblPr>
        <w:tblW w:w="0" w:type="auto"/>
        <w:jc w:val="left"/>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6"/>
        <w:gridCol w:w="2248"/>
        <w:gridCol w:w="6659"/>
      </w:tblGrid>
      <w:tr>
        <w:trPr>
          <w:trHeight w:val="206" w:hRule="atLeast"/>
        </w:trPr>
        <w:tc>
          <w:tcPr>
            <w:tcW w:w="446" w:type="dxa"/>
            <w:shd w:val="clear" w:color="auto" w:fill="E7EBF5"/>
          </w:tcPr>
          <w:p>
            <w:pPr>
              <w:pStyle w:val="TableParagraph"/>
              <w:rPr>
                <w:sz w:val="14"/>
              </w:rPr>
            </w:pPr>
          </w:p>
        </w:tc>
        <w:tc>
          <w:tcPr>
            <w:tcW w:w="2248" w:type="dxa"/>
            <w:shd w:val="clear" w:color="auto" w:fill="E7EBF5"/>
          </w:tcPr>
          <w:p>
            <w:pPr>
              <w:pStyle w:val="TableParagraph"/>
              <w:spacing w:line="186" w:lineRule="exact"/>
              <w:ind w:left="105"/>
              <w:rPr>
                <w:b/>
                <w:sz w:val="18"/>
              </w:rPr>
            </w:pPr>
            <w:r>
              <w:rPr>
                <w:b/>
                <w:spacing w:val="-2"/>
                <w:sz w:val="18"/>
              </w:rPr>
              <w:t>Indicators</w:t>
            </w:r>
          </w:p>
        </w:tc>
        <w:tc>
          <w:tcPr>
            <w:tcW w:w="6659" w:type="dxa"/>
            <w:shd w:val="clear" w:color="auto" w:fill="E7EBF5"/>
          </w:tcPr>
          <w:p>
            <w:pPr>
              <w:pStyle w:val="TableParagraph"/>
              <w:spacing w:line="186" w:lineRule="exact"/>
              <w:ind w:left="109"/>
              <w:rPr>
                <w:b/>
                <w:sz w:val="18"/>
              </w:rPr>
            </w:pPr>
            <w:r>
              <w:rPr>
                <w:b/>
                <w:spacing w:val="-2"/>
                <w:sz w:val="18"/>
              </w:rPr>
              <w:t>Components</w:t>
            </w:r>
          </w:p>
        </w:tc>
      </w:tr>
      <w:tr>
        <w:trPr>
          <w:trHeight w:val="414" w:hRule="atLeast"/>
        </w:trPr>
        <w:tc>
          <w:tcPr>
            <w:tcW w:w="446" w:type="dxa"/>
          </w:tcPr>
          <w:p>
            <w:pPr>
              <w:pStyle w:val="TableParagraph"/>
              <w:spacing w:before="103"/>
              <w:ind w:left="107"/>
              <w:rPr>
                <w:sz w:val="18"/>
              </w:rPr>
            </w:pPr>
            <w:r>
              <w:rPr>
                <w:spacing w:val="-10"/>
                <w:sz w:val="18"/>
              </w:rPr>
              <w:t>1</w:t>
            </w:r>
          </w:p>
        </w:tc>
        <w:tc>
          <w:tcPr>
            <w:tcW w:w="2248" w:type="dxa"/>
          </w:tcPr>
          <w:p>
            <w:pPr>
              <w:pStyle w:val="TableParagraph"/>
              <w:spacing w:before="103"/>
              <w:ind w:left="105"/>
              <w:rPr>
                <w:sz w:val="18"/>
              </w:rPr>
            </w:pPr>
            <w:r>
              <w:rPr>
                <w:sz w:val="18"/>
              </w:rPr>
              <w:t>VAT</w:t>
            </w:r>
            <w:r>
              <w:rPr>
                <w:spacing w:val="-2"/>
                <w:sz w:val="18"/>
              </w:rPr>
              <w:t> Refund*</w:t>
            </w:r>
          </w:p>
        </w:tc>
        <w:tc>
          <w:tcPr>
            <w:tcW w:w="6659" w:type="dxa"/>
          </w:tcPr>
          <w:p>
            <w:pPr>
              <w:pStyle w:val="TableParagraph"/>
              <w:numPr>
                <w:ilvl w:val="0"/>
                <w:numId w:val="101"/>
              </w:numPr>
              <w:tabs>
                <w:tab w:pos="454" w:val="left" w:leader="none"/>
              </w:tabs>
              <w:spacing w:line="206" w:lineRule="exact" w:before="0" w:after="0"/>
              <w:ind w:left="454" w:right="0" w:hanging="360"/>
              <w:jc w:val="left"/>
              <w:rPr>
                <w:sz w:val="18"/>
              </w:rPr>
            </w:pPr>
            <w:r>
              <w:rPr>
                <w:sz w:val="18"/>
              </w:rPr>
              <w:t>Availability</w:t>
            </w:r>
            <w:r>
              <w:rPr>
                <w:spacing w:val="-1"/>
                <w:sz w:val="18"/>
              </w:rPr>
              <w:t> </w:t>
            </w:r>
            <w:r>
              <w:rPr>
                <w:sz w:val="18"/>
              </w:rPr>
              <w:t>of</w:t>
            </w:r>
            <w:r>
              <w:rPr>
                <w:spacing w:val="-4"/>
                <w:sz w:val="18"/>
              </w:rPr>
              <w:t> </w:t>
            </w:r>
            <w:r>
              <w:rPr>
                <w:sz w:val="18"/>
              </w:rPr>
              <w:t>VAT</w:t>
            </w:r>
            <w:r>
              <w:rPr>
                <w:spacing w:val="-1"/>
                <w:sz w:val="18"/>
              </w:rPr>
              <w:t> </w:t>
            </w:r>
            <w:r>
              <w:rPr>
                <w:sz w:val="18"/>
              </w:rPr>
              <w:t>cash </w:t>
            </w:r>
            <w:r>
              <w:rPr>
                <w:spacing w:val="-2"/>
                <w:sz w:val="18"/>
              </w:rPr>
              <w:t>refund</w:t>
            </w:r>
          </w:p>
          <w:p>
            <w:pPr>
              <w:pStyle w:val="TableParagraph"/>
              <w:numPr>
                <w:ilvl w:val="0"/>
                <w:numId w:val="101"/>
              </w:numPr>
              <w:tabs>
                <w:tab w:pos="452" w:val="left" w:leader="none"/>
              </w:tabs>
              <w:spacing w:line="188" w:lineRule="exact" w:before="0" w:after="0"/>
              <w:ind w:left="452" w:right="0" w:hanging="358"/>
              <w:jc w:val="left"/>
              <w:rPr>
                <w:sz w:val="18"/>
              </w:rPr>
            </w:pPr>
            <w:r>
              <w:rPr>
                <w:sz w:val="18"/>
              </w:rPr>
              <w:t>Restriction</w:t>
            </w:r>
            <w:r>
              <w:rPr>
                <w:spacing w:val="-3"/>
                <w:sz w:val="18"/>
              </w:rPr>
              <w:t> </w:t>
            </w:r>
            <w:r>
              <w:rPr>
                <w:sz w:val="18"/>
              </w:rPr>
              <w:t>on</w:t>
            </w:r>
            <w:r>
              <w:rPr>
                <w:spacing w:val="-1"/>
                <w:sz w:val="18"/>
              </w:rPr>
              <w:t> </w:t>
            </w:r>
            <w:r>
              <w:rPr>
                <w:sz w:val="18"/>
              </w:rPr>
              <w:t>VAT</w:t>
            </w:r>
            <w:r>
              <w:rPr>
                <w:spacing w:val="-2"/>
                <w:sz w:val="18"/>
              </w:rPr>
              <w:t> </w:t>
            </w:r>
            <w:r>
              <w:rPr>
                <w:sz w:val="18"/>
              </w:rPr>
              <w:t>cash </w:t>
            </w:r>
            <w:r>
              <w:rPr>
                <w:spacing w:val="-2"/>
                <w:sz w:val="18"/>
              </w:rPr>
              <w:t>refund</w:t>
            </w:r>
          </w:p>
        </w:tc>
      </w:tr>
    </w:tbl>
    <w:p>
      <w:pPr>
        <w:spacing w:before="1"/>
        <w:ind w:left="360" w:right="0" w:firstLine="0"/>
        <w:jc w:val="both"/>
        <w:rPr>
          <w:sz w:val="20"/>
        </w:rPr>
      </w:pPr>
      <w:r>
        <w:rPr>
          <w:i/>
          <w:sz w:val="20"/>
        </w:rPr>
        <w:t>Note:</w:t>
      </w:r>
      <w:r>
        <w:rPr>
          <w:i/>
          <w:spacing w:val="-3"/>
          <w:sz w:val="20"/>
        </w:rPr>
        <w:t> </w:t>
      </w:r>
      <w:r>
        <w:rPr>
          <w:sz w:val="20"/>
        </w:rPr>
        <w:t>VAT</w:t>
      </w:r>
      <w:r>
        <w:rPr>
          <w:spacing w:val="-3"/>
          <w:sz w:val="20"/>
        </w:rPr>
        <w:t> </w:t>
      </w:r>
      <w:r>
        <w:rPr>
          <w:sz w:val="20"/>
        </w:rPr>
        <w:t>=</w:t>
      </w:r>
      <w:r>
        <w:rPr>
          <w:spacing w:val="-4"/>
          <w:sz w:val="20"/>
        </w:rPr>
        <w:t> </w:t>
      </w:r>
      <w:r>
        <w:rPr>
          <w:sz w:val="20"/>
        </w:rPr>
        <w:t>Value</w:t>
      </w:r>
      <w:r>
        <w:rPr>
          <w:spacing w:val="-4"/>
          <w:sz w:val="20"/>
        </w:rPr>
        <w:t> </w:t>
      </w:r>
      <w:r>
        <w:rPr>
          <w:sz w:val="20"/>
        </w:rPr>
        <w:t>Added</w:t>
      </w:r>
      <w:r>
        <w:rPr>
          <w:spacing w:val="-3"/>
          <w:sz w:val="20"/>
        </w:rPr>
        <w:t> </w:t>
      </w:r>
      <w:r>
        <w:rPr>
          <w:spacing w:val="-4"/>
          <w:sz w:val="20"/>
        </w:rPr>
        <w:t>Tax.</w:t>
      </w:r>
    </w:p>
    <w:p>
      <w:pPr>
        <w:pStyle w:val="ListParagraph"/>
        <w:numPr>
          <w:ilvl w:val="3"/>
          <w:numId w:val="93"/>
        </w:numPr>
        <w:tabs>
          <w:tab w:pos="516" w:val="left" w:leader="none"/>
        </w:tabs>
        <w:spacing w:line="240" w:lineRule="auto" w:before="0" w:after="0"/>
        <w:ind w:left="359" w:right="715" w:firstLine="0"/>
        <w:jc w:val="both"/>
        <w:rPr>
          <w:sz w:val="20"/>
        </w:rPr>
      </w:pPr>
      <w:r>
        <w:rPr>
          <w:sz w:val="20"/>
        </w:rPr>
        <w:t>Economies that do not impose VAT are not assessed on this subcategory. In such cases, the total points from this subcategory are proportionately redistributed to other subcategories within this category.</w:t>
      </w:r>
    </w:p>
    <w:p>
      <w:pPr>
        <w:pStyle w:val="BodyText"/>
        <w:spacing w:before="21"/>
        <w:rPr>
          <w:sz w:val="20"/>
        </w:rPr>
      </w:pPr>
    </w:p>
    <w:p>
      <w:pPr>
        <w:pStyle w:val="Heading2"/>
        <w:numPr>
          <w:ilvl w:val="1"/>
          <w:numId w:val="93"/>
        </w:numPr>
        <w:tabs>
          <w:tab w:pos="775" w:val="left" w:leader="none"/>
        </w:tabs>
        <w:spacing w:line="240" w:lineRule="auto" w:before="0" w:after="0"/>
        <w:ind w:left="775" w:right="0" w:hanging="415"/>
        <w:jc w:val="both"/>
      </w:pPr>
      <w:r>
        <w:rPr/>
        <w:t>Environmental</w:t>
      </w:r>
      <w:r>
        <w:rPr>
          <w:spacing w:val="-5"/>
        </w:rPr>
        <w:t> </w:t>
      </w:r>
      <w:r>
        <w:rPr/>
        <w:t>Fiscal</w:t>
      </w:r>
      <w:r>
        <w:rPr>
          <w:spacing w:val="-7"/>
        </w:rPr>
        <w:t> </w:t>
      </w:r>
      <w:r>
        <w:rPr>
          <w:spacing w:val="-2"/>
        </w:rPr>
        <w:t>Instruments</w:t>
      </w:r>
    </w:p>
    <w:p>
      <w:pPr>
        <w:pStyle w:val="BodyText"/>
        <w:rPr>
          <w:b/>
        </w:rPr>
      </w:pPr>
    </w:p>
    <w:p>
      <w:pPr>
        <w:pStyle w:val="BodyText"/>
        <w:ind w:left="359" w:right="715"/>
        <w:jc w:val="both"/>
      </w:pPr>
      <w:r>
        <w:rPr/>
        <w:t>Category</w:t>
      </w:r>
      <w:r>
        <w:rPr>
          <w:spacing w:val="-12"/>
        </w:rPr>
        <w:t> </w:t>
      </w:r>
      <w:r>
        <w:rPr/>
        <w:t>1.3</w:t>
      </w:r>
      <w:r>
        <w:rPr>
          <w:spacing w:val="-14"/>
        </w:rPr>
        <w:t> </w:t>
      </w:r>
      <w:r>
        <w:rPr/>
        <w:t>is</w:t>
      </w:r>
      <w:r>
        <w:rPr>
          <w:spacing w:val="-10"/>
        </w:rPr>
        <w:t> </w:t>
      </w:r>
      <w:r>
        <w:rPr/>
        <w:t>divided</w:t>
      </w:r>
      <w:r>
        <w:rPr>
          <w:spacing w:val="-12"/>
        </w:rPr>
        <w:t> </w:t>
      </w:r>
      <w:r>
        <w:rPr/>
        <w:t>into</w:t>
      </w:r>
      <w:r>
        <w:rPr>
          <w:spacing w:val="-14"/>
        </w:rPr>
        <w:t> </w:t>
      </w:r>
      <w:r>
        <w:rPr/>
        <w:t>three</w:t>
      </w:r>
      <w:r>
        <w:rPr>
          <w:spacing w:val="-11"/>
        </w:rPr>
        <w:t> </w:t>
      </w:r>
      <w:r>
        <w:rPr/>
        <w:t>subcategories</w:t>
      </w:r>
      <w:r>
        <w:rPr>
          <w:spacing w:val="-11"/>
        </w:rPr>
        <w:t> </w:t>
      </w:r>
      <w:r>
        <w:rPr/>
        <w:t>consisting</w:t>
      </w:r>
      <w:r>
        <w:rPr>
          <w:spacing w:val="-12"/>
        </w:rPr>
        <w:t> </w:t>
      </w:r>
      <w:r>
        <w:rPr/>
        <w:t>of</w:t>
      </w:r>
      <w:r>
        <w:rPr>
          <w:spacing w:val="-11"/>
        </w:rPr>
        <w:t> </w:t>
      </w:r>
      <w:r>
        <w:rPr/>
        <w:t>several</w:t>
      </w:r>
      <w:r>
        <w:rPr>
          <w:spacing w:val="-13"/>
        </w:rPr>
        <w:t> </w:t>
      </w:r>
      <w:r>
        <w:rPr/>
        <w:t>indicators,</w:t>
      </w:r>
      <w:r>
        <w:rPr>
          <w:spacing w:val="-12"/>
        </w:rPr>
        <w:t> </w:t>
      </w:r>
      <w:r>
        <w:rPr/>
        <w:t>each</w:t>
      </w:r>
      <w:r>
        <w:rPr>
          <w:spacing w:val="-12"/>
        </w:rPr>
        <w:t> </w:t>
      </w:r>
      <w:r>
        <w:rPr/>
        <w:t>of</w:t>
      </w:r>
      <w:r>
        <w:rPr>
          <w:spacing w:val="-11"/>
        </w:rPr>
        <w:t> </w:t>
      </w:r>
      <w:r>
        <w:rPr/>
        <w:t>which</w:t>
      </w:r>
      <w:r>
        <w:rPr>
          <w:spacing w:val="-12"/>
        </w:rPr>
        <w:t> </w:t>
      </w:r>
      <w:r>
        <w:rPr/>
        <w:t>may,</w:t>
      </w:r>
      <w:r>
        <w:rPr>
          <w:spacing w:val="-12"/>
        </w:rPr>
        <w:t> </w:t>
      </w:r>
      <w:r>
        <w:rPr/>
        <w:t>in</w:t>
      </w:r>
      <w:r>
        <w:rPr>
          <w:spacing w:val="-14"/>
        </w:rPr>
        <w:t> </w:t>
      </w:r>
      <w:r>
        <w:rPr/>
        <w:t>turn, have several components.</w:t>
      </w:r>
    </w:p>
    <w:p>
      <w:pPr>
        <w:pStyle w:val="Heading2"/>
        <w:numPr>
          <w:ilvl w:val="2"/>
          <w:numId w:val="93"/>
        </w:numPr>
        <w:tabs>
          <w:tab w:pos="1078" w:val="left" w:leader="none"/>
        </w:tabs>
        <w:spacing w:line="252" w:lineRule="exact" w:before="253" w:after="0"/>
        <w:ind w:left="1078" w:right="0" w:hanging="719"/>
        <w:jc w:val="both"/>
      </w:pPr>
      <w:r>
        <w:rPr/>
        <w:t>Existence</w:t>
      </w:r>
      <w:r>
        <w:rPr>
          <w:spacing w:val="-8"/>
        </w:rPr>
        <w:t> </w:t>
      </w:r>
      <w:r>
        <w:rPr/>
        <w:t>of</w:t>
      </w:r>
      <w:r>
        <w:rPr>
          <w:spacing w:val="-4"/>
        </w:rPr>
        <w:t> </w:t>
      </w:r>
      <w:r>
        <w:rPr/>
        <w:t>Environmental</w:t>
      </w:r>
      <w:r>
        <w:rPr>
          <w:spacing w:val="-4"/>
        </w:rPr>
        <w:t> </w:t>
      </w:r>
      <w:r>
        <w:rPr/>
        <w:t>Fiscal</w:t>
      </w:r>
      <w:r>
        <w:rPr>
          <w:spacing w:val="-4"/>
        </w:rPr>
        <w:t> </w:t>
      </w:r>
      <w:r>
        <w:rPr>
          <w:spacing w:val="-2"/>
        </w:rPr>
        <w:t>Instruments</w:t>
      </w:r>
    </w:p>
    <w:p>
      <w:pPr>
        <w:pStyle w:val="BodyText"/>
        <w:ind w:left="359" w:right="713"/>
        <w:jc w:val="both"/>
      </w:pPr>
      <w:r>
        <w:rPr/>
        <w:t>Environmental fiscal instruments aim to reduce "carbon emission", curb fuel consumption, facilitate innovation and adoption of environment-friendly technologies, and raise revenues.</w:t>
      </w:r>
      <w:hyperlink w:history="true" w:anchor="_bookmark85">
        <w:r>
          <w:rPr>
            <w:vertAlign w:val="superscript"/>
          </w:rPr>
          <w:t>24</w:t>
        </w:r>
      </w:hyperlink>
      <w:r>
        <w:rPr>
          <w:vertAlign w:val="baseline"/>
        </w:rPr>
        <w:t> Therefore, Subcategory 1.3.1–Existence of Environmental Fiscal Instruments comprises three indicators (table 9).</w:t>
      </w:r>
    </w:p>
    <w:p>
      <w:pPr>
        <w:pStyle w:val="BodyText"/>
      </w:pPr>
    </w:p>
    <w:p>
      <w:pPr>
        <w:pStyle w:val="Heading2"/>
        <w:ind w:left="359" w:firstLine="0"/>
        <w:jc w:val="both"/>
      </w:pPr>
      <w:r>
        <w:rPr/>
        <w:t>Table</w:t>
      </w:r>
      <w:r>
        <w:rPr>
          <w:spacing w:val="-7"/>
        </w:rPr>
        <w:t> </w:t>
      </w:r>
      <w:r>
        <w:rPr/>
        <w:t>9.</w:t>
      </w:r>
      <w:r>
        <w:rPr>
          <w:spacing w:val="-4"/>
        </w:rPr>
        <w:t> </w:t>
      </w:r>
      <w:r>
        <w:rPr/>
        <w:t>Subcategory</w:t>
      </w:r>
      <w:r>
        <w:rPr>
          <w:spacing w:val="-7"/>
        </w:rPr>
        <w:t> </w:t>
      </w:r>
      <w:r>
        <w:rPr/>
        <w:t>1.3.1–Existence</w:t>
      </w:r>
      <w:r>
        <w:rPr>
          <w:spacing w:val="-4"/>
        </w:rPr>
        <w:t> </w:t>
      </w:r>
      <w:r>
        <w:rPr/>
        <w:t>of</w:t>
      </w:r>
      <w:r>
        <w:rPr>
          <w:spacing w:val="-3"/>
        </w:rPr>
        <w:t> </w:t>
      </w:r>
      <w:r>
        <w:rPr/>
        <w:t>Environmental</w:t>
      </w:r>
      <w:r>
        <w:rPr>
          <w:spacing w:val="-6"/>
        </w:rPr>
        <w:t> </w:t>
      </w:r>
      <w:r>
        <w:rPr/>
        <w:t>Fiscal</w:t>
      </w:r>
      <w:r>
        <w:rPr>
          <w:spacing w:val="-6"/>
        </w:rPr>
        <w:t> </w:t>
      </w:r>
      <w:r>
        <w:rPr>
          <w:spacing w:val="-2"/>
        </w:rPr>
        <w:t>Instruments</w:t>
      </w:r>
    </w:p>
    <w:tbl>
      <w:tblPr>
        <w:tblW w:w="0" w:type="auto"/>
        <w:jc w:val="left"/>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6"/>
        <w:gridCol w:w="2248"/>
        <w:gridCol w:w="6659"/>
      </w:tblGrid>
      <w:tr>
        <w:trPr>
          <w:trHeight w:val="208" w:hRule="atLeast"/>
        </w:trPr>
        <w:tc>
          <w:tcPr>
            <w:tcW w:w="446" w:type="dxa"/>
            <w:shd w:val="clear" w:color="auto" w:fill="E7EBF5"/>
          </w:tcPr>
          <w:p>
            <w:pPr>
              <w:pStyle w:val="TableParagraph"/>
              <w:rPr>
                <w:sz w:val="14"/>
              </w:rPr>
            </w:pPr>
          </w:p>
        </w:tc>
        <w:tc>
          <w:tcPr>
            <w:tcW w:w="2248" w:type="dxa"/>
            <w:shd w:val="clear" w:color="auto" w:fill="E7EBF5"/>
          </w:tcPr>
          <w:p>
            <w:pPr>
              <w:pStyle w:val="TableParagraph"/>
              <w:spacing w:line="188" w:lineRule="exact"/>
              <w:ind w:left="105"/>
              <w:rPr>
                <w:b/>
                <w:sz w:val="18"/>
              </w:rPr>
            </w:pPr>
            <w:r>
              <w:rPr>
                <w:b/>
                <w:spacing w:val="-2"/>
                <w:sz w:val="18"/>
              </w:rPr>
              <w:t>Indicators</w:t>
            </w:r>
          </w:p>
        </w:tc>
        <w:tc>
          <w:tcPr>
            <w:tcW w:w="6659" w:type="dxa"/>
            <w:shd w:val="clear" w:color="auto" w:fill="E7EBF5"/>
          </w:tcPr>
          <w:p>
            <w:pPr>
              <w:pStyle w:val="TableParagraph"/>
              <w:spacing w:line="188" w:lineRule="exact"/>
              <w:ind w:left="109"/>
              <w:rPr>
                <w:b/>
                <w:sz w:val="18"/>
              </w:rPr>
            </w:pPr>
            <w:r>
              <w:rPr>
                <w:b/>
                <w:spacing w:val="-2"/>
                <w:sz w:val="18"/>
              </w:rPr>
              <w:t>Components</w:t>
            </w:r>
          </w:p>
        </w:tc>
      </w:tr>
      <w:tr>
        <w:trPr>
          <w:trHeight w:val="530" w:hRule="atLeast"/>
        </w:trPr>
        <w:tc>
          <w:tcPr>
            <w:tcW w:w="446" w:type="dxa"/>
          </w:tcPr>
          <w:p>
            <w:pPr>
              <w:pStyle w:val="TableParagraph"/>
              <w:spacing w:before="160"/>
              <w:ind w:left="107"/>
              <w:rPr>
                <w:sz w:val="18"/>
              </w:rPr>
            </w:pPr>
            <w:r>
              <w:rPr>
                <w:spacing w:val="-10"/>
                <w:sz w:val="18"/>
              </w:rPr>
              <w:t>1</w:t>
            </w:r>
          </w:p>
        </w:tc>
        <w:tc>
          <w:tcPr>
            <w:tcW w:w="2248" w:type="dxa"/>
          </w:tcPr>
          <w:p>
            <w:pPr>
              <w:pStyle w:val="TableParagraph"/>
              <w:spacing w:before="57"/>
              <w:ind w:left="105"/>
              <w:rPr>
                <w:sz w:val="18"/>
              </w:rPr>
            </w:pPr>
            <w:r>
              <w:rPr>
                <w:sz w:val="18"/>
              </w:rPr>
              <w:t>Presence</w:t>
            </w:r>
            <w:r>
              <w:rPr>
                <w:spacing w:val="-12"/>
                <w:sz w:val="18"/>
              </w:rPr>
              <w:t> </w:t>
            </w:r>
            <w:r>
              <w:rPr>
                <w:sz w:val="18"/>
              </w:rPr>
              <w:t>of</w:t>
            </w:r>
            <w:r>
              <w:rPr>
                <w:spacing w:val="-11"/>
                <w:sz w:val="18"/>
              </w:rPr>
              <w:t> </w:t>
            </w:r>
            <w:r>
              <w:rPr>
                <w:sz w:val="18"/>
              </w:rPr>
              <w:t>Environmental Fiscal Instruments</w:t>
            </w:r>
          </w:p>
        </w:tc>
        <w:tc>
          <w:tcPr>
            <w:tcW w:w="6659" w:type="dxa"/>
          </w:tcPr>
          <w:p>
            <w:pPr>
              <w:pStyle w:val="TableParagraph"/>
              <w:spacing w:before="160"/>
              <w:ind w:left="452"/>
              <w:rPr>
                <w:sz w:val="18"/>
              </w:rPr>
            </w:pPr>
            <w:r>
              <w:rPr>
                <w:sz w:val="18"/>
              </w:rPr>
              <w:t>Availability</w:t>
            </w:r>
            <w:r>
              <w:rPr>
                <w:spacing w:val="-1"/>
                <w:sz w:val="18"/>
              </w:rPr>
              <w:t> </w:t>
            </w:r>
            <w:r>
              <w:rPr>
                <w:sz w:val="18"/>
              </w:rPr>
              <w:t>of</w:t>
            </w:r>
            <w:r>
              <w:rPr>
                <w:spacing w:val="-4"/>
                <w:sz w:val="18"/>
              </w:rPr>
              <w:t> </w:t>
            </w:r>
            <w:r>
              <w:rPr>
                <w:sz w:val="18"/>
              </w:rPr>
              <w:t>carbon</w:t>
            </w:r>
            <w:r>
              <w:rPr>
                <w:spacing w:val="-1"/>
                <w:sz w:val="18"/>
              </w:rPr>
              <w:t> </w:t>
            </w:r>
            <w:r>
              <w:rPr>
                <w:sz w:val="18"/>
              </w:rPr>
              <w:t>taxes</w:t>
            </w:r>
            <w:r>
              <w:rPr>
                <w:spacing w:val="-4"/>
                <w:sz w:val="18"/>
              </w:rPr>
              <w:t> </w:t>
            </w:r>
            <w:r>
              <w:rPr>
                <w:sz w:val="18"/>
              </w:rPr>
              <w:t>or</w:t>
            </w:r>
            <w:r>
              <w:rPr>
                <w:spacing w:val="-2"/>
                <w:sz w:val="18"/>
              </w:rPr>
              <w:t> </w:t>
            </w:r>
            <w:r>
              <w:rPr>
                <w:sz w:val="18"/>
              </w:rPr>
              <w:t>emission</w:t>
            </w:r>
            <w:r>
              <w:rPr>
                <w:spacing w:val="-1"/>
                <w:sz w:val="18"/>
              </w:rPr>
              <w:t> </w:t>
            </w:r>
            <w:r>
              <w:rPr>
                <w:sz w:val="18"/>
              </w:rPr>
              <w:t>trading</w:t>
            </w:r>
            <w:r>
              <w:rPr>
                <w:spacing w:val="-2"/>
                <w:sz w:val="18"/>
              </w:rPr>
              <w:t> systems</w:t>
            </w:r>
          </w:p>
        </w:tc>
      </w:tr>
      <w:tr>
        <w:trPr>
          <w:trHeight w:val="530" w:hRule="atLeast"/>
        </w:trPr>
        <w:tc>
          <w:tcPr>
            <w:tcW w:w="446" w:type="dxa"/>
          </w:tcPr>
          <w:p>
            <w:pPr>
              <w:pStyle w:val="TableParagraph"/>
              <w:spacing w:before="160"/>
              <w:ind w:left="107"/>
              <w:rPr>
                <w:sz w:val="18"/>
              </w:rPr>
            </w:pPr>
            <w:r>
              <w:rPr>
                <w:spacing w:val="-10"/>
                <w:sz w:val="18"/>
              </w:rPr>
              <w:t>2</w:t>
            </w:r>
          </w:p>
        </w:tc>
        <w:tc>
          <w:tcPr>
            <w:tcW w:w="2248" w:type="dxa"/>
          </w:tcPr>
          <w:p>
            <w:pPr>
              <w:pStyle w:val="TableParagraph"/>
              <w:spacing w:before="57"/>
              <w:ind w:left="105" w:right="142"/>
              <w:rPr>
                <w:sz w:val="18"/>
              </w:rPr>
            </w:pPr>
            <w:r>
              <w:rPr>
                <w:sz w:val="18"/>
              </w:rPr>
              <w:t>Absence</w:t>
            </w:r>
            <w:r>
              <w:rPr>
                <w:spacing w:val="-12"/>
                <w:sz w:val="18"/>
              </w:rPr>
              <w:t> </w:t>
            </w:r>
            <w:r>
              <w:rPr>
                <w:sz w:val="18"/>
              </w:rPr>
              <w:t>of</w:t>
            </w:r>
            <w:r>
              <w:rPr>
                <w:spacing w:val="-11"/>
                <w:sz w:val="18"/>
              </w:rPr>
              <w:t> </w:t>
            </w:r>
            <w:r>
              <w:rPr>
                <w:sz w:val="18"/>
              </w:rPr>
              <w:t>fossil</w:t>
            </w:r>
            <w:r>
              <w:rPr>
                <w:spacing w:val="-11"/>
                <w:sz w:val="18"/>
              </w:rPr>
              <w:t> </w:t>
            </w:r>
            <w:r>
              <w:rPr>
                <w:sz w:val="18"/>
              </w:rPr>
              <w:t>fuel </w:t>
            </w:r>
            <w:r>
              <w:rPr>
                <w:spacing w:val="-2"/>
                <w:sz w:val="18"/>
              </w:rPr>
              <w:t>subsidy</w:t>
            </w:r>
          </w:p>
        </w:tc>
        <w:tc>
          <w:tcPr>
            <w:tcW w:w="6659" w:type="dxa"/>
          </w:tcPr>
          <w:p>
            <w:pPr>
              <w:pStyle w:val="TableParagraph"/>
              <w:spacing w:before="160"/>
              <w:ind w:left="452"/>
              <w:rPr>
                <w:sz w:val="18"/>
              </w:rPr>
            </w:pPr>
            <w:r>
              <w:rPr>
                <w:sz w:val="18"/>
              </w:rPr>
              <w:t>Absence</w:t>
            </w:r>
            <w:r>
              <w:rPr>
                <w:spacing w:val="-2"/>
                <w:sz w:val="18"/>
              </w:rPr>
              <w:t> </w:t>
            </w:r>
            <w:r>
              <w:rPr>
                <w:sz w:val="18"/>
              </w:rPr>
              <w:t>of fossil</w:t>
            </w:r>
            <w:r>
              <w:rPr>
                <w:spacing w:val="-3"/>
                <w:sz w:val="18"/>
              </w:rPr>
              <w:t> </w:t>
            </w:r>
            <w:r>
              <w:rPr>
                <w:sz w:val="18"/>
              </w:rPr>
              <w:t>fuel </w:t>
            </w:r>
            <w:r>
              <w:rPr>
                <w:spacing w:val="-2"/>
                <w:sz w:val="18"/>
              </w:rPr>
              <w:t>subsidy</w:t>
            </w:r>
          </w:p>
        </w:tc>
      </w:tr>
      <w:tr>
        <w:trPr>
          <w:trHeight w:val="530" w:hRule="atLeast"/>
        </w:trPr>
        <w:tc>
          <w:tcPr>
            <w:tcW w:w="446" w:type="dxa"/>
          </w:tcPr>
          <w:p>
            <w:pPr>
              <w:pStyle w:val="TableParagraph"/>
              <w:spacing w:before="160"/>
              <w:ind w:left="107"/>
              <w:rPr>
                <w:sz w:val="18"/>
              </w:rPr>
            </w:pPr>
            <w:r>
              <w:rPr>
                <w:spacing w:val="-10"/>
                <w:sz w:val="18"/>
              </w:rPr>
              <w:t>3</w:t>
            </w:r>
          </w:p>
        </w:tc>
        <w:tc>
          <w:tcPr>
            <w:tcW w:w="2248" w:type="dxa"/>
          </w:tcPr>
          <w:p>
            <w:pPr>
              <w:pStyle w:val="TableParagraph"/>
              <w:spacing w:before="160"/>
              <w:ind w:left="105"/>
              <w:rPr>
                <w:sz w:val="18"/>
              </w:rPr>
            </w:pPr>
            <w:r>
              <w:rPr>
                <w:sz w:val="18"/>
              </w:rPr>
              <w:t>Additional </w:t>
            </w:r>
            <w:r>
              <w:rPr>
                <w:spacing w:val="-2"/>
                <w:sz w:val="18"/>
              </w:rPr>
              <w:t>mechanisms</w:t>
            </w:r>
          </w:p>
        </w:tc>
        <w:tc>
          <w:tcPr>
            <w:tcW w:w="6659" w:type="dxa"/>
          </w:tcPr>
          <w:p>
            <w:pPr>
              <w:pStyle w:val="TableParagraph"/>
              <w:spacing w:before="57"/>
              <w:ind w:left="452"/>
              <w:rPr>
                <w:sz w:val="18"/>
              </w:rPr>
            </w:pPr>
            <w:r>
              <w:rPr>
                <w:sz w:val="18"/>
              </w:rPr>
              <w:t>Availability</w:t>
            </w:r>
            <w:r>
              <w:rPr>
                <w:spacing w:val="63"/>
                <w:sz w:val="18"/>
              </w:rPr>
              <w:t> </w:t>
            </w:r>
            <w:r>
              <w:rPr>
                <w:sz w:val="18"/>
              </w:rPr>
              <w:t>of</w:t>
            </w:r>
            <w:r>
              <w:rPr>
                <w:spacing w:val="40"/>
                <w:sz w:val="18"/>
              </w:rPr>
              <w:t> </w:t>
            </w:r>
            <w:r>
              <w:rPr>
                <w:sz w:val="18"/>
              </w:rPr>
              <w:t>tax</w:t>
            </w:r>
            <w:r>
              <w:rPr>
                <w:spacing w:val="63"/>
                <w:sz w:val="18"/>
              </w:rPr>
              <w:t> </w:t>
            </w:r>
            <w:r>
              <w:rPr>
                <w:sz w:val="18"/>
              </w:rPr>
              <w:t>incentives</w:t>
            </w:r>
            <w:r>
              <w:rPr>
                <w:spacing w:val="40"/>
                <w:sz w:val="18"/>
              </w:rPr>
              <w:t> </w:t>
            </w:r>
            <w:r>
              <w:rPr>
                <w:sz w:val="18"/>
              </w:rPr>
              <w:t>or</w:t>
            </w:r>
            <w:r>
              <w:rPr>
                <w:spacing w:val="40"/>
                <w:sz w:val="18"/>
              </w:rPr>
              <w:t> </w:t>
            </w:r>
            <w:r>
              <w:rPr>
                <w:sz w:val="18"/>
              </w:rPr>
              <w:t>tax</w:t>
            </w:r>
            <w:r>
              <w:rPr>
                <w:spacing w:val="63"/>
                <w:sz w:val="18"/>
              </w:rPr>
              <w:t> </w:t>
            </w:r>
            <w:r>
              <w:rPr>
                <w:sz w:val="18"/>
              </w:rPr>
              <w:t>credits</w:t>
            </w:r>
            <w:r>
              <w:rPr>
                <w:spacing w:val="40"/>
                <w:sz w:val="18"/>
              </w:rPr>
              <w:t> </w:t>
            </w:r>
            <w:r>
              <w:rPr>
                <w:sz w:val="18"/>
              </w:rPr>
              <w:t>to</w:t>
            </w:r>
            <w:r>
              <w:rPr>
                <w:spacing w:val="63"/>
                <w:sz w:val="18"/>
              </w:rPr>
              <w:t> </w:t>
            </w:r>
            <w:r>
              <w:rPr>
                <w:sz w:val="18"/>
              </w:rPr>
              <w:t>support</w:t>
            </w:r>
            <w:r>
              <w:rPr>
                <w:spacing w:val="40"/>
                <w:sz w:val="18"/>
              </w:rPr>
              <w:t> </w:t>
            </w:r>
            <w:r>
              <w:rPr>
                <w:sz w:val="18"/>
              </w:rPr>
              <w:t>the</w:t>
            </w:r>
            <w:r>
              <w:rPr>
                <w:spacing w:val="40"/>
                <w:sz w:val="18"/>
              </w:rPr>
              <w:t> </w:t>
            </w:r>
            <w:r>
              <w:rPr>
                <w:sz w:val="18"/>
              </w:rPr>
              <w:t>private</w:t>
            </w:r>
            <w:r>
              <w:rPr>
                <w:spacing w:val="40"/>
                <w:sz w:val="18"/>
              </w:rPr>
              <w:t> </w:t>
            </w:r>
            <w:r>
              <w:rPr>
                <w:sz w:val="18"/>
              </w:rPr>
              <w:t>sector</w:t>
            </w:r>
            <w:r>
              <w:rPr>
                <w:spacing w:val="40"/>
                <w:sz w:val="18"/>
              </w:rPr>
              <w:t> </w:t>
            </w:r>
            <w:r>
              <w:rPr>
                <w:sz w:val="18"/>
              </w:rPr>
              <w:t>in transitioning to a green economy</w:t>
            </w:r>
          </w:p>
        </w:tc>
      </w:tr>
    </w:tbl>
    <w:p>
      <w:pPr>
        <w:pStyle w:val="ListParagraph"/>
        <w:numPr>
          <w:ilvl w:val="2"/>
          <w:numId w:val="93"/>
        </w:numPr>
        <w:tabs>
          <w:tab w:pos="1079" w:val="left" w:leader="none"/>
        </w:tabs>
        <w:spacing w:line="240" w:lineRule="auto" w:before="250" w:after="0"/>
        <w:ind w:left="1079" w:right="0" w:hanging="719"/>
        <w:jc w:val="both"/>
        <w:rPr>
          <w:b/>
          <w:sz w:val="22"/>
        </w:rPr>
      </w:pPr>
      <w:r>
        <w:rPr>
          <w:b/>
          <w:sz w:val="22"/>
        </w:rPr>
        <w:t>Availability</w:t>
      </w:r>
      <w:r>
        <w:rPr>
          <w:b/>
          <w:spacing w:val="-4"/>
          <w:sz w:val="22"/>
        </w:rPr>
        <w:t> </w:t>
      </w:r>
      <w:r>
        <w:rPr>
          <w:b/>
          <w:sz w:val="22"/>
        </w:rPr>
        <w:t>of</w:t>
      </w:r>
      <w:r>
        <w:rPr>
          <w:b/>
          <w:spacing w:val="-4"/>
          <w:sz w:val="22"/>
        </w:rPr>
        <w:t> </w:t>
      </w:r>
      <w:r>
        <w:rPr>
          <w:b/>
          <w:sz w:val="22"/>
        </w:rPr>
        <w:t>Public</w:t>
      </w:r>
      <w:r>
        <w:rPr>
          <w:b/>
          <w:spacing w:val="-3"/>
          <w:sz w:val="22"/>
        </w:rPr>
        <w:t> </w:t>
      </w:r>
      <w:r>
        <w:rPr>
          <w:b/>
          <w:spacing w:val="-2"/>
          <w:sz w:val="22"/>
        </w:rPr>
        <w:t>Consultations</w:t>
      </w:r>
    </w:p>
    <w:p>
      <w:pPr>
        <w:pStyle w:val="BodyText"/>
        <w:spacing w:before="2"/>
        <w:ind w:left="359" w:right="715"/>
        <w:jc w:val="both"/>
      </w:pPr>
      <w:r>
        <w:rPr/>
        <w:t>The key</w:t>
      </w:r>
      <w:r>
        <w:rPr>
          <w:spacing w:val="-2"/>
        </w:rPr>
        <w:t> </w:t>
      </w:r>
      <w:r>
        <w:rPr/>
        <w:t>to a</w:t>
      </w:r>
      <w:r>
        <w:rPr>
          <w:spacing w:val="-2"/>
        </w:rPr>
        <w:t> </w:t>
      </w:r>
      <w:r>
        <w:rPr/>
        <w:t>simple administrative</w:t>
      </w:r>
      <w:r>
        <w:rPr>
          <w:spacing w:val="-2"/>
        </w:rPr>
        <w:t> </w:t>
      </w:r>
      <w:r>
        <w:rPr/>
        <w:t>system is</w:t>
      </w:r>
      <w:r>
        <w:rPr>
          <w:spacing w:val="-2"/>
        </w:rPr>
        <w:t> </w:t>
      </w:r>
      <w:r>
        <w:rPr/>
        <w:t>to</w:t>
      </w:r>
      <w:r>
        <w:rPr>
          <w:spacing w:val="-2"/>
        </w:rPr>
        <w:t> </w:t>
      </w:r>
      <w:r>
        <w:rPr/>
        <w:t>consult</w:t>
      </w:r>
      <w:r>
        <w:rPr>
          <w:spacing w:val="-1"/>
        </w:rPr>
        <w:t> </w:t>
      </w:r>
      <w:r>
        <w:rPr/>
        <w:t>widely with the different actors within society and get their input before introducing the tax. Given the nature of environmental fiscal instruments, public consultations should engage a broad group of private sector stakeholders. These include business organizations, trade and consumer organizations representing those affected by the tax burden, and tax advisors or accountants.</w:t>
      </w:r>
      <w:hyperlink w:history="true" w:anchor="_bookmark84">
        <w:r>
          <w:rPr>
            <w:vertAlign w:val="superscript"/>
          </w:rPr>
          <w:t>25</w:t>
        </w:r>
      </w:hyperlink>
      <w:r>
        <w:rPr>
          <w:spacing w:val="40"/>
          <w:vertAlign w:val="baseline"/>
        </w:rPr>
        <w:t> </w:t>
      </w:r>
      <w:r>
        <w:rPr>
          <w:vertAlign w:val="baseline"/>
        </w:rPr>
        <w:t>Therefore, Subcategory 1.3.2–Availability of Public Consultations comprises one indicator (table 10).</w:t>
      </w:r>
    </w:p>
    <w:p>
      <w:pPr>
        <w:pStyle w:val="BodyText"/>
      </w:pPr>
    </w:p>
    <w:p>
      <w:pPr>
        <w:pStyle w:val="Heading2"/>
        <w:ind w:left="359" w:firstLine="0"/>
        <w:jc w:val="both"/>
      </w:pPr>
      <w:r>
        <w:rPr/>
        <w:t>Table</w:t>
      </w:r>
      <w:r>
        <w:rPr>
          <w:spacing w:val="-7"/>
        </w:rPr>
        <w:t> </w:t>
      </w:r>
      <w:r>
        <w:rPr/>
        <w:t>10.</w:t>
      </w:r>
      <w:r>
        <w:rPr>
          <w:spacing w:val="-5"/>
        </w:rPr>
        <w:t> </w:t>
      </w:r>
      <w:r>
        <w:rPr/>
        <w:t>Subcategory</w:t>
      </w:r>
      <w:r>
        <w:rPr>
          <w:spacing w:val="-5"/>
        </w:rPr>
        <w:t> </w:t>
      </w:r>
      <w:r>
        <w:rPr/>
        <w:t>1.3.2–Availability</w:t>
      </w:r>
      <w:r>
        <w:rPr>
          <w:spacing w:val="-4"/>
        </w:rPr>
        <w:t> </w:t>
      </w:r>
      <w:r>
        <w:rPr/>
        <w:t>of</w:t>
      </w:r>
      <w:r>
        <w:rPr>
          <w:spacing w:val="-4"/>
        </w:rPr>
        <w:t> </w:t>
      </w:r>
      <w:r>
        <w:rPr/>
        <w:t>Public</w:t>
      </w:r>
      <w:r>
        <w:rPr>
          <w:spacing w:val="-6"/>
        </w:rPr>
        <w:t> </w:t>
      </w:r>
      <w:r>
        <w:rPr>
          <w:spacing w:val="-2"/>
        </w:rPr>
        <w:t>Consultations</w:t>
      </w:r>
    </w:p>
    <w:tbl>
      <w:tblPr>
        <w:tblW w:w="0" w:type="auto"/>
        <w:jc w:val="left"/>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6"/>
        <w:gridCol w:w="2248"/>
        <w:gridCol w:w="6659"/>
      </w:tblGrid>
      <w:tr>
        <w:trPr>
          <w:trHeight w:val="206" w:hRule="atLeast"/>
        </w:trPr>
        <w:tc>
          <w:tcPr>
            <w:tcW w:w="446" w:type="dxa"/>
            <w:shd w:val="clear" w:color="auto" w:fill="E7EBF5"/>
          </w:tcPr>
          <w:p>
            <w:pPr>
              <w:pStyle w:val="TableParagraph"/>
              <w:rPr>
                <w:sz w:val="14"/>
              </w:rPr>
            </w:pPr>
          </w:p>
        </w:tc>
        <w:tc>
          <w:tcPr>
            <w:tcW w:w="2248" w:type="dxa"/>
            <w:shd w:val="clear" w:color="auto" w:fill="E7EBF5"/>
          </w:tcPr>
          <w:p>
            <w:pPr>
              <w:pStyle w:val="TableParagraph"/>
              <w:spacing w:line="186" w:lineRule="exact"/>
              <w:ind w:left="105"/>
              <w:rPr>
                <w:b/>
                <w:sz w:val="18"/>
              </w:rPr>
            </w:pPr>
            <w:r>
              <w:rPr>
                <w:b/>
                <w:spacing w:val="-2"/>
                <w:sz w:val="18"/>
              </w:rPr>
              <w:t>Indicators</w:t>
            </w:r>
          </w:p>
        </w:tc>
        <w:tc>
          <w:tcPr>
            <w:tcW w:w="6659" w:type="dxa"/>
            <w:shd w:val="clear" w:color="auto" w:fill="E7EBF5"/>
          </w:tcPr>
          <w:p>
            <w:pPr>
              <w:pStyle w:val="TableParagraph"/>
              <w:spacing w:line="186" w:lineRule="exact"/>
              <w:ind w:left="109"/>
              <w:rPr>
                <w:b/>
                <w:sz w:val="18"/>
              </w:rPr>
            </w:pPr>
            <w:r>
              <w:rPr>
                <w:b/>
                <w:spacing w:val="-2"/>
                <w:sz w:val="18"/>
              </w:rPr>
              <w:t>Components</w:t>
            </w:r>
          </w:p>
        </w:tc>
      </w:tr>
      <w:tr>
        <w:trPr>
          <w:trHeight w:val="414" w:hRule="atLeast"/>
        </w:trPr>
        <w:tc>
          <w:tcPr>
            <w:tcW w:w="446" w:type="dxa"/>
          </w:tcPr>
          <w:p>
            <w:pPr>
              <w:pStyle w:val="TableParagraph"/>
              <w:spacing w:before="105"/>
              <w:ind w:left="107"/>
              <w:rPr>
                <w:sz w:val="18"/>
              </w:rPr>
            </w:pPr>
            <w:r>
              <w:rPr>
                <w:spacing w:val="-10"/>
                <w:sz w:val="18"/>
              </w:rPr>
              <w:t>1</w:t>
            </w:r>
          </w:p>
        </w:tc>
        <w:tc>
          <w:tcPr>
            <w:tcW w:w="2248" w:type="dxa"/>
          </w:tcPr>
          <w:p>
            <w:pPr>
              <w:pStyle w:val="TableParagraph"/>
              <w:spacing w:line="206" w:lineRule="exact"/>
              <w:ind w:left="105"/>
              <w:rPr>
                <w:sz w:val="18"/>
              </w:rPr>
            </w:pPr>
            <w:r>
              <w:rPr>
                <w:sz w:val="18"/>
              </w:rPr>
              <w:t>Availability</w:t>
            </w:r>
            <w:r>
              <w:rPr>
                <w:spacing w:val="-12"/>
                <w:sz w:val="18"/>
              </w:rPr>
              <w:t> </w:t>
            </w:r>
            <w:r>
              <w:rPr>
                <w:sz w:val="18"/>
              </w:rPr>
              <w:t>of</w:t>
            </w:r>
            <w:r>
              <w:rPr>
                <w:spacing w:val="-11"/>
                <w:sz w:val="18"/>
              </w:rPr>
              <w:t> </w:t>
            </w:r>
            <w:r>
              <w:rPr>
                <w:sz w:val="18"/>
              </w:rPr>
              <w:t>Public </w:t>
            </w:r>
            <w:r>
              <w:rPr>
                <w:spacing w:val="-2"/>
                <w:sz w:val="18"/>
              </w:rPr>
              <w:t>Consultations</w:t>
            </w:r>
          </w:p>
        </w:tc>
        <w:tc>
          <w:tcPr>
            <w:tcW w:w="6659" w:type="dxa"/>
          </w:tcPr>
          <w:p>
            <w:pPr>
              <w:pStyle w:val="TableParagraph"/>
              <w:numPr>
                <w:ilvl w:val="0"/>
                <w:numId w:val="102"/>
              </w:numPr>
              <w:tabs>
                <w:tab w:pos="454" w:val="left" w:leader="none"/>
              </w:tabs>
              <w:spacing w:line="207" w:lineRule="exact" w:before="2" w:after="0"/>
              <w:ind w:left="454" w:right="0" w:hanging="360"/>
              <w:jc w:val="left"/>
              <w:rPr>
                <w:sz w:val="18"/>
              </w:rPr>
            </w:pPr>
            <w:r>
              <w:rPr>
                <w:sz w:val="18"/>
              </w:rPr>
              <w:t>Public</w:t>
            </w:r>
            <w:r>
              <w:rPr>
                <w:spacing w:val="-4"/>
                <w:sz w:val="18"/>
              </w:rPr>
              <w:t> </w:t>
            </w:r>
            <w:r>
              <w:rPr>
                <w:sz w:val="18"/>
              </w:rPr>
              <w:t>consultations</w:t>
            </w:r>
            <w:r>
              <w:rPr>
                <w:spacing w:val="-3"/>
                <w:sz w:val="18"/>
              </w:rPr>
              <w:t> </w:t>
            </w:r>
            <w:r>
              <w:rPr>
                <w:sz w:val="18"/>
              </w:rPr>
              <w:t>conducted</w:t>
            </w:r>
            <w:r>
              <w:rPr>
                <w:spacing w:val="-1"/>
                <w:sz w:val="18"/>
              </w:rPr>
              <w:t> </w:t>
            </w:r>
            <w:r>
              <w:rPr>
                <w:spacing w:val="-2"/>
                <w:sz w:val="18"/>
              </w:rPr>
              <w:t>always</w:t>
            </w:r>
          </w:p>
          <w:p>
            <w:pPr>
              <w:pStyle w:val="TableParagraph"/>
              <w:numPr>
                <w:ilvl w:val="0"/>
                <w:numId w:val="102"/>
              </w:numPr>
              <w:tabs>
                <w:tab w:pos="452" w:val="left" w:leader="none"/>
              </w:tabs>
              <w:spacing w:line="186" w:lineRule="exact" w:before="0" w:after="0"/>
              <w:ind w:left="452" w:right="0" w:hanging="358"/>
              <w:jc w:val="left"/>
              <w:rPr>
                <w:sz w:val="18"/>
              </w:rPr>
            </w:pPr>
            <w:r>
              <w:rPr>
                <w:sz w:val="18"/>
              </w:rPr>
              <w:t>Online</w:t>
            </w:r>
            <w:r>
              <w:rPr>
                <w:spacing w:val="-5"/>
                <w:sz w:val="18"/>
              </w:rPr>
              <w:t> </w:t>
            </w:r>
            <w:r>
              <w:rPr>
                <w:sz w:val="18"/>
              </w:rPr>
              <w:t>publication of</w:t>
            </w:r>
            <w:r>
              <w:rPr>
                <w:spacing w:val="-3"/>
                <w:sz w:val="18"/>
              </w:rPr>
              <w:t> </w:t>
            </w:r>
            <w:r>
              <w:rPr>
                <w:sz w:val="18"/>
              </w:rPr>
              <w:t>the</w:t>
            </w:r>
            <w:r>
              <w:rPr>
                <w:spacing w:val="-5"/>
                <w:sz w:val="18"/>
              </w:rPr>
              <w:t> </w:t>
            </w:r>
            <w:r>
              <w:rPr>
                <w:sz w:val="18"/>
              </w:rPr>
              <w:t>public</w:t>
            </w:r>
            <w:r>
              <w:rPr>
                <w:spacing w:val="-2"/>
                <w:sz w:val="18"/>
              </w:rPr>
              <w:t> </w:t>
            </w:r>
            <w:r>
              <w:rPr>
                <w:sz w:val="18"/>
              </w:rPr>
              <w:t>consultations’</w:t>
            </w:r>
            <w:r>
              <w:rPr>
                <w:spacing w:val="-1"/>
                <w:sz w:val="18"/>
              </w:rPr>
              <w:t> </w:t>
            </w:r>
            <w:r>
              <w:rPr>
                <w:spacing w:val="-2"/>
                <w:sz w:val="18"/>
              </w:rPr>
              <w:t>results</w:t>
            </w:r>
          </w:p>
        </w:tc>
      </w:tr>
    </w:tbl>
    <w:p>
      <w:pPr>
        <w:pStyle w:val="BodyText"/>
        <w:rPr>
          <w:b/>
        </w:rPr>
      </w:pPr>
    </w:p>
    <w:p>
      <w:pPr>
        <w:pStyle w:val="ListParagraph"/>
        <w:numPr>
          <w:ilvl w:val="2"/>
          <w:numId w:val="93"/>
        </w:numPr>
        <w:tabs>
          <w:tab w:pos="1079" w:val="left" w:leader="none"/>
        </w:tabs>
        <w:spacing w:line="252" w:lineRule="exact" w:before="0" w:after="0"/>
        <w:ind w:left="1079" w:right="0" w:hanging="719"/>
        <w:jc w:val="both"/>
        <w:rPr>
          <w:b/>
          <w:sz w:val="22"/>
        </w:rPr>
      </w:pPr>
      <w:r>
        <w:rPr>
          <w:b/>
          <w:sz w:val="22"/>
        </w:rPr>
        <w:t>Transition</w:t>
      </w:r>
      <w:r>
        <w:rPr>
          <w:b/>
          <w:spacing w:val="-4"/>
          <w:sz w:val="22"/>
        </w:rPr>
        <w:t> </w:t>
      </w:r>
      <w:r>
        <w:rPr>
          <w:b/>
          <w:spacing w:val="-2"/>
          <w:sz w:val="22"/>
        </w:rPr>
        <w:t>Periods</w:t>
      </w:r>
    </w:p>
    <w:p>
      <w:pPr>
        <w:pStyle w:val="BodyText"/>
        <w:ind w:left="359" w:right="715"/>
        <w:jc w:val="both"/>
      </w:pPr>
      <w:r>
        <w:rPr/>
        <w:t>To</w:t>
      </w:r>
      <w:r>
        <w:rPr>
          <w:spacing w:val="-7"/>
        </w:rPr>
        <w:t> </w:t>
      </w:r>
      <w:r>
        <w:rPr/>
        <w:t>ensure</w:t>
      </w:r>
      <w:r>
        <w:rPr>
          <w:spacing w:val="-9"/>
        </w:rPr>
        <w:t> </w:t>
      </w:r>
      <w:r>
        <w:rPr/>
        <w:t>continuous</w:t>
      </w:r>
      <w:r>
        <w:rPr>
          <w:spacing w:val="-9"/>
        </w:rPr>
        <w:t> </w:t>
      </w:r>
      <w:r>
        <w:rPr/>
        <w:t>emissions</w:t>
      </w:r>
      <w:r>
        <w:rPr>
          <w:spacing w:val="-9"/>
        </w:rPr>
        <w:t> </w:t>
      </w:r>
      <w:r>
        <w:rPr/>
        <w:t>reduction,</w:t>
      </w:r>
      <w:r>
        <w:rPr>
          <w:spacing w:val="-9"/>
        </w:rPr>
        <w:t> </w:t>
      </w:r>
      <w:r>
        <w:rPr/>
        <w:t>policy</w:t>
      </w:r>
      <w:r>
        <w:rPr>
          <w:spacing w:val="-10"/>
        </w:rPr>
        <w:t> </w:t>
      </w:r>
      <w:r>
        <w:rPr/>
        <w:t>makers</w:t>
      </w:r>
      <w:r>
        <w:rPr>
          <w:spacing w:val="-9"/>
        </w:rPr>
        <w:t> </w:t>
      </w:r>
      <w:r>
        <w:rPr/>
        <w:t>should</w:t>
      </w:r>
      <w:r>
        <w:rPr>
          <w:spacing w:val="-6"/>
        </w:rPr>
        <w:t> </w:t>
      </w:r>
      <w:r>
        <w:rPr/>
        <w:t>periodically</w:t>
      </w:r>
      <w:r>
        <w:rPr>
          <w:spacing w:val="-10"/>
        </w:rPr>
        <w:t> </w:t>
      </w:r>
      <w:r>
        <w:rPr/>
        <w:t>review</w:t>
      </w:r>
      <w:r>
        <w:rPr>
          <w:spacing w:val="-8"/>
        </w:rPr>
        <w:t> </w:t>
      </w:r>
      <w:r>
        <w:rPr/>
        <w:t>the</w:t>
      </w:r>
      <w:r>
        <w:rPr>
          <w:spacing w:val="-9"/>
        </w:rPr>
        <w:t> </w:t>
      </w:r>
      <w:r>
        <w:rPr/>
        <w:t>environmental</w:t>
      </w:r>
      <w:r>
        <w:rPr>
          <w:spacing w:val="-8"/>
        </w:rPr>
        <w:t> </w:t>
      </w:r>
      <w:r>
        <w:rPr/>
        <w:t>tax rates/fees</w:t>
      </w:r>
      <w:r>
        <w:rPr>
          <w:spacing w:val="-11"/>
        </w:rPr>
        <w:t> </w:t>
      </w:r>
      <w:r>
        <w:rPr/>
        <w:t>and</w:t>
      </w:r>
      <w:r>
        <w:rPr>
          <w:spacing w:val="-11"/>
        </w:rPr>
        <w:t> </w:t>
      </w:r>
      <w:r>
        <w:rPr/>
        <w:t>assess</w:t>
      </w:r>
      <w:r>
        <w:rPr>
          <w:spacing w:val="-10"/>
        </w:rPr>
        <w:t> </w:t>
      </w:r>
      <w:r>
        <w:rPr/>
        <w:t>their</w:t>
      </w:r>
      <w:r>
        <w:rPr>
          <w:spacing w:val="-10"/>
        </w:rPr>
        <w:t> </w:t>
      </w:r>
      <w:r>
        <w:rPr/>
        <w:t>effectiveness</w:t>
      </w:r>
      <w:r>
        <w:rPr>
          <w:spacing w:val="-10"/>
        </w:rPr>
        <w:t> </w:t>
      </w:r>
      <w:r>
        <w:rPr/>
        <w:t>in</w:t>
      </w:r>
      <w:r>
        <w:rPr>
          <w:spacing w:val="-9"/>
        </w:rPr>
        <w:t> </w:t>
      </w:r>
      <w:r>
        <w:rPr/>
        <w:t>achieving</w:t>
      </w:r>
      <w:r>
        <w:rPr>
          <w:spacing w:val="-11"/>
        </w:rPr>
        <w:t> </w:t>
      </w:r>
      <w:r>
        <w:rPr/>
        <w:t>the</w:t>
      </w:r>
      <w:r>
        <w:rPr>
          <w:spacing w:val="-11"/>
        </w:rPr>
        <w:t> </w:t>
      </w:r>
      <w:r>
        <w:rPr/>
        <w:t>desired</w:t>
      </w:r>
      <w:r>
        <w:rPr>
          <w:spacing w:val="-9"/>
        </w:rPr>
        <w:t> </w:t>
      </w:r>
      <w:r>
        <w:rPr/>
        <w:t>emissions</w:t>
      </w:r>
      <w:r>
        <w:rPr>
          <w:spacing w:val="-11"/>
        </w:rPr>
        <w:t> </w:t>
      </w:r>
      <w:r>
        <w:rPr/>
        <w:t>targets.</w:t>
      </w:r>
      <w:r>
        <w:rPr>
          <w:spacing w:val="-13"/>
        </w:rPr>
        <w:t> </w:t>
      </w:r>
      <w:r>
        <w:rPr/>
        <w:t>However,</w:t>
      </w:r>
      <w:r>
        <w:rPr>
          <w:spacing w:val="-11"/>
        </w:rPr>
        <w:t> </w:t>
      </w:r>
      <w:r>
        <w:rPr/>
        <w:t>revision</w:t>
      </w:r>
      <w:r>
        <w:rPr>
          <w:spacing w:val="-11"/>
        </w:rPr>
        <w:t> </w:t>
      </w:r>
      <w:r>
        <w:rPr/>
        <w:t>of</w:t>
      </w:r>
      <w:r>
        <w:rPr>
          <w:spacing w:val="-10"/>
        </w:rPr>
        <w:t> </w:t>
      </w:r>
      <w:r>
        <w:rPr/>
        <w:t>the environmental tax rates/fees might provide uncertainty. Governments can reduce uncertainty by contemplating</w:t>
      </w:r>
      <w:r>
        <w:rPr>
          <w:spacing w:val="11"/>
        </w:rPr>
        <w:t> </w:t>
      </w:r>
      <w:r>
        <w:rPr/>
        <w:t>an</w:t>
      </w:r>
      <w:r>
        <w:rPr>
          <w:spacing w:val="11"/>
        </w:rPr>
        <w:t> </w:t>
      </w:r>
      <w:r>
        <w:rPr/>
        <w:t>explicit</w:t>
      </w:r>
      <w:r>
        <w:rPr>
          <w:spacing w:val="13"/>
        </w:rPr>
        <w:t> </w:t>
      </w:r>
      <w:r>
        <w:rPr/>
        <w:t>adjustment</w:t>
      </w:r>
      <w:r>
        <w:rPr>
          <w:spacing w:val="10"/>
        </w:rPr>
        <w:t> </w:t>
      </w:r>
      <w:r>
        <w:rPr/>
        <w:t>mechanism</w:t>
      </w:r>
      <w:r>
        <w:rPr>
          <w:spacing w:val="13"/>
        </w:rPr>
        <w:t> </w:t>
      </w:r>
      <w:r>
        <w:rPr/>
        <w:t>in</w:t>
      </w:r>
      <w:r>
        <w:rPr>
          <w:spacing w:val="11"/>
        </w:rPr>
        <w:t> </w:t>
      </w:r>
      <w:r>
        <w:rPr/>
        <w:t>the</w:t>
      </w:r>
      <w:r>
        <w:rPr>
          <w:spacing w:val="12"/>
        </w:rPr>
        <w:t> </w:t>
      </w:r>
      <w:r>
        <w:rPr/>
        <w:t>tax</w:t>
      </w:r>
      <w:r>
        <w:rPr>
          <w:spacing w:val="11"/>
        </w:rPr>
        <w:t> </w:t>
      </w:r>
      <w:r>
        <w:rPr/>
        <w:t>legislation</w:t>
      </w:r>
      <w:r>
        <w:rPr>
          <w:spacing w:val="12"/>
        </w:rPr>
        <w:t> </w:t>
      </w:r>
      <w:r>
        <w:rPr/>
        <w:t>and</w:t>
      </w:r>
      <w:r>
        <w:rPr>
          <w:spacing w:val="11"/>
        </w:rPr>
        <w:t> </w:t>
      </w:r>
      <w:r>
        <w:rPr/>
        <w:t>informing</w:t>
      </w:r>
      <w:r>
        <w:rPr>
          <w:spacing w:val="11"/>
        </w:rPr>
        <w:t> </w:t>
      </w:r>
      <w:r>
        <w:rPr/>
        <w:t>businesses</w:t>
      </w:r>
      <w:r>
        <w:rPr>
          <w:spacing w:val="11"/>
        </w:rPr>
        <w:t> </w:t>
      </w:r>
      <w:r>
        <w:rPr/>
        <w:t>that</w:t>
      </w:r>
      <w:r>
        <w:rPr>
          <w:spacing w:val="13"/>
        </w:rPr>
        <w:t> </w:t>
      </w:r>
      <w:r>
        <w:rPr>
          <w:spacing w:val="-5"/>
        </w:rPr>
        <w:t>the</w:t>
      </w:r>
    </w:p>
    <w:p>
      <w:pPr>
        <w:pStyle w:val="BodyText"/>
        <w:spacing w:after="0"/>
        <w:jc w:val="both"/>
        <w:sectPr>
          <w:pgSz w:w="12240" w:h="15840"/>
          <w:pgMar w:header="0" w:footer="522" w:top="1360" w:bottom="720" w:left="1080" w:right="720"/>
        </w:sectPr>
      </w:pPr>
    </w:p>
    <w:p>
      <w:pPr>
        <w:pStyle w:val="BodyText"/>
        <w:spacing w:before="78"/>
        <w:ind w:left="359" w:right="715"/>
        <w:jc w:val="both"/>
      </w:pPr>
      <w:r>
        <w:rPr/>
        <w:t>rates/fees might be increased over time. Policy makers must also allow a reasonable period between the enactment</w:t>
      </w:r>
      <w:r>
        <w:rPr>
          <w:spacing w:val="-6"/>
        </w:rPr>
        <w:t> </w:t>
      </w:r>
      <w:r>
        <w:rPr/>
        <w:t>of</w:t>
      </w:r>
      <w:r>
        <w:rPr>
          <w:spacing w:val="-6"/>
        </w:rPr>
        <w:t> </w:t>
      </w:r>
      <w:r>
        <w:rPr/>
        <w:t>a</w:t>
      </w:r>
      <w:r>
        <w:rPr>
          <w:spacing w:val="-7"/>
        </w:rPr>
        <w:t> </w:t>
      </w:r>
      <w:r>
        <w:rPr/>
        <w:t>new</w:t>
      </w:r>
      <w:r>
        <w:rPr>
          <w:spacing w:val="-8"/>
        </w:rPr>
        <w:t> </w:t>
      </w:r>
      <w:r>
        <w:rPr/>
        <w:t>environmental</w:t>
      </w:r>
      <w:r>
        <w:rPr>
          <w:spacing w:val="-4"/>
        </w:rPr>
        <w:t> </w:t>
      </w:r>
      <w:r>
        <w:rPr/>
        <w:t>fiscal</w:t>
      </w:r>
      <w:r>
        <w:rPr>
          <w:spacing w:val="-6"/>
        </w:rPr>
        <w:t> </w:t>
      </w:r>
      <w:r>
        <w:rPr/>
        <w:t>instrument</w:t>
      </w:r>
      <w:r>
        <w:rPr>
          <w:spacing w:val="-6"/>
        </w:rPr>
        <w:t> </w:t>
      </w:r>
      <w:r>
        <w:rPr/>
        <w:t>and</w:t>
      </w:r>
      <w:r>
        <w:rPr>
          <w:spacing w:val="-5"/>
        </w:rPr>
        <w:t> </w:t>
      </w:r>
      <w:r>
        <w:rPr/>
        <w:t>its</w:t>
      </w:r>
      <w:r>
        <w:rPr>
          <w:spacing w:val="-7"/>
        </w:rPr>
        <w:t> </w:t>
      </w:r>
      <w:r>
        <w:rPr/>
        <w:t>implementation</w:t>
      </w:r>
      <w:r>
        <w:rPr>
          <w:spacing w:val="-7"/>
        </w:rPr>
        <w:t> </w:t>
      </w:r>
      <w:r>
        <w:rPr/>
        <w:t>date.</w:t>
      </w:r>
      <w:hyperlink w:history="true" w:anchor="_bookmark83">
        <w:r>
          <w:rPr>
            <w:vertAlign w:val="superscript"/>
          </w:rPr>
          <w:t>26</w:t>
        </w:r>
      </w:hyperlink>
      <w:r>
        <w:rPr>
          <w:spacing w:val="-5"/>
          <w:vertAlign w:val="baseline"/>
        </w:rPr>
        <w:t> </w:t>
      </w:r>
      <w:r>
        <w:rPr>
          <w:vertAlign w:val="baseline"/>
        </w:rPr>
        <w:t>Therefore,</w:t>
      </w:r>
      <w:r>
        <w:rPr>
          <w:spacing w:val="-5"/>
          <w:vertAlign w:val="baseline"/>
        </w:rPr>
        <w:t> </w:t>
      </w:r>
      <w:r>
        <w:rPr>
          <w:vertAlign w:val="baseline"/>
        </w:rPr>
        <w:t>Subcategory 1.3.3–Transition Periods comprises one indicator (table 11).</w:t>
      </w:r>
    </w:p>
    <w:p>
      <w:pPr>
        <w:pStyle w:val="BodyText"/>
        <w:spacing w:before="1"/>
      </w:pPr>
    </w:p>
    <w:p>
      <w:pPr>
        <w:pStyle w:val="Heading2"/>
        <w:ind w:left="359" w:firstLine="0"/>
        <w:jc w:val="both"/>
      </w:pPr>
      <w:r>
        <w:rPr/>
        <w:t>Table</w:t>
      </w:r>
      <w:r>
        <w:rPr>
          <w:spacing w:val="-5"/>
        </w:rPr>
        <w:t> </w:t>
      </w:r>
      <w:r>
        <w:rPr/>
        <w:t>11.</w:t>
      </w:r>
      <w:r>
        <w:rPr>
          <w:spacing w:val="-5"/>
        </w:rPr>
        <w:t> </w:t>
      </w:r>
      <w:r>
        <w:rPr/>
        <w:t>Subcategory</w:t>
      </w:r>
      <w:r>
        <w:rPr>
          <w:spacing w:val="-4"/>
        </w:rPr>
        <w:t> </w:t>
      </w:r>
      <w:r>
        <w:rPr/>
        <w:t>1.3.3–Transition</w:t>
      </w:r>
      <w:r>
        <w:rPr>
          <w:spacing w:val="-5"/>
        </w:rPr>
        <w:t> </w:t>
      </w:r>
      <w:r>
        <w:rPr>
          <w:spacing w:val="-2"/>
        </w:rPr>
        <w:t>Periods</w:t>
      </w:r>
    </w:p>
    <w:tbl>
      <w:tblPr>
        <w:tblW w:w="0" w:type="auto"/>
        <w:jc w:val="left"/>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6"/>
        <w:gridCol w:w="2248"/>
        <w:gridCol w:w="6659"/>
      </w:tblGrid>
      <w:tr>
        <w:trPr>
          <w:trHeight w:val="205" w:hRule="atLeast"/>
        </w:trPr>
        <w:tc>
          <w:tcPr>
            <w:tcW w:w="446" w:type="dxa"/>
            <w:shd w:val="clear" w:color="auto" w:fill="E7EBF5"/>
          </w:tcPr>
          <w:p>
            <w:pPr>
              <w:pStyle w:val="TableParagraph"/>
              <w:rPr>
                <w:sz w:val="14"/>
              </w:rPr>
            </w:pPr>
          </w:p>
        </w:tc>
        <w:tc>
          <w:tcPr>
            <w:tcW w:w="2248" w:type="dxa"/>
            <w:shd w:val="clear" w:color="auto" w:fill="E7EBF5"/>
          </w:tcPr>
          <w:p>
            <w:pPr>
              <w:pStyle w:val="TableParagraph"/>
              <w:spacing w:line="186" w:lineRule="exact"/>
              <w:ind w:left="105"/>
              <w:rPr>
                <w:b/>
                <w:sz w:val="18"/>
              </w:rPr>
            </w:pPr>
            <w:r>
              <w:rPr>
                <w:b/>
                <w:spacing w:val="-2"/>
                <w:sz w:val="18"/>
              </w:rPr>
              <w:t>Indicators</w:t>
            </w:r>
          </w:p>
        </w:tc>
        <w:tc>
          <w:tcPr>
            <w:tcW w:w="6659" w:type="dxa"/>
            <w:shd w:val="clear" w:color="auto" w:fill="E7EBF5"/>
          </w:tcPr>
          <w:p>
            <w:pPr>
              <w:pStyle w:val="TableParagraph"/>
              <w:spacing w:line="186" w:lineRule="exact"/>
              <w:ind w:left="109"/>
              <w:rPr>
                <w:b/>
                <w:sz w:val="18"/>
              </w:rPr>
            </w:pPr>
            <w:r>
              <w:rPr>
                <w:b/>
                <w:spacing w:val="-2"/>
                <w:sz w:val="18"/>
              </w:rPr>
              <w:t>Components</w:t>
            </w:r>
          </w:p>
        </w:tc>
      </w:tr>
      <w:tr>
        <w:trPr>
          <w:trHeight w:val="623" w:hRule="atLeast"/>
        </w:trPr>
        <w:tc>
          <w:tcPr>
            <w:tcW w:w="446" w:type="dxa"/>
          </w:tcPr>
          <w:p>
            <w:pPr>
              <w:pStyle w:val="TableParagraph"/>
              <w:spacing w:before="1"/>
              <w:rPr>
                <w:b/>
                <w:sz w:val="18"/>
              </w:rPr>
            </w:pPr>
          </w:p>
          <w:p>
            <w:pPr>
              <w:pStyle w:val="TableParagraph"/>
              <w:ind w:left="107"/>
              <w:rPr>
                <w:sz w:val="18"/>
              </w:rPr>
            </w:pPr>
            <w:r>
              <w:rPr>
                <w:spacing w:val="-10"/>
                <w:sz w:val="18"/>
              </w:rPr>
              <w:t>1</w:t>
            </w:r>
          </w:p>
        </w:tc>
        <w:tc>
          <w:tcPr>
            <w:tcW w:w="2248" w:type="dxa"/>
          </w:tcPr>
          <w:p>
            <w:pPr>
              <w:pStyle w:val="TableParagraph"/>
              <w:spacing w:before="1"/>
              <w:rPr>
                <w:b/>
                <w:sz w:val="18"/>
              </w:rPr>
            </w:pPr>
          </w:p>
          <w:p>
            <w:pPr>
              <w:pStyle w:val="TableParagraph"/>
              <w:ind w:left="105"/>
              <w:rPr>
                <w:sz w:val="18"/>
              </w:rPr>
            </w:pPr>
            <w:r>
              <w:rPr>
                <w:sz w:val="18"/>
              </w:rPr>
              <w:t>Transition</w:t>
            </w:r>
            <w:r>
              <w:rPr>
                <w:spacing w:val="-4"/>
                <w:sz w:val="18"/>
              </w:rPr>
              <w:t> </w:t>
            </w:r>
            <w:r>
              <w:rPr>
                <w:spacing w:val="-2"/>
                <w:sz w:val="18"/>
              </w:rPr>
              <w:t>Periods</w:t>
            </w:r>
          </w:p>
        </w:tc>
        <w:tc>
          <w:tcPr>
            <w:tcW w:w="6659" w:type="dxa"/>
          </w:tcPr>
          <w:p>
            <w:pPr>
              <w:pStyle w:val="TableParagraph"/>
              <w:numPr>
                <w:ilvl w:val="0"/>
                <w:numId w:val="103"/>
              </w:numPr>
              <w:tabs>
                <w:tab w:pos="454" w:val="left" w:leader="none"/>
              </w:tabs>
              <w:spacing w:line="207" w:lineRule="exact" w:before="2" w:after="0"/>
              <w:ind w:left="454" w:right="0" w:hanging="360"/>
              <w:jc w:val="left"/>
              <w:rPr>
                <w:sz w:val="18"/>
              </w:rPr>
            </w:pPr>
            <w:r>
              <w:rPr>
                <w:sz w:val="18"/>
              </w:rPr>
              <w:t>Adjustment</w:t>
            </w:r>
            <w:r>
              <w:rPr>
                <w:spacing w:val="-1"/>
                <w:sz w:val="18"/>
              </w:rPr>
              <w:t> </w:t>
            </w:r>
            <w:r>
              <w:rPr>
                <w:spacing w:val="-2"/>
                <w:sz w:val="18"/>
              </w:rPr>
              <w:t>mechanisms</w:t>
            </w:r>
          </w:p>
          <w:p>
            <w:pPr>
              <w:pStyle w:val="TableParagraph"/>
              <w:numPr>
                <w:ilvl w:val="0"/>
                <w:numId w:val="103"/>
              </w:numPr>
              <w:tabs>
                <w:tab w:pos="452" w:val="left" w:leader="none"/>
              </w:tabs>
              <w:spacing w:line="206" w:lineRule="exact" w:before="0" w:after="0"/>
              <w:ind w:left="452" w:right="0" w:hanging="358"/>
              <w:jc w:val="left"/>
              <w:rPr>
                <w:sz w:val="18"/>
              </w:rPr>
            </w:pPr>
            <w:r>
              <w:rPr>
                <w:sz w:val="18"/>
              </w:rPr>
              <w:t>Communication</w:t>
            </w:r>
            <w:r>
              <w:rPr>
                <w:spacing w:val="-2"/>
                <w:sz w:val="18"/>
              </w:rPr>
              <w:t> </w:t>
            </w:r>
            <w:r>
              <w:rPr>
                <w:sz w:val="18"/>
              </w:rPr>
              <w:t>of</w:t>
            </w:r>
            <w:r>
              <w:rPr>
                <w:spacing w:val="-4"/>
                <w:sz w:val="18"/>
              </w:rPr>
              <w:t> </w:t>
            </w:r>
            <w:r>
              <w:rPr>
                <w:sz w:val="18"/>
              </w:rPr>
              <w:t>the</w:t>
            </w:r>
            <w:r>
              <w:rPr>
                <w:spacing w:val="-3"/>
                <w:sz w:val="18"/>
              </w:rPr>
              <w:t> </w:t>
            </w:r>
            <w:r>
              <w:rPr>
                <w:sz w:val="18"/>
              </w:rPr>
              <w:t>transition</w:t>
            </w:r>
            <w:r>
              <w:rPr>
                <w:spacing w:val="-2"/>
                <w:sz w:val="18"/>
              </w:rPr>
              <w:t> period</w:t>
            </w:r>
          </w:p>
          <w:p>
            <w:pPr>
              <w:pStyle w:val="TableParagraph"/>
              <w:numPr>
                <w:ilvl w:val="0"/>
                <w:numId w:val="103"/>
              </w:numPr>
              <w:tabs>
                <w:tab w:pos="451" w:val="left" w:leader="none"/>
              </w:tabs>
              <w:spacing w:line="188" w:lineRule="exact" w:before="0" w:after="0"/>
              <w:ind w:left="451" w:right="0" w:hanging="357"/>
              <w:jc w:val="left"/>
              <w:rPr>
                <w:sz w:val="18"/>
              </w:rPr>
            </w:pPr>
            <w:r>
              <w:rPr>
                <w:sz w:val="18"/>
              </w:rPr>
              <w:t>Online</w:t>
            </w:r>
            <w:r>
              <w:rPr>
                <w:spacing w:val="-4"/>
                <w:sz w:val="18"/>
              </w:rPr>
              <w:t> </w:t>
            </w:r>
            <w:r>
              <w:rPr>
                <w:sz w:val="18"/>
              </w:rPr>
              <w:t>publication of</w:t>
            </w:r>
            <w:r>
              <w:rPr>
                <w:spacing w:val="-3"/>
                <w:sz w:val="18"/>
              </w:rPr>
              <w:t> </w:t>
            </w:r>
            <w:r>
              <w:rPr>
                <w:sz w:val="18"/>
              </w:rPr>
              <w:t>the</w:t>
            </w:r>
            <w:r>
              <w:rPr>
                <w:spacing w:val="-2"/>
                <w:sz w:val="18"/>
              </w:rPr>
              <w:t> </w:t>
            </w:r>
            <w:r>
              <w:rPr>
                <w:sz w:val="18"/>
              </w:rPr>
              <w:t>information</w:t>
            </w:r>
            <w:r>
              <w:rPr>
                <w:spacing w:val="-2"/>
                <w:sz w:val="18"/>
              </w:rPr>
              <w:t> </w:t>
            </w:r>
            <w:r>
              <w:rPr>
                <w:sz w:val="18"/>
              </w:rPr>
              <w:t>on</w:t>
            </w:r>
            <w:r>
              <w:rPr>
                <w:spacing w:val="-1"/>
                <w:sz w:val="18"/>
              </w:rPr>
              <w:t> </w:t>
            </w:r>
            <w:r>
              <w:rPr>
                <w:sz w:val="18"/>
              </w:rPr>
              <w:t>the</w:t>
            </w:r>
            <w:r>
              <w:rPr>
                <w:spacing w:val="-3"/>
                <w:sz w:val="18"/>
              </w:rPr>
              <w:t> </w:t>
            </w:r>
            <w:r>
              <w:rPr>
                <w:sz w:val="18"/>
              </w:rPr>
              <w:t>transition</w:t>
            </w:r>
            <w:r>
              <w:rPr>
                <w:spacing w:val="-2"/>
                <w:sz w:val="18"/>
              </w:rPr>
              <w:t> periods</w:t>
            </w:r>
          </w:p>
        </w:tc>
      </w:tr>
    </w:tbl>
    <w:p>
      <w:pPr>
        <w:pStyle w:val="ListParagraph"/>
        <w:numPr>
          <w:ilvl w:val="0"/>
          <w:numId w:val="93"/>
        </w:numPr>
        <w:tabs>
          <w:tab w:pos="1078" w:val="left" w:leader="none"/>
        </w:tabs>
        <w:spacing w:line="240" w:lineRule="auto" w:before="251" w:after="0"/>
        <w:ind w:left="1078" w:right="0" w:hanging="359"/>
        <w:jc w:val="left"/>
        <w:rPr>
          <w:b/>
          <w:sz w:val="22"/>
        </w:rPr>
      </w:pPr>
      <w:r>
        <w:rPr>
          <w:b/>
          <w:color w:val="2E5395"/>
          <w:sz w:val="22"/>
        </w:rPr>
        <w:t>PILLAR</w:t>
      </w:r>
      <w:r>
        <w:rPr>
          <w:b/>
          <w:color w:val="2E5395"/>
          <w:spacing w:val="-7"/>
          <w:sz w:val="22"/>
        </w:rPr>
        <w:t> </w:t>
      </w:r>
      <w:r>
        <w:rPr>
          <w:b/>
          <w:color w:val="2E5395"/>
          <w:sz w:val="22"/>
        </w:rPr>
        <w:t>II.</w:t>
      </w:r>
      <w:r>
        <w:rPr>
          <w:b/>
          <w:color w:val="2E5395"/>
          <w:spacing w:val="-3"/>
          <w:sz w:val="22"/>
        </w:rPr>
        <w:t> </w:t>
      </w:r>
      <w:r>
        <w:rPr>
          <w:b/>
          <w:color w:val="2E5395"/>
          <w:sz w:val="22"/>
        </w:rPr>
        <w:t>PUBLIC</w:t>
      </w:r>
      <w:r>
        <w:rPr>
          <w:b/>
          <w:color w:val="2E5395"/>
          <w:spacing w:val="-5"/>
          <w:sz w:val="22"/>
        </w:rPr>
        <w:t> </w:t>
      </w:r>
      <w:r>
        <w:rPr>
          <w:b/>
          <w:color w:val="2E5395"/>
          <w:sz w:val="22"/>
        </w:rPr>
        <w:t>SERVICES</w:t>
      </w:r>
      <w:r>
        <w:rPr>
          <w:b/>
          <w:color w:val="2E5395"/>
          <w:spacing w:val="-4"/>
          <w:sz w:val="22"/>
        </w:rPr>
        <w:t> </w:t>
      </w:r>
      <w:r>
        <w:rPr>
          <w:b/>
          <w:color w:val="2E5395"/>
          <w:sz w:val="22"/>
        </w:rPr>
        <w:t>PROVIDED</w:t>
      </w:r>
      <w:r>
        <w:rPr>
          <w:b/>
          <w:color w:val="2E5395"/>
          <w:spacing w:val="-4"/>
          <w:sz w:val="22"/>
        </w:rPr>
        <w:t> </w:t>
      </w:r>
      <w:r>
        <w:rPr>
          <w:b/>
          <w:color w:val="2E5395"/>
          <w:sz w:val="22"/>
        </w:rPr>
        <w:t>BY</w:t>
      </w:r>
      <w:r>
        <w:rPr>
          <w:b/>
          <w:color w:val="2E5395"/>
          <w:spacing w:val="-5"/>
          <w:sz w:val="22"/>
        </w:rPr>
        <w:t> </w:t>
      </w:r>
      <w:r>
        <w:rPr>
          <w:b/>
          <w:color w:val="2E5395"/>
          <w:sz w:val="22"/>
        </w:rPr>
        <w:t>THE</w:t>
      </w:r>
      <w:r>
        <w:rPr>
          <w:b/>
          <w:color w:val="2E5395"/>
          <w:spacing w:val="-4"/>
          <w:sz w:val="22"/>
        </w:rPr>
        <w:t> </w:t>
      </w:r>
      <w:r>
        <w:rPr>
          <w:b/>
          <w:color w:val="2E5395"/>
          <w:sz w:val="22"/>
        </w:rPr>
        <w:t>TAX</w:t>
      </w:r>
      <w:r>
        <w:rPr>
          <w:b/>
          <w:color w:val="2E5395"/>
          <w:spacing w:val="-4"/>
          <w:sz w:val="22"/>
        </w:rPr>
        <w:t> </w:t>
      </w:r>
      <w:r>
        <w:rPr>
          <w:b/>
          <w:color w:val="2E5395"/>
          <w:spacing w:val="-2"/>
          <w:sz w:val="22"/>
        </w:rPr>
        <w:t>ADMINISTRATION</w:t>
      </w:r>
    </w:p>
    <w:p>
      <w:pPr>
        <w:pStyle w:val="BodyText"/>
        <w:spacing w:before="1"/>
        <w:rPr>
          <w:b/>
        </w:rPr>
      </w:pPr>
    </w:p>
    <w:p>
      <w:pPr>
        <w:pStyle w:val="BodyText"/>
        <w:ind w:left="359" w:right="719"/>
        <w:jc w:val="both"/>
      </w:pPr>
      <w:r>
        <w:rPr/>
        <w:t>Table</w:t>
      </w:r>
      <w:r>
        <w:rPr>
          <w:spacing w:val="-9"/>
        </w:rPr>
        <w:t> </w:t>
      </w:r>
      <w:r>
        <w:rPr/>
        <w:t>12</w:t>
      </w:r>
      <w:r>
        <w:rPr>
          <w:spacing w:val="-7"/>
        </w:rPr>
        <w:t> </w:t>
      </w:r>
      <w:r>
        <w:rPr/>
        <w:t>shows</w:t>
      </w:r>
      <w:r>
        <w:rPr>
          <w:spacing w:val="-9"/>
        </w:rPr>
        <w:t> </w:t>
      </w:r>
      <w:r>
        <w:rPr/>
        <w:t>the</w:t>
      </w:r>
      <w:r>
        <w:rPr>
          <w:spacing w:val="-7"/>
        </w:rPr>
        <w:t> </w:t>
      </w:r>
      <w:r>
        <w:rPr/>
        <w:t>structure</w:t>
      </w:r>
      <w:r>
        <w:rPr>
          <w:spacing w:val="-7"/>
        </w:rPr>
        <w:t> </w:t>
      </w:r>
      <w:r>
        <w:rPr/>
        <w:t>for</w:t>
      </w:r>
      <w:r>
        <w:rPr>
          <w:spacing w:val="-9"/>
        </w:rPr>
        <w:t> </w:t>
      </w:r>
      <w:r>
        <w:rPr/>
        <w:t>Pillar</w:t>
      </w:r>
      <w:r>
        <w:rPr>
          <w:spacing w:val="-6"/>
        </w:rPr>
        <w:t> </w:t>
      </w:r>
      <w:r>
        <w:rPr/>
        <w:t>II,</w:t>
      </w:r>
      <w:r>
        <w:rPr>
          <w:spacing w:val="-7"/>
        </w:rPr>
        <w:t> </w:t>
      </w:r>
      <w:r>
        <w:rPr/>
        <w:t>Public</w:t>
      </w:r>
      <w:r>
        <w:rPr>
          <w:spacing w:val="-7"/>
        </w:rPr>
        <w:t> </w:t>
      </w:r>
      <w:r>
        <w:rPr/>
        <w:t>Services</w:t>
      </w:r>
      <w:r>
        <w:rPr>
          <w:spacing w:val="-7"/>
        </w:rPr>
        <w:t> </w:t>
      </w:r>
      <w:r>
        <w:rPr/>
        <w:t>Provided</w:t>
      </w:r>
      <w:r>
        <w:rPr>
          <w:spacing w:val="-7"/>
        </w:rPr>
        <w:t> </w:t>
      </w:r>
      <w:r>
        <w:rPr/>
        <w:t>by</w:t>
      </w:r>
      <w:r>
        <w:rPr>
          <w:spacing w:val="-9"/>
        </w:rPr>
        <w:t> </w:t>
      </w:r>
      <w:r>
        <w:rPr/>
        <w:t>the</w:t>
      </w:r>
      <w:r>
        <w:rPr>
          <w:spacing w:val="-7"/>
        </w:rPr>
        <w:t> </w:t>
      </w:r>
      <w:r>
        <w:rPr/>
        <w:t>Tax</w:t>
      </w:r>
      <w:r>
        <w:rPr>
          <w:spacing w:val="-7"/>
        </w:rPr>
        <w:t> </w:t>
      </w:r>
      <w:r>
        <w:rPr/>
        <w:t>Administration.</w:t>
      </w:r>
      <w:r>
        <w:rPr>
          <w:spacing w:val="-7"/>
        </w:rPr>
        <w:t> </w:t>
      </w:r>
      <w:r>
        <w:rPr/>
        <w:t>Each</w:t>
      </w:r>
      <w:r>
        <w:rPr>
          <w:spacing w:val="-7"/>
        </w:rPr>
        <w:t> </w:t>
      </w:r>
      <w:r>
        <w:rPr/>
        <w:t>of</w:t>
      </w:r>
      <w:r>
        <w:rPr>
          <w:spacing w:val="-6"/>
        </w:rPr>
        <w:t> </w:t>
      </w:r>
      <w:r>
        <w:rPr/>
        <w:t>this pillar’s categories and subcategories will be discussed in more detail in the order shown in the table.</w:t>
      </w:r>
    </w:p>
    <w:p>
      <w:pPr>
        <w:pStyle w:val="Heading2"/>
        <w:spacing w:before="252"/>
        <w:ind w:left="359" w:firstLine="0"/>
        <w:jc w:val="both"/>
      </w:pPr>
      <w:r>
        <w:rPr/>
        <w:t>Table</w:t>
      </w:r>
      <w:r>
        <w:rPr>
          <w:spacing w:val="-5"/>
        </w:rPr>
        <w:t> </w:t>
      </w:r>
      <w:r>
        <w:rPr/>
        <w:t>12.</w:t>
      </w:r>
      <w:r>
        <w:rPr>
          <w:spacing w:val="-3"/>
        </w:rPr>
        <w:t> </w:t>
      </w:r>
      <w:r>
        <w:rPr/>
        <w:t>Pillar</w:t>
      </w:r>
      <w:r>
        <w:rPr>
          <w:spacing w:val="-3"/>
        </w:rPr>
        <w:t> </w:t>
      </w:r>
      <w:r>
        <w:rPr/>
        <w:t>II–Public</w:t>
      </w:r>
      <w:r>
        <w:rPr>
          <w:spacing w:val="-5"/>
        </w:rPr>
        <w:t> </w:t>
      </w:r>
      <w:r>
        <w:rPr/>
        <w:t>Services</w:t>
      </w:r>
      <w:r>
        <w:rPr>
          <w:spacing w:val="-3"/>
        </w:rPr>
        <w:t> </w:t>
      </w:r>
      <w:r>
        <w:rPr/>
        <w:t>Provided</w:t>
      </w:r>
      <w:r>
        <w:rPr>
          <w:spacing w:val="-4"/>
        </w:rPr>
        <w:t> </w:t>
      </w:r>
      <w:r>
        <w:rPr/>
        <w:t>by</w:t>
      </w:r>
      <w:r>
        <w:rPr>
          <w:spacing w:val="-6"/>
        </w:rPr>
        <w:t> </w:t>
      </w:r>
      <w:r>
        <w:rPr/>
        <w:t>the</w:t>
      </w:r>
      <w:r>
        <w:rPr>
          <w:spacing w:val="-5"/>
        </w:rPr>
        <w:t> </w:t>
      </w:r>
      <w:r>
        <w:rPr/>
        <w:t>Tax</w:t>
      </w:r>
      <w:r>
        <w:rPr>
          <w:spacing w:val="-2"/>
        </w:rPr>
        <w:t> Administration</w:t>
      </w: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86"/>
        <w:gridCol w:w="8160"/>
      </w:tblGrid>
      <w:tr>
        <w:trPr>
          <w:trHeight w:val="208" w:hRule="atLeast"/>
        </w:trPr>
        <w:tc>
          <w:tcPr>
            <w:tcW w:w="1186" w:type="dxa"/>
            <w:shd w:val="clear" w:color="auto" w:fill="CCD4EA"/>
          </w:tcPr>
          <w:p>
            <w:pPr>
              <w:pStyle w:val="TableParagraph"/>
              <w:spacing w:line="186" w:lineRule="exact" w:before="2"/>
              <w:ind w:left="107"/>
              <w:rPr>
                <w:b/>
                <w:sz w:val="18"/>
              </w:rPr>
            </w:pPr>
            <w:r>
              <w:rPr>
                <w:b/>
                <w:spacing w:val="-5"/>
                <w:sz w:val="18"/>
              </w:rPr>
              <w:t>2.1</w:t>
            </w:r>
          </w:p>
        </w:tc>
        <w:tc>
          <w:tcPr>
            <w:tcW w:w="8160" w:type="dxa"/>
            <w:shd w:val="clear" w:color="auto" w:fill="CCD4EA"/>
          </w:tcPr>
          <w:p>
            <w:pPr>
              <w:pStyle w:val="TableParagraph"/>
              <w:spacing w:line="186" w:lineRule="exact" w:before="2"/>
              <w:ind w:left="107"/>
              <w:rPr>
                <w:b/>
                <w:sz w:val="18"/>
              </w:rPr>
            </w:pPr>
            <w:r>
              <w:rPr>
                <w:b/>
                <w:sz w:val="18"/>
              </w:rPr>
              <w:t>Digital</w:t>
            </w:r>
            <w:r>
              <w:rPr>
                <w:b/>
                <w:spacing w:val="-3"/>
                <w:sz w:val="18"/>
              </w:rPr>
              <w:t> </w:t>
            </w:r>
            <w:r>
              <w:rPr>
                <w:b/>
                <w:sz w:val="18"/>
              </w:rPr>
              <w:t>Services for</w:t>
            </w:r>
            <w:r>
              <w:rPr>
                <w:b/>
                <w:spacing w:val="-1"/>
                <w:sz w:val="18"/>
              </w:rPr>
              <w:t> </w:t>
            </w:r>
            <w:r>
              <w:rPr>
                <w:b/>
                <w:spacing w:val="-2"/>
                <w:sz w:val="18"/>
              </w:rPr>
              <w:t>Taxpayers</w:t>
            </w:r>
          </w:p>
        </w:tc>
      </w:tr>
      <w:tr>
        <w:trPr>
          <w:trHeight w:val="206" w:hRule="atLeast"/>
        </w:trPr>
        <w:tc>
          <w:tcPr>
            <w:tcW w:w="1186" w:type="dxa"/>
            <w:shd w:val="clear" w:color="auto" w:fill="E7EBF5"/>
          </w:tcPr>
          <w:p>
            <w:pPr>
              <w:pStyle w:val="TableParagraph"/>
              <w:spacing w:line="186" w:lineRule="exact"/>
              <w:ind w:left="107"/>
              <w:rPr>
                <w:sz w:val="18"/>
              </w:rPr>
            </w:pPr>
            <w:r>
              <w:rPr>
                <w:spacing w:val="-2"/>
                <w:sz w:val="18"/>
              </w:rPr>
              <w:t>2.1.1</w:t>
            </w:r>
          </w:p>
        </w:tc>
        <w:tc>
          <w:tcPr>
            <w:tcW w:w="8160" w:type="dxa"/>
            <w:shd w:val="clear" w:color="auto" w:fill="E7EBF5"/>
          </w:tcPr>
          <w:p>
            <w:pPr>
              <w:pStyle w:val="TableParagraph"/>
              <w:spacing w:line="186" w:lineRule="exact"/>
              <w:ind w:left="107"/>
              <w:rPr>
                <w:sz w:val="18"/>
              </w:rPr>
            </w:pPr>
            <w:r>
              <w:rPr>
                <w:sz w:val="18"/>
              </w:rPr>
              <w:t>Online</w:t>
            </w:r>
            <w:r>
              <w:rPr>
                <w:spacing w:val="-5"/>
                <w:sz w:val="18"/>
              </w:rPr>
              <w:t> </w:t>
            </w:r>
            <w:r>
              <w:rPr>
                <w:sz w:val="18"/>
              </w:rPr>
              <w:t>Service</w:t>
            </w:r>
            <w:r>
              <w:rPr>
                <w:spacing w:val="-3"/>
                <w:sz w:val="18"/>
              </w:rPr>
              <w:t> </w:t>
            </w:r>
            <w:r>
              <w:rPr>
                <w:sz w:val="18"/>
              </w:rPr>
              <w:t>Taxpayer</w:t>
            </w:r>
            <w:r>
              <w:rPr>
                <w:spacing w:val="-2"/>
                <w:sz w:val="18"/>
              </w:rPr>
              <w:t> Portal</w:t>
            </w:r>
          </w:p>
        </w:tc>
      </w:tr>
      <w:tr>
        <w:trPr>
          <w:trHeight w:val="208" w:hRule="atLeast"/>
        </w:trPr>
        <w:tc>
          <w:tcPr>
            <w:tcW w:w="1186" w:type="dxa"/>
            <w:shd w:val="clear" w:color="auto" w:fill="E7EBF5"/>
          </w:tcPr>
          <w:p>
            <w:pPr>
              <w:pStyle w:val="TableParagraph"/>
              <w:spacing w:line="188" w:lineRule="exact"/>
              <w:ind w:left="107"/>
              <w:rPr>
                <w:sz w:val="18"/>
              </w:rPr>
            </w:pPr>
            <w:r>
              <w:rPr>
                <w:spacing w:val="-2"/>
                <w:sz w:val="18"/>
              </w:rPr>
              <w:t>2.1.2</w:t>
            </w:r>
          </w:p>
        </w:tc>
        <w:tc>
          <w:tcPr>
            <w:tcW w:w="8160" w:type="dxa"/>
            <w:shd w:val="clear" w:color="auto" w:fill="E7EBF5"/>
          </w:tcPr>
          <w:p>
            <w:pPr>
              <w:pStyle w:val="TableParagraph"/>
              <w:spacing w:line="188" w:lineRule="exact"/>
              <w:ind w:left="107"/>
              <w:rPr>
                <w:sz w:val="18"/>
              </w:rPr>
            </w:pPr>
            <w:r>
              <w:rPr>
                <w:sz w:val="18"/>
              </w:rPr>
              <w:t>Electronic</w:t>
            </w:r>
            <w:r>
              <w:rPr>
                <w:spacing w:val="-4"/>
                <w:sz w:val="18"/>
              </w:rPr>
              <w:t> </w:t>
            </w:r>
            <w:r>
              <w:rPr>
                <w:sz w:val="18"/>
              </w:rPr>
              <w:t>Filing</w:t>
            </w:r>
            <w:r>
              <w:rPr>
                <w:spacing w:val="-2"/>
                <w:sz w:val="18"/>
              </w:rPr>
              <w:t> </w:t>
            </w:r>
            <w:r>
              <w:rPr>
                <w:sz w:val="18"/>
              </w:rPr>
              <w:t>of</w:t>
            </w:r>
            <w:r>
              <w:rPr>
                <w:spacing w:val="-1"/>
                <w:sz w:val="18"/>
              </w:rPr>
              <w:t> </w:t>
            </w:r>
            <w:r>
              <w:rPr>
                <w:spacing w:val="-4"/>
                <w:sz w:val="18"/>
              </w:rPr>
              <w:t>Taxes</w:t>
            </w:r>
          </w:p>
        </w:tc>
      </w:tr>
      <w:tr>
        <w:trPr>
          <w:trHeight w:val="206" w:hRule="atLeast"/>
        </w:trPr>
        <w:tc>
          <w:tcPr>
            <w:tcW w:w="1186" w:type="dxa"/>
            <w:shd w:val="clear" w:color="auto" w:fill="E7EBF5"/>
          </w:tcPr>
          <w:p>
            <w:pPr>
              <w:pStyle w:val="TableParagraph"/>
              <w:spacing w:line="186" w:lineRule="exact"/>
              <w:ind w:left="107"/>
              <w:rPr>
                <w:sz w:val="18"/>
              </w:rPr>
            </w:pPr>
            <w:r>
              <w:rPr>
                <w:spacing w:val="-2"/>
                <w:sz w:val="18"/>
              </w:rPr>
              <w:t>2.1.3</w:t>
            </w:r>
          </w:p>
        </w:tc>
        <w:tc>
          <w:tcPr>
            <w:tcW w:w="8160" w:type="dxa"/>
            <w:shd w:val="clear" w:color="auto" w:fill="E7EBF5"/>
          </w:tcPr>
          <w:p>
            <w:pPr>
              <w:pStyle w:val="TableParagraph"/>
              <w:spacing w:line="186" w:lineRule="exact"/>
              <w:ind w:left="107"/>
              <w:rPr>
                <w:sz w:val="18"/>
              </w:rPr>
            </w:pPr>
            <w:r>
              <w:rPr>
                <w:sz w:val="18"/>
              </w:rPr>
              <w:t>Pre-Filled</w:t>
            </w:r>
            <w:r>
              <w:rPr>
                <w:spacing w:val="-2"/>
                <w:sz w:val="18"/>
              </w:rPr>
              <w:t> </w:t>
            </w:r>
            <w:r>
              <w:rPr>
                <w:sz w:val="18"/>
              </w:rPr>
              <w:t>Tax</w:t>
            </w:r>
            <w:r>
              <w:rPr>
                <w:spacing w:val="-2"/>
                <w:sz w:val="18"/>
              </w:rPr>
              <w:t> Declarations</w:t>
            </w:r>
          </w:p>
        </w:tc>
      </w:tr>
      <w:tr>
        <w:trPr>
          <w:trHeight w:val="206" w:hRule="atLeast"/>
        </w:trPr>
        <w:tc>
          <w:tcPr>
            <w:tcW w:w="1186" w:type="dxa"/>
            <w:shd w:val="clear" w:color="auto" w:fill="E7EBF5"/>
          </w:tcPr>
          <w:p>
            <w:pPr>
              <w:pStyle w:val="TableParagraph"/>
              <w:spacing w:line="186" w:lineRule="exact"/>
              <w:ind w:left="107"/>
              <w:rPr>
                <w:sz w:val="18"/>
              </w:rPr>
            </w:pPr>
            <w:r>
              <w:rPr>
                <w:spacing w:val="-2"/>
                <w:sz w:val="18"/>
              </w:rPr>
              <w:t>2.1.4</w:t>
            </w:r>
          </w:p>
        </w:tc>
        <w:tc>
          <w:tcPr>
            <w:tcW w:w="8160" w:type="dxa"/>
            <w:shd w:val="clear" w:color="auto" w:fill="E7EBF5"/>
          </w:tcPr>
          <w:p>
            <w:pPr>
              <w:pStyle w:val="TableParagraph"/>
              <w:spacing w:line="186" w:lineRule="exact"/>
              <w:ind w:left="107"/>
              <w:rPr>
                <w:sz w:val="18"/>
              </w:rPr>
            </w:pPr>
            <w:r>
              <w:rPr>
                <w:sz w:val="18"/>
              </w:rPr>
              <w:t>Electronic</w:t>
            </w:r>
            <w:r>
              <w:rPr>
                <w:spacing w:val="-4"/>
                <w:sz w:val="18"/>
              </w:rPr>
              <w:t> </w:t>
            </w:r>
            <w:r>
              <w:rPr>
                <w:sz w:val="18"/>
              </w:rPr>
              <w:t>Payment</w:t>
            </w:r>
            <w:r>
              <w:rPr>
                <w:spacing w:val="-1"/>
                <w:sz w:val="18"/>
              </w:rPr>
              <w:t> </w:t>
            </w:r>
            <w:r>
              <w:rPr>
                <w:sz w:val="18"/>
              </w:rPr>
              <w:t>of</w:t>
            </w:r>
            <w:r>
              <w:rPr>
                <w:spacing w:val="-2"/>
                <w:sz w:val="18"/>
              </w:rPr>
              <w:t> </w:t>
            </w:r>
            <w:r>
              <w:rPr>
                <w:spacing w:val="-4"/>
                <w:sz w:val="18"/>
              </w:rPr>
              <w:t>Taxes</w:t>
            </w:r>
          </w:p>
        </w:tc>
      </w:tr>
      <w:tr>
        <w:trPr>
          <w:trHeight w:val="208" w:hRule="atLeast"/>
        </w:trPr>
        <w:tc>
          <w:tcPr>
            <w:tcW w:w="1186" w:type="dxa"/>
            <w:shd w:val="clear" w:color="auto" w:fill="CCD4EA"/>
          </w:tcPr>
          <w:p>
            <w:pPr>
              <w:pStyle w:val="TableParagraph"/>
              <w:spacing w:line="186" w:lineRule="exact" w:before="2"/>
              <w:ind w:left="107"/>
              <w:rPr>
                <w:b/>
                <w:sz w:val="18"/>
              </w:rPr>
            </w:pPr>
            <w:r>
              <w:rPr>
                <w:b/>
                <w:spacing w:val="-5"/>
                <w:sz w:val="18"/>
              </w:rPr>
              <w:t>2.2</w:t>
            </w:r>
          </w:p>
        </w:tc>
        <w:tc>
          <w:tcPr>
            <w:tcW w:w="8160" w:type="dxa"/>
            <w:shd w:val="clear" w:color="auto" w:fill="CCD4EA"/>
          </w:tcPr>
          <w:p>
            <w:pPr>
              <w:pStyle w:val="TableParagraph"/>
              <w:spacing w:line="186" w:lineRule="exact" w:before="2"/>
              <w:ind w:left="107"/>
              <w:rPr>
                <w:b/>
                <w:sz w:val="18"/>
              </w:rPr>
            </w:pPr>
            <w:r>
              <w:rPr>
                <w:b/>
                <w:sz w:val="18"/>
              </w:rPr>
              <w:t>Data</w:t>
            </w:r>
            <w:r>
              <w:rPr>
                <w:b/>
                <w:spacing w:val="-1"/>
                <w:sz w:val="18"/>
              </w:rPr>
              <w:t> </w:t>
            </w:r>
            <w:r>
              <w:rPr>
                <w:b/>
                <w:sz w:val="18"/>
              </w:rPr>
              <w:t>Management</w:t>
            </w:r>
            <w:r>
              <w:rPr>
                <w:b/>
                <w:spacing w:val="-3"/>
                <w:sz w:val="18"/>
              </w:rPr>
              <w:t> </w:t>
            </w:r>
            <w:r>
              <w:rPr>
                <w:b/>
                <w:sz w:val="18"/>
              </w:rPr>
              <w:t>and</w:t>
            </w:r>
            <w:r>
              <w:rPr>
                <w:b/>
                <w:spacing w:val="-1"/>
                <w:sz w:val="18"/>
              </w:rPr>
              <w:t> </w:t>
            </w:r>
            <w:r>
              <w:rPr>
                <w:b/>
                <w:sz w:val="18"/>
              </w:rPr>
              <w:t>System</w:t>
            </w:r>
            <w:r>
              <w:rPr>
                <w:b/>
                <w:spacing w:val="-3"/>
                <w:sz w:val="18"/>
              </w:rPr>
              <w:t> </w:t>
            </w:r>
            <w:r>
              <w:rPr>
                <w:b/>
                <w:sz w:val="18"/>
              </w:rPr>
              <w:t>Integration</w:t>
            </w:r>
            <w:r>
              <w:rPr>
                <w:b/>
                <w:spacing w:val="-3"/>
                <w:sz w:val="18"/>
              </w:rPr>
              <w:t> </w:t>
            </w:r>
            <w:r>
              <w:rPr>
                <w:b/>
                <w:sz w:val="18"/>
              </w:rPr>
              <w:t>in</w:t>
            </w:r>
            <w:r>
              <w:rPr>
                <w:b/>
                <w:spacing w:val="-1"/>
                <w:sz w:val="18"/>
              </w:rPr>
              <w:t> </w:t>
            </w:r>
            <w:r>
              <w:rPr>
                <w:b/>
                <w:sz w:val="18"/>
              </w:rPr>
              <w:t>the</w:t>
            </w:r>
            <w:r>
              <w:rPr>
                <w:b/>
                <w:spacing w:val="-3"/>
                <w:sz w:val="18"/>
              </w:rPr>
              <w:t> </w:t>
            </w:r>
            <w:r>
              <w:rPr>
                <w:b/>
                <w:sz w:val="18"/>
              </w:rPr>
              <w:t>Tax </w:t>
            </w:r>
            <w:r>
              <w:rPr>
                <w:b/>
                <w:spacing w:val="-2"/>
                <w:sz w:val="18"/>
              </w:rPr>
              <w:t>Administration</w:t>
            </w:r>
          </w:p>
        </w:tc>
      </w:tr>
      <w:tr>
        <w:trPr>
          <w:trHeight w:val="206" w:hRule="atLeast"/>
        </w:trPr>
        <w:tc>
          <w:tcPr>
            <w:tcW w:w="1186" w:type="dxa"/>
            <w:shd w:val="clear" w:color="auto" w:fill="E7EBF5"/>
          </w:tcPr>
          <w:p>
            <w:pPr>
              <w:pStyle w:val="TableParagraph"/>
              <w:spacing w:line="186" w:lineRule="exact"/>
              <w:ind w:left="107"/>
              <w:rPr>
                <w:sz w:val="18"/>
              </w:rPr>
            </w:pPr>
            <w:r>
              <w:rPr>
                <w:spacing w:val="-2"/>
                <w:sz w:val="18"/>
              </w:rPr>
              <w:t>2.2.1</w:t>
            </w:r>
          </w:p>
        </w:tc>
        <w:tc>
          <w:tcPr>
            <w:tcW w:w="8160" w:type="dxa"/>
            <w:shd w:val="clear" w:color="auto" w:fill="E7EBF5"/>
          </w:tcPr>
          <w:p>
            <w:pPr>
              <w:pStyle w:val="TableParagraph"/>
              <w:spacing w:line="186" w:lineRule="exact"/>
              <w:ind w:left="107"/>
              <w:rPr>
                <w:sz w:val="18"/>
              </w:rPr>
            </w:pPr>
            <w:r>
              <w:rPr>
                <w:sz w:val="18"/>
              </w:rPr>
              <w:t>Tax</w:t>
            </w:r>
            <w:r>
              <w:rPr>
                <w:spacing w:val="-2"/>
                <w:sz w:val="18"/>
              </w:rPr>
              <w:t> Registration</w:t>
            </w:r>
          </w:p>
        </w:tc>
      </w:tr>
      <w:tr>
        <w:trPr>
          <w:trHeight w:val="208" w:hRule="atLeast"/>
        </w:trPr>
        <w:tc>
          <w:tcPr>
            <w:tcW w:w="1186" w:type="dxa"/>
            <w:shd w:val="clear" w:color="auto" w:fill="E7EBF5"/>
          </w:tcPr>
          <w:p>
            <w:pPr>
              <w:pStyle w:val="TableParagraph"/>
              <w:spacing w:line="188" w:lineRule="exact"/>
              <w:ind w:left="107"/>
              <w:rPr>
                <w:sz w:val="18"/>
              </w:rPr>
            </w:pPr>
            <w:r>
              <w:rPr>
                <w:spacing w:val="-2"/>
                <w:sz w:val="18"/>
              </w:rPr>
              <w:t>2.2.2</w:t>
            </w:r>
          </w:p>
        </w:tc>
        <w:tc>
          <w:tcPr>
            <w:tcW w:w="8160" w:type="dxa"/>
            <w:shd w:val="clear" w:color="auto" w:fill="E7EBF5"/>
          </w:tcPr>
          <w:p>
            <w:pPr>
              <w:pStyle w:val="TableParagraph"/>
              <w:spacing w:line="188" w:lineRule="exact"/>
              <w:ind w:left="107"/>
              <w:rPr>
                <w:sz w:val="18"/>
              </w:rPr>
            </w:pPr>
            <w:r>
              <w:rPr>
                <w:sz w:val="18"/>
              </w:rPr>
              <w:t>Taxpayer</w:t>
            </w:r>
            <w:r>
              <w:rPr>
                <w:spacing w:val="-3"/>
                <w:sz w:val="18"/>
              </w:rPr>
              <w:t> </w:t>
            </w:r>
            <w:r>
              <w:rPr>
                <w:sz w:val="18"/>
              </w:rPr>
              <w:t>Database</w:t>
            </w:r>
            <w:r>
              <w:rPr>
                <w:spacing w:val="-3"/>
                <w:sz w:val="18"/>
              </w:rPr>
              <w:t> </w:t>
            </w:r>
            <w:r>
              <w:rPr>
                <w:sz w:val="18"/>
              </w:rPr>
              <w:t>and</w:t>
            </w:r>
            <w:r>
              <w:rPr>
                <w:spacing w:val="-3"/>
                <w:sz w:val="18"/>
              </w:rPr>
              <w:t> </w:t>
            </w:r>
            <w:r>
              <w:rPr>
                <w:sz w:val="18"/>
              </w:rPr>
              <w:t>Tax</w:t>
            </w:r>
            <w:r>
              <w:rPr>
                <w:spacing w:val="-1"/>
                <w:sz w:val="18"/>
              </w:rPr>
              <w:t> </w:t>
            </w:r>
            <w:r>
              <w:rPr>
                <w:sz w:val="18"/>
              </w:rPr>
              <w:t>Identification</w:t>
            </w:r>
            <w:r>
              <w:rPr>
                <w:spacing w:val="-1"/>
                <w:sz w:val="18"/>
              </w:rPr>
              <w:t> </w:t>
            </w:r>
            <w:r>
              <w:rPr>
                <w:sz w:val="18"/>
              </w:rPr>
              <w:t>Number</w:t>
            </w:r>
            <w:r>
              <w:rPr>
                <w:spacing w:val="-2"/>
                <w:sz w:val="18"/>
              </w:rPr>
              <w:t> </w:t>
            </w:r>
            <w:r>
              <w:rPr>
                <w:spacing w:val="-4"/>
                <w:sz w:val="18"/>
              </w:rPr>
              <w:t>(TIN)</w:t>
            </w:r>
          </w:p>
        </w:tc>
      </w:tr>
      <w:tr>
        <w:trPr>
          <w:trHeight w:val="206" w:hRule="atLeast"/>
        </w:trPr>
        <w:tc>
          <w:tcPr>
            <w:tcW w:w="1186" w:type="dxa"/>
            <w:shd w:val="clear" w:color="auto" w:fill="E7EBF5"/>
          </w:tcPr>
          <w:p>
            <w:pPr>
              <w:pStyle w:val="TableParagraph"/>
              <w:spacing w:line="186" w:lineRule="exact"/>
              <w:ind w:left="107"/>
              <w:rPr>
                <w:sz w:val="18"/>
              </w:rPr>
            </w:pPr>
            <w:r>
              <w:rPr>
                <w:spacing w:val="-2"/>
                <w:sz w:val="18"/>
              </w:rPr>
              <w:t>2.2.3</w:t>
            </w:r>
          </w:p>
        </w:tc>
        <w:tc>
          <w:tcPr>
            <w:tcW w:w="8160" w:type="dxa"/>
            <w:shd w:val="clear" w:color="auto" w:fill="E7EBF5"/>
          </w:tcPr>
          <w:p>
            <w:pPr>
              <w:pStyle w:val="TableParagraph"/>
              <w:spacing w:line="186" w:lineRule="exact"/>
              <w:ind w:left="107"/>
              <w:rPr>
                <w:sz w:val="18"/>
              </w:rPr>
            </w:pPr>
            <w:r>
              <w:rPr>
                <w:sz w:val="18"/>
              </w:rPr>
              <w:t>Tax </w:t>
            </w:r>
            <w:r>
              <w:rPr>
                <w:spacing w:val="-2"/>
                <w:sz w:val="18"/>
              </w:rPr>
              <w:t>Deregistration</w:t>
            </w:r>
          </w:p>
        </w:tc>
      </w:tr>
      <w:tr>
        <w:trPr>
          <w:trHeight w:val="206" w:hRule="atLeast"/>
        </w:trPr>
        <w:tc>
          <w:tcPr>
            <w:tcW w:w="1186" w:type="dxa"/>
            <w:shd w:val="clear" w:color="auto" w:fill="E7EBF5"/>
          </w:tcPr>
          <w:p>
            <w:pPr>
              <w:pStyle w:val="TableParagraph"/>
              <w:spacing w:line="186" w:lineRule="exact"/>
              <w:ind w:left="107"/>
              <w:rPr>
                <w:sz w:val="18"/>
              </w:rPr>
            </w:pPr>
            <w:r>
              <w:rPr>
                <w:spacing w:val="-2"/>
                <w:sz w:val="18"/>
              </w:rPr>
              <w:t>2.2.4</w:t>
            </w:r>
          </w:p>
        </w:tc>
        <w:tc>
          <w:tcPr>
            <w:tcW w:w="8160" w:type="dxa"/>
            <w:shd w:val="clear" w:color="auto" w:fill="E7EBF5"/>
          </w:tcPr>
          <w:p>
            <w:pPr>
              <w:pStyle w:val="TableParagraph"/>
              <w:spacing w:line="186" w:lineRule="exact"/>
              <w:ind w:left="107"/>
              <w:rPr>
                <w:sz w:val="18"/>
              </w:rPr>
            </w:pPr>
            <w:r>
              <w:rPr>
                <w:sz w:val="18"/>
              </w:rPr>
              <w:t>Data</w:t>
            </w:r>
            <w:r>
              <w:rPr>
                <w:spacing w:val="-4"/>
                <w:sz w:val="18"/>
              </w:rPr>
              <w:t> </w:t>
            </w:r>
            <w:r>
              <w:rPr>
                <w:sz w:val="18"/>
              </w:rPr>
              <w:t>Exchange</w:t>
            </w:r>
            <w:r>
              <w:rPr>
                <w:spacing w:val="-4"/>
                <w:sz w:val="18"/>
              </w:rPr>
              <w:t> </w:t>
            </w:r>
            <w:r>
              <w:rPr>
                <w:sz w:val="18"/>
              </w:rPr>
              <w:t>and</w:t>
            </w:r>
            <w:r>
              <w:rPr>
                <w:spacing w:val="-1"/>
                <w:sz w:val="18"/>
              </w:rPr>
              <w:t> </w:t>
            </w:r>
            <w:r>
              <w:rPr>
                <w:sz w:val="18"/>
              </w:rPr>
              <w:t>Usage</w:t>
            </w:r>
            <w:r>
              <w:rPr>
                <w:spacing w:val="-4"/>
                <w:sz w:val="18"/>
              </w:rPr>
              <w:t> </w:t>
            </w:r>
            <w:r>
              <w:rPr>
                <w:sz w:val="18"/>
              </w:rPr>
              <w:t>(includes</w:t>
            </w:r>
            <w:r>
              <w:rPr>
                <w:spacing w:val="-2"/>
                <w:sz w:val="18"/>
              </w:rPr>
              <w:t> gender)</w:t>
            </w:r>
          </w:p>
        </w:tc>
      </w:tr>
      <w:tr>
        <w:trPr>
          <w:trHeight w:val="208" w:hRule="atLeast"/>
        </w:trPr>
        <w:tc>
          <w:tcPr>
            <w:tcW w:w="1186" w:type="dxa"/>
            <w:shd w:val="clear" w:color="auto" w:fill="CCD4EA"/>
          </w:tcPr>
          <w:p>
            <w:pPr>
              <w:pStyle w:val="TableParagraph"/>
              <w:spacing w:line="186" w:lineRule="exact" w:before="2"/>
              <w:ind w:left="107"/>
              <w:rPr>
                <w:b/>
                <w:sz w:val="18"/>
              </w:rPr>
            </w:pPr>
            <w:r>
              <w:rPr>
                <w:b/>
                <w:spacing w:val="-5"/>
                <w:sz w:val="18"/>
              </w:rPr>
              <w:t>2.3</w:t>
            </w:r>
          </w:p>
        </w:tc>
        <w:tc>
          <w:tcPr>
            <w:tcW w:w="8160" w:type="dxa"/>
            <w:shd w:val="clear" w:color="auto" w:fill="CCD4EA"/>
          </w:tcPr>
          <w:p>
            <w:pPr>
              <w:pStyle w:val="TableParagraph"/>
              <w:spacing w:line="186" w:lineRule="exact" w:before="2"/>
              <w:ind w:left="107"/>
              <w:rPr>
                <w:b/>
                <w:sz w:val="18"/>
              </w:rPr>
            </w:pPr>
            <w:r>
              <w:rPr>
                <w:b/>
                <w:spacing w:val="-2"/>
                <w:sz w:val="18"/>
              </w:rPr>
              <w:t>Transparency</w:t>
            </w:r>
          </w:p>
        </w:tc>
      </w:tr>
      <w:tr>
        <w:trPr>
          <w:trHeight w:val="206" w:hRule="atLeast"/>
        </w:trPr>
        <w:tc>
          <w:tcPr>
            <w:tcW w:w="1186" w:type="dxa"/>
            <w:shd w:val="clear" w:color="auto" w:fill="E7EBF5"/>
          </w:tcPr>
          <w:p>
            <w:pPr>
              <w:pStyle w:val="TableParagraph"/>
              <w:spacing w:line="186" w:lineRule="exact"/>
              <w:ind w:left="107"/>
              <w:rPr>
                <w:sz w:val="18"/>
              </w:rPr>
            </w:pPr>
            <w:r>
              <w:rPr>
                <w:spacing w:val="-2"/>
                <w:sz w:val="18"/>
              </w:rPr>
              <w:t>2.3.1</w:t>
            </w:r>
          </w:p>
        </w:tc>
        <w:tc>
          <w:tcPr>
            <w:tcW w:w="8160" w:type="dxa"/>
            <w:shd w:val="clear" w:color="auto" w:fill="E7EBF5"/>
          </w:tcPr>
          <w:p>
            <w:pPr>
              <w:pStyle w:val="TableParagraph"/>
              <w:spacing w:line="186" w:lineRule="exact"/>
              <w:ind w:left="107"/>
              <w:rPr>
                <w:sz w:val="18"/>
              </w:rPr>
            </w:pPr>
            <w:r>
              <w:rPr>
                <w:sz w:val="18"/>
              </w:rPr>
              <w:t>Annual</w:t>
            </w:r>
            <w:r>
              <w:rPr>
                <w:spacing w:val="-4"/>
                <w:sz w:val="18"/>
              </w:rPr>
              <w:t> </w:t>
            </w:r>
            <w:r>
              <w:rPr>
                <w:sz w:val="18"/>
              </w:rPr>
              <w:t>Performance</w:t>
            </w:r>
            <w:r>
              <w:rPr>
                <w:spacing w:val="-2"/>
                <w:sz w:val="18"/>
              </w:rPr>
              <w:t> </w:t>
            </w:r>
            <w:r>
              <w:rPr>
                <w:sz w:val="18"/>
              </w:rPr>
              <w:t>and Gender</w:t>
            </w:r>
            <w:r>
              <w:rPr>
                <w:spacing w:val="-3"/>
                <w:sz w:val="18"/>
              </w:rPr>
              <w:t> </w:t>
            </w:r>
            <w:r>
              <w:rPr>
                <w:sz w:val="18"/>
              </w:rPr>
              <w:t>Diversity</w:t>
            </w:r>
            <w:r>
              <w:rPr>
                <w:spacing w:val="-1"/>
                <w:sz w:val="18"/>
              </w:rPr>
              <w:t> </w:t>
            </w:r>
            <w:r>
              <w:rPr>
                <w:sz w:val="18"/>
              </w:rPr>
              <w:t>in the</w:t>
            </w:r>
            <w:r>
              <w:rPr>
                <w:spacing w:val="-2"/>
                <w:sz w:val="18"/>
              </w:rPr>
              <w:t> </w:t>
            </w:r>
            <w:r>
              <w:rPr>
                <w:sz w:val="18"/>
              </w:rPr>
              <w:t>Tax </w:t>
            </w:r>
            <w:r>
              <w:rPr>
                <w:spacing w:val="-2"/>
                <w:sz w:val="18"/>
              </w:rPr>
              <w:t>Administration</w:t>
            </w:r>
          </w:p>
        </w:tc>
      </w:tr>
      <w:tr>
        <w:trPr>
          <w:trHeight w:val="208" w:hRule="atLeast"/>
        </w:trPr>
        <w:tc>
          <w:tcPr>
            <w:tcW w:w="1186" w:type="dxa"/>
            <w:shd w:val="clear" w:color="auto" w:fill="E7EBF5"/>
          </w:tcPr>
          <w:p>
            <w:pPr>
              <w:pStyle w:val="TableParagraph"/>
              <w:spacing w:line="188" w:lineRule="exact"/>
              <w:ind w:left="107"/>
              <w:rPr>
                <w:sz w:val="18"/>
              </w:rPr>
            </w:pPr>
            <w:r>
              <w:rPr>
                <w:spacing w:val="-2"/>
                <w:sz w:val="18"/>
              </w:rPr>
              <w:t>2.3.2</w:t>
            </w:r>
          </w:p>
        </w:tc>
        <w:tc>
          <w:tcPr>
            <w:tcW w:w="8160" w:type="dxa"/>
            <w:shd w:val="clear" w:color="auto" w:fill="E7EBF5"/>
          </w:tcPr>
          <w:p>
            <w:pPr>
              <w:pStyle w:val="TableParagraph"/>
              <w:spacing w:line="188" w:lineRule="exact"/>
              <w:ind w:left="107"/>
              <w:rPr>
                <w:sz w:val="18"/>
              </w:rPr>
            </w:pPr>
            <w:r>
              <w:rPr>
                <w:sz w:val="18"/>
              </w:rPr>
              <w:t>Public</w:t>
            </w:r>
            <w:r>
              <w:rPr>
                <w:spacing w:val="-1"/>
                <w:sz w:val="18"/>
              </w:rPr>
              <w:t> </w:t>
            </w:r>
            <w:r>
              <w:rPr>
                <w:spacing w:val="-2"/>
                <w:sz w:val="18"/>
              </w:rPr>
              <w:t>Accountability</w:t>
            </w:r>
          </w:p>
        </w:tc>
      </w:tr>
      <w:tr>
        <w:trPr>
          <w:trHeight w:val="206" w:hRule="atLeast"/>
        </w:trPr>
        <w:tc>
          <w:tcPr>
            <w:tcW w:w="1186" w:type="dxa"/>
            <w:shd w:val="clear" w:color="auto" w:fill="CCD4EA"/>
          </w:tcPr>
          <w:p>
            <w:pPr>
              <w:pStyle w:val="TableParagraph"/>
              <w:spacing w:line="186" w:lineRule="exact"/>
              <w:ind w:left="107"/>
              <w:rPr>
                <w:b/>
                <w:sz w:val="18"/>
              </w:rPr>
            </w:pPr>
            <w:r>
              <w:rPr>
                <w:b/>
                <w:spacing w:val="-5"/>
                <w:sz w:val="18"/>
              </w:rPr>
              <w:t>2.4</w:t>
            </w:r>
          </w:p>
        </w:tc>
        <w:tc>
          <w:tcPr>
            <w:tcW w:w="8160" w:type="dxa"/>
            <w:shd w:val="clear" w:color="auto" w:fill="CCD4EA"/>
          </w:tcPr>
          <w:p>
            <w:pPr>
              <w:pStyle w:val="TableParagraph"/>
              <w:spacing w:line="186" w:lineRule="exact"/>
              <w:ind w:left="107"/>
              <w:rPr>
                <w:b/>
                <w:sz w:val="18"/>
              </w:rPr>
            </w:pPr>
            <w:r>
              <w:rPr>
                <w:b/>
                <w:sz w:val="18"/>
              </w:rPr>
              <w:t>Tax</w:t>
            </w:r>
            <w:r>
              <w:rPr>
                <w:b/>
                <w:spacing w:val="-1"/>
                <w:sz w:val="18"/>
              </w:rPr>
              <w:t> </w:t>
            </w:r>
            <w:r>
              <w:rPr>
                <w:b/>
                <w:sz w:val="18"/>
              </w:rPr>
              <w:t>Audits</w:t>
            </w:r>
            <w:r>
              <w:rPr>
                <w:b/>
                <w:spacing w:val="-2"/>
                <w:sz w:val="18"/>
              </w:rPr>
              <w:t> </w:t>
            </w:r>
            <w:r>
              <w:rPr>
                <w:b/>
                <w:sz w:val="18"/>
              </w:rPr>
              <w:t>and</w:t>
            </w:r>
            <w:r>
              <w:rPr>
                <w:b/>
                <w:spacing w:val="-1"/>
                <w:sz w:val="18"/>
              </w:rPr>
              <w:t> </w:t>
            </w:r>
            <w:r>
              <w:rPr>
                <w:b/>
                <w:sz w:val="18"/>
              </w:rPr>
              <w:t>Related</w:t>
            </w:r>
            <w:r>
              <w:rPr>
                <w:b/>
                <w:spacing w:val="-3"/>
                <w:sz w:val="18"/>
              </w:rPr>
              <w:t> </w:t>
            </w:r>
            <w:r>
              <w:rPr>
                <w:b/>
                <w:spacing w:val="-2"/>
                <w:sz w:val="18"/>
              </w:rPr>
              <w:t>Disputes</w:t>
            </w:r>
          </w:p>
        </w:tc>
      </w:tr>
      <w:tr>
        <w:trPr>
          <w:trHeight w:val="208" w:hRule="atLeast"/>
        </w:trPr>
        <w:tc>
          <w:tcPr>
            <w:tcW w:w="1186" w:type="dxa"/>
            <w:shd w:val="clear" w:color="auto" w:fill="E7EBF5"/>
          </w:tcPr>
          <w:p>
            <w:pPr>
              <w:pStyle w:val="TableParagraph"/>
              <w:spacing w:line="188" w:lineRule="exact"/>
              <w:ind w:left="107"/>
              <w:rPr>
                <w:sz w:val="18"/>
              </w:rPr>
            </w:pPr>
            <w:r>
              <w:rPr>
                <w:spacing w:val="-2"/>
                <w:sz w:val="18"/>
              </w:rPr>
              <w:t>2.4.1</w:t>
            </w:r>
          </w:p>
        </w:tc>
        <w:tc>
          <w:tcPr>
            <w:tcW w:w="8160" w:type="dxa"/>
            <w:shd w:val="clear" w:color="auto" w:fill="E7EBF5"/>
          </w:tcPr>
          <w:p>
            <w:pPr>
              <w:pStyle w:val="TableParagraph"/>
              <w:spacing w:line="188" w:lineRule="exact"/>
              <w:ind w:left="107"/>
              <w:rPr>
                <w:sz w:val="18"/>
              </w:rPr>
            </w:pPr>
            <w:r>
              <w:rPr>
                <w:sz w:val="18"/>
              </w:rPr>
              <w:t>Tax</w:t>
            </w:r>
            <w:r>
              <w:rPr>
                <w:spacing w:val="-2"/>
                <w:sz w:val="18"/>
              </w:rPr>
              <w:t> Audits</w:t>
            </w:r>
          </w:p>
        </w:tc>
      </w:tr>
      <w:tr>
        <w:trPr>
          <w:trHeight w:val="206" w:hRule="atLeast"/>
        </w:trPr>
        <w:tc>
          <w:tcPr>
            <w:tcW w:w="1186" w:type="dxa"/>
            <w:shd w:val="clear" w:color="auto" w:fill="E7EBF5"/>
          </w:tcPr>
          <w:p>
            <w:pPr>
              <w:pStyle w:val="TableParagraph"/>
              <w:spacing w:line="186" w:lineRule="exact"/>
              <w:ind w:left="107"/>
              <w:rPr>
                <w:sz w:val="18"/>
              </w:rPr>
            </w:pPr>
            <w:r>
              <w:rPr>
                <w:spacing w:val="-2"/>
                <w:sz w:val="18"/>
              </w:rPr>
              <w:t>2.4.2</w:t>
            </w:r>
          </w:p>
        </w:tc>
        <w:tc>
          <w:tcPr>
            <w:tcW w:w="8160" w:type="dxa"/>
            <w:shd w:val="clear" w:color="auto" w:fill="E7EBF5"/>
          </w:tcPr>
          <w:p>
            <w:pPr>
              <w:pStyle w:val="TableParagraph"/>
              <w:spacing w:line="186" w:lineRule="exact"/>
              <w:ind w:left="107"/>
              <w:rPr>
                <w:sz w:val="18"/>
              </w:rPr>
            </w:pPr>
            <w:r>
              <w:rPr>
                <w:sz w:val="18"/>
              </w:rPr>
              <w:t>Dispute</w:t>
            </w:r>
            <w:r>
              <w:rPr>
                <w:spacing w:val="-2"/>
                <w:sz w:val="18"/>
              </w:rPr>
              <w:t> </w:t>
            </w:r>
            <w:r>
              <w:rPr>
                <w:sz w:val="18"/>
              </w:rPr>
              <w:t>of</w:t>
            </w:r>
            <w:r>
              <w:rPr>
                <w:spacing w:val="-2"/>
                <w:sz w:val="18"/>
              </w:rPr>
              <w:t> </w:t>
            </w:r>
            <w:r>
              <w:rPr>
                <w:sz w:val="18"/>
              </w:rPr>
              <w:t>Tax</w:t>
            </w:r>
            <w:r>
              <w:rPr>
                <w:spacing w:val="1"/>
                <w:sz w:val="18"/>
              </w:rPr>
              <w:t> </w:t>
            </w:r>
            <w:r>
              <w:rPr>
                <w:sz w:val="18"/>
              </w:rPr>
              <w:t>Audit</w:t>
            </w:r>
            <w:r>
              <w:rPr>
                <w:spacing w:val="-2"/>
                <w:sz w:val="18"/>
              </w:rPr>
              <w:t> Results</w:t>
            </w:r>
          </w:p>
        </w:tc>
      </w:tr>
    </w:tbl>
    <w:p>
      <w:pPr>
        <w:spacing w:before="3"/>
        <w:ind w:left="360" w:right="0" w:firstLine="0"/>
        <w:jc w:val="both"/>
        <w:rPr>
          <w:sz w:val="20"/>
        </w:rPr>
      </w:pPr>
      <w:r>
        <w:rPr>
          <w:i/>
          <w:sz w:val="20"/>
        </w:rPr>
        <w:t>Note:</w:t>
      </w:r>
      <w:r>
        <w:rPr>
          <w:i/>
          <w:spacing w:val="-7"/>
          <w:sz w:val="20"/>
        </w:rPr>
        <w:t> </w:t>
      </w:r>
      <w:r>
        <w:rPr>
          <w:sz w:val="20"/>
        </w:rPr>
        <w:t>TIN</w:t>
      </w:r>
      <w:r>
        <w:rPr>
          <w:spacing w:val="-7"/>
          <w:sz w:val="20"/>
        </w:rPr>
        <w:t> </w:t>
      </w:r>
      <w:r>
        <w:rPr>
          <w:sz w:val="20"/>
        </w:rPr>
        <w:t>=</w:t>
      </w:r>
      <w:r>
        <w:rPr>
          <w:spacing w:val="-7"/>
          <w:sz w:val="20"/>
        </w:rPr>
        <w:t> </w:t>
      </w:r>
      <w:r>
        <w:rPr>
          <w:sz w:val="20"/>
        </w:rPr>
        <w:t>Taxpayer’s</w:t>
      </w:r>
      <w:r>
        <w:rPr>
          <w:spacing w:val="-8"/>
          <w:sz w:val="20"/>
        </w:rPr>
        <w:t> </w:t>
      </w:r>
      <w:r>
        <w:rPr>
          <w:sz w:val="20"/>
        </w:rPr>
        <w:t>Identification</w:t>
      </w:r>
      <w:r>
        <w:rPr>
          <w:spacing w:val="-6"/>
          <w:sz w:val="20"/>
        </w:rPr>
        <w:t> </w:t>
      </w:r>
      <w:r>
        <w:rPr>
          <w:spacing w:val="-2"/>
          <w:sz w:val="20"/>
        </w:rPr>
        <w:t>Number.</w:t>
      </w:r>
    </w:p>
    <w:p>
      <w:pPr>
        <w:pStyle w:val="BodyText"/>
        <w:spacing w:before="20"/>
        <w:rPr>
          <w:sz w:val="20"/>
        </w:rPr>
      </w:pPr>
    </w:p>
    <w:p>
      <w:pPr>
        <w:pStyle w:val="Heading2"/>
        <w:numPr>
          <w:ilvl w:val="1"/>
          <w:numId w:val="93"/>
        </w:numPr>
        <w:tabs>
          <w:tab w:pos="719" w:val="left" w:leader="none"/>
        </w:tabs>
        <w:spacing w:line="240" w:lineRule="auto" w:before="0" w:after="0"/>
        <w:ind w:left="719" w:right="0" w:hanging="359"/>
        <w:jc w:val="both"/>
      </w:pPr>
      <w:r>
        <w:rPr/>
        <w:t>Digital</w:t>
      </w:r>
      <w:r>
        <w:rPr>
          <w:spacing w:val="-4"/>
        </w:rPr>
        <w:t> </w:t>
      </w:r>
      <w:r>
        <w:rPr/>
        <w:t>Services</w:t>
      </w:r>
      <w:r>
        <w:rPr>
          <w:spacing w:val="-4"/>
        </w:rPr>
        <w:t> </w:t>
      </w:r>
      <w:r>
        <w:rPr/>
        <w:t>for</w:t>
      </w:r>
      <w:r>
        <w:rPr>
          <w:spacing w:val="-3"/>
        </w:rPr>
        <w:t> </w:t>
      </w:r>
      <w:r>
        <w:rPr>
          <w:spacing w:val="-2"/>
        </w:rPr>
        <w:t>Taxpayers</w:t>
      </w:r>
    </w:p>
    <w:p>
      <w:pPr>
        <w:pStyle w:val="BodyText"/>
        <w:rPr>
          <w:b/>
        </w:rPr>
      </w:pPr>
    </w:p>
    <w:p>
      <w:pPr>
        <w:pStyle w:val="BodyText"/>
        <w:ind w:left="360" w:right="715"/>
        <w:jc w:val="both"/>
      </w:pPr>
      <w:r>
        <w:rPr/>
        <w:t>Category</w:t>
      </w:r>
      <w:r>
        <w:rPr>
          <w:spacing w:val="-7"/>
        </w:rPr>
        <w:t> </w:t>
      </w:r>
      <w:r>
        <w:rPr/>
        <w:t>2.1</w:t>
      </w:r>
      <w:r>
        <w:rPr>
          <w:spacing w:val="-9"/>
        </w:rPr>
        <w:t> </w:t>
      </w:r>
      <w:r>
        <w:rPr/>
        <w:t>is</w:t>
      </w:r>
      <w:r>
        <w:rPr>
          <w:spacing w:val="-7"/>
        </w:rPr>
        <w:t> </w:t>
      </w:r>
      <w:r>
        <w:rPr/>
        <w:t>divided</w:t>
      </w:r>
      <w:r>
        <w:rPr>
          <w:spacing w:val="-9"/>
        </w:rPr>
        <w:t> </w:t>
      </w:r>
      <w:r>
        <w:rPr/>
        <w:t>into</w:t>
      </w:r>
      <w:r>
        <w:rPr>
          <w:spacing w:val="-10"/>
        </w:rPr>
        <w:t> </w:t>
      </w:r>
      <w:r>
        <w:rPr/>
        <w:t>four</w:t>
      </w:r>
      <w:r>
        <w:rPr>
          <w:spacing w:val="-9"/>
        </w:rPr>
        <w:t> </w:t>
      </w:r>
      <w:r>
        <w:rPr/>
        <w:t>subcategories</w:t>
      </w:r>
      <w:r>
        <w:rPr>
          <w:spacing w:val="-9"/>
        </w:rPr>
        <w:t> </w:t>
      </w:r>
      <w:r>
        <w:rPr/>
        <w:t>consisting</w:t>
      </w:r>
      <w:r>
        <w:rPr>
          <w:spacing w:val="-7"/>
        </w:rPr>
        <w:t> </w:t>
      </w:r>
      <w:r>
        <w:rPr/>
        <w:t>of</w:t>
      </w:r>
      <w:r>
        <w:rPr>
          <w:spacing w:val="-6"/>
        </w:rPr>
        <w:t> </w:t>
      </w:r>
      <w:r>
        <w:rPr/>
        <w:t>several</w:t>
      </w:r>
      <w:r>
        <w:rPr>
          <w:spacing w:val="-8"/>
        </w:rPr>
        <w:t> </w:t>
      </w:r>
      <w:r>
        <w:rPr/>
        <w:t>indicators,</w:t>
      </w:r>
      <w:r>
        <w:rPr>
          <w:spacing w:val="-7"/>
        </w:rPr>
        <w:t> </w:t>
      </w:r>
      <w:r>
        <w:rPr/>
        <w:t>each</w:t>
      </w:r>
      <w:r>
        <w:rPr>
          <w:spacing w:val="-7"/>
        </w:rPr>
        <w:t> </w:t>
      </w:r>
      <w:r>
        <w:rPr/>
        <w:t>of</w:t>
      </w:r>
      <w:r>
        <w:rPr>
          <w:spacing w:val="-6"/>
        </w:rPr>
        <w:t> </w:t>
      </w:r>
      <w:r>
        <w:rPr/>
        <w:t>which</w:t>
      </w:r>
      <w:r>
        <w:rPr>
          <w:spacing w:val="-7"/>
        </w:rPr>
        <w:t> </w:t>
      </w:r>
      <w:r>
        <w:rPr/>
        <w:t>may,</w:t>
      </w:r>
      <w:r>
        <w:rPr>
          <w:spacing w:val="-7"/>
        </w:rPr>
        <w:t> </w:t>
      </w:r>
      <w:r>
        <w:rPr/>
        <w:t>in</w:t>
      </w:r>
      <w:r>
        <w:rPr>
          <w:spacing w:val="-7"/>
        </w:rPr>
        <w:t> </w:t>
      </w:r>
      <w:r>
        <w:rPr/>
        <w:t>turn, have several components.</w:t>
      </w:r>
    </w:p>
    <w:p>
      <w:pPr>
        <w:pStyle w:val="BodyText"/>
      </w:pPr>
    </w:p>
    <w:p>
      <w:pPr>
        <w:pStyle w:val="Heading2"/>
        <w:numPr>
          <w:ilvl w:val="2"/>
          <w:numId w:val="93"/>
        </w:numPr>
        <w:tabs>
          <w:tab w:pos="1078" w:val="left" w:leader="none"/>
        </w:tabs>
        <w:spacing w:line="240" w:lineRule="auto" w:before="0" w:after="0"/>
        <w:ind w:left="1078" w:right="0" w:hanging="719"/>
        <w:jc w:val="both"/>
      </w:pPr>
      <w:r>
        <w:rPr/>
        <w:t>Online</w:t>
      </w:r>
      <w:r>
        <w:rPr>
          <w:spacing w:val="-4"/>
        </w:rPr>
        <w:t> </w:t>
      </w:r>
      <w:r>
        <w:rPr/>
        <w:t>Service</w:t>
      </w:r>
      <w:r>
        <w:rPr>
          <w:spacing w:val="-4"/>
        </w:rPr>
        <w:t> </w:t>
      </w:r>
      <w:r>
        <w:rPr/>
        <w:t>Taxpayer</w:t>
      </w:r>
      <w:r>
        <w:rPr>
          <w:spacing w:val="-5"/>
        </w:rPr>
        <w:t> </w:t>
      </w:r>
      <w:r>
        <w:rPr>
          <w:spacing w:val="-2"/>
        </w:rPr>
        <w:t>Portal</w:t>
      </w:r>
    </w:p>
    <w:p>
      <w:pPr>
        <w:pStyle w:val="BodyText"/>
        <w:spacing w:before="1"/>
        <w:ind w:left="359" w:right="715"/>
        <w:jc w:val="both"/>
      </w:pPr>
      <w:r>
        <w:rPr/>
        <w:t>Online taxpayer portals offer a modern, streamlined, and transparent way of interacting with the tax authority. These portals ensure security of access, offer services based on user’s particulars, and simplify user journeys. Additionally, they may utilize big data and other technologies to deliver responsive and personalized services, enhancing the overall efficiency of tax administration.</w:t>
      </w:r>
      <w:hyperlink w:history="true" w:anchor="_bookmark82">
        <w:r>
          <w:rPr>
            <w:vertAlign w:val="superscript"/>
          </w:rPr>
          <w:t>27</w:t>
        </w:r>
      </w:hyperlink>
      <w:r>
        <w:rPr>
          <w:vertAlign w:val="baseline"/>
        </w:rPr>
        <w:t> Subcategory 2.1.1–Online Service Taxpayer Portal comprises one indicator (table 13).</w:t>
      </w:r>
    </w:p>
    <w:p>
      <w:pPr>
        <w:pStyle w:val="Heading2"/>
        <w:spacing w:before="252" w:after="3"/>
        <w:ind w:left="359" w:firstLine="0"/>
        <w:jc w:val="both"/>
      </w:pPr>
      <w:r>
        <w:rPr/>
        <w:t>Table</w:t>
      </w:r>
      <w:r>
        <w:rPr>
          <w:spacing w:val="-7"/>
        </w:rPr>
        <w:t> </w:t>
      </w:r>
      <w:r>
        <w:rPr/>
        <w:t>13.</w:t>
      </w:r>
      <w:r>
        <w:rPr>
          <w:spacing w:val="-5"/>
        </w:rPr>
        <w:t> </w:t>
      </w:r>
      <w:r>
        <w:rPr/>
        <w:t>Subcategory</w:t>
      </w:r>
      <w:r>
        <w:rPr>
          <w:spacing w:val="-5"/>
        </w:rPr>
        <w:t> </w:t>
      </w:r>
      <w:r>
        <w:rPr/>
        <w:t>2.1.1–Online</w:t>
      </w:r>
      <w:r>
        <w:rPr>
          <w:spacing w:val="-5"/>
        </w:rPr>
        <w:t> </w:t>
      </w:r>
      <w:r>
        <w:rPr/>
        <w:t>Service</w:t>
      </w:r>
      <w:r>
        <w:rPr>
          <w:spacing w:val="-5"/>
        </w:rPr>
        <w:t> </w:t>
      </w:r>
      <w:r>
        <w:rPr/>
        <w:t>Taxpayer</w:t>
      </w:r>
      <w:r>
        <w:rPr>
          <w:spacing w:val="-4"/>
        </w:rPr>
        <w:t> </w:t>
      </w:r>
      <w:r>
        <w:rPr>
          <w:spacing w:val="-2"/>
        </w:rPr>
        <w:t>Portal</w:t>
      </w: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6"/>
        <w:gridCol w:w="2244"/>
        <w:gridCol w:w="6667"/>
      </w:tblGrid>
      <w:tr>
        <w:trPr>
          <w:trHeight w:val="206" w:hRule="atLeast"/>
        </w:trPr>
        <w:tc>
          <w:tcPr>
            <w:tcW w:w="446" w:type="dxa"/>
            <w:shd w:val="clear" w:color="auto" w:fill="E7EBF5"/>
          </w:tcPr>
          <w:p>
            <w:pPr>
              <w:pStyle w:val="TableParagraph"/>
              <w:rPr>
                <w:sz w:val="14"/>
              </w:rPr>
            </w:pPr>
          </w:p>
        </w:tc>
        <w:tc>
          <w:tcPr>
            <w:tcW w:w="2244" w:type="dxa"/>
            <w:shd w:val="clear" w:color="auto" w:fill="E7EBF5"/>
          </w:tcPr>
          <w:p>
            <w:pPr>
              <w:pStyle w:val="TableParagraph"/>
              <w:spacing w:line="186" w:lineRule="exact"/>
              <w:ind w:left="105"/>
              <w:rPr>
                <w:b/>
                <w:sz w:val="18"/>
              </w:rPr>
            </w:pPr>
            <w:r>
              <w:rPr>
                <w:b/>
                <w:spacing w:val="-2"/>
                <w:sz w:val="18"/>
              </w:rPr>
              <w:t>Indicators</w:t>
            </w:r>
          </w:p>
        </w:tc>
        <w:tc>
          <w:tcPr>
            <w:tcW w:w="6667" w:type="dxa"/>
            <w:shd w:val="clear" w:color="auto" w:fill="E7EBF5"/>
          </w:tcPr>
          <w:p>
            <w:pPr>
              <w:pStyle w:val="TableParagraph"/>
              <w:spacing w:line="186" w:lineRule="exact"/>
              <w:ind w:left="108"/>
              <w:rPr>
                <w:b/>
                <w:sz w:val="18"/>
              </w:rPr>
            </w:pPr>
            <w:r>
              <w:rPr>
                <w:b/>
                <w:spacing w:val="-2"/>
                <w:sz w:val="18"/>
              </w:rPr>
              <w:t>Components</w:t>
            </w:r>
          </w:p>
        </w:tc>
      </w:tr>
      <w:tr>
        <w:trPr>
          <w:trHeight w:val="1449" w:hRule="atLeast"/>
        </w:trPr>
        <w:tc>
          <w:tcPr>
            <w:tcW w:w="446" w:type="dxa"/>
          </w:tcPr>
          <w:p>
            <w:pPr>
              <w:pStyle w:val="TableParagraph"/>
              <w:rPr>
                <w:b/>
                <w:sz w:val="18"/>
              </w:rPr>
            </w:pPr>
          </w:p>
          <w:p>
            <w:pPr>
              <w:pStyle w:val="TableParagraph"/>
              <w:rPr>
                <w:b/>
                <w:sz w:val="18"/>
              </w:rPr>
            </w:pPr>
          </w:p>
          <w:p>
            <w:pPr>
              <w:pStyle w:val="TableParagraph"/>
              <w:rPr>
                <w:b/>
                <w:sz w:val="18"/>
              </w:rPr>
            </w:pPr>
          </w:p>
          <w:p>
            <w:pPr>
              <w:pStyle w:val="TableParagraph"/>
              <w:ind w:left="107"/>
              <w:rPr>
                <w:sz w:val="18"/>
              </w:rPr>
            </w:pPr>
            <w:r>
              <w:rPr>
                <w:spacing w:val="-10"/>
                <w:sz w:val="18"/>
              </w:rPr>
              <w:t>1</w:t>
            </w:r>
          </w:p>
        </w:tc>
        <w:tc>
          <w:tcPr>
            <w:tcW w:w="2244" w:type="dxa"/>
          </w:tcPr>
          <w:p>
            <w:pPr>
              <w:pStyle w:val="TableParagraph"/>
              <w:rPr>
                <w:b/>
                <w:sz w:val="18"/>
              </w:rPr>
            </w:pPr>
          </w:p>
          <w:p>
            <w:pPr>
              <w:pStyle w:val="TableParagraph"/>
              <w:spacing w:before="104"/>
              <w:rPr>
                <w:b/>
                <w:sz w:val="18"/>
              </w:rPr>
            </w:pPr>
          </w:p>
          <w:p>
            <w:pPr>
              <w:pStyle w:val="TableParagraph"/>
              <w:ind w:left="105" w:right="327"/>
              <w:rPr>
                <w:sz w:val="18"/>
              </w:rPr>
            </w:pPr>
            <w:r>
              <w:rPr>
                <w:sz w:val="18"/>
              </w:rPr>
              <w:t>Online</w:t>
            </w:r>
            <w:r>
              <w:rPr>
                <w:spacing w:val="-12"/>
                <w:sz w:val="18"/>
              </w:rPr>
              <w:t> </w:t>
            </w:r>
            <w:r>
              <w:rPr>
                <w:sz w:val="18"/>
              </w:rPr>
              <w:t>Service</w:t>
            </w:r>
            <w:r>
              <w:rPr>
                <w:spacing w:val="-11"/>
                <w:sz w:val="18"/>
              </w:rPr>
              <w:t> </w:t>
            </w:r>
            <w:r>
              <w:rPr>
                <w:sz w:val="18"/>
              </w:rPr>
              <w:t>Taxpayer </w:t>
            </w:r>
            <w:r>
              <w:rPr>
                <w:spacing w:val="-2"/>
                <w:sz w:val="18"/>
              </w:rPr>
              <w:t>Portal</w:t>
            </w:r>
          </w:p>
        </w:tc>
        <w:tc>
          <w:tcPr>
            <w:tcW w:w="6667" w:type="dxa"/>
          </w:tcPr>
          <w:p>
            <w:pPr>
              <w:pStyle w:val="TableParagraph"/>
              <w:numPr>
                <w:ilvl w:val="0"/>
                <w:numId w:val="104"/>
              </w:numPr>
              <w:tabs>
                <w:tab w:pos="453" w:val="left" w:leader="none"/>
              </w:tabs>
              <w:spacing w:line="206" w:lineRule="exact" w:before="0" w:after="0"/>
              <w:ind w:left="453" w:right="0" w:hanging="360"/>
              <w:jc w:val="left"/>
              <w:rPr>
                <w:sz w:val="18"/>
              </w:rPr>
            </w:pPr>
            <w:r>
              <w:rPr>
                <w:sz w:val="18"/>
              </w:rPr>
              <w:t>Availability</w:t>
            </w:r>
            <w:r>
              <w:rPr>
                <w:spacing w:val="-1"/>
                <w:sz w:val="18"/>
              </w:rPr>
              <w:t> </w:t>
            </w:r>
            <w:r>
              <w:rPr>
                <w:sz w:val="18"/>
              </w:rPr>
              <w:t>of</w:t>
            </w:r>
            <w:r>
              <w:rPr>
                <w:spacing w:val="-4"/>
                <w:sz w:val="18"/>
              </w:rPr>
              <w:t> </w:t>
            </w:r>
            <w:r>
              <w:rPr>
                <w:sz w:val="18"/>
              </w:rPr>
              <w:t>a</w:t>
            </w:r>
            <w:r>
              <w:rPr>
                <w:spacing w:val="-2"/>
                <w:sz w:val="18"/>
              </w:rPr>
              <w:t> </w:t>
            </w:r>
            <w:r>
              <w:rPr>
                <w:sz w:val="18"/>
              </w:rPr>
              <w:t>taxpayer</w:t>
            </w:r>
            <w:r>
              <w:rPr>
                <w:spacing w:val="-2"/>
                <w:sz w:val="18"/>
              </w:rPr>
              <w:t> </w:t>
            </w:r>
            <w:r>
              <w:rPr>
                <w:sz w:val="18"/>
              </w:rPr>
              <w:t>online</w:t>
            </w:r>
            <w:r>
              <w:rPr>
                <w:spacing w:val="-2"/>
                <w:sz w:val="18"/>
              </w:rPr>
              <w:t> </w:t>
            </w:r>
            <w:r>
              <w:rPr>
                <w:sz w:val="18"/>
              </w:rPr>
              <w:t>service</w:t>
            </w:r>
            <w:r>
              <w:rPr>
                <w:spacing w:val="-2"/>
                <w:sz w:val="18"/>
              </w:rPr>
              <w:t> portal</w:t>
            </w:r>
          </w:p>
          <w:p>
            <w:pPr>
              <w:pStyle w:val="TableParagraph"/>
              <w:numPr>
                <w:ilvl w:val="0"/>
                <w:numId w:val="104"/>
              </w:numPr>
              <w:tabs>
                <w:tab w:pos="451" w:val="left" w:leader="none"/>
              </w:tabs>
              <w:spacing w:line="207" w:lineRule="exact" w:before="0" w:after="0"/>
              <w:ind w:left="451" w:right="0" w:hanging="358"/>
              <w:jc w:val="left"/>
              <w:rPr>
                <w:sz w:val="18"/>
              </w:rPr>
            </w:pPr>
            <w:r>
              <w:rPr>
                <w:sz w:val="18"/>
              </w:rPr>
              <w:t>Absence</w:t>
            </w:r>
            <w:r>
              <w:rPr>
                <w:spacing w:val="-3"/>
                <w:sz w:val="18"/>
              </w:rPr>
              <w:t> </w:t>
            </w:r>
            <w:r>
              <w:rPr>
                <w:sz w:val="18"/>
              </w:rPr>
              <w:t>of</w:t>
            </w:r>
            <w:r>
              <w:rPr>
                <w:spacing w:val="-1"/>
                <w:sz w:val="18"/>
              </w:rPr>
              <w:t> </w:t>
            </w:r>
            <w:r>
              <w:rPr>
                <w:sz w:val="18"/>
              </w:rPr>
              <w:t>obstacles</w:t>
            </w:r>
            <w:r>
              <w:rPr>
                <w:spacing w:val="-1"/>
                <w:sz w:val="18"/>
              </w:rPr>
              <w:t> </w:t>
            </w:r>
            <w:r>
              <w:rPr>
                <w:sz w:val="18"/>
              </w:rPr>
              <w:t>to using</w:t>
            </w:r>
            <w:r>
              <w:rPr>
                <w:spacing w:val="-2"/>
                <w:sz w:val="18"/>
              </w:rPr>
              <w:t> </w:t>
            </w:r>
            <w:r>
              <w:rPr>
                <w:sz w:val="18"/>
              </w:rPr>
              <w:t>the</w:t>
            </w:r>
            <w:r>
              <w:rPr>
                <w:spacing w:val="-4"/>
                <w:sz w:val="18"/>
              </w:rPr>
              <w:t> </w:t>
            </w:r>
            <w:r>
              <w:rPr>
                <w:sz w:val="18"/>
              </w:rPr>
              <w:t>portal</w:t>
            </w:r>
            <w:r>
              <w:rPr>
                <w:spacing w:val="-1"/>
                <w:sz w:val="18"/>
              </w:rPr>
              <w:t> </w:t>
            </w:r>
            <w:r>
              <w:rPr>
                <w:sz w:val="18"/>
              </w:rPr>
              <w:t>in</w:t>
            </w:r>
            <w:r>
              <w:rPr>
                <w:spacing w:val="-2"/>
                <w:sz w:val="18"/>
              </w:rPr>
              <w:t> practice</w:t>
            </w:r>
          </w:p>
          <w:p>
            <w:pPr>
              <w:pStyle w:val="TableParagraph"/>
              <w:numPr>
                <w:ilvl w:val="0"/>
                <w:numId w:val="104"/>
              </w:numPr>
              <w:tabs>
                <w:tab w:pos="450" w:val="left" w:leader="none"/>
              </w:tabs>
              <w:spacing w:line="207" w:lineRule="exact" w:before="2" w:after="0"/>
              <w:ind w:left="450" w:right="0" w:hanging="357"/>
              <w:jc w:val="left"/>
              <w:rPr>
                <w:sz w:val="18"/>
              </w:rPr>
            </w:pPr>
            <w:r>
              <w:rPr>
                <w:sz w:val="18"/>
              </w:rPr>
              <w:t>Portal</w:t>
            </w:r>
            <w:r>
              <w:rPr>
                <w:spacing w:val="-2"/>
                <w:sz w:val="18"/>
              </w:rPr>
              <w:t> </w:t>
            </w:r>
            <w:r>
              <w:rPr>
                <w:sz w:val="18"/>
              </w:rPr>
              <w:t>covers</w:t>
            </w:r>
            <w:r>
              <w:rPr>
                <w:spacing w:val="-2"/>
                <w:sz w:val="18"/>
              </w:rPr>
              <w:t> </w:t>
            </w:r>
            <w:r>
              <w:rPr>
                <w:sz w:val="18"/>
              </w:rPr>
              <w:t>all</w:t>
            </w:r>
            <w:r>
              <w:rPr>
                <w:spacing w:val="-2"/>
                <w:sz w:val="18"/>
              </w:rPr>
              <w:t> </w:t>
            </w:r>
            <w:r>
              <w:rPr>
                <w:sz w:val="18"/>
              </w:rPr>
              <w:t>taxes</w:t>
            </w:r>
            <w:r>
              <w:rPr>
                <w:spacing w:val="-1"/>
                <w:sz w:val="18"/>
              </w:rPr>
              <w:t> </w:t>
            </w:r>
            <w:r>
              <w:rPr>
                <w:sz w:val="18"/>
              </w:rPr>
              <w:t>and</w:t>
            </w:r>
            <w:r>
              <w:rPr>
                <w:spacing w:val="-1"/>
                <w:sz w:val="18"/>
              </w:rPr>
              <w:t> </w:t>
            </w:r>
            <w:r>
              <w:rPr>
                <w:sz w:val="18"/>
              </w:rPr>
              <w:t>social</w:t>
            </w:r>
            <w:r>
              <w:rPr>
                <w:spacing w:val="-3"/>
                <w:sz w:val="18"/>
              </w:rPr>
              <w:t> </w:t>
            </w:r>
            <w:r>
              <w:rPr>
                <w:spacing w:val="-2"/>
                <w:sz w:val="18"/>
              </w:rPr>
              <w:t>contributions</w:t>
            </w:r>
          </w:p>
          <w:p>
            <w:pPr>
              <w:pStyle w:val="TableParagraph"/>
              <w:numPr>
                <w:ilvl w:val="0"/>
                <w:numId w:val="104"/>
              </w:numPr>
              <w:tabs>
                <w:tab w:pos="451" w:val="left" w:leader="none"/>
              </w:tabs>
              <w:spacing w:line="206" w:lineRule="exact" w:before="0" w:after="0"/>
              <w:ind w:left="451" w:right="0" w:hanging="358"/>
              <w:jc w:val="left"/>
              <w:rPr>
                <w:sz w:val="18"/>
              </w:rPr>
            </w:pPr>
            <w:r>
              <w:rPr>
                <w:sz w:val="18"/>
              </w:rPr>
              <w:t>Taxpayers</w:t>
            </w:r>
            <w:r>
              <w:rPr>
                <w:spacing w:val="-1"/>
                <w:sz w:val="18"/>
              </w:rPr>
              <w:t> </w:t>
            </w:r>
            <w:r>
              <w:rPr>
                <w:sz w:val="18"/>
              </w:rPr>
              <w:t>can</w:t>
            </w:r>
            <w:r>
              <w:rPr>
                <w:spacing w:val="-2"/>
                <w:sz w:val="18"/>
              </w:rPr>
              <w:t> </w:t>
            </w:r>
            <w:r>
              <w:rPr>
                <w:sz w:val="18"/>
              </w:rPr>
              <w:t>update</w:t>
            </w:r>
            <w:r>
              <w:rPr>
                <w:spacing w:val="-2"/>
                <w:sz w:val="18"/>
              </w:rPr>
              <w:t> </w:t>
            </w:r>
            <w:r>
              <w:rPr>
                <w:sz w:val="18"/>
              </w:rPr>
              <w:t>their</w:t>
            </w:r>
            <w:r>
              <w:rPr>
                <w:spacing w:val="-2"/>
                <w:sz w:val="18"/>
              </w:rPr>
              <w:t> </w:t>
            </w:r>
            <w:r>
              <w:rPr>
                <w:sz w:val="18"/>
              </w:rPr>
              <w:t>bank</w:t>
            </w:r>
            <w:r>
              <w:rPr>
                <w:spacing w:val="-4"/>
                <w:sz w:val="18"/>
              </w:rPr>
              <w:t> </w:t>
            </w:r>
            <w:r>
              <w:rPr>
                <w:sz w:val="18"/>
              </w:rPr>
              <w:t>account</w:t>
            </w:r>
            <w:r>
              <w:rPr>
                <w:spacing w:val="-1"/>
                <w:sz w:val="18"/>
              </w:rPr>
              <w:t> </w:t>
            </w:r>
            <w:r>
              <w:rPr>
                <w:sz w:val="18"/>
              </w:rPr>
              <w:t>and contact details</w:t>
            </w:r>
            <w:r>
              <w:rPr>
                <w:spacing w:val="-3"/>
                <w:sz w:val="18"/>
              </w:rPr>
              <w:t> </w:t>
            </w:r>
            <w:r>
              <w:rPr>
                <w:sz w:val="18"/>
              </w:rPr>
              <w:t>on</w:t>
            </w:r>
            <w:r>
              <w:rPr>
                <w:spacing w:val="-2"/>
                <w:sz w:val="18"/>
              </w:rPr>
              <w:t> </w:t>
            </w:r>
            <w:r>
              <w:rPr>
                <w:sz w:val="18"/>
              </w:rPr>
              <w:t>the</w:t>
            </w:r>
            <w:r>
              <w:rPr>
                <w:spacing w:val="-3"/>
                <w:sz w:val="18"/>
              </w:rPr>
              <w:t> </w:t>
            </w:r>
            <w:r>
              <w:rPr>
                <w:spacing w:val="-2"/>
                <w:sz w:val="18"/>
              </w:rPr>
              <w:t>portal</w:t>
            </w:r>
          </w:p>
          <w:p>
            <w:pPr>
              <w:pStyle w:val="TableParagraph"/>
              <w:numPr>
                <w:ilvl w:val="0"/>
                <w:numId w:val="104"/>
              </w:numPr>
              <w:tabs>
                <w:tab w:pos="453" w:val="left" w:leader="none"/>
              </w:tabs>
              <w:spacing w:line="206" w:lineRule="exact" w:before="0" w:after="0"/>
              <w:ind w:left="453" w:right="0" w:hanging="360"/>
              <w:jc w:val="left"/>
              <w:rPr>
                <w:sz w:val="18"/>
              </w:rPr>
            </w:pPr>
            <w:r>
              <w:rPr>
                <w:sz w:val="18"/>
              </w:rPr>
              <w:t>Taxpayers</w:t>
            </w:r>
            <w:r>
              <w:rPr>
                <w:spacing w:val="-2"/>
                <w:sz w:val="18"/>
              </w:rPr>
              <w:t> </w:t>
            </w:r>
            <w:r>
              <w:rPr>
                <w:sz w:val="18"/>
              </w:rPr>
              <w:t>can</w:t>
            </w:r>
            <w:r>
              <w:rPr>
                <w:spacing w:val="-2"/>
                <w:sz w:val="18"/>
              </w:rPr>
              <w:t> </w:t>
            </w:r>
            <w:r>
              <w:rPr>
                <w:sz w:val="18"/>
              </w:rPr>
              <w:t>view,</w:t>
            </w:r>
            <w:r>
              <w:rPr>
                <w:spacing w:val="-1"/>
                <w:sz w:val="18"/>
              </w:rPr>
              <w:t> </w:t>
            </w:r>
            <w:r>
              <w:rPr>
                <w:sz w:val="18"/>
              </w:rPr>
              <w:t>prepare,</w:t>
            </w:r>
            <w:r>
              <w:rPr>
                <w:spacing w:val="-1"/>
                <w:sz w:val="18"/>
              </w:rPr>
              <w:t> </w:t>
            </w:r>
            <w:r>
              <w:rPr>
                <w:sz w:val="18"/>
              </w:rPr>
              <w:t>file</w:t>
            </w:r>
            <w:r>
              <w:rPr>
                <w:spacing w:val="-4"/>
                <w:sz w:val="18"/>
              </w:rPr>
              <w:t> </w:t>
            </w:r>
            <w:r>
              <w:rPr>
                <w:sz w:val="18"/>
              </w:rPr>
              <w:t>and</w:t>
            </w:r>
            <w:r>
              <w:rPr>
                <w:spacing w:val="-1"/>
                <w:sz w:val="18"/>
              </w:rPr>
              <w:t> </w:t>
            </w:r>
            <w:r>
              <w:rPr>
                <w:sz w:val="18"/>
              </w:rPr>
              <w:t>adjust</w:t>
            </w:r>
            <w:r>
              <w:rPr>
                <w:spacing w:val="-1"/>
                <w:sz w:val="18"/>
              </w:rPr>
              <w:t> </w:t>
            </w:r>
            <w:r>
              <w:rPr>
                <w:sz w:val="18"/>
              </w:rPr>
              <w:t>tax</w:t>
            </w:r>
            <w:r>
              <w:rPr>
                <w:spacing w:val="-3"/>
                <w:sz w:val="18"/>
              </w:rPr>
              <w:t> </w:t>
            </w:r>
            <w:r>
              <w:rPr>
                <w:sz w:val="18"/>
              </w:rPr>
              <w:t>reporting documents</w:t>
            </w:r>
            <w:r>
              <w:rPr>
                <w:spacing w:val="-1"/>
                <w:sz w:val="18"/>
              </w:rPr>
              <w:t> </w:t>
            </w:r>
            <w:r>
              <w:rPr>
                <w:sz w:val="18"/>
              </w:rPr>
              <w:t>on</w:t>
            </w:r>
            <w:r>
              <w:rPr>
                <w:spacing w:val="-2"/>
                <w:sz w:val="18"/>
              </w:rPr>
              <w:t> </w:t>
            </w:r>
            <w:r>
              <w:rPr>
                <w:sz w:val="18"/>
              </w:rPr>
              <w:t>the</w:t>
            </w:r>
            <w:r>
              <w:rPr>
                <w:spacing w:val="-4"/>
                <w:sz w:val="18"/>
              </w:rPr>
              <w:t> </w:t>
            </w:r>
            <w:r>
              <w:rPr>
                <w:spacing w:val="-2"/>
                <w:sz w:val="18"/>
              </w:rPr>
              <w:t>portal</w:t>
            </w:r>
          </w:p>
          <w:p>
            <w:pPr>
              <w:pStyle w:val="TableParagraph"/>
              <w:numPr>
                <w:ilvl w:val="0"/>
                <w:numId w:val="104"/>
              </w:numPr>
              <w:tabs>
                <w:tab w:pos="451" w:val="left" w:leader="none"/>
              </w:tabs>
              <w:spacing w:line="207" w:lineRule="exact" w:before="0" w:after="0"/>
              <w:ind w:left="451" w:right="0" w:hanging="358"/>
              <w:jc w:val="left"/>
              <w:rPr>
                <w:sz w:val="18"/>
              </w:rPr>
            </w:pPr>
            <w:r>
              <w:rPr>
                <w:sz w:val="18"/>
              </w:rPr>
              <w:t>Taxpayers</w:t>
            </w:r>
            <w:r>
              <w:rPr>
                <w:spacing w:val="-4"/>
                <w:sz w:val="18"/>
              </w:rPr>
              <w:t> </w:t>
            </w:r>
            <w:r>
              <w:rPr>
                <w:sz w:val="18"/>
              </w:rPr>
              <w:t>can make</w:t>
            </w:r>
            <w:r>
              <w:rPr>
                <w:spacing w:val="-2"/>
                <w:sz w:val="18"/>
              </w:rPr>
              <w:t> </w:t>
            </w:r>
            <w:r>
              <w:rPr>
                <w:sz w:val="18"/>
              </w:rPr>
              <w:t>financial</w:t>
            </w:r>
            <w:r>
              <w:rPr>
                <w:spacing w:val="-2"/>
                <w:sz w:val="18"/>
              </w:rPr>
              <w:t> </w:t>
            </w:r>
            <w:r>
              <w:rPr>
                <w:sz w:val="18"/>
              </w:rPr>
              <w:t>transactions</w:t>
            </w:r>
            <w:r>
              <w:rPr>
                <w:spacing w:val="-4"/>
                <w:sz w:val="18"/>
              </w:rPr>
              <w:t> </w:t>
            </w:r>
            <w:r>
              <w:rPr>
                <w:sz w:val="18"/>
              </w:rPr>
              <w:t>on</w:t>
            </w:r>
            <w:r>
              <w:rPr>
                <w:spacing w:val="-2"/>
                <w:sz w:val="18"/>
              </w:rPr>
              <w:t> </w:t>
            </w:r>
            <w:r>
              <w:rPr>
                <w:sz w:val="18"/>
              </w:rPr>
              <w:t>the</w:t>
            </w:r>
            <w:r>
              <w:rPr>
                <w:spacing w:val="-2"/>
                <w:sz w:val="18"/>
              </w:rPr>
              <w:t> portal</w:t>
            </w:r>
          </w:p>
          <w:p>
            <w:pPr>
              <w:pStyle w:val="TableParagraph"/>
              <w:numPr>
                <w:ilvl w:val="0"/>
                <w:numId w:val="104"/>
              </w:numPr>
              <w:tabs>
                <w:tab w:pos="451" w:val="left" w:leader="none"/>
              </w:tabs>
              <w:spacing w:line="186" w:lineRule="exact" w:before="1" w:after="0"/>
              <w:ind w:left="451" w:right="0" w:hanging="358"/>
              <w:jc w:val="left"/>
              <w:rPr>
                <w:sz w:val="18"/>
              </w:rPr>
            </w:pPr>
            <w:r>
              <w:rPr>
                <w:sz w:val="18"/>
              </w:rPr>
              <w:t>Taxpayers</w:t>
            </w:r>
            <w:r>
              <w:rPr>
                <w:spacing w:val="-2"/>
                <w:sz w:val="18"/>
              </w:rPr>
              <w:t> </w:t>
            </w:r>
            <w:r>
              <w:rPr>
                <w:sz w:val="18"/>
              </w:rPr>
              <w:t>can</w:t>
            </w:r>
            <w:r>
              <w:rPr>
                <w:spacing w:val="-1"/>
                <w:sz w:val="18"/>
              </w:rPr>
              <w:t> </w:t>
            </w:r>
            <w:r>
              <w:rPr>
                <w:sz w:val="18"/>
              </w:rPr>
              <w:t>communicate</w:t>
            </w:r>
            <w:r>
              <w:rPr>
                <w:spacing w:val="-3"/>
                <w:sz w:val="18"/>
              </w:rPr>
              <w:t> </w:t>
            </w:r>
            <w:r>
              <w:rPr>
                <w:sz w:val="18"/>
              </w:rPr>
              <w:t>with</w:t>
            </w:r>
            <w:r>
              <w:rPr>
                <w:spacing w:val="-2"/>
                <w:sz w:val="18"/>
              </w:rPr>
              <w:t> </w:t>
            </w:r>
            <w:r>
              <w:rPr>
                <w:sz w:val="18"/>
              </w:rPr>
              <w:t>the</w:t>
            </w:r>
            <w:r>
              <w:rPr>
                <w:spacing w:val="-3"/>
                <w:sz w:val="18"/>
              </w:rPr>
              <w:t> </w:t>
            </w:r>
            <w:r>
              <w:rPr>
                <w:sz w:val="18"/>
              </w:rPr>
              <w:t>tax</w:t>
            </w:r>
            <w:r>
              <w:rPr>
                <w:spacing w:val="-1"/>
                <w:sz w:val="18"/>
              </w:rPr>
              <w:t> </w:t>
            </w:r>
            <w:r>
              <w:rPr>
                <w:sz w:val="18"/>
              </w:rPr>
              <w:t>administration</w:t>
            </w:r>
            <w:r>
              <w:rPr>
                <w:spacing w:val="-2"/>
                <w:sz w:val="18"/>
              </w:rPr>
              <w:t> </w:t>
            </w:r>
            <w:r>
              <w:rPr>
                <w:sz w:val="18"/>
              </w:rPr>
              <w:t>via</w:t>
            </w:r>
            <w:r>
              <w:rPr>
                <w:spacing w:val="-3"/>
                <w:sz w:val="18"/>
              </w:rPr>
              <w:t> </w:t>
            </w:r>
            <w:r>
              <w:rPr>
                <w:sz w:val="18"/>
              </w:rPr>
              <w:t>secure</w:t>
            </w:r>
            <w:r>
              <w:rPr>
                <w:spacing w:val="-4"/>
                <w:sz w:val="18"/>
              </w:rPr>
              <w:t> </w:t>
            </w:r>
            <w:r>
              <w:rPr>
                <w:spacing w:val="-2"/>
                <w:sz w:val="18"/>
              </w:rPr>
              <w:t>channels</w:t>
            </w:r>
          </w:p>
        </w:tc>
      </w:tr>
    </w:tbl>
    <w:p>
      <w:pPr>
        <w:pStyle w:val="TableParagraph"/>
        <w:spacing w:after="0" w:line="186" w:lineRule="exact"/>
        <w:jc w:val="left"/>
        <w:rPr>
          <w:sz w:val="18"/>
        </w:rPr>
        <w:sectPr>
          <w:pgSz w:w="12240" w:h="15840"/>
          <w:pgMar w:header="0" w:footer="522" w:top="1360" w:bottom="1463" w:left="1080" w:right="720"/>
        </w:sectPr>
      </w:pP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6"/>
        <w:gridCol w:w="2244"/>
        <w:gridCol w:w="6667"/>
      </w:tblGrid>
      <w:tr>
        <w:trPr>
          <w:trHeight w:val="208" w:hRule="atLeast"/>
        </w:trPr>
        <w:tc>
          <w:tcPr>
            <w:tcW w:w="446" w:type="dxa"/>
          </w:tcPr>
          <w:p>
            <w:pPr>
              <w:pStyle w:val="TableParagraph"/>
              <w:rPr>
                <w:sz w:val="14"/>
              </w:rPr>
            </w:pPr>
          </w:p>
        </w:tc>
        <w:tc>
          <w:tcPr>
            <w:tcW w:w="2244" w:type="dxa"/>
          </w:tcPr>
          <w:p>
            <w:pPr>
              <w:pStyle w:val="TableParagraph"/>
              <w:rPr>
                <w:sz w:val="14"/>
              </w:rPr>
            </w:pPr>
          </w:p>
        </w:tc>
        <w:tc>
          <w:tcPr>
            <w:tcW w:w="6667" w:type="dxa"/>
          </w:tcPr>
          <w:p>
            <w:pPr>
              <w:pStyle w:val="TableParagraph"/>
              <w:spacing w:line="188" w:lineRule="exact"/>
              <w:ind w:left="93"/>
              <w:rPr>
                <w:sz w:val="18"/>
              </w:rPr>
            </w:pPr>
            <w:r>
              <w:rPr>
                <w:sz w:val="18"/>
              </w:rPr>
              <w:t>viii)</w:t>
            </w:r>
            <w:r>
              <w:rPr>
                <w:spacing w:val="10"/>
                <w:sz w:val="18"/>
              </w:rPr>
              <w:t> </w:t>
            </w:r>
            <w:r>
              <w:rPr>
                <w:sz w:val="18"/>
              </w:rPr>
              <w:t>Taxpayers</w:t>
            </w:r>
            <w:r>
              <w:rPr>
                <w:spacing w:val="-2"/>
                <w:sz w:val="18"/>
              </w:rPr>
              <w:t> </w:t>
            </w:r>
            <w:r>
              <w:rPr>
                <w:sz w:val="18"/>
              </w:rPr>
              <w:t>can access</w:t>
            </w:r>
            <w:r>
              <w:rPr>
                <w:spacing w:val="-2"/>
                <w:sz w:val="18"/>
              </w:rPr>
              <w:t> </w:t>
            </w:r>
            <w:r>
              <w:rPr>
                <w:sz w:val="18"/>
              </w:rPr>
              <w:t>historical</w:t>
            </w:r>
            <w:r>
              <w:rPr>
                <w:spacing w:val="-1"/>
                <w:sz w:val="18"/>
              </w:rPr>
              <w:t> </w:t>
            </w:r>
            <w:r>
              <w:rPr>
                <w:sz w:val="18"/>
              </w:rPr>
              <w:t>files</w:t>
            </w:r>
            <w:r>
              <w:rPr>
                <w:spacing w:val="-2"/>
                <w:sz w:val="18"/>
              </w:rPr>
              <w:t> </w:t>
            </w:r>
            <w:r>
              <w:rPr>
                <w:sz w:val="18"/>
              </w:rPr>
              <w:t>and communication</w:t>
            </w:r>
            <w:r>
              <w:rPr>
                <w:spacing w:val="-3"/>
                <w:sz w:val="18"/>
              </w:rPr>
              <w:t> </w:t>
            </w:r>
            <w:r>
              <w:rPr>
                <w:sz w:val="18"/>
              </w:rPr>
              <w:t>on the</w:t>
            </w:r>
            <w:r>
              <w:rPr>
                <w:spacing w:val="-4"/>
                <w:sz w:val="18"/>
              </w:rPr>
              <w:t> </w:t>
            </w:r>
            <w:r>
              <w:rPr>
                <w:spacing w:val="-2"/>
                <w:sz w:val="18"/>
              </w:rPr>
              <w:t>portal</w:t>
            </w:r>
          </w:p>
        </w:tc>
      </w:tr>
    </w:tbl>
    <w:p>
      <w:pPr>
        <w:pStyle w:val="BodyText"/>
        <w:spacing w:before="17"/>
        <w:rPr>
          <w:b/>
        </w:rPr>
      </w:pPr>
    </w:p>
    <w:p>
      <w:pPr>
        <w:pStyle w:val="ListParagraph"/>
        <w:numPr>
          <w:ilvl w:val="2"/>
          <w:numId w:val="93"/>
        </w:numPr>
        <w:tabs>
          <w:tab w:pos="1079" w:val="left" w:leader="none"/>
        </w:tabs>
        <w:spacing w:line="252" w:lineRule="exact" w:before="0" w:after="0"/>
        <w:ind w:left="1079" w:right="0" w:hanging="719"/>
        <w:jc w:val="both"/>
        <w:rPr>
          <w:b/>
          <w:sz w:val="22"/>
        </w:rPr>
      </w:pPr>
      <w:r>
        <w:rPr>
          <w:b/>
          <w:sz w:val="22"/>
        </w:rPr>
        <w:t>Electronic</w:t>
      </w:r>
      <w:r>
        <w:rPr>
          <w:b/>
          <w:spacing w:val="-3"/>
          <w:sz w:val="22"/>
        </w:rPr>
        <w:t> </w:t>
      </w:r>
      <w:r>
        <w:rPr>
          <w:b/>
          <w:sz w:val="22"/>
        </w:rPr>
        <w:t>Filing</w:t>
      </w:r>
      <w:r>
        <w:rPr>
          <w:b/>
          <w:spacing w:val="-3"/>
          <w:sz w:val="22"/>
        </w:rPr>
        <w:t> </w:t>
      </w:r>
      <w:r>
        <w:rPr>
          <w:b/>
          <w:sz w:val="22"/>
        </w:rPr>
        <w:t>of</w:t>
      </w:r>
      <w:r>
        <w:rPr>
          <w:b/>
          <w:spacing w:val="-2"/>
          <w:sz w:val="22"/>
        </w:rPr>
        <w:t> </w:t>
      </w:r>
      <w:r>
        <w:rPr>
          <w:b/>
          <w:spacing w:val="-4"/>
          <w:sz w:val="22"/>
        </w:rPr>
        <w:t>Taxes</w:t>
      </w:r>
    </w:p>
    <w:p>
      <w:pPr>
        <w:pStyle w:val="BodyText"/>
        <w:ind w:left="360" w:right="714"/>
        <w:jc w:val="both"/>
      </w:pPr>
      <w:r>
        <w:rPr/>
        <w:t>Research</w:t>
      </w:r>
      <w:r>
        <w:rPr>
          <w:spacing w:val="-14"/>
        </w:rPr>
        <w:t> </w:t>
      </w:r>
      <w:r>
        <w:rPr/>
        <w:t>shows</w:t>
      </w:r>
      <w:r>
        <w:rPr>
          <w:spacing w:val="-14"/>
        </w:rPr>
        <w:t> </w:t>
      </w:r>
      <w:r>
        <w:rPr/>
        <w:t>that</w:t>
      </w:r>
      <w:r>
        <w:rPr>
          <w:spacing w:val="-14"/>
        </w:rPr>
        <w:t> </w:t>
      </w:r>
      <w:r>
        <w:rPr/>
        <w:t>investments</w:t>
      </w:r>
      <w:r>
        <w:rPr>
          <w:spacing w:val="-13"/>
        </w:rPr>
        <w:t> </w:t>
      </w:r>
      <w:r>
        <w:rPr/>
        <w:t>in</w:t>
      </w:r>
      <w:r>
        <w:rPr>
          <w:spacing w:val="-14"/>
        </w:rPr>
        <w:t> </w:t>
      </w:r>
      <w:r>
        <w:rPr/>
        <w:t>e-filing</w:t>
      </w:r>
      <w:r>
        <w:rPr>
          <w:spacing w:val="-14"/>
        </w:rPr>
        <w:t> </w:t>
      </w:r>
      <w:r>
        <w:rPr/>
        <w:t>and</w:t>
      </w:r>
      <w:r>
        <w:rPr>
          <w:spacing w:val="-14"/>
        </w:rPr>
        <w:t> </w:t>
      </w:r>
      <w:r>
        <w:rPr/>
        <w:t>e-payment</w:t>
      </w:r>
      <w:r>
        <w:rPr>
          <w:spacing w:val="-13"/>
        </w:rPr>
        <w:t> </w:t>
      </w:r>
      <w:r>
        <w:rPr/>
        <w:t>tax</w:t>
      </w:r>
      <w:r>
        <w:rPr>
          <w:spacing w:val="-14"/>
        </w:rPr>
        <w:t> </w:t>
      </w:r>
      <w:r>
        <w:rPr/>
        <w:t>systems</w:t>
      </w:r>
      <w:r>
        <w:rPr>
          <w:spacing w:val="-14"/>
        </w:rPr>
        <w:t> </w:t>
      </w:r>
      <w:r>
        <w:rPr/>
        <w:t>are</w:t>
      </w:r>
      <w:r>
        <w:rPr>
          <w:spacing w:val="-14"/>
        </w:rPr>
        <w:t> </w:t>
      </w:r>
      <w:r>
        <w:rPr/>
        <w:t>effective</w:t>
      </w:r>
      <w:r>
        <w:rPr>
          <w:spacing w:val="-13"/>
        </w:rPr>
        <w:t> </w:t>
      </w:r>
      <w:r>
        <w:rPr/>
        <w:t>in</w:t>
      </w:r>
      <w:r>
        <w:rPr>
          <w:spacing w:val="-14"/>
        </w:rPr>
        <w:t> </w:t>
      </w:r>
      <w:r>
        <w:rPr/>
        <w:t>reducing</w:t>
      </w:r>
      <w:r>
        <w:rPr>
          <w:spacing w:val="-14"/>
        </w:rPr>
        <w:t> </w:t>
      </w:r>
      <w:r>
        <w:rPr/>
        <w:t>compliance costs, corruption, and tax evasion. They have also inspired organizational changes and the uptake of information</w:t>
      </w:r>
      <w:r>
        <w:rPr>
          <w:spacing w:val="-7"/>
        </w:rPr>
        <w:t> </w:t>
      </w:r>
      <w:r>
        <w:rPr/>
        <w:t>technology</w:t>
      </w:r>
      <w:r>
        <w:rPr>
          <w:spacing w:val="-7"/>
        </w:rPr>
        <w:t> </w:t>
      </w:r>
      <w:r>
        <w:rPr/>
        <w:t>within</w:t>
      </w:r>
      <w:r>
        <w:rPr>
          <w:spacing w:val="-7"/>
        </w:rPr>
        <w:t> </w:t>
      </w:r>
      <w:r>
        <w:rPr/>
        <w:t>firms.</w:t>
      </w:r>
      <w:hyperlink w:history="true" w:anchor="_bookmark81">
        <w:r>
          <w:rPr>
            <w:vertAlign w:val="superscript"/>
          </w:rPr>
          <w:t>28</w:t>
        </w:r>
      </w:hyperlink>
      <w:r>
        <w:rPr>
          <w:spacing w:val="-7"/>
          <w:vertAlign w:val="baseline"/>
        </w:rPr>
        <w:t> </w:t>
      </w:r>
      <w:r>
        <w:rPr>
          <w:vertAlign w:val="baseline"/>
        </w:rPr>
        <w:t>Therefore,</w:t>
      </w:r>
      <w:r>
        <w:rPr>
          <w:spacing w:val="-7"/>
          <w:vertAlign w:val="baseline"/>
        </w:rPr>
        <w:t> </w:t>
      </w:r>
      <w:r>
        <w:rPr>
          <w:vertAlign w:val="baseline"/>
        </w:rPr>
        <w:t>Subcategory</w:t>
      </w:r>
      <w:r>
        <w:rPr>
          <w:spacing w:val="-7"/>
          <w:vertAlign w:val="baseline"/>
        </w:rPr>
        <w:t> </w:t>
      </w:r>
      <w:r>
        <w:rPr>
          <w:vertAlign w:val="baseline"/>
        </w:rPr>
        <w:t>2.1.2–Electronic</w:t>
      </w:r>
      <w:r>
        <w:rPr>
          <w:spacing w:val="-7"/>
          <w:vertAlign w:val="baseline"/>
        </w:rPr>
        <w:t> </w:t>
      </w:r>
      <w:r>
        <w:rPr>
          <w:vertAlign w:val="baseline"/>
        </w:rPr>
        <w:t>Filing</w:t>
      </w:r>
      <w:r>
        <w:rPr>
          <w:spacing w:val="-7"/>
          <w:vertAlign w:val="baseline"/>
        </w:rPr>
        <w:t> </w:t>
      </w:r>
      <w:r>
        <w:rPr>
          <w:vertAlign w:val="baseline"/>
        </w:rPr>
        <w:t>of</w:t>
      </w:r>
      <w:r>
        <w:rPr>
          <w:spacing w:val="-6"/>
          <w:vertAlign w:val="baseline"/>
        </w:rPr>
        <w:t> </w:t>
      </w:r>
      <w:r>
        <w:rPr>
          <w:vertAlign w:val="baseline"/>
        </w:rPr>
        <w:t>Taxes</w:t>
      </w:r>
      <w:r>
        <w:rPr>
          <w:spacing w:val="-7"/>
          <w:vertAlign w:val="baseline"/>
        </w:rPr>
        <w:t> </w:t>
      </w:r>
      <w:r>
        <w:rPr>
          <w:vertAlign w:val="baseline"/>
        </w:rPr>
        <w:t>comprises one indicator (table 14).</w:t>
      </w:r>
    </w:p>
    <w:p>
      <w:pPr>
        <w:pStyle w:val="Heading2"/>
        <w:spacing w:before="253" w:after="3"/>
        <w:ind w:left="360" w:firstLine="0"/>
        <w:jc w:val="both"/>
      </w:pPr>
      <w:r>
        <w:rPr/>
        <w:t>Table</w:t>
      </w:r>
      <w:r>
        <w:rPr>
          <w:spacing w:val="-5"/>
        </w:rPr>
        <w:t> </w:t>
      </w:r>
      <w:r>
        <w:rPr/>
        <w:t>14.</w:t>
      </w:r>
      <w:r>
        <w:rPr>
          <w:spacing w:val="-4"/>
        </w:rPr>
        <w:t> </w:t>
      </w:r>
      <w:r>
        <w:rPr/>
        <w:t>Subcategory</w:t>
      </w:r>
      <w:r>
        <w:rPr>
          <w:spacing w:val="-4"/>
        </w:rPr>
        <w:t> </w:t>
      </w:r>
      <w:r>
        <w:rPr/>
        <w:t>2.1.2–Electronic</w:t>
      </w:r>
      <w:r>
        <w:rPr>
          <w:spacing w:val="-4"/>
        </w:rPr>
        <w:t> </w:t>
      </w:r>
      <w:r>
        <w:rPr/>
        <w:t>Filing</w:t>
      </w:r>
      <w:r>
        <w:rPr>
          <w:spacing w:val="-4"/>
        </w:rPr>
        <w:t> </w:t>
      </w:r>
      <w:r>
        <w:rPr/>
        <w:t>of</w:t>
      </w:r>
      <w:r>
        <w:rPr>
          <w:spacing w:val="-3"/>
        </w:rPr>
        <w:t> </w:t>
      </w:r>
      <w:r>
        <w:rPr>
          <w:spacing w:val="-2"/>
        </w:rPr>
        <w:t>Taxes</w:t>
      </w: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6"/>
        <w:gridCol w:w="2244"/>
        <w:gridCol w:w="6667"/>
      </w:tblGrid>
      <w:tr>
        <w:trPr>
          <w:trHeight w:val="206" w:hRule="atLeast"/>
        </w:trPr>
        <w:tc>
          <w:tcPr>
            <w:tcW w:w="446" w:type="dxa"/>
            <w:shd w:val="clear" w:color="auto" w:fill="E7EBF5"/>
          </w:tcPr>
          <w:p>
            <w:pPr>
              <w:pStyle w:val="TableParagraph"/>
              <w:rPr>
                <w:sz w:val="14"/>
              </w:rPr>
            </w:pPr>
          </w:p>
        </w:tc>
        <w:tc>
          <w:tcPr>
            <w:tcW w:w="2244" w:type="dxa"/>
            <w:shd w:val="clear" w:color="auto" w:fill="E7EBF5"/>
          </w:tcPr>
          <w:p>
            <w:pPr>
              <w:pStyle w:val="TableParagraph"/>
              <w:spacing w:line="186" w:lineRule="exact"/>
              <w:ind w:left="105"/>
              <w:rPr>
                <w:b/>
                <w:sz w:val="18"/>
              </w:rPr>
            </w:pPr>
            <w:r>
              <w:rPr>
                <w:b/>
                <w:spacing w:val="-2"/>
                <w:sz w:val="18"/>
              </w:rPr>
              <w:t>Indicators</w:t>
            </w:r>
          </w:p>
        </w:tc>
        <w:tc>
          <w:tcPr>
            <w:tcW w:w="6667" w:type="dxa"/>
            <w:shd w:val="clear" w:color="auto" w:fill="E7EBF5"/>
          </w:tcPr>
          <w:p>
            <w:pPr>
              <w:pStyle w:val="TableParagraph"/>
              <w:spacing w:line="186" w:lineRule="exact"/>
              <w:ind w:left="108"/>
              <w:rPr>
                <w:b/>
                <w:sz w:val="18"/>
              </w:rPr>
            </w:pPr>
            <w:r>
              <w:rPr>
                <w:b/>
                <w:spacing w:val="-2"/>
                <w:sz w:val="18"/>
              </w:rPr>
              <w:t>Components</w:t>
            </w:r>
          </w:p>
        </w:tc>
      </w:tr>
      <w:tr>
        <w:trPr>
          <w:trHeight w:val="621" w:hRule="atLeast"/>
        </w:trPr>
        <w:tc>
          <w:tcPr>
            <w:tcW w:w="446" w:type="dxa"/>
          </w:tcPr>
          <w:p>
            <w:pPr>
              <w:pStyle w:val="TableParagraph"/>
              <w:spacing w:before="1"/>
              <w:rPr>
                <w:b/>
                <w:sz w:val="18"/>
              </w:rPr>
            </w:pPr>
          </w:p>
          <w:p>
            <w:pPr>
              <w:pStyle w:val="TableParagraph"/>
              <w:ind w:left="107"/>
              <w:rPr>
                <w:sz w:val="18"/>
              </w:rPr>
            </w:pPr>
            <w:r>
              <w:rPr>
                <w:spacing w:val="-10"/>
                <w:sz w:val="18"/>
              </w:rPr>
              <w:t>1</w:t>
            </w:r>
          </w:p>
        </w:tc>
        <w:tc>
          <w:tcPr>
            <w:tcW w:w="2244" w:type="dxa"/>
          </w:tcPr>
          <w:p>
            <w:pPr>
              <w:pStyle w:val="TableParagraph"/>
              <w:spacing w:before="1"/>
              <w:rPr>
                <w:b/>
                <w:sz w:val="18"/>
              </w:rPr>
            </w:pPr>
          </w:p>
          <w:p>
            <w:pPr>
              <w:pStyle w:val="TableParagraph"/>
              <w:ind w:left="105"/>
              <w:rPr>
                <w:sz w:val="18"/>
              </w:rPr>
            </w:pPr>
            <w:r>
              <w:rPr>
                <w:sz w:val="18"/>
              </w:rPr>
              <w:t>Electronic</w:t>
            </w:r>
            <w:r>
              <w:rPr>
                <w:spacing w:val="-1"/>
                <w:sz w:val="18"/>
              </w:rPr>
              <w:t> </w:t>
            </w:r>
            <w:r>
              <w:rPr>
                <w:spacing w:val="-2"/>
                <w:sz w:val="18"/>
              </w:rPr>
              <w:t>Filing*</w:t>
            </w:r>
          </w:p>
        </w:tc>
        <w:tc>
          <w:tcPr>
            <w:tcW w:w="6667" w:type="dxa"/>
          </w:tcPr>
          <w:p>
            <w:pPr>
              <w:pStyle w:val="TableParagraph"/>
              <w:numPr>
                <w:ilvl w:val="0"/>
                <w:numId w:val="105"/>
              </w:numPr>
              <w:tabs>
                <w:tab w:pos="448" w:val="left" w:leader="none"/>
              </w:tabs>
              <w:spacing w:line="207" w:lineRule="exact" w:before="0" w:after="0"/>
              <w:ind w:left="448" w:right="0" w:hanging="360"/>
              <w:jc w:val="left"/>
              <w:rPr>
                <w:sz w:val="18"/>
              </w:rPr>
            </w:pPr>
            <w:r>
              <w:rPr>
                <w:sz w:val="18"/>
              </w:rPr>
              <w:t>Companies</w:t>
            </w:r>
            <w:r>
              <w:rPr>
                <w:spacing w:val="-3"/>
                <w:sz w:val="18"/>
              </w:rPr>
              <w:t> </w:t>
            </w:r>
            <w:r>
              <w:rPr>
                <w:sz w:val="18"/>
              </w:rPr>
              <w:t>can</w:t>
            </w:r>
            <w:r>
              <w:rPr>
                <w:spacing w:val="-2"/>
                <w:sz w:val="18"/>
              </w:rPr>
              <w:t> </w:t>
            </w:r>
            <w:r>
              <w:rPr>
                <w:sz w:val="18"/>
              </w:rPr>
              <w:t>file</w:t>
            </w:r>
            <w:r>
              <w:rPr>
                <w:spacing w:val="-3"/>
                <w:sz w:val="18"/>
              </w:rPr>
              <w:t> </w:t>
            </w:r>
            <w:r>
              <w:rPr>
                <w:sz w:val="18"/>
              </w:rPr>
              <w:t>corporate</w:t>
            </w:r>
            <w:r>
              <w:rPr>
                <w:spacing w:val="-3"/>
                <w:sz w:val="18"/>
              </w:rPr>
              <w:t> </w:t>
            </w:r>
            <w:r>
              <w:rPr>
                <w:sz w:val="18"/>
              </w:rPr>
              <w:t>income-based</w:t>
            </w:r>
            <w:r>
              <w:rPr>
                <w:spacing w:val="-2"/>
                <w:sz w:val="18"/>
              </w:rPr>
              <w:t> </w:t>
            </w:r>
            <w:r>
              <w:rPr>
                <w:sz w:val="18"/>
              </w:rPr>
              <w:t>taxes</w:t>
            </w:r>
            <w:r>
              <w:rPr>
                <w:spacing w:val="-2"/>
                <w:sz w:val="18"/>
              </w:rPr>
              <w:t> online</w:t>
            </w:r>
          </w:p>
          <w:p>
            <w:pPr>
              <w:pStyle w:val="TableParagraph"/>
              <w:numPr>
                <w:ilvl w:val="0"/>
                <w:numId w:val="105"/>
              </w:numPr>
              <w:tabs>
                <w:tab w:pos="446" w:val="left" w:leader="none"/>
              </w:tabs>
              <w:spacing w:line="207" w:lineRule="exact" w:before="2" w:after="0"/>
              <w:ind w:left="446" w:right="0" w:hanging="358"/>
              <w:jc w:val="left"/>
              <w:rPr>
                <w:sz w:val="18"/>
              </w:rPr>
            </w:pPr>
            <w:r>
              <w:rPr>
                <w:sz w:val="18"/>
              </w:rPr>
              <w:t>Companies</w:t>
            </w:r>
            <w:r>
              <w:rPr>
                <w:spacing w:val="-2"/>
                <w:sz w:val="18"/>
              </w:rPr>
              <w:t> </w:t>
            </w:r>
            <w:r>
              <w:rPr>
                <w:sz w:val="18"/>
              </w:rPr>
              <w:t>can</w:t>
            </w:r>
            <w:r>
              <w:rPr>
                <w:spacing w:val="1"/>
                <w:sz w:val="18"/>
              </w:rPr>
              <w:t> </w:t>
            </w:r>
            <w:r>
              <w:rPr>
                <w:sz w:val="18"/>
              </w:rPr>
              <w:t>file</w:t>
            </w:r>
            <w:r>
              <w:rPr>
                <w:spacing w:val="-2"/>
                <w:sz w:val="18"/>
              </w:rPr>
              <w:t> </w:t>
            </w:r>
            <w:r>
              <w:rPr>
                <w:sz w:val="18"/>
              </w:rPr>
              <w:t>VAT</w:t>
            </w:r>
            <w:r>
              <w:rPr>
                <w:spacing w:val="-3"/>
                <w:sz w:val="18"/>
              </w:rPr>
              <w:t> </w:t>
            </w:r>
            <w:r>
              <w:rPr>
                <w:sz w:val="18"/>
              </w:rPr>
              <w:t>or</w:t>
            </w:r>
            <w:r>
              <w:rPr>
                <w:spacing w:val="-3"/>
                <w:sz w:val="18"/>
              </w:rPr>
              <w:t> </w:t>
            </w:r>
            <w:r>
              <w:rPr>
                <w:sz w:val="18"/>
              </w:rPr>
              <w:t>other</w:t>
            </w:r>
            <w:r>
              <w:rPr>
                <w:spacing w:val="-2"/>
                <w:sz w:val="18"/>
              </w:rPr>
              <w:t> </w:t>
            </w:r>
            <w:r>
              <w:rPr>
                <w:sz w:val="18"/>
              </w:rPr>
              <w:t>consumption</w:t>
            </w:r>
            <w:r>
              <w:rPr>
                <w:spacing w:val="-1"/>
                <w:sz w:val="18"/>
              </w:rPr>
              <w:t> </w:t>
            </w:r>
            <w:r>
              <w:rPr>
                <w:sz w:val="18"/>
              </w:rPr>
              <w:t>taxes</w:t>
            </w:r>
            <w:r>
              <w:rPr>
                <w:spacing w:val="-3"/>
                <w:sz w:val="18"/>
              </w:rPr>
              <w:t> </w:t>
            </w:r>
            <w:r>
              <w:rPr>
                <w:spacing w:val="-2"/>
                <w:sz w:val="18"/>
              </w:rPr>
              <w:t>online</w:t>
            </w:r>
          </w:p>
          <w:p>
            <w:pPr>
              <w:pStyle w:val="TableParagraph"/>
              <w:numPr>
                <w:ilvl w:val="0"/>
                <w:numId w:val="105"/>
              </w:numPr>
              <w:tabs>
                <w:tab w:pos="445" w:val="left" w:leader="none"/>
              </w:tabs>
              <w:spacing w:line="186" w:lineRule="exact" w:before="0" w:after="0"/>
              <w:ind w:left="445" w:right="0" w:hanging="357"/>
              <w:jc w:val="left"/>
              <w:rPr>
                <w:sz w:val="18"/>
              </w:rPr>
            </w:pPr>
            <w:r>
              <w:rPr>
                <w:sz w:val="18"/>
              </w:rPr>
              <w:t>Companies</w:t>
            </w:r>
            <w:r>
              <w:rPr>
                <w:spacing w:val="-3"/>
                <w:sz w:val="18"/>
              </w:rPr>
              <w:t> </w:t>
            </w:r>
            <w:r>
              <w:rPr>
                <w:sz w:val="18"/>
              </w:rPr>
              <w:t>can</w:t>
            </w:r>
            <w:r>
              <w:rPr>
                <w:spacing w:val="-1"/>
                <w:sz w:val="18"/>
              </w:rPr>
              <w:t> </w:t>
            </w:r>
            <w:r>
              <w:rPr>
                <w:sz w:val="18"/>
              </w:rPr>
              <w:t>file</w:t>
            </w:r>
            <w:r>
              <w:rPr>
                <w:spacing w:val="-3"/>
                <w:sz w:val="18"/>
              </w:rPr>
              <w:t> </w:t>
            </w:r>
            <w:r>
              <w:rPr>
                <w:sz w:val="18"/>
              </w:rPr>
              <w:t>employment-based</w:t>
            </w:r>
            <w:r>
              <w:rPr>
                <w:spacing w:val="-2"/>
                <w:sz w:val="18"/>
              </w:rPr>
              <w:t> </w:t>
            </w:r>
            <w:r>
              <w:rPr>
                <w:sz w:val="18"/>
              </w:rPr>
              <w:t>taxes</w:t>
            </w:r>
            <w:r>
              <w:rPr>
                <w:spacing w:val="-2"/>
                <w:sz w:val="18"/>
              </w:rPr>
              <w:t> </w:t>
            </w:r>
            <w:r>
              <w:rPr>
                <w:sz w:val="18"/>
              </w:rPr>
              <w:t>and</w:t>
            </w:r>
            <w:r>
              <w:rPr>
                <w:spacing w:val="-4"/>
                <w:sz w:val="18"/>
              </w:rPr>
              <w:t> </w:t>
            </w:r>
            <w:r>
              <w:rPr>
                <w:sz w:val="18"/>
              </w:rPr>
              <w:t>social</w:t>
            </w:r>
            <w:r>
              <w:rPr>
                <w:spacing w:val="-2"/>
                <w:sz w:val="18"/>
              </w:rPr>
              <w:t> </w:t>
            </w:r>
            <w:r>
              <w:rPr>
                <w:sz w:val="18"/>
              </w:rPr>
              <w:t>contributions</w:t>
            </w:r>
            <w:r>
              <w:rPr>
                <w:spacing w:val="-2"/>
                <w:sz w:val="18"/>
              </w:rPr>
              <w:t> online</w:t>
            </w:r>
          </w:p>
        </w:tc>
      </w:tr>
    </w:tbl>
    <w:p>
      <w:pPr>
        <w:spacing w:before="0"/>
        <w:ind w:left="360" w:right="0" w:firstLine="0"/>
        <w:jc w:val="both"/>
        <w:rPr>
          <w:sz w:val="20"/>
        </w:rPr>
      </w:pPr>
      <w:r>
        <w:rPr>
          <w:i/>
          <w:sz w:val="20"/>
        </w:rPr>
        <w:t>Note:</w:t>
      </w:r>
      <w:r>
        <w:rPr>
          <w:i/>
          <w:spacing w:val="-3"/>
          <w:sz w:val="20"/>
        </w:rPr>
        <w:t> </w:t>
      </w:r>
      <w:r>
        <w:rPr>
          <w:sz w:val="20"/>
        </w:rPr>
        <w:t>VAT</w:t>
      </w:r>
      <w:r>
        <w:rPr>
          <w:spacing w:val="-3"/>
          <w:sz w:val="20"/>
        </w:rPr>
        <w:t> </w:t>
      </w:r>
      <w:r>
        <w:rPr>
          <w:sz w:val="20"/>
        </w:rPr>
        <w:t>=</w:t>
      </w:r>
      <w:r>
        <w:rPr>
          <w:spacing w:val="-4"/>
          <w:sz w:val="20"/>
        </w:rPr>
        <w:t> </w:t>
      </w:r>
      <w:r>
        <w:rPr>
          <w:sz w:val="20"/>
        </w:rPr>
        <w:t>Value</w:t>
      </w:r>
      <w:r>
        <w:rPr>
          <w:spacing w:val="-4"/>
          <w:sz w:val="20"/>
        </w:rPr>
        <w:t> </w:t>
      </w:r>
      <w:r>
        <w:rPr>
          <w:sz w:val="20"/>
        </w:rPr>
        <w:t>Added</w:t>
      </w:r>
      <w:r>
        <w:rPr>
          <w:spacing w:val="-3"/>
          <w:sz w:val="20"/>
        </w:rPr>
        <w:t> </w:t>
      </w:r>
      <w:r>
        <w:rPr>
          <w:spacing w:val="-2"/>
          <w:sz w:val="20"/>
        </w:rPr>
        <w:t>Taxes.</w:t>
      </w:r>
    </w:p>
    <w:p>
      <w:pPr>
        <w:spacing w:before="0"/>
        <w:ind w:left="359" w:right="715" w:firstLine="0"/>
        <w:jc w:val="both"/>
        <w:rPr>
          <w:sz w:val="20"/>
        </w:rPr>
      </w:pPr>
      <w:r>
        <w:rPr>
          <w:sz w:val="20"/>
        </w:rPr>
        <w:t>*Economies that do not impose one of the following taxes</w:t>
      </w:r>
      <w:r>
        <w:rPr>
          <w:color w:val="3A3D4D"/>
          <w:sz w:val="20"/>
        </w:rPr>
        <w:t>–</w:t>
      </w:r>
      <w:r>
        <w:rPr>
          <w:sz w:val="20"/>
        </w:rPr>
        <w:t>corporate income-based taxes, VAT, other consumption taxes,</w:t>
      </w:r>
      <w:r>
        <w:rPr>
          <w:spacing w:val="-7"/>
          <w:sz w:val="20"/>
        </w:rPr>
        <w:t> </w:t>
      </w:r>
      <w:r>
        <w:rPr>
          <w:sz w:val="20"/>
        </w:rPr>
        <w:t>or</w:t>
      </w:r>
      <w:r>
        <w:rPr>
          <w:spacing w:val="-7"/>
          <w:sz w:val="20"/>
        </w:rPr>
        <w:t> </w:t>
      </w:r>
      <w:r>
        <w:rPr>
          <w:sz w:val="20"/>
        </w:rPr>
        <w:t>employment-based</w:t>
      </w:r>
      <w:r>
        <w:rPr>
          <w:spacing w:val="-7"/>
          <w:sz w:val="20"/>
        </w:rPr>
        <w:t> </w:t>
      </w:r>
      <w:r>
        <w:rPr>
          <w:sz w:val="20"/>
        </w:rPr>
        <w:t>taxes</w:t>
      </w:r>
      <w:r>
        <w:rPr>
          <w:spacing w:val="-9"/>
          <w:sz w:val="20"/>
        </w:rPr>
        <w:t> </w:t>
      </w:r>
      <w:r>
        <w:rPr>
          <w:sz w:val="20"/>
        </w:rPr>
        <w:t>and</w:t>
      </w:r>
      <w:r>
        <w:rPr>
          <w:spacing w:val="-7"/>
          <w:sz w:val="20"/>
        </w:rPr>
        <w:t> </w:t>
      </w:r>
      <w:r>
        <w:rPr>
          <w:sz w:val="20"/>
        </w:rPr>
        <w:t>social</w:t>
      </w:r>
      <w:r>
        <w:rPr>
          <w:spacing w:val="-8"/>
          <w:sz w:val="20"/>
        </w:rPr>
        <w:t> </w:t>
      </w:r>
      <w:r>
        <w:rPr>
          <w:sz w:val="20"/>
        </w:rPr>
        <w:t>contributions</w:t>
      </w:r>
      <w:r>
        <w:rPr>
          <w:color w:val="3A3D4D"/>
          <w:sz w:val="20"/>
        </w:rPr>
        <w:t>–</w:t>
      </w:r>
      <w:r>
        <w:rPr>
          <w:sz w:val="20"/>
        </w:rPr>
        <w:t>are</w:t>
      </w:r>
      <w:r>
        <w:rPr>
          <w:spacing w:val="-7"/>
          <w:sz w:val="20"/>
        </w:rPr>
        <w:t> </w:t>
      </w:r>
      <w:r>
        <w:rPr>
          <w:sz w:val="20"/>
        </w:rPr>
        <w:t>not</w:t>
      </w:r>
      <w:r>
        <w:rPr>
          <w:spacing w:val="-8"/>
          <w:sz w:val="20"/>
        </w:rPr>
        <w:t> </w:t>
      </w:r>
      <w:r>
        <w:rPr>
          <w:sz w:val="20"/>
        </w:rPr>
        <w:t>assessed</w:t>
      </w:r>
      <w:r>
        <w:rPr>
          <w:spacing w:val="-7"/>
          <w:sz w:val="20"/>
        </w:rPr>
        <w:t> </w:t>
      </w:r>
      <w:r>
        <w:rPr>
          <w:sz w:val="20"/>
        </w:rPr>
        <w:t>on</w:t>
      </w:r>
      <w:r>
        <w:rPr>
          <w:spacing w:val="-7"/>
          <w:sz w:val="20"/>
        </w:rPr>
        <w:t> </w:t>
      </w:r>
      <w:r>
        <w:rPr>
          <w:sz w:val="20"/>
        </w:rPr>
        <w:t>the</w:t>
      </w:r>
      <w:r>
        <w:rPr>
          <w:spacing w:val="-7"/>
          <w:sz w:val="20"/>
        </w:rPr>
        <w:t> </w:t>
      </w:r>
      <w:r>
        <w:rPr>
          <w:sz w:val="20"/>
        </w:rPr>
        <w:t>respective</w:t>
      </w:r>
      <w:r>
        <w:rPr>
          <w:spacing w:val="-7"/>
          <w:sz w:val="20"/>
        </w:rPr>
        <w:t> </w:t>
      </w:r>
      <w:r>
        <w:rPr>
          <w:sz w:val="20"/>
        </w:rPr>
        <w:t>components.</w:t>
      </w:r>
      <w:r>
        <w:rPr>
          <w:spacing w:val="-7"/>
          <w:sz w:val="20"/>
        </w:rPr>
        <w:t> </w:t>
      </w:r>
      <w:r>
        <w:rPr>
          <w:sz w:val="20"/>
        </w:rPr>
        <w:t>The</w:t>
      </w:r>
      <w:r>
        <w:rPr>
          <w:spacing w:val="-7"/>
          <w:sz w:val="20"/>
        </w:rPr>
        <w:t> </w:t>
      </w:r>
      <w:r>
        <w:rPr>
          <w:sz w:val="20"/>
        </w:rPr>
        <w:t>points from these components are proportionately redistributed to other components within this indicator.</w:t>
      </w:r>
    </w:p>
    <w:p>
      <w:pPr>
        <w:pStyle w:val="BodyText"/>
        <w:spacing w:before="22"/>
        <w:rPr>
          <w:sz w:val="20"/>
        </w:rPr>
      </w:pPr>
    </w:p>
    <w:p>
      <w:pPr>
        <w:pStyle w:val="Heading2"/>
        <w:numPr>
          <w:ilvl w:val="2"/>
          <w:numId w:val="93"/>
        </w:numPr>
        <w:tabs>
          <w:tab w:pos="1079" w:val="left" w:leader="none"/>
        </w:tabs>
        <w:spacing w:line="252" w:lineRule="exact" w:before="0" w:after="0"/>
        <w:ind w:left="1079" w:right="0" w:hanging="719"/>
        <w:jc w:val="both"/>
      </w:pPr>
      <w:r>
        <w:rPr/>
        <w:t>Pre-Filled</w:t>
      </w:r>
      <w:r>
        <w:rPr>
          <w:spacing w:val="-4"/>
        </w:rPr>
        <w:t> </w:t>
      </w:r>
      <w:r>
        <w:rPr/>
        <w:t>Tax</w:t>
      </w:r>
      <w:r>
        <w:rPr>
          <w:spacing w:val="-2"/>
        </w:rPr>
        <w:t> Declarations</w:t>
      </w:r>
    </w:p>
    <w:p>
      <w:pPr>
        <w:pStyle w:val="BodyText"/>
        <w:ind w:left="359" w:right="715"/>
        <w:jc w:val="both"/>
      </w:pPr>
      <w:r>
        <w:rPr/>
        <w:t>Offering pre-filled tax declarations can simplify the tax filing process and boost tax compliance.</w:t>
      </w:r>
      <w:hyperlink w:history="true" w:anchor="_bookmark80">
        <w:r>
          <w:rPr>
            <w:vertAlign w:val="superscript"/>
          </w:rPr>
          <w:t>29</w:t>
        </w:r>
      </w:hyperlink>
      <w:r>
        <w:rPr>
          <w:vertAlign w:val="baseline"/>
        </w:rPr>
        <w:t> This method</w:t>
      </w:r>
      <w:r>
        <w:rPr>
          <w:spacing w:val="-16"/>
          <w:vertAlign w:val="baseline"/>
        </w:rPr>
        <w:t> </w:t>
      </w:r>
      <w:r>
        <w:rPr>
          <w:vertAlign w:val="baseline"/>
        </w:rPr>
        <w:t>includes</w:t>
      </w:r>
      <w:r>
        <w:rPr>
          <w:spacing w:val="-14"/>
          <w:vertAlign w:val="baseline"/>
        </w:rPr>
        <w:t> </w:t>
      </w:r>
      <w:r>
        <w:rPr>
          <w:vertAlign w:val="baseline"/>
        </w:rPr>
        <w:t>authorities</w:t>
      </w:r>
      <w:r>
        <w:rPr>
          <w:spacing w:val="-14"/>
          <w:vertAlign w:val="baseline"/>
        </w:rPr>
        <w:t> </w:t>
      </w:r>
      <w:r>
        <w:rPr>
          <w:vertAlign w:val="baseline"/>
        </w:rPr>
        <w:t>pre-populating</w:t>
      </w:r>
      <w:r>
        <w:rPr>
          <w:spacing w:val="-13"/>
          <w:vertAlign w:val="baseline"/>
        </w:rPr>
        <w:t> </w:t>
      </w:r>
      <w:r>
        <w:rPr>
          <w:vertAlign w:val="baseline"/>
        </w:rPr>
        <w:t>taxpayers'</w:t>
      </w:r>
      <w:r>
        <w:rPr>
          <w:spacing w:val="-14"/>
          <w:vertAlign w:val="baseline"/>
        </w:rPr>
        <w:t> </w:t>
      </w:r>
      <w:r>
        <w:rPr>
          <w:vertAlign w:val="baseline"/>
        </w:rPr>
        <w:t>returns</w:t>
      </w:r>
      <w:r>
        <w:rPr>
          <w:spacing w:val="-14"/>
          <w:vertAlign w:val="baseline"/>
        </w:rPr>
        <w:t> </w:t>
      </w:r>
      <w:r>
        <w:rPr>
          <w:vertAlign w:val="baseline"/>
        </w:rPr>
        <w:t>or</w:t>
      </w:r>
      <w:r>
        <w:rPr>
          <w:spacing w:val="-14"/>
          <w:vertAlign w:val="baseline"/>
        </w:rPr>
        <w:t> </w:t>
      </w:r>
      <w:r>
        <w:rPr>
          <w:vertAlign w:val="baseline"/>
        </w:rPr>
        <w:t>online</w:t>
      </w:r>
      <w:r>
        <w:rPr>
          <w:spacing w:val="-13"/>
          <w:vertAlign w:val="baseline"/>
        </w:rPr>
        <w:t> </w:t>
      </w:r>
      <w:r>
        <w:rPr>
          <w:vertAlign w:val="baseline"/>
        </w:rPr>
        <w:t>accounts</w:t>
      </w:r>
      <w:r>
        <w:rPr>
          <w:spacing w:val="-14"/>
          <w:vertAlign w:val="baseline"/>
        </w:rPr>
        <w:t> </w:t>
      </w:r>
      <w:r>
        <w:rPr>
          <w:vertAlign w:val="baseline"/>
        </w:rPr>
        <w:t>with</w:t>
      </w:r>
      <w:r>
        <w:rPr>
          <w:spacing w:val="-14"/>
          <w:vertAlign w:val="baseline"/>
        </w:rPr>
        <w:t> </w:t>
      </w:r>
      <w:r>
        <w:rPr>
          <w:vertAlign w:val="baseline"/>
        </w:rPr>
        <w:t>accurate</w:t>
      </w:r>
      <w:r>
        <w:rPr>
          <w:spacing w:val="-14"/>
          <w:vertAlign w:val="baseline"/>
        </w:rPr>
        <w:t> </w:t>
      </w:r>
      <w:r>
        <w:rPr>
          <w:vertAlign w:val="baseline"/>
        </w:rPr>
        <w:t>data</w:t>
      </w:r>
      <w:r>
        <w:rPr>
          <w:spacing w:val="-13"/>
          <w:vertAlign w:val="baseline"/>
        </w:rPr>
        <w:t> </w:t>
      </w:r>
      <w:r>
        <w:rPr>
          <w:vertAlign w:val="baseline"/>
        </w:rPr>
        <w:t>obtained from reliable sources (banks, employers, customs, etc.).</w:t>
      </w:r>
      <w:hyperlink w:history="true" w:anchor="_bookmark79">
        <w:r>
          <w:rPr>
            <w:vertAlign w:val="superscript"/>
          </w:rPr>
          <w:t>30</w:t>
        </w:r>
      </w:hyperlink>
      <w:r>
        <w:rPr>
          <w:vertAlign w:val="baseline"/>
        </w:rPr>
        <w:t> Therefore, Subcategory 2.1.3–Pre-Filled Tax Declarations comprises one indicator (table 15).</w:t>
      </w:r>
    </w:p>
    <w:p>
      <w:pPr>
        <w:pStyle w:val="Heading2"/>
        <w:spacing w:before="252" w:after="3"/>
        <w:ind w:left="359" w:firstLine="0"/>
        <w:jc w:val="both"/>
      </w:pPr>
      <w:r>
        <w:rPr/>
        <w:t>Table</w:t>
      </w:r>
      <w:r>
        <w:rPr>
          <w:spacing w:val="-4"/>
        </w:rPr>
        <w:t> </w:t>
      </w:r>
      <w:r>
        <w:rPr/>
        <w:t>15.</w:t>
      </w:r>
      <w:r>
        <w:rPr>
          <w:spacing w:val="-4"/>
        </w:rPr>
        <w:t> </w:t>
      </w:r>
      <w:r>
        <w:rPr/>
        <w:t>Subcategory</w:t>
      </w:r>
      <w:r>
        <w:rPr>
          <w:spacing w:val="-4"/>
        </w:rPr>
        <w:t> </w:t>
      </w:r>
      <w:r>
        <w:rPr/>
        <w:t>2.1.3–Pre-Filled</w:t>
      </w:r>
      <w:r>
        <w:rPr>
          <w:spacing w:val="-7"/>
        </w:rPr>
        <w:t> </w:t>
      </w:r>
      <w:r>
        <w:rPr/>
        <w:t>Tax</w:t>
      </w:r>
      <w:r>
        <w:rPr>
          <w:spacing w:val="-3"/>
        </w:rPr>
        <w:t> </w:t>
      </w:r>
      <w:r>
        <w:rPr>
          <w:spacing w:val="-2"/>
        </w:rPr>
        <w:t>Declarations</w:t>
      </w: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6"/>
        <w:gridCol w:w="2244"/>
        <w:gridCol w:w="6667"/>
      </w:tblGrid>
      <w:tr>
        <w:trPr>
          <w:trHeight w:val="206" w:hRule="atLeast"/>
        </w:trPr>
        <w:tc>
          <w:tcPr>
            <w:tcW w:w="446" w:type="dxa"/>
            <w:shd w:val="clear" w:color="auto" w:fill="E7EBF5"/>
          </w:tcPr>
          <w:p>
            <w:pPr>
              <w:pStyle w:val="TableParagraph"/>
              <w:rPr>
                <w:sz w:val="14"/>
              </w:rPr>
            </w:pPr>
          </w:p>
        </w:tc>
        <w:tc>
          <w:tcPr>
            <w:tcW w:w="2244" w:type="dxa"/>
            <w:shd w:val="clear" w:color="auto" w:fill="E7EBF5"/>
          </w:tcPr>
          <w:p>
            <w:pPr>
              <w:pStyle w:val="TableParagraph"/>
              <w:spacing w:line="186" w:lineRule="exact"/>
              <w:ind w:left="105"/>
              <w:rPr>
                <w:b/>
                <w:sz w:val="18"/>
              </w:rPr>
            </w:pPr>
            <w:r>
              <w:rPr>
                <w:b/>
                <w:spacing w:val="-2"/>
                <w:sz w:val="18"/>
              </w:rPr>
              <w:t>Indicators</w:t>
            </w:r>
          </w:p>
        </w:tc>
        <w:tc>
          <w:tcPr>
            <w:tcW w:w="6667" w:type="dxa"/>
            <w:shd w:val="clear" w:color="auto" w:fill="E7EBF5"/>
          </w:tcPr>
          <w:p>
            <w:pPr>
              <w:pStyle w:val="TableParagraph"/>
              <w:spacing w:line="186" w:lineRule="exact"/>
              <w:ind w:left="453"/>
              <w:rPr>
                <w:b/>
                <w:sz w:val="18"/>
              </w:rPr>
            </w:pPr>
            <w:r>
              <w:rPr>
                <w:b/>
                <w:spacing w:val="-2"/>
                <w:sz w:val="18"/>
              </w:rPr>
              <w:t>Components</w:t>
            </w:r>
          </w:p>
        </w:tc>
      </w:tr>
      <w:tr>
        <w:trPr>
          <w:trHeight w:val="829" w:hRule="atLeast"/>
        </w:trPr>
        <w:tc>
          <w:tcPr>
            <w:tcW w:w="446" w:type="dxa"/>
          </w:tcPr>
          <w:p>
            <w:pPr>
              <w:pStyle w:val="TableParagraph"/>
              <w:spacing w:before="104"/>
              <w:rPr>
                <w:b/>
                <w:sz w:val="18"/>
              </w:rPr>
            </w:pPr>
          </w:p>
          <w:p>
            <w:pPr>
              <w:pStyle w:val="TableParagraph"/>
              <w:ind w:left="107"/>
              <w:rPr>
                <w:sz w:val="18"/>
              </w:rPr>
            </w:pPr>
            <w:r>
              <w:rPr>
                <w:spacing w:val="-10"/>
                <w:sz w:val="18"/>
              </w:rPr>
              <w:t>1</w:t>
            </w:r>
          </w:p>
        </w:tc>
        <w:tc>
          <w:tcPr>
            <w:tcW w:w="2244" w:type="dxa"/>
          </w:tcPr>
          <w:p>
            <w:pPr>
              <w:pStyle w:val="TableParagraph"/>
              <w:spacing w:before="104"/>
              <w:rPr>
                <w:b/>
                <w:sz w:val="18"/>
              </w:rPr>
            </w:pPr>
          </w:p>
          <w:p>
            <w:pPr>
              <w:pStyle w:val="TableParagraph"/>
              <w:ind w:left="105"/>
              <w:rPr>
                <w:sz w:val="18"/>
              </w:rPr>
            </w:pPr>
            <w:r>
              <w:rPr>
                <w:sz w:val="18"/>
              </w:rPr>
              <w:t>Pre-Filled</w:t>
            </w:r>
            <w:r>
              <w:rPr>
                <w:spacing w:val="-2"/>
                <w:sz w:val="18"/>
              </w:rPr>
              <w:t> Declarations*</w:t>
            </w:r>
          </w:p>
        </w:tc>
        <w:tc>
          <w:tcPr>
            <w:tcW w:w="6667" w:type="dxa"/>
          </w:tcPr>
          <w:p>
            <w:pPr>
              <w:pStyle w:val="TableParagraph"/>
              <w:numPr>
                <w:ilvl w:val="0"/>
                <w:numId w:val="106"/>
              </w:numPr>
              <w:tabs>
                <w:tab w:pos="448" w:val="left" w:leader="none"/>
              </w:tabs>
              <w:spacing w:line="207" w:lineRule="exact" w:before="0" w:after="0"/>
              <w:ind w:left="448" w:right="0" w:hanging="360"/>
              <w:jc w:val="left"/>
              <w:rPr>
                <w:sz w:val="18"/>
              </w:rPr>
            </w:pPr>
            <w:r>
              <w:rPr>
                <w:sz w:val="18"/>
              </w:rPr>
              <w:t>Pre-filled</w:t>
            </w:r>
            <w:r>
              <w:rPr>
                <w:spacing w:val="-2"/>
                <w:sz w:val="18"/>
              </w:rPr>
              <w:t> </w:t>
            </w:r>
            <w:r>
              <w:rPr>
                <w:sz w:val="18"/>
              </w:rPr>
              <w:t>corporate</w:t>
            </w:r>
            <w:r>
              <w:rPr>
                <w:spacing w:val="-3"/>
                <w:sz w:val="18"/>
              </w:rPr>
              <w:t> </w:t>
            </w:r>
            <w:r>
              <w:rPr>
                <w:sz w:val="18"/>
              </w:rPr>
              <w:t>income-based</w:t>
            </w:r>
            <w:r>
              <w:rPr>
                <w:spacing w:val="-3"/>
                <w:sz w:val="18"/>
              </w:rPr>
              <w:t> </w:t>
            </w:r>
            <w:r>
              <w:rPr>
                <w:sz w:val="18"/>
              </w:rPr>
              <w:t>taxes</w:t>
            </w:r>
            <w:r>
              <w:rPr>
                <w:spacing w:val="-2"/>
                <w:sz w:val="18"/>
              </w:rPr>
              <w:t> </w:t>
            </w:r>
            <w:r>
              <w:rPr>
                <w:sz w:val="18"/>
              </w:rPr>
              <w:t>declarations</w:t>
            </w:r>
            <w:r>
              <w:rPr>
                <w:spacing w:val="-2"/>
                <w:sz w:val="18"/>
              </w:rPr>
              <w:t> </w:t>
            </w:r>
            <w:r>
              <w:rPr>
                <w:sz w:val="18"/>
              </w:rPr>
              <w:t>for</w:t>
            </w:r>
            <w:r>
              <w:rPr>
                <w:spacing w:val="-2"/>
                <w:sz w:val="18"/>
              </w:rPr>
              <w:t> companies</w:t>
            </w:r>
          </w:p>
          <w:p>
            <w:pPr>
              <w:pStyle w:val="TableParagraph"/>
              <w:numPr>
                <w:ilvl w:val="0"/>
                <w:numId w:val="106"/>
              </w:numPr>
              <w:tabs>
                <w:tab w:pos="446" w:val="left" w:leader="none"/>
              </w:tabs>
              <w:spacing w:line="207" w:lineRule="exact" w:before="2" w:after="0"/>
              <w:ind w:left="446" w:right="0" w:hanging="358"/>
              <w:jc w:val="left"/>
              <w:rPr>
                <w:sz w:val="18"/>
              </w:rPr>
            </w:pPr>
            <w:r>
              <w:rPr>
                <w:sz w:val="18"/>
              </w:rPr>
              <w:t>Pre-filled</w:t>
            </w:r>
            <w:r>
              <w:rPr>
                <w:spacing w:val="-1"/>
                <w:sz w:val="18"/>
              </w:rPr>
              <w:t> </w:t>
            </w:r>
            <w:r>
              <w:rPr>
                <w:sz w:val="18"/>
              </w:rPr>
              <w:t>VAT</w:t>
            </w:r>
            <w:r>
              <w:rPr>
                <w:spacing w:val="-3"/>
                <w:sz w:val="18"/>
              </w:rPr>
              <w:t> </w:t>
            </w:r>
            <w:r>
              <w:rPr>
                <w:sz w:val="18"/>
              </w:rPr>
              <w:t>or</w:t>
            </w:r>
            <w:r>
              <w:rPr>
                <w:spacing w:val="-2"/>
                <w:sz w:val="18"/>
              </w:rPr>
              <w:t> </w:t>
            </w:r>
            <w:r>
              <w:rPr>
                <w:sz w:val="18"/>
              </w:rPr>
              <w:t>other</w:t>
            </w:r>
            <w:r>
              <w:rPr>
                <w:spacing w:val="-2"/>
                <w:sz w:val="18"/>
              </w:rPr>
              <w:t> </w:t>
            </w:r>
            <w:r>
              <w:rPr>
                <w:sz w:val="18"/>
              </w:rPr>
              <w:t>consumption</w:t>
            </w:r>
            <w:r>
              <w:rPr>
                <w:spacing w:val="-2"/>
                <w:sz w:val="18"/>
              </w:rPr>
              <w:t> </w:t>
            </w:r>
            <w:r>
              <w:rPr>
                <w:sz w:val="18"/>
              </w:rPr>
              <w:t>taxes</w:t>
            </w:r>
            <w:r>
              <w:rPr>
                <w:spacing w:val="-2"/>
                <w:sz w:val="18"/>
              </w:rPr>
              <w:t> </w:t>
            </w:r>
            <w:r>
              <w:rPr>
                <w:sz w:val="18"/>
              </w:rPr>
              <w:t>declarations</w:t>
            </w:r>
            <w:r>
              <w:rPr>
                <w:spacing w:val="-2"/>
                <w:sz w:val="18"/>
              </w:rPr>
              <w:t> </w:t>
            </w:r>
            <w:r>
              <w:rPr>
                <w:sz w:val="18"/>
              </w:rPr>
              <w:t>for</w:t>
            </w:r>
            <w:r>
              <w:rPr>
                <w:spacing w:val="-1"/>
                <w:sz w:val="18"/>
              </w:rPr>
              <w:t> </w:t>
            </w:r>
            <w:r>
              <w:rPr>
                <w:spacing w:val="-2"/>
                <w:sz w:val="18"/>
              </w:rPr>
              <w:t>companies</w:t>
            </w:r>
          </w:p>
          <w:p>
            <w:pPr>
              <w:pStyle w:val="TableParagraph"/>
              <w:numPr>
                <w:ilvl w:val="0"/>
                <w:numId w:val="106"/>
              </w:numPr>
              <w:tabs>
                <w:tab w:pos="445" w:val="left" w:leader="none"/>
                <w:tab w:pos="448" w:val="left" w:leader="none"/>
              </w:tabs>
              <w:spacing w:line="206" w:lineRule="exact" w:before="0" w:after="0"/>
              <w:ind w:left="448" w:right="92" w:hanging="360"/>
              <w:jc w:val="left"/>
              <w:rPr>
                <w:sz w:val="18"/>
              </w:rPr>
            </w:pPr>
            <w:r>
              <w:rPr>
                <w:sz w:val="18"/>
              </w:rPr>
              <w:t>Pre-filled</w:t>
            </w:r>
            <w:r>
              <w:rPr>
                <w:spacing w:val="80"/>
                <w:sz w:val="18"/>
              </w:rPr>
              <w:t> </w:t>
            </w:r>
            <w:r>
              <w:rPr>
                <w:sz w:val="18"/>
              </w:rPr>
              <w:t>employment-based</w:t>
            </w:r>
            <w:r>
              <w:rPr>
                <w:spacing w:val="80"/>
                <w:sz w:val="18"/>
              </w:rPr>
              <w:t> </w:t>
            </w:r>
            <w:r>
              <w:rPr>
                <w:sz w:val="18"/>
              </w:rPr>
              <w:t>taxes</w:t>
            </w:r>
            <w:r>
              <w:rPr>
                <w:spacing w:val="80"/>
                <w:sz w:val="18"/>
              </w:rPr>
              <w:t> </w:t>
            </w:r>
            <w:r>
              <w:rPr>
                <w:sz w:val="18"/>
              </w:rPr>
              <w:t>and</w:t>
            </w:r>
            <w:r>
              <w:rPr>
                <w:spacing w:val="80"/>
                <w:sz w:val="18"/>
              </w:rPr>
              <w:t> </w:t>
            </w:r>
            <w:r>
              <w:rPr>
                <w:sz w:val="18"/>
              </w:rPr>
              <w:t>social</w:t>
            </w:r>
            <w:r>
              <w:rPr>
                <w:spacing w:val="80"/>
                <w:sz w:val="18"/>
              </w:rPr>
              <w:t> </w:t>
            </w:r>
            <w:r>
              <w:rPr>
                <w:sz w:val="18"/>
              </w:rPr>
              <w:t>contributions</w:t>
            </w:r>
            <w:r>
              <w:rPr>
                <w:spacing w:val="80"/>
                <w:sz w:val="18"/>
              </w:rPr>
              <w:t> </w:t>
            </w:r>
            <w:r>
              <w:rPr>
                <w:sz w:val="18"/>
              </w:rPr>
              <w:t>declarations</w:t>
            </w:r>
            <w:r>
              <w:rPr>
                <w:spacing w:val="80"/>
                <w:sz w:val="18"/>
              </w:rPr>
              <w:t> </w:t>
            </w:r>
            <w:r>
              <w:rPr>
                <w:sz w:val="18"/>
              </w:rPr>
              <w:t>for </w:t>
            </w:r>
            <w:r>
              <w:rPr>
                <w:spacing w:val="-2"/>
                <w:sz w:val="18"/>
              </w:rPr>
              <w:t>companies</w:t>
            </w:r>
          </w:p>
        </w:tc>
      </w:tr>
    </w:tbl>
    <w:p>
      <w:pPr>
        <w:spacing w:before="0"/>
        <w:ind w:left="360" w:right="0" w:firstLine="0"/>
        <w:jc w:val="both"/>
        <w:rPr>
          <w:sz w:val="20"/>
        </w:rPr>
      </w:pPr>
      <w:r>
        <w:rPr>
          <w:i/>
          <w:sz w:val="20"/>
        </w:rPr>
        <w:t>Note:</w:t>
      </w:r>
      <w:r>
        <w:rPr>
          <w:i/>
          <w:spacing w:val="-3"/>
          <w:sz w:val="20"/>
        </w:rPr>
        <w:t> </w:t>
      </w:r>
      <w:r>
        <w:rPr>
          <w:sz w:val="20"/>
        </w:rPr>
        <w:t>VAT</w:t>
      </w:r>
      <w:r>
        <w:rPr>
          <w:spacing w:val="-3"/>
          <w:sz w:val="20"/>
        </w:rPr>
        <w:t> </w:t>
      </w:r>
      <w:r>
        <w:rPr>
          <w:sz w:val="20"/>
        </w:rPr>
        <w:t>=</w:t>
      </w:r>
      <w:r>
        <w:rPr>
          <w:spacing w:val="-4"/>
          <w:sz w:val="20"/>
        </w:rPr>
        <w:t> </w:t>
      </w:r>
      <w:r>
        <w:rPr>
          <w:sz w:val="20"/>
        </w:rPr>
        <w:t>Value</w:t>
      </w:r>
      <w:r>
        <w:rPr>
          <w:spacing w:val="-4"/>
          <w:sz w:val="20"/>
        </w:rPr>
        <w:t> </w:t>
      </w:r>
      <w:r>
        <w:rPr>
          <w:sz w:val="20"/>
        </w:rPr>
        <w:t>Added</w:t>
      </w:r>
      <w:r>
        <w:rPr>
          <w:spacing w:val="-3"/>
          <w:sz w:val="20"/>
        </w:rPr>
        <w:t> </w:t>
      </w:r>
      <w:r>
        <w:rPr>
          <w:spacing w:val="-2"/>
          <w:sz w:val="20"/>
        </w:rPr>
        <w:t>Taxes.</w:t>
      </w:r>
    </w:p>
    <w:p>
      <w:pPr>
        <w:spacing w:before="0"/>
        <w:ind w:left="359" w:right="715" w:firstLine="0"/>
        <w:jc w:val="both"/>
        <w:rPr>
          <w:sz w:val="20"/>
        </w:rPr>
      </w:pPr>
      <w:r>
        <w:rPr>
          <w:sz w:val="20"/>
        </w:rPr>
        <w:t>*Economies that do not impose one of the following taxes</w:t>
      </w:r>
      <w:r>
        <w:rPr>
          <w:color w:val="3A3D4D"/>
          <w:sz w:val="20"/>
        </w:rPr>
        <w:t>–</w:t>
      </w:r>
      <w:r>
        <w:rPr>
          <w:sz w:val="20"/>
        </w:rPr>
        <w:t>corporate income-based taxes, VAT, other consumption taxes,</w:t>
      </w:r>
      <w:r>
        <w:rPr>
          <w:spacing w:val="-7"/>
          <w:sz w:val="20"/>
        </w:rPr>
        <w:t> </w:t>
      </w:r>
      <w:r>
        <w:rPr>
          <w:sz w:val="20"/>
        </w:rPr>
        <w:t>or</w:t>
      </w:r>
      <w:r>
        <w:rPr>
          <w:spacing w:val="-7"/>
          <w:sz w:val="20"/>
        </w:rPr>
        <w:t> </w:t>
      </w:r>
      <w:r>
        <w:rPr>
          <w:sz w:val="20"/>
        </w:rPr>
        <w:t>employment-based</w:t>
      </w:r>
      <w:r>
        <w:rPr>
          <w:spacing w:val="-7"/>
          <w:sz w:val="20"/>
        </w:rPr>
        <w:t> </w:t>
      </w:r>
      <w:r>
        <w:rPr>
          <w:sz w:val="20"/>
        </w:rPr>
        <w:t>taxes</w:t>
      </w:r>
      <w:r>
        <w:rPr>
          <w:spacing w:val="-9"/>
          <w:sz w:val="20"/>
        </w:rPr>
        <w:t> </w:t>
      </w:r>
      <w:r>
        <w:rPr>
          <w:sz w:val="20"/>
        </w:rPr>
        <w:t>and</w:t>
      </w:r>
      <w:r>
        <w:rPr>
          <w:spacing w:val="-7"/>
          <w:sz w:val="20"/>
        </w:rPr>
        <w:t> </w:t>
      </w:r>
      <w:r>
        <w:rPr>
          <w:sz w:val="20"/>
        </w:rPr>
        <w:t>social</w:t>
      </w:r>
      <w:r>
        <w:rPr>
          <w:spacing w:val="-8"/>
          <w:sz w:val="20"/>
        </w:rPr>
        <w:t> </w:t>
      </w:r>
      <w:r>
        <w:rPr>
          <w:sz w:val="20"/>
        </w:rPr>
        <w:t>contributions</w:t>
      </w:r>
      <w:r>
        <w:rPr>
          <w:color w:val="3A3D4D"/>
          <w:sz w:val="20"/>
        </w:rPr>
        <w:t>–</w:t>
      </w:r>
      <w:r>
        <w:rPr>
          <w:sz w:val="20"/>
        </w:rPr>
        <w:t>are</w:t>
      </w:r>
      <w:r>
        <w:rPr>
          <w:spacing w:val="-7"/>
          <w:sz w:val="20"/>
        </w:rPr>
        <w:t> </w:t>
      </w:r>
      <w:r>
        <w:rPr>
          <w:sz w:val="20"/>
        </w:rPr>
        <w:t>not</w:t>
      </w:r>
      <w:r>
        <w:rPr>
          <w:spacing w:val="-8"/>
          <w:sz w:val="20"/>
        </w:rPr>
        <w:t> </w:t>
      </w:r>
      <w:r>
        <w:rPr>
          <w:sz w:val="20"/>
        </w:rPr>
        <w:t>assessed</w:t>
      </w:r>
      <w:r>
        <w:rPr>
          <w:spacing w:val="-7"/>
          <w:sz w:val="20"/>
        </w:rPr>
        <w:t> </w:t>
      </w:r>
      <w:r>
        <w:rPr>
          <w:sz w:val="20"/>
        </w:rPr>
        <w:t>on</w:t>
      </w:r>
      <w:r>
        <w:rPr>
          <w:spacing w:val="-7"/>
          <w:sz w:val="20"/>
        </w:rPr>
        <w:t> </w:t>
      </w:r>
      <w:r>
        <w:rPr>
          <w:sz w:val="20"/>
        </w:rPr>
        <w:t>the</w:t>
      </w:r>
      <w:r>
        <w:rPr>
          <w:spacing w:val="-8"/>
          <w:sz w:val="20"/>
        </w:rPr>
        <w:t> </w:t>
      </w:r>
      <w:r>
        <w:rPr>
          <w:sz w:val="20"/>
        </w:rPr>
        <w:t>respective</w:t>
      </w:r>
      <w:r>
        <w:rPr>
          <w:spacing w:val="-7"/>
          <w:sz w:val="20"/>
        </w:rPr>
        <w:t> </w:t>
      </w:r>
      <w:r>
        <w:rPr>
          <w:sz w:val="20"/>
        </w:rPr>
        <w:t>components.</w:t>
      </w:r>
      <w:r>
        <w:rPr>
          <w:spacing w:val="-7"/>
          <w:sz w:val="20"/>
        </w:rPr>
        <w:t> </w:t>
      </w:r>
      <w:r>
        <w:rPr>
          <w:sz w:val="20"/>
        </w:rPr>
        <w:t>The</w:t>
      </w:r>
      <w:r>
        <w:rPr>
          <w:spacing w:val="-8"/>
          <w:sz w:val="20"/>
        </w:rPr>
        <w:t> </w:t>
      </w:r>
      <w:r>
        <w:rPr>
          <w:sz w:val="20"/>
        </w:rPr>
        <w:t>points from these components are proportionately redistributed to other components within this indicator.</w:t>
      </w:r>
    </w:p>
    <w:p>
      <w:pPr>
        <w:pStyle w:val="BodyText"/>
        <w:spacing w:before="20"/>
        <w:rPr>
          <w:sz w:val="20"/>
        </w:rPr>
      </w:pPr>
    </w:p>
    <w:p>
      <w:pPr>
        <w:pStyle w:val="Heading2"/>
        <w:numPr>
          <w:ilvl w:val="2"/>
          <w:numId w:val="93"/>
        </w:numPr>
        <w:tabs>
          <w:tab w:pos="1079" w:val="left" w:leader="none"/>
        </w:tabs>
        <w:spacing w:line="240" w:lineRule="auto" w:before="0" w:after="0"/>
        <w:ind w:left="1079" w:right="0" w:hanging="719"/>
        <w:jc w:val="both"/>
      </w:pPr>
      <w:r>
        <w:rPr/>
        <w:t>Electronic</w:t>
      </w:r>
      <w:r>
        <w:rPr>
          <w:spacing w:val="-4"/>
        </w:rPr>
        <w:t> </w:t>
      </w:r>
      <w:r>
        <w:rPr/>
        <w:t>Payment</w:t>
      </w:r>
      <w:r>
        <w:rPr>
          <w:spacing w:val="-4"/>
        </w:rPr>
        <w:t> </w:t>
      </w:r>
      <w:r>
        <w:rPr/>
        <w:t>of</w:t>
      </w:r>
      <w:r>
        <w:rPr>
          <w:spacing w:val="-3"/>
        </w:rPr>
        <w:t> </w:t>
      </w:r>
      <w:r>
        <w:rPr>
          <w:spacing w:val="-2"/>
        </w:rPr>
        <w:t>Taxes</w:t>
      </w:r>
    </w:p>
    <w:p>
      <w:pPr>
        <w:pStyle w:val="BodyText"/>
        <w:spacing w:before="2"/>
        <w:ind w:left="360" w:right="714" w:hanging="1"/>
        <w:jc w:val="both"/>
      </w:pPr>
      <w:r>
        <w:rPr/>
        <w:t>Electronic tax payments offer benefits such as faster payments and lower compliance costs.</w:t>
      </w:r>
      <w:hyperlink w:history="true" w:anchor="_bookmark78">
        <w:r>
          <w:rPr>
            <w:vertAlign w:val="superscript"/>
          </w:rPr>
          <w:t>31</w:t>
        </w:r>
      </w:hyperlink>
      <w:r>
        <w:rPr>
          <w:vertAlign w:val="baseline"/>
        </w:rPr>
        <w:t> Allowing electronic payments also increases tax compliance and enhance monitoring and enforcement by tax authorities.</w:t>
      </w:r>
      <w:hyperlink w:history="true" w:anchor="_bookmark77">
        <w:r>
          <w:rPr>
            <w:vertAlign w:val="superscript"/>
          </w:rPr>
          <w:t>32</w:t>
        </w:r>
      </w:hyperlink>
      <w:r>
        <w:rPr>
          <w:vertAlign w:val="baseline"/>
        </w:rPr>
        <w:t> Therefore, Subcategory 2.1.4–Electronic Payment of Taxes comprises one indicator (table </w:t>
      </w:r>
      <w:r>
        <w:rPr>
          <w:spacing w:val="-4"/>
          <w:vertAlign w:val="baseline"/>
        </w:rPr>
        <w:t>16).</w:t>
      </w:r>
    </w:p>
    <w:p>
      <w:pPr>
        <w:pStyle w:val="Heading2"/>
        <w:spacing w:before="252"/>
        <w:ind w:left="360" w:firstLine="0"/>
        <w:jc w:val="both"/>
      </w:pPr>
      <w:r>
        <w:rPr/>
        <w:t>Table</w:t>
      </w:r>
      <w:r>
        <w:rPr>
          <w:spacing w:val="-5"/>
        </w:rPr>
        <w:t> </w:t>
      </w:r>
      <w:r>
        <w:rPr/>
        <w:t>16.</w:t>
      </w:r>
      <w:r>
        <w:rPr>
          <w:spacing w:val="-5"/>
        </w:rPr>
        <w:t> </w:t>
      </w:r>
      <w:r>
        <w:rPr/>
        <w:t>Subcategory</w:t>
      </w:r>
      <w:r>
        <w:rPr>
          <w:spacing w:val="-4"/>
        </w:rPr>
        <w:t> </w:t>
      </w:r>
      <w:r>
        <w:rPr/>
        <w:t>2.1.4–Electronic</w:t>
      </w:r>
      <w:r>
        <w:rPr>
          <w:spacing w:val="-5"/>
        </w:rPr>
        <w:t> </w:t>
      </w:r>
      <w:r>
        <w:rPr/>
        <w:t>Payment</w:t>
      </w:r>
      <w:r>
        <w:rPr>
          <w:spacing w:val="-4"/>
        </w:rPr>
        <w:t> </w:t>
      </w:r>
      <w:r>
        <w:rPr/>
        <w:t>of</w:t>
      </w:r>
      <w:r>
        <w:rPr>
          <w:spacing w:val="-6"/>
        </w:rPr>
        <w:t> </w:t>
      </w:r>
      <w:r>
        <w:rPr>
          <w:spacing w:val="-2"/>
        </w:rPr>
        <w:t>Taxes</w:t>
      </w:r>
    </w:p>
    <w:tbl>
      <w:tblPr>
        <w:tblW w:w="0" w:type="auto"/>
        <w:jc w:val="left"/>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6"/>
        <w:gridCol w:w="2340"/>
        <w:gridCol w:w="6569"/>
      </w:tblGrid>
      <w:tr>
        <w:trPr>
          <w:trHeight w:val="208" w:hRule="atLeast"/>
        </w:trPr>
        <w:tc>
          <w:tcPr>
            <w:tcW w:w="446" w:type="dxa"/>
            <w:shd w:val="clear" w:color="auto" w:fill="E7EBF5"/>
          </w:tcPr>
          <w:p>
            <w:pPr>
              <w:pStyle w:val="TableParagraph"/>
              <w:rPr>
                <w:sz w:val="14"/>
              </w:rPr>
            </w:pPr>
          </w:p>
        </w:tc>
        <w:tc>
          <w:tcPr>
            <w:tcW w:w="2340" w:type="dxa"/>
            <w:shd w:val="clear" w:color="auto" w:fill="E7EBF5"/>
          </w:tcPr>
          <w:p>
            <w:pPr>
              <w:pStyle w:val="TableParagraph"/>
              <w:spacing w:line="188" w:lineRule="exact"/>
              <w:ind w:left="105"/>
              <w:rPr>
                <w:b/>
                <w:sz w:val="18"/>
              </w:rPr>
            </w:pPr>
            <w:r>
              <w:rPr>
                <w:b/>
                <w:spacing w:val="-2"/>
                <w:sz w:val="18"/>
              </w:rPr>
              <w:t>Indicators</w:t>
            </w:r>
          </w:p>
        </w:tc>
        <w:tc>
          <w:tcPr>
            <w:tcW w:w="6569" w:type="dxa"/>
            <w:shd w:val="clear" w:color="auto" w:fill="E7EBF5"/>
          </w:tcPr>
          <w:p>
            <w:pPr>
              <w:pStyle w:val="TableParagraph"/>
              <w:spacing w:line="188" w:lineRule="exact"/>
              <w:ind w:left="105"/>
              <w:rPr>
                <w:b/>
                <w:sz w:val="18"/>
              </w:rPr>
            </w:pPr>
            <w:r>
              <w:rPr>
                <w:b/>
                <w:spacing w:val="-2"/>
                <w:sz w:val="18"/>
              </w:rPr>
              <w:t>Components</w:t>
            </w:r>
          </w:p>
        </w:tc>
      </w:tr>
      <w:tr>
        <w:trPr>
          <w:trHeight w:val="621" w:hRule="atLeast"/>
        </w:trPr>
        <w:tc>
          <w:tcPr>
            <w:tcW w:w="446" w:type="dxa"/>
          </w:tcPr>
          <w:p>
            <w:pPr>
              <w:pStyle w:val="TableParagraph"/>
              <w:spacing w:before="206"/>
              <w:ind w:left="107"/>
              <w:rPr>
                <w:sz w:val="18"/>
              </w:rPr>
            </w:pPr>
            <w:r>
              <w:rPr>
                <w:spacing w:val="-10"/>
                <w:sz w:val="18"/>
              </w:rPr>
              <w:t>1</w:t>
            </w:r>
          </w:p>
        </w:tc>
        <w:tc>
          <w:tcPr>
            <w:tcW w:w="2340" w:type="dxa"/>
          </w:tcPr>
          <w:p>
            <w:pPr>
              <w:pStyle w:val="TableParagraph"/>
              <w:spacing w:before="206"/>
              <w:ind w:left="105"/>
              <w:rPr>
                <w:sz w:val="18"/>
              </w:rPr>
            </w:pPr>
            <w:r>
              <w:rPr>
                <w:sz w:val="18"/>
              </w:rPr>
              <w:t>Electronic</w:t>
            </w:r>
            <w:r>
              <w:rPr>
                <w:spacing w:val="-1"/>
                <w:sz w:val="18"/>
              </w:rPr>
              <w:t> </w:t>
            </w:r>
            <w:r>
              <w:rPr>
                <w:spacing w:val="-2"/>
                <w:sz w:val="18"/>
              </w:rPr>
              <w:t>Payment*</w:t>
            </w:r>
          </w:p>
        </w:tc>
        <w:tc>
          <w:tcPr>
            <w:tcW w:w="6569" w:type="dxa"/>
          </w:tcPr>
          <w:p>
            <w:pPr>
              <w:pStyle w:val="TableParagraph"/>
              <w:numPr>
                <w:ilvl w:val="0"/>
                <w:numId w:val="107"/>
              </w:numPr>
              <w:tabs>
                <w:tab w:pos="353" w:val="left" w:leader="none"/>
              </w:tabs>
              <w:spacing w:line="206" w:lineRule="exact" w:before="0" w:after="0"/>
              <w:ind w:left="353" w:right="0" w:hanging="267"/>
              <w:jc w:val="left"/>
              <w:rPr>
                <w:sz w:val="18"/>
              </w:rPr>
            </w:pPr>
            <w:r>
              <w:rPr>
                <w:sz w:val="18"/>
              </w:rPr>
              <w:t>Companies</w:t>
            </w:r>
            <w:r>
              <w:rPr>
                <w:spacing w:val="-3"/>
                <w:sz w:val="18"/>
              </w:rPr>
              <w:t> </w:t>
            </w:r>
            <w:r>
              <w:rPr>
                <w:sz w:val="18"/>
              </w:rPr>
              <w:t>can</w:t>
            </w:r>
            <w:r>
              <w:rPr>
                <w:spacing w:val="-2"/>
                <w:sz w:val="18"/>
              </w:rPr>
              <w:t> </w:t>
            </w:r>
            <w:r>
              <w:rPr>
                <w:sz w:val="18"/>
              </w:rPr>
              <w:t>pay</w:t>
            </w:r>
            <w:r>
              <w:rPr>
                <w:spacing w:val="-1"/>
                <w:sz w:val="18"/>
              </w:rPr>
              <w:t> </w:t>
            </w:r>
            <w:r>
              <w:rPr>
                <w:sz w:val="18"/>
              </w:rPr>
              <w:t>corporate</w:t>
            </w:r>
            <w:r>
              <w:rPr>
                <w:spacing w:val="-3"/>
                <w:sz w:val="18"/>
              </w:rPr>
              <w:t> </w:t>
            </w:r>
            <w:r>
              <w:rPr>
                <w:sz w:val="18"/>
              </w:rPr>
              <w:t>income-based</w:t>
            </w:r>
            <w:r>
              <w:rPr>
                <w:spacing w:val="-2"/>
                <w:sz w:val="18"/>
              </w:rPr>
              <w:t> </w:t>
            </w:r>
            <w:r>
              <w:rPr>
                <w:sz w:val="18"/>
              </w:rPr>
              <w:t>taxes</w:t>
            </w:r>
            <w:r>
              <w:rPr>
                <w:spacing w:val="-2"/>
                <w:sz w:val="18"/>
              </w:rPr>
              <w:t> online</w:t>
            </w:r>
          </w:p>
          <w:p>
            <w:pPr>
              <w:pStyle w:val="TableParagraph"/>
              <w:numPr>
                <w:ilvl w:val="0"/>
                <w:numId w:val="107"/>
              </w:numPr>
              <w:tabs>
                <w:tab w:pos="355" w:val="left" w:leader="none"/>
              </w:tabs>
              <w:spacing w:line="206" w:lineRule="exact" w:before="0" w:after="0"/>
              <w:ind w:left="355" w:right="0" w:hanging="250"/>
              <w:jc w:val="left"/>
              <w:rPr>
                <w:sz w:val="18"/>
              </w:rPr>
            </w:pPr>
            <w:r>
              <w:rPr>
                <w:sz w:val="18"/>
              </w:rPr>
              <w:t>Companies</w:t>
            </w:r>
            <w:r>
              <w:rPr>
                <w:spacing w:val="-3"/>
                <w:sz w:val="18"/>
              </w:rPr>
              <w:t> </w:t>
            </w:r>
            <w:r>
              <w:rPr>
                <w:sz w:val="18"/>
              </w:rPr>
              <w:t>can</w:t>
            </w:r>
            <w:r>
              <w:rPr>
                <w:spacing w:val="-1"/>
                <w:sz w:val="18"/>
              </w:rPr>
              <w:t> </w:t>
            </w:r>
            <w:r>
              <w:rPr>
                <w:sz w:val="18"/>
              </w:rPr>
              <w:t>pay</w:t>
            </w:r>
            <w:r>
              <w:rPr>
                <w:spacing w:val="-3"/>
                <w:sz w:val="18"/>
              </w:rPr>
              <w:t> </w:t>
            </w:r>
            <w:r>
              <w:rPr>
                <w:sz w:val="18"/>
              </w:rPr>
              <w:t>VAT</w:t>
            </w:r>
            <w:r>
              <w:rPr>
                <w:spacing w:val="-2"/>
                <w:sz w:val="18"/>
              </w:rPr>
              <w:t> </w:t>
            </w:r>
            <w:r>
              <w:rPr>
                <w:sz w:val="18"/>
              </w:rPr>
              <w:t>or</w:t>
            </w:r>
            <w:r>
              <w:rPr>
                <w:spacing w:val="-3"/>
                <w:sz w:val="18"/>
              </w:rPr>
              <w:t> </w:t>
            </w:r>
            <w:r>
              <w:rPr>
                <w:sz w:val="18"/>
              </w:rPr>
              <w:t>other</w:t>
            </w:r>
            <w:r>
              <w:rPr>
                <w:spacing w:val="-2"/>
                <w:sz w:val="18"/>
              </w:rPr>
              <w:t> </w:t>
            </w:r>
            <w:r>
              <w:rPr>
                <w:sz w:val="18"/>
              </w:rPr>
              <w:t>consumption</w:t>
            </w:r>
            <w:r>
              <w:rPr>
                <w:spacing w:val="-2"/>
                <w:sz w:val="18"/>
              </w:rPr>
              <w:t> </w:t>
            </w:r>
            <w:r>
              <w:rPr>
                <w:sz w:val="18"/>
              </w:rPr>
              <w:t>taxes</w:t>
            </w:r>
            <w:r>
              <w:rPr>
                <w:spacing w:val="-2"/>
                <w:sz w:val="18"/>
              </w:rPr>
              <w:t> online</w:t>
            </w:r>
          </w:p>
          <w:p>
            <w:pPr>
              <w:pStyle w:val="TableParagraph"/>
              <w:numPr>
                <w:ilvl w:val="0"/>
                <w:numId w:val="107"/>
              </w:numPr>
              <w:tabs>
                <w:tab w:pos="359" w:val="left" w:leader="none"/>
              </w:tabs>
              <w:spacing w:line="188" w:lineRule="exact" w:before="0" w:after="0"/>
              <w:ind w:left="359" w:right="0" w:hanging="254"/>
              <w:jc w:val="left"/>
              <w:rPr>
                <w:sz w:val="18"/>
              </w:rPr>
            </w:pPr>
            <w:r>
              <w:rPr>
                <w:sz w:val="18"/>
              </w:rPr>
              <w:t>Companies</w:t>
            </w:r>
            <w:r>
              <w:rPr>
                <w:spacing w:val="-5"/>
                <w:sz w:val="18"/>
              </w:rPr>
              <w:t> </w:t>
            </w:r>
            <w:r>
              <w:rPr>
                <w:sz w:val="18"/>
              </w:rPr>
              <w:t>can</w:t>
            </w:r>
            <w:r>
              <w:rPr>
                <w:spacing w:val="-1"/>
                <w:sz w:val="18"/>
              </w:rPr>
              <w:t> </w:t>
            </w:r>
            <w:r>
              <w:rPr>
                <w:sz w:val="18"/>
              </w:rPr>
              <w:t>pay</w:t>
            </w:r>
            <w:r>
              <w:rPr>
                <w:spacing w:val="-4"/>
                <w:sz w:val="18"/>
              </w:rPr>
              <w:t> </w:t>
            </w:r>
            <w:r>
              <w:rPr>
                <w:sz w:val="18"/>
              </w:rPr>
              <w:t>employment-based</w:t>
            </w:r>
            <w:r>
              <w:rPr>
                <w:spacing w:val="-2"/>
                <w:sz w:val="18"/>
              </w:rPr>
              <w:t> </w:t>
            </w:r>
            <w:r>
              <w:rPr>
                <w:sz w:val="18"/>
              </w:rPr>
              <w:t>taxes</w:t>
            </w:r>
            <w:r>
              <w:rPr>
                <w:spacing w:val="-3"/>
                <w:sz w:val="18"/>
              </w:rPr>
              <w:t> </w:t>
            </w:r>
            <w:r>
              <w:rPr>
                <w:sz w:val="18"/>
              </w:rPr>
              <w:t>and</w:t>
            </w:r>
            <w:r>
              <w:rPr>
                <w:spacing w:val="-2"/>
                <w:sz w:val="18"/>
              </w:rPr>
              <w:t> </w:t>
            </w:r>
            <w:r>
              <w:rPr>
                <w:sz w:val="18"/>
              </w:rPr>
              <w:t>social</w:t>
            </w:r>
            <w:r>
              <w:rPr>
                <w:spacing w:val="-3"/>
                <w:sz w:val="18"/>
              </w:rPr>
              <w:t> </w:t>
            </w:r>
            <w:r>
              <w:rPr>
                <w:sz w:val="18"/>
              </w:rPr>
              <w:t>contributions</w:t>
            </w:r>
            <w:r>
              <w:rPr>
                <w:spacing w:val="-2"/>
                <w:sz w:val="18"/>
              </w:rPr>
              <w:t> online</w:t>
            </w:r>
          </w:p>
        </w:tc>
      </w:tr>
    </w:tbl>
    <w:p>
      <w:pPr>
        <w:spacing w:before="0"/>
        <w:ind w:left="360" w:right="0" w:firstLine="0"/>
        <w:jc w:val="both"/>
        <w:rPr>
          <w:sz w:val="20"/>
        </w:rPr>
      </w:pPr>
      <w:r>
        <w:rPr>
          <w:i/>
          <w:sz w:val="20"/>
        </w:rPr>
        <w:t>Note:</w:t>
      </w:r>
      <w:r>
        <w:rPr>
          <w:i/>
          <w:spacing w:val="-3"/>
          <w:sz w:val="20"/>
        </w:rPr>
        <w:t> </w:t>
      </w:r>
      <w:r>
        <w:rPr>
          <w:sz w:val="20"/>
        </w:rPr>
        <w:t>VAT</w:t>
      </w:r>
      <w:r>
        <w:rPr>
          <w:spacing w:val="-3"/>
          <w:sz w:val="20"/>
        </w:rPr>
        <w:t> </w:t>
      </w:r>
      <w:r>
        <w:rPr>
          <w:sz w:val="20"/>
        </w:rPr>
        <w:t>=</w:t>
      </w:r>
      <w:r>
        <w:rPr>
          <w:spacing w:val="-4"/>
          <w:sz w:val="20"/>
        </w:rPr>
        <w:t> </w:t>
      </w:r>
      <w:r>
        <w:rPr>
          <w:sz w:val="20"/>
        </w:rPr>
        <w:t>Value</w:t>
      </w:r>
      <w:r>
        <w:rPr>
          <w:spacing w:val="-4"/>
          <w:sz w:val="20"/>
        </w:rPr>
        <w:t> </w:t>
      </w:r>
      <w:r>
        <w:rPr>
          <w:sz w:val="20"/>
        </w:rPr>
        <w:t>Added</w:t>
      </w:r>
      <w:r>
        <w:rPr>
          <w:spacing w:val="-3"/>
          <w:sz w:val="20"/>
        </w:rPr>
        <w:t> </w:t>
      </w:r>
      <w:r>
        <w:rPr>
          <w:spacing w:val="-2"/>
          <w:sz w:val="20"/>
        </w:rPr>
        <w:t>Taxes.</w:t>
      </w:r>
    </w:p>
    <w:p>
      <w:pPr>
        <w:spacing w:before="0"/>
        <w:ind w:left="359" w:right="715" w:firstLine="0"/>
        <w:jc w:val="both"/>
        <w:rPr>
          <w:sz w:val="20"/>
        </w:rPr>
      </w:pPr>
      <w:r>
        <w:rPr>
          <w:sz w:val="20"/>
        </w:rPr>
        <w:t>*Economies that do not impose one of the following taxes</w:t>
      </w:r>
      <w:r>
        <w:rPr>
          <w:color w:val="3A3D4D"/>
          <w:sz w:val="20"/>
        </w:rPr>
        <w:t>–</w:t>
      </w:r>
      <w:r>
        <w:rPr>
          <w:sz w:val="20"/>
        </w:rPr>
        <w:t>corporate income-based taxes, VAT, other consumption taxes,</w:t>
      </w:r>
      <w:r>
        <w:rPr>
          <w:spacing w:val="-7"/>
          <w:sz w:val="20"/>
        </w:rPr>
        <w:t> </w:t>
      </w:r>
      <w:r>
        <w:rPr>
          <w:sz w:val="20"/>
        </w:rPr>
        <w:t>or</w:t>
      </w:r>
      <w:r>
        <w:rPr>
          <w:spacing w:val="-7"/>
          <w:sz w:val="20"/>
        </w:rPr>
        <w:t> </w:t>
      </w:r>
      <w:r>
        <w:rPr>
          <w:sz w:val="20"/>
        </w:rPr>
        <w:t>employment-based</w:t>
      </w:r>
      <w:r>
        <w:rPr>
          <w:spacing w:val="-7"/>
          <w:sz w:val="20"/>
        </w:rPr>
        <w:t> </w:t>
      </w:r>
      <w:r>
        <w:rPr>
          <w:sz w:val="20"/>
        </w:rPr>
        <w:t>taxes</w:t>
      </w:r>
      <w:r>
        <w:rPr>
          <w:spacing w:val="-9"/>
          <w:sz w:val="20"/>
        </w:rPr>
        <w:t> </w:t>
      </w:r>
      <w:r>
        <w:rPr>
          <w:sz w:val="20"/>
        </w:rPr>
        <w:t>and</w:t>
      </w:r>
      <w:r>
        <w:rPr>
          <w:spacing w:val="-7"/>
          <w:sz w:val="20"/>
        </w:rPr>
        <w:t> </w:t>
      </w:r>
      <w:r>
        <w:rPr>
          <w:sz w:val="20"/>
        </w:rPr>
        <w:t>social</w:t>
      </w:r>
      <w:r>
        <w:rPr>
          <w:spacing w:val="-8"/>
          <w:sz w:val="20"/>
        </w:rPr>
        <w:t> </w:t>
      </w:r>
      <w:r>
        <w:rPr>
          <w:sz w:val="20"/>
        </w:rPr>
        <w:t>contributions</w:t>
      </w:r>
      <w:r>
        <w:rPr>
          <w:color w:val="3A3D4D"/>
          <w:sz w:val="20"/>
        </w:rPr>
        <w:t>–</w:t>
      </w:r>
      <w:r>
        <w:rPr>
          <w:sz w:val="20"/>
        </w:rPr>
        <w:t>are</w:t>
      </w:r>
      <w:r>
        <w:rPr>
          <w:spacing w:val="-7"/>
          <w:sz w:val="20"/>
        </w:rPr>
        <w:t> </w:t>
      </w:r>
      <w:r>
        <w:rPr>
          <w:sz w:val="20"/>
        </w:rPr>
        <w:t>not</w:t>
      </w:r>
      <w:r>
        <w:rPr>
          <w:spacing w:val="-8"/>
          <w:sz w:val="20"/>
        </w:rPr>
        <w:t> </w:t>
      </w:r>
      <w:r>
        <w:rPr>
          <w:sz w:val="20"/>
        </w:rPr>
        <w:t>assessed</w:t>
      </w:r>
      <w:r>
        <w:rPr>
          <w:spacing w:val="-7"/>
          <w:sz w:val="20"/>
        </w:rPr>
        <w:t> </w:t>
      </w:r>
      <w:r>
        <w:rPr>
          <w:sz w:val="20"/>
        </w:rPr>
        <w:t>on</w:t>
      </w:r>
      <w:r>
        <w:rPr>
          <w:spacing w:val="-7"/>
          <w:sz w:val="20"/>
        </w:rPr>
        <w:t> </w:t>
      </w:r>
      <w:r>
        <w:rPr>
          <w:sz w:val="20"/>
        </w:rPr>
        <w:t>the</w:t>
      </w:r>
      <w:r>
        <w:rPr>
          <w:spacing w:val="-8"/>
          <w:sz w:val="20"/>
        </w:rPr>
        <w:t> </w:t>
      </w:r>
      <w:r>
        <w:rPr>
          <w:sz w:val="20"/>
        </w:rPr>
        <w:t>respective</w:t>
      </w:r>
      <w:r>
        <w:rPr>
          <w:spacing w:val="-7"/>
          <w:sz w:val="20"/>
        </w:rPr>
        <w:t> </w:t>
      </w:r>
      <w:r>
        <w:rPr>
          <w:sz w:val="20"/>
        </w:rPr>
        <w:t>components.</w:t>
      </w:r>
      <w:r>
        <w:rPr>
          <w:spacing w:val="-7"/>
          <w:sz w:val="20"/>
        </w:rPr>
        <w:t> </w:t>
      </w:r>
      <w:r>
        <w:rPr>
          <w:sz w:val="20"/>
        </w:rPr>
        <w:t>The</w:t>
      </w:r>
      <w:r>
        <w:rPr>
          <w:spacing w:val="-8"/>
          <w:sz w:val="20"/>
        </w:rPr>
        <w:t> </w:t>
      </w:r>
      <w:r>
        <w:rPr>
          <w:sz w:val="20"/>
        </w:rPr>
        <w:t>points from these components are proportionately redistributed to other components within this indicator.</w:t>
      </w:r>
    </w:p>
    <w:p>
      <w:pPr>
        <w:spacing w:after="0"/>
        <w:jc w:val="both"/>
        <w:rPr>
          <w:sz w:val="20"/>
        </w:rPr>
        <w:sectPr>
          <w:type w:val="continuous"/>
          <w:pgSz w:w="12240" w:h="15840"/>
          <w:pgMar w:header="0" w:footer="522" w:top="1420" w:bottom="720" w:left="1080" w:right="720"/>
        </w:sectPr>
      </w:pPr>
    </w:p>
    <w:p>
      <w:pPr>
        <w:pStyle w:val="Heading2"/>
        <w:numPr>
          <w:ilvl w:val="1"/>
          <w:numId w:val="93"/>
        </w:numPr>
        <w:tabs>
          <w:tab w:pos="718" w:val="left" w:leader="none"/>
        </w:tabs>
        <w:spacing w:line="240" w:lineRule="auto" w:before="78" w:after="0"/>
        <w:ind w:left="718" w:right="0" w:hanging="359"/>
        <w:jc w:val="both"/>
      </w:pPr>
      <w:r>
        <w:rPr/>
        <w:t>Data</w:t>
      </w:r>
      <w:r>
        <w:rPr>
          <w:spacing w:val="-6"/>
        </w:rPr>
        <w:t> </w:t>
      </w:r>
      <w:r>
        <w:rPr/>
        <w:t>Management</w:t>
      </w:r>
      <w:r>
        <w:rPr>
          <w:spacing w:val="-6"/>
        </w:rPr>
        <w:t> </w:t>
      </w:r>
      <w:r>
        <w:rPr/>
        <w:t>and</w:t>
      </w:r>
      <w:r>
        <w:rPr>
          <w:spacing w:val="-4"/>
        </w:rPr>
        <w:t> </w:t>
      </w:r>
      <w:r>
        <w:rPr/>
        <w:t>System</w:t>
      </w:r>
      <w:r>
        <w:rPr>
          <w:spacing w:val="-3"/>
        </w:rPr>
        <w:t> </w:t>
      </w:r>
      <w:r>
        <w:rPr/>
        <w:t>Integration</w:t>
      </w:r>
      <w:r>
        <w:rPr>
          <w:spacing w:val="-5"/>
        </w:rPr>
        <w:t> </w:t>
      </w:r>
      <w:r>
        <w:rPr/>
        <w:t>in</w:t>
      </w:r>
      <w:r>
        <w:rPr>
          <w:spacing w:val="-6"/>
        </w:rPr>
        <w:t> </w:t>
      </w:r>
      <w:r>
        <w:rPr/>
        <w:t>the</w:t>
      </w:r>
      <w:r>
        <w:rPr>
          <w:spacing w:val="-4"/>
        </w:rPr>
        <w:t> </w:t>
      </w:r>
      <w:r>
        <w:rPr/>
        <w:t>Tax</w:t>
      </w:r>
      <w:r>
        <w:rPr>
          <w:spacing w:val="-3"/>
        </w:rPr>
        <w:t> </w:t>
      </w:r>
      <w:r>
        <w:rPr>
          <w:spacing w:val="-2"/>
        </w:rPr>
        <w:t>Administration</w:t>
      </w:r>
    </w:p>
    <w:p>
      <w:pPr>
        <w:pStyle w:val="BodyText"/>
        <w:spacing w:before="1"/>
        <w:rPr>
          <w:b/>
        </w:rPr>
      </w:pPr>
    </w:p>
    <w:p>
      <w:pPr>
        <w:pStyle w:val="BodyText"/>
        <w:ind w:left="360" w:right="716"/>
        <w:jc w:val="both"/>
      </w:pPr>
      <w:r>
        <w:rPr/>
        <w:t>Category</w:t>
      </w:r>
      <w:r>
        <w:rPr>
          <w:spacing w:val="-7"/>
        </w:rPr>
        <w:t> </w:t>
      </w:r>
      <w:r>
        <w:rPr/>
        <w:t>2.2</w:t>
      </w:r>
      <w:r>
        <w:rPr>
          <w:spacing w:val="-9"/>
        </w:rPr>
        <w:t> </w:t>
      </w:r>
      <w:r>
        <w:rPr/>
        <w:t>is</w:t>
      </w:r>
      <w:r>
        <w:rPr>
          <w:spacing w:val="-7"/>
        </w:rPr>
        <w:t> </w:t>
      </w:r>
      <w:r>
        <w:rPr/>
        <w:t>divided</w:t>
      </w:r>
      <w:r>
        <w:rPr>
          <w:spacing w:val="-9"/>
        </w:rPr>
        <w:t> </w:t>
      </w:r>
      <w:r>
        <w:rPr/>
        <w:t>into</w:t>
      </w:r>
      <w:r>
        <w:rPr>
          <w:spacing w:val="-10"/>
        </w:rPr>
        <w:t> </w:t>
      </w:r>
      <w:r>
        <w:rPr/>
        <w:t>four</w:t>
      </w:r>
      <w:r>
        <w:rPr>
          <w:spacing w:val="-9"/>
        </w:rPr>
        <w:t> </w:t>
      </w:r>
      <w:r>
        <w:rPr/>
        <w:t>subcategories</w:t>
      </w:r>
      <w:r>
        <w:rPr>
          <w:spacing w:val="-9"/>
        </w:rPr>
        <w:t> </w:t>
      </w:r>
      <w:r>
        <w:rPr/>
        <w:t>consisting</w:t>
      </w:r>
      <w:r>
        <w:rPr>
          <w:spacing w:val="-7"/>
        </w:rPr>
        <w:t> </w:t>
      </w:r>
      <w:r>
        <w:rPr/>
        <w:t>of</w:t>
      </w:r>
      <w:r>
        <w:rPr>
          <w:spacing w:val="-6"/>
        </w:rPr>
        <w:t> </w:t>
      </w:r>
      <w:r>
        <w:rPr/>
        <w:t>several</w:t>
      </w:r>
      <w:r>
        <w:rPr>
          <w:spacing w:val="-8"/>
        </w:rPr>
        <w:t> </w:t>
      </w:r>
      <w:r>
        <w:rPr/>
        <w:t>indicators,</w:t>
      </w:r>
      <w:r>
        <w:rPr>
          <w:spacing w:val="-7"/>
        </w:rPr>
        <w:t> </w:t>
      </w:r>
      <w:r>
        <w:rPr/>
        <w:t>each</w:t>
      </w:r>
      <w:r>
        <w:rPr>
          <w:spacing w:val="-7"/>
        </w:rPr>
        <w:t> </w:t>
      </w:r>
      <w:r>
        <w:rPr/>
        <w:t>of</w:t>
      </w:r>
      <w:r>
        <w:rPr>
          <w:spacing w:val="-6"/>
        </w:rPr>
        <w:t> </w:t>
      </w:r>
      <w:r>
        <w:rPr/>
        <w:t>which</w:t>
      </w:r>
      <w:r>
        <w:rPr>
          <w:spacing w:val="-7"/>
        </w:rPr>
        <w:t> </w:t>
      </w:r>
      <w:r>
        <w:rPr/>
        <w:t>may,</w:t>
      </w:r>
      <w:r>
        <w:rPr>
          <w:spacing w:val="-7"/>
        </w:rPr>
        <w:t> </w:t>
      </w:r>
      <w:r>
        <w:rPr/>
        <w:t>in</w:t>
      </w:r>
      <w:r>
        <w:rPr>
          <w:spacing w:val="-7"/>
        </w:rPr>
        <w:t> </w:t>
      </w:r>
      <w:r>
        <w:rPr/>
        <w:t>turn, have several components.</w:t>
      </w:r>
    </w:p>
    <w:p>
      <w:pPr>
        <w:pStyle w:val="Heading2"/>
        <w:numPr>
          <w:ilvl w:val="2"/>
          <w:numId w:val="93"/>
        </w:numPr>
        <w:tabs>
          <w:tab w:pos="1079" w:val="left" w:leader="none"/>
        </w:tabs>
        <w:spacing w:line="252" w:lineRule="exact" w:before="252" w:after="0"/>
        <w:ind w:left="1079" w:right="0" w:hanging="719"/>
        <w:jc w:val="both"/>
      </w:pPr>
      <w:r>
        <w:rPr/>
        <w:t>Tax</w:t>
      </w:r>
      <w:r>
        <w:rPr>
          <w:spacing w:val="-1"/>
        </w:rPr>
        <w:t> </w:t>
      </w:r>
      <w:r>
        <w:rPr>
          <w:spacing w:val="-2"/>
        </w:rPr>
        <w:t>Registration</w:t>
      </w:r>
    </w:p>
    <w:p>
      <w:pPr>
        <w:pStyle w:val="BodyText"/>
        <w:ind w:left="359" w:right="714"/>
        <w:jc w:val="both"/>
      </w:pPr>
      <w:r>
        <w:rPr/>
        <w:t>An</w:t>
      </w:r>
      <w:r>
        <w:rPr>
          <w:spacing w:val="-7"/>
        </w:rPr>
        <w:t> </w:t>
      </w:r>
      <w:r>
        <w:rPr/>
        <w:t>automated</w:t>
      </w:r>
      <w:r>
        <w:rPr>
          <w:spacing w:val="-7"/>
        </w:rPr>
        <w:t> </w:t>
      </w:r>
      <w:r>
        <w:rPr/>
        <w:t>or</w:t>
      </w:r>
      <w:r>
        <w:rPr>
          <w:spacing w:val="-6"/>
        </w:rPr>
        <w:t> </w:t>
      </w:r>
      <w:r>
        <w:rPr/>
        <w:t>fully</w:t>
      </w:r>
      <w:r>
        <w:rPr>
          <w:spacing w:val="-7"/>
        </w:rPr>
        <w:t> </w:t>
      </w:r>
      <w:r>
        <w:rPr/>
        <w:t>online</w:t>
      </w:r>
      <w:r>
        <w:rPr>
          <w:spacing w:val="-7"/>
        </w:rPr>
        <w:t> </w:t>
      </w:r>
      <w:r>
        <w:rPr/>
        <w:t>tax</w:t>
      </w:r>
      <w:r>
        <w:rPr>
          <w:spacing w:val="-10"/>
        </w:rPr>
        <w:t> </w:t>
      </w:r>
      <w:r>
        <w:rPr/>
        <w:t>registration</w:t>
      </w:r>
      <w:r>
        <w:rPr>
          <w:spacing w:val="-7"/>
        </w:rPr>
        <w:t> </w:t>
      </w:r>
      <w:r>
        <w:rPr/>
        <w:t>process</w:t>
      </w:r>
      <w:r>
        <w:rPr>
          <w:spacing w:val="-7"/>
        </w:rPr>
        <w:t> </w:t>
      </w:r>
      <w:r>
        <w:rPr/>
        <w:t>reduces</w:t>
      </w:r>
      <w:r>
        <w:rPr>
          <w:spacing w:val="-9"/>
        </w:rPr>
        <w:t> </w:t>
      </w:r>
      <w:r>
        <w:rPr/>
        <w:t>the</w:t>
      </w:r>
      <w:r>
        <w:rPr>
          <w:spacing w:val="-7"/>
        </w:rPr>
        <w:t> </w:t>
      </w:r>
      <w:r>
        <w:rPr/>
        <w:t>bureaucratic</w:t>
      </w:r>
      <w:r>
        <w:rPr>
          <w:spacing w:val="-7"/>
        </w:rPr>
        <w:t> </w:t>
      </w:r>
      <w:r>
        <w:rPr/>
        <w:t>burden</w:t>
      </w:r>
      <w:r>
        <w:rPr>
          <w:spacing w:val="-7"/>
        </w:rPr>
        <w:t> </w:t>
      </w:r>
      <w:r>
        <w:rPr/>
        <w:t>on</w:t>
      </w:r>
      <w:r>
        <w:rPr>
          <w:spacing w:val="-7"/>
        </w:rPr>
        <w:t> </w:t>
      </w:r>
      <w:r>
        <w:rPr/>
        <w:t>firms</w:t>
      </w:r>
      <w:r>
        <w:rPr>
          <w:spacing w:val="-7"/>
        </w:rPr>
        <w:t> </w:t>
      </w:r>
      <w:r>
        <w:rPr/>
        <w:t>and</w:t>
      </w:r>
      <w:r>
        <w:rPr>
          <w:spacing w:val="-7"/>
        </w:rPr>
        <w:t> </w:t>
      </w:r>
      <w:r>
        <w:rPr/>
        <w:t>frees</w:t>
      </w:r>
      <w:r>
        <w:rPr>
          <w:spacing w:val="-7"/>
        </w:rPr>
        <w:t> </w:t>
      </w:r>
      <w:r>
        <w:rPr/>
        <w:t>up the resources for tax administration.</w:t>
      </w:r>
      <w:hyperlink w:history="true" w:anchor="_bookmark76">
        <w:r>
          <w:rPr>
            <w:vertAlign w:val="superscript"/>
          </w:rPr>
          <w:t>33</w:t>
        </w:r>
      </w:hyperlink>
      <w:r>
        <w:rPr>
          <w:vertAlign w:val="baseline"/>
        </w:rPr>
        <w:t> Furthermore, a simple tax registration removes obstacles for companies</w:t>
      </w:r>
      <w:r>
        <w:rPr>
          <w:spacing w:val="-2"/>
          <w:vertAlign w:val="baseline"/>
        </w:rPr>
        <w:t> </w:t>
      </w:r>
      <w:r>
        <w:rPr>
          <w:vertAlign w:val="baseline"/>
        </w:rPr>
        <w:t>that want to operate formally. The use of a</w:t>
      </w:r>
      <w:r>
        <w:rPr>
          <w:spacing w:val="-4"/>
          <w:vertAlign w:val="baseline"/>
        </w:rPr>
        <w:t> </w:t>
      </w:r>
      <w:r>
        <w:rPr>
          <w:vertAlign w:val="baseline"/>
        </w:rPr>
        <w:t>multichannel</w:t>
      </w:r>
      <w:r>
        <w:rPr>
          <w:spacing w:val="-1"/>
          <w:vertAlign w:val="baseline"/>
        </w:rPr>
        <w:t> </w:t>
      </w:r>
      <w:r>
        <w:rPr>
          <w:vertAlign w:val="baseline"/>
        </w:rPr>
        <w:t>system,</w:t>
      </w:r>
      <w:r>
        <w:rPr>
          <w:spacing w:val="-2"/>
          <w:vertAlign w:val="baseline"/>
        </w:rPr>
        <w:t> </w:t>
      </w:r>
      <w:r>
        <w:rPr>
          <w:vertAlign w:val="baseline"/>
        </w:rPr>
        <w:t>allowing</w:t>
      </w:r>
      <w:r>
        <w:rPr>
          <w:spacing w:val="-2"/>
          <w:vertAlign w:val="baseline"/>
        </w:rPr>
        <w:t> </w:t>
      </w:r>
      <w:r>
        <w:rPr>
          <w:vertAlign w:val="baseline"/>
        </w:rPr>
        <w:t>taxpayers</w:t>
      </w:r>
      <w:r>
        <w:rPr>
          <w:spacing w:val="-2"/>
          <w:vertAlign w:val="baseline"/>
        </w:rPr>
        <w:t> </w:t>
      </w:r>
      <w:r>
        <w:rPr>
          <w:vertAlign w:val="baseline"/>
        </w:rPr>
        <w:t>to register for</w:t>
      </w:r>
      <w:r>
        <w:rPr>
          <w:spacing w:val="-7"/>
          <w:vertAlign w:val="baseline"/>
        </w:rPr>
        <w:t> </w:t>
      </w:r>
      <w:r>
        <w:rPr>
          <w:vertAlign w:val="baseline"/>
        </w:rPr>
        <w:t>multiple</w:t>
      </w:r>
      <w:r>
        <w:rPr>
          <w:spacing w:val="-8"/>
          <w:vertAlign w:val="baseline"/>
        </w:rPr>
        <w:t> </w:t>
      </w:r>
      <w:r>
        <w:rPr>
          <w:vertAlign w:val="baseline"/>
        </w:rPr>
        <w:t>taxes,</w:t>
      </w:r>
      <w:r>
        <w:rPr>
          <w:spacing w:val="-8"/>
          <w:vertAlign w:val="baseline"/>
        </w:rPr>
        <w:t> </w:t>
      </w:r>
      <w:r>
        <w:rPr>
          <w:vertAlign w:val="baseline"/>
        </w:rPr>
        <w:t>is</w:t>
      </w:r>
      <w:r>
        <w:rPr>
          <w:spacing w:val="-4"/>
          <w:vertAlign w:val="baseline"/>
        </w:rPr>
        <w:t> </w:t>
      </w:r>
      <w:r>
        <w:rPr>
          <w:vertAlign w:val="baseline"/>
        </w:rPr>
        <w:t>also</w:t>
      </w:r>
      <w:r>
        <w:rPr>
          <w:spacing w:val="-8"/>
          <w:vertAlign w:val="baseline"/>
        </w:rPr>
        <w:t> </w:t>
      </w:r>
      <w:r>
        <w:rPr>
          <w:vertAlign w:val="baseline"/>
        </w:rPr>
        <w:t>gaining</w:t>
      </w:r>
      <w:r>
        <w:rPr>
          <w:spacing w:val="-6"/>
          <w:vertAlign w:val="baseline"/>
        </w:rPr>
        <w:t> </w:t>
      </w:r>
      <w:r>
        <w:rPr>
          <w:vertAlign w:val="baseline"/>
        </w:rPr>
        <w:t>significant</w:t>
      </w:r>
      <w:r>
        <w:rPr>
          <w:spacing w:val="-7"/>
          <w:vertAlign w:val="baseline"/>
        </w:rPr>
        <w:t> </w:t>
      </w:r>
      <w:r>
        <w:rPr>
          <w:vertAlign w:val="baseline"/>
        </w:rPr>
        <w:t>prominence</w:t>
      </w:r>
      <w:r>
        <w:rPr>
          <w:spacing w:val="-4"/>
          <w:vertAlign w:val="baseline"/>
        </w:rPr>
        <w:t> </w:t>
      </w:r>
      <w:r>
        <w:rPr>
          <w:vertAlign w:val="baseline"/>
        </w:rPr>
        <w:t>for</w:t>
      </w:r>
      <w:r>
        <w:rPr>
          <w:spacing w:val="-7"/>
          <w:vertAlign w:val="baseline"/>
        </w:rPr>
        <w:t> </w:t>
      </w:r>
      <w:r>
        <w:rPr>
          <w:vertAlign w:val="baseline"/>
        </w:rPr>
        <w:t>tax</w:t>
      </w:r>
      <w:r>
        <w:rPr>
          <w:spacing w:val="-8"/>
          <w:vertAlign w:val="baseline"/>
        </w:rPr>
        <w:t> </w:t>
      </w:r>
      <w:r>
        <w:rPr>
          <w:vertAlign w:val="baseline"/>
        </w:rPr>
        <w:t>administrations.</w:t>
      </w:r>
      <w:hyperlink w:history="true" w:anchor="_bookmark75">
        <w:r>
          <w:rPr>
            <w:vertAlign w:val="superscript"/>
          </w:rPr>
          <w:t>34</w:t>
        </w:r>
      </w:hyperlink>
      <w:r>
        <w:rPr>
          <w:spacing w:val="-6"/>
          <w:vertAlign w:val="baseline"/>
        </w:rPr>
        <w:t> </w:t>
      </w:r>
      <w:r>
        <w:rPr>
          <w:vertAlign w:val="baseline"/>
        </w:rPr>
        <w:t>Therefore,</w:t>
      </w:r>
      <w:r>
        <w:rPr>
          <w:spacing w:val="-5"/>
          <w:vertAlign w:val="baseline"/>
        </w:rPr>
        <w:t> </w:t>
      </w:r>
      <w:r>
        <w:rPr>
          <w:spacing w:val="-2"/>
          <w:vertAlign w:val="baseline"/>
        </w:rPr>
        <w:t>Subcategory</w:t>
      </w:r>
    </w:p>
    <w:p>
      <w:pPr>
        <w:pStyle w:val="ListParagraph"/>
        <w:numPr>
          <w:ilvl w:val="2"/>
          <w:numId w:val="108"/>
        </w:numPr>
        <w:tabs>
          <w:tab w:pos="800" w:val="left" w:leader="none"/>
        </w:tabs>
        <w:spacing w:line="240" w:lineRule="auto" w:before="1" w:after="0"/>
        <w:ind w:left="800" w:right="0" w:hanging="441"/>
        <w:jc w:val="both"/>
        <w:rPr>
          <w:sz w:val="20"/>
        </w:rPr>
      </w:pPr>
      <w:r>
        <w:rPr>
          <w:sz w:val="22"/>
        </w:rPr>
        <w:t>–Tax</w:t>
      </w:r>
      <w:r>
        <w:rPr>
          <w:spacing w:val="-5"/>
          <w:sz w:val="22"/>
        </w:rPr>
        <w:t> </w:t>
      </w:r>
      <w:r>
        <w:rPr>
          <w:sz w:val="22"/>
        </w:rPr>
        <w:t>Registration</w:t>
      </w:r>
      <w:r>
        <w:rPr>
          <w:spacing w:val="-7"/>
          <w:sz w:val="22"/>
        </w:rPr>
        <w:t> </w:t>
      </w:r>
      <w:r>
        <w:rPr>
          <w:sz w:val="22"/>
        </w:rPr>
        <w:t>comprises</w:t>
      </w:r>
      <w:r>
        <w:rPr>
          <w:spacing w:val="-4"/>
          <w:sz w:val="22"/>
        </w:rPr>
        <w:t> </w:t>
      </w:r>
      <w:r>
        <w:rPr>
          <w:sz w:val="22"/>
        </w:rPr>
        <w:t>one</w:t>
      </w:r>
      <w:r>
        <w:rPr>
          <w:spacing w:val="-4"/>
          <w:sz w:val="22"/>
        </w:rPr>
        <w:t> </w:t>
      </w:r>
      <w:r>
        <w:rPr>
          <w:sz w:val="22"/>
        </w:rPr>
        <w:t>indicator</w:t>
      </w:r>
      <w:r>
        <w:rPr>
          <w:spacing w:val="-6"/>
          <w:sz w:val="22"/>
        </w:rPr>
        <w:t> </w:t>
      </w:r>
      <w:r>
        <w:rPr>
          <w:sz w:val="22"/>
        </w:rPr>
        <w:t>(table</w:t>
      </w:r>
      <w:r>
        <w:rPr>
          <w:spacing w:val="-6"/>
          <w:sz w:val="22"/>
        </w:rPr>
        <w:t> </w:t>
      </w:r>
      <w:r>
        <w:rPr>
          <w:spacing w:val="-4"/>
          <w:sz w:val="22"/>
        </w:rPr>
        <w:t>17).</w:t>
      </w:r>
    </w:p>
    <w:p>
      <w:pPr>
        <w:pStyle w:val="BodyText"/>
      </w:pPr>
    </w:p>
    <w:p>
      <w:pPr>
        <w:pStyle w:val="Heading2"/>
        <w:ind w:left="359" w:firstLine="0"/>
        <w:jc w:val="both"/>
      </w:pPr>
      <w:r>
        <w:rPr/>
        <w:t>Table</w:t>
      </w:r>
      <w:r>
        <w:rPr>
          <w:spacing w:val="-4"/>
        </w:rPr>
        <w:t> </w:t>
      </w:r>
      <w:r>
        <w:rPr/>
        <w:t>17.</w:t>
      </w:r>
      <w:r>
        <w:rPr>
          <w:spacing w:val="-4"/>
        </w:rPr>
        <w:t> </w:t>
      </w:r>
      <w:r>
        <w:rPr/>
        <w:t>Subcategory</w:t>
      </w:r>
      <w:r>
        <w:rPr>
          <w:spacing w:val="-4"/>
        </w:rPr>
        <w:t> </w:t>
      </w:r>
      <w:r>
        <w:rPr/>
        <w:t>2.2.1–Tax</w:t>
      </w:r>
      <w:r>
        <w:rPr>
          <w:spacing w:val="-3"/>
        </w:rPr>
        <w:t> </w:t>
      </w:r>
      <w:r>
        <w:rPr>
          <w:spacing w:val="-2"/>
        </w:rPr>
        <w:t>Registration</w:t>
      </w:r>
    </w:p>
    <w:tbl>
      <w:tblPr>
        <w:tblW w:w="0" w:type="auto"/>
        <w:jc w:val="left"/>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6"/>
        <w:gridCol w:w="2248"/>
        <w:gridCol w:w="6666"/>
      </w:tblGrid>
      <w:tr>
        <w:trPr>
          <w:trHeight w:val="208" w:hRule="atLeast"/>
        </w:trPr>
        <w:tc>
          <w:tcPr>
            <w:tcW w:w="446" w:type="dxa"/>
            <w:shd w:val="clear" w:color="auto" w:fill="E7EBF5"/>
          </w:tcPr>
          <w:p>
            <w:pPr>
              <w:pStyle w:val="TableParagraph"/>
              <w:rPr>
                <w:sz w:val="14"/>
              </w:rPr>
            </w:pPr>
          </w:p>
        </w:tc>
        <w:tc>
          <w:tcPr>
            <w:tcW w:w="2248" w:type="dxa"/>
            <w:shd w:val="clear" w:color="auto" w:fill="E7EBF5"/>
          </w:tcPr>
          <w:p>
            <w:pPr>
              <w:pStyle w:val="TableParagraph"/>
              <w:spacing w:line="188" w:lineRule="exact"/>
              <w:ind w:left="105"/>
              <w:rPr>
                <w:b/>
                <w:sz w:val="18"/>
              </w:rPr>
            </w:pPr>
            <w:r>
              <w:rPr>
                <w:b/>
                <w:spacing w:val="-2"/>
                <w:sz w:val="18"/>
              </w:rPr>
              <w:t>Indicators</w:t>
            </w:r>
          </w:p>
        </w:tc>
        <w:tc>
          <w:tcPr>
            <w:tcW w:w="6666" w:type="dxa"/>
            <w:shd w:val="clear" w:color="auto" w:fill="E7EBF5"/>
          </w:tcPr>
          <w:p>
            <w:pPr>
              <w:pStyle w:val="TableParagraph"/>
              <w:spacing w:line="188" w:lineRule="exact"/>
              <w:ind w:left="109"/>
              <w:rPr>
                <w:b/>
                <w:sz w:val="18"/>
              </w:rPr>
            </w:pPr>
            <w:r>
              <w:rPr>
                <w:b/>
                <w:spacing w:val="-2"/>
                <w:sz w:val="18"/>
              </w:rPr>
              <w:t>Components</w:t>
            </w:r>
          </w:p>
        </w:tc>
      </w:tr>
      <w:tr>
        <w:trPr>
          <w:trHeight w:val="206" w:hRule="atLeast"/>
        </w:trPr>
        <w:tc>
          <w:tcPr>
            <w:tcW w:w="446" w:type="dxa"/>
          </w:tcPr>
          <w:p>
            <w:pPr>
              <w:pStyle w:val="TableParagraph"/>
              <w:spacing w:line="186" w:lineRule="exact"/>
              <w:ind w:left="107"/>
              <w:rPr>
                <w:sz w:val="18"/>
              </w:rPr>
            </w:pPr>
            <w:r>
              <w:rPr>
                <w:spacing w:val="-10"/>
                <w:sz w:val="18"/>
              </w:rPr>
              <w:t>1</w:t>
            </w:r>
          </w:p>
        </w:tc>
        <w:tc>
          <w:tcPr>
            <w:tcW w:w="2248" w:type="dxa"/>
          </w:tcPr>
          <w:p>
            <w:pPr>
              <w:pStyle w:val="TableParagraph"/>
              <w:spacing w:line="186" w:lineRule="exact"/>
              <w:ind w:left="105"/>
              <w:rPr>
                <w:sz w:val="18"/>
              </w:rPr>
            </w:pPr>
            <w:r>
              <w:rPr>
                <w:sz w:val="18"/>
              </w:rPr>
              <w:t>Tax</w:t>
            </w:r>
            <w:r>
              <w:rPr>
                <w:spacing w:val="-3"/>
                <w:sz w:val="18"/>
              </w:rPr>
              <w:t> </w:t>
            </w:r>
            <w:r>
              <w:rPr>
                <w:sz w:val="18"/>
              </w:rPr>
              <w:t>Registration</w:t>
            </w:r>
            <w:r>
              <w:rPr>
                <w:spacing w:val="-3"/>
                <w:sz w:val="18"/>
              </w:rPr>
              <w:t> </w:t>
            </w:r>
            <w:r>
              <w:rPr>
                <w:spacing w:val="-2"/>
                <w:sz w:val="18"/>
              </w:rPr>
              <w:t>Process</w:t>
            </w:r>
          </w:p>
        </w:tc>
        <w:tc>
          <w:tcPr>
            <w:tcW w:w="6666" w:type="dxa"/>
          </w:tcPr>
          <w:p>
            <w:pPr>
              <w:pStyle w:val="TableParagraph"/>
              <w:spacing w:line="186" w:lineRule="exact"/>
              <w:ind w:left="452"/>
              <w:rPr>
                <w:sz w:val="18"/>
              </w:rPr>
            </w:pPr>
            <w:r>
              <w:rPr>
                <w:sz w:val="18"/>
              </w:rPr>
              <w:t>Automated</w:t>
            </w:r>
            <w:r>
              <w:rPr>
                <w:spacing w:val="-1"/>
                <w:sz w:val="18"/>
              </w:rPr>
              <w:t> </w:t>
            </w:r>
            <w:r>
              <w:rPr>
                <w:sz w:val="18"/>
              </w:rPr>
              <w:t>tax</w:t>
            </w:r>
            <w:r>
              <w:rPr>
                <w:spacing w:val="-3"/>
                <w:sz w:val="18"/>
              </w:rPr>
              <w:t> </w:t>
            </w:r>
            <w:r>
              <w:rPr>
                <w:sz w:val="18"/>
              </w:rPr>
              <w:t>registration</w:t>
            </w:r>
            <w:r>
              <w:rPr>
                <w:spacing w:val="-3"/>
                <w:sz w:val="18"/>
              </w:rPr>
              <w:t> </w:t>
            </w:r>
            <w:r>
              <w:rPr>
                <w:sz w:val="18"/>
              </w:rPr>
              <w:t>upon</w:t>
            </w:r>
            <w:r>
              <w:rPr>
                <w:spacing w:val="-2"/>
                <w:sz w:val="18"/>
              </w:rPr>
              <w:t> incorporation</w:t>
            </w:r>
          </w:p>
        </w:tc>
      </w:tr>
    </w:tbl>
    <w:p>
      <w:pPr>
        <w:pStyle w:val="ListParagraph"/>
        <w:numPr>
          <w:ilvl w:val="2"/>
          <w:numId w:val="108"/>
        </w:numPr>
        <w:tabs>
          <w:tab w:pos="1079" w:val="left" w:leader="none"/>
        </w:tabs>
        <w:spacing w:line="252" w:lineRule="exact" w:before="253" w:after="0"/>
        <w:ind w:left="1079" w:right="0" w:hanging="719"/>
        <w:jc w:val="both"/>
        <w:rPr>
          <w:b/>
          <w:sz w:val="22"/>
        </w:rPr>
      </w:pPr>
      <w:r>
        <w:rPr>
          <w:b/>
          <w:sz w:val="22"/>
        </w:rPr>
        <w:t>Taxpayer</w:t>
      </w:r>
      <w:r>
        <w:rPr>
          <w:b/>
          <w:spacing w:val="-6"/>
          <w:sz w:val="22"/>
        </w:rPr>
        <w:t> </w:t>
      </w:r>
      <w:r>
        <w:rPr>
          <w:b/>
          <w:sz w:val="22"/>
        </w:rPr>
        <w:t>Database</w:t>
      </w:r>
      <w:r>
        <w:rPr>
          <w:b/>
          <w:spacing w:val="-6"/>
          <w:sz w:val="22"/>
        </w:rPr>
        <w:t> </w:t>
      </w:r>
      <w:r>
        <w:rPr>
          <w:b/>
          <w:sz w:val="22"/>
        </w:rPr>
        <w:t>and</w:t>
      </w:r>
      <w:r>
        <w:rPr>
          <w:b/>
          <w:spacing w:val="-7"/>
          <w:sz w:val="22"/>
        </w:rPr>
        <w:t> </w:t>
      </w:r>
      <w:r>
        <w:rPr>
          <w:b/>
          <w:sz w:val="22"/>
        </w:rPr>
        <w:t>Tax</w:t>
      </w:r>
      <w:r>
        <w:rPr>
          <w:b/>
          <w:spacing w:val="-6"/>
          <w:sz w:val="22"/>
        </w:rPr>
        <w:t> </w:t>
      </w:r>
      <w:r>
        <w:rPr>
          <w:b/>
          <w:sz w:val="22"/>
        </w:rPr>
        <w:t>Identification</w:t>
      </w:r>
      <w:r>
        <w:rPr>
          <w:b/>
          <w:spacing w:val="-7"/>
          <w:sz w:val="22"/>
        </w:rPr>
        <w:t> </w:t>
      </w:r>
      <w:r>
        <w:rPr>
          <w:b/>
          <w:sz w:val="22"/>
        </w:rPr>
        <w:t>Number</w:t>
      </w:r>
      <w:r>
        <w:rPr>
          <w:b/>
          <w:spacing w:val="-7"/>
          <w:sz w:val="22"/>
        </w:rPr>
        <w:t> </w:t>
      </w:r>
      <w:r>
        <w:rPr>
          <w:b/>
          <w:spacing w:val="-2"/>
          <w:sz w:val="22"/>
        </w:rPr>
        <w:t>(TIN)</w:t>
      </w:r>
    </w:p>
    <w:p>
      <w:pPr>
        <w:pStyle w:val="BodyText"/>
        <w:ind w:left="359" w:right="714"/>
        <w:jc w:val="both"/>
      </w:pPr>
      <w:r>
        <w:rPr/>
        <w:t>A taxpayer registration database and unique tax identification number (TIN) allow firms to verify information and benefit from a more transparent tax system.</w:t>
      </w:r>
      <w:hyperlink w:history="true" w:anchor="_bookmark74">
        <w:r>
          <w:rPr>
            <w:vertAlign w:val="superscript"/>
          </w:rPr>
          <w:t>35</w:t>
        </w:r>
      </w:hyperlink>
      <w:r>
        <w:rPr>
          <w:vertAlign w:val="baseline"/>
        </w:rPr>
        <w:t> Integrating unique identification systems with tax administration can improve taxpayer identification, potentially broadening the tax base and enhance compliance.</w:t>
      </w:r>
      <w:hyperlink w:history="true" w:anchor="_bookmark73">
        <w:r>
          <w:rPr>
            <w:vertAlign w:val="superscript"/>
          </w:rPr>
          <w:t>36</w:t>
        </w:r>
      </w:hyperlink>
      <w:r>
        <w:rPr>
          <w:vertAlign w:val="baseline"/>
        </w:rPr>
        <w:t> Furthermore, a modern tax administration system relies on a unique TIN as the foundation</w:t>
      </w:r>
      <w:r>
        <w:rPr>
          <w:spacing w:val="-2"/>
          <w:vertAlign w:val="baseline"/>
        </w:rPr>
        <w:t> </w:t>
      </w:r>
      <w:r>
        <w:rPr>
          <w:vertAlign w:val="baseline"/>
        </w:rPr>
        <w:t>of</w:t>
      </w:r>
      <w:r>
        <w:rPr>
          <w:spacing w:val="-4"/>
          <w:vertAlign w:val="baseline"/>
        </w:rPr>
        <w:t> </w:t>
      </w:r>
      <w:r>
        <w:rPr>
          <w:vertAlign w:val="baseline"/>
        </w:rPr>
        <w:t>its</w:t>
      </w:r>
      <w:r>
        <w:rPr>
          <w:spacing w:val="-2"/>
          <w:vertAlign w:val="baseline"/>
        </w:rPr>
        <w:t> </w:t>
      </w:r>
      <w:r>
        <w:rPr>
          <w:vertAlign w:val="baseline"/>
        </w:rPr>
        <w:t>management</w:t>
      </w:r>
      <w:r>
        <w:rPr>
          <w:spacing w:val="-1"/>
          <w:vertAlign w:val="baseline"/>
        </w:rPr>
        <w:t> </w:t>
      </w:r>
      <w:r>
        <w:rPr>
          <w:vertAlign w:val="baseline"/>
        </w:rPr>
        <w:t>information</w:t>
      </w:r>
      <w:r>
        <w:rPr>
          <w:spacing w:val="-2"/>
          <w:vertAlign w:val="baseline"/>
        </w:rPr>
        <w:t> </w:t>
      </w:r>
      <w:r>
        <w:rPr>
          <w:vertAlign w:val="baseline"/>
        </w:rPr>
        <w:t>system,</w:t>
      </w:r>
      <w:r>
        <w:rPr>
          <w:spacing w:val="-5"/>
          <w:vertAlign w:val="baseline"/>
        </w:rPr>
        <w:t> </w:t>
      </w:r>
      <w:r>
        <w:rPr>
          <w:vertAlign w:val="baseline"/>
        </w:rPr>
        <w:t>and</w:t>
      </w:r>
      <w:r>
        <w:rPr>
          <w:spacing w:val="-2"/>
          <w:vertAlign w:val="baseline"/>
        </w:rPr>
        <w:t> </w:t>
      </w:r>
      <w:r>
        <w:rPr>
          <w:vertAlign w:val="baseline"/>
        </w:rPr>
        <w:t>which</w:t>
      </w:r>
      <w:r>
        <w:rPr>
          <w:spacing w:val="-5"/>
          <w:vertAlign w:val="baseline"/>
        </w:rPr>
        <w:t> </w:t>
      </w:r>
      <w:r>
        <w:rPr>
          <w:vertAlign w:val="baseline"/>
        </w:rPr>
        <w:t>monitors</w:t>
      </w:r>
      <w:r>
        <w:rPr>
          <w:spacing w:val="-2"/>
          <w:vertAlign w:val="baseline"/>
        </w:rPr>
        <w:t> </w:t>
      </w:r>
      <w:r>
        <w:rPr>
          <w:vertAlign w:val="baseline"/>
        </w:rPr>
        <w:t>the</w:t>
      </w:r>
      <w:r>
        <w:rPr>
          <w:spacing w:val="-2"/>
          <w:vertAlign w:val="baseline"/>
        </w:rPr>
        <w:t> </w:t>
      </w:r>
      <w:r>
        <w:rPr>
          <w:vertAlign w:val="baseline"/>
        </w:rPr>
        <w:t>status</w:t>
      </w:r>
      <w:r>
        <w:rPr>
          <w:spacing w:val="-4"/>
          <w:vertAlign w:val="baseline"/>
        </w:rPr>
        <w:t> </w:t>
      </w:r>
      <w:r>
        <w:rPr>
          <w:vertAlign w:val="baseline"/>
        </w:rPr>
        <w:t>and</w:t>
      </w:r>
      <w:r>
        <w:rPr>
          <w:spacing w:val="-2"/>
          <w:vertAlign w:val="baseline"/>
        </w:rPr>
        <w:t> </w:t>
      </w:r>
      <w:r>
        <w:rPr>
          <w:vertAlign w:val="baseline"/>
        </w:rPr>
        <w:t>progress</w:t>
      </w:r>
      <w:r>
        <w:rPr>
          <w:spacing w:val="-2"/>
          <w:vertAlign w:val="baseline"/>
        </w:rPr>
        <w:t> </w:t>
      </w:r>
      <w:r>
        <w:rPr>
          <w:vertAlign w:val="baseline"/>
        </w:rPr>
        <w:t>of</w:t>
      </w:r>
      <w:r>
        <w:rPr>
          <w:spacing w:val="-4"/>
          <w:vertAlign w:val="baseline"/>
        </w:rPr>
        <w:t> </w:t>
      </w:r>
      <w:r>
        <w:rPr>
          <w:vertAlign w:val="baseline"/>
        </w:rPr>
        <w:t>taxpayer cases through all core business processes.</w:t>
      </w:r>
      <w:hyperlink w:history="true" w:anchor="_bookmark72">
        <w:r>
          <w:rPr>
            <w:vertAlign w:val="superscript"/>
          </w:rPr>
          <w:t>37</w:t>
        </w:r>
      </w:hyperlink>
      <w:r>
        <w:rPr>
          <w:vertAlign w:val="baseline"/>
        </w:rPr>
        <w:t> Therefore, Subcategory 2.2.2–Taxpayer Database and Tax Identification Number (TIN) comprises one indicator (table 18).</w:t>
      </w:r>
    </w:p>
    <w:p>
      <w:pPr>
        <w:pStyle w:val="Heading2"/>
        <w:spacing w:before="251" w:after="4"/>
        <w:ind w:left="360" w:firstLine="0"/>
        <w:jc w:val="both"/>
      </w:pPr>
      <w:r>
        <w:rPr/>
        <w:t>Table</w:t>
      </w:r>
      <w:r>
        <w:rPr>
          <w:spacing w:val="-7"/>
        </w:rPr>
        <w:t> </w:t>
      </w:r>
      <w:r>
        <w:rPr/>
        <w:t>18.</w:t>
      </w:r>
      <w:r>
        <w:rPr>
          <w:spacing w:val="-5"/>
        </w:rPr>
        <w:t> </w:t>
      </w:r>
      <w:r>
        <w:rPr/>
        <w:t>Subcategory</w:t>
      </w:r>
      <w:r>
        <w:rPr>
          <w:spacing w:val="-5"/>
        </w:rPr>
        <w:t> </w:t>
      </w:r>
      <w:r>
        <w:rPr/>
        <w:t>2.2.2–Taxpayer</w:t>
      </w:r>
      <w:r>
        <w:rPr>
          <w:spacing w:val="-5"/>
        </w:rPr>
        <w:t> </w:t>
      </w:r>
      <w:r>
        <w:rPr/>
        <w:t>Database</w:t>
      </w:r>
      <w:r>
        <w:rPr>
          <w:spacing w:val="-5"/>
        </w:rPr>
        <w:t> </w:t>
      </w:r>
      <w:r>
        <w:rPr/>
        <w:t>and</w:t>
      </w:r>
      <w:r>
        <w:rPr>
          <w:spacing w:val="-6"/>
        </w:rPr>
        <w:t> </w:t>
      </w:r>
      <w:r>
        <w:rPr/>
        <w:t>Tax</w:t>
      </w:r>
      <w:r>
        <w:rPr>
          <w:spacing w:val="-5"/>
        </w:rPr>
        <w:t> </w:t>
      </w:r>
      <w:r>
        <w:rPr/>
        <w:t>Identification</w:t>
      </w:r>
      <w:r>
        <w:rPr>
          <w:spacing w:val="-6"/>
        </w:rPr>
        <w:t> </w:t>
      </w:r>
      <w:r>
        <w:rPr/>
        <w:t>Number</w:t>
      </w:r>
      <w:r>
        <w:rPr>
          <w:spacing w:val="-4"/>
        </w:rPr>
        <w:t> </w:t>
      </w:r>
      <w:r>
        <w:rPr>
          <w:spacing w:val="-2"/>
        </w:rPr>
        <w:t>(TIN)</w:t>
      </w:r>
    </w:p>
    <w:tbl>
      <w:tblPr>
        <w:tblW w:w="0" w:type="auto"/>
        <w:jc w:val="left"/>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6"/>
        <w:gridCol w:w="2248"/>
        <w:gridCol w:w="6659"/>
      </w:tblGrid>
      <w:tr>
        <w:trPr>
          <w:trHeight w:val="206" w:hRule="atLeast"/>
        </w:trPr>
        <w:tc>
          <w:tcPr>
            <w:tcW w:w="446" w:type="dxa"/>
            <w:shd w:val="clear" w:color="auto" w:fill="E7EBF5"/>
          </w:tcPr>
          <w:p>
            <w:pPr>
              <w:pStyle w:val="TableParagraph"/>
              <w:rPr>
                <w:sz w:val="14"/>
              </w:rPr>
            </w:pPr>
          </w:p>
        </w:tc>
        <w:tc>
          <w:tcPr>
            <w:tcW w:w="2248" w:type="dxa"/>
            <w:shd w:val="clear" w:color="auto" w:fill="E7EBF5"/>
          </w:tcPr>
          <w:p>
            <w:pPr>
              <w:pStyle w:val="TableParagraph"/>
              <w:spacing w:line="186" w:lineRule="exact"/>
              <w:ind w:left="105"/>
              <w:rPr>
                <w:b/>
                <w:sz w:val="18"/>
              </w:rPr>
            </w:pPr>
            <w:r>
              <w:rPr>
                <w:b/>
                <w:spacing w:val="-2"/>
                <w:sz w:val="18"/>
              </w:rPr>
              <w:t>Indicators</w:t>
            </w:r>
          </w:p>
        </w:tc>
        <w:tc>
          <w:tcPr>
            <w:tcW w:w="6659" w:type="dxa"/>
            <w:shd w:val="clear" w:color="auto" w:fill="E7EBF5"/>
          </w:tcPr>
          <w:p>
            <w:pPr>
              <w:pStyle w:val="TableParagraph"/>
              <w:spacing w:line="186" w:lineRule="exact"/>
              <w:ind w:left="109"/>
              <w:rPr>
                <w:b/>
                <w:sz w:val="18"/>
              </w:rPr>
            </w:pPr>
            <w:r>
              <w:rPr>
                <w:b/>
                <w:spacing w:val="-2"/>
                <w:sz w:val="18"/>
              </w:rPr>
              <w:t>Components</w:t>
            </w:r>
          </w:p>
        </w:tc>
      </w:tr>
      <w:tr>
        <w:trPr>
          <w:trHeight w:val="827" w:hRule="atLeast"/>
        </w:trPr>
        <w:tc>
          <w:tcPr>
            <w:tcW w:w="446" w:type="dxa"/>
          </w:tcPr>
          <w:p>
            <w:pPr>
              <w:pStyle w:val="TableParagraph"/>
              <w:spacing w:before="104"/>
              <w:rPr>
                <w:b/>
                <w:sz w:val="18"/>
              </w:rPr>
            </w:pPr>
          </w:p>
          <w:p>
            <w:pPr>
              <w:pStyle w:val="TableParagraph"/>
              <w:ind w:left="107"/>
              <w:rPr>
                <w:sz w:val="18"/>
              </w:rPr>
            </w:pPr>
            <w:r>
              <w:rPr>
                <w:spacing w:val="-10"/>
                <w:sz w:val="18"/>
              </w:rPr>
              <w:t>1</w:t>
            </w:r>
          </w:p>
        </w:tc>
        <w:tc>
          <w:tcPr>
            <w:tcW w:w="2248" w:type="dxa"/>
          </w:tcPr>
          <w:p>
            <w:pPr>
              <w:pStyle w:val="TableParagraph"/>
              <w:spacing w:before="104"/>
              <w:rPr>
                <w:b/>
                <w:sz w:val="18"/>
              </w:rPr>
            </w:pPr>
          </w:p>
          <w:p>
            <w:pPr>
              <w:pStyle w:val="TableParagraph"/>
              <w:ind w:left="105"/>
              <w:rPr>
                <w:sz w:val="18"/>
              </w:rPr>
            </w:pPr>
            <w:r>
              <w:rPr>
                <w:sz w:val="18"/>
              </w:rPr>
              <w:t>Taxpayer</w:t>
            </w:r>
            <w:r>
              <w:rPr>
                <w:spacing w:val="-4"/>
                <w:sz w:val="18"/>
              </w:rPr>
              <w:t> </w:t>
            </w:r>
            <w:r>
              <w:rPr>
                <w:sz w:val="18"/>
              </w:rPr>
              <w:t>Database</w:t>
            </w:r>
            <w:r>
              <w:rPr>
                <w:spacing w:val="-1"/>
                <w:sz w:val="18"/>
              </w:rPr>
              <w:t> </w:t>
            </w:r>
            <w:r>
              <w:rPr>
                <w:sz w:val="18"/>
              </w:rPr>
              <w:t>and</w:t>
            </w:r>
            <w:r>
              <w:rPr>
                <w:spacing w:val="-2"/>
                <w:sz w:val="18"/>
              </w:rPr>
              <w:t> </w:t>
            </w:r>
            <w:r>
              <w:rPr>
                <w:spacing w:val="-5"/>
                <w:sz w:val="18"/>
              </w:rPr>
              <w:t>TIN</w:t>
            </w:r>
          </w:p>
        </w:tc>
        <w:tc>
          <w:tcPr>
            <w:tcW w:w="6659" w:type="dxa"/>
          </w:tcPr>
          <w:p>
            <w:pPr>
              <w:pStyle w:val="TableParagraph"/>
              <w:numPr>
                <w:ilvl w:val="0"/>
                <w:numId w:val="109"/>
              </w:numPr>
              <w:tabs>
                <w:tab w:pos="454" w:val="left" w:leader="none"/>
              </w:tabs>
              <w:spacing w:line="207" w:lineRule="exact" w:before="0" w:after="0"/>
              <w:ind w:left="454" w:right="0" w:hanging="360"/>
              <w:jc w:val="left"/>
              <w:rPr>
                <w:sz w:val="18"/>
              </w:rPr>
            </w:pPr>
            <w:r>
              <w:rPr>
                <w:sz w:val="18"/>
              </w:rPr>
              <w:t>Unified</w:t>
            </w:r>
            <w:r>
              <w:rPr>
                <w:spacing w:val="-2"/>
                <w:sz w:val="18"/>
              </w:rPr>
              <w:t> </w:t>
            </w:r>
            <w:r>
              <w:rPr>
                <w:sz w:val="18"/>
              </w:rPr>
              <w:t>taxpayer</w:t>
            </w:r>
            <w:r>
              <w:rPr>
                <w:spacing w:val="-3"/>
                <w:sz w:val="18"/>
              </w:rPr>
              <w:t> </w:t>
            </w:r>
            <w:r>
              <w:rPr>
                <w:spacing w:val="-2"/>
                <w:sz w:val="18"/>
              </w:rPr>
              <w:t>database</w:t>
            </w:r>
          </w:p>
          <w:p>
            <w:pPr>
              <w:pStyle w:val="TableParagraph"/>
              <w:numPr>
                <w:ilvl w:val="0"/>
                <w:numId w:val="109"/>
              </w:numPr>
              <w:tabs>
                <w:tab w:pos="452" w:val="left" w:leader="none"/>
              </w:tabs>
              <w:spacing w:line="207" w:lineRule="exact" w:before="2" w:after="0"/>
              <w:ind w:left="452" w:right="0" w:hanging="358"/>
              <w:jc w:val="left"/>
              <w:rPr>
                <w:sz w:val="18"/>
              </w:rPr>
            </w:pPr>
            <w:r>
              <w:rPr>
                <w:sz w:val="18"/>
              </w:rPr>
              <w:t>Computerized</w:t>
            </w:r>
            <w:r>
              <w:rPr>
                <w:spacing w:val="-2"/>
                <w:sz w:val="18"/>
              </w:rPr>
              <w:t> </w:t>
            </w:r>
            <w:r>
              <w:rPr>
                <w:sz w:val="18"/>
              </w:rPr>
              <w:t>taxpayer</w:t>
            </w:r>
            <w:r>
              <w:rPr>
                <w:spacing w:val="-4"/>
                <w:sz w:val="18"/>
              </w:rPr>
              <w:t> </w:t>
            </w:r>
            <w:r>
              <w:rPr>
                <w:spacing w:val="-2"/>
                <w:sz w:val="18"/>
              </w:rPr>
              <w:t>database</w:t>
            </w:r>
          </w:p>
          <w:p>
            <w:pPr>
              <w:pStyle w:val="TableParagraph"/>
              <w:numPr>
                <w:ilvl w:val="0"/>
                <w:numId w:val="109"/>
              </w:numPr>
              <w:tabs>
                <w:tab w:pos="451" w:val="left" w:leader="none"/>
              </w:tabs>
              <w:spacing w:line="206" w:lineRule="exact" w:before="0" w:after="0"/>
              <w:ind w:left="451" w:right="0" w:hanging="357"/>
              <w:jc w:val="left"/>
              <w:rPr>
                <w:sz w:val="18"/>
              </w:rPr>
            </w:pPr>
            <w:r>
              <w:rPr>
                <w:sz w:val="18"/>
              </w:rPr>
              <w:t>Database</w:t>
            </w:r>
            <w:r>
              <w:rPr>
                <w:spacing w:val="-3"/>
                <w:sz w:val="18"/>
              </w:rPr>
              <w:t> </w:t>
            </w:r>
            <w:r>
              <w:rPr>
                <w:sz w:val="18"/>
              </w:rPr>
              <w:t>with</w:t>
            </w:r>
            <w:r>
              <w:rPr>
                <w:spacing w:val="-1"/>
                <w:sz w:val="18"/>
              </w:rPr>
              <w:t> </w:t>
            </w:r>
            <w:r>
              <w:rPr>
                <w:sz w:val="18"/>
              </w:rPr>
              <w:t>full</w:t>
            </w:r>
            <w:r>
              <w:rPr>
                <w:spacing w:val="-3"/>
                <w:sz w:val="18"/>
              </w:rPr>
              <w:t> </w:t>
            </w:r>
            <w:r>
              <w:rPr>
                <w:sz w:val="18"/>
              </w:rPr>
              <w:t>national</w:t>
            </w:r>
            <w:r>
              <w:rPr>
                <w:spacing w:val="-1"/>
                <w:sz w:val="18"/>
              </w:rPr>
              <w:t> </w:t>
            </w:r>
            <w:r>
              <w:rPr>
                <w:spacing w:val="-2"/>
                <w:sz w:val="18"/>
              </w:rPr>
              <w:t>coverage</w:t>
            </w:r>
          </w:p>
          <w:p>
            <w:pPr>
              <w:pStyle w:val="TableParagraph"/>
              <w:numPr>
                <w:ilvl w:val="0"/>
                <w:numId w:val="109"/>
              </w:numPr>
              <w:tabs>
                <w:tab w:pos="452" w:val="left" w:leader="none"/>
              </w:tabs>
              <w:spacing w:line="186" w:lineRule="exact" w:before="0" w:after="0"/>
              <w:ind w:left="452" w:right="0" w:hanging="358"/>
              <w:jc w:val="left"/>
              <w:rPr>
                <w:sz w:val="18"/>
              </w:rPr>
            </w:pPr>
            <w:r>
              <w:rPr>
                <w:sz w:val="18"/>
              </w:rPr>
              <w:t>Single</w:t>
            </w:r>
            <w:r>
              <w:rPr>
                <w:spacing w:val="-4"/>
                <w:sz w:val="18"/>
              </w:rPr>
              <w:t> </w:t>
            </w:r>
            <w:r>
              <w:rPr>
                <w:sz w:val="18"/>
              </w:rPr>
              <w:t>tax</w:t>
            </w:r>
            <w:r>
              <w:rPr>
                <w:spacing w:val="-1"/>
                <w:sz w:val="18"/>
              </w:rPr>
              <w:t> </w:t>
            </w:r>
            <w:r>
              <w:rPr>
                <w:sz w:val="18"/>
              </w:rPr>
              <w:t>identification</w:t>
            </w:r>
            <w:r>
              <w:rPr>
                <w:spacing w:val="-3"/>
                <w:sz w:val="18"/>
              </w:rPr>
              <w:t> </w:t>
            </w:r>
            <w:r>
              <w:rPr>
                <w:sz w:val="18"/>
              </w:rPr>
              <w:t>number</w:t>
            </w:r>
            <w:r>
              <w:rPr>
                <w:spacing w:val="-2"/>
                <w:sz w:val="18"/>
              </w:rPr>
              <w:t> </w:t>
            </w:r>
            <w:r>
              <w:rPr>
                <w:sz w:val="18"/>
              </w:rPr>
              <w:t>for</w:t>
            </w:r>
            <w:r>
              <w:rPr>
                <w:spacing w:val="-2"/>
                <w:sz w:val="18"/>
              </w:rPr>
              <w:t> </w:t>
            </w:r>
            <w:r>
              <w:rPr>
                <w:sz w:val="18"/>
              </w:rPr>
              <w:t>all</w:t>
            </w:r>
            <w:r>
              <w:rPr>
                <w:spacing w:val="-2"/>
                <w:sz w:val="18"/>
              </w:rPr>
              <w:t> </w:t>
            </w:r>
            <w:r>
              <w:rPr>
                <w:sz w:val="18"/>
              </w:rPr>
              <w:t>company’s</w:t>
            </w:r>
            <w:r>
              <w:rPr>
                <w:spacing w:val="-2"/>
                <w:sz w:val="18"/>
              </w:rPr>
              <w:t> </w:t>
            </w:r>
            <w:r>
              <w:rPr>
                <w:spacing w:val="-4"/>
                <w:sz w:val="18"/>
              </w:rPr>
              <w:t>taxes</w:t>
            </w:r>
          </w:p>
        </w:tc>
      </w:tr>
    </w:tbl>
    <w:p>
      <w:pPr>
        <w:spacing w:before="0"/>
        <w:ind w:left="360" w:right="0" w:firstLine="0"/>
        <w:jc w:val="both"/>
        <w:rPr>
          <w:sz w:val="20"/>
        </w:rPr>
      </w:pPr>
      <w:r>
        <w:rPr>
          <w:i/>
          <w:sz w:val="20"/>
        </w:rPr>
        <w:t>Note:</w:t>
      </w:r>
      <w:r>
        <w:rPr>
          <w:i/>
          <w:spacing w:val="-7"/>
          <w:sz w:val="20"/>
        </w:rPr>
        <w:t> </w:t>
      </w:r>
      <w:r>
        <w:rPr>
          <w:sz w:val="20"/>
        </w:rPr>
        <w:t>TIN</w:t>
      </w:r>
      <w:r>
        <w:rPr>
          <w:spacing w:val="-7"/>
          <w:sz w:val="20"/>
        </w:rPr>
        <w:t> </w:t>
      </w:r>
      <w:r>
        <w:rPr>
          <w:sz w:val="20"/>
        </w:rPr>
        <w:t>=</w:t>
      </w:r>
      <w:r>
        <w:rPr>
          <w:spacing w:val="-7"/>
          <w:sz w:val="20"/>
        </w:rPr>
        <w:t> </w:t>
      </w:r>
      <w:r>
        <w:rPr>
          <w:sz w:val="20"/>
        </w:rPr>
        <w:t>Taxpayer’s</w:t>
      </w:r>
      <w:r>
        <w:rPr>
          <w:spacing w:val="-8"/>
          <w:sz w:val="20"/>
        </w:rPr>
        <w:t> </w:t>
      </w:r>
      <w:r>
        <w:rPr>
          <w:sz w:val="20"/>
        </w:rPr>
        <w:t>Identification</w:t>
      </w:r>
      <w:r>
        <w:rPr>
          <w:spacing w:val="-6"/>
          <w:sz w:val="20"/>
        </w:rPr>
        <w:t> </w:t>
      </w:r>
      <w:r>
        <w:rPr>
          <w:spacing w:val="-2"/>
          <w:sz w:val="20"/>
        </w:rPr>
        <w:t>Number.</w:t>
      </w:r>
    </w:p>
    <w:p>
      <w:pPr>
        <w:pStyle w:val="BodyText"/>
        <w:spacing w:before="23"/>
        <w:rPr>
          <w:sz w:val="20"/>
        </w:rPr>
      </w:pPr>
    </w:p>
    <w:p>
      <w:pPr>
        <w:pStyle w:val="Heading2"/>
        <w:numPr>
          <w:ilvl w:val="2"/>
          <w:numId w:val="108"/>
        </w:numPr>
        <w:tabs>
          <w:tab w:pos="1079" w:val="left" w:leader="none"/>
        </w:tabs>
        <w:spacing w:line="252" w:lineRule="exact" w:before="0" w:after="0"/>
        <w:ind w:left="1079" w:right="0" w:hanging="719"/>
        <w:jc w:val="both"/>
      </w:pPr>
      <w:r>
        <w:rPr/>
        <w:t>Tax</w:t>
      </w:r>
      <w:r>
        <w:rPr>
          <w:spacing w:val="-1"/>
        </w:rPr>
        <w:t> </w:t>
      </w:r>
      <w:r>
        <w:rPr>
          <w:spacing w:val="-2"/>
        </w:rPr>
        <w:t>Deregistration</w:t>
      </w:r>
    </w:p>
    <w:p>
      <w:pPr>
        <w:pStyle w:val="BodyText"/>
        <w:ind w:left="359" w:right="714"/>
        <w:jc w:val="both"/>
      </w:pPr>
      <w:r>
        <w:rPr/>
        <w:t>Same as the tax registration process, cumbersome tax deregistration process may deter firms from formalizing</w:t>
      </w:r>
      <w:r>
        <w:rPr>
          <w:spacing w:val="-14"/>
        </w:rPr>
        <w:t> </w:t>
      </w:r>
      <w:r>
        <w:rPr/>
        <w:t>in</w:t>
      </w:r>
      <w:r>
        <w:rPr>
          <w:spacing w:val="-14"/>
        </w:rPr>
        <w:t> </w:t>
      </w:r>
      <w:r>
        <w:rPr/>
        <w:t>the</w:t>
      </w:r>
      <w:r>
        <w:rPr>
          <w:spacing w:val="-14"/>
        </w:rPr>
        <w:t> </w:t>
      </w:r>
      <w:r>
        <w:rPr/>
        <w:t>first</w:t>
      </w:r>
      <w:r>
        <w:rPr>
          <w:spacing w:val="-10"/>
        </w:rPr>
        <w:t> </w:t>
      </w:r>
      <w:r>
        <w:rPr/>
        <w:t>place.</w:t>
      </w:r>
      <w:r>
        <w:rPr>
          <w:spacing w:val="-12"/>
        </w:rPr>
        <w:t> </w:t>
      </w:r>
      <w:r>
        <w:rPr/>
        <w:t>While</w:t>
      </w:r>
      <w:r>
        <w:rPr>
          <w:spacing w:val="-14"/>
        </w:rPr>
        <w:t> </w:t>
      </w:r>
      <w:r>
        <w:rPr/>
        <w:t>companies</w:t>
      </w:r>
      <w:r>
        <w:rPr>
          <w:spacing w:val="-14"/>
        </w:rPr>
        <w:t> </w:t>
      </w:r>
      <w:r>
        <w:rPr/>
        <w:t>cease</w:t>
      </w:r>
      <w:r>
        <w:rPr>
          <w:spacing w:val="-14"/>
        </w:rPr>
        <w:t> </w:t>
      </w:r>
      <w:r>
        <w:rPr/>
        <w:t>to</w:t>
      </w:r>
      <w:r>
        <w:rPr>
          <w:spacing w:val="-13"/>
        </w:rPr>
        <w:t> </w:t>
      </w:r>
      <w:r>
        <w:rPr/>
        <w:t>exist</w:t>
      </w:r>
      <w:r>
        <w:rPr>
          <w:spacing w:val="-13"/>
        </w:rPr>
        <w:t> </w:t>
      </w:r>
      <w:r>
        <w:rPr/>
        <w:t>for</w:t>
      </w:r>
      <w:r>
        <w:rPr>
          <w:spacing w:val="-13"/>
        </w:rPr>
        <w:t> </w:t>
      </w:r>
      <w:r>
        <w:rPr/>
        <w:t>various</w:t>
      </w:r>
      <w:r>
        <w:rPr>
          <w:spacing w:val="-14"/>
        </w:rPr>
        <w:t> </w:t>
      </w:r>
      <w:r>
        <w:rPr/>
        <w:t>reasons,</w:t>
      </w:r>
      <w:r>
        <w:rPr>
          <w:spacing w:val="-14"/>
        </w:rPr>
        <w:t> </w:t>
      </w:r>
      <w:r>
        <w:rPr/>
        <w:t>the</w:t>
      </w:r>
      <w:r>
        <w:rPr>
          <w:spacing w:val="-11"/>
        </w:rPr>
        <w:t> </w:t>
      </w:r>
      <w:r>
        <w:rPr/>
        <w:t>deregistration</w:t>
      </w:r>
      <w:r>
        <w:rPr>
          <w:spacing w:val="-12"/>
        </w:rPr>
        <w:t> </w:t>
      </w:r>
      <w:r>
        <w:rPr/>
        <w:t>process, including tax deregistration, should account for all stakeholders’ interests. Automated solutions can facilitate this process.</w:t>
      </w:r>
      <w:hyperlink w:history="true" w:anchor="_bookmark71">
        <w:r>
          <w:rPr>
            <w:vertAlign w:val="superscript"/>
          </w:rPr>
          <w:t>38</w:t>
        </w:r>
      </w:hyperlink>
      <w:r>
        <w:rPr>
          <w:vertAlign w:val="baseline"/>
        </w:rPr>
        <w:t> Therefore, Subcategory 2.2.3–Tax Deregistration comprises one indicator (table </w:t>
      </w:r>
      <w:r>
        <w:rPr>
          <w:spacing w:val="-4"/>
          <w:vertAlign w:val="baseline"/>
        </w:rPr>
        <w:t>19).</w:t>
      </w:r>
    </w:p>
    <w:p>
      <w:pPr>
        <w:pStyle w:val="BodyText"/>
        <w:spacing w:before="1"/>
      </w:pPr>
    </w:p>
    <w:p>
      <w:pPr>
        <w:pStyle w:val="Heading2"/>
        <w:ind w:left="360" w:firstLine="0"/>
        <w:jc w:val="both"/>
      </w:pPr>
      <w:r>
        <w:rPr/>
        <w:t>Table</w:t>
      </w:r>
      <w:r>
        <w:rPr>
          <w:spacing w:val="-4"/>
        </w:rPr>
        <w:t> </w:t>
      </w:r>
      <w:r>
        <w:rPr/>
        <w:t>19.</w:t>
      </w:r>
      <w:r>
        <w:rPr>
          <w:spacing w:val="-3"/>
        </w:rPr>
        <w:t> </w:t>
      </w:r>
      <w:r>
        <w:rPr/>
        <w:t>Subcategory</w:t>
      </w:r>
      <w:r>
        <w:rPr>
          <w:spacing w:val="-4"/>
        </w:rPr>
        <w:t> </w:t>
      </w:r>
      <w:r>
        <w:rPr/>
        <w:t>2.2.3–Tax</w:t>
      </w:r>
      <w:r>
        <w:rPr>
          <w:spacing w:val="-3"/>
        </w:rPr>
        <w:t> </w:t>
      </w:r>
      <w:r>
        <w:rPr>
          <w:spacing w:val="-2"/>
        </w:rPr>
        <w:t>Deregistration</w:t>
      </w:r>
    </w:p>
    <w:tbl>
      <w:tblPr>
        <w:tblW w:w="0" w:type="auto"/>
        <w:jc w:val="left"/>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6"/>
        <w:gridCol w:w="2248"/>
        <w:gridCol w:w="6659"/>
      </w:tblGrid>
      <w:tr>
        <w:trPr>
          <w:trHeight w:val="205" w:hRule="atLeast"/>
        </w:trPr>
        <w:tc>
          <w:tcPr>
            <w:tcW w:w="446" w:type="dxa"/>
            <w:shd w:val="clear" w:color="auto" w:fill="E7EBF5"/>
          </w:tcPr>
          <w:p>
            <w:pPr>
              <w:pStyle w:val="TableParagraph"/>
              <w:rPr>
                <w:sz w:val="14"/>
              </w:rPr>
            </w:pPr>
          </w:p>
        </w:tc>
        <w:tc>
          <w:tcPr>
            <w:tcW w:w="2248" w:type="dxa"/>
            <w:shd w:val="clear" w:color="auto" w:fill="E7EBF5"/>
          </w:tcPr>
          <w:p>
            <w:pPr>
              <w:pStyle w:val="TableParagraph"/>
              <w:spacing w:line="186" w:lineRule="exact"/>
              <w:ind w:left="105"/>
              <w:rPr>
                <w:b/>
                <w:sz w:val="18"/>
              </w:rPr>
            </w:pPr>
            <w:r>
              <w:rPr>
                <w:b/>
                <w:spacing w:val="-2"/>
                <w:sz w:val="18"/>
              </w:rPr>
              <w:t>Indicators</w:t>
            </w:r>
          </w:p>
        </w:tc>
        <w:tc>
          <w:tcPr>
            <w:tcW w:w="6659" w:type="dxa"/>
            <w:shd w:val="clear" w:color="auto" w:fill="E7EBF5"/>
          </w:tcPr>
          <w:p>
            <w:pPr>
              <w:pStyle w:val="TableParagraph"/>
              <w:spacing w:line="186" w:lineRule="exact"/>
              <w:ind w:left="109"/>
              <w:rPr>
                <w:b/>
                <w:sz w:val="18"/>
              </w:rPr>
            </w:pPr>
            <w:r>
              <w:rPr>
                <w:b/>
                <w:spacing w:val="-2"/>
                <w:sz w:val="18"/>
              </w:rPr>
              <w:t>Components</w:t>
            </w:r>
          </w:p>
        </w:tc>
      </w:tr>
      <w:tr>
        <w:trPr>
          <w:trHeight w:val="208" w:hRule="atLeast"/>
        </w:trPr>
        <w:tc>
          <w:tcPr>
            <w:tcW w:w="446" w:type="dxa"/>
          </w:tcPr>
          <w:p>
            <w:pPr>
              <w:pStyle w:val="TableParagraph"/>
              <w:spacing w:line="186" w:lineRule="exact" w:before="2"/>
              <w:ind w:left="107"/>
              <w:rPr>
                <w:sz w:val="18"/>
              </w:rPr>
            </w:pPr>
            <w:r>
              <w:rPr>
                <w:spacing w:val="-10"/>
                <w:sz w:val="18"/>
              </w:rPr>
              <w:t>1</w:t>
            </w:r>
          </w:p>
        </w:tc>
        <w:tc>
          <w:tcPr>
            <w:tcW w:w="2248" w:type="dxa"/>
          </w:tcPr>
          <w:p>
            <w:pPr>
              <w:pStyle w:val="TableParagraph"/>
              <w:spacing w:line="186" w:lineRule="exact" w:before="2"/>
              <w:ind w:left="105"/>
              <w:rPr>
                <w:sz w:val="18"/>
              </w:rPr>
            </w:pPr>
            <w:r>
              <w:rPr>
                <w:sz w:val="18"/>
              </w:rPr>
              <w:t>Tax </w:t>
            </w:r>
            <w:r>
              <w:rPr>
                <w:spacing w:val="-2"/>
                <w:sz w:val="18"/>
              </w:rPr>
              <w:t>Deregistration</w:t>
            </w:r>
          </w:p>
        </w:tc>
        <w:tc>
          <w:tcPr>
            <w:tcW w:w="6659" w:type="dxa"/>
          </w:tcPr>
          <w:p>
            <w:pPr>
              <w:pStyle w:val="TableParagraph"/>
              <w:spacing w:line="186" w:lineRule="exact" w:before="2"/>
              <w:ind w:left="452"/>
              <w:rPr>
                <w:sz w:val="18"/>
              </w:rPr>
            </w:pPr>
            <w:r>
              <w:rPr>
                <w:sz w:val="18"/>
              </w:rPr>
              <w:t>Automated</w:t>
            </w:r>
            <w:r>
              <w:rPr>
                <w:spacing w:val="-1"/>
                <w:sz w:val="18"/>
              </w:rPr>
              <w:t> </w:t>
            </w:r>
            <w:r>
              <w:rPr>
                <w:sz w:val="18"/>
              </w:rPr>
              <w:t>tax</w:t>
            </w:r>
            <w:r>
              <w:rPr>
                <w:spacing w:val="-2"/>
                <w:sz w:val="18"/>
              </w:rPr>
              <w:t> deregistration</w:t>
            </w:r>
          </w:p>
        </w:tc>
      </w:tr>
    </w:tbl>
    <w:p>
      <w:pPr>
        <w:pStyle w:val="ListParagraph"/>
        <w:numPr>
          <w:ilvl w:val="2"/>
          <w:numId w:val="108"/>
        </w:numPr>
        <w:tabs>
          <w:tab w:pos="1079" w:val="left" w:leader="none"/>
        </w:tabs>
        <w:spacing w:line="240" w:lineRule="auto" w:before="251" w:after="0"/>
        <w:ind w:left="1079" w:right="0" w:hanging="719"/>
        <w:jc w:val="both"/>
        <w:rPr>
          <w:b/>
          <w:sz w:val="22"/>
        </w:rPr>
      </w:pPr>
      <w:r>
        <w:rPr>
          <w:b/>
          <w:sz w:val="22"/>
        </w:rPr>
        <w:t>Data</w:t>
      </w:r>
      <w:r>
        <w:rPr>
          <w:b/>
          <w:spacing w:val="-4"/>
          <w:sz w:val="22"/>
        </w:rPr>
        <w:t> </w:t>
      </w:r>
      <w:r>
        <w:rPr>
          <w:b/>
          <w:sz w:val="22"/>
        </w:rPr>
        <w:t>Exchange</w:t>
      </w:r>
      <w:r>
        <w:rPr>
          <w:b/>
          <w:spacing w:val="-4"/>
          <w:sz w:val="22"/>
        </w:rPr>
        <w:t> </w:t>
      </w:r>
      <w:r>
        <w:rPr>
          <w:b/>
          <w:sz w:val="22"/>
        </w:rPr>
        <w:t>and</w:t>
      </w:r>
      <w:r>
        <w:rPr>
          <w:b/>
          <w:spacing w:val="-4"/>
          <w:sz w:val="22"/>
        </w:rPr>
        <w:t> </w:t>
      </w:r>
      <w:r>
        <w:rPr>
          <w:b/>
          <w:sz w:val="22"/>
        </w:rPr>
        <w:t>Usage</w:t>
      </w:r>
      <w:r>
        <w:rPr>
          <w:b/>
          <w:spacing w:val="-6"/>
          <w:sz w:val="22"/>
        </w:rPr>
        <w:t> </w:t>
      </w:r>
      <w:r>
        <w:rPr>
          <w:b/>
          <w:sz w:val="22"/>
        </w:rPr>
        <w:t>(includes</w:t>
      </w:r>
      <w:r>
        <w:rPr>
          <w:b/>
          <w:spacing w:val="-3"/>
          <w:sz w:val="22"/>
        </w:rPr>
        <w:t> </w:t>
      </w:r>
      <w:r>
        <w:rPr>
          <w:b/>
          <w:spacing w:val="-2"/>
          <w:sz w:val="22"/>
        </w:rPr>
        <w:t>gender)</w:t>
      </w:r>
    </w:p>
    <w:p>
      <w:pPr>
        <w:pStyle w:val="BodyText"/>
        <w:spacing w:before="2"/>
        <w:ind w:left="359" w:right="712"/>
        <w:jc w:val="both"/>
      </w:pPr>
      <w:r>
        <w:rPr/>
        <w:t>Enhancing the cross-checking of taxpayer-reported information reduces the need for firms to provide additional data and lowers compliance costs. By cross-checking with third parties, tax authorities can improve accuracy and efficiency in tax reporting and compliance, thereby increasing tax collection. Furthermore, collecting and analyzing sex-disaggregated tax data is important for policy analysis and formulation, and it contributes to promoting gender equality because it facilitates the assessment and development</w:t>
      </w:r>
      <w:r>
        <w:rPr>
          <w:spacing w:val="42"/>
        </w:rPr>
        <w:t> </w:t>
      </w:r>
      <w:r>
        <w:rPr/>
        <w:t>of</w:t>
      </w:r>
      <w:r>
        <w:rPr>
          <w:spacing w:val="43"/>
        </w:rPr>
        <w:t> </w:t>
      </w:r>
      <w:r>
        <w:rPr/>
        <w:t>appropriate</w:t>
      </w:r>
      <w:r>
        <w:rPr>
          <w:spacing w:val="43"/>
        </w:rPr>
        <w:t> </w:t>
      </w:r>
      <w:r>
        <w:rPr/>
        <w:t>evidence-based</w:t>
      </w:r>
      <w:r>
        <w:rPr>
          <w:spacing w:val="40"/>
        </w:rPr>
        <w:t> </w:t>
      </w:r>
      <w:r>
        <w:rPr/>
        <w:t>responses</w:t>
      </w:r>
      <w:r>
        <w:rPr>
          <w:spacing w:val="44"/>
        </w:rPr>
        <w:t> </w:t>
      </w:r>
      <w:r>
        <w:rPr/>
        <w:t>and</w:t>
      </w:r>
      <w:r>
        <w:rPr>
          <w:spacing w:val="43"/>
        </w:rPr>
        <w:t> </w:t>
      </w:r>
      <w:r>
        <w:rPr/>
        <w:t>corrective</w:t>
      </w:r>
      <w:r>
        <w:rPr>
          <w:spacing w:val="41"/>
        </w:rPr>
        <w:t> </w:t>
      </w:r>
      <w:r>
        <w:rPr/>
        <w:t>actions.</w:t>
      </w:r>
      <w:r>
        <w:rPr>
          <w:spacing w:val="40"/>
        </w:rPr>
        <w:t> </w:t>
      </w:r>
      <w:r>
        <w:rPr/>
        <w:t>Therefore,</w:t>
      </w:r>
      <w:r>
        <w:rPr>
          <w:spacing w:val="44"/>
        </w:rPr>
        <w:t> </w:t>
      </w:r>
      <w:r>
        <w:rPr>
          <w:spacing w:val="-2"/>
        </w:rPr>
        <w:t>Subcategory</w:t>
      </w:r>
    </w:p>
    <w:p>
      <w:pPr>
        <w:pStyle w:val="BodyText"/>
        <w:spacing w:line="252" w:lineRule="exact"/>
        <w:ind w:left="359"/>
        <w:jc w:val="both"/>
      </w:pPr>
      <w:r>
        <w:rPr/>
        <w:t>2.2.4–Data</w:t>
      </w:r>
      <w:r>
        <w:rPr>
          <w:spacing w:val="-4"/>
        </w:rPr>
        <w:t> </w:t>
      </w:r>
      <w:r>
        <w:rPr/>
        <w:t>Exchange</w:t>
      </w:r>
      <w:r>
        <w:rPr>
          <w:spacing w:val="-6"/>
        </w:rPr>
        <w:t> </w:t>
      </w:r>
      <w:r>
        <w:rPr/>
        <w:t>and</w:t>
      </w:r>
      <w:r>
        <w:rPr>
          <w:spacing w:val="-7"/>
        </w:rPr>
        <w:t> </w:t>
      </w:r>
      <w:r>
        <w:rPr/>
        <w:t>Usage</w:t>
      </w:r>
      <w:r>
        <w:rPr>
          <w:spacing w:val="-4"/>
        </w:rPr>
        <w:t> </w:t>
      </w:r>
      <w:r>
        <w:rPr/>
        <w:t>(includes</w:t>
      </w:r>
      <w:r>
        <w:rPr>
          <w:spacing w:val="-4"/>
        </w:rPr>
        <w:t> </w:t>
      </w:r>
      <w:r>
        <w:rPr/>
        <w:t>gender)</w:t>
      </w:r>
      <w:r>
        <w:rPr>
          <w:spacing w:val="-4"/>
        </w:rPr>
        <w:t> </w:t>
      </w:r>
      <w:r>
        <w:rPr/>
        <w:t>comprises</w:t>
      </w:r>
      <w:r>
        <w:rPr>
          <w:spacing w:val="-4"/>
        </w:rPr>
        <w:t> </w:t>
      </w:r>
      <w:r>
        <w:rPr/>
        <w:t>two</w:t>
      </w:r>
      <w:r>
        <w:rPr>
          <w:spacing w:val="-7"/>
        </w:rPr>
        <w:t> </w:t>
      </w:r>
      <w:r>
        <w:rPr/>
        <w:t>indicators</w:t>
      </w:r>
      <w:r>
        <w:rPr>
          <w:spacing w:val="-6"/>
        </w:rPr>
        <w:t> </w:t>
      </w:r>
      <w:r>
        <w:rPr/>
        <w:t>(table</w:t>
      </w:r>
      <w:r>
        <w:rPr>
          <w:spacing w:val="-3"/>
        </w:rPr>
        <w:t> </w:t>
      </w:r>
      <w:r>
        <w:rPr>
          <w:spacing w:val="-4"/>
        </w:rPr>
        <w:t>20).</w:t>
      </w:r>
    </w:p>
    <w:p>
      <w:pPr>
        <w:pStyle w:val="BodyText"/>
        <w:spacing w:after="0" w:line="252" w:lineRule="exact"/>
        <w:jc w:val="both"/>
        <w:sectPr>
          <w:pgSz w:w="12240" w:h="15840"/>
          <w:pgMar w:header="0" w:footer="522" w:top="1360" w:bottom="720" w:left="1080" w:right="720"/>
        </w:sectPr>
      </w:pPr>
    </w:p>
    <w:p>
      <w:pPr>
        <w:pStyle w:val="Heading2"/>
        <w:spacing w:before="77"/>
        <w:ind w:left="360" w:firstLine="0"/>
        <w:jc w:val="both"/>
      </w:pPr>
      <w:r>
        <w:rPr/>
        <w:t>Table</w:t>
      </w:r>
      <w:r>
        <w:rPr>
          <w:spacing w:val="-7"/>
        </w:rPr>
        <w:t> </w:t>
      </w:r>
      <w:r>
        <w:rPr/>
        <w:t>20.</w:t>
      </w:r>
      <w:r>
        <w:rPr>
          <w:spacing w:val="-5"/>
        </w:rPr>
        <w:t> </w:t>
      </w:r>
      <w:r>
        <w:rPr/>
        <w:t>Subcategory</w:t>
      </w:r>
      <w:r>
        <w:rPr>
          <w:spacing w:val="-4"/>
        </w:rPr>
        <w:t> </w:t>
      </w:r>
      <w:r>
        <w:rPr/>
        <w:t>2.2.4–Data</w:t>
      </w:r>
      <w:r>
        <w:rPr>
          <w:spacing w:val="-5"/>
        </w:rPr>
        <w:t> </w:t>
      </w:r>
      <w:r>
        <w:rPr/>
        <w:t>Exchange</w:t>
      </w:r>
      <w:r>
        <w:rPr>
          <w:spacing w:val="-5"/>
        </w:rPr>
        <w:t> </w:t>
      </w:r>
      <w:r>
        <w:rPr/>
        <w:t>and</w:t>
      </w:r>
      <w:r>
        <w:rPr>
          <w:spacing w:val="-5"/>
        </w:rPr>
        <w:t> </w:t>
      </w:r>
      <w:r>
        <w:rPr/>
        <w:t>Usage</w:t>
      </w:r>
      <w:r>
        <w:rPr>
          <w:spacing w:val="-5"/>
        </w:rPr>
        <w:t> </w:t>
      </w:r>
      <w:r>
        <w:rPr/>
        <w:t>(includes</w:t>
      </w:r>
      <w:r>
        <w:rPr>
          <w:spacing w:val="-4"/>
        </w:rPr>
        <w:t> </w:t>
      </w:r>
      <w:r>
        <w:rPr>
          <w:spacing w:val="-2"/>
        </w:rPr>
        <w:t>gender)</w:t>
      </w:r>
    </w:p>
    <w:tbl>
      <w:tblPr>
        <w:tblW w:w="0" w:type="auto"/>
        <w:jc w:val="left"/>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6"/>
        <w:gridCol w:w="2248"/>
        <w:gridCol w:w="6666"/>
      </w:tblGrid>
      <w:tr>
        <w:trPr>
          <w:trHeight w:val="208" w:hRule="atLeast"/>
        </w:trPr>
        <w:tc>
          <w:tcPr>
            <w:tcW w:w="446" w:type="dxa"/>
            <w:shd w:val="clear" w:color="auto" w:fill="E7EBF5"/>
          </w:tcPr>
          <w:p>
            <w:pPr>
              <w:pStyle w:val="TableParagraph"/>
              <w:rPr>
                <w:sz w:val="14"/>
              </w:rPr>
            </w:pPr>
          </w:p>
        </w:tc>
        <w:tc>
          <w:tcPr>
            <w:tcW w:w="2248" w:type="dxa"/>
            <w:shd w:val="clear" w:color="auto" w:fill="E7EBF5"/>
          </w:tcPr>
          <w:p>
            <w:pPr>
              <w:pStyle w:val="TableParagraph"/>
              <w:spacing w:line="186" w:lineRule="exact" w:before="2"/>
              <w:ind w:left="105"/>
              <w:rPr>
                <w:b/>
                <w:sz w:val="18"/>
              </w:rPr>
            </w:pPr>
            <w:r>
              <w:rPr>
                <w:b/>
                <w:spacing w:val="-2"/>
                <w:sz w:val="18"/>
              </w:rPr>
              <w:t>Indicators</w:t>
            </w:r>
          </w:p>
        </w:tc>
        <w:tc>
          <w:tcPr>
            <w:tcW w:w="6666" w:type="dxa"/>
            <w:shd w:val="clear" w:color="auto" w:fill="E7EBF5"/>
          </w:tcPr>
          <w:p>
            <w:pPr>
              <w:pStyle w:val="TableParagraph"/>
              <w:spacing w:line="186" w:lineRule="exact" w:before="2"/>
              <w:ind w:left="109"/>
              <w:rPr>
                <w:b/>
                <w:sz w:val="18"/>
              </w:rPr>
            </w:pPr>
            <w:r>
              <w:rPr>
                <w:b/>
                <w:spacing w:val="-2"/>
                <w:sz w:val="18"/>
              </w:rPr>
              <w:t>Components</w:t>
            </w:r>
          </w:p>
        </w:tc>
      </w:tr>
      <w:tr>
        <w:trPr>
          <w:trHeight w:val="414" w:hRule="atLeast"/>
        </w:trPr>
        <w:tc>
          <w:tcPr>
            <w:tcW w:w="446" w:type="dxa"/>
          </w:tcPr>
          <w:p>
            <w:pPr>
              <w:pStyle w:val="TableParagraph"/>
              <w:spacing w:before="103"/>
              <w:ind w:left="107"/>
              <w:rPr>
                <w:sz w:val="18"/>
              </w:rPr>
            </w:pPr>
            <w:r>
              <w:rPr>
                <w:spacing w:val="-10"/>
                <w:sz w:val="18"/>
              </w:rPr>
              <w:t>1</w:t>
            </w:r>
          </w:p>
        </w:tc>
        <w:tc>
          <w:tcPr>
            <w:tcW w:w="2248" w:type="dxa"/>
          </w:tcPr>
          <w:p>
            <w:pPr>
              <w:pStyle w:val="TableParagraph"/>
              <w:spacing w:line="206" w:lineRule="exact"/>
              <w:ind w:left="105" w:right="142"/>
              <w:rPr>
                <w:sz w:val="18"/>
              </w:rPr>
            </w:pPr>
            <w:r>
              <w:rPr>
                <w:sz w:val="18"/>
              </w:rPr>
              <w:t>Information Cross- Checking</w:t>
            </w:r>
            <w:r>
              <w:rPr>
                <w:spacing w:val="-12"/>
                <w:sz w:val="18"/>
              </w:rPr>
              <w:t> </w:t>
            </w:r>
            <w:r>
              <w:rPr>
                <w:sz w:val="18"/>
              </w:rPr>
              <w:t>on</w:t>
            </w:r>
            <w:r>
              <w:rPr>
                <w:spacing w:val="-11"/>
                <w:sz w:val="18"/>
              </w:rPr>
              <w:t> </w:t>
            </w:r>
            <w:r>
              <w:rPr>
                <w:sz w:val="18"/>
              </w:rPr>
              <w:t>Tax</w:t>
            </w:r>
            <w:r>
              <w:rPr>
                <w:spacing w:val="-11"/>
                <w:sz w:val="18"/>
              </w:rPr>
              <w:t> </w:t>
            </w:r>
            <w:r>
              <w:rPr>
                <w:sz w:val="18"/>
              </w:rPr>
              <w:t>Portal</w:t>
            </w:r>
          </w:p>
        </w:tc>
        <w:tc>
          <w:tcPr>
            <w:tcW w:w="6666" w:type="dxa"/>
          </w:tcPr>
          <w:p>
            <w:pPr>
              <w:pStyle w:val="TableParagraph"/>
              <w:spacing w:before="103"/>
              <w:ind w:left="452"/>
              <w:rPr>
                <w:sz w:val="18"/>
              </w:rPr>
            </w:pPr>
            <w:r>
              <w:rPr>
                <w:sz w:val="18"/>
              </w:rPr>
              <w:t>Information</w:t>
            </w:r>
            <w:r>
              <w:rPr>
                <w:spacing w:val="-1"/>
                <w:sz w:val="18"/>
              </w:rPr>
              <w:t> </w:t>
            </w:r>
            <w:r>
              <w:rPr>
                <w:sz w:val="18"/>
              </w:rPr>
              <w:t>cross-checked</w:t>
            </w:r>
            <w:r>
              <w:rPr>
                <w:spacing w:val="-3"/>
                <w:sz w:val="18"/>
              </w:rPr>
              <w:t> </w:t>
            </w:r>
            <w:r>
              <w:rPr>
                <w:sz w:val="18"/>
              </w:rPr>
              <w:t>on</w:t>
            </w:r>
            <w:r>
              <w:rPr>
                <w:spacing w:val="-2"/>
                <w:sz w:val="18"/>
              </w:rPr>
              <w:t> </w:t>
            </w:r>
            <w:r>
              <w:rPr>
                <w:sz w:val="18"/>
              </w:rPr>
              <w:t>tax</w:t>
            </w:r>
            <w:r>
              <w:rPr>
                <w:spacing w:val="-2"/>
                <w:sz w:val="18"/>
              </w:rPr>
              <w:t> portal</w:t>
            </w:r>
          </w:p>
        </w:tc>
      </w:tr>
      <w:tr>
        <w:trPr>
          <w:trHeight w:val="621" w:hRule="atLeast"/>
        </w:trPr>
        <w:tc>
          <w:tcPr>
            <w:tcW w:w="446" w:type="dxa"/>
          </w:tcPr>
          <w:p>
            <w:pPr>
              <w:pStyle w:val="TableParagraph"/>
              <w:spacing w:before="206"/>
              <w:ind w:left="107"/>
              <w:rPr>
                <w:sz w:val="18"/>
              </w:rPr>
            </w:pPr>
            <w:r>
              <w:rPr>
                <w:spacing w:val="-10"/>
                <w:sz w:val="18"/>
              </w:rPr>
              <w:t>2</w:t>
            </w:r>
          </w:p>
        </w:tc>
        <w:tc>
          <w:tcPr>
            <w:tcW w:w="2248" w:type="dxa"/>
          </w:tcPr>
          <w:p>
            <w:pPr>
              <w:pStyle w:val="TableParagraph"/>
              <w:spacing w:line="206" w:lineRule="exact"/>
              <w:ind w:left="105" w:right="142"/>
              <w:rPr>
                <w:sz w:val="18"/>
              </w:rPr>
            </w:pPr>
            <w:r>
              <w:rPr>
                <w:sz w:val="18"/>
              </w:rPr>
              <w:t>Availability of Sex- Disaggregated</w:t>
            </w:r>
            <w:r>
              <w:rPr>
                <w:spacing w:val="-12"/>
                <w:sz w:val="18"/>
              </w:rPr>
              <w:t> </w:t>
            </w:r>
            <w:r>
              <w:rPr>
                <w:sz w:val="18"/>
              </w:rPr>
              <w:t>Data</w:t>
            </w:r>
            <w:r>
              <w:rPr>
                <w:spacing w:val="-11"/>
                <w:sz w:val="18"/>
              </w:rPr>
              <w:t> </w:t>
            </w:r>
            <w:r>
              <w:rPr>
                <w:sz w:val="18"/>
              </w:rPr>
              <w:t>and Their Analysis</w:t>
            </w:r>
          </w:p>
        </w:tc>
        <w:tc>
          <w:tcPr>
            <w:tcW w:w="6666" w:type="dxa"/>
          </w:tcPr>
          <w:p>
            <w:pPr>
              <w:pStyle w:val="TableParagraph"/>
              <w:numPr>
                <w:ilvl w:val="0"/>
                <w:numId w:val="110"/>
              </w:numPr>
              <w:tabs>
                <w:tab w:pos="454" w:val="left" w:leader="none"/>
              </w:tabs>
              <w:spacing w:line="206" w:lineRule="exact" w:before="0" w:after="0"/>
              <w:ind w:left="454" w:right="0" w:hanging="360"/>
              <w:jc w:val="left"/>
              <w:rPr>
                <w:sz w:val="18"/>
              </w:rPr>
            </w:pPr>
            <w:r>
              <w:rPr>
                <w:sz w:val="18"/>
              </w:rPr>
              <w:t>Availability</w:t>
            </w:r>
            <w:r>
              <w:rPr>
                <w:spacing w:val="-2"/>
                <w:sz w:val="18"/>
              </w:rPr>
              <w:t> </w:t>
            </w:r>
            <w:r>
              <w:rPr>
                <w:sz w:val="18"/>
              </w:rPr>
              <w:t>of</w:t>
            </w:r>
            <w:r>
              <w:rPr>
                <w:spacing w:val="-4"/>
                <w:sz w:val="18"/>
              </w:rPr>
              <w:t> </w:t>
            </w:r>
            <w:r>
              <w:rPr>
                <w:sz w:val="18"/>
              </w:rPr>
              <w:t>sex-disaggregated</w:t>
            </w:r>
            <w:r>
              <w:rPr>
                <w:spacing w:val="-3"/>
                <w:sz w:val="18"/>
              </w:rPr>
              <w:t> </w:t>
            </w:r>
            <w:r>
              <w:rPr>
                <w:spacing w:val="-4"/>
                <w:sz w:val="18"/>
              </w:rPr>
              <w:t>data</w:t>
            </w:r>
          </w:p>
          <w:p>
            <w:pPr>
              <w:pStyle w:val="TableParagraph"/>
              <w:numPr>
                <w:ilvl w:val="0"/>
                <w:numId w:val="110"/>
              </w:numPr>
              <w:tabs>
                <w:tab w:pos="452" w:val="left" w:leader="none"/>
              </w:tabs>
              <w:spacing w:line="206" w:lineRule="exact" w:before="0" w:after="0"/>
              <w:ind w:left="452" w:right="0" w:hanging="358"/>
              <w:jc w:val="left"/>
              <w:rPr>
                <w:sz w:val="18"/>
              </w:rPr>
            </w:pPr>
            <w:r>
              <w:rPr>
                <w:sz w:val="18"/>
              </w:rPr>
              <w:t>Tax</w:t>
            </w:r>
            <w:r>
              <w:rPr>
                <w:spacing w:val="-2"/>
                <w:sz w:val="18"/>
              </w:rPr>
              <w:t> </w:t>
            </w:r>
            <w:r>
              <w:rPr>
                <w:sz w:val="18"/>
              </w:rPr>
              <w:t>authority</w:t>
            </w:r>
            <w:r>
              <w:rPr>
                <w:spacing w:val="-2"/>
                <w:sz w:val="18"/>
              </w:rPr>
              <w:t> </w:t>
            </w:r>
            <w:r>
              <w:rPr>
                <w:sz w:val="18"/>
              </w:rPr>
              <w:t>conducts</w:t>
            </w:r>
            <w:r>
              <w:rPr>
                <w:spacing w:val="-3"/>
                <w:sz w:val="18"/>
              </w:rPr>
              <w:t> </w:t>
            </w:r>
            <w:r>
              <w:rPr>
                <w:sz w:val="18"/>
              </w:rPr>
              <w:t>analysis</w:t>
            </w:r>
            <w:r>
              <w:rPr>
                <w:spacing w:val="-5"/>
                <w:sz w:val="18"/>
              </w:rPr>
              <w:t> </w:t>
            </w:r>
            <w:r>
              <w:rPr>
                <w:sz w:val="18"/>
              </w:rPr>
              <w:t>of</w:t>
            </w:r>
            <w:r>
              <w:rPr>
                <w:spacing w:val="-3"/>
                <w:sz w:val="18"/>
              </w:rPr>
              <w:t> </w:t>
            </w:r>
            <w:r>
              <w:rPr>
                <w:sz w:val="18"/>
              </w:rPr>
              <w:t>sex-disaggregated</w:t>
            </w:r>
            <w:r>
              <w:rPr>
                <w:spacing w:val="-3"/>
                <w:sz w:val="18"/>
              </w:rPr>
              <w:t> </w:t>
            </w:r>
            <w:r>
              <w:rPr>
                <w:spacing w:val="-4"/>
                <w:sz w:val="18"/>
              </w:rPr>
              <w:t>data</w:t>
            </w:r>
          </w:p>
          <w:p>
            <w:pPr>
              <w:pStyle w:val="TableParagraph"/>
              <w:numPr>
                <w:ilvl w:val="0"/>
                <w:numId w:val="110"/>
              </w:numPr>
              <w:tabs>
                <w:tab w:pos="451" w:val="left" w:leader="none"/>
              </w:tabs>
              <w:spacing w:line="188" w:lineRule="exact" w:before="0" w:after="0"/>
              <w:ind w:left="451" w:right="0" w:hanging="357"/>
              <w:jc w:val="left"/>
              <w:rPr>
                <w:sz w:val="18"/>
              </w:rPr>
            </w:pPr>
            <w:r>
              <w:rPr>
                <w:sz w:val="18"/>
              </w:rPr>
              <w:t>Publication</w:t>
            </w:r>
            <w:r>
              <w:rPr>
                <w:spacing w:val="-2"/>
                <w:sz w:val="18"/>
              </w:rPr>
              <w:t> </w:t>
            </w:r>
            <w:r>
              <w:rPr>
                <w:sz w:val="18"/>
              </w:rPr>
              <w:t>of</w:t>
            </w:r>
            <w:r>
              <w:rPr>
                <w:spacing w:val="-1"/>
                <w:sz w:val="18"/>
              </w:rPr>
              <w:t> </w:t>
            </w:r>
            <w:r>
              <w:rPr>
                <w:sz w:val="18"/>
              </w:rPr>
              <w:t>findings of</w:t>
            </w:r>
            <w:r>
              <w:rPr>
                <w:spacing w:val="-3"/>
                <w:sz w:val="18"/>
              </w:rPr>
              <w:t> </w:t>
            </w:r>
            <w:r>
              <w:rPr>
                <w:sz w:val="18"/>
              </w:rPr>
              <w:t>the</w:t>
            </w:r>
            <w:r>
              <w:rPr>
                <w:spacing w:val="-1"/>
                <w:sz w:val="18"/>
              </w:rPr>
              <w:t> </w:t>
            </w:r>
            <w:r>
              <w:rPr>
                <w:spacing w:val="-2"/>
                <w:sz w:val="18"/>
              </w:rPr>
              <w:t>analysis</w:t>
            </w:r>
          </w:p>
        </w:tc>
      </w:tr>
    </w:tbl>
    <w:p>
      <w:pPr>
        <w:pStyle w:val="ListParagraph"/>
        <w:numPr>
          <w:ilvl w:val="1"/>
          <w:numId w:val="93"/>
        </w:numPr>
        <w:tabs>
          <w:tab w:pos="719" w:val="left" w:leader="none"/>
        </w:tabs>
        <w:spacing w:line="240" w:lineRule="auto" w:before="251" w:after="0"/>
        <w:ind w:left="719" w:right="0" w:hanging="359"/>
        <w:jc w:val="both"/>
        <w:rPr>
          <w:b/>
          <w:sz w:val="22"/>
        </w:rPr>
      </w:pPr>
      <w:r>
        <w:rPr>
          <w:b/>
          <w:spacing w:val="-2"/>
          <w:sz w:val="22"/>
        </w:rPr>
        <w:t>Transparency</w:t>
      </w:r>
    </w:p>
    <w:p>
      <w:pPr>
        <w:pStyle w:val="BodyText"/>
        <w:spacing w:before="1"/>
        <w:rPr>
          <w:b/>
        </w:rPr>
      </w:pPr>
    </w:p>
    <w:p>
      <w:pPr>
        <w:pStyle w:val="BodyText"/>
        <w:ind w:left="360" w:right="715"/>
        <w:jc w:val="both"/>
      </w:pPr>
      <w:r>
        <w:rPr/>
        <w:t>Category</w:t>
      </w:r>
      <w:r>
        <w:rPr>
          <w:spacing w:val="-4"/>
        </w:rPr>
        <w:t> </w:t>
      </w:r>
      <w:r>
        <w:rPr/>
        <w:t>2.3</w:t>
      </w:r>
      <w:r>
        <w:rPr>
          <w:spacing w:val="-6"/>
        </w:rPr>
        <w:t> </w:t>
      </w:r>
      <w:r>
        <w:rPr/>
        <w:t>is</w:t>
      </w:r>
      <w:r>
        <w:rPr>
          <w:spacing w:val="-6"/>
        </w:rPr>
        <w:t> </w:t>
      </w:r>
      <w:r>
        <w:rPr/>
        <w:t>divided</w:t>
      </w:r>
      <w:r>
        <w:rPr>
          <w:spacing w:val="-6"/>
        </w:rPr>
        <w:t> </w:t>
      </w:r>
      <w:r>
        <w:rPr/>
        <w:t>into</w:t>
      </w:r>
      <w:r>
        <w:rPr>
          <w:spacing w:val="-6"/>
        </w:rPr>
        <w:t> </w:t>
      </w:r>
      <w:r>
        <w:rPr/>
        <w:t>two</w:t>
      </w:r>
      <w:r>
        <w:rPr>
          <w:spacing w:val="-4"/>
        </w:rPr>
        <w:t> </w:t>
      </w:r>
      <w:r>
        <w:rPr/>
        <w:t>subcategories</w:t>
      </w:r>
      <w:r>
        <w:rPr>
          <w:spacing w:val="-3"/>
        </w:rPr>
        <w:t> </w:t>
      </w:r>
      <w:r>
        <w:rPr/>
        <w:t>consisting</w:t>
      </w:r>
      <w:r>
        <w:rPr>
          <w:spacing w:val="-4"/>
        </w:rPr>
        <w:t> </w:t>
      </w:r>
      <w:r>
        <w:rPr/>
        <w:t>of</w:t>
      </w:r>
      <w:r>
        <w:rPr>
          <w:spacing w:val="-3"/>
        </w:rPr>
        <w:t> </w:t>
      </w:r>
      <w:r>
        <w:rPr/>
        <w:t>several</w:t>
      </w:r>
      <w:r>
        <w:rPr>
          <w:spacing w:val="-5"/>
        </w:rPr>
        <w:t> </w:t>
      </w:r>
      <w:r>
        <w:rPr/>
        <w:t>indicators,</w:t>
      </w:r>
      <w:r>
        <w:rPr>
          <w:spacing w:val="-4"/>
        </w:rPr>
        <w:t> </w:t>
      </w:r>
      <w:r>
        <w:rPr/>
        <w:t>each</w:t>
      </w:r>
      <w:r>
        <w:rPr>
          <w:spacing w:val="-4"/>
        </w:rPr>
        <w:t> </w:t>
      </w:r>
      <w:r>
        <w:rPr/>
        <w:t>of</w:t>
      </w:r>
      <w:r>
        <w:rPr>
          <w:spacing w:val="-3"/>
        </w:rPr>
        <w:t> </w:t>
      </w:r>
      <w:r>
        <w:rPr/>
        <w:t>which</w:t>
      </w:r>
      <w:r>
        <w:rPr>
          <w:spacing w:val="-6"/>
        </w:rPr>
        <w:t> </w:t>
      </w:r>
      <w:r>
        <w:rPr/>
        <w:t>may,</w:t>
      </w:r>
      <w:r>
        <w:rPr>
          <w:spacing w:val="-6"/>
        </w:rPr>
        <w:t> </w:t>
      </w:r>
      <w:r>
        <w:rPr/>
        <w:t>in</w:t>
      </w:r>
      <w:r>
        <w:rPr>
          <w:spacing w:val="-4"/>
        </w:rPr>
        <w:t> </w:t>
      </w:r>
      <w:r>
        <w:rPr/>
        <w:t>turn, have several components.</w:t>
      </w:r>
    </w:p>
    <w:p>
      <w:pPr>
        <w:pStyle w:val="Heading2"/>
        <w:numPr>
          <w:ilvl w:val="2"/>
          <w:numId w:val="93"/>
        </w:numPr>
        <w:tabs>
          <w:tab w:pos="1078" w:val="left" w:leader="none"/>
        </w:tabs>
        <w:spacing w:line="252" w:lineRule="exact" w:before="252" w:after="0"/>
        <w:ind w:left="1078" w:right="0" w:hanging="719"/>
        <w:jc w:val="both"/>
      </w:pPr>
      <w:r>
        <w:rPr/>
        <w:t>Annual</w:t>
      </w:r>
      <w:r>
        <w:rPr>
          <w:spacing w:val="-5"/>
        </w:rPr>
        <w:t> </w:t>
      </w:r>
      <w:r>
        <w:rPr/>
        <w:t>Performance</w:t>
      </w:r>
      <w:r>
        <w:rPr>
          <w:spacing w:val="-3"/>
        </w:rPr>
        <w:t> </w:t>
      </w:r>
      <w:r>
        <w:rPr/>
        <w:t>and</w:t>
      </w:r>
      <w:r>
        <w:rPr>
          <w:spacing w:val="-7"/>
        </w:rPr>
        <w:t> </w:t>
      </w:r>
      <w:r>
        <w:rPr/>
        <w:t>Gender</w:t>
      </w:r>
      <w:r>
        <w:rPr>
          <w:spacing w:val="-3"/>
        </w:rPr>
        <w:t> </w:t>
      </w:r>
      <w:r>
        <w:rPr/>
        <w:t>Diversity</w:t>
      </w:r>
      <w:r>
        <w:rPr>
          <w:spacing w:val="-6"/>
        </w:rPr>
        <w:t> </w:t>
      </w:r>
      <w:r>
        <w:rPr/>
        <w:t>in</w:t>
      </w:r>
      <w:r>
        <w:rPr>
          <w:spacing w:val="-6"/>
        </w:rPr>
        <w:t> </w:t>
      </w:r>
      <w:r>
        <w:rPr/>
        <w:t>the</w:t>
      </w:r>
      <w:r>
        <w:rPr>
          <w:spacing w:val="-3"/>
        </w:rPr>
        <w:t> </w:t>
      </w:r>
      <w:r>
        <w:rPr/>
        <w:t>Tax</w:t>
      </w:r>
      <w:r>
        <w:rPr>
          <w:spacing w:val="-3"/>
        </w:rPr>
        <w:t> </w:t>
      </w:r>
      <w:r>
        <w:rPr>
          <w:spacing w:val="-2"/>
        </w:rPr>
        <w:t>Administration</w:t>
      </w:r>
    </w:p>
    <w:p>
      <w:pPr>
        <w:pStyle w:val="BodyText"/>
        <w:ind w:left="360" w:right="714"/>
        <w:jc w:val="both"/>
      </w:pPr>
      <w:r>
        <w:rPr/>
        <w:t>Transparent tax administrations promote trust and strengthen the social contract between citizens and governments. In turn, trust in the system promotes tax compliance. The external oversight of the tax administrations' periodical audits and publishing of audit reports increase transparency and promote accountability of tax administrations.</w:t>
      </w:r>
    </w:p>
    <w:p>
      <w:pPr>
        <w:pStyle w:val="BodyText"/>
        <w:spacing w:before="252"/>
        <w:ind w:left="359" w:right="713"/>
        <w:jc w:val="both"/>
      </w:pPr>
      <w:r>
        <w:rPr/>
        <w:t>Furthermore, the tax administration can act as a role model in promoting a gender-balanced and inclusive workforce.</w:t>
      </w:r>
      <w:hyperlink w:history="true" w:anchor="_bookmark70">
        <w:r>
          <w:rPr>
            <w:vertAlign w:val="superscript"/>
          </w:rPr>
          <w:t>39</w:t>
        </w:r>
      </w:hyperlink>
      <w:r>
        <w:rPr>
          <w:spacing w:val="-4"/>
          <w:vertAlign w:val="baseline"/>
        </w:rPr>
        <w:t> </w:t>
      </w:r>
      <w:r>
        <w:rPr>
          <w:vertAlign w:val="baseline"/>
        </w:rPr>
        <w:t>Economies</w:t>
      </w:r>
      <w:r>
        <w:rPr>
          <w:spacing w:val="-3"/>
          <w:vertAlign w:val="baseline"/>
        </w:rPr>
        <w:t> </w:t>
      </w:r>
      <w:r>
        <w:rPr>
          <w:vertAlign w:val="baseline"/>
        </w:rPr>
        <w:t>where</w:t>
      </w:r>
      <w:r>
        <w:rPr>
          <w:spacing w:val="-6"/>
          <w:vertAlign w:val="baseline"/>
        </w:rPr>
        <w:t> </w:t>
      </w:r>
      <w:r>
        <w:rPr>
          <w:vertAlign w:val="baseline"/>
        </w:rPr>
        <w:t>tax</w:t>
      </w:r>
      <w:r>
        <w:rPr>
          <w:spacing w:val="-6"/>
          <w:vertAlign w:val="baseline"/>
        </w:rPr>
        <w:t> </w:t>
      </w:r>
      <w:r>
        <w:rPr>
          <w:vertAlign w:val="baseline"/>
        </w:rPr>
        <w:t>authorities</w:t>
      </w:r>
      <w:r>
        <w:rPr>
          <w:spacing w:val="-3"/>
          <w:vertAlign w:val="baseline"/>
        </w:rPr>
        <w:t> </w:t>
      </w:r>
      <w:r>
        <w:rPr>
          <w:vertAlign w:val="baseline"/>
        </w:rPr>
        <w:t>have</w:t>
      </w:r>
      <w:r>
        <w:rPr>
          <w:spacing w:val="-6"/>
          <w:vertAlign w:val="baseline"/>
        </w:rPr>
        <w:t> </w:t>
      </w:r>
      <w:r>
        <w:rPr>
          <w:vertAlign w:val="baseline"/>
        </w:rPr>
        <w:t>more</w:t>
      </w:r>
      <w:r>
        <w:rPr>
          <w:spacing w:val="-6"/>
          <w:vertAlign w:val="baseline"/>
        </w:rPr>
        <w:t> </w:t>
      </w:r>
      <w:r>
        <w:rPr>
          <w:vertAlign w:val="baseline"/>
        </w:rPr>
        <w:t>women</w:t>
      </w:r>
      <w:r>
        <w:rPr>
          <w:spacing w:val="-6"/>
          <w:vertAlign w:val="baseline"/>
        </w:rPr>
        <w:t> </w:t>
      </w:r>
      <w:r>
        <w:rPr>
          <w:vertAlign w:val="baseline"/>
        </w:rPr>
        <w:t>in</w:t>
      </w:r>
      <w:r>
        <w:rPr>
          <w:spacing w:val="-4"/>
          <w:vertAlign w:val="baseline"/>
        </w:rPr>
        <w:t> </w:t>
      </w:r>
      <w:r>
        <w:rPr>
          <w:vertAlign w:val="baseline"/>
        </w:rPr>
        <w:t>senior</w:t>
      </w:r>
      <w:r>
        <w:rPr>
          <w:spacing w:val="-5"/>
          <w:vertAlign w:val="baseline"/>
        </w:rPr>
        <w:t> </w:t>
      </w:r>
      <w:r>
        <w:rPr>
          <w:vertAlign w:val="baseline"/>
        </w:rPr>
        <w:t>management</w:t>
      </w:r>
      <w:r>
        <w:rPr>
          <w:spacing w:val="-5"/>
          <w:vertAlign w:val="baseline"/>
        </w:rPr>
        <w:t> </w:t>
      </w:r>
      <w:r>
        <w:rPr>
          <w:vertAlign w:val="baseline"/>
        </w:rPr>
        <w:t>positions</w:t>
      </w:r>
      <w:r>
        <w:rPr>
          <w:spacing w:val="-6"/>
          <w:vertAlign w:val="baseline"/>
        </w:rPr>
        <w:t> </w:t>
      </w:r>
      <w:r>
        <w:rPr>
          <w:vertAlign w:val="baseline"/>
        </w:rPr>
        <w:t>are</w:t>
      </w:r>
      <w:r>
        <w:rPr>
          <w:spacing w:val="-6"/>
          <w:vertAlign w:val="baseline"/>
        </w:rPr>
        <w:t> </w:t>
      </w:r>
      <w:r>
        <w:rPr>
          <w:vertAlign w:val="baseline"/>
        </w:rPr>
        <w:t>more likely to implement policies and practices that promote gender equality. Also, having more women employed in the tax authority leads to more women using tax services. Gender equality within an entity leads to better business outcomes, including increased profitability and effectiveness.</w:t>
      </w:r>
      <w:hyperlink w:history="true" w:anchor="_bookmark69">
        <w:r>
          <w:rPr>
            <w:vertAlign w:val="superscript"/>
          </w:rPr>
          <w:t>40</w:t>
        </w:r>
      </w:hyperlink>
      <w:r>
        <w:rPr>
          <w:vertAlign w:val="baseline"/>
        </w:rPr>
        <w:t> Therefore, Subcategory 2.3.1–Annual Performance and Gender Diversity in the Tax Administration comprises two indicators (table 21).</w:t>
      </w:r>
    </w:p>
    <w:p>
      <w:pPr>
        <w:pStyle w:val="BodyText"/>
        <w:spacing w:before="2"/>
      </w:pPr>
    </w:p>
    <w:p>
      <w:pPr>
        <w:pStyle w:val="Heading2"/>
        <w:ind w:left="359" w:firstLine="0"/>
        <w:jc w:val="both"/>
      </w:pPr>
      <w:r>
        <w:rPr/>
        <w:t>Table</w:t>
      </w:r>
      <w:r>
        <w:rPr>
          <w:spacing w:val="-6"/>
        </w:rPr>
        <w:t> </w:t>
      </w:r>
      <w:r>
        <w:rPr/>
        <w:t>21.</w:t>
      </w:r>
      <w:r>
        <w:rPr>
          <w:spacing w:val="-4"/>
        </w:rPr>
        <w:t> </w:t>
      </w:r>
      <w:r>
        <w:rPr/>
        <w:t>Subcategory</w:t>
      </w:r>
      <w:r>
        <w:rPr>
          <w:spacing w:val="-4"/>
        </w:rPr>
        <w:t> </w:t>
      </w:r>
      <w:r>
        <w:rPr/>
        <w:t>2.3.1–Annual</w:t>
      </w:r>
      <w:r>
        <w:rPr>
          <w:spacing w:val="-3"/>
        </w:rPr>
        <w:t> </w:t>
      </w:r>
      <w:r>
        <w:rPr/>
        <w:t>Performance</w:t>
      </w:r>
      <w:r>
        <w:rPr>
          <w:spacing w:val="-4"/>
        </w:rPr>
        <w:t> </w:t>
      </w:r>
      <w:r>
        <w:rPr/>
        <w:t>and</w:t>
      </w:r>
      <w:r>
        <w:rPr>
          <w:spacing w:val="-5"/>
        </w:rPr>
        <w:t> </w:t>
      </w:r>
      <w:r>
        <w:rPr/>
        <w:t>Gender</w:t>
      </w:r>
      <w:r>
        <w:rPr>
          <w:spacing w:val="-3"/>
        </w:rPr>
        <w:t> </w:t>
      </w:r>
      <w:r>
        <w:rPr/>
        <w:t>Diversity</w:t>
      </w:r>
      <w:r>
        <w:rPr>
          <w:spacing w:val="-7"/>
        </w:rPr>
        <w:t> </w:t>
      </w:r>
      <w:r>
        <w:rPr/>
        <w:t>in</w:t>
      </w:r>
      <w:r>
        <w:rPr>
          <w:spacing w:val="-7"/>
        </w:rPr>
        <w:t> </w:t>
      </w:r>
      <w:r>
        <w:rPr/>
        <w:t>the</w:t>
      </w:r>
      <w:r>
        <w:rPr>
          <w:spacing w:val="-4"/>
        </w:rPr>
        <w:t> </w:t>
      </w:r>
      <w:r>
        <w:rPr/>
        <w:t>Tax</w:t>
      </w:r>
      <w:r>
        <w:rPr>
          <w:spacing w:val="-3"/>
        </w:rPr>
        <w:t> </w:t>
      </w:r>
      <w:r>
        <w:rPr>
          <w:spacing w:val="-2"/>
        </w:rPr>
        <w:t>Administration</w:t>
      </w: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6"/>
        <w:gridCol w:w="2244"/>
        <w:gridCol w:w="6667"/>
      </w:tblGrid>
      <w:tr>
        <w:trPr>
          <w:trHeight w:val="208" w:hRule="atLeast"/>
        </w:trPr>
        <w:tc>
          <w:tcPr>
            <w:tcW w:w="446" w:type="dxa"/>
            <w:shd w:val="clear" w:color="auto" w:fill="E7EBF5"/>
          </w:tcPr>
          <w:p>
            <w:pPr>
              <w:pStyle w:val="TableParagraph"/>
              <w:rPr>
                <w:sz w:val="14"/>
              </w:rPr>
            </w:pPr>
          </w:p>
        </w:tc>
        <w:tc>
          <w:tcPr>
            <w:tcW w:w="2244" w:type="dxa"/>
            <w:shd w:val="clear" w:color="auto" w:fill="E7EBF5"/>
          </w:tcPr>
          <w:p>
            <w:pPr>
              <w:pStyle w:val="TableParagraph"/>
              <w:spacing w:line="188" w:lineRule="exact"/>
              <w:ind w:left="105"/>
              <w:rPr>
                <w:b/>
                <w:sz w:val="18"/>
              </w:rPr>
            </w:pPr>
            <w:r>
              <w:rPr>
                <w:b/>
                <w:spacing w:val="-2"/>
                <w:sz w:val="18"/>
              </w:rPr>
              <w:t>Indicators</w:t>
            </w:r>
          </w:p>
        </w:tc>
        <w:tc>
          <w:tcPr>
            <w:tcW w:w="6667" w:type="dxa"/>
            <w:shd w:val="clear" w:color="auto" w:fill="E7EBF5"/>
          </w:tcPr>
          <w:p>
            <w:pPr>
              <w:pStyle w:val="TableParagraph"/>
              <w:spacing w:line="188" w:lineRule="exact"/>
              <w:ind w:left="108"/>
              <w:rPr>
                <w:b/>
                <w:sz w:val="18"/>
              </w:rPr>
            </w:pPr>
            <w:r>
              <w:rPr>
                <w:b/>
                <w:spacing w:val="-2"/>
                <w:sz w:val="18"/>
              </w:rPr>
              <w:t>Components</w:t>
            </w:r>
          </w:p>
        </w:tc>
      </w:tr>
      <w:tr>
        <w:trPr>
          <w:trHeight w:val="618" w:hRule="atLeast"/>
        </w:trPr>
        <w:tc>
          <w:tcPr>
            <w:tcW w:w="446" w:type="dxa"/>
          </w:tcPr>
          <w:p>
            <w:pPr>
              <w:pStyle w:val="TableParagraph"/>
              <w:spacing w:before="206"/>
              <w:ind w:left="107"/>
              <w:rPr>
                <w:sz w:val="18"/>
              </w:rPr>
            </w:pPr>
            <w:r>
              <w:rPr>
                <w:spacing w:val="-10"/>
                <w:sz w:val="18"/>
              </w:rPr>
              <w:t>1</w:t>
            </w:r>
          </w:p>
        </w:tc>
        <w:tc>
          <w:tcPr>
            <w:tcW w:w="2244" w:type="dxa"/>
          </w:tcPr>
          <w:p>
            <w:pPr>
              <w:pStyle w:val="TableParagraph"/>
              <w:spacing w:before="206"/>
              <w:ind w:left="105"/>
              <w:rPr>
                <w:sz w:val="18"/>
              </w:rPr>
            </w:pPr>
            <w:r>
              <w:rPr>
                <w:sz w:val="18"/>
              </w:rPr>
              <w:t>Annual</w:t>
            </w:r>
            <w:r>
              <w:rPr>
                <w:spacing w:val="-1"/>
                <w:sz w:val="18"/>
              </w:rPr>
              <w:t> </w:t>
            </w:r>
            <w:r>
              <w:rPr>
                <w:spacing w:val="-2"/>
                <w:sz w:val="18"/>
              </w:rPr>
              <w:t>Performance</w:t>
            </w:r>
          </w:p>
        </w:tc>
        <w:tc>
          <w:tcPr>
            <w:tcW w:w="6667" w:type="dxa"/>
          </w:tcPr>
          <w:p>
            <w:pPr>
              <w:pStyle w:val="TableParagraph"/>
              <w:numPr>
                <w:ilvl w:val="0"/>
                <w:numId w:val="111"/>
              </w:numPr>
              <w:tabs>
                <w:tab w:pos="489" w:val="left" w:leader="none"/>
              </w:tabs>
              <w:spacing w:line="206" w:lineRule="exact" w:before="0" w:after="0"/>
              <w:ind w:left="489" w:right="0" w:hanging="381"/>
              <w:jc w:val="left"/>
              <w:rPr>
                <w:sz w:val="18"/>
              </w:rPr>
            </w:pPr>
            <w:r>
              <w:rPr>
                <w:sz w:val="18"/>
              </w:rPr>
              <w:t>Online</w:t>
            </w:r>
            <w:r>
              <w:rPr>
                <w:spacing w:val="-3"/>
                <w:sz w:val="18"/>
              </w:rPr>
              <w:t> </w:t>
            </w:r>
            <w:r>
              <w:rPr>
                <w:sz w:val="18"/>
              </w:rPr>
              <w:t>publication</w:t>
            </w:r>
            <w:r>
              <w:rPr>
                <w:spacing w:val="-2"/>
                <w:sz w:val="18"/>
              </w:rPr>
              <w:t> </w:t>
            </w:r>
            <w:r>
              <w:rPr>
                <w:sz w:val="18"/>
              </w:rPr>
              <w:t>of</w:t>
            </w:r>
            <w:r>
              <w:rPr>
                <w:spacing w:val="-3"/>
                <w:sz w:val="18"/>
              </w:rPr>
              <w:t> </w:t>
            </w:r>
            <w:r>
              <w:rPr>
                <w:sz w:val="18"/>
              </w:rPr>
              <w:t>the</w:t>
            </w:r>
            <w:r>
              <w:rPr>
                <w:spacing w:val="-3"/>
                <w:sz w:val="18"/>
              </w:rPr>
              <w:t> </w:t>
            </w:r>
            <w:r>
              <w:rPr>
                <w:sz w:val="18"/>
              </w:rPr>
              <w:t>annual</w:t>
            </w:r>
            <w:r>
              <w:rPr>
                <w:spacing w:val="-1"/>
                <w:sz w:val="18"/>
              </w:rPr>
              <w:t> </w:t>
            </w:r>
            <w:r>
              <w:rPr>
                <w:sz w:val="18"/>
              </w:rPr>
              <w:t>report</w:t>
            </w:r>
            <w:r>
              <w:rPr>
                <w:spacing w:val="-3"/>
                <w:sz w:val="18"/>
              </w:rPr>
              <w:t> </w:t>
            </w:r>
            <w:r>
              <w:rPr>
                <w:sz w:val="18"/>
              </w:rPr>
              <w:t>on</w:t>
            </w:r>
            <w:r>
              <w:rPr>
                <w:spacing w:val="-3"/>
                <w:sz w:val="18"/>
              </w:rPr>
              <w:t> </w:t>
            </w:r>
            <w:r>
              <w:rPr>
                <w:sz w:val="18"/>
              </w:rPr>
              <w:t>financial</w:t>
            </w:r>
            <w:r>
              <w:rPr>
                <w:spacing w:val="-1"/>
                <w:sz w:val="18"/>
              </w:rPr>
              <w:t> </w:t>
            </w:r>
            <w:r>
              <w:rPr>
                <w:sz w:val="18"/>
              </w:rPr>
              <w:t>and</w:t>
            </w:r>
            <w:r>
              <w:rPr>
                <w:spacing w:val="-2"/>
                <w:sz w:val="18"/>
              </w:rPr>
              <w:t> </w:t>
            </w:r>
            <w:r>
              <w:rPr>
                <w:sz w:val="18"/>
              </w:rPr>
              <w:t>operational</w:t>
            </w:r>
            <w:r>
              <w:rPr>
                <w:spacing w:val="-3"/>
                <w:sz w:val="18"/>
              </w:rPr>
              <w:t> </w:t>
            </w:r>
            <w:r>
              <w:rPr>
                <w:spacing w:val="-2"/>
                <w:sz w:val="18"/>
              </w:rPr>
              <w:t>performance</w:t>
            </w:r>
          </w:p>
          <w:p>
            <w:pPr>
              <w:pStyle w:val="TableParagraph"/>
              <w:numPr>
                <w:ilvl w:val="0"/>
                <w:numId w:val="111"/>
              </w:numPr>
              <w:tabs>
                <w:tab w:pos="494" w:val="left" w:leader="none"/>
              </w:tabs>
              <w:spacing w:line="206" w:lineRule="exact" w:before="0" w:after="0"/>
              <w:ind w:left="494" w:right="0" w:hanging="386"/>
              <w:jc w:val="left"/>
              <w:rPr>
                <w:sz w:val="18"/>
              </w:rPr>
            </w:pPr>
            <w:r>
              <w:rPr>
                <w:sz w:val="18"/>
              </w:rPr>
              <w:t>Audits</w:t>
            </w:r>
            <w:r>
              <w:rPr>
                <w:spacing w:val="-2"/>
                <w:sz w:val="18"/>
              </w:rPr>
              <w:t> </w:t>
            </w:r>
            <w:r>
              <w:rPr>
                <w:sz w:val="18"/>
              </w:rPr>
              <w:t>on</w:t>
            </w:r>
            <w:r>
              <w:rPr>
                <w:spacing w:val="-1"/>
                <w:sz w:val="18"/>
              </w:rPr>
              <w:t> </w:t>
            </w:r>
            <w:r>
              <w:rPr>
                <w:sz w:val="18"/>
              </w:rPr>
              <w:t>the</w:t>
            </w:r>
            <w:r>
              <w:rPr>
                <w:spacing w:val="-2"/>
                <w:sz w:val="18"/>
              </w:rPr>
              <w:t> </w:t>
            </w:r>
            <w:r>
              <w:rPr>
                <w:sz w:val="18"/>
              </w:rPr>
              <w:t>financial</w:t>
            </w:r>
            <w:r>
              <w:rPr>
                <w:spacing w:val="-2"/>
                <w:sz w:val="18"/>
              </w:rPr>
              <w:t> </w:t>
            </w:r>
            <w:r>
              <w:rPr>
                <w:sz w:val="18"/>
              </w:rPr>
              <w:t>and</w:t>
            </w:r>
            <w:r>
              <w:rPr>
                <w:spacing w:val="-2"/>
                <w:sz w:val="18"/>
              </w:rPr>
              <w:t> </w:t>
            </w:r>
            <w:r>
              <w:rPr>
                <w:sz w:val="18"/>
              </w:rPr>
              <w:t>operational</w:t>
            </w:r>
            <w:r>
              <w:rPr>
                <w:spacing w:val="-2"/>
                <w:sz w:val="18"/>
              </w:rPr>
              <w:t> </w:t>
            </w:r>
            <w:r>
              <w:rPr>
                <w:sz w:val="18"/>
              </w:rPr>
              <w:t>performance</w:t>
            </w:r>
            <w:r>
              <w:rPr>
                <w:spacing w:val="-3"/>
                <w:sz w:val="18"/>
              </w:rPr>
              <w:t> </w:t>
            </w:r>
            <w:r>
              <w:rPr>
                <w:sz w:val="18"/>
              </w:rPr>
              <w:t>of</w:t>
            </w:r>
            <w:r>
              <w:rPr>
                <w:spacing w:val="-1"/>
                <w:sz w:val="18"/>
              </w:rPr>
              <w:t> </w:t>
            </w:r>
            <w:r>
              <w:rPr>
                <w:sz w:val="18"/>
              </w:rPr>
              <w:t>the</w:t>
            </w:r>
            <w:r>
              <w:rPr>
                <w:spacing w:val="-3"/>
                <w:sz w:val="18"/>
              </w:rPr>
              <w:t> </w:t>
            </w:r>
            <w:r>
              <w:rPr>
                <w:sz w:val="18"/>
              </w:rPr>
              <w:t>tax </w:t>
            </w:r>
            <w:r>
              <w:rPr>
                <w:spacing w:val="-2"/>
                <w:sz w:val="18"/>
              </w:rPr>
              <w:t>administration</w:t>
            </w:r>
          </w:p>
          <w:p>
            <w:pPr>
              <w:pStyle w:val="TableParagraph"/>
              <w:numPr>
                <w:ilvl w:val="0"/>
                <w:numId w:val="111"/>
              </w:numPr>
              <w:tabs>
                <w:tab w:pos="499" w:val="left" w:leader="none"/>
              </w:tabs>
              <w:spacing w:line="186" w:lineRule="exact" w:before="0" w:after="0"/>
              <w:ind w:left="499" w:right="0" w:hanging="391"/>
              <w:jc w:val="left"/>
              <w:rPr>
                <w:sz w:val="18"/>
              </w:rPr>
            </w:pPr>
            <w:r>
              <w:rPr>
                <w:sz w:val="18"/>
              </w:rPr>
              <w:t>Online</w:t>
            </w:r>
            <w:r>
              <w:rPr>
                <w:spacing w:val="-5"/>
                <w:sz w:val="18"/>
              </w:rPr>
              <w:t> </w:t>
            </w:r>
            <w:r>
              <w:rPr>
                <w:sz w:val="18"/>
              </w:rPr>
              <w:t>access</w:t>
            </w:r>
            <w:r>
              <w:rPr>
                <w:spacing w:val="-2"/>
                <w:sz w:val="18"/>
              </w:rPr>
              <w:t> </w:t>
            </w:r>
            <w:r>
              <w:rPr>
                <w:sz w:val="18"/>
              </w:rPr>
              <w:t>to</w:t>
            </w:r>
            <w:r>
              <w:rPr>
                <w:spacing w:val="-1"/>
                <w:sz w:val="18"/>
              </w:rPr>
              <w:t> </w:t>
            </w:r>
            <w:r>
              <w:rPr>
                <w:sz w:val="18"/>
              </w:rPr>
              <w:t>the</w:t>
            </w:r>
            <w:r>
              <w:rPr>
                <w:spacing w:val="-2"/>
                <w:sz w:val="18"/>
              </w:rPr>
              <w:t> </w:t>
            </w:r>
            <w:r>
              <w:rPr>
                <w:sz w:val="18"/>
              </w:rPr>
              <w:t>findings</w:t>
            </w:r>
            <w:r>
              <w:rPr>
                <w:spacing w:val="-2"/>
                <w:sz w:val="18"/>
              </w:rPr>
              <w:t> </w:t>
            </w:r>
            <w:r>
              <w:rPr>
                <w:sz w:val="18"/>
              </w:rPr>
              <w:t>of</w:t>
            </w:r>
            <w:r>
              <w:rPr>
                <w:spacing w:val="-2"/>
                <w:sz w:val="18"/>
              </w:rPr>
              <w:t> </w:t>
            </w:r>
            <w:r>
              <w:rPr>
                <w:sz w:val="18"/>
              </w:rPr>
              <w:t>an external</w:t>
            </w:r>
            <w:r>
              <w:rPr>
                <w:spacing w:val="-2"/>
                <w:sz w:val="18"/>
              </w:rPr>
              <w:t> </w:t>
            </w:r>
            <w:r>
              <w:rPr>
                <w:sz w:val="18"/>
              </w:rPr>
              <w:t>review</w:t>
            </w:r>
            <w:r>
              <w:rPr>
                <w:spacing w:val="-4"/>
                <w:sz w:val="18"/>
              </w:rPr>
              <w:t> body</w:t>
            </w:r>
          </w:p>
        </w:tc>
      </w:tr>
      <w:tr>
        <w:trPr>
          <w:trHeight w:val="621" w:hRule="atLeast"/>
        </w:trPr>
        <w:tc>
          <w:tcPr>
            <w:tcW w:w="446" w:type="dxa"/>
          </w:tcPr>
          <w:p>
            <w:pPr>
              <w:pStyle w:val="TableParagraph"/>
              <w:spacing w:before="1"/>
              <w:rPr>
                <w:b/>
                <w:sz w:val="18"/>
              </w:rPr>
            </w:pPr>
          </w:p>
          <w:p>
            <w:pPr>
              <w:pStyle w:val="TableParagraph"/>
              <w:ind w:left="107"/>
              <w:rPr>
                <w:sz w:val="18"/>
              </w:rPr>
            </w:pPr>
            <w:r>
              <w:rPr>
                <w:spacing w:val="-10"/>
                <w:sz w:val="18"/>
              </w:rPr>
              <w:t>2</w:t>
            </w:r>
          </w:p>
        </w:tc>
        <w:tc>
          <w:tcPr>
            <w:tcW w:w="2244" w:type="dxa"/>
          </w:tcPr>
          <w:p>
            <w:pPr>
              <w:pStyle w:val="TableParagraph"/>
              <w:spacing w:line="206" w:lineRule="exact"/>
              <w:ind w:left="105"/>
              <w:rPr>
                <w:sz w:val="18"/>
              </w:rPr>
            </w:pPr>
            <w:r>
              <w:rPr>
                <w:sz w:val="18"/>
              </w:rPr>
              <w:t>Gender</w:t>
            </w:r>
            <w:r>
              <w:rPr>
                <w:spacing w:val="-12"/>
                <w:sz w:val="18"/>
              </w:rPr>
              <w:t> </w:t>
            </w:r>
            <w:r>
              <w:rPr>
                <w:sz w:val="18"/>
              </w:rPr>
              <w:t>Composition</w:t>
            </w:r>
            <w:r>
              <w:rPr>
                <w:spacing w:val="-11"/>
                <w:sz w:val="18"/>
              </w:rPr>
              <w:t> </w:t>
            </w:r>
            <w:r>
              <w:rPr>
                <w:sz w:val="18"/>
              </w:rPr>
              <w:t>of</w:t>
            </w:r>
            <w:r>
              <w:rPr>
                <w:spacing w:val="-11"/>
                <w:sz w:val="18"/>
              </w:rPr>
              <w:t> </w:t>
            </w:r>
            <w:r>
              <w:rPr>
                <w:sz w:val="18"/>
              </w:rPr>
              <w:t>the Staff in the Tax </w:t>
            </w:r>
            <w:r>
              <w:rPr>
                <w:spacing w:val="-2"/>
                <w:sz w:val="18"/>
              </w:rPr>
              <w:t>Administration</w:t>
            </w:r>
          </w:p>
        </w:tc>
        <w:tc>
          <w:tcPr>
            <w:tcW w:w="6667" w:type="dxa"/>
          </w:tcPr>
          <w:p>
            <w:pPr>
              <w:pStyle w:val="TableParagraph"/>
              <w:numPr>
                <w:ilvl w:val="0"/>
                <w:numId w:val="112"/>
              </w:numPr>
              <w:tabs>
                <w:tab w:pos="468" w:val="left" w:leader="none"/>
              </w:tabs>
              <w:spacing w:line="207" w:lineRule="exact" w:before="105" w:after="0"/>
              <w:ind w:left="468" w:right="0" w:hanging="360"/>
              <w:jc w:val="left"/>
              <w:rPr>
                <w:sz w:val="18"/>
              </w:rPr>
            </w:pPr>
            <w:r>
              <w:rPr>
                <w:sz w:val="18"/>
              </w:rPr>
              <w:t>Public</w:t>
            </w:r>
            <w:r>
              <w:rPr>
                <w:spacing w:val="-2"/>
                <w:sz w:val="18"/>
              </w:rPr>
              <w:t> </w:t>
            </w:r>
            <w:r>
              <w:rPr>
                <w:sz w:val="18"/>
              </w:rPr>
              <w:t>availability</w:t>
            </w:r>
            <w:r>
              <w:rPr>
                <w:spacing w:val="-2"/>
                <w:sz w:val="18"/>
              </w:rPr>
              <w:t> </w:t>
            </w:r>
            <w:r>
              <w:rPr>
                <w:sz w:val="18"/>
              </w:rPr>
              <w:t>of</w:t>
            </w:r>
            <w:r>
              <w:rPr>
                <w:spacing w:val="-3"/>
                <w:sz w:val="18"/>
              </w:rPr>
              <w:t> </w:t>
            </w:r>
            <w:r>
              <w:rPr>
                <w:sz w:val="18"/>
              </w:rPr>
              <w:t>gender</w:t>
            </w:r>
            <w:r>
              <w:rPr>
                <w:spacing w:val="-1"/>
                <w:sz w:val="18"/>
              </w:rPr>
              <w:t> </w:t>
            </w:r>
            <w:r>
              <w:rPr>
                <w:sz w:val="18"/>
              </w:rPr>
              <w:t>composition</w:t>
            </w:r>
            <w:r>
              <w:rPr>
                <w:spacing w:val="-2"/>
                <w:sz w:val="18"/>
              </w:rPr>
              <w:t> </w:t>
            </w:r>
            <w:r>
              <w:rPr>
                <w:sz w:val="18"/>
              </w:rPr>
              <w:t>of</w:t>
            </w:r>
            <w:r>
              <w:rPr>
                <w:spacing w:val="-1"/>
                <w:sz w:val="18"/>
              </w:rPr>
              <w:t> </w:t>
            </w:r>
            <w:r>
              <w:rPr>
                <w:sz w:val="18"/>
              </w:rPr>
              <w:t>the</w:t>
            </w:r>
            <w:r>
              <w:rPr>
                <w:spacing w:val="-2"/>
                <w:sz w:val="18"/>
              </w:rPr>
              <w:t> </w:t>
            </w:r>
            <w:r>
              <w:rPr>
                <w:spacing w:val="-4"/>
                <w:sz w:val="18"/>
              </w:rPr>
              <w:t>staff</w:t>
            </w:r>
          </w:p>
          <w:p>
            <w:pPr>
              <w:pStyle w:val="TableParagraph"/>
              <w:numPr>
                <w:ilvl w:val="0"/>
                <w:numId w:val="112"/>
              </w:numPr>
              <w:tabs>
                <w:tab w:pos="466" w:val="left" w:leader="none"/>
              </w:tabs>
              <w:spacing w:line="207" w:lineRule="exact" w:before="0" w:after="0"/>
              <w:ind w:left="466" w:right="0" w:hanging="358"/>
              <w:jc w:val="left"/>
              <w:rPr>
                <w:sz w:val="18"/>
              </w:rPr>
            </w:pPr>
            <w:r>
              <w:rPr>
                <w:sz w:val="18"/>
              </w:rPr>
              <w:t>Public</w:t>
            </w:r>
            <w:r>
              <w:rPr>
                <w:spacing w:val="-3"/>
                <w:sz w:val="18"/>
              </w:rPr>
              <w:t> </w:t>
            </w:r>
            <w:r>
              <w:rPr>
                <w:sz w:val="18"/>
              </w:rPr>
              <w:t>availability</w:t>
            </w:r>
            <w:r>
              <w:rPr>
                <w:spacing w:val="-2"/>
                <w:sz w:val="18"/>
              </w:rPr>
              <w:t> </w:t>
            </w:r>
            <w:r>
              <w:rPr>
                <w:sz w:val="18"/>
              </w:rPr>
              <w:t>of</w:t>
            </w:r>
            <w:r>
              <w:rPr>
                <w:spacing w:val="-3"/>
                <w:sz w:val="18"/>
              </w:rPr>
              <w:t> </w:t>
            </w:r>
            <w:r>
              <w:rPr>
                <w:sz w:val="18"/>
              </w:rPr>
              <w:t>gender</w:t>
            </w:r>
            <w:r>
              <w:rPr>
                <w:spacing w:val="-1"/>
                <w:sz w:val="18"/>
              </w:rPr>
              <w:t> </w:t>
            </w:r>
            <w:r>
              <w:rPr>
                <w:sz w:val="18"/>
              </w:rPr>
              <w:t>composition</w:t>
            </w:r>
            <w:r>
              <w:rPr>
                <w:spacing w:val="-3"/>
                <w:sz w:val="18"/>
              </w:rPr>
              <w:t> </w:t>
            </w:r>
            <w:r>
              <w:rPr>
                <w:sz w:val="18"/>
              </w:rPr>
              <w:t>of</w:t>
            </w:r>
            <w:r>
              <w:rPr>
                <w:spacing w:val="-1"/>
                <w:sz w:val="18"/>
              </w:rPr>
              <w:t> </w:t>
            </w:r>
            <w:r>
              <w:rPr>
                <w:sz w:val="18"/>
              </w:rPr>
              <w:t>the</w:t>
            </w:r>
            <w:r>
              <w:rPr>
                <w:spacing w:val="-2"/>
                <w:sz w:val="18"/>
              </w:rPr>
              <w:t> </w:t>
            </w:r>
            <w:r>
              <w:rPr>
                <w:sz w:val="18"/>
              </w:rPr>
              <w:t>senior</w:t>
            </w:r>
            <w:r>
              <w:rPr>
                <w:spacing w:val="-1"/>
                <w:sz w:val="18"/>
              </w:rPr>
              <w:t> </w:t>
            </w:r>
            <w:r>
              <w:rPr>
                <w:spacing w:val="-2"/>
                <w:sz w:val="18"/>
              </w:rPr>
              <w:t>executives</w:t>
            </w:r>
          </w:p>
        </w:tc>
      </w:tr>
    </w:tbl>
    <w:p>
      <w:pPr>
        <w:pStyle w:val="BodyText"/>
        <w:spacing w:before="1"/>
        <w:rPr>
          <w:b/>
        </w:rPr>
      </w:pPr>
    </w:p>
    <w:p>
      <w:pPr>
        <w:pStyle w:val="ListParagraph"/>
        <w:numPr>
          <w:ilvl w:val="2"/>
          <w:numId w:val="93"/>
        </w:numPr>
        <w:tabs>
          <w:tab w:pos="1079" w:val="left" w:leader="none"/>
        </w:tabs>
        <w:spacing w:line="252" w:lineRule="exact" w:before="0" w:after="0"/>
        <w:ind w:left="1079" w:right="0" w:hanging="719"/>
        <w:jc w:val="both"/>
        <w:rPr>
          <w:b/>
          <w:sz w:val="22"/>
        </w:rPr>
      </w:pPr>
      <w:r>
        <w:rPr>
          <w:b/>
          <w:sz w:val="22"/>
        </w:rPr>
        <w:t>Public</w:t>
      </w:r>
      <w:r>
        <w:rPr>
          <w:b/>
          <w:spacing w:val="-1"/>
          <w:sz w:val="22"/>
        </w:rPr>
        <w:t> </w:t>
      </w:r>
      <w:r>
        <w:rPr>
          <w:b/>
          <w:spacing w:val="-2"/>
          <w:sz w:val="22"/>
        </w:rPr>
        <w:t>Accountability</w:t>
      </w:r>
    </w:p>
    <w:p>
      <w:pPr>
        <w:pStyle w:val="BodyText"/>
        <w:ind w:left="359" w:right="713"/>
        <w:jc w:val="both"/>
      </w:pPr>
      <w:r>
        <w:rPr/>
        <w:t>Engaging</w:t>
      </w:r>
      <w:r>
        <w:rPr>
          <w:spacing w:val="-1"/>
        </w:rPr>
        <w:t> </w:t>
      </w:r>
      <w:r>
        <w:rPr/>
        <w:t>citizens</w:t>
      </w:r>
      <w:r>
        <w:rPr>
          <w:spacing w:val="-1"/>
        </w:rPr>
        <w:t> </w:t>
      </w:r>
      <w:r>
        <w:rPr/>
        <w:t>in</w:t>
      </w:r>
      <w:r>
        <w:rPr>
          <w:spacing w:val="-3"/>
        </w:rPr>
        <w:t> </w:t>
      </w:r>
      <w:r>
        <w:rPr/>
        <w:t>taxpayer perception</w:t>
      </w:r>
      <w:r>
        <w:rPr>
          <w:spacing w:val="-1"/>
        </w:rPr>
        <w:t> </w:t>
      </w:r>
      <w:r>
        <w:rPr/>
        <w:t>surveys and</w:t>
      </w:r>
      <w:r>
        <w:rPr>
          <w:spacing w:val="-1"/>
        </w:rPr>
        <w:t> </w:t>
      </w:r>
      <w:r>
        <w:rPr/>
        <w:t>stakeholder consultations supports transparency</w:t>
      </w:r>
      <w:r>
        <w:rPr>
          <w:spacing w:val="-3"/>
        </w:rPr>
        <w:t> </w:t>
      </w:r>
      <w:r>
        <w:rPr/>
        <w:t>and public</w:t>
      </w:r>
      <w:r>
        <w:rPr>
          <w:spacing w:val="-6"/>
        </w:rPr>
        <w:t> </w:t>
      </w:r>
      <w:r>
        <w:rPr/>
        <w:t>confidence</w:t>
      </w:r>
      <w:r>
        <w:rPr>
          <w:spacing w:val="-6"/>
        </w:rPr>
        <w:t> </w:t>
      </w:r>
      <w:r>
        <w:rPr/>
        <w:t>in</w:t>
      </w:r>
      <w:r>
        <w:rPr>
          <w:spacing w:val="-6"/>
        </w:rPr>
        <w:t> </w:t>
      </w:r>
      <w:r>
        <w:rPr/>
        <w:t>tax</w:t>
      </w:r>
      <w:r>
        <w:rPr>
          <w:spacing w:val="-4"/>
        </w:rPr>
        <w:t> </w:t>
      </w:r>
      <w:r>
        <w:rPr/>
        <w:t>administrations.</w:t>
      </w:r>
      <w:r>
        <w:rPr>
          <w:spacing w:val="-6"/>
        </w:rPr>
        <w:t> </w:t>
      </w:r>
      <w:r>
        <w:rPr/>
        <w:t>Trust</w:t>
      </w:r>
      <w:r>
        <w:rPr>
          <w:spacing w:val="-5"/>
        </w:rPr>
        <w:t> </w:t>
      </w:r>
      <w:r>
        <w:rPr/>
        <w:t>in</w:t>
      </w:r>
      <w:r>
        <w:rPr>
          <w:spacing w:val="-6"/>
        </w:rPr>
        <w:t> </w:t>
      </w:r>
      <w:r>
        <w:rPr/>
        <w:t>the</w:t>
      </w:r>
      <w:r>
        <w:rPr>
          <w:spacing w:val="-6"/>
        </w:rPr>
        <w:t> </w:t>
      </w:r>
      <w:r>
        <w:rPr/>
        <w:t>tax</w:t>
      </w:r>
      <w:r>
        <w:rPr>
          <w:spacing w:val="-4"/>
        </w:rPr>
        <w:t> </w:t>
      </w:r>
      <w:r>
        <w:rPr/>
        <w:t>administration</w:t>
      </w:r>
      <w:r>
        <w:rPr>
          <w:spacing w:val="-6"/>
        </w:rPr>
        <w:t> </w:t>
      </w:r>
      <w:r>
        <w:rPr/>
        <w:t>is</w:t>
      </w:r>
      <w:r>
        <w:rPr>
          <w:spacing w:val="-6"/>
        </w:rPr>
        <w:t> </w:t>
      </w:r>
      <w:r>
        <w:rPr/>
        <w:t>further</w:t>
      </w:r>
      <w:r>
        <w:rPr>
          <w:spacing w:val="-5"/>
        </w:rPr>
        <w:t> </w:t>
      </w:r>
      <w:r>
        <w:rPr/>
        <w:t>strengthened</w:t>
      </w:r>
      <w:r>
        <w:rPr>
          <w:spacing w:val="-4"/>
        </w:rPr>
        <w:t> </w:t>
      </w:r>
      <w:r>
        <w:rPr/>
        <w:t>by</w:t>
      </w:r>
      <w:r>
        <w:rPr>
          <w:spacing w:val="-6"/>
        </w:rPr>
        <w:t> </w:t>
      </w:r>
      <w:r>
        <w:rPr/>
        <w:t>the</w:t>
      </w:r>
      <w:r>
        <w:rPr>
          <w:spacing w:val="-6"/>
        </w:rPr>
        <w:t> </w:t>
      </w:r>
      <w:r>
        <w:rPr/>
        <w:t>code of ethics and professional conduct. Unethical</w:t>
      </w:r>
      <w:r>
        <w:rPr>
          <w:spacing w:val="-1"/>
        </w:rPr>
        <w:t> </w:t>
      </w:r>
      <w:r>
        <w:rPr/>
        <w:t>behavior</w:t>
      </w:r>
      <w:r>
        <w:rPr>
          <w:spacing w:val="-1"/>
        </w:rPr>
        <w:t> </w:t>
      </w:r>
      <w:r>
        <w:rPr/>
        <w:t>by tax</w:t>
      </w:r>
      <w:r>
        <w:rPr>
          <w:spacing w:val="-2"/>
        </w:rPr>
        <w:t> </w:t>
      </w:r>
      <w:r>
        <w:rPr/>
        <w:t>officials</w:t>
      </w:r>
      <w:r>
        <w:rPr>
          <w:spacing w:val="-2"/>
        </w:rPr>
        <w:t> </w:t>
      </w:r>
      <w:r>
        <w:rPr/>
        <w:t>contributes</w:t>
      </w:r>
      <w:r>
        <w:rPr>
          <w:spacing w:val="-2"/>
        </w:rPr>
        <w:t> </w:t>
      </w:r>
      <w:r>
        <w:rPr/>
        <w:t>to corruption and abuse of power. Strict adherence to codes of ethics upholds ethical standards, fosters staff integrity, and reduces tension between administrators and taxpayers.</w:t>
      </w:r>
      <w:hyperlink w:history="true" w:anchor="_bookmark68">
        <w:r>
          <w:rPr>
            <w:vertAlign w:val="superscript"/>
          </w:rPr>
          <w:t>41</w:t>
        </w:r>
      </w:hyperlink>
      <w:r>
        <w:rPr>
          <w:vertAlign w:val="baseline"/>
        </w:rPr>
        <w:t> Firms can benefit from the independent and impartial investigation of taxpayer complaints concerning wrongdoing and maladministration by the tax administration. Therefore, Subcategory 2.3.2–Public Accountability assesses all these aspects and comprises one indicator (table 22).</w:t>
      </w:r>
    </w:p>
    <w:p>
      <w:pPr>
        <w:pStyle w:val="BodyText"/>
      </w:pPr>
    </w:p>
    <w:p>
      <w:pPr>
        <w:pStyle w:val="Heading2"/>
        <w:ind w:left="359" w:firstLine="0"/>
        <w:jc w:val="both"/>
      </w:pPr>
      <w:r>
        <w:rPr/>
        <w:t>Table</w:t>
      </w:r>
      <w:r>
        <w:rPr>
          <w:spacing w:val="-5"/>
        </w:rPr>
        <w:t> </w:t>
      </w:r>
      <w:r>
        <w:rPr/>
        <w:t>22.</w:t>
      </w:r>
      <w:r>
        <w:rPr>
          <w:spacing w:val="-4"/>
        </w:rPr>
        <w:t> </w:t>
      </w:r>
      <w:r>
        <w:rPr/>
        <w:t>Subcategory</w:t>
      </w:r>
      <w:r>
        <w:rPr>
          <w:spacing w:val="-4"/>
        </w:rPr>
        <w:t> </w:t>
      </w:r>
      <w:r>
        <w:rPr/>
        <w:t>2.3.2–Public</w:t>
      </w:r>
      <w:r>
        <w:rPr>
          <w:spacing w:val="-4"/>
        </w:rPr>
        <w:t> </w:t>
      </w:r>
      <w:r>
        <w:rPr>
          <w:spacing w:val="-2"/>
        </w:rPr>
        <w:t>Accountability</w:t>
      </w: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6"/>
        <w:gridCol w:w="2244"/>
        <w:gridCol w:w="6667"/>
      </w:tblGrid>
      <w:tr>
        <w:trPr>
          <w:trHeight w:val="208" w:hRule="atLeast"/>
        </w:trPr>
        <w:tc>
          <w:tcPr>
            <w:tcW w:w="446" w:type="dxa"/>
            <w:shd w:val="clear" w:color="auto" w:fill="E7EBF5"/>
          </w:tcPr>
          <w:p>
            <w:pPr>
              <w:pStyle w:val="TableParagraph"/>
              <w:rPr>
                <w:sz w:val="14"/>
              </w:rPr>
            </w:pPr>
          </w:p>
        </w:tc>
        <w:tc>
          <w:tcPr>
            <w:tcW w:w="2244" w:type="dxa"/>
            <w:shd w:val="clear" w:color="auto" w:fill="E7EBF5"/>
          </w:tcPr>
          <w:p>
            <w:pPr>
              <w:pStyle w:val="TableParagraph"/>
              <w:spacing w:line="186" w:lineRule="exact" w:before="2"/>
              <w:ind w:left="105"/>
              <w:rPr>
                <w:b/>
                <w:sz w:val="18"/>
              </w:rPr>
            </w:pPr>
            <w:r>
              <w:rPr>
                <w:b/>
                <w:spacing w:val="-2"/>
                <w:sz w:val="18"/>
              </w:rPr>
              <w:t>Indicators</w:t>
            </w:r>
          </w:p>
        </w:tc>
        <w:tc>
          <w:tcPr>
            <w:tcW w:w="6667" w:type="dxa"/>
            <w:shd w:val="clear" w:color="auto" w:fill="E7EBF5"/>
          </w:tcPr>
          <w:p>
            <w:pPr>
              <w:pStyle w:val="TableParagraph"/>
              <w:spacing w:line="186" w:lineRule="exact" w:before="2"/>
              <w:ind w:left="108"/>
              <w:rPr>
                <w:b/>
                <w:sz w:val="18"/>
              </w:rPr>
            </w:pPr>
            <w:r>
              <w:rPr>
                <w:b/>
                <w:spacing w:val="-2"/>
                <w:sz w:val="18"/>
              </w:rPr>
              <w:t>Components</w:t>
            </w:r>
          </w:p>
        </w:tc>
      </w:tr>
      <w:tr>
        <w:trPr>
          <w:trHeight w:val="1034" w:hRule="atLeast"/>
        </w:trPr>
        <w:tc>
          <w:tcPr>
            <w:tcW w:w="446" w:type="dxa"/>
          </w:tcPr>
          <w:p>
            <w:pPr>
              <w:pStyle w:val="TableParagraph"/>
              <w:spacing w:before="205"/>
              <w:rPr>
                <w:b/>
                <w:sz w:val="18"/>
              </w:rPr>
            </w:pPr>
          </w:p>
          <w:p>
            <w:pPr>
              <w:pStyle w:val="TableParagraph"/>
              <w:ind w:left="107"/>
              <w:rPr>
                <w:sz w:val="18"/>
              </w:rPr>
            </w:pPr>
            <w:r>
              <w:rPr>
                <w:spacing w:val="-10"/>
                <w:sz w:val="18"/>
              </w:rPr>
              <w:t>1</w:t>
            </w:r>
          </w:p>
        </w:tc>
        <w:tc>
          <w:tcPr>
            <w:tcW w:w="2244" w:type="dxa"/>
          </w:tcPr>
          <w:p>
            <w:pPr>
              <w:pStyle w:val="TableParagraph"/>
              <w:spacing w:before="205"/>
              <w:rPr>
                <w:b/>
                <w:sz w:val="18"/>
              </w:rPr>
            </w:pPr>
          </w:p>
          <w:p>
            <w:pPr>
              <w:pStyle w:val="TableParagraph"/>
              <w:ind w:left="105"/>
              <w:rPr>
                <w:sz w:val="18"/>
              </w:rPr>
            </w:pPr>
            <w:r>
              <w:rPr>
                <w:sz w:val="18"/>
              </w:rPr>
              <w:t>Public</w:t>
            </w:r>
            <w:r>
              <w:rPr>
                <w:spacing w:val="-1"/>
                <w:sz w:val="18"/>
              </w:rPr>
              <w:t> </w:t>
            </w:r>
            <w:r>
              <w:rPr>
                <w:spacing w:val="-2"/>
                <w:sz w:val="18"/>
              </w:rPr>
              <w:t>Accountability</w:t>
            </w:r>
          </w:p>
        </w:tc>
        <w:tc>
          <w:tcPr>
            <w:tcW w:w="6667" w:type="dxa"/>
          </w:tcPr>
          <w:p>
            <w:pPr>
              <w:pStyle w:val="TableParagraph"/>
              <w:numPr>
                <w:ilvl w:val="0"/>
                <w:numId w:val="113"/>
              </w:numPr>
              <w:tabs>
                <w:tab w:pos="468" w:val="left" w:leader="none"/>
              </w:tabs>
              <w:spacing w:line="206" w:lineRule="exact" w:before="0" w:after="0"/>
              <w:ind w:left="468" w:right="0" w:hanging="360"/>
              <w:jc w:val="left"/>
              <w:rPr>
                <w:sz w:val="18"/>
              </w:rPr>
            </w:pPr>
            <w:r>
              <w:rPr>
                <w:sz w:val="18"/>
              </w:rPr>
              <w:t>Taxpayer’s</w:t>
            </w:r>
            <w:r>
              <w:rPr>
                <w:spacing w:val="-1"/>
                <w:sz w:val="18"/>
              </w:rPr>
              <w:t> </w:t>
            </w:r>
            <w:r>
              <w:rPr>
                <w:sz w:val="18"/>
              </w:rPr>
              <w:t>perceptions </w:t>
            </w:r>
            <w:r>
              <w:rPr>
                <w:spacing w:val="-2"/>
                <w:sz w:val="18"/>
              </w:rPr>
              <w:t>surveys</w:t>
            </w:r>
          </w:p>
          <w:p>
            <w:pPr>
              <w:pStyle w:val="TableParagraph"/>
              <w:numPr>
                <w:ilvl w:val="0"/>
                <w:numId w:val="113"/>
              </w:numPr>
              <w:tabs>
                <w:tab w:pos="466" w:val="left" w:leader="none"/>
              </w:tabs>
              <w:spacing w:line="206" w:lineRule="exact" w:before="0" w:after="0"/>
              <w:ind w:left="466" w:right="0" w:hanging="358"/>
              <w:jc w:val="left"/>
              <w:rPr>
                <w:sz w:val="18"/>
              </w:rPr>
            </w:pPr>
            <w:r>
              <w:rPr>
                <w:sz w:val="18"/>
              </w:rPr>
              <w:t>Online</w:t>
            </w:r>
            <w:r>
              <w:rPr>
                <w:spacing w:val="-4"/>
                <w:sz w:val="18"/>
              </w:rPr>
              <w:t> </w:t>
            </w:r>
            <w:r>
              <w:rPr>
                <w:sz w:val="18"/>
              </w:rPr>
              <w:t>publication of</w:t>
            </w:r>
            <w:r>
              <w:rPr>
                <w:spacing w:val="-3"/>
                <w:sz w:val="18"/>
              </w:rPr>
              <w:t> </w:t>
            </w:r>
            <w:r>
              <w:rPr>
                <w:sz w:val="18"/>
              </w:rPr>
              <w:t>the</w:t>
            </w:r>
            <w:r>
              <w:rPr>
                <w:spacing w:val="-2"/>
                <w:sz w:val="18"/>
              </w:rPr>
              <w:t> </w:t>
            </w:r>
            <w:r>
              <w:rPr>
                <w:sz w:val="18"/>
              </w:rPr>
              <w:t>results</w:t>
            </w:r>
            <w:r>
              <w:rPr>
                <w:spacing w:val="-1"/>
                <w:sz w:val="18"/>
              </w:rPr>
              <w:t> </w:t>
            </w:r>
            <w:r>
              <w:rPr>
                <w:sz w:val="18"/>
              </w:rPr>
              <w:t>of</w:t>
            </w:r>
            <w:r>
              <w:rPr>
                <w:spacing w:val="-1"/>
                <w:sz w:val="18"/>
              </w:rPr>
              <w:t> </w:t>
            </w:r>
            <w:r>
              <w:rPr>
                <w:sz w:val="18"/>
              </w:rPr>
              <w:t>the</w:t>
            </w:r>
            <w:r>
              <w:rPr>
                <w:spacing w:val="-1"/>
                <w:sz w:val="18"/>
              </w:rPr>
              <w:t> </w:t>
            </w:r>
            <w:r>
              <w:rPr>
                <w:spacing w:val="-2"/>
                <w:sz w:val="18"/>
              </w:rPr>
              <w:t>feedback</w:t>
            </w:r>
          </w:p>
          <w:p>
            <w:pPr>
              <w:pStyle w:val="TableParagraph"/>
              <w:numPr>
                <w:ilvl w:val="0"/>
                <w:numId w:val="113"/>
              </w:numPr>
              <w:tabs>
                <w:tab w:pos="465" w:val="left" w:leader="none"/>
              </w:tabs>
              <w:spacing w:line="207" w:lineRule="exact" w:before="0" w:after="0"/>
              <w:ind w:left="465" w:right="0" w:hanging="357"/>
              <w:jc w:val="left"/>
              <w:rPr>
                <w:sz w:val="18"/>
              </w:rPr>
            </w:pPr>
            <w:r>
              <w:rPr>
                <w:sz w:val="18"/>
              </w:rPr>
              <w:t>Availability</w:t>
            </w:r>
            <w:r>
              <w:rPr>
                <w:spacing w:val="-1"/>
                <w:sz w:val="18"/>
              </w:rPr>
              <w:t> </w:t>
            </w:r>
            <w:r>
              <w:rPr>
                <w:sz w:val="18"/>
              </w:rPr>
              <w:t>of</w:t>
            </w:r>
            <w:r>
              <w:rPr>
                <w:spacing w:val="-2"/>
                <w:sz w:val="18"/>
              </w:rPr>
              <w:t> </w:t>
            </w:r>
            <w:r>
              <w:rPr>
                <w:sz w:val="18"/>
              </w:rPr>
              <w:t>the</w:t>
            </w:r>
            <w:r>
              <w:rPr>
                <w:spacing w:val="-2"/>
                <w:sz w:val="18"/>
              </w:rPr>
              <w:t> </w:t>
            </w:r>
            <w:r>
              <w:rPr>
                <w:sz w:val="18"/>
              </w:rPr>
              <w:t>code</w:t>
            </w:r>
            <w:r>
              <w:rPr>
                <w:spacing w:val="-2"/>
                <w:sz w:val="18"/>
              </w:rPr>
              <w:t> </w:t>
            </w:r>
            <w:r>
              <w:rPr>
                <w:sz w:val="18"/>
              </w:rPr>
              <w:t>of</w:t>
            </w:r>
            <w:r>
              <w:rPr>
                <w:spacing w:val="-1"/>
                <w:sz w:val="18"/>
              </w:rPr>
              <w:t> </w:t>
            </w:r>
            <w:r>
              <w:rPr>
                <w:spacing w:val="-2"/>
                <w:sz w:val="18"/>
              </w:rPr>
              <w:t>ethics</w:t>
            </w:r>
          </w:p>
          <w:p>
            <w:pPr>
              <w:pStyle w:val="TableParagraph"/>
              <w:numPr>
                <w:ilvl w:val="0"/>
                <w:numId w:val="113"/>
              </w:numPr>
              <w:tabs>
                <w:tab w:pos="466" w:val="left" w:leader="none"/>
              </w:tabs>
              <w:spacing w:line="207" w:lineRule="exact" w:before="2" w:after="0"/>
              <w:ind w:left="466" w:right="0" w:hanging="358"/>
              <w:jc w:val="left"/>
              <w:rPr>
                <w:sz w:val="18"/>
              </w:rPr>
            </w:pPr>
            <w:r>
              <w:rPr>
                <w:sz w:val="18"/>
              </w:rPr>
              <w:t>Consequences</w:t>
            </w:r>
            <w:r>
              <w:rPr>
                <w:spacing w:val="-2"/>
                <w:sz w:val="18"/>
              </w:rPr>
              <w:t> </w:t>
            </w:r>
            <w:r>
              <w:rPr>
                <w:sz w:val="18"/>
              </w:rPr>
              <w:t>for</w:t>
            </w:r>
            <w:r>
              <w:rPr>
                <w:spacing w:val="-1"/>
                <w:sz w:val="18"/>
              </w:rPr>
              <w:t> </w:t>
            </w:r>
            <w:r>
              <w:rPr>
                <w:spacing w:val="-2"/>
                <w:sz w:val="18"/>
              </w:rPr>
              <w:t>misconduct</w:t>
            </w:r>
          </w:p>
          <w:p>
            <w:pPr>
              <w:pStyle w:val="TableParagraph"/>
              <w:numPr>
                <w:ilvl w:val="0"/>
                <w:numId w:val="113"/>
              </w:numPr>
              <w:tabs>
                <w:tab w:pos="457" w:val="left" w:leader="none"/>
              </w:tabs>
              <w:spacing w:line="186" w:lineRule="exact" w:before="0" w:after="0"/>
              <w:ind w:left="457" w:right="0" w:hanging="349"/>
              <w:jc w:val="left"/>
              <w:rPr>
                <w:sz w:val="18"/>
              </w:rPr>
            </w:pPr>
            <w:r>
              <w:rPr>
                <w:sz w:val="18"/>
              </w:rPr>
              <w:t>Presence</w:t>
            </w:r>
            <w:r>
              <w:rPr>
                <w:spacing w:val="-3"/>
                <w:sz w:val="18"/>
              </w:rPr>
              <w:t> </w:t>
            </w:r>
            <w:r>
              <w:rPr>
                <w:sz w:val="18"/>
              </w:rPr>
              <w:t>of</w:t>
            </w:r>
            <w:r>
              <w:rPr>
                <w:spacing w:val="-2"/>
                <w:sz w:val="18"/>
              </w:rPr>
              <w:t> </w:t>
            </w:r>
            <w:r>
              <w:rPr>
                <w:sz w:val="18"/>
              </w:rPr>
              <w:t>tax</w:t>
            </w:r>
            <w:r>
              <w:rPr>
                <w:spacing w:val="-2"/>
                <w:sz w:val="18"/>
              </w:rPr>
              <w:t> </w:t>
            </w:r>
            <w:r>
              <w:rPr>
                <w:sz w:val="18"/>
              </w:rPr>
              <w:t>ombudsman</w:t>
            </w:r>
            <w:r>
              <w:rPr>
                <w:spacing w:val="-1"/>
                <w:sz w:val="18"/>
              </w:rPr>
              <w:t> </w:t>
            </w:r>
            <w:r>
              <w:rPr>
                <w:sz w:val="18"/>
              </w:rPr>
              <w:t>or</w:t>
            </w:r>
            <w:r>
              <w:rPr>
                <w:spacing w:val="-2"/>
                <w:sz w:val="18"/>
              </w:rPr>
              <w:t> </w:t>
            </w:r>
            <w:r>
              <w:rPr>
                <w:sz w:val="18"/>
              </w:rPr>
              <w:t>equivalent</w:t>
            </w:r>
            <w:r>
              <w:rPr>
                <w:spacing w:val="-3"/>
                <w:sz w:val="18"/>
              </w:rPr>
              <w:t> </w:t>
            </w:r>
            <w:r>
              <w:rPr>
                <w:spacing w:val="-2"/>
                <w:sz w:val="18"/>
              </w:rPr>
              <w:t>authority</w:t>
            </w:r>
          </w:p>
        </w:tc>
      </w:tr>
    </w:tbl>
    <w:p>
      <w:pPr>
        <w:pStyle w:val="TableParagraph"/>
        <w:spacing w:after="0" w:line="186" w:lineRule="exact"/>
        <w:jc w:val="left"/>
        <w:rPr>
          <w:sz w:val="18"/>
        </w:rPr>
        <w:sectPr>
          <w:pgSz w:w="12240" w:h="15840"/>
          <w:pgMar w:header="0" w:footer="522" w:top="1580" w:bottom="1408" w:left="1080" w:right="720"/>
        </w:sectPr>
      </w:pP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6"/>
        <w:gridCol w:w="2244"/>
        <w:gridCol w:w="6667"/>
      </w:tblGrid>
      <w:tr>
        <w:trPr>
          <w:trHeight w:val="261" w:hRule="atLeast"/>
        </w:trPr>
        <w:tc>
          <w:tcPr>
            <w:tcW w:w="446" w:type="dxa"/>
          </w:tcPr>
          <w:p>
            <w:pPr>
              <w:pStyle w:val="TableParagraph"/>
              <w:rPr>
                <w:sz w:val="18"/>
              </w:rPr>
            </w:pPr>
          </w:p>
        </w:tc>
        <w:tc>
          <w:tcPr>
            <w:tcW w:w="2244" w:type="dxa"/>
          </w:tcPr>
          <w:p>
            <w:pPr>
              <w:pStyle w:val="TableParagraph"/>
              <w:rPr>
                <w:sz w:val="18"/>
              </w:rPr>
            </w:pPr>
          </w:p>
        </w:tc>
        <w:tc>
          <w:tcPr>
            <w:tcW w:w="6667" w:type="dxa"/>
          </w:tcPr>
          <w:p>
            <w:pPr>
              <w:pStyle w:val="TableParagraph"/>
              <w:spacing w:line="207" w:lineRule="exact"/>
              <w:ind w:left="108"/>
              <w:rPr>
                <w:sz w:val="18"/>
              </w:rPr>
            </w:pPr>
            <w:r>
              <w:rPr>
                <w:sz w:val="18"/>
              </w:rPr>
              <w:t>vi)</w:t>
            </w:r>
            <w:r>
              <w:rPr>
                <w:spacing w:val="30"/>
                <w:sz w:val="18"/>
              </w:rPr>
              <w:t>  </w:t>
            </w:r>
            <w:r>
              <w:rPr>
                <w:sz w:val="18"/>
              </w:rPr>
              <w:t>Presence</w:t>
            </w:r>
            <w:r>
              <w:rPr>
                <w:spacing w:val="-2"/>
                <w:sz w:val="18"/>
              </w:rPr>
              <w:t> </w:t>
            </w:r>
            <w:r>
              <w:rPr>
                <w:sz w:val="18"/>
              </w:rPr>
              <w:t>of</w:t>
            </w:r>
            <w:r>
              <w:rPr>
                <w:spacing w:val="-1"/>
                <w:sz w:val="18"/>
              </w:rPr>
              <w:t> </w:t>
            </w:r>
            <w:r>
              <w:rPr>
                <w:sz w:val="18"/>
              </w:rPr>
              <w:t>an anti-corruption </w:t>
            </w:r>
            <w:r>
              <w:rPr>
                <w:spacing w:val="-2"/>
                <w:sz w:val="18"/>
              </w:rPr>
              <w:t>agency</w:t>
            </w:r>
          </w:p>
        </w:tc>
      </w:tr>
    </w:tbl>
    <w:p>
      <w:pPr>
        <w:pStyle w:val="BodyText"/>
        <w:spacing w:before="17"/>
        <w:rPr>
          <w:b/>
        </w:rPr>
      </w:pPr>
    </w:p>
    <w:p>
      <w:pPr>
        <w:pStyle w:val="ListParagraph"/>
        <w:numPr>
          <w:ilvl w:val="1"/>
          <w:numId w:val="93"/>
        </w:numPr>
        <w:tabs>
          <w:tab w:pos="719" w:val="left" w:leader="none"/>
        </w:tabs>
        <w:spacing w:line="240" w:lineRule="auto" w:before="0" w:after="0"/>
        <w:ind w:left="719" w:right="0" w:hanging="359"/>
        <w:jc w:val="both"/>
        <w:rPr>
          <w:b/>
          <w:sz w:val="22"/>
        </w:rPr>
      </w:pPr>
      <w:r>
        <w:rPr>
          <w:b/>
          <w:sz w:val="22"/>
        </w:rPr>
        <w:t>Tax</w:t>
      </w:r>
      <w:r>
        <w:rPr>
          <w:b/>
          <w:spacing w:val="-3"/>
          <w:sz w:val="22"/>
        </w:rPr>
        <w:t> </w:t>
      </w:r>
      <w:r>
        <w:rPr>
          <w:b/>
          <w:sz w:val="22"/>
        </w:rPr>
        <w:t>Audits</w:t>
      </w:r>
      <w:r>
        <w:rPr>
          <w:b/>
          <w:spacing w:val="-4"/>
          <w:sz w:val="22"/>
        </w:rPr>
        <w:t> </w:t>
      </w:r>
      <w:r>
        <w:rPr>
          <w:b/>
          <w:sz w:val="22"/>
        </w:rPr>
        <w:t>and</w:t>
      </w:r>
      <w:r>
        <w:rPr>
          <w:b/>
          <w:spacing w:val="-3"/>
          <w:sz w:val="22"/>
        </w:rPr>
        <w:t> </w:t>
      </w:r>
      <w:r>
        <w:rPr>
          <w:b/>
          <w:sz w:val="22"/>
        </w:rPr>
        <w:t>Related</w:t>
      </w:r>
      <w:r>
        <w:rPr>
          <w:b/>
          <w:spacing w:val="-3"/>
          <w:sz w:val="22"/>
        </w:rPr>
        <w:t> </w:t>
      </w:r>
      <w:r>
        <w:rPr>
          <w:b/>
          <w:spacing w:val="-2"/>
          <w:sz w:val="22"/>
        </w:rPr>
        <w:t>Disputes</w:t>
      </w:r>
    </w:p>
    <w:p>
      <w:pPr>
        <w:pStyle w:val="BodyText"/>
        <w:rPr>
          <w:b/>
        </w:rPr>
      </w:pPr>
    </w:p>
    <w:p>
      <w:pPr>
        <w:pStyle w:val="BodyText"/>
        <w:ind w:left="360" w:right="715"/>
        <w:jc w:val="both"/>
      </w:pPr>
      <w:r>
        <w:rPr/>
        <w:t>Category</w:t>
      </w:r>
      <w:r>
        <w:rPr>
          <w:spacing w:val="-4"/>
        </w:rPr>
        <w:t> </w:t>
      </w:r>
      <w:r>
        <w:rPr/>
        <w:t>2.4</w:t>
      </w:r>
      <w:r>
        <w:rPr>
          <w:spacing w:val="-6"/>
        </w:rPr>
        <w:t> </w:t>
      </w:r>
      <w:r>
        <w:rPr/>
        <w:t>is</w:t>
      </w:r>
      <w:r>
        <w:rPr>
          <w:spacing w:val="-6"/>
        </w:rPr>
        <w:t> </w:t>
      </w:r>
      <w:r>
        <w:rPr/>
        <w:t>divided</w:t>
      </w:r>
      <w:r>
        <w:rPr>
          <w:spacing w:val="-6"/>
        </w:rPr>
        <w:t> </w:t>
      </w:r>
      <w:r>
        <w:rPr/>
        <w:t>into</w:t>
      </w:r>
      <w:r>
        <w:rPr>
          <w:spacing w:val="-6"/>
        </w:rPr>
        <w:t> </w:t>
      </w:r>
      <w:r>
        <w:rPr/>
        <w:t>two</w:t>
      </w:r>
      <w:r>
        <w:rPr>
          <w:spacing w:val="-4"/>
        </w:rPr>
        <w:t> </w:t>
      </w:r>
      <w:r>
        <w:rPr/>
        <w:t>subcategories</w:t>
      </w:r>
      <w:r>
        <w:rPr>
          <w:spacing w:val="-3"/>
        </w:rPr>
        <w:t> </w:t>
      </w:r>
      <w:r>
        <w:rPr/>
        <w:t>consisting</w:t>
      </w:r>
      <w:r>
        <w:rPr>
          <w:spacing w:val="-4"/>
        </w:rPr>
        <w:t> </w:t>
      </w:r>
      <w:r>
        <w:rPr/>
        <w:t>of</w:t>
      </w:r>
      <w:r>
        <w:rPr>
          <w:spacing w:val="-3"/>
        </w:rPr>
        <w:t> </w:t>
      </w:r>
      <w:r>
        <w:rPr/>
        <w:t>several</w:t>
      </w:r>
      <w:r>
        <w:rPr>
          <w:spacing w:val="-5"/>
        </w:rPr>
        <w:t> </w:t>
      </w:r>
      <w:r>
        <w:rPr/>
        <w:t>indicators,</w:t>
      </w:r>
      <w:r>
        <w:rPr>
          <w:spacing w:val="-4"/>
        </w:rPr>
        <w:t> </w:t>
      </w:r>
      <w:r>
        <w:rPr/>
        <w:t>each</w:t>
      </w:r>
      <w:r>
        <w:rPr>
          <w:spacing w:val="-4"/>
        </w:rPr>
        <w:t> </w:t>
      </w:r>
      <w:r>
        <w:rPr/>
        <w:t>of</w:t>
      </w:r>
      <w:r>
        <w:rPr>
          <w:spacing w:val="-3"/>
        </w:rPr>
        <w:t> </w:t>
      </w:r>
      <w:r>
        <w:rPr/>
        <w:t>which</w:t>
      </w:r>
      <w:r>
        <w:rPr>
          <w:spacing w:val="-6"/>
        </w:rPr>
        <w:t> </w:t>
      </w:r>
      <w:r>
        <w:rPr/>
        <w:t>may,</w:t>
      </w:r>
      <w:r>
        <w:rPr>
          <w:spacing w:val="-6"/>
        </w:rPr>
        <w:t> </w:t>
      </w:r>
      <w:r>
        <w:rPr/>
        <w:t>in</w:t>
      </w:r>
      <w:r>
        <w:rPr>
          <w:spacing w:val="-4"/>
        </w:rPr>
        <w:t> </w:t>
      </w:r>
      <w:r>
        <w:rPr/>
        <w:t>turn, have several components.</w:t>
      </w:r>
    </w:p>
    <w:p>
      <w:pPr>
        <w:pStyle w:val="Heading2"/>
        <w:numPr>
          <w:ilvl w:val="2"/>
          <w:numId w:val="93"/>
        </w:numPr>
        <w:tabs>
          <w:tab w:pos="1078" w:val="left" w:leader="none"/>
        </w:tabs>
        <w:spacing w:line="240" w:lineRule="auto" w:before="253" w:after="0"/>
        <w:ind w:left="1078" w:right="0" w:hanging="719"/>
        <w:jc w:val="both"/>
      </w:pPr>
      <w:r>
        <w:rPr/>
        <w:t>Tax</w:t>
      </w:r>
      <w:r>
        <w:rPr>
          <w:spacing w:val="-1"/>
        </w:rPr>
        <w:t> </w:t>
      </w:r>
      <w:r>
        <w:rPr>
          <w:spacing w:val="-2"/>
        </w:rPr>
        <w:t>Audits</w:t>
      </w:r>
    </w:p>
    <w:p>
      <w:pPr>
        <w:pStyle w:val="BodyText"/>
        <w:spacing w:before="1"/>
        <w:ind w:left="359" w:right="711" w:hanging="1"/>
        <w:jc w:val="both"/>
      </w:pPr>
      <w:r>
        <w:rPr/>
        <w:t>A well-managed audit program plays a major role in managing tax compliance.</w:t>
      </w:r>
      <w:hyperlink w:history="true" w:anchor="_bookmark67">
        <w:r>
          <w:rPr>
            <w:vertAlign w:val="superscript"/>
          </w:rPr>
          <w:t>42</w:t>
        </w:r>
      </w:hyperlink>
      <w:r>
        <w:rPr>
          <w:vertAlign w:val="baseline"/>
        </w:rPr>
        <w:t> Annual tax audit plans bring certainty about the audits and maximizes efficiency of the tax administration.</w:t>
      </w:r>
      <w:hyperlink w:history="true" w:anchor="_bookmark66">
        <w:r>
          <w:rPr>
            <w:vertAlign w:val="superscript"/>
          </w:rPr>
          <w:t>43</w:t>
        </w:r>
      </w:hyperlink>
      <w:r>
        <w:rPr>
          <w:vertAlign w:val="baseline"/>
        </w:rPr>
        <w:t> Uniform tax audit methods</w:t>
      </w:r>
      <w:r>
        <w:rPr>
          <w:spacing w:val="-14"/>
          <w:vertAlign w:val="baseline"/>
        </w:rPr>
        <w:t> </w:t>
      </w:r>
      <w:r>
        <w:rPr>
          <w:vertAlign w:val="baseline"/>
        </w:rPr>
        <w:t>and</w:t>
      </w:r>
      <w:r>
        <w:rPr>
          <w:spacing w:val="-14"/>
          <w:vertAlign w:val="baseline"/>
        </w:rPr>
        <w:t> </w:t>
      </w:r>
      <w:r>
        <w:rPr>
          <w:vertAlign w:val="baseline"/>
        </w:rPr>
        <w:t>procedures</w:t>
      </w:r>
      <w:r>
        <w:rPr>
          <w:spacing w:val="-14"/>
          <w:vertAlign w:val="baseline"/>
        </w:rPr>
        <w:t> </w:t>
      </w:r>
      <w:r>
        <w:rPr>
          <w:vertAlign w:val="baseline"/>
        </w:rPr>
        <w:t>outlined</w:t>
      </w:r>
      <w:r>
        <w:rPr>
          <w:spacing w:val="-13"/>
          <w:vertAlign w:val="baseline"/>
        </w:rPr>
        <w:t> </w:t>
      </w:r>
      <w:r>
        <w:rPr>
          <w:vertAlign w:val="baseline"/>
        </w:rPr>
        <w:t>in</w:t>
      </w:r>
      <w:r>
        <w:rPr>
          <w:spacing w:val="-14"/>
          <w:vertAlign w:val="baseline"/>
        </w:rPr>
        <w:t> </w:t>
      </w:r>
      <w:r>
        <w:rPr>
          <w:vertAlign w:val="baseline"/>
        </w:rPr>
        <w:t>specific</w:t>
      </w:r>
      <w:r>
        <w:rPr>
          <w:spacing w:val="-14"/>
          <w:vertAlign w:val="baseline"/>
        </w:rPr>
        <w:t> </w:t>
      </w:r>
      <w:r>
        <w:rPr>
          <w:vertAlign w:val="baseline"/>
        </w:rPr>
        <w:t>guidelines</w:t>
      </w:r>
      <w:r>
        <w:rPr>
          <w:spacing w:val="-14"/>
          <w:vertAlign w:val="baseline"/>
        </w:rPr>
        <w:t> </w:t>
      </w:r>
      <w:r>
        <w:rPr>
          <w:vertAlign w:val="baseline"/>
        </w:rPr>
        <w:t>and</w:t>
      </w:r>
      <w:r>
        <w:rPr>
          <w:spacing w:val="-13"/>
          <w:vertAlign w:val="baseline"/>
        </w:rPr>
        <w:t> </w:t>
      </w:r>
      <w:r>
        <w:rPr>
          <w:vertAlign w:val="baseline"/>
        </w:rPr>
        <w:t>manuals</w:t>
      </w:r>
      <w:r>
        <w:rPr>
          <w:spacing w:val="-14"/>
          <w:vertAlign w:val="baseline"/>
        </w:rPr>
        <w:t> </w:t>
      </w:r>
      <w:r>
        <w:rPr>
          <w:vertAlign w:val="baseline"/>
        </w:rPr>
        <w:t>improve</w:t>
      </w:r>
      <w:r>
        <w:rPr>
          <w:spacing w:val="-14"/>
          <w:vertAlign w:val="baseline"/>
        </w:rPr>
        <w:t> </w:t>
      </w:r>
      <w:r>
        <w:rPr>
          <w:vertAlign w:val="baseline"/>
        </w:rPr>
        <w:t>transparency,</w:t>
      </w:r>
      <w:r>
        <w:rPr>
          <w:spacing w:val="-14"/>
          <w:vertAlign w:val="baseline"/>
        </w:rPr>
        <w:t> </w:t>
      </w:r>
      <w:r>
        <w:rPr>
          <w:vertAlign w:val="baseline"/>
        </w:rPr>
        <w:t>clarity,</w:t>
      </w:r>
      <w:r>
        <w:rPr>
          <w:spacing w:val="-13"/>
          <w:vertAlign w:val="baseline"/>
        </w:rPr>
        <w:t> </w:t>
      </w:r>
      <w:r>
        <w:rPr>
          <w:vertAlign w:val="baseline"/>
        </w:rPr>
        <w:t>and</w:t>
      </w:r>
      <w:r>
        <w:rPr>
          <w:spacing w:val="-14"/>
          <w:vertAlign w:val="baseline"/>
        </w:rPr>
        <w:t> </w:t>
      </w:r>
      <w:r>
        <w:rPr>
          <w:vertAlign w:val="baseline"/>
        </w:rPr>
        <w:t>trust among taxpayers. Tax audits that use a range of audit types reduce firms' costs of dealing with tax authorities.</w:t>
      </w:r>
      <w:r>
        <w:rPr>
          <w:spacing w:val="-6"/>
          <w:vertAlign w:val="baseline"/>
        </w:rPr>
        <w:t> </w:t>
      </w:r>
      <w:r>
        <w:rPr>
          <w:vertAlign w:val="baseline"/>
        </w:rPr>
        <w:t>Tax</w:t>
      </w:r>
      <w:r>
        <w:rPr>
          <w:spacing w:val="-6"/>
          <w:vertAlign w:val="baseline"/>
        </w:rPr>
        <w:t> </w:t>
      </w:r>
      <w:r>
        <w:rPr>
          <w:vertAlign w:val="baseline"/>
        </w:rPr>
        <w:t>audit</w:t>
      </w:r>
      <w:r>
        <w:rPr>
          <w:spacing w:val="-5"/>
          <w:vertAlign w:val="baseline"/>
        </w:rPr>
        <w:t> </w:t>
      </w:r>
      <w:r>
        <w:rPr>
          <w:vertAlign w:val="baseline"/>
        </w:rPr>
        <w:t>programs</w:t>
      </w:r>
      <w:r>
        <w:rPr>
          <w:spacing w:val="-6"/>
          <w:vertAlign w:val="baseline"/>
        </w:rPr>
        <w:t> </w:t>
      </w:r>
      <w:r>
        <w:rPr>
          <w:vertAlign w:val="baseline"/>
        </w:rPr>
        <w:t>help</w:t>
      </w:r>
      <w:r>
        <w:rPr>
          <w:spacing w:val="-6"/>
          <w:vertAlign w:val="baseline"/>
        </w:rPr>
        <w:t> </w:t>
      </w:r>
      <w:r>
        <w:rPr>
          <w:vertAlign w:val="baseline"/>
        </w:rPr>
        <w:t>detect</w:t>
      </w:r>
      <w:r>
        <w:rPr>
          <w:spacing w:val="-5"/>
          <w:vertAlign w:val="baseline"/>
        </w:rPr>
        <w:t> </w:t>
      </w:r>
      <w:r>
        <w:rPr>
          <w:vertAlign w:val="baseline"/>
        </w:rPr>
        <w:t>and</w:t>
      </w:r>
      <w:r>
        <w:rPr>
          <w:spacing w:val="-6"/>
          <w:vertAlign w:val="baseline"/>
        </w:rPr>
        <w:t> </w:t>
      </w:r>
      <w:r>
        <w:rPr>
          <w:vertAlign w:val="baseline"/>
        </w:rPr>
        <w:t>deter</w:t>
      </w:r>
      <w:r>
        <w:rPr>
          <w:spacing w:val="-5"/>
          <w:vertAlign w:val="baseline"/>
        </w:rPr>
        <w:t> </w:t>
      </w:r>
      <w:r>
        <w:rPr>
          <w:vertAlign w:val="baseline"/>
        </w:rPr>
        <w:t>inaccurate</w:t>
      </w:r>
      <w:r>
        <w:rPr>
          <w:spacing w:val="-6"/>
          <w:vertAlign w:val="baseline"/>
        </w:rPr>
        <w:t> </w:t>
      </w:r>
      <w:r>
        <w:rPr>
          <w:vertAlign w:val="baseline"/>
        </w:rPr>
        <w:t>reporting.</w:t>
      </w:r>
      <w:hyperlink w:history="true" w:anchor="_bookmark65">
        <w:r>
          <w:rPr>
            <w:vertAlign w:val="superscript"/>
          </w:rPr>
          <w:t>44</w:t>
        </w:r>
      </w:hyperlink>
      <w:r>
        <w:rPr>
          <w:spacing w:val="-6"/>
          <w:vertAlign w:val="baseline"/>
        </w:rPr>
        <w:t> </w:t>
      </w:r>
      <w:r>
        <w:rPr>
          <w:vertAlign w:val="baseline"/>
        </w:rPr>
        <w:t>Therefore,</w:t>
      </w:r>
      <w:r>
        <w:rPr>
          <w:spacing w:val="-6"/>
          <w:vertAlign w:val="baseline"/>
        </w:rPr>
        <w:t> </w:t>
      </w:r>
      <w:r>
        <w:rPr>
          <w:vertAlign w:val="baseline"/>
        </w:rPr>
        <w:t>Subcategory</w:t>
      </w:r>
      <w:r>
        <w:rPr>
          <w:spacing w:val="-6"/>
          <w:vertAlign w:val="baseline"/>
        </w:rPr>
        <w:t> </w:t>
      </w:r>
      <w:r>
        <w:rPr>
          <w:vertAlign w:val="baseline"/>
        </w:rPr>
        <w:t>2.4.1– Tax Audits comprises two indicators (table 23).</w:t>
      </w:r>
    </w:p>
    <w:p>
      <w:pPr>
        <w:pStyle w:val="Heading2"/>
        <w:spacing w:before="251" w:after="3"/>
        <w:ind w:left="359" w:firstLine="0"/>
        <w:jc w:val="both"/>
      </w:pPr>
      <w:r>
        <w:rPr/>
        <w:t>Table</w:t>
      </w:r>
      <w:r>
        <w:rPr>
          <w:spacing w:val="-4"/>
        </w:rPr>
        <w:t> </w:t>
      </w:r>
      <w:r>
        <w:rPr/>
        <w:t>23.</w:t>
      </w:r>
      <w:r>
        <w:rPr>
          <w:spacing w:val="-3"/>
        </w:rPr>
        <w:t> </w:t>
      </w:r>
      <w:r>
        <w:rPr/>
        <w:t>Subcategory</w:t>
      </w:r>
      <w:r>
        <w:rPr>
          <w:spacing w:val="-4"/>
        </w:rPr>
        <w:t> </w:t>
      </w:r>
      <w:r>
        <w:rPr/>
        <w:t>2.4.1–Tax</w:t>
      </w:r>
      <w:r>
        <w:rPr>
          <w:spacing w:val="-3"/>
        </w:rPr>
        <w:t> </w:t>
      </w:r>
      <w:r>
        <w:rPr>
          <w:spacing w:val="-2"/>
        </w:rPr>
        <w:t>Audits</w:t>
      </w:r>
    </w:p>
    <w:tbl>
      <w:tblPr>
        <w:tblW w:w="0" w:type="auto"/>
        <w:jc w:val="left"/>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6"/>
        <w:gridCol w:w="2248"/>
        <w:gridCol w:w="6659"/>
      </w:tblGrid>
      <w:tr>
        <w:trPr>
          <w:trHeight w:val="208" w:hRule="atLeast"/>
        </w:trPr>
        <w:tc>
          <w:tcPr>
            <w:tcW w:w="446" w:type="dxa"/>
            <w:shd w:val="clear" w:color="auto" w:fill="E7EBF5"/>
          </w:tcPr>
          <w:p>
            <w:pPr>
              <w:pStyle w:val="TableParagraph"/>
              <w:rPr>
                <w:sz w:val="14"/>
              </w:rPr>
            </w:pPr>
          </w:p>
        </w:tc>
        <w:tc>
          <w:tcPr>
            <w:tcW w:w="2248" w:type="dxa"/>
            <w:shd w:val="clear" w:color="auto" w:fill="E7EBF5"/>
          </w:tcPr>
          <w:p>
            <w:pPr>
              <w:pStyle w:val="TableParagraph"/>
              <w:spacing w:line="188" w:lineRule="exact"/>
              <w:ind w:left="105"/>
              <w:rPr>
                <w:b/>
                <w:sz w:val="18"/>
              </w:rPr>
            </w:pPr>
            <w:r>
              <w:rPr>
                <w:b/>
                <w:spacing w:val="-2"/>
                <w:sz w:val="18"/>
              </w:rPr>
              <w:t>Indicators</w:t>
            </w:r>
          </w:p>
        </w:tc>
        <w:tc>
          <w:tcPr>
            <w:tcW w:w="6659" w:type="dxa"/>
            <w:shd w:val="clear" w:color="auto" w:fill="E7EBF5"/>
          </w:tcPr>
          <w:p>
            <w:pPr>
              <w:pStyle w:val="TableParagraph"/>
              <w:spacing w:line="188" w:lineRule="exact"/>
              <w:ind w:left="109"/>
              <w:rPr>
                <w:b/>
                <w:sz w:val="18"/>
              </w:rPr>
            </w:pPr>
            <w:r>
              <w:rPr>
                <w:b/>
                <w:spacing w:val="-2"/>
                <w:sz w:val="18"/>
              </w:rPr>
              <w:t>Components</w:t>
            </w:r>
          </w:p>
        </w:tc>
      </w:tr>
      <w:tr>
        <w:trPr>
          <w:trHeight w:val="412" w:hRule="atLeast"/>
        </w:trPr>
        <w:tc>
          <w:tcPr>
            <w:tcW w:w="446" w:type="dxa"/>
          </w:tcPr>
          <w:p>
            <w:pPr>
              <w:pStyle w:val="TableParagraph"/>
              <w:spacing w:before="103"/>
              <w:ind w:left="107"/>
              <w:rPr>
                <w:sz w:val="18"/>
              </w:rPr>
            </w:pPr>
            <w:r>
              <w:rPr>
                <w:spacing w:val="-10"/>
                <w:sz w:val="18"/>
              </w:rPr>
              <w:t>1</w:t>
            </w:r>
          </w:p>
        </w:tc>
        <w:tc>
          <w:tcPr>
            <w:tcW w:w="2248" w:type="dxa"/>
          </w:tcPr>
          <w:p>
            <w:pPr>
              <w:pStyle w:val="TableParagraph"/>
              <w:spacing w:line="206" w:lineRule="exact"/>
              <w:ind w:left="105"/>
              <w:rPr>
                <w:sz w:val="18"/>
              </w:rPr>
            </w:pPr>
            <w:r>
              <w:rPr>
                <w:sz w:val="18"/>
              </w:rPr>
              <w:t>Annual</w:t>
            </w:r>
            <w:r>
              <w:rPr>
                <w:spacing w:val="-12"/>
                <w:sz w:val="18"/>
              </w:rPr>
              <w:t> </w:t>
            </w:r>
            <w:r>
              <w:rPr>
                <w:sz w:val="18"/>
              </w:rPr>
              <w:t>National</w:t>
            </w:r>
            <w:r>
              <w:rPr>
                <w:spacing w:val="-11"/>
                <w:sz w:val="18"/>
              </w:rPr>
              <w:t> </w:t>
            </w:r>
            <w:r>
              <w:rPr>
                <w:sz w:val="18"/>
              </w:rPr>
              <w:t>Tax</w:t>
            </w:r>
            <w:r>
              <w:rPr>
                <w:spacing w:val="-11"/>
                <w:sz w:val="18"/>
              </w:rPr>
              <w:t> </w:t>
            </w:r>
            <w:r>
              <w:rPr>
                <w:sz w:val="18"/>
              </w:rPr>
              <w:t>Audit </w:t>
            </w:r>
            <w:r>
              <w:rPr>
                <w:spacing w:val="-4"/>
                <w:sz w:val="18"/>
              </w:rPr>
              <w:t>Plan</w:t>
            </w:r>
          </w:p>
        </w:tc>
        <w:tc>
          <w:tcPr>
            <w:tcW w:w="6659" w:type="dxa"/>
          </w:tcPr>
          <w:p>
            <w:pPr>
              <w:pStyle w:val="TableParagraph"/>
              <w:numPr>
                <w:ilvl w:val="0"/>
                <w:numId w:val="114"/>
              </w:numPr>
              <w:tabs>
                <w:tab w:pos="454" w:val="left" w:leader="none"/>
              </w:tabs>
              <w:spacing w:line="206" w:lineRule="exact" w:before="0" w:after="0"/>
              <w:ind w:left="454" w:right="0" w:hanging="360"/>
              <w:jc w:val="left"/>
              <w:rPr>
                <w:sz w:val="18"/>
              </w:rPr>
            </w:pPr>
            <w:r>
              <w:rPr>
                <w:sz w:val="18"/>
              </w:rPr>
              <w:t>Online</w:t>
            </w:r>
            <w:r>
              <w:rPr>
                <w:spacing w:val="-3"/>
                <w:sz w:val="18"/>
              </w:rPr>
              <w:t> </w:t>
            </w:r>
            <w:r>
              <w:rPr>
                <w:sz w:val="18"/>
              </w:rPr>
              <w:t>availability of</w:t>
            </w:r>
            <w:r>
              <w:rPr>
                <w:spacing w:val="-4"/>
                <w:sz w:val="18"/>
              </w:rPr>
              <w:t> </w:t>
            </w:r>
            <w:r>
              <w:rPr>
                <w:sz w:val="18"/>
              </w:rPr>
              <w:t>annual</w:t>
            </w:r>
            <w:r>
              <w:rPr>
                <w:spacing w:val="-3"/>
                <w:sz w:val="18"/>
              </w:rPr>
              <w:t> </w:t>
            </w:r>
            <w:r>
              <w:rPr>
                <w:sz w:val="18"/>
              </w:rPr>
              <w:t>national</w:t>
            </w:r>
            <w:r>
              <w:rPr>
                <w:spacing w:val="-2"/>
                <w:sz w:val="18"/>
              </w:rPr>
              <w:t> </w:t>
            </w:r>
            <w:r>
              <w:rPr>
                <w:sz w:val="18"/>
              </w:rPr>
              <w:t>tax</w:t>
            </w:r>
            <w:r>
              <w:rPr>
                <w:spacing w:val="-2"/>
                <w:sz w:val="18"/>
              </w:rPr>
              <w:t> </w:t>
            </w:r>
            <w:r>
              <w:rPr>
                <w:sz w:val="18"/>
              </w:rPr>
              <w:t>audit</w:t>
            </w:r>
            <w:r>
              <w:rPr>
                <w:spacing w:val="-1"/>
                <w:sz w:val="18"/>
              </w:rPr>
              <w:t> </w:t>
            </w:r>
            <w:r>
              <w:rPr>
                <w:spacing w:val="-4"/>
                <w:sz w:val="18"/>
              </w:rPr>
              <w:t>plan</w:t>
            </w:r>
          </w:p>
          <w:p>
            <w:pPr>
              <w:pStyle w:val="TableParagraph"/>
              <w:numPr>
                <w:ilvl w:val="0"/>
                <w:numId w:val="114"/>
              </w:numPr>
              <w:tabs>
                <w:tab w:pos="452" w:val="left" w:leader="none"/>
              </w:tabs>
              <w:spacing w:line="186" w:lineRule="exact" w:before="0" w:after="0"/>
              <w:ind w:left="452" w:right="0" w:hanging="358"/>
              <w:jc w:val="left"/>
              <w:rPr>
                <w:sz w:val="18"/>
              </w:rPr>
            </w:pPr>
            <w:r>
              <w:rPr>
                <w:sz w:val="18"/>
              </w:rPr>
              <w:t>Annual</w:t>
            </w:r>
            <w:r>
              <w:rPr>
                <w:spacing w:val="-3"/>
                <w:sz w:val="18"/>
              </w:rPr>
              <w:t> </w:t>
            </w:r>
            <w:r>
              <w:rPr>
                <w:sz w:val="18"/>
              </w:rPr>
              <w:t>national</w:t>
            </w:r>
            <w:r>
              <w:rPr>
                <w:spacing w:val="-1"/>
                <w:sz w:val="18"/>
              </w:rPr>
              <w:t> </w:t>
            </w:r>
            <w:r>
              <w:rPr>
                <w:sz w:val="18"/>
              </w:rPr>
              <w:t>audit</w:t>
            </w:r>
            <w:r>
              <w:rPr>
                <w:spacing w:val="-3"/>
                <w:sz w:val="18"/>
              </w:rPr>
              <w:t> </w:t>
            </w:r>
            <w:r>
              <w:rPr>
                <w:sz w:val="18"/>
              </w:rPr>
              <w:t>plan</w:t>
            </w:r>
            <w:r>
              <w:rPr>
                <w:spacing w:val="1"/>
                <w:sz w:val="18"/>
              </w:rPr>
              <w:t> </w:t>
            </w:r>
            <w:r>
              <w:rPr>
                <w:spacing w:val="-2"/>
                <w:sz w:val="18"/>
              </w:rPr>
              <w:t>coverage</w:t>
            </w:r>
          </w:p>
        </w:tc>
      </w:tr>
      <w:tr>
        <w:trPr>
          <w:trHeight w:val="414" w:hRule="atLeast"/>
        </w:trPr>
        <w:tc>
          <w:tcPr>
            <w:tcW w:w="446" w:type="dxa"/>
          </w:tcPr>
          <w:p>
            <w:pPr>
              <w:pStyle w:val="TableParagraph"/>
              <w:spacing w:before="105"/>
              <w:ind w:left="107"/>
              <w:rPr>
                <w:sz w:val="18"/>
              </w:rPr>
            </w:pPr>
            <w:r>
              <w:rPr>
                <w:spacing w:val="-10"/>
                <w:sz w:val="18"/>
              </w:rPr>
              <w:t>2</w:t>
            </w:r>
          </w:p>
        </w:tc>
        <w:tc>
          <w:tcPr>
            <w:tcW w:w="2248" w:type="dxa"/>
          </w:tcPr>
          <w:p>
            <w:pPr>
              <w:pStyle w:val="TableParagraph"/>
              <w:spacing w:before="105"/>
              <w:ind w:left="105"/>
              <w:rPr>
                <w:sz w:val="18"/>
              </w:rPr>
            </w:pPr>
            <w:r>
              <w:rPr>
                <w:sz w:val="18"/>
              </w:rPr>
              <w:t>Tax</w:t>
            </w:r>
            <w:r>
              <w:rPr>
                <w:spacing w:val="-3"/>
                <w:sz w:val="18"/>
              </w:rPr>
              <w:t> </w:t>
            </w:r>
            <w:r>
              <w:rPr>
                <w:sz w:val="18"/>
              </w:rPr>
              <w:t>Audit</w:t>
            </w:r>
            <w:r>
              <w:rPr>
                <w:spacing w:val="-1"/>
                <w:sz w:val="18"/>
              </w:rPr>
              <w:t> </w:t>
            </w:r>
            <w:r>
              <w:rPr>
                <w:spacing w:val="-2"/>
                <w:sz w:val="18"/>
              </w:rPr>
              <w:t>Framework</w:t>
            </w:r>
          </w:p>
        </w:tc>
        <w:tc>
          <w:tcPr>
            <w:tcW w:w="6659" w:type="dxa"/>
          </w:tcPr>
          <w:p>
            <w:pPr>
              <w:pStyle w:val="TableParagraph"/>
              <w:numPr>
                <w:ilvl w:val="0"/>
                <w:numId w:val="115"/>
              </w:numPr>
              <w:tabs>
                <w:tab w:pos="454" w:val="left" w:leader="none"/>
              </w:tabs>
              <w:spacing w:line="207" w:lineRule="exact" w:before="0" w:after="0"/>
              <w:ind w:left="454" w:right="0" w:hanging="360"/>
              <w:jc w:val="left"/>
              <w:rPr>
                <w:sz w:val="18"/>
              </w:rPr>
            </w:pPr>
            <w:r>
              <w:rPr>
                <w:sz w:val="18"/>
              </w:rPr>
              <w:t>Tax</w:t>
            </w:r>
            <w:r>
              <w:rPr>
                <w:spacing w:val="-3"/>
                <w:sz w:val="18"/>
              </w:rPr>
              <w:t> </w:t>
            </w:r>
            <w:r>
              <w:rPr>
                <w:sz w:val="18"/>
              </w:rPr>
              <w:t>audit </w:t>
            </w:r>
            <w:r>
              <w:rPr>
                <w:spacing w:val="-2"/>
                <w:sz w:val="18"/>
              </w:rPr>
              <w:t>types</w:t>
            </w:r>
          </w:p>
          <w:p>
            <w:pPr>
              <w:pStyle w:val="TableParagraph"/>
              <w:numPr>
                <w:ilvl w:val="0"/>
                <w:numId w:val="115"/>
              </w:numPr>
              <w:tabs>
                <w:tab w:pos="452" w:val="left" w:leader="none"/>
              </w:tabs>
              <w:spacing w:line="186" w:lineRule="exact" w:before="2" w:after="0"/>
              <w:ind w:left="452" w:right="0" w:hanging="358"/>
              <w:jc w:val="left"/>
              <w:rPr>
                <w:sz w:val="18"/>
              </w:rPr>
            </w:pPr>
            <w:r>
              <w:rPr>
                <w:sz w:val="18"/>
              </w:rPr>
              <w:t>Online</w:t>
            </w:r>
            <w:r>
              <w:rPr>
                <w:spacing w:val="-3"/>
                <w:sz w:val="18"/>
              </w:rPr>
              <w:t> </w:t>
            </w:r>
            <w:r>
              <w:rPr>
                <w:sz w:val="18"/>
              </w:rPr>
              <w:t>availability of</w:t>
            </w:r>
            <w:r>
              <w:rPr>
                <w:spacing w:val="-3"/>
                <w:sz w:val="18"/>
              </w:rPr>
              <w:t> </w:t>
            </w:r>
            <w:r>
              <w:rPr>
                <w:sz w:val="18"/>
              </w:rPr>
              <w:t>tax</w:t>
            </w:r>
            <w:r>
              <w:rPr>
                <w:spacing w:val="-1"/>
                <w:sz w:val="18"/>
              </w:rPr>
              <w:t> </w:t>
            </w:r>
            <w:r>
              <w:rPr>
                <w:sz w:val="18"/>
              </w:rPr>
              <w:t>audit</w:t>
            </w:r>
            <w:r>
              <w:rPr>
                <w:spacing w:val="-3"/>
                <w:sz w:val="18"/>
              </w:rPr>
              <w:t> </w:t>
            </w:r>
            <w:r>
              <w:rPr>
                <w:sz w:val="18"/>
              </w:rPr>
              <w:t>manuals</w:t>
            </w:r>
            <w:r>
              <w:rPr>
                <w:spacing w:val="-1"/>
                <w:sz w:val="18"/>
              </w:rPr>
              <w:t> </w:t>
            </w:r>
            <w:r>
              <w:rPr>
                <w:sz w:val="18"/>
              </w:rPr>
              <w:t>and</w:t>
            </w:r>
            <w:r>
              <w:rPr>
                <w:spacing w:val="-2"/>
                <w:sz w:val="18"/>
              </w:rPr>
              <w:t> guidelines</w:t>
            </w:r>
          </w:p>
        </w:tc>
      </w:tr>
    </w:tbl>
    <w:p>
      <w:pPr>
        <w:pStyle w:val="ListParagraph"/>
        <w:numPr>
          <w:ilvl w:val="2"/>
          <w:numId w:val="93"/>
        </w:numPr>
        <w:tabs>
          <w:tab w:pos="1078" w:val="left" w:leader="none"/>
        </w:tabs>
        <w:spacing w:line="240" w:lineRule="auto" w:before="251" w:after="0"/>
        <w:ind w:left="1078" w:right="0" w:hanging="719"/>
        <w:jc w:val="both"/>
        <w:rPr>
          <w:b/>
          <w:sz w:val="22"/>
        </w:rPr>
      </w:pPr>
      <w:r>
        <w:rPr>
          <w:b/>
          <w:sz w:val="22"/>
        </w:rPr>
        <w:t>Dispute</w:t>
      </w:r>
      <w:r>
        <w:rPr>
          <w:b/>
          <w:spacing w:val="-4"/>
          <w:sz w:val="22"/>
        </w:rPr>
        <w:t> </w:t>
      </w:r>
      <w:r>
        <w:rPr>
          <w:b/>
          <w:sz w:val="22"/>
        </w:rPr>
        <w:t>of</w:t>
      </w:r>
      <w:r>
        <w:rPr>
          <w:b/>
          <w:spacing w:val="-1"/>
          <w:sz w:val="22"/>
        </w:rPr>
        <w:t> </w:t>
      </w:r>
      <w:r>
        <w:rPr>
          <w:b/>
          <w:sz w:val="22"/>
        </w:rPr>
        <w:t>Tax</w:t>
      </w:r>
      <w:r>
        <w:rPr>
          <w:b/>
          <w:spacing w:val="-5"/>
          <w:sz w:val="22"/>
        </w:rPr>
        <w:t> </w:t>
      </w:r>
      <w:r>
        <w:rPr>
          <w:b/>
          <w:sz w:val="22"/>
        </w:rPr>
        <w:t>Audit </w:t>
      </w:r>
      <w:r>
        <w:rPr>
          <w:b/>
          <w:spacing w:val="-2"/>
          <w:sz w:val="22"/>
        </w:rPr>
        <w:t>Results</w:t>
      </w:r>
    </w:p>
    <w:p>
      <w:pPr>
        <w:pStyle w:val="BodyText"/>
        <w:spacing w:before="2"/>
        <w:ind w:left="359" w:right="714"/>
        <w:jc w:val="both"/>
      </w:pPr>
      <w:r>
        <w:rPr/>
        <w:t>Having an independent mechanism that reviews all types of tax disputes promotes efficiency and saves taxpayers</w:t>
      </w:r>
      <w:r>
        <w:rPr>
          <w:spacing w:val="-7"/>
        </w:rPr>
        <w:t> </w:t>
      </w:r>
      <w:r>
        <w:rPr/>
        <w:t>cost</w:t>
      </w:r>
      <w:r>
        <w:rPr>
          <w:spacing w:val="-8"/>
        </w:rPr>
        <w:t> </w:t>
      </w:r>
      <w:r>
        <w:rPr/>
        <w:t>and</w:t>
      </w:r>
      <w:r>
        <w:rPr>
          <w:spacing w:val="-7"/>
        </w:rPr>
        <w:t> </w:t>
      </w:r>
      <w:r>
        <w:rPr/>
        <w:t>time.</w:t>
      </w:r>
      <w:r>
        <w:rPr>
          <w:spacing w:val="-7"/>
        </w:rPr>
        <w:t> </w:t>
      </w:r>
      <w:r>
        <w:rPr/>
        <w:t>Impartial,</w:t>
      </w:r>
      <w:r>
        <w:rPr>
          <w:spacing w:val="-10"/>
        </w:rPr>
        <w:t> </w:t>
      </w:r>
      <w:r>
        <w:rPr/>
        <w:t>accessible,</w:t>
      </w:r>
      <w:r>
        <w:rPr>
          <w:spacing w:val="-10"/>
        </w:rPr>
        <w:t> </w:t>
      </w:r>
      <w:r>
        <w:rPr/>
        <w:t>and</w:t>
      </w:r>
      <w:r>
        <w:rPr>
          <w:spacing w:val="-10"/>
        </w:rPr>
        <w:t> </w:t>
      </w:r>
      <w:r>
        <w:rPr/>
        <w:t>efficient</w:t>
      </w:r>
      <w:r>
        <w:rPr>
          <w:spacing w:val="-6"/>
        </w:rPr>
        <w:t> </w:t>
      </w:r>
      <w:r>
        <w:rPr/>
        <w:t>tax</w:t>
      </w:r>
      <w:r>
        <w:rPr>
          <w:spacing w:val="-7"/>
        </w:rPr>
        <w:t> </w:t>
      </w:r>
      <w:r>
        <w:rPr/>
        <w:t>dispute</w:t>
      </w:r>
      <w:r>
        <w:rPr>
          <w:spacing w:val="-7"/>
        </w:rPr>
        <w:t> </w:t>
      </w:r>
      <w:r>
        <w:rPr/>
        <w:t>resolution</w:t>
      </w:r>
      <w:r>
        <w:rPr>
          <w:spacing w:val="-12"/>
        </w:rPr>
        <w:t> </w:t>
      </w:r>
      <w:r>
        <w:rPr/>
        <w:t>mechanisms</w:t>
      </w:r>
      <w:r>
        <w:rPr>
          <w:spacing w:val="-9"/>
        </w:rPr>
        <w:t> </w:t>
      </w:r>
      <w:r>
        <w:rPr/>
        <w:t>are</w:t>
      </w:r>
      <w:r>
        <w:rPr>
          <w:spacing w:val="-9"/>
        </w:rPr>
        <w:t> </w:t>
      </w:r>
      <w:r>
        <w:rPr/>
        <w:t>essential for</w:t>
      </w:r>
      <w:r>
        <w:rPr>
          <w:spacing w:val="-5"/>
        </w:rPr>
        <w:t> </w:t>
      </w:r>
      <w:r>
        <w:rPr/>
        <w:t>allowing</w:t>
      </w:r>
      <w:r>
        <w:rPr>
          <w:spacing w:val="-4"/>
        </w:rPr>
        <w:t> </w:t>
      </w:r>
      <w:r>
        <w:rPr/>
        <w:t>taxpayers</w:t>
      </w:r>
      <w:r>
        <w:rPr>
          <w:spacing w:val="-6"/>
        </w:rPr>
        <w:t> </w:t>
      </w:r>
      <w:r>
        <w:rPr/>
        <w:t>to</w:t>
      </w:r>
      <w:r>
        <w:rPr>
          <w:spacing w:val="-4"/>
        </w:rPr>
        <w:t> </w:t>
      </w:r>
      <w:r>
        <w:rPr/>
        <w:t>challenge</w:t>
      </w:r>
      <w:r>
        <w:rPr>
          <w:spacing w:val="-6"/>
        </w:rPr>
        <w:t> </w:t>
      </w:r>
      <w:r>
        <w:rPr/>
        <w:t>tax</w:t>
      </w:r>
      <w:r>
        <w:rPr>
          <w:spacing w:val="-4"/>
        </w:rPr>
        <w:t> </w:t>
      </w:r>
      <w:r>
        <w:rPr/>
        <w:t>assessments</w:t>
      </w:r>
      <w:r>
        <w:rPr>
          <w:spacing w:val="-6"/>
        </w:rPr>
        <w:t> </w:t>
      </w:r>
      <w:r>
        <w:rPr/>
        <w:t>and</w:t>
      </w:r>
      <w:r>
        <w:rPr>
          <w:spacing w:val="-6"/>
        </w:rPr>
        <w:t> </w:t>
      </w:r>
      <w:r>
        <w:rPr/>
        <w:t>receive</w:t>
      </w:r>
      <w:r>
        <w:rPr>
          <w:spacing w:val="-3"/>
        </w:rPr>
        <w:t> </w:t>
      </w:r>
      <w:r>
        <w:rPr/>
        <w:t>a</w:t>
      </w:r>
      <w:r>
        <w:rPr>
          <w:spacing w:val="-6"/>
        </w:rPr>
        <w:t> </w:t>
      </w:r>
      <w:r>
        <w:rPr/>
        <w:t>prompt</w:t>
      </w:r>
      <w:r>
        <w:rPr>
          <w:spacing w:val="-5"/>
        </w:rPr>
        <w:t> </w:t>
      </w:r>
      <w:r>
        <w:rPr/>
        <w:t>and</w:t>
      </w:r>
      <w:r>
        <w:rPr>
          <w:spacing w:val="-6"/>
        </w:rPr>
        <w:t> </w:t>
      </w:r>
      <w:r>
        <w:rPr/>
        <w:t>fair</w:t>
      </w:r>
      <w:r>
        <w:rPr>
          <w:spacing w:val="-5"/>
        </w:rPr>
        <w:t> </w:t>
      </w:r>
      <w:r>
        <w:rPr/>
        <w:t>hearing.</w:t>
      </w:r>
      <w:hyperlink w:history="true" w:anchor="_bookmark64">
        <w:r>
          <w:rPr>
            <w:vertAlign w:val="superscript"/>
          </w:rPr>
          <w:t>45</w:t>
        </w:r>
      </w:hyperlink>
      <w:r>
        <w:rPr>
          <w:spacing w:val="-4"/>
          <w:vertAlign w:val="baseline"/>
        </w:rPr>
        <w:t> </w:t>
      </w:r>
      <w:r>
        <w:rPr>
          <w:vertAlign w:val="baseline"/>
        </w:rPr>
        <w:t>Moreover,</w:t>
      </w:r>
      <w:r>
        <w:rPr>
          <w:spacing w:val="-6"/>
          <w:vertAlign w:val="baseline"/>
        </w:rPr>
        <w:t> </w:t>
      </w:r>
      <w:r>
        <w:rPr>
          <w:vertAlign w:val="baseline"/>
        </w:rPr>
        <w:t>the flexibility</w:t>
      </w:r>
      <w:r>
        <w:rPr>
          <w:spacing w:val="-4"/>
          <w:vertAlign w:val="baseline"/>
        </w:rPr>
        <w:t> </w:t>
      </w:r>
      <w:r>
        <w:rPr>
          <w:vertAlign w:val="baseline"/>
        </w:rPr>
        <w:t>for</w:t>
      </w:r>
      <w:r>
        <w:rPr>
          <w:spacing w:val="-3"/>
          <w:vertAlign w:val="baseline"/>
        </w:rPr>
        <w:t> </w:t>
      </w:r>
      <w:r>
        <w:rPr>
          <w:vertAlign w:val="baseline"/>
        </w:rPr>
        <w:t>taxpayers</w:t>
      </w:r>
      <w:r>
        <w:rPr>
          <w:spacing w:val="-3"/>
          <w:vertAlign w:val="baseline"/>
        </w:rPr>
        <w:t> </w:t>
      </w:r>
      <w:r>
        <w:rPr>
          <w:vertAlign w:val="baseline"/>
        </w:rPr>
        <w:t>to</w:t>
      </w:r>
      <w:r>
        <w:rPr>
          <w:spacing w:val="-1"/>
          <w:vertAlign w:val="baseline"/>
        </w:rPr>
        <w:t> </w:t>
      </w:r>
      <w:r>
        <w:rPr>
          <w:vertAlign w:val="baseline"/>
        </w:rPr>
        <w:t>escalate</w:t>
      </w:r>
      <w:r>
        <w:rPr>
          <w:spacing w:val="-4"/>
          <w:vertAlign w:val="baseline"/>
        </w:rPr>
        <w:t> </w:t>
      </w:r>
      <w:r>
        <w:rPr>
          <w:vertAlign w:val="baseline"/>
        </w:rPr>
        <w:t>to</w:t>
      </w:r>
      <w:r>
        <w:rPr>
          <w:spacing w:val="-4"/>
          <w:vertAlign w:val="baseline"/>
        </w:rPr>
        <w:t> </w:t>
      </w:r>
      <w:r>
        <w:rPr>
          <w:vertAlign w:val="baseline"/>
        </w:rPr>
        <w:t>the</w:t>
      </w:r>
      <w:r>
        <w:rPr>
          <w:spacing w:val="-3"/>
          <w:vertAlign w:val="baseline"/>
        </w:rPr>
        <w:t> </w:t>
      </w:r>
      <w:r>
        <w:rPr>
          <w:vertAlign w:val="baseline"/>
        </w:rPr>
        <w:t>next</w:t>
      </w:r>
      <w:r>
        <w:rPr>
          <w:spacing w:val="-3"/>
          <w:vertAlign w:val="baseline"/>
        </w:rPr>
        <w:t> </w:t>
      </w:r>
      <w:r>
        <w:rPr>
          <w:vertAlign w:val="baseline"/>
        </w:rPr>
        <w:t>level</w:t>
      </w:r>
      <w:r>
        <w:rPr>
          <w:spacing w:val="-3"/>
          <w:vertAlign w:val="baseline"/>
        </w:rPr>
        <w:t> </w:t>
      </w:r>
      <w:r>
        <w:rPr>
          <w:vertAlign w:val="baseline"/>
        </w:rPr>
        <w:t>of</w:t>
      </w:r>
      <w:r>
        <w:rPr>
          <w:spacing w:val="-3"/>
          <w:vertAlign w:val="baseline"/>
        </w:rPr>
        <w:t> </w:t>
      </w:r>
      <w:r>
        <w:rPr>
          <w:vertAlign w:val="baseline"/>
        </w:rPr>
        <w:t>dispute</w:t>
      </w:r>
      <w:r>
        <w:rPr>
          <w:spacing w:val="-3"/>
          <w:vertAlign w:val="baseline"/>
        </w:rPr>
        <w:t> </w:t>
      </w:r>
      <w:r>
        <w:rPr>
          <w:vertAlign w:val="baseline"/>
        </w:rPr>
        <w:t>resolution</w:t>
      </w:r>
      <w:r>
        <w:rPr>
          <w:spacing w:val="-4"/>
          <w:vertAlign w:val="baseline"/>
        </w:rPr>
        <w:t> </w:t>
      </w:r>
      <w:r>
        <w:rPr>
          <w:vertAlign w:val="baseline"/>
        </w:rPr>
        <w:t>if</w:t>
      </w:r>
      <w:r>
        <w:rPr>
          <w:spacing w:val="-3"/>
          <w:vertAlign w:val="baseline"/>
        </w:rPr>
        <w:t> </w:t>
      </w:r>
      <w:r>
        <w:rPr>
          <w:vertAlign w:val="baseline"/>
        </w:rPr>
        <w:t>the</w:t>
      </w:r>
      <w:r>
        <w:rPr>
          <w:spacing w:val="-3"/>
          <w:vertAlign w:val="baseline"/>
        </w:rPr>
        <w:t> </w:t>
      </w:r>
      <w:r>
        <w:rPr>
          <w:vertAlign w:val="baseline"/>
        </w:rPr>
        <w:t>first-level</w:t>
      </w:r>
      <w:r>
        <w:rPr>
          <w:spacing w:val="-3"/>
          <w:vertAlign w:val="baseline"/>
        </w:rPr>
        <w:t> </w:t>
      </w:r>
      <w:r>
        <w:rPr>
          <w:vertAlign w:val="baseline"/>
        </w:rPr>
        <w:t>review</w:t>
      </w:r>
      <w:r>
        <w:rPr>
          <w:spacing w:val="-5"/>
          <w:vertAlign w:val="baseline"/>
        </w:rPr>
        <w:t> </w:t>
      </w:r>
      <w:r>
        <w:rPr>
          <w:vertAlign w:val="baseline"/>
        </w:rPr>
        <w:t>is</w:t>
      </w:r>
      <w:r>
        <w:rPr>
          <w:spacing w:val="-3"/>
          <w:vertAlign w:val="baseline"/>
        </w:rPr>
        <w:t> </w:t>
      </w:r>
      <w:r>
        <w:rPr>
          <w:vertAlign w:val="baseline"/>
        </w:rPr>
        <w:t>lengthy could</w:t>
      </w:r>
      <w:r>
        <w:rPr>
          <w:spacing w:val="-9"/>
          <w:vertAlign w:val="baseline"/>
        </w:rPr>
        <w:t> </w:t>
      </w:r>
      <w:r>
        <w:rPr>
          <w:vertAlign w:val="baseline"/>
        </w:rPr>
        <w:t>save</w:t>
      </w:r>
      <w:r>
        <w:rPr>
          <w:spacing w:val="-6"/>
          <w:vertAlign w:val="baseline"/>
        </w:rPr>
        <w:t> </w:t>
      </w:r>
      <w:r>
        <w:rPr>
          <w:vertAlign w:val="baseline"/>
        </w:rPr>
        <w:t>them</w:t>
      </w:r>
      <w:r>
        <w:rPr>
          <w:spacing w:val="-5"/>
          <w:vertAlign w:val="baseline"/>
        </w:rPr>
        <w:t> </w:t>
      </w:r>
      <w:r>
        <w:rPr>
          <w:vertAlign w:val="baseline"/>
        </w:rPr>
        <w:t>both</w:t>
      </w:r>
      <w:r>
        <w:rPr>
          <w:spacing w:val="-6"/>
          <w:vertAlign w:val="baseline"/>
        </w:rPr>
        <w:t> </w:t>
      </w:r>
      <w:r>
        <w:rPr>
          <w:vertAlign w:val="baseline"/>
        </w:rPr>
        <w:t>time</w:t>
      </w:r>
      <w:r>
        <w:rPr>
          <w:spacing w:val="-8"/>
          <w:vertAlign w:val="baseline"/>
        </w:rPr>
        <w:t> </w:t>
      </w:r>
      <w:r>
        <w:rPr>
          <w:vertAlign w:val="baseline"/>
        </w:rPr>
        <w:t>and</w:t>
      </w:r>
      <w:r>
        <w:rPr>
          <w:spacing w:val="-6"/>
          <w:vertAlign w:val="baseline"/>
        </w:rPr>
        <w:t> </w:t>
      </w:r>
      <w:r>
        <w:rPr>
          <w:vertAlign w:val="baseline"/>
        </w:rPr>
        <w:t>compliance</w:t>
      </w:r>
      <w:r>
        <w:rPr>
          <w:spacing w:val="-8"/>
          <w:vertAlign w:val="baseline"/>
        </w:rPr>
        <w:t> </w:t>
      </w:r>
      <w:r>
        <w:rPr>
          <w:vertAlign w:val="baseline"/>
        </w:rPr>
        <w:t>costs.</w:t>
      </w:r>
      <w:r>
        <w:rPr>
          <w:spacing w:val="-6"/>
          <w:vertAlign w:val="baseline"/>
        </w:rPr>
        <w:t> </w:t>
      </w:r>
      <w:r>
        <w:rPr>
          <w:vertAlign w:val="baseline"/>
        </w:rPr>
        <w:t>It</w:t>
      </w:r>
      <w:r>
        <w:rPr>
          <w:spacing w:val="-7"/>
          <w:vertAlign w:val="baseline"/>
        </w:rPr>
        <w:t> </w:t>
      </w:r>
      <w:r>
        <w:rPr>
          <w:vertAlign w:val="baseline"/>
        </w:rPr>
        <w:t>also</w:t>
      </w:r>
      <w:r>
        <w:rPr>
          <w:spacing w:val="-9"/>
          <w:vertAlign w:val="baseline"/>
        </w:rPr>
        <w:t> </w:t>
      </w:r>
      <w:r>
        <w:rPr>
          <w:vertAlign w:val="baseline"/>
        </w:rPr>
        <w:t>contributes</w:t>
      </w:r>
      <w:r>
        <w:rPr>
          <w:spacing w:val="-8"/>
          <w:vertAlign w:val="baseline"/>
        </w:rPr>
        <w:t> </w:t>
      </w:r>
      <w:r>
        <w:rPr>
          <w:vertAlign w:val="baseline"/>
        </w:rPr>
        <w:t>to</w:t>
      </w:r>
      <w:r>
        <w:rPr>
          <w:spacing w:val="-6"/>
          <w:vertAlign w:val="baseline"/>
        </w:rPr>
        <w:t> </w:t>
      </w:r>
      <w:r>
        <w:rPr>
          <w:vertAlign w:val="baseline"/>
        </w:rPr>
        <w:t>the</w:t>
      </w:r>
      <w:r>
        <w:rPr>
          <w:spacing w:val="-8"/>
          <w:vertAlign w:val="baseline"/>
        </w:rPr>
        <w:t> </w:t>
      </w:r>
      <w:r>
        <w:rPr>
          <w:vertAlign w:val="baseline"/>
        </w:rPr>
        <w:t>fairness</w:t>
      </w:r>
      <w:r>
        <w:rPr>
          <w:spacing w:val="-8"/>
          <w:vertAlign w:val="baseline"/>
        </w:rPr>
        <w:t> </w:t>
      </w:r>
      <w:r>
        <w:rPr>
          <w:vertAlign w:val="baseline"/>
        </w:rPr>
        <w:t>of</w:t>
      </w:r>
      <w:r>
        <w:rPr>
          <w:spacing w:val="-5"/>
          <w:vertAlign w:val="baseline"/>
        </w:rPr>
        <w:t> </w:t>
      </w:r>
      <w:r>
        <w:rPr>
          <w:vertAlign w:val="baseline"/>
        </w:rPr>
        <w:t>the</w:t>
      </w:r>
      <w:r>
        <w:rPr>
          <w:spacing w:val="-6"/>
          <w:vertAlign w:val="baseline"/>
        </w:rPr>
        <w:t> </w:t>
      </w:r>
      <w:r>
        <w:rPr>
          <w:vertAlign w:val="baseline"/>
        </w:rPr>
        <w:t>system</w:t>
      </w:r>
      <w:r>
        <w:rPr>
          <w:spacing w:val="-7"/>
          <w:vertAlign w:val="baseline"/>
        </w:rPr>
        <w:t> </w:t>
      </w:r>
      <w:r>
        <w:rPr>
          <w:vertAlign w:val="baseline"/>
        </w:rPr>
        <w:t>and</w:t>
      </w:r>
      <w:r>
        <w:rPr>
          <w:spacing w:val="-8"/>
          <w:vertAlign w:val="baseline"/>
        </w:rPr>
        <w:t> </w:t>
      </w:r>
      <w:r>
        <w:rPr>
          <w:vertAlign w:val="baseline"/>
        </w:rPr>
        <w:t>access to justice.</w:t>
      </w:r>
      <w:hyperlink w:history="true" w:anchor="_bookmark63">
        <w:r>
          <w:rPr>
            <w:vertAlign w:val="superscript"/>
          </w:rPr>
          <w:t>46</w:t>
        </w:r>
      </w:hyperlink>
      <w:r>
        <w:rPr>
          <w:vertAlign w:val="baseline"/>
        </w:rPr>
        <w:t> Therefore, Subcategory 2.4.2–Dispute of Tax Audit Results comprises two indicators (table </w:t>
      </w:r>
      <w:r>
        <w:rPr>
          <w:spacing w:val="-4"/>
          <w:vertAlign w:val="baseline"/>
        </w:rPr>
        <w:t>24).</w:t>
      </w:r>
    </w:p>
    <w:p>
      <w:pPr>
        <w:pStyle w:val="Heading2"/>
        <w:spacing w:before="252" w:after="3"/>
        <w:ind w:left="360" w:firstLine="0"/>
        <w:jc w:val="both"/>
      </w:pPr>
      <w:r>
        <w:rPr/>
        <w:t>Table</w:t>
      </w:r>
      <w:r>
        <w:rPr>
          <w:spacing w:val="-7"/>
        </w:rPr>
        <w:t> </w:t>
      </w:r>
      <w:r>
        <w:rPr/>
        <w:t>24.</w:t>
      </w:r>
      <w:r>
        <w:rPr>
          <w:spacing w:val="-4"/>
        </w:rPr>
        <w:t> </w:t>
      </w:r>
      <w:r>
        <w:rPr/>
        <w:t>Subcategory</w:t>
      </w:r>
      <w:r>
        <w:rPr>
          <w:spacing w:val="-4"/>
        </w:rPr>
        <w:t> </w:t>
      </w:r>
      <w:r>
        <w:rPr/>
        <w:t>2.4.2–Dispute</w:t>
      </w:r>
      <w:r>
        <w:rPr>
          <w:spacing w:val="-4"/>
        </w:rPr>
        <w:t> </w:t>
      </w:r>
      <w:r>
        <w:rPr/>
        <w:t>of</w:t>
      </w:r>
      <w:r>
        <w:rPr>
          <w:spacing w:val="-3"/>
        </w:rPr>
        <w:t> </w:t>
      </w:r>
      <w:r>
        <w:rPr/>
        <w:t>Tax</w:t>
      </w:r>
      <w:r>
        <w:rPr>
          <w:spacing w:val="-4"/>
        </w:rPr>
        <w:t> </w:t>
      </w:r>
      <w:r>
        <w:rPr/>
        <w:t>Audit</w:t>
      </w:r>
      <w:r>
        <w:rPr>
          <w:spacing w:val="-6"/>
        </w:rPr>
        <w:t> </w:t>
      </w:r>
      <w:r>
        <w:rPr>
          <w:spacing w:val="-2"/>
        </w:rPr>
        <w:t>Results</w:t>
      </w: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6"/>
        <w:gridCol w:w="2244"/>
        <w:gridCol w:w="6667"/>
      </w:tblGrid>
      <w:tr>
        <w:trPr>
          <w:trHeight w:val="206" w:hRule="atLeast"/>
        </w:trPr>
        <w:tc>
          <w:tcPr>
            <w:tcW w:w="446" w:type="dxa"/>
            <w:shd w:val="clear" w:color="auto" w:fill="E7EBF5"/>
          </w:tcPr>
          <w:p>
            <w:pPr>
              <w:pStyle w:val="TableParagraph"/>
              <w:rPr>
                <w:sz w:val="14"/>
              </w:rPr>
            </w:pPr>
          </w:p>
        </w:tc>
        <w:tc>
          <w:tcPr>
            <w:tcW w:w="2244" w:type="dxa"/>
            <w:shd w:val="clear" w:color="auto" w:fill="E7EBF5"/>
          </w:tcPr>
          <w:p>
            <w:pPr>
              <w:pStyle w:val="TableParagraph"/>
              <w:spacing w:line="186" w:lineRule="exact"/>
              <w:ind w:left="105"/>
              <w:rPr>
                <w:b/>
                <w:sz w:val="18"/>
              </w:rPr>
            </w:pPr>
            <w:r>
              <w:rPr>
                <w:b/>
                <w:spacing w:val="-2"/>
                <w:sz w:val="18"/>
              </w:rPr>
              <w:t>Indicators</w:t>
            </w:r>
          </w:p>
        </w:tc>
        <w:tc>
          <w:tcPr>
            <w:tcW w:w="6667" w:type="dxa"/>
            <w:shd w:val="clear" w:color="auto" w:fill="E7EBF5"/>
          </w:tcPr>
          <w:p>
            <w:pPr>
              <w:pStyle w:val="TableParagraph"/>
              <w:spacing w:line="186" w:lineRule="exact"/>
              <w:ind w:left="108"/>
              <w:rPr>
                <w:b/>
                <w:sz w:val="18"/>
              </w:rPr>
            </w:pPr>
            <w:r>
              <w:rPr>
                <w:b/>
                <w:spacing w:val="-2"/>
                <w:sz w:val="18"/>
              </w:rPr>
              <w:t>Components</w:t>
            </w:r>
          </w:p>
        </w:tc>
      </w:tr>
      <w:tr>
        <w:trPr>
          <w:trHeight w:val="414" w:hRule="atLeast"/>
        </w:trPr>
        <w:tc>
          <w:tcPr>
            <w:tcW w:w="446" w:type="dxa"/>
          </w:tcPr>
          <w:p>
            <w:pPr>
              <w:pStyle w:val="TableParagraph"/>
              <w:spacing w:before="103"/>
              <w:ind w:left="107"/>
              <w:rPr>
                <w:sz w:val="18"/>
              </w:rPr>
            </w:pPr>
            <w:r>
              <w:rPr>
                <w:spacing w:val="-10"/>
                <w:sz w:val="18"/>
              </w:rPr>
              <w:t>1</w:t>
            </w:r>
          </w:p>
        </w:tc>
        <w:tc>
          <w:tcPr>
            <w:tcW w:w="2244" w:type="dxa"/>
          </w:tcPr>
          <w:p>
            <w:pPr>
              <w:pStyle w:val="TableParagraph"/>
              <w:spacing w:line="206" w:lineRule="exact"/>
              <w:ind w:left="105" w:right="726"/>
              <w:rPr>
                <w:sz w:val="18"/>
              </w:rPr>
            </w:pPr>
            <w:r>
              <w:rPr>
                <w:sz w:val="18"/>
              </w:rPr>
              <w:t>First-Level</w:t>
            </w:r>
            <w:r>
              <w:rPr>
                <w:spacing w:val="-12"/>
                <w:sz w:val="18"/>
              </w:rPr>
              <w:t> </w:t>
            </w:r>
            <w:r>
              <w:rPr>
                <w:sz w:val="18"/>
              </w:rPr>
              <w:t>Review </w:t>
            </w:r>
            <w:r>
              <w:rPr>
                <w:spacing w:val="-2"/>
                <w:sz w:val="18"/>
              </w:rPr>
              <w:t>Mechanism</w:t>
            </w:r>
          </w:p>
        </w:tc>
        <w:tc>
          <w:tcPr>
            <w:tcW w:w="6667" w:type="dxa"/>
          </w:tcPr>
          <w:p>
            <w:pPr>
              <w:pStyle w:val="TableParagraph"/>
              <w:numPr>
                <w:ilvl w:val="0"/>
                <w:numId w:val="116"/>
              </w:numPr>
              <w:tabs>
                <w:tab w:pos="468" w:val="left" w:leader="none"/>
              </w:tabs>
              <w:spacing w:line="240" w:lineRule="auto" w:before="103" w:after="0"/>
              <w:ind w:left="468" w:right="0" w:hanging="360"/>
              <w:jc w:val="left"/>
              <w:rPr>
                <w:sz w:val="18"/>
              </w:rPr>
            </w:pPr>
            <w:r>
              <w:rPr>
                <w:sz w:val="18"/>
              </w:rPr>
              <w:t>Tax</w:t>
            </w:r>
            <w:r>
              <w:rPr>
                <w:spacing w:val="-4"/>
                <w:sz w:val="18"/>
              </w:rPr>
              <w:t> </w:t>
            </w:r>
            <w:r>
              <w:rPr>
                <w:sz w:val="18"/>
              </w:rPr>
              <w:t>Disputes</w:t>
            </w:r>
            <w:r>
              <w:rPr>
                <w:spacing w:val="-2"/>
                <w:sz w:val="18"/>
              </w:rPr>
              <w:t> </w:t>
            </w:r>
            <w:r>
              <w:rPr>
                <w:sz w:val="18"/>
              </w:rPr>
              <w:t>Review</w:t>
            </w:r>
            <w:r>
              <w:rPr>
                <w:spacing w:val="-2"/>
                <w:sz w:val="18"/>
              </w:rPr>
              <w:t> </w:t>
            </w:r>
            <w:r>
              <w:rPr>
                <w:spacing w:val="-4"/>
                <w:sz w:val="18"/>
              </w:rPr>
              <w:t>Body</w:t>
            </w:r>
          </w:p>
        </w:tc>
      </w:tr>
      <w:tr>
        <w:trPr>
          <w:trHeight w:val="412" w:hRule="atLeast"/>
        </w:trPr>
        <w:tc>
          <w:tcPr>
            <w:tcW w:w="446" w:type="dxa"/>
          </w:tcPr>
          <w:p>
            <w:pPr>
              <w:pStyle w:val="TableParagraph"/>
              <w:spacing w:before="103"/>
              <w:ind w:left="107"/>
              <w:rPr>
                <w:sz w:val="18"/>
              </w:rPr>
            </w:pPr>
            <w:r>
              <w:rPr>
                <w:spacing w:val="-10"/>
                <w:sz w:val="18"/>
              </w:rPr>
              <w:t>2</w:t>
            </w:r>
          </w:p>
        </w:tc>
        <w:tc>
          <w:tcPr>
            <w:tcW w:w="2244" w:type="dxa"/>
          </w:tcPr>
          <w:p>
            <w:pPr>
              <w:pStyle w:val="TableParagraph"/>
              <w:spacing w:line="206" w:lineRule="exact"/>
              <w:ind w:left="105" w:right="526"/>
              <w:rPr>
                <w:sz w:val="18"/>
              </w:rPr>
            </w:pPr>
            <w:r>
              <w:rPr>
                <w:sz w:val="18"/>
              </w:rPr>
              <w:t>Second-Level</w:t>
            </w:r>
            <w:r>
              <w:rPr>
                <w:spacing w:val="-12"/>
                <w:sz w:val="18"/>
              </w:rPr>
              <w:t> </w:t>
            </w:r>
            <w:r>
              <w:rPr>
                <w:sz w:val="18"/>
              </w:rPr>
              <w:t>Review </w:t>
            </w:r>
            <w:r>
              <w:rPr>
                <w:spacing w:val="-2"/>
                <w:sz w:val="18"/>
              </w:rPr>
              <w:t>Mechanism</w:t>
            </w:r>
          </w:p>
        </w:tc>
        <w:tc>
          <w:tcPr>
            <w:tcW w:w="6667" w:type="dxa"/>
          </w:tcPr>
          <w:p>
            <w:pPr>
              <w:pStyle w:val="TableParagraph"/>
              <w:numPr>
                <w:ilvl w:val="0"/>
                <w:numId w:val="117"/>
              </w:numPr>
              <w:tabs>
                <w:tab w:pos="453" w:val="left" w:leader="none"/>
              </w:tabs>
              <w:spacing w:line="206" w:lineRule="exact" w:before="0" w:after="0"/>
              <w:ind w:left="453" w:right="0" w:hanging="360"/>
              <w:jc w:val="left"/>
              <w:rPr>
                <w:sz w:val="18"/>
              </w:rPr>
            </w:pPr>
            <w:r>
              <w:rPr>
                <w:sz w:val="18"/>
              </w:rPr>
              <w:t>Escalation</w:t>
            </w:r>
            <w:r>
              <w:rPr>
                <w:spacing w:val="-3"/>
                <w:sz w:val="18"/>
              </w:rPr>
              <w:t> </w:t>
            </w:r>
            <w:r>
              <w:rPr>
                <w:sz w:val="18"/>
              </w:rPr>
              <w:t>of</w:t>
            </w:r>
            <w:r>
              <w:rPr>
                <w:spacing w:val="-3"/>
                <w:sz w:val="18"/>
              </w:rPr>
              <w:t> </w:t>
            </w:r>
            <w:r>
              <w:rPr>
                <w:sz w:val="18"/>
              </w:rPr>
              <w:t>disputes</w:t>
            </w:r>
            <w:r>
              <w:rPr>
                <w:spacing w:val="-1"/>
                <w:sz w:val="18"/>
              </w:rPr>
              <w:t> </w:t>
            </w:r>
            <w:r>
              <w:rPr>
                <w:sz w:val="18"/>
              </w:rPr>
              <w:t>to the</w:t>
            </w:r>
            <w:r>
              <w:rPr>
                <w:spacing w:val="-2"/>
                <w:sz w:val="18"/>
              </w:rPr>
              <w:t> </w:t>
            </w:r>
            <w:r>
              <w:rPr>
                <w:sz w:val="18"/>
              </w:rPr>
              <w:t>next</w:t>
            </w:r>
            <w:r>
              <w:rPr>
                <w:spacing w:val="-5"/>
                <w:sz w:val="18"/>
              </w:rPr>
              <w:t> </w:t>
            </w:r>
            <w:r>
              <w:rPr>
                <w:spacing w:val="-4"/>
                <w:sz w:val="18"/>
              </w:rPr>
              <w:t>level</w:t>
            </w:r>
          </w:p>
          <w:p>
            <w:pPr>
              <w:pStyle w:val="TableParagraph"/>
              <w:numPr>
                <w:ilvl w:val="0"/>
                <w:numId w:val="117"/>
              </w:numPr>
              <w:tabs>
                <w:tab w:pos="451" w:val="left" w:leader="none"/>
              </w:tabs>
              <w:spacing w:line="186" w:lineRule="exact" w:before="0" w:after="0"/>
              <w:ind w:left="451" w:right="0" w:hanging="358"/>
              <w:jc w:val="left"/>
              <w:rPr>
                <w:sz w:val="18"/>
              </w:rPr>
            </w:pPr>
            <w:r>
              <w:rPr>
                <w:sz w:val="18"/>
              </w:rPr>
              <w:t>Graduate</w:t>
            </w:r>
            <w:r>
              <w:rPr>
                <w:spacing w:val="-3"/>
                <w:sz w:val="18"/>
              </w:rPr>
              <w:t> </w:t>
            </w:r>
            <w:r>
              <w:rPr>
                <w:sz w:val="18"/>
              </w:rPr>
              <w:t>complaint</w:t>
            </w:r>
            <w:r>
              <w:rPr>
                <w:spacing w:val="-2"/>
                <w:sz w:val="18"/>
              </w:rPr>
              <w:t> mechanism</w:t>
            </w:r>
          </w:p>
        </w:tc>
      </w:tr>
    </w:tbl>
    <w:p>
      <w:pPr>
        <w:pStyle w:val="BodyText"/>
        <w:rPr>
          <w:b/>
        </w:rPr>
      </w:pPr>
    </w:p>
    <w:p>
      <w:pPr>
        <w:pStyle w:val="ListParagraph"/>
        <w:numPr>
          <w:ilvl w:val="0"/>
          <w:numId w:val="93"/>
        </w:numPr>
        <w:tabs>
          <w:tab w:pos="1078" w:val="left" w:leader="none"/>
        </w:tabs>
        <w:spacing w:line="240" w:lineRule="auto" w:before="0" w:after="0"/>
        <w:ind w:left="1078" w:right="0" w:hanging="359"/>
        <w:jc w:val="left"/>
        <w:rPr>
          <w:b/>
          <w:sz w:val="22"/>
        </w:rPr>
      </w:pPr>
      <w:r>
        <w:rPr>
          <w:b/>
          <w:color w:val="2E5395"/>
          <w:sz w:val="22"/>
        </w:rPr>
        <w:t>PILLAR</w:t>
      </w:r>
      <w:r>
        <w:rPr>
          <w:b/>
          <w:color w:val="2E5395"/>
          <w:spacing w:val="-8"/>
          <w:sz w:val="22"/>
        </w:rPr>
        <w:t> </w:t>
      </w:r>
      <w:r>
        <w:rPr>
          <w:b/>
          <w:color w:val="2E5395"/>
          <w:sz w:val="22"/>
        </w:rPr>
        <w:t>III.</w:t>
      </w:r>
      <w:r>
        <w:rPr>
          <w:b/>
          <w:color w:val="2E5395"/>
          <w:spacing w:val="-7"/>
          <w:sz w:val="22"/>
        </w:rPr>
        <w:t> </w:t>
      </w:r>
      <w:r>
        <w:rPr>
          <w:b/>
          <w:color w:val="2E5395"/>
          <w:sz w:val="22"/>
        </w:rPr>
        <w:t>OPERATIONAL</w:t>
      </w:r>
      <w:r>
        <w:rPr>
          <w:b/>
          <w:color w:val="2E5395"/>
          <w:spacing w:val="-5"/>
          <w:sz w:val="22"/>
        </w:rPr>
        <w:t> </w:t>
      </w:r>
      <w:r>
        <w:rPr>
          <w:b/>
          <w:color w:val="2E5395"/>
          <w:sz w:val="22"/>
        </w:rPr>
        <w:t>EFFICIENCY</w:t>
      </w:r>
      <w:r>
        <w:rPr>
          <w:b/>
          <w:color w:val="2E5395"/>
          <w:spacing w:val="-6"/>
          <w:sz w:val="22"/>
        </w:rPr>
        <w:t> </w:t>
      </w:r>
      <w:r>
        <w:rPr>
          <w:b/>
          <w:color w:val="2E5395"/>
          <w:sz w:val="22"/>
        </w:rPr>
        <w:t>OF</w:t>
      </w:r>
      <w:r>
        <w:rPr>
          <w:b/>
          <w:color w:val="2E5395"/>
          <w:spacing w:val="-5"/>
          <w:sz w:val="22"/>
        </w:rPr>
        <w:t> </w:t>
      </w:r>
      <w:r>
        <w:rPr>
          <w:b/>
          <w:color w:val="2E5395"/>
          <w:sz w:val="22"/>
        </w:rPr>
        <w:t>TAX</w:t>
      </w:r>
      <w:r>
        <w:rPr>
          <w:b/>
          <w:color w:val="2E5395"/>
          <w:spacing w:val="-6"/>
          <w:sz w:val="22"/>
        </w:rPr>
        <w:t> </w:t>
      </w:r>
      <w:r>
        <w:rPr>
          <w:b/>
          <w:color w:val="2E5395"/>
          <w:sz w:val="22"/>
        </w:rPr>
        <w:t>SYSTEM</w:t>
      </w:r>
      <w:r>
        <w:rPr>
          <w:b/>
          <w:color w:val="2E5395"/>
          <w:spacing w:val="-4"/>
          <w:sz w:val="22"/>
        </w:rPr>
        <w:t> </w:t>
      </w:r>
      <w:r>
        <w:rPr>
          <w:b/>
          <w:color w:val="2E5395"/>
          <w:sz w:val="22"/>
        </w:rPr>
        <w:t>IN</w:t>
      </w:r>
      <w:r>
        <w:rPr>
          <w:b/>
          <w:color w:val="2E5395"/>
          <w:spacing w:val="-5"/>
          <w:sz w:val="22"/>
        </w:rPr>
        <w:t> </w:t>
      </w:r>
      <w:r>
        <w:rPr>
          <w:b/>
          <w:color w:val="2E5395"/>
          <w:spacing w:val="-2"/>
          <w:sz w:val="22"/>
        </w:rPr>
        <w:t>PRACTICE</w:t>
      </w:r>
    </w:p>
    <w:p>
      <w:pPr>
        <w:pStyle w:val="BodyText"/>
        <w:spacing w:before="1"/>
        <w:rPr>
          <w:b/>
        </w:rPr>
      </w:pPr>
    </w:p>
    <w:p>
      <w:pPr>
        <w:pStyle w:val="BodyText"/>
        <w:ind w:left="359" w:right="718"/>
        <w:jc w:val="both"/>
      </w:pPr>
      <w:r>
        <w:rPr/>
        <w:t>Table 25 shows the structure for Pillar III, Operational Efficiency of Tax System in Practice. Each of this pillar’s categories and subcategories will be discussed in more detail in the order shown in the table.</w:t>
      </w:r>
    </w:p>
    <w:p>
      <w:pPr>
        <w:pStyle w:val="Heading2"/>
        <w:spacing w:before="252"/>
        <w:ind w:left="359" w:firstLine="0"/>
        <w:jc w:val="both"/>
      </w:pPr>
      <w:r>
        <w:rPr/>
        <w:t>Table</w:t>
      </w:r>
      <w:r>
        <w:rPr>
          <w:spacing w:val="-6"/>
        </w:rPr>
        <w:t> </w:t>
      </w:r>
      <w:r>
        <w:rPr/>
        <w:t>25.</w:t>
      </w:r>
      <w:r>
        <w:rPr>
          <w:spacing w:val="-3"/>
        </w:rPr>
        <w:t> </w:t>
      </w:r>
      <w:r>
        <w:rPr/>
        <w:t>Pillar</w:t>
      </w:r>
      <w:r>
        <w:rPr>
          <w:spacing w:val="-4"/>
        </w:rPr>
        <w:t> </w:t>
      </w:r>
      <w:r>
        <w:rPr/>
        <w:t>III–Operational</w:t>
      </w:r>
      <w:r>
        <w:rPr>
          <w:spacing w:val="-2"/>
        </w:rPr>
        <w:t> </w:t>
      </w:r>
      <w:r>
        <w:rPr/>
        <w:t>Efficiency</w:t>
      </w:r>
      <w:r>
        <w:rPr>
          <w:spacing w:val="-4"/>
        </w:rPr>
        <w:t> </w:t>
      </w:r>
      <w:r>
        <w:rPr/>
        <w:t>of</w:t>
      </w:r>
      <w:r>
        <w:rPr>
          <w:spacing w:val="-2"/>
        </w:rPr>
        <w:t> </w:t>
      </w:r>
      <w:r>
        <w:rPr/>
        <w:t>Tax</w:t>
      </w:r>
      <w:r>
        <w:rPr>
          <w:spacing w:val="-7"/>
        </w:rPr>
        <w:t> </w:t>
      </w:r>
      <w:r>
        <w:rPr/>
        <w:t>System</w:t>
      </w:r>
      <w:r>
        <w:rPr>
          <w:spacing w:val="-5"/>
        </w:rPr>
        <w:t> </w:t>
      </w:r>
      <w:r>
        <w:rPr/>
        <w:t>in</w:t>
      </w:r>
      <w:r>
        <w:rPr>
          <w:spacing w:val="-4"/>
        </w:rPr>
        <w:t> </w:t>
      </w:r>
      <w:r>
        <w:rPr>
          <w:spacing w:val="-2"/>
        </w:rPr>
        <w:t>Practice</w:t>
      </w:r>
    </w:p>
    <w:tbl>
      <w:tblPr>
        <w:tblW w:w="0" w:type="auto"/>
        <w:jc w:val="left"/>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72"/>
        <w:gridCol w:w="8383"/>
      </w:tblGrid>
      <w:tr>
        <w:trPr>
          <w:trHeight w:val="208" w:hRule="atLeast"/>
        </w:trPr>
        <w:tc>
          <w:tcPr>
            <w:tcW w:w="972" w:type="dxa"/>
            <w:shd w:val="clear" w:color="auto" w:fill="CCD4EA"/>
          </w:tcPr>
          <w:p>
            <w:pPr>
              <w:pStyle w:val="TableParagraph"/>
              <w:spacing w:line="188" w:lineRule="exact"/>
              <w:ind w:left="107"/>
              <w:rPr>
                <w:b/>
                <w:sz w:val="18"/>
              </w:rPr>
            </w:pPr>
            <w:r>
              <w:rPr>
                <w:b/>
                <w:sz w:val="18"/>
              </w:rPr>
              <w:t>3.</w:t>
            </w:r>
            <w:r>
              <w:rPr>
                <w:b/>
                <w:spacing w:val="2"/>
                <w:sz w:val="18"/>
              </w:rPr>
              <w:t> </w:t>
            </w:r>
            <w:r>
              <w:rPr>
                <w:b/>
                <w:spacing w:val="-10"/>
                <w:sz w:val="18"/>
              </w:rPr>
              <w:t>1</w:t>
            </w:r>
          </w:p>
        </w:tc>
        <w:tc>
          <w:tcPr>
            <w:tcW w:w="8383" w:type="dxa"/>
            <w:shd w:val="clear" w:color="auto" w:fill="CCD4EA"/>
          </w:tcPr>
          <w:p>
            <w:pPr>
              <w:pStyle w:val="TableParagraph"/>
              <w:spacing w:line="188" w:lineRule="exact"/>
              <w:ind w:left="107"/>
              <w:rPr>
                <w:b/>
                <w:sz w:val="18"/>
              </w:rPr>
            </w:pPr>
            <w:r>
              <w:rPr>
                <w:b/>
                <w:sz w:val="18"/>
              </w:rPr>
              <w:t>Time</w:t>
            </w:r>
            <w:r>
              <w:rPr>
                <w:b/>
                <w:spacing w:val="-3"/>
                <w:sz w:val="18"/>
              </w:rPr>
              <w:t> </w:t>
            </w:r>
            <w:r>
              <w:rPr>
                <w:b/>
                <w:sz w:val="18"/>
              </w:rPr>
              <w:t>and</w:t>
            </w:r>
            <w:r>
              <w:rPr>
                <w:b/>
                <w:spacing w:val="-1"/>
                <w:sz w:val="18"/>
              </w:rPr>
              <w:t> </w:t>
            </w:r>
            <w:r>
              <w:rPr>
                <w:b/>
                <w:sz w:val="18"/>
              </w:rPr>
              <w:t>Functionality of</w:t>
            </w:r>
            <w:r>
              <w:rPr>
                <w:b/>
                <w:spacing w:val="-3"/>
                <w:sz w:val="18"/>
              </w:rPr>
              <w:t> </w:t>
            </w:r>
            <w:r>
              <w:rPr>
                <w:b/>
                <w:spacing w:val="-2"/>
                <w:sz w:val="18"/>
              </w:rPr>
              <w:t>Processes</w:t>
            </w:r>
          </w:p>
        </w:tc>
      </w:tr>
      <w:tr>
        <w:trPr>
          <w:trHeight w:val="206" w:hRule="atLeast"/>
        </w:trPr>
        <w:tc>
          <w:tcPr>
            <w:tcW w:w="972" w:type="dxa"/>
            <w:shd w:val="clear" w:color="auto" w:fill="E7EBF5"/>
          </w:tcPr>
          <w:p>
            <w:pPr>
              <w:pStyle w:val="TableParagraph"/>
              <w:spacing w:line="186" w:lineRule="exact"/>
              <w:ind w:left="107"/>
              <w:rPr>
                <w:sz w:val="18"/>
              </w:rPr>
            </w:pPr>
            <w:r>
              <w:rPr>
                <w:spacing w:val="-2"/>
                <w:sz w:val="18"/>
              </w:rPr>
              <w:t>3.1.1</w:t>
            </w:r>
          </w:p>
        </w:tc>
        <w:tc>
          <w:tcPr>
            <w:tcW w:w="8383" w:type="dxa"/>
            <w:shd w:val="clear" w:color="auto" w:fill="E7EBF5"/>
          </w:tcPr>
          <w:p>
            <w:pPr>
              <w:pStyle w:val="TableParagraph"/>
              <w:spacing w:line="186" w:lineRule="exact"/>
              <w:ind w:left="107"/>
              <w:rPr>
                <w:sz w:val="18"/>
              </w:rPr>
            </w:pPr>
            <w:r>
              <w:rPr>
                <w:sz w:val="18"/>
              </w:rPr>
              <w:t>Time</w:t>
            </w:r>
            <w:r>
              <w:rPr>
                <w:spacing w:val="-2"/>
                <w:sz w:val="18"/>
              </w:rPr>
              <w:t> </w:t>
            </w:r>
            <w:r>
              <w:rPr>
                <w:sz w:val="18"/>
              </w:rPr>
              <w:t>to File</w:t>
            </w:r>
            <w:r>
              <w:rPr>
                <w:spacing w:val="-2"/>
                <w:sz w:val="18"/>
              </w:rPr>
              <w:t> </w:t>
            </w:r>
            <w:r>
              <w:rPr>
                <w:sz w:val="18"/>
              </w:rPr>
              <w:t>and</w:t>
            </w:r>
            <w:r>
              <w:rPr>
                <w:spacing w:val="-2"/>
                <w:sz w:val="18"/>
              </w:rPr>
              <w:t> </w:t>
            </w:r>
            <w:r>
              <w:rPr>
                <w:sz w:val="18"/>
              </w:rPr>
              <w:t>Pay </w:t>
            </w:r>
            <w:r>
              <w:rPr>
                <w:spacing w:val="-4"/>
                <w:sz w:val="18"/>
              </w:rPr>
              <w:t>Taxes</w:t>
            </w:r>
          </w:p>
        </w:tc>
      </w:tr>
      <w:tr>
        <w:trPr>
          <w:trHeight w:val="208" w:hRule="atLeast"/>
        </w:trPr>
        <w:tc>
          <w:tcPr>
            <w:tcW w:w="972" w:type="dxa"/>
            <w:shd w:val="clear" w:color="auto" w:fill="E7EBF5"/>
          </w:tcPr>
          <w:p>
            <w:pPr>
              <w:pStyle w:val="TableParagraph"/>
              <w:spacing w:line="188" w:lineRule="exact"/>
              <w:ind w:left="107"/>
              <w:rPr>
                <w:sz w:val="18"/>
              </w:rPr>
            </w:pPr>
            <w:r>
              <w:rPr>
                <w:spacing w:val="-2"/>
                <w:sz w:val="18"/>
              </w:rPr>
              <w:t>3.1.2</w:t>
            </w:r>
          </w:p>
        </w:tc>
        <w:tc>
          <w:tcPr>
            <w:tcW w:w="8383" w:type="dxa"/>
            <w:shd w:val="clear" w:color="auto" w:fill="E7EBF5"/>
          </w:tcPr>
          <w:p>
            <w:pPr>
              <w:pStyle w:val="TableParagraph"/>
              <w:spacing w:line="188" w:lineRule="exact"/>
              <w:ind w:left="107"/>
              <w:rPr>
                <w:sz w:val="18"/>
              </w:rPr>
            </w:pPr>
            <w:r>
              <w:rPr>
                <w:sz w:val="18"/>
              </w:rPr>
              <w:t>Use</w:t>
            </w:r>
            <w:r>
              <w:rPr>
                <w:spacing w:val="-2"/>
                <w:sz w:val="18"/>
              </w:rPr>
              <w:t> </w:t>
            </w:r>
            <w:r>
              <w:rPr>
                <w:sz w:val="18"/>
              </w:rPr>
              <w:t>of</w:t>
            </w:r>
            <w:r>
              <w:rPr>
                <w:spacing w:val="-1"/>
                <w:sz w:val="18"/>
              </w:rPr>
              <w:t> </w:t>
            </w:r>
            <w:r>
              <w:rPr>
                <w:sz w:val="18"/>
              </w:rPr>
              <w:t>Electronic</w:t>
            </w:r>
            <w:r>
              <w:rPr>
                <w:spacing w:val="-4"/>
                <w:sz w:val="18"/>
              </w:rPr>
              <w:t> </w:t>
            </w:r>
            <w:r>
              <w:rPr>
                <w:sz w:val="18"/>
              </w:rPr>
              <w:t>Systems</w:t>
            </w:r>
            <w:r>
              <w:rPr>
                <w:spacing w:val="-1"/>
                <w:sz w:val="18"/>
              </w:rPr>
              <w:t> </w:t>
            </w:r>
            <w:r>
              <w:rPr>
                <w:sz w:val="18"/>
              </w:rPr>
              <w:t>to</w:t>
            </w:r>
            <w:r>
              <w:rPr>
                <w:spacing w:val="-2"/>
                <w:sz w:val="18"/>
              </w:rPr>
              <w:t> </w:t>
            </w:r>
            <w:r>
              <w:rPr>
                <w:sz w:val="18"/>
              </w:rPr>
              <w:t>File</w:t>
            </w:r>
            <w:r>
              <w:rPr>
                <w:spacing w:val="-4"/>
                <w:sz w:val="18"/>
              </w:rPr>
              <w:t> </w:t>
            </w:r>
            <w:r>
              <w:rPr>
                <w:sz w:val="18"/>
              </w:rPr>
              <w:t>and Pay</w:t>
            </w:r>
            <w:r>
              <w:rPr>
                <w:spacing w:val="1"/>
                <w:sz w:val="18"/>
              </w:rPr>
              <w:t> </w:t>
            </w:r>
            <w:r>
              <w:rPr>
                <w:spacing w:val="-4"/>
                <w:sz w:val="18"/>
              </w:rPr>
              <w:t>Taxes</w:t>
            </w:r>
          </w:p>
        </w:tc>
      </w:tr>
      <w:tr>
        <w:trPr>
          <w:trHeight w:val="206" w:hRule="atLeast"/>
        </w:trPr>
        <w:tc>
          <w:tcPr>
            <w:tcW w:w="972" w:type="dxa"/>
            <w:shd w:val="clear" w:color="auto" w:fill="E7EBF5"/>
          </w:tcPr>
          <w:p>
            <w:pPr>
              <w:pStyle w:val="TableParagraph"/>
              <w:spacing w:line="186" w:lineRule="exact"/>
              <w:ind w:left="107"/>
              <w:rPr>
                <w:sz w:val="18"/>
              </w:rPr>
            </w:pPr>
            <w:r>
              <w:rPr>
                <w:spacing w:val="-2"/>
                <w:sz w:val="18"/>
              </w:rPr>
              <w:t>3.1.3</w:t>
            </w:r>
          </w:p>
        </w:tc>
        <w:tc>
          <w:tcPr>
            <w:tcW w:w="8383" w:type="dxa"/>
            <w:shd w:val="clear" w:color="auto" w:fill="E7EBF5"/>
          </w:tcPr>
          <w:p>
            <w:pPr>
              <w:pStyle w:val="TableParagraph"/>
              <w:spacing w:line="186" w:lineRule="exact"/>
              <w:ind w:left="107"/>
              <w:rPr>
                <w:sz w:val="18"/>
              </w:rPr>
            </w:pPr>
            <w:r>
              <w:rPr>
                <w:sz w:val="18"/>
              </w:rPr>
              <w:t>Duration</w:t>
            </w:r>
            <w:r>
              <w:rPr>
                <w:spacing w:val="-2"/>
                <w:sz w:val="18"/>
              </w:rPr>
              <w:t> </w:t>
            </w:r>
            <w:r>
              <w:rPr>
                <w:sz w:val="18"/>
              </w:rPr>
              <w:t>of</w:t>
            </w:r>
            <w:r>
              <w:rPr>
                <w:spacing w:val="-1"/>
                <w:sz w:val="18"/>
              </w:rPr>
              <w:t> </w:t>
            </w:r>
            <w:r>
              <w:rPr>
                <w:sz w:val="18"/>
              </w:rPr>
              <w:t>a</w:t>
            </w:r>
            <w:r>
              <w:rPr>
                <w:spacing w:val="-2"/>
                <w:sz w:val="18"/>
              </w:rPr>
              <w:t> </w:t>
            </w:r>
            <w:r>
              <w:rPr>
                <w:sz w:val="18"/>
              </w:rPr>
              <w:t>Generic</w:t>
            </w:r>
            <w:r>
              <w:rPr>
                <w:spacing w:val="-2"/>
                <w:sz w:val="18"/>
              </w:rPr>
              <w:t> </w:t>
            </w:r>
            <w:r>
              <w:rPr>
                <w:sz w:val="18"/>
              </w:rPr>
              <w:t>Tax</w:t>
            </w:r>
            <w:r>
              <w:rPr>
                <w:spacing w:val="1"/>
                <w:sz w:val="18"/>
              </w:rPr>
              <w:t> </w:t>
            </w:r>
            <w:r>
              <w:rPr>
                <w:spacing w:val="-2"/>
                <w:sz w:val="18"/>
              </w:rPr>
              <w:t>Audit</w:t>
            </w:r>
          </w:p>
        </w:tc>
      </w:tr>
      <w:tr>
        <w:trPr>
          <w:trHeight w:val="205" w:hRule="atLeast"/>
        </w:trPr>
        <w:tc>
          <w:tcPr>
            <w:tcW w:w="972" w:type="dxa"/>
            <w:shd w:val="clear" w:color="auto" w:fill="E7EBF5"/>
          </w:tcPr>
          <w:p>
            <w:pPr>
              <w:pStyle w:val="TableParagraph"/>
              <w:spacing w:line="186" w:lineRule="exact"/>
              <w:ind w:left="107"/>
              <w:rPr>
                <w:sz w:val="18"/>
              </w:rPr>
            </w:pPr>
            <w:r>
              <w:rPr>
                <w:spacing w:val="-2"/>
                <w:sz w:val="18"/>
              </w:rPr>
              <w:t>3.1.4</w:t>
            </w:r>
          </w:p>
        </w:tc>
        <w:tc>
          <w:tcPr>
            <w:tcW w:w="8383" w:type="dxa"/>
            <w:shd w:val="clear" w:color="auto" w:fill="E7EBF5"/>
          </w:tcPr>
          <w:p>
            <w:pPr>
              <w:pStyle w:val="TableParagraph"/>
              <w:spacing w:line="186" w:lineRule="exact"/>
              <w:ind w:left="107"/>
              <w:rPr>
                <w:sz w:val="18"/>
              </w:rPr>
            </w:pPr>
            <w:r>
              <w:rPr>
                <w:sz w:val="18"/>
              </w:rPr>
              <w:t>Duration</w:t>
            </w:r>
            <w:r>
              <w:rPr>
                <w:spacing w:val="-1"/>
                <w:sz w:val="18"/>
              </w:rPr>
              <w:t> </w:t>
            </w:r>
            <w:r>
              <w:rPr>
                <w:sz w:val="18"/>
              </w:rPr>
              <w:t>of a</w:t>
            </w:r>
            <w:r>
              <w:rPr>
                <w:spacing w:val="-3"/>
                <w:sz w:val="18"/>
              </w:rPr>
              <w:t> </w:t>
            </w:r>
            <w:r>
              <w:rPr>
                <w:sz w:val="18"/>
              </w:rPr>
              <w:t>Tax</w:t>
            </w:r>
            <w:r>
              <w:rPr>
                <w:spacing w:val="1"/>
                <w:sz w:val="18"/>
              </w:rPr>
              <w:t> </w:t>
            </w:r>
            <w:r>
              <w:rPr>
                <w:spacing w:val="-2"/>
                <w:sz w:val="18"/>
              </w:rPr>
              <w:t>Dispute</w:t>
            </w:r>
          </w:p>
        </w:tc>
      </w:tr>
      <w:tr>
        <w:trPr>
          <w:trHeight w:val="208" w:hRule="atLeast"/>
        </w:trPr>
        <w:tc>
          <w:tcPr>
            <w:tcW w:w="972" w:type="dxa"/>
            <w:shd w:val="clear" w:color="auto" w:fill="E7EBF5"/>
          </w:tcPr>
          <w:p>
            <w:pPr>
              <w:pStyle w:val="TableParagraph"/>
              <w:spacing w:line="186" w:lineRule="exact" w:before="2"/>
              <w:ind w:left="107"/>
              <w:rPr>
                <w:sz w:val="18"/>
              </w:rPr>
            </w:pPr>
            <w:r>
              <w:rPr>
                <w:spacing w:val="-2"/>
                <w:sz w:val="18"/>
              </w:rPr>
              <w:t>3.1.5</w:t>
            </w:r>
          </w:p>
        </w:tc>
        <w:tc>
          <w:tcPr>
            <w:tcW w:w="8383" w:type="dxa"/>
            <w:shd w:val="clear" w:color="auto" w:fill="E7EBF5"/>
          </w:tcPr>
          <w:p>
            <w:pPr>
              <w:pStyle w:val="TableParagraph"/>
              <w:spacing w:line="186" w:lineRule="exact" w:before="2"/>
              <w:ind w:left="107"/>
              <w:rPr>
                <w:sz w:val="18"/>
              </w:rPr>
            </w:pPr>
            <w:r>
              <w:rPr>
                <w:sz w:val="18"/>
              </w:rPr>
              <w:t>Use</w:t>
            </w:r>
            <w:r>
              <w:rPr>
                <w:spacing w:val="-2"/>
                <w:sz w:val="18"/>
              </w:rPr>
              <w:t> </w:t>
            </w:r>
            <w:r>
              <w:rPr>
                <w:sz w:val="18"/>
              </w:rPr>
              <w:t>of</w:t>
            </w:r>
            <w:r>
              <w:rPr>
                <w:spacing w:val="-1"/>
                <w:sz w:val="18"/>
              </w:rPr>
              <w:t> </w:t>
            </w:r>
            <w:r>
              <w:rPr>
                <w:sz w:val="18"/>
              </w:rPr>
              <w:t>a</w:t>
            </w:r>
            <w:r>
              <w:rPr>
                <w:spacing w:val="-2"/>
                <w:sz w:val="18"/>
              </w:rPr>
              <w:t> </w:t>
            </w:r>
            <w:r>
              <w:rPr>
                <w:sz w:val="18"/>
              </w:rPr>
              <w:t>VAT</w:t>
            </w:r>
            <w:r>
              <w:rPr>
                <w:spacing w:val="1"/>
                <w:sz w:val="18"/>
              </w:rPr>
              <w:t> </w:t>
            </w:r>
            <w:r>
              <w:rPr>
                <w:spacing w:val="-2"/>
                <w:sz w:val="18"/>
              </w:rPr>
              <w:t>Refund*</w:t>
            </w:r>
          </w:p>
        </w:tc>
      </w:tr>
      <w:tr>
        <w:trPr>
          <w:trHeight w:val="206" w:hRule="atLeast"/>
        </w:trPr>
        <w:tc>
          <w:tcPr>
            <w:tcW w:w="972" w:type="dxa"/>
            <w:shd w:val="clear" w:color="auto" w:fill="CCD4EA"/>
          </w:tcPr>
          <w:p>
            <w:pPr>
              <w:pStyle w:val="TableParagraph"/>
              <w:spacing w:line="186" w:lineRule="exact"/>
              <w:ind w:left="107"/>
              <w:rPr>
                <w:b/>
                <w:sz w:val="18"/>
              </w:rPr>
            </w:pPr>
            <w:r>
              <w:rPr>
                <w:b/>
                <w:spacing w:val="-5"/>
                <w:sz w:val="18"/>
              </w:rPr>
              <w:t>3.2</w:t>
            </w:r>
          </w:p>
        </w:tc>
        <w:tc>
          <w:tcPr>
            <w:tcW w:w="8383" w:type="dxa"/>
            <w:shd w:val="clear" w:color="auto" w:fill="CCD4EA"/>
          </w:tcPr>
          <w:p>
            <w:pPr>
              <w:pStyle w:val="TableParagraph"/>
              <w:spacing w:line="186" w:lineRule="exact"/>
              <w:ind w:left="107"/>
              <w:rPr>
                <w:b/>
                <w:sz w:val="18"/>
              </w:rPr>
            </w:pPr>
            <w:r>
              <w:rPr>
                <w:b/>
                <w:sz w:val="18"/>
              </w:rPr>
              <w:t>Financial</w:t>
            </w:r>
            <w:r>
              <w:rPr>
                <w:b/>
                <w:spacing w:val="-2"/>
                <w:sz w:val="18"/>
              </w:rPr>
              <w:t> </w:t>
            </w:r>
            <w:r>
              <w:rPr>
                <w:b/>
                <w:sz w:val="18"/>
              </w:rPr>
              <w:t>Burden</w:t>
            </w:r>
            <w:r>
              <w:rPr>
                <w:b/>
                <w:spacing w:val="-3"/>
                <w:sz w:val="18"/>
              </w:rPr>
              <w:t> </w:t>
            </w:r>
            <w:r>
              <w:rPr>
                <w:b/>
                <w:sz w:val="18"/>
              </w:rPr>
              <w:t>on</w:t>
            </w:r>
            <w:r>
              <w:rPr>
                <w:b/>
                <w:spacing w:val="-3"/>
                <w:sz w:val="18"/>
              </w:rPr>
              <w:t> </w:t>
            </w:r>
            <w:r>
              <w:rPr>
                <w:b/>
                <w:spacing w:val="-4"/>
                <w:sz w:val="18"/>
              </w:rPr>
              <w:t>Firms</w:t>
            </w:r>
          </w:p>
        </w:tc>
      </w:tr>
      <w:tr>
        <w:trPr>
          <w:trHeight w:val="208" w:hRule="atLeast"/>
        </w:trPr>
        <w:tc>
          <w:tcPr>
            <w:tcW w:w="972" w:type="dxa"/>
            <w:shd w:val="clear" w:color="auto" w:fill="E7EBF5"/>
          </w:tcPr>
          <w:p>
            <w:pPr>
              <w:pStyle w:val="TableParagraph"/>
              <w:spacing w:line="188" w:lineRule="exact"/>
              <w:ind w:left="107"/>
              <w:rPr>
                <w:sz w:val="18"/>
              </w:rPr>
            </w:pPr>
            <w:r>
              <w:rPr>
                <w:spacing w:val="-2"/>
                <w:sz w:val="18"/>
              </w:rPr>
              <w:t>3.2.1</w:t>
            </w:r>
          </w:p>
        </w:tc>
        <w:tc>
          <w:tcPr>
            <w:tcW w:w="8383" w:type="dxa"/>
            <w:shd w:val="clear" w:color="auto" w:fill="E7EBF5"/>
          </w:tcPr>
          <w:p>
            <w:pPr>
              <w:pStyle w:val="TableParagraph"/>
              <w:spacing w:line="188" w:lineRule="exact"/>
              <w:ind w:left="107"/>
              <w:rPr>
                <w:sz w:val="18"/>
              </w:rPr>
            </w:pPr>
            <w:r>
              <w:rPr>
                <w:sz w:val="18"/>
              </w:rPr>
              <w:t>Effective</w:t>
            </w:r>
            <w:r>
              <w:rPr>
                <w:spacing w:val="-2"/>
                <w:sz w:val="18"/>
              </w:rPr>
              <w:t> </w:t>
            </w:r>
            <w:r>
              <w:rPr>
                <w:sz w:val="18"/>
              </w:rPr>
              <w:t>Tax Rate</w:t>
            </w:r>
            <w:r>
              <w:rPr>
                <w:spacing w:val="-2"/>
                <w:sz w:val="18"/>
              </w:rPr>
              <w:t> </w:t>
            </w:r>
            <w:r>
              <w:rPr>
                <w:sz w:val="18"/>
              </w:rPr>
              <w:t>(ETR)</w:t>
            </w:r>
            <w:r>
              <w:rPr>
                <w:spacing w:val="-2"/>
                <w:sz w:val="18"/>
              </w:rPr>
              <w:t> </w:t>
            </w:r>
            <w:r>
              <w:rPr>
                <w:sz w:val="18"/>
              </w:rPr>
              <w:t>for</w:t>
            </w:r>
            <w:r>
              <w:rPr>
                <w:spacing w:val="-3"/>
                <w:sz w:val="18"/>
              </w:rPr>
              <w:t> </w:t>
            </w:r>
            <w:r>
              <w:rPr>
                <w:sz w:val="18"/>
              </w:rPr>
              <w:t>Profit </w:t>
            </w:r>
            <w:r>
              <w:rPr>
                <w:spacing w:val="-4"/>
                <w:sz w:val="18"/>
              </w:rPr>
              <w:t>Taxes</w:t>
            </w:r>
          </w:p>
        </w:tc>
      </w:tr>
      <w:tr>
        <w:trPr>
          <w:trHeight w:val="205" w:hRule="atLeast"/>
        </w:trPr>
        <w:tc>
          <w:tcPr>
            <w:tcW w:w="972" w:type="dxa"/>
            <w:shd w:val="clear" w:color="auto" w:fill="E7EBF5"/>
          </w:tcPr>
          <w:p>
            <w:pPr>
              <w:pStyle w:val="TableParagraph"/>
              <w:spacing w:line="186" w:lineRule="exact"/>
              <w:ind w:left="107"/>
              <w:rPr>
                <w:sz w:val="18"/>
              </w:rPr>
            </w:pPr>
            <w:r>
              <w:rPr>
                <w:spacing w:val="-2"/>
                <w:sz w:val="18"/>
              </w:rPr>
              <w:t>3.2.2</w:t>
            </w:r>
          </w:p>
        </w:tc>
        <w:tc>
          <w:tcPr>
            <w:tcW w:w="8383" w:type="dxa"/>
            <w:shd w:val="clear" w:color="auto" w:fill="E7EBF5"/>
          </w:tcPr>
          <w:p>
            <w:pPr>
              <w:pStyle w:val="TableParagraph"/>
              <w:spacing w:line="186" w:lineRule="exact"/>
              <w:ind w:left="107"/>
              <w:rPr>
                <w:sz w:val="18"/>
              </w:rPr>
            </w:pPr>
            <w:r>
              <w:rPr>
                <w:sz w:val="18"/>
              </w:rPr>
              <w:t>Effective</w:t>
            </w:r>
            <w:r>
              <w:rPr>
                <w:spacing w:val="-4"/>
                <w:sz w:val="18"/>
              </w:rPr>
              <w:t> </w:t>
            </w:r>
            <w:r>
              <w:rPr>
                <w:sz w:val="18"/>
              </w:rPr>
              <w:t>Tax</w:t>
            </w:r>
            <w:r>
              <w:rPr>
                <w:spacing w:val="-1"/>
                <w:sz w:val="18"/>
              </w:rPr>
              <w:t> </w:t>
            </w:r>
            <w:r>
              <w:rPr>
                <w:sz w:val="18"/>
              </w:rPr>
              <w:t>Rate</w:t>
            </w:r>
            <w:r>
              <w:rPr>
                <w:spacing w:val="-2"/>
                <w:sz w:val="18"/>
              </w:rPr>
              <w:t> </w:t>
            </w:r>
            <w:r>
              <w:rPr>
                <w:sz w:val="18"/>
              </w:rPr>
              <w:t>(ETR)</w:t>
            </w:r>
            <w:r>
              <w:rPr>
                <w:spacing w:val="-4"/>
                <w:sz w:val="18"/>
              </w:rPr>
              <w:t> </w:t>
            </w:r>
            <w:r>
              <w:rPr>
                <w:sz w:val="18"/>
              </w:rPr>
              <w:t>for</w:t>
            </w:r>
            <w:r>
              <w:rPr>
                <w:spacing w:val="-2"/>
                <w:sz w:val="18"/>
              </w:rPr>
              <w:t> </w:t>
            </w:r>
            <w:r>
              <w:rPr>
                <w:sz w:val="18"/>
              </w:rPr>
              <w:t>Employment-Based</w:t>
            </w:r>
            <w:r>
              <w:rPr>
                <w:spacing w:val="-1"/>
                <w:sz w:val="18"/>
              </w:rPr>
              <w:t> </w:t>
            </w:r>
            <w:r>
              <w:rPr>
                <w:sz w:val="18"/>
              </w:rPr>
              <w:t>Taxes</w:t>
            </w:r>
            <w:r>
              <w:rPr>
                <w:spacing w:val="-2"/>
                <w:sz w:val="18"/>
              </w:rPr>
              <w:t> </w:t>
            </w:r>
            <w:r>
              <w:rPr>
                <w:sz w:val="18"/>
              </w:rPr>
              <w:t>and</w:t>
            </w:r>
            <w:r>
              <w:rPr>
                <w:spacing w:val="-1"/>
                <w:sz w:val="18"/>
              </w:rPr>
              <w:t> </w:t>
            </w:r>
            <w:r>
              <w:rPr>
                <w:sz w:val="18"/>
              </w:rPr>
              <w:t>Social</w:t>
            </w:r>
            <w:r>
              <w:rPr>
                <w:spacing w:val="-2"/>
                <w:sz w:val="18"/>
              </w:rPr>
              <w:t> Contributions</w:t>
            </w:r>
          </w:p>
        </w:tc>
      </w:tr>
    </w:tbl>
    <w:p>
      <w:pPr>
        <w:pStyle w:val="TableParagraph"/>
        <w:spacing w:after="0" w:line="186" w:lineRule="exact"/>
        <w:rPr>
          <w:sz w:val="18"/>
        </w:rPr>
        <w:sectPr>
          <w:type w:val="continuous"/>
          <w:pgSz w:w="12240" w:h="15840"/>
          <w:pgMar w:header="0" w:footer="522" w:top="1420" w:bottom="720" w:left="1080" w:right="720"/>
        </w:sectPr>
      </w:pPr>
    </w:p>
    <w:p>
      <w:pPr>
        <w:spacing w:before="80"/>
        <w:ind w:left="360" w:right="0" w:firstLine="0"/>
        <w:jc w:val="both"/>
        <w:rPr>
          <w:sz w:val="20"/>
        </w:rPr>
      </w:pPr>
      <w:r>
        <w:rPr>
          <w:i/>
          <w:sz w:val="20"/>
        </w:rPr>
        <w:t>Note:</w:t>
      </w:r>
      <w:r>
        <w:rPr>
          <w:i/>
          <w:spacing w:val="-3"/>
          <w:sz w:val="20"/>
        </w:rPr>
        <w:t> </w:t>
      </w:r>
      <w:r>
        <w:rPr>
          <w:sz w:val="20"/>
        </w:rPr>
        <w:t>VAT</w:t>
      </w:r>
      <w:r>
        <w:rPr>
          <w:spacing w:val="-3"/>
          <w:sz w:val="20"/>
        </w:rPr>
        <w:t> </w:t>
      </w:r>
      <w:r>
        <w:rPr>
          <w:sz w:val="20"/>
        </w:rPr>
        <w:t>=</w:t>
      </w:r>
      <w:r>
        <w:rPr>
          <w:spacing w:val="-4"/>
          <w:sz w:val="20"/>
        </w:rPr>
        <w:t> </w:t>
      </w:r>
      <w:r>
        <w:rPr>
          <w:sz w:val="20"/>
        </w:rPr>
        <w:t>Value</w:t>
      </w:r>
      <w:r>
        <w:rPr>
          <w:spacing w:val="-4"/>
          <w:sz w:val="20"/>
        </w:rPr>
        <w:t> </w:t>
      </w:r>
      <w:r>
        <w:rPr>
          <w:sz w:val="20"/>
        </w:rPr>
        <w:t>Added</w:t>
      </w:r>
      <w:r>
        <w:rPr>
          <w:spacing w:val="-3"/>
          <w:sz w:val="20"/>
        </w:rPr>
        <w:t> </w:t>
      </w:r>
      <w:r>
        <w:rPr>
          <w:spacing w:val="-4"/>
          <w:sz w:val="20"/>
        </w:rPr>
        <w:t>Tax.</w:t>
      </w:r>
    </w:p>
    <w:p>
      <w:pPr>
        <w:pStyle w:val="Heading2"/>
        <w:numPr>
          <w:ilvl w:val="1"/>
          <w:numId w:val="93"/>
        </w:numPr>
        <w:tabs>
          <w:tab w:pos="719" w:val="left" w:leader="none"/>
        </w:tabs>
        <w:spacing w:line="240" w:lineRule="auto" w:before="205" w:after="0"/>
        <w:ind w:left="719" w:right="0" w:hanging="359"/>
        <w:jc w:val="both"/>
      </w:pPr>
      <w:r>
        <w:rPr/>
        <w:t>Time</w:t>
      </w:r>
      <w:r>
        <w:rPr>
          <w:spacing w:val="-6"/>
        </w:rPr>
        <w:t> </w:t>
      </w:r>
      <w:r>
        <w:rPr/>
        <w:t>and</w:t>
      </w:r>
      <w:r>
        <w:rPr>
          <w:spacing w:val="-4"/>
        </w:rPr>
        <w:t> </w:t>
      </w:r>
      <w:r>
        <w:rPr/>
        <w:t>Functionality</w:t>
      </w:r>
      <w:r>
        <w:rPr>
          <w:spacing w:val="-3"/>
        </w:rPr>
        <w:t> </w:t>
      </w:r>
      <w:r>
        <w:rPr/>
        <w:t>of</w:t>
      </w:r>
      <w:r>
        <w:rPr>
          <w:spacing w:val="-5"/>
        </w:rPr>
        <w:t> </w:t>
      </w:r>
      <w:r>
        <w:rPr>
          <w:spacing w:val="-2"/>
        </w:rPr>
        <w:t>Processes</w:t>
      </w:r>
    </w:p>
    <w:p>
      <w:pPr>
        <w:pStyle w:val="BodyText"/>
        <w:rPr>
          <w:b/>
        </w:rPr>
      </w:pPr>
    </w:p>
    <w:p>
      <w:pPr>
        <w:pStyle w:val="BodyText"/>
        <w:ind w:left="359" w:right="718"/>
        <w:jc w:val="both"/>
      </w:pPr>
      <w:r>
        <w:rPr/>
        <w:t>Category</w:t>
      </w:r>
      <w:r>
        <w:rPr>
          <w:spacing w:val="-4"/>
        </w:rPr>
        <w:t> </w:t>
      </w:r>
      <w:r>
        <w:rPr/>
        <w:t>3.1</w:t>
      </w:r>
      <w:r>
        <w:rPr>
          <w:spacing w:val="-6"/>
        </w:rPr>
        <w:t> </w:t>
      </w:r>
      <w:r>
        <w:rPr/>
        <w:t>is</w:t>
      </w:r>
      <w:r>
        <w:rPr>
          <w:spacing w:val="-3"/>
        </w:rPr>
        <w:t> </w:t>
      </w:r>
      <w:r>
        <w:rPr/>
        <w:t>divided</w:t>
      </w:r>
      <w:r>
        <w:rPr>
          <w:spacing w:val="-6"/>
        </w:rPr>
        <w:t> </w:t>
      </w:r>
      <w:r>
        <w:rPr/>
        <w:t>into</w:t>
      </w:r>
      <w:r>
        <w:rPr>
          <w:spacing w:val="-6"/>
        </w:rPr>
        <w:t> </w:t>
      </w:r>
      <w:r>
        <w:rPr/>
        <w:t>five</w:t>
      </w:r>
      <w:r>
        <w:rPr>
          <w:spacing w:val="-6"/>
        </w:rPr>
        <w:t> </w:t>
      </w:r>
      <w:r>
        <w:rPr/>
        <w:t>subcategories</w:t>
      </w:r>
      <w:r>
        <w:rPr>
          <w:spacing w:val="-6"/>
        </w:rPr>
        <w:t> </w:t>
      </w:r>
      <w:r>
        <w:rPr/>
        <w:t>consisting</w:t>
      </w:r>
      <w:r>
        <w:rPr>
          <w:spacing w:val="-4"/>
        </w:rPr>
        <w:t> </w:t>
      </w:r>
      <w:r>
        <w:rPr/>
        <w:t>of</w:t>
      </w:r>
      <w:r>
        <w:rPr>
          <w:spacing w:val="-5"/>
        </w:rPr>
        <w:t> </w:t>
      </w:r>
      <w:r>
        <w:rPr/>
        <w:t>several</w:t>
      </w:r>
      <w:r>
        <w:rPr>
          <w:spacing w:val="-5"/>
        </w:rPr>
        <w:t> </w:t>
      </w:r>
      <w:r>
        <w:rPr/>
        <w:t>indicators,</w:t>
      </w:r>
      <w:r>
        <w:rPr>
          <w:spacing w:val="-6"/>
        </w:rPr>
        <w:t> </w:t>
      </w:r>
      <w:r>
        <w:rPr/>
        <w:t>each</w:t>
      </w:r>
      <w:r>
        <w:rPr>
          <w:spacing w:val="-4"/>
        </w:rPr>
        <w:t> </w:t>
      </w:r>
      <w:r>
        <w:rPr/>
        <w:t>of</w:t>
      </w:r>
      <w:r>
        <w:rPr>
          <w:spacing w:val="-5"/>
        </w:rPr>
        <w:t> </w:t>
      </w:r>
      <w:r>
        <w:rPr/>
        <w:t>which</w:t>
      </w:r>
      <w:r>
        <w:rPr>
          <w:spacing w:val="-9"/>
        </w:rPr>
        <w:t> </w:t>
      </w:r>
      <w:r>
        <w:rPr/>
        <w:t>may,</w:t>
      </w:r>
      <w:r>
        <w:rPr>
          <w:spacing w:val="-6"/>
        </w:rPr>
        <w:t> </w:t>
      </w:r>
      <w:r>
        <w:rPr/>
        <w:t>in</w:t>
      </w:r>
      <w:r>
        <w:rPr>
          <w:spacing w:val="-6"/>
        </w:rPr>
        <w:t> </w:t>
      </w:r>
      <w:r>
        <w:rPr/>
        <w:t>turn, have several components.</w:t>
      </w:r>
    </w:p>
    <w:p>
      <w:pPr>
        <w:pStyle w:val="BodyText"/>
      </w:pPr>
    </w:p>
    <w:p>
      <w:pPr>
        <w:pStyle w:val="Heading2"/>
        <w:numPr>
          <w:ilvl w:val="2"/>
          <w:numId w:val="93"/>
        </w:numPr>
        <w:tabs>
          <w:tab w:pos="1078" w:val="left" w:leader="none"/>
        </w:tabs>
        <w:spacing w:line="240" w:lineRule="auto" w:before="0" w:after="0"/>
        <w:ind w:left="1078" w:right="0" w:hanging="719"/>
        <w:jc w:val="both"/>
      </w:pPr>
      <w:r>
        <w:rPr/>
        <w:t>Time</w:t>
      </w:r>
      <w:r>
        <w:rPr>
          <w:spacing w:val="-6"/>
        </w:rPr>
        <w:t> </w:t>
      </w:r>
      <w:r>
        <w:rPr/>
        <w:t>to</w:t>
      </w:r>
      <w:r>
        <w:rPr>
          <w:spacing w:val="-1"/>
        </w:rPr>
        <w:t> </w:t>
      </w:r>
      <w:r>
        <w:rPr/>
        <w:t>File</w:t>
      </w:r>
      <w:r>
        <w:rPr>
          <w:spacing w:val="-2"/>
        </w:rPr>
        <w:t> </w:t>
      </w:r>
      <w:r>
        <w:rPr/>
        <w:t>and</w:t>
      </w:r>
      <w:r>
        <w:rPr>
          <w:spacing w:val="-2"/>
        </w:rPr>
        <w:t> </w:t>
      </w:r>
      <w:r>
        <w:rPr/>
        <w:t>Pay</w:t>
      </w:r>
      <w:r>
        <w:rPr>
          <w:spacing w:val="-1"/>
        </w:rPr>
        <w:t> </w:t>
      </w:r>
      <w:r>
        <w:rPr>
          <w:spacing w:val="-4"/>
        </w:rPr>
        <w:t>Taxes</w:t>
      </w:r>
    </w:p>
    <w:p>
      <w:pPr>
        <w:pStyle w:val="BodyText"/>
        <w:spacing w:before="1"/>
        <w:ind w:left="359" w:right="715"/>
        <w:jc w:val="both"/>
      </w:pPr>
      <w:r>
        <w:rPr/>
        <w:t>Efficient tax administration improves tax compliance, expands the tax base, and increases tax revenues.</w:t>
      </w:r>
      <w:hyperlink w:history="true" w:anchor="_bookmark62">
        <w:r>
          <w:rPr>
            <w:vertAlign w:val="superscript"/>
          </w:rPr>
          <w:t>47</w:t>
        </w:r>
      </w:hyperlink>
      <w:r>
        <w:rPr>
          <w:vertAlign w:val="baseline"/>
        </w:rPr>
        <w:t> In contrast, complex regulations and redundant, complicated procedures can cause delays and increase compliance time for firms.</w:t>
      </w:r>
      <w:hyperlink w:history="true" w:anchor="_bookmark61">
        <w:r>
          <w:rPr>
            <w:vertAlign w:val="superscript"/>
          </w:rPr>
          <w:t>48</w:t>
        </w:r>
      </w:hyperlink>
      <w:r>
        <w:rPr>
          <w:vertAlign w:val="baseline"/>
        </w:rPr>
        <w:t> Therefore, Subcategory 3.1.1–Time to File and Pay Taxes comprises one indicator (table 26).</w:t>
      </w:r>
    </w:p>
    <w:p>
      <w:pPr>
        <w:pStyle w:val="BodyText"/>
      </w:pPr>
    </w:p>
    <w:p>
      <w:pPr>
        <w:pStyle w:val="Heading2"/>
        <w:ind w:left="360" w:firstLine="0"/>
        <w:jc w:val="both"/>
      </w:pPr>
      <w:r>
        <w:rPr/>
        <w:t>Table</w:t>
      </w:r>
      <w:r>
        <w:rPr>
          <w:spacing w:val="-5"/>
        </w:rPr>
        <w:t> </w:t>
      </w:r>
      <w:r>
        <w:rPr/>
        <w:t>26.</w:t>
      </w:r>
      <w:r>
        <w:rPr>
          <w:spacing w:val="-3"/>
        </w:rPr>
        <w:t> </w:t>
      </w:r>
      <w:r>
        <w:rPr/>
        <w:t>Subcategory</w:t>
      </w:r>
      <w:r>
        <w:rPr>
          <w:spacing w:val="-3"/>
        </w:rPr>
        <w:t> </w:t>
      </w:r>
      <w:r>
        <w:rPr/>
        <w:t>3.1.1–Time</w:t>
      </w:r>
      <w:r>
        <w:rPr>
          <w:spacing w:val="-3"/>
        </w:rPr>
        <w:t> </w:t>
      </w:r>
      <w:r>
        <w:rPr/>
        <w:t>to</w:t>
      </w:r>
      <w:r>
        <w:rPr>
          <w:spacing w:val="-5"/>
        </w:rPr>
        <w:t> </w:t>
      </w:r>
      <w:r>
        <w:rPr/>
        <w:t>File</w:t>
      </w:r>
      <w:r>
        <w:rPr>
          <w:spacing w:val="-3"/>
        </w:rPr>
        <w:t> </w:t>
      </w:r>
      <w:r>
        <w:rPr/>
        <w:t>and</w:t>
      </w:r>
      <w:r>
        <w:rPr>
          <w:spacing w:val="-4"/>
        </w:rPr>
        <w:t> </w:t>
      </w:r>
      <w:r>
        <w:rPr/>
        <w:t>Pay</w:t>
      </w:r>
      <w:r>
        <w:rPr>
          <w:spacing w:val="-2"/>
        </w:rPr>
        <w:t> Taxes</w:t>
      </w:r>
    </w:p>
    <w:tbl>
      <w:tblPr>
        <w:tblW w:w="0" w:type="auto"/>
        <w:jc w:val="left"/>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6"/>
        <w:gridCol w:w="2248"/>
        <w:gridCol w:w="6659"/>
      </w:tblGrid>
      <w:tr>
        <w:trPr>
          <w:trHeight w:val="205" w:hRule="atLeast"/>
        </w:trPr>
        <w:tc>
          <w:tcPr>
            <w:tcW w:w="446" w:type="dxa"/>
            <w:shd w:val="clear" w:color="auto" w:fill="E7EBF5"/>
          </w:tcPr>
          <w:p>
            <w:pPr>
              <w:pStyle w:val="TableParagraph"/>
              <w:rPr>
                <w:sz w:val="14"/>
              </w:rPr>
            </w:pPr>
          </w:p>
        </w:tc>
        <w:tc>
          <w:tcPr>
            <w:tcW w:w="2248" w:type="dxa"/>
            <w:shd w:val="clear" w:color="auto" w:fill="E7EBF5"/>
          </w:tcPr>
          <w:p>
            <w:pPr>
              <w:pStyle w:val="TableParagraph"/>
              <w:spacing w:line="186" w:lineRule="exact"/>
              <w:ind w:left="105"/>
              <w:rPr>
                <w:b/>
                <w:sz w:val="18"/>
              </w:rPr>
            </w:pPr>
            <w:r>
              <w:rPr>
                <w:b/>
                <w:spacing w:val="-2"/>
                <w:sz w:val="18"/>
              </w:rPr>
              <w:t>Indicators</w:t>
            </w:r>
          </w:p>
        </w:tc>
        <w:tc>
          <w:tcPr>
            <w:tcW w:w="6659" w:type="dxa"/>
            <w:shd w:val="clear" w:color="auto" w:fill="E7EBF5"/>
          </w:tcPr>
          <w:p>
            <w:pPr>
              <w:pStyle w:val="TableParagraph"/>
              <w:spacing w:line="186" w:lineRule="exact"/>
              <w:ind w:left="109"/>
              <w:rPr>
                <w:b/>
                <w:sz w:val="18"/>
              </w:rPr>
            </w:pPr>
            <w:r>
              <w:rPr>
                <w:b/>
                <w:spacing w:val="-2"/>
                <w:sz w:val="18"/>
              </w:rPr>
              <w:t>Components</w:t>
            </w:r>
          </w:p>
        </w:tc>
      </w:tr>
      <w:tr>
        <w:trPr>
          <w:trHeight w:val="621" w:hRule="atLeast"/>
        </w:trPr>
        <w:tc>
          <w:tcPr>
            <w:tcW w:w="446" w:type="dxa"/>
          </w:tcPr>
          <w:p>
            <w:pPr>
              <w:pStyle w:val="TableParagraph"/>
              <w:spacing w:before="105"/>
              <w:ind w:left="107"/>
              <w:rPr>
                <w:sz w:val="18"/>
              </w:rPr>
            </w:pPr>
            <w:r>
              <w:rPr>
                <w:spacing w:val="-10"/>
                <w:sz w:val="18"/>
              </w:rPr>
              <w:t>1</w:t>
            </w:r>
          </w:p>
        </w:tc>
        <w:tc>
          <w:tcPr>
            <w:tcW w:w="2248" w:type="dxa"/>
          </w:tcPr>
          <w:p>
            <w:pPr>
              <w:pStyle w:val="TableParagraph"/>
              <w:spacing w:before="105"/>
              <w:ind w:left="105"/>
              <w:rPr>
                <w:sz w:val="18"/>
              </w:rPr>
            </w:pPr>
            <w:r>
              <w:rPr>
                <w:sz w:val="18"/>
              </w:rPr>
              <w:t>Total</w:t>
            </w:r>
            <w:r>
              <w:rPr>
                <w:spacing w:val="-12"/>
                <w:sz w:val="18"/>
              </w:rPr>
              <w:t> </w:t>
            </w:r>
            <w:r>
              <w:rPr>
                <w:sz w:val="18"/>
              </w:rPr>
              <w:t>Time</w:t>
            </w:r>
            <w:r>
              <w:rPr>
                <w:spacing w:val="-11"/>
                <w:sz w:val="18"/>
              </w:rPr>
              <w:t> </w:t>
            </w:r>
            <w:r>
              <w:rPr>
                <w:sz w:val="18"/>
              </w:rPr>
              <w:t>for</w:t>
            </w:r>
            <w:r>
              <w:rPr>
                <w:spacing w:val="-11"/>
                <w:sz w:val="18"/>
              </w:rPr>
              <w:t> </w:t>
            </w:r>
            <w:r>
              <w:rPr>
                <w:sz w:val="18"/>
              </w:rPr>
              <w:t>Preparation, Filing and Payment</w:t>
            </w:r>
          </w:p>
        </w:tc>
        <w:tc>
          <w:tcPr>
            <w:tcW w:w="6659" w:type="dxa"/>
          </w:tcPr>
          <w:p>
            <w:pPr>
              <w:pStyle w:val="TableParagraph"/>
              <w:spacing w:line="206" w:lineRule="exact"/>
              <w:ind w:left="109"/>
              <w:rPr>
                <w:sz w:val="18"/>
              </w:rPr>
            </w:pPr>
            <w:r>
              <w:rPr>
                <w:sz w:val="18"/>
              </w:rPr>
              <w:t>The</w:t>
            </w:r>
            <w:r>
              <w:rPr>
                <w:spacing w:val="-4"/>
                <w:sz w:val="18"/>
              </w:rPr>
              <w:t> </w:t>
            </w:r>
            <w:r>
              <w:rPr>
                <w:sz w:val="18"/>
              </w:rPr>
              <w:t>time</w:t>
            </w:r>
            <w:r>
              <w:rPr>
                <w:spacing w:val="-4"/>
                <w:sz w:val="18"/>
              </w:rPr>
              <w:t> </w:t>
            </w:r>
            <w:r>
              <w:rPr>
                <w:sz w:val="18"/>
              </w:rPr>
              <w:t>(recorded</w:t>
            </w:r>
            <w:r>
              <w:rPr>
                <w:spacing w:val="-4"/>
                <w:sz w:val="18"/>
              </w:rPr>
              <w:t> </w:t>
            </w:r>
            <w:r>
              <w:rPr>
                <w:sz w:val="18"/>
              </w:rPr>
              <w:t>in</w:t>
            </w:r>
            <w:r>
              <w:rPr>
                <w:spacing w:val="-4"/>
                <w:sz w:val="18"/>
              </w:rPr>
              <w:t> </w:t>
            </w:r>
            <w:r>
              <w:rPr>
                <w:sz w:val="18"/>
              </w:rPr>
              <w:t>hours)</w:t>
            </w:r>
            <w:r>
              <w:rPr>
                <w:spacing w:val="-3"/>
                <w:sz w:val="18"/>
              </w:rPr>
              <w:t> </w:t>
            </w:r>
            <w:r>
              <w:rPr>
                <w:sz w:val="18"/>
              </w:rPr>
              <w:t>to</w:t>
            </w:r>
            <w:r>
              <w:rPr>
                <w:spacing w:val="-2"/>
                <w:sz w:val="18"/>
              </w:rPr>
              <w:t> </w:t>
            </w:r>
            <w:r>
              <w:rPr>
                <w:sz w:val="18"/>
              </w:rPr>
              <w:t>prepare,</w:t>
            </w:r>
            <w:r>
              <w:rPr>
                <w:spacing w:val="-2"/>
                <w:sz w:val="18"/>
              </w:rPr>
              <w:t> </w:t>
            </w:r>
            <w:r>
              <w:rPr>
                <w:sz w:val="18"/>
              </w:rPr>
              <w:t>file,</w:t>
            </w:r>
            <w:r>
              <w:rPr>
                <w:spacing w:val="-2"/>
                <w:sz w:val="18"/>
              </w:rPr>
              <w:t> </w:t>
            </w:r>
            <w:r>
              <w:rPr>
                <w:sz w:val="18"/>
              </w:rPr>
              <w:t>and</w:t>
            </w:r>
            <w:r>
              <w:rPr>
                <w:spacing w:val="-4"/>
                <w:sz w:val="18"/>
              </w:rPr>
              <w:t> </w:t>
            </w:r>
            <w:r>
              <w:rPr>
                <w:sz w:val="18"/>
              </w:rPr>
              <w:t>pay</w:t>
            </w:r>
            <w:r>
              <w:rPr>
                <w:spacing w:val="-4"/>
                <w:sz w:val="18"/>
              </w:rPr>
              <w:t> </w:t>
            </w:r>
            <w:r>
              <w:rPr>
                <w:sz w:val="18"/>
              </w:rPr>
              <w:t>three</w:t>
            </w:r>
            <w:r>
              <w:rPr>
                <w:spacing w:val="-4"/>
                <w:sz w:val="18"/>
              </w:rPr>
              <w:t> </w:t>
            </w:r>
            <w:r>
              <w:rPr>
                <w:sz w:val="18"/>
              </w:rPr>
              <w:t>major</w:t>
            </w:r>
            <w:r>
              <w:rPr>
                <w:spacing w:val="-3"/>
                <w:sz w:val="18"/>
              </w:rPr>
              <w:t> </w:t>
            </w:r>
            <w:r>
              <w:rPr>
                <w:sz w:val="18"/>
              </w:rPr>
              <w:t>types</w:t>
            </w:r>
            <w:r>
              <w:rPr>
                <w:spacing w:val="-3"/>
                <w:sz w:val="18"/>
              </w:rPr>
              <w:t> </w:t>
            </w:r>
            <w:r>
              <w:rPr>
                <w:sz w:val="18"/>
              </w:rPr>
              <w:t>of</w:t>
            </w:r>
            <w:r>
              <w:rPr>
                <w:spacing w:val="-3"/>
                <w:sz w:val="18"/>
              </w:rPr>
              <w:t> </w:t>
            </w:r>
            <w:r>
              <w:rPr>
                <w:sz w:val="18"/>
              </w:rPr>
              <w:t>taxes</w:t>
            </w:r>
            <w:r>
              <w:rPr>
                <w:spacing w:val="-3"/>
                <w:sz w:val="18"/>
              </w:rPr>
              <w:t> </w:t>
            </w:r>
            <w:r>
              <w:rPr>
                <w:sz w:val="18"/>
              </w:rPr>
              <w:t>and contributions: corporate income tax, VAT/sales taxes, and labor taxes and social </w:t>
            </w:r>
            <w:r>
              <w:rPr>
                <w:spacing w:val="-2"/>
                <w:sz w:val="18"/>
              </w:rPr>
              <w:t>contributions</w:t>
            </w:r>
          </w:p>
        </w:tc>
      </w:tr>
    </w:tbl>
    <w:p>
      <w:pPr>
        <w:spacing w:before="1"/>
        <w:ind w:left="360" w:right="0" w:firstLine="0"/>
        <w:jc w:val="both"/>
        <w:rPr>
          <w:sz w:val="20"/>
        </w:rPr>
      </w:pPr>
      <w:r>
        <w:rPr>
          <w:i/>
          <w:sz w:val="20"/>
        </w:rPr>
        <w:t>Note:</w:t>
      </w:r>
      <w:r>
        <w:rPr>
          <w:i/>
          <w:spacing w:val="-3"/>
          <w:sz w:val="20"/>
        </w:rPr>
        <w:t> </w:t>
      </w:r>
      <w:r>
        <w:rPr>
          <w:sz w:val="20"/>
        </w:rPr>
        <w:t>VAT</w:t>
      </w:r>
      <w:r>
        <w:rPr>
          <w:spacing w:val="-3"/>
          <w:sz w:val="20"/>
        </w:rPr>
        <w:t> </w:t>
      </w:r>
      <w:r>
        <w:rPr>
          <w:sz w:val="20"/>
        </w:rPr>
        <w:t>=</w:t>
      </w:r>
      <w:r>
        <w:rPr>
          <w:spacing w:val="-4"/>
          <w:sz w:val="20"/>
        </w:rPr>
        <w:t> </w:t>
      </w:r>
      <w:r>
        <w:rPr>
          <w:sz w:val="20"/>
        </w:rPr>
        <w:t>Value</w:t>
      </w:r>
      <w:r>
        <w:rPr>
          <w:spacing w:val="-3"/>
          <w:sz w:val="20"/>
        </w:rPr>
        <w:t> </w:t>
      </w:r>
      <w:r>
        <w:rPr>
          <w:sz w:val="20"/>
        </w:rPr>
        <w:t>Added</w:t>
      </w:r>
      <w:r>
        <w:rPr>
          <w:spacing w:val="-3"/>
          <w:sz w:val="20"/>
        </w:rPr>
        <w:t> </w:t>
      </w:r>
      <w:r>
        <w:rPr>
          <w:spacing w:val="-4"/>
          <w:sz w:val="20"/>
        </w:rPr>
        <w:t>Tax.</w:t>
      </w:r>
    </w:p>
    <w:p>
      <w:pPr>
        <w:pStyle w:val="Heading2"/>
        <w:numPr>
          <w:ilvl w:val="2"/>
          <w:numId w:val="93"/>
        </w:numPr>
        <w:tabs>
          <w:tab w:pos="1079" w:val="left" w:leader="none"/>
        </w:tabs>
        <w:spacing w:line="252" w:lineRule="exact" w:before="229" w:after="0"/>
        <w:ind w:left="1079" w:right="0" w:hanging="719"/>
        <w:jc w:val="both"/>
      </w:pPr>
      <w:r>
        <w:rPr/>
        <w:t>Use</w:t>
      </w:r>
      <w:r>
        <w:rPr>
          <w:spacing w:val="-3"/>
        </w:rPr>
        <w:t> </w:t>
      </w:r>
      <w:r>
        <w:rPr/>
        <w:t>of</w:t>
      </w:r>
      <w:r>
        <w:rPr>
          <w:spacing w:val="-2"/>
        </w:rPr>
        <w:t> </w:t>
      </w:r>
      <w:r>
        <w:rPr/>
        <w:t>Electronic</w:t>
      </w:r>
      <w:r>
        <w:rPr>
          <w:spacing w:val="-2"/>
        </w:rPr>
        <w:t> </w:t>
      </w:r>
      <w:r>
        <w:rPr/>
        <w:t>Systems</w:t>
      </w:r>
      <w:r>
        <w:rPr>
          <w:spacing w:val="-5"/>
        </w:rPr>
        <w:t> </w:t>
      </w:r>
      <w:r>
        <w:rPr/>
        <w:t>to</w:t>
      </w:r>
      <w:r>
        <w:rPr>
          <w:spacing w:val="-3"/>
        </w:rPr>
        <w:t> </w:t>
      </w:r>
      <w:r>
        <w:rPr/>
        <w:t>File</w:t>
      </w:r>
      <w:r>
        <w:rPr>
          <w:spacing w:val="-2"/>
        </w:rPr>
        <w:t> </w:t>
      </w:r>
      <w:r>
        <w:rPr/>
        <w:t>and</w:t>
      </w:r>
      <w:r>
        <w:rPr>
          <w:spacing w:val="-6"/>
        </w:rPr>
        <w:t> </w:t>
      </w:r>
      <w:r>
        <w:rPr/>
        <w:t>Pay</w:t>
      </w:r>
      <w:r>
        <w:rPr>
          <w:spacing w:val="-2"/>
        </w:rPr>
        <w:t> </w:t>
      </w:r>
      <w:r>
        <w:rPr>
          <w:spacing w:val="-4"/>
        </w:rPr>
        <w:t>Taxes</w:t>
      </w:r>
    </w:p>
    <w:p>
      <w:pPr>
        <w:pStyle w:val="BodyText"/>
        <w:ind w:left="359" w:right="711"/>
        <w:jc w:val="both"/>
      </w:pPr>
      <w:r>
        <w:rPr/>
        <w:t>Research</w:t>
      </w:r>
      <w:r>
        <w:rPr>
          <w:spacing w:val="-14"/>
        </w:rPr>
        <w:t> </w:t>
      </w:r>
      <w:r>
        <w:rPr/>
        <w:t>suggests</w:t>
      </w:r>
      <w:r>
        <w:rPr>
          <w:spacing w:val="-12"/>
        </w:rPr>
        <w:t> </w:t>
      </w:r>
      <w:r>
        <w:rPr/>
        <w:t>that</w:t>
      </w:r>
      <w:r>
        <w:rPr>
          <w:spacing w:val="-12"/>
        </w:rPr>
        <w:t> </w:t>
      </w:r>
      <w:r>
        <w:rPr/>
        <w:t>investments</w:t>
      </w:r>
      <w:r>
        <w:rPr>
          <w:spacing w:val="-13"/>
        </w:rPr>
        <w:t> </w:t>
      </w:r>
      <w:r>
        <w:rPr/>
        <w:t>in</w:t>
      </w:r>
      <w:r>
        <w:rPr>
          <w:spacing w:val="-11"/>
        </w:rPr>
        <w:t> </w:t>
      </w:r>
      <w:r>
        <w:rPr/>
        <w:t>e-filing</w:t>
      </w:r>
      <w:r>
        <w:rPr>
          <w:spacing w:val="-13"/>
        </w:rPr>
        <w:t> </w:t>
      </w:r>
      <w:r>
        <w:rPr/>
        <w:t>and</w:t>
      </w:r>
      <w:r>
        <w:rPr>
          <w:spacing w:val="-13"/>
        </w:rPr>
        <w:t> </w:t>
      </w:r>
      <w:r>
        <w:rPr/>
        <w:t>e-payment</w:t>
      </w:r>
      <w:r>
        <w:rPr>
          <w:spacing w:val="-12"/>
        </w:rPr>
        <w:t> </w:t>
      </w:r>
      <w:r>
        <w:rPr/>
        <w:t>tax</w:t>
      </w:r>
      <w:r>
        <w:rPr>
          <w:spacing w:val="-13"/>
        </w:rPr>
        <w:t> </w:t>
      </w:r>
      <w:r>
        <w:rPr/>
        <w:t>systems</w:t>
      </w:r>
      <w:r>
        <w:rPr>
          <w:spacing w:val="-10"/>
        </w:rPr>
        <w:t> </w:t>
      </w:r>
      <w:r>
        <w:rPr/>
        <w:t>not</w:t>
      </w:r>
      <w:r>
        <w:rPr>
          <w:spacing w:val="-12"/>
        </w:rPr>
        <w:t> </w:t>
      </w:r>
      <w:r>
        <w:rPr/>
        <w:t>only</w:t>
      </w:r>
      <w:r>
        <w:rPr>
          <w:spacing w:val="-14"/>
        </w:rPr>
        <w:t> </w:t>
      </w:r>
      <w:r>
        <w:rPr/>
        <w:t>reduce</w:t>
      </w:r>
      <w:r>
        <w:rPr>
          <w:spacing w:val="-10"/>
        </w:rPr>
        <w:t> </w:t>
      </w:r>
      <w:r>
        <w:rPr/>
        <w:t>compliance</w:t>
      </w:r>
      <w:r>
        <w:rPr>
          <w:spacing w:val="-13"/>
        </w:rPr>
        <w:t> </w:t>
      </w:r>
      <w:r>
        <w:rPr/>
        <w:t>costs, corruption, and tax evasion but also encourage organizational changes and adoption of information technology within firms.</w:t>
      </w:r>
      <w:hyperlink w:history="true" w:anchor="_bookmark60">
        <w:r>
          <w:rPr>
            <w:vertAlign w:val="superscript"/>
          </w:rPr>
          <w:t>49</w:t>
        </w:r>
      </w:hyperlink>
      <w:r>
        <w:rPr>
          <w:vertAlign w:val="baseline"/>
        </w:rPr>
        <w:t> Such systems can also improve tax compliance and revenue collection in developing countries.</w:t>
      </w:r>
      <w:hyperlink w:history="true" w:anchor="_bookmark59">
        <w:r>
          <w:rPr>
            <w:vertAlign w:val="superscript"/>
          </w:rPr>
          <w:t>50</w:t>
        </w:r>
      </w:hyperlink>
      <w:r>
        <w:rPr>
          <w:vertAlign w:val="baseline"/>
        </w:rPr>
        <w:t> To be effective, electronic tax filing and payment systems should be fully operational</w:t>
      </w:r>
      <w:r>
        <w:rPr>
          <w:spacing w:val="-9"/>
          <w:vertAlign w:val="baseline"/>
        </w:rPr>
        <w:t> </w:t>
      </w:r>
      <w:r>
        <w:rPr>
          <w:vertAlign w:val="baseline"/>
        </w:rPr>
        <w:t>and</w:t>
      </w:r>
      <w:r>
        <w:rPr>
          <w:spacing w:val="-12"/>
          <w:vertAlign w:val="baseline"/>
        </w:rPr>
        <w:t> </w:t>
      </w:r>
      <w:r>
        <w:rPr>
          <w:vertAlign w:val="baseline"/>
        </w:rPr>
        <w:t>implementable</w:t>
      </w:r>
      <w:r>
        <w:rPr>
          <w:spacing w:val="-12"/>
          <w:vertAlign w:val="baseline"/>
        </w:rPr>
        <w:t> </w:t>
      </w:r>
      <w:r>
        <w:rPr>
          <w:vertAlign w:val="baseline"/>
        </w:rPr>
        <w:t>in</w:t>
      </w:r>
      <w:r>
        <w:rPr>
          <w:spacing w:val="-10"/>
          <w:vertAlign w:val="baseline"/>
        </w:rPr>
        <w:t> </w:t>
      </w:r>
      <w:r>
        <w:rPr>
          <w:vertAlign w:val="baseline"/>
        </w:rPr>
        <w:t>practice.</w:t>
      </w:r>
      <w:r>
        <w:rPr>
          <w:spacing w:val="-10"/>
          <w:vertAlign w:val="baseline"/>
        </w:rPr>
        <w:t> </w:t>
      </w:r>
      <w:r>
        <w:rPr>
          <w:vertAlign w:val="baseline"/>
        </w:rPr>
        <w:t>Therefore,</w:t>
      </w:r>
      <w:r>
        <w:rPr>
          <w:spacing w:val="-10"/>
          <w:vertAlign w:val="baseline"/>
        </w:rPr>
        <w:t> </w:t>
      </w:r>
      <w:r>
        <w:rPr>
          <w:vertAlign w:val="baseline"/>
        </w:rPr>
        <w:t>Subcategory</w:t>
      </w:r>
      <w:r>
        <w:rPr>
          <w:spacing w:val="-10"/>
          <w:vertAlign w:val="baseline"/>
        </w:rPr>
        <w:t> </w:t>
      </w:r>
      <w:r>
        <w:rPr>
          <w:vertAlign w:val="baseline"/>
        </w:rPr>
        <w:t>3.1.2–Use</w:t>
      </w:r>
      <w:r>
        <w:rPr>
          <w:spacing w:val="-9"/>
          <w:vertAlign w:val="baseline"/>
        </w:rPr>
        <w:t> </w:t>
      </w:r>
      <w:r>
        <w:rPr>
          <w:vertAlign w:val="baseline"/>
        </w:rPr>
        <w:t>of</w:t>
      </w:r>
      <w:r>
        <w:rPr>
          <w:spacing w:val="-9"/>
          <w:vertAlign w:val="baseline"/>
        </w:rPr>
        <w:t> </w:t>
      </w:r>
      <w:r>
        <w:rPr>
          <w:vertAlign w:val="baseline"/>
        </w:rPr>
        <w:t>Electronic</w:t>
      </w:r>
      <w:r>
        <w:rPr>
          <w:spacing w:val="-9"/>
          <w:vertAlign w:val="baseline"/>
        </w:rPr>
        <w:t> </w:t>
      </w:r>
      <w:r>
        <w:rPr>
          <w:vertAlign w:val="baseline"/>
        </w:rPr>
        <w:t>Systems</w:t>
      </w:r>
      <w:r>
        <w:rPr>
          <w:spacing w:val="-11"/>
          <w:vertAlign w:val="baseline"/>
        </w:rPr>
        <w:t> </w:t>
      </w:r>
      <w:r>
        <w:rPr>
          <w:vertAlign w:val="baseline"/>
        </w:rPr>
        <w:t>to</w:t>
      </w:r>
      <w:r>
        <w:rPr>
          <w:spacing w:val="-10"/>
          <w:vertAlign w:val="baseline"/>
        </w:rPr>
        <w:t> </w:t>
      </w:r>
      <w:r>
        <w:rPr>
          <w:vertAlign w:val="baseline"/>
        </w:rPr>
        <w:t>File and Pay Taxes comprises one indicator (table 27).</w:t>
      </w:r>
    </w:p>
    <w:p>
      <w:pPr>
        <w:pStyle w:val="Heading2"/>
        <w:spacing w:before="253" w:after="3"/>
        <w:ind w:left="359" w:firstLine="0"/>
        <w:jc w:val="both"/>
      </w:pPr>
      <w:r>
        <w:rPr/>
        <w:t>Table</w:t>
      </w:r>
      <w:r>
        <w:rPr>
          <w:spacing w:val="-6"/>
        </w:rPr>
        <w:t> </w:t>
      </w:r>
      <w:r>
        <w:rPr/>
        <w:t>27.</w:t>
      </w:r>
      <w:r>
        <w:rPr>
          <w:spacing w:val="-4"/>
        </w:rPr>
        <w:t> </w:t>
      </w:r>
      <w:r>
        <w:rPr/>
        <w:t>Subcategory</w:t>
      </w:r>
      <w:r>
        <w:rPr>
          <w:spacing w:val="-3"/>
        </w:rPr>
        <w:t> </w:t>
      </w:r>
      <w:r>
        <w:rPr/>
        <w:t>3.1.2–Use</w:t>
      </w:r>
      <w:r>
        <w:rPr>
          <w:spacing w:val="-4"/>
        </w:rPr>
        <w:t> </w:t>
      </w:r>
      <w:r>
        <w:rPr/>
        <w:t>of</w:t>
      </w:r>
      <w:r>
        <w:rPr>
          <w:spacing w:val="-3"/>
        </w:rPr>
        <w:t> </w:t>
      </w:r>
      <w:r>
        <w:rPr/>
        <w:t>Electronic</w:t>
      </w:r>
      <w:r>
        <w:rPr>
          <w:spacing w:val="-5"/>
        </w:rPr>
        <w:t> </w:t>
      </w:r>
      <w:r>
        <w:rPr/>
        <w:t>Systems</w:t>
      </w:r>
      <w:r>
        <w:rPr>
          <w:spacing w:val="-6"/>
        </w:rPr>
        <w:t> </w:t>
      </w:r>
      <w:r>
        <w:rPr/>
        <w:t>to</w:t>
      </w:r>
      <w:r>
        <w:rPr>
          <w:spacing w:val="-4"/>
        </w:rPr>
        <w:t> </w:t>
      </w:r>
      <w:r>
        <w:rPr/>
        <w:t>File</w:t>
      </w:r>
      <w:r>
        <w:rPr>
          <w:spacing w:val="-3"/>
        </w:rPr>
        <w:t> </w:t>
      </w:r>
      <w:r>
        <w:rPr/>
        <w:t>and</w:t>
      </w:r>
      <w:r>
        <w:rPr>
          <w:spacing w:val="-5"/>
        </w:rPr>
        <w:t> </w:t>
      </w:r>
      <w:r>
        <w:rPr/>
        <w:t>Pay</w:t>
      </w:r>
      <w:r>
        <w:rPr>
          <w:spacing w:val="-3"/>
        </w:rPr>
        <w:t> </w:t>
      </w:r>
      <w:r>
        <w:rPr>
          <w:spacing w:val="-2"/>
        </w:rPr>
        <w:t>Taxes</w:t>
      </w:r>
    </w:p>
    <w:tbl>
      <w:tblPr>
        <w:tblW w:w="0" w:type="auto"/>
        <w:jc w:val="left"/>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6"/>
        <w:gridCol w:w="2248"/>
        <w:gridCol w:w="6659"/>
      </w:tblGrid>
      <w:tr>
        <w:trPr>
          <w:trHeight w:val="206" w:hRule="atLeast"/>
        </w:trPr>
        <w:tc>
          <w:tcPr>
            <w:tcW w:w="446" w:type="dxa"/>
            <w:shd w:val="clear" w:color="auto" w:fill="E7EBF5"/>
          </w:tcPr>
          <w:p>
            <w:pPr>
              <w:pStyle w:val="TableParagraph"/>
              <w:rPr>
                <w:sz w:val="14"/>
              </w:rPr>
            </w:pPr>
          </w:p>
        </w:tc>
        <w:tc>
          <w:tcPr>
            <w:tcW w:w="2248" w:type="dxa"/>
            <w:shd w:val="clear" w:color="auto" w:fill="E7EBF5"/>
          </w:tcPr>
          <w:p>
            <w:pPr>
              <w:pStyle w:val="TableParagraph"/>
              <w:spacing w:line="186" w:lineRule="exact"/>
              <w:ind w:left="105"/>
              <w:rPr>
                <w:b/>
                <w:sz w:val="18"/>
              </w:rPr>
            </w:pPr>
            <w:r>
              <w:rPr>
                <w:b/>
                <w:spacing w:val="-2"/>
                <w:sz w:val="18"/>
              </w:rPr>
              <w:t>Indicators</w:t>
            </w:r>
          </w:p>
        </w:tc>
        <w:tc>
          <w:tcPr>
            <w:tcW w:w="6659" w:type="dxa"/>
            <w:shd w:val="clear" w:color="auto" w:fill="E7EBF5"/>
          </w:tcPr>
          <w:p>
            <w:pPr>
              <w:pStyle w:val="TableParagraph"/>
              <w:spacing w:line="186" w:lineRule="exact"/>
              <w:ind w:left="109"/>
              <w:rPr>
                <w:b/>
                <w:sz w:val="18"/>
              </w:rPr>
            </w:pPr>
            <w:r>
              <w:rPr>
                <w:b/>
                <w:spacing w:val="-2"/>
                <w:sz w:val="18"/>
              </w:rPr>
              <w:t>Components</w:t>
            </w:r>
          </w:p>
        </w:tc>
      </w:tr>
      <w:tr>
        <w:trPr>
          <w:trHeight w:val="827" w:hRule="atLeast"/>
        </w:trPr>
        <w:tc>
          <w:tcPr>
            <w:tcW w:w="446" w:type="dxa"/>
          </w:tcPr>
          <w:p>
            <w:pPr>
              <w:pStyle w:val="TableParagraph"/>
              <w:spacing w:before="1"/>
              <w:rPr>
                <w:b/>
                <w:sz w:val="18"/>
              </w:rPr>
            </w:pPr>
          </w:p>
          <w:p>
            <w:pPr>
              <w:pStyle w:val="TableParagraph"/>
              <w:ind w:left="107"/>
              <w:rPr>
                <w:sz w:val="18"/>
              </w:rPr>
            </w:pPr>
            <w:r>
              <w:rPr>
                <w:spacing w:val="-10"/>
                <w:sz w:val="18"/>
              </w:rPr>
              <w:t>1</w:t>
            </w:r>
          </w:p>
        </w:tc>
        <w:tc>
          <w:tcPr>
            <w:tcW w:w="2248" w:type="dxa"/>
          </w:tcPr>
          <w:p>
            <w:pPr>
              <w:pStyle w:val="TableParagraph"/>
              <w:spacing w:before="1"/>
              <w:rPr>
                <w:b/>
                <w:sz w:val="18"/>
              </w:rPr>
            </w:pPr>
          </w:p>
          <w:p>
            <w:pPr>
              <w:pStyle w:val="TableParagraph"/>
              <w:ind w:left="105" w:right="142"/>
              <w:rPr>
                <w:sz w:val="18"/>
              </w:rPr>
            </w:pPr>
            <w:r>
              <w:rPr>
                <w:sz w:val="18"/>
              </w:rPr>
              <w:t>Use</w:t>
            </w:r>
            <w:r>
              <w:rPr>
                <w:spacing w:val="-12"/>
                <w:sz w:val="18"/>
              </w:rPr>
              <w:t> </w:t>
            </w:r>
            <w:r>
              <w:rPr>
                <w:sz w:val="18"/>
              </w:rPr>
              <w:t>of</w:t>
            </w:r>
            <w:r>
              <w:rPr>
                <w:spacing w:val="-11"/>
                <w:sz w:val="18"/>
              </w:rPr>
              <w:t> </w:t>
            </w:r>
            <w:r>
              <w:rPr>
                <w:sz w:val="18"/>
              </w:rPr>
              <w:t>Electronic</w:t>
            </w:r>
            <w:r>
              <w:rPr>
                <w:spacing w:val="-11"/>
                <w:sz w:val="18"/>
              </w:rPr>
              <w:t> </w:t>
            </w:r>
            <w:r>
              <w:rPr>
                <w:sz w:val="18"/>
              </w:rPr>
              <w:t>Systems to File and Pay Taxes</w:t>
            </w:r>
          </w:p>
        </w:tc>
        <w:tc>
          <w:tcPr>
            <w:tcW w:w="6659" w:type="dxa"/>
          </w:tcPr>
          <w:p>
            <w:pPr>
              <w:pStyle w:val="TableParagraph"/>
              <w:numPr>
                <w:ilvl w:val="0"/>
                <w:numId w:val="118"/>
              </w:numPr>
              <w:tabs>
                <w:tab w:pos="454" w:val="left" w:leader="none"/>
              </w:tabs>
              <w:spacing w:line="240" w:lineRule="auto" w:before="0" w:after="0"/>
              <w:ind w:left="454" w:right="235" w:hanging="346"/>
              <w:jc w:val="left"/>
              <w:rPr>
                <w:sz w:val="18"/>
              </w:rPr>
            </w:pPr>
            <w:r>
              <w:rPr>
                <w:sz w:val="18"/>
              </w:rPr>
              <w:t>The</w:t>
            </w:r>
            <w:r>
              <w:rPr>
                <w:spacing w:val="-3"/>
                <w:sz w:val="18"/>
              </w:rPr>
              <w:t> </w:t>
            </w:r>
            <w:r>
              <w:rPr>
                <w:sz w:val="18"/>
              </w:rPr>
              <w:t>percentage</w:t>
            </w:r>
            <w:r>
              <w:rPr>
                <w:spacing w:val="-5"/>
                <w:sz w:val="18"/>
              </w:rPr>
              <w:t> </w:t>
            </w:r>
            <w:r>
              <w:rPr>
                <w:sz w:val="18"/>
              </w:rPr>
              <w:t>of</w:t>
            </w:r>
            <w:r>
              <w:rPr>
                <w:spacing w:val="-3"/>
                <w:sz w:val="18"/>
              </w:rPr>
              <w:t> </w:t>
            </w:r>
            <w:r>
              <w:rPr>
                <w:sz w:val="18"/>
              </w:rPr>
              <w:t>respondent</w:t>
            </w:r>
            <w:r>
              <w:rPr>
                <w:spacing w:val="-3"/>
                <w:sz w:val="18"/>
              </w:rPr>
              <w:t> </w:t>
            </w:r>
            <w:r>
              <w:rPr>
                <w:sz w:val="18"/>
              </w:rPr>
              <w:t>firms</w:t>
            </w:r>
            <w:r>
              <w:rPr>
                <w:spacing w:val="-3"/>
                <w:sz w:val="18"/>
              </w:rPr>
              <w:t> </w:t>
            </w:r>
            <w:r>
              <w:rPr>
                <w:sz w:val="18"/>
              </w:rPr>
              <w:t>that</w:t>
            </w:r>
            <w:r>
              <w:rPr>
                <w:spacing w:val="-3"/>
                <w:sz w:val="18"/>
              </w:rPr>
              <w:t> </w:t>
            </w:r>
            <w:r>
              <w:rPr>
                <w:sz w:val="18"/>
              </w:rPr>
              <w:t>used</w:t>
            </w:r>
            <w:r>
              <w:rPr>
                <w:spacing w:val="-2"/>
                <w:sz w:val="18"/>
              </w:rPr>
              <w:t> </w:t>
            </w:r>
            <w:r>
              <w:rPr>
                <w:sz w:val="18"/>
              </w:rPr>
              <w:t>electronic</w:t>
            </w:r>
            <w:r>
              <w:rPr>
                <w:spacing w:val="-3"/>
                <w:sz w:val="18"/>
              </w:rPr>
              <w:t> </w:t>
            </w:r>
            <w:r>
              <w:rPr>
                <w:sz w:val="18"/>
              </w:rPr>
              <w:t>systems</w:t>
            </w:r>
            <w:r>
              <w:rPr>
                <w:spacing w:val="-3"/>
                <w:sz w:val="18"/>
              </w:rPr>
              <w:t> </w:t>
            </w:r>
            <w:r>
              <w:rPr>
                <w:sz w:val="18"/>
              </w:rPr>
              <w:t>to</w:t>
            </w:r>
            <w:r>
              <w:rPr>
                <w:spacing w:val="-3"/>
                <w:sz w:val="18"/>
              </w:rPr>
              <w:t> </w:t>
            </w:r>
            <w:r>
              <w:rPr>
                <w:sz w:val="18"/>
              </w:rPr>
              <w:t>file</w:t>
            </w:r>
            <w:r>
              <w:rPr>
                <w:spacing w:val="-3"/>
                <w:sz w:val="18"/>
              </w:rPr>
              <w:t> </w:t>
            </w:r>
            <w:r>
              <w:rPr>
                <w:sz w:val="18"/>
              </w:rPr>
              <w:t>taxes</w:t>
            </w:r>
            <w:r>
              <w:rPr>
                <w:spacing w:val="-3"/>
                <w:sz w:val="18"/>
              </w:rPr>
              <w:t> </w:t>
            </w:r>
            <w:r>
              <w:rPr>
                <w:sz w:val="18"/>
              </w:rPr>
              <w:t>in</w:t>
            </w:r>
            <w:r>
              <w:rPr>
                <w:spacing w:val="-3"/>
                <w:sz w:val="18"/>
              </w:rPr>
              <w:t> </w:t>
            </w:r>
            <w:r>
              <w:rPr>
                <w:sz w:val="18"/>
              </w:rPr>
              <w:t>the previous calendar year</w:t>
            </w:r>
          </w:p>
          <w:p>
            <w:pPr>
              <w:pStyle w:val="TableParagraph"/>
              <w:numPr>
                <w:ilvl w:val="0"/>
                <w:numId w:val="118"/>
              </w:numPr>
              <w:tabs>
                <w:tab w:pos="451" w:val="left" w:leader="none"/>
                <w:tab w:pos="454" w:val="left" w:leader="none"/>
              </w:tabs>
              <w:spacing w:line="206" w:lineRule="exact" w:before="0" w:after="0"/>
              <w:ind w:left="454" w:right="216" w:hanging="346"/>
              <w:jc w:val="left"/>
              <w:rPr>
                <w:sz w:val="18"/>
              </w:rPr>
            </w:pPr>
            <w:r>
              <w:rPr>
                <w:sz w:val="18"/>
              </w:rPr>
              <w:t>The</w:t>
            </w:r>
            <w:r>
              <w:rPr>
                <w:spacing w:val="-4"/>
                <w:sz w:val="18"/>
              </w:rPr>
              <w:t> </w:t>
            </w:r>
            <w:r>
              <w:rPr>
                <w:sz w:val="18"/>
              </w:rPr>
              <w:t>percentage</w:t>
            </w:r>
            <w:r>
              <w:rPr>
                <w:spacing w:val="-6"/>
                <w:sz w:val="18"/>
              </w:rPr>
              <w:t> </w:t>
            </w:r>
            <w:r>
              <w:rPr>
                <w:sz w:val="18"/>
              </w:rPr>
              <w:t>of</w:t>
            </w:r>
            <w:r>
              <w:rPr>
                <w:spacing w:val="-3"/>
                <w:sz w:val="18"/>
              </w:rPr>
              <w:t> </w:t>
            </w:r>
            <w:r>
              <w:rPr>
                <w:sz w:val="18"/>
              </w:rPr>
              <w:t>respondent</w:t>
            </w:r>
            <w:r>
              <w:rPr>
                <w:spacing w:val="-3"/>
                <w:sz w:val="18"/>
              </w:rPr>
              <w:t> </w:t>
            </w:r>
            <w:r>
              <w:rPr>
                <w:sz w:val="18"/>
              </w:rPr>
              <w:t>firms</w:t>
            </w:r>
            <w:r>
              <w:rPr>
                <w:spacing w:val="-3"/>
                <w:sz w:val="18"/>
              </w:rPr>
              <w:t> </w:t>
            </w:r>
            <w:r>
              <w:rPr>
                <w:sz w:val="18"/>
              </w:rPr>
              <w:t>that</w:t>
            </w:r>
            <w:r>
              <w:rPr>
                <w:spacing w:val="-3"/>
                <w:sz w:val="18"/>
              </w:rPr>
              <w:t> </w:t>
            </w:r>
            <w:r>
              <w:rPr>
                <w:sz w:val="18"/>
              </w:rPr>
              <w:t>used</w:t>
            </w:r>
            <w:r>
              <w:rPr>
                <w:spacing w:val="-2"/>
                <w:sz w:val="18"/>
              </w:rPr>
              <w:t> </w:t>
            </w:r>
            <w:r>
              <w:rPr>
                <w:sz w:val="18"/>
              </w:rPr>
              <w:t>electronic</w:t>
            </w:r>
            <w:r>
              <w:rPr>
                <w:spacing w:val="-4"/>
                <w:sz w:val="18"/>
              </w:rPr>
              <w:t> </w:t>
            </w:r>
            <w:r>
              <w:rPr>
                <w:sz w:val="18"/>
              </w:rPr>
              <w:t>systems</w:t>
            </w:r>
            <w:r>
              <w:rPr>
                <w:spacing w:val="-3"/>
                <w:sz w:val="18"/>
              </w:rPr>
              <w:t> </w:t>
            </w:r>
            <w:r>
              <w:rPr>
                <w:sz w:val="18"/>
              </w:rPr>
              <w:t>to</w:t>
            </w:r>
            <w:r>
              <w:rPr>
                <w:spacing w:val="-4"/>
                <w:sz w:val="18"/>
              </w:rPr>
              <w:t> </w:t>
            </w:r>
            <w:r>
              <w:rPr>
                <w:sz w:val="18"/>
              </w:rPr>
              <w:t>pay</w:t>
            </w:r>
            <w:r>
              <w:rPr>
                <w:spacing w:val="-2"/>
                <w:sz w:val="18"/>
              </w:rPr>
              <w:t> </w:t>
            </w:r>
            <w:r>
              <w:rPr>
                <w:sz w:val="18"/>
              </w:rPr>
              <w:t>taxes</w:t>
            </w:r>
            <w:r>
              <w:rPr>
                <w:spacing w:val="-3"/>
                <w:sz w:val="18"/>
              </w:rPr>
              <w:t> </w:t>
            </w:r>
            <w:r>
              <w:rPr>
                <w:sz w:val="18"/>
              </w:rPr>
              <w:t>in</w:t>
            </w:r>
            <w:r>
              <w:rPr>
                <w:spacing w:val="-2"/>
                <w:sz w:val="18"/>
              </w:rPr>
              <w:t> </w:t>
            </w:r>
            <w:r>
              <w:rPr>
                <w:sz w:val="18"/>
              </w:rPr>
              <w:t>the previous calendar year</w:t>
            </w:r>
          </w:p>
        </w:tc>
      </w:tr>
    </w:tbl>
    <w:p>
      <w:pPr>
        <w:pStyle w:val="BodyText"/>
        <w:rPr>
          <w:b/>
        </w:rPr>
      </w:pPr>
    </w:p>
    <w:p>
      <w:pPr>
        <w:pStyle w:val="ListParagraph"/>
        <w:numPr>
          <w:ilvl w:val="2"/>
          <w:numId w:val="93"/>
        </w:numPr>
        <w:tabs>
          <w:tab w:pos="1079" w:val="left" w:leader="none"/>
        </w:tabs>
        <w:spacing w:line="252" w:lineRule="exact" w:before="0" w:after="0"/>
        <w:ind w:left="1079" w:right="0" w:hanging="719"/>
        <w:jc w:val="both"/>
        <w:rPr>
          <w:b/>
          <w:sz w:val="22"/>
        </w:rPr>
      </w:pPr>
      <w:r>
        <w:rPr>
          <w:b/>
          <w:sz w:val="22"/>
        </w:rPr>
        <w:t>Duration</w:t>
      </w:r>
      <w:r>
        <w:rPr>
          <w:b/>
          <w:spacing w:val="-6"/>
          <w:sz w:val="22"/>
        </w:rPr>
        <w:t> </w:t>
      </w:r>
      <w:r>
        <w:rPr>
          <w:b/>
          <w:sz w:val="22"/>
        </w:rPr>
        <w:t>of</w:t>
      </w:r>
      <w:r>
        <w:rPr>
          <w:b/>
          <w:spacing w:val="-1"/>
          <w:sz w:val="22"/>
        </w:rPr>
        <w:t> </w:t>
      </w:r>
      <w:r>
        <w:rPr>
          <w:b/>
          <w:sz w:val="22"/>
        </w:rPr>
        <w:t>a</w:t>
      </w:r>
      <w:r>
        <w:rPr>
          <w:b/>
          <w:spacing w:val="-6"/>
          <w:sz w:val="22"/>
        </w:rPr>
        <w:t> </w:t>
      </w:r>
      <w:r>
        <w:rPr>
          <w:b/>
          <w:sz w:val="22"/>
        </w:rPr>
        <w:t>Generic</w:t>
      </w:r>
      <w:r>
        <w:rPr>
          <w:b/>
          <w:spacing w:val="-2"/>
          <w:sz w:val="22"/>
        </w:rPr>
        <w:t> </w:t>
      </w:r>
      <w:r>
        <w:rPr>
          <w:b/>
          <w:sz w:val="22"/>
        </w:rPr>
        <w:t>Tax</w:t>
      </w:r>
      <w:r>
        <w:rPr>
          <w:b/>
          <w:spacing w:val="-2"/>
          <w:sz w:val="22"/>
        </w:rPr>
        <w:t> </w:t>
      </w:r>
      <w:r>
        <w:rPr>
          <w:b/>
          <w:spacing w:val="-4"/>
          <w:sz w:val="22"/>
        </w:rPr>
        <w:t>Audit</w:t>
      </w:r>
    </w:p>
    <w:p>
      <w:pPr>
        <w:pStyle w:val="BodyText"/>
        <w:ind w:left="359" w:right="715"/>
        <w:jc w:val="both"/>
      </w:pPr>
      <w:r>
        <w:rPr/>
        <w:t>Audits are a critical and significant component of compliance activities. Delays in tax audits increase compliance time and costs, and cause distortions in economic activities.</w:t>
      </w:r>
      <w:hyperlink w:history="true" w:anchor="_bookmark58">
        <w:r>
          <w:rPr>
            <w:vertAlign w:val="superscript"/>
          </w:rPr>
          <w:t>51</w:t>
        </w:r>
      </w:hyperlink>
      <w:r>
        <w:rPr>
          <w:vertAlign w:val="baseline"/>
        </w:rPr>
        <w:t> Therefore, Subcategory 3.1.3– Duration of a Generic Tax Audit comprises one indicator (table 28).</w:t>
      </w:r>
    </w:p>
    <w:p>
      <w:pPr>
        <w:pStyle w:val="BodyText"/>
      </w:pPr>
    </w:p>
    <w:p>
      <w:pPr>
        <w:pStyle w:val="Heading2"/>
        <w:ind w:left="359" w:firstLine="0"/>
        <w:jc w:val="both"/>
      </w:pPr>
      <w:r>
        <w:rPr/>
        <w:t>Table</w:t>
      </w:r>
      <w:r>
        <w:rPr>
          <w:spacing w:val="-3"/>
        </w:rPr>
        <w:t> </w:t>
      </w:r>
      <w:r>
        <w:rPr/>
        <w:t>28.</w:t>
      </w:r>
      <w:r>
        <w:rPr>
          <w:spacing w:val="-3"/>
        </w:rPr>
        <w:t> </w:t>
      </w:r>
      <w:r>
        <w:rPr/>
        <w:t>Subcategory</w:t>
      </w:r>
      <w:r>
        <w:rPr>
          <w:spacing w:val="-3"/>
        </w:rPr>
        <w:t> </w:t>
      </w:r>
      <w:r>
        <w:rPr/>
        <w:t>3.1.3–Duration</w:t>
      </w:r>
      <w:r>
        <w:rPr>
          <w:spacing w:val="-4"/>
        </w:rPr>
        <w:t> </w:t>
      </w:r>
      <w:r>
        <w:rPr/>
        <w:t>of</w:t>
      </w:r>
      <w:r>
        <w:rPr>
          <w:spacing w:val="-1"/>
        </w:rPr>
        <w:t> </w:t>
      </w:r>
      <w:r>
        <w:rPr/>
        <w:t>a</w:t>
      </w:r>
      <w:r>
        <w:rPr>
          <w:spacing w:val="-6"/>
        </w:rPr>
        <w:t> </w:t>
      </w:r>
      <w:r>
        <w:rPr/>
        <w:t>Generic</w:t>
      </w:r>
      <w:r>
        <w:rPr>
          <w:spacing w:val="-5"/>
        </w:rPr>
        <w:t> </w:t>
      </w:r>
      <w:r>
        <w:rPr/>
        <w:t>Tax</w:t>
      </w:r>
      <w:r>
        <w:rPr>
          <w:spacing w:val="-2"/>
        </w:rPr>
        <w:t> Audit</w:t>
      </w:r>
    </w:p>
    <w:tbl>
      <w:tblPr>
        <w:tblW w:w="0" w:type="auto"/>
        <w:jc w:val="left"/>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6"/>
        <w:gridCol w:w="2248"/>
        <w:gridCol w:w="6659"/>
      </w:tblGrid>
      <w:tr>
        <w:trPr>
          <w:trHeight w:val="208" w:hRule="atLeast"/>
        </w:trPr>
        <w:tc>
          <w:tcPr>
            <w:tcW w:w="446" w:type="dxa"/>
            <w:shd w:val="clear" w:color="auto" w:fill="E7EBF5"/>
          </w:tcPr>
          <w:p>
            <w:pPr>
              <w:pStyle w:val="TableParagraph"/>
              <w:rPr>
                <w:sz w:val="14"/>
              </w:rPr>
            </w:pPr>
          </w:p>
        </w:tc>
        <w:tc>
          <w:tcPr>
            <w:tcW w:w="2248" w:type="dxa"/>
            <w:shd w:val="clear" w:color="auto" w:fill="E7EBF5"/>
          </w:tcPr>
          <w:p>
            <w:pPr>
              <w:pStyle w:val="TableParagraph"/>
              <w:spacing w:line="188" w:lineRule="exact"/>
              <w:ind w:left="105"/>
              <w:rPr>
                <w:b/>
                <w:sz w:val="18"/>
              </w:rPr>
            </w:pPr>
            <w:r>
              <w:rPr>
                <w:b/>
                <w:spacing w:val="-2"/>
                <w:sz w:val="18"/>
              </w:rPr>
              <w:t>Indicators</w:t>
            </w:r>
          </w:p>
        </w:tc>
        <w:tc>
          <w:tcPr>
            <w:tcW w:w="6659" w:type="dxa"/>
            <w:shd w:val="clear" w:color="auto" w:fill="E7EBF5"/>
          </w:tcPr>
          <w:p>
            <w:pPr>
              <w:pStyle w:val="TableParagraph"/>
              <w:spacing w:line="188" w:lineRule="exact"/>
              <w:ind w:left="109"/>
              <w:rPr>
                <w:b/>
                <w:sz w:val="18"/>
              </w:rPr>
            </w:pPr>
            <w:r>
              <w:rPr>
                <w:b/>
                <w:spacing w:val="-2"/>
                <w:sz w:val="18"/>
              </w:rPr>
              <w:t>Components</w:t>
            </w:r>
          </w:p>
        </w:tc>
      </w:tr>
      <w:tr>
        <w:trPr>
          <w:trHeight w:val="474" w:hRule="atLeast"/>
        </w:trPr>
        <w:tc>
          <w:tcPr>
            <w:tcW w:w="446" w:type="dxa"/>
          </w:tcPr>
          <w:p>
            <w:pPr>
              <w:pStyle w:val="TableParagraph"/>
              <w:spacing w:before="31"/>
              <w:ind w:left="107"/>
              <w:rPr>
                <w:sz w:val="18"/>
              </w:rPr>
            </w:pPr>
            <w:r>
              <w:rPr>
                <w:spacing w:val="-10"/>
                <w:sz w:val="18"/>
              </w:rPr>
              <w:t>1</w:t>
            </w:r>
          </w:p>
        </w:tc>
        <w:tc>
          <w:tcPr>
            <w:tcW w:w="2248" w:type="dxa"/>
          </w:tcPr>
          <w:p>
            <w:pPr>
              <w:pStyle w:val="TableParagraph"/>
              <w:spacing w:before="31"/>
              <w:ind w:left="105"/>
              <w:rPr>
                <w:sz w:val="18"/>
              </w:rPr>
            </w:pPr>
            <w:r>
              <w:rPr>
                <w:sz w:val="18"/>
              </w:rPr>
              <w:t>Total</w:t>
            </w:r>
            <w:r>
              <w:rPr>
                <w:spacing w:val="-12"/>
                <w:sz w:val="18"/>
              </w:rPr>
              <w:t> </w:t>
            </w:r>
            <w:r>
              <w:rPr>
                <w:sz w:val="18"/>
              </w:rPr>
              <w:t>Time</w:t>
            </w:r>
            <w:r>
              <w:rPr>
                <w:spacing w:val="-11"/>
                <w:sz w:val="18"/>
              </w:rPr>
              <w:t> </w:t>
            </w:r>
            <w:r>
              <w:rPr>
                <w:sz w:val="18"/>
              </w:rPr>
              <w:t>Needed</w:t>
            </w:r>
            <w:r>
              <w:rPr>
                <w:spacing w:val="-11"/>
                <w:sz w:val="18"/>
              </w:rPr>
              <w:t> </w:t>
            </w:r>
            <w:r>
              <w:rPr>
                <w:sz w:val="18"/>
              </w:rPr>
              <w:t>to Complete the Audit</w:t>
            </w:r>
          </w:p>
        </w:tc>
        <w:tc>
          <w:tcPr>
            <w:tcW w:w="6659" w:type="dxa"/>
          </w:tcPr>
          <w:p>
            <w:pPr>
              <w:pStyle w:val="TableParagraph"/>
              <w:spacing w:before="31"/>
              <w:ind w:left="452"/>
              <w:rPr>
                <w:sz w:val="18"/>
              </w:rPr>
            </w:pPr>
            <w:r>
              <w:rPr>
                <w:sz w:val="18"/>
              </w:rPr>
              <w:t>The</w:t>
            </w:r>
            <w:r>
              <w:rPr>
                <w:spacing w:val="-3"/>
                <w:sz w:val="18"/>
              </w:rPr>
              <w:t> </w:t>
            </w:r>
            <w:r>
              <w:rPr>
                <w:sz w:val="18"/>
              </w:rPr>
              <w:t>period</w:t>
            </w:r>
            <w:r>
              <w:rPr>
                <w:spacing w:val="-1"/>
                <w:sz w:val="18"/>
              </w:rPr>
              <w:t> </w:t>
            </w:r>
            <w:r>
              <w:rPr>
                <w:sz w:val="18"/>
              </w:rPr>
              <w:t>in</w:t>
            </w:r>
            <w:r>
              <w:rPr>
                <w:spacing w:val="-1"/>
                <w:sz w:val="18"/>
              </w:rPr>
              <w:t> </w:t>
            </w:r>
            <w:r>
              <w:rPr>
                <w:sz w:val="18"/>
              </w:rPr>
              <w:t>weeks</w:t>
            </w:r>
            <w:r>
              <w:rPr>
                <w:spacing w:val="-2"/>
                <w:sz w:val="18"/>
              </w:rPr>
              <w:t> </w:t>
            </w:r>
            <w:r>
              <w:rPr>
                <w:sz w:val="18"/>
              </w:rPr>
              <w:t>between</w:t>
            </w:r>
            <w:r>
              <w:rPr>
                <w:spacing w:val="-3"/>
                <w:sz w:val="18"/>
              </w:rPr>
              <w:t> </w:t>
            </w:r>
            <w:r>
              <w:rPr>
                <w:sz w:val="18"/>
              </w:rPr>
              <w:t>the</w:t>
            </w:r>
            <w:r>
              <w:rPr>
                <w:spacing w:val="-5"/>
                <w:sz w:val="18"/>
              </w:rPr>
              <w:t> </w:t>
            </w:r>
            <w:r>
              <w:rPr>
                <w:sz w:val="18"/>
              </w:rPr>
              <w:t>first</w:t>
            </w:r>
            <w:r>
              <w:rPr>
                <w:spacing w:val="-2"/>
                <w:sz w:val="18"/>
              </w:rPr>
              <w:t> </w:t>
            </w:r>
            <w:r>
              <w:rPr>
                <w:sz w:val="18"/>
              </w:rPr>
              <w:t>interaction</w:t>
            </w:r>
            <w:r>
              <w:rPr>
                <w:spacing w:val="-1"/>
                <w:sz w:val="18"/>
              </w:rPr>
              <w:t> </w:t>
            </w:r>
            <w:r>
              <w:rPr>
                <w:sz w:val="18"/>
              </w:rPr>
              <w:t>with</w:t>
            </w:r>
            <w:r>
              <w:rPr>
                <w:spacing w:val="-1"/>
                <w:sz w:val="18"/>
              </w:rPr>
              <w:t> </w:t>
            </w:r>
            <w:r>
              <w:rPr>
                <w:sz w:val="18"/>
              </w:rPr>
              <w:t>the</w:t>
            </w:r>
            <w:r>
              <w:rPr>
                <w:spacing w:val="-3"/>
                <w:sz w:val="18"/>
              </w:rPr>
              <w:t> </w:t>
            </w:r>
            <w:r>
              <w:rPr>
                <w:sz w:val="18"/>
              </w:rPr>
              <w:t>auditors</w:t>
            </w:r>
            <w:r>
              <w:rPr>
                <w:spacing w:val="-5"/>
                <w:sz w:val="18"/>
              </w:rPr>
              <w:t> </w:t>
            </w:r>
            <w:r>
              <w:rPr>
                <w:sz w:val="18"/>
              </w:rPr>
              <w:t>and</w:t>
            </w:r>
            <w:r>
              <w:rPr>
                <w:spacing w:val="-1"/>
                <w:sz w:val="18"/>
              </w:rPr>
              <w:t> </w:t>
            </w:r>
            <w:r>
              <w:rPr>
                <w:sz w:val="18"/>
              </w:rPr>
              <w:t>the</w:t>
            </w:r>
            <w:r>
              <w:rPr>
                <w:spacing w:val="-3"/>
                <w:sz w:val="18"/>
              </w:rPr>
              <w:t> </w:t>
            </w:r>
            <w:r>
              <w:rPr>
                <w:sz w:val="18"/>
              </w:rPr>
              <w:t>receipt</w:t>
            </w:r>
            <w:r>
              <w:rPr>
                <w:spacing w:val="-2"/>
                <w:sz w:val="18"/>
              </w:rPr>
              <w:t> </w:t>
            </w:r>
            <w:r>
              <w:rPr>
                <w:sz w:val="18"/>
              </w:rPr>
              <w:t>of the final audit report</w:t>
            </w:r>
          </w:p>
        </w:tc>
      </w:tr>
    </w:tbl>
    <w:p>
      <w:pPr>
        <w:pStyle w:val="BodyText"/>
        <w:rPr>
          <w:b/>
        </w:rPr>
      </w:pPr>
    </w:p>
    <w:p>
      <w:pPr>
        <w:pStyle w:val="ListParagraph"/>
        <w:numPr>
          <w:ilvl w:val="2"/>
          <w:numId w:val="93"/>
        </w:numPr>
        <w:tabs>
          <w:tab w:pos="1079" w:val="left" w:leader="none"/>
        </w:tabs>
        <w:spacing w:line="252" w:lineRule="exact" w:before="1" w:after="0"/>
        <w:ind w:left="1079" w:right="0" w:hanging="719"/>
        <w:jc w:val="both"/>
        <w:rPr>
          <w:b/>
          <w:sz w:val="22"/>
        </w:rPr>
      </w:pPr>
      <w:r>
        <w:rPr>
          <w:b/>
          <w:sz w:val="22"/>
        </w:rPr>
        <w:t>Duration</w:t>
      </w:r>
      <w:r>
        <w:rPr>
          <w:b/>
          <w:spacing w:val="-4"/>
          <w:sz w:val="22"/>
        </w:rPr>
        <w:t> </w:t>
      </w:r>
      <w:r>
        <w:rPr>
          <w:b/>
          <w:sz w:val="22"/>
        </w:rPr>
        <w:t>of a</w:t>
      </w:r>
      <w:r>
        <w:rPr>
          <w:b/>
          <w:spacing w:val="-4"/>
          <w:sz w:val="22"/>
        </w:rPr>
        <w:t> </w:t>
      </w:r>
      <w:r>
        <w:rPr>
          <w:b/>
          <w:sz w:val="22"/>
        </w:rPr>
        <w:t>Tax</w:t>
      </w:r>
      <w:r>
        <w:rPr>
          <w:b/>
          <w:spacing w:val="-1"/>
          <w:sz w:val="22"/>
        </w:rPr>
        <w:t> </w:t>
      </w:r>
      <w:r>
        <w:rPr>
          <w:b/>
          <w:spacing w:val="-2"/>
          <w:sz w:val="22"/>
        </w:rPr>
        <w:t>Dispute</w:t>
      </w:r>
    </w:p>
    <w:p>
      <w:pPr>
        <w:pStyle w:val="BodyText"/>
        <w:ind w:left="360" w:right="715" w:hanging="1"/>
        <w:jc w:val="both"/>
      </w:pPr>
      <w:r>
        <w:rPr/>
        <w:t>A lengthy tax litigation process can delay tax collection and be costly for the private sector, due to both litigation costs and uncertainty it creates.</w:t>
      </w:r>
      <w:hyperlink w:history="true" w:anchor="_bookmark57">
        <w:r>
          <w:rPr>
            <w:vertAlign w:val="superscript"/>
          </w:rPr>
          <w:t>52</w:t>
        </w:r>
      </w:hyperlink>
      <w:r>
        <w:rPr>
          <w:vertAlign w:val="baseline"/>
        </w:rPr>
        <w:t> Therefore, Subcategory 3.1.4–Duration of a Tax Dispute comprises one indicator (table 29).</w:t>
      </w:r>
    </w:p>
    <w:p>
      <w:pPr>
        <w:pStyle w:val="BodyText"/>
        <w:spacing w:after="0"/>
        <w:jc w:val="both"/>
        <w:sectPr>
          <w:pgSz w:w="12240" w:h="15840"/>
          <w:pgMar w:header="0" w:footer="522" w:top="1360" w:bottom="720" w:left="1080" w:right="720"/>
        </w:sectPr>
      </w:pPr>
    </w:p>
    <w:p>
      <w:pPr>
        <w:pStyle w:val="Heading2"/>
        <w:spacing w:before="78"/>
        <w:ind w:left="359" w:firstLine="0"/>
        <w:jc w:val="both"/>
      </w:pPr>
      <w:r>
        <w:rPr/>
        <w:t>Table</w:t>
      </w:r>
      <w:r>
        <w:rPr>
          <w:spacing w:val="-4"/>
        </w:rPr>
        <w:t> </w:t>
      </w:r>
      <w:r>
        <w:rPr/>
        <w:t>29.</w:t>
      </w:r>
      <w:r>
        <w:rPr>
          <w:spacing w:val="-4"/>
        </w:rPr>
        <w:t> </w:t>
      </w:r>
      <w:r>
        <w:rPr/>
        <w:t>Subcategory</w:t>
      </w:r>
      <w:r>
        <w:rPr>
          <w:spacing w:val="-3"/>
        </w:rPr>
        <w:t> </w:t>
      </w:r>
      <w:r>
        <w:rPr/>
        <w:t>3.1.4–Duration</w:t>
      </w:r>
      <w:r>
        <w:rPr>
          <w:spacing w:val="-5"/>
        </w:rPr>
        <w:t> </w:t>
      </w:r>
      <w:r>
        <w:rPr/>
        <w:t>of</w:t>
      </w:r>
      <w:r>
        <w:rPr>
          <w:spacing w:val="-2"/>
        </w:rPr>
        <w:t> </w:t>
      </w:r>
      <w:r>
        <w:rPr/>
        <w:t>a</w:t>
      </w:r>
      <w:r>
        <w:rPr>
          <w:spacing w:val="-4"/>
        </w:rPr>
        <w:t> </w:t>
      </w:r>
      <w:r>
        <w:rPr/>
        <w:t>Tax</w:t>
      </w:r>
      <w:r>
        <w:rPr>
          <w:spacing w:val="-3"/>
        </w:rPr>
        <w:t> </w:t>
      </w:r>
      <w:r>
        <w:rPr>
          <w:spacing w:val="-2"/>
        </w:rPr>
        <w:t>Dispute</w:t>
      </w:r>
    </w:p>
    <w:tbl>
      <w:tblPr>
        <w:tblW w:w="0" w:type="auto"/>
        <w:jc w:val="left"/>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6"/>
        <w:gridCol w:w="2248"/>
        <w:gridCol w:w="6659"/>
      </w:tblGrid>
      <w:tr>
        <w:trPr>
          <w:trHeight w:val="208" w:hRule="atLeast"/>
        </w:trPr>
        <w:tc>
          <w:tcPr>
            <w:tcW w:w="446" w:type="dxa"/>
            <w:shd w:val="clear" w:color="auto" w:fill="E7EBF5"/>
          </w:tcPr>
          <w:p>
            <w:pPr>
              <w:pStyle w:val="TableParagraph"/>
              <w:rPr>
                <w:sz w:val="14"/>
              </w:rPr>
            </w:pPr>
          </w:p>
        </w:tc>
        <w:tc>
          <w:tcPr>
            <w:tcW w:w="2248" w:type="dxa"/>
            <w:shd w:val="clear" w:color="auto" w:fill="E7EBF5"/>
          </w:tcPr>
          <w:p>
            <w:pPr>
              <w:pStyle w:val="TableParagraph"/>
              <w:spacing w:line="186" w:lineRule="exact" w:before="2"/>
              <w:ind w:left="105"/>
              <w:rPr>
                <w:b/>
                <w:sz w:val="18"/>
              </w:rPr>
            </w:pPr>
            <w:r>
              <w:rPr>
                <w:b/>
                <w:spacing w:val="-2"/>
                <w:sz w:val="18"/>
              </w:rPr>
              <w:t>Indicators</w:t>
            </w:r>
          </w:p>
        </w:tc>
        <w:tc>
          <w:tcPr>
            <w:tcW w:w="6659" w:type="dxa"/>
            <w:shd w:val="clear" w:color="auto" w:fill="E7EBF5"/>
          </w:tcPr>
          <w:p>
            <w:pPr>
              <w:pStyle w:val="TableParagraph"/>
              <w:spacing w:line="186" w:lineRule="exact" w:before="2"/>
              <w:ind w:left="109"/>
              <w:rPr>
                <w:b/>
                <w:sz w:val="18"/>
              </w:rPr>
            </w:pPr>
            <w:r>
              <w:rPr>
                <w:b/>
                <w:spacing w:val="-2"/>
                <w:sz w:val="18"/>
              </w:rPr>
              <w:t>Components</w:t>
            </w:r>
          </w:p>
        </w:tc>
      </w:tr>
      <w:tr>
        <w:trPr>
          <w:trHeight w:val="431" w:hRule="atLeast"/>
        </w:trPr>
        <w:tc>
          <w:tcPr>
            <w:tcW w:w="446" w:type="dxa"/>
          </w:tcPr>
          <w:p>
            <w:pPr>
              <w:pStyle w:val="TableParagraph"/>
              <w:spacing w:before="9"/>
              <w:ind w:left="107"/>
              <w:rPr>
                <w:sz w:val="18"/>
              </w:rPr>
            </w:pPr>
            <w:r>
              <w:rPr>
                <w:spacing w:val="-10"/>
                <w:sz w:val="18"/>
              </w:rPr>
              <w:t>1</w:t>
            </w:r>
          </w:p>
        </w:tc>
        <w:tc>
          <w:tcPr>
            <w:tcW w:w="2248" w:type="dxa"/>
          </w:tcPr>
          <w:p>
            <w:pPr>
              <w:pStyle w:val="TableParagraph"/>
              <w:spacing w:line="206" w:lineRule="exact"/>
              <w:ind w:left="105" w:right="142"/>
              <w:rPr>
                <w:sz w:val="18"/>
              </w:rPr>
            </w:pPr>
            <w:r>
              <w:rPr>
                <w:sz w:val="18"/>
              </w:rPr>
              <w:t>Time</w:t>
            </w:r>
            <w:r>
              <w:rPr>
                <w:spacing w:val="-10"/>
                <w:sz w:val="18"/>
              </w:rPr>
              <w:t> </w:t>
            </w:r>
            <w:r>
              <w:rPr>
                <w:sz w:val="18"/>
              </w:rPr>
              <w:t>to</w:t>
            </w:r>
            <w:r>
              <w:rPr>
                <w:spacing w:val="-8"/>
                <w:sz w:val="18"/>
              </w:rPr>
              <w:t> </w:t>
            </w:r>
            <w:r>
              <w:rPr>
                <w:sz w:val="18"/>
              </w:rPr>
              <w:t>Review</w:t>
            </w:r>
            <w:r>
              <w:rPr>
                <w:spacing w:val="-1"/>
                <w:sz w:val="18"/>
              </w:rPr>
              <w:t> </w:t>
            </w:r>
            <w:r>
              <w:rPr>
                <w:sz w:val="18"/>
              </w:rPr>
              <w:t>a</w:t>
            </w:r>
            <w:r>
              <w:rPr>
                <w:spacing w:val="-10"/>
                <w:sz w:val="18"/>
              </w:rPr>
              <w:t> </w:t>
            </w:r>
            <w:r>
              <w:rPr>
                <w:sz w:val="18"/>
              </w:rPr>
              <w:t>Tax </w:t>
            </w:r>
            <w:r>
              <w:rPr>
                <w:spacing w:val="-2"/>
                <w:sz w:val="18"/>
              </w:rPr>
              <w:t>Dispute</w:t>
            </w:r>
          </w:p>
        </w:tc>
        <w:tc>
          <w:tcPr>
            <w:tcW w:w="6659" w:type="dxa"/>
          </w:tcPr>
          <w:p>
            <w:pPr>
              <w:pStyle w:val="TableParagraph"/>
              <w:spacing w:line="206" w:lineRule="exact"/>
              <w:ind w:left="452"/>
              <w:rPr>
                <w:sz w:val="18"/>
              </w:rPr>
            </w:pPr>
            <w:r>
              <w:rPr>
                <w:sz w:val="18"/>
              </w:rPr>
              <w:t>The</w:t>
            </w:r>
            <w:r>
              <w:rPr>
                <w:spacing w:val="-3"/>
                <w:sz w:val="18"/>
              </w:rPr>
              <w:t> </w:t>
            </w:r>
            <w:r>
              <w:rPr>
                <w:sz w:val="18"/>
              </w:rPr>
              <w:t>period</w:t>
            </w:r>
            <w:r>
              <w:rPr>
                <w:spacing w:val="-1"/>
                <w:sz w:val="18"/>
              </w:rPr>
              <w:t> </w:t>
            </w:r>
            <w:r>
              <w:rPr>
                <w:sz w:val="18"/>
              </w:rPr>
              <w:t>in</w:t>
            </w:r>
            <w:r>
              <w:rPr>
                <w:spacing w:val="-1"/>
                <w:sz w:val="18"/>
              </w:rPr>
              <w:t> </w:t>
            </w:r>
            <w:r>
              <w:rPr>
                <w:sz w:val="18"/>
              </w:rPr>
              <w:t>calendar</w:t>
            </w:r>
            <w:r>
              <w:rPr>
                <w:spacing w:val="-4"/>
                <w:sz w:val="18"/>
              </w:rPr>
              <w:t> </w:t>
            </w:r>
            <w:r>
              <w:rPr>
                <w:sz w:val="18"/>
              </w:rPr>
              <w:t>days</w:t>
            </w:r>
            <w:r>
              <w:rPr>
                <w:spacing w:val="-5"/>
                <w:sz w:val="18"/>
              </w:rPr>
              <w:t> </w:t>
            </w:r>
            <w:r>
              <w:rPr>
                <w:sz w:val="18"/>
              </w:rPr>
              <w:t>between</w:t>
            </w:r>
            <w:r>
              <w:rPr>
                <w:spacing w:val="-1"/>
                <w:sz w:val="18"/>
              </w:rPr>
              <w:t> </w:t>
            </w:r>
            <w:r>
              <w:rPr>
                <w:sz w:val="18"/>
              </w:rPr>
              <w:t>the</w:t>
            </w:r>
            <w:r>
              <w:rPr>
                <w:spacing w:val="-3"/>
                <w:sz w:val="18"/>
              </w:rPr>
              <w:t> </w:t>
            </w:r>
            <w:r>
              <w:rPr>
                <w:sz w:val="18"/>
              </w:rPr>
              <w:t>moment</w:t>
            </w:r>
            <w:r>
              <w:rPr>
                <w:spacing w:val="-2"/>
                <w:sz w:val="18"/>
              </w:rPr>
              <w:t> </w:t>
            </w:r>
            <w:r>
              <w:rPr>
                <w:sz w:val="18"/>
              </w:rPr>
              <w:t>a</w:t>
            </w:r>
            <w:r>
              <w:rPr>
                <w:spacing w:val="-3"/>
                <w:sz w:val="18"/>
              </w:rPr>
              <w:t> </w:t>
            </w:r>
            <w:r>
              <w:rPr>
                <w:sz w:val="18"/>
              </w:rPr>
              <w:t>taxpayer</w:t>
            </w:r>
            <w:r>
              <w:rPr>
                <w:spacing w:val="-2"/>
                <w:sz w:val="18"/>
              </w:rPr>
              <w:t> </w:t>
            </w:r>
            <w:r>
              <w:rPr>
                <w:sz w:val="18"/>
              </w:rPr>
              <w:t>files</w:t>
            </w:r>
            <w:r>
              <w:rPr>
                <w:spacing w:val="-2"/>
                <w:sz w:val="18"/>
              </w:rPr>
              <w:t> </w:t>
            </w:r>
            <w:r>
              <w:rPr>
                <w:sz w:val="18"/>
              </w:rPr>
              <w:t>a</w:t>
            </w:r>
            <w:r>
              <w:rPr>
                <w:spacing w:val="-3"/>
                <w:sz w:val="18"/>
              </w:rPr>
              <w:t> </w:t>
            </w:r>
            <w:r>
              <w:rPr>
                <w:sz w:val="18"/>
              </w:rPr>
              <w:t>claim</w:t>
            </w:r>
            <w:r>
              <w:rPr>
                <w:spacing w:val="-2"/>
                <w:sz w:val="18"/>
              </w:rPr>
              <w:t> </w:t>
            </w:r>
            <w:r>
              <w:rPr>
                <w:sz w:val="18"/>
              </w:rPr>
              <w:t>until</w:t>
            </w:r>
            <w:r>
              <w:rPr>
                <w:spacing w:val="-4"/>
                <w:sz w:val="18"/>
              </w:rPr>
              <w:t> </w:t>
            </w:r>
            <w:r>
              <w:rPr>
                <w:sz w:val="18"/>
              </w:rPr>
              <w:t>the moment the decision is issued</w:t>
            </w:r>
          </w:p>
        </w:tc>
      </w:tr>
    </w:tbl>
    <w:p>
      <w:pPr>
        <w:pStyle w:val="ListParagraph"/>
        <w:numPr>
          <w:ilvl w:val="2"/>
          <w:numId w:val="93"/>
        </w:numPr>
        <w:tabs>
          <w:tab w:pos="1079" w:val="left" w:leader="none"/>
        </w:tabs>
        <w:spacing w:line="240" w:lineRule="auto" w:before="251" w:after="0"/>
        <w:ind w:left="1079" w:right="0" w:hanging="719"/>
        <w:jc w:val="both"/>
        <w:rPr>
          <w:b/>
          <w:sz w:val="22"/>
        </w:rPr>
      </w:pPr>
      <w:r>
        <w:rPr>
          <w:b/>
          <w:sz w:val="22"/>
        </w:rPr>
        <w:t>Use</w:t>
      </w:r>
      <w:r>
        <w:rPr>
          <w:b/>
          <w:spacing w:val="-1"/>
          <w:sz w:val="22"/>
        </w:rPr>
        <w:t> </w:t>
      </w:r>
      <w:r>
        <w:rPr>
          <w:b/>
          <w:sz w:val="22"/>
        </w:rPr>
        <w:t>of a</w:t>
      </w:r>
      <w:r>
        <w:rPr>
          <w:b/>
          <w:spacing w:val="-4"/>
          <w:sz w:val="22"/>
        </w:rPr>
        <w:t> </w:t>
      </w:r>
      <w:r>
        <w:rPr>
          <w:b/>
          <w:sz w:val="22"/>
        </w:rPr>
        <w:t>VAT</w:t>
      </w:r>
      <w:r>
        <w:rPr>
          <w:b/>
          <w:spacing w:val="-1"/>
          <w:sz w:val="22"/>
        </w:rPr>
        <w:t> </w:t>
      </w:r>
      <w:r>
        <w:rPr>
          <w:b/>
          <w:spacing w:val="-2"/>
          <w:sz w:val="22"/>
        </w:rPr>
        <w:t>Refund</w:t>
      </w:r>
    </w:p>
    <w:p>
      <w:pPr>
        <w:pStyle w:val="BodyText"/>
        <w:spacing w:before="1"/>
        <w:ind w:left="359" w:right="715"/>
        <w:jc w:val="both"/>
      </w:pPr>
      <w:r>
        <w:rPr/>
        <w:t>Recovering excess input VAT credits is crucial to a well-functioning tax system. Inadequate legal frameworks or complex administration procedures often discourage taxpayers from claiming legitimate VAT refunds.</w:t>
      </w:r>
      <w:hyperlink w:history="true" w:anchor="_bookmark56">
        <w:r>
          <w:rPr>
            <w:vertAlign w:val="superscript"/>
          </w:rPr>
          <w:t>53</w:t>
        </w:r>
      </w:hyperlink>
      <w:r>
        <w:rPr>
          <w:vertAlign w:val="baseline"/>
        </w:rPr>
        <w:t> Therefore, Subcategory 3.1.5–Use of a VAT Refund comprises one indicator (table 30).</w:t>
      </w:r>
    </w:p>
    <w:p>
      <w:pPr>
        <w:pStyle w:val="Heading2"/>
        <w:spacing w:before="252" w:after="3"/>
        <w:ind w:left="360" w:firstLine="0"/>
        <w:jc w:val="both"/>
      </w:pPr>
      <w:r>
        <w:rPr/>
        <w:t>Table</w:t>
      </w:r>
      <w:r>
        <w:rPr>
          <w:spacing w:val="-3"/>
        </w:rPr>
        <w:t> </w:t>
      </w:r>
      <w:r>
        <w:rPr/>
        <w:t>30.</w:t>
      </w:r>
      <w:r>
        <w:rPr>
          <w:spacing w:val="-3"/>
        </w:rPr>
        <w:t> </w:t>
      </w:r>
      <w:r>
        <w:rPr/>
        <w:t>Subcategory</w:t>
      </w:r>
      <w:r>
        <w:rPr>
          <w:spacing w:val="-3"/>
        </w:rPr>
        <w:t> </w:t>
      </w:r>
      <w:r>
        <w:rPr/>
        <w:t>3.1.5–Use</w:t>
      </w:r>
      <w:r>
        <w:rPr>
          <w:spacing w:val="-2"/>
        </w:rPr>
        <w:t> </w:t>
      </w:r>
      <w:r>
        <w:rPr/>
        <w:t>of</w:t>
      </w:r>
      <w:r>
        <w:rPr>
          <w:spacing w:val="-2"/>
        </w:rPr>
        <w:t> </w:t>
      </w:r>
      <w:r>
        <w:rPr/>
        <w:t>a</w:t>
      </w:r>
      <w:r>
        <w:rPr>
          <w:spacing w:val="-6"/>
        </w:rPr>
        <w:t> </w:t>
      </w:r>
      <w:r>
        <w:rPr/>
        <w:t>VAT</w:t>
      </w:r>
      <w:r>
        <w:rPr>
          <w:spacing w:val="-3"/>
        </w:rPr>
        <w:t> </w:t>
      </w:r>
      <w:r>
        <w:rPr>
          <w:spacing w:val="-2"/>
        </w:rPr>
        <w:t>Refund</w:t>
      </w:r>
    </w:p>
    <w:tbl>
      <w:tblPr>
        <w:tblW w:w="0" w:type="auto"/>
        <w:jc w:val="left"/>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6"/>
        <w:gridCol w:w="2248"/>
        <w:gridCol w:w="6659"/>
      </w:tblGrid>
      <w:tr>
        <w:trPr>
          <w:trHeight w:val="205" w:hRule="atLeast"/>
        </w:trPr>
        <w:tc>
          <w:tcPr>
            <w:tcW w:w="446" w:type="dxa"/>
            <w:shd w:val="clear" w:color="auto" w:fill="E7EBF5"/>
          </w:tcPr>
          <w:p>
            <w:pPr>
              <w:pStyle w:val="TableParagraph"/>
              <w:rPr>
                <w:sz w:val="14"/>
              </w:rPr>
            </w:pPr>
          </w:p>
        </w:tc>
        <w:tc>
          <w:tcPr>
            <w:tcW w:w="2248" w:type="dxa"/>
            <w:shd w:val="clear" w:color="auto" w:fill="E7EBF5"/>
          </w:tcPr>
          <w:p>
            <w:pPr>
              <w:pStyle w:val="TableParagraph"/>
              <w:spacing w:line="186" w:lineRule="exact"/>
              <w:ind w:left="105"/>
              <w:rPr>
                <w:b/>
                <w:sz w:val="18"/>
              </w:rPr>
            </w:pPr>
            <w:r>
              <w:rPr>
                <w:b/>
                <w:spacing w:val="-2"/>
                <w:sz w:val="18"/>
              </w:rPr>
              <w:t>Indicators</w:t>
            </w:r>
          </w:p>
        </w:tc>
        <w:tc>
          <w:tcPr>
            <w:tcW w:w="6659" w:type="dxa"/>
            <w:shd w:val="clear" w:color="auto" w:fill="E7EBF5"/>
          </w:tcPr>
          <w:p>
            <w:pPr>
              <w:pStyle w:val="TableParagraph"/>
              <w:spacing w:line="186" w:lineRule="exact"/>
              <w:ind w:left="109"/>
              <w:rPr>
                <w:b/>
                <w:sz w:val="18"/>
              </w:rPr>
            </w:pPr>
            <w:r>
              <w:rPr>
                <w:b/>
                <w:spacing w:val="-2"/>
                <w:sz w:val="18"/>
              </w:rPr>
              <w:t>Components</w:t>
            </w:r>
          </w:p>
        </w:tc>
      </w:tr>
      <w:tr>
        <w:trPr>
          <w:trHeight w:val="827" w:hRule="atLeast"/>
        </w:trPr>
        <w:tc>
          <w:tcPr>
            <w:tcW w:w="446" w:type="dxa"/>
          </w:tcPr>
          <w:p>
            <w:pPr>
              <w:pStyle w:val="TableParagraph"/>
              <w:spacing w:before="206"/>
              <w:ind w:left="107"/>
              <w:rPr>
                <w:sz w:val="18"/>
              </w:rPr>
            </w:pPr>
            <w:r>
              <w:rPr>
                <w:spacing w:val="-10"/>
                <w:sz w:val="18"/>
              </w:rPr>
              <w:t>1</w:t>
            </w:r>
          </w:p>
        </w:tc>
        <w:tc>
          <w:tcPr>
            <w:tcW w:w="2248" w:type="dxa"/>
          </w:tcPr>
          <w:p>
            <w:pPr>
              <w:pStyle w:val="TableParagraph"/>
              <w:spacing w:before="206"/>
              <w:ind w:left="105"/>
              <w:rPr>
                <w:sz w:val="18"/>
              </w:rPr>
            </w:pPr>
            <w:r>
              <w:rPr>
                <w:sz w:val="18"/>
              </w:rPr>
              <w:t>Obtaining</w:t>
            </w:r>
            <w:r>
              <w:rPr>
                <w:spacing w:val="-9"/>
                <w:sz w:val="18"/>
              </w:rPr>
              <w:t> </w:t>
            </w:r>
            <w:r>
              <w:rPr>
                <w:sz w:val="18"/>
              </w:rPr>
              <w:t>a</w:t>
            </w:r>
            <w:r>
              <w:rPr>
                <w:spacing w:val="-10"/>
                <w:sz w:val="18"/>
              </w:rPr>
              <w:t> </w:t>
            </w:r>
            <w:r>
              <w:rPr>
                <w:sz w:val="18"/>
              </w:rPr>
              <w:t>VAT</w:t>
            </w:r>
            <w:r>
              <w:rPr>
                <w:spacing w:val="-9"/>
                <w:sz w:val="18"/>
              </w:rPr>
              <w:t> </w:t>
            </w:r>
            <w:r>
              <w:rPr>
                <w:sz w:val="18"/>
              </w:rPr>
              <w:t>Refund</w:t>
            </w:r>
            <w:r>
              <w:rPr>
                <w:spacing w:val="-9"/>
                <w:sz w:val="18"/>
              </w:rPr>
              <w:t> </w:t>
            </w:r>
            <w:r>
              <w:rPr>
                <w:sz w:val="18"/>
              </w:rPr>
              <w:t>in Practice *</w:t>
            </w:r>
          </w:p>
        </w:tc>
        <w:tc>
          <w:tcPr>
            <w:tcW w:w="6659" w:type="dxa"/>
          </w:tcPr>
          <w:p>
            <w:pPr>
              <w:pStyle w:val="TableParagraph"/>
              <w:numPr>
                <w:ilvl w:val="0"/>
                <w:numId w:val="119"/>
              </w:numPr>
              <w:tabs>
                <w:tab w:pos="454" w:val="left" w:leader="none"/>
              </w:tabs>
              <w:spacing w:line="240" w:lineRule="auto" w:before="0" w:after="0"/>
              <w:ind w:left="454" w:right="465" w:hanging="346"/>
              <w:jc w:val="left"/>
              <w:rPr>
                <w:sz w:val="18"/>
              </w:rPr>
            </w:pPr>
            <w:r>
              <w:rPr>
                <w:sz w:val="18"/>
              </w:rPr>
              <w:t>The</w:t>
            </w:r>
            <w:r>
              <w:rPr>
                <w:spacing w:val="-3"/>
                <w:sz w:val="18"/>
              </w:rPr>
              <w:t> </w:t>
            </w:r>
            <w:r>
              <w:rPr>
                <w:sz w:val="18"/>
              </w:rPr>
              <w:t>percentage</w:t>
            </w:r>
            <w:r>
              <w:rPr>
                <w:spacing w:val="-5"/>
                <w:sz w:val="18"/>
              </w:rPr>
              <w:t> </w:t>
            </w:r>
            <w:r>
              <w:rPr>
                <w:sz w:val="18"/>
              </w:rPr>
              <w:t>of</w:t>
            </w:r>
            <w:r>
              <w:rPr>
                <w:spacing w:val="-2"/>
                <w:sz w:val="18"/>
              </w:rPr>
              <w:t> </w:t>
            </w:r>
            <w:r>
              <w:rPr>
                <w:sz w:val="18"/>
              </w:rPr>
              <w:t>firms</w:t>
            </w:r>
            <w:r>
              <w:rPr>
                <w:spacing w:val="-2"/>
                <w:sz w:val="18"/>
              </w:rPr>
              <w:t> </w:t>
            </w:r>
            <w:r>
              <w:rPr>
                <w:sz w:val="18"/>
              </w:rPr>
              <w:t>who did</w:t>
            </w:r>
            <w:r>
              <w:rPr>
                <w:spacing w:val="-3"/>
                <w:sz w:val="18"/>
              </w:rPr>
              <w:t> </w:t>
            </w:r>
            <w:r>
              <w:rPr>
                <w:sz w:val="18"/>
              </w:rPr>
              <w:t>not</w:t>
            </w:r>
            <w:r>
              <w:rPr>
                <w:spacing w:val="-2"/>
                <w:sz w:val="18"/>
              </w:rPr>
              <w:t> </w:t>
            </w:r>
            <w:r>
              <w:rPr>
                <w:sz w:val="18"/>
              </w:rPr>
              <w:t>apply</w:t>
            </w:r>
            <w:r>
              <w:rPr>
                <w:spacing w:val="-1"/>
                <w:sz w:val="18"/>
              </w:rPr>
              <w:t> </w:t>
            </w:r>
            <w:r>
              <w:rPr>
                <w:sz w:val="18"/>
              </w:rPr>
              <w:t>for</w:t>
            </w:r>
            <w:r>
              <w:rPr>
                <w:spacing w:val="-2"/>
                <w:sz w:val="18"/>
              </w:rPr>
              <w:t> </w:t>
            </w:r>
            <w:r>
              <w:rPr>
                <w:sz w:val="18"/>
              </w:rPr>
              <w:t>a</w:t>
            </w:r>
            <w:r>
              <w:rPr>
                <w:spacing w:val="-3"/>
                <w:sz w:val="18"/>
              </w:rPr>
              <w:t> </w:t>
            </w:r>
            <w:r>
              <w:rPr>
                <w:sz w:val="18"/>
              </w:rPr>
              <w:t>VAT</w:t>
            </w:r>
            <w:r>
              <w:rPr>
                <w:spacing w:val="-2"/>
                <w:sz w:val="18"/>
              </w:rPr>
              <w:t> </w:t>
            </w:r>
            <w:r>
              <w:rPr>
                <w:sz w:val="18"/>
              </w:rPr>
              <w:t>refund</w:t>
            </w:r>
            <w:r>
              <w:rPr>
                <w:spacing w:val="-3"/>
                <w:sz w:val="18"/>
              </w:rPr>
              <w:t> </w:t>
            </w:r>
            <w:r>
              <w:rPr>
                <w:sz w:val="18"/>
              </w:rPr>
              <w:t>due</w:t>
            </w:r>
            <w:r>
              <w:rPr>
                <w:spacing w:val="-3"/>
                <w:sz w:val="18"/>
              </w:rPr>
              <w:t> </w:t>
            </w:r>
            <w:r>
              <w:rPr>
                <w:sz w:val="18"/>
              </w:rPr>
              <w:t>to</w:t>
            </w:r>
            <w:r>
              <w:rPr>
                <w:spacing w:val="-1"/>
                <w:sz w:val="18"/>
              </w:rPr>
              <w:t> </w:t>
            </w:r>
            <w:r>
              <w:rPr>
                <w:sz w:val="18"/>
              </w:rPr>
              <w:t>the</w:t>
            </w:r>
            <w:r>
              <w:rPr>
                <w:spacing w:val="-5"/>
                <w:sz w:val="18"/>
              </w:rPr>
              <w:t> </w:t>
            </w:r>
            <w:r>
              <w:rPr>
                <w:sz w:val="18"/>
              </w:rPr>
              <w:t>process being too burdensome, even when they were eligible for such a refund</w:t>
            </w:r>
          </w:p>
          <w:p>
            <w:pPr>
              <w:pStyle w:val="TableParagraph"/>
              <w:numPr>
                <w:ilvl w:val="0"/>
                <w:numId w:val="119"/>
              </w:numPr>
              <w:tabs>
                <w:tab w:pos="451" w:val="left" w:leader="none"/>
                <w:tab w:pos="454" w:val="left" w:leader="none"/>
              </w:tabs>
              <w:spacing w:line="206" w:lineRule="exact" w:before="0" w:after="0"/>
              <w:ind w:left="454" w:right="213" w:hanging="346"/>
              <w:jc w:val="left"/>
              <w:rPr>
                <w:sz w:val="18"/>
              </w:rPr>
            </w:pPr>
            <w:r>
              <w:rPr>
                <w:sz w:val="18"/>
              </w:rPr>
              <w:t>The</w:t>
            </w:r>
            <w:r>
              <w:rPr>
                <w:spacing w:val="-3"/>
                <w:sz w:val="18"/>
              </w:rPr>
              <w:t> </w:t>
            </w:r>
            <w:r>
              <w:rPr>
                <w:sz w:val="18"/>
              </w:rPr>
              <w:t>time</w:t>
            </w:r>
            <w:r>
              <w:rPr>
                <w:spacing w:val="-3"/>
                <w:sz w:val="18"/>
              </w:rPr>
              <w:t> </w:t>
            </w:r>
            <w:r>
              <w:rPr>
                <w:sz w:val="18"/>
              </w:rPr>
              <w:t>to</w:t>
            </w:r>
            <w:r>
              <w:rPr>
                <w:spacing w:val="-3"/>
                <w:sz w:val="18"/>
              </w:rPr>
              <w:t> </w:t>
            </w:r>
            <w:r>
              <w:rPr>
                <w:sz w:val="18"/>
              </w:rPr>
              <w:t>receive</w:t>
            </w:r>
            <w:r>
              <w:rPr>
                <w:spacing w:val="-3"/>
                <w:sz w:val="18"/>
              </w:rPr>
              <w:t> </w:t>
            </w:r>
            <w:r>
              <w:rPr>
                <w:sz w:val="18"/>
              </w:rPr>
              <w:t>a</w:t>
            </w:r>
            <w:r>
              <w:rPr>
                <w:spacing w:val="-3"/>
                <w:sz w:val="18"/>
              </w:rPr>
              <w:t> </w:t>
            </w:r>
            <w:r>
              <w:rPr>
                <w:sz w:val="18"/>
              </w:rPr>
              <w:t>VAT</w:t>
            </w:r>
            <w:r>
              <w:rPr>
                <w:spacing w:val="-1"/>
                <w:sz w:val="18"/>
              </w:rPr>
              <w:t> </w:t>
            </w:r>
            <w:r>
              <w:rPr>
                <w:sz w:val="18"/>
              </w:rPr>
              <w:t>refund</w:t>
            </w:r>
            <w:r>
              <w:rPr>
                <w:spacing w:val="-3"/>
                <w:sz w:val="18"/>
              </w:rPr>
              <w:t> </w:t>
            </w:r>
            <w:r>
              <w:rPr>
                <w:sz w:val="18"/>
              </w:rPr>
              <w:t>adjusted</w:t>
            </w:r>
            <w:r>
              <w:rPr>
                <w:spacing w:val="-3"/>
                <w:sz w:val="18"/>
              </w:rPr>
              <w:t> </w:t>
            </w:r>
            <w:r>
              <w:rPr>
                <w:sz w:val="18"/>
              </w:rPr>
              <w:t>by</w:t>
            </w:r>
            <w:r>
              <w:rPr>
                <w:spacing w:val="-1"/>
                <w:sz w:val="18"/>
              </w:rPr>
              <w:t> </w:t>
            </w:r>
            <w:r>
              <w:rPr>
                <w:sz w:val="18"/>
              </w:rPr>
              <w:t>the</w:t>
            </w:r>
            <w:r>
              <w:rPr>
                <w:spacing w:val="-5"/>
                <w:sz w:val="18"/>
              </w:rPr>
              <w:t> </w:t>
            </w:r>
            <w:r>
              <w:rPr>
                <w:sz w:val="18"/>
              </w:rPr>
              <w:t>number</w:t>
            </w:r>
            <w:r>
              <w:rPr>
                <w:spacing w:val="-2"/>
                <w:sz w:val="18"/>
              </w:rPr>
              <w:t> </w:t>
            </w:r>
            <w:r>
              <w:rPr>
                <w:sz w:val="18"/>
              </w:rPr>
              <w:t>of</w:t>
            </w:r>
            <w:r>
              <w:rPr>
                <w:spacing w:val="-2"/>
                <w:sz w:val="18"/>
              </w:rPr>
              <w:t> </w:t>
            </w:r>
            <w:r>
              <w:rPr>
                <w:sz w:val="18"/>
              </w:rPr>
              <w:t>firms</w:t>
            </w:r>
            <w:r>
              <w:rPr>
                <w:spacing w:val="-2"/>
                <w:sz w:val="18"/>
              </w:rPr>
              <w:t> </w:t>
            </w:r>
            <w:r>
              <w:rPr>
                <w:sz w:val="18"/>
              </w:rPr>
              <w:t>reporting</w:t>
            </w:r>
            <w:r>
              <w:rPr>
                <w:spacing w:val="-1"/>
                <w:sz w:val="18"/>
              </w:rPr>
              <w:t> </w:t>
            </w:r>
            <w:r>
              <w:rPr>
                <w:sz w:val="18"/>
              </w:rPr>
              <w:t>issues with VAT refunds</w:t>
            </w:r>
          </w:p>
        </w:tc>
      </w:tr>
    </w:tbl>
    <w:p>
      <w:pPr>
        <w:spacing w:before="1"/>
        <w:ind w:left="360" w:right="0" w:firstLine="0"/>
        <w:jc w:val="both"/>
        <w:rPr>
          <w:sz w:val="20"/>
        </w:rPr>
      </w:pPr>
      <w:r>
        <w:rPr>
          <w:i/>
          <w:sz w:val="20"/>
        </w:rPr>
        <w:t>Note:</w:t>
      </w:r>
      <w:r>
        <w:rPr>
          <w:i/>
          <w:spacing w:val="-3"/>
          <w:sz w:val="20"/>
        </w:rPr>
        <w:t> </w:t>
      </w:r>
      <w:r>
        <w:rPr>
          <w:sz w:val="20"/>
        </w:rPr>
        <w:t>VAT</w:t>
      </w:r>
      <w:r>
        <w:rPr>
          <w:spacing w:val="-3"/>
          <w:sz w:val="20"/>
        </w:rPr>
        <w:t> </w:t>
      </w:r>
      <w:r>
        <w:rPr>
          <w:sz w:val="20"/>
        </w:rPr>
        <w:t>=</w:t>
      </w:r>
      <w:r>
        <w:rPr>
          <w:spacing w:val="-4"/>
          <w:sz w:val="20"/>
        </w:rPr>
        <w:t> </w:t>
      </w:r>
      <w:r>
        <w:rPr>
          <w:sz w:val="20"/>
        </w:rPr>
        <w:t>Value</w:t>
      </w:r>
      <w:r>
        <w:rPr>
          <w:spacing w:val="-4"/>
          <w:sz w:val="20"/>
        </w:rPr>
        <w:t> </w:t>
      </w:r>
      <w:r>
        <w:rPr>
          <w:sz w:val="20"/>
        </w:rPr>
        <w:t>Added</w:t>
      </w:r>
      <w:r>
        <w:rPr>
          <w:spacing w:val="-3"/>
          <w:sz w:val="20"/>
        </w:rPr>
        <w:t> </w:t>
      </w:r>
      <w:r>
        <w:rPr>
          <w:spacing w:val="-4"/>
          <w:sz w:val="20"/>
        </w:rPr>
        <w:t>Tax.</w:t>
      </w:r>
    </w:p>
    <w:p>
      <w:pPr>
        <w:spacing w:before="1"/>
        <w:ind w:left="360" w:right="0" w:firstLine="0"/>
        <w:jc w:val="both"/>
        <w:rPr>
          <w:sz w:val="20"/>
        </w:rPr>
      </w:pPr>
      <w:r>
        <w:rPr>
          <w:sz w:val="20"/>
        </w:rPr>
        <w:t>*Economies</w:t>
      </w:r>
      <w:r>
        <w:rPr>
          <w:spacing w:val="-6"/>
          <w:sz w:val="20"/>
        </w:rPr>
        <w:t> </w:t>
      </w:r>
      <w:r>
        <w:rPr>
          <w:sz w:val="20"/>
        </w:rPr>
        <w:t>that</w:t>
      </w:r>
      <w:r>
        <w:rPr>
          <w:spacing w:val="-4"/>
          <w:sz w:val="20"/>
        </w:rPr>
        <w:t> </w:t>
      </w:r>
      <w:r>
        <w:rPr>
          <w:sz w:val="20"/>
        </w:rPr>
        <w:t>do</w:t>
      </w:r>
      <w:r>
        <w:rPr>
          <w:spacing w:val="-6"/>
          <w:sz w:val="20"/>
        </w:rPr>
        <w:t> </w:t>
      </w:r>
      <w:r>
        <w:rPr>
          <w:sz w:val="20"/>
        </w:rPr>
        <w:t>not</w:t>
      </w:r>
      <w:r>
        <w:rPr>
          <w:spacing w:val="-4"/>
          <w:sz w:val="20"/>
        </w:rPr>
        <w:t> </w:t>
      </w:r>
      <w:r>
        <w:rPr>
          <w:sz w:val="20"/>
        </w:rPr>
        <w:t>impose</w:t>
      </w:r>
      <w:r>
        <w:rPr>
          <w:spacing w:val="-4"/>
          <w:sz w:val="20"/>
        </w:rPr>
        <w:t> </w:t>
      </w:r>
      <w:r>
        <w:rPr>
          <w:sz w:val="20"/>
        </w:rPr>
        <w:t>VAT</w:t>
      </w:r>
      <w:r>
        <w:rPr>
          <w:spacing w:val="-4"/>
          <w:sz w:val="20"/>
        </w:rPr>
        <w:t> </w:t>
      </w:r>
      <w:r>
        <w:rPr>
          <w:sz w:val="20"/>
        </w:rPr>
        <w:t>are</w:t>
      </w:r>
      <w:r>
        <w:rPr>
          <w:spacing w:val="-4"/>
          <w:sz w:val="20"/>
        </w:rPr>
        <w:t> </w:t>
      </w:r>
      <w:r>
        <w:rPr>
          <w:sz w:val="20"/>
        </w:rPr>
        <w:t>assigned</w:t>
      </w:r>
      <w:r>
        <w:rPr>
          <w:spacing w:val="-4"/>
          <w:sz w:val="20"/>
        </w:rPr>
        <w:t> </w:t>
      </w:r>
      <w:r>
        <w:rPr>
          <w:sz w:val="20"/>
        </w:rPr>
        <w:t>maximum</w:t>
      </w:r>
      <w:r>
        <w:rPr>
          <w:spacing w:val="-5"/>
          <w:sz w:val="20"/>
        </w:rPr>
        <w:t> </w:t>
      </w:r>
      <w:r>
        <w:rPr>
          <w:sz w:val="20"/>
        </w:rPr>
        <w:t>score</w:t>
      </w:r>
      <w:r>
        <w:rPr>
          <w:spacing w:val="-5"/>
          <w:sz w:val="20"/>
        </w:rPr>
        <w:t> </w:t>
      </w:r>
      <w:r>
        <w:rPr>
          <w:sz w:val="20"/>
        </w:rPr>
        <w:t>on</w:t>
      </w:r>
      <w:r>
        <w:rPr>
          <w:spacing w:val="-3"/>
          <w:sz w:val="20"/>
        </w:rPr>
        <w:t> </w:t>
      </w:r>
      <w:r>
        <w:rPr>
          <w:sz w:val="20"/>
        </w:rPr>
        <w:t>this</w:t>
      </w:r>
      <w:r>
        <w:rPr>
          <w:spacing w:val="-5"/>
          <w:sz w:val="20"/>
        </w:rPr>
        <w:t> </w:t>
      </w:r>
      <w:r>
        <w:rPr>
          <w:spacing w:val="-2"/>
          <w:sz w:val="20"/>
        </w:rPr>
        <w:t>subcategory.</w:t>
      </w:r>
    </w:p>
    <w:p>
      <w:pPr>
        <w:pStyle w:val="BodyText"/>
        <w:spacing w:before="20"/>
        <w:rPr>
          <w:sz w:val="20"/>
        </w:rPr>
      </w:pPr>
    </w:p>
    <w:p>
      <w:pPr>
        <w:pStyle w:val="Heading2"/>
        <w:numPr>
          <w:ilvl w:val="1"/>
          <w:numId w:val="93"/>
        </w:numPr>
        <w:tabs>
          <w:tab w:pos="719" w:val="left" w:leader="none"/>
        </w:tabs>
        <w:spacing w:line="240" w:lineRule="auto" w:before="0" w:after="0"/>
        <w:ind w:left="719" w:right="0" w:hanging="359"/>
        <w:jc w:val="both"/>
      </w:pPr>
      <w:r>
        <w:rPr/>
        <w:t>Financial</w:t>
      </w:r>
      <w:r>
        <w:rPr>
          <w:spacing w:val="-2"/>
        </w:rPr>
        <w:t> </w:t>
      </w:r>
      <w:r>
        <w:rPr/>
        <w:t>Burden</w:t>
      </w:r>
      <w:r>
        <w:rPr>
          <w:spacing w:val="-4"/>
        </w:rPr>
        <w:t> </w:t>
      </w:r>
      <w:r>
        <w:rPr/>
        <w:t>on</w:t>
      </w:r>
      <w:r>
        <w:rPr>
          <w:spacing w:val="-3"/>
        </w:rPr>
        <w:t> </w:t>
      </w:r>
      <w:r>
        <w:rPr>
          <w:spacing w:val="-4"/>
        </w:rPr>
        <w:t>Firms</w:t>
      </w:r>
    </w:p>
    <w:p>
      <w:pPr>
        <w:pStyle w:val="BodyText"/>
        <w:rPr>
          <w:b/>
        </w:rPr>
      </w:pPr>
    </w:p>
    <w:p>
      <w:pPr>
        <w:pStyle w:val="BodyText"/>
        <w:spacing w:before="1"/>
        <w:ind w:left="359"/>
        <w:jc w:val="both"/>
      </w:pPr>
      <w:r>
        <w:rPr/>
        <w:t>Category</w:t>
      </w:r>
      <w:r>
        <w:rPr>
          <w:spacing w:val="-6"/>
        </w:rPr>
        <w:t> </w:t>
      </w:r>
      <w:r>
        <w:rPr/>
        <w:t>3.2</w:t>
      </w:r>
      <w:r>
        <w:rPr>
          <w:spacing w:val="-5"/>
        </w:rPr>
        <w:t> </w:t>
      </w:r>
      <w:r>
        <w:rPr/>
        <w:t>is</w:t>
      </w:r>
      <w:r>
        <w:rPr>
          <w:spacing w:val="-5"/>
        </w:rPr>
        <w:t> </w:t>
      </w:r>
      <w:r>
        <w:rPr/>
        <w:t>divided</w:t>
      </w:r>
      <w:r>
        <w:rPr>
          <w:spacing w:val="-6"/>
        </w:rPr>
        <w:t> </w:t>
      </w:r>
      <w:r>
        <w:rPr/>
        <w:t>into</w:t>
      </w:r>
      <w:r>
        <w:rPr>
          <w:spacing w:val="-6"/>
        </w:rPr>
        <w:t> </w:t>
      </w:r>
      <w:r>
        <w:rPr/>
        <w:t>two</w:t>
      </w:r>
      <w:r>
        <w:rPr>
          <w:spacing w:val="-3"/>
        </w:rPr>
        <w:t> </w:t>
      </w:r>
      <w:r>
        <w:rPr/>
        <w:t>subcategories</w:t>
      </w:r>
      <w:r>
        <w:rPr>
          <w:spacing w:val="-3"/>
        </w:rPr>
        <w:t> </w:t>
      </w:r>
      <w:r>
        <w:rPr/>
        <w:t>consisting</w:t>
      </w:r>
      <w:r>
        <w:rPr>
          <w:spacing w:val="-3"/>
        </w:rPr>
        <w:t> </w:t>
      </w:r>
      <w:r>
        <w:rPr/>
        <w:t>of</w:t>
      </w:r>
      <w:r>
        <w:rPr>
          <w:spacing w:val="-2"/>
        </w:rPr>
        <w:t> </w:t>
      </w:r>
      <w:r>
        <w:rPr/>
        <w:t>one</w:t>
      </w:r>
      <w:r>
        <w:rPr>
          <w:spacing w:val="-3"/>
        </w:rPr>
        <w:t> </w:t>
      </w:r>
      <w:r>
        <w:rPr/>
        <w:t>indicator</w:t>
      </w:r>
      <w:r>
        <w:rPr>
          <w:spacing w:val="-2"/>
        </w:rPr>
        <w:t> each.</w:t>
      </w:r>
    </w:p>
    <w:p>
      <w:pPr>
        <w:pStyle w:val="BodyText"/>
      </w:pPr>
    </w:p>
    <w:p>
      <w:pPr>
        <w:pStyle w:val="Heading2"/>
        <w:numPr>
          <w:ilvl w:val="2"/>
          <w:numId w:val="93"/>
        </w:numPr>
        <w:tabs>
          <w:tab w:pos="1078" w:val="left" w:leader="none"/>
        </w:tabs>
        <w:spacing w:line="252" w:lineRule="exact" w:before="0" w:after="0"/>
        <w:ind w:left="1078" w:right="0" w:hanging="719"/>
        <w:jc w:val="both"/>
      </w:pPr>
      <w:r>
        <w:rPr/>
        <w:t>Effective</w:t>
      </w:r>
      <w:r>
        <w:rPr>
          <w:spacing w:val="-4"/>
        </w:rPr>
        <w:t> </w:t>
      </w:r>
      <w:r>
        <w:rPr/>
        <w:t>Tax</w:t>
      </w:r>
      <w:r>
        <w:rPr>
          <w:spacing w:val="-3"/>
        </w:rPr>
        <w:t> </w:t>
      </w:r>
      <w:r>
        <w:rPr/>
        <w:t>Rate</w:t>
      </w:r>
      <w:r>
        <w:rPr>
          <w:spacing w:val="-5"/>
        </w:rPr>
        <w:t> </w:t>
      </w:r>
      <w:r>
        <w:rPr/>
        <w:t>(ETR)</w:t>
      </w:r>
      <w:r>
        <w:rPr>
          <w:spacing w:val="-5"/>
        </w:rPr>
        <w:t> </w:t>
      </w:r>
      <w:r>
        <w:rPr/>
        <w:t>for</w:t>
      </w:r>
      <w:r>
        <w:rPr>
          <w:spacing w:val="-3"/>
        </w:rPr>
        <w:t> </w:t>
      </w:r>
      <w:r>
        <w:rPr/>
        <w:t>Profit</w:t>
      </w:r>
      <w:r>
        <w:rPr>
          <w:spacing w:val="-2"/>
        </w:rPr>
        <w:t> </w:t>
      </w:r>
      <w:r>
        <w:rPr>
          <w:spacing w:val="-4"/>
        </w:rPr>
        <w:t>Taxes</w:t>
      </w:r>
    </w:p>
    <w:p>
      <w:pPr>
        <w:pStyle w:val="BodyText"/>
        <w:ind w:left="359" w:right="715"/>
        <w:jc w:val="both"/>
      </w:pPr>
      <w:r>
        <w:rPr/>
        <w:t>The effective</w:t>
      </w:r>
      <w:r>
        <w:rPr>
          <w:spacing w:val="-2"/>
        </w:rPr>
        <w:t> </w:t>
      </w:r>
      <w:r>
        <w:rPr/>
        <w:t>tax</w:t>
      </w:r>
      <w:r>
        <w:rPr>
          <w:spacing w:val="-2"/>
        </w:rPr>
        <w:t> </w:t>
      </w:r>
      <w:r>
        <w:rPr/>
        <w:t>rate</w:t>
      </w:r>
      <w:r>
        <w:rPr>
          <w:spacing w:val="-2"/>
        </w:rPr>
        <w:t> </w:t>
      </w:r>
      <w:r>
        <w:rPr/>
        <w:t>(ETR) paid on</w:t>
      </w:r>
      <w:r>
        <w:rPr>
          <w:spacing w:val="-2"/>
        </w:rPr>
        <w:t> </w:t>
      </w:r>
      <w:r>
        <w:rPr/>
        <w:t>corporate</w:t>
      </w:r>
      <w:r>
        <w:rPr>
          <w:spacing w:val="-2"/>
        </w:rPr>
        <w:t> </w:t>
      </w:r>
      <w:r>
        <w:rPr/>
        <w:t>income</w:t>
      </w:r>
      <w:r>
        <w:rPr>
          <w:spacing w:val="-2"/>
        </w:rPr>
        <w:t> </w:t>
      </w:r>
      <w:r>
        <w:rPr/>
        <w:t>and other</w:t>
      </w:r>
      <w:r>
        <w:rPr>
          <w:spacing w:val="-1"/>
        </w:rPr>
        <w:t> </w:t>
      </w:r>
      <w:r>
        <w:rPr/>
        <w:t>profit-based taxes</w:t>
      </w:r>
      <w:r>
        <w:rPr>
          <w:spacing w:val="-2"/>
        </w:rPr>
        <w:t> </w:t>
      </w:r>
      <w:r>
        <w:rPr/>
        <w:t>affects</w:t>
      </w:r>
      <w:r>
        <w:rPr>
          <w:spacing w:val="-2"/>
        </w:rPr>
        <w:t> </w:t>
      </w:r>
      <w:r>
        <w:rPr/>
        <w:t>firms’</w:t>
      </w:r>
      <w:r>
        <w:rPr>
          <w:spacing w:val="-1"/>
        </w:rPr>
        <w:t> </w:t>
      </w:r>
      <w:r>
        <w:rPr/>
        <w:t>after-tax profitability, ability to compete in the market, and overall financial health, as well as decisions related to investments, financing, and other business activities. Therefore, Subcategory 3.2.1–Effective Tax Rate (ETR) for Profit Taxes comprises one indicator (table 31).</w:t>
      </w:r>
    </w:p>
    <w:p>
      <w:pPr>
        <w:pStyle w:val="Heading2"/>
        <w:spacing w:before="252" w:after="4"/>
        <w:ind w:left="359" w:firstLine="0"/>
        <w:jc w:val="both"/>
      </w:pPr>
      <w:r>
        <w:rPr/>
        <w:t>Table</w:t>
      </w:r>
      <w:r>
        <w:rPr>
          <w:spacing w:val="-4"/>
        </w:rPr>
        <w:t> </w:t>
      </w:r>
      <w:r>
        <w:rPr/>
        <w:t>31.</w:t>
      </w:r>
      <w:r>
        <w:rPr>
          <w:spacing w:val="-4"/>
        </w:rPr>
        <w:t> </w:t>
      </w:r>
      <w:r>
        <w:rPr/>
        <w:t>Subcategory</w:t>
      </w:r>
      <w:r>
        <w:rPr>
          <w:spacing w:val="-4"/>
        </w:rPr>
        <w:t> </w:t>
      </w:r>
      <w:r>
        <w:rPr/>
        <w:t>3.2.1–Effective</w:t>
      </w:r>
      <w:r>
        <w:rPr>
          <w:spacing w:val="-4"/>
        </w:rPr>
        <w:t> </w:t>
      </w:r>
      <w:r>
        <w:rPr/>
        <w:t>Tax</w:t>
      </w:r>
      <w:r>
        <w:rPr>
          <w:spacing w:val="-4"/>
        </w:rPr>
        <w:t> </w:t>
      </w:r>
      <w:r>
        <w:rPr/>
        <w:t>Rate</w:t>
      </w:r>
      <w:r>
        <w:rPr>
          <w:spacing w:val="-6"/>
        </w:rPr>
        <w:t> </w:t>
      </w:r>
      <w:r>
        <w:rPr/>
        <w:t>(ETR)</w:t>
      </w:r>
      <w:r>
        <w:rPr>
          <w:spacing w:val="-3"/>
        </w:rPr>
        <w:t> </w:t>
      </w:r>
      <w:r>
        <w:rPr/>
        <w:t>for</w:t>
      </w:r>
      <w:r>
        <w:rPr>
          <w:spacing w:val="-4"/>
        </w:rPr>
        <w:t> </w:t>
      </w:r>
      <w:r>
        <w:rPr/>
        <w:t>Profit</w:t>
      </w:r>
      <w:r>
        <w:rPr>
          <w:spacing w:val="-2"/>
        </w:rPr>
        <w:t> Taxes</w:t>
      </w:r>
    </w:p>
    <w:tbl>
      <w:tblPr>
        <w:tblW w:w="0" w:type="auto"/>
        <w:jc w:val="left"/>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6"/>
        <w:gridCol w:w="2248"/>
        <w:gridCol w:w="6659"/>
      </w:tblGrid>
      <w:tr>
        <w:trPr>
          <w:trHeight w:val="206" w:hRule="atLeast"/>
        </w:trPr>
        <w:tc>
          <w:tcPr>
            <w:tcW w:w="446" w:type="dxa"/>
            <w:shd w:val="clear" w:color="auto" w:fill="E7EBF5"/>
          </w:tcPr>
          <w:p>
            <w:pPr>
              <w:pStyle w:val="TableParagraph"/>
              <w:rPr>
                <w:sz w:val="14"/>
              </w:rPr>
            </w:pPr>
          </w:p>
        </w:tc>
        <w:tc>
          <w:tcPr>
            <w:tcW w:w="2248" w:type="dxa"/>
            <w:shd w:val="clear" w:color="auto" w:fill="E7EBF5"/>
          </w:tcPr>
          <w:p>
            <w:pPr>
              <w:pStyle w:val="TableParagraph"/>
              <w:spacing w:line="186" w:lineRule="exact"/>
              <w:ind w:left="105"/>
              <w:rPr>
                <w:b/>
                <w:sz w:val="18"/>
              </w:rPr>
            </w:pPr>
            <w:r>
              <w:rPr>
                <w:b/>
                <w:spacing w:val="-2"/>
                <w:sz w:val="18"/>
              </w:rPr>
              <w:t>Indicators</w:t>
            </w:r>
          </w:p>
        </w:tc>
        <w:tc>
          <w:tcPr>
            <w:tcW w:w="6659" w:type="dxa"/>
            <w:shd w:val="clear" w:color="auto" w:fill="E7EBF5"/>
          </w:tcPr>
          <w:p>
            <w:pPr>
              <w:pStyle w:val="TableParagraph"/>
              <w:spacing w:line="186" w:lineRule="exact"/>
              <w:ind w:left="109"/>
              <w:rPr>
                <w:b/>
                <w:sz w:val="18"/>
              </w:rPr>
            </w:pPr>
            <w:r>
              <w:rPr>
                <w:b/>
                <w:spacing w:val="-2"/>
                <w:sz w:val="18"/>
              </w:rPr>
              <w:t>Components</w:t>
            </w:r>
          </w:p>
        </w:tc>
      </w:tr>
      <w:tr>
        <w:trPr>
          <w:trHeight w:val="414" w:hRule="atLeast"/>
        </w:trPr>
        <w:tc>
          <w:tcPr>
            <w:tcW w:w="446" w:type="dxa"/>
          </w:tcPr>
          <w:p>
            <w:pPr>
              <w:pStyle w:val="TableParagraph"/>
              <w:spacing w:line="207" w:lineRule="exact"/>
              <w:ind w:left="107"/>
              <w:rPr>
                <w:sz w:val="18"/>
              </w:rPr>
            </w:pPr>
            <w:r>
              <w:rPr>
                <w:spacing w:val="-10"/>
                <w:sz w:val="18"/>
              </w:rPr>
              <w:t>1</w:t>
            </w:r>
          </w:p>
        </w:tc>
        <w:tc>
          <w:tcPr>
            <w:tcW w:w="2248" w:type="dxa"/>
          </w:tcPr>
          <w:p>
            <w:pPr>
              <w:pStyle w:val="TableParagraph"/>
              <w:spacing w:line="208" w:lineRule="exact"/>
              <w:ind w:left="105" w:right="142"/>
              <w:rPr>
                <w:sz w:val="18"/>
              </w:rPr>
            </w:pPr>
            <w:r>
              <w:rPr>
                <w:sz w:val="18"/>
              </w:rPr>
              <w:t>Effective</w:t>
            </w:r>
            <w:r>
              <w:rPr>
                <w:spacing w:val="-12"/>
                <w:sz w:val="18"/>
              </w:rPr>
              <w:t> </w:t>
            </w:r>
            <w:r>
              <w:rPr>
                <w:sz w:val="18"/>
              </w:rPr>
              <w:t>Tax</w:t>
            </w:r>
            <w:r>
              <w:rPr>
                <w:spacing w:val="-11"/>
                <w:sz w:val="18"/>
              </w:rPr>
              <w:t> </w:t>
            </w:r>
            <w:r>
              <w:rPr>
                <w:sz w:val="18"/>
              </w:rPr>
              <w:t>Rate</w:t>
            </w:r>
            <w:r>
              <w:rPr>
                <w:spacing w:val="-11"/>
                <w:sz w:val="18"/>
              </w:rPr>
              <w:t> </w:t>
            </w:r>
            <w:r>
              <w:rPr>
                <w:sz w:val="18"/>
              </w:rPr>
              <w:t>(ETR) for Profit Taxes*</w:t>
            </w:r>
          </w:p>
        </w:tc>
        <w:tc>
          <w:tcPr>
            <w:tcW w:w="6659" w:type="dxa"/>
          </w:tcPr>
          <w:p>
            <w:pPr>
              <w:pStyle w:val="TableParagraph"/>
              <w:spacing w:line="208" w:lineRule="exact"/>
              <w:ind w:left="452" w:right="86"/>
              <w:rPr>
                <w:sz w:val="18"/>
              </w:rPr>
            </w:pPr>
            <w:r>
              <w:rPr>
                <w:sz w:val="18"/>
              </w:rPr>
              <w:t>Financial</w:t>
            </w:r>
            <w:r>
              <w:rPr>
                <w:spacing w:val="-4"/>
                <w:sz w:val="18"/>
              </w:rPr>
              <w:t> </w:t>
            </w:r>
            <w:r>
              <w:rPr>
                <w:sz w:val="18"/>
              </w:rPr>
              <w:t>cost</w:t>
            </w:r>
            <w:r>
              <w:rPr>
                <w:spacing w:val="-6"/>
                <w:sz w:val="18"/>
              </w:rPr>
              <w:t> </w:t>
            </w:r>
            <w:r>
              <w:rPr>
                <w:sz w:val="18"/>
              </w:rPr>
              <w:t>of</w:t>
            </w:r>
            <w:r>
              <w:rPr>
                <w:spacing w:val="-6"/>
                <w:sz w:val="18"/>
              </w:rPr>
              <w:t> </w:t>
            </w:r>
            <w:r>
              <w:rPr>
                <w:sz w:val="18"/>
              </w:rPr>
              <w:t>profit-based</w:t>
            </w:r>
            <w:r>
              <w:rPr>
                <w:spacing w:val="-3"/>
                <w:sz w:val="18"/>
              </w:rPr>
              <w:t> </w:t>
            </w:r>
            <w:r>
              <w:rPr>
                <w:sz w:val="18"/>
              </w:rPr>
              <w:t>taxes</w:t>
            </w:r>
            <w:r>
              <w:rPr>
                <w:spacing w:val="-4"/>
                <w:sz w:val="18"/>
              </w:rPr>
              <w:t> </w:t>
            </w:r>
            <w:r>
              <w:rPr>
                <w:sz w:val="18"/>
              </w:rPr>
              <w:t>for</w:t>
            </w:r>
            <w:r>
              <w:rPr>
                <w:spacing w:val="-4"/>
                <w:sz w:val="18"/>
              </w:rPr>
              <w:t> </w:t>
            </w:r>
            <w:r>
              <w:rPr>
                <w:sz w:val="18"/>
              </w:rPr>
              <w:t>companies</w:t>
            </w:r>
            <w:r>
              <w:rPr>
                <w:spacing w:val="-4"/>
                <w:sz w:val="18"/>
              </w:rPr>
              <w:t> </w:t>
            </w:r>
            <w:r>
              <w:rPr>
                <w:sz w:val="18"/>
              </w:rPr>
              <w:t>measured</w:t>
            </w:r>
            <w:r>
              <w:rPr>
                <w:spacing w:val="-3"/>
                <w:sz w:val="18"/>
              </w:rPr>
              <w:t> </w:t>
            </w:r>
            <w:r>
              <w:rPr>
                <w:sz w:val="18"/>
              </w:rPr>
              <w:t>through</w:t>
            </w:r>
            <w:r>
              <w:rPr>
                <w:spacing w:val="-3"/>
                <w:sz w:val="18"/>
              </w:rPr>
              <w:t> </w:t>
            </w:r>
            <w:r>
              <w:rPr>
                <w:sz w:val="18"/>
              </w:rPr>
              <w:t>the</w:t>
            </w:r>
            <w:r>
              <w:rPr>
                <w:spacing w:val="-5"/>
                <w:sz w:val="18"/>
              </w:rPr>
              <w:t> </w:t>
            </w:r>
            <w:r>
              <w:rPr>
                <w:sz w:val="18"/>
              </w:rPr>
              <w:t>ETR </w:t>
            </w:r>
            <w:r>
              <w:rPr>
                <w:spacing w:val="-2"/>
                <w:sz w:val="18"/>
              </w:rPr>
              <w:t>estimate</w:t>
            </w:r>
          </w:p>
        </w:tc>
      </w:tr>
    </w:tbl>
    <w:p>
      <w:pPr>
        <w:spacing w:before="1"/>
        <w:ind w:left="360" w:right="0" w:firstLine="0"/>
        <w:jc w:val="both"/>
        <w:rPr>
          <w:sz w:val="20"/>
        </w:rPr>
      </w:pPr>
      <w:r>
        <w:rPr>
          <w:i/>
          <w:sz w:val="20"/>
        </w:rPr>
        <w:t>Note:</w:t>
      </w:r>
      <w:r>
        <w:rPr>
          <w:i/>
          <w:spacing w:val="-4"/>
          <w:sz w:val="20"/>
        </w:rPr>
        <w:t> </w:t>
      </w:r>
      <w:r>
        <w:rPr>
          <w:sz w:val="20"/>
        </w:rPr>
        <w:t>ETR</w:t>
      </w:r>
      <w:r>
        <w:rPr>
          <w:spacing w:val="-5"/>
          <w:sz w:val="20"/>
        </w:rPr>
        <w:t> </w:t>
      </w:r>
      <w:r>
        <w:rPr>
          <w:sz w:val="20"/>
        </w:rPr>
        <w:t>=</w:t>
      </w:r>
      <w:r>
        <w:rPr>
          <w:spacing w:val="-5"/>
          <w:sz w:val="20"/>
        </w:rPr>
        <w:t> </w:t>
      </w:r>
      <w:r>
        <w:rPr>
          <w:sz w:val="20"/>
        </w:rPr>
        <w:t>Effective</w:t>
      </w:r>
      <w:r>
        <w:rPr>
          <w:spacing w:val="-4"/>
          <w:sz w:val="20"/>
        </w:rPr>
        <w:t> </w:t>
      </w:r>
      <w:r>
        <w:rPr>
          <w:sz w:val="20"/>
        </w:rPr>
        <w:t>Tax</w:t>
      </w:r>
      <w:r>
        <w:rPr>
          <w:spacing w:val="-3"/>
          <w:sz w:val="20"/>
        </w:rPr>
        <w:t> </w:t>
      </w:r>
      <w:r>
        <w:rPr>
          <w:spacing w:val="-4"/>
          <w:sz w:val="20"/>
        </w:rPr>
        <w:t>Rate.</w:t>
      </w:r>
    </w:p>
    <w:p>
      <w:pPr>
        <w:spacing w:before="0"/>
        <w:ind w:left="360" w:right="0" w:firstLine="0"/>
        <w:jc w:val="both"/>
        <w:rPr>
          <w:sz w:val="20"/>
        </w:rPr>
      </w:pPr>
      <w:r>
        <w:rPr>
          <w:sz w:val="20"/>
        </w:rPr>
        <w:t>*Economies</w:t>
      </w:r>
      <w:r>
        <w:rPr>
          <w:spacing w:val="-7"/>
          <w:sz w:val="20"/>
        </w:rPr>
        <w:t> </w:t>
      </w:r>
      <w:r>
        <w:rPr>
          <w:sz w:val="20"/>
        </w:rPr>
        <w:t>that</w:t>
      </w:r>
      <w:r>
        <w:rPr>
          <w:spacing w:val="-5"/>
          <w:sz w:val="20"/>
        </w:rPr>
        <w:t> </w:t>
      </w:r>
      <w:r>
        <w:rPr>
          <w:sz w:val="20"/>
        </w:rPr>
        <w:t>do</w:t>
      </w:r>
      <w:r>
        <w:rPr>
          <w:spacing w:val="-6"/>
          <w:sz w:val="20"/>
        </w:rPr>
        <w:t> </w:t>
      </w:r>
      <w:r>
        <w:rPr>
          <w:sz w:val="20"/>
        </w:rPr>
        <w:t>not</w:t>
      </w:r>
      <w:r>
        <w:rPr>
          <w:spacing w:val="-5"/>
          <w:sz w:val="20"/>
        </w:rPr>
        <w:t> </w:t>
      </w:r>
      <w:r>
        <w:rPr>
          <w:sz w:val="20"/>
        </w:rPr>
        <w:t>impose</w:t>
      </w:r>
      <w:r>
        <w:rPr>
          <w:spacing w:val="-6"/>
          <w:sz w:val="20"/>
        </w:rPr>
        <w:t> </w:t>
      </w:r>
      <w:r>
        <w:rPr>
          <w:sz w:val="20"/>
        </w:rPr>
        <w:t>corporate</w:t>
      </w:r>
      <w:r>
        <w:rPr>
          <w:spacing w:val="-5"/>
          <w:sz w:val="20"/>
        </w:rPr>
        <w:t> </w:t>
      </w:r>
      <w:r>
        <w:rPr>
          <w:sz w:val="20"/>
        </w:rPr>
        <w:t>profit-based</w:t>
      </w:r>
      <w:r>
        <w:rPr>
          <w:spacing w:val="-4"/>
          <w:sz w:val="20"/>
        </w:rPr>
        <w:t> </w:t>
      </w:r>
      <w:r>
        <w:rPr>
          <w:sz w:val="20"/>
        </w:rPr>
        <w:t>taxes</w:t>
      </w:r>
      <w:r>
        <w:rPr>
          <w:spacing w:val="-8"/>
          <w:sz w:val="20"/>
        </w:rPr>
        <w:t> </w:t>
      </w:r>
      <w:r>
        <w:rPr>
          <w:sz w:val="20"/>
        </w:rPr>
        <w:t>are</w:t>
      </w:r>
      <w:r>
        <w:rPr>
          <w:spacing w:val="-5"/>
          <w:sz w:val="20"/>
        </w:rPr>
        <w:t> </w:t>
      </w:r>
      <w:r>
        <w:rPr>
          <w:sz w:val="20"/>
        </w:rPr>
        <w:t>assigned</w:t>
      </w:r>
      <w:r>
        <w:rPr>
          <w:spacing w:val="-5"/>
          <w:sz w:val="20"/>
        </w:rPr>
        <w:t> </w:t>
      </w:r>
      <w:r>
        <w:rPr>
          <w:sz w:val="20"/>
        </w:rPr>
        <w:t>maximum</w:t>
      </w:r>
      <w:r>
        <w:rPr>
          <w:spacing w:val="-4"/>
          <w:sz w:val="20"/>
        </w:rPr>
        <w:t> </w:t>
      </w:r>
      <w:r>
        <w:rPr>
          <w:sz w:val="20"/>
        </w:rPr>
        <w:t>score</w:t>
      </w:r>
      <w:r>
        <w:rPr>
          <w:spacing w:val="-7"/>
          <w:sz w:val="20"/>
        </w:rPr>
        <w:t> </w:t>
      </w:r>
      <w:r>
        <w:rPr>
          <w:sz w:val="20"/>
        </w:rPr>
        <w:t>on</w:t>
      </w:r>
      <w:r>
        <w:rPr>
          <w:spacing w:val="-4"/>
          <w:sz w:val="20"/>
        </w:rPr>
        <w:t> </w:t>
      </w:r>
      <w:r>
        <w:rPr>
          <w:sz w:val="20"/>
        </w:rPr>
        <w:t>this</w:t>
      </w:r>
      <w:r>
        <w:rPr>
          <w:spacing w:val="-7"/>
          <w:sz w:val="20"/>
        </w:rPr>
        <w:t> </w:t>
      </w:r>
      <w:r>
        <w:rPr>
          <w:spacing w:val="-2"/>
          <w:sz w:val="20"/>
        </w:rPr>
        <w:t>subcategory.</w:t>
      </w:r>
    </w:p>
    <w:p>
      <w:pPr>
        <w:pStyle w:val="Heading2"/>
        <w:numPr>
          <w:ilvl w:val="2"/>
          <w:numId w:val="93"/>
        </w:numPr>
        <w:tabs>
          <w:tab w:pos="1079" w:val="left" w:leader="none"/>
        </w:tabs>
        <w:spacing w:line="252" w:lineRule="exact" w:before="229" w:after="0"/>
        <w:ind w:left="1079" w:right="0" w:hanging="719"/>
        <w:jc w:val="both"/>
      </w:pPr>
      <w:r>
        <w:rPr/>
        <w:t>Effective</w:t>
      </w:r>
      <w:r>
        <w:rPr>
          <w:spacing w:val="-7"/>
        </w:rPr>
        <w:t> </w:t>
      </w:r>
      <w:r>
        <w:rPr/>
        <w:t>Tax</w:t>
      </w:r>
      <w:r>
        <w:rPr>
          <w:spacing w:val="-5"/>
        </w:rPr>
        <w:t> </w:t>
      </w:r>
      <w:r>
        <w:rPr/>
        <w:t>Rate</w:t>
      </w:r>
      <w:r>
        <w:rPr>
          <w:spacing w:val="-6"/>
        </w:rPr>
        <w:t> </w:t>
      </w:r>
      <w:r>
        <w:rPr/>
        <w:t>(ETR)</w:t>
      </w:r>
      <w:r>
        <w:rPr>
          <w:spacing w:val="-7"/>
        </w:rPr>
        <w:t> </w:t>
      </w:r>
      <w:r>
        <w:rPr/>
        <w:t>for</w:t>
      </w:r>
      <w:r>
        <w:rPr>
          <w:spacing w:val="-4"/>
        </w:rPr>
        <w:t> </w:t>
      </w:r>
      <w:r>
        <w:rPr/>
        <w:t>Employment-Based</w:t>
      </w:r>
      <w:r>
        <w:rPr>
          <w:spacing w:val="-6"/>
        </w:rPr>
        <w:t> </w:t>
      </w:r>
      <w:r>
        <w:rPr/>
        <w:t>Taxes</w:t>
      </w:r>
      <w:r>
        <w:rPr>
          <w:spacing w:val="-4"/>
        </w:rPr>
        <w:t> </w:t>
      </w:r>
      <w:r>
        <w:rPr/>
        <w:t>and</w:t>
      </w:r>
      <w:r>
        <w:rPr>
          <w:spacing w:val="-6"/>
        </w:rPr>
        <w:t> </w:t>
      </w:r>
      <w:r>
        <w:rPr/>
        <w:t>Social</w:t>
      </w:r>
      <w:r>
        <w:rPr>
          <w:spacing w:val="-3"/>
        </w:rPr>
        <w:t> </w:t>
      </w:r>
      <w:r>
        <w:rPr>
          <w:spacing w:val="-2"/>
        </w:rPr>
        <w:t>Contributions</w:t>
      </w:r>
    </w:p>
    <w:p>
      <w:pPr>
        <w:pStyle w:val="BodyText"/>
        <w:ind w:left="360" w:right="715"/>
        <w:jc w:val="both"/>
      </w:pPr>
      <w:r>
        <w:rPr/>
        <w:t>The effective tax rate (ETR) paid on labor-based taxes and social contributions affects firms’ labor costs, profit</w:t>
      </w:r>
      <w:r>
        <w:rPr>
          <w:spacing w:val="-8"/>
        </w:rPr>
        <w:t> </w:t>
      </w:r>
      <w:r>
        <w:rPr/>
        <w:t>margins,</w:t>
      </w:r>
      <w:r>
        <w:rPr>
          <w:spacing w:val="-7"/>
        </w:rPr>
        <w:t> </w:t>
      </w:r>
      <w:r>
        <w:rPr/>
        <w:t>and</w:t>
      </w:r>
      <w:r>
        <w:rPr>
          <w:spacing w:val="-7"/>
        </w:rPr>
        <w:t> </w:t>
      </w:r>
      <w:r>
        <w:rPr/>
        <w:t>ability</w:t>
      </w:r>
      <w:r>
        <w:rPr>
          <w:spacing w:val="-9"/>
        </w:rPr>
        <w:t> </w:t>
      </w:r>
      <w:r>
        <w:rPr/>
        <w:t>to</w:t>
      </w:r>
      <w:r>
        <w:rPr>
          <w:spacing w:val="-7"/>
        </w:rPr>
        <w:t> </w:t>
      </w:r>
      <w:r>
        <w:rPr/>
        <w:t>compete,</w:t>
      </w:r>
      <w:r>
        <w:rPr>
          <w:spacing w:val="-7"/>
        </w:rPr>
        <w:t> </w:t>
      </w:r>
      <w:r>
        <w:rPr/>
        <w:t>as</w:t>
      </w:r>
      <w:r>
        <w:rPr>
          <w:spacing w:val="-7"/>
        </w:rPr>
        <w:t> </w:t>
      </w:r>
      <w:r>
        <w:rPr/>
        <w:t>well</w:t>
      </w:r>
      <w:r>
        <w:rPr>
          <w:spacing w:val="-8"/>
        </w:rPr>
        <w:t> </w:t>
      </w:r>
      <w:r>
        <w:rPr/>
        <w:t>as</w:t>
      </w:r>
      <w:r>
        <w:rPr>
          <w:spacing w:val="-7"/>
        </w:rPr>
        <w:t> </w:t>
      </w:r>
      <w:r>
        <w:rPr/>
        <w:t>decisions</w:t>
      </w:r>
      <w:r>
        <w:rPr>
          <w:spacing w:val="-7"/>
        </w:rPr>
        <w:t> </w:t>
      </w:r>
      <w:r>
        <w:rPr/>
        <w:t>related</w:t>
      </w:r>
      <w:r>
        <w:rPr>
          <w:spacing w:val="-9"/>
        </w:rPr>
        <w:t> </w:t>
      </w:r>
      <w:r>
        <w:rPr/>
        <w:t>to</w:t>
      </w:r>
      <w:r>
        <w:rPr>
          <w:spacing w:val="-7"/>
        </w:rPr>
        <w:t> </w:t>
      </w:r>
      <w:r>
        <w:rPr/>
        <w:t>hiring,</w:t>
      </w:r>
      <w:r>
        <w:rPr>
          <w:spacing w:val="-7"/>
        </w:rPr>
        <w:t> </w:t>
      </w:r>
      <w:r>
        <w:rPr/>
        <w:t>employee</w:t>
      </w:r>
      <w:r>
        <w:rPr>
          <w:spacing w:val="-7"/>
        </w:rPr>
        <w:t> </w:t>
      </w:r>
      <w:r>
        <w:rPr/>
        <w:t>benefits,</w:t>
      </w:r>
      <w:r>
        <w:rPr>
          <w:spacing w:val="-7"/>
        </w:rPr>
        <w:t> </w:t>
      </w:r>
      <w:r>
        <w:rPr/>
        <w:t>and</w:t>
      </w:r>
      <w:r>
        <w:rPr>
          <w:spacing w:val="-7"/>
        </w:rPr>
        <w:t> </w:t>
      </w:r>
      <w:r>
        <w:rPr/>
        <w:t>overall operational efficiency. Therefore, Subcategory 3.2.2–Effective Tax Rate (ETR) for Employment-Based Taxes and Social Contributions comprises one indicator (table 32).</w:t>
      </w:r>
    </w:p>
    <w:p>
      <w:pPr>
        <w:pStyle w:val="Heading2"/>
        <w:spacing w:before="252" w:after="3"/>
        <w:ind w:left="360" w:hanging="1"/>
      </w:pPr>
      <w:r>
        <w:rPr/>
        <w:t>Table</w:t>
      </w:r>
      <w:r>
        <w:rPr>
          <w:spacing w:val="-3"/>
        </w:rPr>
        <w:t> </w:t>
      </w:r>
      <w:r>
        <w:rPr/>
        <w:t>32.</w:t>
      </w:r>
      <w:r>
        <w:rPr>
          <w:spacing w:val="-3"/>
        </w:rPr>
        <w:t> </w:t>
      </w:r>
      <w:r>
        <w:rPr/>
        <w:t>Subcategory</w:t>
      </w:r>
      <w:r>
        <w:rPr>
          <w:spacing w:val="-3"/>
        </w:rPr>
        <w:t> </w:t>
      </w:r>
      <w:r>
        <w:rPr/>
        <w:t>3.2.2–Effective</w:t>
      </w:r>
      <w:r>
        <w:rPr>
          <w:spacing w:val="-3"/>
        </w:rPr>
        <w:t> </w:t>
      </w:r>
      <w:r>
        <w:rPr/>
        <w:t>Tax</w:t>
      </w:r>
      <w:r>
        <w:rPr>
          <w:spacing w:val="-3"/>
        </w:rPr>
        <w:t> </w:t>
      </w:r>
      <w:r>
        <w:rPr/>
        <w:t>Rate</w:t>
      </w:r>
      <w:r>
        <w:rPr>
          <w:spacing w:val="-5"/>
        </w:rPr>
        <w:t> </w:t>
      </w:r>
      <w:r>
        <w:rPr/>
        <w:t>(ETR)</w:t>
      </w:r>
      <w:r>
        <w:rPr>
          <w:spacing w:val="-2"/>
        </w:rPr>
        <w:t> </w:t>
      </w:r>
      <w:r>
        <w:rPr/>
        <w:t>for</w:t>
      </w:r>
      <w:r>
        <w:rPr>
          <w:spacing w:val="-3"/>
        </w:rPr>
        <w:t> </w:t>
      </w:r>
      <w:r>
        <w:rPr/>
        <w:t>Employment-Based</w:t>
      </w:r>
      <w:r>
        <w:rPr>
          <w:spacing w:val="-4"/>
        </w:rPr>
        <w:t> </w:t>
      </w:r>
      <w:r>
        <w:rPr/>
        <w:t>Taxes</w:t>
      </w:r>
      <w:r>
        <w:rPr>
          <w:spacing w:val="-3"/>
        </w:rPr>
        <w:t> </w:t>
      </w:r>
      <w:r>
        <w:rPr/>
        <w:t>and</w:t>
      </w:r>
      <w:r>
        <w:rPr>
          <w:spacing w:val="-4"/>
        </w:rPr>
        <w:t> </w:t>
      </w:r>
      <w:r>
        <w:rPr/>
        <w:t>Social </w:t>
      </w:r>
      <w:r>
        <w:rPr>
          <w:spacing w:val="-2"/>
        </w:rPr>
        <w:t>Contributions</w:t>
      </w:r>
    </w:p>
    <w:tbl>
      <w:tblPr>
        <w:tblW w:w="0" w:type="auto"/>
        <w:jc w:val="left"/>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6"/>
        <w:gridCol w:w="2248"/>
        <w:gridCol w:w="6659"/>
      </w:tblGrid>
      <w:tr>
        <w:trPr>
          <w:trHeight w:val="206" w:hRule="atLeast"/>
        </w:trPr>
        <w:tc>
          <w:tcPr>
            <w:tcW w:w="446" w:type="dxa"/>
            <w:shd w:val="clear" w:color="auto" w:fill="E7EBF5"/>
          </w:tcPr>
          <w:p>
            <w:pPr>
              <w:pStyle w:val="TableParagraph"/>
              <w:rPr>
                <w:sz w:val="14"/>
              </w:rPr>
            </w:pPr>
          </w:p>
        </w:tc>
        <w:tc>
          <w:tcPr>
            <w:tcW w:w="2248" w:type="dxa"/>
            <w:shd w:val="clear" w:color="auto" w:fill="E7EBF5"/>
          </w:tcPr>
          <w:p>
            <w:pPr>
              <w:pStyle w:val="TableParagraph"/>
              <w:spacing w:line="186" w:lineRule="exact"/>
              <w:ind w:left="105"/>
              <w:rPr>
                <w:b/>
                <w:sz w:val="18"/>
              </w:rPr>
            </w:pPr>
            <w:r>
              <w:rPr>
                <w:b/>
                <w:spacing w:val="-2"/>
                <w:sz w:val="18"/>
              </w:rPr>
              <w:t>Indicators</w:t>
            </w:r>
          </w:p>
        </w:tc>
        <w:tc>
          <w:tcPr>
            <w:tcW w:w="6659" w:type="dxa"/>
            <w:shd w:val="clear" w:color="auto" w:fill="E7EBF5"/>
          </w:tcPr>
          <w:p>
            <w:pPr>
              <w:pStyle w:val="TableParagraph"/>
              <w:spacing w:line="186" w:lineRule="exact"/>
              <w:ind w:left="109"/>
              <w:rPr>
                <w:b/>
                <w:sz w:val="18"/>
              </w:rPr>
            </w:pPr>
            <w:r>
              <w:rPr>
                <w:b/>
                <w:spacing w:val="-2"/>
                <w:sz w:val="18"/>
              </w:rPr>
              <w:t>Components</w:t>
            </w:r>
          </w:p>
        </w:tc>
      </w:tr>
      <w:tr>
        <w:trPr>
          <w:trHeight w:val="829" w:hRule="atLeast"/>
        </w:trPr>
        <w:tc>
          <w:tcPr>
            <w:tcW w:w="446" w:type="dxa"/>
          </w:tcPr>
          <w:p>
            <w:pPr>
              <w:pStyle w:val="TableParagraph"/>
              <w:spacing w:before="104"/>
              <w:rPr>
                <w:b/>
                <w:sz w:val="18"/>
              </w:rPr>
            </w:pPr>
          </w:p>
          <w:p>
            <w:pPr>
              <w:pStyle w:val="TableParagraph"/>
              <w:ind w:left="107"/>
              <w:rPr>
                <w:sz w:val="18"/>
              </w:rPr>
            </w:pPr>
            <w:r>
              <w:rPr>
                <w:spacing w:val="-10"/>
                <w:sz w:val="18"/>
              </w:rPr>
              <w:t>1</w:t>
            </w:r>
          </w:p>
        </w:tc>
        <w:tc>
          <w:tcPr>
            <w:tcW w:w="2248" w:type="dxa"/>
          </w:tcPr>
          <w:p>
            <w:pPr>
              <w:pStyle w:val="TableParagraph"/>
              <w:ind w:left="105" w:right="142"/>
              <w:rPr>
                <w:sz w:val="18"/>
              </w:rPr>
            </w:pPr>
            <w:r>
              <w:rPr>
                <w:sz w:val="18"/>
              </w:rPr>
              <w:t>Effective</w:t>
            </w:r>
            <w:r>
              <w:rPr>
                <w:spacing w:val="-12"/>
                <w:sz w:val="18"/>
              </w:rPr>
              <w:t> </w:t>
            </w:r>
            <w:r>
              <w:rPr>
                <w:sz w:val="18"/>
              </w:rPr>
              <w:t>Tax</w:t>
            </w:r>
            <w:r>
              <w:rPr>
                <w:spacing w:val="-11"/>
                <w:sz w:val="18"/>
              </w:rPr>
              <w:t> </w:t>
            </w:r>
            <w:r>
              <w:rPr>
                <w:sz w:val="18"/>
              </w:rPr>
              <w:t>Rate</w:t>
            </w:r>
            <w:r>
              <w:rPr>
                <w:spacing w:val="-11"/>
                <w:sz w:val="18"/>
              </w:rPr>
              <w:t> </w:t>
            </w:r>
            <w:r>
              <w:rPr>
                <w:sz w:val="18"/>
              </w:rPr>
              <w:t>(ETR) for Employment-Based</w:t>
            </w:r>
          </w:p>
          <w:p>
            <w:pPr>
              <w:pStyle w:val="TableParagraph"/>
              <w:spacing w:line="206" w:lineRule="exact"/>
              <w:ind w:left="105"/>
              <w:rPr>
                <w:sz w:val="18"/>
              </w:rPr>
            </w:pPr>
            <w:r>
              <w:rPr>
                <w:sz w:val="18"/>
              </w:rPr>
              <w:t>Taxes</w:t>
            </w:r>
            <w:r>
              <w:rPr>
                <w:spacing w:val="-12"/>
                <w:sz w:val="18"/>
              </w:rPr>
              <w:t> </w:t>
            </w:r>
            <w:r>
              <w:rPr>
                <w:sz w:val="18"/>
              </w:rPr>
              <w:t>and</w:t>
            </w:r>
            <w:r>
              <w:rPr>
                <w:spacing w:val="-11"/>
                <w:sz w:val="18"/>
              </w:rPr>
              <w:t> </w:t>
            </w:r>
            <w:r>
              <w:rPr>
                <w:sz w:val="18"/>
              </w:rPr>
              <w:t>Social </w:t>
            </w:r>
            <w:r>
              <w:rPr>
                <w:spacing w:val="-2"/>
                <w:sz w:val="18"/>
              </w:rPr>
              <w:t>Contributions*</w:t>
            </w:r>
          </w:p>
        </w:tc>
        <w:tc>
          <w:tcPr>
            <w:tcW w:w="6659" w:type="dxa"/>
          </w:tcPr>
          <w:p>
            <w:pPr>
              <w:pStyle w:val="TableParagraph"/>
              <w:spacing w:before="1"/>
              <w:rPr>
                <w:b/>
                <w:sz w:val="18"/>
              </w:rPr>
            </w:pPr>
          </w:p>
          <w:p>
            <w:pPr>
              <w:pStyle w:val="TableParagraph"/>
              <w:ind w:left="452"/>
              <w:rPr>
                <w:sz w:val="18"/>
              </w:rPr>
            </w:pPr>
            <w:r>
              <w:rPr>
                <w:sz w:val="18"/>
              </w:rPr>
              <w:t>Financial</w:t>
            </w:r>
            <w:r>
              <w:rPr>
                <w:spacing w:val="-4"/>
                <w:sz w:val="18"/>
              </w:rPr>
              <w:t> </w:t>
            </w:r>
            <w:r>
              <w:rPr>
                <w:sz w:val="18"/>
              </w:rPr>
              <w:t>cost</w:t>
            </w:r>
            <w:r>
              <w:rPr>
                <w:spacing w:val="-6"/>
                <w:sz w:val="18"/>
              </w:rPr>
              <w:t> </w:t>
            </w:r>
            <w:r>
              <w:rPr>
                <w:sz w:val="18"/>
              </w:rPr>
              <w:t>of</w:t>
            </w:r>
            <w:r>
              <w:rPr>
                <w:spacing w:val="-4"/>
                <w:sz w:val="18"/>
              </w:rPr>
              <w:t> </w:t>
            </w:r>
            <w:r>
              <w:rPr>
                <w:sz w:val="18"/>
              </w:rPr>
              <w:t>employment-based</w:t>
            </w:r>
            <w:r>
              <w:rPr>
                <w:spacing w:val="-3"/>
                <w:sz w:val="18"/>
              </w:rPr>
              <w:t> </w:t>
            </w:r>
            <w:r>
              <w:rPr>
                <w:sz w:val="18"/>
              </w:rPr>
              <w:t>taxes</w:t>
            </w:r>
            <w:r>
              <w:rPr>
                <w:spacing w:val="-4"/>
                <w:sz w:val="18"/>
              </w:rPr>
              <w:t> </w:t>
            </w:r>
            <w:r>
              <w:rPr>
                <w:sz w:val="18"/>
              </w:rPr>
              <w:t>and</w:t>
            </w:r>
            <w:r>
              <w:rPr>
                <w:spacing w:val="-5"/>
                <w:sz w:val="18"/>
              </w:rPr>
              <w:t> </w:t>
            </w:r>
            <w:r>
              <w:rPr>
                <w:sz w:val="18"/>
              </w:rPr>
              <w:t>social</w:t>
            </w:r>
            <w:r>
              <w:rPr>
                <w:spacing w:val="-4"/>
                <w:sz w:val="18"/>
              </w:rPr>
              <w:t> </w:t>
            </w:r>
            <w:r>
              <w:rPr>
                <w:sz w:val="18"/>
              </w:rPr>
              <w:t>contributions</w:t>
            </w:r>
            <w:r>
              <w:rPr>
                <w:spacing w:val="-4"/>
                <w:sz w:val="18"/>
              </w:rPr>
              <w:t> </w:t>
            </w:r>
            <w:r>
              <w:rPr>
                <w:sz w:val="18"/>
              </w:rPr>
              <w:t>for</w:t>
            </w:r>
            <w:r>
              <w:rPr>
                <w:spacing w:val="-4"/>
                <w:sz w:val="18"/>
              </w:rPr>
              <w:t> </w:t>
            </w:r>
            <w:r>
              <w:rPr>
                <w:sz w:val="18"/>
              </w:rPr>
              <w:t>companies measured through the ETR estimate</w:t>
            </w:r>
          </w:p>
        </w:tc>
      </w:tr>
    </w:tbl>
    <w:p>
      <w:pPr>
        <w:spacing w:before="0"/>
        <w:ind w:left="360" w:right="0" w:firstLine="0"/>
        <w:jc w:val="left"/>
        <w:rPr>
          <w:sz w:val="20"/>
        </w:rPr>
      </w:pPr>
      <w:r>
        <w:rPr>
          <w:i/>
          <w:sz w:val="20"/>
        </w:rPr>
        <w:t>Note:</w:t>
      </w:r>
      <w:r>
        <w:rPr>
          <w:i/>
          <w:spacing w:val="-4"/>
          <w:sz w:val="20"/>
        </w:rPr>
        <w:t> </w:t>
      </w:r>
      <w:r>
        <w:rPr>
          <w:sz w:val="20"/>
        </w:rPr>
        <w:t>ETR</w:t>
      </w:r>
      <w:r>
        <w:rPr>
          <w:spacing w:val="-5"/>
          <w:sz w:val="20"/>
        </w:rPr>
        <w:t> </w:t>
      </w:r>
      <w:r>
        <w:rPr>
          <w:sz w:val="20"/>
        </w:rPr>
        <w:t>=</w:t>
      </w:r>
      <w:r>
        <w:rPr>
          <w:spacing w:val="-5"/>
          <w:sz w:val="20"/>
        </w:rPr>
        <w:t> </w:t>
      </w:r>
      <w:r>
        <w:rPr>
          <w:sz w:val="20"/>
        </w:rPr>
        <w:t>Effective</w:t>
      </w:r>
      <w:r>
        <w:rPr>
          <w:spacing w:val="-4"/>
          <w:sz w:val="20"/>
        </w:rPr>
        <w:t> </w:t>
      </w:r>
      <w:r>
        <w:rPr>
          <w:sz w:val="20"/>
        </w:rPr>
        <w:t>Tax</w:t>
      </w:r>
      <w:r>
        <w:rPr>
          <w:spacing w:val="-3"/>
          <w:sz w:val="20"/>
        </w:rPr>
        <w:t> </w:t>
      </w:r>
      <w:r>
        <w:rPr>
          <w:spacing w:val="-4"/>
          <w:sz w:val="20"/>
        </w:rPr>
        <w:t>Rate.</w:t>
      </w:r>
    </w:p>
    <w:p>
      <w:pPr>
        <w:spacing w:before="0"/>
        <w:ind w:left="359" w:right="718" w:firstLine="0"/>
        <w:jc w:val="left"/>
        <w:rPr>
          <w:sz w:val="20"/>
        </w:rPr>
      </w:pPr>
      <w:r>
        <w:rPr>
          <w:sz w:val="20"/>
        </w:rPr>
        <w:t>*Economies</w:t>
      </w:r>
      <w:r>
        <w:rPr>
          <w:spacing w:val="40"/>
          <w:sz w:val="20"/>
        </w:rPr>
        <w:t> </w:t>
      </w:r>
      <w:r>
        <w:rPr>
          <w:sz w:val="20"/>
        </w:rPr>
        <w:t>that</w:t>
      </w:r>
      <w:r>
        <w:rPr>
          <w:spacing w:val="40"/>
          <w:sz w:val="20"/>
        </w:rPr>
        <w:t> </w:t>
      </w:r>
      <w:r>
        <w:rPr>
          <w:sz w:val="20"/>
        </w:rPr>
        <w:t>do</w:t>
      </w:r>
      <w:r>
        <w:rPr>
          <w:spacing w:val="40"/>
          <w:sz w:val="20"/>
        </w:rPr>
        <w:t> </w:t>
      </w:r>
      <w:r>
        <w:rPr>
          <w:sz w:val="20"/>
        </w:rPr>
        <w:t>not</w:t>
      </w:r>
      <w:r>
        <w:rPr>
          <w:spacing w:val="40"/>
          <w:sz w:val="20"/>
        </w:rPr>
        <w:t> </w:t>
      </w:r>
      <w:r>
        <w:rPr>
          <w:sz w:val="20"/>
        </w:rPr>
        <w:t>impose</w:t>
      </w:r>
      <w:r>
        <w:rPr>
          <w:spacing w:val="40"/>
          <w:sz w:val="20"/>
        </w:rPr>
        <w:t> </w:t>
      </w:r>
      <w:r>
        <w:rPr>
          <w:sz w:val="20"/>
        </w:rPr>
        <w:t>employment-based</w:t>
      </w:r>
      <w:r>
        <w:rPr>
          <w:spacing w:val="40"/>
          <w:sz w:val="20"/>
        </w:rPr>
        <w:t> </w:t>
      </w:r>
      <w:r>
        <w:rPr>
          <w:sz w:val="20"/>
        </w:rPr>
        <w:t>taxes</w:t>
      </w:r>
      <w:r>
        <w:rPr>
          <w:spacing w:val="40"/>
          <w:sz w:val="20"/>
        </w:rPr>
        <w:t> </w:t>
      </w:r>
      <w:r>
        <w:rPr>
          <w:sz w:val="20"/>
        </w:rPr>
        <w:t>and</w:t>
      </w:r>
      <w:r>
        <w:rPr>
          <w:spacing w:val="40"/>
          <w:sz w:val="20"/>
        </w:rPr>
        <w:t> </w:t>
      </w:r>
      <w:r>
        <w:rPr>
          <w:sz w:val="20"/>
        </w:rPr>
        <w:t>social</w:t>
      </w:r>
      <w:r>
        <w:rPr>
          <w:spacing w:val="40"/>
          <w:sz w:val="20"/>
        </w:rPr>
        <w:t> </w:t>
      </w:r>
      <w:r>
        <w:rPr>
          <w:sz w:val="20"/>
        </w:rPr>
        <w:t>contributions</w:t>
      </w:r>
      <w:r>
        <w:rPr>
          <w:spacing w:val="40"/>
          <w:sz w:val="20"/>
        </w:rPr>
        <w:t> </w:t>
      </w:r>
      <w:r>
        <w:rPr>
          <w:sz w:val="20"/>
        </w:rPr>
        <w:t>on</w:t>
      </w:r>
      <w:r>
        <w:rPr>
          <w:spacing w:val="40"/>
          <w:sz w:val="20"/>
        </w:rPr>
        <w:t> </w:t>
      </w:r>
      <w:r>
        <w:rPr>
          <w:sz w:val="20"/>
        </w:rPr>
        <w:t>companies</w:t>
      </w:r>
      <w:r>
        <w:rPr>
          <w:spacing w:val="40"/>
          <w:sz w:val="20"/>
        </w:rPr>
        <w:t> </w:t>
      </w:r>
      <w:r>
        <w:rPr>
          <w:sz w:val="20"/>
        </w:rPr>
        <w:t>are</w:t>
      </w:r>
      <w:r>
        <w:rPr>
          <w:spacing w:val="40"/>
          <w:sz w:val="20"/>
        </w:rPr>
        <w:t> </w:t>
      </w:r>
      <w:r>
        <w:rPr>
          <w:sz w:val="20"/>
        </w:rPr>
        <w:t>assigned maximum score on this subcategory.</w:t>
      </w:r>
    </w:p>
    <w:p>
      <w:pPr>
        <w:spacing w:after="0"/>
        <w:jc w:val="left"/>
        <w:rPr>
          <w:sz w:val="20"/>
        </w:rPr>
        <w:sectPr>
          <w:pgSz w:w="12240" w:h="15840"/>
          <w:pgMar w:header="0" w:footer="522" w:top="1360" w:bottom="720" w:left="1080" w:right="720"/>
        </w:sectPr>
      </w:pPr>
    </w:p>
    <w:p>
      <w:pPr>
        <w:pStyle w:val="Heading2"/>
        <w:numPr>
          <w:ilvl w:val="1"/>
          <w:numId w:val="92"/>
        </w:numPr>
        <w:tabs>
          <w:tab w:pos="4180" w:val="left" w:leader="none"/>
        </w:tabs>
        <w:spacing w:line="240" w:lineRule="auto" w:before="78" w:after="0"/>
        <w:ind w:left="4180" w:right="0" w:hanging="672"/>
        <w:jc w:val="left"/>
      </w:pPr>
      <w:r>
        <w:rPr/>
        <w:t>DATA</w:t>
      </w:r>
      <w:r>
        <w:rPr>
          <w:spacing w:val="-6"/>
        </w:rPr>
        <w:t> </w:t>
      </w:r>
      <w:r>
        <w:rPr>
          <w:spacing w:val="-2"/>
        </w:rPr>
        <w:t>SOURCES</w:t>
      </w:r>
    </w:p>
    <w:p>
      <w:pPr>
        <w:pStyle w:val="BodyText"/>
        <w:rPr>
          <w:b/>
        </w:rPr>
      </w:pPr>
    </w:p>
    <w:p>
      <w:pPr>
        <w:pStyle w:val="ListParagraph"/>
        <w:numPr>
          <w:ilvl w:val="1"/>
          <w:numId w:val="120"/>
        </w:numPr>
        <w:tabs>
          <w:tab w:pos="718" w:val="left" w:leader="none"/>
        </w:tabs>
        <w:spacing w:line="240" w:lineRule="auto" w:before="1" w:after="0"/>
        <w:ind w:left="718" w:right="0" w:hanging="359"/>
        <w:jc w:val="left"/>
        <w:rPr>
          <w:b/>
          <w:sz w:val="22"/>
        </w:rPr>
      </w:pPr>
      <w:r>
        <w:rPr>
          <w:b/>
          <w:sz w:val="22"/>
        </w:rPr>
        <w:t>Data</w:t>
      </w:r>
      <w:r>
        <w:rPr>
          <w:b/>
          <w:spacing w:val="-4"/>
          <w:sz w:val="22"/>
        </w:rPr>
        <w:t> </w:t>
      </w:r>
      <w:r>
        <w:rPr>
          <w:b/>
          <w:sz w:val="22"/>
        </w:rPr>
        <w:t>Collection</w:t>
      </w:r>
      <w:r>
        <w:rPr>
          <w:b/>
          <w:spacing w:val="-6"/>
          <w:sz w:val="22"/>
        </w:rPr>
        <w:t> </w:t>
      </w:r>
      <w:r>
        <w:rPr>
          <w:b/>
          <w:spacing w:val="-2"/>
          <w:sz w:val="22"/>
        </w:rPr>
        <w:t>Sources</w:t>
      </w:r>
    </w:p>
    <w:p>
      <w:pPr>
        <w:pStyle w:val="BodyText"/>
        <w:rPr>
          <w:b/>
        </w:rPr>
      </w:pPr>
    </w:p>
    <w:p>
      <w:pPr>
        <w:pStyle w:val="BodyText"/>
        <w:ind w:left="359" w:right="713"/>
        <w:jc w:val="both"/>
      </w:pPr>
      <w:r>
        <w:rPr/>
        <w:t>The data for Pillar I and Pillar II are collected through consultations with private sector experts. Private sector experts include tax advisors, tax consultants, tax accountants, tax lawyers, tax specialists, and tax auditors. Most data for Pillar III are collected through Enterprise Surveys. These surveys provide representative data</w:t>
      </w:r>
      <w:r>
        <w:rPr>
          <w:spacing w:val="-1"/>
        </w:rPr>
        <w:t> </w:t>
      </w:r>
      <w:r>
        <w:rPr/>
        <w:t>on</w:t>
      </w:r>
      <w:r>
        <w:rPr>
          <w:spacing w:val="-1"/>
        </w:rPr>
        <w:t> </w:t>
      </w:r>
      <w:r>
        <w:rPr/>
        <w:t>the</w:t>
      </w:r>
      <w:r>
        <w:rPr>
          <w:spacing w:val="-1"/>
        </w:rPr>
        <w:t> </w:t>
      </w:r>
      <w:r>
        <w:rPr/>
        <w:t>time</w:t>
      </w:r>
      <w:r>
        <w:rPr>
          <w:spacing w:val="-1"/>
        </w:rPr>
        <w:t> </w:t>
      </w:r>
      <w:r>
        <w:rPr/>
        <w:t>required for</w:t>
      </w:r>
      <w:r>
        <w:rPr>
          <w:spacing w:val="-1"/>
        </w:rPr>
        <w:t> </w:t>
      </w:r>
      <w:r>
        <w:rPr/>
        <w:t>filing and paying</w:t>
      </w:r>
      <w:r>
        <w:rPr>
          <w:spacing w:val="-1"/>
        </w:rPr>
        <w:t> </w:t>
      </w:r>
      <w:r>
        <w:rPr/>
        <w:t>taxes,</w:t>
      </w:r>
      <w:r>
        <w:rPr>
          <w:spacing w:val="-1"/>
        </w:rPr>
        <w:t> </w:t>
      </w:r>
      <w:r>
        <w:rPr/>
        <w:t>the</w:t>
      </w:r>
      <w:r>
        <w:rPr>
          <w:spacing w:val="-1"/>
        </w:rPr>
        <w:t> </w:t>
      </w:r>
      <w:r>
        <w:rPr/>
        <w:t>duration</w:t>
      </w:r>
      <w:r>
        <w:rPr>
          <w:spacing w:val="-1"/>
        </w:rPr>
        <w:t> </w:t>
      </w:r>
      <w:r>
        <w:rPr/>
        <w:t>of a generic</w:t>
      </w:r>
      <w:r>
        <w:rPr>
          <w:spacing w:val="-1"/>
        </w:rPr>
        <w:t> </w:t>
      </w:r>
      <w:r>
        <w:rPr/>
        <w:t>tax</w:t>
      </w:r>
      <w:r>
        <w:rPr>
          <w:spacing w:val="-1"/>
        </w:rPr>
        <w:t> </w:t>
      </w:r>
      <w:r>
        <w:rPr/>
        <w:t>audit,</w:t>
      </w:r>
      <w:r>
        <w:rPr>
          <w:spacing w:val="-1"/>
        </w:rPr>
        <w:t> </w:t>
      </w:r>
      <w:r>
        <w:rPr/>
        <w:t>the use of a</w:t>
      </w:r>
      <w:r>
        <w:rPr>
          <w:spacing w:val="-2"/>
        </w:rPr>
        <w:t> </w:t>
      </w:r>
      <w:r>
        <w:rPr/>
        <w:t>VAT refund,</w:t>
      </w:r>
      <w:r>
        <w:rPr>
          <w:spacing w:val="-2"/>
        </w:rPr>
        <w:t> </w:t>
      </w:r>
      <w:r>
        <w:rPr/>
        <w:t>the percentage of</w:t>
      </w:r>
      <w:r>
        <w:rPr>
          <w:spacing w:val="-1"/>
        </w:rPr>
        <w:t> </w:t>
      </w:r>
      <w:r>
        <w:rPr/>
        <w:t>firms filing</w:t>
      </w:r>
      <w:r>
        <w:rPr>
          <w:spacing w:val="-2"/>
        </w:rPr>
        <w:t> </w:t>
      </w:r>
      <w:r>
        <w:rPr/>
        <w:t>and paying</w:t>
      </w:r>
      <w:r>
        <w:rPr>
          <w:spacing w:val="-2"/>
        </w:rPr>
        <w:t> </w:t>
      </w:r>
      <w:r>
        <w:rPr/>
        <w:t>taxes electronically, and</w:t>
      </w:r>
      <w:r>
        <w:rPr>
          <w:spacing w:val="-2"/>
        </w:rPr>
        <w:t> </w:t>
      </w:r>
      <w:r>
        <w:rPr/>
        <w:t>effective</w:t>
      </w:r>
      <w:r>
        <w:rPr>
          <w:spacing w:val="-2"/>
        </w:rPr>
        <w:t> </w:t>
      </w:r>
      <w:r>
        <w:rPr/>
        <w:t>tax</w:t>
      </w:r>
      <w:r>
        <w:rPr>
          <w:spacing w:val="-2"/>
        </w:rPr>
        <w:t> </w:t>
      </w:r>
      <w:r>
        <w:rPr/>
        <w:t>rates for</w:t>
      </w:r>
      <w:r>
        <w:rPr>
          <w:spacing w:val="-1"/>
        </w:rPr>
        <w:t> </w:t>
      </w:r>
      <w:r>
        <w:rPr/>
        <w:t>corporate</w:t>
      </w:r>
      <w:r>
        <w:rPr>
          <w:spacing w:val="-2"/>
        </w:rPr>
        <w:t> </w:t>
      </w:r>
      <w:r>
        <w:rPr/>
        <w:t>profit-based</w:t>
      </w:r>
      <w:r>
        <w:rPr>
          <w:spacing w:val="-2"/>
        </w:rPr>
        <w:t> </w:t>
      </w:r>
      <w:r>
        <w:rPr/>
        <w:t>taxes,</w:t>
      </w:r>
      <w:r>
        <w:rPr>
          <w:spacing w:val="-2"/>
        </w:rPr>
        <w:t> </w:t>
      </w:r>
      <w:r>
        <w:rPr/>
        <w:t>employment-based</w:t>
      </w:r>
      <w:r>
        <w:rPr>
          <w:spacing w:val="-2"/>
        </w:rPr>
        <w:t> </w:t>
      </w:r>
      <w:r>
        <w:rPr/>
        <w:t>taxes,</w:t>
      </w:r>
      <w:r>
        <w:rPr>
          <w:spacing w:val="-2"/>
        </w:rPr>
        <w:t> </w:t>
      </w:r>
      <w:r>
        <w:rPr/>
        <w:t>and</w:t>
      </w:r>
      <w:r>
        <w:rPr>
          <w:spacing w:val="-2"/>
        </w:rPr>
        <w:t> </w:t>
      </w:r>
      <w:r>
        <w:rPr/>
        <w:t>social</w:t>
      </w:r>
      <w:r>
        <w:rPr>
          <w:spacing w:val="-1"/>
        </w:rPr>
        <w:t> </w:t>
      </w:r>
      <w:r>
        <w:rPr/>
        <w:t>contributions</w:t>
      </w:r>
      <w:r>
        <w:rPr>
          <w:spacing w:val="-2"/>
        </w:rPr>
        <w:t> </w:t>
      </w:r>
      <w:r>
        <w:rPr/>
        <w:t>(only</w:t>
      </w:r>
      <w:r>
        <w:rPr>
          <w:spacing w:val="-5"/>
        </w:rPr>
        <w:t> </w:t>
      </w:r>
      <w:r>
        <w:rPr/>
        <w:t>the</w:t>
      </w:r>
      <w:r>
        <w:rPr>
          <w:spacing w:val="-2"/>
        </w:rPr>
        <w:t> </w:t>
      </w:r>
      <w:r>
        <w:rPr/>
        <w:t>financial</w:t>
      </w:r>
      <w:r>
        <w:rPr>
          <w:spacing w:val="-1"/>
        </w:rPr>
        <w:t> </w:t>
      </w:r>
      <w:r>
        <w:rPr/>
        <w:t>cost for firms). A representative sample of companies captures variation of user experience within each economy. Businesses with different characteristics, such as size, region, and sector participate in the surveys. For</w:t>
      </w:r>
      <w:r>
        <w:rPr>
          <w:spacing w:val="-1"/>
        </w:rPr>
        <w:t> </w:t>
      </w:r>
      <w:r>
        <w:rPr/>
        <w:t>more details on the</w:t>
      </w:r>
      <w:r>
        <w:rPr>
          <w:spacing w:val="-2"/>
        </w:rPr>
        <w:t> </w:t>
      </w:r>
      <w:r>
        <w:rPr/>
        <w:t>collection</w:t>
      </w:r>
      <w:r>
        <w:rPr>
          <w:spacing w:val="-2"/>
        </w:rPr>
        <w:t> </w:t>
      </w:r>
      <w:r>
        <w:rPr/>
        <w:t>of</w:t>
      </w:r>
      <w:r>
        <w:rPr>
          <w:spacing w:val="-1"/>
        </w:rPr>
        <w:t> </w:t>
      </w:r>
      <w:r>
        <w:rPr/>
        <w:t>data by the Enterprise Surveys,</w:t>
      </w:r>
      <w:r>
        <w:rPr>
          <w:spacing w:val="-2"/>
        </w:rPr>
        <w:t> </w:t>
      </w:r>
      <w:r>
        <w:rPr/>
        <w:t>please refer</w:t>
      </w:r>
      <w:r>
        <w:rPr>
          <w:spacing w:val="-1"/>
        </w:rPr>
        <w:t> </w:t>
      </w:r>
      <w:r>
        <w:rPr/>
        <w:t>to</w:t>
      </w:r>
      <w:r>
        <w:rPr>
          <w:spacing w:val="-2"/>
        </w:rPr>
        <w:t> </w:t>
      </w:r>
      <w:r>
        <w:rPr/>
        <w:t>the</w:t>
      </w:r>
      <w:r>
        <w:rPr>
          <w:spacing w:val="-2"/>
        </w:rPr>
        <w:t> </w:t>
      </w:r>
      <w:r>
        <w:rPr/>
        <w:t>Overview chapter of this Methodology Handbook.</w:t>
      </w:r>
    </w:p>
    <w:p>
      <w:pPr>
        <w:pStyle w:val="BodyText"/>
        <w:spacing w:before="251"/>
        <w:ind w:left="359" w:right="715"/>
        <w:jc w:val="both"/>
      </w:pPr>
      <w:r>
        <w:rPr/>
        <w:t>The data on the time it takes to go through a tax dispute are collected through consultations with private sector experts, as described in the previous paragraph. The reason for this approach is that firms participating in Enterprise Surveys may have limited experience with processes that do not occur on a regular basis for most companies (such as submitting a tax complaint).</w:t>
      </w:r>
    </w:p>
    <w:p>
      <w:pPr>
        <w:pStyle w:val="Heading2"/>
        <w:numPr>
          <w:ilvl w:val="1"/>
          <w:numId w:val="120"/>
        </w:numPr>
        <w:tabs>
          <w:tab w:pos="718" w:val="left" w:leader="none"/>
        </w:tabs>
        <w:spacing w:line="240" w:lineRule="auto" w:before="253" w:after="0"/>
        <w:ind w:left="718" w:right="0" w:hanging="359"/>
        <w:jc w:val="left"/>
      </w:pPr>
      <w:r>
        <w:rPr/>
        <w:t>Screening</w:t>
      </w:r>
      <w:r>
        <w:rPr>
          <w:spacing w:val="-4"/>
        </w:rPr>
        <w:t> </w:t>
      </w:r>
      <w:r>
        <w:rPr/>
        <w:t>and</w:t>
      </w:r>
      <w:r>
        <w:rPr>
          <w:spacing w:val="-4"/>
        </w:rPr>
        <w:t> </w:t>
      </w:r>
      <w:r>
        <w:rPr/>
        <w:t>Selection</w:t>
      </w:r>
      <w:r>
        <w:rPr>
          <w:spacing w:val="-5"/>
        </w:rPr>
        <w:t> </w:t>
      </w:r>
      <w:r>
        <w:rPr/>
        <w:t>of</w:t>
      </w:r>
      <w:r>
        <w:rPr>
          <w:spacing w:val="-2"/>
        </w:rPr>
        <w:t> Experts</w:t>
      </w:r>
    </w:p>
    <w:p>
      <w:pPr>
        <w:pStyle w:val="BodyText"/>
        <w:rPr>
          <w:b/>
        </w:rPr>
      </w:pPr>
    </w:p>
    <w:p>
      <w:pPr>
        <w:pStyle w:val="BodyText"/>
        <w:ind w:left="359" w:right="716"/>
        <w:jc w:val="both"/>
      </w:pPr>
      <w:r>
        <w:rPr/>
        <w:t>The</w:t>
      </w:r>
      <w:r>
        <w:rPr>
          <w:spacing w:val="-7"/>
        </w:rPr>
        <w:t> </w:t>
      </w:r>
      <w:r>
        <w:rPr/>
        <w:t>Taxation</w:t>
      </w:r>
      <w:r>
        <w:rPr>
          <w:spacing w:val="-7"/>
        </w:rPr>
        <w:t> </w:t>
      </w:r>
      <w:r>
        <w:rPr/>
        <w:t>topic</w:t>
      </w:r>
      <w:r>
        <w:rPr>
          <w:spacing w:val="-7"/>
        </w:rPr>
        <w:t> </w:t>
      </w:r>
      <w:r>
        <w:rPr/>
        <w:t>has</w:t>
      </w:r>
      <w:r>
        <w:rPr>
          <w:spacing w:val="-7"/>
        </w:rPr>
        <w:t> </w:t>
      </w:r>
      <w:r>
        <w:rPr/>
        <w:t>one</w:t>
      </w:r>
      <w:r>
        <w:rPr>
          <w:spacing w:val="-9"/>
        </w:rPr>
        <w:t> </w:t>
      </w:r>
      <w:r>
        <w:rPr/>
        <w:t>questionnaire.</w:t>
      </w:r>
      <w:r>
        <w:rPr>
          <w:spacing w:val="-7"/>
        </w:rPr>
        <w:t> </w:t>
      </w:r>
      <w:r>
        <w:rPr/>
        <w:t>A</w:t>
      </w:r>
      <w:r>
        <w:rPr>
          <w:spacing w:val="-11"/>
        </w:rPr>
        <w:t> </w:t>
      </w:r>
      <w:r>
        <w:rPr/>
        <w:t>screener</w:t>
      </w:r>
      <w:r>
        <w:rPr>
          <w:spacing w:val="-6"/>
        </w:rPr>
        <w:t> </w:t>
      </w:r>
      <w:r>
        <w:rPr/>
        <w:t>questionnaire</w:t>
      </w:r>
      <w:r>
        <w:rPr>
          <w:spacing w:val="-9"/>
        </w:rPr>
        <w:t> </w:t>
      </w:r>
      <w:r>
        <w:rPr/>
        <w:t>is</w:t>
      </w:r>
      <w:r>
        <w:rPr>
          <w:spacing w:val="-7"/>
        </w:rPr>
        <w:t> </w:t>
      </w:r>
      <w:r>
        <w:rPr/>
        <w:t>used</w:t>
      </w:r>
      <w:r>
        <w:rPr>
          <w:spacing w:val="-9"/>
        </w:rPr>
        <w:t> </w:t>
      </w:r>
      <w:r>
        <w:rPr/>
        <w:t>to</w:t>
      </w:r>
      <w:r>
        <w:rPr>
          <w:spacing w:val="-7"/>
        </w:rPr>
        <w:t> </w:t>
      </w:r>
      <w:r>
        <w:rPr/>
        <w:t>assist</w:t>
      </w:r>
      <w:r>
        <w:rPr>
          <w:spacing w:val="-6"/>
        </w:rPr>
        <w:t> </w:t>
      </w:r>
      <w:r>
        <w:rPr/>
        <w:t>the</w:t>
      </w:r>
      <w:r>
        <w:rPr>
          <w:spacing w:val="-7"/>
        </w:rPr>
        <w:t> </w:t>
      </w:r>
      <w:r>
        <w:rPr/>
        <w:t>selection</w:t>
      </w:r>
      <w:r>
        <w:rPr>
          <w:spacing w:val="-7"/>
        </w:rPr>
        <w:t> </w:t>
      </w:r>
      <w:r>
        <w:rPr/>
        <w:t>of</w:t>
      </w:r>
      <w:r>
        <w:rPr>
          <w:spacing w:val="-6"/>
        </w:rPr>
        <w:t> </w:t>
      </w:r>
      <w:r>
        <w:rPr/>
        <w:t>experts receiving the Taxation topic questionnaire based on a set of criteria (table 33).</w:t>
      </w:r>
    </w:p>
    <w:p>
      <w:pPr>
        <w:pStyle w:val="Heading2"/>
        <w:spacing w:before="252" w:after="5"/>
        <w:ind w:left="359" w:firstLine="0"/>
        <w:jc w:val="both"/>
      </w:pPr>
      <w:r>
        <w:rPr/>
        <w:t>Table</w:t>
      </w:r>
      <w:r>
        <w:rPr>
          <w:spacing w:val="-7"/>
        </w:rPr>
        <w:t> </w:t>
      </w:r>
      <w:r>
        <w:rPr/>
        <w:t>33.</w:t>
      </w:r>
      <w:r>
        <w:rPr>
          <w:spacing w:val="-4"/>
        </w:rPr>
        <w:t> </w:t>
      </w:r>
      <w:r>
        <w:rPr/>
        <w:t>Screener</w:t>
      </w:r>
      <w:r>
        <w:rPr>
          <w:spacing w:val="-6"/>
        </w:rPr>
        <w:t> </w:t>
      </w:r>
      <w:r>
        <w:rPr/>
        <w:t>Questionnaire</w:t>
      </w:r>
      <w:r>
        <w:rPr>
          <w:spacing w:val="-4"/>
        </w:rPr>
        <w:t> </w:t>
      </w:r>
      <w:r>
        <w:rPr/>
        <w:t>and</w:t>
      </w:r>
      <w:r>
        <w:rPr>
          <w:spacing w:val="-5"/>
        </w:rPr>
        <w:t> </w:t>
      </w:r>
      <w:r>
        <w:rPr/>
        <w:t>Respondent</w:t>
      </w:r>
      <w:r>
        <w:rPr>
          <w:spacing w:val="-6"/>
        </w:rPr>
        <w:t> </w:t>
      </w:r>
      <w:r>
        <w:rPr>
          <w:spacing w:val="-2"/>
        </w:rPr>
        <w:t>Criteria</w:t>
      </w:r>
    </w:p>
    <w:tbl>
      <w:tblPr>
        <w:tblW w:w="0" w:type="auto"/>
        <w:jc w:val="left"/>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355"/>
      </w:tblGrid>
      <w:tr>
        <w:trPr>
          <w:trHeight w:val="249" w:hRule="atLeast"/>
        </w:trPr>
        <w:tc>
          <w:tcPr>
            <w:tcW w:w="9355" w:type="dxa"/>
            <w:shd w:val="clear" w:color="auto" w:fill="E7EBF5"/>
          </w:tcPr>
          <w:p>
            <w:pPr>
              <w:pStyle w:val="TableParagraph"/>
              <w:spacing w:line="207" w:lineRule="exact"/>
              <w:ind w:left="153"/>
              <w:rPr>
                <w:b/>
                <w:sz w:val="18"/>
              </w:rPr>
            </w:pPr>
            <w:r>
              <w:rPr>
                <w:b/>
                <w:sz w:val="18"/>
              </w:rPr>
              <w:t>Relevant</w:t>
            </w:r>
            <w:r>
              <w:rPr>
                <w:b/>
                <w:spacing w:val="-3"/>
                <w:sz w:val="18"/>
              </w:rPr>
              <w:t> </w:t>
            </w:r>
            <w:r>
              <w:rPr>
                <w:b/>
                <w:sz w:val="18"/>
              </w:rPr>
              <w:t>Experts’</w:t>
            </w:r>
            <w:r>
              <w:rPr>
                <w:b/>
                <w:spacing w:val="-3"/>
                <w:sz w:val="18"/>
              </w:rPr>
              <w:t> </w:t>
            </w:r>
            <w:r>
              <w:rPr>
                <w:b/>
                <w:spacing w:val="-2"/>
                <w:sz w:val="18"/>
              </w:rPr>
              <w:t>Professions</w:t>
            </w:r>
          </w:p>
        </w:tc>
      </w:tr>
      <w:tr>
        <w:trPr>
          <w:trHeight w:val="208" w:hRule="atLeast"/>
        </w:trPr>
        <w:tc>
          <w:tcPr>
            <w:tcW w:w="9355" w:type="dxa"/>
          </w:tcPr>
          <w:p>
            <w:pPr>
              <w:pStyle w:val="TableParagraph"/>
              <w:spacing w:line="186" w:lineRule="exact" w:before="2"/>
              <w:ind w:left="107"/>
              <w:rPr>
                <w:sz w:val="18"/>
              </w:rPr>
            </w:pPr>
            <w:r>
              <w:rPr>
                <w:sz w:val="18"/>
              </w:rPr>
              <w:t>Tax</w:t>
            </w:r>
            <w:r>
              <w:rPr>
                <w:spacing w:val="-6"/>
                <w:sz w:val="18"/>
              </w:rPr>
              <w:t> </w:t>
            </w:r>
            <w:r>
              <w:rPr>
                <w:sz w:val="18"/>
              </w:rPr>
              <w:t>advisors,</w:t>
            </w:r>
            <w:r>
              <w:rPr>
                <w:spacing w:val="-3"/>
                <w:sz w:val="18"/>
              </w:rPr>
              <w:t> </w:t>
            </w:r>
            <w:r>
              <w:rPr>
                <w:sz w:val="18"/>
              </w:rPr>
              <w:t>consultants,</w:t>
            </w:r>
            <w:r>
              <w:rPr>
                <w:spacing w:val="-3"/>
                <w:sz w:val="18"/>
              </w:rPr>
              <w:t> </w:t>
            </w:r>
            <w:r>
              <w:rPr>
                <w:sz w:val="18"/>
              </w:rPr>
              <w:t>accountants,</w:t>
            </w:r>
            <w:r>
              <w:rPr>
                <w:spacing w:val="-4"/>
                <w:sz w:val="18"/>
              </w:rPr>
              <w:t> </w:t>
            </w:r>
            <w:r>
              <w:rPr>
                <w:sz w:val="18"/>
              </w:rPr>
              <w:t>lawyers,</w:t>
            </w:r>
            <w:r>
              <w:rPr>
                <w:spacing w:val="-3"/>
                <w:sz w:val="18"/>
              </w:rPr>
              <w:t> </w:t>
            </w:r>
            <w:r>
              <w:rPr>
                <w:sz w:val="18"/>
              </w:rPr>
              <w:t>specialists,</w:t>
            </w:r>
            <w:r>
              <w:rPr>
                <w:spacing w:val="-3"/>
                <w:sz w:val="18"/>
              </w:rPr>
              <w:t> </w:t>
            </w:r>
            <w:r>
              <w:rPr>
                <w:sz w:val="18"/>
              </w:rPr>
              <w:t>auditors,</w:t>
            </w:r>
            <w:r>
              <w:rPr>
                <w:spacing w:val="-4"/>
                <w:sz w:val="18"/>
              </w:rPr>
              <w:t> </w:t>
            </w:r>
            <w:r>
              <w:rPr>
                <w:sz w:val="18"/>
              </w:rPr>
              <w:t>associates,</w:t>
            </w:r>
            <w:r>
              <w:rPr>
                <w:spacing w:val="-3"/>
                <w:sz w:val="18"/>
              </w:rPr>
              <w:t> </w:t>
            </w:r>
            <w:r>
              <w:rPr>
                <w:sz w:val="18"/>
              </w:rPr>
              <w:t>and</w:t>
            </w:r>
            <w:r>
              <w:rPr>
                <w:spacing w:val="-3"/>
                <w:sz w:val="18"/>
              </w:rPr>
              <w:t> </w:t>
            </w:r>
            <w:r>
              <w:rPr>
                <w:spacing w:val="-2"/>
                <w:sz w:val="18"/>
              </w:rPr>
              <w:t>analysts</w:t>
            </w:r>
          </w:p>
        </w:tc>
      </w:tr>
      <w:tr>
        <w:trPr>
          <w:trHeight w:val="244" w:hRule="atLeast"/>
        </w:trPr>
        <w:tc>
          <w:tcPr>
            <w:tcW w:w="9355" w:type="dxa"/>
            <w:shd w:val="clear" w:color="auto" w:fill="E7EBF5"/>
          </w:tcPr>
          <w:p>
            <w:pPr>
              <w:pStyle w:val="TableParagraph"/>
              <w:spacing w:line="207" w:lineRule="exact"/>
              <w:ind w:left="107"/>
              <w:rPr>
                <w:b/>
                <w:sz w:val="18"/>
              </w:rPr>
            </w:pPr>
            <w:r>
              <w:rPr>
                <w:b/>
                <w:sz w:val="18"/>
              </w:rPr>
              <w:t>Relevant</w:t>
            </w:r>
            <w:r>
              <w:rPr>
                <w:b/>
                <w:spacing w:val="-1"/>
                <w:sz w:val="18"/>
              </w:rPr>
              <w:t> </w:t>
            </w:r>
            <w:r>
              <w:rPr>
                <w:b/>
                <w:sz w:val="18"/>
              </w:rPr>
              <w:t>Areas</w:t>
            </w:r>
            <w:r>
              <w:rPr>
                <w:b/>
                <w:spacing w:val="-1"/>
                <w:sz w:val="18"/>
              </w:rPr>
              <w:t> </w:t>
            </w:r>
            <w:r>
              <w:rPr>
                <w:b/>
                <w:sz w:val="18"/>
              </w:rPr>
              <w:t>of</w:t>
            </w:r>
            <w:r>
              <w:rPr>
                <w:b/>
                <w:spacing w:val="-2"/>
                <w:sz w:val="18"/>
              </w:rPr>
              <w:t> Specialization</w:t>
            </w:r>
          </w:p>
        </w:tc>
      </w:tr>
      <w:tr>
        <w:trPr>
          <w:trHeight w:val="621" w:hRule="atLeast"/>
        </w:trPr>
        <w:tc>
          <w:tcPr>
            <w:tcW w:w="9355" w:type="dxa"/>
          </w:tcPr>
          <w:p>
            <w:pPr>
              <w:pStyle w:val="TableParagraph"/>
              <w:ind w:left="107"/>
              <w:rPr>
                <w:sz w:val="18"/>
              </w:rPr>
            </w:pPr>
            <w:r>
              <w:rPr>
                <w:sz w:val="18"/>
              </w:rPr>
              <w:t>Accounting,</w:t>
            </w:r>
            <w:r>
              <w:rPr>
                <w:spacing w:val="-2"/>
                <w:sz w:val="18"/>
              </w:rPr>
              <w:t> </w:t>
            </w:r>
            <w:r>
              <w:rPr>
                <w:sz w:val="18"/>
              </w:rPr>
              <w:t>tax reporting</w:t>
            </w:r>
            <w:r>
              <w:rPr>
                <w:spacing w:val="-2"/>
                <w:sz w:val="18"/>
              </w:rPr>
              <w:t> </w:t>
            </w:r>
            <w:r>
              <w:rPr>
                <w:sz w:val="18"/>
              </w:rPr>
              <w:t>and compliance; corporate</w:t>
            </w:r>
            <w:r>
              <w:rPr>
                <w:spacing w:val="-1"/>
                <w:sz w:val="18"/>
              </w:rPr>
              <w:t> </w:t>
            </w:r>
            <w:r>
              <w:rPr>
                <w:sz w:val="18"/>
              </w:rPr>
              <w:t>tax</w:t>
            </w:r>
            <w:r>
              <w:rPr>
                <w:spacing w:val="-2"/>
                <w:sz w:val="18"/>
              </w:rPr>
              <w:t> </w:t>
            </w:r>
            <w:r>
              <w:rPr>
                <w:sz w:val="18"/>
              </w:rPr>
              <w:t>law; environmental tax law; indirect taxation;</w:t>
            </w:r>
            <w:r>
              <w:rPr>
                <w:spacing w:val="-2"/>
                <w:sz w:val="18"/>
              </w:rPr>
              <w:t> </w:t>
            </w:r>
            <w:r>
              <w:rPr>
                <w:sz w:val="18"/>
              </w:rPr>
              <w:t>tax administration law; tax</w:t>
            </w:r>
            <w:r>
              <w:rPr>
                <w:spacing w:val="29"/>
                <w:sz w:val="18"/>
              </w:rPr>
              <w:t> </w:t>
            </w:r>
            <w:r>
              <w:rPr>
                <w:sz w:val="18"/>
              </w:rPr>
              <w:t>dispute</w:t>
            </w:r>
            <w:r>
              <w:rPr>
                <w:spacing w:val="31"/>
                <w:sz w:val="18"/>
              </w:rPr>
              <w:t> </w:t>
            </w:r>
            <w:r>
              <w:rPr>
                <w:sz w:val="18"/>
              </w:rPr>
              <w:t>resolution;</w:t>
            </w:r>
            <w:r>
              <w:rPr>
                <w:spacing w:val="30"/>
                <w:sz w:val="18"/>
              </w:rPr>
              <w:t> </w:t>
            </w:r>
            <w:r>
              <w:rPr>
                <w:sz w:val="18"/>
              </w:rPr>
              <w:t>tax</w:t>
            </w:r>
            <w:r>
              <w:rPr>
                <w:spacing w:val="32"/>
                <w:sz w:val="18"/>
              </w:rPr>
              <w:t> </w:t>
            </w:r>
            <w:r>
              <w:rPr>
                <w:sz w:val="18"/>
              </w:rPr>
              <w:t>registration</w:t>
            </w:r>
            <w:r>
              <w:rPr>
                <w:spacing w:val="31"/>
                <w:sz w:val="18"/>
              </w:rPr>
              <w:t> </w:t>
            </w:r>
            <w:r>
              <w:rPr>
                <w:sz w:val="18"/>
              </w:rPr>
              <w:t>and</w:t>
            </w:r>
            <w:r>
              <w:rPr>
                <w:spacing w:val="28"/>
                <w:sz w:val="18"/>
              </w:rPr>
              <w:t> </w:t>
            </w:r>
            <w:r>
              <w:rPr>
                <w:sz w:val="18"/>
              </w:rPr>
              <w:t>deregistration</w:t>
            </w:r>
            <w:r>
              <w:rPr>
                <w:spacing w:val="31"/>
                <w:sz w:val="18"/>
              </w:rPr>
              <w:t> </w:t>
            </w:r>
            <w:r>
              <w:rPr>
                <w:sz w:val="18"/>
              </w:rPr>
              <w:t>procedures;</w:t>
            </w:r>
            <w:r>
              <w:rPr>
                <w:spacing w:val="33"/>
                <w:sz w:val="18"/>
              </w:rPr>
              <w:t> </w:t>
            </w:r>
            <w:r>
              <w:rPr>
                <w:sz w:val="18"/>
              </w:rPr>
              <w:t>tax</w:t>
            </w:r>
            <w:r>
              <w:rPr>
                <w:spacing w:val="31"/>
                <w:sz w:val="18"/>
              </w:rPr>
              <w:t> </w:t>
            </w:r>
            <w:r>
              <w:rPr>
                <w:sz w:val="18"/>
              </w:rPr>
              <w:t>review</w:t>
            </w:r>
            <w:r>
              <w:rPr>
                <w:spacing w:val="29"/>
                <w:sz w:val="18"/>
              </w:rPr>
              <w:t> </w:t>
            </w:r>
            <w:r>
              <w:rPr>
                <w:sz w:val="18"/>
              </w:rPr>
              <w:t>and</w:t>
            </w:r>
            <w:r>
              <w:rPr>
                <w:spacing w:val="31"/>
                <w:sz w:val="18"/>
              </w:rPr>
              <w:t> </w:t>
            </w:r>
            <w:r>
              <w:rPr>
                <w:sz w:val="18"/>
              </w:rPr>
              <w:t>enforcement;</w:t>
            </w:r>
            <w:r>
              <w:rPr>
                <w:spacing w:val="31"/>
                <w:sz w:val="18"/>
              </w:rPr>
              <w:t> </w:t>
            </w:r>
            <w:r>
              <w:rPr>
                <w:sz w:val="18"/>
              </w:rPr>
              <w:t>labor</w:t>
            </w:r>
            <w:r>
              <w:rPr>
                <w:spacing w:val="29"/>
                <w:sz w:val="18"/>
              </w:rPr>
              <w:t> </w:t>
            </w:r>
            <w:r>
              <w:rPr>
                <w:sz w:val="18"/>
              </w:rPr>
              <w:t>taxes</w:t>
            </w:r>
            <w:r>
              <w:rPr>
                <w:spacing w:val="31"/>
                <w:sz w:val="18"/>
              </w:rPr>
              <w:t> </w:t>
            </w:r>
            <w:r>
              <w:rPr>
                <w:sz w:val="18"/>
              </w:rPr>
              <w:t>and</w:t>
            </w:r>
            <w:r>
              <w:rPr>
                <w:spacing w:val="32"/>
                <w:sz w:val="18"/>
              </w:rPr>
              <w:t> </w:t>
            </w:r>
            <w:r>
              <w:rPr>
                <w:spacing w:val="-2"/>
                <w:sz w:val="18"/>
              </w:rPr>
              <w:t>social</w:t>
            </w:r>
          </w:p>
          <w:p>
            <w:pPr>
              <w:pStyle w:val="TableParagraph"/>
              <w:spacing w:line="186" w:lineRule="exact" w:before="1"/>
              <w:ind w:left="107"/>
              <w:rPr>
                <w:sz w:val="18"/>
              </w:rPr>
            </w:pPr>
            <w:r>
              <w:rPr>
                <w:spacing w:val="-2"/>
                <w:sz w:val="18"/>
              </w:rPr>
              <w:t>contributions</w:t>
            </w:r>
          </w:p>
        </w:tc>
      </w:tr>
      <w:tr>
        <w:trPr>
          <w:trHeight w:val="244" w:hRule="atLeast"/>
        </w:trPr>
        <w:tc>
          <w:tcPr>
            <w:tcW w:w="9355" w:type="dxa"/>
            <w:shd w:val="clear" w:color="auto" w:fill="E7EBF5"/>
          </w:tcPr>
          <w:p>
            <w:pPr>
              <w:pStyle w:val="TableParagraph"/>
              <w:spacing w:line="207" w:lineRule="exact"/>
              <w:ind w:left="107"/>
              <w:rPr>
                <w:b/>
                <w:sz w:val="18"/>
              </w:rPr>
            </w:pPr>
            <w:r>
              <w:rPr>
                <w:b/>
                <w:sz w:val="18"/>
              </w:rPr>
              <w:t>Assessment</w:t>
            </w:r>
            <w:r>
              <w:rPr>
                <w:b/>
                <w:spacing w:val="-3"/>
                <w:sz w:val="18"/>
              </w:rPr>
              <w:t> </w:t>
            </w:r>
            <w:r>
              <w:rPr>
                <w:b/>
                <w:sz w:val="18"/>
              </w:rPr>
              <w:t>of</w:t>
            </w:r>
            <w:r>
              <w:rPr>
                <w:b/>
                <w:spacing w:val="-3"/>
                <w:sz w:val="18"/>
              </w:rPr>
              <w:t> </w:t>
            </w:r>
            <w:r>
              <w:rPr>
                <w:b/>
                <w:sz w:val="18"/>
              </w:rPr>
              <w:t>the</w:t>
            </w:r>
            <w:r>
              <w:rPr>
                <w:b/>
                <w:spacing w:val="-3"/>
                <w:sz w:val="18"/>
              </w:rPr>
              <w:t> </w:t>
            </w:r>
            <w:r>
              <w:rPr>
                <w:b/>
                <w:sz w:val="18"/>
              </w:rPr>
              <w:t>Experts’</w:t>
            </w:r>
            <w:r>
              <w:rPr>
                <w:b/>
                <w:spacing w:val="-3"/>
                <w:sz w:val="18"/>
              </w:rPr>
              <w:t> </w:t>
            </w:r>
            <w:r>
              <w:rPr>
                <w:b/>
                <w:sz w:val="18"/>
              </w:rPr>
              <w:t>Knowledge</w:t>
            </w:r>
            <w:r>
              <w:rPr>
                <w:b/>
                <w:spacing w:val="-3"/>
                <w:sz w:val="18"/>
              </w:rPr>
              <w:t> </w:t>
            </w:r>
            <w:r>
              <w:rPr>
                <w:b/>
                <w:sz w:val="18"/>
              </w:rPr>
              <w:t>and</w:t>
            </w:r>
            <w:r>
              <w:rPr>
                <w:b/>
                <w:spacing w:val="-2"/>
                <w:sz w:val="18"/>
              </w:rPr>
              <w:t> </w:t>
            </w:r>
            <w:r>
              <w:rPr>
                <w:b/>
                <w:sz w:val="18"/>
              </w:rPr>
              <w:t>Experience</w:t>
            </w:r>
            <w:r>
              <w:rPr>
                <w:b/>
                <w:spacing w:val="-3"/>
                <w:sz w:val="18"/>
              </w:rPr>
              <w:t> </w:t>
            </w:r>
            <w:r>
              <w:rPr>
                <w:b/>
                <w:sz w:val="18"/>
              </w:rPr>
              <w:t>Related</w:t>
            </w:r>
            <w:r>
              <w:rPr>
                <w:b/>
                <w:spacing w:val="-2"/>
                <w:sz w:val="18"/>
              </w:rPr>
              <w:t> </w:t>
            </w:r>
            <w:r>
              <w:rPr>
                <w:b/>
                <w:sz w:val="18"/>
              </w:rPr>
              <w:t>to</w:t>
            </w:r>
            <w:r>
              <w:rPr>
                <w:b/>
                <w:spacing w:val="-2"/>
                <w:sz w:val="18"/>
              </w:rPr>
              <w:t> </w:t>
            </w:r>
            <w:r>
              <w:rPr>
                <w:b/>
                <w:sz w:val="18"/>
              </w:rPr>
              <w:t>Regulations,</w:t>
            </w:r>
            <w:r>
              <w:rPr>
                <w:b/>
                <w:spacing w:val="-1"/>
                <w:sz w:val="18"/>
              </w:rPr>
              <w:t> </w:t>
            </w:r>
            <w:r>
              <w:rPr>
                <w:b/>
                <w:sz w:val="18"/>
              </w:rPr>
              <w:t>Services,</w:t>
            </w:r>
            <w:r>
              <w:rPr>
                <w:b/>
                <w:spacing w:val="-5"/>
                <w:sz w:val="18"/>
              </w:rPr>
              <w:t> </w:t>
            </w:r>
            <w:r>
              <w:rPr>
                <w:b/>
                <w:sz w:val="18"/>
              </w:rPr>
              <w:t>and</w:t>
            </w:r>
            <w:r>
              <w:rPr>
                <w:b/>
                <w:spacing w:val="-3"/>
                <w:sz w:val="18"/>
              </w:rPr>
              <w:t> </w:t>
            </w:r>
            <w:r>
              <w:rPr>
                <w:b/>
                <w:sz w:val="18"/>
              </w:rPr>
              <w:t>Processes</w:t>
            </w:r>
            <w:r>
              <w:rPr>
                <w:b/>
                <w:spacing w:val="-3"/>
                <w:sz w:val="18"/>
              </w:rPr>
              <w:t> </w:t>
            </w:r>
            <w:r>
              <w:rPr>
                <w:b/>
                <w:sz w:val="18"/>
              </w:rPr>
              <w:t>in</w:t>
            </w:r>
            <w:r>
              <w:rPr>
                <w:b/>
                <w:spacing w:val="-1"/>
                <w:sz w:val="18"/>
              </w:rPr>
              <w:t> </w:t>
            </w:r>
            <w:r>
              <w:rPr>
                <w:b/>
                <w:spacing w:val="-2"/>
                <w:sz w:val="18"/>
              </w:rPr>
              <w:t>Taxation</w:t>
            </w:r>
          </w:p>
        </w:tc>
      </w:tr>
      <w:tr>
        <w:trPr>
          <w:trHeight w:val="208" w:hRule="atLeast"/>
        </w:trPr>
        <w:tc>
          <w:tcPr>
            <w:tcW w:w="9355" w:type="dxa"/>
          </w:tcPr>
          <w:p>
            <w:pPr>
              <w:pStyle w:val="TableParagraph"/>
              <w:spacing w:line="188" w:lineRule="exact"/>
              <w:ind w:left="107"/>
              <w:rPr>
                <w:sz w:val="18"/>
              </w:rPr>
            </w:pPr>
            <w:r>
              <w:rPr>
                <w:sz w:val="18"/>
              </w:rPr>
              <w:t>Years</w:t>
            </w:r>
            <w:r>
              <w:rPr>
                <w:spacing w:val="-2"/>
                <w:sz w:val="18"/>
              </w:rPr>
              <w:t> </w:t>
            </w:r>
            <w:r>
              <w:rPr>
                <w:sz w:val="18"/>
              </w:rPr>
              <w:t>of</w:t>
            </w:r>
            <w:r>
              <w:rPr>
                <w:spacing w:val="-1"/>
                <w:sz w:val="18"/>
              </w:rPr>
              <w:t> </w:t>
            </w:r>
            <w:r>
              <w:rPr>
                <w:sz w:val="18"/>
              </w:rPr>
              <w:t>experience</w:t>
            </w:r>
            <w:r>
              <w:rPr>
                <w:spacing w:val="-2"/>
                <w:sz w:val="18"/>
              </w:rPr>
              <w:t> </w:t>
            </w:r>
            <w:r>
              <w:rPr>
                <w:sz w:val="18"/>
              </w:rPr>
              <w:t>in</w:t>
            </w:r>
            <w:r>
              <w:rPr>
                <w:spacing w:val="-2"/>
                <w:sz w:val="18"/>
              </w:rPr>
              <w:t> </w:t>
            </w:r>
            <w:r>
              <w:rPr>
                <w:sz w:val="18"/>
              </w:rPr>
              <w:t>the</w:t>
            </w:r>
            <w:r>
              <w:rPr>
                <w:spacing w:val="-2"/>
                <w:sz w:val="18"/>
              </w:rPr>
              <w:t> </w:t>
            </w:r>
            <w:r>
              <w:rPr>
                <w:sz w:val="18"/>
              </w:rPr>
              <w:t>selected areas</w:t>
            </w:r>
            <w:r>
              <w:rPr>
                <w:spacing w:val="-1"/>
                <w:sz w:val="18"/>
              </w:rPr>
              <w:t> </w:t>
            </w:r>
            <w:r>
              <w:rPr>
                <w:sz w:val="18"/>
              </w:rPr>
              <w:t>of</w:t>
            </w:r>
            <w:r>
              <w:rPr>
                <w:spacing w:val="-1"/>
                <w:sz w:val="18"/>
              </w:rPr>
              <w:t> </w:t>
            </w:r>
            <w:r>
              <w:rPr>
                <w:spacing w:val="-2"/>
                <w:sz w:val="18"/>
              </w:rPr>
              <w:t>specialization</w:t>
            </w:r>
          </w:p>
        </w:tc>
      </w:tr>
    </w:tbl>
    <w:p>
      <w:pPr>
        <w:pStyle w:val="BodyText"/>
        <w:spacing w:before="252"/>
        <w:ind w:left="360" w:right="716"/>
        <w:jc w:val="both"/>
      </w:pPr>
      <w:r>
        <w:rPr/>
        <w:t>Thus, the information provided in the screener questionnaire allows the team to better understand the experts’ professions, areas of specialization, and knowledge or experience related to taxation.</w:t>
      </w:r>
    </w:p>
    <w:p>
      <w:pPr>
        <w:pStyle w:val="Heading2"/>
        <w:numPr>
          <w:ilvl w:val="1"/>
          <w:numId w:val="92"/>
        </w:numPr>
        <w:tabs>
          <w:tab w:pos="4269" w:val="left" w:leader="none"/>
        </w:tabs>
        <w:spacing w:line="240" w:lineRule="auto" w:before="252" w:after="0"/>
        <w:ind w:left="4269" w:right="0" w:hanging="660"/>
        <w:jc w:val="left"/>
      </w:pPr>
      <w:r>
        <w:rPr>
          <w:spacing w:val="-2"/>
        </w:rPr>
        <w:t>PARAMETERS</w:t>
      </w:r>
    </w:p>
    <w:p>
      <w:pPr>
        <w:pStyle w:val="BodyText"/>
        <w:rPr>
          <w:b/>
        </w:rPr>
      </w:pPr>
    </w:p>
    <w:p>
      <w:pPr>
        <w:pStyle w:val="BodyText"/>
        <w:ind w:left="359" w:right="715"/>
        <w:jc w:val="both"/>
      </w:pPr>
      <w:r>
        <w:rPr/>
        <w:t>To ensure comparability of the data collected from expert consultations across economies, the Taxation topic uses general parameters. A parameter refers to an assumption about location, tax residency, sector and activity. Questionnaire respondents are presented with these parameters and asked to evaluate a standardized scenario that permits comparability across locations, jurisdictions, and economies.</w:t>
      </w:r>
    </w:p>
    <w:p>
      <w:pPr>
        <w:pStyle w:val="BodyText"/>
      </w:pPr>
    </w:p>
    <w:p>
      <w:pPr>
        <w:pStyle w:val="Heading2"/>
        <w:numPr>
          <w:ilvl w:val="1"/>
          <w:numId w:val="121"/>
        </w:numPr>
        <w:tabs>
          <w:tab w:pos="718" w:val="left" w:leader="none"/>
        </w:tabs>
        <w:spacing w:line="240" w:lineRule="auto" w:before="0" w:after="0"/>
        <w:ind w:left="718" w:right="0" w:hanging="359"/>
        <w:jc w:val="left"/>
      </w:pPr>
      <w:r>
        <w:rPr/>
        <w:t>General</w:t>
      </w:r>
      <w:r>
        <w:rPr>
          <w:spacing w:val="-1"/>
        </w:rPr>
        <w:t> </w:t>
      </w:r>
      <w:r>
        <w:rPr>
          <w:spacing w:val="-2"/>
        </w:rPr>
        <w:t>Parameters</w:t>
      </w:r>
    </w:p>
    <w:p>
      <w:pPr>
        <w:pStyle w:val="BodyText"/>
        <w:rPr>
          <w:b/>
        </w:rPr>
      </w:pPr>
    </w:p>
    <w:p>
      <w:pPr>
        <w:pStyle w:val="BodyText"/>
        <w:ind w:left="359" w:right="714"/>
        <w:jc w:val="both"/>
      </w:pPr>
      <w:r>
        <w:rPr/>
        <w:t>Taxation</w:t>
      </w:r>
      <w:r>
        <w:rPr>
          <w:spacing w:val="-14"/>
        </w:rPr>
        <w:t> </w:t>
      </w:r>
      <w:r>
        <w:rPr/>
        <w:t>employs</w:t>
      </w:r>
      <w:r>
        <w:rPr>
          <w:spacing w:val="-12"/>
        </w:rPr>
        <w:t> </w:t>
      </w:r>
      <w:r>
        <w:rPr/>
        <w:t>three</w:t>
      </w:r>
      <w:r>
        <w:rPr>
          <w:spacing w:val="-12"/>
        </w:rPr>
        <w:t> </w:t>
      </w:r>
      <w:r>
        <w:rPr/>
        <w:t>general</w:t>
      </w:r>
      <w:r>
        <w:rPr>
          <w:spacing w:val="-12"/>
        </w:rPr>
        <w:t> </w:t>
      </w:r>
      <w:r>
        <w:rPr/>
        <w:t>parameters,</w:t>
      </w:r>
      <w:r>
        <w:rPr>
          <w:spacing w:val="-13"/>
        </w:rPr>
        <w:t> </w:t>
      </w:r>
      <w:r>
        <w:rPr/>
        <w:t>including</w:t>
      </w:r>
      <w:r>
        <w:rPr>
          <w:spacing w:val="-13"/>
        </w:rPr>
        <w:t> </w:t>
      </w:r>
      <w:r>
        <w:rPr/>
        <w:t>business</w:t>
      </w:r>
      <w:r>
        <w:rPr>
          <w:spacing w:val="-14"/>
        </w:rPr>
        <w:t> </w:t>
      </w:r>
      <w:r>
        <w:rPr/>
        <w:t>location.</w:t>
      </w:r>
      <w:r>
        <w:rPr>
          <w:spacing w:val="-13"/>
        </w:rPr>
        <w:t> </w:t>
      </w:r>
      <w:r>
        <w:rPr/>
        <w:t>Many</w:t>
      </w:r>
      <w:r>
        <w:rPr>
          <w:spacing w:val="-13"/>
        </w:rPr>
        <w:t> </w:t>
      </w:r>
      <w:r>
        <w:rPr/>
        <w:t>economies</w:t>
      </w:r>
      <w:r>
        <w:rPr>
          <w:spacing w:val="-12"/>
        </w:rPr>
        <w:t> </w:t>
      </w:r>
      <w:r>
        <w:rPr/>
        <w:t>have</w:t>
      </w:r>
      <w:r>
        <w:rPr>
          <w:spacing w:val="-12"/>
        </w:rPr>
        <w:t> </w:t>
      </w:r>
      <w:r>
        <w:rPr/>
        <w:t>subnational jurisdictions, which require a business location to be specified in order for experts to identify the relevant regulatory framework and applicable public services to be assessed.</w:t>
      </w:r>
    </w:p>
    <w:p>
      <w:pPr>
        <w:pStyle w:val="BodyText"/>
        <w:spacing w:after="0"/>
        <w:jc w:val="both"/>
        <w:sectPr>
          <w:pgSz w:w="12240" w:h="15840"/>
          <w:pgMar w:header="0" w:footer="522" w:top="1360" w:bottom="720" w:left="1080" w:right="720"/>
        </w:sectPr>
      </w:pPr>
    </w:p>
    <w:p>
      <w:pPr>
        <w:pStyle w:val="Heading2"/>
        <w:numPr>
          <w:ilvl w:val="2"/>
          <w:numId w:val="121"/>
        </w:numPr>
        <w:tabs>
          <w:tab w:pos="1079" w:val="left" w:leader="none"/>
        </w:tabs>
        <w:spacing w:line="253" w:lineRule="exact" w:before="78" w:after="0"/>
        <w:ind w:left="1079" w:right="0" w:hanging="720"/>
        <w:jc w:val="left"/>
      </w:pPr>
      <w:r>
        <w:rPr/>
        <w:t>Business</w:t>
      </w:r>
      <w:r>
        <w:rPr>
          <w:spacing w:val="-4"/>
        </w:rPr>
        <w:t> </w:t>
      </w:r>
      <w:r>
        <w:rPr>
          <w:spacing w:val="-2"/>
        </w:rPr>
        <w:t>Location</w:t>
      </w:r>
    </w:p>
    <w:p>
      <w:pPr>
        <w:spacing w:line="253" w:lineRule="exact" w:before="0"/>
        <w:ind w:left="360" w:right="0" w:firstLine="0"/>
        <w:jc w:val="left"/>
        <w:rPr>
          <w:i/>
          <w:sz w:val="22"/>
        </w:rPr>
      </w:pPr>
      <w:r>
        <w:rPr>
          <w:i/>
          <w:spacing w:val="-2"/>
          <w:sz w:val="22"/>
          <w:u w:val="single"/>
        </w:rPr>
        <w:t>Justification:</w:t>
      </w:r>
    </w:p>
    <w:p>
      <w:pPr>
        <w:pStyle w:val="BodyText"/>
        <w:spacing w:before="2"/>
        <w:ind w:left="359" w:right="711"/>
        <w:jc w:val="both"/>
      </w:pPr>
      <w:r>
        <w:rPr/>
        <w:t>Geographic location determines the applicable local corporate profit-based, consumption, environmental, and labor taxes and contributions when taxes are administered at multiple levels or at a local level. These factors may affect the availability of online services, the process of tax registration and deregistration,</w:t>
      </w:r>
      <w:r>
        <w:rPr>
          <w:spacing w:val="-1"/>
        </w:rPr>
        <w:t> </w:t>
      </w:r>
      <w:r>
        <w:rPr/>
        <w:t>the parties</w:t>
      </w:r>
      <w:r>
        <w:rPr>
          <w:spacing w:val="-11"/>
        </w:rPr>
        <w:t> </w:t>
      </w:r>
      <w:r>
        <w:rPr/>
        <w:t>involved</w:t>
      </w:r>
      <w:r>
        <w:rPr>
          <w:spacing w:val="-11"/>
        </w:rPr>
        <w:t> </w:t>
      </w:r>
      <w:r>
        <w:rPr/>
        <w:t>in</w:t>
      </w:r>
      <w:r>
        <w:rPr>
          <w:spacing w:val="-11"/>
        </w:rPr>
        <w:t> </w:t>
      </w:r>
      <w:r>
        <w:rPr/>
        <w:t>the</w:t>
      </w:r>
      <w:r>
        <w:rPr>
          <w:spacing w:val="-10"/>
        </w:rPr>
        <w:t> </w:t>
      </w:r>
      <w:r>
        <w:rPr/>
        <w:t>review</w:t>
      </w:r>
      <w:r>
        <w:rPr>
          <w:spacing w:val="-12"/>
        </w:rPr>
        <w:t> </w:t>
      </w:r>
      <w:r>
        <w:rPr/>
        <w:t>of</w:t>
      </w:r>
      <w:r>
        <w:rPr>
          <w:spacing w:val="-10"/>
        </w:rPr>
        <w:t> </w:t>
      </w:r>
      <w:r>
        <w:rPr/>
        <w:t>tax</w:t>
      </w:r>
      <w:r>
        <w:rPr>
          <w:spacing w:val="-11"/>
        </w:rPr>
        <w:t> </w:t>
      </w:r>
      <w:r>
        <w:rPr/>
        <w:t>complaints,</w:t>
      </w:r>
      <w:r>
        <w:rPr>
          <w:spacing w:val="-13"/>
        </w:rPr>
        <w:t> </w:t>
      </w:r>
      <w:r>
        <w:rPr/>
        <w:t>and</w:t>
      </w:r>
      <w:r>
        <w:rPr>
          <w:spacing w:val="-14"/>
        </w:rPr>
        <w:t> </w:t>
      </w:r>
      <w:r>
        <w:rPr/>
        <w:t>more.</w:t>
      </w:r>
      <w:r>
        <w:rPr>
          <w:spacing w:val="-11"/>
        </w:rPr>
        <w:t> </w:t>
      </w:r>
      <w:r>
        <w:rPr/>
        <w:t>Thus,</w:t>
      </w:r>
      <w:r>
        <w:rPr>
          <w:spacing w:val="-11"/>
        </w:rPr>
        <w:t> </w:t>
      </w:r>
      <w:r>
        <w:rPr/>
        <w:t>business</w:t>
      </w:r>
      <w:r>
        <w:rPr>
          <w:spacing w:val="-13"/>
        </w:rPr>
        <w:t> </w:t>
      </w:r>
      <w:r>
        <w:rPr/>
        <w:t>location</w:t>
      </w:r>
      <w:r>
        <w:rPr>
          <w:spacing w:val="-13"/>
        </w:rPr>
        <w:t> </w:t>
      </w:r>
      <w:r>
        <w:rPr/>
        <w:t>is</w:t>
      </w:r>
      <w:r>
        <w:rPr>
          <w:spacing w:val="-10"/>
        </w:rPr>
        <w:t> </w:t>
      </w:r>
      <w:r>
        <w:rPr/>
        <w:t>an</w:t>
      </w:r>
      <w:r>
        <w:rPr>
          <w:spacing w:val="-13"/>
        </w:rPr>
        <w:t> </w:t>
      </w:r>
      <w:r>
        <w:rPr/>
        <w:t>essential</w:t>
      </w:r>
      <w:r>
        <w:rPr>
          <w:spacing w:val="-10"/>
        </w:rPr>
        <w:t> </w:t>
      </w:r>
      <w:r>
        <w:rPr/>
        <w:t>parameter for assessing</w:t>
      </w:r>
      <w:r>
        <w:rPr>
          <w:spacing w:val="-4"/>
        </w:rPr>
        <w:t> </w:t>
      </w:r>
      <w:r>
        <w:rPr/>
        <w:t>the</w:t>
      </w:r>
      <w:r>
        <w:rPr>
          <w:spacing w:val="-1"/>
        </w:rPr>
        <w:t> </w:t>
      </w:r>
      <w:r>
        <w:rPr/>
        <w:t>regulatory</w:t>
      </w:r>
      <w:r>
        <w:rPr>
          <w:spacing w:val="-4"/>
        </w:rPr>
        <w:t> </w:t>
      </w:r>
      <w:r>
        <w:rPr/>
        <w:t>framework</w:t>
      </w:r>
      <w:r>
        <w:rPr>
          <w:spacing w:val="-1"/>
        </w:rPr>
        <w:t> </w:t>
      </w:r>
      <w:r>
        <w:rPr/>
        <w:t>and</w:t>
      </w:r>
      <w:r>
        <w:rPr>
          <w:spacing w:val="-1"/>
        </w:rPr>
        <w:t> </w:t>
      </w:r>
      <w:r>
        <w:rPr/>
        <w:t>public</w:t>
      </w:r>
      <w:r>
        <w:rPr>
          <w:spacing w:val="-1"/>
        </w:rPr>
        <w:t> </w:t>
      </w:r>
      <w:r>
        <w:rPr/>
        <w:t>services</w:t>
      </w:r>
      <w:r>
        <w:rPr>
          <w:spacing w:val="-3"/>
        </w:rPr>
        <w:t> </w:t>
      </w:r>
      <w:r>
        <w:rPr/>
        <w:t>in</w:t>
      </w:r>
      <w:r>
        <w:rPr>
          <w:spacing w:val="-1"/>
        </w:rPr>
        <w:t> </w:t>
      </w:r>
      <w:r>
        <w:rPr/>
        <w:t>taxation.</w:t>
      </w:r>
      <w:r>
        <w:rPr>
          <w:spacing w:val="-1"/>
        </w:rPr>
        <w:t> </w:t>
      </w:r>
      <w:r>
        <w:rPr/>
        <w:t>The</w:t>
      </w:r>
      <w:r>
        <w:rPr>
          <w:spacing w:val="-1"/>
        </w:rPr>
        <w:t> </w:t>
      </w:r>
      <w:r>
        <w:rPr/>
        <w:t>largest</w:t>
      </w:r>
      <w:r>
        <w:rPr>
          <w:spacing w:val="-3"/>
        </w:rPr>
        <w:t> </w:t>
      </w:r>
      <w:r>
        <w:rPr/>
        <w:t>city</w:t>
      </w:r>
      <w:r>
        <w:rPr>
          <w:spacing w:val="-1"/>
        </w:rPr>
        <w:t> </w:t>
      </w:r>
      <w:r>
        <w:rPr/>
        <w:t>is</w:t>
      </w:r>
      <w:r>
        <w:rPr>
          <w:spacing w:val="-1"/>
        </w:rPr>
        <w:t> </w:t>
      </w:r>
      <w:r>
        <w:rPr/>
        <w:t>chosen</w:t>
      </w:r>
      <w:r>
        <w:rPr>
          <w:spacing w:val="-1"/>
        </w:rPr>
        <w:t> </w:t>
      </w:r>
      <w:r>
        <w:rPr/>
        <w:t>based</w:t>
      </w:r>
      <w:r>
        <w:rPr>
          <w:spacing w:val="-1"/>
        </w:rPr>
        <w:t> </w:t>
      </w:r>
      <w:r>
        <w:rPr/>
        <w:t>on the population size as detailed in the Overview of this Methodology Handbook.</w:t>
      </w:r>
    </w:p>
    <w:p>
      <w:pPr>
        <w:spacing w:line="253" w:lineRule="exact" w:before="253"/>
        <w:ind w:left="359" w:right="0" w:firstLine="0"/>
        <w:jc w:val="left"/>
        <w:rPr>
          <w:i/>
          <w:sz w:val="22"/>
        </w:rPr>
      </w:pPr>
      <w:r>
        <w:rPr>
          <w:i/>
          <w:spacing w:val="-2"/>
          <w:sz w:val="22"/>
          <w:u w:val="single"/>
        </w:rPr>
        <w:t>Application</w:t>
      </w:r>
      <w:r>
        <w:rPr>
          <w:i/>
          <w:spacing w:val="-2"/>
          <w:sz w:val="22"/>
        </w:rPr>
        <w:t>:</w:t>
      </w:r>
    </w:p>
    <w:p>
      <w:pPr>
        <w:pStyle w:val="BodyText"/>
        <w:ind w:left="360" w:right="715"/>
        <w:jc w:val="both"/>
      </w:pPr>
      <w:r>
        <w:rPr/>
        <w:t>For Pillar</w:t>
      </w:r>
      <w:r>
        <w:rPr>
          <w:spacing w:val="-1"/>
        </w:rPr>
        <w:t> </w:t>
      </w:r>
      <w:r>
        <w:rPr/>
        <w:t>I, the parameter is used</w:t>
      </w:r>
      <w:r>
        <w:rPr>
          <w:spacing w:val="-2"/>
        </w:rPr>
        <w:t> </w:t>
      </w:r>
      <w:r>
        <w:rPr/>
        <w:t>in cases when</w:t>
      </w:r>
      <w:r>
        <w:rPr>
          <w:spacing w:val="-3"/>
        </w:rPr>
        <w:t> </w:t>
      </w:r>
      <w:r>
        <w:rPr/>
        <w:t>local regulations</w:t>
      </w:r>
      <w:r>
        <w:rPr>
          <w:spacing w:val="-2"/>
        </w:rPr>
        <w:t> </w:t>
      </w:r>
      <w:r>
        <w:rPr/>
        <w:t>are applicable</w:t>
      </w:r>
      <w:r>
        <w:rPr>
          <w:spacing w:val="-2"/>
        </w:rPr>
        <w:t> </w:t>
      </w:r>
      <w:r>
        <w:rPr/>
        <w:t>in</w:t>
      </w:r>
      <w:r>
        <w:rPr>
          <w:spacing w:val="-2"/>
        </w:rPr>
        <w:t> </w:t>
      </w:r>
      <w:r>
        <w:rPr/>
        <w:t>addition</w:t>
      </w:r>
      <w:r>
        <w:rPr>
          <w:spacing w:val="-2"/>
        </w:rPr>
        <w:t> </w:t>
      </w:r>
      <w:r>
        <w:rPr/>
        <w:t>to</w:t>
      </w:r>
      <w:r>
        <w:rPr>
          <w:spacing w:val="-2"/>
        </w:rPr>
        <w:t> </w:t>
      </w:r>
      <w:r>
        <w:rPr/>
        <w:t>the</w:t>
      </w:r>
      <w:r>
        <w:rPr>
          <w:spacing w:val="-2"/>
        </w:rPr>
        <w:t> </w:t>
      </w:r>
      <w:r>
        <w:rPr/>
        <w:t>national ones. In economies where regulations differ across states, the regulations of the largest city are measured. For Pillar II, the parameter determines the applicable taxes and procedures. For Pillar III, it applies only when the data are collected through expert consultations rather than Enterprise Surveys.</w:t>
      </w:r>
    </w:p>
    <w:p>
      <w:pPr>
        <w:pStyle w:val="Heading2"/>
        <w:numPr>
          <w:ilvl w:val="2"/>
          <w:numId w:val="121"/>
        </w:numPr>
        <w:tabs>
          <w:tab w:pos="1079" w:val="left" w:leader="none"/>
        </w:tabs>
        <w:spacing w:line="240" w:lineRule="auto" w:before="252" w:after="0"/>
        <w:ind w:left="1079" w:right="0" w:hanging="720"/>
        <w:jc w:val="left"/>
      </w:pPr>
      <w:r>
        <w:rPr/>
        <w:t>Tax</w:t>
      </w:r>
      <w:r>
        <w:rPr>
          <w:spacing w:val="-5"/>
        </w:rPr>
        <w:t> </w:t>
      </w:r>
      <w:r>
        <w:rPr/>
        <w:t>Residency–Tax</w:t>
      </w:r>
      <w:r>
        <w:rPr>
          <w:spacing w:val="-4"/>
        </w:rPr>
        <w:t> </w:t>
      </w:r>
      <w:r>
        <w:rPr/>
        <w:t>Resident</w:t>
      </w:r>
      <w:r>
        <w:rPr>
          <w:spacing w:val="-3"/>
        </w:rPr>
        <w:t> </w:t>
      </w:r>
      <w:r>
        <w:rPr/>
        <w:t>of</w:t>
      </w:r>
      <w:r>
        <w:rPr>
          <w:spacing w:val="-3"/>
        </w:rPr>
        <w:t> </w:t>
      </w:r>
      <w:r>
        <w:rPr/>
        <w:t>the</w:t>
      </w:r>
      <w:r>
        <w:rPr>
          <w:spacing w:val="-4"/>
        </w:rPr>
        <w:t> </w:t>
      </w:r>
      <w:r>
        <w:rPr/>
        <w:t>Assessed</w:t>
      </w:r>
      <w:r>
        <w:rPr>
          <w:spacing w:val="-5"/>
        </w:rPr>
        <w:t> </w:t>
      </w:r>
      <w:r>
        <w:rPr>
          <w:spacing w:val="-2"/>
        </w:rPr>
        <w:t>Economy</w:t>
      </w:r>
    </w:p>
    <w:p>
      <w:pPr>
        <w:spacing w:line="252" w:lineRule="exact" w:before="2"/>
        <w:ind w:left="360" w:right="0" w:firstLine="0"/>
        <w:jc w:val="left"/>
        <w:rPr>
          <w:i/>
          <w:sz w:val="22"/>
        </w:rPr>
      </w:pPr>
      <w:r>
        <w:rPr>
          <w:i/>
          <w:spacing w:val="-2"/>
          <w:sz w:val="22"/>
          <w:u w:val="single"/>
        </w:rPr>
        <w:t>Justification:</w:t>
      </w:r>
    </w:p>
    <w:p>
      <w:pPr>
        <w:pStyle w:val="BodyText"/>
        <w:ind w:left="360" w:right="711"/>
        <w:jc w:val="both"/>
      </w:pPr>
      <w:r>
        <w:rPr/>
        <w:t>It</w:t>
      </w:r>
      <w:r>
        <w:rPr>
          <w:spacing w:val="-16"/>
        </w:rPr>
        <w:t> </w:t>
      </w:r>
      <w:r>
        <w:rPr/>
        <w:t>is</w:t>
      </w:r>
      <w:r>
        <w:rPr>
          <w:spacing w:val="-14"/>
        </w:rPr>
        <w:t> </w:t>
      </w:r>
      <w:r>
        <w:rPr/>
        <w:t>common</w:t>
      </w:r>
      <w:r>
        <w:rPr>
          <w:spacing w:val="-14"/>
        </w:rPr>
        <w:t> </w:t>
      </w:r>
      <w:r>
        <w:rPr/>
        <w:t>that</w:t>
      </w:r>
      <w:r>
        <w:rPr>
          <w:spacing w:val="-13"/>
        </w:rPr>
        <w:t> </w:t>
      </w:r>
      <w:r>
        <w:rPr/>
        <w:t>a</w:t>
      </w:r>
      <w:r>
        <w:rPr>
          <w:spacing w:val="-14"/>
        </w:rPr>
        <w:t> </w:t>
      </w:r>
      <w:r>
        <w:rPr/>
        <w:t>jurisdiction’s</w:t>
      </w:r>
      <w:r>
        <w:rPr>
          <w:spacing w:val="-14"/>
        </w:rPr>
        <w:t> </w:t>
      </w:r>
      <w:r>
        <w:rPr/>
        <w:t>tax</w:t>
      </w:r>
      <w:r>
        <w:rPr>
          <w:spacing w:val="-14"/>
        </w:rPr>
        <w:t> </w:t>
      </w:r>
      <w:r>
        <w:rPr/>
        <w:t>residents</w:t>
      </w:r>
      <w:r>
        <w:rPr>
          <w:spacing w:val="-13"/>
        </w:rPr>
        <w:t> </w:t>
      </w:r>
      <w:r>
        <w:rPr/>
        <w:t>and</w:t>
      </w:r>
      <w:r>
        <w:rPr>
          <w:spacing w:val="-14"/>
        </w:rPr>
        <w:t> </w:t>
      </w:r>
      <w:r>
        <w:rPr/>
        <w:t>nonresidents</w:t>
      </w:r>
      <w:r>
        <w:rPr>
          <w:spacing w:val="-14"/>
        </w:rPr>
        <w:t> </w:t>
      </w:r>
      <w:r>
        <w:rPr/>
        <w:t>(that</w:t>
      </w:r>
      <w:r>
        <w:rPr>
          <w:spacing w:val="-14"/>
        </w:rPr>
        <w:t> </w:t>
      </w:r>
      <w:r>
        <w:rPr/>
        <w:t>is,</w:t>
      </w:r>
      <w:r>
        <w:rPr>
          <w:spacing w:val="-13"/>
        </w:rPr>
        <w:t> </w:t>
      </w:r>
      <w:r>
        <w:rPr/>
        <w:t>tax</w:t>
      </w:r>
      <w:r>
        <w:rPr>
          <w:spacing w:val="-14"/>
        </w:rPr>
        <w:t> </w:t>
      </w:r>
      <w:r>
        <w:rPr/>
        <w:t>residents</w:t>
      </w:r>
      <w:r>
        <w:rPr>
          <w:spacing w:val="-14"/>
        </w:rPr>
        <w:t> </w:t>
      </w:r>
      <w:r>
        <w:rPr/>
        <w:t>of</w:t>
      </w:r>
      <w:r>
        <w:rPr>
          <w:spacing w:val="-14"/>
        </w:rPr>
        <w:t> </w:t>
      </w:r>
      <w:r>
        <w:rPr/>
        <w:t>another</w:t>
      </w:r>
      <w:r>
        <w:rPr>
          <w:spacing w:val="-13"/>
        </w:rPr>
        <w:t> </w:t>
      </w:r>
      <w:r>
        <w:rPr/>
        <w:t>jurisdiction) are</w:t>
      </w:r>
      <w:r>
        <w:rPr>
          <w:spacing w:val="-8"/>
        </w:rPr>
        <w:t> </w:t>
      </w:r>
      <w:r>
        <w:rPr/>
        <w:t>subjected</w:t>
      </w:r>
      <w:r>
        <w:rPr>
          <w:spacing w:val="-9"/>
        </w:rPr>
        <w:t> </w:t>
      </w:r>
      <w:r>
        <w:rPr/>
        <w:t>to</w:t>
      </w:r>
      <w:r>
        <w:rPr>
          <w:spacing w:val="-9"/>
        </w:rPr>
        <w:t> </w:t>
      </w:r>
      <w:r>
        <w:rPr/>
        <w:t>different</w:t>
      </w:r>
      <w:r>
        <w:rPr>
          <w:spacing w:val="-8"/>
        </w:rPr>
        <w:t> </w:t>
      </w:r>
      <w:r>
        <w:rPr/>
        <w:t>rules,</w:t>
      </w:r>
      <w:r>
        <w:rPr>
          <w:spacing w:val="-9"/>
        </w:rPr>
        <w:t> </w:t>
      </w:r>
      <w:r>
        <w:rPr/>
        <w:t>requirements,</w:t>
      </w:r>
      <w:r>
        <w:rPr>
          <w:spacing w:val="-9"/>
        </w:rPr>
        <w:t> </w:t>
      </w:r>
      <w:r>
        <w:rPr/>
        <w:t>and</w:t>
      </w:r>
      <w:r>
        <w:rPr>
          <w:spacing w:val="-9"/>
        </w:rPr>
        <w:t> </w:t>
      </w:r>
      <w:r>
        <w:rPr/>
        <w:t>regulations.</w:t>
      </w:r>
      <w:r>
        <w:rPr>
          <w:spacing w:val="-9"/>
        </w:rPr>
        <w:t> </w:t>
      </w:r>
      <w:r>
        <w:rPr/>
        <w:t>The</w:t>
      </w:r>
      <w:r>
        <w:rPr>
          <w:spacing w:val="-8"/>
        </w:rPr>
        <w:t> </w:t>
      </w:r>
      <w:r>
        <w:rPr/>
        <w:t>regulatory</w:t>
      </w:r>
      <w:r>
        <w:rPr>
          <w:spacing w:val="-8"/>
        </w:rPr>
        <w:t> </w:t>
      </w:r>
      <w:r>
        <w:rPr/>
        <w:t>framework</w:t>
      </w:r>
      <w:r>
        <w:rPr>
          <w:spacing w:val="-8"/>
        </w:rPr>
        <w:t> </w:t>
      </w:r>
      <w:r>
        <w:rPr/>
        <w:t>that</w:t>
      </w:r>
      <w:r>
        <w:rPr>
          <w:spacing w:val="-7"/>
        </w:rPr>
        <w:t> </w:t>
      </w:r>
      <w:r>
        <w:rPr/>
        <w:t>applies</w:t>
      </w:r>
      <w:r>
        <w:rPr>
          <w:spacing w:val="-8"/>
        </w:rPr>
        <w:t> </w:t>
      </w:r>
      <w:r>
        <w:rPr/>
        <w:t>to</w:t>
      </w:r>
      <w:r>
        <w:rPr>
          <w:spacing w:val="-8"/>
        </w:rPr>
        <w:t> </w:t>
      </w:r>
      <w:r>
        <w:rPr/>
        <w:t>tax residents of other</w:t>
      </w:r>
      <w:r>
        <w:rPr>
          <w:spacing w:val="-1"/>
        </w:rPr>
        <w:t> </w:t>
      </w:r>
      <w:r>
        <w:rPr/>
        <w:t>jurisdictions is</w:t>
      </w:r>
      <w:r>
        <w:rPr>
          <w:spacing w:val="-2"/>
        </w:rPr>
        <w:t> </w:t>
      </w:r>
      <w:r>
        <w:rPr/>
        <w:t>often complemented</w:t>
      </w:r>
      <w:r>
        <w:rPr>
          <w:spacing w:val="-2"/>
        </w:rPr>
        <w:t> </w:t>
      </w:r>
      <w:r>
        <w:rPr/>
        <w:t>by the double tax treaties.</w:t>
      </w:r>
      <w:r>
        <w:rPr>
          <w:spacing w:val="-2"/>
        </w:rPr>
        <w:t> </w:t>
      </w:r>
      <w:r>
        <w:rPr/>
        <w:t>When a double tax treaty applies,</w:t>
      </w:r>
      <w:r>
        <w:rPr>
          <w:spacing w:val="-14"/>
        </w:rPr>
        <w:t> </w:t>
      </w:r>
      <w:r>
        <w:rPr/>
        <w:t>its</w:t>
      </w:r>
      <w:r>
        <w:rPr>
          <w:spacing w:val="-14"/>
        </w:rPr>
        <w:t> </w:t>
      </w:r>
      <w:r>
        <w:rPr/>
        <w:t>details</w:t>
      </w:r>
      <w:r>
        <w:rPr>
          <w:spacing w:val="-14"/>
        </w:rPr>
        <w:t> </w:t>
      </w:r>
      <w:r>
        <w:rPr/>
        <w:t>are</w:t>
      </w:r>
      <w:r>
        <w:rPr>
          <w:spacing w:val="-13"/>
        </w:rPr>
        <w:t> </w:t>
      </w:r>
      <w:r>
        <w:rPr/>
        <w:t>defined</w:t>
      </w:r>
      <w:r>
        <w:rPr>
          <w:spacing w:val="-12"/>
        </w:rPr>
        <w:t> </w:t>
      </w:r>
      <w:r>
        <w:rPr/>
        <w:t>by</w:t>
      </w:r>
      <w:r>
        <w:rPr>
          <w:spacing w:val="-13"/>
        </w:rPr>
        <w:t> </w:t>
      </w:r>
      <w:r>
        <w:rPr/>
        <w:t>the</w:t>
      </w:r>
      <w:r>
        <w:rPr>
          <w:spacing w:val="-13"/>
        </w:rPr>
        <w:t> </w:t>
      </w:r>
      <w:r>
        <w:rPr/>
        <w:t>agreement</w:t>
      </w:r>
      <w:r>
        <w:rPr>
          <w:spacing w:val="-10"/>
        </w:rPr>
        <w:t> </w:t>
      </w:r>
      <w:r>
        <w:rPr/>
        <w:t>between</w:t>
      </w:r>
      <w:r>
        <w:rPr>
          <w:spacing w:val="-11"/>
        </w:rPr>
        <w:t> </w:t>
      </w:r>
      <w:r>
        <w:rPr/>
        <w:t>two</w:t>
      </w:r>
      <w:r>
        <w:rPr>
          <w:spacing w:val="-13"/>
        </w:rPr>
        <w:t> </w:t>
      </w:r>
      <w:r>
        <w:rPr/>
        <w:t>jurisdictions</w:t>
      </w:r>
      <w:r>
        <w:rPr>
          <w:spacing w:val="-13"/>
        </w:rPr>
        <w:t> </w:t>
      </w:r>
      <w:r>
        <w:rPr/>
        <w:t>and</w:t>
      </w:r>
      <w:r>
        <w:rPr>
          <w:spacing w:val="-14"/>
        </w:rPr>
        <w:t> </w:t>
      </w:r>
      <w:r>
        <w:rPr/>
        <w:t>may</w:t>
      </w:r>
      <w:r>
        <w:rPr>
          <w:spacing w:val="-14"/>
        </w:rPr>
        <w:t> </w:t>
      </w:r>
      <w:r>
        <w:rPr/>
        <w:t>substantially</w:t>
      </w:r>
      <w:r>
        <w:rPr>
          <w:spacing w:val="-11"/>
        </w:rPr>
        <w:t> </w:t>
      </w:r>
      <w:r>
        <w:rPr/>
        <w:t>vary</w:t>
      </w:r>
      <w:r>
        <w:rPr>
          <w:spacing w:val="-13"/>
        </w:rPr>
        <w:t> </w:t>
      </w:r>
      <w:r>
        <w:rPr/>
        <w:t>across parties. The inclusion of nonresidents taxation may, therefore, become overly complicated and result in data that are hardly comparable. As a result, the Taxation topic focuses only on companies that are tax residents of the measured jurisdiction.</w:t>
      </w:r>
    </w:p>
    <w:p>
      <w:pPr>
        <w:spacing w:before="251"/>
        <w:ind w:left="360" w:right="0" w:firstLine="0"/>
        <w:jc w:val="left"/>
        <w:rPr>
          <w:i/>
          <w:sz w:val="22"/>
        </w:rPr>
      </w:pPr>
      <w:r>
        <w:rPr>
          <w:i/>
          <w:spacing w:val="-2"/>
          <w:sz w:val="22"/>
          <w:u w:val="single"/>
        </w:rPr>
        <w:t>Application</w:t>
      </w:r>
      <w:r>
        <w:rPr>
          <w:i/>
          <w:spacing w:val="-2"/>
          <w:sz w:val="22"/>
        </w:rPr>
        <w:t>:</w:t>
      </w:r>
    </w:p>
    <w:p>
      <w:pPr>
        <w:pStyle w:val="BodyText"/>
        <w:spacing w:before="2"/>
        <w:ind w:left="359" w:right="715"/>
        <w:jc w:val="both"/>
      </w:pPr>
      <w:r>
        <w:rPr/>
        <w:t>The parameter of the tax residency is relevant to all measures of the Taxation topic. In Pillar I, it defines the applicable rules and regulations, while in Pillar II, the tax residency determines the specific processes, procedures, and services that the companies undergo. In Pillar III, this parameter is integral in setting the compliance requirements that in turn define the time and cost to complete the specific processes.</w:t>
      </w:r>
    </w:p>
    <w:p>
      <w:pPr>
        <w:pStyle w:val="Heading2"/>
        <w:numPr>
          <w:ilvl w:val="2"/>
          <w:numId w:val="121"/>
        </w:numPr>
        <w:tabs>
          <w:tab w:pos="1079" w:val="left" w:leader="none"/>
        </w:tabs>
        <w:spacing w:line="253" w:lineRule="exact" w:before="252" w:after="0"/>
        <w:ind w:left="1079" w:right="0" w:hanging="720"/>
        <w:jc w:val="left"/>
      </w:pPr>
      <w:r>
        <w:rPr/>
        <w:t>Sector</w:t>
      </w:r>
      <w:r>
        <w:rPr>
          <w:spacing w:val="-6"/>
        </w:rPr>
        <w:t> </w:t>
      </w:r>
      <w:r>
        <w:rPr/>
        <w:t>and</w:t>
      </w:r>
      <w:r>
        <w:rPr>
          <w:spacing w:val="-6"/>
        </w:rPr>
        <w:t> </w:t>
      </w:r>
      <w:r>
        <w:rPr/>
        <w:t>Activity–Excluding</w:t>
      </w:r>
      <w:r>
        <w:rPr>
          <w:spacing w:val="-6"/>
        </w:rPr>
        <w:t> </w:t>
      </w:r>
      <w:r>
        <w:rPr/>
        <w:t>Mineral,</w:t>
      </w:r>
      <w:r>
        <w:rPr>
          <w:spacing w:val="-5"/>
        </w:rPr>
        <w:t> </w:t>
      </w:r>
      <w:r>
        <w:rPr/>
        <w:t>Extractive,</w:t>
      </w:r>
      <w:r>
        <w:rPr>
          <w:spacing w:val="-6"/>
        </w:rPr>
        <w:t> </w:t>
      </w:r>
      <w:r>
        <w:rPr/>
        <w:t>and</w:t>
      </w:r>
      <w:r>
        <w:rPr>
          <w:spacing w:val="-6"/>
        </w:rPr>
        <w:t> </w:t>
      </w:r>
      <w:r>
        <w:rPr/>
        <w:t>Financial</w:t>
      </w:r>
      <w:r>
        <w:rPr>
          <w:spacing w:val="-4"/>
        </w:rPr>
        <w:t> </w:t>
      </w:r>
      <w:r>
        <w:rPr>
          <w:spacing w:val="-2"/>
        </w:rPr>
        <w:t>Sectors</w:t>
      </w:r>
    </w:p>
    <w:p>
      <w:pPr>
        <w:spacing w:line="252" w:lineRule="exact" w:before="0"/>
        <w:ind w:left="360" w:right="0" w:firstLine="0"/>
        <w:jc w:val="left"/>
        <w:rPr>
          <w:i/>
          <w:sz w:val="22"/>
        </w:rPr>
      </w:pPr>
      <w:r>
        <w:rPr>
          <w:i/>
          <w:spacing w:val="-2"/>
          <w:sz w:val="22"/>
          <w:u w:val="single"/>
        </w:rPr>
        <w:t>Justification:</w:t>
      </w:r>
    </w:p>
    <w:p>
      <w:pPr>
        <w:pStyle w:val="BodyText"/>
        <w:ind w:left="359" w:right="713"/>
        <w:jc w:val="both"/>
      </w:pPr>
      <w:r>
        <w:rPr/>
        <w:t>Taxation</w:t>
      </w:r>
      <w:r>
        <w:rPr>
          <w:spacing w:val="-14"/>
        </w:rPr>
        <w:t> </w:t>
      </w:r>
      <w:r>
        <w:rPr/>
        <w:t>of</w:t>
      </w:r>
      <w:r>
        <w:rPr>
          <w:spacing w:val="-14"/>
        </w:rPr>
        <w:t> </w:t>
      </w:r>
      <w:r>
        <w:rPr/>
        <w:t>mineral,</w:t>
      </w:r>
      <w:r>
        <w:rPr>
          <w:spacing w:val="-14"/>
        </w:rPr>
        <w:t> </w:t>
      </w:r>
      <w:r>
        <w:rPr/>
        <w:t>extractive,</w:t>
      </w:r>
      <w:r>
        <w:rPr>
          <w:spacing w:val="-13"/>
        </w:rPr>
        <w:t> </w:t>
      </w:r>
      <w:r>
        <w:rPr/>
        <w:t>and</w:t>
      </w:r>
      <w:r>
        <w:rPr>
          <w:spacing w:val="-14"/>
        </w:rPr>
        <w:t> </w:t>
      </w:r>
      <w:r>
        <w:rPr/>
        <w:t>financial</w:t>
      </w:r>
      <w:r>
        <w:rPr>
          <w:spacing w:val="-14"/>
        </w:rPr>
        <w:t> </w:t>
      </w:r>
      <w:r>
        <w:rPr/>
        <w:t>sectors</w:t>
      </w:r>
      <w:r>
        <w:rPr>
          <w:spacing w:val="-14"/>
        </w:rPr>
        <w:t> </w:t>
      </w:r>
      <w:r>
        <w:rPr/>
        <w:t>can</w:t>
      </w:r>
      <w:r>
        <w:rPr>
          <w:spacing w:val="-13"/>
        </w:rPr>
        <w:t> </w:t>
      </w:r>
      <w:r>
        <w:rPr/>
        <w:t>differ</w:t>
      </w:r>
      <w:r>
        <w:rPr>
          <w:spacing w:val="-14"/>
        </w:rPr>
        <w:t> </w:t>
      </w:r>
      <w:r>
        <w:rPr/>
        <w:t>from</w:t>
      </w:r>
      <w:r>
        <w:rPr>
          <w:spacing w:val="-14"/>
        </w:rPr>
        <w:t> </w:t>
      </w:r>
      <w:r>
        <w:rPr/>
        <w:t>regular</w:t>
      </w:r>
      <w:r>
        <w:rPr>
          <w:spacing w:val="-14"/>
        </w:rPr>
        <w:t> </w:t>
      </w:r>
      <w:r>
        <w:rPr/>
        <w:t>taxation</w:t>
      </w:r>
      <w:r>
        <w:rPr>
          <w:spacing w:val="-13"/>
        </w:rPr>
        <w:t> </w:t>
      </w:r>
      <w:r>
        <w:rPr/>
        <w:t>in</w:t>
      </w:r>
      <w:r>
        <w:rPr>
          <w:spacing w:val="-14"/>
        </w:rPr>
        <w:t> </w:t>
      </w:r>
      <w:r>
        <w:rPr/>
        <w:t>many</w:t>
      </w:r>
      <w:r>
        <w:rPr>
          <w:spacing w:val="-14"/>
        </w:rPr>
        <w:t> </w:t>
      </w:r>
      <w:r>
        <w:rPr/>
        <w:t>ways.</w:t>
      </w:r>
      <w:r>
        <w:rPr>
          <w:spacing w:val="-14"/>
        </w:rPr>
        <w:t> </w:t>
      </w:r>
      <w:r>
        <w:rPr/>
        <w:t>Mineral and extractive industries often involve complex contractual arrangements, such as production sharing agreements or joint venture arrangements, that can make taxation more complex. Companies in these sectors often operate across borders, which can raise complex international tax issues, such as transfer pricing and double tax treaty provisions. These issues may not be relevant for regular companies that operate</w:t>
      </w:r>
      <w:r>
        <w:rPr>
          <w:spacing w:val="-11"/>
        </w:rPr>
        <w:t> </w:t>
      </w:r>
      <w:r>
        <w:rPr/>
        <w:t>only</w:t>
      </w:r>
      <w:r>
        <w:rPr>
          <w:spacing w:val="-12"/>
        </w:rPr>
        <w:t> </w:t>
      </w:r>
      <w:r>
        <w:rPr/>
        <w:t>within</w:t>
      </w:r>
      <w:r>
        <w:rPr>
          <w:spacing w:val="-12"/>
        </w:rPr>
        <w:t> </w:t>
      </w:r>
      <w:r>
        <w:rPr/>
        <w:t>a</w:t>
      </w:r>
      <w:r>
        <w:rPr>
          <w:spacing w:val="-11"/>
        </w:rPr>
        <w:t> </w:t>
      </w:r>
      <w:r>
        <w:rPr/>
        <w:t>single</w:t>
      </w:r>
      <w:r>
        <w:rPr>
          <w:spacing w:val="-13"/>
        </w:rPr>
        <w:t> </w:t>
      </w:r>
      <w:r>
        <w:rPr/>
        <w:t>jurisdiction.</w:t>
      </w:r>
      <w:r>
        <w:rPr>
          <w:spacing w:val="-12"/>
        </w:rPr>
        <w:t> </w:t>
      </w:r>
      <w:r>
        <w:rPr/>
        <w:t>Additionally,</w:t>
      </w:r>
      <w:r>
        <w:rPr>
          <w:spacing w:val="-12"/>
        </w:rPr>
        <w:t> </w:t>
      </w:r>
      <w:r>
        <w:rPr/>
        <w:t>the</w:t>
      </w:r>
      <w:r>
        <w:rPr>
          <w:spacing w:val="-11"/>
        </w:rPr>
        <w:t> </w:t>
      </w:r>
      <w:r>
        <w:rPr/>
        <w:t>valuation</w:t>
      </w:r>
      <w:r>
        <w:rPr>
          <w:spacing w:val="-12"/>
        </w:rPr>
        <w:t> </w:t>
      </w:r>
      <w:r>
        <w:rPr/>
        <w:t>of</w:t>
      </w:r>
      <w:r>
        <w:rPr>
          <w:spacing w:val="-13"/>
        </w:rPr>
        <w:t> </w:t>
      </w:r>
      <w:r>
        <w:rPr/>
        <w:t>mineral</w:t>
      </w:r>
      <w:r>
        <w:rPr>
          <w:spacing w:val="-11"/>
        </w:rPr>
        <w:t> </w:t>
      </w:r>
      <w:r>
        <w:rPr/>
        <w:t>and</w:t>
      </w:r>
      <w:r>
        <w:rPr>
          <w:spacing w:val="-13"/>
        </w:rPr>
        <w:t> </w:t>
      </w:r>
      <w:r>
        <w:rPr/>
        <w:t>extractive</w:t>
      </w:r>
      <w:r>
        <w:rPr>
          <w:spacing w:val="-11"/>
        </w:rPr>
        <w:t> </w:t>
      </w:r>
      <w:r>
        <w:rPr/>
        <w:t>resources</w:t>
      </w:r>
      <w:r>
        <w:rPr>
          <w:spacing w:val="-11"/>
        </w:rPr>
        <w:t> </w:t>
      </w:r>
      <w:r>
        <w:rPr/>
        <w:t>can be difficult, requiring specialized knowledge and techniques. In the financial sector, the complexity of taxation arises given that financial institutions engage in a wide variety of activities—including provision of loans, trading, investment banking, and wealth management—often across multiple jurisdictions. Furthermore, financial institutions are subject to extensive regulation, which can create additional complexity</w:t>
      </w:r>
      <w:r>
        <w:rPr>
          <w:spacing w:val="-2"/>
        </w:rPr>
        <w:t> </w:t>
      </w:r>
      <w:r>
        <w:rPr/>
        <w:t>in</w:t>
      </w:r>
      <w:r>
        <w:rPr>
          <w:spacing w:val="-5"/>
        </w:rPr>
        <w:t> </w:t>
      </w:r>
      <w:r>
        <w:rPr/>
        <w:t>the</w:t>
      </w:r>
      <w:r>
        <w:rPr>
          <w:spacing w:val="-4"/>
        </w:rPr>
        <w:t> </w:t>
      </w:r>
      <w:r>
        <w:rPr/>
        <w:t>tax</w:t>
      </w:r>
      <w:r>
        <w:rPr>
          <w:spacing w:val="-5"/>
        </w:rPr>
        <w:t> </w:t>
      </w:r>
      <w:r>
        <w:rPr/>
        <w:t>system.</w:t>
      </w:r>
      <w:r>
        <w:rPr>
          <w:spacing w:val="-2"/>
        </w:rPr>
        <w:t> </w:t>
      </w:r>
      <w:r>
        <w:rPr/>
        <w:t>For</w:t>
      </w:r>
      <w:r>
        <w:rPr>
          <w:spacing w:val="-4"/>
        </w:rPr>
        <w:t> </w:t>
      </w:r>
      <w:r>
        <w:rPr/>
        <w:t>example,</w:t>
      </w:r>
      <w:r>
        <w:rPr>
          <w:spacing w:val="-2"/>
        </w:rPr>
        <w:t> </w:t>
      </w:r>
      <w:r>
        <w:rPr/>
        <w:t>some</w:t>
      </w:r>
      <w:r>
        <w:rPr>
          <w:spacing w:val="-4"/>
        </w:rPr>
        <w:t> </w:t>
      </w:r>
      <w:r>
        <w:rPr/>
        <w:t>jurisdictions</w:t>
      </w:r>
      <w:r>
        <w:rPr>
          <w:spacing w:val="-4"/>
        </w:rPr>
        <w:t> </w:t>
      </w:r>
      <w:r>
        <w:rPr/>
        <w:t>may</w:t>
      </w:r>
      <w:r>
        <w:rPr>
          <w:spacing w:val="-5"/>
        </w:rPr>
        <w:t> </w:t>
      </w:r>
      <w:r>
        <w:rPr/>
        <w:t>offer</w:t>
      </w:r>
      <w:r>
        <w:rPr>
          <w:spacing w:val="-1"/>
        </w:rPr>
        <w:t> </w:t>
      </w:r>
      <w:r>
        <w:rPr/>
        <w:t>tax</w:t>
      </w:r>
      <w:r>
        <w:rPr>
          <w:spacing w:val="-5"/>
        </w:rPr>
        <w:t> </w:t>
      </w:r>
      <w:r>
        <w:rPr/>
        <w:t>incentives</w:t>
      </w:r>
      <w:r>
        <w:rPr>
          <w:spacing w:val="-4"/>
        </w:rPr>
        <w:t> </w:t>
      </w:r>
      <w:r>
        <w:rPr/>
        <w:t>for</w:t>
      </w:r>
      <w:r>
        <w:rPr>
          <w:spacing w:val="-1"/>
        </w:rPr>
        <w:t> </w:t>
      </w:r>
      <w:r>
        <w:rPr/>
        <w:t>certain</w:t>
      </w:r>
      <w:r>
        <w:rPr>
          <w:spacing w:val="-2"/>
        </w:rPr>
        <w:t> </w:t>
      </w:r>
      <w:r>
        <w:rPr/>
        <w:t>types</w:t>
      </w:r>
      <w:r>
        <w:rPr>
          <w:spacing w:val="-4"/>
        </w:rPr>
        <w:t> </w:t>
      </w:r>
      <w:r>
        <w:rPr/>
        <w:t>of financial activity, while others may impose additional taxes or reporting requirements. To allow data comparability, the Taxation topic excludes matters related to taxation of mineral, extractive, and financial </w:t>
      </w:r>
      <w:r>
        <w:rPr>
          <w:spacing w:val="-2"/>
        </w:rPr>
        <w:t>sectors.</w:t>
      </w:r>
    </w:p>
    <w:p>
      <w:pPr>
        <w:pStyle w:val="BodyText"/>
        <w:spacing w:before="1"/>
      </w:pPr>
    </w:p>
    <w:p>
      <w:pPr>
        <w:spacing w:before="0"/>
        <w:ind w:left="359" w:right="0" w:firstLine="0"/>
        <w:jc w:val="left"/>
        <w:rPr>
          <w:i/>
          <w:sz w:val="22"/>
        </w:rPr>
      </w:pPr>
      <w:r>
        <w:rPr>
          <w:i/>
          <w:spacing w:val="-2"/>
          <w:sz w:val="22"/>
          <w:u w:val="single"/>
        </w:rPr>
        <w:t>Application</w:t>
      </w:r>
      <w:r>
        <w:rPr>
          <w:i/>
          <w:spacing w:val="-2"/>
          <w:sz w:val="22"/>
        </w:rPr>
        <w:t>:</w:t>
      </w:r>
    </w:p>
    <w:p>
      <w:pPr>
        <w:pStyle w:val="BodyText"/>
        <w:ind w:left="359" w:right="718"/>
      </w:pPr>
      <w:r>
        <w:rPr/>
        <w:t>The sector parameter is relevant to all three pillars. The regulatory framework and public services for the </w:t>
      </w:r>
      <w:r>
        <w:rPr>
          <w:spacing w:val="-2"/>
        </w:rPr>
        <w:t>mineral,</w:t>
      </w:r>
      <w:r>
        <w:rPr>
          <w:spacing w:val="-3"/>
        </w:rPr>
        <w:t> </w:t>
      </w:r>
      <w:r>
        <w:rPr>
          <w:spacing w:val="-2"/>
        </w:rPr>
        <w:t>extractive, and</w:t>
      </w:r>
      <w:r>
        <w:rPr>
          <w:spacing w:val="-6"/>
        </w:rPr>
        <w:t> </w:t>
      </w:r>
      <w:r>
        <w:rPr>
          <w:spacing w:val="-2"/>
        </w:rPr>
        <w:t>financial sectors often differ</w:t>
      </w:r>
      <w:r>
        <w:rPr>
          <w:spacing w:val="-1"/>
        </w:rPr>
        <w:t> </w:t>
      </w:r>
      <w:r>
        <w:rPr>
          <w:spacing w:val="-2"/>
        </w:rPr>
        <w:t>from those applicable</w:t>
      </w:r>
      <w:r>
        <w:rPr>
          <w:spacing w:val="-5"/>
        </w:rPr>
        <w:t> </w:t>
      </w:r>
      <w:r>
        <w:rPr>
          <w:spacing w:val="-2"/>
        </w:rPr>
        <w:t>to regular</w:t>
      </w:r>
      <w:r>
        <w:rPr>
          <w:spacing w:val="-1"/>
        </w:rPr>
        <w:t> </w:t>
      </w:r>
      <w:r>
        <w:rPr>
          <w:spacing w:val="-2"/>
        </w:rPr>
        <w:t>companies.</w:t>
      </w:r>
      <w:r>
        <w:rPr>
          <w:spacing w:val="-6"/>
        </w:rPr>
        <w:t> </w:t>
      </w:r>
      <w:r>
        <w:rPr>
          <w:spacing w:val="-2"/>
        </w:rPr>
        <w:t>Therefore,</w:t>
      </w:r>
    </w:p>
    <w:p>
      <w:pPr>
        <w:pStyle w:val="BodyText"/>
        <w:spacing w:after="0"/>
        <w:sectPr>
          <w:pgSz w:w="12240" w:h="15840"/>
          <w:pgMar w:header="0" w:footer="522" w:top="1360" w:bottom="720" w:left="1080" w:right="720"/>
        </w:sectPr>
      </w:pPr>
    </w:p>
    <w:p>
      <w:pPr>
        <w:pStyle w:val="BodyText"/>
        <w:spacing w:before="78"/>
        <w:ind w:left="359" w:right="715"/>
        <w:jc w:val="both"/>
      </w:pPr>
      <w:r>
        <w:rPr/>
        <w:t>including them could skew the data and reduce comparability. When it comes to efficiency, companies in mineral,</w:t>
      </w:r>
      <w:r>
        <w:rPr>
          <w:spacing w:val="-10"/>
        </w:rPr>
        <w:t> </w:t>
      </w:r>
      <w:r>
        <w:rPr/>
        <w:t>extractive,</w:t>
      </w:r>
      <w:r>
        <w:rPr>
          <w:spacing w:val="-10"/>
        </w:rPr>
        <w:t> </w:t>
      </w:r>
      <w:r>
        <w:rPr/>
        <w:t>and</w:t>
      </w:r>
      <w:r>
        <w:rPr>
          <w:spacing w:val="-12"/>
        </w:rPr>
        <w:t> </w:t>
      </w:r>
      <w:r>
        <w:rPr/>
        <w:t>financial</w:t>
      </w:r>
      <w:r>
        <w:rPr>
          <w:spacing w:val="-9"/>
        </w:rPr>
        <w:t> </w:t>
      </w:r>
      <w:r>
        <w:rPr/>
        <w:t>sectors</w:t>
      </w:r>
      <w:r>
        <w:rPr>
          <w:spacing w:val="-9"/>
        </w:rPr>
        <w:t> </w:t>
      </w:r>
      <w:r>
        <w:rPr/>
        <w:t>often</w:t>
      </w:r>
      <w:r>
        <w:rPr>
          <w:spacing w:val="-10"/>
        </w:rPr>
        <w:t> </w:t>
      </w:r>
      <w:r>
        <w:rPr/>
        <w:t>require</w:t>
      </w:r>
      <w:r>
        <w:rPr>
          <w:spacing w:val="-11"/>
        </w:rPr>
        <w:t> </w:t>
      </w:r>
      <w:r>
        <w:rPr/>
        <w:t>specialized</w:t>
      </w:r>
      <w:r>
        <w:rPr>
          <w:spacing w:val="-12"/>
        </w:rPr>
        <w:t> </w:t>
      </w:r>
      <w:r>
        <w:rPr/>
        <w:t>knowledge</w:t>
      </w:r>
      <w:r>
        <w:rPr>
          <w:spacing w:val="-9"/>
        </w:rPr>
        <w:t> </w:t>
      </w:r>
      <w:r>
        <w:rPr/>
        <w:t>and</w:t>
      </w:r>
      <w:r>
        <w:rPr>
          <w:spacing w:val="-10"/>
        </w:rPr>
        <w:t> </w:t>
      </w:r>
      <w:r>
        <w:rPr/>
        <w:t>resources</w:t>
      </w:r>
      <w:r>
        <w:rPr>
          <w:spacing w:val="-11"/>
        </w:rPr>
        <w:t> </w:t>
      </w:r>
      <w:r>
        <w:rPr/>
        <w:t>to</w:t>
      </w:r>
      <w:r>
        <w:rPr>
          <w:spacing w:val="-10"/>
        </w:rPr>
        <w:t> </w:t>
      </w:r>
      <w:r>
        <w:rPr/>
        <w:t>comply</w:t>
      </w:r>
      <w:r>
        <w:rPr>
          <w:spacing w:val="-10"/>
        </w:rPr>
        <w:t> </w:t>
      </w:r>
      <w:r>
        <w:rPr/>
        <w:t>with taxation,</w:t>
      </w:r>
      <w:r>
        <w:rPr>
          <w:spacing w:val="-2"/>
        </w:rPr>
        <w:t> </w:t>
      </w:r>
      <w:r>
        <w:rPr/>
        <w:t>which</w:t>
      </w:r>
      <w:r>
        <w:rPr>
          <w:spacing w:val="-2"/>
        </w:rPr>
        <w:t> </w:t>
      </w:r>
      <w:r>
        <w:rPr/>
        <w:t>can</w:t>
      </w:r>
      <w:r>
        <w:rPr>
          <w:spacing w:val="-2"/>
        </w:rPr>
        <w:t> </w:t>
      </w:r>
      <w:r>
        <w:rPr/>
        <w:t>be</w:t>
      </w:r>
      <w:r>
        <w:rPr>
          <w:spacing w:val="-2"/>
        </w:rPr>
        <w:t> </w:t>
      </w:r>
      <w:r>
        <w:rPr/>
        <w:t>time-consuming</w:t>
      </w:r>
      <w:r>
        <w:rPr>
          <w:spacing w:val="-2"/>
        </w:rPr>
        <w:t> </w:t>
      </w:r>
      <w:r>
        <w:rPr/>
        <w:t>and</w:t>
      </w:r>
      <w:r>
        <w:rPr>
          <w:spacing w:val="-2"/>
        </w:rPr>
        <w:t> </w:t>
      </w:r>
      <w:r>
        <w:rPr/>
        <w:t>expensive.</w:t>
      </w:r>
      <w:r>
        <w:rPr>
          <w:spacing w:val="-5"/>
        </w:rPr>
        <w:t> </w:t>
      </w:r>
      <w:r>
        <w:rPr/>
        <w:t>By</w:t>
      </w:r>
      <w:r>
        <w:rPr>
          <w:spacing w:val="-2"/>
        </w:rPr>
        <w:t> </w:t>
      </w:r>
      <w:r>
        <w:rPr/>
        <w:t>excluding</w:t>
      </w:r>
      <w:r>
        <w:rPr>
          <w:spacing w:val="-5"/>
        </w:rPr>
        <w:t> </w:t>
      </w:r>
      <w:r>
        <w:rPr/>
        <w:t>them,</w:t>
      </w:r>
      <w:r>
        <w:rPr>
          <w:spacing w:val="-2"/>
        </w:rPr>
        <w:t> </w:t>
      </w:r>
      <w:r>
        <w:rPr/>
        <w:t>the</w:t>
      </w:r>
      <w:r>
        <w:rPr>
          <w:spacing w:val="-2"/>
        </w:rPr>
        <w:t> </w:t>
      </w:r>
      <w:r>
        <w:rPr/>
        <w:t>Taxation</w:t>
      </w:r>
      <w:r>
        <w:rPr>
          <w:spacing w:val="-2"/>
        </w:rPr>
        <w:t> </w:t>
      </w:r>
      <w:r>
        <w:rPr/>
        <w:t>topic</w:t>
      </w:r>
      <w:r>
        <w:rPr>
          <w:spacing w:val="-4"/>
        </w:rPr>
        <w:t> </w:t>
      </w:r>
      <w:r>
        <w:rPr/>
        <w:t>can</w:t>
      </w:r>
      <w:r>
        <w:rPr>
          <w:spacing w:val="-2"/>
        </w:rPr>
        <w:t> </w:t>
      </w:r>
      <w:r>
        <w:rPr/>
        <w:t>provide a more standardized approach to the efficiency of taxation, allowing for better data comparability.</w:t>
      </w:r>
    </w:p>
    <w:p>
      <w:pPr>
        <w:pStyle w:val="BodyText"/>
      </w:pPr>
    </w:p>
    <w:p>
      <w:pPr>
        <w:pStyle w:val="Heading2"/>
        <w:numPr>
          <w:ilvl w:val="1"/>
          <w:numId w:val="92"/>
        </w:numPr>
        <w:tabs>
          <w:tab w:pos="4148" w:val="left" w:leader="none"/>
        </w:tabs>
        <w:spacing w:line="240" w:lineRule="auto" w:before="0" w:after="0"/>
        <w:ind w:left="4148" w:right="0" w:hanging="573"/>
        <w:jc w:val="left"/>
      </w:pPr>
      <w:r>
        <w:rPr/>
        <w:t>TOPIC</w:t>
      </w:r>
      <w:r>
        <w:rPr>
          <w:spacing w:val="-2"/>
        </w:rPr>
        <w:t> SCORING</w:t>
      </w:r>
    </w:p>
    <w:p>
      <w:pPr>
        <w:pStyle w:val="BodyText"/>
        <w:rPr>
          <w:b/>
        </w:rPr>
      </w:pPr>
    </w:p>
    <w:p>
      <w:pPr>
        <w:pStyle w:val="BodyText"/>
        <w:ind w:left="359" w:right="715"/>
        <w:jc w:val="both"/>
      </w:pPr>
      <w:r>
        <w:rPr/>
        <w:t>The</w:t>
      </w:r>
      <w:r>
        <w:rPr>
          <w:spacing w:val="-10"/>
        </w:rPr>
        <w:t> </w:t>
      </w:r>
      <w:r>
        <w:rPr/>
        <w:t>Taxation</w:t>
      </w:r>
      <w:r>
        <w:rPr>
          <w:spacing w:val="-13"/>
        </w:rPr>
        <w:t> </w:t>
      </w:r>
      <w:r>
        <w:rPr/>
        <w:t>topic</w:t>
      </w:r>
      <w:r>
        <w:rPr>
          <w:spacing w:val="-12"/>
        </w:rPr>
        <w:t> </w:t>
      </w:r>
      <w:r>
        <w:rPr/>
        <w:t>has</w:t>
      </w:r>
      <w:r>
        <w:rPr>
          <w:spacing w:val="-12"/>
        </w:rPr>
        <w:t> </w:t>
      </w:r>
      <w:r>
        <w:rPr/>
        <w:t>three</w:t>
      </w:r>
      <w:r>
        <w:rPr>
          <w:spacing w:val="-10"/>
        </w:rPr>
        <w:t> </w:t>
      </w:r>
      <w:r>
        <w:rPr/>
        <w:t>pillars:</w:t>
      </w:r>
      <w:r>
        <w:rPr>
          <w:spacing w:val="-10"/>
        </w:rPr>
        <w:t> </w:t>
      </w:r>
      <w:r>
        <w:rPr/>
        <w:t>Pillar</w:t>
      </w:r>
      <w:r>
        <w:rPr>
          <w:spacing w:val="-10"/>
        </w:rPr>
        <w:t> </w:t>
      </w:r>
      <w:r>
        <w:rPr/>
        <w:t>I–Quality</w:t>
      </w:r>
      <w:r>
        <w:rPr>
          <w:spacing w:val="-11"/>
        </w:rPr>
        <w:t> </w:t>
      </w:r>
      <w:r>
        <w:rPr/>
        <w:t>of</w:t>
      </w:r>
      <w:r>
        <w:rPr>
          <w:spacing w:val="-12"/>
        </w:rPr>
        <w:t> </w:t>
      </w:r>
      <w:r>
        <w:rPr/>
        <w:t>Tax</w:t>
      </w:r>
      <w:r>
        <w:rPr>
          <w:spacing w:val="-10"/>
        </w:rPr>
        <w:t> </w:t>
      </w:r>
      <w:r>
        <w:rPr/>
        <w:t>Regulations;</w:t>
      </w:r>
      <w:r>
        <w:rPr>
          <w:spacing w:val="-12"/>
        </w:rPr>
        <w:t> </w:t>
      </w:r>
      <w:r>
        <w:rPr/>
        <w:t>Pillar</w:t>
      </w:r>
      <w:r>
        <w:rPr>
          <w:spacing w:val="-12"/>
        </w:rPr>
        <w:t> </w:t>
      </w:r>
      <w:r>
        <w:rPr/>
        <w:t>II–Public</w:t>
      </w:r>
      <w:r>
        <w:rPr>
          <w:spacing w:val="-10"/>
        </w:rPr>
        <w:t> </w:t>
      </w:r>
      <w:r>
        <w:rPr/>
        <w:t>Services</w:t>
      </w:r>
      <w:r>
        <w:rPr>
          <w:spacing w:val="-13"/>
        </w:rPr>
        <w:t> </w:t>
      </w:r>
      <w:r>
        <w:rPr/>
        <w:t>Provided by</w:t>
      </w:r>
      <w:r>
        <w:rPr>
          <w:spacing w:val="-12"/>
        </w:rPr>
        <w:t> </w:t>
      </w:r>
      <w:r>
        <w:rPr/>
        <w:t>the</w:t>
      </w:r>
      <w:r>
        <w:rPr>
          <w:spacing w:val="-14"/>
        </w:rPr>
        <w:t> </w:t>
      </w:r>
      <w:r>
        <w:rPr/>
        <w:t>Tax</w:t>
      </w:r>
      <w:r>
        <w:rPr>
          <w:spacing w:val="-12"/>
        </w:rPr>
        <w:t> </w:t>
      </w:r>
      <w:r>
        <w:rPr/>
        <w:t>Administration;</w:t>
      </w:r>
      <w:r>
        <w:rPr>
          <w:spacing w:val="-13"/>
        </w:rPr>
        <w:t> </w:t>
      </w:r>
      <w:r>
        <w:rPr/>
        <w:t>and</w:t>
      </w:r>
      <w:r>
        <w:rPr>
          <w:spacing w:val="-12"/>
        </w:rPr>
        <w:t> </w:t>
      </w:r>
      <w:r>
        <w:rPr/>
        <w:t>Pillar</w:t>
      </w:r>
      <w:r>
        <w:rPr>
          <w:spacing w:val="-11"/>
        </w:rPr>
        <w:t> </w:t>
      </w:r>
      <w:r>
        <w:rPr/>
        <w:t>III–Operational</w:t>
      </w:r>
      <w:r>
        <w:rPr>
          <w:spacing w:val="-11"/>
        </w:rPr>
        <w:t> </w:t>
      </w:r>
      <w:r>
        <w:rPr/>
        <w:t>Efficiency</w:t>
      </w:r>
      <w:r>
        <w:rPr>
          <w:spacing w:val="-14"/>
        </w:rPr>
        <w:t> </w:t>
      </w:r>
      <w:r>
        <w:rPr/>
        <w:t>of</w:t>
      </w:r>
      <w:r>
        <w:rPr>
          <w:spacing w:val="-11"/>
        </w:rPr>
        <w:t> </w:t>
      </w:r>
      <w:r>
        <w:rPr/>
        <w:t>Tax</w:t>
      </w:r>
      <w:r>
        <w:rPr>
          <w:spacing w:val="-12"/>
        </w:rPr>
        <w:t> </w:t>
      </w:r>
      <w:r>
        <w:rPr/>
        <w:t>System</w:t>
      </w:r>
      <w:r>
        <w:rPr>
          <w:spacing w:val="-13"/>
        </w:rPr>
        <w:t> </w:t>
      </w:r>
      <w:r>
        <w:rPr/>
        <w:t>in</w:t>
      </w:r>
      <w:r>
        <w:rPr>
          <w:spacing w:val="-14"/>
        </w:rPr>
        <w:t> </w:t>
      </w:r>
      <w:r>
        <w:rPr/>
        <w:t>Practice.</w:t>
      </w:r>
      <w:r>
        <w:rPr>
          <w:spacing w:val="-12"/>
        </w:rPr>
        <w:t> </w:t>
      </w:r>
      <w:r>
        <w:rPr/>
        <w:t>The</w:t>
      </w:r>
      <w:r>
        <w:rPr>
          <w:spacing w:val="-14"/>
        </w:rPr>
        <w:t> </w:t>
      </w:r>
      <w:r>
        <w:rPr/>
        <w:t>total</w:t>
      </w:r>
      <w:r>
        <w:rPr>
          <w:spacing w:val="-11"/>
        </w:rPr>
        <w:t> </w:t>
      </w:r>
      <w:r>
        <w:rPr/>
        <w:t>points for</w:t>
      </w:r>
      <w:r>
        <w:rPr>
          <w:spacing w:val="-3"/>
        </w:rPr>
        <w:t> </w:t>
      </w:r>
      <w:r>
        <w:rPr/>
        <w:t>each</w:t>
      </w:r>
      <w:r>
        <w:rPr>
          <w:spacing w:val="-4"/>
        </w:rPr>
        <w:t> </w:t>
      </w:r>
      <w:r>
        <w:rPr/>
        <w:t>pillar</w:t>
      </w:r>
      <w:r>
        <w:rPr>
          <w:spacing w:val="-3"/>
        </w:rPr>
        <w:t> </w:t>
      </w:r>
      <w:r>
        <w:rPr/>
        <w:t>are</w:t>
      </w:r>
      <w:r>
        <w:rPr>
          <w:spacing w:val="-3"/>
        </w:rPr>
        <w:t> </w:t>
      </w:r>
      <w:r>
        <w:rPr/>
        <w:t>further</w:t>
      </w:r>
      <w:r>
        <w:rPr>
          <w:spacing w:val="-3"/>
        </w:rPr>
        <w:t> </w:t>
      </w:r>
      <w:r>
        <w:rPr/>
        <w:t>rescaled</w:t>
      </w:r>
      <w:r>
        <w:rPr>
          <w:spacing w:val="-6"/>
        </w:rPr>
        <w:t> </w:t>
      </w:r>
      <w:r>
        <w:rPr/>
        <w:t>to</w:t>
      </w:r>
      <w:r>
        <w:rPr>
          <w:spacing w:val="-4"/>
        </w:rPr>
        <w:t> </w:t>
      </w:r>
      <w:r>
        <w:rPr/>
        <w:t>values</w:t>
      </w:r>
      <w:r>
        <w:rPr>
          <w:spacing w:val="-3"/>
        </w:rPr>
        <w:t> </w:t>
      </w:r>
      <w:r>
        <w:rPr/>
        <w:t>from</w:t>
      </w:r>
      <w:r>
        <w:rPr>
          <w:spacing w:val="-5"/>
        </w:rPr>
        <w:t> </w:t>
      </w:r>
      <w:r>
        <w:rPr/>
        <w:t>0</w:t>
      </w:r>
      <w:r>
        <w:rPr>
          <w:spacing w:val="-4"/>
        </w:rPr>
        <w:t> </w:t>
      </w:r>
      <w:r>
        <w:rPr/>
        <w:t>to</w:t>
      </w:r>
      <w:r>
        <w:rPr>
          <w:spacing w:val="-6"/>
        </w:rPr>
        <w:t> </w:t>
      </w:r>
      <w:r>
        <w:rPr/>
        <w:t>100,</w:t>
      </w:r>
      <w:r>
        <w:rPr>
          <w:spacing w:val="-4"/>
        </w:rPr>
        <w:t> </w:t>
      </w:r>
      <w:r>
        <w:rPr/>
        <w:t>and</w:t>
      </w:r>
      <w:r>
        <w:rPr>
          <w:spacing w:val="-4"/>
        </w:rPr>
        <w:t> </w:t>
      </w:r>
      <w:r>
        <w:rPr/>
        <w:t>subsequently</w:t>
      </w:r>
      <w:r>
        <w:rPr>
          <w:spacing w:val="-6"/>
        </w:rPr>
        <w:t> </w:t>
      </w:r>
      <w:r>
        <w:rPr/>
        <w:t>aggregated</w:t>
      </w:r>
      <w:r>
        <w:rPr>
          <w:spacing w:val="-6"/>
        </w:rPr>
        <w:t> </w:t>
      </w:r>
      <w:r>
        <w:rPr/>
        <w:t>into</w:t>
      </w:r>
      <w:r>
        <w:rPr>
          <w:spacing w:val="-4"/>
        </w:rPr>
        <w:t> </w:t>
      </w:r>
      <w:r>
        <w:rPr/>
        <w:t>the</w:t>
      </w:r>
      <w:r>
        <w:rPr>
          <w:spacing w:val="-6"/>
        </w:rPr>
        <w:t> </w:t>
      </w:r>
      <w:r>
        <w:rPr/>
        <w:t>total</w:t>
      </w:r>
      <w:r>
        <w:rPr>
          <w:spacing w:val="-5"/>
        </w:rPr>
        <w:t> </w:t>
      </w:r>
      <w:r>
        <w:rPr/>
        <w:t>topic score.</w:t>
      </w:r>
      <w:r>
        <w:rPr>
          <w:spacing w:val="-6"/>
        </w:rPr>
        <w:t> </w:t>
      </w:r>
      <w:r>
        <w:rPr/>
        <w:t>Each</w:t>
      </w:r>
      <w:r>
        <w:rPr>
          <w:spacing w:val="-6"/>
        </w:rPr>
        <w:t> </w:t>
      </w:r>
      <w:r>
        <w:rPr/>
        <w:t>pillar</w:t>
      </w:r>
      <w:r>
        <w:rPr>
          <w:spacing w:val="-5"/>
        </w:rPr>
        <w:t> </w:t>
      </w:r>
      <w:r>
        <w:rPr/>
        <w:t>contributes</w:t>
      </w:r>
      <w:r>
        <w:rPr>
          <w:spacing w:val="-6"/>
        </w:rPr>
        <w:t> </w:t>
      </w:r>
      <w:r>
        <w:rPr/>
        <w:t>one-third</w:t>
      </w:r>
      <w:r>
        <w:rPr>
          <w:spacing w:val="-8"/>
        </w:rPr>
        <w:t> </w:t>
      </w:r>
      <w:r>
        <w:rPr/>
        <w:t>to</w:t>
      </w:r>
      <w:r>
        <w:rPr>
          <w:spacing w:val="-6"/>
        </w:rPr>
        <w:t> </w:t>
      </w:r>
      <w:r>
        <w:rPr/>
        <w:t>the</w:t>
      </w:r>
      <w:r>
        <w:rPr>
          <w:spacing w:val="-8"/>
        </w:rPr>
        <w:t> </w:t>
      </w:r>
      <w:r>
        <w:rPr/>
        <w:t>total</w:t>
      </w:r>
      <w:r>
        <w:rPr>
          <w:spacing w:val="-5"/>
        </w:rPr>
        <w:t> </w:t>
      </w:r>
      <w:r>
        <w:rPr/>
        <w:t>topic</w:t>
      </w:r>
      <w:r>
        <w:rPr>
          <w:spacing w:val="-6"/>
        </w:rPr>
        <w:t> </w:t>
      </w:r>
      <w:r>
        <w:rPr/>
        <w:t>score.</w:t>
      </w:r>
      <w:r>
        <w:rPr>
          <w:spacing w:val="-6"/>
        </w:rPr>
        <w:t> </w:t>
      </w:r>
      <w:r>
        <w:rPr/>
        <w:t>Table</w:t>
      </w:r>
      <w:r>
        <w:rPr>
          <w:spacing w:val="-6"/>
        </w:rPr>
        <w:t> </w:t>
      </w:r>
      <w:r>
        <w:rPr/>
        <w:t>34</w:t>
      </w:r>
      <w:r>
        <w:rPr>
          <w:spacing w:val="-6"/>
        </w:rPr>
        <w:t> </w:t>
      </w:r>
      <w:r>
        <w:rPr/>
        <w:t>shows</w:t>
      </w:r>
      <w:r>
        <w:rPr>
          <w:spacing w:val="-6"/>
        </w:rPr>
        <w:t> </w:t>
      </w:r>
      <w:r>
        <w:rPr/>
        <w:t>the</w:t>
      </w:r>
      <w:r>
        <w:rPr>
          <w:spacing w:val="-8"/>
        </w:rPr>
        <w:t> </w:t>
      </w:r>
      <w:r>
        <w:rPr/>
        <w:t>scoring</w:t>
      </w:r>
      <w:r>
        <w:rPr>
          <w:spacing w:val="-6"/>
        </w:rPr>
        <w:t> </w:t>
      </w:r>
      <w:r>
        <w:rPr/>
        <w:t>for</w:t>
      </w:r>
      <w:r>
        <w:rPr>
          <w:spacing w:val="-5"/>
        </w:rPr>
        <w:t> </w:t>
      </w:r>
      <w:r>
        <w:rPr/>
        <w:t>the</w:t>
      </w:r>
      <w:r>
        <w:rPr>
          <w:spacing w:val="-6"/>
        </w:rPr>
        <w:t> </w:t>
      </w:r>
      <w:r>
        <w:rPr/>
        <w:t>Taxation topic. The scores distinguish between benefits to</w:t>
      </w:r>
      <w:r>
        <w:rPr>
          <w:spacing w:val="-2"/>
        </w:rPr>
        <w:t> </w:t>
      </w:r>
      <w:r>
        <w:rPr/>
        <w:t>the firm (captured as firm flexibility points) and benefits to society’s broader interests (captured as social benefits points). For further scoring details, please see Annex A, which complements this section.</w:t>
      </w:r>
    </w:p>
    <w:p>
      <w:pPr>
        <w:pStyle w:val="Heading2"/>
        <w:spacing w:before="252" w:after="4"/>
        <w:ind w:left="359" w:firstLine="0"/>
        <w:jc w:val="both"/>
      </w:pPr>
      <w:r>
        <w:rPr/>
        <w:t>Table</w:t>
      </w:r>
      <w:r>
        <w:rPr>
          <w:spacing w:val="-5"/>
        </w:rPr>
        <w:t> </w:t>
      </w:r>
      <w:r>
        <w:rPr/>
        <w:t>34.</w:t>
      </w:r>
      <w:r>
        <w:rPr>
          <w:spacing w:val="-4"/>
        </w:rPr>
        <w:t> </w:t>
      </w:r>
      <w:r>
        <w:rPr/>
        <w:t>Aggregate</w:t>
      </w:r>
      <w:r>
        <w:rPr>
          <w:spacing w:val="-4"/>
        </w:rPr>
        <w:t> </w:t>
      </w:r>
      <w:r>
        <w:rPr/>
        <w:t>Scoring</w:t>
      </w:r>
      <w:r>
        <w:rPr>
          <w:spacing w:val="-4"/>
        </w:rPr>
        <w:t> </w:t>
      </w:r>
      <w:r>
        <w:rPr>
          <w:spacing w:val="-2"/>
        </w:rPr>
        <w:t>Overview</w:t>
      </w:r>
    </w:p>
    <w:tbl>
      <w:tblPr>
        <w:tblW w:w="0" w:type="auto"/>
        <w:jc w:val="lef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00"/>
        <w:gridCol w:w="2791"/>
        <w:gridCol w:w="1169"/>
        <w:gridCol w:w="1080"/>
        <w:gridCol w:w="900"/>
        <w:gridCol w:w="811"/>
        <w:gridCol w:w="900"/>
        <w:gridCol w:w="809"/>
      </w:tblGrid>
      <w:tr>
        <w:trPr>
          <w:trHeight w:val="290" w:hRule="atLeast"/>
        </w:trPr>
        <w:tc>
          <w:tcPr>
            <w:tcW w:w="900" w:type="dxa"/>
            <w:vMerge w:val="restart"/>
            <w:shd w:val="clear" w:color="auto" w:fill="E7EBF5"/>
          </w:tcPr>
          <w:p>
            <w:pPr>
              <w:pStyle w:val="TableParagraph"/>
              <w:spacing w:before="44"/>
              <w:rPr>
                <w:b/>
                <w:sz w:val="18"/>
              </w:rPr>
            </w:pPr>
          </w:p>
          <w:p>
            <w:pPr>
              <w:pStyle w:val="TableParagraph"/>
              <w:ind w:left="129" w:right="113" w:firstLine="105"/>
              <w:rPr>
                <w:b/>
                <w:sz w:val="18"/>
              </w:rPr>
            </w:pPr>
            <w:r>
              <w:rPr>
                <w:b/>
                <w:spacing w:val="-2"/>
                <w:sz w:val="18"/>
              </w:rPr>
              <w:t>Pillar Number</w:t>
            </w:r>
          </w:p>
        </w:tc>
        <w:tc>
          <w:tcPr>
            <w:tcW w:w="2791" w:type="dxa"/>
            <w:vMerge w:val="restart"/>
            <w:shd w:val="clear" w:color="auto" w:fill="E7EBF5"/>
          </w:tcPr>
          <w:p>
            <w:pPr>
              <w:pStyle w:val="TableParagraph"/>
              <w:spacing w:before="147"/>
              <w:rPr>
                <w:b/>
                <w:sz w:val="18"/>
              </w:rPr>
            </w:pPr>
          </w:p>
          <w:p>
            <w:pPr>
              <w:pStyle w:val="TableParagraph"/>
              <w:spacing w:before="1"/>
              <w:ind w:left="7"/>
              <w:jc w:val="center"/>
              <w:rPr>
                <w:b/>
                <w:sz w:val="18"/>
              </w:rPr>
            </w:pPr>
            <w:r>
              <w:rPr>
                <w:b/>
                <w:spacing w:val="-2"/>
                <w:sz w:val="18"/>
              </w:rPr>
              <w:t>Pillar</w:t>
            </w:r>
          </w:p>
        </w:tc>
        <w:tc>
          <w:tcPr>
            <w:tcW w:w="1169" w:type="dxa"/>
            <w:vMerge w:val="restart"/>
            <w:shd w:val="clear" w:color="auto" w:fill="E7EBF5"/>
          </w:tcPr>
          <w:p>
            <w:pPr>
              <w:pStyle w:val="TableParagraph"/>
              <w:spacing w:before="44"/>
              <w:rPr>
                <w:b/>
                <w:sz w:val="18"/>
              </w:rPr>
            </w:pPr>
          </w:p>
          <w:p>
            <w:pPr>
              <w:pStyle w:val="TableParagraph"/>
              <w:ind w:left="187" w:right="156" w:hanging="24"/>
              <w:rPr>
                <w:b/>
                <w:sz w:val="18"/>
              </w:rPr>
            </w:pPr>
            <w:r>
              <w:rPr>
                <w:b/>
                <w:sz w:val="18"/>
              </w:rPr>
              <w:t>Number</w:t>
            </w:r>
            <w:r>
              <w:rPr>
                <w:b/>
                <w:spacing w:val="-12"/>
                <w:sz w:val="18"/>
              </w:rPr>
              <w:t> </w:t>
            </w:r>
            <w:r>
              <w:rPr>
                <w:b/>
                <w:sz w:val="18"/>
              </w:rPr>
              <w:t>of </w:t>
            </w:r>
            <w:r>
              <w:rPr>
                <w:b/>
                <w:spacing w:val="-2"/>
                <w:sz w:val="18"/>
              </w:rPr>
              <w:t>Indicators</w:t>
            </w:r>
          </w:p>
        </w:tc>
        <w:tc>
          <w:tcPr>
            <w:tcW w:w="2791" w:type="dxa"/>
            <w:gridSpan w:val="3"/>
            <w:shd w:val="clear" w:color="auto" w:fill="E7EBF5"/>
          </w:tcPr>
          <w:p>
            <w:pPr>
              <w:pStyle w:val="TableParagraph"/>
              <w:spacing w:before="40"/>
              <w:ind w:left="7" w:right="3"/>
              <w:jc w:val="center"/>
              <w:rPr>
                <w:b/>
                <w:sz w:val="18"/>
              </w:rPr>
            </w:pPr>
            <w:r>
              <w:rPr>
                <w:b/>
                <w:spacing w:val="-2"/>
                <w:sz w:val="18"/>
              </w:rPr>
              <w:t>Score</w:t>
            </w:r>
          </w:p>
        </w:tc>
        <w:tc>
          <w:tcPr>
            <w:tcW w:w="900" w:type="dxa"/>
            <w:vMerge w:val="restart"/>
            <w:shd w:val="clear" w:color="auto" w:fill="E7EBF5"/>
          </w:tcPr>
          <w:p>
            <w:pPr>
              <w:pStyle w:val="TableParagraph"/>
              <w:spacing w:before="206"/>
              <w:ind w:left="10" w:right="5"/>
              <w:jc w:val="center"/>
              <w:rPr>
                <w:b/>
                <w:sz w:val="18"/>
              </w:rPr>
            </w:pPr>
            <w:r>
              <w:rPr>
                <w:b/>
                <w:spacing w:val="-2"/>
                <w:sz w:val="18"/>
              </w:rPr>
              <w:t>Rescaled Points (0–100)</w:t>
            </w:r>
          </w:p>
        </w:tc>
        <w:tc>
          <w:tcPr>
            <w:tcW w:w="809" w:type="dxa"/>
            <w:vMerge w:val="restart"/>
            <w:shd w:val="clear" w:color="auto" w:fill="E7EBF5"/>
          </w:tcPr>
          <w:p>
            <w:pPr>
              <w:pStyle w:val="TableParagraph"/>
              <w:spacing w:before="147"/>
              <w:rPr>
                <w:b/>
                <w:sz w:val="18"/>
              </w:rPr>
            </w:pPr>
          </w:p>
          <w:p>
            <w:pPr>
              <w:pStyle w:val="TableParagraph"/>
              <w:spacing w:before="1"/>
              <w:ind w:left="122"/>
              <w:rPr>
                <w:b/>
                <w:sz w:val="18"/>
              </w:rPr>
            </w:pPr>
            <w:r>
              <w:rPr>
                <w:b/>
                <w:spacing w:val="-2"/>
                <w:sz w:val="18"/>
              </w:rPr>
              <w:t>Weight</w:t>
            </w:r>
          </w:p>
        </w:tc>
      </w:tr>
      <w:tr>
        <w:trPr>
          <w:trHeight w:val="618" w:hRule="atLeast"/>
        </w:trPr>
        <w:tc>
          <w:tcPr>
            <w:tcW w:w="900" w:type="dxa"/>
            <w:vMerge/>
            <w:tcBorders>
              <w:top w:val="nil"/>
            </w:tcBorders>
            <w:shd w:val="clear" w:color="auto" w:fill="E7EBF5"/>
          </w:tcPr>
          <w:p>
            <w:pPr>
              <w:rPr>
                <w:sz w:val="2"/>
                <w:szCs w:val="2"/>
              </w:rPr>
            </w:pPr>
          </w:p>
        </w:tc>
        <w:tc>
          <w:tcPr>
            <w:tcW w:w="2791" w:type="dxa"/>
            <w:vMerge/>
            <w:tcBorders>
              <w:top w:val="nil"/>
            </w:tcBorders>
            <w:shd w:val="clear" w:color="auto" w:fill="E7EBF5"/>
          </w:tcPr>
          <w:p>
            <w:pPr>
              <w:rPr>
                <w:sz w:val="2"/>
                <w:szCs w:val="2"/>
              </w:rPr>
            </w:pPr>
          </w:p>
        </w:tc>
        <w:tc>
          <w:tcPr>
            <w:tcW w:w="1169" w:type="dxa"/>
            <w:vMerge/>
            <w:tcBorders>
              <w:top w:val="nil"/>
            </w:tcBorders>
            <w:shd w:val="clear" w:color="auto" w:fill="E7EBF5"/>
          </w:tcPr>
          <w:p>
            <w:pPr>
              <w:rPr>
                <w:sz w:val="2"/>
                <w:szCs w:val="2"/>
              </w:rPr>
            </w:pPr>
          </w:p>
        </w:tc>
        <w:tc>
          <w:tcPr>
            <w:tcW w:w="1080" w:type="dxa"/>
            <w:shd w:val="clear" w:color="auto" w:fill="E7EBF5"/>
          </w:tcPr>
          <w:p>
            <w:pPr>
              <w:pStyle w:val="TableParagraph"/>
              <w:spacing w:line="206" w:lineRule="exact"/>
              <w:ind w:left="148" w:right="138" w:hanging="4"/>
              <w:jc w:val="center"/>
              <w:rPr>
                <w:b/>
                <w:sz w:val="18"/>
              </w:rPr>
            </w:pPr>
            <w:r>
              <w:rPr>
                <w:b/>
                <w:spacing w:val="-4"/>
                <w:sz w:val="18"/>
              </w:rPr>
              <w:t>Firm </w:t>
            </w:r>
            <w:r>
              <w:rPr>
                <w:b/>
                <w:spacing w:val="-2"/>
                <w:sz w:val="18"/>
              </w:rPr>
              <w:t>Flexibility Points</w:t>
            </w:r>
          </w:p>
        </w:tc>
        <w:tc>
          <w:tcPr>
            <w:tcW w:w="900" w:type="dxa"/>
            <w:shd w:val="clear" w:color="auto" w:fill="E7EBF5"/>
          </w:tcPr>
          <w:p>
            <w:pPr>
              <w:pStyle w:val="TableParagraph"/>
              <w:spacing w:line="206" w:lineRule="exact"/>
              <w:ind w:left="138" w:right="129" w:firstLine="3"/>
              <w:jc w:val="center"/>
              <w:rPr>
                <w:b/>
                <w:sz w:val="18"/>
              </w:rPr>
            </w:pPr>
            <w:r>
              <w:rPr>
                <w:b/>
                <w:spacing w:val="-2"/>
                <w:sz w:val="18"/>
              </w:rPr>
              <w:t>Social Benefits Points</w:t>
            </w:r>
          </w:p>
        </w:tc>
        <w:tc>
          <w:tcPr>
            <w:tcW w:w="811" w:type="dxa"/>
            <w:shd w:val="clear" w:color="auto" w:fill="E7EBF5"/>
          </w:tcPr>
          <w:p>
            <w:pPr>
              <w:pStyle w:val="TableParagraph"/>
              <w:spacing w:before="103"/>
              <w:ind w:left="163" w:right="149" w:firstLine="33"/>
              <w:rPr>
                <w:b/>
                <w:sz w:val="18"/>
              </w:rPr>
            </w:pPr>
            <w:r>
              <w:rPr>
                <w:b/>
                <w:spacing w:val="-2"/>
                <w:sz w:val="18"/>
              </w:rPr>
              <w:t>Total Points</w:t>
            </w:r>
          </w:p>
        </w:tc>
        <w:tc>
          <w:tcPr>
            <w:tcW w:w="900" w:type="dxa"/>
            <w:vMerge/>
            <w:tcBorders>
              <w:top w:val="nil"/>
            </w:tcBorders>
            <w:shd w:val="clear" w:color="auto" w:fill="E7EBF5"/>
          </w:tcPr>
          <w:p>
            <w:pPr>
              <w:rPr>
                <w:sz w:val="2"/>
                <w:szCs w:val="2"/>
              </w:rPr>
            </w:pPr>
          </w:p>
        </w:tc>
        <w:tc>
          <w:tcPr>
            <w:tcW w:w="809" w:type="dxa"/>
            <w:vMerge/>
            <w:tcBorders>
              <w:top w:val="nil"/>
            </w:tcBorders>
            <w:shd w:val="clear" w:color="auto" w:fill="E7EBF5"/>
          </w:tcPr>
          <w:p>
            <w:pPr>
              <w:rPr>
                <w:sz w:val="2"/>
                <w:szCs w:val="2"/>
              </w:rPr>
            </w:pPr>
          </w:p>
        </w:tc>
      </w:tr>
      <w:tr>
        <w:trPr>
          <w:trHeight w:val="318" w:hRule="atLeast"/>
        </w:trPr>
        <w:tc>
          <w:tcPr>
            <w:tcW w:w="900" w:type="dxa"/>
            <w:shd w:val="clear" w:color="auto" w:fill="0F6EC5"/>
          </w:tcPr>
          <w:p>
            <w:pPr>
              <w:pStyle w:val="TableParagraph"/>
              <w:spacing w:before="2"/>
              <w:ind w:left="107"/>
              <w:rPr>
                <w:sz w:val="18"/>
              </w:rPr>
            </w:pPr>
            <w:r>
              <w:rPr>
                <w:spacing w:val="-10"/>
                <w:sz w:val="18"/>
              </w:rPr>
              <w:t>I</w:t>
            </w:r>
          </w:p>
        </w:tc>
        <w:tc>
          <w:tcPr>
            <w:tcW w:w="2791" w:type="dxa"/>
            <w:shd w:val="clear" w:color="auto" w:fill="0F6EC5"/>
          </w:tcPr>
          <w:p>
            <w:pPr>
              <w:pStyle w:val="TableParagraph"/>
              <w:spacing w:before="2"/>
              <w:ind w:left="107"/>
              <w:rPr>
                <w:sz w:val="18"/>
              </w:rPr>
            </w:pPr>
            <w:r>
              <w:rPr>
                <w:sz w:val="18"/>
              </w:rPr>
              <w:t>Quality</w:t>
            </w:r>
            <w:r>
              <w:rPr>
                <w:spacing w:val="-2"/>
                <w:sz w:val="18"/>
              </w:rPr>
              <w:t> </w:t>
            </w:r>
            <w:r>
              <w:rPr>
                <w:sz w:val="18"/>
              </w:rPr>
              <w:t>of Tax</w:t>
            </w:r>
            <w:r>
              <w:rPr>
                <w:spacing w:val="-1"/>
                <w:sz w:val="18"/>
              </w:rPr>
              <w:t> </w:t>
            </w:r>
            <w:r>
              <w:rPr>
                <w:spacing w:val="-2"/>
                <w:sz w:val="18"/>
              </w:rPr>
              <w:t>Regulations</w:t>
            </w:r>
          </w:p>
        </w:tc>
        <w:tc>
          <w:tcPr>
            <w:tcW w:w="1169" w:type="dxa"/>
          </w:tcPr>
          <w:p>
            <w:pPr>
              <w:pStyle w:val="TableParagraph"/>
              <w:spacing w:before="57"/>
              <w:ind w:left="6"/>
              <w:jc w:val="center"/>
              <w:rPr>
                <w:sz w:val="18"/>
              </w:rPr>
            </w:pPr>
            <w:r>
              <w:rPr>
                <w:spacing w:val="-5"/>
                <w:sz w:val="18"/>
              </w:rPr>
              <w:t>13</w:t>
            </w:r>
          </w:p>
        </w:tc>
        <w:tc>
          <w:tcPr>
            <w:tcW w:w="1080" w:type="dxa"/>
          </w:tcPr>
          <w:p>
            <w:pPr>
              <w:pStyle w:val="TableParagraph"/>
              <w:spacing w:before="57"/>
              <w:ind w:left="12" w:right="4"/>
              <w:jc w:val="center"/>
              <w:rPr>
                <w:sz w:val="18"/>
              </w:rPr>
            </w:pPr>
            <w:r>
              <w:rPr>
                <w:spacing w:val="-5"/>
                <w:sz w:val="18"/>
              </w:rPr>
              <w:t>11</w:t>
            </w:r>
          </w:p>
        </w:tc>
        <w:tc>
          <w:tcPr>
            <w:tcW w:w="900" w:type="dxa"/>
          </w:tcPr>
          <w:p>
            <w:pPr>
              <w:pStyle w:val="TableParagraph"/>
              <w:spacing w:before="57"/>
              <w:ind w:left="10"/>
              <w:jc w:val="center"/>
              <w:rPr>
                <w:sz w:val="18"/>
              </w:rPr>
            </w:pPr>
            <w:r>
              <w:rPr>
                <w:spacing w:val="-5"/>
                <w:sz w:val="18"/>
              </w:rPr>
              <w:t>13</w:t>
            </w:r>
          </w:p>
        </w:tc>
        <w:tc>
          <w:tcPr>
            <w:tcW w:w="811" w:type="dxa"/>
          </w:tcPr>
          <w:p>
            <w:pPr>
              <w:pStyle w:val="TableParagraph"/>
              <w:spacing w:before="57"/>
              <w:ind w:left="10" w:right="2"/>
              <w:jc w:val="center"/>
              <w:rPr>
                <w:sz w:val="18"/>
              </w:rPr>
            </w:pPr>
            <w:r>
              <w:rPr>
                <w:spacing w:val="-5"/>
                <w:sz w:val="18"/>
              </w:rPr>
              <w:t>24</w:t>
            </w:r>
          </w:p>
        </w:tc>
        <w:tc>
          <w:tcPr>
            <w:tcW w:w="900" w:type="dxa"/>
          </w:tcPr>
          <w:p>
            <w:pPr>
              <w:pStyle w:val="TableParagraph"/>
              <w:spacing w:before="57"/>
              <w:ind w:left="10" w:right="3"/>
              <w:jc w:val="center"/>
              <w:rPr>
                <w:sz w:val="18"/>
              </w:rPr>
            </w:pPr>
            <w:r>
              <w:rPr>
                <w:spacing w:val="-5"/>
                <w:sz w:val="18"/>
              </w:rPr>
              <w:t>100</w:t>
            </w:r>
          </w:p>
        </w:tc>
        <w:tc>
          <w:tcPr>
            <w:tcW w:w="809" w:type="dxa"/>
          </w:tcPr>
          <w:p>
            <w:pPr>
              <w:pStyle w:val="TableParagraph"/>
              <w:spacing w:before="57"/>
              <w:ind w:left="10" w:right="5"/>
              <w:jc w:val="center"/>
              <w:rPr>
                <w:sz w:val="18"/>
              </w:rPr>
            </w:pPr>
            <w:r>
              <w:rPr>
                <w:spacing w:val="-4"/>
                <w:sz w:val="18"/>
              </w:rPr>
              <w:t>0.33</w:t>
            </w:r>
          </w:p>
        </w:tc>
      </w:tr>
      <w:tr>
        <w:trPr>
          <w:trHeight w:val="412" w:hRule="atLeast"/>
        </w:trPr>
        <w:tc>
          <w:tcPr>
            <w:tcW w:w="900" w:type="dxa"/>
            <w:shd w:val="clear" w:color="auto" w:fill="0F6EC5"/>
          </w:tcPr>
          <w:p>
            <w:pPr>
              <w:pStyle w:val="TableParagraph"/>
              <w:spacing w:line="207" w:lineRule="exact"/>
              <w:ind w:left="107"/>
              <w:rPr>
                <w:sz w:val="18"/>
              </w:rPr>
            </w:pPr>
            <w:r>
              <w:rPr>
                <w:spacing w:val="-5"/>
                <w:sz w:val="18"/>
              </w:rPr>
              <w:t>II</w:t>
            </w:r>
          </w:p>
        </w:tc>
        <w:tc>
          <w:tcPr>
            <w:tcW w:w="2791" w:type="dxa"/>
            <w:shd w:val="clear" w:color="auto" w:fill="0F6EC5"/>
          </w:tcPr>
          <w:p>
            <w:pPr>
              <w:pStyle w:val="TableParagraph"/>
              <w:spacing w:line="206" w:lineRule="exact"/>
              <w:ind w:left="107" w:right="149"/>
              <w:rPr>
                <w:sz w:val="18"/>
              </w:rPr>
            </w:pPr>
            <w:r>
              <w:rPr>
                <w:sz w:val="18"/>
              </w:rPr>
              <w:t>Public</w:t>
            </w:r>
            <w:r>
              <w:rPr>
                <w:spacing w:val="-9"/>
                <w:sz w:val="18"/>
              </w:rPr>
              <w:t> </w:t>
            </w:r>
            <w:r>
              <w:rPr>
                <w:sz w:val="18"/>
              </w:rPr>
              <w:t>Services</w:t>
            </w:r>
            <w:r>
              <w:rPr>
                <w:spacing w:val="-8"/>
                <w:sz w:val="18"/>
              </w:rPr>
              <w:t> </w:t>
            </w:r>
            <w:r>
              <w:rPr>
                <w:sz w:val="18"/>
              </w:rPr>
              <w:t>Provided</w:t>
            </w:r>
            <w:r>
              <w:rPr>
                <w:spacing w:val="-9"/>
                <w:sz w:val="18"/>
              </w:rPr>
              <w:t> </w:t>
            </w:r>
            <w:r>
              <w:rPr>
                <w:sz w:val="18"/>
              </w:rPr>
              <w:t>by</w:t>
            </w:r>
            <w:r>
              <w:rPr>
                <w:spacing w:val="-9"/>
                <w:sz w:val="18"/>
              </w:rPr>
              <w:t> </w:t>
            </w:r>
            <w:r>
              <w:rPr>
                <w:sz w:val="18"/>
              </w:rPr>
              <w:t>the Tax Administration</w:t>
            </w:r>
          </w:p>
        </w:tc>
        <w:tc>
          <w:tcPr>
            <w:tcW w:w="1169" w:type="dxa"/>
          </w:tcPr>
          <w:p>
            <w:pPr>
              <w:pStyle w:val="TableParagraph"/>
              <w:spacing w:before="103"/>
              <w:ind w:left="6"/>
              <w:jc w:val="center"/>
              <w:rPr>
                <w:sz w:val="18"/>
              </w:rPr>
            </w:pPr>
            <w:r>
              <w:rPr>
                <w:spacing w:val="-5"/>
                <w:sz w:val="18"/>
              </w:rPr>
              <w:t>16</w:t>
            </w:r>
          </w:p>
        </w:tc>
        <w:tc>
          <w:tcPr>
            <w:tcW w:w="1080" w:type="dxa"/>
          </w:tcPr>
          <w:p>
            <w:pPr>
              <w:pStyle w:val="TableParagraph"/>
              <w:spacing w:before="103"/>
              <w:ind w:left="12" w:right="4"/>
              <w:jc w:val="center"/>
              <w:rPr>
                <w:sz w:val="18"/>
              </w:rPr>
            </w:pPr>
            <w:r>
              <w:rPr>
                <w:spacing w:val="-5"/>
                <w:sz w:val="18"/>
              </w:rPr>
              <w:t>15</w:t>
            </w:r>
          </w:p>
        </w:tc>
        <w:tc>
          <w:tcPr>
            <w:tcW w:w="900" w:type="dxa"/>
          </w:tcPr>
          <w:p>
            <w:pPr>
              <w:pStyle w:val="TableParagraph"/>
              <w:spacing w:before="103"/>
              <w:ind w:left="10"/>
              <w:jc w:val="center"/>
              <w:rPr>
                <w:sz w:val="18"/>
              </w:rPr>
            </w:pPr>
            <w:r>
              <w:rPr>
                <w:spacing w:val="-5"/>
                <w:sz w:val="18"/>
              </w:rPr>
              <w:t>16</w:t>
            </w:r>
          </w:p>
        </w:tc>
        <w:tc>
          <w:tcPr>
            <w:tcW w:w="811" w:type="dxa"/>
          </w:tcPr>
          <w:p>
            <w:pPr>
              <w:pStyle w:val="TableParagraph"/>
              <w:spacing w:before="103"/>
              <w:ind w:left="10" w:right="2"/>
              <w:jc w:val="center"/>
              <w:rPr>
                <w:sz w:val="18"/>
              </w:rPr>
            </w:pPr>
            <w:r>
              <w:rPr>
                <w:spacing w:val="-5"/>
                <w:sz w:val="18"/>
              </w:rPr>
              <w:t>31</w:t>
            </w:r>
          </w:p>
        </w:tc>
        <w:tc>
          <w:tcPr>
            <w:tcW w:w="900" w:type="dxa"/>
          </w:tcPr>
          <w:p>
            <w:pPr>
              <w:pStyle w:val="TableParagraph"/>
              <w:spacing w:before="103"/>
              <w:ind w:left="10" w:right="3"/>
              <w:jc w:val="center"/>
              <w:rPr>
                <w:sz w:val="18"/>
              </w:rPr>
            </w:pPr>
            <w:r>
              <w:rPr>
                <w:spacing w:val="-5"/>
                <w:sz w:val="18"/>
              </w:rPr>
              <w:t>100</w:t>
            </w:r>
          </w:p>
        </w:tc>
        <w:tc>
          <w:tcPr>
            <w:tcW w:w="809" w:type="dxa"/>
          </w:tcPr>
          <w:p>
            <w:pPr>
              <w:pStyle w:val="TableParagraph"/>
              <w:spacing w:before="103"/>
              <w:ind w:left="10" w:right="5"/>
              <w:jc w:val="center"/>
              <w:rPr>
                <w:sz w:val="18"/>
              </w:rPr>
            </w:pPr>
            <w:r>
              <w:rPr>
                <w:spacing w:val="-4"/>
                <w:sz w:val="18"/>
              </w:rPr>
              <w:t>0.33</w:t>
            </w:r>
          </w:p>
        </w:tc>
      </w:tr>
      <w:tr>
        <w:trPr>
          <w:trHeight w:val="414" w:hRule="atLeast"/>
        </w:trPr>
        <w:tc>
          <w:tcPr>
            <w:tcW w:w="900" w:type="dxa"/>
            <w:shd w:val="clear" w:color="auto" w:fill="0F6EC5"/>
          </w:tcPr>
          <w:p>
            <w:pPr>
              <w:pStyle w:val="TableParagraph"/>
              <w:spacing w:line="207" w:lineRule="exact"/>
              <w:ind w:left="107"/>
              <w:rPr>
                <w:sz w:val="18"/>
              </w:rPr>
            </w:pPr>
            <w:r>
              <w:rPr>
                <w:spacing w:val="-5"/>
                <w:sz w:val="18"/>
              </w:rPr>
              <w:t>III</w:t>
            </w:r>
          </w:p>
        </w:tc>
        <w:tc>
          <w:tcPr>
            <w:tcW w:w="2791" w:type="dxa"/>
            <w:shd w:val="clear" w:color="auto" w:fill="0F6EC5"/>
          </w:tcPr>
          <w:p>
            <w:pPr>
              <w:pStyle w:val="TableParagraph"/>
              <w:spacing w:line="208" w:lineRule="exact"/>
              <w:ind w:left="107" w:right="149"/>
              <w:rPr>
                <w:sz w:val="18"/>
              </w:rPr>
            </w:pPr>
            <w:r>
              <w:rPr>
                <w:sz w:val="18"/>
              </w:rPr>
              <w:t>Operational</w:t>
            </w:r>
            <w:r>
              <w:rPr>
                <w:spacing w:val="-12"/>
                <w:sz w:val="18"/>
              </w:rPr>
              <w:t> </w:t>
            </w:r>
            <w:r>
              <w:rPr>
                <w:sz w:val="18"/>
              </w:rPr>
              <w:t>Efficiency</w:t>
            </w:r>
            <w:r>
              <w:rPr>
                <w:spacing w:val="-11"/>
                <w:sz w:val="18"/>
              </w:rPr>
              <w:t> </w:t>
            </w:r>
            <w:r>
              <w:rPr>
                <w:sz w:val="18"/>
              </w:rPr>
              <w:t>of</w:t>
            </w:r>
            <w:r>
              <w:rPr>
                <w:spacing w:val="-11"/>
                <w:sz w:val="18"/>
              </w:rPr>
              <w:t> </w:t>
            </w:r>
            <w:r>
              <w:rPr>
                <w:sz w:val="18"/>
              </w:rPr>
              <w:t>Tax System in Practice</w:t>
            </w:r>
          </w:p>
        </w:tc>
        <w:tc>
          <w:tcPr>
            <w:tcW w:w="1169" w:type="dxa"/>
          </w:tcPr>
          <w:p>
            <w:pPr>
              <w:pStyle w:val="TableParagraph"/>
              <w:spacing w:before="105"/>
              <w:ind w:left="6" w:right="5"/>
              <w:jc w:val="center"/>
              <w:rPr>
                <w:sz w:val="18"/>
              </w:rPr>
            </w:pPr>
            <w:r>
              <w:rPr>
                <w:spacing w:val="-10"/>
                <w:sz w:val="18"/>
              </w:rPr>
              <w:t>7</w:t>
            </w:r>
          </w:p>
        </w:tc>
        <w:tc>
          <w:tcPr>
            <w:tcW w:w="1080" w:type="dxa"/>
          </w:tcPr>
          <w:p>
            <w:pPr>
              <w:pStyle w:val="TableParagraph"/>
              <w:spacing w:before="105"/>
              <w:ind w:left="12" w:right="3"/>
              <w:jc w:val="center"/>
              <w:rPr>
                <w:sz w:val="18"/>
              </w:rPr>
            </w:pPr>
            <w:r>
              <w:rPr>
                <w:spacing w:val="-5"/>
                <w:sz w:val="18"/>
              </w:rPr>
              <w:t>100</w:t>
            </w:r>
          </w:p>
        </w:tc>
        <w:tc>
          <w:tcPr>
            <w:tcW w:w="900" w:type="dxa"/>
          </w:tcPr>
          <w:p>
            <w:pPr>
              <w:pStyle w:val="TableParagraph"/>
              <w:spacing w:before="105"/>
              <w:ind w:left="10" w:right="3"/>
              <w:jc w:val="center"/>
              <w:rPr>
                <w:sz w:val="18"/>
              </w:rPr>
            </w:pPr>
            <w:r>
              <w:rPr>
                <w:spacing w:val="-5"/>
                <w:sz w:val="18"/>
              </w:rPr>
              <w:t>n/a</w:t>
            </w:r>
          </w:p>
        </w:tc>
        <w:tc>
          <w:tcPr>
            <w:tcW w:w="811" w:type="dxa"/>
          </w:tcPr>
          <w:p>
            <w:pPr>
              <w:pStyle w:val="TableParagraph"/>
              <w:spacing w:before="105"/>
              <w:ind w:left="10"/>
              <w:jc w:val="center"/>
              <w:rPr>
                <w:sz w:val="18"/>
              </w:rPr>
            </w:pPr>
            <w:r>
              <w:rPr>
                <w:spacing w:val="-5"/>
                <w:sz w:val="18"/>
              </w:rPr>
              <w:t>100</w:t>
            </w:r>
          </w:p>
        </w:tc>
        <w:tc>
          <w:tcPr>
            <w:tcW w:w="900" w:type="dxa"/>
          </w:tcPr>
          <w:p>
            <w:pPr>
              <w:pStyle w:val="TableParagraph"/>
              <w:spacing w:before="105"/>
              <w:ind w:left="10" w:right="2"/>
              <w:jc w:val="center"/>
              <w:rPr>
                <w:sz w:val="18"/>
              </w:rPr>
            </w:pPr>
            <w:r>
              <w:rPr>
                <w:spacing w:val="-5"/>
                <w:sz w:val="18"/>
              </w:rPr>
              <w:t>100</w:t>
            </w:r>
          </w:p>
        </w:tc>
        <w:tc>
          <w:tcPr>
            <w:tcW w:w="809" w:type="dxa"/>
          </w:tcPr>
          <w:p>
            <w:pPr>
              <w:pStyle w:val="TableParagraph"/>
              <w:spacing w:before="105"/>
              <w:ind w:left="10" w:right="5"/>
              <w:jc w:val="center"/>
              <w:rPr>
                <w:sz w:val="18"/>
              </w:rPr>
            </w:pPr>
            <w:r>
              <w:rPr>
                <w:spacing w:val="-4"/>
                <w:sz w:val="18"/>
              </w:rPr>
              <w:t>0.33</w:t>
            </w:r>
          </w:p>
        </w:tc>
      </w:tr>
    </w:tbl>
    <w:p>
      <w:pPr>
        <w:spacing w:before="3"/>
        <w:ind w:left="360" w:right="0" w:firstLine="0"/>
        <w:jc w:val="both"/>
        <w:rPr>
          <w:sz w:val="20"/>
        </w:rPr>
      </w:pPr>
      <w:r>
        <w:rPr>
          <w:i/>
          <w:sz w:val="20"/>
        </w:rPr>
        <w:t>Note:</w:t>
      </w:r>
      <w:r>
        <w:rPr>
          <w:i/>
          <w:spacing w:val="-9"/>
          <w:sz w:val="20"/>
        </w:rPr>
        <w:t> </w:t>
      </w:r>
      <w:r>
        <w:rPr>
          <w:sz w:val="20"/>
        </w:rPr>
        <w:t>n/a</w:t>
      </w:r>
      <w:r>
        <w:rPr>
          <w:spacing w:val="-8"/>
          <w:sz w:val="20"/>
        </w:rPr>
        <w:t> </w:t>
      </w:r>
      <w:r>
        <w:rPr>
          <w:sz w:val="20"/>
        </w:rPr>
        <w:t>=</w:t>
      </w:r>
      <w:r>
        <w:rPr>
          <w:spacing w:val="-11"/>
          <w:sz w:val="20"/>
        </w:rPr>
        <w:t> </w:t>
      </w:r>
      <w:r>
        <w:rPr>
          <w:sz w:val="20"/>
        </w:rPr>
        <w:t>not</w:t>
      </w:r>
      <w:r>
        <w:rPr>
          <w:spacing w:val="-9"/>
          <w:sz w:val="20"/>
        </w:rPr>
        <w:t> </w:t>
      </w:r>
      <w:r>
        <w:rPr>
          <w:sz w:val="20"/>
        </w:rPr>
        <w:t>applicable</w:t>
      </w:r>
      <w:r>
        <w:rPr>
          <w:spacing w:val="-11"/>
          <w:sz w:val="20"/>
        </w:rPr>
        <w:t> </w:t>
      </w:r>
      <w:r>
        <w:rPr>
          <w:sz w:val="20"/>
        </w:rPr>
        <w:t>(refers</w:t>
      </w:r>
      <w:r>
        <w:rPr>
          <w:spacing w:val="-10"/>
          <w:sz w:val="20"/>
        </w:rPr>
        <w:t> </w:t>
      </w:r>
      <w:r>
        <w:rPr>
          <w:sz w:val="20"/>
        </w:rPr>
        <w:t>to</w:t>
      </w:r>
      <w:r>
        <w:rPr>
          <w:spacing w:val="-9"/>
          <w:sz w:val="20"/>
        </w:rPr>
        <w:t> </w:t>
      </w:r>
      <w:r>
        <w:rPr>
          <w:sz w:val="20"/>
        </w:rPr>
        <w:t>the</w:t>
      </w:r>
      <w:r>
        <w:rPr>
          <w:spacing w:val="-10"/>
          <w:sz w:val="20"/>
        </w:rPr>
        <w:t> </w:t>
      </w:r>
      <w:r>
        <w:rPr>
          <w:sz w:val="20"/>
        </w:rPr>
        <w:t>cases</w:t>
      </w:r>
      <w:r>
        <w:rPr>
          <w:spacing w:val="-11"/>
          <w:sz w:val="20"/>
        </w:rPr>
        <w:t> </w:t>
      </w:r>
      <w:r>
        <w:rPr>
          <w:sz w:val="20"/>
        </w:rPr>
        <w:t>when</w:t>
      </w:r>
      <w:r>
        <w:rPr>
          <w:spacing w:val="-8"/>
          <w:sz w:val="20"/>
        </w:rPr>
        <w:t> </w:t>
      </w:r>
      <w:r>
        <w:rPr>
          <w:sz w:val="20"/>
        </w:rPr>
        <w:t>the</w:t>
      </w:r>
      <w:r>
        <w:rPr>
          <w:spacing w:val="-11"/>
          <w:sz w:val="20"/>
        </w:rPr>
        <w:t> </w:t>
      </w:r>
      <w:r>
        <w:rPr>
          <w:sz w:val="20"/>
        </w:rPr>
        <w:t>impact</w:t>
      </w:r>
      <w:r>
        <w:rPr>
          <w:spacing w:val="-9"/>
          <w:sz w:val="20"/>
        </w:rPr>
        <w:t> </w:t>
      </w:r>
      <w:r>
        <w:rPr>
          <w:sz w:val="20"/>
        </w:rPr>
        <w:t>on</w:t>
      </w:r>
      <w:r>
        <w:rPr>
          <w:spacing w:val="-10"/>
          <w:sz w:val="20"/>
        </w:rPr>
        <w:t> </w:t>
      </w:r>
      <w:r>
        <w:rPr>
          <w:sz w:val="20"/>
        </w:rPr>
        <w:t>firms</w:t>
      </w:r>
      <w:r>
        <w:rPr>
          <w:spacing w:val="-10"/>
          <w:sz w:val="20"/>
        </w:rPr>
        <w:t> </w:t>
      </w:r>
      <w:r>
        <w:rPr>
          <w:sz w:val="20"/>
        </w:rPr>
        <w:t>or</w:t>
      </w:r>
      <w:r>
        <w:rPr>
          <w:spacing w:val="-8"/>
          <w:sz w:val="20"/>
        </w:rPr>
        <w:t> </w:t>
      </w:r>
      <w:r>
        <w:rPr>
          <w:sz w:val="20"/>
        </w:rPr>
        <w:t>society</w:t>
      </w:r>
      <w:r>
        <w:rPr>
          <w:spacing w:val="-10"/>
          <w:sz w:val="20"/>
        </w:rPr>
        <w:t> </w:t>
      </w:r>
      <w:r>
        <w:rPr>
          <w:sz w:val="20"/>
        </w:rPr>
        <w:t>is</w:t>
      </w:r>
      <w:r>
        <w:rPr>
          <w:spacing w:val="-11"/>
          <w:sz w:val="20"/>
        </w:rPr>
        <w:t> </w:t>
      </w:r>
      <w:r>
        <w:rPr>
          <w:sz w:val="20"/>
        </w:rPr>
        <w:t>either</w:t>
      </w:r>
      <w:r>
        <w:rPr>
          <w:spacing w:val="-10"/>
          <w:sz w:val="20"/>
        </w:rPr>
        <w:t> </w:t>
      </w:r>
      <w:r>
        <w:rPr>
          <w:sz w:val="20"/>
        </w:rPr>
        <w:t>ambiguous</w:t>
      </w:r>
      <w:r>
        <w:rPr>
          <w:spacing w:val="-10"/>
          <w:sz w:val="20"/>
        </w:rPr>
        <w:t> </w:t>
      </w:r>
      <w:r>
        <w:rPr>
          <w:sz w:val="20"/>
        </w:rPr>
        <w:t>or</w:t>
      </w:r>
      <w:r>
        <w:rPr>
          <w:spacing w:val="-10"/>
          <w:sz w:val="20"/>
        </w:rPr>
        <w:t> </w:t>
      </w:r>
      <w:r>
        <w:rPr>
          <w:spacing w:val="-2"/>
          <w:sz w:val="20"/>
        </w:rPr>
        <w:t>nonexistent).</w:t>
      </w:r>
    </w:p>
    <w:p>
      <w:pPr>
        <w:pStyle w:val="BodyText"/>
        <w:spacing w:before="20"/>
        <w:rPr>
          <w:sz w:val="20"/>
        </w:rPr>
      </w:pPr>
    </w:p>
    <w:p>
      <w:pPr>
        <w:pStyle w:val="Heading2"/>
        <w:numPr>
          <w:ilvl w:val="1"/>
          <w:numId w:val="122"/>
        </w:numPr>
        <w:tabs>
          <w:tab w:pos="719" w:val="left" w:leader="none"/>
        </w:tabs>
        <w:spacing w:line="240" w:lineRule="auto" w:before="0" w:after="0"/>
        <w:ind w:left="719" w:right="0" w:hanging="359"/>
        <w:jc w:val="left"/>
      </w:pPr>
      <w:r>
        <w:rPr/>
        <w:t>Pillar</w:t>
      </w:r>
      <w:r>
        <w:rPr>
          <w:spacing w:val="-3"/>
        </w:rPr>
        <w:t> </w:t>
      </w:r>
      <w:r>
        <w:rPr/>
        <w:t>I–Quality</w:t>
      </w:r>
      <w:r>
        <w:rPr>
          <w:spacing w:val="-2"/>
        </w:rPr>
        <w:t> </w:t>
      </w:r>
      <w:r>
        <w:rPr/>
        <w:t>of</w:t>
      </w:r>
      <w:r>
        <w:rPr>
          <w:spacing w:val="-2"/>
        </w:rPr>
        <w:t> </w:t>
      </w:r>
      <w:r>
        <w:rPr/>
        <w:t>Tax</w:t>
      </w:r>
      <w:r>
        <w:rPr>
          <w:spacing w:val="-2"/>
        </w:rPr>
        <w:t> Regulations</w:t>
      </w:r>
    </w:p>
    <w:p>
      <w:pPr>
        <w:pStyle w:val="BodyText"/>
        <w:rPr>
          <w:b/>
        </w:rPr>
      </w:pPr>
    </w:p>
    <w:p>
      <w:pPr>
        <w:pStyle w:val="BodyText"/>
        <w:ind w:left="359" w:right="713"/>
        <w:jc w:val="both"/>
      </w:pPr>
      <w:r>
        <w:rPr/>
        <w:t>Pillar I covers 13 indicators with a total score of 24 points (11 points on firm flexibility and 13 points on social benefits) (table 35). The scoring for each category under this pillar is as follows:</w:t>
      </w:r>
    </w:p>
    <w:p>
      <w:pPr>
        <w:pStyle w:val="BodyText"/>
      </w:pPr>
    </w:p>
    <w:p>
      <w:pPr>
        <w:pStyle w:val="ListParagraph"/>
        <w:numPr>
          <w:ilvl w:val="2"/>
          <w:numId w:val="122"/>
        </w:numPr>
        <w:tabs>
          <w:tab w:pos="1077" w:val="left" w:leader="none"/>
          <w:tab w:pos="1079" w:val="left" w:leader="none"/>
        </w:tabs>
        <w:spacing w:line="240" w:lineRule="auto" w:before="0" w:after="0"/>
        <w:ind w:left="1079" w:right="714" w:hanging="721"/>
        <w:jc w:val="both"/>
        <w:rPr>
          <w:sz w:val="22"/>
        </w:rPr>
      </w:pPr>
      <w:r>
        <w:rPr>
          <w:i/>
          <w:sz w:val="22"/>
          <w:u w:val="single"/>
        </w:rPr>
        <w:t>Clarity</w:t>
      </w:r>
      <w:r>
        <w:rPr>
          <w:i/>
          <w:spacing w:val="-10"/>
          <w:sz w:val="22"/>
          <w:u w:val="single"/>
        </w:rPr>
        <w:t> </w:t>
      </w:r>
      <w:r>
        <w:rPr>
          <w:i/>
          <w:sz w:val="22"/>
          <w:u w:val="single"/>
        </w:rPr>
        <w:t>and</w:t>
      </w:r>
      <w:r>
        <w:rPr>
          <w:i/>
          <w:spacing w:val="-8"/>
          <w:sz w:val="22"/>
          <w:u w:val="single"/>
        </w:rPr>
        <w:t> </w:t>
      </w:r>
      <w:r>
        <w:rPr>
          <w:i/>
          <w:sz w:val="22"/>
          <w:u w:val="single"/>
        </w:rPr>
        <w:t>Transparency</w:t>
      </w:r>
      <w:r>
        <w:rPr>
          <w:i/>
          <w:spacing w:val="-9"/>
          <w:sz w:val="22"/>
        </w:rPr>
        <w:t> </w:t>
      </w:r>
      <w:r>
        <w:rPr>
          <w:sz w:val="22"/>
        </w:rPr>
        <w:t>has</w:t>
      </w:r>
      <w:r>
        <w:rPr>
          <w:spacing w:val="-8"/>
          <w:sz w:val="22"/>
        </w:rPr>
        <w:t> </w:t>
      </w:r>
      <w:r>
        <w:rPr>
          <w:sz w:val="22"/>
        </w:rPr>
        <w:t>4</w:t>
      </w:r>
      <w:r>
        <w:rPr>
          <w:spacing w:val="-11"/>
          <w:sz w:val="22"/>
        </w:rPr>
        <w:t> </w:t>
      </w:r>
      <w:r>
        <w:rPr>
          <w:sz w:val="22"/>
        </w:rPr>
        <w:t>indicators</w:t>
      </w:r>
      <w:r>
        <w:rPr>
          <w:spacing w:val="-8"/>
          <w:sz w:val="22"/>
        </w:rPr>
        <w:t> </w:t>
      </w:r>
      <w:r>
        <w:rPr>
          <w:sz w:val="22"/>
        </w:rPr>
        <w:t>with</w:t>
      </w:r>
      <w:r>
        <w:rPr>
          <w:spacing w:val="-11"/>
          <w:sz w:val="22"/>
        </w:rPr>
        <w:t> </w:t>
      </w:r>
      <w:r>
        <w:rPr>
          <w:sz w:val="22"/>
        </w:rPr>
        <w:t>a</w:t>
      </w:r>
      <w:r>
        <w:rPr>
          <w:spacing w:val="-8"/>
          <w:sz w:val="22"/>
        </w:rPr>
        <w:t> </w:t>
      </w:r>
      <w:r>
        <w:rPr>
          <w:sz w:val="22"/>
        </w:rPr>
        <w:t>total</w:t>
      </w:r>
      <w:r>
        <w:rPr>
          <w:spacing w:val="-10"/>
          <w:sz w:val="22"/>
        </w:rPr>
        <w:t> </w:t>
      </w:r>
      <w:r>
        <w:rPr>
          <w:sz w:val="22"/>
        </w:rPr>
        <w:t>maximum</w:t>
      </w:r>
      <w:r>
        <w:rPr>
          <w:spacing w:val="-10"/>
          <w:sz w:val="22"/>
        </w:rPr>
        <w:t> </w:t>
      </w:r>
      <w:r>
        <w:rPr>
          <w:sz w:val="22"/>
        </w:rPr>
        <w:t>score</w:t>
      </w:r>
      <w:r>
        <w:rPr>
          <w:spacing w:val="-8"/>
          <w:sz w:val="22"/>
        </w:rPr>
        <w:t> </w:t>
      </w:r>
      <w:r>
        <w:rPr>
          <w:sz w:val="22"/>
        </w:rPr>
        <w:t>of</w:t>
      </w:r>
      <w:r>
        <w:rPr>
          <w:spacing w:val="-8"/>
          <w:sz w:val="22"/>
        </w:rPr>
        <w:t> </w:t>
      </w:r>
      <w:r>
        <w:rPr>
          <w:sz w:val="22"/>
        </w:rPr>
        <w:t>8</w:t>
      </w:r>
      <w:r>
        <w:rPr>
          <w:spacing w:val="-11"/>
          <w:sz w:val="22"/>
        </w:rPr>
        <w:t> </w:t>
      </w:r>
      <w:r>
        <w:rPr>
          <w:sz w:val="22"/>
        </w:rPr>
        <w:t>points</w:t>
      </w:r>
      <w:r>
        <w:rPr>
          <w:spacing w:val="-13"/>
          <w:sz w:val="22"/>
        </w:rPr>
        <w:t> </w:t>
      </w:r>
      <w:r>
        <w:rPr>
          <w:sz w:val="22"/>
        </w:rPr>
        <w:t>(4</w:t>
      </w:r>
      <w:r>
        <w:rPr>
          <w:spacing w:val="-9"/>
          <w:sz w:val="22"/>
        </w:rPr>
        <w:t> </w:t>
      </w:r>
      <w:r>
        <w:rPr>
          <w:sz w:val="22"/>
        </w:rPr>
        <w:t>points</w:t>
      </w:r>
      <w:r>
        <w:rPr>
          <w:spacing w:val="-8"/>
          <w:sz w:val="22"/>
        </w:rPr>
        <w:t> </w:t>
      </w:r>
      <w:r>
        <w:rPr>
          <w:sz w:val="22"/>
        </w:rPr>
        <w:t>on</w:t>
      </w:r>
      <w:r>
        <w:rPr>
          <w:spacing w:val="-11"/>
          <w:sz w:val="22"/>
        </w:rPr>
        <w:t> </w:t>
      </w:r>
      <w:r>
        <w:rPr>
          <w:sz w:val="22"/>
        </w:rPr>
        <w:t>firm flexibility and 4 points on social benefits). Specifically, each of the two subcategories</w:t>
      </w:r>
      <w:r>
        <w:rPr>
          <w:sz w:val="18"/>
        </w:rPr>
        <w:t>—</w:t>
      </w:r>
      <w:r>
        <w:rPr>
          <w:i/>
          <w:sz w:val="22"/>
        </w:rPr>
        <w:t>Clarity of Tax</w:t>
      </w:r>
      <w:r>
        <w:rPr>
          <w:i/>
          <w:spacing w:val="-2"/>
          <w:sz w:val="22"/>
        </w:rPr>
        <w:t> </w:t>
      </w:r>
      <w:r>
        <w:rPr>
          <w:i/>
          <w:sz w:val="22"/>
        </w:rPr>
        <w:t>Regulations</w:t>
      </w:r>
      <w:r>
        <w:rPr>
          <w:i/>
          <w:spacing w:val="-2"/>
          <w:sz w:val="22"/>
        </w:rPr>
        <w:t> </w:t>
      </w:r>
      <w:r>
        <w:rPr>
          <w:sz w:val="22"/>
        </w:rPr>
        <w:t>and</w:t>
      </w:r>
      <w:r>
        <w:rPr>
          <w:spacing w:val="-2"/>
          <w:sz w:val="22"/>
        </w:rPr>
        <w:t> </w:t>
      </w:r>
      <w:r>
        <w:rPr>
          <w:i/>
          <w:sz w:val="22"/>
        </w:rPr>
        <w:t>Transparency</w:t>
      </w:r>
      <w:r>
        <w:rPr>
          <w:i/>
          <w:spacing w:val="-2"/>
          <w:sz w:val="22"/>
        </w:rPr>
        <w:t> </w:t>
      </w:r>
      <w:r>
        <w:rPr>
          <w:i/>
          <w:sz w:val="22"/>
        </w:rPr>
        <w:t>of</w:t>
      </w:r>
      <w:r>
        <w:rPr>
          <w:i/>
          <w:spacing w:val="-1"/>
          <w:sz w:val="22"/>
        </w:rPr>
        <w:t> </w:t>
      </w:r>
      <w:r>
        <w:rPr>
          <w:i/>
          <w:sz w:val="22"/>
        </w:rPr>
        <w:t>Changes</w:t>
      </w:r>
      <w:r>
        <w:rPr>
          <w:i/>
          <w:spacing w:val="-4"/>
          <w:sz w:val="22"/>
        </w:rPr>
        <w:t> </w:t>
      </w:r>
      <w:r>
        <w:rPr>
          <w:i/>
          <w:sz w:val="22"/>
        </w:rPr>
        <w:t>in</w:t>
      </w:r>
      <w:r>
        <w:rPr>
          <w:i/>
          <w:spacing w:val="-2"/>
          <w:sz w:val="22"/>
        </w:rPr>
        <w:t> </w:t>
      </w:r>
      <w:r>
        <w:rPr>
          <w:i/>
          <w:sz w:val="22"/>
        </w:rPr>
        <w:t>Tax</w:t>
      </w:r>
      <w:r>
        <w:rPr>
          <w:i/>
          <w:spacing w:val="-7"/>
          <w:sz w:val="22"/>
        </w:rPr>
        <w:t> </w:t>
      </w:r>
      <w:r>
        <w:rPr>
          <w:i/>
          <w:sz w:val="22"/>
        </w:rPr>
        <w:t>Regulations</w:t>
      </w:r>
      <w:r>
        <w:rPr>
          <w:sz w:val="18"/>
        </w:rPr>
        <w:t>—</w:t>
      </w:r>
      <w:r>
        <w:rPr>
          <w:sz w:val="22"/>
        </w:rPr>
        <w:t>has</w:t>
      </w:r>
      <w:r>
        <w:rPr>
          <w:spacing w:val="-2"/>
          <w:sz w:val="22"/>
        </w:rPr>
        <w:t> </w:t>
      </w:r>
      <w:r>
        <w:rPr>
          <w:sz w:val="22"/>
        </w:rPr>
        <w:t>2</w:t>
      </w:r>
      <w:r>
        <w:rPr>
          <w:spacing w:val="-5"/>
          <w:sz w:val="22"/>
        </w:rPr>
        <w:t> </w:t>
      </w:r>
      <w:r>
        <w:rPr>
          <w:sz w:val="22"/>
        </w:rPr>
        <w:t>indicators.</w:t>
      </w:r>
      <w:r>
        <w:rPr>
          <w:spacing w:val="-2"/>
          <w:sz w:val="22"/>
        </w:rPr>
        <w:t> </w:t>
      </w:r>
      <w:r>
        <w:rPr>
          <w:sz w:val="22"/>
        </w:rPr>
        <w:t>A</w:t>
      </w:r>
      <w:r>
        <w:rPr>
          <w:spacing w:val="-6"/>
          <w:sz w:val="22"/>
        </w:rPr>
        <w:t> </w:t>
      </w:r>
      <w:r>
        <w:rPr>
          <w:sz w:val="22"/>
        </w:rPr>
        <w:t>regulatory framework that ensures transparency and clarity of tax regulations benefits both firms (firm flexibility) and society (social benefits). Hence, equal points are assigned to both categories.</w:t>
      </w:r>
    </w:p>
    <w:p>
      <w:pPr>
        <w:pStyle w:val="BodyText"/>
        <w:spacing w:before="1"/>
      </w:pPr>
    </w:p>
    <w:p>
      <w:pPr>
        <w:pStyle w:val="ListParagraph"/>
        <w:numPr>
          <w:ilvl w:val="2"/>
          <w:numId w:val="122"/>
        </w:numPr>
        <w:tabs>
          <w:tab w:pos="1079" w:val="left" w:leader="none"/>
        </w:tabs>
        <w:spacing w:line="240" w:lineRule="auto" w:before="0" w:after="0"/>
        <w:ind w:left="1079" w:right="712" w:hanging="720"/>
        <w:jc w:val="both"/>
        <w:rPr>
          <w:sz w:val="22"/>
        </w:rPr>
      </w:pPr>
      <w:r>
        <w:rPr>
          <w:i/>
          <w:sz w:val="22"/>
          <w:u w:val="single"/>
        </w:rPr>
        <w:t>Administrative Procedures</w:t>
      </w:r>
      <w:r>
        <w:rPr>
          <w:i/>
          <w:sz w:val="22"/>
        </w:rPr>
        <w:t> </w:t>
      </w:r>
      <w:r>
        <w:rPr>
          <w:sz w:val="22"/>
        </w:rPr>
        <w:t>has 4 indicators with a total maximum score of 8 points (4 points on firm flexibility and 4 points on social benefits). Specifically, each of the four subcategories</w:t>
      </w:r>
      <w:r>
        <w:rPr>
          <w:sz w:val="18"/>
        </w:rPr>
        <w:t>— </w:t>
      </w:r>
      <w:r>
        <w:rPr>
          <w:i/>
          <w:sz w:val="22"/>
        </w:rPr>
        <w:t>Simplified Tax Record Keeping and Reporting, General Tax Registration, VAT Registration, </w:t>
      </w:r>
      <w:r>
        <w:rPr>
          <w:sz w:val="22"/>
        </w:rPr>
        <w:t>and </w:t>
      </w:r>
      <w:r>
        <w:rPr>
          <w:i/>
          <w:sz w:val="22"/>
        </w:rPr>
        <w:t>VAT Refund</w:t>
      </w:r>
      <w:r>
        <w:rPr>
          <w:sz w:val="18"/>
        </w:rPr>
        <w:t>—</w:t>
      </w:r>
      <w:r>
        <w:rPr>
          <w:sz w:val="22"/>
        </w:rPr>
        <w:t>has 1 indicator. A regulatory framework that ensures solid legal framework on administrative</w:t>
      </w:r>
      <w:r>
        <w:rPr>
          <w:spacing w:val="-12"/>
          <w:sz w:val="22"/>
        </w:rPr>
        <w:t> </w:t>
      </w:r>
      <w:r>
        <w:rPr>
          <w:sz w:val="22"/>
        </w:rPr>
        <w:t>procedures</w:t>
      </w:r>
      <w:r>
        <w:rPr>
          <w:spacing w:val="-13"/>
          <w:sz w:val="22"/>
        </w:rPr>
        <w:t> </w:t>
      </w:r>
      <w:r>
        <w:rPr>
          <w:sz w:val="22"/>
        </w:rPr>
        <w:t>benefits</w:t>
      </w:r>
      <w:r>
        <w:rPr>
          <w:spacing w:val="-12"/>
          <w:sz w:val="22"/>
        </w:rPr>
        <w:t> </w:t>
      </w:r>
      <w:r>
        <w:rPr>
          <w:sz w:val="22"/>
        </w:rPr>
        <w:t>both</w:t>
      </w:r>
      <w:r>
        <w:rPr>
          <w:spacing w:val="-13"/>
          <w:sz w:val="22"/>
        </w:rPr>
        <w:t> </w:t>
      </w:r>
      <w:r>
        <w:rPr>
          <w:sz w:val="22"/>
        </w:rPr>
        <w:t>firms</w:t>
      </w:r>
      <w:r>
        <w:rPr>
          <w:spacing w:val="-12"/>
          <w:sz w:val="22"/>
        </w:rPr>
        <w:t> </w:t>
      </w:r>
      <w:r>
        <w:rPr>
          <w:sz w:val="22"/>
        </w:rPr>
        <w:t>(firm</w:t>
      </w:r>
      <w:r>
        <w:rPr>
          <w:spacing w:val="-12"/>
          <w:sz w:val="22"/>
        </w:rPr>
        <w:t> </w:t>
      </w:r>
      <w:r>
        <w:rPr>
          <w:sz w:val="22"/>
        </w:rPr>
        <w:t>flexibility)</w:t>
      </w:r>
      <w:r>
        <w:rPr>
          <w:spacing w:val="-14"/>
          <w:sz w:val="22"/>
        </w:rPr>
        <w:t> </w:t>
      </w:r>
      <w:r>
        <w:rPr>
          <w:sz w:val="22"/>
        </w:rPr>
        <w:t>and</w:t>
      </w:r>
      <w:r>
        <w:rPr>
          <w:spacing w:val="-13"/>
          <w:sz w:val="22"/>
        </w:rPr>
        <w:t> </w:t>
      </w:r>
      <w:r>
        <w:rPr>
          <w:sz w:val="22"/>
        </w:rPr>
        <w:t>society</w:t>
      </w:r>
      <w:r>
        <w:rPr>
          <w:spacing w:val="-14"/>
          <w:sz w:val="22"/>
        </w:rPr>
        <w:t> </w:t>
      </w:r>
      <w:r>
        <w:rPr>
          <w:sz w:val="22"/>
        </w:rPr>
        <w:t>(social</w:t>
      </w:r>
      <w:r>
        <w:rPr>
          <w:spacing w:val="-12"/>
          <w:sz w:val="22"/>
        </w:rPr>
        <w:t> </w:t>
      </w:r>
      <w:r>
        <w:rPr>
          <w:sz w:val="22"/>
        </w:rPr>
        <w:t>benefits).</w:t>
      </w:r>
      <w:r>
        <w:rPr>
          <w:spacing w:val="-13"/>
          <w:sz w:val="22"/>
        </w:rPr>
        <w:t> </w:t>
      </w:r>
      <w:r>
        <w:rPr>
          <w:sz w:val="22"/>
        </w:rPr>
        <w:t>Hence, equal points are assigned to both categories.</w:t>
      </w:r>
    </w:p>
    <w:p>
      <w:pPr>
        <w:pStyle w:val="BodyText"/>
      </w:pPr>
    </w:p>
    <w:p>
      <w:pPr>
        <w:pStyle w:val="ListParagraph"/>
        <w:numPr>
          <w:ilvl w:val="2"/>
          <w:numId w:val="122"/>
        </w:numPr>
        <w:tabs>
          <w:tab w:pos="1078" w:val="left" w:leader="none"/>
          <w:tab w:pos="1080" w:val="left" w:leader="none"/>
        </w:tabs>
        <w:spacing w:line="240" w:lineRule="auto" w:before="1" w:after="0"/>
        <w:ind w:left="1080" w:right="715" w:hanging="721"/>
        <w:jc w:val="both"/>
        <w:rPr>
          <w:sz w:val="22"/>
        </w:rPr>
      </w:pPr>
      <w:r>
        <w:rPr>
          <w:i/>
          <w:sz w:val="22"/>
          <w:u w:val="single"/>
        </w:rPr>
        <w:t>Environmental</w:t>
      </w:r>
      <w:r>
        <w:rPr>
          <w:i/>
          <w:spacing w:val="-11"/>
          <w:sz w:val="22"/>
          <w:u w:val="single"/>
        </w:rPr>
        <w:t> </w:t>
      </w:r>
      <w:r>
        <w:rPr>
          <w:i/>
          <w:sz w:val="22"/>
          <w:u w:val="single"/>
        </w:rPr>
        <w:t>Fiscal</w:t>
      </w:r>
      <w:r>
        <w:rPr>
          <w:i/>
          <w:spacing w:val="-11"/>
          <w:sz w:val="22"/>
          <w:u w:val="single"/>
        </w:rPr>
        <w:t> </w:t>
      </w:r>
      <w:r>
        <w:rPr>
          <w:i/>
          <w:sz w:val="22"/>
          <w:u w:val="single"/>
        </w:rPr>
        <w:t>Instruments</w:t>
      </w:r>
      <w:r>
        <w:rPr>
          <w:i/>
          <w:spacing w:val="-11"/>
          <w:sz w:val="22"/>
        </w:rPr>
        <w:t> </w:t>
      </w:r>
      <w:r>
        <w:rPr>
          <w:sz w:val="22"/>
        </w:rPr>
        <w:t>has</w:t>
      </w:r>
      <w:r>
        <w:rPr>
          <w:spacing w:val="-11"/>
          <w:sz w:val="22"/>
        </w:rPr>
        <w:t> </w:t>
      </w:r>
      <w:r>
        <w:rPr>
          <w:sz w:val="22"/>
        </w:rPr>
        <w:t>5</w:t>
      </w:r>
      <w:r>
        <w:rPr>
          <w:spacing w:val="-14"/>
          <w:sz w:val="22"/>
        </w:rPr>
        <w:t> </w:t>
      </w:r>
      <w:r>
        <w:rPr>
          <w:sz w:val="22"/>
        </w:rPr>
        <w:t>indicators</w:t>
      </w:r>
      <w:r>
        <w:rPr>
          <w:spacing w:val="-12"/>
          <w:sz w:val="22"/>
        </w:rPr>
        <w:t> </w:t>
      </w:r>
      <w:r>
        <w:rPr>
          <w:sz w:val="22"/>
        </w:rPr>
        <w:t>with</w:t>
      </w:r>
      <w:r>
        <w:rPr>
          <w:spacing w:val="-12"/>
          <w:sz w:val="22"/>
        </w:rPr>
        <w:t> </w:t>
      </w:r>
      <w:r>
        <w:rPr>
          <w:sz w:val="22"/>
        </w:rPr>
        <w:t>a</w:t>
      </w:r>
      <w:r>
        <w:rPr>
          <w:spacing w:val="-12"/>
          <w:sz w:val="22"/>
        </w:rPr>
        <w:t> </w:t>
      </w:r>
      <w:r>
        <w:rPr>
          <w:sz w:val="22"/>
        </w:rPr>
        <w:t>total</w:t>
      </w:r>
      <w:r>
        <w:rPr>
          <w:spacing w:val="-11"/>
          <w:sz w:val="22"/>
        </w:rPr>
        <w:t> </w:t>
      </w:r>
      <w:r>
        <w:rPr>
          <w:sz w:val="22"/>
        </w:rPr>
        <w:t>maximum</w:t>
      </w:r>
      <w:r>
        <w:rPr>
          <w:spacing w:val="-11"/>
          <w:sz w:val="22"/>
        </w:rPr>
        <w:t> </w:t>
      </w:r>
      <w:r>
        <w:rPr>
          <w:sz w:val="22"/>
        </w:rPr>
        <w:t>score</w:t>
      </w:r>
      <w:r>
        <w:rPr>
          <w:spacing w:val="-12"/>
          <w:sz w:val="22"/>
        </w:rPr>
        <w:t> </w:t>
      </w:r>
      <w:r>
        <w:rPr>
          <w:sz w:val="22"/>
        </w:rPr>
        <w:t>of</w:t>
      </w:r>
      <w:r>
        <w:rPr>
          <w:spacing w:val="-14"/>
          <w:sz w:val="22"/>
        </w:rPr>
        <w:t> </w:t>
      </w:r>
      <w:r>
        <w:rPr>
          <w:sz w:val="22"/>
        </w:rPr>
        <w:t>8</w:t>
      </w:r>
      <w:r>
        <w:rPr>
          <w:spacing w:val="-12"/>
          <w:sz w:val="22"/>
        </w:rPr>
        <w:t> </w:t>
      </w:r>
      <w:r>
        <w:rPr>
          <w:sz w:val="22"/>
        </w:rPr>
        <w:t>points</w:t>
      </w:r>
      <w:r>
        <w:rPr>
          <w:spacing w:val="-11"/>
          <w:sz w:val="22"/>
        </w:rPr>
        <w:t> </w:t>
      </w:r>
      <w:r>
        <w:rPr>
          <w:sz w:val="22"/>
        </w:rPr>
        <w:t>(3</w:t>
      </w:r>
      <w:r>
        <w:rPr>
          <w:spacing w:val="-12"/>
          <w:sz w:val="22"/>
        </w:rPr>
        <w:t> </w:t>
      </w:r>
      <w:r>
        <w:rPr>
          <w:sz w:val="22"/>
        </w:rPr>
        <w:t>points on firm flexibility and 5 on social benefits). Specifically, the </w:t>
      </w:r>
      <w:r>
        <w:rPr>
          <w:i/>
          <w:sz w:val="22"/>
        </w:rPr>
        <w:t>Existence of Environmental Fiscal Instruments </w:t>
      </w:r>
      <w:r>
        <w:rPr>
          <w:sz w:val="22"/>
        </w:rPr>
        <w:t>Subcategory has 3 indicators; whereas </w:t>
      </w:r>
      <w:r>
        <w:rPr>
          <w:i/>
          <w:sz w:val="22"/>
        </w:rPr>
        <w:t>Availability of Public Consultations </w:t>
      </w:r>
      <w:r>
        <w:rPr>
          <w:sz w:val="22"/>
        </w:rPr>
        <w:t>and </w:t>
      </w:r>
      <w:r>
        <w:rPr>
          <w:i/>
          <w:sz w:val="22"/>
        </w:rPr>
        <w:t>Transition</w:t>
      </w:r>
      <w:r>
        <w:rPr>
          <w:i/>
          <w:spacing w:val="-8"/>
          <w:sz w:val="22"/>
        </w:rPr>
        <w:t> </w:t>
      </w:r>
      <w:r>
        <w:rPr>
          <w:i/>
          <w:sz w:val="22"/>
        </w:rPr>
        <w:t>Periods</w:t>
      </w:r>
      <w:r>
        <w:rPr>
          <w:i/>
          <w:spacing w:val="-7"/>
          <w:sz w:val="22"/>
        </w:rPr>
        <w:t> </w:t>
      </w:r>
      <w:r>
        <w:rPr>
          <w:sz w:val="22"/>
        </w:rPr>
        <w:t>Subcategories</w:t>
      </w:r>
      <w:r>
        <w:rPr>
          <w:spacing w:val="-8"/>
          <w:sz w:val="22"/>
        </w:rPr>
        <w:t> </w:t>
      </w:r>
      <w:r>
        <w:rPr>
          <w:sz w:val="22"/>
        </w:rPr>
        <w:t>have</w:t>
      </w:r>
      <w:r>
        <w:rPr>
          <w:spacing w:val="-10"/>
          <w:sz w:val="22"/>
        </w:rPr>
        <w:t> </w:t>
      </w:r>
      <w:r>
        <w:rPr>
          <w:sz w:val="22"/>
        </w:rPr>
        <w:t>1</w:t>
      </w:r>
      <w:r>
        <w:rPr>
          <w:spacing w:val="-10"/>
          <w:sz w:val="22"/>
        </w:rPr>
        <w:t> </w:t>
      </w:r>
      <w:r>
        <w:rPr>
          <w:sz w:val="22"/>
        </w:rPr>
        <w:t>indicator</w:t>
      </w:r>
      <w:r>
        <w:rPr>
          <w:spacing w:val="-10"/>
          <w:sz w:val="22"/>
        </w:rPr>
        <w:t> </w:t>
      </w:r>
      <w:r>
        <w:rPr>
          <w:sz w:val="22"/>
        </w:rPr>
        <w:t>each.</w:t>
      </w:r>
      <w:r>
        <w:rPr>
          <w:spacing w:val="-8"/>
          <w:sz w:val="22"/>
        </w:rPr>
        <w:t> </w:t>
      </w:r>
      <w:r>
        <w:rPr>
          <w:sz w:val="22"/>
        </w:rPr>
        <w:t>A</w:t>
      </w:r>
      <w:r>
        <w:rPr>
          <w:spacing w:val="-9"/>
          <w:sz w:val="22"/>
        </w:rPr>
        <w:t> </w:t>
      </w:r>
      <w:r>
        <w:rPr>
          <w:sz w:val="22"/>
        </w:rPr>
        <w:t>regulatory</w:t>
      </w:r>
      <w:r>
        <w:rPr>
          <w:spacing w:val="-10"/>
          <w:sz w:val="22"/>
        </w:rPr>
        <w:t> </w:t>
      </w:r>
      <w:r>
        <w:rPr>
          <w:sz w:val="22"/>
        </w:rPr>
        <w:t>framework</w:t>
      </w:r>
      <w:r>
        <w:rPr>
          <w:spacing w:val="-11"/>
          <w:sz w:val="22"/>
        </w:rPr>
        <w:t> </w:t>
      </w:r>
      <w:r>
        <w:rPr>
          <w:sz w:val="22"/>
        </w:rPr>
        <w:t>that</w:t>
      </w:r>
      <w:r>
        <w:rPr>
          <w:spacing w:val="-7"/>
          <w:sz w:val="22"/>
        </w:rPr>
        <w:t> </w:t>
      </w:r>
      <w:r>
        <w:rPr>
          <w:sz w:val="22"/>
        </w:rPr>
        <w:t>promotes</w:t>
      </w:r>
      <w:r>
        <w:rPr>
          <w:spacing w:val="-10"/>
          <w:sz w:val="22"/>
        </w:rPr>
        <w:t> </w:t>
      </w:r>
      <w:r>
        <w:rPr>
          <w:sz w:val="22"/>
        </w:rPr>
        <w:t>the public</w:t>
      </w:r>
      <w:r>
        <w:rPr>
          <w:spacing w:val="-7"/>
          <w:sz w:val="22"/>
        </w:rPr>
        <w:t> </w:t>
      </w:r>
      <w:r>
        <w:rPr>
          <w:sz w:val="22"/>
        </w:rPr>
        <w:t>consultations</w:t>
      </w:r>
      <w:r>
        <w:rPr>
          <w:spacing w:val="-7"/>
          <w:sz w:val="22"/>
        </w:rPr>
        <w:t> </w:t>
      </w:r>
      <w:r>
        <w:rPr>
          <w:sz w:val="22"/>
        </w:rPr>
        <w:t>and</w:t>
      </w:r>
      <w:r>
        <w:rPr>
          <w:spacing w:val="-9"/>
          <w:sz w:val="22"/>
        </w:rPr>
        <w:t> </w:t>
      </w:r>
      <w:r>
        <w:rPr>
          <w:sz w:val="22"/>
        </w:rPr>
        <w:t>the</w:t>
      </w:r>
      <w:r>
        <w:rPr>
          <w:spacing w:val="-9"/>
          <w:sz w:val="22"/>
        </w:rPr>
        <w:t> </w:t>
      </w:r>
      <w:r>
        <w:rPr>
          <w:sz w:val="22"/>
        </w:rPr>
        <w:t>transition</w:t>
      </w:r>
      <w:r>
        <w:rPr>
          <w:spacing w:val="-7"/>
          <w:sz w:val="22"/>
        </w:rPr>
        <w:t> </w:t>
      </w:r>
      <w:r>
        <w:rPr>
          <w:sz w:val="22"/>
        </w:rPr>
        <w:t>policies</w:t>
      </w:r>
      <w:r>
        <w:rPr>
          <w:spacing w:val="-7"/>
          <w:sz w:val="22"/>
        </w:rPr>
        <w:t> </w:t>
      </w:r>
      <w:r>
        <w:rPr>
          <w:sz w:val="22"/>
        </w:rPr>
        <w:t>for</w:t>
      </w:r>
      <w:r>
        <w:rPr>
          <w:spacing w:val="-6"/>
          <w:sz w:val="22"/>
        </w:rPr>
        <w:t> </w:t>
      </w:r>
      <w:r>
        <w:rPr>
          <w:sz w:val="22"/>
        </w:rPr>
        <w:t>environmental</w:t>
      </w:r>
      <w:r>
        <w:rPr>
          <w:spacing w:val="-6"/>
          <w:sz w:val="22"/>
        </w:rPr>
        <w:t> </w:t>
      </w:r>
      <w:r>
        <w:rPr>
          <w:sz w:val="22"/>
        </w:rPr>
        <w:t>taxes</w:t>
      </w:r>
      <w:r>
        <w:rPr>
          <w:spacing w:val="-7"/>
          <w:sz w:val="22"/>
        </w:rPr>
        <w:t> </w:t>
      </w:r>
      <w:r>
        <w:rPr>
          <w:sz w:val="22"/>
        </w:rPr>
        <w:t>benefits</w:t>
      </w:r>
      <w:r>
        <w:rPr>
          <w:spacing w:val="-7"/>
          <w:sz w:val="22"/>
        </w:rPr>
        <w:t> </w:t>
      </w:r>
      <w:r>
        <w:rPr>
          <w:sz w:val="22"/>
        </w:rPr>
        <w:t>both</w:t>
      </w:r>
      <w:r>
        <w:rPr>
          <w:spacing w:val="-7"/>
          <w:sz w:val="22"/>
        </w:rPr>
        <w:t> </w:t>
      </w:r>
      <w:r>
        <w:rPr>
          <w:sz w:val="22"/>
        </w:rPr>
        <w:t>the</w:t>
      </w:r>
      <w:r>
        <w:rPr>
          <w:spacing w:val="-7"/>
          <w:sz w:val="22"/>
        </w:rPr>
        <w:t> </w:t>
      </w:r>
      <w:r>
        <w:rPr>
          <w:sz w:val="22"/>
        </w:rPr>
        <w:t>firm</w:t>
      </w:r>
      <w:r>
        <w:rPr>
          <w:spacing w:val="-6"/>
          <w:sz w:val="22"/>
        </w:rPr>
        <w:t> </w:t>
      </w:r>
      <w:r>
        <w:rPr>
          <w:sz w:val="22"/>
        </w:rPr>
        <w:t>(firm flexibility) and the society (social benefits). Hence, equal points are assigned to both categories.</w:t>
      </w:r>
    </w:p>
    <w:p>
      <w:pPr>
        <w:pStyle w:val="ListParagraph"/>
        <w:spacing w:after="0" w:line="240" w:lineRule="auto"/>
        <w:jc w:val="both"/>
        <w:rPr>
          <w:sz w:val="22"/>
        </w:rPr>
        <w:sectPr>
          <w:pgSz w:w="12240" w:h="15840"/>
          <w:pgMar w:header="0" w:footer="522" w:top="1360" w:bottom="720" w:left="1080" w:right="720"/>
        </w:sectPr>
      </w:pPr>
    </w:p>
    <w:p>
      <w:pPr>
        <w:pStyle w:val="BodyText"/>
        <w:spacing w:before="78"/>
        <w:ind w:left="1079" w:right="718"/>
      </w:pPr>
      <w:r>
        <w:rPr/>
        <w:t>The</w:t>
      </w:r>
      <w:r>
        <w:rPr>
          <w:spacing w:val="-9"/>
        </w:rPr>
        <w:t> </w:t>
      </w:r>
      <w:r>
        <w:rPr/>
        <w:t>existence</w:t>
      </w:r>
      <w:r>
        <w:rPr>
          <w:spacing w:val="-9"/>
        </w:rPr>
        <w:t> </w:t>
      </w:r>
      <w:r>
        <w:rPr/>
        <w:t>of</w:t>
      </w:r>
      <w:r>
        <w:rPr>
          <w:spacing w:val="-9"/>
        </w:rPr>
        <w:t> </w:t>
      </w:r>
      <w:r>
        <w:rPr/>
        <w:t>environmental</w:t>
      </w:r>
      <w:r>
        <w:rPr>
          <w:spacing w:val="-9"/>
        </w:rPr>
        <w:t> </w:t>
      </w:r>
      <w:r>
        <w:rPr/>
        <w:t>fiscal</w:t>
      </w:r>
      <w:r>
        <w:rPr>
          <w:spacing w:val="-9"/>
        </w:rPr>
        <w:t> </w:t>
      </w:r>
      <w:r>
        <w:rPr/>
        <w:t>instruments,</w:t>
      </w:r>
      <w:r>
        <w:rPr>
          <w:spacing w:val="-10"/>
        </w:rPr>
        <w:t> </w:t>
      </w:r>
      <w:r>
        <w:rPr/>
        <w:t>however,</w:t>
      </w:r>
      <w:r>
        <w:rPr>
          <w:spacing w:val="-10"/>
        </w:rPr>
        <w:t> </w:t>
      </w:r>
      <w:r>
        <w:rPr/>
        <w:t>has</w:t>
      </w:r>
      <w:r>
        <w:rPr>
          <w:spacing w:val="-9"/>
        </w:rPr>
        <w:t> </w:t>
      </w:r>
      <w:r>
        <w:rPr/>
        <w:t>an</w:t>
      </w:r>
      <w:r>
        <w:rPr>
          <w:spacing w:val="-10"/>
        </w:rPr>
        <w:t> </w:t>
      </w:r>
      <w:r>
        <w:rPr/>
        <w:t>ambiguous</w:t>
      </w:r>
      <w:r>
        <w:rPr>
          <w:spacing w:val="-9"/>
        </w:rPr>
        <w:t> </w:t>
      </w:r>
      <w:r>
        <w:rPr/>
        <w:t>effect</w:t>
      </w:r>
      <w:r>
        <w:rPr>
          <w:spacing w:val="-9"/>
        </w:rPr>
        <w:t> </w:t>
      </w:r>
      <w:r>
        <w:rPr/>
        <w:t>on</w:t>
      </w:r>
      <w:r>
        <w:rPr>
          <w:spacing w:val="-10"/>
        </w:rPr>
        <w:t> </w:t>
      </w:r>
      <w:r>
        <w:rPr/>
        <w:t>firms,</w:t>
      </w:r>
      <w:r>
        <w:rPr>
          <w:spacing w:val="-10"/>
        </w:rPr>
        <w:t> </w:t>
      </w:r>
      <w:r>
        <w:rPr/>
        <w:t>and is therefore only assigned points on the social benefits aspect.</w:t>
      </w:r>
    </w:p>
    <w:p>
      <w:pPr>
        <w:pStyle w:val="Heading2"/>
        <w:spacing w:before="252" w:after="4"/>
        <w:ind w:left="359" w:firstLine="0"/>
        <w:jc w:val="both"/>
      </w:pPr>
      <w:r>
        <w:rPr/>
        <w:t>Table</w:t>
      </w:r>
      <w:r>
        <w:rPr>
          <w:spacing w:val="-4"/>
        </w:rPr>
        <w:t> </w:t>
      </w:r>
      <w:r>
        <w:rPr/>
        <w:t>35.</w:t>
      </w:r>
      <w:r>
        <w:rPr>
          <w:spacing w:val="-4"/>
        </w:rPr>
        <w:t> </w:t>
      </w:r>
      <w:r>
        <w:rPr/>
        <w:t>Aggregate</w:t>
      </w:r>
      <w:r>
        <w:rPr>
          <w:spacing w:val="-3"/>
        </w:rPr>
        <w:t> </w:t>
      </w:r>
      <w:r>
        <w:rPr/>
        <w:t>Scoring</w:t>
      </w:r>
      <w:r>
        <w:rPr>
          <w:spacing w:val="-4"/>
        </w:rPr>
        <w:t> </w:t>
      </w:r>
      <w:r>
        <w:rPr/>
        <w:t>Pillar</w:t>
      </w:r>
      <w:r>
        <w:rPr>
          <w:spacing w:val="-5"/>
        </w:rPr>
        <w:t> </w:t>
      </w:r>
      <w:r>
        <w:rPr>
          <w:spacing w:val="-10"/>
        </w:rPr>
        <w:t>I</w:t>
      </w: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19"/>
        <w:gridCol w:w="4416"/>
        <w:gridCol w:w="1080"/>
        <w:gridCol w:w="809"/>
        <w:gridCol w:w="809"/>
        <w:gridCol w:w="809"/>
        <w:gridCol w:w="809"/>
      </w:tblGrid>
      <w:tr>
        <w:trPr>
          <w:trHeight w:val="532" w:hRule="atLeast"/>
        </w:trPr>
        <w:tc>
          <w:tcPr>
            <w:tcW w:w="5035" w:type="dxa"/>
            <w:gridSpan w:val="2"/>
            <w:shd w:val="clear" w:color="auto" w:fill="0F6EC5"/>
          </w:tcPr>
          <w:p>
            <w:pPr>
              <w:pStyle w:val="TableParagraph"/>
              <w:spacing w:before="163"/>
              <w:ind w:left="4"/>
              <w:rPr>
                <w:b/>
                <w:sz w:val="18"/>
              </w:rPr>
            </w:pPr>
            <w:r>
              <w:rPr>
                <w:b/>
                <w:sz w:val="18"/>
              </w:rPr>
              <w:t>Pillar</w:t>
            </w:r>
            <w:r>
              <w:rPr>
                <w:b/>
                <w:spacing w:val="-3"/>
                <w:sz w:val="18"/>
              </w:rPr>
              <w:t> </w:t>
            </w:r>
            <w:r>
              <w:rPr>
                <w:b/>
                <w:sz w:val="18"/>
              </w:rPr>
              <w:t>I–Quality</w:t>
            </w:r>
            <w:r>
              <w:rPr>
                <w:b/>
                <w:spacing w:val="-1"/>
                <w:sz w:val="18"/>
              </w:rPr>
              <w:t> </w:t>
            </w:r>
            <w:r>
              <w:rPr>
                <w:b/>
                <w:sz w:val="18"/>
              </w:rPr>
              <w:t>of</w:t>
            </w:r>
            <w:r>
              <w:rPr>
                <w:b/>
                <w:spacing w:val="-3"/>
                <w:sz w:val="18"/>
              </w:rPr>
              <w:t> </w:t>
            </w:r>
            <w:r>
              <w:rPr>
                <w:b/>
                <w:sz w:val="18"/>
              </w:rPr>
              <w:t>Tax </w:t>
            </w:r>
            <w:r>
              <w:rPr>
                <w:b/>
                <w:spacing w:val="-2"/>
                <w:sz w:val="18"/>
              </w:rPr>
              <w:t>Regulations</w:t>
            </w:r>
          </w:p>
        </w:tc>
        <w:tc>
          <w:tcPr>
            <w:tcW w:w="1080" w:type="dxa"/>
          </w:tcPr>
          <w:p>
            <w:pPr>
              <w:pStyle w:val="TableParagraph"/>
              <w:spacing w:line="207" w:lineRule="exact" w:before="59"/>
              <w:ind w:left="12" w:right="5"/>
              <w:jc w:val="center"/>
              <w:rPr>
                <w:b/>
                <w:sz w:val="18"/>
              </w:rPr>
            </w:pPr>
            <w:r>
              <w:rPr>
                <w:b/>
                <w:spacing w:val="-5"/>
                <w:sz w:val="18"/>
              </w:rPr>
              <w:t>No.</w:t>
            </w:r>
          </w:p>
          <w:p>
            <w:pPr>
              <w:pStyle w:val="TableParagraph"/>
              <w:spacing w:line="207" w:lineRule="exact"/>
              <w:ind w:left="12"/>
              <w:jc w:val="center"/>
              <w:rPr>
                <w:b/>
                <w:sz w:val="18"/>
              </w:rPr>
            </w:pPr>
            <w:r>
              <w:rPr>
                <w:b/>
                <w:sz w:val="18"/>
              </w:rPr>
              <w:t>of</w:t>
            </w:r>
            <w:r>
              <w:rPr>
                <w:b/>
                <w:spacing w:val="1"/>
                <w:sz w:val="18"/>
              </w:rPr>
              <w:t> </w:t>
            </w:r>
            <w:r>
              <w:rPr>
                <w:b/>
                <w:spacing w:val="-2"/>
                <w:sz w:val="18"/>
              </w:rPr>
              <w:t>Indicators</w:t>
            </w:r>
          </w:p>
        </w:tc>
        <w:tc>
          <w:tcPr>
            <w:tcW w:w="809" w:type="dxa"/>
          </w:tcPr>
          <w:p>
            <w:pPr>
              <w:pStyle w:val="TableParagraph"/>
              <w:spacing w:before="163"/>
              <w:ind w:left="10" w:right="4"/>
              <w:jc w:val="center"/>
              <w:rPr>
                <w:b/>
                <w:sz w:val="18"/>
              </w:rPr>
            </w:pPr>
            <w:r>
              <w:rPr>
                <w:b/>
                <w:spacing w:val="-5"/>
                <w:sz w:val="18"/>
              </w:rPr>
              <w:t>FFP</w:t>
            </w:r>
          </w:p>
        </w:tc>
        <w:tc>
          <w:tcPr>
            <w:tcW w:w="809" w:type="dxa"/>
          </w:tcPr>
          <w:p>
            <w:pPr>
              <w:pStyle w:val="TableParagraph"/>
              <w:spacing w:before="163"/>
              <w:ind w:left="10" w:right="4"/>
              <w:jc w:val="center"/>
              <w:rPr>
                <w:b/>
                <w:sz w:val="18"/>
              </w:rPr>
            </w:pPr>
            <w:r>
              <w:rPr>
                <w:b/>
                <w:spacing w:val="-5"/>
                <w:sz w:val="18"/>
              </w:rPr>
              <w:t>SBP</w:t>
            </w:r>
          </w:p>
        </w:tc>
        <w:tc>
          <w:tcPr>
            <w:tcW w:w="809" w:type="dxa"/>
          </w:tcPr>
          <w:p>
            <w:pPr>
              <w:pStyle w:val="TableParagraph"/>
              <w:spacing w:before="60"/>
              <w:ind w:left="162" w:right="148" w:firstLine="12"/>
              <w:rPr>
                <w:b/>
                <w:sz w:val="18"/>
              </w:rPr>
            </w:pPr>
            <w:r>
              <w:rPr>
                <w:b/>
                <w:spacing w:val="-2"/>
                <w:sz w:val="18"/>
              </w:rPr>
              <w:t>Total Points</w:t>
            </w:r>
          </w:p>
        </w:tc>
        <w:tc>
          <w:tcPr>
            <w:tcW w:w="809" w:type="dxa"/>
          </w:tcPr>
          <w:p>
            <w:pPr>
              <w:pStyle w:val="TableParagraph"/>
              <w:spacing w:before="60"/>
              <w:ind w:left="162" w:right="52" w:hanging="99"/>
              <w:rPr>
                <w:b/>
                <w:sz w:val="18"/>
              </w:rPr>
            </w:pPr>
            <w:r>
              <w:rPr>
                <w:b/>
                <w:spacing w:val="-2"/>
                <w:sz w:val="18"/>
              </w:rPr>
              <w:t>Rescaled Points</w:t>
            </w:r>
          </w:p>
        </w:tc>
      </w:tr>
      <w:tr>
        <w:trPr>
          <w:trHeight w:val="373" w:hRule="atLeast"/>
        </w:trPr>
        <w:tc>
          <w:tcPr>
            <w:tcW w:w="619" w:type="dxa"/>
            <w:shd w:val="clear" w:color="auto" w:fill="CCD4EA"/>
          </w:tcPr>
          <w:p>
            <w:pPr>
              <w:pStyle w:val="TableParagraph"/>
              <w:spacing w:before="83"/>
              <w:ind w:left="4"/>
              <w:rPr>
                <w:b/>
                <w:sz w:val="18"/>
              </w:rPr>
            </w:pPr>
            <w:r>
              <w:rPr>
                <w:b/>
                <w:spacing w:val="-5"/>
                <w:sz w:val="18"/>
              </w:rPr>
              <w:t>1.1</w:t>
            </w:r>
          </w:p>
        </w:tc>
        <w:tc>
          <w:tcPr>
            <w:tcW w:w="4416" w:type="dxa"/>
            <w:shd w:val="clear" w:color="auto" w:fill="CCD4EA"/>
          </w:tcPr>
          <w:p>
            <w:pPr>
              <w:pStyle w:val="TableParagraph"/>
              <w:spacing w:before="83"/>
              <w:ind w:left="7"/>
              <w:rPr>
                <w:b/>
                <w:sz w:val="18"/>
              </w:rPr>
            </w:pPr>
            <w:r>
              <w:rPr>
                <w:b/>
                <w:sz w:val="18"/>
              </w:rPr>
              <w:t>Clarity</w:t>
            </w:r>
            <w:r>
              <w:rPr>
                <w:b/>
                <w:spacing w:val="-1"/>
                <w:sz w:val="18"/>
              </w:rPr>
              <w:t> </w:t>
            </w:r>
            <w:r>
              <w:rPr>
                <w:b/>
                <w:sz w:val="18"/>
              </w:rPr>
              <w:t>and</w:t>
            </w:r>
            <w:r>
              <w:rPr>
                <w:b/>
                <w:spacing w:val="1"/>
                <w:sz w:val="18"/>
              </w:rPr>
              <w:t> </w:t>
            </w:r>
            <w:r>
              <w:rPr>
                <w:b/>
                <w:spacing w:val="-2"/>
                <w:sz w:val="18"/>
              </w:rPr>
              <w:t>Transparency</w:t>
            </w:r>
          </w:p>
        </w:tc>
        <w:tc>
          <w:tcPr>
            <w:tcW w:w="1080" w:type="dxa"/>
            <w:shd w:val="clear" w:color="auto" w:fill="CCD4EA"/>
          </w:tcPr>
          <w:p>
            <w:pPr>
              <w:pStyle w:val="TableParagraph"/>
              <w:spacing w:before="83"/>
              <w:ind w:left="12" w:right="4"/>
              <w:jc w:val="center"/>
              <w:rPr>
                <w:b/>
                <w:sz w:val="18"/>
              </w:rPr>
            </w:pPr>
            <w:r>
              <w:rPr>
                <w:b/>
                <w:spacing w:val="-10"/>
                <w:sz w:val="18"/>
              </w:rPr>
              <w:t>4</w:t>
            </w:r>
          </w:p>
        </w:tc>
        <w:tc>
          <w:tcPr>
            <w:tcW w:w="809" w:type="dxa"/>
            <w:shd w:val="clear" w:color="auto" w:fill="CCD4EA"/>
          </w:tcPr>
          <w:p>
            <w:pPr>
              <w:pStyle w:val="TableParagraph"/>
              <w:spacing w:before="83"/>
              <w:ind w:left="10" w:right="4"/>
              <w:jc w:val="center"/>
              <w:rPr>
                <w:b/>
                <w:sz w:val="18"/>
              </w:rPr>
            </w:pPr>
            <w:r>
              <w:rPr>
                <w:b/>
                <w:spacing w:val="-10"/>
                <w:sz w:val="18"/>
              </w:rPr>
              <w:t>4</w:t>
            </w:r>
          </w:p>
        </w:tc>
        <w:tc>
          <w:tcPr>
            <w:tcW w:w="809" w:type="dxa"/>
            <w:shd w:val="clear" w:color="auto" w:fill="CCD4EA"/>
          </w:tcPr>
          <w:p>
            <w:pPr>
              <w:pStyle w:val="TableParagraph"/>
              <w:spacing w:before="83"/>
              <w:ind w:left="10" w:right="5"/>
              <w:jc w:val="center"/>
              <w:rPr>
                <w:b/>
                <w:sz w:val="18"/>
              </w:rPr>
            </w:pPr>
            <w:r>
              <w:rPr>
                <w:b/>
                <w:spacing w:val="-10"/>
                <w:sz w:val="18"/>
              </w:rPr>
              <w:t>4</w:t>
            </w:r>
          </w:p>
        </w:tc>
        <w:tc>
          <w:tcPr>
            <w:tcW w:w="809" w:type="dxa"/>
            <w:shd w:val="clear" w:color="auto" w:fill="CCD4EA"/>
          </w:tcPr>
          <w:p>
            <w:pPr>
              <w:pStyle w:val="TableParagraph"/>
              <w:spacing w:before="83"/>
              <w:ind w:left="10" w:right="5"/>
              <w:jc w:val="center"/>
              <w:rPr>
                <w:b/>
                <w:sz w:val="18"/>
              </w:rPr>
            </w:pPr>
            <w:r>
              <w:rPr>
                <w:b/>
                <w:spacing w:val="-10"/>
                <w:sz w:val="18"/>
              </w:rPr>
              <w:t>8</w:t>
            </w:r>
          </w:p>
        </w:tc>
        <w:tc>
          <w:tcPr>
            <w:tcW w:w="809" w:type="dxa"/>
            <w:shd w:val="clear" w:color="auto" w:fill="CCD4EA"/>
          </w:tcPr>
          <w:p>
            <w:pPr>
              <w:pStyle w:val="TableParagraph"/>
              <w:spacing w:before="83"/>
              <w:ind w:left="10" w:right="1"/>
              <w:jc w:val="center"/>
              <w:rPr>
                <w:b/>
                <w:sz w:val="18"/>
              </w:rPr>
            </w:pPr>
            <w:r>
              <w:rPr>
                <w:b/>
                <w:spacing w:val="-2"/>
                <w:sz w:val="18"/>
              </w:rPr>
              <w:t>40.00</w:t>
            </w:r>
          </w:p>
        </w:tc>
      </w:tr>
      <w:tr>
        <w:trPr>
          <w:trHeight w:val="205" w:hRule="atLeast"/>
        </w:trPr>
        <w:tc>
          <w:tcPr>
            <w:tcW w:w="619" w:type="dxa"/>
            <w:shd w:val="clear" w:color="auto" w:fill="E7EBF5"/>
          </w:tcPr>
          <w:p>
            <w:pPr>
              <w:pStyle w:val="TableParagraph"/>
              <w:spacing w:line="186" w:lineRule="exact"/>
              <w:ind w:left="4"/>
              <w:rPr>
                <w:sz w:val="18"/>
              </w:rPr>
            </w:pPr>
            <w:r>
              <w:rPr>
                <w:spacing w:val="-2"/>
                <w:sz w:val="18"/>
              </w:rPr>
              <w:t>1.1.1</w:t>
            </w:r>
          </w:p>
        </w:tc>
        <w:tc>
          <w:tcPr>
            <w:tcW w:w="4416" w:type="dxa"/>
            <w:shd w:val="clear" w:color="auto" w:fill="E7EBF5"/>
          </w:tcPr>
          <w:p>
            <w:pPr>
              <w:pStyle w:val="TableParagraph"/>
              <w:spacing w:line="186" w:lineRule="exact"/>
              <w:ind w:left="7"/>
              <w:rPr>
                <w:sz w:val="18"/>
              </w:rPr>
            </w:pPr>
            <w:r>
              <w:rPr>
                <w:sz w:val="18"/>
              </w:rPr>
              <w:t>Clarity of</w:t>
            </w:r>
            <w:r>
              <w:rPr>
                <w:spacing w:val="-3"/>
                <w:sz w:val="18"/>
              </w:rPr>
              <w:t> </w:t>
            </w:r>
            <w:r>
              <w:rPr>
                <w:sz w:val="18"/>
              </w:rPr>
              <w:t>Tax</w:t>
            </w:r>
            <w:r>
              <w:rPr>
                <w:spacing w:val="1"/>
                <w:sz w:val="18"/>
              </w:rPr>
              <w:t> </w:t>
            </w:r>
            <w:r>
              <w:rPr>
                <w:spacing w:val="-2"/>
                <w:sz w:val="18"/>
              </w:rPr>
              <w:t>Regulations</w:t>
            </w:r>
          </w:p>
        </w:tc>
        <w:tc>
          <w:tcPr>
            <w:tcW w:w="1080" w:type="dxa"/>
          </w:tcPr>
          <w:p>
            <w:pPr>
              <w:pStyle w:val="TableParagraph"/>
              <w:spacing w:line="186" w:lineRule="exact"/>
              <w:ind w:left="12" w:right="4"/>
              <w:jc w:val="center"/>
              <w:rPr>
                <w:sz w:val="18"/>
              </w:rPr>
            </w:pPr>
            <w:r>
              <w:rPr>
                <w:spacing w:val="-10"/>
                <w:sz w:val="18"/>
              </w:rPr>
              <w:t>2</w:t>
            </w:r>
          </w:p>
        </w:tc>
        <w:tc>
          <w:tcPr>
            <w:tcW w:w="809" w:type="dxa"/>
          </w:tcPr>
          <w:p>
            <w:pPr>
              <w:pStyle w:val="TableParagraph"/>
              <w:spacing w:line="186" w:lineRule="exact"/>
              <w:ind w:left="10" w:right="4"/>
              <w:jc w:val="center"/>
              <w:rPr>
                <w:sz w:val="18"/>
              </w:rPr>
            </w:pPr>
            <w:r>
              <w:rPr>
                <w:spacing w:val="-10"/>
                <w:sz w:val="18"/>
              </w:rPr>
              <w:t>2</w:t>
            </w:r>
          </w:p>
        </w:tc>
        <w:tc>
          <w:tcPr>
            <w:tcW w:w="809" w:type="dxa"/>
          </w:tcPr>
          <w:p>
            <w:pPr>
              <w:pStyle w:val="TableParagraph"/>
              <w:spacing w:line="186" w:lineRule="exact"/>
              <w:ind w:left="10" w:right="5"/>
              <w:jc w:val="center"/>
              <w:rPr>
                <w:sz w:val="18"/>
              </w:rPr>
            </w:pPr>
            <w:r>
              <w:rPr>
                <w:spacing w:val="-10"/>
                <w:sz w:val="18"/>
              </w:rPr>
              <w:t>2</w:t>
            </w:r>
          </w:p>
        </w:tc>
        <w:tc>
          <w:tcPr>
            <w:tcW w:w="809" w:type="dxa"/>
          </w:tcPr>
          <w:p>
            <w:pPr>
              <w:pStyle w:val="TableParagraph"/>
              <w:spacing w:line="186" w:lineRule="exact"/>
              <w:ind w:left="10" w:right="5"/>
              <w:jc w:val="center"/>
              <w:rPr>
                <w:sz w:val="18"/>
              </w:rPr>
            </w:pPr>
            <w:r>
              <w:rPr>
                <w:spacing w:val="-10"/>
                <w:sz w:val="18"/>
              </w:rPr>
              <w:t>4</w:t>
            </w:r>
          </w:p>
        </w:tc>
        <w:tc>
          <w:tcPr>
            <w:tcW w:w="809" w:type="dxa"/>
          </w:tcPr>
          <w:p>
            <w:pPr>
              <w:pStyle w:val="TableParagraph"/>
              <w:spacing w:line="186" w:lineRule="exact"/>
              <w:ind w:left="10" w:right="1"/>
              <w:jc w:val="center"/>
              <w:rPr>
                <w:sz w:val="18"/>
              </w:rPr>
            </w:pPr>
            <w:r>
              <w:rPr>
                <w:spacing w:val="-2"/>
                <w:sz w:val="18"/>
              </w:rPr>
              <w:t>20.00</w:t>
            </w:r>
          </w:p>
        </w:tc>
      </w:tr>
      <w:tr>
        <w:trPr>
          <w:trHeight w:val="208" w:hRule="atLeast"/>
        </w:trPr>
        <w:tc>
          <w:tcPr>
            <w:tcW w:w="619" w:type="dxa"/>
            <w:shd w:val="clear" w:color="auto" w:fill="E7EBF5"/>
          </w:tcPr>
          <w:p>
            <w:pPr>
              <w:pStyle w:val="TableParagraph"/>
              <w:spacing w:line="188" w:lineRule="exact"/>
              <w:ind w:left="4"/>
              <w:rPr>
                <w:sz w:val="18"/>
              </w:rPr>
            </w:pPr>
            <w:r>
              <w:rPr>
                <w:spacing w:val="-2"/>
                <w:sz w:val="18"/>
              </w:rPr>
              <w:t>1.1.2</w:t>
            </w:r>
          </w:p>
        </w:tc>
        <w:tc>
          <w:tcPr>
            <w:tcW w:w="4416" w:type="dxa"/>
            <w:shd w:val="clear" w:color="auto" w:fill="E7EBF5"/>
          </w:tcPr>
          <w:p>
            <w:pPr>
              <w:pStyle w:val="TableParagraph"/>
              <w:spacing w:line="188" w:lineRule="exact"/>
              <w:ind w:left="7"/>
              <w:rPr>
                <w:sz w:val="18"/>
              </w:rPr>
            </w:pPr>
            <w:r>
              <w:rPr>
                <w:sz w:val="18"/>
              </w:rPr>
              <w:t>Transparency</w:t>
            </w:r>
            <w:r>
              <w:rPr>
                <w:spacing w:val="-2"/>
                <w:sz w:val="18"/>
              </w:rPr>
              <w:t> </w:t>
            </w:r>
            <w:r>
              <w:rPr>
                <w:sz w:val="18"/>
              </w:rPr>
              <w:t>of</w:t>
            </w:r>
            <w:r>
              <w:rPr>
                <w:spacing w:val="-1"/>
                <w:sz w:val="18"/>
              </w:rPr>
              <w:t> </w:t>
            </w:r>
            <w:r>
              <w:rPr>
                <w:sz w:val="18"/>
              </w:rPr>
              <w:t>Changes</w:t>
            </w:r>
            <w:r>
              <w:rPr>
                <w:spacing w:val="-2"/>
                <w:sz w:val="18"/>
              </w:rPr>
              <w:t> </w:t>
            </w:r>
            <w:r>
              <w:rPr>
                <w:sz w:val="18"/>
              </w:rPr>
              <w:t>in</w:t>
            </w:r>
            <w:r>
              <w:rPr>
                <w:spacing w:val="-1"/>
                <w:sz w:val="18"/>
              </w:rPr>
              <w:t> </w:t>
            </w:r>
            <w:r>
              <w:rPr>
                <w:sz w:val="18"/>
              </w:rPr>
              <w:t>Tax</w:t>
            </w:r>
            <w:r>
              <w:rPr>
                <w:spacing w:val="-2"/>
                <w:sz w:val="18"/>
              </w:rPr>
              <w:t> Regulations</w:t>
            </w:r>
          </w:p>
        </w:tc>
        <w:tc>
          <w:tcPr>
            <w:tcW w:w="1080" w:type="dxa"/>
          </w:tcPr>
          <w:p>
            <w:pPr>
              <w:pStyle w:val="TableParagraph"/>
              <w:spacing w:line="188" w:lineRule="exact"/>
              <w:ind w:left="12" w:right="4"/>
              <w:jc w:val="center"/>
              <w:rPr>
                <w:sz w:val="18"/>
              </w:rPr>
            </w:pPr>
            <w:r>
              <w:rPr>
                <w:spacing w:val="-10"/>
                <w:sz w:val="18"/>
              </w:rPr>
              <w:t>2</w:t>
            </w:r>
          </w:p>
        </w:tc>
        <w:tc>
          <w:tcPr>
            <w:tcW w:w="809" w:type="dxa"/>
          </w:tcPr>
          <w:p>
            <w:pPr>
              <w:pStyle w:val="TableParagraph"/>
              <w:spacing w:line="188" w:lineRule="exact"/>
              <w:ind w:left="10" w:right="4"/>
              <w:jc w:val="center"/>
              <w:rPr>
                <w:sz w:val="18"/>
              </w:rPr>
            </w:pPr>
            <w:r>
              <w:rPr>
                <w:spacing w:val="-10"/>
                <w:sz w:val="18"/>
              </w:rPr>
              <w:t>2</w:t>
            </w:r>
          </w:p>
        </w:tc>
        <w:tc>
          <w:tcPr>
            <w:tcW w:w="809" w:type="dxa"/>
          </w:tcPr>
          <w:p>
            <w:pPr>
              <w:pStyle w:val="TableParagraph"/>
              <w:spacing w:line="188" w:lineRule="exact"/>
              <w:ind w:left="10" w:right="5"/>
              <w:jc w:val="center"/>
              <w:rPr>
                <w:sz w:val="18"/>
              </w:rPr>
            </w:pPr>
            <w:r>
              <w:rPr>
                <w:spacing w:val="-10"/>
                <w:sz w:val="18"/>
              </w:rPr>
              <w:t>2</w:t>
            </w:r>
          </w:p>
        </w:tc>
        <w:tc>
          <w:tcPr>
            <w:tcW w:w="809" w:type="dxa"/>
          </w:tcPr>
          <w:p>
            <w:pPr>
              <w:pStyle w:val="TableParagraph"/>
              <w:spacing w:line="188" w:lineRule="exact"/>
              <w:ind w:left="10" w:right="5"/>
              <w:jc w:val="center"/>
              <w:rPr>
                <w:sz w:val="18"/>
              </w:rPr>
            </w:pPr>
            <w:r>
              <w:rPr>
                <w:spacing w:val="-10"/>
                <w:sz w:val="18"/>
              </w:rPr>
              <w:t>4</w:t>
            </w:r>
          </w:p>
        </w:tc>
        <w:tc>
          <w:tcPr>
            <w:tcW w:w="809" w:type="dxa"/>
          </w:tcPr>
          <w:p>
            <w:pPr>
              <w:pStyle w:val="TableParagraph"/>
              <w:spacing w:line="188" w:lineRule="exact"/>
              <w:ind w:left="10" w:right="1"/>
              <w:jc w:val="center"/>
              <w:rPr>
                <w:sz w:val="18"/>
              </w:rPr>
            </w:pPr>
            <w:r>
              <w:rPr>
                <w:spacing w:val="-2"/>
                <w:sz w:val="18"/>
              </w:rPr>
              <w:t>20.00</w:t>
            </w:r>
          </w:p>
        </w:tc>
      </w:tr>
      <w:tr>
        <w:trPr>
          <w:trHeight w:val="374" w:hRule="atLeast"/>
        </w:trPr>
        <w:tc>
          <w:tcPr>
            <w:tcW w:w="619" w:type="dxa"/>
            <w:shd w:val="clear" w:color="auto" w:fill="CCD4EA"/>
          </w:tcPr>
          <w:p>
            <w:pPr>
              <w:pStyle w:val="TableParagraph"/>
              <w:spacing w:before="83"/>
              <w:ind w:left="4"/>
              <w:rPr>
                <w:b/>
                <w:sz w:val="18"/>
              </w:rPr>
            </w:pPr>
            <w:r>
              <w:rPr>
                <w:b/>
                <w:spacing w:val="-5"/>
                <w:sz w:val="18"/>
              </w:rPr>
              <w:t>1.2</w:t>
            </w:r>
          </w:p>
        </w:tc>
        <w:tc>
          <w:tcPr>
            <w:tcW w:w="4416" w:type="dxa"/>
            <w:shd w:val="clear" w:color="auto" w:fill="CCD4EA"/>
          </w:tcPr>
          <w:p>
            <w:pPr>
              <w:pStyle w:val="TableParagraph"/>
              <w:spacing w:before="83"/>
              <w:ind w:left="7"/>
              <w:rPr>
                <w:b/>
                <w:sz w:val="18"/>
              </w:rPr>
            </w:pPr>
            <w:r>
              <w:rPr>
                <w:b/>
                <w:sz w:val="18"/>
              </w:rPr>
              <w:t>Administrative</w:t>
            </w:r>
            <w:r>
              <w:rPr>
                <w:b/>
                <w:spacing w:val="-3"/>
                <w:sz w:val="18"/>
              </w:rPr>
              <w:t> </w:t>
            </w:r>
            <w:r>
              <w:rPr>
                <w:b/>
                <w:spacing w:val="-2"/>
                <w:sz w:val="18"/>
              </w:rPr>
              <w:t>Procedures</w:t>
            </w:r>
          </w:p>
        </w:tc>
        <w:tc>
          <w:tcPr>
            <w:tcW w:w="1080" w:type="dxa"/>
            <w:shd w:val="clear" w:color="auto" w:fill="CCD4EA"/>
          </w:tcPr>
          <w:p>
            <w:pPr>
              <w:pStyle w:val="TableParagraph"/>
              <w:spacing w:before="83"/>
              <w:ind w:left="12" w:right="4"/>
              <w:jc w:val="center"/>
              <w:rPr>
                <w:b/>
                <w:sz w:val="18"/>
              </w:rPr>
            </w:pPr>
            <w:r>
              <w:rPr>
                <w:b/>
                <w:spacing w:val="-10"/>
                <w:sz w:val="18"/>
              </w:rPr>
              <w:t>4</w:t>
            </w:r>
          </w:p>
        </w:tc>
        <w:tc>
          <w:tcPr>
            <w:tcW w:w="809" w:type="dxa"/>
            <w:shd w:val="clear" w:color="auto" w:fill="CCD4EA"/>
          </w:tcPr>
          <w:p>
            <w:pPr>
              <w:pStyle w:val="TableParagraph"/>
              <w:spacing w:before="83"/>
              <w:ind w:left="10" w:right="4"/>
              <w:jc w:val="center"/>
              <w:rPr>
                <w:b/>
                <w:sz w:val="18"/>
              </w:rPr>
            </w:pPr>
            <w:r>
              <w:rPr>
                <w:b/>
                <w:spacing w:val="-10"/>
                <w:sz w:val="18"/>
              </w:rPr>
              <w:t>4</w:t>
            </w:r>
          </w:p>
        </w:tc>
        <w:tc>
          <w:tcPr>
            <w:tcW w:w="809" w:type="dxa"/>
            <w:shd w:val="clear" w:color="auto" w:fill="CCD4EA"/>
          </w:tcPr>
          <w:p>
            <w:pPr>
              <w:pStyle w:val="TableParagraph"/>
              <w:spacing w:before="83"/>
              <w:ind w:left="10" w:right="5"/>
              <w:jc w:val="center"/>
              <w:rPr>
                <w:b/>
                <w:sz w:val="18"/>
              </w:rPr>
            </w:pPr>
            <w:r>
              <w:rPr>
                <w:b/>
                <w:spacing w:val="-10"/>
                <w:sz w:val="18"/>
              </w:rPr>
              <w:t>4</w:t>
            </w:r>
          </w:p>
        </w:tc>
        <w:tc>
          <w:tcPr>
            <w:tcW w:w="809" w:type="dxa"/>
            <w:shd w:val="clear" w:color="auto" w:fill="CCD4EA"/>
          </w:tcPr>
          <w:p>
            <w:pPr>
              <w:pStyle w:val="TableParagraph"/>
              <w:spacing w:before="83"/>
              <w:ind w:left="10" w:right="5"/>
              <w:jc w:val="center"/>
              <w:rPr>
                <w:b/>
                <w:sz w:val="18"/>
              </w:rPr>
            </w:pPr>
            <w:r>
              <w:rPr>
                <w:b/>
                <w:spacing w:val="-10"/>
                <w:sz w:val="18"/>
              </w:rPr>
              <w:t>8</w:t>
            </w:r>
          </w:p>
        </w:tc>
        <w:tc>
          <w:tcPr>
            <w:tcW w:w="809" w:type="dxa"/>
            <w:shd w:val="clear" w:color="auto" w:fill="CCD4EA"/>
          </w:tcPr>
          <w:p>
            <w:pPr>
              <w:pStyle w:val="TableParagraph"/>
              <w:spacing w:before="83"/>
              <w:ind w:left="10" w:right="1"/>
              <w:jc w:val="center"/>
              <w:rPr>
                <w:b/>
                <w:sz w:val="18"/>
              </w:rPr>
            </w:pPr>
            <w:r>
              <w:rPr>
                <w:b/>
                <w:spacing w:val="-2"/>
                <w:sz w:val="18"/>
              </w:rPr>
              <w:t>40.00</w:t>
            </w:r>
          </w:p>
        </w:tc>
      </w:tr>
      <w:tr>
        <w:trPr>
          <w:trHeight w:val="242" w:hRule="atLeast"/>
        </w:trPr>
        <w:tc>
          <w:tcPr>
            <w:tcW w:w="619" w:type="dxa"/>
            <w:shd w:val="clear" w:color="auto" w:fill="E7EBF5"/>
          </w:tcPr>
          <w:p>
            <w:pPr>
              <w:pStyle w:val="TableParagraph"/>
              <w:spacing w:line="205" w:lineRule="exact" w:before="16"/>
              <w:ind w:left="4"/>
              <w:rPr>
                <w:sz w:val="18"/>
              </w:rPr>
            </w:pPr>
            <w:r>
              <w:rPr>
                <w:spacing w:val="-2"/>
                <w:sz w:val="18"/>
              </w:rPr>
              <w:t>1.2.1</w:t>
            </w:r>
          </w:p>
        </w:tc>
        <w:tc>
          <w:tcPr>
            <w:tcW w:w="4416" w:type="dxa"/>
            <w:shd w:val="clear" w:color="auto" w:fill="E7EBF5"/>
          </w:tcPr>
          <w:p>
            <w:pPr>
              <w:pStyle w:val="TableParagraph"/>
              <w:spacing w:line="205" w:lineRule="exact" w:before="16"/>
              <w:ind w:left="7"/>
              <w:rPr>
                <w:sz w:val="18"/>
              </w:rPr>
            </w:pPr>
            <w:r>
              <w:rPr>
                <w:sz w:val="18"/>
              </w:rPr>
              <w:t>Simplified</w:t>
            </w:r>
            <w:r>
              <w:rPr>
                <w:spacing w:val="-4"/>
                <w:sz w:val="18"/>
              </w:rPr>
              <w:t> </w:t>
            </w:r>
            <w:r>
              <w:rPr>
                <w:sz w:val="18"/>
              </w:rPr>
              <w:t>Tax</w:t>
            </w:r>
            <w:r>
              <w:rPr>
                <w:spacing w:val="-2"/>
                <w:sz w:val="18"/>
              </w:rPr>
              <w:t> </w:t>
            </w:r>
            <w:r>
              <w:rPr>
                <w:sz w:val="18"/>
              </w:rPr>
              <w:t>Record</w:t>
            </w:r>
            <w:r>
              <w:rPr>
                <w:spacing w:val="-2"/>
                <w:sz w:val="18"/>
              </w:rPr>
              <w:t> </w:t>
            </w:r>
            <w:r>
              <w:rPr>
                <w:sz w:val="18"/>
              </w:rPr>
              <w:t>Keeping</w:t>
            </w:r>
            <w:r>
              <w:rPr>
                <w:spacing w:val="-2"/>
                <w:sz w:val="18"/>
              </w:rPr>
              <w:t> </w:t>
            </w:r>
            <w:r>
              <w:rPr>
                <w:sz w:val="18"/>
              </w:rPr>
              <w:t>and</w:t>
            </w:r>
            <w:r>
              <w:rPr>
                <w:spacing w:val="-1"/>
                <w:sz w:val="18"/>
              </w:rPr>
              <w:t> </w:t>
            </w:r>
            <w:r>
              <w:rPr>
                <w:spacing w:val="-2"/>
                <w:sz w:val="18"/>
              </w:rPr>
              <w:t>Reporting</w:t>
            </w:r>
          </w:p>
        </w:tc>
        <w:tc>
          <w:tcPr>
            <w:tcW w:w="1080" w:type="dxa"/>
          </w:tcPr>
          <w:p>
            <w:pPr>
              <w:pStyle w:val="TableParagraph"/>
              <w:spacing w:line="205" w:lineRule="exact" w:before="16"/>
              <w:ind w:left="12" w:right="4"/>
              <w:jc w:val="center"/>
              <w:rPr>
                <w:sz w:val="18"/>
              </w:rPr>
            </w:pPr>
            <w:r>
              <w:rPr>
                <w:spacing w:val="-10"/>
                <w:sz w:val="18"/>
              </w:rPr>
              <w:t>1</w:t>
            </w:r>
          </w:p>
        </w:tc>
        <w:tc>
          <w:tcPr>
            <w:tcW w:w="809" w:type="dxa"/>
          </w:tcPr>
          <w:p>
            <w:pPr>
              <w:pStyle w:val="TableParagraph"/>
              <w:spacing w:line="205" w:lineRule="exact" w:before="16"/>
              <w:ind w:left="10" w:right="4"/>
              <w:jc w:val="center"/>
              <w:rPr>
                <w:sz w:val="18"/>
              </w:rPr>
            </w:pPr>
            <w:r>
              <w:rPr>
                <w:spacing w:val="-10"/>
                <w:sz w:val="18"/>
              </w:rPr>
              <w:t>1</w:t>
            </w:r>
          </w:p>
        </w:tc>
        <w:tc>
          <w:tcPr>
            <w:tcW w:w="809" w:type="dxa"/>
          </w:tcPr>
          <w:p>
            <w:pPr>
              <w:pStyle w:val="TableParagraph"/>
              <w:spacing w:line="205" w:lineRule="exact" w:before="16"/>
              <w:ind w:left="10" w:right="5"/>
              <w:jc w:val="center"/>
              <w:rPr>
                <w:sz w:val="18"/>
              </w:rPr>
            </w:pPr>
            <w:r>
              <w:rPr>
                <w:spacing w:val="-10"/>
                <w:sz w:val="18"/>
              </w:rPr>
              <w:t>1</w:t>
            </w:r>
          </w:p>
        </w:tc>
        <w:tc>
          <w:tcPr>
            <w:tcW w:w="809" w:type="dxa"/>
          </w:tcPr>
          <w:p>
            <w:pPr>
              <w:pStyle w:val="TableParagraph"/>
              <w:spacing w:line="205" w:lineRule="exact" w:before="16"/>
              <w:ind w:left="10" w:right="5"/>
              <w:jc w:val="center"/>
              <w:rPr>
                <w:sz w:val="18"/>
              </w:rPr>
            </w:pPr>
            <w:r>
              <w:rPr>
                <w:spacing w:val="-10"/>
                <w:sz w:val="18"/>
              </w:rPr>
              <w:t>2</w:t>
            </w:r>
          </w:p>
        </w:tc>
        <w:tc>
          <w:tcPr>
            <w:tcW w:w="809" w:type="dxa"/>
          </w:tcPr>
          <w:p>
            <w:pPr>
              <w:pStyle w:val="TableParagraph"/>
              <w:spacing w:line="205" w:lineRule="exact" w:before="16"/>
              <w:ind w:left="10" w:right="1"/>
              <w:jc w:val="center"/>
              <w:rPr>
                <w:sz w:val="18"/>
              </w:rPr>
            </w:pPr>
            <w:r>
              <w:rPr>
                <w:spacing w:val="-2"/>
                <w:sz w:val="18"/>
              </w:rPr>
              <w:t>10.00</w:t>
            </w:r>
          </w:p>
        </w:tc>
      </w:tr>
      <w:tr>
        <w:trPr>
          <w:trHeight w:val="258" w:hRule="atLeast"/>
        </w:trPr>
        <w:tc>
          <w:tcPr>
            <w:tcW w:w="619" w:type="dxa"/>
            <w:shd w:val="clear" w:color="auto" w:fill="E7EBF5"/>
          </w:tcPr>
          <w:p>
            <w:pPr>
              <w:pStyle w:val="TableParagraph"/>
              <w:spacing w:before="26"/>
              <w:ind w:left="4"/>
              <w:rPr>
                <w:sz w:val="18"/>
              </w:rPr>
            </w:pPr>
            <w:r>
              <w:rPr>
                <w:spacing w:val="-2"/>
                <w:sz w:val="18"/>
              </w:rPr>
              <w:t>1.2.2</w:t>
            </w:r>
          </w:p>
        </w:tc>
        <w:tc>
          <w:tcPr>
            <w:tcW w:w="4416" w:type="dxa"/>
            <w:shd w:val="clear" w:color="auto" w:fill="E7EBF5"/>
          </w:tcPr>
          <w:p>
            <w:pPr>
              <w:pStyle w:val="TableParagraph"/>
              <w:spacing w:before="26"/>
              <w:ind w:left="7"/>
              <w:rPr>
                <w:sz w:val="18"/>
              </w:rPr>
            </w:pPr>
            <w:r>
              <w:rPr>
                <w:sz w:val="18"/>
              </w:rPr>
              <w:t>General</w:t>
            </w:r>
            <w:r>
              <w:rPr>
                <w:spacing w:val="-2"/>
                <w:sz w:val="18"/>
              </w:rPr>
              <w:t> </w:t>
            </w:r>
            <w:r>
              <w:rPr>
                <w:sz w:val="18"/>
              </w:rPr>
              <w:t>Tax</w:t>
            </w:r>
            <w:r>
              <w:rPr>
                <w:spacing w:val="-1"/>
                <w:sz w:val="18"/>
              </w:rPr>
              <w:t> </w:t>
            </w:r>
            <w:r>
              <w:rPr>
                <w:spacing w:val="-2"/>
                <w:sz w:val="18"/>
              </w:rPr>
              <w:t>Registration</w:t>
            </w:r>
          </w:p>
        </w:tc>
        <w:tc>
          <w:tcPr>
            <w:tcW w:w="1080" w:type="dxa"/>
          </w:tcPr>
          <w:p>
            <w:pPr>
              <w:pStyle w:val="TableParagraph"/>
              <w:spacing w:before="26"/>
              <w:ind w:left="12" w:right="4"/>
              <w:jc w:val="center"/>
              <w:rPr>
                <w:sz w:val="18"/>
              </w:rPr>
            </w:pPr>
            <w:r>
              <w:rPr>
                <w:spacing w:val="-10"/>
                <w:sz w:val="18"/>
              </w:rPr>
              <w:t>1</w:t>
            </w:r>
          </w:p>
        </w:tc>
        <w:tc>
          <w:tcPr>
            <w:tcW w:w="809" w:type="dxa"/>
          </w:tcPr>
          <w:p>
            <w:pPr>
              <w:pStyle w:val="TableParagraph"/>
              <w:spacing w:before="26"/>
              <w:ind w:left="10" w:right="4"/>
              <w:jc w:val="center"/>
              <w:rPr>
                <w:sz w:val="18"/>
              </w:rPr>
            </w:pPr>
            <w:r>
              <w:rPr>
                <w:spacing w:val="-10"/>
                <w:sz w:val="18"/>
              </w:rPr>
              <w:t>1</w:t>
            </w:r>
          </w:p>
        </w:tc>
        <w:tc>
          <w:tcPr>
            <w:tcW w:w="809" w:type="dxa"/>
          </w:tcPr>
          <w:p>
            <w:pPr>
              <w:pStyle w:val="TableParagraph"/>
              <w:spacing w:before="26"/>
              <w:ind w:left="10" w:right="5"/>
              <w:jc w:val="center"/>
              <w:rPr>
                <w:sz w:val="18"/>
              </w:rPr>
            </w:pPr>
            <w:r>
              <w:rPr>
                <w:spacing w:val="-10"/>
                <w:sz w:val="18"/>
              </w:rPr>
              <w:t>1</w:t>
            </w:r>
          </w:p>
        </w:tc>
        <w:tc>
          <w:tcPr>
            <w:tcW w:w="809" w:type="dxa"/>
          </w:tcPr>
          <w:p>
            <w:pPr>
              <w:pStyle w:val="TableParagraph"/>
              <w:spacing w:before="26"/>
              <w:ind w:left="10" w:right="5"/>
              <w:jc w:val="center"/>
              <w:rPr>
                <w:sz w:val="18"/>
              </w:rPr>
            </w:pPr>
            <w:r>
              <w:rPr>
                <w:spacing w:val="-10"/>
                <w:sz w:val="18"/>
              </w:rPr>
              <w:t>2</w:t>
            </w:r>
          </w:p>
        </w:tc>
        <w:tc>
          <w:tcPr>
            <w:tcW w:w="809" w:type="dxa"/>
          </w:tcPr>
          <w:p>
            <w:pPr>
              <w:pStyle w:val="TableParagraph"/>
              <w:spacing w:before="26"/>
              <w:ind w:left="10" w:right="1"/>
              <w:jc w:val="center"/>
              <w:rPr>
                <w:sz w:val="18"/>
              </w:rPr>
            </w:pPr>
            <w:r>
              <w:rPr>
                <w:spacing w:val="-2"/>
                <w:sz w:val="18"/>
              </w:rPr>
              <w:t>10.00</w:t>
            </w:r>
          </w:p>
        </w:tc>
      </w:tr>
      <w:tr>
        <w:trPr>
          <w:trHeight w:val="208" w:hRule="atLeast"/>
        </w:trPr>
        <w:tc>
          <w:tcPr>
            <w:tcW w:w="619" w:type="dxa"/>
            <w:shd w:val="clear" w:color="auto" w:fill="E7EBF5"/>
          </w:tcPr>
          <w:p>
            <w:pPr>
              <w:pStyle w:val="TableParagraph"/>
              <w:spacing w:line="188" w:lineRule="exact"/>
              <w:ind w:left="4"/>
              <w:rPr>
                <w:sz w:val="18"/>
              </w:rPr>
            </w:pPr>
            <w:r>
              <w:rPr>
                <w:spacing w:val="-2"/>
                <w:sz w:val="18"/>
              </w:rPr>
              <w:t>1.2.3</w:t>
            </w:r>
          </w:p>
        </w:tc>
        <w:tc>
          <w:tcPr>
            <w:tcW w:w="4416" w:type="dxa"/>
            <w:shd w:val="clear" w:color="auto" w:fill="E7EBF5"/>
          </w:tcPr>
          <w:p>
            <w:pPr>
              <w:pStyle w:val="TableParagraph"/>
              <w:spacing w:line="188" w:lineRule="exact"/>
              <w:ind w:left="7"/>
              <w:rPr>
                <w:sz w:val="18"/>
              </w:rPr>
            </w:pPr>
            <w:r>
              <w:rPr>
                <w:sz w:val="18"/>
              </w:rPr>
              <w:t>VAT</w:t>
            </w:r>
            <w:r>
              <w:rPr>
                <w:spacing w:val="-2"/>
                <w:sz w:val="18"/>
              </w:rPr>
              <w:t> Registration*</w:t>
            </w:r>
          </w:p>
        </w:tc>
        <w:tc>
          <w:tcPr>
            <w:tcW w:w="1080" w:type="dxa"/>
          </w:tcPr>
          <w:p>
            <w:pPr>
              <w:pStyle w:val="TableParagraph"/>
              <w:spacing w:line="188" w:lineRule="exact"/>
              <w:ind w:left="12" w:right="4"/>
              <w:jc w:val="center"/>
              <w:rPr>
                <w:sz w:val="18"/>
              </w:rPr>
            </w:pPr>
            <w:r>
              <w:rPr>
                <w:spacing w:val="-10"/>
                <w:sz w:val="18"/>
              </w:rPr>
              <w:t>1</w:t>
            </w:r>
          </w:p>
        </w:tc>
        <w:tc>
          <w:tcPr>
            <w:tcW w:w="809" w:type="dxa"/>
          </w:tcPr>
          <w:p>
            <w:pPr>
              <w:pStyle w:val="TableParagraph"/>
              <w:spacing w:line="188" w:lineRule="exact"/>
              <w:ind w:left="10" w:right="4"/>
              <w:jc w:val="center"/>
              <w:rPr>
                <w:sz w:val="18"/>
              </w:rPr>
            </w:pPr>
            <w:r>
              <w:rPr>
                <w:spacing w:val="-10"/>
                <w:sz w:val="18"/>
              </w:rPr>
              <w:t>1</w:t>
            </w:r>
          </w:p>
        </w:tc>
        <w:tc>
          <w:tcPr>
            <w:tcW w:w="809" w:type="dxa"/>
          </w:tcPr>
          <w:p>
            <w:pPr>
              <w:pStyle w:val="TableParagraph"/>
              <w:spacing w:line="188" w:lineRule="exact"/>
              <w:ind w:left="10" w:right="5"/>
              <w:jc w:val="center"/>
              <w:rPr>
                <w:sz w:val="18"/>
              </w:rPr>
            </w:pPr>
            <w:r>
              <w:rPr>
                <w:spacing w:val="-10"/>
                <w:sz w:val="18"/>
              </w:rPr>
              <w:t>1</w:t>
            </w:r>
          </w:p>
        </w:tc>
        <w:tc>
          <w:tcPr>
            <w:tcW w:w="809" w:type="dxa"/>
          </w:tcPr>
          <w:p>
            <w:pPr>
              <w:pStyle w:val="TableParagraph"/>
              <w:spacing w:line="188" w:lineRule="exact"/>
              <w:ind w:left="10" w:right="5"/>
              <w:jc w:val="center"/>
              <w:rPr>
                <w:sz w:val="18"/>
              </w:rPr>
            </w:pPr>
            <w:r>
              <w:rPr>
                <w:spacing w:val="-10"/>
                <w:sz w:val="18"/>
              </w:rPr>
              <w:t>2</w:t>
            </w:r>
          </w:p>
        </w:tc>
        <w:tc>
          <w:tcPr>
            <w:tcW w:w="809" w:type="dxa"/>
          </w:tcPr>
          <w:p>
            <w:pPr>
              <w:pStyle w:val="TableParagraph"/>
              <w:spacing w:line="188" w:lineRule="exact"/>
              <w:ind w:left="10" w:right="1"/>
              <w:jc w:val="center"/>
              <w:rPr>
                <w:sz w:val="18"/>
              </w:rPr>
            </w:pPr>
            <w:r>
              <w:rPr>
                <w:spacing w:val="-2"/>
                <w:sz w:val="18"/>
              </w:rPr>
              <w:t>10.00</w:t>
            </w:r>
          </w:p>
        </w:tc>
      </w:tr>
      <w:tr>
        <w:trPr>
          <w:trHeight w:val="232" w:hRule="atLeast"/>
        </w:trPr>
        <w:tc>
          <w:tcPr>
            <w:tcW w:w="619" w:type="dxa"/>
            <w:shd w:val="clear" w:color="auto" w:fill="E7EBF5"/>
          </w:tcPr>
          <w:p>
            <w:pPr>
              <w:pStyle w:val="TableParagraph"/>
              <w:spacing w:line="201" w:lineRule="exact" w:before="11"/>
              <w:ind w:left="4"/>
              <w:rPr>
                <w:sz w:val="18"/>
              </w:rPr>
            </w:pPr>
            <w:r>
              <w:rPr>
                <w:spacing w:val="-2"/>
                <w:sz w:val="18"/>
              </w:rPr>
              <w:t>1.2.4</w:t>
            </w:r>
          </w:p>
        </w:tc>
        <w:tc>
          <w:tcPr>
            <w:tcW w:w="4416" w:type="dxa"/>
            <w:shd w:val="clear" w:color="auto" w:fill="E7EBF5"/>
          </w:tcPr>
          <w:p>
            <w:pPr>
              <w:pStyle w:val="TableParagraph"/>
              <w:spacing w:line="201" w:lineRule="exact" w:before="11"/>
              <w:ind w:left="7"/>
              <w:rPr>
                <w:sz w:val="18"/>
              </w:rPr>
            </w:pPr>
            <w:r>
              <w:rPr>
                <w:sz w:val="18"/>
              </w:rPr>
              <w:t>VAT</w:t>
            </w:r>
            <w:r>
              <w:rPr>
                <w:spacing w:val="-2"/>
                <w:sz w:val="18"/>
              </w:rPr>
              <w:t> Refund*</w:t>
            </w:r>
          </w:p>
        </w:tc>
        <w:tc>
          <w:tcPr>
            <w:tcW w:w="1080" w:type="dxa"/>
          </w:tcPr>
          <w:p>
            <w:pPr>
              <w:pStyle w:val="TableParagraph"/>
              <w:spacing w:line="201" w:lineRule="exact" w:before="11"/>
              <w:ind w:left="12" w:right="4"/>
              <w:jc w:val="center"/>
              <w:rPr>
                <w:sz w:val="18"/>
              </w:rPr>
            </w:pPr>
            <w:r>
              <w:rPr>
                <w:spacing w:val="-10"/>
                <w:sz w:val="18"/>
              </w:rPr>
              <w:t>1</w:t>
            </w:r>
          </w:p>
        </w:tc>
        <w:tc>
          <w:tcPr>
            <w:tcW w:w="809" w:type="dxa"/>
          </w:tcPr>
          <w:p>
            <w:pPr>
              <w:pStyle w:val="TableParagraph"/>
              <w:spacing w:line="201" w:lineRule="exact" w:before="11"/>
              <w:ind w:left="10" w:right="4"/>
              <w:jc w:val="center"/>
              <w:rPr>
                <w:sz w:val="18"/>
              </w:rPr>
            </w:pPr>
            <w:r>
              <w:rPr>
                <w:spacing w:val="-10"/>
                <w:sz w:val="18"/>
              </w:rPr>
              <w:t>1</w:t>
            </w:r>
          </w:p>
        </w:tc>
        <w:tc>
          <w:tcPr>
            <w:tcW w:w="809" w:type="dxa"/>
          </w:tcPr>
          <w:p>
            <w:pPr>
              <w:pStyle w:val="TableParagraph"/>
              <w:spacing w:line="201" w:lineRule="exact" w:before="11"/>
              <w:ind w:left="10" w:right="5"/>
              <w:jc w:val="center"/>
              <w:rPr>
                <w:sz w:val="18"/>
              </w:rPr>
            </w:pPr>
            <w:r>
              <w:rPr>
                <w:spacing w:val="-10"/>
                <w:sz w:val="18"/>
              </w:rPr>
              <w:t>1</w:t>
            </w:r>
          </w:p>
        </w:tc>
        <w:tc>
          <w:tcPr>
            <w:tcW w:w="809" w:type="dxa"/>
          </w:tcPr>
          <w:p>
            <w:pPr>
              <w:pStyle w:val="TableParagraph"/>
              <w:spacing w:line="201" w:lineRule="exact" w:before="11"/>
              <w:ind w:left="10" w:right="5"/>
              <w:jc w:val="center"/>
              <w:rPr>
                <w:sz w:val="18"/>
              </w:rPr>
            </w:pPr>
            <w:r>
              <w:rPr>
                <w:spacing w:val="-10"/>
                <w:sz w:val="18"/>
              </w:rPr>
              <w:t>2</w:t>
            </w:r>
          </w:p>
        </w:tc>
        <w:tc>
          <w:tcPr>
            <w:tcW w:w="809" w:type="dxa"/>
          </w:tcPr>
          <w:p>
            <w:pPr>
              <w:pStyle w:val="TableParagraph"/>
              <w:spacing w:line="201" w:lineRule="exact" w:before="11"/>
              <w:ind w:left="10" w:right="1"/>
              <w:jc w:val="center"/>
              <w:rPr>
                <w:sz w:val="18"/>
              </w:rPr>
            </w:pPr>
            <w:r>
              <w:rPr>
                <w:spacing w:val="-2"/>
                <w:sz w:val="18"/>
              </w:rPr>
              <w:t>10.00</w:t>
            </w:r>
          </w:p>
        </w:tc>
      </w:tr>
      <w:tr>
        <w:trPr>
          <w:trHeight w:val="374" w:hRule="atLeast"/>
        </w:trPr>
        <w:tc>
          <w:tcPr>
            <w:tcW w:w="619" w:type="dxa"/>
            <w:shd w:val="clear" w:color="auto" w:fill="CCD4EA"/>
          </w:tcPr>
          <w:p>
            <w:pPr>
              <w:pStyle w:val="TableParagraph"/>
              <w:spacing w:before="83"/>
              <w:ind w:left="4"/>
              <w:rPr>
                <w:b/>
                <w:sz w:val="18"/>
              </w:rPr>
            </w:pPr>
            <w:r>
              <w:rPr>
                <w:b/>
                <w:spacing w:val="-5"/>
                <w:sz w:val="18"/>
              </w:rPr>
              <w:t>1.3</w:t>
            </w:r>
          </w:p>
        </w:tc>
        <w:tc>
          <w:tcPr>
            <w:tcW w:w="4416" w:type="dxa"/>
            <w:shd w:val="clear" w:color="auto" w:fill="CCD4EA"/>
          </w:tcPr>
          <w:p>
            <w:pPr>
              <w:pStyle w:val="TableParagraph"/>
              <w:spacing w:before="83"/>
              <w:ind w:left="7"/>
              <w:rPr>
                <w:b/>
                <w:sz w:val="18"/>
              </w:rPr>
            </w:pPr>
            <w:r>
              <w:rPr>
                <w:b/>
                <w:sz w:val="18"/>
              </w:rPr>
              <w:t>Environmental</w:t>
            </w:r>
            <w:r>
              <w:rPr>
                <w:b/>
                <w:spacing w:val="-3"/>
                <w:sz w:val="18"/>
              </w:rPr>
              <w:t> </w:t>
            </w:r>
            <w:r>
              <w:rPr>
                <w:b/>
                <w:sz w:val="18"/>
              </w:rPr>
              <w:t>Fiscal</w:t>
            </w:r>
            <w:r>
              <w:rPr>
                <w:b/>
                <w:spacing w:val="-4"/>
                <w:sz w:val="18"/>
              </w:rPr>
              <w:t> </w:t>
            </w:r>
            <w:r>
              <w:rPr>
                <w:b/>
                <w:spacing w:val="-2"/>
                <w:sz w:val="18"/>
              </w:rPr>
              <w:t>Instruments</w:t>
            </w:r>
          </w:p>
        </w:tc>
        <w:tc>
          <w:tcPr>
            <w:tcW w:w="1080" w:type="dxa"/>
            <w:shd w:val="clear" w:color="auto" w:fill="CCD4EA"/>
          </w:tcPr>
          <w:p>
            <w:pPr>
              <w:pStyle w:val="TableParagraph"/>
              <w:spacing w:before="83"/>
              <w:ind w:left="12" w:right="4"/>
              <w:jc w:val="center"/>
              <w:rPr>
                <w:b/>
                <w:sz w:val="18"/>
              </w:rPr>
            </w:pPr>
            <w:r>
              <w:rPr>
                <w:b/>
                <w:spacing w:val="-10"/>
                <w:sz w:val="18"/>
              </w:rPr>
              <w:t>5</w:t>
            </w:r>
          </w:p>
        </w:tc>
        <w:tc>
          <w:tcPr>
            <w:tcW w:w="809" w:type="dxa"/>
            <w:shd w:val="clear" w:color="auto" w:fill="CCD4EA"/>
          </w:tcPr>
          <w:p>
            <w:pPr>
              <w:pStyle w:val="TableParagraph"/>
              <w:spacing w:before="83"/>
              <w:ind w:left="10" w:right="4"/>
              <w:jc w:val="center"/>
              <w:rPr>
                <w:b/>
                <w:sz w:val="18"/>
              </w:rPr>
            </w:pPr>
            <w:r>
              <w:rPr>
                <w:b/>
                <w:spacing w:val="-10"/>
                <w:sz w:val="18"/>
              </w:rPr>
              <w:t>3</w:t>
            </w:r>
          </w:p>
        </w:tc>
        <w:tc>
          <w:tcPr>
            <w:tcW w:w="809" w:type="dxa"/>
            <w:shd w:val="clear" w:color="auto" w:fill="CCD4EA"/>
          </w:tcPr>
          <w:p>
            <w:pPr>
              <w:pStyle w:val="TableParagraph"/>
              <w:spacing w:before="83"/>
              <w:ind w:left="10" w:right="5"/>
              <w:jc w:val="center"/>
              <w:rPr>
                <w:b/>
                <w:sz w:val="18"/>
              </w:rPr>
            </w:pPr>
            <w:r>
              <w:rPr>
                <w:b/>
                <w:spacing w:val="-10"/>
                <w:sz w:val="18"/>
              </w:rPr>
              <w:t>5</w:t>
            </w:r>
          </w:p>
        </w:tc>
        <w:tc>
          <w:tcPr>
            <w:tcW w:w="809" w:type="dxa"/>
            <w:shd w:val="clear" w:color="auto" w:fill="CCD4EA"/>
          </w:tcPr>
          <w:p>
            <w:pPr>
              <w:pStyle w:val="TableParagraph"/>
              <w:spacing w:before="83"/>
              <w:ind w:left="10" w:right="5"/>
              <w:jc w:val="center"/>
              <w:rPr>
                <w:b/>
                <w:sz w:val="18"/>
              </w:rPr>
            </w:pPr>
            <w:r>
              <w:rPr>
                <w:b/>
                <w:spacing w:val="-10"/>
                <w:sz w:val="18"/>
              </w:rPr>
              <w:t>8</w:t>
            </w:r>
          </w:p>
        </w:tc>
        <w:tc>
          <w:tcPr>
            <w:tcW w:w="809" w:type="dxa"/>
            <w:shd w:val="clear" w:color="auto" w:fill="CCD4EA"/>
          </w:tcPr>
          <w:p>
            <w:pPr>
              <w:pStyle w:val="TableParagraph"/>
              <w:spacing w:before="83"/>
              <w:ind w:left="10" w:right="1"/>
              <w:jc w:val="center"/>
              <w:rPr>
                <w:b/>
                <w:sz w:val="18"/>
              </w:rPr>
            </w:pPr>
            <w:r>
              <w:rPr>
                <w:b/>
                <w:spacing w:val="-2"/>
                <w:sz w:val="18"/>
              </w:rPr>
              <w:t>20.00</w:t>
            </w:r>
          </w:p>
        </w:tc>
      </w:tr>
      <w:tr>
        <w:trPr>
          <w:trHeight w:val="206" w:hRule="atLeast"/>
        </w:trPr>
        <w:tc>
          <w:tcPr>
            <w:tcW w:w="619" w:type="dxa"/>
            <w:shd w:val="clear" w:color="auto" w:fill="E7EBF5"/>
          </w:tcPr>
          <w:p>
            <w:pPr>
              <w:pStyle w:val="TableParagraph"/>
              <w:spacing w:line="186" w:lineRule="exact"/>
              <w:ind w:left="4"/>
              <w:rPr>
                <w:sz w:val="18"/>
              </w:rPr>
            </w:pPr>
            <w:r>
              <w:rPr>
                <w:spacing w:val="-2"/>
                <w:sz w:val="18"/>
              </w:rPr>
              <w:t>1.3.1</w:t>
            </w:r>
          </w:p>
        </w:tc>
        <w:tc>
          <w:tcPr>
            <w:tcW w:w="4416" w:type="dxa"/>
            <w:shd w:val="clear" w:color="auto" w:fill="E7EBF5"/>
          </w:tcPr>
          <w:p>
            <w:pPr>
              <w:pStyle w:val="TableParagraph"/>
              <w:spacing w:line="186" w:lineRule="exact"/>
              <w:ind w:left="7"/>
              <w:rPr>
                <w:sz w:val="18"/>
              </w:rPr>
            </w:pPr>
            <w:r>
              <w:rPr>
                <w:sz w:val="18"/>
              </w:rPr>
              <w:t>Existence</w:t>
            </w:r>
            <w:r>
              <w:rPr>
                <w:spacing w:val="-4"/>
                <w:sz w:val="18"/>
              </w:rPr>
              <w:t> </w:t>
            </w:r>
            <w:r>
              <w:rPr>
                <w:sz w:val="18"/>
              </w:rPr>
              <w:t>of</w:t>
            </w:r>
            <w:r>
              <w:rPr>
                <w:spacing w:val="-4"/>
                <w:sz w:val="18"/>
              </w:rPr>
              <w:t> </w:t>
            </w:r>
            <w:r>
              <w:rPr>
                <w:sz w:val="18"/>
              </w:rPr>
              <w:t>Environmental</w:t>
            </w:r>
            <w:r>
              <w:rPr>
                <w:spacing w:val="-3"/>
                <w:sz w:val="18"/>
              </w:rPr>
              <w:t> </w:t>
            </w:r>
            <w:r>
              <w:rPr>
                <w:sz w:val="18"/>
              </w:rPr>
              <w:t>Fiscal</w:t>
            </w:r>
            <w:r>
              <w:rPr>
                <w:spacing w:val="-2"/>
                <w:sz w:val="18"/>
              </w:rPr>
              <w:t> Instruments</w:t>
            </w:r>
          </w:p>
        </w:tc>
        <w:tc>
          <w:tcPr>
            <w:tcW w:w="1080" w:type="dxa"/>
          </w:tcPr>
          <w:p>
            <w:pPr>
              <w:pStyle w:val="TableParagraph"/>
              <w:spacing w:line="186" w:lineRule="exact"/>
              <w:ind w:left="12" w:right="4"/>
              <w:jc w:val="center"/>
              <w:rPr>
                <w:sz w:val="18"/>
              </w:rPr>
            </w:pPr>
            <w:r>
              <w:rPr>
                <w:spacing w:val="-10"/>
                <w:sz w:val="18"/>
              </w:rPr>
              <w:t>3</w:t>
            </w:r>
          </w:p>
        </w:tc>
        <w:tc>
          <w:tcPr>
            <w:tcW w:w="809" w:type="dxa"/>
          </w:tcPr>
          <w:p>
            <w:pPr>
              <w:pStyle w:val="TableParagraph"/>
              <w:spacing w:line="186" w:lineRule="exact"/>
              <w:ind w:left="10" w:right="4"/>
              <w:jc w:val="center"/>
              <w:rPr>
                <w:sz w:val="18"/>
              </w:rPr>
            </w:pPr>
            <w:r>
              <w:rPr>
                <w:spacing w:val="-10"/>
                <w:sz w:val="18"/>
              </w:rPr>
              <w:t>1</w:t>
            </w:r>
          </w:p>
        </w:tc>
        <w:tc>
          <w:tcPr>
            <w:tcW w:w="809" w:type="dxa"/>
          </w:tcPr>
          <w:p>
            <w:pPr>
              <w:pStyle w:val="TableParagraph"/>
              <w:spacing w:line="186" w:lineRule="exact"/>
              <w:ind w:left="10" w:right="5"/>
              <w:jc w:val="center"/>
              <w:rPr>
                <w:sz w:val="18"/>
              </w:rPr>
            </w:pPr>
            <w:r>
              <w:rPr>
                <w:spacing w:val="-10"/>
                <w:sz w:val="18"/>
              </w:rPr>
              <w:t>3</w:t>
            </w:r>
          </w:p>
        </w:tc>
        <w:tc>
          <w:tcPr>
            <w:tcW w:w="809" w:type="dxa"/>
          </w:tcPr>
          <w:p>
            <w:pPr>
              <w:pStyle w:val="TableParagraph"/>
              <w:spacing w:line="186" w:lineRule="exact"/>
              <w:ind w:left="10" w:right="5"/>
              <w:jc w:val="center"/>
              <w:rPr>
                <w:sz w:val="18"/>
              </w:rPr>
            </w:pPr>
            <w:r>
              <w:rPr>
                <w:spacing w:val="-10"/>
                <w:sz w:val="18"/>
              </w:rPr>
              <w:t>4</w:t>
            </w:r>
          </w:p>
        </w:tc>
        <w:tc>
          <w:tcPr>
            <w:tcW w:w="809" w:type="dxa"/>
          </w:tcPr>
          <w:p>
            <w:pPr>
              <w:pStyle w:val="TableParagraph"/>
              <w:spacing w:line="186" w:lineRule="exact"/>
              <w:ind w:left="10" w:right="1"/>
              <w:jc w:val="center"/>
              <w:rPr>
                <w:sz w:val="18"/>
              </w:rPr>
            </w:pPr>
            <w:r>
              <w:rPr>
                <w:spacing w:val="-4"/>
                <w:sz w:val="18"/>
              </w:rPr>
              <w:t>6.67</w:t>
            </w:r>
          </w:p>
        </w:tc>
      </w:tr>
      <w:tr>
        <w:trPr>
          <w:trHeight w:val="208" w:hRule="atLeast"/>
        </w:trPr>
        <w:tc>
          <w:tcPr>
            <w:tcW w:w="619" w:type="dxa"/>
            <w:shd w:val="clear" w:color="auto" w:fill="E7EBF5"/>
          </w:tcPr>
          <w:p>
            <w:pPr>
              <w:pStyle w:val="TableParagraph"/>
              <w:spacing w:line="188" w:lineRule="exact"/>
              <w:ind w:left="4"/>
              <w:rPr>
                <w:sz w:val="18"/>
              </w:rPr>
            </w:pPr>
            <w:r>
              <w:rPr>
                <w:spacing w:val="-2"/>
                <w:sz w:val="18"/>
              </w:rPr>
              <w:t>1.3.2</w:t>
            </w:r>
          </w:p>
        </w:tc>
        <w:tc>
          <w:tcPr>
            <w:tcW w:w="4416" w:type="dxa"/>
            <w:shd w:val="clear" w:color="auto" w:fill="E7EBF5"/>
          </w:tcPr>
          <w:p>
            <w:pPr>
              <w:pStyle w:val="TableParagraph"/>
              <w:spacing w:line="188" w:lineRule="exact"/>
              <w:ind w:left="7"/>
              <w:rPr>
                <w:sz w:val="18"/>
              </w:rPr>
            </w:pPr>
            <w:r>
              <w:rPr>
                <w:sz w:val="18"/>
              </w:rPr>
              <w:t>Availability of</w:t>
            </w:r>
            <w:r>
              <w:rPr>
                <w:spacing w:val="-3"/>
                <w:sz w:val="18"/>
              </w:rPr>
              <w:t> </w:t>
            </w:r>
            <w:r>
              <w:rPr>
                <w:sz w:val="18"/>
              </w:rPr>
              <w:t>Public</w:t>
            </w:r>
            <w:r>
              <w:rPr>
                <w:spacing w:val="-1"/>
                <w:sz w:val="18"/>
              </w:rPr>
              <w:t> </w:t>
            </w:r>
            <w:r>
              <w:rPr>
                <w:spacing w:val="-2"/>
                <w:sz w:val="18"/>
              </w:rPr>
              <w:t>Consultations</w:t>
            </w:r>
          </w:p>
        </w:tc>
        <w:tc>
          <w:tcPr>
            <w:tcW w:w="1080" w:type="dxa"/>
          </w:tcPr>
          <w:p>
            <w:pPr>
              <w:pStyle w:val="TableParagraph"/>
              <w:spacing w:line="188" w:lineRule="exact"/>
              <w:ind w:left="12" w:right="4"/>
              <w:jc w:val="center"/>
              <w:rPr>
                <w:sz w:val="18"/>
              </w:rPr>
            </w:pPr>
            <w:r>
              <w:rPr>
                <w:spacing w:val="-10"/>
                <w:sz w:val="18"/>
              </w:rPr>
              <w:t>1</w:t>
            </w:r>
          </w:p>
        </w:tc>
        <w:tc>
          <w:tcPr>
            <w:tcW w:w="809" w:type="dxa"/>
          </w:tcPr>
          <w:p>
            <w:pPr>
              <w:pStyle w:val="TableParagraph"/>
              <w:spacing w:line="188" w:lineRule="exact"/>
              <w:ind w:left="10" w:right="4"/>
              <w:jc w:val="center"/>
              <w:rPr>
                <w:sz w:val="18"/>
              </w:rPr>
            </w:pPr>
            <w:r>
              <w:rPr>
                <w:spacing w:val="-10"/>
                <w:sz w:val="18"/>
              </w:rPr>
              <w:t>1</w:t>
            </w:r>
          </w:p>
        </w:tc>
        <w:tc>
          <w:tcPr>
            <w:tcW w:w="809" w:type="dxa"/>
          </w:tcPr>
          <w:p>
            <w:pPr>
              <w:pStyle w:val="TableParagraph"/>
              <w:spacing w:line="188" w:lineRule="exact"/>
              <w:ind w:left="10" w:right="5"/>
              <w:jc w:val="center"/>
              <w:rPr>
                <w:sz w:val="18"/>
              </w:rPr>
            </w:pPr>
            <w:r>
              <w:rPr>
                <w:spacing w:val="-10"/>
                <w:sz w:val="18"/>
              </w:rPr>
              <w:t>1</w:t>
            </w:r>
          </w:p>
        </w:tc>
        <w:tc>
          <w:tcPr>
            <w:tcW w:w="809" w:type="dxa"/>
          </w:tcPr>
          <w:p>
            <w:pPr>
              <w:pStyle w:val="TableParagraph"/>
              <w:spacing w:line="188" w:lineRule="exact"/>
              <w:ind w:left="10" w:right="5"/>
              <w:jc w:val="center"/>
              <w:rPr>
                <w:sz w:val="18"/>
              </w:rPr>
            </w:pPr>
            <w:r>
              <w:rPr>
                <w:spacing w:val="-10"/>
                <w:sz w:val="18"/>
              </w:rPr>
              <w:t>2</w:t>
            </w:r>
          </w:p>
        </w:tc>
        <w:tc>
          <w:tcPr>
            <w:tcW w:w="809" w:type="dxa"/>
          </w:tcPr>
          <w:p>
            <w:pPr>
              <w:pStyle w:val="TableParagraph"/>
              <w:spacing w:line="188" w:lineRule="exact"/>
              <w:ind w:left="10" w:right="1"/>
              <w:jc w:val="center"/>
              <w:rPr>
                <w:sz w:val="18"/>
              </w:rPr>
            </w:pPr>
            <w:r>
              <w:rPr>
                <w:spacing w:val="-4"/>
                <w:sz w:val="18"/>
              </w:rPr>
              <w:t>6.67</w:t>
            </w:r>
          </w:p>
        </w:tc>
      </w:tr>
      <w:tr>
        <w:trPr>
          <w:trHeight w:val="206" w:hRule="atLeast"/>
        </w:trPr>
        <w:tc>
          <w:tcPr>
            <w:tcW w:w="619" w:type="dxa"/>
            <w:shd w:val="clear" w:color="auto" w:fill="E7EBF5"/>
          </w:tcPr>
          <w:p>
            <w:pPr>
              <w:pStyle w:val="TableParagraph"/>
              <w:spacing w:line="186" w:lineRule="exact"/>
              <w:ind w:left="4"/>
              <w:rPr>
                <w:sz w:val="18"/>
              </w:rPr>
            </w:pPr>
            <w:r>
              <w:rPr>
                <w:spacing w:val="-2"/>
                <w:sz w:val="18"/>
              </w:rPr>
              <w:t>1.3.3</w:t>
            </w:r>
          </w:p>
        </w:tc>
        <w:tc>
          <w:tcPr>
            <w:tcW w:w="4416" w:type="dxa"/>
            <w:shd w:val="clear" w:color="auto" w:fill="E7EBF5"/>
          </w:tcPr>
          <w:p>
            <w:pPr>
              <w:pStyle w:val="TableParagraph"/>
              <w:spacing w:line="186" w:lineRule="exact"/>
              <w:ind w:left="7"/>
              <w:rPr>
                <w:sz w:val="18"/>
              </w:rPr>
            </w:pPr>
            <w:r>
              <w:rPr>
                <w:sz w:val="18"/>
              </w:rPr>
              <w:t>Transition</w:t>
            </w:r>
            <w:r>
              <w:rPr>
                <w:spacing w:val="-4"/>
                <w:sz w:val="18"/>
              </w:rPr>
              <w:t> </w:t>
            </w:r>
            <w:r>
              <w:rPr>
                <w:spacing w:val="-2"/>
                <w:sz w:val="18"/>
              </w:rPr>
              <w:t>Periods</w:t>
            </w:r>
          </w:p>
        </w:tc>
        <w:tc>
          <w:tcPr>
            <w:tcW w:w="1080" w:type="dxa"/>
          </w:tcPr>
          <w:p>
            <w:pPr>
              <w:pStyle w:val="TableParagraph"/>
              <w:spacing w:line="186" w:lineRule="exact"/>
              <w:ind w:left="12" w:right="4"/>
              <w:jc w:val="center"/>
              <w:rPr>
                <w:sz w:val="18"/>
              </w:rPr>
            </w:pPr>
            <w:r>
              <w:rPr>
                <w:spacing w:val="-10"/>
                <w:sz w:val="18"/>
              </w:rPr>
              <w:t>1</w:t>
            </w:r>
          </w:p>
        </w:tc>
        <w:tc>
          <w:tcPr>
            <w:tcW w:w="809" w:type="dxa"/>
          </w:tcPr>
          <w:p>
            <w:pPr>
              <w:pStyle w:val="TableParagraph"/>
              <w:spacing w:line="186" w:lineRule="exact"/>
              <w:ind w:left="10" w:right="4"/>
              <w:jc w:val="center"/>
              <w:rPr>
                <w:sz w:val="18"/>
              </w:rPr>
            </w:pPr>
            <w:r>
              <w:rPr>
                <w:spacing w:val="-10"/>
                <w:sz w:val="18"/>
              </w:rPr>
              <w:t>1</w:t>
            </w:r>
          </w:p>
        </w:tc>
        <w:tc>
          <w:tcPr>
            <w:tcW w:w="809" w:type="dxa"/>
          </w:tcPr>
          <w:p>
            <w:pPr>
              <w:pStyle w:val="TableParagraph"/>
              <w:spacing w:line="186" w:lineRule="exact"/>
              <w:ind w:left="10" w:right="5"/>
              <w:jc w:val="center"/>
              <w:rPr>
                <w:sz w:val="18"/>
              </w:rPr>
            </w:pPr>
            <w:r>
              <w:rPr>
                <w:spacing w:val="-10"/>
                <w:sz w:val="18"/>
              </w:rPr>
              <w:t>1</w:t>
            </w:r>
          </w:p>
        </w:tc>
        <w:tc>
          <w:tcPr>
            <w:tcW w:w="809" w:type="dxa"/>
          </w:tcPr>
          <w:p>
            <w:pPr>
              <w:pStyle w:val="TableParagraph"/>
              <w:spacing w:line="186" w:lineRule="exact"/>
              <w:ind w:left="10" w:right="5"/>
              <w:jc w:val="center"/>
              <w:rPr>
                <w:sz w:val="18"/>
              </w:rPr>
            </w:pPr>
            <w:r>
              <w:rPr>
                <w:spacing w:val="-10"/>
                <w:sz w:val="18"/>
              </w:rPr>
              <w:t>2</w:t>
            </w:r>
          </w:p>
        </w:tc>
        <w:tc>
          <w:tcPr>
            <w:tcW w:w="809" w:type="dxa"/>
          </w:tcPr>
          <w:p>
            <w:pPr>
              <w:pStyle w:val="TableParagraph"/>
              <w:spacing w:line="186" w:lineRule="exact"/>
              <w:ind w:left="10" w:right="1"/>
              <w:jc w:val="center"/>
              <w:rPr>
                <w:sz w:val="18"/>
              </w:rPr>
            </w:pPr>
            <w:r>
              <w:rPr>
                <w:spacing w:val="-4"/>
                <w:sz w:val="18"/>
              </w:rPr>
              <w:t>6.67</w:t>
            </w:r>
          </w:p>
        </w:tc>
      </w:tr>
      <w:tr>
        <w:trPr>
          <w:trHeight w:val="208" w:hRule="atLeast"/>
        </w:trPr>
        <w:tc>
          <w:tcPr>
            <w:tcW w:w="619" w:type="dxa"/>
            <w:shd w:val="clear" w:color="auto" w:fill="FFC000"/>
          </w:tcPr>
          <w:p>
            <w:pPr>
              <w:pStyle w:val="TableParagraph"/>
              <w:rPr>
                <w:sz w:val="14"/>
              </w:rPr>
            </w:pPr>
          </w:p>
        </w:tc>
        <w:tc>
          <w:tcPr>
            <w:tcW w:w="4416" w:type="dxa"/>
            <w:shd w:val="clear" w:color="auto" w:fill="FFC000"/>
          </w:tcPr>
          <w:p>
            <w:pPr>
              <w:pStyle w:val="TableParagraph"/>
              <w:spacing w:line="188" w:lineRule="exact"/>
              <w:ind w:left="7"/>
              <w:rPr>
                <w:b/>
                <w:sz w:val="18"/>
              </w:rPr>
            </w:pPr>
            <w:r>
              <w:rPr>
                <w:b/>
                <w:spacing w:val="-2"/>
                <w:sz w:val="18"/>
              </w:rPr>
              <w:t>Total</w:t>
            </w:r>
          </w:p>
        </w:tc>
        <w:tc>
          <w:tcPr>
            <w:tcW w:w="1080" w:type="dxa"/>
            <w:shd w:val="clear" w:color="auto" w:fill="FFC000"/>
          </w:tcPr>
          <w:p>
            <w:pPr>
              <w:pStyle w:val="TableParagraph"/>
              <w:spacing w:line="188" w:lineRule="exact"/>
              <w:ind w:left="12" w:right="4"/>
              <w:jc w:val="center"/>
              <w:rPr>
                <w:b/>
                <w:sz w:val="18"/>
              </w:rPr>
            </w:pPr>
            <w:r>
              <w:rPr>
                <w:b/>
                <w:spacing w:val="-5"/>
                <w:sz w:val="18"/>
              </w:rPr>
              <w:t>13</w:t>
            </w:r>
          </w:p>
        </w:tc>
        <w:tc>
          <w:tcPr>
            <w:tcW w:w="809" w:type="dxa"/>
            <w:shd w:val="clear" w:color="auto" w:fill="FFC000"/>
          </w:tcPr>
          <w:p>
            <w:pPr>
              <w:pStyle w:val="TableParagraph"/>
              <w:spacing w:line="188" w:lineRule="exact"/>
              <w:ind w:left="10" w:right="4"/>
              <w:jc w:val="center"/>
              <w:rPr>
                <w:b/>
                <w:sz w:val="18"/>
              </w:rPr>
            </w:pPr>
            <w:r>
              <w:rPr>
                <w:b/>
                <w:spacing w:val="-5"/>
                <w:sz w:val="18"/>
              </w:rPr>
              <w:t>11</w:t>
            </w:r>
          </w:p>
        </w:tc>
        <w:tc>
          <w:tcPr>
            <w:tcW w:w="809" w:type="dxa"/>
            <w:shd w:val="clear" w:color="auto" w:fill="FFC000"/>
          </w:tcPr>
          <w:p>
            <w:pPr>
              <w:pStyle w:val="TableParagraph"/>
              <w:spacing w:line="188" w:lineRule="exact"/>
              <w:ind w:left="10"/>
              <w:jc w:val="center"/>
              <w:rPr>
                <w:b/>
                <w:sz w:val="18"/>
              </w:rPr>
            </w:pPr>
            <w:r>
              <w:rPr>
                <w:b/>
                <w:spacing w:val="-5"/>
                <w:sz w:val="18"/>
              </w:rPr>
              <w:t>13</w:t>
            </w:r>
          </w:p>
        </w:tc>
        <w:tc>
          <w:tcPr>
            <w:tcW w:w="809" w:type="dxa"/>
            <w:shd w:val="clear" w:color="auto" w:fill="FFC000"/>
          </w:tcPr>
          <w:p>
            <w:pPr>
              <w:pStyle w:val="TableParagraph"/>
              <w:spacing w:line="188" w:lineRule="exact"/>
              <w:ind w:left="10"/>
              <w:jc w:val="center"/>
              <w:rPr>
                <w:b/>
                <w:sz w:val="18"/>
              </w:rPr>
            </w:pPr>
            <w:r>
              <w:rPr>
                <w:b/>
                <w:spacing w:val="-5"/>
                <w:sz w:val="18"/>
              </w:rPr>
              <w:t>24</w:t>
            </w:r>
          </w:p>
        </w:tc>
        <w:tc>
          <w:tcPr>
            <w:tcW w:w="809" w:type="dxa"/>
            <w:shd w:val="clear" w:color="auto" w:fill="FFC000"/>
          </w:tcPr>
          <w:p>
            <w:pPr>
              <w:pStyle w:val="TableParagraph"/>
              <w:spacing w:line="188" w:lineRule="exact"/>
              <w:ind w:left="10" w:right="4"/>
              <w:jc w:val="center"/>
              <w:rPr>
                <w:b/>
                <w:sz w:val="18"/>
              </w:rPr>
            </w:pPr>
            <w:r>
              <w:rPr>
                <w:b/>
                <w:spacing w:val="-2"/>
                <w:sz w:val="18"/>
              </w:rPr>
              <w:t>100.00</w:t>
            </w:r>
          </w:p>
        </w:tc>
      </w:tr>
    </w:tbl>
    <w:p>
      <w:pPr>
        <w:spacing w:before="3"/>
        <w:ind w:left="360" w:right="715" w:firstLine="0"/>
        <w:jc w:val="both"/>
        <w:rPr>
          <w:sz w:val="20"/>
        </w:rPr>
      </w:pPr>
      <w:r>
        <w:rPr>
          <w:i/>
          <w:sz w:val="20"/>
        </w:rPr>
        <w:t>Note:</w:t>
      </w:r>
      <w:r>
        <w:rPr>
          <w:i/>
          <w:spacing w:val="-6"/>
          <w:sz w:val="20"/>
        </w:rPr>
        <w:t> </w:t>
      </w:r>
      <w:r>
        <w:rPr>
          <w:sz w:val="20"/>
        </w:rPr>
        <w:t>n/a</w:t>
      </w:r>
      <w:r>
        <w:rPr>
          <w:spacing w:val="-6"/>
          <w:sz w:val="20"/>
        </w:rPr>
        <w:t> </w:t>
      </w:r>
      <w:r>
        <w:rPr>
          <w:sz w:val="20"/>
        </w:rPr>
        <w:t>=</w:t>
      </w:r>
      <w:r>
        <w:rPr>
          <w:spacing w:val="-9"/>
          <w:sz w:val="20"/>
        </w:rPr>
        <w:t> </w:t>
      </w:r>
      <w:r>
        <w:rPr>
          <w:sz w:val="20"/>
        </w:rPr>
        <w:t>not</w:t>
      </w:r>
      <w:r>
        <w:rPr>
          <w:spacing w:val="-7"/>
          <w:sz w:val="20"/>
        </w:rPr>
        <w:t> </w:t>
      </w:r>
      <w:r>
        <w:rPr>
          <w:sz w:val="20"/>
        </w:rPr>
        <w:t>applicable</w:t>
      </w:r>
      <w:r>
        <w:rPr>
          <w:spacing w:val="-9"/>
          <w:sz w:val="20"/>
        </w:rPr>
        <w:t> </w:t>
      </w:r>
      <w:r>
        <w:rPr>
          <w:sz w:val="20"/>
        </w:rPr>
        <w:t>(refers</w:t>
      </w:r>
      <w:r>
        <w:rPr>
          <w:spacing w:val="-8"/>
          <w:sz w:val="20"/>
        </w:rPr>
        <w:t> </w:t>
      </w:r>
      <w:r>
        <w:rPr>
          <w:sz w:val="20"/>
        </w:rPr>
        <w:t>to</w:t>
      </w:r>
      <w:r>
        <w:rPr>
          <w:spacing w:val="-6"/>
          <w:sz w:val="20"/>
        </w:rPr>
        <w:t> </w:t>
      </w:r>
      <w:r>
        <w:rPr>
          <w:sz w:val="20"/>
        </w:rPr>
        <w:t>the</w:t>
      </w:r>
      <w:r>
        <w:rPr>
          <w:spacing w:val="-9"/>
          <w:sz w:val="20"/>
        </w:rPr>
        <w:t> </w:t>
      </w:r>
      <w:r>
        <w:rPr>
          <w:sz w:val="20"/>
        </w:rPr>
        <w:t>cases</w:t>
      </w:r>
      <w:r>
        <w:rPr>
          <w:spacing w:val="-8"/>
          <w:sz w:val="20"/>
        </w:rPr>
        <w:t> </w:t>
      </w:r>
      <w:r>
        <w:rPr>
          <w:sz w:val="20"/>
        </w:rPr>
        <w:t>when</w:t>
      </w:r>
      <w:r>
        <w:rPr>
          <w:spacing w:val="-6"/>
          <w:sz w:val="20"/>
        </w:rPr>
        <w:t> </w:t>
      </w:r>
      <w:r>
        <w:rPr>
          <w:sz w:val="20"/>
        </w:rPr>
        <w:t>the</w:t>
      </w:r>
      <w:r>
        <w:rPr>
          <w:spacing w:val="-9"/>
          <w:sz w:val="20"/>
        </w:rPr>
        <w:t> </w:t>
      </w:r>
      <w:r>
        <w:rPr>
          <w:sz w:val="20"/>
        </w:rPr>
        <w:t>impact</w:t>
      </w:r>
      <w:r>
        <w:rPr>
          <w:spacing w:val="-7"/>
          <w:sz w:val="20"/>
        </w:rPr>
        <w:t> </w:t>
      </w:r>
      <w:r>
        <w:rPr>
          <w:sz w:val="20"/>
        </w:rPr>
        <w:t>on</w:t>
      </w:r>
      <w:r>
        <w:rPr>
          <w:spacing w:val="-8"/>
          <w:sz w:val="20"/>
        </w:rPr>
        <w:t> </w:t>
      </w:r>
      <w:r>
        <w:rPr>
          <w:sz w:val="20"/>
        </w:rPr>
        <w:t>firms</w:t>
      </w:r>
      <w:r>
        <w:rPr>
          <w:spacing w:val="-8"/>
          <w:sz w:val="20"/>
        </w:rPr>
        <w:t> </w:t>
      </w:r>
      <w:r>
        <w:rPr>
          <w:sz w:val="20"/>
        </w:rPr>
        <w:t>or</w:t>
      </w:r>
      <w:r>
        <w:rPr>
          <w:spacing w:val="-6"/>
          <w:sz w:val="20"/>
        </w:rPr>
        <w:t> </w:t>
      </w:r>
      <w:r>
        <w:rPr>
          <w:sz w:val="20"/>
        </w:rPr>
        <w:t>society</w:t>
      </w:r>
      <w:r>
        <w:rPr>
          <w:spacing w:val="-8"/>
          <w:sz w:val="20"/>
        </w:rPr>
        <w:t> </w:t>
      </w:r>
      <w:r>
        <w:rPr>
          <w:sz w:val="20"/>
        </w:rPr>
        <w:t>is</w:t>
      </w:r>
      <w:r>
        <w:rPr>
          <w:spacing w:val="-8"/>
          <w:sz w:val="20"/>
        </w:rPr>
        <w:t> </w:t>
      </w:r>
      <w:r>
        <w:rPr>
          <w:sz w:val="20"/>
        </w:rPr>
        <w:t>either</w:t>
      </w:r>
      <w:r>
        <w:rPr>
          <w:spacing w:val="-8"/>
          <w:sz w:val="20"/>
        </w:rPr>
        <w:t> </w:t>
      </w:r>
      <w:r>
        <w:rPr>
          <w:sz w:val="20"/>
        </w:rPr>
        <w:t>ambiguous</w:t>
      </w:r>
      <w:r>
        <w:rPr>
          <w:spacing w:val="-8"/>
          <w:sz w:val="20"/>
        </w:rPr>
        <w:t> </w:t>
      </w:r>
      <w:r>
        <w:rPr>
          <w:sz w:val="20"/>
        </w:rPr>
        <w:t>or</w:t>
      </w:r>
      <w:r>
        <w:rPr>
          <w:spacing w:val="-8"/>
          <w:sz w:val="20"/>
        </w:rPr>
        <w:t> </w:t>
      </w:r>
      <w:r>
        <w:rPr>
          <w:sz w:val="20"/>
        </w:rPr>
        <w:t>nonexistent). FFP = Firm Flexibility Point; SBP = Social Benefits Point; VAT = Value Added Tax.</w:t>
      </w:r>
    </w:p>
    <w:p>
      <w:pPr>
        <w:spacing w:before="1"/>
        <w:ind w:left="359" w:right="716" w:firstLine="0"/>
        <w:jc w:val="both"/>
        <w:rPr>
          <w:sz w:val="20"/>
        </w:rPr>
      </w:pPr>
      <w:r>
        <w:rPr>
          <w:sz w:val="20"/>
        </w:rPr>
        <w:t>*Economies that do not impose VAT, are not</w:t>
      </w:r>
      <w:r>
        <w:rPr>
          <w:spacing w:val="-1"/>
          <w:sz w:val="20"/>
        </w:rPr>
        <w:t> </w:t>
      </w:r>
      <w:r>
        <w:rPr>
          <w:sz w:val="20"/>
        </w:rPr>
        <w:t>assessed on subcategories “VAT Registration” and “VAT Refund”. In such cases, points from these subcategories are proportionately redistributed amongst other subcategories within the category “Administrative Procedures”.</w:t>
      </w:r>
    </w:p>
    <w:p>
      <w:pPr>
        <w:pStyle w:val="BodyText"/>
        <w:spacing w:before="21"/>
        <w:rPr>
          <w:sz w:val="20"/>
        </w:rPr>
      </w:pPr>
    </w:p>
    <w:p>
      <w:pPr>
        <w:pStyle w:val="Heading2"/>
        <w:numPr>
          <w:ilvl w:val="1"/>
          <w:numId w:val="122"/>
        </w:numPr>
        <w:tabs>
          <w:tab w:pos="719" w:val="left" w:leader="none"/>
        </w:tabs>
        <w:spacing w:line="240" w:lineRule="auto" w:before="0" w:after="0"/>
        <w:ind w:left="719" w:right="0" w:hanging="359"/>
        <w:jc w:val="left"/>
      </w:pPr>
      <w:r>
        <w:rPr/>
        <w:t>Pillar</w:t>
      </w:r>
      <w:r>
        <w:rPr>
          <w:spacing w:val="-6"/>
        </w:rPr>
        <w:t> </w:t>
      </w:r>
      <w:r>
        <w:rPr/>
        <w:t>II–Public</w:t>
      </w:r>
      <w:r>
        <w:rPr>
          <w:spacing w:val="-3"/>
        </w:rPr>
        <w:t> </w:t>
      </w:r>
      <w:r>
        <w:rPr/>
        <w:t>Services</w:t>
      </w:r>
      <w:r>
        <w:rPr>
          <w:spacing w:val="-4"/>
        </w:rPr>
        <w:t> </w:t>
      </w:r>
      <w:r>
        <w:rPr/>
        <w:t>Provided</w:t>
      </w:r>
      <w:r>
        <w:rPr>
          <w:spacing w:val="-4"/>
        </w:rPr>
        <w:t> </w:t>
      </w:r>
      <w:r>
        <w:rPr/>
        <w:t>by</w:t>
      </w:r>
      <w:r>
        <w:rPr>
          <w:spacing w:val="-3"/>
        </w:rPr>
        <w:t> </w:t>
      </w:r>
      <w:r>
        <w:rPr/>
        <w:t>the</w:t>
      </w:r>
      <w:r>
        <w:rPr>
          <w:spacing w:val="-3"/>
        </w:rPr>
        <w:t> </w:t>
      </w:r>
      <w:r>
        <w:rPr/>
        <w:t>Tax</w:t>
      </w:r>
      <w:r>
        <w:rPr>
          <w:spacing w:val="-3"/>
        </w:rPr>
        <w:t> </w:t>
      </w:r>
      <w:r>
        <w:rPr>
          <w:spacing w:val="-2"/>
        </w:rPr>
        <w:t>Administration</w:t>
      </w:r>
    </w:p>
    <w:p>
      <w:pPr>
        <w:pStyle w:val="BodyText"/>
        <w:rPr>
          <w:b/>
        </w:rPr>
      </w:pPr>
    </w:p>
    <w:p>
      <w:pPr>
        <w:pStyle w:val="BodyText"/>
        <w:ind w:left="359" w:right="718"/>
        <w:jc w:val="both"/>
      </w:pPr>
      <w:r>
        <w:rPr/>
        <w:t>Pillar II covers 16 indicators with a total score of 31 points (15 points on firm flexibility and 16 points on social benefits) (table 36). The scoring for each category under the pillar is as follows:</w:t>
      </w:r>
    </w:p>
    <w:p>
      <w:pPr>
        <w:pStyle w:val="ListParagraph"/>
        <w:numPr>
          <w:ilvl w:val="2"/>
          <w:numId w:val="122"/>
        </w:numPr>
        <w:tabs>
          <w:tab w:pos="1077" w:val="left" w:leader="none"/>
          <w:tab w:pos="1079" w:val="left" w:leader="none"/>
        </w:tabs>
        <w:spacing w:line="240" w:lineRule="auto" w:before="252" w:after="0"/>
        <w:ind w:left="1079" w:right="713" w:hanging="721"/>
        <w:jc w:val="both"/>
        <w:rPr>
          <w:sz w:val="22"/>
        </w:rPr>
      </w:pPr>
      <w:r>
        <w:rPr>
          <w:i/>
          <w:sz w:val="22"/>
          <w:u w:val="single"/>
        </w:rPr>
        <w:t>Digital Services for Taxpayers</w:t>
      </w:r>
      <w:r>
        <w:rPr>
          <w:i/>
          <w:sz w:val="22"/>
        </w:rPr>
        <w:t> </w:t>
      </w:r>
      <w:r>
        <w:rPr>
          <w:sz w:val="22"/>
        </w:rPr>
        <w:t>has 4 indicators with a total maximum score of 8 points (4 points on</w:t>
      </w:r>
      <w:r>
        <w:rPr>
          <w:spacing w:val="-2"/>
          <w:sz w:val="22"/>
        </w:rPr>
        <w:t> </w:t>
      </w:r>
      <w:r>
        <w:rPr>
          <w:sz w:val="22"/>
        </w:rPr>
        <w:t>firm</w:t>
      </w:r>
      <w:r>
        <w:rPr>
          <w:spacing w:val="-4"/>
          <w:sz w:val="22"/>
        </w:rPr>
        <w:t> </w:t>
      </w:r>
      <w:r>
        <w:rPr>
          <w:sz w:val="22"/>
        </w:rPr>
        <w:t>flexibility</w:t>
      </w:r>
      <w:r>
        <w:rPr>
          <w:spacing w:val="-2"/>
          <w:sz w:val="22"/>
        </w:rPr>
        <w:t> </w:t>
      </w:r>
      <w:r>
        <w:rPr>
          <w:sz w:val="22"/>
        </w:rPr>
        <w:t>and</w:t>
      </w:r>
      <w:r>
        <w:rPr>
          <w:spacing w:val="-2"/>
          <w:sz w:val="22"/>
        </w:rPr>
        <w:t> </w:t>
      </w:r>
      <w:r>
        <w:rPr>
          <w:sz w:val="22"/>
        </w:rPr>
        <w:t>4</w:t>
      </w:r>
      <w:r>
        <w:rPr>
          <w:spacing w:val="-2"/>
          <w:sz w:val="22"/>
        </w:rPr>
        <w:t> </w:t>
      </w:r>
      <w:r>
        <w:rPr>
          <w:sz w:val="22"/>
        </w:rPr>
        <w:t>points</w:t>
      </w:r>
      <w:r>
        <w:rPr>
          <w:spacing w:val="-2"/>
          <w:sz w:val="22"/>
        </w:rPr>
        <w:t> </w:t>
      </w:r>
      <w:r>
        <w:rPr>
          <w:sz w:val="22"/>
        </w:rPr>
        <w:t>on</w:t>
      </w:r>
      <w:r>
        <w:rPr>
          <w:spacing w:val="-2"/>
          <w:sz w:val="22"/>
        </w:rPr>
        <w:t> </w:t>
      </w:r>
      <w:r>
        <w:rPr>
          <w:sz w:val="22"/>
        </w:rPr>
        <w:t>social</w:t>
      </w:r>
      <w:r>
        <w:rPr>
          <w:spacing w:val="-1"/>
          <w:sz w:val="22"/>
        </w:rPr>
        <w:t> </w:t>
      </w:r>
      <w:r>
        <w:rPr>
          <w:sz w:val="22"/>
        </w:rPr>
        <w:t>benefits).</w:t>
      </w:r>
      <w:r>
        <w:rPr>
          <w:spacing w:val="-2"/>
          <w:sz w:val="22"/>
        </w:rPr>
        <w:t> </w:t>
      </w:r>
      <w:r>
        <w:rPr>
          <w:sz w:val="22"/>
        </w:rPr>
        <w:t>Specifically,</w:t>
      </w:r>
      <w:r>
        <w:rPr>
          <w:spacing w:val="-2"/>
          <w:sz w:val="22"/>
        </w:rPr>
        <w:t> </w:t>
      </w:r>
      <w:r>
        <w:rPr>
          <w:sz w:val="22"/>
        </w:rPr>
        <w:t>each</w:t>
      </w:r>
      <w:r>
        <w:rPr>
          <w:spacing w:val="-2"/>
          <w:sz w:val="22"/>
        </w:rPr>
        <w:t> </w:t>
      </w:r>
      <w:r>
        <w:rPr>
          <w:sz w:val="22"/>
        </w:rPr>
        <w:t>of</w:t>
      </w:r>
      <w:r>
        <w:rPr>
          <w:spacing w:val="-4"/>
          <w:sz w:val="22"/>
        </w:rPr>
        <w:t> </w:t>
      </w:r>
      <w:r>
        <w:rPr>
          <w:sz w:val="22"/>
        </w:rPr>
        <w:t>the</w:t>
      </w:r>
      <w:r>
        <w:rPr>
          <w:spacing w:val="-2"/>
          <w:sz w:val="22"/>
        </w:rPr>
        <w:t> </w:t>
      </w:r>
      <w:r>
        <w:rPr>
          <w:sz w:val="22"/>
        </w:rPr>
        <w:t>four</w:t>
      </w:r>
      <w:r>
        <w:rPr>
          <w:spacing w:val="-1"/>
          <w:sz w:val="22"/>
        </w:rPr>
        <w:t> </w:t>
      </w:r>
      <w:r>
        <w:rPr>
          <w:sz w:val="22"/>
        </w:rPr>
        <w:t>subcategories</w:t>
      </w:r>
      <w:r>
        <w:rPr>
          <w:spacing w:val="-2"/>
          <w:sz w:val="22"/>
        </w:rPr>
        <w:t> </w:t>
      </w:r>
      <w:r>
        <w:rPr>
          <w:sz w:val="22"/>
        </w:rPr>
        <w:t>has 1</w:t>
      </w:r>
      <w:r>
        <w:rPr>
          <w:spacing w:val="-6"/>
          <w:sz w:val="22"/>
        </w:rPr>
        <w:t> </w:t>
      </w:r>
      <w:r>
        <w:rPr>
          <w:sz w:val="22"/>
        </w:rPr>
        <w:t>indicator:</w:t>
      </w:r>
      <w:r>
        <w:rPr>
          <w:spacing w:val="-6"/>
          <w:sz w:val="22"/>
        </w:rPr>
        <w:t> </w:t>
      </w:r>
      <w:r>
        <w:rPr>
          <w:sz w:val="22"/>
        </w:rPr>
        <w:t>the</w:t>
      </w:r>
      <w:r>
        <w:rPr>
          <w:spacing w:val="-5"/>
          <w:sz w:val="22"/>
        </w:rPr>
        <w:t> </w:t>
      </w:r>
      <w:r>
        <w:rPr>
          <w:i/>
          <w:sz w:val="22"/>
        </w:rPr>
        <w:t>Online</w:t>
      </w:r>
      <w:r>
        <w:rPr>
          <w:i/>
          <w:spacing w:val="-7"/>
          <w:sz w:val="22"/>
        </w:rPr>
        <w:t> </w:t>
      </w:r>
      <w:r>
        <w:rPr>
          <w:i/>
          <w:sz w:val="22"/>
        </w:rPr>
        <w:t>Service</w:t>
      </w:r>
      <w:r>
        <w:rPr>
          <w:i/>
          <w:spacing w:val="-7"/>
          <w:sz w:val="22"/>
        </w:rPr>
        <w:t> </w:t>
      </w:r>
      <w:r>
        <w:rPr>
          <w:i/>
          <w:sz w:val="22"/>
        </w:rPr>
        <w:t>Taxpayer</w:t>
      </w:r>
      <w:r>
        <w:rPr>
          <w:i/>
          <w:spacing w:val="-7"/>
          <w:sz w:val="22"/>
        </w:rPr>
        <w:t> </w:t>
      </w:r>
      <w:r>
        <w:rPr>
          <w:i/>
          <w:sz w:val="22"/>
        </w:rPr>
        <w:t>Portal;</w:t>
      </w:r>
      <w:r>
        <w:rPr>
          <w:i/>
          <w:spacing w:val="-6"/>
          <w:sz w:val="22"/>
        </w:rPr>
        <w:t> </w:t>
      </w:r>
      <w:r>
        <w:rPr>
          <w:sz w:val="22"/>
        </w:rPr>
        <w:t>the</w:t>
      </w:r>
      <w:r>
        <w:rPr>
          <w:spacing w:val="-5"/>
          <w:sz w:val="22"/>
        </w:rPr>
        <w:t> </w:t>
      </w:r>
      <w:r>
        <w:rPr>
          <w:i/>
          <w:sz w:val="22"/>
        </w:rPr>
        <w:t>Electronic</w:t>
      </w:r>
      <w:r>
        <w:rPr>
          <w:i/>
          <w:spacing w:val="-5"/>
          <w:sz w:val="22"/>
        </w:rPr>
        <w:t> </w:t>
      </w:r>
      <w:r>
        <w:rPr>
          <w:i/>
          <w:sz w:val="22"/>
        </w:rPr>
        <w:t>Filing</w:t>
      </w:r>
      <w:r>
        <w:rPr>
          <w:i/>
          <w:spacing w:val="-7"/>
          <w:sz w:val="22"/>
        </w:rPr>
        <w:t> </w:t>
      </w:r>
      <w:r>
        <w:rPr>
          <w:i/>
          <w:sz w:val="22"/>
        </w:rPr>
        <w:t>of</w:t>
      </w:r>
      <w:r>
        <w:rPr>
          <w:i/>
          <w:spacing w:val="-6"/>
          <w:sz w:val="22"/>
        </w:rPr>
        <w:t> </w:t>
      </w:r>
      <w:r>
        <w:rPr>
          <w:i/>
          <w:sz w:val="22"/>
        </w:rPr>
        <w:t>Taxes</w:t>
      </w:r>
      <w:r>
        <w:rPr>
          <w:sz w:val="22"/>
        </w:rPr>
        <w:t>;</w:t>
      </w:r>
      <w:r>
        <w:rPr>
          <w:spacing w:val="-6"/>
          <w:sz w:val="22"/>
        </w:rPr>
        <w:t> </w:t>
      </w:r>
      <w:r>
        <w:rPr>
          <w:sz w:val="22"/>
        </w:rPr>
        <w:t>the</w:t>
      </w:r>
      <w:r>
        <w:rPr>
          <w:spacing w:val="-5"/>
          <w:sz w:val="22"/>
        </w:rPr>
        <w:t> </w:t>
      </w:r>
      <w:r>
        <w:rPr>
          <w:i/>
          <w:sz w:val="22"/>
        </w:rPr>
        <w:t>Pre-Filled</w:t>
      </w:r>
      <w:r>
        <w:rPr>
          <w:i/>
          <w:spacing w:val="-7"/>
          <w:sz w:val="22"/>
        </w:rPr>
        <w:t> </w:t>
      </w:r>
      <w:r>
        <w:rPr>
          <w:i/>
          <w:sz w:val="22"/>
        </w:rPr>
        <w:t>Tax Declarations</w:t>
      </w:r>
      <w:r>
        <w:rPr>
          <w:sz w:val="22"/>
        </w:rPr>
        <w:t>; and the </w:t>
      </w:r>
      <w:r>
        <w:rPr>
          <w:i/>
          <w:sz w:val="22"/>
        </w:rPr>
        <w:t>Electronic Payment of Taxes</w:t>
      </w:r>
      <w:r>
        <w:rPr>
          <w:sz w:val="22"/>
        </w:rPr>
        <w:t>. The digitization of services provided by the tax administration benefits both firms (firm flexibility) and society (social benefits). Hence, equal points are assigned to both categories.</w:t>
      </w:r>
    </w:p>
    <w:p>
      <w:pPr>
        <w:pStyle w:val="BodyText"/>
        <w:spacing w:before="1"/>
      </w:pPr>
    </w:p>
    <w:p>
      <w:pPr>
        <w:pStyle w:val="ListParagraph"/>
        <w:numPr>
          <w:ilvl w:val="2"/>
          <w:numId w:val="122"/>
        </w:numPr>
        <w:tabs>
          <w:tab w:pos="1077" w:val="left" w:leader="none"/>
          <w:tab w:pos="1079" w:val="left" w:leader="none"/>
        </w:tabs>
        <w:spacing w:line="240" w:lineRule="auto" w:before="0" w:after="0"/>
        <w:ind w:left="1079" w:right="713" w:hanging="721"/>
        <w:jc w:val="both"/>
        <w:rPr>
          <w:sz w:val="22"/>
        </w:rPr>
      </w:pPr>
      <w:r>
        <w:rPr>
          <w:i/>
          <w:sz w:val="22"/>
          <w:u w:val="single"/>
        </w:rPr>
        <w:t>Data Management and System Integration in the Tax Administration</w:t>
      </w:r>
      <w:r>
        <w:rPr>
          <w:i/>
          <w:sz w:val="22"/>
        </w:rPr>
        <w:t> </w:t>
      </w:r>
      <w:r>
        <w:rPr>
          <w:sz w:val="22"/>
        </w:rPr>
        <w:t>has 5 indicators with a total maximum score of 10 points (5 points on firm flexibility and 5 points on social benefits). Specifically, the </w:t>
      </w:r>
      <w:r>
        <w:rPr>
          <w:i/>
          <w:sz w:val="22"/>
        </w:rPr>
        <w:t>Tax Registration </w:t>
      </w:r>
      <w:r>
        <w:rPr>
          <w:sz w:val="22"/>
        </w:rPr>
        <w:t>Subcategory has 1 indicator, the </w:t>
      </w:r>
      <w:r>
        <w:rPr>
          <w:i/>
          <w:sz w:val="22"/>
        </w:rPr>
        <w:t>Taxpayer Database and Taxpayer</w:t>
      </w:r>
      <w:r>
        <w:rPr>
          <w:i/>
          <w:spacing w:val="-2"/>
          <w:sz w:val="22"/>
        </w:rPr>
        <w:t> </w:t>
      </w:r>
      <w:r>
        <w:rPr>
          <w:i/>
          <w:sz w:val="22"/>
        </w:rPr>
        <w:t>Identification</w:t>
      </w:r>
      <w:r>
        <w:rPr>
          <w:i/>
          <w:spacing w:val="-3"/>
          <w:sz w:val="22"/>
        </w:rPr>
        <w:t> </w:t>
      </w:r>
      <w:r>
        <w:rPr>
          <w:i/>
          <w:sz w:val="22"/>
        </w:rPr>
        <w:t>Number</w:t>
      </w:r>
      <w:r>
        <w:rPr>
          <w:i/>
          <w:spacing w:val="-2"/>
          <w:sz w:val="22"/>
        </w:rPr>
        <w:t> </w:t>
      </w:r>
      <w:r>
        <w:rPr>
          <w:i/>
          <w:sz w:val="22"/>
        </w:rPr>
        <w:t>(TIN)</w:t>
      </w:r>
      <w:r>
        <w:rPr>
          <w:i/>
          <w:spacing w:val="-1"/>
          <w:sz w:val="22"/>
        </w:rPr>
        <w:t> </w:t>
      </w:r>
      <w:r>
        <w:rPr>
          <w:sz w:val="22"/>
        </w:rPr>
        <w:t>has 1</w:t>
      </w:r>
      <w:r>
        <w:rPr>
          <w:spacing w:val="-2"/>
          <w:sz w:val="22"/>
        </w:rPr>
        <w:t> </w:t>
      </w:r>
      <w:r>
        <w:rPr>
          <w:sz w:val="22"/>
        </w:rPr>
        <w:t>indicator,</w:t>
      </w:r>
      <w:r>
        <w:rPr>
          <w:spacing w:val="-2"/>
          <w:sz w:val="22"/>
        </w:rPr>
        <w:t> </w:t>
      </w:r>
      <w:r>
        <w:rPr>
          <w:sz w:val="22"/>
        </w:rPr>
        <w:t>the</w:t>
      </w:r>
      <w:r>
        <w:rPr>
          <w:spacing w:val="-2"/>
          <w:sz w:val="22"/>
        </w:rPr>
        <w:t> </w:t>
      </w:r>
      <w:r>
        <w:rPr>
          <w:i/>
          <w:sz w:val="22"/>
        </w:rPr>
        <w:t>Tax</w:t>
      </w:r>
      <w:r>
        <w:rPr>
          <w:i/>
          <w:spacing w:val="-2"/>
          <w:sz w:val="22"/>
        </w:rPr>
        <w:t> </w:t>
      </w:r>
      <w:r>
        <w:rPr>
          <w:i/>
          <w:sz w:val="22"/>
        </w:rPr>
        <w:t>Deregistration</w:t>
      </w:r>
      <w:r>
        <w:rPr>
          <w:i/>
          <w:spacing w:val="-2"/>
          <w:sz w:val="22"/>
        </w:rPr>
        <w:t> </w:t>
      </w:r>
      <w:r>
        <w:rPr>
          <w:sz w:val="22"/>
        </w:rPr>
        <w:t>has</w:t>
      </w:r>
      <w:r>
        <w:rPr>
          <w:spacing w:val="-2"/>
          <w:sz w:val="22"/>
        </w:rPr>
        <w:t> </w:t>
      </w:r>
      <w:r>
        <w:rPr>
          <w:sz w:val="22"/>
        </w:rPr>
        <w:t>1</w:t>
      </w:r>
      <w:r>
        <w:rPr>
          <w:spacing w:val="-2"/>
          <w:sz w:val="22"/>
        </w:rPr>
        <w:t> </w:t>
      </w:r>
      <w:r>
        <w:rPr>
          <w:sz w:val="22"/>
        </w:rPr>
        <w:t>indicator,</w:t>
      </w:r>
      <w:r>
        <w:rPr>
          <w:spacing w:val="-2"/>
          <w:sz w:val="22"/>
        </w:rPr>
        <w:t> </w:t>
      </w:r>
      <w:r>
        <w:rPr>
          <w:sz w:val="22"/>
        </w:rPr>
        <w:t>and the </w:t>
      </w:r>
      <w:r>
        <w:rPr>
          <w:i/>
          <w:sz w:val="22"/>
        </w:rPr>
        <w:t>Data Exchange and Usage </w:t>
      </w:r>
      <w:r>
        <w:rPr>
          <w:sz w:val="22"/>
        </w:rPr>
        <w:t>has 2 indicators. Under the </w:t>
      </w:r>
      <w:r>
        <w:rPr>
          <w:i/>
          <w:sz w:val="22"/>
        </w:rPr>
        <w:t>Data Management and System Integration </w:t>
      </w:r>
      <w:r>
        <w:rPr>
          <w:sz w:val="22"/>
        </w:rPr>
        <w:t>category, the points are allocated equally between firm flexibility and social benefits.</w:t>
      </w:r>
    </w:p>
    <w:p>
      <w:pPr>
        <w:pStyle w:val="ListParagraph"/>
        <w:numPr>
          <w:ilvl w:val="2"/>
          <w:numId w:val="122"/>
        </w:numPr>
        <w:tabs>
          <w:tab w:pos="1079" w:val="left" w:leader="none"/>
        </w:tabs>
        <w:spacing w:line="240" w:lineRule="auto" w:before="208" w:after="0"/>
        <w:ind w:left="1079" w:right="714" w:hanging="720"/>
        <w:jc w:val="both"/>
        <w:rPr>
          <w:sz w:val="22"/>
        </w:rPr>
      </w:pPr>
      <w:r>
        <w:rPr>
          <w:i/>
          <w:sz w:val="22"/>
          <w:u w:val="single"/>
        </w:rPr>
        <w:t>Transparency</w:t>
      </w:r>
      <w:r>
        <w:rPr>
          <w:i/>
          <w:spacing w:val="-2"/>
          <w:sz w:val="22"/>
        </w:rPr>
        <w:t> </w:t>
      </w:r>
      <w:r>
        <w:rPr>
          <w:sz w:val="22"/>
        </w:rPr>
        <w:t>has</w:t>
      </w:r>
      <w:r>
        <w:rPr>
          <w:spacing w:val="-2"/>
          <w:sz w:val="22"/>
        </w:rPr>
        <w:t> </w:t>
      </w:r>
      <w:r>
        <w:rPr>
          <w:sz w:val="22"/>
        </w:rPr>
        <w:t>3</w:t>
      </w:r>
      <w:r>
        <w:rPr>
          <w:spacing w:val="-5"/>
          <w:sz w:val="22"/>
        </w:rPr>
        <w:t> </w:t>
      </w:r>
      <w:r>
        <w:rPr>
          <w:sz w:val="22"/>
        </w:rPr>
        <w:t>indicators</w:t>
      </w:r>
      <w:r>
        <w:rPr>
          <w:spacing w:val="-2"/>
          <w:sz w:val="22"/>
        </w:rPr>
        <w:t> </w:t>
      </w:r>
      <w:r>
        <w:rPr>
          <w:sz w:val="22"/>
        </w:rPr>
        <w:t>with</w:t>
      </w:r>
      <w:r>
        <w:rPr>
          <w:spacing w:val="-2"/>
          <w:sz w:val="22"/>
        </w:rPr>
        <w:t> </w:t>
      </w:r>
      <w:r>
        <w:rPr>
          <w:sz w:val="22"/>
        </w:rPr>
        <w:t>a</w:t>
      </w:r>
      <w:r>
        <w:rPr>
          <w:spacing w:val="-2"/>
          <w:sz w:val="22"/>
        </w:rPr>
        <w:t> </w:t>
      </w:r>
      <w:r>
        <w:rPr>
          <w:sz w:val="22"/>
        </w:rPr>
        <w:t>total</w:t>
      </w:r>
      <w:r>
        <w:rPr>
          <w:spacing w:val="-1"/>
          <w:sz w:val="22"/>
        </w:rPr>
        <w:t> </w:t>
      </w:r>
      <w:r>
        <w:rPr>
          <w:sz w:val="22"/>
        </w:rPr>
        <w:t>maximum</w:t>
      </w:r>
      <w:r>
        <w:rPr>
          <w:spacing w:val="-1"/>
          <w:sz w:val="22"/>
        </w:rPr>
        <w:t> </w:t>
      </w:r>
      <w:r>
        <w:rPr>
          <w:sz w:val="22"/>
        </w:rPr>
        <w:t>score</w:t>
      </w:r>
      <w:r>
        <w:rPr>
          <w:spacing w:val="-2"/>
          <w:sz w:val="22"/>
        </w:rPr>
        <w:t> </w:t>
      </w:r>
      <w:r>
        <w:rPr>
          <w:sz w:val="22"/>
        </w:rPr>
        <w:t>of</w:t>
      </w:r>
      <w:r>
        <w:rPr>
          <w:spacing w:val="-1"/>
          <w:sz w:val="22"/>
        </w:rPr>
        <w:t> </w:t>
      </w:r>
      <w:r>
        <w:rPr>
          <w:sz w:val="22"/>
        </w:rPr>
        <w:t>5</w:t>
      </w:r>
      <w:r>
        <w:rPr>
          <w:spacing w:val="-2"/>
          <w:sz w:val="22"/>
        </w:rPr>
        <w:t> </w:t>
      </w:r>
      <w:r>
        <w:rPr>
          <w:sz w:val="22"/>
        </w:rPr>
        <w:t>points</w:t>
      </w:r>
      <w:r>
        <w:rPr>
          <w:spacing w:val="-2"/>
          <w:sz w:val="22"/>
        </w:rPr>
        <w:t> </w:t>
      </w:r>
      <w:r>
        <w:rPr>
          <w:sz w:val="22"/>
        </w:rPr>
        <w:t>(2</w:t>
      </w:r>
      <w:r>
        <w:rPr>
          <w:spacing w:val="-2"/>
          <w:sz w:val="22"/>
        </w:rPr>
        <w:t> </w:t>
      </w:r>
      <w:r>
        <w:rPr>
          <w:sz w:val="22"/>
        </w:rPr>
        <w:t>points</w:t>
      </w:r>
      <w:r>
        <w:rPr>
          <w:spacing w:val="-2"/>
          <w:sz w:val="22"/>
        </w:rPr>
        <w:t> </w:t>
      </w:r>
      <w:r>
        <w:rPr>
          <w:sz w:val="22"/>
        </w:rPr>
        <w:t>on</w:t>
      </w:r>
      <w:r>
        <w:rPr>
          <w:spacing w:val="-2"/>
          <w:sz w:val="22"/>
        </w:rPr>
        <w:t> </w:t>
      </w:r>
      <w:r>
        <w:rPr>
          <w:sz w:val="22"/>
        </w:rPr>
        <w:t>firm</w:t>
      </w:r>
      <w:r>
        <w:rPr>
          <w:spacing w:val="-1"/>
          <w:sz w:val="22"/>
        </w:rPr>
        <w:t> </w:t>
      </w:r>
      <w:r>
        <w:rPr>
          <w:sz w:val="22"/>
        </w:rPr>
        <w:t>flexibility and 3 on social benefits). Specifically, the </w:t>
      </w:r>
      <w:r>
        <w:rPr>
          <w:i/>
          <w:sz w:val="22"/>
        </w:rPr>
        <w:t>Annual Performance and Gender Diversity in the Tax Administration </w:t>
      </w:r>
      <w:r>
        <w:rPr>
          <w:sz w:val="22"/>
        </w:rPr>
        <w:t>Subcategory has 2 indicators; and the </w:t>
      </w:r>
      <w:r>
        <w:rPr>
          <w:i/>
          <w:sz w:val="22"/>
        </w:rPr>
        <w:t>Public Accountability </w:t>
      </w:r>
      <w:r>
        <w:rPr>
          <w:sz w:val="22"/>
        </w:rPr>
        <w:t>Subcategory has 1 indicator. Transparency in tax administration benefits both firms (firm flexibility) and society (social benefits), except for the indicator of Annual Performance. Such performance does not directly affect firms and, thus points are assigned for social benefits only.</w:t>
      </w:r>
    </w:p>
    <w:p>
      <w:pPr>
        <w:pStyle w:val="ListParagraph"/>
        <w:spacing w:after="0" w:line="240" w:lineRule="auto"/>
        <w:jc w:val="both"/>
        <w:rPr>
          <w:sz w:val="22"/>
        </w:rPr>
        <w:sectPr>
          <w:pgSz w:w="12240" w:h="15840"/>
          <w:pgMar w:header="0" w:footer="522" w:top="1360" w:bottom="720" w:left="1080" w:right="720"/>
        </w:sectPr>
      </w:pPr>
    </w:p>
    <w:p>
      <w:pPr>
        <w:pStyle w:val="ListParagraph"/>
        <w:numPr>
          <w:ilvl w:val="2"/>
          <w:numId w:val="122"/>
        </w:numPr>
        <w:tabs>
          <w:tab w:pos="1078" w:val="left" w:leader="none"/>
          <w:tab w:pos="1080" w:val="left" w:leader="none"/>
        </w:tabs>
        <w:spacing w:line="240" w:lineRule="auto" w:before="78" w:after="0"/>
        <w:ind w:left="1080" w:right="714" w:hanging="721"/>
        <w:jc w:val="both"/>
        <w:rPr>
          <w:sz w:val="22"/>
        </w:rPr>
      </w:pPr>
      <w:r>
        <w:rPr>
          <w:i/>
          <w:sz w:val="22"/>
          <w:u w:val="single"/>
        </w:rPr>
        <w:t>Tax</w:t>
      </w:r>
      <w:r>
        <w:rPr>
          <w:i/>
          <w:spacing w:val="-2"/>
          <w:sz w:val="22"/>
          <w:u w:val="single"/>
        </w:rPr>
        <w:t> </w:t>
      </w:r>
      <w:r>
        <w:rPr>
          <w:i/>
          <w:sz w:val="22"/>
          <w:u w:val="single"/>
        </w:rPr>
        <w:t>Audits</w:t>
      </w:r>
      <w:r>
        <w:rPr>
          <w:i/>
          <w:spacing w:val="-2"/>
          <w:sz w:val="22"/>
          <w:u w:val="single"/>
        </w:rPr>
        <w:t> </w:t>
      </w:r>
      <w:r>
        <w:rPr>
          <w:i/>
          <w:sz w:val="22"/>
          <w:u w:val="single"/>
        </w:rPr>
        <w:t>and</w:t>
      </w:r>
      <w:r>
        <w:rPr>
          <w:i/>
          <w:spacing w:val="-2"/>
          <w:sz w:val="22"/>
          <w:u w:val="single"/>
        </w:rPr>
        <w:t> </w:t>
      </w:r>
      <w:r>
        <w:rPr>
          <w:i/>
          <w:sz w:val="22"/>
          <w:u w:val="single"/>
        </w:rPr>
        <w:t>Related</w:t>
      </w:r>
      <w:r>
        <w:rPr>
          <w:i/>
          <w:spacing w:val="-5"/>
          <w:sz w:val="22"/>
          <w:u w:val="single"/>
        </w:rPr>
        <w:t> </w:t>
      </w:r>
      <w:r>
        <w:rPr>
          <w:i/>
          <w:sz w:val="22"/>
          <w:u w:val="single"/>
        </w:rPr>
        <w:t>Disputes</w:t>
      </w:r>
      <w:r>
        <w:rPr>
          <w:i/>
          <w:spacing w:val="-4"/>
          <w:sz w:val="22"/>
        </w:rPr>
        <w:t> </w:t>
      </w:r>
      <w:r>
        <w:rPr>
          <w:sz w:val="22"/>
        </w:rPr>
        <w:t>has</w:t>
      </w:r>
      <w:r>
        <w:rPr>
          <w:spacing w:val="-4"/>
          <w:sz w:val="22"/>
        </w:rPr>
        <w:t> </w:t>
      </w:r>
      <w:r>
        <w:rPr>
          <w:sz w:val="22"/>
        </w:rPr>
        <w:t>4</w:t>
      </w:r>
      <w:r>
        <w:rPr>
          <w:spacing w:val="-5"/>
          <w:sz w:val="22"/>
        </w:rPr>
        <w:t> </w:t>
      </w:r>
      <w:r>
        <w:rPr>
          <w:sz w:val="22"/>
        </w:rPr>
        <w:t>indicators</w:t>
      </w:r>
      <w:r>
        <w:rPr>
          <w:spacing w:val="-2"/>
          <w:sz w:val="22"/>
        </w:rPr>
        <w:t> </w:t>
      </w:r>
      <w:r>
        <w:rPr>
          <w:sz w:val="22"/>
        </w:rPr>
        <w:t>with</w:t>
      </w:r>
      <w:r>
        <w:rPr>
          <w:spacing w:val="-7"/>
          <w:sz w:val="22"/>
        </w:rPr>
        <w:t> </w:t>
      </w:r>
      <w:r>
        <w:rPr>
          <w:sz w:val="22"/>
        </w:rPr>
        <w:t>a</w:t>
      </w:r>
      <w:r>
        <w:rPr>
          <w:spacing w:val="-2"/>
          <w:sz w:val="22"/>
        </w:rPr>
        <w:t> </w:t>
      </w:r>
      <w:r>
        <w:rPr>
          <w:sz w:val="22"/>
        </w:rPr>
        <w:t>total</w:t>
      </w:r>
      <w:r>
        <w:rPr>
          <w:spacing w:val="-4"/>
          <w:sz w:val="22"/>
        </w:rPr>
        <w:t> </w:t>
      </w:r>
      <w:r>
        <w:rPr>
          <w:sz w:val="22"/>
        </w:rPr>
        <w:t>maximum</w:t>
      </w:r>
      <w:r>
        <w:rPr>
          <w:spacing w:val="-4"/>
          <w:sz w:val="22"/>
        </w:rPr>
        <w:t> </w:t>
      </w:r>
      <w:r>
        <w:rPr>
          <w:sz w:val="22"/>
        </w:rPr>
        <w:t>score</w:t>
      </w:r>
      <w:r>
        <w:rPr>
          <w:spacing w:val="-2"/>
          <w:sz w:val="22"/>
        </w:rPr>
        <w:t> </w:t>
      </w:r>
      <w:r>
        <w:rPr>
          <w:sz w:val="22"/>
        </w:rPr>
        <w:t>of</w:t>
      </w:r>
      <w:r>
        <w:rPr>
          <w:spacing w:val="-4"/>
          <w:sz w:val="22"/>
        </w:rPr>
        <w:t> </w:t>
      </w:r>
      <w:r>
        <w:rPr>
          <w:sz w:val="22"/>
        </w:rPr>
        <w:t>8</w:t>
      </w:r>
      <w:r>
        <w:rPr>
          <w:spacing w:val="-5"/>
          <w:sz w:val="22"/>
        </w:rPr>
        <w:t> </w:t>
      </w:r>
      <w:r>
        <w:rPr>
          <w:sz w:val="22"/>
        </w:rPr>
        <w:t>points</w:t>
      </w:r>
      <w:r>
        <w:rPr>
          <w:spacing w:val="-4"/>
          <w:sz w:val="22"/>
        </w:rPr>
        <w:t> </w:t>
      </w:r>
      <w:r>
        <w:rPr>
          <w:sz w:val="22"/>
        </w:rPr>
        <w:t>(4</w:t>
      </w:r>
      <w:r>
        <w:rPr>
          <w:spacing w:val="-2"/>
          <w:sz w:val="22"/>
        </w:rPr>
        <w:t> </w:t>
      </w:r>
      <w:r>
        <w:rPr>
          <w:sz w:val="22"/>
        </w:rPr>
        <w:t>points on</w:t>
      </w:r>
      <w:r>
        <w:rPr>
          <w:spacing w:val="-14"/>
          <w:sz w:val="22"/>
        </w:rPr>
        <w:t> </w:t>
      </w:r>
      <w:r>
        <w:rPr>
          <w:sz w:val="22"/>
        </w:rPr>
        <w:t>firm</w:t>
      </w:r>
      <w:r>
        <w:rPr>
          <w:spacing w:val="-14"/>
          <w:sz w:val="22"/>
        </w:rPr>
        <w:t> </w:t>
      </w:r>
      <w:r>
        <w:rPr>
          <w:sz w:val="22"/>
        </w:rPr>
        <w:t>flexibility</w:t>
      </w:r>
      <w:r>
        <w:rPr>
          <w:spacing w:val="-13"/>
          <w:sz w:val="22"/>
        </w:rPr>
        <w:t> </w:t>
      </w:r>
      <w:r>
        <w:rPr>
          <w:sz w:val="22"/>
        </w:rPr>
        <w:t>and</w:t>
      </w:r>
      <w:r>
        <w:rPr>
          <w:spacing w:val="-11"/>
          <w:sz w:val="22"/>
        </w:rPr>
        <w:t> </w:t>
      </w:r>
      <w:r>
        <w:rPr>
          <w:sz w:val="22"/>
        </w:rPr>
        <w:t>4</w:t>
      </w:r>
      <w:r>
        <w:rPr>
          <w:spacing w:val="-12"/>
          <w:sz w:val="22"/>
        </w:rPr>
        <w:t> </w:t>
      </w:r>
      <w:r>
        <w:rPr>
          <w:sz w:val="22"/>
        </w:rPr>
        <w:t>points</w:t>
      </w:r>
      <w:r>
        <w:rPr>
          <w:spacing w:val="-11"/>
          <w:sz w:val="22"/>
        </w:rPr>
        <w:t> </w:t>
      </w:r>
      <w:r>
        <w:rPr>
          <w:sz w:val="22"/>
        </w:rPr>
        <w:t>on</w:t>
      </w:r>
      <w:r>
        <w:rPr>
          <w:spacing w:val="-14"/>
          <w:sz w:val="22"/>
        </w:rPr>
        <w:t> </w:t>
      </w:r>
      <w:r>
        <w:rPr>
          <w:sz w:val="22"/>
        </w:rPr>
        <w:t>social</w:t>
      </w:r>
      <w:r>
        <w:rPr>
          <w:spacing w:val="-12"/>
          <w:sz w:val="22"/>
        </w:rPr>
        <w:t> </w:t>
      </w:r>
      <w:r>
        <w:rPr>
          <w:sz w:val="22"/>
        </w:rPr>
        <w:t>benefits).</w:t>
      </w:r>
      <w:r>
        <w:rPr>
          <w:spacing w:val="-12"/>
          <w:sz w:val="22"/>
        </w:rPr>
        <w:t> </w:t>
      </w:r>
      <w:r>
        <w:rPr>
          <w:sz w:val="22"/>
        </w:rPr>
        <w:t>Specifically,</w:t>
      </w:r>
      <w:r>
        <w:rPr>
          <w:spacing w:val="-14"/>
          <w:sz w:val="22"/>
        </w:rPr>
        <w:t> </w:t>
      </w:r>
      <w:r>
        <w:rPr>
          <w:sz w:val="22"/>
        </w:rPr>
        <w:t>both</w:t>
      </w:r>
      <w:r>
        <w:rPr>
          <w:spacing w:val="-13"/>
          <w:sz w:val="22"/>
        </w:rPr>
        <w:t> </w:t>
      </w:r>
      <w:r>
        <w:rPr>
          <w:sz w:val="22"/>
        </w:rPr>
        <w:t>the</w:t>
      </w:r>
      <w:r>
        <w:rPr>
          <w:spacing w:val="-14"/>
          <w:sz w:val="22"/>
        </w:rPr>
        <w:t> </w:t>
      </w:r>
      <w:r>
        <w:rPr>
          <w:i/>
          <w:sz w:val="22"/>
        </w:rPr>
        <w:t>Tax</w:t>
      </w:r>
      <w:r>
        <w:rPr>
          <w:i/>
          <w:spacing w:val="-10"/>
          <w:sz w:val="22"/>
        </w:rPr>
        <w:t> </w:t>
      </w:r>
      <w:r>
        <w:rPr>
          <w:i/>
          <w:sz w:val="22"/>
        </w:rPr>
        <w:t>Audits</w:t>
      </w:r>
      <w:r>
        <w:rPr>
          <w:i/>
          <w:spacing w:val="-14"/>
          <w:sz w:val="22"/>
        </w:rPr>
        <w:t> </w:t>
      </w:r>
      <w:r>
        <w:rPr>
          <w:sz w:val="22"/>
        </w:rPr>
        <w:t>and</w:t>
      </w:r>
      <w:r>
        <w:rPr>
          <w:spacing w:val="-11"/>
          <w:sz w:val="22"/>
        </w:rPr>
        <w:t> </w:t>
      </w:r>
      <w:r>
        <w:rPr>
          <w:sz w:val="22"/>
        </w:rPr>
        <w:t>the</w:t>
      </w:r>
      <w:r>
        <w:rPr>
          <w:spacing w:val="-11"/>
          <w:sz w:val="22"/>
        </w:rPr>
        <w:t> </w:t>
      </w:r>
      <w:r>
        <w:rPr>
          <w:i/>
          <w:sz w:val="22"/>
        </w:rPr>
        <w:t>Dispute of Tax Audit Results </w:t>
      </w:r>
      <w:r>
        <w:rPr>
          <w:sz w:val="22"/>
        </w:rPr>
        <w:t>Subcategories has 2 indicators each. Under the </w:t>
      </w:r>
      <w:r>
        <w:rPr>
          <w:i/>
          <w:sz w:val="22"/>
        </w:rPr>
        <w:t>Tax Audits and Related Disputes </w:t>
      </w:r>
      <w:r>
        <w:rPr>
          <w:sz w:val="22"/>
        </w:rPr>
        <w:t>category, the score is allocated equally between firm flexibility and social benefits.</w:t>
      </w:r>
    </w:p>
    <w:p>
      <w:pPr>
        <w:pStyle w:val="BodyText"/>
      </w:pPr>
    </w:p>
    <w:p>
      <w:pPr>
        <w:pStyle w:val="Heading2"/>
        <w:ind w:left="360" w:firstLine="0"/>
      </w:pPr>
      <w:r>
        <w:rPr/>
        <w:t>Table</w:t>
      </w:r>
      <w:r>
        <w:rPr>
          <w:spacing w:val="-4"/>
        </w:rPr>
        <w:t> </w:t>
      </w:r>
      <w:r>
        <w:rPr/>
        <w:t>36.</w:t>
      </w:r>
      <w:r>
        <w:rPr>
          <w:spacing w:val="-4"/>
        </w:rPr>
        <w:t> </w:t>
      </w:r>
      <w:r>
        <w:rPr/>
        <w:t>Aggregate</w:t>
      </w:r>
      <w:r>
        <w:rPr>
          <w:spacing w:val="-3"/>
        </w:rPr>
        <w:t> </w:t>
      </w:r>
      <w:r>
        <w:rPr/>
        <w:t>Scoring</w:t>
      </w:r>
      <w:r>
        <w:rPr>
          <w:spacing w:val="-4"/>
        </w:rPr>
        <w:t> </w:t>
      </w:r>
      <w:r>
        <w:rPr/>
        <w:t>Pillar</w:t>
      </w:r>
      <w:r>
        <w:rPr>
          <w:spacing w:val="-5"/>
        </w:rPr>
        <w:t> II</w:t>
      </w: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19"/>
        <w:gridCol w:w="4416"/>
        <w:gridCol w:w="1080"/>
        <w:gridCol w:w="809"/>
        <w:gridCol w:w="809"/>
        <w:gridCol w:w="809"/>
        <w:gridCol w:w="809"/>
      </w:tblGrid>
      <w:tr>
        <w:trPr>
          <w:trHeight w:val="534" w:hRule="atLeast"/>
        </w:trPr>
        <w:tc>
          <w:tcPr>
            <w:tcW w:w="5035" w:type="dxa"/>
            <w:gridSpan w:val="2"/>
            <w:shd w:val="clear" w:color="auto" w:fill="0F6EC5"/>
          </w:tcPr>
          <w:p>
            <w:pPr>
              <w:pStyle w:val="TableParagraph"/>
              <w:spacing w:before="165"/>
              <w:ind w:left="4"/>
              <w:rPr>
                <w:b/>
                <w:sz w:val="18"/>
              </w:rPr>
            </w:pPr>
            <w:r>
              <w:rPr>
                <w:b/>
                <w:sz w:val="18"/>
              </w:rPr>
              <w:t>Pillar</w:t>
            </w:r>
            <w:r>
              <w:rPr>
                <w:b/>
                <w:spacing w:val="-3"/>
                <w:sz w:val="18"/>
              </w:rPr>
              <w:t> </w:t>
            </w:r>
            <w:r>
              <w:rPr>
                <w:b/>
                <w:sz w:val="18"/>
              </w:rPr>
              <w:t>II–Public</w:t>
            </w:r>
            <w:r>
              <w:rPr>
                <w:b/>
                <w:spacing w:val="-5"/>
                <w:sz w:val="18"/>
              </w:rPr>
              <w:t> </w:t>
            </w:r>
            <w:r>
              <w:rPr>
                <w:b/>
                <w:sz w:val="18"/>
              </w:rPr>
              <w:t>Services</w:t>
            </w:r>
            <w:r>
              <w:rPr>
                <w:b/>
                <w:spacing w:val="-2"/>
                <w:sz w:val="18"/>
              </w:rPr>
              <w:t> </w:t>
            </w:r>
            <w:r>
              <w:rPr>
                <w:b/>
                <w:sz w:val="18"/>
              </w:rPr>
              <w:t>Provided</w:t>
            </w:r>
            <w:r>
              <w:rPr>
                <w:b/>
                <w:spacing w:val="-1"/>
                <w:sz w:val="18"/>
              </w:rPr>
              <w:t> </w:t>
            </w:r>
            <w:r>
              <w:rPr>
                <w:b/>
                <w:sz w:val="18"/>
              </w:rPr>
              <w:t>by</w:t>
            </w:r>
            <w:r>
              <w:rPr>
                <w:b/>
                <w:spacing w:val="-1"/>
                <w:sz w:val="18"/>
              </w:rPr>
              <w:t> </w:t>
            </w:r>
            <w:r>
              <w:rPr>
                <w:b/>
                <w:sz w:val="18"/>
              </w:rPr>
              <w:t>the</w:t>
            </w:r>
            <w:r>
              <w:rPr>
                <w:b/>
                <w:spacing w:val="-3"/>
                <w:sz w:val="18"/>
              </w:rPr>
              <w:t> </w:t>
            </w:r>
            <w:r>
              <w:rPr>
                <w:b/>
                <w:sz w:val="18"/>
              </w:rPr>
              <w:t>Tax </w:t>
            </w:r>
            <w:r>
              <w:rPr>
                <w:b/>
                <w:spacing w:val="-2"/>
                <w:sz w:val="18"/>
              </w:rPr>
              <w:t>Administration</w:t>
            </w:r>
          </w:p>
        </w:tc>
        <w:tc>
          <w:tcPr>
            <w:tcW w:w="1080" w:type="dxa"/>
          </w:tcPr>
          <w:p>
            <w:pPr>
              <w:pStyle w:val="TableParagraph"/>
              <w:spacing w:before="59"/>
              <w:ind w:left="12" w:right="5"/>
              <w:jc w:val="center"/>
              <w:rPr>
                <w:b/>
                <w:sz w:val="18"/>
              </w:rPr>
            </w:pPr>
            <w:r>
              <w:rPr>
                <w:b/>
                <w:spacing w:val="-5"/>
                <w:sz w:val="18"/>
              </w:rPr>
              <w:t>No.</w:t>
            </w:r>
          </w:p>
          <w:p>
            <w:pPr>
              <w:pStyle w:val="TableParagraph"/>
              <w:spacing w:before="2"/>
              <w:ind w:left="12"/>
              <w:jc w:val="center"/>
              <w:rPr>
                <w:b/>
                <w:sz w:val="18"/>
              </w:rPr>
            </w:pPr>
            <w:r>
              <w:rPr>
                <w:b/>
                <w:sz w:val="18"/>
              </w:rPr>
              <w:t>of</w:t>
            </w:r>
            <w:r>
              <w:rPr>
                <w:b/>
                <w:spacing w:val="1"/>
                <w:sz w:val="18"/>
              </w:rPr>
              <w:t> </w:t>
            </w:r>
            <w:r>
              <w:rPr>
                <w:b/>
                <w:spacing w:val="-2"/>
                <w:sz w:val="18"/>
              </w:rPr>
              <w:t>Indicators</w:t>
            </w:r>
          </w:p>
        </w:tc>
        <w:tc>
          <w:tcPr>
            <w:tcW w:w="809" w:type="dxa"/>
          </w:tcPr>
          <w:p>
            <w:pPr>
              <w:pStyle w:val="TableParagraph"/>
              <w:spacing w:before="165"/>
              <w:ind w:left="10" w:right="4"/>
              <w:jc w:val="center"/>
              <w:rPr>
                <w:b/>
                <w:sz w:val="18"/>
              </w:rPr>
            </w:pPr>
            <w:r>
              <w:rPr>
                <w:b/>
                <w:spacing w:val="-5"/>
                <w:sz w:val="18"/>
              </w:rPr>
              <w:t>FFP</w:t>
            </w:r>
          </w:p>
        </w:tc>
        <w:tc>
          <w:tcPr>
            <w:tcW w:w="809" w:type="dxa"/>
          </w:tcPr>
          <w:p>
            <w:pPr>
              <w:pStyle w:val="TableParagraph"/>
              <w:spacing w:before="165"/>
              <w:ind w:left="10" w:right="4"/>
              <w:jc w:val="center"/>
              <w:rPr>
                <w:b/>
                <w:sz w:val="18"/>
              </w:rPr>
            </w:pPr>
            <w:r>
              <w:rPr>
                <w:b/>
                <w:spacing w:val="-5"/>
                <w:sz w:val="18"/>
              </w:rPr>
              <w:t>SBP</w:t>
            </w:r>
          </w:p>
        </w:tc>
        <w:tc>
          <w:tcPr>
            <w:tcW w:w="809" w:type="dxa"/>
          </w:tcPr>
          <w:p>
            <w:pPr>
              <w:pStyle w:val="TableParagraph"/>
              <w:spacing w:before="59"/>
              <w:ind w:left="162" w:right="148" w:firstLine="12"/>
              <w:rPr>
                <w:b/>
                <w:sz w:val="18"/>
              </w:rPr>
            </w:pPr>
            <w:r>
              <w:rPr>
                <w:b/>
                <w:spacing w:val="-2"/>
                <w:sz w:val="18"/>
              </w:rPr>
              <w:t>Total Points</w:t>
            </w:r>
          </w:p>
        </w:tc>
        <w:tc>
          <w:tcPr>
            <w:tcW w:w="809" w:type="dxa"/>
          </w:tcPr>
          <w:p>
            <w:pPr>
              <w:pStyle w:val="TableParagraph"/>
              <w:spacing w:before="59"/>
              <w:ind w:left="162" w:right="52" w:hanging="99"/>
              <w:rPr>
                <w:b/>
                <w:sz w:val="18"/>
              </w:rPr>
            </w:pPr>
            <w:r>
              <w:rPr>
                <w:b/>
                <w:spacing w:val="-2"/>
                <w:sz w:val="18"/>
              </w:rPr>
              <w:t>Rescaled Points</w:t>
            </w:r>
          </w:p>
        </w:tc>
      </w:tr>
      <w:tr>
        <w:trPr>
          <w:trHeight w:val="374" w:hRule="atLeast"/>
        </w:trPr>
        <w:tc>
          <w:tcPr>
            <w:tcW w:w="619" w:type="dxa"/>
            <w:shd w:val="clear" w:color="auto" w:fill="CCD4EA"/>
          </w:tcPr>
          <w:p>
            <w:pPr>
              <w:pStyle w:val="TableParagraph"/>
              <w:spacing w:before="83"/>
              <w:ind w:left="4"/>
              <w:rPr>
                <w:b/>
                <w:sz w:val="18"/>
              </w:rPr>
            </w:pPr>
            <w:r>
              <w:rPr>
                <w:b/>
                <w:spacing w:val="-5"/>
                <w:sz w:val="18"/>
              </w:rPr>
              <w:t>2.1</w:t>
            </w:r>
          </w:p>
        </w:tc>
        <w:tc>
          <w:tcPr>
            <w:tcW w:w="4416" w:type="dxa"/>
            <w:shd w:val="clear" w:color="auto" w:fill="CCD4EA"/>
          </w:tcPr>
          <w:p>
            <w:pPr>
              <w:pStyle w:val="TableParagraph"/>
              <w:spacing w:before="83"/>
              <w:ind w:left="7"/>
              <w:rPr>
                <w:b/>
                <w:sz w:val="18"/>
              </w:rPr>
            </w:pPr>
            <w:r>
              <w:rPr>
                <w:b/>
                <w:sz w:val="18"/>
              </w:rPr>
              <w:t>Digital</w:t>
            </w:r>
            <w:r>
              <w:rPr>
                <w:b/>
                <w:spacing w:val="-3"/>
                <w:sz w:val="18"/>
              </w:rPr>
              <w:t> </w:t>
            </w:r>
            <w:r>
              <w:rPr>
                <w:b/>
                <w:sz w:val="18"/>
              </w:rPr>
              <w:t>Services for</w:t>
            </w:r>
            <w:r>
              <w:rPr>
                <w:b/>
                <w:spacing w:val="-1"/>
                <w:sz w:val="18"/>
              </w:rPr>
              <w:t> </w:t>
            </w:r>
            <w:r>
              <w:rPr>
                <w:b/>
                <w:spacing w:val="-2"/>
                <w:sz w:val="18"/>
              </w:rPr>
              <w:t>Taxpayers</w:t>
            </w:r>
          </w:p>
        </w:tc>
        <w:tc>
          <w:tcPr>
            <w:tcW w:w="1080" w:type="dxa"/>
            <w:shd w:val="clear" w:color="auto" w:fill="CCD4EA"/>
          </w:tcPr>
          <w:p>
            <w:pPr>
              <w:pStyle w:val="TableParagraph"/>
              <w:spacing w:before="83"/>
              <w:ind w:left="12" w:right="4"/>
              <w:jc w:val="center"/>
              <w:rPr>
                <w:b/>
                <w:sz w:val="18"/>
              </w:rPr>
            </w:pPr>
            <w:r>
              <w:rPr>
                <w:b/>
                <w:spacing w:val="-10"/>
                <w:sz w:val="18"/>
              </w:rPr>
              <w:t>4</w:t>
            </w:r>
          </w:p>
        </w:tc>
        <w:tc>
          <w:tcPr>
            <w:tcW w:w="809" w:type="dxa"/>
            <w:shd w:val="clear" w:color="auto" w:fill="CCD4EA"/>
          </w:tcPr>
          <w:p>
            <w:pPr>
              <w:pStyle w:val="TableParagraph"/>
              <w:spacing w:before="83"/>
              <w:ind w:left="10" w:right="4"/>
              <w:jc w:val="center"/>
              <w:rPr>
                <w:b/>
                <w:sz w:val="18"/>
              </w:rPr>
            </w:pPr>
            <w:r>
              <w:rPr>
                <w:b/>
                <w:spacing w:val="-10"/>
                <w:sz w:val="18"/>
              </w:rPr>
              <w:t>4</w:t>
            </w:r>
          </w:p>
        </w:tc>
        <w:tc>
          <w:tcPr>
            <w:tcW w:w="809" w:type="dxa"/>
            <w:shd w:val="clear" w:color="auto" w:fill="CCD4EA"/>
          </w:tcPr>
          <w:p>
            <w:pPr>
              <w:pStyle w:val="TableParagraph"/>
              <w:spacing w:before="83"/>
              <w:ind w:left="10" w:right="5"/>
              <w:jc w:val="center"/>
              <w:rPr>
                <w:b/>
                <w:sz w:val="18"/>
              </w:rPr>
            </w:pPr>
            <w:r>
              <w:rPr>
                <w:b/>
                <w:spacing w:val="-10"/>
                <w:sz w:val="18"/>
              </w:rPr>
              <w:t>4</w:t>
            </w:r>
          </w:p>
        </w:tc>
        <w:tc>
          <w:tcPr>
            <w:tcW w:w="809" w:type="dxa"/>
            <w:shd w:val="clear" w:color="auto" w:fill="CCD4EA"/>
          </w:tcPr>
          <w:p>
            <w:pPr>
              <w:pStyle w:val="TableParagraph"/>
              <w:spacing w:before="83"/>
              <w:ind w:left="10" w:right="5"/>
              <w:jc w:val="center"/>
              <w:rPr>
                <w:b/>
                <w:sz w:val="18"/>
              </w:rPr>
            </w:pPr>
            <w:r>
              <w:rPr>
                <w:b/>
                <w:spacing w:val="-10"/>
                <w:sz w:val="18"/>
              </w:rPr>
              <w:t>8</w:t>
            </w:r>
          </w:p>
        </w:tc>
        <w:tc>
          <w:tcPr>
            <w:tcW w:w="809" w:type="dxa"/>
            <w:shd w:val="clear" w:color="auto" w:fill="CCD4EA"/>
          </w:tcPr>
          <w:p>
            <w:pPr>
              <w:pStyle w:val="TableParagraph"/>
              <w:spacing w:before="83"/>
              <w:ind w:left="10" w:right="1"/>
              <w:jc w:val="center"/>
              <w:rPr>
                <w:b/>
                <w:sz w:val="18"/>
              </w:rPr>
            </w:pPr>
            <w:r>
              <w:rPr>
                <w:b/>
                <w:spacing w:val="-2"/>
                <w:sz w:val="18"/>
              </w:rPr>
              <w:t>25.00</w:t>
            </w:r>
          </w:p>
        </w:tc>
      </w:tr>
      <w:tr>
        <w:trPr>
          <w:trHeight w:val="205" w:hRule="atLeast"/>
        </w:trPr>
        <w:tc>
          <w:tcPr>
            <w:tcW w:w="619" w:type="dxa"/>
            <w:shd w:val="clear" w:color="auto" w:fill="E7EBF5"/>
          </w:tcPr>
          <w:p>
            <w:pPr>
              <w:pStyle w:val="TableParagraph"/>
              <w:spacing w:line="186" w:lineRule="exact"/>
              <w:ind w:left="4"/>
              <w:rPr>
                <w:sz w:val="18"/>
              </w:rPr>
            </w:pPr>
            <w:r>
              <w:rPr>
                <w:spacing w:val="-2"/>
                <w:sz w:val="18"/>
              </w:rPr>
              <w:t>2.1.1</w:t>
            </w:r>
          </w:p>
        </w:tc>
        <w:tc>
          <w:tcPr>
            <w:tcW w:w="4416" w:type="dxa"/>
            <w:shd w:val="clear" w:color="auto" w:fill="E7EBF5"/>
          </w:tcPr>
          <w:p>
            <w:pPr>
              <w:pStyle w:val="TableParagraph"/>
              <w:spacing w:line="186" w:lineRule="exact"/>
              <w:ind w:left="7"/>
              <w:rPr>
                <w:sz w:val="18"/>
              </w:rPr>
            </w:pPr>
            <w:r>
              <w:rPr>
                <w:sz w:val="18"/>
              </w:rPr>
              <w:t>Online</w:t>
            </w:r>
            <w:r>
              <w:rPr>
                <w:spacing w:val="-5"/>
                <w:sz w:val="18"/>
              </w:rPr>
              <w:t> </w:t>
            </w:r>
            <w:r>
              <w:rPr>
                <w:sz w:val="18"/>
              </w:rPr>
              <w:t>Service</w:t>
            </w:r>
            <w:r>
              <w:rPr>
                <w:spacing w:val="-3"/>
                <w:sz w:val="18"/>
              </w:rPr>
              <w:t> </w:t>
            </w:r>
            <w:r>
              <w:rPr>
                <w:sz w:val="18"/>
              </w:rPr>
              <w:t>Taxpayer</w:t>
            </w:r>
            <w:r>
              <w:rPr>
                <w:spacing w:val="-2"/>
                <w:sz w:val="18"/>
              </w:rPr>
              <w:t> Portal</w:t>
            </w:r>
          </w:p>
        </w:tc>
        <w:tc>
          <w:tcPr>
            <w:tcW w:w="1080" w:type="dxa"/>
          </w:tcPr>
          <w:p>
            <w:pPr>
              <w:pStyle w:val="TableParagraph"/>
              <w:spacing w:line="186" w:lineRule="exact"/>
              <w:ind w:left="12" w:right="4"/>
              <w:jc w:val="center"/>
              <w:rPr>
                <w:sz w:val="18"/>
              </w:rPr>
            </w:pPr>
            <w:r>
              <w:rPr>
                <w:spacing w:val="-10"/>
                <w:sz w:val="18"/>
              </w:rPr>
              <w:t>1</w:t>
            </w:r>
          </w:p>
        </w:tc>
        <w:tc>
          <w:tcPr>
            <w:tcW w:w="809" w:type="dxa"/>
          </w:tcPr>
          <w:p>
            <w:pPr>
              <w:pStyle w:val="TableParagraph"/>
              <w:spacing w:line="186" w:lineRule="exact"/>
              <w:ind w:left="10" w:right="4"/>
              <w:jc w:val="center"/>
              <w:rPr>
                <w:sz w:val="18"/>
              </w:rPr>
            </w:pPr>
            <w:r>
              <w:rPr>
                <w:spacing w:val="-10"/>
                <w:sz w:val="18"/>
              </w:rPr>
              <w:t>1</w:t>
            </w:r>
          </w:p>
        </w:tc>
        <w:tc>
          <w:tcPr>
            <w:tcW w:w="809" w:type="dxa"/>
          </w:tcPr>
          <w:p>
            <w:pPr>
              <w:pStyle w:val="TableParagraph"/>
              <w:spacing w:line="186" w:lineRule="exact"/>
              <w:ind w:left="10" w:right="5"/>
              <w:jc w:val="center"/>
              <w:rPr>
                <w:sz w:val="18"/>
              </w:rPr>
            </w:pPr>
            <w:r>
              <w:rPr>
                <w:spacing w:val="-10"/>
                <w:sz w:val="18"/>
              </w:rPr>
              <w:t>1</w:t>
            </w:r>
          </w:p>
        </w:tc>
        <w:tc>
          <w:tcPr>
            <w:tcW w:w="809" w:type="dxa"/>
          </w:tcPr>
          <w:p>
            <w:pPr>
              <w:pStyle w:val="TableParagraph"/>
              <w:spacing w:line="186" w:lineRule="exact"/>
              <w:ind w:left="10" w:right="5"/>
              <w:jc w:val="center"/>
              <w:rPr>
                <w:sz w:val="18"/>
              </w:rPr>
            </w:pPr>
            <w:r>
              <w:rPr>
                <w:spacing w:val="-10"/>
                <w:sz w:val="18"/>
              </w:rPr>
              <w:t>2</w:t>
            </w:r>
          </w:p>
        </w:tc>
        <w:tc>
          <w:tcPr>
            <w:tcW w:w="809" w:type="dxa"/>
          </w:tcPr>
          <w:p>
            <w:pPr>
              <w:pStyle w:val="TableParagraph"/>
              <w:spacing w:line="186" w:lineRule="exact"/>
              <w:ind w:left="10" w:right="2"/>
              <w:jc w:val="center"/>
              <w:rPr>
                <w:sz w:val="18"/>
              </w:rPr>
            </w:pPr>
            <w:r>
              <w:rPr>
                <w:spacing w:val="-4"/>
                <w:sz w:val="18"/>
              </w:rPr>
              <w:t>6.25</w:t>
            </w:r>
          </w:p>
        </w:tc>
      </w:tr>
      <w:tr>
        <w:trPr>
          <w:trHeight w:val="208" w:hRule="atLeast"/>
        </w:trPr>
        <w:tc>
          <w:tcPr>
            <w:tcW w:w="619" w:type="dxa"/>
            <w:shd w:val="clear" w:color="auto" w:fill="E7EBF5"/>
          </w:tcPr>
          <w:p>
            <w:pPr>
              <w:pStyle w:val="TableParagraph"/>
              <w:spacing w:line="188" w:lineRule="exact"/>
              <w:ind w:left="4"/>
              <w:rPr>
                <w:sz w:val="18"/>
              </w:rPr>
            </w:pPr>
            <w:r>
              <w:rPr>
                <w:spacing w:val="-2"/>
                <w:sz w:val="18"/>
              </w:rPr>
              <w:t>2.1.2</w:t>
            </w:r>
          </w:p>
        </w:tc>
        <w:tc>
          <w:tcPr>
            <w:tcW w:w="4416" w:type="dxa"/>
            <w:shd w:val="clear" w:color="auto" w:fill="E7EBF5"/>
          </w:tcPr>
          <w:p>
            <w:pPr>
              <w:pStyle w:val="TableParagraph"/>
              <w:spacing w:line="188" w:lineRule="exact"/>
              <w:ind w:left="7"/>
              <w:rPr>
                <w:sz w:val="18"/>
              </w:rPr>
            </w:pPr>
            <w:r>
              <w:rPr>
                <w:sz w:val="18"/>
              </w:rPr>
              <w:t>Electronic</w:t>
            </w:r>
            <w:r>
              <w:rPr>
                <w:spacing w:val="-4"/>
                <w:sz w:val="18"/>
              </w:rPr>
              <w:t> </w:t>
            </w:r>
            <w:r>
              <w:rPr>
                <w:sz w:val="18"/>
              </w:rPr>
              <w:t>Filing</w:t>
            </w:r>
            <w:r>
              <w:rPr>
                <w:spacing w:val="-2"/>
                <w:sz w:val="18"/>
              </w:rPr>
              <w:t> </w:t>
            </w:r>
            <w:r>
              <w:rPr>
                <w:sz w:val="18"/>
              </w:rPr>
              <w:t>of</w:t>
            </w:r>
            <w:r>
              <w:rPr>
                <w:spacing w:val="-1"/>
                <w:sz w:val="18"/>
              </w:rPr>
              <w:t> </w:t>
            </w:r>
            <w:r>
              <w:rPr>
                <w:spacing w:val="-4"/>
                <w:sz w:val="18"/>
              </w:rPr>
              <w:t>Taxes</w:t>
            </w:r>
          </w:p>
        </w:tc>
        <w:tc>
          <w:tcPr>
            <w:tcW w:w="1080" w:type="dxa"/>
          </w:tcPr>
          <w:p>
            <w:pPr>
              <w:pStyle w:val="TableParagraph"/>
              <w:spacing w:line="188" w:lineRule="exact"/>
              <w:ind w:left="12" w:right="4"/>
              <w:jc w:val="center"/>
              <w:rPr>
                <w:sz w:val="18"/>
              </w:rPr>
            </w:pPr>
            <w:r>
              <w:rPr>
                <w:spacing w:val="-10"/>
                <w:sz w:val="18"/>
              </w:rPr>
              <w:t>1</w:t>
            </w:r>
          </w:p>
        </w:tc>
        <w:tc>
          <w:tcPr>
            <w:tcW w:w="809" w:type="dxa"/>
          </w:tcPr>
          <w:p>
            <w:pPr>
              <w:pStyle w:val="TableParagraph"/>
              <w:spacing w:line="188" w:lineRule="exact"/>
              <w:ind w:left="10" w:right="4"/>
              <w:jc w:val="center"/>
              <w:rPr>
                <w:sz w:val="18"/>
              </w:rPr>
            </w:pPr>
            <w:r>
              <w:rPr>
                <w:spacing w:val="-10"/>
                <w:sz w:val="18"/>
              </w:rPr>
              <w:t>1</w:t>
            </w:r>
          </w:p>
        </w:tc>
        <w:tc>
          <w:tcPr>
            <w:tcW w:w="809" w:type="dxa"/>
          </w:tcPr>
          <w:p>
            <w:pPr>
              <w:pStyle w:val="TableParagraph"/>
              <w:spacing w:line="188" w:lineRule="exact"/>
              <w:ind w:left="10" w:right="5"/>
              <w:jc w:val="center"/>
              <w:rPr>
                <w:sz w:val="18"/>
              </w:rPr>
            </w:pPr>
            <w:r>
              <w:rPr>
                <w:spacing w:val="-10"/>
                <w:sz w:val="18"/>
              </w:rPr>
              <w:t>1</w:t>
            </w:r>
          </w:p>
        </w:tc>
        <w:tc>
          <w:tcPr>
            <w:tcW w:w="809" w:type="dxa"/>
          </w:tcPr>
          <w:p>
            <w:pPr>
              <w:pStyle w:val="TableParagraph"/>
              <w:spacing w:line="188" w:lineRule="exact"/>
              <w:ind w:left="10" w:right="5"/>
              <w:jc w:val="center"/>
              <w:rPr>
                <w:sz w:val="18"/>
              </w:rPr>
            </w:pPr>
            <w:r>
              <w:rPr>
                <w:spacing w:val="-10"/>
                <w:sz w:val="18"/>
              </w:rPr>
              <w:t>2</w:t>
            </w:r>
          </w:p>
        </w:tc>
        <w:tc>
          <w:tcPr>
            <w:tcW w:w="809" w:type="dxa"/>
          </w:tcPr>
          <w:p>
            <w:pPr>
              <w:pStyle w:val="TableParagraph"/>
              <w:spacing w:line="188" w:lineRule="exact"/>
              <w:ind w:left="10" w:right="2"/>
              <w:jc w:val="center"/>
              <w:rPr>
                <w:sz w:val="18"/>
              </w:rPr>
            </w:pPr>
            <w:r>
              <w:rPr>
                <w:spacing w:val="-4"/>
                <w:sz w:val="18"/>
              </w:rPr>
              <w:t>6.25</w:t>
            </w:r>
          </w:p>
        </w:tc>
      </w:tr>
      <w:tr>
        <w:trPr>
          <w:trHeight w:val="205" w:hRule="atLeast"/>
        </w:trPr>
        <w:tc>
          <w:tcPr>
            <w:tcW w:w="619" w:type="dxa"/>
            <w:shd w:val="clear" w:color="auto" w:fill="E7EBF5"/>
          </w:tcPr>
          <w:p>
            <w:pPr>
              <w:pStyle w:val="TableParagraph"/>
              <w:spacing w:line="186" w:lineRule="exact"/>
              <w:ind w:left="4"/>
              <w:rPr>
                <w:sz w:val="18"/>
              </w:rPr>
            </w:pPr>
            <w:r>
              <w:rPr>
                <w:spacing w:val="-2"/>
                <w:sz w:val="18"/>
              </w:rPr>
              <w:t>2.1.3</w:t>
            </w:r>
          </w:p>
        </w:tc>
        <w:tc>
          <w:tcPr>
            <w:tcW w:w="4416" w:type="dxa"/>
            <w:shd w:val="clear" w:color="auto" w:fill="E7EBF5"/>
          </w:tcPr>
          <w:p>
            <w:pPr>
              <w:pStyle w:val="TableParagraph"/>
              <w:spacing w:line="186" w:lineRule="exact"/>
              <w:ind w:left="7"/>
              <w:rPr>
                <w:sz w:val="18"/>
              </w:rPr>
            </w:pPr>
            <w:r>
              <w:rPr>
                <w:sz w:val="18"/>
              </w:rPr>
              <w:t>Pre-Filled</w:t>
            </w:r>
            <w:r>
              <w:rPr>
                <w:spacing w:val="-2"/>
                <w:sz w:val="18"/>
              </w:rPr>
              <w:t> </w:t>
            </w:r>
            <w:r>
              <w:rPr>
                <w:sz w:val="18"/>
              </w:rPr>
              <w:t>Tax</w:t>
            </w:r>
            <w:r>
              <w:rPr>
                <w:spacing w:val="-2"/>
                <w:sz w:val="18"/>
              </w:rPr>
              <w:t> Declarations</w:t>
            </w:r>
          </w:p>
        </w:tc>
        <w:tc>
          <w:tcPr>
            <w:tcW w:w="1080" w:type="dxa"/>
          </w:tcPr>
          <w:p>
            <w:pPr>
              <w:pStyle w:val="TableParagraph"/>
              <w:spacing w:line="186" w:lineRule="exact"/>
              <w:ind w:left="12" w:right="4"/>
              <w:jc w:val="center"/>
              <w:rPr>
                <w:sz w:val="18"/>
              </w:rPr>
            </w:pPr>
            <w:r>
              <w:rPr>
                <w:spacing w:val="-10"/>
                <w:sz w:val="18"/>
              </w:rPr>
              <w:t>1</w:t>
            </w:r>
          </w:p>
        </w:tc>
        <w:tc>
          <w:tcPr>
            <w:tcW w:w="809" w:type="dxa"/>
          </w:tcPr>
          <w:p>
            <w:pPr>
              <w:pStyle w:val="TableParagraph"/>
              <w:spacing w:line="186" w:lineRule="exact"/>
              <w:ind w:left="10" w:right="4"/>
              <w:jc w:val="center"/>
              <w:rPr>
                <w:sz w:val="18"/>
              </w:rPr>
            </w:pPr>
            <w:r>
              <w:rPr>
                <w:spacing w:val="-10"/>
                <w:sz w:val="18"/>
              </w:rPr>
              <w:t>1</w:t>
            </w:r>
          </w:p>
        </w:tc>
        <w:tc>
          <w:tcPr>
            <w:tcW w:w="809" w:type="dxa"/>
          </w:tcPr>
          <w:p>
            <w:pPr>
              <w:pStyle w:val="TableParagraph"/>
              <w:spacing w:line="186" w:lineRule="exact"/>
              <w:ind w:left="10" w:right="5"/>
              <w:jc w:val="center"/>
              <w:rPr>
                <w:sz w:val="18"/>
              </w:rPr>
            </w:pPr>
            <w:r>
              <w:rPr>
                <w:spacing w:val="-10"/>
                <w:sz w:val="18"/>
              </w:rPr>
              <w:t>1</w:t>
            </w:r>
          </w:p>
        </w:tc>
        <w:tc>
          <w:tcPr>
            <w:tcW w:w="809" w:type="dxa"/>
          </w:tcPr>
          <w:p>
            <w:pPr>
              <w:pStyle w:val="TableParagraph"/>
              <w:spacing w:line="186" w:lineRule="exact"/>
              <w:ind w:left="10" w:right="5"/>
              <w:jc w:val="center"/>
              <w:rPr>
                <w:sz w:val="18"/>
              </w:rPr>
            </w:pPr>
            <w:r>
              <w:rPr>
                <w:spacing w:val="-10"/>
                <w:sz w:val="18"/>
              </w:rPr>
              <w:t>2</w:t>
            </w:r>
          </w:p>
        </w:tc>
        <w:tc>
          <w:tcPr>
            <w:tcW w:w="809" w:type="dxa"/>
          </w:tcPr>
          <w:p>
            <w:pPr>
              <w:pStyle w:val="TableParagraph"/>
              <w:spacing w:line="186" w:lineRule="exact"/>
              <w:ind w:left="10" w:right="2"/>
              <w:jc w:val="center"/>
              <w:rPr>
                <w:sz w:val="18"/>
              </w:rPr>
            </w:pPr>
            <w:r>
              <w:rPr>
                <w:spacing w:val="-4"/>
                <w:sz w:val="18"/>
              </w:rPr>
              <w:t>6.25</w:t>
            </w:r>
          </w:p>
        </w:tc>
      </w:tr>
      <w:tr>
        <w:trPr>
          <w:trHeight w:val="206" w:hRule="atLeast"/>
        </w:trPr>
        <w:tc>
          <w:tcPr>
            <w:tcW w:w="619" w:type="dxa"/>
            <w:shd w:val="clear" w:color="auto" w:fill="E7EBF5"/>
          </w:tcPr>
          <w:p>
            <w:pPr>
              <w:pStyle w:val="TableParagraph"/>
              <w:spacing w:line="186" w:lineRule="exact"/>
              <w:ind w:left="4"/>
              <w:rPr>
                <w:sz w:val="18"/>
              </w:rPr>
            </w:pPr>
            <w:r>
              <w:rPr>
                <w:spacing w:val="-2"/>
                <w:sz w:val="18"/>
              </w:rPr>
              <w:t>2.1.4</w:t>
            </w:r>
          </w:p>
        </w:tc>
        <w:tc>
          <w:tcPr>
            <w:tcW w:w="4416" w:type="dxa"/>
            <w:shd w:val="clear" w:color="auto" w:fill="E7EBF5"/>
          </w:tcPr>
          <w:p>
            <w:pPr>
              <w:pStyle w:val="TableParagraph"/>
              <w:spacing w:line="186" w:lineRule="exact"/>
              <w:ind w:left="7"/>
              <w:rPr>
                <w:sz w:val="18"/>
              </w:rPr>
            </w:pPr>
            <w:r>
              <w:rPr>
                <w:sz w:val="18"/>
              </w:rPr>
              <w:t>Electronic</w:t>
            </w:r>
            <w:r>
              <w:rPr>
                <w:spacing w:val="-4"/>
                <w:sz w:val="18"/>
              </w:rPr>
              <w:t> </w:t>
            </w:r>
            <w:r>
              <w:rPr>
                <w:sz w:val="18"/>
              </w:rPr>
              <w:t>Payment</w:t>
            </w:r>
            <w:r>
              <w:rPr>
                <w:spacing w:val="-1"/>
                <w:sz w:val="18"/>
              </w:rPr>
              <w:t> </w:t>
            </w:r>
            <w:r>
              <w:rPr>
                <w:sz w:val="18"/>
              </w:rPr>
              <w:t>of</w:t>
            </w:r>
            <w:r>
              <w:rPr>
                <w:spacing w:val="-2"/>
                <w:sz w:val="18"/>
              </w:rPr>
              <w:t> </w:t>
            </w:r>
            <w:r>
              <w:rPr>
                <w:spacing w:val="-4"/>
                <w:sz w:val="18"/>
              </w:rPr>
              <w:t>Taxes</w:t>
            </w:r>
          </w:p>
        </w:tc>
        <w:tc>
          <w:tcPr>
            <w:tcW w:w="1080" w:type="dxa"/>
          </w:tcPr>
          <w:p>
            <w:pPr>
              <w:pStyle w:val="TableParagraph"/>
              <w:spacing w:line="186" w:lineRule="exact"/>
              <w:ind w:left="12" w:right="4"/>
              <w:jc w:val="center"/>
              <w:rPr>
                <w:sz w:val="18"/>
              </w:rPr>
            </w:pPr>
            <w:r>
              <w:rPr>
                <w:spacing w:val="-10"/>
                <w:sz w:val="18"/>
              </w:rPr>
              <w:t>1</w:t>
            </w:r>
          </w:p>
        </w:tc>
        <w:tc>
          <w:tcPr>
            <w:tcW w:w="809" w:type="dxa"/>
          </w:tcPr>
          <w:p>
            <w:pPr>
              <w:pStyle w:val="TableParagraph"/>
              <w:spacing w:line="186" w:lineRule="exact"/>
              <w:ind w:left="10" w:right="4"/>
              <w:jc w:val="center"/>
              <w:rPr>
                <w:sz w:val="18"/>
              </w:rPr>
            </w:pPr>
            <w:r>
              <w:rPr>
                <w:spacing w:val="-10"/>
                <w:sz w:val="18"/>
              </w:rPr>
              <w:t>1</w:t>
            </w:r>
          </w:p>
        </w:tc>
        <w:tc>
          <w:tcPr>
            <w:tcW w:w="809" w:type="dxa"/>
          </w:tcPr>
          <w:p>
            <w:pPr>
              <w:pStyle w:val="TableParagraph"/>
              <w:spacing w:line="186" w:lineRule="exact"/>
              <w:ind w:left="10" w:right="5"/>
              <w:jc w:val="center"/>
              <w:rPr>
                <w:sz w:val="18"/>
              </w:rPr>
            </w:pPr>
            <w:r>
              <w:rPr>
                <w:spacing w:val="-10"/>
                <w:sz w:val="18"/>
              </w:rPr>
              <w:t>1</w:t>
            </w:r>
          </w:p>
        </w:tc>
        <w:tc>
          <w:tcPr>
            <w:tcW w:w="809" w:type="dxa"/>
          </w:tcPr>
          <w:p>
            <w:pPr>
              <w:pStyle w:val="TableParagraph"/>
              <w:spacing w:line="186" w:lineRule="exact"/>
              <w:ind w:left="10" w:right="5"/>
              <w:jc w:val="center"/>
              <w:rPr>
                <w:sz w:val="18"/>
              </w:rPr>
            </w:pPr>
            <w:r>
              <w:rPr>
                <w:spacing w:val="-10"/>
                <w:sz w:val="18"/>
              </w:rPr>
              <w:t>2</w:t>
            </w:r>
          </w:p>
        </w:tc>
        <w:tc>
          <w:tcPr>
            <w:tcW w:w="809" w:type="dxa"/>
          </w:tcPr>
          <w:p>
            <w:pPr>
              <w:pStyle w:val="TableParagraph"/>
              <w:spacing w:line="186" w:lineRule="exact"/>
              <w:ind w:left="10" w:right="2"/>
              <w:jc w:val="center"/>
              <w:rPr>
                <w:sz w:val="18"/>
              </w:rPr>
            </w:pPr>
            <w:r>
              <w:rPr>
                <w:spacing w:val="-4"/>
                <w:sz w:val="18"/>
              </w:rPr>
              <w:t>6.25</w:t>
            </w:r>
          </w:p>
        </w:tc>
      </w:tr>
      <w:tr>
        <w:trPr>
          <w:trHeight w:val="414" w:hRule="atLeast"/>
        </w:trPr>
        <w:tc>
          <w:tcPr>
            <w:tcW w:w="619" w:type="dxa"/>
            <w:shd w:val="clear" w:color="auto" w:fill="CCD4EA"/>
          </w:tcPr>
          <w:p>
            <w:pPr>
              <w:pStyle w:val="TableParagraph"/>
              <w:spacing w:before="105"/>
              <w:ind w:left="4"/>
              <w:rPr>
                <w:b/>
                <w:sz w:val="18"/>
              </w:rPr>
            </w:pPr>
            <w:r>
              <w:rPr>
                <w:b/>
                <w:spacing w:val="-5"/>
                <w:sz w:val="18"/>
              </w:rPr>
              <w:t>2.2</w:t>
            </w:r>
          </w:p>
        </w:tc>
        <w:tc>
          <w:tcPr>
            <w:tcW w:w="4416" w:type="dxa"/>
            <w:shd w:val="clear" w:color="auto" w:fill="CCD4EA"/>
          </w:tcPr>
          <w:p>
            <w:pPr>
              <w:pStyle w:val="TableParagraph"/>
              <w:spacing w:line="208" w:lineRule="exact"/>
              <w:ind w:left="7"/>
              <w:rPr>
                <w:b/>
                <w:sz w:val="18"/>
              </w:rPr>
            </w:pPr>
            <w:r>
              <w:rPr>
                <w:b/>
                <w:sz w:val="18"/>
              </w:rPr>
              <w:t>Data</w:t>
            </w:r>
            <w:r>
              <w:rPr>
                <w:b/>
                <w:spacing w:val="-5"/>
                <w:sz w:val="18"/>
              </w:rPr>
              <w:t> </w:t>
            </w:r>
            <w:r>
              <w:rPr>
                <w:b/>
                <w:sz w:val="18"/>
              </w:rPr>
              <w:t>Management</w:t>
            </w:r>
            <w:r>
              <w:rPr>
                <w:b/>
                <w:spacing w:val="-8"/>
                <w:sz w:val="18"/>
              </w:rPr>
              <w:t> </w:t>
            </w:r>
            <w:r>
              <w:rPr>
                <w:b/>
                <w:sz w:val="18"/>
              </w:rPr>
              <w:t>and</w:t>
            </w:r>
            <w:r>
              <w:rPr>
                <w:b/>
                <w:spacing w:val="-5"/>
                <w:sz w:val="18"/>
              </w:rPr>
              <w:t> </w:t>
            </w:r>
            <w:r>
              <w:rPr>
                <w:b/>
                <w:sz w:val="18"/>
              </w:rPr>
              <w:t>System</w:t>
            </w:r>
            <w:r>
              <w:rPr>
                <w:b/>
                <w:spacing w:val="-6"/>
                <w:sz w:val="18"/>
              </w:rPr>
              <w:t> </w:t>
            </w:r>
            <w:r>
              <w:rPr>
                <w:b/>
                <w:sz w:val="18"/>
              </w:rPr>
              <w:t>Integration</w:t>
            </w:r>
            <w:r>
              <w:rPr>
                <w:b/>
                <w:spacing w:val="-7"/>
                <w:sz w:val="18"/>
              </w:rPr>
              <w:t> </w:t>
            </w:r>
            <w:r>
              <w:rPr>
                <w:b/>
                <w:sz w:val="18"/>
              </w:rPr>
              <w:t>in</w:t>
            </w:r>
            <w:r>
              <w:rPr>
                <w:b/>
                <w:spacing w:val="-5"/>
                <w:sz w:val="18"/>
              </w:rPr>
              <w:t> </w:t>
            </w:r>
            <w:r>
              <w:rPr>
                <w:b/>
                <w:sz w:val="18"/>
              </w:rPr>
              <w:t>the</w:t>
            </w:r>
            <w:r>
              <w:rPr>
                <w:b/>
                <w:spacing w:val="-6"/>
                <w:sz w:val="18"/>
              </w:rPr>
              <w:t> </w:t>
            </w:r>
            <w:r>
              <w:rPr>
                <w:b/>
                <w:sz w:val="18"/>
              </w:rPr>
              <w:t>Tax </w:t>
            </w:r>
            <w:r>
              <w:rPr>
                <w:b/>
                <w:spacing w:val="-2"/>
                <w:sz w:val="18"/>
              </w:rPr>
              <w:t>Administration</w:t>
            </w:r>
          </w:p>
        </w:tc>
        <w:tc>
          <w:tcPr>
            <w:tcW w:w="1080" w:type="dxa"/>
            <w:shd w:val="clear" w:color="auto" w:fill="CCD4EA"/>
          </w:tcPr>
          <w:p>
            <w:pPr>
              <w:pStyle w:val="TableParagraph"/>
              <w:spacing w:before="105"/>
              <w:ind w:left="12" w:right="4"/>
              <w:jc w:val="center"/>
              <w:rPr>
                <w:b/>
                <w:sz w:val="18"/>
              </w:rPr>
            </w:pPr>
            <w:r>
              <w:rPr>
                <w:b/>
                <w:spacing w:val="-10"/>
                <w:sz w:val="18"/>
              </w:rPr>
              <w:t>5</w:t>
            </w:r>
          </w:p>
        </w:tc>
        <w:tc>
          <w:tcPr>
            <w:tcW w:w="809" w:type="dxa"/>
            <w:shd w:val="clear" w:color="auto" w:fill="CCD4EA"/>
          </w:tcPr>
          <w:p>
            <w:pPr>
              <w:pStyle w:val="TableParagraph"/>
              <w:spacing w:before="105"/>
              <w:ind w:left="10" w:right="4"/>
              <w:jc w:val="center"/>
              <w:rPr>
                <w:b/>
                <w:sz w:val="18"/>
              </w:rPr>
            </w:pPr>
            <w:r>
              <w:rPr>
                <w:b/>
                <w:spacing w:val="-10"/>
                <w:sz w:val="18"/>
              </w:rPr>
              <w:t>5</w:t>
            </w:r>
          </w:p>
        </w:tc>
        <w:tc>
          <w:tcPr>
            <w:tcW w:w="809" w:type="dxa"/>
            <w:shd w:val="clear" w:color="auto" w:fill="CCD4EA"/>
          </w:tcPr>
          <w:p>
            <w:pPr>
              <w:pStyle w:val="TableParagraph"/>
              <w:spacing w:before="105"/>
              <w:ind w:left="10" w:right="5"/>
              <w:jc w:val="center"/>
              <w:rPr>
                <w:b/>
                <w:sz w:val="18"/>
              </w:rPr>
            </w:pPr>
            <w:r>
              <w:rPr>
                <w:b/>
                <w:spacing w:val="-10"/>
                <w:sz w:val="18"/>
              </w:rPr>
              <w:t>5</w:t>
            </w:r>
          </w:p>
        </w:tc>
        <w:tc>
          <w:tcPr>
            <w:tcW w:w="809" w:type="dxa"/>
            <w:shd w:val="clear" w:color="auto" w:fill="CCD4EA"/>
          </w:tcPr>
          <w:p>
            <w:pPr>
              <w:pStyle w:val="TableParagraph"/>
              <w:spacing w:before="105"/>
              <w:ind w:left="10"/>
              <w:jc w:val="center"/>
              <w:rPr>
                <w:b/>
                <w:sz w:val="18"/>
              </w:rPr>
            </w:pPr>
            <w:r>
              <w:rPr>
                <w:b/>
                <w:spacing w:val="-5"/>
                <w:sz w:val="18"/>
              </w:rPr>
              <w:t>10</w:t>
            </w:r>
          </w:p>
        </w:tc>
        <w:tc>
          <w:tcPr>
            <w:tcW w:w="809" w:type="dxa"/>
            <w:shd w:val="clear" w:color="auto" w:fill="CCD4EA"/>
          </w:tcPr>
          <w:p>
            <w:pPr>
              <w:pStyle w:val="TableParagraph"/>
              <w:spacing w:before="105"/>
              <w:ind w:left="10" w:right="1"/>
              <w:jc w:val="center"/>
              <w:rPr>
                <w:b/>
                <w:sz w:val="18"/>
              </w:rPr>
            </w:pPr>
            <w:r>
              <w:rPr>
                <w:b/>
                <w:spacing w:val="-2"/>
                <w:sz w:val="18"/>
              </w:rPr>
              <w:t>25.00</w:t>
            </w:r>
          </w:p>
        </w:tc>
      </w:tr>
      <w:tr>
        <w:trPr>
          <w:trHeight w:val="204" w:hRule="atLeast"/>
        </w:trPr>
        <w:tc>
          <w:tcPr>
            <w:tcW w:w="619" w:type="dxa"/>
            <w:shd w:val="clear" w:color="auto" w:fill="E7EBF5"/>
          </w:tcPr>
          <w:p>
            <w:pPr>
              <w:pStyle w:val="TableParagraph"/>
              <w:spacing w:line="185" w:lineRule="exact"/>
              <w:ind w:left="4"/>
              <w:rPr>
                <w:sz w:val="18"/>
              </w:rPr>
            </w:pPr>
            <w:r>
              <w:rPr>
                <w:spacing w:val="-2"/>
                <w:sz w:val="18"/>
              </w:rPr>
              <w:t>2.2.1</w:t>
            </w:r>
          </w:p>
        </w:tc>
        <w:tc>
          <w:tcPr>
            <w:tcW w:w="4416" w:type="dxa"/>
            <w:shd w:val="clear" w:color="auto" w:fill="E7EBF5"/>
          </w:tcPr>
          <w:p>
            <w:pPr>
              <w:pStyle w:val="TableParagraph"/>
              <w:spacing w:line="185" w:lineRule="exact"/>
              <w:ind w:left="7"/>
              <w:rPr>
                <w:sz w:val="18"/>
              </w:rPr>
            </w:pPr>
            <w:r>
              <w:rPr>
                <w:sz w:val="18"/>
              </w:rPr>
              <w:t>Tax</w:t>
            </w:r>
            <w:r>
              <w:rPr>
                <w:spacing w:val="-2"/>
                <w:sz w:val="18"/>
              </w:rPr>
              <w:t> Registration</w:t>
            </w:r>
          </w:p>
        </w:tc>
        <w:tc>
          <w:tcPr>
            <w:tcW w:w="1080" w:type="dxa"/>
          </w:tcPr>
          <w:p>
            <w:pPr>
              <w:pStyle w:val="TableParagraph"/>
              <w:spacing w:line="185" w:lineRule="exact"/>
              <w:ind w:left="12" w:right="4"/>
              <w:jc w:val="center"/>
              <w:rPr>
                <w:sz w:val="18"/>
              </w:rPr>
            </w:pPr>
            <w:r>
              <w:rPr>
                <w:spacing w:val="-10"/>
                <w:sz w:val="18"/>
              </w:rPr>
              <w:t>1</w:t>
            </w:r>
          </w:p>
        </w:tc>
        <w:tc>
          <w:tcPr>
            <w:tcW w:w="809" w:type="dxa"/>
          </w:tcPr>
          <w:p>
            <w:pPr>
              <w:pStyle w:val="TableParagraph"/>
              <w:spacing w:line="185" w:lineRule="exact"/>
              <w:ind w:left="10" w:right="4"/>
              <w:jc w:val="center"/>
              <w:rPr>
                <w:sz w:val="18"/>
              </w:rPr>
            </w:pPr>
            <w:r>
              <w:rPr>
                <w:spacing w:val="-10"/>
                <w:sz w:val="18"/>
              </w:rPr>
              <w:t>1</w:t>
            </w:r>
          </w:p>
        </w:tc>
        <w:tc>
          <w:tcPr>
            <w:tcW w:w="809" w:type="dxa"/>
          </w:tcPr>
          <w:p>
            <w:pPr>
              <w:pStyle w:val="TableParagraph"/>
              <w:spacing w:line="185" w:lineRule="exact"/>
              <w:ind w:left="10" w:right="5"/>
              <w:jc w:val="center"/>
              <w:rPr>
                <w:sz w:val="18"/>
              </w:rPr>
            </w:pPr>
            <w:r>
              <w:rPr>
                <w:spacing w:val="-10"/>
                <w:sz w:val="18"/>
              </w:rPr>
              <w:t>1</w:t>
            </w:r>
          </w:p>
        </w:tc>
        <w:tc>
          <w:tcPr>
            <w:tcW w:w="809" w:type="dxa"/>
          </w:tcPr>
          <w:p>
            <w:pPr>
              <w:pStyle w:val="TableParagraph"/>
              <w:spacing w:line="185" w:lineRule="exact"/>
              <w:ind w:left="10" w:right="5"/>
              <w:jc w:val="center"/>
              <w:rPr>
                <w:sz w:val="18"/>
              </w:rPr>
            </w:pPr>
            <w:r>
              <w:rPr>
                <w:spacing w:val="-10"/>
                <w:sz w:val="18"/>
              </w:rPr>
              <w:t>2</w:t>
            </w:r>
          </w:p>
        </w:tc>
        <w:tc>
          <w:tcPr>
            <w:tcW w:w="809" w:type="dxa"/>
          </w:tcPr>
          <w:p>
            <w:pPr>
              <w:pStyle w:val="TableParagraph"/>
              <w:spacing w:line="185" w:lineRule="exact"/>
              <w:ind w:left="10" w:right="2"/>
              <w:jc w:val="center"/>
              <w:rPr>
                <w:sz w:val="18"/>
              </w:rPr>
            </w:pPr>
            <w:r>
              <w:rPr>
                <w:spacing w:val="-4"/>
                <w:sz w:val="18"/>
              </w:rPr>
              <w:t>6.25</w:t>
            </w:r>
          </w:p>
        </w:tc>
      </w:tr>
      <w:tr>
        <w:trPr>
          <w:trHeight w:val="208" w:hRule="atLeast"/>
        </w:trPr>
        <w:tc>
          <w:tcPr>
            <w:tcW w:w="619" w:type="dxa"/>
            <w:shd w:val="clear" w:color="auto" w:fill="E7EBF5"/>
          </w:tcPr>
          <w:p>
            <w:pPr>
              <w:pStyle w:val="TableParagraph"/>
              <w:spacing w:line="186" w:lineRule="exact" w:before="2"/>
              <w:ind w:left="4"/>
              <w:rPr>
                <w:sz w:val="18"/>
              </w:rPr>
            </w:pPr>
            <w:r>
              <w:rPr>
                <w:spacing w:val="-2"/>
                <w:sz w:val="18"/>
              </w:rPr>
              <w:t>2.2.2</w:t>
            </w:r>
          </w:p>
        </w:tc>
        <w:tc>
          <w:tcPr>
            <w:tcW w:w="4416" w:type="dxa"/>
            <w:shd w:val="clear" w:color="auto" w:fill="E7EBF5"/>
          </w:tcPr>
          <w:p>
            <w:pPr>
              <w:pStyle w:val="TableParagraph"/>
              <w:spacing w:line="186" w:lineRule="exact" w:before="2"/>
              <w:ind w:left="7"/>
              <w:rPr>
                <w:sz w:val="18"/>
              </w:rPr>
            </w:pPr>
            <w:r>
              <w:rPr>
                <w:sz w:val="18"/>
              </w:rPr>
              <w:t>Taxpayer</w:t>
            </w:r>
            <w:r>
              <w:rPr>
                <w:spacing w:val="-3"/>
                <w:sz w:val="18"/>
              </w:rPr>
              <w:t> </w:t>
            </w:r>
            <w:r>
              <w:rPr>
                <w:sz w:val="18"/>
              </w:rPr>
              <w:t>Database</w:t>
            </w:r>
            <w:r>
              <w:rPr>
                <w:spacing w:val="-3"/>
                <w:sz w:val="18"/>
              </w:rPr>
              <w:t> </w:t>
            </w:r>
            <w:r>
              <w:rPr>
                <w:sz w:val="18"/>
              </w:rPr>
              <w:t>and</w:t>
            </w:r>
            <w:r>
              <w:rPr>
                <w:spacing w:val="-3"/>
                <w:sz w:val="18"/>
              </w:rPr>
              <w:t> </w:t>
            </w:r>
            <w:r>
              <w:rPr>
                <w:sz w:val="18"/>
              </w:rPr>
              <w:t>Tax</w:t>
            </w:r>
            <w:r>
              <w:rPr>
                <w:spacing w:val="-1"/>
                <w:sz w:val="18"/>
              </w:rPr>
              <w:t> </w:t>
            </w:r>
            <w:r>
              <w:rPr>
                <w:sz w:val="18"/>
              </w:rPr>
              <w:t>Identification</w:t>
            </w:r>
            <w:r>
              <w:rPr>
                <w:spacing w:val="-1"/>
                <w:sz w:val="18"/>
              </w:rPr>
              <w:t> </w:t>
            </w:r>
            <w:r>
              <w:rPr>
                <w:sz w:val="18"/>
              </w:rPr>
              <w:t>Number</w:t>
            </w:r>
            <w:r>
              <w:rPr>
                <w:spacing w:val="-2"/>
                <w:sz w:val="18"/>
              </w:rPr>
              <w:t> </w:t>
            </w:r>
            <w:r>
              <w:rPr>
                <w:spacing w:val="-4"/>
                <w:sz w:val="18"/>
              </w:rPr>
              <w:t>(TIN)</w:t>
            </w:r>
          </w:p>
        </w:tc>
        <w:tc>
          <w:tcPr>
            <w:tcW w:w="1080" w:type="dxa"/>
          </w:tcPr>
          <w:p>
            <w:pPr>
              <w:pStyle w:val="TableParagraph"/>
              <w:spacing w:line="186" w:lineRule="exact" w:before="2"/>
              <w:ind w:left="12" w:right="4"/>
              <w:jc w:val="center"/>
              <w:rPr>
                <w:sz w:val="18"/>
              </w:rPr>
            </w:pPr>
            <w:r>
              <w:rPr>
                <w:spacing w:val="-10"/>
                <w:sz w:val="18"/>
              </w:rPr>
              <w:t>1</w:t>
            </w:r>
          </w:p>
        </w:tc>
        <w:tc>
          <w:tcPr>
            <w:tcW w:w="809" w:type="dxa"/>
          </w:tcPr>
          <w:p>
            <w:pPr>
              <w:pStyle w:val="TableParagraph"/>
              <w:spacing w:line="186" w:lineRule="exact" w:before="2"/>
              <w:ind w:left="10" w:right="4"/>
              <w:jc w:val="center"/>
              <w:rPr>
                <w:sz w:val="18"/>
              </w:rPr>
            </w:pPr>
            <w:r>
              <w:rPr>
                <w:spacing w:val="-10"/>
                <w:sz w:val="18"/>
              </w:rPr>
              <w:t>1</w:t>
            </w:r>
          </w:p>
        </w:tc>
        <w:tc>
          <w:tcPr>
            <w:tcW w:w="809" w:type="dxa"/>
          </w:tcPr>
          <w:p>
            <w:pPr>
              <w:pStyle w:val="TableParagraph"/>
              <w:spacing w:line="186" w:lineRule="exact" w:before="2"/>
              <w:ind w:left="10" w:right="5"/>
              <w:jc w:val="center"/>
              <w:rPr>
                <w:sz w:val="18"/>
              </w:rPr>
            </w:pPr>
            <w:r>
              <w:rPr>
                <w:spacing w:val="-10"/>
                <w:sz w:val="18"/>
              </w:rPr>
              <w:t>1</w:t>
            </w:r>
          </w:p>
        </w:tc>
        <w:tc>
          <w:tcPr>
            <w:tcW w:w="809" w:type="dxa"/>
          </w:tcPr>
          <w:p>
            <w:pPr>
              <w:pStyle w:val="TableParagraph"/>
              <w:spacing w:line="186" w:lineRule="exact" w:before="2"/>
              <w:ind w:left="10" w:right="5"/>
              <w:jc w:val="center"/>
              <w:rPr>
                <w:sz w:val="18"/>
              </w:rPr>
            </w:pPr>
            <w:r>
              <w:rPr>
                <w:spacing w:val="-10"/>
                <w:sz w:val="18"/>
              </w:rPr>
              <w:t>2</w:t>
            </w:r>
          </w:p>
        </w:tc>
        <w:tc>
          <w:tcPr>
            <w:tcW w:w="809" w:type="dxa"/>
          </w:tcPr>
          <w:p>
            <w:pPr>
              <w:pStyle w:val="TableParagraph"/>
              <w:spacing w:line="186" w:lineRule="exact" w:before="2"/>
              <w:ind w:left="10" w:right="2"/>
              <w:jc w:val="center"/>
              <w:rPr>
                <w:sz w:val="18"/>
              </w:rPr>
            </w:pPr>
            <w:r>
              <w:rPr>
                <w:spacing w:val="-4"/>
                <w:sz w:val="18"/>
              </w:rPr>
              <w:t>6.25</w:t>
            </w:r>
          </w:p>
        </w:tc>
      </w:tr>
      <w:tr>
        <w:trPr>
          <w:trHeight w:val="205" w:hRule="atLeast"/>
        </w:trPr>
        <w:tc>
          <w:tcPr>
            <w:tcW w:w="619" w:type="dxa"/>
            <w:shd w:val="clear" w:color="auto" w:fill="E7EBF5"/>
          </w:tcPr>
          <w:p>
            <w:pPr>
              <w:pStyle w:val="TableParagraph"/>
              <w:spacing w:line="186" w:lineRule="exact"/>
              <w:ind w:left="4"/>
              <w:rPr>
                <w:sz w:val="18"/>
              </w:rPr>
            </w:pPr>
            <w:r>
              <w:rPr>
                <w:spacing w:val="-2"/>
                <w:sz w:val="18"/>
              </w:rPr>
              <w:t>2.2.3</w:t>
            </w:r>
          </w:p>
        </w:tc>
        <w:tc>
          <w:tcPr>
            <w:tcW w:w="4416" w:type="dxa"/>
            <w:shd w:val="clear" w:color="auto" w:fill="E7EBF5"/>
          </w:tcPr>
          <w:p>
            <w:pPr>
              <w:pStyle w:val="TableParagraph"/>
              <w:spacing w:line="186" w:lineRule="exact"/>
              <w:ind w:left="7"/>
              <w:rPr>
                <w:sz w:val="18"/>
              </w:rPr>
            </w:pPr>
            <w:r>
              <w:rPr>
                <w:sz w:val="18"/>
              </w:rPr>
              <w:t>Tax </w:t>
            </w:r>
            <w:r>
              <w:rPr>
                <w:spacing w:val="-2"/>
                <w:sz w:val="18"/>
              </w:rPr>
              <w:t>Deregistration</w:t>
            </w:r>
          </w:p>
        </w:tc>
        <w:tc>
          <w:tcPr>
            <w:tcW w:w="1080" w:type="dxa"/>
          </w:tcPr>
          <w:p>
            <w:pPr>
              <w:pStyle w:val="TableParagraph"/>
              <w:spacing w:line="186" w:lineRule="exact"/>
              <w:ind w:left="12" w:right="4"/>
              <w:jc w:val="center"/>
              <w:rPr>
                <w:sz w:val="18"/>
              </w:rPr>
            </w:pPr>
            <w:r>
              <w:rPr>
                <w:spacing w:val="-10"/>
                <w:sz w:val="18"/>
              </w:rPr>
              <w:t>1</w:t>
            </w:r>
          </w:p>
        </w:tc>
        <w:tc>
          <w:tcPr>
            <w:tcW w:w="809" w:type="dxa"/>
          </w:tcPr>
          <w:p>
            <w:pPr>
              <w:pStyle w:val="TableParagraph"/>
              <w:spacing w:line="186" w:lineRule="exact"/>
              <w:ind w:left="10" w:right="4"/>
              <w:jc w:val="center"/>
              <w:rPr>
                <w:sz w:val="18"/>
              </w:rPr>
            </w:pPr>
            <w:r>
              <w:rPr>
                <w:spacing w:val="-10"/>
                <w:sz w:val="18"/>
              </w:rPr>
              <w:t>1</w:t>
            </w:r>
          </w:p>
        </w:tc>
        <w:tc>
          <w:tcPr>
            <w:tcW w:w="809" w:type="dxa"/>
          </w:tcPr>
          <w:p>
            <w:pPr>
              <w:pStyle w:val="TableParagraph"/>
              <w:spacing w:line="186" w:lineRule="exact"/>
              <w:ind w:left="10" w:right="5"/>
              <w:jc w:val="center"/>
              <w:rPr>
                <w:sz w:val="18"/>
              </w:rPr>
            </w:pPr>
            <w:r>
              <w:rPr>
                <w:spacing w:val="-10"/>
                <w:sz w:val="18"/>
              </w:rPr>
              <w:t>1</w:t>
            </w:r>
          </w:p>
        </w:tc>
        <w:tc>
          <w:tcPr>
            <w:tcW w:w="809" w:type="dxa"/>
          </w:tcPr>
          <w:p>
            <w:pPr>
              <w:pStyle w:val="TableParagraph"/>
              <w:spacing w:line="186" w:lineRule="exact"/>
              <w:ind w:left="10" w:right="5"/>
              <w:jc w:val="center"/>
              <w:rPr>
                <w:sz w:val="18"/>
              </w:rPr>
            </w:pPr>
            <w:r>
              <w:rPr>
                <w:spacing w:val="-10"/>
                <w:sz w:val="18"/>
              </w:rPr>
              <w:t>2</w:t>
            </w:r>
          </w:p>
        </w:tc>
        <w:tc>
          <w:tcPr>
            <w:tcW w:w="809" w:type="dxa"/>
          </w:tcPr>
          <w:p>
            <w:pPr>
              <w:pStyle w:val="TableParagraph"/>
              <w:spacing w:line="186" w:lineRule="exact"/>
              <w:ind w:left="10" w:right="2"/>
              <w:jc w:val="center"/>
              <w:rPr>
                <w:sz w:val="18"/>
              </w:rPr>
            </w:pPr>
            <w:r>
              <w:rPr>
                <w:spacing w:val="-4"/>
                <w:sz w:val="18"/>
              </w:rPr>
              <w:t>6.25</w:t>
            </w:r>
          </w:p>
        </w:tc>
      </w:tr>
      <w:tr>
        <w:trPr>
          <w:trHeight w:val="208" w:hRule="atLeast"/>
        </w:trPr>
        <w:tc>
          <w:tcPr>
            <w:tcW w:w="619" w:type="dxa"/>
            <w:shd w:val="clear" w:color="auto" w:fill="E7EBF5"/>
          </w:tcPr>
          <w:p>
            <w:pPr>
              <w:pStyle w:val="TableParagraph"/>
              <w:spacing w:line="188" w:lineRule="exact"/>
              <w:ind w:left="4"/>
              <w:rPr>
                <w:sz w:val="18"/>
              </w:rPr>
            </w:pPr>
            <w:r>
              <w:rPr>
                <w:spacing w:val="-2"/>
                <w:sz w:val="18"/>
              </w:rPr>
              <w:t>2.2.4</w:t>
            </w:r>
          </w:p>
        </w:tc>
        <w:tc>
          <w:tcPr>
            <w:tcW w:w="4416" w:type="dxa"/>
            <w:shd w:val="clear" w:color="auto" w:fill="E7EBF5"/>
          </w:tcPr>
          <w:p>
            <w:pPr>
              <w:pStyle w:val="TableParagraph"/>
              <w:spacing w:line="188" w:lineRule="exact"/>
              <w:ind w:left="7"/>
              <w:rPr>
                <w:sz w:val="18"/>
              </w:rPr>
            </w:pPr>
            <w:r>
              <w:rPr>
                <w:sz w:val="18"/>
              </w:rPr>
              <w:t>Data</w:t>
            </w:r>
            <w:r>
              <w:rPr>
                <w:spacing w:val="-4"/>
                <w:sz w:val="18"/>
              </w:rPr>
              <w:t> </w:t>
            </w:r>
            <w:r>
              <w:rPr>
                <w:sz w:val="18"/>
              </w:rPr>
              <w:t>Exchange</w:t>
            </w:r>
            <w:r>
              <w:rPr>
                <w:spacing w:val="-4"/>
                <w:sz w:val="18"/>
              </w:rPr>
              <w:t> </w:t>
            </w:r>
            <w:r>
              <w:rPr>
                <w:sz w:val="18"/>
              </w:rPr>
              <w:t>and</w:t>
            </w:r>
            <w:r>
              <w:rPr>
                <w:spacing w:val="-1"/>
                <w:sz w:val="18"/>
              </w:rPr>
              <w:t> </w:t>
            </w:r>
            <w:r>
              <w:rPr>
                <w:sz w:val="18"/>
              </w:rPr>
              <w:t>Usage</w:t>
            </w:r>
            <w:r>
              <w:rPr>
                <w:spacing w:val="-4"/>
                <w:sz w:val="18"/>
              </w:rPr>
              <w:t> </w:t>
            </w:r>
            <w:r>
              <w:rPr>
                <w:sz w:val="18"/>
              </w:rPr>
              <w:t>(includes</w:t>
            </w:r>
            <w:r>
              <w:rPr>
                <w:spacing w:val="-2"/>
                <w:sz w:val="18"/>
              </w:rPr>
              <w:t> gender)</w:t>
            </w:r>
          </w:p>
        </w:tc>
        <w:tc>
          <w:tcPr>
            <w:tcW w:w="1080" w:type="dxa"/>
          </w:tcPr>
          <w:p>
            <w:pPr>
              <w:pStyle w:val="TableParagraph"/>
              <w:spacing w:line="188" w:lineRule="exact"/>
              <w:ind w:left="12" w:right="4"/>
              <w:jc w:val="center"/>
              <w:rPr>
                <w:sz w:val="18"/>
              </w:rPr>
            </w:pPr>
            <w:r>
              <w:rPr>
                <w:spacing w:val="-10"/>
                <w:sz w:val="18"/>
              </w:rPr>
              <w:t>2</w:t>
            </w:r>
          </w:p>
        </w:tc>
        <w:tc>
          <w:tcPr>
            <w:tcW w:w="809" w:type="dxa"/>
          </w:tcPr>
          <w:p>
            <w:pPr>
              <w:pStyle w:val="TableParagraph"/>
              <w:spacing w:line="188" w:lineRule="exact"/>
              <w:ind w:left="10" w:right="4"/>
              <w:jc w:val="center"/>
              <w:rPr>
                <w:sz w:val="18"/>
              </w:rPr>
            </w:pPr>
            <w:r>
              <w:rPr>
                <w:spacing w:val="-10"/>
                <w:sz w:val="18"/>
              </w:rPr>
              <w:t>2</w:t>
            </w:r>
          </w:p>
        </w:tc>
        <w:tc>
          <w:tcPr>
            <w:tcW w:w="809" w:type="dxa"/>
          </w:tcPr>
          <w:p>
            <w:pPr>
              <w:pStyle w:val="TableParagraph"/>
              <w:spacing w:line="188" w:lineRule="exact"/>
              <w:ind w:left="10" w:right="5"/>
              <w:jc w:val="center"/>
              <w:rPr>
                <w:sz w:val="18"/>
              </w:rPr>
            </w:pPr>
            <w:r>
              <w:rPr>
                <w:spacing w:val="-10"/>
                <w:sz w:val="18"/>
              </w:rPr>
              <w:t>2</w:t>
            </w:r>
          </w:p>
        </w:tc>
        <w:tc>
          <w:tcPr>
            <w:tcW w:w="809" w:type="dxa"/>
          </w:tcPr>
          <w:p>
            <w:pPr>
              <w:pStyle w:val="TableParagraph"/>
              <w:spacing w:line="188" w:lineRule="exact"/>
              <w:ind w:left="10" w:right="5"/>
              <w:jc w:val="center"/>
              <w:rPr>
                <w:sz w:val="18"/>
              </w:rPr>
            </w:pPr>
            <w:r>
              <w:rPr>
                <w:spacing w:val="-10"/>
                <w:sz w:val="18"/>
              </w:rPr>
              <w:t>4</w:t>
            </w:r>
          </w:p>
        </w:tc>
        <w:tc>
          <w:tcPr>
            <w:tcW w:w="809" w:type="dxa"/>
          </w:tcPr>
          <w:p>
            <w:pPr>
              <w:pStyle w:val="TableParagraph"/>
              <w:spacing w:line="188" w:lineRule="exact"/>
              <w:ind w:left="10" w:right="2"/>
              <w:jc w:val="center"/>
              <w:rPr>
                <w:sz w:val="18"/>
              </w:rPr>
            </w:pPr>
            <w:r>
              <w:rPr>
                <w:spacing w:val="-4"/>
                <w:sz w:val="18"/>
              </w:rPr>
              <w:t>6.25</w:t>
            </w:r>
          </w:p>
        </w:tc>
      </w:tr>
      <w:tr>
        <w:trPr>
          <w:trHeight w:val="373" w:hRule="atLeast"/>
        </w:trPr>
        <w:tc>
          <w:tcPr>
            <w:tcW w:w="619" w:type="dxa"/>
            <w:shd w:val="clear" w:color="auto" w:fill="CCD4EA"/>
          </w:tcPr>
          <w:p>
            <w:pPr>
              <w:pStyle w:val="TableParagraph"/>
              <w:spacing w:before="83"/>
              <w:ind w:left="4"/>
              <w:rPr>
                <w:b/>
                <w:sz w:val="18"/>
              </w:rPr>
            </w:pPr>
            <w:r>
              <w:rPr>
                <w:b/>
                <w:spacing w:val="-5"/>
                <w:sz w:val="18"/>
              </w:rPr>
              <w:t>2.3</w:t>
            </w:r>
          </w:p>
        </w:tc>
        <w:tc>
          <w:tcPr>
            <w:tcW w:w="4416" w:type="dxa"/>
            <w:shd w:val="clear" w:color="auto" w:fill="CCD4EA"/>
          </w:tcPr>
          <w:p>
            <w:pPr>
              <w:pStyle w:val="TableParagraph"/>
              <w:spacing w:before="83"/>
              <w:ind w:left="7"/>
              <w:rPr>
                <w:b/>
                <w:sz w:val="18"/>
              </w:rPr>
            </w:pPr>
            <w:r>
              <w:rPr>
                <w:b/>
                <w:spacing w:val="-2"/>
                <w:sz w:val="18"/>
              </w:rPr>
              <w:t>Transparency</w:t>
            </w:r>
          </w:p>
        </w:tc>
        <w:tc>
          <w:tcPr>
            <w:tcW w:w="1080" w:type="dxa"/>
            <w:shd w:val="clear" w:color="auto" w:fill="CCD4EA"/>
          </w:tcPr>
          <w:p>
            <w:pPr>
              <w:pStyle w:val="TableParagraph"/>
              <w:spacing w:before="83"/>
              <w:ind w:left="12" w:right="4"/>
              <w:jc w:val="center"/>
              <w:rPr>
                <w:b/>
                <w:sz w:val="18"/>
              </w:rPr>
            </w:pPr>
            <w:r>
              <w:rPr>
                <w:b/>
                <w:spacing w:val="-10"/>
                <w:sz w:val="18"/>
              </w:rPr>
              <w:t>3</w:t>
            </w:r>
          </w:p>
        </w:tc>
        <w:tc>
          <w:tcPr>
            <w:tcW w:w="809" w:type="dxa"/>
            <w:shd w:val="clear" w:color="auto" w:fill="CCD4EA"/>
          </w:tcPr>
          <w:p>
            <w:pPr>
              <w:pStyle w:val="TableParagraph"/>
              <w:spacing w:before="83"/>
              <w:ind w:left="10" w:right="4"/>
              <w:jc w:val="center"/>
              <w:rPr>
                <w:b/>
                <w:sz w:val="18"/>
              </w:rPr>
            </w:pPr>
            <w:r>
              <w:rPr>
                <w:b/>
                <w:spacing w:val="-10"/>
                <w:sz w:val="18"/>
              </w:rPr>
              <w:t>2</w:t>
            </w:r>
          </w:p>
        </w:tc>
        <w:tc>
          <w:tcPr>
            <w:tcW w:w="809" w:type="dxa"/>
            <w:shd w:val="clear" w:color="auto" w:fill="CCD4EA"/>
          </w:tcPr>
          <w:p>
            <w:pPr>
              <w:pStyle w:val="TableParagraph"/>
              <w:spacing w:before="83"/>
              <w:ind w:left="10" w:right="5"/>
              <w:jc w:val="center"/>
              <w:rPr>
                <w:b/>
                <w:sz w:val="18"/>
              </w:rPr>
            </w:pPr>
            <w:r>
              <w:rPr>
                <w:b/>
                <w:spacing w:val="-10"/>
                <w:sz w:val="18"/>
              </w:rPr>
              <w:t>3</w:t>
            </w:r>
          </w:p>
        </w:tc>
        <w:tc>
          <w:tcPr>
            <w:tcW w:w="809" w:type="dxa"/>
            <w:shd w:val="clear" w:color="auto" w:fill="CCD4EA"/>
          </w:tcPr>
          <w:p>
            <w:pPr>
              <w:pStyle w:val="TableParagraph"/>
              <w:spacing w:before="83"/>
              <w:ind w:left="10" w:right="5"/>
              <w:jc w:val="center"/>
              <w:rPr>
                <w:b/>
                <w:sz w:val="18"/>
              </w:rPr>
            </w:pPr>
            <w:r>
              <w:rPr>
                <w:b/>
                <w:spacing w:val="-10"/>
                <w:sz w:val="18"/>
              </w:rPr>
              <w:t>5</w:t>
            </w:r>
          </w:p>
        </w:tc>
        <w:tc>
          <w:tcPr>
            <w:tcW w:w="809" w:type="dxa"/>
            <w:shd w:val="clear" w:color="auto" w:fill="CCD4EA"/>
          </w:tcPr>
          <w:p>
            <w:pPr>
              <w:pStyle w:val="TableParagraph"/>
              <w:spacing w:before="83"/>
              <w:ind w:left="10" w:right="1"/>
              <w:jc w:val="center"/>
              <w:rPr>
                <w:b/>
                <w:sz w:val="18"/>
              </w:rPr>
            </w:pPr>
            <w:r>
              <w:rPr>
                <w:b/>
                <w:spacing w:val="-2"/>
                <w:sz w:val="18"/>
              </w:rPr>
              <w:t>25.00</w:t>
            </w:r>
          </w:p>
        </w:tc>
      </w:tr>
      <w:tr>
        <w:trPr>
          <w:trHeight w:val="412" w:hRule="atLeast"/>
        </w:trPr>
        <w:tc>
          <w:tcPr>
            <w:tcW w:w="619" w:type="dxa"/>
            <w:shd w:val="clear" w:color="auto" w:fill="E7EBF5"/>
          </w:tcPr>
          <w:p>
            <w:pPr>
              <w:pStyle w:val="TableParagraph"/>
              <w:spacing w:before="103"/>
              <w:ind w:left="4"/>
              <w:rPr>
                <w:sz w:val="18"/>
              </w:rPr>
            </w:pPr>
            <w:r>
              <w:rPr>
                <w:spacing w:val="-2"/>
                <w:sz w:val="18"/>
              </w:rPr>
              <w:t>2.3.1</w:t>
            </w:r>
          </w:p>
        </w:tc>
        <w:tc>
          <w:tcPr>
            <w:tcW w:w="4416" w:type="dxa"/>
            <w:shd w:val="clear" w:color="auto" w:fill="E7EBF5"/>
          </w:tcPr>
          <w:p>
            <w:pPr>
              <w:pStyle w:val="TableParagraph"/>
              <w:spacing w:line="206" w:lineRule="exact"/>
              <w:ind w:left="7"/>
              <w:rPr>
                <w:sz w:val="18"/>
              </w:rPr>
            </w:pPr>
            <w:r>
              <w:rPr>
                <w:sz w:val="18"/>
              </w:rPr>
              <w:t>Annual</w:t>
            </w:r>
            <w:r>
              <w:rPr>
                <w:spacing w:val="-7"/>
                <w:sz w:val="18"/>
              </w:rPr>
              <w:t> </w:t>
            </w:r>
            <w:r>
              <w:rPr>
                <w:sz w:val="18"/>
              </w:rPr>
              <w:t>Performance</w:t>
            </w:r>
            <w:r>
              <w:rPr>
                <w:spacing w:val="-6"/>
                <w:sz w:val="18"/>
              </w:rPr>
              <w:t> </w:t>
            </w:r>
            <w:r>
              <w:rPr>
                <w:sz w:val="18"/>
              </w:rPr>
              <w:t>and</w:t>
            </w:r>
            <w:r>
              <w:rPr>
                <w:spacing w:val="-4"/>
                <w:sz w:val="18"/>
              </w:rPr>
              <w:t> </w:t>
            </w:r>
            <w:r>
              <w:rPr>
                <w:sz w:val="18"/>
              </w:rPr>
              <w:t>Gender</w:t>
            </w:r>
            <w:r>
              <w:rPr>
                <w:spacing w:val="-7"/>
                <w:sz w:val="18"/>
              </w:rPr>
              <w:t> </w:t>
            </w:r>
            <w:r>
              <w:rPr>
                <w:sz w:val="18"/>
              </w:rPr>
              <w:t>Diversity</w:t>
            </w:r>
            <w:r>
              <w:rPr>
                <w:spacing w:val="-4"/>
                <w:sz w:val="18"/>
              </w:rPr>
              <w:t> </w:t>
            </w:r>
            <w:r>
              <w:rPr>
                <w:sz w:val="18"/>
              </w:rPr>
              <w:t>in</w:t>
            </w:r>
            <w:r>
              <w:rPr>
                <w:spacing w:val="-4"/>
                <w:sz w:val="18"/>
              </w:rPr>
              <w:t> </w:t>
            </w:r>
            <w:r>
              <w:rPr>
                <w:sz w:val="18"/>
              </w:rPr>
              <w:t>the</w:t>
            </w:r>
            <w:r>
              <w:rPr>
                <w:spacing w:val="-6"/>
                <w:sz w:val="18"/>
              </w:rPr>
              <w:t> </w:t>
            </w:r>
            <w:r>
              <w:rPr>
                <w:sz w:val="18"/>
              </w:rPr>
              <w:t>Tax </w:t>
            </w:r>
            <w:r>
              <w:rPr>
                <w:spacing w:val="-2"/>
                <w:sz w:val="18"/>
              </w:rPr>
              <w:t>Administration</w:t>
            </w:r>
          </w:p>
        </w:tc>
        <w:tc>
          <w:tcPr>
            <w:tcW w:w="1080" w:type="dxa"/>
          </w:tcPr>
          <w:p>
            <w:pPr>
              <w:pStyle w:val="TableParagraph"/>
              <w:spacing w:before="103"/>
              <w:ind w:left="12" w:right="4"/>
              <w:jc w:val="center"/>
              <w:rPr>
                <w:sz w:val="18"/>
              </w:rPr>
            </w:pPr>
            <w:r>
              <w:rPr>
                <w:spacing w:val="-10"/>
                <w:sz w:val="18"/>
              </w:rPr>
              <w:t>2</w:t>
            </w:r>
          </w:p>
        </w:tc>
        <w:tc>
          <w:tcPr>
            <w:tcW w:w="809" w:type="dxa"/>
          </w:tcPr>
          <w:p>
            <w:pPr>
              <w:pStyle w:val="TableParagraph"/>
              <w:spacing w:before="103"/>
              <w:ind w:left="10" w:right="4"/>
              <w:jc w:val="center"/>
              <w:rPr>
                <w:sz w:val="18"/>
              </w:rPr>
            </w:pPr>
            <w:r>
              <w:rPr>
                <w:spacing w:val="-10"/>
                <w:sz w:val="18"/>
              </w:rPr>
              <w:t>1</w:t>
            </w:r>
          </w:p>
        </w:tc>
        <w:tc>
          <w:tcPr>
            <w:tcW w:w="809" w:type="dxa"/>
          </w:tcPr>
          <w:p>
            <w:pPr>
              <w:pStyle w:val="TableParagraph"/>
              <w:spacing w:before="103"/>
              <w:ind w:left="10" w:right="4"/>
              <w:jc w:val="center"/>
              <w:rPr>
                <w:sz w:val="18"/>
              </w:rPr>
            </w:pPr>
            <w:r>
              <w:rPr>
                <w:spacing w:val="-10"/>
                <w:sz w:val="18"/>
              </w:rPr>
              <w:t>2</w:t>
            </w:r>
          </w:p>
        </w:tc>
        <w:tc>
          <w:tcPr>
            <w:tcW w:w="809" w:type="dxa"/>
          </w:tcPr>
          <w:p>
            <w:pPr>
              <w:pStyle w:val="TableParagraph"/>
              <w:spacing w:before="103"/>
              <w:ind w:left="10" w:right="5"/>
              <w:jc w:val="center"/>
              <w:rPr>
                <w:sz w:val="18"/>
              </w:rPr>
            </w:pPr>
            <w:r>
              <w:rPr>
                <w:spacing w:val="-10"/>
                <w:sz w:val="18"/>
              </w:rPr>
              <w:t>3</w:t>
            </w:r>
          </w:p>
        </w:tc>
        <w:tc>
          <w:tcPr>
            <w:tcW w:w="809" w:type="dxa"/>
          </w:tcPr>
          <w:p>
            <w:pPr>
              <w:pStyle w:val="TableParagraph"/>
              <w:spacing w:before="103"/>
              <w:ind w:left="10"/>
              <w:jc w:val="center"/>
              <w:rPr>
                <w:sz w:val="18"/>
              </w:rPr>
            </w:pPr>
            <w:r>
              <w:rPr>
                <w:spacing w:val="-2"/>
                <w:sz w:val="18"/>
              </w:rPr>
              <w:t>12.50</w:t>
            </w:r>
          </w:p>
        </w:tc>
      </w:tr>
      <w:tr>
        <w:trPr>
          <w:trHeight w:val="208" w:hRule="atLeast"/>
        </w:trPr>
        <w:tc>
          <w:tcPr>
            <w:tcW w:w="619" w:type="dxa"/>
            <w:shd w:val="clear" w:color="auto" w:fill="E7EBF5"/>
          </w:tcPr>
          <w:p>
            <w:pPr>
              <w:pStyle w:val="TableParagraph"/>
              <w:spacing w:line="188" w:lineRule="exact"/>
              <w:ind w:left="4"/>
              <w:rPr>
                <w:sz w:val="18"/>
              </w:rPr>
            </w:pPr>
            <w:r>
              <w:rPr>
                <w:spacing w:val="-2"/>
                <w:sz w:val="18"/>
              </w:rPr>
              <w:t>2.3.2</w:t>
            </w:r>
          </w:p>
        </w:tc>
        <w:tc>
          <w:tcPr>
            <w:tcW w:w="4416" w:type="dxa"/>
            <w:shd w:val="clear" w:color="auto" w:fill="E7EBF5"/>
          </w:tcPr>
          <w:p>
            <w:pPr>
              <w:pStyle w:val="TableParagraph"/>
              <w:spacing w:line="188" w:lineRule="exact"/>
              <w:ind w:left="7"/>
              <w:rPr>
                <w:sz w:val="18"/>
              </w:rPr>
            </w:pPr>
            <w:r>
              <w:rPr>
                <w:sz w:val="18"/>
              </w:rPr>
              <w:t>Public</w:t>
            </w:r>
            <w:r>
              <w:rPr>
                <w:spacing w:val="-1"/>
                <w:sz w:val="18"/>
              </w:rPr>
              <w:t> </w:t>
            </w:r>
            <w:r>
              <w:rPr>
                <w:spacing w:val="-2"/>
                <w:sz w:val="18"/>
              </w:rPr>
              <w:t>Accountability</w:t>
            </w:r>
          </w:p>
        </w:tc>
        <w:tc>
          <w:tcPr>
            <w:tcW w:w="1080" w:type="dxa"/>
          </w:tcPr>
          <w:p>
            <w:pPr>
              <w:pStyle w:val="TableParagraph"/>
              <w:spacing w:line="188" w:lineRule="exact"/>
              <w:ind w:left="12" w:right="4"/>
              <w:jc w:val="center"/>
              <w:rPr>
                <w:sz w:val="18"/>
              </w:rPr>
            </w:pPr>
            <w:r>
              <w:rPr>
                <w:spacing w:val="-10"/>
                <w:sz w:val="18"/>
              </w:rPr>
              <w:t>1</w:t>
            </w:r>
          </w:p>
        </w:tc>
        <w:tc>
          <w:tcPr>
            <w:tcW w:w="809" w:type="dxa"/>
          </w:tcPr>
          <w:p>
            <w:pPr>
              <w:pStyle w:val="TableParagraph"/>
              <w:spacing w:line="188" w:lineRule="exact"/>
              <w:ind w:left="10" w:right="4"/>
              <w:jc w:val="center"/>
              <w:rPr>
                <w:sz w:val="18"/>
              </w:rPr>
            </w:pPr>
            <w:r>
              <w:rPr>
                <w:spacing w:val="-10"/>
                <w:sz w:val="18"/>
              </w:rPr>
              <w:t>1</w:t>
            </w:r>
          </w:p>
        </w:tc>
        <w:tc>
          <w:tcPr>
            <w:tcW w:w="809" w:type="dxa"/>
          </w:tcPr>
          <w:p>
            <w:pPr>
              <w:pStyle w:val="TableParagraph"/>
              <w:spacing w:line="188" w:lineRule="exact"/>
              <w:ind w:left="10" w:right="5"/>
              <w:jc w:val="center"/>
              <w:rPr>
                <w:sz w:val="18"/>
              </w:rPr>
            </w:pPr>
            <w:r>
              <w:rPr>
                <w:spacing w:val="-10"/>
                <w:sz w:val="18"/>
              </w:rPr>
              <w:t>1</w:t>
            </w:r>
          </w:p>
        </w:tc>
        <w:tc>
          <w:tcPr>
            <w:tcW w:w="809" w:type="dxa"/>
          </w:tcPr>
          <w:p>
            <w:pPr>
              <w:pStyle w:val="TableParagraph"/>
              <w:spacing w:line="188" w:lineRule="exact"/>
              <w:ind w:left="10" w:right="5"/>
              <w:jc w:val="center"/>
              <w:rPr>
                <w:sz w:val="18"/>
              </w:rPr>
            </w:pPr>
            <w:r>
              <w:rPr>
                <w:spacing w:val="-10"/>
                <w:sz w:val="18"/>
              </w:rPr>
              <w:t>2</w:t>
            </w:r>
          </w:p>
        </w:tc>
        <w:tc>
          <w:tcPr>
            <w:tcW w:w="809" w:type="dxa"/>
          </w:tcPr>
          <w:p>
            <w:pPr>
              <w:pStyle w:val="TableParagraph"/>
              <w:spacing w:line="188" w:lineRule="exact"/>
              <w:ind w:left="10" w:right="1"/>
              <w:jc w:val="center"/>
              <w:rPr>
                <w:sz w:val="18"/>
              </w:rPr>
            </w:pPr>
            <w:r>
              <w:rPr>
                <w:spacing w:val="-2"/>
                <w:sz w:val="18"/>
              </w:rPr>
              <w:t>12.50</w:t>
            </w:r>
          </w:p>
        </w:tc>
      </w:tr>
      <w:tr>
        <w:trPr>
          <w:trHeight w:val="373" w:hRule="atLeast"/>
        </w:trPr>
        <w:tc>
          <w:tcPr>
            <w:tcW w:w="619" w:type="dxa"/>
            <w:shd w:val="clear" w:color="auto" w:fill="CCD4EA"/>
          </w:tcPr>
          <w:p>
            <w:pPr>
              <w:pStyle w:val="TableParagraph"/>
              <w:spacing w:before="83"/>
              <w:ind w:left="4"/>
              <w:rPr>
                <w:b/>
                <w:sz w:val="18"/>
              </w:rPr>
            </w:pPr>
            <w:r>
              <w:rPr>
                <w:b/>
                <w:spacing w:val="-5"/>
                <w:sz w:val="18"/>
              </w:rPr>
              <w:t>2.4</w:t>
            </w:r>
          </w:p>
        </w:tc>
        <w:tc>
          <w:tcPr>
            <w:tcW w:w="4416" w:type="dxa"/>
            <w:shd w:val="clear" w:color="auto" w:fill="CCD4EA"/>
          </w:tcPr>
          <w:p>
            <w:pPr>
              <w:pStyle w:val="TableParagraph"/>
              <w:spacing w:before="83"/>
              <w:ind w:left="7"/>
              <w:rPr>
                <w:b/>
                <w:sz w:val="18"/>
              </w:rPr>
            </w:pPr>
            <w:r>
              <w:rPr>
                <w:b/>
                <w:sz w:val="18"/>
              </w:rPr>
              <w:t>Tax</w:t>
            </w:r>
            <w:r>
              <w:rPr>
                <w:b/>
                <w:spacing w:val="-1"/>
                <w:sz w:val="18"/>
              </w:rPr>
              <w:t> </w:t>
            </w:r>
            <w:r>
              <w:rPr>
                <w:b/>
                <w:sz w:val="18"/>
              </w:rPr>
              <w:t>Audits</w:t>
            </w:r>
            <w:r>
              <w:rPr>
                <w:b/>
                <w:spacing w:val="-2"/>
                <w:sz w:val="18"/>
              </w:rPr>
              <w:t> </w:t>
            </w:r>
            <w:r>
              <w:rPr>
                <w:b/>
                <w:sz w:val="18"/>
              </w:rPr>
              <w:t>and</w:t>
            </w:r>
            <w:r>
              <w:rPr>
                <w:b/>
                <w:spacing w:val="-1"/>
                <w:sz w:val="18"/>
              </w:rPr>
              <w:t> </w:t>
            </w:r>
            <w:r>
              <w:rPr>
                <w:b/>
                <w:sz w:val="18"/>
              </w:rPr>
              <w:t>Related</w:t>
            </w:r>
            <w:r>
              <w:rPr>
                <w:b/>
                <w:spacing w:val="-3"/>
                <w:sz w:val="18"/>
              </w:rPr>
              <w:t> </w:t>
            </w:r>
            <w:r>
              <w:rPr>
                <w:b/>
                <w:spacing w:val="-2"/>
                <w:sz w:val="18"/>
              </w:rPr>
              <w:t>Disputes</w:t>
            </w:r>
          </w:p>
        </w:tc>
        <w:tc>
          <w:tcPr>
            <w:tcW w:w="1080" w:type="dxa"/>
            <w:shd w:val="clear" w:color="auto" w:fill="CCD4EA"/>
          </w:tcPr>
          <w:p>
            <w:pPr>
              <w:pStyle w:val="TableParagraph"/>
              <w:spacing w:before="83"/>
              <w:ind w:left="12" w:right="4"/>
              <w:jc w:val="center"/>
              <w:rPr>
                <w:b/>
                <w:sz w:val="18"/>
              </w:rPr>
            </w:pPr>
            <w:r>
              <w:rPr>
                <w:b/>
                <w:spacing w:val="-10"/>
                <w:sz w:val="18"/>
              </w:rPr>
              <w:t>4</w:t>
            </w:r>
          </w:p>
        </w:tc>
        <w:tc>
          <w:tcPr>
            <w:tcW w:w="809" w:type="dxa"/>
            <w:shd w:val="clear" w:color="auto" w:fill="CCD4EA"/>
          </w:tcPr>
          <w:p>
            <w:pPr>
              <w:pStyle w:val="TableParagraph"/>
              <w:spacing w:before="83"/>
              <w:ind w:left="10" w:right="4"/>
              <w:jc w:val="center"/>
              <w:rPr>
                <w:b/>
                <w:sz w:val="18"/>
              </w:rPr>
            </w:pPr>
            <w:r>
              <w:rPr>
                <w:b/>
                <w:spacing w:val="-10"/>
                <w:sz w:val="18"/>
              </w:rPr>
              <w:t>4</w:t>
            </w:r>
          </w:p>
        </w:tc>
        <w:tc>
          <w:tcPr>
            <w:tcW w:w="809" w:type="dxa"/>
            <w:shd w:val="clear" w:color="auto" w:fill="CCD4EA"/>
          </w:tcPr>
          <w:p>
            <w:pPr>
              <w:pStyle w:val="TableParagraph"/>
              <w:spacing w:before="83"/>
              <w:ind w:left="10" w:right="5"/>
              <w:jc w:val="center"/>
              <w:rPr>
                <w:b/>
                <w:sz w:val="18"/>
              </w:rPr>
            </w:pPr>
            <w:r>
              <w:rPr>
                <w:b/>
                <w:spacing w:val="-10"/>
                <w:sz w:val="18"/>
              </w:rPr>
              <w:t>4</w:t>
            </w:r>
          </w:p>
        </w:tc>
        <w:tc>
          <w:tcPr>
            <w:tcW w:w="809" w:type="dxa"/>
            <w:shd w:val="clear" w:color="auto" w:fill="CCD4EA"/>
          </w:tcPr>
          <w:p>
            <w:pPr>
              <w:pStyle w:val="TableParagraph"/>
              <w:spacing w:before="83"/>
              <w:ind w:left="10" w:right="5"/>
              <w:jc w:val="center"/>
              <w:rPr>
                <w:b/>
                <w:sz w:val="18"/>
              </w:rPr>
            </w:pPr>
            <w:r>
              <w:rPr>
                <w:b/>
                <w:spacing w:val="-10"/>
                <w:sz w:val="18"/>
              </w:rPr>
              <w:t>8</w:t>
            </w:r>
          </w:p>
        </w:tc>
        <w:tc>
          <w:tcPr>
            <w:tcW w:w="809" w:type="dxa"/>
            <w:shd w:val="clear" w:color="auto" w:fill="CCD4EA"/>
          </w:tcPr>
          <w:p>
            <w:pPr>
              <w:pStyle w:val="TableParagraph"/>
              <w:spacing w:before="83"/>
              <w:ind w:left="10" w:right="1"/>
              <w:jc w:val="center"/>
              <w:rPr>
                <w:b/>
                <w:sz w:val="18"/>
              </w:rPr>
            </w:pPr>
            <w:r>
              <w:rPr>
                <w:b/>
                <w:spacing w:val="-2"/>
                <w:sz w:val="18"/>
              </w:rPr>
              <w:t>25.00</w:t>
            </w:r>
          </w:p>
        </w:tc>
      </w:tr>
      <w:tr>
        <w:trPr>
          <w:trHeight w:val="206" w:hRule="atLeast"/>
        </w:trPr>
        <w:tc>
          <w:tcPr>
            <w:tcW w:w="619" w:type="dxa"/>
            <w:shd w:val="clear" w:color="auto" w:fill="E7EBF5"/>
          </w:tcPr>
          <w:p>
            <w:pPr>
              <w:pStyle w:val="TableParagraph"/>
              <w:spacing w:line="186" w:lineRule="exact"/>
              <w:ind w:left="4"/>
              <w:rPr>
                <w:sz w:val="18"/>
              </w:rPr>
            </w:pPr>
            <w:r>
              <w:rPr>
                <w:spacing w:val="-2"/>
                <w:sz w:val="18"/>
              </w:rPr>
              <w:t>2.4.1</w:t>
            </w:r>
          </w:p>
        </w:tc>
        <w:tc>
          <w:tcPr>
            <w:tcW w:w="4416" w:type="dxa"/>
            <w:shd w:val="clear" w:color="auto" w:fill="E7EBF5"/>
          </w:tcPr>
          <w:p>
            <w:pPr>
              <w:pStyle w:val="TableParagraph"/>
              <w:spacing w:line="186" w:lineRule="exact"/>
              <w:ind w:left="7"/>
              <w:rPr>
                <w:sz w:val="18"/>
              </w:rPr>
            </w:pPr>
            <w:r>
              <w:rPr>
                <w:sz w:val="18"/>
              </w:rPr>
              <w:t>Tax</w:t>
            </w:r>
            <w:r>
              <w:rPr>
                <w:spacing w:val="-2"/>
                <w:sz w:val="18"/>
              </w:rPr>
              <w:t> Audits</w:t>
            </w:r>
          </w:p>
        </w:tc>
        <w:tc>
          <w:tcPr>
            <w:tcW w:w="1080" w:type="dxa"/>
          </w:tcPr>
          <w:p>
            <w:pPr>
              <w:pStyle w:val="TableParagraph"/>
              <w:spacing w:line="186" w:lineRule="exact"/>
              <w:ind w:left="12" w:right="4"/>
              <w:jc w:val="center"/>
              <w:rPr>
                <w:sz w:val="18"/>
              </w:rPr>
            </w:pPr>
            <w:r>
              <w:rPr>
                <w:spacing w:val="-10"/>
                <w:sz w:val="18"/>
              </w:rPr>
              <w:t>2</w:t>
            </w:r>
          </w:p>
        </w:tc>
        <w:tc>
          <w:tcPr>
            <w:tcW w:w="809" w:type="dxa"/>
          </w:tcPr>
          <w:p>
            <w:pPr>
              <w:pStyle w:val="TableParagraph"/>
              <w:spacing w:line="186" w:lineRule="exact"/>
              <w:ind w:left="10" w:right="4"/>
              <w:jc w:val="center"/>
              <w:rPr>
                <w:sz w:val="18"/>
              </w:rPr>
            </w:pPr>
            <w:r>
              <w:rPr>
                <w:spacing w:val="-10"/>
                <w:sz w:val="18"/>
              </w:rPr>
              <w:t>2</w:t>
            </w:r>
          </w:p>
        </w:tc>
        <w:tc>
          <w:tcPr>
            <w:tcW w:w="809" w:type="dxa"/>
          </w:tcPr>
          <w:p>
            <w:pPr>
              <w:pStyle w:val="TableParagraph"/>
              <w:spacing w:line="186" w:lineRule="exact"/>
              <w:ind w:left="10" w:right="5"/>
              <w:jc w:val="center"/>
              <w:rPr>
                <w:sz w:val="18"/>
              </w:rPr>
            </w:pPr>
            <w:r>
              <w:rPr>
                <w:spacing w:val="-10"/>
                <w:sz w:val="18"/>
              </w:rPr>
              <w:t>2</w:t>
            </w:r>
          </w:p>
        </w:tc>
        <w:tc>
          <w:tcPr>
            <w:tcW w:w="809" w:type="dxa"/>
          </w:tcPr>
          <w:p>
            <w:pPr>
              <w:pStyle w:val="TableParagraph"/>
              <w:spacing w:line="186" w:lineRule="exact"/>
              <w:ind w:left="10" w:right="5"/>
              <w:jc w:val="center"/>
              <w:rPr>
                <w:sz w:val="18"/>
              </w:rPr>
            </w:pPr>
            <w:r>
              <w:rPr>
                <w:spacing w:val="-10"/>
                <w:sz w:val="18"/>
              </w:rPr>
              <w:t>4</w:t>
            </w:r>
          </w:p>
        </w:tc>
        <w:tc>
          <w:tcPr>
            <w:tcW w:w="809" w:type="dxa"/>
          </w:tcPr>
          <w:p>
            <w:pPr>
              <w:pStyle w:val="TableParagraph"/>
              <w:spacing w:line="186" w:lineRule="exact"/>
              <w:ind w:left="10" w:right="1"/>
              <w:jc w:val="center"/>
              <w:rPr>
                <w:sz w:val="18"/>
              </w:rPr>
            </w:pPr>
            <w:r>
              <w:rPr>
                <w:spacing w:val="-2"/>
                <w:sz w:val="18"/>
              </w:rPr>
              <w:t>12.50</w:t>
            </w:r>
          </w:p>
        </w:tc>
      </w:tr>
      <w:tr>
        <w:trPr>
          <w:trHeight w:val="208" w:hRule="atLeast"/>
        </w:trPr>
        <w:tc>
          <w:tcPr>
            <w:tcW w:w="619" w:type="dxa"/>
            <w:shd w:val="clear" w:color="auto" w:fill="E7EBF5"/>
          </w:tcPr>
          <w:p>
            <w:pPr>
              <w:pStyle w:val="TableParagraph"/>
              <w:spacing w:line="188" w:lineRule="exact"/>
              <w:ind w:left="4"/>
              <w:rPr>
                <w:sz w:val="18"/>
              </w:rPr>
            </w:pPr>
            <w:r>
              <w:rPr>
                <w:spacing w:val="-2"/>
                <w:sz w:val="18"/>
              </w:rPr>
              <w:t>2.4.2</w:t>
            </w:r>
          </w:p>
        </w:tc>
        <w:tc>
          <w:tcPr>
            <w:tcW w:w="4416" w:type="dxa"/>
            <w:shd w:val="clear" w:color="auto" w:fill="E7EBF5"/>
          </w:tcPr>
          <w:p>
            <w:pPr>
              <w:pStyle w:val="TableParagraph"/>
              <w:spacing w:line="188" w:lineRule="exact"/>
              <w:ind w:left="7"/>
              <w:rPr>
                <w:sz w:val="18"/>
              </w:rPr>
            </w:pPr>
            <w:r>
              <w:rPr>
                <w:sz w:val="18"/>
              </w:rPr>
              <w:t>Dispute</w:t>
            </w:r>
            <w:r>
              <w:rPr>
                <w:spacing w:val="-2"/>
                <w:sz w:val="18"/>
              </w:rPr>
              <w:t> </w:t>
            </w:r>
            <w:r>
              <w:rPr>
                <w:sz w:val="18"/>
              </w:rPr>
              <w:t>of</w:t>
            </w:r>
            <w:r>
              <w:rPr>
                <w:spacing w:val="-2"/>
                <w:sz w:val="18"/>
              </w:rPr>
              <w:t> </w:t>
            </w:r>
            <w:r>
              <w:rPr>
                <w:sz w:val="18"/>
              </w:rPr>
              <w:t>Tax</w:t>
            </w:r>
            <w:r>
              <w:rPr>
                <w:spacing w:val="1"/>
                <w:sz w:val="18"/>
              </w:rPr>
              <w:t> </w:t>
            </w:r>
            <w:r>
              <w:rPr>
                <w:sz w:val="18"/>
              </w:rPr>
              <w:t>Audit</w:t>
            </w:r>
            <w:r>
              <w:rPr>
                <w:spacing w:val="-2"/>
                <w:sz w:val="18"/>
              </w:rPr>
              <w:t> Results</w:t>
            </w:r>
          </w:p>
        </w:tc>
        <w:tc>
          <w:tcPr>
            <w:tcW w:w="1080" w:type="dxa"/>
          </w:tcPr>
          <w:p>
            <w:pPr>
              <w:pStyle w:val="TableParagraph"/>
              <w:spacing w:line="188" w:lineRule="exact"/>
              <w:ind w:left="12" w:right="4"/>
              <w:jc w:val="center"/>
              <w:rPr>
                <w:sz w:val="18"/>
              </w:rPr>
            </w:pPr>
            <w:r>
              <w:rPr>
                <w:spacing w:val="-10"/>
                <w:sz w:val="18"/>
              </w:rPr>
              <w:t>2</w:t>
            </w:r>
          </w:p>
        </w:tc>
        <w:tc>
          <w:tcPr>
            <w:tcW w:w="809" w:type="dxa"/>
          </w:tcPr>
          <w:p>
            <w:pPr>
              <w:pStyle w:val="TableParagraph"/>
              <w:spacing w:line="188" w:lineRule="exact"/>
              <w:ind w:left="10" w:right="4"/>
              <w:jc w:val="center"/>
              <w:rPr>
                <w:sz w:val="18"/>
              </w:rPr>
            </w:pPr>
            <w:r>
              <w:rPr>
                <w:spacing w:val="-10"/>
                <w:sz w:val="18"/>
              </w:rPr>
              <w:t>2</w:t>
            </w:r>
          </w:p>
        </w:tc>
        <w:tc>
          <w:tcPr>
            <w:tcW w:w="809" w:type="dxa"/>
          </w:tcPr>
          <w:p>
            <w:pPr>
              <w:pStyle w:val="TableParagraph"/>
              <w:spacing w:line="188" w:lineRule="exact"/>
              <w:ind w:left="10" w:right="5"/>
              <w:jc w:val="center"/>
              <w:rPr>
                <w:sz w:val="18"/>
              </w:rPr>
            </w:pPr>
            <w:r>
              <w:rPr>
                <w:spacing w:val="-10"/>
                <w:sz w:val="18"/>
              </w:rPr>
              <w:t>2</w:t>
            </w:r>
          </w:p>
        </w:tc>
        <w:tc>
          <w:tcPr>
            <w:tcW w:w="809" w:type="dxa"/>
          </w:tcPr>
          <w:p>
            <w:pPr>
              <w:pStyle w:val="TableParagraph"/>
              <w:spacing w:line="188" w:lineRule="exact"/>
              <w:ind w:left="10" w:right="5"/>
              <w:jc w:val="center"/>
              <w:rPr>
                <w:sz w:val="18"/>
              </w:rPr>
            </w:pPr>
            <w:r>
              <w:rPr>
                <w:spacing w:val="-10"/>
                <w:sz w:val="18"/>
              </w:rPr>
              <w:t>4</w:t>
            </w:r>
          </w:p>
        </w:tc>
        <w:tc>
          <w:tcPr>
            <w:tcW w:w="809" w:type="dxa"/>
          </w:tcPr>
          <w:p>
            <w:pPr>
              <w:pStyle w:val="TableParagraph"/>
              <w:spacing w:line="188" w:lineRule="exact"/>
              <w:ind w:left="10" w:right="1"/>
              <w:jc w:val="center"/>
              <w:rPr>
                <w:sz w:val="18"/>
              </w:rPr>
            </w:pPr>
            <w:r>
              <w:rPr>
                <w:spacing w:val="-2"/>
                <w:sz w:val="18"/>
              </w:rPr>
              <w:t>12.50</w:t>
            </w:r>
          </w:p>
        </w:tc>
      </w:tr>
      <w:tr>
        <w:trPr>
          <w:trHeight w:val="206" w:hRule="atLeast"/>
        </w:trPr>
        <w:tc>
          <w:tcPr>
            <w:tcW w:w="619" w:type="dxa"/>
            <w:shd w:val="clear" w:color="auto" w:fill="FFC000"/>
          </w:tcPr>
          <w:p>
            <w:pPr>
              <w:pStyle w:val="TableParagraph"/>
              <w:rPr>
                <w:sz w:val="14"/>
              </w:rPr>
            </w:pPr>
          </w:p>
        </w:tc>
        <w:tc>
          <w:tcPr>
            <w:tcW w:w="4416" w:type="dxa"/>
            <w:shd w:val="clear" w:color="auto" w:fill="FFC000"/>
          </w:tcPr>
          <w:p>
            <w:pPr>
              <w:pStyle w:val="TableParagraph"/>
              <w:spacing w:line="186" w:lineRule="exact"/>
              <w:ind w:left="7"/>
              <w:rPr>
                <w:b/>
                <w:sz w:val="18"/>
              </w:rPr>
            </w:pPr>
            <w:r>
              <w:rPr>
                <w:b/>
                <w:spacing w:val="-2"/>
                <w:sz w:val="18"/>
              </w:rPr>
              <w:t>Total</w:t>
            </w:r>
          </w:p>
        </w:tc>
        <w:tc>
          <w:tcPr>
            <w:tcW w:w="1080" w:type="dxa"/>
            <w:shd w:val="clear" w:color="auto" w:fill="FFC000"/>
          </w:tcPr>
          <w:p>
            <w:pPr>
              <w:pStyle w:val="TableParagraph"/>
              <w:spacing w:line="186" w:lineRule="exact"/>
              <w:ind w:left="12" w:right="4"/>
              <w:jc w:val="center"/>
              <w:rPr>
                <w:b/>
                <w:sz w:val="18"/>
              </w:rPr>
            </w:pPr>
            <w:r>
              <w:rPr>
                <w:b/>
                <w:spacing w:val="-5"/>
                <w:sz w:val="18"/>
              </w:rPr>
              <w:t>16</w:t>
            </w:r>
          </w:p>
        </w:tc>
        <w:tc>
          <w:tcPr>
            <w:tcW w:w="809" w:type="dxa"/>
            <w:shd w:val="clear" w:color="auto" w:fill="FFC000"/>
          </w:tcPr>
          <w:p>
            <w:pPr>
              <w:pStyle w:val="TableParagraph"/>
              <w:spacing w:line="186" w:lineRule="exact"/>
              <w:ind w:left="10" w:right="4"/>
              <w:jc w:val="center"/>
              <w:rPr>
                <w:b/>
                <w:sz w:val="18"/>
              </w:rPr>
            </w:pPr>
            <w:r>
              <w:rPr>
                <w:b/>
                <w:spacing w:val="-5"/>
                <w:sz w:val="18"/>
              </w:rPr>
              <w:t>15</w:t>
            </w:r>
          </w:p>
        </w:tc>
        <w:tc>
          <w:tcPr>
            <w:tcW w:w="809" w:type="dxa"/>
            <w:shd w:val="clear" w:color="auto" w:fill="FFC000"/>
          </w:tcPr>
          <w:p>
            <w:pPr>
              <w:pStyle w:val="TableParagraph"/>
              <w:spacing w:line="186" w:lineRule="exact"/>
              <w:ind w:left="10"/>
              <w:jc w:val="center"/>
              <w:rPr>
                <w:b/>
                <w:sz w:val="18"/>
              </w:rPr>
            </w:pPr>
            <w:r>
              <w:rPr>
                <w:b/>
                <w:spacing w:val="-5"/>
                <w:sz w:val="18"/>
              </w:rPr>
              <w:t>16</w:t>
            </w:r>
          </w:p>
        </w:tc>
        <w:tc>
          <w:tcPr>
            <w:tcW w:w="809" w:type="dxa"/>
            <w:shd w:val="clear" w:color="auto" w:fill="FFC000"/>
          </w:tcPr>
          <w:p>
            <w:pPr>
              <w:pStyle w:val="TableParagraph"/>
              <w:spacing w:line="186" w:lineRule="exact"/>
              <w:ind w:left="10"/>
              <w:jc w:val="center"/>
              <w:rPr>
                <w:b/>
                <w:sz w:val="18"/>
              </w:rPr>
            </w:pPr>
            <w:r>
              <w:rPr>
                <w:b/>
                <w:spacing w:val="-5"/>
                <w:sz w:val="18"/>
              </w:rPr>
              <w:t>31</w:t>
            </w:r>
          </w:p>
        </w:tc>
        <w:tc>
          <w:tcPr>
            <w:tcW w:w="809" w:type="dxa"/>
            <w:shd w:val="clear" w:color="auto" w:fill="FFC000"/>
          </w:tcPr>
          <w:p>
            <w:pPr>
              <w:pStyle w:val="TableParagraph"/>
              <w:spacing w:line="186" w:lineRule="exact"/>
              <w:ind w:left="10" w:right="4"/>
              <w:jc w:val="center"/>
              <w:rPr>
                <w:b/>
                <w:sz w:val="18"/>
              </w:rPr>
            </w:pPr>
            <w:r>
              <w:rPr>
                <w:b/>
                <w:spacing w:val="-2"/>
                <w:sz w:val="18"/>
              </w:rPr>
              <w:t>100.00</w:t>
            </w:r>
          </w:p>
        </w:tc>
      </w:tr>
    </w:tbl>
    <w:p>
      <w:pPr>
        <w:spacing w:before="10"/>
        <w:ind w:left="360" w:right="0" w:firstLine="0"/>
        <w:jc w:val="left"/>
        <w:rPr>
          <w:sz w:val="20"/>
        </w:rPr>
      </w:pPr>
      <w:r>
        <w:rPr>
          <w:i/>
          <w:sz w:val="20"/>
        </w:rPr>
        <w:t>Note:</w:t>
      </w:r>
      <w:r>
        <w:rPr>
          <w:i/>
          <w:spacing w:val="-6"/>
          <w:sz w:val="20"/>
        </w:rPr>
        <w:t> </w:t>
      </w:r>
      <w:r>
        <w:rPr>
          <w:sz w:val="20"/>
        </w:rPr>
        <w:t>FFP</w:t>
      </w:r>
      <w:r>
        <w:rPr>
          <w:spacing w:val="-7"/>
          <w:sz w:val="20"/>
        </w:rPr>
        <w:t> </w:t>
      </w:r>
      <w:r>
        <w:rPr>
          <w:sz w:val="20"/>
        </w:rPr>
        <w:t>=</w:t>
      </w:r>
      <w:r>
        <w:rPr>
          <w:spacing w:val="-6"/>
          <w:sz w:val="20"/>
        </w:rPr>
        <w:t> </w:t>
      </w:r>
      <w:r>
        <w:rPr>
          <w:sz w:val="20"/>
        </w:rPr>
        <w:t>Firm</w:t>
      </w:r>
      <w:r>
        <w:rPr>
          <w:spacing w:val="-5"/>
          <w:sz w:val="20"/>
        </w:rPr>
        <w:t> </w:t>
      </w:r>
      <w:r>
        <w:rPr>
          <w:sz w:val="20"/>
        </w:rPr>
        <w:t>Flexibility</w:t>
      </w:r>
      <w:r>
        <w:rPr>
          <w:spacing w:val="-3"/>
          <w:sz w:val="20"/>
        </w:rPr>
        <w:t> </w:t>
      </w:r>
      <w:r>
        <w:rPr>
          <w:sz w:val="20"/>
        </w:rPr>
        <w:t>Point;</w:t>
      </w:r>
      <w:r>
        <w:rPr>
          <w:spacing w:val="-6"/>
          <w:sz w:val="20"/>
        </w:rPr>
        <w:t> </w:t>
      </w:r>
      <w:r>
        <w:rPr>
          <w:sz w:val="20"/>
        </w:rPr>
        <w:t>SBP</w:t>
      </w:r>
      <w:r>
        <w:rPr>
          <w:spacing w:val="-6"/>
          <w:sz w:val="20"/>
        </w:rPr>
        <w:t> </w:t>
      </w:r>
      <w:r>
        <w:rPr>
          <w:sz w:val="20"/>
        </w:rPr>
        <w:t>=</w:t>
      </w:r>
      <w:r>
        <w:rPr>
          <w:spacing w:val="-6"/>
          <w:sz w:val="20"/>
        </w:rPr>
        <w:t> </w:t>
      </w:r>
      <w:r>
        <w:rPr>
          <w:sz w:val="20"/>
        </w:rPr>
        <w:t>Social</w:t>
      </w:r>
      <w:r>
        <w:rPr>
          <w:spacing w:val="-4"/>
          <w:sz w:val="20"/>
        </w:rPr>
        <w:t> </w:t>
      </w:r>
      <w:r>
        <w:rPr>
          <w:sz w:val="20"/>
        </w:rPr>
        <w:t>Benefits</w:t>
      </w:r>
      <w:r>
        <w:rPr>
          <w:spacing w:val="-5"/>
          <w:sz w:val="20"/>
        </w:rPr>
        <w:t> </w:t>
      </w:r>
      <w:r>
        <w:rPr>
          <w:sz w:val="20"/>
        </w:rPr>
        <w:t>Point;</w:t>
      </w:r>
      <w:r>
        <w:rPr>
          <w:spacing w:val="-6"/>
          <w:sz w:val="20"/>
        </w:rPr>
        <w:t> </w:t>
      </w:r>
      <w:r>
        <w:rPr>
          <w:sz w:val="20"/>
        </w:rPr>
        <w:t>TIN</w:t>
      </w:r>
      <w:r>
        <w:rPr>
          <w:spacing w:val="-6"/>
          <w:sz w:val="20"/>
        </w:rPr>
        <w:t> </w:t>
      </w:r>
      <w:r>
        <w:rPr>
          <w:sz w:val="20"/>
        </w:rPr>
        <w:t>=</w:t>
      </w:r>
      <w:r>
        <w:rPr>
          <w:spacing w:val="-2"/>
          <w:sz w:val="20"/>
        </w:rPr>
        <w:t> </w:t>
      </w:r>
      <w:r>
        <w:rPr>
          <w:sz w:val="20"/>
        </w:rPr>
        <w:t>Taxpayer’s</w:t>
      </w:r>
      <w:r>
        <w:rPr>
          <w:spacing w:val="-7"/>
          <w:sz w:val="20"/>
        </w:rPr>
        <w:t> </w:t>
      </w:r>
      <w:r>
        <w:rPr>
          <w:sz w:val="20"/>
        </w:rPr>
        <w:t>Identification</w:t>
      </w:r>
      <w:r>
        <w:rPr>
          <w:spacing w:val="-5"/>
          <w:sz w:val="20"/>
        </w:rPr>
        <w:t> </w:t>
      </w:r>
      <w:r>
        <w:rPr>
          <w:spacing w:val="-2"/>
          <w:sz w:val="20"/>
        </w:rPr>
        <w:t>Number.</w:t>
      </w:r>
    </w:p>
    <w:p>
      <w:pPr>
        <w:pStyle w:val="BodyText"/>
        <w:spacing w:before="20"/>
        <w:rPr>
          <w:sz w:val="20"/>
        </w:rPr>
      </w:pPr>
    </w:p>
    <w:p>
      <w:pPr>
        <w:pStyle w:val="Heading2"/>
        <w:numPr>
          <w:ilvl w:val="1"/>
          <w:numId w:val="122"/>
        </w:numPr>
        <w:tabs>
          <w:tab w:pos="719" w:val="left" w:leader="none"/>
        </w:tabs>
        <w:spacing w:line="240" w:lineRule="auto" w:before="0" w:after="0"/>
        <w:ind w:left="719" w:right="0" w:hanging="359"/>
        <w:jc w:val="left"/>
      </w:pPr>
      <w:r>
        <w:rPr/>
        <w:t>Pillar</w:t>
      </w:r>
      <w:r>
        <w:rPr>
          <w:spacing w:val="-5"/>
        </w:rPr>
        <w:t> </w:t>
      </w:r>
      <w:r>
        <w:rPr/>
        <w:t>III–Operational</w:t>
      </w:r>
      <w:r>
        <w:rPr>
          <w:spacing w:val="-3"/>
        </w:rPr>
        <w:t> </w:t>
      </w:r>
      <w:r>
        <w:rPr/>
        <w:t>Efficiency</w:t>
      </w:r>
      <w:r>
        <w:rPr>
          <w:spacing w:val="-4"/>
        </w:rPr>
        <w:t> </w:t>
      </w:r>
      <w:r>
        <w:rPr/>
        <w:t>of</w:t>
      </w:r>
      <w:r>
        <w:rPr>
          <w:spacing w:val="-3"/>
        </w:rPr>
        <w:t> </w:t>
      </w:r>
      <w:r>
        <w:rPr/>
        <w:t>Tax</w:t>
      </w:r>
      <w:r>
        <w:rPr>
          <w:spacing w:val="-5"/>
        </w:rPr>
        <w:t> </w:t>
      </w:r>
      <w:r>
        <w:rPr/>
        <w:t>System</w:t>
      </w:r>
      <w:r>
        <w:rPr>
          <w:spacing w:val="-6"/>
        </w:rPr>
        <w:t> </w:t>
      </w:r>
      <w:r>
        <w:rPr/>
        <w:t>in</w:t>
      </w:r>
      <w:r>
        <w:rPr>
          <w:spacing w:val="-6"/>
        </w:rPr>
        <w:t> </w:t>
      </w:r>
      <w:r>
        <w:rPr>
          <w:spacing w:val="-2"/>
        </w:rPr>
        <w:t>Practice</w:t>
      </w:r>
    </w:p>
    <w:p>
      <w:pPr>
        <w:pStyle w:val="BodyText"/>
        <w:spacing w:before="208"/>
        <w:ind w:left="359" w:right="715"/>
        <w:jc w:val="both"/>
      </w:pPr>
      <w:r>
        <w:rPr/>
        <w:t>Pillar III covers 7 indicators with scores ranging from 0 to 100 (table 37). The points under this pillar are assigned</w:t>
      </w:r>
      <w:r>
        <w:rPr>
          <w:spacing w:val="-9"/>
        </w:rPr>
        <w:t> </w:t>
      </w:r>
      <w:r>
        <w:rPr/>
        <w:t>to</w:t>
      </w:r>
      <w:r>
        <w:rPr>
          <w:spacing w:val="-9"/>
        </w:rPr>
        <w:t> </w:t>
      </w:r>
      <w:r>
        <w:rPr/>
        <w:t>firm</w:t>
      </w:r>
      <w:r>
        <w:rPr>
          <w:spacing w:val="-7"/>
        </w:rPr>
        <w:t> </w:t>
      </w:r>
      <w:r>
        <w:rPr/>
        <w:t>flexibility</w:t>
      </w:r>
      <w:r>
        <w:rPr>
          <w:spacing w:val="-9"/>
        </w:rPr>
        <w:t> </w:t>
      </w:r>
      <w:r>
        <w:rPr/>
        <w:t>only,</w:t>
      </w:r>
      <w:r>
        <w:rPr>
          <w:spacing w:val="-9"/>
        </w:rPr>
        <w:t> </w:t>
      </w:r>
      <w:r>
        <w:rPr/>
        <w:t>as</w:t>
      </w:r>
      <w:r>
        <w:rPr>
          <w:spacing w:val="-8"/>
        </w:rPr>
        <w:t> </w:t>
      </w:r>
      <w:r>
        <w:rPr/>
        <w:t>the</w:t>
      </w:r>
      <w:r>
        <w:rPr>
          <w:spacing w:val="-8"/>
        </w:rPr>
        <w:t> </w:t>
      </w:r>
      <w:r>
        <w:rPr/>
        <w:t>indicators</w:t>
      </w:r>
      <w:r>
        <w:rPr>
          <w:spacing w:val="-8"/>
        </w:rPr>
        <w:t> </w:t>
      </w:r>
      <w:r>
        <w:rPr/>
        <w:t>measure</w:t>
      </w:r>
      <w:r>
        <w:rPr>
          <w:spacing w:val="-8"/>
        </w:rPr>
        <w:t> </w:t>
      </w:r>
      <w:r>
        <w:rPr/>
        <w:t>the</w:t>
      </w:r>
      <w:r>
        <w:rPr>
          <w:spacing w:val="-8"/>
        </w:rPr>
        <w:t> </w:t>
      </w:r>
      <w:r>
        <w:rPr/>
        <w:t>outcomes</w:t>
      </w:r>
      <w:r>
        <w:rPr>
          <w:spacing w:val="-6"/>
        </w:rPr>
        <w:t> </w:t>
      </w:r>
      <w:r>
        <w:rPr/>
        <w:t>of</w:t>
      </w:r>
      <w:r>
        <w:rPr>
          <w:spacing w:val="-8"/>
        </w:rPr>
        <w:t> </w:t>
      </w:r>
      <w:r>
        <w:rPr/>
        <w:t>firms’</w:t>
      </w:r>
      <w:r>
        <w:rPr>
          <w:spacing w:val="-8"/>
        </w:rPr>
        <w:t> </w:t>
      </w:r>
      <w:r>
        <w:rPr/>
        <w:t>compliance</w:t>
      </w:r>
      <w:r>
        <w:rPr>
          <w:spacing w:val="-8"/>
        </w:rPr>
        <w:t> </w:t>
      </w:r>
      <w:r>
        <w:rPr/>
        <w:t>with</w:t>
      </w:r>
      <w:r>
        <w:rPr>
          <w:spacing w:val="-9"/>
        </w:rPr>
        <w:t> </w:t>
      </w:r>
      <w:r>
        <w:rPr/>
        <w:t>taxation requirements.</w:t>
      </w:r>
      <w:r>
        <w:rPr>
          <w:spacing w:val="-14"/>
        </w:rPr>
        <w:t> </w:t>
      </w:r>
      <w:r>
        <w:rPr/>
        <w:t>For</w:t>
      </w:r>
      <w:r>
        <w:rPr>
          <w:spacing w:val="-14"/>
        </w:rPr>
        <w:t> </w:t>
      </w:r>
      <w:r>
        <w:rPr/>
        <w:t>example,</w:t>
      </w:r>
      <w:r>
        <w:rPr>
          <w:spacing w:val="-14"/>
        </w:rPr>
        <w:t> </w:t>
      </w:r>
      <w:r>
        <w:rPr/>
        <w:t>spending</w:t>
      </w:r>
      <w:r>
        <w:rPr>
          <w:spacing w:val="-13"/>
        </w:rPr>
        <w:t> </w:t>
      </w:r>
      <w:r>
        <w:rPr/>
        <w:t>a</w:t>
      </w:r>
      <w:r>
        <w:rPr>
          <w:spacing w:val="-14"/>
        </w:rPr>
        <w:t> </w:t>
      </w:r>
      <w:r>
        <w:rPr/>
        <w:t>significant</w:t>
      </w:r>
      <w:r>
        <w:rPr>
          <w:spacing w:val="-14"/>
        </w:rPr>
        <w:t> </w:t>
      </w:r>
      <w:r>
        <w:rPr/>
        <w:t>amount</w:t>
      </w:r>
      <w:r>
        <w:rPr>
          <w:spacing w:val="-14"/>
        </w:rPr>
        <w:t> </w:t>
      </w:r>
      <w:r>
        <w:rPr/>
        <w:t>of</w:t>
      </w:r>
      <w:r>
        <w:rPr>
          <w:spacing w:val="-13"/>
        </w:rPr>
        <w:t> </w:t>
      </w:r>
      <w:r>
        <w:rPr/>
        <w:t>time</w:t>
      </w:r>
      <w:r>
        <w:rPr>
          <w:spacing w:val="-14"/>
        </w:rPr>
        <w:t> </w:t>
      </w:r>
      <w:r>
        <w:rPr/>
        <w:t>to</w:t>
      </w:r>
      <w:r>
        <w:rPr>
          <w:spacing w:val="-14"/>
        </w:rPr>
        <w:t> </w:t>
      </w:r>
      <w:r>
        <w:rPr/>
        <w:t>prepare,</w:t>
      </w:r>
      <w:r>
        <w:rPr>
          <w:spacing w:val="-14"/>
        </w:rPr>
        <w:t> </w:t>
      </w:r>
      <w:r>
        <w:rPr/>
        <w:t>file,</w:t>
      </w:r>
      <w:r>
        <w:rPr>
          <w:spacing w:val="-13"/>
        </w:rPr>
        <w:t> </w:t>
      </w:r>
      <w:r>
        <w:rPr/>
        <w:t>and</w:t>
      </w:r>
      <w:r>
        <w:rPr>
          <w:spacing w:val="-14"/>
        </w:rPr>
        <w:t> </w:t>
      </w:r>
      <w:r>
        <w:rPr/>
        <w:t>pay</w:t>
      </w:r>
      <w:r>
        <w:rPr>
          <w:spacing w:val="-14"/>
        </w:rPr>
        <w:t> </w:t>
      </w:r>
      <w:r>
        <w:rPr/>
        <w:t>corporate</w:t>
      </w:r>
      <w:r>
        <w:rPr>
          <w:spacing w:val="-14"/>
        </w:rPr>
        <w:t> </w:t>
      </w:r>
      <w:r>
        <w:rPr/>
        <w:t>income tax, VAT/sales taxes, and social taxes and contributions have adverse impacts on firms, thus hampering firm flexibility. The scoring for each category under this pillar is as follows:</w:t>
      </w:r>
    </w:p>
    <w:p>
      <w:pPr>
        <w:pStyle w:val="ListParagraph"/>
        <w:numPr>
          <w:ilvl w:val="2"/>
          <w:numId w:val="122"/>
        </w:numPr>
        <w:tabs>
          <w:tab w:pos="1077" w:val="left" w:leader="none"/>
          <w:tab w:pos="1079" w:val="left" w:leader="none"/>
        </w:tabs>
        <w:spacing w:line="240" w:lineRule="auto" w:before="252" w:after="0"/>
        <w:ind w:left="1079" w:right="715" w:hanging="721"/>
        <w:jc w:val="both"/>
        <w:rPr>
          <w:i/>
          <w:sz w:val="22"/>
        </w:rPr>
      </w:pPr>
      <w:r>
        <w:rPr>
          <w:i/>
          <w:sz w:val="22"/>
          <w:u w:val="single"/>
        </w:rPr>
        <w:t>Time and Functionality of Processes</w:t>
      </w:r>
      <w:r>
        <w:rPr>
          <w:i/>
          <w:sz w:val="22"/>
        </w:rPr>
        <w:t> </w:t>
      </w:r>
      <w:r>
        <w:rPr>
          <w:sz w:val="22"/>
        </w:rPr>
        <w:t>has 5 indicators with a total maximum score of 50 points. Specifically, the </w:t>
      </w:r>
      <w:r>
        <w:rPr>
          <w:i/>
          <w:sz w:val="22"/>
        </w:rPr>
        <w:t>Time to File and Pay Taxes </w:t>
      </w:r>
      <w:r>
        <w:rPr>
          <w:sz w:val="22"/>
        </w:rPr>
        <w:t>Subcategory has 1 indicator, the </w:t>
      </w:r>
      <w:r>
        <w:rPr>
          <w:i/>
          <w:sz w:val="22"/>
        </w:rPr>
        <w:t>Use of Electronic Systems to File and Pay Taxes </w:t>
      </w:r>
      <w:r>
        <w:rPr>
          <w:sz w:val="22"/>
        </w:rPr>
        <w:t>Subcategory has 1 indicator, the </w:t>
      </w:r>
      <w:r>
        <w:rPr>
          <w:i/>
          <w:sz w:val="22"/>
        </w:rPr>
        <w:t>Duration of Generic Tax Audit </w:t>
      </w:r>
      <w:r>
        <w:rPr>
          <w:sz w:val="22"/>
        </w:rPr>
        <w:t>Subcategory</w:t>
      </w:r>
      <w:r>
        <w:rPr>
          <w:spacing w:val="-2"/>
          <w:sz w:val="22"/>
        </w:rPr>
        <w:t> </w:t>
      </w:r>
      <w:r>
        <w:rPr>
          <w:sz w:val="22"/>
        </w:rPr>
        <w:t>has 1 indicator, the </w:t>
      </w:r>
      <w:r>
        <w:rPr>
          <w:i/>
          <w:sz w:val="22"/>
        </w:rPr>
        <w:t>Duration of a Tax Dispute </w:t>
      </w:r>
      <w:r>
        <w:rPr>
          <w:sz w:val="22"/>
        </w:rPr>
        <w:t>Subcategory</w:t>
      </w:r>
      <w:r>
        <w:rPr>
          <w:spacing w:val="-2"/>
          <w:sz w:val="22"/>
        </w:rPr>
        <w:t> </w:t>
      </w:r>
      <w:r>
        <w:rPr>
          <w:sz w:val="22"/>
        </w:rPr>
        <w:t>has 1 indicator, and the </w:t>
      </w:r>
      <w:r>
        <w:rPr>
          <w:i/>
          <w:sz w:val="22"/>
        </w:rPr>
        <w:t>Use of VAT Refund </w:t>
      </w:r>
      <w:r>
        <w:rPr>
          <w:sz w:val="22"/>
        </w:rPr>
        <w:t>Subcategory has 1 indicator</w:t>
      </w:r>
      <w:r>
        <w:rPr>
          <w:i/>
          <w:sz w:val="22"/>
        </w:rPr>
        <w:t>.</w:t>
      </w:r>
    </w:p>
    <w:p>
      <w:pPr>
        <w:pStyle w:val="BodyText"/>
        <w:spacing w:before="1"/>
        <w:rPr>
          <w:i/>
        </w:rPr>
      </w:pPr>
    </w:p>
    <w:p>
      <w:pPr>
        <w:pStyle w:val="ListParagraph"/>
        <w:numPr>
          <w:ilvl w:val="2"/>
          <w:numId w:val="122"/>
        </w:numPr>
        <w:tabs>
          <w:tab w:pos="1078" w:val="left" w:leader="none"/>
          <w:tab w:pos="1080" w:val="left" w:leader="none"/>
        </w:tabs>
        <w:spacing w:line="240" w:lineRule="auto" w:before="0" w:after="0"/>
        <w:ind w:left="1080" w:right="715" w:hanging="721"/>
        <w:jc w:val="both"/>
        <w:rPr>
          <w:sz w:val="22"/>
        </w:rPr>
      </w:pPr>
      <w:r>
        <w:rPr>
          <w:i/>
          <w:sz w:val="22"/>
          <w:u w:val="single"/>
        </w:rPr>
        <w:t>Financial</w:t>
      </w:r>
      <w:r>
        <w:rPr>
          <w:i/>
          <w:spacing w:val="-4"/>
          <w:sz w:val="22"/>
          <w:u w:val="single"/>
        </w:rPr>
        <w:t> </w:t>
      </w:r>
      <w:r>
        <w:rPr>
          <w:i/>
          <w:sz w:val="22"/>
          <w:u w:val="single"/>
        </w:rPr>
        <w:t>Burden</w:t>
      </w:r>
      <w:r>
        <w:rPr>
          <w:i/>
          <w:spacing w:val="-5"/>
          <w:sz w:val="22"/>
          <w:u w:val="single"/>
        </w:rPr>
        <w:t> </w:t>
      </w:r>
      <w:r>
        <w:rPr>
          <w:i/>
          <w:sz w:val="22"/>
          <w:u w:val="single"/>
        </w:rPr>
        <w:t>on</w:t>
      </w:r>
      <w:r>
        <w:rPr>
          <w:i/>
          <w:spacing w:val="-5"/>
          <w:sz w:val="22"/>
          <w:u w:val="single"/>
        </w:rPr>
        <w:t> </w:t>
      </w:r>
      <w:r>
        <w:rPr>
          <w:i/>
          <w:sz w:val="22"/>
          <w:u w:val="single"/>
        </w:rPr>
        <w:t>Firms</w:t>
      </w:r>
      <w:r>
        <w:rPr>
          <w:i/>
          <w:spacing w:val="-7"/>
          <w:sz w:val="22"/>
        </w:rPr>
        <w:t> </w:t>
      </w:r>
      <w:r>
        <w:rPr>
          <w:sz w:val="22"/>
        </w:rPr>
        <w:t>has</w:t>
      </w:r>
      <w:r>
        <w:rPr>
          <w:spacing w:val="-4"/>
          <w:sz w:val="22"/>
        </w:rPr>
        <w:t> </w:t>
      </w:r>
      <w:r>
        <w:rPr>
          <w:sz w:val="22"/>
        </w:rPr>
        <w:t>2</w:t>
      </w:r>
      <w:r>
        <w:rPr>
          <w:spacing w:val="-7"/>
          <w:sz w:val="22"/>
        </w:rPr>
        <w:t> </w:t>
      </w:r>
      <w:r>
        <w:rPr>
          <w:sz w:val="22"/>
        </w:rPr>
        <w:t>indicators</w:t>
      </w:r>
      <w:r>
        <w:rPr>
          <w:spacing w:val="-4"/>
          <w:sz w:val="22"/>
        </w:rPr>
        <w:t> </w:t>
      </w:r>
      <w:r>
        <w:rPr>
          <w:sz w:val="22"/>
        </w:rPr>
        <w:t>with</w:t>
      </w:r>
      <w:r>
        <w:rPr>
          <w:spacing w:val="-5"/>
          <w:sz w:val="22"/>
        </w:rPr>
        <w:t> </w:t>
      </w:r>
      <w:r>
        <w:rPr>
          <w:sz w:val="22"/>
        </w:rPr>
        <w:t>a</w:t>
      </w:r>
      <w:r>
        <w:rPr>
          <w:spacing w:val="-7"/>
          <w:sz w:val="22"/>
        </w:rPr>
        <w:t> </w:t>
      </w:r>
      <w:r>
        <w:rPr>
          <w:sz w:val="22"/>
        </w:rPr>
        <w:t>total</w:t>
      </w:r>
      <w:r>
        <w:rPr>
          <w:spacing w:val="-4"/>
          <w:sz w:val="22"/>
        </w:rPr>
        <w:t> </w:t>
      </w:r>
      <w:r>
        <w:rPr>
          <w:sz w:val="22"/>
        </w:rPr>
        <w:t>maximum</w:t>
      </w:r>
      <w:r>
        <w:rPr>
          <w:spacing w:val="-6"/>
          <w:sz w:val="22"/>
        </w:rPr>
        <w:t> </w:t>
      </w:r>
      <w:r>
        <w:rPr>
          <w:sz w:val="22"/>
        </w:rPr>
        <w:t>score</w:t>
      </w:r>
      <w:r>
        <w:rPr>
          <w:spacing w:val="-4"/>
          <w:sz w:val="22"/>
        </w:rPr>
        <w:t> </w:t>
      </w:r>
      <w:r>
        <w:rPr>
          <w:sz w:val="22"/>
        </w:rPr>
        <w:t>of</w:t>
      </w:r>
      <w:r>
        <w:rPr>
          <w:spacing w:val="-4"/>
          <w:sz w:val="22"/>
        </w:rPr>
        <w:t> </w:t>
      </w:r>
      <w:r>
        <w:rPr>
          <w:sz w:val="22"/>
        </w:rPr>
        <w:t>50</w:t>
      </w:r>
      <w:r>
        <w:rPr>
          <w:spacing w:val="-7"/>
          <w:sz w:val="22"/>
        </w:rPr>
        <w:t> </w:t>
      </w:r>
      <w:r>
        <w:rPr>
          <w:sz w:val="22"/>
        </w:rPr>
        <w:t>points.</w:t>
      </w:r>
      <w:r>
        <w:rPr>
          <w:spacing w:val="-5"/>
          <w:sz w:val="22"/>
        </w:rPr>
        <w:t> </w:t>
      </w:r>
      <w:r>
        <w:rPr>
          <w:sz w:val="22"/>
        </w:rPr>
        <w:t>Specifically, the </w:t>
      </w:r>
      <w:r>
        <w:rPr>
          <w:i/>
          <w:sz w:val="22"/>
        </w:rPr>
        <w:t>Effective Tax Rate (ETR) for Profit Taxes </w:t>
      </w:r>
      <w:r>
        <w:rPr>
          <w:sz w:val="22"/>
        </w:rPr>
        <w:t>Subcategory has 1 indicator and the </w:t>
      </w:r>
      <w:r>
        <w:rPr>
          <w:i/>
          <w:sz w:val="22"/>
        </w:rPr>
        <w:t>Effective Tax Rate (ETR) for Employment Taxes and Social Contributions </w:t>
      </w:r>
      <w:r>
        <w:rPr>
          <w:sz w:val="22"/>
        </w:rPr>
        <w:t>Subcategory has 1 indicator.</w:t>
      </w:r>
    </w:p>
    <w:p>
      <w:pPr>
        <w:pStyle w:val="Heading2"/>
        <w:spacing w:before="252" w:after="3"/>
        <w:ind w:left="360" w:firstLine="0"/>
        <w:jc w:val="both"/>
      </w:pPr>
      <w:r>
        <w:rPr/>
        <w:t>Table</w:t>
      </w:r>
      <w:r>
        <w:rPr>
          <w:spacing w:val="-4"/>
        </w:rPr>
        <w:t> </w:t>
      </w:r>
      <w:r>
        <w:rPr/>
        <w:t>37.</w:t>
      </w:r>
      <w:r>
        <w:rPr>
          <w:spacing w:val="-4"/>
        </w:rPr>
        <w:t> </w:t>
      </w:r>
      <w:r>
        <w:rPr/>
        <w:t>Aggregate</w:t>
      </w:r>
      <w:r>
        <w:rPr>
          <w:spacing w:val="-3"/>
        </w:rPr>
        <w:t> </w:t>
      </w:r>
      <w:r>
        <w:rPr/>
        <w:t>Scoring</w:t>
      </w:r>
      <w:r>
        <w:rPr>
          <w:spacing w:val="-4"/>
        </w:rPr>
        <w:t> </w:t>
      </w:r>
      <w:r>
        <w:rPr/>
        <w:t>Pillar</w:t>
      </w:r>
      <w:r>
        <w:rPr>
          <w:spacing w:val="-5"/>
        </w:rPr>
        <w:t> III</w:t>
      </w:r>
    </w:p>
    <w:tbl>
      <w:tblPr>
        <w:tblW w:w="0" w:type="auto"/>
        <w:jc w:val="left"/>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26"/>
        <w:gridCol w:w="4948"/>
        <w:gridCol w:w="1890"/>
        <w:gridCol w:w="1888"/>
      </w:tblGrid>
      <w:tr>
        <w:trPr>
          <w:trHeight w:val="532" w:hRule="atLeast"/>
        </w:trPr>
        <w:tc>
          <w:tcPr>
            <w:tcW w:w="5574" w:type="dxa"/>
            <w:gridSpan w:val="2"/>
            <w:shd w:val="clear" w:color="auto" w:fill="0F6EC5"/>
          </w:tcPr>
          <w:p>
            <w:pPr>
              <w:pStyle w:val="TableParagraph"/>
              <w:spacing w:before="163"/>
              <w:ind w:left="4"/>
              <w:rPr>
                <w:b/>
                <w:sz w:val="18"/>
              </w:rPr>
            </w:pPr>
            <w:r>
              <w:rPr>
                <w:b/>
                <w:sz w:val="18"/>
              </w:rPr>
              <w:t>Pillar</w:t>
            </w:r>
            <w:r>
              <w:rPr>
                <w:b/>
                <w:spacing w:val="-4"/>
                <w:sz w:val="18"/>
              </w:rPr>
              <w:t> </w:t>
            </w:r>
            <w:r>
              <w:rPr>
                <w:b/>
                <w:sz w:val="18"/>
              </w:rPr>
              <w:t>III–Operational</w:t>
            </w:r>
            <w:r>
              <w:rPr>
                <w:b/>
                <w:spacing w:val="-2"/>
                <w:sz w:val="18"/>
              </w:rPr>
              <w:t> </w:t>
            </w:r>
            <w:r>
              <w:rPr>
                <w:b/>
                <w:sz w:val="18"/>
              </w:rPr>
              <w:t>Efficiency</w:t>
            </w:r>
            <w:r>
              <w:rPr>
                <w:b/>
                <w:spacing w:val="-1"/>
                <w:sz w:val="18"/>
              </w:rPr>
              <w:t> </w:t>
            </w:r>
            <w:r>
              <w:rPr>
                <w:b/>
                <w:sz w:val="18"/>
              </w:rPr>
              <w:t>of</w:t>
            </w:r>
            <w:r>
              <w:rPr>
                <w:b/>
                <w:spacing w:val="-4"/>
                <w:sz w:val="18"/>
              </w:rPr>
              <w:t> </w:t>
            </w:r>
            <w:r>
              <w:rPr>
                <w:b/>
                <w:sz w:val="18"/>
              </w:rPr>
              <w:t>Tax</w:t>
            </w:r>
            <w:r>
              <w:rPr>
                <w:b/>
                <w:spacing w:val="-3"/>
                <w:sz w:val="18"/>
              </w:rPr>
              <w:t> </w:t>
            </w:r>
            <w:r>
              <w:rPr>
                <w:b/>
                <w:sz w:val="18"/>
              </w:rPr>
              <w:t>System</w:t>
            </w:r>
            <w:r>
              <w:rPr>
                <w:b/>
                <w:spacing w:val="-1"/>
                <w:sz w:val="18"/>
              </w:rPr>
              <w:t> </w:t>
            </w:r>
            <w:r>
              <w:rPr>
                <w:b/>
                <w:sz w:val="18"/>
              </w:rPr>
              <w:t>in</w:t>
            </w:r>
            <w:r>
              <w:rPr>
                <w:b/>
                <w:spacing w:val="-4"/>
                <w:sz w:val="18"/>
              </w:rPr>
              <w:t> </w:t>
            </w:r>
            <w:r>
              <w:rPr>
                <w:b/>
                <w:spacing w:val="-2"/>
                <w:sz w:val="18"/>
              </w:rPr>
              <w:t>Practice</w:t>
            </w:r>
          </w:p>
        </w:tc>
        <w:tc>
          <w:tcPr>
            <w:tcW w:w="1890" w:type="dxa"/>
          </w:tcPr>
          <w:p>
            <w:pPr>
              <w:pStyle w:val="TableParagraph"/>
              <w:spacing w:before="163"/>
              <w:ind w:left="8"/>
              <w:jc w:val="center"/>
              <w:rPr>
                <w:b/>
                <w:sz w:val="18"/>
              </w:rPr>
            </w:pPr>
            <w:r>
              <w:rPr>
                <w:b/>
                <w:sz w:val="18"/>
              </w:rPr>
              <w:t>No.</w:t>
            </w:r>
            <w:r>
              <w:rPr>
                <w:b/>
                <w:spacing w:val="1"/>
                <w:sz w:val="18"/>
              </w:rPr>
              <w:t> </w:t>
            </w:r>
            <w:r>
              <w:rPr>
                <w:b/>
                <w:sz w:val="18"/>
              </w:rPr>
              <w:t>of</w:t>
            </w:r>
            <w:r>
              <w:rPr>
                <w:b/>
                <w:spacing w:val="-1"/>
                <w:sz w:val="18"/>
              </w:rPr>
              <w:t> </w:t>
            </w:r>
            <w:r>
              <w:rPr>
                <w:b/>
                <w:spacing w:val="-2"/>
                <w:sz w:val="18"/>
              </w:rPr>
              <w:t>Indicators</w:t>
            </w:r>
          </w:p>
        </w:tc>
        <w:tc>
          <w:tcPr>
            <w:tcW w:w="1888" w:type="dxa"/>
          </w:tcPr>
          <w:p>
            <w:pPr>
              <w:pStyle w:val="TableParagraph"/>
              <w:spacing w:before="163"/>
              <w:ind w:left="16" w:right="1"/>
              <w:jc w:val="center"/>
              <w:rPr>
                <w:b/>
                <w:sz w:val="18"/>
              </w:rPr>
            </w:pPr>
            <w:r>
              <w:rPr>
                <w:b/>
                <w:sz w:val="18"/>
              </w:rPr>
              <w:t>Rescaled</w:t>
            </w:r>
            <w:r>
              <w:rPr>
                <w:b/>
                <w:spacing w:val="-5"/>
                <w:sz w:val="18"/>
              </w:rPr>
              <w:t> </w:t>
            </w:r>
            <w:r>
              <w:rPr>
                <w:b/>
                <w:spacing w:val="-2"/>
                <w:sz w:val="18"/>
              </w:rPr>
              <w:t>Points</w:t>
            </w:r>
          </w:p>
        </w:tc>
      </w:tr>
      <w:tr>
        <w:trPr>
          <w:trHeight w:val="373" w:hRule="atLeast"/>
        </w:trPr>
        <w:tc>
          <w:tcPr>
            <w:tcW w:w="626" w:type="dxa"/>
            <w:shd w:val="clear" w:color="auto" w:fill="CCD4EA"/>
          </w:tcPr>
          <w:p>
            <w:pPr>
              <w:pStyle w:val="TableParagraph"/>
              <w:spacing w:before="83"/>
              <w:ind w:left="4"/>
              <w:rPr>
                <w:b/>
                <w:sz w:val="18"/>
              </w:rPr>
            </w:pPr>
            <w:r>
              <w:rPr>
                <w:b/>
                <w:spacing w:val="-5"/>
                <w:sz w:val="18"/>
              </w:rPr>
              <w:t>3.1</w:t>
            </w:r>
          </w:p>
        </w:tc>
        <w:tc>
          <w:tcPr>
            <w:tcW w:w="4948" w:type="dxa"/>
            <w:shd w:val="clear" w:color="auto" w:fill="CCD4EA"/>
          </w:tcPr>
          <w:p>
            <w:pPr>
              <w:pStyle w:val="TableParagraph"/>
              <w:spacing w:before="83"/>
              <w:ind w:left="5"/>
              <w:rPr>
                <w:b/>
                <w:sz w:val="18"/>
              </w:rPr>
            </w:pPr>
            <w:r>
              <w:rPr>
                <w:b/>
                <w:sz w:val="18"/>
              </w:rPr>
              <w:t>Time</w:t>
            </w:r>
            <w:r>
              <w:rPr>
                <w:b/>
                <w:spacing w:val="-3"/>
                <w:sz w:val="18"/>
              </w:rPr>
              <w:t> </w:t>
            </w:r>
            <w:r>
              <w:rPr>
                <w:b/>
                <w:sz w:val="18"/>
              </w:rPr>
              <w:t>and</w:t>
            </w:r>
            <w:r>
              <w:rPr>
                <w:b/>
                <w:spacing w:val="-1"/>
                <w:sz w:val="18"/>
              </w:rPr>
              <w:t> </w:t>
            </w:r>
            <w:r>
              <w:rPr>
                <w:b/>
                <w:sz w:val="18"/>
              </w:rPr>
              <w:t>Functionality of</w:t>
            </w:r>
            <w:r>
              <w:rPr>
                <w:b/>
                <w:spacing w:val="-3"/>
                <w:sz w:val="18"/>
              </w:rPr>
              <w:t> </w:t>
            </w:r>
            <w:r>
              <w:rPr>
                <w:b/>
                <w:spacing w:val="-2"/>
                <w:sz w:val="18"/>
              </w:rPr>
              <w:t>Processes</w:t>
            </w:r>
          </w:p>
        </w:tc>
        <w:tc>
          <w:tcPr>
            <w:tcW w:w="1890" w:type="dxa"/>
            <w:shd w:val="clear" w:color="auto" w:fill="CCD4EA"/>
          </w:tcPr>
          <w:p>
            <w:pPr>
              <w:pStyle w:val="TableParagraph"/>
              <w:spacing w:before="83"/>
              <w:ind w:left="8" w:right="1"/>
              <w:jc w:val="center"/>
              <w:rPr>
                <w:b/>
                <w:sz w:val="18"/>
              </w:rPr>
            </w:pPr>
            <w:r>
              <w:rPr>
                <w:b/>
                <w:spacing w:val="-10"/>
                <w:sz w:val="18"/>
              </w:rPr>
              <w:t>5</w:t>
            </w:r>
          </w:p>
        </w:tc>
        <w:tc>
          <w:tcPr>
            <w:tcW w:w="1888" w:type="dxa"/>
            <w:shd w:val="clear" w:color="auto" w:fill="CCD4EA"/>
          </w:tcPr>
          <w:p>
            <w:pPr>
              <w:pStyle w:val="TableParagraph"/>
              <w:spacing w:before="83"/>
              <w:ind w:left="16"/>
              <w:jc w:val="center"/>
              <w:rPr>
                <w:b/>
                <w:sz w:val="18"/>
              </w:rPr>
            </w:pPr>
            <w:r>
              <w:rPr>
                <w:b/>
                <w:spacing w:val="-2"/>
                <w:sz w:val="18"/>
              </w:rPr>
              <w:t>50.00</w:t>
            </w:r>
          </w:p>
        </w:tc>
      </w:tr>
    </w:tbl>
    <w:p>
      <w:pPr>
        <w:pStyle w:val="TableParagraph"/>
        <w:spacing w:after="0"/>
        <w:jc w:val="center"/>
        <w:rPr>
          <w:b/>
          <w:sz w:val="18"/>
        </w:rPr>
        <w:sectPr>
          <w:pgSz w:w="12240" w:h="15840"/>
          <w:pgMar w:header="0" w:footer="522" w:top="1360" w:bottom="1444" w:left="1080" w:right="720"/>
        </w:sectPr>
      </w:pPr>
    </w:p>
    <w:tbl>
      <w:tblPr>
        <w:tblW w:w="0" w:type="auto"/>
        <w:jc w:val="left"/>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26"/>
        <w:gridCol w:w="4948"/>
        <w:gridCol w:w="1890"/>
        <w:gridCol w:w="1888"/>
      </w:tblGrid>
      <w:tr>
        <w:trPr>
          <w:trHeight w:val="205" w:hRule="atLeast"/>
        </w:trPr>
        <w:tc>
          <w:tcPr>
            <w:tcW w:w="626" w:type="dxa"/>
            <w:shd w:val="clear" w:color="auto" w:fill="E7EBF5"/>
          </w:tcPr>
          <w:p>
            <w:pPr>
              <w:pStyle w:val="TableParagraph"/>
              <w:spacing w:line="186" w:lineRule="exact"/>
              <w:ind w:left="4"/>
              <w:rPr>
                <w:sz w:val="18"/>
              </w:rPr>
            </w:pPr>
            <w:r>
              <w:rPr>
                <w:spacing w:val="-2"/>
                <w:sz w:val="18"/>
              </w:rPr>
              <w:t>3.1.1</w:t>
            </w:r>
          </w:p>
        </w:tc>
        <w:tc>
          <w:tcPr>
            <w:tcW w:w="4948" w:type="dxa"/>
            <w:shd w:val="clear" w:color="auto" w:fill="E7EBF5"/>
          </w:tcPr>
          <w:p>
            <w:pPr>
              <w:pStyle w:val="TableParagraph"/>
              <w:spacing w:line="186" w:lineRule="exact"/>
              <w:ind w:left="5"/>
              <w:rPr>
                <w:sz w:val="18"/>
              </w:rPr>
            </w:pPr>
            <w:r>
              <w:rPr>
                <w:sz w:val="18"/>
              </w:rPr>
              <w:t>Time</w:t>
            </w:r>
            <w:r>
              <w:rPr>
                <w:spacing w:val="-2"/>
                <w:sz w:val="18"/>
              </w:rPr>
              <w:t> </w:t>
            </w:r>
            <w:r>
              <w:rPr>
                <w:sz w:val="18"/>
              </w:rPr>
              <w:t>to File</w:t>
            </w:r>
            <w:r>
              <w:rPr>
                <w:spacing w:val="-2"/>
                <w:sz w:val="18"/>
              </w:rPr>
              <w:t> </w:t>
            </w:r>
            <w:r>
              <w:rPr>
                <w:sz w:val="18"/>
              </w:rPr>
              <w:t>and</w:t>
            </w:r>
            <w:r>
              <w:rPr>
                <w:spacing w:val="-2"/>
                <w:sz w:val="18"/>
              </w:rPr>
              <w:t> </w:t>
            </w:r>
            <w:r>
              <w:rPr>
                <w:sz w:val="18"/>
              </w:rPr>
              <w:t>Pay </w:t>
            </w:r>
            <w:r>
              <w:rPr>
                <w:spacing w:val="-4"/>
                <w:sz w:val="18"/>
              </w:rPr>
              <w:t>Taxes</w:t>
            </w:r>
          </w:p>
        </w:tc>
        <w:tc>
          <w:tcPr>
            <w:tcW w:w="1890" w:type="dxa"/>
          </w:tcPr>
          <w:p>
            <w:pPr>
              <w:pStyle w:val="TableParagraph"/>
              <w:spacing w:line="186" w:lineRule="exact"/>
              <w:ind w:left="8" w:right="1"/>
              <w:jc w:val="center"/>
              <w:rPr>
                <w:sz w:val="18"/>
              </w:rPr>
            </w:pPr>
            <w:r>
              <w:rPr>
                <w:spacing w:val="-10"/>
                <w:sz w:val="18"/>
              </w:rPr>
              <w:t>1</w:t>
            </w:r>
          </w:p>
        </w:tc>
        <w:tc>
          <w:tcPr>
            <w:tcW w:w="1888" w:type="dxa"/>
          </w:tcPr>
          <w:p>
            <w:pPr>
              <w:pStyle w:val="TableParagraph"/>
              <w:spacing w:line="186" w:lineRule="exact"/>
              <w:ind w:left="16"/>
              <w:jc w:val="center"/>
              <w:rPr>
                <w:sz w:val="18"/>
              </w:rPr>
            </w:pPr>
            <w:r>
              <w:rPr>
                <w:spacing w:val="-2"/>
                <w:sz w:val="18"/>
              </w:rPr>
              <w:t>10.00</w:t>
            </w:r>
          </w:p>
        </w:tc>
      </w:tr>
      <w:tr>
        <w:trPr>
          <w:trHeight w:val="208" w:hRule="atLeast"/>
        </w:trPr>
        <w:tc>
          <w:tcPr>
            <w:tcW w:w="626" w:type="dxa"/>
            <w:shd w:val="clear" w:color="auto" w:fill="E7EBF5"/>
          </w:tcPr>
          <w:p>
            <w:pPr>
              <w:pStyle w:val="TableParagraph"/>
              <w:spacing w:line="186" w:lineRule="exact" w:before="2"/>
              <w:ind w:left="4"/>
              <w:rPr>
                <w:sz w:val="18"/>
              </w:rPr>
            </w:pPr>
            <w:r>
              <w:rPr>
                <w:spacing w:val="-2"/>
                <w:sz w:val="18"/>
              </w:rPr>
              <w:t>3.1.2</w:t>
            </w:r>
          </w:p>
        </w:tc>
        <w:tc>
          <w:tcPr>
            <w:tcW w:w="4948" w:type="dxa"/>
            <w:shd w:val="clear" w:color="auto" w:fill="E7EBF5"/>
          </w:tcPr>
          <w:p>
            <w:pPr>
              <w:pStyle w:val="TableParagraph"/>
              <w:spacing w:line="186" w:lineRule="exact" w:before="2"/>
              <w:ind w:left="5"/>
              <w:rPr>
                <w:sz w:val="18"/>
              </w:rPr>
            </w:pPr>
            <w:r>
              <w:rPr>
                <w:sz w:val="18"/>
              </w:rPr>
              <w:t>Use</w:t>
            </w:r>
            <w:r>
              <w:rPr>
                <w:spacing w:val="-2"/>
                <w:sz w:val="18"/>
              </w:rPr>
              <w:t> </w:t>
            </w:r>
            <w:r>
              <w:rPr>
                <w:sz w:val="18"/>
              </w:rPr>
              <w:t>of</w:t>
            </w:r>
            <w:r>
              <w:rPr>
                <w:spacing w:val="-1"/>
                <w:sz w:val="18"/>
              </w:rPr>
              <w:t> </w:t>
            </w:r>
            <w:r>
              <w:rPr>
                <w:sz w:val="18"/>
              </w:rPr>
              <w:t>Electronic</w:t>
            </w:r>
            <w:r>
              <w:rPr>
                <w:spacing w:val="-4"/>
                <w:sz w:val="18"/>
              </w:rPr>
              <w:t> </w:t>
            </w:r>
            <w:r>
              <w:rPr>
                <w:sz w:val="18"/>
              </w:rPr>
              <w:t>Systems</w:t>
            </w:r>
            <w:r>
              <w:rPr>
                <w:spacing w:val="-1"/>
                <w:sz w:val="18"/>
              </w:rPr>
              <w:t> </w:t>
            </w:r>
            <w:r>
              <w:rPr>
                <w:sz w:val="18"/>
              </w:rPr>
              <w:t>to</w:t>
            </w:r>
            <w:r>
              <w:rPr>
                <w:spacing w:val="-2"/>
                <w:sz w:val="18"/>
              </w:rPr>
              <w:t> </w:t>
            </w:r>
            <w:r>
              <w:rPr>
                <w:sz w:val="18"/>
              </w:rPr>
              <w:t>File</w:t>
            </w:r>
            <w:r>
              <w:rPr>
                <w:spacing w:val="-4"/>
                <w:sz w:val="18"/>
              </w:rPr>
              <w:t> </w:t>
            </w:r>
            <w:r>
              <w:rPr>
                <w:sz w:val="18"/>
              </w:rPr>
              <w:t>and Pay</w:t>
            </w:r>
            <w:r>
              <w:rPr>
                <w:spacing w:val="1"/>
                <w:sz w:val="18"/>
              </w:rPr>
              <w:t> </w:t>
            </w:r>
            <w:r>
              <w:rPr>
                <w:spacing w:val="-4"/>
                <w:sz w:val="18"/>
              </w:rPr>
              <w:t>Taxes</w:t>
            </w:r>
          </w:p>
        </w:tc>
        <w:tc>
          <w:tcPr>
            <w:tcW w:w="1890" w:type="dxa"/>
          </w:tcPr>
          <w:p>
            <w:pPr>
              <w:pStyle w:val="TableParagraph"/>
              <w:spacing w:line="186" w:lineRule="exact" w:before="2"/>
              <w:ind w:left="8" w:right="1"/>
              <w:jc w:val="center"/>
              <w:rPr>
                <w:sz w:val="18"/>
              </w:rPr>
            </w:pPr>
            <w:r>
              <w:rPr>
                <w:spacing w:val="-10"/>
                <w:sz w:val="18"/>
              </w:rPr>
              <w:t>1</w:t>
            </w:r>
          </w:p>
        </w:tc>
        <w:tc>
          <w:tcPr>
            <w:tcW w:w="1888" w:type="dxa"/>
          </w:tcPr>
          <w:p>
            <w:pPr>
              <w:pStyle w:val="TableParagraph"/>
              <w:spacing w:line="186" w:lineRule="exact" w:before="2"/>
              <w:ind w:left="16"/>
              <w:jc w:val="center"/>
              <w:rPr>
                <w:sz w:val="18"/>
              </w:rPr>
            </w:pPr>
            <w:r>
              <w:rPr>
                <w:spacing w:val="-2"/>
                <w:sz w:val="18"/>
              </w:rPr>
              <w:t>10.00</w:t>
            </w:r>
          </w:p>
        </w:tc>
      </w:tr>
      <w:tr>
        <w:trPr>
          <w:trHeight w:val="205" w:hRule="atLeast"/>
        </w:trPr>
        <w:tc>
          <w:tcPr>
            <w:tcW w:w="626" w:type="dxa"/>
            <w:shd w:val="clear" w:color="auto" w:fill="E7EBF5"/>
          </w:tcPr>
          <w:p>
            <w:pPr>
              <w:pStyle w:val="TableParagraph"/>
              <w:spacing w:line="186" w:lineRule="exact"/>
              <w:ind w:left="4"/>
              <w:rPr>
                <w:sz w:val="18"/>
              </w:rPr>
            </w:pPr>
            <w:r>
              <w:rPr>
                <w:spacing w:val="-2"/>
                <w:sz w:val="18"/>
              </w:rPr>
              <w:t>3.1.3</w:t>
            </w:r>
          </w:p>
        </w:tc>
        <w:tc>
          <w:tcPr>
            <w:tcW w:w="4948" w:type="dxa"/>
            <w:shd w:val="clear" w:color="auto" w:fill="E7EBF5"/>
          </w:tcPr>
          <w:p>
            <w:pPr>
              <w:pStyle w:val="TableParagraph"/>
              <w:spacing w:line="186" w:lineRule="exact"/>
              <w:ind w:left="5"/>
              <w:rPr>
                <w:sz w:val="18"/>
              </w:rPr>
            </w:pPr>
            <w:r>
              <w:rPr>
                <w:sz w:val="18"/>
              </w:rPr>
              <w:t>Duration</w:t>
            </w:r>
            <w:r>
              <w:rPr>
                <w:spacing w:val="-2"/>
                <w:sz w:val="18"/>
              </w:rPr>
              <w:t> </w:t>
            </w:r>
            <w:r>
              <w:rPr>
                <w:sz w:val="18"/>
              </w:rPr>
              <w:t>of</w:t>
            </w:r>
            <w:r>
              <w:rPr>
                <w:spacing w:val="-1"/>
                <w:sz w:val="18"/>
              </w:rPr>
              <w:t> </w:t>
            </w:r>
            <w:r>
              <w:rPr>
                <w:sz w:val="18"/>
              </w:rPr>
              <w:t>Generic</w:t>
            </w:r>
            <w:r>
              <w:rPr>
                <w:spacing w:val="-2"/>
                <w:sz w:val="18"/>
              </w:rPr>
              <w:t> </w:t>
            </w:r>
            <w:r>
              <w:rPr>
                <w:sz w:val="18"/>
              </w:rPr>
              <w:t>Tax </w:t>
            </w:r>
            <w:r>
              <w:rPr>
                <w:spacing w:val="-4"/>
                <w:sz w:val="18"/>
              </w:rPr>
              <w:t>Audit</w:t>
            </w:r>
          </w:p>
        </w:tc>
        <w:tc>
          <w:tcPr>
            <w:tcW w:w="1890" w:type="dxa"/>
          </w:tcPr>
          <w:p>
            <w:pPr>
              <w:pStyle w:val="TableParagraph"/>
              <w:spacing w:line="186" w:lineRule="exact"/>
              <w:ind w:left="8" w:right="1"/>
              <w:jc w:val="center"/>
              <w:rPr>
                <w:sz w:val="18"/>
              </w:rPr>
            </w:pPr>
            <w:r>
              <w:rPr>
                <w:spacing w:val="-10"/>
                <w:sz w:val="18"/>
              </w:rPr>
              <w:t>1</w:t>
            </w:r>
          </w:p>
        </w:tc>
        <w:tc>
          <w:tcPr>
            <w:tcW w:w="1888" w:type="dxa"/>
          </w:tcPr>
          <w:p>
            <w:pPr>
              <w:pStyle w:val="TableParagraph"/>
              <w:spacing w:line="186" w:lineRule="exact"/>
              <w:ind w:left="16"/>
              <w:jc w:val="center"/>
              <w:rPr>
                <w:sz w:val="18"/>
              </w:rPr>
            </w:pPr>
            <w:r>
              <w:rPr>
                <w:spacing w:val="-2"/>
                <w:sz w:val="18"/>
              </w:rPr>
              <w:t>10.00</w:t>
            </w:r>
          </w:p>
        </w:tc>
      </w:tr>
      <w:tr>
        <w:trPr>
          <w:trHeight w:val="208" w:hRule="atLeast"/>
        </w:trPr>
        <w:tc>
          <w:tcPr>
            <w:tcW w:w="626" w:type="dxa"/>
            <w:shd w:val="clear" w:color="auto" w:fill="E7EBF5"/>
          </w:tcPr>
          <w:p>
            <w:pPr>
              <w:pStyle w:val="TableParagraph"/>
              <w:spacing w:line="188" w:lineRule="exact"/>
              <w:ind w:left="4"/>
              <w:rPr>
                <w:sz w:val="18"/>
              </w:rPr>
            </w:pPr>
            <w:r>
              <w:rPr>
                <w:spacing w:val="-2"/>
                <w:sz w:val="18"/>
              </w:rPr>
              <w:t>3.1.4</w:t>
            </w:r>
          </w:p>
        </w:tc>
        <w:tc>
          <w:tcPr>
            <w:tcW w:w="4948" w:type="dxa"/>
            <w:shd w:val="clear" w:color="auto" w:fill="E7EBF5"/>
          </w:tcPr>
          <w:p>
            <w:pPr>
              <w:pStyle w:val="TableParagraph"/>
              <w:spacing w:line="188" w:lineRule="exact"/>
              <w:ind w:left="5"/>
              <w:rPr>
                <w:sz w:val="18"/>
              </w:rPr>
            </w:pPr>
            <w:r>
              <w:rPr>
                <w:sz w:val="18"/>
              </w:rPr>
              <w:t>Duration</w:t>
            </w:r>
            <w:r>
              <w:rPr>
                <w:spacing w:val="-1"/>
                <w:sz w:val="18"/>
              </w:rPr>
              <w:t> </w:t>
            </w:r>
            <w:r>
              <w:rPr>
                <w:sz w:val="18"/>
              </w:rPr>
              <w:t>of a</w:t>
            </w:r>
            <w:r>
              <w:rPr>
                <w:spacing w:val="-3"/>
                <w:sz w:val="18"/>
              </w:rPr>
              <w:t> </w:t>
            </w:r>
            <w:r>
              <w:rPr>
                <w:sz w:val="18"/>
              </w:rPr>
              <w:t>Tax</w:t>
            </w:r>
            <w:r>
              <w:rPr>
                <w:spacing w:val="1"/>
                <w:sz w:val="18"/>
              </w:rPr>
              <w:t> </w:t>
            </w:r>
            <w:r>
              <w:rPr>
                <w:spacing w:val="-2"/>
                <w:sz w:val="18"/>
              </w:rPr>
              <w:t>Dispute</w:t>
            </w:r>
          </w:p>
        </w:tc>
        <w:tc>
          <w:tcPr>
            <w:tcW w:w="1890" w:type="dxa"/>
          </w:tcPr>
          <w:p>
            <w:pPr>
              <w:pStyle w:val="TableParagraph"/>
              <w:spacing w:line="188" w:lineRule="exact"/>
              <w:ind w:left="8" w:right="1"/>
              <w:jc w:val="center"/>
              <w:rPr>
                <w:sz w:val="18"/>
              </w:rPr>
            </w:pPr>
            <w:r>
              <w:rPr>
                <w:spacing w:val="-10"/>
                <w:sz w:val="18"/>
              </w:rPr>
              <w:t>1</w:t>
            </w:r>
          </w:p>
        </w:tc>
        <w:tc>
          <w:tcPr>
            <w:tcW w:w="1888" w:type="dxa"/>
          </w:tcPr>
          <w:p>
            <w:pPr>
              <w:pStyle w:val="TableParagraph"/>
              <w:spacing w:line="188" w:lineRule="exact"/>
              <w:ind w:left="16"/>
              <w:jc w:val="center"/>
              <w:rPr>
                <w:sz w:val="18"/>
              </w:rPr>
            </w:pPr>
            <w:r>
              <w:rPr>
                <w:spacing w:val="-2"/>
                <w:sz w:val="18"/>
              </w:rPr>
              <w:t>10.00</w:t>
            </w:r>
          </w:p>
        </w:tc>
      </w:tr>
      <w:tr>
        <w:trPr>
          <w:trHeight w:val="206" w:hRule="atLeast"/>
        </w:trPr>
        <w:tc>
          <w:tcPr>
            <w:tcW w:w="626" w:type="dxa"/>
            <w:shd w:val="clear" w:color="auto" w:fill="E7EBF5"/>
          </w:tcPr>
          <w:p>
            <w:pPr>
              <w:pStyle w:val="TableParagraph"/>
              <w:spacing w:line="186" w:lineRule="exact"/>
              <w:ind w:left="4"/>
              <w:rPr>
                <w:sz w:val="18"/>
              </w:rPr>
            </w:pPr>
            <w:r>
              <w:rPr>
                <w:spacing w:val="-2"/>
                <w:sz w:val="18"/>
              </w:rPr>
              <w:t>3.1.5</w:t>
            </w:r>
          </w:p>
        </w:tc>
        <w:tc>
          <w:tcPr>
            <w:tcW w:w="4948" w:type="dxa"/>
            <w:shd w:val="clear" w:color="auto" w:fill="E7EBF5"/>
          </w:tcPr>
          <w:p>
            <w:pPr>
              <w:pStyle w:val="TableParagraph"/>
              <w:spacing w:line="186" w:lineRule="exact"/>
              <w:ind w:left="5"/>
              <w:rPr>
                <w:sz w:val="18"/>
              </w:rPr>
            </w:pPr>
            <w:r>
              <w:rPr>
                <w:sz w:val="18"/>
              </w:rPr>
              <w:t>Use</w:t>
            </w:r>
            <w:r>
              <w:rPr>
                <w:spacing w:val="-2"/>
                <w:sz w:val="18"/>
              </w:rPr>
              <w:t> </w:t>
            </w:r>
            <w:r>
              <w:rPr>
                <w:sz w:val="18"/>
              </w:rPr>
              <w:t>of</w:t>
            </w:r>
            <w:r>
              <w:rPr>
                <w:spacing w:val="-1"/>
                <w:sz w:val="18"/>
              </w:rPr>
              <w:t> </w:t>
            </w:r>
            <w:r>
              <w:rPr>
                <w:sz w:val="18"/>
              </w:rPr>
              <w:t>VAT </w:t>
            </w:r>
            <w:r>
              <w:rPr>
                <w:spacing w:val="-2"/>
                <w:sz w:val="18"/>
              </w:rPr>
              <w:t>Refund*</w:t>
            </w:r>
          </w:p>
        </w:tc>
        <w:tc>
          <w:tcPr>
            <w:tcW w:w="1890" w:type="dxa"/>
          </w:tcPr>
          <w:p>
            <w:pPr>
              <w:pStyle w:val="TableParagraph"/>
              <w:spacing w:line="186" w:lineRule="exact"/>
              <w:ind w:left="8" w:right="1"/>
              <w:jc w:val="center"/>
              <w:rPr>
                <w:sz w:val="18"/>
              </w:rPr>
            </w:pPr>
            <w:r>
              <w:rPr>
                <w:spacing w:val="-10"/>
                <w:sz w:val="18"/>
              </w:rPr>
              <w:t>1</w:t>
            </w:r>
          </w:p>
        </w:tc>
        <w:tc>
          <w:tcPr>
            <w:tcW w:w="1888" w:type="dxa"/>
          </w:tcPr>
          <w:p>
            <w:pPr>
              <w:pStyle w:val="TableParagraph"/>
              <w:spacing w:line="186" w:lineRule="exact"/>
              <w:ind w:left="16"/>
              <w:jc w:val="center"/>
              <w:rPr>
                <w:sz w:val="18"/>
              </w:rPr>
            </w:pPr>
            <w:r>
              <w:rPr>
                <w:spacing w:val="-2"/>
                <w:sz w:val="18"/>
              </w:rPr>
              <w:t>10.00</w:t>
            </w:r>
          </w:p>
        </w:tc>
      </w:tr>
      <w:tr>
        <w:trPr>
          <w:trHeight w:val="373" w:hRule="atLeast"/>
        </w:trPr>
        <w:tc>
          <w:tcPr>
            <w:tcW w:w="626" w:type="dxa"/>
            <w:shd w:val="clear" w:color="auto" w:fill="CCD4EA"/>
          </w:tcPr>
          <w:p>
            <w:pPr>
              <w:pStyle w:val="TableParagraph"/>
              <w:spacing w:before="83"/>
              <w:ind w:left="4"/>
              <w:rPr>
                <w:b/>
                <w:sz w:val="18"/>
              </w:rPr>
            </w:pPr>
            <w:r>
              <w:rPr>
                <w:b/>
                <w:spacing w:val="-5"/>
                <w:sz w:val="18"/>
              </w:rPr>
              <w:t>3.2</w:t>
            </w:r>
          </w:p>
        </w:tc>
        <w:tc>
          <w:tcPr>
            <w:tcW w:w="4948" w:type="dxa"/>
            <w:shd w:val="clear" w:color="auto" w:fill="CCD4EA"/>
          </w:tcPr>
          <w:p>
            <w:pPr>
              <w:pStyle w:val="TableParagraph"/>
              <w:spacing w:before="83"/>
              <w:ind w:left="5"/>
              <w:rPr>
                <w:b/>
                <w:sz w:val="18"/>
              </w:rPr>
            </w:pPr>
            <w:r>
              <w:rPr>
                <w:b/>
                <w:sz w:val="18"/>
              </w:rPr>
              <w:t>Financial</w:t>
            </w:r>
            <w:r>
              <w:rPr>
                <w:b/>
                <w:spacing w:val="-2"/>
                <w:sz w:val="18"/>
              </w:rPr>
              <w:t> </w:t>
            </w:r>
            <w:r>
              <w:rPr>
                <w:b/>
                <w:sz w:val="18"/>
              </w:rPr>
              <w:t>Burden</w:t>
            </w:r>
            <w:r>
              <w:rPr>
                <w:b/>
                <w:spacing w:val="-3"/>
                <w:sz w:val="18"/>
              </w:rPr>
              <w:t> </w:t>
            </w:r>
            <w:r>
              <w:rPr>
                <w:b/>
                <w:sz w:val="18"/>
              </w:rPr>
              <w:t>on</w:t>
            </w:r>
            <w:r>
              <w:rPr>
                <w:b/>
                <w:spacing w:val="-3"/>
                <w:sz w:val="18"/>
              </w:rPr>
              <w:t> </w:t>
            </w:r>
            <w:r>
              <w:rPr>
                <w:b/>
                <w:spacing w:val="-4"/>
                <w:sz w:val="18"/>
              </w:rPr>
              <w:t>Firms</w:t>
            </w:r>
          </w:p>
        </w:tc>
        <w:tc>
          <w:tcPr>
            <w:tcW w:w="1890" w:type="dxa"/>
            <w:shd w:val="clear" w:color="auto" w:fill="CCD4EA"/>
          </w:tcPr>
          <w:p>
            <w:pPr>
              <w:pStyle w:val="TableParagraph"/>
              <w:spacing w:before="83"/>
              <w:ind w:left="8" w:right="1"/>
              <w:jc w:val="center"/>
              <w:rPr>
                <w:b/>
                <w:sz w:val="18"/>
              </w:rPr>
            </w:pPr>
            <w:r>
              <w:rPr>
                <w:b/>
                <w:spacing w:val="-10"/>
                <w:sz w:val="18"/>
              </w:rPr>
              <w:t>2</w:t>
            </w:r>
          </w:p>
        </w:tc>
        <w:tc>
          <w:tcPr>
            <w:tcW w:w="1888" w:type="dxa"/>
            <w:shd w:val="clear" w:color="auto" w:fill="CCD4EA"/>
          </w:tcPr>
          <w:p>
            <w:pPr>
              <w:pStyle w:val="TableParagraph"/>
              <w:spacing w:before="83"/>
              <w:ind w:left="16"/>
              <w:jc w:val="center"/>
              <w:rPr>
                <w:b/>
                <w:sz w:val="18"/>
              </w:rPr>
            </w:pPr>
            <w:r>
              <w:rPr>
                <w:b/>
                <w:spacing w:val="-2"/>
                <w:sz w:val="18"/>
              </w:rPr>
              <w:t>50.00</w:t>
            </w:r>
          </w:p>
        </w:tc>
      </w:tr>
      <w:tr>
        <w:trPr>
          <w:trHeight w:val="206" w:hRule="atLeast"/>
        </w:trPr>
        <w:tc>
          <w:tcPr>
            <w:tcW w:w="626" w:type="dxa"/>
            <w:shd w:val="clear" w:color="auto" w:fill="E7EBF5"/>
          </w:tcPr>
          <w:p>
            <w:pPr>
              <w:pStyle w:val="TableParagraph"/>
              <w:spacing w:line="186" w:lineRule="exact"/>
              <w:ind w:left="4"/>
              <w:rPr>
                <w:sz w:val="18"/>
              </w:rPr>
            </w:pPr>
            <w:r>
              <w:rPr>
                <w:spacing w:val="-2"/>
                <w:sz w:val="18"/>
              </w:rPr>
              <w:t>3.2.1</w:t>
            </w:r>
          </w:p>
        </w:tc>
        <w:tc>
          <w:tcPr>
            <w:tcW w:w="4948" w:type="dxa"/>
            <w:shd w:val="clear" w:color="auto" w:fill="E7EBF5"/>
          </w:tcPr>
          <w:p>
            <w:pPr>
              <w:pStyle w:val="TableParagraph"/>
              <w:spacing w:line="186" w:lineRule="exact"/>
              <w:ind w:left="5"/>
              <w:rPr>
                <w:sz w:val="18"/>
              </w:rPr>
            </w:pPr>
            <w:r>
              <w:rPr>
                <w:sz w:val="18"/>
              </w:rPr>
              <w:t>Effective</w:t>
            </w:r>
            <w:r>
              <w:rPr>
                <w:spacing w:val="-2"/>
                <w:sz w:val="18"/>
              </w:rPr>
              <w:t> </w:t>
            </w:r>
            <w:r>
              <w:rPr>
                <w:sz w:val="18"/>
              </w:rPr>
              <w:t>Tax Rate</w:t>
            </w:r>
            <w:r>
              <w:rPr>
                <w:spacing w:val="-2"/>
                <w:sz w:val="18"/>
              </w:rPr>
              <w:t> </w:t>
            </w:r>
            <w:r>
              <w:rPr>
                <w:sz w:val="18"/>
              </w:rPr>
              <w:t>(ETR)</w:t>
            </w:r>
            <w:r>
              <w:rPr>
                <w:spacing w:val="-2"/>
                <w:sz w:val="18"/>
              </w:rPr>
              <w:t> </w:t>
            </w:r>
            <w:r>
              <w:rPr>
                <w:sz w:val="18"/>
              </w:rPr>
              <w:t>for</w:t>
            </w:r>
            <w:r>
              <w:rPr>
                <w:spacing w:val="-3"/>
                <w:sz w:val="18"/>
              </w:rPr>
              <w:t> </w:t>
            </w:r>
            <w:r>
              <w:rPr>
                <w:sz w:val="18"/>
              </w:rPr>
              <w:t>Profit </w:t>
            </w:r>
            <w:r>
              <w:rPr>
                <w:spacing w:val="-2"/>
                <w:sz w:val="18"/>
              </w:rPr>
              <w:t>Taxes*</w:t>
            </w:r>
          </w:p>
        </w:tc>
        <w:tc>
          <w:tcPr>
            <w:tcW w:w="1890" w:type="dxa"/>
          </w:tcPr>
          <w:p>
            <w:pPr>
              <w:pStyle w:val="TableParagraph"/>
              <w:spacing w:line="186" w:lineRule="exact"/>
              <w:ind w:left="8" w:right="1"/>
              <w:jc w:val="center"/>
              <w:rPr>
                <w:sz w:val="18"/>
              </w:rPr>
            </w:pPr>
            <w:r>
              <w:rPr>
                <w:spacing w:val="-10"/>
                <w:sz w:val="18"/>
              </w:rPr>
              <w:t>1</w:t>
            </w:r>
          </w:p>
        </w:tc>
        <w:tc>
          <w:tcPr>
            <w:tcW w:w="1888" w:type="dxa"/>
          </w:tcPr>
          <w:p>
            <w:pPr>
              <w:pStyle w:val="TableParagraph"/>
              <w:spacing w:line="186" w:lineRule="exact"/>
              <w:ind w:left="16"/>
              <w:jc w:val="center"/>
              <w:rPr>
                <w:sz w:val="18"/>
              </w:rPr>
            </w:pPr>
            <w:r>
              <w:rPr>
                <w:spacing w:val="-2"/>
                <w:sz w:val="18"/>
              </w:rPr>
              <w:t>25.00</w:t>
            </w:r>
          </w:p>
        </w:tc>
      </w:tr>
      <w:tr>
        <w:trPr>
          <w:trHeight w:val="414" w:hRule="atLeast"/>
        </w:trPr>
        <w:tc>
          <w:tcPr>
            <w:tcW w:w="626" w:type="dxa"/>
            <w:shd w:val="clear" w:color="auto" w:fill="E7EBF5"/>
          </w:tcPr>
          <w:p>
            <w:pPr>
              <w:pStyle w:val="TableParagraph"/>
              <w:spacing w:before="105"/>
              <w:ind w:left="4"/>
              <w:rPr>
                <w:sz w:val="18"/>
              </w:rPr>
            </w:pPr>
            <w:r>
              <w:rPr>
                <w:spacing w:val="-2"/>
                <w:sz w:val="18"/>
              </w:rPr>
              <w:t>3.2.2</w:t>
            </w:r>
          </w:p>
        </w:tc>
        <w:tc>
          <w:tcPr>
            <w:tcW w:w="4948" w:type="dxa"/>
            <w:shd w:val="clear" w:color="auto" w:fill="E7EBF5"/>
          </w:tcPr>
          <w:p>
            <w:pPr>
              <w:pStyle w:val="TableParagraph"/>
              <w:spacing w:line="206" w:lineRule="exact"/>
              <w:ind w:left="5"/>
              <w:rPr>
                <w:sz w:val="18"/>
              </w:rPr>
            </w:pPr>
            <w:r>
              <w:rPr>
                <w:sz w:val="18"/>
              </w:rPr>
              <w:t>Effective</w:t>
            </w:r>
            <w:r>
              <w:rPr>
                <w:spacing w:val="-6"/>
                <w:sz w:val="18"/>
              </w:rPr>
              <w:t> </w:t>
            </w:r>
            <w:r>
              <w:rPr>
                <w:sz w:val="18"/>
              </w:rPr>
              <w:t>Tax</w:t>
            </w:r>
            <w:r>
              <w:rPr>
                <w:spacing w:val="-4"/>
                <w:sz w:val="18"/>
              </w:rPr>
              <w:t> </w:t>
            </w:r>
            <w:r>
              <w:rPr>
                <w:sz w:val="18"/>
              </w:rPr>
              <w:t>Rate</w:t>
            </w:r>
            <w:r>
              <w:rPr>
                <w:spacing w:val="-6"/>
                <w:sz w:val="18"/>
              </w:rPr>
              <w:t> </w:t>
            </w:r>
            <w:r>
              <w:rPr>
                <w:sz w:val="18"/>
              </w:rPr>
              <w:t>(ETR)</w:t>
            </w:r>
            <w:r>
              <w:rPr>
                <w:spacing w:val="-7"/>
                <w:sz w:val="18"/>
              </w:rPr>
              <w:t> </w:t>
            </w:r>
            <w:r>
              <w:rPr>
                <w:sz w:val="18"/>
              </w:rPr>
              <w:t>for</w:t>
            </w:r>
            <w:r>
              <w:rPr>
                <w:spacing w:val="-5"/>
                <w:sz w:val="18"/>
              </w:rPr>
              <w:t> </w:t>
            </w:r>
            <w:r>
              <w:rPr>
                <w:sz w:val="18"/>
              </w:rPr>
              <w:t>Employment</w:t>
            </w:r>
            <w:r>
              <w:rPr>
                <w:spacing w:val="-5"/>
                <w:sz w:val="18"/>
              </w:rPr>
              <w:t> </w:t>
            </w:r>
            <w:r>
              <w:rPr>
                <w:sz w:val="18"/>
              </w:rPr>
              <w:t>Taxes</w:t>
            </w:r>
            <w:r>
              <w:rPr>
                <w:spacing w:val="-5"/>
                <w:sz w:val="18"/>
              </w:rPr>
              <w:t> </w:t>
            </w:r>
            <w:r>
              <w:rPr>
                <w:sz w:val="18"/>
              </w:rPr>
              <w:t>and</w:t>
            </w:r>
            <w:r>
              <w:rPr>
                <w:spacing w:val="-4"/>
                <w:sz w:val="18"/>
              </w:rPr>
              <w:t> </w:t>
            </w:r>
            <w:r>
              <w:rPr>
                <w:sz w:val="18"/>
              </w:rPr>
              <w:t>Social </w:t>
            </w:r>
            <w:r>
              <w:rPr>
                <w:spacing w:val="-2"/>
                <w:sz w:val="18"/>
              </w:rPr>
              <w:t>Contributions*</w:t>
            </w:r>
          </w:p>
        </w:tc>
        <w:tc>
          <w:tcPr>
            <w:tcW w:w="1890" w:type="dxa"/>
          </w:tcPr>
          <w:p>
            <w:pPr>
              <w:pStyle w:val="TableParagraph"/>
              <w:spacing w:before="105"/>
              <w:ind w:left="8" w:right="1"/>
              <w:jc w:val="center"/>
              <w:rPr>
                <w:sz w:val="18"/>
              </w:rPr>
            </w:pPr>
            <w:r>
              <w:rPr>
                <w:spacing w:val="-10"/>
                <w:sz w:val="18"/>
              </w:rPr>
              <w:t>1</w:t>
            </w:r>
          </w:p>
        </w:tc>
        <w:tc>
          <w:tcPr>
            <w:tcW w:w="1888" w:type="dxa"/>
          </w:tcPr>
          <w:p>
            <w:pPr>
              <w:pStyle w:val="TableParagraph"/>
              <w:spacing w:before="105"/>
              <w:ind w:left="16"/>
              <w:jc w:val="center"/>
              <w:rPr>
                <w:sz w:val="18"/>
              </w:rPr>
            </w:pPr>
            <w:r>
              <w:rPr>
                <w:spacing w:val="-2"/>
                <w:sz w:val="18"/>
              </w:rPr>
              <w:t>25.00</w:t>
            </w:r>
          </w:p>
        </w:tc>
      </w:tr>
      <w:tr>
        <w:trPr>
          <w:trHeight w:val="208" w:hRule="atLeast"/>
        </w:trPr>
        <w:tc>
          <w:tcPr>
            <w:tcW w:w="626" w:type="dxa"/>
            <w:shd w:val="clear" w:color="auto" w:fill="FFC000"/>
          </w:tcPr>
          <w:p>
            <w:pPr>
              <w:pStyle w:val="TableParagraph"/>
              <w:rPr>
                <w:sz w:val="14"/>
              </w:rPr>
            </w:pPr>
          </w:p>
        </w:tc>
        <w:tc>
          <w:tcPr>
            <w:tcW w:w="4948" w:type="dxa"/>
            <w:shd w:val="clear" w:color="auto" w:fill="FFC000"/>
          </w:tcPr>
          <w:p>
            <w:pPr>
              <w:pStyle w:val="TableParagraph"/>
              <w:spacing w:line="188" w:lineRule="exact"/>
              <w:ind w:left="5"/>
              <w:rPr>
                <w:b/>
                <w:sz w:val="18"/>
              </w:rPr>
            </w:pPr>
            <w:r>
              <w:rPr>
                <w:b/>
                <w:spacing w:val="-2"/>
                <w:sz w:val="18"/>
              </w:rPr>
              <w:t>Total</w:t>
            </w:r>
          </w:p>
        </w:tc>
        <w:tc>
          <w:tcPr>
            <w:tcW w:w="1890" w:type="dxa"/>
            <w:shd w:val="clear" w:color="auto" w:fill="FFC000"/>
          </w:tcPr>
          <w:p>
            <w:pPr>
              <w:pStyle w:val="TableParagraph"/>
              <w:spacing w:line="188" w:lineRule="exact"/>
              <w:ind w:left="8" w:right="1"/>
              <w:jc w:val="center"/>
              <w:rPr>
                <w:b/>
                <w:sz w:val="18"/>
              </w:rPr>
            </w:pPr>
            <w:r>
              <w:rPr>
                <w:b/>
                <w:spacing w:val="-10"/>
                <w:sz w:val="18"/>
              </w:rPr>
              <w:t>7</w:t>
            </w:r>
          </w:p>
        </w:tc>
        <w:tc>
          <w:tcPr>
            <w:tcW w:w="1888" w:type="dxa"/>
            <w:shd w:val="clear" w:color="auto" w:fill="FFC000"/>
          </w:tcPr>
          <w:p>
            <w:pPr>
              <w:pStyle w:val="TableParagraph"/>
              <w:spacing w:line="188" w:lineRule="exact"/>
              <w:ind w:left="16" w:right="4"/>
              <w:jc w:val="center"/>
              <w:rPr>
                <w:b/>
                <w:sz w:val="18"/>
              </w:rPr>
            </w:pPr>
            <w:r>
              <w:rPr>
                <w:b/>
                <w:spacing w:val="-2"/>
                <w:sz w:val="18"/>
              </w:rPr>
              <w:t>100.00</w:t>
            </w:r>
          </w:p>
        </w:tc>
      </w:tr>
    </w:tbl>
    <w:p>
      <w:pPr>
        <w:spacing w:line="229" w:lineRule="exact" w:before="25"/>
        <w:ind w:left="360" w:right="0" w:firstLine="0"/>
        <w:jc w:val="left"/>
        <w:rPr>
          <w:sz w:val="20"/>
        </w:rPr>
      </w:pPr>
      <w:r>
        <w:rPr>
          <w:i/>
          <w:sz w:val="20"/>
        </w:rPr>
        <w:t>Note:</w:t>
      </w:r>
      <w:r>
        <w:rPr>
          <w:i/>
          <w:spacing w:val="-4"/>
          <w:sz w:val="20"/>
        </w:rPr>
        <w:t> </w:t>
      </w:r>
      <w:r>
        <w:rPr>
          <w:sz w:val="20"/>
        </w:rPr>
        <w:t>VAT</w:t>
      </w:r>
      <w:r>
        <w:rPr>
          <w:spacing w:val="-4"/>
          <w:sz w:val="20"/>
        </w:rPr>
        <w:t> </w:t>
      </w:r>
      <w:r>
        <w:rPr>
          <w:sz w:val="20"/>
        </w:rPr>
        <w:t>=</w:t>
      </w:r>
      <w:r>
        <w:rPr>
          <w:spacing w:val="-5"/>
          <w:sz w:val="20"/>
        </w:rPr>
        <w:t> </w:t>
      </w:r>
      <w:r>
        <w:rPr>
          <w:sz w:val="20"/>
        </w:rPr>
        <w:t>Value</w:t>
      </w:r>
      <w:r>
        <w:rPr>
          <w:spacing w:val="-4"/>
          <w:sz w:val="20"/>
        </w:rPr>
        <w:t> </w:t>
      </w:r>
      <w:r>
        <w:rPr>
          <w:sz w:val="20"/>
        </w:rPr>
        <w:t>Added</w:t>
      </w:r>
      <w:r>
        <w:rPr>
          <w:spacing w:val="-4"/>
          <w:sz w:val="20"/>
        </w:rPr>
        <w:t> </w:t>
      </w:r>
      <w:r>
        <w:rPr>
          <w:sz w:val="20"/>
        </w:rPr>
        <w:t>Tax;</w:t>
      </w:r>
      <w:r>
        <w:rPr>
          <w:spacing w:val="-5"/>
          <w:sz w:val="20"/>
        </w:rPr>
        <w:t> </w:t>
      </w:r>
      <w:r>
        <w:rPr>
          <w:sz w:val="20"/>
        </w:rPr>
        <w:t>ETR=</w:t>
      </w:r>
      <w:r>
        <w:rPr>
          <w:spacing w:val="-4"/>
          <w:sz w:val="20"/>
        </w:rPr>
        <w:t> </w:t>
      </w:r>
      <w:r>
        <w:rPr>
          <w:sz w:val="20"/>
        </w:rPr>
        <w:t>Effective</w:t>
      </w:r>
      <w:r>
        <w:rPr>
          <w:spacing w:val="-5"/>
          <w:sz w:val="20"/>
        </w:rPr>
        <w:t> </w:t>
      </w:r>
      <w:r>
        <w:rPr>
          <w:sz w:val="20"/>
        </w:rPr>
        <w:t>Tax</w:t>
      </w:r>
      <w:r>
        <w:rPr>
          <w:spacing w:val="-5"/>
          <w:sz w:val="20"/>
        </w:rPr>
        <w:t> </w:t>
      </w:r>
      <w:r>
        <w:rPr>
          <w:spacing w:val="-2"/>
          <w:sz w:val="20"/>
        </w:rPr>
        <w:t>Rate.</w:t>
      </w:r>
    </w:p>
    <w:p>
      <w:pPr>
        <w:spacing w:before="0"/>
        <w:ind w:left="359" w:right="718" w:firstLine="0"/>
        <w:jc w:val="left"/>
        <w:rPr>
          <w:sz w:val="20"/>
        </w:rPr>
      </w:pPr>
      <w:r>
        <w:rPr>
          <w:sz w:val="20"/>
        </w:rPr>
        <w:t>*Economies that do not impose VAT/corporate profit-based</w:t>
      </w:r>
      <w:r>
        <w:rPr>
          <w:spacing w:val="-1"/>
          <w:sz w:val="20"/>
        </w:rPr>
        <w:t> </w:t>
      </w:r>
      <w:r>
        <w:rPr>
          <w:sz w:val="20"/>
        </w:rPr>
        <w:t>taxes/ employment-based taxes and social contributions on companies are assigned maximum score on the respective subcategory.</w:t>
      </w:r>
    </w:p>
    <w:p>
      <w:pPr>
        <w:spacing w:after="0"/>
        <w:jc w:val="left"/>
        <w:rPr>
          <w:sz w:val="20"/>
        </w:rPr>
        <w:sectPr>
          <w:type w:val="continuous"/>
          <w:pgSz w:w="12240" w:h="15840"/>
          <w:pgMar w:header="0" w:footer="522" w:top="1420" w:bottom="720" w:left="1080" w:right="720"/>
        </w:sectPr>
      </w:pPr>
    </w:p>
    <w:p>
      <w:pPr>
        <w:pStyle w:val="Heading2"/>
        <w:spacing w:before="78"/>
        <w:ind w:left="359" w:firstLine="0"/>
      </w:pPr>
      <w:r>
        <w:rPr>
          <w:spacing w:val="-2"/>
        </w:rPr>
        <w:t>References</w:t>
      </w:r>
    </w:p>
    <w:p>
      <w:pPr>
        <w:pStyle w:val="BodyText"/>
        <w:rPr>
          <w:b/>
        </w:rPr>
      </w:pPr>
    </w:p>
    <w:p>
      <w:pPr>
        <w:pStyle w:val="BodyText"/>
        <w:spacing w:before="1"/>
        <w:ind w:left="1079" w:hanging="721"/>
      </w:pPr>
      <w:r>
        <w:rPr/>
        <w:t>Adhikari,</w:t>
      </w:r>
      <w:r>
        <w:rPr>
          <w:spacing w:val="40"/>
        </w:rPr>
        <w:t> </w:t>
      </w:r>
      <w:r>
        <w:rPr/>
        <w:t>B.,</w:t>
      </w:r>
      <w:r>
        <w:rPr>
          <w:spacing w:val="40"/>
        </w:rPr>
        <w:t> </w:t>
      </w:r>
      <w:r>
        <w:rPr/>
        <w:t>Alm,</w:t>
      </w:r>
      <w:r>
        <w:rPr>
          <w:spacing w:val="40"/>
        </w:rPr>
        <w:t> </w:t>
      </w:r>
      <w:r>
        <w:rPr/>
        <w:t>J.</w:t>
      </w:r>
      <w:r>
        <w:rPr>
          <w:spacing w:val="40"/>
        </w:rPr>
        <w:t> </w:t>
      </w:r>
      <w:r>
        <w:rPr/>
        <w:t>and</w:t>
      </w:r>
      <w:r>
        <w:rPr>
          <w:spacing w:val="40"/>
        </w:rPr>
        <w:t> </w:t>
      </w:r>
      <w:r>
        <w:rPr/>
        <w:t>Harris,</w:t>
      </w:r>
      <w:r>
        <w:rPr>
          <w:spacing w:val="40"/>
        </w:rPr>
        <w:t> </w:t>
      </w:r>
      <w:r>
        <w:rPr/>
        <w:t>T.</w:t>
      </w:r>
      <w:r>
        <w:rPr>
          <w:spacing w:val="40"/>
        </w:rPr>
        <w:t> </w:t>
      </w:r>
      <w:r>
        <w:rPr/>
        <w:t>F.</w:t>
      </w:r>
      <w:r>
        <w:rPr>
          <w:spacing w:val="40"/>
        </w:rPr>
        <w:t> </w:t>
      </w:r>
      <w:r>
        <w:rPr/>
        <w:t>2021.</w:t>
      </w:r>
      <w:r>
        <w:rPr>
          <w:spacing w:val="40"/>
        </w:rPr>
        <w:t> </w:t>
      </w:r>
      <w:r>
        <w:rPr/>
        <w:t>“Small</w:t>
      </w:r>
      <w:r>
        <w:rPr>
          <w:spacing w:val="40"/>
        </w:rPr>
        <w:t> </w:t>
      </w:r>
      <w:r>
        <w:rPr/>
        <w:t>Business</w:t>
      </w:r>
      <w:r>
        <w:rPr>
          <w:spacing w:val="40"/>
        </w:rPr>
        <w:t> </w:t>
      </w:r>
      <w:r>
        <w:rPr/>
        <w:t>Tax</w:t>
      </w:r>
      <w:r>
        <w:rPr>
          <w:spacing w:val="40"/>
        </w:rPr>
        <w:t> </w:t>
      </w:r>
      <w:r>
        <w:rPr/>
        <w:t>Compliance</w:t>
      </w:r>
      <w:r>
        <w:rPr>
          <w:spacing w:val="40"/>
        </w:rPr>
        <w:t> </w:t>
      </w:r>
      <w:r>
        <w:rPr/>
        <w:t>under</w:t>
      </w:r>
      <w:r>
        <w:rPr>
          <w:spacing w:val="40"/>
        </w:rPr>
        <w:t> </w:t>
      </w:r>
      <w:r>
        <w:rPr/>
        <w:t>Third-Party Reporting.” </w:t>
      </w:r>
      <w:r>
        <w:rPr>
          <w:i/>
        </w:rPr>
        <w:t>J. Public Econ</w:t>
      </w:r>
      <w:r>
        <w:rPr/>
        <w:t>. 203, 104514.</w:t>
      </w:r>
    </w:p>
    <w:p>
      <w:pPr>
        <w:pStyle w:val="BodyText"/>
        <w:spacing w:before="252"/>
        <w:ind w:left="1080" w:right="718" w:hanging="721"/>
      </w:pPr>
      <w:r>
        <w:rPr/>
        <w:t>Aldy,</w:t>
      </w:r>
      <w:r>
        <w:rPr>
          <w:spacing w:val="-5"/>
        </w:rPr>
        <w:t> </w:t>
      </w:r>
      <w:r>
        <w:rPr/>
        <w:t>J.</w:t>
      </w:r>
      <w:r>
        <w:rPr>
          <w:spacing w:val="-5"/>
        </w:rPr>
        <w:t> </w:t>
      </w:r>
      <w:r>
        <w:rPr/>
        <w:t>E.,</w:t>
      </w:r>
      <w:r>
        <w:rPr>
          <w:spacing w:val="-7"/>
        </w:rPr>
        <w:t> </w:t>
      </w:r>
      <w:r>
        <w:rPr/>
        <w:t>and</w:t>
      </w:r>
      <w:r>
        <w:rPr>
          <w:spacing w:val="-5"/>
        </w:rPr>
        <w:t> </w:t>
      </w:r>
      <w:r>
        <w:rPr/>
        <w:t>R.</w:t>
      </w:r>
      <w:r>
        <w:rPr>
          <w:spacing w:val="-7"/>
        </w:rPr>
        <w:t> </w:t>
      </w:r>
      <w:r>
        <w:rPr/>
        <w:t>Stavins.</w:t>
      </w:r>
      <w:r>
        <w:rPr>
          <w:spacing w:val="-7"/>
        </w:rPr>
        <w:t> </w:t>
      </w:r>
      <w:r>
        <w:rPr/>
        <w:t>2011.</w:t>
      </w:r>
      <w:r>
        <w:rPr>
          <w:spacing w:val="-5"/>
        </w:rPr>
        <w:t> </w:t>
      </w:r>
      <w:r>
        <w:rPr/>
        <w:t>“The</w:t>
      </w:r>
      <w:r>
        <w:rPr>
          <w:spacing w:val="-4"/>
        </w:rPr>
        <w:t> </w:t>
      </w:r>
      <w:r>
        <w:rPr/>
        <w:t>Promise</w:t>
      </w:r>
      <w:r>
        <w:rPr>
          <w:spacing w:val="-4"/>
        </w:rPr>
        <w:t> </w:t>
      </w:r>
      <w:r>
        <w:rPr/>
        <w:t>and</w:t>
      </w:r>
      <w:r>
        <w:rPr>
          <w:spacing w:val="-5"/>
        </w:rPr>
        <w:t> </w:t>
      </w:r>
      <w:r>
        <w:rPr/>
        <w:t>Problems</w:t>
      </w:r>
      <w:r>
        <w:rPr>
          <w:spacing w:val="-7"/>
        </w:rPr>
        <w:t> </w:t>
      </w:r>
      <w:r>
        <w:rPr/>
        <w:t>of</w:t>
      </w:r>
      <w:r>
        <w:rPr>
          <w:spacing w:val="-6"/>
        </w:rPr>
        <w:t> </w:t>
      </w:r>
      <w:r>
        <w:rPr/>
        <w:t>Pricing</w:t>
      </w:r>
      <w:r>
        <w:rPr>
          <w:spacing w:val="-5"/>
        </w:rPr>
        <w:t> </w:t>
      </w:r>
      <w:r>
        <w:rPr/>
        <w:t>Carbon:</w:t>
      </w:r>
      <w:r>
        <w:rPr>
          <w:spacing w:val="-6"/>
        </w:rPr>
        <w:t> </w:t>
      </w:r>
      <w:r>
        <w:rPr/>
        <w:t>Theory</w:t>
      </w:r>
      <w:r>
        <w:rPr>
          <w:spacing w:val="-7"/>
        </w:rPr>
        <w:t> </w:t>
      </w:r>
      <w:r>
        <w:rPr/>
        <w:t>and</w:t>
      </w:r>
      <w:r>
        <w:rPr>
          <w:spacing w:val="-7"/>
        </w:rPr>
        <w:t> </w:t>
      </w:r>
      <w:r>
        <w:rPr/>
        <w:t>Experience.” NBER Working Paper 17569, National Bureau of Economic Research, Cambridge, MA.</w:t>
      </w:r>
    </w:p>
    <w:p>
      <w:pPr>
        <w:pStyle w:val="BodyText"/>
        <w:spacing w:before="252"/>
        <w:ind w:left="1080" w:hanging="721"/>
      </w:pPr>
      <w:r>
        <w:rPr/>
        <w:t>Alm, J., T. Cherry, M. Jones, and M. McKee. 2010. “Taxpayer Information Assistance Services and Tax Compliance Behavior.” </w:t>
      </w:r>
      <w:r>
        <w:rPr>
          <w:i/>
        </w:rPr>
        <w:t>Journal of Economic Psychology </w:t>
      </w:r>
      <w:r>
        <w:rPr/>
        <w:t>31:577–86.</w:t>
      </w:r>
    </w:p>
    <w:p>
      <w:pPr>
        <w:pStyle w:val="BodyText"/>
      </w:pPr>
    </w:p>
    <w:p>
      <w:pPr>
        <w:tabs>
          <w:tab w:pos="1147" w:val="left" w:leader="none"/>
          <w:tab w:pos="1552" w:val="left" w:leader="none"/>
          <w:tab w:pos="2013" w:val="left" w:leader="none"/>
          <w:tab w:pos="2359" w:val="left" w:leader="none"/>
          <w:tab w:pos="2779" w:val="left" w:leader="none"/>
          <w:tab w:pos="3811" w:val="left" w:leader="none"/>
          <w:tab w:pos="4332" w:val="left" w:leader="none"/>
          <w:tab w:pos="4725" w:val="left" w:leader="none"/>
          <w:tab w:pos="5671" w:val="left" w:leader="none"/>
          <w:tab w:pos="6372" w:val="left" w:leader="none"/>
          <w:tab w:pos="7504" w:val="left" w:leader="none"/>
          <w:tab w:pos="8517" w:val="left" w:leader="none"/>
          <w:tab w:pos="9223" w:val="left" w:leader="none"/>
        </w:tabs>
        <w:spacing w:before="0"/>
        <w:ind w:left="1080" w:right="716" w:hanging="720"/>
        <w:jc w:val="left"/>
        <w:rPr>
          <w:sz w:val="22"/>
        </w:rPr>
      </w:pPr>
      <w:r>
        <w:rPr>
          <w:color w:val="000000"/>
          <w:spacing w:val="-2"/>
          <w:sz w:val="22"/>
          <w:shd w:fill="FBFBFB" w:color="auto" w:val="clear"/>
        </w:rPr>
        <w:t>Ayers,</w:t>
      </w:r>
      <w:r>
        <w:rPr>
          <w:color w:val="000000"/>
          <w:sz w:val="22"/>
          <w:shd w:fill="FBFBFB" w:color="auto" w:val="clear"/>
        </w:rPr>
        <w:tab/>
        <w:tab/>
      </w:r>
      <w:r>
        <w:rPr>
          <w:color w:val="000000"/>
          <w:spacing w:val="-6"/>
          <w:sz w:val="22"/>
          <w:shd w:fill="FBFBFB" w:color="auto" w:val="clear"/>
        </w:rPr>
        <w:t>B.</w:t>
      </w:r>
      <w:r>
        <w:rPr>
          <w:color w:val="000000"/>
          <w:sz w:val="22"/>
          <w:shd w:fill="FBFBFB" w:color="auto" w:val="clear"/>
        </w:rPr>
        <w:tab/>
      </w:r>
      <w:r>
        <w:rPr>
          <w:color w:val="000000"/>
          <w:spacing w:val="-4"/>
          <w:sz w:val="22"/>
          <w:shd w:fill="FBFBFB" w:color="auto" w:val="clear"/>
        </w:rPr>
        <w:t>C.,</w:t>
      </w:r>
      <w:r>
        <w:rPr>
          <w:color w:val="000000"/>
          <w:sz w:val="22"/>
          <w:shd w:fill="FBFBFB" w:color="auto" w:val="clear"/>
        </w:rPr>
        <w:tab/>
      </w:r>
      <w:r>
        <w:rPr>
          <w:color w:val="000000"/>
          <w:spacing w:val="-6"/>
          <w:sz w:val="22"/>
          <w:shd w:fill="FBFBFB" w:color="auto" w:val="clear"/>
        </w:rPr>
        <w:t>J.</w:t>
      </w:r>
      <w:r>
        <w:rPr>
          <w:color w:val="000000"/>
          <w:sz w:val="22"/>
          <w:shd w:fill="FBFBFB" w:color="auto" w:val="clear"/>
        </w:rPr>
        <w:tab/>
      </w:r>
      <w:r>
        <w:rPr>
          <w:color w:val="000000"/>
          <w:spacing w:val="-6"/>
          <w:sz w:val="22"/>
          <w:shd w:fill="FBFBFB" w:color="auto" w:val="clear"/>
        </w:rPr>
        <w:t>K.</w:t>
      </w:r>
      <w:r>
        <w:rPr>
          <w:color w:val="000000"/>
          <w:sz w:val="22"/>
          <w:shd w:fill="FBFBFB" w:color="auto" w:val="clear"/>
        </w:rPr>
        <w:tab/>
      </w:r>
      <w:r>
        <w:rPr>
          <w:color w:val="000000"/>
          <w:spacing w:val="-2"/>
          <w:sz w:val="22"/>
          <w:shd w:fill="FBFBFB" w:color="auto" w:val="clear"/>
        </w:rPr>
        <w:t>Seidman,</w:t>
      </w:r>
      <w:r>
        <w:rPr>
          <w:color w:val="000000"/>
          <w:sz w:val="22"/>
          <w:shd w:fill="FBFBFB" w:color="auto" w:val="clear"/>
        </w:rPr>
        <w:tab/>
      </w:r>
      <w:r>
        <w:rPr>
          <w:color w:val="000000"/>
          <w:spacing w:val="-4"/>
          <w:sz w:val="22"/>
          <w:shd w:fill="FBFBFB" w:color="auto" w:val="clear"/>
        </w:rPr>
        <w:t>and</w:t>
      </w:r>
      <w:r>
        <w:rPr>
          <w:color w:val="000000"/>
          <w:sz w:val="22"/>
          <w:shd w:fill="FBFBFB" w:color="auto" w:val="clear"/>
        </w:rPr>
        <w:tab/>
      </w:r>
      <w:r>
        <w:rPr>
          <w:color w:val="000000"/>
          <w:spacing w:val="-6"/>
          <w:sz w:val="22"/>
          <w:shd w:fill="FBFBFB" w:color="auto" w:val="clear"/>
        </w:rPr>
        <w:t>E.</w:t>
      </w:r>
      <w:r>
        <w:rPr>
          <w:color w:val="000000"/>
          <w:sz w:val="22"/>
          <w:shd w:fill="FBFBFB" w:color="auto" w:val="clear"/>
        </w:rPr>
        <w:tab/>
      </w:r>
      <w:r>
        <w:rPr>
          <w:color w:val="000000"/>
          <w:spacing w:val="-2"/>
          <w:sz w:val="22"/>
          <w:shd w:fill="FBFBFB" w:color="auto" w:val="clear"/>
        </w:rPr>
        <w:t>Towery.</w:t>
      </w:r>
      <w:r>
        <w:rPr>
          <w:color w:val="000000"/>
          <w:sz w:val="22"/>
          <w:shd w:fill="FBFBFB" w:color="auto" w:val="clear"/>
        </w:rPr>
        <w:tab/>
      </w:r>
      <w:r>
        <w:rPr>
          <w:color w:val="000000"/>
          <w:spacing w:val="-2"/>
          <w:sz w:val="22"/>
          <w:shd w:fill="FBFBFB" w:color="auto" w:val="clear"/>
        </w:rPr>
        <w:t>2019.</w:t>
      </w:r>
      <w:r>
        <w:rPr>
          <w:color w:val="000000"/>
          <w:sz w:val="22"/>
          <w:shd w:fill="FBFBFB" w:color="auto" w:val="clear"/>
        </w:rPr>
        <w:tab/>
      </w:r>
      <w:r>
        <w:rPr>
          <w:color w:val="000000"/>
          <w:spacing w:val="-2"/>
          <w:sz w:val="22"/>
          <w:shd w:fill="FBFBFB" w:color="auto" w:val="clear"/>
        </w:rPr>
        <w:t>“Taxpayer</w:t>
      </w:r>
      <w:r>
        <w:rPr>
          <w:color w:val="000000"/>
          <w:sz w:val="22"/>
          <w:shd w:fill="FBFBFB" w:color="auto" w:val="clear"/>
        </w:rPr>
        <w:tab/>
      </w:r>
      <w:r>
        <w:rPr>
          <w:color w:val="000000"/>
          <w:spacing w:val="-2"/>
          <w:sz w:val="22"/>
          <w:shd w:fill="FBFBFB" w:color="auto" w:val="clear"/>
        </w:rPr>
        <w:t>Behavior</w:t>
      </w:r>
      <w:r>
        <w:rPr>
          <w:color w:val="000000"/>
          <w:sz w:val="22"/>
          <w:shd w:fill="FBFBFB" w:color="auto" w:val="clear"/>
        </w:rPr>
        <w:tab/>
      </w:r>
      <w:r>
        <w:rPr>
          <w:color w:val="000000"/>
          <w:spacing w:val="-2"/>
          <w:sz w:val="22"/>
          <w:shd w:fill="FBFBFB" w:color="auto" w:val="clear"/>
        </w:rPr>
        <w:t>under</w:t>
      </w:r>
      <w:r>
        <w:rPr>
          <w:color w:val="000000"/>
          <w:sz w:val="22"/>
          <w:shd w:fill="FBFBFB" w:color="auto" w:val="clear"/>
        </w:rPr>
        <w:tab/>
      </w:r>
      <w:r>
        <w:rPr>
          <w:color w:val="000000"/>
          <w:spacing w:val="-4"/>
          <w:sz w:val="22"/>
          <w:shd w:fill="FBFBFB" w:color="auto" w:val="clear"/>
        </w:rPr>
        <w:t>Audit</w:t>
      </w:r>
      <w:r>
        <w:rPr>
          <w:color w:val="000000"/>
          <w:spacing w:val="-4"/>
          <w:sz w:val="22"/>
        </w:rPr>
        <w:t> </w:t>
      </w:r>
      <w:r>
        <w:rPr>
          <w:color w:val="000000"/>
          <w:sz w:val="22"/>
          <w:shd w:fill="FBFBFB" w:color="auto" w:val="clear"/>
        </w:rPr>
        <w:t>Certainty.” </w:t>
      </w:r>
      <w:r>
        <w:rPr>
          <w:i/>
          <w:color w:val="000000"/>
          <w:sz w:val="22"/>
          <w:shd w:fill="FBFBFB" w:color="auto" w:val="clear"/>
        </w:rPr>
        <w:t>Contemporary Accounting Research </w:t>
      </w:r>
      <w:r>
        <w:rPr>
          <w:color w:val="000000"/>
          <w:sz w:val="22"/>
          <w:shd w:fill="FBFBFB" w:color="auto" w:val="clear"/>
        </w:rPr>
        <w:t>36 (1): 326–58.</w:t>
      </w:r>
    </w:p>
    <w:p>
      <w:pPr>
        <w:pStyle w:val="BodyText"/>
        <w:spacing w:before="2"/>
      </w:pPr>
    </w:p>
    <w:p>
      <w:pPr>
        <w:pStyle w:val="BodyText"/>
        <w:ind w:left="1079" w:right="718" w:hanging="720"/>
      </w:pPr>
      <w:r>
        <w:rPr/>
        <w:t>Baer,</w:t>
      </w:r>
      <w:r>
        <w:rPr>
          <w:spacing w:val="-2"/>
        </w:rPr>
        <w:t> </w:t>
      </w:r>
      <w:r>
        <w:rPr/>
        <w:t>K.,</w:t>
      </w:r>
      <w:r>
        <w:rPr>
          <w:spacing w:val="-2"/>
        </w:rPr>
        <w:t> </w:t>
      </w:r>
      <w:r>
        <w:rPr/>
        <w:t>Cotton,</w:t>
      </w:r>
      <w:r>
        <w:rPr>
          <w:spacing w:val="-2"/>
        </w:rPr>
        <w:t> </w:t>
      </w:r>
      <w:r>
        <w:rPr/>
        <w:t>M.,</w:t>
      </w:r>
      <w:r>
        <w:rPr>
          <w:spacing w:val="-2"/>
        </w:rPr>
        <w:t> </w:t>
      </w:r>
      <w:r>
        <w:rPr/>
        <w:t>Gavin,</w:t>
      </w:r>
      <w:r>
        <w:rPr>
          <w:spacing w:val="-2"/>
        </w:rPr>
        <w:t> </w:t>
      </w:r>
      <w:r>
        <w:rPr/>
        <w:t>E.,</w:t>
      </w:r>
      <w:r>
        <w:rPr>
          <w:spacing w:val="-2"/>
        </w:rPr>
        <w:t> </w:t>
      </w:r>
      <w:r>
        <w:rPr/>
        <w:t>Negus,</w:t>
      </w:r>
      <w:r>
        <w:rPr>
          <w:spacing w:val="-2"/>
        </w:rPr>
        <w:t> </w:t>
      </w:r>
      <w:r>
        <w:rPr/>
        <w:t>C.</w:t>
      </w:r>
      <w:r>
        <w:rPr>
          <w:spacing w:val="-5"/>
        </w:rPr>
        <w:t> </w:t>
      </w:r>
      <w:r>
        <w:rPr/>
        <w:t>and</w:t>
      </w:r>
      <w:r>
        <w:rPr>
          <w:spacing w:val="-5"/>
        </w:rPr>
        <w:t> </w:t>
      </w:r>
      <w:r>
        <w:rPr/>
        <w:t>Williams,</w:t>
      </w:r>
      <w:r>
        <w:rPr>
          <w:spacing w:val="-2"/>
        </w:rPr>
        <w:t> </w:t>
      </w:r>
      <w:r>
        <w:rPr/>
        <w:t>K.</w:t>
      </w:r>
      <w:r>
        <w:rPr>
          <w:spacing w:val="-2"/>
        </w:rPr>
        <w:t> </w:t>
      </w:r>
      <w:r>
        <w:rPr/>
        <w:t>2023.</w:t>
      </w:r>
      <w:r>
        <w:rPr>
          <w:spacing w:val="-2"/>
        </w:rPr>
        <w:t> </w:t>
      </w:r>
      <w:r>
        <w:rPr/>
        <w:t>“Gender</w:t>
      </w:r>
      <w:r>
        <w:rPr>
          <w:spacing w:val="-4"/>
        </w:rPr>
        <w:t> </w:t>
      </w:r>
      <w:r>
        <w:rPr/>
        <w:t>and</w:t>
      </w:r>
      <w:r>
        <w:rPr>
          <w:spacing w:val="-5"/>
        </w:rPr>
        <w:t> </w:t>
      </w:r>
      <w:r>
        <w:rPr/>
        <w:t>Revenue</w:t>
      </w:r>
      <w:r>
        <w:rPr>
          <w:spacing w:val="-2"/>
        </w:rPr>
        <w:t> </w:t>
      </w:r>
      <w:r>
        <w:rPr/>
        <w:t>Administration Principles and Practices.” International Monetary Fund, Washington DC.</w:t>
      </w:r>
    </w:p>
    <w:p>
      <w:pPr>
        <w:pStyle w:val="BodyText"/>
        <w:spacing w:before="252"/>
        <w:ind w:left="1079" w:right="718" w:hanging="721"/>
      </w:pPr>
      <w:r>
        <w:rPr/>
        <w:t>Basri,</w:t>
      </w:r>
      <w:r>
        <w:rPr>
          <w:spacing w:val="-2"/>
        </w:rPr>
        <w:t> </w:t>
      </w:r>
      <w:r>
        <w:rPr/>
        <w:t>M.</w:t>
      </w:r>
      <w:r>
        <w:rPr>
          <w:spacing w:val="-2"/>
        </w:rPr>
        <w:t> </w:t>
      </w:r>
      <w:r>
        <w:rPr/>
        <w:t>C.,</w:t>
      </w:r>
      <w:r>
        <w:rPr>
          <w:spacing w:val="-5"/>
        </w:rPr>
        <w:t> </w:t>
      </w:r>
      <w:r>
        <w:rPr/>
        <w:t>M.</w:t>
      </w:r>
      <w:r>
        <w:rPr>
          <w:spacing w:val="-2"/>
        </w:rPr>
        <w:t> </w:t>
      </w:r>
      <w:r>
        <w:rPr/>
        <w:t>Felix,</w:t>
      </w:r>
      <w:r>
        <w:rPr>
          <w:spacing w:val="-2"/>
        </w:rPr>
        <w:t> </w:t>
      </w:r>
      <w:r>
        <w:rPr/>
        <w:t>H.</w:t>
      </w:r>
      <w:r>
        <w:rPr>
          <w:spacing w:val="-5"/>
        </w:rPr>
        <w:t> </w:t>
      </w:r>
      <w:r>
        <w:rPr/>
        <w:t>Rema,</w:t>
      </w:r>
      <w:r>
        <w:rPr>
          <w:spacing w:val="-5"/>
        </w:rPr>
        <w:t> </w:t>
      </w:r>
      <w:r>
        <w:rPr/>
        <w:t>and</w:t>
      </w:r>
      <w:r>
        <w:rPr>
          <w:spacing w:val="-2"/>
        </w:rPr>
        <w:t> </w:t>
      </w:r>
      <w:r>
        <w:rPr/>
        <w:t>B.</w:t>
      </w:r>
      <w:r>
        <w:rPr>
          <w:spacing w:val="-2"/>
        </w:rPr>
        <w:t> </w:t>
      </w:r>
      <w:r>
        <w:rPr/>
        <w:t>A.</w:t>
      </w:r>
      <w:r>
        <w:rPr>
          <w:spacing w:val="-2"/>
        </w:rPr>
        <w:t> </w:t>
      </w:r>
      <w:r>
        <w:rPr/>
        <w:t>Olken.</w:t>
      </w:r>
      <w:r>
        <w:rPr>
          <w:spacing w:val="-2"/>
        </w:rPr>
        <w:t> </w:t>
      </w:r>
      <w:r>
        <w:rPr/>
        <w:t>2021.</w:t>
      </w:r>
      <w:r>
        <w:rPr>
          <w:spacing w:val="-2"/>
        </w:rPr>
        <w:t> </w:t>
      </w:r>
      <w:r>
        <w:rPr/>
        <w:t>"Tax</w:t>
      </w:r>
      <w:r>
        <w:rPr>
          <w:spacing w:val="-2"/>
        </w:rPr>
        <w:t> </w:t>
      </w:r>
      <w:r>
        <w:rPr/>
        <w:t>Administration</w:t>
      </w:r>
      <w:r>
        <w:rPr>
          <w:spacing w:val="-5"/>
        </w:rPr>
        <w:t> </w:t>
      </w:r>
      <w:r>
        <w:rPr/>
        <w:t>versus</w:t>
      </w:r>
      <w:r>
        <w:rPr>
          <w:spacing w:val="-2"/>
        </w:rPr>
        <w:t> </w:t>
      </w:r>
      <w:r>
        <w:rPr/>
        <w:t>Tax</w:t>
      </w:r>
      <w:r>
        <w:rPr>
          <w:spacing w:val="-2"/>
        </w:rPr>
        <w:t> </w:t>
      </w:r>
      <w:r>
        <w:rPr/>
        <w:t>Rates:</w:t>
      </w:r>
      <w:r>
        <w:rPr>
          <w:spacing w:val="-1"/>
        </w:rPr>
        <w:t> </w:t>
      </w:r>
      <w:r>
        <w:rPr/>
        <w:t>Evidence from Corporate Taxation in Indonesia." </w:t>
      </w:r>
      <w:r>
        <w:rPr>
          <w:i/>
        </w:rPr>
        <w:t>American Economic Review </w:t>
      </w:r>
      <w:r>
        <w:rPr/>
        <w:t>111 (12): 3827–71.</w:t>
      </w:r>
    </w:p>
    <w:p>
      <w:pPr>
        <w:pStyle w:val="BodyText"/>
        <w:spacing w:before="252"/>
        <w:ind w:left="1079" w:hanging="721"/>
      </w:pPr>
      <w:r>
        <w:rPr/>
        <w:t>Biber, E. 2010. Revenue Administration: Taxpayer Audit–Development of Effective Plans. Fiscal Affairs Department. IMF.</w:t>
      </w:r>
    </w:p>
    <w:p>
      <w:pPr>
        <w:pStyle w:val="BodyText"/>
        <w:spacing w:before="253"/>
        <w:ind w:left="359"/>
      </w:pPr>
      <w:r>
        <w:rPr/>
        <w:t>Braunerhjelm,</w:t>
      </w:r>
      <w:r>
        <w:rPr>
          <w:spacing w:val="-3"/>
        </w:rPr>
        <w:t> </w:t>
      </w:r>
      <w:r>
        <w:rPr/>
        <w:t>P.,</w:t>
      </w:r>
      <w:r>
        <w:rPr>
          <w:spacing w:val="-3"/>
        </w:rPr>
        <w:t> </w:t>
      </w:r>
      <w:r>
        <w:rPr/>
        <w:t>and</w:t>
      </w:r>
      <w:r>
        <w:rPr>
          <w:spacing w:val="-1"/>
        </w:rPr>
        <w:t> </w:t>
      </w:r>
      <w:r>
        <w:rPr/>
        <w:t>E.</w:t>
      </w:r>
      <w:r>
        <w:rPr>
          <w:spacing w:val="-1"/>
        </w:rPr>
        <w:t> </w:t>
      </w:r>
      <w:r>
        <w:rPr/>
        <w:t>E.</w:t>
      </w:r>
      <w:r>
        <w:rPr>
          <w:spacing w:val="-3"/>
        </w:rPr>
        <w:t> </w:t>
      </w:r>
      <w:r>
        <w:rPr/>
        <w:t>Johan.</w:t>
      </w:r>
      <w:r>
        <w:rPr>
          <w:spacing w:val="-3"/>
        </w:rPr>
        <w:t> </w:t>
      </w:r>
      <w:r>
        <w:rPr/>
        <w:t>2014.</w:t>
      </w:r>
      <w:r>
        <w:rPr>
          <w:spacing w:val="-2"/>
        </w:rPr>
        <w:t> </w:t>
      </w:r>
      <w:r>
        <w:rPr/>
        <w:t>“Taxes,</w:t>
      </w:r>
      <w:r>
        <w:rPr>
          <w:spacing w:val="-1"/>
        </w:rPr>
        <w:t> </w:t>
      </w:r>
      <w:r>
        <w:rPr/>
        <w:t>Tax</w:t>
      </w:r>
      <w:r>
        <w:rPr>
          <w:spacing w:val="-3"/>
        </w:rPr>
        <w:t> </w:t>
      </w:r>
      <w:r>
        <w:rPr/>
        <w:t>Administrative Burdens and</w:t>
      </w:r>
      <w:r>
        <w:rPr>
          <w:spacing w:val="-1"/>
        </w:rPr>
        <w:t> </w:t>
      </w:r>
      <w:r>
        <w:rPr/>
        <w:t>New</w:t>
      </w:r>
      <w:r>
        <w:rPr>
          <w:spacing w:val="-2"/>
        </w:rPr>
        <w:t> </w:t>
      </w:r>
      <w:r>
        <w:rPr/>
        <w:t>Firm</w:t>
      </w:r>
      <w:r>
        <w:rPr>
          <w:spacing w:val="1"/>
        </w:rPr>
        <w:t> </w:t>
      </w:r>
      <w:r>
        <w:rPr>
          <w:spacing w:val="-2"/>
        </w:rPr>
        <w:t>Formation.”</w:t>
      </w:r>
    </w:p>
    <w:p>
      <w:pPr>
        <w:spacing w:before="1"/>
        <w:ind w:left="1079" w:right="0" w:firstLine="0"/>
        <w:jc w:val="left"/>
        <w:rPr>
          <w:sz w:val="22"/>
        </w:rPr>
      </w:pPr>
      <w:r>
        <w:rPr>
          <w:i/>
          <w:sz w:val="22"/>
        </w:rPr>
        <w:t>KYKLOS</w:t>
      </w:r>
      <w:r>
        <w:rPr>
          <w:i/>
          <w:spacing w:val="-3"/>
          <w:sz w:val="22"/>
        </w:rPr>
        <w:t> </w:t>
      </w:r>
      <w:r>
        <w:rPr>
          <w:sz w:val="22"/>
        </w:rPr>
        <w:t>67</w:t>
      </w:r>
      <w:r>
        <w:rPr>
          <w:spacing w:val="-3"/>
          <w:sz w:val="22"/>
        </w:rPr>
        <w:t> </w:t>
      </w:r>
      <w:r>
        <w:rPr>
          <w:sz w:val="22"/>
        </w:rPr>
        <w:t>(1):</w:t>
      </w:r>
      <w:r>
        <w:rPr>
          <w:spacing w:val="-1"/>
          <w:sz w:val="22"/>
        </w:rPr>
        <w:t> </w:t>
      </w:r>
      <w:r>
        <w:rPr>
          <w:spacing w:val="-2"/>
          <w:sz w:val="22"/>
        </w:rPr>
        <w:t>1–11.</w:t>
      </w:r>
    </w:p>
    <w:p>
      <w:pPr>
        <w:pStyle w:val="BodyText"/>
      </w:pPr>
    </w:p>
    <w:p>
      <w:pPr>
        <w:pStyle w:val="BodyText"/>
        <w:ind w:left="1079" w:right="716" w:hanging="721"/>
        <w:jc w:val="both"/>
      </w:pPr>
      <w:r>
        <w:rPr/>
        <w:t>Bresnahan, T. F., E. Brynjolfsson, and L. M. Hitt. 2002. “Information Technology, Workplace Organization, and the Demand for Skilled Labor: Firm-Level Evidence.” </w:t>
      </w:r>
      <w:r>
        <w:rPr>
          <w:i/>
        </w:rPr>
        <w:t>Quarterly Journal of Economics </w:t>
      </w:r>
      <w:r>
        <w:rPr/>
        <w:t>117 (1): 339–76.</w:t>
      </w:r>
    </w:p>
    <w:p>
      <w:pPr>
        <w:pStyle w:val="BodyText"/>
        <w:spacing w:before="252"/>
        <w:ind w:left="1079" w:right="717" w:hanging="721"/>
        <w:jc w:val="both"/>
      </w:pPr>
      <w:r>
        <w:rPr/>
        <w:t>Coolidge,</w:t>
      </w:r>
      <w:r>
        <w:rPr>
          <w:spacing w:val="-1"/>
        </w:rPr>
        <w:t> </w:t>
      </w:r>
      <w:r>
        <w:rPr/>
        <w:t>J.</w:t>
      </w:r>
      <w:r>
        <w:rPr>
          <w:spacing w:val="-3"/>
        </w:rPr>
        <w:t> </w:t>
      </w:r>
      <w:r>
        <w:rPr/>
        <w:t>2012.</w:t>
      </w:r>
      <w:r>
        <w:rPr>
          <w:spacing w:val="-1"/>
        </w:rPr>
        <w:t> </w:t>
      </w:r>
      <w:r>
        <w:rPr/>
        <w:t>“Findings of Tax</w:t>
      </w:r>
      <w:r>
        <w:rPr>
          <w:spacing w:val="-3"/>
        </w:rPr>
        <w:t> </w:t>
      </w:r>
      <w:r>
        <w:rPr/>
        <w:t>Compliance Cost</w:t>
      </w:r>
      <w:r>
        <w:rPr>
          <w:spacing w:val="-2"/>
        </w:rPr>
        <w:t> </w:t>
      </w:r>
      <w:r>
        <w:rPr/>
        <w:t>Surveys in</w:t>
      </w:r>
      <w:r>
        <w:rPr>
          <w:spacing w:val="-1"/>
        </w:rPr>
        <w:t> </w:t>
      </w:r>
      <w:r>
        <w:rPr/>
        <w:t>Developing</w:t>
      </w:r>
      <w:r>
        <w:rPr>
          <w:spacing w:val="-1"/>
        </w:rPr>
        <w:t> </w:t>
      </w:r>
      <w:r>
        <w:rPr/>
        <w:t>Countries.” </w:t>
      </w:r>
      <w:r>
        <w:rPr>
          <w:i/>
        </w:rPr>
        <w:t>eJournal of Tax Research </w:t>
      </w:r>
      <w:r>
        <w:rPr/>
        <w:t>10 (2): 87–102.</w:t>
      </w:r>
    </w:p>
    <w:p>
      <w:pPr>
        <w:spacing w:before="252"/>
        <w:ind w:left="1079" w:right="715" w:hanging="721"/>
        <w:jc w:val="both"/>
        <w:rPr>
          <w:sz w:val="22"/>
        </w:rPr>
      </w:pPr>
      <w:r>
        <w:rPr>
          <w:sz w:val="22"/>
        </w:rPr>
        <w:t>Clotfelter, C. T. 1983. "Tax Evasion and Tax Rates: An Analysis of Individual Returns." </w:t>
      </w:r>
      <w:r>
        <w:rPr>
          <w:i/>
          <w:sz w:val="22"/>
        </w:rPr>
        <w:t>Review of Economics and Statistics </w:t>
      </w:r>
      <w:r>
        <w:rPr>
          <w:sz w:val="22"/>
        </w:rPr>
        <w:t>65 (3): 363–73.</w:t>
      </w:r>
    </w:p>
    <w:p>
      <w:pPr>
        <w:pStyle w:val="BodyText"/>
        <w:spacing w:before="1"/>
      </w:pPr>
    </w:p>
    <w:p>
      <w:pPr>
        <w:pStyle w:val="BodyText"/>
        <w:spacing w:before="1"/>
        <w:ind w:left="1079" w:right="716" w:hanging="721"/>
        <w:jc w:val="both"/>
      </w:pPr>
      <w:r>
        <w:rPr/>
        <w:t>Coolidge, J., and D. Ilic. 2009. “Tax Compliance Perceptions and Formalization of Small Businesses in South Africa.” Policy Research Working Paper 4992, World Bank, Washington, DC.</w:t>
      </w:r>
    </w:p>
    <w:p>
      <w:pPr>
        <w:pStyle w:val="BodyText"/>
        <w:spacing w:before="252"/>
        <w:ind w:left="1079" w:right="715" w:hanging="720"/>
        <w:jc w:val="both"/>
      </w:pPr>
      <w:r>
        <w:rPr/>
        <w:t>Dabla-Norris,</w:t>
      </w:r>
      <w:r>
        <w:rPr>
          <w:spacing w:val="-5"/>
        </w:rPr>
        <w:t> </w:t>
      </w:r>
      <w:r>
        <w:rPr/>
        <w:t>E.,</w:t>
      </w:r>
      <w:r>
        <w:rPr>
          <w:spacing w:val="-5"/>
        </w:rPr>
        <w:t> </w:t>
      </w:r>
      <w:r>
        <w:rPr/>
        <w:t>F.</w:t>
      </w:r>
      <w:r>
        <w:rPr>
          <w:spacing w:val="-5"/>
        </w:rPr>
        <w:t> </w:t>
      </w:r>
      <w:r>
        <w:rPr/>
        <w:t>Misch,</w:t>
      </w:r>
      <w:r>
        <w:rPr>
          <w:spacing w:val="-5"/>
        </w:rPr>
        <w:t> </w:t>
      </w:r>
      <w:r>
        <w:rPr/>
        <w:t>D.</w:t>
      </w:r>
      <w:r>
        <w:rPr>
          <w:spacing w:val="-2"/>
        </w:rPr>
        <w:t> </w:t>
      </w:r>
      <w:r>
        <w:rPr/>
        <w:t>Cleary,</w:t>
      </w:r>
      <w:r>
        <w:rPr>
          <w:spacing w:val="-2"/>
        </w:rPr>
        <w:t> </w:t>
      </w:r>
      <w:r>
        <w:rPr/>
        <w:t>and</w:t>
      </w:r>
      <w:r>
        <w:rPr>
          <w:spacing w:val="-5"/>
        </w:rPr>
        <w:t> </w:t>
      </w:r>
      <w:r>
        <w:rPr/>
        <w:t>M.</w:t>
      </w:r>
      <w:r>
        <w:rPr>
          <w:spacing w:val="-2"/>
        </w:rPr>
        <w:t> </w:t>
      </w:r>
      <w:r>
        <w:rPr/>
        <w:t>Khwaja.</w:t>
      </w:r>
      <w:r>
        <w:rPr>
          <w:spacing w:val="-5"/>
        </w:rPr>
        <w:t> </w:t>
      </w:r>
      <w:r>
        <w:rPr/>
        <w:t>2017.</w:t>
      </w:r>
      <w:r>
        <w:rPr>
          <w:spacing w:val="-5"/>
        </w:rPr>
        <w:t> </w:t>
      </w:r>
      <w:r>
        <w:rPr/>
        <w:t>“Tax</w:t>
      </w:r>
      <w:r>
        <w:rPr>
          <w:spacing w:val="-5"/>
        </w:rPr>
        <w:t> </w:t>
      </w:r>
      <w:r>
        <w:rPr/>
        <w:t>Administration</w:t>
      </w:r>
      <w:r>
        <w:rPr>
          <w:spacing w:val="-5"/>
        </w:rPr>
        <w:t> </w:t>
      </w:r>
      <w:r>
        <w:rPr/>
        <w:t>and</w:t>
      </w:r>
      <w:r>
        <w:rPr>
          <w:spacing w:val="-5"/>
        </w:rPr>
        <w:t> </w:t>
      </w:r>
      <w:r>
        <w:rPr/>
        <w:t>Firm</w:t>
      </w:r>
      <w:r>
        <w:rPr>
          <w:spacing w:val="-4"/>
        </w:rPr>
        <w:t> </w:t>
      </w:r>
      <w:r>
        <w:rPr/>
        <w:t>Performance: New Data and Evidence for Emerging Market and Developing Economies.” IMF Working Paper WP 2017/095, International Monetary Fund Washington D.C.</w:t>
      </w:r>
    </w:p>
    <w:p>
      <w:pPr>
        <w:pStyle w:val="BodyText"/>
      </w:pPr>
    </w:p>
    <w:p>
      <w:pPr>
        <w:spacing w:before="1"/>
        <w:ind w:left="1079" w:right="716" w:hanging="720"/>
        <w:jc w:val="both"/>
        <w:rPr>
          <w:sz w:val="22"/>
        </w:rPr>
      </w:pPr>
      <w:r>
        <w:rPr>
          <w:sz w:val="22"/>
        </w:rPr>
        <w:t>Das, S. </w:t>
      </w:r>
      <w:r>
        <w:rPr>
          <w:i/>
          <w:sz w:val="22"/>
        </w:rPr>
        <w:t>et al. </w:t>
      </w:r>
      <w:r>
        <w:rPr>
          <w:sz w:val="22"/>
        </w:rPr>
        <w:t>2023. “Does Going Cashless Make You Tax-rich? Evidence from India’s Demonetization Experiment.” </w:t>
      </w:r>
      <w:r>
        <w:rPr>
          <w:i/>
          <w:sz w:val="22"/>
        </w:rPr>
        <w:t>Journal of Public Economics</w:t>
      </w:r>
      <w:r>
        <w:rPr>
          <w:sz w:val="22"/>
        </w:rPr>
        <w:t>, 224(104907), p. 104907.</w:t>
      </w:r>
    </w:p>
    <w:p>
      <w:pPr>
        <w:spacing w:before="252"/>
        <w:ind w:left="1079" w:right="717" w:hanging="721"/>
        <w:jc w:val="both"/>
        <w:rPr>
          <w:sz w:val="22"/>
        </w:rPr>
      </w:pPr>
      <w:r>
        <w:rPr>
          <w:sz w:val="22"/>
        </w:rPr>
        <w:t>Deffains,</w:t>
      </w:r>
      <w:r>
        <w:rPr>
          <w:spacing w:val="-5"/>
          <w:sz w:val="22"/>
        </w:rPr>
        <w:t> </w:t>
      </w:r>
      <w:r>
        <w:rPr>
          <w:sz w:val="22"/>
        </w:rPr>
        <w:t>B.,</w:t>
      </w:r>
      <w:r>
        <w:rPr>
          <w:spacing w:val="-5"/>
          <w:sz w:val="22"/>
        </w:rPr>
        <w:t> </w:t>
      </w:r>
      <w:r>
        <w:rPr>
          <w:sz w:val="22"/>
        </w:rPr>
        <w:t>E.</w:t>
      </w:r>
      <w:r>
        <w:rPr>
          <w:spacing w:val="-5"/>
          <w:sz w:val="22"/>
        </w:rPr>
        <w:t> </w:t>
      </w:r>
      <w:r>
        <w:rPr>
          <w:sz w:val="22"/>
        </w:rPr>
        <w:t>Langlais,</w:t>
      </w:r>
      <w:r>
        <w:rPr>
          <w:spacing w:val="-5"/>
          <w:sz w:val="22"/>
        </w:rPr>
        <w:t> </w:t>
      </w:r>
      <w:r>
        <w:rPr>
          <w:sz w:val="22"/>
        </w:rPr>
        <w:t>and</w:t>
      </w:r>
      <w:r>
        <w:rPr>
          <w:spacing w:val="-5"/>
          <w:sz w:val="22"/>
        </w:rPr>
        <w:t> </w:t>
      </w:r>
      <w:r>
        <w:rPr>
          <w:sz w:val="22"/>
        </w:rPr>
        <w:t>D.</w:t>
      </w:r>
      <w:r>
        <w:rPr>
          <w:spacing w:val="-5"/>
          <w:sz w:val="22"/>
        </w:rPr>
        <w:t> </w:t>
      </w:r>
      <w:r>
        <w:rPr>
          <w:sz w:val="22"/>
        </w:rPr>
        <w:t>Masclet.</w:t>
      </w:r>
      <w:r>
        <w:rPr>
          <w:spacing w:val="-5"/>
          <w:sz w:val="22"/>
        </w:rPr>
        <w:t> </w:t>
      </w:r>
      <w:r>
        <w:rPr>
          <w:sz w:val="22"/>
        </w:rPr>
        <w:t>2019.</w:t>
      </w:r>
      <w:r>
        <w:rPr>
          <w:spacing w:val="-5"/>
          <w:sz w:val="22"/>
        </w:rPr>
        <w:t> </w:t>
      </w:r>
      <w:r>
        <w:rPr>
          <w:sz w:val="22"/>
        </w:rPr>
        <w:t>“A</w:t>
      </w:r>
      <w:r>
        <w:rPr>
          <w:spacing w:val="-6"/>
          <w:sz w:val="22"/>
        </w:rPr>
        <w:t> </w:t>
      </w:r>
      <w:r>
        <w:rPr>
          <w:sz w:val="22"/>
        </w:rPr>
        <w:t>Theory</w:t>
      </w:r>
      <w:r>
        <w:rPr>
          <w:spacing w:val="-5"/>
          <w:sz w:val="22"/>
        </w:rPr>
        <w:t> </w:t>
      </w:r>
      <w:r>
        <w:rPr>
          <w:sz w:val="22"/>
        </w:rPr>
        <w:t>of</w:t>
      </w:r>
      <w:r>
        <w:rPr>
          <w:spacing w:val="-4"/>
          <w:sz w:val="22"/>
        </w:rPr>
        <w:t> </w:t>
      </w:r>
      <w:r>
        <w:rPr>
          <w:sz w:val="22"/>
        </w:rPr>
        <w:t>Environmental</w:t>
      </w:r>
      <w:r>
        <w:rPr>
          <w:spacing w:val="-4"/>
          <w:sz w:val="22"/>
        </w:rPr>
        <w:t> </w:t>
      </w:r>
      <w:r>
        <w:rPr>
          <w:sz w:val="22"/>
        </w:rPr>
        <w:t>Tax</w:t>
      </w:r>
      <w:r>
        <w:rPr>
          <w:spacing w:val="-7"/>
          <w:sz w:val="22"/>
        </w:rPr>
        <w:t> </w:t>
      </w:r>
      <w:r>
        <w:rPr>
          <w:sz w:val="22"/>
        </w:rPr>
        <w:t>Audits.”</w:t>
      </w:r>
      <w:r>
        <w:rPr>
          <w:spacing w:val="-4"/>
          <w:sz w:val="22"/>
        </w:rPr>
        <w:t> </w:t>
      </w:r>
      <w:r>
        <w:rPr>
          <w:i/>
          <w:sz w:val="22"/>
        </w:rPr>
        <w:t>Environmental and Resource Economics </w:t>
      </w:r>
      <w:r>
        <w:rPr>
          <w:sz w:val="22"/>
        </w:rPr>
        <w:t>73 (4): 1053–84.</w:t>
      </w:r>
    </w:p>
    <w:p>
      <w:pPr>
        <w:pStyle w:val="BodyText"/>
        <w:spacing w:line="252" w:lineRule="exact" w:before="252"/>
        <w:ind w:left="359"/>
      </w:pPr>
      <w:r>
        <w:rPr/>
        <w:t>Dzigbede,</w:t>
      </w:r>
      <w:r>
        <w:rPr>
          <w:spacing w:val="14"/>
        </w:rPr>
        <w:t> </w:t>
      </w:r>
      <w:r>
        <w:rPr/>
        <w:t>K.,</w:t>
      </w:r>
      <w:r>
        <w:rPr>
          <w:spacing w:val="14"/>
        </w:rPr>
        <w:t> </w:t>
      </w:r>
      <w:r>
        <w:rPr/>
        <w:t>&amp;</w:t>
      </w:r>
      <w:r>
        <w:rPr>
          <w:spacing w:val="17"/>
        </w:rPr>
        <w:t> </w:t>
      </w:r>
      <w:r>
        <w:rPr/>
        <w:t>Hildreth,</w:t>
      </w:r>
      <w:r>
        <w:rPr>
          <w:spacing w:val="14"/>
        </w:rPr>
        <w:t> </w:t>
      </w:r>
      <w:r>
        <w:rPr/>
        <w:t>W.</w:t>
      </w:r>
      <w:r>
        <w:rPr>
          <w:spacing w:val="17"/>
        </w:rPr>
        <w:t> </w:t>
      </w:r>
      <w:r>
        <w:rPr/>
        <w:t>B.</w:t>
      </w:r>
      <w:r>
        <w:rPr>
          <w:spacing w:val="16"/>
        </w:rPr>
        <w:t> </w:t>
      </w:r>
      <w:r>
        <w:rPr/>
        <w:t>(Eds.).</w:t>
      </w:r>
      <w:r>
        <w:rPr>
          <w:spacing w:val="16"/>
        </w:rPr>
        <w:t> </w:t>
      </w:r>
      <w:r>
        <w:rPr/>
        <w:t>2023.</w:t>
      </w:r>
      <w:r>
        <w:rPr>
          <w:spacing w:val="16"/>
        </w:rPr>
        <w:t> </w:t>
      </w:r>
      <w:r>
        <w:rPr/>
        <w:t>“Research</w:t>
      </w:r>
      <w:r>
        <w:rPr>
          <w:spacing w:val="17"/>
        </w:rPr>
        <w:t> </w:t>
      </w:r>
      <w:r>
        <w:rPr/>
        <w:t>Handbook</w:t>
      </w:r>
      <w:r>
        <w:rPr>
          <w:spacing w:val="14"/>
        </w:rPr>
        <w:t> </w:t>
      </w:r>
      <w:r>
        <w:rPr/>
        <w:t>on</w:t>
      </w:r>
      <w:r>
        <w:rPr>
          <w:spacing w:val="16"/>
        </w:rPr>
        <w:t> </w:t>
      </w:r>
      <w:r>
        <w:rPr/>
        <w:t>Public</w:t>
      </w:r>
      <w:r>
        <w:rPr>
          <w:spacing w:val="14"/>
        </w:rPr>
        <w:t> </w:t>
      </w:r>
      <w:r>
        <w:rPr/>
        <w:t>Financial</w:t>
      </w:r>
      <w:r>
        <w:rPr>
          <w:spacing w:val="18"/>
        </w:rPr>
        <w:t> </w:t>
      </w:r>
      <w:r>
        <w:rPr>
          <w:spacing w:val="-2"/>
        </w:rPr>
        <w:t>Management”.</w:t>
      </w:r>
    </w:p>
    <w:p>
      <w:pPr>
        <w:pStyle w:val="BodyText"/>
        <w:spacing w:line="252" w:lineRule="exact"/>
        <w:ind w:left="1079"/>
      </w:pPr>
      <w:r>
        <w:rPr/>
        <w:t>Edward</w:t>
      </w:r>
      <w:r>
        <w:rPr>
          <w:spacing w:val="-4"/>
        </w:rPr>
        <w:t> </w:t>
      </w:r>
      <w:r>
        <w:rPr/>
        <w:t>Elgar</w:t>
      </w:r>
      <w:r>
        <w:rPr>
          <w:spacing w:val="-4"/>
        </w:rPr>
        <w:t> </w:t>
      </w:r>
      <w:r>
        <w:rPr>
          <w:spacing w:val="-2"/>
        </w:rPr>
        <w:t>Publishing.</w:t>
      </w:r>
    </w:p>
    <w:p>
      <w:pPr>
        <w:pStyle w:val="BodyText"/>
        <w:spacing w:after="0" w:line="252" w:lineRule="exact"/>
        <w:sectPr>
          <w:pgSz w:w="12240" w:h="15840"/>
          <w:pgMar w:header="0" w:footer="522" w:top="1360" w:bottom="720" w:left="1080" w:right="720"/>
        </w:sectPr>
      </w:pPr>
    </w:p>
    <w:p>
      <w:pPr>
        <w:pStyle w:val="BodyText"/>
        <w:spacing w:before="78"/>
        <w:ind w:left="1079" w:right="714" w:hanging="721"/>
        <w:jc w:val="both"/>
      </w:pPr>
      <w:r>
        <w:rPr/>
        <w:t>Eberhartinger, E., R. Safaei, C. Sureth-Sloane, and Y. Wu. 2021. “Are Risk-based Tax Audit Strategies Rewarded? An Analysis of Corporate Tax Avoidance.” Working Paper No. 60, TRR 266 Accounting for Transparency; WU International Taxation Research Paper No. 2021-07, WU Vienna University of Economics and Business, Universität Wien, Vienna.</w:t>
      </w:r>
    </w:p>
    <w:p>
      <w:pPr>
        <w:pStyle w:val="BodyText"/>
      </w:pPr>
    </w:p>
    <w:p>
      <w:pPr>
        <w:pStyle w:val="BodyText"/>
        <w:ind w:left="1079" w:right="714" w:hanging="721"/>
        <w:jc w:val="both"/>
      </w:pPr>
      <w:r>
        <w:rPr/>
        <w:t>EC (European Commission). 2019. "Taxation and the Environment in the European Union." EC Publications Office.</w:t>
      </w:r>
    </w:p>
    <w:p>
      <w:pPr>
        <w:pStyle w:val="BodyText"/>
        <w:spacing w:before="252"/>
        <w:ind w:left="1079" w:right="714" w:hanging="721"/>
        <w:jc w:val="both"/>
      </w:pPr>
      <w:r>
        <w:rPr/>
        <w:t>EC (European Commission). 2021. “Taxation in Support of Green Transition: An Overview and Assessment of Existing Tax Practices to Reduce Greenhouse Gas Emissions: Final Report.” EC Publications Office.</w:t>
      </w:r>
    </w:p>
    <w:p>
      <w:pPr>
        <w:pStyle w:val="BodyText"/>
        <w:spacing w:before="1"/>
      </w:pPr>
    </w:p>
    <w:p>
      <w:pPr>
        <w:pStyle w:val="BodyText"/>
        <w:ind w:left="1079" w:right="715" w:hanging="721"/>
        <w:jc w:val="both"/>
      </w:pPr>
      <w:r>
        <w:rPr/>
        <w:t>Eichfelder,</w:t>
      </w:r>
      <w:r>
        <w:rPr>
          <w:spacing w:val="-1"/>
        </w:rPr>
        <w:t> </w:t>
      </w:r>
      <w:r>
        <w:rPr/>
        <w:t>S.,</w:t>
      </w:r>
      <w:r>
        <w:rPr>
          <w:spacing w:val="-1"/>
        </w:rPr>
        <w:t> </w:t>
      </w:r>
      <w:r>
        <w:rPr/>
        <w:t>and</w:t>
      </w:r>
      <w:r>
        <w:rPr>
          <w:spacing w:val="-1"/>
        </w:rPr>
        <w:t> </w:t>
      </w:r>
      <w:r>
        <w:rPr/>
        <w:t>F. Hechtner. 2018.</w:t>
      </w:r>
      <w:r>
        <w:rPr>
          <w:spacing w:val="-1"/>
        </w:rPr>
        <w:t> </w:t>
      </w:r>
      <w:r>
        <w:rPr/>
        <w:t>“Tax Compliance Costs: Cost Burden and</w:t>
      </w:r>
      <w:r>
        <w:rPr>
          <w:spacing w:val="-1"/>
        </w:rPr>
        <w:t> </w:t>
      </w:r>
      <w:r>
        <w:rPr/>
        <w:t>Cost Reliability.” </w:t>
      </w:r>
      <w:r>
        <w:rPr>
          <w:i/>
        </w:rPr>
        <w:t>Public Finance Review </w:t>
      </w:r>
      <w:r>
        <w:rPr/>
        <w:t>46 (5): 764–92.</w:t>
      </w:r>
    </w:p>
    <w:p>
      <w:pPr>
        <w:spacing w:before="252"/>
        <w:ind w:left="1079" w:right="715" w:hanging="721"/>
        <w:jc w:val="both"/>
        <w:rPr>
          <w:sz w:val="22"/>
        </w:rPr>
      </w:pPr>
      <w:r>
        <w:rPr>
          <w:sz w:val="22"/>
        </w:rPr>
        <w:t>Fabbri, D. 2010.</w:t>
      </w:r>
      <w:r>
        <w:rPr>
          <w:spacing w:val="-2"/>
          <w:sz w:val="22"/>
        </w:rPr>
        <w:t> </w:t>
      </w:r>
      <w:r>
        <w:rPr>
          <w:sz w:val="22"/>
        </w:rPr>
        <w:t>“Law</w:t>
      </w:r>
      <w:r>
        <w:rPr>
          <w:spacing w:val="-1"/>
          <w:sz w:val="22"/>
        </w:rPr>
        <w:t> </w:t>
      </w:r>
      <w:r>
        <w:rPr>
          <w:sz w:val="22"/>
        </w:rPr>
        <w:t>Enforcement</w:t>
      </w:r>
      <w:r>
        <w:rPr>
          <w:spacing w:val="-1"/>
          <w:sz w:val="22"/>
        </w:rPr>
        <w:t> </w:t>
      </w:r>
      <w:r>
        <w:rPr>
          <w:sz w:val="22"/>
        </w:rPr>
        <w:t>and Firm Financing: Theory</w:t>
      </w:r>
      <w:r>
        <w:rPr>
          <w:spacing w:val="-2"/>
          <w:sz w:val="22"/>
        </w:rPr>
        <w:t> </w:t>
      </w:r>
      <w:r>
        <w:rPr>
          <w:sz w:val="22"/>
        </w:rPr>
        <w:t>and</w:t>
      </w:r>
      <w:r>
        <w:rPr>
          <w:spacing w:val="-2"/>
          <w:sz w:val="22"/>
        </w:rPr>
        <w:t> </w:t>
      </w:r>
      <w:r>
        <w:rPr>
          <w:sz w:val="22"/>
        </w:rPr>
        <w:t>Evidence.”</w:t>
      </w:r>
      <w:r>
        <w:rPr>
          <w:spacing w:val="-5"/>
          <w:sz w:val="22"/>
        </w:rPr>
        <w:t> </w:t>
      </w:r>
      <w:r>
        <w:rPr>
          <w:i/>
          <w:sz w:val="22"/>
        </w:rPr>
        <w:t>Journal of</w:t>
      </w:r>
      <w:r>
        <w:rPr>
          <w:i/>
          <w:spacing w:val="-1"/>
          <w:sz w:val="22"/>
        </w:rPr>
        <w:t> </w:t>
      </w:r>
      <w:r>
        <w:rPr>
          <w:i/>
          <w:sz w:val="22"/>
        </w:rPr>
        <w:t>the</w:t>
      </w:r>
      <w:r>
        <w:rPr>
          <w:i/>
          <w:spacing w:val="-2"/>
          <w:sz w:val="22"/>
        </w:rPr>
        <w:t> </w:t>
      </w:r>
      <w:r>
        <w:rPr>
          <w:i/>
          <w:sz w:val="22"/>
        </w:rPr>
        <w:t>European Economic Association </w:t>
      </w:r>
      <w:r>
        <w:rPr>
          <w:sz w:val="22"/>
        </w:rPr>
        <w:t>8 (4): 776–816.</w:t>
      </w:r>
    </w:p>
    <w:p>
      <w:pPr>
        <w:pStyle w:val="BodyText"/>
        <w:spacing w:before="252"/>
        <w:ind w:left="1079" w:right="715" w:hanging="721"/>
        <w:jc w:val="both"/>
      </w:pPr>
      <w:r>
        <w:rPr/>
        <w:t>Gonzales, S., Kharas, H., &amp; Riboud, M. 2015. “The Power of Parity: How Advancing Women's Equality Can Add $12 Trillion to Global Growth.” McKinsey Global Institute.</w:t>
      </w:r>
    </w:p>
    <w:p>
      <w:pPr>
        <w:pStyle w:val="BodyText"/>
        <w:spacing w:before="2"/>
      </w:pPr>
    </w:p>
    <w:p>
      <w:pPr>
        <w:pStyle w:val="BodyText"/>
        <w:ind w:left="1080" w:right="713" w:hanging="721"/>
        <w:jc w:val="both"/>
      </w:pPr>
      <w:r>
        <w:rPr/>
        <w:t>Hoppe, T., Schanz, D., Sturm, S., &amp; Sureth-Sloane, C. 2023. “The Tax Complexity Index – A Survey- Based</w:t>
      </w:r>
      <w:r>
        <w:rPr>
          <w:spacing w:val="-6"/>
        </w:rPr>
        <w:t> </w:t>
      </w:r>
      <w:r>
        <w:rPr/>
        <w:t>Country</w:t>
      </w:r>
      <w:r>
        <w:rPr>
          <w:spacing w:val="-7"/>
        </w:rPr>
        <w:t> </w:t>
      </w:r>
      <w:r>
        <w:rPr/>
        <w:t>Measure</w:t>
      </w:r>
      <w:r>
        <w:rPr>
          <w:spacing w:val="-5"/>
        </w:rPr>
        <w:t> </w:t>
      </w:r>
      <w:r>
        <w:rPr/>
        <w:t>of</w:t>
      </w:r>
      <w:r>
        <w:rPr>
          <w:spacing w:val="-6"/>
        </w:rPr>
        <w:t> </w:t>
      </w:r>
      <w:r>
        <w:rPr/>
        <w:t>Tax</w:t>
      </w:r>
      <w:r>
        <w:rPr>
          <w:spacing w:val="-6"/>
        </w:rPr>
        <w:t> </w:t>
      </w:r>
      <w:r>
        <w:rPr/>
        <w:t>Code</w:t>
      </w:r>
      <w:r>
        <w:rPr>
          <w:spacing w:val="-7"/>
        </w:rPr>
        <w:t> </w:t>
      </w:r>
      <w:r>
        <w:rPr/>
        <w:t>and</w:t>
      </w:r>
      <w:r>
        <w:rPr>
          <w:spacing w:val="-7"/>
        </w:rPr>
        <w:t> </w:t>
      </w:r>
      <w:r>
        <w:rPr/>
        <w:t>Framework</w:t>
      </w:r>
      <w:r>
        <w:rPr>
          <w:spacing w:val="-9"/>
        </w:rPr>
        <w:t> </w:t>
      </w:r>
      <w:r>
        <w:rPr/>
        <w:t>Complexity.”</w:t>
      </w:r>
      <w:r>
        <w:rPr>
          <w:spacing w:val="-7"/>
        </w:rPr>
        <w:t> </w:t>
      </w:r>
      <w:r>
        <w:rPr/>
        <w:t>European</w:t>
      </w:r>
      <w:r>
        <w:rPr>
          <w:spacing w:val="-6"/>
        </w:rPr>
        <w:t> </w:t>
      </w:r>
      <w:r>
        <w:rPr/>
        <w:t>Accounting</w:t>
      </w:r>
      <w:r>
        <w:rPr>
          <w:spacing w:val="-7"/>
        </w:rPr>
        <w:t> </w:t>
      </w:r>
      <w:r>
        <w:rPr/>
        <w:t>Review 32(2): 239–273. https://doi.org/10.180/09638180.221.1951316.</w:t>
      </w:r>
    </w:p>
    <w:p>
      <w:pPr>
        <w:pStyle w:val="BodyText"/>
        <w:spacing w:before="251"/>
        <w:ind w:left="1080" w:right="717" w:hanging="721"/>
        <w:jc w:val="both"/>
      </w:pPr>
      <w:r>
        <w:rPr/>
        <w:t>IMF (International Monetary Fund). 2013. “How Can an Excessive Volume of Tax Disputes Be Dealt With?” IMF Tax Law Notes. IMF, Washington, DC.</w:t>
      </w:r>
    </w:p>
    <w:p>
      <w:pPr>
        <w:pStyle w:val="BodyText"/>
        <w:spacing w:before="253"/>
        <w:ind w:left="1080" w:right="715" w:hanging="721"/>
        <w:jc w:val="both"/>
      </w:pPr>
      <w:r>
        <w:rPr/>
        <w:t>IMF (International Monetary Fund), OECD, UN and World Bank. 2015. “Options for Low Income Countries’ Effective and Efficient Use of Tax Incentives for Investment.” A report to the G-20 development working group.</w:t>
      </w:r>
    </w:p>
    <w:p>
      <w:pPr>
        <w:pStyle w:val="BodyText"/>
      </w:pPr>
    </w:p>
    <w:p>
      <w:pPr>
        <w:spacing w:before="0"/>
        <w:ind w:left="1080" w:right="717" w:hanging="721"/>
        <w:jc w:val="both"/>
        <w:rPr>
          <w:sz w:val="22"/>
        </w:rPr>
      </w:pPr>
      <w:r>
        <w:rPr>
          <w:sz w:val="22"/>
        </w:rPr>
        <w:t>IMF (International Monetary Fund). 2018. “Women, Work, and Economic Growth: Leveling the Playing Field.” </w:t>
      </w:r>
      <w:r>
        <w:rPr>
          <w:i/>
          <w:sz w:val="22"/>
        </w:rPr>
        <w:t>IMF Staff Discussion Note SDN/18/08</w:t>
      </w:r>
      <w:r>
        <w:rPr>
          <w:sz w:val="22"/>
        </w:rPr>
        <w:t>.</w:t>
      </w:r>
    </w:p>
    <w:p>
      <w:pPr>
        <w:pStyle w:val="BodyText"/>
        <w:spacing w:before="252"/>
        <w:ind w:left="1080" w:right="714" w:hanging="721"/>
        <w:jc w:val="both"/>
      </w:pPr>
      <w:r>
        <w:rPr/>
        <w:t>IMF (International Monetary Fund). 2022. “IMF Strategy Toward Mainstreaming Gender.” IMF Policy Paper 22/037, Washington, DC.</w:t>
      </w:r>
    </w:p>
    <w:p>
      <w:pPr>
        <w:pStyle w:val="BodyText"/>
      </w:pPr>
    </w:p>
    <w:p>
      <w:pPr>
        <w:spacing w:before="0"/>
        <w:ind w:left="1079" w:right="715" w:hanging="720"/>
        <w:jc w:val="both"/>
        <w:rPr>
          <w:i/>
          <w:sz w:val="22"/>
        </w:rPr>
      </w:pPr>
      <w:r>
        <w:rPr>
          <w:sz w:val="22"/>
        </w:rPr>
        <w:t>IMF (International Monetary Fund) and OECD (Organisation for Economic Co-operation and Development). 2017. </w:t>
      </w:r>
      <w:r>
        <w:rPr>
          <w:i/>
          <w:sz w:val="22"/>
        </w:rPr>
        <w:t>Report for the G20 Finance Ministers on Tax Certainty. IMF and OECD.</w:t>
      </w:r>
    </w:p>
    <w:p>
      <w:pPr>
        <w:pStyle w:val="BodyText"/>
        <w:spacing w:before="1"/>
        <w:rPr>
          <w:i/>
        </w:rPr>
      </w:pPr>
    </w:p>
    <w:p>
      <w:pPr>
        <w:pStyle w:val="BodyText"/>
        <w:spacing w:line="252" w:lineRule="exact"/>
        <w:ind w:left="359"/>
      </w:pPr>
      <w:r>
        <w:rPr/>
        <w:t>Inasius,</w:t>
      </w:r>
      <w:r>
        <w:rPr>
          <w:spacing w:val="59"/>
        </w:rPr>
        <w:t> </w:t>
      </w:r>
      <w:r>
        <w:rPr/>
        <w:t>F.</w:t>
      </w:r>
      <w:r>
        <w:rPr>
          <w:spacing w:val="61"/>
        </w:rPr>
        <w:t> </w:t>
      </w:r>
      <w:r>
        <w:rPr/>
        <w:t>2015.</w:t>
      </w:r>
      <w:r>
        <w:rPr>
          <w:spacing w:val="61"/>
        </w:rPr>
        <w:t> </w:t>
      </w:r>
      <w:r>
        <w:rPr/>
        <w:t>“Tax</w:t>
      </w:r>
      <w:r>
        <w:rPr>
          <w:spacing w:val="62"/>
        </w:rPr>
        <w:t> </w:t>
      </w:r>
      <w:r>
        <w:rPr/>
        <w:t>Compliance</w:t>
      </w:r>
      <w:r>
        <w:rPr>
          <w:spacing w:val="61"/>
        </w:rPr>
        <w:t> </w:t>
      </w:r>
      <w:r>
        <w:rPr/>
        <w:t>of</w:t>
      </w:r>
      <w:r>
        <w:rPr>
          <w:spacing w:val="61"/>
        </w:rPr>
        <w:t> </w:t>
      </w:r>
      <w:r>
        <w:rPr/>
        <w:t>Small</w:t>
      </w:r>
      <w:r>
        <w:rPr>
          <w:spacing w:val="62"/>
        </w:rPr>
        <w:t> </w:t>
      </w:r>
      <w:r>
        <w:rPr/>
        <w:t>and</w:t>
      </w:r>
      <w:r>
        <w:rPr>
          <w:spacing w:val="59"/>
        </w:rPr>
        <w:t> </w:t>
      </w:r>
      <w:r>
        <w:rPr/>
        <w:t>Medium</w:t>
      </w:r>
      <w:r>
        <w:rPr>
          <w:spacing w:val="62"/>
        </w:rPr>
        <w:t> </w:t>
      </w:r>
      <w:r>
        <w:rPr/>
        <w:t>Enterprises:</w:t>
      </w:r>
      <w:r>
        <w:rPr>
          <w:spacing w:val="62"/>
        </w:rPr>
        <w:t> </w:t>
      </w:r>
      <w:r>
        <w:rPr/>
        <w:t>Evidence</w:t>
      </w:r>
      <w:r>
        <w:rPr>
          <w:spacing w:val="61"/>
        </w:rPr>
        <w:t> </w:t>
      </w:r>
      <w:r>
        <w:rPr/>
        <w:t>from</w:t>
      </w:r>
      <w:r>
        <w:rPr>
          <w:spacing w:val="63"/>
        </w:rPr>
        <w:t> </w:t>
      </w:r>
      <w:r>
        <w:rPr>
          <w:spacing w:val="-2"/>
        </w:rPr>
        <w:t>Indonesia.”</w:t>
      </w:r>
    </w:p>
    <w:p>
      <w:pPr>
        <w:spacing w:line="252" w:lineRule="exact" w:before="0"/>
        <w:ind w:left="1079" w:right="0" w:firstLine="0"/>
        <w:jc w:val="left"/>
        <w:rPr>
          <w:sz w:val="22"/>
        </w:rPr>
      </w:pPr>
      <w:r>
        <w:rPr>
          <w:i/>
          <w:sz w:val="22"/>
        </w:rPr>
        <w:t>Accounting</w:t>
      </w:r>
      <w:r>
        <w:rPr>
          <w:i/>
          <w:spacing w:val="-7"/>
          <w:sz w:val="22"/>
        </w:rPr>
        <w:t> </w:t>
      </w:r>
      <w:r>
        <w:rPr>
          <w:i/>
          <w:sz w:val="22"/>
        </w:rPr>
        <w:t>&amp;</w:t>
      </w:r>
      <w:r>
        <w:rPr>
          <w:i/>
          <w:spacing w:val="-1"/>
          <w:sz w:val="22"/>
        </w:rPr>
        <w:t> </w:t>
      </w:r>
      <w:r>
        <w:rPr>
          <w:i/>
          <w:sz w:val="22"/>
        </w:rPr>
        <w:t>Taxation</w:t>
      </w:r>
      <w:r>
        <w:rPr>
          <w:i/>
          <w:spacing w:val="-4"/>
          <w:sz w:val="22"/>
        </w:rPr>
        <w:t> </w:t>
      </w:r>
      <w:r>
        <w:rPr>
          <w:sz w:val="22"/>
        </w:rPr>
        <w:t>7</w:t>
      </w:r>
      <w:r>
        <w:rPr>
          <w:spacing w:val="-2"/>
          <w:sz w:val="22"/>
        </w:rPr>
        <w:t> </w:t>
      </w:r>
      <w:r>
        <w:rPr>
          <w:sz w:val="22"/>
        </w:rPr>
        <w:t>(1): </w:t>
      </w:r>
      <w:r>
        <w:rPr>
          <w:spacing w:val="-2"/>
          <w:sz w:val="22"/>
        </w:rPr>
        <w:t>67–73.</w:t>
      </w:r>
    </w:p>
    <w:p>
      <w:pPr>
        <w:pStyle w:val="BodyText"/>
        <w:spacing w:before="1"/>
      </w:pPr>
    </w:p>
    <w:p>
      <w:pPr>
        <w:pStyle w:val="BodyText"/>
        <w:spacing w:line="252" w:lineRule="exact"/>
        <w:ind w:left="360"/>
      </w:pPr>
      <w:r>
        <w:rPr/>
        <w:t>IOTA</w:t>
      </w:r>
      <w:r>
        <w:rPr>
          <w:spacing w:val="20"/>
        </w:rPr>
        <w:t> </w:t>
      </w:r>
      <w:r>
        <w:rPr/>
        <w:t>(Intra-European</w:t>
      </w:r>
      <w:r>
        <w:rPr>
          <w:spacing w:val="22"/>
        </w:rPr>
        <w:t> </w:t>
      </w:r>
      <w:r>
        <w:rPr/>
        <w:t>Organization</w:t>
      </w:r>
      <w:r>
        <w:rPr>
          <w:spacing w:val="21"/>
        </w:rPr>
        <w:t> </w:t>
      </w:r>
      <w:r>
        <w:rPr/>
        <w:t>of</w:t>
      </w:r>
      <w:r>
        <w:rPr>
          <w:spacing w:val="23"/>
        </w:rPr>
        <w:t> </w:t>
      </w:r>
      <w:r>
        <w:rPr/>
        <w:t>Tax</w:t>
      </w:r>
      <w:r>
        <w:rPr>
          <w:spacing w:val="21"/>
        </w:rPr>
        <w:t> </w:t>
      </w:r>
      <w:r>
        <w:rPr/>
        <w:t>Administration).</w:t>
      </w:r>
      <w:r>
        <w:rPr>
          <w:spacing w:val="24"/>
        </w:rPr>
        <w:t> </w:t>
      </w:r>
      <w:r>
        <w:rPr/>
        <w:t>2011.</w:t>
      </w:r>
      <w:r>
        <w:rPr>
          <w:spacing w:val="23"/>
        </w:rPr>
        <w:t> </w:t>
      </w:r>
      <w:r>
        <w:rPr/>
        <w:t>Validation</w:t>
      </w:r>
      <w:r>
        <w:rPr>
          <w:spacing w:val="22"/>
        </w:rPr>
        <w:t> </w:t>
      </w:r>
      <w:r>
        <w:rPr/>
        <w:t>of</w:t>
      </w:r>
      <w:r>
        <w:rPr>
          <w:spacing w:val="24"/>
        </w:rPr>
        <w:t> </w:t>
      </w:r>
      <w:r>
        <w:rPr/>
        <w:t>VAT</w:t>
      </w:r>
      <w:r>
        <w:rPr>
          <w:spacing w:val="24"/>
        </w:rPr>
        <w:t> </w:t>
      </w:r>
      <w:r>
        <w:rPr/>
        <w:t>Refund</w:t>
      </w:r>
      <w:r>
        <w:rPr>
          <w:spacing w:val="22"/>
        </w:rPr>
        <w:t> </w:t>
      </w:r>
      <w:r>
        <w:rPr>
          <w:spacing w:val="-2"/>
        </w:rPr>
        <w:t>Claims.</w:t>
      </w:r>
    </w:p>
    <w:p>
      <w:pPr>
        <w:spacing w:line="252" w:lineRule="exact" w:before="0"/>
        <w:ind w:left="1079" w:right="0" w:firstLine="0"/>
        <w:jc w:val="left"/>
        <w:rPr>
          <w:sz w:val="22"/>
        </w:rPr>
      </w:pPr>
      <w:r>
        <w:rPr>
          <w:i/>
          <w:sz w:val="22"/>
        </w:rPr>
        <w:t>IOTA</w:t>
      </w:r>
      <w:r>
        <w:rPr>
          <w:i/>
          <w:spacing w:val="-4"/>
          <w:sz w:val="22"/>
        </w:rPr>
        <w:t> </w:t>
      </w:r>
      <w:r>
        <w:rPr>
          <w:i/>
          <w:sz w:val="22"/>
        </w:rPr>
        <w:t>Report</w:t>
      </w:r>
      <w:r>
        <w:rPr>
          <w:i/>
          <w:spacing w:val="-2"/>
          <w:sz w:val="22"/>
        </w:rPr>
        <w:t> </w:t>
      </w:r>
      <w:r>
        <w:rPr>
          <w:i/>
          <w:sz w:val="22"/>
        </w:rPr>
        <w:t>for</w:t>
      </w:r>
      <w:r>
        <w:rPr>
          <w:i/>
          <w:spacing w:val="-3"/>
          <w:sz w:val="22"/>
        </w:rPr>
        <w:t> </w:t>
      </w:r>
      <w:r>
        <w:rPr>
          <w:i/>
          <w:sz w:val="22"/>
        </w:rPr>
        <w:t>Tax</w:t>
      </w:r>
      <w:r>
        <w:rPr>
          <w:i/>
          <w:spacing w:val="-3"/>
          <w:sz w:val="22"/>
        </w:rPr>
        <w:t> </w:t>
      </w:r>
      <w:r>
        <w:rPr>
          <w:i/>
          <w:spacing w:val="-2"/>
          <w:sz w:val="22"/>
        </w:rPr>
        <w:t>Administrations</w:t>
      </w:r>
      <w:r>
        <w:rPr>
          <w:spacing w:val="-2"/>
          <w:sz w:val="22"/>
        </w:rPr>
        <w:t>.</w:t>
      </w:r>
    </w:p>
    <w:p>
      <w:pPr>
        <w:pStyle w:val="BodyText"/>
      </w:pPr>
    </w:p>
    <w:p>
      <w:pPr>
        <w:spacing w:before="0"/>
        <w:ind w:left="1079" w:right="716" w:hanging="720"/>
        <w:jc w:val="both"/>
        <w:rPr>
          <w:sz w:val="22"/>
        </w:rPr>
      </w:pPr>
      <w:r>
        <w:rPr>
          <w:sz w:val="22"/>
        </w:rPr>
        <w:t>IOTA (Intra-European Organization of Tax Administration). 2008. Pre-Filled and Electronic Income Tax Returns. </w:t>
      </w:r>
      <w:r>
        <w:rPr>
          <w:i/>
          <w:sz w:val="22"/>
        </w:rPr>
        <w:t>IOTA Report for Tax Administrations</w:t>
      </w:r>
      <w:r>
        <w:rPr>
          <w:sz w:val="22"/>
        </w:rPr>
        <w:t>.</w:t>
      </w:r>
    </w:p>
    <w:p>
      <w:pPr>
        <w:spacing w:after="0"/>
        <w:jc w:val="both"/>
        <w:rPr>
          <w:sz w:val="22"/>
        </w:rPr>
        <w:sectPr>
          <w:pgSz w:w="12240" w:h="15840"/>
          <w:pgMar w:header="0" w:footer="522" w:top="1360" w:bottom="720" w:left="1080" w:right="720"/>
        </w:sectPr>
      </w:pPr>
    </w:p>
    <w:p>
      <w:pPr>
        <w:pStyle w:val="BodyText"/>
        <w:spacing w:before="78"/>
        <w:ind w:left="1079" w:right="718" w:hanging="721"/>
        <w:jc w:val="both"/>
      </w:pPr>
      <w:r>
        <w:rPr/>
        <w:t>Kenny, P. 2002. “A ‘Simplified Tax System’ for Small Business, or Just Another Tax Preference?” </w:t>
      </w:r>
      <w:r>
        <w:rPr>
          <w:i/>
        </w:rPr>
        <w:t>The Taxation Specialist </w:t>
      </w:r>
      <w:r>
        <w:rPr/>
        <w:t>(October 8, 2002).</w:t>
      </w:r>
    </w:p>
    <w:p>
      <w:pPr>
        <w:pStyle w:val="BodyText"/>
        <w:spacing w:before="252"/>
        <w:ind w:left="1079" w:right="713" w:hanging="721"/>
        <w:jc w:val="both"/>
      </w:pPr>
      <w:r>
        <w:rPr/>
        <w:t>Kochanova, A., Z. Hasnain, and B. Larson. 2020. “Does e-Government Improve Government CapaCity? Evidence from Tax Compliance Costs, Tax Revenue, and Public Procurement Competitiveness.” </w:t>
      </w:r>
      <w:r>
        <w:rPr>
          <w:i/>
        </w:rPr>
        <w:t>World Bank Economic Review </w:t>
      </w:r>
      <w:r>
        <w:rPr/>
        <w:t>34 (1): 101–20.</w:t>
      </w:r>
    </w:p>
    <w:p>
      <w:pPr>
        <w:pStyle w:val="BodyText"/>
        <w:spacing w:before="1"/>
      </w:pPr>
    </w:p>
    <w:p>
      <w:pPr>
        <w:pStyle w:val="BodyText"/>
        <w:ind w:left="1079" w:right="717" w:hanging="721"/>
        <w:jc w:val="both"/>
      </w:pPr>
      <w:r>
        <w:rPr/>
        <w:t>Kochhar,</w:t>
      </w:r>
      <w:r>
        <w:rPr>
          <w:spacing w:val="-10"/>
        </w:rPr>
        <w:t> </w:t>
      </w:r>
      <w:r>
        <w:rPr/>
        <w:t>R.,</w:t>
      </w:r>
      <w:r>
        <w:rPr>
          <w:spacing w:val="-7"/>
        </w:rPr>
        <w:t> </w:t>
      </w:r>
      <w:r>
        <w:rPr/>
        <w:t>Newiak,</w:t>
      </w:r>
      <w:r>
        <w:rPr>
          <w:spacing w:val="-7"/>
        </w:rPr>
        <w:t> </w:t>
      </w:r>
      <w:r>
        <w:rPr/>
        <w:t>M.,</w:t>
      </w:r>
      <w:r>
        <w:rPr>
          <w:spacing w:val="-9"/>
        </w:rPr>
        <w:t> </w:t>
      </w:r>
      <w:r>
        <w:rPr/>
        <w:t>&amp;</w:t>
      </w:r>
      <w:r>
        <w:rPr>
          <w:spacing w:val="-6"/>
        </w:rPr>
        <w:t> </w:t>
      </w:r>
      <w:r>
        <w:rPr/>
        <w:t>Zeile,</w:t>
      </w:r>
      <w:r>
        <w:rPr>
          <w:spacing w:val="-7"/>
        </w:rPr>
        <w:t> </w:t>
      </w:r>
      <w:r>
        <w:rPr/>
        <w:t>W.</w:t>
      </w:r>
      <w:r>
        <w:rPr>
          <w:spacing w:val="-7"/>
        </w:rPr>
        <w:t> </w:t>
      </w:r>
      <w:r>
        <w:rPr/>
        <w:t>2017.</w:t>
      </w:r>
      <w:r>
        <w:rPr>
          <w:spacing w:val="-7"/>
        </w:rPr>
        <w:t> </w:t>
      </w:r>
      <w:r>
        <w:rPr/>
        <w:t>“Women’s</w:t>
      </w:r>
      <w:r>
        <w:rPr>
          <w:spacing w:val="-7"/>
        </w:rPr>
        <w:t> </w:t>
      </w:r>
      <w:r>
        <w:rPr/>
        <w:t>Economic</w:t>
      </w:r>
      <w:r>
        <w:rPr>
          <w:spacing w:val="-7"/>
        </w:rPr>
        <w:t> </w:t>
      </w:r>
      <w:r>
        <w:rPr/>
        <w:t>Empowerment:</w:t>
      </w:r>
      <w:r>
        <w:rPr>
          <w:spacing w:val="-6"/>
        </w:rPr>
        <w:t> </w:t>
      </w:r>
      <w:r>
        <w:rPr/>
        <w:t>A</w:t>
      </w:r>
      <w:r>
        <w:rPr>
          <w:spacing w:val="-8"/>
        </w:rPr>
        <w:t> </w:t>
      </w:r>
      <w:r>
        <w:rPr/>
        <w:t>Roadmap</w:t>
      </w:r>
      <w:r>
        <w:rPr>
          <w:spacing w:val="-9"/>
        </w:rPr>
        <w:t> </w:t>
      </w:r>
      <w:r>
        <w:rPr/>
        <w:t>for</w:t>
      </w:r>
      <w:r>
        <w:rPr>
          <w:spacing w:val="-6"/>
        </w:rPr>
        <w:t> </w:t>
      </w:r>
      <w:r>
        <w:rPr/>
        <w:t>Gender Equality in the 21st Century.” International Monetary Fund.</w:t>
      </w:r>
    </w:p>
    <w:p>
      <w:pPr>
        <w:pStyle w:val="BodyText"/>
        <w:spacing w:before="252"/>
        <w:ind w:left="1079" w:right="715" w:hanging="721"/>
        <w:jc w:val="both"/>
      </w:pPr>
      <w:r>
        <w:rPr/>
        <w:t>Koos,</w:t>
      </w:r>
      <w:r>
        <w:rPr>
          <w:spacing w:val="-14"/>
        </w:rPr>
        <w:t> </w:t>
      </w:r>
      <w:r>
        <w:rPr/>
        <w:t>E.</w:t>
      </w:r>
      <w:r>
        <w:rPr>
          <w:spacing w:val="-14"/>
        </w:rPr>
        <w:t> </w:t>
      </w:r>
      <w:r>
        <w:rPr/>
        <w:t>2014.</w:t>
      </w:r>
      <w:r>
        <w:rPr>
          <w:spacing w:val="-14"/>
        </w:rPr>
        <w:t> </w:t>
      </w:r>
      <w:r>
        <w:rPr/>
        <w:t>“Tax</w:t>
      </w:r>
      <w:r>
        <w:rPr>
          <w:spacing w:val="-13"/>
        </w:rPr>
        <w:t> </w:t>
      </w:r>
      <w:r>
        <w:rPr/>
        <w:t>Dispute</w:t>
      </w:r>
      <w:r>
        <w:rPr>
          <w:spacing w:val="-14"/>
        </w:rPr>
        <w:t> </w:t>
      </w:r>
      <w:r>
        <w:rPr/>
        <w:t>Resolution</w:t>
      </w:r>
      <w:r>
        <w:rPr>
          <w:spacing w:val="-14"/>
        </w:rPr>
        <w:t> </w:t>
      </w:r>
      <w:r>
        <w:rPr/>
        <w:t>Mechanisms</w:t>
      </w:r>
      <w:r>
        <w:rPr>
          <w:spacing w:val="-14"/>
        </w:rPr>
        <w:t> </w:t>
      </w:r>
      <w:r>
        <w:rPr/>
        <w:t>in</w:t>
      </w:r>
      <w:r>
        <w:rPr>
          <w:spacing w:val="-13"/>
        </w:rPr>
        <w:t> </w:t>
      </w:r>
      <w:r>
        <w:rPr/>
        <w:t>Developed</w:t>
      </w:r>
      <w:r>
        <w:rPr>
          <w:spacing w:val="-14"/>
        </w:rPr>
        <w:t> </w:t>
      </w:r>
      <w:r>
        <w:rPr/>
        <w:t>and</w:t>
      </w:r>
      <w:r>
        <w:rPr>
          <w:spacing w:val="-14"/>
        </w:rPr>
        <w:t> </w:t>
      </w:r>
      <w:r>
        <w:rPr/>
        <w:t>Developing</w:t>
      </w:r>
      <w:r>
        <w:rPr>
          <w:spacing w:val="-14"/>
        </w:rPr>
        <w:t> </w:t>
      </w:r>
      <w:r>
        <w:rPr/>
        <w:t>Countries:</w:t>
      </w:r>
      <w:r>
        <w:rPr>
          <w:spacing w:val="-13"/>
        </w:rPr>
        <w:t> </w:t>
      </w:r>
      <w:r>
        <w:rPr/>
        <w:t>An</w:t>
      </w:r>
      <w:r>
        <w:rPr>
          <w:spacing w:val="-14"/>
        </w:rPr>
        <w:t> </w:t>
      </w:r>
      <w:r>
        <w:rPr/>
        <w:t>Analysis of Factors that Affect Dispute Mechanism Design and Functionality.” Harvard Law School.</w:t>
      </w:r>
    </w:p>
    <w:p>
      <w:pPr>
        <w:pStyle w:val="BodyText"/>
      </w:pPr>
    </w:p>
    <w:p>
      <w:pPr>
        <w:pStyle w:val="BodyText"/>
        <w:ind w:left="1079" w:hanging="720"/>
      </w:pPr>
      <w:r>
        <w:rPr/>
        <w:t>L.I.</w:t>
      </w:r>
      <w:r>
        <w:rPr>
          <w:spacing w:val="40"/>
        </w:rPr>
        <w:t> </w:t>
      </w:r>
      <w:r>
        <w:rPr/>
        <w:t>Baurer.</w:t>
      </w:r>
      <w:r>
        <w:rPr>
          <w:spacing w:val="40"/>
        </w:rPr>
        <w:t> </w:t>
      </w:r>
      <w:r>
        <w:rPr/>
        <w:t>2005.</w:t>
      </w:r>
      <w:r>
        <w:rPr>
          <w:spacing w:val="40"/>
        </w:rPr>
        <w:t> </w:t>
      </w:r>
      <w:r>
        <w:rPr/>
        <w:t>“Tax</w:t>
      </w:r>
      <w:r>
        <w:rPr>
          <w:spacing w:val="40"/>
        </w:rPr>
        <w:t> </w:t>
      </w:r>
      <w:r>
        <w:rPr/>
        <w:t>Administrations</w:t>
      </w:r>
      <w:r>
        <w:rPr>
          <w:spacing w:val="40"/>
        </w:rPr>
        <w:t> </w:t>
      </w:r>
      <w:r>
        <w:rPr/>
        <w:t>and</w:t>
      </w:r>
      <w:r>
        <w:rPr>
          <w:spacing w:val="40"/>
        </w:rPr>
        <w:t> </w:t>
      </w:r>
      <w:r>
        <w:rPr/>
        <w:t>Small</w:t>
      </w:r>
      <w:r>
        <w:rPr>
          <w:spacing w:val="40"/>
        </w:rPr>
        <w:t> </w:t>
      </w:r>
      <w:r>
        <w:rPr/>
        <w:t>and</w:t>
      </w:r>
      <w:r>
        <w:rPr>
          <w:spacing w:val="40"/>
        </w:rPr>
        <w:t> </w:t>
      </w:r>
      <w:r>
        <w:rPr/>
        <w:t>Medium</w:t>
      </w:r>
      <w:r>
        <w:rPr>
          <w:spacing w:val="40"/>
        </w:rPr>
        <w:t> </w:t>
      </w:r>
      <w:r>
        <w:rPr/>
        <w:t>Enterprises</w:t>
      </w:r>
      <w:r>
        <w:rPr>
          <w:spacing w:val="40"/>
        </w:rPr>
        <w:t> </w:t>
      </w:r>
      <w:r>
        <w:rPr/>
        <w:t>(SMEs)</w:t>
      </w:r>
      <w:r>
        <w:rPr>
          <w:spacing w:val="40"/>
        </w:rPr>
        <w:t> </w:t>
      </w:r>
      <w:r>
        <w:rPr/>
        <w:t>in</w:t>
      </w:r>
      <w:r>
        <w:rPr>
          <w:spacing w:val="40"/>
        </w:rPr>
        <w:t> </w:t>
      </w:r>
      <w:r>
        <w:rPr/>
        <w:t>Developing Countries.” Small and Medium Enterprise Department, World Bank Group: 7.</w:t>
      </w:r>
    </w:p>
    <w:p>
      <w:pPr>
        <w:pStyle w:val="BodyText"/>
        <w:spacing w:before="1"/>
      </w:pPr>
    </w:p>
    <w:p>
      <w:pPr>
        <w:pStyle w:val="BodyText"/>
        <w:ind w:left="1079" w:right="716" w:hanging="720"/>
        <w:jc w:val="both"/>
      </w:pPr>
      <w:r>
        <w:rPr/>
        <w:t>Merima</w:t>
      </w:r>
      <w:r>
        <w:rPr>
          <w:spacing w:val="-2"/>
        </w:rPr>
        <w:t> </w:t>
      </w:r>
      <w:r>
        <w:rPr/>
        <w:t>A.,</w:t>
      </w:r>
      <w:r>
        <w:rPr>
          <w:spacing w:val="-5"/>
        </w:rPr>
        <w:t> </w:t>
      </w:r>
      <w:r>
        <w:rPr/>
        <w:t>S.</w:t>
      </w:r>
      <w:r>
        <w:rPr>
          <w:spacing w:val="-2"/>
        </w:rPr>
        <w:t> </w:t>
      </w:r>
      <w:r>
        <w:rPr/>
        <w:t>Abdulaziz,</w:t>
      </w:r>
      <w:r>
        <w:rPr>
          <w:spacing w:val="-5"/>
        </w:rPr>
        <w:t> </w:t>
      </w:r>
      <w:r>
        <w:rPr/>
        <w:t>S.</w:t>
      </w:r>
      <w:r>
        <w:rPr>
          <w:spacing w:val="-2"/>
        </w:rPr>
        <w:t> </w:t>
      </w:r>
      <w:r>
        <w:rPr/>
        <w:t>Abebe.</w:t>
      </w:r>
      <w:r>
        <w:rPr>
          <w:spacing w:val="-5"/>
        </w:rPr>
        <w:t> </w:t>
      </w:r>
      <w:r>
        <w:rPr/>
        <w:t>and</w:t>
      </w:r>
      <w:r>
        <w:rPr>
          <w:spacing w:val="-5"/>
        </w:rPr>
        <w:t> </w:t>
      </w:r>
      <w:r>
        <w:rPr/>
        <w:t>W.</w:t>
      </w:r>
      <w:r>
        <w:rPr>
          <w:spacing w:val="-5"/>
        </w:rPr>
        <w:t> </w:t>
      </w:r>
      <w:r>
        <w:rPr/>
        <w:t>Firew.</w:t>
      </w:r>
      <w:r>
        <w:rPr>
          <w:spacing w:val="-5"/>
        </w:rPr>
        <w:t> </w:t>
      </w:r>
      <w:r>
        <w:rPr/>
        <w:t>2015.</w:t>
      </w:r>
      <w:r>
        <w:rPr>
          <w:spacing w:val="-2"/>
        </w:rPr>
        <w:t> </w:t>
      </w:r>
      <w:r>
        <w:rPr/>
        <w:t>“Information</w:t>
      </w:r>
      <w:r>
        <w:rPr>
          <w:spacing w:val="-5"/>
        </w:rPr>
        <w:t> </w:t>
      </w:r>
      <w:r>
        <w:rPr/>
        <w:t>Technology</w:t>
      </w:r>
      <w:r>
        <w:rPr>
          <w:spacing w:val="-2"/>
        </w:rPr>
        <w:t> </w:t>
      </w:r>
      <w:r>
        <w:rPr/>
        <w:t>and</w:t>
      </w:r>
      <w:r>
        <w:rPr>
          <w:spacing w:val="-5"/>
        </w:rPr>
        <w:t> </w:t>
      </w:r>
      <w:r>
        <w:rPr/>
        <w:t>Fiscal</w:t>
      </w:r>
      <w:r>
        <w:rPr>
          <w:spacing w:val="-1"/>
        </w:rPr>
        <w:t> </w:t>
      </w:r>
      <w:r>
        <w:rPr/>
        <w:t>Capacity</w:t>
      </w:r>
      <w:r>
        <w:rPr>
          <w:spacing w:val="-5"/>
        </w:rPr>
        <w:t> </w:t>
      </w:r>
      <w:r>
        <w:rPr/>
        <w:t>in a</w:t>
      </w:r>
      <w:r>
        <w:rPr>
          <w:spacing w:val="-12"/>
        </w:rPr>
        <w:t> </w:t>
      </w:r>
      <w:r>
        <w:rPr/>
        <w:t>Developing</w:t>
      </w:r>
      <w:r>
        <w:rPr>
          <w:spacing w:val="-13"/>
        </w:rPr>
        <w:t> </w:t>
      </w:r>
      <w:r>
        <w:rPr/>
        <w:t>Country:</w:t>
      </w:r>
      <w:r>
        <w:rPr>
          <w:spacing w:val="-12"/>
        </w:rPr>
        <w:t> </w:t>
      </w:r>
      <w:r>
        <w:rPr/>
        <w:t>Evidence</w:t>
      </w:r>
      <w:r>
        <w:rPr>
          <w:spacing w:val="-14"/>
        </w:rPr>
        <w:t> </w:t>
      </w:r>
      <w:r>
        <w:rPr/>
        <w:t>from</w:t>
      </w:r>
      <w:r>
        <w:rPr>
          <w:spacing w:val="-12"/>
        </w:rPr>
        <w:t> </w:t>
      </w:r>
      <w:r>
        <w:rPr/>
        <w:t>Ethiopia.”</w:t>
      </w:r>
      <w:r>
        <w:rPr>
          <w:spacing w:val="-12"/>
        </w:rPr>
        <w:t> </w:t>
      </w:r>
      <w:r>
        <w:rPr/>
        <w:t>ICTD</w:t>
      </w:r>
      <w:r>
        <w:rPr>
          <w:spacing w:val="-14"/>
        </w:rPr>
        <w:t> </w:t>
      </w:r>
      <w:r>
        <w:rPr/>
        <w:t>Working</w:t>
      </w:r>
      <w:r>
        <w:rPr>
          <w:spacing w:val="-12"/>
        </w:rPr>
        <w:t> </w:t>
      </w:r>
      <w:r>
        <w:rPr/>
        <w:t>Paper</w:t>
      </w:r>
      <w:r>
        <w:rPr>
          <w:spacing w:val="-12"/>
        </w:rPr>
        <w:t> </w:t>
      </w:r>
      <w:r>
        <w:rPr/>
        <w:t>31,</w:t>
      </w:r>
      <w:r>
        <w:rPr>
          <w:spacing w:val="-13"/>
        </w:rPr>
        <w:t> </w:t>
      </w:r>
      <w:r>
        <w:rPr/>
        <w:t>International</w:t>
      </w:r>
      <w:r>
        <w:rPr>
          <w:spacing w:val="-12"/>
        </w:rPr>
        <w:t> </w:t>
      </w:r>
      <w:r>
        <w:rPr/>
        <w:t>Centre</w:t>
      </w:r>
      <w:r>
        <w:rPr>
          <w:spacing w:val="-13"/>
        </w:rPr>
        <w:t> </w:t>
      </w:r>
      <w:r>
        <w:rPr/>
        <w:t>for Tax and Development, Brighton, United Kingdom.</w:t>
      </w:r>
    </w:p>
    <w:p>
      <w:pPr>
        <w:spacing w:before="252"/>
        <w:ind w:left="1079" w:right="715" w:hanging="721"/>
        <w:jc w:val="both"/>
        <w:rPr>
          <w:sz w:val="22"/>
        </w:rPr>
      </w:pPr>
      <w:r>
        <w:rPr>
          <w:sz w:val="22"/>
        </w:rPr>
        <w:t>Molloy,</w:t>
      </w:r>
      <w:r>
        <w:rPr>
          <w:spacing w:val="-14"/>
          <w:sz w:val="22"/>
        </w:rPr>
        <w:t> </w:t>
      </w:r>
      <w:r>
        <w:rPr>
          <w:sz w:val="22"/>
        </w:rPr>
        <w:t>S.,</w:t>
      </w:r>
      <w:r>
        <w:rPr>
          <w:spacing w:val="-14"/>
          <w:sz w:val="22"/>
        </w:rPr>
        <w:t> </w:t>
      </w:r>
      <w:r>
        <w:rPr>
          <w:sz w:val="22"/>
        </w:rPr>
        <w:t>M.</w:t>
      </w:r>
      <w:r>
        <w:rPr>
          <w:spacing w:val="-14"/>
          <w:sz w:val="22"/>
        </w:rPr>
        <w:t> </w:t>
      </w:r>
      <w:r>
        <w:rPr>
          <w:sz w:val="22"/>
        </w:rPr>
        <w:t>Mousmouti,</w:t>
      </w:r>
      <w:r>
        <w:rPr>
          <w:spacing w:val="-13"/>
          <w:sz w:val="22"/>
        </w:rPr>
        <w:t> </w:t>
      </w:r>
      <w:r>
        <w:rPr>
          <w:sz w:val="22"/>
        </w:rPr>
        <w:t>and</w:t>
      </w:r>
      <w:r>
        <w:rPr>
          <w:spacing w:val="-14"/>
          <w:sz w:val="22"/>
        </w:rPr>
        <w:t> </w:t>
      </w:r>
      <w:r>
        <w:rPr>
          <w:sz w:val="22"/>
        </w:rPr>
        <w:t>F.</w:t>
      </w:r>
      <w:r>
        <w:rPr>
          <w:spacing w:val="-14"/>
          <w:sz w:val="22"/>
        </w:rPr>
        <w:t> </w:t>
      </w:r>
      <w:r>
        <w:rPr>
          <w:sz w:val="22"/>
        </w:rPr>
        <w:t>De</w:t>
      </w:r>
      <w:r>
        <w:rPr>
          <w:spacing w:val="-14"/>
          <w:sz w:val="22"/>
        </w:rPr>
        <w:t> </w:t>
      </w:r>
      <w:r>
        <w:rPr>
          <w:sz w:val="22"/>
        </w:rPr>
        <w:t>Vrieze.</w:t>
      </w:r>
      <w:r>
        <w:rPr>
          <w:spacing w:val="-13"/>
          <w:sz w:val="22"/>
        </w:rPr>
        <w:t> </w:t>
      </w:r>
      <w:r>
        <w:rPr>
          <w:sz w:val="22"/>
        </w:rPr>
        <w:t>2002.</w:t>
      </w:r>
      <w:r>
        <w:rPr>
          <w:spacing w:val="-14"/>
          <w:sz w:val="22"/>
        </w:rPr>
        <w:t> </w:t>
      </w:r>
      <w:r>
        <w:rPr>
          <w:i/>
          <w:sz w:val="22"/>
        </w:rPr>
        <w:t>Sunset</w:t>
      </w:r>
      <w:r>
        <w:rPr>
          <w:i/>
          <w:spacing w:val="-14"/>
          <w:sz w:val="22"/>
        </w:rPr>
        <w:t> </w:t>
      </w:r>
      <w:r>
        <w:rPr>
          <w:i/>
          <w:sz w:val="22"/>
        </w:rPr>
        <w:t>Clauses</w:t>
      </w:r>
      <w:r>
        <w:rPr>
          <w:i/>
          <w:spacing w:val="-14"/>
          <w:sz w:val="22"/>
        </w:rPr>
        <w:t> </w:t>
      </w:r>
      <w:r>
        <w:rPr>
          <w:i/>
          <w:sz w:val="22"/>
        </w:rPr>
        <w:t>and</w:t>
      </w:r>
      <w:r>
        <w:rPr>
          <w:i/>
          <w:spacing w:val="-13"/>
          <w:sz w:val="22"/>
        </w:rPr>
        <w:t> </w:t>
      </w:r>
      <w:r>
        <w:rPr>
          <w:i/>
          <w:sz w:val="22"/>
        </w:rPr>
        <w:t>Post-Legislative</w:t>
      </w:r>
      <w:r>
        <w:rPr>
          <w:i/>
          <w:spacing w:val="-14"/>
          <w:sz w:val="22"/>
        </w:rPr>
        <w:t> </w:t>
      </w:r>
      <w:r>
        <w:rPr>
          <w:i/>
          <w:sz w:val="22"/>
        </w:rPr>
        <w:t>Scrutiny:</w:t>
      </w:r>
      <w:r>
        <w:rPr>
          <w:i/>
          <w:spacing w:val="-14"/>
          <w:sz w:val="22"/>
        </w:rPr>
        <w:t> </w:t>
      </w:r>
      <w:r>
        <w:rPr>
          <w:i/>
          <w:sz w:val="22"/>
        </w:rPr>
        <w:t>Bridging the Gap between Potential and Reality. </w:t>
      </w:r>
      <w:r>
        <w:rPr>
          <w:sz w:val="22"/>
        </w:rPr>
        <w:t>The PLS Series, 3. London: Westminster Foundation for Democracy (WFD).</w:t>
      </w:r>
    </w:p>
    <w:p>
      <w:pPr>
        <w:pStyle w:val="BodyText"/>
      </w:pPr>
    </w:p>
    <w:p>
      <w:pPr>
        <w:pStyle w:val="BodyText"/>
        <w:ind w:left="1079" w:right="715" w:hanging="721"/>
        <w:jc w:val="both"/>
      </w:pPr>
      <w:r>
        <w:rPr/>
        <w:t>Nose, M. and Mengistu, A. 2023. “Exploring the Adoption of Selected Digital Technologies in Tax Administration: A Cross-Country Perspective.” </w:t>
      </w:r>
      <w:r>
        <w:rPr>
          <w:i/>
        </w:rPr>
        <w:t>IMF Notes</w:t>
      </w:r>
      <w:r>
        <w:rPr/>
        <w:t>, (008).</w:t>
      </w:r>
    </w:p>
    <w:p>
      <w:pPr>
        <w:pStyle w:val="BodyText"/>
        <w:spacing w:before="253"/>
        <w:ind w:left="1079" w:right="716" w:hanging="721"/>
        <w:jc w:val="both"/>
      </w:pPr>
      <w:r>
        <w:rPr/>
        <w:t>Nguyen,</w:t>
      </w:r>
      <w:r>
        <w:rPr>
          <w:spacing w:val="-12"/>
        </w:rPr>
        <w:t> </w:t>
      </w:r>
      <w:r>
        <w:rPr/>
        <w:t>T.</w:t>
      </w:r>
      <w:r>
        <w:rPr>
          <w:spacing w:val="-12"/>
        </w:rPr>
        <w:t> </w:t>
      </w:r>
      <w:r>
        <w:rPr/>
        <w:t>D.,</w:t>
      </w:r>
      <w:r>
        <w:rPr>
          <w:spacing w:val="-12"/>
        </w:rPr>
        <w:t> </w:t>
      </w:r>
      <w:r>
        <w:rPr/>
        <w:t>and</w:t>
      </w:r>
      <w:r>
        <w:rPr>
          <w:spacing w:val="-12"/>
        </w:rPr>
        <w:t> </w:t>
      </w:r>
      <w:r>
        <w:rPr/>
        <w:t>L.</w:t>
      </w:r>
      <w:r>
        <w:rPr>
          <w:spacing w:val="-12"/>
        </w:rPr>
        <w:t> </w:t>
      </w:r>
      <w:r>
        <w:rPr/>
        <w:t>T.</w:t>
      </w:r>
      <w:r>
        <w:rPr>
          <w:spacing w:val="-12"/>
        </w:rPr>
        <w:t> </w:t>
      </w:r>
      <w:r>
        <w:rPr/>
        <w:t>Pham.</w:t>
      </w:r>
      <w:r>
        <w:rPr>
          <w:spacing w:val="-12"/>
        </w:rPr>
        <w:t> </w:t>
      </w:r>
      <w:r>
        <w:rPr/>
        <w:t>2019.</w:t>
      </w:r>
      <w:r>
        <w:rPr>
          <w:spacing w:val="-12"/>
        </w:rPr>
        <w:t> </w:t>
      </w:r>
      <w:r>
        <w:rPr/>
        <w:t>“The</w:t>
      </w:r>
      <w:r>
        <w:rPr>
          <w:spacing w:val="-11"/>
        </w:rPr>
        <w:t> </w:t>
      </w:r>
      <w:r>
        <w:rPr/>
        <w:t>Impact</w:t>
      </w:r>
      <w:r>
        <w:rPr>
          <w:spacing w:val="-11"/>
        </w:rPr>
        <w:t> </w:t>
      </w:r>
      <w:r>
        <w:rPr/>
        <w:t>of</w:t>
      </w:r>
      <w:r>
        <w:rPr>
          <w:spacing w:val="-11"/>
        </w:rPr>
        <w:t> </w:t>
      </w:r>
      <w:r>
        <w:rPr/>
        <w:t>Environmental</w:t>
      </w:r>
      <w:r>
        <w:rPr>
          <w:spacing w:val="-11"/>
        </w:rPr>
        <w:t> </w:t>
      </w:r>
      <w:r>
        <w:rPr/>
        <w:t>Reporting</w:t>
      </w:r>
      <w:r>
        <w:rPr>
          <w:spacing w:val="-12"/>
        </w:rPr>
        <w:t> </w:t>
      </w:r>
      <w:r>
        <w:rPr/>
        <w:t>on</w:t>
      </w:r>
      <w:r>
        <w:rPr>
          <w:spacing w:val="-13"/>
        </w:rPr>
        <w:t> </w:t>
      </w:r>
      <w:r>
        <w:rPr/>
        <w:t>Corporate</w:t>
      </w:r>
      <w:r>
        <w:rPr>
          <w:spacing w:val="-11"/>
        </w:rPr>
        <w:t> </w:t>
      </w:r>
      <w:r>
        <w:rPr/>
        <w:t>Performance: Evidence from the UK.” </w:t>
      </w:r>
      <w:r>
        <w:rPr>
          <w:i/>
        </w:rPr>
        <w:t>Journal of Business Ethics </w:t>
      </w:r>
      <w:r>
        <w:rPr/>
        <w:t>155(2): 377–98.</w:t>
      </w:r>
    </w:p>
    <w:p>
      <w:pPr>
        <w:spacing w:before="252"/>
        <w:ind w:left="1079" w:right="719" w:hanging="721"/>
        <w:jc w:val="both"/>
        <w:rPr>
          <w:sz w:val="22"/>
        </w:rPr>
      </w:pPr>
      <w:r>
        <w:rPr>
          <w:sz w:val="22"/>
        </w:rPr>
        <w:t>OECD (Organisation for Economic Co-operation and Development). 2010. </w:t>
      </w:r>
      <w:r>
        <w:rPr>
          <w:i/>
          <w:sz w:val="22"/>
        </w:rPr>
        <w:t>Taxation, Innovation and the Environment</w:t>
      </w:r>
      <w:r>
        <w:rPr>
          <w:sz w:val="22"/>
        </w:rPr>
        <w:t>. OECD Green Growth Strategy. OECD.</w:t>
      </w:r>
    </w:p>
    <w:p>
      <w:pPr>
        <w:spacing w:before="252"/>
        <w:ind w:left="1079" w:right="715" w:hanging="721"/>
        <w:jc w:val="both"/>
        <w:rPr>
          <w:sz w:val="22"/>
        </w:rPr>
      </w:pPr>
      <w:r>
        <w:rPr>
          <w:sz w:val="22"/>
        </w:rPr>
        <w:t>OECD</w:t>
      </w:r>
      <w:r>
        <w:rPr>
          <w:spacing w:val="-14"/>
          <w:sz w:val="22"/>
        </w:rPr>
        <w:t> </w:t>
      </w:r>
      <w:r>
        <w:rPr>
          <w:sz w:val="22"/>
        </w:rPr>
        <w:t>(Organisation</w:t>
      </w:r>
      <w:r>
        <w:rPr>
          <w:spacing w:val="-14"/>
          <w:sz w:val="22"/>
        </w:rPr>
        <w:t> </w:t>
      </w:r>
      <w:r>
        <w:rPr>
          <w:sz w:val="22"/>
        </w:rPr>
        <w:t>for</w:t>
      </w:r>
      <w:r>
        <w:rPr>
          <w:spacing w:val="-11"/>
          <w:sz w:val="22"/>
        </w:rPr>
        <w:t> </w:t>
      </w:r>
      <w:r>
        <w:rPr>
          <w:sz w:val="22"/>
        </w:rPr>
        <w:t>Economic</w:t>
      </w:r>
      <w:r>
        <w:rPr>
          <w:spacing w:val="-12"/>
          <w:sz w:val="22"/>
        </w:rPr>
        <w:t> </w:t>
      </w:r>
      <w:r>
        <w:rPr>
          <w:sz w:val="22"/>
        </w:rPr>
        <w:t>Co-operation</w:t>
      </w:r>
      <w:r>
        <w:rPr>
          <w:spacing w:val="-14"/>
          <w:sz w:val="22"/>
        </w:rPr>
        <w:t> </w:t>
      </w:r>
      <w:r>
        <w:rPr>
          <w:sz w:val="22"/>
        </w:rPr>
        <w:t>and</w:t>
      </w:r>
      <w:r>
        <w:rPr>
          <w:spacing w:val="-12"/>
          <w:sz w:val="22"/>
        </w:rPr>
        <w:t> </w:t>
      </w:r>
      <w:r>
        <w:rPr>
          <w:sz w:val="22"/>
        </w:rPr>
        <w:t>Development).</w:t>
      </w:r>
      <w:r>
        <w:rPr>
          <w:spacing w:val="-13"/>
          <w:sz w:val="22"/>
        </w:rPr>
        <w:t> </w:t>
      </w:r>
      <w:r>
        <w:rPr>
          <w:sz w:val="22"/>
        </w:rPr>
        <w:t>2011.</w:t>
      </w:r>
      <w:r>
        <w:rPr>
          <w:spacing w:val="-13"/>
          <w:sz w:val="22"/>
        </w:rPr>
        <w:t> </w:t>
      </w:r>
      <w:r>
        <w:rPr>
          <w:i/>
          <w:color w:val="37393B"/>
          <w:sz w:val="22"/>
        </w:rPr>
        <w:t>Social</w:t>
      </w:r>
      <w:r>
        <w:rPr>
          <w:i/>
          <w:color w:val="37393B"/>
          <w:spacing w:val="-14"/>
          <w:sz w:val="22"/>
        </w:rPr>
        <w:t> </w:t>
      </w:r>
      <w:r>
        <w:rPr>
          <w:i/>
          <w:color w:val="37393B"/>
          <w:sz w:val="22"/>
        </w:rPr>
        <w:t>Media</w:t>
      </w:r>
      <w:r>
        <w:rPr>
          <w:i/>
          <w:color w:val="37393B"/>
          <w:spacing w:val="-12"/>
          <w:sz w:val="22"/>
        </w:rPr>
        <w:t> </w:t>
      </w:r>
      <w:r>
        <w:rPr>
          <w:i/>
          <w:color w:val="37393B"/>
          <w:sz w:val="22"/>
        </w:rPr>
        <w:t>Technologies</w:t>
      </w:r>
      <w:r>
        <w:rPr>
          <w:i/>
          <w:color w:val="37393B"/>
          <w:spacing w:val="-12"/>
          <w:sz w:val="22"/>
        </w:rPr>
        <w:t> </w:t>
      </w:r>
      <w:r>
        <w:rPr>
          <w:i/>
          <w:color w:val="37393B"/>
          <w:sz w:val="22"/>
        </w:rPr>
        <w:t>and Tax Administration</w:t>
      </w:r>
      <w:r>
        <w:rPr>
          <w:sz w:val="22"/>
        </w:rPr>
        <w:t>. OECD Publishing, Paris.</w:t>
      </w:r>
    </w:p>
    <w:p>
      <w:pPr>
        <w:pStyle w:val="BodyText"/>
        <w:spacing w:before="2"/>
      </w:pPr>
    </w:p>
    <w:p>
      <w:pPr>
        <w:pStyle w:val="BodyText"/>
        <w:ind w:left="1079" w:right="719" w:hanging="720"/>
        <w:jc w:val="both"/>
      </w:pPr>
      <w:r>
        <w:rPr/>
        <w:t>OECD (Organisation for Economic Co-operation and Development). 2016. Chapter 4: Technologies for Better Tax Administration: A Practical Guide for Revenue Bodies. OECD Publishing, Paris.</w:t>
      </w:r>
    </w:p>
    <w:p>
      <w:pPr>
        <w:spacing w:before="252"/>
        <w:ind w:left="1079" w:right="714" w:hanging="721"/>
        <w:jc w:val="both"/>
        <w:rPr>
          <w:sz w:val="22"/>
        </w:rPr>
      </w:pPr>
      <w:r>
        <w:rPr>
          <w:sz w:val="22"/>
        </w:rPr>
        <w:t>OECD (Organisation for Economic Co-operation and Development). 2020. </w:t>
      </w:r>
      <w:r>
        <w:rPr>
          <w:i/>
          <w:sz w:val="22"/>
        </w:rPr>
        <w:t>Policies and Practices to Promote</w:t>
      </w:r>
      <w:r>
        <w:rPr>
          <w:i/>
          <w:spacing w:val="-2"/>
          <w:sz w:val="22"/>
        </w:rPr>
        <w:t> </w:t>
      </w:r>
      <w:r>
        <w:rPr>
          <w:i/>
          <w:sz w:val="22"/>
        </w:rPr>
        <w:t>Women in Leadership Roles in the Private Sector. </w:t>
      </w:r>
      <w:r>
        <w:rPr>
          <w:sz w:val="22"/>
        </w:rPr>
        <w:t>Report Prepared by the OECD</w:t>
      </w:r>
      <w:r>
        <w:rPr>
          <w:spacing w:val="-1"/>
          <w:sz w:val="22"/>
        </w:rPr>
        <w:t> </w:t>
      </w:r>
      <w:r>
        <w:rPr>
          <w:sz w:val="22"/>
        </w:rPr>
        <w:t>for the G20 EMPOWER Alliance. OECD.</w:t>
      </w:r>
    </w:p>
    <w:p>
      <w:pPr>
        <w:pStyle w:val="BodyText"/>
        <w:spacing w:before="1"/>
      </w:pPr>
    </w:p>
    <w:p>
      <w:pPr>
        <w:pStyle w:val="BodyText"/>
        <w:ind w:left="1079" w:right="718" w:hanging="721"/>
        <w:jc w:val="both"/>
      </w:pPr>
      <w:r>
        <w:rPr/>
        <w:t>OECD (Organisation for Economic Co-operation and</w:t>
      </w:r>
      <w:r>
        <w:rPr>
          <w:spacing w:val="-1"/>
        </w:rPr>
        <w:t> </w:t>
      </w:r>
      <w:r>
        <w:rPr/>
        <w:t>Development). 2020. “Tax</w:t>
      </w:r>
      <w:r>
        <w:rPr>
          <w:spacing w:val="-1"/>
        </w:rPr>
        <w:t> </w:t>
      </w:r>
      <w:r>
        <w:rPr/>
        <w:t>Administration 3.0: The Digital Transformation of Tax Administration.” OECD Publishing, Paris.</w:t>
      </w:r>
    </w:p>
    <w:p>
      <w:pPr>
        <w:spacing w:before="252"/>
        <w:ind w:left="1079" w:right="715" w:hanging="721"/>
        <w:jc w:val="both"/>
        <w:rPr>
          <w:sz w:val="22"/>
        </w:rPr>
      </w:pPr>
      <w:r>
        <w:rPr>
          <w:sz w:val="22"/>
        </w:rPr>
        <w:t>OECD (Organisation for Economic Co-operation and Development). 2022. </w:t>
      </w:r>
      <w:r>
        <w:rPr>
          <w:i/>
          <w:sz w:val="22"/>
        </w:rPr>
        <w:t>Tax Policy and Gender Equality: A Stocktake of Country Approaches</w:t>
      </w:r>
      <w:r>
        <w:rPr>
          <w:sz w:val="22"/>
        </w:rPr>
        <w:t>. OECD.</w:t>
      </w:r>
    </w:p>
    <w:p>
      <w:pPr>
        <w:spacing w:after="0"/>
        <w:jc w:val="both"/>
        <w:rPr>
          <w:sz w:val="22"/>
        </w:rPr>
        <w:sectPr>
          <w:pgSz w:w="12240" w:h="15840"/>
          <w:pgMar w:header="0" w:footer="522" w:top="1360" w:bottom="720" w:left="1080" w:right="720"/>
        </w:sectPr>
      </w:pPr>
    </w:p>
    <w:p>
      <w:pPr>
        <w:pStyle w:val="BodyText"/>
        <w:spacing w:before="78"/>
        <w:ind w:left="1079" w:right="715" w:hanging="721"/>
        <w:jc w:val="both"/>
      </w:pPr>
      <w:r>
        <w:rPr/>
        <w:t>Okello,</w:t>
      </w:r>
      <w:r>
        <w:rPr>
          <w:spacing w:val="-11"/>
        </w:rPr>
        <w:t> </w:t>
      </w:r>
      <w:r>
        <w:rPr/>
        <w:t>A.,</w:t>
      </w:r>
      <w:r>
        <w:rPr>
          <w:spacing w:val="-11"/>
        </w:rPr>
        <w:t> </w:t>
      </w:r>
      <w:r>
        <w:rPr/>
        <w:t>A.</w:t>
      </w:r>
      <w:r>
        <w:rPr>
          <w:spacing w:val="-11"/>
        </w:rPr>
        <w:t> </w:t>
      </w:r>
      <w:r>
        <w:rPr/>
        <w:t>Swistak,</w:t>
      </w:r>
      <w:r>
        <w:rPr>
          <w:spacing w:val="-11"/>
        </w:rPr>
        <w:t> </w:t>
      </w:r>
      <w:r>
        <w:rPr/>
        <w:t>M.</w:t>
      </w:r>
      <w:r>
        <w:rPr>
          <w:spacing w:val="-13"/>
        </w:rPr>
        <w:t> </w:t>
      </w:r>
      <w:r>
        <w:rPr/>
        <w:t>Muyangwa,</w:t>
      </w:r>
      <w:r>
        <w:rPr>
          <w:spacing w:val="-11"/>
        </w:rPr>
        <w:t> </w:t>
      </w:r>
      <w:r>
        <w:rPr/>
        <w:t>V.</w:t>
      </w:r>
      <w:r>
        <w:rPr>
          <w:spacing w:val="-11"/>
        </w:rPr>
        <w:t> </w:t>
      </w:r>
      <w:r>
        <w:rPr/>
        <w:t>Alonso-Albarran,</w:t>
      </w:r>
      <w:r>
        <w:rPr>
          <w:spacing w:val="-11"/>
        </w:rPr>
        <w:t> </w:t>
      </w:r>
      <w:r>
        <w:rPr/>
        <w:t>and</w:t>
      </w:r>
      <w:r>
        <w:rPr>
          <w:spacing w:val="-11"/>
        </w:rPr>
        <w:t> </w:t>
      </w:r>
      <w:r>
        <w:rPr/>
        <w:t>V.</w:t>
      </w:r>
      <w:r>
        <w:rPr>
          <w:spacing w:val="-11"/>
        </w:rPr>
        <w:t> </w:t>
      </w:r>
      <w:r>
        <w:rPr/>
        <w:t>P.</w:t>
      </w:r>
      <w:r>
        <w:rPr>
          <w:spacing w:val="-11"/>
        </w:rPr>
        <w:t> </w:t>
      </w:r>
      <w:r>
        <w:rPr/>
        <w:t>Koukpaizan.</w:t>
      </w:r>
      <w:r>
        <w:rPr>
          <w:spacing w:val="-11"/>
        </w:rPr>
        <w:t> </w:t>
      </w:r>
      <w:r>
        <w:rPr/>
        <w:t>2021.</w:t>
      </w:r>
      <w:r>
        <w:rPr>
          <w:spacing w:val="-11"/>
        </w:rPr>
        <w:t> </w:t>
      </w:r>
      <w:r>
        <w:rPr/>
        <w:t>“How</w:t>
      </w:r>
      <w:r>
        <w:rPr>
          <w:spacing w:val="-12"/>
        </w:rPr>
        <w:t> </w:t>
      </w:r>
      <w:r>
        <w:rPr/>
        <w:t>to</w:t>
      </w:r>
      <w:r>
        <w:rPr>
          <w:spacing w:val="-13"/>
        </w:rPr>
        <w:t> </w:t>
      </w:r>
      <w:r>
        <w:rPr/>
        <w:t>Manage Value Added</w:t>
      </w:r>
      <w:r>
        <w:rPr>
          <w:spacing w:val="-1"/>
        </w:rPr>
        <w:t> </w:t>
      </w:r>
      <w:r>
        <w:rPr/>
        <w:t>Tax</w:t>
      </w:r>
      <w:r>
        <w:rPr>
          <w:spacing w:val="-1"/>
        </w:rPr>
        <w:t> </w:t>
      </w:r>
      <w:r>
        <w:rPr/>
        <w:t>Refunds.” </w:t>
      </w:r>
      <w:r>
        <w:rPr>
          <w:i/>
        </w:rPr>
        <w:t>IMF</w:t>
      </w:r>
      <w:r>
        <w:rPr>
          <w:i/>
          <w:spacing w:val="-1"/>
        </w:rPr>
        <w:t> </w:t>
      </w:r>
      <w:r>
        <w:rPr>
          <w:i/>
        </w:rPr>
        <w:t>How</w:t>
      </w:r>
      <w:r>
        <w:rPr>
          <w:i/>
          <w:spacing w:val="-2"/>
        </w:rPr>
        <w:t> </w:t>
      </w:r>
      <w:r>
        <w:rPr>
          <w:i/>
        </w:rPr>
        <w:t>To</w:t>
      </w:r>
      <w:r>
        <w:rPr>
          <w:i/>
          <w:spacing w:val="-3"/>
        </w:rPr>
        <w:t> </w:t>
      </w:r>
      <w:r>
        <w:rPr>
          <w:i/>
        </w:rPr>
        <w:t>Notes</w:t>
      </w:r>
      <w:r>
        <w:rPr>
          <w:i/>
          <w:spacing w:val="-1"/>
        </w:rPr>
        <w:t> </w:t>
      </w:r>
      <w:r>
        <w:rPr/>
        <w:t>Volume 2021,</w:t>
      </w:r>
      <w:r>
        <w:rPr>
          <w:spacing w:val="-1"/>
        </w:rPr>
        <w:t> </w:t>
      </w:r>
      <w:r>
        <w:rPr/>
        <w:t>Issue 004.</w:t>
      </w:r>
      <w:r>
        <w:rPr>
          <w:spacing w:val="-1"/>
        </w:rPr>
        <w:t> </w:t>
      </w:r>
      <w:r>
        <w:rPr/>
        <w:t>International</w:t>
      </w:r>
      <w:r>
        <w:rPr>
          <w:spacing w:val="-2"/>
        </w:rPr>
        <w:t> </w:t>
      </w:r>
      <w:r>
        <w:rPr/>
        <w:t>Monetary Fund, Washington, DC.</w:t>
      </w:r>
    </w:p>
    <w:p>
      <w:pPr>
        <w:pStyle w:val="BodyText"/>
        <w:spacing w:before="1"/>
      </w:pPr>
    </w:p>
    <w:p>
      <w:pPr>
        <w:spacing w:before="0"/>
        <w:ind w:left="1079" w:right="713" w:hanging="721"/>
        <w:jc w:val="both"/>
        <w:rPr>
          <w:sz w:val="22"/>
        </w:rPr>
      </w:pPr>
      <w:r>
        <w:rPr>
          <w:sz w:val="22"/>
        </w:rPr>
        <w:t>Okunogbe, O., and V. Pouliquen. 2022. "Technology, Taxation, and Corruption: Evidence from the Introduction</w:t>
      </w:r>
      <w:r>
        <w:rPr>
          <w:spacing w:val="-14"/>
          <w:sz w:val="22"/>
        </w:rPr>
        <w:t> </w:t>
      </w:r>
      <w:r>
        <w:rPr>
          <w:sz w:val="22"/>
        </w:rPr>
        <w:t>of</w:t>
      </w:r>
      <w:r>
        <w:rPr>
          <w:spacing w:val="-14"/>
          <w:sz w:val="22"/>
        </w:rPr>
        <w:t> </w:t>
      </w:r>
      <w:r>
        <w:rPr>
          <w:sz w:val="22"/>
        </w:rPr>
        <w:t>Electronic</w:t>
      </w:r>
      <w:r>
        <w:rPr>
          <w:spacing w:val="-11"/>
          <w:sz w:val="22"/>
        </w:rPr>
        <w:t> </w:t>
      </w:r>
      <w:r>
        <w:rPr>
          <w:sz w:val="22"/>
        </w:rPr>
        <w:t>Tax</w:t>
      </w:r>
      <w:r>
        <w:rPr>
          <w:spacing w:val="-13"/>
          <w:sz w:val="22"/>
        </w:rPr>
        <w:t> </w:t>
      </w:r>
      <w:r>
        <w:rPr>
          <w:sz w:val="22"/>
        </w:rPr>
        <w:t>Filing."</w:t>
      </w:r>
      <w:r>
        <w:rPr>
          <w:spacing w:val="-14"/>
          <w:sz w:val="22"/>
        </w:rPr>
        <w:t> </w:t>
      </w:r>
      <w:r>
        <w:rPr>
          <w:i/>
          <w:sz w:val="22"/>
        </w:rPr>
        <w:t>American</w:t>
      </w:r>
      <w:r>
        <w:rPr>
          <w:i/>
          <w:spacing w:val="-13"/>
          <w:sz w:val="22"/>
        </w:rPr>
        <w:t> </w:t>
      </w:r>
      <w:r>
        <w:rPr>
          <w:i/>
          <w:sz w:val="22"/>
        </w:rPr>
        <w:t>Economic</w:t>
      </w:r>
      <w:r>
        <w:rPr>
          <w:i/>
          <w:spacing w:val="-12"/>
          <w:sz w:val="22"/>
        </w:rPr>
        <w:t> </w:t>
      </w:r>
      <w:r>
        <w:rPr>
          <w:i/>
          <w:sz w:val="22"/>
        </w:rPr>
        <w:t>Journal:</w:t>
      </w:r>
      <w:r>
        <w:rPr>
          <w:i/>
          <w:spacing w:val="-12"/>
          <w:sz w:val="22"/>
        </w:rPr>
        <w:t> </w:t>
      </w:r>
      <w:r>
        <w:rPr>
          <w:i/>
          <w:sz w:val="22"/>
        </w:rPr>
        <w:t>Economic</w:t>
      </w:r>
      <w:r>
        <w:rPr>
          <w:i/>
          <w:spacing w:val="-12"/>
          <w:sz w:val="22"/>
        </w:rPr>
        <w:t> </w:t>
      </w:r>
      <w:r>
        <w:rPr>
          <w:i/>
          <w:sz w:val="22"/>
        </w:rPr>
        <w:t>Policy</w:t>
      </w:r>
      <w:r>
        <w:rPr>
          <w:i/>
          <w:spacing w:val="-14"/>
          <w:sz w:val="22"/>
        </w:rPr>
        <w:t> </w:t>
      </w:r>
      <w:r>
        <w:rPr>
          <w:sz w:val="22"/>
        </w:rPr>
        <w:t>14</w:t>
      </w:r>
      <w:r>
        <w:rPr>
          <w:spacing w:val="-13"/>
          <w:sz w:val="22"/>
        </w:rPr>
        <w:t> </w:t>
      </w:r>
      <w:r>
        <w:rPr>
          <w:sz w:val="22"/>
        </w:rPr>
        <w:t>(1):</w:t>
      </w:r>
      <w:r>
        <w:rPr>
          <w:spacing w:val="-12"/>
          <w:sz w:val="22"/>
        </w:rPr>
        <w:t> </w:t>
      </w:r>
      <w:r>
        <w:rPr>
          <w:sz w:val="22"/>
        </w:rPr>
        <w:t>341– </w:t>
      </w:r>
      <w:r>
        <w:rPr>
          <w:spacing w:val="-4"/>
          <w:sz w:val="22"/>
        </w:rPr>
        <w:t>72.</w:t>
      </w:r>
    </w:p>
    <w:p>
      <w:pPr>
        <w:pStyle w:val="BodyText"/>
        <w:spacing w:before="251"/>
        <w:ind w:left="1079" w:right="715" w:hanging="721"/>
        <w:jc w:val="both"/>
      </w:pPr>
      <w:r>
        <w:rPr/>
        <w:t>Okunogbe, O., and F. Santoro. 2021. “The Promise and Limitations of Information Technology for Tax Mobilization.” Policy Research Working Paper 9848. World Bank, Washington, DC.</w:t>
      </w:r>
    </w:p>
    <w:p>
      <w:pPr>
        <w:pStyle w:val="BodyText"/>
        <w:spacing w:before="252"/>
        <w:ind w:left="1079" w:right="715" w:hanging="720"/>
        <w:jc w:val="both"/>
      </w:pPr>
      <w:r>
        <w:rPr/>
        <w:t>Olderbakk,Hakon; Koerner, Dorthe. 2012. “Investment Climate: Innovative Solutions for Business Entry Reforms: A Global Analysis.” Washington, DC: World Bank.</w:t>
      </w:r>
    </w:p>
    <w:p>
      <w:pPr>
        <w:pStyle w:val="BodyText"/>
        <w:spacing w:before="2"/>
      </w:pPr>
    </w:p>
    <w:p>
      <w:pPr>
        <w:pStyle w:val="BodyText"/>
        <w:ind w:left="1079" w:right="713" w:hanging="721"/>
        <w:jc w:val="both"/>
      </w:pPr>
      <w:r>
        <w:rPr/>
        <w:t>Pessoa,</w:t>
      </w:r>
      <w:r>
        <w:rPr>
          <w:spacing w:val="-9"/>
        </w:rPr>
        <w:t> </w:t>
      </w:r>
      <w:r>
        <w:rPr/>
        <w:t>M.,</w:t>
      </w:r>
      <w:r>
        <w:rPr>
          <w:spacing w:val="-9"/>
        </w:rPr>
        <w:t> </w:t>
      </w:r>
      <w:r>
        <w:rPr/>
        <w:t>Swistak,</w:t>
      </w:r>
      <w:r>
        <w:rPr>
          <w:spacing w:val="-9"/>
        </w:rPr>
        <w:t> </w:t>
      </w:r>
      <w:r>
        <w:rPr/>
        <w:t>A.,</w:t>
      </w:r>
      <w:r>
        <w:rPr>
          <w:spacing w:val="-9"/>
        </w:rPr>
        <w:t> </w:t>
      </w:r>
      <w:r>
        <w:rPr/>
        <w:t>Muyangwa,</w:t>
      </w:r>
      <w:r>
        <w:rPr>
          <w:spacing w:val="-11"/>
        </w:rPr>
        <w:t> </w:t>
      </w:r>
      <w:r>
        <w:rPr/>
        <w:t>M.,</w:t>
      </w:r>
      <w:r>
        <w:rPr>
          <w:spacing w:val="-11"/>
        </w:rPr>
        <w:t> </w:t>
      </w:r>
      <w:r>
        <w:rPr/>
        <w:t>&amp;</w:t>
      </w:r>
      <w:r>
        <w:rPr>
          <w:spacing w:val="-8"/>
        </w:rPr>
        <w:t> </w:t>
      </w:r>
      <w:r>
        <w:rPr/>
        <w:t>Alonso-Albarran,</w:t>
      </w:r>
      <w:r>
        <w:rPr>
          <w:spacing w:val="-9"/>
        </w:rPr>
        <w:t> </w:t>
      </w:r>
      <w:r>
        <w:rPr/>
        <w:t>V.</w:t>
      </w:r>
      <w:r>
        <w:rPr>
          <w:spacing w:val="-9"/>
        </w:rPr>
        <w:t> </w:t>
      </w:r>
      <w:r>
        <w:rPr/>
        <w:t>2021.</w:t>
      </w:r>
      <w:r>
        <w:rPr>
          <w:spacing w:val="-9"/>
        </w:rPr>
        <w:t> </w:t>
      </w:r>
      <w:r>
        <w:rPr/>
        <w:t>“How</w:t>
      </w:r>
      <w:r>
        <w:rPr>
          <w:spacing w:val="-10"/>
        </w:rPr>
        <w:t> </w:t>
      </w:r>
      <w:r>
        <w:rPr/>
        <w:t>to</w:t>
      </w:r>
      <w:r>
        <w:rPr>
          <w:spacing w:val="-11"/>
        </w:rPr>
        <w:t> </w:t>
      </w:r>
      <w:r>
        <w:rPr/>
        <w:t>Manage</w:t>
      </w:r>
      <w:r>
        <w:rPr>
          <w:spacing w:val="-8"/>
        </w:rPr>
        <w:t> </w:t>
      </w:r>
      <w:r>
        <w:rPr/>
        <w:t>Value-Added</w:t>
      </w:r>
      <w:r>
        <w:rPr>
          <w:spacing w:val="-9"/>
        </w:rPr>
        <w:t> </w:t>
      </w:r>
      <w:r>
        <w:rPr/>
        <w:t>Tax Refunds.” IMF How To Notes, 2021(004), A001.</w:t>
      </w:r>
    </w:p>
    <w:p>
      <w:pPr>
        <w:pStyle w:val="BodyText"/>
        <w:spacing w:before="252"/>
        <w:ind w:left="1079" w:right="715" w:hanging="721"/>
        <w:jc w:val="both"/>
      </w:pPr>
      <w:r>
        <w:rPr/>
        <w:t>Sanguinetti, P. 2021. “Which Legal Procedure Affects Business Investment Most, and Which Companies Are Most Sensitive? Evidence from Microdata.” </w:t>
      </w:r>
      <w:r>
        <w:rPr>
          <w:i/>
        </w:rPr>
        <w:t>Economic Modelling </w:t>
      </w:r>
      <w:r>
        <w:rPr/>
        <w:t>94: 201–20.</w:t>
      </w:r>
    </w:p>
    <w:p>
      <w:pPr>
        <w:pStyle w:val="BodyText"/>
        <w:spacing w:before="253"/>
        <w:ind w:left="359"/>
      </w:pPr>
      <w:r>
        <w:rPr/>
        <w:t>Slemrod,</w:t>
      </w:r>
      <w:r>
        <w:rPr>
          <w:spacing w:val="-9"/>
        </w:rPr>
        <w:t> </w:t>
      </w:r>
      <w:r>
        <w:rPr/>
        <w:t>J.</w:t>
      </w:r>
      <w:r>
        <w:rPr>
          <w:spacing w:val="-4"/>
        </w:rPr>
        <w:t> </w:t>
      </w:r>
      <w:r>
        <w:rPr/>
        <w:t>1989.</w:t>
      </w:r>
      <w:r>
        <w:rPr>
          <w:spacing w:val="-4"/>
        </w:rPr>
        <w:t> </w:t>
      </w:r>
      <w:r>
        <w:rPr/>
        <w:t>“Complexity,</w:t>
      </w:r>
      <w:r>
        <w:rPr>
          <w:spacing w:val="-7"/>
        </w:rPr>
        <w:t> </w:t>
      </w:r>
      <w:r>
        <w:rPr/>
        <w:t>Compliance</w:t>
      </w:r>
      <w:r>
        <w:rPr>
          <w:spacing w:val="-4"/>
        </w:rPr>
        <w:t> </w:t>
      </w:r>
      <w:r>
        <w:rPr/>
        <w:t>Costs,</w:t>
      </w:r>
      <w:r>
        <w:rPr>
          <w:spacing w:val="-4"/>
        </w:rPr>
        <w:t> </w:t>
      </w:r>
      <w:r>
        <w:rPr/>
        <w:t>and</w:t>
      </w:r>
      <w:r>
        <w:rPr>
          <w:spacing w:val="-4"/>
        </w:rPr>
        <w:t> </w:t>
      </w:r>
      <w:r>
        <w:rPr/>
        <w:t>Tax</w:t>
      </w:r>
      <w:r>
        <w:rPr>
          <w:spacing w:val="-4"/>
        </w:rPr>
        <w:t> </w:t>
      </w:r>
      <w:r>
        <w:rPr/>
        <w:t>Evasion.”</w:t>
      </w:r>
      <w:r>
        <w:rPr>
          <w:spacing w:val="-4"/>
        </w:rPr>
        <w:t> </w:t>
      </w:r>
      <w:r>
        <w:rPr/>
        <w:t>In</w:t>
      </w:r>
      <w:r>
        <w:rPr>
          <w:spacing w:val="-4"/>
        </w:rPr>
        <w:t> </w:t>
      </w:r>
      <w:r>
        <w:rPr>
          <w:i/>
        </w:rPr>
        <w:t>Taxpayer</w:t>
      </w:r>
      <w:r>
        <w:rPr>
          <w:i/>
          <w:spacing w:val="-4"/>
        </w:rPr>
        <w:t> </w:t>
      </w:r>
      <w:r>
        <w:rPr>
          <w:i/>
        </w:rPr>
        <w:t>Compliance</w:t>
      </w:r>
      <w:r>
        <w:rPr/>
        <w:t>,</w:t>
      </w:r>
      <w:r>
        <w:rPr>
          <w:spacing w:val="-4"/>
        </w:rPr>
        <w:t> </w:t>
      </w:r>
      <w:r>
        <w:rPr/>
        <w:t>edited</w:t>
      </w:r>
      <w:r>
        <w:rPr>
          <w:spacing w:val="-4"/>
        </w:rPr>
        <w:t> </w:t>
      </w:r>
      <w:r>
        <w:rPr>
          <w:spacing w:val="-5"/>
        </w:rPr>
        <w:t>by</w:t>
      </w:r>
    </w:p>
    <w:p>
      <w:pPr>
        <w:pStyle w:val="BodyText"/>
        <w:spacing w:before="1"/>
        <w:ind w:left="1079"/>
      </w:pPr>
      <w:r>
        <w:rPr/>
        <w:t>J.</w:t>
      </w:r>
      <w:r>
        <w:rPr>
          <w:spacing w:val="-3"/>
        </w:rPr>
        <w:t> </w:t>
      </w:r>
      <w:r>
        <w:rPr/>
        <w:t>A.</w:t>
      </w:r>
      <w:r>
        <w:rPr>
          <w:spacing w:val="-2"/>
        </w:rPr>
        <w:t> </w:t>
      </w:r>
      <w:r>
        <w:rPr/>
        <w:t>Roth</w:t>
      </w:r>
      <w:r>
        <w:rPr>
          <w:spacing w:val="-6"/>
        </w:rPr>
        <w:t> </w:t>
      </w:r>
      <w:r>
        <w:rPr/>
        <w:t>and</w:t>
      </w:r>
      <w:r>
        <w:rPr>
          <w:spacing w:val="-2"/>
        </w:rPr>
        <w:t> </w:t>
      </w:r>
      <w:r>
        <w:rPr/>
        <w:t>J.</w:t>
      </w:r>
      <w:r>
        <w:rPr>
          <w:spacing w:val="-3"/>
        </w:rPr>
        <w:t> </w:t>
      </w:r>
      <w:r>
        <w:rPr/>
        <w:t>T.</w:t>
      </w:r>
      <w:r>
        <w:rPr>
          <w:spacing w:val="-2"/>
        </w:rPr>
        <w:t> </w:t>
      </w:r>
      <w:r>
        <w:rPr/>
        <w:t>Scholz,</w:t>
      </w:r>
      <w:r>
        <w:rPr>
          <w:spacing w:val="-5"/>
        </w:rPr>
        <w:t> </w:t>
      </w:r>
      <w:r>
        <w:rPr/>
        <w:t>156–81.</w:t>
      </w:r>
      <w:r>
        <w:rPr>
          <w:spacing w:val="-3"/>
        </w:rPr>
        <w:t> </w:t>
      </w:r>
      <w:r>
        <w:rPr/>
        <w:t>Philadelphia:</w:t>
      </w:r>
      <w:r>
        <w:rPr>
          <w:spacing w:val="-4"/>
        </w:rPr>
        <w:t> </w:t>
      </w:r>
      <w:r>
        <w:rPr/>
        <w:t>University</w:t>
      </w:r>
      <w:r>
        <w:rPr>
          <w:spacing w:val="-6"/>
        </w:rPr>
        <w:t> </w:t>
      </w:r>
      <w:r>
        <w:rPr/>
        <w:t>of</w:t>
      </w:r>
      <w:r>
        <w:rPr>
          <w:spacing w:val="-1"/>
        </w:rPr>
        <w:t> </w:t>
      </w:r>
      <w:r>
        <w:rPr/>
        <w:t>Pennsylvania</w:t>
      </w:r>
      <w:r>
        <w:rPr>
          <w:spacing w:val="-4"/>
        </w:rPr>
        <w:t> </w:t>
      </w:r>
      <w:r>
        <w:rPr>
          <w:spacing w:val="-2"/>
        </w:rPr>
        <w:t>Press.</w:t>
      </w:r>
    </w:p>
    <w:p>
      <w:pPr>
        <w:spacing w:before="252"/>
        <w:ind w:left="1080" w:right="716" w:hanging="720"/>
        <w:jc w:val="both"/>
        <w:rPr>
          <w:sz w:val="22"/>
        </w:rPr>
      </w:pPr>
      <w:r>
        <w:rPr>
          <w:color w:val="000000"/>
          <w:sz w:val="22"/>
          <w:shd w:fill="FBFBFB" w:color="auto" w:val="clear"/>
        </w:rPr>
        <w:t>Slemrod,</w:t>
      </w:r>
      <w:r>
        <w:rPr>
          <w:color w:val="000000"/>
          <w:spacing w:val="-6"/>
          <w:sz w:val="22"/>
          <w:shd w:fill="FBFBFB" w:color="auto" w:val="clear"/>
        </w:rPr>
        <w:t> </w:t>
      </w:r>
      <w:r>
        <w:rPr>
          <w:color w:val="000000"/>
          <w:sz w:val="22"/>
          <w:shd w:fill="FBFBFB" w:color="auto" w:val="clear"/>
        </w:rPr>
        <w:t>J.,</w:t>
      </w:r>
      <w:r>
        <w:rPr>
          <w:color w:val="000000"/>
          <w:spacing w:val="-6"/>
          <w:sz w:val="22"/>
          <w:shd w:fill="FBFBFB" w:color="auto" w:val="clear"/>
        </w:rPr>
        <w:t> </w:t>
      </w:r>
      <w:r>
        <w:rPr>
          <w:color w:val="000000"/>
          <w:sz w:val="22"/>
          <w:shd w:fill="FBFBFB" w:color="auto" w:val="clear"/>
        </w:rPr>
        <w:t>and</w:t>
      </w:r>
      <w:r>
        <w:rPr>
          <w:color w:val="000000"/>
          <w:spacing w:val="-6"/>
          <w:sz w:val="22"/>
          <w:shd w:fill="FBFBFB" w:color="auto" w:val="clear"/>
        </w:rPr>
        <w:t> </w:t>
      </w:r>
      <w:r>
        <w:rPr>
          <w:color w:val="000000"/>
          <w:sz w:val="22"/>
          <w:shd w:fill="FBFBFB" w:color="auto" w:val="clear"/>
        </w:rPr>
        <w:t>V.</w:t>
      </w:r>
      <w:r>
        <w:rPr>
          <w:color w:val="000000"/>
          <w:spacing w:val="-6"/>
          <w:sz w:val="22"/>
          <w:shd w:fill="FBFBFB" w:color="auto" w:val="clear"/>
        </w:rPr>
        <w:t> </w:t>
      </w:r>
      <w:r>
        <w:rPr>
          <w:color w:val="000000"/>
          <w:sz w:val="22"/>
          <w:shd w:fill="FBFBFB" w:color="auto" w:val="clear"/>
        </w:rPr>
        <w:t>Venkatesh.</w:t>
      </w:r>
      <w:r>
        <w:rPr>
          <w:color w:val="000000"/>
          <w:spacing w:val="-6"/>
          <w:sz w:val="22"/>
          <w:shd w:fill="FBFBFB" w:color="auto" w:val="clear"/>
        </w:rPr>
        <w:t> </w:t>
      </w:r>
      <w:r>
        <w:rPr>
          <w:color w:val="000000"/>
          <w:sz w:val="22"/>
          <w:shd w:fill="FBFBFB" w:color="auto" w:val="clear"/>
        </w:rPr>
        <w:t>2002.</w:t>
      </w:r>
      <w:r>
        <w:rPr>
          <w:color w:val="000000"/>
          <w:spacing w:val="-6"/>
          <w:sz w:val="22"/>
          <w:shd w:fill="FBFBFB" w:color="auto" w:val="clear"/>
        </w:rPr>
        <w:t> </w:t>
      </w:r>
      <w:r>
        <w:rPr>
          <w:i/>
          <w:color w:val="000000"/>
          <w:sz w:val="22"/>
          <w:shd w:fill="FBFBFB" w:color="auto" w:val="clear"/>
        </w:rPr>
        <w:t>The</w:t>
      </w:r>
      <w:r>
        <w:rPr>
          <w:i/>
          <w:color w:val="000000"/>
          <w:spacing w:val="-8"/>
          <w:sz w:val="22"/>
          <w:shd w:fill="FBFBFB" w:color="auto" w:val="clear"/>
        </w:rPr>
        <w:t> </w:t>
      </w:r>
      <w:r>
        <w:rPr>
          <w:i/>
          <w:color w:val="000000"/>
          <w:sz w:val="22"/>
          <w:shd w:fill="FBFBFB" w:color="auto" w:val="clear"/>
        </w:rPr>
        <w:t>Income</w:t>
      </w:r>
      <w:r>
        <w:rPr>
          <w:i/>
          <w:color w:val="000000"/>
          <w:spacing w:val="-6"/>
          <w:sz w:val="22"/>
          <w:shd w:fill="FBFBFB" w:color="auto" w:val="clear"/>
        </w:rPr>
        <w:t> </w:t>
      </w:r>
      <w:r>
        <w:rPr>
          <w:i/>
          <w:color w:val="000000"/>
          <w:sz w:val="22"/>
          <w:shd w:fill="FBFBFB" w:color="auto" w:val="clear"/>
        </w:rPr>
        <w:t>Tax</w:t>
      </w:r>
      <w:r>
        <w:rPr>
          <w:i/>
          <w:color w:val="000000"/>
          <w:spacing w:val="-8"/>
          <w:sz w:val="22"/>
          <w:shd w:fill="FBFBFB" w:color="auto" w:val="clear"/>
        </w:rPr>
        <w:t> </w:t>
      </w:r>
      <w:r>
        <w:rPr>
          <w:i/>
          <w:color w:val="000000"/>
          <w:sz w:val="22"/>
          <w:shd w:fill="FBFBFB" w:color="auto" w:val="clear"/>
        </w:rPr>
        <w:t>Compliance</w:t>
      </w:r>
      <w:r>
        <w:rPr>
          <w:i/>
          <w:color w:val="000000"/>
          <w:spacing w:val="-6"/>
          <w:sz w:val="22"/>
          <w:shd w:fill="FBFBFB" w:color="auto" w:val="clear"/>
        </w:rPr>
        <w:t> </w:t>
      </w:r>
      <w:r>
        <w:rPr>
          <w:i/>
          <w:color w:val="000000"/>
          <w:sz w:val="22"/>
          <w:shd w:fill="FBFBFB" w:color="auto" w:val="clear"/>
        </w:rPr>
        <w:t>Cost</w:t>
      </w:r>
      <w:r>
        <w:rPr>
          <w:i/>
          <w:color w:val="000000"/>
          <w:spacing w:val="-5"/>
          <w:sz w:val="22"/>
          <w:shd w:fill="FBFBFB" w:color="auto" w:val="clear"/>
        </w:rPr>
        <w:t> </w:t>
      </w:r>
      <w:r>
        <w:rPr>
          <w:i/>
          <w:color w:val="000000"/>
          <w:sz w:val="22"/>
          <w:shd w:fill="FBFBFB" w:color="auto" w:val="clear"/>
        </w:rPr>
        <w:t>of</w:t>
      </w:r>
      <w:r>
        <w:rPr>
          <w:i/>
          <w:color w:val="000000"/>
          <w:spacing w:val="-5"/>
          <w:sz w:val="22"/>
          <w:shd w:fill="FBFBFB" w:color="auto" w:val="clear"/>
        </w:rPr>
        <w:t> </w:t>
      </w:r>
      <w:r>
        <w:rPr>
          <w:i/>
          <w:color w:val="000000"/>
          <w:sz w:val="22"/>
          <w:shd w:fill="FBFBFB" w:color="auto" w:val="clear"/>
        </w:rPr>
        <w:t>Large</w:t>
      </w:r>
      <w:r>
        <w:rPr>
          <w:i/>
          <w:color w:val="000000"/>
          <w:spacing w:val="-8"/>
          <w:sz w:val="22"/>
          <w:shd w:fill="FBFBFB" w:color="auto" w:val="clear"/>
        </w:rPr>
        <w:t> </w:t>
      </w:r>
      <w:r>
        <w:rPr>
          <w:i/>
          <w:color w:val="000000"/>
          <w:sz w:val="22"/>
          <w:shd w:fill="FBFBFB" w:color="auto" w:val="clear"/>
        </w:rPr>
        <w:t>and</w:t>
      </w:r>
      <w:r>
        <w:rPr>
          <w:i/>
          <w:color w:val="000000"/>
          <w:spacing w:val="-6"/>
          <w:sz w:val="22"/>
          <w:shd w:fill="FBFBFB" w:color="auto" w:val="clear"/>
        </w:rPr>
        <w:t> </w:t>
      </w:r>
      <w:r>
        <w:rPr>
          <w:i/>
          <w:color w:val="000000"/>
          <w:sz w:val="22"/>
          <w:shd w:fill="FBFBFB" w:color="auto" w:val="clear"/>
        </w:rPr>
        <w:t>Mid-size</w:t>
      </w:r>
      <w:r>
        <w:rPr>
          <w:i/>
          <w:color w:val="000000"/>
          <w:spacing w:val="-6"/>
          <w:sz w:val="22"/>
          <w:shd w:fill="FBFBFB" w:color="auto" w:val="clear"/>
        </w:rPr>
        <w:t> </w:t>
      </w:r>
      <w:r>
        <w:rPr>
          <w:i/>
          <w:color w:val="000000"/>
          <w:sz w:val="22"/>
          <w:shd w:fill="FBFBFB" w:color="auto" w:val="clear"/>
        </w:rPr>
        <w:t>Businesses:</w:t>
      </w:r>
      <w:r>
        <w:rPr>
          <w:i/>
          <w:color w:val="000000"/>
          <w:sz w:val="22"/>
        </w:rPr>
        <w:t> </w:t>
      </w:r>
      <w:r>
        <w:rPr>
          <w:i/>
          <w:color w:val="000000"/>
          <w:sz w:val="22"/>
          <w:shd w:fill="FBFBFB" w:color="auto" w:val="clear"/>
        </w:rPr>
        <w:t>A Report to the IRS LMSB Division</w:t>
      </w:r>
      <w:r>
        <w:rPr>
          <w:color w:val="000000"/>
          <w:sz w:val="22"/>
          <w:shd w:fill="FBFBFB" w:color="auto" w:val="clear"/>
        </w:rPr>
        <w:t>. IRS Report. US Internal Revenue Service (IRS).</w:t>
      </w:r>
    </w:p>
    <w:p>
      <w:pPr>
        <w:pStyle w:val="BodyText"/>
        <w:spacing w:before="2"/>
      </w:pPr>
    </w:p>
    <w:p>
      <w:pPr>
        <w:spacing w:before="0"/>
        <w:ind w:left="1079" w:right="715" w:hanging="720"/>
        <w:jc w:val="both"/>
        <w:rPr>
          <w:sz w:val="22"/>
        </w:rPr>
      </w:pPr>
      <w:r>
        <w:rPr>
          <w:sz w:val="22"/>
        </w:rPr>
        <w:t>Slemrod, J. </w:t>
      </w:r>
      <w:r>
        <w:rPr>
          <w:i/>
          <w:sz w:val="22"/>
        </w:rPr>
        <w:t>et al. </w:t>
      </w:r>
      <w:r>
        <w:rPr>
          <w:sz w:val="22"/>
        </w:rPr>
        <w:t>2017. “Does Credit-card Information Reporting Improve Small-business Tax Compliance?” </w:t>
      </w:r>
      <w:r>
        <w:rPr>
          <w:i/>
          <w:sz w:val="22"/>
        </w:rPr>
        <w:t>Journal of Public Economics</w:t>
      </w:r>
      <w:r>
        <w:rPr>
          <w:sz w:val="22"/>
        </w:rPr>
        <w:t>, 149: 1–19.</w:t>
      </w:r>
    </w:p>
    <w:p>
      <w:pPr>
        <w:spacing w:before="252"/>
        <w:ind w:left="1079" w:right="715" w:hanging="721"/>
        <w:jc w:val="both"/>
        <w:rPr>
          <w:sz w:val="22"/>
        </w:rPr>
      </w:pPr>
      <w:r>
        <w:rPr>
          <w:sz w:val="22"/>
        </w:rPr>
        <w:t>TADAT (Tax Administration Diagnostic Assessment Tool) Secretariat. 2019. </w:t>
      </w:r>
      <w:r>
        <w:rPr>
          <w:i/>
          <w:sz w:val="22"/>
        </w:rPr>
        <w:t>Tax Administration Diagnostic</w:t>
      </w:r>
      <w:r>
        <w:rPr>
          <w:i/>
          <w:spacing w:val="-10"/>
          <w:sz w:val="22"/>
        </w:rPr>
        <w:t> </w:t>
      </w:r>
      <w:r>
        <w:rPr>
          <w:i/>
          <w:sz w:val="22"/>
        </w:rPr>
        <w:t>Assessment</w:t>
      </w:r>
      <w:r>
        <w:rPr>
          <w:i/>
          <w:spacing w:val="-10"/>
          <w:sz w:val="22"/>
        </w:rPr>
        <w:t> </w:t>
      </w:r>
      <w:r>
        <w:rPr>
          <w:i/>
          <w:sz w:val="22"/>
        </w:rPr>
        <w:t>Tool</w:t>
      </w:r>
      <w:r>
        <w:rPr>
          <w:i/>
          <w:spacing w:val="-10"/>
          <w:sz w:val="22"/>
        </w:rPr>
        <w:t> </w:t>
      </w:r>
      <w:r>
        <w:rPr>
          <w:i/>
          <w:sz w:val="22"/>
        </w:rPr>
        <w:t>(TADAT)</w:t>
      </w:r>
      <w:r>
        <w:rPr>
          <w:i/>
          <w:spacing w:val="-12"/>
          <w:sz w:val="22"/>
        </w:rPr>
        <w:t> </w:t>
      </w:r>
      <w:r>
        <w:rPr>
          <w:i/>
          <w:sz w:val="22"/>
        </w:rPr>
        <w:t>Field</w:t>
      </w:r>
      <w:r>
        <w:rPr>
          <w:i/>
          <w:spacing w:val="-11"/>
          <w:sz w:val="22"/>
        </w:rPr>
        <w:t> </w:t>
      </w:r>
      <w:r>
        <w:rPr>
          <w:i/>
          <w:sz w:val="22"/>
        </w:rPr>
        <w:t>Guide.</w:t>
      </w:r>
      <w:r>
        <w:rPr>
          <w:i/>
          <w:spacing w:val="-12"/>
          <w:sz w:val="22"/>
        </w:rPr>
        <w:t> </w:t>
      </w:r>
      <w:r>
        <w:rPr>
          <w:sz w:val="22"/>
        </w:rPr>
        <w:t>Washington,</w:t>
      </w:r>
      <w:r>
        <w:rPr>
          <w:spacing w:val="-11"/>
          <w:sz w:val="22"/>
        </w:rPr>
        <w:t> </w:t>
      </w:r>
      <w:r>
        <w:rPr>
          <w:sz w:val="22"/>
        </w:rPr>
        <w:t>DC:</w:t>
      </w:r>
      <w:r>
        <w:rPr>
          <w:spacing w:val="-10"/>
          <w:sz w:val="22"/>
        </w:rPr>
        <w:t> </w:t>
      </w:r>
      <w:r>
        <w:rPr>
          <w:sz w:val="22"/>
        </w:rPr>
        <w:t>International</w:t>
      </w:r>
      <w:r>
        <w:rPr>
          <w:spacing w:val="-14"/>
          <w:sz w:val="22"/>
        </w:rPr>
        <w:t> </w:t>
      </w:r>
      <w:r>
        <w:rPr>
          <w:sz w:val="22"/>
        </w:rPr>
        <w:t>Monetary</w:t>
      </w:r>
      <w:r>
        <w:rPr>
          <w:spacing w:val="-11"/>
          <w:sz w:val="22"/>
        </w:rPr>
        <w:t> </w:t>
      </w:r>
      <w:r>
        <w:rPr>
          <w:sz w:val="22"/>
        </w:rPr>
        <w:t>Fund </w:t>
      </w:r>
      <w:r>
        <w:rPr>
          <w:spacing w:val="-2"/>
          <w:sz w:val="22"/>
        </w:rPr>
        <w:t>(IMF).</w:t>
      </w:r>
    </w:p>
    <w:p>
      <w:pPr>
        <w:pStyle w:val="BodyText"/>
        <w:spacing w:before="252"/>
        <w:ind w:left="1080" w:right="716" w:hanging="720"/>
        <w:jc w:val="both"/>
      </w:pPr>
      <w:r>
        <w:rPr/>
        <w:t>Tadros, Farid.</w:t>
      </w:r>
      <w:r>
        <w:rPr>
          <w:spacing w:val="-3"/>
        </w:rPr>
        <w:t> </w:t>
      </w:r>
      <w:r>
        <w:rPr/>
        <w:t>2009.</w:t>
      </w:r>
      <w:r>
        <w:rPr>
          <w:spacing w:val="-3"/>
        </w:rPr>
        <w:t> </w:t>
      </w:r>
      <w:r>
        <w:rPr/>
        <w:t>“Introducing the Value-Added Tax: Considerations for Implementation.”</w:t>
      </w:r>
      <w:r>
        <w:rPr>
          <w:spacing w:val="-3"/>
        </w:rPr>
        <w:t> </w:t>
      </w:r>
      <w:r>
        <w:rPr/>
        <w:t>Investment Climate in Practice 4. World Bank, Washington, DC.</w:t>
      </w:r>
    </w:p>
    <w:p>
      <w:pPr>
        <w:pStyle w:val="BodyText"/>
        <w:spacing w:before="2"/>
      </w:pPr>
    </w:p>
    <w:p>
      <w:pPr>
        <w:pStyle w:val="BodyText"/>
        <w:ind w:left="1080" w:right="716" w:hanging="721"/>
        <w:jc w:val="both"/>
      </w:pPr>
      <w:r>
        <w:rPr/>
        <w:t>UNCITRAL (United Nations Commission on International Trade Law). 2019. Legislative Guide on Key Principles of a Business Registry. UNCITRAL.</w:t>
      </w:r>
    </w:p>
    <w:p>
      <w:pPr>
        <w:pStyle w:val="BodyText"/>
        <w:spacing w:line="252" w:lineRule="exact" w:before="252"/>
        <w:ind w:left="360"/>
      </w:pPr>
      <w:r>
        <w:rPr/>
        <w:t>UN</w:t>
      </w:r>
      <w:r>
        <w:rPr>
          <w:spacing w:val="-7"/>
        </w:rPr>
        <w:t> </w:t>
      </w:r>
      <w:r>
        <w:rPr/>
        <w:t>(United</w:t>
      </w:r>
      <w:r>
        <w:rPr>
          <w:spacing w:val="-4"/>
        </w:rPr>
        <w:t> </w:t>
      </w:r>
      <w:r>
        <w:rPr/>
        <w:t>Nations).</w:t>
      </w:r>
      <w:r>
        <w:rPr>
          <w:spacing w:val="-3"/>
        </w:rPr>
        <w:t> </w:t>
      </w:r>
      <w:r>
        <w:rPr/>
        <w:t>2021.</w:t>
      </w:r>
      <w:r>
        <w:rPr>
          <w:spacing w:val="-4"/>
        </w:rPr>
        <w:t> </w:t>
      </w:r>
      <w:r>
        <w:rPr/>
        <w:t>United</w:t>
      </w:r>
      <w:r>
        <w:rPr>
          <w:spacing w:val="-4"/>
        </w:rPr>
        <w:t> </w:t>
      </w:r>
      <w:r>
        <w:rPr/>
        <w:t>Nations</w:t>
      </w:r>
      <w:r>
        <w:rPr>
          <w:spacing w:val="-4"/>
        </w:rPr>
        <w:t> </w:t>
      </w:r>
      <w:r>
        <w:rPr/>
        <w:t>Handbook</w:t>
      </w:r>
      <w:r>
        <w:rPr>
          <w:spacing w:val="-6"/>
        </w:rPr>
        <w:t> </w:t>
      </w:r>
      <w:r>
        <w:rPr/>
        <w:t>on</w:t>
      </w:r>
      <w:r>
        <w:rPr>
          <w:spacing w:val="-4"/>
        </w:rPr>
        <w:t> </w:t>
      </w:r>
      <w:r>
        <w:rPr/>
        <w:t>Carbon</w:t>
      </w:r>
      <w:r>
        <w:rPr>
          <w:spacing w:val="-3"/>
        </w:rPr>
        <w:t> </w:t>
      </w:r>
      <w:r>
        <w:rPr/>
        <w:t>Taxation</w:t>
      </w:r>
      <w:r>
        <w:rPr>
          <w:spacing w:val="-4"/>
        </w:rPr>
        <w:t> </w:t>
      </w:r>
      <w:r>
        <w:rPr/>
        <w:t>for</w:t>
      </w:r>
      <w:r>
        <w:rPr>
          <w:spacing w:val="-3"/>
        </w:rPr>
        <w:t> </w:t>
      </w:r>
      <w:r>
        <w:rPr/>
        <w:t>Developing</w:t>
      </w:r>
      <w:r>
        <w:rPr>
          <w:spacing w:val="-3"/>
        </w:rPr>
        <w:t> </w:t>
      </w:r>
      <w:r>
        <w:rPr>
          <w:spacing w:val="-2"/>
        </w:rPr>
        <w:t>Countries.</w:t>
      </w:r>
    </w:p>
    <w:p>
      <w:pPr>
        <w:pStyle w:val="BodyText"/>
        <w:spacing w:line="252" w:lineRule="exact"/>
        <w:ind w:left="1080"/>
      </w:pPr>
      <w:r>
        <w:rPr>
          <w:spacing w:val="-5"/>
        </w:rPr>
        <w:t>UN.</w:t>
      </w:r>
    </w:p>
    <w:p>
      <w:pPr>
        <w:pStyle w:val="BodyText"/>
        <w:spacing w:before="1"/>
      </w:pPr>
    </w:p>
    <w:p>
      <w:pPr>
        <w:pStyle w:val="BodyText"/>
        <w:ind w:left="1080" w:right="715" w:hanging="721"/>
        <w:jc w:val="both"/>
      </w:pPr>
      <w:r>
        <w:rPr/>
        <w:t>USAID (United States Agency for International Development). 2013. Detailed Guidelines for Improved Tax</w:t>
      </w:r>
      <w:r>
        <w:rPr>
          <w:spacing w:val="-13"/>
        </w:rPr>
        <w:t> </w:t>
      </w:r>
      <w:r>
        <w:rPr/>
        <w:t>Administration</w:t>
      </w:r>
      <w:r>
        <w:rPr>
          <w:spacing w:val="-14"/>
        </w:rPr>
        <w:t> </w:t>
      </w:r>
      <w:r>
        <w:rPr/>
        <w:t>in</w:t>
      </w:r>
      <w:r>
        <w:rPr>
          <w:spacing w:val="-12"/>
        </w:rPr>
        <w:t> </w:t>
      </w:r>
      <w:r>
        <w:rPr/>
        <w:t>Latin</w:t>
      </w:r>
      <w:r>
        <w:rPr>
          <w:spacing w:val="-14"/>
        </w:rPr>
        <w:t> </w:t>
      </w:r>
      <w:r>
        <w:rPr/>
        <w:t>America</w:t>
      </w:r>
      <w:r>
        <w:rPr>
          <w:spacing w:val="-11"/>
        </w:rPr>
        <w:t> </w:t>
      </w:r>
      <w:r>
        <w:rPr/>
        <w:t>and</w:t>
      </w:r>
      <w:r>
        <w:rPr>
          <w:spacing w:val="-12"/>
        </w:rPr>
        <w:t> </w:t>
      </w:r>
      <w:r>
        <w:rPr/>
        <w:t>the</w:t>
      </w:r>
      <w:r>
        <w:rPr>
          <w:spacing w:val="-11"/>
        </w:rPr>
        <w:t> </w:t>
      </w:r>
      <w:r>
        <w:rPr/>
        <w:t>Caribbean,</w:t>
      </w:r>
      <w:r>
        <w:rPr>
          <w:spacing w:val="-12"/>
        </w:rPr>
        <w:t> </w:t>
      </w:r>
      <w:r>
        <w:rPr/>
        <w:t>Chapter</w:t>
      </w:r>
      <w:r>
        <w:rPr>
          <w:spacing w:val="-11"/>
        </w:rPr>
        <w:t> </w:t>
      </w:r>
      <w:r>
        <w:rPr/>
        <w:t>5.</w:t>
      </w:r>
      <w:r>
        <w:rPr>
          <w:spacing w:val="-12"/>
        </w:rPr>
        <w:t> </w:t>
      </w:r>
      <w:r>
        <w:rPr/>
        <w:t>Registration.</w:t>
      </w:r>
      <w:r>
        <w:rPr>
          <w:spacing w:val="-12"/>
        </w:rPr>
        <w:t> </w:t>
      </w:r>
      <w:r>
        <w:rPr/>
        <w:t>Washington,</w:t>
      </w:r>
      <w:r>
        <w:rPr>
          <w:spacing w:val="-12"/>
        </w:rPr>
        <w:t> </w:t>
      </w:r>
      <w:r>
        <w:rPr/>
        <w:t>DC: </w:t>
      </w:r>
      <w:r>
        <w:rPr>
          <w:spacing w:val="-2"/>
        </w:rPr>
        <w:t>USAID.</w:t>
      </w:r>
    </w:p>
    <w:p>
      <w:pPr>
        <w:pStyle w:val="BodyText"/>
      </w:pPr>
    </w:p>
    <w:p>
      <w:pPr>
        <w:pStyle w:val="BodyText"/>
        <w:ind w:left="1080" w:right="834" w:hanging="721"/>
      </w:pPr>
      <w:r>
        <w:rPr/>
        <w:t>Viswanathan,</w:t>
      </w:r>
      <w:r>
        <w:rPr>
          <w:spacing w:val="-5"/>
        </w:rPr>
        <w:t> </w:t>
      </w:r>
      <w:r>
        <w:rPr/>
        <w:t>M.</w:t>
      </w:r>
      <w:r>
        <w:rPr>
          <w:spacing w:val="-2"/>
        </w:rPr>
        <w:t> </w:t>
      </w:r>
      <w:r>
        <w:rPr/>
        <w:t>2007.</w:t>
      </w:r>
      <w:r>
        <w:rPr>
          <w:spacing w:val="-2"/>
        </w:rPr>
        <w:t> </w:t>
      </w:r>
      <w:r>
        <w:rPr/>
        <w:t>Sunset</w:t>
      </w:r>
      <w:r>
        <w:rPr>
          <w:spacing w:val="-1"/>
        </w:rPr>
        <w:t> </w:t>
      </w:r>
      <w:r>
        <w:rPr/>
        <w:t>Provisions</w:t>
      </w:r>
      <w:r>
        <w:rPr>
          <w:spacing w:val="-4"/>
        </w:rPr>
        <w:t> </w:t>
      </w:r>
      <w:r>
        <w:rPr/>
        <w:t>in</w:t>
      </w:r>
      <w:r>
        <w:rPr>
          <w:spacing w:val="-5"/>
        </w:rPr>
        <w:t> </w:t>
      </w:r>
      <w:r>
        <w:rPr/>
        <w:t>the</w:t>
      </w:r>
      <w:r>
        <w:rPr>
          <w:spacing w:val="-2"/>
        </w:rPr>
        <w:t> </w:t>
      </w:r>
      <w:r>
        <w:rPr/>
        <w:t>Tax</w:t>
      </w:r>
      <w:r>
        <w:rPr>
          <w:spacing w:val="-5"/>
        </w:rPr>
        <w:t> </w:t>
      </w:r>
      <w:r>
        <w:rPr/>
        <w:t>Code:</w:t>
      </w:r>
      <w:r>
        <w:rPr>
          <w:spacing w:val="-1"/>
        </w:rPr>
        <w:t> </w:t>
      </w:r>
      <w:r>
        <w:rPr/>
        <w:t>A</w:t>
      </w:r>
      <w:r>
        <w:rPr>
          <w:spacing w:val="-3"/>
        </w:rPr>
        <w:t> </w:t>
      </w:r>
      <w:r>
        <w:rPr/>
        <w:t>Critical</w:t>
      </w:r>
      <w:r>
        <w:rPr>
          <w:spacing w:val="-1"/>
        </w:rPr>
        <w:t> </w:t>
      </w:r>
      <w:r>
        <w:rPr/>
        <w:t>Evaluation</w:t>
      </w:r>
      <w:r>
        <w:rPr>
          <w:spacing w:val="-2"/>
        </w:rPr>
        <w:t> </w:t>
      </w:r>
      <w:r>
        <w:rPr/>
        <w:t>and</w:t>
      </w:r>
      <w:r>
        <w:rPr>
          <w:spacing w:val="-2"/>
        </w:rPr>
        <w:t> </w:t>
      </w:r>
      <w:r>
        <w:rPr/>
        <w:t>Prescriptions</w:t>
      </w:r>
      <w:r>
        <w:rPr>
          <w:spacing w:val="-4"/>
        </w:rPr>
        <w:t> </w:t>
      </w:r>
      <w:r>
        <w:rPr/>
        <w:t>for the Future. New York University School of Law.</w:t>
      </w:r>
    </w:p>
    <w:p>
      <w:pPr>
        <w:pStyle w:val="BodyText"/>
        <w:spacing w:before="208"/>
        <w:ind w:left="1080" w:hanging="721"/>
      </w:pPr>
      <w:r>
        <w:rPr/>
        <w:t>Vossler,</w:t>
      </w:r>
      <w:r>
        <w:rPr>
          <w:spacing w:val="40"/>
        </w:rPr>
        <w:t> </w:t>
      </w:r>
      <w:r>
        <w:rPr/>
        <w:t>C.</w:t>
      </w:r>
      <w:r>
        <w:rPr>
          <w:spacing w:val="40"/>
        </w:rPr>
        <w:t> </w:t>
      </w:r>
      <w:r>
        <w:rPr/>
        <w:t>A.</w:t>
      </w:r>
      <w:r>
        <w:rPr>
          <w:spacing w:val="40"/>
        </w:rPr>
        <w:t> </w:t>
      </w:r>
      <w:r>
        <w:rPr/>
        <w:t>and</w:t>
      </w:r>
      <w:r>
        <w:rPr>
          <w:spacing w:val="40"/>
        </w:rPr>
        <w:t> </w:t>
      </w:r>
      <w:r>
        <w:rPr/>
        <w:t>McKee,</w:t>
      </w:r>
      <w:r>
        <w:rPr>
          <w:spacing w:val="40"/>
        </w:rPr>
        <w:t> </w:t>
      </w:r>
      <w:r>
        <w:rPr/>
        <w:t>M.</w:t>
      </w:r>
      <w:r>
        <w:rPr>
          <w:spacing w:val="40"/>
        </w:rPr>
        <w:t> </w:t>
      </w:r>
      <w:r>
        <w:rPr/>
        <w:t>2017.</w:t>
      </w:r>
      <w:r>
        <w:rPr>
          <w:spacing w:val="40"/>
        </w:rPr>
        <w:t> </w:t>
      </w:r>
      <w:r>
        <w:rPr/>
        <w:t>“Efficient</w:t>
      </w:r>
      <w:r>
        <w:rPr>
          <w:spacing w:val="40"/>
        </w:rPr>
        <w:t> </w:t>
      </w:r>
      <w:r>
        <w:rPr/>
        <w:t>Tax</w:t>
      </w:r>
      <w:r>
        <w:rPr>
          <w:spacing w:val="40"/>
        </w:rPr>
        <w:t> </w:t>
      </w:r>
      <w:r>
        <w:rPr/>
        <w:t>Reporting:</w:t>
      </w:r>
      <w:r>
        <w:rPr>
          <w:spacing w:val="40"/>
        </w:rPr>
        <w:t> </w:t>
      </w:r>
      <w:r>
        <w:rPr/>
        <w:t>The</w:t>
      </w:r>
      <w:r>
        <w:rPr>
          <w:spacing w:val="40"/>
        </w:rPr>
        <w:t> </w:t>
      </w:r>
      <w:r>
        <w:rPr/>
        <w:t>Effects</w:t>
      </w:r>
      <w:r>
        <w:rPr>
          <w:spacing w:val="40"/>
        </w:rPr>
        <w:t> </w:t>
      </w:r>
      <w:r>
        <w:rPr/>
        <w:t>of</w:t>
      </w:r>
      <w:r>
        <w:rPr>
          <w:spacing w:val="40"/>
        </w:rPr>
        <w:t> </w:t>
      </w:r>
      <w:r>
        <w:rPr/>
        <w:t>Taxpayer</w:t>
      </w:r>
      <w:r>
        <w:rPr>
          <w:spacing w:val="40"/>
        </w:rPr>
        <w:t> </w:t>
      </w:r>
      <w:r>
        <w:rPr/>
        <w:t>Liability Information Services: Efficient Tax Reporting.” </w:t>
      </w:r>
      <w:r>
        <w:rPr>
          <w:i/>
        </w:rPr>
        <w:t>Economic inquiry </w:t>
      </w:r>
      <w:r>
        <w:rPr/>
        <w:t>55 (2): 920–940.</w:t>
      </w:r>
    </w:p>
    <w:p>
      <w:pPr>
        <w:pStyle w:val="BodyText"/>
        <w:spacing w:after="0"/>
        <w:sectPr>
          <w:pgSz w:w="12240" w:h="15840"/>
          <w:pgMar w:header="0" w:footer="522" w:top="1360" w:bottom="720" w:left="1080" w:right="720"/>
        </w:sectPr>
      </w:pPr>
    </w:p>
    <w:p>
      <w:pPr>
        <w:pStyle w:val="BodyText"/>
        <w:spacing w:before="65"/>
        <w:ind w:left="1080" w:right="716" w:hanging="721"/>
        <w:jc w:val="both"/>
      </w:pPr>
      <w:bookmarkStart w:name="_bookmark91" w:id="44"/>
      <w:bookmarkEnd w:id="44"/>
      <w:r>
        <w:rPr/>
      </w:r>
      <w:bookmarkStart w:name="_bookmark90" w:id="45"/>
      <w:bookmarkEnd w:id="45"/>
      <w:r>
        <w:rPr/>
      </w:r>
      <w:bookmarkStart w:name="_bookmark89" w:id="46"/>
      <w:bookmarkEnd w:id="46"/>
      <w:r>
        <w:rPr/>
      </w:r>
      <w:bookmarkStart w:name="_bookmark88" w:id="47"/>
      <w:bookmarkEnd w:id="47"/>
      <w:r>
        <w:rPr/>
      </w:r>
      <w:bookmarkStart w:name="_bookmark87" w:id="48"/>
      <w:bookmarkEnd w:id="48"/>
      <w:r>
        <w:rPr/>
      </w:r>
      <w:bookmarkStart w:name="_bookmark86" w:id="49"/>
      <w:bookmarkEnd w:id="49"/>
      <w:r>
        <w:rPr/>
      </w:r>
      <w:bookmarkStart w:name="_bookmark85" w:id="50"/>
      <w:bookmarkEnd w:id="50"/>
      <w:r>
        <w:rPr/>
      </w:r>
      <w:bookmarkStart w:name="_bookmark84" w:id="51"/>
      <w:bookmarkEnd w:id="51"/>
      <w:r>
        <w:rPr/>
      </w:r>
      <w:bookmarkStart w:name="_bookmark83" w:id="52"/>
      <w:bookmarkEnd w:id="52"/>
      <w:r>
        <w:rPr/>
      </w:r>
      <w:bookmarkStart w:name="_bookmark82" w:id="53"/>
      <w:bookmarkEnd w:id="53"/>
      <w:r>
        <w:rPr/>
      </w:r>
      <w:bookmarkStart w:name="_bookmark81" w:id="54"/>
      <w:bookmarkEnd w:id="54"/>
      <w:r>
        <w:rPr/>
      </w:r>
      <w:bookmarkStart w:name="_bookmark80" w:id="55"/>
      <w:bookmarkEnd w:id="55"/>
      <w:r>
        <w:rPr/>
      </w:r>
      <w:bookmarkStart w:name="_bookmark79" w:id="56"/>
      <w:bookmarkEnd w:id="56"/>
      <w:r>
        <w:rPr/>
      </w:r>
      <w:bookmarkStart w:name="_bookmark78" w:id="57"/>
      <w:bookmarkEnd w:id="57"/>
      <w:r>
        <w:rPr/>
      </w:r>
      <w:bookmarkStart w:name="_bookmark77" w:id="58"/>
      <w:bookmarkEnd w:id="58"/>
      <w:r>
        <w:rPr/>
      </w:r>
      <w:bookmarkStart w:name="_bookmark76" w:id="59"/>
      <w:bookmarkEnd w:id="59"/>
      <w:r>
        <w:rPr/>
      </w:r>
      <w:bookmarkStart w:name="_bookmark75" w:id="60"/>
      <w:bookmarkEnd w:id="60"/>
      <w:r>
        <w:rPr/>
      </w:r>
      <w:bookmarkStart w:name="_bookmark74" w:id="61"/>
      <w:bookmarkEnd w:id="61"/>
      <w:r>
        <w:rPr/>
      </w:r>
      <w:bookmarkStart w:name="_bookmark73" w:id="62"/>
      <w:bookmarkEnd w:id="62"/>
      <w:r>
        <w:rPr/>
      </w:r>
      <w:bookmarkStart w:name="_bookmark72" w:id="63"/>
      <w:bookmarkEnd w:id="63"/>
      <w:r>
        <w:rPr/>
      </w:r>
      <w:bookmarkStart w:name="_bookmark71" w:id="64"/>
      <w:bookmarkEnd w:id="64"/>
      <w:r>
        <w:rPr/>
      </w:r>
      <w:bookmarkStart w:name="_bookmark70" w:id="65"/>
      <w:bookmarkEnd w:id="65"/>
      <w:r>
        <w:rPr/>
      </w:r>
      <w:bookmarkStart w:name="_bookmark69" w:id="66"/>
      <w:bookmarkEnd w:id="66"/>
      <w:r>
        <w:rPr/>
      </w:r>
      <w:bookmarkStart w:name="_bookmark68" w:id="67"/>
      <w:bookmarkEnd w:id="67"/>
      <w:r>
        <w:rPr/>
      </w:r>
      <w:bookmarkStart w:name="_bookmark67" w:id="68"/>
      <w:bookmarkEnd w:id="68"/>
      <w:r>
        <w:rPr/>
      </w:r>
      <w:bookmarkStart w:name="_bookmark66" w:id="69"/>
      <w:bookmarkEnd w:id="69"/>
      <w:r>
        <w:rPr/>
      </w:r>
      <w:bookmarkStart w:name="_bookmark65" w:id="70"/>
      <w:bookmarkEnd w:id="70"/>
      <w:r>
        <w:rPr/>
      </w:r>
      <w:bookmarkStart w:name="_bookmark64" w:id="71"/>
      <w:bookmarkEnd w:id="71"/>
      <w:r>
        <w:rPr/>
      </w:r>
      <w:bookmarkStart w:name="_bookmark63" w:id="72"/>
      <w:bookmarkEnd w:id="72"/>
      <w:r>
        <w:rPr/>
      </w:r>
      <w:bookmarkStart w:name="_bookmark62" w:id="73"/>
      <w:bookmarkEnd w:id="73"/>
      <w:r>
        <w:rPr/>
      </w:r>
      <w:bookmarkStart w:name="_bookmark61" w:id="74"/>
      <w:bookmarkEnd w:id="74"/>
      <w:r>
        <w:rPr/>
      </w:r>
      <w:bookmarkStart w:name="_bookmark60" w:id="75"/>
      <w:bookmarkEnd w:id="75"/>
      <w:r>
        <w:rPr/>
      </w:r>
      <w:bookmarkStart w:name="_bookmark59" w:id="76"/>
      <w:bookmarkEnd w:id="76"/>
      <w:r>
        <w:rPr/>
      </w:r>
      <w:bookmarkStart w:name="_bookmark58" w:id="77"/>
      <w:bookmarkEnd w:id="77"/>
      <w:r>
        <w:rPr/>
      </w:r>
      <w:bookmarkStart w:name="_bookmark57" w:id="78"/>
      <w:bookmarkEnd w:id="78"/>
      <w:r>
        <w:rPr/>
      </w:r>
      <w:bookmarkStart w:name="_bookmark56" w:id="79"/>
      <w:bookmarkEnd w:id="79"/>
      <w:r>
        <w:rPr/>
      </w:r>
      <w:bookmarkStart w:name="_bookmark39" w:id="80"/>
      <w:bookmarkEnd w:id="80"/>
      <w:r>
        <w:rPr/>
      </w:r>
      <w:r>
        <w:rPr/>
        <w:t>Wang, H.,</w:t>
      </w:r>
      <w:r>
        <w:rPr>
          <w:spacing w:val="-2"/>
        </w:rPr>
        <w:t> </w:t>
      </w:r>
      <w:r>
        <w:rPr/>
        <w:t>X. Du, and X. Su. 2017.</w:t>
      </w:r>
      <w:r>
        <w:rPr>
          <w:spacing w:val="-2"/>
        </w:rPr>
        <w:t> </w:t>
      </w:r>
      <w:r>
        <w:rPr/>
        <w:t>“Environmental Reporting</w:t>
      </w:r>
      <w:r>
        <w:rPr>
          <w:spacing w:val="-2"/>
        </w:rPr>
        <w:t> </w:t>
      </w:r>
      <w:r>
        <w:rPr/>
        <w:t>and</w:t>
      </w:r>
      <w:r>
        <w:rPr>
          <w:spacing w:val="-2"/>
        </w:rPr>
        <w:t> </w:t>
      </w:r>
      <w:r>
        <w:rPr/>
        <w:t>Its Impacts on</w:t>
      </w:r>
      <w:r>
        <w:rPr>
          <w:spacing w:val="-2"/>
        </w:rPr>
        <w:t> </w:t>
      </w:r>
      <w:r>
        <w:rPr/>
        <w:t>Corporate Performance: </w:t>
      </w:r>
      <w:bookmarkStart w:name="_bookmark40" w:id="81"/>
      <w:bookmarkEnd w:id="81"/>
      <w:r>
        <w:rPr/>
      </w:r>
      <w:bookmarkStart w:name="_bookmark41" w:id="82"/>
      <w:bookmarkEnd w:id="82"/>
      <w:r>
        <w:rPr/>
        <w:t>E</w:t>
      </w:r>
      <w:r>
        <w:rPr/>
        <w:t>vidence from China.” </w:t>
      </w:r>
      <w:r>
        <w:rPr>
          <w:i/>
        </w:rPr>
        <w:t>Journal of Cleaner Production </w:t>
      </w:r>
      <w:r>
        <w:rPr/>
        <w:t>142 (Part 4): 2517–26.</w:t>
      </w:r>
    </w:p>
    <w:p>
      <w:pPr>
        <w:spacing w:before="252"/>
        <w:ind w:left="1080" w:right="715" w:hanging="721"/>
        <w:jc w:val="both"/>
        <w:rPr>
          <w:sz w:val="22"/>
        </w:rPr>
      </w:pPr>
      <w:bookmarkStart w:name="_bookmark42" w:id="83"/>
      <w:bookmarkEnd w:id="83"/>
      <w:r>
        <w:rPr/>
      </w:r>
      <w:bookmarkStart w:name="_bookmark43" w:id="84"/>
      <w:bookmarkEnd w:id="84"/>
      <w:r>
        <w:rPr/>
      </w:r>
      <w:r>
        <w:rPr>
          <w:sz w:val="22"/>
        </w:rPr>
        <w:t>Waerzeggers, C., and C. Hiller. 2016. “</w:t>
      </w:r>
      <w:r>
        <w:rPr>
          <w:i/>
          <w:sz w:val="22"/>
        </w:rPr>
        <w:t>Introducing an Advance Tax Ruling (ATR) Regime—Design </w:t>
      </w:r>
      <w:bookmarkStart w:name="_bookmark44" w:id="85"/>
      <w:bookmarkEnd w:id="85"/>
      <w:r>
        <w:rPr>
          <w:i/>
          <w:sz w:val="22"/>
        </w:rPr>
        <w:t>Con</w:t>
      </w:r>
      <w:r>
        <w:rPr>
          <w:i/>
          <w:sz w:val="22"/>
        </w:rPr>
        <w:t>siderations</w:t>
      </w:r>
      <w:r>
        <w:rPr>
          <w:i/>
          <w:spacing w:val="-14"/>
          <w:sz w:val="22"/>
        </w:rPr>
        <w:t> </w:t>
      </w:r>
      <w:r>
        <w:rPr>
          <w:i/>
          <w:sz w:val="22"/>
        </w:rPr>
        <w:t>for</w:t>
      </w:r>
      <w:r>
        <w:rPr>
          <w:i/>
          <w:spacing w:val="-14"/>
          <w:sz w:val="22"/>
        </w:rPr>
        <w:t> </w:t>
      </w:r>
      <w:r>
        <w:rPr>
          <w:i/>
          <w:sz w:val="22"/>
        </w:rPr>
        <w:t>Achieving</w:t>
      </w:r>
      <w:r>
        <w:rPr>
          <w:i/>
          <w:spacing w:val="-13"/>
          <w:sz w:val="22"/>
        </w:rPr>
        <w:t> </w:t>
      </w:r>
      <w:r>
        <w:rPr>
          <w:i/>
          <w:sz w:val="22"/>
        </w:rPr>
        <w:t>Certainty</w:t>
      </w:r>
      <w:r>
        <w:rPr>
          <w:i/>
          <w:spacing w:val="-14"/>
          <w:sz w:val="22"/>
        </w:rPr>
        <w:t> </w:t>
      </w:r>
      <w:r>
        <w:rPr>
          <w:i/>
          <w:sz w:val="22"/>
        </w:rPr>
        <w:t>and</w:t>
      </w:r>
      <w:r>
        <w:rPr>
          <w:i/>
          <w:spacing w:val="-13"/>
          <w:sz w:val="22"/>
        </w:rPr>
        <w:t> </w:t>
      </w:r>
      <w:r>
        <w:rPr>
          <w:i/>
          <w:sz w:val="22"/>
        </w:rPr>
        <w:t>Transparency.</w:t>
      </w:r>
      <w:r>
        <w:rPr>
          <w:sz w:val="22"/>
        </w:rPr>
        <w:t>”</w:t>
      </w:r>
      <w:r>
        <w:rPr>
          <w:spacing w:val="-13"/>
          <w:sz w:val="22"/>
        </w:rPr>
        <w:t> </w:t>
      </w:r>
      <w:r>
        <w:rPr>
          <w:sz w:val="22"/>
        </w:rPr>
        <w:t>Tax</w:t>
      </w:r>
      <w:r>
        <w:rPr>
          <w:spacing w:val="-13"/>
          <w:sz w:val="22"/>
        </w:rPr>
        <w:t> </w:t>
      </w:r>
      <w:r>
        <w:rPr>
          <w:sz w:val="22"/>
        </w:rPr>
        <w:t>Law</w:t>
      </w:r>
      <w:r>
        <w:rPr>
          <w:spacing w:val="-14"/>
          <w:sz w:val="22"/>
        </w:rPr>
        <w:t> </w:t>
      </w:r>
      <w:r>
        <w:rPr>
          <w:sz w:val="22"/>
        </w:rPr>
        <w:t>IMF</w:t>
      </w:r>
      <w:r>
        <w:rPr>
          <w:spacing w:val="-14"/>
          <w:sz w:val="22"/>
        </w:rPr>
        <w:t> </w:t>
      </w:r>
      <w:r>
        <w:rPr>
          <w:sz w:val="22"/>
        </w:rPr>
        <w:t>Technical</w:t>
      </w:r>
      <w:r>
        <w:rPr>
          <w:spacing w:val="-12"/>
          <w:sz w:val="22"/>
        </w:rPr>
        <w:t> </w:t>
      </w:r>
      <w:r>
        <w:rPr>
          <w:sz w:val="22"/>
        </w:rPr>
        <w:t>Note</w:t>
      </w:r>
      <w:r>
        <w:rPr>
          <w:spacing w:val="-13"/>
          <w:sz w:val="22"/>
        </w:rPr>
        <w:t> </w:t>
      </w:r>
      <w:r>
        <w:rPr>
          <w:sz w:val="22"/>
        </w:rPr>
        <w:t>Volume </w:t>
      </w:r>
      <w:bookmarkStart w:name="_bookmark45" w:id="86"/>
      <w:bookmarkEnd w:id="86"/>
      <w:r>
        <w:rPr>
          <w:sz w:val="22"/>
        </w:rPr>
      </w:r>
      <w:bookmarkStart w:name="_bookmark46" w:id="87"/>
      <w:bookmarkEnd w:id="87"/>
      <w:r>
        <w:rPr>
          <w:sz w:val="22"/>
        </w:rPr>
        <w:t>1,</w:t>
      </w:r>
      <w:r>
        <w:rPr>
          <w:sz w:val="22"/>
        </w:rPr>
        <w:t> 2/2016, IMF Legal Department. International Monetary Fund, Washington, DC.</w:t>
      </w:r>
    </w:p>
    <w:p>
      <w:pPr>
        <w:pStyle w:val="BodyText"/>
        <w:spacing w:before="208"/>
        <w:ind w:left="1080" w:right="716" w:hanging="721"/>
        <w:jc w:val="both"/>
      </w:pPr>
      <w:bookmarkStart w:name="_bookmark47" w:id="88"/>
      <w:bookmarkEnd w:id="88"/>
      <w:r>
        <w:rPr/>
      </w:r>
      <w:bookmarkStart w:name="_bookmark48" w:id="89"/>
      <w:bookmarkEnd w:id="89"/>
      <w:r>
        <w:rPr/>
      </w:r>
      <w:r>
        <w:rPr/>
        <w:t>World Bank. 2018. “Public Sector Savings and Revenue from Identification Systems: Opportunities and </w:t>
      </w:r>
      <w:bookmarkStart w:name="_bookmark49" w:id="90"/>
      <w:bookmarkEnd w:id="90"/>
      <w:r>
        <w:rPr/>
        <w:t>Con</w:t>
      </w:r>
      <w:r>
        <w:rPr/>
        <w:t>straints.” Washington, DC, World Bank: 9.</w:t>
      </w:r>
    </w:p>
    <w:p>
      <w:pPr>
        <w:pStyle w:val="BodyText"/>
      </w:pPr>
    </w:p>
    <w:p>
      <w:pPr>
        <w:pStyle w:val="BodyText"/>
        <w:ind w:left="1080" w:right="713" w:hanging="721"/>
        <w:jc w:val="both"/>
      </w:pPr>
      <w:bookmarkStart w:name="_bookmark50" w:id="91"/>
      <w:bookmarkEnd w:id="91"/>
      <w:r>
        <w:rPr/>
      </w:r>
      <w:bookmarkStart w:name="_bookmark51" w:id="92"/>
      <w:bookmarkEnd w:id="92"/>
      <w:r>
        <w:rPr/>
      </w:r>
      <w:r>
        <w:rPr/>
        <w:t>Yilmaz,</w:t>
      </w:r>
      <w:r>
        <w:rPr>
          <w:spacing w:val="-9"/>
        </w:rPr>
        <w:t> </w:t>
      </w:r>
      <w:r>
        <w:rPr/>
        <w:t>F.,</w:t>
      </w:r>
      <w:r>
        <w:rPr>
          <w:spacing w:val="-11"/>
        </w:rPr>
        <w:t> </w:t>
      </w:r>
      <w:r>
        <w:rPr/>
        <w:t>and</w:t>
      </w:r>
      <w:r>
        <w:rPr>
          <w:spacing w:val="-9"/>
        </w:rPr>
        <w:t> </w:t>
      </w:r>
      <w:r>
        <w:rPr/>
        <w:t>J.</w:t>
      </w:r>
      <w:r>
        <w:rPr>
          <w:spacing w:val="-9"/>
        </w:rPr>
        <w:t> </w:t>
      </w:r>
      <w:r>
        <w:rPr/>
        <w:t>Coolidge.</w:t>
      </w:r>
      <w:r>
        <w:rPr>
          <w:spacing w:val="-11"/>
        </w:rPr>
        <w:t> </w:t>
      </w:r>
      <w:r>
        <w:rPr/>
        <w:t>2013.</w:t>
      </w:r>
      <w:r>
        <w:rPr>
          <w:spacing w:val="-9"/>
        </w:rPr>
        <w:t> </w:t>
      </w:r>
      <w:r>
        <w:rPr/>
        <w:t>“Can</w:t>
      </w:r>
      <w:r>
        <w:rPr>
          <w:spacing w:val="-9"/>
        </w:rPr>
        <w:t> </w:t>
      </w:r>
      <w:r>
        <w:rPr/>
        <w:t>E-filing</w:t>
      </w:r>
      <w:r>
        <w:rPr>
          <w:spacing w:val="-9"/>
        </w:rPr>
        <w:t> </w:t>
      </w:r>
      <w:r>
        <w:rPr/>
        <w:t>Reduce</w:t>
      </w:r>
      <w:r>
        <w:rPr>
          <w:spacing w:val="-8"/>
        </w:rPr>
        <w:t> </w:t>
      </w:r>
      <w:r>
        <w:rPr/>
        <w:t>Tax</w:t>
      </w:r>
      <w:r>
        <w:rPr>
          <w:spacing w:val="-9"/>
        </w:rPr>
        <w:t> </w:t>
      </w:r>
      <w:r>
        <w:rPr/>
        <w:t>Compliance</w:t>
      </w:r>
      <w:r>
        <w:rPr>
          <w:spacing w:val="-8"/>
        </w:rPr>
        <w:t> </w:t>
      </w:r>
      <w:r>
        <w:rPr/>
        <w:t>Costs</w:t>
      </w:r>
      <w:r>
        <w:rPr>
          <w:spacing w:val="-10"/>
        </w:rPr>
        <w:t> </w:t>
      </w:r>
      <w:r>
        <w:rPr/>
        <w:t>in</w:t>
      </w:r>
      <w:r>
        <w:rPr>
          <w:spacing w:val="-11"/>
        </w:rPr>
        <w:t> </w:t>
      </w:r>
      <w:r>
        <w:rPr/>
        <w:t>Developing</w:t>
      </w:r>
      <w:r>
        <w:rPr>
          <w:spacing w:val="-9"/>
        </w:rPr>
        <w:t> </w:t>
      </w:r>
      <w:r>
        <w:rPr/>
        <w:t>Countries?” </w:t>
      </w:r>
      <w:bookmarkStart w:name="_bookmark52" w:id="93"/>
      <w:bookmarkEnd w:id="93"/>
      <w:r>
        <w:rPr/>
        <w:t>P</w:t>
      </w:r>
      <w:r>
        <w:rPr/>
        <w:t>olicy Research Working Paper 6647. World Bank, Washington, DC.</w:t>
      </w:r>
    </w:p>
    <w:p>
      <w:pPr>
        <w:spacing w:before="252"/>
        <w:ind w:left="1080" w:right="713" w:hanging="721"/>
        <w:jc w:val="both"/>
        <w:rPr>
          <w:sz w:val="22"/>
        </w:rPr>
      </w:pPr>
      <w:bookmarkStart w:name="_bookmark53" w:id="94"/>
      <w:bookmarkEnd w:id="94"/>
      <w:r>
        <w:rPr/>
      </w:r>
      <w:bookmarkStart w:name="_bookmark54" w:id="95"/>
      <w:bookmarkEnd w:id="95"/>
      <w:r>
        <w:rPr/>
      </w:r>
      <w:r>
        <w:rPr>
          <w:sz w:val="22"/>
        </w:rPr>
        <w:t>Zangari, E., A. Caiumi, and T. Hemmelgarn. 2017. </w:t>
      </w:r>
      <w:r>
        <w:rPr>
          <w:i/>
          <w:sz w:val="22"/>
        </w:rPr>
        <w:t>Tax Uncertainty: Economic Evidence and Policy </w:t>
      </w:r>
      <w:bookmarkStart w:name="_bookmark55" w:id="96"/>
      <w:bookmarkEnd w:id="96"/>
      <w:r>
        <w:rPr>
          <w:i/>
          <w:sz w:val="22"/>
        </w:rPr>
        <w:t>R</w:t>
      </w:r>
      <w:r>
        <w:rPr>
          <w:i/>
          <w:sz w:val="22"/>
        </w:rPr>
        <w:t>esponses</w:t>
      </w:r>
      <w:r>
        <w:rPr>
          <w:sz w:val="22"/>
        </w:rPr>
        <w:t>. European Commission: 25–26.</w:t>
      </w:r>
    </w:p>
    <w:p>
      <w:pPr>
        <w:spacing w:after="0"/>
        <w:jc w:val="both"/>
        <w:rPr>
          <w:sz w:val="22"/>
        </w:rPr>
        <w:sectPr>
          <w:pgSz w:w="12240" w:h="15840"/>
          <w:pgMar w:header="0" w:footer="522" w:top="1580" w:bottom="720" w:left="1080" w:right="720"/>
        </w:sectPr>
      </w:pPr>
    </w:p>
    <w:p>
      <w:pPr>
        <w:spacing w:line="209" w:lineRule="exact" w:before="84"/>
        <w:ind w:left="360" w:right="0" w:firstLine="0"/>
        <w:jc w:val="left"/>
        <w:rPr>
          <w:sz w:val="18"/>
        </w:rPr>
      </w:pPr>
      <w:r>
        <w:rPr>
          <w:position w:val="6"/>
          <w:sz w:val="12"/>
        </w:rPr>
        <w:t>1</w:t>
      </w:r>
      <w:r>
        <w:rPr>
          <w:spacing w:val="14"/>
          <w:position w:val="6"/>
          <w:sz w:val="12"/>
        </w:rPr>
        <w:t> </w:t>
      </w:r>
      <w:r>
        <w:rPr>
          <w:sz w:val="18"/>
        </w:rPr>
        <w:t>IMF</w:t>
      </w:r>
      <w:r>
        <w:rPr>
          <w:spacing w:val="-1"/>
          <w:sz w:val="18"/>
        </w:rPr>
        <w:t> </w:t>
      </w:r>
      <w:r>
        <w:rPr>
          <w:sz w:val="18"/>
        </w:rPr>
        <w:t>(2015);</w:t>
      </w:r>
      <w:r>
        <w:rPr>
          <w:spacing w:val="-2"/>
          <w:sz w:val="18"/>
        </w:rPr>
        <w:t> </w:t>
      </w:r>
      <w:r>
        <w:rPr>
          <w:sz w:val="18"/>
        </w:rPr>
        <w:t>Clotfelter</w:t>
      </w:r>
      <w:r>
        <w:rPr>
          <w:spacing w:val="-1"/>
          <w:sz w:val="18"/>
        </w:rPr>
        <w:t> </w:t>
      </w:r>
      <w:r>
        <w:rPr>
          <w:spacing w:val="-2"/>
          <w:sz w:val="18"/>
        </w:rPr>
        <w:t>(1983).</w:t>
      </w:r>
    </w:p>
    <w:p>
      <w:pPr>
        <w:spacing w:line="206" w:lineRule="exact" w:before="0"/>
        <w:ind w:left="360" w:right="0" w:firstLine="0"/>
        <w:jc w:val="left"/>
        <w:rPr>
          <w:sz w:val="18"/>
        </w:rPr>
      </w:pPr>
      <w:r>
        <w:rPr>
          <w:position w:val="6"/>
          <w:sz w:val="12"/>
        </w:rPr>
        <w:t>2</w:t>
      </w:r>
      <w:r>
        <w:rPr>
          <w:spacing w:val="13"/>
          <w:position w:val="6"/>
          <w:sz w:val="12"/>
        </w:rPr>
        <w:t> </w:t>
      </w:r>
      <w:r>
        <w:rPr>
          <w:sz w:val="18"/>
        </w:rPr>
        <w:t>Alm</w:t>
      </w:r>
      <w:r>
        <w:rPr>
          <w:spacing w:val="-2"/>
          <w:sz w:val="18"/>
        </w:rPr>
        <w:t> </w:t>
      </w:r>
      <w:r>
        <w:rPr>
          <w:sz w:val="18"/>
        </w:rPr>
        <w:t>et</w:t>
      </w:r>
      <w:r>
        <w:rPr>
          <w:spacing w:val="-1"/>
          <w:sz w:val="18"/>
        </w:rPr>
        <w:t> </w:t>
      </w:r>
      <w:r>
        <w:rPr>
          <w:sz w:val="18"/>
        </w:rPr>
        <w:t>al.</w:t>
      </w:r>
      <w:r>
        <w:rPr>
          <w:spacing w:val="-1"/>
          <w:sz w:val="18"/>
        </w:rPr>
        <w:t> </w:t>
      </w:r>
      <w:r>
        <w:rPr>
          <w:sz w:val="18"/>
        </w:rPr>
        <w:t>(2010);</w:t>
      </w:r>
      <w:r>
        <w:rPr>
          <w:spacing w:val="-1"/>
          <w:sz w:val="18"/>
        </w:rPr>
        <w:t> </w:t>
      </w:r>
      <w:r>
        <w:rPr>
          <w:sz w:val="18"/>
        </w:rPr>
        <w:t>Coolidge</w:t>
      </w:r>
      <w:r>
        <w:rPr>
          <w:spacing w:val="-2"/>
          <w:sz w:val="18"/>
        </w:rPr>
        <w:t> </w:t>
      </w:r>
      <w:r>
        <w:rPr>
          <w:sz w:val="18"/>
        </w:rPr>
        <w:t>and</w:t>
      </w:r>
      <w:r>
        <w:rPr>
          <w:spacing w:val="-2"/>
          <w:sz w:val="18"/>
        </w:rPr>
        <w:t> </w:t>
      </w:r>
      <w:r>
        <w:rPr>
          <w:sz w:val="18"/>
        </w:rPr>
        <w:t>Domagoj</w:t>
      </w:r>
      <w:r>
        <w:rPr>
          <w:spacing w:val="-1"/>
          <w:sz w:val="18"/>
        </w:rPr>
        <w:t> </w:t>
      </w:r>
      <w:r>
        <w:rPr>
          <w:spacing w:val="-2"/>
          <w:sz w:val="18"/>
        </w:rPr>
        <w:t>(2009).</w:t>
      </w:r>
    </w:p>
    <w:p>
      <w:pPr>
        <w:spacing w:line="208" w:lineRule="exact" w:before="0"/>
        <w:ind w:left="360" w:right="0" w:firstLine="0"/>
        <w:jc w:val="left"/>
        <w:rPr>
          <w:sz w:val="18"/>
        </w:rPr>
      </w:pPr>
      <w:r>
        <w:rPr>
          <w:position w:val="6"/>
          <w:sz w:val="12"/>
        </w:rPr>
        <w:t>3</w:t>
      </w:r>
      <w:r>
        <w:rPr>
          <w:spacing w:val="11"/>
          <w:position w:val="6"/>
          <w:sz w:val="12"/>
        </w:rPr>
        <w:t> </w:t>
      </w:r>
      <w:r>
        <w:rPr>
          <w:sz w:val="18"/>
        </w:rPr>
        <w:t>Dabla-Norris</w:t>
      </w:r>
      <w:r>
        <w:rPr>
          <w:spacing w:val="-2"/>
          <w:sz w:val="18"/>
        </w:rPr>
        <w:t> </w:t>
      </w:r>
      <w:r>
        <w:rPr>
          <w:sz w:val="18"/>
        </w:rPr>
        <w:t>et</w:t>
      </w:r>
      <w:r>
        <w:rPr>
          <w:spacing w:val="-2"/>
          <w:sz w:val="18"/>
        </w:rPr>
        <w:t> </w:t>
      </w:r>
      <w:r>
        <w:rPr>
          <w:sz w:val="18"/>
        </w:rPr>
        <w:t>al.</w:t>
      </w:r>
      <w:r>
        <w:rPr>
          <w:spacing w:val="-1"/>
          <w:sz w:val="18"/>
        </w:rPr>
        <w:t> </w:t>
      </w:r>
      <w:r>
        <w:rPr>
          <w:sz w:val="18"/>
        </w:rPr>
        <w:t>(2017);</w:t>
      </w:r>
      <w:r>
        <w:rPr>
          <w:spacing w:val="-4"/>
          <w:sz w:val="18"/>
        </w:rPr>
        <w:t> </w:t>
      </w:r>
      <w:r>
        <w:rPr>
          <w:sz w:val="18"/>
        </w:rPr>
        <w:t>Eichfelder</w:t>
      </w:r>
      <w:r>
        <w:rPr>
          <w:spacing w:val="-2"/>
          <w:sz w:val="18"/>
        </w:rPr>
        <w:t> </w:t>
      </w:r>
      <w:r>
        <w:rPr>
          <w:sz w:val="18"/>
        </w:rPr>
        <w:t>and</w:t>
      </w:r>
      <w:r>
        <w:rPr>
          <w:spacing w:val="-1"/>
          <w:sz w:val="18"/>
        </w:rPr>
        <w:t> </w:t>
      </w:r>
      <w:r>
        <w:rPr>
          <w:sz w:val="18"/>
        </w:rPr>
        <w:t>Hechtner</w:t>
      </w:r>
      <w:r>
        <w:rPr>
          <w:spacing w:val="-2"/>
          <w:sz w:val="18"/>
        </w:rPr>
        <w:t> </w:t>
      </w:r>
      <w:r>
        <w:rPr>
          <w:sz w:val="18"/>
        </w:rPr>
        <w:t>(2018);</w:t>
      </w:r>
      <w:r>
        <w:rPr>
          <w:spacing w:val="-2"/>
          <w:sz w:val="18"/>
        </w:rPr>
        <w:t> </w:t>
      </w:r>
      <w:r>
        <w:rPr>
          <w:sz w:val="18"/>
        </w:rPr>
        <w:t>Hoppe</w:t>
      </w:r>
      <w:r>
        <w:rPr>
          <w:spacing w:val="-3"/>
          <w:sz w:val="18"/>
        </w:rPr>
        <w:t> </w:t>
      </w:r>
      <w:r>
        <w:rPr>
          <w:sz w:val="18"/>
        </w:rPr>
        <w:t>et</w:t>
      </w:r>
      <w:r>
        <w:rPr>
          <w:spacing w:val="-2"/>
          <w:sz w:val="18"/>
        </w:rPr>
        <w:t> </w:t>
      </w:r>
      <w:r>
        <w:rPr>
          <w:sz w:val="18"/>
        </w:rPr>
        <w:t>al. </w:t>
      </w:r>
      <w:r>
        <w:rPr>
          <w:spacing w:val="-2"/>
          <w:sz w:val="18"/>
        </w:rPr>
        <w:t>(2021).</w:t>
      </w:r>
    </w:p>
    <w:p>
      <w:pPr>
        <w:spacing w:line="208" w:lineRule="exact" w:before="0"/>
        <w:ind w:left="360" w:right="0" w:firstLine="0"/>
        <w:jc w:val="left"/>
        <w:rPr>
          <w:sz w:val="18"/>
        </w:rPr>
      </w:pPr>
      <w:r>
        <w:rPr>
          <w:position w:val="6"/>
          <w:sz w:val="12"/>
        </w:rPr>
        <w:t>4</w:t>
      </w:r>
      <w:r>
        <w:rPr>
          <w:spacing w:val="13"/>
          <w:position w:val="6"/>
          <w:sz w:val="12"/>
        </w:rPr>
        <w:t> </w:t>
      </w:r>
      <w:r>
        <w:rPr>
          <w:sz w:val="18"/>
        </w:rPr>
        <w:t>Manabu</w:t>
      </w:r>
      <w:r>
        <w:rPr>
          <w:spacing w:val="-3"/>
          <w:sz w:val="18"/>
        </w:rPr>
        <w:t> </w:t>
      </w:r>
      <w:r>
        <w:rPr>
          <w:sz w:val="18"/>
        </w:rPr>
        <w:t>Nose</w:t>
      </w:r>
      <w:r>
        <w:rPr>
          <w:spacing w:val="-3"/>
          <w:sz w:val="18"/>
        </w:rPr>
        <w:t> </w:t>
      </w:r>
      <w:r>
        <w:rPr>
          <w:sz w:val="18"/>
        </w:rPr>
        <w:t>and</w:t>
      </w:r>
      <w:r>
        <w:rPr>
          <w:spacing w:val="-1"/>
          <w:sz w:val="18"/>
        </w:rPr>
        <w:t> </w:t>
      </w:r>
      <w:r>
        <w:rPr>
          <w:sz w:val="18"/>
        </w:rPr>
        <w:t>Andualem</w:t>
      </w:r>
      <w:r>
        <w:rPr>
          <w:spacing w:val="-3"/>
          <w:sz w:val="18"/>
        </w:rPr>
        <w:t> </w:t>
      </w:r>
      <w:r>
        <w:rPr>
          <w:sz w:val="18"/>
        </w:rPr>
        <w:t>Mengistu</w:t>
      </w:r>
      <w:r>
        <w:rPr>
          <w:spacing w:val="-1"/>
          <w:sz w:val="18"/>
        </w:rPr>
        <w:t> </w:t>
      </w:r>
      <w:r>
        <w:rPr>
          <w:spacing w:val="-2"/>
          <w:sz w:val="18"/>
        </w:rPr>
        <w:t>(2023).</w:t>
      </w:r>
    </w:p>
    <w:p>
      <w:pPr>
        <w:spacing w:line="206" w:lineRule="exact" w:before="0"/>
        <w:ind w:left="360" w:right="0" w:firstLine="0"/>
        <w:jc w:val="left"/>
        <w:rPr>
          <w:sz w:val="18"/>
        </w:rPr>
      </w:pPr>
      <w:r>
        <w:rPr>
          <w:position w:val="6"/>
          <w:sz w:val="12"/>
        </w:rPr>
        <w:t>5</w:t>
      </w:r>
      <w:r>
        <w:rPr>
          <w:spacing w:val="13"/>
          <w:position w:val="6"/>
          <w:sz w:val="12"/>
        </w:rPr>
        <w:t> </w:t>
      </w:r>
      <w:r>
        <w:rPr>
          <w:sz w:val="18"/>
        </w:rPr>
        <w:t>Kochanova</w:t>
      </w:r>
      <w:r>
        <w:rPr>
          <w:spacing w:val="-3"/>
          <w:sz w:val="18"/>
        </w:rPr>
        <w:t> </w:t>
      </w:r>
      <w:r>
        <w:rPr>
          <w:sz w:val="18"/>
        </w:rPr>
        <w:t>et</w:t>
      </w:r>
      <w:r>
        <w:rPr>
          <w:spacing w:val="-2"/>
          <w:sz w:val="18"/>
        </w:rPr>
        <w:t> </w:t>
      </w:r>
      <w:r>
        <w:rPr>
          <w:sz w:val="18"/>
        </w:rPr>
        <w:t>al.</w:t>
      </w:r>
      <w:r>
        <w:rPr>
          <w:spacing w:val="-2"/>
          <w:sz w:val="18"/>
        </w:rPr>
        <w:t> </w:t>
      </w:r>
      <w:r>
        <w:rPr>
          <w:sz w:val="18"/>
        </w:rPr>
        <w:t>(2020);</w:t>
      </w:r>
      <w:r>
        <w:rPr>
          <w:spacing w:val="-2"/>
          <w:sz w:val="18"/>
        </w:rPr>
        <w:t> </w:t>
      </w:r>
      <w:r>
        <w:rPr>
          <w:sz w:val="18"/>
        </w:rPr>
        <w:t>Okunogbe</w:t>
      </w:r>
      <w:r>
        <w:rPr>
          <w:spacing w:val="-2"/>
          <w:sz w:val="18"/>
        </w:rPr>
        <w:t> </w:t>
      </w:r>
      <w:r>
        <w:rPr>
          <w:sz w:val="18"/>
        </w:rPr>
        <w:t>&amp;</w:t>
      </w:r>
      <w:r>
        <w:rPr>
          <w:spacing w:val="-3"/>
          <w:sz w:val="18"/>
        </w:rPr>
        <w:t> </w:t>
      </w:r>
      <w:r>
        <w:rPr>
          <w:sz w:val="18"/>
        </w:rPr>
        <w:t>Pouliquen</w:t>
      </w:r>
      <w:r>
        <w:rPr>
          <w:spacing w:val="-1"/>
          <w:sz w:val="18"/>
        </w:rPr>
        <w:t> </w:t>
      </w:r>
      <w:r>
        <w:rPr>
          <w:spacing w:val="-2"/>
          <w:sz w:val="18"/>
        </w:rPr>
        <w:t>(2022).</w:t>
      </w:r>
    </w:p>
    <w:p>
      <w:pPr>
        <w:spacing w:line="206" w:lineRule="exact" w:before="0"/>
        <w:ind w:left="360" w:right="0" w:firstLine="0"/>
        <w:jc w:val="left"/>
        <w:rPr>
          <w:sz w:val="18"/>
        </w:rPr>
      </w:pPr>
      <w:r>
        <w:rPr>
          <w:position w:val="6"/>
          <w:sz w:val="12"/>
        </w:rPr>
        <w:t>6</w:t>
      </w:r>
      <w:r>
        <w:rPr>
          <w:spacing w:val="13"/>
          <w:position w:val="6"/>
          <w:sz w:val="12"/>
        </w:rPr>
        <w:t> </w:t>
      </w:r>
      <w:r>
        <w:rPr>
          <w:sz w:val="18"/>
        </w:rPr>
        <w:t>Kitsios</w:t>
      </w:r>
      <w:r>
        <w:rPr>
          <w:spacing w:val="-2"/>
          <w:sz w:val="18"/>
        </w:rPr>
        <w:t> </w:t>
      </w:r>
      <w:r>
        <w:rPr>
          <w:sz w:val="18"/>
        </w:rPr>
        <w:t>et</w:t>
      </w:r>
      <w:r>
        <w:rPr>
          <w:spacing w:val="-2"/>
          <w:sz w:val="18"/>
        </w:rPr>
        <w:t> </w:t>
      </w:r>
      <w:r>
        <w:rPr>
          <w:sz w:val="18"/>
        </w:rPr>
        <w:t>al.</w:t>
      </w:r>
      <w:r>
        <w:rPr>
          <w:spacing w:val="-1"/>
          <w:sz w:val="18"/>
        </w:rPr>
        <w:t> </w:t>
      </w:r>
      <w:r>
        <w:rPr>
          <w:sz w:val="18"/>
        </w:rPr>
        <w:t>(2023);</w:t>
      </w:r>
      <w:r>
        <w:rPr>
          <w:spacing w:val="-1"/>
          <w:sz w:val="18"/>
        </w:rPr>
        <w:t> </w:t>
      </w:r>
      <w:r>
        <w:rPr>
          <w:sz w:val="18"/>
        </w:rPr>
        <w:t>Yamen</w:t>
      </w:r>
      <w:r>
        <w:rPr>
          <w:spacing w:val="-1"/>
          <w:sz w:val="18"/>
        </w:rPr>
        <w:t> </w:t>
      </w:r>
      <w:r>
        <w:rPr>
          <w:sz w:val="18"/>
        </w:rPr>
        <w:t>et</w:t>
      </w:r>
      <w:r>
        <w:rPr>
          <w:spacing w:val="-2"/>
          <w:sz w:val="18"/>
        </w:rPr>
        <w:t> </w:t>
      </w:r>
      <w:r>
        <w:rPr>
          <w:sz w:val="18"/>
        </w:rPr>
        <w:t>al.</w:t>
      </w:r>
      <w:r>
        <w:rPr>
          <w:spacing w:val="-1"/>
          <w:sz w:val="18"/>
        </w:rPr>
        <w:t> </w:t>
      </w:r>
      <w:r>
        <w:rPr>
          <w:spacing w:val="-2"/>
          <w:sz w:val="18"/>
        </w:rPr>
        <w:t>(2022).</w:t>
      </w:r>
    </w:p>
    <w:p>
      <w:pPr>
        <w:spacing w:line="208" w:lineRule="exact" w:before="0"/>
        <w:ind w:left="360" w:right="0" w:firstLine="0"/>
        <w:jc w:val="left"/>
        <w:rPr>
          <w:sz w:val="18"/>
        </w:rPr>
      </w:pPr>
      <w:r>
        <w:rPr>
          <w:position w:val="6"/>
          <w:sz w:val="12"/>
        </w:rPr>
        <w:t>7</w:t>
      </w:r>
      <w:r>
        <w:rPr>
          <w:spacing w:val="14"/>
          <w:position w:val="6"/>
          <w:sz w:val="12"/>
        </w:rPr>
        <w:t> </w:t>
      </w:r>
      <w:r>
        <w:rPr>
          <w:sz w:val="18"/>
        </w:rPr>
        <w:t>Dabla-Norris</w:t>
      </w:r>
      <w:r>
        <w:rPr>
          <w:spacing w:val="-1"/>
          <w:sz w:val="18"/>
        </w:rPr>
        <w:t> </w:t>
      </w:r>
      <w:r>
        <w:rPr>
          <w:sz w:val="18"/>
        </w:rPr>
        <w:t>et</w:t>
      </w:r>
      <w:r>
        <w:rPr>
          <w:spacing w:val="-1"/>
          <w:sz w:val="18"/>
        </w:rPr>
        <w:t> </w:t>
      </w:r>
      <w:r>
        <w:rPr>
          <w:sz w:val="18"/>
        </w:rPr>
        <w:t>al. </w:t>
      </w:r>
      <w:r>
        <w:rPr>
          <w:spacing w:val="-2"/>
          <w:sz w:val="18"/>
        </w:rPr>
        <w:t>(2017).</w:t>
      </w:r>
    </w:p>
    <w:p>
      <w:pPr>
        <w:spacing w:line="208" w:lineRule="exact" w:before="0"/>
        <w:ind w:left="360" w:right="0" w:firstLine="0"/>
        <w:jc w:val="left"/>
        <w:rPr>
          <w:sz w:val="18"/>
        </w:rPr>
      </w:pPr>
      <w:r>
        <w:rPr>
          <w:position w:val="6"/>
          <w:sz w:val="12"/>
        </w:rPr>
        <w:t>8</w:t>
      </w:r>
      <w:r>
        <w:rPr>
          <w:spacing w:val="13"/>
          <w:position w:val="6"/>
          <w:sz w:val="12"/>
        </w:rPr>
        <w:t> </w:t>
      </w:r>
      <w:r>
        <w:rPr>
          <w:sz w:val="18"/>
        </w:rPr>
        <w:t>Koos</w:t>
      </w:r>
      <w:r>
        <w:rPr>
          <w:spacing w:val="1"/>
          <w:sz w:val="18"/>
        </w:rPr>
        <w:t> </w:t>
      </w:r>
      <w:r>
        <w:rPr>
          <w:spacing w:val="-2"/>
          <w:sz w:val="18"/>
        </w:rPr>
        <w:t>(2014).</w:t>
      </w:r>
    </w:p>
    <w:p>
      <w:pPr>
        <w:spacing w:line="206" w:lineRule="exact" w:before="0"/>
        <w:ind w:left="360" w:right="0" w:firstLine="0"/>
        <w:jc w:val="left"/>
        <w:rPr>
          <w:sz w:val="18"/>
        </w:rPr>
      </w:pPr>
      <w:r>
        <w:rPr>
          <w:position w:val="6"/>
          <w:sz w:val="12"/>
        </w:rPr>
        <w:t>9</w:t>
      </w:r>
      <w:r>
        <w:rPr>
          <w:spacing w:val="13"/>
          <w:position w:val="6"/>
          <w:sz w:val="12"/>
        </w:rPr>
        <w:t> </w:t>
      </w:r>
      <w:r>
        <w:rPr>
          <w:sz w:val="18"/>
        </w:rPr>
        <w:t>Basri</w:t>
      </w:r>
      <w:r>
        <w:rPr>
          <w:spacing w:val="-1"/>
          <w:sz w:val="18"/>
        </w:rPr>
        <w:t> </w:t>
      </w:r>
      <w:r>
        <w:rPr>
          <w:sz w:val="18"/>
        </w:rPr>
        <w:t>et</w:t>
      </w:r>
      <w:r>
        <w:rPr>
          <w:spacing w:val="-1"/>
          <w:sz w:val="18"/>
        </w:rPr>
        <w:t> </w:t>
      </w:r>
      <w:r>
        <w:rPr>
          <w:sz w:val="18"/>
        </w:rPr>
        <w:t>al. </w:t>
      </w:r>
      <w:r>
        <w:rPr>
          <w:spacing w:val="-2"/>
          <w:sz w:val="18"/>
        </w:rPr>
        <w:t>(2021).</w:t>
      </w:r>
    </w:p>
    <w:p>
      <w:pPr>
        <w:spacing w:line="206" w:lineRule="exact" w:before="0"/>
        <w:ind w:left="360" w:right="0" w:firstLine="0"/>
        <w:jc w:val="left"/>
        <w:rPr>
          <w:sz w:val="18"/>
        </w:rPr>
      </w:pPr>
      <w:r>
        <w:rPr>
          <w:position w:val="6"/>
          <w:sz w:val="12"/>
        </w:rPr>
        <w:t>10</w:t>
      </w:r>
      <w:r>
        <w:rPr>
          <w:spacing w:val="13"/>
          <w:position w:val="6"/>
          <w:sz w:val="12"/>
        </w:rPr>
        <w:t> </w:t>
      </w:r>
      <w:r>
        <w:rPr>
          <w:sz w:val="18"/>
        </w:rPr>
        <w:t>Aldy and</w:t>
      </w:r>
      <w:r>
        <w:rPr>
          <w:spacing w:val="-2"/>
          <w:sz w:val="18"/>
        </w:rPr>
        <w:t> </w:t>
      </w:r>
      <w:r>
        <w:rPr>
          <w:sz w:val="18"/>
        </w:rPr>
        <w:t>Stavins</w:t>
      </w:r>
      <w:r>
        <w:rPr>
          <w:spacing w:val="-1"/>
          <w:sz w:val="18"/>
        </w:rPr>
        <w:t> </w:t>
      </w:r>
      <w:r>
        <w:rPr>
          <w:spacing w:val="-2"/>
          <w:sz w:val="18"/>
        </w:rPr>
        <w:t>(2011).</w:t>
      </w:r>
    </w:p>
    <w:p>
      <w:pPr>
        <w:spacing w:line="208" w:lineRule="exact" w:before="0"/>
        <w:ind w:left="360" w:right="0" w:firstLine="0"/>
        <w:jc w:val="left"/>
        <w:rPr>
          <w:sz w:val="18"/>
        </w:rPr>
      </w:pPr>
      <w:r>
        <w:rPr>
          <w:position w:val="6"/>
          <w:sz w:val="12"/>
        </w:rPr>
        <w:t>11</w:t>
      </w:r>
      <w:r>
        <w:rPr>
          <w:spacing w:val="13"/>
          <w:position w:val="6"/>
          <w:sz w:val="12"/>
        </w:rPr>
        <w:t> </w:t>
      </w:r>
      <w:r>
        <w:rPr>
          <w:sz w:val="18"/>
        </w:rPr>
        <w:t>IMF</w:t>
      </w:r>
      <w:r>
        <w:rPr>
          <w:spacing w:val="1"/>
          <w:sz w:val="18"/>
        </w:rPr>
        <w:t> </w:t>
      </w:r>
      <w:r>
        <w:rPr>
          <w:spacing w:val="-2"/>
          <w:sz w:val="18"/>
        </w:rPr>
        <w:t>(2022).</w:t>
      </w:r>
    </w:p>
    <w:p>
      <w:pPr>
        <w:spacing w:line="208" w:lineRule="exact" w:before="0"/>
        <w:ind w:left="360" w:right="0" w:firstLine="0"/>
        <w:jc w:val="left"/>
        <w:rPr>
          <w:sz w:val="18"/>
        </w:rPr>
      </w:pPr>
      <w:r>
        <w:rPr>
          <w:position w:val="6"/>
          <w:sz w:val="12"/>
        </w:rPr>
        <w:t>12</w:t>
      </w:r>
      <w:r>
        <w:rPr>
          <w:spacing w:val="12"/>
          <w:position w:val="6"/>
          <w:sz w:val="12"/>
        </w:rPr>
        <w:t> </w:t>
      </w:r>
      <w:r>
        <w:rPr>
          <w:sz w:val="18"/>
        </w:rPr>
        <w:t>Okunogbe</w:t>
      </w:r>
      <w:r>
        <w:rPr>
          <w:spacing w:val="-3"/>
          <w:sz w:val="18"/>
        </w:rPr>
        <w:t> </w:t>
      </w:r>
      <w:r>
        <w:rPr>
          <w:sz w:val="18"/>
        </w:rPr>
        <w:t>and</w:t>
      </w:r>
      <w:r>
        <w:rPr>
          <w:spacing w:val="-1"/>
          <w:sz w:val="18"/>
        </w:rPr>
        <w:t> </w:t>
      </w:r>
      <w:r>
        <w:rPr>
          <w:sz w:val="18"/>
        </w:rPr>
        <w:t>Santoro</w:t>
      </w:r>
      <w:r>
        <w:rPr>
          <w:spacing w:val="-1"/>
          <w:sz w:val="18"/>
        </w:rPr>
        <w:t> </w:t>
      </w:r>
      <w:r>
        <w:rPr>
          <w:spacing w:val="-2"/>
          <w:sz w:val="18"/>
        </w:rPr>
        <w:t>(2021).</w:t>
      </w:r>
    </w:p>
    <w:p>
      <w:pPr>
        <w:spacing w:line="240" w:lineRule="auto" w:before="0"/>
        <w:ind w:left="359" w:right="834" w:firstLine="0"/>
        <w:jc w:val="left"/>
        <w:rPr>
          <w:sz w:val="18"/>
        </w:rPr>
      </w:pPr>
      <w:r>
        <w:rPr>
          <w:position w:val="6"/>
          <w:sz w:val="12"/>
        </w:rPr>
        <w:t>13</w:t>
      </w:r>
      <w:r>
        <w:rPr>
          <w:spacing w:val="12"/>
          <w:position w:val="6"/>
          <w:sz w:val="12"/>
        </w:rPr>
        <w:t> </w:t>
      </w:r>
      <w:r>
        <w:rPr>
          <w:sz w:val="18"/>
        </w:rPr>
        <w:t>IMF</w:t>
      </w:r>
      <w:r>
        <w:rPr>
          <w:spacing w:val="-2"/>
          <w:sz w:val="18"/>
        </w:rPr>
        <w:t> </w:t>
      </w:r>
      <w:r>
        <w:rPr>
          <w:sz w:val="18"/>
        </w:rPr>
        <w:t>and</w:t>
      </w:r>
      <w:r>
        <w:rPr>
          <w:spacing w:val="-2"/>
          <w:sz w:val="18"/>
        </w:rPr>
        <w:t> </w:t>
      </w:r>
      <w:r>
        <w:rPr>
          <w:sz w:val="18"/>
        </w:rPr>
        <w:t>OECD</w:t>
      </w:r>
      <w:r>
        <w:rPr>
          <w:spacing w:val="-3"/>
          <w:sz w:val="18"/>
        </w:rPr>
        <w:t> </w:t>
      </w:r>
      <w:r>
        <w:rPr>
          <w:sz w:val="18"/>
        </w:rPr>
        <w:t>(2017);</w:t>
      </w:r>
      <w:r>
        <w:rPr>
          <w:spacing w:val="-5"/>
          <w:sz w:val="18"/>
        </w:rPr>
        <w:t> </w:t>
      </w:r>
      <w:r>
        <w:rPr>
          <w:sz w:val="18"/>
        </w:rPr>
        <w:t>TADAT</w:t>
      </w:r>
      <w:r>
        <w:rPr>
          <w:spacing w:val="-2"/>
          <w:sz w:val="18"/>
        </w:rPr>
        <w:t> </w:t>
      </w:r>
      <w:r>
        <w:rPr>
          <w:sz w:val="18"/>
        </w:rPr>
        <w:t>Secretariat</w:t>
      </w:r>
      <w:r>
        <w:rPr>
          <w:spacing w:val="-3"/>
          <w:sz w:val="18"/>
        </w:rPr>
        <w:t> </w:t>
      </w:r>
      <w:r>
        <w:rPr>
          <w:sz w:val="18"/>
        </w:rPr>
        <w:t>(2019);</w:t>
      </w:r>
      <w:r>
        <w:rPr>
          <w:spacing w:val="-4"/>
          <w:sz w:val="18"/>
        </w:rPr>
        <w:t> </w:t>
      </w:r>
      <w:r>
        <w:rPr>
          <w:sz w:val="18"/>
        </w:rPr>
        <w:t>Waerzeggers</w:t>
      </w:r>
      <w:r>
        <w:rPr>
          <w:spacing w:val="-3"/>
          <w:sz w:val="18"/>
        </w:rPr>
        <w:t> </w:t>
      </w:r>
      <w:r>
        <w:rPr>
          <w:sz w:val="18"/>
        </w:rPr>
        <w:t>and</w:t>
      </w:r>
      <w:r>
        <w:rPr>
          <w:spacing w:val="-2"/>
          <w:sz w:val="18"/>
        </w:rPr>
        <w:t> </w:t>
      </w:r>
      <w:r>
        <w:rPr>
          <w:sz w:val="18"/>
        </w:rPr>
        <w:t>Hiller</w:t>
      </w:r>
      <w:r>
        <w:rPr>
          <w:spacing w:val="-3"/>
          <w:sz w:val="18"/>
        </w:rPr>
        <w:t> </w:t>
      </w:r>
      <w:r>
        <w:rPr>
          <w:sz w:val="18"/>
        </w:rPr>
        <w:t>(2016);</w:t>
      </w:r>
      <w:r>
        <w:rPr>
          <w:spacing w:val="-5"/>
          <w:sz w:val="18"/>
        </w:rPr>
        <w:t> </w:t>
      </w:r>
      <w:r>
        <w:rPr>
          <w:sz w:val="18"/>
        </w:rPr>
        <w:t>Zangari,</w:t>
      </w:r>
      <w:r>
        <w:rPr>
          <w:spacing w:val="-2"/>
          <w:sz w:val="18"/>
        </w:rPr>
        <w:t> </w:t>
      </w:r>
      <w:r>
        <w:rPr>
          <w:sz w:val="18"/>
        </w:rPr>
        <w:t>Caiumi,</w:t>
      </w:r>
      <w:r>
        <w:rPr>
          <w:spacing w:val="-2"/>
          <w:sz w:val="18"/>
        </w:rPr>
        <w:t> </w:t>
      </w:r>
      <w:r>
        <w:rPr>
          <w:sz w:val="18"/>
        </w:rPr>
        <w:t>and</w:t>
      </w:r>
      <w:r>
        <w:rPr>
          <w:spacing w:val="-2"/>
          <w:sz w:val="18"/>
        </w:rPr>
        <w:t> </w:t>
      </w:r>
      <w:r>
        <w:rPr>
          <w:sz w:val="18"/>
        </w:rPr>
        <w:t>Hemmelgarn </w:t>
      </w:r>
      <w:r>
        <w:rPr>
          <w:spacing w:val="-2"/>
          <w:sz w:val="18"/>
        </w:rPr>
        <w:t>(2017).</w:t>
      </w:r>
    </w:p>
    <w:p>
      <w:pPr>
        <w:spacing w:line="205" w:lineRule="exact" w:before="0"/>
        <w:ind w:left="360" w:right="0" w:firstLine="0"/>
        <w:jc w:val="left"/>
        <w:rPr>
          <w:sz w:val="18"/>
        </w:rPr>
      </w:pPr>
      <w:r>
        <w:rPr>
          <w:position w:val="6"/>
          <w:sz w:val="12"/>
        </w:rPr>
        <w:t>14</w:t>
      </w:r>
      <w:r>
        <w:rPr>
          <w:spacing w:val="12"/>
          <w:position w:val="6"/>
          <w:sz w:val="12"/>
        </w:rPr>
        <w:t> </w:t>
      </w:r>
      <w:r>
        <w:rPr>
          <w:sz w:val="18"/>
        </w:rPr>
        <w:t>TADAT</w:t>
      </w:r>
      <w:r>
        <w:rPr>
          <w:spacing w:val="-3"/>
          <w:sz w:val="18"/>
        </w:rPr>
        <w:t> </w:t>
      </w:r>
      <w:r>
        <w:rPr>
          <w:sz w:val="18"/>
        </w:rPr>
        <w:t>Secretariat</w:t>
      </w:r>
      <w:r>
        <w:rPr>
          <w:spacing w:val="-1"/>
          <w:sz w:val="18"/>
        </w:rPr>
        <w:t> </w:t>
      </w:r>
      <w:r>
        <w:rPr>
          <w:spacing w:val="-2"/>
          <w:sz w:val="18"/>
        </w:rPr>
        <w:t>(2019).</w:t>
      </w:r>
    </w:p>
    <w:p>
      <w:pPr>
        <w:spacing w:line="208" w:lineRule="exact" w:before="0"/>
        <w:ind w:left="360" w:right="0" w:firstLine="0"/>
        <w:jc w:val="left"/>
        <w:rPr>
          <w:sz w:val="18"/>
        </w:rPr>
      </w:pPr>
      <w:r>
        <w:rPr>
          <w:position w:val="6"/>
          <w:sz w:val="12"/>
        </w:rPr>
        <w:t>15</w:t>
      </w:r>
      <w:r>
        <w:rPr>
          <w:spacing w:val="13"/>
          <w:position w:val="6"/>
          <w:sz w:val="12"/>
        </w:rPr>
        <w:t> </w:t>
      </w:r>
      <w:r>
        <w:rPr>
          <w:sz w:val="18"/>
        </w:rPr>
        <w:t>Zangari,</w:t>
      </w:r>
      <w:r>
        <w:rPr>
          <w:spacing w:val="-4"/>
          <w:sz w:val="18"/>
        </w:rPr>
        <w:t> </w:t>
      </w:r>
      <w:r>
        <w:rPr>
          <w:sz w:val="18"/>
        </w:rPr>
        <w:t>Caiumi,</w:t>
      </w:r>
      <w:r>
        <w:rPr>
          <w:spacing w:val="-1"/>
          <w:sz w:val="18"/>
        </w:rPr>
        <w:t> </w:t>
      </w:r>
      <w:r>
        <w:rPr>
          <w:sz w:val="18"/>
        </w:rPr>
        <w:t>and</w:t>
      </w:r>
      <w:r>
        <w:rPr>
          <w:spacing w:val="-1"/>
          <w:sz w:val="18"/>
        </w:rPr>
        <w:t> </w:t>
      </w:r>
      <w:r>
        <w:rPr>
          <w:sz w:val="18"/>
        </w:rPr>
        <w:t>Hemmelgarn</w:t>
      </w:r>
      <w:r>
        <w:rPr>
          <w:spacing w:val="-1"/>
          <w:sz w:val="18"/>
        </w:rPr>
        <w:t> </w:t>
      </w:r>
      <w:r>
        <w:rPr>
          <w:spacing w:val="-2"/>
          <w:sz w:val="18"/>
        </w:rPr>
        <w:t>(2017).</w:t>
      </w:r>
    </w:p>
    <w:p>
      <w:pPr>
        <w:spacing w:line="206" w:lineRule="exact" w:before="0"/>
        <w:ind w:left="360" w:right="0" w:firstLine="0"/>
        <w:jc w:val="left"/>
        <w:rPr>
          <w:sz w:val="18"/>
        </w:rPr>
      </w:pPr>
      <w:r>
        <w:rPr>
          <w:position w:val="6"/>
          <w:sz w:val="12"/>
        </w:rPr>
        <w:t>16</w:t>
      </w:r>
      <w:r>
        <w:rPr>
          <w:spacing w:val="-1"/>
          <w:position w:val="6"/>
          <w:sz w:val="12"/>
        </w:rPr>
        <w:t> </w:t>
      </w:r>
      <w:r>
        <w:rPr>
          <w:sz w:val="18"/>
        </w:rPr>
        <w:t>Okunogbe</w:t>
      </w:r>
      <w:r>
        <w:rPr>
          <w:spacing w:val="-2"/>
          <w:sz w:val="18"/>
        </w:rPr>
        <w:t> </w:t>
      </w:r>
      <w:r>
        <w:rPr>
          <w:sz w:val="18"/>
        </w:rPr>
        <w:t>and</w:t>
      </w:r>
      <w:r>
        <w:rPr>
          <w:spacing w:val="-3"/>
          <w:sz w:val="18"/>
        </w:rPr>
        <w:t> </w:t>
      </w:r>
      <w:r>
        <w:rPr>
          <w:sz w:val="18"/>
        </w:rPr>
        <w:t>Santoro </w:t>
      </w:r>
      <w:r>
        <w:rPr>
          <w:spacing w:val="-2"/>
          <w:sz w:val="18"/>
        </w:rPr>
        <w:t>(2021).</w:t>
      </w:r>
    </w:p>
    <w:p>
      <w:pPr>
        <w:spacing w:line="206" w:lineRule="exact" w:before="0"/>
        <w:ind w:left="360" w:right="0" w:firstLine="0"/>
        <w:jc w:val="left"/>
        <w:rPr>
          <w:sz w:val="18"/>
        </w:rPr>
      </w:pPr>
      <w:r>
        <w:rPr>
          <w:position w:val="6"/>
          <w:sz w:val="12"/>
        </w:rPr>
        <w:t>17</w:t>
      </w:r>
      <w:r>
        <w:rPr>
          <w:spacing w:val="14"/>
          <w:position w:val="6"/>
          <w:sz w:val="12"/>
        </w:rPr>
        <w:t> </w:t>
      </w:r>
      <w:r>
        <w:rPr>
          <w:sz w:val="18"/>
        </w:rPr>
        <w:t>Kenny</w:t>
      </w:r>
      <w:r>
        <w:rPr>
          <w:spacing w:val="-2"/>
          <w:sz w:val="18"/>
        </w:rPr>
        <w:t> </w:t>
      </w:r>
      <w:r>
        <w:rPr>
          <w:sz w:val="18"/>
        </w:rPr>
        <w:t>(2002);</w:t>
      </w:r>
      <w:r>
        <w:rPr>
          <w:spacing w:val="-1"/>
          <w:sz w:val="18"/>
        </w:rPr>
        <w:t> </w:t>
      </w:r>
      <w:r>
        <w:rPr>
          <w:sz w:val="18"/>
        </w:rPr>
        <w:t>Manoj</w:t>
      </w:r>
      <w:r>
        <w:rPr>
          <w:spacing w:val="-1"/>
          <w:sz w:val="18"/>
        </w:rPr>
        <w:t> </w:t>
      </w:r>
      <w:r>
        <w:rPr>
          <w:spacing w:val="-2"/>
          <w:sz w:val="18"/>
        </w:rPr>
        <w:t>(2007).</w:t>
      </w:r>
    </w:p>
    <w:p>
      <w:pPr>
        <w:spacing w:line="208" w:lineRule="exact" w:before="0"/>
        <w:ind w:left="360" w:right="0" w:firstLine="0"/>
        <w:jc w:val="left"/>
        <w:rPr>
          <w:sz w:val="18"/>
        </w:rPr>
      </w:pPr>
      <w:r>
        <w:rPr>
          <w:position w:val="6"/>
          <w:sz w:val="12"/>
        </w:rPr>
        <w:t>18</w:t>
      </w:r>
      <w:r>
        <w:rPr>
          <w:spacing w:val="12"/>
          <w:position w:val="6"/>
          <w:sz w:val="12"/>
        </w:rPr>
        <w:t> </w:t>
      </w:r>
      <w:r>
        <w:rPr>
          <w:sz w:val="18"/>
        </w:rPr>
        <w:t>Alm</w:t>
      </w:r>
      <w:r>
        <w:rPr>
          <w:spacing w:val="-2"/>
          <w:sz w:val="18"/>
        </w:rPr>
        <w:t> </w:t>
      </w:r>
      <w:r>
        <w:rPr>
          <w:sz w:val="18"/>
        </w:rPr>
        <w:t>et</w:t>
      </w:r>
      <w:r>
        <w:rPr>
          <w:spacing w:val="-1"/>
          <w:sz w:val="18"/>
        </w:rPr>
        <w:t> </w:t>
      </w:r>
      <w:r>
        <w:rPr>
          <w:sz w:val="18"/>
        </w:rPr>
        <w:t>al.</w:t>
      </w:r>
      <w:r>
        <w:rPr>
          <w:spacing w:val="1"/>
          <w:sz w:val="18"/>
        </w:rPr>
        <w:t> </w:t>
      </w:r>
      <w:r>
        <w:rPr>
          <w:spacing w:val="-2"/>
          <w:sz w:val="18"/>
        </w:rPr>
        <w:t>(2010).</w:t>
      </w:r>
    </w:p>
    <w:p>
      <w:pPr>
        <w:spacing w:line="208" w:lineRule="exact" w:before="0"/>
        <w:ind w:left="360" w:right="0" w:firstLine="0"/>
        <w:jc w:val="left"/>
        <w:rPr>
          <w:sz w:val="18"/>
        </w:rPr>
      </w:pPr>
      <w:r>
        <w:rPr>
          <w:position w:val="6"/>
          <w:sz w:val="12"/>
        </w:rPr>
        <w:t>19</w:t>
      </w:r>
      <w:r>
        <w:rPr>
          <w:spacing w:val="13"/>
          <w:position w:val="6"/>
          <w:sz w:val="12"/>
        </w:rPr>
        <w:t> </w:t>
      </w:r>
      <w:r>
        <w:rPr>
          <w:sz w:val="18"/>
        </w:rPr>
        <w:t>OECD</w:t>
      </w:r>
      <w:r>
        <w:rPr>
          <w:spacing w:val="-2"/>
          <w:sz w:val="18"/>
        </w:rPr>
        <w:t> </w:t>
      </w:r>
      <w:r>
        <w:rPr>
          <w:sz w:val="18"/>
        </w:rPr>
        <w:t>(2011);</w:t>
      </w:r>
      <w:r>
        <w:rPr>
          <w:spacing w:val="-2"/>
          <w:sz w:val="18"/>
        </w:rPr>
        <w:t> </w:t>
      </w:r>
      <w:r>
        <w:rPr>
          <w:sz w:val="18"/>
        </w:rPr>
        <w:t>Vossler</w:t>
      </w:r>
      <w:r>
        <w:rPr>
          <w:spacing w:val="-1"/>
          <w:sz w:val="18"/>
        </w:rPr>
        <w:t> </w:t>
      </w:r>
      <w:r>
        <w:rPr>
          <w:sz w:val="18"/>
        </w:rPr>
        <w:t>&amp;</w:t>
      </w:r>
      <w:r>
        <w:rPr>
          <w:spacing w:val="-3"/>
          <w:sz w:val="18"/>
        </w:rPr>
        <w:t> </w:t>
      </w:r>
      <w:r>
        <w:rPr>
          <w:sz w:val="18"/>
        </w:rPr>
        <w:t>McKee</w:t>
      </w:r>
      <w:r>
        <w:rPr>
          <w:spacing w:val="-2"/>
          <w:sz w:val="18"/>
        </w:rPr>
        <w:t> (2016).</w:t>
      </w:r>
    </w:p>
    <w:p>
      <w:pPr>
        <w:spacing w:line="206" w:lineRule="exact" w:before="0"/>
        <w:ind w:left="360" w:right="0" w:firstLine="0"/>
        <w:jc w:val="left"/>
        <w:rPr>
          <w:sz w:val="18"/>
        </w:rPr>
      </w:pPr>
      <w:r>
        <w:rPr>
          <w:position w:val="6"/>
          <w:sz w:val="12"/>
        </w:rPr>
        <w:t>20</w:t>
      </w:r>
      <w:r>
        <w:rPr>
          <w:spacing w:val="12"/>
          <w:position w:val="6"/>
          <w:sz w:val="12"/>
        </w:rPr>
        <w:t> </w:t>
      </w:r>
      <w:r>
        <w:rPr>
          <w:sz w:val="18"/>
        </w:rPr>
        <w:t>USAID</w:t>
      </w:r>
      <w:r>
        <w:rPr>
          <w:spacing w:val="-1"/>
          <w:sz w:val="18"/>
        </w:rPr>
        <w:t> </w:t>
      </w:r>
      <w:r>
        <w:rPr>
          <w:spacing w:val="-2"/>
          <w:sz w:val="18"/>
        </w:rPr>
        <w:t>(2013).</w:t>
      </w:r>
    </w:p>
    <w:p>
      <w:pPr>
        <w:spacing w:line="206" w:lineRule="exact" w:before="0"/>
        <w:ind w:left="360" w:right="0" w:firstLine="0"/>
        <w:jc w:val="left"/>
        <w:rPr>
          <w:sz w:val="18"/>
        </w:rPr>
      </w:pPr>
      <w:r>
        <w:rPr>
          <w:position w:val="6"/>
          <w:sz w:val="12"/>
        </w:rPr>
        <w:t>21</w:t>
      </w:r>
      <w:r>
        <w:rPr>
          <w:spacing w:val="13"/>
          <w:position w:val="6"/>
          <w:sz w:val="12"/>
        </w:rPr>
        <w:t> </w:t>
      </w:r>
      <w:r>
        <w:rPr>
          <w:sz w:val="18"/>
        </w:rPr>
        <w:t>Tadros</w:t>
      </w:r>
      <w:r>
        <w:rPr>
          <w:spacing w:val="1"/>
          <w:sz w:val="18"/>
        </w:rPr>
        <w:t> </w:t>
      </w:r>
      <w:r>
        <w:rPr>
          <w:spacing w:val="-2"/>
          <w:sz w:val="18"/>
        </w:rPr>
        <w:t>(2009).</w:t>
      </w:r>
    </w:p>
    <w:p>
      <w:pPr>
        <w:spacing w:line="206" w:lineRule="exact" w:before="0"/>
        <w:ind w:left="360" w:right="0" w:firstLine="0"/>
        <w:jc w:val="left"/>
        <w:rPr>
          <w:sz w:val="18"/>
        </w:rPr>
      </w:pPr>
      <w:r>
        <w:rPr>
          <w:position w:val="6"/>
          <w:sz w:val="12"/>
        </w:rPr>
        <w:t>22</w:t>
      </w:r>
      <w:r>
        <w:rPr>
          <w:spacing w:val="12"/>
          <w:position w:val="6"/>
          <w:sz w:val="12"/>
        </w:rPr>
        <w:t> </w:t>
      </w:r>
      <w:r>
        <w:rPr>
          <w:sz w:val="18"/>
        </w:rPr>
        <w:t>IOTA </w:t>
      </w:r>
      <w:r>
        <w:rPr>
          <w:spacing w:val="-2"/>
          <w:sz w:val="18"/>
        </w:rPr>
        <w:t>(2011).</w:t>
      </w:r>
    </w:p>
    <w:p>
      <w:pPr>
        <w:spacing w:line="208" w:lineRule="exact" w:before="0"/>
        <w:ind w:left="360" w:right="0" w:firstLine="0"/>
        <w:jc w:val="left"/>
        <w:rPr>
          <w:sz w:val="18"/>
        </w:rPr>
      </w:pPr>
      <w:r>
        <w:rPr>
          <w:position w:val="6"/>
          <w:sz w:val="12"/>
        </w:rPr>
        <w:t>23</w:t>
      </w:r>
      <w:r>
        <w:rPr>
          <w:spacing w:val="14"/>
          <w:position w:val="6"/>
          <w:sz w:val="12"/>
        </w:rPr>
        <w:t> </w:t>
      </w:r>
      <w:r>
        <w:rPr>
          <w:sz w:val="18"/>
        </w:rPr>
        <w:t>Pessoa</w:t>
      </w:r>
      <w:r>
        <w:rPr>
          <w:spacing w:val="-2"/>
          <w:sz w:val="18"/>
        </w:rPr>
        <w:t> </w:t>
      </w:r>
      <w:r>
        <w:rPr>
          <w:sz w:val="18"/>
        </w:rPr>
        <w:t>et</w:t>
      </w:r>
      <w:r>
        <w:rPr>
          <w:spacing w:val="-1"/>
          <w:sz w:val="18"/>
        </w:rPr>
        <w:t> </w:t>
      </w:r>
      <w:r>
        <w:rPr>
          <w:sz w:val="18"/>
        </w:rPr>
        <w:t>al. </w:t>
      </w:r>
      <w:r>
        <w:rPr>
          <w:spacing w:val="-2"/>
          <w:sz w:val="18"/>
        </w:rPr>
        <w:t>(2021).</w:t>
      </w:r>
    </w:p>
    <w:p>
      <w:pPr>
        <w:spacing w:line="208" w:lineRule="exact" w:before="0"/>
        <w:ind w:left="360" w:right="0" w:firstLine="0"/>
        <w:jc w:val="left"/>
        <w:rPr>
          <w:sz w:val="18"/>
        </w:rPr>
      </w:pPr>
      <w:r>
        <w:rPr>
          <w:position w:val="6"/>
          <w:sz w:val="12"/>
        </w:rPr>
        <w:t>24</w:t>
      </w:r>
      <w:r>
        <w:rPr>
          <w:spacing w:val="12"/>
          <w:position w:val="6"/>
          <w:sz w:val="12"/>
        </w:rPr>
        <w:t> </w:t>
      </w:r>
      <w:r>
        <w:rPr>
          <w:sz w:val="18"/>
        </w:rPr>
        <w:t>OECD</w:t>
      </w:r>
      <w:r>
        <w:rPr>
          <w:spacing w:val="-1"/>
          <w:sz w:val="18"/>
        </w:rPr>
        <w:t> </w:t>
      </w:r>
      <w:r>
        <w:rPr>
          <w:spacing w:val="-2"/>
          <w:sz w:val="18"/>
        </w:rPr>
        <w:t>(2010).</w:t>
      </w:r>
    </w:p>
    <w:p>
      <w:pPr>
        <w:spacing w:line="206" w:lineRule="exact" w:before="0"/>
        <w:ind w:left="360" w:right="0" w:firstLine="0"/>
        <w:jc w:val="left"/>
        <w:rPr>
          <w:sz w:val="18"/>
        </w:rPr>
      </w:pPr>
      <w:r>
        <w:rPr>
          <w:position w:val="6"/>
          <w:sz w:val="12"/>
        </w:rPr>
        <w:t>25</w:t>
      </w:r>
      <w:r>
        <w:rPr>
          <w:spacing w:val="12"/>
          <w:position w:val="6"/>
          <w:sz w:val="12"/>
        </w:rPr>
        <w:t> </w:t>
      </w:r>
      <w:r>
        <w:rPr>
          <w:sz w:val="18"/>
        </w:rPr>
        <w:t>UN </w:t>
      </w:r>
      <w:r>
        <w:rPr>
          <w:spacing w:val="-2"/>
          <w:sz w:val="18"/>
        </w:rPr>
        <w:t>(2021).</w:t>
      </w:r>
    </w:p>
    <w:p>
      <w:pPr>
        <w:spacing w:line="206" w:lineRule="exact" w:before="0"/>
        <w:ind w:left="360" w:right="0" w:firstLine="0"/>
        <w:jc w:val="left"/>
        <w:rPr>
          <w:sz w:val="18"/>
        </w:rPr>
      </w:pPr>
      <w:r>
        <w:rPr>
          <w:position w:val="6"/>
          <w:sz w:val="12"/>
        </w:rPr>
        <w:t>26</w:t>
      </w:r>
      <w:r>
        <w:rPr>
          <w:spacing w:val="13"/>
          <w:position w:val="6"/>
          <w:sz w:val="12"/>
        </w:rPr>
        <w:t> </w:t>
      </w:r>
      <w:r>
        <w:rPr>
          <w:sz w:val="18"/>
        </w:rPr>
        <w:t>Olderbakk</w:t>
      </w:r>
      <w:r>
        <w:rPr>
          <w:spacing w:val="-1"/>
          <w:sz w:val="18"/>
        </w:rPr>
        <w:t> </w:t>
      </w:r>
      <w:r>
        <w:rPr>
          <w:sz w:val="18"/>
        </w:rPr>
        <w:t>and</w:t>
      </w:r>
      <w:r>
        <w:rPr>
          <w:spacing w:val="-1"/>
          <w:sz w:val="18"/>
        </w:rPr>
        <w:t> </w:t>
      </w:r>
      <w:r>
        <w:rPr>
          <w:sz w:val="18"/>
        </w:rPr>
        <w:t>Koerner</w:t>
      </w:r>
      <w:r>
        <w:rPr>
          <w:spacing w:val="-1"/>
          <w:sz w:val="18"/>
        </w:rPr>
        <w:t> </w:t>
      </w:r>
      <w:r>
        <w:rPr>
          <w:spacing w:val="-2"/>
          <w:sz w:val="18"/>
        </w:rPr>
        <w:t>(2012).</w:t>
      </w:r>
    </w:p>
    <w:p>
      <w:pPr>
        <w:spacing w:line="208" w:lineRule="exact" w:before="0"/>
        <w:ind w:left="360" w:right="0" w:firstLine="0"/>
        <w:jc w:val="left"/>
        <w:rPr>
          <w:sz w:val="18"/>
        </w:rPr>
      </w:pPr>
      <w:r>
        <w:rPr>
          <w:position w:val="6"/>
          <w:sz w:val="12"/>
        </w:rPr>
        <w:t>27</w:t>
      </w:r>
      <w:r>
        <w:rPr>
          <w:spacing w:val="12"/>
          <w:position w:val="6"/>
          <w:sz w:val="12"/>
        </w:rPr>
        <w:t> </w:t>
      </w:r>
      <w:r>
        <w:rPr>
          <w:sz w:val="18"/>
        </w:rPr>
        <w:t>OECD</w:t>
      </w:r>
      <w:r>
        <w:rPr>
          <w:spacing w:val="-1"/>
          <w:sz w:val="18"/>
        </w:rPr>
        <w:t> </w:t>
      </w:r>
      <w:r>
        <w:rPr>
          <w:spacing w:val="-2"/>
          <w:sz w:val="18"/>
        </w:rPr>
        <w:t>(2016).</w:t>
      </w:r>
    </w:p>
    <w:p>
      <w:pPr>
        <w:spacing w:before="0"/>
        <w:ind w:left="359" w:right="718" w:firstLine="0"/>
        <w:jc w:val="left"/>
        <w:rPr>
          <w:sz w:val="18"/>
        </w:rPr>
      </w:pPr>
      <w:r>
        <w:rPr>
          <w:position w:val="6"/>
          <w:sz w:val="12"/>
        </w:rPr>
        <w:t>28</w:t>
      </w:r>
      <w:r>
        <w:rPr>
          <w:spacing w:val="12"/>
          <w:position w:val="6"/>
          <w:sz w:val="12"/>
        </w:rPr>
        <w:t> </w:t>
      </w:r>
      <w:r>
        <w:rPr>
          <w:sz w:val="18"/>
        </w:rPr>
        <w:t>Bresnahan,</w:t>
      </w:r>
      <w:r>
        <w:rPr>
          <w:spacing w:val="-2"/>
          <w:sz w:val="18"/>
        </w:rPr>
        <w:t> </w:t>
      </w:r>
      <w:r>
        <w:rPr>
          <w:sz w:val="18"/>
        </w:rPr>
        <w:t>Brynjolfsson,</w:t>
      </w:r>
      <w:r>
        <w:rPr>
          <w:spacing w:val="-2"/>
          <w:sz w:val="18"/>
        </w:rPr>
        <w:t> </w:t>
      </w:r>
      <w:r>
        <w:rPr>
          <w:sz w:val="18"/>
        </w:rPr>
        <w:t>and</w:t>
      </w:r>
      <w:r>
        <w:rPr>
          <w:spacing w:val="-2"/>
          <w:sz w:val="18"/>
        </w:rPr>
        <w:t> </w:t>
      </w:r>
      <w:r>
        <w:rPr>
          <w:sz w:val="18"/>
        </w:rPr>
        <w:t>Hitt</w:t>
      </w:r>
      <w:r>
        <w:rPr>
          <w:spacing w:val="-3"/>
          <w:sz w:val="18"/>
        </w:rPr>
        <w:t> </w:t>
      </w:r>
      <w:r>
        <w:rPr>
          <w:sz w:val="18"/>
        </w:rPr>
        <w:t>(2002);</w:t>
      </w:r>
      <w:r>
        <w:rPr>
          <w:spacing w:val="-3"/>
          <w:sz w:val="18"/>
        </w:rPr>
        <w:t> </w:t>
      </w:r>
      <w:r>
        <w:rPr>
          <w:sz w:val="18"/>
        </w:rPr>
        <w:t>Inasius</w:t>
      </w:r>
      <w:r>
        <w:rPr>
          <w:spacing w:val="-3"/>
          <w:sz w:val="18"/>
        </w:rPr>
        <w:t> </w:t>
      </w:r>
      <w:r>
        <w:rPr>
          <w:sz w:val="18"/>
        </w:rPr>
        <w:t>(2015);</w:t>
      </w:r>
      <w:r>
        <w:rPr>
          <w:spacing w:val="-3"/>
          <w:sz w:val="18"/>
        </w:rPr>
        <w:t> </w:t>
      </w:r>
      <w:r>
        <w:rPr>
          <w:sz w:val="18"/>
        </w:rPr>
        <w:t>Kochanova,</w:t>
      </w:r>
      <w:r>
        <w:rPr>
          <w:spacing w:val="-2"/>
          <w:sz w:val="18"/>
        </w:rPr>
        <w:t> </w:t>
      </w:r>
      <w:r>
        <w:rPr>
          <w:sz w:val="18"/>
        </w:rPr>
        <w:t>Hasnain,</w:t>
      </w:r>
      <w:r>
        <w:rPr>
          <w:spacing w:val="-2"/>
          <w:sz w:val="18"/>
        </w:rPr>
        <w:t> </w:t>
      </w:r>
      <w:r>
        <w:rPr>
          <w:sz w:val="18"/>
        </w:rPr>
        <w:t>and</w:t>
      </w:r>
      <w:r>
        <w:rPr>
          <w:spacing w:val="-4"/>
          <w:sz w:val="18"/>
        </w:rPr>
        <w:t> </w:t>
      </w:r>
      <w:r>
        <w:rPr>
          <w:sz w:val="18"/>
        </w:rPr>
        <w:t>Larson</w:t>
      </w:r>
      <w:r>
        <w:rPr>
          <w:spacing w:val="-2"/>
          <w:sz w:val="18"/>
        </w:rPr>
        <w:t> </w:t>
      </w:r>
      <w:r>
        <w:rPr>
          <w:sz w:val="18"/>
        </w:rPr>
        <w:t>(2020);</w:t>
      </w:r>
      <w:r>
        <w:rPr>
          <w:spacing w:val="-5"/>
          <w:sz w:val="18"/>
        </w:rPr>
        <w:t> </w:t>
      </w:r>
      <w:r>
        <w:rPr>
          <w:sz w:val="18"/>
        </w:rPr>
        <w:t>Merima</w:t>
      </w:r>
      <w:r>
        <w:rPr>
          <w:spacing w:val="-4"/>
          <w:sz w:val="18"/>
        </w:rPr>
        <w:t> </w:t>
      </w:r>
      <w:r>
        <w:rPr>
          <w:sz w:val="18"/>
        </w:rPr>
        <w:t>et</w:t>
      </w:r>
      <w:r>
        <w:rPr>
          <w:spacing w:val="-3"/>
          <w:sz w:val="18"/>
        </w:rPr>
        <w:t> </w:t>
      </w:r>
      <w:r>
        <w:rPr>
          <w:sz w:val="18"/>
        </w:rPr>
        <w:t>al.</w:t>
      </w:r>
      <w:r>
        <w:rPr>
          <w:spacing w:val="-2"/>
          <w:sz w:val="18"/>
        </w:rPr>
        <w:t> </w:t>
      </w:r>
      <w:r>
        <w:rPr>
          <w:sz w:val="18"/>
        </w:rPr>
        <w:t>(2015); Okunogbe and Pouliquen (2022).</w:t>
      </w:r>
    </w:p>
    <w:p>
      <w:pPr>
        <w:spacing w:line="204" w:lineRule="exact" w:before="0"/>
        <w:ind w:left="360" w:right="0" w:firstLine="0"/>
        <w:jc w:val="left"/>
        <w:rPr>
          <w:sz w:val="18"/>
        </w:rPr>
      </w:pPr>
      <w:r>
        <w:rPr>
          <w:position w:val="6"/>
          <w:sz w:val="12"/>
        </w:rPr>
        <w:t>29</w:t>
      </w:r>
      <w:r>
        <w:rPr>
          <w:spacing w:val="12"/>
          <w:position w:val="6"/>
          <w:sz w:val="12"/>
        </w:rPr>
        <w:t> </w:t>
      </w:r>
      <w:r>
        <w:rPr>
          <w:sz w:val="18"/>
        </w:rPr>
        <w:t>TADAT</w:t>
      </w:r>
      <w:r>
        <w:rPr>
          <w:spacing w:val="-2"/>
          <w:sz w:val="18"/>
        </w:rPr>
        <w:t> </w:t>
      </w:r>
      <w:r>
        <w:rPr>
          <w:sz w:val="18"/>
        </w:rPr>
        <w:t>Secretariat</w:t>
      </w:r>
      <w:r>
        <w:rPr>
          <w:spacing w:val="-2"/>
          <w:sz w:val="18"/>
        </w:rPr>
        <w:t> (2019).</w:t>
      </w:r>
    </w:p>
    <w:p>
      <w:pPr>
        <w:spacing w:line="208" w:lineRule="exact" w:before="0"/>
        <w:ind w:left="360" w:right="0" w:firstLine="0"/>
        <w:jc w:val="left"/>
        <w:rPr>
          <w:sz w:val="18"/>
        </w:rPr>
      </w:pPr>
      <w:r>
        <w:rPr>
          <w:position w:val="6"/>
          <w:sz w:val="12"/>
        </w:rPr>
        <w:t>30</w:t>
      </w:r>
      <w:r>
        <w:rPr>
          <w:spacing w:val="12"/>
          <w:position w:val="6"/>
          <w:sz w:val="12"/>
        </w:rPr>
        <w:t> </w:t>
      </w:r>
      <w:r>
        <w:rPr>
          <w:sz w:val="18"/>
        </w:rPr>
        <w:t>IOTA </w:t>
      </w:r>
      <w:r>
        <w:rPr>
          <w:spacing w:val="-2"/>
          <w:sz w:val="18"/>
        </w:rPr>
        <w:t>(2008).</w:t>
      </w:r>
    </w:p>
    <w:p>
      <w:pPr>
        <w:spacing w:line="208" w:lineRule="exact" w:before="0"/>
        <w:ind w:left="360" w:right="0" w:firstLine="0"/>
        <w:jc w:val="left"/>
        <w:rPr>
          <w:sz w:val="18"/>
        </w:rPr>
      </w:pPr>
      <w:r>
        <w:rPr>
          <w:position w:val="6"/>
          <w:sz w:val="12"/>
        </w:rPr>
        <w:t>31</w:t>
      </w:r>
      <w:r>
        <w:rPr>
          <w:spacing w:val="14"/>
          <w:position w:val="6"/>
          <w:sz w:val="12"/>
        </w:rPr>
        <w:t> </w:t>
      </w:r>
      <w:r>
        <w:rPr>
          <w:sz w:val="18"/>
        </w:rPr>
        <w:t>Nose</w:t>
      </w:r>
      <w:r>
        <w:rPr>
          <w:spacing w:val="-2"/>
          <w:sz w:val="18"/>
        </w:rPr>
        <w:t> </w:t>
      </w:r>
      <w:r>
        <w:rPr>
          <w:sz w:val="18"/>
        </w:rPr>
        <w:t>&amp;</w:t>
      </w:r>
      <w:r>
        <w:rPr>
          <w:spacing w:val="-2"/>
          <w:sz w:val="18"/>
        </w:rPr>
        <w:t> </w:t>
      </w:r>
      <w:r>
        <w:rPr>
          <w:sz w:val="18"/>
        </w:rPr>
        <w:t>Mengistu</w:t>
      </w:r>
      <w:r>
        <w:rPr>
          <w:spacing w:val="1"/>
          <w:sz w:val="18"/>
        </w:rPr>
        <w:t> </w:t>
      </w:r>
      <w:r>
        <w:rPr>
          <w:spacing w:val="-2"/>
          <w:sz w:val="18"/>
        </w:rPr>
        <w:t>(2023).</w:t>
      </w:r>
    </w:p>
    <w:p>
      <w:pPr>
        <w:spacing w:line="206" w:lineRule="exact" w:before="0"/>
        <w:ind w:left="360" w:right="0" w:firstLine="0"/>
        <w:jc w:val="left"/>
        <w:rPr>
          <w:sz w:val="18"/>
        </w:rPr>
      </w:pPr>
      <w:r>
        <w:rPr>
          <w:position w:val="6"/>
          <w:sz w:val="12"/>
        </w:rPr>
        <w:t>32</w:t>
      </w:r>
      <w:r>
        <w:rPr>
          <w:spacing w:val="13"/>
          <w:position w:val="6"/>
          <w:sz w:val="12"/>
        </w:rPr>
        <w:t> </w:t>
      </w:r>
      <w:r>
        <w:rPr>
          <w:sz w:val="18"/>
        </w:rPr>
        <w:t>Adhikari</w:t>
      </w:r>
      <w:r>
        <w:rPr>
          <w:spacing w:val="-1"/>
          <w:sz w:val="18"/>
        </w:rPr>
        <w:t> </w:t>
      </w:r>
      <w:r>
        <w:rPr>
          <w:sz w:val="18"/>
        </w:rPr>
        <w:t>et</w:t>
      </w:r>
      <w:r>
        <w:rPr>
          <w:spacing w:val="-1"/>
          <w:sz w:val="18"/>
        </w:rPr>
        <w:t> </w:t>
      </w:r>
      <w:r>
        <w:rPr>
          <w:sz w:val="18"/>
        </w:rPr>
        <w:t>al. (2021);</w:t>
      </w:r>
      <w:r>
        <w:rPr>
          <w:spacing w:val="-1"/>
          <w:sz w:val="18"/>
        </w:rPr>
        <w:t> </w:t>
      </w:r>
      <w:r>
        <w:rPr>
          <w:sz w:val="18"/>
        </w:rPr>
        <w:t>Das</w:t>
      </w:r>
      <w:r>
        <w:rPr>
          <w:spacing w:val="-2"/>
          <w:sz w:val="18"/>
        </w:rPr>
        <w:t> </w:t>
      </w:r>
      <w:r>
        <w:rPr>
          <w:sz w:val="18"/>
        </w:rPr>
        <w:t>et</w:t>
      </w:r>
      <w:r>
        <w:rPr>
          <w:spacing w:val="-1"/>
          <w:sz w:val="18"/>
        </w:rPr>
        <w:t> </w:t>
      </w:r>
      <w:r>
        <w:rPr>
          <w:sz w:val="18"/>
        </w:rPr>
        <w:t>al.</w:t>
      </w:r>
      <w:r>
        <w:rPr>
          <w:spacing w:val="-2"/>
          <w:sz w:val="18"/>
        </w:rPr>
        <w:t> </w:t>
      </w:r>
      <w:r>
        <w:rPr>
          <w:sz w:val="18"/>
        </w:rPr>
        <w:t>(2023);</w:t>
      </w:r>
      <w:r>
        <w:rPr>
          <w:spacing w:val="-3"/>
          <w:sz w:val="18"/>
        </w:rPr>
        <w:t> </w:t>
      </w:r>
      <w:r>
        <w:rPr>
          <w:sz w:val="18"/>
        </w:rPr>
        <w:t>Slemrod</w:t>
      </w:r>
      <w:r>
        <w:rPr>
          <w:spacing w:val="-2"/>
          <w:sz w:val="18"/>
        </w:rPr>
        <w:t> </w:t>
      </w:r>
      <w:r>
        <w:rPr>
          <w:sz w:val="18"/>
        </w:rPr>
        <w:t>et</w:t>
      </w:r>
      <w:r>
        <w:rPr>
          <w:spacing w:val="-1"/>
          <w:sz w:val="18"/>
        </w:rPr>
        <w:t> </w:t>
      </w:r>
      <w:r>
        <w:rPr>
          <w:sz w:val="18"/>
        </w:rPr>
        <w:t>al. </w:t>
      </w:r>
      <w:r>
        <w:rPr>
          <w:spacing w:val="-2"/>
          <w:sz w:val="18"/>
        </w:rPr>
        <w:t>(2017).</w:t>
      </w:r>
    </w:p>
    <w:p>
      <w:pPr>
        <w:spacing w:line="206" w:lineRule="exact" w:before="0"/>
        <w:ind w:left="360" w:right="0" w:firstLine="0"/>
        <w:jc w:val="left"/>
        <w:rPr>
          <w:sz w:val="18"/>
        </w:rPr>
      </w:pPr>
      <w:r>
        <w:rPr>
          <w:position w:val="6"/>
          <w:sz w:val="12"/>
        </w:rPr>
        <w:t>33</w:t>
      </w:r>
      <w:r>
        <w:rPr>
          <w:spacing w:val="13"/>
          <w:position w:val="6"/>
          <w:sz w:val="12"/>
        </w:rPr>
        <w:t> </w:t>
      </w:r>
      <w:r>
        <w:rPr>
          <w:sz w:val="18"/>
        </w:rPr>
        <w:t>UNCITRAL</w:t>
      </w:r>
      <w:r>
        <w:rPr>
          <w:spacing w:val="-2"/>
          <w:sz w:val="18"/>
        </w:rPr>
        <w:t> (2019).</w:t>
      </w:r>
    </w:p>
    <w:p>
      <w:pPr>
        <w:spacing w:line="208" w:lineRule="exact" w:before="0"/>
        <w:ind w:left="360" w:right="0" w:firstLine="0"/>
        <w:jc w:val="left"/>
        <w:rPr>
          <w:sz w:val="18"/>
        </w:rPr>
      </w:pPr>
      <w:r>
        <w:rPr>
          <w:position w:val="6"/>
          <w:sz w:val="12"/>
        </w:rPr>
        <w:t>34</w:t>
      </w:r>
      <w:r>
        <w:rPr>
          <w:spacing w:val="14"/>
          <w:position w:val="6"/>
          <w:sz w:val="12"/>
        </w:rPr>
        <w:t> </w:t>
      </w:r>
      <w:r>
        <w:rPr>
          <w:sz w:val="18"/>
        </w:rPr>
        <w:t>D. Dzigbede</w:t>
      </w:r>
      <w:r>
        <w:rPr>
          <w:spacing w:val="-1"/>
          <w:sz w:val="18"/>
        </w:rPr>
        <w:t> </w:t>
      </w:r>
      <w:r>
        <w:rPr>
          <w:sz w:val="18"/>
        </w:rPr>
        <w:t>et</w:t>
      </w:r>
      <w:r>
        <w:rPr>
          <w:spacing w:val="-3"/>
          <w:sz w:val="18"/>
        </w:rPr>
        <w:t> </w:t>
      </w:r>
      <w:r>
        <w:rPr>
          <w:sz w:val="18"/>
        </w:rPr>
        <w:t>al.</w:t>
      </w:r>
      <w:r>
        <w:rPr>
          <w:spacing w:val="1"/>
          <w:sz w:val="18"/>
        </w:rPr>
        <w:t> </w:t>
      </w:r>
      <w:r>
        <w:rPr>
          <w:spacing w:val="-2"/>
          <w:sz w:val="18"/>
        </w:rPr>
        <w:t>(2023).</w:t>
      </w:r>
    </w:p>
    <w:p>
      <w:pPr>
        <w:spacing w:line="208" w:lineRule="exact" w:before="0"/>
        <w:ind w:left="360" w:right="0" w:firstLine="0"/>
        <w:jc w:val="left"/>
        <w:rPr>
          <w:sz w:val="18"/>
        </w:rPr>
      </w:pPr>
      <w:r>
        <w:rPr>
          <w:position w:val="6"/>
          <w:sz w:val="12"/>
        </w:rPr>
        <w:t>35</w:t>
      </w:r>
      <w:r>
        <w:rPr>
          <w:spacing w:val="12"/>
          <w:position w:val="6"/>
          <w:sz w:val="12"/>
        </w:rPr>
        <w:t> </w:t>
      </w:r>
      <w:r>
        <w:rPr>
          <w:sz w:val="18"/>
        </w:rPr>
        <w:t>TADAT</w:t>
      </w:r>
      <w:r>
        <w:rPr>
          <w:spacing w:val="-2"/>
          <w:sz w:val="18"/>
        </w:rPr>
        <w:t> </w:t>
      </w:r>
      <w:r>
        <w:rPr>
          <w:sz w:val="18"/>
        </w:rPr>
        <w:t>Secretariat</w:t>
      </w:r>
      <w:r>
        <w:rPr>
          <w:spacing w:val="-2"/>
          <w:sz w:val="18"/>
        </w:rPr>
        <w:t> (2019).</w:t>
      </w:r>
    </w:p>
    <w:p>
      <w:pPr>
        <w:spacing w:line="206" w:lineRule="exact" w:before="0"/>
        <w:ind w:left="360" w:right="0" w:firstLine="0"/>
        <w:jc w:val="left"/>
        <w:rPr>
          <w:sz w:val="18"/>
        </w:rPr>
      </w:pPr>
      <w:r>
        <w:rPr>
          <w:position w:val="6"/>
          <w:sz w:val="12"/>
        </w:rPr>
        <w:t>36</w:t>
      </w:r>
      <w:r>
        <w:rPr>
          <w:spacing w:val="12"/>
          <w:position w:val="6"/>
          <w:sz w:val="12"/>
        </w:rPr>
        <w:t> </w:t>
      </w:r>
      <w:r>
        <w:rPr>
          <w:sz w:val="18"/>
        </w:rPr>
        <w:t>WBG</w:t>
      </w:r>
      <w:r>
        <w:rPr>
          <w:spacing w:val="-3"/>
          <w:sz w:val="18"/>
        </w:rPr>
        <w:t> </w:t>
      </w:r>
      <w:r>
        <w:rPr>
          <w:spacing w:val="-2"/>
          <w:sz w:val="18"/>
        </w:rPr>
        <w:t>(2018).</w:t>
      </w:r>
    </w:p>
    <w:p>
      <w:pPr>
        <w:spacing w:line="206" w:lineRule="exact" w:before="0"/>
        <w:ind w:left="360" w:right="0" w:firstLine="0"/>
        <w:jc w:val="left"/>
        <w:rPr>
          <w:sz w:val="18"/>
        </w:rPr>
      </w:pPr>
      <w:r>
        <w:rPr>
          <w:position w:val="6"/>
          <w:sz w:val="12"/>
        </w:rPr>
        <w:t>37</w:t>
      </w:r>
      <w:r>
        <w:rPr>
          <w:spacing w:val="14"/>
          <w:position w:val="6"/>
          <w:sz w:val="12"/>
        </w:rPr>
        <w:t> </w:t>
      </w:r>
      <w:r>
        <w:rPr>
          <w:sz w:val="18"/>
        </w:rPr>
        <w:t>Lewis</w:t>
      </w:r>
      <w:r>
        <w:rPr>
          <w:spacing w:val="-1"/>
          <w:sz w:val="18"/>
        </w:rPr>
        <w:t> </w:t>
      </w:r>
      <w:r>
        <w:rPr>
          <w:sz w:val="18"/>
        </w:rPr>
        <w:t>I. Baurer </w:t>
      </w:r>
      <w:r>
        <w:rPr>
          <w:spacing w:val="-2"/>
          <w:sz w:val="18"/>
        </w:rPr>
        <w:t>(2005).</w:t>
      </w:r>
    </w:p>
    <w:p>
      <w:pPr>
        <w:spacing w:line="208" w:lineRule="exact" w:before="0"/>
        <w:ind w:left="360" w:right="0" w:firstLine="0"/>
        <w:jc w:val="left"/>
        <w:rPr>
          <w:sz w:val="18"/>
        </w:rPr>
      </w:pPr>
      <w:r>
        <w:rPr>
          <w:position w:val="6"/>
          <w:sz w:val="12"/>
        </w:rPr>
        <w:t>38</w:t>
      </w:r>
      <w:r>
        <w:rPr>
          <w:spacing w:val="13"/>
          <w:position w:val="6"/>
          <w:sz w:val="12"/>
        </w:rPr>
        <w:t> </w:t>
      </w:r>
      <w:r>
        <w:rPr>
          <w:sz w:val="18"/>
        </w:rPr>
        <w:t>Olderbakk</w:t>
      </w:r>
      <w:r>
        <w:rPr>
          <w:spacing w:val="-1"/>
          <w:sz w:val="18"/>
        </w:rPr>
        <w:t> </w:t>
      </w:r>
      <w:r>
        <w:rPr>
          <w:sz w:val="18"/>
        </w:rPr>
        <w:t>and</w:t>
      </w:r>
      <w:r>
        <w:rPr>
          <w:spacing w:val="-1"/>
          <w:sz w:val="18"/>
        </w:rPr>
        <w:t> </w:t>
      </w:r>
      <w:r>
        <w:rPr>
          <w:sz w:val="18"/>
        </w:rPr>
        <w:t>Koerner</w:t>
      </w:r>
      <w:r>
        <w:rPr>
          <w:spacing w:val="-1"/>
          <w:sz w:val="18"/>
        </w:rPr>
        <w:t> </w:t>
      </w:r>
      <w:r>
        <w:rPr>
          <w:spacing w:val="-2"/>
          <w:sz w:val="18"/>
        </w:rPr>
        <w:t>(2012).</w:t>
      </w:r>
    </w:p>
    <w:p>
      <w:pPr>
        <w:spacing w:line="208" w:lineRule="exact" w:before="0"/>
        <w:ind w:left="360" w:right="0" w:firstLine="0"/>
        <w:jc w:val="left"/>
        <w:rPr>
          <w:sz w:val="18"/>
        </w:rPr>
      </w:pPr>
      <w:r>
        <w:rPr>
          <w:position w:val="6"/>
          <w:sz w:val="12"/>
        </w:rPr>
        <w:t>39</w:t>
      </w:r>
      <w:r>
        <w:rPr>
          <w:spacing w:val="14"/>
          <w:position w:val="6"/>
          <w:sz w:val="12"/>
        </w:rPr>
        <w:t> </w:t>
      </w:r>
      <w:r>
        <w:rPr>
          <w:sz w:val="18"/>
        </w:rPr>
        <w:t>Baer. K</w:t>
      </w:r>
      <w:r>
        <w:rPr>
          <w:spacing w:val="-1"/>
          <w:sz w:val="18"/>
        </w:rPr>
        <w:t> </w:t>
      </w:r>
      <w:r>
        <w:rPr>
          <w:sz w:val="18"/>
        </w:rPr>
        <w:t>et</w:t>
      </w:r>
      <w:r>
        <w:rPr>
          <w:spacing w:val="-1"/>
          <w:sz w:val="18"/>
        </w:rPr>
        <w:t> </w:t>
      </w:r>
      <w:r>
        <w:rPr>
          <w:sz w:val="18"/>
        </w:rPr>
        <w:t>al. </w:t>
      </w:r>
      <w:r>
        <w:rPr>
          <w:spacing w:val="-2"/>
          <w:sz w:val="18"/>
        </w:rPr>
        <w:t>(2023).</w:t>
      </w:r>
    </w:p>
    <w:p>
      <w:pPr>
        <w:spacing w:line="206" w:lineRule="exact" w:before="0"/>
        <w:ind w:left="360" w:right="0" w:firstLine="0"/>
        <w:jc w:val="left"/>
        <w:rPr>
          <w:sz w:val="18"/>
        </w:rPr>
      </w:pPr>
      <w:r>
        <w:rPr>
          <w:position w:val="6"/>
          <w:sz w:val="12"/>
        </w:rPr>
        <w:t>40</w:t>
      </w:r>
      <w:r>
        <w:rPr>
          <w:spacing w:val="12"/>
          <w:position w:val="6"/>
          <w:sz w:val="12"/>
        </w:rPr>
        <w:t> </w:t>
      </w:r>
      <w:r>
        <w:rPr>
          <w:sz w:val="18"/>
        </w:rPr>
        <w:t>OECD</w:t>
      </w:r>
      <w:r>
        <w:rPr>
          <w:spacing w:val="-1"/>
          <w:sz w:val="18"/>
        </w:rPr>
        <w:t> </w:t>
      </w:r>
      <w:r>
        <w:rPr>
          <w:spacing w:val="-2"/>
          <w:sz w:val="18"/>
        </w:rPr>
        <w:t>(2020).</w:t>
      </w:r>
    </w:p>
    <w:p>
      <w:pPr>
        <w:spacing w:line="206" w:lineRule="exact" w:before="0"/>
        <w:ind w:left="360" w:right="0" w:firstLine="0"/>
        <w:jc w:val="left"/>
        <w:rPr>
          <w:sz w:val="18"/>
        </w:rPr>
      </w:pPr>
      <w:r>
        <w:rPr>
          <w:position w:val="6"/>
          <w:sz w:val="12"/>
        </w:rPr>
        <w:t>41</w:t>
      </w:r>
      <w:r>
        <w:rPr>
          <w:spacing w:val="12"/>
          <w:position w:val="6"/>
          <w:sz w:val="12"/>
        </w:rPr>
        <w:t> </w:t>
      </w:r>
      <w:r>
        <w:rPr>
          <w:sz w:val="18"/>
        </w:rPr>
        <w:t>TADAT</w:t>
      </w:r>
      <w:r>
        <w:rPr>
          <w:spacing w:val="-2"/>
          <w:sz w:val="18"/>
        </w:rPr>
        <w:t> </w:t>
      </w:r>
      <w:r>
        <w:rPr>
          <w:sz w:val="18"/>
        </w:rPr>
        <w:t>Secretariat</w:t>
      </w:r>
      <w:r>
        <w:rPr>
          <w:spacing w:val="-2"/>
          <w:sz w:val="18"/>
        </w:rPr>
        <w:t> (2019).</w:t>
      </w:r>
    </w:p>
    <w:p>
      <w:pPr>
        <w:spacing w:line="208" w:lineRule="exact" w:before="0"/>
        <w:ind w:left="360" w:right="0" w:firstLine="0"/>
        <w:jc w:val="left"/>
        <w:rPr>
          <w:sz w:val="18"/>
        </w:rPr>
      </w:pPr>
      <w:r>
        <w:rPr>
          <w:position w:val="6"/>
          <w:sz w:val="12"/>
        </w:rPr>
        <w:t>42</w:t>
      </w:r>
      <w:r>
        <w:rPr>
          <w:spacing w:val="13"/>
          <w:position w:val="6"/>
          <w:sz w:val="12"/>
        </w:rPr>
        <w:t> </w:t>
      </w:r>
      <w:r>
        <w:rPr>
          <w:sz w:val="18"/>
        </w:rPr>
        <w:t>Biber </w:t>
      </w:r>
      <w:r>
        <w:rPr>
          <w:spacing w:val="-2"/>
          <w:sz w:val="18"/>
        </w:rPr>
        <w:t>(2010).</w:t>
      </w:r>
    </w:p>
    <w:p>
      <w:pPr>
        <w:spacing w:line="208" w:lineRule="exact" w:before="0"/>
        <w:ind w:left="360" w:right="0" w:firstLine="0"/>
        <w:jc w:val="left"/>
        <w:rPr>
          <w:sz w:val="18"/>
        </w:rPr>
      </w:pPr>
      <w:r>
        <w:rPr>
          <w:position w:val="6"/>
          <w:sz w:val="12"/>
        </w:rPr>
        <w:t>43</w:t>
      </w:r>
      <w:r>
        <w:rPr>
          <w:spacing w:val="12"/>
          <w:position w:val="6"/>
          <w:sz w:val="12"/>
        </w:rPr>
        <w:t> </w:t>
      </w:r>
      <w:r>
        <w:rPr>
          <w:sz w:val="18"/>
        </w:rPr>
        <w:t>TADAT</w:t>
      </w:r>
      <w:r>
        <w:rPr>
          <w:spacing w:val="-3"/>
          <w:sz w:val="18"/>
        </w:rPr>
        <w:t> </w:t>
      </w:r>
      <w:r>
        <w:rPr>
          <w:sz w:val="18"/>
        </w:rPr>
        <w:t>Secretariat</w:t>
      </w:r>
      <w:r>
        <w:rPr>
          <w:spacing w:val="-1"/>
          <w:sz w:val="18"/>
        </w:rPr>
        <w:t> </w:t>
      </w:r>
      <w:r>
        <w:rPr>
          <w:spacing w:val="-2"/>
          <w:sz w:val="18"/>
        </w:rPr>
        <w:t>(2019).</w:t>
      </w:r>
    </w:p>
    <w:p>
      <w:pPr>
        <w:spacing w:line="206" w:lineRule="exact" w:before="0"/>
        <w:ind w:left="360" w:right="0" w:firstLine="0"/>
        <w:jc w:val="left"/>
        <w:rPr>
          <w:sz w:val="18"/>
        </w:rPr>
      </w:pPr>
      <w:r>
        <w:rPr>
          <w:position w:val="6"/>
          <w:sz w:val="12"/>
        </w:rPr>
        <w:t>44</w:t>
      </w:r>
      <w:r>
        <w:rPr>
          <w:spacing w:val="12"/>
          <w:position w:val="6"/>
          <w:sz w:val="12"/>
        </w:rPr>
        <w:t> </w:t>
      </w:r>
      <w:r>
        <w:rPr>
          <w:sz w:val="18"/>
        </w:rPr>
        <w:t>TADAT</w:t>
      </w:r>
      <w:r>
        <w:rPr>
          <w:spacing w:val="-3"/>
          <w:sz w:val="18"/>
        </w:rPr>
        <w:t> </w:t>
      </w:r>
      <w:r>
        <w:rPr>
          <w:sz w:val="18"/>
        </w:rPr>
        <w:t>Secretariat</w:t>
      </w:r>
      <w:r>
        <w:rPr>
          <w:spacing w:val="-1"/>
          <w:sz w:val="18"/>
        </w:rPr>
        <w:t> </w:t>
      </w:r>
      <w:r>
        <w:rPr>
          <w:spacing w:val="-2"/>
          <w:sz w:val="18"/>
        </w:rPr>
        <w:t>(2019).</w:t>
      </w:r>
    </w:p>
    <w:p>
      <w:pPr>
        <w:spacing w:line="206" w:lineRule="exact" w:before="0"/>
        <w:ind w:left="360" w:right="0" w:firstLine="0"/>
        <w:jc w:val="left"/>
        <w:rPr>
          <w:sz w:val="18"/>
        </w:rPr>
      </w:pPr>
      <w:r>
        <w:rPr>
          <w:position w:val="6"/>
          <w:sz w:val="12"/>
        </w:rPr>
        <w:t>45</w:t>
      </w:r>
      <w:r>
        <w:rPr>
          <w:spacing w:val="13"/>
          <w:position w:val="6"/>
          <w:sz w:val="12"/>
        </w:rPr>
        <w:t> </w:t>
      </w:r>
      <w:r>
        <w:rPr>
          <w:sz w:val="18"/>
        </w:rPr>
        <w:t>IMF</w:t>
      </w:r>
      <w:r>
        <w:rPr>
          <w:spacing w:val="1"/>
          <w:sz w:val="18"/>
        </w:rPr>
        <w:t> </w:t>
      </w:r>
      <w:r>
        <w:rPr>
          <w:spacing w:val="-2"/>
          <w:sz w:val="18"/>
        </w:rPr>
        <w:t>(2013).</w:t>
      </w:r>
    </w:p>
    <w:p>
      <w:pPr>
        <w:spacing w:line="208" w:lineRule="exact" w:before="0"/>
        <w:ind w:left="360" w:right="0" w:firstLine="0"/>
        <w:jc w:val="left"/>
        <w:rPr>
          <w:sz w:val="18"/>
        </w:rPr>
      </w:pPr>
      <w:r>
        <w:rPr>
          <w:position w:val="6"/>
          <w:sz w:val="12"/>
        </w:rPr>
        <w:t>46</w:t>
      </w:r>
      <w:r>
        <w:rPr>
          <w:spacing w:val="12"/>
          <w:position w:val="6"/>
          <w:sz w:val="12"/>
        </w:rPr>
        <w:t> </w:t>
      </w:r>
      <w:r>
        <w:rPr>
          <w:sz w:val="18"/>
        </w:rPr>
        <w:t>TADAT</w:t>
      </w:r>
      <w:r>
        <w:rPr>
          <w:spacing w:val="-3"/>
          <w:sz w:val="18"/>
        </w:rPr>
        <w:t> </w:t>
      </w:r>
      <w:r>
        <w:rPr>
          <w:sz w:val="18"/>
        </w:rPr>
        <w:t>Secretariat</w:t>
      </w:r>
      <w:r>
        <w:rPr>
          <w:spacing w:val="-1"/>
          <w:sz w:val="18"/>
        </w:rPr>
        <w:t> </w:t>
      </w:r>
      <w:r>
        <w:rPr>
          <w:spacing w:val="-2"/>
          <w:sz w:val="18"/>
        </w:rPr>
        <w:t>(2019).</w:t>
      </w:r>
    </w:p>
    <w:p>
      <w:pPr>
        <w:spacing w:line="208" w:lineRule="exact" w:before="0"/>
        <w:ind w:left="360" w:right="0" w:firstLine="0"/>
        <w:jc w:val="left"/>
        <w:rPr>
          <w:sz w:val="18"/>
        </w:rPr>
      </w:pPr>
      <w:r>
        <w:rPr>
          <w:position w:val="6"/>
          <w:sz w:val="12"/>
        </w:rPr>
        <w:t>47</w:t>
      </w:r>
      <w:r>
        <w:rPr>
          <w:spacing w:val="12"/>
          <w:position w:val="6"/>
          <w:sz w:val="12"/>
        </w:rPr>
        <w:t> </w:t>
      </w:r>
      <w:r>
        <w:rPr>
          <w:sz w:val="18"/>
        </w:rPr>
        <w:t>Basri</w:t>
      </w:r>
      <w:r>
        <w:rPr>
          <w:spacing w:val="-1"/>
          <w:sz w:val="18"/>
        </w:rPr>
        <w:t> </w:t>
      </w:r>
      <w:r>
        <w:rPr>
          <w:sz w:val="18"/>
        </w:rPr>
        <w:t>et</w:t>
      </w:r>
      <w:r>
        <w:rPr>
          <w:spacing w:val="-1"/>
          <w:sz w:val="18"/>
        </w:rPr>
        <w:t> </w:t>
      </w:r>
      <w:r>
        <w:rPr>
          <w:sz w:val="18"/>
        </w:rPr>
        <w:t>al. </w:t>
      </w:r>
      <w:r>
        <w:rPr>
          <w:spacing w:val="-2"/>
          <w:sz w:val="18"/>
        </w:rPr>
        <w:t>(2021).</w:t>
      </w:r>
    </w:p>
    <w:p>
      <w:pPr>
        <w:spacing w:line="206" w:lineRule="exact" w:before="0"/>
        <w:ind w:left="360" w:right="0" w:firstLine="0"/>
        <w:jc w:val="left"/>
        <w:rPr>
          <w:sz w:val="18"/>
        </w:rPr>
      </w:pPr>
      <w:r>
        <w:rPr>
          <w:position w:val="6"/>
          <w:sz w:val="12"/>
        </w:rPr>
        <w:t>48</w:t>
      </w:r>
      <w:r>
        <w:rPr>
          <w:spacing w:val="13"/>
          <w:position w:val="6"/>
          <w:sz w:val="12"/>
        </w:rPr>
        <w:t> </w:t>
      </w:r>
      <w:r>
        <w:rPr>
          <w:sz w:val="18"/>
        </w:rPr>
        <w:t>Braunerhjelm</w:t>
      </w:r>
      <w:r>
        <w:rPr>
          <w:spacing w:val="-3"/>
          <w:sz w:val="18"/>
        </w:rPr>
        <w:t> </w:t>
      </w:r>
      <w:r>
        <w:rPr>
          <w:sz w:val="18"/>
        </w:rPr>
        <w:t>and</w:t>
      </w:r>
      <w:r>
        <w:rPr>
          <w:spacing w:val="-1"/>
          <w:sz w:val="18"/>
        </w:rPr>
        <w:t> </w:t>
      </w:r>
      <w:r>
        <w:rPr>
          <w:sz w:val="18"/>
        </w:rPr>
        <w:t>Johan </w:t>
      </w:r>
      <w:r>
        <w:rPr>
          <w:spacing w:val="-2"/>
          <w:sz w:val="18"/>
        </w:rPr>
        <w:t>(2014).</w:t>
      </w:r>
    </w:p>
    <w:p>
      <w:pPr>
        <w:spacing w:line="240" w:lineRule="auto" w:before="0"/>
        <w:ind w:left="360" w:right="718" w:hanging="1"/>
        <w:jc w:val="left"/>
        <w:rPr>
          <w:sz w:val="18"/>
        </w:rPr>
      </w:pPr>
      <w:r>
        <w:rPr>
          <w:position w:val="6"/>
          <w:sz w:val="12"/>
        </w:rPr>
        <w:t>49</w:t>
      </w:r>
      <w:r>
        <w:rPr>
          <w:spacing w:val="22"/>
          <w:position w:val="6"/>
          <w:sz w:val="12"/>
        </w:rPr>
        <w:t> </w:t>
      </w:r>
      <w:r>
        <w:rPr>
          <w:sz w:val="18"/>
        </w:rPr>
        <w:t>Bresnahan, Brynjolfsson, and Hitt (2002); Inasius (2015); Kochanova, Hasnain, and Larson (2020); Okunogbe and Pouliquen (2022); Yilmaz and Coolidge (2013).</w:t>
      </w:r>
    </w:p>
    <w:p>
      <w:pPr>
        <w:spacing w:line="206" w:lineRule="exact" w:before="0"/>
        <w:ind w:left="360" w:right="0" w:firstLine="0"/>
        <w:jc w:val="left"/>
        <w:rPr>
          <w:sz w:val="18"/>
        </w:rPr>
      </w:pPr>
      <w:r>
        <w:rPr>
          <w:position w:val="6"/>
          <w:sz w:val="12"/>
        </w:rPr>
        <w:t>50</w:t>
      </w:r>
      <w:r>
        <w:rPr>
          <w:spacing w:val="14"/>
          <w:position w:val="6"/>
          <w:sz w:val="12"/>
        </w:rPr>
        <w:t> </w:t>
      </w:r>
      <w:r>
        <w:rPr>
          <w:sz w:val="18"/>
        </w:rPr>
        <w:t>Merima</w:t>
      </w:r>
      <w:r>
        <w:rPr>
          <w:spacing w:val="-2"/>
          <w:sz w:val="18"/>
        </w:rPr>
        <w:t> </w:t>
      </w:r>
      <w:r>
        <w:rPr>
          <w:sz w:val="18"/>
        </w:rPr>
        <w:t>et</w:t>
      </w:r>
      <w:r>
        <w:rPr>
          <w:spacing w:val="-1"/>
          <w:sz w:val="18"/>
        </w:rPr>
        <w:t> </w:t>
      </w:r>
      <w:r>
        <w:rPr>
          <w:sz w:val="18"/>
        </w:rPr>
        <w:t>al. </w:t>
      </w:r>
      <w:r>
        <w:rPr>
          <w:spacing w:val="-2"/>
          <w:sz w:val="18"/>
        </w:rPr>
        <w:t>(2015).</w:t>
      </w:r>
    </w:p>
    <w:p>
      <w:pPr>
        <w:spacing w:line="206" w:lineRule="exact" w:before="0"/>
        <w:ind w:left="360" w:right="0" w:firstLine="0"/>
        <w:jc w:val="left"/>
        <w:rPr>
          <w:sz w:val="18"/>
        </w:rPr>
      </w:pPr>
      <w:r>
        <w:rPr>
          <w:position w:val="6"/>
          <w:sz w:val="12"/>
        </w:rPr>
        <w:t>51</w:t>
      </w:r>
      <w:r>
        <w:rPr>
          <w:spacing w:val="13"/>
          <w:position w:val="6"/>
          <w:sz w:val="12"/>
        </w:rPr>
        <w:t> </w:t>
      </w:r>
      <w:r>
        <w:rPr>
          <w:color w:val="000000"/>
          <w:sz w:val="18"/>
          <w:shd w:fill="FBFBFB" w:color="auto" w:val="clear"/>
        </w:rPr>
        <w:t>Ayers, Seidman,</w:t>
      </w:r>
      <w:r>
        <w:rPr>
          <w:color w:val="000000"/>
          <w:spacing w:val="-4"/>
          <w:sz w:val="18"/>
          <w:shd w:fill="FBFBFB" w:color="auto" w:val="clear"/>
        </w:rPr>
        <w:t> </w:t>
      </w:r>
      <w:r>
        <w:rPr>
          <w:color w:val="000000"/>
          <w:sz w:val="18"/>
          <w:shd w:fill="FBFBFB" w:color="auto" w:val="clear"/>
        </w:rPr>
        <w:t>and</w:t>
      </w:r>
      <w:r>
        <w:rPr>
          <w:color w:val="000000"/>
          <w:spacing w:val="-2"/>
          <w:sz w:val="18"/>
          <w:shd w:fill="FBFBFB" w:color="auto" w:val="clear"/>
        </w:rPr>
        <w:t> </w:t>
      </w:r>
      <w:r>
        <w:rPr>
          <w:color w:val="000000"/>
          <w:sz w:val="18"/>
          <w:shd w:fill="FBFBFB" w:color="auto" w:val="clear"/>
        </w:rPr>
        <w:t>Towery</w:t>
      </w:r>
      <w:r>
        <w:rPr>
          <w:color w:val="000000"/>
          <w:spacing w:val="-3"/>
          <w:sz w:val="18"/>
          <w:shd w:fill="FBFBFB" w:color="auto" w:val="clear"/>
        </w:rPr>
        <w:t> </w:t>
      </w:r>
      <w:r>
        <w:rPr>
          <w:color w:val="000000"/>
          <w:sz w:val="18"/>
          <w:shd w:fill="FBFBFB" w:color="auto" w:val="clear"/>
        </w:rPr>
        <w:t>(2019);</w:t>
      </w:r>
      <w:r>
        <w:rPr>
          <w:color w:val="000000"/>
          <w:spacing w:val="-3"/>
          <w:sz w:val="18"/>
          <w:shd w:fill="FBFBFB" w:color="auto" w:val="clear"/>
        </w:rPr>
        <w:t> </w:t>
      </w:r>
      <w:r>
        <w:rPr>
          <w:color w:val="000000"/>
          <w:sz w:val="18"/>
          <w:shd w:fill="FBFBFB" w:color="auto" w:val="clear"/>
        </w:rPr>
        <w:t>Slemrod</w:t>
      </w:r>
      <w:r>
        <w:rPr>
          <w:color w:val="000000"/>
          <w:spacing w:val="-3"/>
          <w:sz w:val="18"/>
          <w:shd w:fill="FBFBFB" w:color="auto" w:val="clear"/>
        </w:rPr>
        <w:t> </w:t>
      </w:r>
      <w:r>
        <w:rPr>
          <w:color w:val="000000"/>
          <w:sz w:val="18"/>
          <w:shd w:fill="FBFBFB" w:color="auto" w:val="clear"/>
        </w:rPr>
        <w:t>and Venkatesh </w:t>
      </w:r>
      <w:r>
        <w:rPr>
          <w:color w:val="000000"/>
          <w:spacing w:val="-2"/>
          <w:sz w:val="18"/>
          <w:shd w:fill="FBFBFB" w:color="auto" w:val="clear"/>
        </w:rPr>
        <w:t>(2002).</w:t>
      </w:r>
    </w:p>
    <w:p>
      <w:pPr>
        <w:spacing w:line="206" w:lineRule="exact" w:before="0"/>
        <w:ind w:left="360" w:right="0" w:firstLine="0"/>
        <w:jc w:val="left"/>
        <w:rPr>
          <w:sz w:val="18"/>
        </w:rPr>
      </w:pPr>
      <w:r>
        <w:rPr>
          <w:position w:val="6"/>
          <w:sz w:val="12"/>
        </w:rPr>
        <w:t>52</w:t>
      </w:r>
      <w:r>
        <w:rPr>
          <w:spacing w:val="13"/>
          <w:position w:val="6"/>
          <w:sz w:val="12"/>
        </w:rPr>
        <w:t> </w:t>
      </w:r>
      <w:r>
        <w:rPr>
          <w:sz w:val="18"/>
        </w:rPr>
        <w:t>Fabbri</w:t>
      </w:r>
      <w:r>
        <w:rPr>
          <w:spacing w:val="-3"/>
          <w:sz w:val="18"/>
        </w:rPr>
        <w:t> </w:t>
      </w:r>
      <w:r>
        <w:rPr>
          <w:sz w:val="18"/>
        </w:rPr>
        <w:t>(2010);</w:t>
      </w:r>
      <w:r>
        <w:rPr>
          <w:spacing w:val="-1"/>
          <w:sz w:val="18"/>
        </w:rPr>
        <w:t> </w:t>
      </w:r>
      <w:r>
        <w:rPr>
          <w:sz w:val="18"/>
        </w:rPr>
        <w:t>IMF (2013);</w:t>
      </w:r>
      <w:r>
        <w:rPr>
          <w:spacing w:val="-3"/>
          <w:sz w:val="18"/>
        </w:rPr>
        <w:t> </w:t>
      </w:r>
      <w:r>
        <w:rPr>
          <w:sz w:val="18"/>
        </w:rPr>
        <w:t>Sanguinetti</w:t>
      </w:r>
      <w:r>
        <w:rPr>
          <w:spacing w:val="-3"/>
          <w:sz w:val="18"/>
        </w:rPr>
        <w:t> </w:t>
      </w:r>
      <w:r>
        <w:rPr>
          <w:spacing w:val="-2"/>
          <w:sz w:val="18"/>
        </w:rPr>
        <w:t>(2021).</w:t>
      </w:r>
    </w:p>
    <w:p>
      <w:pPr>
        <w:spacing w:line="209" w:lineRule="exact" w:before="0"/>
        <w:ind w:left="360" w:right="0" w:firstLine="0"/>
        <w:jc w:val="left"/>
        <w:rPr>
          <w:sz w:val="18"/>
        </w:rPr>
      </w:pPr>
      <w:r>
        <w:rPr>
          <w:position w:val="6"/>
          <w:sz w:val="12"/>
        </w:rPr>
        <w:t>53</w:t>
      </w:r>
      <w:r>
        <w:rPr>
          <w:spacing w:val="13"/>
          <w:position w:val="6"/>
          <w:sz w:val="12"/>
        </w:rPr>
        <w:t> </w:t>
      </w:r>
      <w:r>
        <w:rPr>
          <w:sz w:val="18"/>
        </w:rPr>
        <w:t>Okello et</w:t>
      </w:r>
      <w:r>
        <w:rPr>
          <w:spacing w:val="-2"/>
          <w:sz w:val="18"/>
        </w:rPr>
        <w:t> </w:t>
      </w:r>
      <w:r>
        <w:rPr>
          <w:sz w:val="18"/>
        </w:rPr>
        <w:t>al. </w:t>
      </w:r>
      <w:r>
        <w:rPr>
          <w:spacing w:val="-2"/>
          <w:sz w:val="18"/>
        </w:rPr>
        <w:t>(2021).</w:t>
      </w:r>
    </w:p>
    <w:p>
      <w:pPr>
        <w:spacing w:after="0" w:line="209" w:lineRule="exact"/>
        <w:jc w:val="left"/>
        <w:rPr>
          <w:sz w:val="18"/>
        </w:rPr>
        <w:sectPr>
          <w:pgSz w:w="12240" w:h="15840"/>
          <w:pgMar w:header="0" w:footer="522" w:top="1620" w:bottom="720" w:left="1080" w:right="720"/>
        </w:sectPr>
      </w:pPr>
    </w:p>
    <w:p>
      <w:pPr>
        <w:spacing w:before="178"/>
        <w:ind w:left="0" w:right="0" w:firstLine="0"/>
        <w:jc w:val="center"/>
        <w:rPr>
          <w:b/>
          <w:sz w:val="22"/>
        </w:rPr>
      </w:pPr>
      <w:bookmarkStart w:name="ANNEX A. TAXATION–SCORING SHEET" w:id="97"/>
      <w:bookmarkEnd w:id="97"/>
      <w:r>
        <w:rPr/>
      </w:r>
      <w:r>
        <w:rPr>
          <w:b/>
          <w:sz w:val="22"/>
          <w:u w:val="single"/>
        </w:rPr>
        <w:t>ANNEX</w:t>
      </w:r>
      <w:r>
        <w:rPr>
          <w:b/>
          <w:spacing w:val="-8"/>
          <w:sz w:val="22"/>
          <w:u w:val="single"/>
        </w:rPr>
        <w:t> </w:t>
      </w:r>
      <w:r>
        <w:rPr>
          <w:b/>
          <w:sz w:val="22"/>
          <w:u w:val="single"/>
        </w:rPr>
        <w:t>A.</w:t>
      </w:r>
      <w:r>
        <w:rPr>
          <w:b/>
          <w:spacing w:val="-7"/>
          <w:sz w:val="22"/>
          <w:u w:val="single"/>
        </w:rPr>
        <w:t> </w:t>
      </w:r>
      <w:r>
        <w:rPr>
          <w:b/>
          <w:sz w:val="22"/>
          <w:u w:val="single"/>
        </w:rPr>
        <w:t>TAXATION–SCORING</w:t>
      </w:r>
      <w:r>
        <w:rPr>
          <w:b/>
          <w:spacing w:val="-6"/>
          <w:sz w:val="22"/>
          <w:u w:val="single"/>
        </w:rPr>
        <w:t> </w:t>
      </w:r>
      <w:r>
        <w:rPr>
          <w:b/>
          <w:spacing w:val="-4"/>
          <w:sz w:val="22"/>
          <w:u w:val="single"/>
        </w:rPr>
        <w:t>SHEET</w:t>
      </w:r>
    </w:p>
    <w:p>
      <w:pPr>
        <w:pStyle w:val="BodyText"/>
        <w:spacing w:before="1"/>
        <w:rPr>
          <w:b/>
        </w:rPr>
      </w:pPr>
    </w:p>
    <w:p>
      <w:pPr>
        <w:pStyle w:val="BodyText"/>
        <w:ind w:left="359" w:right="248"/>
      </w:pPr>
      <w:r>
        <w:rPr/>
        <w:t>This document outlines the scoring approach for the Taxation topic. For</w:t>
      </w:r>
      <w:r>
        <w:rPr>
          <w:spacing w:val="16"/>
        </w:rPr>
        <w:t> </w:t>
      </w:r>
      <w:r>
        <w:rPr/>
        <w:t>every indicator, a</w:t>
      </w:r>
      <w:r>
        <w:rPr>
          <w:spacing w:val="16"/>
        </w:rPr>
        <w:t> </w:t>
      </w:r>
      <w:r>
        <w:rPr/>
        <w:t>Firm</w:t>
      </w:r>
      <w:r>
        <w:rPr>
          <w:spacing w:val="16"/>
        </w:rPr>
        <w:t> </w:t>
      </w:r>
      <w:r>
        <w:rPr/>
        <w:t>Flexibility Point (FFP) and/or a</w:t>
      </w:r>
      <w:r>
        <w:rPr>
          <w:spacing w:val="16"/>
        </w:rPr>
        <w:t> </w:t>
      </w:r>
      <w:r>
        <w:rPr/>
        <w:t>Social</w:t>
      </w:r>
      <w:r>
        <w:rPr>
          <w:spacing w:val="16"/>
        </w:rPr>
        <w:t> </w:t>
      </w:r>
      <w:r>
        <w:rPr/>
        <w:t>Benefits Point</w:t>
      </w:r>
      <w:r>
        <w:rPr>
          <w:spacing w:val="-4"/>
        </w:rPr>
        <w:t> </w:t>
      </w:r>
      <w:r>
        <w:rPr/>
        <w:t>(SBP)</w:t>
      </w:r>
      <w:r>
        <w:rPr>
          <w:spacing w:val="-4"/>
        </w:rPr>
        <w:t> </w:t>
      </w:r>
      <w:r>
        <w:rPr/>
        <w:t>are</w:t>
      </w:r>
      <w:r>
        <w:rPr>
          <w:spacing w:val="-4"/>
        </w:rPr>
        <w:t> </w:t>
      </w:r>
      <w:r>
        <w:rPr/>
        <w:t>assigned,</w:t>
      </w:r>
      <w:r>
        <w:rPr>
          <w:spacing w:val="-2"/>
        </w:rPr>
        <w:t> </w:t>
      </w:r>
      <w:r>
        <w:rPr/>
        <w:t>along</w:t>
      </w:r>
      <w:r>
        <w:rPr>
          <w:spacing w:val="-1"/>
        </w:rPr>
        <w:t> </w:t>
      </w:r>
      <w:r>
        <w:rPr/>
        <w:t>with</w:t>
      </w:r>
      <w:r>
        <w:rPr>
          <w:spacing w:val="-5"/>
        </w:rPr>
        <w:t> </w:t>
      </w:r>
      <w:r>
        <w:rPr/>
        <w:t>a</w:t>
      </w:r>
      <w:r>
        <w:rPr>
          <w:spacing w:val="-2"/>
        </w:rPr>
        <w:t> </w:t>
      </w:r>
      <w:r>
        <w:rPr/>
        <w:t>clarification</w:t>
      </w:r>
      <w:r>
        <w:rPr>
          <w:spacing w:val="-2"/>
        </w:rPr>
        <w:t> </w:t>
      </w:r>
      <w:r>
        <w:rPr/>
        <w:t>on</w:t>
      </w:r>
      <w:r>
        <w:rPr>
          <w:spacing w:val="-5"/>
        </w:rPr>
        <w:t> </w:t>
      </w:r>
      <w:r>
        <w:rPr/>
        <w:t>the</w:t>
      </w:r>
      <w:r>
        <w:rPr>
          <w:spacing w:val="-1"/>
        </w:rPr>
        <w:t> </w:t>
      </w:r>
      <w:r>
        <w:rPr/>
        <w:t>detailed</w:t>
      </w:r>
      <w:r>
        <w:rPr>
          <w:spacing w:val="-2"/>
        </w:rPr>
        <w:t> </w:t>
      </w:r>
      <w:r>
        <w:rPr/>
        <w:t>scoring</w:t>
      </w:r>
      <w:r>
        <w:rPr>
          <w:spacing w:val="-5"/>
        </w:rPr>
        <w:t> </w:t>
      </w:r>
      <w:r>
        <w:rPr/>
        <w:t>for</w:t>
      </w:r>
      <w:r>
        <w:rPr>
          <w:spacing w:val="-4"/>
        </w:rPr>
        <w:t> </w:t>
      </w:r>
      <w:r>
        <w:rPr/>
        <w:t>each</w:t>
      </w:r>
      <w:r>
        <w:rPr>
          <w:spacing w:val="-2"/>
        </w:rPr>
        <w:t> </w:t>
      </w:r>
      <w:r>
        <w:rPr/>
        <w:t>such</w:t>
      </w:r>
      <w:r>
        <w:rPr>
          <w:spacing w:val="-4"/>
        </w:rPr>
        <w:t> </w:t>
      </w:r>
      <w:r>
        <w:rPr/>
        <w:t>indicator</w:t>
      </w:r>
      <w:r>
        <w:rPr>
          <w:spacing w:val="-4"/>
        </w:rPr>
        <w:t> </w:t>
      </w:r>
      <w:r>
        <w:rPr/>
        <w:t>and</w:t>
      </w:r>
      <w:r>
        <w:rPr>
          <w:spacing w:val="-5"/>
        </w:rPr>
        <w:t> </w:t>
      </w:r>
      <w:r>
        <w:rPr/>
        <w:t>a</w:t>
      </w:r>
      <w:r>
        <w:rPr>
          <w:spacing w:val="-2"/>
        </w:rPr>
        <w:t> </w:t>
      </w:r>
      <w:r>
        <w:rPr/>
        <w:t>note</w:t>
      </w:r>
      <w:r>
        <w:rPr>
          <w:spacing w:val="-3"/>
        </w:rPr>
        <w:t> </w:t>
      </w:r>
      <w:r>
        <w:rPr/>
        <w:t>on</w:t>
      </w:r>
      <w:r>
        <w:rPr>
          <w:spacing w:val="-2"/>
        </w:rPr>
        <w:t> </w:t>
      </w:r>
      <w:r>
        <w:rPr/>
        <w:t>the</w:t>
      </w:r>
      <w:r>
        <w:rPr>
          <w:spacing w:val="-4"/>
        </w:rPr>
        <w:t> </w:t>
      </w:r>
      <w:r>
        <w:rPr/>
        <w:t>relevant</w:t>
      </w:r>
      <w:r>
        <w:rPr>
          <w:spacing w:val="-4"/>
        </w:rPr>
        <w:t> </w:t>
      </w:r>
      <w:r>
        <w:rPr/>
        <w:t>background</w:t>
      </w:r>
      <w:r>
        <w:rPr>
          <w:spacing w:val="-4"/>
        </w:rPr>
        <w:t> </w:t>
      </w:r>
      <w:r>
        <w:rPr>
          <w:spacing w:val="-2"/>
        </w:rPr>
        <w:t>literature.</w:t>
      </w:r>
    </w:p>
    <w:p>
      <w:pPr>
        <w:pStyle w:val="BodyText"/>
        <w:spacing w:before="23" w:after="1"/>
        <w:rPr>
          <w:sz w:val="20"/>
        </w:rPr>
      </w:pP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350"/>
        <w:gridCol w:w="950"/>
        <w:gridCol w:w="951"/>
        <w:gridCol w:w="955"/>
        <w:gridCol w:w="954"/>
        <w:gridCol w:w="3796"/>
      </w:tblGrid>
      <w:tr>
        <w:trPr>
          <w:trHeight w:val="575" w:hRule="atLeast"/>
        </w:trPr>
        <w:tc>
          <w:tcPr>
            <w:tcW w:w="12956" w:type="dxa"/>
            <w:gridSpan w:val="6"/>
            <w:shd w:val="clear" w:color="auto" w:fill="0F6EC5"/>
          </w:tcPr>
          <w:p>
            <w:pPr>
              <w:pStyle w:val="TableParagraph"/>
              <w:spacing w:before="184"/>
              <w:ind w:left="107"/>
              <w:rPr>
                <w:b/>
                <w:sz w:val="18"/>
              </w:rPr>
            </w:pPr>
            <w:r>
              <w:rPr>
                <w:b/>
                <w:sz w:val="18"/>
              </w:rPr>
              <w:t>PILLAR</w:t>
            </w:r>
            <w:r>
              <w:rPr>
                <w:b/>
                <w:spacing w:val="-4"/>
                <w:sz w:val="18"/>
              </w:rPr>
              <w:t> </w:t>
            </w:r>
            <w:r>
              <w:rPr>
                <w:b/>
                <w:sz w:val="18"/>
              </w:rPr>
              <w:t>I–QUALITY</w:t>
            </w:r>
            <w:r>
              <w:rPr>
                <w:b/>
                <w:spacing w:val="-3"/>
                <w:sz w:val="18"/>
              </w:rPr>
              <w:t> </w:t>
            </w:r>
            <w:r>
              <w:rPr>
                <w:b/>
                <w:sz w:val="18"/>
              </w:rPr>
              <w:t>OF</w:t>
            </w:r>
            <w:r>
              <w:rPr>
                <w:b/>
                <w:spacing w:val="-3"/>
                <w:sz w:val="18"/>
              </w:rPr>
              <w:t> </w:t>
            </w:r>
            <w:r>
              <w:rPr>
                <w:b/>
                <w:sz w:val="18"/>
              </w:rPr>
              <w:t>TAX</w:t>
            </w:r>
            <w:r>
              <w:rPr>
                <w:b/>
                <w:spacing w:val="-1"/>
                <w:sz w:val="18"/>
              </w:rPr>
              <w:t> </w:t>
            </w:r>
            <w:r>
              <w:rPr>
                <w:b/>
                <w:spacing w:val="-2"/>
                <w:sz w:val="18"/>
              </w:rPr>
              <w:t>REGULATIONS</w:t>
            </w:r>
          </w:p>
        </w:tc>
      </w:tr>
      <w:tr>
        <w:trPr>
          <w:trHeight w:val="446" w:hRule="atLeast"/>
        </w:trPr>
        <w:tc>
          <w:tcPr>
            <w:tcW w:w="12956" w:type="dxa"/>
            <w:gridSpan w:val="6"/>
            <w:shd w:val="clear" w:color="auto" w:fill="CCD4EA"/>
          </w:tcPr>
          <w:p>
            <w:pPr>
              <w:pStyle w:val="TableParagraph"/>
              <w:spacing w:before="119"/>
              <w:ind w:left="107"/>
              <w:rPr>
                <w:b/>
                <w:sz w:val="18"/>
              </w:rPr>
            </w:pPr>
            <w:r>
              <w:rPr>
                <w:b/>
                <w:sz w:val="18"/>
              </w:rPr>
              <w:t>1.1</w:t>
            </w:r>
            <w:r>
              <w:rPr>
                <w:b/>
                <w:spacing w:val="61"/>
                <w:w w:val="150"/>
                <w:sz w:val="18"/>
              </w:rPr>
              <w:t> </w:t>
            </w:r>
            <w:r>
              <w:rPr>
                <w:b/>
                <w:sz w:val="18"/>
              </w:rPr>
              <w:t>CLARITY</w:t>
            </w:r>
            <w:r>
              <w:rPr>
                <w:b/>
                <w:spacing w:val="-2"/>
                <w:sz w:val="18"/>
              </w:rPr>
              <w:t> </w:t>
            </w:r>
            <w:r>
              <w:rPr>
                <w:b/>
                <w:sz w:val="18"/>
              </w:rPr>
              <w:t>AND</w:t>
            </w:r>
            <w:r>
              <w:rPr>
                <w:b/>
                <w:spacing w:val="-1"/>
                <w:sz w:val="18"/>
              </w:rPr>
              <w:t> </w:t>
            </w:r>
            <w:r>
              <w:rPr>
                <w:b/>
                <w:spacing w:val="-2"/>
                <w:sz w:val="18"/>
              </w:rPr>
              <w:t>TRANSPARENCY</w:t>
            </w:r>
          </w:p>
        </w:tc>
      </w:tr>
      <w:tr>
        <w:trPr>
          <w:trHeight w:val="431" w:hRule="atLeast"/>
        </w:trPr>
        <w:tc>
          <w:tcPr>
            <w:tcW w:w="12956" w:type="dxa"/>
            <w:gridSpan w:val="6"/>
            <w:shd w:val="clear" w:color="auto" w:fill="E7EBF5"/>
          </w:tcPr>
          <w:p>
            <w:pPr>
              <w:pStyle w:val="TableParagraph"/>
              <w:spacing w:before="112"/>
              <w:ind w:left="467"/>
              <w:rPr>
                <w:b/>
                <w:sz w:val="18"/>
              </w:rPr>
            </w:pPr>
            <w:r>
              <w:rPr>
                <w:b/>
                <w:sz w:val="18"/>
              </w:rPr>
              <w:t>1.1.1</w:t>
            </w:r>
            <w:r>
              <w:rPr>
                <w:b/>
                <w:spacing w:val="32"/>
                <w:sz w:val="18"/>
              </w:rPr>
              <w:t>  </w:t>
            </w:r>
            <w:r>
              <w:rPr>
                <w:b/>
                <w:sz w:val="18"/>
              </w:rPr>
              <w:t>Clarity</w:t>
            </w:r>
            <w:r>
              <w:rPr>
                <w:b/>
                <w:spacing w:val="-1"/>
                <w:sz w:val="18"/>
              </w:rPr>
              <w:t> </w:t>
            </w:r>
            <w:r>
              <w:rPr>
                <w:b/>
                <w:sz w:val="18"/>
              </w:rPr>
              <w:t>of Tax</w:t>
            </w:r>
            <w:r>
              <w:rPr>
                <w:b/>
                <w:spacing w:val="1"/>
                <w:sz w:val="18"/>
              </w:rPr>
              <w:t> </w:t>
            </w:r>
            <w:r>
              <w:rPr>
                <w:b/>
                <w:spacing w:val="-2"/>
                <w:sz w:val="18"/>
              </w:rPr>
              <w:t>Regulations</w:t>
            </w:r>
          </w:p>
        </w:tc>
      </w:tr>
      <w:tr>
        <w:trPr>
          <w:trHeight w:val="414" w:hRule="atLeast"/>
        </w:trPr>
        <w:tc>
          <w:tcPr>
            <w:tcW w:w="5350" w:type="dxa"/>
          </w:tcPr>
          <w:p>
            <w:pPr>
              <w:pStyle w:val="TableParagraph"/>
              <w:spacing w:before="105"/>
              <w:ind w:left="107"/>
              <w:rPr>
                <w:b/>
                <w:sz w:val="18"/>
              </w:rPr>
            </w:pPr>
            <w:r>
              <w:rPr>
                <w:b/>
                <w:spacing w:val="-2"/>
                <w:sz w:val="18"/>
              </w:rPr>
              <w:t>Indicators</w:t>
            </w:r>
          </w:p>
        </w:tc>
        <w:tc>
          <w:tcPr>
            <w:tcW w:w="950" w:type="dxa"/>
          </w:tcPr>
          <w:p>
            <w:pPr>
              <w:pStyle w:val="TableParagraph"/>
              <w:spacing w:before="105"/>
              <w:ind w:right="98"/>
              <w:jc w:val="right"/>
              <w:rPr>
                <w:b/>
                <w:sz w:val="18"/>
              </w:rPr>
            </w:pPr>
            <w:r>
              <w:rPr>
                <w:b/>
                <w:spacing w:val="-5"/>
                <w:sz w:val="18"/>
              </w:rPr>
              <w:t>FFP</w:t>
            </w:r>
          </w:p>
        </w:tc>
        <w:tc>
          <w:tcPr>
            <w:tcW w:w="951" w:type="dxa"/>
          </w:tcPr>
          <w:p>
            <w:pPr>
              <w:pStyle w:val="TableParagraph"/>
              <w:spacing w:before="105"/>
              <w:ind w:right="106"/>
              <w:jc w:val="right"/>
              <w:rPr>
                <w:b/>
                <w:sz w:val="18"/>
              </w:rPr>
            </w:pPr>
            <w:r>
              <w:rPr>
                <w:b/>
                <w:spacing w:val="-5"/>
                <w:sz w:val="18"/>
              </w:rPr>
              <w:t>SBP</w:t>
            </w:r>
          </w:p>
        </w:tc>
        <w:tc>
          <w:tcPr>
            <w:tcW w:w="955" w:type="dxa"/>
          </w:tcPr>
          <w:p>
            <w:pPr>
              <w:pStyle w:val="TableParagraph"/>
              <w:spacing w:line="206" w:lineRule="exact"/>
              <w:ind w:left="363" w:right="93" w:firstLine="67"/>
              <w:rPr>
                <w:b/>
                <w:sz w:val="18"/>
              </w:rPr>
            </w:pPr>
            <w:r>
              <w:rPr>
                <w:b/>
                <w:spacing w:val="-2"/>
                <w:sz w:val="18"/>
              </w:rPr>
              <w:t>Total Points</w:t>
            </w:r>
          </w:p>
        </w:tc>
        <w:tc>
          <w:tcPr>
            <w:tcW w:w="954" w:type="dxa"/>
          </w:tcPr>
          <w:p>
            <w:pPr>
              <w:pStyle w:val="TableParagraph"/>
              <w:spacing w:line="206" w:lineRule="exact"/>
              <w:ind w:left="361" w:right="97" w:hanging="200"/>
              <w:rPr>
                <w:b/>
                <w:sz w:val="18"/>
              </w:rPr>
            </w:pPr>
            <w:r>
              <w:rPr>
                <w:b/>
                <w:spacing w:val="-2"/>
                <w:sz w:val="18"/>
              </w:rPr>
              <w:t>Rescaled Points</w:t>
            </w:r>
          </w:p>
        </w:tc>
        <w:tc>
          <w:tcPr>
            <w:tcW w:w="3796" w:type="dxa"/>
          </w:tcPr>
          <w:p>
            <w:pPr>
              <w:pStyle w:val="TableParagraph"/>
              <w:spacing w:before="105"/>
              <w:ind w:left="103"/>
              <w:rPr>
                <w:b/>
                <w:sz w:val="18"/>
              </w:rPr>
            </w:pPr>
            <w:r>
              <w:rPr>
                <w:b/>
                <w:sz w:val="18"/>
              </w:rPr>
              <w:t>Background</w:t>
            </w:r>
            <w:r>
              <w:rPr>
                <w:b/>
                <w:spacing w:val="-1"/>
                <w:sz w:val="18"/>
              </w:rPr>
              <w:t> </w:t>
            </w:r>
            <w:r>
              <w:rPr>
                <w:b/>
                <w:spacing w:val="-2"/>
                <w:sz w:val="18"/>
              </w:rPr>
              <w:t>Literature</w:t>
            </w:r>
          </w:p>
        </w:tc>
      </w:tr>
      <w:tr>
        <w:trPr>
          <w:trHeight w:val="282" w:hRule="atLeast"/>
        </w:trPr>
        <w:tc>
          <w:tcPr>
            <w:tcW w:w="5350" w:type="dxa"/>
          </w:tcPr>
          <w:p>
            <w:pPr>
              <w:pStyle w:val="TableParagraph"/>
              <w:spacing w:line="207" w:lineRule="exact"/>
              <w:ind w:left="107"/>
              <w:rPr>
                <w:sz w:val="18"/>
              </w:rPr>
            </w:pPr>
            <w:r>
              <w:rPr>
                <w:sz w:val="18"/>
              </w:rPr>
              <w:t>Availability</w:t>
            </w:r>
            <w:r>
              <w:rPr>
                <w:spacing w:val="-1"/>
                <w:sz w:val="18"/>
              </w:rPr>
              <w:t> </w:t>
            </w:r>
            <w:r>
              <w:rPr>
                <w:sz w:val="18"/>
              </w:rPr>
              <w:t>of</w:t>
            </w:r>
            <w:r>
              <w:rPr>
                <w:spacing w:val="-2"/>
                <w:sz w:val="18"/>
              </w:rPr>
              <w:t> </w:t>
            </w:r>
            <w:r>
              <w:rPr>
                <w:sz w:val="18"/>
              </w:rPr>
              <w:t>Tax </w:t>
            </w:r>
            <w:r>
              <w:rPr>
                <w:spacing w:val="-2"/>
                <w:sz w:val="18"/>
              </w:rPr>
              <w:t>Guidance</w:t>
            </w:r>
          </w:p>
        </w:tc>
        <w:tc>
          <w:tcPr>
            <w:tcW w:w="950" w:type="dxa"/>
          </w:tcPr>
          <w:p>
            <w:pPr>
              <w:pStyle w:val="TableParagraph"/>
              <w:spacing w:line="207" w:lineRule="exact"/>
              <w:ind w:right="102"/>
              <w:jc w:val="right"/>
              <w:rPr>
                <w:sz w:val="18"/>
              </w:rPr>
            </w:pPr>
            <w:r>
              <w:rPr>
                <w:spacing w:val="-10"/>
                <w:sz w:val="18"/>
              </w:rPr>
              <w:t>1</w:t>
            </w:r>
          </w:p>
        </w:tc>
        <w:tc>
          <w:tcPr>
            <w:tcW w:w="951" w:type="dxa"/>
          </w:tcPr>
          <w:p>
            <w:pPr>
              <w:pStyle w:val="TableParagraph"/>
              <w:spacing w:line="207" w:lineRule="exact"/>
              <w:ind w:right="107"/>
              <w:jc w:val="right"/>
              <w:rPr>
                <w:sz w:val="18"/>
              </w:rPr>
            </w:pPr>
            <w:r>
              <w:rPr>
                <w:spacing w:val="-10"/>
                <w:sz w:val="18"/>
              </w:rPr>
              <w:t>1</w:t>
            </w:r>
          </w:p>
        </w:tc>
        <w:tc>
          <w:tcPr>
            <w:tcW w:w="955" w:type="dxa"/>
          </w:tcPr>
          <w:p>
            <w:pPr>
              <w:pStyle w:val="TableParagraph"/>
              <w:spacing w:line="207" w:lineRule="exact"/>
              <w:ind w:right="100"/>
              <w:jc w:val="right"/>
              <w:rPr>
                <w:sz w:val="18"/>
              </w:rPr>
            </w:pPr>
            <w:r>
              <w:rPr>
                <w:spacing w:val="-10"/>
                <w:sz w:val="18"/>
              </w:rPr>
              <w:t>2</w:t>
            </w:r>
          </w:p>
        </w:tc>
        <w:tc>
          <w:tcPr>
            <w:tcW w:w="954" w:type="dxa"/>
          </w:tcPr>
          <w:p>
            <w:pPr>
              <w:pStyle w:val="TableParagraph"/>
              <w:spacing w:line="207" w:lineRule="exact"/>
              <w:ind w:right="99"/>
              <w:jc w:val="right"/>
              <w:rPr>
                <w:sz w:val="18"/>
              </w:rPr>
            </w:pPr>
            <w:r>
              <w:rPr>
                <w:spacing w:val="-2"/>
                <w:sz w:val="18"/>
              </w:rPr>
              <w:t>10.00</w:t>
            </w:r>
          </w:p>
        </w:tc>
        <w:tc>
          <w:tcPr>
            <w:tcW w:w="3796" w:type="dxa"/>
          </w:tcPr>
          <w:p>
            <w:pPr>
              <w:pStyle w:val="TableParagraph"/>
              <w:spacing w:line="207" w:lineRule="exact"/>
              <w:ind w:left="103"/>
              <w:rPr>
                <w:sz w:val="18"/>
              </w:rPr>
            </w:pPr>
            <w:r>
              <w:rPr>
                <w:sz w:val="18"/>
              </w:rPr>
              <w:t>TADAT</w:t>
            </w:r>
            <w:r>
              <w:rPr>
                <w:spacing w:val="-4"/>
                <w:sz w:val="18"/>
              </w:rPr>
              <w:t> </w:t>
            </w:r>
            <w:r>
              <w:rPr>
                <w:sz w:val="18"/>
              </w:rPr>
              <w:t>Secretariat</w:t>
            </w:r>
            <w:r>
              <w:rPr>
                <w:spacing w:val="-3"/>
                <w:sz w:val="18"/>
              </w:rPr>
              <w:t> </w:t>
            </w:r>
            <w:r>
              <w:rPr>
                <w:spacing w:val="-2"/>
                <w:sz w:val="18"/>
              </w:rPr>
              <w:t>(2019)</w:t>
            </w:r>
          </w:p>
        </w:tc>
      </w:tr>
      <w:tr>
        <w:trPr>
          <w:trHeight w:val="282" w:hRule="atLeast"/>
        </w:trPr>
        <w:tc>
          <w:tcPr>
            <w:tcW w:w="5350" w:type="dxa"/>
          </w:tcPr>
          <w:p>
            <w:pPr>
              <w:pStyle w:val="TableParagraph"/>
              <w:spacing w:line="207" w:lineRule="exact"/>
              <w:ind w:left="107"/>
              <w:rPr>
                <w:sz w:val="18"/>
              </w:rPr>
            </w:pPr>
            <w:r>
              <w:rPr>
                <w:sz w:val="18"/>
              </w:rPr>
              <w:t>Binding</w:t>
            </w:r>
            <w:r>
              <w:rPr>
                <w:spacing w:val="-4"/>
                <w:sz w:val="18"/>
              </w:rPr>
              <w:t> </w:t>
            </w:r>
            <w:r>
              <w:rPr>
                <w:sz w:val="18"/>
              </w:rPr>
              <w:t>Rulings</w:t>
            </w:r>
            <w:r>
              <w:rPr>
                <w:spacing w:val="-2"/>
                <w:sz w:val="18"/>
              </w:rPr>
              <w:t> </w:t>
            </w:r>
            <w:r>
              <w:rPr>
                <w:sz w:val="18"/>
              </w:rPr>
              <w:t>and</w:t>
            </w:r>
            <w:r>
              <w:rPr>
                <w:spacing w:val="-3"/>
                <w:sz w:val="18"/>
              </w:rPr>
              <w:t> </w:t>
            </w:r>
            <w:r>
              <w:rPr>
                <w:sz w:val="18"/>
              </w:rPr>
              <w:t>Post-Compliance</w:t>
            </w:r>
            <w:r>
              <w:rPr>
                <w:spacing w:val="-3"/>
                <w:sz w:val="18"/>
              </w:rPr>
              <w:t> </w:t>
            </w:r>
            <w:r>
              <w:rPr>
                <w:spacing w:val="-2"/>
                <w:sz w:val="18"/>
              </w:rPr>
              <w:t>Procedures</w:t>
            </w:r>
          </w:p>
        </w:tc>
        <w:tc>
          <w:tcPr>
            <w:tcW w:w="950" w:type="dxa"/>
          </w:tcPr>
          <w:p>
            <w:pPr>
              <w:pStyle w:val="TableParagraph"/>
              <w:spacing w:line="207" w:lineRule="exact"/>
              <w:ind w:right="102"/>
              <w:jc w:val="right"/>
              <w:rPr>
                <w:sz w:val="18"/>
              </w:rPr>
            </w:pPr>
            <w:r>
              <w:rPr>
                <w:spacing w:val="-10"/>
                <w:sz w:val="18"/>
              </w:rPr>
              <w:t>1</w:t>
            </w:r>
          </w:p>
        </w:tc>
        <w:tc>
          <w:tcPr>
            <w:tcW w:w="951" w:type="dxa"/>
          </w:tcPr>
          <w:p>
            <w:pPr>
              <w:pStyle w:val="TableParagraph"/>
              <w:spacing w:line="207" w:lineRule="exact"/>
              <w:ind w:right="107"/>
              <w:jc w:val="right"/>
              <w:rPr>
                <w:sz w:val="18"/>
              </w:rPr>
            </w:pPr>
            <w:r>
              <w:rPr>
                <w:spacing w:val="-10"/>
                <w:sz w:val="18"/>
              </w:rPr>
              <w:t>1</w:t>
            </w:r>
          </w:p>
        </w:tc>
        <w:tc>
          <w:tcPr>
            <w:tcW w:w="955" w:type="dxa"/>
          </w:tcPr>
          <w:p>
            <w:pPr>
              <w:pStyle w:val="TableParagraph"/>
              <w:spacing w:line="207" w:lineRule="exact"/>
              <w:ind w:right="100"/>
              <w:jc w:val="right"/>
              <w:rPr>
                <w:sz w:val="18"/>
              </w:rPr>
            </w:pPr>
            <w:r>
              <w:rPr>
                <w:spacing w:val="-10"/>
                <w:sz w:val="18"/>
              </w:rPr>
              <w:t>2</w:t>
            </w:r>
          </w:p>
        </w:tc>
        <w:tc>
          <w:tcPr>
            <w:tcW w:w="954" w:type="dxa"/>
          </w:tcPr>
          <w:p>
            <w:pPr>
              <w:pStyle w:val="TableParagraph"/>
              <w:spacing w:line="207" w:lineRule="exact"/>
              <w:ind w:right="99"/>
              <w:jc w:val="right"/>
              <w:rPr>
                <w:sz w:val="18"/>
              </w:rPr>
            </w:pPr>
            <w:r>
              <w:rPr>
                <w:spacing w:val="-2"/>
                <w:sz w:val="18"/>
              </w:rPr>
              <w:t>10.00</w:t>
            </w:r>
          </w:p>
        </w:tc>
        <w:tc>
          <w:tcPr>
            <w:tcW w:w="3796" w:type="dxa"/>
          </w:tcPr>
          <w:p>
            <w:pPr>
              <w:pStyle w:val="TableParagraph"/>
              <w:spacing w:line="207" w:lineRule="exact"/>
              <w:ind w:left="103"/>
              <w:rPr>
                <w:sz w:val="18"/>
              </w:rPr>
            </w:pPr>
            <w:r>
              <w:rPr>
                <w:sz w:val="18"/>
              </w:rPr>
              <w:t>Waerzeggers</w:t>
            </w:r>
            <w:r>
              <w:rPr>
                <w:spacing w:val="-2"/>
                <w:sz w:val="18"/>
              </w:rPr>
              <w:t> </w:t>
            </w:r>
            <w:r>
              <w:rPr>
                <w:sz w:val="18"/>
              </w:rPr>
              <w:t>and</w:t>
            </w:r>
            <w:r>
              <w:rPr>
                <w:spacing w:val="-1"/>
                <w:sz w:val="18"/>
              </w:rPr>
              <w:t> </w:t>
            </w:r>
            <w:r>
              <w:rPr>
                <w:sz w:val="18"/>
              </w:rPr>
              <w:t>Hiller</w:t>
            </w:r>
            <w:r>
              <w:rPr>
                <w:spacing w:val="-1"/>
                <w:sz w:val="18"/>
              </w:rPr>
              <w:t> </w:t>
            </w:r>
            <w:r>
              <w:rPr>
                <w:spacing w:val="-2"/>
                <w:sz w:val="18"/>
              </w:rPr>
              <w:t>(2016)</w:t>
            </w:r>
          </w:p>
        </w:tc>
      </w:tr>
      <w:tr>
        <w:trPr>
          <w:trHeight w:val="282" w:hRule="atLeast"/>
        </w:trPr>
        <w:tc>
          <w:tcPr>
            <w:tcW w:w="5350" w:type="dxa"/>
            <w:shd w:val="clear" w:color="auto" w:fill="FFC000"/>
          </w:tcPr>
          <w:p>
            <w:pPr>
              <w:pStyle w:val="TableParagraph"/>
              <w:spacing w:before="38"/>
              <w:ind w:left="107"/>
              <w:rPr>
                <w:sz w:val="18"/>
              </w:rPr>
            </w:pPr>
            <w:r>
              <w:rPr>
                <w:sz w:val="18"/>
              </w:rPr>
              <w:t>Total</w:t>
            </w:r>
            <w:r>
              <w:rPr>
                <w:spacing w:val="-3"/>
                <w:sz w:val="18"/>
              </w:rPr>
              <w:t> </w:t>
            </w:r>
            <w:r>
              <w:rPr>
                <w:sz w:val="18"/>
              </w:rPr>
              <w:t>Points</w:t>
            </w:r>
            <w:r>
              <w:rPr>
                <w:spacing w:val="-1"/>
                <w:sz w:val="18"/>
              </w:rPr>
              <w:t> </w:t>
            </w:r>
            <w:r>
              <w:rPr>
                <w:sz w:val="18"/>
              </w:rPr>
              <w:t>for</w:t>
            </w:r>
            <w:r>
              <w:rPr>
                <w:spacing w:val="-3"/>
                <w:sz w:val="18"/>
              </w:rPr>
              <w:t> </w:t>
            </w:r>
            <w:r>
              <w:rPr>
                <w:sz w:val="18"/>
              </w:rPr>
              <w:t>Subcategory</w:t>
            </w:r>
            <w:r>
              <w:rPr>
                <w:spacing w:val="-1"/>
                <w:sz w:val="18"/>
              </w:rPr>
              <w:t> </w:t>
            </w:r>
            <w:r>
              <w:rPr>
                <w:spacing w:val="-4"/>
                <w:sz w:val="18"/>
              </w:rPr>
              <w:t>1.1.1</w:t>
            </w:r>
          </w:p>
        </w:tc>
        <w:tc>
          <w:tcPr>
            <w:tcW w:w="950" w:type="dxa"/>
            <w:shd w:val="clear" w:color="auto" w:fill="FFC000"/>
          </w:tcPr>
          <w:p>
            <w:pPr>
              <w:pStyle w:val="TableParagraph"/>
              <w:spacing w:before="38"/>
              <w:ind w:right="102"/>
              <w:jc w:val="right"/>
              <w:rPr>
                <w:sz w:val="18"/>
              </w:rPr>
            </w:pPr>
            <w:r>
              <w:rPr>
                <w:spacing w:val="-10"/>
                <w:sz w:val="18"/>
              </w:rPr>
              <w:t>2</w:t>
            </w:r>
          </w:p>
        </w:tc>
        <w:tc>
          <w:tcPr>
            <w:tcW w:w="951" w:type="dxa"/>
            <w:shd w:val="clear" w:color="auto" w:fill="FFC000"/>
          </w:tcPr>
          <w:p>
            <w:pPr>
              <w:pStyle w:val="TableParagraph"/>
              <w:spacing w:before="38"/>
              <w:ind w:right="107"/>
              <w:jc w:val="right"/>
              <w:rPr>
                <w:sz w:val="18"/>
              </w:rPr>
            </w:pPr>
            <w:r>
              <w:rPr>
                <w:spacing w:val="-10"/>
                <w:sz w:val="18"/>
              </w:rPr>
              <w:t>2</w:t>
            </w:r>
          </w:p>
        </w:tc>
        <w:tc>
          <w:tcPr>
            <w:tcW w:w="955" w:type="dxa"/>
            <w:shd w:val="clear" w:color="auto" w:fill="FFC000"/>
          </w:tcPr>
          <w:p>
            <w:pPr>
              <w:pStyle w:val="TableParagraph"/>
              <w:spacing w:before="38"/>
              <w:ind w:right="100"/>
              <w:jc w:val="right"/>
              <w:rPr>
                <w:sz w:val="18"/>
              </w:rPr>
            </w:pPr>
            <w:r>
              <w:rPr>
                <w:spacing w:val="-10"/>
                <w:sz w:val="18"/>
              </w:rPr>
              <w:t>4</w:t>
            </w:r>
          </w:p>
        </w:tc>
        <w:tc>
          <w:tcPr>
            <w:tcW w:w="954" w:type="dxa"/>
            <w:shd w:val="clear" w:color="auto" w:fill="FFC000"/>
          </w:tcPr>
          <w:p>
            <w:pPr>
              <w:pStyle w:val="TableParagraph"/>
              <w:spacing w:before="38"/>
              <w:ind w:right="98"/>
              <w:jc w:val="right"/>
              <w:rPr>
                <w:sz w:val="18"/>
              </w:rPr>
            </w:pPr>
            <w:r>
              <w:rPr>
                <w:spacing w:val="-2"/>
                <w:sz w:val="18"/>
              </w:rPr>
              <w:t>20.00</w:t>
            </w:r>
          </w:p>
        </w:tc>
        <w:tc>
          <w:tcPr>
            <w:tcW w:w="3796" w:type="dxa"/>
            <w:shd w:val="clear" w:color="auto" w:fill="FFC000"/>
          </w:tcPr>
          <w:p>
            <w:pPr>
              <w:pStyle w:val="TableParagraph"/>
              <w:rPr>
                <w:sz w:val="18"/>
              </w:rPr>
            </w:pPr>
          </w:p>
        </w:tc>
      </w:tr>
      <w:tr>
        <w:trPr>
          <w:trHeight w:val="431" w:hRule="atLeast"/>
        </w:trPr>
        <w:tc>
          <w:tcPr>
            <w:tcW w:w="12956" w:type="dxa"/>
            <w:gridSpan w:val="6"/>
            <w:shd w:val="clear" w:color="auto" w:fill="E7EBF5"/>
          </w:tcPr>
          <w:p>
            <w:pPr>
              <w:pStyle w:val="TableParagraph"/>
              <w:spacing w:before="112"/>
              <w:ind w:left="467"/>
              <w:rPr>
                <w:b/>
                <w:sz w:val="18"/>
              </w:rPr>
            </w:pPr>
            <w:r>
              <w:rPr>
                <w:b/>
                <w:sz w:val="18"/>
              </w:rPr>
              <w:t>1.1.2</w:t>
            </w:r>
            <w:r>
              <w:rPr>
                <w:b/>
                <w:spacing w:val="31"/>
                <w:sz w:val="18"/>
              </w:rPr>
              <w:t>  </w:t>
            </w:r>
            <w:r>
              <w:rPr>
                <w:b/>
                <w:sz w:val="18"/>
              </w:rPr>
              <w:t>Transparency</w:t>
            </w:r>
            <w:r>
              <w:rPr>
                <w:b/>
                <w:spacing w:val="-2"/>
                <w:sz w:val="18"/>
              </w:rPr>
              <w:t> </w:t>
            </w:r>
            <w:r>
              <w:rPr>
                <w:b/>
                <w:sz w:val="18"/>
              </w:rPr>
              <w:t>of</w:t>
            </w:r>
            <w:r>
              <w:rPr>
                <w:b/>
                <w:spacing w:val="-2"/>
                <w:sz w:val="18"/>
              </w:rPr>
              <w:t> </w:t>
            </w:r>
            <w:r>
              <w:rPr>
                <w:b/>
                <w:sz w:val="18"/>
              </w:rPr>
              <w:t>Changes</w:t>
            </w:r>
            <w:r>
              <w:rPr>
                <w:b/>
                <w:spacing w:val="-1"/>
                <w:sz w:val="18"/>
              </w:rPr>
              <w:t> </w:t>
            </w:r>
            <w:r>
              <w:rPr>
                <w:b/>
                <w:sz w:val="18"/>
              </w:rPr>
              <w:t>in Tax </w:t>
            </w:r>
            <w:r>
              <w:rPr>
                <w:b/>
                <w:spacing w:val="-2"/>
                <w:sz w:val="18"/>
              </w:rPr>
              <w:t>Regulations</w:t>
            </w:r>
          </w:p>
        </w:tc>
      </w:tr>
      <w:tr>
        <w:trPr>
          <w:trHeight w:val="285" w:hRule="atLeast"/>
        </w:trPr>
        <w:tc>
          <w:tcPr>
            <w:tcW w:w="5350" w:type="dxa"/>
          </w:tcPr>
          <w:p>
            <w:pPr>
              <w:pStyle w:val="TableParagraph"/>
              <w:spacing w:before="2"/>
              <w:ind w:left="107"/>
              <w:rPr>
                <w:sz w:val="18"/>
              </w:rPr>
            </w:pPr>
            <w:r>
              <w:rPr>
                <w:sz w:val="18"/>
              </w:rPr>
              <w:t>Broad</w:t>
            </w:r>
            <w:r>
              <w:rPr>
                <w:spacing w:val="-1"/>
                <w:sz w:val="18"/>
              </w:rPr>
              <w:t> </w:t>
            </w:r>
            <w:r>
              <w:rPr>
                <w:sz w:val="18"/>
              </w:rPr>
              <w:t>Public</w:t>
            </w:r>
            <w:r>
              <w:rPr>
                <w:spacing w:val="-2"/>
                <w:sz w:val="18"/>
              </w:rPr>
              <w:t> Consultation</w:t>
            </w:r>
          </w:p>
        </w:tc>
        <w:tc>
          <w:tcPr>
            <w:tcW w:w="950" w:type="dxa"/>
          </w:tcPr>
          <w:p>
            <w:pPr>
              <w:pStyle w:val="TableParagraph"/>
              <w:spacing w:before="2"/>
              <w:ind w:right="97"/>
              <w:jc w:val="right"/>
              <w:rPr>
                <w:sz w:val="18"/>
              </w:rPr>
            </w:pPr>
            <w:r>
              <w:rPr>
                <w:spacing w:val="-10"/>
                <w:sz w:val="18"/>
              </w:rPr>
              <w:t>1</w:t>
            </w:r>
          </w:p>
        </w:tc>
        <w:tc>
          <w:tcPr>
            <w:tcW w:w="951" w:type="dxa"/>
          </w:tcPr>
          <w:p>
            <w:pPr>
              <w:pStyle w:val="TableParagraph"/>
              <w:spacing w:before="2"/>
              <w:ind w:right="95"/>
              <w:jc w:val="right"/>
              <w:rPr>
                <w:sz w:val="18"/>
              </w:rPr>
            </w:pPr>
            <w:r>
              <w:rPr>
                <w:spacing w:val="-10"/>
                <w:sz w:val="18"/>
              </w:rPr>
              <w:t>1</w:t>
            </w:r>
          </w:p>
        </w:tc>
        <w:tc>
          <w:tcPr>
            <w:tcW w:w="955" w:type="dxa"/>
          </w:tcPr>
          <w:p>
            <w:pPr>
              <w:pStyle w:val="TableParagraph"/>
              <w:spacing w:before="2"/>
              <w:ind w:right="97"/>
              <w:jc w:val="right"/>
              <w:rPr>
                <w:sz w:val="18"/>
              </w:rPr>
            </w:pPr>
            <w:r>
              <w:rPr>
                <w:spacing w:val="-10"/>
                <w:sz w:val="18"/>
              </w:rPr>
              <w:t>2</w:t>
            </w:r>
          </w:p>
        </w:tc>
        <w:tc>
          <w:tcPr>
            <w:tcW w:w="954" w:type="dxa"/>
          </w:tcPr>
          <w:p>
            <w:pPr>
              <w:pStyle w:val="TableParagraph"/>
              <w:spacing w:before="2"/>
              <w:ind w:right="99"/>
              <w:jc w:val="right"/>
              <w:rPr>
                <w:sz w:val="18"/>
              </w:rPr>
            </w:pPr>
            <w:r>
              <w:rPr>
                <w:spacing w:val="-2"/>
                <w:sz w:val="18"/>
              </w:rPr>
              <w:t>10.00</w:t>
            </w:r>
          </w:p>
        </w:tc>
        <w:tc>
          <w:tcPr>
            <w:tcW w:w="3796" w:type="dxa"/>
          </w:tcPr>
          <w:p>
            <w:pPr>
              <w:pStyle w:val="TableParagraph"/>
              <w:spacing w:before="2"/>
              <w:ind w:left="103"/>
              <w:rPr>
                <w:sz w:val="18"/>
              </w:rPr>
            </w:pPr>
            <w:r>
              <w:rPr>
                <w:sz w:val="18"/>
              </w:rPr>
              <w:t>TADAT</w:t>
            </w:r>
            <w:r>
              <w:rPr>
                <w:spacing w:val="-4"/>
                <w:sz w:val="18"/>
              </w:rPr>
              <w:t> </w:t>
            </w:r>
            <w:r>
              <w:rPr>
                <w:sz w:val="18"/>
              </w:rPr>
              <w:t>Secretariat</w:t>
            </w:r>
            <w:r>
              <w:rPr>
                <w:spacing w:val="-3"/>
                <w:sz w:val="18"/>
              </w:rPr>
              <w:t> </w:t>
            </w:r>
            <w:r>
              <w:rPr>
                <w:spacing w:val="-2"/>
                <w:sz w:val="18"/>
              </w:rPr>
              <w:t>(2019)</w:t>
            </w:r>
          </w:p>
        </w:tc>
      </w:tr>
      <w:tr>
        <w:trPr>
          <w:trHeight w:val="282" w:hRule="atLeast"/>
        </w:trPr>
        <w:tc>
          <w:tcPr>
            <w:tcW w:w="5350" w:type="dxa"/>
          </w:tcPr>
          <w:p>
            <w:pPr>
              <w:pStyle w:val="TableParagraph"/>
              <w:spacing w:line="207" w:lineRule="exact"/>
              <w:ind w:left="107"/>
              <w:rPr>
                <w:sz w:val="18"/>
              </w:rPr>
            </w:pPr>
            <w:r>
              <w:rPr>
                <w:sz w:val="18"/>
              </w:rPr>
              <w:t>Future</w:t>
            </w:r>
            <w:r>
              <w:rPr>
                <w:spacing w:val="-3"/>
                <w:sz w:val="18"/>
              </w:rPr>
              <w:t> </w:t>
            </w:r>
            <w:r>
              <w:rPr>
                <w:sz w:val="18"/>
              </w:rPr>
              <w:t>Tax</w:t>
            </w:r>
            <w:r>
              <w:rPr>
                <w:spacing w:val="2"/>
                <w:sz w:val="18"/>
              </w:rPr>
              <w:t> </w:t>
            </w:r>
            <w:r>
              <w:rPr>
                <w:spacing w:val="-2"/>
                <w:sz w:val="18"/>
              </w:rPr>
              <w:t>Plans</w:t>
            </w:r>
          </w:p>
        </w:tc>
        <w:tc>
          <w:tcPr>
            <w:tcW w:w="950" w:type="dxa"/>
          </w:tcPr>
          <w:p>
            <w:pPr>
              <w:pStyle w:val="TableParagraph"/>
              <w:spacing w:line="207" w:lineRule="exact"/>
              <w:ind w:right="97"/>
              <w:jc w:val="right"/>
              <w:rPr>
                <w:sz w:val="18"/>
              </w:rPr>
            </w:pPr>
            <w:r>
              <w:rPr>
                <w:spacing w:val="-10"/>
                <w:sz w:val="18"/>
              </w:rPr>
              <w:t>1</w:t>
            </w:r>
          </w:p>
        </w:tc>
        <w:tc>
          <w:tcPr>
            <w:tcW w:w="951" w:type="dxa"/>
          </w:tcPr>
          <w:p>
            <w:pPr>
              <w:pStyle w:val="TableParagraph"/>
              <w:spacing w:line="207" w:lineRule="exact"/>
              <w:ind w:right="95"/>
              <w:jc w:val="right"/>
              <w:rPr>
                <w:sz w:val="18"/>
              </w:rPr>
            </w:pPr>
            <w:r>
              <w:rPr>
                <w:spacing w:val="-10"/>
                <w:sz w:val="18"/>
              </w:rPr>
              <w:t>1</w:t>
            </w:r>
          </w:p>
        </w:tc>
        <w:tc>
          <w:tcPr>
            <w:tcW w:w="955" w:type="dxa"/>
          </w:tcPr>
          <w:p>
            <w:pPr>
              <w:pStyle w:val="TableParagraph"/>
              <w:spacing w:line="207" w:lineRule="exact"/>
              <w:ind w:right="97"/>
              <w:jc w:val="right"/>
              <w:rPr>
                <w:sz w:val="18"/>
              </w:rPr>
            </w:pPr>
            <w:r>
              <w:rPr>
                <w:spacing w:val="-10"/>
                <w:sz w:val="18"/>
              </w:rPr>
              <w:t>2</w:t>
            </w:r>
          </w:p>
        </w:tc>
        <w:tc>
          <w:tcPr>
            <w:tcW w:w="954" w:type="dxa"/>
          </w:tcPr>
          <w:p>
            <w:pPr>
              <w:pStyle w:val="TableParagraph"/>
              <w:spacing w:line="207" w:lineRule="exact"/>
              <w:ind w:right="99"/>
              <w:jc w:val="right"/>
              <w:rPr>
                <w:sz w:val="18"/>
              </w:rPr>
            </w:pPr>
            <w:r>
              <w:rPr>
                <w:spacing w:val="-2"/>
                <w:sz w:val="18"/>
              </w:rPr>
              <w:t>10.00</w:t>
            </w:r>
          </w:p>
        </w:tc>
        <w:tc>
          <w:tcPr>
            <w:tcW w:w="3796" w:type="dxa"/>
          </w:tcPr>
          <w:p>
            <w:pPr>
              <w:pStyle w:val="TableParagraph"/>
              <w:spacing w:line="207" w:lineRule="exact"/>
              <w:ind w:left="103"/>
              <w:rPr>
                <w:sz w:val="18"/>
              </w:rPr>
            </w:pPr>
            <w:r>
              <w:rPr>
                <w:sz w:val="18"/>
              </w:rPr>
              <w:t>TADAT</w:t>
            </w:r>
            <w:r>
              <w:rPr>
                <w:spacing w:val="-4"/>
                <w:sz w:val="18"/>
              </w:rPr>
              <w:t> </w:t>
            </w:r>
            <w:r>
              <w:rPr>
                <w:sz w:val="18"/>
              </w:rPr>
              <w:t>Secretariat</w:t>
            </w:r>
            <w:r>
              <w:rPr>
                <w:spacing w:val="-3"/>
                <w:sz w:val="18"/>
              </w:rPr>
              <w:t> </w:t>
            </w:r>
            <w:r>
              <w:rPr>
                <w:spacing w:val="-2"/>
                <w:sz w:val="18"/>
              </w:rPr>
              <w:t>(2019)</w:t>
            </w:r>
          </w:p>
        </w:tc>
      </w:tr>
      <w:tr>
        <w:trPr>
          <w:trHeight w:val="282" w:hRule="atLeast"/>
        </w:trPr>
        <w:tc>
          <w:tcPr>
            <w:tcW w:w="5350" w:type="dxa"/>
            <w:shd w:val="clear" w:color="auto" w:fill="FFC000"/>
          </w:tcPr>
          <w:p>
            <w:pPr>
              <w:pStyle w:val="TableParagraph"/>
              <w:spacing w:before="38"/>
              <w:ind w:left="107"/>
              <w:rPr>
                <w:sz w:val="18"/>
              </w:rPr>
            </w:pPr>
            <w:r>
              <w:rPr>
                <w:sz w:val="18"/>
              </w:rPr>
              <w:t>Total</w:t>
            </w:r>
            <w:r>
              <w:rPr>
                <w:spacing w:val="-3"/>
                <w:sz w:val="18"/>
              </w:rPr>
              <w:t> </w:t>
            </w:r>
            <w:r>
              <w:rPr>
                <w:sz w:val="18"/>
              </w:rPr>
              <w:t>Points</w:t>
            </w:r>
            <w:r>
              <w:rPr>
                <w:spacing w:val="-1"/>
                <w:sz w:val="18"/>
              </w:rPr>
              <w:t> </w:t>
            </w:r>
            <w:r>
              <w:rPr>
                <w:sz w:val="18"/>
              </w:rPr>
              <w:t>for</w:t>
            </w:r>
            <w:r>
              <w:rPr>
                <w:spacing w:val="-3"/>
                <w:sz w:val="18"/>
              </w:rPr>
              <w:t> </w:t>
            </w:r>
            <w:r>
              <w:rPr>
                <w:sz w:val="18"/>
              </w:rPr>
              <w:t>Subcategory</w:t>
            </w:r>
            <w:r>
              <w:rPr>
                <w:spacing w:val="-1"/>
                <w:sz w:val="18"/>
              </w:rPr>
              <w:t> </w:t>
            </w:r>
            <w:r>
              <w:rPr>
                <w:spacing w:val="-4"/>
                <w:sz w:val="18"/>
              </w:rPr>
              <w:t>1.1.2</w:t>
            </w:r>
          </w:p>
        </w:tc>
        <w:tc>
          <w:tcPr>
            <w:tcW w:w="950" w:type="dxa"/>
            <w:shd w:val="clear" w:color="auto" w:fill="FFC000"/>
          </w:tcPr>
          <w:p>
            <w:pPr>
              <w:pStyle w:val="TableParagraph"/>
              <w:spacing w:before="38"/>
              <w:ind w:right="97"/>
              <w:jc w:val="right"/>
              <w:rPr>
                <w:sz w:val="18"/>
              </w:rPr>
            </w:pPr>
            <w:r>
              <w:rPr>
                <w:spacing w:val="-10"/>
                <w:sz w:val="18"/>
              </w:rPr>
              <w:t>2</w:t>
            </w:r>
          </w:p>
        </w:tc>
        <w:tc>
          <w:tcPr>
            <w:tcW w:w="951" w:type="dxa"/>
            <w:shd w:val="clear" w:color="auto" w:fill="FFC000"/>
          </w:tcPr>
          <w:p>
            <w:pPr>
              <w:pStyle w:val="TableParagraph"/>
              <w:spacing w:before="38"/>
              <w:ind w:right="95"/>
              <w:jc w:val="right"/>
              <w:rPr>
                <w:sz w:val="18"/>
              </w:rPr>
            </w:pPr>
            <w:r>
              <w:rPr>
                <w:spacing w:val="-10"/>
                <w:sz w:val="18"/>
              </w:rPr>
              <w:t>2</w:t>
            </w:r>
          </w:p>
        </w:tc>
        <w:tc>
          <w:tcPr>
            <w:tcW w:w="955" w:type="dxa"/>
            <w:shd w:val="clear" w:color="auto" w:fill="FFC000"/>
          </w:tcPr>
          <w:p>
            <w:pPr>
              <w:pStyle w:val="TableParagraph"/>
              <w:spacing w:before="38"/>
              <w:ind w:right="97"/>
              <w:jc w:val="right"/>
              <w:rPr>
                <w:sz w:val="18"/>
              </w:rPr>
            </w:pPr>
            <w:r>
              <w:rPr>
                <w:spacing w:val="-10"/>
                <w:sz w:val="18"/>
              </w:rPr>
              <w:t>4</w:t>
            </w:r>
          </w:p>
        </w:tc>
        <w:tc>
          <w:tcPr>
            <w:tcW w:w="954" w:type="dxa"/>
            <w:shd w:val="clear" w:color="auto" w:fill="FFC000"/>
          </w:tcPr>
          <w:p>
            <w:pPr>
              <w:pStyle w:val="TableParagraph"/>
              <w:spacing w:before="38"/>
              <w:ind w:right="98"/>
              <w:jc w:val="right"/>
              <w:rPr>
                <w:sz w:val="18"/>
              </w:rPr>
            </w:pPr>
            <w:r>
              <w:rPr>
                <w:spacing w:val="-2"/>
                <w:sz w:val="18"/>
              </w:rPr>
              <w:t>20.00</w:t>
            </w:r>
          </w:p>
        </w:tc>
        <w:tc>
          <w:tcPr>
            <w:tcW w:w="3796" w:type="dxa"/>
            <w:shd w:val="clear" w:color="auto" w:fill="FFC000"/>
          </w:tcPr>
          <w:p>
            <w:pPr>
              <w:pStyle w:val="TableParagraph"/>
              <w:rPr>
                <w:sz w:val="18"/>
              </w:rPr>
            </w:pPr>
          </w:p>
        </w:tc>
      </w:tr>
      <w:tr>
        <w:trPr>
          <w:trHeight w:val="301" w:hRule="atLeast"/>
        </w:trPr>
        <w:tc>
          <w:tcPr>
            <w:tcW w:w="5350" w:type="dxa"/>
            <w:shd w:val="clear" w:color="auto" w:fill="FFC000"/>
          </w:tcPr>
          <w:p>
            <w:pPr>
              <w:pStyle w:val="TableParagraph"/>
              <w:spacing w:before="47"/>
              <w:ind w:left="107"/>
              <w:rPr>
                <w:b/>
                <w:sz w:val="18"/>
              </w:rPr>
            </w:pPr>
            <w:r>
              <w:rPr>
                <w:b/>
                <w:sz w:val="18"/>
              </w:rPr>
              <w:t>Total</w:t>
            </w:r>
            <w:r>
              <w:rPr>
                <w:b/>
                <w:spacing w:val="-5"/>
                <w:sz w:val="18"/>
              </w:rPr>
              <w:t> </w:t>
            </w:r>
            <w:r>
              <w:rPr>
                <w:b/>
                <w:sz w:val="18"/>
              </w:rPr>
              <w:t>Points for</w:t>
            </w:r>
            <w:r>
              <w:rPr>
                <w:b/>
                <w:spacing w:val="-2"/>
                <w:sz w:val="18"/>
              </w:rPr>
              <w:t> </w:t>
            </w:r>
            <w:r>
              <w:rPr>
                <w:b/>
                <w:sz w:val="18"/>
              </w:rPr>
              <w:t>Category</w:t>
            </w:r>
            <w:r>
              <w:rPr>
                <w:b/>
                <w:spacing w:val="-1"/>
                <w:sz w:val="18"/>
              </w:rPr>
              <w:t> </w:t>
            </w:r>
            <w:r>
              <w:rPr>
                <w:b/>
                <w:spacing w:val="-5"/>
                <w:sz w:val="18"/>
              </w:rPr>
              <w:t>1.1</w:t>
            </w:r>
          </w:p>
        </w:tc>
        <w:tc>
          <w:tcPr>
            <w:tcW w:w="950" w:type="dxa"/>
            <w:shd w:val="clear" w:color="auto" w:fill="FFC000"/>
          </w:tcPr>
          <w:p>
            <w:pPr>
              <w:pStyle w:val="TableParagraph"/>
              <w:spacing w:before="47"/>
              <w:ind w:right="97"/>
              <w:jc w:val="right"/>
              <w:rPr>
                <w:b/>
                <w:sz w:val="18"/>
              </w:rPr>
            </w:pPr>
            <w:r>
              <w:rPr>
                <w:b/>
                <w:spacing w:val="-10"/>
                <w:sz w:val="18"/>
              </w:rPr>
              <w:t>4</w:t>
            </w:r>
          </w:p>
        </w:tc>
        <w:tc>
          <w:tcPr>
            <w:tcW w:w="951" w:type="dxa"/>
            <w:shd w:val="clear" w:color="auto" w:fill="FFC000"/>
          </w:tcPr>
          <w:p>
            <w:pPr>
              <w:pStyle w:val="TableParagraph"/>
              <w:spacing w:before="47"/>
              <w:ind w:right="95"/>
              <w:jc w:val="right"/>
              <w:rPr>
                <w:b/>
                <w:sz w:val="18"/>
              </w:rPr>
            </w:pPr>
            <w:r>
              <w:rPr>
                <w:b/>
                <w:spacing w:val="-10"/>
                <w:sz w:val="18"/>
              </w:rPr>
              <w:t>4</w:t>
            </w:r>
          </w:p>
        </w:tc>
        <w:tc>
          <w:tcPr>
            <w:tcW w:w="955" w:type="dxa"/>
            <w:shd w:val="clear" w:color="auto" w:fill="FFC000"/>
          </w:tcPr>
          <w:p>
            <w:pPr>
              <w:pStyle w:val="TableParagraph"/>
              <w:spacing w:before="47"/>
              <w:ind w:right="97"/>
              <w:jc w:val="right"/>
              <w:rPr>
                <w:b/>
                <w:sz w:val="18"/>
              </w:rPr>
            </w:pPr>
            <w:r>
              <w:rPr>
                <w:b/>
                <w:spacing w:val="-10"/>
                <w:sz w:val="18"/>
              </w:rPr>
              <w:t>8</w:t>
            </w:r>
          </w:p>
        </w:tc>
        <w:tc>
          <w:tcPr>
            <w:tcW w:w="954" w:type="dxa"/>
            <w:shd w:val="clear" w:color="auto" w:fill="FFC000"/>
          </w:tcPr>
          <w:p>
            <w:pPr>
              <w:pStyle w:val="TableParagraph"/>
              <w:spacing w:before="47"/>
              <w:ind w:right="98"/>
              <w:jc w:val="right"/>
              <w:rPr>
                <w:b/>
                <w:sz w:val="18"/>
              </w:rPr>
            </w:pPr>
            <w:r>
              <w:rPr>
                <w:b/>
                <w:spacing w:val="-2"/>
                <w:sz w:val="18"/>
              </w:rPr>
              <w:t>40.00</w:t>
            </w:r>
          </w:p>
        </w:tc>
        <w:tc>
          <w:tcPr>
            <w:tcW w:w="3796" w:type="dxa"/>
            <w:shd w:val="clear" w:color="auto" w:fill="FFC000"/>
          </w:tcPr>
          <w:p>
            <w:pPr>
              <w:pStyle w:val="TableParagraph"/>
              <w:rPr>
                <w:sz w:val="18"/>
              </w:rPr>
            </w:pPr>
          </w:p>
        </w:tc>
      </w:tr>
      <w:tr>
        <w:trPr>
          <w:trHeight w:val="287" w:hRule="atLeast"/>
        </w:trPr>
        <w:tc>
          <w:tcPr>
            <w:tcW w:w="12956" w:type="dxa"/>
            <w:gridSpan w:val="6"/>
            <w:shd w:val="clear" w:color="auto" w:fill="CCD4EA"/>
          </w:tcPr>
          <w:p>
            <w:pPr>
              <w:pStyle w:val="TableParagraph"/>
              <w:spacing w:before="40"/>
              <w:ind w:left="107"/>
              <w:rPr>
                <w:b/>
                <w:sz w:val="18"/>
              </w:rPr>
            </w:pPr>
            <w:r>
              <w:rPr>
                <w:b/>
                <w:sz w:val="18"/>
              </w:rPr>
              <w:t>1.2</w:t>
            </w:r>
            <w:r>
              <w:rPr>
                <w:b/>
                <w:spacing w:val="58"/>
                <w:w w:val="150"/>
                <w:sz w:val="18"/>
              </w:rPr>
              <w:t> </w:t>
            </w:r>
            <w:r>
              <w:rPr>
                <w:b/>
                <w:sz w:val="18"/>
              </w:rPr>
              <w:t>ADMINISTRATIVE</w:t>
            </w:r>
            <w:r>
              <w:rPr>
                <w:b/>
                <w:spacing w:val="-3"/>
                <w:sz w:val="18"/>
              </w:rPr>
              <w:t> </w:t>
            </w:r>
            <w:r>
              <w:rPr>
                <w:b/>
                <w:spacing w:val="-2"/>
                <w:sz w:val="18"/>
              </w:rPr>
              <w:t>PROCEDURES</w:t>
            </w:r>
          </w:p>
        </w:tc>
      </w:tr>
      <w:tr>
        <w:trPr>
          <w:trHeight w:val="431" w:hRule="atLeast"/>
        </w:trPr>
        <w:tc>
          <w:tcPr>
            <w:tcW w:w="12956" w:type="dxa"/>
            <w:gridSpan w:val="6"/>
            <w:shd w:val="clear" w:color="auto" w:fill="E7EBF5"/>
          </w:tcPr>
          <w:p>
            <w:pPr>
              <w:pStyle w:val="TableParagraph"/>
              <w:spacing w:before="112"/>
              <w:ind w:left="467"/>
              <w:rPr>
                <w:b/>
                <w:sz w:val="18"/>
              </w:rPr>
            </w:pPr>
            <w:r>
              <w:rPr>
                <w:b/>
                <w:sz w:val="18"/>
              </w:rPr>
              <w:t>1.2.1</w:t>
            </w:r>
            <w:r>
              <w:rPr>
                <w:b/>
                <w:spacing w:val="31"/>
                <w:sz w:val="18"/>
              </w:rPr>
              <w:t>  </w:t>
            </w:r>
            <w:r>
              <w:rPr>
                <w:b/>
                <w:sz w:val="18"/>
              </w:rPr>
              <w:t>Simplified</w:t>
            </w:r>
            <w:r>
              <w:rPr>
                <w:b/>
                <w:spacing w:val="-1"/>
                <w:sz w:val="18"/>
              </w:rPr>
              <w:t> </w:t>
            </w:r>
            <w:r>
              <w:rPr>
                <w:b/>
                <w:sz w:val="18"/>
              </w:rPr>
              <w:t>Tax Record</w:t>
            </w:r>
            <w:r>
              <w:rPr>
                <w:b/>
                <w:spacing w:val="-1"/>
                <w:sz w:val="18"/>
              </w:rPr>
              <w:t> </w:t>
            </w:r>
            <w:r>
              <w:rPr>
                <w:b/>
                <w:sz w:val="18"/>
              </w:rPr>
              <w:t>Keeping</w:t>
            </w:r>
            <w:r>
              <w:rPr>
                <w:b/>
                <w:spacing w:val="-2"/>
                <w:sz w:val="18"/>
              </w:rPr>
              <w:t> </w:t>
            </w:r>
            <w:r>
              <w:rPr>
                <w:b/>
                <w:sz w:val="18"/>
              </w:rPr>
              <w:t>and</w:t>
            </w:r>
            <w:r>
              <w:rPr>
                <w:b/>
                <w:spacing w:val="-3"/>
                <w:sz w:val="18"/>
              </w:rPr>
              <w:t> </w:t>
            </w:r>
            <w:r>
              <w:rPr>
                <w:b/>
                <w:spacing w:val="-2"/>
                <w:sz w:val="18"/>
              </w:rPr>
              <w:t>Reporting</w:t>
            </w:r>
          </w:p>
        </w:tc>
      </w:tr>
      <w:tr>
        <w:trPr>
          <w:trHeight w:val="282" w:hRule="atLeast"/>
        </w:trPr>
        <w:tc>
          <w:tcPr>
            <w:tcW w:w="5350" w:type="dxa"/>
          </w:tcPr>
          <w:p>
            <w:pPr>
              <w:pStyle w:val="TableParagraph"/>
              <w:spacing w:line="207" w:lineRule="exact"/>
              <w:ind w:left="107"/>
              <w:rPr>
                <w:sz w:val="18"/>
              </w:rPr>
            </w:pPr>
            <w:r>
              <w:rPr>
                <w:sz w:val="18"/>
              </w:rPr>
              <w:t>Simplified</w:t>
            </w:r>
            <w:r>
              <w:rPr>
                <w:spacing w:val="-4"/>
                <w:sz w:val="18"/>
              </w:rPr>
              <w:t> </w:t>
            </w:r>
            <w:r>
              <w:rPr>
                <w:sz w:val="18"/>
              </w:rPr>
              <w:t>Record</w:t>
            </w:r>
            <w:r>
              <w:rPr>
                <w:spacing w:val="-1"/>
                <w:sz w:val="18"/>
              </w:rPr>
              <w:t> </w:t>
            </w:r>
            <w:r>
              <w:rPr>
                <w:sz w:val="18"/>
              </w:rPr>
              <w:t>Keeping</w:t>
            </w:r>
            <w:r>
              <w:rPr>
                <w:spacing w:val="-1"/>
                <w:sz w:val="18"/>
              </w:rPr>
              <w:t> </w:t>
            </w:r>
            <w:r>
              <w:rPr>
                <w:sz w:val="18"/>
              </w:rPr>
              <w:t>and</w:t>
            </w:r>
            <w:r>
              <w:rPr>
                <w:spacing w:val="-1"/>
                <w:sz w:val="18"/>
              </w:rPr>
              <w:t> </w:t>
            </w:r>
            <w:r>
              <w:rPr>
                <w:spacing w:val="-2"/>
                <w:sz w:val="18"/>
              </w:rPr>
              <w:t>Reporting</w:t>
            </w:r>
          </w:p>
        </w:tc>
        <w:tc>
          <w:tcPr>
            <w:tcW w:w="950" w:type="dxa"/>
          </w:tcPr>
          <w:p>
            <w:pPr>
              <w:pStyle w:val="TableParagraph"/>
              <w:spacing w:line="207" w:lineRule="exact"/>
              <w:ind w:right="97"/>
              <w:jc w:val="right"/>
              <w:rPr>
                <w:sz w:val="18"/>
              </w:rPr>
            </w:pPr>
            <w:r>
              <w:rPr>
                <w:spacing w:val="-10"/>
                <w:sz w:val="18"/>
              </w:rPr>
              <w:t>1</w:t>
            </w:r>
          </w:p>
        </w:tc>
        <w:tc>
          <w:tcPr>
            <w:tcW w:w="951" w:type="dxa"/>
          </w:tcPr>
          <w:p>
            <w:pPr>
              <w:pStyle w:val="TableParagraph"/>
              <w:spacing w:line="207" w:lineRule="exact"/>
              <w:ind w:right="95"/>
              <w:jc w:val="right"/>
              <w:rPr>
                <w:sz w:val="18"/>
              </w:rPr>
            </w:pPr>
            <w:r>
              <w:rPr>
                <w:spacing w:val="-10"/>
                <w:sz w:val="18"/>
              </w:rPr>
              <w:t>1</w:t>
            </w:r>
          </w:p>
        </w:tc>
        <w:tc>
          <w:tcPr>
            <w:tcW w:w="955" w:type="dxa"/>
          </w:tcPr>
          <w:p>
            <w:pPr>
              <w:pStyle w:val="TableParagraph"/>
              <w:spacing w:line="207" w:lineRule="exact"/>
              <w:ind w:right="97"/>
              <w:jc w:val="right"/>
              <w:rPr>
                <w:sz w:val="18"/>
              </w:rPr>
            </w:pPr>
            <w:r>
              <w:rPr>
                <w:spacing w:val="-10"/>
                <w:sz w:val="18"/>
              </w:rPr>
              <w:t>2</w:t>
            </w:r>
          </w:p>
        </w:tc>
        <w:tc>
          <w:tcPr>
            <w:tcW w:w="954" w:type="dxa"/>
          </w:tcPr>
          <w:p>
            <w:pPr>
              <w:pStyle w:val="TableParagraph"/>
              <w:spacing w:line="207" w:lineRule="exact"/>
              <w:ind w:right="99"/>
              <w:jc w:val="right"/>
              <w:rPr>
                <w:sz w:val="18"/>
              </w:rPr>
            </w:pPr>
            <w:r>
              <w:rPr>
                <w:spacing w:val="-2"/>
                <w:sz w:val="18"/>
              </w:rPr>
              <w:t>10.00</w:t>
            </w:r>
          </w:p>
        </w:tc>
        <w:tc>
          <w:tcPr>
            <w:tcW w:w="3796" w:type="dxa"/>
          </w:tcPr>
          <w:p>
            <w:pPr>
              <w:pStyle w:val="TableParagraph"/>
              <w:spacing w:line="207" w:lineRule="exact"/>
              <w:ind w:left="103"/>
              <w:rPr>
                <w:sz w:val="18"/>
              </w:rPr>
            </w:pPr>
            <w:r>
              <w:rPr>
                <w:sz w:val="18"/>
              </w:rPr>
              <w:t>Kenny</w:t>
            </w:r>
            <w:r>
              <w:rPr>
                <w:spacing w:val="1"/>
                <w:sz w:val="18"/>
              </w:rPr>
              <w:t> </w:t>
            </w:r>
            <w:r>
              <w:rPr>
                <w:spacing w:val="-2"/>
                <w:sz w:val="18"/>
              </w:rPr>
              <w:t>(2002)</w:t>
            </w:r>
          </w:p>
        </w:tc>
      </w:tr>
      <w:tr>
        <w:trPr>
          <w:trHeight w:val="282" w:hRule="atLeast"/>
        </w:trPr>
        <w:tc>
          <w:tcPr>
            <w:tcW w:w="5350" w:type="dxa"/>
            <w:shd w:val="clear" w:color="auto" w:fill="FFC000"/>
          </w:tcPr>
          <w:p>
            <w:pPr>
              <w:pStyle w:val="TableParagraph"/>
              <w:spacing w:before="38"/>
              <w:ind w:left="107"/>
              <w:rPr>
                <w:sz w:val="18"/>
              </w:rPr>
            </w:pPr>
            <w:r>
              <w:rPr>
                <w:sz w:val="18"/>
              </w:rPr>
              <w:t>Total</w:t>
            </w:r>
            <w:r>
              <w:rPr>
                <w:spacing w:val="-3"/>
                <w:sz w:val="18"/>
              </w:rPr>
              <w:t> </w:t>
            </w:r>
            <w:r>
              <w:rPr>
                <w:sz w:val="18"/>
              </w:rPr>
              <w:t>Points</w:t>
            </w:r>
            <w:r>
              <w:rPr>
                <w:spacing w:val="-1"/>
                <w:sz w:val="18"/>
              </w:rPr>
              <w:t> </w:t>
            </w:r>
            <w:r>
              <w:rPr>
                <w:sz w:val="18"/>
              </w:rPr>
              <w:t>for</w:t>
            </w:r>
            <w:r>
              <w:rPr>
                <w:spacing w:val="-3"/>
                <w:sz w:val="18"/>
              </w:rPr>
              <w:t> </w:t>
            </w:r>
            <w:r>
              <w:rPr>
                <w:sz w:val="18"/>
              </w:rPr>
              <w:t>Subcategory</w:t>
            </w:r>
            <w:r>
              <w:rPr>
                <w:spacing w:val="-1"/>
                <w:sz w:val="18"/>
              </w:rPr>
              <w:t> </w:t>
            </w:r>
            <w:r>
              <w:rPr>
                <w:spacing w:val="-4"/>
                <w:sz w:val="18"/>
              </w:rPr>
              <w:t>1.2.1</w:t>
            </w:r>
          </w:p>
        </w:tc>
        <w:tc>
          <w:tcPr>
            <w:tcW w:w="950" w:type="dxa"/>
            <w:shd w:val="clear" w:color="auto" w:fill="FFC000"/>
          </w:tcPr>
          <w:p>
            <w:pPr>
              <w:pStyle w:val="TableParagraph"/>
              <w:spacing w:before="38"/>
              <w:ind w:right="97"/>
              <w:jc w:val="right"/>
              <w:rPr>
                <w:sz w:val="18"/>
              </w:rPr>
            </w:pPr>
            <w:r>
              <w:rPr>
                <w:spacing w:val="-10"/>
                <w:sz w:val="18"/>
              </w:rPr>
              <w:t>1</w:t>
            </w:r>
          </w:p>
        </w:tc>
        <w:tc>
          <w:tcPr>
            <w:tcW w:w="951" w:type="dxa"/>
            <w:shd w:val="clear" w:color="auto" w:fill="FFC000"/>
          </w:tcPr>
          <w:p>
            <w:pPr>
              <w:pStyle w:val="TableParagraph"/>
              <w:spacing w:before="38"/>
              <w:ind w:right="95"/>
              <w:jc w:val="right"/>
              <w:rPr>
                <w:sz w:val="18"/>
              </w:rPr>
            </w:pPr>
            <w:r>
              <w:rPr>
                <w:spacing w:val="-10"/>
                <w:sz w:val="18"/>
              </w:rPr>
              <w:t>1</w:t>
            </w:r>
          </w:p>
        </w:tc>
        <w:tc>
          <w:tcPr>
            <w:tcW w:w="955" w:type="dxa"/>
            <w:shd w:val="clear" w:color="auto" w:fill="FFC000"/>
          </w:tcPr>
          <w:p>
            <w:pPr>
              <w:pStyle w:val="TableParagraph"/>
              <w:spacing w:before="38"/>
              <w:ind w:right="97"/>
              <w:jc w:val="right"/>
              <w:rPr>
                <w:sz w:val="18"/>
              </w:rPr>
            </w:pPr>
            <w:r>
              <w:rPr>
                <w:spacing w:val="-10"/>
                <w:sz w:val="18"/>
              </w:rPr>
              <w:t>2</w:t>
            </w:r>
          </w:p>
        </w:tc>
        <w:tc>
          <w:tcPr>
            <w:tcW w:w="954" w:type="dxa"/>
            <w:shd w:val="clear" w:color="auto" w:fill="FFC000"/>
          </w:tcPr>
          <w:p>
            <w:pPr>
              <w:pStyle w:val="TableParagraph"/>
              <w:spacing w:before="38"/>
              <w:ind w:right="98"/>
              <w:jc w:val="right"/>
              <w:rPr>
                <w:sz w:val="18"/>
              </w:rPr>
            </w:pPr>
            <w:r>
              <w:rPr>
                <w:spacing w:val="-2"/>
                <w:sz w:val="18"/>
              </w:rPr>
              <w:t>10.00</w:t>
            </w:r>
          </w:p>
        </w:tc>
        <w:tc>
          <w:tcPr>
            <w:tcW w:w="3796" w:type="dxa"/>
            <w:shd w:val="clear" w:color="auto" w:fill="FFC000"/>
          </w:tcPr>
          <w:p>
            <w:pPr>
              <w:pStyle w:val="TableParagraph"/>
              <w:rPr>
                <w:sz w:val="18"/>
              </w:rPr>
            </w:pPr>
          </w:p>
        </w:tc>
      </w:tr>
      <w:tr>
        <w:trPr>
          <w:trHeight w:val="431" w:hRule="atLeast"/>
        </w:trPr>
        <w:tc>
          <w:tcPr>
            <w:tcW w:w="12956" w:type="dxa"/>
            <w:gridSpan w:val="6"/>
            <w:shd w:val="clear" w:color="auto" w:fill="E7EBF5"/>
          </w:tcPr>
          <w:p>
            <w:pPr>
              <w:pStyle w:val="TableParagraph"/>
              <w:spacing w:before="112"/>
              <w:ind w:left="467"/>
              <w:rPr>
                <w:b/>
                <w:sz w:val="18"/>
              </w:rPr>
            </w:pPr>
            <w:r>
              <w:rPr>
                <w:b/>
                <w:sz w:val="18"/>
              </w:rPr>
              <w:t>1.2.2</w:t>
            </w:r>
            <w:r>
              <w:rPr>
                <w:b/>
                <w:spacing w:val="32"/>
                <w:sz w:val="18"/>
              </w:rPr>
              <w:t>  </w:t>
            </w:r>
            <w:r>
              <w:rPr>
                <w:b/>
                <w:sz w:val="18"/>
              </w:rPr>
              <w:t>General Tax</w:t>
            </w:r>
            <w:r>
              <w:rPr>
                <w:b/>
                <w:spacing w:val="1"/>
                <w:sz w:val="18"/>
              </w:rPr>
              <w:t> </w:t>
            </w:r>
            <w:r>
              <w:rPr>
                <w:b/>
                <w:spacing w:val="-2"/>
                <w:sz w:val="18"/>
              </w:rPr>
              <w:t>Registration</w:t>
            </w:r>
          </w:p>
        </w:tc>
      </w:tr>
      <w:tr>
        <w:trPr>
          <w:trHeight w:val="289" w:hRule="atLeast"/>
        </w:trPr>
        <w:tc>
          <w:tcPr>
            <w:tcW w:w="5350" w:type="dxa"/>
          </w:tcPr>
          <w:p>
            <w:pPr>
              <w:pStyle w:val="TableParagraph"/>
              <w:spacing w:before="2"/>
              <w:ind w:left="107"/>
              <w:rPr>
                <w:sz w:val="18"/>
              </w:rPr>
            </w:pPr>
            <w:r>
              <w:rPr>
                <w:sz w:val="18"/>
              </w:rPr>
              <w:t>Transparency</w:t>
            </w:r>
            <w:r>
              <w:rPr>
                <w:spacing w:val="-2"/>
                <w:sz w:val="18"/>
              </w:rPr>
              <w:t> </w:t>
            </w:r>
            <w:r>
              <w:rPr>
                <w:sz w:val="18"/>
              </w:rPr>
              <w:t>in</w:t>
            </w:r>
            <w:r>
              <w:rPr>
                <w:spacing w:val="-1"/>
                <w:sz w:val="18"/>
              </w:rPr>
              <w:t> </w:t>
            </w:r>
            <w:r>
              <w:rPr>
                <w:sz w:val="18"/>
              </w:rPr>
              <w:t>the</w:t>
            </w:r>
            <w:r>
              <w:rPr>
                <w:spacing w:val="-3"/>
                <w:sz w:val="18"/>
              </w:rPr>
              <w:t> </w:t>
            </w:r>
            <w:r>
              <w:rPr>
                <w:sz w:val="18"/>
              </w:rPr>
              <w:t>Tax</w:t>
            </w:r>
            <w:r>
              <w:rPr>
                <w:spacing w:val="-1"/>
                <w:sz w:val="18"/>
              </w:rPr>
              <w:t> </w:t>
            </w:r>
            <w:r>
              <w:rPr>
                <w:sz w:val="18"/>
              </w:rPr>
              <w:t>Registration</w:t>
            </w:r>
            <w:r>
              <w:rPr>
                <w:spacing w:val="-3"/>
                <w:sz w:val="18"/>
              </w:rPr>
              <w:t> </w:t>
            </w:r>
            <w:r>
              <w:rPr>
                <w:spacing w:val="-2"/>
                <w:sz w:val="18"/>
              </w:rPr>
              <w:t>Process</w:t>
            </w:r>
          </w:p>
        </w:tc>
        <w:tc>
          <w:tcPr>
            <w:tcW w:w="950" w:type="dxa"/>
          </w:tcPr>
          <w:p>
            <w:pPr>
              <w:pStyle w:val="TableParagraph"/>
              <w:spacing w:before="2"/>
              <w:ind w:right="97"/>
              <w:jc w:val="right"/>
              <w:rPr>
                <w:sz w:val="18"/>
              </w:rPr>
            </w:pPr>
            <w:r>
              <w:rPr>
                <w:spacing w:val="-10"/>
                <w:sz w:val="18"/>
              </w:rPr>
              <w:t>1</w:t>
            </w:r>
          </w:p>
        </w:tc>
        <w:tc>
          <w:tcPr>
            <w:tcW w:w="951" w:type="dxa"/>
          </w:tcPr>
          <w:p>
            <w:pPr>
              <w:pStyle w:val="TableParagraph"/>
              <w:spacing w:before="2"/>
              <w:ind w:right="95"/>
              <w:jc w:val="right"/>
              <w:rPr>
                <w:sz w:val="18"/>
              </w:rPr>
            </w:pPr>
            <w:r>
              <w:rPr>
                <w:spacing w:val="-10"/>
                <w:sz w:val="18"/>
              </w:rPr>
              <w:t>1</w:t>
            </w:r>
          </w:p>
        </w:tc>
        <w:tc>
          <w:tcPr>
            <w:tcW w:w="955" w:type="dxa"/>
          </w:tcPr>
          <w:p>
            <w:pPr>
              <w:pStyle w:val="TableParagraph"/>
              <w:spacing w:before="2"/>
              <w:ind w:right="97"/>
              <w:jc w:val="right"/>
              <w:rPr>
                <w:sz w:val="18"/>
              </w:rPr>
            </w:pPr>
            <w:r>
              <w:rPr>
                <w:spacing w:val="-10"/>
                <w:sz w:val="18"/>
              </w:rPr>
              <w:t>2</w:t>
            </w:r>
          </w:p>
        </w:tc>
        <w:tc>
          <w:tcPr>
            <w:tcW w:w="954" w:type="dxa"/>
          </w:tcPr>
          <w:p>
            <w:pPr>
              <w:pStyle w:val="TableParagraph"/>
              <w:spacing w:before="2"/>
              <w:ind w:right="99"/>
              <w:jc w:val="right"/>
              <w:rPr>
                <w:sz w:val="18"/>
              </w:rPr>
            </w:pPr>
            <w:r>
              <w:rPr>
                <w:spacing w:val="-2"/>
                <w:sz w:val="18"/>
              </w:rPr>
              <w:t>10.00</w:t>
            </w:r>
          </w:p>
        </w:tc>
        <w:tc>
          <w:tcPr>
            <w:tcW w:w="3796" w:type="dxa"/>
          </w:tcPr>
          <w:p>
            <w:pPr>
              <w:pStyle w:val="TableParagraph"/>
              <w:spacing w:before="2"/>
              <w:ind w:left="103"/>
              <w:rPr>
                <w:sz w:val="18"/>
              </w:rPr>
            </w:pPr>
            <w:r>
              <w:rPr>
                <w:sz w:val="18"/>
              </w:rPr>
              <w:t>USAID</w:t>
            </w:r>
            <w:r>
              <w:rPr>
                <w:spacing w:val="-2"/>
                <w:sz w:val="18"/>
              </w:rPr>
              <w:t> (2013)</w:t>
            </w:r>
          </w:p>
        </w:tc>
      </w:tr>
      <w:tr>
        <w:trPr>
          <w:trHeight w:val="287" w:hRule="atLeast"/>
        </w:trPr>
        <w:tc>
          <w:tcPr>
            <w:tcW w:w="5350" w:type="dxa"/>
            <w:shd w:val="clear" w:color="auto" w:fill="FFC000"/>
          </w:tcPr>
          <w:p>
            <w:pPr>
              <w:pStyle w:val="TableParagraph"/>
              <w:spacing w:before="40"/>
              <w:ind w:left="107"/>
              <w:rPr>
                <w:sz w:val="18"/>
              </w:rPr>
            </w:pPr>
            <w:r>
              <w:rPr>
                <w:sz w:val="18"/>
              </w:rPr>
              <w:t>Total</w:t>
            </w:r>
            <w:r>
              <w:rPr>
                <w:spacing w:val="-3"/>
                <w:sz w:val="18"/>
              </w:rPr>
              <w:t> </w:t>
            </w:r>
            <w:r>
              <w:rPr>
                <w:sz w:val="18"/>
              </w:rPr>
              <w:t>Points</w:t>
            </w:r>
            <w:r>
              <w:rPr>
                <w:spacing w:val="-1"/>
                <w:sz w:val="18"/>
              </w:rPr>
              <w:t> </w:t>
            </w:r>
            <w:r>
              <w:rPr>
                <w:sz w:val="18"/>
              </w:rPr>
              <w:t>for</w:t>
            </w:r>
            <w:r>
              <w:rPr>
                <w:spacing w:val="-3"/>
                <w:sz w:val="18"/>
              </w:rPr>
              <w:t> </w:t>
            </w:r>
            <w:r>
              <w:rPr>
                <w:sz w:val="18"/>
              </w:rPr>
              <w:t>Subcategory</w:t>
            </w:r>
            <w:r>
              <w:rPr>
                <w:spacing w:val="-1"/>
                <w:sz w:val="18"/>
              </w:rPr>
              <w:t> </w:t>
            </w:r>
            <w:r>
              <w:rPr>
                <w:spacing w:val="-4"/>
                <w:sz w:val="18"/>
              </w:rPr>
              <w:t>1.2.2</w:t>
            </w:r>
          </w:p>
        </w:tc>
        <w:tc>
          <w:tcPr>
            <w:tcW w:w="950" w:type="dxa"/>
            <w:shd w:val="clear" w:color="auto" w:fill="FFC000"/>
          </w:tcPr>
          <w:p>
            <w:pPr>
              <w:pStyle w:val="TableParagraph"/>
              <w:spacing w:before="40"/>
              <w:ind w:right="97"/>
              <w:jc w:val="right"/>
              <w:rPr>
                <w:sz w:val="18"/>
              </w:rPr>
            </w:pPr>
            <w:r>
              <w:rPr>
                <w:spacing w:val="-10"/>
                <w:sz w:val="18"/>
              </w:rPr>
              <w:t>1</w:t>
            </w:r>
          </w:p>
        </w:tc>
        <w:tc>
          <w:tcPr>
            <w:tcW w:w="951" w:type="dxa"/>
            <w:shd w:val="clear" w:color="auto" w:fill="FFC000"/>
          </w:tcPr>
          <w:p>
            <w:pPr>
              <w:pStyle w:val="TableParagraph"/>
              <w:spacing w:before="40"/>
              <w:ind w:right="95"/>
              <w:jc w:val="right"/>
              <w:rPr>
                <w:sz w:val="18"/>
              </w:rPr>
            </w:pPr>
            <w:r>
              <w:rPr>
                <w:spacing w:val="-10"/>
                <w:sz w:val="18"/>
              </w:rPr>
              <w:t>1</w:t>
            </w:r>
          </w:p>
        </w:tc>
        <w:tc>
          <w:tcPr>
            <w:tcW w:w="955" w:type="dxa"/>
            <w:shd w:val="clear" w:color="auto" w:fill="FFC000"/>
          </w:tcPr>
          <w:p>
            <w:pPr>
              <w:pStyle w:val="TableParagraph"/>
              <w:spacing w:before="40"/>
              <w:ind w:right="97"/>
              <w:jc w:val="right"/>
              <w:rPr>
                <w:sz w:val="18"/>
              </w:rPr>
            </w:pPr>
            <w:r>
              <w:rPr>
                <w:spacing w:val="-10"/>
                <w:sz w:val="18"/>
              </w:rPr>
              <w:t>2</w:t>
            </w:r>
          </w:p>
        </w:tc>
        <w:tc>
          <w:tcPr>
            <w:tcW w:w="954" w:type="dxa"/>
            <w:shd w:val="clear" w:color="auto" w:fill="FFC000"/>
          </w:tcPr>
          <w:p>
            <w:pPr>
              <w:pStyle w:val="TableParagraph"/>
              <w:spacing w:before="40"/>
              <w:ind w:right="98"/>
              <w:jc w:val="right"/>
              <w:rPr>
                <w:sz w:val="18"/>
              </w:rPr>
            </w:pPr>
            <w:r>
              <w:rPr>
                <w:spacing w:val="-2"/>
                <w:sz w:val="18"/>
              </w:rPr>
              <w:t>10.00</w:t>
            </w:r>
          </w:p>
        </w:tc>
        <w:tc>
          <w:tcPr>
            <w:tcW w:w="3796" w:type="dxa"/>
            <w:shd w:val="clear" w:color="auto" w:fill="FFC000"/>
          </w:tcPr>
          <w:p>
            <w:pPr>
              <w:pStyle w:val="TableParagraph"/>
              <w:rPr>
                <w:sz w:val="18"/>
              </w:rPr>
            </w:pPr>
          </w:p>
        </w:tc>
      </w:tr>
      <w:tr>
        <w:trPr>
          <w:trHeight w:val="431" w:hRule="atLeast"/>
        </w:trPr>
        <w:tc>
          <w:tcPr>
            <w:tcW w:w="12956" w:type="dxa"/>
            <w:gridSpan w:val="6"/>
            <w:shd w:val="clear" w:color="auto" w:fill="E7EBF5"/>
          </w:tcPr>
          <w:p>
            <w:pPr>
              <w:pStyle w:val="TableParagraph"/>
              <w:spacing w:before="112"/>
              <w:ind w:left="467"/>
              <w:rPr>
                <w:b/>
                <w:sz w:val="18"/>
              </w:rPr>
            </w:pPr>
            <w:r>
              <w:rPr>
                <w:b/>
                <w:sz w:val="18"/>
              </w:rPr>
              <w:t>1.2.3</w:t>
            </w:r>
            <w:r>
              <w:rPr>
                <w:b/>
                <w:spacing w:val="32"/>
                <w:sz w:val="18"/>
              </w:rPr>
              <w:t>  </w:t>
            </w:r>
            <w:r>
              <w:rPr>
                <w:b/>
                <w:sz w:val="18"/>
              </w:rPr>
              <w:t>VAT</w:t>
            </w:r>
            <w:r>
              <w:rPr>
                <w:b/>
                <w:spacing w:val="1"/>
                <w:sz w:val="18"/>
              </w:rPr>
              <w:t> </w:t>
            </w:r>
            <w:r>
              <w:rPr>
                <w:b/>
                <w:spacing w:val="-2"/>
                <w:sz w:val="18"/>
              </w:rPr>
              <w:t>Registration*</w:t>
            </w:r>
          </w:p>
        </w:tc>
      </w:tr>
    </w:tbl>
    <w:p>
      <w:pPr>
        <w:pStyle w:val="TableParagraph"/>
        <w:spacing w:after="0"/>
        <w:rPr>
          <w:b/>
          <w:sz w:val="18"/>
        </w:rPr>
        <w:sectPr>
          <w:footerReference w:type="default" r:id="rId15"/>
          <w:pgSz w:w="15840" w:h="12240" w:orient="landscape"/>
          <w:pgMar w:header="0" w:footer="522" w:top="1380" w:bottom="720" w:left="1080" w:right="1080"/>
        </w:sectPr>
      </w:pPr>
    </w:p>
    <w:p>
      <w:pPr>
        <w:pStyle w:val="BodyText"/>
        <w:spacing w:before="2"/>
        <w:rPr>
          <w:sz w:val="5"/>
        </w:rPr>
      </w:pP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350"/>
        <w:gridCol w:w="951"/>
        <w:gridCol w:w="953"/>
        <w:gridCol w:w="951"/>
        <w:gridCol w:w="953"/>
        <w:gridCol w:w="3795"/>
      </w:tblGrid>
      <w:tr>
        <w:trPr>
          <w:trHeight w:val="287" w:hRule="atLeast"/>
        </w:trPr>
        <w:tc>
          <w:tcPr>
            <w:tcW w:w="5350" w:type="dxa"/>
          </w:tcPr>
          <w:p>
            <w:pPr>
              <w:pStyle w:val="TableParagraph"/>
              <w:spacing w:line="207" w:lineRule="exact"/>
              <w:ind w:left="107"/>
              <w:rPr>
                <w:sz w:val="18"/>
              </w:rPr>
            </w:pPr>
            <w:r>
              <w:rPr>
                <w:sz w:val="18"/>
              </w:rPr>
              <w:t>VAT</w:t>
            </w:r>
            <w:r>
              <w:rPr>
                <w:spacing w:val="-3"/>
                <w:sz w:val="18"/>
              </w:rPr>
              <w:t> </w:t>
            </w:r>
            <w:r>
              <w:rPr>
                <w:sz w:val="18"/>
              </w:rPr>
              <w:t>Registration</w:t>
            </w:r>
            <w:r>
              <w:rPr>
                <w:spacing w:val="-2"/>
                <w:sz w:val="18"/>
              </w:rPr>
              <w:t> Threshold</w:t>
            </w:r>
          </w:p>
        </w:tc>
        <w:tc>
          <w:tcPr>
            <w:tcW w:w="951" w:type="dxa"/>
          </w:tcPr>
          <w:p>
            <w:pPr>
              <w:pStyle w:val="TableParagraph"/>
              <w:spacing w:line="207" w:lineRule="exact"/>
              <w:ind w:right="98"/>
              <w:jc w:val="right"/>
              <w:rPr>
                <w:sz w:val="18"/>
              </w:rPr>
            </w:pPr>
            <w:r>
              <w:rPr>
                <w:spacing w:val="-10"/>
                <w:sz w:val="18"/>
              </w:rPr>
              <w:t>1</w:t>
            </w:r>
          </w:p>
        </w:tc>
        <w:tc>
          <w:tcPr>
            <w:tcW w:w="953" w:type="dxa"/>
          </w:tcPr>
          <w:p>
            <w:pPr>
              <w:pStyle w:val="TableParagraph"/>
              <w:spacing w:line="207" w:lineRule="exact"/>
              <w:ind w:right="98"/>
              <w:jc w:val="right"/>
              <w:rPr>
                <w:sz w:val="18"/>
              </w:rPr>
            </w:pPr>
            <w:r>
              <w:rPr>
                <w:spacing w:val="-10"/>
                <w:sz w:val="18"/>
              </w:rPr>
              <w:t>1</w:t>
            </w:r>
          </w:p>
        </w:tc>
        <w:tc>
          <w:tcPr>
            <w:tcW w:w="951" w:type="dxa"/>
          </w:tcPr>
          <w:p>
            <w:pPr>
              <w:pStyle w:val="TableParagraph"/>
              <w:spacing w:line="207" w:lineRule="exact"/>
              <w:ind w:right="96"/>
              <w:jc w:val="right"/>
              <w:rPr>
                <w:sz w:val="18"/>
              </w:rPr>
            </w:pPr>
            <w:r>
              <w:rPr>
                <w:spacing w:val="-10"/>
                <w:sz w:val="18"/>
              </w:rPr>
              <w:t>2</w:t>
            </w:r>
          </w:p>
        </w:tc>
        <w:tc>
          <w:tcPr>
            <w:tcW w:w="953" w:type="dxa"/>
          </w:tcPr>
          <w:p>
            <w:pPr>
              <w:pStyle w:val="TableParagraph"/>
              <w:spacing w:line="207" w:lineRule="exact"/>
              <w:ind w:right="97"/>
              <w:jc w:val="right"/>
              <w:rPr>
                <w:sz w:val="18"/>
              </w:rPr>
            </w:pPr>
            <w:r>
              <w:rPr>
                <w:spacing w:val="-2"/>
                <w:sz w:val="18"/>
              </w:rPr>
              <w:t>10.00</w:t>
            </w:r>
          </w:p>
        </w:tc>
        <w:tc>
          <w:tcPr>
            <w:tcW w:w="3795" w:type="dxa"/>
          </w:tcPr>
          <w:p>
            <w:pPr>
              <w:pStyle w:val="TableParagraph"/>
              <w:spacing w:line="207" w:lineRule="exact"/>
              <w:ind w:left="105"/>
              <w:rPr>
                <w:sz w:val="18"/>
              </w:rPr>
            </w:pPr>
            <w:r>
              <w:rPr>
                <w:sz w:val="18"/>
              </w:rPr>
              <w:t>World</w:t>
            </w:r>
            <w:r>
              <w:rPr>
                <w:spacing w:val="-1"/>
                <w:sz w:val="18"/>
              </w:rPr>
              <w:t> </w:t>
            </w:r>
            <w:r>
              <w:rPr>
                <w:sz w:val="18"/>
              </w:rPr>
              <w:t>Bank</w:t>
            </w:r>
            <w:r>
              <w:rPr>
                <w:spacing w:val="-1"/>
                <w:sz w:val="18"/>
              </w:rPr>
              <w:t> </w:t>
            </w:r>
            <w:r>
              <w:rPr>
                <w:spacing w:val="-2"/>
                <w:sz w:val="18"/>
              </w:rPr>
              <w:t>(2007)</w:t>
            </w:r>
          </w:p>
        </w:tc>
      </w:tr>
      <w:tr>
        <w:trPr>
          <w:trHeight w:val="287" w:hRule="atLeast"/>
        </w:trPr>
        <w:tc>
          <w:tcPr>
            <w:tcW w:w="5350" w:type="dxa"/>
            <w:shd w:val="clear" w:color="auto" w:fill="FFC000"/>
          </w:tcPr>
          <w:p>
            <w:pPr>
              <w:pStyle w:val="TableParagraph"/>
              <w:spacing w:before="40"/>
              <w:ind w:left="107"/>
              <w:rPr>
                <w:sz w:val="18"/>
              </w:rPr>
            </w:pPr>
            <w:r>
              <w:rPr>
                <w:sz w:val="18"/>
              </w:rPr>
              <w:t>Total</w:t>
            </w:r>
            <w:r>
              <w:rPr>
                <w:spacing w:val="-3"/>
                <w:sz w:val="18"/>
              </w:rPr>
              <w:t> </w:t>
            </w:r>
            <w:r>
              <w:rPr>
                <w:sz w:val="18"/>
              </w:rPr>
              <w:t>Points</w:t>
            </w:r>
            <w:r>
              <w:rPr>
                <w:spacing w:val="-1"/>
                <w:sz w:val="18"/>
              </w:rPr>
              <w:t> </w:t>
            </w:r>
            <w:r>
              <w:rPr>
                <w:sz w:val="18"/>
              </w:rPr>
              <w:t>for</w:t>
            </w:r>
            <w:r>
              <w:rPr>
                <w:spacing w:val="-3"/>
                <w:sz w:val="18"/>
              </w:rPr>
              <w:t> </w:t>
            </w:r>
            <w:r>
              <w:rPr>
                <w:sz w:val="18"/>
              </w:rPr>
              <w:t>Subcategory</w:t>
            </w:r>
            <w:r>
              <w:rPr>
                <w:spacing w:val="-1"/>
                <w:sz w:val="18"/>
              </w:rPr>
              <w:t> </w:t>
            </w:r>
            <w:r>
              <w:rPr>
                <w:spacing w:val="-4"/>
                <w:sz w:val="18"/>
              </w:rPr>
              <w:t>1.2.3</w:t>
            </w:r>
          </w:p>
        </w:tc>
        <w:tc>
          <w:tcPr>
            <w:tcW w:w="951" w:type="dxa"/>
            <w:shd w:val="clear" w:color="auto" w:fill="FFC000"/>
          </w:tcPr>
          <w:p>
            <w:pPr>
              <w:pStyle w:val="TableParagraph"/>
              <w:spacing w:before="40"/>
              <w:ind w:right="98"/>
              <w:jc w:val="right"/>
              <w:rPr>
                <w:sz w:val="18"/>
              </w:rPr>
            </w:pPr>
            <w:r>
              <w:rPr>
                <w:spacing w:val="-10"/>
                <w:sz w:val="18"/>
              </w:rPr>
              <w:t>1</w:t>
            </w:r>
          </w:p>
        </w:tc>
        <w:tc>
          <w:tcPr>
            <w:tcW w:w="953" w:type="dxa"/>
            <w:shd w:val="clear" w:color="auto" w:fill="FFC000"/>
          </w:tcPr>
          <w:p>
            <w:pPr>
              <w:pStyle w:val="TableParagraph"/>
              <w:spacing w:before="40"/>
              <w:ind w:right="98"/>
              <w:jc w:val="right"/>
              <w:rPr>
                <w:sz w:val="18"/>
              </w:rPr>
            </w:pPr>
            <w:r>
              <w:rPr>
                <w:spacing w:val="-10"/>
                <w:sz w:val="18"/>
              </w:rPr>
              <w:t>1</w:t>
            </w:r>
          </w:p>
        </w:tc>
        <w:tc>
          <w:tcPr>
            <w:tcW w:w="951" w:type="dxa"/>
            <w:shd w:val="clear" w:color="auto" w:fill="FFC000"/>
          </w:tcPr>
          <w:p>
            <w:pPr>
              <w:pStyle w:val="TableParagraph"/>
              <w:spacing w:before="40"/>
              <w:ind w:right="96"/>
              <w:jc w:val="right"/>
              <w:rPr>
                <w:sz w:val="18"/>
              </w:rPr>
            </w:pPr>
            <w:r>
              <w:rPr>
                <w:spacing w:val="-10"/>
                <w:sz w:val="18"/>
              </w:rPr>
              <w:t>2</w:t>
            </w:r>
          </w:p>
        </w:tc>
        <w:tc>
          <w:tcPr>
            <w:tcW w:w="953" w:type="dxa"/>
            <w:shd w:val="clear" w:color="auto" w:fill="FFC000"/>
          </w:tcPr>
          <w:p>
            <w:pPr>
              <w:pStyle w:val="TableParagraph"/>
              <w:spacing w:before="40"/>
              <w:ind w:right="96"/>
              <w:jc w:val="right"/>
              <w:rPr>
                <w:sz w:val="18"/>
              </w:rPr>
            </w:pPr>
            <w:r>
              <w:rPr>
                <w:spacing w:val="-2"/>
                <w:sz w:val="18"/>
              </w:rPr>
              <w:t>10.00</w:t>
            </w:r>
          </w:p>
        </w:tc>
        <w:tc>
          <w:tcPr>
            <w:tcW w:w="3795" w:type="dxa"/>
            <w:shd w:val="clear" w:color="auto" w:fill="FFC000"/>
          </w:tcPr>
          <w:p>
            <w:pPr>
              <w:pStyle w:val="TableParagraph"/>
              <w:rPr>
                <w:sz w:val="18"/>
              </w:rPr>
            </w:pPr>
          </w:p>
        </w:tc>
      </w:tr>
      <w:tr>
        <w:trPr>
          <w:trHeight w:val="431" w:hRule="atLeast"/>
        </w:trPr>
        <w:tc>
          <w:tcPr>
            <w:tcW w:w="12953" w:type="dxa"/>
            <w:gridSpan w:val="6"/>
            <w:shd w:val="clear" w:color="auto" w:fill="E7EBF5"/>
          </w:tcPr>
          <w:p>
            <w:pPr>
              <w:pStyle w:val="TableParagraph"/>
              <w:spacing w:before="112"/>
              <w:ind w:left="467"/>
              <w:rPr>
                <w:b/>
                <w:sz w:val="18"/>
              </w:rPr>
            </w:pPr>
            <w:r>
              <w:rPr>
                <w:b/>
                <w:sz w:val="18"/>
              </w:rPr>
              <w:t>1.2.4</w:t>
            </w:r>
            <w:r>
              <w:rPr>
                <w:b/>
                <w:spacing w:val="32"/>
                <w:sz w:val="18"/>
              </w:rPr>
              <w:t>  </w:t>
            </w:r>
            <w:r>
              <w:rPr>
                <w:b/>
                <w:sz w:val="18"/>
              </w:rPr>
              <w:t>VAT</w:t>
            </w:r>
            <w:r>
              <w:rPr>
                <w:b/>
                <w:spacing w:val="1"/>
                <w:sz w:val="18"/>
              </w:rPr>
              <w:t> </w:t>
            </w:r>
            <w:r>
              <w:rPr>
                <w:b/>
                <w:spacing w:val="-2"/>
                <w:sz w:val="18"/>
              </w:rPr>
              <w:t>Refund*</w:t>
            </w:r>
          </w:p>
        </w:tc>
      </w:tr>
      <w:tr>
        <w:trPr>
          <w:trHeight w:val="285" w:hRule="atLeast"/>
        </w:trPr>
        <w:tc>
          <w:tcPr>
            <w:tcW w:w="5350" w:type="dxa"/>
          </w:tcPr>
          <w:p>
            <w:pPr>
              <w:pStyle w:val="TableParagraph"/>
              <w:spacing w:before="2"/>
              <w:ind w:left="107"/>
              <w:rPr>
                <w:sz w:val="18"/>
              </w:rPr>
            </w:pPr>
            <w:r>
              <w:rPr>
                <w:sz w:val="18"/>
              </w:rPr>
              <w:t>VAT</w:t>
            </w:r>
            <w:r>
              <w:rPr>
                <w:spacing w:val="-2"/>
                <w:sz w:val="18"/>
              </w:rPr>
              <w:t> Refund</w:t>
            </w:r>
          </w:p>
        </w:tc>
        <w:tc>
          <w:tcPr>
            <w:tcW w:w="951" w:type="dxa"/>
          </w:tcPr>
          <w:p>
            <w:pPr>
              <w:pStyle w:val="TableParagraph"/>
              <w:spacing w:before="2"/>
              <w:ind w:right="98"/>
              <w:jc w:val="right"/>
              <w:rPr>
                <w:sz w:val="18"/>
              </w:rPr>
            </w:pPr>
            <w:r>
              <w:rPr>
                <w:spacing w:val="-10"/>
                <w:sz w:val="18"/>
              </w:rPr>
              <w:t>1</w:t>
            </w:r>
          </w:p>
        </w:tc>
        <w:tc>
          <w:tcPr>
            <w:tcW w:w="953" w:type="dxa"/>
          </w:tcPr>
          <w:p>
            <w:pPr>
              <w:pStyle w:val="TableParagraph"/>
              <w:spacing w:before="2"/>
              <w:ind w:right="98"/>
              <w:jc w:val="right"/>
              <w:rPr>
                <w:sz w:val="18"/>
              </w:rPr>
            </w:pPr>
            <w:r>
              <w:rPr>
                <w:spacing w:val="-10"/>
                <w:sz w:val="18"/>
              </w:rPr>
              <w:t>1</w:t>
            </w:r>
          </w:p>
        </w:tc>
        <w:tc>
          <w:tcPr>
            <w:tcW w:w="951" w:type="dxa"/>
          </w:tcPr>
          <w:p>
            <w:pPr>
              <w:pStyle w:val="TableParagraph"/>
              <w:spacing w:before="2"/>
              <w:ind w:right="96"/>
              <w:jc w:val="right"/>
              <w:rPr>
                <w:sz w:val="18"/>
              </w:rPr>
            </w:pPr>
            <w:r>
              <w:rPr>
                <w:spacing w:val="-10"/>
                <w:sz w:val="18"/>
              </w:rPr>
              <w:t>2</w:t>
            </w:r>
          </w:p>
        </w:tc>
        <w:tc>
          <w:tcPr>
            <w:tcW w:w="953" w:type="dxa"/>
          </w:tcPr>
          <w:p>
            <w:pPr>
              <w:pStyle w:val="TableParagraph"/>
              <w:spacing w:before="2"/>
              <w:ind w:right="97"/>
              <w:jc w:val="right"/>
              <w:rPr>
                <w:sz w:val="18"/>
              </w:rPr>
            </w:pPr>
            <w:r>
              <w:rPr>
                <w:spacing w:val="-2"/>
                <w:sz w:val="18"/>
              </w:rPr>
              <w:t>10.00</w:t>
            </w:r>
          </w:p>
        </w:tc>
        <w:tc>
          <w:tcPr>
            <w:tcW w:w="3795" w:type="dxa"/>
          </w:tcPr>
          <w:p>
            <w:pPr>
              <w:pStyle w:val="TableParagraph"/>
              <w:spacing w:before="2"/>
              <w:ind w:left="105"/>
              <w:rPr>
                <w:sz w:val="18"/>
              </w:rPr>
            </w:pPr>
            <w:r>
              <w:rPr>
                <w:sz w:val="18"/>
              </w:rPr>
              <w:t>USAID (2013);</w:t>
            </w:r>
            <w:r>
              <w:rPr>
                <w:spacing w:val="-2"/>
                <w:sz w:val="18"/>
              </w:rPr>
              <w:t> </w:t>
            </w:r>
            <w:r>
              <w:rPr>
                <w:sz w:val="18"/>
              </w:rPr>
              <w:t>Tadros </w:t>
            </w:r>
            <w:r>
              <w:rPr>
                <w:spacing w:val="-2"/>
                <w:sz w:val="18"/>
              </w:rPr>
              <w:t>(2009)</w:t>
            </w:r>
          </w:p>
        </w:tc>
      </w:tr>
      <w:tr>
        <w:trPr>
          <w:trHeight w:val="282" w:hRule="atLeast"/>
        </w:trPr>
        <w:tc>
          <w:tcPr>
            <w:tcW w:w="5350" w:type="dxa"/>
            <w:shd w:val="clear" w:color="auto" w:fill="FFC000"/>
          </w:tcPr>
          <w:p>
            <w:pPr>
              <w:pStyle w:val="TableParagraph"/>
              <w:spacing w:before="38"/>
              <w:ind w:left="107"/>
              <w:rPr>
                <w:sz w:val="18"/>
              </w:rPr>
            </w:pPr>
            <w:r>
              <w:rPr>
                <w:sz w:val="18"/>
              </w:rPr>
              <w:t>Total</w:t>
            </w:r>
            <w:r>
              <w:rPr>
                <w:spacing w:val="-3"/>
                <w:sz w:val="18"/>
              </w:rPr>
              <w:t> </w:t>
            </w:r>
            <w:r>
              <w:rPr>
                <w:sz w:val="18"/>
              </w:rPr>
              <w:t>Points</w:t>
            </w:r>
            <w:r>
              <w:rPr>
                <w:spacing w:val="-1"/>
                <w:sz w:val="18"/>
              </w:rPr>
              <w:t> </w:t>
            </w:r>
            <w:r>
              <w:rPr>
                <w:sz w:val="18"/>
              </w:rPr>
              <w:t>for</w:t>
            </w:r>
            <w:r>
              <w:rPr>
                <w:spacing w:val="-3"/>
                <w:sz w:val="18"/>
              </w:rPr>
              <w:t> </w:t>
            </w:r>
            <w:r>
              <w:rPr>
                <w:sz w:val="18"/>
              </w:rPr>
              <w:t>Subcategory</w:t>
            </w:r>
            <w:r>
              <w:rPr>
                <w:spacing w:val="-1"/>
                <w:sz w:val="18"/>
              </w:rPr>
              <w:t> </w:t>
            </w:r>
            <w:r>
              <w:rPr>
                <w:spacing w:val="-4"/>
                <w:sz w:val="18"/>
              </w:rPr>
              <w:t>1.2.4</w:t>
            </w:r>
          </w:p>
        </w:tc>
        <w:tc>
          <w:tcPr>
            <w:tcW w:w="951" w:type="dxa"/>
            <w:shd w:val="clear" w:color="auto" w:fill="FFC000"/>
          </w:tcPr>
          <w:p>
            <w:pPr>
              <w:pStyle w:val="TableParagraph"/>
              <w:spacing w:before="38"/>
              <w:ind w:right="98"/>
              <w:jc w:val="right"/>
              <w:rPr>
                <w:sz w:val="18"/>
              </w:rPr>
            </w:pPr>
            <w:r>
              <w:rPr>
                <w:spacing w:val="-10"/>
                <w:sz w:val="18"/>
              </w:rPr>
              <w:t>1</w:t>
            </w:r>
          </w:p>
        </w:tc>
        <w:tc>
          <w:tcPr>
            <w:tcW w:w="953" w:type="dxa"/>
            <w:shd w:val="clear" w:color="auto" w:fill="FFC000"/>
          </w:tcPr>
          <w:p>
            <w:pPr>
              <w:pStyle w:val="TableParagraph"/>
              <w:spacing w:before="38"/>
              <w:ind w:right="98"/>
              <w:jc w:val="right"/>
              <w:rPr>
                <w:sz w:val="18"/>
              </w:rPr>
            </w:pPr>
            <w:r>
              <w:rPr>
                <w:spacing w:val="-10"/>
                <w:sz w:val="18"/>
              </w:rPr>
              <w:t>1</w:t>
            </w:r>
          </w:p>
        </w:tc>
        <w:tc>
          <w:tcPr>
            <w:tcW w:w="951" w:type="dxa"/>
            <w:shd w:val="clear" w:color="auto" w:fill="FFC000"/>
          </w:tcPr>
          <w:p>
            <w:pPr>
              <w:pStyle w:val="TableParagraph"/>
              <w:spacing w:before="38"/>
              <w:ind w:right="96"/>
              <w:jc w:val="right"/>
              <w:rPr>
                <w:sz w:val="18"/>
              </w:rPr>
            </w:pPr>
            <w:r>
              <w:rPr>
                <w:spacing w:val="-10"/>
                <w:sz w:val="18"/>
              </w:rPr>
              <w:t>2</w:t>
            </w:r>
          </w:p>
        </w:tc>
        <w:tc>
          <w:tcPr>
            <w:tcW w:w="953" w:type="dxa"/>
            <w:shd w:val="clear" w:color="auto" w:fill="FFC000"/>
          </w:tcPr>
          <w:p>
            <w:pPr>
              <w:pStyle w:val="TableParagraph"/>
              <w:spacing w:before="38"/>
              <w:ind w:right="96"/>
              <w:jc w:val="right"/>
              <w:rPr>
                <w:sz w:val="18"/>
              </w:rPr>
            </w:pPr>
            <w:r>
              <w:rPr>
                <w:spacing w:val="-2"/>
                <w:sz w:val="18"/>
              </w:rPr>
              <w:t>10.00</w:t>
            </w:r>
          </w:p>
        </w:tc>
        <w:tc>
          <w:tcPr>
            <w:tcW w:w="3795" w:type="dxa"/>
            <w:shd w:val="clear" w:color="auto" w:fill="FFC000"/>
          </w:tcPr>
          <w:p>
            <w:pPr>
              <w:pStyle w:val="TableParagraph"/>
              <w:rPr>
                <w:sz w:val="18"/>
              </w:rPr>
            </w:pPr>
          </w:p>
        </w:tc>
      </w:tr>
      <w:tr>
        <w:trPr>
          <w:trHeight w:val="287" w:hRule="atLeast"/>
        </w:trPr>
        <w:tc>
          <w:tcPr>
            <w:tcW w:w="5350" w:type="dxa"/>
            <w:shd w:val="clear" w:color="auto" w:fill="FFC000"/>
          </w:tcPr>
          <w:p>
            <w:pPr>
              <w:pStyle w:val="TableParagraph"/>
              <w:spacing w:before="40"/>
              <w:ind w:left="107"/>
              <w:rPr>
                <w:b/>
                <w:sz w:val="18"/>
              </w:rPr>
            </w:pPr>
            <w:r>
              <w:rPr>
                <w:b/>
                <w:sz w:val="18"/>
              </w:rPr>
              <w:t>Total</w:t>
            </w:r>
            <w:r>
              <w:rPr>
                <w:b/>
                <w:spacing w:val="-5"/>
                <w:sz w:val="18"/>
              </w:rPr>
              <w:t> </w:t>
            </w:r>
            <w:r>
              <w:rPr>
                <w:b/>
                <w:sz w:val="18"/>
              </w:rPr>
              <w:t>Points for</w:t>
            </w:r>
            <w:r>
              <w:rPr>
                <w:b/>
                <w:spacing w:val="-2"/>
                <w:sz w:val="18"/>
              </w:rPr>
              <w:t> </w:t>
            </w:r>
            <w:r>
              <w:rPr>
                <w:b/>
                <w:sz w:val="18"/>
              </w:rPr>
              <w:t>Category</w:t>
            </w:r>
            <w:r>
              <w:rPr>
                <w:b/>
                <w:spacing w:val="-1"/>
                <w:sz w:val="18"/>
              </w:rPr>
              <w:t> </w:t>
            </w:r>
            <w:r>
              <w:rPr>
                <w:b/>
                <w:spacing w:val="-5"/>
                <w:sz w:val="18"/>
              </w:rPr>
              <w:t>1.2</w:t>
            </w:r>
          </w:p>
        </w:tc>
        <w:tc>
          <w:tcPr>
            <w:tcW w:w="951" w:type="dxa"/>
            <w:shd w:val="clear" w:color="auto" w:fill="FFC000"/>
          </w:tcPr>
          <w:p>
            <w:pPr>
              <w:pStyle w:val="TableParagraph"/>
              <w:spacing w:before="40"/>
              <w:ind w:right="98"/>
              <w:jc w:val="right"/>
              <w:rPr>
                <w:b/>
                <w:sz w:val="18"/>
              </w:rPr>
            </w:pPr>
            <w:r>
              <w:rPr>
                <w:b/>
                <w:spacing w:val="-10"/>
                <w:sz w:val="18"/>
              </w:rPr>
              <w:t>4</w:t>
            </w:r>
          </w:p>
        </w:tc>
        <w:tc>
          <w:tcPr>
            <w:tcW w:w="953" w:type="dxa"/>
            <w:shd w:val="clear" w:color="auto" w:fill="FFC000"/>
          </w:tcPr>
          <w:p>
            <w:pPr>
              <w:pStyle w:val="TableParagraph"/>
              <w:spacing w:before="40"/>
              <w:ind w:right="98"/>
              <w:jc w:val="right"/>
              <w:rPr>
                <w:b/>
                <w:sz w:val="18"/>
              </w:rPr>
            </w:pPr>
            <w:r>
              <w:rPr>
                <w:b/>
                <w:spacing w:val="-10"/>
                <w:sz w:val="18"/>
              </w:rPr>
              <w:t>4</w:t>
            </w:r>
          </w:p>
        </w:tc>
        <w:tc>
          <w:tcPr>
            <w:tcW w:w="951" w:type="dxa"/>
            <w:shd w:val="clear" w:color="auto" w:fill="FFC000"/>
          </w:tcPr>
          <w:p>
            <w:pPr>
              <w:pStyle w:val="TableParagraph"/>
              <w:spacing w:before="40"/>
              <w:ind w:right="96"/>
              <w:jc w:val="right"/>
              <w:rPr>
                <w:b/>
                <w:sz w:val="18"/>
              </w:rPr>
            </w:pPr>
            <w:r>
              <w:rPr>
                <w:b/>
                <w:spacing w:val="-10"/>
                <w:sz w:val="18"/>
              </w:rPr>
              <w:t>8</w:t>
            </w:r>
          </w:p>
        </w:tc>
        <w:tc>
          <w:tcPr>
            <w:tcW w:w="953" w:type="dxa"/>
            <w:shd w:val="clear" w:color="auto" w:fill="FFC000"/>
          </w:tcPr>
          <w:p>
            <w:pPr>
              <w:pStyle w:val="TableParagraph"/>
              <w:spacing w:before="40"/>
              <w:ind w:right="96"/>
              <w:jc w:val="right"/>
              <w:rPr>
                <w:b/>
                <w:sz w:val="18"/>
              </w:rPr>
            </w:pPr>
            <w:r>
              <w:rPr>
                <w:b/>
                <w:spacing w:val="-2"/>
                <w:sz w:val="18"/>
              </w:rPr>
              <w:t>40.00</w:t>
            </w:r>
          </w:p>
        </w:tc>
        <w:tc>
          <w:tcPr>
            <w:tcW w:w="3795" w:type="dxa"/>
            <w:shd w:val="clear" w:color="auto" w:fill="FFC000"/>
          </w:tcPr>
          <w:p>
            <w:pPr>
              <w:pStyle w:val="TableParagraph"/>
              <w:rPr>
                <w:sz w:val="18"/>
              </w:rPr>
            </w:pPr>
          </w:p>
        </w:tc>
      </w:tr>
      <w:tr>
        <w:trPr>
          <w:trHeight w:val="431" w:hRule="atLeast"/>
        </w:trPr>
        <w:tc>
          <w:tcPr>
            <w:tcW w:w="12953" w:type="dxa"/>
            <w:gridSpan w:val="6"/>
            <w:shd w:val="clear" w:color="auto" w:fill="CCD4EA"/>
          </w:tcPr>
          <w:p>
            <w:pPr>
              <w:pStyle w:val="TableParagraph"/>
              <w:spacing w:before="112"/>
              <w:ind w:left="107"/>
              <w:rPr>
                <w:b/>
                <w:sz w:val="18"/>
              </w:rPr>
            </w:pPr>
            <w:r>
              <w:rPr>
                <w:b/>
                <w:sz w:val="18"/>
              </w:rPr>
              <w:t>1.3</w:t>
            </w:r>
            <w:r>
              <w:rPr>
                <w:b/>
                <w:spacing w:val="57"/>
                <w:w w:val="150"/>
                <w:sz w:val="18"/>
              </w:rPr>
              <w:t> </w:t>
            </w:r>
            <w:r>
              <w:rPr>
                <w:b/>
                <w:sz w:val="18"/>
              </w:rPr>
              <w:t>ENVIRONMENTAL</w:t>
            </w:r>
            <w:r>
              <w:rPr>
                <w:b/>
                <w:spacing w:val="-2"/>
                <w:sz w:val="18"/>
              </w:rPr>
              <w:t> </w:t>
            </w:r>
            <w:r>
              <w:rPr>
                <w:b/>
                <w:sz w:val="18"/>
              </w:rPr>
              <w:t>FISCAL</w:t>
            </w:r>
            <w:r>
              <w:rPr>
                <w:b/>
                <w:spacing w:val="-1"/>
                <w:sz w:val="18"/>
              </w:rPr>
              <w:t> </w:t>
            </w:r>
            <w:r>
              <w:rPr>
                <w:b/>
                <w:spacing w:val="-2"/>
                <w:sz w:val="18"/>
              </w:rPr>
              <w:t>INSTRUMENTS</w:t>
            </w:r>
          </w:p>
        </w:tc>
      </w:tr>
      <w:tr>
        <w:trPr>
          <w:trHeight w:val="431" w:hRule="atLeast"/>
        </w:trPr>
        <w:tc>
          <w:tcPr>
            <w:tcW w:w="12953" w:type="dxa"/>
            <w:gridSpan w:val="6"/>
            <w:shd w:val="clear" w:color="auto" w:fill="E7EBF5"/>
          </w:tcPr>
          <w:p>
            <w:pPr>
              <w:pStyle w:val="TableParagraph"/>
              <w:spacing w:before="112"/>
              <w:ind w:left="467"/>
              <w:rPr>
                <w:b/>
                <w:sz w:val="18"/>
              </w:rPr>
            </w:pPr>
            <w:r>
              <w:rPr>
                <w:b/>
                <w:sz w:val="18"/>
              </w:rPr>
              <w:t>1.3.1</w:t>
            </w:r>
            <w:r>
              <w:rPr>
                <w:b/>
                <w:spacing w:val="31"/>
                <w:sz w:val="18"/>
              </w:rPr>
              <w:t>  </w:t>
            </w:r>
            <w:r>
              <w:rPr>
                <w:b/>
                <w:sz w:val="18"/>
              </w:rPr>
              <w:t>Existence</w:t>
            </w:r>
            <w:r>
              <w:rPr>
                <w:b/>
                <w:spacing w:val="-1"/>
                <w:sz w:val="18"/>
              </w:rPr>
              <w:t> </w:t>
            </w:r>
            <w:r>
              <w:rPr>
                <w:b/>
                <w:sz w:val="18"/>
              </w:rPr>
              <w:t>of</w:t>
            </w:r>
            <w:r>
              <w:rPr>
                <w:b/>
                <w:spacing w:val="-1"/>
                <w:sz w:val="18"/>
              </w:rPr>
              <w:t> </w:t>
            </w:r>
            <w:r>
              <w:rPr>
                <w:b/>
                <w:sz w:val="18"/>
              </w:rPr>
              <w:t>Environmental</w:t>
            </w:r>
            <w:r>
              <w:rPr>
                <w:b/>
                <w:spacing w:val="-3"/>
                <w:sz w:val="18"/>
              </w:rPr>
              <w:t> </w:t>
            </w:r>
            <w:r>
              <w:rPr>
                <w:b/>
                <w:sz w:val="18"/>
              </w:rPr>
              <w:t>Fiscal</w:t>
            </w:r>
            <w:r>
              <w:rPr>
                <w:b/>
                <w:spacing w:val="-1"/>
                <w:sz w:val="18"/>
              </w:rPr>
              <w:t> </w:t>
            </w:r>
            <w:r>
              <w:rPr>
                <w:b/>
                <w:spacing w:val="-2"/>
                <w:sz w:val="18"/>
              </w:rPr>
              <w:t>Instruments</w:t>
            </w:r>
          </w:p>
        </w:tc>
      </w:tr>
      <w:tr>
        <w:trPr>
          <w:trHeight w:val="287" w:hRule="atLeast"/>
        </w:trPr>
        <w:tc>
          <w:tcPr>
            <w:tcW w:w="5350" w:type="dxa"/>
          </w:tcPr>
          <w:p>
            <w:pPr>
              <w:pStyle w:val="TableParagraph"/>
              <w:spacing w:line="207" w:lineRule="exact"/>
              <w:ind w:left="107"/>
              <w:rPr>
                <w:sz w:val="18"/>
              </w:rPr>
            </w:pPr>
            <w:r>
              <w:rPr>
                <w:sz w:val="18"/>
              </w:rPr>
              <w:t>Presence</w:t>
            </w:r>
            <w:r>
              <w:rPr>
                <w:spacing w:val="-4"/>
                <w:sz w:val="18"/>
              </w:rPr>
              <w:t> </w:t>
            </w:r>
            <w:r>
              <w:rPr>
                <w:sz w:val="18"/>
              </w:rPr>
              <w:t>of</w:t>
            </w:r>
            <w:r>
              <w:rPr>
                <w:spacing w:val="-2"/>
                <w:sz w:val="18"/>
              </w:rPr>
              <w:t> </w:t>
            </w:r>
            <w:r>
              <w:rPr>
                <w:sz w:val="18"/>
              </w:rPr>
              <w:t>Environmental</w:t>
            </w:r>
            <w:r>
              <w:rPr>
                <w:spacing w:val="-2"/>
                <w:sz w:val="18"/>
              </w:rPr>
              <w:t> </w:t>
            </w:r>
            <w:r>
              <w:rPr>
                <w:sz w:val="18"/>
              </w:rPr>
              <w:t>Fiscal</w:t>
            </w:r>
            <w:r>
              <w:rPr>
                <w:spacing w:val="-4"/>
                <w:sz w:val="18"/>
              </w:rPr>
              <w:t> </w:t>
            </w:r>
            <w:r>
              <w:rPr>
                <w:spacing w:val="-2"/>
                <w:sz w:val="18"/>
              </w:rPr>
              <w:t>Instruments</w:t>
            </w:r>
          </w:p>
        </w:tc>
        <w:tc>
          <w:tcPr>
            <w:tcW w:w="951" w:type="dxa"/>
          </w:tcPr>
          <w:p>
            <w:pPr>
              <w:pStyle w:val="TableParagraph"/>
              <w:spacing w:line="207" w:lineRule="exact"/>
              <w:ind w:right="96"/>
              <w:jc w:val="right"/>
              <w:rPr>
                <w:sz w:val="18"/>
              </w:rPr>
            </w:pPr>
            <w:r>
              <w:rPr>
                <w:spacing w:val="-5"/>
                <w:sz w:val="18"/>
              </w:rPr>
              <w:t>n/a</w:t>
            </w:r>
          </w:p>
        </w:tc>
        <w:tc>
          <w:tcPr>
            <w:tcW w:w="953" w:type="dxa"/>
          </w:tcPr>
          <w:p>
            <w:pPr>
              <w:pStyle w:val="TableParagraph"/>
              <w:spacing w:line="207" w:lineRule="exact"/>
              <w:ind w:right="98"/>
              <w:jc w:val="right"/>
              <w:rPr>
                <w:sz w:val="18"/>
              </w:rPr>
            </w:pPr>
            <w:r>
              <w:rPr>
                <w:spacing w:val="-10"/>
                <w:sz w:val="18"/>
              </w:rPr>
              <w:t>1</w:t>
            </w:r>
          </w:p>
        </w:tc>
        <w:tc>
          <w:tcPr>
            <w:tcW w:w="951" w:type="dxa"/>
          </w:tcPr>
          <w:p>
            <w:pPr>
              <w:pStyle w:val="TableParagraph"/>
              <w:spacing w:line="207" w:lineRule="exact"/>
              <w:ind w:right="96"/>
              <w:jc w:val="right"/>
              <w:rPr>
                <w:sz w:val="18"/>
              </w:rPr>
            </w:pPr>
            <w:r>
              <w:rPr>
                <w:spacing w:val="-10"/>
                <w:sz w:val="18"/>
              </w:rPr>
              <w:t>1</w:t>
            </w:r>
          </w:p>
        </w:tc>
        <w:tc>
          <w:tcPr>
            <w:tcW w:w="953" w:type="dxa"/>
          </w:tcPr>
          <w:p>
            <w:pPr>
              <w:pStyle w:val="TableParagraph"/>
              <w:spacing w:line="207" w:lineRule="exact"/>
              <w:ind w:right="98"/>
              <w:jc w:val="right"/>
              <w:rPr>
                <w:sz w:val="18"/>
              </w:rPr>
            </w:pPr>
            <w:r>
              <w:rPr>
                <w:spacing w:val="-4"/>
                <w:sz w:val="18"/>
              </w:rPr>
              <w:t>1.67</w:t>
            </w:r>
          </w:p>
        </w:tc>
        <w:tc>
          <w:tcPr>
            <w:tcW w:w="3795" w:type="dxa"/>
          </w:tcPr>
          <w:p>
            <w:pPr>
              <w:pStyle w:val="TableParagraph"/>
              <w:spacing w:line="207" w:lineRule="exact"/>
              <w:ind w:left="105"/>
              <w:rPr>
                <w:sz w:val="18"/>
              </w:rPr>
            </w:pPr>
            <w:r>
              <w:rPr>
                <w:sz w:val="18"/>
              </w:rPr>
              <w:t>EC</w:t>
            </w:r>
            <w:r>
              <w:rPr>
                <w:spacing w:val="-2"/>
                <w:sz w:val="18"/>
              </w:rPr>
              <w:t> </w:t>
            </w:r>
            <w:r>
              <w:rPr>
                <w:sz w:val="18"/>
              </w:rPr>
              <w:t>(2021);</w:t>
            </w:r>
            <w:r>
              <w:rPr>
                <w:spacing w:val="-2"/>
                <w:sz w:val="18"/>
              </w:rPr>
              <w:t> </w:t>
            </w:r>
            <w:r>
              <w:rPr>
                <w:sz w:val="18"/>
              </w:rPr>
              <w:t>OECD</w:t>
            </w:r>
            <w:r>
              <w:rPr>
                <w:spacing w:val="-1"/>
                <w:sz w:val="18"/>
              </w:rPr>
              <w:t> </w:t>
            </w:r>
            <w:r>
              <w:rPr>
                <w:sz w:val="18"/>
              </w:rPr>
              <w:t>(2010);</w:t>
            </w:r>
            <w:r>
              <w:rPr>
                <w:spacing w:val="-1"/>
                <w:sz w:val="18"/>
              </w:rPr>
              <w:t> </w:t>
            </w:r>
            <w:r>
              <w:rPr>
                <w:sz w:val="18"/>
              </w:rPr>
              <w:t>UN</w:t>
            </w:r>
            <w:r>
              <w:rPr>
                <w:spacing w:val="-1"/>
                <w:sz w:val="18"/>
              </w:rPr>
              <w:t> </w:t>
            </w:r>
            <w:r>
              <w:rPr>
                <w:spacing w:val="-2"/>
                <w:sz w:val="18"/>
              </w:rPr>
              <w:t>(2024)</w:t>
            </w:r>
          </w:p>
        </w:tc>
      </w:tr>
      <w:tr>
        <w:trPr>
          <w:trHeight w:val="282" w:hRule="atLeast"/>
        </w:trPr>
        <w:tc>
          <w:tcPr>
            <w:tcW w:w="5350" w:type="dxa"/>
          </w:tcPr>
          <w:p>
            <w:pPr>
              <w:pStyle w:val="TableParagraph"/>
              <w:spacing w:line="207" w:lineRule="exact"/>
              <w:ind w:left="107"/>
              <w:rPr>
                <w:sz w:val="18"/>
              </w:rPr>
            </w:pPr>
            <w:r>
              <w:rPr>
                <w:sz w:val="18"/>
              </w:rPr>
              <w:t>Absence</w:t>
            </w:r>
            <w:r>
              <w:rPr>
                <w:spacing w:val="-3"/>
                <w:sz w:val="18"/>
              </w:rPr>
              <w:t> </w:t>
            </w:r>
            <w:r>
              <w:rPr>
                <w:sz w:val="18"/>
              </w:rPr>
              <w:t>of</w:t>
            </w:r>
            <w:r>
              <w:rPr>
                <w:spacing w:val="-1"/>
                <w:sz w:val="18"/>
              </w:rPr>
              <w:t> </w:t>
            </w:r>
            <w:r>
              <w:rPr>
                <w:sz w:val="18"/>
              </w:rPr>
              <w:t>Fossil</w:t>
            </w:r>
            <w:r>
              <w:rPr>
                <w:spacing w:val="-2"/>
                <w:sz w:val="18"/>
              </w:rPr>
              <w:t> </w:t>
            </w:r>
            <w:r>
              <w:rPr>
                <w:sz w:val="18"/>
              </w:rPr>
              <w:t>Fuel</w:t>
            </w:r>
            <w:r>
              <w:rPr>
                <w:spacing w:val="-1"/>
                <w:sz w:val="18"/>
              </w:rPr>
              <w:t> </w:t>
            </w:r>
            <w:r>
              <w:rPr>
                <w:spacing w:val="-2"/>
                <w:sz w:val="18"/>
              </w:rPr>
              <w:t>Subsidy</w:t>
            </w:r>
          </w:p>
        </w:tc>
        <w:tc>
          <w:tcPr>
            <w:tcW w:w="951" w:type="dxa"/>
          </w:tcPr>
          <w:p>
            <w:pPr>
              <w:pStyle w:val="TableParagraph"/>
              <w:spacing w:line="207" w:lineRule="exact"/>
              <w:ind w:right="96"/>
              <w:jc w:val="right"/>
              <w:rPr>
                <w:sz w:val="18"/>
              </w:rPr>
            </w:pPr>
            <w:r>
              <w:rPr>
                <w:spacing w:val="-5"/>
                <w:sz w:val="18"/>
              </w:rPr>
              <w:t>n/a</w:t>
            </w:r>
          </w:p>
        </w:tc>
        <w:tc>
          <w:tcPr>
            <w:tcW w:w="953" w:type="dxa"/>
          </w:tcPr>
          <w:p>
            <w:pPr>
              <w:pStyle w:val="TableParagraph"/>
              <w:spacing w:line="207" w:lineRule="exact"/>
              <w:ind w:right="98"/>
              <w:jc w:val="right"/>
              <w:rPr>
                <w:sz w:val="18"/>
              </w:rPr>
            </w:pPr>
            <w:r>
              <w:rPr>
                <w:spacing w:val="-10"/>
                <w:sz w:val="18"/>
              </w:rPr>
              <w:t>1</w:t>
            </w:r>
          </w:p>
        </w:tc>
        <w:tc>
          <w:tcPr>
            <w:tcW w:w="951" w:type="dxa"/>
          </w:tcPr>
          <w:p>
            <w:pPr>
              <w:pStyle w:val="TableParagraph"/>
              <w:spacing w:line="207" w:lineRule="exact"/>
              <w:ind w:right="96"/>
              <w:jc w:val="right"/>
              <w:rPr>
                <w:sz w:val="18"/>
              </w:rPr>
            </w:pPr>
            <w:r>
              <w:rPr>
                <w:spacing w:val="-10"/>
                <w:sz w:val="18"/>
              </w:rPr>
              <w:t>1</w:t>
            </w:r>
          </w:p>
        </w:tc>
        <w:tc>
          <w:tcPr>
            <w:tcW w:w="953" w:type="dxa"/>
          </w:tcPr>
          <w:p>
            <w:pPr>
              <w:pStyle w:val="TableParagraph"/>
              <w:spacing w:line="207" w:lineRule="exact"/>
              <w:ind w:right="98"/>
              <w:jc w:val="right"/>
              <w:rPr>
                <w:sz w:val="18"/>
              </w:rPr>
            </w:pPr>
            <w:r>
              <w:rPr>
                <w:spacing w:val="-4"/>
                <w:sz w:val="18"/>
              </w:rPr>
              <w:t>1.67</w:t>
            </w:r>
          </w:p>
        </w:tc>
        <w:tc>
          <w:tcPr>
            <w:tcW w:w="3795" w:type="dxa"/>
          </w:tcPr>
          <w:p>
            <w:pPr>
              <w:pStyle w:val="TableParagraph"/>
              <w:spacing w:line="207" w:lineRule="exact"/>
              <w:ind w:left="105"/>
              <w:rPr>
                <w:sz w:val="18"/>
              </w:rPr>
            </w:pPr>
            <w:r>
              <w:rPr>
                <w:sz w:val="18"/>
              </w:rPr>
              <w:t>EC</w:t>
            </w:r>
            <w:r>
              <w:rPr>
                <w:spacing w:val="-1"/>
                <w:sz w:val="18"/>
              </w:rPr>
              <w:t> </w:t>
            </w:r>
            <w:r>
              <w:rPr>
                <w:sz w:val="18"/>
              </w:rPr>
              <w:t>(2021); UN</w:t>
            </w:r>
            <w:r>
              <w:rPr>
                <w:spacing w:val="-1"/>
                <w:sz w:val="18"/>
              </w:rPr>
              <w:t> </w:t>
            </w:r>
            <w:r>
              <w:rPr>
                <w:spacing w:val="-2"/>
                <w:sz w:val="18"/>
              </w:rPr>
              <w:t>(2024)</w:t>
            </w:r>
          </w:p>
        </w:tc>
      </w:tr>
      <w:tr>
        <w:trPr>
          <w:trHeight w:val="282" w:hRule="atLeast"/>
        </w:trPr>
        <w:tc>
          <w:tcPr>
            <w:tcW w:w="5350" w:type="dxa"/>
          </w:tcPr>
          <w:p>
            <w:pPr>
              <w:pStyle w:val="TableParagraph"/>
              <w:spacing w:before="2"/>
              <w:ind w:left="107"/>
              <w:rPr>
                <w:sz w:val="18"/>
              </w:rPr>
            </w:pPr>
            <w:r>
              <w:rPr>
                <w:sz w:val="18"/>
              </w:rPr>
              <w:t>Additional</w:t>
            </w:r>
            <w:r>
              <w:rPr>
                <w:spacing w:val="-2"/>
                <w:sz w:val="18"/>
              </w:rPr>
              <w:t> Mechanisms</w:t>
            </w:r>
          </w:p>
        </w:tc>
        <w:tc>
          <w:tcPr>
            <w:tcW w:w="951" w:type="dxa"/>
          </w:tcPr>
          <w:p>
            <w:pPr>
              <w:pStyle w:val="TableParagraph"/>
              <w:spacing w:before="2"/>
              <w:ind w:right="98"/>
              <w:jc w:val="right"/>
              <w:rPr>
                <w:sz w:val="18"/>
              </w:rPr>
            </w:pPr>
            <w:r>
              <w:rPr>
                <w:spacing w:val="-10"/>
                <w:sz w:val="18"/>
              </w:rPr>
              <w:t>1</w:t>
            </w:r>
          </w:p>
        </w:tc>
        <w:tc>
          <w:tcPr>
            <w:tcW w:w="953" w:type="dxa"/>
          </w:tcPr>
          <w:p>
            <w:pPr>
              <w:pStyle w:val="TableParagraph"/>
              <w:spacing w:before="2"/>
              <w:ind w:right="98"/>
              <w:jc w:val="right"/>
              <w:rPr>
                <w:sz w:val="18"/>
              </w:rPr>
            </w:pPr>
            <w:r>
              <w:rPr>
                <w:spacing w:val="-10"/>
                <w:sz w:val="18"/>
              </w:rPr>
              <w:t>1</w:t>
            </w:r>
          </w:p>
        </w:tc>
        <w:tc>
          <w:tcPr>
            <w:tcW w:w="951" w:type="dxa"/>
          </w:tcPr>
          <w:p>
            <w:pPr>
              <w:pStyle w:val="TableParagraph"/>
              <w:spacing w:before="2"/>
              <w:ind w:right="96"/>
              <w:jc w:val="right"/>
              <w:rPr>
                <w:sz w:val="18"/>
              </w:rPr>
            </w:pPr>
            <w:r>
              <w:rPr>
                <w:spacing w:val="-10"/>
                <w:sz w:val="18"/>
              </w:rPr>
              <w:t>2</w:t>
            </w:r>
          </w:p>
        </w:tc>
        <w:tc>
          <w:tcPr>
            <w:tcW w:w="953" w:type="dxa"/>
          </w:tcPr>
          <w:p>
            <w:pPr>
              <w:pStyle w:val="TableParagraph"/>
              <w:spacing w:before="2"/>
              <w:ind w:right="98"/>
              <w:jc w:val="right"/>
              <w:rPr>
                <w:sz w:val="18"/>
              </w:rPr>
            </w:pPr>
            <w:r>
              <w:rPr>
                <w:spacing w:val="-4"/>
                <w:sz w:val="18"/>
              </w:rPr>
              <w:t>3.34</w:t>
            </w:r>
          </w:p>
        </w:tc>
        <w:tc>
          <w:tcPr>
            <w:tcW w:w="3795" w:type="dxa"/>
          </w:tcPr>
          <w:p>
            <w:pPr>
              <w:pStyle w:val="TableParagraph"/>
              <w:spacing w:before="2"/>
              <w:ind w:left="105"/>
              <w:rPr>
                <w:sz w:val="18"/>
              </w:rPr>
            </w:pPr>
            <w:r>
              <w:rPr>
                <w:sz w:val="18"/>
              </w:rPr>
              <w:t>UN</w:t>
            </w:r>
            <w:r>
              <w:rPr>
                <w:spacing w:val="-1"/>
                <w:sz w:val="18"/>
              </w:rPr>
              <w:t> </w:t>
            </w:r>
            <w:r>
              <w:rPr>
                <w:spacing w:val="-2"/>
                <w:sz w:val="18"/>
              </w:rPr>
              <w:t>(2024)</w:t>
            </w:r>
          </w:p>
        </w:tc>
      </w:tr>
      <w:tr>
        <w:trPr>
          <w:trHeight w:val="285" w:hRule="atLeast"/>
        </w:trPr>
        <w:tc>
          <w:tcPr>
            <w:tcW w:w="5350" w:type="dxa"/>
            <w:shd w:val="clear" w:color="auto" w:fill="FFC000"/>
          </w:tcPr>
          <w:p>
            <w:pPr>
              <w:pStyle w:val="TableParagraph"/>
              <w:spacing w:before="38"/>
              <w:ind w:left="107"/>
              <w:rPr>
                <w:sz w:val="18"/>
              </w:rPr>
            </w:pPr>
            <w:r>
              <w:rPr>
                <w:sz w:val="18"/>
              </w:rPr>
              <w:t>Total</w:t>
            </w:r>
            <w:r>
              <w:rPr>
                <w:spacing w:val="-4"/>
                <w:sz w:val="18"/>
              </w:rPr>
              <w:t> </w:t>
            </w:r>
            <w:r>
              <w:rPr>
                <w:sz w:val="18"/>
              </w:rPr>
              <w:t>Points</w:t>
            </w:r>
            <w:r>
              <w:rPr>
                <w:spacing w:val="-1"/>
                <w:sz w:val="18"/>
              </w:rPr>
              <w:t> </w:t>
            </w:r>
            <w:r>
              <w:rPr>
                <w:sz w:val="18"/>
              </w:rPr>
              <w:t>for</w:t>
            </w:r>
            <w:r>
              <w:rPr>
                <w:spacing w:val="-2"/>
                <w:sz w:val="18"/>
              </w:rPr>
              <w:t> </w:t>
            </w:r>
            <w:r>
              <w:rPr>
                <w:sz w:val="18"/>
              </w:rPr>
              <w:t>Subcategory</w:t>
            </w:r>
            <w:r>
              <w:rPr>
                <w:spacing w:val="-2"/>
                <w:sz w:val="18"/>
              </w:rPr>
              <w:t> </w:t>
            </w:r>
            <w:r>
              <w:rPr>
                <w:spacing w:val="-4"/>
                <w:sz w:val="18"/>
              </w:rPr>
              <w:t>1.3.1</w:t>
            </w:r>
          </w:p>
        </w:tc>
        <w:tc>
          <w:tcPr>
            <w:tcW w:w="951" w:type="dxa"/>
            <w:shd w:val="clear" w:color="auto" w:fill="FFC000"/>
          </w:tcPr>
          <w:p>
            <w:pPr>
              <w:pStyle w:val="TableParagraph"/>
              <w:spacing w:before="38"/>
              <w:ind w:right="98"/>
              <w:jc w:val="right"/>
              <w:rPr>
                <w:sz w:val="18"/>
              </w:rPr>
            </w:pPr>
            <w:r>
              <w:rPr>
                <w:spacing w:val="-10"/>
                <w:sz w:val="18"/>
              </w:rPr>
              <w:t>1</w:t>
            </w:r>
          </w:p>
        </w:tc>
        <w:tc>
          <w:tcPr>
            <w:tcW w:w="953" w:type="dxa"/>
            <w:shd w:val="clear" w:color="auto" w:fill="FFC000"/>
          </w:tcPr>
          <w:p>
            <w:pPr>
              <w:pStyle w:val="TableParagraph"/>
              <w:spacing w:before="38"/>
              <w:ind w:right="98"/>
              <w:jc w:val="right"/>
              <w:rPr>
                <w:sz w:val="18"/>
              </w:rPr>
            </w:pPr>
            <w:r>
              <w:rPr>
                <w:spacing w:val="-10"/>
                <w:sz w:val="18"/>
              </w:rPr>
              <w:t>3</w:t>
            </w:r>
          </w:p>
        </w:tc>
        <w:tc>
          <w:tcPr>
            <w:tcW w:w="951" w:type="dxa"/>
            <w:shd w:val="clear" w:color="auto" w:fill="FFC000"/>
          </w:tcPr>
          <w:p>
            <w:pPr>
              <w:pStyle w:val="TableParagraph"/>
              <w:spacing w:before="38"/>
              <w:ind w:right="96"/>
              <w:jc w:val="right"/>
              <w:rPr>
                <w:sz w:val="18"/>
              </w:rPr>
            </w:pPr>
            <w:r>
              <w:rPr>
                <w:spacing w:val="-10"/>
                <w:sz w:val="18"/>
              </w:rPr>
              <w:t>4</w:t>
            </w:r>
          </w:p>
        </w:tc>
        <w:tc>
          <w:tcPr>
            <w:tcW w:w="953" w:type="dxa"/>
            <w:shd w:val="clear" w:color="auto" w:fill="FFC000"/>
          </w:tcPr>
          <w:p>
            <w:pPr>
              <w:pStyle w:val="TableParagraph"/>
              <w:spacing w:before="38"/>
              <w:ind w:right="98"/>
              <w:jc w:val="right"/>
              <w:rPr>
                <w:sz w:val="18"/>
              </w:rPr>
            </w:pPr>
            <w:r>
              <w:rPr>
                <w:spacing w:val="-4"/>
                <w:sz w:val="18"/>
              </w:rPr>
              <w:t>6.67</w:t>
            </w:r>
          </w:p>
        </w:tc>
        <w:tc>
          <w:tcPr>
            <w:tcW w:w="3795" w:type="dxa"/>
            <w:shd w:val="clear" w:color="auto" w:fill="FFC000"/>
          </w:tcPr>
          <w:p>
            <w:pPr>
              <w:pStyle w:val="TableParagraph"/>
              <w:rPr>
                <w:sz w:val="18"/>
              </w:rPr>
            </w:pPr>
          </w:p>
        </w:tc>
      </w:tr>
      <w:tr>
        <w:trPr>
          <w:trHeight w:val="431" w:hRule="atLeast"/>
        </w:trPr>
        <w:tc>
          <w:tcPr>
            <w:tcW w:w="12953" w:type="dxa"/>
            <w:gridSpan w:val="6"/>
            <w:shd w:val="clear" w:color="auto" w:fill="E7EBF5"/>
          </w:tcPr>
          <w:p>
            <w:pPr>
              <w:pStyle w:val="TableParagraph"/>
              <w:spacing w:before="112"/>
              <w:ind w:left="467"/>
              <w:rPr>
                <w:b/>
                <w:sz w:val="18"/>
              </w:rPr>
            </w:pPr>
            <w:r>
              <w:rPr>
                <w:b/>
                <w:sz w:val="18"/>
              </w:rPr>
              <w:t>1.3.2</w:t>
            </w:r>
            <w:r>
              <w:rPr>
                <w:b/>
                <w:spacing w:val="32"/>
                <w:sz w:val="18"/>
              </w:rPr>
              <w:t>  </w:t>
            </w:r>
            <w:r>
              <w:rPr>
                <w:b/>
                <w:sz w:val="18"/>
              </w:rPr>
              <w:t>Availability</w:t>
            </w:r>
            <w:r>
              <w:rPr>
                <w:b/>
                <w:spacing w:val="-1"/>
                <w:sz w:val="18"/>
              </w:rPr>
              <w:t> </w:t>
            </w:r>
            <w:r>
              <w:rPr>
                <w:b/>
                <w:sz w:val="18"/>
              </w:rPr>
              <w:t>of</w:t>
            </w:r>
            <w:r>
              <w:rPr>
                <w:b/>
                <w:spacing w:val="-1"/>
                <w:sz w:val="18"/>
              </w:rPr>
              <w:t> </w:t>
            </w:r>
            <w:r>
              <w:rPr>
                <w:b/>
                <w:sz w:val="18"/>
              </w:rPr>
              <w:t>Public</w:t>
            </w:r>
            <w:r>
              <w:rPr>
                <w:b/>
                <w:spacing w:val="-1"/>
                <w:sz w:val="18"/>
              </w:rPr>
              <w:t> </w:t>
            </w:r>
            <w:r>
              <w:rPr>
                <w:b/>
                <w:spacing w:val="-2"/>
                <w:sz w:val="18"/>
              </w:rPr>
              <w:t>Consultations</w:t>
            </w:r>
          </w:p>
        </w:tc>
      </w:tr>
      <w:tr>
        <w:trPr>
          <w:trHeight w:val="412" w:hRule="atLeast"/>
        </w:trPr>
        <w:tc>
          <w:tcPr>
            <w:tcW w:w="5350" w:type="dxa"/>
          </w:tcPr>
          <w:p>
            <w:pPr>
              <w:pStyle w:val="TableParagraph"/>
              <w:spacing w:line="207" w:lineRule="exact"/>
              <w:ind w:left="107"/>
              <w:rPr>
                <w:sz w:val="18"/>
              </w:rPr>
            </w:pPr>
            <w:r>
              <w:rPr>
                <w:sz w:val="18"/>
              </w:rPr>
              <w:t>Availability of</w:t>
            </w:r>
            <w:r>
              <w:rPr>
                <w:spacing w:val="-3"/>
                <w:sz w:val="18"/>
              </w:rPr>
              <w:t> </w:t>
            </w:r>
            <w:r>
              <w:rPr>
                <w:sz w:val="18"/>
              </w:rPr>
              <w:t>Public</w:t>
            </w:r>
            <w:r>
              <w:rPr>
                <w:spacing w:val="-1"/>
                <w:sz w:val="18"/>
              </w:rPr>
              <w:t> </w:t>
            </w:r>
            <w:r>
              <w:rPr>
                <w:spacing w:val="-2"/>
                <w:sz w:val="18"/>
              </w:rPr>
              <w:t>Consultations</w:t>
            </w:r>
          </w:p>
        </w:tc>
        <w:tc>
          <w:tcPr>
            <w:tcW w:w="951" w:type="dxa"/>
          </w:tcPr>
          <w:p>
            <w:pPr>
              <w:pStyle w:val="TableParagraph"/>
              <w:spacing w:line="207" w:lineRule="exact"/>
              <w:ind w:right="98"/>
              <w:jc w:val="right"/>
              <w:rPr>
                <w:sz w:val="18"/>
              </w:rPr>
            </w:pPr>
            <w:r>
              <w:rPr>
                <w:spacing w:val="-10"/>
                <w:sz w:val="18"/>
              </w:rPr>
              <w:t>1</w:t>
            </w:r>
          </w:p>
        </w:tc>
        <w:tc>
          <w:tcPr>
            <w:tcW w:w="953" w:type="dxa"/>
          </w:tcPr>
          <w:p>
            <w:pPr>
              <w:pStyle w:val="TableParagraph"/>
              <w:spacing w:line="207" w:lineRule="exact"/>
              <w:ind w:right="98"/>
              <w:jc w:val="right"/>
              <w:rPr>
                <w:sz w:val="18"/>
              </w:rPr>
            </w:pPr>
            <w:r>
              <w:rPr>
                <w:spacing w:val="-10"/>
                <w:sz w:val="18"/>
              </w:rPr>
              <w:t>1</w:t>
            </w:r>
          </w:p>
        </w:tc>
        <w:tc>
          <w:tcPr>
            <w:tcW w:w="951" w:type="dxa"/>
          </w:tcPr>
          <w:p>
            <w:pPr>
              <w:pStyle w:val="TableParagraph"/>
              <w:spacing w:line="207" w:lineRule="exact"/>
              <w:ind w:right="96"/>
              <w:jc w:val="right"/>
              <w:rPr>
                <w:sz w:val="18"/>
              </w:rPr>
            </w:pPr>
            <w:r>
              <w:rPr>
                <w:spacing w:val="-10"/>
                <w:sz w:val="18"/>
              </w:rPr>
              <w:t>2</w:t>
            </w:r>
          </w:p>
        </w:tc>
        <w:tc>
          <w:tcPr>
            <w:tcW w:w="953" w:type="dxa"/>
          </w:tcPr>
          <w:p>
            <w:pPr>
              <w:pStyle w:val="TableParagraph"/>
              <w:spacing w:line="207" w:lineRule="exact"/>
              <w:ind w:right="98"/>
              <w:jc w:val="right"/>
              <w:rPr>
                <w:sz w:val="18"/>
              </w:rPr>
            </w:pPr>
            <w:r>
              <w:rPr>
                <w:spacing w:val="-4"/>
                <w:sz w:val="18"/>
              </w:rPr>
              <w:t>6.67</w:t>
            </w:r>
          </w:p>
        </w:tc>
        <w:tc>
          <w:tcPr>
            <w:tcW w:w="3795" w:type="dxa"/>
          </w:tcPr>
          <w:p>
            <w:pPr>
              <w:pStyle w:val="TableParagraph"/>
              <w:spacing w:line="206" w:lineRule="exact"/>
              <w:ind w:left="105" w:right="124"/>
              <w:rPr>
                <w:sz w:val="18"/>
              </w:rPr>
            </w:pPr>
            <w:r>
              <w:rPr>
                <w:sz w:val="18"/>
              </w:rPr>
              <w:t>Deffains,</w:t>
            </w:r>
            <w:r>
              <w:rPr>
                <w:spacing w:val="-6"/>
                <w:sz w:val="18"/>
              </w:rPr>
              <w:t> </w:t>
            </w:r>
            <w:r>
              <w:rPr>
                <w:sz w:val="18"/>
              </w:rPr>
              <w:t>Langlais,</w:t>
            </w:r>
            <w:r>
              <w:rPr>
                <w:spacing w:val="-6"/>
                <w:sz w:val="18"/>
              </w:rPr>
              <w:t> </w:t>
            </w:r>
            <w:r>
              <w:rPr>
                <w:sz w:val="18"/>
              </w:rPr>
              <w:t>and</w:t>
            </w:r>
            <w:r>
              <w:rPr>
                <w:spacing w:val="-8"/>
                <w:sz w:val="18"/>
              </w:rPr>
              <w:t> </w:t>
            </w:r>
            <w:r>
              <w:rPr>
                <w:sz w:val="18"/>
              </w:rPr>
              <w:t>Masclet</w:t>
            </w:r>
            <w:r>
              <w:rPr>
                <w:spacing w:val="-7"/>
                <w:sz w:val="18"/>
              </w:rPr>
              <w:t> </w:t>
            </w:r>
            <w:r>
              <w:rPr>
                <w:sz w:val="18"/>
              </w:rPr>
              <w:t>(2019);</w:t>
            </w:r>
            <w:r>
              <w:rPr>
                <w:spacing w:val="-9"/>
                <w:sz w:val="18"/>
              </w:rPr>
              <w:t> </w:t>
            </w:r>
            <w:r>
              <w:rPr>
                <w:sz w:val="18"/>
              </w:rPr>
              <w:t>EC </w:t>
            </w:r>
            <w:r>
              <w:rPr>
                <w:spacing w:val="-2"/>
                <w:sz w:val="18"/>
              </w:rPr>
              <w:t>(2019)</w:t>
            </w:r>
          </w:p>
        </w:tc>
      </w:tr>
      <w:tr>
        <w:trPr>
          <w:trHeight w:val="282" w:hRule="atLeast"/>
        </w:trPr>
        <w:tc>
          <w:tcPr>
            <w:tcW w:w="5350" w:type="dxa"/>
            <w:shd w:val="clear" w:color="auto" w:fill="FFC000"/>
          </w:tcPr>
          <w:p>
            <w:pPr>
              <w:pStyle w:val="TableParagraph"/>
              <w:spacing w:before="38"/>
              <w:ind w:left="107"/>
              <w:rPr>
                <w:sz w:val="18"/>
              </w:rPr>
            </w:pPr>
            <w:r>
              <w:rPr>
                <w:sz w:val="18"/>
              </w:rPr>
              <w:t>Total</w:t>
            </w:r>
            <w:r>
              <w:rPr>
                <w:spacing w:val="-4"/>
                <w:sz w:val="18"/>
              </w:rPr>
              <w:t> </w:t>
            </w:r>
            <w:r>
              <w:rPr>
                <w:sz w:val="18"/>
              </w:rPr>
              <w:t>Points</w:t>
            </w:r>
            <w:r>
              <w:rPr>
                <w:spacing w:val="-1"/>
                <w:sz w:val="18"/>
              </w:rPr>
              <w:t> </w:t>
            </w:r>
            <w:r>
              <w:rPr>
                <w:sz w:val="18"/>
              </w:rPr>
              <w:t>for</w:t>
            </w:r>
            <w:r>
              <w:rPr>
                <w:spacing w:val="-2"/>
                <w:sz w:val="18"/>
              </w:rPr>
              <w:t> </w:t>
            </w:r>
            <w:r>
              <w:rPr>
                <w:sz w:val="18"/>
              </w:rPr>
              <w:t>Subcategory</w:t>
            </w:r>
            <w:r>
              <w:rPr>
                <w:spacing w:val="-2"/>
                <w:sz w:val="18"/>
              </w:rPr>
              <w:t> </w:t>
            </w:r>
            <w:r>
              <w:rPr>
                <w:spacing w:val="-4"/>
                <w:sz w:val="18"/>
              </w:rPr>
              <w:t>1.3.2</w:t>
            </w:r>
          </w:p>
        </w:tc>
        <w:tc>
          <w:tcPr>
            <w:tcW w:w="951" w:type="dxa"/>
            <w:shd w:val="clear" w:color="auto" w:fill="FFC000"/>
          </w:tcPr>
          <w:p>
            <w:pPr>
              <w:pStyle w:val="TableParagraph"/>
              <w:spacing w:before="38"/>
              <w:ind w:right="98"/>
              <w:jc w:val="right"/>
              <w:rPr>
                <w:sz w:val="18"/>
              </w:rPr>
            </w:pPr>
            <w:r>
              <w:rPr>
                <w:spacing w:val="-10"/>
                <w:sz w:val="18"/>
              </w:rPr>
              <w:t>1</w:t>
            </w:r>
          </w:p>
        </w:tc>
        <w:tc>
          <w:tcPr>
            <w:tcW w:w="953" w:type="dxa"/>
            <w:shd w:val="clear" w:color="auto" w:fill="FFC000"/>
          </w:tcPr>
          <w:p>
            <w:pPr>
              <w:pStyle w:val="TableParagraph"/>
              <w:spacing w:before="38"/>
              <w:ind w:right="98"/>
              <w:jc w:val="right"/>
              <w:rPr>
                <w:sz w:val="18"/>
              </w:rPr>
            </w:pPr>
            <w:r>
              <w:rPr>
                <w:spacing w:val="-10"/>
                <w:sz w:val="18"/>
              </w:rPr>
              <w:t>1</w:t>
            </w:r>
          </w:p>
        </w:tc>
        <w:tc>
          <w:tcPr>
            <w:tcW w:w="951" w:type="dxa"/>
            <w:shd w:val="clear" w:color="auto" w:fill="FFC000"/>
          </w:tcPr>
          <w:p>
            <w:pPr>
              <w:pStyle w:val="TableParagraph"/>
              <w:spacing w:before="38"/>
              <w:ind w:right="96"/>
              <w:jc w:val="right"/>
              <w:rPr>
                <w:sz w:val="18"/>
              </w:rPr>
            </w:pPr>
            <w:r>
              <w:rPr>
                <w:spacing w:val="-10"/>
                <w:sz w:val="18"/>
              </w:rPr>
              <w:t>2</w:t>
            </w:r>
          </w:p>
        </w:tc>
        <w:tc>
          <w:tcPr>
            <w:tcW w:w="953" w:type="dxa"/>
            <w:shd w:val="clear" w:color="auto" w:fill="FFC000"/>
          </w:tcPr>
          <w:p>
            <w:pPr>
              <w:pStyle w:val="TableParagraph"/>
              <w:spacing w:before="38"/>
              <w:ind w:right="98"/>
              <w:jc w:val="right"/>
              <w:rPr>
                <w:sz w:val="18"/>
              </w:rPr>
            </w:pPr>
            <w:r>
              <w:rPr>
                <w:spacing w:val="-4"/>
                <w:sz w:val="18"/>
              </w:rPr>
              <w:t>6.67</w:t>
            </w:r>
          </w:p>
        </w:tc>
        <w:tc>
          <w:tcPr>
            <w:tcW w:w="3795" w:type="dxa"/>
            <w:shd w:val="clear" w:color="auto" w:fill="FFC000"/>
          </w:tcPr>
          <w:p>
            <w:pPr>
              <w:pStyle w:val="TableParagraph"/>
              <w:rPr>
                <w:sz w:val="18"/>
              </w:rPr>
            </w:pPr>
          </w:p>
        </w:tc>
      </w:tr>
      <w:tr>
        <w:trPr>
          <w:trHeight w:val="434" w:hRule="atLeast"/>
        </w:trPr>
        <w:tc>
          <w:tcPr>
            <w:tcW w:w="12953" w:type="dxa"/>
            <w:gridSpan w:val="6"/>
            <w:shd w:val="clear" w:color="auto" w:fill="E7EBF5"/>
          </w:tcPr>
          <w:p>
            <w:pPr>
              <w:pStyle w:val="TableParagraph"/>
              <w:spacing w:before="115"/>
              <w:ind w:left="467"/>
              <w:rPr>
                <w:b/>
                <w:sz w:val="18"/>
              </w:rPr>
            </w:pPr>
            <w:r>
              <w:rPr>
                <w:b/>
                <w:sz w:val="18"/>
              </w:rPr>
              <w:t>1.3.3</w:t>
            </w:r>
            <w:r>
              <w:rPr>
                <w:b/>
                <w:spacing w:val="33"/>
                <w:sz w:val="18"/>
              </w:rPr>
              <w:t>  </w:t>
            </w:r>
            <w:r>
              <w:rPr>
                <w:b/>
                <w:sz w:val="18"/>
              </w:rPr>
              <w:t>Transition</w:t>
            </w:r>
            <w:r>
              <w:rPr>
                <w:b/>
                <w:spacing w:val="-2"/>
                <w:sz w:val="18"/>
              </w:rPr>
              <w:t> Periods</w:t>
            </w:r>
          </w:p>
        </w:tc>
      </w:tr>
      <w:tr>
        <w:trPr>
          <w:trHeight w:val="282" w:hRule="atLeast"/>
        </w:trPr>
        <w:tc>
          <w:tcPr>
            <w:tcW w:w="5350" w:type="dxa"/>
          </w:tcPr>
          <w:p>
            <w:pPr>
              <w:pStyle w:val="TableParagraph"/>
              <w:spacing w:line="207" w:lineRule="exact"/>
              <w:ind w:left="107"/>
              <w:rPr>
                <w:sz w:val="18"/>
              </w:rPr>
            </w:pPr>
            <w:r>
              <w:rPr>
                <w:sz w:val="18"/>
              </w:rPr>
              <w:t>Transition</w:t>
            </w:r>
            <w:r>
              <w:rPr>
                <w:spacing w:val="-4"/>
                <w:sz w:val="18"/>
              </w:rPr>
              <w:t> </w:t>
            </w:r>
            <w:r>
              <w:rPr>
                <w:spacing w:val="-2"/>
                <w:sz w:val="18"/>
              </w:rPr>
              <w:t>Periods</w:t>
            </w:r>
          </w:p>
        </w:tc>
        <w:tc>
          <w:tcPr>
            <w:tcW w:w="951" w:type="dxa"/>
          </w:tcPr>
          <w:p>
            <w:pPr>
              <w:pStyle w:val="TableParagraph"/>
              <w:spacing w:line="207" w:lineRule="exact"/>
              <w:ind w:right="98"/>
              <w:jc w:val="right"/>
              <w:rPr>
                <w:sz w:val="18"/>
              </w:rPr>
            </w:pPr>
            <w:r>
              <w:rPr>
                <w:spacing w:val="-10"/>
                <w:sz w:val="18"/>
              </w:rPr>
              <w:t>1</w:t>
            </w:r>
          </w:p>
        </w:tc>
        <w:tc>
          <w:tcPr>
            <w:tcW w:w="953" w:type="dxa"/>
          </w:tcPr>
          <w:p>
            <w:pPr>
              <w:pStyle w:val="TableParagraph"/>
              <w:spacing w:line="207" w:lineRule="exact"/>
              <w:ind w:right="98"/>
              <w:jc w:val="right"/>
              <w:rPr>
                <w:sz w:val="18"/>
              </w:rPr>
            </w:pPr>
            <w:r>
              <w:rPr>
                <w:spacing w:val="-10"/>
                <w:sz w:val="18"/>
              </w:rPr>
              <w:t>1</w:t>
            </w:r>
          </w:p>
        </w:tc>
        <w:tc>
          <w:tcPr>
            <w:tcW w:w="951" w:type="dxa"/>
          </w:tcPr>
          <w:p>
            <w:pPr>
              <w:pStyle w:val="TableParagraph"/>
              <w:spacing w:line="207" w:lineRule="exact"/>
              <w:ind w:right="96"/>
              <w:jc w:val="right"/>
              <w:rPr>
                <w:sz w:val="18"/>
              </w:rPr>
            </w:pPr>
            <w:r>
              <w:rPr>
                <w:spacing w:val="-10"/>
                <w:sz w:val="18"/>
              </w:rPr>
              <w:t>2</w:t>
            </w:r>
          </w:p>
        </w:tc>
        <w:tc>
          <w:tcPr>
            <w:tcW w:w="953" w:type="dxa"/>
          </w:tcPr>
          <w:p>
            <w:pPr>
              <w:pStyle w:val="TableParagraph"/>
              <w:spacing w:line="207" w:lineRule="exact"/>
              <w:ind w:right="98"/>
              <w:jc w:val="right"/>
              <w:rPr>
                <w:sz w:val="18"/>
              </w:rPr>
            </w:pPr>
            <w:r>
              <w:rPr>
                <w:spacing w:val="-4"/>
                <w:sz w:val="18"/>
              </w:rPr>
              <w:t>6.67</w:t>
            </w:r>
          </w:p>
        </w:tc>
        <w:tc>
          <w:tcPr>
            <w:tcW w:w="3795" w:type="dxa"/>
          </w:tcPr>
          <w:p>
            <w:pPr>
              <w:pStyle w:val="TableParagraph"/>
              <w:spacing w:line="207" w:lineRule="exact"/>
              <w:ind w:left="105"/>
              <w:rPr>
                <w:sz w:val="18"/>
              </w:rPr>
            </w:pPr>
            <w:r>
              <w:rPr>
                <w:sz w:val="18"/>
              </w:rPr>
              <w:t>EC</w:t>
            </w:r>
            <w:r>
              <w:rPr>
                <w:spacing w:val="-2"/>
                <w:sz w:val="18"/>
              </w:rPr>
              <w:t> (2021)</w:t>
            </w:r>
          </w:p>
        </w:tc>
      </w:tr>
      <w:tr>
        <w:trPr>
          <w:trHeight w:val="282" w:hRule="atLeast"/>
        </w:trPr>
        <w:tc>
          <w:tcPr>
            <w:tcW w:w="5350" w:type="dxa"/>
            <w:shd w:val="clear" w:color="auto" w:fill="FFC000"/>
          </w:tcPr>
          <w:p>
            <w:pPr>
              <w:pStyle w:val="TableParagraph"/>
              <w:spacing w:before="38"/>
              <w:ind w:left="107"/>
              <w:rPr>
                <w:sz w:val="18"/>
              </w:rPr>
            </w:pPr>
            <w:r>
              <w:rPr>
                <w:sz w:val="18"/>
              </w:rPr>
              <w:t>Total</w:t>
            </w:r>
            <w:r>
              <w:rPr>
                <w:spacing w:val="-4"/>
                <w:sz w:val="18"/>
              </w:rPr>
              <w:t> </w:t>
            </w:r>
            <w:r>
              <w:rPr>
                <w:sz w:val="18"/>
              </w:rPr>
              <w:t>Points</w:t>
            </w:r>
            <w:r>
              <w:rPr>
                <w:spacing w:val="-1"/>
                <w:sz w:val="18"/>
              </w:rPr>
              <w:t> </w:t>
            </w:r>
            <w:r>
              <w:rPr>
                <w:sz w:val="18"/>
              </w:rPr>
              <w:t>for</w:t>
            </w:r>
            <w:r>
              <w:rPr>
                <w:spacing w:val="-2"/>
                <w:sz w:val="18"/>
              </w:rPr>
              <w:t> </w:t>
            </w:r>
            <w:r>
              <w:rPr>
                <w:sz w:val="18"/>
              </w:rPr>
              <w:t>Subcategory</w:t>
            </w:r>
            <w:r>
              <w:rPr>
                <w:spacing w:val="-2"/>
                <w:sz w:val="18"/>
              </w:rPr>
              <w:t> </w:t>
            </w:r>
            <w:r>
              <w:rPr>
                <w:spacing w:val="-4"/>
                <w:sz w:val="18"/>
              </w:rPr>
              <w:t>1.3.3</w:t>
            </w:r>
          </w:p>
        </w:tc>
        <w:tc>
          <w:tcPr>
            <w:tcW w:w="951" w:type="dxa"/>
            <w:shd w:val="clear" w:color="auto" w:fill="FFC000"/>
          </w:tcPr>
          <w:p>
            <w:pPr>
              <w:pStyle w:val="TableParagraph"/>
              <w:spacing w:before="38"/>
              <w:ind w:right="98"/>
              <w:jc w:val="right"/>
              <w:rPr>
                <w:sz w:val="18"/>
              </w:rPr>
            </w:pPr>
            <w:r>
              <w:rPr>
                <w:spacing w:val="-10"/>
                <w:sz w:val="18"/>
              </w:rPr>
              <w:t>1</w:t>
            </w:r>
          </w:p>
        </w:tc>
        <w:tc>
          <w:tcPr>
            <w:tcW w:w="953" w:type="dxa"/>
            <w:shd w:val="clear" w:color="auto" w:fill="FFC000"/>
          </w:tcPr>
          <w:p>
            <w:pPr>
              <w:pStyle w:val="TableParagraph"/>
              <w:spacing w:before="38"/>
              <w:ind w:right="98"/>
              <w:jc w:val="right"/>
              <w:rPr>
                <w:sz w:val="18"/>
              </w:rPr>
            </w:pPr>
            <w:r>
              <w:rPr>
                <w:spacing w:val="-10"/>
                <w:sz w:val="18"/>
              </w:rPr>
              <w:t>1</w:t>
            </w:r>
          </w:p>
        </w:tc>
        <w:tc>
          <w:tcPr>
            <w:tcW w:w="951" w:type="dxa"/>
            <w:shd w:val="clear" w:color="auto" w:fill="FFC000"/>
          </w:tcPr>
          <w:p>
            <w:pPr>
              <w:pStyle w:val="TableParagraph"/>
              <w:spacing w:before="38"/>
              <w:ind w:right="96"/>
              <w:jc w:val="right"/>
              <w:rPr>
                <w:sz w:val="18"/>
              </w:rPr>
            </w:pPr>
            <w:r>
              <w:rPr>
                <w:spacing w:val="-10"/>
                <w:sz w:val="18"/>
              </w:rPr>
              <w:t>2</w:t>
            </w:r>
          </w:p>
        </w:tc>
        <w:tc>
          <w:tcPr>
            <w:tcW w:w="953" w:type="dxa"/>
            <w:shd w:val="clear" w:color="auto" w:fill="FFC000"/>
          </w:tcPr>
          <w:p>
            <w:pPr>
              <w:pStyle w:val="TableParagraph"/>
              <w:spacing w:before="38"/>
              <w:ind w:right="98"/>
              <w:jc w:val="right"/>
              <w:rPr>
                <w:sz w:val="18"/>
              </w:rPr>
            </w:pPr>
            <w:r>
              <w:rPr>
                <w:spacing w:val="-4"/>
                <w:sz w:val="18"/>
              </w:rPr>
              <w:t>6.67</w:t>
            </w:r>
          </w:p>
        </w:tc>
        <w:tc>
          <w:tcPr>
            <w:tcW w:w="3795" w:type="dxa"/>
            <w:shd w:val="clear" w:color="auto" w:fill="FFC000"/>
          </w:tcPr>
          <w:p>
            <w:pPr>
              <w:pStyle w:val="TableParagraph"/>
              <w:rPr>
                <w:sz w:val="18"/>
              </w:rPr>
            </w:pPr>
          </w:p>
        </w:tc>
      </w:tr>
      <w:tr>
        <w:trPr>
          <w:trHeight w:val="287" w:hRule="atLeast"/>
        </w:trPr>
        <w:tc>
          <w:tcPr>
            <w:tcW w:w="5350" w:type="dxa"/>
            <w:shd w:val="clear" w:color="auto" w:fill="FFC000"/>
          </w:tcPr>
          <w:p>
            <w:pPr>
              <w:pStyle w:val="TableParagraph"/>
              <w:spacing w:before="40"/>
              <w:ind w:left="107"/>
              <w:rPr>
                <w:b/>
                <w:sz w:val="18"/>
              </w:rPr>
            </w:pPr>
            <w:r>
              <w:rPr>
                <w:b/>
                <w:sz w:val="18"/>
              </w:rPr>
              <w:t>Total</w:t>
            </w:r>
            <w:r>
              <w:rPr>
                <w:b/>
                <w:spacing w:val="-3"/>
                <w:sz w:val="18"/>
              </w:rPr>
              <w:t> </w:t>
            </w:r>
            <w:r>
              <w:rPr>
                <w:b/>
                <w:sz w:val="18"/>
              </w:rPr>
              <w:t>Points</w:t>
            </w:r>
            <w:r>
              <w:rPr>
                <w:b/>
                <w:spacing w:val="-2"/>
                <w:sz w:val="18"/>
              </w:rPr>
              <w:t> </w:t>
            </w:r>
            <w:r>
              <w:rPr>
                <w:b/>
                <w:sz w:val="18"/>
              </w:rPr>
              <w:t>for</w:t>
            </w:r>
            <w:r>
              <w:rPr>
                <w:b/>
                <w:spacing w:val="-3"/>
                <w:sz w:val="18"/>
              </w:rPr>
              <w:t> </w:t>
            </w:r>
            <w:r>
              <w:rPr>
                <w:b/>
                <w:sz w:val="18"/>
              </w:rPr>
              <w:t>Category</w:t>
            </w:r>
            <w:r>
              <w:rPr>
                <w:b/>
                <w:spacing w:val="-2"/>
                <w:sz w:val="18"/>
              </w:rPr>
              <w:t> </w:t>
            </w:r>
            <w:r>
              <w:rPr>
                <w:b/>
                <w:spacing w:val="-5"/>
                <w:sz w:val="18"/>
              </w:rPr>
              <w:t>1.3</w:t>
            </w:r>
          </w:p>
        </w:tc>
        <w:tc>
          <w:tcPr>
            <w:tcW w:w="951" w:type="dxa"/>
            <w:shd w:val="clear" w:color="auto" w:fill="FFC000"/>
          </w:tcPr>
          <w:p>
            <w:pPr>
              <w:pStyle w:val="TableParagraph"/>
              <w:spacing w:before="40"/>
              <w:ind w:right="98"/>
              <w:jc w:val="right"/>
              <w:rPr>
                <w:b/>
                <w:sz w:val="18"/>
              </w:rPr>
            </w:pPr>
            <w:r>
              <w:rPr>
                <w:b/>
                <w:spacing w:val="-10"/>
                <w:sz w:val="18"/>
              </w:rPr>
              <w:t>3</w:t>
            </w:r>
          </w:p>
        </w:tc>
        <w:tc>
          <w:tcPr>
            <w:tcW w:w="953" w:type="dxa"/>
            <w:shd w:val="clear" w:color="auto" w:fill="FFC000"/>
          </w:tcPr>
          <w:p>
            <w:pPr>
              <w:pStyle w:val="TableParagraph"/>
              <w:spacing w:before="40"/>
              <w:ind w:right="98"/>
              <w:jc w:val="right"/>
              <w:rPr>
                <w:b/>
                <w:sz w:val="18"/>
              </w:rPr>
            </w:pPr>
            <w:r>
              <w:rPr>
                <w:b/>
                <w:spacing w:val="-10"/>
                <w:sz w:val="18"/>
              </w:rPr>
              <w:t>5</w:t>
            </w:r>
          </w:p>
        </w:tc>
        <w:tc>
          <w:tcPr>
            <w:tcW w:w="951" w:type="dxa"/>
            <w:shd w:val="clear" w:color="auto" w:fill="FFC000"/>
          </w:tcPr>
          <w:p>
            <w:pPr>
              <w:pStyle w:val="TableParagraph"/>
              <w:spacing w:before="40"/>
              <w:ind w:right="96"/>
              <w:jc w:val="right"/>
              <w:rPr>
                <w:b/>
                <w:sz w:val="18"/>
              </w:rPr>
            </w:pPr>
            <w:r>
              <w:rPr>
                <w:b/>
                <w:spacing w:val="-10"/>
                <w:sz w:val="18"/>
              </w:rPr>
              <w:t>8</w:t>
            </w:r>
          </w:p>
        </w:tc>
        <w:tc>
          <w:tcPr>
            <w:tcW w:w="953" w:type="dxa"/>
            <w:shd w:val="clear" w:color="auto" w:fill="FFC000"/>
          </w:tcPr>
          <w:p>
            <w:pPr>
              <w:pStyle w:val="TableParagraph"/>
              <w:spacing w:before="40"/>
              <w:ind w:right="95"/>
              <w:jc w:val="right"/>
              <w:rPr>
                <w:b/>
                <w:sz w:val="18"/>
              </w:rPr>
            </w:pPr>
            <w:r>
              <w:rPr>
                <w:b/>
                <w:spacing w:val="-2"/>
                <w:sz w:val="18"/>
              </w:rPr>
              <w:t>20.00</w:t>
            </w:r>
          </w:p>
        </w:tc>
        <w:tc>
          <w:tcPr>
            <w:tcW w:w="3795" w:type="dxa"/>
            <w:shd w:val="clear" w:color="auto" w:fill="FFC000"/>
          </w:tcPr>
          <w:p>
            <w:pPr>
              <w:pStyle w:val="TableParagraph"/>
              <w:rPr>
                <w:sz w:val="18"/>
              </w:rPr>
            </w:pPr>
          </w:p>
        </w:tc>
      </w:tr>
      <w:tr>
        <w:trPr>
          <w:trHeight w:val="282" w:hRule="atLeast"/>
        </w:trPr>
        <w:tc>
          <w:tcPr>
            <w:tcW w:w="5350" w:type="dxa"/>
            <w:shd w:val="clear" w:color="auto" w:fill="FFC000"/>
          </w:tcPr>
          <w:p>
            <w:pPr>
              <w:pStyle w:val="TableParagraph"/>
              <w:spacing w:before="38"/>
              <w:ind w:left="107"/>
              <w:rPr>
                <w:b/>
                <w:sz w:val="18"/>
              </w:rPr>
            </w:pPr>
            <w:r>
              <w:rPr>
                <w:b/>
                <w:sz w:val="18"/>
              </w:rPr>
              <w:t>Total</w:t>
            </w:r>
            <w:r>
              <w:rPr>
                <w:b/>
                <w:spacing w:val="-2"/>
                <w:sz w:val="18"/>
              </w:rPr>
              <w:t> </w:t>
            </w:r>
            <w:r>
              <w:rPr>
                <w:b/>
                <w:sz w:val="18"/>
              </w:rPr>
              <w:t>Points for</w:t>
            </w:r>
            <w:r>
              <w:rPr>
                <w:b/>
                <w:spacing w:val="-1"/>
                <w:sz w:val="18"/>
              </w:rPr>
              <w:t> </w:t>
            </w:r>
            <w:r>
              <w:rPr>
                <w:b/>
                <w:sz w:val="18"/>
              </w:rPr>
              <w:t>Pillar</w:t>
            </w:r>
            <w:r>
              <w:rPr>
                <w:b/>
                <w:spacing w:val="-1"/>
                <w:sz w:val="18"/>
              </w:rPr>
              <w:t> </w:t>
            </w:r>
            <w:r>
              <w:rPr>
                <w:b/>
                <w:spacing w:val="-10"/>
                <w:sz w:val="18"/>
              </w:rPr>
              <w:t>I</w:t>
            </w:r>
          </w:p>
        </w:tc>
        <w:tc>
          <w:tcPr>
            <w:tcW w:w="951" w:type="dxa"/>
            <w:shd w:val="clear" w:color="auto" w:fill="FFC000"/>
          </w:tcPr>
          <w:p>
            <w:pPr>
              <w:pStyle w:val="TableParagraph"/>
              <w:spacing w:before="38"/>
              <w:ind w:right="95"/>
              <w:jc w:val="right"/>
              <w:rPr>
                <w:b/>
                <w:sz w:val="18"/>
              </w:rPr>
            </w:pPr>
            <w:r>
              <w:rPr>
                <w:b/>
                <w:spacing w:val="-5"/>
                <w:sz w:val="18"/>
              </w:rPr>
              <w:t>11</w:t>
            </w:r>
          </w:p>
        </w:tc>
        <w:tc>
          <w:tcPr>
            <w:tcW w:w="953" w:type="dxa"/>
            <w:shd w:val="clear" w:color="auto" w:fill="FFC000"/>
          </w:tcPr>
          <w:p>
            <w:pPr>
              <w:pStyle w:val="TableParagraph"/>
              <w:spacing w:before="38"/>
              <w:ind w:right="96"/>
              <w:jc w:val="right"/>
              <w:rPr>
                <w:b/>
                <w:sz w:val="18"/>
              </w:rPr>
            </w:pPr>
            <w:r>
              <w:rPr>
                <w:b/>
                <w:spacing w:val="-5"/>
                <w:sz w:val="18"/>
              </w:rPr>
              <w:t>13</w:t>
            </w:r>
          </w:p>
        </w:tc>
        <w:tc>
          <w:tcPr>
            <w:tcW w:w="951" w:type="dxa"/>
            <w:shd w:val="clear" w:color="auto" w:fill="FFC000"/>
          </w:tcPr>
          <w:p>
            <w:pPr>
              <w:pStyle w:val="TableParagraph"/>
              <w:spacing w:before="38"/>
              <w:ind w:right="94"/>
              <w:jc w:val="right"/>
              <w:rPr>
                <w:b/>
                <w:sz w:val="18"/>
              </w:rPr>
            </w:pPr>
            <w:r>
              <w:rPr>
                <w:b/>
                <w:spacing w:val="-5"/>
                <w:sz w:val="18"/>
              </w:rPr>
              <w:t>24</w:t>
            </w:r>
          </w:p>
        </w:tc>
        <w:tc>
          <w:tcPr>
            <w:tcW w:w="953" w:type="dxa"/>
            <w:shd w:val="clear" w:color="auto" w:fill="FFC000"/>
          </w:tcPr>
          <w:p>
            <w:pPr>
              <w:pStyle w:val="TableParagraph"/>
              <w:spacing w:before="38"/>
              <w:ind w:right="98"/>
              <w:jc w:val="right"/>
              <w:rPr>
                <w:b/>
                <w:sz w:val="18"/>
              </w:rPr>
            </w:pPr>
            <w:r>
              <w:rPr>
                <w:b/>
                <w:spacing w:val="-2"/>
                <w:sz w:val="18"/>
              </w:rPr>
              <w:t>100.00</w:t>
            </w:r>
          </w:p>
        </w:tc>
        <w:tc>
          <w:tcPr>
            <w:tcW w:w="3795" w:type="dxa"/>
            <w:shd w:val="clear" w:color="auto" w:fill="FFC000"/>
          </w:tcPr>
          <w:p>
            <w:pPr>
              <w:pStyle w:val="TableParagraph"/>
              <w:rPr>
                <w:sz w:val="18"/>
              </w:rPr>
            </w:pPr>
          </w:p>
        </w:tc>
      </w:tr>
    </w:tbl>
    <w:p>
      <w:pPr>
        <w:spacing w:before="12"/>
        <w:ind w:left="359" w:right="248" w:firstLine="0"/>
        <w:jc w:val="left"/>
        <w:rPr>
          <w:sz w:val="20"/>
        </w:rPr>
      </w:pPr>
      <w:r>
        <w:rPr>
          <w:i/>
          <w:sz w:val="20"/>
        </w:rPr>
        <w:t>Note:</w:t>
      </w:r>
      <w:r>
        <w:rPr>
          <w:i/>
          <w:spacing w:val="-1"/>
          <w:sz w:val="20"/>
        </w:rPr>
        <w:t> </w:t>
      </w:r>
      <w:r>
        <w:rPr>
          <w:sz w:val="20"/>
        </w:rPr>
        <w:t>n/a</w:t>
      </w:r>
      <w:r>
        <w:rPr>
          <w:spacing w:val="-2"/>
          <w:sz w:val="20"/>
        </w:rPr>
        <w:t> </w:t>
      </w:r>
      <w:r>
        <w:rPr>
          <w:sz w:val="20"/>
        </w:rPr>
        <w:t>=</w:t>
      </w:r>
      <w:r>
        <w:rPr>
          <w:spacing w:val="-4"/>
          <w:sz w:val="20"/>
        </w:rPr>
        <w:t> </w:t>
      </w:r>
      <w:r>
        <w:rPr>
          <w:sz w:val="20"/>
        </w:rPr>
        <w:t>not</w:t>
      </w:r>
      <w:r>
        <w:rPr>
          <w:spacing w:val="-5"/>
          <w:sz w:val="20"/>
        </w:rPr>
        <w:t> </w:t>
      </w:r>
      <w:r>
        <w:rPr>
          <w:sz w:val="20"/>
        </w:rPr>
        <w:t>applicable</w:t>
      </w:r>
      <w:r>
        <w:rPr>
          <w:spacing w:val="-4"/>
          <w:sz w:val="20"/>
        </w:rPr>
        <w:t> </w:t>
      </w:r>
      <w:r>
        <w:rPr>
          <w:sz w:val="20"/>
        </w:rPr>
        <w:t>(refers</w:t>
      </w:r>
      <w:r>
        <w:rPr>
          <w:spacing w:val="-3"/>
          <w:sz w:val="20"/>
        </w:rPr>
        <w:t> </w:t>
      </w:r>
      <w:r>
        <w:rPr>
          <w:sz w:val="20"/>
        </w:rPr>
        <w:t>to</w:t>
      </w:r>
      <w:r>
        <w:rPr>
          <w:spacing w:val="-1"/>
          <w:sz w:val="20"/>
        </w:rPr>
        <w:t> </w:t>
      </w:r>
      <w:r>
        <w:rPr>
          <w:sz w:val="20"/>
        </w:rPr>
        <w:t>the</w:t>
      </w:r>
      <w:r>
        <w:rPr>
          <w:spacing w:val="-4"/>
          <w:sz w:val="20"/>
        </w:rPr>
        <w:t> </w:t>
      </w:r>
      <w:r>
        <w:rPr>
          <w:sz w:val="20"/>
        </w:rPr>
        <w:t>cases</w:t>
      </w:r>
      <w:r>
        <w:rPr>
          <w:spacing w:val="-3"/>
          <w:sz w:val="20"/>
        </w:rPr>
        <w:t> </w:t>
      </w:r>
      <w:r>
        <w:rPr>
          <w:sz w:val="20"/>
        </w:rPr>
        <w:t>when</w:t>
      </w:r>
      <w:r>
        <w:rPr>
          <w:spacing w:val="-3"/>
          <w:sz w:val="20"/>
        </w:rPr>
        <w:t> </w:t>
      </w:r>
      <w:r>
        <w:rPr>
          <w:sz w:val="20"/>
        </w:rPr>
        <w:t>the</w:t>
      </w:r>
      <w:r>
        <w:rPr>
          <w:spacing w:val="-2"/>
          <w:sz w:val="20"/>
        </w:rPr>
        <w:t> </w:t>
      </w:r>
      <w:r>
        <w:rPr>
          <w:sz w:val="20"/>
        </w:rPr>
        <w:t>impact</w:t>
      </w:r>
      <w:r>
        <w:rPr>
          <w:spacing w:val="-2"/>
          <w:sz w:val="20"/>
        </w:rPr>
        <w:t> </w:t>
      </w:r>
      <w:r>
        <w:rPr>
          <w:sz w:val="20"/>
        </w:rPr>
        <w:t>on</w:t>
      </w:r>
      <w:r>
        <w:rPr>
          <w:spacing w:val="-3"/>
          <w:sz w:val="20"/>
        </w:rPr>
        <w:t> </w:t>
      </w:r>
      <w:r>
        <w:rPr>
          <w:sz w:val="20"/>
        </w:rPr>
        <w:t>firms</w:t>
      </w:r>
      <w:r>
        <w:rPr>
          <w:spacing w:val="-5"/>
          <w:sz w:val="20"/>
        </w:rPr>
        <w:t> </w:t>
      </w:r>
      <w:r>
        <w:rPr>
          <w:sz w:val="20"/>
        </w:rPr>
        <w:t>or</w:t>
      </w:r>
      <w:r>
        <w:rPr>
          <w:spacing w:val="-1"/>
          <w:sz w:val="20"/>
        </w:rPr>
        <w:t> </w:t>
      </w:r>
      <w:r>
        <w:rPr>
          <w:sz w:val="20"/>
        </w:rPr>
        <w:t>society</w:t>
      </w:r>
      <w:r>
        <w:rPr>
          <w:spacing w:val="-3"/>
          <w:sz w:val="20"/>
        </w:rPr>
        <w:t> </w:t>
      </w:r>
      <w:r>
        <w:rPr>
          <w:sz w:val="20"/>
        </w:rPr>
        <w:t>is</w:t>
      </w:r>
      <w:r>
        <w:rPr>
          <w:spacing w:val="-3"/>
          <w:sz w:val="20"/>
        </w:rPr>
        <w:t> </w:t>
      </w:r>
      <w:r>
        <w:rPr>
          <w:sz w:val="20"/>
        </w:rPr>
        <w:t>either</w:t>
      </w:r>
      <w:r>
        <w:rPr>
          <w:spacing w:val="-6"/>
          <w:sz w:val="20"/>
        </w:rPr>
        <w:t> </w:t>
      </w:r>
      <w:r>
        <w:rPr>
          <w:sz w:val="20"/>
        </w:rPr>
        <w:t>ambiguous</w:t>
      </w:r>
      <w:r>
        <w:rPr>
          <w:spacing w:val="-3"/>
          <w:sz w:val="20"/>
        </w:rPr>
        <w:t> </w:t>
      </w:r>
      <w:r>
        <w:rPr>
          <w:sz w:val="20"/>
        </w:rPr>
        <w:t>or</w:t>
      </w:r>
      <w:r>
        <w:rPr>
          <w:spacing w:val="-4"/>
          <w:sz w:val="20"/>
        </w:rPr>
        <w:t> </w:t>
      </w:r>
      <w:r>
        <w:rPr>
          <w:sz w:val="20"/>
        </w:rPr>
        <w:t>nonexistent).</w:t>
      </w:r>
      <w:r>
        <w:rPr>
          <w:spacing w:val="-4"/>
          <w:sz w:val="20"/>
        </w:rPr>
        <w:t> </w:t>
      </w:r>
      <w:r>
        <w:rPr>
          <w:sz w:val="20"/>
        </w:rPr>
        <w:t>FFP</w:t>
      </w:r>
      <w:r>
        <w:rPr>
          <w:spacing w:val="-3"/>
          <w:sz w:val="20"/>
        </w:rPr>
        <w:t> </w:t>
      </w:r>
      <w:r>
        <w:rPr>
          <w:sz w:val="20"/>
        </w:rPr>
        <w:t>=</w:t>
      </w:r>
      <w:r>
        <w:rPr>
          <w:spacing w:val="-2"/>
          <w:sz w:val="20"/>
        </w:rPr>
        <w:t> </w:t>
      </w:r>
      <w:r>
        <w:rPr>
          <w:sz w:val="20"/>
        </w:rPr>
        <w:t>Firm</w:t>
      </w:r>
      <w:r>
        <w:rPr>
          <w:spacing w:val="-1"/>
          <w:sz w:val="20"/>
        </w:rPr>
        <w:t> </w:t>
      </w:r>
      <w:r>
        <w:rPr>
          <w:sz w:val="20"/>
        </w:rPr>
        <w:t>Flexibility</w:t>
      </w:r>
      <w:r>
        <w:rPr>
          <w:spacing w:val="-3"/>
          <w:sz w:val="20"/>
        </w:rPr>
        <w:t> </w:t>
      </w:r>
      <w:r>
        <w:rPr>
          <w:sz w:val="20"/>
        </w:rPr>
        <w:t>Point;</w:t>
      </w:r>
      <w:r>
        <w:rPr>
          <w:spacing w:val="-2"/>
          <w:sz w:val="20"/>
        </w:rPr>
        <w:t> </w:t>
      </w:r>
      <w:r>
        <w:rPr>
          <w:sz w:val="20"/>
        </w:rPr>
        <w:t>SBP</w:t>
      </w:r>
      <w:r>
        <w:rPr>
          <w:spacing w:val="-2"/>
          <w:sz w:val="20"/>
        </w:rPr>
        <w:t> </w:t>
      </w:r>
      <w:r>
        <w:rPr>
          <w:sz w:val="20"/>
        </w:rPr>
        <w:t>=</w:t>
      </w:r>
      <w:r>
        <w:rPr>
          <w:spacing w:val="-2"/>
          <w:sz w:val="20"/>
        </w:rPr>
        <w:t> </w:t>
      </w:r>
      <w:r>
        <w:rPr>
          <w:sz w:val="20"/>
        </w:rPr>
        <w:t>Social Benefits Point; VAT= Value Added Tax.</w:t>
      </w:r>
    </w:p>
    <w:p>
      <w:pPr>
        <w:spacing w:before="1"/>
        <w:ind w:left="359" w:right="248" w:firstLine="0"/>
        <w:jc w:val="left"/>
        <w:rPr>
          <w:sz w:val="20"/>
        </w:rPr>
      </w:pPr>
      <w:r>
        <w:rPr>
          <w:sz w:val="20"/>
        </w:rPr>
        <w:t>*Economies</w:t>
      </w:r>
      <w:r>
        <w:rPr>
          <w:spacing w:val="-13"/>
          <w:sz w:val="20"/>
        </w:rPr>
        <w:t> </w:t>
      </w:r>
      <w:r>
        <w:rPr>
          <w:sz w:val="20"/>
        </w:rPr>
        <w:t>that</w:t>
      </w:r>
      <w:r>
        <w:rPr>
          <w:spacing w:val="-12"/>
          <w:sz w:val="20"/>
        </w:rPr>
        <w:t> </w:t>
      </w:r>
      <w:r>
        <w:rPr>
          <w:sz w:val="20"/>
        </w:rPr>
        <w:t>do</w:t>
      </w:r>
      <w:r>
        <w:rPr>
          <w:spacing w:val="-13"/>
          <w:sz w:val="20"/>
        </w:rPr>
        <w:t> </w:t>
      </w:r>
      <w:r>
        <w:rPr>
          <w:sz w:val="20"/>
        </w:rPr>
        <w:t>not</w:t>
      </w:r>
      <w:r>
        <w:rPr>
          <w:spacing w:val="-12"/>
          <w:sz w:val="20"/>
        </w:rPr>
        <w:t> </w:t>
      </w:r>
      <w:r>
        <w:rPr>
          <w:sz w:val="20"/>
        </w:rPr>
        <w:t>impose</w:t>
      </w:r>
      <w:r>
        <w:rPr>
          <w:spacing w:val="-13"/>
          <w:sz w:val="20"/>
        </w:rPr>
        <w:t> </w:t>
      </w:r>
      <w:r>
        <w:rPr>
          <w:sz w:val="20"/>
        </w:rPr>
        <w:t>VAT</w:t>
      </w:r>
      <w:r>
        <w:rPr>
          <w:spacing w:val="-12"/>
          <w:sz w:val="20"/>
        </w:rPr>
        <w:t> </w:t>
      </w:r>
      <w:r>
        <w:rPr>
          <w:sz w:val="20"/>
        </w:rPr>
        <w:t>are</w:t>
      </w:r>
      <w:r>
        <w:rPr>
          <w:spacing w:val="-13"/>
          <w:sz w:val="20"/>
        </w:rPr>
        <w:t> </w:t>
      </w:r>
      <w:r>
        <w:rPr>
          <w:sz w:val="20"/>
        </w:rPr>
        <w:t>not</w:t>
      </w:r>
      <w:r>
        <w:rPr>
          <w:spacing w:val="-12"/>
          <w:sz w:val="20"/>
        </w:rPr>
        <w:t> </w:t>
      </w:r>
      <w:r>
        <w:rPr>
          <w:sz w:val="20"/>
        </w:rPr>
        <w:t>scored</w:t>
      </w:r>
      <w:r>
        <w:rPr>
          <w:spacing w:val="-11"/>
          <w:sz w:val="20"/>
        </w:rPr>
        <w:t> </w:t>
      </w:r>
      <w:r>
        <w:rPr>
          <w:sz w:val="20"/>
        </w:rPr>
        <w:t>for</w:t>
      </w:r>
      <w:r>
        <w:rPr>
          <w:spacing w:val="-12"/>
          <w:sz w:val="20"/>
        </w:rPr>
        <w:t> </w:t>
      </w:r>
      <w:r>
        <w:rPr>
          <w:sz w:val="20"/>
        </w:rPr>
        <w:t>these</w:t>
      </w:r>
      <w:r>
        <w:rPr>
          <w:spacing w:val="-13"/>
          <w:sz w:val="20"/>
        </w:rPr>
        <w:t> </w:t>
      </w:r>
      <w:r>
        <w:rPr>
          <w:sz w:val="20"/>
        </w:rPr>
        <w:t>subcategories.</w:t>
      </w:r>
      <w:r>
        <w:rPr>
          <w:spacing w:val="-11"/>
          <w:sz w:val="20"/>
        </w:rPr>
        <w:t> </w:t>
      </w:r>
      <w:r>
        <w:rPr>
          <w:sz w:val="20"/>
        </w:rPr>
        <w:t>In</w:t>
      </w:r>
      <w:r>
        <w:rPr>
          <w:spacing w:val="-11"/>
          <w:sz w:val="20"/>
        </w:rPr>
        <w:t> </w:t>
      </w:r>
      <w:r>
        <w:rPr>
          <w:sz w:val="20"/>
        </w:rPr>
        <w:t>such</w:t>
      </w:r>
      <w:r>
        <w:rPr>
          <w:spacing w:val="-13"/>
          <w:sz w:val="20"/>
        </w:rPr>
        <w:t> </w:t>
      </w:r>
      <w:r>
        <w:rPr>
          <w:sz w:val="20"/>
        </w:rPr>
        <w:t>cases,</w:t>
      </w:r>
      <w:r>
        <w:rPr>
          <w:spacing w:val="-11"/>
          <w:sz w:val="20"/>
        </w:rPr>
        <w:t> </w:t>
      </w:r>
      <w:r>
        <w:rPr>
          <w:sz w:val="20"/>
        </w:rPr>
        <w:t>points</w:t>
      </w:r>
      <w:r>
        <w:rPr>
          <w:spacing w:val="-13"/>
          <w:sz w:val="20"/>
        </w:rPr>
        <w:t> </w:t>
      </w:r>
      <w:r>
        <w:rPr>
          <w:sz w:val="20"/>
        </w:rPr>
        <w:t>from</w:t>
      </w:r>
      <w:r>
        <w:rPr>
          <w:spacing w:val="-12"/>
          <w:sz w:val="20"/>
        </w:rPr>
        <w:t> </w:t>
      </w:r>
      <w:r>
        <w:rPr>
          <w:sz w:val="20"/>
        </w:rPr>
        <w:t>these</w:t>
      </w:r>
      <w:r>
        <w:rPr>
          <w:spacing w:val="-12"/>
          <w:sz w:val="20"/>
        </w:rPr>
        <w:t> </w:t>
      </w:r>
      <w:r>
        <w:rPr>
          <w:sz w:val="20"/>
        </w:rPr>
        <w:t>subcategories</w:t>
      </w:r>
      <w:r>
        <w:rPr>
          <w:spacing w:val="-13"/>
          <w:sz w:val="20"/>
        </w:rPr>
        <w:t> </w:t>
      </w:r>
      <w:r>
        <w:rPr>
          <w:sz w:val="20"/>
        </w:rPr>
        <w:t>are</w:t>
      </w:r>
      <w:r>
        <w:rPr>
          <w:spacing w:val="-11"/>
          <w:sz w:val="20"/>
        </w:rPr>
        <w:t> </w:t>
      </w:r>
      <w:r>
        <w:rPr>
          <w:sz w:val="20"/>
        </w:rPr>
        <w:t>proportionately</w:t>
      </w:r>
      <w:r>
        <w:rPr>
          <w:spacing w:val="-13"/>
          <w:sz w:val="20"/>
        </w:rPr>
        <w:t> </w:t>
      </w:r>
      <w:r>
        <w:rPr>
          <w:sz w:val="20"/>
        </w:rPr>
        <w:t>redistributed</w:t>
      </w:r>
      <w:r>
        <w:rPr>
          <w:spacing w:val="-10"/>
          <w:sz w:val="20"/>
        </w:rPr>
        <w:t> </w:t>
      </w:r>
      <w:r>
        <w:rPr>
          <w:sz w:val="20"/>
        </w:rPr>
        <w:t>amongst the other subcategories within the category “Administrative Procedures”.</w:t>
      </w:r>
    </w:p>
    <w:p>
      <w:pPr>
        <w:spacing w:after="0"/>
        <w:jc w:val="left"/>
        <w:rPr>
          <w:sz w:val="20"/>
        </w:rPr>
        <w:sectPr>
          <w:pgSz w:w="15840" w:h="12240" w:orient="landscape"/>
          <w:pgMar w:header="0" w:footer="522" w:top="1380" w:bottom="720" w:left="1080" w:right="1080"/>
        </w:sectPr>
      </w:pPr>
    </w:p>
    <w:p>
      <w:pPr>
        <w:pStyle w:val="BodyText"/>
        <w:spacing w:before="2"/>
        <w:rPr>
          <w:sz w:val="5"/>
        </w:rPr>
      </w:pP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306"/>
        <w:gridCol w:w="964"/>
        <w:gridCol w:w="969"/>
        <w:gridCol w:w="967"/>
        <w:gridCol w:w="967"/>
        <w:gridCol w:w="3727"/>
      </w:tblGrid>
      <w:tr>
        <w:trPr>
          <w:trHeight w:val="575" w:hRule="atLeast"/>
        </w:trPr>
        <w:tc>
          <w:tcPr>
            <w:tcW w:w="12900" w:type="dxa"/>
            <w:gridSpan w:val="6"/>
            <w:shd w:val="clear" w:color="auto" w:fill="0F6EC5"/>
          </w:tcPr>
          <w:p>
            <w:pPr>
              <w:pStyle w:val="TableParagraph"/>
              <w:spacing w:before="184"/>
              <w:ind w:left="107"/>
              <w:rPr>
                <w:b/>
                <w:sz w:val="18"/>
              </w:rPr>
            </w:pPr>
            <w:r>
              <w:rPr>
                <w:b/>
                <w:sz w:val="18"/>
              </w:rPr>
              <w:t>PILLAR</w:t>
            </w:r>
            <w:r>
              <w:rPr>
                <w:b/>
                <w:spacing w:val="-6"/>
                <w:sz w:val="18"/>
              </w:rPr>
              <w:t> </w:t>
            </w:r>
            <w:r>
              <w:rPr>
                <w:b/>
                <w:sz w:val="18"/>
              </w:rPr>
              <w:t>II–PUBLIC</w:t>
            </w:r>
            <w:r>
              <w:rPr>
                <w:b/>
                <w:spacing w:val="-3"/>
                <w:sz w:val="18"/>
              </w:rPr>
              <w:t> </w:t>
            </w:r>
            <w:r>
              <w:rPr>
                <w:b/>
                <w:sz w:val="18"/>
              </w:rPr>
              <w:t>SERVICES</w:t>
            </w:r>
            <w:r>
              <w:rPr>
                <w:b/>
                <w:spacing w:val="-2"/>
                <w:sz w:val="18"/>
              </w:rPr>
              <w:t> </w:t>
            </w:r>
            <w:r>
              <w:rPr>
                <w:b/>
                <w:sz w:val="18"/>
              </w:rPr>
              <w:t>PROVIDED</w:t>
            </w:r>
            <w:r>
              <w:rPr>
                <w:b/>
                <w:spacing w:val="-4"/>
                <w:sz w:val="18"/>
              </w:rPr>
              <w:t> </w:t>
            </w:r>
            <w:r>
              <w:rPr>
                <w:b/>
                <w:sz w:val="18"/>
              </w:rPr>
              <w:t>BY</w:t>
            </w:r>
            <w:r>
              <w:rPr>
                <w:b/>
                <w:spacing w:val="-3"/>
                <w:sz w:val="18"/>
              </w:rPr>
              <w:t> </w:t>
            </w:r>
            <w:r>
              <w:rPr>
                <w:b/>
                <w:sz w:val="18"/>
              </w:rPr>
              <w:t>THE</w:t>
            </w:r>
            <w:r>
              <w:rPr>
                <w:b/>
                <w:spacing w:val="-3"/>
                <w:sz w:val="18"/>
              </w:rPr>
              <w:t> </w:t>
            </w:r>
            <w:r>
              <w:rPr>
                <w:b/>
                <w:sz w:val="18"/>
              </w:rPr>
              <w:t>TAX</w:t>
            </w:r>
            <w:r>
              <w:rPr>
                <w:b/>
                <w:spacing w:val="-3"/>
                <w:sz w:val="18"/>
              </w:rPr>
              <w:t> </w:t>
            </w:r>
            <w:r>
              <w:rPr>
                <w:b/>
                <w:spacing w:val="-2"/>
                <w:sz w:val="18"/>
              </w:rPr>
              <w:t>ADMINISTRATION</w:t>
            </w:r>
          </w:p>
        </w:tc>
      </w:tr>
      <w:tr>
        <w:trPr>
          <w:trHeight w:val="431" w:hRule="atLeast"/>
        </w:trPr>
        <w:tc>
          <w:tcPr>
            <w:tcW w:w="12900" w:type="dxa"/>
            <w:gridSpan w:val="6"/>
            <w:shd w:val="clear" w:color="auto" w:fill="CCD4EA"/>
          </w:tcPr>
          <w:p>
            <w:pPr>
              <w:pStyle w:val="TableParagraph"/>
              <w:spacing w:before="112"/>
              <w:ind w:left="107"/>
              <w:rPr>
                <w:b/>
                <w:sz w:val="18"/>
              </w:rPr>
            </w:pPr>
            <w:r>
              <w:rPr>
                <w:b/>
                <w:sz w:val="18"/>
              </w:rPr>
              <w:t>2.1</w:t>
            </w:r>
            <w:r>
              <w:rPr>
                <w:b/>
                <w:spacing w:val="59"/>
                <w:w w:val="150"/>
                <w:sz w:val="18"/>
              </w:rPr>
              <w:t> </w:t>
            </w:r>
            <w:r>
              <w:rPr>
                <w:b/>
                <w:sz w:val="18"/>
              </w:rPr>
              <w:t>DIGITAL</w:t>
            </w:r>
            <w:r>
              <w:rPr>
                <w:b/>
                <w:spacing w:val="-2"/>
                <w:sz w:val="18"/>
              </w:rPr>
              <w:t> </w:t>
            </w:r>
            <w:r>
              <w:rPr>
                <w:b/>
                <w:sz w:val="18"/>
              </w:rPr>
              <w:t>SERVICES</w:t>
            </w:r>
            <w:r>
              <w:rPr>
                <w:b/>
                <w:spacing w:val="-1"/>
                <w:sz w:val="18"/>
              </w:rPr>
              <w:t> </w:t>
            </w:r>
            <w:r>
              <w:rPr>
                <w:b/>
                <w:sz w:val="18"/>
              </w:rPr>
              <w:t>FOR</w:t>
            </w:r>
            <w:r>
              <w:rPr>
                <w:b/>
                <w:spacing w:val="-2"/>
                <w:sz w:val="18"/>
              </w:rPr>
              <w:t> TAXPAYERS</w:t>
            </w:r>
          </w:p>
        </w:tc>
      </w:tr>
      <w:tr>
        <w:trPr>
          <w:trHeight w:val="433" w:hRule="atLeast"/>
        </w:trPr>
        <w:tc>
          <w:tcPr>
            <w:tcW w:w="12900" w:type="dxa"/>
            <w:gridSpan w:val="6"/>
            <w:shd w:val="clear" w:color="auto" w:fill="E7EBF5"/>
          </w:tcPr>
          <w:p>
            <w:pPr>
              <w:pStyle w:val="TableParagraph"/>
              <w:spacing w:before="112"/>
              <w:ind w:left="467"/>
              <w:rPr>
                <w:b/>
                <w:sz w:val="18"/>
              </w:rPr>
            </w:pPr>
            <w:r>
              <w:rPr>
                <w:b/>
                <w:sz w:val="18"/>
              </w:rPr>
              <w:t>2.1.1</w:t>
            </w:r>
            <w:r>
              <w:rPr>
                <w:b/>
                <w:spacing w:val="31"/>
                <w:sz w:val="18"/>
              </w:rPr>
              <w:t>  </w:t>
            </w:r>
            <w:r>
              <w:rPr>
                <w:b/>
                <w:sz w:val="18"/>
              </w:rPr>
              <w:t>Online</w:t>
            </w:r>
            <w:r>
              <w:rPr>
                <w:b/>
                <w:spacing w:val="-1"/>
                <w:sz w:val="18"/>
              </w:rPr>
              <w:t> </w:t>
            </w:r>
            <w:r>
              <w:rPr>
                <w:b/>
                <w:sz w:val="18"/>
              </w:rPr>
              <w:t>Service</w:t>
            </w:r>
            <w:r>
              <w:rPr>
                <w:b/>
                <w:spacing w:val="-2"/>
                <w:sz w:val="18"/>
              </w:rPr>
              <w:t> </w:t>
            </w:r>
            <w:r>
              <w:rPr>
                <w:b/>
                <w:sz w:val="18"/>
              </w:rPr>
              <w:t>Taxpayer</w:t>
            </w:r>
            <w:r>
              <w:rPr>
                <w:b/>
                <w:spacing w:val="-2"/>
                <w:sz w:val="18"/>
              </w:rPr>
              <w:t> Portal</w:t>
            </w:r>
          </w:p>
        </w:tc>
      </w:tr>
      <w:tr>
        <w:trPr>
          <w:trHeight w:val="412" w:hRule="atLeast"/>
        </w:trPr>
        <w:tc>
          <w:tcPr>
            <w:tcW w:w="5306" w:type="dxa"/>
          </w:tcPr>
          <w:p>
            <w:pPr>
              <w:pStyle w:val="TableParagraph"/>
              <w:spacing w:before="103"/>
              <w:ind w:left="107"/>
              <w:rPr>
                <w:b/>
                <w:sz w:val="18"/>
              </w:rPr>
            </w:pPr>
            <w:r>
              <w:rPr>
                <w:b/>
                <w:spacing w:val="-2"/>
                <w:sz w:val="18"/>
              </w:rPr>
              <w:t>Indicators</w:t>
            </w:r>
          </w:p>
        </w:tc>
        <w:tc>
          <w:tcPr>
            <w:tcW w:w="964" w:type="dxa"/>
          </w:tcPr>
          <w:p>
            <w:pPr>
              <w:pStyle w:val="TableParagraph"/>
              <w:spacing w:before="103"/>
              <w:ind w:right="92"/>
              <w:jc w:val="right"/>
              <w:rPr>
                <w:b/>
                <w:sz w:val="18"/>
              </w:rPr>
            </w:pPr>
            <w:r>
              <w:rPr>
                <w:b/>
                <w:spacing w:val="-5"/>
                <w:sz w:val="18"/>
              </w:rPr>
              <w:t>FFP</w:t>
            </w:r>
          </w:p>
        </w:tc>
        <w:tc>
          <w:tcPr>
            <w:tcW w:w="969" w:type="dxa"/>
          </w:tcPr>
          <w:p>
            <w:pPr>
              <w:pStyle w:val="TableParagraph"/>
              <w:spacing w:before="103"/>
              <w:ind w:right="97"/>
              <w:jc w:val="right"/>
              <w:rPr>
                <w:b/>
                <w:sz w:val="18"/>
              </w:rPr>
            </w:pPr>
            <w:r>
              <w:rPr>
                <w:b/>
                <w:spacing w:val="-5"/>
                <w:sz w:val="18"/>
              </w:rPr>
              <w:t>SBP</w:t>
            </w:r>
          </w:p>
        </w:tc>
        <w:tc>
          <w:tcPr>
            <w:tcW w:w="967" w:type="dxa"/>
          </w:tcPr>
          <w:p>
            <w:pPr>
              <w:pStyle w:val="TableParagraph"/>
              <w:spacing w:line="206" w:lineRule="exact"/>
              <w:ind w:left="380" w:right="88" w:firstLine="67"/>
              <w:rPr>
                <w:b/>
                <w:sz w:val="18"/>
              </w:rPr>
            </w:pPr>
            <w:r>
              <w:rPr>
                <w:b/>
                <w:spacing w:val="-2"/>
                <w:sz w:val="18"/>
              </w:rPr>
              <w:t>Total Points</w:t>
            </w:r>
          </w:p>
        </w:tc>
        <w:tc>
          <w:tcPr>
            <w:tcW w:w="967" w:type="dxa"/>
          </w:tcPr>
          <w:p>
            <w:pPr>
              <w:pStyle w:val="TableParagraph"/>
              <w:spacing w:line="206" w:lineRule="exact"/>
              <w:ind w:left="381" w:right="87" w:hanging="200"/>
              <w:rPr>
                <w:b/>
                <w:sz w:val="18"/>
              </w:rPr>
            </w:pPr>
            <w:r>
              <w:rPr>
                <w:b/>
                <w:spacing w:val="-2"/>
                <w:sz w:val="18"/>
              </w:rPr>
              <w:t>Rescaled Points</w:t>
            </w:r>
          </w:p>
        </w:tc>
        <w:tc>
          <w:tcPr>
            <w:tcW w:w="3727" w:type="dxa"/>
          </w:tcPr>
          <w:p>
            <w:pPr>
              <w:pStyle w:val="TableParagraph"/>
              <w:spacing w:before="103"/>
              <w:ind w:left="110"/>
              <w:rPr>
                <w:b/>
                <w:sz w:val="18"/>
              </w:rPr>
            </w:pPr>
            <w:r>
              <w:rPr>
                <w:b/>
                <w:sz w:val="18"/>
              </w:rPr>
              <w:t>Background</w:t>
            </w:r>
            <w:r>
              <w:rPr>
                <w:b/>
                <w:spacing w:val="-1"/>
                <w:sz w:val="18"/>
              </w:rPr>
              <w:t> </w:t>
            </w:r>
            <w:r>
              <w:rPr>
                <w:b/>
                <w:spacing w:val="-2"/>
                <w:sz w:val="18"/>
              </w:rPr>
              <w:t>Literature</w:t>
            </w:r>
          </w:p>
        </w:tc>
      </w:tr>
      <w:tr>
        <w:trPr>
          <w:trHeight w:val="287" w:hRule="atLeast"/>
        </w:trPr>
        <w:tc>
          <w:tcPr>
            <w:tcW w:w="5306" w:type="dxa"/>
          </w:tcPr>
          <w:p>
            <w:pPr>
              <w:pStyle w:val="TableParagraph"/>
              <w:spacing w:line="207" w:lineRule="exact"/>
              <w:ind w:left="107"/>
              <w:rPr>
                <w:sz w:val="18"/>
              </w:rPr>
            </w:pPr>
            <w:r>
              <w:rPr>
                <w:sz w:val="18"/>
              </w:rPr>
              <w:t>Online</w:t>
            </w:r>
            <w:r>
              <w:rPr>
                <w:spacing w:val="-5"/>
                <w:sz w:val="18"/>
              </w:rPr>
              <w:t> </w:t>
            </w:r>
            <w:r>
              <w:rPr>
                <w:sz w:val="18"/>
              </w:rPr>
              <w:t>Service</w:t>
            </w:r>
            <w:r>
              <w:rPr>
                <w:spacing w:val="-3"/>
                <w:sz w:val="18"/>
              </w:rPr>
              <w:t> </w:t>
            </w:r>
            <w:r>
              <w:rPr>
                <w:sz w:val="18"/>
              </w:rPr>
              <w:t>Taxpayer</w:t>
            </w:r>
            <w:r>
              <w:rPr>
                <w:spacing w:val="-2"/>
                <w:sz w:val="18"/>
              </w:rPr>
              <w:t> Portal</w:t>
            </w:r>
          </w:p>
        </w:tc>
        <w:tc>
          <w:tcPr>
            <w:tcW w:w="964" w:type="dxa"/>
          </w:tcPr>
          <w:p>
            <w:pPr>
              <w:pStyle w:val="TableParagraph"/>
              <w:spacing w:line="207" w:lineRule="exact"/>
              <w:ind w:right="96"/>
              <w:jc w:val="right"/>
              <w:rPr>
                <w:sz w:val="18"/>
              </w:rPr>
            </w:pPr>
            <w:r>
              <w:rPr>
                <w:spacing w:val="-10"/>
                <w:sz w:val="18"/>
              </w:rPr>
              <w:t>1</w:t>
            </w:r>
          </w:p>
        </w:tc>
        <w:tc>
          <w:tcPr>
            <w:tcW w:w="969" w:type="dxa"/>
          </w:tcPr>
          <w:p>
            <w:pPr>
              <w:pStyle w:val="TableParagraph"/>
              <w:spacing w:line="207" w:lineRule="exact"/>
              <w:ind w:right="99"/>
              <w:jc w:val="right"/>
              <w:rPr>
                <w:sz w:val="18"/>
              </w:rPr>
            </w:pPr>
            <w:r>
              <w:rPr>
                <w:spacing w:val="-10"/>
                <w:sz w:val="18"/>
              </w:rPr>
              <w:t>1</w:t>
            </w:r>
          </w:p>
        </w:tc>
        <w:tc>
          <w:tcPr>
            <w:tcW w:w="967" w:type="dxa"/>
          </w:tcPr>
          <w:p>
            <w:pPr>
              <w:pStyle w:val="TableParagraph"/>
              <w:spacing w:line="207" w:lineRule="exact"/>
              <w:ind w:right="95"/>
              <w:jc w:val="right"/>
              <w:rPr>
                <w:sz w:val="18"/>
              </w:rPr>
            </w:pPr>
            <w:r>
              <w:rPr>
                <w:spacing w:val="-10"/>
                <w:sz w:val="18"/>
              </w:rPr>
              <w:t>2</w:t>
            </w:r>
          </w:p>
        </w:tc>
        <w:tc>
          <w:tcPr>
            <w:tcW w:w="967" w:type="dxa"/>
          </w:tcPr>
          <w:p>
            <w:pPr>
              <w:pStyle w:val="TableParagraph"/>
              <w:spacing w:line="207" w:lineRule="exact"/>
              <w:ind w:right="94"/>
              <w:jc w:val="right"/>
              <w:rPr>
                <w:sz w:val="18"/>
              </w:rPr>
            </w:pPr>
            <w:r>
              <w:rPr>
                <w:spacing w:val="-4"/>
                <w:sz w:val="18"/>
              </w:rPr>
              <w:t>6.25</w:t>
            </w:r>
          </w:p>
        </w:tc>
        <w:tc>
          <w:tcPr>
            <w:tcW w:w="3727" w:type="dxa"/>
          </w:tcPr>
          <w:p>
            <w:pPr>
              <w:pStyle w:val="TableParagraph"/>
              <w:spacing w:line="207" w:lineRule="exact"/>
              <w:ind w:left="110"/>
              <w:rPr>
                <w:sz w:val="18"/>
              </w:rPr>
            </w:pPr>
            <w:r>
              <w:rPr>
                <w:sz w:val="18"/>
              </w:rPr>
              <w:t>TADAT</w:t>
            </w:r>
            <w:r>
              <w:rPr>
                <w:spacing w:val="-4"/>
                <w:sz w:val="18"/>
              </w:rPr>
              <w:t> </w:t>
            </w:r>
            <w:r>
              <w:rPr>
                <w:sz w:val="18"/>
              </w:rPr>
              <w:t>Secretariat</w:t>
            </w:r>
            <w:r>
              <w:rPr>
                <w:spacing w:val="-3"/>
                <w:sz w:val="18"/>
              </w:rPr>
              <w:t> </w:t>
            </w:r>
            <w:r>
              <w:rPr>
                <w:spacing w:val="-2"/>
                <w:sz w:val="18"/>
              </w:rPr>
              <w:t>(2019)</w:t>
            </w:r>
          </w:p>
        </w:tc>
      </w:tr>
      <w:tr>
        <w:trPr>
          <w:trHeight w:val="282" w:hRule="atLeast"/>
        </w:trPr>
        <w:tc>
          <w:tcPr>
            <w:tcW w:w="5306" w:type="dxa"/>
            <w:shd w:val="clear" w:color="auto" w:fill="FFC000"/>
          </w:tcPr>
          <w:p>
            <w:pPr>
              <w:pStyle w:val="TableParagraph"/>
              <w:spacing w:before="38"/>
              <w:ind w:left="107"/>
              <w:rPr>
                <w:sz w:val="18"/>
              </w:rPr>
            </w:pPr>
            <w:r>
              <w:rPr>
                <w:sz w:val="18"/>
              </w:rPr>
              <w:t>Total</w:t>
            </w:r>
            <w:r>
              <w:rPr>
                <w:spacing w:val="-3"/>
                <w:sz w:val="18"/>
              </w:rPr>
              <w:t> </w:t>
            </w:r>
            <w:r>
              <w:rPr>
                <w:sz w:val="18"/>
              </w:rPr>
              <w:t>Points</w:t>
            </w:r>
            <w:r>
              <w:rPr>
                <w:spacing w:val="-1"/>
                <w:sz w:val="18"/>
              </w:rPr>
              <w:t> </w:t>
            </w:r>
            <w:r>
              <w:rPr>
                <w:sz w:val="18"/>
              </w:rPr>
              <w:t>for</w:t>
            </w:r>
            <w:r>
              <w:rPr>
                <w:spacing w:val="-3"/>
                <w:sz w:val="18"/>
              </w:rPr>
              <w:t> </w:t>
            </w:r>
            <w:r>
              <w:rPr>
                <w:sz w:val="18"/>
              </w:rPr>
              <w:t>Subcategory</w:t>
            </w:r>
            <w:r>
              <w:rPr>
                <w:spacing w:val="-1"/>
                <w:sz w:val="18"/>
              </w:rPr>
              <w:t> </w:t>
            </w:r>
            <w:r>
              <w:rPr>
                <w:spacing w:val="-4"/>
                <w:sz w:val="18"/>
              </w:rPr>
              <w:t>2.1.1</w:t>
            </w:r>
          </w:p>
        </w:tc>
        <w:tc>
          <w:tcPr>
            <w:tcW w:w="964" w:type="dxa"/>
            <w:shd w:val="clear" w:color="auto" w:fill="FFC000"/>
          </w:tcPr>
          <w:p>
            <w:pPr>
              <w:pStyle w:val="TableParagraph"/>
              <w:spacing w:before="38"/>
              <w:ind w:right="96"/>
              <w:jc w:val="right"/>
              <w:rPr>
                <w:sz w:val="18"/>
              </w:rPr>
            </w:pPr>
            <w:r>
              <w:rPr>
                <w:spacing w:val="-10"/>
                <w:sz w:val="18"/>
              </w:rPr>
              <w:t>1</w:t>
            </w:r>
          </w:p>
        </w:tc>
        <w:tc>
          <w:tcPr>
            <w:tcW w:w="969" w:type="dxa"/>
            <w:shd w:val="clear" w:color="auto" w:fill="FFC000"/>
          </w:tcPr>
          <w:p>
            <w:pPr>
              <w:pStyle w:val="TableParagraph"/>
              <w:spacing w:before="38"/>
              <w:ind w:right="99"/>
              <w:jc w:val="right"/>
              <w:rPr>
                <w:sz w:val="18"/>
              </w:rPr>
            </w:pPr>
            <w:r>
              <w:rPr>
                <w:spacing w:val="-10"/>
                <w:sz w:val="18"/>
              </w:rPr>
              <w:t>1</w:t>
            </w:r>
          </w:p>
        </w:tc>
        <w:tc>
          <w:tcPr>
            <w:tcW w:w="967" w:type="dxa"/>
            <w:shd w:val="clear" w:color="auto" w:fill="FFC000"/>
          </w:tcPr>
          <w:p>
            <w:pPr>
              <w:pStyle w:val="TableParagraph"/>
              <w:spacing w:before="38"/>
              <w:ind w:right="95"/>
              <w:jc w:val="right"/>
              <w:rPr>
                <w:sz w:val="18"/>
              </w:rPr>
            </w:pPr>
            <w:r>
              <w:rPr>
                <w:spacing w:val="-10"/>
                <w:sz w:val="18"/>
              </w:rPr>
              <w:t>2</w:t>
            </w:r>
          </w:p>
        </w:tc>
        <w:tc>
          <w:tcPr>
            <w:tcW w:w="967" w:type="dxa"/>
            <w:shd w:val="clear" w:color="auto" w:fill="FFC000"/>
          </w:tcPr>
          <w:p>
            <w:pPr>
              <w:pStyle w:val="TableParagraph"/>
              <w:spacing w:before="38"/>
              <w:ind w:right="94"/>
              <w:jc w:val="right"/>
              <w:rPr>
                <w:sz w:val="18"/>
              </w:rPr>
            </w:pPr>
            <w:r>
              <w:rPr>
                <w:spacing w:val="-4"/>
                <w:sz w:val="18"/>
              </w:rPr>
              <w:t>6.25</w:t>
            </w:r>
          </w:p>
        </w:tc>
        <w:tc>
          <w:tcPr>
            <w:tcW w:w="3727" w:type="dxa"/>
            <w:shd w:val="clear" w:color="auto" w:fill="FFC000"/>
          </w:tcPr>
          <w:p>
            <w:pPr>
              <w:pStyle w:val="TableParagraph"/>
              <w:rPr>
                <w:sz w:val="18"/>
              </w:rPr>
            </w:pPr>
          </w:p>
        </w:tc>
      </w:tr>
      <w:tr>
        <w:trPr>
          <w:trHeight w:val="433" w:hRule="atLeast"/>
        </w:trPr>
        <w:tc>
          <w:tcPr>
            <w:tcW w:w="12900" w:type="dxa"/>
            <w:gridSpan w:val="6"/>
            <w:shd w:val="clear" w:color="auto" w:fill="E7EBF5"/>
          </w:tcPr>
          <w:p>
            <w:pPr>
              <w:pStyle w:val="TableParagraph"/>
              <w:spacing w:before="112"/>
              <w:ind w:left="467"/>
              <w:rPr>
                <w:b/>
                <w:sz w:val="18"/>
              </w:rPr>
            </w:pPr>
            <w:r>
              <w:rPr>
                <w:b/>
                <w:sz w:val="18"/>
              </w:rPr>
              <w:t>2.1.2</w:t>
            </w:r>
            <w:r>
              <w:rPr>
                <w:b/>
                <w:spacing w:val="30"/>
                <w:sz w:val="18"/>
              </w:rPr>
              <w:t>  </w:t>
            </w:r>
            <w:r>
              <w:rPr>
                <w:b/>
                <w:sz w:val="18"/>
              </w:rPr>
              <w:t>Electronic</w:t>
            </w:r>
            <w:r>
              <w:rPr>
                <w:b/>
                <w:spacing w:val="-1"/>
                <w:sz w:val="18"/>
              </w:rPr>
              <w:t> </w:t>
            </w:r>
            <w:r>
              <w:rPr>
                <w:b/>
                <w:sz w:val="18"/>
              </w:rPr>
              <w:t>Filing</w:t>
            </w:r>
            <w:r>
              <w:rPr>
                <w:b/>
                <w:spacing w:val="1"/>
                <w:sz w:val="18"/>
              </w:rPr>
              <w:t> </w:t>
            </w:r>
            <w:r>
              <w:rPr>
                <w:b/>
                <w:sz w:val="18"/>
              </w:rPr>
              <w:t>of</w:t>
            </w:r>
            <w:r>
              <w:rPr>
                <w:b/>
                <w:spacing w:val="-2"/>
                <w:sz w:val="18"/>
              </w:rPr>
              <w:t> </w:t>
            </w:r>
            <w:r>
              <w:rPr>
                <w:b/>
                <w:spacing w:val="-4"/>
                <w:sz w:val="18"/>
              </w:rPr>
              <w:t>Taxes</w:t>
            </w:r>
          </w:p>
        </w:tc>
      </w:tr>
      <w:tr>
        <w:trPr>
          <w:trHeight w:val="282" w:hRule="atLeast"/>
        </w:trPr>
        <w:tc>
          <w:tcPr>
            <w:tcW w:w="5306" w:type="dxa"/>
          </w:tcPr>
          <w:p>
            <w:pPr>
              <w:pStyle w:val="TableParagraph"/>
              <w:spacing w:line="207" w:lineRule="exact"/>
              <w:ind w:left="107"/>
              <w:rPr>
                <w:sz w:val="18"/>
              </w:rPr>
            </w:pPr>
            <w:r>
              <w:rPr>
                <w:sz w:val="18"/>
              </w:rPr>
              <w:t>Electronic</w:t>
            </w:r>
            <w:r>
              <w:rPr>
                <w:spacing w:val="-3"/>
                <w:sz w:val="18"/>
              </w:rPr>
              <w:t> </w:t>
            </w:r>
            <w:r>
              <w:rPr>
                <w:spacing w:val="-2"/>
                <w:sz w:val="18"/>
              </w:rPr>
              <w:t>Filing</w:t>
            </w:r>
          </w:p>
        </w:tc>
        <w:tc>
          <w:tcPr>
            <w:tcW w:w="964" w:type="dxa"/>
          </w:tcPr>
          <w:p>
            <w:pPr>
              <w:pStyle w:val="TableParagraph"/>
              <w:spacing w:line="207" w:lineRule="exact"/>
              <w:ind w:right="96"/>
              <w:jc w:val="right"/>
              <w:rPr>
                <w:sz w:val="18"/>
              </w:rPr>
            </w:pPr>
            <w:r>
              <w:rPr>
                <w:spacing w:val="-10"/>
                <w:sz w:val="18"/>
              </w:rPr>
              <w:t>1</w:t>
            </w:r>
          </w:p>
        </w:tc>
        <w:tc>
          <w:tcPr>
            <w:tcW w:w="969" w:type="dxa"/>
          </w:tcPr>
          <w:p>
            <w:pPr>
              <w:pStyle w:val="TableParagraph"/>
              <w:spacing w:line="207" w:lineRule="exact"/>
              <w:ind w:right="99"/>
              <w:jc w:val="right"/>
              <w:rPr>
                <w:sz w:val="18"/>
              </w:rPr>
            </w:pPr>
            <w:r>
              <w:rPr>
                <w:spacing w:val="-10"/>
                <w:sz w:val="18"/>
              </w:rPr>
              <w:t>1</w:t>
            </w:r>
          </w:p>
        </w:tc>
        <w:tc>
          <w:tcPr>
            <w:tcW w:w="967" w:type="dxa"/>
          </w:tcPr>
          <w:p>
            <w:pPr>
              <w:pStyle w:val="TableParagraph"/>
              <w:spacing w:line="207" w:lineRule="exact"/>
              <w:ind w:right="95"/>
              <w:jc w:val="right"/>
              <w:rPr>
                <w:sz w:val="18"/>
              </w:rPr>
            </w:pPr>
            <w:r>
              <w:rPr>
                <w:spacing w:val="-10"/>
                <w:sz w:val="18"/>
              </w:rPr>
              <w:t>2</w:t>
            </w:r>
          </w:p>
        </w:tc>
        <w:tc>
          <w:tcPr>
            <w:tcW w:w="967" w:type="dxa"/>
          </w:tcPr>
          <w:p>
            <w:pPr>
              <w:pStyle w:val="TableParagraph"/>
              <w:spacing w:line="207" w:lineRule="exact"/>
              <w:ind w:right="94"/>
              <w:jc w:val="right"/>
              <w:rPr>
                <w:sz w:val="18"/>
              </w:rPr>
            </w:pPr>
            <w:r>
              <w:rPr>
                <w:spacing w:val="-4"/>
                <w:sz w:val="18"/>
              </w:rPr>
              <w:t>6.25</w:t>
            </w:r>
          </w:p>
        </w:tc>
        <w:tc>
          <w:tcPr>
            <w:tcW w:w="3727" w:type="dxa"/>
          </w:tcPr>
          <w:p>
            <w:pPr>
              <w:pStyle w:val="TableParagraph"/>
              <w:spacing w:line="207" w:lineRule="exact"/>
              <w:ind w:left="110"/>
              <w:rPr>
                <w:sz w:val="18"/>
              </w:rPr>
            </w:pPr>
            <w:r>
              <w:rPr>
                <w:sz w:val="18"/>
              </w:rPr>
              <w:t>TADAT</w:t>
            </w:r>
            <w:r>
              <w:rPr>
                <w:spacing w:val="-4"/>
                <w:sz w:val="18"/>
              </w:rPr>
              <w:t> </w:t>
            </w:r>
            <w:r>
              <w:rPr>
                <w:sz w:val="18"/>
              </w:rPr>
              <w:t>Secretariat</w:t>
            </w:r>
            <w:r>
              <w:rPr>
                <w:spacing w:val="-3"/>
                <w:sz w:val="18"/>
              </w:rPr>
              <w:t> </w:t>
            </w:r>
            <w:r>
              <w:rPr>
                <w:spacing w:val="-2"/>
                <w:sz w:val="18"/>
              </w:rPr>
              <w:t>(2019)</w:t>
            </w:r>
          </w:p>
        </w:tc>
      </w:tr>
      <w:tr>
        <w:trPr>
          <w:trHeight w:val="282" w:hRule="atLeast"/>
        </w:trPr>
        <w:tc>
          <w:tcPr>
            <w:tcW w:w="5306" w:type="dxa"/>
            <w:shd w:val="clear" w:color="auto" w:fill="FFC000"/>
          </w:tcPr>
          <w:p>
            <w:pPr>
              <w:pStyle w:val="TableParagraph"/>
              <w:spacing w:before="38"/>
              <w:ind w:left="107"/>
              <w:rPr>
                <w:sz w:val="18"/>
              </w:rPr>
            </w:pPr>
            <w:r>
              <w:rPr>
                <w:sz w:val="18"/>
              </w:rPr>
              <w:t>Total</w:t>
            </w:r>
            <w:r>
              <w:rPr>
                <w:spacing w:val="-3"/>
                <w:sz w:val="18"/>
              </w:rPr>
              <w:t> </w:t>
            </w:r>
            <w:r>
              <w:rPr>
                <w:sz w:val="18"/>
              </w:rPr>
              <w:t>Points</w:t>
            </w:r>
            <w:r>
              <w:rPr>
                <w:spacing w:val="-1"/>
                <w:sz w:val="18"/>
              </w:rPr>
              <w:t> </w:t>
            </w:r>
            <w:r>
              <w:rPr>
                <w:sz w:val="18"/>
              </w:rPr>
              <w:t>for</w:t>
            </w:r>
            <w:r>
              <w:rPr>
                <w:spacing w:val="-3"/>
                <w:sz w:val="18"/>
              </w:rPr>
              <w:t> </w:t>
            </w:r>
            <w:r>
              <w:rPr>
                <w:sz w:val="18"/>
              </w:rPr>
              <w:t>Subcategory</w:t>
            </w:r>
            <w:r>
              <w:rPr>
                <w:spacing w:val="-1"/>
                <w:sz w:val="18"/>
              </w:rPr>
              <w:t> </w:t>
            </w:r>
            <w:r>
              <w:rPr>
                <w:spacing w:val="-4"/>
                <w:sz w:val="18"/>
              </w:rPr>
              <w:t>2.1.2</w:t>
            </w:r>
          </w:p>
        </w:tc>
        <w:tc>
          <w:tcPr>
            <w:tcW w:w="964" w:type="dxa"/>
            <w:shd w:val="clear" w:color="auto" w:fill="FFC000"/>
          </w:tcPr>
          <w:p>
            <w:pPr>
              <w:pStyle w:val="TableParagraph"/>
              <w:spacing w:before="38"/>
              <w:ind w:right="96"/>
              <w:jc w:val="right"/>
              <w:rPr>
                <w:sz w:val="18"/>
              </w:rPr>
            </w:pPr>
            <w:r>
              <w:rPr>
                <w:spacing w:val="-10"/>
                <w:sz w:val="18"/>
              </w:rPr>
              <w:t>1</w:t>
            </w:r>
          </w:p>
        </w:tc>
        <w:tc>
          <w:tcPr>
            <w:tcW w:w="969" w:type="dxa"/>
            <w:shd w:val="clear" w:color="auto" w:fill="FFC000"/>
          </w:tcPr>
          <w:p>
            <w:pPr>
              <w:pStyle w:val="TableParagraph"/>
              <w:spacing w:before="38"/>
              <w:ind w:right="99"/>
              <w:jc w:val="right"/>
              <w:rPr>
                <w:sz w:val="18"/>
              </w:rPr>
            </w:pPr>
            <w:r>
              <w:rPr>
                <w:spacing w:val="-10"/>
                <w:sz w:val="18"/>
              </w:rPr>
              <w:t>1</w:t>
            </w:r>
          </w:p>
        </w:tc>
        <w:tc>
          <w:tcPr>
            <w:tcW w:w="967" w:type="dxa"/>
            <w:shd w:val="clear" w:color="auto" w:fill="FFC000"/>
          </w:tcPr>
          <w:p>
            <w:pPr>
              <w:pStyle w:val="TableParagraph"/>
              <w:spacing w:before="38"/>
              <w:ind w:right="95"/>
              <w:jc w:val="right"/>
              <w:rPr>
                <w:sz w:val="18"/>
              </w:rPr>
            </w:pPr>
            <w:r>
              <w:rPr>
                <w:spacing w:val="-10"/>
                <w:sz w:val="18"/>
              </w:rPr>
              <w:t>2</w:t>
            </w:r>
          </w:p>
        </w:tc>
        <w:tc>
          <w:tcPr>
            <w:tcW w:w="967" w:type="dxa"/>
            <w:shd w:val="clear" w:color="auto" w:fill="FFC000"/>
          </w:tcPr>
          <w:p>
            <w:pPr>
              <w:pStyle w:val="TableParagraph"/>
              <w:spacing w:before="38"/>
              <w:ind w:right="94"/>
              <w:jc w:val="right"/>
              <w:rPr>
                <w:sz w:val="18"/>
              </w:rPr>
            </w:pPr>
            <w:r>
              <w:rPr>
                <w:spacing w:val="-4"/>
                <w:sz w:val="18"/>
              </w:rPr>
              <w:t>6.25</w:t>
            </w:r>
          </w:p>
        </w:tc>
        <w:tc>
          <w:tcPr>
            <w:tcW w:w="3727" w:type="dxa"/>
            <w:shd w:val="clear" w:color="auto" w:fill="FFC000"/>
          </w:tcPr>
          <w:p>
            <w:pPr>
              <w:pStyle w:val="TableParagraph"/>
              <w:rPr>
                <w:sz w:val="18"/>
              </w:rPr>
            </w:pPr>
          </w:p>
        </w:tc>
      </w:tr>
      <w:tr>
        <w:trPr>
          <w:trHeight w:val="431" w:hRule="atLeast"/>
        </w:trPr>
        <w:tc>
          <w:tcPr>
            <w:tcW w:w="12900" w:type="dxa"/>
            <w:gridSpan w:val="6"/>
            <w:shd w:val="clear" w:color="auto" w:fill="E7EBF5"/>
          </w:tcPr>
          <w:p>
            <w:pPr>
              <w:pStyle w:val="TableParagraph"/>
              <w:spacing w:before="112"/>
              <w:ind w:left="467"/>
              <w:rPr>
                <w:b/>
                <w:sz w:val="18"/>
              </w:rPr>
            </w:pPr>
            <w:r>
              <w:rPr>
                <w:b/>
                <w:sz w:val="18"/>
              </w:rPr>
              <w:t>2.1.3</w:t>
            </w:r>
            <w:r>
              <w:rPr>
                <w:b/>
                <w:spacing w:val="32"/>
                <w:sz w:val="18"/>
              </w:rPr>
              <w:t>  </w:t>
            </w:r>
            <w:r>
              <w:rPr>
                <w:b/>
                <w:sz w:val="18"/>
              </w:rPr>
              <w:t>Pre-Filled</w:t>
            </w:r>
            <w:r>
              <w:rPr>
                <w:b/>
                <w:spacing w:val="1"/>
                <w:sz w:val="18"/>
              </w:rPr>
              <w:t> </w:t>
            </w:r>
            <w:r>
              <w:rPr>
                <w:b/>
                <w:sz w:val="18"/>
              </w:rPr>
              <w:t>Tax</w:t>
            </w:r>
            <w:r>
              <w:rPr>
                <w:b/>
                <w:spacing w:val="-1"/>
                <w:sz w:val="18"/>
              </w:rPr>
              <w:t> </w:t>
            </w:r>
            <w:r>
              <w:rPr>
                <w:b/>
                <w:spacing w:val="-2"/>
                <w:sz w:val="18"/>
              </w:rPr>
              <w:t>Declarations</w:t>
            </w:r>
          </w:p>
        </w:tc>
      </w:tr>
      <w:tr>
        <w:trPr>
          <w:trHeight w:val="282" w:hRule="atLeast"/>
        </w:trPr>
        <w:tc>
          <w:tcPr>
            <w:tcW w:w="5306" w:type="dxa"/>
          </w:tcPr>
          <w:p>
            <w:pPr>
              <w:pStyle w:val="TableParagraph"/>
              <w:spacing w:line="207" w:lineRule="exact"/>
              <w:ind w:left="107"/>
              <w:rPr>
                <w:sz w:val="18"/>
              </w:rPr>
            </w:pPr>
            <w:r>
              <w:rPr>
                <w:sz w:val="18"/>
              </w:rPr>
              <w:t>Pre-Filled</w:t>
            </w:r>
            <w:r>
              <w:rPr>
                <w:spacing w:val="-1"/>
                <w:sz w:val="18"/>
              </w:rPr>
              <w:t> </w:t>
            </w:r>
            <w:r>
              <w:rPr>
                <w:spacing w:val="-2"/>
                <w:sz w:val="18"/>
              </w:rPr>
              <w:t>Declarations</w:t>
            </w:r>
          </w:p>
        </w:tc>
        <w:tc>
          <w:tcPr>
            <w:tcW w:w="964" w:type="dxa"/>
          </w:tcPr>
          <w:p>
            <w:pPr>
              <w:pStyle w:val="TableParagraph"/>
              <w:spacing w:line="207" w:lineRule="exact"/>
              <w:ind w:right="96"/>
              <w:jc w:val="right"/>
              <w:rPr>
                <w:sz w:val="18"/>
              </w:rPr>
            </w:pPr>
            <w:r>
              <w:rPr>
                <w:spacing w:val="-10"/>
                <w:sz w:val="18"/>
              </w:rPr>
              <w:t>1</w:t>
            </w:r>
          </w:p>
        </w:tc>
        <w:tc>
          <w:tcPr>
            <w:tcW w:w="969" w:type="dxa"/>
          </w:tcPr>
          <w:p>
            <w:pPr>
              <w:pStyle w:val="TableParagraph"/>
              <w:spacing w:line="207" w:lineRule="exact"/>
              <w:ind w:right="99"/>
              <w:jc w:val="right"/>
              <w:rPr>
                <w:sz w:val="18"/>
              </w:rPr>
            </w:pPr>
            <w:r>
              <w:rPr>
                <w:spacing w:val="-10"/>
                <w:sz w:val="18"/>
              </w:rPr>
              <w:t>1</w:t>
            </w:r>
          </w:p>
        </w:tc>
        <w:tc>
          <w:tcPr>
            <w:tcW w:w="967" w:type="dxa"/>
          </w:tcPr>
          <w:p>
            <w:pPr>
              <w:pStyle w:val="TableParagraph"/>
              <w:spacing w:line="207" w:lineRule="exact"/>
              <w:ind w:right="95"/>
              <w:jc w:val="right"/>
              <w:rPr>
                <w:sz w:val="18"/>
              </w:rPr>
            </w:pPr>
            <w:r>
              <w:rPr>
                <w:spacing w:val="-10"/>
                <w:sz w:val="18"/>
              </w:rPr>
              <w:t>2</w:t>
            </w:r>
          </w:p>
        </w:tc>
        <w:tc>
          <w:tcPr>
            <w:tcW w:w="967" w:type="dxa"/>
          </w:tcPr>
          <w:p>
            <w:pPr>
              <w:pStyle w:val="TableParagraph"/>
              <w:spacing w:line="207" w:lineRule="exact"/>
              <w:ind w:right="94"/>
              <w:jc w:val="right"/>
              <w:rPr>
                <w:sz w:val="18"/>
              </w:rPr>
            </w:pPr>
            <w:r>
              <w:rPr>
                <w:spacing w:val="-4"/>
                <w:sz w:val="18"/>
              </w:rPr>
              <w:t>6.25</w:t>
            </w:r>
          </w:p>
        </w:tc>
        <w:tc>
          <w:tcPr>
            <w:tcW w:w="3727" w:type="dxa"/>
          </w:tcPr>
          <w:p>
            <w:pPr>
              <w:pStyle w:val="TableParagraph"/>
              <w:spacing w:line="207" w:lineRule="exact"/>
              <w:ind w:left="110"/>
              <w:rPr>
                <w:sz w:val="18"/>
              </w:rPr>
            </w:pPr>
            <w:r>
              <w:rPr>
                <w:sz w:val="18"/>
              </w:rPr>
              <w:t>TADAT</w:t>
            </w:r>
            <w:r>
              <w:rPr>
                <w:spacing w:val="-4"/>
                <w:sz w:val="18"/>
              </w:rPr>
              <w:t> </w:t>
            </w:r>
            <w:r>
              <w:rPr>
                <w:sz w:val="18"/>
              </w:rPr>
              <w:t>Secretariat</w:t>
            </w:r>
            <w:r>
              <w:rPr>
                <w:spacing w:val="-3"/>
                <w:sz w:val="18"/>
              </w:rPr>
              <w:t> </w:t>
            </w:r>
            <w:r>
              <w:rPr>
                <w:spacing w:val="-2"/>
                <w:sz w:val="18"/>
              </w:rPr>
              <w:t>(2019)</w:t>
            </w:r>
          </w:p>
        </w:tc>
      </w:tr>
      <w:tr>
        <w:trPr>
          <w:trHeight w:val="282" w:hRule="atLeast"/>
        </w:trPr>
        <w:tc>
          <w:tcPr>
            <w:tcW w:w="5306" w:type="dxa"/>
            <w:shd w:val="clear" w:color="auto" w:fill="FFC000"/>
          </w:tcPr>
          <w:p>
            <w:pPr>
              <w:pStyle w:val="TableParagraph"/>
              <w:spacing w:before="38"/>
              <w:ind w:left="107"/>
              <w:rPr>
                <w:sz w:val="18"/>
              </w:rPr>
            </w:pPr>
            <w:r>
              <w:rPr>
                <w:sz w:val="18"/>
              </w:rPr>
              <w:t>Total</w:t>
            </w:r>
            <w:r>
              <w:rPr>
                <w:spacing w:val="-3"/>
                <w:sz w:val="18"/>
              </w:rPr>
              <w:t> </w:t>
            </w:r>
            <w:r>
              <w:rPr>
                <w:sz w:val="18"/>
              </w:rPr>
              <w:t>Points</w:t>
            </w:r>
            <w:r>
              <w:rPr>
                <w:spacing w:val="-1"/>
                <w:sz w:val="18"/>
              </w:rPr>
              <w:t> </w:t>
            </w:r>
            <w:r>
              <w:rPr>
                <w:sz w:val="18"/>
              </w:rPr>
              <w:t>for</w:t>
            </w:r>
            <w:r>
              <w:rPr>
                <w:spacing w:val="-3"/>
                <w:sz w:val="18"/>
              </w:rPr>
              <w:t> </w:t>
            </w:r>
            <w:r>
              <w:rPr>
                <w:sz w:val="18"/>
              </w:rPr>
              <w:t>Subcategory</w:t>
            </w:r>
            <w:r>
              <w:rPr>
                <w:spacing w:val="-1"/>
                <w:sz w:val="18"/>
              </w:rPr>
              <w:t> </w:t>
            </w:r>
            <w:r>
              <w:rPr>
                <w:spacing w:val="-4"/>
                <w:sz w:val="18"/>
              </w:rPr>
              <w:t>2.1.3</w:t>
            </w:r>
          </w:p>
        </w:tc>
        <w:tc>
          <w:tcPr>
            <w:tcW w:w="964" w:type="dxa"/>
            <w:shd w:val="clear" w:color="auto" w:fill="FFC000"/>
          </w:tcPr>
          <w:p>
            <w:pPr>
              <w:pStyle w:val="TableParagraph"/>
              <w:spacing w:before="38"/>
              <w:ind w:right="96"/>
              <w:jc w:val="right"/>
              <w:rPr>
                <w:sz w:val="18"/>
              </w:rPr>
            </w:pPr>
            <w:r>
              <w:rPr>
                <w:spacing w:val="-10"/>
                <w:sz w:val="18"/>
              </w:rPr>
              <w:t>1</w:t>
            </w:r>
          </w:p>
        </w:tc>
        <w:tc>
          <w:tcPr>
            <w:tcW w:w="969" w:type="dxa"/>
            <w:shd w:val="clear" w:color="auto" w:fill="FFC000"/>
          </w:tcPr>
          <w:p>
            <w:pPr>
              <w:pStyle w:val="TableParagraph"/>
              <w:spacing w:before="38"/>
              <w:ind w:right="99"/>
              <w:jc w:val="right"/>
              <w:rPr>
                <w:sz w:val="18"/>
              </w:rPr>
            </w:pPr>
            <w:r>
              <w:rPr>
                <w:spacing w:val="-10"/>
                <w:sz w:val="18"/>
              </w:rPr>
              <w:t>1</w:t>
            </w:r>
          </w:p>
        </w:tc>
        <w:tc>
          <w:tcPr>
            <w:tcW w:w="967" w:type="dxa"/>
            <w:shd w:val="clear" w:color="auto" w:fill="FFC000"/>
          </w:tcPr>
          <w:p>
            <w:pPr>
              <w:pStyle w:val="TableParagraph"/>
              <w:spacing w:before="38"/>
              <w:ind w:right="95"/>
              <w:jc w:val="right"/>
              <w:rPr>
                <w:sz w:val="18"/>
              </w:rPr>
            </w:pPr>
            <w:r>
              <w:rPr>
                <w:spacing w:val="-10"/>
                <w:sz w:val="18"/>
              </w:rPr>
              <w:t>2</w:t>
            </w:r>
          </w:p>
        </w:tc>
        <w:tc>
          <w:tcPr>
            <w:tcW w:w="967" w:type="dxa"/>
            <w:shd w:val="clear" w:color="auto" w:fill="FFC000"/>
          </w:tcPr>
          <w:p>
            <w:pPr>
              <w:pStyle w:val="TableParagraph"/>
              <w:spacing w:before="38"/>
              <w:ind w:right="94"/>
              <w:jc w:val="right"/>
              <w:rPr>
                <w:sz w:val="18"/>
              </w:rPr>
            </w:pPr>
            <w:r>
              <w:rPr>
                <w:spacing w:val="-4"/>
                <w:sz w:val="18"/>
              </w:rPr>
              <w:t>6.25</w:t>
            </w:r>
          </w:p>
        </w:tc>
        <w:tc>
          <w:tcPr>
            <w:tcW w:w="3727" w:type="dxa"/>
            <w:shd w:val="clear" w:color="auto" w:fill="FFC000"/>
          </w:tcPr>
          <w:p>
            <w:pPr>
              <w:pStyle w:val="TableParagraph"/>
              <w:rPr>
                <w:sz w:val="18"/>
              </w:rPr>
            </w:pPr>
          </w:p>
        </w:tc>
      </w:tr>
      <w:tr>
        <w:trPr>
          <w:trHeight w:val="431" w:hRule="atLeast"/>
        </w:trPr>
        <w:tc>
          <w:tcPr>
            <w:tcW w:w="12900" w:type="dxa"/>
            <w:gridSpan w:val="6"/>
            <w:shd w:val="clear" w:color="auto" w:fill="E7EBF5"/>
          </w:tcPr>
          <w:p>
            <w:pPr>
              <w:pStyle w:val="TableParagraph"/>
              <w:spacing w:before="112"/>
              <w:ind w:left="467"/>
              <w:rPr>
                <w:b/>
                <w:sz w:val="18"/>
              </w:rPr>
            </w:pPr>
            <w:r>
              <w:rPr>
                <w:b/>
                <w:sz w:val="18"/>
              </w:rPr>
              <w:t>2.1.4</w:t>
            </w:r>
            <w:r>
              <w:rPr>
                <w:b/>
                <w:spacing w:val="32"/>
                <w:sz w:val="18"/>
              </w:rPr>
              <w:t>  </w:t>
            </w:r>
            <w:r>
              <w:rPr>
                <w:b/>
                <w:sz w:val="18"/>
              </w:rPr>
              <w:t>Electronic</w:t>
            </w:r>
            <w:r>
              <w:rPr>
                <w:b/>
                <w:spacing w:val="-1"/>
                <w:sz w:val="18"/>
              </w:rPr>
              <w:t> </w:t>
            </w:r>
            <w:r>
              <w:rPr>
                <w:b/>
                <w:sz w:val="18"/>
              </w:rPr>
              <w:t>Payment</w:t>
            </w:r>
            <w:r>
              <w:rPr>
                <w:b/>
                <w:spacing w:val="-2"/>
                <w:sz w:val="18"/>
              </w:rPr>
              <w:t> </w:t>
            </w:r>
            <w:r>
              <w:rPr>
                <w:b/>
                <w:sz w:val="18"/>
              </w:rPr>
              <w:t>of </w:t>
            </w:r>
            <w:r>
              <w:rPr>
                <w:b/>
                <w:spacing w:val="-2"/>
                <w:sz w:val="18"/>
              </w:rPr>
              <w:t>Taxes</w:t>
            </w:r>
          </w:p>
        </w:tc>
      </w:tr>
      <w:tr>
        <w:trPr>
          <w:trHeight w:val="282" w:hRule="atLeast"/>
        </w:trPr>
        <w:tc>
          <w:tcPr>
            <w:tcW w:w="5306" w:type="dxa"/>
          </w:tcPr>
          <w:p>
            <w:pPr>
              <w:pStyle w:val="TableParagraph"/>
              <w:spacing w:line="207" w:lineRule="exact"/>
              <w:ind w:left="107"/>
              <w:rPr>
                <w:sz w:val="18"/>
              </w:rPr>
            </w:pPr>
            <w:r>
              <w:rPr>
                <w:sz w:val="18"/>
              </w:rPr>
              <w:t>Electronic</w:t>
            </w:r>
            <w:r>
              <w:rPr>
                <w:spacing w:val="-1"/>
                <w:sz w:val="18"/>
              </w:rPr>
              <w:t> </w:t>
            </w:r>
            <w:r>
              <w:rPr>
                <w:spacing w:val="-2"/>
                <w:sz w:val="18"/>
              </w:rPr>
              <w:t>Payment</w:t>
            </w:r>
          </w:p>
        </w:tc>
        <w:tc>
          <w:tcPr>
            <w:tcW w:w="964" w:type="dxa"/>
          </w:tcPr>
          <w:p>
            <w:pPr>
              <w:pStyle w:val="TableParagraph"/>
              <w:spacing w:line="207" w:lineRule="exact"/>
              <w:ind w:right="96"/>
              <w:jc w:val="right"/>
              <w:rPr>
                <w:sz w:val="18"/>
              </w:rPr>
            </w:pPr>
            <w:r>
              <w:rPr>
                <w:spacing w:val="-10"/>
                <w:sz w:val="18"/>
              </w:rPr>
              <w:t>1</w:t>
            </w:r>
          </w:p>
        </w:tc>
        <w:tc>
          <w:tcPr>
            <w:tcW w:w="969" w:type="dxa"/>
          </w:tcPr>
          <w:p>
            <w:pPr>
              <w:pStyle w:val="TableParagraph"/>
              <w:spacing w:line="207" w:lineRule="exact"/>
              <w:ind w:right="99"/>
              <w:jc w:val="right"/>
              <w:rPr>
                <w:sz w:val="18"/>
              </w:rPr>
            </w:pPr>
            <w:r>
              <w:rPr>
                <w:spacing w:val="-10"/>
                <w:sz w:val="18"/>
              </w:rPr>
              <w:t>1</w:t>
            </w:r>
          </w:p>
        </w:tc>
        <w:tc>
          <w:tcPr>
            <w:tcW w:w="967" w:type="dxa"/>
          </w:tcPr>
          <w:p>
            <w:pPr>
              <w:pStyle w:val="TableParagraph"/>
              <w:spacing w:line="207" w:lineRule="exact"/>
              <w:ind w:right="95"/>
              <w:jc w:val="right"/>
              <w:rPr>
                <w:sz w:val="18"/>
              </w:rPr>
            </w:pPr>
            <w:r>
              <w:rPr>
                <w:spacing w:val="-10"/>
                <w:sz w:val="18"/>
              </w:rPr>
              <w:t>2</w:t>
            </w:r>
          </w:p>
        </w:tc>
        <w:tc>
          <w:tcPr>
            <w:tcW w:w="967" w:type="dxa"/>
          </w:tcPr>
          <w:p>
            <w:pPr>
              <w:pStyle w:val="TableParagraph"/>
              <w:spacing w:line="207" w:lineRule="exact"/>
              <w:ind w:right="94"/>
              <w:jc w:val="right"/>
              <w:rPr>
                <w:sz w:val="18"/>
              </w:rPr>
            </w:pPr>
            <w:r>
              <w:rPr>
                <w:spacing w:val="-4"/>
                <w:sz w:val="18"/>
              </w:rPr>
              <w:t>6.25</w:t>
            </w:r>
          </w:p>
        </w:tc>
        <w:tc>
          <w:tcPr>
            <w:tcW w:w="3727" w:type="dxa"/>
          </w:tcPr>
          <w:p>
            <w:pPr>
              <w:pStyle w:val="TableParagraph"/>
              <w:spacing w:line="207" w:lineRule="exact"/>
              <w:ind w:left="110"/>
              <w:rPr>
                <w:sz w:val="18"/>
              </w:rPr>
            </w:pPr>
            <w:r>
              <w:rPr>
                <w:sz w:val="18"/>
              </w:rPr>
              <w:t>TADAT</w:t>
            </w:r>
            <w:r>
              <w:rPr>
                <w:spacing w:val="-4"/>
                <w:sz w:val="18"/>
              </w:rPr>
              <w:t> </w:t>
            </w:r>
            <w:r>
              <w:rPr>
                <w:sz w:val="18"/>
              </w:rPr>
              <w:t>Secretariat</w:t>
            </w:r>
            <w:r>
              <w:rPr>
                <w:spacing w:val="-3"/>
                <w:sz w:val="18"/>
              </w:rPr>
              <w:t> </w:t>
            </w:r>
            <w:r>
              <w:rPr>
                <w:spacing w:val="-2"/>
                <w:sz w:val="18"/>
              </w:rPr>
              <w:t>(2019)</w:t>
            </w:r>
          </w:p>
        </w:tc>
      </w:tr>
      <w:tr>
        <w:trPr>
          <w:trHeight w:val="282" w:hRule="atLeast"/>
        </w:trPr>
        <w:tc>
          <w:tcPr>
            <w:tcW w:w="5306" w:type="dxa"/>
            <w:shd w:val="clear" w:color="auto" w:fill="FFC000"/>
          </w:tcPr>
          <w:p>
            <w:pPr>
              <w:pStyle w:val="TableParagraph"/>
              <w:spacing w:before="38"/>
              <w:ind w:left="107"/>
              <w:rPr>
                <w:sz w:val="18"/>
              </w:rPr>
            </w:pPr>
            <w:r>
              <w:rPr>
                <w:sz w:val="18"/>
              </w:rPr>
              <w:t>Total</w:t>
            </w:r>
            <w:r>
              <w:rPr>
                <w:spacing w:val="-3"/>
                <w:sz w:val="18"/>
              </w:rPr>
              <w:t> </w:t>
            </w:r>
            <w:r>
              <w:rPr>
                <w:sz w:val="18"/>
              </w:rPr>
              <w:t>Points</w:t>
            </w:r>
            <w:r>
              <w:rPr>
                <w:spacing w:val="-1"/>
                <w:sz w:val="18"/>
              </w:rPr>
              <w:t> </w:t>
            </w:r>
            <w:r>
              <w:rPr>
                <w:sz w:val="18"/>
              </w:rPr>
              <w:t>for</w:t>
            </w:r>
            <w:r>
              <w:rPr>
                <w:spacing w:val="-3"/>
                <w:sz w:val="18"/>
              </w:rPr>
              <w:t> </w:t>
            </w:r>
            <w:r>
              <w:rPr>
                <w:sz w:val="18"/>
              </w:rPr>
              <w:t>Subcategory</w:t>
            </w:r>
            <w:r>
              <w:rPr>
                <w:spacing w:val="-1"/>
                <w:sz w:val="18"/>
              </w:rPr>
              <w:t> </w:t>
            </w:r>
            <w:r>
              <w:rPr>
                <w:spacing w:val="-4"/>
                <w:sz w:val="18"/>
              </w:rPr>
              <w:t>2.1.4</w:t>
            </w:r>
          </w:p>
        </w:tc>
        <w:tc>
          <w:tcPr>
            <w:tcW w:w="964" w:type="dxa"/>
            <w:shd w:val="clear" w:color="auto" w:fill="FFC000"/>
          </w:tcPr>
          <w:p>
            <w:pPr>
              <w:pStyle w:val="TableParagraph"/>
              <w:spacing w:before="38"/>
              <w:ind w:right="96"/>
              <w:jc w:val="right"/>
              <w:rPr>
                <w:sz w:val="18"/>
              </w:rPr>
            </w:pPr>
            <w:r>
              <w:rPr>
                <w:spacing w:val="-10"/>
                <w:sz w:val="18"/>
              </w:rPr>
              <w:t>1</w:t>
            </w:r>
          </w:p>
        </w:tc>
        <w:tc>
          <w:tcPr>
            <w:tcW w:w="969" w:type="dxa"/>
            <w:shd w:val="clear" w:color="auto" w:fill="FFC000"/>
          </w:tcPr>
          <w:p>
            <w:pPr>
              <w:pStyle w:val="TableParagraph"/>
              <w:spacing w:before="38"/>
              <w:ind w:right="99"/>
              <w:jc w:val="right"/>
              <w:rPr>
                <w:sz w:val="18"/>
              </w:rPr>
            </w:pPr>
            <w:r>
              <w:rPr>
                <w:spacing w:val="-10"/>
                <w:sz w:val="18"/>
              </w:rPr>
              <w:t>1</w:t>
            </w:r>
          </w:p>
        </w:tc>
        <w:tc>
          <w:tcPr>
            <w:tcW w:w="967" w:type="dxa"/>
            <w:shd w:val="clear" w:color="auto" w:fill="FFC000"/>
          </w:tcPr>
          <w:p>
            <w:pPr>
              <w:pStyle w:val="TableParagraph"/>
              <w:spacing w:before="38"/>
              <w:ind w:right="95"/>
              <w:jc w:val="right"/>
              <w:rPr>
                <w:sz w:val="18"/>
              </w:rPr>
            </w:pPr>
            <w:r>
              <w:rPr>
                <w:spacing w:val="-10"/>
                <w:sz w:val="18"/>
              </w:rPr>
              <w:t>2</w:t>
            </w:r>
          </w:p>
        </w:tc>
        <w:tc>
          <w:tcPr>
            <w:tcW w:w="967" w:type="dxa"/>
            <w:shd w:val="clear" w:color="auto" w:fill="FFC000"/>
          </w:tcPr>
          <w:p>
            <w:pPr>
              <w:pStyle w:val="TableParagraph"/>
              <w:spacing w:before="38"/>
              <w:ind w:right="94"/>
              <w:jc w:val="right"/>
              <w:rPr>
                <w:sz w:val="18"/>
              </w:rPr>
            </w:pPr>
            <w:r>
              <w:rPr>
                <w:spacing w:val="-4"/>
                <w:sz w:val="18"/>
              </w:rPr>
              <w:t>6.25</w:t>
            </w:r>
          </w:p>
        </w:tc>
        <w:tc>
          <w:tcPr>
            <w:tcW w:w="3727" w:type="dxa"/>
            <w:shd w:val="clear" w:color="auto" w:fill="FFC000"/>
          </w:tcPr>
          <w:p>
            <w:pPr>
              <w:pStyle w:val="TableParagraph"/>
              <w:rPr>
                <w:sz w:val="18"/>
              </w:rPr>
            </w:pPr>
          </w:p>
        </w:tc>
      </w:tr>
      <w:tr>
        <w:trPr>
          <w:trHeight w:val="282" w:hRule="atLeast"/>
        </w:trPr>
        <w:tc>
          <w:tcPr>
            <w:tcW w:w="5306" w:type="dxa"/>
            <w:shd w:val="clear" w:color="auto" w:fill="FFC000"/>
          </w:tcPr>
          <w:p>
            <w:pPr>
              <w:pStyle w:val="TableParagraph"/>
              <w:spacing w:before="38"/>
              <w:ind w:left="107"/>
              <w:rPr>
                <w:b/>
                <w:sz w:val="18"/>
              </w:rPr>
            </w:pPr>
            <w:r>
              <w:rPr>
                <w:b/>
                <w:sz w:val="18"/>
              </w:rPr>
              <w:t>Total</w:t>
            </w:r>
            <w:r>
              <w:rPr>
                <w:b/>
                <w:spacing w:val="-5"/>
                <w:sz w:val="18"/>
              </w:rPr>
              <w:t> </w:t>
            </w:r>
            <w:r>
              <w:rPr>
                <w:b/>
                <w:sz w:val="18"/>
              </w:rPr>
              <w:t>Points for</w:t>
            </w:r>
            <w:r>
              <w:rPr>
                <w:b/>
                <w:spacing w:val="-2"/>
                <w:sz w:val="18"/>
              </w:rPr>
              <w:t> </w:t>
            </w:r>
            <w:r>
              <w:rPr>
                <w:b/>
                <w:sz w:val="18"/>
              </w:rPr>
              <w:t>Category</w:t>
            </w:r>
            <w:r>
              <w:rPr>
                <w:b/>
                <w:spacing w:val="-1"/>
                <w:sz w:val="18"/>
              </w:rPr>
              <w:t> </w:t>
            </w:r>
            <w:r>
              <w:rPr>
                <w:b/>
                <w:spacing w:val="-5"/>
                <w:sz w:val="18"/>
              </w:rPr>
              <w:t>2.1</w:t>
            </w:r>
          </w:p>
        </w:tc>
        <w:tc>
          <w:tcPr>
            <w:tcW w:w="964" w:type="dxa"/>
            <w:shd w:val="clear" w:color="auto" w:fill="FFC000"/>
          </w:tcPr>
          <w:p>
            <w:pPr>
              <w:pStyle w:val="TableParagraph"/>
              <w:spacing w:before="38"/>
              <w:ind w:right="96"/>
              <w:jc w:val="right"/>
              <w:rPr>
                <w:b/>
                <w:sz w:val="18"/>
              </w:rPr>
            </w:pPr>
            <w:r>
              <w:rPr>
                <w:b/>
                <w:spacing w:val="-10"/>
                <w:sz w:val="18"/>
              </w:rPr>
              <w:t>4</w:t>
            </w:r>
          </w:p>
        </w:tc>
        <w:tc>
          <w:tcPr>
            <w:tcW w:w="969" w:type="dxa"/>
            <w:shd w:val="clear" w:color="auto" w:fill="FFC000"/>
          </w:tcPr>
          <w:p>
            <w:pPr>
              <w:pStyle w:val="TableParagraph"/>
              <w:spacing w:before="38"/>
              <w:ind w:right="99"/>
              <w:jc w:val="right"/>
              <w:rPr>
                <w:b/>
                <w:sz w:val="18"/>
              </w:rPr>
            </w:pPr>
            <w:r>
              <w:rPr>
                <w:b/>
                <w:spacing w:val="-10"/>
                <w:sz w:val="18"/>
              </w:rPr>
              <w:t>4</w:t>
            </w:r>
          </w:p>
        </w:tc>
        <w:tc>
          <w:tcPr>
            <w:tcW w:w="967" w:type="dxa"/>
            <w:shd w:val="clear" w:color="auto" w:fill="FFC000"/>
          </w:tcPr>
          <w:p>
            <w:pPr>
              <w:pStyle w:val="TableParagraph"/>
              <w:spacing w:before="38"/>
              <w:ind w:right="95"/>
              <w:jc w:val="right"/>
              <w:rPr>
                <w:b/>
                <w:sz w:val="18"/>
              </w:rPr>
            </w:pPr>
            <w:r>
              <w:rPr>
                <w:b/>
                <w:spacing w:val="-10"/>
                <w:sz w:val="18"/>
              </w:rPr>
              <w:t>8</w:t>
            </w:r>
          </w:p>
        </w:tc>
        <w:tc>
          <w:tcPr>
            <w:tcW w:w="967" w:type="dxa"/>
            <w:shd w:val="clear" w:color="auto" w:fill="FFC000"/>
          </w:tcPr>
          <w:p>
            <w:pPr>
              <w:pStyle w:val="TableParagraph"/>
              <w:spacing w:before="38"/>
              <w:ind w:right="92"/>
              <w:jc w:val="right"/>
              <w:rPr>
                <w:b/>
                <w:sz w:val="18"/>
              </w:rPr>
            </w:pPr>
            <w:r>
              <w:rPr>
                <w:b/>
                <w:spacing w:val="-2"/>
                <w:sz w:val="18"/>
              </w:rPr>
              <w:t>25.00</w:t>
            </w:r>
          </w:p>
        </w:tc>
        <w:tc>
          <w:tcPr>
            <w:tcW w:w="3727" w:type="dxa"/>
            <w:shd w:val="clear" w:color="auto" w:fill="FFC000"/>
          </w:tcPr>
          <w:p>
            <w:pPr>
              <w:pStyle w:val="TableParagraph"/>
              <w:rPr>
                <w:sz w:val="18"/>
              </w:rPr>
            </w:pPr>
          </w:p>
        </w:tc>
      </w:tr>
      <w:tr>
        <w:trPr>
          <w:trHeight w:val="433" w:hRule="atLeast"/>
        </w:trPr>
        <w:tc>
          <w:tcPr>
            <w:tcW w:w="12900" w:type="dxa"/>
            <w:gridSpan w:val="6"/>
            <w:shd w:val="clear" w:color="auto" w:fill="CCD4EA"/>
          </w:tcPr>
          <w:p>
            <w:pPr>
              <w:pStyle w:val="TableParagraph"/>
              <w:spacing w:before="115"/>
              <w:ind w:left="107"/>
              <w:rPr>
                <w:b/>
                <w:sz w:val="18"/>
              </w:rPr>
            </w:pPr>
            <w:r>
              <w:rPr>
                <w:b/>
                <w:sz w:val="18"/>
              </w:rPr>
              <w:t>2.2</w:t>
            </w:r>
            <w:r>
              <w:rPr>
                <w:b/>
                <w:spacing w:val="57"/>
                <w:w w:val="150"/>
                <w:sz w:val="18"/>
              </w:rPr>
              <w:t> </w:t>
            </w:r>
            <w:r>
              <w:rPr>
                <w:b/>
                <w:sz w:val="18"/>
              </w:rPr>
              <w:t>DATA</w:t>
            </w:r>
            <w:r>
              <w:rPr>
                <w:b/>
                <w:spacing w:val="-2"/>
                <w:sz w:val="18"/>
              </w:rPr>
              <w:t> </w:t>
            </w:r>
            <w:r>
              <w:rPr>
                <w:b/>
                <w:sz w:val="18"/>
              </w:rPr>
              <w:t>MANAGEMENT</w:t>
            </w:r>
            <w:r>
              <w:rPr>
                <w:b/>
                <w:spacing w:val="-3"/>
                <w:sz w:val="18"/>
              </w:rPr>
              <w:t> </w:t>
            </w:r>
            <w:r>
              <w:rPr>
                <w:b/>
                <w:sz w:val="18"/>
              </w:rPr>
              <w:t>AND</w:t>
            </w:r>
            <w:r>
              <w:rPr>
                <w:b/>
                <w:spacing w:val="-1"/>
                <w:sz w:val="18"/>
              </w:rPr>
              <w:t> </w:t>
            </w:r>
            <w:r>
              <w:rPr>
                <w:b/>
                <w:sz w:val="18"/>
              </w:rPr>
              <w:t>SYSTEM</w:t>
            </w:r>
            <w:r>
              <w:rPr>
                <w:b/>
                <w:spacing w:val="-1"/>
                <w:sz w:val="18"/>
              </w:rPr>
              <w:t> </w:t>
            </w:r>
            <w:r>
              <w:rPr>
                <w:b/>
                <w:sz w:val="18"/>
              </w:rPr>
              <w:t>INTEGRATION</w:t>
            </w:r>
            <w:r>
              <w:rPr>
                <w:b/>
                <w:spacing w:val="-3"/>
                <w:sz w:val="18"/>
              </w:rPr>
              <w:t> </w:t>
            </w:r>
            <w:r>
              <w:rPr>
                <w:b/>
                <w:sz w:val="18"/>
              </w:rPr>
              <w:t>IN</w:t>
            </w:r>
            <w:r>
              <w:rPr>
                <w:b/>
                <w:spacing w:val="-1"/>
                <w:sz w:val="18"/>
              </w:rPr>
              <w:t> </w:t>
            </w:r>
            <w:r>
              <w:rPr>
                <w:b/>
                <w:sz w:val="18"/>
              </w:rPr>
              <w:t>THE</w:t>
            </w:r>
            <w:r>
              <w:rPr>
                <w:b/>
                <w:spacing w:val="-2"/>
                <w:sz w:val="18"/>
              </w:rPr>
              <w:t> </w:t>
            </w:r>
            <w:r>
              <w:rPr>
                <w:b/>
                <w:sz w:val="18"/>
              </w:rPr>
              <w:t>TAX</w:t>
            </w:r>
            <w:r>
              <w:rPr>
                <w:b/>
                <w:spacing w:val="-3"/>
                <w:sz w:val="18"/>
              </w:rPr>
              <w:t> </w:t>
            </w:r>
            <w:r>
              <w:rPr>
                <w:b/>
                <w:spacing w:val="-2"/>
                <w:sz w:val="18"/>
              </w:rPr>
              <w:t>ADMINISTRATION</w:t>
            </w:r>
          </w:p>
        </w:tc>
      </w:tr>
      <w:tr>
        <w:trPr>
          <w:trHeight w:val="431" w:hRule="atLeast"/>
        </w:trPr>
        <w:tc>
          <w:tcPr>
            <w:tcW w:w="12900" w:type="dxa"/>
            <w:gridSpan w:val="6"/>
            <w:shd w:val="clear" w:color="auto" w:fill="E7EBF5"/>
          </w:tcPr>
          <w:p>
            <w:pPr>
              <w:pStyle w:val="TableParagraph"/>
              <w:spacing w:before="112"/>
              <w:ind w:left="467"/>
              <w:rPr>
                <w:b/>
                <w:sz w:val="18"/>
              </w:rPr>
            </w:pPr>
            <w:r>
              <w:rPr>
                <w:b/>
                <w:sz w:val="18"/>
              </w:rPr>
              <w:t>2.2.1</w:t>
            </w:r>
            <w:r>
              <w:rPr>
                <w:b/>
                <w:spacing w:val="33"/>
                <w:sz w:val="18"/>
              </w:rPr>
              <w:t>  </w:t>
            </w:r>
            <w:r>
              <w:rPr>
                <w:b/>
                <w:sz w:val="18"/>
              </w:rPr>
              <w:t>Tax</w:t>
            </w:r>
            <w:r>
              <w:rPr>
                <w:b/>
                <w:spacing w:val="2"/>
                <w:sz w:val="18"/>
              </w:rPr>
              <w:t> </w:t>
            </w:r>
            <w:r>
              <w:rPr>
                <w:b/>
                <w:spacing w:val="-2"/>
                <w:sz w:val="18"/>
              </w:rPr>
              <w:t>Registration</w:t>
            </w:r>
          </w:p>
        </w:tc>
      </w:tr>
      <w:tr>
        <w:trPr>
          <w:trHeight w:val="282" w:hRule="atLeast"/>
        </w:trPr>
        <w:tc>
          <w:tcPr>
            <w:tcW w:w="5306" w:type="dxa"/>
          </w:tcPr>
          <w:p>
            <w:pPr>
              <w:pStyle w:val="TableParagraph"/>
              <w:spacing w:line="207" w:lineRule="exact"/>
              <w:ind w:left="107"/>
              <w:rPr>
                <w:sz w:val="18"/>
              </w:rPr>
            </w:pPr>
            <w:r>
              <w:rPr>
                <w:sz w:val="18"/>
              </w:rPr>
              <w:t>Tax</w:t>
            </w:r>
            <w:r>
              <w:rPr>
                <w:spacing w:val="-3"/>
                <w:sz w:val="18"/>
              </w:rPr>
              <w:t> </w:t>
            </w:r>
            <w:r>
              <w:rPr>
                <w:sz w:val="18"/>
              </w:rPr>
              <w:t>Registration</w:t>
            </w:r>
            <w:r>
              <w:rPr>
                <w:spacing w:val="-3"/>
                <w:sz w:val="18"/>
              </w:rPr>
              <w:t> </w:t>
            </w:r>
            <w:r>
              <w:rPr>
                <w:spacing w:val="-2"/>
                <w:sz w:val="18"/>
              </w:rPr>
              <w:t>Process</w:t>
            </w:r>
          </w:p>
        </w:tc>
        <w:tc>
          <w:tcPr>
            <w:tcW w:w="964" w:type="dxa"/>
          </w:tcPr>
          <w:p>
            <w:pPr>
              <w:pStyle w:val="TableParagraph"/>
              <w:spacing w:line="207" w:lineRule="exact"/>
              <w:ind w:right="96"/>
              <w:jc w:val="right"/>
              <w:rPr>
                <w:sz w:val="18"/>
              </w:rPr>
            </w:pPr>
            <w:r>
              <w:rPr>
                <w:spacing w:val="-10"/>
                <w:sz w:val="18"/>
              </w:rPr>
              <w:t>1</w:t>
            </w:r>
          </w:p>
        </w:tc>
        <w:tc>
          <w:tcPr>
            <w:tcW w:w="969" w:type="dxa"/>
          </w:tcPr>
          <w:p>
            <w:pPr>
              <w:pStyle w:val="TableParagraph"/>
              <w:spacing w:line="207" w:lineRule="exact"/>
              <w:ind w:right="99"/>
              <w:jc w:val="right"/>
              <w:rPr>
                <w:sz w:val="18"/>
              </w:rPr>
            </w:pPr>
            <w:r>
              <w:rPr>
                <w:spacing w:val="-10"/>
                <w:sz w:val="18"/>
              </w:rPr>
              <w:t>1</w:t>
            </w:r>
          </w:p>
        </w:tc>
        <w:tc>
          <w:tcPr>
            <w:tcW w:w="967" w:type="dxa"/>
          </w:tcPr>
          <w:p>
            <w:pPr>
              <w:pStyle w:val="TableParagraph"/>
              <w:spacing w:line="207" w:lineRule="exact"/>
              <w:ind w:right="95"/>
              <w:jc w:val="right"/>
              <w:rPr>
                <w:sz w:val="18"/>
              </w:rPr>
            </w:pPr>
            <w:r>
              <w:rPr>
                <w:spacing w:val="-10"/>
                <w:sz w:val="18"/>
              </w:rPr>
              <w:t>2</w:t>
            </w:r>
          </w:p>
        </w:tc>
        <w:tc>
          <w:tcPr>
            <w:tcW w:w="967" w:type="dxa"/>
          </w:tcPr>
          <w:p>
            <w:pPr>
              <w:pStyle w:val="TableParagraph"/>
              <w:spacing w:line="207" w:lineRule="exact"/>
              <w:ind w:right="94"/>
              <w:jc w:val="right"/>
              <w:rPr>
                <w:sz w:val="18"/>
              </w:rPr>
            </w:pPr>
            <w:r>
              <w:rPr>
                <w:spacing w:val="-4"/>
                <w:sz w:val="18"/>
              </w:rPr>
              <w:t>6.25</w:t>
            </w:r>
          </w:p>
        </w:tc>
        <w:tc>
          <w:tcPr>
            <w:tcW w:w="3727" w:type="dxa"/>
          </w:tcPr>
          <w:p>
            <w:pPr>
              <w:pStyle w:val="TableParagraph"/>
              <w:spacing w:line="207" w:lineRule="exact"/>
              <w:ind w:left="110"/>
              <w:rPr>
                <w:sz w:val="18"/>
              </w:rPr>
            </w:pPr>
            <w:r>
              <w:rPr>
                <w:sz w:val="18"/>
              </w:rPr>
              <w:t>UNCITRAL</w:t>
            </w:r>
            <w:r>
              <w:rPr>
                <w:spacing w:val="-4"/>
                <w:sz w:val="18"/>
              </w:rPr>
              <w:t> </w:t>
            </w:r>
            <w:r>
              <w:rPr>
                <w:spacing w:val="-2"/>
                <w:sz w:val="18"/>
              </w:rPr>
              <w:t>(2019)</w:t>
            </w:r>
          </w:p>
        </w:tc>
      </w:tr>
      <w:tr>
        <w:trPr>
          <w:trHeight w:val="282" w:hRule="atLeast"/>
        </w:trPr>
        <w:tc>
          <w:tcPr>
            <w:tcW w:w="5306" w:type="dxa"/>
            <w:shd w:val="clear" w:color="auto" w:fill="FFC000"/>
          </w:tcPr>
          <w:p>
            <w:pPr>
              <w:pStyle w:val="TableParagraph"/>
              <w:spacing w:before="38"/>
              <w:ind w:left="107"/>
              <w:rPr>
                <w:sz w:val="18"/>
              </w:rPr>
            </w:pPr>
            <w:r>
              <w:rPr>
                <w:sz w:val="18"/>
              </w:rPr>
              <w:t>Total</w:t>
            </w:r>
            <w:r>
              <w:rPr>
                <w:spacing w:val="-3"/>
                <w:sz w:val="18"/>
              </w:rPr>
              <w:t> </w:t>
            </w:r>
            <w:r>
              <w:rPr>
                <w:sz w:val="18"/>
              </w:rPr>
              <w:t>Points</w:t>
            </w:r>
            <w:r>
              <w:rPr>
                <w:spacing w:val="-1"/>
                <w:sz w:val="18"/>
              </w:rPr>
              <w:t> </w:t>
            </w:r>
            <w:r>
              <w:rPr>
                <w:sz w:val="18"/>
              </w:rPr>
              <w:t>for</w:t>
            </w:r>
            <w:r>
              <w:rPr>
                <w:spacing w:val="-3"/>
                <w:sz w:val="18"/>
              </w:rPr>
              <w:t> </w:t>
            </w:r>
            <w:r>
              <w:rPr>
                <w:sz w:val="18"/>
              </w:rPr>
              <w:t>Subcategory</w:t>
            </w:r>
            <w:r>
              <w:rPr>
                <w:spacing w:val="-1"/>
                <w:sz w:val="18"/>
              </w:rPr>
              <w:t> </w:t>
            </w:r>
            <w:r>
              <w:rPr>
                <w:spacing w:val="-4"/>
                <w:sz w:val="18"/>
              </w:rPr>
              <w:t>2.2.1</w:t>
            </w:r>
          </w:p>
        </w:tc>
        <w:tc>
          <w:tcPr>
            <w:tcW w:w="964" w:type="dxa"/>
            <w:shd w:val="clear" w:color="auto" w:fill="FFC000"/>
          </w:tcPr>
          <w:p>
            <w:pPr>
              <w:pStyle w:val="TableParagraph"/>
              <w:spacing w:before="38"/>
              <w:ind w:right="96"/>
              <w:jc w:val="right"/>
              <w:rPr>
                <w:sz w:val="18"/>
              </w:rPr>
            </w:pPr>
            <w:r>
              <w:rPr>
                <w:spacing w:val="-10"/>
                <w:sz w:val="18"/>
              </w:rPr>
              <w:t>1</w:t>
            </w:r>
          </w:p>
        </w:tc>
        <w:tc>
          <w:tcPr>
            <w:tcW w:w="969" w:type="dxa"/>
            <w:shd w:val="clear" w:color="auto" w:fill="FFC000"/>
          </w:tcPr>
          <w:p>
            <w:pPr>
              <w:pStyle w:val="TableParagraph"/>
              <w:spacing w:before="38"/>
              <w:ind w:right="99"/>
              <w:jc w:val="right"/>
              <w:rPr>
                <w:sz w:val="18"/>
              </w:rPr>
            </w:pPr>
            <w:r>
              <w:rPr>
                <w:spacing w:val="-10"/>
                <w:sz w:val="18"/>
              </w:rPr>
              <w:t>1</w:t>
            </w:r>
          </w:p>
        </w:tc>
        <w:tc>
          <w:tcPr>
            <w:tcW w:w="967" w:type="dxa"/>
            <w:shd w:val="clear" w:color="auto" w:fill="FFC000"/>
          </w:tcPr>
          <w:p>
            <w:pPr>
              <w:pStyle w:val="TableParagraph"/>
              <w:spacing w:before="38"/>
              <w:ind w:right="95"/>
              <w:jc w:val="right"/>
              <w:rPr>
                <w:sz w:val="18"/>
              </w:rPr>
            </w:pPr>
            <w:r>
              <w:rPr>
                <w:spacing w:val="-10"/>
                <w:sz w:val="18"/>
              </w:rPr>
              <w:t>2</w:t>
            </w:r>
          </w:p>
        </w:tc>
        <w:tc>
          <w:tcPr>
            <w:tcW w:w="967" w:type="dxa"/>
            <w:shd w:val="clear" w:color="auto" w:fill="FFC000"/>
          </w:tcPr>
          <w:p>
            <w:pPr>
              <w:pStyle w:val="TableParagraph"/>
              <w:spacing w:before="38"/>
              <w:ind w:right="94"/>
              <w:jc w:val="right"/>
              <w:rPr>
                <w:sz w:val="18"/>
              </w:rPr>
            </w:pPr>
            <w:r>
              <w:rPr>
                <w:spacing w:val="-4"/>
                <w:sz w:val="18"/>
              </w:rPr>
              <w:t>6.25</w:t>
            </w:r>
          </w:p>
        </w:tc>
        <w:tc>
          <w:tcPr>
            <w:tcW w:w="3727" w:type="dxa"/>
            <w:shd w:val="clear" w:color="auto" w:fill="FFC000"/>
          </w:tcPr>
          <w:p>
            <w:pPr>
              <w:pStyle w:val="TableParagraph"/>
              <w:rPr>
                <w:sz w:val="18"/>
              </w:rPr>
            </w:pPr>
          </w:p>
        </w:tc>
      </w:tr>
      <w:tr>
        <w:trPr>
          <w:trHeight w:val="431" w:hRule="atLeast"/>
        </w:trPr>
        <w:tc>
          <w:tcPr>
            <w:tcW w:w="12900" w:type="dxa"/>
            <w:gridSpan w:val="6"/>
            <w:shd w:val="clear" w:color="auto" w:fill="E7EBF5"/>
          </w:tcPr>
          <w:p>
            <w:pPr>
              <w:pStyle w:val="TableParagraph"/>
              <w:tabs>
                <w:tab w:pos="1101" w:val="left" w:leader="none"/>
              </w:tabs>
              <w:spacing w:before="112"/>
              <w:ind w:left="467"/>
              <w:rPr>
                <w:sz w:val="18"/>
              </w:rPr>
            </w:pPr>
            <w:r>
              <w:rPr>
                <w:b/>
                <w:spacing w:val="-2"/>
                <w:sz w:val="18"/>
              </w:rPr>
              <w:t>2.2.2</w:t>
            </w:r>
            <w:r>
              <w:rPr>
                <w:b/>
                <w:sz w:val="18"/>
              </w:rPr>
              <w:tab/>
              <w:t>Taxpayer</w:t>
            </w:r>
            <w:r>
              <w:rPr>
                <w:b/>
                <w:spacing w:val="-7"/>
                <w:sz w:val="18"/>
              </w:rPr>
              <w:t> </w:t>
            </w:r>
            <w:r>
              <w:rPr>
                <w:b/>
                <w:sz w:val="18"/>
              </w:rPr>
              <w:t>Database</w:t>
            </w:r>
            <w:r>
              <w:rPr>
                <w:b/>
                <w:spacing w:val="-4"/>
                <w:sz w:val="18"/>
              </w:rPr>
              <w:t> </w:t>
            </w:r>
            <w:r>
              <w:rPr>
                <w:b/>
                <w:sz w:val="18"/>
              </w:rPr>
              <w:t>and</w:t>
            </w:r>
            <w:r>
              <w:rPr>
                <w:b/>
                <w:spacing w:val="-3"/>
                <w:sz w:val="18"/>
              </w:rPr>
              <w:t> </w:t>
            </w:r>
            <w:r>
              <w:rPr>
                <w:b/>
                <w:sz w:val="18"/>
              </w:rPr>
              <w:t>Tax</w:t>
            </w:r>
            <w:r>
              <w:rPr>
                <w:b/>
                <w:spacing w:val="-4"/>
                <w:sz w:val="18"/>
              </w:rPr>
              <w:t> </w:t>
            </w:r>
            <w:r>
              <w:rPr>
                <w:b/>
                <w:sz w:val="18"/>
              </w:rPr>
              <w:t>Identification</w:t>
            </w:r>
            <w:r>
              <w:rPr>
                <w:b/>
                <w:spacing w:val="-5"/>
                <w:sz w:val="18"/>
              </w:rPr>
              <w:t> </w:t>
            </w:r>
            <w:r>
              <w:rPr>
                <w:b/>
                <w:sz w:val="18"/>
              </w:rPr>
              <w:t>Number</w:t>
            </w:r>
            <w:r>
              <w:rPr>
                <w:b/>
                <w:spacing w:val="-4"/>
                <w:sz w:val="18"/>
              </w:rPr>
              <w:t> </w:t>
            </w:r>
            <w:r>
              <w:rPr>
                <w:b/>
                <w:spacing w:val="-2"/>
                <w:sz w:val="18"/>
              </w:rPr>
              <w:t>(TIN</w:t>
            </w:r>
            <w:r>
              <w:rPr>
                <w:spacing w:val="-2"/>
                <w:sz w:val="18"/>
              </w:rPr>
              <w:t>)</w:t>
            </w:r>
          </w:p>
        </w:tc>
      </w:tr>
      <w:tr>
        <w:trPr>
          <w:trHeight w:val="282" w:hRule="atLeast"/>
        </w:trPr>
        <w:tc>
          <w:tcPr>
            <w:tcW w:w="5306" w:type="dxa"/>
          </w:tcPr>
          <w:p>
            <w:pPr>
              <w:pStyle w:val="TableParagraph"/>
              <w:spacing w:line="207" w:lineRule="exact"/>
              <w:ind w:left="107"/>
              <w:rPr>
                <w:sz w:val="18"/>
              </w:rPr>
            </w:pPr>
            <w:r>
              <w:rPr>
                <w:sz w:val="18"/>
              </w:rPr>
              <w:t>Taxpayer</w:t>
            </w:r>
            <w:r>
              <w:rPr>
                <w:spacing w:val="-4"/>
                <w:sz w:val="18"/>
              </w:rPr>
              <w:t> </w:t>
            </w:r>
            <w:r>
              <w:rPr>
                <w:sz w:val="18"/>
              </w:rPr>
              <w:t>Database</w:t>
            </w:r>
            <w:r>
              <w:rPr>
                <w:spacing w:val="-2"/>
                <w:sz w:val="18"/>
              </w:rPr>
              <w:t> </w:t>
            </w:r>
            <w:r>
              <w:rPr>
                <w:sz w:val="18"/>
              </w:rPr>
              <w:t>and</w:t>
            </w:r>
            <w:r>
              <w:rPr>
                <w:spacing w:val="-2"/>
                <w:sz w:val="18"/>
              </w:rPr>
              <w:t> </w:t>
            </w:r>
            <w:r>
              <w:rPr>
                <w:spacing w:val="-5"/>
                <w:sz w:val="18"/>
              </w:rPr>
              <w:t>TIN</w:t>
            </w:r>
          </w:p>
        </w:tc>
        <w:tc>
          <w:tcPr>
            <w:tcW w:w="964" w:type="dxa"/>
          </w:tcPr>
          <w:p>
            <w:pPr>
              <w:pStyle w:val="TableParagraph"/>
              <w:spacing w:line="207" w:lineRule="exact"/>
              <w:ind w:right="96"/>
              <w:jc w:val="right"/>
              <w:rPr>
                <w:sz w:val="18"/>
              </w:rPr>
            </w:pPr>
            <w:r>
              <w:rPr>
                <w:spacing w:val="-10"/>
                <w:sz w:val="18"/>
              </w:rPr>
              <w:t>1</w:t>
            </w:r>
          </w:p>
        </w:tc>
        <w:tc>
          <w:tcPr>
            <w:tcW w:w="969" w:type="dxa"/>
          </w:tcPr>
          <w:p>
            <w:pPr>
              <w:pStyle w:val="TableParagraph"/>
              <w:spacing w:line="207" w:lineRule="exact"/>
              <w:ind w:right="99"/>
              <w:jc w:val="right"/>
              <w:rPr>
                <w:sz w:val="18"/>
              </w:rPr>
            </w:pPr>
            <w:r>
              <w:rPr>
                <w:spacing w:val="-10"/>
                <w:sz w:val="18"/>
              </w:rPr>
              <w:t>1</w:t>
            </w:r>
          </w:p>
        </w:tc>
        <w:tc>
          <w:tcPr>
            <w:tcW w:w="967" w:type="dxa"/>
          </w:tcPr>
          <w:p>
            <w:pPr>
              <w:pStyle w:val="TableParagraph"/>
              <w:spacing w:line="207" w:lineRule="exact"/>
              <w:ind w:right="95"/>
              <w:jc w:val="right"/>
              <w:rPr>
                <w:sz w:val="18"/>
              </w:rPr>
            </w:pPr>
            <w:r>
              <w:rPr>
                <w:spacing w:val="-10"/>
                <w:sz w:val="18"/>
              </w:rPr>
              <w:t>2</w:t>
            </w:r>
          </w:p>
        </w:tc>
        <w:tc>
          <w:tcPr>
            <w:tcW w:w="967" w:type="dxa"/>
          </w:tcPr>
          <w:p>
            <w:pPr>
              <w:pStyle w:val="TableParagraph"/>
              <w:spacing w:line="207" w:lineRule="exact"/>
              <w:ind w:right="94"/>
              <w:jc w:val="right"/>
              <w:rPr>
                <w:sz w:val="18"/>
              </w:rPr>
            </w:pPr>
            <w:r>
              <w:rPr>
                <w:spacing w:val="-4"/>
                <w:sz w:val="18"/>
              </w:rPr>
              <w:t>6.25</w:t>
            </w:r>
          </w:p>
        </w:tc>
        <w:tc>
          <w:tcPr>
            <w:tcW w:w="3727" w:type="dxa"/>
          </w:tcPr>
          <w:p>
            <w:pPr>
              <w:pStyle w:val="TableParagraph"/>
              <w:spacing w:line="207" w:lineRule="exact"/>
              <w:ind w:left="110"/>
              <w:rPr>
                <w:sz w:val="18"/>
              </w:rPr>
            </w:pPr>
            <w:r>
              <w:rPr>
                <w:sz w:val="18"/>
              </w:rPr>
              <w:t>TADAT</w:t>
            </w:r>
            <w:r>
              <w:rPr>
                <w:spacing w:val="-4"/>
                <w:sz w:val="18"/>
              </w:rPr>
              <w:t> </w:t>
            </w:r>
            <w:r>
              <w:rPr>
                <w:sz w:val="18"/>
              </w:rPr>
              <w:t>Secretariat</w:t>
            </w:r>
            <w:r>
              <w:rPr>
                <w:spacing w:val="-3"/>
                <w:sz w:val="18"/>
              </w:rPr>
              <w:t> </w:t>
            </w:r>
            <w:r>
              <w:rPr>
                <w:sz w:val="18"/>
              </w:rPr>
              <w:t>(2019);</w:t>
            </w:r>
            <w:r>
              <w:rPr>
                <w:spacing w:val="-3"/>
                <w:sz w:val="18"/>
              </w:rPr>
              <w:t> </w:t>
            </w:r>
            <w:r>
              <w:rPr>
                <w:sz w:val="18"/>
              </w:rPr>
              <w:t>UNCITRAL</w:t>
            </w:r>
            <w:r>
              <w:rPr>
                <w:spacing w:val="-3"/>
                <w:sz w:val="18"/>
              </w:rPr>
              <w:t> </w:t>
            </w:r>
            <w:r>
              <w:rPr>
                <w:spacing w:val="-2"/>
                <w:sz w:val="18"/>
              </w:rPr>
              <w:t>(2019)</w:t>
            </w:r>
          </w:p>
        </w:tc>
      </w:tr>
      <w:tr>
        <w:trPr>
          <w:trHeight w:val="282" w:hRule="atLeast"/>
        </w:trPr>
        <w:tc>
          <w:tcPr>
            <w:tcW w:w="5306" w:type="dxa"/>
            <w:shd w:val="clear" w:color="auto" w:fill="FFC000"/>
          </w:tcPr>
          <w:p>
            <w:pPr>
              <w:pStyle w:val="TableParagraph"/>
              <w:spacing w:before="38"/>
              <w:ind w:left="107"/>
              <w:rPr>
                <w:sz w:val="18"/>
              </w:rPr>
            </w:pPr>
            <w:r>
              <w:rPr>
                <w:sz w:val="18"/>
              </w:rPr>
              <w:t>Total</w:t>
            </w:r>
            <w:r>
              <w:rPr>
                <w:spacing w:val="-3"/>
                <w:sz w:val="18"/>
              </w:rPr>
              <w:t> </w:t>
            </w:r>
            <w:r>
              <w:rPr>
                <w:sz w:val="18"/>
              </w:rPr>
              <w:t>Points</w:t>
            </w:r>
            <w:r>
              <w:rPr>
                <w:spacing w:val="-1"/>
                <w:sz w:val="18"/>
              </w:rPr>
              <w:t> </w:t>
            </w:r>
            <w:r>
              <w:rPr>
                <w:sz w:val="18"/>
              </w:rPr>
              <w:t>for</w:t>
            </w:r>
            <w:r>
              <w:rPr>
                <w:spacing w:val="-3"/>
                <w:sz w:val="18"/>
              </w:rPr>
              <w:t> </w:t>
            </w:r>
            <w:r>
              <w:rPr>
                <w:sz w:val="18"/>
              </w:rPr>
              <w:t>Subcategory</w:t>
            </w:r>
            <w:r>
              <w:rPr>
                <w:spacing w:val="-1"/>
                <w:sz w:val="18"/>
              </w:rPr>
              <w:t> </w:t>
            </w:r>
            <w:r>
              <w:rPr>
                <w:spacing w:val="-4"/>
                <w:sz w:val="18"/>
              </w:rPr>
              <w:t>2.2.2</w:t>
            </w:r>
          </w:p>
        </w:tc>
        <w:tc>
          <w:tcPr>
            <w:tcW w:w="964" w:type="dxa"/>
            <w:shd w:val="clear" w:color="auto" w:fill="FFC000"/>
          </w:tcPr>
          <w:p>
            <w:pPr>
              <w:pStyle w:val="TableParagraph"/>
              <w:spacing w:before="38"/>
              <w:ind w:right="96"/>
              <w:jc w:val="right"/>
              <w:rPr>
                <w:sz w:val="18"/>
              </w:rPr>
            </w:pPr>
            <w:r>
              <w:rPr>
                <w:spacing w:val="-10"/>
                <w:sz w:val="18"/>
              </w:rPr>
              <w:t>1</w:t>
            </w:r>
          </w:p>
        </w:tc>
        <w:tc>
          <w:tcPr>
            <w:tcW w:w="969" w:type="dxa"/>
            <w:shd w:val="clear" w:color="auto" w:fill="FFC000"/>
          </w:tcPr>
          <w:p>
            <w:pPr>
              <w:pStyle w:val="TableParagraph"/>
              <w:spacing w:before="38"/>
              <w:ind w:right="99"/>
              <w:jc w:val="right"/>
              <w:rPr>
                <w:sz w:val="18"/>
              </w:rPr>
            </w:pPr>
            <w:r>
              <w:rPr>
                <w:spacing w:val="-10"/>
                <w:sz w:val="18"/>
              </w:rPr>
              <w:t>1</w:t>
            </w:r>
          </w:p>
        </w:tc>
        <w:tc>
          <w:tcPr>
            <w:tcW w:w="967" w:type="dxa"/>
            <w:shd w:val="clear" w:color="auto" w:fill="FFC000"/>
          </w:tcPr>
          <w:p>
            <w:pPr>
              <w:pStyle w:val="TableParagraph"/>
              <w:spacing w:before="38"/>
              <w:ind w:right="95"/>
              <w:jc w:val="right"/>
              <w:rPr>
                <w:sz w:val="18"/>
              </w:rPr>
            </w:pPr>
            <w:r>
              <w:rPr>
                <w:spacing w:val="-10"/>
                <w:sz w:val="18"/>
              </w:rPr>
              <w:t>2</w:t>
            </w:r>
          </w:p>
        </w:tc>
        <w:tc>
          <w:tcPr>
            <w:tcW w:w="967" w:type="dxa"/>
            <w:shd w:val="clear" w:color="auto" w:fill="FFC000"/>
          </w:tcPr>
          <w:p>
            <w:pPr>
              <w:pStyle w:val="TableParagraph"/>
              <w:spacing w:before="38"/>
              <w:ind w:right="94"/>
              <w:jc w:val="right"/>
              <w:rPr>
                <w:sz w:val="18"/>
              </w:rPr>
            </w:pPr>
            <w:r>
              <w:rPr>
                <w:spacing w:val="-4"/>
                <w:sz w:val="18"/>
              </w:rPr>
              <w:t>6.25</w:t>
            </w:r>
          </w:p>
        </w:tc>
        <w:tc>
          <w:tcPr>
            <w:tcW w:w="3727" w:type="dxa"/>
            <w:shd w:val="clear" w:color="auto" w:fill="FFC000"/>
          </w:tcPr>
          <w:p>
            <w:pPr>
              <w:pStyle w:val="TableParagraph"/>
              <w:rPr>
                <w:sz w:val="18"/>
              </w:rPr>
            </w:pPr>
          </w:p>
        </w:tc>
      </w:tr>
      <w:tr>
        <w:trPr>
          <w:trHeight w:val="431" w:hRule="atLeast"/>
        </w:trPr>
        <w:tc>
          <w:tcPr>
            <w:tcW w:w="12900" w:type="dxa"/>
            <w:gridSpan w:val="6"/>
            <w:shd w:val="clear" w:color="auto" w:fill="E7EBF5"/>
          </w:tcPr>
          <w:p>
            <w:pPr>
              <w:pStyle w:val="TableParagraph"/>
              <w:spacing w:before="112"/>
              <w:ind w:left="467"/>
              <w:rPr>
                <w:b/>
                <w:sz w:val="18"/>
              </w:rPr>
            </w:pPr>
            <w:r>
              <w:rPr>
                <w:b/>
                <w:sz w:val="18"/>
              </w:rPr>
              <w:t>2.2.3</w:t>
            </w:r>
            <w:r>
              <w:rPr>
                <w:b/>
                <w:spacing w:val="33"/>
                <w:sz w:val="18"/>
              </w:rPr>
              <w:t>  </w:t>
            </w:r>
            <w:r>
              <w:rPr>
                <w:b/>
                <w:sz w:val="18"/>
              </w:rPr>
              <w:t>Tax</w:t>
            </w:r>
            <w:r>
              <w:rPr>
                <w:b/>
                <w:spacing w:val="2"/>
                <w:sz w:val="18"/>
              </w:rPr>
              <w:t> </w:t>
            </w:r>
            <w:r>
              <w:rPr>
                <w:b/>
                <w:spacing w:val="-2"/>
                <w:sz w:val="18"/>
              </w:rPr>
              <w:t>Deregistration</w:t>
            </w:r>
          </w:p>
        </w:tc>
      </w:tr>
      <w:tr>
        <w:trPr>
          <w:trHeight w:val="285" w:hRule="atLeast"/>
        </w:trPr>
        <w:tc>
          <w:tcPr>
            <w:tcW w:w="5306" w:type="dxa"/>
          </w:tcPr>
          <w:p>
            <w:pPr>
              <w:pStyle w:val="TableParagraph"/>
              <w:spacing w:before="2"/>
              <w:ind w:left="107"/>
              <w:rPr>
                <w:sz w:val="18"/>
              </w:rPr>
            </w:pPr>
            <w:r>
              <w:rPr>
                <w:sz w:val="18"/>
              </w:rPr>
              <w:t>Tax </w:t>
            </w:r>
            <w:r>
              <w:rPr>
                <w:spacing w:val="-2"/>
                <w:sz w:val="18"/>
              </w:rPr>
              <w:t>Deregistration</w:t>
            </w:r>
          </w:p>
        </w:tc>
        <w:tc>
          <w:tcPr>
            <w:tcW w:w="964" w:type="dxa"/>
          </w:tcPr>
          <w:p>
            <w:pPr>
              <w:pStyle w:val="TableParagraph"/>
              <w:spacing w:before="2"/>
              <w:ind w:right="96"/>
              <w:jc w:val="right"/>
              <w:rPr>
                <w:sz w:val="18"/>
              </w:rPr>
            </w:pPr>
            <w:r>
              <w:rPr>
                <w:spacing w:val="-10"/>
                <w:sz w:val="18"/>
              </w:rPr>
              <w:t>1</w:t>
            </w:r>
          </w:p>
        </w:tc>
        <w:tc>
          <w:tcPr>
            <w:tcW w:w="969" w:type="dxa"/>
          </w:tcPr>
          <w:p>
            <w:pPr>
              <w:pStyle w:val="TableParagraph"/>
              <w:spacing w:before="2"/>
              <w:ind w:right="99"/>
              <w:jc w:val="right"/>
              <w:rPr>
                <w:sz w:val="18"/>
              </w:rPr>
            </w:pPr>
            <w:r>
              <w:rPr>
                <w:spacing w:val="-10"/>
                <w:sz w:val="18"/>
              </w:rPr>
              <w:t>1</w:t>
            </w:r>
          </w:p>
        </w:tc>
        <w:tc>
          <w:tcPr>
            <w:tcW w:w="967" w:type="dxa"/>
          </w:tcPr>
          <w:p>
            <w:pPr>
              <w:pStyle w:val="TableParagraph"/>
              <w:spacing w:before="2"/>
              <w:ind w:right="95"/>
              <w:jc w:val="right"/>
              <w:rPr>
                <w:sz w:val="18"/>
              </w:rPr>
            </w:pPr>
            <w:r>
              <w:rPr>
                <w:spacing w:val="-10"/>
                <w:sz w:val="18"/>
              </w:rPr>
              <w:t>2</w:t>
            </w:r>
          </w:p>
        </w:tc>
        <w:tc>
          <w:tcPr>
            <w:tcW w:w="967" w:type="dxa"/>
          </w:tcPr>
          <w:p>
            <w:pPr>
              <w:pStyle w:val="TableParagraph"/>
              <w:spacing w:before="2"/>
              <w:ind w:right="94"/>
              <w:jc w:val="right"/>
              <w:rPr>
                <w:sz w:val="18"/>
              </w:rPr>
            </w:pPr>
            <w:r>
              <w:rPr>
                <w:spacing w:val="-4"/>
                <w:sz w:val="18"/>
              </w:rPr>
              <w:t>6.25</w:t>
            </w:r>
          </w:p>
        </w:tc>
        <w:tc>
          <w:tcPr>
            <w:tcW w:w="3727" w:type="dxa"/>
          </w:tcPr>
          <w:p>
            <w:pPr>
              <w:pStyle w:val="TableParagraph"/>
              <w:spacing w:before="2"/>
              <w:ind w:left="110"/>
              <w:rPr>
                <w:sz w:val="18"/>
              </w:rPr>
            </w:pPr>
            <w:r>
              <w:rPr>
                <w:sz w:val="18"/>
              </w:rPr>
              <w:t>Moore</w:t>
            </w:r>
            <w:r>
              <w:rPr>
                <w:spacing w:val="1"/>
                <w:sz w:val="18"/>
              </w:rPr>
              <w:t> </w:t>
            </w:r>
            <w:r>
              <w:rPr>
                <w:spacing w:val="-2"/>
                <w:sz w:val="18"/>
              </w:rPr>
              <w:t>(2022)</w:t>
            </w:r>
          </w:p>
        </w:tc>
      </w:tr>
    </w:tbl>
    <w:p>
      <w:pPr>
        <w:pStyle w:val="TableParagraph"/>
        <w:spacing w:after="0"/>
        <w:rPr>
          <w:sz w:val="18"/>
        </w:rPr>
        <w:sectPr>
          <w:pgSz w:w="15840" w:h="12240" w:orient="landscape"/>
          <w:pgMar w:header="0" w:footer="522" w:top="1380" w:bottom="720" w:left="1080" w:right="1080"/>
        </w:sectPr>
      </w:pPr>
    </w:p>
    <w:p>
      <w:pPr>
        <w:pStyle w:val="BodyText"/>
        <w:spacing w:before="2"/>
        <w:rPr>
          <w:sz w:val="5"/>
        </w:rPr>
      </w:pP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306"/>
        <w:gridCol w:w="964"/>
        <w:gridCol w:w="969"/>
        <w:gridCol w:w="967"/>
        <w:gridCol w:w="967"/>
        <w:gridCol w:w="3727"/>
      </w:tblGrid>
      <w:tr>
        <w:trPr>
          <w:trHeight w:val="282" w:hRule="atLeast"/>
        </w:trPr>
        <w:tc>
          <w:tcPr>
            <w:tcW w:w="5306" w:type="dxa"/>
            <w:shd w:val="clear" w:color="auto" w:fill="FFC000"/>
          </w:tcPr>
          <w:p>
            <w:pPr>
              <w:pStyle w:val="TableParagraph"/>
              <w:spacing w:before="38"/>
              <w:ind w:left="107"/>
              <w:rPr>
                <w:sz w:val="18"/>
              </w:rPr>
            </w:pPr>
            <w:r>
              <w:rPr>
                <w:sz w:val="18"/>
              </w:rPr>
              <w:t>Total</w:t>
            </w:r>
            <w:r>
              <w:rPr>
                <w:spacing w:val="-3"/>
                <w:sz w:val="18"/>
              </w:rPr>
              <w:t> </w:t>
            </w:r>
            <w:r>
              <w:rPr>
                <w:sz w:val="18"/>
              </w:rPr>
              <w:t>Points</w:t>
            </w:r>
            <w:r>
              <w:rPr>
                <w:spacing w:val="-1"/>
                <w:sz w:val="18"/>
              </w:rPr>
              <w:t> </w:t>
            </w:r>
            <w:r>
              <w:rPr>
                <w:sz w:val="18"/>
              </w:rPr>
              <w:t>for</w:t>
            </w:r>
            <w:r>
              <w:rPr>
                <w:spacing w:val="-3"/>
                <w:sz w:val="18"/>
              </w:rPr>
              <w:t> </w:t>
            </w:r>
            <w:r>
              <w:rPr>
                <w:sz w:val="18"/>
              </w:rPr>
              <w:t>Subcategory</w:t>
            </w:r>
            <w:r>
              <w:rPr>
                <w:spacing w:val="-1"/>
                <w:sz w:val="18"/>
              </w:rPr>
              <w:t> </w:t>
            </w:r>
            <w:r>
              <w:rPr>
                <w:spacing w:val="-4"/>
                <w:sz w:val="18"/>
              </w:rPr>
              <w:t>2.2.3</w:t>
            </w:r>
          </w:p>
        </w:tc>
        <w:tc>
          <w:tcPr>
            <w:tcW w:w="964" w:type="dxa"/>
            <w:shd w:val="clear" w:color="auto" w:fill="FFC000"/>
          </w:tcPr>
          <w:p>
            <w:pPr>
              <w:pStyle w:val="TableParagraph"/>
              <w:spacing w:before="38"/>
              <w:ind w:right="96"/>
              <w:jc w:val="right"/>
              <w:rPr>
                <w:sz w:val="18"/>
              </w:rPr>
            </w:pPr>
            <w:r>
              <w:rPr>
                <w:spacing w:val="-10"/>
                <w:sz w:val="18"/>
              </w:rPr>
              <w:t>1</w:t>
            </w:r>
          </w:p>
        </w:tc>
        <w:tc>
          <w:tcPr>
            <w:tcW w:w="969" w:type="dxa"/>
            <w:shd w:val="clear" w:color="auto" w:fill="FFC000"/>
          </w:tcPr>
          <w:p>
            <w:pPr>
              <w:pStyle w:val="TableParagraph"/>
              <w:spacing w:before="38"/>
              <w:ind w:right="99"/>
              <w:jc w:val="right"/>
              <w:rPr>
                <w:sz w:val="18"/>
              </w:rPr>
            </w:pPr>
            <w:r>
              <w:rPr>
                <w:spacing w:val="-10"/>
                <w:sz w:val="18"/>
              </w:rPr>
              <w:t>1</w:t>
            </w:r>
          </w:p>
        </w:tc>
        <w:tc>
          <w:tcPr>
            <w:tcW w:w="967" w:type="dxa"/>
            <w:shd w:val="clear" w:color="auto" w:fill="FFC000"/>
          </w:tcPr>
          <w:p>
            <w:pPr>
              <w:pStyle w:val="TableParagraph"/>
              <w:spacing w:before="38"/>
              <w:ind w:right="95"/>
              <w:jc w:val="right"/>
              <w:rPr>
                <w:sz w:val="18"/>
              </w:rPr>
            </w:pPr>
            <w:r>
              <w:rPr>
                <w:spacing w:val="-10"/>
                <w:sz w:val="18"/>
              </w:rPr>
              <w:t>2</w:t>
            </w:r>
          </w:p>
        </w:tc>
        <w:tc>
          <w:tcPr>
            <w:tcW w:w="967" w:type="dxa"/>
            <w:shd w:val="clear" w:color="auto" w:fill="FFC000"/>
          </w:tcPr>
          <w:p>
            <w:pPr>
              <w:pStyle w:val="TableParagraph"/>
              <w:spacing w:before="38"/>
              <w:ind w:right="94"/>
              <w:jc w:val="right"/>
              <w:rPr>
                <w:sz w:val="18"/>
              </w:rPr>
            </w:pPr>
            <w:r>
              <w:rPr>
                <w:spacing w:val="-4"/>
                <w:sz w:val="18"/>
              </w:rPr>
              <w:t>6.25</w:t>
            </w:r>
          </w:p>
        </w:tc>
        <w:tc>
          <w:tcPr>
            <w:tcW w:w="3727" w:type="dxa"/>
            <w:shd w:val="clear" w:color="auto" w:fill="FFC000"/>
          </w:tcPr>
          <w:p>
            <w:pPr>
              <w:pStyle w:val="TableParagraph"/>
              <w:rPr>
                <w:sz w:val="18"/>
              </w:rPr>
            </w:pPr>
          </w:p>
        </w:tc>
      </w:tr>
      <w:tr>
        <w:trPr>
          <w:trHeight w:val="431" w:hRule="atLeast"/>
        </w:trPr>
        <w:tc>
          <w:tcPr>
            <w:tcW w:w="12900" w:type="dxa"/>
            <w:gridSpan w:val="6"/>
            <w:shd w:val="clear" w:color="auto" w:fill="E7EBF5"/>
          </w:tcPr>
          <w:p>
            <w:pPr>
              <w:pStyle w:val="TableParagraph"/>
              <w:spacing w:before="112"/>
              <w:ind w:left="467"/>
              <w:rPr>
                <w:b/>
                <w:sz w:val="18"/>
              </w:rPr>
            </w:pPr>
            <w:r>
              <w:rPr>
                <w:b/>
                <w:sz w:val="18"/>
              </w:rPr>
              <w:t>2.2.4</w:t>
            </w:r>
            <w:r>
              <w:rPr>
                <w:b/>
                <w:spacing w:val="30"/>
                <w:sz w:val="18"/>
              </w:rPr>
              <w:t>  </w:t>
            </w:r>
            <w:r>
              <w:rPr>
                <w:b/>
                <w:sz w:val="18"/>
              </w:rPr>
              <w:t>Data</w:t>
            </w:r>
            <w:r>
              <w:rPr>
                <w:b/>
                <w:spacing w:val="1"/>
                <w:sz w:val="18"/>
              </w:rPr>
              <w:t> </w:t>
            </w:r>
            <w:r>
              <w:rPr>
                <w:b/>
                <w:sz w:val="18"/>
              </w:rPr>
              <w:t>Exchange</w:t>
            </w:r>
            <w:r>
              <w:rPr>
                <w:b/>
                <w:spacing w:val="-3"/>
                <w:sz w:val="18"/>
              </w:rPr>
              <w:t> </w:t>
            </w:r>
            <w:r>
              <w:rPr>
                <w:b/>
                <w:sz w:val="18"/>
              </w:rPr>
              <w:t>and Usage</w:t>
            </w:r>
            <w:r>
              <w:rPr>
                <w:b/>
                <w:spacing w:val="-3"/>
                <w:sz w:val="18"/>
              </w:rPr>
              <w:t> </w:t>
            </w:r>
            <w:r>
              <w:rPr>
                <w:b/>
                <w:sz w:val="18"/>
              </w:rPr>
              <w:t>(includes</w:t>
            </w:r>
            <w:r>
              <w:rPr>
                <w:b/>
                <w:spacing w:val="-1"/>
                <w:sz w:val="18"/>
              </w:rPr>
              <w:t> </w:t>
            </w:r>
            <w:r>
              <w:rPr>
                <w:b/>
                <w:spacing w:val="-2"/>
                <w:sz w:val="18"/>
              </w:rPr>
              <w:t>gender)</w:t>
            </w:r>
          </w:p>
        </w:tc>
      </w:tr>
      <w:tr>
        <w:trPr>
          <w:trHeight w:val="287" w:hRule="atLeast"/>
        </w:trPr>
        <w:tc>
          <w:tcPr>
            <w:tcW w:w="5306" w:type="dxa"/>
          </w:tcPr>
          <w:p>
            <w:pPr>
              <w:pStyle w:val="TableParagraph"/>
              <w:spacing w:line="207" w:lineRule="exact"/>
              <w:ind w:left="107"/>
              <w:rPr>
                <w:sz w:val="18"/>
              </w:rPr>
            </w:pPr>
            <w:r>
              <w:rPr>
                <w:sz w:val="18"/>
              </w:rPr>
              <w:t>Information</w:t>
            </w:r>
            <w:r>
              <w:rPr>
                <w:spacing w:val="-3"/>
                <w:sz w:val="18"/>
              </w:rPr>
              <w:t> </w:t>
            </w:r>
            <w:r>
              <w:rPr>
                <w:sz w:val="18"/>
              </w:rPr>
              <w:t>Cross-Checking</w:t>
            </w:r>
            <w:r>
              <w:rPr>
                <w:spacing w:val="-2"/>
                <w:sz w:val="18"/>
              </w:rPr>
              <w:t> </w:t>
            </w:r>
            <w:r>
              <w:rPr>
                <w:sz w:val="18"/>
              </w:rPr>
              <w:t>on</w:t>
            </w:r>
            <w:r>
              <w:rPr>
                <w:spacing w:val="-2"/>
                <w:sz w:val="18"/>
              </w:rPr>
              <w:t> </w:t>
            </w:r>
            <w:r>
              <w:rPr>
                <w:sz w:val="18"/>
              </w:rPr>
              <w:t>Tax</w:t>
            </w:r>
            <w:r>
              <w:rPr>
                <w:spacing w:val="-2"/>
                <w:sz w:val="18"/>
              </w:rPr>
              <w:t> Portal</w:t>
            </w:r>
          </w:p>
        </w:tc>
        <w:tc>
          <w:tcPr>
            <w:tcW w:w="964" w:type="dxa"/>
          </w:tcPr>
          <w:p>
            <w:pPr>
              <w:pStyle w:val="TableParagraph"/>
              <w:spacing w:line="207" w:lineRule="exact"/>
              <w:ind w:right="96"/>
              <w:jc w:val="right"/>
              <w:rPr>
                <w:sz w:val="18"/>
              </w:rPr>
            </w:pPr>
            <w:r>
              <w:rPr>
                <w:spacing w:val="-10"/>
                <w:sz w:val="18"/>
              </w:rPr>
              <w:t>1</w:t>
            </w:r>
          </w:p>
        </w:tc>
        <w:tc>
          <w:tcPr>
            <w:tcW w:w="969" w:type="dxa"/>
          </w:tcPr>
          <w:p>
            <w:pPr>
              <w:pStyle w:val="TableParagraph"/>
              <w:spacing w:line="207" w:lineRule="exact"/>
              <w:ind w:right="99"/>
              <w:jc w:val="right"/>
              <w:rPr>
                <w:sz w:val="18"/>
              </w:rPr>
            </w:pPr>
            <w:r>
              <w:rPr>
                <w:spacing w:val="-10"/>
                <w:sz w:val="18"/>
              </w:rPr>
              <w:t>1</w:t>
            </w:r>
          </w:p>
        </w:tc>
        <w:tc>
          <w:tcPr>
            <w:tcW w:w="967" w:type="dxa"/>
          </w:tcPr>
          <w:p>
            <w:pPr>
              <w:pStyle w:val="TableParagraph"/>
              <w:spacing w:line="207" w:lineRule="exact"/>
              <w:ind w:right="95"/>
              <w:jc w:val="right"/>
              <w:rPr>
                <w:sz w:val="18"/>
              </w:rPr>
            </w:pPr>
            <w:r>
              <w:rPr>
                <w:spacing w:val="-10"/>
                <w:sz w:val="18"/>
              </w:rPr>
              <w:t>2</w:t>
            </w:r>
          </w:p>
        </w:tc>
        <w:tc>
          <w:tcPr>
            <w:tcW w:w="967" w:type="dxa"/>
          </w:tcPr>
          <w:p>
            <w:pPr>
              <w:pStyle w:val="TableParagraph"/>
              <w:spacing w:line="207" w:lineRule="exact"/>
              <w:ind w:right="92"/>
              <w:jc w:val="right"/>
              <w:rPr>
                <w:sz w:val="18"/>
              </w:rPr>
            </w:pPr>
            <w:r>
              <w:rPr>
                <w:spacing w:val="-2"/>
                <w:sz w:val="18"/>
              </w:rPr>
              <w:t>3.125</w:t>
            </w:r>
          </w:p>
        </w:tc>
        <w:tc>
          <w:tcPr>
            <w:tcW w:w="3727" w:type="dxa"/>
          </w:tcPr>
          <w:p>
            <w:pPr>
              <w:pStyle w:val="TableParagraph"/>
              <w:spacing w:line="207" w:lineRule="exact"/>
              <w:ind w:left="110"/>
              <w:rPr>
                <w:sz w:val="18"/>
              </w:rPr>
            </w:pPr>
            <w:r>
              <w:rPr>
                <w:sz w:val="18"/>
              </w:rPr>
              <w:t>TADAT</w:t>
            </w:r>
            <w:r>
              <w:rPr>
                <w:spacing w:val="-4"/>
                <w:sz w:val="18"/>
              </w:rPr>
              <w:t> </w:t>
            </w:r>
            <w:r>
              <w:rPr>
                <w:sz w:val="18"/>
              </w:rPr>
              <w:t>Secretariat</w:t>
            </w:r>
            <w:r>
              <w:rPr>
                <w:spacing w:val="-3"/>
                <w:sz w:val="18"/>
              </w:rPr>
              <w:t> </w:t>
            </w:r>
            <w:r>
              <w:rPr>
                <w:spacing w:val="-2"/>
                <w:sz w:val="18"/>
              </w:rPr>
              <w:t>(2019)</w:t>
            </w:r>
          </w:p>
        </w:tc>
      </w:tr>
      <w:tr>
        <w:trPr>
          <w:trHeight w:val="261" w:hRule="atLeast"/>
        </w:trPr>
        <w:tc>
          <w:tcPr>
            <w:tcW w:w="5306" w:type="dxa"/>
          </w:tcPr>
          <w:p>
            <w:pPr>
              <w:pStyle w:val="TableParagraph"/>
              <w:spacing w:before="2"/>
              <w:ind w:left="107"/>
              <w:rPr>
                <w:sz w:val="18"/>
              </w:rPr>
            </w:pPr>
            <w:r>
              <w:rPr>
                <w:sz w:val="18"/>
              </w:rPr>
              <w:t>Availability</w:t>
            </w:r>
            <w:r>
              <w:rPr>
                <w:spacing w:val="-2"/>
                <w:sz w:val="18"/>
              </w:rPr>
              <w:t> </w:t>
            </w:r>
            <w:r>
              <w:rPr>
                <w:sz w:val="18"/>
              </w:rPr>
              <w:t>of</w:t>
            </w:r>
            <w:r>
              <w:rPr>
                <w:spacing w:val="-4"/>
                <w:sz w:val="18"/>
              </w:rPr>
              <w:t> </w:t>
            </w:r>
            <w:r>
              <w:rPr>
                <w:sz w:val="18"/>
              </w:rPr>
              <w:t>Sex-Disaggregated</w:t>
            </w:r>
            <w:r>
              <w:rPr>
                <w:spacing w:val="-1"/>
                <w:sz w:val="18"/>
              </w:rPr>
              <w:t> </w:t>
            </w:r>
            <w:r>
              <w:rPr>
                <w:sz w:val="18"/>
              </w:rPr>
              <w:t>Data</w:t>
            </w:r>
            <w:r>
              <w:rPr>
                <w:spacing w:val="-3"/>
                <w:sz w:val="18"/>
              </w:rPr>
              <w:t> </w:t>
            </w:r>
            <w:r>
              <w:rPr>
                <w:sz w:val="18"/>
              </w:rPr>
              <w:t>and</w:t>
            </w:r>
            <w:r>
              <w:rPr>
                <w:spacing w:val="-3"/>
                <w:sz w:val="18"/>
              </w:rPr>
              <w:t> </w:t>
            </w:r>
            <w:r>
              <w:rPr>
                <w:sz w:val="18"/>
              </w:rPr>
              <w:t>Their</w:t>
            </w:r>
            <w:r>
              <w:rPr>
                <w:spacing w:val="-2"/>
                <w:sz w:val="18"/>
              </w:rPr>
              <w:t> Analysis</w:t>
            </w:r>
          </w:p>
        </w:tc>
        <w:tc>
          <w:tcPr>
            <w:tcW w:w="964" w:type="dxa"/>
          </w:tcPr>
          <w:p>
            <w:pPr>
              <w:pStyle w:val="TableParagraph"/>
              <w:spacing w:before="2"/>
              <w:ind w:right="96"/>
              <w:jc w:val="right"/>
              <w:rPr>
                <w:sz w:val="18"/>
              </w:rPr>
            </w:pPr>
            <w:r>
              <w:rPr>
                <w:spacing w:val="-10"/>
                <w:sz w:val="18"/>
              </w:rPr>
              <w:t>1</w:t>
            </w:r>
          </w:p>
        </w:tc>
        <w:tc>
          <w:tcPr>
            <w:tcW w:w="969" w:type="dxa"/>
          </w:tcPr>
          <w:p>
            <w:pPr>
              <w:pStyle w:val="TableParagraph"/>
              <w:spacing w:before="2"/>
              <w:ind w:right="99"/>
              <w:jc w:val="right"/>
              <w:rPr>
                <w:sz w:val="18"/>
              </w:rPr>
            </w:pPr>
            <w:r>
              <w:rPr>
                <w:spacing w:val="-10"/>
                <w:sz w:val="18"/>
              </w:rPr>
              <w:t>1</w:t>
            </w:r>
          </w:p>
        </w:tc>
        <w:tc>
          <w:tcPr>
            <w:tcW w:w="967" w:type="dxa"/>
          </w:tcPr>
          <w:p>
            <w:pPr>
              <w:pStyle w:val="TableParagraph"/>
              <w:spacing w:before="2"/>
              <w:ind w:right="95"/>
              <w:jc w:val="right"/>
              <w:rPr>
                <w:sz w:val="18"/>
              </w:rPr>
            </w:pPr>
            <w:r>
              <w:rPr>
                <w:spacing w:val="-10"/>
                <w:sz w:val="18"/>
              </w:rPr>
              <w:t>2</w:t>
            </w:r>
          </w:p>
        </w:tc>
        <w:tc>
          <w:tcPr>
            <w:tcW w:w="967" w:type="dxa"/>
          </w:tcPr>
          <w:p>
            <w:pPr>
              <w:pStyle w:val="TableParagraph"/>
              <w:spacing w:before="2"/>
              <w:ind w:right="91"/>
              <w:jc w:val="right"/>
              <w:rPr>
                <w:sz w:val="18"/>
              </w:rPr>
            </w:pPr>
            <w:r>
              <w:rPr>
                <w:spacing w:val="-2"/>
                <w:sz w:val="18"/>
              </w:rPr>
              <w:t>3.125</w:t>
            </w:r>
          </w:p>
        </w:tc>
        <w:tc>
          <w:tcPr>
            <w:tcW w:w="3727" w:type="dxa"/>
          </w:tcPr>
          <w:p>
            <w:pPr>
              <w:pStyle w:val="TableParagraph"/>
              <w:spacing w:before="2"/>
              <w:ind w:left="110"/>
              <w:rPr>
                <w:sz w:val="18"/>
              </w:rPr>
            </w:pPr>
            <w:r>
              <w:rPr>
                <w:sz w:val="18"/>
              </w:rPr>
              <w:t>OECD</w:t>
            </w:r>
            <w:r>
              <w:rPr>
                <w:spacing w:val="-2"/>
                <w:sz w:val="18"/>
              </w:rPr>
              <w:t> (2022)</w:t>
            </w:r>
          </w:p>
        </w:tc>
      </w:tr>
      <w:tr>
        <w:trPr>
          <w:trHeight w:val="301" w:hRule="atLeast"/>
        </w:trPr>
        <w:tc>
          <w:tcPr>
            <w:tcW w:w="5306" w:type="dxa"/>
            <w:shd w:val="clear" w:color="auto" w:fill="FFC000"/>
          </w:tcPr>
          <w:p>
            <w:pPr>
              <w:pStyle w:val="TableParagraph"/>
              <w:spacing w:before="47"/>
              <w:ind w:left="107"/>
              <w:rPr>
                <w:sz w:val="18"/>
              </w:rPr>
            </w:pPr>
            <w:r>
              <w:rPr>
                <w:sz w:val="18"/>
              </w:rPr>
              <w:t>Total</w:t>
            </w:r>
            <w:r>
              <w:rPr>
                <w:spacing w:val="-3"/>
                <w:sz w:val="18"/>
              </w:rPr>
              <w:t> </w:t>
            </w:r>
            <w:r>
              <w:rPr>
                <w:sz w:val="18"/>
              </w:rPr>
              <w:t>Points</w:t>
            </w:r>
            <w:r>
              <w:rPr>
                <w:spacing w:val="-1"/>
                <w:sz w:val="18"/>
              </w:rPr>
              <w:t> </w:t>
            </w:r>
            <w:r>
              <w:rPr>
                <w:sz w:val="18"/>
              </w:rPr>
              <w:t>for</w:t>
            </w:r>
            <w:r>
              <w:rPr>
                <w:spacing w:val="-3"/>
                <w:sz w:val="18"/>
              </w:rPr>
              <w:t> </w:t>
            </w:r>
            <w:r>
              <w:rPr>
                <w:sz w:val="18"/>
              </w:rPr>
              <w:t>Subcategory</w:t>
            </w:r>
            <w:r>
              <w:rPr>
                <w:spacing w:val="-1"/>
                <w:sz w:val="18"/>
              </w:rPr>
              <w:t> </w:t>
            </w:r>
            <w:r>
              <w:rPr>
                <w:spacing w:val="-4"/>
                <w:sz w:val="18"/>
              </w:rPr>
              <w:t>2.2.4</w:t>
            </w:r>
          </w:p>
        </w:tc>
        <w:tc>
          <w:tcPr>
            <w:tcW w:w="964" w:type="dxa"/>
            <w:shd w:val="clear" w:color="auto" w:fill="FFC000"/>
          </w:tcPr>
          <w:p>
            <w:pPr>
              <w:pStyle w:val="TableParagraph"/>
              <w:spacing w:before="47"/>
              <w:ind w:right="96"/>
              <w:jc w:val="right"/>
              <w:rPr>
                <w:sz w:val="18"/>
              </w:rPr>
            </w:pPr>
            <w:r>
              <w:rPr>
                <w:spacing w:val="-10"/>
                <w:sz w:val="18"/>
              </w:rPr>
              <w:t>2</w:t>
            </w:r>
          </w:p>
        </w:tc>
        <w:tc>
          <w:tcPr>
            <w:tcW w:w="969" w:type="dxa"/>
            <w:shd w:val="clear" w:color="auto" w:fill="FFC000"/>
          </w:tcPr>
          <w:p>
            <w:pPr>
              <w:pStyle w:val="TableParagraph"/>
              <w:spacing w:before="47"/>
              <w:ind w:right="99"/>
              <w:jc w:val="right"/>
              <w:rPr>
                <w:sz w:val="18"/>
              </w:rPr>
            </w:pPr>
            <w:r>
              <w:rPr>
                <w:spacing w:val="-10"/>
                <w:sz w:val="18"/>
              </w:rPr>
              <w:t>2</w:t>
            </w:r>
          </w:p>
        </w:tc>
        <w:tc>
          <w:tcPr>
            <w:tcW w:w="967" w:type="dxa"/>
            <w:shd w:val="clear" w:color="auto" w:fill="FFC000"/>
          </w:tcPr>
          <w:p>
            <w:pPr>
              <w:pStyle w:val="TableParagraph"/>
              <w:spacing w:before="47"/>
              <w:ind w:right="95"/>
              <w:jc w:val="right"/>
              <w:rPr>
                <w:sz w:val="18"/>
              </w:rPr>
            </w:pPr>
            <w:r>
              <w:rPr>
                <w:spacing w:val="-10"/>
                <w:sz w:val="18"/>
              </w:rPr>
              <w:t>4</w:t>
            </w:r>
          </w:p>
        </w:tc>
        <w:tc>
          <w:tcPr>
            <w:tcW w:w="967" w:type="dxa"/>
            <w:shd w:val="clear" w:color="auto" w:fill="FFC000"/>
          </w:tcPr>
          <w:p>
            <w:pPr>
              <w:pStyle w:val="TableParagraph"/>
              <w:spacing w:before="47"/>
              <w:ind w:right="94"/>
              <w:jc w:val="right"/>
              <w:rPr>
                <w:sz w:val="18"/>
              </w:rPr>
            </w:pPr>
            <w:r>
              <w:rPr>
                <w:spacing w:val="-4"/>
                <w:sz w:val="18"/>
              </w:rPr>
              <w:t>6.25</w:t>
            </w:r>
          </w:p>
        </w:tc>
        <w:tc>
          <w:tcPr>
            <w:tcW w:w="3727" w:type="dxa"/>
            <w:shd w:val="clear" w:color="auto" w:fill="FFC000"/>
          </w:tcPr>
          <w:p>
            <w:pPr>
              <w:pStyle w:val="TableParagraph"/>
              <w:rPr>
                <w:sz w:val="18"/>
              </w:rPr>
            </w:pPr>
          </w:p>
        </w:tc>
      </w:tr>
      <w:tr>
        <w:trPr>
          <w:trHeight w:val="282" w:hRule="atLeast"/>
        </w:trPr>
        <w:tc>
          <w:tcPr>
            <w:tcW w:w="5306" w:type="dxa"/>
            <w:shd w:val="clear" w:color="auto" w:fill="FFC000"/>
          </w:tcPr>
          <w:p>
            <w:pPr>
              <w:pStyle w:val="TableParagraph"/>
              <w:spacing w:before="38"/>
              <w:ind w:left="107"/>
              <w:rPr>
                <w:b/>
                <w:sz w:val="18"/>
              </w:rPr>
            </w:pPr>
            <w:r>
              <w:rPr>
                <w:b/>
                <w:sz w:val="18"/>
              </w:rPr>
              <w:t>Total</w:t>
            </w:r>
            <w:r>
              <w:rPr>
                <w:b/>
                <w:spacing w:val="-5"/>
                <w:sz w:val="18"/>
              </w:rPr>
              <w:t> </w:t>
            </w:r>
            <w:r>
              <w:rPr>
                <w:b/>
                <w:sz w:val="18"/>
              </w:rPr>
              <w:t>Points for</w:t>
            </w:r>
            <w:r>
              <w:rPr>
                <w:b/>
                <w:spacing w:val="-2"/>
                <w:sz w:val="18"/>
              </w:rPr>
              <w:t> </w:t>
            </w:r>
            <w:r>
              <w:rPr>
                <w:b/>
                <w:sz w:val="18"/>
              </w:rPr>
              <w:t>Category</w:t>
            </w:r>
            <w:r>
              <w:rPr>
                <w:b/>
                <w:spacing w:val="-1"/>
                <w:sz w:val="18"/>
              </w:rPr>
              <w:t> </w:t>
            </w:r>
            <w:r>
              <w:rPr>
                <w:b/>
                <w:spacing w:val="-5"/>
                <w:sz w:val="18"/>
              </w:rPr>
              <w:t>2.2</w:t>
            </w:r>
          </w:p>
        </w:tc>
        <w:tc>
          <w:tcPr>
            <w:tcW w:w="964" w:type="dxa"/>
            <w:shd w:val="clear" w:color="auto" w:fill="FFC000"/>
          </w:tcPr>
          <w:p>
            <w:pPr>
              <w:pStyle w:val="TableParagraph"/>
              <w:spacing w:before="38"/>
              <w:ind w:right="96"/>
              <w:jc w:val="right"/>
              <w:rPr>
                <w:b/>
                <w:sz w:val="18"/>
              </w:rPr>
            </w:pPr>
            <w:r>
              <w:rPr>
                <w:b/>
                <w:spacing w:val="-10"/>
                <w:sz w:val="18"/>
              </w:rPr>
              <w:t>5</w:t>
            </w:r>
          </w:p>
        </w:tc>
        <w:tc>
          <w:tcPr>
            <w:tcW w:w="969" w:type="dxa"/>
            <w:shd w:val="clear" w:color="auto" w:fill="FFC000"/>
          </w:tcPr>
          <w:p>
            <w:pPr>
              <w:pStyle w:val="TableParagraph"/>
              <w:spacing w:before="38"/>
              <w:ind w:right="99"/>
              <w:jc w:val="right"/>
              <w:rPr>
                <w:b/>
                <w:sz w:val="18"/>
              </w:rPr>
            </w:pPr>
            <w:r>
              <w:rPr>
                <w:b/>
                <w:spacing w:val="-10"/>
                <w:sz w:val="18"/>
              </w:rPr>
              <w:t>5</w:t>
            </w:r>
          </w:p>
        </w:tc>
        <w:tc>
          <w:tcPr>
            <w:tcW w:w="967" w:type="dxa"/>
            <w:shd w:val="clear" w:color="auto" w:fill="FFC000"/>
          </w:tcPr>
          <w:p>
            <w:pPr>
              <w:pStyle w:val="TableParagraph"/>
              <w:spacing w:before="38"/>
              <w:ind w:right="92"/>
              <w:jc w:val="right"/>
              <w:rPr>
                <w:b/>
                <w:sz w:val="18"/>
              </w:rPr>
            </w:pPr>
            <w:r>
              <w:rPr>
                <w:b/>
                <w:spacing w:val="-5"/>
                <w:sz w:val="18"/>
              </w:rPr>
              <w:t>10</w:t>
            </w:r>
          </w:p>
        </w:tc>
        <w:tc>
          <w:tcPr>
            <w:tcW w:w="967" w:type="dxa"/>
            <w:shd w:val="clear" w:color="auto" w:fill="FFC000"/>
          </w:tcPr>
          <w:p>
            <w:pPr>
              <w:pStyle w:val="TableParagraph"/>
              <w:spacing w:before="38"/>
              <w:ind w:right="92"/>
              <w:jc w:val="right"/>
              <w:rPr>
                <w:b/>
                <w:sz w:val="18"/>
              </w:rPr>
            </w:pPr>
            <w:r>
              <w:rPr>
                <w:b/>
                <w:spacing w:val="-2"/>
                <w:sz w:val="18"/>
              </w:rPr>
              <w:t>25.00</w:t>
            </w:r>
          </w:p>
        </w:tc>
        <w:tc>
          <w:tcPr>
            <w:tcW w:w="3727" w:type="dxa"/>
            <w:shd w:val="clear" w:color="auto" w:fill="FFC000"/>
          </w:tcPr>
          <w:p>
            <w:pPr>
              <w:pStyle w:val="TableParagraph"/>
              <w:rPr>
                <w:sz w:val="18"/>
              </w:rPr>
            </w:pPr>
          </w:p>
        </w:tc>
      </w:tr>
      <w:tr>
        <w:trPr>
          <w:trHeight w:val="431" w:hRule="atLeast"/>
        </w:trPr>
        <w:tc>
          <w:tcPr>
            <w:tcW w:w="12900" w:type="dxa"/>
            <w:gridSpan w:val="6"/>
            <w:shd w:val="clear" w:color="auto" w:fill="CCD4EA"/>
          </w:tcPr>
          <w:p>
            <w:pPr>
              <w:pStyle w:val="TableParagraph"/>
              <w:spacing w:before="112"/>
              <w:ind w:left="107"/>
              <w:rPr>
                <w:b/>
                <w:sz w:val="18"/>
              </w:rPr>
            </w:pPr>
            <w:r>
              <w:rPr>
                <w:b/>
                <w:sz w:val="18"/>
              </w:rPr>
              <w:t>2.3</w:t>
            </w:r>
            <w:r>
              <w:rPr>
                <w:b/>
                <w:spacing w:val="66"/>
                <w:w w:val="150"/>
                <w:sz w:val="18"/>
              </w:rPr>
              <w:t> </w:t>
            </w:r>
            <w:r>
              <w:rPr>
                <w:b/>
                <w:spacing w:val="-2"/>
                <w:sz w:val="18"/>
              </w:rPr>
              <w:t>TRANSPARENCY</w:t>
            </w:r>
          </w:p>
        </w:tc>
      </w:tr>
      <w:tr>
        <w:trPr>
          <w:trHeight w:val="431" w:hRule="atLeast"/>
        </w:trPr>
        <w:tc>
          <w:tcPr>
            <w:tcW w:w="12900" w:type="dxa"/>
            <w:gridSpan w:val="6"/>
            <w:shd w:val="clear" w:color="auto" w:fill="E7EBF5"/>
          </w:tcPr>
          <w:p>
            <w:pPr>
              <w:pStyle w:val="TableParagraph"/>
              <w:spacing w:before="112"/>
              <w:ind w:left="467"/>
              <w:rPr>
                <w:b/>
                <w:sz w:val="18"/>
              </w:rPr>
            </w:pPr>
            <w:r>
              <w:rPr>
                <w:b/>
                <w:sz w:val="18"/>
              </w:rPr>
              <w:t>2.3.1</w:t>
            </w:r>
            <w:r>
              <w:rPr>
                <w:b/>
                <w:spacing w:val="31"/>
                <w:sz w:val="18"/>
              </w:rPr>
              <w:t>  </w:t>
            </w:r>
            <w:r>
              <w:rPr>
                <w:b/>
                <w:sz w:val="18"/>
              </w:rPr>
              <w:t>Annual</w:t>
            </w:r>
            <w:r>
              <w:rPr>
                <w:b/>
                <w:spacing w:val="-3"/>
                <w:sz w:val="18"/>
              </w:rPr>
              <w:t> </w:t>
            </w:r>
            <w:r>
              <w:rPr>
                <w:b/>
                <w:sz w:val="18"/>
              </w:rPr>
              <w:t>Performance</w:t>
            </w:r>
            <w:r>
              <w:rPr>
                <w:b/>
                <w:spacing w:val="-2"/>
                <w:sz w:val="18"/>
              </w:rPr>
              <w:t> </w:t>
            </w:r>
            <w:r>
              <w:rPr>
                <w:b/>
                <w:sz w:val="18"/>
              </w:rPr>
              <w:t>and</w:t>
            </w:r>
            <w:r>
              <w:rPr>
                <w:b/>
                <w:spacing w:val="-3"/>
                <w:sz w:val="18"/>
              </w:rPr>
              <w:t> </w:t>
            </w:r>
            <w:r>
              <w:rPr>
                <w:b/>
                <w:sz w:val="18"/>
              </w:rPr>
              <w:t>Gender</w:t>
            </w:r>
            <w:r>
              <w:rPr>
                <w:b/>
                <w:spacing w:val="-3"/>
                <w:sz w:val="18"/>
              </w:rPr>
              <w:t> </w:t>
            </w:r>
            <w:r>
              <w:rPr>
                <w:b/>
                <w:sz w:val="18"/>
              </w:rPr>
              <w:t>Diversity in the</w:t>
            </w:r>
            <w:r>
              <w:rPr>
                <w:b/>
                <w:spacing w:val="-2"/>
                <w:sz w:val="18"/>
              </w:rPr>
              <w:t> </w:t>
            </w:r>
            <w:r>
              <w:rPr>
                <w:b/>
                <w:sz w:val="18"/>
              </w:rPr>
              <w:t>Tax </w:t>
            </w:r>
            <w:r>
              <w:rPr>
                <w:b/>
                <w:spacing w:val="-2"/>
                <w:sz w:val="18"/>
              </w:rPr>
              <w:t>Administration</w:t>
            </w:r>
          </w:p>
        </w:tc>
      </w:tr>
      <w:tr>
        <w:trPr>
          <w:trHeight w:val="289" w:hRule="atLeast"/>
        </w:trPr>
        <w:tc>
          <w:tcPr>
            <w:tcW w:w="5306" w:type="dxa"/>
          </w:tcPr>
          <w:p>
            <w:pPr>
              <w:pStyle w:val="TableParagraph"/>
              <w:spacing w:before="2"/>
              <w:ind w:left="107"/>
              <w:rPr>
                <w:sz w:val="18"/>
              </w:rPr>
            </w:pPr>
            <w:r>
              <w:rPr>
                <w:sz w:val="18"/>
              </w:rPr>
              <w:t>Annual</w:t>
            </w:r>
            <w:r>
              <w:rPr>
                <w:spacing w:val="-1"/>
                <w:sz w:val="18"/>
              </w:rPr>
              <w:t> </w:t>
            </w:r>
            <w:r>
              <w:rPr>
                <w:spacing w:val="-2"/>
                <w:sz w:val="18"/>
              </w:rPr>
              <w:t>Performance</w:t>
            </w:r>
          </w:p>
        </w:tc>
        <w:tc>
          <w:tcPr>
            <w:tcW w:w="964" w:type="dxa"/>
          </w:tcPr>
          <w:p>
            <w:pPr>
              <w:pStyle w:val="TableParagraph"/>
              <w:spacing w:before="2"/>
              <w:ind w:right="94"/>
              <w:jc w:val="right"/>
              <w:rPr>
                <w:sz w:val="18"/>
              </w:rPr>
            </w:pPr>
            <w:r>
              <w:rPr>
                <w:spacing w:val="-5"/>
                <w:sz w:val="18"/>
              </w:rPr>
              <w:t>n/a</w:t>
            </w:r>
          </w:p>
        </w:tc>
        <w:tc>
          <w:tcPr>
            <w:tcW w:w="969" w:type="dxa"/>
          </w:tcPr>
          <w:p>
            <w:pPr>
              <w:pStyle w:val="TableParagraph"/>
              <w:spacing w:before="2"/>
              <w:ind w:right="99"/>
              <w:jc w:val="right"/>
              <w:rPr>
                <w:sz w:val="18"/>
              </w:rPr>
            </w:pPr>
            <w:r>
              <w:rPr>
                <w:spacing w:val="-10"/>
                <w:sz w:val="18"/>
              </w:rPr>
              <w:t>1</w:t>
            </w:r>
          </w:p>
        </w:tc>
        <w:tc>
          <w:tcPr>
            <w:tcW w:w="967" w:type="dxa"/>
          </w:tcPr>
          <w:p>
            <w:pPr>
              <w:pStyle w:val="TableParagraph"/>
              <w:spacing w:before="2"/>
              <w:ind w:right="95"/>
              <w:jc w:val="right"/>
              <w:rPr>
                <w:sz w:val="18"/>
              </w:rPr>
            </w:pPr>
            <w:r>
              <w:rPr>
                <w:spacing w:val="-10"/>
                <w:sz w:val="18"/>
              </w:rPr>
              <w:t>1</w:t>
            </w:r>
          </w:p>
        </w:tc>
        <w:tc>
          <w:tcPr>
            <w:tcW w:w="967" w:type="dxa"/>
          </w:tcPr>
          <w:p>
            <w:pPr>
              <w:pStyle w:val="TableParagraph"/>
              <w:spacing w:before="2"/>
              <w:ind w:right="92"/>
              <w:jc w:val="right"/>
              <w:rPr>
                <w:sz w:val="18"/>
              </w:rPr>
            </w:pPr>
            <w:r>
              <w:rPr>
                <w:spacing w:val="-4"/>
                <w:sz w:val="18"/>
              </w:rPr>
              <w:t>4.17</w:t>
            </w:r>
          </w:p>
        </w:tc>
        <w:tc>
          <w:tcPr>
            <w:tcW w:w="3727" w:type="dxa"/>
          </w:tcPr>
          <w:p>
            <w:pPr>
              <w:pStyle w:val="TableParagraph"/>
              <w:spacing w:before="2"/>
              <w:ind w:left="110"/>
              <w:rPr>
                <w:sz w:val="18"/>
              </w:rPr>
            </w:pPr>
            <w:r>
              <w:rPr>
                <w:sz w:val="18"/>
              </w:rPr>
              <w:t>TADAT</w:t>
            </w:r>
            <w:r>
              <w:rPr>
                <w:spacing w:val="-3"/>
                <w:sz w:val="18"/>
              </w:rPr>
              <w:t> </w:t>
            </w:r>
            <w:r>
              <w:rPr>
                <w:sz w:val="18"/>
              </w:rPr>
              <w:t>Secretariat</w:t>
            </w:r>
            <w:r>
              <w:rPr>
                <w:spacing w:val="-2"/>
                <w:sz w:val="18"/>
              </w:rPr>
              <w:t> </w:t>
            </w:r>
            <w:r>
              <w:rPr>
                <w:sz w:val="18"/>
              </w:rPr>
              <w:t>(2019);</w:t>
            </w:r>
            <w:r>
              <w:rPr>
                <w:spacing w:val="-3"/>
                <w:sz w:val="18"/>
              </w:rPr>
              <w:t> </w:t>
            </w:r>
            <w:r>
              <w:rPr>
                <w:sz w:val="18"/>
              </w:rPr>
              <w:t>OECD</w:t>
            </w:r>
            <w:r>
              <w:rPr>
                <w:spacing w:val="-2"/>
                <w:sz w:val="18"/>
              </w:rPr>
              <w:t> (2022)</w:t>
            </w:r>
          </w:p>
        </w:tc>
      </w:tr>
      <w:tr>
        <w:trPr>
          <w:trHeight w:val="287" w:hRule="atLeast"/>
        </w:trPr>
        <w:tc>
          <w:tcPr>
            <w:tcW w:w="5306" w:type="dxa"/>
          </w:tcPr>
          <w:p>
            <w:pPr>
              <w:pStyle w:val="TableParagraph"/>
              <w:spacing w:line="207" w:lineRule="exact"/>
              <w:ind w:left="107"/>
              <w:rPr>
                <w:sz w:val="18"/>
              </w:rPr>
            </w:pPr>
            <w:r>
              <w:rPr>
                <w:sz w:val="18"/>
              </w:rPr>
              <w:t>Gender</w:t>
            </w:r>
            <w:r>
              <w:rPr>
                <w:spacing w:val="-2"/>
                <w:sz w:val="18"/>
              </w:rPr>
              <w:t> </w:t>
            </w:r>
            <w:r>
              <w:rPr>
                <w:sz w:val="18"/>
              </w:rPr>
              <w:t>Composition</w:t>
            </w:r>
            <w:r>
              <w:rPr>
                <w:spacing w:val="-2"/>
                <w:sz w:val="18"/>
              </w:rPr>
              <w:t> </w:t>
            </w:r>
            <w:r>
              <w:rPr>
                <w:sz w:val="18"/>
              </w:rPr>
              <w:t>of</w:t>
            </w:r>
            <w:r>
              <w:rPr>
                <w:spacing w:val="-1"/>
                <w:sz w:val="18"/>
              </w:rPr>
              <w:t> </w:t>
            </w:r>
            <w:r>
              <w:rPr>
                <w:sz w:val="18"/>
              </w:rPr>
              <w:t>the</w:t>
            </w:r>
            <w:r>
              <w:rPr>
                <w:spacing w:val="-2"/>
                <w:sz w:val="18"/>
              </w:rPr>
              <w:t> </w:t>
            </w:r>
            <w:r>
              <w:rPr>
                <w:sz w:val="18"/>
              </w:rPr>
              <w:t>Staff</w:t>
            </w:r>
            <w:r>
              <w:rPr>
                <w:spacing w:val="-1"/>
                <w:sz w:val="18"/>
              </w:rPr>
              <w:t> </w:t>
            </w:r>
            <w:r>
              <w:rPr>
                <w:sz w:val="18"/>
              </w:rPr>
              <w:t>in the</w:t>
            </w:r>
            <w:r>
              <w:rPr>
                <w:spacing w:val="-4"/>
                <w:sz w:val="18"/>
              </w:rPr>
              <w:t> </w:t>
            </w:r>
            <w:r>
              <w:rPr>
                <w:sz w:val="18"/>
              </w:rPr>
              <w:t>Tax </w:t>
            </w:r>
            <w:r>
              <w:rPr>
                <w:spacing w:val="-2"/>
                <w:sz w:val="18"/>
              </w:rPr>
              <w:t>Administration</w:t>
            </w:r>
          </w:p>
        </w:tc>
        <w:tc>
          <w:tcPr>
            <w:tcW w:w="964" w:type="dxa"/>
          </w:tcPr>
          <w:p>
            <w:pPr>
              <w:pStyle w:val="TableParagraph"/>
              <w:spacing w:line="207" w:lineRule="exact"/>
              <w:ind w:right="96"/>
              <w:jc w:val="right"/>
              <w:rPr>
                <w:sz w:val="18"/>
              </w:rPr>
            </w:pPr>
            <w:r>
              <w:rPr>
                <w:spacing w:val="-10"/>
                <w:sz w:val="18"/>
              </w:rPr>
              <w:t>1</w:t>
            </w:r>
          </w:p>
        </w:tc>
        <w:tc>
          <w:tcPr>
            <w:tcW w:w="969" w:type="dxa"/>
          </w:tcPr>
          <w:p>
            <w:pPr>
              <w:pStyle w:val="TableParagraph"/>
              <w:spacing w:line="207" w:lineRule="exact"/>
              <w:ind w:right="99"/>
              <w:jc w:val="right"/>
              <w:rPr>
                <w:sz w:val="18"/>
              </w:rPr>
            </w:pPr>
            <w:r>
              <w:rPr>
                <w:spacing w:val="-10"/>
                <w:sz w:val="18"/>
              </w:rPr>
              <w:t>1</w:t>
            </w:r>
          </w:p>
        </w:tc>
        <w:tc>
          <w:tcPr>
            <w:tcW w:w="967" w:type="dxa"/>
          </w:tcPr>
          <w:p>
            <w:pPr>
              <w:pStyle w:val="TableParagraph"/>
              <w:spacing w:line="207" w:lineRule="exact"/>
              <w:ind w:right="95"/>
              <w:jc w:val="right"/>
              <w:rPr>
                <w:sz w:val="18"/>
              </w:rPr>
            </w:pPr>
            <w:r>
              <w:rPr>
                <w:spacing w:val="-10"/>
                <w:sz w:val="18"/>
              </w:rPr>
              <w:t>2</w:t>
            </w:r>
          </w:p>
        </w:tc>
        <w:tc>
          <w:tcPr>
            <w:tcW w:w="967" w:type="dxa"/>
          </w:tcPr>
          <w:p>
            <w:pPr>
              <w:pStyle w:val="TableParagraph"/>
              <w:spacing w:line="207" w:lineRule="exact"/>
              <w:ind w:right="94"/>
              <w:jc w:val="right"/>
              <w:rPr>
                <w:sz w:val="18"/>
              </w:rPr>
            </w:pPr>
            <w:r>
              <w:rPr>
                <w:spacing w:val="-4"/>
                <w:sz w:val="18"/>
              </w:rPr>
              <w:t>8.33</w:t>
            </w:r>
          </w:p>
        </w:tc>
        <w:tc>
          <w:tcPr>
            <w:tcW w:w="3727" w:type="dxa"/>
          </w:tcPr>
          <w:p>
            <w:pPr>
              <w:pStyle w:val="TableParagraph"/>
              <w:spacing w:line="207" w:lineRule="exact"/>
              <w:ind w:left="110"/>
              <w:rPr>
                <w:sz w:val="18"/>
              </w:rPr>
            </w:pPr>
            <w:r>
              <w:rPr>
                <w:sz w:val="18"/>
              </w:rPr>
              <w:t>OECD</w:t>
            </w:r>
            <w:r>
              <w:rPr>
                <w:spacing w:val="-2"/>
                <w:sz w:val="18"/>
              </w:rPr>
              <w:t> (2022)</w:t>
            </w:r>
          </w:p>
        </w:tc>
      </w:tr>
      <w:tr>
        <w:trPr>
          <w:trHeight w:val="282" w:hRule="atLeast"/>
        </w:trPr>
        <w:tc>
          <w:tcPr>
            <w:tcW w:w="5306" w:type="dxa"/>
            <w:shd w:val="clear" w:color="auto" w:fill="FFC000"/>
          </w:tcPr>
          <w:p>
            <w:pPr>
              <w:pStyle w:val="TableParagraph"/>
              <w:spacing w:before="38"/>
              <w:ind w:left="107"/>
              <w:rPr>
                <w:sz w:val="18"/>
              </w:rPr>
            </w:pPr>
            <w:r>
              <w:rPr>
                <w:sz w:val="18"/>
              </w:rPr>
              <w:t>Total</w:t>
            </w:r>
            <w:r>
              <w:rPr>
                <w:spacing w:val="-3"/>
                <w:sz w:val="18"/>
              </w:rPr>
              <w:t> </w:t>
            </w:r>
            <w:r>
              <w:rPr>
                <w:sz w:val="18"/>
              </w:rPr>
              <w:t>Points</w:t>
            </w:r>
            <w:r>
              <w:rPr>
                <w:spacing w:val="-1"/>
                <w:sz w:val="18"/>
              </w:rPr>
              <w:t> </w:t>
            </w:r>
            <w:r>
              <w:rPr>
                <w:sz w:val="18"/>
              </w:rPr>
              <w:t>for</w:t>
            </w:r>
            <w:r>
              <w:rPr>
                <w:spacing w:val="-3"/>
                <w:sz w:val="18"/>
              </w:rPr>
              <w:t> </w:t>
            </w:r>
            <w:r>
              <w:rPr>
                <w:sz w:val="18"/>
              </w:rPr>
              <w:t>Subcategory</w:t>
            </w:r>
            <w:r>
              <w:rPr>
                <w:spacing w:val="-1"/>
                <w:sz w:val="18"/>
              </w:rPr>
              <w:t> </w:t>
            </w:r>
            <w:r>
              <w:rPr>
                <w:spacing w:val="-4"/>
                <w:sz w:val="18"/>
              </w:rPr>
              <w:t>2.3.1</w:t>
            </w:r>
          </w:p>
        </w:tc>
        <w:tc>
          <w:tcPr>
            <w:tcW w:w="964" w:type="dxa"/>
            <w:shd w:val="clear" w:color="auto" w:fill="FFC000"/>
          </w:tcPr>
          <w:p>
            <w:pPr>
              <w:pStyle w:val="TableParagraph"/>
              <w:spacing w:before="38"/>
              <w:ind w:right="96"/>
              <w:jc w:val="right"/>
              <w:rPr>
                <w:sz w:val="18"/>
              </w:rPr>
            </w:pPr>
            <w:r>
              <w:rPr>
                <w:spacing w:val="-10"/>
                <w:sz w:val="18"/>
              </w:rPr>
              <w:t>1</w:t>
            </w:r>
          </w:p>
        </w:tc>
        <w:tc>
          <w:tcPr>
            <w:tcW w:w="969" w:type="dxa"/>
            <w:shd w:val="clear" w:color="auto" w:fill="FFC000"/>
          </w:tcPr>
          <w:p>
            <w:pPr>
              <w:pStyle w:val="TableParagraph"/>
              <w:spacing w:before="38"/>
              <w:ind w:right="99"/>
              <w:jc w:val="right"/>
              <w:rPr>
                <w:sz w:val="18"/>
              </w:rPr>
            </w:pPr>
            <w:r>
              <w:rPr>
                <w:spacing w:val="-10"/>
                <w:sz w:val="18"/>
              </w:rPr>
              <w:t>2</w:t>
            </w:r>
          </w:p>
        </w:tc>
        <w:tc>
          <w:tcPr>
            <w:tcW w:w="967" w:type="dxa"/>
            <w:shd w:val="clear" w:color="auto" w:fill="FFC000"/>
          </w:tcPr>
          <w:p>
            <w:pPr>
              <w:pStyle w:val="TableParagraph"/>
              <w:spacing w:before="38"/>
              <w:ind w:right="95"/>
              <w:jc w:val="right"/>
              <w:rPr>
                <w:sz w:val="18"/>
              </w:rPr>
            </w:pPr>
            <w:r>
              <w:rPr>
                <w:spacing w:val="-10"/>
                <w:sz w:val="18"/>
              </w:rPr>
              <w:t>3</w:t>
            </w:r>
          </w:p>
        </w:tc>
        <w:tc>
          <w:tcPr>
            <w:tcW w:w="967" w:type="dxa"/>
            <w:shd w:val="clear" w:color="auto" w:fill="FFC000"/>
          </w:tcPr>
          <w:p>
            <w:pPr>
              <w:pStyle w:val="TableParagraph"/>
              <w:spacing w:before="38"/>
              <w:ind w:right="92"/>
              <w:jc w:val="right"/>
              <w:rPr>
                <w:sz w:val="18"/>
              </w:rPr>
            </w:pPr>
            <w:r>
              <w:rPr>
                <w:spacing w:val="-2"/>
                <w:sz w:val="18"/>
              </w:rPr>
              <w:t>12.50</w:t>
            </w:r>
          </w:p>
        </w:tc>
        <w:tc>
          <w:tcPr>
            <w:tcW w:w="3727" w:type="dxa"/>
            <w:shd w:val="clear" w:color="auto" w:fill="FFC000"/>
          </w:tcPr>
          <w:p>
            <w:pPr>
              <w:pStyle w:val="TableParagraph"/>
              <w:rPr>
                <w:sz w:val="18"/>
              </w:rPr>
            </w:pPr>
          </w:p>
        </w:tc>
      </w:tr>
      <w:tr>
        <w:trPr>
          <w:trHeight w:val="431" w:hRule="atLeast"/>
        </w:trPr>
        <w:tc>
          <w:tcPr>
            <w:tcW w:w="12900" w:type="dxa"/>
            <w:gridSpan w:val="6"/>
            <w:shd w:val="clear" w:color="auto" w:fill="E7EBF5"/>
          </w:tcPr>
          <w:p>
            <w:pPr>
              <w:pStyle w:val="TableParagraph"/>
              <w:spacing w:before="112"/>
              <w:ind w:left="467"/>
              <w:rPr>
                <w:b/>
                <w:sz w:val="18"/>
              </w:rPr>
            </w:pPr>
            <w:r>
              <w:rPr>
                <w:b/>
                <w:sz w:val="18"/>
              </w:rPr>
              <w:t>2.3.2</w:t>
            </w:r>
            <w:r>
              <w:rPr>
                <w:b/>
                <w:spacing w:val="33"/>
                <w:sz w:val="18"/>
              </w:rPr>
              <w:t>  </w:t>
            </w:r>
            <w:r>
              <w:rPr>
                <w:b/>
                <w:sz w:val="18"/>
              </w:rPr>
              <w:t>Public </w:t>
            </w:r>
            <w:r>
              <w:rPr>
                <w:b/>
                <w:spacing w:val="-2"/>
                <w:sz w:val="18"/>
              </w:rPr>
              <w:t>Accountability</w:t>
            </w:r>
          </w:p>
        </w:tc>
      </w:tr>
      <w:tr>
        <w:trPr>
          <w:trHeight w:val="287" w:hRule="atLeast"/>
        </w:trPr>
        <w:tc>
          <w:tcPr>
            <w:tcW w:w="5306" w:type="dxa"/>
          </w:tcPr>
          <w:p>
            <w:pPr>
              <w:pStyle w:val="TableParagraph"/>
              <w:spacing w:line="207" w:lineRule="exact"/>
              <w:ind w:left="107"/>
              <w:rPr>
                <w:sz w:val="18"/>
              </w:rPr>
            </w:pPr>
            <w:r>
              <w:rPr>
                <w:sz w:val="18"/>
              </w:rPr>
              <w:t>Public</w:t>
            </w:r>
            <w:r>
              <w:rPr>
                <w:spacing w:val="-1"/>
                <w:sz w:val="18"/>
              </w:rPr>
              <w:t> </w:t>
            </w:r>
            <w:r>
              <w:rPr>
                <w:spacing w:val="-2"/>
                <w:sz w:val="18"/>
              </w:rPr>
              <w:t>Accountability</w:t>
            </w:r>
          </w:p>
        </w:tc>
        <w:tc>
          <w:tcPr>
            <w:tcW w:w="964" w:type="dxa"/>
          </w:tcPr>
          <w:p>
            <w:pPr>
              <w:pStyle w:val="TableParagraph"/>
              <w:spacing w:line="207" w:lineRule="exact"/>
              <w:ind w:right="96"/>
              <w:jc w:val="right"/>
              <w:rPr>
                <w:sz w:val="18"/>
              </w:rPr>
            </w:pPr>
            <w:r>
              <w:rPr>
                <w:spacing w:val="-10"/>
                <w:sz w:val="18"/>
              </w:rPr>
              <w:t>1</w:t>
            </w:r>
          </w:p>
        </w:tc>
        <w:tc>
          <w:tcPr>
            <w:tcW w:w="969" w:type="dxa"/>
          </w:tcPr>
          <w:p>
            <w:pPr>
              <w:pStyle w:val="TableParagraph"/>
              <w:spacing w:line="207" w:lineRule="exact"/>
              <w:ind w:right="99"/>
              <w:jc w:val="right"/>
              <w:rPr>
                <w:sz w:val="18"/>
              </w:rPr>
            </w:pPr>
            <w:r>
              <w:rPr>
                <w:spacing w:val="-10"/>
                <w:sz w:val="18"/>
              </w:rPr>
              <w:t>1</w:t>
            </w:r>
          </w:p>
        </w:tc>
        <w:tc>
          <w:tcPr>
            <w:tcW w:w="967" w:type="dxa"/>
          </w:tcPr>
          <w:p>
            <w:pPr>
              <w:pStyle w:val="TableParagraph"/>
              <w:spacing w:line="207" w:lineRule="exact"/>
              <w:ind w:right="95"/>
              <w:jc w:val="right"/>
              <w:rPr>
                <w:sz w:val="18"/>
              </w:rPr>
            </w:pPr>
            <w:r>
              <w:rPr>
                <w:spacing w:val="-10"/>
                <w:sz w:val="18"/>
              </w:rPr>
              <w:t>2</w:t>
            </w:r>
          </w:p>
        </w:tc>
        <w:tc>
          <w:tcPr>
            <w:tcW w:w="967" w:type="dxa"/>
          </w:tcPr>
          <w:p>
            <w:pPr>
              <w:pStyle w:val="TableParagraph"/>
              <w:spacing w:line="207" w:lineRule="exact"/>
              <w:ind w:right="92"/>
              <w:jc w:val="right"/>
              <w:rPr>
                <w:sz w:val="18"/>
              </w:rPr>
            </w:pPr>
            <w:r>
              <w:rPr>
                <w:spacing w:val="-2"/>
                <w:sz w:val="18"/>
              </w:rPr>
              <w:t>12.50</w:t>
            </w:r>
          </w:p>
        </w:tc>
        <w:tc>
          <w:tcPr>
            <w:tcW w:w="3727" w:type="dxa"/>
          </w:tcPr>
          <w:p>
            <w:pPr>
              <w:pStyle w:val="TableParagraph"/>
              <w:spacing w:line="207" w:lineRule="exact"/>
              <w:ind w:left="110"/>
              <w:rPr>
                <w:sz w:val="18"/>
              </w:rPr>
            </w:pPr>
            <w:r>
              <w:rPr>
                <w:sz w:val="18"/>
              </w:rPr>
              <w:t>TADAT</w:t>
            </w:r>
            <w:r>
              <w:rPr>
                <w:spacing w:val="-4"/>
                <w:sz w:val="18"/>
              </w:rPr>
              <w:t> </w:t>
            </w:r>
            <w:r>
              <w:rPr>
                <w:sz w:val="18"/>
              </w:rPr>
              <w:t>Secretariat</w:t>
            </w:r>
            <w:r>
              <w:rPr>
                <w:spacing w:val="-3"/>
                <w:sz w:val="18"/>
              </w:rPr>
              <w:t> </w:t>
            </w:r>
            <w:r>
              <w:rPr>
                <w:spacing w:val="-2"/>
                <w:sz w:val="18"/>
              </w:rPr>
              <w:t>(2019)</w:t>
            </w:r>
          </w:p>
        </w:tc>
      </w:tr>
      <w:tr>
        <w:trPr>
          <w:trHeight w:val="282" w:hRule="atLeast"/>
        </w:trPr>
        <w:tc>
          <w:tcPr>
            <w:tcW w:w="5306" w:type="dxa"/>
            <w:shd w:val="clear" w:color="auto" w:fill="FFC000"/>
          </w:tcPr>
          <w:p>
            <w:pPr>
              <w:pStyle w:val="TableParagraph"/>
              <w:spacing w:before="38"/>
              <w:ind w:left="107"/>
              <w:rPr>
                <w:sz w:val="18"/>
              </w:rPr>
            </w:pPr>
            <w:r>
              <w:rPr>
                <w:sz w:val="18"/>
              </w:rPr>
              <w:t>Total</w:t>
            </w:r>
            <w:r>
              <w:rPr>
                <w:spacing w:val="-3"/>
                <w:sz w:val="18"/>
              </w:rPr>
              <w:t> </w:t>
            </w:r>
            <w:r>
              <w:rPr>
                <w:sz w:val="18"/>
              </w:rPr>
              <w:t>Points</w:t>
            </w:r>
            <w:r>
              <w:rPr>
                <w:spacing w:val="-1"/>
                <w:sz w:val="18"/>
              </w:rPr>
              <w:t> </w:t>
            </w:r>
            <w:r>
              <w:rPr>
                <w:sz w:val="18"/>
              </w:rPr>
              <w:t>for</w:t>
            </w:r>
            <w:r>
              <w:rPr>
                <w:spacing w:val="-3"/>
                <w:sz w:val="18"/>
              </w:rPr>
              <w:t> </w:t>
            </w:r>
            <w:r>
              <w:rPr>
                <w:sz w:val="18"/>
              </w:rPr>
              <w:t>Subcategory</w:t>
            </w:r>
            <w:r>
              <w:rPr>
                <w:spacing w:val="-1"/>
                <w:sz w:val="18"/>
              </w:rPr>
              <w:t> </w:t>
            </w:r>
            <w:r>
              <w:rPr>
                <w:spacing w:val="-4"/>
                <w:sz w:val="18"/>
              </w:rPr>
              <w:t>2.3.2</w:t>
            </w:r>
          </w:p>
        </w:tc>
        <w:tc>
          <w:tcPr>
            <w:tcW w:w="964" w:type="dxa"/>
            <w:shd w:val="clear" w:color="auto" w:fill="FFC000"/>
          </w:tcPr>
          <w:p>
            <w:pPr>
              <w:pStyle w:val="TableParagraph"/>
              <w:spacing w:before="38"/>
              <w:ind w:right="96"/>
              <w:jc w:val="right"/>
              <w:rPr>
                <w:sz w:val="18"/>
              </w:rPr>
            </w:pPr>
            <w:r>
              <w:rPr>
                <w:spacing w:val="-10"/>
                <w:sz w:val="18"/>
              </w:rPr>
              <w:t>1</w:t>
            </w:r>
          </w:p>
        </w:tc>
        <w:tc>
          <w:tcPr>
            <w:tcW w:w="969" w:type="dxa"/>
            <w:shd w:val="clear" w:color="auto" w:fill="FFC000"/>
          </w:tcPr>
          <w:p>
            <w:pPr>
              <w:pStyle w:val="TableParagraph"/>
              <w:spacing w:before="38"/>
              <w:ind w:right="99"/>
              <w:jc w:val="right"/>
              <w:rPr>
                <w:sz w:val="18"/>
              </w:rPr>
            </w:pPr>
            <w:r>
              <w:rPr>
                <w:spacing w:val="-10"/>
                <w:sz w:val="18"/>
              </w:rPr>
              <w:t>1</w:t>
            </w:r>
          </w:p>
        </w:tc>
        <w:tc>
          <w:tcPr>
            <w:tcW w:w="967" w:type="dxa"/>
            <w:shd w:val="clear" w:color="auto" w:fill="FFC000"/>
          </w:tcPr>
          <w:p>
            <w:pPr>
              <w:pStyle w:val="TableParagraph"/>
              <w:spacing w:before="38"/>
              <w:ind w:right="95"/>
              <w:jc w:val="right"/>
              <w:rPr>
                <w:sz w:val="18"/>
              </w:rPr>
            </w:pPr>
            <w:r>
              <w:rPr>
                <w:spacing w:val="-10"/>
                <w:sz w:val="18"/>
              </w:rPr>
              <w:t>2</w:t>
            </w:r>
          </w:p>
        </w:tc>
        <w:tc>
          <w:tcPr>
            <w:tcW w:w="967" w:type="dxa"/>
            <w:shd w:val="clear" w:color="auto" w:fill="FFC000"/>
          </w:tcPr>
          <w:p>
            <w:pPr>
              <w:pStyle w:val="TableParagraph"/>
              <w:spacing w:before="38"/>
              <w:ind w:right="92"/>
              <w:jc w:val="right"/>
              <w:rPr>
                <w:sz w:val="18"/>
              </w:rPr>
            </w:pPr>
            <w:r>
              <w:rPr>
                <w:spacing w:val="-2"/>
                <w:sz w:val="18"/>
              </w:rPr>
              <w:t>12.50</w:t>
            </w:r>
          </w:p>
        </w:tc>
        <w:tc>
          <w:tcPr>
            <w:tcW w:w="3727" w:type="dxa"/>
            <w:shd w:val="clear" w:color="auto" w:fill="FFC000"/>
          </w:tcPr>
          <w:p>
            <w:pPr>
              <w:pStyle w:val="TableParagraph"/>
              <w:rPr>
                <w:sz w:val="18"/>
              </w:rPr>
            </w:pPr>
          </w:p>
        </w:tc>
      </w:tr>
      <w:tr>
        <w:trPr>
          <w:trHeight w:val="282" w:hRule="atLeast"/>
        </w:trPr>
        <w:tc>
          <w:tcPr>
            <w:tcW w:w="5306" w:type="dxa"/>
            <w:shd w:val="clear" w:color="auto" w:fill="FFC000"/>
          </w:tcPr>
          <w:p>
            <w:pPr>
              <w:pStyle w:val="TableParagraph"/>
              <w:spacing w:before="38"/>
              <w:ind w:left="107"/>
              <w:rPr>
                <w:b/>
                <w:sz w:val="18"/>
              </w:rPr>
            </w:pPr>
            <w:r>
              <w:rPr>
                <w:b/>
                <w:sz w:val="18"/>
              </w:rPr>
              <w:t>Total</w:t>
            </w:r>
            <w:r>
              <w:rPr>
                <w:b/>
                <w:spacing w:val="-5"/>
                <w:sz w:val="18"/>
              </w:rPr>
              <w:t> </w:t>
            </w:r>
            <w:r>
              <w:rPr>
                <w:b/>
                <w:sz w:val="18"/>
              </w:rPr>
              <w:t>Points for</w:t>
            </w:r>
            <w:r>
              <w:rPr>
                <w:b/>
                <w:spacing w:val="-2"/>
                <w:sz w:val="18"/>
              </w:rPr>
              <w:t> </w:t>
            </w:r>
            <w:r>
              <w:rPr>
                <w:b/>
                <w:sz w:val="18"/>
              </w:rPr>
              <w:t>Category</w:t>
            </w:r>
            <w:r>
              <w:rPr>
                <w:b/>
                <w:spacing w:val="-1"/>
                <w:sz w:val="18"/>
              </w:rPr>
              <w:t> </w:t>
            </w:r>
            <w:r>
              <w:rPr>
                <w:b/>
                <w:spacing w:val="-5"/>
                <w:sz w:val="18"/>
              </w:rPr>
              <w:t>2.3</w:t>
            </w:r>
          </w:p>
        </w:tc>
        <w:tc>
          <w:tcPr>
            <w:tcW w:w="964" w:type="dxa"/>
            <w:shd w:val="clear" w:color="auto" w:fill="FFC000"/>
          </w:tcPr>
          <w:p>
            <w:pPr>
              <w:pStyle w:val="TableParagraph"/>
              <w:spacing w:before="38"/>
              <w:ind w:right="96"/>
              <w:jc w:val="right"/>
              <w:rPr>
                <w:b/>
                <w:sz w:val="18"/>
              </w:rPr>
            </w:pPr>
            <w:r>
              <w:rPr>
                <w:b/>
                <w:spacing w:val="-10"/>
                <w:sz w:val="18"/>
              </w:rPr>
              <w:t>2</w:t>
            </w:r>
          </w:p>
        </w:tc>
        <w:tc>
          <w:tcPr>
            <w:tcW w:w="969" w:type="dxa"/>
            <w:shd w:val="clear" w:color="auto" w:fill="FFC000"/>
          </w:tcPr>
          <w:p>
            <w:pPr>
              <w:pStyle w:val="TableParagraph"/>
              <w:spacing w:before="38"/>
              <w:ind w:right="99"/>
              <w:jc w:val="right"/>
              <w:rPr>
                <w:b/>
                <w:sz w:val="18"/>
              </w:rPr>
            </w:pPr>
            <w:r>
              <w:rPr>
                <w:b/>
                <w:spacing w:val="-10"/>
                <w:sz w:val="18"/>
              </w:rPr>
              <w:t>3</w:t>
            </w:r>
          </w:p>
        </w:tc>
        <w:tc>
          <w:tcPr>
            <w:tcW w:w="967" w:type="dxa"/>
            <w:shd w:val="clear" w:color="auto" w:fill="FFC000"/>
          </w:tcPr>
          <w:p>
            <w:pPr>
              <w:pStyle w:val="TableParagraph"/>
              <w:spacing w:before="38"/>
              <w:ind w:right="95"/>
              <w:jc w:val="right"/>
              <w:rPr>
                <w:b/>
                <w:sz w:val="18"/>
              </w:rPr>
            </w:pPr>
            <w:r>
              <w:rPr>
                <w:b/>
                <w:spacing w:val="-10"/>
                <w:sz w:val="18"/>
              </w:rPr>
              <w:t>5</w:t>
            </w:r>
          </w:p>
        </w:tc>
        <w:tc>
          <w:tcPr>
            <w:tcW w:w="967" w:type="dxa"/>
            <w:shd w:val="clear" w:color="auto" w:fill="FFC000"/>
          </w:tcPr>
          <w:p>
            <w:pPr>
              <w:pStyle w:val="TableParagraph"/>
              <w:spacing w:before="38"/>
              <w:ind w:right="92"/>
              <w:jc w:val="right"/>
              <w:rPr>
                <w:b/>
                <w:sz w:val="18"/>
              </w:rPr>
            </w:pPr>
            <w:r>
              <w:rPr>
                <w:b/>
                <w:spacing w:val="-2"/>
                <w:sz w:val="18"/>
              </w:rPr>
              <w:t>25.00</w:t>
            </w:r>
          </w:p>
        </w:tc>
        <w:tc>
          <w:tcPr>
            <w:tcW w:w="3727" w:type="dxa"/>
            <w:shd w:val="clear" w:color="auto" w:fill="FFC000"/>
          </w:tcPr>
          <w:p>
            <w:pPr>
              <w:pStyle w:val="TableParagraph"/>
              <w:rPr>
                <w:sz w:val="18"/>
              </w:rPr>
            </w:pPr>
          </w:p>
        </w:tc>
      </w:tr>
      <w:tr>
        <w:trPr>
          <w:trHeight w:val="431" w:hRule="atLeast"/>
        </w:trPr>
        <w:tc>
          <w:tcPr>
            <w:tcW w:w="12900" w:type="dxa"/>
            <w:gridSpan w:val="6"/>
            <w:shd w:val="clear" w:color="auto" w:fill="CCD4EA"/>
          </w:tcPr>
          <w:p>
            <w:pPr>
              <w:pStyle w:val="TableParagraph"/>
              <w:spacing w:before="112"/>
              <w:ind w:left="107"/>
              <w:rPr>
                <w:b/>
                <w:sz w:val="18"/>
              </w:rPr>
            </w:pPr>
            <w:r>
              <w:rPr>
                <w:b/>
                <w:sz w:val="18"/>
              </w:rPr>
              <w:t>2.4</w:t>
            </w:r>
            <w:r>
              <w:rPr>
                <w:b/>
                <w:spacing w:val="59"/>
                <w:w w:val="150"/>
                <w:sz w:val="18"/>
              </w:rPr>
              <w:t> </w:t>
            </w:r>
            <w:r>
              <w:rPr>
                <w:b/>
                <w:sz w:val="18"/>
              </w:rPr>
              <w:t>TAX</w:t>
            </w:r>
            <w:r>
              <w:rPr>
                <w:b/>
                <w:spacing w:val="-2"/>
                <w:sz w:val="18"/>
              </w:rPr>
              <w:t> </w:t>
            </w:r>
            <w:r>
              <w:rPr>
                <w:b/>
                <w:sz w:val="18"/>
              </w:rPr>
              <w:t>AUDITS</w:t>
            </w:r>
            <w:r>
              <w:rPr>
                <w:b/>
                <w:spacing w:val="-1"/>
                <w:sz w:val="18"/>
              </w:rPr>
              <w:t> </w:t>
            </w:r>
            <w:r>
              <w:rPr>
                <w:b/>
                <w:sz w:val="18"/>
              </w:rPr>
              <w:t>AND</w:t>
            </w:r>
            <w:r>
              <w:rPr>
                <w:b/>
                <w:spacing w:val="-2"/>
                <w:sz w:val="18"/>
              </w:rPr>
              <w:t> </w:t>
            </w:r>
            <w:r>
              <w:rPr>
                <w:b/>
                <w:sz w:val="18"/>
              </w:rPr>
              <w:t>RELATED </w:t>
            </w:r>
            <w:r>
              <w:rPr>
                <w:b/>
                <w:spacing w:val="-2"/>
                <w:sz w:val="18"/>
              </w:rPr>
              <w:t>DISPUTES</w:t>
            </w:r>
          </w:p>
        </w:tc>
      </w:tr>
      <w:tr>
        <w:trPr>
          <w:trHeight w:val="297" w:hRule="atLeast"/>
        </w:trPr>
        <w:tc>
          <w:tcPr>
            <w:tcW w:w="12900" w:type="dxa"/>
            <w:gridSpan w:val="6"/>
            <w:shd w:val="clear" w:color="auto" w:fill="E7EBF5"/>
          </w:tcPr>
          <w:p>
            <w:pPr>
              <w:pStyle w:val="TableParagraph"/>
              <w:spacing w:before="45"/>
              <w:ind w:left="467"/>
              <w:rPr>
                <w:b/>
                <w:sz w:val="18"/>
              </w:rPr>
            </w:pPr>
            <w:r>
              <w:rPr>
                <w:b/>
                <w:sz w:val="18"/>
              </w:rPr>
              <w:t>2.4.1</w:t>
            </w:r>
            <w:r>
              <w:rPr>
                <w:b/>
                <w:spacing w:val="33"/>
                <w:sz w:val="18"/>
              </w:rPr>
              <w:t>  </w:t>
            </w:r>
            <w:r>
              <w:rPr>
                <w:b/>
                <w:sz w:val="18"/>
              </w:rPr>
              <w:t>Tax</w:t>
            </w:r>
            <w:r>
              <w:rPr>
                <w:b/>
                <w:spacing w:val="3"/>
                <w:sz w:val="18"/>
              </w:rPr>
              <w:t> </w:t>
            </w:r>
            <w:r>
              <w:rPr>
                <w:b/>
                <w:spacing w:val="-2"/>
                <w:sz w:val="18"/>
              </w:rPr>
              <w:t>Audits</w:t>
            </w:r>
          </w:p>
        </w:tc>
      </w:tr>
      <w:tr>
        <w:trPr>
          <w:trHeight w:val="277" w:hRule="atLeast"/>
        </w:trPr>
        <w:tc>
          <w:tcPr>
            <w:tcW w:w="5306" w:type="dxa"/>
          </w:tcPr>
          <w:p>
            <w:pPr>
              <w:pStyle w:val="TableParagraph"/>
              <w:spacing w:line="207" w:lineRule="exact"/>
              <w:ind w:left="107"/>
              <w:rPr>
                <w:sz w:val="18"/>
              </w:rPr>
            </w:pPr>
            <w:r>
              <w:rPr>
                <w:sz w:val="18"/>
              </w:rPr>
              <w:t>Annual</w:t>
            </w:r>
            <w:r>
              <w:rPr>
                <w:spacing w:val="-2"/>
                <w:sz w:val="18"/>
              </w:rPr>
              <w:t> </w:t>
            </w:r>
            <w:r>
              <w:rPr>
                <w:sz w:val="18"/>
              </w:rPr>
              <w:t>National</w:t>
            </w:r>
            <w:r>
              <w:rPr>
                <w:spacing w:val="-3"/>
                <w:sz w:val="18"/>
              </w:rPr>
              <w:t> </w:t>
            </w:r>
            <w:r>
              <w:rPr>
                <w:sz w:val="18"/>
              </w:rPr>
              <w:t>Tax Audit</w:t>
            </w:r>
            <w:r>
              <w:rPr>
                <w:spacing w:val="-3"/>
                <w:sz w:val="18"/>
              </w:rPr>
              <w:t> </w:t>
            </w:r>
            <w:r>
              <w:rPr>
                <w:spacing w:val="-4"/>
                <w:sz w:val="18"/>
              </w:rPr>
              <w:t>Plan</w:t>
            </w:r>
          </w:p>
        </w:tc>
        <w:tc>
          <w:tcPr>
            <w:tcW w:w="964" w:type="dxa"/>
          </w:tcPr>
          <w:p>
            <w:pPr>
              <w:pStyle w:val="TableParagraph"/>
              <w:spacing w:line="207" w:lineRule="exact"/>
              <w:ind w:right="96"/>
              <w:jc w:val="right"/>
              <w:rPr>
                <w:sz w:val="18"/>
              </w:rPr>
            </w:pPr>
            <w:r>
              <w:rPr>
                <w:spacing w:val="-10"/>
                <w:sz w:val="18"/>
              </w:rPr>
              <w:t>1</w:t>
            </w:r>
          </w:p>
        </w:tc>
        <w:tc>
          <w:tcPr>
            <w:tcW w:w="969" w:type="dxa"/>
          </w:tcPr>
          <w:p>
            <w:pPr>
              <w:pStyle w:val="TableParagraph"/>
              <w:spacing w:line="207" w:lineRule="exact"/>
              <w:ind w:right="99"/>
              <w:jc w:val="right"/>
              <w:rPr>
                <w:sz w:val="18"/>
              </w:rPr>
            </w:pPr>
            <w:r>
              <w:rPr>
                <w:spacing w:val="-10"/>
                <w:sz w:val="18"/>
              </w:rPr>
              <w:t>1</w:t>
            </w:r>
          </w:p>
        </w:tc>
        <w:tc>
          <w:tcPr>
            <w:tcW w:w="967" w:type="dxa"/>
          </w:tcPr>
          <w:p>
            <w:pPr>
              <w:pStyle w:val="TableParagraph"/>
              <w:spacing w:line="207" w:lineRule="exact"/>
              <w:ind w:right="95"/>
              <w:jc w:val="right"/>
              <w:rPr>
                <w:sz w:val="18"/>
              </w:rPr>
            </w:pPr>
            <w:r>
              <w:rPr>
                <w:spacing w:val="-10"/>
                <w:sz w:val="18"/>
              </w:rPr>
              <w:t>2</w:t>
            </w:r>
          </w:p>
        </w:tc>
        <w:tc>
          <w:tcPr>
            <w:tcW w:w="967" w:type="dxa"/>
          </w:tcPr>
          <w:p>
            <w:pPr>
              <w:pStyle w:val="TableParagraph"/>
              <w:spacing w:line="207" w:lineRule="exact"/>
              <w:ind w:right="94"/>
              <w:jc w:val="right"/>
              <w:rPr>
                <w:sz w:val="18"/>
              </w:rPr>
            </w:pPr>
            <w:r>
              <w:rPr>
                <w:spacing w:val="-4"/>
                <w:sz w:val="18"/>
              </w:rPr>
              <w:t>6.25</w:t>
            </w:r>
          </w:p>
        </w:tc>
        <w:tc>
          <w:tcPr>
            <w:tcW w:w="3727" w:type="dxa"/>
          </w:tcPr>
          <w:p>
            <w:pPr>
              <w:pStyle w:val="TableParagraph"/>
              <w:spacing w:line="207" w:lineRule="exact"/>
              <w:ind w:left="110"/>
              <w:rPr>
                <w:sz w:val="18"/>
              </w:rPr>
            </w:pPr>
            <w:r>
              <w:rPr>
                <w:sz w:val="18"/>
              </w:rPr>
              <w:t>TADAT</w:t>
            </w:r>
            <w:r>
              <w:rPr>
                <w:spacing w:val="-4"/>
                <w:sz w:val="18"/>
              </w:rPr>
              <w:t> </w:t>
            </w:r>
            <w:r>
              <w:rPr>
                <w:sz w:val="18"/>
              </w:rPr>
              <w:t>Secretariat</w:t>
            </w:r>
            <w:r>
              <w:rPr>
                <w:spacing w:val="-3"/>
                <w:sz w:val="18"/>
              </w:rPr>
              <w:t> </w:t>
            </w:r>
            <w:r>
              <w:rPr>
                <w:spacing w:val="-2"/>
                <w:sz w:val="18"/>
              </w:rPr>
              <w:t>(2019)</w:t>
            </w:r>
          </w:p>
        </w:tc>
      </w:tr>
      <w:tr>
        <w:trPr>
          <w:trHeight w:val="242" w:hRule="atLeast"/>
        </w:trPr>
        <w:tc>
          <w:tcPr>
            <w:tcW w:w="5306" w:type="dxa"/>
          </w:tcPr>
          <w:p>
            <w:pPr>
              <w:pStyle w:val="TableParagraph"/>
              <w:spacing w:line="207" w:lineRule="exact"/>
              <w:ind w:left="107"/>
              <w:rPr>
                <w:sz w:val="18"/>
              </w:rPr>
            </w:pPr>
            <w:r>
              <w:rPr>
                <w:sz w:val="18"/>
              </w:rPr>
              <w:t>Tax</w:t>
            </w:r>
            <w:r>
              <w:rPr>
                <w:spacing w:val="-3"/>
                <w:sz w:val="18"/>
              </w:rPr>
              <w:t> </w:t>
            </w:r>
            <w:r>
              <w:rPr>
                <w:sz w:val="18"/>
              </w:rPr>
              <w:t>Audit</w:t>
            </w:r>
            <w:r>
              <w:rPr>
                <w:spacing w:val="-1"/>
                <w:sz w:val="18"/>
              </w:rPr>
              <w:t> </w:t>
            </w:r>
            <w:r>
              <w:rPr>
                <w:spacing w:val="-2"/>
                <w:sz w:val="18"/>
              </w:rPr>
              <w:t>Framework</w:t>
            </w:r>
          </w:p>
        </w:tc>
        <w:tc>
          <w:tcPr>
            <w:tcW w:w="964" w:type="dxa"/>
          </w:tcPr>
          <w:p>
            <w:pPr>
              <w:pStyle w:val="TableParagraph"/>
              <w:spacing w:line="207" w:lineRule="exact"/>
              <w:ind w:right="96"/>
              <w:jc w:val="right"/>
              <w:rPr>
                <w:sz w:val="18"/>
              </w:rPr>
            </w:pPr>
            <w:r>
              <w:rPr>
                <w:spacing w:val="-10"/>
                <w:sz w:val="18"/>
              </w:rPr>
              <w:t>1</w:t>
            </w:r>
          </w:p>
        </w:tc>
        <w:tc>
          <w:tcPr>
            <w:tcW w:w="969" w:type="dxa"/>
          </w:tcPr>
          <w:p>
            <w:pPr>
              <w:pStyle w:val="TableParagraph"/>
              <w:spacing w:line="207" w:lineRule="exact"/>
              <w:ind w:right="99"/>
              <w:jc w:val="right"/>
              <w:rPr>
                <w:sz w:val="18"/>
              </w:rPr>
            </w:pPr>
            <w:r>
              <w:rPr>
                <w:spacing w:val="-10"/>
                <w:sz w:val="18"/>
              </w:rPr>
              <w:t>1</w:t>
            </w:r>
          </w:p>
        </w:tc>
        <w:tc>
          <w:tcPr>
            <w:tcW w:w="967" w:type="dxa"/>
          </w:tcPr>
          <w:p>
            <w:pPr>
              <w:pStyle w:val="TableParagraph"/>
              <w:spacing w:line="207" w:lineRule="exact"/>
              <w:ind w:right="95"/>
              <w:jc w:val="right"/>
              <w:rPr>
                <w:sz w:val="18"/>
              </w:rPr>
            </w:pPr>
            <w:r>
              <w:rPr>
                <w:spacing w:val="-10"/>
                <w:sz w:val="18"/>
              </w:rPr>
              <w:t>2</w:t>
            </w:r>
          </w:p>
        </w:tc>
        <w:tc>
          <w:tcPr>
            <w:tcW w:w="967" w:type="dxa"/>
          </w:tcPr>
          <w:p>
            <w:pPr>
              <w:pStyle w:val="TableParagraph"/>
              <w:spacing w:line="207" w:lineRule="exact"/>
              <w:ind w:right="94"/>
              <w:jc w:val="right"/>
              <w:rPr>
                <w:sz w:val="18"/>
              </w:rPr>
            </w:pPr>
            <w:r>
              <w:rPr>
                <w:spacing w:val="-4"/>
                <w:sz w:val="18"/>
              </w:rPr>
              <w:t>6.25</w:t>
            </w:r>
          </w:p>
        </w:tc>
        <w:tc>
          <w:tcPr>
            <w:tcW w:w="3727" w:type="dxa"/>
          </w:tcPr>
          <w:p>
            <w:pPr>
              <w:pStyle w:val="TableParagraph"/>
              <w:spacing w:line="207" w:lineRule="exact"/>
              <w:ind w:left="110"/>
              <w:rPr>
                <w:sz w:val="18"/>
              </w:rPr>
            </w:pPr>
            <w:r>
              <w:rPr>
                <w:sz w:val="18"/>
              </w:rPr>
              <w:t>TADAT</w:t>
            </w:r>
            <w:r>
              <w:rPr>
                <w:spacing w:val="-4"/>
                <w:sz w:val="18"/>
              </w:rPr>
              <w:t> </w:t>
            </w:r>
            <w:r>
              <w:rPr>
                <w:sz w:val="18"/>
              </w:rPr>
              <w:t>Secretariat</w:t>
            </w:r>
            <w:r>
              <w:rPr>
                <w:spacing w:val="-3"/>
                <w:sz w:val="18"/>
              </w:rPr>
              <w:t> </w:t>
            </w:r>
            <w:r>
              <w:rPr>
                <w:spacing w:val="-2"/>
                <w:sz w:val="18"/>
              </w:rPr>
              <w:t>(2019)</w:t>
            </w:r>
          </w:p>
        </w:tc>
      </w:tr>
      <w:tr>
        <w:trPr>
          <w:trHeight w:val="258" w:hRule="atLeast"/>
        </w:trPr>
        <w:tc>
          <w:tcPr>
            <w:tcW w:w="5306" w:type="dxa"/>
            <w:shd w:val="clear" w:color="auto" w:fill="FFC000"/>
          </w:tcPr>
          <w:p>
            <w:pPr>
              <w:pStyle w:val="TableParagraph"/>
              <w:spacing w:before="26"/>
              <w:ind w:left="107"/>
              <w:rPr>
                <w:sz w:val="18"/>
              </w:rPr>
            </w:pPr>
            <w:r>
              <w:rPr>
                <w:sz w:val="18"/>
              </w:rPr>
              <w:t>Total</w:t>
            </w:r>
            <w:r>
              <w:rPr>
                <w:spacing w:val="-3"/>
                <w:sz w:val="18"/>
              </w:rPr>
              <w:t> </w:t>
            </w:r>
            <w:r>
              <w:rPr>
                <w:sz w:val="18"/>
              </w:rPr>
              <w:t>Points</w:t>
            </w:r>
            <w:r>
              <w:rPr>
                <w:spacing w:val="-1"/>
                <w:sz w:val="18"/>
              </w:rPr>
              <w:t> </w:t>
            </w:r>
            <w:r>
              <w:rPr>
                <w:sz w:val="18"/>
              </w:rPr>
              <w:t>for</w:t>
            </w:r>
            <w:r>
              <w:rPr>
                <w:spacing w:val="-3"/>
                <w:sz w:val="18"/>
              </w:rPr>
              <w:t> </w:t>
            </w:r>
            <w:r>
              <w:rPr>
                <w:sz w:val="18"/>
              </w:rPr>
              <w:t>Subcategory</w:t>
            </w:r>
            <w:r>
              <w:rPr>
                <w:spacing w:val="-1"/>
                <w:sz w:val="18"/>
              </w:rPr>
              <w:t> </w:t>
            </w:r>
            <w:r>
              <w:rPr>
                <w:spacing w:val="-4"/>
                <w:sz w:val="18"/>
              </w:rPr>
              <w:t>2.4.1</w:t>
            </w:r>
          </w:p>
        </w:tc>
        <w:tc>
          <w:tcPr>
            <w:tcW w:w="964" w:type="dxa"/>
            <w:shd w:val="clear" w:color="auto" w:fill="FFC000"/>
          </w:tcPr>
          <w:p>
            <w:pPr>
              <w:pStyle w:val="TableParagraph"/>
              <w:spacing w:before="26"/>
              <w:ind w:right="96"/>
              <w:jc w:val="right"/>
              <w:rPr>
                <w:sz w:val="18"/>
              </w:rPr>
            </w:pPr>
            <w:r>
              <w:rPr>
                <w:spacing w:val="-10"/>
                <w:sz w:val="18"/>
              </w:rPr>
              <w:t>2</w:t>
            </w:r>
          </w:p>
        </w:tc>
        <w:tc>
          <w:tcPr>
            <w:tcW w:w="969" w:type="dxa"/>
            <w:shd w:val="clear" w:color="auto" w:fill="FFC000"/>
          </w:tcPr>
          <w:p>
            <w:pPr>
              <w:pStyle w:val="TableParagraph"/>
              <w:spacing w:before="26"/>
              <w:ind w:right="99"/>
              <w:jc w:val="right"/>
              <w:rPr>
                <w:sz w:val="18"/>
              </w:rPr>
            </w:pPr>
            <w:r>
              <w:rPr>
                <w:spacing w:val="-10"/>
                <w:sz w:val="18"/>
              </w:rPr>
              <w:t>2</w:t>
            </w:r>
          </w:p>
        </w:tc>
        <w:tc>
          <w:tcPr>
            <w:tcW w:w="967" w:type="dxa"/>
            <w:shd w:val="clear" w:color="auto" w:fill="FFC000"/>
          </w:tcPr>
          <w:p>
            <w:pPr>
              <w:pStyle w:val="TableParagraph"/>
              <w:spacing w:before="26"/>
              <w:ind w:right="95"/>
              <w:jc w:val="right"/>
              <w:rPr>
                <w:sz w:val="18"/>
              </w:rPr>
            </w:pPr>
            <w:r>
              <w:rPr>
                <w:spacing w:val="-10"/>
                <w:sz w:val="18"/>
              </w:rPr>
              <w:t>4</w:t>
            </w:r>
          </w:p>
        </w:tc>
        <w:tc>
          <w:tcPr>
            <w:tcW w:w="967" w:type="dxa"/>
            <w:shd w:val="clear" w:color="auto" w:fill="FFC000"/>
          </w:tcPr>
          <w:p>
            <w:pPr>
              <w:pStyle w:val="TableParagraph"/>
              <w:spacing w:before="26"/>
              <w:ind w:right="92"/>
              <w:jc w:val="right"/>
              <w:rPr>
                <w:sz w:val="18"/>
              </w:rPr>
            </w:pPr>
            <w:r>
              <w:rPr>
                <w:spacing w:val="-2"/>
                <w:sz w:val="18"/>
              </w:rPr>
              <w:t>12.50</w:t>
            </w:r>
          </w:p>
        </w:tc>
        <w:tc>
          <w:tcPr>
            <w:tcW w:w="3727" w:type="dxa"/>
            <w:shd w:val="clear" w:color="auto" w:fill="FFC000"/>
          </w:tcPr>
          <w:p>
            <w:pPr>
              <w:pStyle w:val="TableParagraph"/>
              <w:rPr>
                <w:sz w:val="18"/>
              </w:rPr>
            </w:pPr>
          </w:p>
        </w:tc>
      </w:tr>
      <w:tr>
        <w:trPr>
          <w:trHeight w:val="433" w:hRule="atLeast"/>
        </w:trPr>
        <w:tc>
          <w:tcPr>
            <w:tcW w:w="12900" w:type="dxa"/>
            <w:gridSpan w:val="6"/>
            <w:shd w:val="clear" w:color="auto" w:fill="E7EBF5"/>
          </w:tcPr>
          <w:p>
            <w:pPr>
              <w:pStyle w:val="TableParagraph"/>
              <w:spacing w:before="112"/>
              <w:ind w:left="467"/>
              <w:rPr>
                <w:b/>
                <w:sz w:val="18"/>
              </w:rPr>
            </w:pPr>
            <w:r>
              <w:rPr>
                <w:b/>
                <w:sz w:val="18"/>
              </w:rPr>
              <w:t>2.4.2</w:t>
            </w:r>
            <w:r>
              <w:rPr>
                <w:b/>
                <w:spacing w:val="32"/>
                <w:sz w:val="18"/>
              </w:rPr>
              <w:t>  </w:t>
            </w:r>
            <w:r>
              <w:rPr>
                <w:b/>
                <w:sz w:val="18"/>
              </w:rPr>
              <w:t>Dispute</w:t>
            </w:r>
            <w:r>
              <w:rPr>
                <w:b/>
                <w:spacing w:val="-2"/>
                <w:sz w:val="18"/>
              </w:rPr>
              <w:t> </w:t>
            </w:r>
            <w:r>
              <w:rPr>
                <w:b/>
                <w:sz w:val="18"/>
              </w:rPr>
              <w:t>of</w:t>
            </w:r>
            <w:r>
              <w:rPr>
                <w:b/>
                <w:spacing w:val="-1"/>
                <w:sz w:val="18"/>
              </w:rPr>
              <w:t> </w:t>
            </w:r>
            <w:r>
              <w:rPr>
                <w:b/>
                <w:sz w:val="18"/>
              </w:rPr>
              <w:t>Tax Audit </w:t>
            </w:r>
            <w:r>
              <w:rPr>
                <w:b/>
                <w:spacing w:val="-2"/>
                <w:sz w:val="18"/>
              </w:rPr>
              <w:t>Results</w:t>
            </w:r>
          </w:p>
        </w:tc>
      </w:tr>
      <w:tr>
        <w:trPr>
          <w:trHeight w:val="287" w:hRule="atLeast"/>
        </w:trPr>
        <w:tc>
          <w:tcPr>
            <w:tcW w:w="5306" w:type="dxa"/>
          </w:tcPr>
          <w:p>
            <w:pPr>
              <w:pStyle w:val="TableParagraph"/>
              <w:spacing w:line="207" w:lineRule="exact"/>
              <w:ind w:left="107"/>
              <w:rPr>
                <w:sz w:val="18"/>
              </w:rPr>
            </w:pPr>
            <w:r>
              <w:rPr>
                <w:sz w:val="18"/>
              </w:rPr>
              <w:t>First-Level</w:t>
            </w:r>
            <w:r>
              <w:rPr>
                <w:spacing w:val="-2"/>
                <w:sz w:val="18"/>
              </w:rPr>
              <w:t> </w:t>
            </w:r>
            <w:r>
              <w:rPr>
                <w:sz w:val="18"/>
              </w:rPr>
              <w:t>Review</w:t>
            </w:r>
            <w:r>
              <w:rPr>
                <w:spacing w:val="-2"/>
                <w:sz w:val="18"/>
              </w:rPr>
              <w:t> Mechanism</w:t>
            </w:r>
          </w:p>
        </w:tc>
        <w:tc>
          <w:tcPr>
            <w:tcW w:w="964" w:type="dxa"/>
          </w:tcPr>
          <w:p>
            <w:pPr>
              <w:pStyle w:val="TableParagraph"/>
              <w:spacing w:line="207" w:lineRule="exact"/>
              <w:ind w:right="96"/>
              <w:jc w:val="right"/>
              <w:rPr>
                <w:sz w:val="18"/>
              </w:rPr>
            </w:pPr>
            <w:r>
              <w:rPr>
                <w:spacing w:val="-10"/>
                <w:sz w:val="18"/>
              </w:rPr>
              <w:t>1</w:t>
            </w:r>
          </w:p>
        </w:tc>
        <w:tc>
          <w:tcPr>
            <w:tcW w:w="969" w:type="dxa"/>
          </w:tcPr>
          <w:p>
            <w:pPr>
              <w:pStyle w:val="TableParagraph"/>
              <w:spacing w:line="207" w:lineRule="exact"/>
              <w:ind w:right="99"/>
              <w:jc w:val="right"/>
              <w:rPr>
                <w:sz w:val="18"/>
              </w:rPr>
            </w:pPr>
            <w:r>
              <w:rPr>
                <w:spacing w:val="-10"/>
                <w:sz w:val="18"/>
              </w:rPr>
              <w:t>1</w:t>
            </w:r>
          </w:p>
        </w:tc>
        <w:tc>
          <w:tcPr>
            <w:tcW w:w="967" w:type="dxa"/>
          </w:tcPr>
          <w:p>
            <w:pPr>
              <w:pStyle w:val="TableParagraph"/>
              <w:spacing w:line="207" w:lineRule="exact"/>
              <w:ind w:right="95"/>
              <w:jc w:val="right"/>
              <w:rPr>
                <w:sz w:val="18"/>
              </w:rPr>
            </w:pPr>
            <w:r>
              <w:rPr>
                <w:spacing w:val="-10"/>
                <w:sz w:val="18"/>
              </w:rPr>
              <w:t>2</w:t>
            </w:r>
          </w:p>
        </w:tc>
        <w:tc>
          <w:tcPr>
            <w:tcW w:w="967" w:type="dxa"/>
          </w:tcPr>
          <w:p>
            <w:pPr>
              <w:pStyle w:val="TableParagraph"/>
              <w:spacing w:line="207" w:lineRule="exact"/>
              <w:ind w:right="94"/>
              <w:jc w:val="right"/>
              <w:rPr>
                <w:sz w:val="18"/>
              </w:rPr>
            </w:pPr>
            <w:r>
              <w:rPr>
                <w:spacing w:val="-4"/>
                <w:sz w:val="18"/>
              </w:rPr>
              <w:t>6.25</w:t>
            </w:r>
          </w:p>
        </w:tc>
        <w:tc>
          <w:tcPr>
            <w:tcW w:w="3727" w:type="dxa"/>
          </w:tcPr>
          <w:p>
            <w:pPr>
              <w:pStyle w:val="TableParagraph"/>
              <w:spacing w:line="207" w:lineRule="exact"/>
              <w:ind w:left="110"/>
              <w:rPr>
                <w:sz w:val="18"/>
              </w:rPr>
            </w:pPr>
            <w:r>
              <w:rPr>
                <w:sz w:val="18"/>
              </w:rPr>
              <w:t>IMF</w:t>
            </w:r>
            <w:r>
              <w:rPr>
                <w:spacing w:val="-2"/>
                <w:sz w:val="18"/>
              </w:rPr>
              <w:t> </w:t>
            </w:r>
            <w:r>
              <w:rPr>
                <w:sz w:val="18"/>
              </w:rPr>
              <w:t>(2013);</w:t>
            </w:r>
            <w:r>
              <w:rPr>
                <w:spacing w:val="-3"/>
                <w:sz w:val="18"/>
              </w:rPr>
              <w:t> </w:t>
            </w:r>
            <w:r>
              <w:rPr>
                <w:sz w:val="18"/>
              </w:rPr>
              <w:t>TADAT</w:t>
            </w:r>
            <w:r>
              <w:rPr>
                <w:spacing w:val="-4"/>
                <w:sz w:val="18"/>
              </w:rPr>
              <w:t> </w:t>
            </w:r>
            <w:r>
              <w:rPr>
                <w:sz w:val="18"/>
              </w:rPr>
              <w:t>Secretariat</w:t>
            </w:r>
            <w:r>
              <w:rPr>
                <w:spacing w:val="-1"/>
                <w:sz w:val="18"/>
              </w:rPr>
              <w:t> </w:t>
            </w:r>
            <w:r>
              <w:rPr>
                <w:spacing w:val="-2"/>
                <w:sz w:val="18"/>
              </w:rPr>
              <w:t>(2019)</w:t>
            </w:r>
          </w:p>
        </w:tc>
      </w:tr>
      <w:tr>
        <w:trPr>
          <w:trHeight w:val="282" w:hRule="atLeast"/>
        </w:trPr>
        <w:tc>
          <w:tcPr>
            <w:tcW w:w="5306" w:type="dxa"/>
          </w:tcPr>
          <w:p>
            <w:pPr>
              <w:pStyle w:val="TableParagraph"/>
              <w:spacing w:line="207" w:lineRule="exact"/>
              <w:ind w:left="107"/>
              <w:rPr>
                <w:sz w:val="18"/>
              </w:rPr>
            </w:pPr>
            <w:r>
              <w:rPr>
                <w:sz w:val="18"/>
              </w:rPr>
              <w:t>Second-Level</w:t>
            </w:r>
            <w:r>
              <w:rPr>
                <w:spacing w:val="-3"/>
                <w:sz w:val="18"/>
              </w:rPr>
              <w:t> </w:t>
            </w:r>
            <w:r>
              <w:rPr>
                <w:sz w:val="18"/>
              </w:rPr>
              <w:t>Review</w:t>
            </w:r>
            <w:r>
              <w:rPr>
                <w:spacing w:val="-2"/>
                <w:sz w:val="18"/>
              </w:rPr>
              <w:t> Mechanism</w:t>
            </w:r>
          </w:p>
        </w:tc>
        <w:tc>
          <w:tcPr>
            <w:tcW w:w="964" w:type="dxa"/>
          </w:tcPr>
          <w:p>
            <w:pPr>
              <w:pStyle w:val="TableParagraph"/>
              <w:spacing w:line="207" w:lineRule="exact"/>
              <w:ind w:right="96"/>
              <w:jc w:val="right"/>
              <w:rPr>
                <w:sz w:val="18"/>
              </w:rPr>
            </w:pPr>
            <w:r>
              <w:rPr>
                <w:spacing w:val="-10"/>
                <w:sz w:val="18"/>
              </w:rPr>
              <w:t>1</w:t>
            </w:r>
          </w:p>
        </w:tc>
        <w:tc>
          <w:tcPr>
            <w:tcW w:w="969" w:type="dxa"/>
          </w:tcPr>
          <w:p>
            <w:pPr>
              <w:pStyle w:val="TableParagraph"/>
              <w:spacing w:line="207" w:lineRule="exact"/>
              <w:ind w:right="99"/>
              <w:jc w:val="right"/>
              <w:rPr>
                <w:sz w:val="18"/>
              </w:rPr>
            </w:pPr>
            <w:r>
              <w:rPr>
                <w:spacing w:val="-10"/>
                <w:sz w:val="18"/>
              </w:rPr>
              <w:t>1</w:t>
            </w:r>
          </w:p>
        </w:tc>
        <w:tc>
          <w:tcPr>
            <w:tcW w:w="967" w:type="dxa"/>
          </w:tcPr>
          <w:p>
            <w:pPr>
              <w:pStyle w:val="TableParagraph"/>
              <w:spacing w:line="207" w:lineRule="exact"/>
              <w:ind w:right="95"/>
              <w:jc w:val="right"/>
              <w:rPr>
                <w:sz w:val="18"/>
              </w:rPr>
            </w:pPr>
            <w:r>
              <w:rPr>
                <w:spacing w:val="-10"/>
                <w:sz w:val="18"/>
              </w:rPr>
              <w:t>2</w:t>
            </w:r>
          </w:p>
        </w:tc>
        <w:tc>
          <w:tcPr>
            <w:tcW w:w="967" w:type="dxa"/>
          </w:tcPr>
          <w:p>
            <w:pPr>
              <w:pStyle w:val="TableParagraph"/>
              <w:spacing w:line="207" w:lineRule="exact"/>
              <w:ind w:right="94"/>
              <w:jc w:val="right"/>
              <w:rPr>
                <w:sz w:val="18"/>
              </w:rPr>
            </w:pPr>
            <w:r>
              <w:rPr>
                <w:spacing w:val="-4"/>
                <w:sz w:val="18"/>
              </w:rPr>
              <w:t>6.25</w:t>
            </w:r>
          </w:p>
        </w:tc>
        <w:tc>
          <w:tcPr>
            <w:tcW w:w="3727" w:type="dxa"/>
          </w:tcPr>
          <w:p>
            <w:pPr>
              <w:pStyle w:val="TableParagraph"/>
              <w:spacing w:line="207" w:lineRule="exact"/>
              <w:ind w:left="110"/>
              <w:rPr>
                <w:sz w:val="18"/>
              </w:rPr>
            </w:pPr>
            <w:r>
              <w:rPr>
                <w:sz w:val="18"/>
              </w:rPr>
              <w:t>TADAT</w:t>
            </w:r>
            <w:r>
              <w:rPr>
                <w:spacing w:val="-4"/>
                <w:sz w:val="18"/>
              </w:rPr>
              <w:t> </w:t>
            </w:r>
            <w:r>
              <w:rPr>
                <w:sz w:val="18"/>
              </w:rPr>
              <w:t>Secretariat</w:t>
            </w:r>
            <w:r>
              <w:rPr>
                <w:spacing w:val="-3"/>
                <w:sz w:val="18"/>
              </w:rPr>
              <w:t> </w:t>
            </w:r>
            <w:r>
              <w:rPr>
                <w:spacing w:val="-2"/>
                <w:sz w:val="18"/>
              </w:rPr>
              <w:t>(2019)</w:t>
            </w:r>
          </w:p>
        </w:tc>
      </w:tr>
      <w:tr>
        <w:trPr>
          <w:trHeight w:val="287" w:hRule="atLeast"/>
        </w:trPr>
        <w:tc>
          <w:tcPr>
            <w:tcW w:w="5306" w:type="dxa"/>
            <w:shd w:val="clear" w:color="auto" w:fill="FFC000"/>
          </w:tcPr>
          <w:p>
            <w:pPr>
              <w:pStyle w:val="TableParagraph"/>
              <w:spacing w:before="40"/>
              <w:ind w:left="107"/>
              <w:rPr>
                <w:sz w:val="18"/>
              </w:rPr>
            </w:pPr>
            <w:r>
              <w:rPr>
                <w:sz w:val="18"/>
              </w:rPr>
              <w:t>Total</w:t>
            </w:r>
            <w:r>
              <w:rPr>
                <w:spacing w:val="-3"/>
                <w:sz w:val="18"/>
              </w:rPr>
              <w:t> </w:t>
            </w:r>
            <w:r>
              <w:rPr>
                <w:sz w:val="18"/>
              </w:rPr>
              <w:t>Points</w:t>
            </w:r>
            <w:r>
              <w:rPr>
                <w:spacing w:val="-1"/>
                <w:sz w:val="18"/>
              </w:rPr>
              <w:t> </w:t>
            </w:r>
            <w:r>
              <w:rPr>
                <w:sz w:val="18"/>
              </w:rPr>
              <w:t>for</w:t>
            </w:r>
            <w:r>
              <w:rPr>
                <w:spacing w:val="-3"/>
                <w:sz w:val="18"/>
              </w:rPr>
              <w:t> </w:t>
            </w:r>
            <w:r>
              <w:rPr>
                <w:sz w:val="18"/>
              </w:rPr>
              <w:t>Subcategory</w:t>
            </w:r>
            <w:r>
              <w:rPr>
                <w:spacing w:val="-1"/>
                <w:sz w:val="18"/>
              </w:rPr>
              <w:t> </w:t>
            </w:r>
            <w:r>
              <w:rPr>
                <w:spacing w:val="-4"/>
                <w:sz w:val="18"/>
              </w:rPr>
              <w:t>2.4.2</w:t>
            </w:r>
          </w:p>
        </w:tc>
        <w:tc>
          <w:tcPr>
            <w:tcW w:w="964" w:type="dxa"/>
            <w:shd w:val="clear" w:color="auto" w:fill="FFC000"/>
          </w:tcPr>
          <w:p>
            <w:pPr>
              <w:pStyle w:val="TableParagraph"/>
              <w:spacing w:before="40"/>
              <w:ind w:right="96"/>
              <w:jc w:val="right"/>
              <w:rPr>
                <w:sz w:val="18"/>
              </w:rPr>
            </w:pPr>
            <w:r>
              <w:rPr>
                <w:spacing w:val="-10"/>
                <w:sz w:val="18"/>
              </w:rPr>
              <w:t>2</w:t>
            </w:r>
          </w:p>
        </w:tc>
        <w:tc>
          <w:tcPr>
            <w:tcW w:w="969" w:type="dxa"/>
            <w:shd w:val="clear" w:color="auto" w:fill="FFC000"/>
          </w:tcPr>
          <w:p>
            <w:pPr>
              <w:pStyle w:val="TableParagraph"/>
              <w:spacing w:before="40"/>
              <w:ind w:right="99"/>
              <w:jc w:val="right"/>
              <w:rPr>
                <w:sz w:val="18"/>
              </w:rPr>
            </w:pPr>
            <w:r>
              <w:rPr>
                <w:spacing w:val="-10"/>
                <w:sz w:val="18"/>
              </w:rPr>
              <w:t>2</w:t>
            </w:r>
          </w:p>
        </w:tc>
        <w:tc>
          <w:tcPr>
            <w:tcW w:w="967" w:type="dxa"/>
            <w:shd w:val="clear" w:color="auto" w:fill="FFC000"/>
          </w:tcPr>
          <w:p>
            <w:pPr>
              <w:pStyle w:val="TableParagraph"/>
              <w:spacing w:before="40"/>
              <w:ind w:right="95"/>
              <w:jc w:val="right"/>
              <w:rPr>
                <w:sz w:val="18"/>
              </w:rPr>
            </w:pPr>
            <w:r>
              <w:rPr>
                <w:spacing w:val="-10"/>
                <w:sz w:val="18"/>
              </w:rPr>
              <w:t>4</w:t>
            </w:r>
          </w:p>
        </w:tc>
        <w:tc>
          <w:tcPr>
            <w:tcW w:w="967" w:type="dxa"/>
            <w:shd w:val="clear" w:color="auto" w:fill="FFC000"/>
          </w:tcPr>
          <w:p>
            <w:pPr>
              <w:pStyle w:val="TableParagraph"/>
              <w:spacing w:before="40"/>
              <w:ind w:right="92"/>
              <w:jc w:val="right"/>
              <w:rPr>
                <w:sz w:val="18"/>
              </w:rPr>
            </w:pPr>
            <w:r>
              <w:rPr>
                <w:spacing w:val="-2"/>
                <w:sz w:val="18"/>
              </w:rPr>
              <w:t>12.50</w:t>
            </w:r>
          </w:p>
        </w:tc>
        <w:tc>
          <w:tcPr>
            <w:tcW w:w="3727" w:type="dxa"/>
            <w:shd w:val="clear" w:color="auto" w:fill="FFC000"/>
          </w:tcPr>
          <w:p>
            <w:pPr>
              <w:pStyle w:val="TableParagraph"/>
              <w:rPr>
                <w:sz w:val="18"/>
              </w:rPr>
            </w:pPr>
          </w:p>
        </w:tc>
      </w:tr>
      <w:tr>
        <w:trPr>
          <w:trHeight w:val="282" w:hRule="atLeast"/>
        </w:trPr>
        <w:tc>
          <w:tcPr>
            <w:tcW w:w="5306" w:type="dxa"/>
            <w:shd w:val="clear" w:color="auto" w:fill="FFC000"/>
          </w:tcPr>
          <w:p>
            <w:pPr>
              <w:pStyle w:val="TableParagraph"/>
              <w:spacing w:before="38"/>
              <w:ind w:left="107"/>
              <w:rPr>
                <w:b/>
                <w:sz w:val="18"/>
              </w:rPr>
            </w:pPr>
            <w:r>
              <w:rPr>
                <w:b/>
                <w:sz w:val="18"/>
              </w:rPr>
              <w:t>Total</w:t>
            </w:r>
            <w:r>
              <w:rPr>
                <w:b/>
                <w:spacing w:val="-5"/>
                <w:sz w:val="18"/>
              </w:rPr>
              <w:t> </w:t>
            </w:r>
            <w:r>
              <w:rPr>
                <w:b/>
                <w:sz w:val="18"/>
              </w:rPr>
              <w:t>Points for</w:t>
            </w:r>
            <w:r>
              <w:rPr>
                <w:b/>
                <w:spacing w:val="-2"/>
                <w:sz w:val="18"/>
              </w:rPr>
              <w:t> </w:t>
            </w:r>
            <w:r>
              <w:rPr>
                <w:b/>
                <w:sz w:val="18"/>
              </w:rPr>
              <w:t>Category</w:t>
            </w:r>
            <w:r>
              <w:rPr>
                <w:b/>
                <w:spacing w:val="-1"/>
                <w:sz w:val="18"/>
              </w:rPr>
              <w:t> </w:t>
            </w:r>
            <w:r>
              <w:rPr>
                <w:b/>
                <w:spacing w:val="-5"/>
                <w:sz w:val="18"/>
              </w:rPr>
              <w:t>2.4</w:t>
            </w:r>
          </w:p>
        </w:tc>
        <w:tc>
          <w:tcPr>
            <w:tcW w:w="964" w:type="dxa"/>
            <w:shd w:val="clear" w:color="auto" w:fill="FFC000"/>
          </w:tcPr>
          <w:p>
            <w:pPr>
              <w:pStyle w:val="TableParagraph"/>
              <w:spacing w:before="38"/>
              <w:ind w:right="96"/>
              <w:jc w:val="right"/>
              <w:rPr>
                <w:b/>
                <w:sz w:val="18"/>
              </w:rPr>
            </w:pPr>
            <w:r>
              <w:rPr>
                <w:b/>
                <w:spacing w:val="-10"/>
                <w:sz w:val="18"/>
              </w:rPr>
              <w:t>4</w:t>
            </w:r>
          </w:p>
        </w:tc>
        <w:tc>
          <w:tcPr>
            <w:tcW w:w="969" w:type="dxa"/>
            <w:shd w:val="clear" w:color="auto" w:fill="FFC000"/>
          </w:tcPr>
          <w:p>
            <w:pPr>
              <w:pStyle w:val="TableParagraph"/>
              <w:spacing w:before="38"/>
              <w:ind w:right="99"/>
              <w:jc w:val="right"/>
              <w:rPr>
                <w:b/>
                <w:sz w:val="18"/>
              </w:rPr>
            </w:pPr>
            <w:r>
              <w:rPr>
                <w:b/>
                <w:spacing w:val="-10"/>
                <w:sz w:val="18"/>
              </w:rPr>
              <w:t>4</w:t>
            </w:r>
          </w:p>
        </w:tc>
        <w:tc>
          <w:tcPr>
            <w:tcW w:w="967" w:type="dxa"/>
            <w:shd w:val="clear" w:color="auto" w:fill="FFC000"/>
          </w:tcPr>
          <w:p>
            <w:pPr>
              <w:pStyle w:val="TableParagraph"/>
              <w:spacing w:before="38"/>
              <w:ind w:right="95"/>
              <w:jc w:val="right"/>
              <w:rPr>
                <w:b/>
                <w:sz w:val="18"/>
              </w:rPr>
            </w:pPr>
            <w:r>
              <w:rPr>
                <w:b/>
                <w:spacing w:val="-10"/>
                <w:sz w:val="18"/>
              </w:rPr>
              <w:t>8</w:t>
            </w:r>
          </w:p>
        </w:tc>
        <w:tc>
          <w:tcPr>
            <w:tcW w:w="967" w:type="dxa"/>
            <w:shd w:val="clear" w:color="auto" w:fill="FFC000"/>
          </w:tcPr>
          <w:p>
            <w:pPr>
              <w:pStyle w:val="TableParagraph"/>
              <w:spacing w:before="38"/>
              <w:ind w:right="92"/>
              <w:jc w:val="right"/>
              <w:rPr>
                <w:b/>
                <w:sz w:val="18"/>
              </w:rPr>
            </w:pPr>
            <w:r>
              <w:rPr>
                <w:b/>
                <w:spacing w:val="-2"/>
                <w:sz w:val="18"/>
              </w:rPr>
              <w:t>25.00</w:t>
            </w:r>
          </w:p>
        </w:tc>
        <w:tc>
          <w:tcPr>
            <w:tcW w:w="3727" w:type="dxa"/>
            <w:shd w:val="clear" w:color="auto" w:fill="FFC000"/>
          </w:tcPr>
          <w:p>
            <w:pPr>
              <w:pStyle w:val="TableParagraph"/>
              <w:rPr>
                <w:sz w:val="18"/>
              </w:rPr>
            </w:pPr>
          </w:p>
        </w:tc>
      </w:tr>
      <w:tr>
        <w:trPr>
          <w:trHeight w:val="287" w:hRule="atLeast"/>
        </w:trPr>
        <w:tc>
          <w:tcPr>
            <w:tcW w:w="5306" w:type="dxa"/>
            <w:shd w:val="clear" w:color="auto" w:fill="FFC000"/>
          </w:tcPr>
          <w:p>
            <w:pPr>
              <w:pStyle w:val="TableParagraph"/>
              <w:spacing w:before="40"/>
              <w:ind w:left="107"/>
              <w:rPr>
                <w:b/>
                <w:sz w:val="18"/>
              </w:rPr>
            </w:pPr>
            <w:r>
              <w:rPr>
                <w:b/>
                <w:sz w:val="18"/>
              </w:rPr>
              <w:t>Total</w:t>
            </w:r>
            <w:r>
              <w:rPr>
                <w:b/>
                <w:spacing w:val="-2"/>
                <w:sz w:val="18"/>
              </w:rPr>
              <w:t> </w:t>
            </w:r>
            <w:r>
              <w:rPr>
                <w:b/>
                <w:sz w:val="18"/>
              </w:rPr>
              <w:t>Points for</w:t>
            </w:r>
            <w:r>
              <w:rPr>
                <w:b/>
                <w:spacing w:val="-1"/>
                <w:sz w:val="18"/>
              </w:rPr>
              <w:t> </w:t>
            </w:r>
            <w:r>
              <w:rPr>
                <w:b/>
                <w:sz w:val="18"/>
              </w:rPr>
              <w:t>Pillar</w:t>
            </w:r>
            <w:r>
              <w:rPr>
                <w:b/>
                <w:spacing w:val="-1"/>
                <w:sz w:val="18"/>
              </w:rPr>
              <w:t> </w:t>
            </w:r>
            <w:r>
              <w:rPr>
                <w:b/>
                <w:spacing w:val="-5"/>
                <w:sz w:val="18"/>
              </w:rPr>
              <w:t>II</w:t>
            </w:r>
          </w:p>
        </w:tc>
        <w:tc>
          <w:tcPr>
            <w:tcW w:w="964" w:type="dxa"/>
            <w:shd w:val="clear" w:color="auto" w:fill="FFC000"/>
          </w:tcPr>
          <w:p>
            <w:pPr>
              <w:pStyle w:val="TableParagraph"/>
              <w:spacing w:before="40"/>
              <w:ind w:right="93"/>
              <w:jc w:val="right"/>
              <w:rPr>
                <w:b/>
                <w:sz w:val="18"/>
              </w:rPr>
            </w:pPr>
            <w:r>
              <w:rPr>
                <w:b/>
                <w:spacing w:val="-5"/>
                <w:sz w:val="18"/>
              </w:rPr>
              <w:t>15</w:t>
            </w:r>
          </w:p>
        </w:tc>
        <w:tc>
          <w:tcPr>
            <w:tcW w:w="969" w:type="dxa"/>
            <w:shd w:val="clear" w:color="auto" w:fill="FFC000"/>
          </w:tcPr>
          <w:p>
            <w:pPr>
              <w:pStyle w:val="TableParagraph"/>
              <w:spacing w:before="40"/>
              <w:ind w:right="95"/>
              <w:jc w:val="right"/>
              <w:rPr>
                <w:b/>
                <w:sz w:val="18"/>
              </w:rPr>
            </w:pPr>
            <w:r>
              <w:rPr>
                <w:b/>
                <w:spacing w:val="-5"/>
                <w:sz w:val="18"/>
              </w:rPr>
              <w:t>16</w:t>
            </w:r>
          </w:p>
        </w:tc>
        <w:tc>
          <w:tcPr>
            <w:tcW w:w="967" w:type="dxa"/>
            <w:shd w:val="clear" w:color="auto" w:fill="FFC000"/>
          </w:tcPr>
          <w:p>
            <w:pPr>
              <w:pStyle w:val="TableParagraph"/>
              <w:spacing w:before="40"/>
              <w:ind w:right="92"/>
              <w:jc w:val="right"/>
              <w:rPr>
                <w:b/>
                <w:sz w:val="18"/>
              </w:rPr>
            </w:pPr>
            <w:r>
              <w:rPr>
                <w:b/>
                <w:spacing w:val="-5"/>
                <w:sz w:val="18"/>
              </w:rPr>
              <w:t>31</w:t>
            </w:r>
          </w:p>
        </w:tc>
        <w:tc>
          <w:tcPr>
            <w:tcW w:w="967" w:type="dxa"/>
            <w:shd w:val="clear" w:color="auto" w:fill="FFC000"/>
          </w:tcPr>
          <w:p>
            <w:pPr>
              <w:pStyle w:val="TableParagraph"/>
              <w:spacing w:before="40"/>
              <w:ind w:right="94"/>
              <w:jc w:val="right"/>
              <w:rPr>
                <w:b/>
                <w:sz w:val="18"/>
              </w:rPr>
            </w:pPr>
            <w:r>
              <w:rPr>
                <w:b/>
                <w:spacing w:val="-2"/>
                <w:sz w:val="18"/>
              </w:rPr>
              <w:t>100.00</w:t>
            </w:r>
          </w:p>
        </w:tc>
        <w:tc>
          <w:tcPr>
            <w:tcW w:w="3727" w:type="dxa"/>
            <w:shd w:val="clear" w:color="auto" w:fill="FFC000"/>
          </w:tcPr>
          <w:p>
            <w:pPr>
              <w:pStyle w:val="TableParagraph"/>
              <w:rPr>
                <w:sz w:val="18"/>
              </w:rPr>
            </w:pPr>
          </w:p>
        </w:tc>
      </w:tr>
    </w:tbl>
    <w:p>
      <w:pPr>
        <w:spacing w:before="18"/>
        <w:ind w:left="359" w:right="248" w:firstLine="0"/>
        <w:jc w:val="left"/>
        <w:rPr>
          <w:sz w:val="20"/>
        </w:rPr>
      </w:pPr>
      <w:r>
        <w:rPr>
          <w:i/>
          <w:sz w:val="20"/>
        </w:rPr>
        <w:t>Note:</w:t>
      </w:r>
      <w:r>
        <w:rPr>
          <w:i/>
          <w:spacing w:val="-1"/>
          <w:sz w:val="20"/>
        </w:rPr>
        <w:t> </w:t>
      </w:r>
      <w:r>
        <w:rPr>
          <w:sz w:val="20"/>
        </w:rPr>
        <w:t>n/a</w:t>
      </w:r>
      <w:r>
        <w:rPr>
          <w:spacing w:val="-2"/>
          <w:sz w:val="20"/>
        </w:rPr>
        <w:t> </w:t>
      </w:r>
      <w:r>
        <w:rPr>
          <w:sz w:val="20"/>
        </w:rPr>
        <w:t>=</w:t>
      </w:r>
      <w:r>
        <w:rPr>
          <w:spacing w:val="-4"/>
          <w:sz w:val="20"/>
        </w:rPr>
        <w:t> </w:t>
      </w:r>
      <w:r>
        <w:rPr>
          <w:sz w:val="20"/>
        </w:rPr>
        <w:t>not</w:t>
      </w:r>
      <w:r>
        <w:rPr>
          <w:spacing w:val="-5"/>
          <w:sz w:val="20"/>
        </w:rPr>
        <w:t> </w:t>
      </w:r>
      <w:r>
        <w:rPr>
          <w:sz w:val="20"/>
        </w:rPr>
        <w:t>applicable</w:t>
      </w:r>
      <w:r>
        <w:rPr>
          <w:spacing w:val="-4"/>
          <w:sz w:val="20"/>
        </w:rPr>
        <w:t> </w:t>
      </w:r>
      <w:r>
        <w:rPr>
          <w:sz w:val="20"/>
        </w:rPr>
        <w:t>(refers</w:t>
      </w:r>
      <w:r>
        <w:rPr>
          <w:spacing w:val="-3"/>
          <w:sz w:val="20"/>
        </w:rPr>
        <w:t> </w:t>
      </w:r>
      <w:r>
        <w:rPr>
          <w:sz w:val="20"/>
        </w:rPr>
        <w:t>to</w:t>
      </w:r>
      <w:r>
        <w:rPr>
          <w:spacing w:val="-1"/>
          <w:sz w:val="20"/>
        </w:rPr>
        <w:t> </w:t>
      </w:r>
      <w:r>
        <w:rPr>
          <w:sz w:val="20"/>
        </w:rPr>
        <w:t>the</w:t>
      </w:r>
      <w:r>
        <w:rPr>
          <w:spacing w:val="-4"/>
          <w:sz w:val="20"/>
        </w:rPr>
        <w:t> </w:t>
      </w:r>
      <w:r>
        <w:rPr>
          <w:sz w:val="20"/>
        </w:rPr>
        <w:t>cases</w:t>
      </w:r>
      <w:r>
        <w:rPr>
          <w:spacing w:val="-3"/>
          <w:sz w:val="20"/>
        </w:rPr>
        <w:t> </w:t>
      </w:r>
      <w:r>
        <w:rPr>
          <w:sz w:val="20"/>
        </w:rPr>
        <w:t>when</w:t>
      </w:r>
      <w:r>
        <w:rPr>
          <w:spacing w:val="-3"/>
          <w:sz w:val="20"/>
        </w:rPr>
        <w:t> </w:t>
      </w:r>
      <w:r>
        <w:rPr>
          <w:sz w:val="20"/>
        </w:rPr>
        <w:t>the</w:t>
      </w:r>
      <w:r>
        <w:rPr>
          <w:spacing w:val="-2"/>
          <w:sz w:val="20"/>
        </w:rPr>
        <w:t> </w:t>
      </w:r>
      <w:r>
        <w:rPr>
          <w:sz w:val="20"/>
        </w:rPr>
        <w:t>impact</w:t>
      </w:r>
      <w:r>
        <w:rPr>
          <w:spacing w:val="-2"/>
          <w:sz w:val="20"/>
        </w:rPr>
        <w:t> </w:t>
      </w:r>
      <w:r>
        <w:rPr>
          <w:sz w:val="20"/>
        </w:rPr>
        <w:t>on</w:t>
      </w:r>
      <w:r>
        <w:rPr>
          <w:spacing w:val="-3"/>
          <w:sz w:val="20"/>
        </w:rPr>
        <w:t> </w:t>
      </w:r>
      <w:r>
        <w:rPr>
          <w:sz w:val="20"/>
        </w:rPr>
        <w:t>firms</w:t>
      </w:r>
      <w:r>
        <w:rPr>
          <w:spacing w:val="-5"/>
          <w:sz w:val="20"/>
        </w:rPr>
        <w:t> </w:t>
      </w:r>
      <w:r>
        <w:rPr>
          <w:sz w:val="20"/>
        </w:rPr>
        <w:t>or</w:t>
      </w:r>
      <w:r>
        <w:rPr>
          <w:spacing w:val="-1"/>
          <w:sz w:val="20"/>
        </w:rPr>
        <w:t> </w:t>
      </w:r>
      <w:r>
        <w:rPr>
          <w:sz w:val="20"/>
        </w:rPr>
        <w:t>society</w:t>
      </w:r>
      <w:r>
        <w:rPr>
          <w:spacing w:val="-3"/>
          <w:sz w:val="20"/>
        </w:rPr>
        <w:t> </w:t>
      </w:r>
      <w:r>
        <w:rPr>
          <w:sz w:val="20"/>
        </w:rPr>
        <w:t>is</w:t>
      </w:r>
      <w:r>
        <w:rPr>
          <w:spacing w:val="-3"/>
          <w:sz w:val="20"/>
        </w:rPr>
        <w:t> </w:t>
      </w:r>
      <w:r>
        <w:rPr>
          <w:sz w:val="20"/>
        </w:rPr>
        <w:t>either</w:t>
      </w:r>
      <w:r>
        <w:rPr>
          <w:spacing w:val="-6"/>
          <w:sz w:val="20"/>
        </w:rPr>
        <w:t> </w:t>
      </w:r>
      <w:r>
        <w:rPr>
          <w:sz w:val="20"/>
        </w:rPr>
        <w:t>ambiguous</w:t>
      </w:r>
      <w:r>
        <w:rPr>
          <w:spacing w:val="-3"/>
          <w:sz w:val="20"/>
        </w:rPr>
        <w:t> </w:t>
      </w:r>
      <w:r>
        <w:rPr>
          <w:sz w:val="20"/>
        </w:rPr>
        <w:t>or</w:t>
      </w:r>
      <w:r>
        <w:rPr>
          <w:spacing w:val="-4"/>
          <w:sz w:val="20"/>
        </w:rPr>
        <w:t> </w:t>
      </w:r>
      <w:r>
        <w:rPr>
          <w:sz w:val="20"/>
        </w:rPr>
        <w:t>nonexistent).</w:t>
      </w:r>
      <w:r>
        <w:rPr>
          <w:spacing w:val="-4"/>
          <w:sz w:val="20"/>
        </w:rPr>
        <w:t> </w:t>
      </w:r>
      <w:r>
        <w:rPr>
          <w:sz w:val="20"/>
        </w:rPr>
        <w:t>FFP</w:t>
      </w:r>
      <w:r>
        <w:rPr>
          <w:spacing w:val="-3"/>
          <w:sz w:val="20"/>
        </w:rPr>
        <w:t> </w:t>
      </w:r>
      <w:r>
        <w:rPr>
          <w:sz w:val="20"/>
        </w:rPr>
        <w:t>=</w:t>
      </w:r>
      <w:r>
        <w:rPr>
          <w:spacing w:val="-2"/>
          <w:sz w:val="20"/>
        </w:rPr>
        <w:t> </w:t>
      </w:r>
      <w:r>
        <w:rPr>
          <w:sz w:val="20"/>
        </w:rPr>
        <w:t>Firm</w:t>
      </w:r>
      <w:r>
        <w:rPr>
          <w:spacing w:val="-1"/>
          <w:sz w:val="20"/>
        </w:rPr>
        <w:t> </w:t>
      </w:r>
      <w:r>
        <w:rPr>
          <w:sz w:val="20"/>
        </w:rPr>
        <w:t>Flexibility</w:t>
      </w:r>
      <w:r>
        <w:rPr>
          <w:spacing w:val="-3"/>
          <w:sz w:val="20"/>
        </w:rPr>
        <w:t> </w:t>
      </w:r>
      <w:r>
        <w:rPr>
          <w:sz w:val="20"/>
        </w:rPr>
        <w:t>Point;</w:t>
      </w:r>
      <w:r>
        <w:rPr>
          <w:spacing w:val="-2"/>
          <w:sz w:val="20"/>
        </w:rPr>
        <w:t> </w:t>
      </w:r>
      <w:r>
        <w:rPr>
          <w:sz w:val="20"/>
        </w:rPr>
        <w:t>SBP</w:t>
      </w:r>
      <w:r>
        <w:rPr>
          <w:spacing w:val="-2"/>
          <w:sz w:val="20"/>
        </w:rPr>
        <w:t> </w:t>
      </w:r>
      <w:r>
        <w:rPr>
          <w:sz w:val="20"/>
        </w:rPr>
        <w:t>=</w:t>
      </w:r>
      <w:r>
        <w:rPr>
          <w:spacing w:val="-2"/>
          <w:sz w:val="20"/>
        </w:rPr>
        <w:t> </w:t>
      </w:r>
      <w:r>
        <w:rPr>
          <w:sz w:val="20"/>
        </w:rPr>
        <w:t>Social Benefits Point; TIN= Tax Identification Number.</w:t>
      </w:r>
    </w:p>
    <w:p>
      <w:pPr>
        <w:spacing w:after="0"/>
        <w:jc w:val="left"/>
        <w:rPr>
          <w:sz w:val="20"/>
        </w:rPr>
        <w:sectPr>
          <w:pgSz w:w="15840" w:h="12240" w:orient="landscape"/>
          <w:pgMar w:header="0" w:footer="522" w:top="1380" w:bottom="720" w:left="1080" w:right="1080"/>
        </w:sectPr>
      </w:pPr>
    </w:p>
    <w:p>
      <w:pPr>
        <w:pStyle w:val="BodyText"/>
        <w:spacing w:before="60"/>
        <w:rPr>
          <w:sz w:val="20"/>
        </w:rPr>
      </w:pP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306"/>
        <w:gridCol w:w="964"/>
        <w:gridCol w:w="969"/>
        <w:gridCol w:w="967"/>
        <w:gridCol w:w="967"/>
        <w:gridCol w:w="3739"/>
      </w:tblGrid>
      <w:tr>
        <w:trPr>
          <w:trHeight w:val="575" w:hRule="atLeast"/>
        </w:trPr>
        <w:tc>
          <w:tcPr>
            <w:tcW w:w="12912" w:type="dxa"/>
            <w:gridSpan w:val="6"/>
            <w:shd w:val="clear" w:color="auto" w:fill="0F6EC5"/>
          </w:tcPr>
          <w:p>
            <w:pPr>
              <w:pStyle w:val="TableParagraph"/>
              <w:spacing w:before="184"/>
              <w:ind w:left="107"/>
              <w:rPr>
                <w:b/>
                <w:sz w:val="18"/>
              </w:rPr>
            </w:pPr>
            <w:r>
              <w:rPr>
                <w:b/>
                <w:sz w:val="18"/>
              </w:rPr>
              <w:t>PILLAR</w:t>
            </w:r>
            <w:r>
              <w:rPr>
                <w:b/>
                <w:spacing w:val="-6"/>
                <w:sz w:val="18"/>
              </w:rPr>
              <w:t> </w:t>
            </w:r>
            <w:r>
              <w:rPr>
                <w:b/>
                <w:sz w:val="18"/>
              </w:rPr>
              <w:t>III–OPERATIONAL</w:t>
            </w:r>
            <w:r>
              <w:rPr>
                <w:b/>
                <w:spacing w:val="-4"/>
                <w:sz w:val="18"/>
              </w:rPr>
              <w:t> </w:t>
            </w:r>
            <w:r>
              <w:rPr>
                <w:b/>
                <w:sz w:val="18"/>
              </w:rPr>
              <w:t>EFFICIENCY</w:t>
            </w:r>
            <w:r>
              <w:rPr>
                <w:b/>
                <w:spacing w:val="-4"/>
                <w:sz w:val="18"/>
              </w:rPr>
              <w:t> </w:t>
            </w:r>
            <w:r>
              <w:rPr>
                <w:b/>
                <w:sz w:val="18"/>
              </w:rPr>
              <w:t>OF</w:t>
            </w:r>
            <w:r>
              <w:rPr>
                <w:b/>
                <w:spacing w:val="-4"/>
                <w:sz w:val="18"/>
              </w:rPr>
              <w:t> </w:t>
            </w:r>
            <w:r>
              <w:rPr>
                <w:b/>
                <w:sz w:val="18"/>
              </w:rPr>
              <w:t>TAX</w:t>
            </w:r>
            <w:r>
              <w:rPr>
                <w:b/>
                <w:spacing w:val="-4"/>
                <w:sz w:val="18"/>
              </w:rPr>
              <w:t> </w:t>
            </w:r>
            <w:r>
              <w:rPr>
                <w:b/>
                <w:sz w:val="18"/>
              </w:rPr>
              <w:t>SYSTEM</w:t>
            </w:r>
            <w:r>
              <w:rPr>
                <w:b/>
                <w:spacing w:val="-3"/>
                <w:sz w:val="18"/>
              </w:rPr>
              <w:t> </w:t>
            </w:r>
            <w:r>
              <w:rPr>
                <w:b/>
                <w:sz w:val="18"/>
              </w:rPr>
              <w:t>IN</w:t>
            </w:r>
            <w:r>
              <w:rPr>
                <w:b/>
                <w:spacing w:val="-3"/>
                <w:sz w:val="18"/>
              </w:rPr>
              <w:t> </w:t>
            </w:r>
            <w:r>
              <w:rPr>
                <w:b/>
                <w:spacing w:val="-2"/>
                <w:sz w:val="18"/>
              </w:rPr>
              <w:t>PRACTICE</w:t>
            </w:r>
          </w:p>
        </w:tc>
      </w:tr>
      <w:tr>
        <w:trPr>
          <w:trHeight w:val="431" w:hRule="atLeast"/>
        </w:trPr>
        <w:tc>
          <w:tcPr>
            <w:tcW w:w="12912" w:type="dxa"/>
            <w:gridSpan w:val="6"/>
            <w:shd w:val="clear" w:color="auto" w:fill="CCD4EA"/>
          </w:tcPr>
          <w:p>
            <w:pPr>
              <w:pStyle w:val="TableParagraph"/>
              <w:spacing w:before="112"/>
              <w:ind w:left="107"/>
              <w:rPr>
                <w:b/>
                <w:sz w:val="18"/>
              </w:rPr>
            </w:pPr>
            <w:r>
              <w:rPr>
                <w:b/>
                <w:sz w:val="18"/>
              </w:rPr>
              <w:t>3.1</w:t>
            </w:r>
            <w:r>
              <w:rPr>
                <w:b/>
                <w:spacing w:val="60"/>
                <w:w w:val="150"/>
                <w:sz w:val="18"/>
              </w:rPr>
              <w:t> </w:t>
            </w:r>
            <w:r>
              <w:rPr>
                <w:b/>
                <w:sz w:val="18"/>
              </w:rPr>
              <w:t>TIME</w:t>
            </w:r>
            <w:r>
              <w:rPr>
                <w:b/>
                <w:spacing w:val="-2"/>
                <w:sz w:val="18"/>
              </w:rPr>
              <w:t> </w:t>
            </w:r>
            <w:r>
              <w:rPr>
                <w:b/>
                <w:sz w:val="18"/>
              </w:rPr>
              <w:t>AND</w:t>
            </w:r>
            <w:r>
              <w:rPr>
                <w:b/>
                <w:spacing w:val="-2"/>
                <w:sz w:val="18"/>
              </w:rPr>
              <w:t> </w:t>
            </w:r>
            <w:r>
              <w:rPr>
                <w:b/>
                <w:sz w:val="18"/>
              </w:rPr>
              <w:t>FUNCTIONALITY</w:t>
            </w:r>
            <w:r>
              <w:rPr>
                <w:b/>
                <w:spacing w:val="-1"/>
                <w:sz w:val="18"/>
              </w:rPr>
              <w:t> </w:t>
            </w:r>
            <w:r>
              <w:rPr>
                <w:b/>
                <w:sz w:val="18"/>
              </w:rPr>
              <w:t>OF</w:t>
            </w:r>
            <w:r>
              <w:rPr>
                <w:b/>
                <w:spacing w:val="-2"/>
                <w:sz w:val="18"/>
              </w:rPr>
              <w:t> PROCESSES</w:t>
            </w:r>
          </w:p>
        </w:tc>
      </w:tr>
      <w:tr>
        <w:trPr>
          <w:trHeight w:val="431" w:hRule="atLeast"/>
        </w:trPr>
        <w:tc>
          <w:tcPr>
            <w:tcW w:w="12912" w:type="dxa"/>
            <w:gridSpan w:val="6"/>
            <w:shd w:val="clear" w:color="auto" w:fill="E7EBF5"/>
          </w:tcPr>
          <w:p>
            <w:pPr>
              <w:pStyle w:val="TableParagraph"/>
              <w:spacing w:before="112"/>
              <w:ind w:left="467"/>
              <w:rPr>
                <w:b/>
                <w:sz w:val="18"/>
              </w:rPr>
            </w:pPr>
            <w:r>
              <w:rPr>
                <w:b/>
                <w:sz w:val="18"/>
              </w:rPr>
              <w:t>3.1.1</w:t>
            </w:r>
            <w:r>
              <w:rPr>
                <w:b/>
                <w:spacing w:val="32"/>
                <w:sz w:val="18"/>
              </w:rPr>
              <w:t>  </w:t>
            </w:r>
            <w:r>
              <w:rPr>
                <w:b/>
                <w:sz w:val="18"/>
              </w:rPr>
              <w:t>Time to</w:t>
            </w:r>
            <w:r>
              <w:rPr>
                <w:b/>
                <w:spacing w:val="-1"/>
                <w:sz w:val="18"/>
              </w:rPr>
              <w:t> </w:t>
            </w:r>
            <w:r>
              <w:rPr>
                <w:b/>
                <w:sz w:val="18"/>
              </w:rPr>
              <w:t>File</w:t>
            </w:r>
            <w:r>
              <w:rPr>
                <w:b/>
                <w:spacing w:val="-2"/>
                <w:sz w:val="18"/>
              </w:rPr>
              <w:t> </w:t>
            </w:r>
            <w:r>
              <w:rPr>
                <w:b/>
                <w:sz w:val="18"/>
              </w:rPr>
              <w:t>and</w:t>
            </w:r>
            <w:r>
              <w:rPr>
                <w:b/>
                <w:spacing w:val="1"/>
                <w:sz w:val="18"/>
              </w:rPr>
              <w:t> </w:t>
            </w:r>
            <w:r>
              <w:rPr>
                <w:b/>
                <w:sz w:val="18"/>
              </w:rPr>
              <w:t>Pay</w:t>
            </w:r>
            <w:r>
              <w:rPr>
                <w:b/>
                <w:spacing w:val="-1"/>
                <w:sz w:val="18"/>
              </w:rPr>
              <w:t> </w:t>
            </w:r>
            <w:r>
              <w:rPr>
                <w:b/>
                <w:spacing w:val="-4"/>
                <w:sz w:val="18"/>
              </w:rPr>
              <w:t>Taxes</w:t>
            </w:r>
          </w:p>
        </w:tc>
      </w:tr>
      <w:tr>
        <w:trPr>
          <w:trHeight w:val="414" w:hRule="atLeast"/>
        </w:trPr>
        <w:tc>
          <w:tcPr>
            <w:tcW w:w="5306" w:type="dxa"/>
          </w:tcPr>
          <w:p>
            <w:pPr>
              <w:pStyle w:val="TableParagraph"/>
              <w:spacing w:before="105"/>
              <w:ind w:left="107"/>
              <w:rPr>
                <w:b/>
                <w:sz w:val="18"/>
              </w:rPr>
            </w:pPr>
            <w:r>
              <w:rPr>
                <w:b/>
                <w:spacing w:val="-2"/>
                <w:sz w:val="18"/>
              </w:rPr>
              <w:t>Indicators</w:t>
            </w:r>
          </w:p>
        </w:tc>
        <w:tc>
          <w:tcPr>
            <w:tcW w:w="964" w:type="dxa"/>
          </w:tcPr>
          <w:p>
            <w:pPr>
              <w:pStyle w:val="TableParagraph"/>
              <w:spacing w:before="105"/>
              <w:ind w:right="92"/>
              <w:jc w:val="right"/>
              <w:rPr>
                <w:b/>
                <w:sz w:val="18"/>
              </w:rPr>
            </w:pPr>
            <w:r>
              <w:rPr>
                <w:b/>
                <w:spacing w:val="-5"/>
                <w:sz w:val="18"/>
              </w:rPr>
              <w:t>FFP</w:t>
            </w:r>
          </w:p>
        </w:tc>
        <w:tc>
          <w:tcPr>
            <w:tcW w:w="969" w:type="dxa"/>
          </w:tcPr>
          <w:p>
            <w:pPr>
              <w:pStyle w:val="TableParagraph"/>
              <w:spacing w:before="105"/>
              <w:ind w:right="97"/>
              <w:jc w:val="right"/>
              <w:rPr>
                <w:b/>
                <w:sz w:val="18"/>
              </w:rPr>
            </w:pPr>
            <w:r>
              <w:rPr>
                <w:b/>
                <w:spacing w:val="-5"/>
                <w:sz w:val="18"/>
              </w:rPr>
              <w:t>SBP</w:t>
            </w:r>
          </w:p>
        </w:tc>
        <w:tc>
          <w:tcPr>
            <w:tcW w:w="967" w:type="dxa"/>
          </w:tcPr>
          <w:p>
            <w:pPr>
              <w:pStyle w:val="TableParagraph"/>
              <w:spacing w:line="208" w:lineRule="exact"/>
              <w:ind w:left="380" w:right="88" w:firstLine="67"/>
              <w:rPr>
                <w:b/>
                <w:sz w:val="18"/>
              </w:rPr>
            </w:pPr>
            <w:r>
              <w:rPr>
                <w:b/>
                <w:spacing w:val="-2"/>
                <w:sz w:val="18"/>
              </w:rPr>
              <w:t>Total Points</w:t>
            </w:r>
          </w:p>
        </w:tc>
        <w:tc>
          <w:tcPr>
            <w:tcW w:w="967" w:type="dxa"/>
          </w:tcPr>
          <w:p>
            <w:pPr>
              <w:pStyle w:val="TableParagraph"/>
              <w:spacing w:line="208" w:lineRule="exact"/>
              <w:ind w:left="381" w:right="87" w:hanging="200"/>
              <w:rPr>
                <w:b/>
                <w:sz w:val="18"/>
              </w:rPr>
            </w:pPr>
            <w:r>
              <w:rPr>
                <w:b/>
                <w:spacing w:val="-2"/>
                <w:sz w:val="18"/>
              </w:rPr>
              <w:t>Rescaled Points</w:t>
            </w:r>
          </w:p>
        </w:tc>
        <w:tc>
          <w:tcPr>
            <w:tcW w:w="3739" w:type="dxa"/>
          </w:tcPr>
          <w:p>
            <w:pPr>
              <w:pStyle w:val="TableParagraph"/>
              <w:spacing w:before="105"/>
              <w:ind w:left="110"/>
              <w:rPr>
                <w:b/>
                <w:sz w:val="18"/>
              </w:rPr>
            </w:pPr>
            <w:r>
              <w:rPr>
                <w:b/>
                <w:sz w:val="18"/>
              </w:rPr>
              <w:t>Background</w:t>
            </w:r>
            <w:r>
              <w:rPr>
                <w:b/>
                <w:spacing w:val="-1"/>
                <w:sz w:val="18"/>
              </w:rPr>
              <w:t> </w:t>
            </w:r>
            <w:r>
              <w:rPr>
                <w:b/>
                <w:spacing w:val="-2"/>
                <w:sz w:val="18"/>
              </w:rPr>
              <w:t>Literature</w:t>
            </w:r>
          </w:p>
        </w:tc>
      </w:tr>
      <w:tr>
        <w:trPr>
          <w:trHeight w:val="286" w:hRule="atLeast"/>
        </w:trPr>
        <w:tc>
          <w:tcPr>
            <w:tcW w:w="5306" w:type="dxa"/>
          </w:tcPr>
          <w:p>
            <w:pPr>
              <w:pStyle w:val="TableParagraph"/>
              <w:spacing w:line="206" w:lineRule="exact"/>
              <w:ind w:left="107"/>
              <w:rPr>
                <w:sz w:val="18"/>
              </w:rPr>
            </w:pPr>
            <w:r>
              <w:rPr>
                <w:sz w:val="18"/>
              </w:rPr>
              <w:t>Total</w:t>
            </w:r>
            <w:r>
              <w:rPr>
                <w:spacing w:val="-1"/>
                <w:sz w:val="18"/>
              </w:rPr>
              <w:t> </w:t>
            </w:r>
            <w:r>
              <w:rPr>
                <w:sz w:val="18"/>
              </w:rPr>
              <w:t>Time</w:t>
            </w:r>
            <w:r>
              <w:rPr>
                <w:spacing w:val="-2"/>
                <w:sz w:val="18"/>
              </w:rPr>
              <w:t> </w:t>
            </w:r>
            <w:r>
              <w:rPr>
                <w:sz w:val="18"/>
              </w:rPr>
              <w:t>for</w:t>
            </w:r>
            <w:r>
              <w:rPr>
                <w:spacing w:val="-2"/>
                <w:sz w:val="18"/>
              </w:rPr>
              <w:t> </w:t>
            </w:r>
            <w:r>
              <w:rPr>
                <w:sz w:val="18"/>
              </w:rPr>
              <w:t>Preparation,</w:t>
            </w:r>
            <w:r>
              <w:rPr>
                <w:spacing w:val="-3"/>
                <w:sz w:val="18"/>
              </w:rPr>
              <w:t> </w:t>
            </w:r>
            <w:r>
              <w:rPr>
                <w:sz w:val="18"/>
              </w:rPr>
              <w:t>Filing</w:t>
            </w:r>
            <w:r>
              <w:rPr>
                <w:spacing w:val="-2"/>
                <w:sz w:val="18"/>
              </w:rPr>
              <w:t> </w:t>
            </w:r>
            <w:r>
              <w:rPr>
                <w:sz w:val="18"/>
              </w:rPr>
              <w:t>and</w:t>
            </w:r>
            <w:r>
              <w:rPr>
                <w:spacing w:val="1"/>
                <w:sz w:val="18"/>
              </w:rPr>
              <w:t> </w:t>
            </w:r>
            <w:r>
              <w:rPr>
                <w:spacing w:val="-2"/>
                <w:sz w:val="18"/>
              </w:rPr>
              <w:t>Payment</w:t>
            </w:r>
          </w:p>
        </w:tc>
        <w:tc>
          <w:tcPr>
            <w:tcW w:w="964" w:type="dxa"/>
          </w:tcPr>
          <w:p>
            <w:pPr>
              <w:pStyle w:val="TableParagraph"/>
              <w:spacing w:line="206" w:lineRule="exact"/>
              <w:ind w:right="92"/>
              <w:jc w:val="right"/>
              <w:rPr>
                <w:sz w:val="18"/>
              </w:rPr>
            </w:pPr>
            <w:r>
              <w:rPr>
                <w:spacing w:val="-5"/>
                <w:sz w:val="18"/>
              </w:rPr>
              <w:t>100</w:t>
            </w:r>
          </w:p>
        </w:tc>
        <w:tc>
          <w:tcPr>
            <w:tcW w:w="969" w:type="dxa"/>
          </w:tcPr>
          <w:p>
            <w:pPr>
              <w:pStyle w:val="TableParagraph"/>
              <w:spacing w:line="206" w:lineRule="exact"/>
              <w:ind w:right="96"/>
              <w:jc w:val="right"/>
              <w:rPr>
                <w:sz w:val="18"/>
              </w:rPr>
            </w:pPr>
            <w:r>
              <w:rPr>
                <w:spacing w:val="-5"/>
                <w:sz w:val="18"/>
              </w:rPr>
              <w:t>n/a</w:t>
            </w:r>
          </w:p>
        </w:tc>
        <w:tc>
          <w:tcPr>
            <w:tcW w:w="967" w:type="dxa"/>
          </w:tcPr>
          <w:p>
            <w:pPr>
              <w:pStyle w:val="TableParagraph"/>
              <w:spacing w:line="206" w:lineRule="exact"/>
              <w:ind w:right="91"/>
              <w:jc w:val="right"/>
              <w:rPr>
                <w:sz w:val="18"/>
              </w:rPr>
            </w:pPr>
            <w:r>
              <w:rPr>
                <w:spacing w:val="-5"/>
                <w:sz w:val="18"/>
              </w:rPr>
              <w:t>100</w:t>
            </w:r>
          </w:p>
        </w:tc>
        <w:tc>
          <w:tcPr>
            <w:tcW w:w="967" w:type="dxa"/>
          </w:tcPr>
          <w:p>
            <w:pPr>
              <w:pStyle w:val="TableParagraph"/>
              <w:spacing w:line="206" w:lineRule="exact"/>
              <w:ind w:right="92"/>
              <w:jc w:val="right"/>
              <w:rPr>
                <w:sz w:val="18"/>
              </w:rPr>
            </w:pPr>
            <w:r>
              <w:rPr>
                <w:spacing w:val="-2"/>
                <w:sz w:val="18"/>
              </w:rPr>
              <w:t>10.00</w:t>
            </w:r>
          </w:p>
        </w:tc>
        <w:tc>
          <w:tcPr>
            <w:tcW w:w="3739" w:type="dxa"/>
          </w:tcPr>
          <w:p>
            <w:pPr>
              <w:pStyle w:val="TableParagraph"/>
              <w:spacing w:line="206" w:lineRule="exact"/>
              <w:ind w:left="110"/>
              <w:rPr>
                <w:sz w:val="18"/>
              </w:rPr>
            </w:pPr>
            <w:r>
              <w:rPr>
                <w:sz w:val="18"/>
              </w:rPr>
              <w:t>Braunerhjelm</w:t>
            </w:r>
            <w:r>
              <w:rPr>
                <w:spacing w:val="-4"/>
                <w:sz w:val="18"/>
              </w:rPr>
              <w:t> </w:t>
            </w:r>
            <w:r>
              <w:rPr>
                <w:sz w:val="18"/>
              </w:rPr>
              <w:t>and</w:t>
            </w:r>
            <w:r>
              <w:rPr>
                <w:spacing w:val="-1"/>
                <w:sz w:val="18"/>
              </w:rPr>
              <w:t> </w:t>
            </w:r>
            <w:r>
              <w:rPr>
                <w:sz w:val="18"/>
              </w:rPr>
              <w:t>Johan</w:t>
            </w:r>
            <w:r>
              <w:rPr>
                <w:spacing w:val="-1"/>
                <w:sz w:val="18"/>
              </w:rPr>
              <w:t> </w:t>
            </w:r>
            <w:r>
              <w:rPr>
                <w:spacing w:val="-2"/>
                <w:sz w:val="18"/>
              </w:rPr>
              <w:t>(2014)</w:t>
            </w:r>
          </w:p>
        </w:tc>
      </w:tr>
      <w:tr>
        <w:trPr>
          <w:trHeight w:val="287" w:hRule="atLeast"/>
        </w:trPr>
        <w:tc>
          <w:tcPr>
            <w:tcW w:w="5306" w:type="dxa"/>
            <w:shd w:val="clear" w:color="auto" w:fill="FFC000"/>
          </w:tcPr>
          <w:p>
            <w:pPr>
              <w:pStyle w:val="TableParagraph"/>
              <w:spacing w:before="40"/>
              <w:ind w:left="107"/>
              <w:rPr>
                <w:sz w:val="18"/>
              </w:rPr>
            </w:pPr>
            <w:r>
              <w:rPr>
                <w:sz w:val="18"/>
              </w:rPr>
              <w:t>Total</w:t>
            </w:r>
            <w:r>
              <w:rPr>
                <w:spacing w:val="-4"/>
                <w:sz w:val="18"/>
              </w:rPr>
              <w:t> </w:t>
            </w:r>
            <w:r>
              <w:rPr>
                <w:sz w:val="18"/>
              </w:rPr>
              <w:t>Points</w:t>
            </w:r>
            <w:r>
              <w:rPr>
                <w:spacing w:val="-1"/>
                <w:sz w:val="18"/>
              </w:rPr>
              <w:t> </w:t>
            </w:r>
            <w:r>
              <w:rPr>
                <w:sz w:val="18"/>
              </w:rPr>
              <w:t>for</w:t>
            </w:r>
            <w:r>
              <w:rPr>
                <w:spacing w:val="-2"/>
                <w:sz w:val="18"/>
              </w:rPr>
              <w:t> </w:t>
            </w:r>
            <w:r>
              <w:rPr>
                <w:sz w:val="18"/>
              </w:rPr>
              <w:t>Subcategory</w:t>
            </w:r>
            <w:r>
              <w:rPr>
                <w:spacing w:val="-2"/>
                <w:sz w:val="18"/>
              </w:rPr>
              <w:t> </w:t>
            </w:r>
            <w:r>
              <w:rPr>
                <w:spacing w:val="-4"/>
                <w:sz w:val="18"/>
              </w:rPr>
              <w:t>3.1.1</w:t>
            </w:r>
          </w:p>
        </w:tc>
        <w:tc>
          <w:tcPr>
            <w:tcW w:w="964" w:type="dxa"/>
            <w:shd w:val="clear" w:color="auto" w:fill="FFC000"/>
          </w:tcPr>
          <w:p>
            <w:pPr>
              <w:pStyle w:val="TableParagraph"/>
              <w:spacing w:before="40"/>
              <w:ind w:right="92"/>
              <w:jc w:val="right"/>
              <w:rPr>
                <w:sz w:val="18"/>
              </w:rPr>
            </w:pPr>
            <w:r>
              <w:rPr>
                <w:spacing w:val="-5"/>
                <w:sz w:val="18"/>
              </w:rPr>
              <w:t>100</w:t>
            </w:r>
          </w:p>
        </w:tc>
        <w:tc>
          <w:tcPr>
            <w:tcW w:w="969" w:type="dxa"/>
            <w:shd w:val="clear" w:color="auto" w:fill="FFC000"/>
          </w:tcPr>
          <w:p>
            <w:pPr>
              <w:pStyle w:val="TableParagraph"/>
              <w:spacing w:before="40"/>
              <w:ind w:right="95"/>
              <w:jc w:val="right"/>
              <w:rPr>
                <w:sz w:val="18"/>
              </w:rPr>
            </w:pPr>
            <w:r>
              <w:rPr>
                <w:spacing w:val="-5"/>
                <w:sz w:val="18"/>
              </w:rPr>
              <w:t>n/a</w:t>
            </w:r>
          </w:p>
        </w:tc>
        <w:tc>
          <w:tcPr>
            <w:tcW w:w="967" w:type="dxa"/>
            <w:shd w:val="clear" w:color="auto" w:fill="FFC000"/>
          </w:tcPr>
          <w:p>
            <w:pPr>
              <w:pStyle w:val="TableParagraph"/>
              <w:spacing w:before="40"/>
              <w:ind w:right="91"/>
              <w:jc w:val="right"/>
              <w:rPr>
                <w:sz w:val="18"/>
              </w:rPr>
            </w:pPr>
            <w:r>
              <w:rPr>
                <w:spacing w:val="-5"/>
                <w:sz w:val="18"/>
              </w:rPr>
              <w:t>100</w:t>
            </w:r>
          </w:p>
        </w:tc>
        <w:tc>
          <w:tcPr>
            <w:tcW w:w="967" w:type="dxa"/>
            <w:shd w:val="clear" w:color="auto" w:fill="FFC000"/>
          </w:tcPr>
          <w:p>
            <w:pPr>
              <w:pStyle w:val="TableParagraph"/>
              <w:spacing w:before="40"/>
              <w:ind w:right="91"/>
              <w:jc w:val="right"/>
              <w:rPr>
                <w:sz w:val="18"/>
              </w:rPr>
            </w:pPr>
            <w:r>
              <w:rPr>
                <w:spacing w:val="-2"/>
                <w:sz w:val="18"/>
              </w:rPr>
              <w:t>10.00</w:t>
            </w:r>
          </w:p>
        </w:tc>
        <w:tc>
          <w:tcPr>
            <w:tcW w:w="3739" w:type="dxa"/>
            <w:shd w:val="clear" w:color="auto" w:fill="FFC000"/>
          </w:tcPr>
          <w:p>
            <w:pPr>
              <w:pStyle w:val="TableParagraph"/>
              <w:rPr>
                <w:sz w:val="18"/>
              </w:rPr>
            </w:pPr>
          </w:p>
        </w:tc>
      </w:tr>
      <w:tr>
        <w:trPr>
          <w:trHeight w:val="431" w:hRule="atLeast"/>
        </w:trPr>
        <w:tc>
          <w:tcPr>
            <w:tcW w:w="12912" w:type="dxa"/>
            <w:gridSpan w:val="6"/>
            <w:shd w:val="clear" w:color="auto" w:fill="E7EBF5"/>
          </w:tcPr>
          <w:p>
            <w:pPr>
              <w:pStyle w:val="TableParagraph"/>
              <w:spacing w:before="112"/>
              <w:ind w:left="467"/>
              <w:rPr>
                <w:b/>
                <w:sz w:val="18"/>
              </w:rPr>
            </w:pPr>
            <w:r>
              <w:rPr>
                <w:b/>
                <w:sz w:val="18"/>
              </w:rPr>
              <w:t>3.1.2</w:t>
            </w:r>
            <w:r>
              <w:rPr>
                <w:b/>
                <w:spacing w:val="31"/>
                <w:sz w:val="18"/>
              </w:rPr>
              <w:t>  </w:t>
            </w:r>
            <w:r>
              <w:rPr>
                <w:b/>
                <w:sz w:val="18"/>
              </w:rPr>
              <w:t>Use</w:t>
            </w:r>
            <w:r>
              <w:rPr>
                <w:b/>
                <w:spacing w:val="-1"/>
                <w:sz w:val="18"/>
              </w:rPr>
              <w:t> </w:t>
            </w:r>
            <w:r>
              <w:rPr>
                <w:b/>
                <w:sz w:val="18"/>
              </w:rPr>
              <w:t>of</w:t>
            </w:r>
            <w:r>
              <w:rPr>
                <w:b/>
                <w:spacing w:val="-1"/>
                <w:sz w:val="18"/>
              </w:rPr>
              <w:t> </w:t>
            </w:r>
            <w:r>
              <w:rPr>
                <w:b/>
                <w:sz w:val="18"/>
              </w:rPr>
              <w:t>Electronic</w:t>
            </w:r>
            <w:r>
              <w:rPr>
                <w:b/>
                <w:spacing w:val="-2"/>
                <w:sz w:val="18"/>
              </w:rPr>
              <w:t> </w:t>
            </w:r>
            <w:r>
              <w:rPr>
                <w:b/>
                <w:sz w:val="18"/>
              </w:rPr>
              <w:t>Systems</w:t>
            </w:r>
            <w:r>
              <w:rPr>
                <w:b/>
                <w:spacing w:val="-1"/>
                <w:sz w:val="18"/>
              </w:rPr>
              <w:t> </w:t>
            </w:r>
            <w:r>
              <w:rPr>
                <w:b/>
                <w:sz w:val="18"/>
              </w:rPr>
              <w:t>to File</w:t>
            </w:r>
            <w:r>
              <w:rPr>
                <w:b/>
                <w:spacing w:val="-2"/>
                <w:sz w:val="18"/>
              </w:rPr>
              <w:t> </w:t>
            </w:r>
            <w:r>
              <w:rPr>
                <w:b/>
                <w:sz w:val="18"/>
              </w:rPr>
              <w:t>and Pay</w:t>
            </w:r>
            <w:r>
              <w:rPr>
                <w:b/>
                <w:spacing w:val="-1"/>
                <w:sz w:val="18"/>
              </w:rPr>
              <w:t> </w:t>
            </w:r>
            <w:r>
              <w:rPr>
                <w:b/>
                <w:spacing w:val="-4"/>
                <w:sz w:val="18"/>
              </w:rPr>
              <w:t>Taxes</w:t>
            </w:r>
          </w:p>
        </w:tc>
      </w:tr>
      <w:tr>
        <w:trPr>
          <w:trHeight w:val="290" w:hRule="atLeast"/>
        </w:trPr>
        <w:tc>
          <w:tcPr>
            <w:tcW w:w="5306" w:type="dxa"/>
          </w:tcPr>
          <w:p>
            <w:pPr>
              <w:pStyle w:val="TableParagraph"/>
              <w:spacing w:before="2"/>
              <w:ind w:left="107"/>
              <w:rPr>
                <w:sz w:val="18"/>
              </w:rPr>
            </w:pPr>
            <w:r>
              <w:rPr>
                <w:sz w:val="18"/>
              </w:rPr>
              <w:t>The</w:t>
            </w:r>
            <w:r>
              <w:rPr>
                <w:spacing w:val="-3"/>
                <w:sz w:val="18"/>
              </w:rPr>
              <w:t> </w:t>
            </w:r>
            <w:r>
              <w:rPr>
                <w:sz w:val="18"/>
              </w:rPr>
              <w:t>percentage</w:t>
            </w:r>
            <w:r>
              <w:rPr>
                <w:spacing w:val="-4"/>
                <w:sz w:val="18"/>
              </w:rPr>
              <w:t> </w:t>
            </w:r>
            <w:r>
              <w:rPr>
                <w:sz w:val="18"/>
              </w:rPr>
              <w:t>of</w:t>
            </w:r>
            <w:r>
              <w:rPr>
                <w:spacing w:val="-1"/>
                <w:sz w:val="18"/>
              </w:rPr>
              <w:t> </w:t>
            </w:r>
            <w:r>
              <w:rPr>
                <w:sz w:val="18"/>
              </w:rPr>
              <w:t>Firms</w:t>
            </w:r>
            <w:r>
              <w:rPr>
                <w:spacing w:val="-1"/>
                <w:sz w:val="18"/>
              </w:rPr>
              <w:t> </w:t>
            </w:r>
            <w:r>
              <w:rPr>
                <w:sz w:val="18"/>
              </w:rPr>
              <w:t>Filing</w:t>
            </w:r>
            <w:r>
              <w:rPr>
                <w:spacing w:val="-1"/>
                <w:sz w:val="18"/>
              </w:rPr>
              <w:t> </w:t>
            </w:r>
            <w:r>
              <w:rPr>
                <w:sz w:val="18"/>
              </w:rPr>
              <w:t>and Paying</w:t>
            </w:r>
            <w:r>
              <w:rPr>
                <w:spacing w:val="-2"/>
                <w:sz w:val="18"/>
              </w:rPr>
              <w:t> </w:t>
            </w:r>
            <w:r>
              <w:rPr>
                <w:sz w:val="18"/>
              </w:rPr>
              <w:t>Taxes</w:t>
            </w:r>
            <w:r>
              <w:rPr>
                <w:spacing w:val="-1"/>
                <w:sz w:val="18"/>
              </w:rPr>
              <w:t> </w:t>
            </w:r>
            <w:r>
              <w:rPr>
                <w:spacing w:val="-2"/>
                <w:sz w:val="18"/>
              </w:rPr>
              <w:t>Electronically</w:t>
            </w:r>
          </w:p>
        </w:tc>
        <w:tc>
          <w:tcPr>
            <w:tcW w:w="964" w:type="dxa"/>
          </w:tcPr>
          <w:p>
            <w:pPr>
              <w:pStyle w:val="TableParagraph"/>
              <w:spacing w:before="2"/>
              <w:ind w:right="92"/>
              <w:jc w:val="right"/>
              <w:rPr>
                <w:sz w:val="18"/>
              </w:rPr>
            </w:pPr>
            <w:r>
              <w:rPr>
                <w:spacing w:val="-5"/>
                <w:sz w:val="18"/>
              </w:rPr>
              <w:t>100</w:t>
            </w:r>
          </w:p>
        </w:tc>
        <w:tc>
          <w:tcPr>
            <w:tcW w:w="969" w:type="dxa"/>
          </w:tcPr>
          <w:p>
            <w:pPr>
              <w:pStyle w:val="TableParagraph"/>
              <w:spacing w:before="2"/>
              <w:ind w:right="95"/>
              <w:jc w:val="right"/>
              <w:rPr>
                <w:sz w:val="18"/>
              </w:rPr>
            </w:pPr>
            <w:r>
              <w:rPr>
                <w:spacing w:val="-5"/>
                <w:sz w:val="18"/>
              </w:rPr>
              <w:t>n/a</w:t>
            </w:r>
          </w:p>
        </w:tc>
        <w:tc>
          <w:tcPr>
            <w:tcW w:w="967" w:type="dxa"/>
          </w:tcPr>
          <w:p>
            <w:pPr>
              <w:pStyle w:val="TableParagraph"/>
              <w:spacing w:before="2"/>
              <w:ind w:right="91"/>
              <w:jc w:val="right"/>
              <w:rPr>
                <w:sz w:val="18"/>
              </w:rPr>
            </w:pPr>
            <w:r>
              <w:rPr>
                <w:spacing w:val="-5"/>
                <w:sz w:val="18"/>
              </w:rPr>
              <w:t>100</w:t>
            </w:r>
          </w:p>
        </w:tc>
        <w:tc>
          <w:tcPr>
            <w:tcW w:w="967" w:type="dxa"/>
          </w:tcPr>
          <w:p>
            <w:pPr>
              <w:pStyle w:val="TableParagraph"/>
              <w:spacing w:before="2"/>
              <w:ind w:right="91"/>
              <w:jc w:val="right"/>
              <w:rPr>
                <w:sz w:val="18"/>
              </w:rPr>
            </w:pPr>
            <w:r>
              <w:rPr>
                <w:spacing w:val="-2"/>
                <w:sz w:val="18"/>
              </w:rPr>
              <w:t>10.00</w:t>
            </w:r>
          </w:p>
        </w:tc>
        <w:tc>
          <w:tcPr>
            <w:tcW w:w="3739" w:type="dxa"/>
          </w:tcPr>
          <w:p>
            <w:pPr>
              <w:pStyle w:val="TableParagraph"/>
              <w:spacing w:before="2"/>
              <w:ind w:left="110"/>
              <w:rPr>
                <w:sz w:val="18"/>
              </w:rPr>
            </w:pPr>
            <w:r>
              <w:rPr>
                <w:sz w:val="18"/>
              </w:rPr>
              <w:t>Yilmaz</w:t>
            </w:r>
            <w:r>
              <w:rPr>
                <w:spacing w:val="-3"/>
                <w:sz w:val="18"/>
              </w:rPr>
              <w:t> </w:t>
            </w:r>
            <w:r>
              <w:rPr>
                <w:sz w:val="18"/>
              </w:rPr>
              <w:t>and</w:t>
            </w:r>
            <w:r>
              <w:rPr>
                <w:spacing w:val="-2"/>
                <w:sz w:val="18"/>
              </w:rPr>
              <w:t> </w:t>
            </w:r>
            <w:r>
              <w:rPr>
                <w:sz w:val="18"/>
              </w:rPr>
              <w:t>Coolidge</w:t>
            </w:r>
            <w:r>
              <w:rPr>
                <w:spacing w:val="-2"/>
                <w:sz w:val="18"/>
              </w:rPr>
              <w:t> (2013)</w:t>
            </w:r>
          </w:p>
        </w:tc>
      </w:tr>
      <w:tr>
        <w:trPr>
          <w:trHeight w:val="287" w:hRule="atLeast"/>
        </w:trPr>
        <w:tc>
          <w:tcPr>
            <w:tcW w:w="5306" w:type="dxa"/>
            <w:shd w:val="clear" w:color="auto" w:fill="FFC000"/>
          </w:tcPr>
          <w:p>
            <w:pPr>
              <w:pStyle w:val="TableParagraph"/>
              <w:spacing w:before="40"/>
              <w:ind w:left="107"/>
              <w:rPr>
                <w:sz w:val="18"/>
              </w:rPr>
            </w:pPr>
            <w:r>
              <w:rPr>
                <w:sz w:val="18"/>
              </w:rPr>
              <w:t>Total</w:t>
            </w:r>
            <w:r>
              <w:rPr>
                <w:spacing w:val="-4"/>
                <w:sz w:val="18"/>
              </w:rPr>
              <w:t> </w:t>
            </w:r>
            <w:r>
              <w:rPr>
                <w:sz w:val="18"/>
              </w:rPr>
              <w:t>Points</w:t>
            </w:r>
            <w:r>
              <w:rPr>
                <w:spacing w:val="-1"/>
                <w:sz w:val="18"/>
              </w:rPr>
              <w:t> </w:t>
            </w:r>
            <w:r>
              <w:rPr>
                <w:sz w:val="18"/>
              </w:rPr>
              <w:t>for</w:t>
            </w:r>
            <w:r>
              <w:rPr>
                <w:spacing w:val="-2"/>
                <w:sz w:val="18"/>
              </w:rPr>
              <w:t> </w:t>
            </w:r>
            <w:r>
              <w:rPr>
                <w:sz w:val="18"/>
              </w:rPr>
              <w:t>Subcategory</w:t>
            </w:r>
            <w:r>
              <w:rPr>
                <w:spacing w:val="-2"/>
                <w:sz w:val="18"/>
              </w:rPr>
              <w:t> </w:t>
            </w:r>
            <w:r>
              <w:rPr>
                <w:spacing w:val="-4"/>
                <w:sz w:val="18"/>
              </w:rPr>
              <w:t>3.1.2</w:t>
            </w:r>
          </w:p>
        </w:tc>
        <w:tc>
          <w:tcPr>
            <w:tcW w:w="964" w:type="dxa"/>
            <w:shd w:val="clear" w:color="auto" w:fill="FFC000"/>
          </w:tcPr>
          <w:p>
            <w:pPr>
              <w:pStyle w:val="TableParagraph"/>
              <w:spacing w:before="40"/>
              <w:ind w:right="92"/>
              <w:jc w:val="right"/>
              <w:rPr>
                <w:sz w:val="18"/>
              </w:rPr>
            </w:pPr>
            <w:r>
              <w:rPr>
                <w:spacing w:val="-5"/>
                <w:sz w:val="18"/>
              </w:rPr>
              <w:t>100</w:t>
            </w:r>
          </w:p>
        </w:tc>
        <w:tc>
          <w:tcPr>
            <w:tcW w:w="969" w:type="dxa"/>
            <w:shd w:val="clear" w:color="auto" w:fill="FFC000"/>
          </w:tcPr>
          <w:p>
            <w:pPr>
              <w:pStyle w:val="TableParagraph"/>
              <w:spacing w:before="40"/>
              <w:ind w:right="95"/>
              <w:jc w:val="right"/>
              <w:rPr>
                <w:sz w:val="18"/>
              </w:rPr>
            </w:pPr>
            <w:r>
              <w:rPr>
                <w:spacing w:val="-5"/>
                <w:sz w:val="18"/>
              </w:rPr>
              <w:t>n/a</w:t>
            </w:r>
          </w:p>
        </w:tc>
        <w:tc>
          <w:tcPr>
            <w:tcW w:w="967" w:type="dxa"/>
            <w:shd w:val="clear" w:color="auto" w:fill="FFC000"/>
          </w:tcPr>
          <w:p>
            <w:pPr>
              <w:pStyle w:val="TableParagraph"/>
              <w:spacing w:before="40"/>
              <w:ind w:right="91"/>
              <w:jc w:val="right"/>
              <w:rPr>
                <w:sz w:val="18"/>
              </w:rPr>
            </w:pPr>
            <w:r>
              <w:rPr>
                <w:spacing w:val="-5"/>
                <w:sz w:val="18"/>
              </w:rPr>
              <w:t>100</w:t>
            </w:r>
          </w:p>
        </w:tc>
        <w:tc>
          <w:tcPr>
            <w:tcW w:w="967" w:type="dxa"/>
            <w:shd w:val="clear" w:color="auto" w:fill="FFC000"/>
          </w:tcPr>
          <w:p>
            <w:pPr>
              <w:pStyle w:val="TableParagraph"/>
              <w:spacing w:before="40"/>
              <w:ind w:right="91"/>
              <w:jc w:val="right"/>
              <w:rPr>
                <w:sz w:val="18"/>
              </w:rPr>
            </w:pPr>
            <w:r>
              <w:rPr>
                <w:spacing w:val="-2"/>
                <w:sz w:val="18"/>
              </w:rPr>
              <w:t>10.00</w:t>
            </w:r>
          </w:p>
        </w:tc>
        <w:tc>
          <w:tcPr>
            <w:tcW w:w="3739" w:type="dxa"/>
            <w:shd w:val="clear" w:color="auto" w:fill="FFC000"/>
          </w:tcPr>
          <w:p>
            <w:pPr>
              <w:pStyle w:val="TableParagraph"/>
              <w:rPr>
                <w:sz w:val="18"/>
              </w:rPr>
            </w:pPr>
          </w:p>
        </w:tc>
      </w:tr>
      <w:tr>
        <w:trPr>
          <w:trHeight w:val="431" w:hRule="atLeast"/>
        </w:trPr>
        <w:tc>
          <w:tcPr>
            <w:tcW w:w="12912" w:type="dxa"/>
            <w:gridSpan w:val="6"/>
            <w:shd w:val="clear" w:color="auto" w:fill="E7EBF5"/>
          </w:tcPr>
          <w:p>
            <w:pPr>
              <w:pStyle w:val="TableParagraph"/>
              <w:spacing w:before="112"/>
              <w:ind w:left="467"/>
              <w:rPr>
                <w:b/>
                <w:sz w:val="18"/>
              </w:rPr>
            </w:pPr>
            <w:r>
              <w:rPr>
                <w:b/>
                <w:sz w:val="18"/>
              </w:rPr>
              <w:t>3.1.3</w:t>
            </w:r>
            <w:r>
              <w:rPr>
                <w:b/>
                <w:spacing w:val="32"/>
                <w:sz w:val="18"/>
              </w:rPr>
              <w:t>  </w:t>
            </w:r>
            <w:r>
              <w:rPr>
                <w:b/>
                <w:sz w:val="18"/>
              </w:rPr>
              <w:t>Duration</w:t>
            </w:r>
            <w:r>
              <w:rPr>
                <w:b/>
                <w:spacing w:val="-1"/>
                <w:sz w:val="18"/>
              </w:rPr>
              <w:t> </w:t>
            </w:r>
            <w:r>
              <w:rPr>
                <w:b/>
                <w:sz w:val="18"/>
              </w:rPr>
              <w:t>of</w:t>
            </w:r>
            <w:r>
              <w:rPr>
                <w:b/>
                <w:spacing w:val="-2"/>
                <w:sz w:val="18"/>
              </w:rPr>
              <w:t> </w:t>
            </w:r>
            <w:r>
              <w:rPr>
                <w:b/>
                <w:sz w:val="18"/>
              </w:rPr>
              <w:t>a Generic</w:t>
            </w:r>
            <w:r>
              <w:rPr>
                <w:b/>
                <w:spacing w:val="-1"/>
                <w:sz w:val="18"/>
              </w:rPr>
              <w:t> </w:t>
            </w:r>
            <w:r>
              <w:rPr>
                <w:b/>
                <w:sz w:val="18"/>
              </w:rPr>
              <w:t>Tax</w:t>
            </w:r>
            <w:r>
              <w:rPr>
                <w:b/>
                <w:spacing w:val="1"/>
                <w:sz w:val="18"/>
              </w:rPr>
              <w:t> </w:t>
            </w:r>
            <w:r>
              <w:rPr>
                <w:b/>
                <w:spacing w:val="-4"/>
                <w:sz w:val="18"/>
              </w:rPr>
              <w:t>Audit</w:t>
            </w:r>
          </w:p>
        </w:tc>
      </w:tr>
      <w:tr>
        <w:trPr>
          <w:trHeight w:val="414" w:hRule="atLeast"/>
        </w:trPr>
        <w:tc>
          <w:tcPr>
            <w:tcW w:w="5306" w:type="dxa"/>
          </w:tcPr>
          <w:p>
            <w:pPr>
              <w:pStyle w:val="TableParagraph"/>
              <w:spacing w:line="207" w:lineRule="exact"/>
              <w:ind w:left="107"/>
              <w:rPr>
                <w:sz w:val="18"/>
              </w:rPr>
            </w:pPr>
            <w:r>
              <w:rPr>
                <w:sz w:val="18"/>
              </w:rPr>
              <w:t>Total</w:t>
            </w:r>
            <w:r>
              <w:rPr>
                <w:spacing w:val="-2"/>
                <w:sz w:val="18"/>
              </w:rPr>
              <w:t> </w:t>
            </w:r>
            <w:r>
              <w:rPr>
                <w:sz w:val="18"/>
              </w:rPr>
              <w:t>Time</w:t>
            </w:r>
            <w:r>
              <w:rPr>
                <w:spacing w:val="-3"/>
                <w:sz w:val="18"/>
              </w:rPr>
              <w:t> </w:t>
            </w:r>
            <w:r>
              <w:rPr>
                <w:sz w:val="18"/>
              </w:rPr>
              <w:t>Needed</w:t>
            </w:r>
            <w:r>
              <w:rPr>
                <w:spacing w:val="-1"/>
                <w:sz w:val="18"/>
              </w:rPr>
              <w:t> </w:t>
            </w:r>
            <w:r>
              <w:rPr>
                <w:sz w:val="18"/>
              </w:rPr>
              <w:t>to</w:t>
            </w:r>
            <w:r>
              <w:rPr>
                <w:spacing w:val="-1"/>
                <w:sz w:val="18"/>
              </w:rPr>
              <w:t> </w:t>
            </w:r>
            <w:r>
              <w:rPr>
                <w:sz w:val="18"/>
              </w:rPr>
              <w:t>Complete</w:t>
            </w:r>
            <w:r>
              <w:rPr>
                <w:spacing w:val="-3"/>
                <w:sz w:val="18"/>
              </w:rPr>
              <w:t> </w:t>
            </w:r>
            <w:r>
              <w:rPr>
                <w:sz w:val="18"/>
              </w:rPr>
              <w:t>the</w:t>
            </w:r>
            <w:r>
              <w:rPr>
                <w:spacing w:val="-2"/>
                <w:sz w:val="18"/>
              </w:rPr>
              <w:t> </w:t>
            </w:r>
            <w:r>
              <w:rPr>
                <w:spacing w:val="-4"/>
                <w:sz w:val="18"/>
              </w:rPr>
              <w:t>Audit</w:t>
            </w:r>
          </w:p>
        </w:tc>
        <w:tc>
          <w:tcPr>
            <w:tcW w:w="964" w:type="dxa"/>
          </w:tcPr>
          <w:p>
            <w:pPr>
              <w:pStyle w:val="TableParagraph"/>
              <w:spacing w:line="207" w:lineRule="exact"/>
              <w:ind w:right="92"/>
              <w:jc w:val="right"/>
              <w:rPr>
                <w:sz w:val="18"/>
              </w:rPr>
            </w:pPr>
            <w:r>
              <w:rPr>
                <w:spacing w:val="-5"/>
                <w:sz w:val="18"/>
              </w:rPr>
              <w:t>100</w:t>
            </w:r>
          </w:p>
        </w:tc>
        <w:tc>
          <w:tcPr>
            <w:tcW w:w="969" w:type="dxa"/>
          </w:tcPr>
          <w:p>
            <w:pPr>
              <w:pStyle w:val="TableParagraph"/>
              <w:spacing w:line="207" w:lineRule="exact"/>
              <w:ind w:right="95"/>
              <w:jc w:val="right"/>
              <w:rPr>
                <w:sz w:val="18"/>
              </w:rPr>
            </w:pPr>
            <w:r>
              <w:rPr>
                <w:spacing w:val="-5"/>
                <w:sz w:val="18"/>
              </w:rPr>
              <w:t>n/a</w:t>
            </w:r>
          </w:p>
        </w:tc>
        <w:tc>
          <w:tcPr>
            <w:tcW w:w="967" w:type="dxa"/>
          </w:tcPr>
          <w:p>
            <w:pPr>
              <w:pStyle w:val="TableParagraph"/>
              <w:spacing w:line="207" w:lineRule="exact"/>
              <w:ind w:right="91"/>
              <w:jc w:val="right"/>
              <w:rPr>
                <w:sz w:val="18"/>
              </w:rPr>
            </w:pPr>
            <w:r>
              <w:rPr>
                <w:spacing w:val="-5"/>
                <w:sz w:val="18"/>
              </w:rPr>
              <w:t>100</w:t>
            </w:r>
          </w:p>
        </w:tc>
        <w:tc>
          <w:tcPr>
            <w:tcW w:w="967" w:type="dxa"/>
          </w:tcPr>
          <w:p>
            <w:pPr>
              <w:pStyle w:val="TableParagraph"/>
              <w:spacing w:line="207" w:lineRule="exact"/>
              <w:ind w:right="91"/>
              <w:jc w:val="right"/>
              <w:rPr>
                <w:sz w:val="18"/>
              </w:rPr>
            </w:pPr>
            <w:r>
              <w:rPr>
                <w:spacing w:val="-2"/>
                <w:sz w:val="18"/>
              </w:rPr>
              <w:t>10.00</w:t>
            </w:r>
          </w:p>
        </w:tc>
        <w:tc>
          <w:tcPr>
            <w:tcW w:w="3739" w:type="dxa"/>
          </w:tcPr>
          <w:p>
            <w:pPr>
              <w:pStyle w:val="TableParagraph"/>
              <w:spacing w:line="206" w:lineRule="exact"/>
              <w:ind w:left="110"/>
              <w:rPr>
                <w:sz w:val="18"/>
              </w:rPr>
            </w:pPr>
            <w:r>
              <w:rPr>
                <w:sz w:val="18"/>
              </w:rPr>
              <w:t>Eberhartinger</w:t>
            </w:r>
            <w:r>
              <w:rPr>
                <w:spacing w:val="-6"/>
                <w:sz w:val="18"/>
              </w:rPr>
              <w:t> </w:t>
            </w:r>
            <w:r>
              <w:rPr>
                <w:sz w:val="18"/>
              </w:rPr>
              <w:t>et</w:t>
            </w:r>
            <w:r>
              <w:rPr>
                <w:spacing w:val="-6"/>
                <w:sz w:val="18"/>
              </w:rPr>
              <w:t> </w:t>
            </w:r>
            <w:r>
              <w:rPr>
                <w:sz w:val="18"/>
              </w:rPr>
              <w:t>al.</w:t>
            </w:r>
            <w:r>
              <w:rPr>
                <w:spacing w:val="-6"/>
                <w:sz w:val="18"/>
              </w:rPr>
              <w:t> </w:t>
            </w:r>
            <w:r>
              <w:rPr>
                <w:sz w:val="18"/>
              </w:rPr>
              <w:t>(2021);</w:t>
            </w:r>
            <w:r>
              <w:rPr>
                <w:spacing w:val="-6"/>
                <w:sz w:val="18"/>
              </w:rPr>
              <w:t> </w:t>
            </w:r>
            <w:r>
              <w:rPr>
                <w:sz w:val="18"/>
              </w:rPr>
              <w:t>Kasper</w:t>
            </w:r>
            <w:r>
              <w:rPr>
                <w:spacing w:val="-6"/>
                <w:sz w:val="18"/>
              </w:rPr>
              <w:t> </w:t>
            </w:r>
            <w:r>
              <w:rPr>
                <w:sz w:val="18"/>
              </w:rPr>
              <w:t>and</w:t>
            </w:r>
            <w:r>
              <w:rPr>
                <w:spacing w:val="-6"/>
                <w:sz w:val="18"/>
              </w:rPr>
              <w:t> </w:t>
            </w:r>
            <w:r>
              <w:rPr>
                <w:sz w:val="18"/>
              </w:rPr>
              <w:t>Alm (2022); OECD (2004)</w:t>
            </w:r>
          </w:p>
        </w:tc>
      </w:tr>
      <w:tr>
        <w:trPr>
          <w:trHeight w:val="287" w:hRule="atLeast"/>
        </w:trPr>
        <w:tc>
          <w:tcPr>
            <w:tcW w:w="5306" w:type="dxa"/>
            <w:shd w:val="clear" w:color="auto" w:fill="FFC000"/>
          </w:tcPr>
          <w:p>
            <w:pPr>
              <w:pStyle w:val="TableParagraph"/>
              <w:spacing w:before="40"/>
              <w:ind w:left="107"/>
              <w:rPr>
                <w:sz w:val="18"/>
              </w:rPr>
            </w:pPr>
            <w:r>
              <w:rPr>
                <w:sz w:val="18"/>
              </w:rPr>
              <w:t>Total</w:t>
            </w:r>
            <w:r>
              <w:rPr>
                <w:spacing w:val="-4"/>
                <w:sz w:val="18"/>
              </w:rPr>
              <w:t> </w:t>
            </w:r>
            <w:r>
              <w:rPr>
                <w:sz w:val="18"/>
              </w:rPr>
              <w:t>Points</w:t>
            </w:r>
            <w:r>
              <w:rPr>
                <w:spacing w:val="-1"/>
                <w:sz w:val="18"/>
              </w:rPr>
              <w:t> </w:t>
            </w:r>
            <w:r>
              <w:rPr>
                <w:sz w:val="18"/>
              </w:rPr>
              <w:t>for</w:t>
            </w:r>
            <w:r>
              <w:rPr>
                <w:spacing w:val="-2"/>
                <w:sz w:val="18"/>
              </w:rPr>
              <w:t> </w:t>
            </w:r>
            <w:r>
              <w:rPr>
                <w:sz w:val="18"/>
              </w:rPr>
              <w:t>Subcategory</w:t>
            </w:r>
            <w:r>
              <w:rPr>
                <w:spacing w:val="-2"/>
                <w:sz w:val="18"/>
              </w:rPr>
              <w:t> </w:t>
            </w:r>
            <w:r>
              <w:rPr>
                <w:spacing w:val="-4"/>
                <w:sz w:val="18"/>
              </w:rPr>
              <w:t>3.1.3</w:t>
            </w:r>
          </w:p>
        </w:tc>
        <w:tc>
          <w:tcPr>
            <w:tcW w:w="964" w:type="dxa"/>
            <w:shd w:val="clear" w:color="auto" w:fill="FFC000"/>
          </w:tcPr>
          <w:p>
            <w:pPr>
              <w:pStyle w:val="TableParagraph"/>
              <w:spacing w:before="40"/>
              <w:ind w:right="92"/>
              <w:jc w:val="right"/>
              <w:rPr>
                <w:sz w:val="18"/>
              </w:rPr>
            </w:pPr>
            <w:r>
              <w:rPr>
                <w:spacing w:val="-5"/>
                <w:sz w:val="18"/>
              </w:rPr>
              <w:t>100</w:t>
            </w:r>
          </w:p>
        </w:tc>
        <w:tc>
          <w:tcPr>
            <w:tcW w:w="969" w:type="dxa"/>
            <w:shd w:val="clear" w:color="auto" w:fill="FFC000"/>
          </w:tcPr>
          <w:p>
            <w:pPr>
              <w:pStyle w:val="TableParagraph"/>
              <w:spacing w:before="40"/>
              <w:ind w:right="95"/>
              <w:jc w:val="right"/>
              <w:rPr>
                <w:sz w:val="18"/>
              </w:rPr>
            </w:pPr>
            <w:r>
              <w:rPr>
                <w:spacing w:val="-5"/>
                <w:sz w:val="18"/>
              </w:rPr>
              <w:t>n/a</w:t>
            </w:r>
          </w:p>
        </w:tc>
        <w:tc>
          <w:tcPr>
            <w:tcW w:w="967" w:type="dxa"/>
            <w:shd w:val="clear" w:color="auto" w:fill="FFC000"/>
          </w:tcPr>
          <w:p>
            <w:pPr>
              <w:pStyle w:val="TableParagraph"/>
              <w:spacing w:before="40"/>
              <w:ind w:right="91"/>
              <w:jc w:val="right"/>
              <w:rPr>
                <w:sz w:val="18"/>
              </w:rPr>
            </w:pPr>
            <w:r>
              <w:rPr>
                <w:spacing w:val="-5"/>
                <w:sz w:val="18"/>
              </w:rPr>
              <w:t>100</w:t>
            </w:r>
          </w:p>
        </w:tc>
        <w:tc>
          <w:tcPr>
            <w:tcW w:w="967" w:type="dxa"/>
            <w:shd w:val="clear" w:color="auto" w:fill="FFC000"/>
          </w:tcPr>
          <w:p>
            <w:pPr>
              <w:pStyle w:val="TableParagraph"/>
              <w:spacing w:before="40"/>
              <w:ind w:right="91"/>
              <w:jc w:val="right"/>
              <w:rPr>
                <w:sz w:val="18"/>
              </w:rPr>
            </w:pPr>
            <w:r>
              <w:rPr>
                <w:spacing w:val="-2"/>
                <w:sz w:val="18"/>
              </w:rPr>
              <w:t>10.00</w:t>
            </w:r>
          </w:p>
        </w:tc>
        <w:tc>
          <w:tcPr>
            <w:tcW w:w="3739" w:type="dxa"/>
            <w:shd w:val="clear" w:color="auto" w:fill="FFC000"/>
          </w:tcPr>
          <w:p>
            <w:pPr>
              <w:pStyle w:val="TableParagraph"/>
              <w:rPr>
                <w:sz w:val="18"/>
              </w:rPr>
            </w:pPr>
          </w:p>
        </w:tc>
      </w:tr>
      <w:tr>
        <w:trPr>
          <w:trHeight w:val="431" w:hRule="atLeast"/>
        </w:trPr>
        <w:tc>
          <w:tcPr>
            <w:tcW w:w="12912" w:type="dxa"/>
            <w:gridSpan w:val="6"/>
            <w:shd w:val="clear" w:color="auto" w:fill="E7EBF5"/>
          </w:tcPr>
          <w:p>
            <w:pPr>
              <w:pStyle w:val="TableParagraph"/>
              <w:spacing w:before="112"/>
              <w:ind w:left="467"/>
              <w:rPr>
                <w:b/>
                <w:sz w:val="18"/>
              </w:rPr>
            </w:pPr>
            <w:r>
              <w:rPr>
                <w:b/>
                <w:sz w:val="18"/>
              </w:rPr>
              <w:t>3.1.4</w:t>
            </w:r>
            <w:r>
              <w:rPr>
                <w:b/>
                <w:spacing w:val="33"/>
                <w:sz w:val="18"/>
              </w:rPr>
              <w:t>  </w:t>
            </w:r>
            <w:r>
              <w:rPr>
                <w:b/>
                <w:sz w:val="18"/>
              </w:rPr>
              <w:t>Duration</w:t>
            </w:r>
            <w:r>
              <w:rPr>
                <w:b/>
                <w:spacing w:val="-2"/>
                <w:sz w:val="18"/>
              </w:rPr>
              <w:t> </w:t>
            </w:r>
            <w:r>
              <w:rPr>
                <w:b/>
                <w:sz w:val="18"/>
              </w:rPr>
              <w:t>of</w:t>
            </w:r>
            <w:r>
              <w:rPr>
                <w:b/>
                <w:spacing w:val="-2"/>
                <w:sz w:val="18"/>
              </w:rPr>
              <w:t> </w:t>
            </w:r>
            <w:r>
              <w:rPr>
                <w:b/>
                <w:sz w:val="18"/>
              </w:rPr>
              <w:t>a</w:t>
            </w:r>
            <w:r>
              <w:rPr>
                <w:b/>
                <w:spacing w:val="1"/>
                <w:sz w:val="18"/>
              </w:rPr>
              <w:t> </w:t>
            </w:r>
            <w:r>
              <w:rPr>
                <w:b/>
                <w:sz w:val="18"/>
              </w:rPr>
              <w:t>Tax</w:t>
            </w:r>
            <w:r>
              <w:rPr>
                <w:b/>
                <w:spacing w:val="1"/>
                <w:sz w:val="18"/>
              </w:rPr>
              <w:t> </w:t>
            </w:r>
            <w:r>
              <w:rPr>
                <w:b/>
                <w:spacing w:val="-2"/>
                <w:sz w:val="18"/>
              </w:rPr>
              <w:t>Dispute</w:t>
            </w:r>
          </w:p>
        </w:tc>
      </w:tr>
      <w:tr>
        <w:trPr>
          <w:trHeight w:val="287" w:hRule="atLeast"/>
        </w:trPr>
        <w:tc>
          <w:tcPr>
            <w:tcW w:w="5306" w:type="dxa"/>
          </w:tcPr>
          <w:p>
            <w:pPr>
              <w:pStyle w:val="TableParagraph"/>
              <w:spacing w:line="207" w:lineRule="exact"/>
              <w:ind w:left="107"/>
              <w:rPr>
                <w:sz w:val="18"/>
              </w:rPr>
            </w:pPr>
            <w:r>
              <w:rPr>
                <w:sz w:val="18"/>
              </w:rPr>
              <w:t>Time</w:t>
            </w:r>
            <w:r>
              <w:rPr>
                <w:spacing w:val="-2"/>
                <w:sz w:val="18"/>
              </w:rPr>
              <w:t> </w:t>
            </w:r>
            <w:r>
              <w:rPr>
                <w:sz w:val="18"/>
              </w:rPr>
              <w:t>to Review</w:t>
            </w:r>
            <w:r>
              <w:rPr>
                <w:spacing w:val="-1"/>
                <w:sz w:val="18"/>
              </w:rPr>
              <w:t> </w:t>
            </w:r>
            <w:r>
              <w:rPr>
                <w:sz w:val="18"/>
              </w:rPr>
              <w:t>a</w:t>
            </w:r>
            <w:r>
              <w:rPr>
                <w:spacing w:val="-2"/>
                <w:sz w:val="18"/>
              </w:rPr>
              <w:t> </w:t>
            </w:r>
            <w:r>
              <w:rPr>
                <w:sz w:val="18"/>
              </w:rPr>
              <w:t>Tax</w:t>
            </w:r>
            <w:r>
              <w:rPr>
                <w:spacing w:val="-1"/>
                <w:sz w:val="18"/>
              </w:rPr>
              <w:t> </w:t>
            </w:r>
            <w:r>
              <w:rPr>
                <w:spacing w:val="-2"/>
                <w:sz w:val="18"/>
              </w:rPr>
              <w:t>Dispute</w:t>
            </w:r>
          </w:p>
        </w:tc>
        <w:tc>
          <w:tcPr>
            <w:tcW w:w="964" w:type="dxa"/>
          </w:tcPr>
          <w:p>
            <w:pPr>
              <w:pStyle w:val="TableParagraph"/>
              <w:spacing w:line="207" w:lineRule="exact"/>
              <w:ind w:right="92"/>
              <w:jc w:val="right"/>
              <w:rPr>
                <w:sz w:val="18"/>
              </w:rPr>
            </w:pPr>
            <w:r>
              <w:rPr>
                <w:spacing w:val="-5"/>
                <w:sz w:val="18"/>
              </w:rPr>
              <w:t>100</w:t>
            </w:r>
          </w:p>
        </w:tc>
        <w:tc>
          <w:tcPr>
            <w:tcW w:w="969" w:type="dxa"/>
          </w:tcPr>
          <w:p>
            <w:pPr>
              <w:pStyle w:val="TableParagraph"/>
              <w:spacing w:line="207" w:lineRule="exact"/>
              <w:ind w:right="95"/>
              <w:jc w:val="right"/>
              <w:rPr>
                <w:sz w:val="18"/>
              </w:rPr>
            </w:pPr>
            <w:r>
              <w:rPr>
                <w:spacing w:val="-5"/>
                <w:sz w:val="18"/>
              </w:rPr>
              <w:t>n/a</w:t>
            </w:r>
          </w:p>
        </w:tc>
        <w:tc>
          <w:tcPr>
            <w:tcW w:w="967" w:type="dxa"/>
          </w:tcPr>
          <w:p>
            <w:pPr>
              <w:pStyle w:val="TableParagraph"/>
              <w:spacing w:line="207" w:lineRule="exact"/>
              <w:ind w:right="91"/>
              <w:jc w:val="right"/>
              <w:rPr>
                <w:sz w:val="18"/>
              </w:rPr>
            </w:pPr>
            <w:r>
              <w:rPr>
                <w:spacing w:val="-5"/>
                <w:sz w:val="18"/>
              </w:rPr>
              <w:t>100</w:t>
            </w:r>
          </w:p>
        </w:tc>
        <w:tc>
          <w:tcPr>
            <w:tcW w:w="967" w:type="dxa"/>
          </w:tcPr>
          <w:p>
            <w:pPr>
              <w:pStyle w:val="TableParagraph"/>
              <w:spacing w:line="207" w:lineRule="exact"/>
              <w:ind w:right="91"/>
              <w:jc w:val="right"/>
              <w:rPr>
                <w:sz w:val="18"/>
              </w:rPr>
            </w:pPr>
            <w:r>
              <w:rPr>
                <w:spacing w:val="-2"/>
                <w:sz w:val="18"/>
              </w:rPr>
              <w:t>10.00</w:t>
            </w:r>
          </w:p>
        </w:tc>
        <w:tc>
          <w:tcPr>
            <w:tcW w:w="3739" w:type="dxa"/>
          </w:tcPr>
          <w:p>
            <w:pPr>
              <w:pStyle w:val="TableParagraph"/>
              <w:spacing w:line="207" w:lineRule="exact"/>
              <w:ind w:left="110"/>
              <w:rPr>
                <w:sz w:val="18"/>
              </w:rPr>
            </w:pPr>
            <w:r>
              <w:rPr>
                <w:sz w:val="18"/>
              </w:rPr>
              <w:t>Fabbri</w:t>
            </w:r>
            <w:r>
              <w:rPr>
                <w:spacing w:val="-3"/>
                <w:sz w:val="18"/>
              </w:rPr>
              <w:t> </w:t>
            </w:r>
            <w:r>
              <w:rPr>
                <w:sz w:val="18"/>
              </w:rPr>
              <w:t>(2010);</w:t>
            </w:r>
            <w:r>
              <w:rPr>
                <w:spacing w:val="-3"/>
                <w:sz w:val="18"/>
              </w:rPr>
              <w:t> </w:t>
            </w:r>
            <w:r>
              <w:rPr>
                <w:sz w:val="18"/>
              </w:rPr>
              <w:t>Sanguinetti</w:t>
            </w:r>
            <w:r>
              <w:rPr>
                <w:spacing w:val="-2"/>
                <w:sz w:val="18"/>
              </w:rPr>
              <w:t> (2021)</w:t>
            </w:r>
          </w:p>
        </w:tc>
      </w:tr>
      <w:tr>
        <w:trPr>
          <w:trHeight w:val="287" w:hRule="atLeast"/>
        </w:trPr>
        <w:tc>
          <w:tcPr>
            <w:tcW w:w="5306" w:type="dxa"/>
            <w:shd w:val="clear" w:color="auto" w:fill="FFC000"/>
          </w:tcPr>
          <w:p>
            <w:pPr>
              <w:pStyle w:val="TableParagraph"/>
              <w:spacing w:before="40"/>
              <w:ind w:left="107"/>
              <w:rPr>
                <w:sz w:val="18"/>
              </w:rPr>
            </w:pPr>
            <w:r>
              <w:rPr>
                <w:sz w:val="18"/>
              </w:rPr>
              <w:t>Total</w:t>
            </w:r>
            <w:r>
              <w:rPr>
                <w:spacing w:val="-4"/>
                <w:sz w:val="18"/>
              </w:rPr>
              <w:t> </w:t>
            </w:r>
            <w:r>
              <w:rPr>
                <w:sz w:val="18"/>
              </w:rPr>
              <w:t>Points</w:t>
            </w:r>
            <w:r>
              <w:rPr>
                <w:spacing w:val="-1"/>
                <w:sz w:val="18"/>
              </w:rPr>
              <w:t> </w:t>
            </w:r>
            <w:r>
              <w:rPr>
                <w:sz w:val="18"/>
              </w:rPr>
              <w:t>for</w:t>
            </w:r>
            <w:r>
              <w:rPr>
                <w:spacing w:val="-2"/>
                <w:sz w:val="18"/>
              </w:rPr>
              <w:t> </w:t>
            </w:r>
            <w:r>
              <w:rPr>
                <w:sz w:val="18"/>
              </w:rPr>
              <w:t>Subcategory</w:t>
            </w:r>
            <w:r>
              <w:rPr>
                <w:spacing w:val="-2"/>
                <w:sz w:val="18"/>
              </w:rPr>
              <w:t> </w:t>
            </w:r>
            <w:r>
              <w:rPr>
                <w:spacing w:val="-4"/>
                <w:sz w:val="18"/>
              </w:rPr>
              <w:t>3.1.4</w:t>
            </w:r>
          </w:p>
        </w:tc>
        <w:tc>
          <w:tcPr>
            <w:tcW w:w="964" w:type="dxa"/>
            <w:shd w:val="clear" w:color="auto" w:fill="FFC000"/>
          </w:tcPr>
          <w:p>
            <w:pPr>
              <w:pStyle w:val="TableParagraph"/>
              <w:spacing w:before="40"/>
              <w:ind w:right="92"/>
              <w:jc w:val="right"/>
              <w:rPr>
                <w:sz w:val="18"/>
              </w:rPr>
            </w:pPr>
            <w:r>
              <w:rPr>
                <w:spacing w:val="-5"/>
                <w:sz w:val="18"/>
              </w:rPr>
              <w:t>100</w:t>
            </w:r>
          </w:p>
        </w:tc>
        <w:tc>
          <w:tcPr>
            <w:tcW w:w="969" w:type="dxa"/>
            <w:shd w:val="clear" w:color="auto" w:fill="FFC000"/>
          </w:tcPr>
          <w:p>
            <w:pPr>
              <w:pStyle w:val="TableParagraph"/>
              <w:spacing w:before="40"/>
              <w:ind w:right="95"/>
              <w:jc w:val="right"/>
              <w:rPr>
                <w:sz w:val="18"/>
              </w:rPr>
            </w:pPr>
            <w:r>
              <w:rPr>
                <w:spacing w:val="-5"/>
                <w:sz w:val="18"/>
              </w:rPr>
              <w:t>n/a</w:t>
            </w:r>
          </w:p>
        </w:tc>
        <w:tc>
          <w:tcPr>
            <w:tcW w:w="967" w:type="dxa"/>
            <w:shd w:val="clear" w:color="auto" w:fill="FFC000"/>
          </w:tcPr>
          <w:p>
            <w:pPr>
              <w:pStyle w:val="TableParagraph"/>
              <w:spacing w:before="40"/>
              <w:ind w:right="91"/>
              <w:jc w:val="right"/>
              <w:rPr>
                <w:sz w:val="18"/>
              </w:rPr>
            </w:pPr>
            <w:r>
              <w:rPr>
                <w:spacing w:val="-5"/>
                <w:sz w:val="18"/>
              </w:rPr>
              <w:t>100</w:t>
            </w:r>
          </w:p>
        </w:tc>
        <w:tc>
          <w:tcPr>
            <w:tcW w:w="967" w:type="dxa"/>
            <w:shd w:val="clear" w:color="auto" w:fill="FFC000"/>
          </w:tcPr>
          <w:p>
            <w:pPr>
              <w:pStyle w:val="TableParagraph"/>
              <w:spacing w:before="40"/>
              <w:ind w:right="91"/>
              <w:jc w:val="right"/>
              <w:rPr>
                <w:sz w:val="18"/>
              </w:rPr>
            </w:pPr>
            <w:r>
              <w:rPr>
                <w:spacing w:val="-2"/>
                <w:sz w:val="18"/>
              </w:rPr>
              <w:t>10.00</w:t>
            </w:r>
          </w:p>
        </w:tc>
        <w:tc>
          <w:tcPr>
            <w:tcW w:w="3739" w:type="dxa"/>
            <w:shd w:val="clear" w:color="auto" w:fill="FFC000"/>
          </w:tcPr>
          <w:p>
            <w:pPr>
              <w:pStyle w:val="TableParagraph"/>
              <w:rPr>
                <w:sz w:val="18"/>
              </w:rPr>
            </w:pPr>
          </w:p>
        </w:tc>
      </w:tr>
      <w:tr>
        <w:trPr>
          <w:trHeight w:val="431" w:hRule="atLeast"/>
        </w:trPr>
        <w:tc>
          <w:tcPr>
            <w:tcW w:w="12912" w:type="dxa"/>
            <w:gridSpan w:val="6"/>
            <w:shd w:val="clear" w:color="auto" w:fill="E7EBF5"/>
          </w:tcPr>
          <w:p>
            <w:pPr>
              <w:pStyle w:val="TableParagraph"/>
              <w:spacing w:before="112"/>
              <w:ind w:left="467"/>
              <w:rPr>
                <w:b/>
                <w:sz w:val="18"/>
              </w:rPr>
            </w:pPr>
            <w:r>
              <w:rPr>
                <w:b/>
                <w:sz w:val="18"/>
              </w:rPr>
              <w:t>3.1.5</w:t>
            </w:r>
            <w:r>
              <w:rPr>
                <w:b/>
                <w:spacing w:val="32"/>
                <w:sz w:val="18"/>
              </w:rPr>
              <w:t>  </w:t>
            </w:r>
            <w:r>
              <w:rPr>
                <w:b/>
                <w:sz w:val="18"/>
              </w:rPr>
              <w:t>Use of</w:t>
            </w:r>
            <w:r>
              <w:rPr>
                <w:b/>
                <w:spacing w:val="-1"/>
                <w:sz w:val="18"/>
              </w:rPr>
              <w:t> </w:t>
            </w:r>
            <w:r>
              <w:rPr>
                <w:b/>
                <w:sz w:val="18"/>
              </w:rPr>
              <w:t>a</w:t>
            </w:r>
            <w:r>
              <w:rPr>
                <w:b/>
                <w:spacing w:val="1"/>
                <w:sz w:val="18"/>
              </w:rPr>
              <w:t> </w:t>
            </w:r>
            <w:r>
              <w:rPr>
                <w:b/>
                <w:sz w:val="18"/>
              </w:rPr>
              <w:t>VAT </w:t>
            </w:r>
            <w:r>
              <w:rPr>
                <w:b/>
                <w:spacing w:val="-2"/>
                <w:sz w:val="18"/>
              </w:rPr>
              <w:t>Refund*</w:t>
            </w:r>
          </w:p>
        </w:tc>
      </w:tr>
      <w:tr>
        <w:trPr>
          <w:trHeight w:val="290" w:hRule="atLeast"/>
        </w:trPr>
        <w:tc>
          <w:tcPr>
            <w:tcW w:w="5306" w:type="dxa"/>
          </w:tcPr>
          <w:p>
            <w:pPr>
              <w:pStyle w:val="TableParagraph"/>
              <w:spacing w:before="2"/>
              <w:ind w:left="107"/>
              <w:rPr>
                <w:sz w:val="18"/>
              </w:rPr>
            </w:pPr>
            <w:r>
              <w:rPr>
                <w:sz w:val="18"/>
              </w:rPr>
              <w:t>Obtaining</w:t>
            </w:r>
            <w:r>
              <w:rPr>
                <w:spacing w:val="-1"/>
                <w:sz w:val="18"/>
              </w:rPr>
              <w:t> </w:t>
            </w:r>
            <w:r>
              <w:rPr>
                <w:sz w:val="18"/>
              </w:rPr>
              <w:t>a</w:t>
            </w:r>
            <w:r>
              <w:rPr>
                <w:spacing w:val="-3"/>
                <w:sz w:val="18"/>
              </w:rPr>
              <w:t> </w:t>
            </w:r>
            <w:r>
              <w:rPr>
                <w:sz w:val="18"/>
              </w:rPr>
              <w:t>VAT</w:t>
            </w:r>
            <w:r>
              <w:rPr>
                <w:spacing w:val="-2"/>
                <w:sz w:val="18"/>
              </w:rPr>
              <w:t> </w:t>
            </w:r>
            <w:r>
              <w:rPr>
                <w:sz w:val="18"/>
              </w:rPr>
              <w:t>Refund</w:t>
            </w:r>
            <w:r>
              <w:rPr>
                <w:spacing w:val="-1"/>
                <w:sz w:val="18"/>
              </w:rPr>
              <w:t> </w:t>
            </w:r>
            <w:r>
              <w:rPr>
                <w:sz w:val="18"/>
              </w:rPr>
              <w:t>in</w:t>
            </w:r>
            <w:r>
              <w:rPr>
                <w:spacing w:val="-2"/>
                <w:sz w:val="18"/>
              </w:rPr>
              <w:t> Practice</w:t>
            </w:r>
          </w:p>
        </w:tc>
        <w:tc>
          <w:tcPr>
            <w:tcW w:w="964" w:type="dxa"/>
          </w:tcPr>
          <w:p>
            <w:pPr>
              <w:pStyle w:val="TableParagraph"/>
              <w:spacing w:before="2"/>
              <w:ind w:right="92"/>
              <w:jc w:val="right"/>
              <w:rPr>
                <w:sz w:val="18"/>
              </w:rPr>
            </w:pPr>
            <w:r>
              <w:rPr>
                <w:spacing w:val="-5"/>
                <w:sz w:val="18"/>
              </w:rPr>
              <w:t>100</w:t>
            </w:r>
          </w:p>
        </w:tc>
        <w:tc>
          <w:tcPr>
            <w:tcW w:w="969" w:type="dxa"/>
          </w:tcPr>
          <w:p>
            <w:pPr>
              <w:pStyle w:val="TableParagraph"/>
              <w:spacing w:before="2"/>
              <w:ind w:right="95"/>
              <w:jc w:val="right"/>
              <w:rPr>
                <w:sz w:val="18"/>
              </w:rPr>
            </w:pPr>
            <w:r>
              <w:rPr>
                <w:spacing w:val="-5"/>
                <w:sz w:val="18"/>
              </w:rPr>
              <w:t>n/a</w:t>
            </w:r>
          </w:p>
        </w:tc>
        <w:tc>
          <w:tcPr>
            <w:tcW w:w="967" w:type="dxa"/>
          </w:tcPr>
          <w:p>
            <w:pPr>
              <w:pStyle w:val="TableParagraph"/>
              <w:spacing w:before="2"/>
              <w:ind w:right="91"/>
              <w:jc w:val="right"/>
              <w:rPr>
                <w:sz w:val="18"/>
              </w:rPr>
            </w:pPr>
            <w:r>
              <w:rPr>
                <w:spacing w:val="-5"/>
                <w:sz w:val="18"/>
              </w:rPr>
              <w:t>100</w:t>
            </w:r>
          </w:p>
        </w:tc>
        <w:tc>
          <w:tcPr>
            <w:tcW w:w="967" w:type="dxa"/>
          </w:tcPr>
          <w:p>
            <w:pPr>
              <w:pStyle w:val="TableParagraph"/>
              <w:spacing w:before="2"/>
              <w:ind w:right="91"/>
              <w:jc w:val="right"/>
              <w:rPr>
                <w:sz w:val="18"/>
              </w:rPr>
            </w:pPr>
            <w:r>
              <w:rPr>
                <w:spacing w:val="-2"/>
                <w:sz w:val="18"/>
              </w:rPr>
              <w:t>10.00</w:t>
            </w:r>
          </w:p>
        </w:tc>
        <w:tc>
          <w:tcPr>
            <w:tcW w:w="3739" w:type="dxa"/>
          </w:tcPr>
          <w:p>
            <w:pPr>
              <w:pStyle w:val="TableParagraph"/>
              <w:spacing w:before="2"/>
              <w:ind w:left="110"/>
              <w:rPr>
                <w:sz w:val="18"/>
              </w:rPr>
            </w:pPr>
            <w:r>
              <w:rPr>
                <w:sz w:val="18"/>
              </w:rPr>
              <w:t>Okello</w:t>
            </w:r>
            <w:r>
              <w:rPr>
                <w:spacing w:val="-1"/>
                <w:sz w:val="18"/>
              </w:rPr>
              <w:t> </w:t>
            </w:r>
            <w:r>
              <w:rPr>
                <w:sz w:val="18"/>
              </w:rPr>
              <w:t>et</w:t>
            </w:r>
            <w:r>
              <w:rPr>
                <w:spacing w:val="-1"/>
                <w:sz w:val="18"/>
              </w:rPr>
              <w:t> </w:t>
            </w:r>
            <w:r>
              <w:rPr>
                <w:sz w:val="18"/>
              </w:rPr>
              <w:t>al.</w:t>
            </w:r>
            <w:r>
              <w:rPr>
                <w:spacing w:val="-2"/>
                <w:sz w:val="18"/>
              </w:rPr>
              <w:t> (2021)</w:t>
            </w:r>
          </w:p>
        </w:tc>
      </w:tr>
      <w:tr>
        <w:trPr>
          <w:trHeight w:val="287" w:hRule="atLeast"/>
        </w:trPr>
        <w:tc>
          <w:tcPr>
            <w:tcW w:w="5306" w:type="dxa"/>
            <w:shd w:val="clear" w:color="auto" w:fill="FFC000"/>
          </w:tcPr>
          <w:p>
            <w:pPr>
              <w:pStyle w:val="TableParagraph"/>
              <w:spacing w:before="40"/>
              <w:ind w:left="107"/>
              <w:rPr>
                <w:sz w:val="18"/>
              </w:rPr>
            </w:pPr>
            <w:r>
              <w:rPr>
                <w:sz w:val="18"/>
              </w:rPr>
              <w:t>Total</w:t>
            </w:r>
            <w:r>
              <w:rPr>
                <w:spacing w:val="-4"/>
                <w:sz w:val="18"/>
              </w:rPr>
              <w:t> </w:t>
            </w:r>
            <w:r>
              <w:rPr>
                <w:sz w:val="18"/>
              </w:rPr>
              <w:t>Points</w:t>
            </w:r>
            <w:r>
              <w:rPr>
                <w:spacing w:val="-1"/>
                <w:sz w:val="18"/>
              </w:rPr>
              <w:t> </w:t>
            </w:r>
            <w:r>
              <w:rPr>
                <w:sz w:val="18"/>
              </w:rPr>
              <w:t>for</w:t>
            </w:r>
            <w:r>
              <w:rPr>
                <w:spacing w:val="-2"/>
                <w:sz w:val="18"/>
              </w:rPr>
              <w:t> </w:t>
            </w:r>
            <w:r>
              <w:rPr>
                <w:sz w:val="18"/>
              </w:rPr>
              <w:t>Subcategory</w:t>
            </w:r>
            <w:r>
              <w:rPr>
                <w:spacing w:val="-2"/>
                <w:sz w:val="18"/>
              </w:rPr>
              <w:t> </w:t>
            </w:r>
            <w:r>
              <w:rPr>
                <w:spacing w:val="-4"/>
                <w:sz w:val="18"/>
              </w:rPr>
              <w:t>3.1.5</w:t>
            </w:r>
          </w:p>
        </w:tc>
        <w:tc>
          <w:tcPr>
            <w:tcW w:w="964" w:type="dxa"/>
            <w:shd w:val="clear" w:color="auto" w:fill="FFC000"/>
          </w:tcPr>
          <w:p>
            <w:pPr>
              <w:pStyle w:val="TableParagraph"/>
              <w:spacing w:before="40"/>
              <w:ind w:right="92"/>
              <w:jc w:val="right"/>
              <w:rPr>
                <w:sz w:val="18"/>
              </w:rPr>
            </w:pPr>
            <w:r>
              <w:rPr>
                <w:spacing w:val="-5"/>
                <w:sz w:val="18"/>
              </w:rPr>
              <w:t>100</w:t>
            </w:r>
          </w:p>
        </w:tc>
        <w:tc>
          <w:tcPr>
            <w:tcW w:w="969" w:type="dxa"/>
            <w:shd w:val="clear" w:color="auto" w:fill="FFC000"/>
          </w:tcPr>
          <w:p>
            <w:pPr>
              <w:pStyle w:val="TableParagraph"/>
              <w:spacing w:before="40"/>
              <w:ind w:right="95"/>
              <w:jc w:val="right"/>
              <w:rPr>
                <w:sz w:val="18"/>
              </w:rPr>
            </w:pPr>
            <w:r>
              <w:rPr>
                <w:spacing w:val="-5"/>
                <w:sz w:val="18"/>
              </w:rPr>
              <w:t>n/a</w:t>
            </w:r>
          </w:p>
        </w:tc>
        <w:tc>
          <w:tcPr>
            <w:tcW w:w="967" w:type="dxa"/>
            <w:shd w:val="clear" w:color="auto" w:fill="FFC000"/>
          </w:tcPr>
          <w:p>
            <w:pPr>
              <w:pStyle w:val="TableParagraph"/>
              <w:spacing w:before="40"/>
              <w:ind w:right="91"/>
              <w:jc w:val="right"/>
              <w:rPr>
                <w:sz w:val="18"/>
              </w:rPr>
            </w:pPr>
            <w:r>
              <w:rPr>
                <w:spacing w:val="-5"/>
                <w:sz w:val="18"/>
              </w:rPr>
              <w:t>100</w:t>
            </w:r>
          </w:p>
        </w:tc>
        <w:tc>
          <w:tcPr>
            <w:tcW w:w="967" w:type="dxa"/>
            <w:shd w:val="clear" w:color="auto" w:fill="FFC000"/>
          </w:tcPr>
          <w:p>
            <w:pPr>
              <w:pStyle w:val="TableParagraph"/>
              <w:spacing w:before="40"/>
              <w:ind w:right="91"/>
              <w:jc w:val="right"/>
              <w:rPr>
                <w:sz w:val="18"/>
              </w:rPr>
            </w:pPr>
            <w:r>
              <w:rPr>
                <w:spacing w:val="-2"/>
                <w:sz w:val="18"/>
              </w:rPr>
              <w:t>10.00</w:t>
            </w:r>
          </w:p>
        </w:tc>
        <w:tc>
          <w:tcPr>
            <w:tcW w:w="3739" w:type="dxa"/>
            <w:shd w:val="clear" w:color="auto" w:fill="FFC000"/>
          </w:tcPr>
          <w:p>
            <w:pPr>
              <w:pStyle w:val="TableParagraph"/>
              <w:rPr>
                <w:sz w:val="18"/>
              </w:rPr>
            </w:pPr>
          </w:p>
        </w:tc>
      </w:tr>
      <w:tr>
        <w:trPr>
          <w:trHeight w:val="287" w:hRule="atLeast"/>
        </w:trPr>
        <w:tc>
          <w:tcPr>
            <w:tcW w:w="5306" w:type="dxa"/>
            <w:shd w:val="clear" w:color="auto" w:fill="FFC000"/>
          </w:tcPr>
          <w:p>
            <w:pPr>
              <w:pStyle w:val="TableParagraph"/>
              <w:spacing w:before="40"/>
              <w:ind w:left="107"/>
              <w:rPr>
                <w:b/>
                <w:sz w:val="18"/>
              </w:rPr>
            </w:pPr>
            <w:r>
              <w:rPr>
                <w:b/>
                <w:sz w:val="18"/>
              </w:rPr>
              <w:t>Total</w:t>
            </w:r>
            <w:r>
              <w:rPr>
                <w:b/>
                <w:spacing w:val="-5"/>
                <w:sz w:val="18"/>
              </w:rPr>
              <w:t> </w:t>
            </w:r>
            <w:r>
              <w:rPr>
                <w:b/>
                <w:sz w:val="18"/>
              </w:rPr>
              <w:t>Points for</w:t>
            </w:r>
            <w:r>
              <w:rPr>
                <w:b/>
                <w:spacing w:val="-2"/>
                <w:sz w:val="18"/>
              </w:rPr>
              <w:t> </w:t>
            </w:r>
            <w:r>
              <w:rPr>
                <w:b/>
                <w:sz w:val="18"/>
              </w:rPr>
              <w:t>Category</w:t>
            </w:r>
            <w:r>
              <w:rPr>
                <w:b/>
                <w:spacing w:val="-1"/>
                <w:sz w:val="18"/>
              </w:rPr>
              <w:t> </w:t>
            </w:r>
            <w:r>
              <w:rPr>
                <w:b/>
                <w:spacing w:val="-5"/>
                <w:sz w:val="18"/>
              </w:rPr>
              <w:t>3.1</w:t>
            </w:r>
          </w:p>
        </w:tc>
        <w:tc>
          <w:tcPr>
            <w:tcW w:w="964" w:type="dxa"/>
            <w:shd w:val="clear" w:color="auto" w:fill="FFC000"/>
          </w:tcPr>
          <w:p>
            <w:pPr>
              <w:pStyle w:val="TableParagraph"/>
              <w:spacing w:before="40"/>
              <w:ind w:right="92"/>
              <w:jc w:val="right"/>
              <w:rPr>
                <w:b/>
                <w:sz w:val="18"/>
              </w:rPr>
            </w:pPr>
            <w:r>
              <w:rPr>
                <w:b/>
                <w:spacing w:val="-5"/>
                <w:sz w:val="18"/>
              </w:rPr>
              <w:t>100</w:t>
            </w:r>
          </w:p>
        </w:tc>
        <w:tc>
          <w:tcPr>
            <w:tcW w:w="969" w:type="dxa"/>
            <w:shd w:val="clear" w:color="auto" w:fill="FFC000"/>
          </w:tcPr>
          <w:p>
            <w:pPr>
              <w:pStyle w:val="TableParagraph"/>
              <w:spacing w:before="40"/>
              <w:ind w:right="95"/>
              <w:jc w:val="right"/>
              <w:rPr>
                <w:b/>
                <w:sz w:val="18"/>
              </w:rPr>
            </w:pPr>
            <w:r>
              <w:rPr>
                <w:b/>
                <w:spacing w:val="-5"/>
                <w:sz w:val="18"/>
              </w:rPr>
              <w:t>n/a</w:t>
            </w:r>
          </w:p>
        </w:tc>
        <w:tc>
          <w:tcPr>
            <w:tcW w:w="967" w:type="dxa"/>
            <w:shd w:val="clear" w:color="auto" w:fill="FFC000"/>
          </w:tcPr>
          <w:p>
            <w:pPr>
              <w:pStyle w:val="TableParagraph"/>
              <w:spacing w:before="40"/>
              <w:ind w:right="91"/>
              <w:jc w:val="right"/>
              <w:rPr>
                <w:b/>
                <w:sz w:val="18"/>
              </w:rPr>
            </w:pPr>
            <w:r>
              <w:rPr>
                <w:b/>
                <w:spacing w:val="-5"/>
                <w:sz w:val="18"/>
              </w:rPr>
              <w:t>100</w:t>
            </w:r>
          </w:p>
        </w:tc>
        <w:tc>
          <w:tcPr>
            <w:tcW w:w="967" w:type="dxa"/>
            <w:shd w:val="clear" w:color="auto" w:fill="FFC000"/>
          </w:tcPr>
          <w:p>
            <w:pPr>
              <w:pStyle w:val="TableParagraph"/>
              <w:spacing w:before="40"/>
              <w:ind w:right="91"/>
              <w:jc w:val="right"/>
              <w:rPr>
                <w:b/>
                <w:sz w:val="18"/>
              </w:rPr>
            </w:pPr>
            <w:r>
              <w:rPr>
                <w:b/>
                <w:spacing w:val="-2"/>
                <w:sz w:val="18"/>
              </w:rPr>
              <w:t>50.00</w:t>
            </w:r>
          </w:p>
        </w:tc>
        <w:tc>
          <w:tcPr>
            <w:tcW w:w="3739" w:type="dxa"/>
            <w:shd w:val="clear" w:color="auto" w:fill="FFC000"/>
          </w:tcPr>
          <w:p>
            <w:pPr>
              <w:pStyle w:val="TableParagraph"/>
              <w:rPr>
                <w:sz w:val="18"/>
              </w:rPr>
            </w:pPr>
          </w:p>
        </w:tc>
      </w:tr>
      <w:tr>
        <w:trPr>
          <w:trHeight w:val="431" w:hRule="atLeast"/>
        </w:trPr>
        <w:tc>
          <w:tcPr>
            <w:tcW w:w="12912" w:type="dxa"/>
            <w:gridSpan w:val="6"/>
            <w:shd w:val="clear" w:color="auto" w:fill="CCD4EA"/>
          </w:tcPr>
          <w:p>
            <w:pPr>
              <w:pStyle w:val="TableParagraph"/>
              <w:spacing w:before="112"/>
              <w:ind w:left="107"/>
              <w:rPr>
                <w:b/>
                <w:sz w:val="18"/>
              </w:rPr>
            </w:pPr>
            <w:r>
              <w:rPr>
                <w:b/>
                <w:sz w:val="18"/>
              </w:rPr>
              <w:t>3.2</w:t>
            </w:r>
            <w:r>
              <w:rPr>
                <w:b/>
                <w:spacing w:val="61"/>
                <w:w w:val="150"/>
                <w:sz w:val="18"/>
              </w:rPr>
              <w:t> </w:t>
            </w:r>
            <w:r>
              <w:rPr>
                <w:b/>
                <w:sz w:val="18"/>
              </w:rPr>
              <w:t>FINANCIAL</w:t>
            </w:r>
            <w:r>
              <w:rPr>
                <w:b/>
                <w:spacing w:val="-2"/>
                <w:sz w:val="18"/>
              </w:rPr>
              <w:t> </w:t>
            </w:r>
            <w:r>
              <w:rPr>
                <w:b/>
                <w:sz w:val="18"/>
              </w:rPr>
              <w:t>BURDEN</w:t>
            </w:r>
            <w:r>
              <w:rPr>
                <w:b/>
                <w:spacing w:val="-1"/>
                <w:sz w:val="18"/>
              </w:rPr>
              <w:t> </w:t>
            </w:r>
            <w:r>
              <w:rPr>
                <w:b/>
                <w:sz w:val="18"/>
              </w:rPr>
              <w:t>ON</w:t>
            </w:r>
            <w:r>
              <w:rPr>
                <w:b/>
                <w:spacing w:val="-2"/>
                <w:sz w:val="18"/>
              </w:rPr>
              <w:t> </w:t>
            </w:r>
            <w:r>
              <w:rPr>
                <w:b/>
                <w:spacing w:val="-4"/>
                <w:sz w:val="18"/>
              </w:rPr>
              <w:t>FIRMS</w:t>
            </w:r>
          </w:p>
        </w:tc>
      </w:tr>
      <w:tr>
        <w:trPr>
          <w:trHeight w:val="431" w:hRule="atLeast"/>
        </w:trPr>
        <w:tc>
          <w:tcPr>
            <w:tcW w:w="12912" w:type="dxa"/>
            <w:gridSpan w:val="6"/>
            <w:shd w:val="clear" w:color="auto" w:fill="E7EBF5"/>
          </w:tcPr>
          <w:p>
            <w:pPr>
              <w:pStyle w:val="TableParagraph"/>
              <w:spacing w:before="112"/>
              <w:ind w:left="467"/>
              <w:rPr>
                <w:b/>
                <w:sz w:val="18"/>
              </w:rPr>
            </w:pPr>
            <w:r>
              <w:rPr>
                <w:b/>
                <w:sz w:val="18"/>
              </w:rPr>
              <w:t>3.2.1</w:t>
            </w:r>
            <w:r>
              <w:rPr>
                <w:b/>
                <w:spacing w:val="32"/>
                <w:sz w:val="18"/>
              </w:rPr>
              <w:t>  </w:t>
            </w:r>
            <w:r>
              <w:rPr>
                <w:b/>
                <w:sz w:val="18"/>
              </w:rPr>
              <w:t>Effective</w:t>
            </w:r>
            <w:r>
              <w:rPr>
                <w:b/>
                <w:spacing w:val="-2"/>
                <w:sz w:val="18"/>
              </w:rPr>
              <w:t> </w:t>
            </w:r>
            <w:r>
              <w:rPr>
                <w:b/>
                <w:sz w:val="18"/>
              </w:rPr>
              <w:t>Tax Rate</w:t>
            </w:r>
            <w:r>
              <w:rPr>
                <w:b/>
                <w:spacing w:val="-1"/>
                <w:sz w:val="18"/>
              </w:rPr>
              <w:t> </w:t>
            </w:r>
            <w:r>
              <w:rPr>
                <w:b/>
                <w:sz w:val="18"/>
              </w:rPr>
              <w:t>(ETR)</w:t>
            </w:r>
            <w:r>
              <w:rPr>
                <w:b/>
                <w:spacing w:val="-1"/>
                <w:sz w:val="18"/>
              </w:rPr>
              <w:t> </w:t>
            </w:r>
            <w:r>
              <w:rPr>
                <w:b/>
                <w:sz w:val="18"/>
              </w:rPr>
              <w:t>for</w:t>
            </w:r>
            <w:r>
              <w:rPr>
                <w:b/>
                <w:spacing w:val="-2"/>
                <w:sz w:val="18"/>
              </w:rPr>
              <w:t> </w:t>
            </w:r>
            <w:r>
              <w:rPr>
                <w:b/>
                <w:sz w:val="18"/>
              </w:rPr>
              <w:t>Profit </w:t>
            </w:r>
            <w:r>
              <w:rPr>
                <w:b/>
                <w:spacing w:val="-2"/>
                <w:sz w:val="18"/>
              </w:rPr>
              <w:t>Taxes*</w:t>
            </w:r>
          </w:p>
        </w:tc>
      </w:tr>
      <w:tr>
        <w:trPr>
          <w:trHeight w:val="287" w:hRule="atLeast"/>
        </w:trPr>
        <w:tc>
          <w:tcPr>
            <w:tcW w:w="5306" w:type="dxa"/>
          </w:tcPr>
          <w:p>
            <w:pPr>
              <w:pStyle w:val="TableParagraph"/>
              <w:spacing w:line="207" w:lineRule="exact"/>
              <w:ind w:left="107"/>
              <w:rPr>
                <w:sz w:val="18"/>
              </w:rPr>
            </w:pPr>
            <w:r>
              <w:rPr>
                <w:sz w:val="18"/>
              </w:rPr>
              <w:t>Effective</w:t>
            </w:r>
            <w:r>
              <w:rPr>
                <w:spacing w:val="-2"/>
                <w:sz w:val="18"/>
              </w:rPr>
              <w:t> </w:t>
            </w:r>
            <w:r>
              <w:rPr>
                <w:sz w:val="18"/>
              </w:rPr>
              <w:t>Tax Rate</w:t>
            </w:r>
            <w:r>
              <w:rPr>
                <w:spacing w:val="-2"/>
                <w:sz w:val="18"/>
              </w:rPr>
              <w:t> </w:t>
            </w:r>
            <w:r>
              <w:rPr>
                <w:sz w:val="18"/>
              </w:rPr>
              <w:t>(ETR)</w:t>
            </w:r>
            <w:r>
              <w:rPr>
                <w:spacing w:val="-3"/>
                <w:sz w:val="18"/>
              </w:rPr>
              <w:t> </w:t>
            </w:r>
            <w:r>
              <w:rPr>
                <w:sz w:val="18"/>
              </w:rPr>
              <w:t>for</w:t>
            </w:r>
            <w:r>
              <w:rPr>
                <w:spacing w:val="-3"/>
                <w:sz w:val="18"/>
              </w:rPr>
              <w:t> </w:t>
            </w:r>
            <w:r>
              <w:rPr>
                <w:sz w:val="18"/>
              </w:rPr>
              <w:t>Profit </w:t>
            </w:r>
            <w:r>
              <w:rPr>
                <w:spacing w:val="-4"/>
                <w:sz w:val="18"/>
              </w:rPr>
              <w:t>Taxes</w:t>
            </w:r>
          </w:p>
        </w:tc>
        <w:tc>
          <w:tcPr>
            <w:tcW w:w="964" w:type="dxa"/>
          </w:tcPr>
          <w:p>
            <w:pPr>
              <w:pStyle w:val="TableParagraph"/>
              <w:spacing w:line="207" w:lineRule="exact"/>
              <w:ind w:right="92"/>
              <w:jc w:val="right"/>
              <w:rPr>
                <w:sz w:val="18"/>
              </w:rPr>
            </w:pPr>
            <w:r>
              <w:rPr>
                <w:spacing w:val="-5"/>
                <w:sz w:val="18"/>
              </w:rPr>
              <w:t>100</w:t>
            </w:r>
          </w:p>
        </w:tc>
        <w:tc>
          <w:tcPr>
            <w:tcW w:w="969" w:type="dxa"/>
          </w:tcPr>
          <w:p>
            <w:pPr>
              <w:pStyle w:val="TableParagraph"/>
              <w:spacing w:line="207" w:lineRule="exact"/>
              <w:ind w:right="95"/>
              <w:jc w:val="right"/>
              <w:rPr>
                <w:sz w:val="18"/>
              </w:rPr>
            </w:pPr>
            <w:r>
              <w:rPr>
                <w:spacing w:val="-5"/>
                <w:sz w:val="18"/>
              </w:rPr>
              <w:t>n/a</w:t>
            </w:r>
          </w:p>
        </w:tc>
        <w:tc>
          <w:tcPr>
            <w:tcW w:w="967" w:type="dxa"/>
          </w:tcPr>
          <w:p>
            <w:pPr>
              <w:pStyle w:val="TableParagraph"/>
              <w:spacing w:line="207" w:lineRule="exact"/>
              <w:ind w:right="91"/>
              <w:jc w:val="right"/>
              <w:rPr>
                <w:sz w:val="18"/>
              </w:rPr>
            </w:pPr>
            <w:r>
              <w:rPr>
                <w:spacing w:val="-5"/>
                <w:sz w:val="18"/>
              </w:rPr>
              <w:t>100</w:t>
            </w:r>
          </w:p>
        </w:tc>
        <w:tc>
          <w:tcPr>
            <w:tcW w:w="967" w:type="dxa"/>
          </w:tcPr>
          <w:p>
            <w:pPr>
              <w:pStyle w:val="TableParagraph"/>
              <w:spacing w:line="207" w:lineRule="exact"/>
              <w:ind w:right="91"/>
              <w:jc w:val="right"/>
              <w:rPr>
                <w:sz w:val="18"/>
              </w:rPr>
            </w:pPr>
            <w:r>
              <w:rPr>
                <w:spacing w:val="-2"/>
                <w:sz w:val="18"/>
              </w:rPr>
              <w:t>25.00</w:t>
            </w:r>
          </w:p>
        </w:tc>
        <w:tc>
          <w:tcPr>
            <w:tcW w:w="3739" w:type="dxa"/>
          </w:tcPr>
          <w:p>
            <w:pPr>
              <w:pStyle w:val="TableParagraph"/>
              <w:rPr>
                <w:sz w:val="18"/>
              </w:rPr>
            </w:pPr>
          </w:p>
        </w:tc>
      </w:tr>
      <w:tr>
        <w:trPr>
          <w:trHeight w:val="290" w:hRule="atLeast"/>
        </w:trPr>
        <w:tc>
          <w:tcPr>
            <w:tcW w:w="5306" w:type="dxa"/>
            <w:shd w:val="clear" w:color="auto" w:fill="FFC000"/>
          </w:tcPr>
          <w:p>
            <w:pPr>
              <w:pStyle w:val="TableParagraph"/>
              <w:spacing w:before="43"/>
              <w:ind w:left="107"/>
              <w:rPr>
                <w:sz w:val="18"/>
              </w:rPr>
            </w:pPr>
            <w:r>
              <w:rPr>
                <w:sz w:val="18"/>
              </w:rPr>
              <w:t>Total</w:t>
            </w:r>
            <w:r>
              <w:rPr>
                <w:spacing w:val="-4"/>
                <w:sz w:val="18"/>
              </w:rPr>
              <w:t> </w:t>
            </w:r>
            <w:r>
              <w:rPr>
                <w:sz w:val="18"/>
              </w:rPr>
              <w:t>Points</w:t>
            </w:r>
            <w:r>
              <w:rPr>
                <w:spacing w:val="-1"/>
                <w:sz w:val="18"/>
              </w:rPr>
              <w:t> </w:t>
            </w:r>
            <w:r>
              <w:rPr>
                <w:sz w:val="18"/>
              </w:rPr>
              <w:t>for</w:t>
            </w:r>
            <w:r>
              <w:rPr>
                <w:spacing w:val="-2"/>
                <w:sz w:val="18"/>
              </w:rPr>
              <w:t> </w:t>
            </w:r>
            <w:r>
              <w:rPr>
                <w:sz w:val="18"/>
              </w:rPr>
              <w:t>Subcategory</w:t>
            </w:r>
            <w:r>
              <w:rPr>
                <w:spacing w:val="-2"/>
                <w:sz w:val="18"/>
              </w:rPr>
              <w:t> </w:t>
            </w:r>
            <w:r>
              <w:rPr>
                <w:spacing w:val="-4"/>
                <w:sz w:val="18"/>
              </w:rPr>
              <w:t>3.2.1</w:t>
            </w:r>
          </w:p>
        </w:tc>
        <w:tc>
          <w:tcPr>
            <w:tcW w:w="964" w:type="dxa"/>
            <w:shd w:val="clear" w:color="auto" w:fill="FFC000"/>
          </w:tcPr>
          <w:p>
            <w:pPr>
              <w:pStyle w:val="TableParagraph"/>
              <w:spacing w:before="43"/>
              <w:ind w:right="92"/>
              <w:jc w:val="right"/>
              <w:rPr>
                <w:sz w:val="18"/>
              </w:rPr>
            </w:pPr>
            <w:r>
              <w:rPr>
                <w:spacing w:val="-5"/>
                <w:sz w:val="18"/>
              </w:rPr>
              <w:t>100</w:t>
            </w:r>
          </w:p>
        </w:tc>
        <w:tc>
          <w:tcPr>
            <w:tcW w:w="969" w:type="dxa"/>
            <w:shd w:val="clear" w:color="auto" w:fill="FFC000"/>
          </w:tcPr>
          <w:p>
            <w:pPr>
              <w:pStyle w:val="TableParagraph"/>
              <w:spacing w:before="43"/>
              <w:ind w:right="95"/>
              <w:jc w:val="right"/>
              <w:rPr>
                <w:sz w:val="18"/>
              </w:rPr>
            </w:pPr>
            <w:r>
              <w:rPr>
                <w:spacing w:val="-5"/>
                <w:sz w:val="18"/>
              </w:rPr>
              <w:t>n/a</w:t>
            </w:r>
          </w:p>
        </w:tc>
        <w:tc>
          <w:tcPr>
            <w:tcW w:w="967" w:type="dxa"/>
            <w:shd w:val="clear" w:color="auto" w:fill="FFC000"/>
          </w:tcPr>
          <w:p>
            <w:pPr>
              <w:pStyle w:val="TableParagraph"/>
              <w:spacing w:before="43"/>
              <w:ind w:right="91"/>
              <w:jc w:val="right"/>
              <w:rPr>
                <w:sz w:val="18"/>
              </w:rPr>
            </w:pPr>
            <w:r>
              <w:rPr>
                <w:spacing w:val="-5"/>
                <w:sz w:val="18"/>
              </w:rPr>
              <w:t>100</w:t>
            </w:r>
          </w:p>
        </w:tc>
        <w:tc>
          <w:tcPr>
            <w:tcW w:w="967" w:type="dxa"/>
            <w:shd w:val="clear" w:color="auto" w:fill="FFC000"/>
          </w:tcPr>
          <w:p>
            <w:pPr>
              <w:pStyle w:val="TableParagraph"/>
              <w:spacing w:before="43"/>
              <w:ind w:right="91"/>
              <w:jc w:val="right"/>
              <w:rPr>
                <w:sz w:val="18"/>
              </w:rPr>
            </w:pPr>
            <w:r>
              <w:rPr>
                <w:spacing w:val="-2"/>
                <w:sz w:val="18"/>
              </w:rPr>
              <w:t>25.00</w:t>
            </w:r>
          </w:p>
        </w:tc>
        <w:tc>
          <w:tcPr>
            <w:tcW w:w="3739" w:type="dxa"/>
            <w:shd w:val="clear" w:color="auto" w:fill="FFC000"/>
          </w:tcPr>
          <w:p>
            <w:pPr>
              <w:pStyle w:val="TableParagraph"/>
              <w:rPr>
                <w:sz w:val="18"/>
              </w:rPr>
            </w:pPr>
          </w:p>
        </w:tc>
      </w:tr>
      <w:tr>
        <w:trPr>
          <w:trHeight w:val="431" w:hRule="atLeast"/>
        </w:trPr>
        <w:tc>
          <w:tcPr>
            <w:tcW w:w="12912" w:type="dxa"/>
            <w:gridSpan w:val="6"/>
            <w:shd w:val="clear" w:color="auto" w:fill="E7EBF5"/>
          </w:tcPr>
          <w:p>
            <w:pPr>
              <w:pStyle w:val="TableParagraph"/>
              <w:spacing w:before="112"/>
              <w:ind w:left="467"/>
              <w:rPr>
                <w:b/>
                <w:sz w:val="18"/>
              </w:rPr>
            </w:pPr>
            <w:r>
              <w:rPr>
                <w:b/>
                <w:sz w:val="18"/>
              </w:rPr>
              <w:t>3.2.2</w:t>
            </w:r>
            <w:r>
              <w:rPr>
                <w:b/>
                <w:spacing w:val="28"/>
                <w:sz w:val="18"/>
              </w:rPr>
              <w:t>  </w:t>
            </w:r>
            <w:r>
              <w:rPr>
                <w:b/>
                <w:sz w:val="18"/>
              </w:rPr>
              <w:t>Effective</w:t>
            </w:r>
            <w:r>
              <w:rPr>
                <w:b/>
                <w:spacing w:val="-1"/>
                <w:sz w:val="18"/>
              </w:rPr>
              <w:t> </w:t>
            </w:r>
            <w:r>
              <w:rPr>
                <w:b/>
                <w:sz w:val="18"/>
              </w:rPr>
              <w:t>Tax</w:t>
            </w:r>
            <w:r>
              <w:rPr>
                <w:b/>
                <w:spacing w:val="-1"/>
                <w:sz w:val="18"/>
              </w:rPr>
              <w:t> </w:t>
            </w:r>
            <w:r>
              <w:rPr>
                <w:b/>
                <w:sz w:val="18"/>
              </w:rPr>
              <w:t>Rate</w:t>
            </w:r>
            <w:r>
              <w:rPr>
                <w:b/>
                <w:spacing w:val="-2"/>
                <w:sz w:val="18"/>
              </w:rPr>
              <w:t> </w:t>
            </w:r>
            <w:r>
              <w:rPr>
                <w:b/>
                <w:sz w:val="18"/>
              </w:rPr>
              <w:t>(ETR)</w:t>
            </w:r>
            <w:r>
              <w:rPr>
                <w:b/>
                <w:spacing w:val="-2"/>
                <w:sz w:val="18"/>
              </w:rPr>
              <w:t> </w:t>
            </w:r>
            <w:r>
              <w:rPr>
                <w:b/>
                <w:sz w:val="18"/>
              </w:rPr>
              <w:t>for</w:t>
            </w:r>
            <w:r>
              <w:rPr>
                <w:b/>
                <w:spacing w:val="-2"/>
                <w:sz w:val="18"/>
              </w:rPr>
              <w:t> </w:t>
            </w:r>
            <w:r>
              <w:rPr>
                <w:b/>
                <w:sz w:val="18"/>
              </w:rPr>
              <w:t>Employment-Based</w:t>
            </w:r>
            <w:r>
              <w:rPr>
                <w:b/>
                <w:spacing w:val="-1"/>
                <w:sz w:val="18"/>
              </w:rPr>
              <w:t> </w:t>
            </w:r>
            <w:r>
              <w:rPr>
                <w:b/>
                <w:sz w:val="18"/>
              </w:rPr>
              <w:t>Taxes</w:t>
            </w:r>
            <w:r>
              <w:rPr>
                <w:b/>
                <w:spacing w:val="-1"/>
                <w:sz w:val="18"/>
              </w:rPr>
              <w:t> </w:t>
            </w:r>
            <w:r>
              <w:rPr>
                <w:b/>
                <w:sz w:val="18"/>
              </w:rPr>
              <w:t>and</w:t>
            </w:r>
            <w:r>
              <w:rPr>
                <w:b/>
                <w:spacing w:val="-1"/>
                <w:sz w:val="18"/>
              </w:rPr>
              <w:t> </w:t>
            </w:r>
            <w:r>
              <w:rPr>
                <w:b/>
                <w:sz w:val="18"/>
              </w:rPr>
              <w:t>Social</w:t>
            </w:r>
            <w:r>
              <w:rPr>
                <w:b/>
                <w:spacing w:val="-1"/>
                <w:sz w:val="18"/>
              </w:rPr>
              <w:t> </w:t>
            </w:r>
            <w:r>
              <w:rPr>
                <w:b/>
                <w:spacing w:val="-2"/>
                <w:sz w:val="18"/>
              </w:rPr>
              <w:t>Contributions*</w:t>
            </w:r>
          </w:p>
        </w:tc>
      </w:tr>
    </w:tbl>
    <w:p>
      <w:pPr>
        <w:pStyle w:val="TableParagraph"/>
        <w:spacing w:after="0"/>
        <w:rPr>
          <w:b/>
          <w:sz w:val="18"/>
        </w:rPr>
        <w:sectPr>
          <w:pgSz w:w="15840" w:h="12240" w:orient="landscape"/>
          <w:pgMar w:header="0" w:footer="522" w:top="1380" w:bottom="720" w:left="1080" w:right="1080"/>
        </w:sectPr>
      </w:pPr>
    </w:p>
    <w:p>
      <w:pPr>
        <w:pStyle w:val="BodyText"/>
        <w:spacing w:before="2"/>
        <w:rPr>
          <w:sz w:val="5"/>
        </w:rPr>
      </w:pP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306"/>
        <w:gridCol w:w="964"/>
        <w:gridCol w:w="969"/>
        <w:gridCol w:w="967"/>
        <w:gridCol w:w="967"/>
        <w:gridCol w:w="3739"/>
      </w:tblGrid>
      <w:tr>
        <w:trPr>
          <w:trHeight w:val="414" w:hRule="atLeast"/>
        </w:trPr>
        <w:tc>
          <w:tcPr>
            <w:tcW w:w="5306" w:type="dxa"/>
          </w:tcPr>
          <w:p>
            <w:pPr>
              <w:pStyle w:val="TableParagraph"/>
              <w:spacing w:line="206" w:lineRule="exact"/>
              <w:ind w:left="107"/>
              <w:rPr>
                <w:sz w:val="18"/>
              </w:rPr>
            </w:pPr>
            <w:r>
              <w:rPr>
                <w:sz w:val="18"/>
              </w:rPr>
              <w:t>Effective</w:t>
            </w:r>
            <w:r>
              <w:rPr>
                <w:spacing w:val="-6"/>
                <w:sz w:val="18"/>
              </w:rPr>
              <w:t> </w:t>
            </w:r>
            <w:r>
              <w:rPr>
                <w:sz w:val="18"/>
              </w:rPr>
              <w:t>Tax</w:t>
            </w:r>
            <w:r>
              <w:rPr>
                <w:spacing w:val="-4"/>
                <w:sz w:val="18"/>
              </w:rPr>
              <w:t> </w:t>
            </w:r>
            <w:r>
              <w:rPr>
                <w:sz w:val="18"/>
              </w:rPr>
              <w:t>Rate</w:t>
            </w:r>
            <w:r>
              <w:rPr>
                <w:spacing w:val="-6"/>
                <w:sz w:val="18"/>
              </w:rPr>
              <w:t> </w:t>
            </w:r>
            <w:r>
              <w:rPr>
                <w:sz w:val="18"/>
              </w:rPr>
              <w:t>(ETR)</w:t>
            </w:r>
            <w:r>
              <w:rPr>
                <w:spacing w:val="-7"/>
                <w:sz w:val="18"/>
              </w:rPr>
              <w:t> </w:t>
            </w:r>
            <w:r>
              <w:rPr>
                <w:sz w:val="18"/>
              </w:rPr>
              <w:t>for</w:t>
            </w:r>
            <w:r>
              <w:rPr>
                <w:spacing w:val="-5"/>
                <w:sz w:val="18"/>
              </w:rPr>
              <w:t> </w:t>
            </w:r>
            <w:r>
              <w:rPr>
                <w:sz w:val="18"/>
              </w:rPr>
              <w:t>Employment-Based</w:t>
            </w:r>
            <w:r>
              <w:rPr>
                <w:spacing w:val="-4"/>
                <w:sz w:val="18"/>
              </w:rPr>
              <w:t> </w:t>
            </w:r>
            <w:r>
              <w:rPr>
                <w:sz w:val="18"/>
              </w:rPr>
              <w:t>Taxes</w:t>
            </w:r>
            <w:r>
              <w:rPr>
                <w:spacing w:val="-5"/>
                <w:sz w:val="18"/>
              </w:rPr>
              <w:t> </w:t>
            </w:r>
            <w:r>
              <w:rPr>
                <w:sz w:val="18"/>
              </w:rPr>
              <w:t>and</w:t>
            </w:r>
            <w:r>
              <w:rPr>
                <w:spacing w:val="-4"/>
                <w:sz w:val="18"/>
              </w:rPr>
              <w:t> </w:t>
            </w:r>
            <w:r>
              <w:rPr>
                <w:sz w:val="18"/>
              </w:rPr>
              <w:t>Social </w:t>
            </w:r>
            <w:r>
              <w:rPr>
                <w:spacing w:val="-2"/>
                <w:sz w:val="18"/>
              </w:rPr>
              <w:t>Contributions</w:t>
            </w:r>
          </w:p>
        </w:tc>
        <w:tc>
          <w:tcPr>
            <w:tcW w:w="964" w:type="dxa"/>
          </w:tcPr>
          <w:p>
            <w:pPr>
              <w:pStyle w:val="TableParagraph"/>
              <w:spacing w:line="207" w:lineRule="exact"/>
              <w:ind w:right="92"/>
              <w:jc w:val="right"/>
              <w:rPr>
                <w:sz w:val="18"/>
              </w:rPr>
            </w:pPr>
            <w:r>
              <w:rPr>
                <w:spacing w:val="-5"/>
                <w:sz w:val="18"/>
              </w:rPr>
              <w:t>100</w:t>
            </w:r>
          </w:p>
        </w:tc>
        <w:tc>
          <w:tcPr>
            <w:tcW w:w="969" w:type="dxa"/>
          </w:tcPr>
          <w:p>
            <w:pPr>
              <w:pStyle w:val="TableParagraph"/>
              <w:spacing w:line="207" w:lineRule="exact"/>
              <w:ind w:right="95"/>
              <w:jc w:val="right"/>
              <w:rPr>
                <w:sz w:val="18"/>
              </w:rPr>
            </w:pPr>
            <w:r>
              <w:rPr>
                <w:spacing w:val="-5"/>
                <w:sz w:val="18"/>
              </w:rPr>
              <w:t>n/a</w:t>
            </w:r>
          </w:p>
        </w:tc>
        <w:tc>
          <w:tcPr>
            <w:tcW w:w="967" w:type="dxa"/>
          </w:tcPr>
          <w:p>
            <w:pPr>
              <w:pStyle w:val="TableParagraph"/>
              <w:spacing w:line="207" w:lineRule="exact"/>
              <w:ind w:right="91"/>
              <w:jc w:val="right"/>
              <w:rPr>
                <w:sz w:val="18"/>
              </w:rPr>
            </w:pPr>
            <w:r>
              <w:rPr>
                <w:spacing w:val="-5"/>
                <w:sz w:val="18"/>
              </w:rPr>
              <w:t>100</w:t>
            </w:r>
          </w:p>
        </w:tc>
        <w:tc>
          <w:tcPr>
            <w:tcW w:w="967" w:type="dxa"/>
          </w:tcPr>
          <w:p>
            <w:pPr>
              <w:pStyle w:val="TableParagraph"/>
              <w:spacing w:line="207" w:lineRule="exact"/>
              <w:ind w:right="91"/>
              <w:jc w:val="right"/>
              <w:rPr>
                <w:sz w:val="18"/>
              </w:rPr>
            </w:pPr>
            <w:r>
              <w:rPr>
                <w:spacing w:val="-2"/>
                <w:sz w:val="18"/>
              </w:rPr>
              <w:t>25.00</w:t>
            </w:r>
          </w:p>
        </w:tc>
        <w:tc>
          <w:tcPr>
            <w:tcW w:w="3739" w:type="dxa"/>
          </w:tcPr>
          <w:p>
            <w:pPr>
              <w:pStyle w:val="TableParagraph"/>
              <w:rPr>
                <w:sz w:val="18"/>
              </w:rPr>
            </w:pPr>
          </w:p>
        </w:tc>
      </w:tr>
      <w:tr>
        <w:trPr>
          <w:trHeight w:val="287" w:hRule="atLeast"/>
        </w:trPr>
        <w:tc>
          <w:tcPr>
            <w:tcW w:w="5306" w:type="dxa"/>
            <w:shd w:val="clear" w:color="auto" w:fill="FFC000"/>
          </w:tcPr>
          <w:p>
            <w:pPr>
              <w:pStyle w:val="TableParagraph"/>
              <w:spacing w:before="40"/>
              <w:ind w:left="107"/>
              <w:rPr>
                <w:sz w:val="18"/>
              </w:rPr>
            </w:pPr>
            <w:r>
              <w:rPr>
                <w:sz w:val="18"/>
              </w:rPr>
              <w:t>Total</w:t>
            </w:r>
            <w:r>
              <w:rPr>
                <w:spacing w:val="-4"/>
                <w:sz w:val="18"/>
              </w:rPr>
              <w:t> </w:t>
            </w:r>
            <w:r>
              <w:rPr>
                <w:sz w:val="18"/>
              </w:rPr>
              <w:t>Points</w:t>
            </w:r>
            <w:r>
              <w:rPr>
                <w:spacing w:val="-1"/>
                <w:sz w:val="18"/>
              </w:rPr>
              <w:t> </w:t>
            </w:r>
            <w:r>
              <w:rPr>
                <w:sz w:val="18"/>
              </w:rPr>
              <w:t>for</w:t>
            </w:r>
            <w:r>
              <w:rPr>
                <w:spacing w:val="-2"/>
                <w:sz w:val="18"/>
              </w:rPr>
              <w:t> </w:t>
            </w:r>
            <w:r>
              <w:rPr>
                <w:sz w:val="18"/>
              </w:rPr>
              <w:t>Subcategory</w:t>
            </w:r>
            <w:r>
              <w:rPr>
                <w:spacing w:val="-2"/>
                <w:sz w:val="18"/>
              </w:rPr>
              <w:t> </w:t>
            </w:r>
            <w:r>
              <w:rPr>
                <w:spacing w:val="-4"/>
                <w:sz w:val="18"/>
              </w:rPr>
              <w:t>3.2.2</w:t>
            </w:r>
          </w:p>
        </w:tc>
        <w:tc>
          <w:tcPr>
            <w:tcW w:w="964" w:type="dxa"/>
            <w:shd w:val="clear" w:color="auto" w:fill="FFC000"/>
          </w:tcPr>
          <w:p>
            <w:pPr>
              <w:pStyle w:val="TableParagraph"/>
              <w:spacing w:before="40"/>
              <w:ind w:right="92"/>
              <w:jc w:val="right"/>
              <w:rPr>
                <w:sz w:val="18"/>
              </w:rPr>
            </w:pPr>
            <w:r>
              <w:rPr>
                <w:spacing w:val="-5"/>
                <w:sz w:val="18"/>
              </w:rPr>
              <w:t>100</w:t>
            </w:r>
          </w:p>
        </w:tc>
        <w:tc>
          <w:tcPr>
            <w:tcW w:w="969" w:type="dxa"/>
            <w:shd w:val="clear" w:color="auto" w:fill="FFC000"/>
          </w:tcPr>
          <w:p>
            <w:pPr>
              <w:pStyle w:val="TableParagraph"/>
              <w:spacing w:before="40"/>
              <w:ind w:right="95"/>
              <w:jc w:val="right"/>
              <w:rPr>
                <w:sz w:val="18"/>
              </w:rPr>
            </w:pPr>
            <w:r>
              <w:rPr>
                <w:spacing w:val="-5"/>
                <w:sz w:val="18"/>
              </w:rPr>
              <w:t>n/a</w:t>
            </w:r>
          </w:p>
        </w:tc>
        <w:tc>
          <w:tcPr>
            <w:tcW w:w="967" w:type="dxa"/>
            <w:shd w:val="clear" w:color="auto" w:fill="FFC000"/>
          </w:tcPr>
          <w:p>
            <w:pPr>
              <w:pStyle w:val="TableParagraph"/>
              <w:spacing w:before="40"/>
              <w:ind w:right="91"/>
              <w:jc w:val="right"/>
              <w:rPr>
                <w:sz w:val="18"/>
              </w:rPr>
            </w:pPr>
            <w:r>
              <w:rPr>
                <w:spacing w:val="-5"/>
                <w:sz w:val="18"/>
              </w:rPr>
              <w:t>100</w:t>
            </w:r>
          </w:p>
        </w:tc>
        <w:tc>
          <w:tcPr>
            <w:tcW w:w="967" w:type="dxa"/>
            <w:shd w:val="clear" w:color="auto" w:fill="FFC000"/>
          </w:tcPr>
          <w:p>
            <w:pPr>
              <w:pStyle w:val="TableParagraph"/>
              <w:spacing w:before="40"/>
              <w:ind w:right="91"/>
              <w:jc w:val="right"/>
              <w:rPr>
                <w:sz w:val="18"/>
              </w:rPr>
            </w:pPr>
            <w:r>
              <w:rPr>
                <w:spacing w:val="-2"/>
                <w:sz w:val="18"/>
              </w:rPr>
              <w:t>25.00</w:t>
            </w:r>
          </w:p>
        </w:tc>
        <w:tc>
          <w:tcPr>
            <w:tcW w:w="3739" w:type="dxa"/>
            <w:shd w:val="clear" w:color="auto" w:fill="FFC000"/>
          </w:tcPr>
          <w:p>
            <w:pPr>
              <w:pStyle w:val="TableParagraph"/>
              <w:rPr>
                <w:sz w:val="18"/>
              </w:rPr>
            </w:pPr>
          </w:p>
        </w:tc>
      </w:tr>
      <w:tr>
        <w:trPr>
          <w:trHeight w:val="287" w:hRule="atLeast"/>
        </w:trPr>
        <w:tc>
          <w:tcPr>
            <w:tcW w:w="5306" w:type="dxa"/>
            <w:shd w:val="clear" w:color="auto" w:fill="FFC000"/>
          </w:tcPr>
          <w:p>
            <w:pPr>
              <w:pStyle w:val="TableParagraph"/>
              <w:spacing w:before="40"/>
              <w:ind w:left="107"/>
              <w:rPr>
                <w:b/>
                <w:sz w:val="18"/>
              </w:rPr>
            </w:pPr>
            <w:r>
              <w:rPr>
                <w:b/>
                <w:sz w:val="18"/>
              </w:rPr>
              <w:t>Total</w:t>
            </w:r>
            <w:r>
              <w:rPr>
                <w:b/>
                <w:spacing w:val="-5"/>
                <w:sz w:val="18"/>
              </w:rPr>
              <w:t> </w:t>
            </w:r>
            <w:r>
              <w:rPr>
                <w:b/>
                <w:sz w:val="18"/>
              </w:rPr>
              <w:t>Points for</w:t>
            </w:r>
            <w:r>
              <w:rPr>
                <w:b/>
                <w:spacing w:val="-2"/>
                <w:sz w:val="18"/>
              </w:rPr>
              <w:t> </w:t>
            </w:r>
            <w:r>
              <w:rPr>
                <w:b/>
                <w:sz w:val="18"/>
              </w:rPr>
              <w:t>Category</w:t>
            </w:r>
            <w:r>
              <w:rPr>
                <w:b/>
                <w:spacing w:val="-1"/>
                <w:sz w:val="18"/>
              </w:rPr>
              <w:t> </w:t>
            </w:r>
            <w:r>
              <w:rPr>
                <w:b/>
                <w:spacing w:val="-5"/>
                <w:sz w:val="18"/>
              </w:rPr>
              <w:t>3.2</w:t>
            </w:r>
          </w:p>
        </w:tc>
        <w:tc>
          <w:tcPr>
            <w:tcW w:w="964" w:type="dxa"/>
            <w:shd w:val="clear" w:color="auto" w:fill="FFC000"/>
          </w:tcPr>
          <w:p>
            <w:pPr>
              <w:pStyle w:val="TableParagraph"/>
              <w:spacing w:before="40"/>
              <w:ind w:right="92"/>
              <w:jc w:val="right"/>
              <w:rPr>
                <w:b/>
                <w:sz w:val="18"/>
              </w:rPr>
            </w:pPr>
            <w:r>
              <w:rPr>
                <w:b/>
                <w:spacing w:val="-5"/>
                <w:sz w:val="18"/>
              </w:rPr>
              <w:t>100</w:t>
            </w:r>
          </w:p>
        </w:tc>
        <w:tc>
          <w:tcPr>
            <w:tcW w:w="969" w:type="dxa"/>
            <w:shd w:val="clear" w:color="auto" w:fill="FFC000"/>
          </w:tcPr>
          <w:p>
            <w:pPr>
              <w:pStyle w:val="TableParagraph"/>
              <w:spacing w:before="40"/>
              <w:ind w:right="95"/>
              <w:jc w:val="right"/>
              <w:rPr>
                <w:b/>
                <w:sz w:val="18"/>
              </w:rPr>
            </w:pPr>
            <w:r>
              <w:rPr>
                <w:b/>
                <w:spacing w:val="-5"/>
                <w:sz w:val="18"/>
              </w:rPr>
              <w:t>n/a</w:t>
            </w:r>
          </w:p>
        </w:tc>
        <w:tc>
          <w:tcPr>
            <w:tcW w:w="967" w:type="dxa"/>
            <w:shd w:val="clear" w:color="auto" w:fill="FFC000"/>
          </w:tcPr>
          <w:p>
            <w:pPr>
              <w:pStyle w:val="TableParagraph"/>
              <w:spacing w:before="40"/>
              <w:ind w:right="91"/>
              <w:jc w:val="right"/>
              <w:rPr>
                <w:b/>
                <w:sz w:val="18"/>
              </w:rPr>
            </w:pPr>
            <w:r>
              <w:rPr>
                <w:b/>
                <w:spacing w:val="-5"/>
                <w:sz w:val="18"/>
              </w:rPr>
              <w:t>100</w:t>
            </w:r>
          </w:p>
        </w:tc>
        <w:tc>
          <w:tcPr>
            <w:tcW w:w="967" w:type="dxa"/>
            <w:shd w:val="clear" w:color="auto" w:fill="FFC000"/>
          </w:tcPr>
          <w:p>
            <w:pPr>
              <w:pStyle w:val="TableParagraph"/>
              <w:spacing w:before="40"/>
              <w:ind w:right="91"/>
              <w:jc w:val="right"/>
              <w:rPr>
                <w:b/>
                <w:sz w:val="18"/>
              </w:rPr>
            </w:pPr>
            <w:r>
              <w:rPr>
                <w:b/>
                <w:spacing w:val="-2"/>
                <w:sz w:val="18"/>
              </w:rPr>
              <w:t>50.00</w:t>
            </w:r>
          </w:p>
        </w:tc>
        <w:tc>
          <w:tcPr>
            <w:tcW w:w="3739" w:type="dxa"/>
            <w:shd w:val="clear" w:color="auto" w:fill="FFC000"/>
          </w:tcPr>
          <w:p>
            <w:pPr>
              <w:pStyle w:val="TableParagraph"/>
              <w:rPr>
                <w:sz w:val="18"/>
              </w:rPr>
            </w:pPr>
          </w:p>
        </w:tc>
      </w:tr>
      <w:tr>
        <w:trPr>
          <w:trHeight w:val="287" w:hRule="atLeast"/>
        </w:trPr>
        <w:tc>
          <w:tcPr>
            <w:tcW w:w="5306" w:type="dxa"/>
            <w:shd w:val="clear" w:color="auto" w:fill="FFC000"/>
          </w:tcPr>
          <w:p>
            <w:pPr>
              <w:pStyle w:val="TableParagraph"/>
              <w:spacing w:before="40"/>
              <w:ind w:left="107"/>
              <w:rPr>
                <w:b/>
                <w:sz w:val="18"/>
              </w:rPr>
            </w:pPr>
            <w:r>
              <w:rPr>
                <w:b/>
                <w:sz w:val="18"/>
              </w:rPr>
              <w:t>Total</w:t>
            </w:r>
            <w:r>
              <w:rPr>
                <w:b/>
                <w:spacing w:val="-4"/>
                <w:sz w:val="18"/>
              </w:rPr>
              <w:t> </w:t>
            </w:r>
            <w:r>
              <w:rPr>
                <w:b/>
                <w:sz w:val="18"/>
              </w:rPr>
              <w:t>Points for Pillar</w:t>
            </w:r>
            <w:r>
              <w:rPr>
                <w:b/>
                <w:spacing w:val="-1"/>
                <w:sz w:val="18"/>
              </w:rPr>
              <w:t> </w:t>
            </w:r>
            <w:r>
              <w:rPr>
                <w:b/>
                <w:spacing w:val="-5"/>
                <w:sz w:val="18"/>
              </w:rPr>
              <w:t>III</w:t>
            </w:r>
          </w:p>
        </w:tc>
        <w:tc>
          <w:tcPr>
            <w:tcW w:w="964" w:type="dxa"/>
            <w:shd w:val="clear" w:color="auto" w:fill="FFC000"/>
          </w:tcPr>
          <w:p>
            <w:pPr>
              <w:pStyle w:val="TableParagraph"/>
              <w:spacing w:before="40"/>
              <w:ind w:right="92"/>
              <w:jc w:val="right"/>
              <w:rPr>
                <w:b/>
                <w:sz w:val="18"/>
              </w:rPr>
            </w:pPr>
            <w:r>
              <w:rPr>
                <w:b/>
                <w:spacing w:val="-5"/>
                <w:sz w:val="18"/>
              </w:rPr>
              <w:t>100</w:t>
            </w:r>
          </w:p>
        </w:tc>
        <w:tc>
          <w:tcPr>
            <w:tcW w:w="969" w:type="dxa"/>
            <w:shd w:val="clear" w:color="auto" w:fill="FFC000"/>
          </w:tcPr>
          <w:p>
            <w:pPr>
              <w:pStyle w:val="TableParagraph"/>
              <w:spacing w:before="40"/>
              <w:ind w:right="95"/>
              <w:jc w:val="right"/>
              <w:rPr>
                <w:b/>
                <w:sz w:val="18"/>
              </w:rPr>
            </w:pPr>
            <w:r>
              <w:rPr>
                <w:b/>
                <w:spacing w:val="-5"/>
                <w:sz w:val="18"/>
              </w:rPr>
              <w:t>n/a</w:t>
            </w:r>
          </w:p>
        </w:tc>
        <w:tc>
          <w:tcPr>
            <w:tcW w:w="967" w:type="dxa"/>
            <w:shd w:val="clear" w:color="auto" w:fill="FFC000"/>
          </w:tcPr>
          <w:p>
            <w:pPr>
              <w:pStyle w:val="TableParagraph"/>
              <w:spacing w:before="40"/>
              <w:ind w:right="91"/>
              <w:jc w:val="right"/>
              <w:rPr>
                <w:b/>
                <w:sz w:val="18"/>
              </w:rPr>
            </w:pPr>
            <w:r>
              <w:rPr>
                <w:b/>
                <w:spacing w:val="-5"/>
                <w:sz w:val="18"/>
              </w:rPr>
              <w:t>100</w:t>
            </w:r>
          </w:p>
        </w:tc>
        <w:tc>
          <w:tcPr>
            <w:tcW w:w="967" w:type="dxa"/>
            <w:shd w:val="clear" w:color="auto" w:fill="FFC000"/>
          </w:tcPr>
          <w:p>
            <w:pPr>
              <w:pStyle w:val="TableParagraph"/>
              <w:spacing w:before="40"/>
              <w:ind w:right="94"/>
              <w:jc w:val="right"/>
              <w:rPr>
                <w:b/>
                <w:sz w:val="18"/>
              </w:rPr>
            </w:pPr>
            <w:r>
              <w:rPr>
                <w:b/>
                <w:spacing w:val="-2"/>
                <w:sz w:val="18"/>
              </w:rPr>
              <w:t>100.00</w:t>
            </w:r>
          </w:p>
        </w:tc>
        <w:tc>
          <w:tcPr>
            <w:tcW w:w="3739" w:type="dxa"/>
            <w:shd w:val="clear" w:color="auto" w:fill="FFC000"/>
          </w:tcPr>
          <w:p>
            <w:pPr>
              <w:pStyle w:val="TableParagraph"/>
              <w:rPr>
                <w:sz w:val="18"/>
              </w:rPr>
            </w:pPr>
          </w:p>
        </w:tc>
      </w:tr>
    </w:tbl>
    <w:p>
      <w:pPr>
        <w:spacing w:before="3"/>
        <w:ind w:left="360" w:right="248" w:firstLine="0"/>
        <w:jc w:val="left"/>
        <w:rPr>
          <w:sz w:val="20"/>
        </w:rPr>
      </w:pPr>
      <w:r>
        <w:rPr>
          <w:i/>
          <w:sz w:val="20"/>
        </w:rPr>
        <w:t>Note: </w:t>
      </w:r>
      <w:r>
        <w:rPr>
          <w:sz w:val="20"/>
        </w:rPr>
        <w:t>n/a</w:t>
      </w:r>
      <w:r>
        <w:rPr>
          <w:spacing w:val="-1"/>
          <w:sz w:val="20"/>
        </w:rPr>
        <w:t> </w:t>
      </w:r>
      <w:r>
        <w:rPr>
          <w:sz w:val="20"/>
        </w:rPr>
        <w:t>=</w:t>
      </w:r>
      <w:r>
        <w:rPr>
          <w:spacing w:val="-1"/>
          <w:sz w:val="20"/>
        </w:rPr>
        <w:t> </w:t>
      </w:r>
      <w:r>
        <w:rPr>
          <w:sz w:val="20"/>
        </w:rPr>
        <w:t>not</w:t>
      </w:r>
      <w:r>
        <w:rPr>
          <w:spacing w:val="-1"/>
          <w:sz w:val="20"/>
        </w:rPr>
        <w:t> </w:t>
      </w:r>
      <w:r>
        <w:rPr>
          <w:sz w:val="20"/>
        </w:rPr>
        <w:t>applicable</w:t>
      </w:r>
      <w:r>
        <w:rPr>
          <w:spacing w:val="-1"/>
          <w:sz w:val="20"/>
        </w:rPr>
        <w:t> </w:t>
      </w:r>
      <w:r>
        <w:rPr>
          <w:sz w:val="20"/>
        </w:rPr>
        <w:t>(refers</w:t>
      </w:r>
      <w:r>
        <w:rPr>
          <w:spacing w:val="-2"/>
          <w:sz w:val="20"/>
        </w:rPr>
        <w:t> </w:t>
      </w:r>
      <w:r>
        <w:rPr>
          <w:sz w:val="20"/>
        </w:rPr>
        <w:t>to the</w:t>
      </w:r>
      <w:r>
        <w:rPr>
          <w:spacing w:val="-1"/>
          <w:sz w:val="20"/>
        </w:rPr>
        <w:t> </w:t>
      </w:r>
      <w:r>
        <w:rPr>
          <w:sz w:val="20"/>
        </w:rPr>
        <w:t>cases</w:t>
      </w:r>
      <w:r>
        <w:rPr>
          <w:spacing w:val="-2"/>
          <w:sz w:val="20"/>
        </w:rPr>
        <w:t> </w:t>
      </w:r>
      <w:r>
        <w:rPr>
          <w:sz w:val="20"/>
        </w:rPr>
        <w:t>when the</w:t>
      </w:r>
      <w:r>
        <w:rPr>
          <w:spacing w:val="-1"/>
          <w:sz w:val="20"/>
        </w:rPr>
        <w:t> </w:t>
      </w:r>
      <w:r>
        <w:rPr>
          <w:sz w:val="20"/>
        </w:rPr>
        <w:t>impact</w:t>
      </w:r>
      <w:r>
        <w:rPr>
          <w:spacing w:val="-1"/>
          <w:sz w:val="20"/>
        </w:rPr>
        <w:t> </w:t>
      </w:r>
      <w:r>
        <w:rPr>
          <w:sz w:val="20"/>
        </w:rPr>
        <w:t>on firms</w:t>
      </w:r>
      <w:r>
        <w:rPr>
          <w:spacing w:val="-2"/>
          <w:sz w:val="20"/>
        </w:rPr>
        <w:t> </w:t>
      </w:r>
      <w:r>
        <w:rPr>
          <w:sz w:val="20"/>
        </w:rPr>
        <w:t>or society is</w:t>
      </w:r>
      <w:r>
        <w:rPr>
          <w:spacing w:val="-2"/>
          <w:sz w:val="20"/>
        </w:rPr>
        <w:t> </w:t>
      </w:r>
      <w:r>
        <w:rPr>
          <w:sz w:val="20"/>
        </w:rPr>
        <w:t>either ambiguous</w:t>
      </w:r>
      <w:r>
        <w:rPr>
          <w:spacing w:val="-2"/>
          <w:sz w:val="20"/>
        </w:rPr>
        <w:t> </w:t>
      </w:r>
      <w:r>
        <w:rPr>
          <w:sz w:val="20"/>
        </w:rPr>
        <w:t>or nonexistent). VAT=</w:t>
      </w:r>
      <w:r>
        <w:rPr>
          <w:spacing w:val="-1"/>
          <w:sz w:val="20"/>
        </w:rPr>
        <w:t> </w:t>
      </w:r>
      <w:r>
        <w:rPr>
          <w:sz w:val="20"/>
        </w:rPr>
        <w:t>Value</w:t>
      </w:r>
      <w:r>
        <w:rPr>
          <w:spacing w:val="-1"/>
          <w:sz w:val="20"/>
        </w:rPr>
        <w:t> </w:t>
      </w:r>
      <w:r>
        <w:rPr>
          <w:sz w:val="20"/>
        </w:rPr>
        <w:t>Added Tax;</w:t>
      </w:r>
      <w:r>
        <w:rPr>
          <w:spacing w:val="-1"/>
          <w:sz w:val="20"/>
        </w:rPr>
        <w:t> </w:t>
      </w:r>
      <w:r>
        <w:rPr>
          <w:sz w:val="20"/>
        </w:rPr>
        <w:t>ETR</w:t>
      </w:r>
      <w:r>
        <w:rPr>
          <w:spacing w:val="-2"/>
          <w:sz w:val="20"/>
        </w:rPr>
        <w:t> </w:t>
      </w:r>
      <w:r>
        <w:rPr>
          <w:sz w:val="20"/>
        </w:rPr>
        <w:t>=</w:t>
      </w:r>
      <w:r>
        <w:rPr>
          <w:spacing w:val="-1"/>
          <w:sz w:val="20"/>
        </w:rPr>
        <w:t> </w:t>
      </w:r>
      <w:r>
        <w:rPr>
          <w:sz w:val="20"/>
        </w:rPr>
        <w:t>Effective Tax Rate; FFP = Firm Flexibility Point; SBP = Social Benefits Point.</w:t>
      </w:r>
    </w:p>
    <w:p>
      <w:pPr>
        <w:spacing w:before="1"/>
        <w:ind w:left="360" w:right="248" w:firstLine="0"/>
        <w:jc w:val="left"/>
        <w:rPr>
          <w:sz w:val="20"/>
        </w:rPr>
      </w:pPr>
      <w:r>
        <w:rPr>
          <w:sz w:val="20"/>
        </w:rPr>
        <w:t>* Economies that do not impose VAT/corporate profit-based taxes/ employment-based taxes and social contributions on companies are assigned maximum score on the respective subcategory.</w:t>
      </w:r>
    </w:p>
    <w:p>
      <w:pPr>
        <w:spacing w:after="0"/>
        <w:jc w:val="left"/>
        <w:rPr>
          <w:sz w:val="20"/>
        </w:rPr>
        <w:sectPr>
          <w:pgSz w:w="15840" w:h="12240" w:orient="landscape"/>
          <w:pgMar w:header="0" w:footer="522" w:top="1380" w:bottom="720" w:left="1080" w:right="1080"/>
        </w:sectPr>
      </w:pPr>
    </w:p>
    <w:p>
      <w:pPr>
        <w:pStyle w:val="Heading2"/>
        <w:spacing w:before="78"/>
        <w:ind w:left="359" w:firstLine="0"/>
      </w:pPr>
      <w:r>
        <w:rPr>
          <w:spacing w:val="-2"/>
        </w:rPr>
        <w:t>References</w:t>
      </w:r>
    </w:p>
    <w:p>
      <w:pPr>
        <w:pStyle w:val="BodyText"/>
        <w:rPr>
          <w:b/>
        </w:rPr>
      </w:pPr>
    </w:p>
    <w:p>
      <w:pPr>
        <w:pStyle w:val="BodyText"/>
        <w:spacing w:line="252" w:lineRule="exact" w:before="1"/>
        <w:ind w:left="359"/>
      </w:pPr>
      <w:r>
        <w:rPr/>
        <w:t>Braunerhjelm,</w:t>
      </w:r>
      <w:r>
        <w:rPr>
          <w:spacing w:val="-3"/>
        </w:rPr>
        <w:t> </w:t>
      </w:r>
      <w:r>
        <w:rPr/>
        <w:t>P.,</w:t>
      </w:r>
      <w:r>
        <w:rPr>
          <w:spacing w:val="-3"/>
        </w:rPr>
        <w:t> </w:t>
      </w:r>
      <w:r>
        <w:rPr/>
        <w:t>and</w:t>
      </w:r>
      <w:r>
        <w:rPr>
          <w:spacing w:val="-1"/>
        </w:rPr>
        <w:t> </w:t>
      </w:r>
      <w:r>
        <w:rPr/>
        <w:t>E.</w:t>
      </w:r>
      <w:r>
        <w:rPr>
          <w:spacing w:val="-1"/>
        </w:rPr>
        <w:t> </w:t>
      </w:r>
      <w:r>
        <w:rPr/>
        <w:t>E.</w:t>
      </w:r>
      <w:r>
        <w:rPr>
          <w:spacing w:val="-3"/>
        </w:rPr>
        <w:t> </w:t>
      </w:r>
      <w:r>
        <w:rPr/>
        <w:t>Johan.</w:t>
      </w:r>
      <w:r>
        <w:rPr>
          <w:spacing w:val="-3"/>
        </w:rPr>
        <w:t> </w:t>
      </w:r>
      <w:r>
        <w:rPr/>
        <w:t>2014.</w:t>
      </w:r>
      <w:r>
        <w:rPr>
          <w:spacing w:val="-2"/>
        </w:rPr>
        <w:t> </w:t>
      </w:r>
      <w:r>
        <w:rPr/>
        <w:t>“Taxes,</w:t>
      </w:r>
      <w:r>
        <w:rPr>
          <w:spacing w:val="-1"/>
        </w:rPr>
        <w:t> </w:t>
      </w:r>
      <w:r>
        <w:rPr/>
        <w:t>Tax</w:t>
      </w:r>
      <w:r>
        <w:rPr>
          <w:spacing w:val="-3"/>
        </w:rPr>
        <w:t> </w:t>
      </w:r>
      <w:r>
        <w:rPr/>
        <w:t>Administrative Burdens and</w:t>
      </w:r>
      <w:r>
        <w:rPr>
          <w:spacing w:val="-1"/>
        </w:rPr>
        <w:t> </w:t>
      </w:r>
      <w:r>
        <w:rPr/>
        <w:t>New</w:t>
      </w:r>
      <w:r>
        <w:rPr>
          <w:spacing w:val="-2"/>
        </w:rPr>
        <w:t> </w:t>
      </w:r>
      <w:r>
        <w:rPr/>
        <w:t>Firm</w:t>
      </w:r>
      <w:r>
        <w:rPr>
          <w:spacing w:val="1"/>
        </w:rPr>
        <w:t> </w:t>
      </w:r>
      <w:r>
        <w:rPr>
          <w:spacing w:val="-2"/>
        </w:rPr>
        <w:t>Formation.”</w:t>
      </w:r>
    </w:p>
    <w:p>
      <w:pPr>
        <w:spacing w:line="252" w:lineRule="exact" w:before="0"/>
        <w:ind w:left="1079" w:right="0" w:firstLine="0"/>
        <w:jc w:val="left"/>
        <w:rPr>
          <w:sz w:val="22"/>
        </w:rPr>
      </w:pPr>
      <w:r>
        <w:rPr>
          <w:i/>
          <w:sz w:val="22"/>
        </w:rPr>
        <w:t>KYKLOS</w:t>
      </w:r>
      <w:r>
        <w:rPr>
          <w:i/>
          <w:spacing w:val="-3"/>
          <w:sz w:val="22"/>
        </w:rPr>
        <w:t> </w:t>
      </w:r>
      <w:r>
        <w:rPr>
          <w:sz w:val="22"/>
        </w:rPr>
        <w:t>67</w:t>
      </w:r>
      <w:r>
        <w:rPr>
          <w:spacing w:val="-3"/>
          <w:sz w:val="22"/>
        </w:rPr>
        <w:t> </w:t>
      </w:r>
      <w:r>
        <w:rPr>
          <w:sz w:val="22"/>
        </w:rPr>
        <w:t>(1):</w:t>
      </w:r>
      <w:r>
        <w:rPr>
          <w:spacing w:val="-1"/>
          <w:sz w:val="22"/>
        </w:rPr>
        <w:t> </w:t>
      </w:r>
      <w:r>
        <w:rPr>
          <w:spacing w:val="-2"/>
          <w:sz w:val="22"/>
        </w:rPr>
        <w:t>1–11.</w:t>
      </w:r>
    </w:p>
    <w:p>
      <w:pPr>
        <w:pStyle w:val="BodyText"/>
      </w:pPr>
    </w:p>
    <w:p>
      <w:pPr>
        <w:pStyle w:val="BodyText"/>
        <w:ind w:left="1079" w:right="357" w:hanging="721"/>
        <w:jc w:val="both"/>
      </w:pPr>
      <w:r>
        <w:rPr/>
        <w:t>Coolidge,</w:t>
      </w:r>
      <w:r>
        <w:rPr>
          <w:spacing w:val="-1"/>
        </w:rPr>
        <w:t> </w:t>
      </w:r>
      <w:r>
        <w:rPr/>
        <w:t>J.</w:t>
      </w:r>
      <w:r>
        <w:rPr>
          <w:spacing w:val="-3"/>
        </w:rPr>
        <w:t> </w:t>
      </w:r>
      <w:r>
        <w:rPr/>
        <w:t>2012.</w:t>
      </w:r>
      <w:r>
        <w:rPr>
          <w:spacing w:val="-1"/>
        </w:rPr>
        <w:t> </w:t>
      </w:r>
      <w:r>
        <w:rPr/>
        <w:t>“Findings of Tax</w:t>
      </w:r>
      <w:r>
        <w:rPr>
          <w:spacing w:val="-3"/>
        </w:rPr>
        <w:t> </w:t>
      </w:r>
      <w:r>
        <w:rPr/>
        <w:t>Compliance Cost</w:t>
      </w:r>
      <w:r>
        <w:rPr>
          <w:spacing w:val="-2"/>
        </w:rPr>
        <w:t> </w:t>
      </w:r>
      <w:r>
        <w:rPr/>
        <w:t>Surveys in</w:t>
      </w:r>
      <w:r>
        <w:rPr>
          <w:spacing w:val="-1"/>
        </w:rPr>
        <w:t> </w:t>
      </w:r>
      <w:r>
        <w:rPr/>
        <w:t>Developing</w:t>
      </w:r>
      <w:r>
        <w:rPr>
          <w:spacing w:val="-1"/>
        </w:rPr>
        <w:t> </w:t>
      </w:r>
      <w:r>
        <w:rPr/>
        <w:t>Countries.” </w:t>
      </w:r>
      <w:r>
        <w:rPr>
          <w:i/>
        </w:rPr>
        <w:t>eJournal of Tax Research </w:t>
      </w:r>
      <w:r>
        <w:rPr/>
        <w:t>10 (2): 87–102.</w:t>
      </w:r>
    </w:p>
    <w:p>
      <w:pPr>
        <w:spacing w:before="252"/>
        <w:ind w:left="1079" w:right="356" w:hanging="721"/>
        <w:jc w:val="both"/>
        <w:rPr>
          <w:sz w:val="22"/>
        </w:rPr>
      </w:pPr>
      <w:r>
        <w:rPr>
          <w:sz w:val="22"/>
        </w:rPr>
        <w:t>Deffains,</w:t>
      </w:r>
      <w:r>
        <w:rPr>
          <w:spacing w:val="-5"/>
          <w:sz w:val="22"/>
        </w:rPr>
        <w:t> </w:t>
      </w:r>
      <w:r>
        <w:rPr>
          <w:sz w:val="22"/>
        </w:rPr>
        <w:t>B.,</w:t>
      </w:r>
      <w:r>
        <w:rPr>
          <w:spacing w:val="-5"/>
          <w:sz w:val="22"/>
        </w:rPr>
        <w:t> </w:t>
      </w:r>
      <w:r>
        <w:rPr>
          <w:sz w:val="22"/>
        </w:rPr>
        <w:t>E.</w:t>
      </w:r>
      <w:r>
        <w:rPr>
          <w:spacing w:val="-5"/>
          <w:sz w:val="22"/>
        </w:rPr>
        <w:t> </w:t>
      </w:r>
      <w:r>
        <w:rPr>
          <w:sz w:val="22"/>
        </w:rPr>
        <w:t>Langlais,</w:t>
      </w:r>
      <w:r>
        <w:rPr>
          <w:spacing w:val="-5"/>
          <w:sz w:val="22"/>
        </w:rPr>
        <w:t> </w:t>
      </w:r>
      <w:r>
        <w:rPr>
          <w:sz w:val="22"/>
        </w:rPr>
        <w:t>and</w:t>
      </w:r>
      <w:r>
        <w:rPr>
          <w:spacing w:val="-5"/>
          <w:sz w:val="22"/>
        </w:rPr>
        <w:t> </w:t>
      </w:r>
      <w:r>
        <w:rPr>
          <w:sz w:val="22"/>
        </w:rPr>
        <w:t>D.</w:t>
      </w:r>
      <w:r>
        <w:rPr>
          <w:spacing w:val="-5"/>
          <w:sz w:val="22"/>
        </w:rPr>
        <w:t> </w:t>
      </w:r>
      <w:r>
        <w:rPr>
          <w:sz w:val="22"/>
        </w:rPr>
        <w:t>Masclet.</w:t>
      </w:r>
      <w:r>
        <w:rPr>
          <w:spacing w:val="-5"/>
          <w:sz w:val="22"/>
        </w:rPr>
        <w:t> </w:t>
      </w:r>
      <w:r>
        <w:rPr>
          <w:sz w:val="22"/>
        </w:rPr>
        <w:t>2019.</w:t>
      </w:r>
      <w:r>
        <w:rPr>
          <w:spacing w:val="-5"/>
          <w:sz w:val="22"/>
        </w:rPr>
        <w:t> </w:t>
      </w:r>
      <w:r>
        <w:rPr>
          <w:sz w:val="22"/>
        </w:rPr>
        <w:t>“A</w:t>
      </w:r>
      <w:r>
        <w:rPr>
          <w:spacing w:val="-6"/>
          <w:sz w:val="22"/>
        </w:rPr>
        <w:t> </w:t>
      </w:r>
      <w:r>
        <w:rPr>
          <w:sz w:val="22"/>
        </w:rPr>
        <w:t>Theory</w:t>
      </w:r>
      <w:r>
        <w:rPr>
          <w:spacing w:val="-5"/>
          <w:sz w:val="22"/>
        </w:rPr>
        <w:t> </w:t>
      </w:r>
      <w:r>
        <w:rPr>
          <w:sz w:val="22"/>
        </w:rPr>
        <w:t>of</w:t>
      </w:r>
      <w:r>
        <w:rPr>
          <w:spacing w:val="-4"/>
          <w:sz w:val="22"/>
        </w:rPr>
        <w:t> </w:t>
      </w:r>
      <w:r>
        <w:rPr>
          <w:sz w:val="22"/>
        </w:rPr>
        <w:t>Environmental</w:t>
      </w:r>
      <w:r>
        <w:rPr>
          <w:spacing w:val="-4"/>
          <w:sz w:val="22"/>
        </w:rPr>
        <w:t> </w:t>
      </w:r>
      <w:r>
        <w:rPr>
          <w:sz w:val="22"/>
        </w:rPr>
        <w:t>Tax</w:t>
      </w:r>
      <w:r>
        <w:rPr>
          <w:spacing w:val="-7"/>
          <w:sz w:val="22"/>
        </w:rPr>
        <w:t> </w:t>
      </w:r>
      <w:r>
        <w:rPr>
          <w:sz w:val="22"/>
        </w:rPr>
        <w:t>Audits.”</w:t>
      </w:r>
      <w:r>
        <w:rPr>
          <w:spacing w:val="-4"/>
          <w:sz w:val="22"/>
        </w:rPr>
        <w:t> </w:t>
      </w:r>
      <w:r>
        <w:rPr>
          <w:i/>
          <w:sz w:val="22"/>
        </w:rPr>
        <w:t>Environmental and Resource Economics </w:t>
      </w:r>
      <w:r>
        <w:rPr>
          <w:sz w:val="22"/>
        </w:rPr>
        <w:t>73 (4): 1053–84.</w:t>
      </w:r>
    </w:p>
    <w:p>
      <w:pPr>
        <w:pStyle w:val="BodyText"/>
        <w:spacing w:before="252"/>
        <w:ind w:left="1079" w:right="354" w:hanging="720"/>
        <w:jc w:val="both"/>
      </w:pPr>
      <w:r>
        <w:rPr/>
        <w:t>Eberhartinger, E., R. Safaei, C. Sureth-Sloane, and Y. Wu. 2021. “Are Risk-based Tax Audit Strategies Rewarded? An Analysis of Corporate Tax Avoidance.” Working Paper No. 60, TRR 266 Accounting for Transparency; WU International Taxation Research Paper No. 2021-07, WU Vienna University of Economics and Business, Universität Wien, Vienna.</w:t>
      </w:r>
    </w:p>
    <w:p>
      <w:pPr>
        <w:pStyle w:val="BodyText"/>
        <w:spacing w:before="2"/>
      </w:pPr>
    </w:p>
    <w:p>
      <w:pPr>
        <w:pStyle w:val="BodyText"/>
        <w:ind w:left="990" w:right="354" w:hanging="632"/>
        <w:jc w:val="both"/>
      </w:pPr>
      <w:r>
        <w:rPr/>
        <w:t>EC (European Commission). 2019. "Taxation and the Environment in the European Union." EC Publications Office.</w:t>
      </w:r>
    </w:p>
    <w:p>
      <w:pPr>
        <w:spacing w:before="208"/>
        <w:ind w:left="1080" w:right="354" w:hanging="721"/>
        <w:jc w:val="both"/>
        <w:rPr>
          <w:sz w:val="22"/>
        </w:rPr>
      </w:pPr>
      <w:r>
        <w:rPr>
          <w:sz w:val="22"/>
        </w:rPr>
        <w:t>EC</w:t>
      </w:r>
      <w:r>
        <w:rPr>
          <w:spacing w:val="-9"/>
          <w:sz w:val="22"/>
        </w:rPr>
        <w:t> </w:t>
      </w:r>
      <w:r>
        <w:rPr>
          <w:sz w:val="22"/>
        </w:rPr>
        <w:t>(European</w:t>
      </w:r>
      <w:r>
        <w:rPr>
          <w:spacing w:val="-11"/>
          <w:sz w:val="22"/>
        </w:rPr>
        <w:t> </w:t>
      </w:r>
      <w:r>
        <w:rPr>
          <w:sz w:val="22"/>
        </w:rPr>
        <w:t>Commission).</w:t>
      </w:r>
      <w:r>
        <w:rPr>
          <w:spacing w:val="-8"/>
          <w:sz w:val="22"/>
        </w:rPr>
        <w:t> </w:t>
      </w:r>
      <w:r>
        <w:rPr>
          <w:sz w:val="22"/>
        </w:rPr>
        <w:t>2021.</w:t>
      </w:r>
      <w:r>
        <w:rPr>
          <w:spacing w:val="-8"/>
          <w:sz w:val="22"/>
        </w:rPr>
        <w:t> </w:t>
      </w:r>
      <w:r>
        <w:rPr>
          <w:i/>
          <w:sz w:val="22"/>
        </w:rPr>
        <w:t>Taxation</w:t>
      </w:r>
      <w:r>
        <w:rPr>
          <w:i/>
          <w:spacing w:val="-10"/>
          <w:sz w:val="22"/>
        </w:rPr>
        <w:t> </w:t>
      </w:r>
      <w:r>
        <w:rPr>
          <w:i/>
          <w:sz w:val="22"/>
        </w:rPr>
        <w:t>in</w:t>
      </w:r>
      <w:r>
        <w:rPr>
          <w:i/>
          <w:spacing w:val="-8"/>
          <w:sz w:val="22"/>
        </w:rPr>
        <w:t> </w:t>
      </w:r>
      <w:r>
        <w:rPr>
          <w:i/>
          <w:sz w:val="22"/>
        </w:rPr>
        <w:t>Support</w:t>
      </w:r>
      <w:r>
        <w:rPr>
          <w:i/>
          <w:spacing w:val="-7"/>
          <w:sz w:val="22"/>
        </w:rPr>
        <w:t> </w:t>
      </w:r>
      <w:r>
        <w:rPr>
          <w:i/>
          <w:sz w:val="22"/>
        </w:rPr>
        <w:t>of</w:t>
      </w:r>
      <w:r>
        <w:rPr>
          <w:i/>
          <w:spacing w:val="-7"/>
          <w:sz w:val="22"/>
        </w:rPr>
        <w:t> </w:t>
      </w:r>
      <w:r>
        <w:rPr>
          <w:i/>
          <w:sz w:val="22"/>
        </w:rPr>
        <w:t>Green</w:t>
      </w:r>
      <w:r>
        <w:rPr>
          <w:i/>
          <w:spacing w:val="-8"/>
          <w:sz w:val="22"/>
        </w:rPr>
        <w:t> </w:t>
      </w:r>
      <w:r>
        <w:rPr>
          <w:i/>
          <w:sz w:val="22"/>
        </w:rPr>
        <w:t>Transition:</w:t>
      </w:r>
      <w:r>
        <w:rPr>
          <w:i/>
          <w:spacing w:val="-10"/>
          <w:sz w:val="22"/>
        </w:rPr>
        <w:t> </w:t>
      </w:r>
      <w:r>
        <w:rPr>
          <w:i/>
          <w:sz w:val="22"/>
        </w:rPr>
        <w:t>An</w:t>
      </w:r>
      <w:r>
        <w:rPr>
          <w:i/>
          <w:spacing w:val="-8"/>
          <w:sz w:val="22"/>
        </w:rPr>
        <w:t> </w:t>
      </w:r>
      <w:r>
        <w:rPr>
          <w:i/>
          <w:sz w:val="22"/>
        </w:rPr>
        <w:t>Overview</w:t>
      </w:r>
      <w:r>
        <w:rPr>
          <w:i/>
          <w:spacing w:val="-9"/>
          <w:sz w:val="22"/>
        </w:rPr>
        <w:t> </w:t>
      </w:r>
      <w:r>
        <w:rPr>
          <w:i/>
          <w:sz w:val="22"/>
        </w:rPr>
        <w:t>and</w:t>
      </w:r>
      <w:r>
        <w:rPr>
          <w:i/>
          <w:spacing w:val="-8"/>
          <w:sz w:val="22"/>
        </w:rPr>
        <w:t> </w:t>
      </w:r>
      <w:r>
        <w:rPr>
          <w:i/>
          <w:sz w:val="22"/>
        </w:rPr>
        <w:t>Assessment of Existing Tax Practices to Reduce Greenhouse Gas Emissions: Final Report</w:t>
      </w:r>
      <w:r>
        <w:rPr>
          <w:sz w:val="22"/>
        </w:rPr>
        <w:t>. EC Publications </w:t>
      </w:r>
      <w:r>
        <w:rPr>
          <w:spacing w:val="-2"/>
          <w:sz w:val="22"/>
        </w:rPr>
        <w:t>Office.</w:t>
      </w:r>
    </w:p>
    <w:p>
      <w:pPr>
        <w:spacing w:before="252"/>
        <w:ind w:left="1080" w:right="355" w:hanging="721"/>
        <w:jc w:val="both"/>
        <w:rPr>
          <w:sz w:val="22"/>
        </w:rPr>
      </w:pPr>
      <w:r>
        <w:rPr>
          <w:sz w:val="22"/>
        </w:rPr>
        <w:t>Fabbri, D. 2010.</w:t>
      </w:r>
      <w:r>
        <w:rPr>
          <w:spacing w:val="-2"/>
          <w:sz w:val="22"/>
        </w:rPr>
        <w:t> </w:t>
      </w:r>
      <w:r>
        <w:rPr>
          <w:sz w:val="22"/>
        </w:rPr>
        <w:t>“Law</w:t>
      </w:r>
      <w:r>
        <w:rPr>
          <w:spacing w:val="-1"/>
          <w:sz w:val="22"/>
        </w:rPr>
        <w:t> </w:t>
      </w:r>
      <w:r>
        <w:rPr>
          <w:sz w:val="22"/>
        </w:rPr>
        <w:t>Enforcement</w:t>
      </w:r>
      <w:r>
        <w:rPr>
          <w:spacing w:val="-1"/>
          <w:sz w:val="22"/>
        </w:rPr>
        <w:t> </w:t>
      </w:r>
      <w:r>
        <w:rPr>
          <w:sz w:val="22"/>
        </w:rPr>
        <w:t>and Firm Financing: Theory</w:t>
      </w:r>
      <w:r>
        <w:rPr>
          <w:spacing w:val="-2"/>
          <w:sz w:val="22"/>
        </w:rPr>
        <w:t> </w:t>
      </w:r>
      <w:r>
        <w:rPr>
          <w:sz w:val="22"/>
        </w:rPr>
        <w:t>and</w:t>
      </w:r>
      <w:r>
        <w:rPr>
          <w:spacing w:val="-2"/>
          <w:sz w:val="22"/>
        </w:rPr>
        <w:t> </w:t>
      </w:r>
      <w:r>
        <w:rPr>
          <w:sz w:val="22"/>
        </w:rPr>
        <w:t>Evidence.”</w:t>
      </w:r>
      <w:r>
        <w:rPr>
          <w:spacing w:val="-5"/>
          <w:sz w:val="22"/>
        </w:rPr>
        <w:t> </w:t>
      </w:r>
      <w:r>
        <w:rPr>
          <w:i/>
          <w:sz w:val="22"/>
        </w:rPr>
        <w:t>Journal of</w:t>
      </w:r>
      <w:r>
        <w:rPr>
          <w:i/>
          <w:spacing w:val="-1"/>
          <w:sz w:val="22"/>
        </w:rPr>
        <w:t> </w:t>
      </w:r>
      <w:r>
        <w:rPr>
          <w:i/>
          <w:sz w:val="22"/>
        </w:rPr>
        <w:t>the</w:t>
      </w:r>
      <w:r>
        <w:rPr>
          <w:i/>
          <w:spacing w:val="-2"/>
          <w:sz w:val="22"/>
        </w:rPr>
        <w:t> </w:t>
      </w:r>
      <w:r>
        <w:rPr>
          <w:i/>
          <w:sz w:val="22"/>
        </w:rPr>
        <w:t>European Economic Association </w:t>
      </w:r>
      <w:r>
        <w:rPr>
          <w:sz w:val="22"/>
        </w:rPr>
        <w:t>8 (4): 776–816.</w:t>
      </w:r>
    </w:p>
    <w:p>
      <w:pPr>
        <w:pStyle w:val="BodyText"/>
        <w:spacing w:before="252"/>
        <w:ind w:left="1080" w:right="357" w:hanging="721"/>
        <w:jc w:val="both"/>
      </w:pPr>
      <w:r>
        <w:rPr/>
        <w:t>IMF (International Monetary Fund). 2013. “How Can an Excessive Volume of Tax Disputes Be Dealt With?” IMF Tax Law Notes. IMF, Washington, DC.</w:t>
      </w:r>
    </w:p>
    <w:p>
      <w:pPr>
        <w:pStyle w:val="BodyText"/>
        <w:spacing w:before="1"/>
      </w:pPr>
    </w:p>
    <w:p>
      <w:pPr>
        <w:spacing w:before="1"/>
        <w:ind w:left="1080" w:right="354" w:hanging="721"/>
        <w:jc w:val="both"/>
        <w:rPr>
          <w:sz w:val="22"/>
        </w:rPr>
      </w:pPr>
      <w:r>
        <w:rPr>
          <w:sz w:val="22"/>
        </w:rPr>
        <w:t>Kasper,</w:t>
      </w:r>
      <w:r>
        <w:rPr>
          <w:spacing w:val="-6"/>
          <w:sz w:val="22"/>
        </w:rPr>
        <w:t> </w:t>
      </w:r>
      <w:r>
        <w:rPr>
          <w:sz w:val="22"/>
        </w:rPr>
        <w:t>M.,</w:t>
      </w:r>
      <w:r>
        <w:rPr>
          <w:spacing w:val="-4"/>
          <w:sz w:val="22"/>
        </w:rPr>
        <w:t> </w:t>
      </w:r>
      <w:r>
        <w:rPr>
          <w:sz w:val="22"/>
        </w:rPr>
        <w:t>and</w:t>
      </w:r>
      <w:r>
        <w:rPr>
          <w:spacing w:val="-4"/>
          <w:sz w:val="22"/>
        </w:rPr>
        <w:t> </w:t>
      </w:r>
      <w:r>
        <w:rPr>
          <w:sz w:val="22"/>
        </w:rPr>
        <w:t>J.</w:t>
      </w:r>
      <w:r>
        <w:rPr>
          <w:spacing w:val="-4"/>
          <w:sz w:val="22"/>
        </w:rPr>
        <w:t> </w:t>
      </w:r>
      <w:r>
        <w:rPr>
          <w:sz w:val="22"/>
        </w:rPr>
        <w:t>Alm.</w:t>
      </w:r>
      <w:r>
        <w:rPr>
          <w:spacing w:val="-4"/>
          <w:sz w:val="22"/>
        </w:rPr>
        <w:t> </w:t>
      </w:r>
      <w:r>
        <w:rPr>
          <w:sz w:val="22"/>
        </w:rPr>
        <w:t>2022.</w:t>
      </w:r>
      <w:r>
        <w:rPr>
          <w:spacing w:val="-4"/>
          <w:sz w:val="22"/>
        </w:rPr>
        <w:t> </w:t>
      </w:r>
      <w:r>
        <w:rPr>
          <w:sz w:val="22"/>
        </w:rPr>
        <w:t>“Audits,</w:t>
      </w:r>
      <w:r>
        <w:rPr>
          <w:spacing w:val="-4"/>
          <w:sz w:val="22"/>
        </w:rPr>
        <w:t> </w:t>
      </w:r>
      <w:r>
        <w:rPr>
          <w:sz w:val="22"/>
        </w:rPr>
        <w:t>Audits</w:t>
      </w:r>
      <w:r>
        <w:rPr>
          <w:spacing w:val="-3"/>
          <w:sz w:val="22"/>
        </w:rPr>
        <w:t> </w:t>
      </w:r>
      <w:r>
        <w:rPr>
          <w:sz w:val="22"/>
        </w:rPr>
        <w:t>Effectiveness,</w:t>
      </w:r>
      <w:r>
        <w:rPr>
          <w:spacing w:val="-4"/>
          <w:sz w:val="22"/>
        </w:rPr>
        <w:t> </w:t>
      </w:r>
      <w:r>
        <w:rPr>
          <w:sz w:val="22"/>
        </w:rPr>
        <w:t>and</w:t>
      </w:r>
      <w:r>
        <w:rPr>
          <w:spacing w:val="-4"/>
          <w:sz w:val="22"/>
        </w:rPr>
        <w:t> </w:t>
      </w:r>
      <w:r>
        <w:rPr>
          <w:sz w:val="22"/>
        </w:rPr>
        <w:t>Post</w:t>
      </w:r>
      <w:r>
        <w:rPr>
          <w:spacing w:val="-3"/>
          <w:sz w:val="22"/>
        </w:rPr>
        <w:t> </w:t>
      </w:r>
      <w:r>
        <w:rPr>
          <w:sz w:val="22"/>
        </w:rPr>
        <w:t>Audit</w:t>
      </w:r>
      <w:r>
        <w:rPr>
          <w:spacing w:val="-3"/>
          <w:sz w:val="22"/>
        </w:rPr>
        <w:t> </w:t>
      </w:r>
      <w:r>
        <w:rPr>
          <w:sz w:val="22"/>
        </w:rPr>
        <w:t>Tax</w:t>
      </w:r>
      <w:r>
        <w:rPr>
          <w:spacing w:val="-6"/>
          <w:sz w:val="22"/>
        </w:rPr>
        <w:t> </w:t>
      </w:r>
      <w:r>
        <w:rPr>
          <w:sz w:val="22"/>
        </w:rPr>
        <w:t>Compliance.”</w:t>
      </w:r>
      <w:r>
        <w:rPr>
          <w:spacing w:val="-6"/>
          <w:sz w:val="22"/>
        </w:rPr>
        <w:t> </w:t>
      </w:r>
      <w:r>
        <w:rPr>
          <w:i/>
          <w:sz w:val="22"/>
        </w:rPr>
        <w:t>Journal</w:t>
      </w:r>
      <w:r>
        <w:rPr>
          <w:i/>
          <w:spacing w:val="-3"/>
          <w:sz w:val="22"/>
        </w:rPr>
        <w:t> </w:t>
      </w:r>
      <w:r>
        <w:rPr>
          <w:i/>
          <w:sz w:val="22"/>
        </w:rPr>
        <w:t>of Economic Behavior and Organization</w:t>
      </w:r>
      <w:r>
        <w:rPr>
          <w:sz w:val="22"/>
        </w:rPr>
        <w:t>,195 (C): 87–104.</w:t>
      </w:r>
    </w:p>
    <w:p>
      <w:pPr>
        <w:pStyle w:val="BodyText"/>
        <w:spacing w:before="252"/>
        <w:ind w:left="1080" w:right="358" w:hanging="721"/>
        <w:jc w:val="both"/>
      </w:pPr>
      <w:r>
        <w:rPr/>
        <w:t>Kenny, P. 2002. “A ‘Simplified Tax System’ for Small Business, or Just Another Tax Preference?” </w:t>
      </w:r>
      <w:r>
        <w:rPr>
          <w:i/>
        </w:rPr>
        <w:t>The Taxation Specialist </w:t>
      </w:r>
      <w:r>
        <w:rPr/>
        <w:t>(October 8, 2002).</w:t>
      </w:r>
    </w:p>
    <w:p>
      <w:pPr>
        <w:spacing w:before="252"/>
        <w:ind w:left="1080" w:right="355" w:hanging="721"/>
        <w:jc w:val="both"/>
        <w:rPr>
          <w:sz w:val="22"/>
        </w:rPr>
      </w:pPr>
      <w:r>
        <w:rPr>
          <w:sz w:val="22"/>
        </w:rPr>
        <w:t>Molloy,</w:t>
      </w:r>
      <w:r>
        <w:rPr>
          <w:spacing w:val="-14"/>
          <w:sz w:val="22"/>
        </w:rPr>
        <w:t> </w:t>
      </w:r>
      <w:r>
        <w:rPr>
          <w:sz w:val="22"/>
        </w:rPr>
        <w:t>S.,</w:t>
      </w:r>
      <w:r>
        <w:rPr>
          <w:spacing w:val="-14"/>
          <w:sz w:val="22"/>
        </w:rPr>
        <w:t> </w:t>
      </w:r>
      <w:r>
        <w:rPr>
          <w:sz w:val="22"/>
        </w:rPr>
        <w:t>M.</w:t>
      </w:r>
      <w:r>
        <w:rPr>
          <w:spacing w:val="-14"/>
          <w:sz w:val="22"/>
        </w:rPr>
        <w:t> </w:t>
      </w:r>
      <w:r>
        <w:rPr>
          <w:sz w:val="22"/>
        </w:rPr>
        <w:t>Mousmouti,</w:t>
      </w:r>
      <w:r>
        <w:rPr>
          <w:spacing w:val="-13"/>
          <w:sz w:val="22"/>
        </w:rPr>
        <w:t> </w:t>
      </w:r>
      <w:r>
        <w:rPr>
          <w:sz w:val="22"/>
        </w:rPr>
        <w:t>and</w:t>
      </w:r>
      <w:r>
        <w:rPr>
          <w:spacing w:val="-14"/>
          <w:sz w:val="22"/>
        </w:rPr>
        <w:t> </w:t>
      </w:r>
      <w:r>
        <w:rPr>
          <w:sz w:val="22"/>
        </w:rPr>
        <w:t>F.</w:t>
      </w:r>
      <w:r>
        <w:rPr>
          <w:spacing w:val="-14"/>
          <w:sz w:val="22"/>
        </w:rPr>
        <w:t> </w:t>
      </w:r>
      <w:r>
        <w:rPr>
          <w:sz w:val="22"/>
        </w:rPr>
        <w:t>De</w:t>
      </w:r>
      <w:r>
        <w:rPr>
          <w:spacing w:val="-14"/>
          <w:sz w:val="22"/>
        </w:rPr>
        <w:t> </w:t>
      </w:r>
      <w:r>
        <w:rPr>
          <w:sz w:val="22"/>
        </w:rPr>
        <w:t>Vrieze.</w:t>
      </w:r>
      <w:r>
        <w:rPr>
          <w:spacing w:val="-13"/>
          <w:sz w:val="22"/>
        </w:rPr>
        <w:t> </w:t>
      </w:r>
      <w:r>
        <w:rPr>
          <w:sz w:val="22"/>
        </w:rPr>
        <w:t>2002.</w:t>
      </w:r>
      <w:r>
        <w:rPr>
          <w:spacing w:val="-14"/>
          <w:sz w:val="22"/>
        </w:rPr>
        <w:t> </w:t>
      </w:r>
      <w:r>
        <w:rPr>
          <w:i/>
          <w:sz w:val="22"/>
        </w:rPr>
        <w:t>Sunset</w:t>
      </w:r>
      <w:r>
        <w:rPr>
          <w:i/>
          <w:spacing w:val="-14"/>
          <w:sz w:val="22"/>
        </w:rPr>
        <w:t> </w:t>
      </w:r>
      <w:r>
        <w:rPr>
          <w:i/>
          <w:sz w:val="22"/>
        </w:rPr>
        <w:t>Clauses</w:t>
      </w:r>
      <w:r>
        <w:rPr>
          <w:i/>
          <w:spacing w:val="-14"/>
          <w:sz w:val="22"/>
        </w:rPr>
        <w:t> </w:t>
      </w:r>
      <w:r>
        <w:rPr>
          <w:i/>
          <w:sz w:val="22"/>
        </w:rPr>
        <w:t>and</w:t>
      </w:r>
      <w:r>
        <w:rPr>
          <w:i/>
          <w:spacing w:val="-13"/>
          <w:sz w:val="22"/>
        </w:rPr>
        <w:t> </w:t>
      </w:r>
      <w:r>
        <w:rPr>
          <w:i/>
          <w:sz w:val="22"/>
        </w:rPr>
        <w:t>Post-Legislative</w:t>
      </w:r>
      <w:r>
        <w:rPr>
          <w:i/>
          <w:spacing w:val="-14"/>
          <w:sz w:val="22"/>
        </w:rPr>
        <w:t> </w:t>
      </w:r>
      <w:r>
        <w:rPr>
          <w:i/>
          <w:sz w:val="22"/>
        </w:rPr>
        <w:t>Scrutiny:</w:t>
      </w:r>
      <w:r>
        <w:rPr>
          <w:i/>
          <w:spacing w:val="-14"/>
          <w:sz w:val="22"/>
        </w:rPr>
        <w:t> </w:t>
      </w:r>
      <w:r>
        <w:rPr>
          <w:i/>
          <w:sz w:val="22"/>
        </w:rPr>
        <w:t>Bridging the Gap between Potential and Reality</w:t>
      </w:r>
      <w:r>
        <w:rPr>
          <w:sz w:val="22"/>
        </w:rPr>
        <w:t>. The PLS Series, 3. London: Westminster Foundation for Democracy (WFD).</w:t>
      </w:r>
    </w:p>
    <w:p>
      <w:pPr>
        <w:pStyle w:val="BodyText"/>
        <w:spacing w:before="1"/>
      </w:pPr>
    </w:p>
    <w:p>
      <w:pPr>
        <w:pStyle w:val="BodyText"/>
        <w:ind w:left="360"/>
      </w:pPr>
      <w:r>
        <w:rPr/>
        <w:t>Moore,</w:t>
      </w:r>
      <w:r>
        <w:rPr>
          <w:spacing w:val="-11"/>
        </w:rPr>
        <w:t> </w:t>
      </w:r>
      <w:r>
        <w:rPr/>
        <w:t>M.</w:t>
      </w:r>
      <w:r>
        <w:rPr>
          <w:spacing w:val="-11"/>
        </w:rPr>
        <w:t> </w:t>
      </w:r>
      <w:r>
        <w:rPr/>
        <w:t>2022.</w:t>
      </w:r>
      <w:r>
        <w:rPr>
          <w:spacing w:val="-12"/>
        </w:rPr>
        <w:t> </w:t>
      </w:r>
      <w:r>
        <w:rPr/>
        <w:t>“Tax</w:t>
      </w:r>
      <w:r>
        <w:rPr>
          <w:spacing w:val="-11"/>
        </w:rPr>
        <w:t> </w:t>
      </w:r>
      <w:r>
        <w:rPr/>
        <w:t>Obsessions:</w:t>
      </w:r>
      <w:r>
        <w:rPr>
          <w:spacing w:val="-8"/>
        </w:rPr>
        <w:t> </w:t>
      </w:r>
      <w:r>
        <w:rPr/>
        <w:t>Taxpayer</w:t>
      </w:r>
      <w:r>
        <w:rPr>
          <w:spacing w:val="-7"/>
        </w:rPr>
        <w:t> </w:t>
      </w:r>
      <w:r>
        <w:rPr/>
        <w:t>Registration</w:t>
      </w:r>
      <w:r>
        <w:rPr>
          <w:spacing w:val="-9"/>
        </w:rPr>
        <w:t> </w:t>
      </w:r>
      <w:r>
        <w:rPr/>
        <w:t>and</w:t>
      </w:r>
      <w:r>
        <w:rPr>
          <w:spacing w:val="-8"/>
        </w:rPr>
        <w:t> </w:t>
      </w:r>
      <w:r>
        <w:rPr/>
        <w:t>the</w:t>
      </w:r>
      <w:r>
        <w:rPr>
          <w:spacing w:val="-9"/>
        </w:rPr>
        <w:t> </w:t>
      </w:r>
      <w:r>
        <w:rPr/>
        <w:t>Informal</w:t>
      </w:r>
      <w:r>
        <w:rPr>
          <w:spacing w:val="-9"/>
        </w:rPr>
        <w:t> </w:t>
      </w:r>
      <w:r>
        <w:rPr/>
        <w:t>Sector</w:t>
      </w:r>
      <w:r>
        <w:rPr>
          <w:spacing w:val="-13"/>
        </w:rPr>
        <w:t> </w:t>
      </w:r>
      <w:r>
        <w:rPr/>
        <w:t>in</w:t>
      </w:r>
      <w:r>
        <w:rPr>
          <w:spacing w:val="-8"/>
        </w:rPr>
        <w:t> </w:t>
      </w:r>
      <w:r>
        <w:rPr/>
        <w:t>Sub-Saharan</w:t>
      </w:r>
      <w:r>
        <w:rPr>
          <w:spacing w:val="-11"/>
        </w:rPr>
        <w:t> </w:t>
      </w:r>
      <w:r>
        <w:rPr>
          <w:spacing w:val="-2"/>
        </w:rPr>
        <w:t>Africa.”</w:t>
      </w:r>
    </w:p>
    <w:p>
      <w:pPr>
        <w:spacing w:before="0"/>
        <w:ind w:left="1080" w:right="0" w:firstLine="0"/>
        <w:jc w:val="left"/>
        <w:rPr>
          <w:sz w:val="22"/>
        </w:rPr>
      </w:pPr>
      <w:r>
        <w:rPr>
          <w:i/>
          <w:sz w:val="22"/>
        </w:rPr>
        <w:t>Development</w:t>
      </w:r>
      <w:r>
        <w:rPr>
          <w:i/>
          <w:spacing w:val="-4"/>
          <w:sz w:val="22"/>
        </w:rPr>
        <w:t> </w:t>
      </w:r>
      <w:r>
        <w:rPr>
          <w:i/>
          <w:sz w:val="22"/>
        </w:rPr>
        <w:t>Policy</w:t>
      </w:r>
      <w:r>
        <w:rPr>
          <w:i/>
          <w:spacing w:val="-5"/>
          <w:sz w:val="22"/>
        </w:rPr>
        <w:t> </w:t>
      </w:r>
      <w:r>
        <w:rPr>
          <w:i/>
          <w:sz w:val="22"/>
        </w:rPr>
        <w:t>Review</w:t>
      </w:r>
      <w:r>
        <w:rPr>
          <w:sz w:val="22"/>
        </w:rPr>
        <w:t>.</w:t>
      </w:r>
      <w:r>
        <w:rPr>
          <w:spacing w:val="47"/>
          <w:sz w:val="22"/>
        </w:rPr>
        <w:t> </w:t>
      </w:r>
      <w:r>
        <w:rPr>
          <w:spacing w:val="-2"/>
          <w:sz w:val="22"/>
        </w:rPr>
        <w:t>https://doi.org/10.1111/dpr.12649.</w:t>
      </w:r>
    </w:p>
    <w:p>
      <w:pPr>
        <w:pStyle w:val="BodyText"/>
      </w:pPr>
    </w:p>
    <w:p>
      <w:pPr>
        <w:pStyle w:val="BodyText"/>
        <w:ind w:left="1080" w:right="356" w:hanging="721"/>
        <w:jc w:val="both"/>
      </w:pPr>
      <w:r>
        <w:rPr/>
        <w:t>Nguyen,</w:t>
      </w:r>
      <w:r>
        <w:rPr>
          <w:spacing w:val="-12"/>
        </w:rPr>
        <w:t> </w:t>
      </w:r>
      <w:r>
        <w:rPr/>
        <w:t>T.</w:t>
      </w:r>
      <w:r>
        <w:rPr>
          <w:spacing w:val="-12"/>
        </w:rPr>
        <w:t> </w:t>
      </w:r>
      <w:r>
        <w:rPr/>
        <w:t>D.,</w:t>
      </w:r>
      <w:r>
        <w:rPr>
          <w:spacing w:val="-12"/>
        </w:rPr>
        <w:t> </w:t>
      </w:r>
      <w:r>
        <w:rPr/>
        <w:t>and</w:t>
      </w:r>
      <w:r>
        <w:rPr>
          <w:spacing w:val="-12"/>
        </w:rPr>
        <w:t> </w:t>
      </w:r>
      <w:r>
        <w:rPr/>
        <w:t>L.</w:t>
      </w:r>
      <w:r>
        <w:rPr>
          <w:spacing w:val="-12"/>
        </w:rPr>
        <w:t> </w:t>
      </w:r>
      <w:r>
        <w:rPr/>
        <w:t>T.</w:t>
      </w:r>
      <w:r>
        <w:rPr>
          <w:spacing w:val="-12"/>
        </w:rPr>
        <w:t> </w:t>
      </w:r>
      <w:r>
        <w:rPr/>
        <w:t>Pham.</w:t>
      </w:r>
      <w:r>
        <w:rPr>
          <w:spacing w:val="-12"/>
        </w:rPr>
        <w:t> </w:t>
      </w:r>
      <w:r>
        <w:rPr/>
        <w:t>2019.</w:t>
      </w:r>
      <w:r>
        <w:rPr>
          <w:spacing w:val="-12"/>
        </w:rPr>
        <w:t> </w:t>
      </w:r>
      <w:r>
        <w:rPr/>
        <w:t>“The</w:t>
      </w:r>
      <w:r>
        <w:rPr>
          <w:spacing w:val="-11"/>
        </w:rPr>
        <w:t> </w:t>
      </w:r>
      <w:r>
        <w:rPr/>
        <w:t>Impact</w:t>
      </w:r>
      <w:r>
        <w:rPr>
          <w:spacing w:val="-11"/>
        </w:rPr>
        <w:t> </w:t>
      </w:r>
      <w:r>
        <w:rPr/>
        <w:t>of</w:t>
      </w:r>
      <w:r>
        <w:rPr>
          <w:spacing w:val="-11"/>
        </w:rPr>
        <w:t> </w:t>
      </w:r>
      <w:r>
        <w:rPr/>
        <w:t>Environmental</w:t>
      </w:r>
      <w:r>
        <w:rPr>
          <w:spacing w:val="-11"/>
        </w:rPr>
        <w:t> </w:t>
      </w:r>
      <w:r>
        <w:rPr/>
        <w:t>Reporting</w:t>
      </w:r>
      <w:r>
        <w:rPr>
          <w:spacing w:val="-12"/>
        </w:rPr>
        <w:t> </w:t>
      </w:r>
      <w:r>
        <w:rPr/>
        <w:t>on</w:t>
      </w:r>
      <w:r>
        <w:rPr>
          <w:spacing w:val="-14"/>
        </w:rPr>
        <w:t> </w:t>
      </w:r>
      <w:r>
        <w:rPr/>
        <w:t>Corporate</w:t>
      </w:r>
      <w:r>
        <w:rPr>
          <w:spacing w:val="-10"/>
        </w:rPr>
        <w:t> </w:t>
      </w:r>
      <w:r>
        <w:rPr/>
        <w:t>Performance: Evidence from the UK.” </w:t>
      </w:r>
      <w:r>
        <w:rPr>
          <w:i/>
        </w:rPr>
        <w:t>Journal of Business Ethics </w:t>
      </w:r>
      <w:r>
        <w:rPr/>
        <w:t>155(2): 377–398.</w:t>
      </w:r>
    </w:p>
    <w:p>
      <w:pPr>
        <w:pStyle w:val="BodyText"/>
        <w:spacing w:before="252"/>
        <w:ind w:left="1080" w:right="355" w:hanging="721"/>
        <w:jc w:val="both"/>
      </w:pPr>
      <w:r>
        <w:rPr/>
        <w:t>OECD</w:t>
      </w:r>
      <w:r>
        <w:rPr>
          <w:spacing w:val="-14"/>
        </w:rPr>
        <w:t> </w:t>
      </w:r>
      <w:r>
        <w:rPr/>
        <w:t>(Organisation</w:t>
      </w:r>
      <w:r>
        <w:rPr>
          <w:spacing w:val="-14"/>
        </w:rPr>
        <w:t> </w:t>
      </w:r>
      <w:r>
        <w:rPr/>
        <w:t>for</w:t>
      </w:r>
      <w:r>
        <w:rPr>
          <w:spacing w:val="-14"/>
        </w:rPr>
        <w:t> </w:t>
      </w:r>
      <w:r>
        <w:rPr/>
        <w:t>Economic</w:t>
      </w:r>
      <w:r>
        <w:rPr>
          <w:spacing w:val="-13"/>
        </w:rPr>
        <w:t> </w:t>
      </w:r>
      <w:r>
        <w:rPr/>
        <w:t>Co-operation</w:t>
      </w:r>
      <w:r>
        <w:rPr>
          <w:spacing w:val="-14"/>
        </w:rPr>
        <w:t> </w:t>
      </w:r>
      <w:r>
        <w:rPr/>
        <w:t>and</w:t>
      </w:r>
      <w:r>
        <w:rPr>
          <w:spacing w:val="-14"/>
        </w:rPr>
        <w:t> </w:t>
      </w:r>
      <w:r>
        <w:rPr/>
        <w:t>Development).</w:t>
      </w:r>
      <w:r>
        <w:rPr>
          <w:spacing w:val="-14"/>
        </w:rPr>
        <w:t> </w:t>
      </w:r>
      <w:r>
        <w:rPr/>
        <w:t>2004.</w:t>
      </w:r>
      <w:r>
        <w:rPr>
          <w:spacing w:val="-13"/>
        </w:rPr>
        <w:t> </w:t>
      </w:r>
      <w:r>
        <w:rPr/>
        <w:t>Compliance</w:t>
      </w:r>
      <w:r>
        <w:rPr>
          <w:spacing w:val="-14"/>
        </w:rPr>
        <w:t> </w:t>
      </w:r>
      <w:r>
        <w:rPr/>
        <w:t>Risk</w:t>
      </w:r>
      <w:r>
        <w:rPr>
          <w:spacing w:val="-14"/>
        </w:rPr>
        <w:t> </w:t>
      </w:r>
      <w:r>
        <w:rPr/>
        <w:t>Management: Audit Case Selection Systems. OECD.</w:t>
      </w:r>
    </w:p>
    <w:p>
      <w:pPr>
        <w:pStyle w:val="BodyText"/>
      </w:pPr>
    </w:p>
    <w:p>
      <w:pPr>
        <w:spacing w:before="0"/>
        <w:ind w:left="1079" w:right="358" w:hanging="721"/>
        <w:jc w:val="both"/>
        <w:rPr>
          <w:sz w:val="22"/>
        </w:rPr>
      </w:pPr>
      <w:r>
        <w:rPr>
          <w:sz w:val="22"/>
        </w:rPr>
        <w:t>OECD (Organisation for Economic Co-operation and Development). 2010. </w:t>
      </w:r>
      <w:r>
        <w:rPr>
          <w:i/>
          <w:sz w:val="22"/>
        </w:rPr>
        <w:t>Taxation, Innovation and the Environment</w:t>
      </w:r>
      <w:r>
        <w:rPr>
          <w:sz w:val="22"/>
        </w:rPr>
        <w:t>. OECD Green Growth Strategy. OECD.</w:t>
      </w:r>
    </w:p>
    <w:p>
      <w:pPr>
        <w:spacing w:after="0"/>
        <w:jc w:val="both"/>
        <w:rPr>
          <w:sz w:val="22"/>
        </w:rPr>
        <w:sectPr>
          <w:footerReference w:type="default" r:id="rId16"/>
          <w:pgSz w:w="12240" w:h="15840"/>
          <w:pgMar w:header="0" w:footer="522" w:top="1360" w:bottom="720" w:left="1080" w:right="1080"/>
        </w:sectPr>
      </w:pPr>
    </w:p>
    <w:p>
      <w:pPr>
        <w:spacing w:before="78"/>
        <w:ind w:left="1079" w:right="353" w:hanging="721"/>
        <w:jc w:val="both"/>
        <w:rPr>
          <w:sz w:val="22"/>
        </w:rPr>
      </w:pPr>
      <w:r>
        <w:rPr>
          <w:sz w:val="22"/>
        </w:rPr>
        <w:t>OECD (Organisation for Economic Co-operation and Development). 2020. </w:t>
      </w:r>
      <w:r>
        <w:rPr>
          <w:i/>
          <w:sz w:val="22"/>
        </w:rPr>
        <w:t>Policies and Practices to Promote</w:t>
      </w:r>
      <w:r>
        <w:rPr>
          <w:i/>
          <w:spacing w:val="-4"/>
          <w:sz w:val="22"/>
        </w:rPr>
        <w:t> </w:t>
      </w:r>
      <w:r>
        <w:rPr>
          <w:i/>
          <w:sz w:val="22"/>
        </w:rPr>
        <w:t>Women</w:t>
      </w:r>
      <w:r>
        <w:rPr>
          <w:i/>
          <w:spacing w:val="-2"/>
          <w:sz w:val="22"/>
        </w:rPr>
        <w:t> </w:t>
      </w:r>
      <w:r>
        <w:rPr>
          <w:i/>
          <w:sz w:val="22"/>
        </w:rPr>
        <w:t>in</w:t>
      </w:r>
      <w:r>
        <w:rPr>
          <w:i/>
          <w:spacing w:val="-5"/>
          <w:sz w:val="22"/>
        </w:rPr>
        <w:t> </w:t>
      </w:r>
      <w:r>
        <w:rPr>
          <w:i/>
          <w:sz w:val="22"/>
        </w:rPr>
        <w:t>Leadership</w:t>
      </w:r>
      <w:r>
        <w:rPr>
          <w:i/>
          <w:spacing w:val="-2"/>
          <w:sz w:val="22"/>
        </w:rPr>
        <w:t> </w:t>
      </w:r>
      <w:r>
        <w:rPr>
          <w:i/>
          <w:sz w:val="22"/>
        </w:rPr>
        <w:t>Roles</w:t>
      </w:r>
      <w:r>
        <w:rPr>
          <w:i/>
          <w:spacing w:val="-2"/>
          <w:sz w:val="22"/>
        </w:rPr>
        <w:t> </w:t>
      </w:r>
      <w:r>
        <w:rPr>
          <w:i/>
          <w:sz w:val="22"/>
        </w:rPr>
        <w:t>in</w:t>
      </w:r>
      <w:r>
        <w:rPr>
          <w:i/>
          <w:spacing w:val="-2"/>
          <w:sz w:val="22"/>
        </w:rPr>
        <w:t> </w:t>
      </w:r>
      <w:r>
        <w:rPr>
          <w:i/>
          <w:sz w:val="22"/>
        </w:rPr>
        <w:t>the</w:t>
      </w:r>
      <w:r>
        <w:rPr>
          <w:i/>
          <w:spacing w:val="-2"/>
          <w:sz w:val="22"/>
        </w:rPr>
        <w:t> </w:t>
      </w:r>
      <w:r>
        <w:rPr>
          <w:i/>
          <w:sz w:val="22"/>
        </w:rPr>
        <w:t>Private</w:t>
      </w:r>
      <w:r>
        <w:rPr>
          <w:i/>
          <w:spacing w:val="-4"/>
          <w:sz w:val="22"/>
        </w:rPr>
        <w:t> </w:t>
      </w:r>
      <w:r>
        <w:rPr>
          <w:i/>
          <w:sz w:val="22"/>
        </w:rPr>
        <w:t>Sector.</w:t>
      </w:r>
      <w:r>
        <w:rPr>
          <w:i/>
          <w:spacing w:val="40"/>
          <w:sz w:val="22"/>
        </w:rPr>
        <w:t> </w:t>
      </w:r>
      <w:r>
        <w:rPr>
          <w:sz w:val="22"/>
        </w:rPr>
        <w:t>Report</w:t>
      </w:r>
      <w:r>
        <w:rPr>
          <w:spacing w:val="-4"/>
          <w:sz w:val="22"/>
        </w:rPr>
        <w:t> </w:t>
      </w:r>
      <w:r>
        <w:rPr>
          <w:sz w:val="22"/>
        </w:rPr>
        <w:t>Prepared</w:t>
      </w:r>
      <w:r>
        <w:rPr>
          <w:spacing w:val="-2"/>
          <w:sz w:val="22"/>
        </w:rPr>
        <w:t> </w:t>
      </w:r>
      <w:r>
        <w:rPr>
          <w:sz w:val="22"/>
        </w:rPr>
        <w:t>by</w:t>
      </w:r>
      <w:r>
        <w:rPr>
          <w:spacing w:val="-5"/>
          <w:sz w:val="22"/>
        </w:rPr>
        <w:t> </w:t>
      </w:r>
      <w:r>
        <w:rPr>
          <w:sz w:val="22"/>
        </w:rPr>
        <w:t>the</w:t>
      </w:r>
      <w:r>
        <w:rPr>
          <w:spacing w:val="-2"/>
          <w:sz w:val="22"/>
        </w:rPr>
        <w:t> </w:t>
      </w:r>
      <w:r>
        <w:rPr>
          <w:sz w:val="22"/>
        </w:rPr>
        <w:t>OECD</w:t>
      </w:r>
      <w:r>
        <w:rPr>
          <w:spacing w:val="-3"/>
          <w:sz w:val="22"/>
        </w:rPr>
        <w:t> </w:t>
      </w:r>
      <w:r>
        <w:rPr>
          <w:sz w:val="22"/>
        </w:rPr>
        <w:t>for</w:t>
      </w:r>
      <w:r>
        <w:rPr>
          <w:spacing w:val="-4"/>
          <w:sz w:val="22"/>
        </w:rPr>
        <w:t> </w:t>
      </w:r>
      <w:r>
        <w:rPr>
          <w:sz w:val="22"/>
        </w:rPr>
        <w:t>the G20 EMPOWER Alliance. OECD.</w:t>
      </w:r>
    </w:p>
    <w:p>
      <w:pPr>
        <w:pStyle w:val="BodyText"/>
        <w:spacing w:before="1"/>
      </w:pPr>
    </w:p>
    <w:p>
      <w:pPr>
        <w:spacing w:before="0"/>
        <w:ind w:left="1079" w:right="355" w:hanging="721"/>
        <w:jc w:val="both"/>
        <w:rPr>
          <w:sz w:val="22"/>
        </w:rPr>
      </w:pPr>
      <w:r>
        <w:rPr>
          <w:sz w:val="22"/>
        </w:rPr>
        <w:t>OECD (Organisation for Economic Co-operation and Development). 2022. </w:t>
      </w:r>
      <w:r>
        <w:rPr>
          <w:i/>
          <w:sz w:val="22"/>
        </w:rPr>
        <w:t>Tax Policy and Gender Equality: A Stocktake of Country Approaches</w:t>
      </w:r>
      <w:r>
        <w:rPr>
          <w:sz w:val="22"/>
        </w:rPr>
        <w:t>. OECD.</w:t>
      </w:r>
    </w:p>
    <w:p>
      <w:pPr>
        <w:pStyle w:val="BodyText"/>
        <w:spacing w:before="252"/>
        <w:ind w:left="1080" w:right="353" w:hanging="721"/>
        <w:jc w:val="both"/>
      </w:pPr>
      <w:r>
        <w:rPr/>
        <w:t>OECD (Organisation for Economic Co-operation and Development). 2023. Tax Administration 2023: Comparative Information on OECD and other Advanced and Emerging Economies, OECD Publishing, Paris, https://doi.org/10.1787/900b6382-en.</w:t>
      </w:r>
    </w:p>
    <w:p>
      <w:pPr>
        <w:pStyle w:val="BodyText"/>
        <w:spacing w:before="251"/>
        <w:ind w:left="1080" w:right="355" w:hanging="721"/>
        <w:jc w:val="both"/>
      </w:pPr>
      <w:r>
        <w:rPr/>
        <w:t>Okello,</w:t>
      </w:r>
      <w:r>
        <w:rPr>
          <w:spacing w:val="-11"/>
        </w:rPr>
        <w:t> </w:t>
      </w:r>
      <w:r>
        <w:rPr/>
        <w:t>A.,</w:t>
      </w:r>
      <w:r>
        <w:rPr>
          <w:spacing w:val="-11"/>
        </w:rPr>
        <w:t> </w:t>
      </w:r>
      <w:r>
        <w:rPr/>
        <w:t>A.</w:t>
      </w:r>
      <w:r>
        <w:rPr>
          <w:spacing w:val="-11"/>
        </w:rPr>
        <w:t> </w:t>
      </w:r>
      <w:r>
        <w:rPr/>
        <w:t>Swistak,</w:t>
      </w:r>
      <w:r>
        <w:rPr>
          <w:spacing w:val="-11"/>
        </w:rPr>
        <w:t> </w:t>
      </w:r>
      <w:r>
        <w:rPr/>
        <w:t>M.</w:t>
      </w:r>
      <w:r>
        <w:rPr>
          <w:spacing w:val="-13"/>
        </w:rPr>
        <w:t> </w:t>
      </w:r>
      <w:r>
        <w:rPr/>
        <w:t>Muyangwa,</w:t>
      </w:r>
      <w:r>
        <w:rPr>
          <w:spacing w:val="-11"/>
        </w:rPr>
        <w:t> </w:t>
      </w:r>
      <w:r>
        <w:rPr/>
        <w:t>V.</w:t>
      </w:r>
      <w:r>
        <w:rPr>
          <w:spacing w:val="-11"/>
        </w:rPr>
        <w:t> </w:t>
      </w:r>
      <w:r>
        <w:rPr/>
        <w:t>Alonso-Albarran,</w:t>
      </w:r>
      <w:r>
        <w:rPr>
          <w:spacing w:val="-11"/>
        </w:rPr>
        <w:t> </w:t>
      </w:r>
      <w:r>
        <w:rPr/>
        <w:t>and</w:t>
      </w:r>
      <w:r>
        <w:rPr>
          <w:spacing w:val="-11"/>
        </w:rPr>
        <w:t> </w:t>
      </w:r>
      <w:r>
        <w:rPr/>
        <w:t>V.</w:t>
      </w:r>
      <w:r>
        <w:rPr>
          <w:spacing w:val="-11"/>
        </w:rPr>
        <w:t> </w:t>
      </w:r>
      <w:r>
        <w:rPr/>
        <w:t>P.</w:t>
      </w:r>
      <w:r>
        <w:rPr>
          <w:spacing w:val="-11"/>
        </w:rPr>
        <w:t> </w:t>
      </w:r>
      <w:r>
        <w:rPr/>
        <w:t>Koukpaizan.</w:t>
      </w:r>
      <w:r>
        <w:rPr>
          <w:spacing w:val="-11"/>
        </w:rPr>
        <w:t> </w:t>
      </w:r>
      <w:r>
        <w:rPr/>
        <w:t>2021.</w:t>
      </w:r>
      <w:r>
        <w:rPr>
          <w:spacing w:val="-11"/>
        </w:rPr>
        <w:t> </w:t>
      </w:r>
      <w:r>
        <w:rPr/>
        <w:t>“How</w:t>
      </w:r>
      <w:r>
        <w:rPr>
          <w:spacing w:val="-12"/>
        </w:rPr>
        <w:t> </w:t>
      </w:r>
      <w:r>
        <w:rPr/>
        <w:t>to</w:t>
      </w:r>
      <w:r>
        <w:rPr>
          <w:spacing w:val="-13"/>
        </w:rPr>
        <w:t> </w:t>
      </w:r>
      <w:r>
        <w:rPr/>
        <w:t>Manage Value Added</w:t>
      </w:r>
      <w:r>
        <w:rPr>
          <w:spacing w:val="-1"/>
        </w:rPr>
        <w:t> </w:t>
      </w:r>
      <w:r>
        <w:rPr/>
        <w:t>Tax</w:t>
      </w:r>
      <w:r>
        <w:rPr>
          <w:spacing w:val="-1"/>
        </w:rPr>
        <w:t> </w:t>
      </w:r>
      <w:r>
        <w:rPr/>
        <w:t>Refunds.” </w:t>
      </w:r>
      <w:r>
        <w:rPr>
          <w:i/>
        </w:rPr>
        <w:t>IMF</w:t>
      </w:r>
      <w:r>
        <w:rPr>
          <w:i/>
          <w:spacing w:val="-1"/>
        </w:rPr>
        <w:t> </w:t>
      </w:r>
      <w:r>
        <w:rPr>
          <w:i/>
        </w:rPr>
        <w:t>How</w:t>
      </w:r>
      <w:r>
        <w:rPr>
          <w:i/>
          <w:spacing w:val="-2"/>
        </w:rPr>
        <w:t> </w:t>
      </w:r>
      <w:r>
        <w:rPr>
          <w:i/>
        </w:rPr>
        <w:t>To</w:t>
      </w:r>
      <w:r>
        <w:rPr>
          <w:i/>
          <w:spacing w:val="-3"/>
        </w:rPr>
        <w:t> </w:t>
      </w:r>
      <w:r>
        <w:rPr>
          <w:i/>
        </w:rPr>
        <w:t>Notes</w:t>
      </w:r>
      <w:r>
        <w:rPr>
          <w:i/>
          <w:spacing w:val="-1"/>
        </w:rPr>
        <w:t> </w:t>
      </w:r>
      <w:r>
        <w:rPr/>
        <w:t>Volume 2021,</w:t>
      </w:r>
      <w:r>
        <w:rPr>
          <w:spacing w:val="-1"/>
        </w:rPr>
        <w:t> </w:t>
      </w:r>
      <w:r>
        <w:rPr/>
        <w:t>Issue 004.</w:t>
      </w:r>
      <w:r>
        <w:rPr>
          <w:spacing w:val="-1"/>
        </w:rPr>
        <w:t> </w:t>
      </w:r>
      <w:r>
        <w:rPr/>
        <w:t>International</w:t>
      </w:r>
      <w:r>
        <w:rPr>
          <w:spacing w:val="-2"/>
        </w:rPr>
        <w:t> </w:t>
      </w:r>
      <w:r>
        <w:rPr/>
        <w:t>Monetary Fund, Washington, DC.</w:t>
      </w:r>
    </w:p>
    <w:p>
      <w:pPr>
        <w:pStyle w:val="BodyText"/>
        <w:spacing w:before="1"/>
      </w:pPr>
    </w:p>
    <w:p>
      <w:pPr>
        <w:pStyle w:val="BodyText"/>
        <w:ind w:left="1080" w:right="354" w:hanging="721"/>
        <w:jc w:val="both"/>
      </w:pPr>
      <w:r>
        <w:rPr/>
        <w:t>Sanguinetti, P. 2021. “Which Legal Procedure Affects Business Investment Most, and Which Companies Are Most Sensitive? Evidence from Microdata.” </w:t>
      </w:r>
      <w:r>
        <w:rPr>
          <w:i/>
        </w:rPr>
        <w:t>Economic Modelling </w:t>
      </w:r>
      <w:r>
        <w:rPr/>
        <w:t>94: 201–20.</w:t>
      </w:r>
    </w:p>
    <w:p>
      <w:pPr>
        <w:spacing w:before="252"/>
        <w:ind w:left="1080" w:right="355" w:hanging="721"/>
        <w:jc w:val="both"/>
        <w:rPr>
          <w:sz w:val="22"/>
        </w:rPr>
      </w:pPr>
      <w:r>
        <w:rPr>
          <w:sz w:val="22"/>
        </w:rPr>
        <w:t>TADAT</w:t>
      </w:r>
      <w:r>
        <w:rPr>
          <w:spacing w:val="-6"/>
          <w:sz w:val="22"/>
        </w:rPr>
        <w:t> </w:t>
      </w:r>
      <w:r>
        <w:rPr>
          <w:sz w:val="22"/>
        </w:rPr>
        <w:t>(Tax</w:t>
      </w:r>
      <w:r>
        <w:rPr>
          <w:spacing w:val="-6"/>
          <w:sz w:val="22"/>
        </w:rPr>
        <w:t> </w:t>
      </w:r>
      <w:r>
        <w:rPr>
          <w:sz w:val="22"/>
        </w:rPr>
        <w:t>Administration</w:t>
      </w:r>
      <w:r>
        <w:rPr>
          <w:spacing w:val="-6"/>
          <w:sz w:val="22"/>
        </w:rPr>
        <w:t> </w:t>
      </w:r>
      <w:r>
        <w:rPr>
          <w:sz w:val="22"/>
        </w:rPr>
        <w:t>Diagnostic</w:t>
      </w:r>
      <w:r>
        <w:rPr>
          <w:spacing w:val="-8"/>
          <w:sz w:val="22"/>
        </w:rPr>
        <w:t> </w:t>
      </w:r>
      <w:r>
        <w:rPr>
          <w:sz w:val="22"/>
        </w:rPr>
        <w:t>Assessment</w:t>
      </w:r>
      <w:r>
        <w:rPr>
          <w:spacing w:val="-7"/>
          <w:sz w:val="22"/>
        </w:rPr>
        <w:t> </w:t>
      </w:r>
      <w:r>
        <w:rPr>
          <w:sz w:val="22"/>
        </w:rPr>
        <w:t>Tool)</w:t>
      </w:r>
      <w:r>
        <w:rPr>
          <w:spacing w:val="-7"/>
          <w:sz w:val="22"/>
        </w:rPr>
        <w:t> </w:t>
      </w:r>
      <w:r>
        <w:rPr>
          <w:sz w:val="22"/>
        </w:rPr>
        <w:t>Secretariat.</w:t>
      </w:r>
      <w:r>
        <w:rPr>
          <w:spacing w:val="-6"/>
          <w:sz w:val="22"/>
        </w:rPr>
        <w:t> </w:t>
      </w:r>
      <w:r>
        <w:rPr>
          <w:sz w:val="22"/>
        </w:rPr>
        <w:t>No</w:t>
      </w:r>
      <w:r>
        <w:rPr>
          <w:spacing w:val="-6"/>
          <w:sz w:val="22"/>
        </w:rPr>
        <w:t> </w:t>
      </w:r>
      <w:r>
        <w:rPr>
          <w:sz w:val="22"/>
        </w:rPr>
        <w:t>date</w:t>
      </w:r>
      <w:r>
        <w:rPr>
          <w:spacing w:val="-5"/>
          <w:sz w:val="22"/>
        </w:rPr>
        <w:t> </w:t>
      </w:r>
      <w:r>
        <w:rPr>
          <w:sz w:val="22"/>
        </w:rPr>
        <w:t>(n.d.).</w:t>
      </w:r>
      <w:r>
        <w:rPr>
          <w:spacing w:val="-6"/>
          <w:sz w:val="22"/>
        </w:rPr>
        <w:t> </w:t>
      </w:r>
      <w:r>
        <w:rPr>
          <w:i/>
          <w:sz w:val="22"/>
        </w:rPr>
        <w:t>Tax</w:t>
      </w:r>
      <w:r>
        <w:rPr>
          <w:i/>
          <w:spacing w:val="-5"/>
          <w:sz w:val="22"/>
        </w:rPr>
        <w:t> </w:t>
      </w:r>
      <w:r>
        <w:rPr>
          <w:i/>
          <w:sz w:val="22"/>
        </w:rPr>
        <w:t>Administration Diagnostic</w:t>
      </w:r>
      <w:r>
        <w:rPr>
          <w:i/>
          <w:spacing w:val="-10"/>
          <w:sz w:val="22"/>
        </w:rPr>
        <w:t> </w:t>
      </w:r>
      <w:r>
        <w:rPr>
          <w:i/>
          <w:sz w:val="22"/>
        </w:rPr>
        <w:t>Assessment</w:t>
      </w:r>
      <w:r>
        <w:rPr>
          <w:i/>
          <w:spacing w:val="-10"/>
          <w:sz w:val="22"/>
        </w:rPr>
        <w:t> </w:t>
      </w:r>
      <w:r>
        <w:rPr>
          <w:i/>
          <w:sz w:val="22"/>
        </w:rPr>
        <w:t>Tool</w:t>
      </w:r>
      <w:r>
        <w:rPr>
          <w:i/>
          <w:spacing w:val="-10"/>
          <w:sz w:val="22"/>
        </w:rPr>
        <w:t> </w:t>
      </w:r>
      <w:r>
        <w:rPr>
          <w:i/>
          <w:sz w:val="22"/>
        </w:rPr>
        <w:t>(TADAT)</w:t>
      </w:r>
      <w:r>
        <w:rPr>
          <w:i/>
          <w:spacing w:val="-12"/>
          <w:sz w:val="22"/>
        </w:rPr>
        <w:t> </w:t>
      </w:r>
      <w:r>
        <w:rPr>
          <w:i/>
          <w:sz w:val="22"/>
        </w:rPr>
        <w:t>Field</w:t>
      </w:r>
      <w:r>
        <w:rPr>
          <w:i/>
          <w:spacing w:val="-11"/>
          <w:sz w:val="22"/>
        </w:rPr>
        <w:t> </w:t>
      </w:r>
      <w:r>
        <w:rPr>
          <w:i/>
          <w:sz w:val="22"/>
        </w:rPr>
        <w:t>Guide.</w:t>
      </w:r>
      <w:r>
        <w:rPr>
          <w:i/>
          <w:spacing w:val="-12"/>
          <w:sz w:val="22"/>
        </w:rPr>
        <w:t> </w:t>
      </w:r>
      <w:r>
        <w:rPr>
          <w:sz w:val="22"/>
        </w:rPr>
        <w:t>Washington,</w:t>
      </w:r>
      <w:r>
        <w:rPr>
          <w:spacing w:val="-11"/>
          <w:sz w:val="22"/>
        </w:rPr>
        <w:t> </w:t>
      </w:r>
      <w:r>
        <w:rPr>
          <w:sz w:val="22"/>
        </w:rPr>
        <w:t>DC:</w:t>
      </w:r>
      <w:r>
        <w:rPr>
          <w:spacing w:val="-10"/>
          <w:sz w:val="22"/>
        </w:rPr>
        <w:t> </w:t>
      </w:r>
      <w:r>
        <w:rPr>
          <w:sz w:val="22"/>
        </w:rPr>
        <w:t>International</w:t>
      </w:r>
      <w:r>
        <w:rPr>
          <w:spacing w:val="-14"/>
          <w:sz w:val="22"/>
        </w:rPr>
        <w:t> </w:t>
      </w:r>
      <w:r>
        <w:rPr>
          <w:sz w:val="22"/>
        </w:rPr>
        <w:t>Monetary</w:t>
      </w:r>
      <w:r>
        <w:rPr>
          <w:spacing w:val="-11"/>
          <w:sz w:val="22"/>
        </w:rPr>
        <w:t> </w:t>
      </w:r>
      <w:r>
        <w:rPr>
          <w:sz w:val="22"/>
        </w:rPr>
        <w:t>Fund </w:t>
      </w:r>
      <w:r>
        <w:rPr>
          <w:spacing w:val="-2"/>
          <w:sz w:val="22"/>
        </w:rPr>
        <w:t>(IMF).</w:t>
      </w:r>
    </w:p>
    <w:p>
      <w:pPr>
        <w:pStyle w:val="BodyText"/>
        <w:spacing w:before="2"/>
      </w:pPr>
    </w:p>
    <w:p>
      <w:pPr>
        <w:pStyle w:val="BodyText"/>
        <w:ind w:left="1080" w:right="356" w:hanging="720"/>
        <w:jc w:val="both"/>
      </w:pPr>
      <w:r>
        <w:rPr/>
        <w:t>Tadros, Farid.</w:t>
      </w:r>
      <w:r>
        <w:rPr>
          <w:spacing w:val="-3"/>
        </w:rPr>
        <w:t> </w:t>
      </w:r>
      <w:r>
        <w:rPr/>
        <w:t>2009.</w:t>
      </w:r>
      <w:r>
        <w:rPr>
          <w:spacing w:val="-3"/>
        </w:rPr>
        <w:t> </w:t>
      </w:r>
      <w:r>
        <w:rPr/>
        <w:t>“Introducing the Value-Added Tax: Considerations for Implementation.”</w:t>
      </w:r>
      <w:r>
        <w:rPr>
          <w:spacing w:val="-3"/>
        </w:rPr>
        <w:t> </w:t>
      </w:r>
      <w:r>
        <w:rPr/>
        <w:t>Investment Climate in Practice No. 4. World Bank, Washington, DC.</w:t>
      </w:r>
    </w:p>
    <w:p>
      <w:pPr>
        <w:pStyle w:val="BodyText"/>
      </w:pPr>
    </w:p>
    <w:p>
      <w:pPr>
        <w:pStyle w:val="BodyText"/>
        <w:ind w:left="1080" w:right="356" w:hanging="721"/>
        <w:jc w:val="both"/>
      </w:pPr>
      <w:r>
        <w:rPr/>
        <w:t>UNCITRAL (United Nations Commission on International Trade Law). 2019. Legislative Guide on Key Principles of a Business Registry. UNCITRAL.</w:t>
      </w:r>
    </w:p>
    <w:p>
      <w:pPr>
        <w:spacing w:before="252"/>
        <w:ind w:left="1080" w:right="355" w:hanging="721"/>
        <w:jc w:val="both"/>
        <w:rPr>
          <w:sz w:val="22"/>
        </w:rPr>
      </w:pPr>
      <w:r>
        <w:rPr>
          <w:sz w:val="22"/>
        </w:rPr>
        <w:t>UN (United Nations). 2024. </w:t>
      </w:r>
      <w:r>
        <w:rPr>
          <w:i/>
          <w:sz w:val="22"/>
        </w:rPr>
        <w:t>Carbon Taxation Handbook</w:t>
      </w:r>
      <w:r>
        <w:rPr>
          <w:sz w:val="22"/>
        </w:rPr>
        <w:t>. United Nations Department of Economic and Social Affairs.</w:t>
      </w:r>
    </w:p>
    <w:p>
      <w:pPr>
        <w:pStyle w:val="BodyText"/>
        <w:spacing w:before="2"/>
      </w:pPr>
    </w:p>
    <w:p>
      <w:pPr>
        <w:spacing w:before="0"/>
        <w:ind w:left="1080" w:right="352" w:hanging="721"/>
        <w:jc w:val="both"/>
        <w:rPr>
          <w:sz w:val="22"/>
        </w:rPr>
      </w:pPr>
      <w:r>
        <w:rPr>
          <w:sz w:val="22"/>
        </w:rPr>
        <w:t>USAID (United States Agency for International Development). 2013. </w:t>
      </w:r>
      <w:r>
        <w:rPr>
          <w:i/>
          <w:sz w:val="22"/>
        </w:rPr>
        <w:t>Detailed Guidelines for Improved Tax</w:t>
      </w:r>
      <w:r>
        <w:rPr>
          <w:i/>
          <w:spacing w:val="-14"/>
          <w:sz w:val="22"/>
        </w:rPr>
        <w:t> </w:t>
      </w:r>
      <w:r>
        <w:rPr>
          <w:i/>
          <w:sz w:val="22"/>
        </w:rPr>
        <w:t>Administration</w:t>
      </w:r>
      <w:r>
        <w:rPr>
          <w:i/>
          <w:spacing w:val="-14"/>
          <w:sz w:val="22"/>
        </w:rPr>
        <w:t> </w:t>
      </w:r>
      <w:r>
        <w:rPr>
          <w:i/>
          <w:sz w:val="22"/>
        </w:rPr>
        <w:t>in</w:t>
      </w:r>
      <w:r>
        <w:rPr>
          <w:i/>
          <w:spacing w:val="-14"/>
          <w:sz w:val="22"/>
        </w:rPr>
        <w:t> </w:t>
      </w:r>
      <w:r>
        <w:rPr>
          <w:i/>
          <w:sz w:val="22"/>
        </w:rPr>
        <w:t>Latin</w:t>
      </w:r>
      <w:r>
        <w:rPr>
          <w:i/>
          <w:spacing w:val="-13"/>
          <w:sz w:val="22"/>
        </w:rPr>
        <w:t> </w:t>
      </w:r>
      <w:r>
        <w:rPr>
          <w:i/>
          <w:sz w:val="22"/>
        </w:rPr>
        <w:t>America</w:t>
      </w:r>
      <w:r>
        <w:rPr>
          <w:i/>
          <w:spacing w:val="-13"/>
          <w:sz w:val="22"/>
        </w:rPr>
        <w:t> </w:t>
      </w:r>
      <w:r>
        <w:rPr>
          <w:i/>
          <w:sz w:val="22"/>
        </w:rPr>
        <w:t>and</w:t>
      </w:r>
      <w:r>
        <w:rPr>
          <w:i/>
          <w:spacing w:val="-13"/>
          <w:sz w:val="22"/>
        </w:rPr>
        <w:t> </w:t>
      </w:r>
      <w:r>
        <w:rPr>
          <w:i/>
          <w:sz w:val="22"/>
        </w:rPr>
        <w:t>the</w:t>
      </w:r>
      <w:r>
        <w:rPr>
          <w:i/>
          <w:spacing w:val="-12"/>
          <w:sz w:val="22"/>
        </w:rPr>
        <w:t> </w:t>
      </w:r>
      <w:r>
        <w:rPr>
          <w:i/>
          <w:sz w:val="22"/>
        </w:rPr>
        <w:t>Caribbean</w:t>
      </w:r>
      <w:r>
        <w:rPr>
          <w:sz w:val="22"/>
        </w:rPr>
        <w:t>,</w:t>
      </w:r>
      <w:r>
        <w:rPr>
          <w:spacing w:val="-13"/>
          <w:sz w:val="22"/>
        </w:rPr>
        <w:t> </w:t>
      </w:r>
      <w:r>
        <w:rPr>
          <w:sz w:val="22"/>
        </w:rPr>
        <w:t>Chapter</w:t>
      </w:r>
      <w:r>
        <w:rPr>
          <w:spacing w:val="-14"/>
          <w:sz w:val="22"/>
        </w:rPr>
        <w:t> </w:t>
      </w:r>
      <w:r>
        <w:rPr>
          <w:sz w:val="22"/>
        </w:rPr>
        <w:t>5.</w:t>
      </w:r>
      <w:r>
        <w:rPr>
          <w:spacing w:val="-13"/>
          <w:sz w:val="22"/>
        </w:rPr>
        <w:t> </w:t>
      </w:r>
      <w:r>
        <w:rPr>
          <w:sz w:val="22"/>
        </w:rPr>
        <w:t>Registration.</w:t>
      </w:r>
      <w:r>
        <w:rPr>
          <w:spacing w:val="-14"/>
          <w:sz w:val="22"/>
        </w:rPr>
        <w:t> </w:t>
      </w:r>
      <w:r>
        <w:rPr>
          <w:sz w:val="22"/>
        </w:rPr>
        <w:t>Washington,</w:t>
      </w:r>
      <w:r>
        <w:rPr>
          <w:spacing w:val="-12"/>
          <w:sz w:val="22"/>
        </w:rPr>
        <w:t> </w:t>
      </w:r>
      <w:r>
        <w:rPr>
          <w:sz w:val="22"/>
        </w:rPr>
        <w:t>DC: </w:t>
      </w:r>
      <w:r>
        <w:rPr>
          <w:spacing w:val="-2"/>
          <w:sz w:val="22"/>
        </w:rPr>
        <w:t>USAID.</w:t>
      </w:r>
    </w:p>
    <w:p>
      <w:pPr>
        <w:pStyle w:val="BodyText"/>
        <w:spacing w:before="251"/>
        <w:ind w:left="1080" w:right="355" w:hanging="721"/>
        <w:jc w:val="both"/>
      </w:pPr>
      <w:r>
        <w:rPr/>
        <w:t>Waerzeggers, C., and C. Hiller. 2016. “Introducing an Advance Tax Ruling (ATR) Regime—Design Considerations</w:t>
      </w:r>
      <w:r>
        <w:rPr>
          <w:spacing w:val="-10"/>
        </w:rPr>
        <w:t> </w:t>
      </w:r>
      <w:r>
        <w:rPr/>
        <w:t>for</w:t>
      </w:r>
      <w:r>
        <w:rPr>
          <w:spacing w:val="-10"/>
        </w:rPr>
        <w:t> </w:t>
      </w:r>
      <w:r>
        <w:rPr/>
        <w:t>Achieving</w:t>
      </w:r>
      <w:r>
        <w:rPr>
          <w:spacing w:val="-11"/>
        </w:rPr>
        <w:t> </w:t>
      </w:r>
      <w:r>
        <w:rPr/>
        <w:t>Certainty</w:t>
      </w:r>
      <w:r>
        <w:rPr>
          <w:spacing w:val="-11"/>
        </w:rPr>
        <w:t> </w:t>
      </w:r>
      <w:r>
        <w:rPr/>
        <w:t>and</w:t>
      </w:r>
      <w:r>
        <w:rPr>
          <w:spacing w:val="-11"/>
        </w:rPr>
        <w:t> </w:t>
      </w:r>
      <w:r>
        <w:rPr/>
        <w:t>Transparency.”</w:t>
      </w:r>
      <w:r>
        <w:rPr>
          <w:spacing w:val="-10"/>
        </w:rPr>
        <w:t> </w:t>
      </w:r>
      <w:r>
        <w:rPr/>
        <w:t>Tax</w:t>
      </w:r>
      <w:r>
        <w:rPr>
          <w:spacing w:val="-11"/>
        </w:rPr>
        <w:t> </w:t>
      </w:r>
      <w:r>
        <w:rPr/>
        <w:t>Law</w:t>
      </w:r>
      <w:r>
        <w:rPr>
          <w:spacing w:val="-12"/>
        </w:rPr>
        <w:t> </w:t>
      </w:r>
      <w:r>
        <w:rPr/>
        <w:t>IMF</w:t>
      </w:r>
      <w:r>
        <w:rPr>
          <w:spacing w:val="-11"/>
        </w:rPr>
        <w:t> </w:t>
      </w:r>
      <w:r>
        <w:rPr/>
        <w:t>Technical</w:t>
      </w:r>
      <w:r>
        <w:rPr>
          <w:spacing w:val="-10"/>
        </w:rPr>
        <w:t> </w:t>
      </w:r>
      <w:r>
        <w:rPr/>
        <w:t>Note</w:t>
      </w:r>
      <w:r>
        <w:rPr>
          <w:spacing w:val="-10"/>
        </w:rPr>
        <w:t> </w:t>
      </w:r>
      <w:r>
        <w:rPr/>
        <w:t>Volume </w:t>
      </w:r>
      <w:bookmarkStart w:name="ANNEX B. TAXATION–ANNOTATED QUESTIONNAIR" w:id="98"/>
      <w:bookmarkEnd w:id="98"/>
      <w:r>
        <w:rPr/>
        <w:t>1,</w:t>
      </w:r>
      <w:r>
        <w:rPr/>
        <w:t> 2/2016, IMF Legal Department. International Monetary Fund, Washington, DC.</w:t>
      </w:r>
    </w:p>
    <w:p>
      <w:pPr>
        <w:pStyle w:val="BodyText"/>
        <w:spacing w:before="209"/>
        <w:ind w:left="1080" w:right="356" w:hanging="721"/>
        <w:jc w:val="both"/>
      </w:pPr>
      <w:r>
        <w:rPr/>
        <w:t>Wang, H.,</w:t>
      </w:r>
      <w:r>
        <w:rPr>
          <w:spacing w:val="-2"/>
        </w:rPr>
        <w:t> </w:t>
      </w:r>
      <w:r>
        <w:rPr/>
        <w:t>X. Du, and X. Su. 2017.</w:t>
      </w:r>
      <w:r>
        <w:rPr>
          <w:spacing w:val="-2"/>
        </w:rPr>
        <w:t> </w:t>
      </w:r>
      <w:r>
        <w:rPr/>
        <w:t>“Environmental Reporting</w:t>
      </w:r>
      <w:r>
        <w:rPr>
          <w:spacing w:val="-2"/>
        </w:rPr>
        <w:t> </w:t>
      </w:r>
      <w:r>
        <w:rPr/>
        <w:t>and</w:t>
      </w:r>
      <w:r>
        <w:rPr>
          <w:spacing w:val="-2"/>
        </w:rPr>
        <w:t> </w:t>
      </w:r>
      <w:r>
        <w:rPr/>
        <w:t>Its Impacts on</w:t>
      </w:r>
      <w:r>
        <w:rPr>
          <w:spacing w:val="-2"/>
        </w:rPr>
        <w:t> </w:t>
      </w:r>
      <w:r>
        <w:rPr/>
        <w:t>Corporate Performance: Evidence from China.” </w:t>
      </w:r>
      <w:r>
        <w:rPr>
          <w:i/>
        </w:rPr>
        <w:t>Journal of Cleaner Production </w:t>
      </w:r>
      <w:r>
        <w:rPr/>
        <w:t>142 (Part 4):</w:t>
      </w:r>
      <w:r>
        <w:rPr>
          <w:spacing w:val="40"/>
        </w:rPr>
        <w:t> </w:t>
      </w:r>
      <w:r>
        <w:rPr/>
        <w:t>2517–26.</w:t>
      </w:r>
    </w:p>
    <w:p>
      <w:pPr>
        <w:spacing w:before="252"/>
        <w:ind w:left="1080" w:right="355" w:hanging="721"/>
        <w:jc w:val="both"/>
        <w:rPr>
          <w:sz w:val="22"/>
        </w:rPr>
      </w:pPr>
      <w:r>
        <w:rPr>
          <w:sz w:val="22"/>
        </w:rPr>
        <w:t>World Bank. 2007. </w:t>
      </w:r>
      <w:r>
        <w:rPr>
          <w:i/>
          <w:sz w:val="22"/>
        </w:rPr>
        <w:t>Designing a Tax System for Micro and Small Businesses: Guide for Practitioners</w:t>
      </w:r>
      <w:r>
        <w:rPr>
          <w:sz w:val="22"/>
        </w:rPr>
        <w:t>, Chapter 2.3. Washington, DC: World Bank.</w:t>
      </w:r>
    </w:p>
    <w:p>
      <w:pPr>
        <w:pStyle w:val="BodyText"/>
        <w:spacing w:before="252"/>
        <w:ind w:left="1080" w:right="356" w:hanging="720"/>
        <w:jc w:val="both"/>
      </w:pPr>
      <w:r>
        <w:rPr/>
        <w:t>Yilmaz,</w:t>
      </w:r>
      <w:r>
        <w:rPr>
          <w:spacing w:val="-7"/>
        </w:rPr>
        <w:t> </w:t>
      </w:r>
      <w:r>
        <w:rPr/>
        <w:t>F.,</w:t>
      </w:r>
      <w:r>
        <w:rPr>
          <w:spacing w:val="-9"/>
        </w:rPr>
        <w:t> </w:t>
      </w:r>
      <w:r>
        <w:rPr/>
        <w:t>and</w:t>
      </w:r>
      <w:r>
        <w:rPr>
          <w:spacing w:val="-7"/>
        </w:rPr>
        <w:t> </w:t>
      </w:r>
      <w:r>
        <w:rPr/>
        <w:t>J.</w:t>
      </w:r>
      <w:r>
        <w:rPr>
          <w:spacing w:val="-7"/>
        </w:rPr>
        <w:t> </w:t>
      </w:r>
      <w:r>
        <w:rPr/>
        <w:t>Coolidge.</w:t>
      </w:r>
      <w:r>
        <w:rPr>
          <w:spacing w:val="-7"/>
        </w:rPr>
        <w:t> </w:t>
      </w:r>
      <w:r>
        <w:rPr/>
        <w:t>2013.</w:t>
      </w:r>
      <w:r>
        <w:rPr>
          <w:spacing w:val="-7"/>
        </w:rPr>
        <w:t> </w:t>
      </w:r>
      <w:r>
        <w:rPr/>
        <w:t>“Can</w:t>
      </w:r>
      <w:r>
        <w:rPr>
          <w:spacing w:val="-9"/>
        </w:rPr>
        <w:t> </w:t>
      </w:r>
      <w:r>
        <w:rPr/>
        <w:t>e-filing</w:t>
      </w:r>
      <w:r>
        <w:rPr>
          <w:spacing w:val="-7"/>
        </w:rPr>
        <w:t> </w:t>
      </w:r>
      <w:r>
        <w:rPr/>
        <w:t>Reduce</w:t>
      </w:r>
      <w:r>
        <w:rPr>
          <w:spacing w:val="-7"/>
        </w:rPr>
        <w:t> </w:t>
      </w:r>
      <w:r>
        <w:rPr/>
        <w:t>Tax</w:t>
      </w:r>
      <w:r>
        <w:rPr>
          <w:spacing w:val="-7"/>
        </w:rPr>
        <w:t> </w:t>
      </w:r>
      <w:r>
        <w:rPr/>
        <w:t>Compliance</w:t>
      </w:r>
      <w:r>
        <w:rPr>
          <w:spacing w:val="-7"/>
        </w:rPr>
        <w:t> </w:t>
      </w:r>
      <w:r>
        <w:rPr/>
        <w:t>Costs</w:t>
      </w:r>
      <w:r>
        <w:rPr>
          <w:spacing w:val="-7"/>
        </w:rPr>
        <w:t> </w:t>
      </w:r>
      <w:r>
        <w:rPr/>
        <w:t>in</w:t>
      </w:r>
      <w:r>
        <w:rPr>
          <w:spacing w:val="-10"/>
        </w:rPr>
        <w:t> </w:t>
      </w:r>
      <w:r>
        <w:rPr/>
        <w:t>Developing</w:t>
      </w:r>
      <w:r>
        <w:rPr>
          <w:spacing w:val="-7"/>
        </w:rPr>
        <w:t> </w:t>
      </w:r>
      <w:r>
        <w:rPr/>
        <w:t>Countries?” Policy Research Working Paper 6647. World Bank, Washington, DC.</w:t>
      </w:r>
    </w:p>
    <w:p>
      <w:pPr>
        <w:pStyle w:val="BodyText"/>
        <w:spacing w:after="0"/>
        <w:jc w:val="both"/>
        <w:sectPr>
          <w:pgSz w:w="12240" w:h="15840"/>
          <w:pgMar w:header="0" w:footer="522" w:top="1360" w:bottom="720" w:left="1080" w:right="1080"/>
        </w:sectPr>
      </w:pPr>
    </w:p>
    <w:p>
      <w:pPr>
        <w:spacing w:before="78"/>
        <w:ind w:left="2" w:right="3" w:firstLine="0"/>
        <w:jc w:val="center"/>
        <w:rPr>
          <w:b/>
          <w:sz w:val="22"/>
        </w:rPr>
      </w:pPr>
      <w:r>
        <w:rPr>
          <w:b/>
          <w:sz w:val="22"/>
          <w:u w:val="single"/>
        </w:rPr>
        <w:t>ANNEX</w:t>
      </w:r>
      <w:r>
        <w:rPr>
          <w:b/>
          <w:spacing w:val="-9"/>
          <w:sz w:val="22"/>
          <w:u w:val="single"/>
        </w:rPr>
        <w:t> </w:t>
      </w:r>
      <w:r>
        <w:rPr>
          <w:b/>
          <w:sz w:val="22"/>
          <w:u w:val="single"/>
        </w:rPr>
        <w:t>B.</w:t>
      </w:r>
      <w:r>
        <w:rPr>
          <w:b/>
          <w:spacing w:val="-9"/>
          <w:sz w:val="22"/>
          <w:u w:val="single"/>
        </w:rPr>
        <w:t> </w:t>
      </w:r>
      <w:r>
        <w:rPr>
          <w:b/>
          <w:sz w:val="22"/>
          <w:u w:val="single"/>
        </w:rPr>
        <w:t>TAXATION–ANNOTATED</w:t>
      </w:r>
      <w:r>
        <w:rPr>
          <w:b/>
          <w:spacing w:val="-8"/>
          <w:sz w:val="22"/>
          <w:u w:val="single"/>
        </w:rPr>
        <w:t> </w:t>
      </w:r>
      <w:r>
        <w:rPr>
          <w:b/>
          <w:spacing w:val="-2"/>
          <w:sz w:val="22"/>
          <w:u w:val="single"/>
        </w:rPr>
        <w:t>QUESTIONNAIRE</w:t>
      </w:r>
    </w:p>
    <w:p>
      <w:pPr>
        <w:pStyle w:val="BodyText"/>
        <w:spacing w:before="1"/>
        <w:rPr>
          <w:b/>
        </w:rPr>
      </w:pPr>
    </w:p>
    <w:p>
      <w:pPr>
        <w:pStyle w:val="BodyText"/>
        <w:ind w:left="360" w:right="357"/>
        <w:jc w:val="both"/>
      </w:pPr>
      <w:r>
        <w:rPr/>
        <w:t>Annex B consists of a Glossary and Annotated Questionnaire for Taxation. The Annotated Questionnaire provides the mapping between each indicator and the corresponding question(s).</w:t>
      </w:r>
    </w:p>
    <w:p>
      <w:pPr>
        <w:pStyle w:val="Heading2"/>
        <w:spacing w:before="252"/>
        <w:ind w:left="3" w:right="1" w:firstLine="0"/>
        <w:jc w:val="center"/>
      </w:pPr>
      <w:r>
        <w:rPr>
          <w:spacing w:val="-2"/>
        </w:rPr>
        <w:t>Glossary</w:t>
      </w:r>
    </w:p>
    <w:p>
      <w:pPr>
        <w:pStyle w:val="BodyText"/>
        <w:rPr>
          <w:b/>
        </w:rPr>
      </w:pPr>
    </w:p>
    <w:p>
      <w:pPr>
        <w:pStyle w:val="BodyText"/>
        <w:ind w:left="359" w:right="355"/>
        <w:jc w:val="both"/>
      </w:pPr>
      <w:r>
        <w:rPr>
          <w:b/>
        </w:rPr>
        <w:t>Appeal:</w:t>
      </w:r>
      <w:r>
        <w:rPr>
          <w:b/>
          <w:spacing w:val="-10"/>
        </w:rPr>
        <w:t> </w:t>
      </w:r>
      <w:r>
        <w:rPr/>
        <w:t>The</w:t>
      </w:r>
      <w:r>
        <w:rPr>
          <w:spacing w:val="-10"/>
        </w:rPr>
        <w:t> </w:t>
      </w:r>
      <w:r>
        <w:rPr/>
        <w:t>process</w:t>
      </w:r>
      <w:r>
        <w:rPr>
          <w:spacing w:val="-10"/>
        </w:rPr>
        <w:t> </w:t>
      </w:r>
      <w:r>
        <w:rPr/>
        <w:t>of</w:t>
      </w:r>
      <w:r>
        <w:rPr>
          <w:spacing w:val="-10"/>
        </w:rPr>
        <w:t> </w:t>
      </w:r>
      <w:r>
        <w:rPr/>
        <w:t>having</w:t>
      </w:r>
      <w:r>
        <w:rPr>
          <w:spacing w:val="-11"/>
        </w:rPr>
        <w:t> </w:t>
      </w:r>
      <w:r>
        <w:rPr/>
        <w:t>a</w:t>
      </w:r>
      <w:r>
        <w:rPr>
          <w:spacing w:val="-11"/>
        </w:rPr>
        <w:t> </w:t>
      </w:r>
      <w:r>
        <w:rPr/>
        <w:t>higher</w:t>
      </w:r>
      <w:r>
        <w:rPr>
          <w:spacing w:val="-10"/>
        </w:rPr>
        <w:t> </w:t>
      </w:r>
      <w:r>
        <w:rPr/>
        <w:t>authority</w:t>
      </w:r>
      <w:r>
        <w:rPr>
          <w:spacing w:val="-11"/>
        </w:rPr>
        <w:t> </w:t>
      </w:r>
      <w:r>
        <w:rPr/>
        <w:t>review</w:t>
      </w:r>
      <w:r>
        <w:rPr>
          <w:spacing w:val="-12"/>
        </w:rPr>
        <w:t> </w:t>
      </w:r>
      <w:r>
        <w:rPr/>
        <w:t>a</w:t>
      </w:r>
      <w:r>
        <w:rPr>
          <w:spacing w:val="-11"/>
        </w:rPr>
        <w:t> </w:t>
      </w:r>
      <w:r>
        <w:rPr/>
        <w:t>decision</w:t>
      </w:r>
      <w:r>
        <w:rPr>
          <w:spacing w:val="-11"/>
        </w:rPr>
        <w:t> </w:t>
      </w:r>
      <w:r>
        <w:rPr/>
        <w:t>that</w:t>
      </w:r>
      <w:r>
        <w:rPr>
          <w:spacing w:val="-10"/>
        </w:rPr>
        <w:t> </w:t>
      </w:r>
      <w:r>
        <w:rPr/>
        <w:t>has</w:t>
      </w:r>
      <w:r>
        <w:rPr>
          <w:spacing w:val="-10"/>
        </w:rPr>
        <w:t> </w:t>
      </w:r>
      <w:r>
        <w:rPr/>
        <w:t>been</w:t>
      </w:r>
      <w:r>
        <w:rPr>
          <w:spacing w:val="-13"/>
        </w:rPr>
        <w:t> </w:t>
      </w:r>
      <w:r>
        <w:rPr/>
        <w:t>made</w:t>
      </w:r>
      <w:r>
        <w:rPr>
          <w:spacing w:val="-13"/>
        </w:rPr>
        <w:t> </w:t>
      </w:r>
      <w:r>
        <w:rPr/>
        <w:t>in</w:t>
      </w:r>
      <w:r>
        <w:rPr>
          <w:spacing w:val="-11"/>
        </w:rPr>
        <w:t> </w:t>
      </w:r>
      <w:r>
        <w:rPr/>
        <w:t>a</w:t>
      </w:r>
      <w:r>
        <w:rPr>
          <w:spacing w:val="-10"/>
        </w:rPr>
        <w:t> </w:t>
      </w:r>
      <w:r>
        <w:rPr/>
        <w:t>dispute.</w:t>
      </w:r>
      <w:r>
        <w:rPr>
          <w:spacing w:val="-11"/>
        </w:rPr>
        <w:t> </w:t>
      </w:r>
      <w:r>
        <w:rPr/>
        <w:t>Appeal level review is typically used when one party in a dispute is dissatisfied with the outcome of the initial decision. The higher authority will review</w:t>
      </w:r>
      <w:r>
        <w:rPr>
          <w:spacing w:val="-3"/>
        </w:rPr>
        <w:t> </w:t>
      </w:r>
      <w:r>
        <w:rPr/>
        <w:t>the</w:t>
      </w:r>
      <w:r>
        <w:rPr>
          <w:spacing w:val="-2"/>
        </w:rPr>
        <w:t> </w:t>
      </w:r>
      <w:r>
        <w:rPr/>
        <w:t>case and</w:t>
      </w:r>
      <w:r>
        <w:rPr>
          <w:spacing w:val="-2"/>
        </w:rPr>
        <w:t> </w:t>
      </w:r>
      <w:r>
        <w:rPr/>
        <w:t>make</w:t>
      </w:r>
      <w:r>
        <w:rPr>
          <w:spacing w:val="-2"/>
        </w:rPr>
        <w:t> </w:t>
      </w:r>
      <w:r>
        <w:rPr/>
        <w:t>a new</w:t>
      </w:r>
      <w:r>
        <w:rPr>
          <w:spacing w:val="-1"/>
        </w:rPr>
        <w:t> </w:t>
      </w:r>
      <w:r>
        <w:rPr/>
        <w:t>decision. This</w:t>
      </w:r>
      <w:r>
        <w:rPr>
          <w:spacing w:val="-2"/>
        </w:rPr>
        <w:t> </w:t>
      </w:r>
      <w:r>
        <w:rPr/>
        <w:t>higher authority can be a higher court, an administrative agency, or an independent body.</w:t>
      </w:r>
    </w:p>
    <w:p>
      <w:pPr>
        <w:pStyle w:val="BodyText"/>
      </w:pPr>
    </w:p>
    <w:p>
      <w:pPr>
        <w:pStyle w:val="BodyText"/>
        <w:ind w:left="360" w:right="354"/>
        <w:jc w:val="both"/>
      </w:pPr>
      <w:r>
        <w:rPr>
          <w:b/>
        </w:rPr>
        <w:t>Carbon</w:t>
      </w:r>
      <w:r>
        <w:rPr>
          <w:b/>
          <w:spacing w:val="-3"/>
        </w:rPr>
        <w:t> </w:t>
      </w:r>
      <w:r>
        <w:rPr>
          <w:b/>
        </w:rPr>
        <w:t>pricing</w:t>
      </w:r>
      <w:r>
        <w:rPr>
          <w:b/>
          <w:spacing w:val="-5"/>
        </w:rPr>
        <w:t> </w:t>
      </w:r>
      <w:r>
        <w:rPr>
          <w:b/>
        </w:rPr>
        <w:t>instruments</w:t>
      </w:r>
      <w:r>
        <w:rPr>
          <w:b/>
          <w:spacing w:val="-4"/>
        </w:rPr>
        <w:t> </w:t>
      </w:r>
      <w:r>
        <w:rPr>
          <w:b/>
        </w:rPr>
        <w:t>(CPIs):</w:t>
      </w:r>
      <w:r>
        <w:rPr>
          <w:b/>
          <w:spacing w:val="-3"/>
        </w:rPr>
        <w:t> </w:t>
      </w:r>
      <w:r>
        <w:rPr/>
        <w:t>Policy</w:t>
      </w:r>
      <w:r>
        <w:rPr>
          <w:spacing w:val="-5"/>
        </w:rPr>
        <w:t> </w:t>
      </w:r>
      <w:r>
        <w:rPr/>
        <w:t>instruments</w:t>
      </w:r>
      <w:r>
        <w:rPr>
          <w:spacing w:val="-4"/>
        </w:rPr>
        <w:t> </w:t>
      </w:r>
      <w:r>
        <w:rPr/>
        <w:t>that</w:t>
      </w:r>
      <w:r>
        <w:rPr>
          <w:spacing w:val="-4"/>
        </w:rPr>
        <w:t> </w:t>
      </w:r>
      <w:r>
        <w:rPr/>
        <w:t>assign</w:t>
      </w:r>
      <w:r>
        <w:rPr>
          <w:spacing w:val="-2"/>
        </w:rPr>
        <w:t> </w:t>
      </w:r>
      <w:r>
        <w:rPr/>
        <w:t>a</w:t>
      </w:r>
      <w:r>
        <w:rPr>
          <w:spacing w:val="-4"/>
        </w:rPr>
        <w:t> </w:t>
      </w:r>
      <w:r>
        <w:rPr/>
        <w:t>cost</w:t>
      </w:r>
      <w:r>
        <w:rPr>
          <w:spacing w:val="-4"/>
        </w:rPr>
        <w:t> </w:t>
      </w:r>
      <w:r>
        <w:rPr/>
        <w:t>to</w:t>
      </w:r>
      <w:r>
        <w:rPr>
          <w:spacing w:val="-5"/>
        </w:rPr>
        <w:t> </w:t>
      </w:r>
      <w:r>
        <w:rPr/>
        <w:t>emitting</w:t>
      </w:r>
      <w:r>
        <w:rPr>
          <w:spacing w:val="-5"/>
        </w:rPr>
        <w:t> </w:t>
      </w:r>
      <w:r>
        <w:rPr/>
        <w:t>carbon</w:t>
      </w:r>
      <w:r>
        <w:rPr>
          <w:spacing w:val="-2"/>
        </w:rPr>
        <w:t> </w:t>
      </w:r>
      <w:r>
        <w:rPr/>
        <w:t>dioxide</w:t>
      </w:r>
      <w:r>
        <w:rPr>
          <w:spacing w:val="-4"/>
        </w:rPr>
        <w:t> </w:t>
      </w:r>
      <w:r>
        <w:rPr/>
        <w:t>and other greenhouse gases to incentivize reduction in emissions. There are many types of CPIs. However, in the context of climate mitigation, it is generally understood that these refer to two principal instruments, carbon taxes and ETS also known as cap-and-trade.</w:t>
      </w:r>
    </w:p>
    <w:p>
      <w:pPr>
        <w:pStyle w:val="BodyText"/>
      </w:pPr>
    </w:p>
    <w:p>
      <w:pPr>
        <w:pStyle w:val="BodyText"/>
        <w:ind w:left="360" w:right="355"/>
        <w:jc w:val="both"/>
      </w:pPr>
      <w:r>
        <w:rPr>
          <w:b/>
        </w:rPr>
        <w:t>Carbon taxes: </w:t>
      </w:r>
      <w:r>
        <w:rPr/>
        <w:t>Tax imposed on the carbon dioxide (CO2) emissions or non-renewable fossil fuels based on the carbon content.</w:t>
      </w:r>
    </w:p>
    <w:p>
      <w:pPr>
        <w:spacing w:before="252"/>
        <w:ind w:left="360" w:right="355" w:firstLine="0"/>
        <w:jc w:val="both"/>
        <w:rPr>
          <w:sz w:val="22"/>
        </w:rPr>
      </w:pPr>
      <w:r>
        <w:rPr>
          <w:b/>
          <w:sz w:val="22"/>
        </w:rPr>
        <w:t>Complaint</w:t>
      </w:r>
      <w:r>
        <w:rPr>
          <w:b/>
          <w:spacing w:val="-6"/>
          <w:sz w:val="22"/>
        </w:rPr>
        <w:t> </w:t>
      </w:r>
      <w:r>
        <w:rPr>
          <w:b/>
          <w:sz w:val="22"/>
        </w:rPr>
        <w:t>on</w:t>
      </w:r>
      <w:r>
        <w:rPr>
          <w:b/>
          <w:spacing w:val="-5"/>
          <w:sz w:val="22"/>
        </w:rPr>
        <w:t> </w:t>
      </w:r>
      <w:r>
        <w:rPr>
          <w:b/>
          <w:sz w:val="22"/>
        </w:rPr>
        <w:t>a</w:t>
      </w:r>
      <w:r>
        <w:rPr>
          <w:b/>
          <w:spacing w:val="-7"/>
          <w:sz w:val="22"/>
        </w:rPr>
        <w:t> </w:t>
      </w:r>
      <w:r>
        <w:rPr>
          <w:b/>
          <w:sz w:val="22"/>
        </w:rPr>
        <w:t>tax</w:t>
      </w:r>
      <w:r>
        <w:rPr>
          <w:b/>
          <w:spacing w:val="-7"/>
          <w:sz w:val="22"/>
        </w:rPr>
        <w:t> </w:t>
      </w:r>
      <w:r>
        <w:rPr>
          <w:b/>
          <w:sz w:val="22"/>
        </w:rPr>
        <w:t>audit</w:t>
      </w:r>
      <w:r>
        <w:rPr>
          <w:b/>
          <w:spacing w:val="-6"/>
          <w:sz w:val="22"/>
        </w:rPr>
        <w:t> </w:t>
      </w:r>
      <w:r>
        <w:rPr>
          <w:b/>
          <w:sz w:val="22"/>
        </w:rPr>
        <w:t>assessment:</w:t>
      </w:r>
      <w:r>
        <w:rPr>
          <w:b/>
          <w:spacing w:val="-4"/>
          <w:sz w:val="22"/>
        </w:rPr>
        <w:t> </w:t>
      </w:r>
      <w:r>
        <w:rPr>
          <w:sz w:val="22"/>
        </w:rPr>
        <w:t>An</w:t>
      </w:r>
      <w:r>
        <w:rPr>
          <w:spacing w:val="-5"/>
          <w:sz w:val="22"/>
        </w:rPr>
        <w:t> </w:t>
      </w:r>
      <w:r>
        <w:rPr>
          <w:sz w:val="22"/>
        </w:rPr>
        <w:t>objection</w:t>
      </w:r>
      <w:r>
        <w:rPr>
          <w:spacing w:val="-7"/>
          <w:sz w:val="22"/>
        </w:rPr>
        <w:t> </w:t>
      </w:r>
      <w:r>
        <w:rPr>
          <w:sz w:val="22"/>
        </w:rPr>
        <w:t>raised</w:t>
      </w:r>
      <w:r>
        <w:rPr>
          <w:spacing w:val="-5"/>
          <w:sz w:val="22"/>
        </w:rPr>
        <w:t> </w:t>
      </w:r>
      <w:r>
        <w:rPr>
          <w:sz w:val="22"/>
        </w:rPr>
        <w:t>by</w:t>
      </w:r>
      <w:r>
        <w:rPr>
          <w:spacing w:val="-7"/>
          <w:sz w:val="22"/>
        </w:rPr>
        <w:t> </w:t>
      </w:r>
      <w:r>
        <w:rPr>
          <w:sz w:val="22"/>
        </w:rPr>
        <w:t>a</w:t>
      </w:r>
      <w:r>
        <w:rPr>
          <w:spacing w:val="-7"/>
          <w:sz w:val="22"/>
        </w:rPr>
        <w:t> </w:t>
      </w:r>
      <w:r>
        <w:rPr>
          <w:sz w:val="22"/>
        </w:rPr>
        <w:t>taxpayer</w:t>
      </w:r>
      <w:r>
        <w:rPr>
          <w:spacing w:val="-4"/>
          <w:sz w:val="22"/>
        </w:rPr>
        <w:t> </w:t>
      </w:r>
      <w:r>
        <w:rPr>
          <w:sz w:val="22"/>
        </w:rPr>
        <w:t>or</w:t>
      </w:r>
      <w:r>
        <w:rPr>
          <w:spacing w:val="-6"/>
          <w:sz w:val="22"/>
        </w:rPr>
        <w:t> </w:t>
      </w:r>
      <w:r>
        <w:rPr>
          <w:sz w:val="22"/>
        </w:rPr>
        <w:t>their</w:t>
      </w:r>
      <w:r>
        <w:rPr>
          <w:spacing w:val="-6"/>
          <w:sz w:val="22"/>
        </w:rPr>
        <w:t> </w:t>
      </w:r>
      <w:r>
        <w:rPr>
          <w:sz w:val="22"/>
        </w:rPr>
        <w:t>representative</w:t>
      </w:r>
      <w:r>
        <w:rPr>
          <w:spacing w:val="-7"/>
          <w:sz w:val="22"/>
        </w:rPr>
        <w:t> </w:t>
      </w:r>
      <w:r>
        <w:rPr>
          <w:sz w:val="22"/>
        </w:rPr>
        <w:t>regarding the outcome of a tax audit conducted by a tax authority.</w:t>
      </w:r>
    </w:p>
    <w:p>
      <w:pPr>
        <w:pStyle w:val="BodyText"/>
        <w:spacing w:before="252"/>
        <w:ind w:left="360" w:right="354"/>
        <w:jc w:val="both"/>
      </w:pPr>
      <w:r>
        <w:rPr>
          <w:b/>
        </w:rPr>
        <w:t>Consumption-based taxes: </w:t>
      </w:r>
      <w:r>
        <w:rPr/>
        <w:t>Taxes typically levied on the purchase of goods or services and paid directly or</w:t>
      </w:r>
      <w:r>
        <w:rPr>
          <w:spacing w:val="-3"/>
        </w:rPr>
        <w:t> </w:t>
      </w:r>
      <w:r>
        <w:rPr/>
        <w:t>indirectly</w:t>
      </w:r>
      <w:r>
        <w:rPr>
          <w:spacing w:val="-1"/>
        </w:rPr>
        <w:t> </w:t>
      </w:r>
      <w:r>
        <w:rPr/>
        <w:t>by</w:t>
      </w:r>
      <w:r>
        <w:rPr>
          <w:spacing w:val="-4"/>
        </w:rPr>
        <w:t> </w:t>
      </w:r>
      <w:r>
        <w:rPr/>
        <w:t>the</w:t>
      </w:r>
      <w:r>
        <w:rPr>
          <w:spacing w:val="-3"/>
        </w:rPr>
        <w:t> </w:t>
      </w:r>
      <w:r>
        <w:rPr/>
        <w:t>final</w:t>
      </w:r>
      <w:r>
        <w:rPr>
          <w:spacing w:val="-3"/>
        </w:rPr>
        <w:t> </w:t>
      </w:r>
      <w:r>
        <w:rPr/>
        <w:t>consumer.</w:t>
      </w:r>
      <w:r>
        <w:rPr>
          <w:spacing w:val="-4"/>
        </w:rPr>
        <w:t> </w:t>
      </w:r>
      <w:r>
        <w:rPr/>
        <w:t>For</w:t>
      </w:r>
      <w:r>
        <w:rPr>
          <w:spacing w:val="-3"/>
        </w:rPr>
        <w:t> </w:t>
      </w:r>
      <w:r>
        <w:rPr/>
        <w:t>the</w:t>
      </w:r>
      <w:r>
        <w:rPr>
          <w:spacing w:val="-1"/>
        </w:rPr>
        <w:t> </w:t>
      </w:r>
      <w:r>
        <w:rPr/>
        <w:t>purposes</w:t>
      </w:r>
      <w:r>
        <w:rPr>
          <w:spacing w:val="-3"/>
        </w:rPr>
        <w:t> </w:t>
      </w:r>
      <w:r>
        <w:rPr/>
        <w:t>of</w:t>
      </w:r>
      <w:r>
        <w:rPr>
          <w:spacing w:val="-1"/>
        </w:rPr>
        <w:t> </w:t>
      </w:r>
      <w:r>
        <w:rPr/>
        <w:t>this</w:t>
      </w:r>
      <w:r>
        <w:rPr>
          <w:spacing w:val="-3"/>
        </w:rPr>
        <w:t> </w:t>
      </w:r>
      <w:r>
        <w:rPr/>
        <w:t>questionnaire,</w:t>
      </w:r>
      <w:r>
        <w:rPr>
          <w:spacing w:val="-4"/>
        </w:rPr>
        <w:t> </w:t>
      </w:r>
      <w:r>
        <w:rPr/>
        <w:t>it</w:t>
      </w:r>
      <w:r>
        <w:rPr>
          <w:spacing w:val="-3"/>
        </w:rPr>
        <w:t> </w:t>
      </w:r>
      <w:r>
        <w:rPr/>
        <w:t>does</w:t>
      </w:r>
      <w:r>
        <w:rPr>
          <w:spacing w:val="-3"/>
        </w:rPr>
        <w:t> </w:t>
      </w:r>
      <w:r>
        <w:rPr/>
        <w:t>not</w:t>
      </w:r>
      <w:r>
        <w:rPr>
          <w:spacing w:val="-3"/>
        </w:rPr>
        <w:t> </w:t>
      </w:r>
      <w:r>
        <w:rPr/>
        <w:t>include</w:t>
      </w:r>
      <w:r>
        <w:rPr>
          <w:spacing w:val="-3"/>
        </w:rPr>
        <w:t> </w:t>
      </w:r>
      <w:r>
        <w:rPr/>
        <w:t>excise</w:t>
      </w:r>
      <w:r>
        <w:rPr>
          <w:spacing w:val="-3"/>
        </w:rPr>
        <w:t> </w:t>
      </w:r>
      <w:r>
        <w:rPr/>
        <w:t>taxes, import duties, or any taxes or levies that are specific to import. The most common consumption taxes are the value added tax (VAT)/goods and services tax (GST) and sales tax.</w:t>
      </w:r>
    </w:p>
    <w:p>
      <w:pPr>
        <w:pStyle w:val="BodyText"/>
      </w:pPr>
    </w:p>
    <w:p>
      <w:pPr>
        <w:pStyle w:val="BodyText"/>
        <w:ind w:left="359" w:right="356"/>
        <w:jc w:val="both"/>
      </w:pPr>
      <w:r>
        <w:rPr>
          <w:b/>
        </w:rPr>
        <w:t>Core taxes: </w:t>
      </w:r>
      <w:r>
        <w:rPr/>
        <w:t>For the purposes of this questionnaire, core taxes refer to the following three groups: (1) corporate income tax, (2) consumption-based taxes (VAT/GST or similar consumption taxes), (3) social contributions and employment-based taxes.</w:t>
      </w:r>
    </w:p>
    <w:p>
      <w:pPr>
        <w:pStyle w:val="BodyText"/>
      </w:pPr>
    </w:p>
    <w:p>
      <w:pPr>
        <w:spacing w:before="1"/>
        <w:ind w:left="360" w:right="355" w:hanging="1"/>
        <w:jc w:val="both"/>
        <w:rPr>
          <w:sz w:val="22"/>
        </w:rPr>
      </w:pPr>
      <w:r>
        <w:rPr>
          <w:b/>
          <w:sz w:val="22"/>
        </w:rPr>
        <w:t>Corporate</w:t>
      </w:r>
      <w:r>
        <w:rPr>
          <w:b/>
          <w:spacing w:val="-11"/>
          <w:sz w:val="22"/>
        </w:rPr>
        <w:t> </w:t>
      </w:r>
      <w:r>
        <w:rPr>
          <w:b/>
          <w:sz w:val="22"/>
        </w:rPr>
        <w:t>income-based</w:t>
      </w:r>
      <w:r>
        <w:rPr>
          <w:b/>
          <w:spacing w:val="-12"/>
          <w:sz w:val="22"/>
        </w:rPr>
        <w:t> </w:t>
      </w:r>
      <w:r>
        <w:rPr>
          <w:b/>
          <w:sz w:val="22"/>
        </w:rPr>
        <w:t>taxes:</w:t>
      </w:r>
      <w:r>
        <w:rPr>
          <w:b/>
          <w:spacing w:val="-11"/>
          <w:sz w:val="22"/>
        </w:rPr>
        <w:t> </w:t>
      </w:r>
      <w:r>
        <w:rPr>
          <w:sz w:val="22"/>
        </w:rPr>
        <w:t>Taxes</w:t>
      </w:r>
      <w:r>
        <w:rPr>
          <w:spacing w:val="-14"/>
          <w:sz w:val="22"/>
        </w:rPr>
        <w:t> </w:t>
      </w:r>
      <w:r>
        <w:rPr>
          <w:sz w:val="22"/>
        </w:rPr>
        <w:t>levied</w:t>
      </w:r>
      <w:r>
        <w:rPr>
          <w:spacing w:val="-11"/>
          <w:sz w:val="22"/>
        </w:rPr>
        <w:t> </w:t>
      </w:r>
      <w:r>
        <w:rPr>
          <w:sz w:val="22"/>
        </w:rPr>
        <w:t>on</w:t>
      </w:r>
      <w:r>
        <w:rPr>
          <w:spacing w:val="-12"/>
          <w:sz w:val="22"/>
        </w:rPr>
        <w:t> </w:t>
      </w:r>
      <w:r>
        <w:rPr>
          <w:sz w:val="22"/>
        </w:rPr>
        <w:t>the</w:t>
      </w:r>
      <w:r>
        <w:rPr>
          <w:spacing w:val="-14"/>
          <w:sz w:val="22"/>
        </w:rPr>
        <w:t> </w:t>
      </w:r>
      <w:r>
        <w:rPr>
          <w:sz w:val="22"/>
        </w:rPr>
        <w:t>company’s</w:t>
      </w:r>
      <w:r>
        <w:rPr>
          <w:spacing w:val="-13"/>
          <w:sz w:val="22"/>
        </w:rPr>
        <w:t> </w:t>
      </w:r>
      <w:r>
        <w:rPr>
          <w:sz w:val="22"/>
        </w:rPr>
        <w:t>profit</w:t>
      </w:r>
      <w:r>
        <w:rPr>
          <w:spacing w:val="-11"/>
          <w:sz w:val="22"/>
        </w:rPr>
        <w:t> </w:t>
      </w:r>
      <w:r>
        <w:rPr>
          <w:sz w:val="22"/>
        </w:rPr>
        <w:t>or</w:t>
      </w:r>
      <w:r>
        <w:rPr>
          <w:spacing w:val="-13"/>
          <w:sz w:val="22"/>
        </w:rPr>
        <w:t> </w:t>
      </w:r>
      <w:r>
        <w:rPr>
          <w:sz w:val="22"/>
        </w:rPr>
        <w:t>turnover.</w:t>
      </w:r>
      <w:r>
        <w:rPr>
          <w:spacing w:val="-12"/>
          <w:sz w:val="22"/>
        </w:rPr>
        <w:t> </w:t>
      </w:r>
      <w:r>
        <w:rPr>
          <w:sz w:val="22"/>
        </w:rPr>
        <w:t>The</w:t>
      </w:r>
      <w:r>
        <w:rPr>
          <w:spacing w:val="-12"/>
          <w:sz w:val="22"/>
        </w:rPr>
        <w:t> </w:t>
      </w:r>
      <w:r>
        <w:rPr>
          <w:sz w:val="22"/>
        </w:rPr>
        <w:t>most</w:t>
      </w:r>
      <w:r>
        <w:rPr>
          <w:spacing w:val="-11"/>
          <w:sz w:val="22"/>
        </w:rPr>
        <w:t> </w:t>
      </w:r>
      <w:r>
        <w:rPr>
          <w:sz w:val="22"/>
        </w:rPr>
        <w:t>common</w:t>
      </w:r>
      <w:r>
        <w:rPr>
          <w:spacing w:val="-14"/>
          <w:sz w:val="22"/>
        </w:rPr>
        <w:t> </w:t>
      </w:r>
      <w:r>
        <w:rPr>
          <w:sz w:val="22"/>
        </w:rPr>
        <w:t>type is the corporate income tax (CIT).</w:t>
      </w:r>
    </w:p>
    <w:p>
      <w:pPr>
        <w:spacing w:before="252"/>
        <w:ind w:left="360" w:right="356" w:firstLine="0"/>
        <w:jc w:val="both"/>
        <w:rPr>
          <w:sz w:val="22"/>
        </w:rPr>
      </w:pPr>
      <w:r>
        <w:rPr>
          <w:b/>
          <w:sz w:val="22"/>
        </w:rPr>
        <w:t>Direct</w:t>
      </w:r>
      <w:r>
        <w:rPr>
          <w:b/>
          <w:spacing w:val="-1"/>
          <w:sz w:val="22"/>
        </w:rPr>
        <w:t> </w:t>
      </w:r>
      <w:r>
        <w:rPr>
          <w:b/>
          <w:sz w:val="22"/>
        </w:rPr>
        <w:t>emission</w:t>
      </w:r>
      <w:r>
        <w:rPr>
          <w:b/>
          <w:spacing w:val="-5"/>
          <w:sz w:val="22"/>
        </w:rPr>
        <w:t> </w:t>
      </w:r>
      <w:r>
        <w:rPr>
          <w:b/>
          <w:sz w:val="22"/>
        </w:rPr>
        <w:t>approach:</w:t>
      </w:r>
      <w:r>
        <w:rPr>
          <w:b/>
          <w:spacing w:val="-1"/>
          <w:sz w:val="22"/>
        </w:rPr>
        <w:t> </w:t>
      </w:r>
      <w:r>
        <w:rPr>
          <w:sz w:val="22"/>
        </w:rPr>
        <w:t>An</w:t>
      </w:r>
      <w:r>
        <w:rPr>
          <w:spacing w:val="-5"/>
          <w:sz w:val="22"/>
        </w:rPr>
        <w:t> </w:t>
      </w:r>
      <w:r>
        <w:rPr>
          <w:sz w:val="22"/>
        </w:rPr>
        <w:t>approach</w:t>
      </w:r>
      <w:r>
        <w:rPr>
          <w:spacing w:val="-5"/>
          <w:sz w:val="22"/>
        </w:rPr>
        <w:t> </w:t>
      </w:r>
      <w:r>
        <w:rPr>
          <w:sz w:val="22"/>
        </w:rPr>
        <w:t>to</w:t>
      </w:r>
      <w:r>
        <w:rPr>
          <w:spacing w:val="-5"/>
          <w:sz w:val="22"/>
        </w:rPr>
        <w:t> </w:t>
      </w:r>
      <w:r>
        <w:rPr>
          <w:sz w:val="22"/>
        </w:rPr>
        <w:t>carbon</w:t>
      </w:r>
      <w:r>
        <w:rPr>
          <w:spacing w:val="-5"/>
          <w:sz w:val="22"/>
        </w:rPr>
        <w:t> </w:t>
      </w:r>
      <w:r>
        <w:rPr>
          <w:sz w:val="22"/>
        </w:rPr>
        <w:t>taxation</w:t>
      </w:r>
      <w:r>
        <w:rPr>
          <w:spacing w:val="-2"/>
          <w:sz w:val="22"/>
        </w:rPr>
        <w:t> </w:t>
      </w:r>
      <w:r>
        <w:rPr>
          <w:sz w:val="22"/>
        </w:rPr>
        <w:t>where</w:t>
      </w:r>
      <w:r>
        <w:rPr>
          <w:spacing w:val="-4"/>
          <w:sz w:val="22"/>
        </w:rPr>
        <w:t> </w:t>
      </w:r>
      <w:r>
        <w:rPr>
          <w:sz w:val="22"/>
        </w:rPr>
        <w:t>the</w:t>
      </w:r>
      <w:r>
        <w:rPr>
          <w:spacing w:val="-4"/>
          <w:sz w:val="22"/>
        </w:rPr>
        <w:t> </w:t>
      </w:r>
      <w:r>
        <w:rPr>
          <w:sz w:val="22"/>
        </w:rPr>
        <w:t>tax</w:t>
      </w:r>
      <w:r>
        <w:rPr>
          <w:spacing w:val="-5"/>
          <w:sz w:val="22"/>
        </w:rPr>
        <w:t> </w:t>
      </w:r>
      <w:r>
        <w:rPr>
          <w:sz w:val="22"/>
        </w:rPr>
        <w:t>is</w:t>
      </w:r>
      <w:r>
        <w:rPr>
          <w:spacing w:val="-4"/>
          <w:sz w:val="22"/>
        </w:rPr>
        <w:t> </w:t>
      </w:r>
      <w:r>
        <w:rPr>
          <w:sz w:val="22"/>
        </w:rPr>
        <w:t>levied</w:t>
      </w:r>
      <w:r>
        <w:rPr>
          <w:spacing w:val="-2"/>
          <w:sz w:val="22"/>
        </w:rPr>
        <w:t> </w:t>
      </w:r>
      <w:r>
        <w:rPr>
          <w:sz w:val="22"/>
        </w:rPr>
        <w:t>directly</w:t>
      </w:r>
      <w:r>
        <w:rPr>
          <w:spacing w:val="-2"/>
          <w:sz w:val="22"/>
        </w:rPr>
        <w:t> </w:t>
      </w:r>
      <w:r>
        <w:rPr>
          <w:sz w:val="22"/>
        </w:rPr>
        <w:t>on</w:t>
      </w:r>
      <w:r>
        <w:rPr>
          <w:spacing w:val="-5"/>
          <w:sz w:val="22"/>
        </w:rPr>
        <w:t> </w:t>
      </w:r>
      <w:r>
        <w:rPr>
          <w:sz w:val="22"/>
        </w:rPr>
        <w:t>the</w:t>
      </w:r>
      <w:r>
        <w:rPr>
          <w:spacing w:val="-4"/>
          <w:sz w:val="22"/>
        </w:rPr>
        <w:t> </w:t>
      </w:r>
      <w:r>
        <w:rPr>
          <w:sz w:val="22"/>
        </w:rPr>
        <w:t>amount of carbon emissions.</w:t>
      </w:r>
    </w:p>
    <w:p>
      <w:pPr>
        <w:pStyle w:val="BodyText"/>
        <w:spacing w:before="252"/>
        <w:ind w:left="360" w:right="354"/>
        <w:jc w:val="both"/>
      </w:pPr>
      <w:r>
        <w:rPr>
          <w:b/>
        </w:rPr>
        <w:t>Electronic filing: </w:t>
      </w:r>
      <w:r>
        <w:rPr/>
        <w:t>The process of submitting tax returns via the internet through a computer or mobile devices that doesn't require any additional physical interactions (with a bank, tax authority, or any other </w:t>
      </w:r>
      <w:r>
        <w:rPr>
          <w:spacing w:val="-2"/>
        </w:rPr>
        <w:t>party)</w:t>
      </w:r>
      <w:r>
        <w:rPr>
          <w:spacing w:val="-5"/>
        </w:rPr>
        <w:t> </w:t>
      </w:r>
      <w:r>
        <w:rPr>
          <w:spacing w:val="-2"/>
        </w:rPr>
        <w:t>to</w:t>
      </w:r>
      <w:r>
        <w:rPr>
          <w:spacing w:val="-6"/>
        </w:rPr>
        <w:t> </w:t>
      </w:r>
      <w:r>
        <w:rPr>
          <w:spacing w:val="-2"/>
        </w:rPr>
        <w:t>complete.</w:t>
      </w:r>
      <w:r>
        <w:rPr>
          <w:spacing w:val="-6"/>
        </w:rPr>
        <w:t> </w:t>
      </w:r>
      <w:r>
        <w:rPr>
          <w:spacing w:val="-2"/>
        </w:rPr>
        <w:t>If</w:t>
      </w:r>
      <w:r>
        <w:rPr>
          <w:spacing w:val="-5"/>
        </w:rPr>
        <w:t> </w:t>
      </w:r>
      <w:r>
        <w:rPr>
          <w:spacing w:val="-2"/>
        </w:rPr>
        <w:t>there’s</w:t>
      </w:r>
      <w:r>
        <w:rPr>
          <w:spacing w:val="-5"/>
        </w:rPr>
        <w:t> </w:t>
      </w:r>
      <w:r>
        <w:rPr>
          <w:spacing w:val="-2"/>
        </w:rPr>
        <w:t>a</w:t>
      </w:r>
      <w:r>
        <w:rPr>
          <w:spacing w:val="-5"/>
        </w:rPr>
        <w:t> </w:t>
      </w:r>
      <w:r>
        <w:rPr>
          <w:spacing w:val="-2"/>
        </w:rPr>
        <w:t>requirement</w:t>
      </w:r>
      <w:r>
        <w:rPr>
          <w:spacing w:val="-7"/>
        </w:rPr>
        <w:t> </w:t>
      </w:r>
      <w:r>
        <w:rPr>
          <w:spacing w:val="-2"/>
        </w:rPr>
        <w:t>to</w:t>
      </w:r>
      <w:r>
        <w:rPr>
          <w:spacing w:val="-6"/>
        </w:rPr>
        <w:t> </w:t>
      </w:r>
      <w:r>
        <w:rPr>
          <w:spacing w:val="-2"/>
        </w:rPr>
        <w:t>keep</w:t>
      </w:r>
      <w:r>
        <w:rPr>
          <w:spacing w:val="-6"/>
        </w:rPr>
        <w:t> </w:t>
      </w:r>
      <w:r>
        <w:rPr>
          <w:spacing w:val="-2"/>
        </w:rPr>
        <w:t>or</w:t>
      </w:r>
      <w:r>
        <w:rPr>
          <w:spacing w:val="-5"/>
        </w:rPr>
        <w:t> </w:t>
      </w:r>
      <w:r>
        <w:rPr>
          <w:spacing w:val="-2"/>
        </w:rPr>
        <w:t>submit</w:t>
      </w:r>
      <w:r>
        <w:rPr>
          <w:spacing w:val="-5"/>
        </w:rPr>
        <w:t> </w:t>
      </w:r>
      <w:r>
        <w:rPr>
          <w:spacing w:val="-2"/>
        </w:rPr>
        <w:t>any</w:t>
      </w:r>
      <w:r>
        <w:rPr>
          <w:spacing w:val="-6"/>
        </w:rPr>
        <w:t> </w:t>
      </w:r>
      <w:r>
        <w:rPr>
          <w:spacing w:val="-2"/>
        </w:rPr>
        <w:t>hard</w:t>
      </w:r>
      <w:r>
        <w:rPr>
          <w:spacing w:val="-6"/>
        </w:rPr>
        <w:t> </w:t>
      </w:r>
      <w:r>
        <w:rPr>
          <w:spacing w:val="-2"/>
        </w:rPr>
        <w:t>copies</w:t>
      </w:r>
      <w:r>
        <w:rPr>
          <w:spacing w:val="-5"/>
        </w:rPr>
        <w:t> </w:t>
      </w:r>
      <w:r>
        <w:rPr>
          <w:spacing w:val="-2"/>
        </w:rPr>
        <w:t>associated</w:t>
      </w:r>
      <w:r>
        <w:rPr>
          <w:spacing w:val="-6"/>
        </w:rPr>
        <w:t> </w:t>
      </w:r>
      <w:r>
        <w:rPr>
          <w:spacing w:val="-2"/>
        </w:rPr>
        <w:t>with</w:t>
      </w:r>
      <w:r>
        <w:rPr>
          <w:spacing w:val="-6"/>
        </w:rPr>
        <w:t> </w:t>
      </w:r>
      <w:r>
        <w:rPr>
          <w:spacing w:val="-2"/>
        </w:rPr>
        <w:t>the</w:t>
      </w:r>
      <w:r>
        <w:rPr>
          <w:spacing w:val="-5"/>
        </w:rPr>
        <w:t> </w:t>
      </w:r>
      <w:r>
        <w:rPr>
          <w:spacing w:val="-2"/>
        </w:rPr>
        <w:t>submission </w:t>
      </w:r>
      <w:r>
        <w:rPr/>
        <w:t>of tax returns, such filing is not deemed electronic.</w:t>
      </w:r>
    </w:p>
    <w:p>
      <w:pPr>
        <w:pStyle w:val="BodyText"/>
        <w:spacing w:before="2"/>
      </w:pPr>
    </w:p>
    <w:p>
      <w:pPr>
        <w:pStyle w:val="BodyText"/>
        <w:ind w:left="360" w:right="354"/>
        <w:jc w:val="both"/>
      </w:pPr>
      <w:r>
        <w:rPr>
          <w:b/>
        </w:rPr>
        <w:t>Electronic</w:t>
      </w:r>
      <w:r>
        <w:rPr>
          <w:b/>
          <w:spacing w:val="-5"/>
        </w:rPr>
        <w:t> </w:t>
      </w:r>
      <w:r>
        <w:rPr>
          <w:b/>
        </w:rPr>
        <w:t>payment:</w:t>
      </w:r>
      <w:r>
        <w:rPr>
          <w:b/>
          <w:spacing w:val="-5"/>
        </w:rPr>
        <w:t> </w:t>
      </w:r>
      <w:r>
        <w:rPr/>
        <w:t>Payment</w:t>
      </w:r>
      <w:r>
        <w:rPr>
          <w:spacing w:val="-5"/>
        </w:rPr>
        <w:t> </w:t>
      </w:r>
      <w:r>
        <w:rPr/>
        <w:t>request</w:t>
      </w:r>
      <w:r>
        <w:rPr>
          <w:spacing w:val="-5"/>
        </w:rPr>
        <w:t> </w:t>
      </w:r>
      <w:r>
        <w:rPr/>
        <w:t>submitted</w:t>
      </w:r>
      <w:r>
        <w:rPr>
          <w:spacing w:val="-6"/>
        </w:rPr>
        <w:t> </w:t>
      </w:r>
      <w:r>
        <w:rPr/>
        <w:t>electronically</w:t>
      </w:r>
      <w:r>
        <w:rPr>
          <w:spacing w:val="-6"/>
        </w:rPr>
        <w:t> </w:t>
      </w:r>
      <w:r>
        <w:rPr/>
        <w:t>through</w:t>
      </w:r>
      <w:r>
        <w:rPr>
          <w:spacing w:val="-8"/>
        </w:rPr>
        <w:t> </w:t>
      </w:r>
      <w:r>
        <w:rPr/>
        <w:t>a</w:t>
      </w:r>
      <w:r>
        <w:rPr>
          <w:spacing w:val="-5"/>
        </w:rPr>
        <w:t> </w:t>
      </w:r>
      <w:r>
        <w:rPr/>
        <w:t>computer</w:t>
      </w:r>
      <w:r>
        <w:rPr>
          <w:spacing w:val="-5"/>
        </w:rPr>
        <w:t> </w:t>
      </w:r>
      <w:r>
        <w:rPr/>
        <w:t>or</w:t>
      </w:r>
      <w:r>
        <w:rPr>
          <w:spacing w:val="-7"/>
        </w:rPr>
        <w:t> </w:t>
      </w:r>
      <w:r>
        <w:rPr/>
        <w:t>mobile</w:t>
      </w:r>
      <w:r>
        <w:rPr>
          <w:spacing w:val="-5"/>
        </w:rPr>
        <w:t> </w:t>
      </w:r>
      <w:r>
        <w:rPr/>
        <w:t>devices</w:t>
      </w:r>
      <w:r>
        <w:rPr>
          <w:spacing w:val="-5"/>
        </w:rPr>
        <w:t> </w:t>
      </w:r>
      <w:r>
        <w:rPr/>
        <w:t>that doesn't require any additional physical interactions (with a bank, tax authority, or any other party) to complete.</w:t>
      </w:r>
      <w:r>
        <w:rPr>
          <w:spacing w:val="-4"/>
        </w:rPr>
        <w:t> </w:t>
      </w:r>
      <w:r>
        <w:rPr/>
        <w:t>This</w:t>
      </w:r>
      <w:r>
        <w:rPr>
          <w:spacing w:val="-1"/>
        </w:rPr>
        <w:t> </w:t>
      </w:r>
      <w:r>
        <w:rPr/>
        <w:t>can</w:t>
      </w:r>
      <w:r>
        <w:rPr>
          <w:spacing w:val="-4"/>
        </w:rPr>
        <w:t> </w:t>
      </w:r>
      <w:r>
        <w:rPr/>
        <w:t>take</w:t>
      </w:r>
      <w:r>
        <w:rPr>
          <w:spacing w:val="-3"/>
        </w:rPr>
        <w:t> </w:t>
      </w:r>
      <w:r>
        <w:rPr/>
        <w:t>form of</w:t>
      </w:r>
      <w:r>
        <w:rPr>
          <w:spacing w:val="-3"/>
        </w:rPr>
        <w:t> </w:t>
      </w:r>
      <w:r>
        <w:rPr/>
        <w:t>online</w:t>
      </w:r>
      <w:r>
        <w:rPr>
          <w:spacing w:val="-3"/>
        </w:rPr>
        <w:t> </w:t>
      </w:r>
      <w:r>
        <w:rPr/>
        <w:t>banking,</w:t>
      </w:r>
      <w:r>
        <w:rPr>
          <w:spacing w:val="-4"/>
        </w:rPr>
        <w:t> </w:t>
      </w:r>
      <w:r>
        <w:rPr/>
        <w:t>direct</w:t>
      </w:r>
      <w:r>
        <w:rPr>
          <w:spacing w:val="-5"/>
        </w:rPr>
        <w:t> </w:t>
      </w:r>
      <w:r>
        <w:rPr/>
        <w:t>payment</w:t>
      </w:r>
      <w:r>
        <w:rPr>
          <w:spacing w:val="-3"/>
        </w:rPr>
        <w:t> </w:t>
      </w:r>
      <w:r>
        <w:rPr/>
        <w:t>on</w:t>
      </w:r>
      <w:r>
        <w:rPr>
          <w:spacing w:val="-4"/>
        </w:rPr>
        <w:t> </w:t>
      </w:r>
      <w:r>
        <w:rPr/>
        <w:t>the</w:t>
      </w:r>
      <w:r>
        <w:rPr>
          <w:spacing w:val="-3"/>
        </w:rPr>
        <w:t> </w:t>
      </w:r>
      <w:r>
        <w:rPr/>
        <w:t>tax</w:t>
      </w:r>
      <w:r>
        <w:rPr>
          <w:spacing w:val="-4"/>
        </w:rPr>
        <w:t> </w:t>
      </w:r>
      <w:r>
        <w:rPr/>
        <w:t>authority</w:t>
      </w:r>
      <w:r>
        <w:rPr>
          <w:spacing w:val="-1"/>
        </w:rPr>
        <w:t> </w:t>
      </w:r>
      <w:r>
        <w:rPr/>
        <w:t>website,</w:t>
      </w:r>
      <w:r>
        <w:rPr>
          <w:spacing w:val="-4"/>
        </w:rPr>
        <w:t> </w:t>
      </w:r>
      <w:r>
        <w:rPr/>
        <w:t>etc.</w:t>
      </w:r>
      <w:r>
        <w:rPr>
          <w:spacing w:val="-4"/>
        </w:rPr>
        <w:t> </w:t>
      </w:r>
      <w:r>
        <w:rPr/>
        <w:t>If</w:t>
      </w:r>
      <w:r>
        <w:rPr>
          <w:spacing w:val="-3"/>
        </w:rPr>
        <w:t> </w:t>
      </w:r>
      <w:r>
        <w:rPr/>
        <w:t>there’s a requirement to keep or submit any hard copies associated with the payment transaction in person to the tax authority, the payment is not deemed electronic.</w:t>
      </w:r>
    </w:p>
    <w:p>
      <w:pPr>
        <w:pStyle w:val="BodyText"/>
        <w:spacing w:before="252"/>
        <w:ind w:left="360" w:right="354" w:hanging="1"/>
        <w:jc w:val="center"/>
      </w:pPr>
      <w:r>
        <w:rPr>
          <w:b/>
        </w:rPr>
        <w:t>Emission</w:t>
      </w:r>
      <w:r>
        <w:rPr>
          <w:b/>
          <w:spacing w:val="-15"/>
        </w:rPr>
        <w:t> </w:t>
      </w:r>
      <w:r>
        <w:rPr>
          <w:b/>
        </w:rPr>
        <w:t>trading</w:t>
      </w:r>
      <w:r>
        <w:rPr>
          <w:b/>
          <w:spacing w:val="-15"/>
        </w:rPr>
        <w:t> </w:t>
      </w:r>
      <w:r>
        <w:rPr>
          <w:b/>
        </w:rPr>
        <w:t>system</w:t>
      </w:r>
      <w:r>
        <w:rPr>
          <w:b/>
          <w:spacing w:val="-14"/>
        </w:rPr>
        <w:t> </w:t>
      </w:r>
      <w:r>
        <w:rPr>
          <w:b/>
        </w:rPr>
        <w:t>(ETS):</w:t>
      </w:r>
      <w:r>
        <w:rPr>
          <w:b/>
          <w:spacing w:val="-14"/>
        </w:rPr>
        <w:t> </w:t>
      </w:r>
      <w:r>
        <w:rPr/>
        <w:t>Carbon</w:t>
      </w:r>
      <w:r>
        <w:rPr>
          <w:spacing w:val="-15"/>
        </w:rPr>
        <w:t> </w:t>
      </w:r>
      <w:r>
        <w:rPr/>
        <w:t>pricing</w:t>
      </w:r>
      <w:r>
        <w:rPr>
          <w:spacing w:val="-17"/>
        </w:rPr>
        <w:t> </w:t>
      </w:r>
      <w:r>
        <w:rPr/>
        <w:t>mechanism</w:t>
      </w:r>
      <w:r>
        <w:rPr>
          <w:spacing w:val="-14"/>
        </w:rPr>
        <w:t> </w:t>
      </w:r>
      <w:r>
        <w:rPr/>
        <w:t>where</w:t>
      </w:r>
      <w:r>
        <w:rPr>
          <w:spacing w:val="-14"/>
        </w:rPr>
        <w:t> </w:t>
      </w:r>
      <w:r>
        <w:rPr/>
        <w:t>emitters</w:t>
      </w:r>
      <w:r>
        <w:rPr>
          <w:spacing w:val="-14"/>
        </w:rPr>
        <w:t> </w:t>
      </w:r>
      <w:r>
        <w:rPr/>
        <w:t>are</w:t>
      </w:r>
      <w:r>
        <w:rPr>
          <w:spacing w:val="-14"/>
        </w:rPr>
        <w:t> </w:t>
      </w:r>
      <w:r>
        <w:rPr/>
        <w:t>given</w:t>
      </w:r>
      <w:r>
        <w:rPr>
          <w:spacing w:val="-15"/>
        </w:rPr>
        <w:t> </w:t>
      </w:r>
      <w:r>
        <w:rPr/>
        <w:t>emission</w:t>
      </w:r>
      <w:r>
        <w:rPr>
          <w:spacing w:val="-15"/>
        </w:rPr>
        <w:t> </w:t>
      </w:r>
      <w:r>
        <w:rPr/>
        <w:t>allowances or</w:t>
      </w:r>
      <w:r>
        <w:rPr>
          <w:spacing w:val="-2"/>
        </w:rPr>
        <w:t> </w:t>
      </w:r>
      <w:r>
        <w:rPr/>
        <w:t>permits</w:t>
      </w:r>
      <w:r>
        <w:rPr>
          <w:spacing w:val="-3"/>
        </w:rPr>
        <w:t> </w:t>
      </w:r>
      <w:r>
        <w:rPr/>
        <w:t>that</w:t>
      </w:r>
      <w:r>
        <w:rPr>
          <w:spacing w:val="-2"/>
        </w:rPr>
        <w:t> </w:t>
      </w:r>
      <w:r>
        <w:rPr/>
        <w:t>they</w:t>
      </w:r>
      <w:r>
        <w:rPr>
          <w:spacing w:val="-2"/>
        </w:rPr>
        <w:t> </w:t>
      </w:r>
      <w:r>
        <w:rPr/>
        <w:t>can</w:t>
      </w:r>
      <w:r>
        <w:rPr>
          <w:spacing w:val="-4"/>
        </w:rPr>
        <w:t> </w:t>
      </w:r>
      <w:r>
        <w:rPr/>
        <w:t>trade</w:t>
      </w:r>
      <w:r>
        <w:rPr>
          <w:spacing w:val="-2"/>
        </w:rPr>
        <w:t> </w:t>
      </w:r>
      <w:r>
        <w:rPr/>
        <w:t>among</w:t>
      </w:r>
      <w:r>
        <w:rPr>
          <w:spacing w:val="-2"/>
        </w:rPr>
        <w:t> </w:t>
      </w:r>
      <w:r>
        <w:rPr/>
        <w:t>themselves.</w:t>
      </w:r>
      <w:r>
        <w:rPr>
          <w:spacing w:val="-2"/>
        </w:rPr>
        <w:t> </w:t>
      </w:r>
      <w:r>
        <w:rPr/>
        <w:t>It</w:t>
      </w:r>
      <w:r>
        <w:rPr>
          <w:spacing w:val="-1"/>
        </w:rPr>
        <w:t> </w:t>
      </w:r>
      <w:r>
        <w:rPr/>
        <w:t>sets</w:t>
      </w:r>
      <w:r>
        <w:rPr>
          <w:spacing w:val="-2"/>
        </w:rPr>
        <w:t> </w:t>
      </w:r>
      <w:r>
        <w:rPr/>
        <w:t>a</w:t>
      </w:r>
      <w:r>
        <w:rPr>
          <w:spacing w:val="-2"/>
        </w:rPr>
        <w:t> </w:t>
      </w:r>
      <w:r>
        <w:rPr/>
        <w:t>cap</w:t>
      </w:r>
      <w:r>
        <w:rPr>
          <w:spacing w:val="-2"/>
        </w:rPr>
        <w:t> </w:t>
      </w:r>
      <w:r>
        <w:rPr/>
        <w:t>on</w:t>
      </w:r>
      <w:r>
        <w:rPr>
          <w:spacing w:val="-2"/>
        </w:rPr>
        <w:t> </w:t>
      </w:r>
      <w:r>
        <w:rPr/>
        <w:t>total</w:t>
      </w:r>
      <w:r>
        <w:rPr>
          <w:spacing w:val="-2"/>
        </w:rPr>
        <w:t> </w:t>
      </w:r>
      <w:r>
        <w:rPr/>
        <w:t>emissions</w:t>
      </w:r>
      <w:r>
        <w:rPr>
          <w:spacing w:val="-3"/>
        </w:rPr>
        <w:t> </w:t>
      </w:r>
      <w:r>
        <w:rPr/>
        <w:t>within</w:t>
      </w:r>
      <w:r>
        <w:rPr>
          <w:spacing w:val="-2"/>
        </w:rPr>
        <w:t> </w:t>
      </w:r>
      <w:r>
        <w:rPr/>
        <w:t>a</w:t>
      </w:r>
      <w:r>
        <w:rPr>
          <w:spacing w:val="-2"/>
        </w:rPr>
        <w:t> </w:t>
      </w:r>
      <w:r>
        <w:rPr/>
        <w:t>specific</w:t>
      </w:r>
      <w:r>
        <w:rPr>
          <w:spacing w:val="-2"/>
        </w:rPr>
        <w:t> </w:t>
      </w:r>
      <w:r>
        <w:rPr/>
        <w:t>area</w:t>
      </w:r>
      <w:r>
        <w:rPr>
          <w:spacing w:val="-2"/>
        </w:rPr>
        <w:t> </w:t>
      </w:r>
      <w:r>
        <w:rPr>
          <w:spacing w:val="-5"/>
        </w:rPr>
        <w:t>and</w:t>
      </w:r>
    </w:p>
    <w:p>
      <w:pPr>
        <w:pStyle w:val="BodyText"/>
        <w:spacing w:after="0"/>
        <w:jc w:val="center"/>
        <w:sectPr>
          <w:pgSz w:w="12240" w:h="15840"/>
          <w:pgMar w:header="0" w:footer="522" w:top="1360" w:bottom="720" w:left="1080" w:right="1080"/>
        </w:sectPr>
      </w:pPr>
    </w:p>
    <w:p>
      <w:pPr>
        <w:pStyle w:val="BodyText"/>
        <w:spacing w:before="78"/>
        <w:ind w:left="359" w:right="354"/>
        <w:jc w:val="both"/>
      </w:pPr>
      <w:r>
        <w:rPr/>
        <w:t>allocates permits to emission sources, either through auctions, free allowances, or a combination of both. Emitters can use their permits or sell them to others who need more.</w:t>
      </w:r>
    </w:p>
    <w:p>
      <w:pPr>
        <w:pStyle w:val="BodyText"/>
        <w:spacing w:before="252"/>
        <w:ind w:left="359" w:right="355"/>
        <w:jc w:val="both"/>
      </w:pPr>
      <w:r>
        <w:rPr>
          <w:b/>
        </w:rPr>
        <w:t>Employment-based</w:t>
      </w:r>
      <w:r>
        <w:rPr>
          <w:b/>
          <w:spacing w:val="-5"/>
        </w:rPr>
        <w:t> </w:t>
      </w:r>
      <w:r>
        <w:rPr>
          <w:b/>
        </w:rPr>
        <w:t>taxes:</w:t>
      </w:r>
      <w:r>
        <w:rPr>
          <w:b/>
          <w:spacing w:val="-4"/>
        </w:rPr>
        <w:t> </w:t>
      </w:r>
      <w:r>
        <w:rPr/>
        <w:t>Taxes</w:t>
      </w:r>
      <w:r>
        <w:rPr>
          <w:spacing w:val="-4"/>
        </w:rPr>
        <w:t> </w:t>
      </w:r>
      <w:r>
        <w:rPr/>
        <w:t>(other</w:t>
      </w:r>
      <w:r>
        <w:rPr>
          <w:spacing w:val="-4"/>
        </w:rPr>
        <w:t> </w:t>
      </w:r>
      <w:r>
        <w:rPr/>
        <w:t>than</w:t>
      </w:r>
      <w:r>
        <w:rPr>
          <w:spacing w:val="-2"/>
        </w:rPr>
        <w:t> </w:t>
      </w:r>
      <w:r>
        <w:rPr/>
        <w:t>social</w:t>
      </w:r>
      <w:r>
        <w:rPr>
          <w:spacing w:val="-1"/>
        </w:rPr>
        <w:t> </w:t>
      </w:r>
      <w:r>
        <w:rPr/>
        <w:t>contributions)</w:t>
      </w:r>
      <w:r>
        <w:rPr>
          <w:spacing w:val="-1"/>
        </w:rPr>
        <w:t> </w:t>
      </w:r>
      <w:r>
        <w:rPr/>
        <w:t>paid</w:t>
      </w:r>
      <w:r>
        <w:rPr>
          <w:spacing w:val="-5"/>
        </w:rPr>
        <w:t> </w:t>
      </w:r>
      <w:r>
        <w:rPr/>
        <w:t>by</w:t>
      </w:r>
      <w:r>
        <w:rPr>
          <w:spacing w:val="-2"/>
        </w:rPr>
        <w:t> </w:t>
      </w:r>
      <w:r>
        <w:rPr/>
        <w:t>the</w:t>
      </w:r>
      <w:r>
        <w:rPr>
          <w:spacing w:val="-2"/>
        </w:rPr>
        <w:t> </w:t>
      </w:r>
      <w:r>
        <w:rPr/>
        <w:t>employer</w:t>
      </w:r>
      <w:r>
        <w:rPr>
          <w:spacing w:val="-1"/>
        </w:rPr>
        <w:t> </w:t>
      </w:r>
      <w:r>
        <w:rPr/>
        <w:t>and</w:t>
      </w:r>
      <w:r>
        <w:rPr>
          <w:spacing w:val="-2"/>
        </w:rPr>
        <w:t> </w:t>
      </w:r>
      <w:r>
        <w:rPr/>
        <w:t>levied</w:t>
      </w:r>
      <w:r>
        <w:rPr>
          <w:spacing w:val="-2"/>
        </w:rPr>
        <w:t> </w:t>
      </w:r>
      <w:r>
        <w:rPr/>
        <w:t>on</w:t>
      </w:r>
      <w:r>
        <w:rPr>
          <w:spacing w:val="-5"/>
        </w:rPr>
        <w:t> </w:t>
      </w:r>
      <w:r>
        <w:rPr/>
        <w:t>the employee’s salaries, wages, and all annual benefits, including food, transport, and other non-mandatory contributions (such as medical insurance). This does not include any personal income taxes, or any taxes and contributions withheld from employees’ salaries.</w:t>
      </w:r>
    </w:p>
    <w:p>
      <w:pPr>
        <w:pStyle w:val="BodyText"/>
      </w:pPr>
    </w:p>
    <w:p>
      <w:pPr>
        <w:pStyle w:val="BodyText"/>
        <w:ind w:left="359" w:right="355"/>
        <w:jc w:val="both"/>
      </w:pPr>
      <w:r>
        <w:rPr>
          <w:b/>
        </w:rPr>
        <w:t>Factsheets:</w:t>
      </w:r>
      <w:r>
        <w:rPr>
          <w:b/>
          <w:spacing w:val="-10"/>
        </w:rPr>
        <w:t> </w:t>
      </w:r>
      <w:r>
        <w:rPr/>
        <w:t>Documents</w:t>
      </w:r>
      <w:r>
        <w:rPr>
          <w:spacing w:val="-11"/>
        </w:rPr>
        <w:t> </w:t>
      </w:r>
      <w:r>
        <w:rPr/>
        <w:t>that</w:t>
      </w:r>
      <w:r>
        <w:rPr>
          <w:spacing w:val="-10"/>
        </w:rPr>
        <w:t> </w:t>
      </w:r>
      <w:r>
        <w:rPr/>
        <w:t>provide</w:t>
      </w:r>
      <w:r>
        <w:rPr>
          <w:spacing w:val="-10"/>
        </w:rPr>
        <w:t> </w:t>
      </w:r>
      <w:r>
        <w:rPr/>
        <w:t>key</w:t>
      </w:r>
      <w:r>
        <w:rPr>
          <w:spacing w:val="-11"/>
        </w:rPr>
        <w:t> </w:t>
      </w:r>
      <w:r>
        <w:rPr/>
        <w:t>information</w:t>
      </w:r>
      <w:r>
        <w:rPr>
          <w:spacing w:val="-12"/>
        </w:rPr>
        <w:t> </w:t>
      </w:r>
      <w:r>
        <w:rPr/>
        <w:t>and</w:t>
      </w:r>
      <w:r>
        <w:rPr>
          <w:spacing w:val="-11"/>
        </w:rPr>
        <w:t> </w:t>
      </w:r>
      <w:r>
        <w:rPr/>
        <w:t>summaries</w:t>
      </w:r>
      <w:r>
        <w:rPr>
          <w:spacing w:val="-12"/>
        </w:rPr>
        <w:t> </w:t>
      </w:r>
      <w:r>
        <w:rPr/>
        <w:t>about</w:t>
      </w:r>
      <w:r>
        <w:rPr>
          <w:spacing w:val="-10"/>
        </w:rPr>
        <w:t> </w:t>
      </w:r>
      <w:r>
        <w:rPr/>
        <w:t>various</w:t>
      </w:r>
      <w:r>
        <w:rPr>
          <w:spacing w:val="-12"/>
        </w:rPr>
        <w:t> </w:t>
      </w:r>
      <w:r>
        <w:rPr/>
        <w:t>tax-related</w:t>
      </w:r>
      <w:r>
        <w:rPr>
          <w:spacing w:val="-12"/>
        </w:rPr>
        <w:t> </w:t>
      </w:r>
      <w:r>
        <w:rPr/>
        <w:t>topics.</w:t>
      </w:r>
      <w:r>
        <w:rPr>
          <w:spacing w:val="-11"/>
        </w:rPr>
        <w:t> </w:t>
      </w:r>
      <w:r>
        <w:rPr/>
        <w:t>They are brief and to the point, designed to give clear and essential details on tax laws, regulations, filing requirements, and procedures in an easily understandable format. A tax factsheet might cover topics such as tax deductions and credits, changes in tax laws, how to file a tax return, etc. Their purpose is usually informational, not legally binding, designed for easy understanding.</w:t>
      </w:r>
    </w:p>
    <w:p>
      <w:pPr>
        <w:pStyle w:val="BodyText"/>
        <w:spacing w:before="1"/>
      </w:pPr>
    </w:p>
    <w:p>
      <w:pPr>
        <w:pStyle w:val="BodyText"/>
        <w:ind w:left="360" w:right="354" w:hanging="1"/>
        <w:jc w:val="both"/>
      </w:pPr>
      <w:r>
        <w:rPr>
          <w:b/>
        </w:rPr>
        <w:t>Feedback from taxpayer: </w:t>
      </w:r>
      <w:r>
        <w:rPr/>
        <w:t>Communication with corporate taxpayers performed by independent third parties</w:t>
      </w:r>
      <w:r>
        <w:rPr>
          <w:spacing w:val="-6"/>
        </w:rPr>
        <w:t> </w:t>
      </w:r>
      <w:r>
        <w:rPr/>
        <w:t>or</w:t>
      </w:r>
      <w:r>
        <w:rPr>
          <w:spacing w:val="-5"/>
        </w:rPr>
        <w:t> </w:t>
      </w:r>
      <w:r>
        <w:rPr/>
        <w:t>by</w:t>
      </w:r>
      <w:r>
        <w:rPr>
          <w:spacing w:val="-8"/>
        </w:rPr>
        <w:t> </w:t>
      </w:r>
      <w:r>
        <w:rPr/>
        <w:t>the</w:t>
      </w:r>
      <w:r>
        <w:rPr>
          <w:spacing w:val="-8"/>
        </w:rPr>
        <w:t> </w:t>
      </w:r>
      <w:r>
        <w:rPr/>
        <w:t>tax</w:t>
      </w:r>
      <w:r>
        <w:rPr>
          <w:spacing w:val="-6"/>
        </w:rPr>
        <w:t> </w:t>
      </w:r>
      <w:r>
        <w:rPr/>
        <w:t>administration</w:t>
      </w:r>
      <w:r>
        <w:rPr>
          <w:spacing w:val="-6"/>
        </w:rPr>
        <w:t> </w:t>
      </w:r>
      <w:r>
        <w:rPr/>
        <w:t>itself.</w:t>
      </w:r>
      <w:r>
        <w:rPr>
          <w:spacing w:val="-6"/>
        </w:rPr>
        <w:t> </w:t>
      </w:r>
      <w:r>
        <w:rPr/>
        <w:t>This</w:t>
      </w:r>
      <w:r>
        <w:rPr>
          <w:spacing w:val="-6"/>
        </w:rPr>
        <w:t> </w:t>
      </w:r>
      <w:r>
        <w:rPr/>
        <w:t>can</w:t>
      </w:r>
      <w:r>
        <w:rPr>
          <w:spacing w:val="-6"/>
        </w:rPr>
        <w:t> </w:t>
      </w:r>
      <w:r>
        <w:rPr/>
        <w:t>be</w:t>
      </w:r>
      <w:r>
        <w:rPr>
          <w:spacing w:val="-6"/>
        </w:rPr>
        <w:t> </w:t>
      </w:r>
      <w:r>
        <w:rPr/>
        <w:t>in</w:t>
      </w:r>
      <w:r>
        <w:rPr>
          <w:spacing w:val="-6"/>
        </w:rPr>
        <w:t> </w:t>
      </w:r>
      <w:r>
        <w:rPr/>
        <w:t>the</w:t>
      </w:r>
      <w:r>
        <w:rPr>
          <w:spacing w:val="-6"/>
        </w:rPr>
        <w:t> </w:t>
      </w:r>
      <w:r>
        <w:rPr/>
        <w:t>form</w:t>
      </w:r>
      <w:r>
        <w:rPr>
          <w:spacing w:val="-5"/>
        </w:rPr>
        <w:t> </w:t>
      </w:r>
      <w:r>
        <w:rPr/>
        <w:t>of</w:t>
      </w:r>
      <w:r>
        <w:rPr>
          <w:spacing w:val="-8"/>
        </w:rPr>
        <w:t> </w:t>
      </w:r>
      <w:r>
        <w:rPr/>
        <w:t>focus</w:t>
      </w:r>
      <w:r>
        <w:rPr>
          <w:spacing w:val="-6"/>
        </w:rPr>
        <w:t> </w:t>
      </w:r>
      <w:r>
        <w:rPr/>
        <w:t>groups,</w:t>
      </w:r>
      <w:r>
        <w:rPr>
          <w:spacing w:val="-8"/>
        </w:rPr>
        <w:t> </w:t>
      </w:r>
      <w:r>
        <w:rPr/>
        <w:t>surveys,</w:t>
      </w:r>
      <w:r>
        <w:rPr>
          <w:spacing w:val="-6"/>
        </w:rPr>
        <w:t> </w:t>
      </w:r>
      <w:r>
        <w:rPr/>
        <w:t>online</w:t>
      </w:r>
      <w:r>
        <w:rPr>
          <w:spacing w:val="-6"/>
        </w:rPr>
        <w:t> </w:t>
      </w:r>
      <w:r>
        <w:rPr/>
        <w:t>feedback platforms, panels and forums.</w:t>
      </w:r>
    </w:p>
    <w:p>
      <w:pPr>
        <w:pStyle w:val="BodyText"/>
        <w:spacing w:before="251"/>
        <w:ind w:left="360" w:right="353"/>
        <w:jc w:val="both"/>
      </w:pPr>
      <w:r>
        <w:rPr>
          <w:b/>
        </w:rPr>
        <w:t>Financial performance report: </w:t>
      </w:r>
      <w:r>
        <w:rPr/>
        <w:t>Document that provides a detailed overview of the financial activities, achievements, and overall efficiency of a tax administration agency within a specific period, usually annually.</w:t>
      </w:r>
      <w:r>
        <w:rPr>
          <w:spacing w:val="-6"/>
        </w:rPr>
        <w:t> </w:t>
      </w:r>
      <w:r>
        <w:rPr/>
        <w:t>It</w:t>
      </w:r>
      <w:r>
        <w:rPr>
          <w:spacing w:val="-5"/>
        </w:rPr>
        <w:t> </w:t>
      </w:r>
      <w:r>
        <w:rPr/>
        <w:t>evaluates</w:t>
      </w:r>
      <w:r>
        <w:rPr>
          <w:spacing w:val="-6"/>
        </w:rPr>
        <w:t> </w:t>
      </w:r>
      <w:r>
        <w:rPr/>
        <w:t>key</w:t>
      </w:r>
      <w:r>
        <w:rPr>
          <w:spacing w:val="-8"/>
        </w:rPr>
        <w:t> </w:t>
      </w:r>
      <w:r>
        <w:rPr/>
        <w:t>metrics</w:t>
      </w:r>
      <w:r>
        <w:rPr>
          <w:spacing w:val="-6"/>
        </w:rPr>
        <w:t> </w:t>
      </w:r>
      <w:r>
        <w:rPr/>
        <w:t>such</w:t>
      </w:r>
      <w:r>
        <w:rPr>
          <w:spacing w:val="-4"/>
        </w:rPr>
        <w:t> </w:t>
      </w:r>
      <w:r>
        <w:rPr/>
        <w:t>as</w:t>
      </w:r>
      <w:r>
        <w:rPr>
          <w:spacing w:val="-6"/>
        </w:rPr>
        <w:t> </w:t>
      </w:r>
      <w:r>
        <w:rPr/>
        <w:t>revenue</w:t>
      </w:r>
      <w:r>
        <w:rPr>
          <w:spacing w:val="-6"/>
        </w:rPr>
        <w:t> </w:t>
      </w:r>
      <w:r>
        <w:rPr/>
        <w:t>collection</w:t>
      </w:r>
      <w:r>
        <w:rPr>
          <w:spacing w:val="-4"/>
        </w:rPr>
        <w:t> </w:t>
      </w:r>
      <w:r>
        <w:rPr/>
        <w:t>and</w:t>
      </w:r>
      <w:r>
        <w:rPr>
          <w:spacing w:val="-4"/>
        </w:rPr>
        <w:t> </w:t>
      </w:r>
      <w:r>
        <w:rPr/>
        <w:t>expenditure</w:t>
      </w:r>
      <w:r>
        <w:rPr>
          <w:spacing w:val="-6"/>
        </w:rPr>
        <w:t> </w:t>
      </w:r>
      <w:r>
        <w:rPr/>
        <w:t>details.</w:t>
      </w:r>
      <w:r>
        <w:rPr>
          <w:spacing w:val="-4"/>
        </w:rPr>
        <w:t> </w:t>
      </w:r>
      <w:r>
        <w:rPr/>
        <w:t>In</w:t>
      </w:r>
      <w:r>
        <w:rPr>
          <w:spacing w:val="-6"/>
        </w:rPr>
        <w:t> </w:t>
      </w:r>
      <w:r>
        <w:rPr/>
        <w:t>many</w:t>
      </w:r>
      <w:r>
        <w:rPr>
          <w:spacing w:val="-6"/>
        </w:rPr>
        <w:t> </w:t>
      </w:r>
      <w:r>
        <w:rPr/>
        <w:t>cases,</w:t>
      </w:r>
      <w:r>
        <w:rPr>
          <w:spacing w:val="-6"/>
        </w:rPr>
        <w:t> </w:t>
      </w:r>
      <w:r>
        <w:rPr/>
        <w:t>it</w:t>
      </w:r>
      <w:r>
        <w:rPr>
          <w:spacing w:val="-5"/>
        </w:rPr>
        <w:t> </w:t>
      </w:r>
      <w:r>
        <w:rPr/>
        <w:t>also includes the financial statements of the tax administration, compliance, and enforcement statistics.</w:t>
      </w:r>
    </w:p>
    <w:p>
      <w:pPr>
        <w:pStyle w:val="BodyText"/>
      </w:pPr>
    </w:p>
    <w:p>
      <w:pPr>
        <w:pStyle w:val="BodyText"/>
        <w:ind w:left="360" w:right="353" w:hanging="1"/>
        <w:jc w:val="both"/>
      </w:pPr>
      <w:r>
        <w:rPr>
          <w:b/>
        </w:rPr>
        <w:t>Fossil fuel subsidies: </w:t>
      </w:r>
      <w:r>
        <w:rPr/>
        <w:t>Policy instruments that target fuels directly, or the energy generated from it. These instruments lower the cost of fossil fuels and/or energy (for example, tax breaks on consumption, lower sales tax on natural gas for residential heating).</w:t>
      </w:r>
    </w:p>
    <w:p>
      <w:pPr>
        <w:pStyle w:val="BodyText"/>
      </w:pPr>
    </w:p>
    <w:p>
      <w:pPr>
        <w:pStyle w:val="BodyText"/>
        <w:spacing w:before="1"/>
        <w:ind w:left="360" w:right="354"/>
        <w:jc w:val="both"/>
      </w:pPr>
      <w:r>
        <w:rPr>
          <w:b/>
        </w:rPr>
        <w:t>General tax guidance: </w:t>
      </w:r>
      <w:r>
        <w:rPr/>
        <w:t>Information and instructions provided by tax authorities to help taxpayers understand and comply with tax laws and regulations. These can come in various forms, including tax guides, tax notices, and factsheets and aim to clarify tax obligations, explain filing requirements, and provide practical advice for managing tax-related matters effectively. Their purpose is usually informational, not legally binding.</w:t>
      </w:r>
    </w:p>
    <w:p>
      <w:pPr>
        <w:pStyle w:val="BodyText"/>
        <w:spacing w:before="251"/>
        <w:ind w:left="360" w:right="354"/>
        <w:jc w:val="both"/>
      </w:pPr>
      <w:r>
        <w:rPr>
          <w:b/>
        </w:rPr>
        <w:t>Independent complaint review mechanism: </w:t>
      </w:r>
      <w:r>
        <w:rPr/>
        <w:t>A separate unit within a tax administration that is operationally and organizationally independent of the audit unit. To be considered independent, staff or officers</w:t>
      </w:r>
      <w:r>
        <w:rPr>
          <w:spacing w:val="-14"/>
        </w:rPr>
        <w:t> </w:t>
      </w:r>
      <w:r>
        <w:rPr/>
        <w:t>conducting</w:t>
      </w:r>
      <w:r>
        <w:rPr>
          <w:spacing w:val="-14"/>
        </w:rPr>
        <w:t> </w:t>
      </w:r>
      <w:r>
        <w:rPr/>
        <w:t>the</w:t>
      </w:r>
      <w:r>
        <w:rPr>
          <w:spacing w:val="-14"/>
        </w:rPr>
        <w:t> </w:t>
      </w:r>
      <w:r>
        <w:rPr/>
        <w:t>review</w:t>
      </w:r>
      <w:r>
        <w:rPr>
          <w:spacing w:val="-13"/>
        </w:rPr>
        <w:t> </w:t>
      </w:r>
      <w:r>
        <w:rPr/>
        <w:t>should</w:t>
      </w:r>
      <w:r>
        <w:rPr>
          <w:spacing w:val="-14"/>
        </w:rPr>
        <w:t> </w:t>
      </w:r>
      <w:r>
        <w:rPr/>
        <w:t>not</w:t>
      </w:r>
      <w:r>
        <w:rPr>
          <w:spacing w:val="-14"/>
        </w:rPr>
        <w:t> </w:t>
      </w:r>
      <w:r>
        <w:rPr/>
        <w:t>have</w:t>
      </w:r>
      <w:r>
        <w:rPr>
          <w:spacing w:val="-14"/>
        </w:rPr>
        <w:t> </w:t>
      </w:r>
      <w:r>
        <w:rPr/>
        <w:t>participated</w:t>
      </w:r>
      <w:r>
        <w:rPr>
          <w:spacing w:val="-13"/>
        </w:rPr>
        <w:t> </w:t>
      </w:r>
      <w:r>
        <w:rPr/>
        <w:t>in</w:t>
      </w:r>
      <w:r>
        <w:rPr>
          <w:spacing w:val="-14"/>
        </w:rPr>
        <w:t> </w:t>
      </w:r>
      <w:r>
        <w:rPr/>
        <w:t>the</w:t>
      </w:r>
      <w:r>
        <w:rPr>
          <w:spacing w:val="-14"/>
        </w:rPr>
        <w:t> </w:t>
      </w:r>
      <w:r>
        <w:rPr/>
        <w:t>audit</w:t>
      </w:r>
      <w:r>
        <w:rPr>
          <w:spacing w:val="-13"/>
        </w:rPr>
        <w:t> </w:t>
      </w:r>
      <w:r>
        <w:rPr/>
        <w:t>of</w:t>
      </w:r>
      <w:r>
        <w:rPr>
          <w:spacing w:val="-12"/>
        </w:rPr>
        <w:t> </w:t>
      </w:r>
      <w:r>
        <w:rPr/>
        <w:t>the</w:t>
      </w:r>
      <w:r>
        <w:rPr>
          <w:spacing w:val="-14"/>
        </w:rPr>
        <w:t> </w:t>
      </w:r>
      <w:r>
        <w:rPr/>
        <w:t>taxpayer,</w:t>
      </w:r>
      <w:r>
        <w:rPr>
          <w:spacing w:val="-13"/>
        </w:rPr>
        <w:t> </w:t>
      </w:r>
      <w:r>
        <w:rPr/>
        <w:t>or</w:t>
      </w:r>
      <w:r>
        <w:rPr>
          <w:spacing w:val="-13"/>
        </w:rPr>
        <w:t> </w:t>
      </w:r>
      <w:r>
        <w:rPr/>
        <w:t>the</w:t>
      </w:r>
      <w:r>
        <w:rPr>
          <w:spacing w:val="-14"/>
        </w:rPr>
        <w:t> </w:t>
      </w:r>
      <w:r>
        <w:rPr/>
        <w:t>review</w:t>
      </w:r>
      <w:r>
        <w:rPr>
          <w:spacing w:val="-13"/>
        </w:rPr>
        <w:t> </w:t>
      </w:r>
      <w:r>
        <w:rPr/>
        <w:t>should not be conducted by the head of the tax administration or any unit that reports directly to the audit unit.</w:t>
      </w:r>
    </w:p>
    <w:p>
      <w:pPr>
        <w:pStyle w:val="BodyText"/>
      </w:pPr>
    </w:p>
    <w:p>
      <w:pPr>
        <w:pStyle w:val="BodyText"/>
        <w:ind w:left="360" w:right="352"/>
        <w:jc w:val="both"/>
      </w:pPr>
      <w:r>
        <w:rPr>
          <w:b/>
        </w:rPr>
        <w:t>Internal Revenue Manuals: </w:t>
      </w:r>
      <w:r>
        <w:rPr/>
        <w:t>Guidelines produced for tax administration staff that contain detailed information</w:t>
      </w:r>
      <w:r>
        <w:rPr>
          <w:spacing w:val="-5"/>
        </w:rPr>
        <w:t> </w:t>
      </w:r>
      <w:r>
        <w:rPr/>
        <w:t>on</w:t>
      </w:r>
      <w:r>
        <w:rPr>
          <w:spacing w:val="-5"/>
        </w:rPr>
        <w:t> </w:t>
      </w:r>
      <w:r>
        <w:rPr/>
        <w:t>the</w:t>
      </w:r>
      <w:r>
        <w:rPr>
          <w:spacing w:val="-4"/>
        </w:rPr>
        <w:t> </w:t>
      </w:r>
      <w:r>
        <w:rPr/>
        <w:t>policies</w:t>
      </w:r>
      <w:r>
        <w:rPr>
          <w:spacing w:val="-7"/>
        </w:rPr>
        <w:t> </w:t>
      </w:r>
      <w:r>
        <w:rPr/>
        <w:t>and</w:t>
      </w:r>
      <w:r>
        <w:rPr>
          <w:spacing w:val="-5"/>
        </w:rPr>
        <w:t> </w:t>
      </w:r>
      <w:r>
        <w:rPr/>
        <w:t>procedures</w:t>
      </w:r>
      <w:r>
        <w:rPr>
          <w:spacing w:val="-4"/>
        </w:rPr>
        <w:t> </w:t>
      </w:r>
      <w:r>
        <w:rPr/>
        <w:t>that</w:t>
      </w:r>
      <w:r>
        <w:rPr>
          <w:spacing w:val="-6"/>
        </w:rPr>
        <w:t> </w:t>
      </w:r>
      <w:r>
        <w:rPr/>
        <w:t>tax</w:t>
      </w:r>
      <w:r>
        <w:rPr>
          <w:spacing w:val="-7"/>
        </w:rPr>
        <w:t> </w:t>
      </w:r>
      <w:r>
        <w:rPr/>
        <w:t>administration</w:t>
      </w:r>
      <w:r>
        <w:rPr>
          <w:spacing w:val="-5"/>
        </w:rPr>
        <w:t> </w:t>
      </w:r>
      <w:r>
        <w:rPr/>
        <w:t>employees</w:t>
      </w:r>
      <w:r>
        <w:rPr>
          <w:spacing w:val="-4"/>
        </w:rPr>
        <w:t> </w:t>
      </w:r>
      <w:r>
        <w:rPr/>
        <w:t>should</w:t>
      </w:r>
      <w:r>
        <w:rPr>
          <w:spacing w:val="-5"/>
        </w:rPr>
        <w:t> </w:t>
      </w:r>
      <w:r>
        <w:rPr/>
        <w:t>follow</w:t>
      </w:r>
      <w:r>
        <w:rPr>
          <w:spacing w:val="-6"/>
        </w:rPr>
        <w:t> </w:t>
      </w:r>
      <w:r>
        <w:rPr/>
        <w:t>when</w:t>
      </w:r>
      <w:r>
        <w:rPr>
          <w:spacing w:val="-5"/>
        </w:rPr>
        <w:t> </w:t>
      </w:r>
      <w:r>
        <w:rPr/>
        <w:t>carrying out their duties related to tax administration and enforcement for example.</w:t>
      </w:r>
    </w:p>
    <w:p>
      <w:pPr>
        <w:pStyle w:val="BodyText"/>
      </w:pPr>
    </w:p>
    <w:p>
      <w:pPr>
        <w:pStyle w:val="BodyText"/>
        <w:ind w:left="360" w:right="352"/>
        <w:jc w:val="both"/>
      </w:pPr>
      <w:r>
        <w:rPr>
          <w:b/>
        </w:rPr>
        <w:t>Internal tax guidance: </w:t>
      </w:r>
      <w:r>
        <w:rPr/>
        <w:t>Technical advice issued internally for tax administration staff to help them understand and apply tax laws and regulations. These are used to ensure consistency in the interpretation and</w:t>
      </w:r>
      <w:r>
        <w:rPr>
          <w:spacing w:val="-2"/>
        </w:rPr>
        <w:t> </w:t>
      </w:r>
      <w:r>
        <w:rPr/>
        <w:t>application</w:t>
      </w:r>
      <w:r>
        <w:rPr>
          <w:spacing w:val="-2"/>
        </w:rPr>
        <w:t> </w:t>
      </w:r>
      <w:r>
        <w:rPr/>
        <w:t>of</w:t>
      </w:r>
      <w:r>
        <w:rPr>
          <w:spacing w:val="-1"/>
        </w:rPr>
        <w:t> </w:t>
      </w:r>
      <w:r>
        <w:rPr/>
        <w:t>tax</w:t>
      </w:r>
      <w:r>
        <w:rPr>
          <w:spacing w:val="-2"/>
        </w:rPr>
        <w:t> </w:t>
      </w:r>
      <w:r>
        <w:rPr/>
        <w:t>laws</w:t>
      </w:r>
      <w:r>
        <w:rPr>
          <w:spacing w:val="-4"/>
        </w:rPr>
        <w:t> </w:t>
      </w:r>
      <w:r>
        <w:rPr/>
        <w:t>across</w:t>
      </w:r>
      <w:r>
        <w:rPr>
          <w:spacing w:val="-2"/>
        </w:rPr>
        <w:t> </w:t>
      </w:r>
      <w:r>
        <w:rPr/>
        <w:t>different</w:t>
      </w:r>
      <w:r>
        <w:rPr>
          <w:spacing w:val="-4"/>
        </w:rPr>
        <w:t> </w:t>
      </w:r>
      <w:r>
        <w:rPr/>
        <w:t>tax</w:t>
      </w:r>
      <w:r>
        <w:rPr>
          <w:spacing w:val="-2"/>
        </w:rPr>
        <w:t> </w:t>
      </w:r>
      <w:r>
        <w:rPr/>
        <w:t>offices</w:t>
      </w:r>
      <w:r>
        <w:rPr>
          <w:spacing w:val="-2"/>
        </w:rPr>
        <w:t> </w:t>
      </w:r>
      <w:r>
        <w:rPr/>
        <w:t>or</w:t>
      </w:r>
      <w:r>
        <w:rPr>
          <w:spacing w:val="-1"/>
        </w:rPr>
        <w:t> </w:t>
      </w:r>
      <w:r>
        <w:rPr/>
        <w:t>units.</w:t>
      </w:r>
      <w:r>
        <w:rPr>
          <w:spacing w:val="-2"/>
        </w:rPr>
        <w:t> </w:t>
      </w:r>
      <w:r>
        <w:rPr/>
        <w:t>Examples</w:t>
      </w:r>
      <w:r>
        <w:rPr>
          <w:spacing w:val="-2"/>
        </w:rPr>
        <w:t> </w:t>
      </w:r>
      <w:r>
        <w:rPr/>
        <w:t>are</w:t>
      </w:r>
      <w:r>
        <w:rPr>
          <w:spacing w:val="-2"/>
        </w:rPr>
        <w:t> </w:t>
      </w:r>
      <w:r>
        <w:rPr/>
        <w:t>Revenue</w:t>
      </w:r>
      <w:r>
        <w:rPr>
          <w:spacing w:val="-2"/>
        </w:rPr>
        <w:t> </w:t>
      </w:r>
      <w:r>
        <w:rPr/>
        <w:t>Procedure,</w:t>
      </w:r>
      <w:r>
        <w:rPr>
          <w:spacing w:val="-2"/>
        </w:rPr>
        <w:t> </w:t>
      </w:r>
      <w:r>
        <w:rPr/>
        <w:t>Internal Revenue Manuals, and Technical Advice memorandums.</w:t>
      </w:r>
    </w:p>
    <w:p>
      <w:pPr>
        <w:pStyle w:val="BodyText"/>
      </w:pPr>
    </w:p>
    <w:p>
      <w:pPr>
        <w:pStyle w:val="BodyText"/>
        <w:ind w:left="360" w:right="353"/>
        <w:jc w:val="both"/>
      </w:pPr>
      <w:r>
        <w:rPr>
          <w:b/>
        </w:rPr>
        <w:t>Legislative</w:t>
      </w:r>
      <w:r>
        <w:rPr>
          <w:b/>
          <w:spacing w:val="-2"/>
        </w:rPr>
        <w:t> </w:t>
      </w:r>
      <w:r>
        <w:rPr>
          <w:b/>
        </w:rPr>
        <w:t>act:</w:t>
      </w:r>
      <w:r>
        <w:rPr>
          <w:b/>
          <w:spacing w:val="-1"/>
        </w:rPr>
        <w:t> </w:t>
      </w:r>
      <w:r>
        <w:rPr/>
        <w:t>Legal</w:t>
      </w:r>
      <w:r>
        <w:rPr>
          <w:spacing w:val="-1"/>
        </w:rPr>
        <w:t> </w:t>
      </w:r>
      <w:r>
        <w:rPr/>
        <w:t>instruments</w:t>
      </w:r>
      <w:r>
        <w:rPr>
          <w:spacing w:val="-2"/>
        </w:rPr>
        <w:t> </w:t>
      </w:r>
      <w:r>
        <w:rPr/>
        <w:t>that</w:t>
      </w:r>
      <w:r>
        <w:rPr>
          <w:spacing w:val="-1"/>
        </w:rPr>
        <w:t> </w:t>
      </w:r>
      <w:r>
        <w:rPr/>
        <w:t>have been passed by</w:t>
      </w:r>
      <w:r>
        <w:rPr>
          <w:spacing w:val="-2"/>
        </w:rPr>
        <w:t> </w:t>
      </w:r>
      <w:r>
        <w:rPr/>
        <w:t>a</w:t>
      </w:r>
      <w:r>
        <w:rPr>
          <w:spacing w:val="-2"/>
        </w:rPr>
        <w:t> </w:t>
      </w:r>
      <w:r>
        <w:rPr/>
        <w:t>legislative body and have a</w:t>
      </w:r>
      <w:r>
        <w:rPr>
          <w:spacing w:val="-2"/>
        </w:rPr>
        <w:t> </w:t>
      </w:r>
      <w:r>
        <w:rPr/>
        <w:t>general</w:t>
      </w:r>
      <w:r>
        <w:rPr>
          <w:spacing w:val="-1"/>
        </w:rPr>
        <w:t> </w:t>
      </w:r>
      <w:r>
        <w:rPr/>
        <w:t>binding force in your jurisdiction, irrespective of whether they</w:t>
      </w:r>
      <w:r>
        <w:rPr>
          <w:spacing w:val="-2"/>
        </w:rPr>
        <w:t> </w:t>
      </w:r>
      <w:r>
        <w:rPr/>
        <w:t>have a federal, state, or municipal character. These can take various forms, such as codes, laws, statutes, regulations, ordinances, and decrees.</w:t>
      </w:r>
    </w:p>
    <w:p>
      <w:pPr>
        <w:pStyle w:val="BodyText"/>
        <w:spacing w:after="0"/>
        <w:jc w:val="both"/>
        <w:sectPr>
          <w:pgSz w:w="12240" w:h="15840"/>
          <w:pgMar w:header="0" w:footer="522" w:top="1360" w:bottom="720" w:left="1080" w:right="1080"/>
        </w:sectPr>
      </w:pPr>
    </w:p>
    <w:p>
      <w:pPr>
        <w:pStyle w:val="BodyText"/>
        <w:spacing w:before="78"/>
        <w:ind w:left="359" w:right="355"/>
        <w:jc w:val="both"/>
      </w:pPr>
      <w:r>
        <w:rPr>
          <w:b/>
        </w:rPr>
        <w:t>Measurement, Reporting, and Verification (MRV): </w:t>
      </w:r>
      <w:r>
        <w:rPr/>
        <w:t>System for carbon taxation involves four key components.</w:t>
      </w:r>
      <w:r>
        <w:rPr>
          <w:spacing w:val="-10"/>
        </w:rPr>
        <w:t> </w:t>
      </w:r>
      <w:r>
        <w:rPr/>
        <w:t>First,</w:t>
      </w:r>
      <w:r>
        <w:rPr>
          <w:spacing w:val="-12"/>
        </w:rPr>
        <w:t> </w:t>
      </w:r>
      <w:r>
        <w:rPr/>
        <w:t>the</w:t>
      </w:r>
      <w:r>
        <w:rPr>
          <w:spacing w:val="-11"/>
        </w:rPr>
        <w:t> </w:t>
      </w:r>
      <w:r>
        <w:rPr/>
        <w:t>registry</w:t>
      </w:r>
      <w:r>
        <w:rPr>
          <w:spacing w:val="-12"/>
        </w:rPr>
        <w:t> </w:t>
      </w:r>
      <w:r>
        <w:rPr/>
        <w:t>system</w:t>
      </w:r>
      <w:r>
        <w:rPr>
          <w:spacing w:val="-9"/>
        </w:rPr>
        <w:t> </w:t>
      </w:r>
      <w:r>
        <w:rPr/>
        <w:t>identifies</w:t>
      </w:r>
      <w:r>
        <w:rPr>
          <w:spacing w:val="-9"/>
        </w:rPr>
        <w:t> </w:t>
      </w:r>
      <w:r>
        <w:rPr/>
        <w:t>and</w:t>
      </w:r>
      <w:r>
        <w:rPr>
          <w:spacing w:val="-12"/>
        </w:rPr>
        <w:t> </w:t>
      </w:r>
      <w:r>
        <w:rPr/>
        <w:t>registers</w:t>
      </w:r>
      <w:r>
        <w:rPr>
          <w:spacing w:val="-9"/>
        </w:rPr>
        <w:t> </w:t>
      </w:r>
      <w:r>
        <w:rPr/>
        <w:t>facilities</w:t>
      </w:r>
      <w:r>
        <w:rPr>
          <w:spacing w:val="-11"/>
        </w:rPr>
        <w:t> </w:t>
      </w:r>
      <w:r>
        <w:rPr/>
        <w:t>that</w:t>
      </w:r>
      <w:r>
        <w:rPr>
          <w:spacing w:val="-9"/>
        </w:rPr>
        <w:t> </w:t>
      </w:r>
      <w:r>
        <w:rPr/>
        <w:t>are</w:t>
      </w:r>
      <w:r>
        <w:rPr>
          <w:spacing w:val="-9"/>
        </w:rPr>
        <w:t> </w:t>
      </w:r>
      <w:r>
        <w:rPr/>
        <w:t>potentially</w:t>
      </w:r>
      <w:r>
        <w:rPr>
          <w:spacing w:val="-12"/>
        </w:rPr>
        <w:t> </w:t>
      </w:r>
      <w:r>
        <w:rPr/>
        <w:t>liable</w:t>
      </w:r>
      <w:r>
        <w:rPr>
          <w:spacing w:val="-9"/>
        </w:rPr>
        <w:t> </w:t>
      </w:r>
      <w:r>
        <w:rPr/>
        <w:t>for</w:t>
      </w:r>
      <w:r>
        <w:rPr>
          <w:spacing w:val="-9"/>
        </w:rPr>
        <w:t> </w:t>
      </w:r>
      <w:r>
        <w:rPr/>
        <w:t>the</w:t>
      </w:r>
      <w:r>
        <w:rPr>
          <w:spacing w:val="-11"/>
        </w:rPr>
        <w:t> </w:t>
      </w:r>
      <w:r>
        <w:rPr/>
        <w:t>tax, ensuring all relevant facilities are accounted for. Second, emissions measurement involves facilities tracking their fuel usage and estimating emissions based on carbon content. Third, facilities must report their emissions to the relevant government agency following specific guidelines. Finally, verification systems are established to validate reported emissions, ensuring accuracy and reliability.</w:t>
      </w:r>
    </w:p>
    <w:p>
      <w:pPr>
        <w:pStyle w:val="BodyText"/>
      </w:pPr>
    </w:p>
    <w:p>
      <w:pPr>
        <w:pStyle w:val="BodyText"/>
        <w:ind w:left="359" w:right="351"/>
        <w:jc w:val="both"/>
      </w:pPr>
      <w:r>
        <w:rPr>
          <w:b/>
        </w:rPr>
        <w:t>Operational performance report: </w:t>
      </w:r>
      <w:r>
        <w:rPr/>
        <w:t>A comprehensive document that evaluates how efficiently and effectively</w:t>
      </w:r>
      <w:r>
        <w:rPr>
          <w:spacing w:val="-2"/>
        </w:rPr>
        <w:t> </w:t>
      </w:r>
      <w:r>
        <w:rPr/>
        <w:t>a</w:t>
      </w:r>
      <w:r>
        <w:rPr>
          <w:spacing w:val="-2"/>
        </w:rPr>
        <w:t> </w:t>
      </w:r>
      <w:r>
        <w:rPr/>
        <w:t>tax administration</w:t>
      </w:r>
      <w:r>
        <w:rPr>
          <w:spacing w:val="-2"/>
        </w:rPr>
        <w:t> </w:t>
      </w:r>
      <w:r>
        <w:rPr/>
        <w:t>conducts</w:t>
      </w:r>
      <w:r>
        <w:rPr>
          <w:spacing w:val="-2"/>
        </w:rPr>
        <w:t> </w:t>
      </w:r>
      <w:r>
        <w:rPr/>
        <w:t>its</w:t>
      </w:r>
      <w:r>
        <w:rPr>
          <w:spacing w:val="-2"/>
        </w:rPr>
        <w:t> </w:t>
      </w:r>
      <w:r>
        <w:rPr/>
        <w:t>core</w:t>
      </w:r>
      <w:r>
        <w:rPr>
          <w:spacing w:val="-2"/>
        </w:rPr>
        <w:t> </w:t>
      </w:r>
      <w:r>
        <w:rPr/>
        <w:t>functions</w:t>
      </w:r>
      <w:r>
        <w:rPr>
          <w:spacing w:val="-2"/>
        </w:rPr>
        <w:t> </w:t>
      </w:r>
      <w:r>
        <w:rPr/>
        <w:t>and</w:t>
      </w:r>
      <w:r>
        <w:rPr>
          <w:spacing w:val="-2"/>
        </w:rPr>
        <w:t> </w:t>
      </w:r>
      <w:r>
        <w:rPr/>
        <w:t>processes,</w:t>
      </w:r>
      <w:r>
        <w:rPr>
          <w:spacing w:val="-2"/>
        </w:rPr>
        <w:t> </w:t>
      </w:r>
      <w:r>
        <w:rPr/>
        <w:t>usually</w:t>
      </w:r>
      <w:r>
        <w:rPr>
          <w:spacing w:val="-5"/>
        </w:rPr>
        <w:t> </w:t>
      </w:r>
      <w:r>
        <w:rPr/>
        <w:t>on an</w:t>
      </w:r>
      <w:r>
        <w:rPr>
          <w:spacing w:val="-2"/>
        </w:rPr>
        <w:t> </w:t>
      </w:r>
      <w:r>
        <w:rPr/>
        <w:t>annual basis. This report includes key performance metrics such as management and accountability, taxpayer services (for example, assistance programs, filing services, educational outreach), and enforcement activities. Additionally,</w:t>
      </w:r>
      <w:r>
        <w:rPr>
          <w:spacing w:val="-14"/>
        </w:rPr>
        <w:t> </w:t>
      </w:r>
      <w:r>
        <w:rPr/>
        <w:t>the</w:t>
      </w:r>
      <w:r>
        <w:rPr>
          <w:spacing w:val="-14"/>
        </w:rPr>
        <w:t> </w:t>
      </w:r>
      <w:r>
        <w:rPr/>
        <w:t>report</w:t>
      </w:r>
      <w:r>
        <w:rPr>
          <w:spacing w:val="-14"/>
        </w:rPr>
        <w:t> </w:t>
      </w:r>
      <w:r>
        <w:rPr/>
        <w:t>may</w:t>
      </w:r>
      <w:r>
        <w:rPr>
          <w:spacing w:val="-13"/>
        </w:rPr>
        <w:t> </w:t>
      </w:r>
      <w:r>
        <w:rPr/>
        <w:t>cover</w:t>
      </w:r>
      <w:r>
        <w:rPr>
          <w:spacing w:val="-14"/>
        </w:rPr>
        <w:t> </w:t>
      </w:r>
      <w:r>
        <w:rPr/>
        <w:t>the</w:t>
      </w:r>
      <w:r>
        <w:rPr>
          <w:spacing w:val="-14"/>
        </w:rPr>
        <w:t> </w:t>
      </w:r>
      <w:r>
        <w:rPr/>
        <w:t>organizational</w:t>
      </w:r>
      <w:r>
        <w:rPr>
          <w:spacing w:val="-14"/>
        </w:rPr>
        <w:t> </w:t>
      </w:r>
      <w:r>
        <w:rPr/>
        <w:t>structure,</w:t>
      </w:r>
      <w:r>
        <w:rPr>
          <w:spacing w:val="-13"/>
        </w:rPr>
        <w:t> </w:t>
      </w:r>
      <w:r>
        <w:rPr/>
        <w:t>leadership</w:t>
      </w:r>
      <w:r>
        <w:rPr>
          <w:spacing w:val="-14"/>
        </w:rPr>
        <w:t> </w:t>
      </w:r>
      <w:r>
        <w:rPr/>
        <w:t>roles,</w:t>
      </w:r>
      <w:r>
        <w:rPr>
          <w:spacing w:val="-14"/>
        </w:rPr>
        <w:t> </w:t>
      </w:r>
      <w:r>
        <w:rPr/>
        <w:t>and</w:t>
      </w:r>
      <w:r>
        <w:rPr>
          <w:spacing w:val="-14"/>
        </w:rPr>
        <w:t> </w:t>
      </w:r>
      <w:r>
        <w:rPr/>
        <w:t>any</w:t>
      </w:r>
      <w:r>
        <w:rPr>
          <w:spacing w:val="-13"/>
        </w:rPr>
        <w:t> </w:t>
      </w:r>
      <w:r>
        <w:rPr/>
        <w:t>strategic</w:t>
      </w:r>
      <w:r>
        <w:rPr>
          <w:spacing w:val="-14"/>
        </w:rPr>
        <w:t> </w:t>
      </w:r>
      <w:r>
        <w:rPr/>
        <w:t>initiatives undertaken to enhance operational efficiency and effectiveness.</w:t>
      </w:r>
    </w:p>
    <w:p>
      <w:pPr>
        <w:pStyle w:val="BodyText"/>
      </w:pPr>
    </w:p>
    <w:p>
      <w:pPr>
        <w:pStyle w:val="BodyText"/>
        <w:ind w:left="359" w:right="353"/>
        <w:jc w:val="both"/>
      </w:pPr>
      <w:r>
        <w:rPr>
          <w:b/>
        </w:rPr>
        <w:t>Pre-filled tax declaration: </w:t>
      </w:r>
      <w:r>
        <w:rPr/>
        <w:t>Preparation or pre-filling of a tax declaration by the tax administration using information</w:t>
      </w:r>
      <w:r>
        <w:rPr>
          <w:spacing w:val="-7"/>
        </w:rPr>
        <w:t> </w:t>
      </w:r>
      <w:r>
        <w:rPr/>
        <w:t>gathered</w:t>
      </w:r>
      <w:r>
        <w:rPr>
          <w:spacing w:val="-7"/>
        </w:rPr>
        <w:t> </w:t>
      </w:r>
      <w:r>
        <w:rPr/>
        <w:t>from</w:t>
      </w:r>
      <w:r>
        <w:rPr>
          <w:spacing w:val="-6"/>
        </w:rPr>
        <w:t> </w:t>
      </w:r>
      <w:r>
        <w:rPr/>
        <w:t>third</w:t>
      </w:r>
      <w:r>
        <w:rPr>
          <w:spacing w:val="-7"/>
        </w:rPr>
        <w:t> </w:t>
      </w:r>
      <w:r>
        <w:rPr/>
        <w:t>parties</w:t>
      </w:r>
      <w:r>
        <w:rPr>
          <w:spacing w:val="-7"/>
        </w:rPr>
        <w:t> </w:t>
      </w:r>
      <w:r>
        <w:rPr/>
        <w:t>such</w:t>
      </w:r>
      <w:r>
        <w:rPr>
          <w:spacing w:val="-5"/>
        </w:rPr>
        <w:t> </w:t>
      </w:r>
      <w:r>
        <w:rPr/>
        <w:t>as</w:t>
      </w:r>
      <w:r>
        <w:rPr>
          <w:spacing w:val="-4"/>
        </w:rPr>
        <w:t> </w:t>
      </w:r>
      <w:r>
        <w:rPr/>
        <w:t>employers</w:t>
      </w:r>
      <w:r>
        <w:rPr>
          <w:spacing w:val="-7"/>
        </w:rPr>
        <w:t> </w:t>
      </w:r>
      <w:r>
        <w:rPr/>
        <w:t>and</w:t>
      </w:r>
      <w:r>
        <w:rPr>
          <w:spacing w:val="-7"/>
        </w:rPr>
        <w:t> </w:t>
      </w:r>
      <w:r>
        <w:rPr/>
        <w:t>financial</w:t>
      </w:r>
      <w:r>
        <w:rPr>
          <w:spacing w:val="-6"/>
        </w:rPr>
        <w:t> </w:t>
      </w:r>
      <w:r>
        <w:rPr/>
        <w:t>institutions,</w:t>
      </w:r>
      <w:r>
        <w:rPr>
          <w:spacing w:val="-5"/>
        </w:rPr>
        <w:t> </w:t>
      </w:r>
      <w:r>
        <w:rPr/>
        <w:t>as</w:t>
      </w:r>
      <w:r>
        <w:rPr>
          <w:spacing w:val="-7"/>
        </w:rPr>
        <w:t> </w:t>
      </w:r>
      <w:r>
        <w:rPr/>
        <w:t>well</w:t>
      </w:r>
      <w:r>
        <w:rPr>
          <w:spacing w:val="-6"/>
        </w:rPr>
        <w:t> </w:t>
      </w:r>
      <w:r>
        <w:rPr/>
        <w:t>as</w:t>
      </w:r>
      <w:r>
        <w:rPr>
          <w:spacing w:val="-7"/>
        </w:rPr>
        <w:t> </w:t>
      </w:r>
      <w:r>
        <w:rPr/>
        <w:t>information from previously submitted tax declarations. Pre-filled declarations (also referred to as ‘pre-populated declarations’)</w:t>
      </w:r>
      <w:r>
        <w:rPr>
          <w:spacing w:val="-1"/>
        </w:rPr>
        <w:t> </w:t>
      </w:r>
      <w:r>
        <w:rPr/>
        <w:t>are</w:t>
      </w:r>
      <w:r>
        <w:rPr>
          <w:spacing w:val="-4"/>
        </w:rPr>
        <w:t> </w:t>
      </w:r>
      <w:r>
        <w:rPr/>
        <w:t>meant</w:t>
      </w:r>
      <w:r>
        <w:rPr>
          <w:spacing w:val="-1"/>
        </w:rPr>
        <w:t> </w:t>
      </w:r>
      <w:r>
        <w:rPr/>
        <w:t>to</w:t>
      </w:r>
      <w:r>
        <w:rPr>
          <w:spacing w:val="-5"/>
        </w:rPr>
        <w:t> </w:t>
      </w:r>
      <w:r>
        <w:rPr/>
        <w:t>substantially</w:t>
      </w:r>
      <w:r>
        <w:rPr>
          <w:spacing w:val="-2"/>
        </w:rPr>
        <w:t> </w:t>
      </w:r>
      <w:r>
        <w:rPr/>
        <w:t>simplify</w:t>
      </w:r>
      <w:r>
        <w:rPr>
          <w:spacing w:val="-2"/>
        </w:rPr>
        <w:t> </w:t>
      </w:r>
      <w:r>
        <w:rPr/>
        <w:t>or</w:t>
      </w:r>
      <w:r>
        <w:rPr>
          <w:spacing w:val="-1"/>
        </w:rPr>
        <w:t> </w:t>
      </w:r>
      <w:r>
        <w:rPr/>
        <w:t>nearly</w:t>
      </w:r>
      <w:r>
        <w:rPr>
          <w:spacing w:val="-5"/>
        </w:rPr>
        <w:t> </w:t>
      </w:r>
      <w:r>
        <w:rPr/>
        <w:t>eliminate</w:t>
      </w:r>
      <w:r>
        <w:rPr>
          <w:spacing w:val="-2"/>
        </w:rPr>
        <w:t> </w:t>
      </w:r>
      <w:r>
        <w:rPr/>
        <w:t>all</w:t>
      </w:r>
      <w:r>
        <w:rPr>
          <w:spacing w:val="-1"/>
        </w:rPr>
        <w:t> </w:t>
      </w:r>
      <w:r>
        <w:rPr/>
        <w:t>of</w:t>
      </w:r>
      <w:r>
        <w:rPr>
          <w:spacing w:val="-1"/>
        </w:rPr>
        <w:t> </w:t>
      </w:r>
      <w:r>
        <w:rPr/>
        <w:t>the</w:t>
      </w:r>
      <w:r>
        <w:rPr>
          <w:spacing w:val="-2"/>
        </w:rPr>
        <w:t> </w:t>
      </w:r>
      <w:r>
        <w:rPr/>
        <w:t>effort</w:t>
      </w:r>
      <w:r>
        <w:rPr>
          <w:spacing w:val="-4"/>
        </w:rPr>
        <w:t> </w:t>
      </w:r>
      <w:r>
        <w:rPr/>
        <w:t>required</w:t>
      </w:r>
      <w:r>
        <w:rPr>
          <w:spacing w:val="-2"/>
        </w:rPr>
        <w:t> </w:t>
      </w:r>
      <w:r>
        <w:rPr/>
        <w:t>by</w:t>
      </w:r>
      <w:r>
        <w:rPr>
          <w:spacing w:val="-2"/>
        </w:rPr>
        <w:t> </w:t>
      </w:r>
      <w:r>
        <w:rPr/>
        <w:t>corporate taxpayers</w:t>
      </w:r>
      <w:r>
        <w:rPr>
          <w:spacing w:val="-12"/>
        </w:rPr>
        <w:t> </w:t>
      </w:r>
      <w:r>
        <w:rPr/>
        <w:t>to</w:t>
      </w:r>
      <w:r>
        <w:rPr>
          <w:spacing w:val="-13"/>
        </w:rPr>
        <w:t> </w:t>
      </w:r>
      <w:r>
        <w:rPr/>
        <w:t>prepare</w:t>
      </w:r>
      <w:r>
        <w:rPr>
          <w:spacing w:val="-13"/>
        </w:rPr>
        <w:t> </w:t>
      </w:r>
      <w:r>
        <w:rPr/>
        <w:t>their</w:t>
      </w:r>
      <w:r>
        <w:rPr>
          <w:spacing w:val="-12"/>
        </w:rPr>
        <w:t> </w:t>
      </w:r>
      <w:r>
        <w:rPr/>
        <w:t>annual</w:t>
      </w:r>
      <w:r>
        <w:rPr>
          <w:spacing w:val="-14"/>
        </w:rPr>
        <w:t> </w:t>
      </w:r>
      <w:r>
        <w:rPr/>
        <w:t>tax</w:t>
      </w:r>
      <w:r>
        <w:rPr>
          <w:spacing w:val="-14"/>
        </w:rPr>
        <w:t> </w:t>
      </w:r>
      <w:r>
        <w:rPr/>
        <w:t>declaration.</w:t>
      </w:r>
      <w:r>
        <w:rPr>
          <w:spacing w:val="-12"/>
        </w:rPr>
        <w:t> </w:t>
      </w:r>
      <w:r>
        <w:rPr/>
        <w:t>Pre-filled</w:t>
      </w:r>
      <w:r>
        <w:rPr>
          <w:spacing w:val="-13"/>
        </w:rPr>
        <w:t> </w:t>
      </w:r>
      <w:r>
        <w:rPr/>
        <w:t>information</w:t>
      </w:r>
      <w:r>
        <w:rPr>
          <w:spacing w:val="-13"/>
        </w:rPr>
        <w:t> </w:t>
      </w:r>
      <w:r>
        <w:rPr/>
        <w:t>should</w:t>
      </w:r>
      <w:r>
        <w:rPr>
          <w:spacing w:val="-14"/>
        </w:rPr>
        <w:t> </w:t>
      </w:r>
      <w:r>
        <w:rPr/>
        <w:t>include</w:t>
      </w:r>
      <w:r>
        <w:rPr>
          <w:spacing w:val="-11"/>
        </w:rPr>
        <w:t> </w:t>
      </w:r>
      <w:r>
        <w:rPr/>
        <w:t>corporate</w:t>
      </w:r>
      <w:r>
        <w:rPr>
          <w:spacing w:val="-12"/>
        </w:rPr>
        <w:t> </w:t>
      </w:r>
      <w:r>
        <w:rPr/>
        <w:t>taxpayers’ registration details, as well as additional calculation fields, for example estimated income and expenses, any taxes that were withheld or paid in advance, etc.</w:t>
      </w:r>
    </w:p>
    <w:p>
      <w:pPr>
        <w:pStyle w:val="BodyText"/>
        <w:spacing w:before="252"/>
        <w:ind w:left="359" w:right="356"/>
        <w:jc w:val="both"/>
      </w:pPr>
      <w:r>
        <w:rPr>
          <w:b/>
        </w:rPr>
        <w:t>Private binding rulings: </w:t>
      </w:r>
      <w:r>
        <w:rPr/>
        <w:t>Binding statements written by the tax authority in response to specific requests from corporate taxpayers seeking clarification of how tax law would apply in relation to a proposed or completed transaction. Corporate taxpayers who rely on a ruling cannot later be penalized by the tax authority, even if the view expressed in the ruling is later found to be incorrect.</w:t>
      </w:r>
    </w:p>
    <w:p>
      <w:pPr>
        <w:pStyle w:val="BodyText"/>
        <w:spacing w:before="253"/>
        <w:ind w:left="359" w:right="356"/>
        <w:jc w:val="both"/>
      </w:pPr>
      <w:r>
        <w:rPr>
          <w:b/>
        </w:rPr>
        <w:t>Private</w:t>
      </w:r>
      <w:r>
        <w:rPr>
          <w:b/>
          <w:spacing w:val="-10"/>
        </w:rPr>
        <w:t> </w:t>
      </w:r>
      <w:r>
        <w:rPr>
          <w:b/>
        </w:rPr>
        <w:t>sector</w:t>
      </w:r>
      <w:r>
        <w:rPr>
          <w:b/>
          <w:spacing w:val="-10"/>
        </w:rPr>
        <w:t> </w:t>
      </w:r>
      <w:r>
        <w:rPr>
          <w:b/>
        </w:rPr>
        <w:t>stakeholders:</w:t>
      </w:r>
      <w:r>
        <w:rPr>
          <w:b/>
          <w:spacing w:val="-7"/>
        </w:rPr>
        <w:t> </w:t>
      </w:r>
      <w:r>
        <w:rPr/>
        <w:t>Private</w:t>
      </w:r>
      <w:r>
        <w:rPr>
          <w:spacing w:val="-8"/>
        </w:rPr>
        <w:t> </w:t>
      </w:r>
      <w:r>
        <w:rPr/>
        <w:t>sector,</w:t>
      </w:r>
      <w:r>
        <w:rPr>
          <w:spacing w:val="-10"/>
        </w:rPr>
        <w:t> </w:t>
      </w:r>
      <w:r>
        <w:rPr/>
        <w:t>business</w:t>
      </w:r>
      <w:r>
        <w:rPr>
          <w:spacing w:val="-8"/>
        </w:rPr>
        <w:t> </w:t>
      </w:r>
      <w:r>
        <w:rPr/>
        <w:t>organizations,</w:t>
      </w:r>
      <w:r>
        <w:rPr>
          <w:spacing w:val="-10"/>
        </w:rPr>
        <w:t> </w:t>
      </w:r>
      <w:r>
        <w:rPr/>
        <w:t>trade</w:t>
      </w:r>
      <w:r>
        <w:rPr>
          <w:spacing w:val="-10"/>
        </w:rPr>
        <w:t> </w:t>
      </w:r>
      <w:r>
        <w:rPr/>
        <w:t>and</w:t>
      </w:r>
      <w:r>
        <w:rPr>
          <w:spacing w:val="-11"/>
        </w:rPr>
        <w:t> </w:t>
      </w:r>
      <w:r>
        <w:rPr/>
        <w:t>consumer</w:t>
      </w:r>
      <w:r>
        <w:rPr>
          <w:spacing w:val="-7"/>
        </w:rPr>
        <w:t> </w:t>
      </w:r>
      <w:r>
        <w:rPr/>
        <w:t>organizations,</w:t>
      </w:r>
      <w:r>
        <w:rPr>
          <w:spacing w:val="-11"/>
        </w:rPr>
        <w:t> </w:t>
      </w:r>
      <w:r>
        <w:rPr/>
        <w:t>tax advisors, environmental experts, and technical experts; and others, if applicable.</w:t>
      </w:r>
    </w:p>
    <w:p>
      <w:pPr>
        <w:pStyle w:val="BodyText"/>
        <w:spacing w:before="252"/>
        <w:ind w:left="359" w:right="356"/>
        <w:jc w:val="both"/>
      </w:pPr>
      <w:r>
        <w:rPr>
          <w:b/>
        </w:rPr>
        <w:t>Public binding rulings: </w:t>
      </w:r>
      <w:r>
        <w:rPr/>
        <w:t>Published statements describing how a tax authority will apply the tax code in particular situations. These public rulings are binding for both corporate taxpayers and tax authorities.</w:t>
      </w:r>
    </w:p>
    <w:p>
      <w:pPr>
        <w:pStyle w:val="BodyText"/>
        <w:spacing w:before="252"/>
        <w:ind w:left="359" w:right="355" w:hanging="1"/>
        <w:jc w:val="both"/>
      </w:pPr>
      <w:r>
        <w:rPr>
          <w:b/>
        </w:rPr>
        <w:t>Revenue Procedures: </w:t>
      </w:r>
      <w:r>
        <w:rPr/>
        <w:t>Type of internal tax guidance</w:t>
      </w:r>
      <w:r>
        <w:rPr>
          <w:spacing w:val="-2"/>
        </w:rPr>
        <w:t> </w:t>
      </w:r>
      <w:r>
        <w:rPr/>
        <w:t>that provides detailed</w:t>
      </w:r>
      <w:r>
        <w:rPr>
          <w:spacing w:val="-2"/>
        </w:rPr>
        <w:t> </w:t>
      </w:r>
      <w:r>
        <w:rPr/>
        <w:t>instructions on how</w:t>
      </w:r>
      <w:r>
        <w:rPr>
          <w:spacing w:val="-1"/>
        </w:rPr>
        <w:t> </w:t>
      </w:r>
      <w:r>
        <w:rPr/>
        <w:t>to comply with procedural</w:t>
      </w:r>
      <w:r>
        <w:rPr>
          <w:spacing w:val="-1"/>
        </w:rPr>
        <w:t> </w:t>
      </w:r>
      <w:r>
        <w:rPr/>
        <w:t>matters within tax administration. These shall</w:t>
      </w:r>
      <w:r>
        <w:rPr>
          <w:spacing w:val="-1"/>
        </w:rPr>
        <w:t> </w:t>
      </w:r>
      <w:r>
        <w:rPr/>
        <w:t>be issued by</w:t>
      </w:r>
      <w:r>
        <w:rPr>
          <w:spacing w:val="-2"/>
        </w:rPr>
        <w:t> </w:t>
      </w:r>
      <w:r>
        <w:rPr/>
        <w:t>the tax authority</w:t>
      </w:r>
      <w:r>
        <w:rPr>
          <w:spacing w:val="-2"/>
        </w:rPr>
        <w:t> </w:t>
      </w:r>
      <w:r>
        <w:rPr/>
        <w:t>to guide both tax administration staff and taxpayers.</w:t>
      </w:r>
    </w:p>
    <w:p>
      <w:pPr>
        <w:pStyle w:val="BodyText"/>
        <w:spacing w:before="1"/>
      </w:pPr>
    </w:p>
    <w:p>
      <w:pPr>
        <w:pStyle w:val="BodyText"/>
        <w:ind w:left="359" w:right="355"/>
        <w:jc w:val="both"/>
      </w:pPr>
      <w:r>
        <w:rPr>
          <w:b/>
        </w:rPr>
        <w:t>Senior executives: </w:t>
      </w:r>
      <w:r>
        <w:rPr/>
        <w:t>Generally, refers to individuals in top management positions within a tax administration. In the specific context of a tax authority, senior executives would typically include high- ranking</w:t>
      </w:r>
      <w:r>
        <w:rPr>
          <w:spacing w:val="-2"/>
        </w:rPr>
        <w:t> </w:t>
      </w:r>
      <w:r>
        <w:rPr/>
        <w:t>officials</w:t>
      </w:r>
      <w:r>
        <w:rPr>
          <w:spacing w:val="-2"/>
        </w:rPr>
        <w:t> </w:t>
      </w:r>
      <w:r>
        <w:rPr/>
        <w:t>who hold</w:t>
      </w:r>
      <w:r>
        <w:rPr>
          <w:spacing w:val="-5"/>
        </w:rPr>
        <w:t> </w:t>
      </w:r>
      <w:r>
        <w:rPr/>
        <w:t>administrative positions</w:t>
      </w:r>
      <w:r>
        <w:rPr>
          <w:spacing w:val="-2"/>
        </w:rPr>
        <w:t> </w:t>
      </w:r>
      <w:r>
        <w:rPr/>
        <w:t>and have decision-making</w:t>
      </w:r>
      <w:r>
        <w:rPr>
          <w:spacing w:val="-2"/>
        </w:rPr>
        <w:t> </w:t>
      </w:r>
      <w:r>
        <w:rPr/>
        <w:t>authority.</w:t>
      </w:r>
      <w:r>
        <w:rPr>
          <w:spacing w:val="-2"/>
        </w:rPr>
        <w:t> </w:t>
      </w:r>
      <w:r>
        <w:rPr/>
        <w:t>This</w:t>
      </w:r>
      <w:r>
        <w:rPr>
          <w:spacing w:val="-2"/>
        </w:rPr>
        <w:t> </w:t>
      </w:r>
      <w:r>
        <w:rPr/>
        <w:t>may</w:t>
      </w:r>
      <w:r>
        <w:rPr>
          <w:spacing w:val="-2"/>
        </w:rPr>
        <w:t> </w:t>
      </w:r>
      <w:r>
        <w:rPr/>
        <w:t>include directors, commissioners, commissioners-general, or other equivalent administrative levels within the tax authority hierarchy. The term specifically denotes those at the apex of the organizational structure, responsible for overarching strategic decisions rather than day-to-day operational management.</w:t>
      </w:r>
    </w:p>
    <w:p>
      <w:pPr>
        <w:pStyle w:val="BodyText"/>
        <w:spacing w:before="14"/>
      </w:pPr>
    </w:p>
    <w:p>
      <w:pPr>
        <w:spacing w:before="0"/>
        <w:ind w:left="359" w:right="356" w:firstLine="0"/>
        <w:jc w:val="both"/>
        <w:rPr>
          <w:sz w:val="22"/>
        </w:rPr>
      </w:pPr>
      <w:r>
        <w:rPr>
          <w:b/>
          <w:sz w:val="22"/>
        </w:rPr>
        <w:t>Sex-disaggregated data on corporate taxpayers: </w:t>
      </w:r>
      <w:r>
        <w:rPr>
          <w:sz w:val="22"/>
        </w:rPr>
        <w:t>The taxpayer information disaggregated by gender of the owner(s).</w:t>
      </w:r>
    </w:p>
    <w:p>
      <w:pPr>
        <w:pStyle w:val="BodyText"/>
        <w:spacing w:before="2"/>
      </w:pPr>
    </w:p>
    <w:p>
      <w:pPr>
        <w:pStyle w:val="BodyText"/>
        <w:ind w:left="359" w:right="357"/>
        <w:jc w:val="both"/>
      </w:pPr>
      <w:r>
        <w:rPr>
          <w:b/>
        </w:rPr>
        <w:t>Single-entry bookkeeping: </w:t>
      </w:r>
      <w:r>
        <w:rPr/>
        <w:t>Bookkeeping method where each transaction is recorded as a single-entry in the tax journal. Single-entry bookkeeping is generally used for cash basis accounting.</w:t>
      </w:r>
    </w:p>
    <w:p>
      <w:pPr>
        <w:pStyle w:val="BodyText"/>
        <w:spacing w:after="0"/>
        <w:jc w:val="both"/>
        <w:sectPr>
          <w:pgSz w:w="12240" w:h="15840"/>
          <w:pgMar w:header="0" w:footer="522" w:top="1360" w:bottom="720" w:left="1080" w:right="1080"/>
        </w:sectPr>
      </w:pPr>
    </w:p>
    <w:p>
      <w:pPr>
        <w:pStyle w:val="BodyText"/>
        <w:spacing w:before="78"/>
        <w:ind w:left="359" w:right="355"/>
        <w:jc w:val="both"/>
      </w:pPr>
      <w:r>
        <w:rPr>
          <w:b/>
        </w:rPr>
        <w:t>Social</w:t>
      </w:r>
      <w:r>
        <w:rPr>
          <w:b/>
          <w:spacing w:val="-9"/>
        </w:rPr>
        <w:t> </w:t>
      </w:r>
      <w:r>
        <w:rPr>
          <w:b/>
        </w:rPr>
        <w:t>contributions:</w:t>
      </w:r>
      <w:r>
        <w:rPr>
          <w:b/>
          <w:spacing w:val="-9"/>
        </w:rPr>
        <w:t> </w:t>
      </w:r>
      <w:r>
        <w:rPr/>
        <w:t>Mandatory</w:t>
      </w:r>
      <w:r>
        <w:rPr>
          <w:spacing w:val="-10"/>
        </w:rPr>
        <w:t> </w:t>
      </w:r>
      <w:r>
        <w:rPr/>
        <w:t>contributions</w:t>
      </w:r>
      <w:r>
        <w:rPr>
          <w:spacing w:val="-9"/>
        </w:rPr>
        <w:t> </w:t>
      </w:r>
      <w:r>
        <w:rPr/>
        <w:t>paid</w:t>
      </w:r>
      <w:r>
        <w:rPr>
          <w:spacing w:val="-10"/>
        </w:rPr>
        <w:t> </w:t>
      </w:r>
      <w:r>
        <w:rPr/>
        <w:t>at</w:t>
      </w:r>
      <w:r>
        <w:rPr>
          <w:spacing w:val="-11"/>
        </w:rPr>
        <w:t> </w:t>
      </w:r>
      <w:r>
        <w:rPr/>
        <w:t>the</w:t>
      </w:r>
      <w:r>
        <w:rPr>
          <w:spacing w:val="-9"/>
        </w:rPr>
        <w:t> </w:t>
      </w:r>
      <w:r>
        <w:rPr/>
        <w:t>expense</w:t>
      </w:r>
      <w:r>
        <w:rPr>
          <w:spacing w:val="-9"/>
        </w:rPr>
        <w:t> </w:t>
      </w:r>
      <w:r>
        <w:rPr/>
        <w:t>of</w:t>
      </w:r>
      <w:r>
        <w:rPr>
          <w:spacing w:val="-9"/>
        </w:rPr>
        <w:t> </w:t>
      </w:r>
      <w:r>
        <w:rPr/>
        <w:t>the</w:t>
      </w:r>
      <w:r>
        <w:rPr>
          <w:spacing w:val="-9"/>
        </w:rPr>
        <w:t> </w:t>
      </w:r>
      <w:r>
        <w:rPr/>
        <w:t>employer</w:t>
      </w:r>
      <w:r>
        <w:rPr>
          <w:spacing w:val="-11"/>
        </w:rPr>
        <w:t> </w:t>
      </w:r>
      <w:r>
        <w:rPr/>
        <w:t>that</w:t>
      </w:r>
      <w:r>
        <w:rPr>
          <w:spacing w:val="-9"/>
        </w:rPr>
        <w:t> </w:t>
      </w:r>
      <w:r>
        <w:rPr/>
        <w:t>entitles</w:t>
      </w:r>
      <w:r>
        <w:rPr>
          <w:spacing w:val="-9"/>
        </w:rPr>
        <w:t> </w:t>
      </w:r>
      <w:r>
        <w:rPr/>
        <w:t>employees to</w:t>
      </w:r>
      <w:r>
        <w:rPr>
          <w:spacing w:val="-10"/>
        </w:rPr>
        <w:t> </w:t>
      </w:r>
      <w:r>
        <w:rPr/>
        <w:t>receive</w:t>
      </w:r>
      <w:r>
        <w:rPr>
          <w:spacing w:val="-12"/>
        </w:rPr>
        <w:t> </w:t>
      </w:r>
      <w:r>
        <w:rPr/>
        <w:t>a</w:t>
      </w:r>
      <w:r>
        <w:rPr>
          <w:spacing w:val="-12"/>
        </w:rPr>
        <w:t> </w:t>
      </w:r>
      <w:r>
        <w:rPr/>
        <w:t>(contingent)</w:t>
      </w:r>
      <w:r>
        <w:rPr>
          <w:spacing w:val="-11"/>
        </w:rPr>
        <w:t> </w:t>
      </w:r>
      <w:r>
        <w:rPr/>
        <w:t>future</w:t>
      </w:r>
      <w:r>
        <w:rPr>
          <w:spacing w:val="-12"/>
        </w:rPr>
        <w:t> </w:t>
      </w:r>
      <w:r>
        <w:rPr/>
        <w:t>social</w:t>
      </w:r>
      <w:r>
        <w:rPr>
          <w:spacing w:val="-11"/>
        </w:rPr>
        <w:t> </w:t>
      </w:r>
      <w:r>
        <w:rPr/>
        <w:t>benefit.</w:t>
      </w:r>
      <w:r>
        <w:rPr>
          <w:spacing w:val="-10"/>
        </w:rPr>
        <w:t> </w:t>
      </w:r>
      <w:r>
        <w:rPr/>
        <w:t>Such</w:t>
      </w:r>
      <w:r>
        <w:rPr>
          <w:spacing w:val="-12"/>
        </w:rPr>
        <w:t> </w:t>
      </w:r>
      <w:r>
        <w:rPr/>
        <w:t>contributions</w:t>
      </w:r>
      <w:r>
        <w:rPr>
          <w:spacing w:val="-9"/>
        </w:rPr>
        <w:t> </w:t>
      </w:r>
      <w:r>
        <w:rPr/>
        <w:t>include</w:t>
      </w:r>
      <w:r>
        <w:rPr>
          <w:spacing w:val="-9"/>
        </w:rPr>
        <w:t> </w:t>
      </w:r>
      <w:r>
        <w:rPr/>
        <w:t>unemployment</w:t>
      </w:r>
      <w:r>
        <w:rPr>
          <w:spacing w:val="-11"/>
        </w:rPr>
        <w:t> </w:t>
      </w:r>
      <w:r>
        <w:rPr/>
        <w:t>insurance</w:t>
      </w:r>
      <w:r>
        <w:rPr>
          <w:spacing w:val="-9"/>
        </w:rPr>
        <w:t> </w:t>
      </w:r>
      <w:r>
        <w:rPr/>
        <w:t>benefits and</w:t>
      </w:r>
      <w:r>
        <w:rPr>
          <w:spacing w:val="-12"/>
        </w:rPr>
        <w:t> </w:t>
      </w:r>
      <w:r>
        <w:rPr/>
        <w:t>supplements,</w:t>
      </w:r>
      <w:r>
        <w:rPr>
          <w:spacing w:val="-12"/>
        </w:rPr>
        <w:t> </w:t>
      </w:r>
      <w:r>
        <w:rPr/>
        <w:t>accident,</w:t>
      </w:r>
      <w:r>
        <w:rPr>
          <w:spacing w:val="-14"/>
        </w:rPr>
        <w:t> </w:t>
      </w:r>
      <w:r>
        <w:rPr/>
        <w:t>injury,</w:t>
      </w:r>
      <w:r>
        <w:rPr>
          <w:spacing w:val="-12"/>
        </w:rPr>
        <w:t> </w:t>
      </w:r>
      <w:r>
        <w:rPr/>
        <w:t>and</w:t>
      </w:r>
      <w:r>
        <w:rPr>
          <w:spacing w:val="-12"/>
        </w:rPr>
        <w:t> </w:t>
      </w:r>
      <w:r>
        <w:rPr/>
        <w:t>sickness</w:t>
      </w:r>
      <w:r>
        <w:rPr>
          <w:spacing w:val="-11"/>
        </w:rPr>
        <w:t> </w:t>
      </w:r>
      <w:r>
        <w:rPr/>
        <w:t>benefits,</w:t>
      </w:r>
      <w:r>
        <w:rPr>
          <w:spacing w:val="-12"/>
        </w:rPr>
        <w:t> </w:t>
      </w:r>
      <w:r>
        <w:rPr/>
        <w:t>old-age,</w:t>
      </w:r>
      <w:r>
        <w:rPr>
          <w:spacing w:val="-12"/>
        </w:rPr>
        <w:t> </w:t>
      </w:r>
      <w:r>
        <w:rPr/>
        <w:t>disability,</w:t>
      </w:r>
      <w:r>
        <w:rPr>
          <w:spacing w:val="-12"/>
        </w:rPr>
        <w:t> </w:t>
      </w:r>
      <w:r>
        <w:rPr/>
        <w:t>and</w:t>
      </w:r>
      <w:r>
        <w:rPr>
          <w:spacing w:val="-12"/>
        </w:rPr>
        <w:t> </w:t>
      </w:r>
      <w:r>
        <w:rPr/>
        <w:t>survivors'</w:t>
      </w:r>
      <w:r>
        <w:rPr>
          <w:spacing w:val="-13"/>
        </w:rPr>
        <w:t> </w:t>
      </w:r>
      <w:r>
        <w:rPr/>
        <w:t>pensions,</w:t>
      </w:r>
      <w:r>
        <w:rPr>
          <w:spacing w:val="-12"/>
        </w:rPr>
        <w:t> </w:t>
      </w:r>
      <w:r>
        <w:rPr/>
        <w:t>family allowances, reimbursements for medical and hospital expenses, or provision of the hospital or medical services. This does not include contributions withheld from employees’ salaries.</w:t>
      </w:r>
    </w:p>
    <w:p>
      <w:pPr>
        <w:pStyle w:val="BodyText"/>
        <w:spacing w:before="252"/>
        <w:ind w:left="359" w:right="353"/>
        <w:jc w:val="both"/>
      </w:pPr>
      <w:r>
        <w:rPr>
          <w:b/>
        </w:rPr>
        <w:t>Tax</w:t>
      </w:r>
      <w:r>
        <w:rPr>
          <w:b/>
          <w:spacing w:val="-2"/>
        </w:rPr>
        <w:t> </w:t>
      </w:r>
      <w:r>
        <w:rPr>
          <w:b/>
        </w:rPr>
        <w:t>audit</w:t>
      </w:r>
      <w:r>
        <w:rPr>
          <w:b/>
          <w:spacing w:val="-4"/>
        </w:rPr>
        <w:t> </w:t>
      </w:r>
      <w:r>
        <w:rPr>
          <w:b/>
        </w:rPr>
        <w:t>manual</w:t>
      </w:r>
      <w:r>
        <w:rPr>
          <w:b/>
          <w:spacing w:val="-4"/>
        </w:rPr>
        <w:t> </w:t>
      </w:r>
      <w:r>
        <w:rPr>
          <w:b/>
        </w:rPr>
        <w:t>and</w:t>
      </w:r>
      <w:r>
        <w:rPr>
          <w:b/>
          <w:spacing w:val="-3"/>
        </w:rPr>
        <w:t> </w:t>
      </w:r>
      <w:r>
        <w:rPr>
          <w:b/>
        </w:rPr>
        <w:t>guidelines:</w:t>
      </w:r>
      <w:r>
        <w:rPr>
          <w:b/>
          <w:spacing w:val="-1"/>
        </w:rPr>
        <w:t> </w:t>
      </w:r>
      <w:r>
        <w:rPr/>
        <w:t>Detailed</w:t>
      </w:r>
      <w:r>
        <w:rPr>
          <w:spacing w:val="-5"/>
        </w:rPr>
        <w:t> </w:t>
      </w:r>
      <w:r>
        <w:rPr/>
        <w:t>documents</w:t>
      </w:r>
      <w:r>
        <w:rPr>
          <w:spacing w:val="-2"/>
        </w:rPr>
        <w:t> </w:t>
      </w:r>
      <w:r>
        <w:rPr/>
        <w:t>that</w:t>
      </w:r>
      <w:r>
        <w:rPr>
          <w:spacing w:val="-4"/>
        </w:rPr>
        <w:t> </w:t>
      </w:r>
      <w:r>
        <w:rPr/>
        <w:t>are</w:t>
      </w:r>
      <w:r>
        <w:rPr>
          <w:spacing w:val="-2"/>
        </w:rPr>
        <w:t> </w:t>
      </w:r>
      <w:r>
        <w:rPr/>
        <w:t>intended</w:t>
      </w:r>
      <w:r>
        <w:rPr>
          <w:spacing w:val="-5"/>
        </w:rPr>
        <w:t> </w:t>
      </w:r>
      <w:r>
        <w:rPr/>
        <w:t>to</w:t>
      </w:r>
      <w:r>
        <w:rPr>
          <w:spacing w:val="-5"/>
        </w:rPr>
        <w:t> </w:t>
      </w:r>
      <w:r>
        <w:rPr/>
        <w:t>be</w:t>
      </w:r>
      <w:r>
        <w:rPr>
          <w:spacing w:val="-2"/>
        </w:rPr>
        <w:t> </w:t>
      </w:r>
      <w:r>
        <w:rPr/>
        <w:t>a</w:t>
      </w:r>
      <w:r>
        <w:rPr>
          <w:spacing w:val="-4"/>
        </w:rPr>
        <w:t> </w:t>
      </w:r>
      <w:r>
        <w:rPr/>
        <w:t>comprehensive</w:t>
      </w:r>
      <w:r>
        <w:rPr>
          <w:spacing w:val="-2"/>
        </w:rPr>
        <w:t> </w:t>
      </w:r>
      <w:r>
        <w:rPr/>
        <w:t>guide</w:t>
      </w:r>
      <w:r>
        <w:rPr>
          <w:spacing w:val="-4"/>
        </w:rPr>
        <w:t> </w:t>
      </w:r>
      <w:r>
        <w:rPr/>
        <w:t>for auditors conducting audits of corporate taxpayers. It provides a framework for planning, preparation, carrying out an audit, preparing reports and reporting results. It also describes many of the standard techniques used to check or assess the correctness of a taxpayer’s liability to direct and indirect taxes as well as the principles, standards, and code of ethics for auditors.</w:t>
      </w:r>
    </w:p>
    <w:p>
      <w:pPr>
        <w:pStyle w:val="BodyText"/>
        <w:spacing w:before="1"/>
      </w:pPr>
    </w:p>
    <w:p>
      <w:pPr>
        <w:pStyle w:val="BodyText"/>
        <w:ind w:left="359" w:right="354"/>
        <w:jc w:val="both"/>
      </w:pPr>
      <w:r>
        <w:rPr>
          <w:b/>
        </w:rPr>
        <w:t>Tax</w:t>
      </w:r>
      <w:r>
        <w:rPr>
          <w:b/>
          <w:spacing w:val="-7"/>
        </w:rPr>
        <w:t> </w:t>
      </w:r>
      <w:r>
        <w:rPr>
          <w:b/>
        </w:rPr>
        <w:t>audit</w:t>
      </w:r>
      <w:r>
        <w:rPr>
          <w:b/>
          <w:spacing w:val="-6"/>
        </w:rPr>
        <w:t> </w:t>
      </w:r>
      <w:r>
        <w:rPr>
          <w:b/>
        </w:rPr>
        <w:t>plan:</w:t>
      </w:r>
      <w:r>
        <w:rPr>
          <w:b/>
          <w:spacing w:val="-9"/>
        </w:rPr>
        <w:t> </w:t>
      </w:r>
      <w:r>
        <w:rPr/>
        <w:t>Strategic</w:t>
      </w:r>
      <w:r>
        <w:rPr>
          <w:spacing w:val="-9"/>
        </w:rPr>
        <w:t> </w:t>
      </w:r>
      <w:r>
        <w:rPr/>
        <w:t>framework</w:t>
      </w:r>
      <w:r>
        <w:rPr>
          <w:spacing w:val="-10"/>
        </w:rPr>
        <w:t> </w:t>
      </w:r>
      <w:r>
        <w:rPr/>
        <w:t>outlining</w:t>
      </w:r>
      <w:r>
        <w:rPr>
          <w:spacing w:val="-9"/>
        </w:rPr>
        <w:t> </w:t>
      </w:r>
      <w:r>
        <w:rPr/>
        <w:t>the</w:t>
      </w:r>
      <w:r>
        <w:rPr>
          <w:spacing w:val="-9"/>
        </w:rPr>
        <w:t> </w:t>
      </w:r>
      <w:r>
        <w:rPr/>
        <w:t>tax</w:t>
      </w:r>
      <w:r>
        <w:rPr>
          <w:spacing w:val="-12"/>
        </w:rPr>
        <w:t> </w:t>
      </w:r>
      <w:r>
        <w:rPr/>
        <w:t>administration's</w:t>
      </w:r>
      <w:r>
        <w:rPr>
          <w:spacing w:val="-9"/>
        </w:rPr>
        <w:t> </w:t>
      </w:r>
      <w:r>
        <w:rPr/>
        <w:t>plan</w:t>
      </w:r>
      <w:r>
        <w:rPr>
          <w:spacing w:val="-7"/>
        </w:rPr>
        <w:t> </w:t>
      </w:r>
      <w:r>
        <w:rPr/>
        <w:t>and</w:t>
      </w:r>
      <w:r>
        <w:rPr>
          <w:spacing w:val="-7"/>
        </w:rPr>
        <w:t> </w:t>
      </w:r>
      <w:r>
        <w:rPr/>
        <w:t>procedures</w:t>
      </w:r>
      <w:r>
        <w:rPr>
          <w:spacing w:val="-9"/>
        </w:rPr>
        <w:t> </w:t>
      </w:r>
      <w:r>
        <w:rPr/>
        <w:t>for</w:t>
      </w:r>
      <w:r>
        <w:rPr>
          <w:spacing w:val="-6"/>
        </w:rPr>
        <w:t> </w:t>
      </w:r>
      <w:r>
        <w:rPr/>
        <w:t>conducting audits annually. It typically includes information on the audit coverage of various taxes and key taxpayer segments,</w:t>
      </w:r>
      <w:r>
        <w:rPr>
          <w:spacing w:val="-14"/>
        </w:rPr>
        <w:t> </w:t>
      </w:r>
      <w:r>
        <w:rPr/>
        <w:t>the</w:t>
      </w:r>
      <w:r>
        <w:rPr>
          <w:spacing w:val="-14"/>
        </w:rPr>
        <w:t> </w:t>
      </w:r>
      <w:r>
        <w:rPr/>
        <w:t>selection</w:t>
      </w:r>
      <w:r>
        <w:rPr>
          <w:spacing w:val="-13"/>
        </w:rPr>
        <w:t> </w:t>
      </w:r>
      <w:r>
        <w:rPr/>
        <w:t>of</w:t>
      </w:r>
      <w:r>
        <w:rPr>
          <w:spacing w:val="-13"/>
        </w:rPr>
        <w:t> </w:t>
      </w:r>
      <w:r>
        <w:rPr/>
        <w:t>audit</w:t>
      </w:r>
      <w:r>
        <w:rPr>
          <w:spacing w:val="-13"/>
        </w:rPr>
        <w:t> </w:t>
      </w:r>
      <w:r>
        <w:rPr/>
        <w:t>cases</w:t>
      </w:r>
      <w:r>
        <w:rPr>
          <w:spacing w:val="-14"/>
        </w:rPr>
        <w:t> </w:t>
      </w:r>
      <w:r>
        <w:rPr/>
        <w:t>(i.e.,</w:t>
      </w:r>
      <w:r>
        <w:rPr>
          <w:spacing w:val="-13"/>
        </w:rPr>
        <w:t> </w:t>
      </w:r>
      <w:r>
        <w:rPr/>
        <w:t>by</w:t>
      </w:r>
      <w:r>
        <w:rPr>
          <w:spacing w:val="-14"/>
        </w:rPr>
        <w:t> </w:t>
      </w:r>
      <w:r>
        <w:rPr/>
        <w:t>prioritizing</w:t>
      </w:r>
      <w:r>
        <w:rPr>
          <w:spacing w:val="-14"/>
        </w:rPr>
        <w:t> </w:t>
      </w:r>
      <w:r>
        <w:rPr/>
        <w:t>high-risk</w:t>
      </w:r>
      <w:r>
        <w:rPr>
          <w:spacing w:val="-13"/>
        </w:rPr>
        <w:t> </w:t>
      </w:r>
      <w:r>
        <w:rPr/>
        <w:t>areas</w:t>
      </w:r>
      <w:r>
        <w:rPr>
          <w:spacing w:val="-14"/>
        </w:rPr>
        <w:t> </w:t>
      </w:r>
      <w:r>
        <w:rPr/>
        <w:t>and</w:t>
      </w:r>
      <w:r>
        <w:rPr>
          <w:spacing w:val="-14"/>
        </w:rPr>
        <w:t> </w:t>
      </w:r>
      <w:r>
        <w:rPr/>
        <w:t>centrally</w:t>
      </w:r>
      <w:r>
        <w:rPr>
          <w:spacing w:val="-13"/>
        </w:rPr>
        <w:t> </w:t>
      </w:r>
      <w:r>
        <w:rPr/>
        <w:t>selecting</w:t>
      </w:r>
      <w:r>
        <w:rPr>
          <w:spacing w:val="-14"/>
        </w:rPr>
        <w:t> </w:t>
      </w:r>
      <w:r>
        <w:rPr/>
        <w:t>cases</w:t>
      </w:r>
      <w:r>
        <w:rPr>
          <w:spacing w:val="-14"/>
        </w:rPr>
        <w:t> </w:t>
      </w:r>
      <w:r>
        <w:rPr/>
        <w:t>based on risk assessments), and the types of audits to be conducted. The plan also details the methodologies of audits and includes mechanisms to evaluate the impact of audits on compliance.</w:t>
      </w:r>
    </w:p>
    <w:p>
      <w:pPr>
        <w:pStyle w:val="BodyText"/>
        <w:spacing w:before="251"/>
        <w:ind w:left="359" w:right="354"/>
        <w:jc w:val="both"/>
      </w:pPr>
      <w:r>
        <w:rPr>
          <w:b/>
        </w:rPr>
        <w:t>Tax guides: </w:t>
      </w:r>
      <w:r>
        <w:rPr/>
        <w:t>Comprehensive documents or booklets that provide detailed information and instructions on specific</w:t>
      </w:r>
      <w:r>
        <w:rPr>
          <w:spacing w:val="-7"/>
        </w:rPr>
        <w:t> </w:t>
      </w:r>
      <w:r>
        <w:rPr/>
        <w:t>tax-related</w:t>
      </w:r>
      <w:r>
        <w:rPr>
          <w:spacing w:val="-7"/>
        </w:rPr>
        <w:t> </w:t>
      </w:r>
      <w:r>
        <w:rPr/>
        <w:t>topics,</w:t>
      </w:r>
      <w:r>
        <w:rPr>
          <w:spacing w:val="-7"/>
        </w:rPr>
        <w:t> </w:t>
      </w:r>
      <w:r>
        <w:rPr/>
        <w:t>offering</w:t>
      </w:r>
      <w:r>
        <w:rPr>
          <w:spacing w:val="-5"/>
        </w:rPr>
        <w:t> </w:t>
      </w:r>
      <w:r>
        <w:rPr/>
        <w:t>practical</w:t>
      </w:r>
      <w:r>
        <w:rPr>
          <w:spacing w:val="-4"/>
        </w:rPr>
        <w:t> </w:t>
      </w:r>
      <w:r>
        <w:rPr/>
        <w:t>advice</w:t>
      </w:r>
      <w:r>
        <w:rPr>
          <w:spacing w:val="-4"/>
        </w:rPr>
        <w:t> </w:t>
      </w:r>
      <w:r>
        <w:rPr/>
        <w:t>and</w:t>
      </w:r>
      <w:r>
        <w:rPr>
          <w:spacing w:val="-5"/>
        </w:rPr>
        <w:t> </w:t>
      </w:r>
      <w:r>
        <w:rPr/>
        <w:t>examples</w:t>
      </w:r>
      <w:r>
        <w:rPr>
          <w:spacing w:val="-7"/>
        </w:rPr>
        <w:t> </w:t>
      </w:r>
      <w:r>
        <w:rPr/>
        <w:t>on</w:t>
      </w:r>
      <w:r>
        <w:rPr>
          <w:spacing w:val="-5"/>
        </w:rPr>
        <w:t> </w:t>
      </w:r>
      <w:r>
        <w:rPr/>
        <w:t>how</w:t>
      </w:r>
      <w:r>
        <w:rPr>
          <w:spacing w:val="-6"/>
        </w:rPr>
        <w:t> </w:t>
      </w:r>
      <w:r>
        <w:rPr/>
        <w:t>to</w:t>
      </w:r>
      <w:r>
        <w:rPr>
          <w:spacing w:val="-7"/>
        </w:rPr>
        <w:t> </w:t>
      </w:r>
      <w:r>
        <w:rPr/>
        <w:t>comply</w:t>
      </w:r>
      <w:r>
        <w:rPr>
          <w:spacing w:val="-5"/>
        </w:rPr>
        <w:t> </w:t>
      </w:r>
      <w:r>
        <w:rPr/>
        <w:t>with</w:t>
      </w:r>
      <w:r>
        <w:rPr>
          <w:spacing w:val="-7"/>
        </w:rPr>
        <w:t> </w:t>
      </w:r>
      <w:r>
        <w:rPr/>
        <w:t>tax</w:t>
      </w:r>
      <w:r>
        <w:rPr>
          <w:spacing w:val="-5"/>
        </w:rPr>
        <w:t> </w:t>
      </w:r>
      <w:r>
        <w:rPr/>
        <w:t>requirements and optimize tax outcomes. These guides are designed to help taxpayers understand and navigate tax obligations, often simplifying complex issues for easier comprehension. These documents do not have binding force; they are informative and educational resources aimed at the general public, including individuals and businesses with varying levels of tax knowledge.</w:t>
      </w:r>
    </w:p>
    <w:p>
      <w:pPr>
        <w:pStyle w:val="BodyText"/>
      </w:pPr>
    </w:p>
    <w:p>
      <w:pPr>
        <w:pStyle w:val="BodyText"/>
        <w:ind w:left="359" w:right="355"/>
        <w:jc w:val="both"/>
      </w:pPr>
      <w:r>
        <w:rPr>
          <w:b/>
        </w:rPr>
        <w:t>Tax notice: </w:t>
      </w:r>
      <w:r>
        <w:rPr/>
        <w:t>An official communication from tax authority, notifying a taxpayer about an issue with their account, tax filing or obligations.</w:t>
      </w:r>
    </w:p>
    <w:p>
      <w:pPr>
        <w:pStyle w:val="BodyText"/>
        <w:spacing w:before="253"/>
        <w:ind w:left="359" w:right="355"/>
        <w:jc w:val="both"/>
      </w:pPr>
      <w:r>
        <w:rPr>
          <w:b/>
        </w:rPr>
        <w:t>Tax ombudsman: </w:t>
      </w:r>
      <w:r>
        <w:rPr/>
        <w:t>An independent, non-judicial entity focused on recommending solutions for taxpayer complaints. This is different from judicial bodies, which provide formal judicial processes. Generally, the ombudsman has the authority to investigate service-related complaints, which may include mistakes, omissions,</w:t>
      </w:r>
      <w:r>
        <w:rPr>
          <w:spacing w:val="-14"/>
        </w:rPr>
        <w:t> </w:t>
      </w:r>
      <w:r>
        <w:rPr/>
        <w:t>oversights,</w:t>
      </w:r>
      <w:r>
        <w:rPr>
          <w:spacing w:val="-14"/>
        </w:rPr>
        <w:t> </w:t>
      </w:r>
      <w:r>
        <w:rPr/>
        <w:t>or</w:t>
      </w:r>
      <w:r>
        <w:rPr>
          <w:spacing w:val="-14"/>
        </w:rPr>
        <w:t> </w:t>
      </w:r>
      <w:r>
        <w:rPr/>
        <w:t>other</w:t>
      </w:r>
      <w:r>
        <w:rPr>
          <w:spacing w:val="-13"/>
        </w:rPr>
        <w:t> </w:t>
      </w:r>
      <w:r>
        <w:rPr/>
        <w:t>issues</w:t>
      </w:r>
      <w:r>
        <w:rPr>
          <w:spacing w:val="-14"/>
        </w:rPr>
        <w:t> </w:t>
      </w:r>
      <w:r>
        <w:rPr/>
        <w:t>with</w:t>
      </w:r>
      <w:r>
        <w:rPr>
          <w:spacing w:val="-14"/>
        </w:rPr>
        <w:t> </w:t>
      </w:r>
      <w:r>
        <w:rPr/>
        <w:t>administrative</w:t>
      </w:r>
      <w:r>
        <w:rPr>
          <w:spacing w:val="-14"/>
        </w:rPr>
        <w:t> </w:t>
      </w:r>
      <w:r>
        <w:rPr/>
        <w:t>processes.</w:t>
      </w:r>
      <w:r>
        <w:rPr>
          <w:spacing w:val="-13"/>
        </w:rPr>
        <w:t> </w:t>
      </w:r>
      <w:r>
        <w:rPr/>
        <w:t>The</w:t>
      </w:r>
      <w:r>
        <w:rPr>
          <w:spacing w:val="-14"/>
        </w:rPr>
        <w:t> </w:t>
      </w:r>
      <w:r>
        <w:rPr/>
        <w:t>ombudsman</w:t>
      </w:r>
      <w:r>
        <w:rPr>
          <w:spacing w:val="-12"/>
        </w:rPr>
        <w:t> </w:t>
      </w:r>
      <w:r>
        <w:rPr/>
        <w:t>can</w:t>
      </w:r>
      <w:r>
        <w:rPr>
          <w:spacing w:val="-14"/>
        </w:rPr>
        <w:t> </w:t>
      </w:r>
      <w:r>
        <w:rPr/>
        <w:t>make</w:t>
      </w:r>
      <w:r>
        <w:rPr>
          <w:spacing w:val="-14"/>
        </w:rPr>
        <w:t> </w:t>
      </w:r>
      <w:r>
        <w:rPr/>
        <w:t>suggestions to the tax administration. The tax ombudsman has to be independent from, and not part of the tax administration. Such ombudsman must be an expert in tax-related matters and review tax cases.</w:t>
      </w:r>
    </w:p>
    <w:p>
      <w:pPr>
        <w:pStyle w:val="BodyText"/>
        <w:spacing w:before="253"/>
        <w:ind w:left="359" w:right="355"/>
        <w:jc w:val="both"/>
      </w:pPr>
      <w:r>
        <w:rPr>
          <w:b/>
        </w:rPr>
        <w:t>Tax record: </w:t>
      </w:r>
      <w:r>
        <w:rPr/>
        <w:t>Record created for tax purposes other than the financial accounts that businesses normally maintain (i.e., other than balance sheets, profit and loss accounts, cash flow statements, invoices receipts, asset</w:t>
      </w:r>
      <w:r>
        <w:rPr>
          <w:spacing w:val="-6"/>
        </w:rPr>
        <w:t> </w:t>
      </w:r>
      <w:r>
        <w:rPr/>
        <w:t>records,</w:t>
      </w:r>
      <w:r>
        <w:rPr>
          <w:spacing w:val="-7"/>
        </w:rPr>
        <w:t> </w:t>
      </w:r>
      <w:r>
        <w:rPr/>
        <w:t>etc.).</w:t>
      </w:r>
      <w:r>
        <w:rPr>
          <w:spacing w:val="-7"/>
        </w:rPr>
        <w:t> </w:t>
      </w:r>
      <w:r>
        <w:rPr/>
        <w:t>For</w:t>
      </w:r>
      <w:r>
        <w:rPr>
          <w:spacing w:val="-9"/>
        </w:rPr>
        <w:t> </w:t>
      </w:r>
      <w:r>
        <w:rPr/>
        <w:t>example,</w:t>
      </w:r>
      <w:r>
        <w:rPr>
          <w:spacing w:val="-7"/>
        </w:rPr>
        <w:t> </w:t>
      </w:r>
      <w:r>
        <w:rPr/>
        <w:t>tax</w:t>
      </w:r>
      <w:r>
        <w:rPr>
          <w:spacing w:val="-7"/>
        </w:rPr>
        <w:t> </w:t>
      </w:r>
      <w:r>
        <w:rPr/>
        <w:t>records</w:t>
      </w:r>
      <w:r>
        <w:rPr>
          <w:spacing w:val="-9"/>
        </w:rPr>
        <w:t> </w:t>
      </w:r>
      <w:r>
        <w:rPr/>
        <w:t>may</w:t>
      </w:r>
      <w:r>
        <w:rPr>
          <w:spacing w:val="-9"/>
        </w:rPr>
        <w:t> </w:t>
      </w:r>
      <w:r>
        <w:rPr/>
        <w:t>include</w:t>
      </w:r>
      <w:r>
        <w:rPr>
          <w:spacing w:val="-7"/>
        </w:rPr>
        <w:t> </w:t>
      </w:r>
      <w:r>
        <w:rPr/>
        <w:t>VAT</w:t>
      </w:r>
      <w:r>
        <w:rPr>
          <w:spacing w:val="-8"/>
        </w:rPr>
        <w:t> </w:t>
      </w:r>
      <w:r>
        <w:rPr/>
        <w:t>invoices,</w:t>
      </w:r>
      <w:r>
        <w:rPr>
          <w:spacing w:val="-7"/>
        </w:rPr>
        <w:t> </w:t>
      </w:r>
      <w:r>
        <w:rPr/>
        <w:t>tax</w:t>
      </w:r>
      <w:r>
        <w:rPr>
          <w:spacing w:val="-7"/>
        </w:rPr>
        <w:t> </w:t>
      </w:r>
      <w:r>
        <w:rPr/>
        <w:t>books</w:t>
      </w:r>
      <w:r>
        <w:rPr>
          <w:spacing w:val="-9"/>
        </w:rPr>
        <w:t> </w:t>
      </w:r>
      <w:r>
        <w:rPr/>
        <w:t>and</w:t>
      </w:r>
      <w:r>
        <w:rPr>
          <w:spacing w:val="-7"/>
        </w:rPr>
        <w:t> </w:t>
      </w:r>
      <w:r>
        <w:rPr/>
        <w:t>records,</w:t>
      </w:r>
      <w:r>
        <w:rPr>
          <w:spacing w:val="-7"/>
        </w:rPr>
        <w:t> </w:t>
      </w:r>
      <w:r>
        <w:rPr/>
        <w:t>tax</w:t>
      </w:r>
      <w:r>
        <w:rPr>
          <w:spacing w:val="-7"/>
        </w:rPr>
        <w:t> </w:t>
      </w:r>
      <w:r>
        <w:rPr/>
        <w:t>returns and payment slips, and any other documentation required to verify income, expenses, credits, and deductions reported to tax authorities.</w:t>
      </w:r>
    </w:p>
    <w:p>
      <w:pPr>
        <w:pStyle w:val="BodyText"/>
      </w:pPr>
    </w:p>
    <w:p>
      <w:pPr>
        <w:pStyle w:val="BodyText"/>
        <w:spacing w:before="1"/>
        <w:ind w:left="359" w:right="354"/>
        <w:jc w:val="both"/>
      </w:pPr>
      <w:r>
        <w:rPr>
          <w:b/>
        </w:rPr>
        <w:t>Taxpayer online service portal: </w:t>
      </w:r>
      <w:r>
        <w:rPr/>
        <w:t>An electronic gateway, using secure authentication, through which corporate taxpayers and their authorized agents gain online access to information, services, and functions. Typically, taxpayer portals allow corporate taxpayers and their agents to (a) update bank account and contact details (such as address and telephone number); (b) view, prepare, file, and adjust tax reporting documents;</w:t>
      </w:r>
      <w:r>
        <w:rPr>
          <w:spacing w:val="-4"/>
        </w:rPr>
        <w:t> </w:t>
      </w:r>
      <w:r>
        <w:rPr/>
        <w:t>(c)</w:t>
      </w:r>
      <w:r>
        <w:rPr>
          <w:spacing w:val="-1"/>
        </w:rPr>
        <w:t> </w:t>
      </w:r>
      <w:r>
        <w:rPr/>
        <w:t>make</w:t>
      </w:r>
      <w:r>
        <w:rPr>
          <w:spacing w:val="-4"/>
        </w:rPr>
        <w:t> </w:t>
      </w:r>
      <w:r>
        <w:rPr/>
        <w:t>financial</w:t>
      </w:r>
      <w:r>
        <w:rPr>
          <w:spacing w:val="-4"/>
        </w:rPr>
        <w:t> </w:t>
      </w:r>
      <w:r>
        <w:rPr/>
        <w:t>transactions</w:t>
      </w:r>
      <w:r>
        <w:rPr>
          <w:spacing w:val="-2"/>
        </w:rPr>
        <w:t> </w:t>
      </w:r>
      <w:r>
        <w:rPr/>
        <w:t>(for</w:t>
      </w:r>
      <w:r>
        <w:rPr>
          <w:spacing w:val="-4"/>
        </w:rPr>
        <w:t> </w:t>
      </w:r>
      <w:r>
        <w:rPr/>
        <w:t>example,</w:t>
      </w:r>
      <w:r>
        <w:rPr>
          <w:spacing w:val="-2"/>
        </w:rPr>
        <w:t> </w:t>
      </w:r>
      <w:r>
        <w:rPr/>
        <w:t>pay</w:t>
      </w:r>
      <w:r>
        <w:rPr>
          <w:spacing w:val="-5"/>
        </w:rPr>
        <w:t> </w:t>
      </w:r>
      <w:r>
        <w:rPr/>
        <w:t>taxes</w:t>
      </w:r>
      <w:r>
        <w:rPr>
          <w:spacing w:val="-2"/>
        </w:rPr>
        <w:t> </w:t>
      </w:r>
      <w:r>
        <w:rPr/>
        <w:t>and</w:t>
      </w:r>
      <w:r>
        <w:rPr>
          <w:spacing w:val="-5"/>
        </w:rPr>
        <w:t> </w:t>
      </w:r>
      <w:r>
        <w:rPr/>
        <w:t>request</w:t>
      </w:r>
      <w:r>
        <w:rPr>
          <w:spacing w:val="-1"/>
        </w:rPr>
        <w:t> </w:t>
      </w:r>
      <w:r>
        <w:rPr/>
        <w:t>refunds);</w:t>
      </w:r>
      <w:r>
        <w:rPr>
          <w:spacing w:val="-1"/>
        </w:rPr>
        <w:t> </w:t>
      </w:r>
      <w:r>
        <w:rPr/>
        <w:t>(d)</w:t>
      </w:r>
      <w:r>
        <w:rPr>
          <w:spacing w:val="-1"/>
        </w:rPr>
        <w:t> </w:t>
      </w:r>
      <w:r>
        <w:rPr/>
        <w:t>communicate with the tax administration via secure channels; and (e) access historical files and communication.</w:t>
      </w:r>
    </w:p>
    <w:p>
      <w:pPr>
        <w:pStyle w:val="BodyText"/>
        <w:spacing w:before="252"/>
        <w:ind w:left="359" w:right="353"/>
        <w:jc w:val="both"/>
      </w:pPr>
      <w:r>
        <w:rPr>
          <w:b/>
        </w:rPr>
        <w:t>Technical Advice Memorandums (TAMs): </w:t>
      </w:r>
      <w:r>
        <w:rPr/>
        <w:t>Written statements issued for tax administration staff. It typically includes a description of the factual situation, the relevant tax laws and regulations, the analysis of</w:t>
      </w:r>
      <w:r>
        <w:rPr>
          <w:spacing w:val="-3"/>
        </w:rPr>
        <w:t> </w:t>
      </w:r>
      <w:r>
        <w:rPr/>
        <w:t>the</w:t>
      </w:r>
      <w:r>
        <w:rPr>
          <w:spacing w:val="-6"/>
        </w:rPr>
        <w:t> </w:t>
      </w:r>
      <w:r>
        <w:rPr/>
        <w:t>issue,</w:t>
      </w:r>
      <w:r>
        <w:rPr>
          <w:spacing w:val="-4"/>
        </w:rPr>
        <w:t> </w:t>
      </w:r>
      <w:r>
        <w:rPr/>
        <w:t>and</w:t>
      </w:r>
      <w:r>
        <w:rPr>
          <w:spacing w:val="-4"/>
        </w:rPr>
        <w:t> </w:t>
      </w:r>
      <w:r>
        <w:rPr/>
        <w:t>the</w:t>
      </w:r>
      <w:r>
        <w:rPr>
          <w:spacing w:val="-3"/>
        </w:rPr>
        <w:t> </w:t>
      </w:r>
      <w:r>
        <w:rPr/>
        <w:t>conclusion</w:t>
      </w:r>
      <w:r>
        <w:rPr>
          <w:spacing w:val="-6"/>
        </w:rPr>
        <w:t> </w:t>
      </w:r>
      <w:r>
        <w:rPr/>
        <w:t>reached</w:t>
      </w:r>
      <w:r>
        <w:rPr>
          <w:spacing w:val="-6"/>
        </w:rPr>
        <w:t> </w:t>
      </w:r>
      <w:r>
        <w:rPr/>
        <w:t>by</w:t>
      </w:r>
      <w:r>
        <w:rPr>
          <w:spacing w:val="-6"/>
        </w:rPr>
        <w:t> </w:t>
      </w:r>
      <w:r>
        <w:rPr/>
        <w:t>the</w:t>
      </w:r>
      <w:r>
        <w:rPr>
          <w:spacing w:val="-6"/>
        </w:rPr>
        <w:t> </w:t>
      </w:r>
      <w:r>
        <w:rPr/>
        <w:t>tax</w:t>
      </w:r>
      <w:r>
        <w:rPr>
          <w:spacing w:val="-6"/>
        </w:rPr>
        <w:t> </w:t>
      </w:r>
      <w:r>
        <w:rPr/>
        <w:t>authority.</w:t>
      </w:r>
      <w:r>
        <w:rPr>
          <w:spacing w:val="-4"/>
        </w:rPr>
        <w:t> </w:t>
      </w:r>
      <w:r>
        <w:rPr/>
        <w:t>It</w:t>
      </w:r>
      <w:r>
        <w:rPr>
          <w:spacing w:val="-3"/>
        </w:rPr>
        <w:t> </w:t>
      </w:r>
      <w:r>
        <w:rPr/>
        <w:t>provides</w:t>
      </w:r>
      <w:r>
        <w:rPr>
          <w:spacing w:val="-3"/>
        </w:rPr>
        <w:t> </w:t>
      </w:r>
      <w:r>
        <w:rPr/>
        <w:t>a</w:t>
      </w:r>
      <w:r>
        <w:rPr>
          <w:spacing w:val="-6"/>
        </w:rPr>
        <w:t> </w:t>
      </w:r>
      <w:r>
        <w:rPr/>
        <w:t>clear</w:t>
      </w:r>
      <w:r>
        <w:rPr>
          <w:spacing w:val="-5"/>
        </w:rPr>
        <w:t> </w:t>
      </w:r>
      <w:r>
        <w:rPr/>
        <w:t>and</w:t>
      </w:r>
      <w:r>
        <w:rPr>
          <w:spacing w:val="-4"/>
        </w:rPr>
        <w:t> </w:t>
      </w:r>
      <w:r>
        <w:rPr/>
        <w:t>detailed</w:t>
      </w:r>
      <w:r>
        <w:rPr>
          <w:spacing w:val="-6"/>
        </w:rPr>
        <w:t> </w:t>
      </w:r>
      <w:r>
        <w:rPr/>
        <w:t>explanation</w:t>
      </w:r>
      <w:r>
        <w:rPr>
          <w:spacing w:val="-4"/>
        </w:rPr>
        <w:t> </w:t>
      </w:r>
      <w:r>
        <w:rPr/>
        <w:t>of</w:t>
      </w:r>
    </w:p>
    <w:p>
      <w:pPr>
        <w:pStyle w:val="BodyText"/>
        <w:spacing w:after="0"/>
        <w:jc w:val="both"/>
        <w:sectPr>
          <w:pgSz w:w="12240" w:h="15840"/>
          <w:pgMar w:header="0" w:footer="522" w:top="1360" w:bottom="720" w:left="1080" w:right="1080"/>
        </w:sectPr>
      </w:pPr>
    </w:p>
    <w:p>
      <w:pPr>
        <w:pStyle w:val="BodyText"/>
        <w:spacing w:before="78"/>
        <w:ind w:left="359" w:right="355"/>
        <w:jc w:val="both"/>
      </w:pPr>
      <w:r>
        <w:rPr/>
        <w:t>how</w:t>
      </w:r>
      <w:r>
        <w:rPr>
          <w:spacing w:val="-12"/>
        </w:rPr>
        <w:t> </w:t>
      </w:r>
      <w:r>
        <w:rPr/>
        <w:t>the</w:t>
      </w:r>
      <w:r>
        <w:rPr>
          <w:spacing w:val="-13"/>
        </w:rPr>
        <w:t> </w:t>
      </w:r>
      <w:r>
        <w:rPr/>
        <w:t>tax</w:t>
      </w:r>
      <w:r>
        <w:rPr>
          <w:spacing w:val="-11"/>
        </w:rPr>
        <w:t> </w:t>
      </w:r>
      <w:r>
        <w:rPr/>
        <w:t>laws</w:t>
      </w:r>
      <w:r>
        <w:rPr>
          <w:spacing w:val="-10"/>
        </w:rPr>
        <w:t> </w:t>
      </w:r>
      <w:r>
        <w:rPr/>
        <w:t>should</w:t>
      </w:r>
      <w:r>
        <w:rPr>
          <w:spacing w:val="-13"/>
        </w:rPr>
        <w:t> </w:t>
      </w:r>
      <w:r>
        <w:rPr/>
        <w:t>be</w:t>
      </w:r>
      <w:r>
        <w:rPr>
          <w:spacing w:val="-13"/>
        </w:rPr>
        <w:t> </w:t>
      </w:r>
      <w:r>
        <w:rPr/>
        <w:t>applied</w:t>
      </w:r>
      <w:r>
        <w:rPr>
          <w:spacing w:val="-13"/>
        </w:rPr>
        <w:t> </w:t>
      </w:r>
      <w:r>
        <w:rPr/>
        <w:t>to</w:t>
      </w:r>
      <w:r>
        <w:rPr>
          <w:spacing w:val="-13"/>
        </w:rPr>
        <w:t> </w:t>
      </w:r>
      <w:r>
        <w:rPr/>
        <w:t>the</w:t>
      </w:r>
      <w:r>
        <w:rPr>
          <w:spacing w:val="-13"/>
        </w:rPr>
        <w:t> </w:t>
      </w:r>
      <w:r>
        <w:rPr/>
        <w:t>specific</w:t>
      </w:r>
      <w:r>
        <w:rPr>
          <w:spacing w:val="-13"/>
        </w:rPr>
        <w:t> </w:t>
      </w:r>
      <w:r>
        <w:rPr/>
        <w:t>circumstances</w:t>
      </w:r>
      <w:r>
        <w:rPr>
          <w:spacing w:val="-10"/>
        </w:rPr>
        <w:t> </w:t>
      </w:r>
      <w:r>
        <w:rPr/>
        <w:t>presented.</w:t>
      </w:r>
      <w:r>
        <w:rPr>
          <w:spacing w:val="-11"/>
        </w:rPr>
        <w:t> </w:t>
      </w:r>
      <w:r>
        <w:rPr/>
        <w:t>Unlike</w:t>
      </w:r>
      <w:r>
        <w:rPr>
          <w:spacing w:val="-13"/>
        </w:rPr>
        <w:t> </w:t>
      </w:r>
      <w:r>
        <w:rPr/>
        <w:t>private</w:t>
      </w:r>
      <w:r>
        <w:rPr>
          <w:spacing w:val="-13"/>
        </w:rPr>
        <w:t> </w:t>
      </w:r>
      <w:r>
        <w:rPr/>
        <w:t>or</w:t>
      </w:r>
      <w:r>
        <w:rPr>
          <w:spacing w:val="-12"/>
        </w:rPr>
        <w:t> </w:t>
      </w:r>
      <w:r>
        <w:rPr/>
        <w:t>public</w:t>
      </w:r>
      <w:r>
        <w:rPr>
          <w:spacing w:val="-13"/>
        </w:rPr>
        <w:t> </w:t>
      </w:r>
      <w:r>
        <w:rPr/>
        <w:t>rulings, which</w:t>
      </w:r>
      <w:r>
        <w:rPr>
          <w:spacing w:val="-10"/>
        </w:rPr>
        <w:t> </w:t>
      </w:r>
      <w:r>
        <w:rPr/>
        <w:t>offer</w:t>
      </w:r>
      <w:r>
        <w:rPr>
          <w:spacing w:val="-9"/>
        </w:rPr>
        <w:t> </w:t>
      </w:r>
      <w:r>
        <w:rPr/>
        <w:t>binding</w:t>
      </w:r>
      <w:r>
        <w:rPr>
          <w:spacing w:val="-10"/>
        </w:rPr>
        <w:t> </w:t>
      </w:r>
      <w:r>
        <w:rPr/>
        <w:t>advice,</w:t>
      </w:r>
      <w:r>
        <w:rPr>
          <w:spacing w:val="-12"/>
        </w:rPr>
        <w:t> </w:t>
      </w:r>
      <w:r>
        <w:rPr/>
        <w:t>TAMs</w:t>
      </w:r>
      <w:r>
        <w:rPr>
          <w:spacing w:val="-9"/>
        </w:rPr>
        <w:t> </w:t>
      </w:r>
      <w:r>
        <w:rPr/>
        <w:t>provide</w:t>
      </w:r>
      <w:r>
        <w:rPr>
          <w:spacing w:val="-9"/>
        </w:rPr>
        <w:t> </w:t>
      </w:r>
      <w:r>
        <w:rPr/>
        <w:t>non-binding</w:t>
      </w:r>
      <w:r>
        <w:rPr>
          <w:spacing w:val="-10"/>
        </w:rPr>
        <w:t> </w:t>
      </w:r>
      <w:r>
        <w:rPr/>
        <w:t>guidance</w:t>
      </w:r>
      <w:r>
        <w:rPr>
          <w:spacing w:val="-9"/>
        </w:rPr>
        <w:t> </w:t>
      </w:r>
      <w:r>
        <w:rPr/>
        <w:t>on</w:t>
      </w:r>
      <w:r>
        <w:rPr>
          <w:spacing w:val="-10"/>
        </w:rPr>
        <w:t> </w:t>
      </w:r>
      <w:r>
        <w:rPr/>
        <w:t>specific</w:t>
      </w:r>
      <w:r>
        <w:rPr>
          <w:spacing w:val="-9"/>
        </w:rPr>
        <w:t> </w:t>
      </w:r>
      <w:r>
        <w:rPr/>
        <w:t>tax</w:t>
      </w:r>
      <w:r>
        <w:rPr>
          <w:spacing w:val="-10"/>
        </w:rPr>
        <w:t> </w:t>
      </w:r>
      <w:r>
        <w:rPr/>
        <w:t>issues</w:t>
      </w:r>
      <w:r>
        <w:rPr>
          <w:spacing w:val="-11"/>
        </w:rPr>
        <w:t> </w:t>
      </w:r>
      <w:r>
        <w:rPr/>
        <w:t>encountered</w:t>
      </w:r>
      <w:r>
        <w:rPr>
          <w:spacing w:val="-10"/>
        </w:rPr>
        <w:t> </w:t>
      </w:r>
      <w:r>
        <w:rPr/>
        <w:t>during audits or appeals for tax officials.</w:t>
      </w:r>
    </w:p>
    <w:p>
      <w:pPr>
        <w:pStyle w:val="BodyText"/>
        <w:spacing w:before="1"/>
      </w:pPr>
    </w:p>
    <w:p>
      <w:pPr>
        <w:pStyle w:val="BodyText"/>
        <w:ind w:left="359" w:right="355"/>
        <w:jc w:val="both"/>
      </w:pPr>
      <w:r>
        <w:rPr>
          <w:b/>
        </w:rPr>
        <w:t>Unified</w:t>
      </w:r>
      <w:r>
        <w:rPr>
          <w:b/>
          <w:spacing w:val="-12"/>
        </w:rPr>
        <w:t> </w:t>
      </w:r>
      <w:r>
        <w:rPr>
          <w:b/>
        </w:rPr>
        <w:t>Identification</w:t>
      </w:r>
      <w:r>
        <w:rPr>
          <w:b/>
          <w:spacing w:val="-12"/>
        </w:rPr>
        <w:t> </w:t>
      </w:r>
      <w:r>
        <w:rPr>
          <w:b/>
        </w:rPr>
        <w:t>Number</w:t>
      </w:r>
      <w:r>
        <w:rPr>
          <w:b/>
          <w:spacing w:val="-14"/>
        </w:rPr>
        <w:t> </w:t>
      </w:r>
      <w:r>
        <w:rPr>
          <w:b/>
        </w:rPr>
        <w:t>(UIN):</w:t>
      </w:r>
      <w:r>
        <w:rPr>
          <w:b/>
          <w:spacing w:val="-11"/>
        </w:rPr>
        <w:t> </w:t>
      </w:r>
      <w:r>
        <w:rPr/>
        <w:t>A</w:t>
      </w:r>
      <w:r>
        <w:rPr>
          <w:spacing w:val="-13"/>
        </w:rPr>
        <w:t> </w:t>
      </w:r>
      <w:r>
        <w:rPr/>
        <w:t>unique</w:t>
      </w:r>
      <w:r>
        <w:rPr>
          <w:spacing w:val="-14"/>
        </w:rPr>
        <w:t> </w:t>
      </w:r>
      <w:r>
        <w:rPr/>
        <w:t>identifier</w:t>
      </w:r>
      <w:r>
        <w:rPr>
          <w:spacing w:val="-11"/>
        </w:rPr>
        <w:t> </w:t>
      </w:r>
      <w:r>
        <w:rPr/>
        <w:t>assigned</w:t>
      </w:r>
      <w:r>
        <w:rPr>
          <w:spacing w:val="-14"/>
        </w:rPr>
        <w:t> </w:t>
      </w:r>
      <w:r>
        <w:rPr/>
        <w:t>by</w:t>
      </w:r>
      <w:r>
        <w:rPr>
          <w:spacing w:val="-12"/>
        </w:rPr>
        <w:t> </w:t>
      </w:r>
      <w:r>
        <w:rPr/>
        <w:t>a</w:t>
      </w:r>
      <w:r>
        <w:rPr>
          <w:spacing w:val="-14"/>
        </w:rPr>
        <w:t> </w:t>
      </w:r>
      <w:r>
        <w:rPr/>
        <w:t>government</w:t>
      </w:r>
      <w:r>
        <w:rPr>
          <w:spacing w:val="-11"/>
        </w:rPr>
        <w:t> </w:t>
      </w:r>
      <w:r>
        <w:rPr/>
        <w:t>agency</w:t>
      </w:r>
      <w:r>
        <w:rPr>
          <w:spacing w:val="-14"/>
        </w:rPr>
        <w:t> </w:t>
      </w:r>
      <w:r>
        <w:rPr/>
        <w:t>or</w:t>
      </w:r>
      <w:r>
        <w:rPr>
          <w:spacing w:val="-13"/>
        </w:rPr>
        <w:t> </w:t>
      </w:r>
      <w:r>
        <w:rPr/>
        <w:t>regulatory body</w:t>
      </w:r>
      <w:r>
        <w:rPr>
          <w:spacing w:val="-4"/>
        </w:rPr>
        <w:t> </w:t>
      </w:r>
      <w:r>
        <w:rPr/>
        <w:t>to</w:t>
      </w:r>
      <w:r>
        <w:rPr>
          <w:spacing w:val="-6"/>
        </w:rPr>
        <w:t> </w:t>
      </w:r>
      <w:r>
        <w:rPr/>
        <w:t>a</w:t>
      </w:r>
      <w:r>
        <w:rPr>
          <w:spacing w:val="-3"/>
        </w:rPr>
        <w:t> </w:t>
      </w:r>
      <w:r>
        <w:rPr/>
        <w:t>taxpayer</w:t>
      </w:r>
      <w:r>
        <w:rPr>
          <w:spacing w:val="-3"/>
        </w:rPr>
        <w:t> </w:t>
      </w:r>
      <w:r>
        <w:rPr/>
        <w:t>to</w:t>
      </w:r>
      <w:r>
        <w:rPr>
          <w:spacing w:val="-4"/>
        </w:rPr>
        <w:t> </w:t>
      </w:r>
      <w:r>
        <w:rPr/>
        <w:t>facilitate</w:t>
      </w:r>
      <w:r>
        <w:rPr>
          <w:spacing w:val="-6"/>
        </w:rPr>
        <w:t> </w:t>
      </w:r>
      <w:r>
        <w:rPr/>
        <w:t>tracking</w:t>
      </w:r>
      <w:r>
        <w:rPr>
          <w:spacing w:val="-4"/>
        </w:rPr>
        <w:t> </w:t>
      </w:r>
      <w:r>
        <w:rPr/>
        <w:t>and</w:t>
      </w:r>
      <w:r>
        <w:rPr>
          <w:spacing w:val="-6"/>
        </w:rPr>
        <w:t> </w:t>
      </w:r>
      <w:r>
        <w:rPr/>
        <w:t>management</w:t>
      </w:r>
      <w:r>
        <w:rPr>
          <w:spacing w:val="-3"/>
        </w:rPr>
        <w:t> </w:t>
      </w:r>
      <w:r>
        <w:rPr/>
        <w:t>of</w:t>
      </w:r>
      <w:r>
        <w:rPr>
          <w:spacing w:val="-5"/>
        </w:rPr>
        <w:t> </w:t>
      </w:r>
      <w:r>
        <w:rPr/>
        <w:t>their</w:t>
      </w:r>
      <w:r>
        <w:rPr>
          <w:spacing w:val="-3"/>
        </w:rPr>
        <w:t> </w:t>
      </w:r>
      <w:r>
        <w:rPr/>
        <w:t>affairs.</w:t>
      </w:r>
      <w:r>
        <w:rPr>
          <w:spacing w:val="-4"/>
        </w:rPr>
        <w:t> </w:t>
      </w:r>
      <w:r>
        <w:rPr/>
        <w:t>The</w:t>
      </w:r>
      <w:r>
        <w:rPr>
          <w:spacing w:val="-3"/>
        </w:rPr>
        <w:t> </w:t>
      </w:r>
      <w:r>
        <w:rPr/>
        <w:t>UIN</w:t>
      </w:r>
      <w:r>
        <w:rPr>
          <w:spacing w:val="-2"/>
        </w:rPr>
        <w:t> </w:t>
      </w:r>
      <w:r>
        <w:rPr/>
        <w:t>may</w:t>
      </w:r>
      <w:r>
        <w:rPr>
          <w:spacing w:val="-4"/>
        </w:rPr>
        <w:t> </w:t>
      </w:r>
      <w:r>
        <w:rPr/>
        <w:t>be</w:t>
      </w:r>
      <w:r>
        <w:rPr>
          <w:spacing w:val="-3"/>
        </w:rPr>
        <w:t> </w:t>
      </w:r>
      <w:r>
        <w:rPr/>
        <w:t>used</w:t>
      </w:r>
      <w:r>
        <w:rPr>
          <w:spacing w:val="-6"/>
        </w:rPr>
        <w:t> </w:t>
      </w:r>
      <w:r>
        <w:rPr/>
        <w:t>as</w:t>
      </w:r>
      <w:r>
        <w:rPr>
          <w:spacing w:val="-3"/>
        </w:rPr>
        <w:t> </w:t>
      </w:r>
      <w:r>
        <w:rPr/>
        <w:t>part</w:t>
      </w:r>
      <w:r>
        <w:rPr>
          <w:spacing w:val="-5"/>
        </w:rPr>
        <w:t> </w:t>
      </w:r>
      <w:r>
        <w:rPr/>
        <w:t>of</w:t>
      </w:r>
      <w:r>
        <w:rPr>
          <w:spacing w:val="-5"/>
        </w:rPr>
        <w:t> </w:t>
      </w:r>
      <w:r>
        <w:rPr/>
        <w:t>a Unified Business Identifier (UBI) that goes beyond taxation, such as incorporating business registration, licensing, and other regulatory requirements. The UIN/UBI system is meant to eliminate the need for multiple identification numbers across different regulatory regimes.</w:t>
      </w:r>
    </w:p>
    <w:p>
      <w:pPr>
        <w:pStyle w:val="BodyText"/>
        <w:spacing w:before="251"/>
        <w:ind w:left="359" w:right="352"/>
        <w:jc w:val="both"/>
      </w:pPr>
      <w:r>
        <w:rPr>
          <w:b/>
        </w:rPr>
        <w:t>Unified taxpayer database: </w:t>
      </w:r>
      <w:r>
        <w:rPr/>
        <w:t>A centralized system that stores and manages taxpayer information and records in an organized and standardized manner. For the purposes of this questionnaire, we look specifically</w:t>
      </w:r>
      <w:r>
        <w:rPr>
          <w:spacing w:val="-14"/>
        </w:rPr>
        <w:t> </w:t>
      </w:r>
      <w:r>
        <w:rPr/>
        <w:t>at</w:t>
      </w:r>
      <w:r>
        <w:rPr>
          <w:spacing w:val="-14"/>
        </w:rPr>
        <w:t> </w:t>
      </w:r>
      <w:r>
        <w:rPr/>
        <w:t>a</w:t>
      </w:r>
      <w:r>
        <w:rPr>
          <w:spacing w:val="-14"/>
        </w:rPr>
        <w:t> </w:t>
      </w:r>
      <w:r>
        <w:rPr/>
        <w:t>database</w:t>
      </w:r>
      <w:r>
        <w:rPr>
          <w:spacing w:val="-13"/>
        </w:rPr>
        <w:t> </w:t>
      </w:r>
      <w:r>
        <w:rPr/>
        <w:t>that</w:t>
      </w:r>
      <w:r>
        <w:rPr>
          <w:spacing w:val="-14"/>
        </w:rPr>
        <w:t> </w:t>
      </w:r>
      <w:r>
        <w:rPr/>
        <w:t>captures</w:t>
      </w:r>
      <w:r>
        <w:rPr>
          <w:spacing w:val="-14"/>
        </w:rPr>
        <w:t> </w:t>
      </w:r>
      <w:r>
        <w:rPr/>
        <w:t>all</w:t>
      </w:r>
      <w:r>
        <w:rPr>
          <w:spacing w:val="-14"/>
        </w:rPr>
        <w:t> </w:t>
      </w:r>
      <w:r>
        <w:rPr/>
        <w:t>taxes</w:t>
      </w:r>
      <w:r>
        <w:rPr>
          <w:spacing w:val="-13"/>
        </w:rPr>
        <w:t> </w:t>
      </w:r>
      <w:r>
        <w:rPr/>
        <w:t>and</w:t>
      </w:r>
      <w:r>
        <w:rPr>
          <w:spacing w:val="-14"/>
        </w:rPr>
        <w:t> </w:t>
      </w:r>
      <w:r>
        <w:rPr/>
        <w:t>social</w:t>
      </w:r>
      <w:r>
        <w:rPr>
          <w:spacing w:val="-13"/>
        </w:rPr>
        <w:t> </w:t>
      </w:r>
      <w:r>
        <w:rPr/>
        <w:t>contributions</w:t>
      </w:r>
      <w:r>
        <w:rPr>
          <w:spacing w:val="-13"/>
        </w:rPr>
        <w:t> </w:t>
      </w:r>
      <w:r>
        <w:rPr/>
        <w:t>that</w:t>
      </w:r>
      <w:r>
        <w:rPr>
          <w:spacing w:val="-12"/>
        </w:rPr>
        <w:t> </w:t>
      </w:r>
      <w:r>
        <w:rPr/>
        <w:t>a</w:t>
      </w:r>
      <w:r>
        <w:rPr>
          <w:spacing w:val="-14"/>
        </w:rPr>
        <w:t> </w:t>
      </w:r>
      <w:r>
        <w:rPr/>
        <w:t>company</w:t>
      </w:r>
      <w:r>
        <w:rPr>
          <w:spacing w:val="-14"/>
        </w:rPr>
        <w:t> </w:t>
      </w:r>
      <w:r>
        <w:rPr/>
        <w:t>should</w:t>
      </w:r>
      <w:r>
        <w:rPr>
          <w:spacing w:val="-13"/>
        </w:rPr>
        <w:t> </w:t>
      </w:r>
      <w:r>
        <w:rPr/>
        <w:t>report</w:t>
      </w:r>
      <w:r>
        <w:rPr>
          <w:spacing w:val="-12"/>
        </w:rPr>
        <w:t> </w:t>
      </w:r>
      <w:r>
        <w:rPr/>
        <w:t>and/or pay.</w:t>
      </w:r>
      <w:r>
        <w:rPr>
          <w:spacing w:val="-4"/>
        </w:rPr>
        <w:t> </w:t>
      </w:r>
      <w:r>
        <w:rPr/>
        <w:t>Such</w:t>
      </w:r>
      <w:r>
        <w:rPr>
          <w:spacing w:val="-4"/>
        </w:rPr>
        <w:t> </w:t>
      </w:r>
      <w:r>
        <w:rPr/>
        <w:t>database</w:t>
      </w:r>
      <w:r>
        <w:rPr>
          <w:spacing w:val="-3"/>
        </w:rPr>
        <w:t> </w:t>
      </w:r>
      <w:r>
        <w:rPr/>
        <w:t>may</w:t>
      </w:r>
      <w:r>
        <w:rPr>
          <w:spacing w:val="-4"/>
        </w:rPr>
        <w:t> </w:t>
      </w:r>
      <w:r>
        <w:rPr/>
        <w:t>consolidate</w:t>
      </w:r>
      <w:r>
        <w:rPr>
          <w:spacing w:val="-3"/>
        </w:rPr>
        <w:t> </w:t>
      </w:r>
      <w:r>
        <w:rPr/>
        <w:t>information</w:t>
      </w:r>
      <w:r>
        <w:rPr>
          <w:spacing w:val="-4"/>
        </w:rPr>
        <w:t> </w:t>
      </w:r>
      <w:r>
        <w:rPr/>
        <w:t>from</w:t>
      </w:r>
      <w:r>
        <w:rPr>
          <w:spacing w:val="-5"/>
        </w:rPr>
        <w:t> </w:t>
      </w:r>
      <w:r>
        <w:rPr/>
        <w:t>different</w:t>
      </w:r>
      <w:r>
        <w:rPr>
          <w:spacing w:val="-5"/>
        </w:rPr>
        <w:t> </w:t>
      </w:r>
      <w:r>
        <w:rPr/>
        <w:t>tax</w:t>
      </w:r>
      <w:r>
        <w:rPr>
          <w:spacing w:val="-6"/>
        </w:rPr>
        <w:t> </w:t>
      </w:r>
      <w:r>
        <w:rPr/>
        <w:t>agencies,</w:t>
      </w:r>
      <w:r>
        <w:rPr>
          <w:spacing w:val="-4"/>
        </w:rPr>
        <w:t> </w:t>
      </w:r>
      <w:r>
        <w:rPr/>
        <w:t>such</w:t>
      </w:r>
      <w:r>
        <w:rPr>
          <w:spacing w:val="-6"/>
        </w:rPr>
        <w:t> </w:t>
      </w:r>
      <w:r>
        <w:rPr/>
        <w:t>as</w:t>
      </w:r>
      <w:r>
        <w:rPr>
          <w:spacing w:val="-3"/>
        </w:rPr>
        <w:t> </w:t>
      </w:r>
      <w:r>
        <w:rPr/>
        <w:t>income</w:t>
      </w:r>
      <w:r>
        <w:rPr>
          <w:spacing w:val="-3"/>
        </w:rPr>
        <w:t> </w:t>
      </w:r>
      <w:r>
        <w:rPr/>
        <w:t>tax,</w:t>
      </w:r>
      <w:r>
        <w:rPr>
          <w:spacing w:val="-4"/>
        </w:rPr>
        <w:t> </w:t>
      </w:r>
      <w:r>
        <w:rPr/>
        <w:t>sales</w:t>
      </w:r>
      <w:r>
        <w:rPr>
          <w:spacing w:val="-6"/>
        </w:rPr>
        <w:t> </w:t>
      </w:r>
      <w:r>
        <w:rPr/>
        <w:t>tax, and property tax, into a single platform.</w:t>
      </w:r>
    </w:p>
    <w:p>
      <w:pPr>
        <w:pStyle w:val="BodyText"/>
        <w:spacing w:before="1"/>
      </w:pPr>
    </w:p>
    <w:p>
      <w:pPr>
        <w:pStyle w:val="BodyText"/>
        <w:ind w:left="359" w:right="355"/>
        <w:jc w:val="both"/>
      </w:pPr>
      <w:r>
        <w:rPr>
          <w:b/>
        </w:rPr>
        <w:t>VAT</w:t>
      </w:r>
      <w:r>
        <w:rPr>
          <w:b/>
          <w:spacing w:val="-3"/>
        </w:rPr>
        <w:t> </w:t>
      </w:r>
      <w:r>
        <w:rPr>
          <w:b/>
        </w:rPr>
        <w:t>refund:</w:t>
      </w:r>
      <w:r>
        <w:rPr>
          <w:b/>
          <w:spacing w:val="-4"/>
        </w:rPr>
        <w:t> </w:t>
      </w:r>
      <w:r>
        <w:rPr/>
        <w:t>Reimbursement</w:t>
      </w:r>
      <w:r>
        <w:rPr>
          <w:spacing w:val="-4"/>
        </w:rPr>
        <w:t> </w:t>
      </w:r>
      <w:r>
        <w:rPr/>
        <w:t>made</w:t>
      </w:r>
      <w:r>
        <w:rPr>
          <w:spacing w:val="-4"/>
        </w:rPr>
        <w:t> </w:t>
      </w:r>
      <w:r>
        <w:rPr/>
        <w:t>to</w:t>
      </w:r>
      <w:r>
        <w:rPr>
          <w:spacing w:val="-4"/>
        </w:rPr>
        <w:t> </w:t>
      </w:r>
      <w:r>
        <w:rPr/>
        <w:t>a</w:t>
      </w:r>
      <w:r>
        <w:rPr>
          <w:spacing w:val="-4"/>
        </w:rPr>
        <w:t> </w:t>
      </w:r>
      <w:r>
        <w:rPr/>
        <w:t>taxpayer</w:t>
      </w:r>
      <w:r>
        <w:rPr>
          <w:spacing w:val="-4"/>
        </w:rPr>
        <w:t> </w:t>
      </w:r>
      <w:r>
        <w:rPr/>
        <w:t>for</w:t>
      </w:r>
      <w:r>
        <w:rPr>
          <w:spacing w:val="-4"/>
        </w:rPr>
        <w:t> </w:t>
      </w:r>
      <w:r>
        <w:rPr/>
        <w:t>any</w:t>
      </w:r>
      <w:r>
        <w:rPr>
          <w:spacing w:val="-2"/>
        </w:rPr>
        <w:t> </w:t>
      </w:r>
      <w:r>
        <w:rPr/>
        <w:t>excess</w:t>
      </w:r>
      <w:r>
        <w:rPr>
          <w:spacing w:val="-4"/>
        </w:rPr>
        <w:t> </w:t>
      </w:r>
      <w:r>
        <w:rPr/>
        <w:t>amount</w:t>
      </w:r>
      <w:r>
        <w:rPr>
          <w:spacing w:val="-1"/>
        </w:rPr>
        <w:t> </w:t>
      </w:r>
      <w:r>
        <w:rPr/>
        <w:t>paid</w:t>
      </w:r>
      <w:r>
        <w:rPr>
          <w:spacing w:val="-4"/>
        </w:rPr>
        <w:t> </w:t>
      </w:r>
      <w:r>
        <w:rPr/>
        <w:t>in</w:t>
      </w:r>
      <w:r>
        <w:rPr>
          <w:spacing w:val="-4"/>
        </w:rPr>
        <w:t> </w:t>
      </w:r>
      <w:r>
        <w:rPr/>
        <w:t>VAT</w:t>
      </w:r>
      <w:r>
        <w:rPr>
          <w:spacing w:val="-3"/>
        </w:rPr>
        <w:t> </w:t>
      </w:r>
      <w:r>
        <w:rPr/>
        <w:t>to</w:t>
      </w:r>
      <w:r>
        <w:rPr>
          <w:spacing w:val="-4"/>
        </w:rPr>
        <w:t> </w:t>
      </w:r>
      <w:r>
        <w:rPr/>
        <w:t>the</w:t>
      </w:r>
      <w:r>
        <w:rPr>
          <w:spacing w:val="-4"/>
        </w:rPr>
        <w:t> </w:t>
      </w:r>
      <w:r>
        <w:rPr/>
        <w:t>tax</w:t>
      </w:r>
      <w:r>
        <w:rPr>
          <w:spacing w:val="-2"/>
        </w:rPr>
        <w:t> </w:t>
      </w:r>
      <w:r>
        <w:rPr/>
        <w:t>authority. It does not include the carry-forward of VAT.</w:t>
      </w:r>
    </w:p>
    <w:p>
      <w:pPr>
        <w:pStyle w:val="BodyText"/>
        <w:spacing w:after="0"/>
        <w:jc w:val="both"/>
        <w:sectPr>
          <w:pgSz w:w="12240" w:h="15840"/>
          <w:pgMar w:header="0" w:footer="522" w:top="1360" w:bottom="720" w:left="1080" w:right="1080"/>
        </w:sectPr>
      </w:pPr>
    </w:p>
    <w:p>
      <w:pPr>
        <w:spacing w:before="78"/>
        <w:ind w:left="2" w:right="1" w:firstLine="0"/>
        <w:jc w:val="center"/>
        <w:rPr>
          <w:b/>
          <w:sz w:val="22"/>
        </w:rPr>
      </w:pPr>
      <w:r>
        <w:rPr>
          <w:b/>
          <w:sz w:val="22"/>
          <w:u w:val="single"/>
        </w:rPr>
        <w:t>ANNEX</w:t>
      </w:r>
      <w:r>
        <w:rPr>
          <w:b/>
          <w:spacing w:val="-5"/>
          <w:sz w:val="22"/>
          <w:u w:val="single"/>
        </w:rPr>
        <w:t> </w:t>
      </w:r>
      <w:r>
        <w:rPr>
          <w:b/>
          <w:sz w:val="22"/>
          <w:u w:val="single"/>
        </w:rPr>
        <w:t>B.</w:t>
      </w:r>
      <w:r>
        <w:rPr>
          <w:b/>
          <w:spacing w:val="-5"/>
          <w:sz w:val="22"/>
          <w:u w:val="single"/>
        </w:rPr>
        <w:t> </w:t>
      </w:r>
      <w:r>
        <w:rPr>
          <w:b/>
          <w:sz w:val="22"/>
          <w:u w:val="single"/>
        </w:rPr>
        <w:t>TAXATION</w:t>
      </w:r>
      <w:r>
        <w:rPr>
          <w:b/>
          <w:spacing w:val="-4"/>
          <w:sz w:val="22"/>
          <w:u w:val="single"/>
        </w:rPr>
        <w:t> </w:t>
      </w:r>
      <w:r>
        <w:rPr>
          <w:b/>
          <w:spacing w:val="-2"/>
          <w:sz w:val="22"/>
          <w:u w:val="single"/>
        </w:rPr>
        <w:t>QUESTIONNAIRE</w:t>
      </w:r>
    </w:p>
    <w:p>
      <w:pPr>
        <w:pStyle w:val="BodyText"/>
        <w:spacing w:before="1"/>
        <w:rPr>
          <w:b/>
        </w:rPr>
      </w:pPr>
    </w:p>
    <w:p>
      <w:pPr>
        <w:pStyle w:val="BodyText"/>
        <w:ind w:left="360" w:right="354"/>
        <w:jc w:val="both"/>
      </w:pPr>
      <w:r>
        <w:rPr/>
        <w:t>The tables that follow present all indicators (including their components, if applicable) under each pillar, with</w:t>
      </w:r>
      <w:r>
        <w:rPr>
          <w:spacing w:val="-1"/>
        </w:rPr>
        <w:t> </w:t>
      </w:r>
      <w:r>
        <w:rPr/>
        <w:t>a</w:t>
      </w:r>
      <w:r>
        <w:rPr>
          <w:spacing w:val="-1"/>
        </w:rPr>
        <w:t> </w:t>
      </w:r>
      <w:r>
        <w:rPr/>
        <w:t>reference</w:t>
      </w:r>
      <w:r>
        <w:rPr>
          <w:spacing w:val="-1"/>
        </w:rPr>
        <w:t> </w:t>
      </w:r>
      <w:r>
        <w:rPr/>
        <w:t>to</w:t>
      </w:r>
      <w:r>
        <w:rPr>
          <w:spacing w:val="-4"/>
        </w:rPr>
        <w:t> </w:t>
      </w:r>
      <w:r>
        <w:rPr/>
        <w:t>the</w:t>
      </w:r>
      <w:r>
        <w:rPr>
          <w:spacing w:val="-1"/>
        </w:rPr>
        <w:t> </w:t>
      </w:r>
      <w:r>
        <w:rPr/>
        <w:t>corresponding</w:t>
      </w:r>
      <w:r>
        <w:rPr>
          <w:spacing w:val="-1"/>
        </w:rPr>
        <w:t> </w:t>
      </w:r>
      <w:r>
        <w:rPr/>
        <w:t>question</w:t>
      </w:r>
      <w:r>
        <w:rPr>
          <w:spacing w:val="-1"/>
        </w:rPr>
        <w:t> </w:t>
      </w:r>
      <w:r>
        <w:rPr/>
        <w:t>number</w:t>
      </w:r>
      <w:r>
        <w:rPr>
          <w:spacing w:val="-3"/>
        </w:rPr>
        <w:t> </w:t>
      </w:r>
      <w:r>
        <w:rPr/>
        <w:t>in</w:t>
      </w:r>
      <w:r>
        <w:rPr>
          <w:spacing w:val="-1"/>
        </w:rPr>
        <w:t> </w:t>
      </w:r>
      <w:r>
        <w:rPr/>
        <w:t>parenthesis.</w:t>
      </w:r>
      <w:r>
        <w:rPr>
          <w:spacing w:val="-1"/>
        </w:rPr>
        <w:t> </w:t>
      </w:r>
      <w:r>
        <w:rPr/>
        <w:t>The</w:t>
      </w:r>
      <w:r>
        <w:rPr>
          <w:spacing w:val="-1"/>
        </w:rPr>
        <w:t> </w:t>
      </w:r>
      <w:r>
        <w:rPr/>
        <w:t>questions</w:t>
      </w:r>
      <w:r>
        <w:rPr>
          <w:spacing w:val="-1"/>
        </w:rPr>
        <w:t> </w:t>
      </w:r>
      <w:r>
        <w:rPr/>
        <w:t>are</w:t>
      </w:r>
      <w:r>
        <w:rPr>
          <w:spacing w:val="-3"/>
        </w:rPr>
        <w:t> </w:t>
      </w:r>
      <w:r>
        <w:rPr/>
        <w:t>listed</w:t>
      </w:r>
      <w:r>
        <w:rPr>
          <w:spacing w:val="-1"/>
        </w:rPr>
        <w:t> </w:t>
      </w:r>
      <w:r>
        <w:rPr/>
        <w:t>before</w:t>
      </w:r>
      <w:r>
        <w:rPr>
          <w:spacing w:val="-1"/>
        </w:rPr>
        <w:t> </w:t>
      </w:r>
      <w:r>
        <w:rPr/>
        <w:t>each table for ease of reference.</w:t>
      </w:r>
    </w:p>
    <w:p>
      <w:pPr>
        <w:pStyle w:val="BodyText"/>
        <w:spacing w:before="251"/>
        <w:ind w:left="359" w:right="355"/>
        <w:jc w:val="both"/>
      </w:pPr>
      <w:r>
        <w:rPr/>
        <w:t>For Y/N questions, the Y response accounts for the score and is considered as the good practice, unless otherwise indicated with the sign “Y/N; N – good practice”.</w:t>
      </w:r>
    </w:p>
    <w:p>
      <w:pPr>
        <w:pStyle w:val="BodyText"/>
        <w:spacing w:before="1"/>
      </w:pPr>
    </w:p>
    <w:p>
      <w:pPr>
        <w:pStyle w:val="BodyText"/>
        <w:spacing w:before="1"/>
        <w:ind w:left="360" w:right="354"/>
        <w:jc w:val="both"/>
      </w:pPr>
      <w:r>
        <w:rPr/>
        <w:t>In the tables that follow, “AND” means all referenced questions must have a good practice response to obtain a score on the indicator.</w:t>
      </w:r>
    </w:p>
    <w:p>
      <w:pPr>
        <w:pStyle w:val="BodyText"/>
        <w:spacing w:before="252"/>
        <w:ind w:left="360" w:right="355"/>
        <w:jc w:val="both"/>
      </w:pPr>
      <w:r>
        <w:rPr/>
        <w:t>In</w:t>
      </w:r>
      <w:r>
        <w:rPr>
          <w:spacing w:val="-10"/>
        </w:rPr>
        <w:t> </w:t>
      </w:r>
      <w:r>
        <w:rPr/>
        <w:t>the</w:t>
      </w:r>
      <w:r>
        <w:rPr>
          <w:spacing w:val="-9"/>
        </w:rPr>
        <w:t> </w:t>
      </w:r>
      <w:r>
        <w:rPr/>
        <w:t>tables</w:t>
      </w:r>
      <w:r>
        <w:rPr>
          <w:spacing w:val="-9"/>
        </w:rPr>
        <w:t> </w:t>
      </w:r>
      <w:r>
        <w:rPr/>
        <w:t>that</w:t>
      </w:r>
      <w:r>
        <w:rPr>
          <w:spacing w:val="-11"/>
        </w:rPr>
        <w:t> </w:t>
      </w:r>
      <w:r>
        <w:rPr/>
        <w:t>follow,</w:t>
      </w:r>
      <w:r>
        <w:rPr>
          <w:spacing w:val="-12"/>
        </w:rPr>
        <w:t> </w:t>
      </w:r>
      <w:r>
        <w:rPr/>
        <w:t>“OR”</w:t>
      </w:r>
      <w:r>
        <w:rPr>
          <w:spacing w:val="-9"/>
        </w:rPr>
        <w:t> </w:t>
      </w:r>
      <w:r>
        <w:rPr/>
        <w:t>means</w:t>
      </w:r>
      <w:r>
        <w:rPr>
          <w:spacing w:val="-9"/>
        </w:rPr>
        <w:t> </w:t>
      </w:r>
      <w:r>
        <w:rPr/>
        <w:t>one</w:t>
      </w:r>
      <w:r>
        <w:rPr>
          <w:spacing w:val="-9"/>
        </w:rPr>
        <w:t> </w:t>
      </w:r>
      <w:r>
        <w:rPr/>
        <w:t>or</w:t>
      </w:r>
      <w:r>
        <w:rPr>
          <w:spacing w:val="-11"/>
        </w:rPr>
        <w:t> </w:t>
      </w:r>
      <w:r>
        <w:rPr/>
        <w:t>more</w:t>
      </w:r>
      <w:r>
        <w:rPr>
          <w:spacing w:val="-11"/>
        </w:rPr>
        <w:t> </w:t>
      </w:r>
      <w:r>
        <w:rPr/>
        <w:t>referenced</w:t>
      </w:r>
      <w:r>
        <w:rPr>
          <w:spacing w:val="-10"/>
        </w:rPr>
        <w:t> </w:t>
      </w:r>
      <w:r>
        <w:rPr/>
        <w:t>questions</w:t>
      </w:r>
      <w:r>
        <w:rPr>
          <w:spacing w:val="-11"/>
        </w:rPr>
        <w:t> </w:t>
      </w:r>
      <w:r>
        <w:rPr/>
        <w:t>must</w:t>
      </w:r>
      <w:r>
        <w:rPr>
          <w:spacing w:val="-9"/>
        </w:rPr>
        <w:t> </w:t>
      </w:r>
      <w:r>
        <w:rPr/>
        <w:t>have</w:t>
      </w:r>
      <w:r>
        <w:rPr>
          <w:spacing w:val="-11"/>
        </w:rPr>
        <w:t> </w:t>
      </w:r>
      <w:r>
        <w:rPr/>
        <w:t>a</w:t>
      </w:r>
      <w:r>
        <w:rPr>
          <w:spacing w:val="-9"/>
        </w:rPr>
        <w:t> </w:t>
      </w:r>
      <w:r>
        <w:rPr/>
        <w:t>good</w:t>
      </w:r>
      <w:r>
        <w:rPr>
          <w:spacing w:val="-10"/>
        </w:rPr>
        <w:t> </w:t>
      </w:r>
      <w:r>
        <w:rPr/>
        <w:t>practice</w:t>
      </w:r>
      <w:r>
        <w:rPr>
          <w:spacing w:val="-11"/>
        </w:rPr>
        <w:t> </w:t>
      </w:r>
      <w:r>
        <w:rPr/>
        <w:t>response to obtain a score on the indicator.</w:t>
      </w:r>
    </w:p>
    <w:p>
      <w:pPr>
        <w:pStyle w:val="BodyText"/>
        <w:spacing w:before="252"/>
        <w:ind w:left="360" w:right="354"/>
        <w:jc w:val="both"/>
      </w:pPr>
      <w:r>
        <w:rPr/>
        <w:t>Questions in the Administrative Framework section are labeled as “not scored,” which indicates that they do not impact the score in any way. The purpose of these questions is to further inform and refine the questions</w:t>
      </w:r>
      <w:r>
        <w:rPr>
          <w:spacing w:val="-7"/>
        </w:rPr>
        <w:t> </w:t>
      </w:r>
      <w:r>
        <w:rPr/>
        <w:t>design</w:t>
      </w:r>
      <w:r>
        <w:rPr>
          <w:spacing w:val="-9"/>
        </w:rPr>
        <w:t> </w:t>
      </w:r>
      <w:r>
        <w:rPr/>
        <w:t>for</w:t>
      </w:r>
      <w:r>
        <w:rPr>
          <w:spacing w:val="-9"/>
        </w:rPr>
        <w:t> </w:t>
      </w:r>
      <w:r>
        <w:rPr/>
        <w:t>subsequent</w:t>
      </w:r>
      <w:r>
        <w:rPr>
          <w:spacing w:val="-6"/>
        </w:rPr>
        <w:t> </w:t>
      </w:r>
      <w:r>
        <w:rPr/>
        <w:t>years</w:t>
      </w:r>
      <w:r>
        <w:rPr>
          <w:spacing w:val="-7"/>
        </w:rPr>
        <w:t> </w:t>
      </w:r>
      <w:r>
        <w:rPr/>
        <w:t>of</w:t>
      </w:r>
      <w:r>
        <w:rPr>
          <w:spacing w:val="-9"/>
        </w:rPr>
        <w:t> </w:t>
      </w:r>
      <w:r>
        <w:rPr/>
        <w:t>the</w:t>
      </w:r>
      <w:r>
        <w:rPr>
          <w:spacing w:val="-9"/>
        </w:rPr>
        <w:t> </w:t>
      </w:r>
      <w:r>
        <w:rPr/>
        <w:t>rollout</w:t>
      </w:r>
      <w:r>
        <w:rPr>
          <w:spacing w:val="-6"/>
        </w:rPr>
        <w:t> </w:t>
      </w:r>
      <w:r>
        <w:rPr/>
        <w:t>phase,</w:t>
      </w:r>
      <w:r>
        <w:rPr>
          <w:spacing w:val="-7"/>
        </w:rPr>
        <w:t> </w:t>
      </w:r>
      <w:r>
        <w:rPr/>
        <w:t>as</w:t>
      </w:r>
      <w:r>
        <w:rPr>
          <w:spacing w:val="-9"/>
        </w:rPr>
        <w:t> </w:t>
      </w:r>
      <w:r>
        <w:rPr/>
        <w:t>needed,</w:t>
      </w:r>
      <w:r>
        <w:rPr>
          <w:spacing w:val="-7"/>
        </w:rPr>
        <w:t> </w:t>
      </w:r>
      <w:r>
        <w:rPr/>
        <w:t>as</w:t>
      </w:r>
      <w:r>
        <w:rPr>
          <w:spacing w:val="-7"/>
        </w:rPr>
        <w:t> </w:t>
      </w:r>
      <w:r>
        <w:rPr/>
        <w:t>well</w:t>
      </w:r>
      <w:r>
        <w:rPr>
          <w:spacing w:val="-6"/>
        </w:rPr>
        <w:t> </w:t>
      </w:r>
      <w:r>
        <w:rPr/>
        <w:t>as</w:t>
      </w:r>
      <w:r>
        <w:rPr>
          <w:spacing w:val="-9"/>
        </w:rPr>
        <w:t> </w:t>
      </w:r>
      <w:r>
        <w:rPr/>
        <w:t>to</w:t>
      </w:r>
      <w:r>
        <w:rPr>
          <w:spacing w:val="-7"/>
        </w:rPr>
        <w:t> </w:t>
      </w:r>
      <w:r>
        <w:rPr/>
        <w:t>substantiate</w:t>
      </w:r>
      <w:r>
        <w:rPr>
          <w:spacing w:val="-7"/>
        </w:rPr>
        <w:t> </w:t>
      </w:r>
      <w:r>
        <w:rPr/>
        <w:t>and</w:t>
      </w:r>
      <w:r>
        <w:rPr>
          <w:spacing w:val="-7"/>
        </w:rPr>
        <w:t> </w:t>
      </w:r>
      <w:r>
        <w:rPr/>
        <w:t>provide further information for the scored questions.</w:t>
      </w:r>
    </w:p>
    <w:p>
      <w:pPr>
        <w:pStyle w:val="BodyText"/>
      </w:pPr>
    </w:p>
    <w:p>
      <w:pPr>
        <w:pStyle w:val="BodyText"/>
        <w:ind w:left="360" w:right="355"/>
        <w:jc w:val="both"/>
      </w:pPr>
      <w:r>
        <w:rPr/>
        <w:t>Most indicators of the Taxation topic questionnaire are composite, wherein a score of 1 point is divided between several questions. For example, an indicator ‘Binding Rulings and Post-Compliance Procedures</w:t>
      </w:r>
      <w:r>
        <w:rPr>
          <w:b/>
        </w:rPr>
        <w:t>’ </w:t>
      </w:r>
      <w:r>
        <w:rPr/>
        <w:t>has a score of 1 on both firm flexibility (FFP) and social benefits (SBP) and has four components: (1) “availability and publishing of private binding rulings” 0.4 points; (2) “availability of public binding rulings” 0.2 points; (3) “Dispute resolution process codified in a single legislative act” 0.2 points; and (4) “Tax audit procedures codified in a single legislative act” 0.2 points.</w:t>
      </w:r>
    </w:p>
    <w:p>
      <w:pPr>
        <w:pStyle w:val="BodyText"/>
        <w:spacing w:before="3"/>
        <w:rPr>
          <w:sz w:val="18"/>
        </w:rPr>
      </w:pPr>
    </w:p>
    <w:tbl>
      <w:tblPr>
        <w:tblW w:w="0" w:type="auto"/>
        <w:jc w:val="lef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060"/>
        <w:gridCol w:w="6300"/>
      </w:tblGrid>
      <w:tr>
        <w:trPr>
          <w:trHeight w:val="575" w:hRule="atLeast"/>
        </w:trPr>
        <w:tc>
          <w:tcPr>
            <w:tcW w:w="9360" w:type="dxa"/>
            <w:gridSpan w:val="2"/>
            <w:shd w:val="clear" w:color="auto" w:fill="0F6EC5"/>
          </w:tcPr>
          <w:p>
            <w:pPr>
              <w:pStyle w:val="TableParagraph"/>
              <w:spacing w:before="173"/>
              <w:ind w:left="107"/>
              <w:rPr>
                <w:b/>
                <w:sz w:val="20"/>
              </w:rPr>
            </w:pPr>
            <w:r>
              <w:rPr>
                <w:b/>
                <w:spacing w:val="-2"/>
                <w:sz w:val="20"/>
              </w:rPr>
              <w:t>ADMINISTRATIVE</w:t>
            </w:r>
            <w:r>
              <w:rPr>
                <w:b/>
                <w:spacing w:val="9"/>
                <w:sz w:val="20"/>
              </w:rPr>
              <w:t> </w:t>
            </w:r>
            <w:r>
              <w:rPr>
                <w:b/>
                <w:spacing w:val="-2"/>
                <w:sz w:val="20"/>
              </w:rPr>
              <w:t>FRAMEWORK</w:t>
            </w:r>
          </w:p>
        </w:tc>
      </w:tr>
      <w:tr>
        <w:trPr>
          <w:trHeight w:val="431" w:hRule="atLeast"/>
        </w:trPr>
        <w:tc>
          <w:tcPr>
            <w:tcW w:w="9360" w:type="dxa"/>
            <w:gridSpan w:val="2"/>
            <w:shd w:val="clear" w:color="auto" w:fill="CCD4EA"/>
          </w:tcPr>
          <w:p>
            <w:pPr>
              <w:pStyle w:val="TableParagraph"/>
              <w:spacing w:before="101"/>
              <w:ind w:left="107"/>
              <w:rPr>
                <w:b/>
                <w:sz w:val="20"/>
              </w:rPr>
            </w:pPr>
            <w:r>
              <w:rPr>
                <w:b/>
                <w:spacing w:val="-2"/>
                <w:sz w:val="20"/>
              </w:rPr>
              <w:t>Parameters</w:t>
            </w:r>
          </w:p>
        </w:tc>
      </w:tr>
      <w:tr>
        <w:trPr>
          <w:trHeight w:val="460" w:hRule="atLeast"/>
        </w:trPr>
        <w:tc>
          <w:tcPr>
            <w:tcW w:w="3060" w:type="dxa"/>
          </w:tcPr>
          <w:p>
            <w:pPr>
              <w:pStyle w:val="TableParagraph"/>
              <w:spacing w:before="115"/>
              <w:ind w:left="107"/>
              <w:rPr>
                <w:b/>
                <w:sz w:val="20"/>
              </w:rPr>
            </w:pPr>
            <w:r>
              <w:rPr>
                <w:b/>
                <w:sz w:val="20"/>
              </w:rPr>
              <w:t>Business</w:t>
            </w:r>
            <w:r>
              <w:rPr>
                <w:b/>
                <w:spacing w:val="-11"/>
                <w:sz w:val="20"/>
              </w:rPr>
              <w:t> </w:t>
            </w:r>
            <w:r>
              <w:rPr>
                <w:b/>
                <w:spacing w:val="-2"/>
                <w:sz w:val="20"/>
              </w:rPr>
              <w:t>Location</w:t>
            </w:r>
          </w:p>
        </w:tc>
        <w:tc>
          <w:tcPr>
            <w:tcW w:w="6300" w:type="dxa"/>
          </w:tcPr>
          <w:p>
            <w:pPr>
              <w:pStyle w:val="TableParagraph"/>
              <w:spacing w:line="230" w:lineRule="atLeast"/>
              <w:ind w:left="107" w:right="157"/>
              <w:rPr>
                <w:sz w:val="20"/>
              </w:rPr>
            </w:pPr>
            <w:r>
              <w:rPr>
                <w:sz w:val="20"/>
              </w:rPr>
              <w:t>The</w:t>
            </w:r>
            <w:r>
              <w:rPr>
                <w:spacing w:val="-5"/>
                <w:sz w:val="20"/>
              </w:rPr>
              <w:t> </w:t>
            </w:r>
            <w:r>
              <w:rPr>
                <w:sz w:val="20"/>
              </w:rPr>
              <w:t>largest</w:t>
            </w:r>
            <w:r>
              <w:rPr>
                <w:spacing w:val="-5"/>
                <w:sz w:val="20"/>
              </w:rPr>
              <w:t> </w:t>
            </w:r>
            <w:r>
              <w:rPr>
                <w:sz w:val="20"/>
              </w:rPr>
              <w:t>(most</w:t>
            </w:r>
            <w:r>
              <w:rPr>
                <w:spacing w:val="-5"/>
                <w:sz w:val="20"/>
              </w:rPr>
              <w:t> </w:t>
            </w:r>
            <w:r>
              <w:rPr>
                <w:sz w:val="20"/>
              </w:rPr>
              <w:t>populous)</w:t>
            </w:r>
            <w:r>
              <w:rPr>
                <w:spacing w:val="-4"/>
                <w:sz w:val="20"/>
              </w:rPr>
              <w:t> </w:t>
            </w:r>
            <w:r>
              <w:rPr>
                <w:sz w:val="20"/>
              </w:rPr>
              <w:t>city</w:t>
            </w:r>
            <w:r>
              <w:rPr>
                <w:spacing w:val="-4"/>
                <w:sz w:val="20"/>
              </w:rPr>
              <w:t> </w:t>
            </w:r>
            <w:r>
              <w:rPr>
                <w:sz w:val="20"/>
              </w:rPr>
              <w:t>in</w:t>
            </w:r>
            <w:r>
              <w:rPr>
                <w:spacing w:val="-4"/>
                <w:sz w:val="20"/>
              </w:rPr>
              <w:t> </w:t>
            </w:r>
            <w:r>
              <w:rPr>
                <w:sz w:val="20"/>
              </w:rPr>
              <w:t>the</w:t>
            </w:r>
            <w:r>
              <w:rPr>
                <w:spacing w:val="-5"/>
                <w:sz w:val="20"/>
              </w:rPr>
              <w:t> </w:t>
            </w:r>
            <w:r>
              <w:rPr>
                <w:sz w:val="20"/>
              </w:rPr>
              <w:t>economy.</w:t>
            </w:r>
            <w:r>
              <w:rPr>
                <w:spacing w:val="-4"/>
                <w:sz w:val="20"/>
              </w:rPr>
              <w:t> </w:t>
            </w:r>
            <w:r>
              <w:rPr>
                <w:sz w:val="20"/>
              </w:rPr>
              <w:t>Geographical</w:t>
            </w:r>
            <w:r>
              <w:rPr>
                <w:spacing w:val="-5"/>
                <w:sz w:val="20"/>
              </w:rPr>
              <w:t> </w:t>
            </w:r>
            <w:r>
              <w:rPr>
                <w:sz w:val="20"/>
              </w:rPr>
              <w:t>location determines the tax administrative framework applicable to firms.</w:t>
            </w:r>
          </w:p>
        </w:tc>
      </w:tr>
      <w:tr>
        <w:trPr>
          <w:trHeight w:val="918" w:hRule="atLeast"/>
        </w:trPr>
        <w:tc>
          <w:tcPr>
            <w:tcW w:w="3060" w:type="dxa"/>
          </w:tcPr>
          <w:p>
            <w:pPr>
              <w:pStyle w:val="TableParagraph"/>
              <w:spacing w:before="115"/>
              <w:rPr>
                <w:sz w:val="20"/>
              </w:rPr>
            </w:pPr>
          </w:p>
          <w:p>
            <w:pPr>
              <w:pStyle w:val="TableParagraph"/>
              <w:spacing w:before="1"/>
              <w:ind w:left="107"/>
              <w:rPr>
                <w:b/>
                <w:sz w:val="20"/>
              </w:rPr>
            </w:pPr>
            <w:r>
              <w:rPr>
                <w:b/>
                <w:sz w:val="20"/>
              </w:rPr>
              <w:t>Tax</w:t>
            </w:r>
            <w:r>
              <w:rPr>
                <w:b/>
                <w:spacing w:val="-3"/>
                <w:sz w:val="20"/>
              </w:rPr>
              <w:t> </w:t>
            </w:r>
            <w:r>
              <w:rPr>
                <w:b/>
                <w:spacing w:val="-2"/>
                <w:sz w:val="20"/>
              </w:rPr>
              <w:t>Residency</w:t>
            </w:r>
          </w:p>
        </w:tc>
        <w:tc>
          <w:tcPr>
            <w:tcW w:w="6300" w:type="dxa"/>
          </w:tcPr>
          <w:p>
            <w:pPr>
              <w:pStyle w:val="TableParagraph"/>
              <w:ind w:left="107" w:right="157"/>
              <w:rPr>
                <w:sz w:val="20"/>
              </w:rPr>
            </w:pPr>
            <w:r>
              <w:rPr>
                <w:sz w:val="20"/>
              </w:rPr>
              <w:t>Tax residency determines whether firms are resident/registered for tax purposes</w:t>
            </w:r>
            <w:r>
              <w:rPr>
                <w:spacing w:val="-4"/>
                <w:sz w:val="20"/>
              </w:rPr>
              <w:t> </w:t>
            </w:r>
            <w:r>
              <w:rPr>
                <w:sz w:val="20"/>
              </w:rPr>
              <w:t>under</w:t>
            </w:r>
            <w:r>
              <w:rPr>
                <w:spacing w:val="-2"/>
                <w:sz w:val="20"/>
              </w:rPr>
              <w:t> </w:t>
            </w:r>
            <w:r>
              <w:rPr>
                <w:sz w:val="20"/>
              </w:rPr>
              <w:t>the</w:t>
            </w:r>
            <w:r>
              <w:rPr>
                <w:spacing w:val="-5"/>
                <w:sz w:val="20"/>
              </w:rPr>
              <w:t> </w:t>
            </w:r>
            <w:r>
              <w:rPr>
                <w:sz w:val="20"/>
              </w:rPr>
              <w:t>domestic</w:t>
            </w:r>
            <w:r>
              <w:rPr>
                <w:spacing w:val="-3"/>
                <w:sz w:val="20"/>
              </w:rPr>
              <w:t> </w:t>
            </w:r>
            <w:r>
              <w:rPr>
                <w:sz w:val="20"/>
              </w:rPr>
              <w:t>laws</w:t>
            </w:r>
            <w:r>
              <w:rPr>
                <w:spacing w:val="-4"/>
                <w:sz w:val="20"/>
              </w:rPr>
              <w:t> </w:t>
            </w:r>
            <w:r>
              <w:rPr>
                <w:sz w:val="20"/>
              </w:rPr>
              <w:t>of</w:t>
            </w:r>
            <w:r>
              <w:rPr>
                <w:spacing w:val="-2"/>
                <w:sz w:val="20"/>
              </w:rPr>
              <w:t> </w:t>
            </w:r>
            <w:r>
              <w:rPr>
                <w:sz w:val="20"/>
              </w:rPr>
              <w:t>the</w:t>
            </w:r>
            <w:r>
              <w:rPr>
                <w:spacing w:val="-3"/>
                <w:sz w:val="20"/>
              </w:rPr>
              <w:t> </w:t>
            </w:r>
            <w:r>
              <w:rPr>
                <w:sz w:val="20"/>
              </w:rPr>
              <w:t>economy.</w:t>
            </w:r>
            <w:r>
              <w:rPr>
                <w:spacing w:val="-5"/>
                <w:sz w:val="20"/>
              </w:rPr>
              <w:t> </w:t>
            </w:r>
            <w:r>
              <w:rPr>
                <w:sz w:val="20"/>
              </w:rPr>
              <w:t>Experts</w:t>
            </w:r>
            <w:r>
              <w:rPr>
                <w:spacing w:val="-4"/>
                <w:sz w:val="20"/>
              </w:rPr>
              <w:t> </w:t>
            </w:r>
            <w:r>
              <w:rPr>
                <w:sz w:val="20"/>
              </w:rPr>
              <w:t>will</w:t>
            </w:r>
            <w:r>
              <w:rPr>
                <w:spacing w:val="-3"/>
                <w:sz w:val="20"/>
              </w:rPr>
              <w:t> </w:t>
            </w:r>
            <w:r>
              <w:rPr>
                <w:sz w:val="20"/>
              </w:rPr>
              <w:t>be</w:t>
            </w:r>
            <w:r>
              <w:rPr>
                <w:spacing w:val="-3"/>
                <w:sz w:val="20"/>
              </w:rPr>
              <w:t> </w:t>
            </w:r>
            <w:r>
              <w:rPr>
                <w:sz w:val="20"/>
              </w:rPr>
              <w:t>asked</w:t>
            </w:r>
            <w:r>
              <w:rPr>
                <w:spacing w:val="-2"/>
                <w:sz w:val="20"/>
              </w:rPr>
              <w:t> </w:t>
            </w:r>
            <w:r>
              <w:rPr>
                <w:sz w:val="20"/>
              </w:rPr>
              <w:t>to</w:t>
            </w:r>
          </w:p>
          <w:p>
            <w:pPr>
              <w:pStyle w:val="TableParagraph"/>
              <w:spacing w:line="228" w:lineRule="exact"/>
              <w:ind w:left="107" w:right="157"/>
              <w:rPr>
                <w:sz w:val="20"/>
              </w:rPr>
            </w:pPr>
            <w:r>
              <w:rPr>
                <w:sz w:val="20"/>
              </w:rPr>
              <w:t>provide</w:t>
            </w:r>
            <w:r>
              <w:rPr>
                <w:spacing w:val="-5"/>
                <w:sz w:val="20"/>
              </w:rPr>
              <w:t> </w:t>
            </w:r>
            <w:r>
              <w:rPr>
                <w:sz w:val="20"/>
              </w:rPr>
              <w:t>information</w:t>
            </w:r>
            <w:r>
              <w:rPr>
                <w:spacing w:val="-5"/>
                <w:sz w:val="20"/>
              </w:rPr>
              <w:t> </w:t>
            </w:r>
            <w:r>
              <w:rPr>
                <w:sz w:val="20"/>
              </w:rPr>
              <w:t>on</w:t>
            </w:r>
            <w:r>
              <w:rPr>
                <w:spacing w:val="-3"/>
                <w:sz w:val="20"/>
              </w:rPr>
              <w:t> </w:t>
            </w:r>
            <w:r>
              <w:rPr>
                <w:sz w:val="20"/>
              </w:rPr>
              <w:t>the</w:t>
            </w:r>
            <w:r>
              <w:rPr>
                <w:spacing w:val="-5"/>
                <w:sz w:val="20"/>
              </w:rPr>
              <w:t> </w:t>
            </w:r>
            <w:r>
              <w:rPr>
                <w:sz w:val="20"/>
              </w:rPr>
              <w:t>regulations</w:t>
            </w:r>
            <w:r>
              <w:rPr>
                <w:spacing w:val="-5"/>
                <w:sz w:val="20"/>
              </w:rPr>
              <w:t> </w:t>
            </w:r>
            <w:r>
              <w:rPr>
                <w:sz w:val="20"/>
              </w:rPr>
              <w:t>that</w:t>
            </w:r>
            <w:r>
              <w:rPr>
                <w:spacing w:val="-4"/>
                <w:sz w:val="20"/>
              </w:rPr>
              <w:t> </w:t>
            </w:r>
            <w:r>
              <w:rPr>
                <w:sz w:val="20"/>
              </w:rPr>
              <w:t>affect</w:t>
            </w:r>
            <w:r>
              <w:rPr>
                <w:spacing w:val="-4"/>
                <w:sz w:val="20"/>
              </w:rPr>
              <w:t> </w:t>
            </w:r>
            <w:r>
              <w:rPr>
                <w:sz w:val="20"/>
              </w:rPr>
              <w:t>firms</w:t>
            </w:r>
            <w:r>
              <w:rPr>
                <w:spacing w:val="-5"/>
                <w:sz w:val="20"/>
              </w:rPr>
              <w:t> </w:t>
            </w:r>
            <w:r>
              <w:rPr>
                <w:sz w:val="20"/>
              </w:rPr>
              <w:t>with</w:t>
            </w:r>
            <w:r>
              <w:rPr>
                <w:spacing w:val="-3"/>
                <w:sz w:val="20"/>
              </w:rPr>
              <w:t> </w:t>
            </w:r>
            <w:r>
              <w:rPr>
                <w:sz w:val="20"/>
              </w:rPr>
              <w:t>tax</w:t>
            </w:r>
            <w:r>
              <w:rPr>
                <w:spacing w:val="-3"/>
                <w:sz w:val="20"/>
              </w:rPr>
              <w:t> </w:t>
            </w:r>
            <w:r>
              <w:rPr>
                <w:sz w:val="20"/>
              </w:rPr>
              <w:t>residency in the assessed economy.</w:t>
            </w:r>
          </w:p>
        </w:tc>
      </w:tr>
      <w:tr>
        <w:trPr>
          <w:trHeight w:val="460" w:hRule="atLeast"/>
        </w:trPr>
        <w:tc>
          <w:tcPr>
            <w:tcW w:w="3060" w:type="dxa"/>
          </w:tcPr>
          <w:p>
            <w:pPr>
              <w:pStyle w:val="TableParagraph"/>
              <w:spacing w:before="115"/>
              <w:ind w:left="107"/>
              <w:rPr>
                <w:b/>
                <w:sz w:val="20"/>
              </w:rPr>
            </w:pPr>
            <w:r>
              <w:rPr>
                <w:b/>
                <w:sz w:val="20"/>
              </w:rPr>
              <w:t>Sector</w:t>
            </w:r>
            <w:r>
              <w:rPr>
                <w:b/>
                <w:spacing w:val="-5"/>
                <w:sz w:val="20"/>
              </w:rPr>
              <w:t> </w:t>
            </w:r>
            <w:r>
              <w:rPr>
                <w:b/>
                <w:sz w:val="20"/>
              </w:rPr>
              <w:t>and</w:t>
            </w:r>
            <w:r>
              <w:rPr>
                <w:b/>
                <w:spacing w:val="-5"/>
                <w:sz w:val="20"/>
              </w:rPr>
              <w:t> </w:t>
            </w:r>
            <w:r>
              <w:rPr>
                <w:b/>
                <w:spacing w:val="-2"/>
                <w:sz w:val="20"/>
              </w:rPr>
              <w:t>Activity</w:t>
            </w:r>
          </w:p>
        </w:tc>
        <w:tc>
          <w:tcPr>
            <w:tcW w:w="6300" w:type="dxa"/>
          </w:tcPr>
          <w:p>
            <w:pPr>
              <w:pStyle w:val="TableParagraph"/>
              <w:spacing w:line="230" w:lineRule="atLeast"/>
              <w:ind w:left="107" w:right="157"/>
              <w:rPr>
                <w:sz w:val="20"/>
              </w:rPr>
            </w:pPr>
            <w:r>
              <w:rPr>
                <w:sz w:val="20"/>
              </w:rPr>
              <w:t>No</w:t>
            </w:r>
            <w:r>
              <w:rPr>
                <w:spacing w:val="-3"/>
                <w:sz w:val="20"/>
              </w:rPr>
              <w:t> </w:t>
            </w:r>
            <w:r>
              <w:rPr>
                <w:sz w:val="20"/>
              </w:rPr>
              <w:t>specific</w:t>
            </w:r>
            <w:r>
              <w:rPr>
                <w:spacing w:val="-4"/>
                <w:sz w:val="20"/>
              </w:rPr>
              <w:t> </w:t>
            </w:r>
            <w:r>
              <w:rPr>
                <w:sz w:val="20"/>
              </w:rPr>
              <w:t>industry</w:t>
            </w:r>
            <w:r>
              <w:rPr>
                <w:spacing w:val="-3"/>
                <w:sz w:val="20"/>
              </w:rPr>
              <w:t> </w:t>
            </w:r>
            <w:r>
              <w:rPr>
                <w:sz w:val="20"/>
              </w:rPr>
              <w:t>is</w:t>
            </w:r>
            <w:r>
              <w:rPr>
                <w:spacing w:val="-5"/>
                <w:sz w:val="20"/>
              </w:rPr>
              <w:t> </w:t>
            </w:r>
            <w:r>
              <w:rPr>
                <w:sz w:val="20"/>
              </w:rPr>
              <w:t>determined.</w:t>
            </w:r>
            <w:r>
              <w:rPr>
                <w:spacing w:val="-3"/>
                <w:sz w:val="20"/>
              </w:rPr>
              <w:t> </w:t>
            </w:r>
            <w:r>
              <w:rPr>
                <w:sz w:val="20"/>
              </w:rPr>
              <w:t>Firms</w:t>
            </w:r>
            <w:r>
              <w:rPr>
                <w:spacing w:val="-5"/>
                <w:sz w:val="20"/>
              </w:rPr>
              <w:t> </w:t>
            </w:r>
            <w:r>
              <w:rPr>
                <w:sz w:val="20"/>
              </w:rPr>
              <w:t>can</w:t>
            </w:r>
            <w:r>
              <w:rPr>
                <w:spacing w:val="-3"/>
                <w:sz w:val="20"/>
              </w:rPr>
              <w:t> </w:t>
            </w:r>
            <w:r>
              <w:rPr>
                <w:sz w:val="20"/>
              </w:rPr>
              <w:t>be</w:t>
            </w:r>
            <w:r>
              <w:rPr>
                <w:spacing w:val="-6"/>
                <w:sz w:val="20"/>
              </w:rPr>
              <w:t> </w:t>
            </w:r>
            <w:r>
              <w:rPr>
                <w:sz w:val="20"/>
              </w:rPr>
              <w:t>of</w:t>
            </w:r>
            <w:r>
              <w:rPr>
                <w:spacing w:val="-3"/>
                <w:sz w:val="20"/>
              </w:rPr>
              <w:t> </w:t>
            </w:r>
            <w:r>
              <w:rPr>
                <w:sz w:val="20"/>
              </w:rPr>
              <w:t>any</w:t>
            </w:r>
            <w:r>
              <w:rPr>
                <w:spacing w:val="-3"/>
                <w:sz w:val="20"/>
              </w:rPr>
              <w:t> </w:t>
            </w:r>
            <w:r>
              <w:rPr>
                <w:sz w:val="20"/>
              </w:rPr>
              <w:t>sector</w:t>
            </w:r>
            <w:r>
              <w:rPr>
                <w:spacing w:val="-3"/>
                <w:sz w:val="20"/>
              </w:rPr>
              <w:t> </w:t>
            </w:r>
            <w:r>
              <w:rPr>
                <w:sz w:val="20"/>
              </w:rPr>
              <w:t>and/or industry excluding mineral, extractive, and financial sector.</w:t>
            </w:r>
          </w:p>
        </w:tc>
      </w:tr>
    </w:tbl>
    <w:p>
      <w:pPr>
        <w:pStyle w:val="BodyText"/>
        <w:spacing w:before="2"/>
      </w:pPr>
    </w:p>
    <w:p>
      <w:pPr>
        <w:spacing w:before="0"/>
        <w:ind w:left="719" w:right="0" w:firstLine="0"/>
        <w:jc w:val="left"/>
        <w:rPr>
          <w:b/>
          <w:sz w:val="22"/>
        </w:rPr>
      </w:pPr>
      <w:r>
        <w:rPr>
          <w:b/>
          <w:color w:val="4471C4"/>
          <w:sz w:val="22"/>
        </w:rPr>
        <w:t>ADMINISTRATIVE</w:t>
      </w:r>
      <w:r>
        <w:rPr>
          <w:b/>
          <w:color w:val="4471C4"/>
          <w:spacing w:val="-13"/>
          <w:sz w:val="22"/>
        </w:rPr>
        <w:t> </w:t>
      </w:r>
      <w:r>
        <w:rPr>
          <w:b/>
          <w:color w:val="4471C4"/>
          <w:spacing w:val="-2"/>
          <w:sz w:val="22"/>
        </w:rPr>
        <w:t>FRAMEWORK</w:t>
      </w:r>
    </w:p>
    <w:p>
      <w:pPr>
        <w:pStyle w:val="BodyText"/>
        <w:spacing w:before="19"/>
        <w:rPr>
          <w:b/>
        </w:rPr>
      </w:pPr>
    </w:p>
    <w:p>
      <w:pPr>
        <w:pStyle w:val="Heading2"/>
        <w:numPr>
          <w:ilvl w:val="0"/>
          <w:numId w:val="123"/>
        </w:numPr>
        <w:tabs>
          <w:tab w:pos="718" w:val="left" w:leader="none"/>
        </w:tabs>
        <w:spacing w:line="252" w:lineRule="exact" w:before="1" w:after="0"/>
        <w:ind w:left="718" w:right="0" w:hanging="359"/>
        <w:jc w:val="left"/>
        <w:rPr>
          <w:b w:val="0"/>
          <w:i/>
        </w:rPr>
      </w:pPr>
      <w:r>
        <w:rPr/>
        <w:t>Please</w:t>
      </w:r>
      <w:r>
        <w:rPr>
          <w:spacing w:val="-6"/>
        </w:rPr>
        <w:t> </w:t>
      </w:r>
      <w:r>
        <w:rPr/>
        <w:t>indicate</w:t>
      </w:r>
      <w:r>
        <w:rPr>
          <w:spacing w:val="-4"/>
        </w:rPr>
        <w:t> </w:t>
      </w:r>
      <w:r>
        <w:rPr/>
        <w:t>at</w:t>
      </w:r>
      <w:r>
        <w:rPr>
          <w:spacing w:val="-5"/>
        </w:rPr>
        <w:t> </w:t>
      </w:r>
      <w:r>
        <w:rPr/>
        <w:t>what</w:t>
      </w:r>
      <w:r>
        <w:rPr>
          <w:spacing w:val="-6"/>
        </w:rPr>
        <w:t> </w:t>
      </w:r>
      <w:r>
        <w:rPr/>
        <w:t>level</w:t>
      </w:r>
      <w:r>
        <w:rPr>
          <w:spacing w:val="-5"/>
        </w:rPr>
        <w:t> </w:t>
      </w:r>
      <w:r>
        <w:rPr/>
        <w:t>the</w:t>
      </w:r>
      <w:r>
        <w:rPr>
          <w:spacing w:val="-4"/>
        </w:rPr>
        <w:t> </w:t>
      </w:r>
      <w:r>
        <w:rPr/>
        <w:t>corporate</w:t>
      </w:r>
      <w:r>
        <w:rPr>
          <w:spacing w:val="-6"/>
        </w:rPr>
        <w:t> </w:t>
      </w:r>
      <w:r>
        <w:rPr/>
        <w:t>income-based</w:t>
      </w:r>
      <w:r>
        <w:rPr>
          <w:spacing w:val="-4"/>
        </w:rPr>
        <w:t> </w:t>
      </w:r>
      <w:r>
        <w:rPr/>
        <w:t>taxes</w:t>
      </w:r>
      <w:r>
        <w:rPr>
          <w:spacing w:val="-6"/>
        </w:rPr>
        <w:t> </w:t>
      </w:r>
      <w:r>
        <w:rPr/>
        <w:t>are</w:t>
      </w:r>
      <w:r>
        <w:rPr>
          <w:spacing w:val="-3"/>
        </w:rPr>
        <w:t> </w:t>
      </w:r>
      <w:r>
        <w:rPr/>
        <w:t>administered.</w:t>
      </w:r>
      <w:r>
        <w:rPr>
          <w:spacing w:val="-4"/>
        </w:rPr>
        <w:t> </w:t>
      </w:r>
      <w:r>
        <w:rPr>
          <w:b w:val="0"/>
          <w:i/>
        </w:rPr>
        <w:t>(not</w:t>
      </w:r>
      <w:r>
        <w:rPr>
          <w:b w:val="0"/>
          <w:i/>
          <w:spacing w:val="-5"/>
        </w:rPr>
        <w:t> </w:t>
      </w:r>
      <w:r>
        <w:rPr>
          <w:b w:val="0"/>
          <w:i/>
          <w:spacing w:val="-2"/>
        </w:rPr>
        <w:t>scored)</w:t>
      </w:r>
    </w:p>
    <w:p>
      <w:pPr>
        <w:pStyle w:val="BodyText"/>
        <w:spacing w:line="252" w:lineRule="exact"/>
        <w:ind w:left="719"/>
      </w:pPr>
      <w:r>
        <w:rPr/>
        <w:t>1a.</w:t>
      </w:r>
      <w:r>
        <w:rPr>
          <w:spacing w:val="38"/>
        </w:rPr>
        <w:t> </w:t>
      </w:r>
      <w:r>
        <w:rPr/>
        <w:t>One</w:t>
      </w:r>
      <w:r>
        <w:rPr>
          <w:spacing w:val="-1"/>
        </w:rPr>
        <w:t> </w:t>
      </w:r>
      <w:r>
        <w:rPr/>
        <w:t>level</w:t>
      </w:r>
      <w:r>
        <w:rPr>
          <w:spacing w:val="-3"/>
        </w:rPr>
        <w:t> </w:t>
      </w:r>
      <w:r>
        <w:rPr/>
        <w:t>(e.g.,</w:t>
      </w:r>
      <w:r>
        <w:rPr>
          <w:spacing w:val="-4"/>
        </w:rPr>
        <w:t> </w:t>
      </w:r>
      <w:r>
        <w:rPr/>
        <w:t>only</w:t>
      </w:r>
      <w:r>
        <w:rPr>
          <w:spacing w:val="-2"/>
        </w:rPr>
        <w:t> </w:t>
      </w:r>
      <w:r>
        <w:rPr/>
        <w:t>at</w:t>
      </w:r>
      <w:r>
        <w:rPr>
          <w:spacing w:val="-3"/>
        </w:rPr>
        <w:t> </w:t>
      </w:r>
      <w:r>
        <w:rPr/>
        <w:t>the</w:t>
      </w:r>
      <w:r>
        <w:rPr>
          <w:spacing w:val="-3"/>
        </w:rPr>
        <w:t> </w:t>
      </w:r>
      <w:r>
        <w:rPr/>
        <w:t>national </w:t>
      </w:r>
      <w:r>
        <w:rPr>
          <w:spacing w:val="-2"/>
        </w:rPr>
        <w:t>level)</w:t>
      </w:r>
    </w:p>
    <w:p>
      <w:pPr>
        <w:pStyle w:val="BodyText"/>
        <w:spacing w:before="1"/>
        <w:ind w:left="719" w:right="3965"/>
      </w:pPr>
      <w:r>
        <w:rPr/>
        <w:t>1b.</w:t>
      </w:r>
      <w:r>
        <w:rPr>
          <w:spacing w:val="40"/>
        </w:rPr>
        <w:t> </w:t>
      </w:r>
      <w:r>
        <w:rPr/>
        <w:t>Two levels (e.g., at the national and at the state levels) 1c.</w:t>
      </w:r>
      <w:r>
        <w:rPr>
          <w:spacing w:val="36"/>
        </w:rPr>
        <w:t> </w:t>
      </w:r>
      <w:r>
        <w:rPr/>
        <w:t>Three</w:t>
      </w:r>
      <w:r>
        <w:rPr>
          <w:spacing w:val="-5"/>
        </w:rPr>
        <w:t> </w:t>
      </w:r>
      <w:r>
        <w:rPr/>
        <w:t>levels</w:t>
      </w:r>
      <w:r>
        <w:rPr>
          <w:spacing w:val="-3"/>
        </w:rPr>
        <w:t> </w:t>
      </w:r>
      <w:r>
        <w:rPr/>
        <w:t>(at</w:t>
      </w:r>
      <w:r>
        <w:rPr>
          <w:spacing w:val="-5"/>
        </w:rPr>
        <w:t> </w:t>
      </w:r>
      <w:r>
        <w:rPr/>
        <w:t>the</w:t>
      </w:r>
      <w:r>
        <w:rPr>
          <w:spacing w:val="-3"/>
        </w:rPr>
        <w:t> </w:t>
      </w:r>
      <w:r>
        <w:rPr/>
        <w:t>national,</w:t>
      </w:r>
      <w:r>
        <w:rPr>
          <w:spacing w:val="-3"/>
        </w:rPr>
        <w:t> </w:t>
      </w:r>
      <w:r>
        <w:rPr/>
        <w:t>state,</w:t>
      </w:r>
      <w:r>
        <w:rPr>
          <w:spacing w:val="-6"/>
        </w:rPr>
        <w:t> </w:t>
      </w:r>
      <w:r>
        <w:rPr/>
        <w:t>and</w:t>
      </w:r>
      <w:r>
        <w:rPr>
          <w:spacing w:val="-6"/>
        </w:rPr>
        <w:t> </w:t>
      </w:r>
      <w:r>
        <w:rPr/>
        <w:t>municipal</w:t>
      </w:r>
      <w:r>
        <w:rPr>
          <w:spacing w:val="-5"/>
        </w:rPr>
        <w:t> </w:t>
      </w:r>
      <w:r>
        <w:rPr/>
        <w:t>levels) 1d.</w:t>
      </w:r>
      <w:r>
        <w:rPr>
          <w:spacing w:val="40"/>
        </w:rPr>
        <w:t> </w:t>
      </w:r>
      <w:r>
        <w:rPr/>
        <w:t>No corporate income-based taxes exist</w:t>
      </w:r>
    </w:p>
    <w:p>
      <w:pPr>
        <w:pStyle w:val="Heading2"/>
        <w:numPr>
          <w:ilvl w:val="0"/>
          <w:numId w:val="123"/>
        </w:numPr>
        <w:tabs>
          <w:tab w:pos="718" w:val="left" w:leader="none"/>
        </w:tabs>
        <w:spacing w:line="240" w:lineRule="auto" w:before="251" w:after="0"/>
        <w:ind w:left="718" w:right="0" w:hanging="359"/>
        <w:jc w:val="left"/>
        <w:rPr>
          <w:b w:val="0"/>
          <w:i/>
        </w:rPr>
      </w:pPr>
      <w:r>
        <w:rPr/>
        <w:t>Please</w:t>
      </w:r>
      <w:r>
        <w:rPr>
          <w:spacing w:val="-4"/>
        </w:rPr>
        <w:t> </w:t>
      </w:r>
      <w:r>
        <w:rPr/>
        <w:t>list</w:t>
      </w:r>
      <w:r>
        <w:rPr>
          <w:spacing w:val="-2"/>
        </w:rPr>
        <w:t> </w:t>
      </w:r>
      <w:r>
        <w:rPr/>
        <w:t>the</w:t>
      </w:r>
      <w:r>
        <w:rPr>
          <w:spacing w:val="-5"/>
        </w:rPr>
        <w:t> </w:t>
      </w:r>
      <w:r>
        <w:rPr/>
        <w:t>corporate</w:t>
      </w:r>
      <w:r>
        <w:rPr>
          <w:spacing w:val="-3"/>
        </w:rPr>
        <w:t> </w:t>
      </w:r>
      <w:r>
        <w:rPr/>
        <w:t>income-based</w:t>
      </w:r>
      <w:r>
        <w:rPr>
          <w:spacing w:val="-4"/>
        </w:rPr>
        <w:t> </w:t>
      </w:r>
      <w:r>
        <w:rPr/>
        <w:t>taxes</w:t>
      </w:r>
      <w:r>
        <w:rPr>
          <w:spacing w:val="-5"/>
        </w:rPr>
        <w:t> </w:t>
      </w:r>
      <w:r>
        <w:rPr/>
        <w:t>that</w:t>
      </w:r>
      <w:r>
        <w:rPr>
          <w:spacing w:val="-5"/>
        </w:rPr>
        <w:t> </w:t>
      </w:r>
      <w:r>
        <w:rPr/>
        <w:t>exist</w:t>
      </w:r>
      <w:r>
        <w:rPr>
          <w:spacing w:val="-5"/>
        </w:rPr>
        <w:t> </w:t>
      </w:r>
      <w:r>
        <w:rPr/>
        <w:t>in</w:t>
      </w:r>
      <w:r>
        <w:rPr>
          <w:spacing w:val="-5"/>
        </w:rPr>
        <w:t> </w:t>
      </w:r>
      <w:r>
        <w:rPr/>
        <w:t>[Economy].</w:t>
      </w:r>
      <w:r>
        <w:rPr>
          <w:spacing w:val="-6"/>
        </w:rPr>
        <w:t> </w:t>
      </w:r>
      <w:r>
        <w:rPr>
          <w:b w:val="0"/>
          <w:i/>
        </w:rPr>
        <w:t>(not</w:t>
      </w:r>
      <w:r>
        <w:rPr>
          <w:b w:val="0"/>
          <w:i/>
          <w:spacing w:val="-2"/>
        </w:rPr>
        <w:t> scored)</w:t>
      </w:r>
    </w:p>
    <w:p>
      <w:pPr>
        <w:pStyle w:val="Heading2"/>
        <w:spacing w:after="0" w:line="240" w:lineRule="auto"/>
        <w:jc w:val="left"/>
        <w:rPr>
          <w:b w:val="0"/>
          <w:i/>
        </w:rPr>
        <w:sectPr>
          <w:pgSz w:w="12240" w:h="15840"/>
          <w:pgMar w:header="0" w:footer="522" w:top="1360" w:bottom="720" w:left="1080" w:right="1080"/>
        </w:sectPr>
      </w:pPr>
    </w:p>
    <w:p>
      <w:pPr>
        <w:pStyle w:val="ListParagraph"/>
        <w:numPr>
          <w:ilvl w:val="0"/>
          <w:numId w:val="123"/>
        </w:numPr>
        <w:tabs>
          <w:tab w:pos="719" w:val="left" w:leader="none"/>
        </w:tabs>
        <w:spacing w:line="240" w:lineRule="auto" w:before="78" w:after="0"/>
        <w:ind w:left="719" w:right="356" w:hanging="360"/>
        <w:jc w:val="left"/>
        <w:rPr>
          <w:i/>
          <w:sz w:val="22"/>
        </w:rPr>
      </w:pPr>
      <w:r>
        <w:rPr>
          <w:b/>
          <w:sz w:val="22"/>
        </w:rPr>
        <w:t>Please</w:t>
      </w:r>
      <w:r>
        <w:rPr>
          <w:b/>
          <w:spacing w:val="-2"/>
          <w:sz w:val="22"/>
        </w:rPr>
        <w:t> </w:t>
      </w:r>
      <w:r>
        <w:rPr>
          <w:b/>
          <w:sz w:val="22"/>
        </w:rPr>
        <w:t>indicate at</w:t>
      </w:r>
      <w:r>
        <w:rPr>
          <w:b/>
          <w:spacing w:val="-1"/>
          <w:sz w:val="22"/>
        </w:rPr>
        <w:t> </w:t>
      </w:r>
      <w:r>
        <w:rPr>
          <w:b/>
          <w:sz w:val="22"/>
        </w:rPr>
        <w:t>what</w:t>
      </w:r>
      <w:r>
        <w:rPr>
          <w:b/>
          <w:spacing w:val="-1"/>
          <w:sz w:val="22"/>
        </w:rPr>
        <w:t> </w:t>
      </w:r>
      <w:r>
        <w:rPr>
          <w:b/>
          <w:sz w:val="22"/>
        </w:rPr>
        <w:t>level</w:t>
      </w:r>
      <w:r>
        <w:rPr>
          <w:b/>
          <w:spacing w:val="-1"/>
          <w:sz w:val="22"/>
        </w:rPr>
        <w:t> </w:t>
      </w:r>
      <w:r>
        <w:rPr>
          <w:b/>
          <w:sz w:val="22"/>
        </w:rPr>
        <w:t>the</w:t>
      </w:r>
      <w:r>
        <w:rPr>
          <w:b/>
          <w:spacing w:val="-2"/>
          <w:sz w:val="22"/>
        </w:rPr>
        <w:t> </w:t>
      </w:r>
      <w:r>
        <w:rPr>
          <w:b/>
          <w:sz w:val="22"/>
        </w:rPr>
        <w:t>consumption-based taxes</w:t>
      </w:r>
      <w:r>
        <w:rPr>
          <w:b/>
          <w:spacing w:val="-2"/>
          <w:sz w:val="22"/>
        </w:rPr>
        <w:t> </w:t>
      </w:r>
      <w:r>
        <w:rPr>
          <w:b/>
          <w:sz w:val="22"/>
        </w:rPr>
        <w:t>(e.g., value-added</w:t>
      </w:r>
      <w:r>
        <w:rPr>
          <w:b/>
          <w:spacing w:val="-5"/>
          <w:sz w:val="22"/>
        </w:rPr>
        <w:t> </w:t>
      </w:r>
      <w:r>
        <w:rPr>
          <w:b/>
          <w:sz w:val="22"/>
        </w:rPr>
        <w:t>taxes</w:t>
      </w:r>
      <w:r>
        <w:rPr>
          <w:b/>
          <w:spacing w:val="-2"/>
          <w:sz w:val="22"/>
        </w:rPr>
        <w:t> </w:t>
      </w:r>
      <w:r>
        <w:rPr>
          <w:b/>
          <w:sz w:val="22"/>
        </w:rPr>
        <w:t>or</w:t>
      </w:r>
      <w:r>
        <w:rPr>
          <w:b/>
          <w:spacing w:val="-2"/>
          <w:sz w:val="22"/>
        </w:rPr>
        <w:t> </w:t>
      </w:r>
      <w:r>
        <w:rPr>
          <w:b/>
          <w:sz w:val="22"/>
        </w:rPr>
        <w:t>sales</w:t>
      </w:r>
      <w:r>
        <w:rPr>
          <w:b/>
          <w:spacing w:val="-2"/>
          <w:sz w:val="22"/>
        </w:rPr>
        <w:t> </w:t>
      </w:r>
      <w:r>
        <w:rPr>
          <w:b/>
          <w:sz w:val="22"/>
        </w:rPr>
        <w:t>taxes) are administered. </w:t>
      </w:r>
      <w:r>
        <w:rPr>
          <w:i/>
          <w:sz w:val="22"/>
        </w:rPr>
        <w:t>(not scored)</w:t>
      </w:r>
    </w:p>
    <w:p>
      <w:pPr>
        <w:pStyle w:val="BodyText"/>
        <w:spacing w:line="253" w:lineRule="exact" w:before="1"/>
        <w:ind w:left="719"/>
      </w:pPr>
      <w:r>
        <w:rPr/>
        <w:t>3a.</w:t>
      </w:r>
      <w:r>
        <w:rPr>
          <w:spacing w:val="38"/>
        </w:rPr>
        <w:t> </w:t>
      </w:r>
      <w:r>
        <w:rPr/>
        <w:t>One</w:t>
      </w:r>
      <w:r>
        <w:rPr>
          <w:spacing w:val="-1"/>
        </w:rPr>
        <w:t> </w:t>
      </w:r>
      <w:r>
        <w:rPr/>
        <w:t>level</w:t>
      </w:r>
      <w:r>
        <w:rPr>
          <w:spacing w:val="-3"/>
        </w:rPr>
        <w:t> </w:t>
      </w:r>
      <w:r>
        <w:rPr/>
        <w:t>(e.g.,</w:t>
      </w:r>
      <w:r>
        <w:rPr>
          <w:spacing w:val="-4"/>
        </w:rPr>
        <w:t> </w:t>
      </w:r>
      <w:r>
        <w:rPr/>
        <w:t>only</w:t>
      </w:r>
      <w:r>
        <w:rPr>
          <w:spacing w:val="-2"/>
        </w:rPr>
        <w:t> </w:t>
      </w:r>
      <w:r>
        <w:rPr/>
        <w:t>at</w:t>
      </w:r>
      <w:r>
        <w:rPr>
          <w:spacing w:val="-3"/>
        </w:rPr>
        <w:t> </w:t>
      </w:r>
      <w:r>
        <w:rPr/>
        <w:t>the</w:t>
      </w:r>
      <w:r>
        <w:rPr>
          <w:spacing w:val="-3"/>
        </w:rPr>
        <w:t> </w:t>
      </w:r>
      <w:r>
        <w:rPr/>
        <w:t>national </w:t>
      </w:r>
      <w:r>
        <w:rPr>
          <w:spacing w:val="-2"/>
        </w:rPr>
        <w:t>level)</w:t>
      </w:r>
    </w:p>
    <w:p>
      <w:pPr>
        <w:pStyle w:val="BodyText"/>
        <w:ind w:left="720" w:right="3965"/>
      </w:pPr>
      <w:r>
        <w:rPr/>
        <w:t>3b.</w:t>
      </w:r>
      <w:r>
        <w:rPr>
          <w:spacing w:val="40"/>
        </w:rPr>
        <w:t> </w:t>
      </w:r>
      <w:r>
        <w:rPr/>
        <w:t>Two levels (e.g., at the national and at the state levels) 3c.</w:t>
      </w:r>
      <w:r>
        <w:rPr>
          <w:spacing w:val="36"/>
        </w:rPr>
        <w:t> </w:t>
      </w:r>
      <w:r>
        <w:rPr/>
        <w:t>Three</w:t>
      </w:r>
      <w:r>
        <w:rPr>
          <w:spacing w:val="-5"/>
        </w:rPr>
        <w:t> </w:t>
      </w:r>
      <w:r>
        <w:rPr/>
        <w:t>levels</w:t>
      </w:r>
      <w:r>
        <w:rPr>
          <w:spacing w:val="-3"/>
        </w:rPr>
        <w:t> </w:t>
      </w:r>
      <w:r>
        <w:rPr/>
        <w:t>(at</w:t>
      </w:r>
      <w:r>
        <w:rPr>
          <w:spacing w:val="-5"/>
        </w:rPr>
        <w:t> </w:t>
      </w:r>
      <w:r>
        <w:rPr/>
        <w:t>the</w:t>
      </w:r>
      <w:r>
        <w:rPr>
          <w:spacing w:val="-3"/>
        </w:rPr>
        <w:t> </w:t>
      </w:r>
      <w:r>
        <w:rPr/>
        <w:t>national,</w:t>
      </w:r>
      <w:r>
        <w:rPr>
          <w:spacing w:val="-3"/>
        </w:rPr>
        <w:t> </w:t>
      </w:r>
      <w:r>
        <w:rPr/>
        <w:t>state,</w:t>
      </w:r>
      <w:r>
        <w:rPr>
          <w:spacing w:val="-6"/>
        </w:rPr>
        <w:t> </w:t>
      </w:r>
      <w:r>
        <w:rPr/>
        <w:t>and</w:t>
      </w:r>
      <w:r>
        <w:rPr>
          <w:spacing w:val="-6"/>
        </w:rPr>
        <w:t> </w:t>
      </w:r>
      <w:r>
        <w:rPr/>
        <w:t>municipal</w:t>
      </w:r>
      <w:r>
        <w:rPr>
          <w:spacing w:val="-5"/>
        </w:rPr>
        <w:t> </w:t>
      </w:r>
      <w:r>
        <w:rPr/>
        <w:t>levels) 3d.</w:t>
      </w:r>
      <w:r>
        <w:rPr>
          <w:spacing w:val="40"/>
        </w:rPr>
        <w:t> </w:t>
      </w:r>
      <w:r>
        <w:rPr/>
        <w:t>No consumption-based taxes exist</w:t>
      </w:r>
    </w:p>
    <w:p>
      <w:pPr>
        <w:pStyle w:val="Heading2"/>
        <w:numPr>
          <w:ilvl w:val="0"/>
          <w:numId w:val="123"/>
        </w:numPr>
        <w:tabs>
          <w:tab w:pos="718" w:val="left" w:leader="none"/>
          <w:tab w:pos="720" w:val="left" w:leader="none"/>
        </w:tabs>
        <w:spacing w:line="240" w:lineRule="auto" w:before="207" w:after="0"/>
        <w:ind w:left="720" w:right="354" w:hanging="361"/>
        <w:jc w:val="left"/>
        <w:rPr>
          <w:b w:val="0"/>
          <w:i/>
        </w:rPr>
      </w:pPr>
      <w:r>
        <w:rPr/>
        <w:t>Please</w:t>
      </w:r>
      <w:r>
        <w:rPr>
          <w:spacing w:val="40"/>
        </w:rPr>
        <w:t> </w:t>
      </w:r>
      <w:r>
        <w:rPr/>
        <w:t>list</w:t>
      </w:r>
      <w:r>
        <w:rPr>
          <w:spacing w:val="39"/>
        </w:rPr>
        <w:t> </w:t>
      </w:r>
      <w:r>
        <w:rPr/>
        <w:t>the</w:t>
      </w:r>
      <w:r>
        <w:rPr>
          <w:spacing w:val="40"/>
        </w:rPr>
        <w:t> </w:t>
      </w:r>
      <w:r>
        <w:rPr/>
        <w:t>consumption-based</w:t>
      </w:r>
      <w:r>
        <w:rPr>
          <w:spacing w:val="38"/>
        </w:rPr>
        <w:t> </w:t>
      </w:r>
      <w:r>
        <w:rPr/>
        <w:t>taxes</w:t>
      </w:r>
      <w:r>
        <w:rPr>
          <w:spacing w:val="40"/>
        </w:rPr>
        <w:t> </w:t>
      </w:r>
      <w:r>
        <w:rPr/>
        <w:t>(e.g.,</w:t>
      </w:r>
      <w:r>
        <w:rPr>
          <w:spacing w:val="40"/>
        </w:rPr>
        <w:t> </w:t>
      </w:r>
      <w:r>
        <w:rPr/>
        <w:t>value-added</w:t>
      </w:r>
      <w:r>
        <w:rPr>
          <w:spacing w:val="38"/>
        </w:rPr>
        <w:t> </w:t>
      </w:r>
      <w:r>
        <w:rPr/>
        <w:t>taxes</w:t>
      </w:r>
      <w:r>
        <w:rPr>
          <w:spacing w:val="40"/>
        </w:rPr>
        <w:t> </w:t>
      </w:r>
      <w:r>
        <w:rPr/>
        <w:t>or</w:t>
      </w:r>
      <w:r>
        <w:rPr>
          <w:spacing w:val="40"/>
        </w:rPr>
        <w:t> </w:t>
      </w:r>
      <w:r>
        <w:rPr/>
        <w:t>sales</w:t>
      </w:r>
      <w:r>
        <w:rPr>
          <w:spacing w:val="40"/>
        </w:rPr>
        <w:t> </w:t>
      </w:r>
      <w:r>
        <w:rPr/>
        <w:t>taxes)</w:t>
      </w:r>
      <w:r>
        <w:rPr>
          <w:spacing w:val="40"/>
        </w:rPr>
        <w:t> </w:t>
      </w:r>
      <w:r>
        <w:rPr/>
        <w:t>that</w:t>
      </w:r>
      <w:r>
        <w:rPr>
          <w:spacing w:val="40"/>
        </w:rPr>
        <w:t> </w:t>
      </w:r>
      <w:r>
        <w:rPr/>
        <w:t>exist</w:t>
      </w:r>
      <w:r>
        <w:rPr>
          <w:spacing w:val="40"/>
        </w:rPr>
        <w:t> </w:t>
      </w:r>
      <w:r>
        <w:rPr/>
        <w:t>in [Economy]. </w:t>
      </w:r>
      <w:r>
        <w:rPr>
          <w:b w:val="0"/>
          <w:i/>
        </w:rPr>
        <w:t>(not scored)</w:t>
      </w:r>
    </w:p>
    <w:p>
      <w:pPr>
        <w:pStyle w:val="ListParagraph"/>
        <w:numPr>
          <w:ilvl w:val="0"/>
          <w:numId w:val="123"/>
        </w:numPr>
        <w:tabs>
          <w:tab w:pos="719" w:val="left" w:leader="none"/>
        </w:tabs>
        <w:spacing w:line="240" w:lineRule="auto" w:before="207" w:after="0"/>
        <w:ind w:left="719" w:right="356" w:hanging="360"/>
        <w:jc w:val="left"/>
        <w:rPr>
          <w:i/>
          <w:sz w:val="22"/>
        </w:rPr>
      </w:pPr>
      <w:r>
        <w:rPr>
          <w:b/>
          <w:sz w:val="22"/>
        </w:rPr>
        <w:t>Please</w:t>
      </w:r>
      <w:r>
        <w:rPr>
          <w:b/>
          <w:spacing w:val="80"/>
          <w:sz w:val="22"/>
        </w:rPr>
        <w:t> </w:t>
      </w:r>
      <w:r>
        <w:rPr>
          <w:b/>
          <w:sz w:val="22"/>
        </w:rPr>
        <w:t>indicate</w:t>
      </w:r>
      <w:r>
        <w:rPr>
          <w:b/>
          <w:spacing w:val="80"/>
          <w:sz w:val="22"/>
        </w:rPr>
        <w:t> </w:t>
      </w:r>
      <w:r>
        <w:rPr>
          <w:b/>
          <w:sz w:val="22"/>
        </w:rPr>
        <w:t>at</w:t>
      </w:r>
      <w:r>
        <w:rPr>
          <w:b/>
          <w:spacing w:val="80"/>
          <w:sz w:val="22"/>
        </w:rPr>
        <w:t> </w:t>
      </w:r>
      <w:r>
        <w:rPr>
          <w:b/>
          <w:sz w:val="22"/>
        </w:rPr>
        <w:t>what</w:t>
      </w:r>
      <w:r>
        <w:rPr>
          <w:b/>
          <w:spacing w:val="80"/>
          <w:sz w:val="22"/>
        </w:rPr>
        <w:t> </w:t>
      </w:r>
      <w:r>
        <w:rPr>
          <w:b/>
          <w:sz w:val="22"/>
        </w:rPr>
        <w:t>level</w:t>
      </w:r>
      <w:r>
        <w:rPr>
          <w:b/>
          <w:spacing w:val="80"/>
          <w:sz w:val="22"/>
        </w:rPr>
        <w:t> </w:t>
      </w:r>
      <w:r>
        <w:rPr>
          <w:b/>
          <w:sz w:val="22"/>
        </w:rPr>
        <w:t>the</w:t>
      </w:r>
      <w:r>
        <w:rPr>
          <w:b/>
          <w:spacing w:val="80"/>
          <w:sz w:val="22"/>
        </w:rPr>
        <w:t> </w:t>
      </w:r>
      <w:r>
        <w:rPr>
          <w:b/>
          <w:sz w:val="22"/>
        </w:rPr>
        <w:t>social</w:t>
      </w:r>
      <w:r>
        <w:rPr>
          <w:b/>
          <w:spacing w:val="80"/>
          <w:sz w:val="22"/>
        </w:rPr>
        <w:t> </w:t>
      </w:r>
      <w:r>
        <w:rPr>
          <w:b/>
          <w:sz w:val="22"/>
        </w:rPr>
        <w:t>contributions</w:t>
      </w:r>
      <w:r>
        <w:rPr>
          <w:b/>
          <w:spacing w:val="80"/>
          <w:sz w:val="22"/>
        </w:rPr>
        <w:t> </w:t>
      </w:r>
      <w:r>
        <w:rPr>
          <w:b/>
          <w:sz w:val="22"/>
        </w:rPr>
        <w:t>and</w:t>
      </w:r>
      <w:r>
        <w:rPr>
          <w:b/>
          <w:spacing w:val="80"/>
          <w:sz w:val="22"/>
        </w:rPr>
        <w:t> </w:t>
      </w:r>
      <w:r>
        <w:rPr>
          <w:b/>
          <w:sz w:val="22"/>
        </w:rPr>
        <w:t>employment-based</w:t>
      </w:r>
      <w:r>
        <w:rPr>
          <w:b/>
          <w:spacing w:val="80"/>
          <w:sz w:val="22"/>
        </w:rPr>
        <w:t> </w:t>
      </w:r>
      <w:r>
        <w:rPr>
          <w:b/>
          <w:sz w:val="22"/>
        </w:rPr>
        <w:t>taxes</w:t>
      </w:r>
      <w:r>
        <w:rPr>
          <w:b/>
          <w:spacing w:val="80"/>
          <w:sz w:val="22"/>
        </w:rPr>
        <w:t> </w:t>
      </w:r>
      <w:r>
        <w:rPr>
          <w:b/>
          <w:sz w:val="22"/>
        </w:rPr>
        <w:t>are administered. </w:t>
      </w:r>
      <w:r>
        <w:rPr>
          <w:i/>
          <w:sz w:val="22"/>
        </w:rPr>
        <w:t>(not scored)</w:t>
      </w:r>
    </w:p>
    <w:p>
      <w:pPr>
        <w:pStyle w:val="BodyText"/>
        <w:spacing w:before="3"/>
        <w:ind w:left="720"/>
      </w:pPr>
      <w:r>
        <w:rPr/>
        <w:t>5a.</w:t>
      </w:r>
      <w:r>
        <w:rPr>
          <w:spacing w:val="38"/>
        </w:rPr>
        <w:t> </w:t>
      </w:r>
      <w:r>
        <w:rPr/>
        <w:t>One</w:t>
      </w:r>
      <w:r>
        <w:rPr>
          <w:spacing w:val="-1"/>
        </w:rPr>
        <w:t> </w:t>
      </w:r>
      <w:r>
        <w:rPr/>
        <w:t>level</w:t>
      </w:r>
      <w:r>
        <w:rPr>
          <w:spacing w:val="-3"/>
        </w:rPr>
        <w:t> </w:t>
      </w:r>
      <w:r>
        <w:rPr/>
        <w:t>(e.g.,</w:t>
      </w:r>
      <w:r>
        <w:rPr>
          <w:spacing w:val="-4"/>
        </w:rPr>
        <w:t> </w:t>
      </w:r>
      <w:r>
        <w:rPr/>
        <w:t>only</w:t>
      </w:r>
      <w:r>
        <w:rPr>
          <w:spacing w:val="-2"/>
        </w:rPr>
        <w:t> </w:t>
      </w:r>
      <w:r>
        <w:rPr/>
        <w:t>at</w:t>
      </w:r>
      <w:r>
        <w:rPr>
          <w:spacing w:val="-3"/>
        </w:rPr>
        <w:t> </w:t>
      </w:r>
      <w:r>
        <w:rPr/>
        <w:t>the</w:t>
      </w:r>
      <w:r>
        <w:rPr>
          <w:spacing w:val="-3"/>
        </w:rPr>
        <w:t> </w:t>
      </w:r>
      <w:r>
        <w:rPr/>
        <w:t>national </w:t>
      </w:r>
      <w:r>
        <w:rPr>
          <w:spacing w:val="-2"/>
        </w:rPr>
        <w:t>level)</w:t>
      </w:r>
    </w:p>
    <w:p>
      <w:pPr>
        <w:pStyle w:val="BodyText"/>
        <w:spacing w:line="259" w:lineRule="auto" w:before="18"/>
        <w:ind w:left="720" w:right="3965"/>
      </w:pPr>
      <w:r>
        <w:rPr/>
        <w:t>5b.</w:t>
      </w:r>
      <w:r>
        <w:rPr>
          <w:spacing w:val="40"/>
        </w:rPr>
        <w:t> </w:t>
      </w:r>
      <w:r>
        <w:rPr/>
        <w:t>Two levels (e.g., at the national and at the state levels) 5c.</w:t>
      </w:r>
      <w:r>
        <w:rPr>
          <w:spacing w:val="40"/>
        </w:rPr>
        <w:t> </w:t>
      </w:r>
      <w:r>
        <w:rPr/>
        <w:t>Three</w:t>
      </w:r>
      <w:r>
        <w:rPr>
          <w:spacing w:val="-2"/>
        </w:rPr>
        <w:t> </w:t>
      </w:r>
      <w:r>
        <w:rPr/>
        <w:t>levels (at</w:t>
      </w:r>
      <w:r>
        <w:rPr>
          <w:spacing w:val="-2"/>
        </w:rPr>
        <w:t> </w:t>
      </w:r>
      <w:r>
        <w:rPr/>
        <w:t>the national, state,</w:t>
      </w:r>
      <w:r>
        <w:rPr>
          <w:spacing w:val="-3"/>
        </w:rPr>
        <w:t> </w:t>
      </w:r>
      <w:r>
        <w:rPr/>
        <w:t>and</w:t>
      </w:r>
      <w:r>
        <w:rPr>
          <w:spacing w:val="-3"/>
        </w:rPr>
        <w:t> </w:t>
      </w:r>
      <w:r>
        <w:rPr/>
        <w:t>municipal</w:t>
      </w:r>
      <w:r>
        <w:rPr>
          <w:spacing w:val="-2"/>
        </w:rPr>
        <w:t> </w:t>
      </w:r>
      <w:r>
        <w:rPr/>
        <w:t>levels) 5d.</w:t>
      </w:r>
      <w:r>
        <w:rPr>
          <w:spacing w:val="23"/>
        </w:rPr>
        <w:t> </w:t>
      </w:r>
      <w:r>
        <w:rPr/>
        <w:t>No</w:t>
      </w:r>
      <w:r>
        <w:rPr>
          <w:spacing w:val="-3"/>
        </w:rPr>
        <w:t> </w:t>
      </w:r>
      <w:r>
        <w:rPr/>
        <w:t>social</w:t>
      </w:r>
      <w:r>
        <w:rPr>
          <w:spacing w:val="-5"/>
        </w:rPr>
        <w:t> </w:t>
      </w:r>
      <w:r>
        <w:rPr/>
        <w:t>contributions</w:t>
      </w:r>
      <w:r>
        <w:rPr>
          <w:spacing w:val="-5"/>
        </w:rPr>
        <w:t> </w:t>
      </w:r>
      <w:r>
        <w:rPr/>
        <w:t>or</w:t>
      </w:r>
      <w:r>
        <w:rPr>
          <w:spacing w:val="-5"/>
        </w:rPr>
        <w:t> </w:t>
      </w:r>
      <w:r>
        <w:rPr/>
        <w:t>employment-based</w:t>
      </w:r>
      <w:r>
        <w:rPr>
          <w:spacing w:val="-5"/>
        </w:rPr>
        <w:t> </w:t>
      </w:r>
      <w:r>
        <w:rPr/>
        <w:t>taxes</w:t>
      </w:r>
      <w:r>
        <w:rPr>
          <w:spacing w:val="-3"/>
        </w:rPr>
        <w:t> </w:t>
      </w:r>
      <w:r>
        <w:rPr>
          <w:spacing w:val="-2"/>
        </w:rPr>
        <w:t>exist</w:t>
      </w:r>
    </w:p>
    <w:p>
      <w:pPr>
        <w:pStyle w:val="Heading2"/>
        <w:numPr>
          <w:ilvl w:val="0"/>
          <w:numId w:val="123"/>
        </w:numPr>
        <w:tabs>
          <w:tab w:pos="720" w:val="left" w:leader="none"/>
        </w:tabs>
        <w:spacing w:line="240" w:lineRule="auto" w:before="251" w:after="0"/>
        <w:ind w:left="720" w:right="358" w:hanging="360"/>
        <w:jc w:val="left"/>
        <w:rPr>
          <w:b w:val="0"/>
          <w:i/>
        </w:rPr>
      </w:pPr>
      <w:r>
        <w:rPr/>
        <w:t>Please</w:t>
      </w:r>
      <w:r>
        <w:rPr>
          <w:spacing w:val="27"/>
        </w:rPr>
        <w:t> </w:t>
      </w:r>
      <w:r>
        <w:rPr/>
        <w:t>list</w:t>
      </w:r>
      <w:r>
        <w:rPr>
          <w:spacing w:val="27"/>
        </w:rPr>
        <w:t> </w:t>
      </w:r>
      <w:r>
        <w:rPr/>
        <w:t>the</w:t>
      </w:r>
      <w:r>
        <w:rPr>
          <w:spacing w:val="27"/>
        </w:rPr>
        <w:t> </w:t>
      </w:r>
      <w:r>
        <w:rPr/>
        <w:t>social</w:t>
      </w:r>
      <w:r>
        <w:rPr>
          <w:spacing w:val="30"/>
        </w:rPr>
        <w:t> </w:t>
      </w:r>
      <w:r>
        <w:rPr/>
        <w:t>contributions</w:t>
      </w:r>
      <w:r>
        <w:rPr>
          <w:spacing w:val="27"/>
        </w:rPr>
        <w:t> </w:t>
      </w:r>
      <w:r>
        <w:rPr/>
        <w:t>and</w:t>
      </w:r>
      <w:r>
        <w:rPr>
          <w:spacing w:val="26"/>
        </w:rPr>
        <w:t> </w:t>
      </w:r>
      <w:r>
        <w:rPr/>
        <w:t>employment-based</w:t>
      </w:r>
      <w:r>
        <w:rPr>
          <w:spacing w:val="26"/>
        </w:rPr>
        <w:t> </w:t>
      </w:r>
      <w:r>
        <w:rPr/>
        <w:t>taxes</w:t>
      </w:r>
      <w:r>
        <w:rPr>
          <w:spacing w:val="29"/>
        </w:rPr>
        <w:t> </w:t>
      </w:r>
      <w:r>
        <w:rPr/>
        <w:t>that</w:t>
      </w:r>
      <w:r>
        <w:rPr>
          <w:spacing w:val="27"/>
        </w:rPr>
        <w:t> </w:t>
      </w:r>
      <w:r>
        <w:rPr/>
        <w:t>exist</w:t>
      </w:r>
      <w:r>
        <w:rPr>
          <w:spacing w:val="25"/>
        </w:rPr>
        <w:t> </w:t>
      </w:r>
      <w:r>
        <w:rPr/>
        <w:t>in</w:t>
      </w:r>
      <w:r>
        <w:rPr>
          <w:spacing w:val="28"/>
        </w:rPr>
        <w:t> </w:t>
      </w:r>
      <w:r>
        <w:rPr/>
        <w:t>[Economy].</w:t>
      </w:r>
      <w:r>
        <w:rPr>
          <w:spacing w:val="27"/>
        </w:rPr>
        <w:t> </w:t>
      </w:r>
      <w:r>
        <w:rPr>
          <w:b w:val="0"/>
          <w:i/>
        </w:rPr>
        <w:t>(not </w:t>
      </w:r>
      <w:r>
        <w:rPr>
          <w:b w:val="0"/>
          <w:i/>
          <w:spacing w:val="-2"/>
        </w:rPr>
        <w:t>scored)</w:t>
      </w:r>
    </w:p>
    <w:p>
      <w:pPr>
        <w:pStyle w:val="BodyText"/>
        <w:spacing w:before="41"/>
        <w:rPr>
          <w:i/>
          <w:sz w:val="20"/>
        </w:rPr>
      </w:pPr>
    </w:p>
    <w:tbl>
      <w:tblPr>
        <w:tblW w:w="0" w:type="auto"/>
        <w:jc w:val="lef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060"/>
        <w:gridCol w:w="6300"/>
      </w:tblGrid>
      <w:tr>
        <w:trPr>
          <w:trHeight w:val="575" w:hRule="atLeast"/>
        </w:trPr>
        <w:tc>
          <w:tcPr>
            <w:tcW w:w="9360" w:type="dxa"/>
            <w:gridSpan w:val="2"/>
            <w:shd w:val="clear" w:color="auto" w:fill="0F6EC5"/>
          </w:tcPr>
          <w:p>
            <w:pPr>
              <w:pStyle w:val="TableParagraph"/>
              <w:spacing w:before="173"/>
              <w:ind w:left="107"/>
              <w:rPr>
                <w:b/>
                <w:sz w:val="20"/>
              </w:rPr>
            </w:pPr>
            <w:r>
              <w:rPr>
                <w:b/>
                <w:sz w:val="20"/>
              </w:rPr>
              <w:t>PILLAR</w:t>
            </w:r>
            <w:r>
              <w:rPr>
                <w:b/>
                <w:spacing w:val="-6"/>
                <w:sz w:val="20"/>
              </w:rPr>
              <w:t> </w:t>
            </w:r>
            <w:r>
              <w:rPr>
                <w:b/>
                <w:sz w:val="20"/>
              </w:rPr>
              <w:t>I–QUALITY</w:t>
            </w:r>
            <w:r>
              <w:rPr>
                <w:b/>
                <w:spacing w:val="-6"/>
                <w:sz w:val="20"/>
              </w:rPr>
              <w:t> </w:t>
            </w:r>
            <w:r>
              <w:rPr>
                <w:b/>
                <w:sz w:val="20"/>
              </w:rPr>
              <w:t>OF</w:t>
            </w:r>
            <w:r>
              <w:rPr>
                <w:b/>
                <w:spacing w:val="-5"/>
                <w:sz w:val="20"/>
              </w:rPr>
              <w:t> </w:t>
            </w:r>
            <w:r>
              <w:rPr>
                <w:b/>
                <w:sz w:val="20"/>
              </w:rPr>
              <w:t>TAX</w:t>
            </w:r>
            <w:r>
              <w:rPr>
                <w:b/>
                <w:spacing w:val="-5"/>
                <w:sz w:val="20"/>
              </w:rPr>
              <w:t> </w:t>
            </w:r>
            <w:r>
              <w:rPr>
                <w:b/>
                <w:spacing w:val="-2"/>
                <w:sz w:val="20"/>
              </w:rPr>
              <w:t>REGULATIONS</w:t>
            </w:r>
          </w:p>
        </w:tc>
      </w:tr>
      <w:tr>
        <w:trPr>
          <w:trHeight w:val="431" w:hRule="atLeast"/>
        </w:trPr>
        <w:tc>
          <w:tcPr>
            <w:tcW w:w="9360" w:type="dxa"/>
            <w:gridSpan w:val="2"/>
            <w:shd w:val="clear" w:color="auto" w:fill="CCD4EA"/>
          </w:tcPr>
          <w:p>
            <w:pPr>
              <w:pStyle w:val="TableParagraph"/>
              <w:spacing w:before="101"/>
              <w:ind w:left="107"/>
              <w:rPr>
                <w:b/>
                <w:sz w:val="20"/>
              </w:rPr>
            </w:pPr>
            <w:r>
              <w:rPr>
                <w:b/>
                <w:spacing w:val="-2"/>
                <w:sz w:val="20"/>
              </w:rPr>
              <w:t>Parameters</w:t>
            </w:r>
          </w:p>
        </w:tc>
      </w:tr>
      <w:tr>
        <w:trPr>
          <w:trHeight w:val="690" w:hRule="atLeast"/>
        </w:trPr>
        <w:tc>
          <w:tcPr>
            <w:tcW w:w="3060" w:type="dxa"/>
          </w:tcPr>
          <w:p>
            <w:pPr>
              <w:pStyle w:val="TableParagraph"/>
              <w:rPr>
                <w:i/>
                <w:sz w:val="20"/>
              </w:rPr>
            </w:pPr>
          </w:p>
          <w:p>
            <w:pPr>
              <w:pStyle w:val="TableParagraph"/>
              <w:ind w:left="107"/>
              <w:rPr>
                <w:b/>
                <w:sz w:val="20"/>
              </w:rPr>
            </w:pPr>
            <w:r>
              <w:rPr>
                <w:b/>
                <w:sz w:val="20"/>
              </w:rPr>
              <w:t>Business</w:t>
            </w:r>
            <w:r>
              <w:rPr>
                <w:b/>
                <w:spacing w:val="-11"/>
                <w:sz w:val="20"/>
              </w:rPr>
              <w:t> </w:t>
            </w:r>
            <w:r>
              <w:rPr>
                <w:b/>
                <w:spacing w:val="-2"/>
                <w:sz w:val="20"/>
              </w:rPr>
              <w:t>Location</w:t>
            </w:r>
          </w:p>
        </w:tc>
        <w:tc>
          <w:tcPr>
            <w:tcW w:w="6300" w:type="dxa"/>
          </w:tcPr>
          <w:p>
            <w:pPr>
              <w:pStyle w:val="TableParagraph"/>
              <w:spacing w:line="230" w:lineRule="atLeast"/>
              <w:ind w:left="107" w:right="95"/>
              <w:jc w:val="both"/>
              <w:rPr>
                <w:sz w:val="20"/>
              </w:rPr>
            </w:pPr>
            <w:r>
              <w:rPr>
                <w:sz w:val="20"/>
              </w:rPr>
              <w:t>The largest (most populous) city in the economy. For Pillar I, if tax regulations differ across locations within an economy, the experts will be asked to provide information regarding regulations of the largest city.</w:t>
            </w:r>
          </w:p>
        </w:tc>
      </w:tr>
      <w:tr>
        <w:trPr>
          <w:trHeight w:val="918" w:hRule="atLeast"/>
        </w:trPr>
        <w:tc>
          <w:tcPr>
            <w:tcW w:w="3060" w:type="dxa"/>
          </w:tcPr>
          <w:p>
            <w:pPr>
              <w:pStyle w:val="TableParagraph"/>
              <w:spacing w:before="113"/>
              <w:rPr>
                <w:i/>
                <w:sz w:val="20"/>
              </w:rPr>
            </w:pPr>
          </w:p>
          <w:p>
            <w:pPr>
              <w:pStyle w:val="TableParagraph"/>
              <w:ind w:left="107"/>
              <w:rPr>
                <w:b/>
                <w:sz w:val="20"/>
              </w:rPr>
            </w:pPr>
            <w:r>
              <w:rPr>
                <w:b/>
                <w:sz w:val="20"/>
              </w:rPr>
              <w:t>Tax</w:t>
            </w:r>
            <w:r>
              <w:rPr>
                <w:b/>
                <w:spacing w:val="-3"/>
                <w:sz w:val="20"/>
              </w:rPr>
              <w:t> </w:t>
            </w:r>
            <w:r>
              <w:rPr>
                <w:b/>
                <w:spacing w:val="-2"/>
                <w:sz w:val="20"/>
              </w:rPr>
              <w:t>Residency</w:t>
            </w:r>
          </w:p>
        </w:tc>
        <w:tc>
          <w:tcPr>
            <w:tcW w:w="6300" w:type="dxa"/>
          </w:tcPr>
          <w:p>
            <w:pPr>
              <w:pStyle w:val="TableParagraph"/>
              <w:ind w:left="107" w:right="94"/>
              <w:jc w:val="both"/>
              <w:rPr>
                <w:sz w:val="20"/>
              </w:rPr>
            </w:pPr>
            <w:r>
              <w:rPr>
                <w:sz w:val="20"/>
              </w:rPr>
              <w:t>Tax residency determines whether firms are resident/registered for tax purposes under the domestic laws of the economy. Experts will be asked to provide</w:t>
            </w:r>
            <w:r>
              <w:rPr>
                <w:spacing w:val="-10"/>
                <w:sz w:val="20"/>
              </w:rPr>
              <w:t> </w:t>
            </w:r>
            <w:r>
              <w:rPr>
                <w:sz w:val="20"/>
              </w:rPr>
              <w:t>information</w:t>
            </w:r>
            <w:r>
              <w:rPr>
                <w:spacing w:val="-9"/>
                <w:sz w:val="20"/>
              </w:rPr>
              <w:t> </w:t>
            </w:r>
            <w:r>
              <w:rPr>
                <w:sz w:val="20"/>
              </w:rPr>
              <w:t>on</w:t>
            </w:r>
            <w:r>
              <w:rPr>
                <w:spacing w:val="-7"/>
                <w:sz w:val="20"/>
              </w:rPr>
              <w:t> </w:t>
            </w:r>
            <w:r>
              <w:rPr>
                <w:sz w:val="20"/>
              </w:rPr>
              <w:t>the</w:t>
            </w:r>
            <w:r>
              <w:rPr>
                <w:spacing w:val="-10"/>
                <w:sz w:val="20"/>
              </w:rPr>
              <w:t> </w:t>
            </w:r>
            <w:r>
              <w:rPr>
                <w:sz w:val="20"/>
              </w:rPr>
              <w:t>regulations</w:t>
            </w:r>
            <w:r>
              <w:rPr>
                <w:spacing w:val="-9"/>
                <w:sz w:val="20"/>
              </w:rPr>
              <w:t> </w:t>
            </w:r>
            <w:r>
              <w:rPr>
                <w:sz w:val="20"/>
              </w:rPr>
              <w:t>that</w:t>
            </w:r>
            <w:r>
              <w:rPr>
                <w:spacing w:val="-8"/>
                <w:sz w:val="20"/>
              </w:rPr>
              <w:t> </w:t>
            </w:r>
            <w:r>
              <w:rPr>
                <w:sz w:val="20"/>
              </w:rPr>
              <w:t>affect</w:t>
            </w:r>
            <w:r>
              <w:rPr>
                <w:spacing w:val="-8"/>
                <w:sz w:val="20"/>
              </w:rPr>
              <w:t> </w:t>
            </w:r>
            <w:r>
              <w:rPr>
                <w:sz w:val="20"/>
              </w:rPr>
              <w:t>firms</w:t>
            </w:r>
            <w:r>
              <w:rPr>
                <w:spacing w:val="-9"/>
                <w:sz w:val="20"/>
              </w:rPr>
              <w:t> </w:t>
            </w:r>
            <w:r>
              <w:rPr>
                <w:sz w:val="20"/>
              </w:rPr>
              <w:t>with</w:t>
            </w:r>
            <w:r>
              <w:rPr>
                <w:spacing w:val="-7"/>
                <w:sz w:val="20"/>
              </w:rPr>
              <w:t> </w:t>
            </w:r>
            <w:r>
              <w:rPr>
                <w:sz w:val="20"/>
              </w:rPr>
              <w:t>tax</w:t>
            </w:r>
            <w:r>
              <w:rPr>
                <w:spacing w:val="-7"/>
                <w:sz w:val="20"/>
              </w:rPr>
              <w:t> </w:t>
            </w:r>
            <w:r>
              <w:rPr>
                <w:sz w:val="20"/>
              </w:rPr>
              <w:t>residency</w:t>
            </w:r>
            <w:r>
              <w:rPr>
                <w:spacing w:val="-7"/>
                <w:sz w:val="20"/>
              </w:rPr>
              <w:t> </w:t>
            </w:r>
            <w:r>
              <w:rPr>
                <w:sz w:val="20"/>
              </w:rPr>
              <w:t>in</w:t>
            </w:r>
          </w:p>
          <w:p>
            <w:pPr>
              <w:pStyle w:val="TableParagraph"/>
              <w:spacing w:line="209" w:lineRule="exact"/>
              <w:ind w:left="107"/>
              <w:jc w:val="both"/>
              <w:rPr>
                <w:sz w:val="20"/>
              </w:rPr>
            </w:pPr>
            <w:r>
              <w:rPr>
                <w:sz w:val="20"/>
              </w:rPr>
              <w:t>the</w:t>
            </w:r>
            <w:r>
              <w:rPr>
                <w:spacing w:val="-7"/>
                <w:sz w:val="20"/>
              </w:rPr>
              <w:t> </w:t>
            </w:r>
            <w:r>
              <w:rPr>
                <w:sz w:val="20"/>
              </w:rPr>
              <w:t>assessed</w:t>
            </w:r>
            <w:r>
              <w:rPr>
                <w:spacing w:val="-6"/>
                <w:sz w:val="20"/>
              </w:rPr>
              <w:t> </w:t>
            </w:r>
            <w:r>
              <w:rPr>
                <w:spacing w:val="-2"/>
                <w:sz w:val="20"/>
              </w:rPr>
              <w:t>economy.</w:t>
            </w:r>
          </w:p>
        </w:tc>
      </w:tr>
      <w:tr>
        <w:trPr>
          <w:trHeight w:val="460" w:hRule="atLeast"/>
        </w:trPr>
        <w:tc>
          <w:tcPr>
            <w:tcW w:w="3060" w:type="dxa"/>
          </w:tcPr>
          <w:p>
            <w:pPr>
              <w:pStyle w:val="TableParagraph"/>
              <w:spacing w:before="115"/>
              <w:ind w:left="107"/>
              <w:rPr>
                <w:b/>
                <w:sz w:val="20"/>
              </w:rPr>
            </w:pPr>
            <w:r>
              <w:rPr>
                <w:b/>
                <w:sz w:val="20"/>
              </w:rPr>
              <w:t>Sector</w:t>
            </w:r>
            <w:r>
              <w:rPr>
                <w:b/>
                <w:spacing w:val="-5"/>
                <w:sz w:val="20"/>
              </w:rPr>
              <w:t> </w:t>
            </w:r>
            <w:r>
              <w:rPr>
                <w:b/>
                <w:sz w:val="20"/>
              </w:rPr>
              <w:t>and</w:t>
            </w:r>
            <w:r>
              <w:rPr>
                <w:b/>
                <w:spacing w:val="-4"/>
                <w:sz w:val="20"/>
              </w:rPr>
              <w:t> </w:t>
            </w:r>
            <w:r>
              <w:rPr>
                <w:b/>
                <w:spacing w:val="-2"/>
                <w:sz w:val="20"/>
              </w:rPr>
              <w:t>Activity</w:t>
            </w:r>
          </w:p>
        </w:tc>
        <w:tc>
          <w:tcPr>
            <w:tcW w:w="6300" w:type="dxa"/>
          </w:tcPr>
          <w:p>
            <w:pPr>
              <w:pStyle w:val="TableParagraph"/>
              <w:spacing w:line="230" w:lineRule="atLeast"/>
              <w:ind w:left="107" w:right="157"/>
              <w:rPr>
                <w:sz w:val="20"/>
              </w:rPr>
            </w:pPr>
            <w:r>
              <w:rPr>
                <w:sz w:val="20"/>
              </w:rPr>
              <w:t>No</w:t>
            </w:r>
            <w:r>
              <w:rPr>
                <w:spacing w:val="40"/>
                <w:sz w:val="20"/>
              </w:rPr>
              <w:t> </w:t>
            </w:r>
            <w:r>
              <w:rPr>
                <w:sz w:val="20"/>
              </w:rPr>
              <w:t>specific</w:t>
            </w:r>
            <w:r>
              <w:rPr>
                <w:spacing w:val="40"/>
                <w:sz w:val="20"/>
              </w:rPr>
              <w:t> </w:t>
            </w:r>
            <w:r>
              <w:rPr>
                <w:sz w:val="20"/>
              </w:rPr>
              <w:t>industry</w:t>
            </w:r>
            <w:r>
              <w:rPr>
                <w:spacing w:val="40"/>
                <w:sz w:val="20"/>
              </w:rPr>
              <w:t> </w:t>
            </w:r>
            <w:r>
              <w:rPr>
                <w:sz w:val="20"/>
              </w:rPr>
              <w:t>is</w:t>
            </w:r>
            <w:r>
              <w:rPr>
                <w:spacing w:val="40"/>
                <w:sz w:val="20"/>
              </w:rPr>
              <w:t> </w:t>
            </w:r>
            <w:r>
              <w:rPr>
                <w:sz w:val="20"/>
              </w:rPr>
              <w:t>determined.</w:t>
            </w:r>
            <w:r>
              <w:rPr>
                <w:spacing w:val="40"/>
                <w:sz w:val="20"/>
              </w:rPr>
              <w:t> </w:t>
            </w:r>
            <w:r>
              <w:rPr>
                <w:sz w:val="20"/>
              </w:rPr>
              <w:t>Firms</w:t>
            </w:r>
            <w:r>
              <w:rPr>
                <w:spacing w:val="40"/>
                <w:sz w:val="20"/>
              </w:rPr>
              <w:t> </w:t>
            </w:r>
            <w:r>
              <w:rPr>
                <w:sz w:val="20"/>
              </w:rPr>
              <w:t>can</w:t>
            </w:r>
            <w:r>
              <w:rPr>
                <w:spacing w:val="40"/>
                <w:sz w:val="20"/>
              </w:rPr>
              <w:t> </w:t>
            </w:r>
            <w:r>
              <w:rPr>
                <w:sz w:val="20"/>
              </w:rPr>
              <w:t>be</w:t>
            </w:r>
            <w:r>
              <w:rPr>
                <w:spacing w:val="40"/>
                <w:sz w:val="20"/>
              </w:rPr>
              <w:t> </w:t>
            </w:r>
            <w:r>
              <w:rPr>
                <w:sz w:val="20"/>
              </w:rPr>
              <w:t>of</w:t>
            </w:r>
            <w:r>
              <w:rPr>
                <w:spacing w:val="40"/>
                <w:sz w:val="20"/>
              </w:rPr>
              <w:t> </w:t>
            </w:r>
            <w:r>
              <w:rPr>
                <w:sz w:val="20"/>
              </w:rPr>
              <w:t>any</w:t>
            </w:r>
            <w:r>
              <w:rPr>
                <w:spacing w:val="40"/>
                <w:sz w:val="20"/>
              </w:rPr>
              <w:t> </w:t>
            </w:r>
            <w:r>
              <w:rPr>
                <w:sz w:val="20"/>
              </w:rPr>
              <w:t>sector</w:t>
            </w:r>
            <w:r>
              <w:rPr>
                <w:spacing w:val="40"/>
                <w:sz w:val="20"/>
              </w:rPr>
              <w:t> </w:t>
            </w:r>
            <w:r>
              <w:rPr>
                <w:sz w:val="20"/>
              </w:rPr>
              <w:t>and/or industry excluding mineral, extractive and financial sector.</w:t>
            </w:r>
          </w:p>
        </w:tc>
      </w:tr>
    </w:tbl>
    <w:p>
      <w:pPr>
        <w:pStyle w:val="BodyText"/>
        <w:spacing w:before="2"/>
        <w:rPr>
          <w:i/>
        </w:rPr>
      </w:pPr>
    </w:p>
    <w:p>
      <w:pPr>
        <w:pStyle w:val="ListParagraph"/>
        <w:numPr>
          <w:ilvl w:val="1"/>
          <w:numId w:val="124"/>
        </w:numPr>
        <w:tabs>
          <w:tab w:pos="719" w:val="left" w:leader="none"/>
        </w:tabs>
        <w:spacing w:line="240" w:lineRule="auto" w:before="1" w:after="0"/>
        <w:ind w:left="719" w:right="0" w:hanging="359"/>
        <w:jc w:val="left"/>
        <w:rPr>
          <w:b/>
          <w:sz w:val="22"/>
        </w:rPr>
      </w:pPr>
      <w:r>
        <w:rPr>
          <w:b/>
          <w:color w:val="4471C4"/>
          <w:sz w:val="22"/>
        </w:rPr>
        <w:t>CLARITY</w:t>
      </w:r>
      <w:r>
        <w:rPr>
          <w:b/>
          <w:color w:val="4471C4"/>
          <w:spacing w:val="-7"/>
          <w:sz w:val="22"/>
        </w:rPr>
        <w:t> </w:t>
      </w:r>
      <w:r>
        <w:rPr>
          <w:b/>
          <w:color w:val="4471C4"/>
          <w:sz w:val="22"/>
        </w:rPr>
        <w:t>AND</w:t>
      </w:r>
      <w:r>
        <w:rPr>
          <w:b/>
          <w:color w:val="4471C4"/>
          <w:spacing w:val="-7"/>
          <w:sz w:val="22"/>
        </w:rPr>
        <w:t> </w:t>
      </w:r>
      <w:r>
        <w:rPr>
          <w:b/>
          <w:color w:val="4471C4"/>
          <w:spacing w:val="-2"/>
          <w:sz w:val="22"/>
        </w:rPr>
        <w:t>TRANSPARENCY</w:t>
      </w:r>
    </w:p>
    <w:p>
      <w:pPr>
        <w:pStyle w:val="ListParagraph"/>
        <w:numPr>
          <w:ilvl w:val="2"/>
          <w:numId w:val="124"/>
        </w:numPr>
        <w:tabs>
          <w:tab w:pos="1079" w:val="left" w:leader="none"/>
        </w:tabs>
        <w:spacing w:line="240" w:lineRule="auto" w:before="250" w:after="0"/>
        <w:ind w:left="1079" w:right="0" w:hanging="719"/>
        <w:jc w:val="left"/>
        <w:rPr>
          <w:b/>
          <w:sz w:val="22"/>
        </w:rPr>
      </w:pPr>
      <w:r>
        <w:rPr>
          <w:b/>
          <w:color w:val="4471C4"/>
          <w:sz w:val="22"/>
        </w:rPr>
        <w:t>Clarity</w:t>
      </w:r>
      <w:r>
        <w:rPr>
          <w:b/>
          <w:color w:val="4471C4"/>
          <w:spacing w:val="-3"/>
          <w:sz w:val="22"/>
        </w:rPr>
        <w:t> </w:t>
      </w:r>
      <w:r>
        <w:rPr>
          <w:b/>
          <w:color w:val="4471C4"/>
          <w:sz w:val="22"/>
        </w:rPr>
        <w:t>of</w:t>
      </w:r>
      <w:r>
        <w:rPr>
          <w:b/>
          <w:color w:val="4471C4"/>
          <w:spacing w:val="-1"/>
          <w:sz w:val="22"/>
        </w:rPr>
        <w:t> </w:t>
      </w:r>
      <w:r>
        <w:rPr>
          <w:b/>
          <w:color w:val="4471C4"/>
          <w:sz w:val="22"/>
        </w:rPr>
        <w:t>Tax</w:t>
      </w:r>
      <w:r>
        <w:rPr>
          <w:b/>
          <w:color w:val="4471C4"/>
          <w:spacing w:val="-2"/>
          <w:sz w:val="22"/>
        </w:rPr>
        <w:t> Regulations</w:t>
      </w:r>
    </w:p>
    <w:p>
      <w:pPr>
        <w:pStyle w:val="BodyText"/>
        <w:spacing w:before="1"/>
        <w:rPr>
          <w:b/>
        </w:rPr>
      </w:pPr>
    </w:p>
    <w:p>
      <w:pPr>
        <w:pStyle w:val="ListParagraph"/>
        <w:numPr>
          <w:ilvl w:val="0"/>
          <w:numId w:val="123"/>
        </w:numPr>
        <w:tabs>
          <w:tab w:pos="719" w:val="left" w:leader="none"/>
        </w:tabs>
        <w:spacing w:line="240" w:lineRule="auto" w:before="0" w:after="0"/>
        <w:ind w:left="719" w:right="1639" w:hanging="360"/>
        <w:jc w:val="left"/>
        <w:rPr>
          <w:sz w:val="22"/>
        </w:rPr>
      </w:pPr>
      <w:r>
        <w:rPr>
          <w:b/>
          <w:sz w:val="22"/>
        </w:rPr>
        <w:t>Does</w:t>
      </w:r>
      <w:r>
        <w:rPr>
          <w:b/>
          <w:spacing w:val="-2"/>
          <w:sz w:val="22"/>
        </w:rPr>
        <w:t> </w:t>
      </w:r>
      <w:r>
        <w:rPr>
          <w:b/>
          <w:sz w:val="22"/>
        </w:rPr>
        <w:t>the</w:t>
      </w:r>
      <w:r>
        <w:rPr>
          <w:b/>
          <w:spacing w:val="-4"/>
          <w:sz w:val="22"/>
        </w:rPr>
        <w:t> </w:t>
      </w:r>
      <w:r>
        <w:rPr>
          <w:b/>
          <w:sz w:val="22"/>
        </w:rPr>
        <w:t>tax</w:t>
      </w:r>
      <w:r>
        <w:rPr>
          <w:b/>
          <w:spacing w:val="-5"/>
          <w:sz w:val="22"/>
        </w:rPr>
        <w:t> </w:t>
      </w:r>
      <w:r>
        <w:rPr>
          <w:b/>
          <w:sz w:val="22"/>
        </w:rPr>
        <w:t>administration</w:t>
      </w:r>
      <w:r>
        <w:rPr>
          <w:b/>
          <w:spacing w:val="-3"/>
          <w:sz w:val="22"/>
        </w:rPr>
        <w:t> </w:t>
      </w:r>
      <w:r>
        <w:rPr>
          <w:b/>
          <w:sz w:val="22"/>
        </w:rPr>
        <w:t>issue</w:t>
      </w:r>
      <w:r>
        <w:rPr>
          <w:b/>
          <w:spacing w:val="-2"/>
          <w:sz w:val="22"/>
        </w:rPr>
        <w:t> </w:t>
      </w:r>
      <w:r>
        <w:rPr>
          <w:b/>
          <w:sz w:val="22"/>
        </w:rPr>
        <w:t>tax</w:t>
      </w:r>
      <w:r>
        <w:rPr>
          <w:b/>
          <w:spacing w:val="-2"/>
          <w:sz w:val="22"/>
        </w:rPr>
        <w:t> </w:t>
      </w:r>
      <w:r>
        <w:rPr>
          <w:b/>
          <w:sz w:val="22"/>
        </w:rPr>
        <w:t>guides</w:t>
      </w:r>
      <w:r>
        <w:rPr>
          <w:b/>
          <w:spacing w:val="-4"/>
          <w:sz w:val="22"/>
        </w:rPr>
        <w:t> </w:t>
      </w:r>
      <w:r>
        <w:rPr>
          <w:b/>
          <w:sz w:val="22"/>
        </w:rPr>
        <w:t>that</w:t>
      </w:r>
      <w:r>
        <w:rPr>
          <w:b/>
          <w:spacing w:val="-4"/>
          <w:sz w:val="22"/>
        </w:rPr>
        <w:t> </w:t>
      </w:r>
      <w:r>
        <w:rPr>
          <w:b/>
          <w:sz w:val="22"/>
        </w:rPr>
        <w:t>are</w:t>
      </w:r>
      <w:r>
        <w:rPr>
          <w:b/>
          <w:spacing w:val="-2"/>
          <w:sz w:val="22"/>
        </w:rPr>
        <w:t> </w:t>
      </w:r>
      <w:r>
        <w:rPr>
          <w:b/>
          <w:sz w:val="22"/>
        </w:rPr>
        <w:t>available</w:t>
      </w:r>
      <w:r>
        <w:rPr>
          <w:b/>
          <w:spacing w:val="-4"/>
          <w:sz w:val="22"/>
        </w:rPr>
        <w:t> </w:t>
      </w:r>
      <w:r>
        <w:rPr>
          <w:b/>
          <w:sz w:val="22"/>
        </w:rPr>
        <w:t>to</w:t>
      </w:r>
      <w:r>
        <w:rPr>
          <w:b/>
          <w:spacing w:val="-2"/>
          <w:sz w:val="22"/>
        </w:rPr>
        <w:t> </w:t>
      </w:r>
      <w:r>
        <w:rPr>
          <w:b/>
          <w:sz w:val="22"/>
        </w:rPr>
        <w:t>the</w:t>
      </w:r>
      <w:r>
        <w:rPr>
          <w:b/>
          <w:spacing w:val="-2"/>
          <w:sz w:val="22"/>
        </w:rPr>
        <w:t> </w:t>
      </w:r>
      <w:r>
        <w:rPr>
          <w:b/>
          <w:sz w:val="22"/>
        </w:rPr>
        <w:t>public?</w:t>
      </w:r>
      <w:r>
        <w:rPr>
          <w:b/>
          <w:spacing w:val="-5"/>
          <w:sz w:val="22"/>
        </w:rPr>
        <w:t> </w:t>
      </w:r>
      <w:r>
        <w:rPr>
          <w:sz w:val="22"/>
        </w:rPr>
        <w:t>(Y/N) Y → provide response to questions 10-11.</w:t>
      </w:r>
    </w:p>
    <w:p>
      <w:pPr>
        <w:pStyle w:val="ListParagraph"/>
        <w:numPr>
          <w:ilvl w:val="0"/>
          <w:numId w:val="123"/>
        </w:numPr>
        <w:tabs>
          <w:tab w:pos="719" w:val="left" w:leader="none"/>
        </w:tabs>
        <w:spacing w:line="240" w:lineRule="auto" w:before="252" w:after="0"/>
        <w:ind w:left="719" w:right="1591" w:hanging="360"/>
        <w:jc w:val="left"/>
        <w:rPr>
          <w:sz w:val="22"/>
        </w:rPr>
      </w:pPr>
      <w:r>
        <w:rPr>
          <w:b/>
          <w:sz w:val="22"/>
        </w:rPr>
        <w:t>Does</w:t>
      </w:r>
      <w:r>
        <w:rPr>
          <w:b/>
          <w:spacing w:val="-2"/>
          <w:sz w:val="22"/>
        </w:rPr>
        <w:t> </w:t>
      </w:r>
      <w:r>
        <w:rPr>
          <w:b/>
          <w:sz w:val="22"/>
        </w:rPr>
        <w:t>the</w:t>
      </w:r>
      <w:r>
        <w:rPr>
          <w:b/>
          <w:spacing w:val="-4"/>
          <w:sz w:val="22"/>
        </w:rPr>
        <w:t> </w:t>
      </w:r>
      <w:r>
        <w:rPr>
          <w:b/>
          <w:sz w:val="22"/>
        </w:rPr>
        <w:t>tax</w:t>
      </w:r>
      <w:r>
        <w:rPr>
          <w:b/>
          <w:spacing w:val="-5"/>
          <w:sz w:val="22"/>
        </w:rPr>
        <w:t> </w:t>
      </w:r>
      <w:r>
        <w:rPr>
          <w:b/>
          <w:sz w:val="22"/>
        </w:rPr>
        <w:t>administration</w:t>
      </w:r>
      <w:r>
        <w:rPr>
          <w:b/>
          <w:spacing w:val="-3"/>
          <w:sz w:val="22"/>
        </w:rPr>
        <w:t> </w:t>
      </w:r>
      <w:r>
        <w:rPr>
          <w:b/>
          <w:sz w:val="22"/>
        </w:rPr>
        <w:t>issue</w:t>
      </w:r>
      <w:r>
        <w:rPr>
          <w:b/>
          <w:spacing w:val="-2"/>
          <w:sz w:val="22"/>
        </w:rPr>
        <w:t> </w:t>
      </w:r>
      <w:r>
        <w:rPr>
          <w:b/>
          <w:sz w:val="22"/>
        </w:rPr>
        <w:t>tax</w:t>
      </w:r>
      <w:r>
        <w:rPr>
          <w:b/>
          <w:spacing w:val="-2"/>
          <w:sz w:val="22"/>
        </w:rPr>
        <w:t> </w:t>
      </w:r>
      <w:r>
        <w:rPr>
          <w:b/>
          <w:sz w:val="22"/>
        </w:rPr>
        <w:t>notices</w:t>
      </w:r>
      <w:r>
        <w:rPr>
          <w:b/>
          <w:spacing w:val="-2"/>
          <w:sz w:val="22"/>
        </w:rPr>
        <w:t> </w:t>
      </w:r>
      <w:r>
        <w:rPr>
          <w:b/>
          <w:sz w:val="22"/>
        </w:rPr>
        <w:t>that</w:t>
      </w:r>
      <w:r>
        <w:rPr>
          <w:b/>
          <w:spacing w:val="-1"/>
          <w:sz w:val="22"/>
        </w:rPr>
        <w:t> </w:t>
      </w:r>
      <w:r>
        <w:rPr>
          <w:b/>
          <w:sz w:val="22"/>
        </w:rPr>
        <w:t>are</w:t>
      </w:r>
      <w:r>
        <w:rPr>
          <w:b/>
          <w:spacing w:val="-2"/>
          <w:sz w:val="22"/>
        </w:rPr>
        <w:t> </w:t>
      </w:r>
      <w:r>
        <w:rPr>
          <w:b/>
          <w:sz w:val="22"/>
        </w:rPr>
        <w:t>available</w:t>
      </w:r>
      <w:r>
        <w:rPr>
          <w:b/>
          <w:spacing w:val="-4"/>
          <w:sz w:val="22"/>
        </w:rPr>
        <w:t> </w:t>
      </w:r>
      <w:r>
        <w:rPr>
          <w:b/>
          <w:sz w:val="22"/>
        </w:rPr>
        <w:t>to</w:t>
      </w:r>
      <w:r>
        <w:rPr>
          <w:b/>
          <w:spacing w:val="-5"/>
          <w:sz w:val="22"/>
        </w:rPr>
        <w:t> </w:t>
      </w:r>
      <w:r>
        <w:rPr>
          <w:b/>
          <w:sz w:val="22"/>
        </w:rPr>
        <w:t>the</w:t>
      </w:r>
      <w:r>
        <w:rPr>
          <w:b/>
          <w:spacing w:val="-2"/>
          <w:sz w:val="22"/>
        </w:rPr>
        <w:t> </w:t>
      </w:r>
      <w:r>
        <w:rPr>
          <w:b/>
          <w:sz w:val="22"/>
        </w:rPr>
        <w:t>public?</w:t>
      </w:r>
      <w:r>
        <w:rPr>
          <w:b/>
          <w:spacing w:val="-5"/>
          <w:sz w:val="22"/>
        </w:rPr>
        <w:t> </w:t>
      </w:r>
      <w:r>
        <w:rPr>
          <w:sz w:val="22"/>
        </w:rPr>
        <w:t>(Y/N) Y → provide response to questions 10-11.</w:t>
      </w:r>
    </w:p>
    <w:p>
      <w:pPr>
        <w:pStyle w:val="BodyText"/>
        <w:spacing w:before="2"/>
      </w:pPr>
    </w:p>
    <w:p>
      <w:pPr>
        <w:pStyle w:val="ListParagraph"/>
        <w:numPr>
          <w:ilvl w:val="0"/>
          <w:numId w:val="123"/>
        </w:numPr>
        <w:tabs>
          <w:tab w:pos="717" w:val="left" w:leader="none"/>
          <w:tab w:pos="765" w:val="left" w:leader="none"/>
        </w:tabs>
        <w:spacing w:line="240" w:lineRule="auto" w:before="0" w:after="0"/>
        <w:ind w:left="765" w:right="1671" w:hanging="407"/>
        <w:jc w:val="left"/>
        <w:rPr>
          <w:sz w:val="22"/>
        </w:rPr>
      </w:pPr>
      <w:r>
        <w:rPr>
          <w:b/>
          <w:sz w:val="22"/>
        </w:rPr>
        <w:t>Does</w:t>
      </w:r>
      <w:r>
        <w:rPr>
          <w:b/>
          <w:spacing w:val="-2"/>
          <w:sz w:val="22"/>
        </w:rPr>
        <w:t> </w:t>
      </w:r>
      <w:r>
        <w:rPr>
          <w:b/>
          <w:sz w:val="22"/>
        </w:rPr>
        <w:t>the</w:t>
      </w:r>
      <w:r>
        <w:rPr>
          <w:b/>
          <w:spacing w:val="-4"/>
          <w:sz w:val="22"/>
        </w:rPr>
        <w:t> </w:t>
      </w:r>
      <w:r>
        <w:rPr>
          <w:b/>
          <w:sz w:val="22"/>
        </w:rPr>
        <w:t>tax</w:t>
      </w:r>
      <w:r>
        <w:rPr>
          <w:b/>
          <w:spacing w:val="-5"/>
          <w:sz w:val="22"/>
        </w:rPr>
        <w:t> </w:t>
      </w:r>
      <w:r>
        <w:rPr>
          <w:b/>
          <w:sz w:val="22"/>
        </w:rPr>
        <w:t>administration</w:t>
      </w:r>
      <w:r>
        <w:rPr>
          <w:b/>
          <w:spacing w:val="-3"/>
          <w:sz w:val="22"/>
        </w:rPr>
        <w:t> </w:t>
      </w:r>
      <w:r>
        <w:rPr>
          <w:b/>
          <w:sz w:val="22"/>
        </w:rPr>
        <w:t>issue</w:t>
      </w:r>
      <w:r>
        <w:rPr>
          <w:b/>
          <w:spacing w:val="-2"/>
          <w:sz w:val="22"/>
        </w:rPr>
        <w:t> </w:t>
      </w:r>
      <w:r>
        <w:rPr>
          <w:b/>
          <w:sz w:val="22"/>
        </w:rPr>
        <w:t>factsheets</w:t>
      </w:r>
      <w:r>
        <w:rPr>
          <w:b/>
          <w:spacing w:val="-4"/>
          <w:sz w:val="22"/>
        </w:rPr>
        <w:t> </w:t>
      </w:r>
      <w:r>
        <w:rPr>
          <w:b/>
          <w:sz w:val="22"/>
        </w:rPr>
        <w:t>that</w:t>
      </w:r>
      <w:r>
        <w:rPr>
          <w:b/>
          <w:spacing w:val="-2"/>
          <w:sz w:val="22"/>
        </w:rPr>
        <w:t> </w:t>
      </w:r>
      <w:r>
        <w:rPr>
          <w:b/>
          <w:sz w:val="22"/>
        </w:rPr>
        <w:t>are</w:t>
      </w:r>
      <w:r>
        <w:rPr>
          <w:b/>
          <w:spacing w:val="-2"/>
          <w:sz w:val="22"/>
        </w:rPr>
        <w:t> </w:t>
      </w:r>
      <w:r>
        <w:rPr>
          <w:b/>
          <w:sz w:val="22"/>
        </w:rPr>
        <w:t>available</w:t>
      </w:r>
      <w:r>
        <w:rPr>
          <w:b/>
          <w:spacing w:val="-4"/>
          <w:sz w:val="22"/>
        </w:rPr>
        <w:t> </w:t>
      </w:r>
      <w:r>
        <w:rPr>
          <w:b/>
          <w:sz w:val="22"/>
        </w:rPr>
        <w:t>to</w:t>
      </w:r>
      <w:r>
        <w:rPr>
          <w:b/>
          <w:spacing w:val="-2"/>
          <w:sz w:val="22"/>
        </w:rPr>
        <w:t> </w:t>
      </w:r>
      <w:r>
        <w:rPr>
          <w:b/>
          <w:sz w:val="22"/>
        </w:rPr>
        <w:t>the</w:t>
      </w:r>
      <w:r>
        <w:rPr>
          <w:b/>
          <w:spacing w:val="-2"/>
          <w:sz w:val="22"/>
        </w:rPr>
        <w:t> </w:t>
      </w:r>
      <w:r>
        <w:rPr>
          <w:b/>
          <w:sz w:val="22"/>
        </w:rPr>
        <w:t>public?</w:t>
      </w:r>
      <w:r>
        <w:rPr>
          <w:b/>
          <w:spacing w:val="-5"/>
          <w:sz w:val="22"/>
        </w:rPr>
        <w:t> </w:t>
      </w:r>
      <w:r>
        <w:rPr>
          <w:sz w:val="22"/>
        </w:rPr>
        <w:t>(Y/N) Y → provide response to questions 10-11.</w:t>
      </w:r>
    </w:p>
    <w:p>
      <w:pPr>
        <w:pStyle w:val="Heading2"/>
        <w:numPr>
          <w:ilvl w:val="0"/>
          <w:numId w:val="123"/>
        </w:numPr>
        <w:tabs>
          <w:tab w:pos="718" w:val="left" w:leader="none"/>
        </w:tabs>
        <w:spacing w:line="252" w:lineRule="exact" w:before="253" w:after="0"/>
        <w:ind w:left="718" w:right="0" w:hanging="359"/>
        <w:jc w:val="left"/>
      </w:pPr>
      <w:r>
        <w:rPr/>
        <w:t>Are</w:t>
      </w:r>
      <w:r>
        <w:rPr>
          <w:spacing w:val="-5"/>
        </w:rPr>
        <w:t> </w:t>
      </w:r>
      <w:r>
        <w:rPr/>
        <w:t>general</w:t>
      </w:r>
      <w:r>
        <w:rPr>
          <w:spacing w:val="-6"/>
        </w:rPr>
        <w:t> </w:t>
      </w:r>
      <w:r>
        <w:rPr/>
        <w:t>tax</w:t>
      </w:r>
      <w:r>
        <w:rPr>
          <w:spacing w:val="-5"/>
        </w:rPr>
        <w:t> </w:t>
      </w:r>
      <w:r>
        <w:rPr/>
        <w:t>guidance</w:t>
      </w:r>
      <w:r>
        <w:rPr>
          <w:spacing w:val="-6"/>
        </w:rPr>
        <w:t> </w:t>
      </w:r>
      <w:r>
        <w:rPr/>
        <w:t>documents</w:t>
      </w:r>
      <w:r>
        <w:rPr>
          <w:spacing w:val="-5"/>
        </w:rPr>
        <w:t> </w:t>
      </w:r>
      <w:r>
        <w:rPr/>
        <w:t>kept</w:t>
      </w:r>
      <w:r>
        <w:rPr>
          <w:spacing w:val="-3"/>
        </w:rPr>
        <w:t> </w:t>
      </w:r>
      <w:r>
        <w:rPr/>
        <w:t>up-to-</w:t>
      </w:r>
      <w:r>
        <w:rPr>
          <w:spacing w:val="-4"/>
        </w:rPr>
        <w:t>date?</w:t>
      </w:r>
    </w:p>
    <w:p>
      <w:pPr>
        <w:pStyle w:val="BodyText"/>
        <w:spacing w:line="252" w:lineRule="exact"/>
        <w:ind w:left="719"/>
      </w:pPr>
      <w:r>
        <w:rPr/>
        <w:t>10a.</w:t>
      </w:r>
      <w:r>
        <w:rPr>
          <w:spacing w:val="19"/>
        </w:rPr>
        <w:t> </w:t>
      </w:r>
      <w:r>
        <w:rPr/>
        <w:t>Yes, </w:t>
      </w:r>
      <w:r>
        <w:rPr>
          <w:spacing w:val="-5"/>
        </w:rPr>
        <w:t>all</w:t>
      </w:r>
    </w:p>
    <w:p>
      <w:pPr>
        <w:pStyle w:val="BodyText"/>
        <w:spacing w:before="1"/>
        <w:ind w:left="719" w:right="7506"/>
      </w:pPr>
      <w:r>
        <w:rPr/>
        <w:t>10b. Yes,</w:t>
      </w:r>
      <w:r>
        <w:rPr>
          <w:spacing w:val="-8"/>
        </w:rPr>
        <w:t> </w:t>
      </w:r>
      <w:r>
        <w:rPr/>
        <w:t>but</w:t>
      </w:r>
      <w:r>
        <w:rPr>
          <w:spacing w:val="-9"/>
        </w:rPr>
        <w:t> </w:t>
      </w:r>
      <w:r>
        <w:rPr/>
        <w:t>not</w:t>
      </w:r>
      <w:r>
        <w:rPr>
          <w:spacing w:val="-9"/>
        </w:rPr>
        <w:t> </w:t>
      </w:r>
      <w:r>
        <w:rPr/>
        <w:t>all 10c. No</w:t>
      </w:r>
    </w:p>
    <w:p>
      <w:pPr>
        <w:pStyle w:val="BodyText"/>
        <w:spacing w:after="0"/>
        <w:sectPr>
          <w:pgSz w:w="12240" w:h="15840"/>
          <w:pgMar w:header="0" w:footer="522" w:top="1360" w:bottom="720" w:left="1080" w:right="1080"/>
        </w:sectPr>
      </w:pPr>
    </w:p>
    <w:p>
      <w:pPr>
        <w:pStyle w:val="Heading2"/>
        <w:numPr>
          <w:ilvl w:val="0"/>
          <w:numId w:val="123"/>
        </w:numPr>
        <w:tabs>
          <w:tab w:pos="718" w:val="left" w:leader="none"/>
        </w:tabs>
        <w:spacing w:line="240" w:lineRule="auto" w:before="70" w:after="0"/>
        <w:ind w:left="718" w:right="0" w:hanging="359"/>
        <w:jc w:val="left"/>
      </w:pPr>
      <w:r>
        <w:rPr/>
        <w:t>Are</w:t>
      </w:r>
      <w:r>
        <w:rPr>
          <w:spacing w:val="-4"/>
        </w:rPr>
        <w:t> </w:t>
      </w:r>
      <w:r>
        <w:rPr/>
        <w:t>general</w:t>
      </w:r>
      <w:r>
        <w:rPr>
          <w:spacing w:val="-6"/>
        </w:rPr>
        <w:t> </w:t>
      </w:r>
      <w:r>
        <w:rPr/>
        <w:t>tax</w:t>
      </w:r>
      <w:r>
        <w:rPr>
          <w:spacing w:val="-4"/>
        </w:rPr>
        <w:t> </w:t>
      </w:r>
      <w:r>
        <w:rPr/>
        <w:t>guidance</w:t>
      </w:r>
      <w:r>
        <w:rPr>
          <w:spacing w:val="-5"/>
        </w:rPr>
        <w:t> </w:t>
      </w:r>
      <w:r>
        <w:rPr/>
        <w:t>documents</w:t>
      </w:r>
      <w:r>
        <w:rPr>
          <w:spacing w:val="-6"/>
        </w:rPr>
        <w:t> </w:t>
      </w:r>
      <w:r>
        <w:rPr/>
        <w:t>available</w:t>
      </w:r>
      <w:r>
        <w:rPr>
          <w:spacing w:val="-3"/>
        </w:rPr>
        <w:t> </w:t>
      </w:r>
      <w:r>
        <w:rPr>
          <w:spacing w:val="-2"/>
        </w:rPr>
        <w:t>online?</w:t>
      </w:r>
    </w:p>
    <w:p>
      <w:pPr>
        <w:pStyle w:val="BodyText"/>
        <w:spacing w:line="252" w:lineRule="exact" w:before="2"/>
        <w:ind w:left="719"/>
      </w:pPr>
      <w:r>
        <w:rPr/>
        <w:t>11a.</w:t>
      </w:r>
      <w:r>
        <w:rPr>
          <w:spacing w:val="14"/>
        </w:rPr>
        <w:t> </w:t>
      </w:r>
      <w:r>
        <w:rPr/>
        <w:t>Yes, </w:t>
      </w:r>
      <w:r>
        <w:rPr>
          <w:spacing w:val="-5"/>
        </w:rPr>
        <w:t>all</w:t>
      </w:r>
    </w:p>
    <w:p>
      <w:pPr>
        <w:pStyle w:val="BodyText"/>
        <w:ind w:left="719" w:right="7506"/>
      </w:pPr>
      <w:r>
        <w:rPr/>
        <w:t>11b.</w:t>
      </w:r>
      <w:r>
        <w:rPr>
          <w:spacing w:val="-4"/>
        </w:rPr>
        <w:t> </w:t>
      </w:r>
      <w:r>
        <w:rPr/>
        <w:t>Yes,</w:t>
      </w:r>
      <w:r>
        <w:rPr>
          <w:spacing w:val="-8"/>
        </w:rPr>
        <w:t> </w:t>
      </w:r>
      <w:r>
        <w:rPr/>
        <w:t>but</w:t>
      </w:r>
      <w:r>
        <w:rPr>
          <w:spacing w:val="-10"/>
        </w:rPr>
        <w:t> </w:t>
      </w:r>
      <w:r>
        <w:rPr/>
        <w:t>not</w:t>
      </w:r>
      <w:r>
        <w:rPr>
          <w:spacing w:val="-10"/>
        </w:rPr>
        <w:t> </w:t>
      </w:r>
      <w:r>
        <w:rPr/>
        <w:t>all 11c. No</w:t>
      </w:r>
    </w:p>
    <w:p>
      <w:pPr>
        <w:pStyle w:val="ListParagraph"/>
        <w:numPr>
          <w:ilvl w:val="0"/>
          <w:numId w:val="123"/>
        </w:numPr>
        <w:tabs>
          <w:tab w:pos="719" w:val="left" w:leader="none"/>
        </w:tabs>
        <w:spacing w:line="240" w:lineRule="auto" w:before="252" w:after="0"/>
        <w:ind w:left="719" w:right="662" w:hanging="360"/>
        <w:jc w:val="left"/>
        <w:rPr>
          <w:sz w:val="22"/>
        </w:rPr>
      </w:pPr>
      <w:r>
        <w:rPr>
          <w:b/>
          <w:sz w:val="22"/>
        </w:rPr>
        <w:t>Does</w:t>
      </w:r>
      <w:r>
        <w:rPr>
          <w:b/>
          <w:spacing w:val="-3"/>
          <w:sz w:val="22"/>
        </w:rPr>
        <w:t> </w:t>
      </w:r>
      <w:r>
        <w:rPr>
          <w:b/>
          <w:sz w:val="22"/>
        </w:rPr>
        <w:t>the</w:t>
      </w:r>
      <w:r>
        <w:rPr>
          <w:b/>
          <w:spacing w:val="-4"/>
          <w:sz w:val="22"/>
        </w:rPr>
        <w:t> </w:t>
      </w:r>
      <w:r>
        <w:rPr>
          <w:b/>
          <w:sz w:val="22"/>
        </w:rPr>
        <w:t>tax</w:t>
      </w:r>
      <w:r>
        <w:rPr>
          <w:b/>
          <w:spacing w:val="-5"/>
          <w:sz w:val="22"/>
        </w:rPr>
        <w:t> </w:t>
      </w:r>
      <w:r>
        <w:rPr>
          <w:b/>
          <w:sz w:val="22"/>
        </w:rPr>
        <w:t>administration</w:t>
      </w:r>
      <w:r>
        <w:rPr>
          <w:b/>
          <w:spacing w:val="-4"/>
          <w:sz w:val="22"/>
        </w:rPr>
        <w:t> </w:t>
      </w:r>
      <w:r>
        <w:rPr>
          <w:b/>
          <w:sz w:val="22"/>
        </w:rPr>
        <w:t>issue</w:t>
      </w:r>
      <w:r>
        <w:rPr>
          <w:b/>
          <w:spacing w:val="-3"/>
          <w:sz w:val="22"/>
        </w:rPr>
        <w:t> </w:t>
      </w:r>
      <w:r>
        <w:rPr>
          <w:b/>
          <w:sz w:val="22"/>
        </w:rPr>
        <w:t>revenue</w:t>
      </w:r>
      <w:r>
        <w:rPr>
          <w:b/>
          <w:spacing w:val="-3"/>
          <w:sz w:val="22"/>
        </w:rPr>
        <w:t> </w:t>
      </w:r>
      <w:r>
        <w:rPr>
          <w:b/>
          <w:sz w:val="22"/>
        </w:rPr>
        <w:t>procedures</w:t>
      </w:r>
      <w:r>
        <w:rPr>
          <w:b/>
          <w:spacing w:val="-3"/>
          <w:sz w:val="22"/>
        </w:rPr>
        <w:t> </w:t>
      </w:r>
      <w:r>
        <w:rPr>
          <w:b/>
          <w:sz w:val="22"/>
        </w:rPr>
        <w:t>that</w:t>
      </w:r>
      <w:r>
        <w:rPr>
          <w:b/>
          <w:spacing w:val="-2"/>
          <w:sz w:val="22"/>
        </w:rPr>
        <w:t> </w:t>
      </w:r>
      <w:r>
        <w:rPr>
          <w:b/>
          <w:sz w:val="22"/>
        </w:rPr>
        <w:t>are</w:t>
      </w:r>
      <w:r>
        <w:rPr>
          <w:b/>
          <w:spacing w:val="-3"/>
          <w:sz w:val="22"/>
        </w:rPr>
        <w:t> </w:t>
      </w:r>
      <w:r>
        <w:rPr>
          <w:b/>
          <w:sz w:val="22"/>
        </w:rPr>
        <w:t>accessible</w:t>
      </w:r>
      <w:r>
        <w:rPr>
          <w:b/>
          <w:spacing w:val="-4"/>
          <w:sz w:val="22"/>
        </w:rPr>
        <w:t> </w:t>
      </w:r>
      <w:r>
        <w:rPr>
          <w:b/>
          <w:sz w:val="22"/>
        </w:rPr>
        <w:t>to</w:t>
      </w:r>
      <w:r>
        <w:rPr>
          <w:b/>
          <w:spacing w:val="-3"/>
          <w:sz w:val="22"/>
        </w:rPr>
        <w:t> </w:t>
      </w:r>
      <w:r>
        <w:rPr>
          <w:b/>
          <w:sz w:val="22"/>
        </w:rPr>
        <w:t>the</w:t>
      </w:r>
      <w:r>
        <w:rPr>
          <w:b/>
          <w:spacing w:val="-3"/>
          <w:sz w:val="22"/>
        </w:rPr>
        <w:t> </w:t>
      </w:r>
      <w:r>
        <w:rPr>
          <w:b/>
          <w:sz w:val="22"/>
        </w:rPr>
        <w:t>public?</w:t>
      </w:r>
      <w:r>
        <w:rPr>
          <w:b/>
          <w:spacing w:val="-5"/>
          <w:sz w:val="22"/>
        </w:rPr>
        <w:t> </w:t>
      </w:r>
      <w:r>
        <w:rPr>
          <w:sz w:val="22"/>
        </w:rPr>
        <w:t>(Y/N) Y → provide response to questions 15-16.</w:t>
      </w:r>
    </w:p>
    <w:p>
      <w:pPr>
        <w:pStyle w:val="BodyText"/>
        <w:spacing w:before="1"/>
      </w:pPr>
    </w:p>
    <w:p>
      <w:pPr>
        <w:pStyle w:val="Heading2"/>
        <w:numPr>
          <w:ilvl w:val="0"/>
          <w:numId w:val="123"/>
        </w:numPr>
        <w:tabs>
          <w:tab w:pos="719" w:val="left" w:leader="none"/>
        </w:tabs>
        <w:spacing w:line="252" w:lineRule="exact" w:before="0" w:after="0"/>
        <w:ind w:left="719" w:right="0" w:hanging="359"/>
        <w:jc w:val="left"/>
      </w:pPr>
      <w:r>
        <w:rPr/>
        <w:t>Does</w:t>
      </w:r>
      <w:r>
        <w:rPr>
          <w:spacing w:val="21"/>
        </w:rPr>
        <w:t> </w:t>
      </w:r>
      <w:r>
        <w:rPr/>
        <w:t>the</w:t>
      </w:r>
      <w:r>
        <w:rPr>
          <w:spacing w:val="24"/>
        </w:rPr>
        <w:t> </w:t>
      </w:r>
      <w:r>
        <w:rPr/>
        <w:t>tax</w:t>
      </w:r>
      <w:r>
        <w:rPr>
          <w:spacing w:val="21"/>
        </w:rPr>
        <w:t> </w:t>
      </w:r>
      <w:r>
        <w:rPr/>
        <w:t>administration</w:t>
      </w:r>
      <w:r>
        <w:rPr>
          <w:spacing w:val="22"/>
        </w:rPr>
        <w:t> </w:t>
      </w:r>
      <w:r>
        <w:rPr/>
        <w:t>issue</w:t>
      </w:r>
      <w:r>
        <w:rPr>
          <w:spacing w:val="21"/>
        </w:rPr>
        <w:t> </w:t>
      </w:r>
      <w:r>
        <w:rPr/>
        <w:t>internal</w:t>
      </w:r>
      <w:r>
        <w:rPr>
          <w:spacing w:val="22"/>
        </w:rPr>
        <w:t> </w:t>
      </w:r>
      <w:r>
        <w:rPr/>
        <w:t>revenue</w:t>
      </w:r>
      <w:r>
        <w:rPr>
          <w:spacing w:val="21"/>
        </w:rPr>
        <w:t> </w:t>
      </w:r>
      <w:r>
        <w:rPr/>
        <w:t>manuals</w:t>
      </w:r>
      <w:r>
        <w:rPr>
          <w:spacing w:val="21"/>
        </w:rPr>
        <w:t> </w:t>
      </w:r>
      <w:r>
        <w:rPr/>
        <w:t>that</w:t>
      </w:r>
      <w:r>
        <w:rPr>
          <w:spacing w:val="22"/>
        </w:rPr>
        <w:t> </w:t>
      </w:r>
      <w:r>
        <w:rPr/>
        <w:t>are</w:t>
      </w:r>
      <w:r>
        <w:rPr>
          <w:spacing w:val="20"/>
        </w:rPr>
        <w:t> </w:t>
      </w:r>
      <w:r>
        <w:rPr/>
        <w:t>accessible</w:t>
      </w:r>
      <w:r>
        <w:rPr>
          <w:spacing w:val="24"/>
        </w:rPr>
        <w:t> </w:t>
      </w:r>
      <w:r>
        <w:rPr/>
        <w:t>to</w:t>
      </w:r>
      <w:r>
        <w:rPr>
          <w:spacing w:val="23"/>
        </w:rPr>
        <w:t> </w:t>
      </w:r>
      <w:r>
        <w:rPr/>
        <w:t>the</w:t>
      </w:r>
      <w:r>
        <w:rPr>
          <w:spacing w:val="24"/>
        </w:rPr>
        <w:t> </w:t>
      </w:r>
      <w:r>
        <w:rPr>
          <w:spacing w:val="-2"/>
        </w:rPr>
        <w:t>public?</w:t>
      </w:r>
    </w:p>
    <w:p>
      <w:pPr>
        <w:pStyle w:val="BodyText"/>
        <w:spacing w:line="252" w:lineRule="exact"/>
        <w:ind w:left="719"/>
      </w:pPr>
      <w:r>
        <w:rPr>
          <w:spacing w:val="-2"/>
        </w:rPr>
        <w:t>(Y/N)</w:t>
      </w:r>
    </w:p>
    <w:p>
      <w:pPr>
        <w:pStyle w:val="BodyText"/>
        <w:spacing w:line="252" w:lineRule="exact"/>
        <w:ind w:left="719"/>
      </w:pPr>
      <w:r>
        <w:rPr/>
        <w:t>Y</w:t>
      </w:r>
      <w:r>
        <w:rPr>
          <w:spacing w:val="-4"/>
        </w:rPr>
        <w:t> </w:t>
      </w:r>
      <w:r>
        <w:rPr/>
        <w:t>→</w:t>
      </w:r>
      <w:r>
        <w:rPr>
          <w:spacing w:val="-3"/>
        </w:rPr>
        <w:t> </w:t>
      </w:r>
      <w:r>
        <w:rPr/>
        <w:t>provide</w:t>
      </w:r>
      <w:r>
        <w:rPr>
          <w:spacing w:val="-5"/>
        </w:rPr>
        <w:t> </w:t>
      </w:r>
      <w:r>
        <w:rPr/>
        <w:t>response</w:t>
      </w:r>
      <w:r>
        <w:rPr>
          <w:spacing w:val="-3"/>
        </w:rPr>
        <w:t> </w:t>
      </w:r>
      <w:r>
        <w:rPr/>
        <w:t>to</w:t>
      </w:r>
      <w:r>
        <w:rPr>
          <w:spacing w:val="-6"/>
        </w:rPr>
        <w:t> </w:t>
      </w:r>
      <w:r>
        <w:rPr/>
        <w:t>questions</w:t>
      </w:r>
      <w:r>
        <w:rPr>
          <w:spacing w:val="-2"/>
        </w:rPr>
        <w:t> </w:t>
      </w:r>
      <w:r>
        <w:rPr/>
        <w:t>15-</w:t>
      </w:r>
      <w:r>
        <w:rPr>
          <w:spacing w:val="-5"/>
        </w:rPr>
        <w:t>16.</w:t>
      </w:r>
    </w:p>
    <w:p>
      <w:pPr>
        <w:pStyle w:val="BodyText"/>
        <w:spacing w:before="1"/>
      </w:pPr>
    </w:p>
    <w:p>
      <w:pPr>
        <w:pStyle w:val="Heading2"/>
        <w:numPr>
          <w:ilvl w:val="0"/>
          <w:numId w:val="123"/>
        </w:numPr>
        <w:tabs>
          <w:tab w:pos="719" w:val="left" w:leader="none"/>
        </w:tabs>
        <w:spacing w:line="240" w:lineRule="auto" w:before="0" w:after="0"/>
        <w:ind w:left="719" w:right="355" w:hanging="360"/>
        <w:jc w:val="left"/>
        <w:rPr>
          <w:b w:val="0"/>
        </w:rPr>
      </w:pPr>
      <w:r>
        <w:rPr/>
        <w:t>Does</w:t>
      </w:r>
      <w:r>
        <w:rPr>
          <w:spacing w:val="40"/>
        </w:rPr>
        <w:t> </w:t>
      </w:r>
      <w:r>
        <w:rPr/>
        <w:t>the</w:t>
      </w:r>
      <w:r>
        <w:rPr>
          <w:spacing w:val="38"/>
        </w:rPr>
        <w:t> </w:t>
      </w:r>
      <w:r>
        <w:rPr/>
        <w:t>tax</w:t>
      </w:r>
      <w:r>
        <w:rPr>
          <w:spacing w:val="38"/>
        </w:rPr>
        <w:t> </w:t>
      </w:r>
      <w:r>
        <w:rPr/>
        <w:t>administration</w:t>
      </w:r>
      <w:r>
        <w:rPr>
          <w:spacing w:val="40"/>
        </w:rPr>
        <w:t> </w:t>
      </w:r>
      <w:r>
        <w:rPr/>
        <w:t>issue</w:t>
      </w:r>
      <w:r>
        <w:rPr>
          <w:spacing w:val="38"/>
        </w:rPr>
        <w:t> </w:t>
      </w:r>
      <w:r>
        <w:rPr/>
        <w:t>technical</w:t>
      </w:r>
      <w:r>
        <w:rPr>
          <w:spacing w:val="40"/>
        </w:rPr>
        <w:t> </w:t>
      </w:r>
      <w:r>
        <w:rPr/>
        <w:t>advice</w:t>
      </w:r>
      <w:r>
        <w:rPr>
          <w:spacing w:val="40"/>
        </w:rPr>
        <w:t> </w:t>
      </w:r>
      <w:r>
        <w:rPr/>
        <w:t>memorandums</w:t>
      </w:r>
      <w:r>
        <w:rPr>
          <w:spacing w:val="40"/>
        </w:rPr>
        <w:t> </w:t>
      </w:r>
      <w:r>
        <w:rPr/>
        <w:t>that</w:t>
      </w:r>
      <w:r>
        <w:rPr>
          <w:spacing w:val="40"/>
        </w:rPr>
        <w:t> </w:t>
      </w:r>
      <w:r>
        <w:rPr/>
        <w:t>are</w:t>
      </w:r>
      <w:r>
        <w:rPr>
          <w:spacing w:val="40"/>
        </w:rPr>
        <w:t> </w:t>
      </w:r>
      <w:r>
        <w:rPr/>
        <w:t>accessible</w:t>
      </w:r>
      <w:r>
        <w:rPr>
          <w:spacing w:val="40"/>
        </w:rPr>
        <w:t> </w:t>
      </w:r>
      <w:r>
        <w:rPr/>
        <w:t>to</w:t>
      </w:r>
      <w:r>
        <w:rPr>
          <w:spacing w:val="38"/>
        </w:rPr>
        <w:t> </w:t>
      </w:r>
      <w:r>
        <w:rPr/>
        <w:t>the public? </w:t>
      </w:r>
      <w:r>
        <w:rPr>
          <w:b w:val="0"/>
        </w:rPr>
        <w:t>(Y/N)</w:t>
      </w:r>
    </w:p>
    <w:p>
      <w:pPr>
        <w:pStyle w:val="BodyText"/>
        <w:ind w:left="719"/>
      </w:pPr>
      <w:r>
        <w:rPr/>
        <w:t>Y</w:t>
      </w:r>
      <w:r>
        <w:rPr>
          <w:spacing w:val="-4"/>
        </w:rPr>
        <w:t> </w:t>
      </w:r>
      <w:r>
        <w:rPr/>
        <w:t>→</w:t>
      </w:r>
      <w:r>
        <w:rPr>
          <w:spacing w:val="-3"/>
        </w:rPr>
        <w:t> </w:t>
      </w:r>
      <w:r>
        <w:rPr/>
        <w:t>provide</w:t>
      </w:r>
      <w:r>
        <w:rPr>
          <w:spacing w:val="-5"/>
        </w:rPr>
        <w:t> </w:t>
      </w:r>
      <w:r>
        <w:rPr/>
        <w:t>response</w:t>
      </w:r>
      <w:r>
        <w:rPr>
          <w:spacing w:val="-3"/>
        </w:rPr>
        <w:t> </w:t>
      </w:r>
      <w:r>
        <w:rPr/>
        <w:t>to</w:t>
      </w:r>
      <w:r>
        <w:rPr>
          <w:spacing w:val="-6"/>
        </w:rPr>
        <w:t> </w:t>
      </w:r>
      <w:r>
        <w:rPr/>
        <w:t>questions</w:t>
      </w:r>
      <w:r>
        <w:rPr>
          <w:spacing w:val="-2"/>
        </w:rPr>
        <w:t> </w:t>
      </w:r>
      <w:r>
        <w:rPr/>
        <w:t>15-</w:t>
      </w:r>
      <w:r>
        <w:rPr>
          <w:spacing w:val="-5"/>
        </w:rPr>
        <w:t>16.</w:t>
      </w:r>
    </w:p>
    <w:p>
      <w:pPr>
        <w:pStyle w:val="BodyText"/>
      </w:pPr>
    </w:p>
    <w:p>
      <w:pPr>
        <w:pStyle w:val="Heading2"/>
        <w:numPr>
          <w:ilvl w:val="0"/>
          <w:numId w:val="123"/>
        </w:numPr>
        <w:tabs>
          <w:tab w:pos="719" w:val="left" w:leader="none"/>
        </w:tabs>
        <w:spacing w:line="252" w:lineRule="exact" w:before="0" w:after="0"/>
        <w:ind w:left="719" w:right="0" w:hanging="359"/>
        <w:jc w:val="left"/>
      </w:pPr>
      <w:r>
        <w:rPr/>
        <w:t>Are</w:t>
      </w:r>
      <w:r>
        <w:rPr>
          <w:spacing w:val="-7"/>
        </w:rPr>
        <w:t> </w:t>
      </w:r>
      <w:r>
        <w:rPr/>
        <w:t>internal</w:t>
      </w:r>
      <w:r>
        <w:rPr>
          <w:spacing w:val="-5"/>
        </w:rPr>
        <w:t> </w:t>
      </w:r>
      <w:r>
        <w:rPr/>
        <w:t>tax</w:t>
      </w:r>
      <w:r>
        <w:rPr>
          <w:spacing w:val="-5"/>
        </w:rPr>
        <w:t> </w:t>
      </w:r>
      <w:r>
        <w:rPr/>
        <w:t>guidance</w:t>
      </w:r>
      <w:r>
        <w:rPr>
          <w:spacing w:val="-6"/>
        </w:rPr>
        <w:t> </w:t>
      </w:r>
      <w:r>
        <w:rPr/>
        <w:t>documents</w:t>
      </w:r>
      <w:r>
        <w:rPr>
          <w:spacing w:val="-5"/>
        </w:rPr>
        <w:t> </w:t>
      </w:r>
      <w:r>
        <w:rPr/>
        <w:t>kept</w:t>
      </w:r>
      <w:r>
        <w:rPr>
          <w:spacing w:val="-4"/>
        </w:rPr>
        <w:t> </w:t>
      </w:r>
      <w:r>
        <w:rPr/>
        <w:t>up-to-</w:t>
      </w:r>
      <w:r>
        <w:rPr>
          <w:spacing w:val="-2"/>
        </w:rPr>
        <w:t>date?</w:t>
      </w:r>
    </w:p>
    <w:p>
      <w:pPr>
        <w:pStyle w:val="BodyText"/>
        <w:spacing w:line="252" w:lineRule="exact"/>
        <w:ind w:left="720"/>
      </w:pPr>
      <w:r>
        <w:rPr/>
        <w:t>15a.</w:t>
      </w:r>
      <w:r>
        <w:rPr>
          <w:spacing w:val="14"/>
        </w:rPr>
        <w:t> </w:t>
      </w:r>
      <w:r>
        <w:rPr/>
        <w:t>Yes, </w:t>
      </w:r>
      <w:r>
        <w:rPr>
          <w:spacing w:val="-5"/>
        </w:rPr>
        <w:t>all</w:t>
      </w:r>
    </w:p>
    <w:p>
      <w:pPr>
        <w:pStyle w:val="BodyText"/>
        <w:spacing w:before="2"/>
        <w:ind w:left="720" w:right="7506"/>
      </w:pPr>
      <w:r>
        <w:rPr/>
        <w:t>15b.</w:t>
      </w:r>
      <w:r>
        <w:rPr>
          <w:spacing w:val="-4"/>
        </w:rPr>
        <w:t> </w:t>
      </w:r>
      <w:r>
        <w:rPr/>
        <w:t>Yes,</w:t>
      </w:r>
      <w:r>
        <w:rPr>
          <w:spacing w:val="-8"/>
        </w:rPr>
        <w:t> </w:t>
      </w:r>
      <w:r>
        <w:rPr/>
        <w:t>but</w:t>
      </w:r>
      <w:r>
        <w:rPr>
          <w:spacing w:val="-10"/>
        </w:rPr>
        <w:t> </w:t>
      </w:r>
      <w:r>
        <w:rPr/>
        <w:t>not</w:t>
      </w:r>
      <w:r>
        <w:rPr>
          <w:spacing w:val="-10"/>
        </w:rPr>
        <w:t> </w:t>
      </w:r>
      <w:r>
        <w:rPr/>
        <w:t>all 15c. No</w:t>
      </w:r>
    </w:p>
    <w:p>
      <w:pPr>
        <w:pStyle w:val="Heading2"/>
        <w:numPr>
          <w:ilvl w:val="0"/>
          <w:numId w:val="123"/>
        </w:numPr>
        <w:tabs>
          <w:tab w:pos="719" w:val="left" w:leader="none"/>
        </w:tabs>
        <w:spacing w:line="252" w:lineRule="exact" w:before="252" w:after="0"/>
        <w:ind w:left="719" w:right="0" w:hanging="359"/>
        <w:jc w:val="left"/>
      </w:pPr>
      <w:r>
        <w:rPr/>
        <w:t>Are</w:t>
      </w:r>
      <w:r>
        <w:rPr>
          <w:spacing w:val="-5"/>
        </w:rPr>
        <w:t> </w:t>
      </w:r>
      <w:r>
        <w:rPr/>
        <w:t>internal</w:t>
      </w:r>
      <w:r>
        <w:rPr>
          <w:spacing w:val="-3"/>
        </w:rPr>
        <w:t> </w:t>
      </w:r>
      <w:r>
        <w:rPr/>
        <w:t>tax</w:t>
      </w:r>
      <w:r>
        <w:rPr>
          <w:spacing w:val="-4"/>
        </w:rPr>
        <w:t> </w:t>
      </w:r>
      <w:r>
        <w:rPr/>
        <w:t>guidance</w:t>
      </w:r>
      <w:r>
        <w:rPr>
          <w:spacing w:val="-6"/>
        </w:rPr>
        <w:t> </w:t>
      </w:r>
      <w:r>
        <w:rPr/>
        <w:t>documents</w:t>
      </w:r>
      <w:r>
        <w:rPr>
          <w:spacing w:val="-6"/>
        </w:rPr>
        <w:t> </w:t>
      </w:r>
      <w:r>
        <w:rPr/>
        <w:t>available</w:t>
      </w:r>
      <w:r>
        <w:rPr>
          <w:spacing w:val="-4"/>
        </w:rPr>
        <w:t> </w:t>
      </w:r>
      <w:r>
        <w:rPr>
          <w:spacing w:val="-2"/>
        </w:rPr>
        <w:t>online?</w:t>
      </w:r>
    </w:p>
    <w:p>
      <w:pPr>
        <w:pStyle w:val="BodyText"/>
        <w:spacing w:line="252" w:lineRule="exact"/>
        <w:ind w:left="717"/>
      </w:pPr>
      <w:r>
        <w:rPr/>
        <w:t>16a.</w:t>
      </w:r>
      <w:r>
        <w:rPr>
          <w:spacing w:val="22"/>
        </w:rPr>
        <w:t> </w:t>
      </w:r>
      <w:r>
        <w:rPr/>
        <w:t>Yes, </w:t>
      </w:r>
      <w:r>
        <w:rPr>
          <w:spacing w:val="-5"/>
        </w:rPr>
        <w:t>all</w:t>
      </w:r>
    </w:p>
    <w:p>
      <w:pPr>
        <w:pStyle w:val="BodyText"/>
        <w:spacing w:before="2"/>
        <w:ind w:left="717" w:right="7506" w:hanging="8"/>
      </w:pPr>
      <w:r>
        <w:rPr/>
        <w:t>16b. Yes,</w:t>
      </w:r>
      <w:r>
        <w:rPr>
          <w:spacing w:val="-7"/>
        </w:rPr>
        <w:t> </w:t>
      </w:r>
      <w:r>
        <w:rPr/>
        <w:t>but</w:t>
      </w:r>
      <w:r>
        <w:rPr>
          <w:spacing w:val="-9"/>
        </w:rPr>
        <w:t> </w:t>
      </w:r>
      <w:r>
        <w:rPr/>
        <w:t>not</w:t>
      </w:r>
      <w:r>
        <w:rPr>
          <w:spacing w:val="-9"/>
        </w:rPr>
        <w:t> </w:t>
      </w:r>
      <w:r>
        <w:rPr/>
        <w:t>all 16c. No</w:t>
      </w:r>
    </w:p>
    <w:p>
      <w:pPr>
        <w:pStyle w:val="BodyText"/>
      </w:pPr>
    </w:p>
    <w:p>
      <w:pPr>
        <w:pStyle w:val="ListParagraph"/>
        <w:numPr>
          <w:ilvl w:val="0"/>
          <w:numId w:val="123"/>
        </w:numPr>
        <w:tabs>
          <w:tab w:pos="719" w:val="left" w:leader="none"/>
        </w:tabs>
        <w:spacing w:line="240" w:lineRule="auto" w:before="0" w:after="0"/>
        <w:ind w:left="719" w:right="441" w:hanging="360"/>
        <w:jc w:val="left"/>
        <w:rPr>
          <w:sz w:val="22"/>
        </w:rPr>
      </w:pPr>
      <w:r>
        <w:rPr>
          <w:b/>
          <w:sz w:val="22"/>
        </w:rPr>
        <w:t>Does</w:t>
      </w:r>
      <w:r>
        <w:rPr>
          <w:b/>
          <w:spacing w:val="-2"/>
          <w:sz w:val="22"/>
        </w:rPr>
        <w:t> </w:t>
      </w:r>
      <w:r>
        <w:rPr>
          <w:b/>
          <w:sz w:val="22"/>
        </w:rPr>
        <w:t>the</w:t>
      </w:r>
      <w:r>
        <w:rPr>
          <w:b/>
          <w:spacing w:val="-4"/>
          <w:sz w:val="22"/>
        </w:rPr>
        <w:t> </w:t>
      </w:r>
      <w:r>
        <w:rPr>
          <w:b/>
          <w:sz w:val="22"/>
        </w:rPr>
        <w:t>tax</w:t>
      </w:r>
      <w:r>
        <w:rPr>
          <w:b/>
          <w:spacing w:val="-5"/>
          <w:sz w:val="22"/>
        </w:rPr>
        <w:t> </w:t>
      </w:r>
      <w:r>
        <w:rPr>
          <w:b/>
          <w:sz w:val="22"/>
        </w:rPr>
        <w:t>administration</w:t>
      </w:r>
      <w:r>
        <w:rPr>
          <w:b/>
          <w:spacing w:val="-3"/>
          <w:sz w:val="22"/>
        </w:rPr>
        <w:t> </w:t>
      </w:r>
      <w:r>
        <w:rPr>
          <w:b/>
          <w:sz w:val="22"/>
        </w:rPr>
        <w:t>in</w:t>
      </w:r>
      <w:r>
        <w:rPr>
          <w:b/>
          <w:spacing w:val="-3"/>
          <w:sz w:val="22"/>
        </w:rPr>
        <w:t> </w:t>
      </w:r>
      <w:r>
        <w:rPr>
          <w:b/>
          <w:sz w:val="22"/>
        </w:rPr>
        <w:t>[Economy]</w:t>
      </w:r>
      <w:r>
        <w:rPr>
          <w:b/>
          <w:spacing w:val="-4"/>
          <w:sz w:val="22"/>
        </w:rPr>
        <w:t> </w:t>
      </w:r>
      <w:r>
        <w:rPr>
          <w:b/>
          <w:sz w:val="22"/>
        </w:rPr>
        <w:t>issue</w:t>
      </w:r>
      <w:r>
        <w:rPr>
          <w:b/>
          <w:spacing w:val="-2"/>
          <w:sz w:val="22"/>
        </w:rPr>
        <w:t> </w:t>
      </w:r>
      <w:r>
        <w:rPr>
          <w:b/>
          <w:sz w:val="22"/>
        </w:rPr>
        <w:t>private</w:t>
      </w:r>
      <w:r>
        <w:rPr>
          <w:b/>
          <w:spacing w:val="-2"/>
          <w:sz w:val="22"/>
        </w:rPr>
        <w:t> </w:t>
      </w:r>
      <w:r>
        <w:rPr>
          <w:b/>
          <w:sz w:val="22"/>
        </w:rPr>
        <w:t>binding</w:t>
      </w:r>
      <w:r>
        <w:rPr>
          <w:b/>
          <w:spacing w:val="-5"/>
          <w:sz w:val="22"/>
        </w:rPr>
        <w:t> </w:t>
      </w:r>
      <w:r>
        <w:rPr>
          <w:b/>
          <w:sz w:val="22"/>
        </w:rPr>
        <w:t>rulings</w:t>
      </w:r>
      <w:r>
        <w:rPr>
          <w:b/>
          <w:spacing w:val="-4"/>
          <w:sz w:val="22"/>
        </w:rPr>
        <w:t> </w:t>
      </w:r>
      <w:r>
        <w:rPr>
          <w:b/>
          <w:sz w:val="22"/>
        </w:rPr>
        <w:t>for</w:t>
      </w:r>
      <w:r>
        <w:rPr>
          <w:b/>
          <w:spacing w:val="-4"/>
          <w:sz w:val="22"/>
        </w:rPr>
        <w:t> </w:t>
      </w:r>
      <w:r>
        <w:rPr>
          <w:b/>
          <w:sz w:val="22"/>
        </w:rPr>
        <w:t>tax</w:t>
      </w:r>
      <w:r>
        <w:rPr>
          <w:b/>
          <w:spacing w:val="-2"/>
          <w:sz w:val="22"/>
        </w:rPr>
        <w:t> </w:t>
      </w:r>
      <w:r>
        <w:rPr>
          <w:b/>
          <w:sz w:val="22"/>
        </w:rPr>
        <w:t>residents?</w:t>
      </w:r>
      <w:r>
        <w:rPr>
          <w:b/>
          <w:spacing w:val="-5"/>
          <w:sz w:val="22"/>
        </w:rPr>
        <w:t> </w:t>
      </w:r>
      <w:r>
        <w:rPr>
          <w:sz w:val="22"/>
        </w:rPr>
        <w:t>(Y/N) Y → provide response to question 18.</w:t>
      </w:r>
    </w:p>
    <w:p>
      <w:pPr>
        <w:pStyle w:val="ListParagraph"/>
        <w:numPr>
          <w:ilvl w:val="0"/>
          <w:numId w:val="123"/>
        </w:numPr>
        <w:tabs>
          <w:tab w:pos="719" w:val="left" w:leader="none"/>
        </w:tabs>
        <w:spacing w:line="240" w:lineRule="auto" w:before="252" w:after="0"/>
        <w:ind w:left="719" w:right="356" w:hanging="360"/>
        <w:jc w:val="both"/>
        <w:rPr>
          <w:sz w:val="22"/>
        </w:rPr>
      </w:pPr>
      <w:r>
        <w:rPr>
          <w:b/>
          <w:sz w:val="22"/>
        </w:rPr>
        <w:t>Are private binding rulings published online? This includes publication of the edited version of the</w:t>
      </w:r>
      <w:r>
        <w:rPr>
          <w:b/>
          <w:spacing w:val="-2"/>
          <w:sz w:val="22"/>
        </w:rPr>
        <w:t> </w:t>
      </w:r>
      <w:r>
        <w:rPr>
          <w:b/>
          <w:sz w:val="22"/>
        </w:rPr>
        <w:t>rulings,</w:t>
      </w:r>
      <w:r>
        <w:rPr>
          <w:b/>
          <w:spacing w:val="-5"/>
          <w:sz w:val="22"/>
        </w:rPr>
        <w:t> </w:t>
      </w:r>
      <w:r>
        <w:rPr>
          <w:b/>
          <w:sz w:val="22"/>
        </w:rPr>
        <w:t>without</w:t>
      </w:r>
      <w:r>
        <w:rPr>
          <w:b/>
          <w:spacing w:val="-4"/>
          <w:sz w:val="22"/>
        </w:rPr>
        <w:t> </w:t>
      </w:r>
      <w:r>
        <w:rPr>
          <w:b/>
          <w:sz w:val="22"/>
        </w:rPr>
        <w:t>any</w:t>
      </w:r>
      <w:r>
        <w:rPr>
          <w:b/>
          <w:spacing w:val="-2"/>
          <w:sz w:val="22"/>
        </w:rPr>
        <w:t> </w:t>
      </w:r>
      <w:r>
        <w:rPr>
          <w:b/>
          <w:sz w:val="22"/>
        </w:rPr>
        <w:t>personal</w:t>
      </w:r>
      <w:r>
        <w:rPr>
          <w:b/>
          <w:spacing w:val="-1"/>
          <w:sz w:val="22"/>
        </w:rPr>
        <w:t> </w:t>
      </w:r>
      <w:r>
        <w:rPr>
          <w:b/>
          <w:sz w:val="22"/>
        </w:rPr>
        <w:t>or</w:t>
      </w:r>
      <w:r>
        <w:rPr>
          <w:b/>
          <w:spacing w:val="-4"/>
          <w:sz w:val="22"/>
        </w:rPr>
        <w:t> </w:t>
      </w:r>
      <w:r>
        <w:rPr>
          <w:b/>
          <w:sz w:val="22"/>
        </w:rPr>
        <w:t>identifying</w:t>
      </w:r>
      <w:r>
        <w:rPr>
          <w:b/>
          <w:spacing w:val="-2"/>
          <w:sz w:val="22"/>
        </w:rPr>
        <w:t> </w:t>
      </w:r>
      <w:r>
        <w:rPr>
          <w:b/>
          <w:sz w:val="22"/>
        </w:rPr>
        <w:t>private</w:t>
      </w:r>
      <w:r>
        <w:rPr>
          <w:b/>
          <w:spacing w:val="-4"/>
          <w:sz w:val="22"/>
        </w:rPr>
        <w:t> </w:t>
      </w:r>
      <w:r>
        <w:rPr>
          <w:b/>
          <w:sz w:val="22"/>
        </w:rPr>
        <w:t>information</w:t>
      </w:r>
      <w:r>
        <w:rPr>
          <w:b/>
          <w:spacing w:val="-3"/>
          <w:sz w:val="22"/>
        </w:rPr>
        <w:t> </w:t>
      </w:r>
      <w:r>
        <w:rPr>
          <w:b/>
          <w:sz w:val="22"/>
        </w:rPr>
        <w:t>to</w:t>
      </w:r>
      <w:r>
        <w:rPr>
          <w:b/>
          <w:spacing w:val="-5"/>
          <w:sz w:val="22"/>
        </w:rPr>
        <w:t> </w:t>
      </w:r>
      <w:r>
        <w:rPr>
          <w:b/>
          <w:sz w:val="22"/>
        </w:rPr>
        <w:t>protect</w:t>
      </w:r>
      <w:r>
        <w:rPr>
          <w:b/>
          <w:spacing w:val="-1"/>
          <w:sz w:val="22"/>
        </w:rPr>
        <w:t> </w:t>
      </w:r>
      <w:r>
        <w:rPr>
          <w:b/>
          <w:sz w:val="22"/>
        </w:rPr>
        <w:t>the</w:t>
      </w:r>
      <w:r>
        <w:rPr>
          <w:b/>
          <w:spacing w:val="-2"/>
          <w:sz w:val="22"/>
        </w:rPr>
        <w:t> </w:t>
      </w:r>
      <w:r>
        <w:rPr>
          <w:b/>
          <w:sz w:val="22"/>
        </w:rPr>
        <w:t>privacy</w:t>
      </w:r>
      <w:r>
        <w:rPr>
          <w:b/>
          <w:spacing w:val="-5"/>
          <w:sz w:val="22"/>
        </w:rPr>
        <w:t> </w:t>
      </w:r>
      <w:r>
        <w:rPr>
          <w:b/>
          <w:sz w:val="22"/>
        </w:rPr>
        <w:t>of</w:t>
      </w:r>
      <w:r>
        <w:rPr>
          <w:b/>
          <w:spacing w:val="-4"/>
          <w:sz w:val="22"/>
        </w:rPr>
        <w:t> </w:t>
      </w:r>
      <w:r>
        <w:rPr>
          <w:b/>
          <w:sz w:val="22"/>
        </w:rPr>
        <w:t>the applicant. </w:t>
      </w:r>
      <w:r>
        <w:rPr>
          <w:sz w:val="22"/>
        </w:rPr>
        <w:t>(Y/N)</w:t>
      </w:r>
    </w:p>
    <w:p>
      <w:pPr>
        <w:pStyle w:val="BodyText"/>
        <w:spacing w:before="1"/>
      </w:pPr>
    </w:p>
    <w:p>
      <w:pPr>
        <w:pStyle w:val="ListParagraph"/>
        <w:numPr>
          <w:ilvl w:val="0"/>
          <w:numId w:val="123"/>
        </w:numPr>
        <w:tabs>
          <w:tab w:pos="718" w:val="left" w:leader="none"/>
        </w:tabs>
        <w:spacing w:line="240" w:lineRule="auto" w:before="0" w:after="0"/>
        <w:ind w:left="718" w:right="0" w:hanging="359"/>
        <w:jc w:val="left"/>
        <w:rPr>
          <w:sz w:val="22"/>
        </w:rPr>
      </w:pPr>
      <w:r>
        <w:rPr>
          <w:b/>
          <w:sz w:val="22"/>
        </w:rPr>
        <w:t>Does</w:t>
      </w:r>
      <w:r>
        <w:rPr>
          <w:b/>
          <w:spacing w:val="-7"/>
          <w:sz w:val="22"/>
        </w:rPr>
        <w:t> </w:t>
      </w:r>
      <w:r>
        <w:rPr>
          <w:b/>
          <w:sz w:val="22"/>
        </w:rPr>
        <w:t>the</w:t>
      </w:r>
      <w:r>
        <w:rPr>
          <w:b/>
          <w:spacing w:val="-5"/>
          <w:sz w:val="22"/>
        </w:rPr>
        <w:t> </w:t>
      </w:r>
      <w:r>
        <w:rPr>
          <w:b/>
          <w:sz w:val="22"/>
        </w:rPr>
        <w:t>tax</w:t>
      </w:r>
      <w:r>
        <w:rPr>
          <w:b/>
          <w:spacing w:val="-7"/>
          <w:sz w:val="22"/>
        </w:rPr>
        <w:t> </w:t>
      </w:r>
      <w:r>
        <w:rPr>
          <w:b/>
          <w:sz w:val="22"/>
        </w:rPr>
        <w:t>administration</w:t>
      </w:r>
      <w:r>
        <w:rPr>
          <w:b/>
          <w:spacing w:val="-5"/>
          <w:sz w:val="22"/>
        </w:rPr>
        <w:t> </w:t>
      </w:r>
      <w:r>
        <w:rPr>
          <w:b/>
          <w:sz w:val="22"/>
        </w:rPr>
        <w:t>in</w:t>
      </w:r>
      <w:r>
        <w:rPr>
          <w:b/>
          <w:spacing w:val="-5"/>
          <w:sz w:val="22"/>
        </w:rPr>
        <w:t> </w:t>
      </w:r>
      <w:r>
        <w:rPr>
          <w:b/>
          <w:sz w:val="22"/>
        </w:rPr>
        <w:t>[Economy]</w:t>
      </w:r>
      <w:r>
        <w:rPr>
          <w:b/>
          <w:spacing w:val="-6"/>
          <w:sz w:val="22"/>
        </w:rPr>
        <w:t> </w:t>
      </w:r>
      <w:r>
        <w:rPr>
          <w:b/>
          <w:sz w:val="22"/>
        </w:rPr>
        <w:t>issue</w:t>
      </w:r>
      <w:r>
        <w:rPr>
          <w:b/>
          <w:spacing w:val="-4"/>
          <w:sz w:val="22"/>
        </w:rPr>
        <w:t> </w:t>
      </w:r>
      <w:r>
        <w:rPr>
          <w:b/>
          <w:sz w:val="22"/>
        </w:rPr>
        <w:t>public</w:t>
      </w:r>
      <w:r>
        <w:rPr>
          <w:b/>
          <w:spacing w:val="-4"/>
          <w:sz w:val="22"/>
        </w:rPr>
        <w:t> </w:t>
      </w:r>
      <w:r>
        <w:rPr>
          <w:b/>
          <w:sz w:val="22"/>
        </w:rPr>
        <w:t>binding</w:t>
      </w:r>
      <w:r>
        <w:rPr>
          <w:b/>
          <w:spacing w:val="-4"/>
          <w:sz w:val="22"/>
        </w:rPr>
        <w:t> </w:t>
      </w:r>
      <w:r>
        <w:rPr>
          <w:b/>
          <w:sz w:val="22"/>
        </w:rPr>
        <w:t>rulings?</w:t>
      </w:r>
      <w:r>
        <w:rPr>
          <w:b/>
          <w:spacing w:val="-5"/>
          <w:sz w:val="22"/>
        </w:rPr>
        <w:t> </w:t>
      </w:r>
      <w:r>
        <w:rPr>
          <w:spacing w:val="-2"/>
          <w:sz w:val="22"/>
        </w:rPr>
        <w:t>(Y/N)</w:t>
      </w:r>
    </w:p>
    <w:p>
      <w:pPr>
        <w:pStyle w:val="BodyText"/>
      </w:pPr>
    </w:p>
    <w:p>
      <w:pPr>
        <w:pStyle w:val="ListParagraph"/>
        <w:numPr>
          <w:ilvl w:val="0"/>
          <w:numId w:val="123"/>
        </w:numPr>
        <w:tabs>
          <w:tab w:pos="719" w:val="left" w:leader="none"/>
        </w:tabs>
        <w:spacing w:line="240" w:lineRule="auto" w:before="0" w:after="0"/>
        <w:ind w:left="719" w:right="357" w:hanging="360"/>
        <w:jc w:val="both"/>
        <w:rPr>
          <w:sz w:val="22"/>
        </w:rPr>
      </w:pPr>
      <w:r>
        <w:rPr>
          <w:b/>
          <w:sz w:val="22"/>
        </w:rPr>
        <w:t>Is the tax dispute resolution process codified in the single legislative act that has uniform application across all core taxes? </w:t>
      </w:r>
      <w:r>
        <w:rPr>
          <w:sz w:val="22"/>
        </w:rPr>
        <w:t>(Y/N)</w:t>
      </w:r>
    </w:p>
    <w:p>
      <w:pPr>
        <w:pStyle w:val="BodyText"/>
      </w:pPr>
    </w:p>
    <w:p>
      <w:pPr>
        <w:pStyle w:val="ListParagraph"/>
        <w:numPr>
          <w:ilvl w:val="0"/>
          <w:numId w:val="123"/>
        </w:numPr>
        <w:tabs>
          <w:tab w:pos="720" w:val="left" w:leader="none"/>
        </w:tabs>
        <w:spacing w:line="240" w:lineRule="auto" w:before="0" w:after="0"/>
        <w:ind w:left="720" w:right="356" w:hanging="360"/>
        <w:jc w:val="both"/>
        <w:rPr>
          <w:sz w:val="22"/>
        </w:rPr>
      </w:pPr>
      <w:r>
        <w:rPr>
          <w:b/>
          <w:sz w:val="22"/>
        </w:rPr>
        <w:t>Is</w:t>
      </w:r>
      <w:r>
        <w:rPr>
          <w:b/>
          <w:spacing w:val="-9"/>
          <w:sz w:val="22"/>
        </w:rPr>
        <w:t> </w:t>
      </w:r>
      <w:r>
        <w:rPr>
          <w:b/>
          <w:sz w:val="22"/>
        </w:rPr>
        <w:t>the</w:t>
      </w:r>
      <w:r>
        <w:rPr>
          <w:b/>
          <w:spacing w:val="-9"/>
          <w:sz w:val="22"/>
        </w:rPr>
        <w:t> </w:t>
      </w:r>
      <w:r>
        <w:rPr>
          <w:b/>
          <w:sz w:val="22"/>
        </w:rPr>
        <w:t>tax</w:t>
      </w:r>
      <w:r>
        <w:rPr>
          <w:b/>
          <w:spacing w:val="-10"/>
          <w:sz w:val="22"/>
        </w:rPr>
        <w:t> </w:t>
      </w:r>
      <w:r>
        <w:rPr>
          <w:b/>
          <w:sz w:val="22"/>
        </w:rPr>
        <w:t>audit</w:t>
      </w:r>
      <w:r>
        <w:rPr>
          <w:b/>
          <w:spacing w:val="-9"/>
          <w:sz w:val="22"/>
        </w:rPr>
        <w:t> </w:t>
      </w:r>
      <w:r>
        <w:rPr>
          <w:b/>
          <w:sz w:val="22"/>
        </w:rPr>
        <w:t>procedure</w:t>
      </w:r>
      <w:r>
        <w:rPr>
          <w:b/>
          <w:spacing w:val="-11"/>
          <w:sz w:val="22"/>
        </w:rPr>
        <w:t> </w:t>
      </w:r>
      <w:r>
        <w:rPr>
          <w:b/>
          <w:sz w:val="22"/>
        </w:rPr>
        <w:t>codified</w:t>
      </w:r>
      <w:r>
        <w:rPr>
          <w:b/>
          <w:spacing w:val="-12"/>
          <w:sz w:val="22"/>
        </w:rPr>
        <w:t> </w:t>
      </w:r>
      <w:r>
        <w:rPr>
          <w:b/>
          <w:sz w:val="22"/>
        </w:rPr>
        <w:t>in</w:t>
      </w:r>
      <w:r>
        <w:rPr>
          <w:b/>
          <w:spacing w:val="-12"/>
          <w:sz w:val="22"/>
        </w:rPr>
        <w:t> </w:t>
      </w:r>
      <w:r>
        <w:rPr>
          <w:b/>
          <w:sz w:val="22"/>
        </w:rPr>
        <w:t>the</w:t>
      </w:r>
      <w:r>
        <w:rPr>
          <w:b/>
          <w:spacing w:val="-11"/>
          <w:sz w:val="22"/>
        </w:rPr>
        <w:t> </w:t>
      </w:r>
      <w:r>
        <w:rPr>
          <w:b/>
          <w:sz w:val="22"/>
        </w:rPr>
        <w:t>single</w:t>
      </w:r>
      <w:r>
        <w:rPr>
          <w:b/>
          <w:spacing w:val="-11"/>
          <w:sz w:val="22"/>
        </w:rPr>
        <w:t> </w:t>
      </w:r>
      <w:r>
        <w:rPr>
          <w:b/>
          <w:sz w:val="22"/>
        </w:rPr>
        <w:t>legislative</w:t>
      </w:r>
      <w:r>
        <w:rPr>
          <w:b/>
          <w:spacing w:val="-9"/>
          <w:sz w:val="22"/>
        </w:rPr>
        <w:t> </w:t>
      </w:r>
      <w:r>
        <w:rPr>
          <w:b/>
          <w:sz w:val="22"/>
        </w:rPr>
        <w:t>act</w:t>
      </w:r>
      <w:r>
        <w:rPr>
          <w:b/>
          <w:spacing w:val="-9"/>
          <w:sz w:val="22"/>
        </w:rPr>
        <w:t> </w:t>
      </w:r>
      <w:r>
        <w:rPr>
          <w:b/>
          <w:sz w:val="22"/>
        </w:rPr>
        <w:t>that</w:t>
      </w:r>
      <w:r>
        <w:rPr>
          <w:b/>
          <w:spacing w:val="-9"/>
          <w:sz w:val="22"/>
        </w:rPr>
        <w:t> </w:t>
      </w:r>
      <w:r>
        <w:rPr>
          <w:b/>
          <w:sz w:val="22"/>
        </w:rPr>
        <w:t>has</w:t>
      </w:r>
      <w:r>
        <w:rPr>
          <w:b/>
          <w:spacing w:val="-9"/>
          <w:sz w:val="22"/>
        </w:rPr>
        <w:t> </w:t>
      </w:r>
      <w:r>
        <w:rPr>
          <w:b/>
          <w:sz w:val="22"/>
        </w:rPr>
        <w:t>uniform</w:t>
      </w:r>
      <w:r>
        <w:rPr>
          <w:b/>
          <w:spacing w:val="-11"/>
          <w:sz w:val="22"/>
        </w:rPr>
        <w:t> </w:t>
      </w:r>
      <w:r>
        <w:rPr>
          <w:b/>
          <w:sz w:val="22"/>
        </w:rPr>
        <w:t>application</w:t>
      </w:r>
      <w:r>
        <w:rPr>
          <w:b/>
          <w:spacing w:val="-10"/>
          <w:sz w:val="22"/>
        </w:rPr>
        <w:t> </w:t>
      </w:r>
      <w:r>
        <w:rPr>
          <w:b/>
          <w:sz w:val="22"/>
        </w:rPr>
        <w:t>across all core taxes? </w:t>
      </w:r>
      <w:r>
        <w:rPr>
          <w:sz w:val="22"/>
        </w:rPr>
        <w:t>(Y/N)</w:t>
      </w:r>
    </w:p>
    <w:p>
      <w:pPr>
        <w:pStyle w:val="ListParagraph"/>
        <w:numPr>
          <w:ilvl w:val="2"/>
          <w:numId w:val="124"/>
        </w:numPr>
        <w:tabs>
          <w:tab w:pos="1080" w:val="left" w:leader="none"/>
        </w:tabs>
        <w:spacing w:line="240" w:lineRule="auto" w:before="252" w:after="0"/>
        <w:ind w:left="1080" w:right="0" w:hanging="720"/>
        <w:jc w:val="left"/>
        <w:rPr>
          <w:b/>
          <w:sz w:val="22"/>
        </w:rPr>
      </w:pPr>
      <w:r>
        <w:rPr>
          <w:b/>
          <w:color w:val="4471C4"/>
          <w:sz w:val="22"/>
        </w:rPr>
        <w:t>Transparency</w:t>
      </w:r>
      <w:r>
        <w:rPr>
          <w:b/>
          <w:color w:val="4471C4"/>
          <w:spacing w:val="-4"/>
          <w:sz w:val="22"/>
        </w:rPr>
        <w:t> </w:t>
      </w:r>
      <w:r>
        <w:rPr>
          <w:b/>
          <w:color w:val="4471C4"/>
          <w:sz w:val="22"/>
        </w:rPr>
        <w:t>of</w:t>
      </w:r>
      <w:r>
        <w:rPr>
          <w:b/>
          <w:color w:val="4471C4"/>
          <w:spacing w:val="-2"/>
          <w:sz w:val="22"/>
        </w:rPr>
        <w:t> </w:t>
      </w:r>
      <w:r>
        <w:rPr>
          <w:b/>
          <w:color w:val="4471C4"/>
          <w:sz w:val="22"/>
        </w:rPr>
        <w:t>Changes</w:t>
      </w:r>
      <w:r>
        <w:rPr>
          <w:b/>
          <w:color w:val="4471C4"/>
          <w:spacing w:val="-6"/>
          <w:sz w:val="22"/>
        </w:rPr>
        <w:t> </w:t>
      </w:r>
      <w:r>
        <w:rPr>
          <w:b/>
          <w:color w:val="4471C4"/>
          <w:sz w:val="22"/>
        </w:rPr>
        <w:t>in</w:t>
      </w:r>
      <w:r>
        <w:rPr>
          <w:b/>
          <w:color w:val="4471C4"/>
          <w:spacing w:val="-4"/>
          <w:sz w:val="22"/>
        </w:rPr>
        <w:t> </w:t>
      </w:r>
      <w:r>
        <w:rPr>
          <w:b/>
          <w:color w:val="4471C4"/>
          <w:sz w:val="22"/>
        </w:rPr>
        <w:t>Tax</w:t>
      </w:r>
      <w:r>
        <w:rPr>
          <w:b/>
          <w:color w:val="4471C4"/>
          <w:spacing w:val="-3"/>
          <w:sz w:val="22"/>
        </w:rPr>
        <w:t> </w:t>
      </w:r>
      <w:r>
        <w:rPr>
          <w:b/>
          <w:color w:val="4471C4"/>
          <w:spacing w:val="-2"/>
          <w:sz w:val="22"/>
        </w:rPr>
        <w:t>Regulations</w:t>
      </w:r>
    </w:p>
    <w:p>
      <w:pPr>
        <w:pStyle w:val="BodyText"/>
        <w:spacing w:before="1"/>
        <w:rPr>
          <w:b/>
        </w:rPr>
      </w:pPr>
    </w:p>
    <w:p>
      <w:pPr>
        <w:pStyle w:val="Heading2"/>
        <w:numPr>
          <w:ilvl w:val="0"/>
          <w:numId w:val="123"/>
        </w:numPr>
        <w:tabs>
          <w:tab w:pos="719" w:val="left" w:leader="none"/>
        </w:tabs>
        <w:spacing w:line="240" w:lineRule="auto" w:before="0" w:after="0"/>
        <w:ind w:left="719" w:right="355" w:hanging="360"/>
        <w:jc w:val="both"/>
      </w:pPr>
      <w:r>
        <w:rPr/>
        <w:t>Do ministries/legislative/regulatory agencies in [City] systematically consult with the private sector</w:t>
      </w:r>
      <w:r>
        <w:rPr>
          <w:spacing w:val="-14"/>
        </w:rPr>
        <w:t> </w:t>
      </w:r>
      <w:r>
        <w:rPr/>
        <w:t>stakeholders</w:t>
      </w:r>
      <w:r>
        <w:rPr>
          <w:spacing w:val="-13"/>
        </w:rPr>
        <w:t> </w:t>
      </w:r>
      <w:r>
        <w:rPr/>
        <w:t>on</w:t>
      </w:r>
      <w:r>
        <w:rPr>
          <w:spacing w:val="-12"/>
        </w:rPr>
        <w:t> </w:t>
      </w:r>
      <w:r>
        <w:rPr/>
        <w:t>proposed</w:t>
      </w:r>
      <w:r>
        <w:rPr>
          <w:spacing w:val="-12"/>
        </w:rPr>
        <w:t> </w:t>
      </w:r>
      <w:r>
        <w:rPr/>
        <w:t>new</w:t>
      </w:r>
      <w:r>
        <w:rPr>
          <w:spacing w:val="-13"/>
        </w:rPr>
        <w:t> </w:t>
      </w:r>
      <w:r>
        <w:rPr/>
        <w:t>tax</w:t>
      </w:r>
      <w:r>
        <w:rPr>
          <w:spacing w:val="-14"/>
        </w:rPr>
        <w:t> </w:t>
      </w:r>
      <w:r>
        <w:rPr/>
        <w:t>legislation</w:t>
      </w:r>
      <w:r>
        <w:rPr>
          <w:spacing w:val="-14"/>
        </w:rPr>
        <w:t> </w:t>
      </w:r>
      <w:r>
        <w:rPr/>
        <w:t>or</w:t>
      </w:r>
      <w:r>
        <w:rPr>
          <w:spacing w:val="-10"/>
        </w:rPr>
        <w:t> </w:t>
      </w:r>
      <w:r>
        <w:rPr/>
        <w:t>changes</w:t>
      </w:r>
      <w:r>
        <w:rPr>
          <w:spacing w:val="-14"/>
        </w:rPr>
        <w:t> </w:t>
      </w:r>
      <w:r>
        <w:rPr/>
        <w:t>to</w:t>
      </w:r>
      <w:r>
        <w:rPr>
          <w:spacing w:val="-13"/>
        </w:rPr>
        <w:t> </w:t>
      </w:r>
      <w:r>
        <w:rPr/>
        <w:t>it?</w:t>
      </w:r>
      <w:r>
        <w:rPr>
          <w:spacing w:val="-14"/>
        </w:rPr>
        <w:t> </w:t>
      </w:r>
      <w:r>
        <w:rPr/>
        <w:t>These</w:t>
      </w:r>
      <w:r>
        <w:rPr>
          <w:spacing w:val="-13"/>
        </w:rPr>
        <w:t> </w:t>
      </w:r>
      <w:r>
        <w:rPr/>
        <w:t>consultations</w:t>
      </w:r>
      <w:r>
        <w:rPr>
          <w:spacing w:val="-14"/>
        </w:rPr>
        <w:t> </w:t>
      </w:r>
      <w:r>
        <w:rPr/>
        <w:t>can</w:t>
      </w:r>
      <w:r>
        <w:rPr>
          <w:spacing w:val="-14"/>
        </w:rPr>
        <w:t> </w:t>
      </w:r>
      <w:r>
        <w:rPr/>
        <w:t>take the form of in-person meetings, online meetings, surveys, and other methods.</w:t>
      </w:r>
    </w:p>
    <w:p>
      <w:pPr>
        <w:pStyle w:val="BodyText"/>
        <w:ind w:left="720" w:right="3728"/>
      </w:pPr>
      <w:r>
        <w:rPr/>
        <w:t>22a. Yes, for the enactment of new tax laws and regulations 22b. Yes,</w:t>
      </w:r>
      <w:r>
        <w:rPr>
          <w:spacing w:val="-3"/>
        </w:rPr>
        <w:t> </w:t>
      </w:r>
      <w:r>
        <w:rPr/>
        <w:t>for</w:t>
      </w:r>
      <w:r>
        <w:rPr>
          <w:spacing w:val="-2"/>
        </w:rPr>
        <w:t> </w:t>
      </w:r>
      <w:r>
        <w:rPr/>
        <w:t>the</w:t>
      </w:r>
      <w:r>
        <w:rPr>
          <w:spacing w:val="-3"/>
        </w:rPr>
        <w:t> </w:t>
      </w:r>
      <w:r>
        <w:rPr/>
        <w:t>changes</w:t>
      </w:r>
      <w:r>
        <w:rPr>
          <w:spacing w:val="-3"/>
        </w:rPr>
        <w:t> </w:t>
      </w:r>
      <w:r>
        <w:rPr/>
        <w:t>to</w:t>
      </w:r>
      <w:r>
        <w:rPr>
          <w:spacing w:val="-6"/>
        </w:rPr>
        <w:t> </w:t>
      </w:r>
      <w:r>
        <w:rPr/>
        <w:t>existing</w:t>
      </w:r>
      <w:r>
        <w:rPr>
          <w:spacing w:val="-6"/>
        </w:rPr>
        <w:t> </w:t>
      </w:r>
      <w:r>
        <w:rPr/>
        <w:t>tax</w:t>
      </w:r>
      <w:r>
        <w:rPr>
          <w:spacing w:val="-6"/>
        </w:rPr>
        <w:t> </w:t>
      </w:r>
      <w:r>
        <w:rPr/>
        <w:t>laws</w:t>
      </w:r>
      <w:r>
        <w:rPr>
          <w:spacing w:val="-3"/>
        </w:rPr>
        <w:t> </w:t>
      </w:r>
      <w:r>
        <w:rPr/>
        <w:t>and</w:t>
      </w:r>
      <w:r>
        <w:rPr>
          <w:spacing w:val="-6"/>
        </w:rPr>
        <w:t> </w:t>
      </w:r>
      <w:r>
        <w:rPr/>
        <w:t>regulations</w:t>
      </w:r>
    </w:p>
    <w:p>
      <w:pPr>
        <w:pStyle w:val="BodyText"/>
        <w:ind w:left="720" w:right="2898"/>
      </w:pPr>
      <w:r>
        <w:rPr/>
        <w:t>22c. Yes,</w:t>
      </w:r>
      <w:r>
        <w:rPr>
          <w:spacing w:val="-3"/>
        </w:rPr>
        <w:t> </w:t>
      </w:r>
      <w:r>
        <w:rPr/>
        <w:t>for</w:t>
      </w:r>
      <w:r>
        <w:rPr>
          <w:spacing w:val="-2"/>
        </w:rPr>
        <w:t> </w:t>
      </w:r>
      <w:r>
        <w:rPr/>
        <w:t>both</w:t>
      </w:r>
      <w:r>
        <w:rPr>
          <w:spacing w:val="-3"/>
        </w:rPr>
        <w:t> </w:t>
      </w:r>
      <w:r>
        <w:rPr/>
        <w:t>enactment</w:t>
      </w:r>
      <w:r>
        <w:rPr>
          <w:spacing w:val="-2"/>
        </w:rPr>
        <w:t> </w:t>
      </w:r>
      <w:r>
        <w:rPr/>
        <w:t>of</w:t>
      </w:r>
      <w:r>
        <w:rPr>
          <w:spacing w:val="-4"/>
        </w:rPr>
        <w:t> </w:t>
      </w:r>
      <w:r>
        <w:rPr/>
        <w:t>new</w:t>
      </w:r>
      <w:r>
        <w:rPr>
          <w:spacing w:val="-3"/>
        </w:rPr>
        <w:t> </w:t>
      </w:r>
      <w:r>
        <w:rPr/>
        <w:t>laws</w:t>
      </w:r>
      <w:r>
        <w:rPr>
          <w:spacing w:val="-4"/>
        </w:rPr>
        <w:t> </w:t>
      </w:r>
      <w:r>
        <w:rPr/>
        <w:t>and</w:t>
      </w:r>
      <w:r>
        <w:rPr>
          <w:spacing w:val="-3"/>
        </w:rPr>
        <w:t> </w:t>
      </w:r>
      <w:r>
        <w:rPr/>
        <w:t>changes</w:t>
      </w:r>
      <w:r>
        <w:rPr>
          <w:spacing w:val="-3"/>
        </w:rPr>
        <w:t> </w:t>
      </w:r>
      <w:r>
        <w:rPr/>
        <w:t>to</w:t>
      </w:r>
      <w:r>
        <w:rPr>
          <w:spacing w:val="-3"/>
        </w:rPr>
        <w:t> </w:t>
      </w:r>
      <w:r>
        <w:rPr/>
        <w:t>existing</w:t>
      </w:r>
      <w:r>
        <w:rPr>
          <w:spacing w:val="-5"/>
        </w:rPr>
        <w:t> </w:t>
      </w:r>
      <w:r>
        <w:rPr/>
        <w:t>laws 22d. No</w:t>
      </w:r>
    </w:p>
    <w:p>
      <w:pPr>
        <w:pStyle w:val="BodyText"/>
        <w:spacing w:after="0"/>
        <w:sectPr>
          <w:pgSz w:w="12240" w:h="15840"/>
          <w:pgMar w:header="0" w:footer="522" w:top="1620" w:bottom="720" w:left="1080" w:right="1080"/>
        </w:sectPr>
      </w:pPr>
    </w:p>
    <w:p>
      <w:pPr>
        <w:pStyle w:val="BodyText"/>
        <w:spacing w:before="78"/>
        <w:ind w:left="719"/>
      </w:pPr>
      <w:r>
        <w:rPr/>
        <w:t>Y</w:t>
      </w:r>
      <w:r>
        <w:rPr>
          <w:spacing w:val="-4"/>
        </w:rPr>
        <w:t> </w:t>
      </w:r>
      <w:r>
        <w:rPr/>
        <w:t>→</w:t>
      </w:r>
      <w:r>
        <w:rPr>
          <w:spacing w:val="-3"/>
        </w:rPr>
        <w:t> </w:t>
      </w:r>
      <w:r>
        <w:rPr/>
        <w:t>provide</w:t>
      </w:r>
      <w:r>
        <w:rPr>
          <w:spacing w:val="-5"/>
        </w:rPr>
        <w:t> </w:t>
      </w:r>
      <w:r>
        <w:rPr/>
        <w:t>response</w:t>
      </w:r>
      <w:r>
        <w:rPr>
          <w:spacing w:val="-3"/>
        </w:rPr>
        <w:t> </w:t>
      </w:r>
      <w:r>
        <w:rPr/>
        <w:t>to</w:t>
      </w:r>
      <w:r>
        <w:rPr>
          <w:spacing w:val="-6"/>
        </w:rPr>
        <w:t> </w:t>
      </w:r>
      <w:r>
        <w:rPr/>
        <w:t>questions</w:t>
      </w:r>
      <w:r>
        <w:rPr>
          <w:spacing w:val="-2"/>
        </w:rPr>
        <w:t> </w:t>
      </w:r>
      <w:r>
        <w:rPr/>
        <w:t>23-</w:t>
      </w:r>
      <w:r>
        <w:rPr>
          <w:spacing w:val="-5"/>
        </w:rPr>
        <w:t>25.</w:t>
      </w:r>
    </w:p>
    <w:p>
      <w:pPr>
        <w:pStyle w:val="BodyText"/>
      </w:pPr>
    </w:p>
    <w:p>
      <w:pPr>
        <w:pStyle w:val="Heading2"/>
        <w:numPr>
          <w:ilvl w:val="0"/>
          <w:numId w:val="123"/>
        </w:numPr>
        <w:tabs>
          <w:tab w:pos="719" w:val="left" w:leader="none"/>
        </w:tabs>
        <w:spacing w:line="240" w:lineRule="auto" w:before="1" w:after="0"/>
        <w:ind w:left="719" w:right="355" w:hanging="360"/>
        <w:jc w:val="left"/>
      </w:pPr>
      <w:r>
        <w:rPr/>
        <w:t>Are the consultations open to all interested private sector stakeholders or only include selected </w:t>
      </w:r>
      <w:r>
        <w:rPr>
          <w:spacing w:val="-2"/>
        </w:rPr>
        <w:t>participants?</w:t>
      </w:r>
    </w:p>
    <w:p>
      <w:pPr>
        <w:pStyle w:val="BodyText"/>
        <w:spacing w:line="252" w:lineRule="exact"/>
        <w:ind w:left="719"/>
      </w:pPr>
      <w:r>
        <w:rPr/>
        <w:t>23a.</w:t>
      </w:r>
      <w:r>
        <w:rPr>
          <w:spacing w:val="13"/>
        </w:rPr>
        <w:t> </w:t>
      </w:r>
      <w:r>
        <w:rPr/>
        <w:t>All</w:t>
      </w:r>
      <w:r>
        <w:rPr>
          <w:spacing w:val="-1"/>
        </w:rPr>
        <w:t> </w:t>
      </w:r>
      <w:r>
        <w:rPr/>
        <w:t>interested</w:t>
      </w:r>
      <w:r>
        <w:rPr>
          <w:spacing w:val="-2"/>
        </w:rPr>
        <w:t> </w:t>
      </w:r>
      <w:r>
        <w:rPr/>
        <w:t>private</w:t>
      </w:r>
      <w:r>
        <w:rPr>
          <w:spacing w:val="-4"/>
        </w:rPr>
        <w:t> </w:t>
      </w:r>
      <w:r>
        <w:rPr/>
        <w:t>sector</w:t>
      </w:r>
      <w:r>
        <w:rPr>
          <w:spacing w:val="-4"/>
        </w:rPr>
        <w:t> </w:t>
      </w:r>
      <w:r>
        <w:rPr>
          <w:spacing w:val="-2"/>
        </w:rPr>
        <w:t>stakeholders</w:t>
      </w:r>
    </w:p>
    <w:p>
      <w:pPr>
        <w:pStyle w:val="BodyText"/>
        <w:spacing w:line="252" w:lineRule="exact"/>
        <w:ind w:left="719"/>
      </w:pPr>
      <w:r>
        <w:rPr/>
        <w:t>23b.</w:t>
      </w:r>
      <w:r>
        <w:rPr>
          <w:spacing w:val="1"/>
        </w:rPr>
        <w:t> </w:t>
      </w:r>
      <w:r>
        <w:rPr/>
        <w:t>Only</w:t>
      </w:r>
      <w:r>
        <w:rPr>
          <w:spacing w:val="-4"/>
        </w:rPr>
        <w:t> </w:t>
      </w:r>
      <w:r>
        <w:rPr/>
        <w:t>selected</w:t>
      </w:r>
      <w:r>
        <w:rPr>
          <w:spacing w:val="-3"/>
        </w:rPr>
        <w:t> </w:t>
      </w:r>
      <w:r>
        <w:rPr/>
        <w:t>participants</w:t>
      </w:r>
      <w:r>
        <w:rPr>
          <w:spacing w:val="-4"/>
        </w:rPr>
        <w:t> </w:t>
      </w:r>
      <w:r>
        <w:rPr/>
        <w:t>(including</w:t>
      </w:r>
      <w:r>
        <w:rPr>
          <w:spacing w:val="-4"/>
        </w:rPr>
        <w:t> </w:t>
      </w:r>
      <w:r>
        <w:rPr/>
        <w:t>only</w:t>
      </w:r>
      <w:r>
        <w:rPr>
          <w:spacing w:val="-3"/>
        </w:rPr>
        <w:t> </w:t>
      </w:r>
      <w:r>
        <w:rPr/>
        <w:t>informal</w:t>
      </w:r>
      <w:r>
        <w:rPr>
          <w:spacing w:val="-5"/>
        </w:rPr>
        <w:t> </w:t>
      </w:r>
      <w:r>
        <w:rPr>
          <w:spacing w:val="-2"/>
        </w:rPr>
        <w:t>meetings)</w:t>
      </w:r>
    </w:p>
    <w:p>
      <w:pPr>
        <w:pStyle w:val="BodyText"/>
      </w:pPr>
    </w:p>
    <w:p>
      <w:pPr>
        <w:pStyle w:val="Heading2"/>
        <w:numPr>
          <w:ilvl w:val="0"/>
          <w:numId w:val="123"/>
        </w:numPr>
        <w:tabs>
          <w:tab w:pos="718" w:val="left" w:leader="none"/>
          <w:tab w:pos="720" w:val="left" w:leader="none"/>
        </w:tabs>
        <w:spacing w:line="240" w:lineRule="auto" w:before="1" w:after="0"/>
        <w:ind w:left="720" w:right="356" w:hanging="361"/>
        <w:jc w:val="left"/>
      </w:pPr>
      <w:r>
        <w:rPr/>
        <w:t>Do</w:t>
      </w:r>
      <w:r>
        <w:rPr>
          <w:spacing w:val="80"/>
        </w:rPr>
        <w:t> </w:t>
      </w:r>
      <w:r>
        <w:rPr/>
        <w:t>such</w:t>
      </w:r>
      <w:r>
        <w:rPr>
          <w:spacing w:val="80"/>
        </w:rPr>
        <w:t> </w:t>
      </w:r>
      <w:r>
        <w:rPr/>
        <w:t>consultations</w:t>
      </w:r>
      <w:r>
        <w:rPr>
          <w:spacing w:val="80"/>
        </w:rPr>
        <w:t> </w:t>
      </w:r>
      <w:r>
        <w:rPr/>
        <w:t>take</w:t>
      </w:r>
      <w:r>
        <w:rPr>
          <w:spacing w:val="80"/>
        </w:rPr>
        <w:t> </w:t>
      </w:r>
      <w:r>
        <w:rPr/>
        <w:t>place</w:t>
      </w:r>
      <w:r>
        <w:rPr>
          <w:spacing w:val="80"/>
        </w:rPr>
        <w:t> </w:t>
      </w:r>
      <w:r>
        <w:rPr>
          <w:u w:val="single"/>
        </w:rPr>
        <w:t>before</w:t>
      </w:r>
      <w:r>
        <w:rPr>
          <w:spacing w:val="80"/>
        </w:rPr>
        <w:t> </w:t>
      </w:r>
      <w:r>
        <w:rPr/>
        <w:t>the</w:t>
      </w:r>
      <w:r>
        <w:rPr>
          <w:spacing w:val="80"/>
        </w:rPr>
        <w:t> </w:t>
      </w:r>
      <w:r>
        <w:rPr/>
        <w:t>formulation/prioritization</w:t>
      </w:r>
      <w:r>
        <w:rPr>
          <w:spacing w:val="80"/>
        </w:rPr>
        <w:t> </w:t>
      </w:r>
      <w:r>
        <w:rPr/>
        <w:t>of</w:t>
      </w:r>
      <w:r>
        <w:rPr>
          <w:spacing w:val="80"/>
        </w:rPr>
        <w:t> </w:t>
      </w:r>
      <w:r>
        <w:rPr/>
        <w:t>tax</w:t>
      </w:r>
      <w:r>
        <w:rPr>
          <w:spacing w:val="80"/>
        </w:rPr>
        <w:t> </w:t>
      </w:r>
      <w:r>
        <w:rPr/>
        <w:t>legislative </w:t>
      </w:r>
      <w:r>
        <w:rPr>
          <w:spacing w:val="-2"/>
        </w:rPr>
        <w:t>proposals?</w:t>
      </w:r>
    </w:p>
    <w:p>
      <w:pPr>
        <w:pStyle w:val="BodyText"/>
        <w:spacing w:line="253" w:lineRule="exact"/>
        <w:ind w:left="720"/>
      </w:pPr>
      <w:r>
        <w:rPr/>
        <w:t>24a.</w:t>
      </w:r>
      <w:r>
        <w:rPr>
          <w:spacing w:val="13"/>
        </w:rPr>
        <w:t> </w:t>
      </w:r>
      <w:r>
        <w:rPr/>
        <w:t>Yes,</w:t>
      </w:r>
      <w:r>
        <w:rPr>
          <w:spacing w:val="-3"/>
        </w:rPr>
        <w:t> </w:t>
      </w:r>
      <w:r>
        <w:rPr/>
        <w:t>but</w:t>
      </w:r>
      <w:r>
        <w:rPr>
          <w:spacing w:val="-4"/>
        </w:rPr>
        <w:t> </w:t>
      </w:r>
      <w:r>
        <w:rPr/>
        <w:t>only</w:t>
      </w:r>
      <w:r>
        <w:rPr>
          <w:spacing w:val="-2"/>
        </w:rPr>
        <w:t> </w:t>
      </w:r>
      <w:r>
        <w:rPr/>
        <w:t>for</w:t>
      </w:r>
      <w:r>
        <w:rPr>
          <w:spacing w:val="-1"/>
        </w:rPr>
        <w:t> </w:t>
      </w:r>
      <w:r>
        <w:rPr/>
        <w:t>primary</w:t>
      </w:r>
      <w:r>
        <w:rPr>
          <w:spacing w:val="-2"/>
        </w:rPr>
        <w:t> </w:t>
      </w:r>
      <w:r>
        <w:rPr/>
        <w:t>tax</w:t>
      </w:r>
      <w:r>
        <w:rPr>
          <w:spacing w:val="-2"/>
        </w:rPr>
        <w:t> </w:t>
      </w:r>
      <w:r>
        <w:rPr>
          <w:spacing w:val="-4"/>
        </w:rPr>
        <w:t>laws</w:t>
      </w:r>
    </w:p>
    <w:p>
      <w:pPr>
        <w:pStyle w:val="BodyText"/>
        <w:ind w:left="720" w:right="3965"/>
      </w:pPr>
      <w:r>
        <w:rPr/>
        <w:t>24b. Yes,</w:t>
      </w:r>
      <w:r>
        <w:rPr>
          <w:spacing w:val="-4"/>
        </w:rPr>
        <w:t> </w:t>
      </w:r>
      <w:r>
        <w:rPr/>
        <w:t>but</w:t>
      </w:r>
      <w:r>
        <w:rPr>
          <w:spacing w:val="-5"/>
        </w:rPr>
        <w:t> </w:t>
      </w:r>
      <w:r>
        <w:rPr/>
        <w:t>only</w:t>
      </w:r>
      <w:r>
        <w:rPr>
          <w:spacing w:val="-4"/>
        </w:rPr>
        <w:t> </w:t>
      </w:r>
      <w:r>
        <w:rPr/>
        <w:t>for</w:t>
      </w:r>
      <w:r>
        <w:rPr>
          <w:spacing w:val="-3"/>
        </w:rPr>
        <w:t> </w:t>
      </w:r>
      <w:r>
        <w:rPr/>
        <w:t>subordinate</w:t>
      </w:r>
      <w:r>
        <w:rPr>
          <w:spacing w:val="-4"/>
        </w:rPr>
        <w:t> </w:t>
      </w:r>
      <w:r>
        <w:rPr/>
        <w:t>tax</w:t>
      </w:r>
      <w:r>
        <w:rPr>
          <w:spacing w:val="-6"/>
        </w:rPr>
        <w:t> </w:t>
      </w:r>
      <w:r>
        <w:rPr/>
        <w:t>laws</w:t>
      </w:r>
      <w:r>
        <w:rPr>
          <w:spacing w:val="-4"/>
        </w:rPr>
        <w:t> </w:t>
      </w:r>
      <w:r>
        <w:rPr/>
        <w:t>and</w:t>
      </w:r>
      <w:r>
        <w:rPr>
          <w:spacing w:val="-4"/>
        </w:rPr>
        <w:t> </w:t>
      </w:r>
      <w:r>
        <w:rPr/>
        <w:t>regulations 24c. Yes, for both</w:t>
      </w:r>
    </w:p>
    <w:p>
      <w:pPr>
        <w:pStyle w:val="BodyText"/>
        <w:ind w:left="720"/>
      </w:pPr>
      <w:r>
        <w:rPr/>
        <w:t>24d.</w:t>
      </w:r>
      <w:r>
        <w:rPr>
          <w:spacing w:val="5"/>
        </w:rPr>
        <w:t> </w:t>
      </w:r>
      <w:r>
        <w:rPr>
          <w:spacing w:val="-5"/>
        </w:rPr>
        <w:t>No</w:t>
      </w:r>
    </w:p>
    <w:p>
      <w:pPr>
        <w:pStyle w:val="BodyText"/>
      </w:pPr>
    </w:p>
    <w:p>
      <w:pPr>
        <w:pStyle w:val="Heading2"/>
        <w:numPr>
          <w:ilvl w:val="0"/>
          <w:numId w:val="123"/>
        </w:numPr>
        <w:tabs>
          <w:tab w:pos="720" w:val="left" w:leader="none"/>
        </w:tabs>
        <w:spacing w:line="240" w:lineRule="auto" w:before="0" w:after="0"/>
        <w:ind w:left="720" w:right="355" w:hanging="360"/>
        <w:jc w:val="left"/>
      </w:pPr>
      <w:r>
        <w:rPr/>
        <w:t>Do</w:t>
      </w:r>
      <w:r>
        <w:rPr>
          <w:spacing w:val="31"/>
        </w:rPr>
        <w:t> </w:t>
      </w:r>
      <w:r>
        <w:rPr/>
        <w:t>such</w:t>
      </w:r>
      <w:r>
        <w:rPr>
          <w:spacing w:val="28"/>
        </w:rPr>
        <w:t> </w:t>
      </w:r>
      <w:r>
        <w:rPr/>
        <w:t>consultations</w:t>
      </w:r>
      <w:r>
        <w:rPr>
          <w:spacing w:val="29"/>
        </w:rPr>
        <w:t> </w:t>
      </w:r>
      <w:r>
        <w:rPr/>
        <w:t>take</w:t>
      </w:r>
      <w:r>
        <w:rPr>
          <w:spacing w:val="32"/>
        </w:rPr>
        <w:t> </w:t>
      </w:r>
      <w:r>
        <w:rPr/>
        <w:t>place</w:t>
      </w:r>
      <w:r>
        <w:rPr>
          <w:spacing w:val="29"/>
        </w:rPr>
        <w:t> </w:t>
      </w:r>
      <w:r>
        <w:rPr>
          <w:u w:val="single"/>
        </w:rPr>
        <w:t>during</w:t>
      </w:r>
      <w:r>
        <w:rPr>
          <w:spacing w:val="29"/>
        </w:rPr>
        <w:t> </w:t>
      </w:r>
      <w:r>
        <w:rPr/>
        <w:t>the</w:t>
      </w:r>
      <w:r>
        <w:rPr>
          <w:spacing w:val="29"/>
        </w:rPr>
        <w:t> </w:t>
      </w:r>
      <w:r>
        <w:rPr/>
        <w:t>drafting</w:t>
      </w:r>
      <w:r>
        <w:rPr>
          <w:spacing w:val="29"/>
        </w:rPr>
        <w:t> </w:t>
      </w:r>
      <w:r>
        <w:rPr/>
        <w:t>of</w:t>
      </w:r>
      <w:r>
        <w:rPr>
          <w:spacing w:val="30"/>
        </w:rPr>
        <w:t> </w:t>
      </w:r>
      <w:r>
        <w:rPr/>
        <w:t>the</w:t>
      </w:r>
      <w:r>
        <w:rPr>
          <w:spacing w:val="29"/>
        </w:rPr>
        <w:t> </w:t>
      </w:r>
      <w:r>
        <w:rPr/>
        <w:t>tax</w:t>
      </w:r>
      <w:r>
        <w:rPr>
          <w:spacing w:val="29"/>
        </w:rPr>
        <w:t> </w:t>
      </w:r>
      <w:r>
        <w:rPr/>
        <w:t>legislative</w:t>
      </w:r>
      <w:r>
        <w:rPr>
          <w:spacing w:val="29"/>
        </w:rPr>
        <w:t> </w:t>
      </w:r>
      <w:r>
        <w:rPr/>
        <w:t>proposals</w:t>
      </w:r>
      <w:r>
        <w:rPr>
          <w:spacing w:val="32"/>
        </w:rPr>
        <w:t> </w:t>
      </w:r>
      <w:r>
        <w:rPr/>
        <w:t>and</w:t>
      </w:r>
      <w:r>
        <w:rPr>
          <w:spacing w:val="28"/>
        </w:rPr>
        <w:t> </w:t>
      </w:r>
      <w:r>
        <w:rPr/>
        <w:t>tax </w:t>
      </w:r>
      <w:r>
        <w:rPr>
          <w:spacing w:val="-2"/>
        </w:rPr>
        <w:t>legislations?</w:t>
      </w:r>
    </w:p>
    <w:p>
      <w:pPr>
        <w:pStyle w:val="BodyText"/>
        <w:spacing w:line="253" w:lineRule="exact" w:before="1"/>
        <w:ind w:left="720"/>
      </w:pPr>
      <w:r>
        <w:rPr/>
        <w:t>25a.</w:t>
      </w:r>
      <w:r>
        <w:rPr>
          <w:spacing w:val="13"/>
        </w:rPr>
        <w:t> </w:t>
      </w:r>
      <w:r>
        <w:rPr/>
        <w:t>Yes,</w:t>
      </w:r>
      <w:r>
        <w:rPr>
          <w:spacing w:val="-3"/>
        </w:rPr>
        <w:t> </w:t>
      </w:r>
      <w:r>
        <w:rPr/>
        <w:t>but</w:t>
      </w:r>
      <w:r>
        <w:rPr>
          <w:spacing w:val="-4"/>
        </w:rPr>
        <w:t> </w:t>
      </w:r>
      <w:r>
        <w:rPr/>
        <w:t>only</w:t>
      </w:r>
      <w:r>
        <w:rPr>
          <w:spacing w:val="-2"/>
        </w:rPr>
        <w:t> </w:t>
      </w:r>
      <w:r>
        <w:rPr/>
        <w:t>for</w:t>
      </w:r>
      <w:r>
        <w:rPr>
          <w:spacing w:val="-1"/>
        </w:rPr>
        <w:t> </w:t>
      </w:r>
      <w:r>
        <w:rPr/>
        <w:t>primary</w:t>
      </w:r>
      <w:r>
        <w:rPr>
          <w:spacing w:val="-2"/>
        </w:rPr>
        <w:t> </w:t>
      </w:r>
      <w:r>
        <w:rPr/>
        <w:t>tax</w:t>
      </w:r>
      <w:r>
        <w:rPr>
          <w:spacing w:val="-2"/>
        </w:rPr>
        <w:t> </w:t>
      </w:r>
      <w:r>
        <w:rPr>
          <w:spacing w:val="-4"/>
        </w:rPr>
        <w:t>laws</w:t>
      </w:r>
    </w:p>
    <w:p>
      <w:pPr>
        <w:pStyle w:val="BodyText"/>
        <w:ind w:left="720" w:right="3965"/>
      </w:pPr>
      <w:r>
        <w:rPr/>
        <w:t>25b. Yes,</w:t>
      </w:r>
      <w:r>
        <w:rPr>
          <w:spacing w:val="-4"/>
        </w:rPr>
        <w:t> </w:t>
      </w:r>
      <w:r>
        <w:rPr/>
        <w:t>but</w:t>
      </w:r>
      <w:r>
        <w:rPr>
          <w:spacing w:val="-5"/>
        </w:rPr>
        <w:t> </w:t>
      </w:r>
      <w:r>
        <w:rPr/>
        <w:t>only</w:t>
      </w:r>
      <w:r>
        <w:rPr>
          <w:spacing w:val="-4"/>
        </w:rPr>
        <w:t> </w:t>
      </w:r>
      <w:r>
        <w:rPr/>
        <w:t>for</w:t>
      </w:r>
      <w:r>
        <w:rPr>
          <w:spacing w:val="-3"/>
        </w:rPr>
        <w:t> </w:t>
      </w:r>
      <w:r>
        <w:rPr/>
        <w:t>subordinate</w:t>
      </w:r>
      <w:r>
        <w:rPr>
          <w:spacing w:val="-4"/>
        </w:rPr>
        <w:t> </w:t>
      </w:r>
      <w:r>
        <w:rPr/>
        <w:t>tax</w:t>
      </w:r>
      <w:r>
        <w:rPr>
          <w:spacing w:val="-6"/>
        </w:rPr>
        <w:t> </w:t>
      </w:r>
      <w:r>
        <w:rPr/>
        <w:t>laws</w:t>
      </w:r>
      <w:r>
        <w:rPr>
          <w:spacing w:val="-4"/>
        </w:rPr>
        <w:t> </w:t>
      </w:r>
      <w:r>
        <w:rPr/>
        <w:t>and</w:t>
      </w:r>
      <w:r>
        <w:rPr>
          <w:spacing w:val="-4"/>
        </w:rPr>
        <w:t> </w:t>
      </w:r>
      <w:r>
        <w:rPr/>
        <w:t>regulations 25c. Yes, for both</w:t>
      </w:r>
    </w:p>
    <w:p>
      <w:pPr>
        <w:pStyle w:val="BodyText"/>
        <w:ind w:left="720"/>
      </w:pPr>
      <w:r>
        <w:rPr/>
        <w:t>25d.</w:t>
      </w:r>
      <w:r>
        <w:rPr>
          <w:spacing w:val="5"/>
        </w:rPr>
        <w:t> </w:t>
      </w:r>
      <w:r>
        <w:rPr>
          <w:spacing w:val="-5"/>
        </w:rPr>
        <w:t>No</w:t>
      </w:r>
    </w:p>
    <w:p>
      <w:pPr>
        <w:pStyle w:val="BodyText"/>
      </w:pPr>
    </w:p>
    <w:p>
      <w:pPr>
        <w:pStyle w:val="Heading2"/>
        <w:numPr>
          <w:ilvl w:val="0"/>
          <w:numId w:val="123"/>
        </w:numPr>
        <w:tabs>
          <w:tab w:pos="718" w:val="left" w:leader="none"/>
          <w:tab w:pos="720" w:val="left" w:leader="none"/>
        </w:tabs>
        <w:spacing w:line="240" w:lineRule="auto" w:before="0" w:after="0"/>
        <w:ind w:left="720" w:right="355" w:hanging="361"/>
        <w:jc w:val="left"/>
      </w:pPr>
      <w:r>
        <w:rPr/>
        <w:t>Do</w:t>
      </w:r>
      <w:r>
        <w:rPr>
          <w:spacing w:val="-14"/>
        </w:rPr>
        <w:t> </w:t>
      </w:r>
      <w:r>
        <w:rPr/>
        <w:t>such</w:t>
      </w:r>
      <w:r>
        <w:rPr>
          <w:spacing w:val="-15"/>
        </w:rPr>
        <w:t> </w:t>
      </w:r>
      <w:r>
        <w:rPr/>
        <w:t>consultations</w:t>
      </w:r>
      <w:r>
        <w:rPr>
          <w:spacing w:val="-14"/>
        </w:rPr>
        <w:t> </w:t>
      </w:r>
      <w:r>
        <w:rPr/>
        <w:t>take</w:t>
      </w:r>
      <w:r>
        <w:rPr>
          <w:spacing w:val="-14"/>
        </w:rPr>
        <w:t> </w:t>
      </w:r>
      <w:r>
        <w:rPr/>
        <w:t>place</w:t>
      </w:r>
      <w:r>
        <w:rPr>
          <w:spacing w:val="-14"/>
        </w:rPr>
        <w:t> </w:t>
      </w:r>
      <w:r>
        <w:rPr>
          <w:u w:val="single"/>
        </w:rPr>
        <w:t>after</w:t>
      </w:r>
      <w:r>
        <w:rPr>
          <w:spacing w:val="-15"/>
        </w:rPr>
        <w:t> </w:t>
      </w:r>
      <w:r>
        <w:rPr/>
        <w:t>the</w:t>
      </w:r>
      <w:r>
        <w:rPr>
          <w:spacing w:val="-14"/>
        </w:rPr>
        <w:t> </w:t>
      </w:r>
      <w:r>
        <w:rPr/>
        <w:t>enactment</w:t>
      </w:r>
      <w:r>
        <w:rPr>
          <w:spacing w:val="-14"/>
        </w:rPr>
        <w:t> </w:t>
      </w:r>
      <w:r>
        <w:rPr/>
        <w:t>of</w:t>
      </w:r>
      <w:r>
        <w:rPr>
          <w:spacing w:val="-14"/>
        </w:rPr>
        <w:t> </w:t>
      </w:r>
      <w:r>
        <w:rPr/>
        <w:t>tax</w:t>
      </w:r>
      <w:r>
        <w:rPr>
          <w:spacing w:val="-15"/>
        </w:rPr>
        <w:t> </w:t>
      </w:r>
      <w:r>
        <w:rPr/>
        <w:t>legislation</w:t>
      </w:r>
      <w:r>
        <w:rPr>
          <w:spacing w:val="-15"/>
        </w:rPr>
        <w:t> </w:t>
      </w:r>
      <w:r>
        <w:rPr/>
        <w:t>(i.e.,</w:t>
      </w:r>
      <w:r>
        <w:rPr>
          <w:spacing w:val="-15"/>
        </w:rPr>
        <w:t> </w:t>
      </w:r>
      <w:r>
        <w:rPr/>
        <w:t>private</w:t>
      </w:r>
      <w:r>
        <w:rPr>
          <w:spacing w:val="-14"/>
        </w:rPr>
        <w:t> </w:t>
      </w:r>
      <w:r>
        <w:rPr/>
        <w:t>sector</w:t>
      </w:r>
      <w:r>
        <w:rPr>
          <w:spacing w:val="-13"/>
        </w:rPr>
        <w:t> </w:t>
      </w:r>
      <w:r>
        <w:rPr/>
        <w:t>provides feedback on practical challenges in the implementation)?</w:t>
      </w:r>
    </w:p>
    <w:p>
      <w:pPr>
        <w:pStyle w:val="BodyText"/>
        <w:spacing w:line="251" w:lineRule="exact"/>
        <w:ind w:left="720"/>
      </w:pPr>
      <w:r>
        <w:rPr/>
        <w:t>26a.</w:t>
      </w:r>
      <w:r>
        <w:rPr>
          <w:spacing w:val="13"/>
        </w:rPr>
        <w:t> </w:t>
      </w:r>
      <w:r>
        <w:rPr/>
        <w:t>Yes,</w:t>
      </w:r>
      <w:r>
        <w:rPr>
          <w:spacing w:val="-3"/>
        </w:rPr>
        <w:t> </w:t>
      </w:r>
      <w:r>
        <w:rPr/>
        <w:t>but</w:t>
      </w:r>
      <w:r>
        <w:rPr>
          <w:spacing w:val="-4"/>
        </w:rPr>
        <w:t> </w:t>
      </w:r>
      <w:r>
        <w:rPr/>
        <w:t>only</w:t>
      </w:r>
      <w:r>
        <w:rPr>
          <w:spacing w:val="-2"/>
        </w:rPr>
        <w:t> </w:t>
      </w:r>
      <w:r>
        <w:rPr/>
        <w:t>for</w:t>
      </w:r>
      <w:r>
        <w:rPr>
          <w:spacing w:val="-1"/>
        </w:rPr>
        <w:t> </w:t>
      </w:r>
      <w:r>
        <w:rPr/>
        <w:t>primary</w:t>
      </w:r>
      <w:r>
        <w:rPr>
          <w:spacing w:val="-2"/>
        </w:rPr>
        <w:t> </w:t>
      </w:r>
      <w:r>
        <w:rPr/>
        <w:t>tax</w:t>
      </w:r>
      <w:r>
        <w:rPr>
          <w:spacing w:val="-2"/>
        </w:rPr>
        <w:t> </w:t>
      </w:r>
      <w:r>
        <w:rPr>
          <w:spacing w:val="-4"/>
        </w:rPr>
        <w:t>laws</w:t>
      </w:r>
    </w:p>
    <w:p>
      <w:pPr>
        <w:pStyle w:val="BodyText"/>
        <w:spacing w:before="2"/>
        <w:ind w:left="720" w:right="3965"/>
      </w:pPr>
      <w:r>
        <w:rPr/>
        <w:t>26b. Yes,</w:t>
      </w:r>
      <w:r>
        <w:rPr>
          <w:spacing w:val="-4"/>
        </w:rPr>
        <w:t> </w:t>
      </w:r>
      <w:r>
        <w:rPr/>
        <w:t>but</w:t>
      </w:r>
      <w:r>
        <w:rPr>
          <w:spacing w:val="-5"/>
        </w:rPr>
        <w:t> </w:t>
      </w:r>
      <w:r>
        <w:rPr/>
        <w:t>only</w:t>
      </w:r>
      <w:r>
        <w:rPr>
          <w:spacing w:val="-4"/>
        </w:rPr>
        <w:t> </w:t>
      </w:r>
      <w:r>
        <w:rPr/>
        <w:t>for</w:t>
      </w:r>
      <w:r>
        <w:rPr>
          <w:spacing w:val="-3"/>
        </w:rPr>
        <w:t> </w:t>
      </w:r>
      <w:r>
        <w:rPr/>
        <w:t>subordinate</w:t>
      </w:r>
      <w:r>
        <w:rPr>
          <w:spacing w:val="-4"/>
        </w:rPr>
        <w:t> </w:t>
      </w:r>
      <w:r>
        <w:rPr/>
        <w:t>tax</w:t>
      </w:r>
      <w:r>
        <w:rPr>
          <w:spacing w:val="-6"/>
        </w:rPr>
        <w:t> </w:t>
      </w:r>
      <w:r>
        <w:rPr/>
        <w:t>laws</w:t>
      </w:r>
      <w:r>
        <w:rPr>
          <w:spacing w:val="-4"/>
        </w:rPr>
        <w:t> </w:t>
      </w:r>
      <w:r>
        <w:rPr/>
        <w:t>and</w:t>
      </w:r>
      <w:r>
        <w:rPr>
          <w:spacing w:val="-4"/>
        </w:rPr>
        <w:t> </w:t>
      </w:r>
      <w:r>
        <w:rPr/>
        <w:t>regulations 26c. Yes, for both</w:t>
      </w:r>
    </w:p>
    <w:p>
      <w:pPr>
        <w:pStyle w:val="BodyText"/>
        <w:ind w:left="720"/>
      </w:pPr>
      <w:r>
        <w:rPr/>
        <w:t>26d.</w:t>
      </w:r>
      <w:r>
        <w:rPr>
          <w:spacing w:val="5"/>
        </w:rPr>
        <w:t> </w:t>
      </w:r>
      <w:r>
        <w:rPr>
          <w:spacing w:val="-5"/>
        </w:rPr>
        <w:t>No</w:t>
      </w:r>
    </w:p>
    <w:p>
      <w:pPr>
        <w:pStyle w:val="BodyText"/>
      </w:pPr>
    </w:p>
    <w:p>
      <w:pPr>
        <w:pStyle w:val="Heading2"/>
        <w:numPr>
          <w:ilvl w:val="0"/>
          <w:numId w:val="123"/>
        </w:numPr>
        <w:tabs>
          <w:tab w:pos="719" w:val="left" w:leader="none"/>
        </w:tabs>
        <w:spacing w:line="240" w:lineRule="auto" w:before="0" w:after="0"/>
        <w:ind w:left="719" w:right="0" w:hanging="359"/>
        <w:jc w:val="left"/>
        <w:rPr>
          <w:b w:val="0"/>
        </w:rPr>
      </w:pPr>
      <w:r>
        <w:rPr/>
        <w:t>Is</w:t>
      </w:r>
      <w:r>
        <w:rPr>
          <w:spacing w:val="-7"/>
        </w:rPr>
        <w:t> </w:t>
      </w:r>
      <w:r>
        <w:rPr/>
        <w:t>the</w:t>
      </w:r>
      <w:r>
        <w:rPr>
          <w:spacing w:val="-4"/>
        </w:rPr>
        <w:t> </w:t>
      </w:r>
      <w:r>
        <w:rPr/>
        <w:t>feedback</w:t>
      </w:r>
      <w:r>
        <w:rPr>
          <w:spacing w:val="-7"/>
        </w:rPr>
        <w:t> </w:t>
      </w:r>
      <w:r>
        <w:rPr/>
        <w:t>received</w:t>
      </w:r>
      <w:r>
        <w:rPr>
          <w:spacing w:val="-5"/>
        </w:rPr>
        <w:t> </w:t>
      </w:r>
      <w:r>
        <w:rPr/>
        <w:t>through</w:t>
      </w:r>
      <w:r>
        <w:rPr>
          <w:spacing w:val="-5"/>
        </w:rPr>
        <w:t> </w:t>
      </w:r>
      <w:r>
        <w:rPr/>
        <w:t>consultations</w:t>
      </w:r>
      <w:r>
        <w:rPr>
          <w:spacing w:val="-4"/>
        </w:rPr>
        <w:t> </w:t>
      </w:r>
      <w:r>
        <w:rPr/>
        <w:t>published</w:t>
      </w:r>
      <w:r>
        <w:rPr>
          <w:spacing w:val="-5"/>
        </w:rPr>
        <w:t> </w:t>
      </w:r>
      <w:r>
        <w:rPr/>
        <w:t>online?</w:t>
      </w:r>
      <w:r>
        <w:rPr>
          <w:spacing w:val="-4"/>
        </w:rPr>
        <w:t> </w:t>
      </w:r>
      <w:r>
        <w:rPr>
          <w:b w:val="0"/>
          <w:spacing w:val="-2"/>
        </w:rPr>
        <w:t>(Y/N)</w:t>
      </w:r>
    </w:p>
    <w:p>
      <w:pPr>
        <w:pStyle w:val="ListParagraph"/>
        <w:numPr>
          <w:ilvl w:val="0"/>
          <w:numId w:val="123"/>
        </w:numPr>
        <w:tabs>
          <w:tab w:pos="719" w:val="left" w:leader="none"/>
        </w:tabs>
        <w:spacing w:line="240" w:lineRule="auto" w:before="158" w:after="0"/>
        <w:ind w:left="719" w:right="356" w:hanging="360"/>
        <w:jc w:val="both"/>
        <w:rPr>
          <w:sz w:val="22"/>
        </w:rPr>
      </w:pPr>
      <w:r>
        <w:rPr>
          <w:b/>
          <w:sz w:val="22"/>
        </w:rPr>
        <w:t>Does the tax administration in [Economy] systematically publish online future plans for major changes</w:t>
      </w:r>
      <w:r>
        <w:rPr>
          <w:b/>
          <w:spacing w:val="40"/>
          <w:sz w:val="22"/>
        </w:rPr>
        <w:t> </w:t>
      </w:r>
      <w:r>
        <w:rPr>
          <w:b/>
          <w:sz w:val="22"/>
        </w:rPr>
        <w:t>in</w:t>
      </w:r>
      <w:r>
        <w:rPr>
          <w:b/>
          <w:spacing w:val="40"/>
          <w:sz w:val="22"/>
        </w:rPr>
        <w:t> </w:t>
      </w:r>
      <w:r>
        <w:rPr>
          <w:b/>
          <w:sz w:val="22"/>
        </w:rPr>
        <w:t>the</w:t>
      </w:r>
      <w:r>
        <w:rPr>
          <w:b/>
          <w:spacing w:val="40"/>
          <w:sz w:val="22"/>
        </w:rPr>
        <w:t> </w:t>
      </w:r>
      <w:r>
        <w:rPr>
          <w:b/>
          <w:sz w:val="22"/>
        </w:rPr>
        <w:t>tax</w:t>
      </w:r>
      <w:r>
        <w:rPr>
          <w:b/>
          <w:spacing w:val="40"/>
          <w:sz w:val="22"/>
        </w:rPr>
        <w:t> </w:t>
      </w:r>
      <w:r>
        <w:rPr>
          <w:b/>
          <w:sz w:val="22"/>
        </w:rPr>
        <w:t>legislation</w:t>
      </w:r>
      <w:r>
        <w:rPr>
          <w:b/>
          <w:spacing w:val="40"/>
          <w:sz w:val="22"/>
        </w:rPr>
        <w:t> </w:t>
      </w:r>
      <w:r>
        <w:rPr>
          <w:b/>
          <w:sz w:val="22"/>
        </w:rPr>
        <w:t>including,</w:t>
      </w:r>
      <w:r>
        <w:rPr>
          <w:b/>
          <w:spacing w:val="40"/>
          <w:sz w:val="22"/>
        </w:rPr>
        <w:t> </w:t>
      </w:r>
      <w:r>
        <w:rPr>
          <w:b/>
          <w:sz w:val="22"/>
        </w:rPr>
        <w:t>for</w:t>
      </w:r>
      <w:r>
        <w:rPr>
          <w:b/>
          <w:spacing w:val="40"/>
          <w:sz w:val="22"/>
        </w:rPr>
        <w:t> </w:t>
      </w:r>
      <w:r>
        <w:rPr>
          <w:b/>
          <w:sz w:val="22"/>
        </w:rPr>
        <w:t>example,</w:t>
      </w:r>
      <w:r>
        <w:rPr>
          <w:b/>
          <w:spacing w:val="40"/>
          <w:sz w:val="22"/>
        </w:rPr>
        <w:t> </w:t>
      </w:r>
      <w:r>
        <w:rPr>
          <w:b/>
          <w:sz w:val="22"/>
        </w:rPr>
        <w:t>a</w:t>
      </w:r>
      <w:r>
        <w:rPr>
          <w:b/>
          <w:spacing w:val="40"/>
          <w:sz w:val="22"/>
        </w:rPr>
        <w:t> </w:t>
      </w:r>
      <w:r>
        <w:rPr>
          <w:b/>
          <w:sz w:val="22"/>
        </w:rPr>
        <w:t>multi-year</w:t>
      </w:r>
      <w:r>
        <w:rPr>
          <w:b/>
          <w:spacing w:val="40"/>
          <w:sz w:val="22"/>
        </w:rPr>
        <w:t> </w:t>
      </w:r>
      <w:r>
        <w:rPr>
          <w:b/>
          <w:sz w:val="22"/>
        </w:rPr>
        <w:t>strategic</w:t>
      </w:r>
      <w:r>
        <w:rPr>
          <w:b/>
          <w:spacing w:val="40"/>
          <w:sz w:val="22"/>
        </w:rPr>
        <w:t> </w:t>
      </w:r>
      <w:r>
        <w:rPr>
          <w:b/>
          <w:sz w:val="22"/>
        </w:rPr>
        <w:t>(or</w:t>
      </w:r>
      <w:r>
        <w:rPr>
          <w:b/>
          <w:spacing w:val="40"/>
          <w:sz w:val="22"/>
        </w:rPr>
        <w:t> </w:t>
      </w:r>
      <w:r>
        <w:rPr>
          <w:b/>
          <w:sz w:val="22"/>
        </w:rPr>
        <w:t>reform) plan? </w:t>
      </w:r>
      <w:r>
        <w:rPr>
          <w:sz w:val="22"/>
        </w:rPr>
        <w:t>(Y/N)</w:t>
      </w:r>
    </w:p>
    <w:p>
      <w:pPr>
        <w:pStyle w:val="BodyText"/>
        <w:spacing w:before="2"/>
        <w:ind w:left="719"/>
        <w:jc w:val="both"/>
      </w:pPr>
      <w:r>
        <w:rPr/>
        <w:t>Y</w:t>
      </w:r>
      <w:r>
        <w:rPr>
          <w:spacing w:val="-3"/>
        </w:rPr>
        <w:t> </w:t>
      </w:r>
      <w:r>
        <w:rPr/>
        <w:t>→</w:t>
      </w:r>
      <w:r>
        <w:rPr>
          <w:spacing w:val="-3"/>
        </w:rPr>
        <w:t> </w:t>
      </w:r>
      <w:r>
        <w:rPr/>
        <w:t>provide</w:t>
      </w:r>
      <w:r>
        <w:rPr>
          <w:spacing w:val="-3"/>
        </w:rPr>
        <w:t> </w:t>
      </w:r>
      <w:r>
        <w:rPr/>
        <w:t>response</w:t>
      </w:r>
      <w:r>
        <w:rPr>
          <w:spacing w:val="-3"/>
        </w:rPr>
        <w:t> </w:t>
      </w:r>
      <w:r>
        <w:rPr/>
        <w:t>to</w:t>
      </w:r>
      <w:r>
        <w:rPr>
          <w:spacing w:val="-4"/>
        </w:rPr>
        <w:t> </w:t>
      </w:r>
      <w:r>
        <w:rPr/>
        <w:t>question</w:t>
      </w:r>
      <w:r>
        <w:rPr>
          <w:spacing w:val="-2"/>
        </w:rPr>
        <w:t> </w:t>
      </w:r>
      <w:r>
        <w:rPr>
          <w:spacing w:val="-5"/>
        </w:rPr>
        <w:t>29.</w:t>
      </w:r>
    </w:p>
    <w:p>
      <w:pPr>
        <w:pStyle w:val="BodyText"/>
      </w:pPr>
    </w:p>
    <w:p>
      <w:pPr>
        <w:pStyle w:val="Heading2"/>
        <w:numPr>
          <w:ilvl w:val="0"/>
          <w:numId w:val="123"/>
        </w:numPr>
        <w:tabs>
          <w:tab w:pos="718" w:val="left" w:leader="none"/>
        </w:tabs>
        <w:spacing w:line="240" w:lineRule="auto" w:before="0" w:after="0"/>
        <w:ind w:left="718" w:right="0" w:hanging="359"/>
        <w:jc w:val="left"/>
        <w:rPr>
          <w:b w:val="0"/>
        </w:rPr>
      </w:pPr>
      <w:r>
        <w:rPr/>
        <w:t>Are</w:t>
      </w:r>
      <w:r>
        <w:rPr>
          <w:spacing w:val="-5"/>
        </w:rPr>
        <w:t> </w:t>
      </w:r>
      <w:r>
        <w:rPr/>
        <w:t>the</w:t>
      </w:r>
      <w:r>
        <w:rPr>
          <w:spacing w:val="-5"/>
        </w:rPr>
        <w:t> </w:t>
      </w:r>
      <w:r>
        <w:rPr/>
        <w:t>future</w:t>
      </w:r>
      <w:r>
        <w:rPr>
          <w:spacing w:val="-3"/>
        </w:rPr>
        <w:t> </w:t>
      </w:r>
      <w:r>
        <w:rPr/>
        <w:t>plans</w:t>
      </w:r>
      <w:r>
        <w:rPr>
          <w:spacing w:val="-2"/>
        </w:rPr>
        <w:t> </w:t>
      </w:r>
      <w:r>
        <w:rPr/>
        <w:t>published</w:t>
      </w:r>
      <w:r>
        <w:rPr>
          <w:spacing w:val="-4"/>
        </w:rPr>
        <w:t> </w:t>
      </w:r>
      <w:r>
        <w:rPr/>
        <w:t>in</w:t>
      </w:r>
      <w:r>
        <w:rPr>
          <w:spacing w:val="-6"/>
        </w:rPr>
        <w:t> </w:t>
      </w:r>
      <w:r>
        <w:rPr/>
        <w:t>advance</w:t>
      </w:r>
      <w:r>
        <w:rPr>
          <w:spacing w:val="-3"/>
        </w:rPr>
        <w:t> </w:t>
      </w:r>
      <w:r>
        <w:rPr/>
        <w:t>of</w:t>
      </w:r>
      <w:r>
        <w:rPr>
          <w:spacing w:val="-4"/>
        </w:rPr>
        <w:t> </w:t>
      </w:r>
      <w:r>
        <w:rPr/>
        <w:t>the</w:t>
      </w:r>
      <w:r>
        <w:rPr>
          <w:spacing w:val="-3"/>
        </w:rPr>
        <w:t> </w:t>
      </w:r>
      <w:r>
        <w:rPr/>
        <w:t>period</w:t>
      </w:r>
      <w:r>
        <w:rPr>
          <w:spacing w:val="-4"/>
        </w:rPr>
        <w:t> </w:t>
      </w:r>
      <w:r>
        <w:rPr/>
        <w:t>covered</w:t>
      </w:r>
      <w:r>
        <w:rPr>
          <w:spacing w:val="-3"/>
        </w:rPr>
        <w:t> </w:t>
      </w:r>
      <w:r>
        <w:rPr/>
        <w:t>by</w:t>
      </w:r>
      <w:r>
        <w:rPr>
          <w:spacing w:val="-3"/>
        </w:rPr>
        <w:t> </w:t>
      </w:r>
      <w:r>
        <w:rPr/>
        <w:t>the</w:t>
      </w:r>
      <w:r>
        <w:rPr>
          <w:spacing w:val="-3"/>
        </w:rPr>
        <w:t> </w:t>
      </w:r>
      <w:r>
        <w:rPr/>
        <w:t>plans?</w:t>
      </w:r>
      <w:r>
        <w:rPr>
          <w:spacing w:val="-5"/>
        </w:rPr>
        <w:t> </w:t>
      </w:r>
      <w:r>
        <w:rPr>
          <w:b w:val="0"/>
          <w:spacing w:val="-2"/>
        </w:rPr>
        <w:t>(Y/N)</w:t>
      </w:r>
    </w:p>
    <w:p>
      <w:pPr>
        <w:pStyle w:val="BodyText"/>
        <w:spacing w:before="23"/>
        <w:rPr>
          <w:sz w:val="20"/>
        </w:rPr>
      </w:pPr>
    </w:p>
    <w:tbl>
      <w:tblPr>
        <w:tblW w:w="0" w:type="auto"/>
        <w:jc w:val="lef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571"/>
        <w:gridCol w:w="900"/>
        <w:gridCol w:w="900"/>
        <w:gridCol w:w="989"/>
      </w:tblGrid>
      <w:tr>
        <w:trPr>
          <w:trHeight w:val="433" w:hRule="atLeast"/>
        </w:trPr>
        <w:tc>
          <w:tcPr>
            <w:tcW w:w="9360" w:type="dxa"/>
            <w:gridSpan w:val="4"/>
            <w:shd w:val="clear" w:color="auto" w:fill="CCD4EA"/>
          </w:tcPr>
          <w:p>
            <w:pPr>
              <w:pStyle w:val="TableParagraph"/>
              <w:spacing w:before="101"/>
              <w:ind w:left="107"/>
              <w:rPr>
                <w:b/>
                <w:sz w:val="20"/>
              </w:rPr>
            </w:pPr>
            <w:r>
              <w:rPr>
                <w:b/>
                <w:sz w:val="20"/>
              </w:rPr>
              <w:t>1.1</w:t>
            </w:r>
            <w:r>
              <w:rPr>
                <w:b/>
                <w:spacing w:val="51"/>
                <w:sz w:val="20"/>
              </w:rPr>
              <w:t> </w:t>
            </w:r>
            <w:r>
              <w:rPr>
                <w:b/>
                <w:sz w:val="20"/>
              </w:rPr>
              <w:t>CLARITY</w:t>
            </w:r>
            <w:r>
              <w:rPr>
                <w:b/>
                <w:spacing w:val="-3"/>
                <w:sz w:val="20"/>
              </w:rPr>
              <w:t> </w:t>
            </w:r>
            <w:r>
              <w:rPr>
                <w:b/>
                <w:sz w:val="20"/>
              </w:rPr>
              <w:t>AND</w:t>
            </w:r>
            <w:r>
              <w:rPr>
                <w:b/>
                <w:spacing w:val="-4"/>
                <w:sz w:val="20"/>
              </w:rPr>
              <w:t> </w:t>
            </w:r>
            <w:r>
              <w:rPr>
                <w:b/>
                <w:spacing w:val="-2"/>
                <w:sz w:val="20"/>
              </w:rPr>
              <w:t>TRANSPARENCY</w:t>
            </w:r>
          </w:p>
        </w:tc>
      </w:tr>
      <w:tr>
        <w:trPr>
          <w:trHeight w:val="431" w:hRule="atLeast"/>
        </w:trPr>
        <w:tc>
          <w:tcPr>
            <w:tcW w:w="9360" w:type="dxa"/>
            <w:gridSpan w:val="4"/>
            <w:shd w:val="clear" w:color="auto" w:fill="E7EBF5"/>
          </w:tcPr>
          <w:p>
            <w:pPr>
              <w:pStyle w:val="TableParagraph"/>
              <w:tabs>
                <w:tab w:pos="1547" w:val="left" w:leader="none"/>
              </w:tabs>
              <w:spacing w:before="101"/>
              <w:ind w:left="813"/>
              <w:rPr>
                <w:b/>
                <w:sz w:val="20"/>
              </w:rPr>
            </w:pPr>
            <w:r>
              <w:rPr>
                <w:b/>
                <w:spacing w:val="-2"/>
                <w:sz w:val="20"/>
              </w:rPr>
              <w:t>1.1.1</w:t>
            </w:r>
            <w:r>
              <w:rPr>
                <w:b/>
                <w:sz w:val="20"/>
              </w:rPr>
              <w:tab/>
              <w:t>Clarity</w:t>
            </w:r>
            <w:r>
              <w:rPr>
                <w:b/>
                <w:spacing w:val="-3"/>
                <w:sz w:val="20"/>
              </w:rPr>
              <w:t> </w:t>
            </w:r>
            <w:r>
              <w:rPr>
                <w:b/>
                <w:sz w:val="20"/>
              </w:rPr>
              <w:t>of</w:t>
            </w:r>
            <w:r>
              <w:rPr>
                <w:b/>
                <w:spacing w:val="-3"/>
                <w:sz w:val="20"/>
              </w:rPr>
              <w:t> </w:t>
            </w:r>
            <w:r>
              <w:rPr>
                <w:b/>
                <w:sz w:val="20"/>
              </w:rPr>
              <w:t>Tax</w:t>
            </w:r>
            <w:r>
              <w:rPr>
                <w:b/>
                <w:spacing w:val="-5"/>
                <w:sz w:val="20"/>
              </w:rPr>
              <w:t> </w:t>
            </w:r>
            <w:r>
              <w:rPr>
                <w:b/>
                <w:spacing w:val="-2"/>
                <w:sz w:val="20"/>
              </w:rPr>
              <w:t>Regulations</w:t>
            </w:r>
          </w:p>
        </w:tc>
      </w:tr>
      <w:tr>
        <w:trPr>
          <w:trHeight w:val="457" w:hRule="atLeast"/>
        </w:trPr>
        <w:tc>
          <w:tcPr>
            <w:tcW w:w="6571" w:type="dxa"/>
          </w:tcPr>
          <w:p>
            <w:pPr>
              <w:pStyle w:val="TableParagraph"/>
              <w:spacing w:before="115"/>
              <w:ind w:left="107"/>
              <w:rPr>
                <w:b/>
                <w:sz w:val="20"/>
              </w:rPr>
            </w:pPr>
            <w:r>
              <w:rPr>
                <w:b/>
                <w:spacing w:val="-2"/>
                <w:sz w:val="20"/>
              </w:rPr>
              <w:t>Indicators</w:t>
            </w:r>
          </w:p>
        </w:tc>
        <w:tc>
          <w:tcPr>
            <w:tcW w:w="900" w:type="dxa"/>
          </w:tcPr>
          <w:p>
            <w:pPr>
              <w:pStyle w:val="TableParagraph"/>
              <w:spacing w:before="115"/>
              <w:ind w:right="98"/>
              <w:jc w:val="right"/>
              <w:rPr>
                <w:b/>
                <w:sz w:val="20"/>
              </w:rPr>
            </w:pPr>
            <w:r>
              <w:rPr>
                <w:b/>
                <w:spacing w:val="-5"/>
                <w:sz w:val="20"/>
              </w:rPr>
              <w:t>FFP</w:t>
            </w:r>
          </w:p>
        </w:tc>
        <w:tc>
          <w:tcPr>
            <w:tcW w:w="900" w:type="dxa"/>
          </w:tcPr>
          <w:p>
            <w:pPr>
              <w:pStyle w:val="TableParagraph"/>
              <w:spacing w:before="115"/>
              <w:ind w:right="102"/>
              <w:jc w:val="right"/>
              <w:rPr>
                <w:b/>
                <w:sz w:val="20"/>
              </w:rPr>
            </w:pPr>
            <w:r>
              <w:rPr>
                <w:b/>
                <w:spacing w:val="-5"/>
                <w:sz w:val="20"/>
              </w:rPr>
              <w:t>SBP</w:t>
            </w:r>
          </w:p>
        </w:tc>
        <w:tc>
          <w:tcPr>
            <w:tcW w:w="989" w:type="dxa"/>
          </w:tcPr>
          <w:p>
            <w:pPr>
              <w:pStyle w:val="TableParagraph"/>
              <w:spacing w:line="228" w:lineRule="exact"/>
              <w:ind w:left="345" w:right="92" w:firstLine="76"/>
              <w:rPr>
                <w:b/>
                <w:sz w:val="20"/>
              </w:rPr>
            </w:pPr>
            <w:r>
              <w:rPr>
                <w:b/>
                <w:spacing w:val="-2"/>
                <w:sz w:val="20"/>
              </w:rPr>
              <w:t>Total Points</w:t>
            </w:r>
          </w:p>
        </w:tc>
      </w:tr>
      <w:tr>
        <w:trPr>
          <w:trHeight w:val="933" w:hRule="atLeast"/>
        </w:trPr>
        <w:tc>
          <w:tcPr>
            <w:tcW w:w="6571" w:type="dxa"/>
            <w:tcBorders>
              <w:bottom w:val="dotted" w:sz="4" w:space="0" w:color="000000"/>
            </w:tcBorders>
          </w:tcPr>
          <w:p>
            <w:pPr>
              <w:pStyle w:val="TableParagraph"/>
              <w:ind w:left="107"/>
              <w:rPr>
                <w:b/>
                <w:sz w:val="20"/>
              </w:rPr>
            </w:pPr>
            <w:r>
              <w:rPr>
                <w:b/>
                <w:sz w:val="20"/>
              </w:rPr>
              <w:t>Availability</w:t>
            </w:r>
            <w:r>
              <w:rPr>
                <w:b/>
                <w:spacing w:val="-7"/>
                <w:sz w:val="20"/>
              </w:rPr>
              <w:t> </w:t>
            </w:r>
            <w:r>
              <w:rPr>
                <w:b/>
                <w:sz w:val="20"/>
              </w:rPr>
              <w:t>of</w:t>
            </w:r>
            <w:r>
              <w:rPr>
                <w:b/>
                <w:spacing w:val="-5"/>
                <w:sz w:val="20"/>
              </w:rPr>
              <w:t> </w:t>
            </w:r>
            <w:r>
              <w:rPr>
                <w:b/>
                <w:sz w:val="20"/>
              </w:rPr>
              <w:t>Tax</w:t>
            </w:r>
            <w:r>
              <w:rPr>
                <w:b/>
                <w:spacing w:val="-6"/>
                <w:sz w:val="20"/>
              </w:rPr>
              <w:t> </w:t>
            </w:r>
            <w:r>
              <w:rPr>
                <w:b/>
                <w:spacing w:val="-2"/>
                <w:sz w:val="20"/>
              </w:rPr>
              <w:t>Guidance</w:t>
            </w:r>
          </w:p>
          <w:p>
            <w:pPr>
              <w:pStyle w:val="TableParagraph"/>
              <w:numPr>
                <w:ilvl w:val="0"/>
                <w:numId w:val="125"/>
              </w:numPr>
              <w:tabs>
                <w:tab w:pos="539" w:val="left" w:leader="none"/>
              </w:tabs>
              <w:spacing w:line="240" w:lineRule="auto" w:before="0" w:after="0"/>
              <w:ind w:left="539" w:right="0" w:hanging="201"/>
              <w:jc w:val="left"/>
              <w:rPr>
                <w:sz w:val="20"/>
              </w:rPr>
            </w:pPr>
            <w:r>
              <w:rPr>
                <w:sz w:val="20"/>
              </w:rPr>
              <w:t>Tax</w:t>
            </w:r>
            <w:r>
              <w:rPr>
                <w:spacing w:val="-4"/>
                <w:sz w:val="20"/>
              </w:rPr>
              <w:t> </w:t>
            </w:r>
            <w:r>
              <w:rPr>
                <w:sz w:val="20"/>
              </w:rPr>
              <w:t>guides</w:t>
            </w:r>
            <w:r>
              <w:rPr>
                <w:spacing w:val="-5"/>
                <w:sz w:val="20"/>
              </w:rPr>
              <w:t> </w:t>
            </w:r>
            <w:r>
              <w:rPr>
                <w:sz w:val="20"/>
              </w:rPr>
              <w:t>are</w:t>
            </w:r>
            <w:r>
              <w:rPr>
                <w:spacing w:val="-5"/>
                <w:sz w:val="20"/>
              </w:rPr>
              <w:t> </w:t>
            </w:r>
            <w:r>
              <w:rPr>
                <w:sz w:val="20"/>
              </w:rPr>
              <w:t>available</w:t>
            </w:r>
            <w:r>
              <w:rPr>
                <w:spacing w:val="-4"/>
                <w:sz w:val="20"/>
              </w:rPr>
              <w:t> </w:t>
            </w:r>
            <w:r>
              <w:rPr>
                <w:sz w:val="20"/>
              </w:rPr>
              <w:t>to</w:t>
            </w:r>
            <w:r>
              <w:rPr>
                <w:spacing w:val="-4"/>
                <w:sz w:val="20"/>
              </w:rPr>
              <w:t> </w:t>
            </w:r>
            <w:r>
              <w:rPr>
                <w:sz w:val="20"/>
              </w:rPr>
              <w:t>the</w:t>
            </w:r>
            <w:r>
              <w:rPr>
                <w:spacing w:val="-5"/>
                <w:sz w:val="20"/>
              </w:rPr>
              <w:t> </w:t>
            </w:r>
            <w:r>
              <w:rPr>
                <w:sz w:val="20"/>
              </w:rPr>
              <w:t>public</w:t>
            </w:r>
            <w:r>
              <w:rPr>
                <w:spacing w:val="-4"/>
                <w:sz w:val="20"/>
              </w:rPr>
              <w:t> </w:t>
            </w:r>
            <w:r>
              <w:rPr>
                <w:spacing w:val="-5"/>
                <w:sz w:val="20"/>
              </w:rPr>
              <w:t>(7)</w:t>
            </w:r>
          </w:p>
          <w:p>
            <w:pPr>
              <w:pStyle w:val="TableParagraph"/>
              <w:numPr>
                <w:ilvl w:val="0"/>
                <w:numId w:val="125"/>
              </w:numPr>
              <w:tabs>
                <w:tab w:pos="539" w:val="left" w:leader="none"/>
              </w:tabs>
              <w:spacing w:line="240" w:lineRule="auto" w:before="1" w:after="0"/>
              <w:ind w:left="539" w:right="0" w:hanging="201"/>
              <w:jc w:val="left"/>
              <w:rPr>
                <w:sz w:val="20"/>
              </w:rPr>
            </w:pPr>
            <w:r>
              <w:rPr>
                <w:sz w:val="20"/>
              </w:rPr>
              <w:t>Tax</w:t>
            </w:r>
            <w:r>
              <w:rPr>
                <w:spacing w:val="-4"/>
                <w:sz w:val="20"/>
              </w:rPr>
              <w:t> </w:t>
            </w:r>
            <w:r>
              <w:rPr>
                <w:sz w:val="20"/>
              </w:rPr>
              <w:t>notices</w:t>
            </w:r>
            <w:r>
              <w:rPr>
                <w:spacing w:val="-6"/>
                <w:sz w:val="20"/>
              </w:rPr>
              <w:t> </w:t>
            </w:r>
            <w:r>
              <w:rPr>
                <w:sz w:val="20"/>
              </w:rPr>
              <w:t>are</w:t>
            </w:r>
            <w:r>
              <w:rPr>
                <w:spacing w:val="-5"/>
                <w:sz w:val="20"/>
              </w:rPr>
              <w:t> </w:t>
            </w:r>
            <w:r>
              <w:rPr>
                <w:sz w:val="20"/>
              </w:rPr>
              <w:t>available</w:t>
            </w:r>
            <w:r>
              <w:rPr>
                <w:spacing w:val="-5"/>
                <w:sz w:val="20"/>
              </w:rPr>
              <w:t> </w:t>
            </w:r>
            <w:r>
              <w:rPr>
                <w:sz w:val="20"/>
              </w:rPr>
              <w:t>to</w:t>
            </w:r>
            <w:r>
              <w:rPr>
                <w:spacing w:val="-4"/>
                <w:sz w:val="20"/>
              </w:rPr>
              <w:t> </w:t>
            </w:r>
            <w:r>
              <w:rPr>
                <w:sz w:val="20"/>
              </w:rPr>
              <w:t>the</w:t>
            </w:r>
            <w:r>
              <w:rPr>
                <w:spacing w:val="-5"/>
                <w:sz w:val="20"/>
              </w:rPr>
              <w:t> </w:t>
            </w:r>
            <w:r>
              <w:rPr>
                <w:sz w:val="20"/>
              </w:rPr>
              <w:t>public</w:t>
            </w:r>
            <w:r>
              <w:rPr>
                <w:spacing w:val="-5"/>
                <w:sz w:val="20"/>
              </w:rPr>
              <w:t> (8)</w:t>
            </w:r>
          </w:p>
          <w:p>
            <w:pPr>
              <w:pStyle w:val="TableParagraph"/>
              <w:numPr>
                <w:ilvl w:val="0"/>
                <w:numId w:val="125"/>
              </w:numPr>
              <w:tabs>
                <w:tab w:pos="539" w:val="left" w:leader="none"/>
              </w:tabs>
              <w:spacing w:line="222" w:lineRule="exact" w:before="0" w:after="0"/>
              <w:ind w:left="539" w:right="0" w:hanging="201"/>
              <w:jc w:val="left"/>
              <w:rPr>
                <w:sz w:val="20"/>
              </w:rPr>
            </w:pPr>
            <w:r>
              <w:rPr>
                <w:sz w:val="20"/>
              </w:rPr>
              <w:t>Factsheets</w:t>
            </w:r>
            <w:r>
              <w:rPr>
                <w:spacing w:val="-7"/>
                <w:sz w:val="20"/>
              </w:rPr>
              <w:t> </w:t>
            </w:r>
            <w:r>
              <w:rPr>
                <w:sz w:val="20"/>
              </w:rPr>
              <w:t>are</w:t>
            </w:r>
            <w:r>
              <w:rPr>
                <w:spacing w:val="-5"/>
                <w:sz w:val="20"/>
              </w:rPr>
              <w:t> </w:t>
            </w:r>
            <w:r>
              <w:rPr>
                <w:sz w:val="20"/>
              </w:rPr>
              <w:t>available</w:t>
            </w:r>
            <w:r>
              <w:rPr>
                <w:spacing w:val="-5"/>
                <w:sz w:val="20"/>
              </w:rPr>
              <w:t> </w:t>
            </w:r>
            <w:r>
              <w:rPr>
                <w:sz w:val="20"/>
              </w:rPr>
              <w:t>to</w:t>
            </w:r>
            <w:r>
              <w:rPr>
                <w:spacing w:val="-4"/>
                <w:sz w:val="20"/>
              </w:rPr>
              <w:t> </w:t>
            </w:r>
            <w:r>
              <w:rPr>
                <w:sz w:val="20"/>
              </w:rPr>
              <w:t>the</w:t>
            </w:r>
            <w:r>
              <w:rPr>
                <w:spacing w:val="-7"/>
                <w:sz w:val="20"/>
              </w:rPr>
              <w:t> </w:t>
            </w:r>
            <w:r>
              <w:rPr>
                <w:sz w:val="20"/>
              </w:rPr>
              <w:t>public</w:t>
            </w:r>
            <w:r>
              <w:rPr>
                <w:spacing w:val="-5"/>
                <w:sz w:val="20"/>
              </w:rPr>
              <w:t> (9)</w:t>
            </w:r>
          </w:p>
        </w:tc>
        <w:tc>
          <w:tcPr>
            <w:tcW w:w="900" w:type="dxa"/>
            <w:tcBorders>
              <w:bottom w:val="dotted" w:sz="4" w:space="0" w:color="000000"/>
            </w:tcBorders>
          </w:tcPr>
          <w:p>
            <w:pPr>
              <w:pStyle w:val="TableParagraph"/>
              <w:ind w:right="99"/>
              <w:jc w:val="right"/>
              <w:rPr>
                <w:b/>
                <w:sz w:val="20"/>
              </w:rPr>
            </w:pPr>
            <w:r>
              <w:rPr>
                <w:b/>
                <w:spacing w:val="-10"/>
                <w:sz w:val="20"/>
              </w:rPr>
              <w:t>1</w:t>
            </w:r>
          </w:p>
          <w:p>
            <w:pPr>
              <w:pStyle w:val="TableParagraph"/>
              <w:ind w:right="96"/>
              <w:jc w:val="right"/>
              <w:rPr>
                <w:sz w:val="20"/>
              </w:rPr>
            </w:pPr>
            <w:r>
              <w:rPr>
                <w:spacing w:val="-5"/>
                <w:sz w:val="20"/>
              </w:rPr>
              <w:t>0.1</w:t>
            </w:r>
          </w:p>
          <w:p>
            <w:pPr>
              <w:pStyle w:val="TableParagraph"/>
              <w:spacing w:before="1"/>
              <w:ind w:right="96"/>
              <w:jc w:val="right"/>
              <w:rPr>
                <w:sz w:val="20"/>
              </w:rPr>
            </w:pPr>
            <w:r>
              <w:rPr>
                <w:spacing w:val="-5"/>
                <w:sz w:val="20"/>
              </w:rPr>
              <w:t>0.1</w:t>
            </w:r>
          </w:p>
          <w:p>
            <w:pPr>
              <w:pStyle w:val="TableParagraph"/>
              <w:spacing w:line="222" w:lineRule="exact"/>
              <w:ind w:right="96"/>
              <w:jc w:val="right"/>
              <w:rPr>
                <w:sz w:val="20"/>
              </w:rPr>
            </w:pPr>
            <w:r>
              <w:rPr>
                <w:spacing w:val="-5"/>
                <w:sz w:val="20"/>
              </w:rPr>
              <w:t>0.1</w:t>
            </w:r>
          </w:p>
        </w:tc>
        <w:tc>
          <w:tcPr>
            <w:tcW w:w="900" w:type="dxa"/>
            <w:tcBorders>
              <w:bottom w:val="dotted" w:sz="4" w:space="0" w:color="000000"/>
            </w:tcBorders>
          </w:tcPr>
          <w:p>
            <w:pPr>
              <w:pStyle w:val="TableParagraph"/>
              <w:ind w:right="99"/>
              <w:jc w:val="right"/>
              <w:rPr>
                <w:b/>
                <w:sz w:val="20"/>
              </w:rPr>
            </w:pPr>
            <w:r>
              <w:rPr>
                <w:b/>
                <w:spacing w:val="-10"/>
                <w:sz w:val="20"/>
              </w:rPr>
              <w:t>1</w:t>
            </w:r>
          </w:p>
          <w:p>
            <w:pPr>
              <w:pStyle w:val="TableParagraph"/>
              <w:ind w:right="96"/>
              <w:jc w:val="right"/>
              <w:rPr>
                <w:sz w:val="20"/>
              </w:rPr>
            </w:pPr>
            <w:r>
              <w:rPr>
                <w:spacing w:val="-5"/>
                <w:sz w:val="20"/>
              </w:rPr>
              <w:t>0.1</w:t>
            </w:r>
          </w:p>
          <w:p>
            <w:pPr>
              <w:pStyle w:val="TableParagraph"/>
              <w:spacing w:before="1"/>
              <w:ind w:right="96"/>
              <w:jc w:val="right"/>
              <w:rPr>
                <w:sz w:val="20"/>
              </w:rPr>
            </w:pPr>
            <w:r>
              <w:rPr>
                <w:spacing w:val="-5"/>
                <w:sz w:val="20"/>
              </w:rPr>
              <w:t>0.1</w:t>
            </w:r>
          </w:p>
          <w:p>
            <w:pPr>
              <w:pStyle w:val="TableParagraph"/>
              <w:spacing w:line="222" w:lineRule="exact"/>
              <w:ind w:right="96"/>
              <w:jc w:val="right"/>
              <w:rPr>
                <w:sz w:val="20"/>
              </w:rPr>
            </w:pPr>
            <w:r>
              <w:rPr>
                <w:spacing w:val="-5"/>
                <w:sz w:val="20"/>
              </w:rPr>
              <w:t>0.1</w:t>
            </w:r>
          </w:p>
        </w:tc>
        <w:tc>
          <w:tcPr>
            <w:tcW w:w="989" w:type="dxa"/>
            <w:tcBorders>
              <w:bottom w:val="dotted" w:sz="4" w:space="0" w:color="000000"/>
            </w:tcBorders>
          </w:tcPr>
          <w:p>
            <w:pPr>
              <w:pStyle w:val="TableParagraph"/>
              <w:ind w:right="99"/>
              <w:jc w:val="right"/>
              <w:rPr>
                <w:b/>
                <w:sz w:val="20"/>
              </w:rPr>
            </w:pPr>
            <w:r>
              <w:rPr>
                <w:b/>
                <w:spacing w:val="-10"/>
                <w:sz w:val="20"/>
              </w:rPr>
              <w:t>2</w:t>
            </w:r>
          </w:p>
          <w:p>
            <w:pPr>
              <w:pStyle w:val="TableParagraph"/>
              <w:ind w:right="96"/>
              <w:jc w:val="right"/>
              <w:rPr>
                <w:sz w:val="20"/>
              </w:rPr>
            </w:pPr>
            <w:r>
              <w:rPr>
                <w:spacing w:val="-5"/>
                <w:sz w:val="20"/>
              </w:rPr>
              <w:t>0.2</w:t>
            </w:r>
          </w:p>
          <w:p>
            <w:pPr>
              <w:pStyle w:val="TableParagraph"/>
              <w:spacing w:before="1"/>
              <w:ind w:right="96"/>
              <w:jc w:val="right"/>
              <w:rPr>
                <w:sz w:val="20"/>
              </w:rPr>
            </w:pPr>
            <w:r>
              <w:rPr>
                <w:spacing w:val="-5"/>
                <w:sz w:val="20"/>
              </w:rPr>
              <w:t>0.2</w:t>
            </w:r>
          </w:p>
          <w:p>
            <w:pPr>
              <w:pStyle w:val="TableParagraph"/>
              <w:spacing w:line="222" w:lineRule="exact"/>
              <w:ind w:right="96"/>
              <w:jc w:val="right"/>
              <w:rPr>
                <w:sz w:val="20"/>
              </w:rPr>
            </w:pPr>
            <w:r>
              <w:rPr>
                <w:spacing w:val="-5"/>
                <w:sz w:val="20"/>
              </w:rPr>
              <w:t>0.2</w:t>
            </w:r>
          </w:p>
        </w:tc>
      </w:tr>
      <w:tr>
        <w:trPr>
          <w:trHeight w:val="460" w:hRule="atLeast"/>
        </w:trPr>
        <w:tc>
          <w:tcPr>
            <w:tcW w:w="6571" w:type="dxa"/>
            <w:tcBorders>
              <w:top w:val="dotted" w:sz="4" w:space="0" w:color="000000"/>
              <w:bottom w:val="dotted" w:sz="4" w:space="0" w:color="000000"/>
            </w:tcBorders>
          </w:tcPr>
          <w:p>
            <w:pPr>
              <w:pStyle w:val="TableParagraph"/>
              <w:numPr>
                <w:ilvl w:val="0"/>
                <w:numId w:val="126"/>
              </w:numPr>
              <w:tabs>
                <w:tab w:pos="539" w:val="left" w:leader="none"/>
              </w:tabs>
              <w:spacing w:line="240" w:lineRule="auto" w:before="0" w:after="0"/>
              <w:ind w:left="539" w:right="0" w:hanging="201"/>
              <w:jc w:val="left"/>
              <w:rPr>
                <w:sz w:val="20"/>
              </w:rPr>
            </w:pPr>
            <w:r>
              <w:rPr>
                <w:sz w:val="20"/>
              </w:rPr>
              <w:t>All</w:t>
            </w:r>
            <w:r>
              <w:rPr>
                <w:spacing w:val="-5"/>
                <w:sz w:val="20"/>
              </w:rPr>
              <w:t> </w:t>
            </w:r>
            <w:r>
              <w:rPr>
                <w:sz w:val="20"/>
              </w:rPr>
              <w:t>types</w:t>
            </w:r>
            <w:r>
              <w:rPr>
                <w:spacing w:val="-6"/>
                <w:sz w:val="20"/>
              </w:rPr>
              <w:t> </w:t>
            </w:r>
            <w:r>
              <w:rPr>
                <w:sz w:val="20"/>
              </w:rPr>
              <w:t>of</w:t>
            </w:r>
            <w:r>
              <w:rPr>
                <w:spacing w:val="-4"/>
                <w:sz w:val="20"/>
              </w:rPr>
              <w:t> </w:t>
            </w:r>
            <w:r>
              <w:rPr>
                <w:sz w:val="20"/>
              </w:rPr>
              <w:t>general</w:t>
            </w:r>
            <w:r>
              <w:rPr>
                <w:spacing w:val="-5"/>
                <w:sz w:val="20"/>
              </w:rPr>
              <w:t> </w:t>
            </w:r>
            <w:r>
              <w:rPr>
                <w:sz w:val="20"/>
              </w:rPr>
              <w:t>tax</w:t>
            </w:r>
            <w:r>
              <w:rPr>
                <w:spacing w:val="-4"/>
                <w:sz w:val="20"/>
              </w:rPr>
              <w:t> </w:t>
            </w:r>
            <w:r>
              <w:rPr>
                <w:sz w:val="20"/>
              </w:rPr>
              <w:t>guidance</w:t>
            </w:r>
            <w:r>
              <w:rPr>
                <w:spacing w:val="-5"/>
                <w:sz w:val="20"/>
              </w:rPr>
              <w:t> </w:t>
            </w:r>
            <w:r>
              <w:rPr>
                <w:sz w:val="20"/>
              </w:rPr>
              <w:t>are</w:t>
            </w:r>
            <w:r>
              <w:rPr>
                <w:spacing w:val="-5"/>
                <w:sz w:val="20"/>
              </w:rPr>
              <w:t> </w:t>
            </w:r>
            <w:r>
              <w:rPr>
                <w:sz w:val="20"/>
              </w:rPr>
              <w:t>up-to-date</w:t>
            </w:r>
            <w:r>
              <w:rPr>
                <w:spacing w:val="-5"/>
                <w:sz w:val="20"/>
              </w:rPr>
              <w:t> </w:t>
            </w:r>
            <w:r>
              <w:rPr>
                <w:sz w:val="20"/>
              </w:rPr>
              <w:t>(10a)</w:t>
            </w:r>
            <w:r>
              <w:rPr>
                <w:spacing w:val="-4"/>
                <w:sz w:val="20"/>
              </w:rPr>
              <w:t> </w:t>
            </w:r>
            <w:r>
              <w:rPr>
                <w:spacing w:val="-5"/>
                <w:sz w:val="20"/>
              </w:rPr>
              <w:t>OR</w:t>
            </w:r>
          </w:p>
          <w:p>
            <w:pPr>
              <w:pStyle w:val="TableParagraph"/>
              <w:numPr>
                <w:ilvl w:val="0"/>
                <w:numId w:val="126"/>
              </w:numPr>
              <w:tabs>
                <w:tab w:pos="539" w:val="left" w:leader="none"/>
              </w:tabs>
              <w:spacing w:line="210" w:lineRule="exact" w:before="0" w:after="0"/>
              <w:ind w:left="539" w:right="0" w:hanging="201"/>
              <w:jc w:val="left"/>
              <w:rPr>
                <w:sz w:val="20"/>
              </w:rPr>
            </w:pPr>
            <w:r>
              <w:rPr>
                <w:sz w:val="20"/>
              </w:rPr>
              <w:t>Some</w:t>
            </w:r>
            <w:r>
              <w:rPr>
                <w:spacing w:val="-5"/>
                <w:sz w:val="20"/>
              </w:rPr>
              <w:t> </w:t>
            </w:r>
            <w:r>
              <w:rPr>
                <w:sz w:val="20"/>
              </w:rPr>
              <w:t>types</w:t>
            </w:r>
            <w:r>
              <w:rPr>
                <w:spacing w:val="-5"/>
                <w:sz w:val="20"/>
              </w:rPr>
              <w:t> </w:t>
            </w:r>
            <w:r>
              <w:rPr>
                <w:sz w:val="20"/>
              </w:rPr>
              <w:t>of</w:t>
            </w:r>
            <w:r>
              <w:rPr>
                <w:spacing w:val="-6"/>
                <w:sz w:val="20"/>
              </w:rPr>
              <w:t> </w:t>
            </w:r>
            <w:r>
              <w:rPr>
                <w:sz w:val="20"/>
              </w:rPr>
              <w:t>general</w:t>
            </w:r>
            <w:r>
              <w:rPr>
                <w:spacing w:val="-4"/>
                <w:sz w:val="20"/>
              </w:rPr>
              <w:t> </w:t>
            </w:r>
            <w:r>
              <w:rPr>
                <w:sz w:val="20"/>
              </w:rPr>
              <w:t>tax</w:t>
            </w:r>
            <w:r>
              <w:rPr>
                <w:spacing w:val="-5"/>
                <w:sz w:val="20"/>
              </w:rPr>
              <w:t> </w:t>
            </w:r>
            <w:r>
              <w:rPr>
                <w:sz w:val="20"/>
              </w:rPr>
              <w:t>guidance</w:t>
            </w:r>
            <w:r>
              <w:rPr>
                <w:spacing w:val="-4"/>
                <w:sz w:val="20"/>
              </w:rPr>
              <w:t> </w:t>
            </w:r>
            <w:r>
              <w:rPr>
                <w:sz w:val="20"/>
              </w:rPr>
              <w:t>are</w:t>
            </w:r>
            <w:r>
              <w:rPr>
                <w:spacing w:val="-6"/>
                <w:sz w:val="20"/>
              </w:rPr>
              <w:t> </w:t>
            </w:r>
            <w:r>
              <w:rPr>
                <w:sz w:val="20"/>
              </w:rPr>
              <w:t>up-to-date</w:t>
            </w:r>
            <w:r>
              <w:rPr>
                <w:spacing w:val="-4"/>
                <w:sz w:val="20"/>
              </w:rPr>
              <w:t> </w:t>
            </w:r>
            <w:r>
              <w:rPr>
                <w:spacing w:val="-2"/>
                <w:sz w:val="20"/>
              </w:rPr>
              <w:t>(10b)</w:t>
            </w:r>
          </w:p>
        </w:tc>
        <w:tc>
          <w:tcPr>
            <w:tcW w:w="900" w:type="dxa"/>
            <w:tcBorders>
              <w:top w:val="dotted" w:sz="4" w:space="0" w:color="000000"/>
              <w:bottom w:val="dotted" w:sz="4" w:space="0" w:color="000000"/>
            </w:tcBorders>
          </w:tcPr>
          <w:p>
            <w:pPr>
              <w:pStyle w:val="TableParagraph"/>
              <w:ind w:left="211"/>
              <w:rPr>
                <w:sz w:val="20"/>
              </w:rPr>
            </w:pPr>
            <w:r>
              <w:rPr>
                <w:sz w:val="20"/>
              </w:rPr>
              <w:t>0.1</w:t>
            </w:r>
            <w:r>
              <w:rPr>
                <w:spacing w:val="-1"/>
                <w:sz w:val="20"/>
              </w:rPr>
              <w:t> </w:t>
            </w:r>
            <w:r>
              <w:rPr>
                <w:spacing w:val="-5"/>
                <w:sz w:val="20"/>
              </w:rPr>
              <w:t>OR</w:t>
            </w:r>
          </w:p>
          <w:p>
            <w:pPr>
              <w:pStyle w:val="TableParagraph"/>
              <w:spacing w:line="210" w:lineRule="exact"/>
              <w:ind w:left="439"/>
              <w:rPr>
                <w:sz w:val="20"/>
              </w:rPr>
            </w:pPr>
            <w:r>
              <w:rPr>
                <w:spacing w:val="-4"/>
                <w:sz w:val="20"/>
              </w:rPr>
              <w:t>0.05</w:t>
            </w:r>
          </w:p>
        </w:tc>
        <w:tc>
          <w:tcPr>
            <w:tcW w:w="900" w:type="dxa"/>
            <w:tcBorders>
              <w:top w:val="dotted" w:sz="4" w:space="0" w:color="000000"/>
              <w:bottom w:val="dotted" w:sz="4" w:space="0" w:color="000000"/>
            </w:tcBorders>
          </w:tcPr>
          <w:p>
            <w:pPr>
              <w:pStyle w:val="TableParagraph"/>
              <w:ind w:left="211"/>
              <w:rPr>
                <w:sz w:val="20"/>
              </w:rPr>
            </w:pPr>
            <w:r>
              <w:rPr>
                <w:sz w:val="20"/>
              </w:rPr>
              <w:t>0.1</w:t>
            </w:r>
            <w:r>
              <w:rPr>
                <w:spacing w:val="-1"/>
                <w:sz w:val="20"/>
              </w:rPr>
              <w:t> </w:t>
            </w:r>
            <w:r>
              <w:rPr>
                <w:spacing w:val="-5"/>
                <w:sz w:val="20"/>
              </w:rPr>
              <w:t>OR</w:t>
            </w:r>
          </w:p>
          <w:p>
            <w:pPr>
              <w:pStyle w:val="TableParagraph"/>
              <w:spacing w:line="210" w:lineRule="exact"/>
              <w:ind w:left="439"/>
              <w:rPr>
                <w:sz w:val="20"/>
              </w:rPr>
            </w:pPr>
            <w:r>
              <w:rPr>
                <w:spacing w:val="-4"/>
                <w:sz w:val="20"/>
              </w:rPr>
              <w:t>0.05</w:t>
            </w:r>
          </w:p>
        </w:tc>
        <w:tc>
          <w:tcPr>
            <w:tcW w:w="989" w:type="dxa"/>
            <w:tcBorders>
              <w:top w:val="dotted" w:sz="4" w:space="0" w:color="000000"/>
              <w:bottom w:val="dotted" w:sz="4" w:space="0" w:color="000000"/>
            </w:tcBorders>
          </w:tcPr>
          <w:p>
            <w:pPr>
              <w:pStyle w:val="TableParagraph"/>
              <w:ind w:left="300"/>
              <w:rPr>
                <w:sz w:val="20"/>
              </w:rPr>
            </w:pPr>
            <w:r>
              <w:rPr>
                <w:sz w:val="20"/>
              </w:rPr>
              <w:t>0.2</w:t>
            </w:r>
            <w:r>
              <w:rPr>
                <w:spacing w:val="-1"/>
                <w:sz w:val="20"/>
              </w:rPr>
              <w:t> </w:t>
            </w:r>
            <w:r>
              <w:rPr>
                <w:spacing w:val="-5"/>
                <w:sz w:val="20"/>
              </w:rPr>
              <w:t>OR</w:t>
            </w:r>
          </w:p>
          <w:p>
            <w:pPr>
              <w:pStyle w:val="TableParagraph"/>
              <w:spacing w:line="210" w:lineRule="exact"/>
              <w:ind w:left="628"/>
              <w:rPr>
                <w:sz w:val="20"/>
              </w:rPr>
            </w:pPr>
            <w:r>
              <w:rPr>
                <w:spacing w:val="-5"/>
                <w:sz w:val="20"/>
              </w:rPr>
              <w:t>0.1</w:t>
            </w:r>
          </w:p>
        </w:tc>
      </w:tr>
      <w:tr>
        <w:trPr>
          <w:trHeight w:val="460" w:hRule="atLeast"/>
        </w:trPr>
        <w:tc>
          <w:tcPr>
            <w:tcW w:w="6571" w:type="dxa"/>
            <w:tcBorders>
              <w:top w:val="dotted" w:sz="4" w:space="0" w:color="000000"/>
              <w:bottom w:val="dotted" w:sz="4" w:space="0" w:color="000000"/>
            </w:tcBorders>
          </w:tcPr>
          <w:p>
            <w:pPr>
              <w:pStyle w:val="TableParagraph"/>
              <w:numPr>
                <w:ilvl w:val="0"/>
                <w:numId w:val="127"/>
              </w:numPr>
              <w:tabs>
                <w:tab w:pos="539" w:val="left" w:leader="none"/>
              </w:tabs>
              <w:spacing w:line="240" w:lineRule="auto" w:before="0" w:after="0"/>
              <w:ind w:left="539" w:right="0" w:hanging="201"/>
              <w:jc w:val="left"/>
              <w:rPr>
                <w:sz w:val="20"/>
              </w:rPr>
            </w:pPr>
            <w:r>
              <w:rPr>
                <w:sz w:val="20"/>
              </w:rPr>
              <w:t>All</w:t>
            </w:r>
            <w:r>
              <w:rPr>
                <w:spacing w:val="-6"/>
                <w:sz w:val="20"/>
              </w:rPr>
              <w:t> </w:t>
            </w:r>
            <w:r>
              <w:rPr>
                <w:sz w:val="20"/>
              </w:rPr>
              <w:t>types</w:t>
            </w:r>
            <w:r>
              <w:rPr>
                <w:spacing w:val="-5"/>
                <w:sz w:val="20"/>
              </w:rPr>
              <w:t> </w:t>
            </w:r>
            <w:r>
              <w:rPr>
                <w:sz w:val="20"/>
              </w:rPr>
              <w:t>of</w:t>
            </w:r>
            <w:r>
              <w:rPr>
                <w:spacing w:val="-5"/>
                <w:sz w:val="20"/>
              </w:rPr>
              <w:t> </w:t>
            </w:r>
            <w:r>
              <w:rPr>
                <w:sz w:val="20"/>
              </w:rPr>
              <w:t>general</w:t>
            </w:r>
            <w:r>
              <w:rPr>
                <w:spacing w:val="-5"/>
                <w:sz w:val="20"/>
              </w:rPr>
              <w:t> </w:t>
            </w:r>
            <w:r>
              <w:rPr>
                <w:sz w:val="20"/>
              </w:rPr>
              <w:t>tax</w:t>
            </w:r>
            <w:r>
              <w:rPr>
                <w:spacing w:val="-4"/>
                <w:sz w:val="20"/>
              </w:rPr>
              <w:t> </w:t>
            </w:r>
            <w:r>
              <w:rPr>
                <w:sz w:val="20"/>
              </w:rPr>
              <w:t>guidance</w:t>
            </w:r>
            <w:r>
              <w:rPr>
                <w:spacing w:val="-5"/>
                <w:sz w:val="20"/>
              </w:rPr>
              <w:t> </w:t>
            </w:r>
            <w:r>
              <w:rPr>
                <w:sz w:val="20"/>
              </w:rPr>
              <w:t>are</w:t>
            </w:r>
            <w:r>
              <w:rPr>
                <w:spacing w:val="-5"/>
                <w:sz w:val="20"/>
              </w:rPr>
              <w:t> </w:t>
            </w:r>
            <w:r>
              <w:rPr>
                <w:sz w:val="20"/>
              </w:rPr>
              <w:t>published</w:t>
            </w:r>
            <w:r>
              <w:rPr>
                <w:spacing w:val="-4"/>
                <w:sz w:val="20"/>
              </w:rPr>
              <w:t> </w:t>
            </w:r>
            <w:r>
              <w:rPr>
                <w:sz w:val="20"/>
              </w:rPr>
              <w:t>online</w:t>
            </w:r>
            <w:r>
              <w:rPr>
                <w:spacing w:val="-5"/>
                <w:sz w:val="20"/>
              </w:rPr>
              <w:t> </w:t>
            </w:r>
            <w:r>
              <w:rPr>
                <w:sz w:val="20"/>
              </w:rPr>
              <w:t>(11a)</w:t>
            </w:r>
            <w:r>
              <w:rPr>
                <w:spacing w:val="-7"/>
                <w:sz w:val="20"/>
              </w:rPr>
              <w:t> </w:t>
            </w:r>
            <w:r>
              <w:rPr>
                <w:spacing w:val="-5"/>
                <w:sz w:val="20"/>
              </w:rPr>
              <w:t>OR</w:t>
            </w:r>
          </w:p>
          <w:p>
            <w:pPr>
              <w:pStyle w:val="TableParagraph"/>
              <w:numPr>
                <w:ilvl w:val="0"/>
                <w:numId w:val="127"/>
              </w:numPr>
              <w:tabs>
                <w:tab w:pos="539" w:val="left" w:leader="none"/>
              </w:tabs>
              <w:spacing w:line="210" w:lineRule="exact" w:before="0" w:after="0"/>
              <w:ind w:left="539" w:right="0" w:hanging="201"/>
              <w:jc w:val="left"/>
              <w:rPr>
                <w:sz w:val="20"/>
              </w:rPr>
            </w:pPr>
            <w:r>
              <w:rPr>
                <w:sz w:val="20"/>
              </w:rPr>
              <w:t>Some</w:t>
            </w:r>
            <w:r>
              <w:rPr>
                <w:spacing w:val="-4"/>
                <w:sz w:val="20"/>
              </w:rPr>
              <w:t> </w:t>
            </w:r>
            <w:r>
              <w:rPr>
                <w:sz w:val="20"/>
              </w:rPr>
              <w:t>types</w:t>
            </w:r>
            <w:r>
              <w:rPr>
                <w:spacing w:val="-5"/>
                <w:sz w:val="20"/>
              </w:rPr>
              <w:t> </w:t>
            </w:r>
            <w:r>
              <w:rPr>
                <w:sz w:val="20"/>
              </w:rPr>
              <w:t>of</w:t>
            </w:r>
            <w:r>
              <w:rPr>
                <w:spacing w:val="-6"/>
                <w:sz w:val="20"/>
              </w:rPr>
              <w:t> </w:t>
            </w:r>
            <w:r>
              <w:rPr>
                <w:sz w:val="20"/>
              </w:rPr>
              <w:t>general</w:t>
            </w:r>
            <w:r>
              <w:rPr>
                <w:spacing w:val="-4"/>
                <w:sz w:val="20"/>
              </w:rPr>
              <w:t> </w:t>
            </w:r>
            <w:r>
              <w:rPr>
                <w:sz w:val="20"/>
              </w:rPr>
              <w:t>tax</w:t>
            </w:r>
            <w:r>
              <w:rPr>
                <w:spacing w:val="-4"/>
                <w:sz w:val="20"/>
              </w:rPr>
              <w:t> </w:t>
            </w:r>
            <w:r>
              <w:rPr>
                <w:sz w:val="20"/>
              </w:rPr>
              <w:t>guidance</w:t>
            </w:r>
            <w:r>
              <w:rPr>
                <w:spacing w:val="-4"/>
                <w:sz w:val="20"/>
              </w:rPr>
              <w:t> </w:t>
            </w:r>
            <w:r>
              <w:rPr>
                <w:sz w:val="20"/>
              </w:rPr>
              <w:t>are</w:t>
            </w:r>
            <w:r>
              <w:rPr>
                <w:spacing w:val="-6"/>
                <w:sz w:val="20"/>
              </w:rPr>
              <w:t> </w:t>
            </w:r>
            <w:r>
              <w:rPr>
                <w:sz w:val="20"/>
              </w:rPr>
              <w:t>published</w:t>
            </w:r>
            <w:r>
              <w:rPr>
                <w:spacing w:val="-5"/>
                <w:sz w:val="20"/>
              </w:rPr>
              <w:t> </w:t>
            </w:r>
            <w:r>
              <w:rPr>
                <w:sz w:val="20"/>
              </w:rPr>
              <w:t>online</w:t>
            </w:r>
            <w:r>
              <w:rPr>
                <w:spacing w:val="-4"/>
                <w:sz w:val="20"/>
              </w:rPr>
              <w:t> </w:t>
            </w:r>
            <w:r>
              <w:rPr>
                <w:spacing w:val="-2"/>
                <w:sz w:val="20"/>
              </w:rPr>
              <w:t>(11b)</w:t>
            </w:r>
          </w:p>
        </w:tc>
        <w:tc>
          <w:tcPr>
            <w:tcW w:w="900" w:type="dxa"/>
            <w:tcBorders>
              <w:top w:val="dotted" w:sz="4" w:space="0" w:color="000000"/>
              <w:bottom w:val="dotted" w:sz="4" w:space="0" w:color="000000"/>
            </w:tcBorders>
          </w:tcPr>
          <w:p>
            <w:pPr>
              <w:pStyle w:val="TableParagraph"/>
              <w:ind w:left="211"/>
              <w:rPr>
                <w:sz w:val="20"/>
              </w:rPr>
            </w:pPr>
            <w:r>
              <w:rPr>
                <w:sz w:val="20"/>
              </w:rPr>
              <w:t>0.1</w:t>
            </w:r>
            <w:r>
              <w:rPr>
                <w:spacing w:val="-1"/>
                <w:sz w:val="20"/>
              </w:rPr>
              <w:t> </w:t>
            </w:r>
            <w:r>
              <w:rPr>
                <w:spacing w:val="-5"/>
                <w:sz w:val="20"/>
              </w:rPr>
              <w:t>OR</w:t>
            </w:r>
          </w:p>
          <w:p>
            <w:pPr>
              <w:pStyle w:val="TableParagraph"/>
              <w:spacing w:line="210" w:lineRule="exact"/>
              <w:ind w:left="439"/>
              <w:rPr>
                <w:sz w:val="20"/>
              </w:rPr>
            </w:pPr>
            <w:r>
              <w:rPr>
                <w:spacing w:val="-4"/>
                <w:sz w:val="20"/>
              </w:rPr>
              <w:t>0.05</w:t>
            </w:r>
          </w:p>
        </w:tc>
        <w:tc>
          <w:tcPr>
            <w:tcW w:w="900" w:type="dxa"/>
            <w:tcBorders>
              <w:top w:val="dotted" w:sz="4" w:space="0" w:color="000000"/>
              <w:bottom w:val="dotted" w:sz="4" w:space="0" w:color="000000"/>
            </w:tcBorders>
          </w:tcPr>
          <w:p>
            <w:pPr>
              <w:pStyle w:val="TableParagraph"/>
              <w:ind w:left="211"/>
              <w:rPr>
                <w:sz w:val="20"/>
              </w:rPr>
            </w:pPr>
            <w:r>
              <w:rPr>
                <w:sz w:val="20"/>
              </w:rPr>
              <w:t>0.1</w:t>
            </w:r>
            <w:r>
              <w:rPr>
                <w:spacing w:val="-1"/>
                <w:sz w:val="20"/>
              </w:rPr>
              <w:t> </w:t>
            </w:r>
            <w:r>
              <w:rPr>
                <w:spacing w:val="-5"/>
                <w:sz w:val="20"/>
              </w:rPr>
              <w:t>OR</w:t>
            </w:r>
          </w:p>
          <w:p>
            <w:pPr>
              <w:pStyle w:val="TableParagraph"/>
              <w:spacing w:line="210" w:lineRule="exact"/>
              <w:ind w:left="439"/>
              <w:rPr>
                <w:sz w:val="20"/>
              </w:rPr>
            </w:pPr>
            <w:r>
              <w:rPr>
                <w:spacing w:val="-4"/>
                <w:sz w:val="20"/>
              </w:rPr>
              <w:t>0.05</w:t>
            </w:r>
          </w:p>
        </w:tc>
        <w:tc>
          <w:tcPr>
            <w:tcW w:w="989" w:type="dxa"/>
            <w:tcBorders>
              <w:top w:val="dotted" w:sz="4" w:space="0" w:color="000000"/>
              <w:bottom w:val="dotted" w:sz="4" w:space="0" w:color="000000"/>
            </w:tcBorders>
          </w:tcPr>
          <w:p>
            <w:pPr>
              <w:pStyle w:val="TableParagraph"/>
              <w:ind w:left="300"/>
              <w:rPr>
                <w:sz w:val="20"/>
              </w:rPr>
            </w:pPr>
            <w:r>
              <w:rPr>
                <w:sz w:val="20"/>
              </w:rPr>
              <w:t>0.2</w:t>
            </w:r>
            <w:r>
              <w:rPr>
                <w:spacing w:val="-1"/>
                <w:sz w:val="20"/>
              </w:rPr>
              <w:t> </w:t>
            </w:r>
            <w:r>
              <w:rPr>
                <w:spacing w:val="-5"/>
                <w:sz w:val="20"/>
              </w:rPr>
              <w:t>OR</w:t>
            </w:r>
          </w:p>
          <w:p>
            <w:pPr>
              <w:pStyle w:val="TableParagraph"/>
              <w:spacing w:line="210" w:lineRule="exact"/>
              <w:ind w:left="628"/>
              <w:rPr>
                <w:sz w:val="20"/>
              </w:rPr>
            </w:pPr>
            <w:r>
              <w:rPr>
                <w:spacing w:val="-5"/>
                <w:sz w:val="20"/>
              </w:rPr>
              <w:t>0.1</w:t>
            </w:r>
          </w:p>
        </w:tc>
      </w:tr>
      <w:tr>
        <w:trPr>
          <w:trHeight w:val="340" w:hRule="atLeast"/>
        </w:trPr>
        <w:tc>
          <w:tcPr>
            <w:tcW w:w="6571" w:type="dxa"/>
            <w:tcBorders>
              <w:top w:val="dotted" w:sz="4" w:space="0" w:color="000000"/>
              <w:bottom w:val="dotted" w:sz="4" w:space="0" w:color="000000"/>
            </w:tcBorders>
          </w:tcPr>
          <w:p>
            <w:pPr>
              <w:pStyle w:val="TableParagraph"/>
              <w:ind w:left="338"/>
              <w:rPr>
                <w:sz w:val="20"/>
              </w:rPr>
            </w:pPr>
            <w:r>
              <w:rPr>
                <w:sz w:val="20"/>
              </w:rPr>
              <w:t>-</w:t>
            </w:r>
            <w:r>
              <w:rPr>
                <w:spacing w:val="74"/>
                <w:sz w:val="20"/>
              </w:rPr>
              <w:t> </w:t>
            </w:r>
            <w:r>
              <w:rPr>
                <w:sz w:val="20"/>
              </w:rPr>
              <w:t>Revenue</w:t>
            </w:r>
            <w:r>
              <w:rPr>
                <w:spacing w:val="-4"/>
                <w:sz w:val="20"/>
              </w:rPr>
              <w:t> </w:t>
            </w:r>
            <w:r>
              <w:rPr>
                <w:sz w:val="20"/>
              </w:rPr>
              <w:t>procedures</w:t>
            </w:r>
            <w:r>
              <w:rPr>
                <w:spacing w:val="-4"/>
                <w:sz w:val="20"/>
              </w:rPr>
              <w:t> </w:t>
            </w:r>
            <w:r>
              <w:rPr>
                <w:sz w:val="20"/>
              </w:rPr>
              <w:t>are</w:t>
            </w:r>
            <w:r>
              <w:rPr>
                <w:spacing w:val="-6"/>
                <w:sz w:val="20"/>
              </w:rPr>
              <w:t> </w:t>
            </w:r>
            <w:r>
              <w:rPr>
                <w:sz w:val="20"/>
              </w:rPr>
              <w:t>available</w:t>
            </w:r>
            <w:r>
              <w:rPr>
                <w:spacing w:val="-4"/>
                <w:sz w:val="20"/>
              </w:rPr>
              <w:t> </w:t>
            </w:r>
            <w:r>
              <w:rPr>
                <w:sz w:val="20"/>
              </w:rPr>
              <w:t>to</w:t>
            </w:r>
            <w:r>
              <w:rPr>
                <w:spacing w:val="-3"/>
                <w:sz w:val="20"/>
              </w:rPr>
              <w:t> </w:t>
            </w:r>
            <w:r>
              <w:rPr>
                <w:sz w:val="20"/>
              </w:rPr>
              <w:t>the</w:t>
            </w:r>
            <w:r>
              <w:rPr>
                <w:spacing w:val="-4"/>
                <w:sz w:val="20"/>
              </w:rPr>
              <w:t> </w:t>
            </w:r>
            <w:r>
              <w:rPr>
                <w:sz w:val="20"/>
              </w:rPr>
              <w:t>public</w:t>
            </w:r>
            <w:r>
              <w:rPr>
                <w:spacing w:val="-4"/>
                <w:sz w:val="20"/>
              </w:rPr>
              <w:t> (12)</w:t>
            </w:r>
          </w:p>
        </w:tc>
        <w:tc>
          <w:tcPr>
            <w:tcW w:w="900" w:type="dxa"/>
            <w:tcBorders>
              <w:top w:val="dotted" w:sz="4" w:space="0" w:color="000000"/>
              <w:bottom w:val="dotted" w:sz="4" w:space="0" w:color="000000"/>
            </w:tcBorders>
          </w:tcPr>
          <w:p>
            <w:pPr>
              <w:pStyle w:val="TableParagraph"/>
              <w:ind w:right="96"/>
              <w:jc w:val="right"/>
              <w:rPr>
                <w:sz w:val="20"/>
              </w:rPr>
            </w:pPr>
            <w:r>
              <w:rPr>
                <w:spacing w:val="-5"/>
                <w:sz w:val="20"/>
              </w:rPr>
              <w:t>0.1</w:t>
            </w:r>
          </w:p>
        </w:tc>
        <w:tc>
          <w:tcPr>
            <w:tcW w:w="900" w:type="dxa"/>
            <w:tcBorders>
              <w:top w:val="dotted" w:sz="4" w:space="0" w:color="000000"/>
              <w:bottom w:val="dotted" w:sz="4" w:space="0" w:color="000000"/>
            </w:tcBorders>
          </w:tcPr>
          <w:p>
            <w:pPr>
              <w:pStyle w:val="TableParagraph"/>
              <w:ind w:right="96"/>
              <w:jc w:val="right"/>
              <w:rPr>
                <w:sz w:val="20"/>
              </w:rPr>
            </w:pPr>
            <w:r>
              <w:rPr>
                <w:spacing w:val="-5"/>
                <w:sz w:val="20"/>
              </w:rPr>
              <w:t>0.1</w:t>
            </w:r>
          </w:p>
        </w:tc>
        <w:tc>
          <w:tcPr>
            <w:tcW w:w="989" w:type="dxa"/>
            <w:tcBorders>
              <w:top w:val="dotted" w:sz="4" w:space="0" w:color="000000"/>
              <w:bottom w:val="dotted" w:sz="4" w:space="0" w:color="000000"/>
            </w:tcBorders>
          </w:tcPr>
          <w:p>
            <w:pPr>
              <w:pStyle w:val="TableParagraph"/>
              <w:ind w:left="628"/>
              <w:rPr>
                <w:sz w:val="20"/>
              </w:rPr>
            </w:pPr>
            <w:r>
              <w:rPr>
                <w:spacing w:val="-5"/>
                <w:sz w:val="20"/>
              </w:rPr>
              <w:t>0.2</w:t>
            </w:r>
          </w:p>
        </w:tc>
      </w:tr>
    </w:tbl>
    <w:p>
      <w:pPr>
        <w:pStyle w:val="TableParagraph"/>
        <w:spacing w:after="0"/>
        <w:rPr>
          <w:sz w:val="20"/>
        </w:rPr>
        <w:sectPr>
          <w:pgSz w:w="12240" w:h="15840"/>
          <w:pgMar w:header="0" w:footer="522" w:top="1360" w:bottom="1309" w:left="1080" w:right="1080"/>
        </w:sectPr>
      </w:pPr>
    </w:p>
    <w:tbl>
      <w:tblPr>
        <w:tblW w:w="0" w:type="auto"/>
        <w:jc w:val="left"/>
        <w:tblInd w:w="365"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top w:w="0" w:type="dxa"/>
          <w:left w:w="0" w:type="dxa"/>
          <w:bottom w:w="0" w:type="dxa"/>
          <w:right w:w="0" w:type="dxa"/>
        </w:tblCellMar>
        <w:tblLook w:val="01E0"/>
      </w:tblPr>
      <w:tblGrid>
        <w:gridCol w:w="6571"/>
        <w:gridCol w:w="900"/>
        <w:gridCol w:w="900"/>
        <w:gridCol w:w="989"/>
      </w:tblGrid>
      <w:tr>
        <w:trPr>
          <w:trHeight w:val="460" w:hRule="atLeast"/>
        </w:trPr>
        <w:tc>
          <w:tcPr>
            <w:tcW w:w="6571" w:type="dxa"/>
            <w:tcBorders>
              <w:left w:val="single" w:sz="4" w:space="0" w:color="000000"/>
              <w:right w:val="single" w:sz="4" w:space="0" w:color="000000"/>
            </w:tcBorders>
          </w:tcPr>
          <w:p>
            <w:pPr>
              <w:pStyle w:val="TableParagraph"/>
              <w:numPr>
                <w:ilvl w:val="0"/>
                <w:numId w:val="128"/>
              </w:numPr>
              <w:tabs>
                <w:tab w:pos="539" w:val="left" w:leader="none"/>
              </w:tabs>
              <w:spacing w:line="240" w:lineRule="auto" w:before="0" w:after="0"/>
              <w:ind w:left="539" w:right="0" w:hanging="201"/>
              <w:jc w:val="left"/>
              <w:rPr>
                <w:sz w:val="20"/>
              </w:rPr>
            </w:pPr>
            <w:r>
              <w:rPr>
                <w:sz w:val="20"/>
              </w:rPr>
              <w:t>Internal</w:t>
            </w:r>
            <w:r>
              <w:rPr>
                <w:spacing w:val="-6"/>
                <w:sz w:val="20"/>
              </w:rPr>
              <w:t> </w:t>
            </w:r>
            <w:r>
              <w:rPr>
                <w:sz w:val="20"/>
              </w:rPr>
              <w:t>revenue</w:t>
            </w:r>
            <w:r>
              <w:rPr>
                <w:spacing w:val="-7"/>
                <w:sz w:val="20"/>
              </w:rPr>
              <w:t> </w:t>
            </w:r>
            <w:r>
              <w:rPr>
                <w:sz w:val="20"/>
              </w:rPr>
              <w:t>manuals</w:t>
            </w:r>
            <w:r>
              <w:rPr>
                <w:spacing w:val="-6"/>
                <w:sz w:val="20"/>
              </w:rPr>
              <w:t> </w:t>
            </w:r>
            <w:r>
              <w:rPr>
                <w:sz w:val="20"/>
              </w:rPr>
              <w:t>are</w:t>
            </w:r>
            <w:r>
              <w:rPr>
                <w:spacing w:val="-5"/>
                <w:sz w:val="20"/>
              </w:rPr>
              <w:t> </w:t>
            </w:r>
            <w:r>
              <w:rPr>
                <w:sz w:val="20"/>
              </w:rPr>
              <w:t>available</w:t>
            </w:r>
            <w:r>
              <w:rPr>
                <w:spacing w:val="-5"/>
                <w:sz w:val="20"/>
              </w:rPr>
              <w:t> </w:t>
            </w:r>
            <w:r>
              <w:rPr>
                <w:sz w:val="20"/>
              </w:rPr>
              <w:t>to</w:t>
            </w:r>
            <w:r>
              <w:rPr>
                <w:spacing w:val="-4"/>
                <w:sz w:val="20"/>
              </w:rPr>
              <w:t> </w:t>
            </w:r>
            <w:r>
              <w:rPr>
                <w:sz w:val="20"/>
              </w:rPr>
              <w:t>the</w:t>
            </w:r>
            <w:r>
              <w:rPr>
                <w:spacing w:val="-5"/>
                <w:sz w:val="20"/>
              </w:rPr>
              <w:t> </w:t>
            </w:r>
            <w:r>
              <w:rPr>
                <w:sz w:val="20"/>
              </w:rPr>
              <w:t>public</w:t>
            </w:r>
            <w:r>
              <w:rPr>
                <w:spacing w:val="-5"/>
                <w:sz w:val="20"/>
              </w:rPr>
              <w:t> </w:t>
            </w:r>
            <w:r>
              <w:rPr>
                <w:spacing w:val="-4"/>
                <w:sz w:val="20"/>
              </w:rPr>
              <w:t>(13)</w:t>
            </w:r>
          </w:p>
          <w:p>
            <w:pPr>
              <w:pStyle w:val="TableParagraph"/>
              <w:numPr>
                <w:ilvl w:val="0"/>
                <w:numId w:val="128"/>
              </w:numPr>
              <w:tabs>
                <w:tab w:pos="539" w:val="left" w:leader="none"/>
              </w:tabs>
              <w:spacing w:line="210" w:lineRule="exact" w:before="0" w:after="0"/>
              <w:ind w:left="539" w:right="0" w:hanging="201"/>
              <w:jc w:val="left"/>
              <w:rPr>
                <w:sz w:val="20"/>
              </w:rPr>
            </w:pPr>
            <w:r>
              <w:rPr>
                <w:sz w:val="20"/>
              </w:rPr>
              <w:t>Technical</w:t>
            </w:r>
            <w:r>
              <w:rPr>
                <w:spacing w:val="-6"/>
                <w:sz w:val="20"/>
              </w:rPr>
              <w:t> </w:t>
            </w:r>
            <w:r>
              <w:rPr>
                <w:sz w:val="20"/>
              </w:rPr>
              <w:t>advice</w:t>
            </w:r>
            <w:r>
              <w:rPr>
                <w:spacing w:val="-7"/>
                <w:sz w:val="20"/>
              </w:rPr>
              <w:t> </w:t>
            </w:r>
            <w:r>
              <w:rPr>
                <w:sz w:val="20"/>
              </w:rPr>
              <w:t>memorandums</w:t>
            </w:r>
            <w:r>
              <w:rPr>
                <w:spacing w:val="-6"/>
                <w:sz w:val="20"/>
              </w:rPr>
              <w:t> </w:t>
            </w:r>
            <w:r>
              <w:rPr>
                <w:sz w:val="20"/>
              </w:rPr>
              <w:t>are</w:t>
            </w:r>
            <w:r>
              <w:rPr>
                <w:spacing w:val="-5"/>
                <w:sz w:val="20"/>
              </w:rPr>
              <w:t> </w:t>
            </w:r>
            <w:r>
              <w:rPr>
                <w:sz w:val="20"/>
              </w:rPr>
              <w:t>available</w:t>
            </w:r>
            <w:r>
              <w:rPr>
                <w:spacing w:val="-6"/>
                <w:sz w:val="20"/>
              </w:rPr>
              <w:t> </w:t>
            </w:r>
            <w:r>
              <w:rPr>
                <w:sz w:val="20"/>
              </w:rPr>
              <w:t>to</w:t>
            </w:r>
            <w:r>
              <w:rPr>
                <w:spacing w:val="-4"/>
                <w:sz w:val="20"/>
              </w:rPr>
              <w:t> </w:t>
            </w:r>
            <w:r>
              <w:rPr>
                <w:sz w:val="20"/>
              </w:rPr>
              <w:t>the</w:t>
            </w:r>
            <w:r>
              <w:rPr>
                <w:spacing w:val="-7"/>
                <w:sz w:val="20"/>
              </w:rPr>
              <w:t> </w:t>
            </w:r>
            <w:r>
              <w:rPr>
                <w:sz w:val="20"/>
              </w:rPr>
              <w:t>public</w:t>
            </w:r>
            <w:r>
              <w:rPr>
                <w:spacing w:val="-8"/>
                <w:sz w:val="20"/>
              </w:rPr>
              <w:t> </w:t>
            </w:r>
            <w:r>
              <w:rPr>
                <w:spacing w:val="-4"/>
                <w:sz w:val="20"/>
              </w:rPr>
              <w:t>(14)</w:t>
            </w:r>
          </w:p>
        </w:tc>
        <w:tc>
          <w:tcPr>
            <w:tcW w:w="900" w:type="dxa"/>
            <w:tcBorders>
              <w:left w:val="single" w:sz="4" w:space="0" w:color="000000"/>
              <w:right w:val="single" w:sz="4" w:space="0" w:color="000000"/>
            </w:tcBorders>
          </w:tcPr>
          <w:p>
            <w:pPr>
              <w:pStyle w:val="TableParagraph"/>
              <w:ind w:left="540"/>
              <w:rPr>
                <w:sz w:val="20"/>
              </w:rPr>
            </w:pPr>
            <w:r>
              <w:rPr>
                <w:spacing w:val="-5"/>
                <w:sz w:val="20"/>
              </w:rPr>
              <w:t>0.1</w:t>
            </w:r>
          </w:p>
          <w:p>
            <w:pPr>
              <w:pStyle w:val="TableParagraph"/>
              <w:spacing w:line="210" w:lineRule="exact"/>
              <w:ind w:left="540"/>
              <w:rPr>
                <w:sz w:val="20"/>
              </w:rPr>
            </w:pPr>
            <w:r>
              <w:rPr>
                <w:spacing w:val="-5"/>
                <w:sz w:val="20"/>
              </w:rPr>
              <w:t>0.1</w:t>
            </w:r>
          </w:p>
        </w:tc>
        <w:tc>
          <w:tcPr>
            <w:tcW w:w="900" w:type="dxa"/>
            <w:tcBorders>
              <w:left w:val="single" w:sz="4" w:space="0" w:color="000000"/>
              <w:right w:val="single" w:sz="4" w:space="0" w:color="000000"/>
            </w:tcBorders>
          </w:tcPr>
          <w:p>
            <w:pPr>
              <w:pStyle w:val="TableParagraph"/>
              <w:ind w:left="540"/>
              <w:rPr>
                <w:sz w:val="20"/>
              </w:rPr>
            </w:pPr>
            <w:r>
              <w:rPr>
                <w:spacing w:val="-5"/>
                <w:sz w:val="20"/>
              </w:rPr>
              <w:t>0.1</w:t>
            </w:r>
          </w:p>
          <w:p>
            <w:pPr>
              <w:pStyle w:val="TableParagraph"/>
              <w:spacing w:line="210" w:lineRule="exact"/>
              <w:ind w:left="540"/>
              <w:rPr>
                <w:sz w:val="20"/>
              </w:rPr>
            </w:pPr>
            <w:r>
              <w:rPr>
                <w:spacing w:val="-5"/>
                <w:sz w:val="20"/>
              </w:rPr>
              <w:t>0.1</w:t>
            </w:r>
          </w:p>
        </w:tc>
        <w:tc>
          <w:tcPr>
            <w:tcW w:w="989" w:type="dxa"/>
            <w:tcBorders>
              <w:left w:val="single" w:sz="4" w:space="0" w:color="000000"/>
              <w:right w:val="single" w:sz="4" w:space="0" w:color="000000"/>
            </w:tcBorders>
          </w:tcPr>
          <w:p>
            <w:pPr>
              <w:pStyle w:val="TableParagraph"/>
              <w:ind w:left="628"/>
              <w:rPr>
                <w:sz w:val="20"/>
              </w:rPr>
            </w:pPr>
            <w:r>
              <w:rPr>
                <w:spacing w:val="-5"/>
                <w:sz w:val="20"/>
              </w:rPr>
              <w:t>0.2</w:t>
            </w:r>
          </w:p>
          <w:p>
            <w:pPr>
              <w:pStyle w:val="TableParagraph"/>
              <w:spacing w:line="210" w:lineRule="exact"/>
              <w:ind w:left="628"/>
              <w:rPr>
                <w:sz w:val="20"/>
              </w:rPr>
            </w:pPr>
            <w:r>
              <w:rPr>
                <w:spacing w:val="-5"/>
                <w:sz w:val="20"/>
              </w:rPr>
              <w:t>0.2</w:t>
            </w:r>
          </w:p>
        </w:tc>
      </w:tr>
      <w:tr>
        <w:trPr>
          <w:trHeight w:val="460" w:hRule="atLeast"/>
        </w:trPr>
        <w:tc>
          <w:tcPr>
            <w:tcW w:w="6571" w:type="dxa"/>
            <w:tcBorders>
              <w:left w:val="single" w:sz="4" w:space="0" w:color="000000"/>
              <w:right w:val="single" w:sz="4" w:space="0" w:color="000000"/>
            </w:tcBorders>
          </w:tcPr>
          <w:p>
            <w:pPr>
              <w:pStyle w:val="TableParagraph"/>
              <w:numPr>
                <w:ilvl w:val="0"/>
                <w:numId w:val="129"/>
              </w:numPr>
              <w:tabs>
                <w:tab w:pos="539" w:val="left" w:leader="none"/>
              </w:tabs>
              <w:spacing w:line="240" w:lineRule="auto" w:before="0" w:after="0"/>
              <w:ind w:left="539" w:right="0" w:hanging="201"/>
              <w:jc w:val="left"/>
              <w:rPr>
                <w:sz w:val="20"/>
              </w:rPr>
            </w:pPr>
            <w:r>
              <w:rPr>
                <w:sz w:val="20"/>
              </w:rPr>
              <w:t>All</w:t>
            </w:r>
            <w:r>
              <w:rPr>
                <w:spacing w:val="-5"/>
                <w:sz w:val="20"/>
              </w:rPr>
              <w:t> </w:t>
            </w:r>
            <w:r>
              <w:rPr>
                <w:sz w:val="20"/>
              </w:rPr>
              <w:t>types</w:t>
            </w:r>
            <w:r>
              <w:rPr>
                <w:spacing w:val="-6"/>
                <w:sz w:val="20"/>
              </w:rPr>
              <w:t> </w:t>
            </w:r>
            <w:r>
              <w:rPr>
                <w:sz w:val="20"/>
              </w:rPr>
              <w:t>of</w:t>
            </w:r>
            <w:r>
              <w:rPr>
                <w:spacing w:val="-4"/>
                <w:sz w:val="20"/>
              </w:rPr>
              <w:t> </w:t>
            </w:r>
            <w:r>
              <w:rPr>
                <w:sz w:val="20"/>
              </w:rPr>
              <w:t>internal</w:t>
            </w:r>
            <w:r>
              <w:rPr>
                <w:spacing w:val="-5"/>
                <w:sz w:val="20"/>
              </w:rPr>
              <w:t> </w:t>
            </w:r>
            <w:r>
              <w:rPr>
                <w:sz w:val="20"/>
              </w:rPr>
              <w:t>tax</w:t>
            </w:r>
            <w:r>
              <w:rPr>
                <w:spacing w:val="-5"/>
                <w:sz w:val="20"/>
              </w:rPr>
              <w:t> </w:t>
            </w:r>
            <w:r>
              <w:rPr>
                <w:sz w:val="20"/>
              </w:rPr>
              <w:t>guidance</w:t>
            </w:r>
            <w:r>
              <w:rPr>
                <w:spacing w:val="-5"/>
                <w:sz w:val="20"/>
              </w:rPr>
              <w:t> </w:t>
            </w:r>
            <w:r>
              <w:rPr>
                <w:sz w:val="20"/>
              </w:rPr>
              <w:t>are</w:t>
            </w:r>
            <w:r>
              <w:rPr>
                <w:spacing w:val="-5"/>
                <w:sz w:val="20"/>
              </w:rPr>
              <w:t> </w:t>
            </w:r>
            <w:r>
              <w:rPr>
                <w:sz w:val="20"/>
              </w:rPr>
              <w:t>up-to-date</w:t>
            </w:r>
            <w:r>
              <w:rPr>
                <w:spacing w:val="-5"/>
                <w:sz w:val="20"/>
              </w:rPr>
              <w:t> </w:t>
            </w:r>
            <w:r>
              <w:rPr>
                <w:sz w:val="20"/>
              </w:rPr>
              <w:t>(15a)</w:t>
            </w:r>
            <w:r>
              <w:rPr>
                <w:spacing w:val="-4"/>
                <w:sz w:val="20"/>
              </w:rPr>
              <w:t> </w:t>
            </w:r>
            <w:r>
              <w:rPr>
                <w:spacing w:val="-5"/>
                <w:sz w:val="20"/>
              </w:rPr>
              <w:t>OR</w:t>
            </w:r>
          </w:p>
          <w:p>
            <w:pPr>
              <w:pStyle w:val="TableParagraph"/>
              <w:numPr>
                <w:ilvl w:val="0"/>
                <w:numId w:val="129"/>
              </w:numPr>
              <w:tabs>
                <w:tab w:pos="539" w:val="left" w:leader="none"/>
              </w:tabs>
              <w:spacing w:line="210" w:lineRule="exact" w:before="0" w:after="0"/>
              <w:ind w:left="539" w:right="0" w:hanging="201"/>
              <w:jc w:val="left"/>
              <w:rPr>
                <w:sz w:val="20"/>
              </w:rPr>
            </w:pPr>
            <w:r>
              <w:rPr>
                <w:sz w:val="20"/>
              </w:rPr>
              <w:t>Some</w:t>
            </w:r>
            <w:r>
              <w:rPr>
                <w:spacing w:val="-5"/>
                <w:sz w:val="20"/>
              </w:rPr>
              <w:t> </w:t>
            </w:r>
            <w:r>
              <w:rPr>
                <w:sz w:val="20"/>
              </w:rPr>
              <w:t>types</w:t>
            </w:r>
            <w:r>
              <w:rPr>
                <w:spacing w:val="-6"/>
                <w:sz w:val="20"/>
              </w:rPr>
              <w:t> </w:t>
            </w:r>
            <w:r>
              <w:rPr>
                <w:sz w:val="20"/>
              </w:rPr>
              <w:t>of</w:t>
            </w:r>
            <w:r>
              <w:rPr>
                <w:spacing w:val="-4"/>
                <w:sz w:val="20"/>
              </w:rPr>
              <w:t> </w:t>
            </w:r>
            <w:r>
              <w:rPr>
                <w:sz w:val="20"/>
              </w:rPr>
              <w:t>internal</w:t>
            </w:r>
            <w:r>
              <w:rPr>
                <w:spacing w:val="-5"/>
                <w:sz w:val="20"/>
              </w:rPr>
              <w:t> </w:t>
            </w:r>
            <w:r>
              <w:rPr>
                <w:sz w:val="20"/>
              </w:rPr>
              <w:t>tax</w:t>
            </w:r>
            <w:r>
              <w:rPr>
                <w:spacing w:val="-5"/>
                <w:sz w:val="20"/>
              </w:rPr>
              <w:t> </w:t>
            </w:r>
            <w:r>
              <w:rPr>
                <w:sz w:val="20"/>
              </w:rPr>
              <w:t>guidance</w:t>
            </w:r>
            <w:r>
              <w:rPr>
                <w:spacing w:val="-5"/>
                <w:sz w:val="20"/>
              </w:rPr>
              <w:t> </w:t>
            </w:r>
            <w:r>
              <w:rPr>
                <w:sz w:val="20"/>
              </w:rPr>
              <w:t>are</w:t>
            </w:r>
            <w:r>
              <w:rPr>
                <w:spacing w:val="-7"/>
                <w:sz w:val="20"/>
              </w:rPr>
              <w:t> </w:t>
            </w:r>
            <w:r>
              <w:rPr>
                <w:sz w:val="20"/>
              </w:rPr>
              <w:t>up-to-date</w:t>
            </w:r>
            <w:r>
              <w:rPr>
                <w:spacing w:val="-4"/>
                <w:sz w:val="20"/>
              </w:rPr>
              <w:t> </w:t>
            </w:r>
            <w:r>
              <w:rPr>
                <w:spacing w:val="-2"/>
                <w:sz w:val="20"/>
              </w:rPr>
              <w:t>(15b)</w:t>
            </w:r>
          </w:p>
        </w:tc>
        <w:tc>
          <w:tcPr>
            <w:tcW w:w="900" w:type="dxa"/>
            <w:tcBorders>
              <w:left w:val="single" w:sz="4" w:space="0" w:color="000000"/>
              <w:right w:val="single" w:sz="4" w:space="0" w:color="000000"/>
            </w:tcBorders>
          </w:tcPr>
          <w:p>
            <w:pPr>
              <w:pStyle w:val="TableParagraph"/>
              <w:ind w:left="211"/>
              <w:rPr>
                <w:sz w:val="20"/>
              </w:rPr>
            </w:pPr>
            <w:r>
              <w:rPr>
                <w:sz w:val="20"/>
              </w:rPr>
              <w:t>0.1</w:t>
            </w:r>
            <w:r>
              <w:rPr>
                <w:spacing w:val="-1"/>
                <w:sz w:val="20"/>
              </w:rPr>
              <w:t> </w:t>
            </w:r>
            <w:r>
              <w:rPr>
                <w:spacing w:val="-5"/>
                <w:sz w:val="20"/>
              </w:rPr>
              <w:t>OR</w:t>
            </w:r>
          </w:p>
          <w:p>
            <w:pPr>
              <w:pStyle w:val="TableParagraph"/>
              <w:spacing w:line="210" w:lineRule="exact"/>
              <w:ind w:left="439"/>
              <w:rPr>
                <w:sz w:val="20"/>
              </w:rPr>
            </w:pPr>
            <w:r>
              <w:rPr>
                <w:spacing w:val="-4"/>
                <w:sz w:val="20"/>
              </w:rPr>
              <w:t>0.05</w:t>
            </w:r>
          </w:p>
        </w:tc>
        <w:tc>
          <w:tcPr>
            <w:tcW w:w="900" w:type="dxa"/>
            <w:tcBorders>
              <w:left w:val="single" w:sz="4" w:space="0" w:color="000000"/>
              <w:right w:val="single" w:sz="4" w:space="0" w:color="000000"/>
            </w:tcBorders>
          </w:tcPr>
          <w:p>
            <w:pPr>
              <w:pStyle w:val="TableParagraph"/>
              <w:ind w:left="211"/>
              <w:rPr>
                <w:sz w:val="20"/>
              </w:rPr>
            </w:pPr>
            <w:r>
              <w:rPr>
                <w:sz w:val="20"/>
              </w:rPr>
              <w:t>0.1</w:t>
            </w:r>
            <w:r>
              <w:rPr>
                <w:spacing w:val="-1"/>
                <w:sz w:val="20"/>
              </w:rPr>
              <w:t> </w:t>
            </w:r>
            <w:r>
              <w:rPr>
                <w:spacing w:val="-5"/>
                <w:sz w:val="20"/>
              </w:rPr>
              <w:t>OR</w:t>
            </w:r>
          </w:p>
          <w:p>
            <w:pPr>
              <w:pStyle w:val="TableParagraph"/>
              <w:spacing w:line="210" w:lineRule="exact"/>
              <w:ind w:left="439"/>
              <w:rPr>
                <w:sz w:val="20"/>
              </w:rPr>
            </w:pPr>
            <w:r>
              <w:rPr>
                <w:spacing w:val="-4"/>
                <w:sz w:val="20"/>
              </w:rPr>
              <w:t>0.05</w:t>
            </w:r>
          </w:p>
        </w:tc>
        <w:tc>
          <w:tcPr>
            <w:tcW w:w="989" w:type="dxa"/>
            <w:tcBorders>
              <w:left w:val="single" w:sz="4" w:space="0" w:color="000000"/>
              <w:right w:val="single" w:sz="4" w:space="0" w:color="000000"/>
            </w:tcBorders>
          </w:tcPr>
          <w:p>
            <w:pPr>
              <w:pStyle w:val="TableParagraph"/>
              <w:ind w:left="300"/>
              <w:rPr>
                <w:sz w:val="20"/>
              </w:rPr>
            </w:pPr>
            <w:r>
              <w:rPr>
                <w:sz w:val="20"/>
              </w:rPr>
              <w:t>0.2</w:t>
            </w:r>
            <w:r>
              <w:rPr>
                <w:spacing w:val="-1"/>
                <w:sz w:val="20"/>
              </w:rPr>
              <w:t> </w:t>
            </w:r>
            <w:r>
              <w:rPr>
                <w:spacing w:val="-5"/>
                <w:sz w:val="20"/>
              </w:rPr>
              <w:t>OR</w:t>
            </w:r>
          </w:p>
          <w:p>
            <w:pPr>
              <w:pStyle w:val="TableParagraph"/>
              <w:spacing w:line="210" w:lineRule="exact"/>
              <w:ind w:left="628"/>
              <w:rPr>
                <w:sz w:val="20"/>
              </w:rPr>
            </w:pPr>
            <w:r>
              <w:rPr>
                <w:spacing w:val="-5"/>
                <w:sz w:val="20"/>
              </w:rPr>
              <w:t>0.1</w:t>
            </w:r>
          </w:p>
        </w:tc>
      </w:tr>
      <w:tr>
        <w:trPr>
          <w:trHeight w:val="457" w:hRule="atLeast"/>
        </w:trPr>
        <w:tc>
          <w:tcPr>
            <w:tcW w:w="6571" w:type="dxa"/>
            <w:tcBorders>
              <w:left w:val="single" w:sz="4" w:space="0" w:color="000000"/>
              <w:bottom w:val="single" w:sz="4" w:space="0" w:color="000000"/>
              <w:right w:val="single" w:sz="4" w:space="0" w:color="000000"/>
            </w:tcBorders>
          </w:tcPr>
          <w:p>
            <w:pPr>
              <w:pStyle w:val="TableParagraph"/>
              <w:numPr>
                <w:ilvl w:val="0"/>
                <w:numId w:val="130"/>
              </w:numPr>
              <w:tabs>
                <w:tab w:pos="539" w:val="left" w:leader="none"/>
              </w:tabs>
              <w:spacing w:line="229" w:lineRule="exact" w:before="0" w:after="0"/>
              <w:ind w:left="539" w:right="0" w:hanging="201"/>
              <w:jc w:val="left"/>
              <w:rPr>
                <w:sz w:val="20"/>
              </w:rPr>
            </w:pPr>
            <w:r>
              <w:rPr>
                <w:sz w:val="20"/>
              </w:rPr>
              <w:t>All</w:t>
            </w:r>
            <w:r>
              <w:rPr>
                <w:spacing w:val="-5"/>
                <w:sz w:val="20"/>
              </w:rPr>
              <w:t> </w:t>
            </w:r>
            <w:r>
              <w:rPr>
                <w:sz w:val="20"/>
              </w:rPr>
              <w:t>types</w:t>
            </w:r>
            <w:r>
              <w:rPr>
                <w:spacing w:val="-6"/>
                <w:sz w:val="20"/>
              </w:rPr>
              <w:t> </w:t>
            </w:r>
            <w:r>
              <w:rPr>
                <w:sz w:val="20"/>
              </w:rPr>
              <w:t>of</w:t>
            </w:r>
            <w:r>
              <w:rPr>
                <w:spacing w:val="-4"/>
                <w:sz w:val="20"/>
              </w:rPr>
              <w:t> </w:t>
            </w:r>
            <w:r>
              <w:rPr>
                <w:sz w:val="20"/>
              </w:rPr>
              <w:t>internal</w:t>
            </w:r>
            <w:r>
              <w:rPr>
                <w:spacing w:val="-5"/>
                <w:sz w:val="20"/>
              </w:rPr>
              <w:t> </w:t>
            </w:r>
            <w:r>
              <w:rPr>
                <w:sz w:val="20"/>
              </w:rPr>
              <w:t>tax</w:t>
            </w:r>
            <w:r>
              <w:rPr>
                <w:spacing w:val="-6"/>
                <w:sz w:val="20"/>
              </w:rPr>
              <w:t> </w:t>
            </w:r>
            <w:r>
              <w:rPr>
                <w:sz w:val="20"/>
              </w:rPr>
              <w:t>guidance</w:t>
            </w:r>
            <w:r>
              <w:rPr>
                <w:spacing w:val="-5"/>
                <w:sz w:val="20"/>
              </w:rPr>
              <w:t> </w:t>
            </w:r>
            <w:r>
              <w:rPr>
                <w:sz w:val="20"/>
              </w:rPr>
              <w:t>are</w:t>
            </w:r>
            <w:r>
              <w:rPr>
                <w:spacing w:val="-5"/>
                <w:sz w:val="20"/>
              </w:rPr>
              <w:t> </w:t>
            </w:r>
            <w:r>
              <w:rPr>
                <w:sz w:val="20"/>
              </w:rPr>
              <w:t>published</w:t>
            </w:r>
            <w:r>
              <w:rPr>
                <w:spacing w:val="-4"/>
                <w:sz w:val="20"/>
              </w:rPr>
              <w:t> </w:t>
            </w:r>
            <w:r>
              <w:rPr>
                <w:sz w:val="20"/>
              </w:rPr>
              <w:t>online</w:t>
            </w:r>
            <w:r>
              <w:rPr>
                <w:spacing w:val="-4"/>
                <w:sz w:val="20"/>
              </w:rPr>
              <w:t> </w:t>
            </w:r>
            <w:r>
              <w:rPr>
                <w:sz w:val="20"/>
              </w:rPr>
              <w:t>(16a)</w:t>
            </w:r>
            <w:r>
              <w:rPr>
                <w:spacing w:val="-7"/>
                <w:sz w:val="20"/>
              </w:rPr>
              <w:t> </w:t>
            </w:r>
            <w:r>
              <w:rPr>
                <w:spacing w:val="-5"/>
                <w:sz w:val="20"/>
              </w:rPr>
              <w:t>OR</w:t>
            </w:r>
          </w:p>
          <w:p>
            <w:pPr>
              <w:pStyle w:val="TableParagraph"/>
              <w:numPr>
                <w:ilvl w:val="0"/>
                <w:numId w:val="130"/>
              </w:numPr>
              <w:tabs>
                <w:tab w:pos="539" w:val="left" w:leader="none"/>
              </w:tabs>
              <w:spacing w:line="209" w:lineRule="exact" w:before="0" w:after="0"/>
              <w:ind w:left="539" w:right="0" w:hanging="201"/>
              <w:jc w:val="left"/>
              <w:rPr>
                <w:sz w:val="20"/>
              </w:rPr>
            </w:pPr>
            <w:r>
              <w:rPr>
                <w:sz w:val="20"/>
              </w:rPr>
              <w:t>Some</w:t>
            </w:r>
            <w:r>
              <w:rPr>
                <w:spacing w:val="-5"/>
                <w:sz w:val="20"/>
              </w:rPr>
              <w:t> </w:t>
            </w:r>
            <w:r>
              <w:rPr>
                <w:sz w:val="20"/>
              </w:rPr>
              <w:t>types</w:t>
            </w:r>
            <w:r>
              <w:rPr>
                <w:spacing w:val="-5"/>
                <w:sz w:val="20"/>
              </w:rPr>
              <w:t> </w:t>
            </w:r>
            <w:r>
              <w:rPr>
                <w:sz w:val="20"/>
              </w:rPr>
              <w:t>of</w:t>
            </w:r>
            <w:r>
              <w:rPr>
                <w:spacing w:val="-4"/>
                <w:sz w:val="20"/>
              </w:rPr>
              <w:t> </w:t>
            </w:r>
            <w:r>
              <w:rPr>
                <w:sz w:val="20"/>
              </w:rPr>
              <w:t>internal</w:t>
            </w:r>
            <w:r>
              <w:rPr>
                <w:spacing w:val="-4"/>
                <w:sz w:val="20"/>
              </w:rPr>
              <w:t> </w:t>
            </w:r>
            <w:r>
              <w:rPr>
                <w:sz w:val="20"/>
              </w:rPr>
              <w:t>tax</w:t>
            </w:r>
            <w:r>
              <w:rPr>
                <w:spacing w:val="-6"/>
                <w:sz w:val="20"/>
              </w:rPr>
              <w:t> </w:t>
            </w:r>
            <w:r>
              <w:rPr>
                <w:sz w:val="20"/>
              </w:rPr>
              <w:t>guidance</w:t>
            </w:r>
            <w:r>
              <w:rPr>
                <w:spacing w:val="-4"/>
                <w:sz w:val="20"/>
              </w:rPr>
              <w:t> </w:t>
            </w:r>
            <w:r>
              <w:rPr>
                <w:sz w:val="20"/>
              </w:rPr>
              <w:t>are</w:t>
            </w:r>
            <w:r>
              <w:rPr>
                <w:spacing w:val="-6"/>
                <w:sz w:val="20"/>
              </w:rPr>
              <w:t> </w:t>
            </w:r>
            <w:r>
              <w:rPr>
                <w:sz w:val="20"/>
              </w:rPr>
              <w:t>published</w:t>
            </w:r>
            <w:r>
              <w:rPr>
                <w:spacing w:val="-6"/>
                <w:sz w:val="20"/>
              </w:rPr>
              <w:t> </w:t>
            </w:r>
            <w:r>
              <w:rPr>
                <w:sz w:val="20"/>
              </w:rPr>
              <w:t>online</w:t>
            </w:r>
            <w:r>
              <w:rPr>
                <w:spacing w:val="-4"/>
                <w:sz w:val="20"/>
              </w:rPr>
              <w:t> (16b)</w:t>
            </w:r>
          </w:p>
        </w:tc>
        <w:tc>
          <w:tcPr>
            <w:tcW w:w="900" w:type="dxa"/>
            <w:tcBorders>
              <w:left w:val="single" w:sz="4" w:space="0" w:color="000000"/>
              <w:bottom w:val="single" w:sz="4" w:space="0" w:color="000000"/>
              <w:right w:val="single" w:sz="4" w:space="0" w:color="000000"/>
            </w:tcBorders>
          </w:tcPr>
          <w:p>
            <w:pPr>
              <w:pStyle w:val="TableParagraph"/>
              <w:spacing w:line="229" w:lineRule="exact"/>
              <w:ind w:left="211"/>
              <w:rPr>
                <w:sz w:val="20"/>
              </w:rPr>
            </w:pPr>
            <w:r>
              <w:rPr>
                <w:sz w:val="20"/>
              </w:rPr>
              <w:t>0.1</w:t>
            </w:r>
            <w:r>
              <w:rPr>
                <w:spacing w:val="-1"/>
                <w:sz w:val="20"/>
              </w:rPr>
              <w:t> </w:t>
            </w:r>
            <w:r>
              <w:rPr>
                <w:spacing w:val="-5"/>
                <w:sz w:val="20"/>
              </w:rPr>
              <w:t>OR</w:t>
            </w:r>
          </w:p>
          <w:p>
            <w:pPr>
              <w:pStyle w:val="TableParagraph"/>
              <w:spacing w:line="209" w:lineRule="exact"/>
              <w:ind w:left="439"/>
              <w:rPr>
                <w:sz w:val="20"/>
              </w:rPr>
            </w:pPr>
            <w:r>
              <w:rPr>
                <w:spacing w:val="-4"/>
                <w:sz w:val="20"/>
              </w:rPr>
              <w:t>0.05</w:t>
            </w:r>
          </w:p>
        </w:tc>
        <w:tc>
          <w:tcPr>
            <w:tcW w:w="900" w:type="dxa"/>
            <w:tcBorders>
              <w:left w:val="single" w:sz="4" w:space="0" w:color="000000"/>
              <w:bottom w:val="single" w:sz="4" w:space="0" w:color="000000"/>
              <w:right w:val="single" w:sz="4" w:space="0" w:color="000000"/>
            </w:tcBorders>
          </w:tcPr>
          <w:p>
            <w:pPr>
              <w:pStyle w:val="TableParagraph"/>
              <w:spacing w:line="229" w:lineRule="exact"/>
              <w:ind w:left="211"/>
              <w:rPr>
                <w:sz w:val="20"/>
              </w:rPr>
            </w:pPr>
            <w:r>
              <w:rPr>
                <w:sz w:val="20"/>
              </w:rPr>
              <w:t>0.1</w:t>
            </w:r>
            <w:r>
              <w:rPr>
                <w:spacing w:val="-1"/>
                <w:sz w:val="20"/>
              </w:rPr>
              <w:t> </w:t>
            </w:r>
            <w:r>
              <w:rPr>
                <w:spacing w:val="-5"/>
                <w:sz w:val="20"/>
              </w:rPr>
              <w:t>OR</w:t>
            </w:r>
          </w:p>
          <w:p>
            <w:pPr>
              <w:pStyle w:val="TableParagraph"/>
              <w:spacing w:line="209" w:lineRule="exact"/>
              <w:ind w:left="439"/>
              <w:rPr>
                <w:sz w:val="20"/>
              </w:rPr>
            </w:pPr>
            <w:r>
              <w:rPr>
                <w:spacing w:val="-4"/>
                <w:sz w:val="20"/>
              </w:rPr>
              <w:t>0.05</w:t>
            </w:r>
          </w:p>
        </w:tc>
        <w:tc>
          <w:tcPr>
            <w:tcW w:w="989" w:type="dxa"/>
            <w:tcBorders>
              <w:left w:val="single" w:sz="4" w:space="0" w:color="000000"/>
              <w:bottom w:val="single" w:sz="4" w:space="0" w:color="000000"/>
              <w:right w:val="single" w:sz="4" w:space="0" w:color="000000"/>
            </w:tcBorders>
          </w:tcPr>
          <w:p>
            <w:pPr>
              <w:pStyle w:val="TableParagraph"/>
              <w:spacing w:line="229" w:lineRule="exact"/>
              <w:ind w:left="300"/>
              <w:rPr>
                <w:sz w:val="20"/>
              </w:rPr>
            </w:pPr>
            <w:r>
              <w:rPr>
                <w:sz w:val="20"/>
              </w:rPr>
              <w:t>0.2</w:t>
            </w:r>
            <w:r>
              <w:rPr>
                <w:spacing w:val="-1"/>
                <w:sz w:val="20"/>
              </w:rPr>
              <w:t> </w:t>
            </w:r>
            <w:r>
              <w:rPr>
                <w:spacing w:val="-5"/>
                <w:sz w:val="20"/>
              </w:rPr>
              <w:t>OR</w:t>
            </w:r>
          </w:p>
          <w:p>
            <w:pPr>
              <w:pStyle w:val="TableParagraph"/>
              <w:spacing w:line="209" w:lineRule="exact"/>
              <w:ind w:left="628"/>
              <w:rPr>
                <w:sz w:val="20"/>
              </w:rPr>
            </w:pPr>
            <w:r>
              <w:rPr>
                <w:spacing w:val="-5"/>
                <w:sz w:val="20"/>
              </w:rPr>
              <w:t>0.1</w:t>
            </w:r>
          </w:p>
        </w:tc>
      </w:tr>
      <w:tr>
        <w:trPr>
          <w:trHeight w:val="1151" w:hRule="atLeast"/>
        </w:trPr>
        <w:tc>
          <w:tcPr>
            <w:tcW w:w="6571" w:type="dxa"/>
            <w:tcBorders>
              <w:top w:val="single" w:sz="4" w:space="0" w:color="000000"/>
              <w:left w:val="single" w:sz="4" w:space="0" w:color="000000"/>
              <w:bottom w:val="single" w:sz="4" w:space="0" w:color="000000"/>
              <w:right w:val="single" w:sz="4" w:space="0" w:color="000000"/>
            </w:tcBorders>
          </w:tcPr>
          <w:p>
            <w:pPr>
              <w:pStyle w:val="TableParagraph"/>
              <w:ind w:left="107"/>
              <w:rPr>
                <w:b/>
                <w:sz w:val="20"/>
              </w:rPr>
            </w:pPr>
            <w:r>
              <w:rPr>
                <w:b/>
                <w:sz w:val="20"/>
              </w:rPr>
              <w:t>Binding</w:t>
            </w:r>
            <w:r>
              <w:rPr>
                <w:b/>
                <w:spacing w:val="-8"/>
                <w:sz w:val="20"/>
              </w:rPr>
              <w:t> </w:t>
            </w:r>
            <w:r>
              <w:rPr>
                <w:b/>
                <w:sz w:val="20"/>
              </w:rPr>
              <w:t>Rulings</w:t>
            </w:r>
            <w:r>
              <w:rPr>
                <w:b/>
                <w:spacing w:val="-9"/>
                <w:sz w:val="20"/>
              </w:rPr>
              <w:t> </w:t>
            </w:r>
            <w:r>
              <w:rPr>
                <w:b/>
                <w:sz w:val="20"/>
              </w:rPr>
              <w:t>and</w:t>
            </w:r>
            <w:r>
              <w:rPr>
                <w:b/>
                <w:spacing w:val="-9"/>
                <w:sz w:val="20"/>
              </w:rPr>
              <w:t> </w:t>
            </w:r>
            <w:r>
              <w:rPr>
                <w:b/>
                <w:sz w:val="20"/>
              </w:rPr>
              <w:t>Post-Compliance</w:t>
            </w:r>
            <w:r>
              <w:rPr>
                <w:b/>
                <w:spacing w:val="-9"/>
                <w:sz w:val="20"/>
              </w:rPr>
              <w:t> </w:t>
            </w:r>
            <w:r>
              <w:rPr>
                <w:b/>
                <w:spacing w:val="-2"/>
                <w:sz w:val="20"/>
              </w:rPr>
              <w:t>Procedures</w:t>
            </w:r>
          </w:p>
          <w:p>
            <w:pPr>
              <w:pStyle w:val="TableParagraph"/>
              <w:numPr>
                <w:ilvl w:val="0"/>
                <w:numId w:val="131"/>
              </w:numPr>
              <w:tabs>
                <w:tab w:pos="539" w:val="left" w:leader="none"/>
              </w:tabs>
              <w:spacing w:line="240" w:lineRule="auto" w:before="0" w:after="0"/>
              <w:ind w:left="539" w:right="0" w:hanging="201"/>
              <w:jc w:val="left"/>
              <w:rPr>
                <w:sz w:val="20"/>
              </w:rPr>
            </w:pPr>
            <w:r>
              <w:rPr>
                <w:sz w:val="20"/>
              </w:rPr>
              <w:t>Availability</w:t>
            </w:r>
            <w:r>
              <w:rPr>
                <w:spacing w:val="-6"/>
                <w:sz w:val="20"/>
              </w:rPr>
              <w:t> </w:t>
            </w:r>
            <w:r>
              <w:rPr>
                <w:sz w:val="20"/>
              </w:rPr>
              <w:t>and</w:t>
            </w:r>
            <w:r>
              <w:rPr>
                <w:spacing w:val="-6"/>
                <w:sz w:val="20"/>
              </w:rPr>
              <w:t> </w:t>
            </w:r>
            <w:r>
              <w:rPr>
                <w:sz w:val="20"/>
              </w:rPr>
              <w:t>publishing</w:t>
            </w:r>
            <w:r>
              <w:rPr>
                <w:spacing w:val="-5"/>
                <w:sz w:val="20"/>
              </w:rPr>
              <w:t> </w:t>
            </w:r>
            <w:r>
              <w:rPr>
                <w:sz w:val="20"/>
              </w:rPr>
              <w:t>of</w:t>
            </w:r>
            <w:r>
              <w:rPr>
                <w:spacing w:val="-8"/>
                <w:sz w:val="20"/>
              </w:rPr>
              <w:t> </w:t>
            </w:r>
            <w:r>
              <w:rPr>
                <w:sz w:val="20"/>
              </w:rPr>
              <w:t>private</w:t>
            </w:r>
            <w:r>
              <w:rPr>
                <w:spacing w:val="-7"/>
                <w:sz w:val="20"/>
              </w:rPr>
              <w:t> </w:t>
            </w:r>
            <w:r>
              <w:rPr>
                <w:sz w:val="20"/>
              </w:rPr>
              <w:t>binding</w:t>
            </w:r>
            <w:r>
              <w:rPr>
                <w:spacing w:val="-7"/>
                <w:sz w:val="20"/>
              </w:rPr>
              <w:t> </w:t>
            </w:r>
            <w:r>
              <w:rPr>
                <w:sz w:val="20"/>
              </w:rPr>
              <w:t>rulings</w:t>
            </w:r>
            <w:r>
              <w:rPr>
                <w:spacing w:val="-7"/>
                <w:sz w:val="20"/>
              </w:rPr>
              <w:t> </w:t>
            </w:r>
            <w:r>
              <w:rPr>
                <w:sz w:val="20"/>
              </w:rPr>
              <w:t>(17</w:t>
            </w:r>
            <w:r>
              <w:rPr>
                <w:spacing w:val="-6"/>
                <w:sz w:val="20"/>
              </w:rPr>
              <w:t> </w:t>
            </w:r>
            <w:r>
              <w:rPr>
                <w:sz w:val="20"/>
              </w:rPr>
              <w:t>AND</w:t>
            </w:r>
            <w:r>
              <w:rPr>
                <w:spacing w:val="-6"/>
                <w:sz w:val="20"/>
              </w:rPr>
              <w:t> </w:t>
            </w:r>
            <w:r>
              <w:rPr>
                <w:spacing w:val="-5"/>
                <w:sz w:val="20"/>
              </w:rPr>
              <w:t>18)</w:t>
            </w:r>
          </w:p>
          <w:p>
            <w:pPr>
              <w:pStyle w:val="TableParagraph"/>
              <w:numPr>
                <w:ilvl w:val="0"/>
                <w:numId w:val="131"/>
              </w:numPr>
              <w:tabs>
                <w:tab w:pos="539" w:val="left" w:leader="none"/>
              </w:tabs>
              <w:spacing w:line="240" w:lineRule="auto" w:before="1" w:after="0"/>
              <w:ind w:left="539" w:right="0" w:hanging="201"/>
              <w:jc w:val="left"/>
              <w:rPr>
                <w:sz w:val="20"/>
              </w:rPr>
            </w:pPr>
            <w:r>
              <w:rPr>
                <w:sz w:val="20"/>
              </w:rPr>
              <w:t>Availability</w:t>
            </w:r>
            <w:r>
              <w:rPr>
                <w:spacing w:val="-6"/>
                <w:sz w:val="20"/>
              </w:rPr>
              <w:t> </w:t>
            </w:r>
            <w:r>
              <w:rPr>
                <w:sz w:val="20"/>
              </w:rPr>
              <w:t>of</w:t>
            </w:r>
            <w:r>
              <w:rPr>
                <w:spacing w:val="-5"/>
                <w:sz w:val="20"/>
              </w:rPr>
              <w:t> </w:t>
            </w:r>
            <w:r>
              <w:rPr>
                <w:sz w:val="20"/>
              </w:rPr>
              <w:t>public</w:t>
            </w:r>
            <w:r>
              <w:rPr>
                <w:spacing w:val="-7"/>
                <w:sz w:val="20"/>
              </w:rPr>
              <w:t> </w:t>
            </w:r>
            <w:r>
              <w:rPr>
                <w:sz w:val="20"/>
              </w:rPr>
              <w:t>binding</w:t>
            </w:r>
            <w:r>
              <w:rPr>
                <w:spacing w:val="-7"/>
                <w:sz w:val="20"/>
              </w:rPr>
              <w:t> </w:t>
            </w:r>
            <w:r>
              <w:rPr>
                <w:sz w:val="20"/>
              </w:rPr>
              <w:t>rulings</w:t>
            </w:r>
            <w:r>
              <w:rPr>
                <w:spacing w:val="-7"/>
                <w:sz w:val="20"/>
              </w:rPr>
              <w:t> </w:t>
            </w:r>
            <w:r>
              <w:rPr>
                <w:spacing w:val="-4"/>
                <w:sz w:val="20"/>
              </w:rPr>
              <w:t>(19)</w:t>
            </w:r>
          </w:p>
          <w:p>
            <w:pPr>
              <w:pStyle w:val="TableParagraph"/>
              <w:numPr>
                <w:ilvl w:val="0"/>
                <w:numId w:val="131"/>
              </w:numPr>
              <w:tabs>
                <w:tab w:pos="539" w:val="left" w:leader="none"/>
              </w:tabs>
              <w:spacing w:line="240" w:lineRule="auto" w:before="0" w:after="0"/>
              <w:ind w:left="539" w:right="0" w:hanging="201"/>
              <w:jc w:val="left"/>
              <w:rPr>
                <w:sz w:val="20"/>
              </w:rPr>
            </w:pPr>
            <w:r>
              <w:rPr>
                <w:sz w:val="20"/>
              </w:rPr>
              <w:t>Dispute</w:t>
            </w:r>
            <w:r>
              <w:rPr>
                <w:spacing w:val="-7"/>
                <w:sz w:val="20"/>
              </w:rPr>
              <w:t> </w:t>
            </w:r>
            <w:r>
              <w:rPr>
                <w:sz w:val="20"/>
              </w:rPr>
              <w:t>resolution</w:t>
            </w:r>
            <w:r>
              <w:rPr>
                <w:spacing w:val="-5"/>
                <w:sz w:val="20"/>
              </w:rPr>
              <w:t> </w:t>
            </w:r>
            <w:r>
              <w:rPr>
                <w:sz w:val="20"/>
              </w:rPr>
              <w:t>process</w:t>
            </w:r>
            <w:r>
              <w:rPr>
                <w:spacing w:val="-7"/>
                <w:sz w:val="20"/>
              </w:rPr>
              <w:t> </w:t>
            </w:r>
            <w:r>
              <w:rPr>
                <w:sz w:val="20"/>
              </w:rPr>
              <w:t>codified</w:t>
            </w:r>
            <w:r>
              <w:rPr>
                <w:spacing w:val="-6"/>
                <w:sz w:val="20"/>
              </w:rPr>
              <w:t> </w:t>
            </w:r>
            <w:r>
              <w:rPr>
                <w:sz w:val="20"/>
              </w:rPr>
              <w:t>in</w:t>
            </w:r>
            <w:r>
              <w:rPr>
                <w:spacing w:val="-5"/>
                <w:sz w:val="20"/>
              </w:rPr>
              <w:t> </w:t>
            </w:r>
            <w:r>
              <w:rPr>
                <w:sz w:val="20"/>
              </w:rPr>
              <w:t>a</w:t>
            </w:r>
            <w:r>
              <w:rPr>
                <w:spacing w:val="-6"/>
                <w:sz w:val="20"/>
              </w:rPr>
              <w:t> </w:t>
            </w:r>
            <w:r>
              <w:rPr>
                <w:sz w:val="20"/>
              </w:rPr>
              <w:t>single</w:t>
            </w:r>
            <w:r>
              <w:rPr>
                <w:spacing w:val="-7"/>
                <w:sz w:val="20"/>
              </w:rPr>
              <w:t> </w:t>
            </w:r>
            <w:r>
              <w:rPr>
                <w:sz w:val="20"/>
              </w:rPr>
              <w:t>legislative</w:t>
            </w:r>
            <w:r>
              <w:rPr>
                <w:spacing w:val="-6"/>
                <w:sz w:val="20"/>
              </w:rPr>
              <w:t> </w:t>
            </w:r>
            <w:r>
              <w:rPr>
                <w:sz w:val="20"/>
              </w:rPr>
              <w:t>act</w:t>
            </w:r>
            <w:r>
              <w:rPr>
                <w:spacing w:val="-7"/>
                <w:sz w:val="20"/>
              </w:rPr>
              <w:t> </w:t>
            </w:r>
            <w:r>
              <w:rPr>
                <w:spacing w:val="-4"/>
                <w:sz w:val="20"/>
              </w:rPr>
              <w:t>(20)</w:t>
            </w:r>
          </w:p>
          <w:p>
            <w:pPr>
              <w:pStyle w:val="TableParagraph"/>
              <w:numPr>
                <w:ilvl w:val="0"/>
                <w:numId w:val="131"/>
              </w:numPr>
              <w:tabs>
                <w:tab w:pos="539" w:val="left" w:leader="none"/>
              </w:tabs>
              <w:spacing w:line="210" w:lineRule="exact" w:before="1" w:after="0"/>
              <w:ind w:left="539" w:right="0" w:hanging="201"/>
              <w:jc w:val="left"/>
              <w:rPr>
                <w:sz w:val="20"/>
              </w:rPr>
            </w:pPr>
            <w:r>
              <w:rPr>
                <w:sz w:val="20"/>
              </w:rPr>
              <w:t>Tax</w:t>
            </w:r>
            <w:r>
              <w:rPr>
                <w:spacing w:val="-5"/>
                <w:sz w:val="20"/>
              </w:rPr>
              <w:t> </w:t>
            </w:r>
            <w:r>
              <w:rPr>
                <w:sz w:val="20"/>
              </w:rPr>
              <w:t>audit</w:t>
            </w:r>
            <w:r>
              <w:rPr>
                <w:spacing w:val="-6"/>
                <w:sz w:val="20"/>
              </w:rPr>
              <w:t> </w:t>
            </w:r>
            <w:r>
              <w:rPr>
                <w:sz w:val="20"/>
              </w:rPr>
              <w:t>procedures</w:t>
            </w:r>
            <w:r>
              <w:rPr>
                <w:spacing w:val="-6"/>
                <w:sz w:val="20"/>
              </w:rPr>
              <w:t> </w:t>
            </w:r>
            <w:r>
              <w:rPr>
                <w:sz w:val="20"/>
              </w:rPr>
              <w:t>codified</w:t>
            </w:r>
            <w:r>
              <w:rPr>
                <w:spacing w:val="-6"/>
                <w:sz w:val="20"/>
              </w:rPr>
              <w:t> </w:t>
            </w:r>
            <w:r>
              <w:rPr>
                <w:sz w:val="20"/>
              </w:rPr>
              <w:t>in</w:t>
            </w:r>
            <w:r>
              <w:rPr>
                <w:spacing w:val="-5"/>
                <w:sz w:val="20"/>
              </w:rPr>
              <w:t> </w:t>
            </w:r>
            <w:r>
              <w:rPr>
                <w:sz w:val="20"/>
              </w:rPr>
              <w:t>a</w:t>
            </w:r>
            <w:r>
              <w:rPr>
                <w:spacing w:val="-5"/>
                <w:sz w:val="20"/>
              </w:rPr>
              <w:t> </w:t>
            </w:r>
            <w:r>
              <w:rPr>
                <w:sz w:val="20"/>
              </w:rPr>
              <w:t>single</w:t>
            </w:r>
            <w:r>
              <w:rPr>
                <w:spacing w:val="-6"/>
                <w:sz w:val="20"/>
              </w:rPr>
              <w:t> </w:t>
            </w:r>
            <w:r>
              <w:rPr>
                <w:sz w:val="20"/>
              </w:rPr>
              <w:t>legislative</w:t>
            </w:r>
            <w:r>
              <w:rPr>
                <w:spacing w:val="-5"/>
                <w:sz w:val="20"/>
              </w:rPr>
              <w:t> </w:t>
            </w:r>
            <w:r>
              <w:rPr>
                <w:sz w:val="20"/>
              </w:rPr>
              <w:t>act</w:t>
            </w:r>
            <w:r>
              <w:rPr>
                <w:spacing w:val="-7"/>
                <w:sz w:val="20"/>
              </w:rPr>
              <w:t> </w:t>
            </w:r>
            <w:r>
              <w:rPr>
                <w:spacing w:val="-4"/>
                <w:sz w:val="20"/>
              </w:rPr>
              <w:t>(21)</w:t>
            </w:r>
          </w:p>
        </w:tc>
        <w:tc>
          <w:tcPr>
            <w:tcW w:w="900" w:type="dxa"/>
            <w:tcBorders>
              <w:top w:val="single" w:sz="4" w:space="0" w:color="000000"/>
              <w:left w:val="single" w:sz="4" w:space="0" w:color="000000"/>
              <w:bottom w:val="single" w:sz="4" w:space="0" w:color="000000"/>
              <w:right w:val="single" w:sz="4" w:space="0" w:color="000000"/>
            </w:tcBorders>
          </w:tcPr>
          <w:p>
            <w:pPr>
              <w:pStyle w:val="TableParagraph"/>
              <w:ind w:right="99"/>
              <w:jc w:val="right"/>
              <w:rPr>
                <w:b/>
                <w:sz w:val="20"/>
              </w:rPr>
            </w:pPr>
            <w:r>
              <w:rPr>
                <w:b/>
                <w:spacing w:val="-10"/>
                <w:sz w:val="20"/>
              </w:rPr>
              <w:t>1</w:t>
            </w:r>
          </w:p>
          <w:p>
            <w:pPr>
              <w:pStyle w:val="TableParagraph"/>
              <w:ind w:right="96"/>
              <w:jc w:val="right"/>
              <w:rPr>
                <w:sz w:val="20"/>
              </w:rPr>
            </w:pPr>
            <w:r>
              <w:rPr>
                <w:spacing w:val="-5"/>
                <w:sz w:val="20"/>
              </w:rPr>
              <w:t>0.4</w:t>
            </w:r>
          </w:p>
          <w:p>
            <w:pPr>
              <w:pStyle w:val="TableParagraph"/>
              <w:spacing w:before="1"/>
              <w:ind w:right="96"/>
              <w:jc w:val="right"/>
              <w:rPr>
                <w:sz w:val="20"/>
              </w:rPr>
            </w:pPr>
            <w:r>
              <w:rPr>
                <w:spacing w:val="-5"/>
                <w:sz w:val="20"/>
              </w:rPr>
              <w:t>0.2</w:t>
            </w:r>
          </w:p>
          <w:p>
            <w:pPr>
              <w:pStyle w:val="TableParagraph"/>
              <w:ind w:right="96"/>
              <w:jc w:val="right"/>
              <w:rPr>
                <w:sz w:val="20"/>
              </w:rPr>
            </w:pPr>
            <w:r>
              <w:rPr>
                <w:spacing w:val="-5"/>
                <w:sz w:val="20"/>
              </w:rPr>
              <w:t>0.2</w:t>
            </w:r>
          </w:p>
          <w:p>
            <w:pPr>
              <w:pStyle w:val="TableParagraph"/>
              <w:spacing w:line="210" w:lineRule="exact" w:before="1"/>
              <w:ind w:right="96"/>
              <w:jc w:val="right"/>
              <w:rPr>
                <w:sz w:val="20"/>
              </w:rPr>
            </w:pPr>
            <w:r>
              <w:rPr>
                <w:spacing w:val="-5"/>
                <w:sz w:val="20"/>
              </w:rPr>
              <w:t>0.2</w:t>
            </w:r>
          </w:p>
        </w:tc>
        <w:tc>
          <w:tcPr>
            <w:tcW w:w="900" w:type="dxa"/>
            <w:tcBorders>
              <w:top w:val="single" w:sz="4" w:space="0" w:color="000000"/>
              <w:left w:val="single" w:sz="4" w:space="0" w:color="000000"/>
              <w:bottom w:val="single" w:sz="4" w:space="0" w:color="000000"/>
              <w:right w:val="single" w:sz="4" w:space="0" w:color="000000"/>
            </w:tcBorders>
          </w:tcPr>
          <w:p>
            <w:pPr>
              <w:pStyle w:val="TableParagraph"/>
              <w:ind w:right="99"/>
              <w:jc w:val="right"/>
              <w:rPr>
                <w:b/>
                <w:sz w:val="20"/>
              </w:rPr>
            </w:pPr>
            <w:r>
              <w:rPr>
                <w:b/>
                <w:spacing w:val="-10"/>
                <w:sz w:val="20"/>
              </w:rPr>
              <w:t>1</w:t>
            </w:r>
          </w:p>
          <w:p>
            <w:pPr>
              <w:pStyle w:val="TableParagraph"/>
              <w:ind w:right="96"/>
              <w:jc w:val="right"/>
              <w:rPr>
                <w:sz w:val="20"/>
              </w:rPr>
            </w:pPr>
            <w:r>
              <w:rPr>
                <w:spacing w:val="-5"/>
                <w:sz w:val="20"/>
              </w:rPr>
              <w:t>0.4</w:t>
            </w:r>
          </w:p>
          <w:p>
            <w:pPr>
              <w:pStyle w:val="TableParagraph"/>
              <w:spacing w:before="1"/>
              <w:ind w:right="96"/>
              <w:jc w:val="right"/>
              <w:rPr>
                <w:sz w:val="20"/>
              </w:rPr>
            </w:pPr>
            <w:r>
              <w:rPr>
                <w:spacing w:val="-5"/>
                <w:sz w:val="20"/>
              </w:rPr>
              <w:t>0.2</w:t>
            </w:r>
          </w:p>
          <w:p>
            <w:pPr>
              <w:pStyle w:val="TableParagraph"/>
              <w:ind w:right="96"/>
              <w:jc w:val="right"/>
              <w:rPr>
                <w:sz w:val="20"/>
              </w:rPr>
            </w:pPr>
            <w:r>
              <w:rPr>
                <w:spacing w:val="-5"/>
                <w:sz w:val="20"/>
              </w:rPr>
              <w:t>0.2</w:t>
            </w:r>
          </w:p>
          <w:p>
            <w:pPr>
              <w:pStyle w:val="TableParagraph"/>
              <w:spacing w:line="210" w:lineRule="exact" w:before="1"/>
              <w:ind w:right="96"/>
              <w:jc w:val="right"/>
              <w:rPr>
                <w:sz w:val="20"/>
              </w:rPr>
            </w:pPr>
            <w:r>
              <w:rPr>
                <w:spacing w:val="-5"/>
                <w:sz w:val="20"/>
              </w:rPr>
              <w:t>0.2</w:t>
            </w:r>
          </w:p>
        </w:tc>
        <w:tc>
          <w:tcPr>
            <w:tcW w:w="989" w:type="dxa"/>
            <w:tcBorders>
              <w:top w:val="single" w:sz="4" w:space="0" w:color="000000"/>
              <w:left w:val="single" w:sz="4" w:space="0" w:color="000000"/>
              <w:bottom w:val="single" w:sz="4" w:space="0" w:color="000000"/>
              <w:right w:val="single" w:sz="4" w:space="0" w:color="000000"/>
            </w:tcBorders>
          </w:tcPr>
          <w:p>
            <w:pPr>
              <w:pStyle w:val="TableParagraph"/>
              <w:ind w:right="99"/>
              <w:jc w:val="right"/>
              <w:rPr>
                <w:b/>
                <w:sz w:val="20"/>
              </w:rPr>
            </w:pPr>
            <w:r>
              <w:rPr>
                <w:b/>
                <w:spacing w:val="-10"/>
                <w:sz w:val="20"/>
              </w:rPr>
              <w:t>2</w:t>
            </w:r>
          </w:p>
          <w:p>
            <w:pPr>
              <w:pStyle w:val="TableParagraph"/>
              <w:ind w:right="96"/>
              <w:jc w:val="right"/>
              <w:rPr>
                <w:sz w:val="20"/>
              </w:rPr>
            </w:pPr>
            <w:r>
              <w:rPr>
                <w:spacing w:val="-5"/>
                <w:sz w:val="20"/>
              </w:rPr>
              <w:t>0.8</w:t>
            </w:r>
          </w:p>
          <w:p>
            <w:pPr>
              <w:pStyle w:val="TableParagraph"/>
              <w:spacing w:before="1"/>
              <w:ind w:right="96"/>
              <w:jc w:val="right"/>
              <w:rPr>
                <w:sz w:val="20"/>
              </w:rPr>
            </w:pPr>
            <w:r>
              <w:rPr>
                <w:spacing w:val="-5"/>
                <w:sz w:val="20"/>
              </w:rPr>
              <w:t>0.4</w:t>
            </w:r>
          </w:p>
          <w:p>
            <w:pPr>
              <w:pStyle w:val="TableParagraph"/>
              <w:ind w:right="96"/>
              <w:jc w:val="right"/>
              <w:rPr>
                <w:sz w:val="20"/>
              </w:rPr>
            </w:pPr>
            <w:r>
              <w:rPr>
                <w:spacing w:val="-5"/>
                <w:sz w:val="20"/>
              </w:rPr>
              <w:t>0.4</w:t>
            </w:r>
          </w:p>
          <w:p>
            <w:pPr>
              <w:pStyle w:val="TableParagraph"/>
              <w:spacing w:line="210" w:lineRule="exact" w:before="1"/>
              <w:ind w:right="96"/>
              <w:jc w:val="right"/>
              <w:rPr>
                <w:sz w:val="20"/>
              </w:rPr>
            </w:pPr>
            <w:r>
              <w:rPr>
                <w:spacing w:val="-5"/>
                <w:sz w:val="20"/>
              </w:rPr>
              <w:t>0.4</w:t>
            </w:r>
          </w:p>
        </w:tc>
      </w:tr>
      <w:tr>
        <w:trPr>
          <w:trHeight w:val="282" w:hRule="atLeast"/>
        </w:trPr>
        <w:tc>
          <w:tcPr>
            <w:tcW w:w="6571" w:type="dxa"/>
            <w:tcBorders>
              <w:top w:val="single" w:sz="4" w:space="0" w:color="000000"/>
              <w:left w:val="single" w:sz="4" w:space="0" w:color="000000"/>
              <w:bottom w:val="single" w:sz="4" w:space="0" w:color="000000"/>
              <w:right w:val="single" w:sz="4" w:space="0" w:color="000000"/>
            </w:tcBorders>
            <w:shd w:val="clear" w:color="auto" w:fill="FFC000"/>
          </w:tcPr>
          <w:p>
            <w:pPr>
              <w:pStyle w:val="TableParagraph"/>
              <w:ind w:left="107"/>
              <w:rPr>
                <w:b/>
                <w:sz w:val="20"/>
              </w:rPr>
            </w:pPr>
            <w:r>
              <w:rPr>
                <w:b/>
                <w:sz w:val="20"/>
              </w:rPr>
              <w:t>Total</w:t>
            </w:r>
            <w:r>
              <w:rPr>
                <w:b/>
                <w:spacing w:val="-4"/>
                <w:sz w:val="20"/>
              </w:rPr>
              <w:t> </w:t>
            </w:r>
            <w:r>
              <w:rPr>
                <w:b/>
                <w:spacing w:val="-2"/>
                <w:sz w:val="20"/>
              </w:rPr>
              <w:t>Points</w:t>
            </w:r>
          </w:p>
        </w:tc>
        <w:tc>
          <w:tcPr>
            <w:tcW w:w="900" w:type="dxa"/>
            <w:tcBorders>
              <w:top w:val="single" w:sz="4" w:space="0" w:color="000000"/>
              <w:left w:val="single" w:sz="4" w:space="0" w:color="000000"/>
              <w:bottom w:val="single" w:sz="4" w:space="0" w:color="000000"/>
              <w:right w:val="single" w:sz="4" w:space="0" w:color="000000"/>
            </w:tcBorders>
            <w:shd w:val="clear" w:color="auto" w:fill="FFC000"/>
          </w:tcPr>
          <w:p>
            <w:pPr>
              <w:pStyle w:val="TableParagraph"/>
              <w:ind w:right="99"/>
              <w:jc w:val="right"/>
              <w:rPr>
                <w:b/>
                <w:sz w:val="20"/>
              </w:rPr>
            </w:pPr>
            <w:r>
              <w:rPr>
                <w:b/>
                <w:spacing w:val="-10"/>
                <w:sz w:val="20"/>
              </w:rPr>
              <w:t>2</w:t>
            </w:r>
          </w:p>
        </w:tc>
        <w:tc>
          <w:tcPr>
            <w:tcW w:w="900" w:type="dxa"/>
            <w:tcBorders>
              <w:top w:val="single" w:sz="4" w:space="0" w:color="000000"/>
              <w:left w:val="single" w:sz="4" w:space="0" w:color="000000"/>
              <w:bottom w:val="single" w:sz="4" w:space="0" w:color="000000"/>
              <w:right w:val="single" w:sz="4" w:space="0" w:color="000000"/>
            </w:tcBorders>
            <w:shd w:val="clear" w:color="auto" w:fill="FFC000"/>
          </w:tcPr>
          <w:p>
            <w:pPr>
              <w:pStyle w:val="TableParagraph"/>
              <w:ind w:right="99"/>
              <w:jc w:val="right"/>
              <w:rPr>
                <w:b/>
                <w:sz w:val="20"/>
              </w:rPr>
            </w:pPr>
            <w:r>
              <w:rPr>
                <w:b/>
                <w:spacing w:val="-10"/>
                <w:sz w:val="20"/>
              </w:rPr>
              <w:t>2</w:t>
            </w:r>
          </w:p>
        </w:tc>
        <w:tc>
          <w:tcPr>
            <w:tcW w:w="989" w:type="dxa"/>
            <w:tcBorders>
              <w:top w:val="single" w:sz="4" w:space="0" w:color="000000"/>
              <w:left w:val="single" w:sz="4" w:space="0" w:color="000000"/>
              <w:bottom w:val="single" w:sz="4" w:space="0" w:color="000000"/>
              <w:right w:val="single" w:sz="4" w:space="0" w:color="000000"/>
            </w:tcBorders>
            <w:shd w:val="clear" w:color="auto" w:fill="FFC000"/>
          </w:tcPr>
          <w:p>
            <w:pPr>
              <w:pStyle w:val="TableParagraph"/>
              <w:ind w:right="99"/>
              <w:jc w:val="right"/>
              <w:rPr>
                <w:b/>
                <w:sz w:val="20"/>
              </w:rPr>
            </w:pPr>
            <w:r>
              <w:rPr>
                <w:b/>
                <w:spacing w:val="-10"/>
                <w:sz w:val="20"/>
              </w:rPr>
              <w:t>4</w:t>
            </w:r>
          </w:p>
        </w:tc>
      </w:tr>
      <w:tr>
        <w:trPr>
          <w:trHeight w:val="431" w:hRule="atLeast"/>
        </w:trPr>
        <w:tc>
          <w:tcPr>
            <w:tcW w:w="9360" w:type="dxa"/>
            <w:gridSpan w:val="4"/>
            <w:tcBorders>
              <w:top w:val="single" w:sz="4" w:space="0" w:color="000000"/>
              <w:left w:val="single" w:sz="4" w:space="0" w:color="000000"/>
              <w:bottom w:val="single" w:sz="4" w:space="0" w:color="000000"/>
              <w:right w:val="single" w:sz="4" w:space="0" w:color="000000"/>
            </w:tcBorders>
            <w:shd w:val="clear" w:color="auto" w:fill="E7EBF5"/>
          </w:tcPr>
          <w:p>
            <w:pPr>
              <w:pStyle w:val="TableParagraph"/>
              <w:tabs>
                <w:tab w:pos="1547" w:val="left" w:leader="none"/>
              </w:tabs>
              <w:spacing w:before="101"/>
              <w:ind w:left="813"/>
              <w:rPr>
                <w:b/>
                <w:sz w:val="20"/>
              </w:rPr>
            </w:pPr>
            <w:r>
              <w:rPr>
                <w:b/>
                <w:spacing w:val="-2"/>
                <w:sz w:val="20"/>
              </w:rPr>
              <w:t>1.1.2</w:t>
            </w:r>
            <w:r>
              <w:rPr>
                <w:b/>
                <w:sz w:val="20"/>
              </w:rPr>
              <w:tab/>
              <w:t>Transparency</w:t>
            </w:r>
            <w:r>
              <w:rPr>
                <w:b/>
                <w:spacing w:val="-8"/>
                <w:sz w:val="20"/>
              </w:rPr>
              <w:t> </w:t>
            </w:r>
            <w:r>
              <w:rPr>
                <w:b/>
                <w:sz w:val="20"/>
              </w:rPr>
              <w:t>of</w:t>
            </w:r>
            <w:r>
              <w:rPr>
                <w:b/>
                <w:spacing w:val="-5"/>
                <w:sz w:val="20"/>
              </w:rPr>
              <w:t> </w:t>
            </w:r>
            <w:r>
              <w:rPr>
                <w:b/>
                <w:sz w:val="20"/>
              </w:rPr>
              <w:t>Changes</w:t>
            </w:r>
            <w:r>
              <w:rPr>
                <w:b/>
                <w:spacing w:val="-6"/>
                <w:sz w:val="20"/>
              </w:rPr>
              <w:t> </w:t>
            </w:r>
            <w:r>
              <w:rPr>
                <w:b/>
                <w:sz w:val="20"/>
              </w:rPr>
              <w:t>in</w:t>
            </w:r>
            <w:r>
              <w:rPr>
                <w:b/>
                <w:spacing w:val="-4"/>
                <w:sz w:val="20"/>
              </w:rPr>
              <w:t> </w:t>
            </w:r>
            <w:r>
              <w:rPr>
                <w:b/>
                <w:sz w:val="20"/>
              </w:rPr>
              <w:t>Tax</w:t>
            </w:r>
            <w:r>
              <w:rPr>
                <w:b/>
                <w:spacing w:val="-5"/>
                <w:sz w:val="20"/>
              </w:rPr>
              <w:t> </w:t>
            </w:r>
            <w:r>
              <w:rPr>
                <w:b/>
                <w:spacing w:val="-2"/>
                <w:sz w:val="20"/>
              </w:rPr>
              <w:t>Regulations</w:t>
            </w:r>
          </w:p>
        </w:tc>
      </w:tr>
      <w:tr>
        <w:trPr>
          <w:trHeight w:val="460" w:hRule="atLeast"/>
        </w:trPr>
        <w:tc>
          <w:tcPr>
            <w:tcW w:w="6571" w:type="dxa"/>
            <w:tcBorders>
              <w:top w:val="single" w:sz="4" w:space="0" w:color="000000"/>
              <w:left w:val="single" w:sz="4" w:space="0" w:color="000000"/>
              <w:bottom w:val="single" w:sz="4" w:space="0" w:color="000000"/>
              <w:right w:val="single" w:sz="4" w:space="0" w:color="000000"/>
            </w:tcBorders>
          </w:tcPr>
          <w:p>
            <w:pPr>
              <w:pStyle w:val="TableParagraph"/>
              <w:spacing w:before="115"/>
              <w:ind w:left="107"/>
              <w:rPr>
                <w:b/>
                <w:sz w:val="20"/>
              </w:rPr>
            </w:pPr>
            <w:r>
              <w:rPr>
                <w:b/>
                <w:spacing w:val="-2"/>
                <w:sz w:val="20"/>
              </w:rPr>
              <w:t>Indicators</w:t>
            </w:r>
          </w:p>
        </w:tc>
        <w:tc>
          <w:tcPr>
            <w:tcW w:w="900" w:type="dxa"/>
            <w:tcBorders>
              <w:top w:val="single" w:sz="4" w:space="0" w:color="000000"/>
              <w:left w:val="single" w:sz="4" w:space="0" w:color="000000"/>
              <w:bottom w:val="single" w:sz="4" w:space="0" w:color="000000"/>
              <w:right w:val="single" w:sz="4" w:space="0" w:color="000000"/>
            </w:tcBorders>
          </w:tcPr>
          <w:p>
            <w:pPr>
              <w:pStyle w:val="TableParagraph"/>
              <w:spacing w:before="115"/>
              <w:ind w:right="98"/>
              <w:jc w:val="right"/>
              <w:rPr>
                <w:b/>
                <w:sz w:val="20"/>
              </w:rPr>
            </w:pPr>
            <w:r>
              <w:rPr>
                <w:b/>
                <w:spacing w:val="-5"/>
                <w:sz w:val="20"/>
              </w:rPr>
              <w:t>FFP</w:t>
            </w:r>
          </w:p>
        </w:tc>
        <w:tc>
          <w:tcPr>
            <w:tcW w:w="900" w:type="dxa"/>
            <w:tcBorders>
              <w:top w:val="single" w:sz="4" w:space="0" w:color="000000"/>
              <w:left w:val="single" w:sz="4" w:space="0" w:color="000000"/>
              <w:bottom w:val="single" w:sz="4" w:space="0" w:color="000000"/>
              <w:right w:val="single" w:sz="4" w:space="0" w:color="000000"/>
            </w:tcBorders>
          </w:tcPr>
          <w:p>
            <w:pPr>
              <w:pStyle w:val="TableParagraph"/>
              <w:spacing w:before="115"/>
              <w:ind w:right="102"/>
              <w:jc w:val="right"/>
              <w:rPr>
                <w:b/>
                <w:sz w:val="20"/>
              </w:rPr>
            </w:pPr>
            <w:r>
              <w:rPr>
                <w:b/>
                <w:spacing w:val="-5"/>
                <w:sz w:val="20"/>
              </w:rPr>
              <w:t>SBP</w:t>
            </w:r>
          </w:p>
        </w:tc>
        <w:tc>
          <w:tcPr>
            <w:tcW w:w="989" w:type="dxa"/>
            <w:tcBorders>
              <w:top w:val="single" w:sz="4" w:space="0" w:color="000000"/>
              <w:left w:val="single" w:sz="4" w:space="0" w:color="000000"/>
              <w:bottom w:val="single" w:sz="4" w:space="0" w:color="000000"/>
              <w:right w:val="single" w:sz="4" w:space="0" w:color="000000"/>
            </w:tcBorders>
          </w:tcPr>
          <w:p>
            <w:pPr>
              <w:pStyle w:val="TableParagraph"/>
              <w:spacing w:line="230" w:lineRule="atLeast"/>
              <w:ind w:left="345" w:right="92" w:firstLine="76"/>
              <w:rPr>
                <w:b/>
                <w:sz w:val="20"/>
              </w:rPr>
            </w:pPr>
            <w:r>
              <w:rPr>
                <w:b/>
                <w:spacing w:val="-2"/>
                <w:sz w:val="20"/>
              </w:rPr>
              <w:t>Total Points</w:t>
            </w:r>
          </w:p>
        </w:tc>
      </w:tr>
      <w:tr>
        <w:trPr>
          <w:trHeight w:val="1149" w:hRule="atLeast"/>
        </w:trPr>
        <w:tc>
          <w:tcPr>
            <w:tcW w:w="6571" w:type="dxa"/>
            <w:tcBorders>
              <w:top w:val="single" w:sz="4" w:space="0" w:color="000000"/>
              <w:left w:val="single" w:sz="4" w:space="0" w:color="000000"/>
              <w:right w:val="single" w:sz="4" w:space="0" w:color="000000"/>
            </w:tcBorders>
          </w:tcPr>
          <w:p>
            <w:pPr>
              <w:pStyle w:val="TableParagraph"/>
              <w:ind w:left="107"/>
              <w:rPr>
                <w:b/>
                <w:sz w:val="20"/>
              </w:rPr>
            </w:pPr>
            <w:r>
              <w:rPr>
                <w:b/>
                <w:sz w:val="20"/>
              </w:rPr>
              <w:t>Broad</w:t>
            </w:r>
            <w:r>
              <w:rPr>
                <w:b/>
                <w:spacing w:val="-8"/>
                <w:sz w:val="20"/>
              </w:rPr>
              <w:t> </w:t>
            </w:r>
            <w:r>
              <w:rPr>
                <w:b/>
                <w:sz w:val="20"/>
              </w:rPr>
              <w:t>Public</w:t>
            </w:r>
            <w:r>
              <w:rPr>
                <w:b/>
                <w:spacing w:val="-7"/>
                <w:sz w:val="20"/>
              </w:rPr>
              <w:t> </w:t>
            </w:r>
            <w:r>
              <w:rPr>
                <w:b/>
                <w:spacing w:val="-2"/>
                <w:sz w:val="20"/>
              </w:rPr>
              <w:t>Consultations</w:t>
            </w:r>
          </w:p>
          <w:p>
            <w:pPr>
              <w:pStyle w:val="TableParagraph"/>
              <w:numPr>
                <w:ilvl w:val="0"/>
                <w:numId w:val="132"/>
              </w:numPr>
              <w:tabs>
                <w:tab w:pos="537" w:val="left" w:leader="none"/>
                <w:tab w:pos="539" w:val="left" w:leader="none"/>
              </w:tabs>
              <w:spacing w:line="240" w:lineRule="auto" w:before="0" w:after="0"/>
              <w:ind w:left="539" w:right="124" w:hanging="231"/>
              <w:jc w:val="left"/>
              <w:rPr>
                <w:sz w:val="20"/>
              </w:rPr>
            </w:pPr>
            <w:r>
              <w:rPr>
                <w:sz w:val="20"/>
              </w:rPr>
              <w:t>Consultations</w:t>
            </w:r>
            <w:r>
              <w:rPr>
                <w:spacing w:val="-5"/>
                <w:sz w:val="20"/>
              </w:rPr>
              <w:t> </w:t>
            </w:r>
            <w:r>
              <w:rPr>
                <w:sz w:val="20"/>
              </w:rPr>
              <w:t>for</w:t>
            </w:r>
            <w:r>
              <w:rPr>
                <w:spacing w:val="-3"/>
                <w:sz w:val="20"/>
              </w:rPr>
              <w:t> </w:t>
            </w:r>
            <w:r>
              <w:rPr>
                <w:sz w:val="20"/>
              </w:rPr>
              <w:t>both</w:t>
            </w:r>
            <w:r>
              <w:rPr>
                <w:spacing w:val="-3"/>
                <w:sz w:val="20"/>
              </w:rPr>
              <w:t> </w:t>
            </w:r>
            <w:r>
              <w:rPr>
                <w:sz w:val="20"/>
              </w:rPr>
              <w:t>the</w:t>
            </w:r>
            <w:r>
              <w:rPr>
                <w:spacing w:val="-4"/>
                <w:sz w:val="20"/>
              </w:rPr>
              <w:t> </w:t>
            </w:r>
            <w:r>
              <w:rPr>
                <w:sz w:val="20"/>
              </w:rPr>
              <w:t>enactment</w:t>
            </w:r>
            <w:r>
              <w:rPr>
                <w:spacing w:val="-4"/>
                <w:sz w:val="20"/>
              </w:rPr>
              <w:t> </w:t>
            </w:r>
            <w:r>
              <w:rPr>
                <w:sz w:val="20"/>
              </w:rPr>
              <w:t>of</w:t>
            </w:r>
            <w:r>
              <w:rPr>
                <w:spacing w:val="-3"/>
                <w:sz w:val="20"/>
              </w:rPr>
              <w:t> </w:t>
            </w:r>
            <w:r>
              <w:rPr>
                <w:sz w:val="20"/>
              </w:rPr>
              <w:t>new</w:t>
            </w:r>
            <w:r>
              <w:rPr>
                <w:spacing w:val="-4"/>
                <w:sz w:val="20"/>
              </w:rPr>
              <w:t> </w:t>
            </w:r>
            <w:r>
              <w:rPr>
                <w:sz w:val="20"/>
              </w:rPr>
              <w:t>laws</w:t>
            </w:r>
            <w:r>
              <w:rPr>
                <w:spacing w:val="-5"/>
                <w:sz w:val="20"/>
              </w:rPr>
              <w:t> </w:t>
            </w:r>
            <w:r>
              <w:rPr>
                <w:sz w:val="20"/>
              </w:rPr>
              <w:t>and</w:t>
            </w:r>
            <w:r>
              <w:rPr>
                <w:spacing w:val="-3"/>
                <w:sz w:val="20"/>
              </w:rPr>
              <w:t> </w:t>
            </w:r>
            <w:r>
              <w:rPr>
                <w:sz w:val="20"/>
              </w:rPr>
              <w:t>changes</w:t>
            </w:r>
            <w:r>
              <w:rPr>
                <w:spacing w:val="-5"/>
                <w:sz w:val="20"/>
              </w:rPr>
              <w:t> </w:t>
            </w:r>
            <w:r>
              <w:rPr>
                <w:sz w:val="20"/>
              </w:rPr>
              <w:t>to</w:t>
            </w:r>
            <w:r>
              <w:rPr>
                <w:spacing w:val="-3"/>
                <w:sz w:val="20"/>
              </w:rPr>
              <w:t> </w:t>
            </w:r>
            <w:r>
              <w:rPr>
                <w:sz w:val="20"/>
              </w:rPr>
              <w:t>existing laws (22c) OR</w:t>
            </w:r>
          </w:p>
          <w:p>
            <w:pPr>
              <w:pStyle w:val="TableParagraph"/>
              <w:numPr>
                <w:ilvl w:val="0"/>
                <w:numId w:val="132"/>
              </w:numPr>
              <w:tabs>
                <w:tab w:pos="537" w:val="left" w:leader="none"/>
                <w:tab w:pos="539" w:val="left" w:leader="none"/>
              </w:tabs>
              <w:spacing w:line="230" w:lineRule="exact" w:before="0" w:after="0"/>
              <w:ind w:left="539" w:right="126" w:hanging="231"/>
              <w:jc w:val="left"/>
              <w:rPr>
                <w:sz w:val="20"/>
              </w:rPr>
            </w:pPr>
            <w:r>
              <w:rPr>
                <w:sz w:val="20"/>
              </w:rPr>
              <w:t>Consultations</w:t>
            </w:r>
            <w:r>
              <w:rPr>
                <w:spacing w:val="-4"/>
                <w:sz w:val="20"/>
              </w:rPr>
              <w:t> </w:t>
            </w:r>
            <w:r>
              <w:rPr>
                <w:sz w:val="20"/>
              </w:rPr>
              <w:t>for</w:t>
            </w:r>
            <w:r>
              <w:rPr>
                <w:spacing w:val="-3"/>
                <w:sz w:val="20"/>
              </w:rPr>
              <w:t> </w:t>
            </w:r>
            <w:r>
              <w:rPr>
                <w:sz w:val="20"/>
              </w:rPr>
              <w:t>only</w:t>
            </w:r>
            <w:r>
              <w:rPr>
                <w:spacing w:val="-3"/>
                <w:sz w:val="20"/>
              </w:rPr>
              <w:t> </w:t>
            </w:r>
            <w:r>
              <w:rPr>
                <w:sz w:val="20"/>
              </w:rPr>
              <w:t>enactment</w:t>
            </w:r>
            <w:r>
              <w:rPr>
                <w:spacing w:val="-4"/>
                <w:sz w:val="20"/>
              </w:rPr>
              <w:t> </w:t>
            </w:r>
            <w:r>
              <w:rPr>
                <w:sz w:val="20"/>
              </w:rPr>
              <w:t>of</w:t>
            </w:r>
            <w:r>
              <w:rPr>
                <w:spacing w:val="-3"/>
                <w:sz w:val="20"/>
              </w:rPr>
              <w:t> </w:t>
            </w:r>
            <w:r>
              <w:rPr>
                <w:sz w:val="20"/>
              </w:rPr>
              <w:t>new</w:t>
            </w:r>
            <w:r>
              <w:rPr>
                <w:spacing w:val="-4"/>
                <w:sz w:val="20"/>
              </w:rPr>
              <w:t> </w:t>
            </w:r>
            <w:r>
              <w:rPr>
                <w:sz w:val="20"/>
              </w:rPr>
              <w:t>laws</w:t>
            </w:r>
            <w:r>
              <w:rPr>
                <w:spacing w:val="-4"/>
                <w:sz w:val="20"/>
              </w:rPr>
              <w:t> </w:t>
            </w:r>
            <w:r>
              <w:rPr>
                <w:sz w:val="20"/>
              </w:rPr>
              <w:t>or</w:t>
            </w:r>
            <w:r>
              <w:rPr>
                <w:spacing w:val="-5"/>
                <w:sz w:val="20"/>
              </w:rPr>
              <w:t> </w:t>
            </w:r>
            <w:r>
              <w:rPr>
                <w:sz w:val="20"/>
              </w:rPr>
              <w:t>changes</w:t>
            </w:r>
            <w:r>
              <w:rPr>
                <w:spacing w:val="-4"/>
                <w:sz w:val="20"/>
              </w:rPr>
              <w:t> </w:t>
            </w:r>
            <w:r>
              <w:rPr>
                <w:sz w:val="20"/>
              </w:rPr>
              <w:t>to</w:t>
            </w:r>
            <w:r>
              <w:rPr>
                <w:spacing w:val="-4"/>
                <w:sz w:val="20"/>
              </w:rPr>
              <w:t> </w:t>
            </w:r>
            <w:r>
              <w:rPr>
                <w:sz w:val="20"/>
              </w:rPr>
              <w:t>existing</w:t>
            </w:r>
            <w:r>
              <w:rPr>
                <w:spacing w:val="-3"/>
                <w:sz w:val="20"/>
              </w:rPr>
              <w:t> </w:t>
            </w:r>
            <w:r>
              <w:rPr>
                <w:sz w:val="20"/>
              </w:rPr>
              <w:t>laws (22a OR 22b)</w:t>
            </w:r>
          </w:p>
        </w:tc>
        <w:tc>
          <w:tcPr>
            <w:tcW w:w="900" w:type="dxa"/>
            <w:tcBorders>
              <w:top w:val="single" w:sz="4" w:space="0" w:color="000000"/>
              <w:left w:val="single" w:sz="4" w:space="0" w:color="000000"/>
              <w:right w:val="single" w:sz="4" w:space="0" w:color="000000"/>
            </w:tcBorders>
          </w:tcPr>
          <w:p>
            <w:pPr>
              <w:pStyle w:val="TableParagraph"/>
              <w:ind w:right="99"/>
              <w:jc w:val="right"/>
              <w:rPr>
                <w:b/>
                <w:sz w:val="20"/>
              </w:rPr>
            </w:pPr>
            <w:r>
              <w:rPr>
                <w:b/>
                <w:spacing w:val="-10"/>
                <w:sz w:val="20"/>
              </w:rPr>
              <w:t>1</w:t>
            </w:r>
          </w:p>
          <w:p>
            <w:pPr>
              <w:pStyle w:val="TableParagraph"/>
              <w:ind w:left="112"/>
              <w:rPr>
                <w:sz w:val="20"/>
              </w:rPr>
            </w:pPr>
            <w:r>
              <w:rPr>
                <w:sz w:val="20"/>
              </w:rPr>
              <w:t>0.25</w:t>
            </w:r>
            <w:r>
              <w:rPr>
                <w:spacing w:val="-1"/>
                <w:sz w:val="20"/>
              </w:rPr>
              <w:t> </w:t>
            </w:r>
            <w:r>
              <w:rPr>
                <w:spacing w:val="-5"/>
                <w:sz w:val="20"/>
              </w:rPr>
              <w:t>OR</w:t>
            </w:r>
          </w:p>
          <w:p>
            <w:pPr>
              <w:pStyle w:val="TableParagraph"/>
              <w:spacing w:before="229"/>
              <w:ind w:right="96"/>
              <w:jc w:val="right"/>
              <w:rPr>
                <w:sz w:val="20"/>
              </w:rPr>
            </w:pPr>
            <w:r>
              <w:rPr>
                <w:spacing w:val="-2"/>
                <w:sz w:val="20"/>
              </w:rPr>
              <w:t>0.125</w:t>
            </w:r>
          </w:p>
        </w:tc>
        <w:tc>
          <w:tcPr>
            <w:tcW w:w="900" w:type="dxa"/>
            <w:tcBorders>
              <w:top w:val="single" w:sz="4" w:space="0" w:color="000000"/>
              <w:left w:val="single" w:sz="4" w:space="0" w:color="000000"/>
              <w:right w:val="single" w:sz="4" w:space="0" w:color="000000"/>
            </w:tcBorders>
          </w:tcPr>
          <w:p>
            <w:pPr>
              <w:pStyle w:val="TableParagraph"/>
              <w:ind w:right="99"/>
              <w:jc w:val="right"/>
              <w:rPr>
                <w:b/>
                <w:sz w:val="20"/>
              </w:rPr>
            </w:pPr>
            <w:r>
              <w:rPr>
                <w:b/>
                <w:spacing w:val="-10"/>
                <w:sz w:val="20"/>
              </w:rPr>
              <w:t>1</w:t>
            </w:r>
          </w:p>
          <w:p>
            <w:pPr>
              <w:pStyle w:val="TableParagraph"/>
              <w:ind w:left="112"/>
              <w:rPr>
                <w:sz w:val="20"/>
              </w:rPr>
            </w:pPr>
            <w:r>
              <w:rPr>
                <w:sz w:val="20"/>
              </w:rPr>
              <w:t>0.25</w:t>
            </w:r>
            <w:r>
              <w:rPr>
                <w:spacing w:val="-1"/>
                <w:sz w:val="20"/>
              </w:rPr>
              <w:t> </w:t>
            </w:r>
            <w:r>
              <w:rPr>
                <w:spacing w:val="-5"/>
                <w:sz w:val="20"/>
              </w:rPr>
              <w:t>OR</w:t>
            </w:r>
          </w:p>
          <w:p>
            <w:pPr>
              <w:pStyle w:val="TableParagraph"/>
              <w:spacing w:before="229"/>
              <w:ind w:right="96"/>
              <w:jc w:val="right"/>
              <w:rPr>
                <w:sz w:val="20"/>
              </w:rPr>
            </w:pPr>
            <w:r>
              <w:rPr>
                <w:spacing w:val="-2"/>
                <w:sz w:val="20"/>
              </w:rPr>
              <w:t>0.125</w:t>
            </w:r>
          </w:p>
        </w:tc>
        <w:tc>
          <w:tcPr>
            <w:tcW w:w="989" w:type="dxa"/>
            <w:tcBorders>
              <w:top w:val="single" w:sz="4" w:space="0" w:color="000000"/>
              <w:left w:val="single" w:sz="4" w:space="0" w:color="000000"/>
              <w:right w:val="single" w:sz="4" w:space="0" w:color="000000"/>
            </w:tcBorders>
          </w:tcPr>
          <w:p>
            <w:pPr>
              <w:pStyle w:val="TableParagraph"/>
              <w:ind w:right="99"/>
              <w:jc w:val="right"/>
              <w:rPr>
                <w:b/>
                <w:sz w:val="20"/>
              </w:rPr>
            </w:pPr>
            <w:r>
              <w:rPr>
                <w:b/>
                <w:spacing w:val="-10"/>
                <w:sz w:val="20"/>
              </w:rPr>
              <w:t>2</w:t>
            </w:r>
          </w:p>
          <w:p>
            <w:pPr>
              <w:pStyle w:val="TableParagraph"/>
              <w:ind w:left="300"/>
              <w:rPr>
                <w:sz w:val="20"/>
              </w:rPr>
            </w:pPr>
            <w:r>
              <w:rPr>
                <w:sz w:val="20"/>
              </w:rPr>
              <w:t>0.5</w:t>
            </w:r>
            <w:r>
              <w:rPr>
                <w:spacing w:val="-1"/>
                <w:sz w:val="20"/>
              </w:rPr>
              <w:t> </w:t>
            </w:r>
            <w:r>
              <w:rPr>
                <w:spacing w:val="-5"/>
                <w:sz w:val="20"/>
              </w:rPr>
              <w:t>OR</w:t>
            </w:r>
          </w:p>
          <w:p>
            <w:pPr>
              <w:pStyle w:val="TableParagraph"/>
              <w:spacing w:before="229"/>
              <w:ind w:right="97"/>
              <w:jc w:val="right"/>
              <w:rPr>
                <w:sz w:val="20"/>
              </w:rPr>
            </w:pPr>
            <w:r>
              <w:rPr>
                <w:spacing w:val="-4"/>
                <w:sz w:val="20"/>
              </w:rPr>
              <w:t>0.25</w:t>
            </w:r>
          </w:p>
        </w:tc>
      </w:tr>
      <w:tr>
        <w:trPr>
          <w:trHeight w:val="459" w:hRule="atLeast"/>
        </w:trPr>
        <w:tc>
          <w:tcPr>
            <w:tcW w:w="6571" w:type="dxa"/>
            <w:tcBorders>
              <w:left w:val="single" w:sz="4" w:space="0" w:color="000000"/>
              <w:right w:val="single" w:sz="4" w:space="0" w:color="000000"/>
            </w:tcBorders>
          </w:tcPr>
          <w:p>
            <w:pPr>
              <w:pStyle w:val="TableParagraph"/>
              <w:spacing w:line="230" w:lineRule="exact"/>
              <w:ind w:left="539" w:hanging="231"/>
              <w:rPr>
                <w:sz w:val="20"/>
              </w:rPr>
            </w:pPr>
            <w:r>
              <w:rPr>
                <w:sz w:val="20"/>
              </w:rPr>
              <w:t>-</w:t>
            </w:r>
            <w:r>
              <w:rPr>
                <w:spacing w:val="80"/>
                <w:sz w:val="20"/>
              </w:rPr>
              <w:t> </w:t>
            </w:r>
            <w:r>
              <w:rPr>
                <w:sz w:val="20"/>
              </w:rPr>
              <w:t>All</w:t>
            </w:r>
            <w:r>
              <w:rPr>
                <w:spacing w:val="-4"/>
                <w:sz w:val="20"/>
              </w:rPr>
              <w:t> </w:t>
            </w:r>
            <w:r>
              <w:rPr>
                <w:sz w:val="20"/>
              </w:rPr>
              <w:t>interested</w:t>
            </w:r>
            <w:r>
              <w:rPr>
                <w:spacing w:val="-3"/>
                <w:sz w:val="20"/>
              </w:rPr>
              <w:t> </w:t>
            </w:r>
            <w:r>
              <w:rPr>
                <w:sz w:val="20"/>
              </w:rPr>
              <w:t>private</w:t>
            </w:r>
            <w:r>
              <w:rPr>
                <w:spacing w:val="-4"/>
                <w:sz w:val="20"/>
              </w:rPr>
              <w:t> </w:t>
            </w:r>
            <w:r>
              <w:rPr>
                <w:sz w:val="20"/>
              </w:rPr>
              <w:t>sector</w:t>
            </w:r>
            <w:r>
              <w:rPr>
                <w:spacing w:val="-3"/>
                <w:sz w:val="20"/>
              </w:rPr>
              <w:t> </w:t>
            </w:r>
            <w:r>
              <w:rPr>
                <w:sz w:val="20"/>
              </w:rPr>
              <w:t>stakeholders</w:t>
            </w:r>
            <w:r>
              <w:rPr>
                <w:spacing w:val="-5"/>
                <w:sz w:val="20"/>
              </w:rPr>
              <w:t> </w:t>
            </w:r>
            <w:r>
              <w:rPr>
                <w:sz w:val="20"/>
              </w:rPr>
              <w:t>can</w:t>
            </w:r>
            <w:r>
              <w:rPr>
                <w:spacing w:val="-3"/>
                <w:sz w:val="20"/>
              </w:rPr>
              <w:t> </w:t>
            </w:r>
            <w:r>
              <w:rPr>
                <w:sz w:val="20"/>
              </w:rPr>
              <w:t>participate</w:t>
            </w:r>
            <w:r>
              <w:rPr>
                <w:spacing w:val="-4"/>
                <w:sz w:val="20"/>
              </w:rPr>
              <w:t> </w:t>
            </w:r>
            <w:r>
              <w:rPr>
                <w:sz w:val="20"/>
              </w:rPr>
              <w:t>in</w:t>
            </w:r>
            <w:r>
              <w:rPr>
                <w:spacing w:val="-5"/>
                <w:sz w:val="20"/>
              </w:rPr>
              <w:t> </w:t>
            </w:r>
            <w:r>
              <w:rPr>
                <w:sz w:val="20"/>
              </w:rPr>
              <w:t>consultations </w:t>
            </w:r>
            <w:r>
              <w:rPr>
                <w:spacing w:val="-2"/>
                <w:sz w:val="20"/>
              </w:rPr>
              <w:t>(23a)</w:t>
            </w:r>
          </w:p>
        </w:tc>
        <w:tc>
          <w:tcPr>
            <w:tcW w:w="900" w:type="dxa"/>
            <w:tcBorders>
              <w:left w:val="single" w:sz="4" w:space="0" w:color="000000"/>
              <w:right w:val="single" w:sz="4" w:space="0" w:color="000000"/>
            </w:tcBorders>
          </w:tcPr>
          <w:p>
            <w:pPr>
              <w:pStyle w:val="TableParagraph"/>
              <w:spacing w:line="230" w:lineRule="exact"/>
              <w:ind w:right="97"/>
              <w:jc w:val="right"/>
              <w:rPr>
                <w:sz w:val="20"/>
              </w:rPr>
            </w:pPr>
            <w:r>
              <w:rPr>
                <w:spacing w:val="-4"/>
                <w:sz w:val="20"/>
              </w:rPr>
              <w:t>0.15</w:t>
            </w:r>
          </w:p>
        </w:tc>
        <w:tc>
          <w:tcPr>
            <w:tcW w:w="900" w:type="dxa"/>
            <w:tcBorders>
              <w:left w:val="single" w:sz="4" w:space="0" w:color="000000"/>
              <w:right w:val="single" w:sz="4" w:space="0" w:color="000000"/>
            </w:tcBorders>
          </w:tcPr>
          <w:p>
            <w:pPr>
              <w:pStyle w:val="TableParagraph"/>
              <w:spacing w:line="230" w:lineRule="exact"/>
              <w:ind w:right="97"/>
              <w:jc w:val="right"/>
              <w:rPr>
                <w:sz w:val="20"/>
              </w:rPr>
            </w:pPr>
            <w:r>
              <w:rPr>
                <w:spacing w:val="-4"/>
                <w:sz w:val="20"/>
              </w:rPr>
              <w:t>0.15</w:t>
            </w:r>
          </w:p>
        </w:tc>
        <w:tc>
          <w:tcPr>
            <w:tcW w:w="989" w:type="dxa"/>
            <w:tcBorders>
              <w:left w:val="single" w:sz="4" w:space="0" w:color="000000"/>
              <w:right w:val="single" w:sz="4" w:space="0" w:color="000000"/>
            </w:tcBorders>
          </w:tcPr>
          <w:p>
            <w:pPr>
              <w:pStyle w:val="TableParagraph"/>
              <w:spacing w:line="230" w:lineRule="exact"/>
              <w:ind w:right="96"/>
              <w:jc w:val="right"/>
              <w:rPr>
                <w:sz w:val="20"/>
              </w:rPr>
            </w:pPr>
            <w:r>
              <w:rPr>
                <w:spacing w:val="-5"/>
                <w:sz w:val="20"/>
              </w:rPr>
              <w:t>0.3</w:t>
            </w:r>
          </w:p>
        </w:tc>
      </w:tr>
      <w:tr>
        <w:trPr>
          <w:trHeight w:val="1379" w:hRule="atLeast"/>
        </w:trPr>
        <w:tc>
          <w:tcPr>
            <w:tcW w:w="6571" w:type="dxa"/>
            <w:tcBorders>
              <w:left w:val="single" w:sz="4" w:space="0" w:color="000000"/>
              <w:right w:val="single" w:sz="4" w:space="0" w:color="000000"/>
            </w:tcBorders>
          </w:tcPr>
          <w:p>
            <w:pPr>
              <w:pStyle w:val="TableParagraph"/>
              <w:numPr>
                <w:ilvl w:val="0"/>
                <w:numId w:val="133"/>
              </w:numPr>
              <w:tabs>
                <w:tab w:pos="539" w:val="left" w:leader="none"/>
              </w:tabs>
              <w:spacing w:line="240" w:lineRule="auto" w:before="0" w:after="0"/>
              <w:ind w:left="539" w:right="322" w:hanging="231"/>
              <w:jc w:val="left"/>
              <w:rPr>
                <w:sz w:val="20"/>
              </w:rPr>
            </w:pPr>
            <w:r>
              <w:rPr>
                <w:sz w:val="20"/>
              </w:rPr>
              <w:t>Consultations</w:t>
            </w:r>
            <w:r>
              <w:rPr>
                <w:spacing w:val="-5"/>
                <w:sz w:val="20"/>
              </w:rPr>
              <w:t> </w:t>
            </w:r>
            <w:r>
              <w:rPr>
                <w:sz w:val="20"/>
              </w:rPr>
              <w:t>before</w:t>
            </w:r>
            <w:r>
              <w:rPr>
                <w:spacing w:val="-4"/>
                <w:sz w:val="20"/>
              </w:rPr>
              <w:t> </w:t>
            </w:r>
            <w:r>
              <w:rPr>
                <w:sz w:val="20"/>
              </w:rPr>
              <w:t>the</w:t>
            </w:r>
            <w:r>
              <w:rPr>
                <w:spacing w:val="-6"/>
                <w:sz w:val="20"/>
              </w:rPr>
              <w:t> </w:t>
            </w:r>
            <w:r>
              <w:rPr>
                <w:sz w:val="20"/>
              </w:rPr>
              <w:t>formulation</w:t>
            </w:r>
            <w:r>
              <w:rPr>
                <w:spacing w:val="-3"/>
                <w:sz w:val="20"/>
              </w:rPr>
              <w:t> </w:t>
            </w:r>
            <w:r>
              <w:rPr>
                <w:sz w:val="20"/>
              </w:rPr>
              <w:t>of</w:t>
            </w:r>
            <w:r>
              <w:rPr>
                <w:spacing w:val="-6"/>
                <w:sz w:val="20"/>
              </w:rPr>
              <w:t> </w:t>
            </w:r>
            <w:r>
              <w:rPr>
                <w:sz w:val="20"/>
              </w:rPr>
              <w:t>proposals</w:t>
            </w:r>
            <w:r>
              <w:rPr>
                <w:spacing w:val="-5"/>
                <w:sz w:val="20"/>
              </w:rPr>
              <w:t> </w:t>
            </w:r>
            <w:r>
              <w:rPr>
                <w:sz w:val="20"/>
              </w:rPr>
              <w:t>for</w:t>
            </w:r>
            <w:r>
              <w:rPr>
                <w:spacing w:val="-3"/>
                <w:sz w:val="20"/>
              </w:rPr>
              <w:t> </w:t>
            </w:r>
            <w:r>
              <w:rPr>
                <w:sz w:val="20"/>
              </w:rPr>
              <w:t>both</w:t>
            </w:r>
            <w:r>
              <w:rPr>
                <w:spacing w:val="-3"/>
                <w:sz w:val="20"/>
              </w:rPr>
              <w:t> </w:t>
            </w:r>
            <w:r>
              <w:rPr>
                <w:sz w:val="20"/>
              </w:rPr>
              <w:t>primary</w:t>
            </w:r>
            <w:r>
              <w:rPr>
                <w:spacing w:val="-3"/>
                <w:sz w:val="20"/>
              </w:rPr>
              <w:t> </w:t>
            </w:r>
            <w:r>
              <w:rPr>
                <w:sz w:val="20"/>
              </w:rPr>
              <w:t>and subordinate tax laws (24c) OR</w:t>
            </w:r>
          </w:p>
          <w:p>
            <w:pPr>
              <w:pStyle w:val="TableParagraph"/>
              <w:numPr>
                <w:ilvl w:val="0"/>
                <w:numId w:val="133"/>
              </w:numPr>
              <w:tabs>
                <w:tab w:pos="537" w:val="left" w:leader="none"/>
                <w:tab w:pos="539" w:val="left" w:leader="none"/>
              </w:tabs>
              <w:spacing w:line="240" w:lineRule="auto" w:before="0" w:after="0"/>
              <w:ind w:left="539" w:right="357" w:hanging="231"/>
              <w:jc w:val="left"/>
              <w:rPr>
                <w:sz w:val="20"/>
              </w:rPr>
            </w:pPr>
            <w:r>
              <w:rPr>
                <w:sz w:val="20"/>
              </w:rPr>
              <w:t>Consultations</w:t>
            </w:r>
            <w:r>
              <w:rPr>
                <w:spacing w:val="-5"/>
                <w:sz w:val="20"/>
              </w:rPr>
              <w:t> </w:t>
            </w:r>
            <w:r>
              <w:rPr>
                <w:sz w:val="20"/>
              </w:rPr>
              <w:t>before</w:t>
            </w:r>
            <w:r>
              <w:rPr>
                <w:spacing w:val="-4"/>
                <w:sz w:val="20"/>
              </w:rPr>
              <w:t> </w:t>
            </w:r>
            <w:r>
              <w:rPr>
                <w:sz w:val="20"/>
              </w:rPr>
              <w:t>the</w:t>
            </w:r>
            <w:r>
              <w:rPr>
                <w:spacing w:val="-6"/>
                <w:sz w:val="20"/>
              </w:rPr>
              <w:t> </w:t>
            </w:r>
            <w:r>
              <w:rPr>
                <w:sz w:val="20"/>
              </w:rPr>
              <w:t>formulation</w:t>
            </w:r>
            <w:r>
              <w:rPr>
                <w:spacing w:val="-3"/>
                <w:sz w:val="20"/>
              </w:rPr>
              <w:t> </w:t>
            </w:r>
            <w:r>
              <w:rPr>
                <w:sz w:val="20"/>
              </w:rPr>
              <w:t>of</w:t>
            </w:r>
            <w:r>
              <w:rPr>
                <w:spacing w:val="-6"/>
                <w:sz w:val="20"/>
              </w:rPr>
              <w:t> </w:t>
            </w:r>
            <w:r>
              <w:rPr>
                <w:sz w:val="20"/>
              </w:rPr>
              <w:t>proposals</w:t>
            </w:r>
            <w:r>
              <w:rPr>
                <w:spacing w:val="-5"/>
                <w:sz w:val="20"/>
              </w:rPr>
              <w:t> </w:t>
            </w:r>
            <w:r>
              <w:rPr>
                <w:sz w:val="20"/>
              </w:rPr>
              <w:t>for</w:t>
            </w:r>
            <w:r>
              <w:rPr>
                <w:spacing w:val="-3"/>
                <w:sz w:val="20"/>
              </w:rPr>
              <w:t> </w:t>
            </w:r>
            <w:r>
              <w:rPr>
                <w:sz w:val="20"/>
              </w:rPr>
              <w:t>primary</w:t>
            </w:r>
            <w:r>
              <w:rPr>
                <w:spacing w:val="-3"/>
                <w:sz w:val="20"/>
              </w:rPr>
              <w:t> </w:t>
            </w:r>
            <w:r>
              <w:rPr>
                <w:sz w:val="20"/>
              </w:rPr>
              <w:t>tax</w:t>
            </w:r>
            <w:r>
              <w:rPr>
                <w:spacing w:val="-3"/>
                <w:sz w:val="20"/>
              </w:rPr>
              <w:t> </w:t>
            </w:r>
            <w:r>
              <w:rPr>
                <w:sz w:val="20"/>
              </w:rPr>
              <w:t>laws only (24a) OR</w:t>
            </w:r>
          </w:p>
          <w:p>
            <w:pPr>
              <w:pStyle w:val="TableParagraph"/>
              <w:numPr>
                <w:ilvl w:val="0"/>
                <w:numId w:val="133"/>
              </w:numPr>
              <w:tabs>
                <w:tab w:pos="537" w:val="left" w:leader="none"/>
                <w:tab w:pos="539" w:val="left" w:leader="none"/>
              </w:tabs>
              <w:spacing w:line="230" w:lineRule="exact" w:before="0" w:after="0"/>
              <w:ind w:left="539" w:right="474" w:hanging="231"/>
              <w:jc w:val="left"/>
              <w:rPr>
                <w:sz w:val="20"/>
              </w:rPr>
            </w:pPr>
            <w:r>
              <w:rPr>
                <w:sz w:val="20"/>
              </w:rPr>
              <w:t>Consultations</w:t>
            </w:r>
            <w:r>
              <w:rPr>
                <w:spacing w:val="-5"/>
                <w:sz w:val="20"/>
              </w:rPr>
              <w:t> </w:t>
            </w:r>
            <w:r>
              <w:rPr>
                <w:sz w:val="20"/>
              </w:rPr>
              <w:t>before</w:t>
            </w:r>
            <w:r>
              <w:rPr>
                <w:spacing w:val="-4"/>
                <w:sz w:val="20"/>
              </w:rPr>
              <w:t> </w:t>
            </w:r>
            <w:r>
              <w:rPr>
                <w:sz w:val="20"/>
              </w:rPr>
              <w:t>the</w:t>
            </w:r>
            <w:r>
              <w:rPr>
                <w:spacing w:val="-6"/>
                <w:sz w:val="20"/>
              </w:rPr>
              <w:t> </w:t>
            </w:r>
            <w:r>
              <w:rPr>
                <w:sz w:val="20"/>
              </w:rPr>
              <w:t>formulation</w:t>
            </w:r>
            <w:r>
              <w:rPr>
                <w:spacing w:val="-3"/>
                <w:sz w:val="20"/>
              </w:rPr>
              <w:t> </w:t>
            </w:r>
            <w:r>
              <w:rPr>
                <w:sz w:val="20"/>
              </w:rPr>
              <w:t>of</w:t>
            </w:r>
            <w:r>
              <w:rPr>
                <w:spacing w:val="-6"/>
                <w:sz w:val="20"/>
              </w:rPr>
              <w:t> </w:t>
            </w:r>
            <w:r>
              <w:rPr>
                <w:sz w:val="20"/>
              </w:rPr>
              <w:t>proposals</w:t>
            </w:r>
            <w:r>
              <w:rPr>
                <w:spacing w:val="-5"/>
                <w:sz w:val="20"/>
              </w:rPr>
              <w:t> </w:t>
            </w:r>
            <w:r>
              <w:rPr>
                <w:sz w:val="20"/>
              </w:rPr>
              <w:t>for</w:t>
            </w:r>
            <w:r>
              <w:rPr>
                <w:spacing w:val="-3"/>
                <w:sz w:val="20"/>
              </w:rPr>
              <w:t> </w:t>
            </w:r>
            <w:r>
              <w:rPr>
                <w:sz w:val="20"/>
              </w:rPr>
              <w:t>subordinate</w:t>
            </w:r>
            <w:r>
              <w:rPr>
                <w:spacing w:val="-4"/>
                <w:sz w:val="20"/>
              </w:rPr>
              <w:t> </w:t>
            </w:r>
            <w:r>
              <w:rPr>
                <w:sz w:val="20"/>
              </w:rPr>
              <w:t>tax laws only (24b)</w:t>
            </w:r>
          </w:p>
        </w:tc>
        <w:tc>
          <w:tcPr>
            <w:tcW w:w="900" w:type="dxa"/>
            <w:tcBorders>
              <w:left w:val="single" w:sz="4" w:space="0" w:color="000000"/>
              <w:right w:val="single" w:sz="4" w:space="0" w:color="000000"/>
            </w:tcBorders>
          </w:tcPr>
          <w:p>
            <w:pPr>
              <w:pStyle w:val="TableParagraph"/>
              <w:ind w:left="112"/>
              <w:rPr>
                <w:sz w:val="20"/>
              </w:rPr>
            </w:pPr>
            <w:r>
              <w:rPr>
                <w:sz w:val="20"/>
              </w:rPr>
              <w:t>0.15</w:t>
            </w:r>
            <w:r>
              <w:rPr>
                <w:spacing w:val="-1"/>
                <w:sz w:val="20"/>
              </w:rPr>
              <w:t> </w:t>
            </w:r>
            <w:r>
              <w:rPr>
                <w:spacing w:val="-5"/>
                <w:sz w:val="20"/>
              </w:rPr>
              <w:t>OR</w:t>
            </w:r>
          </w:p>
          <w:p>
            <w:pPr>
              <w:pStyle w:val="TableParagraph"/>
              <w:rPr>
                <w:sz w:val="20"/>
              </w:rPr>
            </w:pPr>
          </w:p>
          <w:p>
            <w:pPr>
              <w:pStyle w:val="TableParagraph"/>
              <w:spacing w:before="1"/>
              <w:ind w:left="211"/>
              <w:rPr>
                <w:sz w:val="20"/>
              </w:rPr>
            </w:pPr>
            <w:r>
              <w:rPr>
                <w:sz w:val="20"/>
              </w:rPr>
              <w:t>0.1</w:t>
            </w:r>
            <w:r>
              <w:rPr>
                <w:spacing w:val="-1"/>
                <w:sz w:val="20"/>
              </w:rPr>
              <w:t> </w:t>
            </w:r>
            <w:r>
              <w:rPr>
                <w:spacing w:val="-5"/>
                <w:sz w:val="20"/>
              </w:rPr>
              <w:t>OR</w:t>
            </w:r>
          </w:p>
          <w:p>
            <w:pPr>
              <w:pStyle w:val="TableParagraph"/>
              <w:spacing w:before="228"/>
              <w:ind w:left="439"/>
              <w:rPr>
                <w:sz w:val="20"/>
              </w:rPr>
            </w:pPr>
            <w:r>
              <w:rPr>
                <w:spacing w:val="-4"/>
                <w:sz w:val="20"/>
              </w:rPr>
              <w:t>0.05</w:t>
            </w:r>
          </w:p>
        </w:tc>
        <w:tc>
          <w:tcPr>
            <w:tcW w:w="900" w:type="dxa"/>
            <w:tcBorders>
              <w:left w:val="single" w:sz="4" w:space="0" w:color="000000"/>
              <w:right w:val="single" w:sz="4" w:space="0" w:color="000000"/>
            </w:tcBorders>
          </w:tcPr>
          <w:p>
            <w:pPr>
              <w:pStyle w:val="TableParagraph"/>
              <w:ind w:left="112"/>
              <w:rPr>
                <w:sz w:val="20"/>
              </w:rPr>
            </w:pPr>
            <w:r>
              <w:rPr>
                <w:sz w:val="20"/>
              </w:rPr>
              <w:t>0.15</w:t>
            </w:r>
            <w:r>
              <w:rPr>
                <w:spacing w:val="-1"/>
                <w:sz w:val="20"/>
              </w:rPr>
              <w:t> </w:t>
            </w:r>
            <w:r>
              <w:rPr>
                <w:spacing w:val="-5"/>
                <w:sz w:val="20"/>
              </w:rPr>
              <w:t>OR</w:t>
            </w:r>
          </w:p>
          <w:p>
            <w:pPr>
              <w:pStyle w:val="TableParagraph"/>
              <w:rPr>
                <w:sz w:val="20"/>
              </w:rPr>
            </w:pPr>
          </w:p>
          <w:p>
            <w:pPr>
              <w:pStyle w:val="TableParagraph"/>
              <w:spacing w:before="1"/>
              <w:ind w:left="211"/>
              <w:rPr>
                <w:sz w:val="20"/>
              </w:rPr>
            </w:pPr>
            <w:r>
              <w:rPr>
                <w:sz w:val="20"/>
              </w:rPr>
              <w:t>0.1</w:t>
            </w:r>
            <w:r>
              <w:rPr>
                <w:spacing w:val="-1"/>
                <w:sz w:val="20"/>
              </w:rPr>
              <w:t> </w:t>
            </w:r>
            <w:r>
              <w:rPr>
                <w:spacing w:val="-5"/>
                <w:sz w:val="20"/>
              </w:rPr>
              <w:t>OR</w:t>
            </w:r>
          </w:p>
          <w:p>
            <w:pPr>
              <w:pStyle w:val="TableParagraph"/>
              <w:spacing w:before="228"/>
              <w:ind w:left="439"/>
              <w:rPr>
                <w:sz w:val="20"/>
              </w:rPr>
            </w:pPr>
            <w:r>
              <w:rPr>
                <w:spacing w:val="-4"/>
                <w:sz w:val="20"/>
              </w:rPr>
              <w:t>0.05</w:t>
            </w:r>
          </w:p>
        </w:tc>
        <w:tc>
          <w:tcPr>
            <w:tcW w:w="989" w:type="dxa"/>
            <w:tcBorders>
              <w:left w:val="single" w:sz="4" w:space="0" w:color="000000"/>
              <w:right w:val="single" w:sz="4" w:space="0" w:color="000000"/>
            </w:tcBorders>
          </w:tcPr>
          <w:p>
            <w:pPr>
              <w:pStyle w:val="TableParagraph"/>
              <w:ind w:left="300"/>
              <w:rPr>
                <w:sz w:val="20"/>
              </w:rPr>
            </w:pPr>
            <w:r>
              <w:rPr>
                <w:sz w:val="20"/>
              </w:rPr>
              <w:t>0.3</w:t>
            </w:r>
            <w:r>
              <w:rPr>
                <w:spacing w:val="-1"/>
                <w:sz w:val="20"/>
              </w:rPr>
              <w:t> </w:t>
            </w:r>
            <w:r>
              <w:rPr>
                <w:spacing w:val="-5"/>
                <w:sz w:val="20"/>
              </w:rPr>
              <w:t>OR</w:t>
            </w:r>
          </w:p>
          <w:p>
            <w:pPr>
              <w:pStyle w:val="TableParagraph"/>
              <w:rPr>
                <w:sz w:val="20"/>
              </w:rPr>
            </w:pPr>
          </w:p>
          <w:p>
            <w:pPr>
              <w:pStyle w:val="TableParagraph"/>
              <w:spacing w:before="1"/>
              <w:ind w:left="299"/>
              <w:rPr>
                <w:sz w:val="20"/>
              </w:rPr>
            </w:pPr>
            <w:r>
              <w:rPr>
                <w:sz w:val="20"/>
              </w:rPr>
              <w:t>0.2</w:t>
            </w:r>
            <w:r>
              <w:rPr>
                <w:spacing w:val="-1"/>
                <w:sz w:val="20"/>
              </w:rPr>
              <w:t> </w:t>
            </w:r>
            <w:r>
              <w:rPr>
                <w:spacing w:val="-5"/>
                <w:sz w:val="20"/>
              </w:rPr>
              <w:t>OR</w:t>
            </w:r>
          </w:p>
          <w:p>
            <w:pPr>
              <w:pStyle w:val="TableParagraph"/>
              <w:spacing w:before="228"/>
              <w:ind w:left="628"/>
              <w:rPr>
                <w:sz w:val="20"/>
              </w:rPr>
            </w:pPr>
            <w:r>
              <w:rPr>
                <w:spacing w:val="-5"/>
                <w:sz w:val="20"/>
              </w:rPr>
              <w:t>0.1</w:t>
            </w:r>
          </w:p>
        </w:tc>
      </w:tr>
      <w:tr>
        <w:trPr>
          <w:trHeight w:val="920" w:hRule="atLeast"/>
        </w:trPr>
        <w:tc>
          <w:tcPr>
            <w:tcW w:w="6571" w:type="dxa"/>
            <w:tcBorders>
              <w:left w:val="single" w:sz="4" w:space="0" w:color="000000"/>
              <w:right w:val="single" w:sz="4" w:space="0" w:color="000000"/>
            </w:tcBorders>
          </w:tcPr>
          <w:p>
            <w:pPr>
              <w:pStyle w:val="TableParagraph"/>
              <w:numPr>
                <w:ilvl w:val="0"/>
                <w:numId w:val="134"/>
              </w:numPr>
              <w:tabs>
                <w:tab w:pos="539" w:val="left" w:leader="none"/>
              </w:tabs>
              <w:spacing w:line="240" w:lineRule="auto" w:before="0" w:after="0"/>
              <w:ind w:left="539" w:right="447" w:hanging="231"/>
              <w:jc w:val="left"/>
              <w:rPr>
                <w:sz w:val="20"/>
              </w:rPr>
            </w:pPr>
            <w:r>
              <w:rPr>
                <w:sz w:val="20"/>
              </w:rPr>
              <w:t>Consultations</w:t>
            </w:r>
            <w:r>
              <w:rPr>
                <w:spacing w:val="-6"/>
                <w:sz w:val="20"/>
              </w:rPr>
              <w:t> </w:t>
            </w:r>
            <w:r>
              <w:rPr>
                <w:sz w:val="20"/>
              </w:rPr>
              <w:t>during</w:t>
            </w:r>
            <w:r>
              <w:rPr>
                <w:spacing w:val="-4"/>
                <w:sz w:val="20"/>
              </w:rPr>
              <w:t> </w:t>
            </w:r>
            <w:r>
              <w:rPr>
                <w:sz w:val="20"/>
              </w:rPr>
              <w:t>the</w:t>
            </w:r>
            <w:r>
              <w:rPr>
                <w:spacing w:val="-5"/>
                <w:sz w:val="20"/>
              </w:rPr>
              <w:t> </w:t>
            </w:r>
            <w:r>
              <w:rPr>
                <w:sz w:val="20"/>
              </w:rPr>
              <w:t>drafting</w:t>
            </w:r>
            <w:r>
              <w:rPr>
                <w:spacing w:val="-4"/>
                <w:sz w:val="20"/>
              </w:rPr>
              <w:t> </w:t>
            </w:r>
            <w:r>
              <w:rPr>
                <w:sz w:val="20"/>
              </w:rPr>
              <w:t>of</w:t>
            </w:r>
            <w:r>
              <w:rPr>
                <w:spacing w:val="-6"/>
                <w:sz w:val="20"/>
              </w:rPr>
              <w:t> </w:t>
            </w:r>
            <w:r>
              <w:rPr>
                <w:sz w:val="20"/>
              </w:rPr>
              <w:t>both</w:t>
            </w:r>
            <w:r>
              <w:rPr>
                <w:spacing w:val="-6"/>
                <w:sz w:val="20"/>
              </w:rPr>
              <w:t> </w:t>
            </w:r>
            <w:r>
              <w:rPr>
                <w:sz w:val="20"/>
              </w:rPr>
              <w:t>primary</w:t>
            </w:r>
            <w:r>
              <w:rPr>
                <w:spacing w:val="-4"/>
                <w:sz w:val="20"/>
              </w:rPr>
              <w:t> </w:t>
            </w:r>
            <w:r>
              <w:rPr>
                <w:sz w:val="20"/>
              </w:rPr>
              <w:t>and</w:t>
            </w:r>
            <w:r>
              <w:rPr>
                <w:spacing w:val="-4"/>
                <w:sz w:val="20"/>
              </w:rPr>
              <w:t> </w:t>
            </w:r>
            <w:r>
              <w:rPr>
                <w:sz w:val="20"/>
              </w:rPr>
              <w:t>subordinate</w:t>
            </w:r>
            <w:r>
              <w:rPr>
                <w:spacing w:val="-5"/>
                <w:sz w:val="20"/>
              </w:rPr>
              <w:t> </w:t>
            </w:r>
            <w:r>
              <w:rPr>
                <w:sz w:val="20"/>
              </w:rPr>
              <w:t>tax laws (25c) OR</w:t>
            </w:r>
          </w:p>
          <w:p>
            <w:pPr>
              <w:pStyle w:val="TableParagraph"/>
              <w:numPr>
                <w:ilvl w:val="0"/>
                <w:numId w:val="134"/>
              </w:numPr>
              <w:tabs>
                <w:tab w:pos="538" w:val="left" w:leader="none"/>
              </w:tabs>
              <w:spacing w:line="240" w:lineRule="auto" w:before="0" w:after="0"/>
              <w:ind w:left="538" w:right="0" w:hanging="229"/>
              <w:jc w:val="left"/>
              <w:rPr>
                <w:sz w:val="20"/>
              </w:rPr>
            </w:pPr>
            <w:r>
              <w:rPr>
                <w:sz w:val="20"/>
              </w:rPr>
              <w:t>Consultations</w:t>
            </w:r>
            <w:r>
              <w:rPr>
                <w:spacing w:val="-7"/>
                <w:sz w:val="20"/>
              </w:rPr>
              <w:t> </w:t>
            </w:r>
            <w:r>
              <w:rPr>
                <w:sz w:val="20"/>
              </w:rPr>
              <w:t>during</w:t>
            </w:r>
            <w:r>
              <w:rPr>
                <w:spacing w:val="-4"/>
                <w:sz w:val="20"/>
              </w:rPr>
              <w:t> </w:t>
            </w:r>
            <w:r>
              <w:rPr>
                <w:sz w:val="20"/>
              </w:rPr>
              <w:t>the</w:t>
            </w:r>
            <w:r>
              <w:rPr>
                <w:spacing w:val="-6"/>
                <w:sz w:val="20"/>
              </w:rPr>
              <w:t> </w:t>
            </w:r>
            <w:r>
              <w:rPr>
                <w:sz w:val="20"/>
              </w:rPr>
              <w:t>drafting</w:t>
            </w:r>
            <w:r>
              <w:rPr>
                <w:spacing w:val="-4"/>
                <w:sz w:val="20"/>
              </w:rPr>
              <w:t> </w:t>
            </w:r>
            <w:r>
              <w:rPr>
                <w:sz w:val="20"/>
              </w:rPr>
              <w:t>of</w:t>
            </w:r>
            <w:r>
              <w:rPr>
                <w:spacing w:val="-7"/>
                <w:sz w:val="20"/>
              </w:rPr>
              <w:t> </w:t>
            </w:r>
            <w:r>
              <w:rPr>
                <w:sz w:val="20"/>
              </w:rPr>
              <w:t>primary</w:t>
            </w:r>
            <w:r>
              <w:rPr>
                <w:spacing w:val="-4"/>
                <w:sz w:val="20"/>
              </w:rPr>
              <w:t> </w:t>
            </w:r>
            <w:r>
              <w:rPr>
                <w:sz w:val="20"/>
              </w:rPr>
              <w:t>tax</w:t>
            </w:r>
            <w:r>
              <w:rPr>
                <w:spacing w:val="-5"/>
                <w:sz w:val="20"/>
              </w:rPr>
              <w:t> </w:t>
            </w:r>
            <w:r>
              <w:rPr>
                <w:sz w:val="20"/>
              </w:rPr>
              <w:t>laws</w:t>
            </w:r>
            <w:r>
              <w:rPr>
                <w:spacing w:val="-6"/>
                <w:sz w:val="20"/>
              </w:rPr>
              <w:t> </w:t>
            </w:r>
            <w:r>
              <w:rPr>
                <w:sz w:val="20"/>
              </w:rPr>
              <w:t>only</w:t>
            </w:r>
            <w:r>
              <w:rPr>
                <w:spacing w:val="-5"/>
                <w:sz w:val="20"/>
              </w:rPr>
              <w:t> </w:t>
            </w:r>
            <w:r>
              <w:rPr>
                <w:sz w:val="20"/>
              </w:rPr>
              <w:t>(25a)</w:t>
            </w:r>
            <w:r>
              <w:rPr>
                <w:spacing w:val="-4"/>
                <w:sz w:val="20"/>
              </w:rPr>
              <w:t> </w:t>
            </w:r>
            <w:r>
              <w:rPr>
                <w:spacing w:val="-5"/>
                <w:sz w:val="20"/>
              </w:rPr>
              <w:t>OR</w:t>
            </w:r>
          </w:p>
          <w:p>
            <w:pPr>
              <w:pStyle w:val="TableParagraph"/>
              <w:numPr>
                <w:ilvl w:val="0"/>
                <w:numId w:val="134"/>
              </w:numPr>
              <w:tabs>
                <w:tab w:pos="539" w:val="left" w:leader="none"/>
              </w:tabs>
              <w:spacing w:line="210" w:lineRule="exact" w:before="1" w:after="0"/>
              <w:ind w:left="539" w:right="0" w:hanging="230"/>
              <w:jc w:val="left"/>
              <w:rPr>
                <w:sz w:val="20"/>
              </w:rPr>
            </w:pPr>
            <w:r>
              <w:rPr>
                <w:sz w:val="20"/>
              </w:rPr>
              <w:t>Consultations</w:t>
            </w:r>
            <w:r>
              <w:rPr>
                <w:spacing w:val="-7"/>
                <w:sz w:val="20"/>
              </w:rPr>
              <w:t> </w:t>
            </w:r>
            <w:r>
              <w:rPr>
                <w:sz w:val="20"/>
              </w:rPr>
              <w:t>during</w:t>
            </w:r>
            <w:r>
              <w:rPr>
                <w:spacing w:val="-5"/>
                <w:sz w:val="20"/>
              </w:rPr>
              <w:t> </w:t>
            </w:r>
            <w:r>
              <w:rPr>
                <w:sz w:val="20"/>
              </w:rPr>
              <w:t>the</w:t>
            </w:r>
            <w:r>
              <w:rPr>
                <w:spacing w:val="-6"/>
                <w:sz w:val="20"/>
              </w:rPr>
              <w:t> </w:t>
            </w:r>
            <w:r>
              <w:rPr>
                <w:sz w:val="20"/>
              </w:rPr>
              <w:t>drafting</w:t>
            </w:r>
            <w:r>
              <w:rPr>
                <w:spacing w:val="-5"/>
                <w:sz w:val="20"/>
              </w:rPr>
              <w:t> </w:t>
            </w:r>
            <w:r>
              <w:rPr>
                <w:sz w:val="20"/>
              </w:rPr>
              <w:t>of</w:t>
            </w:r>
            <w:r>
              <w:rPr>
                <w:spacing w:val="-6"/>
                <w:sz w:val="20"/>
              </w:rPr>
              <w:t> </w:t>
            </w:r>
            <w:r>
              <w:rPr>
                <w:sz w:val="20"/>
              </w:rPr>
              <w:t>subordinate</w:t>
            </w:r>
            <w:r>
              <w:rPr>
                <w:spacing w:val="-6"/>
                <w:sz w:val="20"/>
              </w:rPr>
              <w:t> </w:t>
            </w:r>
            <w:r>
              <w:rPr>
                <w:sz w:val="20"/>
              </w:rPr>
              <w:t>tax</w:t>
            </w:r>
            <w:r>
              <w:rPr>
                <w:spacing w:val="-5"/>
                <w:sz w:val="20"/>
              </w:rPr>
              <w:t> </w:t>
            </w:r>
            <w:r>
              <w:rPr>
                <w:sz w:val="20"/>
              </w:rPr>
              <w:t>laws</w:t>
            </w:r>
            <w:r>
              <w:rPr>
                <w:spacing w:val="-6"/>
                <w:sz w:val="20"/>
              </w:rPr>
              <w:t> </w:t>
            </w:r>
            <w:r>
              <w:rPr>
                <w:sz w:val="20"/>
              </w:rPr>
              <w:t>only</w:t>
            </w:r>
            <w:r>
              <w:rPr>
                <w:spacing w:val="-5"/>
                <w:sz w:val="20"/>
              </w:rPr>
              <w:t> </w:t>
            </w:r>
            <w:r>
              <w:rPr>
                <w:spacing w:val="-2"/>
                <w:sz w:val="20"/>
              </w:rPr>
              <w:t>(25b)</w:t>
            </w:r>
          </w:p>
        </w:tc>
        <w:tc>
          <w:tcPr>
            <w:tcW w:w="900" w:type="dxa"/>
            <w:tcBorders>
              <w:left w:val="single" w:sz="4" w:space="0" w:color="000000"/>
              <w:right w:val="single" w:sz="4" w:space="0" w:color="000000"/>
            </w:tcBorders>
          </w:tcPr>
          <w:p>
            <w:pPr>
              <w:pStyle w:val="TableParagraph"/>
              <w:spacing w:line="230" w:lineRule="exact"/>
              <w:ind w:left="112"/>
              <w:rPr>
                <w:sz w:val="20"/>
              </w:rPr>
            </w:pPr>
            <w:r>
              <w:rPr>
                <w:sz w:val="20"/>
              </w:rPr>
              <w:t>0.15</w:t>
            </w:r>
            <w:r>
              <w:rPr>
                <w:spacing w:val="-1"/>
                <w:sz w:val="20"/>
              </w:rPr>
              <w:t> </w:t>
            </w:r>
            <w:r>
              <w:rPr>
                <w:spacing w:val="-5"/>
                <w:sz w:val="20"/>
              </w:rPr>
              <w:t>OR</w:t>
            </w:r>
          </w:p>
          <w:p>
            <w:pPr>
              <w:pStyle w:val="TableParagraph"/>
              <w:rPr>
                <w:sz w:val="20"/>
              </w:rPr>
            </w:pPr>
          </w:p>
          <w:p>
            <w:pPr>
              <w:pStyle w:val="TableParagraph"/>
              <w:spacing w:before="1"/>
              <w:ind w:left="211"/>
              <w:rPr>
                <w:sz w:val="20"/>
              </w:rPr>
            </w:pPr>
            <w:r>
              <w:rPr>
                <w:sz w:val="20"/>
              </w:rPr>
              <w:t>0.1</w:t>
            </w:r>
            <w:r>
              <w:rPr>
                <w:spacing w:val="-1"/>
                <w:sz w:val="20"/>
              </w:rPr>
              <w:t> </w:t>
            </w:r>
            <w:r>
              <w:rPr>
                <w:spacing w:val="-5"/>
                <w:sz w:val="20"/>
              </w:rPr>
              <w:t>OR</w:t>
            </w:r>
          </w:p>
          <w:p>
            <w:pPr>
              <w:pStyle w:val="TableParagraph"/>
              <w:spacing w:line="210" w:lineRule="exact"/>
              <w:ind w:left="439"/>
              <w:rPr>
                <w:sz w:val="20"/>
              </w:rPr>
            </w:pPr>
            <w:r>
              <w:rPr>
                <w:spacing w:val="-4"/>
                <w:sz w:val="20"/>
              </w:rPr>
              <w:t>0.05</w:t>
            </w:r>
          </w:p>
        </w:tc>
        <w:tc>
          <w:tcPr>
            <w:tcW w:w="900" w:type="dxa"/>
            <w:tcBorders>
              <w:left w:val="single" w:sz="4" w:space="0" w:color="000000"/>
              <w:right w:val="single" w:sz="4" w:space="0" w:color="000000"/>
            </w:tcBorders>
          </w:tcPr>
          <w:p>
            <w:pPr>
              <w:pStyle w:val="TableParagraph"/>
              <w:spacing w:line="230" w:lineRule="exact"/>
              <w:ind w:left="112"/>
              <w:rPr>
                <w:sz w:val="20"/>
              </w:rPr>
            </w:pPr>
            <w:r>
              <w:rPr>
                <w:sz w:val="20"/>
              </w:rPr>
              <w:t>0.15</w:t>
            </w:r>
            <w:r>
              <w:rPr>
                <w:spacing w:val="-1"/>
                <w:sz w:val="20"/>
              </w:rPr>
              <w:t> </w:t>
            </w:r>
            <w:r>
              <w:rPr>
                <w:spacing w:val="-5"/>
                <w:sz w:val="20"/>
              </w:rPr>
              <w:t>OR</w:t>
            </w:r>
          </w:p>
          <w:p>
            <w:pPr>
              <w:pStyle w:val="TableParagraph"/>
              <w:rPr>
                <w:sz w:val="20"/>
              </w:rPr>
            </w:pPr>
          </w:p>
          <w:p>
            <w:pPr>
              <w:pStyle w:val="TableParagraph"/>
              <w:spacing w:before="1"/>
              <w:ind w:left="211"/>
              <w:rPr>
                <w:sz w:val="20"/>
              </w:rPr>
            </w:pPr>
            <w:r>
              <w:rPr>
                <w:sz w:val="20"/>
              </w:rPr>
              <w:t>0.1</w:t>
            </w:r>
            <w:r>
              <w:rPr>
                <w:spacing w:val="-1"/>
                <w:sz w:val="20"/>
              </w:rPr>
              <w:t> </w:t>
            </w:r>
            <w:r>
              <w:rPr>
                <w:spacing w:val="-5"/>
                <w:sz w:val="20"/>
              </w:rPr>
              <w:t>OR</w:t>
            </w:r>
          </w:p>
          <w:p>
            <w:pPr>
              <w:pStyle w:val="TableParagraph"/>
              <w:spacing w:line="210" w:lineRule="exact"/>
              <w:ind w:left="439"/>
              <w:rPr>
                <w:sz w:val="20"/>
              </w:rPr>
            </w:pPr>
            <w:r>
              <w:rPr>
                <w:spacing w:val="-4"/>
                <w:sz w:val="20"/>
              </w:rPr>
              <w:t>0.05</w:t>
            </w:r>
          </w:p>
        </w:tc>
        <w:tc>
          <w:tcPr>
            <w:tcW w:w="989" w:type="dxa"/>
            <w:tcBorders>
              <w:left w:val="single" w:sz="4" w:space="0" w:color="000000"/>
              <w:right w:val="single" w:sz="4" w:space="0" w:color="000000"/>
            </w:tcBorders>
          </w:tcPr>
          <w:p>
            <w:pPr>
              <w:pStyle w:val="TableParagraph"/>
              <w:spacing w:line="230" w:lineRule="exact"/>
              <w:ind w:left="300"/>
              <w:rPr>
                <w:sz w:val="20"/>
              </w:rPr>
            </w:pPr>
            <w:r>
              <w:rPr>
                <w:sz w:val="20"/>
              </w:rPr>
              <w:t>0.3</w:t>
            </w:r>
            <w:r>
              <w:rPr>
                <w:spacing w:val="-1"/>
                <w:sz w:val="20"/>
              </w:rPr>
              <w:t> </w:t>
            </w:r>
            <w:r>
              <w:rPr>
                <w:spacing w:val="-5"/>
                <w:sz w:val="20"/>
              </w:rPr>
              <w:t>OR</w:t>
            </w:r>
          </w:p>
          <w:p>
            <w:pPr>
              <w:pStyle w:val="TableParagraph"/>
              <w:rPr>
                <w:sz w:val="20"/>
              </w:rPr>
            </w:pPr>
          </w:p>
          <w:p>
            <w:pPr>
              <w:pStyle w:val="TableParagraph"/>
              <w:spacing w:before="1"/>
              <w:ind w:left="299"/>
              <w:rPr>
                <w:sz w:val="20"/>
              </w:rPr>
            </w:pPr>
            <w:r>
              <w:rPr>
                <w:sz w:val="20"/>
              </w:rPr>
              <w:t>0.2</w:t>
            </w:r>
            <w:r>
              <w:rPr>
                <w:spacing w:val="-1"/>
                <w:sz w:val="20"/>
              </w:rPr>
              <w:t> </w:t>
            </w:r>
            <w:r>
              <w:rPr>
                <w:spacing w:val="-5"/>
                <w:sz w:val="20"/>
              </w:rPr>
              <w:t>OR</w:t>
            </w:r>
          </w:p>
          <w:p>
            <w:pPr>
              <w:pStyle w:val="TableParagraph"/>
              <w:spacing w:line="210" w:lineRule="exact"/>
              <w:ind w:left="628"/>
              <w:rPr>
                <w:sz w:val="20"/>
              </w:rPr>
            </w:pPr>
            <w:r>
              <w:rPr>
                <w:spacing w:val="-5"/>
                <w:sz w:val="20"/>
              </w:rPr>
              <w:t>0.1</w:t>
            </w:r>
          </w:p>
        </w:tc>
      </w:tr>
      <w:tr>
        <w:trPr>
          <w:trHeight w:val="918" w:hRule="atLeast"/>
        </w:trPr>
        <w:tc>
          <w:tcPr>
            <w:tcW w:w="6571" w:type="dxa"/>
            <w:tcBorders>
              <w:left w:val="single" w:sz="4" w:space="0" w:color="000000"/>
              <w:right w:val="single" w:sz="4" w:space="0" w:color="000000"/>
            </w:tcBorders>
          </w:tcPr>
          <w:p>
            <w:pPr>
              <w:pStyle w:val="TableParagraph"/>
              <w:numPr>
                <w:ilvl w:val="0"/>
                <w:numId w:val="135"/>
              </w:numPr>
              <w:tabs>
                <w:tab w:pos="539" w:val="left" w:leader="none"/>
              </w:tabs>
              <w:spacing w:line="240" w:lineRule="auto" w:before="0" w:after="0"/>
              <w:ind w:left="539" w:right="413" w:hanging="231"/>
              <w:jc w:val="left"/>
              <w:rPr>
                <w:sz w:val="20"/>
              </w:rPr>
            </w:pPr>
            <w:r>
              <w:rPr>
                <w:sz w:val="20"/>
              </w:rPr>
              <w:t>Consultations</w:t>
            </w:r>
            <w:r>
              <w:rPr>
                <w:spacing w:val="-6"/>
                <w:sz w:val="20"/>
              </w:rPr>
              <w:t> </w:t>
            </w:r>
            <w:r>
              <w:rPr>
                <w:sz w:val="20"/>
              </w:rPr>
              <w:t>after</w:t>
            </w:r>
            <w:r>
              <w:rPr>
                <w:spacing w:val="-4"/>
                <w:sz w:val="20"/>
              </w:rPr>
              <w:t> </w:t>
            </w:r>
            <w:r>
              <w:rPr>
                <w:sz w:val="20"/>
              </w:rPr>
              <w:t>the</w:t>
            </w:r>
            <w:r>
              <w:rPr>
                <w:spacing w:val="-5"/>
                <w:sz w:val="20"/>
              </w:rPr>
              <w:t> </w:t>
            </w:r>
            <w:r>
              <w:rPr>
                <w:sz w:val="20"/>
              </w:rPr>
              <w:t>enactment</w:t>
            </w:r>
            <w:r>
              <w:rPr>
                <w:spacing w:val="-5"/>
                <w:sz w:val="20"/>
              </w:rPr>
              <w:t> </w:t>
            </w:r>
            <w:r>
              <w:rPr>
                <w:sz w:val="20"/>
              </w:rPr>
              <w:t>of</w:t>
            </w:r>
            <w:r>
              <w:rPr>
                <w:spacing w:val="-4"/>
                <w:sz w:val="20"/>
              </w:rPr>
              <w:t> </w:t>
            </w:r>
            <w:r>
              <w:rPr>
                <w:sz w:val="20"/>
              </w:rPr>
              <w:t>both</w:t>
            </w:r>
            <w:r>
              <w:rPr>
                <w:spacing w:val="-4"/>
                <w:sz w:val="20"/>
              </w:rPr>
              <w:t> </w:t>
            </w:r>
            <w:r>
              <w:rPr>
                <w:sz w:val="20"/>
              </w:rPr>
              <w:t>primary</w:t>
            </w:r>
            <w:r>
              <w:rPr>
                <w:spacing w:val="-4"/>
                <w:sz w:val="20"/>
              </w:rPr>
              <w:t> </w:t>
            </w:r>
            <w:r>
              <w:rPr>
                <w:sz w:val="20"/>
              </w:rPr>
              <w:t>and</w:t>
            </w:r>
            <w:r>
              <w:rPr>
                <w:spacing w:val="-4"/>
                <w:sz w:val="20"/>
              </w:rPr>
              <w:t> </w:t>
            </w:r>
            <w:r>
              <w:rPr>
                <w:sz w:val="20"/>
              </w:rPr>
              <w:t>subordinate</w:t>
            </w:r>
            <w:r>
              <w:rPr>
                <w:spacing w:val="-5"/>
                <w:sz w:val="20"/>
              </w:rPr>
              <w:t> </w:t>
            </w:r>
            <w:r>
              <w:rPr>
                <w:sz w:val="20"/>
              </w:rPr>
              <w:t>tax laws (26c) OR</w:t>
            </w:r>
          </w:p>
          <w:p>
            <w:pPr>
              <w:pStyle w:val="TableParagraph"/>
              <w:numPr>
                <w:ilvl w:val="0"/>
                <w:numId w:val="135"/>
              </w:numPr>
              <w:tabs>
                <w:tab w:pos="538" w:val="left" w:leader="none"/>
              </w:tabs>
              <w:spacing w:line="240" w:lineRule="auto" w:before="0" w:after="0"/>
              <w:ind w:left="538" w:right="0" w:hanging="229"/>
              <w:jc w:val="left"/>
              <w:rPr>
                <w:sz w:val="20"/>
              </w:rPr>
            </w:pPr>
            <w:r>
              <w:rPr>
                <w:sz w:val="20"/>
              </w:rPr>
              <w:t>Consultations</w:t>
            </w:r>
            <w:r>
              <w:rPr>
                <w:spacing w:val="-7"/>
                <w:sz w:val="20"/>
              </w:rPr>
              <w:t> </w:t>
            </w:r>
            <w:r>
              <w:rPr>
                <w:sz w:val="20"/>
              </w:rPr>
              <w:t>after</w:t>
            </w:r>
            <w:r>
              <w:rPr>
                <w:spacing w:val="-4"/>
                <w:sz w:val="20"/>
              </w:rPr>
              <w:t> </w:t>
            </w:r>
            <w:r>
              <w:rPr>
                <w:sz w:val="20"/>
              </w:rPr>
              <w:t>the</w:t>
            </w:r>
            <w:r>
              <w:rPr>
                <w:spacing w:val="-6"/>
                <w:sz w:val="20"/>
              </w:rPr>
              <w:t> </w:t>
            </w:r>
            <w:r>
              <w:rPr>
                <w:sz w:val="20"/>
              </w:rPr>
              <w:t>enactment</w:t>
            </w:r>
            <w:r>
              <w:rPr>
                <w:spacing w:val="-5"/>
                <w:sz w:val="20"/>
              </w:rPr>
              <w:t> </w:t>
            </w:r>
            <w:r>
              <w:rPr>
                <w:sz w:val="20"/>
              </w:rPr>
              <w:t>of</w:t>
            </w:r>
            <w:r>
              <w:rPr>
                <w:spacing w:val="-4"/>
                <w:sz w:val="20"/>
              </w:rPr>
              <w:t> </w:t>
            </w:r>
            <w:r>
              <w:rPr>
                <w:sz w:val="20"/>
              </w:rPr>
              <w:t>primary</w:t>
            </w:r>
            <w:r>
              <w:rPr>
                <w:spacing w:val="-5"/>
                <w:sz w:val="20"/>
              </w:rPr>
              <w:t> </w:t>
            </w:r>
            <w:r>
              <w:rPr>
                <w:sz w:val="20"/>
              </w:rPr>
              <w:t>tax</w:t>
            </w:r>
            <w:r>
              <w:rPr>
                <w:spacing w:val="-4"/>
                <w:sz w:val="20"/>
              </w:rPr>
              <w:t> </w:t>
            </w:r>
            <w:r>
              <w:rPr>
                <w:sz w:val="20"/>
              </w:rPr>
              <w:t>laws</w:t>
            </w:r>
            <w:r>
              <w:rPr>
                <w:spacing w:val="-7"/>
                <w:sz w:val="20"/>
              </w:rPr>
              <w:t> </w:t>
            </w:r>
            <w:r>
              <w:rPr>
                <w:sz w:val="20"/>
              </w:rPr>
              <w:t>only</w:t>
            </w:r>
            <w:r>
              <w:rPr>
                <w:spacing w:val="-4"/>
                <w:sz w:val="20"/>
              </w:rPr>
              <w:t> </w:t>
            </w:r>
            <w:r>
              <w:rPr>
                <w:sz w:val="20"/>
              </w:rPr>
              <w:t>(26a)</w:t>
            </w:r>
            <w:r>
              <w:rPr>
                <w:spacing w:val="-5"/>
                <w:sz w:val="20"/>
              </w:rPr>
              <w:t> OR</w:t>
            </w:r>
          </w:p>
          <w:p>
            <w:pPr>
              <w:pStyle w:val="TableParagraph"/>
              <w:numPr>
                <w:ilvl w:val="0"/>
                <w:numId w:val="135"/>
              </w:numPr>
              <w:tabs>
                <w:tab w:pos="539" w:val="left" w:leader="none"/>
              </w:tabs>
              <w:spacing w:line="210" w:lineRule="exact" w:before="0" w:after="0"/>
              <w:ind w:left="539" w:right="0" w:hanging="230"/>
              <w:jc w:val="left"/>
              <w:rPr>
                <w:sz w:val="20"/>
              </w:rPr>
            </w:pPr>
            <w:r>
              <w:rPr>
                <w:sz w:val="20"/>
              </w:rPr>
              <w:t>Consultations</w:t>
            </w:r>
            <w:r>
              <w:rPr>
                <w:spacing w:val="-8"/>
                <w:sz w:val="20"/>
              </w:rPr>
              <w:t> </w:t>
            </w:r>
            <w:r>
              <w:rPr>
                <w:sz w:val="20"/>
              </w:rPr>
              <w:t>after</w:t>
            </w:r>
            <w:r>
              <w:rPr>
                <w:spacing w:val="-5"/>
                <w:sz w:val="20"/>
              </w:rPr>
              <w:t> </w:t>
            </w:r>
            <w:r>
              <w:rPr>
                <w:sz w:val="20"/>
              </w:rPr>
              <w:t>the</w:t>
            </w:r>
            <w:r>
              <w:rPr>
                <w:spacing w:val="-6"/>
                <w:sz w:val="20"/>
              </w:rPr>
              <w:t> </w:t>
            </w:r>
            <w:r>
              <w:rPr>
                <w:sz w:val="20"/>
              </w:rPr>
              <w:t>enactment</w:t>
            </w:r>
            <w:r>
              <w:rPr>
                <w:spacing w:val="-6"/>
                <w:sz w:val="20"/>
              </w:rPr>
              <w:t> </w:t>
            </w:r>
            <w:r>
              <w:rPr>
                <w:sz w:val="20"/>
              </w:rPr>
              <w:t>of</w:t>
            </w:r>
            <w:r>
              <w:rPr>
                <w:spacing w:val="-6"/>
                <w:sz w:val="20"/>
              </w:rPr>
              <w:t> </w:t>
            </w:r>
            <w:r>
              <w:rPr>
                <w:sz w:val="20"/>
              </w:rPr>
              <w:t>subordinate</w:t>
            </w:r>
            <w:r>
              <w:rPr>
                <w:spacing w:val="-6"/>
                <w:sz w:val="20"/>
              </w:rPr>
              <w:t> </w:t>
            </w:r>
            <w:r>
              <w:rPr>
                <w:sz w:val="20"/>
              </w:rPr>
              <w:t>tax</w:t>
            </w:r>
            <w:r>
              <w:rPr>
                <w:spacing w:val="-5"/>
                <w:sz w:val="20"/>
              </w:rPr>
              <w:t> </w:t>
            </w:r>
            <w:r>
              <w:rPr>
                <w:sz w:val="20"/>
              </w:rPr>
              <w:t>laws</w:t>
            </w:r>
            <w:r>
              <w:rPr>
                <w:spacing w:val="-7"/>
                <w:sz w:val="20"/>
              </w:rPr>
              <w:t> </w:t>
            </w:r>
            <w:r>
              <w:rPr>
                <w:sz w:val="20"/>
              </w:rPr>
              <w:t>only</w:t>
            </w:r>
            <w:r>
              <w:rPr>
                <w:spacing w:val="-5"/>
                <w:sz w:val="20"/>
              </w:rPr>
              <w:t> </w:t>
            </w:r>
            <w:r>
              <w:rPr>
                <w:spacing w:val="-2"/>
                <w:sz w:val="20"/>
              </w:rPr>
              <w:t>(26b)</w:t>
            </w:r>
          </w:p>
        </w:tc>
        <w:tc>
          <w:tcPr>
            <w:tcW w:w="900" w:type="dxa"/>
            <w:tcBorders>
              <w:left w:val="single" w:sz="4" w:space="0" w:color="000000"/>
              <w:right w:val="single" w:sz="4" w:space="0" w:color="000000"/>
            </w:tcBorders>
          </w:tcPr>
          <w:p>
            <w:pPr>
              <w:pStyle w:val="TableParagraph"/>
              <w:spacing w:line="228" w:lineRule="exact"/>
              <w:ind w:left="112"/>
              <w:rPr>
                <w:sz w:val="20"/>
              </w:rPr>
            </w:pPr>
            <w:r>
              <w:rPr>
                <w:sz w:val="20"/>
              </w:rPr>
              <w:t>0.15</w:t>
            </w:r>
            <w:r>
              <w:rPr>
                <w:spacing w:val="-1"/>
                <w:sz w:val="20"/>
              </w:rPr>
              <w:t> </w:t>
            </w:r>
            <w:r>
              <w:rPr>
                <w:spacing w:val="-5"/>
                <w:sz w:val="20"/>
              </w:rPr>
              <w:t>OR</w:t>
            </w:r>
          </w:p>
          <w:p>
            <w:pPr>
              <w:pStyle w:val="TableParagraph"/>
              <w:rPr>
                <w:sz w:val="20"/>
              </w:rPr>
            </w:pPr>
          </w:p>
          <w:p>
            <w:pPr>
              <w:pStyle w:val="TableParagraph"/>
              <w:spacing w:before="1"/>
              <w:ind w:left="211"/>
              <w:rPr>
                <w:sz w:val="20"/>
              </w:rPr>
            </w:pPr>
            <w:r>
              <w:rPr>
                <w:sz w:val="20"/>
              </w:rPr>
              <w:t>0.1</w:t>
            </w:r>
            <w:r>
              <w:rPr>
                <w:spacing w:val="-1"/>
                <w:sz w:val="20"/>
              </w:rPr>
              <w:t> </w:t>
            </w:r>
            <w:r>
              <w:rPr>
                <w:spacing w:val="-5"/>
                <w:sz w:val="20"/>
              </w:rPr>
              <w:t>OR</w:t>
            </w:r>
          </w:p>
          <w:p>
            <w:pPr>
              <w:pStyle w:val="TableParagraph"/>
              <w:spacing w:line="210" w:lineRule="exact"/>
              <w:ind w:left="439"/>
              <w:rPr>
                <w:sz w:val="20"/>
              </w:rPr>
            </w:pPr>
            <w:r>
              <w:rPr>
                <w:spacing w:val="-4"/>
                <w:sz w:val="20"/>
              </w:rPr>
              <w:t>0.05</w:t>
            </w:r>
          </w:p>
        </w:tc>
        <w:tc>
          <w:tcPr>
            <w:tcW w:w="900" w:type="dxa"/>
            <w:tcBorders>
              <w:left w:val="single" w:sz="4" w:space="0" w:color="000000"/>
              <w:right w:val="single" w:sz="4" w:space="0" w:color="000000"/>
            </w:tcBorders>
          </w:tcPr>
          <w:p>
            <w:pPr>
              <w:pStyle w:val="TableParagraph"/>
              <w:spacing w:line="228" w:lineRule="exact"/>
              <w:ind w:left="112"/>
              <w:rPr>
                <w:sz w:val="20"/>
              </w:rPr>
            </w:pPr>
            <w:r>
              <w:rPr>
                <w:sz w:val="20"/>
              </w:rPr>
              <w:t>0.15</w:t>
            </w:r>
            <w:r>
              <w:rPr>
                <w:spacing w:val="-1"/>
                <w:sz w:val="20"/>
              </w:rPr>
              <w:t> </w:t>
            </w:r>
            <w:r>
              <w:rPr>
                <w:spacing w:val="-5"/>
                <w:sz w:val="20"/>
              </w:rPr>
              <w:t>OR</w:t>
            </w:r>
          </w:p>
          <w:p>
            <w:pPr>
              <w:pStyle w:val="TableParagraph"/>
              <w:rPr>
                <w:sz w:val="20"/>
              </w:rPr>
            </w:pPr>
          </w:p>
          <w:p>
            <w:pPr>
              <w:pStyle w:val="TableParagraph"/>
              <w:spacing w:before="1"/>
              <w:ind w:left="211"/>
              <w:rPr>
                <w:sz w:val="20"/>
              </w:rPr>
            </w:pPr>
            <w:r>
              <w:rPr>
                <w:sz w:val="20"/>
              </w:rPr>
              <w:t>0.1</w:t>
            </w:r>
            <w:r>
              <w:rPr>
                <w:spacing w:val="-1"/>
                <w:sz w:val="20"/>
              </w:rPr>
              <w:t> </w:t>
            </w:r>
            <w:r>
              <w:rPr>
                <w:spacing w:val="-5"/>
                <w:sz w:val="20"/>
              </w:rPr>
              <w:t>OR</w:t>
            </w:r>
          </w:p>
          <w:p>
            <w:pPr>
              <w:pStyle w:val="TableParagraph"/>
              <w:spacing w:line="210" w:lineRule="exact"/>
              <w:ind w:left="439"/>
              <w:rPr>
                <w:sz w:val="20"/>
              </w:rPr>
            </w:pPr>
            <w:r>
              <w:rPr>
                <w:spacing w:val="-4"/>
                <w:sz w:val="20"/>
              </w:rPr>
              <w:t>0.05</w:t>
            </w:r>
          </w:p>
        </w:tc>
        <w:tc>
          <w:tcPr>
            <w:tcW w:w="989" w:type="dxa"/>
            <w:tcBorders>
              <w:left w:val="single" w:sz="4" w:space="0" w:color="000000"/>
              <w:right w:val="single" w:sz="4" w:space="0" w:color="000000"/>
            </w:tcBorders>
          </w:tcPr>
          <w:p>
            <w:pPr>
              <w:pStyle w:val="TableParagraph"/>
              <w:spacing w:line="228" w:lineRule="exact"/>
              <w:ind w:left="300"/>
              <w:rPr>
                <w:sz w:val="20"/>
              </w:rPr>
            </w:pPr>
            <w:r>
              <w:rPr>
                <w:sz w:val="20"/>
              </w:rPr>
              <w:t>0.3</w:t>
            </w:r>
            <w:r>
              <w:rPr>
                <w:spacing w:val="-1"/>
                <w:sz w:val="20"/>
              </w:rPr>
              <w:t> </w:t>
            </w:r>
            <w:r>
              <w:rPr>
                <w:spacing w:val="-5"/>
                <w:sz w:val="20"/>
              </w:rPr>
              <w:t>OR</w:t>
            </w:r>
          </w:p>
          <w:p>
            <w:pPr>
              <w:pStyle w:val="TableParagraph"/>
              <w:rPr>
                <w:sz w:val="20"/>
              </w:rPr>
            </w:pPr>
          </w:p>
          <w:p>
            <w:pPr>
              <w:pStyle w:val="TableParagraph"/>
              <w:spacing w:before="1"/>
              <w:ind w:left="299"/>
              <w:rPr>
                <w:sz w:val="20"/>
              </w:rPr>
            </w:pPr>
            <w:r>
              <w:rPr>
                <w:sz w:val="20"/>
              </w:rPr>
              <w:t>0.2</w:t>
            </w:r>
            <w:r>
              <w:rPr>
                <w:spacing w:val="-1"/>
                <w:sz w:val="20"/>
              </w:rPr>
              <w:t> </w:t>
            </w:r>
            <w:r>
              <w:rPr>
                <w:spacing w:val="-5"/>
                <w:sz w:val="20"/>
              </w:rPr>
              <w:t>OR</w:t>
            </w:r>
          </w:p>
          <w:p>
            <w:pPr>
              <w:pStyle w:val="TableParagraph"/>
              <w:spacing w:line="210" w:lineRule="exact"/>
              <w:ind w:left="628"/>
              <w:rPr>
                <w:sz w:val="20"/>
              </w:rPr>
            </w:pPr>
            <w:r>
              <w:rPr>
                <w:spacing w:val="-5"/>
                <w:sz w:val="20"/>
              </w:rPr>
              <w:t>0.1</w:t>
            </w:r>
          </w:p>
        </w:tc>
      </w:tr>
      <w:tr>
        <w:trPr>
          <w:trHeight w:val="229" w:hRule="atLeast"/>
        </w:trPr>
        <w:tc>
          <w:tcPr>
            <w:tcW w:w="6571" w:type="dxa"/>
            <w:tcBorders>
              <w:left w:val="single" w:sz="4" w:space="0" w:color="000000"/>
              <w:bottom w:val="single" w:sz="4" w:space="0" w:color="000000"/>
              <w:right w:val="single" w:sz="4" w:space="0" w:color="000000"/>
            </w:tcBorders>
          </w:tcPr>
          <w:p>
            <w:pPr>
              <w:pStyle w:val="TableParagraph"/>
              <w:spacing w:line="210" w:lineRule="exact"/>
              <w:ind w:left="309"/>
              <w:rPr>
                <w:sz w:val="20"/>
              </w:rPr>
            </w:pPr>
            <w:r>
              <w:rPr>
                <w:sz w:val="20"/>
              </w:rPr>
              <w:t>-</w:t>
            </w:r>
            <w:r>
              <w:rPr>
                <w:spacing w:val="78"/>
                <w:w w:val="150"/>
                <w:sz w:val="20"/>
              </w:rPr>
              <w:t> </w:t>
            </w:r>
            <w:r>
              <w:rPr>
                <w:sz w:val="20"/>
              </w:rPr>
              <w:t>Online</w:t>
            </w:r>
            <w:r>
              <w:rPr>
                <w:spacing w:val="-3"/>
                <w:sz w:val="20"/>
              </w:rPr>
              <w:t> </w:t>
            </w:r>
            <w:r>
              <w:rPr>
                <w:sz w:val="20"/>
              </w:rPr>
              <w:t>publication</w:t>
            </w:r>
            <w:r>
              <w:rPr>
                <w:spacing w:val="-4"/>
                <w:sz w:val="20"/>
              </w:rPr>
              <w:t> </w:t>
            </w:r>
            <w:r>
              <w:rPr>
                <w:sz w:val="20"/>
              </w:rPr>
              <w:t>of</w:t>
            </w:r>
            <w:r>
              <w:rPr>
                <w:spacing w:val="-5"/>
                <w:sz w:val="20"/>
              </w:rPr>
              <w:t> </w:t>
            </w:r>
            <w:r>
              <w:rPr>
                <w:sz w:val="20"/>
              </w:rPr>
              <w:t>feedback</w:t>
            </w:r>
            <w:r>
              <w:rPr>
                <w:spacing w:val="-2"/>
                <w:sz w:val="20"/>
              </w:rPr>
              <w:t> </w:t>
            </w:r>
            <w:r>
              <w:rPr>
                <w:spacing w:val="-4"/>
                <w:sz w:val="20"/>
              </w:rPr>
              <w:t>(27)</w:t>
            </w:r>
          </w:p>
        </w:tc>
        <w:tc>
          <w:tcPr>
            <w:tcW w:w="900" w:type="dxa"/>
            <w:tcBorders>
              <w:left w:val="single" w:sz="4" w:space="0" w:color="000000"/>
              <w:bottom w:val="single" w:sz="4" w:space="0" w:color="000000"/>
              <w:right w:val="single" w:sz="4" w:space="0" w:color="000000"/>
            </w:tcBorders>
          </w:tcPr>
          <w:p>
            <w:pPr>
              <w:pStyle w:val="TableParagraph"/>
              <w:spacing w:line="210" w:lineRule="exact"/>
              <w:ind w:right="97"/>
              <w:jc w:val="right"/>
              <w:rPr>
                <w:sz w:val="20"/>
              </w:rPr>
            </w:pPr>
            <w:r>
              <w:rPr>
                <w:spacing w:val="-4"/>
                <w:sz w:val="20"/>
              </w:rPr>
              <w:t>0.15</w:t>
            </w:r>
          </w:p>
        </w:tc>
        <w:tc>
          <w:tcPr>
            <w:tcW w:w="900" w:type="dxa"/>
            <w:tcBorders>
              <w:left w:val="single" w:sz="4" w:space="0" w:color="000000"/>
              <w:bottom w:val="single" w:sz="4" w:space="0" w:color="000000"/>
              <w:right w:val="single" w:sz="4" w:space="0" w:color="000000"/>
            </w:tcBorders>
          </w:tcPr>
          <w:p>
            <w:pPr>
              <w:pStyle w:val="TableParagraph"/>
              <w:spacing w:line="210" w:lineRule="exact"/>
              <w:ind w:right="97"/>
              <w:jc w:val="right"/>
              <w:rPr>
                <w:sz w:val="20"/>
              </w:rPr>
            </w:pPr>
            <w:r>
              <w:rPr>
                <w:spacing w:val="-4"/>
                <w:sz w:val="20"/>
              </w:rPr>
              <w:t>0.15</w:t>
            </w:r>
          </w:p>
        </w:tc>
        <w:tc>
          <w:tcPr>
            <w:tcW w:w="989" w:type="dxa"/>
            <w:tcBorders>
              <w:left w:val="single" w:sz="4" w:space="0" w:color="000000"/>
              <w:bottom w:val="single" w:sz="4" w:space="0" w:color="000000"/>
              <w:right w:val="single" w:sz="4" w:space="0" w:color="000000"/>
            </w:tcBorders>
          </w:tcPr>
          <w:p>
            <w:pPr>
              <w:pStyle w:val="TableParagraph"/>
              <w:spacing w:line="210" w:lineRule="exact"/>
              <w:ind w:right="96"/>
              <w:jc w:val="right"/>
              <w:rPr>
                <w:sz w:val="20"/>
              </w:rPr>
            </w:pPr>
            <w:r>
              <w:rPr>
                <w:spacing w:val="-5"/>
                <w:sz w:val="20"/>
              </w:rPr>
              <w:t>0.3</w:t>
            </w:r>
          </w:p>
        </w:tc>
      </w:tr>
      <w:tr>
        <w:trPr>
          <w:trHeight w:val="746" w:hRule="atLeast"/>
        </w:trPr>
        <w:tc>
          <w:tcPr>
            <w:tcW w:w="6571" w:type="dxa"/>
            <w:tcBorders>
              <w:top w:val="single" w:sz="4" w:space="0" w:color="000000"/>
              <w:left w:val="single" w:sz="4" w:space="0" w:color="000000"/>
              <w:bottom w:val="single" w:sz="4" w:space="0" w:color="000000"/>
              <w:right w:val="single" w:sz="4" w:space="0" w:color="000000"/>
            </w:tcBorders>
          </w:tcPr>
          <w:p>
            <w:pPr>
              <w:pStyle w:val="TableParagraph"/>
              <w:ind w:left="107"/>
              <w:rPr>
                <w:b/>
                <w:sz w:val="20"/>
              </w:rPr>
            </w:pPr>
            <w:r>
              <w:rPr>
                <w:b/>
                <w:sz w:val="20"/>
              </w:rPr>
              <w:t>Future</w:t>
            </w:r>
            <w:r>
              <w:rPr>
                <w:b/>
                <w:spacing w:val="-6"/>
                <w:sz w:val="20"/>
              </w:rPr>
              <w:t> </w:t>
            </w:r>
            <w:r>
              <w:rPr>
                <w:b/>
                <w:sz w:val="20"/>
              </w:rPr>
              <w:t>Tax</w:t>
            </w:r>
            <w:r>
              <w:rPr>
                <w:b/>
                <w:spacing w:val="-5"/>
                <w:sz w:val="20"/>
              </w:rPr>
              <w:t> </w:t>
            </w:r>
            <w:r>
              <w:rPr>
                <w:b/>
                <w:spacing w:val="-2"/>
                <w:sz w:val="20"/>
              </w:rPr>
              <w:t>Plans</w:t>
            </w:r>
          </w:p>
          <w:p>
            <w:pPr>
              <w:pStyle w:val="TableParagraph"/>
              <w:numPr>
                <w:ilvl w:val="0"/>
                <w:numId w:val="136"/>
              </w:numPr>
              <w:tabs>
                <w:tab w:pos="538" w:val="left" w:leader="none"/>
              </w:tabs>
              <w:spacing w:line="240" w:lineRule="auto" w:before="0" w:after="0"/>
              <w:ind w:left="538" w:right="0" w:hanging="229"/>
              <w:jc w:val="left"/>
              <w:rPr>
                <w:sz w:val="20"/>
              </w:rPr>
            </w:pPr>
            <w:r>
              <w:rPr>
                <w:sz w:val="20"/>
              </w:rPr>
              <w:t>Online</w:t>
            </w:r>
            <w:r>
              <w:rPr>
                <w:spacing w:val="-5"/>
                <w:sz w:val="20"/>
              </w:rPr>
              <w:t> </w:t>
            </w:r>
            <w:r>
              <w:rPr>
                <w:sz w:val="20"/>
              </w:rPr>
              <w:t>publication</w:t>
            </w:r>
            <w:r>
              <w:rPr>
                <w:spacing w:val="-6"/>
                <w:sz w:val="20"/>
              </w:rPr>
              <w:t> </w:t>
            </w:r>
            <w:r>
              <w:rPr>
                <w:sz w:val="20"/>
              </w:rPr>
              <w:t>of</w:t>
            </w:r>
            <w:r>
              <w:rPr>
                <w:spacing w:val="-7"/>
                <w:sz w:val="20"/>
              </w:rPr>
              <w:t> </w:t>
            </w:r>
            <w:r>
              <w:rPr>
                <w:sz w:val="20"/>
              </w:rPr>
              <w:t>future</w:t>
            </w:r>
            <w:r>
              <w:rPr>
                <w:spacing w:val="-4"/>
                <w:sz w:val="20"/>
              </w:rPr>
              <w:t> </w:t>
            </w:r>
            <w:r>
              <w:rPr>
                <w:sz w:val="20"/>
              </w:rPr>
              <w:t>tax</w:t>
            </w:r>
            <w:r>
              <w:rPr>
                <w:spacing w:val="-4"/>
                <w:sz w:val="20"/>
              </w:rPr>
              <w:t> </w:t>
            </w:r>
            <w:r>
              <w:rPr>
                <w:sz w:val="20"/>
              </w:rPr>
              <w:t>plans</w:t>
            </w:r>
            <w:r>
              <w:rPr>
                <w:spacing w:val="-6"/>
                <w:sz w:val="20"/>
              </w:rPr>
              <w:t> </w:t>
            </w:r>
            <w:r>
              <w:rPr>
                <w:spacing w:val="-4"/>
                <w:sz w:val="20"/>
              </w:rPr>
              <w:t>(28)</w:t>
            </w:r>
          </w:p>
          <w:p>
            <w:pPr>
              <w:pStyle w:val="TableParagraph"/>
              <w:numPr>
                <w:ilvl w:val="0"/>
                <w:numId w:val="136"/>
              </w:numPr>
              <w:tabs>
                <w:tab w:pos="538" w:val="left" w:leader="none"/>
              </w:tabs>
              <w:spacing w:line="240" w:lineRule="auto" w:before="1" w:after="0"/>
              <w:ind w:left="538" w:right="0" w:hanging="229"/>
              <w:jc w:val="left"/>
              <w:rPr>
                <w:sz w:val="20"/>
              </w:rPr>
            </w:pPr>
            <w:r>
              <w:rPr>
                <w:sz w:val="20"/>
              </w:rPr>
              <w:t>Publication</w:t>
            </w:r>
            <w:r>
              <w:rPr>
                <w:spacing w:val="-6"/>
                <w:sz w:val="20"/>
              </w:rPr>
              <w:t> </w:t>
            </w:r>
            <w:r>
              <w:rPr>
                <w:sz w:val="20"/>
              </w:rPr>
              <w:t>of</w:t>
            </w:r>
            <w:r>
              <w:rPr>
                <w:spacing w:val="-7"/>
                <w:sz w:val="20"/>
              </w:rPr>
              <w:t> </w:t>
            </w:r>
            <w:r>
              <w:rPr>
                <w:sz w:val="20"/>
              </w:rPr>
              <w:t>future</w:t>
            </w:r>
            <w:r>
              <w:rPr>
                <w:spacing w:val="-6"/>
                <w:sz w:val="20"/>
              </w:rPr>
              <w:t> </w:t>
            </w:r>
            <w:r>
              <w:rPr>
                <w:sz w:val="20"/>
              </w:rPr>
              <w:t>tax</w:t>
            </w:r>
            <w:r>
              <w:rPr>
                <w:spacing w:val="-6"/>
                <w:sz w:val="20"/>
              </w:rPr>
              <w:t> </w:t>
            </w:r>
            <w:r>
              <w:rPr>
                <w:sz w:val="20"/>
              </w:rPr>
              <w:t>plans</w:t>
            </w:r>
            <w:r>
              <w:rPr>
                <w:spacing w:val="-8"/>
                <w:sz w:val="20"/>
              </w:rPr>
              <w:t> </w:t>
            </w:r>
            <w:r>
              <w:rPr>
                <w:sz w:val="20"/>
              </w:rPr>
              <w:t>prior</w:t>
            </w:r>
            <w:r>
              <w:rPr>
                <w:spacing w:val="-5"/>
                <w:sz w:val="20"/>
              </w:rPr>
              <w:t> </w:t>
            </w:r>
            <w:r>
              <w:rPr>
                <w:sz w:val="20"/>
              </w:rPr>
              <w:t>to</w:t>
            </w:r>
            <w:r>
              <w:rPr>
                <w:spacing w:val="-6"/>
                <w:sz w:val="20"/>
              </w:rPr>
              <w:t> </w:t>
            </w:r>
            <w:r>
              <w:rPr>
                <w:sz w:val="20"/>
              </w:rPr>
              <w:t>implementation</w:t>
            </w:r>
            <w:r>
              <w:rPr>
                <w:spacing w:val="-5"/>
                <w:sz w:val="20"/>
              </w:rPr>
              <w:t> </w:t>
            </w:r>
            <w:r>
              <w:rPr>
                <w:spacing w:val="-4"/>
                <w:sz w:val="20"/>
              </w:rPr>
              <w:t>(29)</w:t>
            </w:r>
          </w:p>
        </w:tc>
        <w:tc>
          <w:tcPr>
            <w:tcW w:w="900" w:type="dxa"/>
            <w:tcBorders>
              <w:top w:val="single" w:sz="4" w:space="0" w:color="000000"/>
              <w:left w:val="single" w:sz="4" w:space="0" w:color="000000"/>
              <w:bottom w:val="single" w:sz="4" w:space="0" w:color="000000"/>
              <w:right w:val="single" w:sz="4" w:space="0" w:color="000000"/>
            </w:tcBorders>
          </w:tcPr>
          <w:p>
            <w:pPr>
              <w:pStyle w:val="TableParagraph"/>
              <w:ind w:right="99"/>
              <w:jc w:val="right"/>
              <w:rPr>
                <w:b/>
                <w:sz w:val="20"/>
              </w:rPr>
            </w:pPr>
            <w:r>
              <w:rPr>
                <w:b/>
                <w:spacing w:val="-10"/>
                <w:sz w:val="20"/>
              </w:rPr>
              <w:t>1</w:t>
            </w:r>
          </w:p>
          <w:p>
            <w:pPr>
              <w:pStyle w:val="TableParagraph"/>
              <w:ind w:right="96"/>
              <w:jc w:val="right"/>
              <w:rPr>
                <w:sz w:val="20"/>
              </w:rPr>
            </w:pPr>
            <w:r>
              <w:rPr>
                <w:spacing w:val="-5"/>
                <w:sz w:val="20"/>
              </w:rPr>
              <w:t>0.5</w:t>
            </w:r>
          </w:p>
          <w:p>
            <w:pPr>
              <w:pStyle w:val="TableParagraph"/>
              <w:spacing w:before="1"/>
              <w:ind w:right="96"/>
              <w:jc w:val="right"/>
              <w:rPr>
                <w:sz w:val="20"/>
              </w:rPr>
            </w:pPr>
            <w:r>
              <w:rPr>
                <w:spacing w:val="-5"/>
                <w:sz w:val="20"/>
              </w:rPr>
              <w:t>0.5</w:t>
            </w:r>
          </w:p>
        </w:tc>
        <w:tc>
          <w:tcPr>
            <w:tcW w:w="900" w:type="dxa"/>
            <w:tcBorders>
              <w:top w:val="single" w:sz="4" w:space="0" w:color="000000"/>
              <w:left w:val="single" w:sz="4" w:space="0" w:color="000000"/>
              <w:bottom w:val="single" w:sz="4" w:space="0" w:color="000000"/>
              <w:right w:val="single" w:sz="4" w:space="0" w:color="000000"/>
            </w:tcBorders>
          </w:tcPr>
          <w:p>
            <w:pPr>
              <w:pStyle w:val="TableParagraph"/>
              <w:ind w:right="99"/>
              <w:jc w:val="right"/>
              <w:rPr>
                <w:b/>
                <w:sz w:val="20"/>
              </w:rPr>
            </w:pPr>
            <w:r>
              <w:rPr>
                <w:b/>
                <w:spacing w:val="-10"/>
                <w:sz w:val="20"/>
              </w:rPr>
              <w:t>1</w:t>
            </w:r>
          </w:p>
          <w:p>
            <w:pPr>
              <w:pStyle w:val="TableParagraph"/>
              <w:ind w:right="96"/>
              <w:jc w:val="right"/>
              <w:rPr>
                <w:sz w:val="20"/>
              </w:rPr>
            </w:pPr>
            <w:r>
              <w:rPr>
                <w:spacing w:val="-5"/>
                <w:sz w:val="20"/>
              </w:rPr>
              <w:t>0.5</w:t>
            </w:r>
          </w:p>
          <w:p>
            <w:pPr>
              <w:pStyle w:val="TableParagraph"/>
              <w:spacing w:before="1"/>
              <w:ind w:right="96"/>
              <w:jc w:val="right"/>
              <w:rPr>
                <w:sz w:val="20"/>
              </w:rPr>
            </w:pPr>
            <w:r>
              <w:rPr>
                <w:spacing w:val="-5"/>
                <w:sz w:val="20"/>
              </w:rPr>
              <w:t>0.5</w:t>
            </w:r>
          </w:p>
        </w:tc>
        <w:tc>
          <w:tcPr>
            <w:tcW w:w="989" w:type="dxa"/>
            <w:tcBorders>
              <w:top w:val="single" w:sz="4" w:space="0" w:color="000000"/>
              <w:left w:val="single" w:sz="4" w:space="0" w:color="000000"/>
              <w:bottom w:val="single" w:sz="4" w:space="0" w:color="000000"/>
              <w:right w:val="single" w:sz="4" w:space="0" w:color="000000"/>
            </w:tcBorders>
          </w:tcPr>
          <w:p>
            <w:pPr>
              <w:pStyle w:val="TableParagraph"/>
              <w:ind w:right="99"/>
              <w:jc w:val="right"/>
              <w:rPr>
                <w:b/>
                <w:sz w:val="20"/>
              </w:rPr>
            </w:pPr>
            <w:r>
              <w:rPr>
                <w:b/>
                <w:spacing w:val="-10"/>
                <w:sz w:val="20"/>
              </w:rPr>
              <w:t>2</w:t>
            </w:r>
          </w:p>
          <w:p>
            <w:pPr>
              <w:pStyle w:val="TableParagraph"/>
              <w:ind w:right="99"/>
              <w:jc w:val="right"/>
              <w:rPr>
                <w:sz w:val="20"/>
              </w:rPr>
            </w:pPr>
            <w:r>
              <w:rPr>
                <w:spacing w:val="-10"/>
                <w:sz w:val="20"/>
              </w:rPr>
              <w:t>1</w:t>
            </w:r>
          </w:p>
          <w:p>
            <w:pPr>
              <w:pStyle w:val="TableParagraph"/>
              <w:spacing w:before="1"/>
              <w:ind w:right="99"/>
              <w:jc w:val="right"/>
              <w:rPr>
                <w:sz w:val="20"/>
              </w:rPr>
            </w:pPr>
            <w:r>
              <w:rPr>
                <w:spacing w:val="-10"/>
                <w:sz w:val="20"/>
              </w:rPr>
              <w:t>1</w:t>
            </w:r>
          </w:p>
        </w:tc>
      </w:tr>
      <w:tr>
        <w:trPr>
          <w:trHeight w:val="282" w:hRule="atLeast"/>
        </w:trPr>
        <w:tc>
          <w:tcPr>
            <w:tcW w:w="6571" w:type="dxa"/>
            <w:tcBorders>
              <w:top w:val="single" w:sz="4" w:space="0" w:color="000000"/>
              <w:left w:val="single" w:sz="4" w:space="0" w:color="000000"/>
              <w:bottom w:val="single" w:sz="4" w:space="0" w:color="000000"/>
              <w:right w:val="single" w:sz="4" w:space="0" w:color="000000"/>
            </w:tcBorders>
            <w:shd w:val="clear" w:color="auto" w:fill="FFC000"/>
          </w:tcPr>
          <w:p>
            <w:pPr>
              <w:pStyle w:val="TableParagraph"/>
              <w:ind w:left="107"/>
              <w:rPr>
                <w:b/>
                <w:sz w:val="20"/>
              </w:rPr>
            </w:pPr>
            <w:r>
              <w:rPr>
                <w:b/>
                <w:sz w:val="20"/>
              </w:rPr>
              <w:t>Total</w:t>
            </w:r>
            <w:r>
              <w:rPr>
                <w:b/>
                <w:spacing w:val="-4"/>
                <w:sz w:val="20"/>
              </w:rPr>
              <w:t> </w:t>
            </w:r>
            <w:r>
              <w:rPr>
                <w:b/>
                <w:spacing w:val="-2"/>
                <w:sz w:val="20"/>
              </w:rPr>
              <w:t>Points</w:t>
            </w:r>
          </w:p>
        </w:tc>
        <w:tc>
          <w:tcPr>
            <w:tcW w:w="900" w:type="dxa"/>
            <w:tcBorders>
              <w:top w:val="single" w:sz="4" w:space="0" w:color="000000"/>
              <w:left w:val="single" w:sz="4" w:space="0" w:color="000000"/>
              <w:bottom w:val="single" w:sz="4" w:space="0" w:color="000000"/>
              <w:right w:val="single" w:sz="4" w:space="0" w:color="000000"/>
            </w:tcBorders>
            <w:shd w:val="clear" w:color="auto" w:fill="FFC000"/>
          </w:tcPr>
          <w:p>
            <w:pPr>
              <w:pStyle w:val="TableParagraph"/>
              <w:ind w:right="99"/>
              <w:jc w:val="right"/>
              <w:rPr>
                <w:b/>
                <w:sz w:val="20"/>
              </w:rPr>
            </w:pPr>
            <w:r>
              <w:rPr>
                <w:b/>
                <w:spacing w:val="-10"/>
                <w:sz w:val="20"/>
              </w:rPr>
              <w:t>2</w:t>
            </w:r>
          </w:p>
        </w:tc>
        <w:tc>
          <w:tcPr>
            <w:tcW w:w="900" w:type="dxa"/>
            <w:tcBorders>
              <w:top w:val="single" w:sz="4" w:space="0" w:color="000000"/>
              <w:left w:val="single" w:sz="4" w:space="0" w:color="000000"/>
              <w:bottom w:val="single" w:sz="4" w:space="0" w:color="000000"/>
              <w:right w:val="single" w:sz="4" w:space="0" w:color="000000"/>
            </w:tcBorders>
            <w:shd w:val="clear" w:color="auto" w:fill="FFC000"/>
          </w:tcPr>
          <w:p>
            <w:pPr>
              <w:pStyle w:val="TableParagraph"/>
              <w:ind w:right="99"/>
              <w:jc w:val="right"/>
              <w:rPr>
                <w:b/>
                <w:sz w:val="20"/>
              </w:rPr>
            </w:pPr>
            <w:r>
              <w:rPr>
                <w:b/>
                <w:spacing w:val="-10"/>
                <w:sz w:val="20"/>
              </w:rPr>
              <w:t>2</w:t>
            </w:r>
          </w:p>
        </w:tc>
        <w:tc>
          <w:tcPr>
            <w:tcW w:w="989" w:type="dxa"/>
            <w:tcBorders>
              <w:top w:val="single" w:sz="4" w:space="0" w:color="000000"/>
              <w:left w:val="single" w:sz="4" w:space="0" w:color="000000"/>
              <w:bottom w:val="single" w:sz="4" w:space="0" w:color="000000"/>
              <w:right w:val="single" w:sz="4" w:space="0" w:color="000000"/>
            </w:tcBorders>
            <w:shd w:val="clear" w:color="auto" w:fill="FFC000"/>
          </w:tcPr>
          <w:p>
            <w:pPr>
              <w:pStyle w:val="TableParagraph"/>
              <w:ind w:right="99"/>
              <w:jc w:val="right"/>
              <w:rPr>
                <w:b/>
                <w:sz w:val="20"/>
              </w:rPr>
            </w:pPr>
            <w:r>
              <w:rPr>
                <w:b/>
                <w:spacing w:val="-10"/>
                <w:sz w:val="20"/>
              </w:rPr>
              <w:t>4</w:t>
            </w:r>
          </w:p>
        </w:tc>
      </w:tr>
    </w:tbl>
    <w:p>
      <w:pPr>
        <w:spacing w:before="28"/>
        <w:ind w:left="360" w:right="0" w:firstLine="0"/>
        <w:jc w:val="left"/>
        <w:rPr>
          <w:sz w:val="20"/>
        </w:rPr>
      </w:pPr>
      <w:r>
        <w:rPr>
          <w:i/>
          <w:sz w:val="20"/>
        </w:rPr>
        <w:t>Note:</w:t>
      </w:r>
      <w:r>
        <w:rPr>
          <w:i/>
          <w:spacing w:val="-5"/>
          <w:sz w:val="20"/>
        </w:rPr>
        <w:t> </w:t>
      </w:r>
      <w:r>
        <w:rPr>
          <w:sz w:val="20"/>
        </w:rPr>
        <w:t>FFP</w:t>
      </w:r>
      <w:r>
        <w:rPr>
          <w:spacing w:val="-7"/>
          <w:sz w:val="20"/>
        </w:rPr>
        <w:t> </w:t>
      </w:r>
      <w:r>
        <w:rPr>
          <w:sz w:val="20"/>
        </w:rPr>
        <w:t>=</w:t>
      </w:r>
      <w:r>
        <w:rPr>
          <w:spacing w:val="-6"/>
          <w:sz w:val="20"/>
        </w:rPr>
        <w:t> </w:t>
      </w:r>
      <w:r>
        <w:rPr>
          <w:sz w:val="20"/>
        </w:rPr>
        <w:t>Firm</w:t>
      </w:r>
      <w:r>
        <w:rPr>
          <w:spacing w:val="-4"/>
          <w:sz w:val="20"/>
        </w:rPr>
        <w:t> </w:t>
      </w:r>
      <w:r>
        <w:rPr>
          <w:sz w:val="20"/>
        </w:rPr>
        <w:t>Flexibility</w:t>
      </w:r>
      <w:r>
        <w:rPr>
          <w:spacing w:val="-3"/>
          <w:sz w:val="20"/>
        </w:rPr>
        <w:t> </w:t>
      </w:r>
      <w:r>
        <w:rPr>
          <w:sz w:val="20"/>
        </w:rPr>
        <w:t>Point;</w:t>
      </w:r>
      <w:r>
        <w:rPr>
          <w:spacing w:val="-5"/>
          <w:sz w:val="20"/>
        </w:rPr>
        <w:t> </w:t>
      </w:r>
      <w:r>
        <w:rPr>
          <w:sz w:val="20"/>
        </w:rPr>
        <w:t>SBP</w:t>
      </w:r>
      <w:r>
        <w:rPr>
          <w:spacing w:val="-6"/>
          <w:sz w:val="20"/>
        </w:rPr>
        <w:t> </w:t>
      </w:r>
      <w:r>
        <w:rPr>
          <w:sz w:val="20"/>
        </w:rPr>
        <w:t>=</w:t>
      </w:r>
      <w:r>
        <w:rPr>
          <w:spacing w:val="-6"/>
          <w:sz w:val="20"/>
        </w:rPr>
        <w:t> </w:t>
      </w:r>
      <w:r>
        <w:rPr>
          <w:sz w:val="20"/>
        </w:rPr>
        <w:t>Social</w:t>
      </w:r>
      <w:r>
        <w:rPr>
          <w:spacing w:val="-4"/>
          <w:sz w:val="20"/>
        </w:rPr>
        <w:t> </w:t>
      </w:r>
      <w:r>
        <w:rPr>
          <w:sz w:val="20"/>
        </w:rPr>
        <w:t>Benefits</w:t>
      </w:r>
      <w:r>
        <w:rPr>
          <w:spacing w:val="-4"/>
          <w:sz w:val="20"/>
        </w:rPr>
        <w:t> </w:t>
      </w:r>
      <w:r>
        <w:rPr>
          <w:spacing w:val="-2"/>
          <w:sz w:val="20"/>
        </w:rPr>
        <w:t>Point.</w:t>
      </w:r>
    </w:p>
    <w:p>
      <w:pPr>
        <w:pStyle w:val="BodyText"/>
        <w:spacing w:before="20"/>
        <w:rPr>
          <w:sz w:val="20"/>
        </w:rPr>
      </w:pPr>
    </w:p>
    <w:p>
      <w:pPr>
        <w:pStyle w:val="ListParagraph"/>
        <w:numPr>
          <w:ilvl w:val="1"/>
          <w:numId w:val="124"/>
        </w:numPr>
        <w:tabs>
          <w:tab w:pos="719" w:val="left" w:leader="none"/>
        </w:tabs>
        <w:spacing w:line="240" w:lineRule="auto" w:before="1" w:after="0"/>
        <w:ind w:left="719" w:right="0" w:hanging="359"/>
        <w:jc w:val="left"/>
        <w:rPr>
          <w:b/>
          <w:sz w:val="22"/>
        </w:rPr>
      </w:pPr>
      <w:r>
        <w:rPr>
          <w:b/>
          <w:color w:val="4471C4"/>
          <w:sz w:val="22"/>
        </w:rPr>
        <w:t>ADMINISTRATIVE</w:t>
      </w:r>
      <w:r>
        <w:rPr>
          <w:b/>
          <w:color w:val="4471C4"/>
          <w:spacing w:val="-13"/>
          <w:sz w:val="22"/>
        </w:rPr>
        <w:t> </w:t>
      </w:r>
      <w:r>
        <w:rPr>
          <w:b/>
          <w:color w:val="4471C4"/>
          <w:spacing w:val="-2"/>
          <w:sz w:val="22"/>
        </w:rPr>
        <w:t>PROCEDURES</w:t>
      </w:r>
    </w:p>
    <w:p>
      <w:pPr>
        <w:pStyle w:val="BodyText"/>
        <w:rPr>
          <w:b/>
        </w:rPr>
      </w:pPr>
    </w:p>
    <w:p>
      <w:pPr>
        <w:pStyle w:val="ListParagraph"/>
        <w:numPr>
          <w:ilvl w:val="2"/>
          <w:numId w:val="124"/>
        </w:numPr>
        <w:tabs>
          <w:tab w:pos="1079" w:val="left" w:leader="none"/>
        </w:tabs>
        <w:spacing w:line="240" w:lineRule="auto" w:before="0" w:after="0"/>
        <w:ind w:left="1079" w:right="0" w:hanging="720"/>
        <w:jc w:val="left"/>
        <w:rPr>
          <w:b/>
          <w:sz w:val="22"/>
        </w:rPr>
      </w:pPr>
      <w:r>
        <w:rPr>
          <w:b/>
          <w:color w:val="4471C4"/>
          <w:sz w:val="22"/>
        </w:rPr>
        <w:t>Simplified</w:t>
      </w:r>
      <w:r>
        <w:rPr>
          <w:b/>
          <w:color w:val="4471C4"/>
          <w:spacing w:val="-4"/>
          <w:sz w:val="22"/>
        </w:rPr>
        <w:t> </w:t>
      </w:r>
      <w:r>
        <w:rPr>
          <w:b/>
          <w:color w:val="4471C4"/>
          <w:sz w:val="22"/>
        </w:rPr>
        <w:t>Tax</w:t>
      </w:r>
      <w:r>
        <w:rPr>
          <w:b/>
          <w:color w:val="4471C4"/>
          <w:spacing w:val="-3"/>
          <w:sz w:val="22"/>
        </w:rPr>
        <w:t> </w:t>
      </w:r>
      <w:r>
        <w:rPr>
          <w:b/>
          <w:color w:val="4471C4"/>
          <w:sz w:val="22"/>
        </w:rPr>
        <w:t>Record</w:t>
      </w:r>
      <w:r>
        <w:rPr>
          <w:b/>
          <w:color w:val="4471C4"/>
          <w:spacing w:val="-6"/>
          <w:sz w:val="22"/>
        </w:rPr>
        <w:t> </w:t>
      </w:r>
      <w:r>
        <w:rPr>
          <w:b/>
          <w:color w:val="4471C4"/>
          <w:sz w:val="22"/>
        </w:rPr>
        <w:t>Keeping</w:t>
      </w:r>
      <w:r>
        <w:rPr>
          <w:b/>
          <w:color w:val="4471C4"/>
          <w:spacing w:val="-3"/>
          <w:sz w:val="22"/>
        </w:rPr>
        <w:t> </w:t>
      </w:r>
      <w:r>
        <w:rPr>
          <w:b/>
          <w:color w:val="4471C4"/>
          <w:sz w:val="22"/>
        </w:rPr>
        <w:t>and</w:t>
      </w:r>
      <w:r>
        <w:rPr>
          <w:b/>
          <w:color w:val="4471C4"/>
          <w:spacing w:val="-3"/>
          <w:sz w:val="22"/>
        </w:rPr>
        <w:t> </w:t>
      </w:r>
      <w:r>
        <w:rPr>
          <w:b/>
          <w:color w:val="4471C4"/>
          <w:spacing w:val="-2"/>
          <w:sz w:val="22"/>
        </w:rPr>
        <w:t>Reporting</w:t>
      </w:r>
    </w:p>
    <w:p>
      <w:pPr>
        <w:pStyle w:val="BodyText"/>
        <w:rPr>
          <w:b/>
        </w:rPr>
      </w:pPr>
    </w:p>
    <w:p>
      <w:pPr>
        <w:pStyle w:val="Heading2"/>
        <w:numPr>
          <w:ilvl w:val="0"/>
          <w:numId w:val="123"/>
        </w:numPr>
        <w:tabs>
          <w:tab w:pos="718" w:val="left" w:leader="none"/>
        </w:tabs>
        <w:spacing w:line="252" w:lineRule="exact" w:before="0" w:after="0"/>
        <w:ind w:left="718" w:right="0" w:hanging="359"/>
        <w:jc w:val="left"/>
      </w:pPr>
      <w:r>
        <w:rPr/>
        <w:t>Is</w:t>
      </w:r>
      <w:r>
        <w:rPr>
          <w:spacing w:val="-5"/>
        </w:rPr>
        <w:t> </w:t>
      </w:r>
      <w:r>
        <w:rPr/>
        <w:t>there</w:t>
      </w:r>
      <w:r>
        <w:rPr>
          <w:spacing w:val="-3"/>
        </w:rPr>
        <w:t> </w:t>
      </w:r>
      <w:r>
        <w:rPr/>
        <w:t>a</w:t>
      </w:r>
      <w:r>
        <w:rPr>
          <w:spacing w:val="-5"/>
        </w:rPr>
        <w:t> </w:t>
      </w:r>
      <w:r>
        <w:rPr/>
        <w:t>legal</w:t>
      </w:r>
      <w:r>
        <w:rPr>
          <w:spacing w:val="-2"/>
        </w:rPr>
        <w:t> </w:t>
      </w:r>
      <w:r>
        <w:rPr/>
        <w:t>provision</w:t>
      </w:r>
      <w:r>
        <w:rPr>
          <w:spacing w:val="-6"/>
        </w:rPr>
        <w:t> </w:t>
      </w:r>
      <w:r>
        <w:rPr/>
        <w:t>that</w:t>
      </w:r>
      <w:r>
        <w:rPr>
          <w:spacing w:val="-1"/>
        </w:rPr>
        <w:t> </w:t>
      </w:r>
      <w:r>
        <w:rPr/>
        <w:t>allows</w:t>
      </w:r>
      <w:r>
        <w:rPr>
          <w:spacing w:val="-5"/>
        </w:rPr>
        <w:t> </w:t>
      </w:r>
      <w:r>
        <w:rPr/>
        <w:t>corporate</w:t>
      </w:r>
      <w:r>
        <w:rPr>
          <w:spacing w:val="-3"/>
        </w:rPr>
        <w:t> </w:t>
      </w:r>
      <w:r>
        <w:rPr/>
        <w:t>taxpayers</w:t>
      </w:r>
      <w:r>
        <w:rPr>
          <w:spacing w:val="-4"/>
        </w:rPr>
        <w:t> </w:t>
      </w:r>
      <w:r>
        <w:rPr/>
        <w:t>to</w:t>
      </w:r>
      <w:r>
        <w:rPr>
          <w:spacing w:val="-3"/>
        </w:rPr>
        <w:t> </w:t>
      </w:r>
      <w:r>
        <w:rPr/>
        <w:t>keep</w:t>
      </w:r>
      <w:r>
        <w:rPr>
          <w:spacing w:val="-4"/>
        </w:rPr>
        <w:t> </w:t>
      </w:r>
      <w:r>
        <w:rPr/>
        <w:t>all</w:t>
      </w:r>
      <w:r>
        <w:rPr>
          <w:spacing w:val="-4"/>
        </w:rPr>
        <w:t> </w:t>
      </w:r>
      <w:r>
        <w:rPr/>
        <w:t>tax</w:t>
      </w:r>
      <w:r>
        <w:rPr>
          <w:spacing w:val="-3"/>
        </w:rPr>
        <w:t> </w:t>
      </w:r>
      <w:r>
        <w:rPr/>
        <w:t>records</w:t>
      </w:r>
      <w:r>
        <w:rPr>
          <w:spacing w:val="-2"/>
        </w:rPr>
        <w:t> online?</w:t>
      </w:r>
    </w:p>
    <w:p>
      <w:pPr>
        <w:pStyle w:val="BodyText"/>
        <w:ind w:left="720" w:right="8161" w:hanging="1"/>
      </w:pPr>
      <w:r>
        <w:rPr/>
        <w:t>30a. Yes</w:t>
      </w:r>
      <w:r>
        <w:rPr>
          <w:spacing w:val="40"/>
        </w:rPr>
        <w:t> </w:t>
      </w:r>
      <w:r>
        <w:rPr/>
        <w:t>30b.</w:t>
      </w:r>
      <w:r>
        <w:rPr>
          <w:spacing w:val="-14"/>
        </w:rPr>
        <w:t> </w:t>
      </w:r>
      <w:r>
        <w:rPr/>
        <w:t>Partially 30c. No</w:t>
      </w:r>
    </w:p>
    <w:p>
      <w:pPr>
        <w:pStyle w:val="BodyText"/>
        <w:spacing w:after="0"/>
        <w:sectPr>
          <w:type w:val="continuous"/>
          <w:pgSz w:w="12240" w:h="15840"/>
          <w:pgMar w:header="0" w:footer="522" w:top="1420" w:bottom="720" w:left="1080" w:right="1080"/>
        </w:sectPr>
      </w:pPr>
    </w:p>
    <w:p>
      <w:pPr>
        <w:pStyle w:val="Heading2"/>
        <w:numPr>
          <w:ilvl w:val="0"/>
          <w:numId w:val="123"/>
        </w:numPr>
        <w:tabs>
          <w:tab w:pos="719" w:val="left" w:leader="none"/>
        </w:tabs>
        <w:spacing w:line="240" w:lineRule="auto" w:before="78" w:after="0"/>
        <w:ind w:left="719" w:right="355" w:hanging="360"/>
        <w:jc w:val="left"/>
        <w:rPr>
          <w:b w:val="0"/>
        </w:rPr>
      </w:pPr>
      <w:r>
        <w:rPr/>
        <w:t>Is there a</w:t>
      </w:r>
      <w:r>
        <w:rPr>
          <w:spacing w:val="-1"/>
        </w:rPr>
        <w:t> </w:t>
      </w:r>
      <w:r>
        <w:rPr/>
        <w:t>legal provision</w:t>
      </w:r>
      <w:r>
        <w:rPr>
          <w:spacing w:val="-1"/>
        </w:rPr>
        <w:t> </w:t>
      </w:r>
      <w:r>
        <w:rPr/>
        <w:t>that allows small businesses to use simplified record-keeping methods, for example single-entry bookkeeping? </w:t>
      </w:r>
      <w:r>
        <w:rPr>
          <w:b w:val="0"/>
        </w:rPr>
        <w:t>(Y/N)</w:t>
      </w:r>
    </w:p>
    <w:p>
      <w:pPr>
        <w:pStyle w:val="ListParagraph"/>
        <w:numPr>
          <w:ilvl w:val="0"/>
          <w:numId w:val="123"/>
        </w:numPr>
        <w:tabs>
          <w:tab w:pos="720" w:val="left" w:leader="none"/>
        </w:tabs>
        <w:spacing w:line="240" w:lineRule="auto" w:before="252" w:after="0"/>
        <w:ind w:left="720" w:right="355" w:hanging="360"/>
        <w:jc w:val="left"/>
        <w:rPr>
          <w:sz w:val="22"/>
        </w:rPr>
      </w:pPr>
      <w:r>
        <w:rPr>
          <w:b/>
          <w:sz w:val="22"/>
        </w:rPr>
        <w:t>Is</w:t>
      </w:r>
      <w:r>
        <w:rPr>
          <w:b/>
          <w:spacing w:val="22"/>
          <w:sz w:val="22"/>
        </w:rPr>
        <w:t> </w:t>
      </w:r>
      <w:r>
        <w:rPr>
          <w:b/>
          <w:sz w:val="22"/>
        </w:rPr>
        <w:t>there</w:t>
      </w:r>
      <w:r>
        <w:rPr>
          <w:b/>
          <w:spacing w:val="22"/>
          <w:sz w:val="22"/>
        </w:rPr>
        <w:t> </w:t>
      </w:r>
      <w:r>
        <w:rPr>
          <w:b/>
          <w:sz w:val="22"/>
        </w:rPr>
        <w:t>a</w:t>
      </w:r>
      <w:r>
        <w:rPr>
          <w:b/>
          <w:spacing w:val="22"/>
          <w:sz w:val="22"/>
        </w:rPr>
        <w:t> </w:t>
      </w:r>
      <w:r>
        <w:rPr>
          <w:b/>
          <w:sz w:val="22"/>
        </w:rPr>
        <w:t>legal</w:t>
      </w:r>
      <w:r>
        <w:rPr>
          <w:b/>
          <w:spacing w:val="23"/>
          <w:sz w:val="22"/>
        </w:rPr>
        <w:t> </w:t>
      </w:r>
      <w:r>
        <w:rPr>
          <w:b/>
          <w:sz w:val="22"/>
        </w:rPr>
        <w:t>provision</w:t>
      </w:r>
      <w:r>
        <w:rPr>
          <w:b/>
          <w:spacing w:val="19"/>
          <w:sz w:val="22"/>
        </w:rPr>
        <w:t> </w:t>
      </w:r>
      <w:r>
        <w:rPr>
          <w:b/>
          <w:sz w:val="22"/>
        </w:rPr>
        <w:t>that</w:t>
      </w:r>
      <w:r>
        <w:rPr>
          <w:b/>
          <w:spacing w:val="23"/>
          <w:sz w:val="22"/>
        </w:rPr>
        <w:t> </w:t>
      </w:r>
      <w:r>
        <w:rPr>
          <w:b/>
          <w:sz w:val="22"/>
        </w:rPr>
        <w:t>allows</w:t>
      </w:r>
      <w:r>
        <w:rPr>
          <w:b/>
          <w:spacing w:val="22"/>
          <w:sz w:val="22"/>
        </w:rPr>
        <w:t> </w:t>
      </w:r>
      <w:r>
        <w:rPr>
          <w:b/>
          <w:sz w:val="22"/>
        </w:rPr>
        <w:t>small</w:t>
      </w:r>
      <w:r>
        <w:rPr>
          <w:b/>
          <w:spacing w:val="23"/>
          <w:sz w:val="22"/>
        </w:rPr>
        <w:t> </w:t>
      </w:r>
      <w:r>
        <w:rPr>
          <w:b/>
          <w:sz w:val="22"/>
        </w:rPr>
        <w:t>businesses</w:t>
      </w:r>
      <w:r>
        <w:rPr>
          <w:b/>
          <w:spacing w:val="20"/>
          <w:sz w:val="22"/>
        </w:rPr>
        <w:t> </w:t>
      </w:r>
      <w:r>
        <w:rPr>
          <w:b/>
          <w:sz w:val="22"/>
        </w:rPr>
        <w:t>to</w:t>
      </w:r>
      <w:r>
        <w:rPr>
          <w:b/>
          <w:spacing w:val="22"/>
          <w:sz w:val="22"/>
        </w:rPr>
        <w:t> </w:t>
      </w:r>
      <w:r>
        <w:rPr>
          <w:b/>
          <w:sz w:val="22"/>
        </w:rPr>
        <w:t>use</w:t>
      </w:r>
      <w:r>
        <w:rPr>
          <w:b/>
          <w:spacing w:val="22"/>
          <w:sz w:val="22"/>
        </w:rPr>
        <w:t> </w:t>
      </w:r>
      <w:r>
        <w:rPr>
          <w:b/>
          <w:sz w:val="22"/>
        </w:rPr>
        <w:t>simplified</w:t>
      </w:r>
      <w:r>
        <w:rPr>
          <w:b/>
          <w:spacing w:val="21"/>
          <w:sz w:val="22"/>
        </w:rPr>
        <w:t> </w:t>
      </w:r>
      <w:r>
        <w:rPr>
          <w:b/>
          <w:sz w:val="22"/>
        </w:rPr>
        <w:t>tax</w:t>
      </w:r>
      <w:r>
        <w:rPr>
          <w:b/>
          <w:spacing w:val="19"/>
          <w:sz w:val="22"/>
        </w:rPr>
        <w:t> </w:t>
      </w:r>
      <w:r>
        <w:rPr>
          <w:b/>
          <w:sz w:val="22"/>
        </w:rPr>
        <w:t>reporting,</w:t>
      </w:r>
      <w:r>
        <w:rPr>
          <w:b/>
          <w:spacing w:val="22"/>
          <w:sz w:val="22"/>
        </w:rPr>
        <w:t> </w:t>
      </w:r>
      <w:r>
        <w:rPr>
          <w:b/>
          <w:sz w:val="22"/>
        </w:rPr>
        <w:t>such</w:t>
      </w:r>
      <w:r>
        <w:rPr>
          <w:b/>
          <w:spacing w:val="21"/>
          <w:sz w:val="22"/>
        </w:rPr>
        <w:t> </w:t>
      </w:r>
      <w:r>
        <w:rPr>
          <w:b/>
          <w:sz w:val="22"/>
        </w:rPr>
        <w:t>as reduced filing frequency, elimination of filing requirements, or simplified tax returns? </w:t>
      </w:r>
      <w:r>
        <w:rPr>
          <w:sz w:val="22"/>
        </w:rPr>
        <w:t>(Y/N)</w:t>
      </w:r>
    </w:p>
    <w:p>
      <w:pPr>
        <w:pStyle w:val="BodyText"/>
      </w:pPr>
    </w:p>
    <w:p>
      <w:pPr>
        <w:pStyle w:val="ListParagraph"/>
        <w:numPr>
          <w:ilvl w:val="2"/>
          <w:numId w:val="124"/>
        </w:numPr>
        <w:tabs>
          <w:tab w:pos="1079" w:val="left" w:leader="none"/>
        </w:tabs>
        <w:spacing w:line="240" w:lineRule="auto" w:before="0" w:after="0"/>
        <w:ind w:left="1079" w:right="0" w:hanging="720"/>
        <w:jc w:val="left"/>
        <w:rPr>
          <w:b/>
          <w:sz w:val="22"/>
        </w:rPr>
      </w:pPr>
      <w:r>
        <w:rPr>
          <w:b/>
          <w:color w:val="4471C4"/>
          <w:sz w:val="22"/>
        </w:rPr>
        <w:t>General</w:t>
      </w:r>
      <w:r>
        <w:rPr>
          <w:b/>
          <w:color w:val="4471C4"/>
          <w:spacing w:val="-3"/>
          <w:sz w:val="22"/>
        </w:rPr>
        <w:t> </w:t>
      </w:r>
      <w:r>
        <w:rPr>
          <w:b/>
          <w:color w:val="4471C4"/>
          <w:sz w:val="22"/>
        </w:rPr>
        <w:t>Tax</w:t>
      </w:r>
      <w:r>
        <w:rPr>
          <w:b/>
          <w:color w:val="4471C4"/>
          <w:spacing w:val="-2"/>
          <w:sz w:val="22"/>
        </w:rPr>
        <w:t> Registration</w:t>
      </w:r>
    </w:p>
    <w:p>
      <w:pPr>
        <w:pStyle w:val="BodyText"/>
        <w:rPr>
          <w:b/>
        </w:rPr>
      </w:pPr>
    </w:p>
    <w:p>
      <w:pPr>
        <w:pStyle w:val="ListParagraph"/>
        <w:numPr>
          <w:ilvl w:val="0"/>
          <w:numId w:val="123"/>
        </w:numPr>
        <w:tabs>
          <w:tab w:pos="719" w:val="left" w:leader="none"/>
        </w:tabs>
        <w:spacing w:line="240" w:lineRule="auto" w:before="0" w:after="0"/>
        <w:ind w:left="719" w:right="0" w:hanging="359"/>
        <w:jc w:val="left"/>
        <w:rPr>
          <w:sz w:val="22"/>
        </w:rPr>
      </w:pPr>
      <w:r>
        <w:rPr>
          <w:b/>
          <w:sz w:val="22"/>
        </w:rPr>
        <w:t>Is</w:t>
      </w:r>
      <w:r>
        <w:rPr>
          <w:b/>
          <w:spacing w:val="-4"/>
          <w:sz w:val="22"/>
        </w:rPr>
        <w:t> </w:t>
      </w:r>
      <w:r>
        <w:rPr>
          <w:b/>
          <w:sz w:val="22"/>
        </w:rPr>
        <w:t>the</w:t>
      </w:r>
      <w:r>
        <w:rPr>
          <w:b/>
          <w:spacing w:val="-4"/>
          <w:sz w:val="22"/>
        </w:rPr>
        <w:t> </w:t>
      </w:r>
      <w:r>
        <w:rPr>
          <w:b/>
          <w:sz w:val="22"/>
        </w:rPr>
        <w:t>information</w:t>
      </w:r>
      <w:r>
        <w:rPr>
          <w:b/>
          <w:spacing w:val="-4"/>
          <w:sz w:val="22"/>
        </w:rPr>
        <w:t> </w:t>
      </w:r>
      <w:r>
        <w:rPr>
          <w:b/>
          <w:sz w:val="22"/>
        </w:rPr>
        <w:t>on</w:t>
      </w:r>
      <w:r>
        <w:rPr>
          <w:b/>
          <w:spacing w:val="-6"/>
          <w:sz w:val="22"/>
        </w:rPr>
        <w:t> </w:t>
      </w:r>
      <w:r>
        <w:rPr>
          <w:b/>
          <w:sz w:val="22"/>
        </w:rPr>
        <w:t>general</w:t>
      </w:r>
      <w:r>
        <w:rPr>
          <w:b/>
          <w:spacing w:val="-6"/>
          <w:sz w:val="22"/>
        </w:rPr>
        <w:t> </w:t>
      </w:r>
      <w:r>
        <w:rPr>
          <w:b/>
          <w:sz w:val="22"/>
        </w:rPr>
        <w:t>tax</w:t>
      </w:r>
      <w:r>
        <w:rPr>
          <w:b/>
          <w:spacing w:val="-6"/>
          <w:sz w:val="22"/>
        </w:rPr>
        <w:t> </w:t>
      </w:r>
      <w:r>
        <w:rPr>
          <w:b/>
          <w:sz w:val="22"/>
        </w:rPr>
        <w:t>registration</w:t>
      </w:r>
      <w:r>
        <w:rPr>
          <w:b/>
          <w:spacing w:val="-4"/>
          <w:sz w:val="22"/>
        </w:rPr>
        <w:t> </w:t>
      </w:r>
      <w:r>
        <w:rPr>
          <w:b/>
          <w:sz w:val="22"/>
        </w:rPr>
        <w:t>available</w:t>
      </w:r>
      <w:r>
        <w:rPr>
          <w:b/>
          <w:spacing w:val="-4"/>
          <w:sz w:val="22"/>
        </w:rPr>
        <w:t> </w:t>
      </w:r>
      <w:r>
        <w:rPr>
          <w:b/>
          <w:sz w:val="22"/>
        </w:rPr>
        <w:t>online?</w:t>
      </w:r>
      <w:r>
        <w:rPr>
          <w:b/>
          <w:spacing w:val="-3"/>
          <w:sz w:val="22"/>
        </w:rPr>
        <w:t> </w:t>
      </w:r>
      <w:r>
        <w:rPr>
          <w:spacing w:val="-2"/>
          <w:sz w:val="22"/>
        </w:rPr>
        <w:t>(Y/N)</w:t>
      </w:r>
    </w:p>
    <w:p>
      <w:pPr>
        <w:pStyle w:val="BodyText"/>
      </w:pPr>
    </w:p>
    <w:p>
      <w:pPr>
        <w:pStyle w:val="ListParagraph"/>
        <w:numPr>
          <w:ilvl w:val="0"/>
          <w:numId w:val="123"/>
        </w:numPr>
        <w:tabs>
          <w:tab w:pos="720" w:val="left" w:leader="none"/>
        </w:tabs>
        <w:spacing w:line="240" w:lineRule="auto" w:before="0" w:after="0"/>
        <w:ind w:left="720" w:right="356" w:hanging="360"/>
        <w:jc w:val="left"/>
        <w:rPr>
          <w:sz w:val="22"/>
        </w:rPr>
      </w:pPr>
      <w:r>
        <w:rPr>
          <w:b/>
          <w:sz w:val="22"/>
        </w:rPr>
        <w:t>Does</w:t>
      </w:r>
      <w:r>
        <w:rPr>
          <w:b/>
          <w:spacing w:val="40"/>
          <w:sz w:val="22"/>
        </w:rPr>
        <w:t> </w:t>
      </w:r>
      <w:r>
        <w:rPr>
          <w:b/>
          <w:sz w:val="22"/>
        </w:rPr>
        <w:t>the</w:t>
      </w:r>
      <w:r>
        <w:rPr>
          <w:b/>
          <w:spacing w:val="40"/>
          <w:sz w:val="22"/>
        </w:rPr>
        <w:t> </w:t>
      </w:r>
      <w:r>
        <w:rPr>
          <w:b/>
          <w:sz w:val="22"/>
        </w:rPr>
        <w:t>legislation</w:t>
      </w:r>
      <w:r>
        <w:rPr>
          <w:b/>
          <w:spacing w:val="40"/>
          <w:sz w:val="22"/>
        </w:rPr>
        <w:t> </w:t>
      </w:r>
      <w:r>
        <w:rPr>
          <w:b/>
          <w:sz w:val="22"/>
        </w:rPr>
        <w:t>define</w:t>
      </w:r>
      <w:r>
        <w:rPr>
          <w:b/>
          <w:spacing w:val="40"/>
          <w:sz w:val="22"/>
        </w:rPr>
        <w:t> </w:t>
      </w:r>
      <w:r>
        <w:rPr>
          <w:b/>
          <w:sz w:val="22"/>
        </w:rPr>
        <w:t>all</w:t>
      </w:r>
      <w:r>
        <w:rPr>
          <w:b/>
          <w:spacing w:val="40"/>
          <w:sz w:val="22"/>
        </w:rPr>
        <w:t> </w:t>
      </w:r>
      <w:r>
        <w:rPr>
          <w:b/>
          <w:sz w:val="22"/>
        </w:rPr>
        <w:t>registration</w:t>
      </w:r>
      <w:r>
        <w:rPr>
          <w:b/>
          <w:spacing w:val="40"/>
          <w:sz w:val="22"/>
        </w:rPr>
        <w:t> </w:t>
      </w:r>
      <w:r>
        <w:rPr>
          <w:b/>
          <w:sz w:val="22"/>
        </w:rPr>
        <w:t>fees</w:t>
      </w:r>
      <w:r>
        <w:rPr>
          <w:b/>
          <w:spacing w:val="40"/>
          <w:sz w:val="22"/>
        </w:rPr>
        <w:t> </w:t>
      </w:r>
      <w:r>
        <w:rPr>
          <w:b/>
          <w:sz w:val="22"/>
        </w:rPr>
        <w:t>for</w:t>
      </w:r>
      <w:r>
        <w:rPr>
          <w:b/>
          <w:spacing w:val="40"/>
          <w:sz w:val="22"/>
        </w:rPr>
        <w:t> </w:t>
      </w:r>
      <w:r>
        <w:rPr>
          <w:b/>
          <w:sz w:val="22"/>
        </w:rPr>
        <w:t>all</w:t>
      </w:r>
      <w:r>
        <w:rPr>
          <w:b/>
          <w:spacing w:val="40"/>
          <w:sz w:val="22"/>
        </w:rPr>
        <w:t> </w:t>
      </w:r>
      <w:r>
        <w:rPr>
          <w:b/>
          <w:sz w:val="22"/>
        </w:rPr>
        <w:t>taxes</w:t>
      </w:r>
      <w:r>
        <w:rPr>
          <w:b/>
          <w:spacing w:val="40"/>
          <w:sz w:val="22"/>
        </w:rPr>
        <w:t> </w:t>
      </w:r>
      <w:r>
        <w:rPr>
          <w:b/>
          <w:sz w:val="22"/>
        </w:rPr>
        <w:t>and</w:t>
      </w:r>
      <w:r>
        <w:rPr>
          <w:b/>
          <w:spacing w:val="40"/>
          <w:sz w:val="22"/>
        </w:rPr>
        <w:t> </w:t>
      </w:r>
      <w:r>
        <w:rPr>
          <w:b/>
          <w:sz w:val="22"/>
        </w:rPr>
        <w:t>social</w:t>
      </w:r>
      <w:r>
        <w:rPr>
          <w:b/>
          <w:spacing w:val="40"/>
          <w:sz w:val="22"/>
        </w:rPr>
        <w:t> </w:t>
      </w:r>
      <w:r>
        <w:rPr>
          <w:b/>
          <w:sz w:val="22"/>
        </w:rPr>
        <w:t>contributions</w:t>
      </w:r>
      <w:r>
        <w:rPr>
          <w:b/>
          <w:spacing w:val="40"/>
          <w:sz w:val="22"/>
        </w:rPr>
        <w:t> </w:t>
      </w:r>
      <w:r>
        <w:rPr>
          <w:b/>
          <w:sz w:val="22"/>
        </w:rPr>
        <w:t>that</w:t>
      </w:r>
      <w:r>
        <w:rPr>
          <w:b/>
          <w:spacing w:val="40"/>
          <w:sz w:val="22"/>
        </w:rPr>
        <w:t> </w:t>
      </w:r>
      <w:r>
        <w:rPr>
          <w:b/>
          <w:sz w:val="22"/>
        </w:rPr>
        <w:t>a company must report and pay? </w:t>
      </w:r>
      <w:r>
        <w:rPr>
          <w:sz w:val="22"/>
        </w:rPr>
        <w:t>(Y/N)</w:t>
      </w:r>
    </w:p>
    <w:p>
      <w:pPr>
        <w:pStyle w:val="BodyText"/>
      </w:pPr>
    </w:p>
    <w:p>
      <w:pPr>
        <w:pStyle w:val="ListParagraph"/>
        <w:numPr>
          <w:ilvl w:val="0"/>
          <w:numId w:val="123"/>
        </w:numPr>
        <w:tabs>
          <w:tab w:pos="720" w:val="left" w:leader="none"/>
        </w:tabs>
        <w:spacing w:line="240" w:lineRule="auto" w:before="0" w:after="0"/>
        <w:ind w:left="720" w:right="355" w:hanging="360"/>
        <w:jc w:val="left"/>
        <w:rPr>
          <w:sz w:val="22"/>
        </w:rPr>
      </w:pPr>
      <w:r>
        <w:rPr>
          <w:b/>
          <w:sz w:val="22"/>
        </w:rPr>
        <w:t>Does</w:t>
      </w:r>
      <w:r>
        <w:rPr>
          <w:b/>
          <w:spacing w:val="-4"/>
          <w:sz w:val="22"/>
        </w:rPr>
        <w:t> </w:t>
      </w:r>
      <w:r>
        <w:rPr>
          <w:b/>
          <w:sz w:val="22"/>
        </w:rPr>
        <w:t>the</w:t>
      </w:r>
      <w:r>
        <w:rPr>
          <w:b/>
          <w:spacing w:val="-7"/>
          <w:sz w:val="22"/>
        </w:rPr>
        <w:t> </w:t>
      </w:r>
      <w:r>
        <w:rPr>
          <w:b/>
          <w:sz w:val="22"/>
        </w:rPr>
        <w:t>legislation</w:t>
      </w:r>
      <w:r>
        <w:rPr>
          <w:b/>
          <w:spacing w:val="-5"/>
          <w:sz w:val="22"/>
        </w:rPr>
        <w:t> </w:t>
      </w:r>
      <w:r>
        <w:rPr>
          <w:b/>
          <w:sz w:val="22"/>
        </w:rPr>
        <w:t>define</w:t>
      </w:r>
      <w:r>
        <w:rPr>
          <w:b/>
          <w:spacing w:val="-7"/>
          <w:sz w:val="22"/>
        </w:rPr>
        <w:t> </w:t>
      </w:r>
      <w:r>
        <w:rPr>
          <w:b/>
          <w:sz w:val="22"/>
        </w:rPr>
        <w:t>the</w:t>
      </w:r>
      <w:r>
        <w:rPr>
          <w:b/>
          <w:spacing w:val="-4"/>
          <w:sz w:val="22"/>
        </w:rPr>
        <w:t> </w:t>
      </w:r>
      <w:r>
        <w:rPr>
          <w:b/>
          <w:sz w:val="22"/>
        </w:rPr>
        <w:t>registration</w:t>
      </w:r>
      <w:r>
        <w:rPr>
          <w:b/>
          <w:spacing w:val="-5"/>
          <w:sz w:val="22"/>
        </w:rPr>
        <w:t> </w:t>
      </w:r>
      <w:r>
        <w:rPr>
          <w:b/>
          <w:sz w:val="22"/>
        </w:rPr>
        <w:t>timeframe</w:t>
      </w:r>
      <w:r>
        <w:rPr>
          <w:b/>
          <w:spacing w:val="-4"/>
          <w:sz w:val="22"/>
        </w:rPr>
        <w:t> </w:t>
      </w:r>
      <w:r>
        <w:rPr>
          <w:b/>
          <w:sz w:val="22"/>
        </w:rPr>
        <w:t>for</w:t>
      </w:r>
      <w:r>
        <w:rPr>
          <w:b/>
          <w:spacing w:val="-4"/>
          <w:sz w:val="22"/>
        </w:rPr>
        <w:t> </w:t>
      </w:r>
      <w:r>
        <w:rPr>
          <w:b/>
          <w:sz w:val="22"/>
        </w:rPr>
        <w:t>all</w:t>
      </w:r>
      <w:r>
        <w:rPr>
          <w:b/>
          <w:spacing w:val="-6"/>
          <w:sz w:val="22"/>
        </w:rPr>
        <w:t> </w:t>
      </w:r>
      <w:r>
        <w:rPr>
          <w:b/>
          <w:sz w:val="22"/>
        </w:rPr>
        <w:t>taxes</w:t>
      </w:r>
      <w:r>
        <w:rPr>
          <w:b/>
          <w:spacing w:val="-4"/>
          <w:sz w:val="22"/>
        </w:rPr>
        <w:t> </w:t>
      </w:r>
      <w:r>
        <w:rPr>
          <w:b/>
          <w:sz w:val="22"/>
        </w:rPr>
        <w:t>and</w:t>
      </w:r>
      <w:r>
        <w:rPr>
          <w:b/>
          <w:spacing w:val="-5"/>
          <w:sz w:val="22"/>
        </w:rPr>
        <w:t> </w:t>
      </w:r>
      <w:r>
        <w:rPr>
          <w:b/>
          <w:sz w:val="22"/>
        </w:rPr>
        <w:t>social</w:t>
      </w:r>
      <w:r>
        <w:rPr>
          <w:b/>
          <w:spacing w:val="-4"/>
          <w:sz w:val="22"/>
        </w:rPr>
        <w:t> </w:t>
      </w:r>
      <w:r>
        <w:rPr>
          <w:b/>
          <w:sz w:val="22"/>
        </w:rPr>
        <w:t>contributions</w:t>
      </w:r>
      <w:r>
        <w:rPr>
          <w:b/>
          <w:spacing w:val="-7"/>
          <w:sz w:val="22"/>
        </w:rPr>
        <w:t> </w:t>
      </w:r>
      <w:r>
        <w:rPr>
          <w:b/>
          <w:sz w:val="22"/>
        </w:rPr>
        <w:t>that</w:t>
      </w:r>
      <w:r>
        <w:rPr>
          <w:b/>
          <w:spacing w:val="-6"/>
          <w:sz w:val="22"/>
        </w:rPr>
        <w:t> </w:t>
      </w:r>
      <w:r>
        <w:rPr>
          <w:b/>
          <w:sz w:val="22"/>
        </w:rPr>
        <w:t>a company must report and pay? </w:t>
      </w:r>
      <w:r>
        <w:rPr>
          <w:sz w:val="22"/>
        </w:rPr>
        <w:t>(Y/N)</w:t>
      </w:r>
    </w:p>
    <w:p>
      <w:pPr>
        <w:pStyle w:val="BodyText"/>
        <w:spacing w:before="1"/>
      </w:pPr>
    </w:p>
    <w:p>
      <w:pPr>
        <w:pStyle w:val="ListParagraph"/>
        <w:numPr>
          <w:ilvl w:val="0"/>
          <w:numId w:val="123"/>
        </w:numPr>
        <w:tabs>
          <w:tab w:pos="720" w:val="left" w:leader="none"/>
        </w:tabs>
        <w:spacing w:line="240" w:lineRule="auto" w:before="0" w:after="0"/>
        <w:ind w:left="720" w:right="355" w:hanging="360"/>
        <w:jc w:val="left"/>
        <w:rPr>
          <w:b/>
          <w:sz w:val="22"/>
        </w:rPr>
      </w:pPr>
      <w:r>
        <w:rPr>
          <w:b/>
          <w:sz w:val="22"/>
        </w:rPr>
        <w:t>Are</w:t>
      </w:r>
      <w:r>
        <w:rPr>
          <w:b/>
          <w:spacing w:val="73"/>
          <w:sz w:val="22"/>
        </w:rPr>
        <w:t> </w:t>
      </w:r>
      <w:r>
        <w:rPr>
          <w:b/>
          <w:sz w:val="22"/>
        </w:rPr>
        <w:t>corporate</w:t>
      </w:r>
      <w:r>
        <w:rPr>
          <w:b/>
          <w:spacing w:val="73"/>
          <w:sz w:val="22"/>
        </w:rPr>
        <w:t> </w:t>
      </w:r>
      <w:r>
        <w:rPr>
          <w:b/>
          <w:sz w:val="22"/>
        </w:rPr>
        <w:t>taxpayers</w:t>
      </w:r>
      <w:r>
        <w:rPr>
          <w:b/>
          <w:spacing w:val="70"/>
          <w:sz w:val="22"/>
        </w:rPr>
        <w:t> </w:t>
      </w:r>
      <w:r>
        <w:rPr>
          <w:b/>
          <w:sz w:val="22"/>
        </w:rPr>
        <w:t>legally</w:t>
      </w:r>
      <w:r>
        <w:rPr>
          <w:b/>
          <w:spacing w:val="69"/>
          <w:sz w:val="22"/>
        </w:rPr>
        <w:t> </w:t>
      </w:r>
      <w:r>
        <w:rPr>
          <w:b/>
          <w:sz w:val="22"/>
        </w:rPr>
        <w:t>required</w:t>
      </w:r>
      <w:r>
        <w:rPr>
          <w:b/>
          <w:spacing w:val="72"/>
          <w:sz w:val="22"/>
        </w:rPr>
        <w:t> </w:t>
      </w:r>
      <w:r>
        <w:rPr>
          <w:b/>
          <w:sz w:val="22"/>
        </w:rPr>
        <w:t>to</w:t>
      </w:r>
      <w:r>
        <w:rPr>
          <w:b/>
          <w:spacing w:val="72"/>
          <w:sz w:val="22"/>
        </w:rPr>
        <w:t> </w:t>
      </w:r>
      <w:r>
        <w:rPr>
          <w:b/>
          <w:sz w:val="22"/>
        </w:rPr>
        <w:t>notify</w:t>
      </w:r>
      <w:r>
        <w:rPr>
          <w:b/>
          <w:spacing w:val="70"/>
          <w:sz w:val="22"/>
        </w:rPr>
        <w:t> </w:t>
      </w:r>
      <w:r>
        <w:rPr>
          <w:b/>
          <w:sz w:val="22"/>
        </w:rPr>
        <w:t>the</w:t>
      </w:r>
      <w:r>
        <w:rPr>
          <w:b/>
          <w:spacing w:val="73"/>
          <w:sz w:val="22"/>
        </w:rPr>
        <w:t> </w:t>
      </w:r>
      <w:r>
        <w:rPr>
          <w:b/>
          <w:sz w:val="22"/>
        </w:rPr>
        <w:t>tax</w:t>
      </w:r>
      <w:r>
        <w:rPr>
          <w:b/>
          <w:spacing w:val="72"/>
          <w:sz w:val="22"/>
        </w:rPr>
        <w:t> </w:t>
      </w:r>
      <w:r>
        <w:rPr>
          <w:b/>
          <w:sz w:val="22"/>
        </w:rPr>
        <w:t>administration</w:t>
      </w:r>
      <w:r>
        <w:rPr>
          <w:b/>
          <w:spacing w:val="72"/>
          <w:sz w:val="22"/>
        </w:rPr>
        <w:t> </w:t>
      </w:r>
      <w:r>
        <w:rPr>
          <w:b/>
          <w:sz w:val="22"/>
        </w:rPr>
        <w:t>of</w:t>
      </w:r>
      <w:r>
        <w:rPr>
          <w:b/>
          <w:spacing w:val="73"/>
          <w:sz w:val="22"/>
        </w:rPr>
        <w:t> </w:t>
      </w:r>
      <w:r>
        <w:rPr>
          <w:b/>
          <w:sz w:val="22"/>
        </w:rPr>
        <w:t>changes</w:t>
      </w:r>
      <w:r>
        <w:rPr>
          <w:b/>
          <w:spacing w:val="73"/>
          <w:sz w:val="22"/>
        </w:rPr>
        <w:t> </w:t>
      </w:r>
      <w:r>
        <w:rPr>
          <w:b/>
          <w:sz w:val="22"/>
        </w:rPr>
        <w:t>to registration details?</w:t>
      </w:r>
    </w:p>
    <w:p>
      <w:pPr>
        <w:pStyle w:val="BodyText"/>
        <w:spacing w:line="242" w:lineRule="auto"/>
        <w:ind w:left="720" w:right="5471"/>
      </w:pPr>
      <w:r>
        <w:rPr/>
        <w:t>36a.</w:t>
      </w:r>
      <w:r>
        <w:rPr>
          <w:spacing w:val="13"/>
        </w:rPr>
        <w:t> </w:t>
      </w:r>
      <w:r>
        <w:rPr/>
        <w:t>Yes,</w:t>
      </w:r>
      <w:r>
        <w:rPr>
          <w:spacing w:val="-6"/>
        </w:rPr>
        <w:t> </w:t>
      </w:r>
      <w:r>
        <w:rPr/>
        <w:t>through</w:t>
      </w:r>
      <w:r>
        <w:rPr>
          <w:spacing w:val="-8"/>
        </w:rPr>
        <w:t> </w:t>
      </w:r>
      <w:r>
        <w:rPr/>
        <w:t>the</w:t>
      </w:r>
      <w:r>
        <w:rPr>
          <w:spacing w:val="-7"/>
        </w:rPr>
        <w:t> </w:t>
      </w:r>
      <w:r>
        <w:rPr/>
        <w:t>company</w:t>
      </w:r>
      <w:r>
        <w:rPr>
          <w:spacing w:val="-6"/>
        </w:rPr>
        <w:t> </w:t>
      </w:r>
      <w:r>
        <w:rPr/>
        <w:t>registrar 36b. Yes, directly</w:t>
      </w:r>
    </w:p>
    <w:p>
      <w:pPr>
        <w:pStyle w:val="BodyText"/>
        <w:spacing w:line="249" w:lineRule="exact"/>
        <w:ind w:left="720"/>
      </w:pPr>
      <w:r>
        <w:rPr/>
        <w:t>36c.</w:t>
      </w:r>
      <w:r>
        <w:rPr>
          <w:spacing w:val="16"/>
        </w:rPr>
        <w:t> </w:t>
      </w:r>
      <w:r>
        <w:rPr>
          <w:spacing w:val="-7"/>
        </w:rPr>
        <w:t>No</w:t>
      </w:r>
    </w:p>
    <w:p>
      <w:pPr>
        <w:pStyle w:val="BodyText"/>
        <w:ind w:left="746"/>
      </w:pPr>
      <w:r>
        <w:rPr/>
        <w:t>Y</w:t>
      </w:r>
      <w:r>
        <w:rPr>
          <w:spacing w:val="-4"/>
        </w:rPr>
        <w:t> </w:t>
      </w:r>
      <w:r>
        <w:rPr/>
        <w:t>to</w:t>
      </w:r>
      <w:r>
        <w:rPr>
          <w:spacing w:val="-2"/>
        </w:rPr>
        <w:t> </w:t>
      </w:r>
      <w:r>
        <w:rPr/>
        <w:t>option</w:t>
      </w:r>
      <w:r>
        <w:rPr>
          <w:spacing w:val="-3"/>
        </w:rPr>
        <w:t> </w:t>
      </w:r>
      <w:r>
        <w:rPr/>
        <w:t>36b</w:t>
      </w:r>
      <w:r>
        <w:rPr>
          <w:spacing w:val="-2"/>
        </w:rPr>
        <w:t> </w:t>
      </w:r>
      <w:r>
        <w:rPr/>
        <w:t>→</w:t>
      </w:r>
      <w:r>
        <w:rPr>
          <w:spacing w:val="-2"/>
        </w:rPr>
        <w:t> </w:t>
      </w:r>
      <w:r>
        <w:rPr/>
        <w:t>provide</w:t>
      </w:r>
      <w:r>
        <w:rPr>
          <w:spacing w:val="-5"/>
        </w:rPr>
        <w:t> </w:t>
      </w:r>
      <w:r>
        <w:rPr/>
        <w:t>response</w:t>
      </w:r>
      <w:r>
        <w:rPr>
          <w:spacing w:val="-4"/>
        </w:rPr>
        <w:t> </w:t>
      </w:r>
      <w:r>
        <w:rPr/>
        <w:t>to</w:t>
      </w:r>
      <w:r>
        <w:rPr>
          <w:spacing w:val="-2"/>
        </w:rPr>
        <w:t> </w:t>
      </w:r>
      <w:r>
        <w:rPr/>
        <w:t>question</w:t>
      </w:r>
      <w:r>
        <w:rPr>
          <w:spacing w:val="-2"/>
        </w:rPr>
        <w:t> </w:t>
      </w:r>
      <w:r>
        <w:rPr>
          <w:spacing w:val="-5"/>
        </w:rPr>
        <w:t>37.</w:t>
      </w:r>
    </w:p>
    <w:p>
      <w:pPr>
        <w:pStyle w:val="Heading2"/>
        <w:numPr>
          <w:ilvl w:val="0"/>
          <w:numId w:val="123"/>
        </w:numPr>
        <w:tabs>
          <w:tab w:pos="719" w:val="left" w:leader="none"/>
        </w:tabs>
        <w:spacing w:line="240" w:lineRule="auto" w:before="251" w:after="0"/>
        <w:ind w:left="719" w:right="356" w:hanging="360"/>
        <w:jc w:val="left"/>
        <w:rPr>
          <w:b w:val="0"/>
        </w:rPr>
      </w:pPr>
      <w:r>
        <w:rPr/>
        <w:t>Is</w:t>
      </w:r>
      <w:r>
        <w:rPr>
          <w:spacing w:val="28"/>
        </w:rPr>
        <w:t> </w:t>
      </w:r>
      <w:r>
        <w:rPr/>
        <w:t>there</w:t>
      </w:r>
      <w:r>
        <w:rPr>
          <w:spacing w:val="30"/>
        </w:rPr>
        <w:t> </w:t>
      </w:r>
      <w:r>
        <w:rPr/>
        <w:t>a</w:t>
      </w:r>
      <w:r>
        <w:rPr>
          <w:spacing w:val="27"/>
        </w:rPr>
        <w:t> </w:t>
      </w:r>
      <w:r>
        <w:rPr/>
        <w:t>fixed</w:t>
      </w:r>
      <w:r>
        <w:rPr>
          <w:spacing w:val="27"/>
        </w:rPr>
        <w:t> </w:t>
      </w:r>
      <w:r>
        <w:rPr/>
        <w:t>penalty</w:t>
      </w:r>
      <w:r>
        <w:rPr>
          <w:spacing w:val="27"/>
        </w:rPr>
        <w:t> </w:t>
      </w:r>
      <w:r>
        <w:rPr/>
        <w:t>regime</w:t>
      </w:r>
      <w:r>
        <w:rPr>
          <w:spacing w:val="28"/>
        </w:rPr>
        <w:t> </w:t>
      </w:r>
      <w:r>
        <w:rPr/>
        <w:t>for</w:t>
      </w:r>
      <w:r>
        <w:rPr>
          <w:spacing w:val="28"/>
        </w:rPr>
        <w:t> </w:t>
      </w:r>
      <w:r>
        <w:rPr/>
        <w:t>failure</w:t>
      </w:r>
      <w:r>
        <w:rPr>
          <w:spacing w:val="28"/>
        </w:rPr>
        <w:t> </w:t>
      </w:r>
      <w:r>
        <w:rPr/>
        <w:t>to</w:t>
      </w:r>
      <w:r>
        <w:rPr>
          <w:spacing w:val="27"/>
        </w:rPr>
        <w:t> </w:t>
      </w:r>
      <w:r>
        <w:rPr/>
        <w:t>comply</w:t>
      </w:r>
      <w:r>
        <w:rPr>
          <w:spacing w:val="28"/>
        </w:rPr>
        <w:t> </w:t>
      </w:r>
      <w:r>
        <w:rPr/>
        <w:t>with</w:t>
      </w:r>
      <w:r>
        <w:rPr>
          <w:spacing w:val="27"/>
        </w:rPr>
        <w:t> </w:t>
      </w:r>
      <w:r>
        <w:rPr/>
        <w:t>the</w:t>
      </w:r>
      <w:r>
        <w:rPr>
          <w:spacing w:val="28"/>
        </w:rPr>
        <w:t> </w:t>
      </w:r>
      <w:r>
        <w:rPr/>
        <w:t>requirements</w:t>
      </w:r>
      <w:r>
        <w:rPr>
          <w:spacing w:val="30"/>
        </w:rPr>
        <w:t> </w:t>
      </w:r>
      <w:r>
        <w:rPr/>
        <w:t>to</w:t>
      </w:r>
      <w:r>
        <w:rPr>
          <w:spacing w:val="27"/>
        </w:rPr>
        <w:t> </w:t>
      </w:r>
      <w:r>
        <w:rPr/>
        <w:t>notify</w:t>
      </w:r>
      <w:r>
        <w:rPr>
          <w:spacing w:val="28"/>
        </w:rPr>
        <w:t> </w:t>
      </w:r>
      <w:r>
        <w:rPr/>
        <w:t>the</w:t>
      </w:r>
      <w:r>
        <w:rPr>
          <w:spacing w:val="28"/>
        </w:rPr>
        <w:t> </w:t>
      </w:r>
      <w:r>
        <w:rPr/>
        <w:t>tax administration of changes to registration details? </w:t>
      </w:r>
      <w:r>
        <w:rPr>
          <w:b w:val="0"/>
        </w:rPr>
        <w:t>(Y/N)</w:t>
      </w:r>
    </w:p>
    <w:p>
      <w:pPr>
        <w:pStyle w:val="BodyText"/>
        <w:spacing w:before="1"/>
      </w:pPr>
    </w:p>
    <w:p>
      <w:pPr>
        <w:pStyle w:val="ListParagraph"/>
        <w:numPr>
          <w:ilvl w:val="2"/>
          <w:numId w:val="124"/>
        </w:numPr>
        <w:tabs>
          <w:tab w:pos="1079" w:val="left" w:leader="none"/>
        </w:tabs>
        <w:spacing w:line="240" w:lineRule="auto" w:before="0" w:after="0"/>
        <w:ind w:left="1079" w:right="0" w:hanging="720"/>
        <w:jc w:val="left"/>
        <w:rPr>
          <w:b/>
          <w:sz w:val="22"/>
        </w:rPr>
      </w:pPr>
      <w:r>
        <w:rPr>
          <w:b/>
          <w:color w:val="4471C4"/>
          <w:sz w:val="22"/>
        </w:rPr>
        <w:t>VAT</w:t>
      </w:r>
      <w:r>
        <w:rPr>
          <w:b/>
          <w:color w:val="4471C4"/>
          <w:spacing w:val="-2"/>
          <w:sz w:val="22"/>
        </w:rPr>
        <w:t> Registration</w:t>
      </w:r>
    </w:p>
    <w:p>
      <w:pPr>
        <w:pStyle w:val="Heading2"/>
        <w:numPr>
          <w:ilvl w:val="0"/>
          <w:numId w:val="123"/>
        </w:numPr>
        <w:tabs>
          <w:tab w:pos="719" w:val="left" w:leader="none"/>
        </w:tabs>
        <w:spacing w:line="240" w:lineRule="auto" w:before="251" w:after="0"/>
        <w:ind w:left="719" w:right="356" w:hanging="360"/>
        <w:jc w:val="left"/>
        <w:rPr>
          <w:b w:val="0"/>
        </w:rPr>
      </w:pPr>
      <w:r>
        <w:rPr/>
        <w:t>If</w:t>
      </w:r>
      <w:r>
        <w:rPr>
          <w:spacing w:val="30"/>
        </w:rPr>
        <w:t> </w:t>
      </w:r>
      <w:r>
        <w:rPr/>
        <w:t>consumption-based</w:t>
      </w:r>
      <w:r>
        <w:rPr>
          <w:spacing w:val="26"/>
        </w:rPr>
        <w:t> </w:t>
      </w:r>
      <w:r>
        <w:rPr/>
        <w:t>taxes</w:t>
      </w:r>
      <w:r>
        <w:rPr>
          <w:spacing w:val="29"/>
        </w:rPr>
        <w:t> </w:t>
      </w:r>
      <w:r>
        <w:rPr/>
        <w:t>exist,</w:t>
      </w:r>
      <w:r>
        <w:rPr>
          <w:spacing w:val="29"/>
        </w:rPr>
        <w:t> </w:t>
      </w:r>
      <w:r>
        <w:rPr/>
        <w:t>does</w:t>
      </w:r>
      <w:r>
        <w:rPr>
          <w:spacing w:val="27"/>
        </w:rPr>
        <w:t> </w:t>
      </w:r>
      <w:r>
        <w:rPr/>
        <w:t>the</w:t>
      </w:r>
      <w:r>
        <w:rPr>
          <w:spacing w:val="27"/>
        </w:rPr>
        <w:t> </w:t>
      </w:r>
      <w:r>
        <w:rPr/>
        <w:t>legal</w:t>
      </w:r>
      <w:r>
        <w:rPr>
          <w:spacing w:val="27"/>
        </w:rPr>
        <w:t> </w:t>
      </w:r>
      <w:r>
        <w:rPr/>
        <w:t>framework</w:t>
      </w:r>
      <w:r>
        <w:rPr>
          <w:spacing w:val="26"/>
        </w:rPr>
        <w:t> </w:t>
      </w:r>
      <w:r>
        <w:rPr/>
        <w:t>provide</w:t>
      </w:r>
      <w:r>
        <w:rPr>
          <w:spacing w:val="27"/>
        </w:rPr>
        <w:t> </w:t>
      </w:r>
      <w:r>
        <w:rPr/>
        <w:t>a</w:t>
      </w:r>
      <w:r>
        <w:rPr>
          <w:spacing w:val="26"/>
        </w:rPr>
        <w:t> </w:t>
      </w:r>
      <w:r>
        <w:rPr/>
        <w:t>turnover</w:t>
      </w:r>
      <w:r>
        <w:rPr>
          <w:spacing w:val="27"/>
        </w:rPr>
        <w:t> </w:t>
      </w:r>
      <w:r>
        <w:rPr/>
        <w:t>threshold</w:t>
      </w:r>
      <w:r>
        <w:rPr>
          <w:spacing w:val="26"/>
        </w:rPr>
        <w:t> </w:t>
      </w:r>
      <w:r>
        <w:rPr/>
        <w:t>for mandatory registration for VAT or other consumption-based taxes? </w:t>
      </w:r>
      <w:r>
        <w:rPr>
          <w:b w:val="0"/>
        </w:rPr>
        <w:t>(Y/N)</w:t>
      </w:r>
    </w:p>
    <w:p>
      <w:pPr>
        <w:pStyle w:val="BodyText"/>
        <w:spacing w:before="1"/>
        <w:ind w:left="719"/>
      </w:pPr>
      <w:r>
        <w:rPr/>
        <w:t>Y</w:t>
      </w:r>
      <w:r>
        <w:rPr>
          <w:spacing w:val="-3"/>
        </w:rPr>
        <w:t> </w:t>
      </w:r>
      <w:r>
        <w:rPr/>
        <w:t>→</w:t>
      </w:r>
      <w:r>
        <w:rPr>
          <w:spacing w:val="-3"/>
        </w:rPr>
        <w:t> </w:t>
      </w:r>
      <w:r>
        <w:rPr/>
        <w:t>provide</w:t>
      </w:r>
      <w:r>
        <w:rPr>
          <w:spacing w:val="-3"/>
        </w:rPr>
        <w:t> </w:t>
      </w:r>
      <w:r>
        <w:rPr/>
        <w:t>response</w:t>
      </w:r>
      <w:r>
        <w:rPr>
          <w:spacing w:val="-3"/>
        </w:rPr>
        <w:t> </w:t>
      </w:r>
      <w:r>
        <w:rPr/>
        <w:t>to</w:t>
      </w:r>
      <w:r>
        <w:rPr>
          <w:spacing w:val="-3"/>
        </w:rPr>
        <w:t> </w:t>
      </w:r>
      <w:r>
        <w:rPr/>
        <w:t>question</w:t>
      </w:r>
      <w:r>
        <w:rPr>
          <w:spacing w:val="-2"/>
        </w:rPr>
        <w:t> </w:t>
      </w:r>
      <w:r>
        <w:rPr>
          <w:spacing w:val="-5"/>
        </w:rPr>
        <w:t>39.</w:t>
      </w:r>
    </w:p>
    <w:p>
      <w:pPr>
        <w:pStyle w:val="BodyText"/>
      </w:pPr>
    </w:p>
    <w:p>
      <w:pPr>
        <w:pStyle w:val="Heading2"/>
        <w:numPr>
          <w:ilvl w:val="0"/>
          <w:numId w:val="123"/>
        </w:numPr>
        <w:tabs>
          <w:tab w:pos="719" w:val="left" w:leader="none"/>
        </w:tabs>
        <w:spacing w:line="240" w:lineRule="auto" w:before="0" w:after="0"/>
        <w:ind w:left="719" w:right="353" w:hanging="360"/>
        <w:jc w:val="left"/>
        <w:rPr>
          <w:b w:val="0"/>
        </w:rPr>
      </w:pPr>
      <w:r>
        <w:rPr/>
        <w:t>Does</w:t>
      </w:r>
      <w:r>
        <w:rPr>
          <w:spacing w:val="-2"/>
        </w:rPr>
        <w:t> </w:t>
      </w:r>
      <w:r>
        <w:rPr/>
        <w:t>the</w:t>
      </w:r>
      <w:r>
        <w:rPr>
          <w:spacing w:val="-2"/>
        </w:rPr>
        <w:t> </w:t>
      </w:r>
      <w:r>
        <w:rPr/>
        <w:t>legal</w:t>
      </w:r>
      <w:r>
        <w:rPr>
          <w:spacing w:val="-1"/>
        </w:rPr>
        <w:t> </w:t>
      </w:r>
      <w:r>
        <w:rPr/>
        <w:t>framework</w:t>
      </w:r>
      <w:r>
        <w:rPr>
          <w:spacing w:val="-3"/>
        </w:rPr>
        <w:t> </w:t>
      </w:r>
      <w:r>
        <w:rPr/>
        <w:t>allow voluntary</w:t>
      </w:r>
      <w:r>
        <w:rPr>
          <w:spacing w:val="-2"/>
        </w:rPr>
        <w:t> </w:t>
      </w:r>
      <w:r>
        <w:rPr/>
        <w:t>VAT</w:t>
      </w:r>
      <w:r>
        <w:rPr>
          <w:spacing w:val="-3"/>
        </w:rPr>
        <w:t> </w:t>
      </w:r>
      <w:r>
        <w:rPr/>
        <w:t>or</w:t>
      </w:r>
      <w:r>
        <w:rPr>
          <w:spacing w:val="-2"/>
        </w:rPr>
        <w:t> </w:t>
      </w:r>
      <w:r>
        <w:rPr/>
        <w:t>other</w:t>
      </w:r>
      <w:r>
        <w:rPr>
          <w:spacing w:val="-2"/>
        </w:rPr>
        <w:t> </w:t>
      </w:r>
      <w:r>
        <w:rPr/>
        <w:t>consumption-based</w:t>
      </w:r>
      <w:r>
        <w:rPr>
          <w:spacing w:val="-3"/>
        </w:rPr>
        <w:t> </w:t>
      </w:r>
      <w:r>
        <w:rPr/>
        <w:t>tax</w:t>
      </w:r>
      <w:r>
        <w:rPr>
          <w:spacing w:val="-2"/>
        </w:rPr>
        <w:t> </w:t>
      </w:r>
      <w:r>
        <w:rPr/>
        <w:t>registration</w:t>
      </w:r>
      <w:r>
        <w:rPr>
          <w:spacing w:val="-3"/>
        </w:rPr>
        <w:t> </w:t>
      </w:r>
      <w:r>
        <w:rPr/>
        <w:t>for businesses that are below the threshold? </w:t>
      </w:r>
      <w:r>
        <w:rPr>
          <w:b w:val="0"/>
        </w:rPr>
        <w:t>(Y/N)</w:t>
      </w:r>
    </w:p>
    <w:p>
      <w:pPr>
        <w:pStyle w:val="ListParagraph"/>
        <w:numPr>
          <w:ilvl w:val="2"/>
          <w:numId w:val="124"/>
        </w:numPr>
        <w:tabs>
          <w:tab w:pos="1079" w:val="left" w:leader="none"/>
        </w:tabs>
        <w:spacing w:line="240" w:lineRule="auto" w:before="252" w:after="0"/>
        <w:ind w:left="1079" w:right="0" w:hanging="720"/>
        <w:jc w:val="left"/>
        <w:rPr>
          <w:b/>
          <w:sz w:val="22"/>
        </w:rPr>
      </w:pPr>
      <w:r>
        <w:rPr>
          <w:b/>
          <w:color w:val="4471C4"/>
          <w:sz w:val="22"/>
        </w:rPr>
        <w:t>VAT</w:t>
      </w:r>
      <w:r>
        <w:rPr>
          <w:b/>
          <w:color w:val="4471C4"/>
          <w:spacing w:val="-2"/>
          <w:sz w:val="22"/>
        </w:rPr>
        <w:t> Refund</w:t>
      </w:r>
    </w:p>
    <w:p>
      <w:pPr>
        <w:pStyle w:val="BodyText"/>
        <w:rPr>
          <w:b/>
        </w:rPr>
      </w:pPr>
    </w:p>
    <w:p>
      <w:pPr>
        <w:pStyle w:val="ListParagraph"/>
        <w:numPr>
          <w:ilvl w:val="0"/>
          <w:numId w:val="123"/>
        </w:numPr>
        <w:tabs>
          <w:tab w:pos="717" w:val="left" w:leader="none"/>
          <w:tab w:pos="719" w:val="left" w:leader="none"/>
        </w:tabs>
        <w:spacing w:line="240" w:lineRule="auto" w:before="1" w:after="0"/>
        <w:ind w:left="719" w:right="1785" w:hanging="361"/>
        <w:jc w:val="left"/>
        <w:rPr>
          <w:sz w:val="22"/>
        </w:rPr>
      </w:pPr>
      <w:r>
        <w:rPr>
          <w:b/>
          <w:sz w:val="22"/>
        </w:rPr>
        <w:t>If</w:t>
      </w:r>
      <w:r>
        <w:rPr>
          <w:b/>
          <w:spacing w:val="-3"/>
          <w:sz w:val="22"/>
        </w:rPr>
        <w:t> </w:t>
      </w:r>
      <w:r>
        <w:rPr>
          <w:b/>
          <w:sz w:val="22"/>
        </w:rPr>
        <w:t>consumption-based</w:t>
      </w:r>
      <w:r>
        <w:rPr>
          <w:b/>
          <w:spacing w:val="-5"/>
          <w:sz w:val="22"/>
        </w:rPr>
        <w:t> </w:t>
      </w:r>
      <w:r>
        <w:rPr>
          <w:b/>
          <w:sz w:val="22"/>
        </w:rPr>
        <w:t>taxes</w:t>
      </w:r>
      <w:r>
        <w:rPr>
          <w:b/>
          <w:spacing w:val="-4"/>
          <w:sz w:val="22"/>
        </w:rPr>
        <w:t> </w:t>
      </w:r>
      <w:r>
        <w:rPr>
          <w:b/>
          <w:sz w:val="22"/>
        </w:rPr>
        <w:t>exist,</w:t>
      </w:r>
      <w:r>
        <w:rPr>
          <w:b/>
          <w:spacing w:val="-4"/>
          <w:sz w:val="22"/>
        </w:rPr>
        <w:t> </w:t>
      </w:r>
      <w:r>
        <w:rPr>
          <w:b/>
          <w:sz w:val="22"/>
        </w:rPr>
        <w:t>is</w:t>
      </w:r>
      <w:r>
        <w:rPr>
          <w:b/>
          <w:spacing w:val="-4"/>
          <w:sz w:val="22"/>
        </w:rPr>
        <w:t> </w:t>
      </w:r>
      <w:r>
        <w:rPr>
          <w:b/>
          <w:sz w:val="22"/>
        </w:rPr>
        <w:t>the</w:t>
      </w:r>
      <w:r>
        <w:rPr>
          <w:b/>
          <w:spacing w:val="-5"/>
          <w:sz w:val="22"/>
        </w:rPr>
        <w:t> </w:t>
      </w:r>
      <w:r>
        <w:rPr>
          <w:b/>
          <w:sz w:val="22"/>
        </w:rPr>
        <w:t>VAT</w:t>
      </w:r>
      <w:r>
        <w:rPr>
          <w:b/>
          <w:spacing w:val="-5"/>
          <w:sz w:val="22"/>
        </w:rPr>
        <w:t> </w:t>
      </w:r>
      <w:r>
        <w:rPr>
          <w:b/>
          <w:sz w:val="22"/>
        </w:rPr>
        <w:t>refund</w:t>
      </w:r>
      <w:r>
        <w:rPr>
          <w:b/>
          <w:spacing w:val="-5"/>
          <w:sz w:val="22"/>
        </w:rPr>
        <w:t> </w:t>
      </w:r>
      <w:r>
        <w:rPr>
          <w:b/>
          <w:sz w:val="22"/>
        </w:rPr>
        <w:t>mechanism</w:t>
      </w:r>
      <w:r>
        <w:rPr>
          <w:b/>
          <w:spacing w:val="-3"/>
          <w:sz w:val="22"/>
        </w:rPr>
        <w:t> </w:t>
      </w:r>
      <w:r>
        <w:rPr>
          <w:b/>
          <w:sz w:val="22"/>
        </w:rPr>
        <w:t>available?</w:t>
      </w:r>
      <w:r>
        <w:rPr>
          <w:b/>
          <w:spacing w:val="-4"/>
          <w:sz w:val="22"/>
        </w:rPr>
        <w:t> </w:t>
      </w:r>
      <w:r>
        <w:rPr>
          <w:sz w:val="22"/>
        </w:rPr>
        <w:t>(Y/N) Y → provide response to question 41.</w:t>
      </w:r>
    </w:p>
    <w:p>
      <w:pPr>
        <w:pStyle w:val="BodyText"/>
      </w:pPr>
    </w:p>
    <w:p>
      <w:pPr>
        <w:pStyle w:val="Heading2"/>
        <w:numPr>
          <w:ilvl w:val="0"/>
          <w:numId w:val="123"/>
        </w:numPr>
        <w:tabs>
          <w:tab w:pos="719" w:val="left" w:leader="none"/>
          <w:tab w:pos="774" w:val="left" w:leader="none"/>
        </w:tabs>
        <w:spacing w:line="240" w:lineRule="auto" w:before="0" w:after="0"/>
        <w:ind w:left="719" w:right="354" w:hanging="360"/>
        <w:jc w:val="both"/>
        <w:rPr>
          <w:b w:val="0"/>
        </w:rPr>
      </w:pPr>
      <w:r>
        <w:rPr/>
        <w:t>Do</w:t>
      </w:r>
      <w:r>
        <w:rPr>
          <w:spacing w:val="40"/>
        </w:rPr>
        <w:t> </w:t>
      </w:r>
      <w:r>
        <w:rPr/>
        <w:t>VAT refund restrictions exist (for example, specific types of corporate taxpayers, specific conditions, specific goods or services provided, a requirement to carry forward for a set period before being able to claim the refund)? </w:t>
      </w:r>
      <w:r>
        <w:rPr>
          <w:b w:val="0"/>
        </w:rPr>
        <w:t>(Y/N; N – good practice)</w:t>
      </w:r>
    </w:p>
    <w:p>
      <w:pPr>
        <w:pStyle w:val="BodyText"/>
        <w:spacing w:before="25"/>
        <w:rPr>
          <w:sz w:val="20"/>
        </w:rPr>
      </w:pPr>
    </w:p>
    <w:tbl>
      <w:tblPr>
        <w:tblW w:w="0" w:type="auto"/>
        <w:jc w:val="lef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571"/>
        <w:gridCol w:w="900"/>
        <w:gridCol w:w="900"/>
        <w:gridCol w:w="989"/>
      </w:tblGrid>
      <w:tr>
        <w:trPr>
          <w:trHeight w:val="431" w:hRule="atLeast"/>
        </w:trPr>
        <w:tc>
          <w:tcPr>
            <w:tcW w:w="9360" w:type="dxa"/>
            <w:gridSpan w:val="4"/>
            <w:shd w:val="clear" w:color="auto" w:fill="CCD4EA"/>
          </w:tcPr>
          <w:p>
            <w:pPr>
              <w:pStyle w:val="TableParagraph"/>
              <w:spacing w:before="101"/>
              <w:ind w:left="107"/>
              <w:rPr>
                <w:b/>
                <w:sz w:val="20"/>
              </w:rPr>
            </w:pPr>
            <w:r>
              <w:rPr>
                <w:b/>
                <w:sz w:val="20"/>
              </w:rPr>
              <w:t>1.2</w:t>
            </w:r>
            <w:r>
              <w:rPr>
                <w:b/>
                <w:spacing w:val="46"/>
                <w:sz w:val="20"/>
              </w:rPr>
              <w:t> </w:t>
            </w:r>
            <w:r>
              <w:rPr>
                <w:b/>
                <w:sz w:val="20"/>
              </w:rPr>
              <w:t>ADMINISTRATIVE</w:t>
            </w:r>
            <w:r>
              <w:rPr>
                <w:b/>
                <w:spacing w:val="-6"/>
                <w:sz w:val="20"/>
              </w:rPr>
              <w:t> </w:t>
            </w:r>
            <w:r>
              <w:rPr>
                <w:b/>
                <w:spacing w:val="-2"/>
                <w:sz w:val="20"/>
              </w:rPr>
              <w:t>PROCEDURES</w:t>
            </w:r>
          </w:p>
        </w:tc>
      </w:tr>
      <w:tr>
        <w:trPr>
          <w:trHeight w:val="431" w:hRule="atLeast"/>
        </w:trPr>
        <w:tc>
          <w:tcPr>
            <w:tcW w:w="9360" w:type="dxa"/>
            <w:gridSpan w:val="4"/>
            <w:shd w:val="clear" w:color="auto" w:fill="E7EBF5"/>
          </w:tcPr>
          <w:p>
            <w:pPr>
              <w:pStyle w:val="TableParagraph"/>
              <w:tabs>
                <w:tab w:pos="1547" w:val="left" w:leader="none"/>
              </w:tabs>
              <w:spacing w:before="101"/>
              <w:ind w:left="813"/>
              <w:rPr>
                <w:b/>
                <w:sz w:val="20"/>
              </w:rPr>
            </w:pPr>
            <w:r>
              <w:rPr>
                <w:b/>
                <w:spacing w:val="-2"/>
                <w:sz w:val="20"/>
              </w:rPr>
              <w:t>1.2.1</w:t>
            </w:r>
            <w:r>
              <w:rPr>
                <w:b/>
                <w:sz w:val="20"/>
              </w:rPr>
              <w:tab/>
              <w:t>Simplified</w:t>
            </w:r>
            <w:r>
              <w:rPr>
                <w:b/>
                <w:spacing w:val="-7"/>
                <w:sz w:val="20"/>
              </w:rPr>
              <w:t> </w:t>
            </w:r>
            <w:r>
              <w:rPr>
                <w:b/>
                <w:sz w:val="20"/>
              </w:rPr>
              <w:t>Tax</w:t>
            </w:r>
            <w:r>
              <w:rPr>
                <w:b/>
                <w:spacing w:val="-5"/>
                <w:sz w:val="20"/>
              </w:rPr>
              <w:t> </w:t>
            </w:r>
            <w:r>
              <w:rPr>
                <w:b/>
                <w:sz w:val="20"/>
              </w:rPr>
              <w:t>Record</w:t>
            </w:r>
            <w:r>
              <w:rPr>
                <w:b/>
                <w:spacing w:val="-7"/>
                <w:sz w:val="20"/>
              </w:rPr>
              <w:t> </w:t>
            </w:r>
            <w:r>
              <w:rPr>
                <w:b/>
                <w:sz w:val="20"/>
              </w:rPr>
              <w:t>Keeping</w:t>
            </w:r>
            <w:r>
              <w:rPr>
                <w:b/>
                <w:spacing w:val="-5"/>
                <w:sz w:val="20"/>
              </w:rPr>
              <w:t> </w:t>
            </w:r>
            <w:r>
              <w:rPr>
                <w:b/>
                <w:sz w:val="20"/>
              </w:rPr>
              <w:t>and</w:t>
            </w:r>
            <w:r>
              <w:rPr>
                <w:b/>
                <w:spacing w:val="-7"/>
                <w:sz w:val="20"/>
              </w:rPr>
              <w:t> </w:t>
            </w:r>
            <w:r>
              <w:rPr>
                <w:b/>
                <w:spacing w:val="-2"/>
                <w:sz w:val="20"/>
              </w:rPr>
              <w:t>Reporting</w:t>
            </w:r>
          </w:p>
        </w:tc>
      </w:tr>
      <w:tr>
        <w:trPr>
          <w:trHeight w:val="460" w:hRule="atLeast"/>
        </w:trPr>
        <w:tc>
          <w:tcPr>
            <w:tcW w:w="6571" w:type="dxa"/>
          </w:tcPr>
          <w:p>
            <w:pPr>
              <w:pStyle w:val="TableParagraph"/>
              <w:spacing w:before="115"/>
              <w:ind w:left="107"/>
              <w:rPr>
                <w:b/>
                <w:sz w:val="20"/>
              </w:rPr>
            </w:pPr>
            <w:r>
              <w:rPr>
                <w:b/>
                <w:spacing w:val="-2"/>
                <w:sz w:val="20"/>
              </w:rPr>
              <w:t>Indicators</w:t>
            </w:r>
          </w:p>
        </w:tc>
        <w:tc>
          <w:tcPr>
            <w:tcW w:w="900" w:type="dxa"/>
          </w:tcPr>
          <w:p>
            <w:pPr>
              <w:pStyle w:val="TableParagraph"/>
              <w:spacing w:before="115"/>
              <w:ind w:left="422"/>
              <w:rPr>
                <w:b/>
                <w:sz w:val="20"/>
              </w:rPr>
            </w:pPr>
            <w:r>
              <w:rPr>
                <w:b/>
                <w:spacing w:val="-5"/>
                <w:sz w:val="20"/>
              </w:rPr>
              <w:t>FFP</w:t>
            </w:r>
          </w:p>
        </w:tc>
        <w:tc>
          <w:tcPr>
            <w:tcW w:w="900" w:type="dxa"/>
          </w:tcPr>
          <w:p>
            <w:pPr>
              <w:pStyle w:val="TableParagraph"/>
              <w:spacing w:before="115"/>
              <w:ind w:left="422"/>
              <w:rPr>
                <w:b/>
                <w:sz w:val="20"/>
              </w:rPr>
            </w:pPr>
            <w:r>
              <w:rPr>
                <w:b/>
                <w:spacing w:val="-5"/>
                <w:sz w:val="20"/>
              </w:rPr>
              <w:t>SBP</w:t>
            </w:r>
          </w:p>
        </w:tc>
        <w:tc>
          <w:tcPr>
            <w:tcW w:w="989" w:type="dxa"/>
          </w:tcPr>
          <w:p>
            <w:pPr>
              <w:pStyle w:val="TableParagraph"/>
              <w:spacing w:line="230" w:lineRule="atLeast"/>
              <w:ind w:left="345" w:right="92" w:firstLine="76"/>
              <w:rPr>
                <w:b/>
                <w:sz w:val="20"/>
              </w:rPr>
            </w:pPr>
            <w:r>
              <w:rPr>
                <w:b/>
                <w:spacing w:val="-2"/>
                <w:sz w:val="20"/>
              </w:rPr>
              <w:t>Total Points</w:t>
            </w:r>
          </w:p>
        </w:tc>
      </w:tr>
    </w:tbl>
    <w:p>
      <w:pPr>
        <w:pStyle w:val="TableParagraph"/>
        <w:spacing w:after="0" w:line="230" w:lineRule="atLeast"/>
        <w:rPr>
          <w:b/>
          <w:sz w:val="20"/>
        </w:rPr>
        <w:sectPr>
          <w:pgSz w:w="12240" w:h="15840"/>
          <w:pgMar w:header="0" w:footer="522" w:top="1360" w:bottom="1561" w:left="1080" w:right="1080"/>
        </w:sectPr>
      </w:pPr>
    </w:p>
    <w:tbl>
      <w:tblPr>
        <w:tblW w:w="0" w:type="auto"/>
        <w:jc w:val="lef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571"/>
        <w:gridCol w:w="900"/>
        <w:gridCol w:w="900"/>
        <w:gridCol w:w="989"/>
      </w:tblGrid>
      <w:tr>
        <w:trPr>
          <w:trHeight w:val="690" w:hRule="atLeast"/>
        </w:trPr>
        <w:tc>
          <w:tcPr>
            <w:tcW w:w="6571" w:type="dxa"/>
            <w:tcBorders>
              <w:bottom w:val="dotted" w:sz="4" w:space="0" w:color="000000"/>
            </w:tcBorders>
          </w:tcPr>
          <w:p>
            <w:pPr>
              <w:pStyle w:val="TableParagraph"/>
              <w:ind w:right="2852"/>
              <w:jc w:val="right"/>
              <w:rPr>
                <w:b/>
                <w:sz w:val="20"/>
              </w:rPr>
            </w:pPr>
            <w:r>
              <w:rPr>
                <w:b/>
                <w:sz w:val="20"/>
              </w:rPr>
              <w:t>Simplified</w:t>
            </w:r>
            <w:r>
              <w:rPr>
                <w:b/>
                <w:spacing w:val="-9"/>
                <w:sz w:val="20"/>
              </w:rPr>
              <w:t> </w:t>
            </w:r>
            <w:r>
              <w:rPr>
                <w:b/>
                <w:sz w:val="20"/>
              </w:rPr>
              <w:t>Record</w:t>
            </w:r>
            <w:r>
              <w:rPr>
                <w:b/>
                <w:spacing w:val="-8"/>
                <w:sz w:val="20"/>
              </w:rPr>
              <w:t> </w:t>
            </w:r>
            <w:r>
              <w:rPr>
                <w:b/>
                <w:sz w:val="20"/>
              </w:rPr>
              <w:t>Keeping</w:t>
            </w:r>
            <w:r>
              <w:rPr>
                <w:b/>
                <w:spacing w:val="-4"/>
                <w:sz w:val="20"/>
              </w:rPr>
              <w:t> </w:t>
            </w:r>
            <w:r>
              <w:rPr>
                <w:b/>
                <w:sz w:val="20"/>
              </w:rPr>
              <w:t>and</w:t>
            </w:r>
            <w:r>
              <w:rPr>
                <w:b/>
                <w:spacing w:val="-9"/>
                <w:sz w:val="20"/>
              </w:rPr>
              <w:t> </w:t>
            </w:r>
            <w:r>
              <w:rPr>
                <w:b/>
                <w:spacing w:val="-2"/>
                <w:sz w:val="20"/>
              </w:rPr>
              <w:t>Reporting</w:t>
            </w:r>
          </w:p>
          <w:p>
            <w:pPr>
              <w:pStyle w:val="TableParagraph"/>
              <w:numPr>
                <w:ilvl w:val="0"/>
                <w:numId w:val="137"/>
              </w:numPr>
              <w:tabs>
                <w:tab w:pos="229" w:val="left" w:leader="none"/>
              </w:tabs>
              <w:spacing w:line="240" w:lineRule="auto" w:before="0" w:after="0"/>
              <w:ind w:left="229" w:right="2759" w:hanging="229"/>
              <w:jc w:val="right"/>
              <w:rPr>
                <w:sz w:val="20"/>
              </w:rPr>
            </w:pPr>
            <w:r>
              <w:rPr>
                <w:sz w:val="20"/>
              </w:rPr>
              <w:t>Tax</w:t>
            </w:r>
            <w:r>
              <w:rPr>
                <w:spacing w:val="-3"/>
                <w:sz w:val="20"/>
              </w:rPr>
              <w:t> </w:t>
            </w:r>
            <w:r>
              <w:rPr>
                <w:sz w:val="20"/>
              </w:rPr>
              <w:t>records</w:t>
            </w:r>
            <w:r>
              <w:rPr>
                <w:spacing w:val="-4"/>
                <w:sz w:val="20"/>
              </w:rPr>
              <w:t> </w:t>
            </w:r>
            <w:r>
              <w:rPr>
                <w:sz w:val="20"/>
              </w:rPr>
              <w:t>can</w:t>
            </w:r>
            <w:r>
              <w:rPr>
                <w:spacing w:val="-3"/>
                <w:sz w:val="20"/>
              </w:rPr>
              <w:t> </w:t>
            </w:r>
            <w:r>
              <w:rPr>
                <w:sz w:val="20"/>
              </w:rPr>
              <w:t>be</w:t>
            </w:r>
            <w:r>
              <w:rPr>
                <w:spacing w:val="-5"/>
                <w:sz w:val="20"/>
              </w:rPr>
              <w:t> </w:t>
            </w:r>
            <w:r>
              <w:rPr>
                <w:sz w:val="20"/>
              </w:rPr>
              <w:t>kept</w:t>
            </w:r>
            <w:r>
              <w:rPr>
                <w:spacing w:val="-6"/>
                <w:sz w:val="20"/>
              </w:rPr>
              <w:t> </w:t>
            </w:r>
            <w:r>
              <w:rPr>
                <w:sz w:val="20"/>
              </w:rPr>
              <w:t>online</w:t>
            </w:r>
            <w:r>
              <w:rPr>
                <w:spacing w:val="-4"/>
                <w:sz w:val="20"/>
              </w:rPr>
              <w:t> </w:t>
            </w:r>
            <w:r>
              <w:rPr>
                <w:sz w:val="20"/>
              </w:rPr>
              <w:t>(30a)</w:t>
            </w:r>
            <w:r>
              <w:rPr>
                <w:spacing w:val="-5"/>
                <w:sz w:val="20"/>
              </w:rPr>
              <w:t> OR</w:t>
            </w:r>
          </w:p>
          <w:p>
            <w:pPr>
              <w:pStyle w:val="TableParagraph"/>
              <w:numPr>
                <w:ilvl w:val="0"/>
                <w:numId w:val="137"/>
              </w:numPr>
              <w:tabs>
                <w:tab w:pos="539" w:val="left" w:leader="none"/>
              </w:tabs>
              <w:spacing w:line="210" w:lineRule="exact" w:before="1" w:after="0"/>
              <w:ind w:left="539" w:right="0" w:hanging="230"/>
              <w:jc w:val="left"/>
              <w:rPr>
                <w:sz w:val="20"/>
              </w:rPr>
            </w:pPr>
            <w:r>
              <w:rPr>
                <w:sz w:val="20"/>
              </w:rPr>
              <w:t>Tax</w:t>
            </w:r>
            <w:r>
              <w:rPr>
                <w:spacing w:val="-4"/>
                <w:sz w:val="20"/>
              </w:rPr>
              <w:t> </w:t>
            </w:r>
            <w:r>
              <w:rPr>
                <w:sz w:val="20"/>
              </w:rPr>
              <w:t>records</w:t>
            </w:r>
            <w:r>
              <w:rPr>
                <w:spacing w:val="-5"/>
                <w:sz w:val="20"/>
              </w:rPr>
              <w:t> </w:t>
            </w:r>
            <w:r>
              <w:rPr>
                <w:sz w:val="20"/>
              </w:rPr>
              <w:t>can</w:t>
            </w:r>
            <w:r>
              <w:rPr>
                <w:spacing w:val="-4"/>
                <w:sz w:val="20"/>
              </w:rPr>
              <w:t> </w:t>
            </w:r>
            <w:r>
              <w:rPr>
                <w:sz w:val="20"/>
              </w:rPr>
              <w:t>be</w:t>
            </w:r>
            <w:r>
              <w:rPr>
                <w:spacing w:val="-6"/>
                <w:sz w:val="20"/>
              </w:rPr>
              <w:t> </w:t>
            </w:r>
            <w:r>
              <w:rPr>
                <w:sz w:val="20"/>
              </w:rPr>
              <w:t>partially</w:t>
            </w:r>
            <w:r>
              <w:rPr>
                <w:spacing w:val="-3"/>
                <w:sz w:val="20"/>
              </w:rPr>
              <w:t> </w:t>
            </w:r>
            <w:r>
              <w:rPr>
                <w:sz w:val="20"/>
              </w:rPr>
              <w:t>kept</w:t>
            </w:r>
            <w:r>
              <w:rPr>
                <w:spacing w:val="-5"/>
                <w:sz w:val="20"/>
              </w:rPr>
              <w:t> </w:t>
            </w:r>
            <w:r>
              <w:rPr>
                <w:sz w:val="20"/>
              </w:rPr>
              <w:t>online</w:t>
            </w:r>
            <w:r>
              <w:rPr>
                <w:spacing w:val="-4"/>
                <w:sz w:val="20"/>
              </w:rPr>
              <w:t> (30b)</w:t>
            </w:r>
          </w:p>
        </w:tc>
        <w:tc>
          <w:tcPr>
            <w:tcW w:w="900" w:type="dxa"/>
            <w:tcBorders>
              <w:bottom w:val="dotted" w:sz="4" w:space="0" w:color="000000"/>
            </w:tcBorders>
          </w:tcPr>
          <w:p>
            <w:pPr>
              <w:pStyle w:val="TableParagraph"/>
              <w:ind w:right="99"/>
              <w:jc w:val="right"/>
              <w:rPr>
                <w:b/>
                <w:sz w:val="20"/>
              </w:rPr>
            </w:pPr>
            <w:r>
              <w:rPr>
                <w:b/>
                <w:spacing w:val="-10"/>
                <w:sz w:val="20"/>
              </w:rPr>
              <w:t>1</w:t>
            </w:r>
          </w:p>
          <w:p>
            <w:pPr>
              <w:pStyle w:val="TableParagraph"/>
              <w:ind w:left="211"/>
              <w:rPr>
                <w:sz w:val="20"/>
              </w:rPr>
            </w:pPr>
            <w:r>
              <w:rPr>
                <w:sz w:val="20"/>
              </w:rPr>
              <w:t>0.5</w:t>
            </w:r>
            <w:r>
              <w:rPr>
                <w:spacing w:val="-1"/>
                <w:sz w:val="20"/>
              </w:rPr>
              <w:t> </w:t>
            </w:r>
            <w:r>
              <w:rPr>
                <w:spacing w:val="-5"/>
                <w:sz w:val="20"/>
              </w:rPr>
              <w:t>OR</w:t>
            </w:r>
          </w:p>
          <w:p>
            <w:pPr>
              <w:pStyle w:val="TableParagraph"/>
              <w:spacing w:line="210" w:lineRule="exact" w:before="1"/>
              <w:ind w:left="439"/>
              <w:rPr>
                <w:sz w:val="20"/>
              </w:rPr>
            </w:pPr>
            <w:r>
              <w:rPr>
                <w:spacing w:val="-4"/>
                <w:sz w:val="20"/>
              </w:rPr>
              <w:t>0.25</w:t>
            </w:r>
          </w:p>
        </w:tc>
        <w:tc>
          <w:tcPr>
            <w:tcW w:w="900" w:type="dxa"/>
            <w:tcBorders>
              <w:bottom w:val="dotted" w:sz="4" w:space="0" w:color="000000"/>
            </w:tcBorders>
          </w:tcPr>
          <w:p>
            <w:pPr>
              <w:pStyle w:val="TableParagraph"/>
              <w:ind w:right="99"/>
              <w:jc w:val="right"/>
              <w:rPr>
                <w:b/>
                <w:sz w:val="20"/>
              </w:rPr>
            </w:pPr>
            <w:r>
              <w:rPr>
                <w:b/>
                <w:spacing w:val="-10"/>
                <w:sz w:val="20"/>
              </w:rPr>
              <w:t>1</w:t>
            </w:r>
          </w:p>
          <w:p>
            <w:pPr>
              <w:pStyle w:val="TableParagraph"/>
              <w:ind w:left="211"/>
              <w:rPr>
                <w:sz w:val="20"/>
              </w:rPr>
            </w:pPr>
            <w:r>
              <w:rPr>
                <w:sz w:val="20"/>
              </w:rPr>
              <w:t>0.5</w:t>
            </w:r>
            <w:r>
              <w:rPr>
                <w:spacing w:val="-1"/>
                <w:sz w:val="20"/>
              </w:rPr>
              <w:t> </w:t>
            </w:r>
            <w:r>
              <w:rPr>
                <w:spacing w:val="-5"/>
                <w:sz w:val="20"/>
              </w:rPr>
              <w:t>OR</w:t>
            </w:r>
          </w:p>
          <w:p>
            <w:pPr>
              <w:pStyle w:val="TableParagraph"/>
              <w:spacing w:line="210" w:lineRule="exact" w:before="1"/>
              <w:ind w:left="439"/>
              <w:rPr>
                <w:sz w:val="20"/>
              </w:rPr>
            </w:pPr>
            <w:r>
              <w:rPr>
                <w:spacing w:val="-4"/>
                <w:sz w:val="20"/>
              </w:rPr>
              <w:t>0.25</w:t>
            </w:r>
          </w:p>
        </w:tc>
        <w:tc>
          <w:tcPr>
            <w:tcW w:w="989" w:type="dxa"/>
            <w:tcBorders>
              <w:bottom w:val="dotted" w:sz="4" w:space="0" w:color="000000"/>
            </w:tcBorders>
          </w:tcPr>
          <w:p>
            <w:pPr>
              <w:pStyle w:val="TableParagraph"/>
              <w:ind w:right="99"/>
              <w:jc w:val="right"/>
              <w:rPr>
                <w:b/>
                <w:sz w:val="20"/>
              </w:rPr>
            </w:pPr>
            <w:r>
              <w:rPr>
                <w:b/>
                <w:spacing w:val="-10"/>
                <w:sz w:val="20"/>
              </w:rPr>
              <w:t>2</w:t>
            </w:r>
          </w:p>
          <w:p>
            <w:pPr>
              <w:pStyle w:val="TableParagraph"/>
              <w:ind w:left="451"/>
              <w:rPr>
                <w:sz w:val="20"/>
              </w:rPr>
            </w:pPr>
            <w:r>
              <w:rPr>
                <w:sz w:val="20"/>
              </w:rPr>
              <w:t>1 </w:t>
            </w:r>
            <w:r>
              <w:rPr>
                <w:spacing w:val="-5"/>
                <w:sz w:val="20"/>
              </w:rPr>
              <w:t>OR</w:t>
            </w:r>
          </w:p>
          <w:p>
            <w:pPr>
              <w:pStyle w:val="TableParagraph"/>
              <w:spacing w:line="210" w:lineRule="exact" w:before="1"/>
              <w:ind w:left="628"/>
              <w:rPr>
                <w:sz w:val="20"/>
              </w:rPr>
            </w:pPr>
            <w:r>
              <w:rPr>
                <w:spacing w:val="-5"/>
                <w:sz w:val="20"/>
              </w:rPr>
              <w:t>0.5</w:t>
            </w:r>
          </w:p>
        </w:tc>
      </w:tr>
      <w:tr>
        <w:trPr>
          <w:trHeight w:val="457" w:hRule="atLeast"/>
        </w:trPr>
        <w:tc>
          <w:tcPr>
            <w:tcW w:w="6571" w:type="dxa"/>
            <w:tcBorders>
              <w:top w:val="dotted" w:sz="4" w:space="0" w:color="000000"/>
            </w:tcBorders>
          </w:tcPr>
          <w:p>
            <w:pPr>
              <w:pStyle w:val="TableParagraph"/>
              <w:numPr>
                <w:ilvl w:val="0"/>
                <w:numId w:val="138"/>
              </w:numPr>
              <w:tabs>
                <w:tab w:pos="539" w:val="left" w:leader="none"/>
              </w:tabs>
              <w:spacing w:line="229" w:lineRule="exact" w:before="0" w:after="0"/>
              <w:ind w:left="539" w:right="0" w:hanging="230"/>
              <w:jc w:val="left"/>
              <w:rPr>
                <w:sz w:val="20"/>
              </w:rPr>
            </w:pPr>
            <w:r>
              <w:rPr>
                <w:sz w:val="20"/>
              </w:rPr>
              <w:t>Simplified</w:t>
            </w:r>
            <w:r>
              <w:rPr>
                <w:spacing w:val="-7"/>
                <w:sz w:val="20"/>
              </w:rPr>
              <w:t> </w:t>
            </w:r>
            <w:r>
              <w:rPr>
                <w:sz w:val="20"/>
              </w:rPr>
              <w:t>record</w:t>
            </w:r>
            <w:r>
              <w:rPr>
                <w:spacing w:val="-7"/>
                <w:sz w:val="20"/>
              </w:rPr>
              <w:t> </w:t>
            </w:r>
            <w:r>
              <w:rPr>
                <w:sz w:val="20"/>
              </w:rPr>
              <w:t>keeping</w:t>
            </w:r>
            <w:r>
              <w:rPr>
                <w:spacing w:val="-6"/>
                <w:sz w:val="20"/>
              </w:rPr>
              <w:t> </w:t>
            </w:r>
            <w:r>
              <w:rPr>
                <w:sz w:val="20"/>
              </w:rPr>
              <w:t>for</w:t>
            </w:r>
            <w:r>
              <w:rPr>
                <w:spacing w:val="-9"/>
                <w:sz w:val="20"/>
              </w:rPr>
              <w:t> </w:t>
            </w:r>
            <w:r>
              <w:rPr>
                <w:sz w:val="20"/>
              </w:rPr>
              <w:t>small</w:t>
            </w:r>
            <w:r>
              <w:rPr>
                <w:spacing w:val="-7"/>
                <w:sz w:val="20"/>
              </w:rPr>
              <w:t> </w:t>
            </w:r>
            <w:r>
              <w:rPr>
                <w:sz w:val="20"/>
              </w:rPr>
              <w:t>businesses</w:t>
            </w:r>
            <w:r>
              <w:rPr>
                <w:spacing w:val="-7"/>
                <w:sz w:val="20"/>
              </w:rPr>
              <w:t> </w:t>
            </w:r>
            <w:r>
              <w:rPr>
                <w:spacing w:val="-4"/>
                <w:sz w:val="20"/>
              </w:rPr>
              <w:t>(31)</w:t>
            </w:r>
          </w:p>
          <w:p>
            <w:pPr>
              <w:pStyle w:val="TableParagraph"/>
              <w:numPr>
                <w:ilvl w:val="0"/>
                <w:numId w:val="138"/>
              </w:numPr>
              <w:tabs>
                <w:tab w:pos="539" w:val="left" w:leader="none"/>
              </w:tabs>
              <w:spacing w:line="209" w:lineRule="exact" w:before="0" w:after="0"/>
              <w:ind w:left="539" w:right="0" w:hanging="230"/>
              <w:jc w:val="left"/>
              <w:rPr>
                <w:sz w:val="20"/>
              </w:rPr>
            </w:pPr>
            <w:r>
              <w:rPr>
                <w:sz w:val="20"/>
              </w:rPr>
              <w:t>Simplified</w:t>
            </w:r>
            <w:r>
              <w:rPr>
                <w:spacing w:val="-7"/>
                <w:sz w:val="20"/>
              </w:rPr>
              <w:t> </w:t>
            </w:r>
            <w:r>
              <w:rPr>
                <w:sz w:val="20"/>
              </w:rPr>
              <w:t>reporting</w:t>
            </w:r>
            <w:r>
              <w:rPr>
                <w:spacing w:val="-7"/>
                <w:sz w:val="20"/>
              </w:rPr>
              <w:t> </w:t>
            </w:r>
            <w:r>
              <w:rPr>
                <w:sz w:val="20"/>
              </w:rPr>
              <w:t>for</w:t>
            </w:r>
            <w:r>
              <w:rPr>
                <w:spacing w:val="-7"/>
                <w:sz w:val="20"/>
              </w:rPr>
              <w:t> </w:t>
            </w:r>
            <w:r>
              <w:rPr>
                <w:sz w:val="20"/>
              </w:rPr>
              <w:t>small</w:t>
            </w:r>
            <w:r>
              <w:rPr>
                <w:spacing w:val="-11"/>
                <w:sz w:val="20"/>
              </w:rPr>
              <w:t> </w:t>
            </w:r>
            <w:r>
              <w:rPr>
                <w:sz w:val="20"/>
              </w:rPr>
              <w:t>businesses</w:t>
            </w:r>
            <w:r>
              <w:rPr>
                <w:spacing w:val="-8"/>
                <w:sz w:val="20"/>
              </w:rPr>
              <w:t> </w:t>
            </w:r>
            <w:r>
              <w:rPr>
                <w:spacing w:val="-4"/>
                <w:sz w:val="20"/>
              </w:rPr>
              <w:t>(32)</w:t>
            </w:r>
          </w:p>
        </w:tc>
        <w:tc>
          <w:tcPr>
            <w:tcW w:w="900" w:type="dxa"/>
            <w:tcBorders>
              <w:top w:val="dotted" w:sz="4" w:space="0" w:color="000000"/>
            </w:tcBorders>
          </w:tcPr>
          <w:p>
            <w:pPr>
              <w:pStyle w:val="TableParagraph"/>
              <w:spacing w:line="229" w:lineRule="exact"/>
              <w:ind w:left="439"/>
              <w:rPr>
                <w:sz w:val="20"/>
              </w:rPr>
            </w:pPr>
            <w:r>
              <w:rPr>
                <w:spacing w:val="-4"/>
                <w:sz w:val="20"/>
              </w:rPr>
              <w:t>0.25</w:t>
            </w:r>
          </w:p>
          <w:p>
            <w:pPr>
              <w:pStyle w:val="TableParagraph"/>
              <w:spacing w:line="209" w:lineRule="exact"/>
              <w:ind w:left="439"/>
              <w:rPr>
                <w:sz w:val="20"/>
              </w:rPr>
            </w:pPr>
            <w:r>
              <w:rPr>
                <w:spacing w:val="-4"/>
                <w:sz w:val="20"/>
              </w:rPr>
              <w:t>0.25</w:t>
            </w:r>
          </w:p>
        </w:tc>
        <w:tc>
          <w:tcPr>
            <w:tcW w:w="900" w:type="dxa"/>
            <w:tcBorders>
              <w:top w:val="dotted" w:sz="4" w:space="0" w:color="000000"/>
            </w:tcBorders>
          </w:tcPr>
          <w:p>
            <w:pPr>
              <w:pStyle w:val="TableParagraph"/>
              <w:spacing w:line="229" w:lineRule="exact"/>
              <w:ind w:left="439"/>
              <w:rPr>
                <w:sz w:val="20"/>
              </w:rPr>
            </w:pPr>
            <w:r>
              <w:rPr>
                <w:spacing w:val="-4"/>
                <w:sz w:val="20"/>
              </w:rPr>
              <w:t>0.25</w:t>
            </w:r>
          </w:p>
          <w:p>
            <w:pPr>
              <w:pStyle w:val="TableParagraph"/>
              <w:spacing w:line="209" w:lineRule="exact"/>
              <w:ind w:left="439"/>
              <w:rPr>
                <w:sz w:val="20"/>
              </w:rPr>
            </w:pPr>
            <w:r>
              <w:rPr>
                <w:spacing w:val="-4"/>
                <w:sz w:val="20"/>
              </w:rPr>
              <w:t>0.25</w:t>
            </w:r>
          </w:p>
        </w:tc>
        <w:tc>
          <w:tcPr>
            <w:tcW w:w="989" w:type="dxa"/>
            <w:tcBorders>
              <w:top w:val="dotted" w:sz="4" w:space="0" w:color="000000"/>
            </w:tcBorders>
          </w:tcPr>
          <w:p>
            <w:pPr>
              <w:pStyle w:val="TableParagraph"/>
              <w:spacing w:line="229" w:lineRule="exact"/>
              <w:ind w:left="628"/>
              <w:rPr>
                <w:sz w:val="20"/>
              </w:rPr>
            </w:pPr>
            <w:r>
              <w:rPr>
                <w:spacing w:val="-5"/>
                <w:sz w:val="20"/>
              </w:rPr>
              <w:t>0.5</w:t>
            </w:r>
          </w:p>
          <w:p>
            <w:pPr>
              <w:pStyle w:val="TableParagraph"/>
              <w:spacing w:line="209" w:lineRule="exact"/>
              <w:ind w:left="628"/>
              <w:rPr>
                <w:sz w:val="20"/>
              </w:rPr>
            </w:pPr>
            <w:r>
              <w:rPr>
                <w:spacing w:val="-5"/>
                <w:sz w:val="20"/>
              </w:rPr>
              <w:t>0.5</w:t>
            </w:r>
          </w:p>
        </w:tc>
      </w:tr>
      <w:tr>
        <w:trPr>
          <w:trHeight w:val="290" w:hRule="atLeast"/>
        </w:trPr>
        <w:tc>
          <w:tcPr>
            <w:tcW w:w="6571" w:type="dxa"/>
            <w:shd w:val="clear" w:color="auto" w:fill="FFC000"/>
          </w:tcPr>
          <w:p>
            <w:pPr>
              <w:pStyle w:val="TableParagraph"/>
              <w:ind w:left="107"/>
              <w:rPr>
                <w:b/>
                <w:sz w:val="20"/>
              </w:rPr>
            </w:pPr>
            <w:r>
              <w:rPr>
                <w:b/>
                <w:sz w:val="20"/>
              </w:rPr>
              <w:t>Total</w:t>
            </w:r>
            <w:r>
              <w:rPr>
                <w:b/>
                <w:spacing w:val="-4"/>
                <w:sz w:val="20"/>
              </w:rPr>
              <w:t> </w:t>
            </w:r>
            <w:r>
              <w:rPr>
                <w:b/>
                <w:spacing w:val="-2"/>
                <w:sz w:val="20"/>
              </w:rPr>
              <w:t>Points</w:t>
            </w:r>
          </w:p>
        </w:tc>
        <w:tc>
          <w:tcPr>
            <w:tcW w:w="900" w:type="dxa"/>
            <w:shd w:val="clear" w:color="auto" w:fill="FFC000"/>
          </w:tcPr>
          <w:p>
            <w:pPr>
              <w:pStyle w:val="TableParagraph"/>
              <w:ind w:right="99"/>
              <w:jc w:val="right"/>
              <w:rPr>
                <w:b/>
                <w:sz w:val="20"/>
              </w:rPr>
            </w:pPr>
            <w:r>
              <w:rPr>
                <w:b/>
                <w:spacing w:val="-10"/>
                <w:sz w:val="20"/>
              </w:rPr>
              <w:t>1</w:t>
            </w:r>
          </w:p>
        </w:tc>
        <w:tc>
          <w:tcPr>
            <w:tcW w:w="900" w:type="dxa"/>
            <w:shd w:val="clear" w:color="auto" w:fill="FFC000"/>
          </w:tcPr>
          <w:p>
            <w:pPr>
              <w:pStyle w:val="TableParagraph"/>
              <w:ind w:right="99"/>
              <w:jc w:val="right"/>
              <w:rPr>
                <w:b/>
                <w:sz w:val="20"/>
              </w:rPr>
            </w:pPr>
            <w:r>
              <w:rPr>
                <w:b/>
                <w:spacing w:val="-10"/>
                <w:sz w:val="20"/>
              </w:rPr>
              <w:t>1</w:t>
            </w:r>
          </w:p>
        </w:tc>
        <w:tc>
          <w:tcPr>
            <w:tcW w:w="989" w:type="dxa"/>
            <w:shd w:val="clear" w:color="auto" w:fill="FFC000"/>
          </w:tcPr>
          <w:p>
            <w:pPr>
              <w:pStyle w:val="TableParagraph"/>
              <w:ind w:right="99"/>
              <w:jc w:val="right"/>
              <w:rPr>
                <w:b/>
                <w:sz w:val="20"/>
              </w:rPr>
            </w:pPr>
            <w:r>
              <w:rPr>
                <w:b/>
                <w:spacing w:val="-10"/>
                <w:sz w:val="20"/>
              </w:rPr>
              <w:t>2</w:t>
            </w:r>
          </w:p>
        </w:tc>
      </w:tr>
      <w:tr>
        <w:trPr>
          <w:trHeight w:val="431" w:hRule="atLeast"/>
        </w:trPr>
        <w:tc>
          <w:tcPr>
            <w:tcW w:w="9360" w:type="dxa"/>
            <w:gridSpan w:val="4"/>
            <w:shd w:val="clear" w:color="auto" w:fill="E7EBF5"/>
          </w:tcPr>
          <w:p>
            <w:pPr>
              <w:pStyle w:val="TableParagraph"/>
              <w:tabs>
                <w:tab w:pos="1547" w:val="left" w:leader="none"/>
              </w:tabs>
              <w:spacing w:before="101"/>
              <w:ind w:left="813"/>
              <w:rPr>
                <w:b/>
                <w:sz w:val="20"/>
              </w:rPr>
            </w:pPr>
            <w:r>
              <w:rPr>
                <w:b/>
                <w:spacing w:val="-2"/>
                <w:sz w:val="20"/>
              </w:rPr>
              <w:t>1.2.2</w:t>
            </w:r>
            <w:r>
              <w:rPr>
                <w:b/>
                <w:sz w:val="20"/>
              </w:rPr>
              <w:tab/>
              <w:t>General</w:t>
            </w:r>
            <w:r>
              <w:rPr>
                <w:b/>
                <w:spacing w:val="-5"/>
                <w:sz w:val="20"/>
              </w:rPr>
              <w:t> </w:t>
            </w:r>
            <w:r>
              <w:rPr>
                <w:b/>
                <w:sz w:val="20"/>
              </w:rPr>
              <w:t>Tax</w:t>
            </w:r>
            <w:r>
              <w:rPr>
                <w:b/>
                <w:spacing w:val="-4"/>
                <w:sz w:val="20"/>
              </w:rPr>
              <w:t> </w:t>
            </w:r>
            <w:r>
              <w:rPr>
                <w:b/>
                <w:spacing w:val="-2"/>
                <w:sz w:val="20"/>
              </w:rPr>
              <w:t>Registration</w:t>
            </w:r>
          </w:p>
        </w:tc>
      </w:tr>
      <w:tr>
        <w:trPr>
          <w:trHeight w:val="460" w:hRule="atLeast"/>
        </w:trPr>
        <w:tc>
          <w:tcPr>
            <w:tcW w:w="6571" w:type="dxa"/>
          </w:tcPr>
          <w:p>
            <w:pPr>
              <w:pStyle w:val="TableParagraph"/>
              <w:spacing w:before="115"/>
              <w:ind w:left="107"/>
              <w:rPr>
                <w:b/>
                <w:sz w:val="20"/>
              </w:rPr>
            </w:pPr>
            <w:r>
              <w:rPr>
                <w:b/>
                <w:spacing w:val="-2"/>
                <w:sz w:val="20"/>
              </w:rPr>
              <w:t>Indicators</w:t>
            </w:r>
          </w:p>
        </w:tc>
        <w:tc>
          <w:tcPr>
            <w:tcW w:w="900" w:type="dxa"/>
          </w:tcPr>
          <w:p>
            <w:pPr>
              <w:pStyle w:val="TableParagraph"/>
              <w:spacing w:before="115"/>
              <w:ind w:right="98"/>
              <w:jc w:val="right"/>
              <w:rPr>
                <w:b/>
                <w:sz w:val="20"/>
              </w:rPr>
            </w:pPr>
            <w:r>
              <w:rPr>
                <w:b/>
                <w:spacing w:val="-5"/>
                <w:sz w:val="20"/>
              </w:rPr>
              <w:t>FFP</w:t>
            </w:r>
          </w:p>
        </w:tc>
        <w:tc>
          <w:tcPr>
            <w:tcW w:w="900" w:type="dxa"/>
          </w:tcPr>
          <w:p>
            <w:pPr>
              <w:pStyle w:val="TableParagraph"/>
              <w:spacing w:before="115"/>
              <w:ind w:right="102"/>
              <w:jc w:val="right"/>
              <w:rPr>
                <w:b/>
                <w:sz w:val="20"/>
              </w:rPr>
            </w:pPr>
            <w:r>
              <w:rPr>
                <w:b/>
                <w:spacing w:val="-5"/>
                <w:sz w:val="20"/>
              </w:rPr>
              <w:t>SBP</w:t>
            </w:r>
          </w:p>
        </w:tc>
        <w:tc>
          <w:tcPr>
            <w:tcW w:w="989" w:type="dxa"/>
          </w:tcPr>
          <w:p>
            <w:pPr>
              <w:pStyle w:val="TableParagraph"/>
              <w:spacing w:line="230" w:lineRule="atLeast"/>
              <w:ind w:left="345" w:right="92" w:firstLine="76"/>
              <w:rPr>
                <w:b/>
                <w:sz w:val="20"/>
              </w:rPr>
            </w:pPr>
            <w:r>
              <w:rPr>
                <w:b/>
                <w:spacing w:val="-2"/>
                <w:sz w:val="20"/>
              </w:rPr>
              <w:t>Total Points</w:t>
            </w:r>
          </w:p>
        </w:tc>
      </w:tr>
      <w:tr>
        <w:trPr>
          <w:trHeight w:val="918" w:hRule="atLeast"/>
        </w:trPr>
        <w:tc>
          <w:tcPr>
            <w:tcW w:w="6571" w:type="dxa"/>
            <w:tcBorders>
              <w:bottom w:val="dotted" w:sz="4" w:space="0" w:color="000000"/>
            </w:tcBorders>
          </w:tcPr>
          <w:p>
            <w:pPr>
              <w:pStyle w:val="TableParagraph"/>
              <w:spacing w:line="229" w:lineRule="exact"/>
              <w:ind w:left="107"/>
              <w:rPr>
                <w:b/>
                <w:sz w:val="20"/>
              </w:rPr>
            </w:pPr>
            <w:r>
              <w:rPr>
                <w:b/>
                <w:sz w:val="20"/>
              </w:rPr>
              <w:t>Transparency</w:t>
            </w:r>
            <w:r>
              <w:rPr>
                <w:b/>
                <w:spacing w:val="-7"/>
                <w:sz w:val="20"/>
              </w:rPr>
              <w:t> </w:t>
            </w:r>
            <w:r>
              <w:rPr>
                <w:b/>
                <w:sz w:val="20"/>
              </w:rPr>
              <w:t>in</w:t>
            </w:r>
            <w:r>
              <w:rPr>
                <w:b/>
                <w:spacing w:val="-6"/>
                <w:sz w:val="20"/>
              </w:rPr>
              <w:t> </w:t>
            </w:r>
            <w:r>
              <w:rPr>
                <w:b/>
                <w:sz w:val="20"/>
              </w:rPr>
              <w:t>the</w:t>
            </w:r>
            <w:r>
              <w:rPr>
                <w:b/>
                <w:spacing w:val="-5"/>
                <w:sz w:val="20"/>
              </w:rPr>
              <w:t> </w:t>
            </w:r>
            <w:r>
              <w:rPr>
                <w:b/>
                <w:sz w:val="20"/>
              </w:rPr>
              <w:t>Tax</w:t>
            </w:r>
            <w:r>
              <w:rPr>
                <w:b/>
                <w:spacing w:val="-6"/>
                <w:sz w:val="20"/>
              </w:rPr>
              <w:t> </w:t>
            </w:r>
            <w:r>
              <w:rPr>
                <w:b/>
                <w:sz w:val="20"/>
              </w:rPr>
              <w:t>Registration</w:t>
            </w:r>
            <w:r>
              <w:rPr>
                <w:b/>
                <w:spacing w:val="-7"/>
                <w:sz w:val="20"/>
              </w:rPr>
              <w:t> </w:t>
            </w:r>
            <w:r>
              <w:rPr>
                <w:b/>
                <w:spacing w:val="-2"/>
                <w:sz w:val="20"/>
              </w:rPr>
              <w:t>Process</w:t>
            </w:r>
          </w:p>
          <w:p>
            <w:pPr>
              <w:pStyle w:val="TableParagraph"/>
              <w:numPr>
                <w:ilvl w:val="0"/>
                <w:numId w:val="139"/>
              </w:numPr>
              <w:tabs>
                <w:tab w:pos="538" w:val="left" w:leader="none"/>
              </w:tabs>
              <w:spacing w:line="229" w:lineRule="exact" w:before="0" w:after="0"/>
              <w:ind w:left="538" w:right="0" w:hanging="229"/>
              <w:jc w:val="left"/>
              <w:rPr>
                <w:sz w:val="20"/>
              </w:rPr>
            </w:pPr>
            <w:r>
              <w:rPr>
                <w:sz w:val="20"/>
              </w:rPr>
              <w:t>Online</w:t>
            </w:r>
            <w:r>
              <w:rPr>
                <w:spacing w:val="-8"/>
                <w:sz w:val="20"/>
              </w:rPr>
              <w:t> </w:t>
            </w:r>
            <w:r>
              <w:rPr>
                <w:sz w:val="20"/>
              </w:rPr>
              <w:t>information</w:t>
            </w:r>
            <w:r>
              <w:rPr>
                <w:spacing w:val="-6"/>
                <w:sz w:val="20"/>
              </w:rPr>
              <w:t> </w:t>
            </w:r>
            <w:r>
              <w:rPr>
                <w:sz w:val="20"/>
              </w:rPr>
              <w:t>on</w:t>
            </w:r>
            <w:r>
              <w:rPr>
                <w:spacing w:val="-6"/>
                <w:sz w:val="20"/>
              </w:rPr>
              <w:t> </w:t>
            </w:r>
            <w:r>
              <w:rPr>
                <w:sz w:val="20"/>
              </w:rPr>
              <w:t>general</w:t>
            </w:r>
            <w:r>
              <w:rPr>
                <w:spacing w:val="-9"/>
                <w:sz w:val="20"/>
              </w:rPr>
              <w:t> </w:t>
            </w:r>
            <w:r>
              <w:rPr>
                <w:sz w:val="20"/>
              </w:rPr>
              <w:t>tax</w:t>
            </w:r>
            <w:r>
              <w:rPr>
                <w:spacing w:val="-7"/>
                <w:sz w:val="20"/>
              </w:rPr>
              <w:t> </w:t>
            </w:r>
            <w:r>
              <w:rPr>
                <w:sz w:val="20"/>
              </w:rPr>
              <w:t>registration</w:t>
            </w:r>
            <w:r>
              <w:rPr>
                <w:spacing w:val="-6"/>
                <w:sz w:val="20"/>
              </w:rPr>
              <w:t> </w:t>
            </w:r>
            <w:r>
              <w:rPr>
                <w:spacing w:val="-4"/>
                <w:sz w:val="20"/>
              </w:rPr>
              <w:t>(33)</w:t>
            </w:r>
          </w:p>
          <w:p>
            <w:pPr>
              <w:pStyle w:val="TableParagraph"/>
              <w:numPr>
                <w:ilvl w:val="0"/>
                <w:numId w:val="139"/>
              </w:numPr>
              <w:tabs>
                <w:tab w:pos="538" w:val="left" w:leader="none"/>
              </w:tabs>
              <w:spacing w:line="240" w:lineRule="auto" w:before="0" w:after="0"/>
              <w:ind w:left="538" w:right="0" w:hanging="229"/>
              <w:jc w:val="left"/>
              <w:rPr>
                <w:sz w:val="20"/>
              </w:rPr>
            </w:pPr>
            <w:r>
              <w:rPr>
                <w:sz w:val="20"/>
              </w:rPr>
              <w:t>Clarity</w:t>
            </w:r>
            <w:r>
              <w:rPr>
                <w:spacing w:val="-4"/>
                <w:sz w:val="20"/>
              </w:rPr>
              <w:t> </w:t>
            </w:r>
            <w:r>
              <w:rPr>
                <w:sz w:val="20"/>
              </w:rPr>
              <w:t>of</w:t>
            </w:r>
            <w:r>
              <w:rPr>
                <w:spacing w:val="-4"/>
                <w:sz w:val="20"/>
              </w:rPr>
              <w:t> </w:t>
            </w:r>
            <w:r>
              <w:rPr>
                <w:sz w:val="20"/>
              </w:rPr>
              <w:t>fees</w:t>
            </w:r>
            <w:r>
              <w:rPr>
                <w:spacing w:val="-5"/>
                <w:sz w:val="20"/>
              </w:rPr>
              <w:t> </w:t>
            </w:r>
            <w:r>
              <w:rPr>
                <w:spacing w:val="-4"/>
                <w:sz w:val="20"/>
              </w:rPr>
              <w:t>(34)</w:t>
            </w:r>
          </w:p>
          <w:p>
            <w:pPr>
              <w:pStyle w:val="TableParagraph"/>
              <w:numPr>
                <w:ilvl w:val="0"/>
                <w:numId w:val="139"/>
              </w:numPr>
              <w:tabs>
                <w:tab w:pos="539" w:val="left" w:leader="none"/>
              </w:tabs>
              <w:spacing w:line="210" w:lineRule="exact" w:before="1" w:after="0"/>
              <w:ind w:left="539" w:right="0" w:hanging="230"/>
              <w:jc w:val="left"/>
              <w:rPr>
                <w:sz w:val="20"/>
              </w:rPr>
            </w:pPr>
            <w:r>
              <w:rPr>
                <w:sz w:val="20"/>
              </w:rPr>
              <w:t>Clarity</w:t>
            </w:r>
            <w:r>
              <w:rPr>
                <w:spacing w:val="-6"/>
                <w:sz w:val="20"/>
              </w:rPr>
              <w:t> </w:t>
            </w:r>
            <w:r>
              <w:rPr>
                <w:sz w:val="20"/>
              </w:rPr>
              <w:t>of</w:t>
            </w:r>
            <w:r>
              <w:rPr>
                <w:spacing w:val="-5"/>
                <w:sz w:val="20"/>
              </w:rPr>
              <w:t> </w:t>
            </w:r>
            <w:r>
              <w:rPr>
                <w:sz w:val="20"/>
              </w:rPr>
              <w:t>timeline</w:t>
            </w:r>
            <w:r>
              <w:rPr>
                <w:spacing w:val="-5"/>
                <w:sz w:val="20"/>
              </w:rPr>
              <w:t> </w:t>
            </w:r>
            <w:r>
              <w:rPr>
                <w:spacing w:val="-4"/>
                <w:sz w:val="20"/>
              </w:rPr>
              <w:t>(35)</w:t>
            </w:r>
          </w:p>
        </w:tc>
        <w:tc>
          <w:tcPr>
            <w:tcW w:w="900" w:type="dxa"/>
            <w:tcBorders>
              <w:bottom w:val="dotted" w:sz="4" w:space="0" w:color="000000"/>
            </w:tcBorders>
          </w:tcPr>
          <w:p>
            <w:pPr>
              <w:pStyle w:val="TableParagraph"/>
              <w:spacing w:line="229" w:lineRule="exact"/>
              <w:ind w:right="99"/>
              <w:jc w:val="right"/>
              <w:rPr>
                <w:b/>
                <w:sz w:val="20"/>
              </w:rPr>
            </w:pPr>
            <w:r>
              <w:rPr>
                <w:b/>
                <w:spacing w:val="-10"/>
                <w:sz w:val="20"/>
              </w:rPr>
              <w:t>1</w:t>
            </w:r>
          </w:p>
          <w:p>
            <w:pPr>
              <w:pStyle w:val="TableParagraph"/>
              <w:spacing w:line="229" w:lineRule="exact"/>
              <w:ind w:right="97"/>
              <w:jc w:val="right"/>
              <w:rPr>
                <w:sz w:val="20"/>
              </w:rPr>
            </w:pPr>
            <w:r>
              <w:rPr>
                <w:spacing w:val="-4"/>
                <w:sz w:val="20"/>
              </w:rPr>
              <w:t>0.25</w:t>
            </w:r>
          </w:p>
          <w:p>
            <w:pPr>
              <w:pStyle w:val="TableParagraph"/>
              <w:ind w:right="97"/>
              <w:jc w:val="right"/>
              <w:rPr>
                <w:sz w:val="20"/>
              </w:rPr>
            </w:pPr>
            <w:r>
              <w:rPr>
                <w:spacing w:val="-4"/>
                <w:sz w:val="20"/>
              </w:rPr>
              <w:t>0.25</w:t>
            </w:r>
          </w:p>
          <w:p>
            <w:pPr>
              <w:pStyle w:val="TableParagraph"/>
              <w:spacing w:line="210" w:lineRule="exact" w:before="1"/>
              <w:ind w:right="97"/>
              <w:jc w:val="right"/>
              <w:rPr>
                <w:sz w:val="20"/>
              </w:rPr>
            </w:pPr>
            <w:r>
              <w:rPr>
                <w:spacing w:val="-4"/>
                <w:sz w:val="20"/>
              </w:rPr>
              <w:t>0.25</w:t>
            </w:r>
          </w:p>
        </w:tc>
        <w:tc>
          <w:tcPr>
            <w:tcW w:w="900" w:type="dxa"/>
            <w:tcBorders>
              <w:bottom w:val="dotted" w:sz="4" w:space="0" w:color="000000"/>
            </w:tcBorders>
          </w:tcPr>
          <w:p>
            <w:pPr>
              <w:pStyle w:val="TableParagraph"/>
              <w:spacing w:line="229" w:lineRule="exact"/>
              <w:ind w:right="99"/>
              <w:jc w:val="right"/>
              <w:rPr>
                <w:b/>
                <w:sz w:val="20"/>
              </w:rPr>
            </w:pPr>
            <w:r>
              <w:rPr>
                <w:b/>
                <w:spacing w:val="-10"/>
                <w:sz w:val="20"/>
              </w:rPr>
              <w:t>1</w:t>
            </w:r>
          </w:p>
          <w:p>
            <w:pPr>
              <w:pStyle w:val="TableParagraph"/>
              <w:spacing w:line="229" w:lineRule="exact"/>
              <w:ind w:right="97"/>
              <w:jc w:val="right"/>
              <w:rPr>
                <w:sz w:val="20"/>
              </w:rPr>
            </w:pPr>
            <w:r>
              <w:rPr>
                <w:spacing w:val="-4"/>
                <w:sz w:val="20"/>
              </w:rPr>
              <w:t>0.25</w:t>
            </w:r>
          </w:p>
          <w:p>
            <w:pPr>
              <w:pStyle w:val="TableParagraph"/>
              <w:ind w:right="97"/>
              <w:jc w:val="right"/>
              <w:rPr>
                <w:sz w:val="20"/>
              </w:rPr>
            </w:pPr>
            <w:r>
              <w:rPr>
                <w:spacing w:val="-4"/>
                <w:sz w:val="20"/>
              </w:rPr>
              <w:t>0.25</w:t>
            </w:r>
          </w:p>
          <w:p>
            <w:pPr>
              <w:pStyle w:val="TableParagraph"/>
              <w:spacing w:line="210" w:lineRule="exact" w:before="1"/>
              <w:ind w:right="97"/>
              <w:jc w:val="right"/>
              <w:rPr>
                <w:sz w:val="20"/>
              </w:rPr>
            </w:pPr>
            <w:r>
              <w:rPr>
                <w:spacing w:val="-4"/>
                <w:sz w:val="20"/>
              </w:rPr>
              <w:t>0.25</w:t>
            </w:r>
          </w:p>
        </w:tc>
        <w:tc>
          <w:tcPr>
            <w:tcW w:w="989" w:type="dxa"/>
            <w:tcBorders>
              <w:bottom w:val="dotted" w:sz="4" w:space="0" w:color="000000"/>
            </w:tcBorders>
          </w:tcPr>
          <w:p>
            <w:pPr>
              <w:pStyle w:val="TableParagraph"/>
              <w:spacing w:line="229" w:lineRule="exact"/>
              <w:ind w:right="99"/>
              <w:jc w:val="right"/>
              <w:rPr>
                <w:b/>
                <w:sz w:val="20"/>
              </w:rPr>
            </w:pPr>
            <w:r>
              <w:rPr>
                <w:b/>
                <w:spacing w:val="-10"/>
                <w:sz w:val="20"/>
              </w:rPr>
              <w:t>2</w:t>
            </w:r>
          </w:p>
          <w:p>
            <w:pPr>
              <w:pStyle w:val="TableParagraph"/>
              <w:spacing w:line="229" w:lineRule="exact"/>
              <w:ind w:right="96"/>
              <w:jc w:val="right"/>
              <w:rPr>
                <w:sz w:val="20"/>
              </w:rPr>
            </w:pPr>
            <w:r>
              <w:rPr>
                <w:spacing w:val="-5"/>
                <w:sz w:val="20"/>
              </w:rPr>
              <w:t>0.5</w:t>
            </w:r>
          </w:p>
          <w:p>
            <w:pPr>
              <w:pStyle w:val="TableParagraph"/>
              <w:ind w:right="96"/>
              <w:jc w:val="right"/>
              <w:rPr>
                <w:sz w:val="20"/>
              </w:rPr>
            </w:pPr>
            <w:r>
              <w:rPr>
                <w:spacing w:val="-5"/>
                <w:sz w:val="20"/>
              </w:rPr>
              <w:t>0.5</w:t>
            </w:r>
          </w:p>
          <w:p>
            <w:pPr>
              <w:pStyle w:val="TableParagraph"/>
              <w:spacing w:line="210" w:lineRule="exact" w:before="1"/>
              <w:ind w:right="96"/>
              <w:jc w:val="right"/>
              <w:rPr>
                <w:sz w:val="20"/>
              </w:rPr>
            </w:pPr>
            <w:r>
              <w:rPr>
                <w:spacing w:val="-5"/>
                <w:sz w:val="20"/>
              </w:rPr>
              <w:t>0.5</w:t>
            </w:r>
          </w:p>
        </w:tc>
      </w:tr>
      <w:tr>
        <w:trPr>
          <w:trHeight w:val="921" w:hRule="atLeast"/>
        </w:trPr>
        <w:tc>
          <w:tcPr>
            <w:tcW w:w="6571" w:type="dxa"/>
            <w:tcBorders>
              <w:top w:val="dotted" w:sz="4" w:space="0" w:color="000000"/>
            </w:tcBorders>
          </w:tcPr>
          <w:p>
            <w:pPr>
              <w:pStyle w:val="TableParagraph"/>
              <w:numPr>
                <w:ilvl w:val="0"/>
                <w:numId w:val="140"/>
              </w:numPr>
              <w:tabs>
                <w:tab w:pos="539" w:val="left" w:leader="none"/>
              </w:tabs>
              <w:spacing w:line="240" w:lineRule="auto" w:before="0" w:after="0"/>
              <w:ind w:left="539" w:right="442" w:hanging="231"/>
              <w:jc w:val="left"/>
              <w:rPr>
                <w:sz w:val="20"/>
              </w:rPr>
            </w:pPr>
            <w:r>
              <w:rPr>
                <w:sz w:val="20"/>
              </w:rPr>
              <w:t>Changes</w:t>
            </w:r>
            <w:r>
              <w:rPr>
                <w:spacing w:val="-6"/>
                <w:sz w:val="20"/>
              </w:rPr>
              <w:t> </w:t>
            </w:r>
            <w:r>
              <w:rPr>
                <w:sz w:val="20"/>
              </w:rPr>
              <w:t>of</w:t>
            </w:r>
            <w:r>
              <w:rPr>
                <w:spacing w:val="-4"/>
                <w:sz w:val="20"/>
              </w:rPr>
              <w:t> </w:t>
            </w:r>
            <w:r>
              <w:rPr>
                <w:sz w:val="20"/>
              </w:rPr>
              <w:t>registration</w:t>
            </w:r>
            <w:r>
              <w:rPr>
                <w:spacing w:val="-6"/>
                <w:sz w:val="20"/>
              </w:rPr>
              <w:t> </w:t>
            </w:r>
            <w:r>
              <w:rPr>
                <w:sz w:val="20"/>
              </w:rPr>
              <w:t>details</w:t>
            </w:r>
            <w:r>
              <w:rPr>
                <w:spacing w:val="-6"/>
                <w:sz w:val="20"/>
              </w:rPr>
              <w:t> </w:t>
            </w:r>
            <w:r>
              <w:rPr>
                <w:sz w:val="20"/>
              </w:rPr>
              <w:t>are</w:t>
            </w:r>
            <w:r>
              <w:rPr>
                <w:spacing w:val="-5"/>
                <w:sz w:val="20"/>
              </w:rPr>
              <w:t> </w:t>
            </w:r>
            <w:r>
              <w:rPr>
                <w:sz w:val="20"/>
              </w:rPr>
              <w:t>notified</w:t>
            </w:r>
            <w:r>
              <w:rPr>
                <w:spacing w:val="-6"/>
                <w:sz w:val="20"/>
              </w:rPr>
              <w:t> </w:t>
            </w:r>
            <w:r>
              <w:rPr>
                <w:sz w:val="20"/>
              </w:rPr>
              <w:t>through</w:t>
            </w:r>
            <w:r>
              <w:rPr>
                <w:spacing w:val="-4"/>
                <w:sz w:val="20"/>
              </w:rPr>
              <w:t> </w:t>
            </w:r>
            <w:r>
              <w:rPr>
                <w:sz w:val="20"/>
              </w:rPr>
              <w:t>company</w:t>
            </w:r>
            <w:r>
              <w:rPr>
                <w:spacing w:val="-6"/>
                <w:sz w:val="20"/>
              </w:rPr>
              <w:t> </w:t>
            </w:r>
            <w:r>
              <w:rPr>
                <w:sz w:val="20"/>
              </w:rPr>
              <w:t>registrar (36a) OR</w:t>
            </w:r>
          </w:p>
          <w:p>
            <w:pPr>
              <w:pStyle w:val="TableParagraph"/>
              <w:numPr>
                <w:ilvl w:val="0"/>
                <w:numId w:val="140"/>
              </w:numPr>
              <w:tabs>
                <w:tab w:pos="537" w:val="left" w:leader="none"/>
                <w:tab w:pos="539" w:val="left" w:leader="none"/>
              </w:tabs>
              <w:spacing w:line="230" w:lineRule="atLeast" w:before="0" w:after="0"/>
              <w:ind w:left="539" w:right="342" w:hanging="231"/>
              <w:jc w:val="left"/>
              <w:rPr>
                <w:sz w:val="20"/>
              </w:rPr>
            </w:pPr>
            <w:r>
              <w:rPr>
                <w:sz w:val="20"/>
              </w:rPr>
              <w:t>Changes</w:t>
            </w:r>
            <w:r>
              <w:rPr>
                <w:spacing w:val="-5"/>
                <w:sz w:val="20"/>
              </w:rPr>
              <w:t> </w:t>
            </w:r>
            <w:r>
              <w:rPr>
                <w:sz w:val="20"/>
              </w:rPr>
              <w:t>of</w:t>
            </w:r>
            <w:r>
              <w:rPr>
                <w:spacing w:val="-3"/>
                <w:sz w:val="20"/>
              </w:rPr>
              <w:t> </w:t>
            </w:r>
            <w:r>
              <w:rPr>
                <w:sz w:val="20"/>
              </w:rPr>
              <w:t>registration</w:t>
            </w:r>
            <w:r>
              <w:rPr>
                <w:spacing w:val="-5"/>
                <w:sz w:val="20"/>
              </w:rPr>
              <w:t> </w:t>
            </w:r>
            <w:r>
              <w:rPr>
                <w:sz w:val="20"/>
              </w:rPr>
              <w:t>details</w:t>
            </w:r>
            <w:r>
              <w:rPr>
                <w:spacing w:val="-5"/>
                <w:sz w:val="20"/>
              </w:rPr>
              <w:t> </w:t>
            </w:r>
            <w:r>
              <w:rPr>
                <w:sz w:val="20"/>
              </w:rPr>
              <w:t>are</w:t>
            </w:r>
            <w:r>
              <w:rPr>
                <w:spacing w:val="-4"/>
                <w:sz w:val="20"/>
              </w:rPr>
              <w:t> </w:t>
            </w:r>
            <w:r>
              <w:rPr>
                <w:sz w:val="20"/>
              </w:rPr>
              <w:t>notified</w:t>
            </w:r>
            <w:r>
              <w:rPr>
                <w:spacing w:val="-5"/>
                <w:sz w:val="20"/>
              </w:rPr>
              <w:t> </w:t>
            </w:r>
            <w:r>
              <w:rPr>
                <w:sz w:val="20"/>
              </w:rPr>
              <w:t>directly</w:t>
            </w:r>
            <w:r>
              <w:rPr>
                <w:spacing w:val="-3"/>
                <w:sz w:val="20"/>
              </w:rPr>
              <w:t> </w:t>
            </w:r>
            <w:r>
              <w:rPr>
                <w:sz w:val="20"/>
              </w:rPr>
              <w:t>and</w:t>
            </w:r>
            <w:r>
              <w:rPr>
                <w:spacing w:val="-2"/>
                <w:sz w:val="20"/>
              </w:rPr>
              <w:t> </w:t>
            </w:r>
            <w:r>
              <w:rPr>
                <w:sz w:val="20"/>
              </w:rPr>
              <w:t>there</w:t>
            </w:r>
            <w:r>
              <w:rPr>
                <w:spacing w:val="-5"/>
                <w:sz w:val="20"/>
              </w:rPr>
              <w:t> </w:t>
            </w:r>
            <w:r>
              <w:rPr>
                <w:sz w:val="20"/>
              </w:rPr>
              <w:t>is</w:t>
            </w:r>
            <w:r>
              <w:rPr>
                <w:spacing w:val="-5"/>
                <w:sz w:val="20"/>
              </w:rPr>
              <w:t> </w:t>
            </w:r>
            <w:r>
              <w:rPr>
                <w:sz w:val="20"/>
              </w:rPr>
              <w:t>penalty for failure to comply (36b AND 37)</w:t>
            </w:r>
          </w:p>
        </w:tc>
        <w:tc>
          <w:tcPr>
            <w:tcW w:w="900" w:type="dxa"/>
            <w:tcBorders>
              <w:top w:val="dotted" w:sz="4" w:space="0" w:color="000000"/>
            </w:tcBorders>
          </w:tcPr>
          <w:p>
            <w:pPr>
              <w:pStyle w:val="TableParagraph"/>
              <w:ind w:left="112"/>
              <w:rPr>
                <w:sz w:val="20"/>
              </w:rPr>
            </w:pPr>
            <w:r>
              <w:rPr>
                <w:sz w:val="20"/>
              </w:rPr>
              <w:t>0.25</w:t>
            </w:r>
            <w:r>
              <w:rPr>
                <w:spacing w:val="-1"/>
                <w:sz w:val="20"/>
              </w:rPr>
              <w:t> </w:t>
            </w:r>
            <w:r>
              <w:rPr>
                <w:spacing w:val="-5"/>
                <w:sz w:val="20"/>
              </w:rPr>
              <w:t>OR</w:t>
            </w:r>
          </w:p>
          <w:p>
            <w:pPr>
              <w:pStyle w:val="TableParagraph"/>
              <w:spacing w:before="1"/>
              <w:rPr>
                <w:sz w:val="20"/>
              </w:rPr>
            </w:pPr>
          </w:p>
          <w:p>
            <w:pPr>
              <w:pStyle w:val="TableParagraph"/>
              <w:ind w:left="338"/>
              <w:rPr>
                <w:sz w:val="20"/>
              </w:rPr>
            </w:pPr>
            <w:r>
              <w:rPr>
                <w:spacing w:val="-2"/>
                <w:sz w:val="20"/>
              </w:rPr>
              <w:t>0.125</w:t>
            </w:r>
          </w:p>
        </w:tc>
        <w:tc>
          <w:tcPr>
            <w:tcW w:w="900" w:type="dxa"/>
            <w:tcBorders>
              <w:top w:val="dotted" w:sz="4" w:space="0" w:color="000000"/>
            </w:tcBorders>
          </w:tcPr>
          <w:p>
            <w:pPr>
              <w:pStyle w:val="TableParagraph"/>
              <w:ind w:left="112"/>
              <w:rPr>
                <w:sz w:val="20"/>
              </w:rPr>
            </w:pPr>
            <w:r>
              <w:rPr>
                <w:sz w:val="20"/>
              </w:rPr>
              <w:t>0.25</w:t>
            </w:r>
            <w:r>
              <w:rPr>
                <w:spacing w:val="-1"/>
                <w:sz w:val="20"/>
              </w:rPr>
              <w:t> </w:t>
            </w:r>
            <w:r>
              <w:rPr>
                <w:spacing w:val="-5"/>
                <w:sz w:val="20"/>
              </w:rPr>
              <w:t>OR</w:t>
            </w:r>
          </w:p>
          <w:p>
            <w:pPr>
              <w:pStyle w:val="TableParagraph"/>
              <w:spacing w:before="1"/>
              <w:rPr>
                <w:sz w:val="20"/>
              </w:rPr>
            </w:pPr>
          </w:p>
          <w:p>
            <w:pPr>
              <w:pStyle w:val="TableParagraph"/>
              <w:ind w:left="338"/>
              <w:rPr>
                <w:sz w:val="20"/>
              </w:rPr>
            </w:pPr>
            <w:r>
              <w:rPr>
                <w:spacing w:val="-2"/>
                <w:sz w:val="20"/>
              </w:rPr>
              <w:t>0.125</w:t>
            </w:r>
          </w:p>
        </w:tc>
        <w:tc>
          <w:tcPr>
            <w:tcW w:w="989" w:type="dxa"/>
            <w:tcBorders>
              <w:top w:val="dotted" w:sz="4" w:space="0" w:color="000000"/>
            </w:tcBorders>
          </w:tcPr>
          <w:p>
            <w:pPr>
              <w:pStyle w:val="TableParagraph"/>
              <w:ind w:left="300"/>
              <w:rPr>
                <w:sz w:val="20"/>
              </w:rPr>
            </w:pPr>
            <w:r>
              <w:rPr>
                <w:sz w:val="20"/>
              </w:rPr>
              <w:t>0.5</w:t>
            </w:r>
            <w:r>
              <w:rPr>
                <w:spacing w:val="-1"/>
                <w:sz w:val="20"/>
              </w:rPr>
              <w:t> </w:t>
            </w:r>
            <w:r>
              <w:rPr>
                <w:spacing w:val="-5"/>
                <w:sz w:val="20"/>
              </w:rPr>
              <w:t>OR</w:t>
            </w:r>
          </w:p>
          <w:p>
            <w:pPr>
              <w:pStyle w:val="TableParagraph"/>
              <w:spacing w:before="1"/>
              <w:rPr>
                <w:sz w:val="20"/>
              </w:rPr>
            </w:pPr>
          </w:p>
          <w:p>
            <w:pPr>
              <w:pStyle w:val="TableParagraph"/>
              <w:ind w:left="528"/>
              <w:rPr>
                <w:sz w:val="20"/>
              </w:rPr>
            </w:pPr>
            <w:r>
              <w:rPr>
                <w:spacing w:val="-4"/>
                <w:sz w:val="20"/>
              </w:rPr>
              <w:t>0.25</w:t>
            </w:r>
          </w:p>
        </w:tc>
      </w:tr>
      <w:tr>
        <w:trPr>
          <w:trHeight w:val="282" w:hRule="atLeast"/>
        </w:trPr>
        <w:tc>
          <w:tcPr>
            <w:tcW w:w="6571" w:type="dxa"/>
            <w:shd w:val="clear" w:color="auto" w:fill="FFC000"/>
          </w:tcPr>
          <w:p>
            <w:pPr>
              <w:pStyle w:val="TableParagraph"/>
              <w:ind w:left="107"/>
              <w:rPr>
                <w:b/>
                <w:sz w:val="20"/>
              </w:rPr>
            </w:pPr>
            <w:r>
              <w:rPr>
                <w:b/>
                <w:sz w:val="20"/>
              </w:rPr>
              <w:t>Total</w:t>
            </w:r>
            <w:r>
              <w:rPr>
                <w:b/>
                <w:spacing w:val="-4"/>
                <w:sz w:val="20"/>
              </w:rPr>
              <w:t> </w:t>
            </w:r>
            <w:r>
              <w:rPr>
                <w:b/>
                <w:spacing w:val="-2"/>
                <w:sz w:val="20"/>
              </w:rPr>
              <w:t>Points</w:t>
            </w:r>
          </w:p>
        </w:tc>
        <w:tc>
          <w:tcPr>
            <w:tcW w:w="900" w:type="dxa"/>
            <w:shd w:val="clear" w:color="auto" w:fill="FFC000"/>
          </w:tcPr>
          <w:p>
            <w:pPr>
              <w:pStyle w:val="TableParagraph"/>
              <w:ind w:right="99"/>
              <w:jc w:val="right"/>
              <w:rPr>
                <w:b/>
                <w:sz w:val="20"/>
              </w:rPr>
            </w:pPr>
            <w:r>
              <w:rPr>
                <w:b/>
                <w:spacing w:val="-10"/>
                <w:sz w:val="20"/>
              </w:rPr>
              <w:t>1</w:t>
            </w:r>
          </w:p>
        </w:tc>
        <w:tc>
          <w:tcPr>
            <w:tcW w:w="900" w:type="dxa"/>
            <w:shd w:val="clear" w:color="auto" w:fill="FFC000"/>
          </w:tcPr>
          <w:p>
            <w:pPr>
              <w:pStyle w:val="TableParagraph"/>
              <w:ind w:right="99"/>
              <w:jc w:val="right"/>
              <w:rPr>
                <w:b/>
                <w:sz w:val="20"/>
              </w:rPr>
            </w:pPr>
            <w:r>
              <w:rPr>
                <w:b/>
                <w:spacing w:val="-10"/>
                <w:sz w:val="20"/>
              </w:rPr>
              <w:t>1</w:t>
            </w:r>
          </w:p>
        </w:tc>
        <w:tc>
          <w:tcPr>
            <w:tcW w:w="989" w:type="dxa"/>
            <w:shd w:val="clear" w:color="auto" w:fill="FFC000"/>
          </w:tcPr>
          <w:p>
            <w:pPr>
              <w:pStyle w:val="TableParagraph"/>
              <w:ind w:right="99"/>
              <w:jc w:val="right"/>
              <w:rPr>
                <w:b/>
                <w:sz w:val="20"/>
              </w:rPr>
            </w:pPr>
            <w:r>
              <w:rPr>
                <w:b/>
                <w:spacing w:val="-10"/>
                <w:sz w:val="20"/>
              </w:rPr>
              <w:t>2</w:t>
            </w:r>
          </w:p>
        </w:tc>
      </w:tr>
      <w:tr>
        <w:trPr>
          <w:trHeight w:val="431" w:hRule="atLeast"/>
        </w:trPr>
        <w:tc>
          <w:tcPr>
            <w:tcW w:w="9360" w:type="dxa"/>
            <w:gridSpan w:val="4"/>
            <w:shd w:val="clear" w:color="auto" w:fill="E7EBF5"/>
          </w:tcPr>
          <w:p>
            <w:pPr>
              <w:pStyle w:val="TableParagraph"/>
              <w:tabs>
                <w:tab w:pos="1547" w:val="left" w:leader="none"/>
              </w:tabs>
              <w:spacing w:before="101"/>
              <w:ind w:left="813"/>
              <w:rPr>
                <w:b/>
                <w:sz w:val="20"/>
              </w:rPr>
            </w:pPr>
            <w:r>
              <w:rPr>
                <w:b/>
                <w:spacing w:val="-2"/>
                <w:sz w:val="20"/>
              </w:rPr>
              <w:t>1.2.3</w:t>
            </w:r>
            <w:r>
              <w:rPr>
                <w:b/>
                <w:sz w:val="20"/>
              </w:rPr>
              <w:tab/>
              <w:t>VAT</w:t>
            </w:r>
            <w:r>
              <w:rPr>
                <w:b/>
                <w:spacing w:val="-6"/>
                <w:sz w:val="20"/>
              </w:rPr>
              <w:t> </w:t>
            </w:r>
            <w:r>
              <w:rPr>
                <w:b/>
                <w:spacing w:val="-2"/>
                <w:sz w:val="20"/>
              </w:rPr>
              <w:t>Registration*</w:t>
            </w:r>
          </w:p>
        </w:tc>
      </w:tr>
      <w:tr>
        <w:trPr>
          <w:trHeight w:val="460" w:hRule="atLeast"/>
        </w:trPr>
        <w:tc>
          <w:tcPr>
            <w:tcW w:w="6571" w:type="dxa"/>
          </w:tcPr>
          <w:p>
            <w:pPr>
              <w:pStyle w:val="TableParagraph"/>
              <w:spacing w:before="115"/>
              <w:ind w:left="107"/>
              <w:rPr>
                <w:b/>
                <w:sz w:val="20"/>
              </w:rPr>
            </w:pPr>
            <w:r>
              <w:rPr>
                <w:b/>
                <w:spacing w:val="-2"/>
                <w:sz w:val="20"/>
              </w:rPr>
              <w:t>Indicators</w:t>
            </w:r>
          </w:p>
        </w:tc>
        <w:tc>
          <w:tcPr>
            <w:tcW w:w="900" w:type="dxa"/>
          </w:tcPr>
          <w:p>
            <w:pPr>
              <w:pStyle w:val="TableParagraph"/>
              <w:spacing w:before="115"/>
              <w:ind w:right="98"/>
              <w:jc w:val="right"/>
              <w:rPr>
                <w:b/>
                <w:sz w:val="20"/>
              </w:rPr>
            </w:pPr>
            <w:r>
              <w:rPr>
                <w:b/>
                <w:spacing w:val="-5"/>
                <w:sz w:val="20"/>
              </w:rPr>
              <w:t>FFP</w:t>
            </w:r>
          </w:p>
        </w:tc>
        <w:tc>
          <w:tcPr>
            <w:tcW w:w="900" w:type="dxa"/>
          </w:tcPr>
          <w:p>
            <w:pPr>
              <w:pStyle w:val="TableParagraph"/>
              <w:spacing w:before="115"/>
              <w:ind w:right="102"/>
              <w:jc w:val="right"/>
              <w:rPr>
                <w:b/>
                <w:sz w:val="20"/>
              </w:rPr>
            </w:pPr>
            <w:r>
              <w:rPr>
                <w:b/>
                <w:spacing w:val="-5"/>
                <w:sz w:val="20"/>
              </w:rPr>
              <w:t>SBP</w:t>
            </w:r>
          </w:p>
        </w:tc>
        <w:tc>
          <w:tcPr>
            <w:tcW w:w="989" w:type="dxa"/>
          </w:tcPr>
          <w:p>
            <w:pPr>
              <w:pStyle w:val="TableParagraph"/>
              <w:spacing w:line="230" w:lineRule="atLeast"/>
              <w:ind w:left="345" w:right="92" w:firstLine="76"/>
              <w:rPr>
                <w:b/>
                <w:sz w:val="20"/>
              </w:rPr>
            </w:pPr>
            <w:r>
              <w:rPr>
                <w:b/>
                <w:spacing w:val="-2"/>
                <w:sz w:val="20"/>
              </w:rPr>
              <w:t>Total Points</w:t>
            </w:r>
          </w:p>
        </w:tc>
      </w:tr>
      <w:tr>
        <w:trPr>
          <w:trHeight w:val="688" w:hRule="atLeast"/>
        </w:trPr>
        <w:tc>
          <w:tcPr>
            <w:tcW w:w="6571" w:type="dxa"/>
          </w:tcPr>
          <w:p>
            <w:pPr>
              <w:pStyle w:val="TableParagraph"/>
              <w:spacing w:line="229" w:lineRule="exact"/>
              <w:ind w:left="107"/>
              <w:rPr>
                <w:b/>
                <w:sz w:val="20"/>
              </w:rPr>
            </w:pPr>
            <w:r>
              <w:rPr>
                <w:b/>
                <w:sz w:val="20"/>
              </w:rPr>
              <w:t>VAT</w:t>
            </w:r>
            <w:r>
              <w:rPr>
                <w:b/>
                <w:spacing w:val="-9"/>
                <w:sz w:val="20"/>
              </w:rPr>
              <w:t> </w:t>
            </w:r>
            <w:r>
              <w:rPr>
                <w:b/>
                <w:sz w:val="20"/>
              </w:rPr>
              <w:t>Registration</w:t>
            </w:r>
            <w:r>
              <w:rPr>
                <w:b/>
                <w:spacing w:val="-8"/>
                <w:sz w:val="20"/>
              </w:rPr>
              <w:t> </w:t>
            </w:r>
            <w:r>
              <w:rPr>
                <w:b/>
                <w:spacing w:val="-2"/>
                <w:sz w:val="20"/>
              </w:rPr>
              <w:t>Threshold</w:t>
            </w:r>
          </w:p>
          <w:p>
            <w:pPr>
              <w:pStyle w:val="TableParagraph"/>
              <w:numPr>
                <w:ilvl w:val="0"/>
                <w:numId w:val="141"/>
              </w:numPr>
              <w:tabs>
                <w:tab w:pos="448" w:val="left" w:leader="none"/>
              </w:tabs>
              <w:spacing w:line="229" w:lineRule="exact" w:before="0" w:after="0"/>
              <w:ind w:left="448" w:right="0" w:hanging="360"/>
              <w:jc w:val="left"/>
              <w:rPr>
                <w:sz w:val="20"/>
              </w:rPr>
            </w:pPr>
            <w:r>
              <w:rPr>
                <w:sz w:val="20"/>
              </w:rPr>
              <w:t>Existence</w:t>
            </w:r>
            <w:r>
              <w:rPr>
                <w:spacing w:val="-7"/>
                <w:sz w:val="20"/>
              </w:rPr>
              <w:t> </w:t>
            </w:r>
            <w:r>
              <w:rPr>
                <w:sz w:val="20"/>
              </w:rPr>
              <w:t>of</w:t>
            </w:r>
            <w:r>
              <w:rPr>
                <w:spacing w:val="-5"/>
                <w:sz w:val="20"/>
              </w:rPr>
              <w:t> </w:t>
            </w:r>
            <w:r>
              <w:rPr>
                <w:sz w:val="20"/>
              </w:rPr>
              <w:t>a</w:t>
            </w:r>
            <w:r>
              <w:rPr>
                <w:spacing w:val="-6"/>
                <w:sz w:val="20"/>
              </w:rPr>
              <w:t> </w:t>
            </w:r>
            <w:r>
              <w:rPr>
                <w:sz w:val="20"/>
              </w:rPr>
              <w:t>VAT</w:t>
            </w:r>
            <w:r>
              <w:rPr>
                <w:spacing w:val="-5"/>
                <w:sz w:val="20"/>
              </w:rPr>
              <w:t> </w:t>
            </w:r>
            <w:r>
              <w:rPr>
                <w:sz w:val="20"/>
              </w:rPr>
              <w:t>registration</w:t>
            </w:r>
            <w:r>
              <w:rPr>
                <w:spacing w:val="-5"/>
                <w:sz w:val="20"/>
              </w:rPr>
              <w:t> </w:t>
            </w:r>
            <w:r>
              <w:rPr>
                <w:sz w:val="20"/>
              </w:rPr>
              <w:t>threshold</w:t>
            </w:r>
            <w:r>
              <w:rPr>
                <w:spacing w:val="-7"/>
                <w:sz w:val="20"/>
              </w:rPr>
              <w:t> </w:t>
            </w:r>
            <w:r>
              <w:rPr>
                <w:spacing w:val="-4"/>
                <w:sz w:val="20"/>
              </w:rPr>
              <w:t>(38)</w:t>
            </w:r>
          </w:p>
          <w:p>
            <w:pPr>
              <w:pStyle w:val="TableParagraph"/>
              <w:numPr>
                <w:ilvl w:val="0"/>
                <w:numId w:val="141"/>
              </w:numPr>
              <w:tabs>
                <w:tab w:pos="448" w:val="left" w:leader="none"/>
              </w:tabs>
              <w:spacing w:line="210" w:lineRule="exact" w:before="0" w:after="0"/>
              <w:ind w:left="448" w:right="0" w:hanging="360"/>
              <w:jc w:val="left"/>
              <w:rPr>
                <w:sz w:val="20"/>
              </w:rPr>
            </w:pPr>
            <w:r>
              <w:rPr>
                <w:sz w:val="20"/>
              </w:rPr>
              <w:t>Availability</w:t>
            </w:r>
            <w:r>
              <w:rPr>
                <w:spacing w:val="-7"/>
                <w:sz w:val="20"/>
              </w:rPr>
              <w:t> </w:t>
            </w:r>
            <w:r>
              <w:rPr>
                <w:sz w:val="20"/>
              </w:rPr>
              <w:t>of</w:t>
            </w:r>
            <w:r>
              <w:rPr>
                <w:spacing w:val="-7"/>
                <w:sz w:val="20"/>
              </w:rPr>
              <w:t> </w:t>
            </w:r>
            <w:r>
              <w:rPr>
                <w:sz w:val="20"/>
              </w:rPr>
              <w:t>voluntary</w:t>
            </w:r>
            <w:r>
              <w:rPr>
                <w:spacing w:val="-8"/>
                <w:sz w:val="20"/>
              </w:rPr>
              <w:t> </w:t>
            </w:r>
            <w:r>
              <w:rPr>
                <w:sz w:val="20"/>
              </w:rPr>
              <w:t>VAT</w:t>
            </w:r>
            <w:r>
              <w:rPr>
                <w:spacing w:val="-7"/>
                <w:sz w:val="20"/>
              </w:rPr>
              <w:t> </w:t>
            </w:r>
            <w:r>
              <w:rPr>
                <w:sz w:val="20"/>
              </w:rPr>
              <w:t>registration</w:t>
            </w:r>
            <w:r>
              <w:rPr>
                <w:spacing w:val="-6"/>
                <w:sz w:val="20"/>
              </w:rPr>
              <w:t> </w:t>
            </w:r>
            <w:r>
              <w:rPr>
                <w:spacing w:val="-4"/>
                <w:sz w:val="20"/>
              </w:rPr>
              <w:t>(39)</w:t>
            </w:r>
          </w:p>
        </w:tc>
        <w:tc>
          <w:tcPr>
            <w:tcW w:w="900" w:type="dxa"/>
          </w:tcPr>
          <w:p>
            <w:pPr>
              <w:pStyle w:val="TableParagraph"/>
              <w:spacing w:line="229" w:lineRule="exact"/>
              <w:ind w:right="99"/>
              <w:jc w:val="right"/>
              <w:rPr>
                <w:b/>
                <w:sz w:val="20"/>
              </w:rPr>
            </w:pPr>
            <w:r>
              <w:rPr>
                <w:b/>
                <w:spacing w:val="-10"/>
                <w:sz w:val="20"/>
              </w:rPr>
              <w:t>1</w:t>
            </w:r>
          </w:p>
          <w:p>
            <w:pPr>
              <w:pStyle w:val="TableParagraph"/>
              <w:spacing w:line="229" w:lineRule="exact"/>
              <w:ind w:right="97"/>
              <w:jc w:val="right"/>
              <w:rPr>
                <w:sz w:val="20"/>
              </w:rPr>
            </w:pPr>
            <w:r>
              <w:rPr>
                <w:spacing w:val="-5"/>
                <w:sz w:val="20"/>
              </w:rPr>
              <w:t>0.5</w:t>
            </w:r>
          </w:p>
          <w:p>
            <w:pPr>
              <w:pStyle w:val="TableParagraph"/>
              <w:spacing w:line="210" w:lineRule="exact"/>
              <w:ind w:right="97"/>
              <w:jc w:val="right"/>
              <w:rPr>
                <w:sz w:val="20"/>
              </w:rPr>
            </w:pPr>
            <w:r>
              <w:rPr>
                <w:spacing w:val="-5"/>
                <w:sz w:val="20"/>
              </w:rPr>
              <w:t>0.5</w:t>
            </w:r>
          </w:p>
        </w:tc>
        <w:tc>
          <w:tcPr>
            <w:tcW w:w="900" w:type="dxa"/>
          </w:tcPr>
          <w:p>
            <w:pPr>
              <w:pStyle w:val="TableParagraph"/>
              <w:spacing w:line="229" w:lineRule="exact"/>
              <w:ind w:right="99"/>
              <w:jc w:val="right"/>
              <w:rPr>
                <w:b/>
                <w:sz w:val="20"/>
              </w:rPr>
            </w:pPr>
            <w:r>
              <w:rPr>
                <w:b/>
                <w:spacing w:val="-10"/>
                <w:sz w:val="20"/>
              </w:rPr>
              <w:t>1</w:t>
            </w:r>
          </w:p>
          <w:p>
            <w:pPr>
              <w:pStyle w:val="TableParagraph"/>
              <w:spacing w:line="229" w:lineRule="exact"/>
              <w:ind w:right="97"/>
              <w:jc w:val="right"/>
              <w:rPr>
                <w:sz w:val="20"/>
              </w:rPr>
            </w:pPr>
            <w:r>
              <w:rPr>
                <w:spacing w:val="-5"/>
                <w:sz w:val="20"/>
              </w:rPr>
              <w:t>0.5</w:t>
            </w:r>
          </w:p>
          <w:p>
            <w:pPr>
              <w:pStyle w:val="TableParagraph"/>
              <w:spacing w:line="210" w:lineRule="exact"/>
              <w:ind w:right="97"/>
              <w:jc w:val="right"/>
              <w:rPr>
                <w:sz w:val="20"/>
              </w:rPr>
            </w:pPr>
            <w:r>
              <w:rPr>
                <w:spacing w:val="-5"/>
                <w:sz w:val="20"/>
              </w:rPr>
              <w:t>0.5</w:t>
            </w:r>
          </w:p>
        </w:tc>
        <w:tc>
          <w:tcPr>
            <w:tcW w:w="989" w:type="dxa"/>
          </w:tcPr>
          <w:p>
            <w:pPr>
              <w:pStyle w:val="TableParagraph"/>
              <w:spacing w:line="229" w:lineRule="exact"/>
              <w:ind w:right="99"/>
              <w:jc w:val="right"/>
              <w:rPr>
                <w:b/>
                <w:sz w:val="20"/>
              </w:rPr>
            </w:pPr>
            <w:r>
              <w:rPr>
                <w:b/>
                <w:spacing w:val="-10"/>
                <w:sz w:val="20"/>
              </w:rPr>
              <w:t>2</w:t>
            </w:r>
          </w:p>
          <w:p>
            <w:pPr>
              <w:pStyle w:val="TableParagraph"/>
              <w:spacing w:line="229" w:lineRule="exact"/>
              <w:ind w:right="99"/>
              <w:jc w:val="right"/>
              <w:rPr>
                <w:sz w:val="20"/>
              </w:rPr>
            </w:pPr>
            <w:r>
              <w:rPr>
                <w:spacing w:val="-10"/>
                <w:sz w:val="20"/>
              </w:rPr>
              <w:t>1</w:t>
            </w:r>
          </w:p>
          <w:p>
            <w:pPr>
              <w:pStyle w:val="TableParagraph"/>
              <w:spacing w:line="210" w:lineRule="exact"/>
              <w:ind w:right="99"/>
              <w:jc w:val="right"/>
              <w:rPr>
                <w:sz w:val="20"/>
              </w:rPr>
            </w:pPr>
            <w:r>
              <w:rPr>
                <w:spacing w:val="-10"/>
                <w:sz w:val="20"/>
              </w:rPr>
              <w:t>1</w:t>
            </w:r>
          </w:p>
        </w:tc>
      </w:tr>
      <w:tr>
        <w:trPr>
          <w:trHeight w:val="282" w:hRule="atLeast"/>
        </w:trPr>
        <w:tc>
          <w:tcPr>
            <w:tcW w:w="6571" w:type="dxa"/>
            <w:shd w:val="clear" w:color="auto" w:fill="FFC000"/>
          </w:tcPr>
          <w:p>
            <w:pPr>
              <w:pStyle w:val="TableParagraph"/>
              <w:ind w:left="107"/>
              <w:rPr>
                <w:b/>
                <w:sz w:val="20"/>
              </w:rPr>
            </w:pPr>
            <w:r>
              <w:rPr>
                <w:b/>
                <w:sz w:val="20"/>
              </w:rPr>
              <w:t>Total</w:t>
            </w:r>
            <w:r>
              <w:rPr>
                <w:b/>
                <w:spacing w:val="-4"/>
                <w:sz w:val="20"/>
              </w:rPr>
              <w:t> </w:t>
            </w:r>
            <w:r>
              <w:rPr>
                <w:b/>
                <w:spacing w:val="-2"/>
                <w:sz w:val="20"/>
              </w:rPr>
              <w:t>Points</w:t>
            </w:r>
          </w:p>
        </w:tc>
        <w:tc>
          <w:tcPr>
            <w:tcW w:w="900" w:type="dxa"/>
            <w:shd w:val="clear" w:color="auto" w:fill="FFC000"/>
          </w:tcPr>
          <w:p>
            <w:pPr>
              <w:pStyle w:val="TableParagraph"/>
              <w:ind w:right="99"/>
              <w:jc w:val="right"/>
              <w:rPr>
                <w:b/>
                <w:sz w:val="20"/>
              </w:rPr>
            </w:pPr>
            <w:r>
              <w:rPr>
                <w:b/>
                <w:spacing w:val="-10"/>
                <w:sz w:val="20"/>
              </w:rPr>
              <w:t>1</w:t>
            </w:r>
          </w:p>
        </w:tc>
        <w:tc>
          <w:tcPr>
            <w:tcW w:w="900" w:type="dxa"/>
            <w:shd w:val="clear" w:color="auto" w:fill="FFC000"/>
          </w:tcPr>
          <w:p>
            <w:pPr>
              <w:pStyle w:val="TableParagraph"/>
              <w:ind w:right="99"/>
              <w:jc w:val="right"/>
              <w:rPr>
                <w:b/>
                <w:sz w:val="20"/>
              </w:rPr>
            </w:pPr>
            <w:r>
              <w:rPr>
                <w:b/>
                <w:spacing w:val="-10"/>
                <w:sz w:val="20"/>
              </w:rPr>
              <w:t>1</w:t>
            </w:r>
          </w:p>
        </w:tc>
        <w:tc>
          <w:tcPr>
            <w:tcW w:w="989" w:type="dxa"/>
            <w:shd w:val="clear" w:color="auto" w:fill="FFC000"/>
          </w:tcPr>
          <w:p>
            <w:pPr>
              <w:pStyle w:val="TableParagraph"/>
              <w:ind w:right="99"/>
              <w:jc w:val="right"/>
              <w:rPr>
                <w:b/>
                <w:sz w:val="20"/>
              </w:rPr>
            </w:pPr>
            <w:r>
              <w:rPr>
                <w:b/>
                <w:spacing w:val="-10"/>
                <w:sz w:val="20"/>
              </w:rPr>
              <w:t>2</w:t>
            </w:r>
          </w:p>
        </w:tc>
      </w:tr>
      <w:tr>
        <w:trPr>
          <w:trHeight w:val="433" w:hRule="atLeast"/>
        </w:trPr>
        <w:tc>
          <w:tcPr>
            <w:tcW w:w="9360" w:type="dxa"/>
            <w:gridSpan w:val="4"/>
            <w:shd w:val="clear" w:color="auto" w:fill="E7EBF5"/>
          </w:tcPr>
          <w:p>
            <w:pPr>
              <w:pStyle w:val="TableParagraph"/>
              <w:tabs>
                <w:tab w:pos="1547" w:val="left" w:leader="none"/>
              </w:tabs>
              <w:spacing w:before="101"/>
              <w:ind w:left="813"/>
              <w:rPr>
                <w:b/>
                <w:sz w:val="20"/>
              </w:rPr>
            </w:pPr>
            <w:r>
              <w:rPr>
                <w:b/>
                <w:spacing w:val="-2"/>
                <w:sz w:val="20"/>
              </w:rPr>
              <w:t>1.2.4</w:t>
            </w:r>
            <w:r>
              <w:rPr>
                <w:b/>
                <w:sz w:val="20"/>
              </w:rPr>
              <w:tab/>
              <w:t>VAT</w:t>
            </w:r>
            <w:r>
              <w:rPr>
                <w:b/>
                <w:spacing w:val="-6"/>
                <w:sz w:val="20"/>
              </w:rPr>
              <w:t> </w:t>
            </w:r>
            <w:r>
              <w:rPr>
                <w:b/>
                <w:spacing w:val="-2"/>
                <w:sz w:val="20"/>
              </w:rPr>
              <w:t>Refund*</w:t>
            </w:r>
          </w:p>
        </w:tc>
      </w:tr>
      <w:tr>
        <w:trPr>
          <w:trHeight w:val="458" w:hRule="atLeast"/>
        </w:trPr>
        <w:tc>
          <w:tcPr>
            <w:tcW w:w="6571" w:type="dxa"/>
          </w:tcPr>
          <w:p>
            <w:pPr>
              <w:pStyle w:val="TableParagraph"/>
              <w:spacing w:before="113"/>
              <w:ind w:left="107"/>
              <w:rPr>
                <w:b/>
                <w:sz w:val="20"/>
              </w:rPr>
            </w:pPr>
            <w:r>
              <w:rPr>
                <w:b/>
                <w:spacing w:val="-2"/>
                <w:sz w:val="20"/>
              </w:rPr>
              <w:t>Indicators</w:t>
            </w:r>
          </w:p>
        </w:tc>
        <w:tc>
          <w:tcPr>
            <w:tcW w:w="900" w:type="dxa"/>
          </w:tcPr>
          <w:p>
            <w:pPr>
              <w:pStyle w:val="TableParagraph"/>
              <w:spacing w:before="113"/>
              <w:ind w:right="98"/>
              <w:jc w:val="right"/>
              <w:rPr>
                <w:b/>
                <w:sz w:val="20"/>
              </w:rPr>
            </w:pPr>
            <w:r>
              <w:rPr>
                <w:b/>
                <w:spacing w:val="-5"/>
                <w:sz w:val="20"/>
              </w:rPr>
              <w:t>FFP</w:t>
            </w:r>
          </w:p>
        </w:tc>
        <w:tc>
          <w:tcPr>
            <w:tcW w:w="900" w:type="dxa"/>
          </w:tcPr>
          <w:p>
            <w:pPr>
              <w:pStyle w:val="TableParagraph"/>
              <w:spacing w:before="113"/>
              <w:ind w:right="102"/>
              <w:jc w:val="right"/>
              <w:rPr>
                <w:b/>
                <w:sz w:val="20"/>
              </w:rPr>
            </w:pPr>
            <w:r>
              <w:rPr>
                <w:b/>
                <w:spacing w:val="-5"/>
                <w:sz w:val="20"/>
              </w:rPr>
              <w:t>SBP</w:t>
            </w:r>
          </w:p>
        </w:tc>
        <w:tc>
          <w:tcPr>
            <w:tcW w:w="989" w:type="dxa"/>
          </w:tcPr>
          <w:p>
            <w:pPr>
              <w:pStyle w:val="TableParagraph"/>
              <w:spacing w:line="230" w:lineRule="exact"/>
              <w:ind w:left="345" w:right="92" w:firstLine="76"/>
              <w:rPr>
                <w:b/>
                <w:sz w:val="20"/>
              </w:rPr>
            </w:pPr>
            <w:r>
              <w:rPr>
                <w:b/>
                <w:spacing w:val="-2"/>
                <w:sz w:val="20"/>
              </w:rPr>
              <w:t>Total Points</w:t>
            </w:r>
          </w:p>
        </w:tc>
      </w:tr>
      <w:tr>
        <w:trPr>
          <w:trHeight w:val="688" w:hRule="atLeast"/>
        </w:trPr>
        <w:tc>
          <w:tcPr>
            <w:tcW w:w="6571" w:type="dxa"/>
          </w:tcPr>
          <w:p>
            <w:pPr>
              <w:pStyle w:val="TableParagraph"/>
              <w:spacing w:line="228" w:lineRule="exact"/>
              <w:ind w:left="107"/>
              <w:rPr>
                <w:b/>
                <w:sz w:val="20"/>
              </w:rPr>
            </w:pPr>
            <w:r>
              <w:rPr>
                <w:b/>
                <w:sz w:val="20"/>
              </w:rPr>
              <w:t>VAT</w:t>
            </w:r>
            <w:r>
              <w:rPr>
                <w:b/>
                <w:spacing w:val="-6"/>
                <w:sz w:val="20"/>
              </w:rPr>
              <w:t> </w:t>
            </w:r>
            <w:r>
              <w:rPr>
                <w:b/>
                <w:spacing w:val="-2"/>
                <w:sz w:val="20"/>
              </w:rPr>
              <w:t>Refund*</w:t>
            </w:r>
          </w:p>
          <w:p>
            <w:pPr>
              <w:pStyle w:val="TableParagraph"/>
              <w:numPr>
                <w:ilvl w:val="0"/>
                <w:numId w:val="142"/>
              </w:numPr>
              <w:tabs>
                <w:tab w:pos="538" w:val="left" w:leader="none"/>
              </w:tabs>
              <w:spacing w:line="240" w:lineRule="auto" w:before="0" w:after="0"/>
              <w:ind w:left="538" w:right="0" w:hanging="229"/>
              <w:jc w:val="left"/>
              <w:rPr>
                <w:sz w:val="20"/>
              </w:rPr>
            </w:pPr>
            <w:r>
              <w:rPr>
                <w:sz w:val="20"/>
              </w:rPr>
              <w:t>Availability</w:t>
            </w:r>
            <w:r>
              <w:rPr>
                <w:spacing w:val="-6"/>
                <w:sz w:val="20"/>
              </w:rPr>
              <w:t> </w:t>
            </w:r>
            <w:r>
              <w:rPr>
                <w:sz w:val="20"/>
              </w:rPr>
              <w:t>of</w:t>
            </w:r>
            <w:r>
              <w:rPr>
                <w:spacing w:val="-5"/>
                <w:sz w:val="20"/>
              </w:rPr>
              <w:t> </w:t>
            </w:r>
            <w:r>
              <w:rPr>
                <w:sz w:val="20"/>
              </w:rPr>
              <w:t>VAT</w:t>
            </w:r>
            <w:r>
              <w:rPr>
                <w:spacing w:val="-5"/>
                <w:sz w:val="20"/>
              </w:rPr>
              <w:t> </w:t>
            </w:r>
            <w:r>
              <w:rPr>
                <w:sz w:val="20"/>
              </w:rPr>
              <w:t>cash</w:t>
            </w:r>
            <w:r>
              <w:rPr>
                <w:spacing w:val="-5"/>
                <w:sz w:val="20"/>
              </w:rPr>
              <w:t> </w:t>
            </w:r>
            <w:r>
              <w:rPr>
                <w:sz w:val="20"/>
              </w:rPr>
              <w:t>refund</w:t>
            </w:r>
            <w:r>
              <w:rPr>
                <w:spacing w:val="-6"/>
                <w:sz w:val="20"/>
              </w:rPr>
              <w:t> </w:t>
            </w:r>
            <w:r>
              <w:rPr>
                <w:spacing w:val="-4"/>
                <w:sz w:val="20"/>
              </w:rPr>
              <w:t>(40)</w:t>
            </w:r>
          </w:p>
          <w:p>
            <w:pPr>
              <w:pStyle w:val="TableParagraph"/>
              <w:numPr>
                <w:ilvl w:val="0"/>
                <w:numId w:val="142"/>
              </w:numPr>
              <w:tabs>
                <w:tab w:pos="539" w:val="left" w:leader="none"/>
              </w:tabs>
              <w:spacing w:line="210" w:lineRule="exact" w:before="1" w:after="0"/>
              <w:ind w:left="539" w:right="0" w:hanging="230"/>
              <w:jc w:val="left"/>
              <w:rPr>
                <w:sz w:val="20"/>
              </w:rPr>
            </w:pPr>
            <w:r>
              <w:rPr>
                <w:sz w:val="20"/>
              </w:rPr>
              <w:t>Restriction</w:t>
            </w:r>
            <w:r>
              <w:rPr>
                <w:spacing w:val="-5"/>
                <w:sz w:val="20"/>
              </w:rPr>
              <w:t> </w:t>
            </w:r>
            <w:r>
              <w:rPr>
                <w:sz w:val="20"/>
              </w:rPr>
              <w:t>on</w:t>
            </w:r>
            <w:r>
              <w:rPr>
                <w:spacing w:val="-5"/>
                <w:sz w:val="20"/>
              </w:rPr>
              <w:t> </w:t>
            </w:r>
            <w:r>
              <w:rPr>
                <w:sz w:val="20"/>
              </w:rPr>
              <w:t>VAT</w:t>
            </w:r>
            <w:r>
              <w:rPr>
                <w:spacing w:val="-5"/>
                <w:sz w:val="20"/>
              </w:rPr>
              <w:t> </w:t>
            </w:r>
            <w:r>
              <w:rPr>
                <w:sz w:val="20"/>
              </w:rPr>
              <w:t>cash</w:t>
            </w:r>
            <w:r>
              <w:rPr>
                <w:spacing w:val="-5"/>
                <w:sz w:val="20"/>
              </w:rPr>
              <w:t> </w:t>
            </w:r>
            <w:r>
              <w:rPr>
                <w:sz w:val="20"/>
              </w:rPr>
              <w:t>refund</w:t>
            </w:r>
            <w:r>
              <w:rPr>
                <w:spacing w:val="-5"/>
                <w:sz w:val="20"/>
              </w:rPr>
              <w:t> </w:t>
            </w:r>
            <w:r>
              <w:rPr>
                <w:spacing w:val="-4"/>
                <w:sz w:val="20"/>
              </w:rPr>
              <w:t>(41)</w:t>
            </w:r>
          </w:p>
        </w:tc>
        <w:tc>
          <w:tcPr>
            <w:tcW w:w="900" w:type="dxa"/>
          </w:tcPr>
          <w:p>
            <w:pPr>
              <w:pStyle w:val="TableParagraph"/>
              <w:spacing w:line="228" w:lineRule="exact"/>
              <w:ind w:right="99"/>
              <w:jc w:val="right"/>
              <w:rPr>
                <w:b/>
                <w:sz w:val="20"/>
              </w:rPr>
            </w:pPr>
            <w:r>
              <w:rPr>
                <w:b/>
                <w:spacing w:val="-10"/>
                <w:sz w:val="20"/>
              </w:rPr>
              <w:t>1</w:t>
            </w:r>
          </w:p>
          <w:p>
            <w:pPr>
              <w:pStyle w:val="TableParagraph"/>
              <w:ind w:right="96"/>
              <w:jc w:val="right"/>
              <w:rPr>
                <w:sz w:val="20"/>
              </w:rPr>
            </w:pPr>
            <w:r>
              <w:rPr>
                <w:spacing w:val="-5"/>
                <w:sz w:val="20"/>
              </w:rPr>
              <w:t>0.5</w:t>
            </w:r>
          </w:p>
          <w:p>
            <w:pPr>
              <w:pStyle w:val="TableParagraph"/>
              <w:spacing w:line="210" w:lineRule="exact" w:before="1"/>
              <w:ind w:right="96"/>
              <w:jc w:val="right"/>
              <w:rPr>
                <w:sz w:val="20"/>
              </w:rPr>
            </w:pPr>
            <w:r>
              <w:rPr>
                <w:spacing w:val="-5"/>
                <w:sz w:val="20"/>
              </w:rPr>
              <w:t>0.5</w:t>
            </w:r>
          </w:p>
        </w:tc>
        <w:tc>
          <w:tcPr>
            <w:tcW w:w="900" w:type="dxa"/>
          </w:tcPr>
          <w:p>
            <w:pPr>
              <w:pStyle w:val="TableParagraph"/>
              <w:spacing w:line="228" w:lineRule="exact"/>
              <w:ind w:right="99"/>
              <w:jc w:val="right"/>
              <w:rPr>
                <w:b/>
                <w:sz w:val="20"/>
              </w:rPr>
            </w:pPr>
            <w:r>
              <w:rPr>
                <w:b/>
                <w:spacing w:val="-10"/>
                <w:sz w:val="20"/>
              </w:rPr>
              <w:t>1</w:t>
            </w:r>
          </w:p>
          <w:p>
            <w:pPr>
              <w:pStyle w:val="TableParagraph"/>
              <w:ind w:right="96"/>
              <w:jc w:val="right"/>
              <w:rPr>
                <w:sz w:val="20"/>
              </w:rPr>
            </w:pPr>
            <w:r>
              <w:rPr>
                <w:spacing w:val="-5"/>
                <w:sz w:val="20"/>
              </w:rPr>
              <w:t>0.5</w:t>
            </w:r>
          </w:p>
          <w:p>
            <w:pPr>
              <w:pStyle w:val="TableParagraph"/>
              <w:spacing w:line="210" w:lineRule="exact" w:before="1"/>
              <w:ind w:right="96"/>
              <w:jc w:val="right"/>
              <w:rPr>
                <w:sz w:val="20"/>
              </w:rPr>
            </w:pPr>
            <w:r>
              <w:rPr>
                <w:spacing w:val="-5"/>
                <w:sz w:val="20"/>
              </w:rPr>
              <w:t>0.5</w:t>
            </w:r>
          </w:p>
        </w:tc>
        <w:tc>
          <w:tcPr>
            <w:tcW w:w="989" w:type="dxa"/>
          </w:tcPr>
          <w:p>
            <w:pPr>
              <w:pStyle w:val="TableParagraph"/>
              <w:spacing w:line="228" w:lineRule="exact"/>
              <w:ind w:right="99"/>
              <w:jc w:val="right"/>
              <w:rPr>
                <w:b/>
                <w:sz w:val="20"/>
              </w:rPr>
            </w:pPr>
            <w:r>
              <w:rPr>
                <w:b/>
                <w:spacing w:val="-10"/>
                <w:sz w:val="20"/>
              </w:rPr>
              <w:t>2</w:t>
            </w:r>
          </w:p>
          <w:p>
            <w:pPr>
              <w:pStyle w:val="TableParagraph"/>
              <w:ind w:right="99"/>
              <w:jc w:val="right"/>
              <w:rPr>
                <w:sz w:val="20"/>
              </w:rPr>
            </w:pPr>
            <w:r>
              <w:rPr>
                <w:spacing w:val="-10"/>
                <w:sz w:val="20"/>
              </w:rPr>
              <w:t>1</w:t>
            </w:r>
          </w:p>
          <w:p>
            <w:pPr>
              <w:pStyle w:val="TableParagraph"/>
              <w:spacing w:line="210" w:lineRule="exact" w:before="1"/>
              <w:ind w:right="99"/>
              <w:jc w:val="right"/>
              <w:rPr>
                <w:sz w:val="20"/>
              </w:rPr>
            </w:pPr>
            <w:r>
              <w:rPr>
                <w:spacing w:val="-10"/>
                <w:sz w:val="20"/>
              </w:rPr>
              <w:t>1</w:t>
            </w:r>
          </w:p>
        </w:tc>
      </w:tr>
      <w:tr>
        <w:trPr>
          <w:trHeight w:val="282" w:hRule="atLeast"/>
        </w:trPr>
        <w:tc>
          <w:tcPr>
            <w:tcW w:w="6571" w:type="dxa"/>
            <w:shd w:val="clear" w:color="auto" w:fill="FFC000"/>
          </w:tcPr>
          <w:p>
            <w:pPr>
              <w:pStyle w:val="TableParagraph"/>
              <w:spacing w:before="26"/>
              <w:ind w:left="107"/>
              <w:rPr>
                <w:b/>
                <w:sz w:val="20"/>
              </w:rPr>
            </w:pPr>
            <w:r>
              <w:rPr>
                <w:b/>
                <w:sz w:val="20"/>
              </w:rPr>
              <w:t>Total</w:t>
            </w:r>
            <w:r>
              <w:rPr>
                <w:b/>
                <w:spacing w:val="-4"/>
                <w:sz w:val="20"/>
              </w:rPr>
              <w:t> </w:t>
            </w:r>
            <w:r>
              <w:rPr>
                <w:b/>
                <w:spacing w:val="-2"/>
                <w:sz w:val="20"/>
              </w:rPr>
              <w:t>Points</w:t>
            </w:r>
          </w:p>
        </w:tc>
        <w:tc>
          <w:tcPr>
            <w:tcW w:w="900" w:type="dxa"/>
            <w:shd w:val="clear" w:color="auto" w:fill="FFC000"/>
          </w:tcPr>
          <w:p>
            <w:pPr>
              <w:pStyle w:val="TableParagraph"/>
              <w:spacing w:before="26"/>
              <w:ind w:right="99"/>
              <w:jc w:val="right"/>
              <w:rPr>
                <w:b/>
                <w:sz w:val="20"/>
              </w:rPr>
            </w:pPr>
            <w:r>
              <w:rPr>
                <w:b/>
                <w:spacing w:val="-10"/>
                <w:sz w:val="20"/>
              </w:rPr>
              <w:t>1</w:t>
            </w:r>
          </w:p>
        </w:tc>
        <w:tc>
          <w:tcPr>
            <w:tcW w:w="900" w:type="dxa"/>
            <w:shd w:val="clear" w:color="auto" w:fill="FFC000"/>
          </w:tcPr>
          <w:p>
            <w:pPr>
              <w:pStyle w:val="TableParagraph"/>
              <w:spacing w:before="26"/>
              <w:ind w:right="99"/>
              <w:jc w:val="right"/>
              <w:rPr>
                <w:b/>
                <w:sz w:val="20"/>
              </w:rPr>
            </w:pPr>
            <w:r>
              <w:rPr>
                <w:b/>
                <w:spacing w:val="-10"/>
                <w:sz w:val="20"/>
              </w:rPr>
              <w:t>1</w:t>
            </w:r>
          </w:p>
        </w:tc>
        <w:tc>
          <w:tcPr>
            <w:tcW w:w="989" w:type="dxa"/>
            <w:shd w:val="clear" w:color="auto" w:fill="FFC000"/>
          </w:tcPr>
          <w:p>
            <w:pPr>
              <w:pStyle w:val="TableParagraph"/>
              <w:spacing w:before="26"/>
              <w:ind w:right="99"/>
              <w:jc w:val="right"/>
              <w:rPr>
                <w:b/>
                <w:sz w:val="20"/>
              </w:rPr>
            </w:pPr>
            <w:r>
              <w:rPr>
                <w:b/>
                <w:spacing w:val="-10"/>
                <w:sz w:val="20"/>
              </w:rPr>
              <w:t>2</w:t>
            </w:r>
          </w:p>
        </w:tc>
      </w:tr>
    </w:tbl>
    <w:p>
      <w:pPr>
        <w:spacing w:before="29"/>
        <w:ind w:left="360" w:right="0" w:firstLine="0"/>
        <w:jc w:val="left"/>
        <w:rPr>
          <w:sz w:val="20"/>
        </w:rPr>
      </w:pPr>
      <w:r>
        <w:rPr>
          <w:i/>
          <w:sz w:val="20"/>
        </w:rPr>
        <w:t>Note:</w:t>
      </w:r>
      <w:r>
        <w:rPr>
          <w:i/>
          <w:spacing w:val="-5"/>
          <w:sz w:val="20"/>
        </w:rPr>
        <w:t> </w:t>
      </w:r>
      <w:r>
        <w:rPr>
          <w:sz w:val="20"/>
        </w:rPr>
        <w:t>FFP</w:t>
      </w:r>
      <w:r>
        <w:rPr>
          <w:spacing w:val="-6"/>
          <w:sz w:val="20"/>
        </w:rPr>
        <w:t> </w:t>
      </w:r>
      <w:r>
        <w:rPr>
          <w:sz w:val="20"/>
        </w:rPr>
        <w:t>=</w:t>
      </w:r>
      <w:r>
        <w:rPr>
          <w:spacing w:val="-5"/>
          <w:sz w:val="20"/>
        </w:rPr>
        <w:t> </w:t>
      </w:r>
      <w:r>
        <w:rPr>
          <w:sz w:val="20"/>
        </w:rPr>
        <w:t>Firm</w:t>
      </w:r>
      <w:r>
        <w:rPr>
          <w:spacing w:val="-4"/>
          <w:sz w:val="20"/>
        </w:rPr>
        <w:t> </w:t>
      </w:r>
      <w:r>
        <w:rPr>
          <w:sz w:val="20"/>
        </w:rPr>
        <w:t>Flexibility</w:t>
      </w:r>
      <w:r>
        <w:rPr>
          <w:spacing w:val="-1"/>
          <w:sz w:val="20"/>
        </w:rPr>
        <w:t> </w:t>
      </w:r>
      <w:r>
        <w:rPr>
          <w:sz w:val="20"/>
        </w:rPr>
        <w:t>Point;</w:t>
      </w:r>
      <w:r>
        <w:rPr>
          <w:spacing w:val="-6"/>
          <w:sz w:val="20"/>
        </w:rPr>
        <w:t> </w:t>
      </w:r>
      <w:r>
        <w:rPr>
          <w:sz w:val="20"/>
        </w:rPr>
        <w:t>SBP</w:t>
      </w:r>
      <w:r>
        <w:rPr>
          <w:spacing w:val="-5"/>
          <w:sz w:val="20"/>
        </w:rPr>
        <w:t> </w:t>
      </w:r>
      <w:r>
        <w:rPr>
          <w:sz w:val="20"/>
        </w:rPr>
        <w:t>=</w:t>
      </w:r>
      <w:r>
        <w:rPr>
          <w:spacing w:val="-5"/>
          <w:sz w:val="20"/>
        </w:rPr>
        <w:t> </w:t>
      </w:r>
      <w:r>
        <w:rPr>
          <w:sz w:val="20"/>
        </w:rPr>
        <w:t>Social</w:t>
      </w:r>
      <w:r>
        <w:rPr>
          <w:spacing w:val="-3"/>
          <w:sz w:val="20"/>
        </w:rPr>
        <w:t> </w:t>
      </w:r>
      <w:r>
        <w:rPr>
          <w:sz w:val="20"/>
        </w:rPr>
        <w:t>Benefits</w:t>
      </w:r>
      <w:r>
        <w:rPr>
          <w:spacing w:val="-3"/>
          <w:sz w:val="20"/>
        </w:rPr>
        <w:t> </w:t>
      </w:r>
      <w:r>
        <w:rPr>
          <w:sz w:val="20"/>
        </w:rPr>
        <w:t>Point;</w:t>
      </w:r>
      <w:r>
        <w:rPr>
          <w:spacing w:val="-5"/>
          <w:sz w:val="20"/>
        </w:rPr>
        <w:t> </w:t>
      </w:r>
      <w:r>
        <w:rPr>
          <w:sz w:val="20"/>
        </w:rPr>
        <w:t>VAT</w:t>
      </w:r>
      <w:r>
        <w:rPr>
          <w:spacing w:val="-5"/>
          <w:sz w:val="20"/>
        </w:rPr>
        <w:t> </w:t>
      </w:r>
      <w:r>
        <w:rPr>
          <w:sz w:val="20"/>
        </w:rPr>
        <w:t>=</w:t>
      </w:r>
      <w:r>
        <w:rPr>
          <w:spacing w:val="-5"/>
          <w:sz w:val="20"/>
        </w:rPr>
        <w:t> </w:t>
      </w:r>
      <w:r>
        <w:rPr>
          <w:sz w:val="20"/>
        </w:rPr>
        <w:t>Value</w:t>
      </w:r>
      <w:r>
        <w:rPr>
          <w:spacing w:val="-5"/>
          <w:sz w:val="20"/>
        </w:rPr>
        <w:t> </w:t>
      </w:r>
      <w:r>
        <w:rPr>
          <w:sz w:val="20"/>
        </w:rPr>
        <w:t>Added</w:t>
      </w:r>
      <w:r>
        <w:rPr>
          <w:spacing w:val="-4"/>
          <w:sz w:val="20"/>
        </w:rPr>
        <w:t> Tax.</w:t>
      </w:r>
    </w:p>
    <w:p>
      <w:pPr>
        <w:spacing w:before="1"/>
        <w:ind w:left="360" w:right="0" w:firstLine="0"/>
        <w:jc w:val="left"/>
        <w:rPr>
          <w:sz w:val="20"/>
        </w:rPr>
      </w:pPr>
      <w:r>
        <w:rPr>
          <w:sz w:val="20"/>
        </w:rPr>
        <w:t>*Economies</w:t>
      </w:r>
      <w:r>
        <w:rPr>
          <w:spacing w:val="38"/>
          <w:sz w:val="20"/>
        </w:rPr>
        <w:t> </w:t>
      </w:r>
      <w:r>
        <w:rPr>
          <w:sz w:val="20"/>
        </w:rPr>
        <w:t>that</w:t>
      </w:r>
      <w:r>
        <w:rPr>
          <w:spacing w:val="39"/>
          <w:sz w:val="20"/>
        </w:rPr>
        <w:t> </w:t>
      </w:r>
      <w:r>
        <w:rPr>
          <w:sz w:val="20"/>
        </w:rPr>
        <w:t>do</w:t>
      </w:r>
      <w:r>
        <w:rPr>
          <w:spacing w:val="40"/>
          <w:sz w:val="20"/>
        </w:rPr>
        <w:t> </w:t>
      </w:r>
      <w:r>
        <w:rPr>
          <w:sz w:val="20"/>
        </w:rPr>
        <w:t>not</w:t>
      </w:r>
      <w:r>
        <w:rPr>
          <w:spacing w:val="39"/>
          <w:sz w:val="20"/>
        </w:rPr>
        <w:t> </w:t>
      </w:r>
      <w:r>
        <w:rPr>
          <w:sz w:val="20"/>
        </w:rPr>
        <w:t>impose</w:t>
      </w:r>
      <w:r>
        <w:rPr>
          <w:spacing w:val="39"/>
          <w:sz w:val="20"/>
        </w:rPr>
        <w:t> </w:t>
      </w:r>
      <w:r>
        <w:rPr>
          <w:sz w:val="20"/>
        </w:rPr>
        <w:t>VAT</w:t>
      </w:r>
      <w:r>
        <w:rPr>
          <w:spacing w:val="39"/>
          <w:sz w:val="20"/>
        </w:rPr>
        <w:t> </w:t>
      </w:r>
      <w:r>
        <w:rPr>
          <w:sz w:val="20"/>
        </w:rPr>
        <w:t>are</w:t>
      </w:r>
      <w:r>
        <w:rPr>
          <w:spacing w:val="39"/>
          <w:sz w:val="20"/>
        </w:rPr>
        <w:t> </w:t>
      </w:r>
      <w:r>
        <w:rPr>
          <w:sz w:val="20"/>
        </w:rPr>
        <w:t>not</w:t>
      </w:r>
      <w:r>
        <w:rPr>
          <w:spacing w:val="39"/>
          <w:sz w:val="20"/>
        </w:rPr>
        <w:t> </w:t>
      </w:r>
      <w:r>
        <w:rPr>
          <w:sz w:val="20"/>
        </w:rPr>
        <w:t>scored</w:t>
      </w:r>
      <w:r>
        <w:rPr>
          <w:spacing w:val="40"/>
          <w:sz w:val="20"/>
        </w:rPr>
        <w:t> </w:t>
      </w:r>
      <w:r>
        <w:rPr>
          <w:sz w:val="20"/>
        </w:rPr>
        <w:t>on</w:t>
      </w:r>
      <w:r>
        <w:rPr>
          <w:spacing w:val="40"/>
          <w:sz w:val="20"/>
        </w:rPr>
        <w:t> </w:t>
      </w:r>
      <w:r>
        <w:rPr>
          <w:sz w:val="20"/>
        </w:rPr>
        <w:t>these</w:t>
      </w:r>
      <w:r>
        <w:rPr>
          <w:spacing w:val="39"/>
          <w:sz w:val="20"/>
        </w:rPr>
        <w:t> </w:t>
      </w:r>
      <w:r>
        <w:rPr>
          <w:sz w:val="20"/>
        </w:rPr>
        <w:t>subcategories.</w:t>
      </w:r>
      <w:r>
        <w:rPr>
          <w:spacing w:val="39"/>
          <w:sz w:val="20"/>
        </w:rPr>
        <w:t> </w:t>
      </w:r>
      <w:r>
        <w:rPr>
          <w:sz w:val="20"/>
        </w:rPr>
        <w:t>In</w:t>
      </w:r>
      <w:r>
        <w:rPr>
          <w:spacing w:val="40"/>
          <w:sz w:val="20"/>
        </w:rPr>
        <w:t> </w:t>
      </w:r>
      <w:r>
        <w:rPr>
          <w:sz w:val="20"/>
        </w:rPr>
        <w:t>such</w:t>
      </w:r>
      <w:r>
        <w:rPr>
          <w:spacing w:val="40"/>
          <w:sz w:val="20"/>
        </w:rPr>
        <w:t> </w:t>
      </w:r>
      <w:r>
        <w:rPr>
          <w:sz w:val="20"/>
        </w:rPr>
        <w:t>cases,</w:t>
      </w:r>
      <w:r>
        <w:rPr>
          <w:spacing w:val="39"/>
          <w:sz w:val="20"/>
        </w:rPr>
        <w:t> </w:t>
      </w:r>
      <w:r>
        <w:rPr>
          <w:sz w:val="20"/>
        </w:rPr>
        <w:t>points</w:t>
      </w:r>
      <w:r>
        <w:rPr>
          <w:spacing w:val="38"/>
          <w:sz w:val="20"/>
        </w:rPr>
        <w:t> </w:t>
      </w:r>
      <w:r>
        <w:rPr>
          <w:sz w:val="20"/>
        </w:rPr>
        <w:t>from</w:t>
      </w:r>
      <w:r>
        <w:rPr>
          <w:spacing w:val="40"/>
          <w:sz w:val="20"/>
        </w:rPr>
        <w:t> </w:t>
      </w:r>
      <w:r>
        <w:rPr>
          <w:sz w:val="20"/>
        </w:rPr>
        <w:t>these subcategories are proportionally redistributed amongst other subcategories within this category.</w:t>
      </w:r>
    </w:p>
    <w:p>
      <w:pPr>
        <w:pStyle w:val="BodyText"/>
        <w:spacing w:before="20"/>
        <w:rPr>
          <w:sz w:val="20"/>
        </w:rPr>
      </w:pPr>
    </w:p>
    <w:p>
      <w:pPr>
        <w:pStyle w:val="ListParagraph"/>
        <w:numPr>
          <w:ilvl w:val="1"/>
          <w:numId w:val="124"/>
        </w:numPr>
        <w:tabs>
          <w:tab w:pos="719" w:val="left" w:leader="none"/>
        </w:tabs>
        <w:spacing w:line="240" w:lineRule="auto" w:before="1" w:after="0"/>
        <w:ind w:left="719" w:right="0" w:hanging="359"/>
        <w:jc w:val="left"/>
        <w:rPr>
          <w:b/>
          <w:sz w:val="22"/>
        </w:rPr>
      </w:pPr>
      <w:r>
        <w:rPr>
          <w:b/>
          <w:color w:val="4471C4"/>
          <w:sz w:val="22"/>
        </w:rPr>
        <w:t>ENVIRONMENTAL</w:t>
      </w:r>
      <w:r>
        <w:rPr>
          <w:b/>
          <w:color w:val="4471C4"/>
          <w:spacing w:val="-11"/>
          <w:sz w:val="22"/>
        </w:rPr>
        <w:t> </w:t>
      </w:r>
      <w:r>
        <w:rPr>
          <w:b/>
          <w:color w:val="4471C4"/>
          <w:sz w:val="22"/>
        </w:rPr>
        <w:t>FISCAL</w:t>
      </w:r>
      <w:r>
        <w:rPr>
          <w:b/>
          <w:color w:val="4471C4"/>
          <w:spacing w:val="-10"/>
          <w:sz w:val="22"/>
        </w:rPr>
        <w:t> </w:t>
      </w:r>
      <w:r>
        <w:rPr>
          <w:b/>
          <w:color w:val="4471C4"/>
          <w:spacing w:val="-2"/>
          <w:sz w:val="22"/>
        </w:rPr>
        <w:t>INSTRUMENTS</w:t>
      </w:r>
    </w:p>
    <w:p>
      <w:pPr>
        <w:pStyle w:val="BodyText"/>
        <w:rPr>
          <w:b/>
        </w:rPr>
      </w:pPr>
    </w:p>
    <w:p>
      <w:pPr>
        <w:pStyle w:val="ListParagraph"/>
        <w:numPr>
          <w:ilvl w:val="2"/>
          <w:numId w:val="124"/>
        </w:numPr>
        <w:tabs>
          <w:tab w:pos="1079" w:val="left" w:leader="none"/>
        </w:tabs>
        <w:spacing w:line="240" w:lineRule="auto" w:before="0" w:after="0"/>
        <w:ind w:left="1079" w:right="0" w:hanging="720"/>
        <w:jc w:val="left"/>
        <w:rPr>
          <w:b/>
          <w:sz w:val="22"/>
        </w:rPr>
      </w:pPr>
      <w:r>
        <w:rPr>
          <w:b/>
          <w:color w:val="4471C4"/>
          <w:sz w:val="22"/>
        </w:rPr>
        <w:t>Existence</w:t>
      </w:r>
      <w:r>
        <w:rPr>
          <w:b/>
          <w:color w:val="4471C4"/>
          <w:spacing w:val="-8"/>
          <w:sz w:val="22"/>
        </w:rPr>
        <w:t> </w:t>
      </w:r>
      <w:r>
        <w:rPr>
          <w:b/>
          <w:color w:val="4471C4"/>
          <w:sz w:val="22"/>
        </w:rPr>
        <w:t>of</w:t>
      </w:r>
      <w:r>
        <w:rPr>
          <w:b/>
          <w:color w:val="4471C4"/>
          <w:spacing w:val="-4"/>
          <w:sz w:val="22"/>
        </w:rPr>
        <w:t> </w:t>
      </w:r>
      <w:r>
        <w:rPr>
          <w:b/>
          <w:color w:val="4471C4"/>
          <w:sz w:val="22"/>
        </w:rPr>
        <w:t>Environmental</w:t>
      </w:r>
      <w:r>
        <w:rPr>
          <w:b/>
          <w:color w:val="4471C4"/>
          <w:spacing w:val="-4"/>
          <w:sz w:val="22"/>
        </w:rPr>
        <w:t> </w:t>
      </w:r>
      <w:r>
        <w:rPr>
          <w:b/>
          <w:color w:val="4471C4"/>
          <w:sz w:val="22"/>
        </w:rPr>
        <w:t>Fiscal</w:t>
      </w:r>
      <w:r>
        <w:rPr>
          <w:b/>
          <w:color w:val="4471C4"/>
          <w:spacing w:val="-4"/>
          <w:sz w:val="22"/>
        </w:rPr>
        <w:t> </w:t>
      </w:r>
      <w:r>
        <w:rPr>
          <w:b/>
          <w:color w:val="4471C4"/>
          <w:spacing w:val="-2"/>
          <w:sz w:val="22"/>
        </w:rPr>
        <w:t>Instruments</w:t>
      </w:r>
    </w:p>
    <w:p>
      <w:pPr>
        <w:pStyle w:val="BodyText"/>
        <w:rPr>
          <w:b/>
        </w:rPr>
      </w:pPr>
    </w:p>
    <w:p>
      <w:pPr>
        <w:pStyle w:val="Heading2"/>
        <w:numPr>
          <w:ilvl w:val="0"/>
          <w:numId w:val="123"/>
        </w:numPr>
        <w:tabs>
          <w:tab w:pos="718" w:val="left" w:leader="none"/>
        </w:tabs>
        <w:spacing w:line="252" w:lineRule="exact" w:before="0" w:after="0"/>
        <w:ind w:left="718" w:right="0" w:hanging="359"/>
        <w:jc w:val="left"/>
      </w:pPr>
      <w:r>
        <w:rPr/>
        <w:t>Does</w:t>
      </w:r>
      <w:r>
        <w:rPr>
          <w:spacing w:val="-3"/>
        </w:rPr>
        <w:t> </w:t>
      </w:r>
      <w:r>
        <w:rPr/>
        <w:t>a</w:t>
      </w:r>
      <w:r>
        <w:rPr>
          <w:spacing w:val="-2"/>
        </w:rPr>
        <w:t> </w:t>
      </w:r>
      <w:r>
        <w:rPr/>
        <w:t>carbon</w:t>
      </w:r>
      <w:r>
        <w:rPr>
          <w:spacing w:val="-3"/>
        </w:rPr>
        <w:t> </w:t>
      </w:r>
      <w:r>
        <w:rPr/>
        <w:t>tax</w:t>
      </w:r>
      <w:r>
        <w:rPr>
          <w:spacing w:val="-2"/>
        </w:rPr>
        <w:t> </w:t>
      </w:r>
      <w:r>
        <w:rPr/>
        <w:t>exist</w:t>
      </w:r>
      <w:r>
        <w:rPr>
          <w:spacing w:val="-1"/>
        </w:rPr>
        <w:t> </w:t>
      </w:r>
      <w:r>
        <w:rPr/>
        <w:t>in</w:t>
      </w:r>
      <w:r>
        <w:rPr>
          <w:spacing w:val="-4"/>
        </w:rPr>
        <w:t> </w:t>
      </w:r>
      <w:r>
        <w:rPr>
          <w:spacing w:val="-2"/>
        </w:rPr>
        <w:t>[Economy]?</w:t>
      </w:r>
    </w:p>
    <w:p>
      <w:pPr>
        <w:pStyle w:val="BodyText"/>
        <w:ind w:left="719" w:right="355"/>
      </w:pPr>
      <w:r>
        <w:rPr/>
        <w:t>42a. Yes,</w:t>
      </w:r>
      <w:r>
        <w:rPr>
          <w:spacing w:val="-2"/>
        </w:rPr>
        <w:t> </w:t>
      </w:r>
      <w:r>
        <w:rPr/>
        <w:t>on</w:t>
      </w:r>
      <w:r>
        <w:rPr>
          <w:spacing w:val="-2"/>
        </w:rPr>
        <w:t> </w:t>
      </w:r>
      <w:r>
        <w:rPr/>
        <w:t>non-renewable</w:t>
      </w:r>
      <w:r>
        <w:rPr>
          <w:spacing w:val="-4"/>
        </w:rPr>
        <w:t> </w:t>
      </w:r>
      <w:r>
        <w:rPr/>
        <w:t>fossil</w:t>
      </w:r>
      <w:r>
        <w:rPr>
          <w:spacing w:val="-4"/>
        </w:rPr>
        <w:t> </w:t>
      </w:r>
      <w:r>
        <w:rPr/>
        <w:t>fuels,</w:t>
      </w:r>
      <w:r>
        <w:rPr>
          <w:spacing w:val="-2"/>
        </w:rPr>
        <w:t> </w:t>
      </w:r>
      <w:r>
        <w:rPr/>
        <w:t>which</w:t>
      </w:r>
      <w:r>
        <w:rPr>
          <w:spacing w:val="-5"/>
        </w:rPr>
        <w:t> </w:t>
      </w:r>
      <w:r>
        <w:rPr/>
        <w:t>is</w:t>
      </w:r>
      <w:r>
        <w:rPr>
          <w:spacing w:val="-2"/>
        </w:rPr>
        <w:t> </w:t>
      </w:r>
      <w:r>
        <w:rPr/>
        <w:t>proportionate</w:t>
      </w:r>
      <w:r>
        <w:rPr>
          <w:spacing w:val="-4"/>
        </w:rPr>
        <w:t> </w:t>
      </w:r>
      <w:r>
        <w:rPr/>
        <w:t>to</w:t>
      </w:r>
      <w:r>
        <w:rPr>
          <w:spacing w:val="-5"/>
        </w:rPr>
        <w:t> </w:t>
      </w:r>
      <w:r>
        <w:rPr/>
        <w:t>the</w:t>
      </w:r>
      <w:r>
        <w:rPr>
          <w:spacing w:val="-2"/>
        </w:rPr>
        <w:t> </w:t>
      </w:r>
      <w:r>
        <w:rPr/>
        <w:t>carbon</w:t>
      </w:r>
      <w:r>
        <w:rPr>
          <w:spacing w:val="-2"/>
        </w:rPr>
        <w:t> </w:t>
      </w:r>
      <w:r>
        <w:rPr/>
        <w:t>content</w:t>
      </w:r>
      <w:r>
        <w:rPr>
          <w:spacing w:val="-1"/>
        </w:rPr>
        <w:t> </w:t>
      </w:r>
      <w:r>
        <w:rPr/>
        <w:t>of</w:t>
      </w:r>
      <w:r>
        <w:rPr>
          <w:spacing w:val="-4"/>
        </w:rPr>
        <w:t> </w:t>
      </w:r>
      <w:r>
        <w:rPr/>
        <w:t>those</w:t>
      </w:r>
      <w:r>
        <w:rPr>
          <w:spacing w:val="-4"/>
        </w:rPr>
        <w:t> </w:t>
      </w:r>
      <w:r>
        <w:rPr/>
        <w:t>fuels 42b. Yes, based on the direct emission approach</w:t>
      </w:r>
    </w:p>
    <w:p>
      <w:pPr>
        <w:pStyle w:val="BodyText"/>
        <w:spacing w:line="252" w:lineRule="exact"/>
        <w:ind w:left="719"/>
      </w:pPr>
      <w:r>
        <w:rPr/>
        <w:t>42c.</w:t>
      </w:r>
      <w:r>
        <w:rPr>
          <w:spacing w:val="14"/>
        </w:rPr>
        <w:t> </w:t>
      </w:r>
      <w:r>
        <w:rPr>
          <w:spacing w:val="-4"/>
        </w:rPr>
        <w:t>Both</w:t>
      </w:r>
    </w:p>
    <w:p>
      <w:pPr>
        <w:pStyle w:val="BodyText"/>
        <w:ind w:left="746" w:right="3965" w:hanging="27"/>
      </w:pPr>
      <w:r>
        <w:rPr/>
        <w:t>42d. No</w:t>
      </w:r>
      <w:r>
        <w:rPr>
          <w:spacing w:val="-3"/>
        </w:rPr>
        <w:t> </w:t>
      </w:r>
      <w:r>
        <w:rPr/>
        <w:t>(doesn’t</w:t>
      </w:r>
      <w:r>
        <w:rPr>
          <w:spacing w:val="-2"/>
        </w:rPr>
        <w:t> </w:t>
      </w:r>
      <w:r>
        <w:rPr/>
        <w:t>exist</w:t>
      </w:r>
      <w:r>
        <w:rPr>
          <w:spacing w:val="-2"/>
        </w:rPr>
        <w:t> </w:t>
      </w:r>
      <w:r>
        <w:rPr/>
        <w:t>or</w:t>
      </w:r>
      <w:r>
        <w:rPr>
          <w:spacing w:val="-5"/>
        </w:rPr>
        <w:t> </w:t>
      </w:r>
      <w:r>
        <w:rPr/>
        <w:t>is</w:t>
      </w:r>
      <w:r>
        <w:rPr>
          <w:spacing w:val="-3"/>
        </w:rPr>
        <w:t> </w:t>
      </w:r>
      <w:r>
        <w:rPr/>
        <w:t>not</w:t>
      </w:r>
      <w:r>
        <w:rPr>
          <w:spacing w:val="-5"/>
        </w:rPr>
        <w:t> </w:t>
      </w:r>
      <w:r>
        <w:rPr/>
        <w:t>based</w:t>
      </w:r>
      <w:r>
        <w:rPr>
          <w:spacing w:val="-6"/>
        </w:rPr>
        <w:t> </w:t>
      </w:r>
      <w:r>
        <w:rPr/>
        <w:t>on</w:t>
      </w:r>
      <w:r>
        <w:rPr>
          <w:spacing w:val="-3"/>
        </w:rPr>
        <w:t> </w:t>
      </w:r>
      <w:r>
        <w:rPr/>
        <w:t>the</w:t>
      </w:r>
      <w:r>
        <w:rPr>
          <w:spacing w:val="-3"/>
        </w:rPr>
        <w:t> </w:t>
      </w:r>
      <w:r>
        <w:rPr/>
        <w:t>carbon</w:t>
      </w:r>
      <w:r>
        <w:rPr>
          <w:spacing w:val="-6"/>
        </w:rPr>
        <w:t> </w:t>
      </w:r>
      <w:r>
        <w:rPr/>
        <w:t>content) Y</w:t>
      </w:r>
      <w:r>
        <w:rPr>
          <w:spacing w:val="-6"/>
        </w:rPr>
        <w:t> </w:t>
      </w:r>
      <w:r>
        <w:rPr/>
        <w:t>to</w:t>
      </w:r>
      <w:r>
        <w:rPr>
          <w:spacing w:val="-2"/>
        </w:rPr>
        <w:t> </w:t>
      </w:r>
      <w:r>
        <w:rPr/>
        <w:t>options</w:t>
      </w:r>
      <w:r>
        <w:rPr>
          <w:spacing w:val="-4"/>
        </w:rPr>
        <w:t> </w:t>
      </w:r>
      <w:r>
        <w:rPr/>
        <w:t>42b</w:t>
      </w:r>
      <w:r>
        <w:rPr>
          <w:spacing w:val="-2"/>
        </w:rPr>
        <w:t> </w:t>
      </w:r>
      <w:r>
        <w:rPr/>
        <w:t>or</w:t>
      </w:r>
      <w:r>
        <w:rPr>
          <w:spacing w:val="-1"/>
        </w:rPr>
        <w:t> </w:t>
      </w:r>
      <w:r>
        <w:rPr/>
        <w:t>42c</w:t>
      </w:r>
      <w:r>
        <w:rPr>
          <w:spacing w:val="-2"/>
        </w:rPr>
        <w:t> </w:t>
      </w:r>
      <w:r>
        <w:rPr/>
        <w:t>→</w:t>
      </w:r>
      <w:r>
        <w:rPr>
          <w:spacing w:val="-2"/>
        </w:rPr>
        <w:t> </w:t>
      </w:r>
      <w:r>
        <w:rPr/>
        <w:t>provide</w:t>
      </w:r>
      <w:r>
        <w:rPr>
          <w:spacing w:val="-2"/>
        </w:rPr>
        <w:t> </w:t>
      </w:r>
      <w:r>
        <w:rPr/>
        <w:t>response</w:t>
      </w:r>
      <w:r>
        <w:rPr>
          <w:spacing w:val="-4"/>
        </w:rPr>
        <w:t> </w:t>
      </w:r>
      <w:r>
        <w:rPr/>
        <w:t>to</w:t>
      </w:r>
      <w:r>
        <w:rPr>
          <w:spacing w:val="-2"/>
        </w:rPr>
        <w:t> </w:t>
      </w:r>
      <w:r>
        <w:rPr/>
        <w:t>question</w:t>
      </w:r>
      <w:r>
        <w:rPr>
          <w:spacing w:val="-2"/>
        </w:rPr>
        <w:t> </w:t>
      </w:r>
      <w:r>
        <w:rPr>
          <w:spacing w:val="-5"/>
        </w:rPr>
        <w:t>44.</w:t>
      </w:r>
    </w:p>
    <w:p>
      <w:pPr>
        <w:pStyle w:val="BodyText"/>
        <w:spacing w:before="1"/>
      </w:pPr>
    </w:p>
    <w:p>
      <w:pPr>
        <w:pStyle w:val="ListParagraph"/>
        <w:numPr>
          <w:ilvl w:val="0"/>
          <w:numId w:val="123"/>
        </w:numPr>
        <w:tabs>
          <w:tab w:pos="719" w:val="left" w:leader="none"/>
        </w:tabs>
        <w:spacing w:line="240" w:lineRule="auto" w:before="0" w:after="0"/>
        <w:ind w:left="719" w:right="3043" w:hanging="360"/>
        <w:jc w:val="left"/>
        <w:rPr>
          <w:sz w:val="22"/>
        </w:rPr>
      </w:pPr>
      <w:r>
        <w:rPr>
          <w:b/>
          <w:sz w:val="22"/>
        </w:rPr>
        <w:t>Does</w:t>
      </w:r>
      <w:r>
        <w:rPr>
          <w:b/>
          <w:spacing w:val="-4"/>
          <w:sz w:val="22"/>
        </w:rPr>
        <w:t> </w:t>
      </w:r>
      <w:r>
        <w:rPr>
          <w:b/>
          <w:sz w:val="22"/>
        </w:rPr>
        <w:t>an</w:t>
      </w:r>
      <w:r>
        <w:rPr>
          <w:b/>
          <w:spacing w:val="-5"/>
          <w:sz w:val="22"/>
        </w:rPr>
        <w:t> </w:t>
      </w:r>
      <w:r>
        <w:rPr>
          <w:b/>
          <w:sz w:val="22"/>
        </w:rPr>
        <w:t>Emission</w:t>
      </w:r>
      <w:r>
        <w:rPr>
          <w:b/>
          <w:spacing w:val="-5"/>
          <w:sz w:val="22"/>
        </w:rPr>
        <w:t> </w:t>
      </w:r>
      <w:r>
        <w:rPr>
          <w:b/>
          <w:sz w:val="22"/>
        </w:rPr>
        <w:t>Trading</w:t>
      </w:r>
      <w:r>
        <w:rPr>
          <w:b/>
          <w:spacing w:val="-4"/>
          <w:sz w:val="22"/>
        </w:rPr>
        <w:t> </w:t>
      </w:r>
      <w:r>
        <w:rPr>
          <w:b/>
          <w:sz w:val="22"/>
        </w:rPr>
        <w:t>System</w:t>
      </w:r>
      <w:r>
        <w:rPr>
          <w:b/>
          <w:spacing w:val="-5"/>
          <w:sz w:val="22"/>
        </w:rPr>
        <w:t> </w:t>
      </w:r>
      <w:r>
        <w:rPr>
          <w:b/>
          <w:sz w:val="22"/>
        </w:rPr>
        <w:t>(ETS)</w:t>
      </w:r>
      <w:r>
        <w:rPr>
          <w:b/>
          <w:spacing w:val="-3"/>
          <w:sz w:val="22"/>
        </w:rPr>
        <w:t> </w:t>
      </w:r>
      <w:r>
        <w:rPr>
          <w:b/>
          <w:sz w:val="22"/>
        </w:rPr>
        <w:t>exist</w:t>
      </w:r>
      <w:r>
        <w:rPr>
          <w:b/>
          <w:spacing w:val="-3"/>
          <w:sz w:val="22"/>
        </w:rPr>
        <w:t> </w:t>
      </w:r>
      <w:r>
        <w:rPr>
          <w:b/>
          <w:sz w:val="22"/>
        </w:rPr>
        <w:t>in</w:t>
      </w:r>
      <w:r>
        <w:rPr>
          <w:b/>
          <w:spacing w:val="-6"/>
          <w:sz w:val="22"/>
        </w:rPr>
        <w:t> </w:t>
      </w:r>
      <w:r>
        <w:rPr>
          <w:b/>
          <w:sz w:val="22"/>
        </w:rPr>
        <w:t>[Economy]?</w:t>
      </w:r>
      <w:r>
        <w:rPr>
          <w:b/>
          <w:spacing w:val="-6"/>
          <w:sz w:val="22"/>
        </w:rPr>
        <w:t> </w:t>
      </w:r>
      <w:r>
        <w:rPr>
          <w:sz w:val="22"/>
        </w:rPr>
        <w:t>(Y/N) Y → provide response to question 44.</w:t>
      </w:r>
    </w:p>
    <w:p>
      <w:pPr>
        <w:pStyle w:val="ListParagraph"/>
        <w:spacing w:after="0" w:line="240" w:lineRule="auto"/>
        <w:jc w:val="left"/>
        <w:rPr>
          <w:sz w:val="22"/>
        </w:rPr>
        <w:sectPr>
          <w:type w:val="continuous"/>
          <w:pgSz w:w="12240" w:h="15840"/>
          <w:pgMar w:header="0" w:footer="522" w:top="1420" w:bottom="720" w:left="1080" w:right="1080"/>
        </w:sectPr>
      </w:pPr>
    </w:p>
    <w:p>
      <w:pPr>
        <w:pStyle w:val="Heading2"/>
        <w:numPr>
          <w:ilvl w:val="0"/>
          <w:numId w:val="123"/>
        </w:numPr>
        <w:tabs>
          <w:tab w:pos="719" w:val="left" w:leader="none"/>
        </w:tabs>
        <w:spacing w:line="240" w:lineRule="auto" w:before="78" w:after="0"/>
        <w:ind w:left="719" w:right="355" w:hanging="360"/>
        <w:jc w:val="left"/>
        <w:rPr>
          <w:b w:val="0"/>
        </w:rPr>
      </w:pPr>
      <w:r>
        <w:rPr/>
        <w:t>Are there specific mechanisms in</w:t>
      </w:r>
      <w:r>
        <w:rPr>
          <w:spacing w:val="-1"/>
        </w:rPr>
        <w:t> </w:t>
      </w:r>
      <w:r>
        <w:rPr/>
        <w:t>place for the</w:t>
      </w:r>
      <w:r>
        <w:rPr>
          <w:spacing w:val="-3"/>
        </w:rPr>
        <w:t> </w:t>
      </w:r>
      <w:r>
        <w:rPr/>
        <w:t>measurement,</w:t>
      </w:r>
      <w:r>
        <w:rPr>
          <w:spacing w:val="-1"/>
        </w:rPr>
        <w:t> </w:t>
      </w:r>
      <w:r>
        <w:rPr/>
        <w:t>reporting,</w:t>
      </w:r>
      <w:r>
        <w:rPr>
          <w:spacing w:val="-1"/>
        </w:rPr>
        <w:t> </w:t>
      </w:r>
      <w:r>
        <w:rPr/>
        <w:t>and</w:t>
      </w:r>
      <w:r>
        <w:rPr>
          <w:spacing w:val="-1"/>
        </w:rPr>
        <w:t> </w:t>
      </w:r>
      <w:r>
        <w:rPr/>
        <w:t>verification</w:t>
      </w:r>
      <w:r>
        <w:rPr>
          <w:spacing w:val="-1"/>
        </w:rPr>
        <w:t> </w:t>
      </w:r>
      <w:r>
        <w:rPr/>
        <w:t>(MRV) of emissions at the facility level in [Economy]? </w:t>
      </w:r>
      <w:r>
        <w:rPr>
          <w:b w:val="0"/>
        </w:rPr>
        <w:t>(Y/N)</w:t>
      </w:r>
    </w:p>
    <w:p>
      <w:pPr>
        <w:pStyle w:val="BodyText"/>
        <w:spacing w:before="1"/>
        <w:ind w:left="719" w:right="8235"/>
      </w:pPr>
      <w:r>
        <w:rPr/>
        <w:t>44a.</w:t>
      </w:r>
      <w:r>
        <w:rPr>
          <w:spacing w:val="-9"/>
        </w:rPr>
        <w:t> </w:t>
      </w:r>
      <w:r>
        <w:rPr/>
        <w:t>Yes 44b. No</w:t>
      </w:r>
    </w:p>
    <w:p>
      <w:pPr>
        <w:pStyle w:val="BodyText"/>
        <w:ind w:left="719"/>
      </w:pPr>
      <w:r>
        <w:rPr/>
        <w:t>44c.</w:t>
      </w:r>
      <w:r>
        <w:rPr>
          <w:spacing w:val="14"/>
        </w:rPr>
        <w:t> </w:t>
      </w:r>
      <w:r>
        <w:rPr/>
        <w:t>Under</w:t>
      </w:r>
      <w:r>
        <w:rPr>
          <w:spacing w:val="1"/>
        </w:rPr>
        <w:t> </w:t>
      </w:r>
      <w:r>
        <w:rPr>
          <w:spacing w:val="-2"/>
        </w:rPr>
        <w:t>Development</w:t>
      </w:r>
    </w:p>
    <w:p>
      <w:pPr>
        <w:pStyle w:val="Heading2"/>
        <w:numPr>
          <w:ilvl w:val="0"/>
          <w:numId w:val="123"/>
        </w:numPr>
        <w:tabs>
          <w:tab w:pos="719" w:val="left" w:leader="none"/>
        </w:tabs>
        <w:spacing w:line="240" w:lineRule="auto" w:before="251" w:after="0"/>
        <w:ind w:left="719" w:right="354" w:hanging="360"/>
        <w:jc w:val="left"/>
        <w:rPr>
          <w:b w:val="0"/>
        </w:rPr>
      </w:pPr>
      <w:r>
        <w:rPr/>
        <w:t>Has</w:t>
      </w:r>
      <w:r>
        <w:rPr>
          <w:spacing w:val="23"/>
        </w:rPr>
        <w:t> </w:t>
      </w:r>
      <w:r>
        <w:rPr/>
        <w:t>an</w:t>
      </w:r>
      <w:r>
        <w:rPr>
          <w:spacing w:val="22"/>
        </w:rPr>
        <w:t> </w:t>
      </w:r>
      <w:r>
        <w:rPr/>
        <w:t>explicit</w:t>
      </w:r>
      <w:r>
        <w:rPr>
          <w:spacing w:val="24"/>
        </w:rPr>
        <w:t> </w:t>
      </w:r>
      <w:r>
        <w:rPr/>
        <w:t>fossil</w:t>
      </w:r>
      <w:r>
        <w:rPr>
          <w:spacing w:val="21"/>
        </w:rPr>
        <w:t> </w:t>
      </w:r>
      <w:r>
        <w:rPr/>
        <w:t>fuel</w:t>
      </w:r>
      <w:r>
        <w:rPr>
          <w:spacing w:val="21"/>
        </w:rPr>
        <w:t> </w:t>
      </w:r>
      <w:r>
        <w:rPr/>
        <w:t>subsidy,</w:t>
      </w:r>
      <w:r>
        <w:rPr>
          <w:spacing w:val="23"/>
        </w:rPr>
        <w:t> </w:t>
      </w:r>
      <w:r>
        <w:rPr/>
        <w:t>that</w:t>
      </w:r>
      <w:r>
        <w:rPr>
          <w:spacing w:val="24"/>
        </w:rPr>
        <w:t> </w:t>
      </w:r>
      <w:r>
        <w:rPr/>
        <w:t>is</w:t>
      </w:r>
      <w:r>
        <w:rPr>
          <w:spacing w:val="23"/>
        </w:rPr>
        <w:t> </w:t>
      </w:r>
      <w:r>
        <w:rPr/>
        <w:t>applied</w:t>
      </w:r>
      <w:r>
        <w:rPr>
          <w:spacing w:val="22"/>
        </w:rPr>
        <w:t> </w:t>
      </w:r>
      <w:r>
        <w:rPr/>
        <w:t>to</w:t>
      </w:r>
      <w:r>
        <w:rPr>
          <w:spacing w:val="23"/>
        </w:rPr>
        <w:t> </w:t>
      </w:r>
      <w:r>
        <w:rPr/>
        <w:t>the</w:t>
      </w:r>
      <w:r>
        <w:rPr>
          <w:spacing w:val="23"/>
        </w:rPr>
        <w:t> </w:t>
      </w:r>
      <w:r>
        <w:rPr/>
        <w:t>sale</w:t>
      </w:r>
      <w:r>
        <w:rPr>
          <w:spacing w:val="23"/>
        </w:rPr>
        <w:t> </w:t>
      </w:r>
      <w:r>
        <w:rPr/>
        <w:t>price</w:t>
      </w:r>
      <w:r>
        <w:rPr>
          <w:spacing w:val="23"/>
        </w:rPr>
        <w:t> </w:t>
      </w:r>
      <w:r>
        <w:rPr/>
        <w:t>to</w:t>
      </w:r>
      <w:r>
        <w:rPr>
          <w:spacing w:val="20"/>
        </w:rPr>
        <w:t> </w:t>
      </w:r>
      <w:r>
        <w:rPr/>
        <w:t>the</w:t>
      </w:r>
      <w:r>
        <w:rPr>
          <w:spacing w:val="23"/>
        </w:rPr>
        <w:t> </w:t>
      </w:r>
      <w:r>
        <w:rPr/>
        <w:t>end</w:t>
      </w:r>
      <w:r>
        <w:rPr>
          <w:spacing w:val="22"/>
        </w:rPr>
        <w:t> </w:t>
      </w:r>
      <w:r>
        <w:rPr/>
        <w:t>consumer,</w:t>
      </w:r>
      <w:r>
        <w:rPr>
          <w:spacing w:val="23"/>
        </w:rPr>
        <w:t> </w:t>
      </w:r>
      <w:r>
        <w:rPr/>
        <w:t>been adopted in [Economy]? </w:t>
      </w:r>
      <w:r>
        <w:rPr>
          <w:b w:val="0"/>
        </w:rPr>
        <w:t>(Y/N; N – good practice)</w:t>
      </w:r>
    </w:p>
    <w:p>
      <w:pPr>
        <w:pStyle w:val="BodyText"/>
        <w:spacing w:before="1"/>
      </w:pPr>
    </w:p>
    <w:p>
      <w:pPr>
        <w:pStyle w:val="ListParagraph"/>
        <w:numPr>
          <w:ilvl w:val="0"/>
          <w:numId w:val="123"/>
        </w:numPr>
        <w:tabs>
          <w:tab w:pos="719" w:val="left" w:leader="none"/>
        </w:tabs>
        <w:spacing w:line="240" w:lineRule="auto" w:before="0" w:after="0"/>
        <w:ind w:left="719" w:right="354" w:hanging="360"/>
        <w:jc w:val="both"/>
        <w:rPr>
          <w:sz w:val="22"/>
        </w:rPr>
      </w:pPr>
      <w:r>
        <w:rPr>
          <w:b/>
          <w:sz w:val="22"/>
        </w:rPr>
        <w:t>Are there any tax incentives or tax credits in place to support the private sector in transitioning to a green economy, for example, renewable energy subsidies, tax incentives for green technologies, clean energy tax credits, etc.? </w:t>
      </w:r>
      <w:r>
        <w:rPr>
          <w:sz w:val="22"/>
        </w:rPr>
        <w:t>(Y/N)</w:t>
      </w:r>
    </w:p>
    <w:p>
      <w:pPr>
        <w:pStyle w:val="ListParagraph"/>
        <w:numPr>
          <w:ilvl w:val="2"/>
          <w:numId w:val="124"/>
        </w:numPr>
        <w:tabs>
          <w:tab w:pos="1079" w:val="left" w:leader="none"/>
        </w:tabs>
        <w:spacing w:line="240" w:lineRule="auto" w:before="252" w:after="0"/>
        <w:ind w:left="1079" w:right="0" w:hanging="720"/>
        <w:jc w:val="left"/>
        <w:rPr>
          <w:b/>
          <w:sz w:val="22"/>
        </w:rPr>
      </w:pPr>
      <w:r>
        <w:rPr>
          <w:b/>
          <w:color w:val="4471C4"/>
          <w:sz w:val="22"/>
        </w:rPr>
        <w:t>Availability</w:t>
      </w:r>
      <w:r>
        <w:rPr>
          <w:b/>
          <w:color w:val="4471C4"/>
          <w:spacing w:val="-4"/>
          <w:sz w:val="22"/>
        </w:rPr>
        <w:t> </w:t>
      </w:r>
      <w:r>
        <w:rPr>
          <w:b/>
          <w:color w:val="4471C4"/>
          <w:sz w:val="22"/>
        </w:rPr>
        <w:t>of</w:t>
      </w:r>
      <w:r>
        <w:rPr>
          <w:b/>
          <w:color w:val="4471C4"/>
          <w:spacing w:val="-4"/>
          <w:sz w:val="22"/>
        </w:rPr>
        <w:t> </w:t>
      </w:r>
      <w:r>
        <w:rPr>
          <w:b/>
          <w:color w:val="4471C4"/>
          <w:sz w:val="22"/>
        </w:rPr>
        <w:t>Public</w:t>
      </w:r>
      <w:r>
        <w:rPr>
          <w:b/>
          <w:color w:val="4471C4"/>
          <w:spacing w:val="-3"/>
          <w:sz w:val="22"/>
        </w:rPr>
        <w:t> </w:t>
      </w:r>
      <w:r>
        <w:rPr>
          <w:b/>
          <w:color w:val="4471C4"/>
          <w:spacing w:val="-2"/>
          <w:sz w:val="22"/>
        </w:rPr>
        <w:t>Consultations</w:t>
      </w:r>
    </w:p>
    <w:p>
      <w:pPr>
        <w:pStyle w:val="BodyText"/>
        <w:rPr>
          <w:b/>
        </w:rPr>
      </w:pPr>
    </w:p>
    <w:p>
      <w:pPr>
        <w:pStyle w:val="Heading2"/>
        <w:numPr>
          <w:ilvl w:val="0"/>
          <w:numId w:val="123"/>
        </w:numPr>
        <w:tabs>
          <w:tab w:pos="719" w:val="left" w:leader="none"/>
        </w:tabs>
        <w:spacing w:line="240" w:lineRule="auto" w:before="0" w:after="0"/>
        <w:ind w:left="719" w:right="356" w:hanging="360"/>
        <w:jc w:val="left"/>
      </w:pPr>
      <w:r>
        <w:rPr/>
        <w:t>Do</w:t>
      </w:r>
      <w:r>
        <w:rPr>
          <w:spacing w:val="40"/>
        </w:rPr>
        <w:t> </w:t>
      </w:r>
      <w:r>
        <w:rPr/>
        <w:t>ministries/legislative/regulatory</w:t>
      </w:r>
      <w:r>
        <w:rPr>
          <w:spacing w:val="40"/>
        </w:rPr>
        <w:t> </w:t>
      </w:r>
      <w:r>
        <w:rPr/>
        <w:t>agencies</w:t>
      </w:r>
      <w:r>
        <w:rPr>
          <w:spacing w:val="40"/>
        </w:rPr>
        <w:t> </w:t>
      </w:r>
      <w:r>
        <w:rPr/>
        <w:t>in</w:t>
      </w:r>
      <w:r>
        <w:rPr>
          <w:spacing w:val="40"/>
        </w:rPr>
        <w:t> </w:t>
      </w:r>
      <w:r>
        <w:rPr/>
        <w:t>[Economy]</w:t>
      </w:r>
      <w:r>
        <w:rPr>
          <w:spacing w:val="40"/>
        </w:rPr>
        <w:t> </w:t>
      </w:r>
      <w:r>
        <w:rPr/>
        <w:t>consult</w:t>
      </w:r>
      <w:r>
        <w:rPr>
          <w:spacing w:val="40"/>
        </w:rPr>
        <w:t> </w:t>
      </w:r>
      <w:r>
        <w:rPr/>
        <w:t>with</w:t>
      </w:r>
      <w:r>
        <w:rPr>
          <w:spacing w:val="40"/>
        </w:rPr>
        <w:t> </w:t>
      </w:r>
      <w:r>
        <w:rPr/>
        <w:t>the</w:t>
      </w:r>
      <w:r>
        <w:rPr>
          <w:spacing w:val="40"/>
        </w:rPr>
        <w:t> </w:t>
      </w:r>
      <w:r>
        <w:rPr/>
        <w:t>private</w:t>
      </w:r>
      <w:r>
        <w:rPr>
          <w:spacing w:val="40"/>
        </w:rPr>
        <w:t> </w:t>
      </w:r>
      <w:r>
        <w:rPr/>
        <w:t>sector</w:t>
      </w:r>
      <w:r>
        <w:rPr>
          <w:spacing w:val="80"/>
        </w:rPr>
        <w:t> </w:t>
      </w:r>
      <w:r>
        <w:rPr/>
        <w:t>stakeholders before introducing environmental fiscal instruments?</w:t>
      </w:r>
    </w:p>
    <w:p>
      <w:pPr>
        <w:spacing w:line="252" w:lineRule="exact" w:before="0"/>
        <w:ind w:left="359" w:right="0" w:firstLine="0"/>
        <w:jc w:val="left"/>
        <w:rPr>
          <w:i/>
          <w:sz w:val="22"/>
        </w:rPr>
      </w:pPr>
      <w:r>
        <w:rPr>
          <w:i/>
          <w:sz w:val="22"/>
        </w:rPr>
        <w:t>Note:</w:t>
      </w:r>
      <w:r>
        <w:rPr>
          <w:i/>
          <w:spacing w:val="-5"/>
          <w:sz w:val="22"/>
        </w:rPr>
        <w:t> </w:t>
      </w:r>
      <w:r>
        <w:rPr>
          <w:i/>
          <w:sz w:val="22"/>
        </w:rPr>
        <w:t>Such</w:t>
      </w:r>
      <w:r>
        <w:rPr>
          <w:i/>
          <w:spacing w:val="-6"/>
          <w:sz w:val="22"/>
        </w:rPr>
        <w:t> </w:t>
      </w:r>
      <w:r>
        <w:rPr>
          <w:i/>
          <w:sz w:val="22"/>
        </w:rPr>
        <w:t>consultations</w:t>
      </w:r>
      <w:r>
        <w:rPr>
          <w:i/>
          <w:spacing w:val="-5"/>
          <w:sz w:val="22"/>
        </w:rPr>
        <w:t> </w:t>
      </w:r>
      <w:r>
        <w:rPr>
          <w:i/>
          <w:sz w:val="22"/>
        </w:rPr>
        <w:t>can</w:t>
      </w:r>
      <w:r>
        <w:rPr>
          <w:i/>
          <w:spacing w:val="-3"/>
          <w:sz w:val="22"/>
        </w:rPr>
        <w:t> </w:t>
      </w:r>
      <w:r>
        <w:rPr>
          <w:i/>
          <w:sz w:val="22"/>
        </w:rPr>
        <w:t>be</w:t>
      </w:r>
      <w:r>
        <w:rPr>
          <w:i/>
          <w:spacing w:val="-3"/>
          <w:sz w:val="22"/>
        </w:rPr>
        <w:t> </w:t>
      </w:r>
      <w:r>
        <w:rPr>
          <w:i/>
          <w:sz w:val="22"/>
        </w:rPr>
        <w:t>in</w:t>
      </w:r>
      <w:r>
        <w:rPr>
          <w:i/>
          <w:spacing w:val="-3"/>
          <w:sz w:val="22"/>
        </w:rPr>
        <w:t> </w:t>
      </w:r>
      <w:r>
        <w:rPr>
          <w:i/>
          <w:sz w:val="22"/>
        </w:rPr>
        <w:t>the</w:t>
      </w:r>
      <w:r>
        <w:rPr>
          <w:i/>
          <w:spacing w:val="-3"/>
          <w:sz w:val="22"/>
        </w:rPr>
        <w:t> </w:t>
      </w:r>
      <w:r>
        <w:rPr>
          <w:i/>
          <w:sz w:val="22"/>
        </w:rPr>
        <w:t>form</w:t>
      </w:r>
      <w:r>
        <w:rPr>
          <w:i/>
          <w:spacing w:val="-4"/>
          <w:sz w:val="22"/>
        </w:rPr>
        <w:t> </w:t>
      </w:r>
      <w:r>
        <w:rPr>
          <w:i/>
          <w:sz w:val="22"/>
        </w:rPr>
        <w:t>of</w:t>
      </w:r>
      <w:r>
        <w:rPr>
          <w:i/>
          <w:spacing w:val="-5"/>
          <w:sz w:val="22"/>
        </w:rPr>
        <w:t> </w:t>
      </w:r>
      <w:r>
        <w:rPr>
          <w:i/>
          <w:sz w:val="22"/>
        </w:rPr>
        <w:t>in-person,</w:t>
      </w:r>
      <w:r>
        <w:rPr>
          <w:i/>
          <w:spacing w:val="-3"/>
          <w:sz w:val="22"/>
        </w:rPr>
        <w:t> </w:t>
      </w:r>
      <w:r>
        <w:rPr>
          <w:i/>
          <w:sz w:val="22"/>
        </w:rPr>
        <w:t>online</w:t>
      </w:r>
      <w:r>
        <w:rPr>
          <w:i/>
          <w:spacing w:val="-3"/>
          <w:sz w:val="22"/>
        </w:rPr>
        <w:t> </w:t>
      </w:r>
      <w:r>
        <w:rPr>
          <w:i/>
          <w:sz w:val="22"/>
        </w:rPr>
        <w:t>meetings,</w:t>
      </w:r>
      <w:r>
        <w:rPr>
          <w:i/>
          <w:spacing w:val="-3"/>
          <w:sz w:val="22"/>
        </w:rPr>
        <w:t> </w:t>
      </w:r>
      <w:r>
        <w:rPr>
          <w:i/>
          <w:sz w:val="22"/>
        </w:rPr>
        <w:t>surveys,</w:t>
      </w:r>
      <w:r>
        <w:rPr>
          <w:i/>
          <w:spacing w:val="-2"/>
          <w:sz w:val="22"/>
        </w:rPr>
        <w:t> </w:t>
      </w:r>
      <w:r>
        <w:rPr>
          <w:i/>
          <w:spacing w:val="-4"/>
          <w:sz w:val="22"/>
        </w:rPr>
        <w:t>etc.</w:t>
      </w:r>
    </w:p>
    <w:p>
      <w:pPr>
        <w:pStyle w:val="BodyText"/>
        <w:ind w:left="718" w:right="7506"/>
      </w:pPr>
      <w:r>
        <w:rPr/>
        <w:t>47a. Yes, always 47b.</w:t>
      </w:r>
      <w:r>
        <w:rPr>
          <w:spacing w:val="-13"/>
        </w:rPr>
        <w:t> </w:t>
      </w:r>
      <w:r>
        <w:rPr/>
        <w:t>Yes,</w:t>
      </w:r>
      <w:r>
        <w:rPr>
          <w:spacing w:val="-14"/>
        </w:rPr>
        <w:t> </w:t>
      </w:r>
      <w:r>
        <w:rPr/>
        <w:t>sometimes 47c. No</w:t>
      </w:r>
    </w:p>
    <w:p>
      <w:pPr>
        <w:pStyle w:val="BodyText"/>
        <w:spacing w:before="2"/>
        <w:ind w:left="708"/>
      </w:pPr>
      <w:r>
        <w:rPr/>
        <w:t>Y</w:t>
      </w:r>
      <w:r>
        <w:rPr>
          <w:spacing w:val="-4"/>
        </w:rPr>
        <w:t> </w:t>
      </w:r>
      <w:r>
        <w:rPr/>
        <w:t>→</w:t>
      </w:r>
      <w:r>
        <w:rPr>
          <w:spacing w:val="-3"/>
        </w:rPr>
        <w:t> </w:t>
      </w:r>
      <w:r>
        <w:rPr/>
        <w:t>provide</w:t>
      </w:r>
      <w:r>
        <w:rPr>
          <w:spacing w:val="-4"/>
        </w:rPr>
        <w:t> </w:t>
      </w:r>
      <w:r>
        <w:rPr/>
        <w:t>response</w:t>
      </w:r>
      <w:r>
        <w:rPr>
          <w:spacing w:val="-4"/>
        </w:rPr>
        <w:t> </w:t>
      </w:r>
      <w:r>
        <w:rPr/>
        <w:t>to</w:t>
      </w:r>
      <w:r>
        <w:rPr>
          <w:spacing w:val="-3"/>
        </w:rPr>
        <w:t> </w:t>
      </w:r>
      <w:r>
        <w:rPr/>
        <w:t>question</w:t>
      </w:r>
      <w:r>
        <w:rPr>
          <w:spacing w:val="-2"/>
        </w:rPr>
        <w:t> </w:t>
      </w:r>
      <w:r>
        <w:rPr>
          <w:spacing w:val="-5"/>
        </w:rPr>
        <w:t>48</w:t>
      </w:r>
    </w:p>
    <w:p>
      <w:pPr>
        <w:pStyle w:val="Heading2"/>
        <w:numPr>
          <w:ilvl w:val="0"/>
          <w:numId w:val="123"/>
        </w:numPr>
        <w:tabs>
          <w:tab w:pos="717" w:val="left" w:leader="none"/>
        </w:tabs>
        <w:spacing w:line="240" w:lineRule="auto" w:before="250" w:after="0"/>
        <w:ind w:left="717" w:right="0" w:hanging="359"/>
        <w:jc w:val="left"/>
        <w:rPr>
          <w:b w:val="0"/>
        </w:rPr>
      </w:pPr>
      <w:r>
        <w:rPr/>
        <w:t>Are</w:t>
      </w:r>
      <w:r>
        <w:rPr>
          <w:spacing w:val="-4"/>
        </w:rPr>
        <w:t> </w:t>
      </w:r>
      <w:r>
        <w:rPr/>
        <w:t>the</w:t>
      </w:r>
      <w:r>
        <w:rPr>
          <w:spacing w:val="-5"/>
        </w:rPr>
        <w:t> </w:t>
      </w:r>
      <w:r>
        <w:rPr/>
        <w:t>results</w:t>
      </w:r>
      <w:r>
        <w:rPr>
          <w:spacing w:val="-4"/>
        </w:rPr>
        <w:t> </w:t>
      </w:r>
      <w:r>
        <w:rPr/>
        <w:t>of</w:t>
      </w:r>
      <w:r>
        <w:rPr>
          <w:spacing w:val="-5"/>
        </w:rPr>
        <w:t> </w:t>
      </w:r>
      <w:r>
        <w:rPr/>
        <w:t>the</w:t>
      </w:r>
      <w:r>
        <w:rPr>
          <w:spacing w:val="-6"/>
        </w:rPr>
        <w:t> </w:t>
      </w:r>
      <w:r>
        <w:rPr/>
        <w:t>consultations</w:t>
      </w:r>
      <w:r>
        <w:rPr>
          <w:spacing w:val="-3"/>
        </w:rPr>
        <w:t> </w:t>
      </w:r>
      <w:r>
        <w:rPr/>
        <w:t>published</w:t>
      </w:r>
      <w:r>
        <w:rPr>
          <w:spacing w:val="-5"/>
        </w:rPr>
        <w:t> </w:t>
      </w:r>
      <w:r>
        <w:rPr/>
        <w:t>online?</w:t>
      </w:r>
      <w:r>
        <w:rPr>
          <w:spacing w:val="-3"/>
        </w:rPr>
        <w:t> </w:t>
      </w:r>
      <w:r>
        <w:rPr>
          <w:b w:val="0"/>
          <w:spacing w:val="-2"/>
        </w:rPr>
        <w:t>(Y/N)</w:t>
      </w:r>
    </w:p>
    <w:p>
      <w:pPr>
        <w:pStyle w:val="BodyText"/>
        <w:spacing w:before="1"/>
      </w:pPr>
    </w:p>
    <w:p>
      <w:pPr>
        <w:pStyle w:val="ListParagraph"/>
        <w:numPr>
          <w:ilvl w:val="2"/>
          <w:numId w:val="124"/>
        </w:numPr>
        <w:tabs>
          <w:tab w:pos="1078" w:val="left" w:leader="none"/>
        </w:tabs>
        <w:spacing w:line="240" w:lineRule="auto" w:before="0" w:after="0"/>
        <w:ind w:left="1078" w:right="0" w:hanging="720"/>
        <w:jc w:val="left"/>
        <w:rPr>
          <w:b/>
          <w:sz w:val="22"/>
        </w:rPr>
      </w:pPr>
      <w:r>
        <w:rPr>
          <w:b/>
          <w:color w:val="4471C4"/>
          <w:sz w:val="22"/>
        </w:rPr>
        <w:t>Transition</w:t>
      </w:r>
      <w:r>
        <w:rPr>
          <w:b/>
          <w:color w:val="4471C4"/>
          <w:spacing w:val="-4"/>
          <w:sz w:val="22"/>
        </w:rPr>
        <w:t> </w:t>
      </w:r>
      <w:r>
        <w:rPr>
          <w:b/>
          <w:color w:val="4471C4"/>
          <w:spacing w:val="-2"/>
          <w:sz w:val="22"/>
        </w:rPr>
        <w:t>Periods</w:t>
      </w:r>
    </w:p>
    <w:p>
      <w:pPr>
        <w:pStyle w:val="BodyText"/>
        <w:rPr>
          <w:b/>
        </w:rPr>
      </w:pPr>
    </w:p>
    <w:p>
      <w:pPr>
        <w:pStyle w:val="Heading2"/>
        <w:numPr>
          <w:ilvl w:val="0"/>
          <w:numId w:val="123"/>
        </w:numPr>
        <w:tabs>
          <w:tab w:pos="718" w:val="left" w:leader="none"/>
        </w:tabs>
        <w:spacing w:line="240" w:lineRule="auto" w:before="0" w:after="0"/>
        <w:ind w:left="718" w:right="356" w:hanging="360"/>
        <w:jc w:val="left"/>
      </w:pPr>
      <w:r>
        <w:rPr/>
        <w:t>If</w:t>
      </w:r>
      <w:r>
        <w:rPr>
          <w:spacing w:val="-14"/>
        </w:rPr>
        <w:t> </w:t>
      </w:r>
      <w:r>
        <w:rPr/>
        <w:t>environmental</w:t>
      </w:r>
      <w:r>
        <w:rPr>
          <w:spacing w:val="-14"/>
        </w:rPr>
        <w:t> </w:t>
      </w:r>
      <w:r>
        <w:rPr/>
        <w:t>fiscal</w:t>
      </w:r>
      <w:r>
        <w:rPr>
          <w:spacing w:val="-14"/>
        </w:rPr>
        <w:t> </w:t>
      </w:r>
      <w:r>
        <w:rPr/>
        <w:t>instruments</w:t>
      </w:r>
      <w:r>
        <w:rPr>
          <w:spacing w:val="-14"/>
        </w:rPr>
        <w:t> </w:t>
      </w:r>
      <w:r>
        <w:rPr/>
        <w:t>exist,</w:t>
      </w:r>
      <w:r>
        <w:rPr>
          <w:spacing w:val="-14"/>
        </w:rPr>
        <w:t> </w:t>
      </w:r>
      <w:r>
        <w:rPr/>
        <w:t>does</w:t>
      </w:r>
      <w:r>
        <w:rPr>
          <w:spacing w:val="-14"/>
        </w:rPr>
        <w:t> </w:t>
      </w:r>
      <w:r>
        <w:rPr/>
        <w:t>the</w:t>
      </w:r>
      <w:r>
        <w:rPr>
          <w:spacing w:val="-14"/>
        </w:rPr>
        <w:t> </w:t>
      </w:r>
      <w:r>
        <w:rPr/>
        <w:t>law</w:t>
      </w:r>
      <w:r>
        <w:rPr>
          <w:spacing w:val="-14"/>
        </w:rPr>
        <w:t> </w:t>
      </w:r>
      <w:r>
        <w:rPr/>
        <w:t>establish</w:t>
      </w:r>
      <w:r>
        <w:rPr>
          <w:spacing w:val="-13"/>
        </w:rPr>
        <w:t> </w:t>
      </w:r>
      <w:r>
        <w:rPr/>
        <w:t>a</w:t>
      </w:r>
      <w:r>
        <w:rPr>
          <w:spacing w:val="-17"/>
        </w:rPr>
        <w:t> </w:t>
      </w:r>
      <w:r>
        <w:rPr/>
        <w:t>mechanism</w:t>
      </w:r>
      <w:r>
        <w:rPr>
          <w:spacing w:val="-14"/>
        </w:rPr>
        <w:t> </w:t>
      </w:r>
      <w:r>
        <w:rPr/>
        <w:t>to</w:t>
      </w:r>
      <w:r>
        <w:rPr>
          <w:spacing w:val="-14"/>
        </w:rPr>
        <w:t> </w:t>
      </w:r>
      <w:r>
        <w:rPr/>
        <w:t>inform</w:t>
      </w:r>
      <w:r>
        <w:rPr>
          <w:spacing w:val="-14"/>
        </w:rPr>
        <w:t> </w:t>
      </w:r>
      <w:r>
        <w:rPr/>
        <w:t>businesses that the tax rate/price for environmental instrument may change over time?</w:t>
      </w:r>
    </w:p>
    <w:p>
      <w:pPr>
        <w:pStyle w:val="BodyText"/>
        <w:ind w:left="1164" w:hanging="447"/>
      </w:pPr>
      <w:r>
        <w:rPr/>
        <w:t>49a.</w:t>
      </w:r>
      <w:r>
        <w:rPr>
          <w:spacing w:val="13"/>
        </w:rPr>
        <w:t> </w:t>
      </w:r>
      <w:r>
        <w:rPr/>
        <w:t>Yes,</w:t>
      </w:r>
      <w:r>
        <w:rPr>
          <w:spacing w:val="-12"/>
        </w:rPr>
        <w:t> </w:t>
      </w:r>
      <w:r>
        <w:rPr/>
        <w:t>predetermined</w:t>
      </w:r>
      <w:r>
        <w:rPr>
          <w:spacing w:val="-12"/>
        </w:rPr>
        <w:t> </w:t>
      </w:r>
      <w:r>
        <w:rPr/>
        <w:t>trajectory</w:t>
      </w:r>
      <w:r>
        <w:rPr>
          <w:spacing w:val="-12"/>
        </w:rPr>
        <w:t> </w:t>
      </w:r>
      <w:r>
        <w:rPr/>
        <w:t>with</w:t>
      </w:r>
      <w:r>
        <w:rPr>
          <w:spacing w:val="-12"/>
        </w:rPr>
        <w:t> </w:t>
      </w:r>
      <w:r>
        <w:rPr/>
        <w:t>pre-established</w:t>
      </w:r>
      <w:r>
        <w:rPr>
          <w:spacing w:val="-12"/>
        </w:rPr>
        <w:t> </w:t>
      </w:r>
      <w:r>
        <w:rPr/>
        <w:t>changes</w:t>
      </w:r>
      <w:r>
        <w:rPr>
          <w:spacing w:val="-11"/>
        </w:rPr>
        <w:t> </w:t>
      </w:r>
      <w:r>
        <w:rPr/>
        <w:t>in</w:t>
      </w:r>
      <w:r>
        <w:rPr>
          <w:spacing w:val="-12"/>
        </w:rPr>
        <w:t> </w:t>
      </w:r>
      <w:r>
        <w:rPr/>
        <w:t>the</w:t>
      </w:r>
      <w:r>
        <w:rPr>
          <w:spacing w:val="-11"/>
        </w:rPr>
        <w:t> </w:t>
      </w:r>
      <w:r>
        <w:rPr/>
        <w:t>tax</w:t>
      </w:r>
      <w:r>
        <w:rPr>
          <w:spacing w:val="-12"/>
        </w:rPr>
        <w:t> </w:t>
      </w:r>
      <w:r>
        <w:rPr/>
        <w:t>rate</w:t>
      </w:r>
      <w:r>
        <w:rPr>
          <w:spacing w:val="-11"/>
        </w:rPr>
        <w:t> </w:t>
      </w:r>
      <w:r>
        <w:rPr/>
        <w:t>or</w:t>
      </w:r>
      <w:r>
        <w:rPr>
          <w:spacing w:val="-11"/>
        </w:rPr>
        <w:t> </w:t>
      </w:r>
      <w:r>
        <w:rPr/>
        <w:t>automatic</w:t>
      </w:r>
      <w:r>
        <w:rPr>
          <w:spacing w:val="-11"/>
        </w:rPr>
        <w:t> </w:t>
      </w:r>
      <w:r>
        <w:rPr/>
        <w:t>adjustment mechanisms (e.g., based on emissions triggers) are included in the law</w:t>
      </w:r>
    </w:p>
    <w:p>
      <w:pPr>
        <w:pStyle w:val="BodyText"/>
        <w:spacing w:before="1"/>
        <w:ind w:left="1164" w:hanging="447"/>
      </w:pPr>
      <w:r>
        <w:rPr/>
        <w:t>49b. Yes,</w:t>
      </w:r>
      <w:r>
        <w:rPr>
          <w:spacing w:val="27"/>
        </w:rPr>
        <w:t> </w:t>
      </w:r>
      <w:r>
        <w:rPr/>
        <w:t>rates</w:t>
      </w:r>
      <w:r>
        <w:rPr>
          <w:spacing w:val="28"/>
        </w:rPr>
        <w:t> </w:t>
      </w:r>
      <w:r>
        <w:rPr/>
        <w:t>automatically</w:t>
      </w:r>
      <w:r>
        <w:rPr>
          <w:spacing w:val="27"/>
        </w:rPr>
        <w:t> </w:t>
      </w:r>
      <w:r>
        <w:rPr/>
        <w:t>increase</w:t>
      </w:r>
      <w:r>
        <w:rPr>
          <w:spacing w:val="28"/>
        </w:rPr>
        <w:t> </w:t>
      </w:r>
      <w:r>
        <w:rPr/>
        <w:t>only</w:t>
      </w:r>
      <w:r>
        <w:rPr>
          <w:spacing w:val="27"/>
        </w:rPr>
        <w:t> </w:t>
      </w:r>
      <w:r>
        <w:rPr/>
        <w:t>to</w:t>
      </w:r>
      <w:r>
        <w:rPr>
          <w:spacing w:val="27"/>
        </w:rPr>
        <w:t> </w:t>
      </w:r>
      <w:r>
        <w:rPr/>
        <w:t>match</w:t>
      </w:r>
      <w:r>
        <w:rPr>
          <w:spacing w:val="27"/>
        </w:rPr>
        <w:t> </w:t>
      </w:r>
      <w:r>
        <w:rPr/>
        <w:t>inflation,</w:t>
      </w:r>
      <w:r>
        <w:rPr>
          <w:spacing w:val="27"/>
        </w:rPr>
        <w:t> </w:t>
      </w:r>
      <w:r>
        <w:rPr/>
        <w:t>alongside</w:t>
      </w:r>
      <w:r>
        <w:rPr>
          <w:spacing w:val="28"/>
        </w:rPr>
        <w:t> </w:t>
      </w:r>
      <w:r>
        <w:rPr/>
        <w:t>ad</w:t>
      </w:r>
      <w:r>
        <w:rPr>
          <w:spacing w:val="28"/>
        </w:rPr>
        <w:t> </w:t>
      </w:r>
      <w:r>
        <w:rPr/>
        <w:t>hoc</w:t>
      </w:r>
      <w:r>
        <w:rPr>
          <w:spacing w:val="25"/>
        </w:rPr>
        <w:t> </w:t>
      </w:r>
      <w:r>
        <w:rPr/>
        <w:t>mechanisms</w:t>
      </w:r>
      <w:r>
        <w:rPr>
          <w:spacing w:val="28"/>
        </w:rPr>
        <w:t> </w:t>
      </w:r>
      <w:r>
        <w:rPr/>
        <w:t>(e.g., periodic reviews)</w:t>
      </w:r>
    </w:p>
    <w:p>
      <w:pPr>
        <w:pStyle w:val="BodyText"/>
        <w:spacing w:line="251" w:lineRule="exact"/>
        <w:ind w:left="718"/>
      </w:pPr>
      <w:r>
        <w:rPr/>
        <w:t>49c.</w:t>
      </w:r>
      <w:r>
        <w:rPr>
          <w:spacing w:val="16"/>
        </w:rPr>
        <w:t> </w:t>
      </w:r>
      <w:r>
        <w:rPr>
          <w:spacing w:val="-7"/>
        </w:rPr>
        <w:t>No</w:t>
      </w:r>
    </w:p>
    <w:p>
      <w:pPr>
        <w:pStyle w:val="BodyText"/>
      </w:pPr>
    </w:p>
    <w:p>
      <w:pPr>
        <w:pStyle w:val="Heading2"/>
        <w:numPr>
          <w:ilvl w:val="0"/>
          <w:numId w:val="123"/>
        </w:numPr>
        <w:tabs>
          <w:tab w:pos="718" w:val="left" w:leader="none"/>
        </w:tabs>
        <w:spacing w:line="240" w:lineRule="auto" w:before="0" w:after="0"/>
        <w:ind w:left="718" w:right="358" w:hanging="360"/>
        <w:jc w:val="both"/>
        <w:rPr>
          <w:b w:val="0"/>
        </w:rPr>
      </w:pPr>
      <w:r>
        <w:rPr/>
        <w:t>Does the government in [Economy] communicate the transition periods for implementing new carbon taxes/Emission Trading System to the public? </w:t>
      </w:r>
      <w:r>
        <w:rPr>
          <w:b w:val="0"/>
        </w:rPr>
        <w:t>(Y/N)</w:t>
      </w:r>
    </w:p>
    <w:p>
      <w:pPr>
        <w:pStyle w:val="BodyText"/>
        <w:ind w:left="718"/>
      </w:pPr>
      <w:r>
        <w:rPr/>
        <w:t>Y</w:t>
      </w:r>
      <w:r>
        <w:rPr>
          <w:spacing w:val="-3"/>
        </w:rPr>
        <w:t> </w:t>
      </w:r>
      <w:r>
        <w:rPr/>
        <w:t>→</w:t>
      </w:r>
      <w:r>
        <w:rPr>
          <w:spacing w:val="-3"/>
        </w:rPr>
        <w:t> </w:t>
      </w:r>
      <w:r>
        <w:rPr/>
        <w:t>provide</w:t>
      </w:r>
      <w:r>
        <w:rPr>
          <w:spacing w:val="-3"/>
        </w:rPr>
        <w:t> </w:t>
      </w:r>
      <w:r>
        <w:rPr/>
        <w:t>response</w:t>
      </w:r>
      <w:r>
        <w:rPr>
          <w:spacing w:val="-3"/>
        </w:rPr>
        <w:t> </w:t>
      </w:r>
      <w:r>
        <w:rPr/>
        <w:t>to</w:t>
      </w:r>
      <w:r>
        <w:rPr>
          <w:spacing w:val="-4"/>
        </w:rPr>
        <w:t> </w:t>
      </w:r>
      <w:r>
        <w:rPr/>
        <w:t>question</w:t>
      </w:r>
      <w:r>
        <w:rPr>
          <w:spacing w:val="-2"/>
        </w:rPr>
        <w:t> </w:t>
      </w:r>
      <w:r>
        <w:rPr>
          <w:spacing w:val="-5"/>
        </w:rPr>
        <w:t>51.</w:t>
      </w:r>
    </w:p>
    <w:p>
      <w:pPr>
        <w:pStyle w:val="BodyText"/>
        <w:spacing w:before="1"/>
      </w:pPr>
    </w:p>
    <w:p>
      <w:pPr>
        <w:pStyle w:val="Heading2"/>
        <w:numPr>
          <w:ilvl w:val="0"/>
          <w:numId w:val="123"/>
        </w:numPr>
        <w:tabs>
          <w:tab w:pos="718" w:val="left" w:leader="none"/>
        </w:tabs>
        <w:spacing w:line="240" w:lineRule="auto" w:before="0" w:after="0"/>
        <w:ind w:left="718" w:right="354" w:hanging="360"/>
        <w:jc w:val="both"/>
        <w:rPr>
          <w:b w:val="0"/>
        </w:rPr>
      </w:pPr>
      <w:r>
        <w:rPr/>
        <w:t>Is information on the transition periods for implementing new carbon taxes/Emission Trading System published online? </w:t>
      </w:r>
      <w:r>
        <w:rPr>
          <w:b w:val="0"/>
        </w:rPr>
        <w:t>(Y/N)</w:t>
      </w:r>
    </w:p>
    <w:p>
      <w:pPr>
        <w:pStyle w:val="BodyText"/>
        <w:spacing w:before="26"/>
        <w:rPr>
          <w:sz w:val="20"/>
        </w:rPr>
      </w:pPr>
    </w:p>
    <w:tbl>
      <w:tblPr>
        <w:tblW w:w="0" w:type="auto"/>
        <w:jc w:val="lef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571"/>
        <w:gridCol w:w="900"/>
        <w:gridCol w:w="900"/>
        <w:gridCol w:w="989"/>
      </w:tblGrid>
      <w:tr>
        <w:trPr>
          <w:trHeight w:val="431" w:hRule="atLeast"/>
        </w:trPr>
        <w:tc>
          <w:tcPr>
            <w:tcW w:w="9360" w:type="dxa"/>
            <w:gridSpan w:val="4"/>
            <w:shd w:val="clear" w:color="auto" w:fill="CCD4EA"/>
          </w:tcPr>
          <w:p>
            <w:pPr>
              <w:pStyle w:val="TableParagraph"/>
              <w:spacing w:before="101"/>
              <w:ind w:left="107"/>
              <w:rPr>
                <w:b/>
                <w:sz w:val="20"/>
              </w:rPr>
            </w:pPr>
            <w:r>
              <w:rPr>
                <w:b/>
                <w:sz w:val="20"/>
              </w:rPr>
              <w:t>1.3</w:t>
            </w:r>
            <w:r>
              <w:rPr>
                <w:b/>
                <w:spacing w:val="47"/>
                <w:sz w:val="20"/>
              </w:rPr>
              <w:t> </w:t>
            </w:r>
            <w:r>
              <w:rPr>
                <w:b/>
                <w:sz w:val="20"/>
              </w:rPr>
              <w:t>ENVIRONMENTAL</w:t>
            </w:r>
            <w:r>
              <w:rPr>
                <w:b/>
                <w:spacing w:val="-6"/>
                <w:sz w:val="20"/>
              </w:rPr>
              <w:t> </w:t>
            </w:r>
            <w:r>
              <w:rPr>
                <w:b/>
                <w:sz w:val="20"/>
              </w:rPr>
              <w:t>FISCAL</w:t>
            </w:r>
            <w:r>
              <w:rPr>
                <w:b/>
                <w:spacing w:val="-7"/>
                <w:sz w:val="20"/>
              </w:rPr>
              <w:t> </w:t>
            </w:r>
            <w:r>
              <w:rPr>
                <w:b/>
                <w:spacing w:val="-2"/>
                <w:sz w:val="20"/>
              </w:rPr>
              <w:t>INSTRUMENTS</w:t>
            </w:r>
          </w:p>
        </w:tc>
      </w:tr>
      <w:tr>
        <w:trPr>
          <w:trHeight w:val="431" w:hRule="atLeast"/>
        </w:trPr>
        <w:tc>
          <w:tcPr>
            <w:tcW w:w="9360" w:type="dxa"/>
            <w:gridSpan w:val="4"/>
            <w:shd w:val="clear" w:color="auto" w:fill="E7EBF5"/>
          </w:tcPr>
          <w:p>
            <w:pPr>
              <w:pStyle w:val="TableParagraph"/>
              <w:tabs>
                <w:tab w:pos="1547" w:val="left" w:leader="none"/>
              </w:tabs>
              <w:spacing w:before="101"/>
              <w:ind w:left="813"/>
              <w:rPr>
                <w:b/>
                <w:sz w:val="20"/>
              </w:rPr>
            </w:pPr>
            <w:r>
              <w:rPr>
                <w:b/>
                <w:spacing w:val="-2"/>
                <w:sz w:val="20"/>
              </w:rPr>
              <w:t>1.3.1</w:t>
            </w:r>
            <w:r>
              <w:rPr>
                <w:b/>
                <w:sz w:val="20"/>
              </w:rPr>
              <w:tab/>
              <w:t>Existence</w:t>
            </w:r>
            <w:r>
              <w:rPr>
                <w:b/>
                <w:spacing w:val="-8"/>
                <w:sz w:val="20"/>
              </w:rPr>
              <w:t> </w:t>
            </w:r>
            <w:r>
              <w:rPr>
                <w:b/>
                <w:sz w:val="20"/>
              </w:rPr>
              <w:t>of</w:t>
            </w:r>
            <w:r>
              <w:rPr>
                <w:b/>
                <w:spacing w:val="-7"/>
                <w:sz w:val="20"/>
              </w:rPr>
              <w:t> </w:t>
            </w:r>
            <w:r>
              <w:rPr>
                <w:b/>
                <w:sz w:val="20"/>
              </w:rPr>
              <w:t>Environmental</w:t>
            </w:r>
            <w:r>
              <w:rPr>
                <w:b/>
                <w:spacing w:val="-8"/>
                <w:sz w:val="20"/>
              </w:rPr>
              <w:t> </w:t>
            </w:r>
            <w:r>
              <w:rPr>
                <w:b/>
                <w:sz w:val="20"/>
              </w:rPr>
              <w:t>Fiscal</w:t>
            </w:r>
            <w:r>
              <w:rPr>
                <w:b/>
                <w:spacing w:val="-7"/>
                <w:sz w:val="20"/>
              </w:rPr>
              <w:t> </w:t>
            </w:r>
            <w:r>
              <w:rPr>
                <w:b/>
                <w:spacing w:val="-2"/>
                <w:sz w:val="20"/>
              </w:rPr>
              <w:t>Instruments</w:t>
            </w:r>
          </w:p>
        </w:tc>
      </w:tr>
      <w:tr>
        <w:trPr>
          <w:trHeight w:val="460" w:hRule="atLeast"/>
        </w:trPr>
        <w:tc>
          <w:tcPr>
            <w:tcW w:w="6571" w:type="dxa"/>
          </w:tcPr>
          <w:p>
            <w:pPr>
              <w:pStyle w:val="TableParagraph"/>
              <w:spacing w:before="115"/>
              <w:ind w:left="107"/>
              <w:rPr>
                <w:b/>
                <w:sz w:val="20"/>
              </w:rPr>
            </w:pPr>
            <w:r>
              <w:rPr>
                <w:b/>
                <w:spacing w:val="-2"/>
                <w:sz w:val="20"/>
              </w:rPr>
              <w:t>Indicators</w:t>
            </w:r>
          </w:p>
        </w:tc>
        <w:tc>
          <w:tcPr>
            <w:tcW w:w="900" w:type="dxa"/>
          </w:tcPr>
          <w:p>
            <w:pPr>
              <w:pStyle w:val="TableParagraph"/>
              <w:spacing w:before="115"/>
              <w:ind w:right="98"/>
              <w:jc w:val="right"/>
              <w:rPr>
                <w:b/>
                <w:sz w:val="20"/>
              </w:rPr>
            </w:pPr>
            <w:r>
              <w:rPr>
                <w:b/>
                <w:spacing w:val="-5"/>
                <w:sz w:val="20"/>
              </w:rPr>
              <w:t>FFP</w:t>
            </w:r>
          </w:p>
        </w:tc>
        <w:tc>
          <w:tcPr>
            <w:tcW w:w="900" w:type="dxa"/>
          </w:tcPr>
          <w:p>
            <w:pPr>
              <w:pStyle w:val="TableParagraph"/>
              <w:spacing w:before="115"/>
              <w:ind w:right="102"/>
              <w:jc w:val="right"/>
              <w:rPr>
                <w:b/>
                <w:sz w:val="20"/>
              </w:rPr>
            </w:pPr>
            <w:r>
              <w:rPr>
                <w:b/>
                <w:spacing w:val="-5"/>
                <w:sz w:val="20"/>
              </w:rPr>
              <w:t>SBP</w:t>
            </w:r>
          </w:p>
        </w:tc>
        <w:tc>
          <w:tcPr>
            <w:tcW w:w="989" w:type="dxa"/>
          </w:tcPr>
          <w:p>
            <w:pPr>
              <w:pStyle w:val="TableParagraph"/>
              <w:spacing w:line="230" w:lineRule="atLeast"/>
              <w:ind w:left="345" w:right="92" w:firstLine="76"/>
              <w:rPr>
                <w:b/>
                <w:sz w:val="20"/>
              </w:rPr>
            </w:pPr>
            <w:r>
              <w:rPr>
                <w:b/>
                <w:spacing w:val="-2"/>
                <w:sz w:val="20"/>
              </w:rPr>
              <w:t>Total Points</w:t>
            </w:r>
          </w:p>
        </w:tc>
      </w:tr>
      <w:tr>
        <w:trPr>
          <w:trHeight w:val="460" w:hRule="atLeast"/>
        </w:trPr>
        <w:tc>
          <w:tcPr>
            <w:tcW w:w="6571" w:type="dxa"/>
          </w:tcPr>
          <w:p>
            <w:pPr>
              <w:pStyle w:val="TableParagraph"/>
              <w:spacing w:line="230" w:lineRule="atLeast"/>
              <w:ind w:left="107"/>
              <w:rPr>
                <w:sz w:val="20"/>
              </w:rPr>
            </w:pPr>
            <w:r>
              <w:rPr>
                <w:b/>
                <w:sz w:val="20"/>
              </w:rPr>
              <w:t>Presence</w:t>
            </w:r>
            <w:r>
              <w:rPr>
                <w:b/>
                <w:spacing w:val="-4"/>
                <w:sz w:val="20"/>
              </w:rPr>
              <w:t> </w:t>
            </w:r>
            <w:r>
              <w:rPr>
                <w:b/>
                <w:sz w:val="20"/>
              </w:rPr>
              <w:t>of</w:t>
            </w:r>
            <w:r>
              <w:rPr>
                <w:b/>
                <w:spacing w:val="-3"/>
                <w:sz w:val="20"/>
              </w:rPr>
              <w:t> </w:t>
            </w:r>
            <w:r>
              <w:rPr>
                <w:b/>
                <w:sz w:val="20"/>
              </w:rPr>
              <w:t>Environmental</w:t>
            </w:r>
            <w:r>
              <w:rPr>
                <w:b/>
                <w:spacing w:val="-4"/>
                <w:sz w:val="20"/>
              </w:rPr>
              <w:t> </w:t>
            </w:r>
            <w:r>
              <w:rPr>
                <w:b/>
                <w:sz w:val="20"/>
              </w:rPr>
              <w:t>Fiscal</w:t>
            </w:r>
            <w:r>
              <w:rPr>
                <w:b/>
                <w:spacing w:val="-4"/>
                <w:sz w:val="20"/>
              </w:rPr>
              <w:t> </w:t>
            </w:r>
            <w:r>
              <w:rPr>
                <w:b/>
                <w:sz w:val="20"/>
              </w:rPr>
              <w:t>Instruments</w:t>
            </w:r>
            <w:r>
              <w:rPr>
                <w:b/>
                <w:spacing w:val="-5"/>
                <w:sz w:val="20"/>
              </w:rPr>
              <w:t> </w:t>
            </w:r>
            <w:r>
              <w:rPr>
                <w:sz w:val="20"/>
              </w:rPr>
              <w:t>(42a</w:t>
            </w:r>
            <w:r>
              <w:rPr>
                <w:spacing w:val="-4"/>
                <w:sz w:val="20"/>
              </w:rPr>
              <w:t> </w:t>
            </w:r>
            <w:r>
              <w:rPr>
                <w:sz w:val="20"/>
              </w:rPr>
              <w:t>OR</w:t>
            </w:r>
            <w:r>
              <w:rPr>
                <w:spacing w:val="-5"/>
                <w:sz w:val="20"/>
              </w:rPr>
              <w:t> </w:t>
            </w:r>
            <w:r>
              <w:rPr>
                <w:sz w:val="20"/>
              </w:rPr>
              <w:t>(42b</w:t>
            </w:r>
            <w:r>
              <w:rPr>
                <w:spacing w:val="-3"/>
                <w:sz w:val="20"/>
              </w:rPr>
              <w:t> </w:t>
            </w:r>
            <w:r>
              <w:rPr>
                <w:sz w:val="20"/>
              </w:rPr>
              <w:t>AND</w:t>
            </w:r>
            <w:r>
              <w:rPr>
                <w:spacing w:val="-4"/>
                <w:sz w:val="20"/>
              </w:rPr>
              <w:t> </w:t>
            </w:r>
            <w:r>
              <w:rPr>
                <w:sz w:val="20"/>
              </w:rPr>
              <w:t>44a)</w:t>
            </w:r>
            <w:r>
              <w:rPr>
                <w:spacing w:val="-3"/>
                <w:sz w:val="20"/>
              </w:rPr>
              <w:t> </w:t>
            </w:r>
            <w:r>
              <w:rPr>
                <w:sz w:val="20"/>
              </w:rPr>
              <w:t>OR (42c AND 44a) OR (43 AND 44a))</w:t>
            </w:r>
          </w:p>
        </w:tc>
        <w:tc>
          <w:tcPr>
            <w:tcW w:w="900" w:type="dxa"/>
          </w:tcPr>
          <w:p>
            <w:pPr>
              <w:pStyle w:val="TableParagraph"/>
              <w:ind w:right="99"/>
              <w:jc w:val="right"/>
              <w:rPr>
                <w:b/>
                <w:sz w:val="20"/>
              </w:rPr>
            </w:pPr>
            <w:r>
              <w:rPr>
                <w:b/>
                <w:spacing w:val="-5"/>
                <w:sz w:val="20"/>
              </w:rPr>
              <w:t>n/a</w:t>
            </w:r>
          </w:p>
        </w:tc>
        <w:tc>
          <w:tcPr>
            <w:tcW w:w="900" w:type="dxa"/>
          </w:tcPr>
          <w:p>
            <w:pPr>
              <w:pStyle w:val="TableParagraph"/>
              <w:ind w:right="99"/>
              <w:jc w:val="right"/>
              <w:rPr>
                <w:b/>
                <w:sz w:val="20"/>
              </w:rPr>
            </w:pPr>
            <w:r>
              <w:rPr>
                <w:b/>
                <w:spacing w:val="-10"/>
                <w:sz w:val="20"/>
              </w:rPr>
              <w:t>1</w:t>
            </w:r>
          </w:p>
        </w:tc>
        <w:tc>
          <w:tcPr>
            <w:tcW w:w="989" w:type="dxa"/>
          </w:tcPr>
          <w:p>
            <w:pPr>
              <w:pStyle w:val="TableParagraph"/>
              <w:ind w:right="99"/>
              <w:jc w:val="right"/>
              <w:rPr>
                <w:b/>
                <w:sz w:val="20"/>
              </w:rPr>
            </w:pPr>
            <w:r>
              <w:rPr>
                <w:b/>
                <w:spacing w:val="-10"/>
                <w:sz w:val="20"/>
              </w:rPr>
              <w:t>1</w:t>
            </w:r>
          </w:p>
        </w:tc>
      </w:tr>
      <w:tr>
        <w:trPr>
          <w:trHeight w:val="282" w:hRule="atLeast"/>
        </w:trPr>
        <w:tc>
          <w:tcPr>
            <w:tcW w:w="6571" w:type="dxa"/>
          </w:tcPr>
          <w:p>
            <w:pPr>
              <w:pStyle w:val="TableParagraph"/>
              <w:ind w:left="107"/>
              <w:rPr>
                <w:sz w:val="20"/>
              </w:rPr>
            </w:pPr>
            <w:r>
              <w:rPr>
                <w:b/>
                <w:sz w:val="20"/>
              </w:rPr>
              <w:t>Absence</w:t>
            </w:r>
            <w:r>
              <w:rPr>
                <w:b/>
                <w:spacing w:val="-6"/>
                <w:sz w:val="20"/>
              </w:rPr>
              <w:t> </w:t>
            </w:r>
            <w:r>
              <w:rPr>
                <w:b/>
                <w:sz w:val="20"/>
              </w:rPr>
              <w:t>of</w:t>
            </w:r>
            <w:r>
              <w:rPr>
                <w:b/>
                <w:spacing w:val="-5"/>
                <w:sz w:val="20"/>
              </w:rPr>
              <w:t> </w:t>
            </w:r>
            <w:r>
              <w:rPr>
                <w:b/>
                <w:sz w:val="20"/>
              </w:rPr>
              <w:t>Fossil</w:t>
            </w:r>
            <w:r>
              <w:rPr>
                <w:b/>
                <w:spacing w:val="-6"/>
                <w:sz w:val="20"/>
              </w:rPr>
              <w:t> </w:t>
            </w:r>
            <w:r>
              <w:rPr>
                <w:b/>
                <w:sz w:val="20"/>
              </w:rPr>
              <w:t>Fuel</w:t>
            </w:r>
            <w:r>
              <w:rPr>
                <w:b/>
                <w:spacing w:val="-4"/>
                <w:sz w:val="20"/>
              </w:rPr>
              <w:t> </w:t>
            </w:r>
            <w:r>
              <w:rPr>
                <w:b/>
                <w:sz w:val="20"/>
              </w:rPr>
              <w:t>Subsidy</w:t>
            </w:r>
            <w:r>
              <w:rPr>
                <w:b/>
                <w:spacing w:val="-5"/>
                <w:sz w:val="20"/>
              </w:rPr>
              <w:t> </w:t>
            </w:r>
            <w:r>
              <w:rPr>
                <w:spacing w:val="-4"/>
                <w:sz w:val="20"/>
              </w:rPr>
              <w:t>(45)</w:t>
            </w:r>
          </w:p>
        </w:tc>
        <w:tc>
          <w:tcPr>
            <w:tcW w:w="900" w:type="dxa"/>
          </w:tcPr>
          <w:p>
            <w:pPr>
              <w:pStyle w:val="TableParagraph"/>
              <w:ind w:right="99"/>
              <w:jc w:val="right"/>
              <w:rPr>
                <w:b/>
                <w:sz w:val="20"/>
              </w:rPr>
            </w:pPr>
            <w:r>
              <w:rPr>
                <w:b/>
                <w:spacing w:val="-5"/>
                <w:sz w:val="20"/>
              </w:rPr>
              <w:t>n/a</w:t>
            </w:r>
          </w:p>
        </w:tc>
        <w:tc>
          <w:tcPr>
            <w:tcW w:w="900" w:type="dxa"/>
          </w:tcPr>
          <w:p>
            <w:pPr>
              <w:pStyle w:val="TableParagraph"/>
              <w:ind w:right="99"/>
              <w:jc w:val="right"/>
              <w:rPr>
                <w:b/>
                <w:sz w:val="20"/>
              </w:rPr>
            </w:pPr>
            <w:r>
              <w:rPr>
                <w:b/>
                <w:spacing w:val="-10"/>
                <w:sz w:val="20"/>
              </w:rPr>
              <w:t>1</w:t>
            </w:r>
          </w:p>
        </w:tc>
        <w:tc>
          <w:tcPr>
            <w:tcW w:w="989" w:type="dxa"/>
          </w:tcPr>
          <w:p>
            <w:pPr>
              <w:pStyle w:val="TableParagraph"/>
              <w:ind w:right="99"/>
              <w:jc w:val="right"/>
              <w:rPr>
                <w:b/>
                <w:sz w:val="20"/>
              </w:rPr>
            </w:pPr>
            <w:r>
              <w:rPr>
                <w:b/>
                <w:spacing w:val="-10"/>
                <w:sz w:val="20"/>
              </w:rPr>
              <w:t>1</w:t>
            </w:r>
          </w:p>
        </w:tc>
      </w:tr>
    </w:tbl>
    <w:p>
      <w:pPr>
        <w:pStyle w:val="TableParagraph"/>
        <w:spacing w:after="0"/>
        <w:jc w:val="right"/>
        <w:rPr>
          <w:b/>
          <w:sz w:val="20"/>
        </w:rPr>
        <w:sectPr>
          <w:pgSz w:w="12240" w:h="15840"/>
          <w:pgMar w:header="0" w:footer="522" w:top="1360" w:bottom="1510" w:left="1080" w:right="1080"/>
        </w:sectPr>
      </w:pPr>
    </w:p>
    <w:tbl>
      <w:tblPr>
        <w:tblW w:w="0" w:type="auto"/>
        <w:jc w:val="lef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571"/>
        <w:gridCol w:w="900"/>
        <w:gridCol w:w="900"/>
        <w:gridCol w:w="989"/>
      </w:tblGrid>
      <w:tr>
        <w:trPr>
          <w:trHeight w:val="282" w:hRule="atLeast"/>
        </w:trPr>
        <w:tc>
          <w:tcPr>
            <w:tcW w:w="6571" w:type="dxa"/>
          </w:tcPr>
          <w:p>
            <w:pPr>
              <w:pStyle w:val="TableParagraph"/>
              <w:ind w:left="107"/>
              <w:rPr>
                <w:sz w:val="20"/>
              </w:rPr>
            </w:pPr>
            <w:r>
              <w:rPr>
                <w:b/>
                <w:sz w:val="20"/>
              </w:rPr>
              <w:t>Additional</w:t>
            </w:r>
            <w:r>
              <w:rPr>
                <w:b/>
                <w:spacing w:val="-12"/>
                <w:sz w:val="20"/>
              </w:rPr>
              <w:t> </w:t>
            </w:r>
            <w:r>
              <w:rPr>
                <w:b/>
                <w:sz w:val="20"/>
              </w:rPr>
              <w:t>Mechanisms</w:t>
            </w:r>
            <w:r>
              <w:rPr>
                <w:b/>
                <w:spacing w:val="-12"/>
                <w:sz w:val="20"/>
              </w:rPr>
              <w:t> </w:t>
            </w:r>
            <w:r>
              <w:rPr>
                <w:spacing w:val="-4"/>
                <w:sz w:val="20"/>
              </w:rPr>
              <w:t>(46)</w:t>
            </w:r>
          </w:p>
        </w:tc>
        <w:tc>
          <w:tcPr>
            <w:tcW w:w="900" w:type="dxa"/>
          </w:tcPr>
          <w:p>
            <w:pPr>
              <w:pStyle w:val="TableParagraph"/>
              <w:ind w:right="99"/>
              <w:jc w:val="right"/>
              <w:rPr>
                <w:b/>
                <w:sz w:val="20"/>
              </w:rPr>
            </w:pPr>
            <w:r>
              <w:rPr>
                <w:b/>
                <w:spacing w:val="-10"/>
                <w:sz w:val="20"/>
              </w:rPr>
              <w:t>1</w:t>
            </w:r>
          </w:p>
        </w:tc>
        <w:tc>
          <w:tcPr>
            <w:tcW w:w="900" w:type="dxa"/>
          </w:tcPr>
          <w:p>
            <w:pPr>
              <w:pStyle w:val="TableParagraph"/>
              <w:ind w:right="99"/>
              <w:jc w:val="right"/>
              <w:rPr>
                <w:b/>
                <w:sz w:val="20"/>
              </w:rPr>
            </w:pPr>
            <w:r>
              <w:rPr>
                <w:b/>
                <w:spacing w:val="-10"/>
                <w:sz w:val="20"/>
              </w:rPr>
              <w:t>1</w:t>
            </w:r>
          </w:p>
        </w:tc>
        <w:tc>
          <w:tcPr>
            <w:tcW w:w="989" w:type="dxa"/>
          </w:tcPr>
          <w:p>
            <w:pPr>
              <w:pStyle w:val="TableParagraph"/>
              <w:ind w:right="99"/>
              <w:jc w:val="right"/>
              <w:rPr>
                <w:b/>
                <w:sz w:val="20"/>
              </w:rPr>
            </w:pPr>
            <w:r>
              <w:rPr>
                <w:b/>
                <w:spacing w:val="-10"/>
                <w:sz w:val="20"/>
              </w:rPr>
              <w:t>2</w:t>
            </w:r>
          </w:p>
        </w:tc>
      </w:tr>
      <w:tr>
        <w:trPr>
          <w:trHeight w:val="287" w:hRule="atLeast"/>
        </w:trPr>
        <w:tc>
          <w:tcPr>
            <w:tcW w:w="6571" w:type="dxa"/>
            <w:shd w:val="clear" w:color="auto" w:fill="FFC000"/>
          </w:tcPr>
          <w:p>
            <w:pPr>
              <w:pStyle w:val="TableParagraph"/>
              <w:ind w:left="107"/>
              <w:rPr>
                <w:b/>
                <w:sz w:val="20"/>
              </w:rPr>
            </w:pPr>
            <w:r>
              <w:rPr>
                <w:b/>
                <w:sz w:val="20"/>
              </w:rPr>
              <w:t>Total</w:t>
            </w:r>
            <w:r>
              <w:rPr>
                <w:b/>
                <w:spacing w:val="-4"/>
                <w:sz w:val="20"/>
              </w:rPr>
              <w:t> </w:t>
            </w:r>
            <w:r>
              <w:rPr>
                <w:b/>
                <w:spacing w:val="-2"/>
                <w:sz w:val="20"/>
              </w:rPr>
              <w:t>Points</w:t>
            </w:r>
          </w:p>
        </w:tc>
        <w:tc>
          <w:tcPr>
            <w:tcW w:w="900" w:type="dxa"/>
            <w:shd w:val="clear" w:color="auto" w:fill="FFC000"/>
          </w:tcPr>
          <w:p>
            <w:pPr>
              <w:pStyle w:val="TableParagraph"/>
              <w:ind w:right="99"/>
              <w:jc w:val="right"/>
              <w:rPr>
                <w:b/>
                <w:sz w:val="20"/>
              </w:rPr>
            </w:pPr>
            <w:r>
              <w:rPr>
                <w:b/>
                <w:spacing w:val="-10"/>
                <w:sz w:val="20"/>
              </w:rPr>
              <w:t>1</w:t>
            </w:r>
          </w:p>
        </w:tc>
        <w:tc>
          <w:tcPr>
            <w:tcW w:w="900" w:type="dxa"/>
            <w:shd w:val="clear" w:color="auto" w:fill="FFC000"/>
          </w:tcPr>
          <w:p>
            <w:pPr>
              <w:pStyle w:val="TableParagraph"/>
              <w:ind w:right="99"/>
              <w:jc w:val="right"/>
              <w:rPr>
                <w:b/>
                <w:sz w:val="20"/>
              </w:rPr>
            </w:pPr>
            <w:r>
              <w:rPr>
                <w:b/>
                <w:spacing w:val="-10"/>
                <w:sz w:val="20"/>
              </w:rPr>
              <w:t>3</w:t>
            </w:r>
          </w:p>
        </w:tc>
        <w:tc>
          <w:tcPr>
            <w:tcW w:w="989" w:type="dxa"/>
            <w:shd w:val="clear" w:color="auto" w:fill="FFC000"/>
          </w:tcPr>
          <w:p>
            <w:pPr>
              <w:pStyle w:val="TableParagraph"/>
              <w:ind w:right="99"/>
              <w:jc w:val="right"/>
              <w:rPr>
                <w:b/>
                <w:sz w:val="20"/>
              </w:rPr>
            </w:pPr>
            <w:r>
              <w:rPr>
                <w:b/>
                <w:spacing w:val="-10"/>
                <w:sz w:val="20"/>
              </w:rPr>
              <w:t>4</w:t>
            </w:r>
          </w:p>
        </w:tc>
      </w:tr>
      <w:tr>
        <w:trPr>
          <w:trHeight w:val="431" w:hRule="atLeast"/>
        </w:trPr>
        <w:tc>
          <w:tcPr>
            <w:tcW w:w="9360" w:type="dxa"/>
            <w:gridSpan w:val="4"/>
            <w:shd w:val="clear" w:color="auto" w:fill="E7EBF5"/>
          </w:tcPr>
          <w:p>
            <w:pPr>
              <w:pStyle w:val="TableParagraph"/>
              <w:tabs>
                <w:tab w:pos="1547" w:val="left" w:leader="none"/>
              </w:tabs>
              <w:spacing w:before="101"/>
              <w:ind w:left="813"/>
              <w:rPr>
                <w:b/>
                <w:sz w:val="20"/>
              </w:rPr>
            </w:pPr>
            <w:r>
              <w:rPr>
                <w:b/>
                <w:spacing w:val="-2"/>
                <w:sz w:val="20"/>
              </w:rPr>
              <w:t>1.3.2</w:t>
            </w:r>
            <w:r>
              <w:rPr>
                <w:b/>
                <w:sz w:val="20"/>
              </w:rPr>
              <w:tab/>
              <w:t>Availability</w:t>
            </w:r>
            <w:r>
              <w:rPr>
                <w:b/>
                <w:spacing w:val="-7"/>
                <w:sz w:val="20"/>
              </w:rPr>
              <w:t> </w:t>
            </w:r>
            <w:r>
              <w:rPr>
                <w:b/>
                <w:sz w:val="20"/>
              </w:rPr>
              <w:t>of</w:t>
            </w:r>
            <w:r>
              <w:rPr>
                <w:b/>
                <w:spacing w:val="-7"/>
                <w:sz w:val="20"/>
              </w:rPr>
              <w:t> </w:t>
            </w:r>
            <w:r>
              <w:rPr>
                <w:b/>
                <w:sz w:val="20"/>
              </w:rPr>
              <w:t>Public</w:t>
            </w:r>
            <w:r>
              <w:rPr>
                <w:b/>
                <w:spacing w:val="-8"/>
                <w:sz w:val="20"/>
              </w:rPr>
              <w:t> </w:t>
            </w:r>
            <w:r>
              <w:rPr>
                <w:b/>
                <w:spacing w:val="-2"/>
                <w:sz w:val="20"/>
              </w:rPr>
              <w:t>Consultations</w:t>
            </w:r>
          </w:p>
        </w:tc>
      </w:tr>
      <w:tr>
        <w:trPr>
          <w:trHeight w:val="460" w:hRule="atLeast"/>
        </w:trPr>
        <w:tc>
          <w:tcPr>
            <w:tcW w:w="6571" w:type="dxa"/>
          </w:tcPr>
          <w:p>
            <w:pPr>
              <w:pStyle w:val="TableParagraph"/>
              <w:spacing w:before="115"/>
              <w:ind w:left="107"/>
              <w:rPr>
                <w:b/>
                <w:sz w:val="20"/>
              </w:rPr>
            </w:pPr>
            <w:r>
              <w:rPr>
                <w:b/>
                <w:spacing w:val="-2"/>
                <w:sz w:val="20"/>
              </w:rPr>
              <w:t>Indicators</w:t>
            </w:r>
          </w:p>
        </w:tc>
        <w:tc>
          <w:tcPr>
            <w:tcW w:w="900" w:type="dxa"/>
          </w:tcPr>
          <w:p>
            <w:pPr>
              <w:pStyle w:val="TableParagraph"/>
              <w:spacing w:before="115"/>
              <w:ind w:right="98"/>
              <w:jc w:val="right"/>
              <w:rPr>
                <w:b/>
                <w:sz w:val="20"/>
              </w:rPr>
            </w:pPr>
            <w:r>
              <w:rPr>
                <w:b/>
                <w:spacing w:val="-5"/>
                <w:sz w:val="20"/>
              </w:rPr>
              <w:t>FFP</w:t>
            </w:r>
          </w:p>
        </w:tc>
        <w:tc>
          <w:tcPr>
            <w:tcW w:w="900" w:type="dxa"/>
          </w:tcPr>
          <w:p>
            <w:pPr>
              <w:pStyle w:val="TableParagraph"/>
              <w:spacing w:before="115"/>
              <w:ind w:right="102"/>
              <w:jc w:val="right"/>
              <w:rPr>
                <w:b/>
                <w:sz w:val="20"/>
              </w:rPr>
            </w:pPr>
            <w:r>
              <w:rPr>
                <w:b/>
                <w:spacing w:val="-5"/>
                <w:sz w:val="20"/>
              </w:rPr>
              <w:t>SBP</w:t>
            </w:r>
          </w:p>
        </w:tc>
        <w:tc>
          <w:tcPr>
            <w:tcW w:w="989" w:type="dxa"/>
          </w:tcPr>
          <w:p>
            <w:pPr>
              <w:pStyle w:val="TableParagraph"/>
              <w:spacing w:line="230" w:lineRule="atLeast"/>
              <w:ind w:left="345" w:right="92" w:firstLine="76"/>
              <w:rPr>
                <w:b/>
                <w:sz w:val="20"/>
              </w:rPr>
            </w:pPr>
            <w:r>
              <w:rPr>
                <w:b/>
                <w:spacing w:val="-2"/>
                <w:sz w:val="20"/>
              </w:rPr>
              <w:t>Total Points</w:t>
            </w:r>
          </w:p>
        </w:tc>
      </w:tr>
      <w:tr>
        <w:trPr>
          <w:trHeight w:val="690" w:hRule="atLeast"/>
        </w:trPr>
        <w:tc>
          <w:tcPr>
            <w:tcW w:w="6571" w:type="dxa"/>
          </w:tcPr>
          <w:p>
            <w:pPr>
              <w:pStyle w:val="TableParagraph"/>
              <w:ind w:left="107"/>
              <w:rPr>
                <w:b/>
                <w:sz w:val="20"/>
              </w:rPr>
            </w:pPr>
            <w:r>
              <w:rPr>
                <w:b/>
                <w:sz w:val="20"/>
              </w:rPr>
              <w:t>Availability</w:t>
            </w:r>
            <w:r>
              <w:rPr>
                <w:b/>
                <w:spacing w:val="-7"/>
                <w:sz w:val="20"/>
              </w:rPr>
              <w:t> </w:t>
            </w:r>
            <w:r>
              <w:rPr>
                <w:b/>
                <w:sz w:val="20"/>
              </w:rPr>
              <w:t>of</w:t>
            </w:r>
            <w:r>
              <w:rPr>
                <w:b/>
                <w:spacing w:val="-7"/>
                <w:sz w:val="20"/>
              </w:rPr>
              <w:t> </w:t>
            </w:r>
            <w:r>
              <w:rPr>
                <w:b/>
                <w:sz w:val="20"/>
              </w:rPr>
              <w:t>Public</w:t>
            </w:r>
            <w:r>
              <w:rPr>
                <w:b/>
                <w:spacing w:val="-8"/>
                <w:sz w:val="20"/>
              </w:rPr>
              <w:t> </w:t>
            </w:r>
            <w:r>
              <w:rPr>
                <w:b/>
                <w:spacing w:val="-2"/>
                <w:sz w:val="20"/>
              </w:rPr>
              <w:t>Consultations</w:t>
            </w:r>
          </w:p>
          <w:p>
            <w:pPr>
              <w:pStyle w:val="TableParagraph"/>
              <w:numPr>
                <w:ilvl w:val="0"/>
                <w:numId w:val="143"/>
              </w:numPr>
              <w:tabs>
                <w:tab w:pos="538" w:val="left" w:leader="none"/>
              </w:tabs>
              <w:spacing w:line="240" w:lineRule="auto" w:before="0" w:after="0"/>
              <w:ind w:left="538" w:right="0" w:hanging="229"/>
              <w:jc w:val="left"/>
              <w:rPr>
                <w:sz w:val="20"/>
              </w:rPr>
            </w:pPr>
            <w:r>
              <w:rPr>
                <w:sz w:val="20"/>
              </w:rPr>
              <w:t>Public</w:t>
            </w:r>
            <w:r>
              <w:rPr>
                <w:spacing w:val="-9"/>
                <w:sz w:val="20"/>
              </w:rPr>
              <w:t> </w:t>
            </w:r>
            <w:r>
              <w:rPr>
                <w:sz w:val="20"/>
              </w:rPr>
              <w:t>consultations</w:t>
            </w:r>
            <w:r>
              <w:rPr>
                <w:spacing w:val="-9"/>
                <w:sz w:val="20"/>
              </w:rPr>
              <w:t> </w:t>
            </w:r>
            <w:r>
              <w:rPr>
                <w:sz w:val="20"/>
              </w:rPr>
              <w:t>conducted</w:t>
            </w:r>
            <w:r>
              <w:rPr>
                <w:spacing w:val="-8"/>
                <w:sz w:val="20"/>
              </w:rPr>
              <w:t> </w:t>
            </w:r>
            <w:r>
              <w:rPr>
                <w:sz w:val="20"/>
              </w:rPr>
              <w:t>always</w:t>
            </w:r>
            <w:r>
              <w:rPr>
                <w:spacing w:val="-9"/>
                <w:sz w:val="20"/>
              </w:rPr>
              <w:t> </w:t>
            </w:r>
            <w:r>
              <w:rPr>
                <w:spacing w:val="-4"/>
                <w:sz w:val="20"/>
              </w:rPr>
              <w:t>(47a)</w:t>
            </w:r>
          </w:p>
          <w:p>
            <w:pPr>
              <w:pStyle w:val="TableParagraph"/>
              <w:numPr>
                <w:ilvl w:val="0"/>
                <w:numId w:val="143"/>
              </w:numPr>
              <w:tabs>
                <w:tab w:pos="539" w:val="left" w:leader="none"/>
              </w:tabs>
              <w:spacing w:line="210" w:lineRule="exact" w:before="1" w:after="0"/>
              <w:ind w:left="539" w:right="0" w:hanging="230"/>
              <w:jc w:val="left"/>
              <w:rPr>
                <w:sz w:val="20"/>
              </w:rPr>
            </w:pPr>
            <w:r>
              <w:rPr>
                <w:sz w:val="20"/>
              </w:rPr>
              <w:t>Online</w:t>
            </w:r>
            <w:r>
              <w:rPr>
                <w:spacing w:val="-7"/>
                <w:sz w:val="20"/>
              </w:rPr>
              <w:t> </w:t>
            </w:r>
            <w:r>
              <w:rPr>
                <w:sz w:val="20"/>
              </w:rPr>
              <w:t>publication</w:t>
            </w:r>
            <w:r>
              <w:rPr>
                <w:spacing w:val="-7"/>
                <w:sz w:val="20"/>
              </w:rPr>
              <w:t> </w:t>
            </w:r>
            <w:r>
              <w:rPr>
                <w:sz w:val="20"/>
              </w:rPr>
              <w:t>of</w:t>
            </w:r>
            <w:r>
              <w:rPr>
                <w:spacing w:val="-5"/>
                <w:sz w:val="20"/>
              </w:rPr>
              <w:t> </w:t>
            </w:r>
            <w:r>
              <w:rPr>
                <w:sz w:val="20"/>
              </w:rPr>
              <w:t>the</w:t>
            </w:r>
            <w:r>
              <w:rPr>
                <w:spacing w:val="-9"/>
                <w:sz w:val="20"/>
              </w:rPr>
              <w:t> </w:t>
            </w:r>
            <w:r>
              <w:rPr>
                <w:sz w:val="20"/>
              </w:rPr>
              <w:t>public</w:t>
            </w:r>
            <w:r>
              <w:rPr>
                <w:spacing w:val="-6"/>
                <w:sz w:val="20"/>
              </w:rPr>
              <w:t> </w:t>
            </w:r>
            <w:r>
              <w:rPr>
                <w:sz w:val="20"/>
              </w:rPr>
              <w:t>consultations’</w:t>
            </w:r>
            <w:r>
              <w:rPr>
                <w:spacing w:val="-5"/>
                <w:sz w:val="20"/>
              </w:rPr>
              <w:t> </w:t>
            </w:r>
            <w:r>
              <w:rPr>
                <w:sz w:val="20"/>
              </w:rPr>
              <w:t>results</w:t>
            </w:r>
            <w:r>
              <w:rPr>
                <w:spacing w:val="-7"/>
                <w:sz w:val="20"/>
              </w:rPr>
              <w:t> </w:t>
            </w:r>
            <w:r>
              <w:rPr>
                <w:spacing w:val="-4"/>
                <w:sz w:val="20"/>
              </w:rPr>
              <w:t>(48)</w:t>
            </w:r>
          </w:p>
        </w:tc>
        <w:tc>
          <w:tcPr>
            <w:tcW w:w="900" w:type="dxa"/>
          </w:tcPr>
          <w:p>
            <w:pPr>
              <w:pStyle w:val="TableParagraph"/>
              <w:ind w:right="99"/>
              <w:jc w:val="right"/>
              <w:rPr>
                <w:b/>
                <w:sz w:val="20"/>
              </w:rPr>
            </w:pPr>
            <w:r>
              <w:rPr>
                <w:b/>
                <w:spacing w:val="-10"/>
                <w:sz w:val="20"/>
              </w:rPr>
              <w:t>1</w:t>
            </w:r>
          </w:p>
          <w:p>
            <w:pPr>
              <w:pStyle w:val="TableParagraph"/>
              <w:ind w:right="97"/>
              <w:jc w:val="right"/>
              <w:rPr>
                <w:sz w:val="20"/>
              </w:rPr>
            </w:pPr>
            <w:r>
              <w:rPr>
                <w:spacing w:val="-5"/>
                <w:sz w:val="20"/>
              </w:rPr>
              <w:t>0.5</w:t>
            </w:r>
          </w:p>
          <w:p>
            <w:pPr>
              <w:pStyle w:val="TableParagraph"/>
              <w:spacing w:line="210" w:lineRule="exact" w:before="1"/>
              <w:ind w:right="97"/>
              <w:jc w:val="right"/>
              <w:rPr>
                <w:sz w:val="20"/>
              </w:rPr>
            </w:pPr>
            <w:r>
              <w:rPr>
                <w:spacing w:val="-5"/>
                <w:sz w:val="20"/>
              </w:rPr>
              <w:t>0.5</w:t>
            </w:r>
          </w:p>
        </w:tc>
        <w:tc>
          <w:tcPr>
            <w:tcW w:w="900" w:type="dxa"/>
          </w:tcPr>
          <w:p>
            <w:pPr>
              <w:pStyle w:val="TableParagraph"/>
              <w:ind w:right="99"/>
              <w:jc w:val="right"/>
              <w:rPr>
                <w:b/>
                <w:sz w:val="20"/>
              </w:rPr>
            </w:pPr>
            <w:r>
              <w:rPr>
                <w:b/>
                <w:spacing w:val="-10"/>
                <w:sz w:val="20"/>
              </w:rPr>
              <w:t>1</w:t>
            </w:r>
          </w:p>
          <w:p>
            <w:pPr>
              <w:pStyle w:val="TableParagraph"/>
              <w:ind w:right="97"/>
              <w:jc w:val="right"/>
              <w:rPr>
                <w:sz w:val="20"/>
              </w:rPr>
            </w:pPr>
            <w:r>
              <w:rPr>
                <w:spacing w:val="-5"/>
                <w:sz w:val="20"/>
              </w:rPr>
              <w:t>0.5</w:t>
            </w:r>
          </w:p>
          <w:p>
            <w:pPr>
              <w:pStyle w:val="TableParagraph"/>
              <w:spacing w:line="210" w:lineRule="exact" w:before="1"/>
              <w:ind w:right="97"/>
              <w:jc w:val="right"/>
              <w:rPr>
                <w:sz w:val="20"/>
              </w:rPr>
            </w:pPr>
            <w:r>
              <w:rPr>
                <w:spacing w:val="-5"/>
                <w:sz w:val="20"/>
              </w:rPr>
              <w:t>0.5</w:t>
            </w:r>
          </w:p>
        </w:tc>
        <w:tc>
          <w:tcPr>
            <w:tcW w:w="989" w:type="dxa"/>
          </w:tcPr>
          <w:p>
            <w:pPr>
              <w:pStyle w:val="TableParagraph"/>
              <w:ind w:right="99"/>
              <w:jc w:val="right"/>
              <w:rPr>
                <w:b/>
                <w:sz w:val="20"/>
              </w:rPr>
            </w:pPr>
            <w:r>
              <w:rPr>
                <w:b/>
                <w:spacing w:val="-10"/>
                <w:sz w:val="20"/>
              </w:rPr>
              <w:t>2</w:t>
            </w:r>
          </w:p>
          <w:p>
            <w:pPr>
              <w:pStyle w:val="TableParagraph"/>
              <w:ind w:right="99"/>
              <w:jc w:val="right"/>
              <w:rPr>
                <w:sz w:val="20"/>
              </w:rPr>
            </w:pPr>
            <w:r>
              <w:rPr>
                <w:spacing w:val="-10"/>
                <w:sz w:val="20"/>
              </w:rPr>
              <w:t>1</w:t>
            </w:r>
          </w:p>
          <w:p>
            <w:pPr>
              <w:pStyle w:val="TableParagraph"/>
              <w:spacing w:line="210" w:lineRule="exact" w:before="1"/>
              <w:ind w:right="99"/>
              <w:jc w:val="right"/>
              <w:rPr>
                <w:sz w:val="20"/>
              </w:rPr>
            </w:pPr>
            <w:r>
              <w:rPr>
                <w:spacing w:val="-10"/>
                <w:sz w:val="20"/>
              </w:rPr>
              <w:t>1</w:t>
            </w:r>
          </w:p>
        </w:tc>
      </w:tr>
      <w:tr>
        <w:trPr>
          <w:trHeight w:val="282" w:hRule="atLeast"/>
        </w:trPr>
        <w:tc>
          <w:tcPr>
            <w:tcW w:w="6571" w:type="dxa"/>
            <w:shd w:val="clear" w:color="auto" w:fill="FFC000"/>
          </w:tcPr>
          <w:p>
            <w:pPr>
              <w:pStyle w:val="TableParagraph"/>
              <w:ind w:left="107"/>
              <w:rPr>
                <w:b/>
                <w:sz w:val="20"/>
              </w:rPr>
            </w:pPr>
            <w:r>
              <w:rPr>
                <w:b/>
                <w:sz w:val="20"/>
              </w:rPr>
              <w:t>Total</w:t>
            </w:r>
            <w:r>
              <w:rPr>
                <w:b/>
                <w:spacing w:val="-4"/>
                <w:sz w:val="20"/>
              </w:rPr>
              <w:t> </w:t>
            </w:r>
            <w:r>
              <w:rPr>
                <w:b/>
                <w:spacing w:val="-2"/>
                <w:sz w:val="20"/>
              </w:rPr>
              <w:t>Points</w:t>
            </w:r>
          </w:p>
        </w:tc>
        <w:tc>
          <w:tcPr>
            <w:tcW w:w="900" w:type="dxa"/>
            <w:shd w:val="clear" w:color="auto" w:fill="FFC000"/>
          </w:tcPr>
          <w:p>
            <w:pPr>
              <w:pStyle w:val="TableParagraph"/>
              <w:ind w:right="99"/>
              <w:jc w:val="right"/>
              <w:rPr>
                <w:b/>
                <w:sz w:val="20"/>
              </w:rPr>
            </w:pPr>
            <w:r>
              <w:rPr>
                <w:b/>
                <w:spacing w:val="-10"/>
                <w:sz w:val="20"/>
              </w:rPr>
              <w:t>1</w:t>
            </w:r>
          </w:p>
        </w:tc>
        <w:tc>
          <w:tcPr>
            <w:tcW w:w="900" w:type="dxa"/>
            <w:shd w:val="clear" w:color="auto" w:fill="FFC000"/>
          </w:tcPr>
          <w:p>
            <w:pPr>
              <w:pStyle w:val="TableParagraph"/>
              <w:ind w:right="99"/>
              <w:jc w:val="right"/>
              <w:rPr>
                <w:b/>
                <w:sz w:val="20"/>
              </w:rPr>
            </w:pPr>
            <w:r>
              <w:rPr>
                <w:b/>
                <w:spacing w:val="-10"/>
                <w:sz w:val="20"/>
              </w:rPr>
              <w:t>1</w:t>
            </w:r>
          </w:p>
        </w:tc>
        <w:tc>
          <w:tcPr>
            <w:tcW w:w="989" w:type="dxa"/>
            <w:shd w:val="clear" w:color="auto" w:fill="FFC000"/>
          </w:tcPr>
          <w:p>
            <w:pPr>
              <w:pStyle w:val="TableParagraph"/>
              <w:ind w:right="99"/>
              <w:jc w:val="right"/>
              <w:rPr>
                <w:b/>
                <w:sz w:val="20"/>
              </w:rPr>
            </w:pPr>
            <w:r>
              <w:rPr>
                <w:b/>
                <w:spacing w:val="-10"/>
                <w:sz w:val="20"/>
              </w:rPr>
              <w:t>2</w:t>
            </w:r>
          </w:p>
        </w:tc>
      </w:tr>
      <w:tr>
        <w:trPr>
          <w:trHeight w:val="431" w:hRule="atLeast"/>
        </w:trPr>
        <w:tc>
          <w:tcPr>
            <w:tcW w:w="9360" w:type="dxa"/>
            <w:gridSpan w:val="4"/>
            <w:shd w:val="clear" w:color="auto" w:fill="E7EBF5"/>
          </w:tcPr>
          <w:p>
            <w:pPr>
              <w:pStyle w:val="TableParagraph"/>
              <w:tabs>
                <w:tab w:pos="1547" w:val="left" w:leader="none"/>
              </w:tabs>
              <w:spacing w:before="101"/>
              <w:ind w:left="813"/>
              <w:rPr>
                <w:b/>
                <w:sz w:val="20"/>
              </w:rPr>
            </w:pPr>
            <w:r>
              <w:rPr>
                <w:b/>
                <w:spacing w:val="-2"/>
                <w:sz w:val="20"/>
              </w:rPr>
              <w:t>1.3.3</w:t>
            </w:r>
            <w:r>
              <w:rPr>
                <w:b/>
                <w:sz w:val="20"/>
              </w:rPr>
              <w:tab/>
            </w:r>
            <w:r>
              <w:rPr>
                <w:b/>
                <w:spacing w:val="-2"/>
                <w:sz w:val="20"/>
              </w:rPr>
              <w:t>Transition</w:t>
            </w:r>
            <w:r>
              <w:rPr>
                <w:b/>
                <w:spacing w:val="5"/>
                <w:sz w:val="20"/>
              </w:rPr>
              <w:t> </w:t>
            </w:r>
            <w:r>
              <w:rPr>
                <w:b/>
                <w:spacing w:val="-2"/>
                <w:sz w:val="20"/>
              </w:rPr>
              <w:t>Periods</w:t>
            </w:r>
          </w:p>
        </w:tc>
      </w:tr>
      <w:tr>
        <w:trPr>
          <w:trHeight w:val="460" w:hRule="atLeast"/>
        </w:trPr>
        <w:tc>
          <w:tcPr>
            <w:tcW w:w="6571" w:type="dxa"/>
          </w:tcPr>
          <w:p>
            <w:pPr>
              <w:pStyle w:val="TableParagraph"/>
              <w:spacing w:before="115"/>
              <w:ind w:left="107"/>
              <w:rPr>
                <w:b/>
                <w:sz w:val="20"/>
              </w:rPr>
            </w:pPr>
            <w:r>
              <w:rPr>
                <w:b/>
                <w:spacing w:val="-2"/>
                <w:sz w:val="20"/>
              </w:rPr>
              <w:t>Indicators</w:t>
            </w:r>
          </w:p>
        </w:tc>
        <w:tc>
          <w:tcPr>
            <w:tcW w:w="900" w:type="dxa"/>
          </w:tcPr>
          <w:p>
            <w:pPr>
              <w:pStyle w:val="TableParagraph"/>
              <w:spacing w:before="115"/>
              <w:ind w:right="98"/>
              <w:jc w:val="right"/>
              <w:rPr>
                <w:b/>
                <w:sz w:val="20"/>
              </w:rPr>
            </w:pPr>
            <w:r>
              <w:rPr>
                <w:b/>
                <w:spacing w:val="-5"/>
                <w:sz w:val="20"/>
              </w:rPr>
              <w:t>FFP</w:t>
            </w:r>
          </w:p>
        </w:tc>
        <w:tc>
          <w:tcPr>
            <w:tcW w:w="900" w:type="dxa"/>
          </w:tcPr>
          <w:p>
            <w:pPr>
              <w:pStyle w:val="TableParagraph"/>
              <w:spacing w:before="115"/>
              <w:ind w:right="102"/>
              <w:jc w:val="right"/>
              <w:rPr>
                <w:b/>
                <w:sz w:val="20"/>
              </w:rPr>
            </w:pPr>
            <w:r>
              <w:rPr>
                <w:b/>
                <w:spacing w:val="-5"/>
                <w:sz w:val="20"/>
              </w:rPr>
              <w:t>SBP</w:t>
            </w:r>
          </w:p>
        </w:tc>
        <w:tc>
          <w:tcPr>
            <w:tcW w:w="989" w:type="dxa"/>
          </w:tcPr>
          <w:p>
            <w:pPr>
              <w:pStyle w:val="TableParagraph"/>
              <w:spacing w:line="230" w:lineRule="atLeast"/>
              <w:ind w:left="345" w:right="92" w:firstLine="76"/>
              <w:rPr>
                <w:b/>
                <w:sz w:val="20"/>
              </w:rPr>
            </w:pPr>
            <w:r>
              <w:rPr>
                <w:b/>
                <w:spacing w:val="-2"/>
                <w:sz w:val="20"/>
              </w:rPr>
              <w:t>Total Points</w:t>
            </w:r>
          </w:p>
        </w:tc>
      </w:tr>
      <w:tr>
        <w:trPr>
          <w:trHeight w:val="918" w:hRule="atLeast"/>
        </w:trPr>
        <w:tc>
          <w:tcPr>
            <w:tcW w:w="6571" w:type="dxa"/>
          </w:tcPr>
          <w:p>
            <w:pPr>
              <w:pStyle w:val="TableParagraph"/>
              <w:ind w:left="107"/>
              <w:rPr>
                <w:b/>
                <w:sz w:val="20"/>
              </w:rPr>
            </w:pPr>
            <w:r>
              <w:rPr>
                <w:b/>
                <w:spacing w:val="-2"/>
                <w:sz w:val="20"/>
              </w:rPr>
              <w:t>Transition</w:t>
            </w:r>
            <w:r>
              <w:rPr>
                <w:b/>
                <w:spacing w:val="5"/>
                <w:sz w:val="20"/>
              </w:rPr>
              <w:t> </w:t>
            </w:r>
            <w:r>
              <w:rPr>
                <w:b/>
                <w:spacing w:val="-2"/>
                <w:sz w:val="20"/>
              </w:rPr>
              <w:t>Periods</w:t>
            </w:r>
          </w:p>
          <w:p>
            <w:pPr>
              <w:pStyle w:val="TableParagraph"/>
              <w:numPr>
                <w:ilvl w:val="0"/>
                <w:numId w:val="144"/>
              </w:numPr>
              <w:tabs>
                <w:tab w:pos="538" w:val="left" w:leader="none"/>
              </w:tabs>
              <w:spacing w:line="240" w:lineRule="auto" w:before="0" w:after="0"/>
              <w:ind w:left="538" w:right="0" w:hanging="229"/>
              <w:jc w:val="left"/>
              <w:rPr>
                <w:sz w:val="20"/>
              </w:rPr>
            </w:pPr>
            <w:r>
              <w:rPr>
                <w:sz w:val="20"/>
              </w:rPr>
              <w:t>Adjustment</w:t>
            </w:r>
            <w:r>
              <w:rPr>
                <w:spacing w:val="-9"/>
                <w:sz w:val="20"/>
              </w:rPr>
              <w:t> </w:t>
            </w:r>
            <w:r>
              <w:rPr>
                <w:sz w:val="20"/>
              </w:rPr>
              <w:t>mechanisms</w:t>
            </w:r>
            <w:r>
              <w:rPr>
                <w:spacing w:val="-9"/>
                <w:sz w:val="20"/>
              </w:rPr>
              <w:t> </w:t>
            </w:r>
            <w:r>
              <w:rPr>
                <w:spacing w:val="-4"/>
                <w:sz w:val="20"/>
              </w:rPr>
              <w:t>(49a)</w:t>
            </w:r>
          </w:p>
          <w:p>
            <w:pPr>
              <w:pStyle w:val="TableParagraph"/>
              <w:numPr>
                <w:ilvl w:val="0"/>
                <w:numId w:val="144"/>
              </w:numPr>
              <w:tabs>
                <w:tab w:pos="538" w:val="left" w:leader="none"/>
              </w:tabs>
              <w:spacing w:line="229" w:lineRule="exact" w:before="1" w:after="0"/>
              <w:ind w:left="538" w:right="0" w:hanging="229"/>
              <w:jc w:val="left"/>
              <w:rPr>
                <w:sz w:val="20"/>
              </w:rPr>
            </w:pPr>
            <w:r>
              <w:rPr>
                <w:sz w:val="20"/>
              </w:rPr>
              <w:t>Communication</w:t>
            </w:r>
            <w:r>
              <w:rPr>
                <w:spacing w:val="-7"/>
                <w:sz w:val="20"/>
              </w:rPr>
              <w:t> </w:t>
            </w:r>
            <w:r>
              <w:rPr>
                <w:sz w:val="20"/>
              </w:rPr>
              <w:t>of</w:t>
            </w:r>
            <w:r>
              <w:rPr>
                <w:spacing w:val="-6"/>
                <w:sz w:val="20"/>
              </w:rPr>
              <w:t> </w:t>
            </w:r>
            <w:r>
              <w:rPr>
                <w:sz w:val="20"/>
              </w:rPr>
              <w:t>the</w:t>
            </w:r>
            <w:r>
              <w:rPr>
                <w:spacing w:val="-7"/>
                <w:sz w:val="20"/>
              </w:rPr>
              <w:t> </w:t>
            </w:r>
            <w:r>
              <w:rPr>
                <w:sz w:val="20"/>
              </w:rPr>
              <w:t>transition</w:t>
            </w:r>
            <w:r>
              <w:rPr>
                <w:spacing w:val="-7"/>
                <w:sz w:val="20"/>
              </w:rPr>
              <w:t> </w:t>
            </w:r>
            <w:r>
              <w:rPr>
                <w:sz w:val="20"/>
              </w:rPr>
              <w:t>period</w:t>
            </w:r>
            <w:r>
              <w:rPr>
                <w:spacing w:val="-6"/>
                <w:sz w:val="20"/>
              </w:rPr>
              <w:t> </w:t>
            </w:r>
            <w:r>
              <w:rPr>
                <w:spacing w:val="-4"/>
                <w:sz w:val="20"/>
              </w:rPr>
              <w:t>(50)</w:t>
            </w:r>
          </w:p>
          <w:p>
            <w:pPr>
              <w:pStyle w:val="TableParagraph"/>
              <w:numPr>
                <w:ilvl w:val="0"/>
                <w:numId w:val="144"/>
              </w:numPr>
              <w:tabs>
                <w:tab w:pos="539" w:val="left" w:leader="none"/>
              </w:tabs>
              <w:spacing w:line="209" w:lineRule="exact" w:before="0" w:after="0"/>
              <w:ind w:left="539" w:right="0" w:hanging="230"/>
              <w:jc w:val="left"/>
              <w:rPr>
                <w:sz w:val="20"/>
              </w:rPr>
            </w:pPr>
            <w:r>
              <w:rPr>
                <w:sz w:val="20"/>
              </w:rPr>
              <w:t>Online</w:t>
            </w:r>
            <w:r>
              <w:rPr>
                <w:spacing w:val="-6"/>
                <w:sz w:val="20"/>
              </w:rPr>
              <w:t> </w:t>
            </w:r>
            <w:r>
              <w:rPr>
                <w:sz w:val="20"/>
              </w:rPr>
              <w:t>publication</w:t>
            </w:r>
            <w:r>
              <w:rPr>
                <w:spacing w:val="-7"/>
                <w:sz w:val="20"/>
              </w:rPr>
              <w:t> </w:t>
            </w:r>
            <w:r>
              <w:rPr>
                <w:sz w:val="20"/>
              </w:rPr>
              <w:t>of</w:t>
            </w:r>
            <w:r>
              <w:rPr>
                <w:spacing w:val="-5"/>
                <w:sz w:val="20"/>
              </w:rPr>
              <w:t> </w:t>
            </w:r>
            <w:r>
              <w:rPr>
                <w:sz w:val="20"/>
              </w:rPr>
              <w:t>the</w:t>
            </w:r>
            <w:r>
              <w:rPr>
                <w:spacing w:val="-8"/>
                <w:sz w:val="20"/>
              </w:rPr>
              <w:t> </w:t>
            </w:r>
            <w:r>
              <w:rPr>
                <w:sz w:val="20"/>
              </w:rPr>
              <w:t>information</w:t>
            </w:r>
            <w:r>
              <w:rPr>
                <w:spacing w:val="-4"/>
                <w:sz w:val="20"/>
              </w:rPr>
              <w:t> </w:t>
            </w:r>
            <w:r>
              <w:rPr>
                <w:sz w:val="20"/>
              </w:rPr>
              <w:t>on</w:t>
            </w:r>
            <w:r>
              <w:rPr>
                <w:spacing w:val="-7"/>
                <w:sz w:val="20"/>
              </w:rPr>
              <w:t> </w:t>
            </w:r>
            <w:r>
              <w:rPr>
                <w:sz w:val="20"/>
              </w:rPr>
              <w:t>the</w:t>
            </w:r>
            <w:r>
              <w:rPr>
                <w:spacing w:val="-6"/>
                <w:sz w:val="20"/>
              </w:rPr>
              <w:t> </w:t>
            </w:r>
            <w:r>
              <w:rPr>
                <w:sz w:val="20"/>
              </w:rPr>
              <w:t>transition</w:t>
            </w:r>
            <w:r>
              <w:rPr>
                <w:spacing w:val="-7"/>
                <w:sz w:val="20"/>
              </w:rPr>
              <w:t> </w:t>
            </w:r>
            <w:r>
              <w:rPr>
                <w:sz w:val="20"/>
              </w:rPr>
              <w:t>periods</w:t>
            </w:r>
            <w:r>
              <w:rPr>
                <w:spacing w:val="-6"/>
                <w:sz w:val="20"/>
              </w:rPr>
              <w:t> </w:t>
            </w:r>
            <w:r>
              <w:rPr>
                <w:spacing w:val="-4"/>
                <w:sz w:val="20"/>
              </w:rPr>
              <w:t>(51)</w:t>
            </w:r>
          </w:p>
        </w:tc>
        <w:tc>
          <w:tcPr>
            <w:tcW w:w="900" w:type="dxa"/>
          </w:tcPr>
          <w:p>
            <w:pPr>
              <w:pStyle w:val="TableParagraph"/>
              <w:ind w:right="99"/>
              <w:jc w:val="right"/>
              <w:rPr>
                <w:b/>
                <w:sz w:val="20"/>
              </w:rPr>
            </w:pPr>
            <w:r>
              <w:rPr>
                <w:b/>
                <w:spacing w:val="-10"/>
                <w:sz w:val="20"/>
              </w:rPr>
              <w:t>1</w:t>
            </w:r>
          </w:p>
          <w:p>
            <w:pPr>
              <w:pStyle w:val="TableParagraph"/>
              <w:ind w:right="96"/>
              <w:jc w:val="right"/>
              <w:rPr>
                <w:sz w:val="20"/>
              </w:rPr>
            </w:pPr>
            <w:r>
              <w:rPr>
                <w:spacing w:val="-5"/>
                <w:sz w:val="20"/>
              </w:rPr>
              <w:t>0.5</w:t>
            </w:r>
          </w:p>
          <w:p>
            <w:pPr>
              <w:pStyle w:val="TableParagraph"/>
              <w:spacing w:line="229" w:lineRule="exact" w:before="1"/>
              <w:ind w:right="96"/>
              <w:jc w:val="right"/>
              <w:rPr>
                <w:sz w:val="20"/>
              </w:rPr>
            </w:pPr>
            <w:r>
              <w:rPr>
                <w:spacing w:val="-5"/>
                <w:sz w:val="20"/>
              </w:rPr>
              <w:t>0.4</w:t>
            </w:r>
          </w:p>
          <w:p>
            <w:pPr>
              <w:pStyle w:val="TableParagraph"/>
              <w:spacing w:line="209" w:lineRule="exact"/>
              <w:ind w:right="96"/>
              <w:jc w:val="right"/>
              <w:rPr>
                <w:sz w:val="20"/>
              </w:rPr>
            </w:pPr>
            <w:r>
              <w:rPr>
                <w:spacing w:val="-5"/>
                <w:sz w:val="20"/>
              </w:rPr>
              <w:t>0.1</w:t>
            </w:r>
          </w:p>
        </w:tc>
        <w:tc>
          <w:tcPr>
            <w:tcW w:w="900" w:type="dxa"/>
          </w:tcPr>
          <w:p>
            <w:pPr>
              <w:pStyle w:val="TableParagraph"/>
              <w:ind w:right="99"/>
              <w:jc w:val="right"/>
              <w:rPr>
                <w:b/>
                <w:sz w:val="20"/>
              </w:rPr>
            </w:pPr>
            <w:r>
              <w:rPr>
                <w:b/>
                <w:spacing w:val="-10"/>
                <w:sz w:val="20"/>
              </w:rPr>
              <w:t>1</w:t>
            </w:r>
          </w:p>
          <w:p>
            <w:pPr>
              <w:pStyle w:val="TableParagraph"/>
              <w:ind w:right="96"/>
              <w:jc w:val="right"/>
              <w:rPr>
                <w:sz w:val="20"/>
              </w:rPr>
            </w:pPr>
            <w:r>
              <w:rPr>
                <w:spacing w:val="-5"/>
                <w:sz w:val="20"/>
              </w:rPr>
              <w:t>0.5</w:t>
            </w:r>
          </w:p>
          <w:p>
            <w:pPr>
              <w:pStyle w:val="TableParagraph"/>
              <w:spacing w:line="229" w:lineRule="exact" w:before="1"/>
              <w:ind w:right="96"/>
              <w:jc w:val="right"/>
              <w:rPr>
                <w:sz w:val="20"/>
              </w:rPr>
            </w:pPr>
            <w:r>
              <w:rPr>
                <w:spacing w:val="-5"/>
                <w:sz w:val="20"/>
              </w:rPr>
              <w:t>0.4</w:t>
            </w:r>
          </w:p>
          <w:p>
            <w:pPr>
              <w:pStyle w:val="TableParagraph"/>
              <w:spacing w:line="209" w:lineRule="exact"/>
              <w:ind w:right="96"/>
              <w:jc w:val="right"/>
              <w:rPr>
                <w:sz w:val="20"/>
              </w:rPr>
            </w:pPr>
            <w:r>
              <w:rPr>
                <w:spacing w:val="-5"/>
                <w:sz w:val="20"/>
              </w:rPr>
              <w:t>0.1</w:t>
            </w:r>
          </w:p>
        </w:tc>
        <w:tc>
          <w:tcPr>
            <w:tcW w:w="989" w:type="dxa"/>
          </w:tcPr>
          <w:p>
            <w:pPr>
              <w:pStyle w:val="TableParagraph"/>
              <w:ind w:right="99"/>
              <w:jc w:val="right"/>
              <w:rPr>
                <w:b/>
                <w:sz w:val="20"/>
              </w:rPr>
            </w:pPr>
            <w:r>
              <w:rPr>
                <w:b/>
                <w:spacing w:val="-10"/>
                <w:sz w:val="20"/>
              </w:rPr>
              <w:t>2</w:t>
            </w:r>
          </w:p>
          <w:p>
            <w:pPr>
              <w:pStyle w:val="TableParagraph"/>
              <w:ind w:right="99"/>
              <w:jc w:val="right"/>
              <w:rPr>
                <w:sz w:val="20"/>
              </w:rPr>
            </w:pPr>
            <w:r>
              <w:rPr>
                <w:spacing w:val="-10"/>
                <w:sz w:val="20"/>
              </w:rPr>
              <w:t>1</w:t>
            </w:r>
          </w:p>
          <w:p>
            <w:pPr>
              <w:pStyle w:val="TableParagraph"/>
              <w:spacing w:line="229" w:lineRule="exact" w:before="1"/>
              <w:ind w:right="96"/>
              <w:jc w:val="right"/>
              <w:rPr>
                <w:sz w:val="20"/>
              </w:rPr>
            </w:pPr>
            <w:r>
              <w:rPr>
                <w:spacing w:val="-5"/>
                <w:sz w:val="20"/>
              </w:rPr>
              <w:t>0.8</w:t>
            </w:r>
          </w:p>
          <w:p>
            <w:pPr>
              <w:pStyle w:val="TableParagraph"/>
              <w:spacing w:line="209" w:lineRule="exact"/>
              <w:ind w:right="96"/>
              <w:jc w:val="right"/>
              <w:rPr>
                <w:sz w:val="20"/>
              </w:rPr>
            </w:pPr>
            <w:r>
              <w:rPr>
                <w:spacing w:val="-5"/>
                <w:sz w:val="20"/>
              </w:rPr>
              <w:t>0.2</w:t>
            </w:r>
          </w:p>
        </w:tc>
      </w:tr>
      <w:tr>
        <w:trPr>
          <w:trHeight w:val="290" w:hRule="atLeast"/>
        </w:trPr>
        <w:tc>
          <w:tcPr>
            <w:tcW w:w="6571" w:type="dxa"/>
            <w:shd w:val="clear" w:color="auto" w:fill="FFC000"/>
          </w:tcPr>
          <w:p>
            <w:pPr>
              <w:pStyle w:val="TableParagraph"/>
              <w:ind w:left="107"/>
              <w:rPr>
                <w:b/>
                <w:sz w:val="20"/>
              </w:rPr>
            </w:pPr>
            <w:r>
              <w:rPr>
                <w:b/>
                <w:sz w:val="20"/>
              </w:rPr>
              <w:t>Total</w:t>
            </w:r>
            <w:r>
              <w:rPr>
                <w:b/>
                <w:spacing w:val="-4"/>
                <w:sz w:val="20"/>
              </w:rPr>
              <w:t> </w:t>
            </w:r>
            <w:r>
              <w:rPr>
                <w:b/>
                <w:spacing w:val="-2"/>
                <w:sz w:val="20"/>
              </w:rPr>
              <w:t>Points</w:t>
            </w:r>
          </w:p>
        </w:tc>
        <w:tc>
          <w:tcPr>
            <w:tcW w:w="900" w:type="dxa"/>
            <w:shd w:val="clear" w:color="auto" w:fill="FFC000"/>
          </w:tcPr>
          <w:p>
            <w:pPr>
              <w:pStyle w:val="TableParagraph"/>
              <w:ind w:right="99"/>
              <w:jc w:val="right"/>
              <w:rPr>
                <w:b/>
                <w:sz w:val="20"/>
              </w:rPr>
            </w:pPr>
            <w:r>
              <w:rPr>
                <w:b/>
                <w:spacing w:val="-10"/>
                <w:sz w:val="20"/>
              </w:rPr>
              <w:t>1</w:t>
            </w:r>
          </w:p>
        </w:tc>
        <w:tc>
          <w:tcPr>
            <w:tcW w:w="900" w:type="dxa"/>
            <w:shd w:val="clear" w:color="auto" w:fill="FFC000"/>
          </w:tcPr>
          <w:p>
            <w:pPr>
              <w:pStyle w:val="TableParagraph"/>
              <w:ind w:right="99"/>
              <w:jc w:val="right"/>
              <w:rPr>
                <w:b/>
                <w:sz w:val="20"/>
              </w:rPr>
            </w:pPr>
            <w:r>
              <w:rPr>
                <w:b/>
                <w:spacing w:val="-10"/>
                <w:sz w:val="20"/>
              </w:rPr>
              <w:t>1</w:t>
            </w:r>
          </w:p>
        </w:tc>
        <w:tc>
          <w:tcPr>
            <w:tcW w:w="989" w:type="dxa"/>
            <w:shd w:val="clear" w:color="auto" w:fill="FFC000"/>
          </w:tcPr>
          <w:p>
            <w:pPr>
              <w:pStyle w:val="TableParagraph"/>
              <w:ind w:right="99"/>
              <w:jc w:val="right"/>
              <w:rPr>
                <w:b/>
                <w:sz w:val="20"/>
              </w:rPr>
            </w:pPr>
            <w:r>
              <w:rPr>
                <w:b/>
                <w:spacing w:val="-10"/>
                <w:sz w:val="20"/>
              </w:rPr>
              <w:t>2</w:t>
            </w:r>
          </w:p>
        </w:tc>
      </w:tr>
    </w:tbl>
    <w:p>
      <w:pPr>
        <w:spacing w:before="26"/>
        <w:ind w:left="360" w:right="0" w:firstLine="0"/>
        <w:jc w:val="left"/>
        <w:rPr>
          <w:sz w:val="20"/>
        </w:rPr>
      </w:pPr>
      <w:r>
        <w:rPr>
          <w:i/>
          <w:sz w:val="20"/>
        </w:rPr>
        <w:t>Note:</w:t>
      </w:r>
      <w:r>
        <w:rPr>
          <w:i/>
          <w:spacing w:val="-5"/>
          <w:sz w:val="20"/>
        </w:rPr>
        <w:t> </w:t>
      </w:r>
      <w:r>
        <w:rPr>
          <w:sz w:val="20"/>
        </w:rPr>
        <w:t>FFP</w:t>
      </w:r>
      <w:r>
        <w:rPr>
          <w:spacing w:val="-7"/>
          <w:sz w:val="20"/>
        </w:rPr>
        <w:t> </w:t>
      </w:r>
      <w:r>
        <w:rPr>
          <w:sz w:val="20"/>
        </w:rPr>
        <w:t>=</w:t>
      </w:r>
      <w:r>
        <w:rPr>
          <w:spacing w:val="-6"/>
          <w:sz w:val="20"/>
        </w:rPr>
        <w:t> </w:t>
      </w:r>
      <w:r>
        <w:rPr>
          <w:sz w:val="20"/>
        </w:rPr>
        <w:t>Firm</w:t>
      </w:r>
      <w:r>
        <w:rPr>
          <w:spacing w:val="-4"/>
          <w:sz w:val="20"/>
        </w:rPr>
        <w:t> </w:t>
      </w:r>
      <w:r>
        <w:rPr>
          <w:sz w:val="20"/>
        </w:rPr>
        <w:t>Flexibility</w:t>
      </w:r>
      <w:r>
        <w:rPr>
          <w:spacing w:val="-3"/>
          <w:sz w:val="20"/>
        </w:rPr>
        <w:t> </w:t>
      </w:r>
      <w:r>
        <w:rPr>
          <w:sz w:val="20"/>
        </w:rPr>
        <w:t>Point;</w:t>
      </w:r>
      <w:r>
        <w:rPr>
          <w:spacing w:val="-5"/>
          <w:sz w:val="20"/>
        </w:rPr>
        <w:t> </w:t>
      </w:r>
      <w:r>
        <w:rPr>
          <w:sz w:val="20"/>
        </w:rPr>
        <w:t>SBP</w:t>
      </w:r>
      <w:r>
        <w:rPr>
          <w:spacing w:val="-6"/>
          <w:sz w:val="20"/>
        </w:rPr>
        <w:t> </w:t>
      </w:r>
      <w:r>
        <w:rPr>
          <w:sz w:val="20"/>
        </w:rPr>
        <w:t>=</w:t>
      </w:r>
      <w:r>
        <w:rPr>
          <w:spacing w:val="-6"/>
          <w:sz w:val="20"/>
        </w:rPr>
        <w:t> </w:t>
      </w:r>
      <w:r>
        <w:rPr>
          <w:sz w:val="20"/>
        </w:rPr>
        <w:t>Social</w:t>
      </w:r>
      <w:r>
        <w:rPr>
          <w:spacing w:val="-4"/>
          <w:sz w:val="20"/>
        </w:rPr>
        <w:t> </w:t>
      </w:r>
      <w:r>
        <w:rPr>
          <w:sz w:val="20"/>
        </w:rPr>
        <w:t>Benefits</w:t>
      </w:r>
      <w:r>
        <w:rPr>
          <w:spacing w:val="-4"/>
          <w:sz w:val="20"/>
        </w:rPr>
        <w:t> </w:t>
      </w:r>
      <w:r>
        <w:rPr>
          <w:spacing w:val="-2"/>
          <w:sz w:val="20"/>
        </w:rPr>
        <w:t>Point.</w:t>
      </w:r>
    </w:p>
    <w:p>
      <w:pPr>
        <w:pStyle w:val="BodyText"/>
        <w:spacing w:before="21" w:after="1"/>
        <w:rPr>
          <w:sz w:val="20"/>
        </w:rPr>
      </w:pPr>
    </w:p>
    <w:tbl>
      <w:tblPr>
        <w:tblW w:w="0" w:type="auto"/>
        <w:jc w:val="lef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060"/>
        <w:gridCol w:w="6300"/>
      </w:tblGrid>
      <w:tr>
        <w:trPr>
          <w:trHeight w:val="575" w:hRule="atLeast"/>
        </w:trPr>
        <w:tc>
          <w:tcPr>
            <w:tcW w:w="9360" w:type="dxa"/>
            <w:gridSpan w:val="2"/>
            <w:shd w:val="clear" w:color="auto" w:fill="0F6EC5"/>
          </w:tcPr>
          <w:p>
            <w:pPr>
              <w:pStyle w:val="TableParagraph"/>
              <w:spacing w:before="173"/>
              <w:ind w:left="107"/>
              <w:rPr>
                <w:b/>
                <w:sz w:val="20"/>
              </w:rPr>
            </w:pPr>
            <w:r>
              <w:rPr>
                <w:b/>
                <w:sz w:val="20"/>
              </w:rPr>
              <w:t>PILLAR</w:t>
            </w:r>
            <w:r>
              <w:rPr>
                <w:b/>
                <w:spacing w:val="-7"/>
                <w:sz w:val="20"/>
              </w:rPr>
              <w:t> </w:t>
            </w:r>
            <w:r>
              <w:rPr>
                <w:b/>
                <w:sz w:val="20"/>
              </w:rPr>
              <w:t>II–PUBLIC</w:t>
            </w:r>
            <w:r>
              <w:rPr>
                <w:b/>
                <w:spacing w:val="-7"/>
                <w:sz w:val="20"/>
              </w:rPr>
              <w:t> </w:t>
            </w:r>
            <w:r>
              <w:rPr>
                <w:b/>
                <w:sz w:val="20"/>
              </w:rPr>
              <w:t>SERVICES</w:t>
            </w:r>
            <w:r>
              <w:rPr>
                <w:b/>
                <w:spacing w:val="-7"/>
                <w:sz w:val="20"/>
              </w:rPr>
              <w:t> </w:t>
            </w:r>
            <w:r>
              <w:rPr>
                <w:b/>
                <w:sz w:val="20"/>
              </w:rPr>
              <w:t>PROVIDED</w:t>
            </w:r>
            <w:r>
              <w:rPr>
                <w:b/>
                <w:spacing w:val="-7"/>
                <w:sz w:val="20"/>
              </w:rPr>
              <w:t> </w:t>
            </w:r>
            <w:r>
              <w:rPr>
                <w:b/>
                <w:sz w:val="20"/>
              </w:rPr>
              <w:t>BY</w:t>
            </w:r>
            <w:r>
              <w:rPr>
                <w:b/>
                <w:spacing w:val="-4"/>
                <w:sz w:val="20"/>
              </w:rPr>
              <w:t> </w:t>
            </w:r>
            <w:r>
              <w:rPr>
                <w:b/>
                <w:sz w:val="20"/>
              </w:rPr>
              <w:t>THE</w:t>
            </w:r>
            <w:r>
              <w:rPr>
                <w:b/>
                <w:spacing w:val="-6"/>
                <w:sz w:val="20"/>
              </w:rPr>
              <w:t> </w:t>
            </w:r>
            <w:r>
              <w:rPr>
                <w:b/>
                <w:sz w:val="20"/>
              </w:rPr>
              <w:t>TAX</w:t>
            </w:r>
            <w:r>
              <w:rPr>
                <w:b/>
                <w:spacing w:val="-7"/>
                <w:sz w:val="20"/>
              </w:rPr>
              <w:t> </w:t>
            </w:r>
            <w:r>
              <w:rPr>
                <w:b/>
                <w:spacing w:val="-2"/>
                <w:sz w:val="20"/>
              </w:rPr>
              <w:t>ADMINISTRATION</w:t>
            </w:r>
          </w:p>
        </w:tc>
      </w:tr>
      <w:tr>
        <w:trPr>
          <w:trHeight w:val="431" w:hRule="atLeast"/>
        </w:trPr>
        <w:tc>
          <w:tcPr>
            <w:tcW w:w="9360" w:type="dxa"/>
            <w:gridSpan w:val="2"/>
            <w:shd w:val="clear" w:color="auto" w:fill="CCD4EA"/>
          </w:tcPr>
          <w:p>
            <w:pPr>
              <w:pStyle w:val="TableParagraph"/>
              <w:spacing w:before="101"/>
              <w:ind w:left="107"/>
              <w:rPr>
                <w:b/>
                <w:sz w:val="20"/>
              </w:rPr>
            </w:pPr>
            <w:r>
              <w:rPr>
                <w:b/>
                <w:spacing w:val="-2"/>
                <w:sz w:val="20"/>
              </w:rPr>
              <w:t>Parameters</w:t>
            </w:r>
          </w:p>
        </w:tc>
      </w:tr>
      <w:tr>
        <w:trPr>
          <w:trHeight w:val="921" w:hRule="atLeast"/>
        </w:trPr>
        <w:tc>
          <w:tcPr>
            <w:tcW w:w="3060" w:type="dxa"/>
          </w:tcPr>
          <w:p>
            <w:pPr>
              <w:pStyle w:val="TableParagraph"/>
              <w:spacing w:before="115"/>
              <w:rPr>
                <w:sz w:val="20"/>
              </w:rPr>
            </w:pPr>
          </w:p>
          <w:p>
            <w:pPr>
              <w:pStyle w:val="TableParagraph"/>
              <w:spacing w:before="1"/>
              <w:ind w:left="107"/>
              <w:rPr>
                <w:b/>
                <w:sz w:val="20"/>
              </w:rPr>
            </w:pPr>
            <w:r>
              <w:rPr>
                <w:b/>
                <w:sz w:val="20"/>
              </w:rPr>
              <w:t>Business</w:t>
            </w:r>
            <w:r>
              <w:rPr>
                <w:b/>
                <w:spacing w:val="-11"/>
                <w:sz w:val="20"/>
              </w:rPr>
              <w:t> </w:t>
            </w:r>
            <w:r>
              <w:rPr>
                <w:b/>
                <w:spacing w:val="-2"/>
                <w:sz w:val="20"/>
              </w:rPr>
              <w:t>Location</w:t>
            </w:r>
          </w:p>
        </w:tc>
        <w:tc>
          <w:tcPr>
            <w:tcW w:w="6300" w:type="dxa"/>
          </w:tcPr>
          <w:p>
            <w:pPr>
              <w:pStyle w:val="TableParagraph"/>
              <w:spacing w:line="230" w:lineRule="atLeast"/>
              <w:ind w:left="107"/>
              <w:rPr>
                <w:sz w:val="20"/>
              </w:rPr>
            </w:pPr>
            <w:r>
              <w:rPr>
                <w:sz w:val="20"/>
              </w:rPr>
              <w:t>The largest (most populous) city in the economy. For Pillar II, if public services</w:t>
            </w:r>
            <w:r>
              <w:rPr>
                <w:spacing w:val="-5"/>
                <w:sz w:val="20"/>
              </w:rPr>
              <w:t> </w:t>
            </w:r>
            <w:r>
              <w:rPr>
                <w:sz w:val="20"/>
              </w:rPr>
              <w:t>provided</w:t>
            </w:r>
            <w:r>
              <w:rPr>
                <w:spacing w:val="-3"/>
                <w:sz w:val="20"/>
              </w:rPr>
              <w:t> </w:t>
            </w:r>
            <w:r>
              <w:rPr>
                <w:sz w:val="20"/>
              </w:rPr>
              <w:t>by</w:t>
            </w:r>
            <w:r>
              <w:rPr>
                <w:spacing w:val="-3"/>
                <w:sz w:val="20"/>
              </w:rPr>
              <w:t> </w:t>
            </w:r>
            <w:r>
              <w:rPr>
                <w:sz w:val="20"/>
              </w:rPr>
              <w:t>the</w:t>
            </w:r>
            <w:r>
              <w:rPr>
                <w:spacing w:val="-4"/>
                <w:sz w:val="20"/>
              </w:rPr>
              <w:t> </w:t>
            </w:r>
            <w:r>
              <w:rPr>
                <w:sz w:val="20"/>
              </w:rPr>
              <w:t>tax</w:t>
            </w:r>
            <w:r>
              <w:rPr>
                <w:spacing w:val="-3"/>
                <w:sz w:val="20"/>
              </w:rPr>
              <w:t> </w:t>
            </w:r>
            <w:r>
              <w:rPr>
                <w:sz w:val="20"/>
              </w:rPr>
              <w:t>administration</w:t>
            </w:r>
            <w:r>
              <w:rPr>
                <w:spacing w:val="-3"/>
                <w:sz w:val="20"/>
              </w:rPr>
              <w:t> </w:t>
            </w:r>
            <w:r>
              <w:rPr>
                <w:sz w:val="20"/>
              </w:rPr>
              <w:t>differ</w:t>
            </w:r>
            <w:r>
              <w:rPr>
                <w:spacing w:val="-3"/>
                <w:sz w:val="20"/>
              </w:rPr>
              <w:t> </w:t>
            </w:r>
            <w:r>
              <w:rPr>
                <w:sz w:val="20"/>
              </w:rPr>
              <w:t>across</w:t>
            </w:r>
            <w:r>
              <w:rPr>
                <w:spacing w:val="-5"/>
                <w:sz w:val="20"/>
              </w:rPr>
              <w:t> </w:t>
            </w:r>
            <w:r>
              <w:rPr>
                <w:sz w:val="20"/>
              </w:rPr>
              <w:t>locations</w:t>
            </w:r>
            <w:r>
              <w:rPr>
                <w:spacing w:val="-5"/>
                <w:sz w:val="20"/>
              </w:rPr>
              <w:t> </w:t>
            </w:r>
            <w:r>
              <w:rPr>
                <w:sz w:val="20"/>
              </w:rPr>
              <w:t>within</w:t>
            </w:r>
            <w:r>
              <w:rPr>
                <w:spacing w:val="-3"/>
                <w:sz w:val="20"/>
              </w:rPr>
              <w:t> </w:t>
            </w:r>
            <w:r>
              <w:rPr>
                <w:sz w:val="20"/>
              </w:rPr>
              <w:t>an economy,</w:t>
            </w:r>
            <w:r>
              <w:rPr>
                <w:spacing w:val="-1"/>
                <w:sz w:val="20"/>
              </w:rPr>
              <w:t> </w:t>
            </w:r>
            <w:r>
              <w:rPr>
                <w:sz w:val="20"/>
              </w:rPr>
              <w:t>the</w:t>
            </w:r>
            <w:r>
              <w:rPr>
                <w:spacing w:val="-2"/>
                <w:sz w:val="20"/>
              </w:rPr>
              <w:t> </w:t>
            </w:r>
            <w:r>
              <w:rPr>
                <w:sz w:val="20"/>
              </w:rPr>
              <w:t>experts</w:t>
            </w:r>
            <w:r>
              <w:rPr>
                <w:spacing w:val="-3"/>
                <w:sz w:val="20"/>
              </w:rPr>
              <w:t> </w:t>
            </w:r>
            <w:r>
              <w:rPr>
                <w:sz w:val="20"/>
              </w:rPr>
              <w:t>will</w:t>
            </w:r>
            <w:r>
              <w:rPr>
                <w:spacing w:val="-2"/>
                <w:sz w:val="20"/>
              </w:rPr>
              <w:t> </w:t>
            </w:r>
            <w:r>
              <w:rPr>
                <w:sz w:val="20"/>
              </w:rPr>
              <w:t>be</w:t>
            </w:r>
            <w:r>
              <w:rPr>
                <w:spacing w:val="-2"/>
                <w:sz w:val="20"/>
              </w:rPr>
              <w:t> </w:t>
            </w:r>
            <w:r>
              <w:rPr>
                <w:sz w:val="20"/>
              </w:rPr>
              <w:t>asked</w:t>
            </w:r>
            <w:r>
              <w:rPr>
                <w:spacing w:val="-1"/>
                <w:sz w:val="20"/>
              </w:rPr>
              <w:t> </w:t>
            </w:r>
            <w:r>
              <w:rPr>
                <w:sz w:val="20"/>
              </w:rPr>
              <w:t>to</w:t>
            </w:r>
            <w:r>
              <w:rPr>
                <w:spacing w:val="-1"/>
                <w:sz w:val="20"/>
              </w:rPr>
              <w:t> </w:t>
            </w:r>
            <w:r>
              <w:rPr>
                <w:sz w:val="20"/>
              </w:rPr>
              <w:t>provide</w:t>
            </w:r>
            <w:r>
              <w:rPr>
                <w:spacing w:val="-2"/>
                <w:sz w:val="20"/>
              </w:rPr>
              <w:t> </w:t>
            </w:r>
            <w:r>
              <w:rPr>
                <w:sz w:val="20"/>
              </w:rPr>
              <w:t>information</w:t>
            </w:r>
            <w:r>
              <w:rPr>
                <w:spacing w:val="-1"/>
                <w:sz w:val="20"/>
              </w:rPr>
              <w:t> </w:t>
            </w:r>
            <w:r>
              <w:rPr>
                <w:sz w:val="20"/>
              </w:rPr>
              <w:t>regarding</w:t>
            </w:r>
            <w:r>
              <w:rPr>
                <w:spacing w:val="-3"/>
                <w:sz w:val="20"/>
              </w:rPr>
              <w:t> </w:t>
            </w:r>
            <w:r>
              <w:rPr>
                <w:sz w:val="20"/>
              </w:rPr>
              <w:t>public services of the largest city.</w:t>
            </w:r>
          </w:p>
        </w:tc>
      </w:tr>
      <w:tr>
        <w:trPr>
          <w:trHeight w:val="918" w:hRule="atLeast"/>
        </w:trPr>
        <w:tc>
          <w:tcPr>
            <w:tcW w:w="3060" w:type="dxa"/>
          </w:tcPr>
          <w:p>
            <w:pPr>
              <w:pStyle w:val="TableParagraph"/>
              <w:spacing w:before="115"/>
              <w:rPr>
                <w:sz w:val="20"/>
              </w:rPr>
            </w:pPr>
          </w:p>
          <w:p>
            <w:pPr>
              <w:pStyle w:val="TableParagraph"/>
              <w:spacing w:before="1"/>
              <w:ind w:left="107"/>
              <w:rPr>
                <w:b/>
                <w:sz w:val="20"/>
              </w:rPr>
            </w:pPr>
            <w:r>
              <w:rPr>
                <w:b/>
                <w:sz w:val="20"/>
              </w:rPr>
              <w:t>Tax</w:t>
            </w:r>
            <w:r>
              <w:rPr>
                <w:b/>
                <w:spacing w:val="-3"/>
                <w:sz w:val="20"/>
              </w:rPr>
              <w:t> </w:t>
            </w:r>
            <w:r>
              <w:rPr>
                <w:b/>
                <w:spacing w:val="-2"/>
                <w:sz w:val="20"/>
              </w:rPr>
              <w:t>Residency</w:t>
            </w:r>
          </w:p>
        </w:tc>
        <w:tc>
          <w:tcPr>
            <w:tcW w:w="6300" w:type="dxa"/>
          </w:tcPr>
          <w:p>
            <w:pPr>
              <w:pStyle w:val="TableParagraph"/>
              <w:ind w:left="107" w:right="157"/>
              <w:rPr>
                <w:sz w:val="20"/>
              </w:rPr>
            </w:pPr>
            <w:r>
              <w:rPr>
                <w:sz w:val="20"/>
              </w:rPr>
              <w:t>Tax residency determines whether firms are resident/registered for tax purposes</w:t>
            </w:r>
            <w:r>
              <w:rPr>
                <w:spacing w:val="-4"/>
                <w:sz w:val="20"/>
              </w:rPr>
              <w:t> </w:t>
            </w:r>
            <w:r>
              <w:rPr>
                <w:sz w:val="20"/>
              </w:rPr>
              <w:t>under</w:t>
            </w:r>
            <w:r>
              <w:rPr>
                <w:spacing w:val="-2"/>
                <w:sz w:val="20"/>
              </w:rPr>
              <w:t> </w:t>
            </w:r>
            <w:r>
              <w:rPr>
                <w:sz w:val="20"/>
              </w:rPr>
              <w:t>the</w:t>
            </w:r>
            <w:r>
              <w:rPr>
                <w:spacing w:val="-5"/>
                <w:sz w:val="20"/>
              </w:rPr>
              <w:t> </w:t>
            </w:r>
            <w:r>
              <w:rPr>
                <w:sz w:val="20"/>
              </w:rPr>
              <w:t>domestic</w:t>
            </w:r>
            <w:r>
              <w:rPr>
                <w:spacing w:val="-3"/>
                <w:sz w:val="20"/>
              </w:rPr>
              <w:t> </w:t>
            </w:r>
            <w:r>
              <w:rPr>
                <w:sz w:val="20"/>
              </w:rPr>
              <w:t>laws</w:t>
            </w:r>
            <w:r>
              <w:rPr>
                <w:spacing w:val="-4"/>
                <w:sz w:val="20"/>
              </w:rPr>
              <w:t> </w:t>
            </w:r>
            <w:r>
              <w:rPr>
                <w:sz w:val="20"/>
              </w:rPr>
              <w:t>of</w:t>
            </w:r>
            <w:r>
              <w:rPr>
                <w:spacing w:val="-2"/>
                <w:sz w:val="20"/>
              </w:rPr>
              <w:t> </w:t>
            </w:r>
            <w:r>
              <w:rPr>
                <w:sz w:val="20"/>
              </w:rPr>
              <w:t>the</w:t>
            </w:r>
            <w:r>
              <w:rPr>
                <w:spacing w:val="-3"/>
                <w:sz w:val="20"/>
              </w:rPr>
              <w:t> </w:t>
            </w:r>
            <w:r>
              <w:rPr>
                <w:sz w:val="20"/>
              </w:rPr>
              <w:t>economy.</w:t>
            </w:r>
            <w:r>
              <w:rPr>
                <w:spacing w:val="-5"/>
                <w:sz w:val="20"/>
              </w:rPr>
              <w:t> </w:t>
            </w:r>
            <w:r>
              <w:rPr>
                <w:sz w:val="20"/>
              </w:rPr>
              <w:t>Experts</w:t>
            </w:r>
            <w:r>
              <w:rPr>
                <w:spacing w:val="-4"/>
                <w:sz w:val="20"/>
              </w:rPr>
              <w:t> </w:t>
            </w:r>
            <w:r>
              <w:rPr>
                <w:sz w:val="20"/>
              </w:rPr>
              <w:t>will</w:t>
            </w:r>
            <w:r>
              <w:rPr>
                <w:spacing w:val="-3"/>
                <w:sz w:val="20"/>
              </w:rPr>
              <w:t> </w:t>
            </w:r>
            <w:r>
              <w:rPr>
                <w:sz w:val="20"/>
              </w:rPr>
              <w:t>be</w:t>
            </w:r>
            <w:r>
              <w:rPr>
                <w:spacing w:val="-3"/>
                <w:sz w:val="20"/>
              </w:rPr>
              <w:t> </w:t>
            </w:r>
            <w:r>
              <w:rPr>
                <w:sz w:val="20"/>
              </w:rPr>
              <w:t>asked</w:t>
            </w:r>
            <w:r>
              <w:rPr>
                <w:spacing w:val="-2"/>
                <w:sz w:val="20"/>
              </w:rPr>
              <w:t> </w:t>
            </w:r>
            <w:r>
              <w:rPr>
                <w:sz w:val="20"/>
              </w:rPr>
              <w:t>to</w:t>
            </w:r>
          </w:p>
          <w:p>
            <w:pPr>
              <w:pStyle w:val="TableParagraph"/>
              <w:spacing w:line="230" w:lineRule="exact"/>
              <w:ind w:left="107" w:right="157"/>
              <w:rPr>
                <w:sz w:val="20"/>
              </w:rPr>
            </w:pPr>
            <w:r>
              <w:rPr>
                <w:sz w:val="20"/>
              </w:rPr>
              <w:t>provide</w:t>
            </w:r>
            <w:r>
              <w:rPr>
                <w:spacing w:val="-5"/>
                <w:sz w:val="20"/>
              </w:rPr>
              <w:t> </w:t>
            </w:r>
            <w:r>
              <w:rPr>
                <w:sz w:val="20"/>
              </w:rPr>
              <w:t>information</w:t>
            </w:r>
            <w:r>
              <w:rPr>
                <w:spacing w:val="-4"/>
                <w:sz w:val="20"/>
              </w:rPr>
              <w:t> </w:t>
            </w:r>
            <w:r>
              <w:rPr>
                <w:sz w:val="20"/>
              </w:rPr>
              <w:t>on</w:t>
            </w:r>
            <w:r>
              <w:rPr>
                <w:spacing w:val="-2"/>
                <w:sz w:val="20"/>
              </w:rPr>
              <w:t> </w:t>
            </w:r>
            <w:r>
              <w:rPr>
                <w:sz w:val="20"/>
              </w:rPr>
              <w:t>public</w:t>
            </w:r>
            <w:r>
              <w:rPr>
                <w:spacing w:val="-5"/>
                <w:sz w:val="20"/>
              </w:rPr>
              <w:t> </w:t>
            </w:r>
            <w:r>
              <w:rPr>
                <w:sz w:val="20"/>
              </w:rPr>
              <w:t>services</w:t>
            </w:r>
            <w:r>
              <w:rPr>
                <w:spacing w:val="-4"/>
                <w:sz w:val="20"/>
              </w:rPr>
              <w:t> </w:t>
            </w:r>
            <w:r>
              <w:rPr>
                <w:sz w:val="20"/>
              </w:rPr>
              <w:t>for</w:t>
            </w:r>
            <w:r>
              <w:rPr>
                <w:spacing w:val="-2"/>
                <w:sz w:val="20"/>
              </w:rPr>
              <w:t> </w:t>
            </w:r>
            <w:r>
              <w:rPr>
                <w:sz w:val="20"/>
              </w:rPr>
              <w:t>firms</w:t>
            </w:r>
            <w:r>
              <w:rPr>
                <w:spacing w:val="-4"/>
                <w:sz w:val="20"/>
              </w:rPr>
              <w:t> </w:t>
            </w:r>
            <w:r>
              <w:rPr>
                <w:sz w:val="20"/>
              </w:rPr>
              <w:t>with</w:t>
            </w:r>
            <w:r>
              <w:rPr>
                <w:spacing w:val="-2"/>
                <w:sz w:val="20"/>
              </w:rPr>
              <w:t> </w:t>
            </w:r>
            <w:r>
              <w:rPr>
                <w:sz w:val="20"/>
              </w:rPr>
              <w:t>tax</w:t>
            </w:r>
            <w:r>
              <w:rPr>
                <w:spacing w:val="-4"/>
                <w:sz w:val="20"/>
              </w:rPr>
              <w:t> </w:t>
            </w:r>
            <w:r>
              <w:rPr>
                <w:sz w:val="20"/>
              </w:rPr>
              <w:t>residency</w:t>
            </w:r>
            <w:r>
              <w:rPr>
                <w:spacing w:val="-2"/>
                <w:sz w:val="20"/>
              </w:rPr>
              <w:t> </w:t>
            </w:r>
            <w:r>
              <w:rPr>
                <w:sz w:val="20"/>
              </w:rPr>
              <w:t>in</w:t>
            </w:r>
            <w:r>
              <w:rPr>
                <w:spacing w:val="-4"/>
                <w:sz w:val="20"/>
              </w:rPr>
              <w:t> </w:t>
            </w:r>
            <w:r>
              <w:rPr>
                <w:sz w:val="20"/>
              </w:rPr>
              <w:t>the assessed economy.</w:t>
            </w:r>
          </w:p>
        </w:tc>
      </w:tr>
      <w:tr>
        <w:trPr>
          <w:trHeight w:val="459" w:hRule="atLeast"/>
        </w:trPr>
        <w:tc>
          <w:tcPr>
            <w:tcW w:w="3060" w:type="dxa"/>
          </w:tcPr>
          <w:p>
            <w:pPr>
              <w:pStyle w:val="TableParagraph"/>
              <w:spacing w:before="114"/>
              <w:ind w:left="107"/>
              <w:rPr>
                <w:b/>
                <w:sz w:val="20"/>
              </w:rPr>
            </w:pPr>
            <w:r>
              <w:rPr>
                <w:b/>
                <w:sz w:val="20"/>
              </w:rPr>
              <w:t>Sector</w:t>
            </w:r>
            <w:r>
              <w:rPr>
                <w:b/>
                <w:spacing w:val="-5"/>
                <w:sz w:val="20"/>
              </w:rPr>
              <w:t> </w:t>
            </w:r>
            <w:r>
              <w:rPr>
                <w:b/>
                <w:sz w:val="20"/>
              </w:rPr>
              <w:t>and</w:t>
            </w:r>
            <w:r>
              <w:rPr>
                <w:b/>
                <w:spacing w:val="-5"/>
                <w:sz w:val="20"/>
              </w:rPr>
              <w:t> </w:t>
            </w:r>
            <w:r>
              <w:rPr>
                <w:b/>
                <w:spacing w:val="-2"/>
                <w:sz w:val="20"/>
              </w:rPr>
              <w:t>Activity</w:t>
            </w:r>
          </w:p>
        </w:tc>
        <w:tc>
          <w:tcPr>
            <w:tcW w:w="6300" w:type="dxa"/>
          </w:tcPr>
          <w:p>
            <w:pPr>
              <w:pStyle w:val="TableParagraph"/>
              <w:spacing w:line="230" w:lineRule="exact"/>
              <w:ind w:left="107" w:right="157"/>
              <w:rPr>
                <w:sz w:val="20"/>
              </w:rPr>
            </w:pPr>
            <w:r>
              <w:rPr>
                <w:sz w:val="20"/>
              </w:rPr>
              <w:t>No</w:t>
            </w:r>
            <w:r>
              <w:rPr>
                <w:spacing w:val="-3"/>
                <w:sz w:val="20"/>
              </w:rPr>
              <w:t> </w:t>
            </w:r>
            <w:r>
              <w:rPr>
                <w:sz w:val="20"/>
              </w:rPr>
              <w:t>specific</w:t>
            </w:r>
            <w:r>
              <w:rPr>
                <w:spacing w:val="-4"/>
                <w:sz w:val="20"/>
              </w:rPr>
              <w:t> </w:t>
            </w:r>
            <w:r>
              <w:rPr>
                <w:sz w:val="20"/>
              </w:rPr>
              <w:t>industry</w:t>
            </w:r>
            <w:r>
              <w:rPr>
                <w:spacing w:val="-3"/>
                <w:sz w:val="20"/>
              </w:rPr>
              <w:t> </w:t>
            </w:r>
            <w:r>
              <w:rPr>
                <w:sz w:val="20"/>
              </w:rPr>
              <w:t>is</w:t>
            </w:r>
            <w:r>
              <w:rPr>
                <w:spacing w:val="-5"/>
                <w:sz w:val="20"/>
              </w:rPr>
              <w:t> </w:t>
            </w:r>
            <w:r>
              <w:rPr>
                <w:sz w:val="20"/>
              </w:rPr>
              <w:t>determined.</w:t>
            </w:r>
            <w:r>
              <w:rPr>
                <w:spacing w:val="-3"/>
                <w:sz w:val="20"/>
              </w:rPr>
              <w:t> </w:t>
            </w:r>
            <w:r>
              <w:rPr>
                <w:sz w:val="20"/>
              </w:rPr>
              <w:t>Firms</w:t>
            </w:r>
            <w:r>
              <w:rPr>
                <w:spacing w:val="-5"/>
                <w:sz w:val="20"/>
              </w:rPr>
              <w:t> </w:t>
            </w:r>
            <w:r>
              <w:rPr>
                <w:sz w:val="20"/>
              </w:rPr>
              <w:t>can</w:t>
            </w:r>
            <w:r>
              <w:rPr>
                <w:spacing w:val="-3"/>
                <w:sz w:val="20"/>
              </w:rPr>
              <w:t> </w:t>
            </w:r>
            <w:r>
              <w:rPr>
                <w:sz w:val="20"/>
              </w:rPr>
              <w:t>be</w:t>
            </w:r>
            <w:r>
              <w:rPr>
                <w:spacing w:val="-6"/>
                <w:sz w:val="20"/>
              </w:rPr>
              <w:t> </w:t>
            </w:r>
            <w:r>
              <w:rPr>
                <w:sz w:val="20"/>
              </w:rPr>
              <w:t>of</w:t>
            </w:r>
            <w:r>
              <w:rPr>
                <w:spacing w:val="-3"/>
                <w:sz w:val="20"/>
              </w:rPr>
              <w:t> </w:t>
            </w:r>
            <w:r>
              <w:rPr>
                <w:sz w:val="20"/>
              </w:rPr>
              <w:t>any</w:t>
            </w:r>
            <w:r>
              <w:rPr>
                <w:spacing w:val="-3"/>
                <w:sz w:val="20"/>
              </w:rPr>
              <w:t> </w:t>
            </w:r>
            <w:r>
              <w:rPr>
                <w:sz w:val="20"/>
              </w:rPr>
              <w:t>sector</w:t>
            </w:r>
            <w:r>
              <w:rPr>
                <w:spacing w:val="-3"/>
                <w:sz w:val="20"/>
              </w:rPr>
              <w:t> </w:t>
            </w:r>
            <w:r>
              <w:rPr>
                <w:sz w:val="20"/>
              </w:rPr>
              <w:t>and/or industry excluding mineral, extractive and financial sector.</w:t>
            </w:r>
          </w:p>
        </w:tc>
      </w:tr>
    </w:tbl>
    <w:p>
      <w:pPr>
        <w:pStyle w:val="BodyText"/>
        <w:spacing w:before="61"/>
        <w:rPr>
          <w:sz w:val="20"/>
        </w:rPr>
      </w:pPr>
    </w:p>
    <w:p>
      <w:pPr>
        <w:pStyle w:val="ListParagraph"/>
        <w:numPr>
          <w:ilvl w:val="1"/>
          <w:numId w:val="145"/>
        </w:numPr>
        <w:tabs>
          <w:tab w:pos="719" w:val="left" w:leader="none"/>
        </w:tabs>
        <w:spacing w:line="240" w:lineRule="auto" w:before="0" w:after="0"/>
        <w:ind w:left="719" w:right="0" w:hanging="359"/>
        <w:jc w:val="left"/>
        <w:rPr>
          <w:b/>
          <w:sz w:val="22"/>
        </w:rPr>
      </w:pPr>
      <w:r>
        <w:rPr>
          <w:b/>
          <w:color w:val="4471C4"/>
          <w:sz w:val="22"/>
        </w:rPr>
        <w:t>DIGITAL</w:t>
      </w:r>
      <w:r>
        <w:rPr>
          <w:b/>
          <w:color w:val="4471C4"/>
          <w:spacing w:val="-6"/>
          <w:sz w:val="22"/>
        </w:rPr>
        <w:t> </w:t>
      </w:r>
      <w:r>
        <w:rPr>
          <w:b/>
          <w:color w:val="4471C4"/>
          <w:sz w:val="22"/>
        </w:rPr>
        <w:t>SERVICES</w:t>
      </w:r>
      <w:r>
        <w:rPr>
          <w:b/>
          <w:color w:val="4471C4"/>
          <w:spacing w:val="-5"/>
          <w:sz w:val="22"/>
        </w:rPr>
        <w:t> </w:t>
      </w:r>
      <w:r>
        <w:rPr>
          <w:b/>
          <w:color w:val="4471C4"/>
          <w:sz w:val="22"/>
        </w:rPr>
        <w:t>FOR</w:t>
      </w:r>
      <w:r>
        <w:rPr>
          <w:b/>
          <w:color w:val="4471C4"/>
          <w:spacing w:val="-5"/>
          <w:sz w:val="22"/>
        </w:rPr>
        <w:t> </w:t>
      </w:r>
      <w:r>
        <w:rPr>
          <w:b/>
          <w:color w:val="4471C4"/>
          <w:spacing w:val="-2"/>
          <w:sz w:val="22"/>
        </w:rPr>
        <w:t>TAXPAYERS</w:t>
      </w:r>
    </w:p>
    <w:p>
      <w:pPr>
        <w:pStyle w:val="ListParagraph"/>
        <w:numPr>
          <w:ilvl w:val="2"/>
          <w:numId w:val="145"/>
        </w:numPr>
        <w:tabs>
          <w:tab w:pos="1079" w:val="left" w:leader="none"/>
        </w:tabs>
        <w:spacing w:line="240" w:lineRule="auto" w:before="229" w:after="0"/>
        <w:ind w:left="1079" w:right="0" w:hanging="719"/>
        <w:jc w:val="left"/>
        <w:rPr>
          <w:b/>
          <w:sz w:val="22"/>
        </w:rPr>
      </w:pPr>
      <w:r>
        <w:rPr>
          <w:b/>
          <w:color w:val="4471C4"/>
          <w:sz w:val="22"/>
        </w:rPr>
        <w:t>Online</w:t>
      </w:r>
      <w:r>
        <w:rPr>
          <w:b/>
          <w:color w:val="4471C4"/>
          <w:spacing w:val="-4"/>
          <w:sz w:val="22"/>
        </w:rPr>
        <w:t> </w:t>
      </w:r>
      <w:r>
        <w:rPr>
          <w:b/>
          <w:color w:val="4471C4"/>
          <w:sz w:val="22"/>
        </w:rPr>
        <w:t>Service</w:t>
      </w:r>
      <w:r>
        <w:rPr>
          <w:b/>
          <w:color w:val="4471C4"/>
          <w:spacing w:val="-4"/>
          <w:sz w:val="22"/>
        </w:rPr>
        <w:t> </w:t>
      </w:r>
      <w:r>
        <w:rPr>
          <w:b/>
          <w:color w:val="4471C4"/>
          <w:sz w:val="22"/>
        </w:rPr>
        <w:t>Taxpayer</w:t>
      </w:r>
      <w:r>
        <w:rPr>
          <w:b/>
          <w:color w:val="4471C4"/>
          <w:spacing w:val="-5"/>
          <w:sz w:val="22"/>
        </w:rPr>
        <w:t> </w:t>
      </w:r>
      <w:r>
        <w:rPr>
          <w:b/>
          <w:color w:val="4471C4"/>
          <w:spacing w:val="-2"/>
          <w:sz w:val="22"/>
        </w:rPr>
        <w:t>Portal</w:t>
      </w:r>
    </w:p>
    <w:p>
      <w:pPr>
        <w:pStyle w:val="BodyText"/>
        <w:spacing w:before="1"/>
        <w:rPr>
          <w:b/>
        </w:rPr>
      </w:pPr>
    </w:p>
    <w:p>
      <w:pPr>
        <w:pStyle w:val="ListParagraph"/>
        <w:numPr>
          <w:ilvl w:val="0"/>
          <w:numId w:val="123"/>
        </w:numPr>
        <w:tabs>
          <w:tab w:pos="719" w:val="left" w:leader="none"/>
        </w:tabs>
        <w:spacing w:line="240" w:lineRule="auto" w:before="0" w:after="0"/>
        <w:ind w:left="719" w:right="4723" w:hanging="360"/>
        <w:jc w:val="left"/>
        <w:rPr>
          <w:sz w:val="22"/>
        </w:rPr>
      </w:pPr>
      <w:r>
        <w:rPr>
          <w:b/>
          <w:sz w:val="22"/>
        </w:rPr>
        <w:t>Does</w:t>
      </w:r>
      <w:r>
        <w:rPr>
          <w:b/>
          <w:spacing w:val="-5"/>
          <w:sz w:val="22"/>
        </w:rPr>
        <w:t> </w:t>
      </w:r>
      <w:r>
        <w:rPr>
          <w:b/>
          <w:sz w:val="22"/>
        </w:rPr>
        <w:t>a</w:t>
      </w:r>
      <w:r>
        <w:rPr>
          <w:b/>
          <w:spacing w:val="-5"/>
          <w:sz w:val="22"/>
        </w:rPr>
        <w:t> </w:t>
      </w:r>
      <w:r>
        <w:rPr>
          <w:b/>
          <w:sz w:val="22"/>
        </w:rPr>
        <w:t>taxpayer</w:t>
      </w:r>
      <w:r>
        <w:rPr>
          <w:b/>
          <w:spacing w:val="-5"/>
          <w:sz w:val="22"/>
        </w:rPr>
        <w:t> </w:t>
      </w:r>
      <w:r>
        <w:rPr>
          <w:b/>
          <w:sz w:val="22"/>
        </w:rPr>
        <w:t>online</w:t>
      </w:r>
      <w:r>
        <w:rPr>
          <w:b/>
          <w:spacing w:val="-7"/>
          <w:sz w:val="22"/>
        </w:rPr>
        <w:t> </w:t>
      </w:r>
      <w:r>
        <w:rPr>
          <w:b/>
          <w:sz w:val="22"/>
        </w:rPr>
        <w:t>service</w:t>
      </w:r>
      <w:r>
        <w:rPr>
          <w:b/>
          <w:spacing w:val="-5"/>
          <w:sz w:val="22"/>
        </w:rPr>
        <w:t> </w:t>
      </w:r>
      <w:r>
        <w:rPr>
          <w:b/>
          <w:sz w:val="22"/>
        </w:rPr>
        <w:t>portal</w:t>
      </w:r>
      <w:r>
        <w:rPr>
          <w:b/>
          <w:spacing w:val="-7"/>
          <w:sz w:val="22"/>
        </w:rPr>
        <w:t> </w:t>
      </w:r>
      <w:r>
        <w:rPr>
          <w:b/>
          <w:sz w:val="22"/>
        </w:rPr>
        <w:t>exist?</w:t>
      </w:r>
      <w:r>
        <w:rPr>
          <w:b/>
          <w:spacing w:val="-8"/>
          <w:sz w:val="22"/>
        </w:rPr>
        <w:t> </w:t>
      </w:r>
      <w:r>
        <w:rPr>
          <w:sz w:val="22"/>
        </w:rPr>
        <w:t>(Y/N) Y → provide response to questions 53-59.</w:t>
      </w:r>
    </w:p>
    <w:p>
      <w:pPr>
        <w:pStyle w:val="ListParagraph"/>
        <w:numPr>
          <w:ilvl w:val="0"/>
          <w:numId w:val="123"/>
        </w:numPr>
        <w:tabs>
          <w:tab w:pos="719" w:val="left" w:leader="none"/>
        </w:tabs>
        <w:spacing w:line="240" w:lineRule="auto" w:before="252" w:after="0"/>
        <w:ind w:left="719" w:right="354" w:hanging="360"/>
        <w:jc w:val="both"/>
        <w:rPr>
          <w:sz w:val="22"/>
        </w:rPr>
      </w:pPr>
      <w:r>
        <w:rPr>
          <w:b/>
          <w:sz w:val="22"/>
        </w:rPr>
        <w:t>Are</w:t>
      </w:r>
      <w:r>
        <w:rPr>
          <w:b/>
          <w:spacing w:val="-8"/>
          <w:sz w:val="22"/>
        </w:rPr>
        <w:t> </w:t>
      </w:r>
      <w:r>
        <w:rPr>
          <w:b/>
          <w:sz w:val="22"/>
        </w:rPr>
        <w:t>there</w:t>
      </w:r>
      <w:r>
        <w:rPr>
          <w:b/>
          <w:spacing w:val="-8"/>
          <w:sz w:val="22"/>
        </w:rPr>
        <w:t> </w:t>
      </w:r>
      <w:r>
        <w:rPr>
          <w:b/>
          <w:sz w:val="22"/>
        </w:rPr>
        <w:t>any</w:t>
      </w:r>
      <w:r>
        <w:rPr>
          <w:b/>
          <w:spacing w:val="-9"/>
          <w:sz w:val="22"/>
        </w:rPr>
        <w:t> </w:t>
      </w:r>
      <w:r>
        <w:rPr>
          <w:b/>
          <w:sz w:val="22"/>
        </w:rPr>
        <w:t>obstacles</w:t>
      </w:r>
      <w:r>
        <w:rPr>
          <w:b/>
          <w:spacing w:val="-8"/>
          <w:sz w:val="22"/>
        </w:rPr>
        <w:t> </w:t>
      </w:r>
      <w:r>
        <w:rPr>
          <w:b/>
          <w:sz w:val="22"/>
        </w:rPr>
        <w:t>to</w:t>
      </w:r>
      <w:r>
        <w:rPr>
          <w:b/>
          <w:spacing w:val="-11"/>
          <w:sz w:val="22"/>
        </w:rPr>
        <w:t> </w:t>
      </w:r>
      <w:r>
        <w:rPr>
          <w:b/>
          <w:sz w:val="22"/>
        </w:rPr>
        <w:t>using</w:t>
      </w:r>
      <w:r>
        <w:rPr>
          <w:b/>
          <w:spacing w:val="-9"/>
          <w:sz w:val="22"/>
        </w:rPr>
        <w:t> </w:t>
      </w:r>
      <w:r>
        <w:rPr>
          <w:b/>
          <w:sz w:val="22"/>
        </w:rPr>
        <w:t>the</w:t>
      </w:r>
      <w:r>
        <w:rPr>
          <w:b/>
          <w:spacing w:val="-8"/>
          <w:sz w:val="22"/>
        </w:rPr>
        <w:t> </w:t>
      </w:r>
      <w:r>
        <w:rPr>
          <w:b/>
          <w:sz w:val="22"/>
        </w:rPr>
        <w:t>portal</w:t>
      </w:r>
      <w:r>
        <w:rPr>
          <w:b/>
          <w:spacing w:val="-8"/>
          <w:sz w:val="22"/>
        </w:rPr>
        <w:t> </w:t>
      </w:r>
      <w:r>
        <w:rPr>
          <w:b/>
          <w:sz w:val="22"/>
        </w:rPr>
        <w:t>in</w:t>
      </w:r>
      <w:r>
        <w:rPr>
          <w:b/>
          <w:spacing w:val="-9"/>
          <w:sz w:val="22"/>
        </w:rPr>
        <w:t> </w:t>
      </w:r>
      <w:r>
        <w:rPr>
          <w:b/>
          <w:sz w:val="22"/>
        </w:rPr>
        <w:t>practice?</w:t>
      </w:r>
      <w:r>
        <w:rPr>
          <w:b/>
          <w:spacing w:val="-9"/>
          <w:sz w:val="22"/>
        </w:rPr>
        <w:t> </w:t>
      </w:r>
      <w:r>
        <w:rPr>
          <w:b/>
          <w:sz w:val="22"/>
        </w:rPr>
        <w:t>For</w:t>
      </w:r>
      <w:r>
        <w:rPr>
          <w:b/>
          <w:spacing w:val="-8"/>
          <w:sz w:val="22"/>
        </w:rPr>
        <w:t> </w:t>
      </w:r>
      <w:r>
        <w:rPr>
          <w:b/>
          <w:sz w:val="22"/>
        </w:rPr>
        <w:t>example,</w:t>
      </w:r>
      <w:r>
        <w:rPr>
          <w:b/>
          <w:spacing w:val="-9"/>
          <w:sz w:val="22"/>
        </w:rPr>
        <w:t> </w:t>
      </w:r>
      <w:r>
        <w:rPr>
          <w:b/>
          <w:sz w:val="22"/>
        </w:rPr>
        <w:t>portal</w:t>
      </w:r>
      <w:r>
        <w:rPr>
          <w:b/>
          <w:spacing w:val="-8"/>
          <w:sz w:val="22"/>
        </w:rPr>
        <w:t> </w:t>
      </w:r>
      <w:r>
        <w:rPr>
          <w:b/>
          <w:sz w:val="22"/>
        </w:rPr>
        <w:t>is</w:t>
      </w:r>
      <w:r>
        <w:rPr>
          <w:b/>
          <w:spacing w:val="-10"/>
          <w:sz w:val="22"/>
        </w:rPr>
        <w:t> </w:t>
      </w:r>
      <w:r>
        <w:rPr>
          <w:b/>
          <w:sz w:val="22"/>
        </w:rPr>
        <w:t>not</w:t>
      </w:r>
      <w:r>
        <w:rPr>
          <w:b/>
          <w:spacing w:val="-8"/>
          <w:sz w:val="22"/>
        </w:rPr>
        <w:t> </w:t>
      </w:r>
      <w:r>
        <w:rPr>
          <w:b/>
          <w:sz w:val="22"/>
        </w:rPr>
        <w:t>fully</w:t>
      </w:r>
      <w:r>
        <w:rPr>
          <w:b/>
          <w:spacing w:val="-9"/>
          <w:sz w:val="22"/>
        </w:rPr>
        <w:t> </w:t>
      </w:r>
      <w:r>
        <w:rPr>
          <w:b/>
          <w:sz w:val="22"/>
        </w:rPr>
        <w:t>functional or has frequent glitches, logging in is not easy, requires extreme high speed internet access, etc. </w:t>
      </w:r>
      <w:r>
        <w:rPr>
          <w:sz w:val="22"/>
        </w:rPr>
        <w:t>(Y/N; N – good practice)</w:t>
      </w:r>
    </w:p>
    <w:p>
      <w:pPr>
        <w:pStyle w:val="BodyText"/>
      </w:pPr>
    </w:p>
    <w:p>
      <w:pPr>
        <w:pStyle w:val="ListParagraph"/>
        <w:numPr>
          <w:ilvl w:val="0"/>
          <w:numId w:val="123"/>
        </w:numPr>
        <w:tabs>
          <w:tab w:pos="719" w:val="left" w:leader="none"/>
        </w:tabs>
        <w:spacing w:line="240" w:lineRule="auto" w:before="1" w:after="0"/>
        <w:ind w:left="719" w:right="354" w:hanging="360"/>
        <w:jc w:val="both"/>
        <w:rPr>
          <w:sz w:val="22"/>
        </w:rPr>
      </w:pPr>
      <w:r>
        <w:rPr>
          <w:b/>
          <w:sz w:val="22"/>
        </w:rPr>
        <w:t>Does the portal cover all taxes and social contributions reported and/or paid by companies in a single digital space? </w:t>
      </w:r>
      <w:r>
        <w:rPr>
          <w:sz w:val="22"/>
        </w:rPr>
        <w:t>(Y/N)</w:t>
      </w:r>
    </w:p>
    <w:p>
      <w:pPr>
        <w:pStyle w:val="ListParagraph"/>
        <w:numPr>
          <w:ilvl w:val="0"/>
          <w:numId w:val="123"/>
        </w:numPr>
        <w:tabs>
          <w:tab w:pos="718" w:val="left" w:leader="none"/>
          <w:tab w:pos="720" w:val="left" w:leader="none"/>
        </w:tabs>
        <w:spacing w:line="240" w:lineRule="auto" w:before="207" w:after="0"/>
        <w:ind w:left="720" w:right="355" w:hanging="361"/>
        <w:jc w:val="both"/>
        <w:rPr>
          <w:sz w:val="22"/>
        </w:rPr>
      </w:pPr>
      <w:r>
        <w:rPr>
          <w:b/>
          <w:sz w:val="22"/>
        </w:rPr>
        <w:t>Can taxpayers update their bank account and contact details (such as address and telephone number) on the taxpayer online service portal? </w:t>
      </w:r>
      <w:r>
        <w:rPr>
          <w:sz w:val="22"/>
        </w:rPr>
        <w:t>(Y/N)</w:t>
      </w:r>
    </w:p>
    <w:p>
      <w:pPr>
        <w:pStyle w:val="ListParagraph"/>
        <w:spacing w:after="0" w:line="240" w:lineRule="auto"/>
        <w:jc w:val="both"/>
        <w:rPr>
          <w:sz w:val="22"/>
        </w:rPr>
        <w:sectPr>
          <w:type w:val="continuous"/>
          <w:pgSz w:w="12240" w:h="15840"/>
          <w:pgMar w:header="0" w:footer="522" w:top="1420" w:bottom="720" w:left="1080" w:right="1080"/>
        </w:sectPr>
      </w:pPr>
    </w:p>
    <w:p>
      <w:pPr>
        <w:pStyle w:val="ListParagraph"/>
        <w:numPr>
          <w:ilvl w:val="0"/>
          <w:numId w:val="123"/>
        </w:numPr>
        <w:tabs>
          <w:tab w:pos="719" w:val="left" w:leader="none"/>
        </w:tabs>
        <w:spacing w:line="240" w:lineRule="auto" w:before="65" w:after="0"/>
        <w:ind w:left="719" w:right="355" w:hanging="360"/>
        <w:jc w:val="left"/>
        <w:rPr>
          <w:sz w:val="22"/>
        </w:rPr>
      </w:pPr>
      <w:r>
        <w:rPr>
          <w:b/>
          <w:sz w:val="22"/>
        </w:rPr>
        <w:t>Can taxpayers view, prepare, file, and adjust tax reporting documents on the taxpayer online</w:t>
      </w:r>
      <w:r>
        <w:rPr>
          <w:b/>
          <w:spacing w:val="40"/>
          <w:sz w:val="22"/>
        </w:rPr>
        <w:t> </w:t>
      </w:r>
      <w:r>
        <w:rPr>
          <w:b/>
          <w:sz w:val="22"/>
        </w:rPr>
        <w:t>service portal? </w:t>
      </w:r>
      <w:r>
        <w:rPr>
          <w:sz w:val="22"/>
        </w:rPr>
        <w:t>(Y/N)</w:t>
      </w:r>
    </w:p>
    <w:p>
      <w:pPr>
        <w:pStyle w:val="BodyText"/>
        <w:spacing w:line="252" w:lineRule="exact"/>
        <w:ind w:left="719"/>
      </w:pPr>
      <w:r>
        <w:rPr/>
        <w:t>56a.</w:t>
      </w:r>
      <w:r>
        <w:rPr>
          <w:spacing w:val="13"/>
        </w:rPr>
        <w:t> </w:t>
      </w:r>
      <w:r>
        <w:rPr/>
        <w:t>Yes,</w:t>
      </w:r>
      <w:r>
        <w:rPr>
          <w:spacing w:val="-3"/>
        </w:rPr>
        <w:t> </w:t>
      </w:r>
      <w:r>
        <w:rPr/>
        <w:t>all</w:t>
      </w:r>
      <w:r>
        <w:rPr>
          <w:spacing w:val="-1"/>
        </w:rPr>
        <w:t> </w:t>
      </w:r>
      <w:r>
        <w:rPr/>
        <w:t>options</w:t>
      </w:r>
      <w:r>
        <w:rPr>
          <w:spacing w:val="-2"/>
        </w:rPr>
        <w:t> </w:t>
      </w:r>
      <w:r>
        <w:rPr/>
        <w:t>are</w:t>
      </w:r>
      <w:r>
        <w:rPr>
          <w:spacing w:val="-4"/>
        </w:rPr>
        <w:t> </w:t>
      </w:r>
      <w:r>
        <w:rPr>
          <w:spacing w:val="-2"/>
        </w:rPr>
        <w:t>available</w:t>
      </w:r>
    </w:p>
    <w:p>
      <w:pPr>
        <w:pStyle w:val="BodyText"/>
        <w:ind w:left="719" w:right="2290"/>
      </w:pPr>
      <w:r>
        <w:rPr/>
        <w:t>56b. Yes,</w:t>
      </w:r>
      <w:r>
        <w:rPr>
          <w:spacing w:val="-2"/>
        </w:rPr>
        <w:t> </w:t>
      </w:r>
      <w:r>
        <w:rPr/>
        <w:t>but</w:t>
      </w:r>
      <w:r>
        <w:rPr>
          <w:spacing w:val="-4"/>
        </w:rPr>
        <w:t> </w:t>
      </w:r>
      <w:r>
        <w:rPr/>
        <w:t>not</w:t>
      </w:r>
      <w:r>
        <w:rPr>
          <w:spacing w:val="-4"/>
        </w:rPr>
        <w:t> </w:t>
      </w:r>
      <w:r>
        <w:rPr/>
        <w:t>all</w:t>
      </w:r>
      <w:r>
        <w:rPr>
          <w:spacing w:val="-1"/>
        </w:rPr>
        <w:t> </w:t>
      </w:r>
      <w:r>
        <w:rPr/>
        <w:t>options</w:t>
      </w:r>
      <w:r>
        <w:rPr>
          <w:spacing w:val="-2"/>
        </w:rPr>
        <w:t> </w:t>
      </w:r>
      <w:r>
        <w:rPr/>
        <w:t>are</w:t>
      </w:r>
      <w:r>
        <w:rPr>
          <w:spacing w:val="-4"/>
        </w:rPr>
        <w:t> </w:t>
      </w:r>
      <w:r>
        <w:rPr/>
        <w:t>available</w:t>
      </w:r>
      <w:r>
        <w:rPr>
          <w:spacing w:val="-4"/>
        </w:rPr>
        <w:t> </w:t>
      </w:r>
      <w:r>
        <w:rPr/>
        <w:t>(e.g.,</w:t>
      </w:r>
      <w:r>
        <w:rPr>
          <w:spacing w:val="-5"/>
        </w:rPr>
        <w:t> </w:t>
      </w:r>
      <w:r>
        <w:rPr/>
        <w:t>adjustments</w:t>
      </w:r>
      <w:r>
        <w:rPr>
          <w:spacing w:val="-4"/>
        </w:rPr>
        <w:t> </w:t>
      </w:r>
      <w:r>
        <w:rPr/>
        <w:t>are</w:t>
      </w:r>
      <w:r>
        <w:rPr>
          <w:spacing w:val="-2"/>
        </w:rPr>
        <w:t> </w:t>
      </w:r>
      <w:r>
        <w:rPr/>
        <w:t>not</w:t>
      </w:r>
      <w:r>
        <w:rPr>
          <w:spacing w:val="-1"/>
        </w:rPr>
        <w:t> </w:t>
      </w:r>
      <w:r>
        <w:rPr/>
        <w:t>allowed) 56c. No</w:t>
      </w:r>
    </w:p>
    <w:p>
      <w:pPr>
        <w:pStyle w:val="ListParagraph"/>
        <w:numPr>
          <w:ilvl w:val="0"/>
          <w:numId w:val="123"/>
        </w:numPr>
        <w:tabs>
          <w:tab w:pos="719" w:val="left" w:leader="none"/>
        </w:tabs>
        <w:spacing w:line="240" w:lineRule="auto" w:before="209" w:after="0"/>
        <w:ind w:left="719" w:right="356" w:hanging="360"/>
        <w:jc w:val="left"/>
        <w:rPr>
          <w:sz w:val="22"/>
        </w:rPr>
      </w:pPr>
      <w:r>
        <w:rPr>
          <w:b/>
          <w:sz w:val="22"/>
        </w:rPr>
        <w:t>Can taxpayers make financial transactions (for example, pay taxes and request refunds) on the taxpayer online service portal? </w:t>
      </w:r>
      <w:r>
        <w:rPr>
          <w:sz w:val="22"/>
        </w:rPr>
        <w:t>(Y/N)</w:t>
      </w:r>
    </w:p>
    <w:p>
      <w:pPr>
        <w:pStyle w:val="ListParagraph"/>
        <w:numPr>
          <w:ilvl w:val="0"/>
          <w:numId w:val="123"/>
        </w:numPr>
        <w:tabs>
          <w:tab w:pos="717" w:val="left" w:leader="none"/>
          <w:tab w:pos="719" w:val="left" w:leader="none"/>
        </w:tabs>
        <w:spacing w:line="240" w:lineRule="auto" w:before="252" w:after="0"/>
        <w:ind w:left="719" w:right="355" w:hanging="361"/>
        <w:jc w:val="left"/>
        <w:rPr>
          <w:sz w:val="22"/>
        </w:rPr>
      </w:pPr>
      <w:r>
        <w:rPr>
          <w:b/>
          <w:sz w:val="22"/>
        </w:rPr>
        <w:t>Can taxpayers communicate with the tax administration via secure channels on the taxpayer</w:t>
      </w:r>
      <w:r>
        <w:rPr>
          <w:b/>
          <w:spacing w:val="80"/>
          <w:sz w:val="22"/>
        </w:rPr>
        <w:t> </w:t>
      </w:r>
      <w:r>
        <w:rPr>
          <w:b/>
          <w:sz w:val="22"/>
        </w:rPr>
        <w:t>online service portal? </w:t>
      </w:r>
      <w:r>
        <w:rPr>
          <w:sz w:val="22"/>
        </w:rPr>
        <w:t>(Y/N)</w:t>
      </w:r>
    </w:p>
    <w:p>
      <w:pPr>
        <w:pStyle w:val="ListParagraph"/>
        <w:numPr>
          <w:ilvl w:val="0"/>
          <w:numId w:val="123"/>
        </w:numPr>
        <w:tabs>
          <w:tab w:pos="719" w:val="left" w:leader="none"/>
        </w:tabs>
        <w:spacing w:line="252" w:lineRule="exact" w:before="252" w:after="0"/>
        <w:ind w:left="719" w:right="0" w:hanging="359"/>
        <w:jc w:val="left"/>
        <w:rPr>
          <w:b/>
          <w:sz w:val="22"/>
        </w:rPr>
      </w:pPr>
      <w:r>
        <w:rPr>
          <w:b/>
          <w:sz w:val="22"/>
        </w:rPr>
        <w:t>Can</w:t>
      </w:r>
      <w:r>
        <w:rPr>
          <w:b/>
          <w:spacing w:val="3"/>
          <w:sz w:val="22"/>
        </w:rPr>
        <w:t> </w:t>
      </w:r>
      <w:r>
        <w:rPr>
          <w:b/>
          <w:sz w:val="22"/>
        </w:rPr>
        <w:t>taxpayers</w:t>
      </w:r>
      <w:r>
        <w:rPr>
          <w:b/>
          <w:spacing w:val="7"/>
          <w:sz w:val="22"/>
        </w:rPr>
        <w:t> </w:t>
      </w:r>
      <w:r>
        <w:rPr>
          <w:b/>
          <w:sz w:val="22"/>
        </w:rPr>
        <w:t>access</w:t>
      </w:r>
      <w:r>
        <w:rPr>
          <w:b/>
          <w:spacing w:val="7"/>
          <w:sz w:val="22"/>
        </w:rPr>
        <w:t> </w:t>
      </w:r>
      <w:r>
        <w:rPr>
          <w:b/>
          <w:sz w:val="22"/>
        </w:rPr>
        <w:t>historical</w:t>
      </w:r>
      <w:r>
        <w:rPr>
          <w:b/>
          <w:spacing w:val="6"/>
          <w:sz w:val="22"/>
        </w:rPr>
        <w:t> </w:t>
      </w:r>
      <w:r>
        <w:rPr>
          <w:b/>
          <w:sz w:val="22"/>
        </w:rPr>
        <w:t>files</w:t>
      </w:r>
      <w:r>
        <w:rPr>
          <w:b/>
          <w:spacing w:val="7"/>
          <w:sz w:val="22"/>
        </w:rPr>
        <w:t> </w:t>
      </w:r>
      <w:r>
        <w:rPr>
          <w:b/>
          <w:sz w:val="22"/>
        </w:rPr>
        <w:t>and</w:t>
      </w:r>
      <w:r>
        <w:rPr>
          <w:b/>
          <w:spacing w:val="6"/>
          <w:sz w:val="22"/>
        </w:rPr>
        <w:t> </w:t>
      </w:r>
      <w:r>
        <w:rPr>
          <w:b/>
          <w:sz w:val="22"/>
        </w:rPr>
        <w:t>communication</w:t>
      </w:r>
      <w:r>
        <w:rPr>
          <w:b/>
          <w:spacing w:val="6"/>
          <w:sz w:val="22"/>
        </w:rPr>
        <w:t> </w:t>
      </w:r>
      <w:r>
        <w:rPr>
          <w:b/>
          <w:sz w:val="22"/>
        </w:rPr>
        <w:t>on</w:t>
      </w:r>
      <w:r>
        <w:rPr>
          <w:b/>
          <w:spacing w:val="6"/>
          <w:sz w:val="22"/>
        </w:rPr>
        <w:t> </w:t>
      </w:r>
      <w:r>
        <w:rPr>
          <w:b/>
          <w:sz w:val="22"/>
        </w:rPr>
        <w:t>the</w:t>
      </w:r>
      <w:r>
        <w:rPr>
          <w:b/>
          <w:spacing w:val="6"/>
          <w:sz w:val="22"/>
        </w:rPr>
        <w:t> </w:t>
      </w:r>
      <w:r>
        <w:rPr>
          <w:b/>
          <w:sz w:val="22"/>
        </w:rPr>
        <w:t>taxpayer</w:t>
      </w:r>
      <w:r>
        <w:rPr>
          <w:b/>
          <w:spacing w:val="7"/>
          <w:sz w:val="22"/>
        </w:rPr>
        <w:t> </w:t>
      </w:r>
      <w:r>
        <w:rPr>
          <w:b/>
          <w:sz w:val="22"/>
        </w:rPr>
        <w:t>online</w:t>
      </w:r>
      <w:r>
        <w:rPr>
          <w:b/>
          <w:spacing w:val="7"/>
          <w:sz w:val="22"/>
        </w:rPr>
        <w:t> </w:t>
      </w:r>
      <w:r>
        <w:rPr>
          <w:b/>
          <w:sz w:val="22"/>
        </w:rPr>
        <w:t>service</w:t>
      </w:r>
      <w:r>
        <w:rPr>
          <w:b/>
          <w:spacing w:val="7"/>
          <w:sz w:val="22"/>
        </w:rPr>
        <w:t> </w:t>
      </w:r>
      <w:r>
        <w:rPr>
          <w:b/>
          <w:spacing w:val="-2"/>
          <w:sz w:val="22"/>
        </w:rPr>
        <w:t>portal?</w:t>
      </w:r>
    </w:p>
    <w:p>
      <w:pPr>
        <w:pStyle w:val="BodyText"/>
        <w:spacing w:line="252" w:lineRule="exact"/>
        <w:ind w:left="719"/>
      </w:pPr>
      <w:r>
        <w:rPr>
          <w:spacing w:val="-2"/>
        </w:rPr>
        <w:t>(Y/N)</w:t>
      </w:r>
    </w:p>
    <w:p>
      <w:pPr>
        <w:pStyle w:val="BodyText"/>
        <w:spacing w:before="1"/>
      </w:pPr>
    </w:p>
    <w:p>
      <w:pPr>
        <w:pStyle w:val="ListParagraph"/>
        <w:numPr>
          <w:ilvl w:val="2"/>
          <w:numId w:val="145"/>
        </w:numPr>
        <w:tabs>
          <w:tab w:pos="1079" w:val="left" w:leader="none"/>
        </w:tabs>
        <w:spacing w:line="240" w:lineRule="auto" w:before="0" w:after="0"/>
        <w:ind w:left="1079" w:right="0" w:hanging="720"/>
        <w:jc w:val="left"/>
        <w:rPr>
          <w:b/>
          <w:sz w:val="22"/>
        </w:rPr>
      </w:pPr>
      <w:r>
        <w:rPr>
          <w:b/>
          <w:color w:val="4471C4"/>
          <w:sz w:val="22"/>
        </w:rPr>
        <w:t>Electronic</w:t>
      </w:r>
      <w:r>
        <w:rPr>
          <w:b/>
          <w:color w:val="4471C4"/>
          <w:spacing w:val="-3"/>
          <w:sz w:val="22"/>
        </w:rPr>
        <w:t> </w:t>
      </w:r>
      <w:r>
        <w:rPr>
          <w:b/>
          <w:color w:val="4471C4"/>
          <w:sz w:val="22"/>
        </w:rPr>
        <w:t>Filing</w:t>
      </w:r>
      <w:r>
        <w:rPr>
          <w:b/>
          <w:color w:val="4471C4"/>
          <w:spacing w:val="-3"/>
          <w:sz w:val="22"/>
        </w:rPr>
        <w:t> </w:t>
      </w:r>
      <w:r>
        <w:rPr>
          <w:b/>
          <w:color w:val="4471C4"/>
          <w:sz w:val="22"/>
        </w:rPr>
        <w:t>of</w:t>
      </w:r>
      <w:r>
        <w:rPr>
          <w:b/>
          <w:color w:val="4471C4"/>
          <w:spacing w:val="-2"/>
          <w:sz w:val="22"/>
        </w:rPr>
        <w:t> </w:t>
      </w:r>
      <w:r>
        <w:rPr>
          <w:b/>
          <w:color w:val="4471C4"/>
          <w:spacing w:val="-4"/>
          <w:sz w:val="22"/>
        </w:rPr>
        <w:t>Taxes</w:t>
      </w:r>
    </w:p>
    <w:p>
      <w:pPr>
        <w:pStyle w:val="BodyText"/>
        <w:rPr>
          <w:b/>
        </w:rPr>
      </w:pPr>
    </w:p>
    <w:p>
      <w:pPr>
        <w:pStyle w:val="Heading2"/>
        <w:numPr>
          <w:ilvl w:val="0"/>
          <w:numId w:val="123"/>
        </w:numPr>
        <w:tabs>
          <w:tab w:pos="719" w:val="left" w:leader="none"/>
        </w:tabs>
        <w:spacing w:line="240" w:lineRule="auto" w:before="0" w:after="0"/>
        <w:ind w:left="719" w:right="355" w:hanging="360"/>
        <w:jc w:val="left"/>
        <w:rPr>
          <w:b w:val="0"/>
        </w:rPr>
      </w:pPr>
      <w:r>
        <w:rPr/>
        <w:t>If</w:t>
      </w:r>
      <w:r>
        <w:rPr>
          <w:spacing w:val="37"/>
        </w:rPr>
        <w:t> </w:t>
      </w:r>
      <w:r>
        <w:rPr/>
        <w:t>CIT</w:t>
      </w:r>
      <w:r>
        <w:rPr>
          <w:spacing w:val="33"/>
        </w:rPr>
        <w:t> </w:t>
      </w:r>
      <w:r>
        <w:rPr/>
        <w:t>exists,</w:t>
      </w:r>
      <w:r>
        <w:rPr>
          <w:spacing w:val="36"/>
        </w:rPr>
        <w:t> </w:t>
      </w:r>
      <w:r>
        <w:rPr/>
        <w:t>is</w:t>
      </w:r>
      <w:r>
        <w:rPr>
          <w:spacing w:val="37"/>
        </w:rPr>
        <w:t> </w:t>
      </w:r>
      <w:r>
        <w:rPr/>
        <w:t>an</w:t>
      </w:r>
      <w:r>
        <w:rPr>
          <w:spacing w:val="33"/>
        </w:rPr>
        <w:t> </w:t>
      </w:r>
      <w:r>
        <w:rPr/>
        <w:t>electronic</w:t>
      </w:r>
      <w:r>
        <w:rPr>
          <w:spacing w:val="34"/>
        </w:rPr>
        <w:t> </w:t>
      </w:r>
      <w:r>
        <w:rPr/>
        <w:t>filing</w:t>
      </w:r>
      <w:r>
        <w:rPr>
          <w:spacing w:val="36"/>
        </w:rPr>
        <w:t> </w:t>
      </w:r>
      <w:r>
        <w:rPr/>
        <w:t>arrangement</w:t>
      </w:r>
      <w:r>
        <w:rPr>
          <w:spacing w:val="35"/>
        </w:rPr>
        <w:t> </w:t>
      </w:r>
      <w:r>
        <w:rPr/>
        <w:t>on</w:t>
      </w:r>
      <w:r>
        <w:rPr>
          <w:spacing w:val="36"/>
        </w:rPr>
        <w:t> </w:t>
      </w:r>
      <w:r>
        <w:rPr/>
        <w:t>a</w:t>
      </w:r>
      <w:r>
        <w:rPr>
          <w:spacing w:val="34"/>
        </w:rPr>
        <w:t> </w:t>
      </w:r>
      <w:r>
        <w:rPr/>
        <w:t>tax</w:t>
      </w:r>
      <w:r>
        <w:rPr>
          <w:spacing w:val="36"/>
        </w:rPr>
        <w:t> </w:t>
      </w:r>
      <w:r>
        <w:rPr/>
        <w:t>portal</w:t>
      </w:r>
      <w:r>
        <w:rPr>
          <w:spacing w:val="37"/>
        </w:rPr>
        <w:t> </w:t>
      </w:r>
      <w:r>
        <w:rPr/>
        <w:t>available</w:t>
      </w:r>
      <w:r>
        <w:rPr>
          <w:spacing w:val="37"/>
        </w:rPr>
        <w:t> </w:t>
      </w:r>
      <w:r>
        <w:rPr/>
        <w:t>for</w:t>
      </w:r>
      <w:r>
        <w:rPr>
          <w:spacing w:val="37"/>
        </w:rPr>
        <w:t> </w:t>
      </w:r>
      <w:r>
        <w:rPr/>
        <w:t>all</w:t>
      </w:r>
      <w:r>
        <w:rPr>
          <w:spacing w:val="35"/>
        </w:rPr>
        <w:t> </w:t>
      </w:r>
      <w:r>
        <w:rPr/>
        <w:t>corporate income-based taxes (CIT or other profit-based taxes)? </w:t>
      </w:r>
      <w:r>
        <w:rPr>
          <w:b w:val="0"/>
        </w:rPr>
        <w:t>(Y/N)</w:t>
      </w:r>
    </w:p>
    <w:p>
      <w:pPr>
        <w:pStyle w:val="BodyText"/>
        <w:spacing w:line="252" w:lineRule="exact"/>
        <w:ind w:left="719"/>
      </w:pPr>
      <w:r>
        <w:rPr/>
        <w:t>60a.</w:t>
      </w:r>
      <w:r>
        <w:rPr>
          <w:spacing w:val="14"/>
        </w:rPr>
        <w:t> </w:t>
      </w:r>
      <w:r>
        <w:rPr/>
        <w:t>Yes,</w:t>
      </w:r>
      <w:r>
        <w:rPr>
          <w:spacing w:val="-2"/>
        </w:rPr>
        <w:t> </w:t>
      </w:r>
      <w:r>
        <w:rPr/>
        <w:t>for </w:t>
      </w:r>
      <w:r>
        <w:rPr>
          <w:spacing w:val="-5"/>
        </w:rPr>
        <w:t>all</w:t>
      </w:r>
    </w:p>
    <w:p>
      <w:pPr>
        <w:pStyle w:val="BodyText"/>
        <w:ind w:left="719" w:right="6945"/>
      </w:pPr>
      <w:r>
        <w:rPr/>
        <w:t>60b.</w:t>
      </w:r>
      <w:r>
        <w:rPr>
          <w:spacing w:val="-2"/>
        </w:rPr>
        <w:t> </w:t>
      </w:r>
      <w:r>
        <w:rPr/>
        <w:t>Yes,</w:t>
      </w:r>
      <w:r>
        <w:rPr>
          <w:spacing w:val="-7"/>
        </w:rPr>
        <w:t> </w:t>
      </w:r>
      <w:r>
        <w:rPr/>
        <w:t>but</w:t>
      </w:r>
      <w:r>
        <w:rPr>
          <w:spacing w:val="-8"/>
        </w:rPr>
        <w:t> </w:t>
      </w:r>
      <w:r>
        <w:rPr/>
        <w:t>not</w:t>
      </w:r>
      <w:r>
        <w:rPr>
          <w:spacing w:val="-8"/>
        </w:rPr>
        <w:t> </w:t>
      </w:r>
      <w:r>
        <w:rPr/>
        <w:t>for</w:t>
      </w:r>
      <w:r>
        <w:rPr>
          <w:spacing w:val="-6"/>
        </w:rPr>
        <w:t> </w:t>
      </w:r>
      <w:r>
        <w:rPr/>
        <w:t>all 60c. No</w:t>
      </w:r>
    </w:p>
    <w:p>
      <w:pPr>
        <w:pStyle w:val="Heading2"/>
        <w:numPr>
          <w:ilvl w:val="0"/>
          <w:numId w:val="123"/>
        </w:numPr>
        <w:tabs>
          <w:tab w:pos="719" w:val="left" w:leader="none"/>
        </w:tabs>
        <w:spacing w:line="240" w:lineRule="auto" w:before="252" w:after="0"/>
        <w:ind w:left="719" w:right="356" w:hanging="360"/>
        <w:jc w:val="left"/>
        <w:rPr>
          <w:b w:val="0"/>
        </w:rPr>
      </w:pPr>
      <w:r>
        <w:rPr/>
        <w:t>If</w:t>
      </w:r>
      <w:r>
        <w:rPr>
          <w:spacing w:val="-6"/>
        </w:rPr>
        <w:t> </w:t>
      </w:r>
      <w:r>
        <w:rPr/>
        <w:t>consumption-based</w:t>
      </w:r>
      <w:r>
        <w:rPr>
          <w:spacing w:val="-7"/>
        </w:rPr>
        <w:t> </w:t>
      </w:r>
      <w:r>
        <w:rPr/>
        <w:t>taxes</w:t>
      </w:r>
      <w:r>
        <w:rPr>
          <w:spacing w:val="-7"/>
        </w:rPr>
        <w:t> </w:t>
      </w:r>
      <w:r>
        <w:rPr/>
        <w:t>exist,</w:t>
      </w:r>
      <w:r>
        <w:rPr>
          <w:spacing w:val="-7"/>
        </w:rPr>
        <w:t> </w:t>
      </w:r>
      <w:r>
        <w:rPr/>
        <w:t>is</w:t>
      </w:r>
      <w:r>
        <w:rPr>
          <w:spacing w:val="-4"/>
        </w:rPr>
        <w:t> </w:t>
      </w:r>
      <w:r>
        <w:rPr/>
        <w:t>an</w:t>
      </w:r>
      <w:r>
        <w:rPr>
          <w:spacing w:val="-8"/>
        </w:rPr>
        <w:t> </w:t>
      </w:r>
      <w:r>
        <w:rPr/>
        <w:t>electronic</w:t>
      </w:r>
      <w:r>
        <w:rPr>
          <w:spacing w:val="-7"/>
        </w:rPr>
        <w:t> </w:t>
      </w:r>
      <w:r>
        <w:rPr/>
        <w:t>filing</w:t>
      </w:r>
      <w:r>
        <w:rPr>
          <w:spacing w:val="-5"/>
        </w:rPr>
        <w:t> </w:t>
      </w:r>
      <w:r>
        <w:rPr/>
        <w:t>arrangement</w:t>
      </w:r>
      <w:r>
        <w:rPr>
          <w:spacing w:val="-6"/>
        </w:rPr>
        <w:t> </w:t>
      </w:r>
      <w:r>
        <w:rPr/>
        <w:t>on</w:t>
      </w:r>
      <w:r>
        <w:rPr>
          <w:spacing w:val="-7"/>
        </w:rPr>
        <w:t> </w:t>
      </w:r>
      <w:r>
        <w:rPr/>
        <w:t>a</w:t>
      </w:r>
      <w:r>
        <w:rPr>
          <w:spacing w:val="-7"/>
        </w:rPr>
        <w:t> </w:t>
      </w:r>
      <w:r>
        <w:rPr/>
        <w:t>tax</w:t>
      </w:r>
      <w:r>
        <w:rPr>
          <w:spacing w:val="-9"/>
        </w:rPr>
        <w:t> </w:t>
      </w:r>
      <w:r>
        <w:rPr/>
        <w:t>portal</w:t>
      </w:r>
      <w:r>
        <w:rPr>
          <w:spacing w:val="-4"/>
        </w:rPr>
        <w:t> </w:t>
      </w:r>
      <w:r>
        <w:rPr/>
        <w:t>available</w:t>
      </w:r>
      <w:r>
        <w:rPr>
          <w:spacing w:val="-7"/>
        </w:rPr>
        <w:t> </w:t>
      </w:r>
      <w:r>
        <w:rPr/>
        <w:t>for all VAT or other consumption taxes? </w:t>
      </w:r>
      <w:r>
        <w:rPr>
          <w:b w:val="0"/>
        </w:rPr>
        <w:t>(Y/N)</w:t>
      </w:r>
    </w:p>
    <w:p>
      <w:pPr>
        <w:pStyle w:val="BodyText"/>
        <w:spacing w:before="1"/>
        <w:ind w:left="719"/>
      </w:pPr>
      <w:r>
        <w:rPr/>
        <w:t>61a.</w:t>
      </w:r>
      <w:r>
        <w:rPr>
          <w:spacing w:val="14"/>
        </w:rPr>
        <w:t> </w:t>
      </w:r>
      <w:r>
        <w:rPr/>
        <w:t>Yes,</w:t>
      </w:r>
      <w:r>
        <w:rPr>
          <w:spacing w:val="-2"/>
        </w:rPr>
        <w:t> </w:t>
      </w:r>
      <w:r>
        <w:rPr/>
        <w:t>for </w:t>
      </w:r>
      <w:r>
        <w:rPr>
          <w:spacing w:val="-5"/>
        </w:rPr>
        <w:t>all</w:t>
      </w:r>
    </w:p>
    <w:p>
      <w:pPr>
        <w:pStyle w:val="BodyText"/>
        <w:spacing w:before="1"/>
        <w:ind w:left="719" w:right="6945"/>
      </w:pPr>
      <w:r>
        <w:rPr/>
        <w:t>61b.</w:t>
      </w:r>
      <w:r>
        <w:rPr>
          <w:spacing w:val="-2"/>
        </w:rPr>
        <w:t> </w:t>
      </w:r>
      <w:r>
        <w:rPr/>
        <w:t>Yes,</w:t>
      </w:r>
      <w:r>
        <w:rPr>
          <w:spacing w:val="-7"/>
        </w:rPr>
        <w:t> </w:t>
      </w:r>
      <w:r>
        <w:rPr/>
        <w:t>but</w:t>
      </w:r>
      <w:r>
        <w:rPr>
          <w:spacing w:val="-8"/>
        </w:rPr>
        <w:t> </w:t>
      </w:r>
      <w:r>
        <w:rPr/>
        <w:t>not</w:t>
      </w:r>
      <w:r>
        <w:rPr>
          <w:spacing w:val="-8"/>
        </w:rPr>
        <w:t> </w:t>
      </w:r>
      <w:r>
        <w:rPr/>
        <w:t>for</w:t>
      </w:r>
      <w:r>
        <w:rPr>
          <w:spacing w:val="-6"/>
        </w:rPr>
        <w:t> </w:t>
      </w:r>
      <w:r>
        <w:rPr/>
        <w:t>all 61c. No</w:t>
      </w:r>
    </w:p>
    <w:p>
      <w:pPr>
        <w:pStyle w:val="Heading2"/>
        <w:numPr>
          <w:ilvl w:val="0"/>
          <w:numId w:val="123"/>
        </w:numPr>
        <w:tabs>
          <w:tab w:pos="717" w:val="left" w:leader="none"/>
          <w:tab w:pos="719" w:val="left" w:leader="none"/>
        </w:tabs>
        <w:spacing w:line="240" w:lineRule="auto" w:before="252" w:after="0"/>
        <w:ind w:left="719" w:right="354" w:hanging="361"/>
        <w:jc w:val="left"/>
        <w:rPr>
          <w:b w:val="0"/>
        </w:rPr>
      </w:pPr>
      <w:r>
        <w:rPr/>
        <w:t>If social contributions and employment-based taxes exist, is an electronic filing arrangement on a tax portal available for all social contributions and employment-based taxes? </w:t>
      </w:r>
      <w:r>
        <w:rPr>
          <w:b w:val="0"/>
        </w:rPr>
        <w:t>(Y/N)</w:t>
      </w:r>
    </w:p>
    <w:p>
      <w:pPr>
        <w:pStyle w:val="BodyText"/>
        <w:spacing w:line="252" w:lineRule="exact" w:before="1"/>
        <w:ind w:left="719"/>
      </w:pPr>
      <w:r>
        <w:rPr/>
        <w:t>62a.</w:t>
      </w:r>
      <w:r>
        <w:rPr>
          <w:spacing w:val="14"/>
        </w:rPr>
        <w:t> </w:t>
      </w:r>
      <w:r>
        <w:rPr/>
        <w:t>Yes,</w:t>
      </w:r>
      <w:r>
        <w:rPr>
          <w:spacing w:val="-2"/>
        </w:rPr>
        <w:t> </w:t>
      </w:r>
      <w:r>
        <w:rPr/>
        <w:t>for </w:t>
      </w:r>
      <w:r>
        <w:rPr>
          <w:spacing w:val="-5"/>
        </w:rPr>
        <w:t>all</w:t>
      </w:r>
    </w:p>
    <w:p>
      <w:pPr>
        <w:pStyle w:val="BodyText"/>
        <w:ind w:left="719" w:right="6945"/>
      </w:pPr>
      <w:r>
        <w:rPr/>
        <w:t>62b.</w:t>
      </w:r>
      <w:r>
        <w:rPr>
          <w:spacing w:val="-2"/>
        </w:rPr>
        <w:t> </w:t>
      </w:r>
      <w:r>
        <w:rPr/>
        <w:t>Yes,</w:t>
      </w:r>
      <w:r>
        <w:rPr>
          <w:spacing w:val="-7"/>
        </w:rPr>
        <w:t> </w:t>
      </w:r>
      <w:r>
        <w:rPr/>
        <w:t>but</w:t>
      </w:r>
      <w:r>
        <w:rPr>
          <w:spacing w:val="-8"/>
        </w:rPr>
        <w:t> </w:t>
      </w:r>
      <w:r>
        <w:rPr/>
        <w:t>not</w:t>
      </w:r>
      <w:r>
        <w:rPr>
          <w:spacing w:val="-8"/>
        </w:rPr>
        <w:t> </w:t>
      </w:r>
      <w:r>
        <w:rPr/>
        <w:t>for</w:t>
      </w:r>
      <w:r>
        <w:rPr>
          <w:spacing w:val="-6"/>
        </w:rPr>
        <w:t> </w:t>
      </w:r>
      <w:r>
        <w:rPr/>
        <w:t>all 62c. No</w:t>
      </w:r>
    </w:p>
    <w:p>
      <w:pPr>
        <w:pStyle w:val="ListParagraph"/>
        <w:numPr>
          <w:ilvl w:val="2"/>
          <w:numId w:val="145"/>
        </w:numPr>
        <w:tabs>
          <w:tab w:pos="1079" w:val="left" w:leader="none"/>
        </w:tabs>
        <w:spacing w:line="240" w:lineRule="auto" w:before="251" w:after="0"/>
        <w:ind w:left="1079" w:right="0" w:hanging="720"/>
        <w:jc w:val="left"/>
        <w:rPr>
          <w:b/>
          <w:sz w:val="22"/>
        </w:rPr>
      </w:pPr>
      <w:r>
        <w:rPr>
          <w:b/>
          <w:color w:val="4471C4"/>
          <w:sz w:val="22"/>
        </w:rPr>
        <w:t>Pre-Filled</w:t>
      </w:r>
      <w:r>
        <w:rPr>
          <w:b/>
          <w:color w:val="4471C4"/>
          <w:spacing w:val="-4"/>
          <w:sz w:val="22"/>
        </w:rPr>
        <w:t> </w:t>
      </w:r>
      <w:r>
        <w:rPr>
          <w:b/>
          <w:color w:val="4471C4"/>
          <w:sz w:val="22"/>
        </w:rPr>
        <w:t>Tax</w:t>
      </w:r>
      <w:r>
        <w:rPr>
          <w:b/>
          <w:color w:val="4471C4"/>
          <w:spacing w:val="-2"/>
          <w:sz w:val="22"/>
        </w:rPr>
        <w:t> Declarations</w:t>
      </w:r>
    </w:p>
    <w:p>
      <w:pPr>
        <w:pStyle w:val="BodyText"/>
        <w:rPr>
          <w:b/>
        </w:rPr>
      </w:pPr>
    </w:p>
    <w:p>
      <w:pPr>
        <w:pStyle w:val="Heading2"/>
        <w:numPr>
          <w:ilvl w:val="0"/>
          <w:numId w:val="123"/>
        </w:numPr>
        <w:tabs>
          <w:tab w:pos="718" w:val="left" w:leader="none"/>
          <w:tab w:pos="720" w:val="left" w:leader="none"/>
        </w:tabs>
        <w:spacing w:line="240" w:lineRule="auto" w:before="1" w:after="0"/>
        <w:ind w:left="720" w:right="354" w:hanging="361"/>
        <w:jc w:val="left"/>
        <w:rPr>
          <w:b w:val="0"/>
        </w:rPr>
      </w:pPr>
      <w:r>
        <w:rPr/>
        <w:t>If CIT exists, are pre-filled electronic declarations available for all the corporate income-based taxes? </w:t>
      </w:r>
      <w:r>
        <w:rPr>
          <w:b w:val="0"/>
        </w:rPr>
        <w:t>(Y/N)</w:t>
      </w:r>
    </w:p>
    <w:p>
      <w:pPr>
        <w:pStyle w:val="BodyText"/>
        <w:spacing w:line="252" w:lineRule="exact"/>
        <w:ind w:left="720"/>
      </w:pPr>
      <w:r>
        <w:rPr/>
        <w:t>63a.</w:t>
      </w:r>
      <w:r>
        <w:rPr>
          <w:spacing w:val="14"/>
        </w:rPr>
        <w:t> </w:t>
      </w:r>
      <w:r>
        <w:rPr/>
        <w:t>Yes,</w:t>
      </w:r>
      <w:r>
        <w:rPr>
          <w:spacing w:val="-2"/>
        </w:rPr>
        <w:t> </w:t>
      </w:r>
      <w:r>
        <w:rPr/>
        <w:t>for </w:t>
      </w:r>
      <w:r>
        <w:rPr>
          <w:spacing w:val="-5"/>
        </w:rPr>
        <w:t>all</w:t>
      </w:r>
    </w:p>
    <w:p>
      <w:pPr>
        <w:pStyle w:val="BodyText"/>
        <w:ind w:left="720" w:right="6945"/>
      </w:pPr>
      <w:r>
        <w:rPr/>
        <w:t>63b.</w:t>
      </w:r>
      <w:r>
        <w:rPr>
          <w:spacing w:val="-2"/>
        </w:rPr>
        <w:t> </w:t>
      </w:r>
      <w:r>
        <w:rPr/>
        <w:t>Yes,</w:t>
      </w:r>
      <w:r>
        <w:rPr>
          <w:spacing w:val="-7"/>
        </w:rPr>
        <w:t> </w:t>
      </w:r>
      <w:r>
        <w:rPr/>
        <w:t>but</w:t>
      </w:r>
      <w:r>
        <w:rPr>
          <w:spacing w:val="-8"/>
        </w:rPr>
        <w:t> </w:t>
      </w:r>
      <w:r>
        <w:rPr/>
        <w:t>not</w:t>
      </w:r>
      <w:r>
        <w:rPr>
          <w:spacing w:val="-8"/>
        </w:rPr>
        <w:t> </w:t>
      </w:r>
      <w:r>
        <w:rPr/>
        <w:t>for</w:t>
      </w:r>
      <w:r>
        <w:rPr>
          <w:spacing w:val="-6"/>
        </w:rPr>
        <w:t> </w:t>
      </w:r>
      <w:r>
        <w:rPr/>
        <w:t>all 63c. No</w:t>
      </w:r>
    </w:p>
    <w:p>
      <w:pPr>
        <w:pStyle w:val="BodyText"/>
        <w:spacing w:before="1"/>
      </w:pPr>
    </w:p>
    <w:p>
      <w:pPr>
        <w:pStyle w:val="Heading2"/>
        <w:numPr>
          <w:ilvl w:val="0"/>
          <w:numId w:val="123"/>
        </w:numPr>
        <w:tabs>
          <w:tab w:pos="720" w:val="left" w:leader="none"/>
        </w:tabs>
        <w:spacing w:line="240" w:lineRule="auto" w:before="0" w:after="0"/>
        <w:ind w:left="720" w:right="355" w:hanging="360"/>
        <w:jc w:val="left"/>
        <w:rPr>
          <w:b w:val="0"/>
        </w:rPr>
      </w:pPr>
      <w:r>
        <w:rPr/>
        <w:t>If consumption-based taxes exist, are pre-filled electronic declarations available for all VAT or other consumption-based taxes? </w:t>
      </w:r>
      <w:r>
        <w:rPr>
          <w:b w:val="0"/>
        </w:rPr>
        <w:t>(Y/N)</w:t>
      </w:r>
    </w:p>
    <w:p>
      <w:pPr>
        <w:pStyle w:val="BodyText"/>
        <w:spacing w:line="251" w:lineRule="exact"/>
        <w:ind w:left="720"/>
      </w:pPr>
      <w:r>
        <w:rPr/>
        <w:t>64a.</w:t>
      </w:r>
      <w:r>
        <w:rPr>
          <w:spacing w:val="14"/>
        </w:rPr>
        <w:t> </w:t>
      </w:r>
      <w:r>
        <w:rPr/>
        <w:t>Yes,</w:t>
      </w:r>
      <w:r>
        <w:rPr>
          <w:spacing w:val="-2"/>
        </w:rPr>
        <w:t> </w:t>
      </w:r>
      <w:r>
        <w:rPr/>
        <w:t>for </w:t>
      </w:r>
      <w:r>
        <w:rPr>
          <w:spacing w:val="-5"/>
        </w:rPr>
        <w:t>all</w:t>
      </w:r>
    </w:p>
    <w:p>
      <w:pPr>
        <w:pStyle w:val="BodyText"/>
        <w:spacing w:before="2"/>
        <w:ind w:left="720" w:right="6945"/>
      </w:pPr>
      <w:r>
        <w:rPr/>
        <w:t>64b.</w:t>
      </w:r>
      <w:r>
        <w:rPr>
          <w:spacing w:val="-2"/>
        </w:rPr>
        <w:t> </w:t>
      </w:r>
      <w:r>
        <w:rPr/>
        <w:t>Yes,</w:t>
      </w:r>
      <w:r>
        <w:rPr>
          <w:spacing w:val="-7"/>
        </w:rPr>
        <w:t> </w:t>
      </w:r>
      <w:r>
        <w:rPr/>
        <w:t>but</w:t>
      </w:r>
      <w:r>
        <w:rPr>
          <w:spacing w:val="-8"/>
        </w:rPr>
        <w:t> </w:t>
      </w:r>
      <w:r>
        <w:rPr/>
        <w:t>not</w:t>
      </w:r>
      <w:r>
        <w:rPr>
          <w:spacing w:val="-8"/>
        </w:rPr>
        <w:t> </w:t>
      </w:r>
      <w:r>
        <w:rPr/>
        <w:t>for</w:t>
      </w:r>
      <w:r>
        <w:rPr>
          <w:spacing w:val="-6"/>
        </w:rPr>
        <w:t> </w:t>
      </w:r>
      <w:r>
        <w:rPr/>
        <w:t>all 64c. No</w:t>
      </w:r>
    </w:p>
    <w:p>
      <w:pPr>
        <w:pStyle w:val="BodyText"/>
        <w:spacing w:after="0"/>
        <w:sectPr>
          <w:pgSz w:w="12240" w:h="15840"/>
          <w:pgMar w:header="0" w:footer="522" w:top="1580" w:bottom="720" w:left="1080" w:right="1080"/>
        </w:sectPr>
      </w:pPr>
    </w:p>
    <w:p>
      <w:pPr>
        <w:pStyle w:val="Heading2"/>
        <w:numPr>
          <w:ilvl w:val="0"/>
          <w:numId w:val="123"/>
        </w:numPr>
        <w:tabs>
          <w:tab w:pos="719" w:val="left" w:leader="none"/>
        </w:tabs>
        <w:spacing w:line="240" w:lineRule="auto" w:before="78" w:after="0"/>
        <w:ind w:left="719" w:right="358" w:hanging="360"/>
        <w:jc w:val="left"/>
        <w:rPr>
          <w:b w:val="0"/>
        </w:rPr>
      </w:pPr>
      <w:r>
        <w:rPr/>
        <w:t>If social contributions and employment-based taxes exist, are pre-filled electronic declarations available for all social contributions and employment-based taxes? </w:t>
      </w:r>
      <w:r>
        <w:rPr>
          <w:b w:val="0"/>
        </w:rPr>
        <w:t>(Y/N)</w:t>
      </w:r>
    </w:p>
    <w:p>
      <w:pPr>
        <w:pStyle w:val="BodyText"/>
        <w:spacing w:line="252" w:lineRule="exact" w:before="1"/>
        <w:ind w:left="720"/>
      </w:pPr>
      <w:r>
        <w:rPr/>
        <w:t>65a.</w:t>
      </w:r>
      <w:r>
        <w:rPr>
          <w:spacing w:val="14"/>
        </w:rPr>
        <w:t> </w:t>
      </w:r>
      <w:r>
        <w:rPr/>
        <w:t>Yes,</w:t>
      </w:r>
      <w:r>
        <w:rPr>
          <w:spacing w:val="-2"/>
        </w:rPr>
        <w:t> </w:t>
      </w:r>
      <w:r>
        <w:rPr/>
        <w:t>for </w:t>
      </w:r>
      <w:r>
        <w:rPr>
          <w:spacing w:val="-5"/>
        </w:rPr>
        <w:t>all</w:t>
      </w:r>
    </w:p>
    <w:p>
      <w:pPr>
        <w:pStyle w:val="BodyText"/>
        <w:ind w:left="720" w:right="6945"/>
      </w:pPr>
      <w:r>
        <w:rPr/>
        <w:t>65b.</w:t>
      </w:r>
      <w:r>
        <w:rPr>
          <w:spacing w:val="-3"/>
        </w:rPr>
        <w:t> </w:t>
      </w:r>
      <w:r>
        <w:rPr/>
        <w:t>Yes,</w:t>
      </w:r>
      <w:r>
        <w:rPr>
          <w:spacing w:val="-7"/>
        </w:rPr>
        <w:t> </w:t>
      </w:r>
      <w:r>
        <w:rPr/>
        <w:t>but</w:t>
      </w:r>
      <w:r>
        <w:rPr>
          <w:spacing w:val="-9"/>
        </w:rPr>
        <w:t> </w:t>
      </w:r>
      <w:r>
        <w:rPr/>
        <w:t>not</w:t>
      </w:r>
      <w:r>
        <w:rPr>
          <w:spacing w:val="-9"/>
        </w:rPr>
        <w:t> </w:t>
      </w:r>
      <w:r>
        <w:rPr/>
        <w:t>for</w:t>
      </w:r>
      <w:r>
        <w:rPr>
          <w:spacing w:val="-6"/>
        </w:rPr>
        <w:t> </w:t>
      </w:r>
      <w:r>
        <w:rPr/>
        <w:t>all 65c. No</w:t>
      </w:r>
    </w:p>
    <w:p>
      <w:pPr>
        <w:pStyle w:val="ListParagraph"/>
        <w:numPr>
          <w:ilvl w:val="2"/>
          <w:numId w:val="145"/>
        </w:numPr>
        <w:tabs>
          <w:tab w:pos="1079" w:val="left" w:leader="none"/>
        </w:tabs>
        <w:spacing w:line="240" w:lineRule="auto" w:before="251" w:after="0"/>
        <w:ind w:left="1079" w:right="0" w:hanging="720"/>
        <w:jc w:val="left"/>
        <w:rPr>
          <w:b/>
          <w:sz w:val="22"/>
        </w:rPr>
      </w:pPr>
      <w:r>
        <w:rPr>
          <w:b/>
          <w:color w:val="4471C4"/>
          <w:sz w:val="22"/>
        </w:rPr>
        <w:t>Electronic</w:t>
      </w:r>
      <w:r>
        <w:rPr>
          <w:b/>
          <w:color w:val="4471C4"/>
          <w:spacing w:val="-4"/>
          <w:sz w:val="22"/>
        </w:rPr>
        <w:t> </w:t>
      </w:r>
      <w:r>
        <w:rPr>
          <w:b/>
          <w:color w:val="4471C4"/>
          <w:sz w:val="22"/>
        </w:rPr>
        <w:t>Payment</w:t>
      </w:r>
      <w:r>
        <w:rPr>
          <w:b/>
          <w:color w:val="4471C4"/>
          <w:spacing w:val="-4"/>
          <w:sz w:val="22"/>
        </w:rPr>
        <w:t> </w:t>
      </w:r>
      <w:r>
        <w:rPr>
          <w:b/>
          <w:color w:val="4471C4"/>
          <w:sz w:val="22"/>
        </w:rPr>
        <w:t>of</w:t>
      </w:r>
      <w:r>
        <w:rPr>
          <w:b/>
          <w:color w:val="4471C4"/>
          <w:spacing w:val="-3"/>
          <w:sz w:val="22"/>
        </w:rPr>
        <w:t> </w:t>
      </w:r>
      <w:r>
        <w:rPr>
          <w:b/>
          <w:color w:val="4471C4"/>
          <w:spacing w:val="-2"/>
          <w:sz w:val="22"/>
        </w:rPr>
        <w:t>Taxes</w:t>
      </w:r>
    </w:p>
    <w:p>
      <w:pPr>
        <w:pStyle w:val="BodyText"/>
        <w:rPr>
          <w:b/>
        </w:rPr>
      </w:pPr>
    </w:p>
    <w:p>
      <w:pPr>
        <w:pStyle w:val="Heading2"/>
        <w:numPr>
          <w:ilvl w:val="0"/>
          <w:numId w:val="123"/>
        </w:numPr>
        <w:tabs>
          <w:tab w:pos="719" w:val="left" w:leader="none"/>
        </w:tabs>
        <w:spacing w:line="240" w:lineRule="auto" w:before="1" w:after="0"/>
        <w:ind w:left="719" w:right="356" w:hanging="360"/>
        <w:jc w:val="left"/>
        <w:rPr>
          <w:b w:val="0"/>
        </w:rPr>
      </w:pPr>
      <w:r>
        <w:rPr/>
        <w:t>If CIT exists, is an electronic payment arrangement on a tax portal available for all corporate income-based taxes? </w:t>
      </w:r>
      <w:r>
        <w:rPr>
          <w:b w:val="0"/>
        </w:rPr>
        <w:t>(Y/N)</w:t>
      </w:r>
    </w:p>
    <w:p>
      <w:pPr>
        <w:pStyle w:val="BodyText"/>
        <w:spacing w:line="252" w:lineRule="exact"/>
        <w:ind w:left="719"/>
      </w:pPr>
      <w:r>
        <w:rPr/>
        <w:t>66a.</w:t>
      </w:r>
      <w:r>
        <w:rPr>
          <w:spacing w:val="14"/>
        </w:rPr>
        <w:t> </w:t>
      </w:r>
      <w:r>
        <w:rPr/>
        <w:t>Yes,</w:t>
      </w:r>
      <w:r>
        <w:rPr>
          <w:spacing w:val="-2"/>
        </w:rPr>
        <w:t> </w:t>
      </w:r>
      <w:r>
        <w:rPr/>
        <w:t>for </w:t>
      </w:r>
      <w:r>
        <w:rPr>
          <w:spacing w:val="-5"/>
        </w:rPr>
        <w:t>all</w:t>
      </w:r>
    </w:p>
    <w:p>
      <w:pPr>
        <w:pStyle w:val="BodyText"/>
        <w:ind w:left="719" w:right="6945"/>
      </w:pPr>
      <w:r>
        <w:rPr/>
        <w:t>66b.</w:t>
      </w:r>
      <w:r>
        <w:rPr>
          <w:spacing w:val="-2"/>
        </w:rPr>
        <w:t> </w:t>
      </w:r>
      <w:r>
        <w:rPr/>
        <w:t>Yes,</w:t>
      </w:r>
      <w:r>
        <w:rPr>
          <w:spacing w:val="-7"/>
        </w:rPr>
        <w:t> </w:t>
      </w:r>
      <w:r>
        <w:rPr/>
        <w:t>but</w:t>
      </w:r>
      <w:r>
        <w:rPr>
          <w:spacing w:val="-8"/>
        </w:rPr>
        <w:t> </w:t>
      </w:r>
      <w:r>
        <w:rPr/>
        <w:t>not</w:t>
      </w:r>
      <w:r>
        <w:rPr>
          <w:spacing w:val="-8"/>
        </w:rPr>
        <w:t> </w:t>
      </w:r>
      <w:r>
        <w:rPr/>
        <w:t>for</w:t>
      </w:r>
      <w:r>
        <w:rPr>
          <w:spacing w:val="-6"/>
        </w:rPr>
        <w:t> </w:t>
      </w:r>
      <w:r>
        <w:rPr/>
        <w:t>all 66c. No</w:t>
      </w:r>
    </w:p>
    <w:p>
      <w:pPr>
        <w:pStyle w:val="BodyText"/>
        <w:spacing w:before="1"/>
      </w:pPr>
    </w:p>
    <w:p>
      <w:pPr>
        <w:pStyle w:val="Heading2"/>
        <w:numPr>
          <w:ilvl w:val="0"/>
          <w:numId w:val="123"/>
        </w:numPr>
        <w:tabs>
          <w:tab w:pos="719" w:val="left" w:leader="none"/>
        </w:tabs>
        <w:spacing w:line="240" w:lineRule="auto" w:before="0" w:after="0"/>
        <w:ind w:left="719" w:right="356" w:hanging="360"/>
        <w:jc w:val="left"/>
        <w:rPr>
          <w:b w:val="0"/>
        </w:rPr>
      </w:pPr>
      <w:r>
        <w:rPr/>
        <w:t>If</w:t>
      </w:r>
      <w:r>
        <w:rPr>
          <w:spacing w:val="-7"/>
        </w:rPr>
        <w:t> </w:t>
      </w:r>
      <w:r>
        <w:rPr/>
        <w:t>consumption-based</w:t>
      </w:r>
      <w:r>
        <w:rPr>
          <w:spacing w:val="-9"/>
        </w:rPr>
        <w:t> </w:t>
      </w:r>
      <w:r>
        <w:rPr/>
        <w:t>taxes</w:t>
      </w:r>
      <w:r>
        <w:rPr>
          <w:spacing w:val="-5"/>
        </w:rPr>
        <w:t> </w:t>
      </w:r>
      <w:r>
        <w:rPr/>
        <w:t>exist,</w:t>
      </w:r>
      <w:r>
        <w:rPr>
          <w:spacing w:val="-8"/>
        </w:rPr>
        <w:t> </w:t>
      </w:r>
      <w:r>
        <w:rPr/>
        <w:t>is</w:t>
      </w:r>
      <w:r>
        <w:rPr>
          <w:spacing w:val="-8"/>
        </w:rPr>
        <w:t> </w:t>
      </w:r>
      <w:r>
        <w:rPr/>
        <w:t>an</w:t>
      </w:r>
      <w:r>
        <w:rPr>
          <w:spacing w:val="-8"/>
        </w:rPr>
        <w:t> </w:t>
      </w:r>
      <w:r>
        <w:rPr/>
        <w:t>electronic</w:t>
      </w:r>
      <w:r>
        <w:rPr>
          <w:spacing w:val="-5"/>
        </w:rPr>
        <w:t> </w:t>
      </w:r>
      <w:r>
        <w:rPr/>
        <w:t>payment</w:t>
      </w:r>
      <w:r>
        <w:rPr>
          <w:spacing w:val="-5"/>
        </w:rPr>
        <w:t> </w:t>
      </w:r>
      <w:r>
        <w:rPr/>
        <w:t>arrangement</w:t>
      </w:r>
      <w:r>
        <w:rPr>
          <w:spacing w:val="-7"/>
        </w:rPr>
        <w:t> </w:t>
      </w:r>
      <w:r>
        <w:rPr/>
        <w:t>on</w:t>
      </w:r>
      <w:r>
        <w:rPr>
          <w:spacing w:val="-6"/>
        </w:rPr>
        <w:t> </w:t>
      </w:r>
      <w:r>
        <w:rPr/>
        <w:t>a</w:t>
      </w:r>
      <w:r>
        <w:rPr>
          <w:spacing w:val="-8"/>
        </w:rPr>
        <w:t> </w:t>
      </w:r>
      <w:r>
        <w:rPr/>
        <w:t>tax</w:t>
      </w:r>
      <w:r>
        <w:rPr>
          <w:spacing w:val="-6"/>
        </w:rPr>
        <w:t> </w:t>
      </w:r>
      <w:r>
        <w:rPr/>
        <w:t>portal</w:t>
      </w:r>
      <w:r>
        <w:rPr>
          <w:spacing w:val="-7"/>
        </w:rPr>
        <w:t> </w:t>
      </w:r>
      <w:r>
        <w:rPr/>
        <w:t>available for all VAT or other consumption-based taxes? </w:t>
      </w:r>
      <w:r>
        <w:rPr>
          <w:b w:val="0"/>
        </w:rPr>
        <w:t>(Y/N)</w:t>
      </w:r>
    </w:p>
    <w:p>
      <w:pPr>
        <w:pStyle w:val="BodyText"/>
        <w:spacing w:line="252" w:lineRule="exact"/>
        <w:ind w:left="719"/>
      </w:pPr>
      <w:r>
        <w:rPr/>
        <w:t>67a.</w:t>
      </w:r>
      <w:r>
        <w:rPr>
          <w:spacing w:val="14"/>
        </w:rPr>
        <w:t> </w:t>
      </w:r>
      <w:r>
        <w:rPr/>
        <w:t>Yes,</w:t>
      </w:r>
      <w:r>
        <w:rPr>
          <w:spacing w:val="-2"/>
        </w:rPr>
        <w:t> </w:t>
      </w:r>
      <w:r>
        <w:rPr/>
        <w:t>for </w:t>
      </w:r>
      <w:r>
        <w:rPr>
          <w:spacing w:val="-5"/>
        </w:rPr>
        <w:t>all</w:t>
      </w:r>
    </w:p>
    <w:p>
      <w:pPr>
        <w:pStyle w:val="BodyText"/>
        <w:ind w:left="719" w:right="6945"/>
      </w:pPr>
      <w:r>
        <w:rPr/>
        <w:t>67b.</w:t>
      </w:r>
      <w:r>
        <w:rPr>
          <w:spacing w:val="-2"/>
        </w:rPr>
        <w:t> </w:t>
      </w:r>
      <w:r>
        <w:rPr/>
        <w:t>Yes,</w:t>
      </w:r>
      <w:r>
        <w:rPr>
          <w:spacing w:val="-7"/>
        </w:rPr>
        <w:t> </w:t>
      </w:r>
      <w:r>
        <w:rPr/>
        <w:t>but</w:t>
      </w:r>
      <w:r>
        <w:rPr>
          <w:spacing w:val="-8"/>
        </w:rPr>
        <w:t> </w:t>
      </w:r>
      <w:r>
        <w:rPr/>
        <w:t>not</w:t>
      </w:r>
      <w:r>
        <w:rPr>
          <w:spacing w:val="-8"/>
        </w:rPr>
        <w:t> </w:t>
      </w:r>
      <w:r>
        <w:rPr/>
        <w:t>for</w:t>
      </w:r>
      <w:r>
        <w:rPr>
          <w:spacing w:val="-6"/>
        </w:rPr>
        <w:t> </w:t>
      </w:r>
      <w:r>
        <w:rPr/>
        <w:t>all 67c. No</w:t>
      </w:r>
    </w:p>
    <w:p>
      <w:pPr>
        <w:pStyle w:val="Heading2"/>
        <w:numPr>
          <w:ilvl w:val="0"/>
          <w:numId w:val="123"/>
        </w:numPr>
        <w:tabs>
          <w:tab w:pos="719" w:val="left" w:leader="none"/>
        </w:tabs>
        <w:spacing w:line="240" w:lineRule="auto" w:before="252" w:after="0"/>
        <w:ind w:left="719" w:right="354" w:hanging="360"/>
        <w:jc w:val="left"/>
        <w:rPr>
          <w:b w:val="0"/>
        </w:rPr>
      </w:pPr>
      <w:r>
        <w:rPr/>
        <w:t>If social contributions and</w:t>
      </w:r>
      <w:r>
        <w:rPr>
          <w:spacing w:val="-1"/>
        </w:rPr>
        <w:t> </w:t>
      </w:r>
      <w:r>
        <w:rPr/>
        <w:t>employment-based</w:t>
      </w:r>
      <w:r>
        <w:rPr>
          <w:spacing w:val="-1"/>
        </w:rPr>
        <w:t> </w:t>
      </w:r>
      <w:r>
        <w:rPr/>
        <w:t>taxes exist,</w:t>
      </w:r>
      <w:r>
        <w:rPr>
          <w:spacing w:val="-3"/>
        </w:rPr>
        <w:t> </w:t>
      </w:r>
      <w:r>
        <w:rPr/>
        <w:t>is an</w:t>
      </w:r>
      <w:r>
        <w:rPr>
          <w:spacing w:val="-1"/>
        </w:rPr>
        <w:t> </w:t>
      </w:r>
      <w:r>
        <w:rPr/>
        <w:t>electronic payment arrangement on a tax portal available for social contributions and employment-based taxes? </w:t>
      </w:r>
      <w:r>
        <w:rPr>
          <w:b w:val="0"/>
        </w:rPr>
        <w:t>(Y/N)</w:t>
      </w:r>
    </w:p>
    <w:p>
      <w:pPr>
        <w:pStyle w:val="BodyText"/>
        <w:spacing w:line="252" w:lineRule="exact" w:before="1"/>
        <w:ind w:left="719"/>
      </w:pPr>
      <w:r>
        <w:rPr/>
        <w:t>68a.</w:t>
      </w:r>
      <w:r>
        <w:rPr>
          <w:spacing w:val="14"/>
        </w:rPr>
        <w:t> </w:t>
      </w:r>
      <w:r>
        <w:rPr/>
        <w:t>Yes,</w:t>
      </w:r>
      <w:r>
        <w:rPr>
          <w:spacing w:val="-2"/>
        </w:rPr>
        <w:t> </w:t>
      </w:r>
      <w:r>
        <w:rPr/>
        <w:t>for </w:t>
      </w:r>
      <w:r>
        <w:rPr>
          <w:spacing w:val="-5"/>
        </w:rPr>
        <w:t>all</w:t>
      </w:r>
    </w:p>
    <w:p>
      <w:pPr>
        <w:pStyle w:val="BodyText"/>
        <w:ind w:left="719" w:right="6945"/>
      </w:pPr>
      <w:r>
        <w:rPr/>
        <w:t>68b.</w:t>
      </w:r>
      <w:r>
        <w:rPr>
          <w:spacing w:val="-2"/>
        </w:rPr>
        <w:t> </w:t>
      </w:r>
      <w:r>
        <w:rPr/>
        <w:t>Yes,</w:t>
      </w:r>
      <w:r>
        <w:rPr>
          <w:spacing w:val="-7"/>
        </w:rPr>
        <w:t> </w:t>
      </w:r>
      <w:r>
        <w:rPr/>
        <w:t>but</w:t>
      </w:r>
      <w:r>
        <w:rPr>
          <w:spacing w:val="-8"/>
        </w:rPr>
        <w:t> </w:t>
      </w:r>
      <w:r>
        <w:rPr/>
        <w:t>not</w:t>
      </w:r>
      <w:r>
        <w:rPr>
          <w:spacing w:val="-8"/>
        </w:rPr>
        <w:t> </w:t>
      </w:r>
      <w:r>
        <w:rPr/>
        <w:t>for</w:t>
      </w:r>
      <w:r>
        <w:rPr>
          <w:spacing w:val="-6"/>
        </w:rPr>
        <w:t> </w:t>
      </w:r>
      <w:r>
        <w:rPr/>
        <w:t>all 68c. No</w:t>
      </w:r>
    </w:p>
    <w:p>
      <w:pPr>
        <w:pStyle w:val="BodyText"/>
        <w:spacing w:before="27"/>
        <w:rPr>
          <w:sz w:val="20"/>
        </w:rPr>
      </w:pPr>
    </w:p>
    <w:tbl>
      <w:tblPr>
        <w:tblW w:w="0" w:type="auto"/>
        <w:jc w:val="lef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571"/>
        <w:gridCol w:w="900"/>
        <w:gridCol w:w="900"/>
        <w:gridCol w:w="989"/>
      </w:tblGrid>
      <w:tr>
        <w:trPr>
          <w:trHeight w:val="431" w:hRule="atLeast"/>
        </w:trPr>
        <w:tc>
          <w:tcPr>
            <w:tcW w:w="9360" w:type="dxa"/>
            <w:gridSpan w:val="4"/>
            <w:shd w:val="clear" w:color="auto" w:fill="CCD4EA"/>
          </w:tcPr>
          <w:p>
            <w:pPr>
              <w:pStyle w:val="TableParagraph"/>
              <w:spacing w:before="101"/>
              <w:ind w:left="88"/>
              <w:rPr>
                <w:b/>
                <w:sz w:val="20"/>
              </w:rPr>
            </w:pPr>
            <w:r>
              <w:rPr>
                <w:b/>
                <w:sz w:val="20"/>
              </w:rPr>
              <w:t>2.1</w:t>
            </w:r>
            <w:r>
              <w:rPr>
                <w:b/>
                <w:spacing w:val="50"/>
                <w:sz w:val="20"/>
              </w:rPr>
              <w:t> </w:t>
            </w:r>
            <w:r>
              <w:rPr>
                <w:b/>
                <w:sz w:val="20"/>
              </w:rPr>
              <w:t>DIGITAL</w:t>
            </w:r>
            <w:r>
              <w:rPr>
                <w:b/>
                <w:spacing w:val="-5"/>
                <w:sz w:val="20"/>
              </w:rPr>
              <w:t> </w:t>
            </w:r>
            <w:r>
              <w:rPr>
                <w:b/>
                <w:sz w:val="20"/>
              </w:rPr>
              <w:t>SERVICES</w:t>
            </w:r>
            <w:r>
              <w:rPr>
                <w:b/>
                <w:spacing w:val="-4"/>
                <w:sz w:val="20"/>
              </w:rPr>
              <w:t> </w:t>
            </w:r>
            <w:r>
              <w:rPr>
                <w:b/>
                <w:sz w:val="20"/>
              </w:rPr>
              <w:t>FOR</w:t>
            </w:r>
            <w:r>
              <w:rPr>
                <w:b/>
                <w:spacing w:val="-2"/>
                <w:sz w:val="20"/>
              </w:rPr>
              <w:t> TAXPAYERS</w:t>
            </w:r>
          </w:p>
        </w:tc>
      </w:tr>
      <w:tr>
        <w:trPr>
          <w:trHeight w:val="431" w:hRule="atLeast"/>
        </w:trPr>
        <w:tc>
          <w:tcPr>
            <w:tcW w:w="9360" w:type="dxa"/>
            <w:gridSpan w:val="4"/>
            <w:shd w:val="clear" w:color="auto" w:fill="E7EBF5"/>
          </w:tcPr>
          <w:p>
            <w:pPr>
              <w:pStyle w:val="TableParagraph"/>
              <w:tabs>
                <w:tab w:pos="1547" w:val="left" w:leader="none"/>
              </w:tabs>
              <w:spacing w:before="101"/>
              <w:ind w:left="813"/>
              <w:rPr>
                <w:b/>
                <w:sz w:val="20"/>
              </w:rPr>
            </w:pPr>
            <w:r>
              <w:rPr>
                <w:b/>
                <w:spacing w:val="-2"/>
                <w:sz w:val="20"/>
              </w:rPr>
              <w:t>2.1.1</w:t>
            </w:r>
            <w:r>
              <w:rPr>
                <w:b/>
                <w:sz w:val="20"/>
              </w:rPr>
              <w:tab/>
              <w:t>Online</w:t>
            </w:r>
            <w:r>
              <w:rPr>
                <w:b/>
                <w:spacing w:val="-8"/>
                <w:sz w:val="20"/>
              </w:rPr>
              <w:t> </w:t>
            </w:r>
            <w:r>
              <w:rPr>
                <w:b/>
                <w:sz w:val="20"/>
              </w:rPr>
              <w:t>Service</w:t>
            </w:r>
            <w:r>
              <w:rPr>
                <w:b/>
                <w:spacing w:val="-7"/>
                <w:sz w:val="20"/>
              </w:rPr>
              <w:t> </w:t>
            </w:r>
            <w:r>
              <w:rPr>
                <w:b/>
                <w:sz w:val="20"/>
              </w:rPr>
              <w:t>Taxpayer</w:t>
            </w:r>
            <w:r>
              <w:rPr>
                <w:b/>
                <w:spacing w:val="-8"/>
                <w:sz w:val="20"/>
              </w:rPr>
              <w:t> </w:t>
            </w:r>
            <w:r>
              <w:rPr>
                <w:b/>
                <w:spacing w:val="-2"/>
                <w:sz w:val="20"/>
              </w:rPr>
              <w:t>Portal</w:t>
            </w:r>
          </w:p>
        </w:tc>
      </w:tr>
      <w:tr>
        <w:trPr>
          <w:trHeight w:val="460" w:hRule="atLeast"/>
        </w:trPr>
        <w:tc>
          <w:tcPr>
            <w:tcW w:w="6571" w:type="dxa"/>
          </w:tcPr>
          <w:p>
            <w:pPr>
              <w:pStyle w:val="TableParagraph"/>
              <w:spacing w:before="115"/>
              <w:ind w:left="107"/>
              <w:rPr>
                <w:b/>
                <w:sz w:val="20"/>
              </w:rPr>
            </w:pPr>
            <w:r>
              <w:rPr>
                <w:b/>
                <w:spacing w:val="-2"/>
                <w:sz w:val="20"/>
              </w:rPr>
              <w:t>Indicators</w:t>
            </w:r>
          </w:p>
        </w:tc>
        <w:tc>
          <w:tcPr>
            <w:tcW w:w="900" w:type="dxa"/>
          </w:tcPr>
          <w:p>
            <w:pPr>
              <w:pStyle w:val="TableParagraph"/>
              <w:spacing w:before="115"/>
              <w:ind w:right="98"/>
              <w:jc w:val="right"/>
              <w:rPr>
                <w:b/>
                <w:sz w:val="20"/>
              </w:rPr>
            </w:pPr>
            <w:r>
              <w:rPr>
                <w:b/>
                <w:spacing w:val="-5"/>
                <w:sz w:val="20"/>
              </w:rPr>
              <w:t>FFP</w:t>
            </w:r>
          </w:p>
        </w:tc>
        <w:tc>
          <w:tcPr>
            <w:tcW w:w="900" w:type="dxa"/>
          </w:tcPr>
          <w:p>
            <w:pPr>
              <w:pStyle w:val="TableParagraph"/>
              <w:spacing w:before="115"/>
              <w:ind w:right="102"/>
              <w:jc w:val="right"/>
              <w:rPr>
                <w:b/>
                <w:sz w:val="20"/>
              </w:rPr>
            </w:pPr>
            <w:r>
              <w:rPr>
                <w:b/>
                <w:spacing w:val="-5"/>
                <w:sz w:val="20"/>
              </w:rPr>
              <w:t>SBP</w:t>
            </w:r>
          </w:p>
        </w:tc>
        <w:tc>
          <w:tcPr>
            <w:tcW w:w="989" w:type="dxa"/>
          </w:tcPr>
          <w:p>
            <w:pPr>
              <w:pStyle w:val="TableParagraph"/>
              <w:spacing w:line="230" w:lineRule="atLeast"/>
              <w:ind w:left="345" w:right="92" w:firstLine="76"/>
              <w:rPr>
                <w:b/>
                <w:sz w:val="20"/>
              </w:rPr>
            </w:pPr>
            <w:r>
              <w:rPr>
                <w:b/>
                <w:spacing w:val="-2"/>
                <w:sz w:val="20"/>
              </w:rPr>
              <w:t>Total Points</w:t>
            </w:r>
          </w:p>
        </w:tc>
      </w:tr>
      <w:tr>
        <w:trPr>
          <w:trHeight w:val="1470" w:hRule="atLeast"/>
        </w:trPr>
        <w:tc>
          <w:tcPr>
            <w:tcW w:w="6571" w:type="dxa"/>
            <w:tcBorders>
              <w:bottom w:val="dotted" w:sz="4" w:space="0" w:color="000000"/>
            </w:tcBorders>
          </w:tcPr>
          <w:p>
            <w:pPr>
              <w:pStyle w:val="TableParagraph"/>
              <w:ind w:left="107"/>
              <w:rPr>
                <w:b/>
                <w:sz w:val="20"/>
              </w:rPr>
            </w:pPr>
            <w:r>
              <w:rPr>
                <w:b/>
                <w:sz w:val="20"/>
              </w:rPr>
              <w:t>Online</w:t>
            </w:r>
            <w:r>
              <w:rPr>
                <w:b/>
                <w:spacing w:val="-8"/>
                <w:sz w:val="20"/>
              </w:rPr>
              <w:t> </w:t>
            </w:r>
            <w:r>
              <w:rPr>
                <w:b/>
                <w:sz w:val="20"/>
              </w:rPr>
              <w:t>Service</w:t>
            </w:r>
            <w:r>
              <w:rPr>
                <w:b/>
                <w:spacing w:val="-7"/>
                <w:sz w:val="20"/>
              </w:rPr>
              <w:t> </w:t>
            </w:r>
            <w:r>
              <w:rPr>
                <w:b/>
                <w:sz w:val="20"/>
              </w:rPr>
              <w:t>Taxpayer</w:t>
            </w:r>
            <w:r>
              <w:rPr>
                <w:b/>
                <w:spacing w:val="-8"/>
                <w:sz w:val="20"/>
              </w:rPr>
              <w:t> </w:t>
            </w:r>
            <w:r>
              <w:rPr>
                <w:b/>
                <w:spacing w:val="-2"/>
                <w:sz w:val="20"/>
              </w:rPr>
              <w:t>Portal</w:t>
            </w:r>
          </w:p>
          <w:p>
            <w:pPr>
              <w:pStyle w:val="TableParagraph"/>
              <w:numPr>
                <w:ilvl w:val="0"/>
                <w:numId w:val="146"/>
              </w:numPr>
              <w:tabs>
                <w:tab w:pos="538" w:val="left" w:leader="none"/>
              </w:tabs>
              <w:spacing w:line="240" w:lineRule="auto" w:before="0" w:after="0"/>
              <w:ind w:left="538" w:right="0" w:hanging="229"/>
              <w:jc w:val="left"/>
              <w:rPr>
                <w:sz w:val="20"/>
              </w:rPr>
            </w:pPr>
            <w:r>
              <w:rPr>
                <w:sz w:val="20"/>
              </w:rPr>
              <w:t>Availability</w:t>
            </w:r>
            <w:r>
              <w:rPr>
                <w:spacing w:val="-6"/>
                <w:sz w:val="20"/>
              </w:rPr>
              <w:t> </w:t>
            </w:r>
            <w:r>
              <w:rPr>
                <w:sz w:val="20"/>
              </w:rPr>
              <w:t>of</w:t>
            </w:r>
            <w:r>
              <w:rPr>
                <w:spacing w:val="-5"/>
                <w:sz w:val="20"/>
              </w:rPr>
              <w:t> </w:t>
            </w:r>
            <w:r>
              <w:rPr>
                <w:sz w:val="20"/>
              </w:rPr>
              <w:t>a</w:t>
            </w:r>
            <w:r>
              <w:rPr>
                <w:spacing w:val="-6"/>
                <w:sz w:val="20"/>
              </w:rPr>
              <w:t> </w:t>
            </w:r>
            <w:r>
              <w:rPr>
                <w:sz w:val="20"/>
              </w:rPr>
              <w:t>taxpayer</w:t>
            </w:r>
            <w:r>
              <w:rPr>
                <w:spacing w:val="-8"/>
                <w:sz w:val="20"/>
              </w:rPr>
              <w:t> </w:t>
            </w:r>
            <w:r>
              <w:rPr>
                <w:sz w:val="20"/>
              </w:rPr>
              <w:t>online</w:t>
            </w:r>
            <w:r>
              <w:rPr>
                <w:spacing w:val="-6"/>
                <w:sz w:val="20"/>
              </w:rPr>
              <w:t> </w:t>
            </w:r>
            <w:r>
              <w:rPr>
                <w:sz w:val="20"/>
              </w:rPr>
              <w:t>service</w:t>
            </w:r>
            <w:r>
              <w:rPr>
                <w:spacing w:val="-6"/>
                <w:sz w:val="20"/>
              </w:rPr>
              <w:t> </w:t>
            </w:r>
            <w:r>
              <w:rPr>
                <w:sz w:val="20"/>
              </w:rPr>
              <w:t>portal</w:t>
            </w:r>
            <w:r>
              <w:rPr>
                <w:spacing w:val="-7"/>
                <w:sz w:val="20"/>
              </w:rPr>
              <w:t> </w:t>
            </w:r>
            <w:r>
              <w:rPr>
                <w:spacing w:val="-4"/>
                <w:sz w:val="20"/>
              </w:rPr>
              <w:t>(52)</w:t>
            </w:r>
          </w:p>
          <w:p>
            <w:pPr>
              <w:pStyle w:val="TableParagraph"/>
              <w:numPr>
                <w:ilvl w:val="0"/>
                <w:numId w:val="146"/>
              </w:numPr>
              <w:tabs>
                <w:tab w:pos="538" w:val="left" w:leader="none"/>
              </w:tabs>
              <w:spacing w:line="240" w:lineRule="auto" w:before="18" w:after="0"/>
              <w:ind w:left="538" w:right="0" w:hanging="229"/>
              <w:jc w:val="left"/>
              <w:rPr>
                <w:sz w:val="20"/>
              </w:rPr>
            </w:pPr>
            <w:r>
              <w:rPr>
                <w:sz w:val="20"/>
              </w:rPr>
              <w:t>Absence</w:t>
            </w:r>
            <w:r>
              <w:rPr>
                <w:spacing w:val="-5"/>
                <w:sz w:val="20"/>
              </w:rPr>
              <w:t> </w:t>
            </w:r>
            <w:r>
              <w:rPr>
                <w:sz w:val="20"/>
              </w:rPr>
              <w:t>of</w:t>
            </w:r>
            <w:r>
              <w:rPr>
                <w:spacing w:val="-4"/>
                <w:sz w:val="20"/>
              </w:rPr>
              <w:t> </w:t>
            </w:r>
            <w:r>
              <w:rPr>
                <w:sz w:val="20"/>
              </w:rPr>
              <w:t>obstacles</w:t>
            </w:r>
            <w:r>
              <w:rPr>
                <w:spacing w:val="-5"/>
                <w:sz w:val="20"/>
              </w:rPr>
              <w:t> </w:t>
            </w:r>
            <w:r>
              <w:rPr>
                <w:sz w:val="20"/>
              </w:rPr>
              <w:t>to</w:t>
            </w:r>
            <w:r>
              <w:rPr>
                <w:spacing w:val="-4"/>
                <w:sz w:val="20"/>
              </w:rPr>
              <w:t> </w:t>
            </w:r>
            <w:r>
              <w:rPr>
                <w:sz w:val="20"/>
              </w:rPr>
              <w:t>using</w:t>
            </w:r>
            <w:r>
              <w:rPr>
                <w:spacing w:val="-5"/>
                <w:sz w:val="20"/>
              </w:rPr>
              <w:t> </w:t>
            </w:r>
            <w:r>
              <w:rPr>
                <w:sz w:val="20"/>
              </w:rPr>
              <w:t>the</w:t>
            </w:r>
            <w:r>
              <w:rPr>
                <w:spacing w:val="-5"/>
                <w:sz w:val="20"/>
              </w:rPr>
              <w:t> </w:t>
            </w:r>
            <w:r>
              <w:rPr>
                <w:sz w:val="20"/>
              </w:rPr>
              <w:t>portal</w:t>
            </w:r>
            <w:r>
              <w:rPr>
                <w:spacing w:val="-4"/>
                <w:sz w:val="20"/>
              </w:rPr>
              <w:t> </w:t>
            </w:r>
            <w:r>
              <w:rPr>
                <w:sz w:val="20"/>
              </w:rPr>
              <w:t>in</w:t>
            </w:r>
            <w:r>
              <w:rPr>
                <w:spacing w:val="-6"/>
                <w:sz w:val="20"/>
              </w:rPr>
              <w:t> </w:t>
            </w:r>
            <w:r>
              <w:rPr>
                <w:sz w:val="20"/>
              </w:rPr>
              <w:t>practice</w:t>
            </w:r>
            <w:r>
              <w:rPr>
                <w:spacing w:val="-4"/>
                <w:sz w:val="20"/>
              </w:rPr>
              <w:t> (53)</w:t>
            </w:r>
          </w:p>
          <w:p>
            <w:pPr>
              <w:pStyle w:val="TableParagraph"/>
              <w:numPr>
                <w:ilvl w:val="0"/>
                <w:numId w:val="146"/>
              </w:numPr>
              <w:tabs>
                <w:tab w:pos="538" w:val="left" w:leader="none"/>
              </w:tabs>
              <w:spacing w:line="240" w:lineRule="auto" w:before="19" w:after="0"/>
              <w:ind w:left="538" w:right="0" w:hanging="229"/>
              <w:jc w:val="left"/>
              <w:rPr>
                <w:sz w:val="20"/>
              </w:rPr>
            </w:pPr>
            <w:r>
              <w:rPr>
                <w:sz w:val="20"/>
              </w:rPr>
              <w:t>Portal</w:t>
            </w:r>
            <w:r>
              <w:rPr>
                <w:spacing w:val="-5"/>
                <w:sz w:val="20"/>
              </w:rPr>
              <w:t> </w:t>
            </w:r>
            <w:r>
              <w:rPr>
                <w:sz w:val="20"/>
              </w:rPr>
              <w:t>covers</w:t>
            </w:r>
            <w:r>
              <w:rPr>
                <w:spacing w:val="-6"/>
                <w:sz w:val="20"/>
              </w:rPr>
              <w:t> </w:t>
            </w:r>
            <w:r>
              <w:rPr>
                <w:sz w:val="20"/>
              </w:rPr>
              <w:t>all</w:t>
            </w:r>
            <w:r>
              <w:rPr>
                <w:spacing w:val="-5"/>
                <w:sz w:val="20"/>
              </w:rPr>
              <w:t> </w:t>
            </w:r>
            <w:r>
              <w:rPr>
                <w:sz w:val="20"/>
              </w:rPr>
              <w:t>taxes</w:t>
            </w:r>
            <w:r>
              <w:rPr>
                <w:spacing w:val="-6"/>
                <w:sz w:val="20"/>
              </w:rPr>
              <w:t> </w:t>
            </w:r>
            <w:r>
              <w:rPr>
                <w:sz w:val="20"/>
              </w:rPr>
              <w:t>and</w:t>
            </w:r>
            <w:r>
              <w:rPr>
                <w:spacing w:val="-4"/>
                <w:sz w:val="20"/>
              </w:rPr>
              <w:t> </w:t>
            </w:r>
            <w:r>
              <w:rPr>
                <w:sz w:val="20"/>
              </w:rPr>
              <w:t>social</w:t>
            </w:r>
            <w:r>
              <w:rPr>
                <w:spacing w:val="-5"/>
                <w:sz w:val="20"/>
              </w:rPr>
              <w:t> </w:t>
            </w:r>
            <w:r>
              <w:rPr>
                <w:sz w:val="20"/>
              </w:rPr>
              <w:t>contributions</w:t>
            </w:r>
            <w:r>
              <w:rPr>
                <w:spacing w:val="-6"/>
                <w:sz w:val="20"/>
              </w:rPr>
              <w:t> </w:t>
            </w:r>
            <w:r>
              <w:rPr>
                <w:spacing w:val="-4"/>
                <w:sz w:val="20"/>
              </w:rPr>
              <w:t>(54)</w:t>
            </w:r>
          </w:p>
          <w:p>
            <w:pPr>
              <w:pStyle w:val="TableParagraph"/>
              <w:numPr>
                <w:ilvl w:val="0"/>
                <w:numId w:val="146"/>
              </w:numPr>
              <w:tabs>
                <w:tab w:pos="537" w:val="left" w:leader="none"/>
                <w:tab w:pos="539" w:val="left" w:leader="none"/>
              </w:tabs>
              <w:spacing w:line="240" w:lineRule="atLeast" w:before="7" w:after="0"/>
              <w:ind w:left="539" w:right="146" w:hanging="231"/>
              <w:jc w:val="left"/>
              <w:rPr>
                <w:sz w:val="20"/>
              </w:rPr>
            </w:pPr>
            <w:r>
              <w:rPr>
                <w:sz w:val="20"/>
              </w:rPr>
              <w:t>Taxpayers</w:t>
            </w:r>
            <w:r>
              <w:rPr>
                <w:spacing w:val="-4"/>
                <w:sz w:val="20"/>
              </w:rPr>
              <w:t> </w:t>
            </w:r>
            <w:r>
              <w:rPr>
                <w:sz w:val="20"/>
              </w:rPr>
              <w:t>can</w:t>
            </w:r>
            <w:r>
              <w:rPr>
                <w:spacing w:val="-4"/>
                <w:sz w:val="20"/>
              </w:rPr>
              <w:t> </w:t>
            </w:r>
            <w:r>
              <w:rPr>
                <w:sz w:val="20"/>
              </w:rPr>
              <w:t>update</w:t>
            </w:r>
            <w:r>
              <w:rPr>
                <w:spacing w:val="-3"/>
                <w:sz w:val="20"/>
              </w:rPr>
              <w:t> </w:t>
            </w:r>
            <w:r>
              <w:rPr>
                <w:sz w:val="20"/>
              </w:rPr>
              <w:t>their</w:t>
            </w:r>
            <w:r>
              <w:rPr>
                <w:spacing w:val="-2"/>
                <w:sz w:val="20"/>
              </w:rPr>
              <w:t> </w:t>
            </w:r>
            <w:r>
              <w:rPr>
                <w:sz w:val="20"/>
              </w:rPr>
              <w:t>bank</w:t>
            </w:r>
            <w:r>
              <w:rPr>
                <w:spacing w:val="-2"/>
                <w:sz w:val="20"/>
              </w:rPr>
              <w:t> </w:t>
            </w:r>
            <w:r>
              <w:rPr>
                <w:sz w:val="20"/>
              </w:rPr>
              <w:t>account</w:t>
            </w:r>
            <w:r>
              <w:rPr>
                <w:spacing w:val="-3"/>
                <w:sz w:val="20"/>
              </w:rPr>
              <w:t> </w:t>
            </w:r>
            <w:r>
              <w:rPr>
                <w:sz w:val="20"/>
              </w:rPr>
              <w:t>and</w:t>
            </w:r>
            <w:r>
              <w:rPr>
                <w:spacing w:val="-2"/>
                <w:sz w:val="20"/>
              </w:rPr>
              <w:t> </w:t>
            </w:r>
            <w:r>
              <w:rPr>
                <w:sz w:val="20"/>
              </w:rPr>
              <w:t>contact</w:t>
            </w:r>
            <w:r>
              <w:rPr>
                <w:spacing w:val="-6"/>
                <w:sz w:val="20"/>
              </w:rPr>
              <w:t> </w:t>
            </w:r>
            <w:r>
              <w:rPr>
                <w:sz w:val="20"/>
              </w:rPr>
              <w:t>details</w:t>
            </w:r>
            <w:r>
              <w:rPr>
                <w:spacing w:val="-4"/>
                <w:sz w:val="20"/>
              </w:rPr>
              <w:t> </w:t>
            </w:r>
            <w:r>
              <w:rPr>
                <w:sz w:val="20"/>
              </w:rPr>
              <w:t>on</w:t>
            </w:r>
            <w:r>
              <w:rPr>
                <w:spacing w:val="-2"/>
                <w:sz w:val="20"/>
              </w:rPr>
              <w:t> </w:t>
            </w:r>
            <w:r>
              <w:rPr>
                <w:sz w:val="20"/>
              </w:rPr>
              <w:t>the</w:t>
            </w:r>
            <w:r>
              <w:rPr>
                <w:spacing w:val="-5"/>
                <w:sz w:val="20"/>
              </w:rPr>
              <w:t> </w:t>
            </w:r>
            <w:r>
              <w:rPr>
                <w:sz w:val="20"/>
              </w:rPr>
              <w:t>portal </w:t>
            </w:r>
            <w:r>
              <w:rPr>
                <w:spacing w:val="-4"/>
                <w:sz w:val="20"/>
              </w:rPr>
              <w:t>(55)</w:t>
            </w:r>
          </w:p>
        </w:tc>
        <w:tc>
          <w:tcPr>
            <w:tcW w:w="900" w:type="dxa"/>
            <w:tcBorders>
              <w:bottom w:val="dotted" w:sz="4" w:space="0" w:color="000000"/>
            </w:tcBorders>
          </w:tcPr>
          <w:p>
            <w:pPr>
              <w:pStyle w:val="TableParagraph"/>
              <w:ind w:right="99"/>
              <w:jc w:val="right"/>
              <w:rPr>
                <w:b/>
                <w:sz w:val="20"/>
              </w:rPr>
            </w:pPr>
            <w:r>
              <w:rPr>
                <w:b/>
                <w:spacing w:val="-10"/>
                <w:sz w:val="20"/>
              </w:rPr>
              <w:t>1</w:t>
            </w:r>
          </w:p>
          <w:p>
            <w:pPr>
              <w:pStyle w:val="TableParagraph"/>
              <w:spacing w:line="229" w:lineRule="exact"/>
              <w:ind w:right="96"/>
              <w:jc w:val="right"/>
              <w:rPr>
                <w:sz w:val="20"/>
              </w:rPr>
            </w:pPr>
            <w:r>
              <w:rPr>
                <w:spacing w:val="-2"/>
                <w:sz w:val="20"/>
              </w:rPr>
              <w:t>0.125</w:t>
            </w:r>
          </w:p>
          <w:p>
            <w:pPr>
              <w:pStyle w:val="TableParagraph"/>
              <w:spacing w:line="229" w:lineRule="exact"/>
              <w:ind w:right="96"/>
              <w:jc w:val="right"/>
              <w:rPr>
                <w:sz w:val="20"/>
              </w:rPr>
            </w:pPr>
            <w:r>
              <w:rPr>
                <w:spacing w:val="-2"/>
                <w:sz w:val="20"/>
              </w:rPr>
              <w:t>0.125</w:t>
            </w:r>
          </w:p>
          <w:p>
            <w:pPr>
              <w:pStyle w:val="TableParagraph"/>
              <w:spacing w:before="1"/>
              <w:ind w:right="96"/>
              <w:jc w:val="right"/>
              <w:rPr>
                <w:sz w:val="20"/>
              </w:rPr>
            </w:pPr>
            <w:r>
              <w:rPr>
                <w:spacing w:val="-2"/>
                <w:sz w:val="20"/>
              </w:rPr>
              <w:t>0.125</w:t>
            </w:r>
          </w:p>
          <w:p>
            <w:pPr>
              <w:pStyle w:val="TableParagraph"/>
              <w:ind w:right="96"/>
              <w:jc w:val="right"/>
              <w:rPr>
                <w:sz w:val="20"/>
              </w:rPr>
            </w:pPr>
            <w:r>
              <w:rPr>
                <w:spacing w:val="-2"/>
                <w:sz w:val="20"/>
              </w:rPr>
              <w:t>0.125</w:t>
            </w:r>
          </w:p>
        </w:tc>
        <w:tc>
          <w:tcPr>
            <w:tcW w:w="900" w:type="dxa"/>
            <w:tcBorders>
              <w:bottom w:val="dotted" w:sz="4" w:space="0" w:color="000000"/>
            </w:tcBorders>
          </w:tcPr>
          <w:p>
            <w:pPr>
              <w:pStyle w:val="TableParagraph"/>
              <w:ind w:right="99"/>
              <w:jc w:val="right"/>
              <w:rPr>
                <w:b/>
                <w:sz w:val="20"/>
              </w:rPr>
            </w:pPr>
            <w:r>
              <w:rPr>
                <w:b/>
                <w:spacing w:val="-10"/>
                <w:sz w:val="20"/>
              </w:rPr>
              <w:t>1</w:t>
            </w:r>
          </w:p>
          <w:p>
            <w:pPr>
              <w:pStyle w:val="TableParagraph"/>
              <w:spacing w:line="229" w:lineRule="exact"/>
              <w:ind w:right="96"/>
              <w:jc w:val="right"/>
              <w:rPr>
                <w:sz w:val="20"/>
              </w:rPr>
            </w:pPr>
            <w:r>
              <w:rPr>
                <w:spacing w:val="-2"/>
                <w:sz w:val="20"/>
              </w:rPr>
              <w:t>0.125</w:t>
            </w:r>
          </w:p>
          <w:p>
            <w:pPr>
              <w:pStyle w:val="TableParagraph"/>
              <w:spacing w:line="229" w:lineRule="exact"/>
              <w:ind w:right="96"/>
              <w:jc w:val="right"/>
              <w:rPr>
                <w:sz w:val="20"/>
              </w:rPr>
            </w:pPr>
            <w:r>
              <w:rPr>
                <w:spacing w:val="-2"/>
                <w:sz w:val="20"/>
              </w:rPr>
              <w:t>0.125</w:t>
            </w:r>
          </w:p>
          <w:p>
            <w:pPr>
              <w:pStyle w:val="TableParagraph"/>
              <w:spacing w:before="1"/>
              <w:ind w:right="96"/>
              <w:jc w:val="right"/>
              <w:rPr>
                <w:sz w:val="20"/>
              </w:rPr>
            </w:pPr>
            <w:r>
              <w:rPr>
                <w:spacing w:val="-2"/>
                <w:sz w:val="20"/>
              </w:rPr>
              <w:t>0.125</w:t>
            </w:r>
          </w:p>
          <w:p>
            <w:pPr>
              <w:pStyle w:val="TableParagraph"/>
              <w:ind w:right="96"/>
              <w:jc w:val="right"/>
              <w:rPr>
                <w:sz w:val="20"/>
              </w:rPr>
            </w:pPr>
            <w:r>
              <w:rPr>
                <w:spacing w:val="-2"/>
                <w:sz w:val="20"/>
              </w:rPr>
              <w:t>0.125</w:t>
            </w:r>
          </w:p>
        </w:tc>
        <w:tc>
          <w:tcPr>
            <w:tcW w:w="989" w:type="dxa"/>
            <w:tcBorders>
              <w:bottom w:val="dotted" w:sz="4" w:space="0" w:color="000000"/>
            </w:tcBorders>
          </w:tcPr>
          <w:p>
            <w:pPr>
              <w:pStyle w:val="TableParagraph"/>
              <w:ind w:right="99"/>
              <w:jc w:val="right"/>
              <w:rPr>
                <w:b/>
                <w:sz w:val="20"/>
              </w:rPr>
            </w:pPr>
            <w:r>
              <w:rPr>
                <w:b/>
                <w:spacing w:val="-10"/>
                <w:sz w:val="20"/>
              </w:rPr>
              <w:t>1</w:t>
            </w:r>
          </w:p>
          <w:p>
            <w:pPr>
              <w:pStyle w:val="TableParagraph"/>
              <w:spacing w:line="229" w:lineRule="exact"/>
              <w:ind w:right="96"/>
              <w:jc w:val="right"/>
              <w:rPr>
                <w:sz w:val="20"/>
              </w:rPr>
            </w:pPr>
            <w:r>
              <w:rPr>
                <w:spacing w:val="-4"/>
                <w:sz w:val="20"/>
              </w:rPr>
              <w:t>0.25</w:t>
            </w:r>
          </w:p>
          <w:p>
            <w:pPr>
              <w:pStyle w:val="TableParagraph"/>
              <w:spacing w:line="229" w:lineRule="exact"/>
              <w:ind w:right="96"/>
              <w:jc w:val="right"/>
              <w:rPr>
                <w:sz w:val="20"/>
              </w:rPr>
            </w:pPr>
            <w:r>
              <w:rPr>
                <w:spacing w:val="-4"/>
                <w:sz w:val="20"/>
              </w:rPr>
              <w:t>0.25</w:t>
            </w:r>
          </w:p>
          <w:p>
            <w:pPr>
              <w:pStyle w:val="TableParagraph"/>
              <w:spacing w:before="1"/>
              <w:ind w:right="96"/>
              <w:jc w:val="right"/>
              <w:rPr>
                <w:sz w:val="20"/>
              </w:rPr>
            </w:pPr>
            <w:r>
              <w:rPr>
                <w:spacing w:val="-4"/>
                <w:sz w:val="20"/>
              </w:rPr>
              <w:t>0.25</w:t>
            </w:r>
          </w:p>
          <w:p>
            <w:pPr>
              <w:pStyle w:val="TableParagraph"/>
              <w:ind w:right="96"/>
              <w:jc w:val="right"/>
              <w:rPr>
                <w:sz w:val="20"/>
              </w:rPr>
            </w:pPr>
            <w:r>
              <w:rPr>
                <w:spacing w:val="-4"/>
                <w:sz w:val="20"/>
              </w:rPr>
              <w:t>0.25</w:t>
            </w:r>
          </w:p>
        </w:tc>
      </w:tr>
      <w:tr>
        <w:trPr>
          <w:trHeight w:val="993" w:hRule="atLeast"/>
        </w:trPr>
        <w:tc>
          <w:tcPr>
            <w:tcW w:w="6571" w:type="dxa"/>
            <w:tcBorders>
              <w:top w:val="dotted" w:sz="4" w:space="0" w:color="000000"/>
              <w:bottom w:val="dotted" w:sz="4" w:space="0" w:color="000000"/>
            </w:tcBorders>
          </w:tcPr>
          <w:p>
            <w:pPr>
              <w:pStyle w:val="TableParagraph"/>
              <w:numPr>
                <w:ilvl w:val="0"/>
                <w:numId w:val="147"/>
              </w:numPr>
              <w:tabs>
                <w:tab w:pos="539" w:val="left" w:leader="none"/>
              </w:tabs>
              <w:spacing w:line="256" w:lineRule="auto" w:before="0" w:after="0"/>
              <w:ind w:left="539" w:right="95" w:hanging="231"/>
              <w:jc w:val="left"/>
              <w:rPr>
                <w:sz w:val="20"/>
              </w:rPr>
            </w:pPr>
            <w:r>
              <w:rPr>
                <w:sz w:val="20"/>
              </w:rPr>
              <w:t>Taxpayers</w:t>
            </w:r>
            <w:r>
              <w:rPr>
                <w:spacing w:val="-4"/>
                <w:sz w:val="20"/>
              </w:rPr>
              <w:t> </w:t>
            </w:r>
            <w:r>
              <w:rPr>
                <w:sz w:val="20"/>
              </w:rPr>
              <w:t>can</w:t>
            </w:r>
            <w:r>
              <w:rPr>
                <w:spacing w:val="-4"/>
                <w:sz w:val="20"/>
              </w:rPr>
              <w:t> </w:t>
            </w:r>
            <w:r>
              <w:rPr>
                <w:sz w:val="20"/>
              </w:rPr>
              <w:t>view,</w:t>
            </w:r>
            <w:r>
              <w:rPr>
                <w:spacing w:val="-3"/>
                <w:sz w:val="20"/>
              </w:rPr>
              <w:t> </w:t>
            </w:r>
            <w:r>
              <w:rPr>
                <w:sz w:val="20"/>
              </w:rPr>
              <w:t>prepare,</w:t>
            </w:r>
            <w:r>
              <w:rPr>
                <w:spacing w:val="-5"/>
                <w:sz w:val="20"/>
              </w:rPr>
              <w:t> </w:t>
            </w:r>
            <w:r>
              <w:rPr>
                <w:sz w:val="20"/>
              </w:rPr>
              <w:t>file</w:t>
            </w:r>
            <w:r>
              <w:rPr>
                <w:spacing w:val="-3"/>
                <w:sz w:val="20"/>
              </w:rPr>
              <w:t> </w:t>
            </w:r>
            <w:r>
              <w:rPr>
                <w:sz w:val="20"/>
              </w:rPr>
              <w:t>AND</w:t>
            </w:r>
            <w:r>
              <w:rPr>
                <w:spacing w:val="-3"/>
                <w:sz w:val="20"/>
              </w:rPr>
              <w:t> </w:t>
            </w:r>
            <w:r>
              <w:rPr>
                <w:sz w:val="20"/>
              </w:rPr>
              <w:t>adjust</w:t>
            </w:r>
            <w:r>
              <w:rPr>
                <w:spacing w:val="-3"/>
                <w:sz w:val="20"/>
              </w:rPr>
              <w:t> </w:t>
            </w:r>
            <w:r>
              <w:rPr>
                <w:sz w:val="20"/>
              </w:rPr>
              <w:t>tax</w:t>
            </w:r>
            <w:r>
              <w:rPr>
                <w:spacing w:val="-3"/>
                <w:sz w:val="20"/>
              </w:rPr>
              <w:t> </w:t>
            </w:r>
            <w:r>
              <w:rPr>
                <w:sz w:val="20"/>
              </w:rPr>
              <w:t>reporting</w:t>
            </w:r>
            <w:r>
              <w:rPr>
                <w:spacing w:val="-4"/>
                <w:sz w:val="20"/>
              </w:rPr>
              <w:t> </w:t>
            </w:r>
            <w:r>
              <w:rPr>
                <w:sz w:val="20"/>
              </w:rPr>
              <w:t>documents</w:t>
            </w:r>
            <w:r>
              <w:rPr>
                <w:spacing w:val="-4"/>
                <w:sz w:val="20"/>
              </w:rPr>
              <w:t> </w:t>
            </w:r>
            <w:r>
              <w:rPr>
                <w:sz w:val="20"/>
              </w:rPr>
              <w:t>on the portal OR (56a)</w:t>
            </w:r>
          </w:p>
          <w:p>
            <w:pPr>
              <w:pStyle w:val="TableParagraph"/>
              <w:numPr>
                <w:ilvl w:val="0"/>
                <w:numId w:val="147"/>
              </w:numPr>
              <w:tabs>
                <w:tab w:pos="538" w:val="left" w:leader="none"/>
              </w:tabs>
              <w:spacing w:line="240" w:lineRule="auto" w:before="5" w:after="0"/>
              <w:ind w:left="538" w:right="0" w:hanging="229"/>
              <w:jc w:val="left"/>
              <w:rPr>
                <w:sz w:val="20"/>
              </w:rPr>
            </w:pPr>
            <w:r>
              <w:rPr>
                <w:sz w:val="20"/>
              </w:rPr>
              <w:t>Taxpayers</w:t>
            </w:r>
            <w:r>
              <w:rPr>
                <w:spacing w:val="-6"/>
                <w:sz w:val="20"/>
              </w:rPr>
              <w:t> </w:t>
            </w:r>
            <w:r>
              <w:rPr>
                <w:sz w:val="20"/>
              </w:rPr>
              <w:t>can</w:t>
            </w:r>
            <w:r>
              <w:rPr>
                <w:spacing w:val="-6"/>
                <w:sz w:val="20"/>
              </w:rPr>
              <w:t> </w:t>
            </w:r>
            <w:r>
              <w:rPr>
                <w:sz w:val="20"/>
              </w:rPr>
              <w:t>view,</w:t>
            </w:r>
            <w:r>
              <w:rPr>
                <w:spacing w:val="-4"/>
                <w:sz w:val="20"/>
              </w:rPr>
              <w:t> </w:t>
            </w:r>
            <w:r>
              <w:rPr>
                <w:sz w:val="20"/>
              </w:rPr>
              <w:t>prepare,</w:t>
            </w:r>
            <w:r>
              <w:rPr>
                <w:spacing w:val="-7"/>
                <w:sz w:val="20"/>
              </w:rPr>
              <w:t> </w:t>
            </w:r>
            <w:r>
              <w:rPr>
                <w:sz w:val="20"/>
              </w:rPr>
              <w:t>file</w:t>
            </w:r>
            <w:r>
              <w:rPr>
                <w:spacing w:val="-5"/>
                <w:sz w:val="20"/>
              </w:rPr>
              <w:t> </w:t>
            </w:r>
            <w:r>
              <w:rPr>
                <w:sz w:val="20"/>
              </w:rPr>
              <w:t>OR</w:t>
            </w:r>
            <w:r>
              <w:rPr>
                <w:spacing w:val="-6"/>
                <w:sz w:val="20"/>
              </w:rPr>
              <w:t> </w:t>
            </w:r>
            <w:r>
              <w:rPr>
                <w:sz w:val="20"/>
              </w:rPr>
              <w:t>adjust</w:t>
            </w:r>
            <w:r>
              <w:rPr>
                <w:spacing w:val="-5"/>
                <w:sz w:val="20"/>
              </w:rPr>
              <w:t> </w:t>
            </w:r>
            <w:r>
              <w:rPr>
                <w:sz w:val="20"/>
              </w:rPr>
              <w:t>tax</w:t>
            </w:r>
            <w:r>
              <w:rPr>
                <w:spacing w:val="-4"/>
                <w:sz w:val="20"/>
              </w:rPr>
              <w:t> </w:t>
            </w:r>
            <w:r>
              <w:rPr>
                <w:sz w:val="20"/>
              </w:rPr>
              <w:t>reporting</w:t>
            </w:r>
            <w:r>
              <w:rPr>
                <w:spacing w:val="-6"/>
                <w:sz w:val="20"/>
              </w:rPr>
              <w:t> </w:t>
            </w:r>
            <w:r>
              <w:rPr>
                <w:sz w:val="20"/>
              </w:rPr>
              <w:t>documents</w:t>
            </w:r>
            <w:r>
              <w:rPr>
                <w:spacing w:val="-6"/>
                <w:sz w:val="20"/>
              </w:rPr>
              <w:t> </w:t>
            </w:r>
            <w:r>
              <w:rPr>
                <w:spacing w:val="-5"/>
                <w:sz w:val="20"/>
              </w:rPr>
              <w:t>on</w:t>
            </w:r>
          </w:p>
          <w:p>
            <w:pPr>
              <w:pStyle w:val="TableParagraph"/>
              <w:spacing w:line="229" w:lineRule="exact" w:before="17"/>
              <w:ind w:left="539"/>
              <w:rPr>
                <w:sz w:val="20"/>
              </w:rPr>
            </w:pPr>
            <w:r>
              <w:rPr>
                <w:sz w:val="20"/>
              </w:rPr>
              <w:t>the</w:t>
            </w:r>
            <w:r>
              <w:rPr>
                <w:spacing w:val="-4"/>
                <w:sz w:val="20"/>
              </w:rPr>
              <w:t> </w:t>
            </w:r>
            <w:r>
              <w:rPr>
                <w:sz w:val="20"/>
              </w:rPr>
              <w:t>portal</w:t>
            </w:r>
            <w:r>
              <w:rPr>
                <w:spacing w:val="-3"/>
                <w:sz w:val="20"/>
              </w:rPr>
              <w:t> </w:t>
            </w:r>
            <w:r>
              <w:rPr>
                <w:spacing w:val="-2"/>
                <w:sz w:val="20"/>
              </w:rPr>
              <w:t>(56b)</w:t>
            </w:r>
          </w:p>
        </w:tc>
        <w:tc>
          <w:tcPr>
            <w:tcW w:w="900" w:type="dxa"/>
            <w:tcBorders>
              <w:top w:val="dotted" w:sz="4" w:space="0" w:color="000000"/>
              <w:bottom w:val="dotted" w:sz="4" w:space="0" w:color="000000"/>
            </w:tcBorders>
          </w:tcPr>
          <w:p>
            <w:pPr>
              <w:pStyle w:val="TableParagraph"/>
              <w:ind w:left="338"/>
              <w:rPr>
                <w:sz w:val="20"/>
              </w:rPr>
            </w:pPr>
            <w:r>
              <w:rPr>
                <w:spacing w:val="-2"/>
                <w:sz w:val="20"/>
              </w:rPr>
              <w:t>0.125</w:t>
            </w:r>
          </w:p>
          <w:p>
            <w:pPr>
              <w:pStyle w:val="TableParagraph"/>
              <w:ind w:left="511"/>
              <w:rPr>
                <w:sz w:val="20"/>
              </w:rPr>
            </w:pPr>
            <w:r>
              <w:rPr>
                <w:spacing w:val="-5"/>
                <w:sz w:val="20"/>
              </w:rPr>
              <w:t>OR</w:t>
            </w:r>
          </w:p>
          <w:p>
            <w:pPr>
              <w:pStyle w:val="TableParagraph"/>
              <w:spacing w:before="229"/>
              <w:ind w:left="240"/>
              <w:rPr>
                <w:sz w:val="20"/>
              </w:rPr>
            </w:pPr>
            <w:r>
              <w:rPr>
                <w:spacing w:val="-2"/>
                <w:sz w:val="20"/>
              </w:rPr>
              <w:t>0.0625</w:t>
            </w:r>
          </w:p>
        </w:tc>
        <w:tc>
          <w:tcPr>
            <w:tcW w:w="900" w:type="dxa"/>
            <w:tcBorders>
              <w:top w:val="dotted" w:sz="4" w:space="0" w:color="000000"/>
              <w:bottom w:val="dotted" w:sz="4" w:space="0" w:color="000000"/>
            </w:tcBorders>
          </w:tcPr>
          <w:p>
            <w:pPr>
              <w:pStyle w:val="TableParagraph"/>
              <w:ind w:left="338"/>
              <w:rPr>
                <w:sz w:val="20"/>
              </w:rPr>
            </w:pPr>
            <w:r>
              <w:rPr>
                <w:spacing w:val="-2"/>
                <w:sz w:val="20"/>
              </w:rPr>
              <w:t>0.125</w:t>
            </w:r>
          </w:p>
          <w:p>
            <w:pPr>
              <w:pStyle w:val="TableParagraph"/>
              <w:ind w:left="511"/>
              <w:rPr>
                <w:sz w:val="20"/>
              </w:rPr>
            </w:pPr>
            <w:r>
              <w:rPr>
                <w:spacing w:val="-5"/>
                <w:sz w:val="20"/>
              </w:rPr>
              <w:t>OR</w:t>
            </w:r>
          </w:p>
          <w:p>
            <w:pPr>
              <w:pStyle w:val="TableParagraph"/>
              <w:spacing w:before="229"/>
              <w:ind w:left="240"/>
              <w:rPr>
                <w:sz w:val="20"/>
              </w:rPr>
            </w:pPr>
            <w:r>
              <w:rPr>
                <w:spacing w:val="-2"/>
                <w:sz w:val="20"/>
              </w:rPr>
              <w:t>0.0625</w:t>
            </w:r>
          </w:p>
        </w:tc>
        <w:tc>
          <w:tcPr>
            <w:tcW w:w="989" w:type="dxa"/>
            <w:tcBorders>
              <w:top w:val="dotted" w:sz="4" w:space="0" w:color="000000"/>
              <w:bottom w:val="dotted" w:sz="4" w:space="0" w:color="000000"/>
            </w:tcBorders>
          </w:tcPr>
          <w:p>
            <w:pPr>
              <w:pStyle w:val="TableParagraph"/>
              <w:ind w:left="528"/>
              <w:rPr>
                <w:sz w:val="20"/>
              </w:rPr>
            </w:pPr>
            <w:r>
              <w:rPr>
                <w:spacing w:val="-4"/>
                <w:sz w:val="20"/>
              </w:rPr>
              <w:t>0.25</w:t>
            </w:r>
          </w:p>
          <w:p>
            <w:pPr>
              <w:pStyle w:val="TableParagraph"/>
              <w:ind w:left="427" w:right="92" w:firstLine="172"/>
              <w:rPr>
                <w:sz w:val="20"/>
              </w:rPr>
            </w:pPr>
            <w:r>
              <w:rPr>
                <w:spacing w:val="-6"/>
                <w:sz w:val="20"/>
              </w:rPr>
              <w:t>OR </w:t>
            </w:r>
            <w:r>
              <w:rPr>
                <w:spacing w:val="-2"/>
                <w:sz w:val="20"/>
              </w:rPr>
              <w:t>0.125</w:t>
            </w:r>
          </w:p>
        </w:tc>
      </w:tr>
      <w:tr>
        <w:trPr>
          <w:trHeight w:val="1204" w:hRule="atLeast"/>
        </w:trPr>
        <w:tc>
          <w:tcPr>
            <w:tcW w:w="6571" w:type="dxa"/>
            <w:tcBorders>
              <w:top w:val="dotted" w:sz="4" w:space="0" w:color="000000"/>
            </w:tcBorders>
          </w:tcPr>
          <w:p>
            <w:pPr>
              <w:pStyle w:val="TableParagraph"/>
              <w:numPr>
                <w:ilvl w:val="0"/>
                <w:numId w:val="148"/>
              </w:numPr>
              <w:tabs>
                <w:tab w:pos="539" w:val="left" w:leader="none"/>
              </w:tabs>
              <w:spacing w:line="240" w:lineRule="auto" w:before="0" w:after="0"/>
              <w:ind w:left="539" w:right="0" w:hanging="230"/>
              <w:jc w:val="left"/>
              <w:rPr>
                <w:sz w:val="20"/>
              </w:rPr>
            </w:pPr>
            <w:r>
              <w:rPr>
                <w:sz w:val="20"/>
              </w:rPr>
              <w:t>Taxpayers</w:t>
            </w:r>
            <w:r>
              <w:rPr>
                <w:spacing w:val="-6"/>
                <w:sz w:val="20"/>
              </w:rPr>
              <w:t> </w:t>
            </w:r>
            <w:r>
              <w:rPr>
                <w:sz w:val="20"/>
              </w:rPr>
              <w:t>can</w:t>
            </w:r>
            <w:r>
              <w:rPr>
                <w:spacing w:val="-5"/>
                <w:sz w:val="20"/>
              </w:rPr>
              <w:t> </w:t>
            </w:r>
            <w:r>
              <w:rPr>
                <w:sz w:val="20"/>
              </w:rPr>
              <w:t>make</w:t>
            </w:r>
            <w:r>
              <w:rPr>
                <w:spacing w:val="-7"/>
                <w:sz w:val="20"/>
              </w:rPr>
              <w:t> </w:t>
            </w:r>
            <w:r>
              <w:rPr>
                <w:sz w:val="20"/>
              </w:rPr>
              <w:t>financial</w:t>
            </w:r>
            <w:r>
              <w:rPr>
                <w:spacing w:val="-7"/>
                <w:sz w:val="20"/>
              </w:rPr>
              <w:t> </w:t>
            </w:r>
            <w:r>
              <w:rPr>
                <w:sz w:val="20"/>
              </w:rPr>
              <w:t>transactions</w:t>
            </w:r>
            <w:r>
              <w:rPr>
                <w:spacing w:val="-5"/>
                <w:sz w:val="20"/>
              </w:rPr>
              <w:t> </w:t>
            </w:r>
            <w:r>
              <w:rPr>
                <w:sz w:val="20"/>
              </w:rPr>
              <w:t>on</w:t>
            </w:r>
            <w:r>
              <w:rPr>
                <w:spacing w:val="-4"/>
                <w:sz w:val="20"/>
              </w:rPr>
              <w:t> </w:t>
            </w:r>
            <w:r>
              <w:rPr>
                <w:sz w:val="20"/>
              </w:rPr>
              <w:t>the</w:t>
            </w:r>
            <w:r>
              <w:rPr>
                <w:spacing w:val="-6"/>
                <w:sz w:val="20"/>
              </w:rPr>
              <w:t> </w:t>
            </w:r>
            <w:r>
              <w:rPr>
                <w:sz w:val="20"/>
              </w:rPr>
              <w:t>portal</w:t>
            </w:r>
            <w:r>
              <w:rPr>
                <w:spacing w:val="-6"/>
                <w:sz w:val="20"/>
              </w:rPr>
              <w:t> </w:t>
            </w:r>
            <w:r>
              <w:rPr>
                <w:spacing w:val="-4"/>
                <w:sz w:val="20"/>
              </w:rPr>
              <w:t>(57)</w:t>
            </w:r>
          </w:p>
          <w:p>
            <w:pPr>
              <w:pStyle w:val="TableParagraph"/>
              <w:numPr>
                <w:ilvl w:val="0"/>
                <w:numId w:val="148"/>
              </w:numPr>
              <w:tabs>
                <w:tab w:pos="537" w:val="left" w:leader="none"/>
                <w:tab w:pos="539" w:val="left" w:leader="none"/>
              </w:tabs>
              <w:spacing w:line="261" w:lineRule="auto" w:before="17" w:after="0"/>
              <w:ind w:left="539" w:right="677" w:hanging="231"/>
              <w:jc w:val="left"/>
              <w:rPr>
                <w:sz w:val="20"/>
              </w:rPr>
            </w:pPr>
            <w:r>
              <w:rPr>
                <w:sz w:val="20"/>
              </w:rPr>
              <w:t>Taxpayers</w:t>
            </w:r>
            <w:r>
              <w:rPr>
                <w:spacing w:val="-5"/>
                <w:sz w:val="20"/>
              </w:rPr>
              <w:t> </w:t>
            </w:r>
            <w:r>
              <w:rPr>
                <w:sz w:val="20"/>
              </w:rPr>
              <w:t>can</w:t>
            </w:r>
            <w:r>
              <w:rPr>
                <w:spacing w:val="-5"/>
                <w:sz w:val="20"/>
              </w:rPr>
              <w:t> </w:t>
            </w:r>
            <w:r>
              <w:rPr>
                <w:sz w:val="20"/>
              </w:rPr>
              <w:t>communicate</w:t>
            </w:r>
            <w:r>
              <w:rPr>
                <w:spacing w:val="-6"/>
                <w:sz w:val="20"/>
              </w:rPr>
              <w:t> </w:t>
            </w:r>
            <w:r>
              <w:rPr>
                <w:sz w:val="20"/>
              </w:rPr>
              <w:t>with</w:t>
            </w:r>
            <w:r>
              <w:rPr>
                <w:spacing w:val="-3"/>
                <w:sz w:val="20"/>
              </w:rPr>
              <w:t> </w:t>
            </w:r>
            <w:r>
              <w:rPr>
                <w:sz w:val="20"/>
              </w:rPr>
              <w:t>the</w:t>
            </w:r>
            <w:r>
              <w:rPr>
                <w:spacing w:val="-4"/>
                <w:sz w:val="20"/>
              </w:rPr>
              <w:t> </w:t>
            </w:r>
            <w:r>
              <w:rPr>
                <w:sz w:val="20"/>
              </w:rPr>
              <w:t>tax</w:t>
            </w:r>
            <w:r>
              <w:rPr>
                <w:spacing w:val="-3"/>
                <w:sz w:val="20"/>
              </w:rPr>
              <w:t> </w:t>
            </w:r>
            <w:r>
              <w:rPr>
                <w:sz w:val="20"/>
              </w:rPr>
              <w:t>administration</w:t>
            </w:r>
            <w:r>
              <w:rPr>
                <w:spacing w:val="-5"/>
                <w:sz w:val="20"/>
              </w:rPr>
              <w:t> </w:t>
            </w:r>
            <w:r>
              <w:rPr>
                <w:sz w:val="20"/>
              </w:rPr>
              <w:t>via</w:t>
            </w:r>
            <w:r>
              <w:rPr>
                <w:spacing w:val="-6"/>
                <w:sz w:val="20"/>
              </w:rPr>
              <w:t> </w:t>
            </w:r>
            <w:r>
              <w:rPr>
                <w:sz w:val="20"/>
              </w:rPr>
              <w:t>secure channels on the portal (58)</w:t>
            </w:r>
          </w:p>
          <w:p>
            <w:pPr>
              <w:pStyle w:val="TableParagraph"/>
              <w:numPr>
                <w:ilvl w:val="0"/>
                <w:numId w:val="148"/>
              </w:numPr>
              <w:tabs>
                <w:tab w:pos="538" w:val="left" w:leader="none"/>
              </w:tabs>
              <w:spacing w:line="225" w:lineRule="exact" w:before="0" w:after="0"/>
              <w:ind w:left="538" w:right="0" w:hanging="229"/>
              <w:jc w:val="left"/>
              <w:rPr>
                <w:sz w:val="20"/>
              </w:rPr>
            </w:pPr>
            <w:r>
              <w:rPr>
                <w:sz w:val="20"/>
              </w:rPr>
              <w:t>Taxpayers</w:t>
            </w:r>
            <w:r>
              <w:rPr>
                <w:spacing w:val="-7"/>
                <w:sz w:val="20"/>
              </w:rPr>
              <w:t> </w:t>
            </w:r>
            <w:r>
              <w:rPr>
                <w:sz w:val="20"/>
              </w:rPr>
              <w:t>can</w:t>
            </w:r>
            <w:r>
              <w:rPr>
                <w:spacing w:val="-6"/>
                <w:sz w:val="20"/>
              </w:rPr>
              <w:t> </w:t>
            </w:r>
            <w:r>
              <w:rPr>
                <w:sz w:val="20"/>
              </w:rPr>
              <w:t>access</w:t>
            </w:r>
            <w:r>
              <w:rPr>
                <w:spacing w:val="-6"/>
                <w:sz w:val="20"/>
              </w:rPr>
              <w:t> </w:t>
            </w:r>
            <w:r>
              <w:rPr>
                <w:sz w:val="20"/>
              </w:rPr>
              <w:t>historical</w:t>
            </w:r>
            <w:r>
              <w:rPr>
                <w:spacing w:val="-5"/>
                <w:sz w:val="20"/>
              </w:rPr>
              <w:t> </w:t>
            </w:r>
            <w:r>
              <w:rPr>
                <w:sz w:val="20"/>
              </w:rPr>
              <w:t>files</w:t>
            </w:r>
            <w:r>
              <w:rPr>
                <w:spacing w:val="-6"/>
                <w:sz w:val="20"/>
              </w:rPr>
              <w:t> </w:t>
            </w:r>
            <w:r>
              <w:rPr>
                <w:sz w:val="20"/>
              </w:rPr>
              <w:t>and</w:t>
            </w:r>
            <w:r>
              <w:rPr>
                <w:spacing w:val="-5"/>
                <w:sz w:val="20"/>
              </w:rPr>
              <w:t> </w:t>
            </w:r>
            <w:r>
              <w:rPr>
                <w:sz w:val="20"/>
              </w:rPr>
              <w:t>communication</w:t>
            </w:r>
            <w:r>
              <w:rPr>
                <w:spacing w:val="-6"/>
                <w:sz w:val="20"/>
              </w:rPr>
              <w:t> </w:t>
            </w:r>
            <w:r>
              <w:rPr>
                <w:sz w:val="20"/>
              </w:rPr>
              <w:t>on</w:t>
            </w:r>
            <w:r>
              <w:rPr>
                <w:spacing w:val="-6"/>
                <w:sz w:val="20"/>
              </w:rPr>
              <w:t> </w:t>
            </w:r>
            <w:r>
              <w:rPr>
                <w:sz w:val="20"/>
              </w:rPr>
              <w:t>the</w:t>
            </w:r>
            <w:r>
              <w:rPr>
                <w:spacing w:val="-5"/>
                <w:sz w:val="20"/>
              </w:rPr>
              <w:t> </w:t>
            </w:r>
            <w:r>
              <w:rPr>
                <w:spacing w:val="-2"/>
                <w:sz w:val="20"/>
              </w:rPr>
              <w:t>portal</w:t>
            </w:r>
          </w:p>
          <w:p>
            <w:pPr>
              <w:pStyle w:val="TableParagraph"/>
              <w:spacing w:line="210" w:lineRule="exact" w:before="1"/>
              <w:ind w:left="539"/>
              <w:rPr>
                <w:sz w:val="20"/>
              </w:rPr>
            </w:pPr>
            <w:r>
              <w:rPr>
                <w:spacing w:val="-4"/>
                <w:sz w:val="20"/>
              </w:rPr>
              <w:t>(59)</w:t>
            </w:r>
          </w:p>
        </w:tc>
        <w:tc>
          <w:tcPr>
            <w:tcW w:w="900" w:type="dxa"/>
            <w:tcBorders>
              <w:top w:val="dotted" w:sz="4" w:space="0" w:color="000000"/>
            </w:tcBorders>
          </w:tcPr>
          <w:p>
            <w:pPr>
              <w:pStyle w:val="TableParagraph"/>
              <w:spacing w:line="229" w:lineRule="exact"/>
              <w:ind w:left="338"/>
              <w:rPr>
                <w:sz w:val="20"/>
              </w:rPr>
            </w:pPr>
            <w:r>
              <w:rPr>
                <w:spacing w:val="-2"/>
                <w:sz w:val="20"/>
              </w:rPr>
              <w:t>0.125</w:t>
            </w:r>
          </w:p>
          <w:p>
            <w:pPr>
              <w:pStyle w:val="TableParagraph"/>
              <w:spacing w:line="229" w:lineRule="exact"/>
              <w:ind w:left="338"/>
              <w:rPr>
                <w:sz w:val="20"/>
              </w:rPr>
            </w:pPr>
            <w:r>
              <w:rPr>
                <w:spacing w:val="-2"/>
                <w:sz w:val="20"/>
              </w:rPr>
              <w:t>0.125</w:t>
            </w:r>
          </w:p>
          <w:p>
            <w:pPr>
              <w:pStyle w:val="TableParagraph"/>
              <w:spacing w:before="1"/>
              <w:rPr>
                <w:sz w:val="20"/>
              </w:rPr>
            </w:pPr>
          </w:p>
          <w:p>
            <w:pPr>
              <w:pStyle w:val="TableParagraph"/>
              <w:ind w:left="338"/>
              <w:rPr>
                <w:sz w:val="20"/>
              </w:rPr>
            </w:pPr>
            <w:r>
              <w:rPr>
                <w:spacing w:val="-2"/>
                <w:sz w:val="20"/>
              </w:rPr>
              <w:t>0.125</w:t>
            </w:r>
          </w:p>
        </w:tc>
        <w:tc>
          <w:tcPr>
            <w:tcW w:w="900" w:type="dxa"/>
            <w:tcBorders>
              <w:top w:val="dotted" w:sz="4" w:space="0" w:color="000000"/>
            </w:tcBorders>
          </w:tcPr>
          <w:p>
            <w:pPr>
              <w:pStyle w:val="TableParagraph"/>
              <w:spacing w:line="229" w:lineRule="exact"/>
              <w:ind w:left="338"/>
              <w:rPr>
                <w:sz w:val="20"/>
              </w:rPr>
            </w:pPr>
            <w:r>
              <w:rPr>
                <w:spacing w:val="-2"/>
                <w:sz w:val="20"/>
              </w:rPr>
              <w:t>0.125</w:t>
            </w:r>
          </w:p>
          <w:p>
            <w:pPr>
              <w:pStyle w:val="TableParagraph"/>
              <w:spacing w:line="229" w:lineRule="exact"/>
              <w:ind w:left="338"/>
              <w:rPr>
                <w:sz w:val="20"/>
              </w:rPr>
            </w:pPr>
            <w:r>
              <w:rPr>
                <w:spacing w:val="-2"/>
                <w:sz w:val="20"/>
              </w:rPr>
              <w:t>0.125</w:t>
            </w:r>
          </w:p>
          <w:p>
            <w:pPr>
              <w:pStyle w:val="TableParagraph"/>
              <w:spacing w:before="1"/>
              <w:rPr>
                <w:sz w:val="20"/>
              </w:rPr>
            </w:pPr>
          </w:p>
          <w:p>
            <w:pPr>
              <w:pStyle w:val="TableParagraph"/>
              <w:ind w:left="338"/>
              <w:rPr>
                <w:sz w:val="20"/>
              </w:rPr>
            </w:pPr>
            <w:r>
              <w:rPr>
                <w:spacing w:val="-2"/>
                <w:sz w:val="20"/>
              </w:rPr>
              <w:t>0.125</w:t>
            </w:r>
          </w:p>
        </w:tc>
        <w:tc>
          <w:tcPr>
            <w:tcW w:w="989" w:type="dxa"/>
            <w:tcBorders>
              <w:top w:val="dotted" w:sz="4" w:space="0" w:color="000000"/>
            </w:tcBorders>
          </w:tcPr>
          <w:p>
            <w:pPr>
              <w:pStyle w:val="TableParagraph"/>
              <w:spacing w:line="229" w:lineRule="exact"/>
              <w:ind w:left="528"/>
              <w:rPr>
                <w:sz w:val="20"/>
              </w:rPr>
            </w:pPr>
            <w:r>
              <w:rPr>
                <w:spacing w:val="-4"/>
                <w:sz w:val="20"/>
              </w:rPr>
              <w:t>0.25</w:t>
            </w:r>
          </w:p>
          <w:p>
            <w:pPr>
              <w:pStyle w:val="TableParagraph"/>
              <w:spacing w:line="229" w:lineRule="exact"/>
              <w:ind w:left="528"/>
              <w:rPr>
                <w:sz w:val="20"/>
              </w:rPr>
            </w:pPr>
            <w:r>
              <w:rPr>
                <w:spacing w:val="-4"/>
                <w:sz w:val="20"/>
              </w:rPr>
              <w:t>0.25</w:t>
            </w:r>
          </w:p>
          <w:p>
            <w:pPr>
              <w:pStyle w:val="TableParagraph"/>
              <w:spacing w:before="1"/>
              <w:rPr>
                <w:sz w:val="20"/>
              </w:rPr>
            </w:pPr>
          </w:p>
          <w:p>
            <w:pPr>
              <w:pStyle w:val="TableParagraph"/>
              <w:ind w:left="528"/>
              <w:rPr>
                <w:sz w:val="20"/>
              </w:rPr>
            </w:pPr>
            <w:r>
              <w:rPr>
                <w:spacing w:val="-4"/>
                <w:sz w:val="20"/>
              </w:rPr>
              <w:t>0.25</w:t>
            </w:r>
          </w:p>
        </w:tc>
      </w:tr>
      <w:tr>
        <w:trPr>
          <w:trHeight w:val="287" w:hRule="atLeast"/>
        </w:trPr>
        <w:tc>
          <w:tcPr>
            <w:tcW w:w="6571" w:type="dxa"/>
            <w:shd w:val="clear" w:color="auto" w:fill="FFC000"/>
          </w:tcPr>
          <w:p>
            <w:pPr>
              <w:pStyle w:val="TableParagraph"/>
              <w:ind w:left="107"/>
              <w:rPr>
                <w:b/>
                <w:sz w:val="20"/>
              </w:rPr>
            </w:pPr>
            <w:r>
              <w:rPr>
                <w:b/>
                <w:sz w:val="20"/>
              </w:rPr>
              <w:t>Total</w:t>
            </w:r>
            <w:r>
              <w:rPr>
                <w:b/>
                <w:spacing w:val="-4"/>
                <w:sz w:val="20"/>
              </w:rPr>
              <w:t> </w:t>
            </w:r>
            <w:r>
              <w:rPr>
                <w:b/>
                <w:spacing w:val="-2"/>
                <w:sz w:val="20"/>
              </w:rPr>
              <w:t>Points</w:t>
            </w:r>
          </w:p>
        </w:tc>
        <w:tc>
          <w:tcPr>
            <w:tcW w:w="900" w:type="dxa"/>
            <w:shd w:val="clear" w:color="auto" w:fill="FFC000"/>
          </w:tcPr>
          <w:p>
            <w:pPr>
              <w:pStyle w:val="TableParagraph"/>
              <w:ind w:right="99"/>
              <w:jc w:val="right"/>
              <w:rPr>
                <w:b/>
                <w:sz w:val="20"/>
              </w:rPr>
            </w:pPr>
            <w:r>
              <w:rPr>
                <w:b/>
                <w:spacing w:val="-10"/>
                <w:sz w:val="20"/>
              </w:rPr>
              <w:t>1</w:t>
            </w:r>
          </w:p>
        </w:tc>
        <w:tc>
          <w:tcPr>
            <w:tcW w:w="900" w:type="dxa"/>
            <w:shd w:val="clear" w:color="auto" w:fill="FFC000"/>
          </w:tcPr>
          <w:p>
            <w:pPr>
              <w:pStyle w:val="TableParagraph"/>
              <w:ind w:right="99"/>
              <w:jc w:val="right"/>
              <w:rPr>
                <w:b/>
                <w:sz w:val="20"/>
              </w:rPr>
            </w:pPr>
            <w:r>
              <w:rPr>
                <w:b/>
                <w:spacing w:val="-10"/>
                <w:sz w:val="20"/>
              </w:rPr>
              <w:t>1</w:t>
            </w:r>
          </w:p>
        </w:tc>
        <w:tc>
          <w:tcPr>
            <w:tcW w:w="989" w:type="dxa"/>
            <w:shd w:val="clear" w:color="auto" w:fill="FFC000"/>
          </w:tcPr>
          <w:p>
            <w:pPr>
              <w:pStyle w:val="TableParagraph"/>
              <w:ind w:right="99"/>
              <w:jc w:val="right"/>
              <w:rPr>
                <w:b/>
                <w:sz w:val="20"/>
              </w:rPr>
            </w:pPr>
            <w:r>
              <w:rPr>
                <w:b/>
                <w:spacing w:val="-10"/>
                <w:sz w:val="20"/>
              </w:rPr>
              <w:t>2</w:t>
            </w:r>
          </w:p>
        </w:tc>
      </w:tr>
      <w:tr>
        <w:trPr>
          <w:trHeight w:val="431" w:hRule="atLeast"/>
        </w:trPr>
        <w:tc>
          <w:tcPr>
            <w:tcW w:w="9360" w:type="dxa"/>
            <w:gridSpan w:val="4"/>
            <w:shd w:val="clear" w:color="auto" w:fill="E7EBF5"/>
          </w:tcPr>
          <w:p>
            <w:pPr>
              <w:pStyle w:val="TableParagraph"/>
              <w:tabs>
                <w:tab w:pos="1547" w:val="left" w:leader="none"/>
              </w:tabs>
              <w:spacing w:before="101"/>
              <w:ind w:left="813"/>
              <w:rPr>
                <w:b/>
                <w:sz w:val="20"/>
              </w:rPr>
            </w:pPr>
            <w:r>
              <w:rPr>
                <w:b/>
                <w:spacing w:val="-2"/>
                <w:sz w:val="20"/>
              </w:rPr>
              <w:t>2.1.2</w:t>
            </w:r>
            <w:r>
              <w:rPr>
                <w:b/>
                <w:sz w:val="20"/>
              </w:rPr>
              <w:tab/>
              <w:t>Electronic</w:t>
            </w:r>
            <w:r>
              <w:rPr>
                <w:b/>
                <w:spacing w:val="-8"/>
                <w:sz w:val="20"/>
              </w:rPr>
              <w:t> </w:t>
            </w:r>
            <w:r>
              <w:rPr>
                <w:b/>
                <w:sz w:val="20"/>
              </w:rPr>
              <w:t>Filing</w:t>
            </w:r>
            <w:r>
              <w:rPr>
                <w:b/>
                <w:spacing w:val="-6"/>
                <w:sz w:val="20"/>
              </w:rPr>
              <w:t> </w:t>
            </w:r>
            <w:r>
              <w:rPr>
                <w:b/>
                <w:sz w:val="20"/>
              </w:rPr>
              <w:t>of</w:t>
            </w:r>
            <w:r>
              <w:rPr>
                <w:b/>
                <w:spacing w:val="-6"/>
                <w:sz w:val="20"/>
              </w:rPr>
              <w:t> </w:t>
            </w:r>
            <w:r>
              <w:rPr>
                <w:b/>
                <w:spacing w:val="-2"/>
                <w:sz w:val="20"/>
              </w:rPr>
              <w:t>Taxes*</w:t>
            </w:r>
          </w:p>
        </w:tc>
      </w:tr>
      <w:tr>
        <w:trPr>
          <w:trHeight w:val="460" w:hRule="atLeast"/>
        </w:trPr>
        <w:tc>
          <w:tcPr>
            <w:tcW w:w="6571" w:type="dxa"/>
          </w:tcPr>
          <w:p>
            <w:pPr>
              <w:pStyle w:val="TableParagraph"/>
              <w:spacing w:before="115"/>
              <w:ind w:left="107"/>
              <w:rPr>
                <w:b/>
                <w:sz w:val="20"/>
              </w:rPr>
            </w:pPr>
            <w:r>
              <w:rPr>
                <w:b/>
                <w:spacing w:val="-2"/>
                <w:sz w:val="20"/>
              </w:rPr>
              <w:t>Indicators</w:t>
            </w:r>
          </w:p>
        </w:tc>
        <w:tc>
          <w:tcPr>
            <w:tcW w:w="900" w:type="dxa"/>
          </w:tcPr>
          <w:p>
            <w:pPr>
              <w:pStyle w:val="TableParagraph"/>
              <w:spacing w:before="115"/>
              <w:ind w:right="98"/>
              <w:jc w:val="right"/>
              <w:rPr>
                <w:b/>
                <w:sz w:val="20"/>
              </w:rPr>
            </w:pPr>
            <w:r>
              <w:rPr>
                <w:b/>
                <w:spacing w:val="-5"/>
                <w:sz w:val="20"/>
              </w:rPr>
              <w:t>FFP</w:t>
            </w:r>
          </w:p>
        </w:tc>
        <w:tc>
          <w:tcPr>
            <w:tcW w:w="900" w:type="dxa"/>
          </w:tcPr>
          <w:p>
            <w:pPr>
              <w:pStyle w:val="TableParagraph"/>
              <w:spacing w:before="115"/>
              <w:ind w:right="102"/>
              <w:jc w:val="right"/>
              <w:rPr>
                <w:b/>
                <w:sz w:val="20"/>
              </w:rPr>
            </w:pPr>
            <w:r>
              <w:rPr>
                <w:b/>
                <w:spacing w:val="-5"/>
                <w:sz w:val="20"/>
              </w:rPr>
              <w:t>SBP</w:t>
            </w:r>
          </w:p>
        </w:tc>
        <w:tc>
          <w:tcPr>
            <w:tcW w:w="989" w:type="dxa"/>
          </w:tcPr>
          <w:p>
            <w:pPr>
              <w:pStyle w:val="TableParagraph"/>
              <w:spacing w:line="230" w:lineRule="atLeast"/>
              <w:ind w:left="345" w:right="92" w:firstLine="76"/>
              <w:rPr>
                <w:b/>
                <w:sz w:val="20"/>
              </w:rPr>
            </w:pPr>
            <w:r>
              <w:rPr>
                <w:b/>
                <w:spacing w:val="-2"/>
                <w:sz w:val="20"/>
              </w:rPr>
              <w:t>Total Points</w:t>
            </w:r>
          </w:p>
        </w:tc>
      </w:tr>
    </w:tbl>
    <w:p>
      <w:pPr>
        <w:pStyle w:val="TableParagraph"/>
        <w:spacing w:after="0" w:line="230" w:lineRule="atLeast"/>
        <w:rPr>
          <w:b/>
          <w:sz w:val="20"/>
        </w:rPr>
        <w:sectPr>
          <w:pgSz w:w="12240" w:h="15840"/>
          <w:pgMar w:header="0" w:footer="522" w:top="1360" w:bottom="720" w:left="1080" w:right="1080"/>
        </w:sectPr>
      </w:pPr>
    </w:p>
    <w:tbl>
      <w:tblPr>
        <w:tblW w:w="0" w:type="auto"/>
        <w:jc w:val="lef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571"/>
        <w:gridCol w:w="900"/>
        <w:gridCol w:w="900"/>
        <w:gridCol w:w="989"/>
      </w:tblGrid>
      <w:tr>
        <w:trPr>
          <w:trHeight w:val="1149" w:hRule="atLeast"/>
        </w:trPr>
        <w:tc>
          <w:tcPr>
            <w:tcW w:w="6571" w:type="dxa"/>
            <w:tcBorders>
              <w:bottom w:val="dotted" w:sz="4" w:space="0" w:color="000000"/>
            </w:tcBorders>
          </w:tcPr>
          <w:p>
            <w:pPr>
              <w:pStyle w:val="TableParagraph"/>
              <w:ind w:left="107"/>
              <w:rPr>
                <w:b/>
                <w:sz w:val="20"/>
              </w:rPr>
            </w:pPr>
            <w:r>
              <w:rPr>
                <w:b/>
                <w:sz w:val="20"/>
              </w:rPr>
              <w:t>Electronic</w:t>
            </w:r>
            <w:r>
              <w:rPr>
                <w:b/>
                <w:spacing w:val="-12"/>
                <w:sz w:val="20"/>
              </w:rPr>
              <w:t> </w:t>
            </w:r>
            <w:r>
              <w:rPr>
                <w:b/>
                <w:spacing w:val="-2"/>
                <w:sz w:val="20"/>
              </w:rPr>
              <w:t>Filing</w:t>
            </w:r>
          </w:p>
          <w:p>
            <w:pPr>
              <w:pStyle w:val="TableParagraph"/>
              <w:numPr>
                <w:ilvl w:val="0"/>
                <w:numId w:val="149"/>
              </w:numPr>
              <w:tabs>
                <w:tab w:pos="538" w:val="left" w:leader="none"/>
              </w:tabs>
              <w:spacing w:line="240" w:lineRule="auto" w:before="0" w:after="0"/>
              <w:ind w:left="538" w:right="0" w:hanging="229"/>
              <w:jc w:val="left"/>
              <w:rPr>
                <w:sz w:val="20"/>
              </w:rPr>
            </w:pPr>
            <w:r>
              <w:rPr>
                <w:sz w:val="20"/>
              </w:rPr>
              <w:t>All</w:t>
            </w:r>
            <w:r>
              <w:rPr>
                <w:spacing w:val="-6"/>
                <w:sz w:val="20"/>
              </w:rPr>
              <w:t> </w:t>
            </w:r>
            <w:r>
              <w:rPr>
                <w:sz w:val="20"/>
              </w:rPr>
              <w:t>companies</w:t>
            </w:r>
            <w:r>
              <w:rPr>
                <w:spacing w:val="-7"/>
                <w:sz w:val="20"/>
              </w:rPr>
              <w:t> </w:t>
            </w:r>
            <w:r>
              <w:rPr>
                <w:sz w:val="20"/>
              </w:rPr>
              <w:t>can</w:t>
            </w:r>
            <w:r>
              <w:rPr>
                <w:spacing w:val="-5"/>
                <w:sz w:val="20"/>
              </w:rPr>
              <w:t> </w:t>
            </w:r>
            <w:r>
              <w:rPr>
                <w:sz w:val="20"/>
              </w:rPr>
              <w:t>file</w:t>
            </w:r>
            <w:r>
              <w:rPr>
                <w:spacing w:val="-6"/>
                <w:sz w:val="20"/>
              </w:rPr>
              <w:t> </w:t>
            </w:r>
            <w:r>
              <w:rPr>
                <w:sz w:val="20"/>
              </w:rPr>
              <w:t>all</w:t>
            </w:r>
            <w:r>
              <w:rPr>
                <w:spacing w:val="-5"/>
                <w:sz w:val="20"/>
              </w:rPr>
              <w:t> </w:t>
            </w:r>
            <w:r>
              <w:rPr>
                <w:sz w:val="20"/>
              </w:rPr>
              <w:t>corporate</w:t>
            </w:r>
            <w:r>
              <w:rPr>
                <w:spacing w:val="-6"/>
                <w:sz w:val="20"/>
              </w:rPr>
              <w:t> </w:t>
            </w:r>
            <w:r>
              <w:rPr>
                <w:sz w:val="20"/>
              </w:rPr>
              <w:t>income-based</w:t>
            </w:r>
            <w:r>
              <w:rPr>
                <w:spacing w:val="-5"/>
                <w:sz w:val="20"/>
              </w:rPr>
              <w:t> </w:t>
            </w:r>
            <w:r>
              <w:rPr>
                <w:sz w:val="20"/>
              </w:rPr>
              <w:t>taxes</w:t>
            </w:r>
            <w:r>
              <w:rPr>
                <w:spacing w:val="-8"/>
                <w:sz w:val="20"/>
              </w:rPr>
              <w:t> </w:t>
            </w:r>
            <w:r>
              <w:rPr>
                <w:sz w:val="20"/>
              </w:rPr>
              <w:t>online</w:t>
            </w:r>
            <w:r>
              <w:rPr>
                <w:spacing w:val="-6"/>
                <w:sz w:val="20"/>
              </w:rPr>
              <w:t> </w:t>
            </w:r>
            <w:r>
              <w:rPr>
                <w:sz w:val="20"/>
              </w:rPr>
              <w:t>(60a)</w:t>
            </w:r>
            <w:r>
              <w:rPr>
                <w:spacing w:val="-5"/>
                <w:sz w:val="20"/>
              </w:rPr>
              <w:t> OR</w:t>
            </w:r>
          </w:p>
          <w:p>
            <w:pPr>
              <w:pStyle w:val="TableParagraph"/>
              <w:numPr>
                <w:ilvl w:val="0"/>
                <w:numId w:val="149"/>
              </w:numPr>
              <w:tabs>
                <w:tab w:pos="537" w:val="left" w:leader="none"/>
                <w:tab w:pos="539" w:val="left" w:leader="none"/>
              </w:tabs>
              <w:spacing w:line="240" w:lineRule="auto" w:before="1" w:after="0"/>
              <w:ind w:left="539" w:right="179" w:hanging="231"/>
              <w:jc w:val="left"/>
              <w:rPr>
                <w:sz w:val="20"/>
              </w:rPr>
            </w:pPr>
            <w:r>
              <w:rPr>
                <w:sz w:val="20"/>
              </w:rPr>
              <w:t>Some</w:t>
            </w:r>
            <w:r>
              <w:rPr>
                <w:spacing w:val="-4"/>
                <w:sz w:val="20"/>
              </w:rPr>
              <w:t> </w:t>
            </w:r>
            <w:r>
              <w:rPr>
                <w:sz w:val="20"/>
              </w:rPr>
              <w:t>or</w:t>
            </w:r>
            <w:r>
              <w:rPr>
                <w:spacing w:val="-3"/>
                <w:sz w:val="20"/>
              </w:rPr>
              <w:t> </w:t>
            </w:r>
            <w:r>
              <w:rPr>
                <w:sz w:val="20"/>
              </w:rPr>
              <w:t>all</w:t>
            </w:r>
            <w:r>
              <w:rPr>
                <w:spacing w:val="-4"/>
                <w:sz w:val="20"/>
              </w:rPr>
              <w:t> </w:t>
            </w:r>
            <w:r>
              <w:rPr>
                <w:sz w:val="20"/>
              </w:rPr>
              <w:t>companies</w:t>
            </w:r>
            <w:r>
              <w:rPr>
                <w:spacing w:val="-5"/>
                <w:sz w:val="20"/>
              </w:rPr>
              <w:t> </w:t>
            </w:r>
            <w:r>
              <w:rPr>
                <w:sz w:val="20"/>
              </w:rPr>
              <w:t>can</w:t>
            </w:r>
            <w:r>
              <w:rPr>
                <w:spacing w:val="-3"/>
                <w:sz w:val="20"/>
              </w:rPr>
              <w:t> </w:t>
            </w:r>
            <w:r>
              <w:rPr>
                <w:sz w:val="20"/>
              </w:rPr>
              <w:t>file</w:t>
            </w:r>
            <w:r>
              <w:rPr>
                <w:spacing w:val="-4"/>
                <w:sz w:val="20"/>
              </w:rPr>
              <w:t> </w:t>
            </w:r>
            <w:r>
              <w:rPr>
                <w:sz w:val="20"/>
              </w:rPr>
              <w:t>some</w:t>
            </w:r>
            <w:r>
              <w:rPr>
                <w:spacing w:val="-4"/>
                <w:sz w:val="20"/>
              </w:rPr>
              <w:t> </w:t>
            </w:r>
            <w:r>
              <w:rPr>
                <w:sz w:val="20"/>
              </w:rPr>
              <w:t>or</w:t>
            </w:r>
            <w:r>
              <w:rPr>
                <w:spacing w:val="-3"/>
                <w:sz w:val="20"/>
              </w:rPr>
              <w:t> </w:t>
            </w:r>
            <w:r>
              <w:rPr>
                <w:sz w:val="20"/>
              </w:rPr>
              <w:t>all</w:t>
            </w:r>
            <w:r>
              <w:rPr>
                <w:spacing w:val="-4"/>
                <w:sz w:val="20"/>
              </w:rPr>
              <w:t> </w:t>
            </w:r>
            <w:r>
              <w:rPr>
                <w:sz w:val="20"/>
              </w:rPr>
              <w:t>corporate</w:t>
            </w:r>
            <w:r>
              <w:rPr>
                <w:spacing w:val="-4"/>
                <w:sz w:val="20"/>
              </w:rPr>
              <w:t> </w:t>
            </w:r>
            <w:r>
              <w:rPr>
                <w:sz w:val="20"/>
              </w:rPr>
              <w:t>income-based</w:t>
            </w:r>
            <w:r>
              <w:rPr>
                <w:spacing w:val="-3"/>
                <w:sz w:val="20"/>
              </w:rPr>
              <w:t> </w:t>
            </w:r>
            <w:r>
              <w:rPr>
                <w:sz w:val="20"/>
              </w:rPr>
              <w:t>taxes online (60b)</w:t>
            </w:r>
          </w:p>
        </w:tc>
        <w:tc>
          <w:tcPr>
            <w:tcW w:w="900" w:type="dxa"/>
            <w:tcBorders>
              <w:bottom w:val="dotted" w:sz="4" w:space="0" w:color="000000"/>
            </w:tcBorders>
          </w:tcPr>
          <w:p>
            <w:pPr>
              <w:pStyle w:val="TableParagraph"/>
              <w:ind w:right="99"/>
              <w:jc w:val="right"/>
              <w:rPr>
                <w:b/>
                <w:sz w:val="20"/>
              </w:rPr>
            </w:pPr>
            <w:r>
              <w:rPr>
                <w:b/>
                <w:spacing w:val="-10"/>
                <w:sz w:val="20"/>
              </w:rPr>
              <w:t>1</w:t>
            </w:r>
          </w:p>
          <w:p>
            <w:pPr>
              <w:pStyle w:val="TableParagraph"/>
              <w:ind w:left="112"/>
              <w:rPr>
                <w:sz w:val="20"/>
              </w:rPr>
            </w:pPr>
            <w:r>
              <w:rPr>
                <w:sz w:val="20"/>
              </w:rPr>
              <w:t>0.33</w:t>
            </w:r>
            <w:r>
              <w:rPr>
                <w:spacing w:val="-1"/>
                <w:sz w:val="20"/>
              </w:rPr>
              <w:t> </w:t>
            </w:r>
            <w:r>
              <w:rPr>
                <w:spacing w:val="-5"/>
                <w:sz w:val="20"/>
              </w:rPr>
              <w:t>OR</w:t>
            </w:r>
          </w:p>
          <w:p>
            <w:pPr>
              <w:pStyle w:val="TableParagraph"/>
              <w:spacing w:before="229"/>
              <w:rPr>
                <w:sz w:val="20"/>
              </w:rPr>
            </w:pPr>
          </w:p>
          <w:p>
            <w:pPr>
              <w:pStyle w:val="TableParagraph"/>
              <w:spacing w:line="210" w:lineRule="exact"/>
              <w:ind w:left="439"/>
              <w:rPr>
                <w:sz w:val="20"/>
              </w:rPr>
            </w:pPr>
            <w:r>
              <w:rPr>
                <w:spacing w:val="-4"/>
                <w:sz w:val="20"/>
              </w:rPr>
              <w:t>0.17</w:t>
            </w:r>
          </w:p>
        </w:tc>
        <w:tc>
          <w:tcPr>
            <w:tcW w:w="900" w:type="dxa"/>
            <w:tcBorders>
              <w:bottom w:val="dotted" w:sz="4" w:space="0" w:color="000000"/>
            </w:tcBorders>
          </w:tcPr>
          <w:p>
            <w:pPr>
              <w:pStyle w:val="TableParagraph"/>
              <w:ind w:right="99"/>
              <w:jc w:val="right"/>
              <w:rPr>
                <w:b/>
                <w:sz w:val="20"/>
              </w:rPr>
            </w:pPr>
            <w:r>
              <w:rPr>
                <w:b/>
                <w:spacing w:val="-10"/>
                <w:sz w:val="20"/>
              </w:rPr>
              <w:t>1</w:t>
            </w:r>
          </w:p>
          <w:p>
            <w:pPr>
              <w:pStyle w:val="TableParagraph"/>
              <w:ind w:left="112"/>
              <w:rPr>
                <w:sz w:val="20"/>
              </w:rPr>
            </w:pPr>
            <w:r>
              <w:rPr>
                <w:sz w:val="20"/>
              </w:rPr>
              <w:t>0.33</w:t>
            </w:r>
            <w:r>
              <w:rPr>
                <w:spacing w:val="-1"/>
                <w:sz w:val="20"/>
              </w:rPr>
              <w:t> </w:t>
            </w:r>
            <w:r>
              <w:rPr>
                <w:spacing w:val="-5"/>
                <w:sz w:val="20"/>
              </w:rPr>
              <w:t>OR</w:t>
            </w:r>
          </w:p>
          <w:p>
            <w:pPr>
              <w:pStyle w:val="TableParagraph"/>
              <w:spacing w:before="229"/>
              <w:rPr>
                <w:sz w:val="20"/>
              </w:rPr>
            </w:pPr>
          </w:p>
          <w:p>
            <w:pPr>
              <w:pStyle w:val="TableParagraph"/>
              <w:spacing w:line="210" w:lineRule="exact"/>
              <w:ind w:left="439"/>
              <w:rPr>
                <w:sz w:val="20"/>
              </w:rPr>
            </w:pPr>
            <w:r>
              <w:rPr>
                <w:spacing w:val="-4"/>
                <w:sz w:val="20"/>
              </w:rPr>
              <w:t>0.17</w:t>
            </w:r>
          </w:p>
        </w:tc>
        <w:tc>
          <w:tcPr>
            <w:tcW w:w="989" w:type="dxa"/>
            <w:tcBorders>
              <w:bottom w:val="dotted" w:sz="4" w:space="0" w:color="000000"/>
            </w:tcBorders>
          </w:tcPr>
          <w:p>
            <w:pPr>
              <w:pStyle w:val="TableParagraph"/>
              <w:ind w:right="99"/>
              <w:jc w:val="right"/>
              <w:rPr>
                <w:b/>
                <w:sz w:val="20"/>
              </w:rPr>
            </w:pPr>
            <w:r>
              <w:rPr>
                <w:b/>
                <w:spacing w:val="-10"/>
                <w:sz w:val="20"/>
              </w:rPr>
              <w:t>2</w:t>
            </w:r>
          </w:p>
          <w:p>
            <w:pPr>
              <w:pStyle w:val="TableParagraph"/>
              <w:ind w:left="201"/>
              <w:rPr>
                <w:sz w:val="20"/>
              </w:rPr>
            </w:pPr>
            <w:r>
              <w:rPr>
                <w:sz w:val="20"/>
              </w:rPr>
              <w:t>0.66</w:t>
            </w:r>
            <w:r>
              <w:rPr>
                <w:spacing w:val="-1"/>
                <w:sz w:val="20"/>
              </w:rPr>
              <w:t> </w:t>
            </w:r>
            <w:r>
              <w:rPr>
                <w:spacing w:val="-5"/>
                <w:sz w:val="20"/>
              </w:rPr>
              <w:t>OR</w:t>
            </w:r>
          </w:p>
          <w:p>
            <w:pPr>
              <w:pStyle w:val="TableParagraph"/>
              <w:spacing w:before="229"/>
              <w:rPr>
                <w:sz w:val="20"/>
              </w:rPr>
            </w:pPr>
          </w:p>
          <w:p>
            <w:pPr>
              <w:pStyle w:val="TableParagraph"/>
              <w:spacing w:line="210" w:lineRule="exact"/>
              <w:ind w:left="528"/>
              <w:rPr>
                <w:sz w:val="20"/>
              </w:rPr>
            </w:pPr>
            <w:r>
              <w:rPr>
                <w:spacing w:val="-4"/>
                <w:sz w:val="20"/>
              </w:rPr>
              <w:t>0.33</w:t>
            </w:r>
          </w:p>
        </w:tc>
      </w:tr>
      <w:tr>
        <w:trPr>
          <w:trHeight w:val="921" w:hRule="atLeast"/>
        </w:trPr>
        <w:tc>
          <w:tcPr>
            <w:tcW w:w="6571" w:type="dxa"/>
            <w:tcBorders>
              <w:top w:val="dotted" w:sz="4" w:space="0" w:color="000000"/>
              <w:bottom w:val="dotted" w:sz="4" w:space="0" w:color="000000"/>
            </w:tcBorders>
          </w:tcPr>
          <w:p>
            <w:pPr>
              <w:pStyle w:val="TableParagraph"/>
              <w:numPr>
                <w:ilvl w:val="0"/>
                <w:numId w:val="150"/>
              </w:numPr>
              <w:tabs>
                <w:tab w:pos="539" w:val="left" w:leader="none"/>
              </w:tabs>
              <w:spacing w:line="240" w:lineRule="auto" w:before="0" w:after="0"/>
              <w:ind w:left="539" w:right="257" w:hanging="231"/>
              <w:jc w:val="left"/>
              <w:rPr>
                <w:sz w:val="20"/>
              </w:rPr>
            </w:pPr>
            <w:r>
              <w:rPr>
                <w:sz w:val="20"/>
              </w:rPr>
              <w:t>All</w:t>
            </w:r>
            <w:r>
              <w:rPr>
                <w:spacing w:val="-4"/>
                <w:sz w:val="20"/>
              </w:rPr>
              <w:t> </w:t>
            </w:r>
            <w:r>
              <w:rPr>
                <w:sz w:val="20"/>
              </w:rPr>
              <w:t>companies</w:t>
            </w:r>
            <w:r>
              <w:rPr>
                <w:spacing w:val="-5"/>
                <w:sz w:val="20"/>
              </w:rPr>
              <w:t> </w:t>
            </w:r>
            <w:r>
              <w:rPr>
                <w:sz w:val="20"/>
              </w:rPr>
              <w:t>can</w:t>
            </w:r>
            <w:r>
              <w:rPr>
                <w:spacing w:val="-3"/>
                <w:sz w:val="20"/>
              </w:rPr>
              <w:t> </w:t>
            </w:r>
            <w:r>
              <w:rPr>
                <w:sz w:val="20"/>
              </w:rPr>
              <w:t>file</w:t>
            </w:r>
            <w:r>
              <w:rPr>
                <w:spacing w:val="-4"/>
                <w:sz w:val="20"/>
              </w:rPr>
              <w:t> </w:t>
            </w:r>
            <w:r>
              <w:rPr>
                <w:sz w:val="20"/>
              </w:rPr>
              <w:t>all</w:t>
            </w:r>
            <w:r>
              <w:rPr>
                <w:spacing w:val="-4"/>
                <w:sz w:val="20"/>
              </w:rPr>
              <w:t> </w:t>
            </w:r>
            <w:r>
              <w:rPr>
                <w:sz w:val="20"/>
              </w:rPr>
              <w:t>VAT</w:t>
            </w:r>
            <w:r>
              <w:rPr>
                <w:spacing w:val="-3"/>
                <w:sz w:val="20"/>
              </w:rPr>
              <w:t> </w:t>
            </w:r>
            <w:r>
              <w:rPr>
                <w:sz w:val="20"/>
              </w:rPr>
              <w:t>or</w:t>
            </w:r>
            <w:r>
              <w:rPr>
                <w:spacing w:val="-3"/>
                <w:sz w:val="20"/>
              </w:rPr>
              <w:t> </w:t>
            </w:r>
            <w:r>
              <w:rPr>
                <w:sz w:val="20"/>
              </w:rPr>
              <w:t>other</w:t>
            </w:r>
            <w:r>
              <w:rPr>
                <w:spacing w:val="-3"/>
                <w:sz w:val="20"/>
              </w:rPr>
              <w:t> </w:t>
            </w:r>
            <w:r>
              <w:rPr>
                <w:sz w:val="20"/>
              </w:rPr>
              <w:t>consumption</w:t>
            </w:r>
            <w:r>
              <w:rPr>
                <w:spacing w:val="-5"/>
                <w:sz w:val="20"/>
              </w:rPr>
              <w:t> </w:t>
            </w:r>
            <w:r>
              <w:rPr>
                <w:sz w:val="20"/>
              </w:rPr>
              <w:t>taxes</w:t>
            </w:r>
            <w:r>
              <w:rPr>
                <w:spacing w:val="-5"/>
                <w:sz w:val="20"/>
              </w:rPr>
              <w:t> </w:t>
            </w:r>
            <w:r>
              <w:rPr>
                <w:sz w:val="20"/>
              </w:rPr>
              <w:t>online</w:t>
            </w:r>
            <w:r>
              <w:rPr>
                <w:spacing w:val="-4"/>
                <w:sz w:val="20"/>
              </w:rPr>
              <w:t> </w:t>
            </w:r>
            <w:r>
              <w:rPr>
                <w:sz w:val="20"/>
              </w:rPr>
              <w:t>(61a) </w:t>
            </w:r>
            <w:r>
              <w:rPr>
                <w:spacing w:val="-6"/>
                <w:sz w:val="20"/>
              </w:rPr>
              <w:t>OR</w:t>
            </w:r>
          </w:p>
          <w:p>
            <w:pPr>
              <w:pStyle w:val="TableParagraph"/>
              <w:numPr>
                <w:ilvl w:val="0"/>
                <w:numId w:val="150"/>
              </w:numPr>
              <w:tabs>
                <w:tab w:pos="537" w:val="left" w:leader="none"/>
                <w:tab w:pos="539" w:val="left" w:leader="none"/>
              </w:tabs>
              <w:spacing w:line="230" w:lineRule="atLeast" w:before="0" w:after="0"/>
              <w:ind w:left="539" w:right="384" w:hanging="231"/>
              <w:jc w:val="left"/>
              <w:rPr>
                <w:sz w:val="20"/>
              </w:rPr>
            </w:pPr>
            <w:r>
              <w:rPr>
                <w:sz w:val="20"/>
              </w:rPr>
              <w:t>Some</w:t>
            </w:r>
            <w:r>
              <w:rPr>
                <w:spacing w:val="-3"/>
                <w:sz w:val="20"/>
              </w:rPr>
              <w:t> </w:t>
            </w:r>
            <w:r>
              <w:rPr>
                <w:sz w:val="20"/>
              </w:rPr>
              <w:t>or</w:t>
            </w:r>
            <w:r>
              <w:rPr>
                <w:spacing w:val="-2"/>
                <w:sz w:val="20"/>
              </w:rPr>
              <w:t> </w:t>
            </w:r>
            <w:r>
              <w:rPr>
                <w:sz w:val="20"/>
              </w:rPr>
              <w:t>all</w:t>
            </w:r>
            <w:r>
              <w:rPr>
                <w:spacing w:val="-3"/>
                <w:sz w:val="20"/>
              </w:rPr>
              <w:t> </w:t>
            </w:r>
            <w:r>
              <w:rPr>
                <w:sz w:val="20"/>
              </w:rPr>
              <w:t>companies</w:t>
            </w:r>
            <w:r>
              <w:rPr>
                <w:spacing w:val="-4"/>
                <w:sz w:val="20"/>
              </w:rPr>
              <w:t> </w:t>
            </w:r>
            <w:r>
              <w:rPr>
                <w:sz w:val="20"/>
              </w:rPr>
              <w:t>can</w:t>
            </w:r>
            <w:r>
              <w:rPr>
                <w:spacing w:val="-2"/>
                <w:sz w:val="20"/>
              </w:rPr>
              <w:t> </w:t>
            </w:r>
            <w:r>
              <w:rPr>
                <w:sz w:val="20"/>
              </w:rPr>
              <w:t>file</w:t>
            </w:r>
            <w:r>
              <w:rPr>
                <w:spacing w:val="-3"/>
                <w:sz w:val="20"/>
              </w:rPr>
              <w:t> </w:t>
            </w:r>
            <w:r>
              <w:rPr>
                <w:sz w:val="20"/>
              </w:rPr>
              <w:t>some</w:t>
            </w:r>
            <w:r>
              <w:rPr>
                <w:spacing w:val="-3"/>
                <w:sz w:val="20"/>
              </w:rPr>
              <w:t> </w:t>
            </w:r>
            <w:r>
              <w:rPr>
                <w:sz w:val="20"/>
              </w:rPr>
              <w:t>or</w:t>
            </w:r>
            <w:r>
              <w:rPr>
                <w:spacing w:val="-2"/>
                <w:sz w:val="20"/>
              </w:rPr>
              <w:t> </w:t>
            </w:r>
            <w:r>
              <w:rPr>
                <w:sz w:val="20"/>
              </w:rPr>
              <w:t>all</w:t>
            </w:r>
            <w:r>
              <w:rPr>
                <w:spacing w:val="-3"/>
                <w:sz w:val="20"/>
              </w:rPr>
              <w:t> </w:t>
            </w:r>
            <w:r>
              <w:rPr>
                <w:sz w:val="20"/>
              </w:rPr>
              <w:t>VAT</w:t>
            </w:r>
            <w:r>
              <w:rPr>
                <w:spacing w:val="-2"/>
                <w:sz w:val="20"/>
              </w:rPr>
              <w:t> </w:t>
            </w:r>
            <w:r>
              <w:rPr>
                <w:sz w:val="20"/>
              </w:rPr>
              <w:t>or</w:t>
            </w:r>
            <w:r>
              <w:rPr>
                <w:spacing w:val="-5"/>
                <w:sz w:val="20"/>
              </w:rPr>
              <w:t> </w:t>
            </w:r>
            <w:r>
              <w:rPr>
                <w:sz w:val="20"/>
              </w:rPr>
              <w:t>other</w:t>
            </w:r>
            <w:r>
              <w:rPr>
                <w:spacing w:val="-5"/>
                <w:sz w:val="20"/>
              </w:rPr>
              <w:t> </w:t>
            </w:r>
            <w:r>
              <w:rPr>
                <w:sz w:val="20"/>
              </w:rPr>
              <w:t>consumption taxes online (61b)</w:t>
            </w:r>
          </w:p>
        </w:tc>
        <w:tc>
          <w:tcPr>
            <w:tcW w:w="900" w:type="dxa"/>
            <w:tcBorders>
              <w:top w:val="dotted" w:sz="4" w:space="0" w:color="000000"/>
              <w:bottom w:val="dotted" w:sz="4" w:space="0" w:color="000000"/>
            </w:tcBorders>
          </w:tcPr>
          <w:p>
            <w:pPr>
              <w:pStyle w:val="TableParagraph"/>
              <w:ind w:left="112"/>
              <w:rPr>
                <w:sz w:val="20"/>
              </w:rPr>
            </w:pPr>
            <w:r>
              <w:rPr>
                <w:sz w:val="20"/>
              </w:rPr>
              <w:t>0.33</w:t>
            </w:r>
            <w:r>
              <w:rPr>
                <w:spacing w:val="-1"/>
                <w:sz w:val="20"/>
              </w:rPr>
              <w:t> </w:t>
            </w:r>
            <w:r>
              <w:rPr>
                <w:spacing w:val="-5"/>
                <w:sz w:val="20"/>
              </w:rPr>
              <w:t>OR</w:t>
            </w:r>
          </w:p>
          <w:p>
            <w:pPr>
              <w:pStyle w:val="TableParagraph"/>
              <w:spacing w:before="1"/>
              <w:rPr>
                <w:sz w:val="20"/>
              </w:rPr>
            </w:pPr>
          </w:p>
          <w:p>
            <w:pPr>
              <w:pStyle w:val="TableParagraph"/>
              <w:ind w:left="439"/>
              <w:rPr>
                <w:sz w:val="20"/>
              </w:rPr>
            </w:pPr>
            <w:r>
              <w:rPr>
                <w:spacing w:val="-4"/>
                <w:sz w:val="20"/>
              </w:rPr>
              <w:t>0.17</w:t>
            </w:r>
          </w:p>
        </w:tc>
        <w:tc>
          <w:tcPr>
            <w:tcW w:w="900" w:type="dxa"/>
            <w:tcBorders>
              <w:top w:val="dotted" w:sz="4" w:space="0" w:color="000000"/>
              <w:bottom w:val="dotted" w:sz="4" w:space="0" w:color="000000"/>
            </w:tcBorders>
          </w:tcPr>
          <w:p>
            <w:pPr>
              <w:pStyle w:val="TableParagraph"/>
              <w:ind w:left="112"/>
              <w:rPr>
                <w:sz w:val="20"/>
              </w:rPr>
            </w:pPr>
            <w:r>
              <w:rPr>
                <w:sz w:val="20"/>
              </w:rPr>
              <w:t>0.33</w:t>
            </w:r>
            <w:r>
              <w:rPr>
                <w:spacing w:val="-1"/>
                <w:sz w:val="20"/>
              </w:rPr>
              <w:t> </w:t>
            </w:r>
            <w:r>
              <w:rPr>
                <w:spacing w:val="-5"/>
                <w:sz w:val="20"/>
              </w:rPr>
              <w:t>OR</w:t>
            </w:r>
          </w:p>
          <w:p>
            <w:pPr>
              <w:pStyle w:val="TableParagraph"/>
              <w:spacing w:before="1"/>
              <w:rPr>
                <w:sz w:val="20"/>
              </w:rPr>
            </w:pPr>
          </w:p>
          <w:p>
            <w:pPr>
              <w:pStyle w:val="TableParagraph"/>
              <w:ind w:left="439"/>
              <w:rPr>
                <w:sz w:val="20"/>
              </w:rPr>
            </w:pPr>
            <w:r>
              <w:rPr>
                <w:spacing w:val="-4"/>
                <w:sz w:val="20"/>
              </w:rPr>
              <w:t>0.17</w:t>
            </w:r>
          </w:p>
        </w:tc>
        <w:tc>
          <w:tcPr>
            <w:tcW w:w="989" w:type="dxa"/>
            <w:tcBorders>
              <w:top w:val="dotted" w:sz="4" w:space="0" w:color="000000"/>
              <w:bottom w:val="dotted" w:sz="4" w:space="0" w:color="000000"/>
            </w:tcBorders>
          </w:tcPr>
          <w:p>
            <w:pPr>
              <w:pStyle w:val="TableParagraph"/>
              <w:ind w:left="201"/>
              <w:rPr>
                <w:sz w:val="20"/>
              </w:rPr>
            </w:pPr>
            <w:r>
              <w:rPr>
                <w:sz w:val="20"/>
              </w:rPr>
              <w:t>0.66</w:t>
            </w:r>
            <w:r>
              <w:rPr>
                <w:spacing w:val="-1"/>
                <w:sz w:val="20"/>
              </w:rPr>
              <w:t> </w:t>
            </w:r>
            <w:r>
              <w:rPr>
                <w:spacing w:val="-5"/>
                <w:sz w:val="20"/>
              </w:rPr>
              <w:t>OR</w:t>
            </w:r>
          </w:p>
          <w:p>
            <w:pPr>
              <w:pStyle w:val="TableParagraph"/>
              <w:spacing w:before="1"/>
              <w:rPr>
                <w:sz w:val="20"/>
              </w:rPr>
            </w:pPr>
          </w:p>
          <w:p>
            <w:pPr>
              <w:pStyle w:val="TableParagraph"/>
              <w:ind w:left="528"/>
              <w:rPr>
                <w:sz w:val="20"/>
              </w:rPr>
            </w:pPr>
            <w:r>
              <w:rPr>
                <w:spacing w:val="-4"/>
                <w:sz w:val="20"/>
              </w:rPr>
              <w:t>0.33</w:t>
            </w:r>
          </w:p>
        </w:tc>
      </w:tr>
      <w:tr>
        <w:trPr>
          <w:trHeight w:val="954" w:hRule="atLeast"/>
        </w:trPr>
        <w:tc>
          <w:tcPr>
            <w:tcW w:w="6571" w:type="dxa"/>
            <w:tcBorders>
              <w:top w:val="dotted" w:sz="4" w:space="0" w:color="000000"/>
            </w:tcBorders>
          </w:tcPr>
          <w:p>
            <w:pPr>
              <w:pStyle w:val="TableParagraph"/>
              <w:numPr>
                <w:ilvl w:val="0"/>
                <w:numId w:val="151"/>
              </w:numPr>
              <w:tabs>
                <w:tab w:pos="539" w:val="left" w:leader="none"/>
              </w:tabs>
              <w:spacing w:line="256" w:lineRule="auto" w:before="0" w:after="0"/>
              <w:ind w:left="539" w:right="1075" w:hanging="231"/>
              <w:jc w:val="left"/>
              <w:rPr>
                <w:sz w:val="20"/>
              </w:rPr>
            </w:pPr>
            <w:r>
              <w:rPr>
                <w:sz w:val="20"/>
              </w:rPr>
              <w:t>All</w:t>
            </w:r>
            <w:r>
              <w:rPr>
                <w:spacing w:val="-5"/>
                <w:sz w:val="20"/>
              </w:rPr>
              <w:t> </w:t>
            </w:r>
            <w:r>
              <w:rPr>
                <w:sz w:val="20"/>
              </w:rPr>
              <w:t>companies</w:t>
            </w:r>
            <w:r>
              <w:rPr>
                <w:spacing w:val="-6"/>
                <w:sz w:val="20"/>
              </w:rPr>
              <w:t> </w:t>
            </w:r>
            <w:r>
              <w:rPr>
                <w:sz w:val="20"/>
              </w:rPr>
              <w:t>can</w:t>
            </w:r>
            <w:r>
              <w:rPr>
                <w:spacing w:val="-4"/>
                <w:sz w:val="20"/>
              </w:rPr>
              <w:t> </w:t>
            </w:r>
            <w:r>
              <w:rPr>
                <w:sz w:val="20"/>
              </w:rPr>
              <w:t>file</w:t>
            </w:r>
            <w:r>
              <w:rPr>
                <w:spacing w:val="-5"/>
                <w:sz w:val="20"/>
              </w:rPr>
              <w:t> </w:t>
            </w:r>
            <w:r>
              <w:rPr>
                <w:sz w:val="20"/>
              </w:rPr>
              <w:t>all</w:t>
            </w:r>
            <w:r>
              <w:rPr>
                <w:spacing w:val="-5"/>
                <w:sz w:val="20"/>
              </w:rPr>
              <w:t> </w:t>
            </w:r>
            <w:r>
              <w:rPr>
                <w:sz w:val="20"/>
              </w:rPr>
              <w:t>employment-based</w:t>
            </w:r>
            <w:r>
              <w:rPr>
                <w:spacing w:val="-6"/>
                <w:sz w:val="20"/>
              </w:rPr>
              <w:t> </w:t>
            </w:r>
            <w:r>
              <w:rPr>
                <w:sz w:val="20"/>
              </w:rPr>
              <w:t>taxes</w:t>
            </w:r>
            <w:r>
              <w:rPr>
                <w:spacing w:val="-6"/>
                <w:sz w:val="20"/>
              </w:rPr>
              <w:t> </w:t>
            </w:r>
            <w:r>
              <w:rPr>
                <w:sz w:val="20"/>
              </w:rPr>
              <w:t>and</w:t>
            </w:r>
            <w:r>
              <w:rPr>
                <w:spacing w:val="-4"/>
                <w:sz w:val="20"/>
              </w:rPr>
              <w:t> </w:t>
            </w:r>
            <w:r>
              <w:rPr>
                <w:sz w:val="20"/>
              </w:rPr>
              <w:t>social contributions online (62a) OR</w:t>
            </w:r>
          </w:p>
          <w:p>
            <w:pPr>
              <w:pStyle w:val="TableParagraph"/>
              <w:numPr>
                <w:ilvl w:val="0"/>
                <w:numId w:val="151"/>
              </w:numPr>
              <w:tabs>
                <w:tab w:pos="537" w:val="left" w:leader="none"/>
                <w:tab w:pos="539" w:val="left" w:leader="none"/>
              </w:tabs>
              <w:spacing w:line="228" w:lineRule="exact" w:before="0" w:after="0"/>
              <w:ind w:left="539" w:right="236" w:hanging="231"/>
              <w:jc w:val="left"/>
              <w:rPr>
                <w:sz w:val="20"/>
              </w:rPr>
            </w:pPr>
            <w:r>
              <w:rPr>
                <w:sz w:val="20"/>
              </w:rPr>
              <w:t>Some</w:t>
            </w:r>
            <w:r>
              <w:rPr>
                <w:spacing w:val="-4"/>
                <w:sz w:val="20"/>
              </w:rPr>
              <w:t> </w:t>
            </w:r>
            <w:r>
              <w:rPr>
                <w:sz w:val="20"/>
              </w:rPr>
              <w:t>or</w:t>
            </w:r>
            <w:r>
              <w:rPr>
                <w:spacing w:val="-3"/>
                <w:sz w:val="20"/>
              </w:rPr>
              <w:t> </w:t>
            </w:r>
            <w:r>
              <w:rPr>
                <w:sz w:val="20"/>
              </w:rPr>
              <w:t>all</w:t>
            </w:r>
            <w:r>
              <w:rPr>
                <w:spacing w:val="-4"/>
                <w:sz w:val="20"/>
              </w:rPr>
              <w:t> </w:t>
            </w:r>
            <w:r>
              <w:rPr>
                <w:sz w:val="20"/>
              </w:rPr>
              <w:t>companies</w:t>
            </w:r>
            <w:r>
              <w:rPr>
                <w:spacing w:val="-5"/>
                <w:sz w:val="20"/>
              </w:rPr>
              <w:t> </w:t>
            </w:r>
            <w:r>
              <w:rPr>
                <w:sz w:val="20"/>
              </w:rPr>
              <w:t>can</w:t>
            </w:r>
            <w:r>
              <w:rPr>
                <w:spacing w:val="-3"/>
                <w:sz w:val="20"/>
              </w:rPr>
              <w:t> </w:t>
            </w:r>
            <w:r>
              <w:rPr>
                <w:sz w:val="20"/>
              </w:rPr>
              <w:t>file</w:t>
            </w:r>
            <w:r>
              <w:rPr>
                <w:spacing w:val="-4"/>
                <w:sz w:val="20"/>
              </w:rPr>
              <w:t> </w:t>
            </w:r>
            <w:r>
              <w:rPr>
                <w:sz w:val="20"/>
              </w:rPr>
              <w:t>some</w:t>
            </w:r>
            <w:r>
              <w:rPr>
                <w:spacing w:val="-4"/>
                <w:sz w:val="20"/>
              </w:rPr>
              <w:t> </w:t>
            </w:r>
            <w:r>
              <w:rPr>
                <w:sz w:val="20"/>
              </w:rPr>
              <w:t>or</w:t>
            </w:r>
            <w:r>
              <w:rPr>
                <w:spacing w:val="-3"/>
                <w:sz w:val="20"/>
              </w:rPr>
              <w:t> </w:t>
            </w:r>
            <w:r>
              <w:rPr>
                <w:sz w:val="20"/>
              </w:rPr>
              <w:t>all</w:t>
            </w:r>
            <w:r>
              <w:rPr>
                <w:spacing w:val="-4"/>
                <w:sz w:val="20"/>
              </w:rPr>
              <w:t> </w:t>
            </w:r>
            <w:r>
              <w:rPr>
                <w:sz w:val="20"/>
              </w:rPr>
              <w:t>employment-based</w:t>
            </w:r>
            <w:r>
              <w:rPr>
                <w:spacing w:val="-3"/>
                <w:sz w:val="20"/>
              </w:rPr>
              <w:t> </w:t>
            </w:r>
            <w:r>
              <w:rPr>
                <w:sz w:val="20"/>
              </w:rPr>
              <w:t>taxes</w:t>
            </w:r>
            <w:r>
              <w:rPr>
                <w:spacing w:val="-5"/>
                <w:sz w:val="20"/>
              </w:rPr>
              <w:t> </w:t>
            </w:r>
            <w:r>
              <w:rPr>
                <w:sz w:val="20"/>
              </w:rPr>
              <w:t>and social contributions online (62b)</w:t>
            </w:r>
          </w:p>
        </w:tc>
        <w:tc>
          <w:tcPr>
            <w:tcW w:w="900" w:type="dxa"/>
            <w:tcBorders>
              <w:top w:val="dotted" w:sz="4" w:space="0" w:color="000000"/>
            </w:tcBorders>
          </w:tcPr>
          <w:p>
            <w:pPr>
              <w:pStyle w:val="TableParagraph"/>
              <w:ind w:left="112"/>
              <w:rPr>
                <w:sz w:val="20"/>
              </w:rPr>
            </w:pPr>
            <w:r>
              <w:rPr>
                <w:sz w:val="20"/>
              </w:rPr>
              <w:t>0.33</w:t>
            </w:r>
            <w:r>
              <w:rPr>
                <w:spacing w:val="-1"/>
                <w:sz w:val="20"/>
              </w:rPr>
              <w:t> </w:t>
            </w:r>
            <w:r>
              <w:rPr>
                <w:spacing w:val="-5"/>
                <w:sz w:val="20"/>
              </w:rPr>
              <w:t>OR</w:t>
            </w:r>
          </w:p>
          <w:p>
            <w:pPr>
              <w:pStyle w:val="TableParagraph"/>
              <w:spacing w:before="228"/>
              <w:ind w:left="439"/>
              <w:rPr>
                <w:sz w:val="20"/>
              </w:rPr>
            </w:pPr>
            <w:r>
              <w:rPr>
                <w:spacing w:val="-4"/>
                <w:sz w:val="20"/>
              </w:rPr>
              <w:t>0.17</w:t>
            </w:r>
          </w:p>
        </w:tc>
        <w:tc>
          <w:tcPr>
            <w:tcW w:w="900" w:type="dxa"/>
            <w:tcBorders>
              <w:top w:val="dotted" w:sz="4" w:space="0" w:color="000000"/>
            </w:tcBorders>
          </w:tcPr>
          <w:p>
            <w:pPr>
              <w:pStyle w:val="TableParagraph"/>
              <w:ind w:left="112"/>
              <w:rPr>
                <w:sz w:val="20"/>
              </w:rPr>
            </w:pPr>
            <w:r>
              <w:rPr>
                <w:sz w:val="20"/>
              </w:rPr>
              <w:t>0.33</w:t>
            </w:r>
            <w:r>
              <w:rPr>
                <w:spacing w:val="-1"/>
                <w:sz w:val="20"/>
              </w:rPr>
              <w:t> </w:t>
            </w:r>
            <w:r>
              <w:rPr>
                <w:spacing w:val="-5"/>
                <w:sz w:val="20"/>
              </w:rPr>
              <w:t>OR</w:t>
            </w:r>
          </w:p>
          <w:p>
            <w:pPr>
              <w:pStyle w:val="TableParagraph"/>
              <w:spacing w:before="228"/>
              <w:ind w:left="439"/>
              <w:rPr>
                <w:sz w:val="20"/>
              </w:rPr>
            </w:pPr>
            <w:r>
              <w:rPr>
                <w:spacing w:val="-4"/>
                <w:sz w:val="20"/>
              </w:rPr>
              <w:t>0.17</w:t>
            </w:r>
          </w:p>
        </w:tc>
        <w:tc>
          <w:tcPr>
            <w:tcW w:w="989" w:type="dxa"/>
            <w:tcBorders>
              <w:top w:val="dotted" w:sz="4" w:space="0" w:color="000000"/>
            </w:tcBorders>
          </w:tcPr>
          <w:p>
            <w:pPr>
              <w:pStyle w:val="TableParagraph"/>
              <w:ind w:left="201"/>
              <w:rPr>
                <w:sz w:val="20"/>
              </w:rPr>
            </w:pPr>
            <w:r>
              <w:rPr>
                <w:sz w:val="20"/>
              </w:rPr>
              <w:t>0.66</w:t>
            </w:r>
            <w:r>
              <w:rPr>
                <w:spacing w:val="-1"/>
                <w:sz w:val="20"/>
              </w:rPr>
              <w:t> </w:t>
            </w:r>
            <w:r>
              <w:rPr>
                <w:spacing w:val="-5"/>
                <w:sz w:val="20"/>
              </w:rPr>
              <w:t>OR</w:t>
            </w:r>
          </w:p>
          <w:p>
            <w:pPr>
              <w:pStyle w:val="TableParagraph"/>
              <w:spacing w:before="228"/>
              <w:ind w:left="528"/>
              <w:rPr>
                <w:sz w:val="20"/>
              </w:rPr>
            </w:pPr>
            <w:r>
              <w:rPr>
                <w:spacing w:val="-4"/>
                <w:sz w:val="20"/>
              </w:rPr>
              <w:t>0.33</w:t>
            </w:r>
          </w:p>
        </w:tc>
      </w:tr>
      <w:tr>
        <w:trPr>
          <w:trHeight w:val="282" w:hRule="atLeast"/>
        </w:trPr>
        <w:tc>
          <w:tcPr>
            <w:tcW w:w="6571" w:type="dxa"/>
            <w:shd w:val="clear" w:color="auto" w:fill="FFC000"/>
          </w:tcPr>
          <w:p>
            <w:pPr>
              <w:pStyle w:val="TableParagraph"/>
              <w:ind w:left="107"/>
              <w:rPr>
                <w:b/>
                <w:sz w:val="20"/>
              </w:rPr>
            </w:pPr>
            <w:r>
              <w:rPr>
                <w:b/>
                <w:sz w:val="20"/>
              </w:rPr>
              <w:t>Total</w:t>
            </w:r>
            <w:r>
              <w:rPr>
                <w:b/>
                <w:spacing w:val="-4"/>
                <w:sz w:val="20"/>
              </w:rPr>
              <w:t> </w:t>
            </w:r>
            <w:r>
              <w:rPr>
                <w:b/>
                <w:spacing w:val="-2"/>
                <w:sz w:val="20"/>
              </w:rPr>
              <w:t>Points</w:t>
            </w:r>
          </w:p>
        </w:tc>
        <w:tc>
          <w:tcPr>
            <w:tcW w:w="900" w:type="dxa"/>
            <w:shd w:val="clear" w:color="auto" w:fill="FFC000"/>
          </w:tcPr>
          <w:p>
            <w:pPr>
              <w:pStyle w:val="TableParagraph"/>
              <w:ind w:right="99"/>
              <w:jc w:val="right"/>
              <w:rPr>
                <w:b/>
                <w:sz w:val="20"/>
              </w:rPr>
            </w:pPr>
            <w:r>
              <w:rPr>
                <w:b/>
                <w:spacing w:val="-10"/>
                <w:sz w:val="20"/>
              </w:rPr>
              <w:t>1</w:t>
            </w:r>
          </w:p>
        </w:tc>
        <w:tc>
          <w:tcPr>
            <w:tcW w:w="900" w:type="dxa"/>
            <w:shd w:val="clear" w:color="auto" w:fill="FFC000"/>
          </w:tcPr>
          <w:p>
            <w:pPr>
              <w:pStyle w:val="TableParagraph"/>
              <w:ind w:right="99"/>
              <w:jc w:val="right"/>
              <w:rPr>
                <w:b/>
                <w:sz w:val="20"/>
              </w:rPr>
            </w:pPr>
            <w:r>
              <w:rPr>
                <w:b/>
                <w:spacing w:val="-10"/>
                <w:sz w:val="20"/>
              </w:rPr>
              <w:t>1</w:t>
            </w:r>
          </w:p>
        </w:tc>
        <w:tc>
          <w:tcPr>
            <w:tcW w:w="989" w:type="dxa"/>
            <w:shd w:val="clear" w:color="auto" w:fill="FFC000"/>
          </w:tcPr>
          <w:p>
            <w:pPr>
              <w:pStyle w:val="TableParagraph"/>
              <w:ind w:right="99"/>
              <w:jc w:val="right"/>
              <w:rPr>
                <w:b/>
                <w:sz w:val="20"/>
              </w:rPr>
            </w:pPr>
            <w:r>
              <w:rPr>
                <w:b/>
                <w:spacing w:val="-10"/>
                <w:sz w:val="20"/>
              </w:rPr>
              <w:t>2</w:t>
            </w:r>
          </w:p>
        </w:tc>
      </w:tr>
      <w:tr>
        <w:trPr>
          <w:trHeight w:val="434" w:hRule="atLeast"/>
        </w:trPr>
        <w:tc>
          <w:tcPr>
            <w:tcW w:w="9360" w:type="dxa"/>
            <w:gridSpan w:val="4"/>
            <w:shd w:val="clear" w:color="auto" w:fill="E7EBF5"/>
          </w:tcPr>
          <w:p>
            <w:pPr>
              <w:pStyle w:val="TableParagraph"/>
              <w:tabs>
                <w:tab w:pos="1547" w:val="left" w:leader="none"/>
              </w:tabs>
              <w:spacing w:before="103"/>
              <w:ind w:left="813"/>
              <w:rPr>
                <w:b/>
                <w:sz w:val="20"/>
              </w:rPr>
            </w:pPr>
            <w:r>
              <w:rPr>
                <w:b/>
                <w:spacing w:val="-2"/>
                <w:sz w:val="20"/>
              </w:rPr>
              <w:t>2.1.3</w:t>
            </w:r>
            <w:r>
              <w:rPr>
                <w:b/>
                <w:sz w:val="20"/>
              </w:rPr>
              <w:tab/>
              <w:t>Pre-Filled</w:t>
            </w:r>
            <w:r>
              <w:rPr>
                <w:b/>
                <w:spacing w:val="-8"/>
                <w:sz w:val="20"/>
              </w:rPr>
              <w:t> </w:t>
            </w:r>
            <w:r>
              <w:rPr>
                <w:b/>
                <w:sz w:val="20"/>
              </w:rPr>
              <w:t>Tax</w:t>
            </w:r>
            <w:r>
              <w:rPr>
                <w:b/>
                <w:spacing w:val="-6"/>
                <w:sz w:val="20"/>
              </w:rPr>
              <w:t> </w:t>
            </w:r>
            <w:r>
              <w:rPr>
                <w:b/>
                <w:spacing w:val="-2"/>
                <w:sz w:val="20"/>
              </w:rPr>
              <w:t>Declarations*</w:t>
            </w:r>
          </w:p>
        </w:tc>
      </w:tr>
      <w:tr>
        <w:trPr>
          <w:trHeight w:val="457" w:hRule="atLeast"/>
        </w:trPr>
        <w:tc>
          <w:tcPr>
            <w:tcW w:w="6571" w:type="dxa"/>
          </w:tcPr>
          <w:p>
            <w:pPr>
              <w:pStyle w:val="TableParagraph"/>
              <w:spacing w:before="115"/>
              <w:ind w:left="107"/>
              <w:rPr>
                <w:b/>
                <w:sz w:val="20"/>
              </w:rPr>
            </w:pPr>
            <w:r>
              <w:rPr>
                <w:b/>
                <w:spacing w:val="-2"/>
                <w:sz w:val="20"/>
              </w:rPr>
              <w:t>Indicators</w:t>
            </w:r>
          </w:p>
        </w:tc>
        <w:tc>
          <w:tcPr>
            <w:tcW w:w="900" w:type="dxa"/>
          </w:tcPr>
          <w:p>
            <w:pPr>
              <w:pStyle w:val="TableParagraph"/>
              <w:spacing w:before="115"/>
              <w:ind w:right="98"/>
              <w:jc w:val="right"/>
              <w:rPr>
                <w:b/>
                <w:sz w:val="20"/>
              </w:rPr>
            </w:pPr>
            <w:r>
              <w:rPr>
                <w:b/>
                <w:spacing w:val="-5"/>
                <w:sz w:val="20"/>
              </w:rPr>
              <w:t>FFP</w:t>
            </w:r>
          </w:p>
        </w:tc>
        <w:tc>
          <w:tcPr>
            <w:tcW w:w="900" w:type="dxa"/>
          </w:tcPr>
          <w:p>
            <w:pPr>
              <w:pStyle w:val="TableParagraph"/>
              <w:spacing w:before="115"/>
              <w:ind w:right="102"/>
              <w:jc w:val="right"/>
              <w:rPr>
                <w:b/>
                <w:sz w:val="20"/>
              </w:rPr>
            </w:pPr>
            <w:r>
              <w:rPr>
                <w:b/>
                <w:spacing w:val="-5"/>
                <w:sz w:val="20"/>
              </w:rPr>
              <w:t>SBP</w:t>
            </w:r>
          </w:p>
        </w:tc>
        <w:tc>
          <w:tcPr>
            <w:tcW w:w="989" w:type="dxa"/>
          </w:tcPr>
          <w:p>
            <w:pPr>
              <w:pStyle w:val="TableParagraph"/>
              <w:spacing w:line="228" w:lineRule="exact"/>
              <w:ind w:left="345" w:right="92" w:firstLine="76"/>
              <w:rPr>
                <w:b/>
                <w:sz w:val="20"/>
              </w:rPr>
            </w:pPr>
            <w:r>
              <w:rPr>
                <w:b/>
                <w:spacing w:val="-2"/>
                <w:sz w:val="20"/>
              </w:rPr>
              <w:t>Total Points</w:t>
            </w:r>
          </w:p>
        </w:tc>
      </w:tr>
      <w:tr>
        <w:trPr>
          <w:trHeight w:val="1151" w:hRule="atLeast"/>
        </w:trPr>
        <w:tc>
          <w:tcPr>
            <w:tcW w:w="6571" w:type="dxa"/>
            <w:tcBorders>
              <w:bottom w:val="dotted" w:sz="4" w:space="0" w:color="000000"/>
            </w:tcBorders>
          </w:tcPr>
          <w:p>
            <w:pPr>
              <w:pStyle w:val="TableParagraph"/>
              <w:ind w:left="107"/>
              <w:rPr>
                <w:b/>
                <w:sz w:val="20"/>
              </w:rPr>
            </w:pPr>
            <w:r>
              <w:rPr>
                <w:b/>
                <w:sz w:val="20"/>
              </w:rPr>
              <w:t>Pre-Filled</w:t>
            </w:r>
            <w:r>
              <w:rPr>
                <w:b/>
                <w:spacing w:val="-12"/>
                <w:sz w:val="20"/>
              </w:rPr>
              <w:t> </w:t>
            </w:r>
            <w:r>
              <w:rPr>
                <w:b/>
                <w:spacing w:val="-2"/>
                <w:sz w:val="20"/>
              </w:rPr>
              <w:t>Declarations</w:t>
            </w:r>
          </w:p>
          <w:p>
            <w:pPr>
              <w:pStyle w:val="TableParagraph"/>
              <w:numPr>
                <w:ilvl w:val="0"/>
                <w:numId w:val="152"/>
              </w:numPr>
              <w:tabs>
                <w:tab w:pos="539" w:val="left" w:leader="none"/>
              </w:tabs>
              <w:spacing w:line="240" w:lineRule="auto" w:before="0" w:after="0"/>
              <w:ind w:left="539" w:right="754" w:hanging="230"/>
              <w:jc w:val="left"/>
              <w:rPr>
                <w:sz w:val="20"/>
              </w:rPr>
            </w:pPr>
            <w:r>
              <w:rPr>
                <w:sz w:val="20"/>
              </w:rPr>
              <w:t>Pre-filled</w:t>
            </w:r>
            <w:r>
              <w:rPr>
                <w:spacing w:val="-4"/>
                <w:sz w:val="20"/>
              </w:rPr>
              <w:t> </w:t>
            </w:r>
            <w:r>
              <w:rPr>
                <w:sz w:val="20"/>
              </w:rPr>
              <w:t>declarations</w:t>
            </w:r>
            <w:r>
              <w:rPr>
                <w:spacing w:val="-6"/>
                <w:sz w:val="20"/>
              </w:rPr>
              <w:t> </w:t>
            </w:r>
            <w:r>
              <w:rPr>
                <w:sz w:val="20"/>
              </w:rPr>
              <w:t>for</w:t>
            </w:r>
            <w:r>
              <w:rPr>
                <w:spacing w:val="-4"/>
                <w:sz w:val="20"/>
              </w:rPr>
              <w:t> </w:t>
            </w:r>
            <w:r>
              <w:rPr>
                <w:sz w:val="20"/>
              </w:rPr>
              <w:t>all</w:t>
            </w:r>
            <w:r>
              <w:rPr>
                <w:spacing w:val="-5"/>
                <w:sz w:val="20"/>
              </w:rPr>
              <w:t> </w:t>
            </w:r>
            <w:r>
              <w:rPr>
                <w:sz w:val="20"/>
              </w:rPr>
              <w:t>corporate</w:t>
            </w:r>
            <w:r>
              <w:rPr>
                <w:spacing w:val="-7"/>
                <w:sz w:val="20"/>
              </w:rPr>
              <w:t> </w:t>
            </w:r>
            <w:r>
              <w:rPr>
                <w:sz w:val="20"/>
              </w:rPr>
              <w:t>income-based</w:t>
            </w:r>
            <w:r>
              <w:rPr>
                <w:spacing w:val="-4"/>
                <w:sz w:val="20"/>
              </w:rPr>
              <w:t> </w:t>
            </w:r>
            <w:r>
              <w:rPr>
                <w:sz w:val="20"/>
              </w:rPr>
              <w:t>taxes</w:t>
            </w:r>
            <w:r>
              <w:rPr>
                <w:spacing w:val="-6"/>
                <w:sz w:val="20"/>
              </w:rPr>
              <w:t> </w:t>
            </w:r>
            <w:r>
              <w:rPr>
                <w:sz w:val="20"/>
              </w:rPr>
              <w:t>for</w:t>
            </w:r>
            <w:r>
              <w:rPr>
                <w:spacing w:val="-4"/>
                <w:sz w:val="20"/>
              </w:rPr>
              <w:t> </w:t>
            </w:r>
            <w:r>
              <w:rPr>
                <w:sz w:val="20"/>
              </w:rPr>
              <w:t>all companies (63a) OR</w:t>
            </w:r>
          </w:p>
          <w:p>
            <w:pPr>
              <w:pStyle w:val="TableParagraph"/>
              <w:numPr>
                <w:ilvl w:val="0"/>
                <w:numId w:val="152"/>
              </w:numPr>
              <w:tabs>
                <w:tab w:pos="537" w:val="left" w:leader="none"/>
                <w:tab w:pos="539" w:val="left" w:leader="none"/>
              </w:tabs>
              <w:spacing w:line="230" w:lineRule="atLeast" w:before="0" w:after="0"/>
              <w:ind w:left="539" w:right="312" w:hanging="231"/>
              <w:jc w:val="left"/>
              <w:rPr>
                <w:sz w:val="20"/>
              </w:rPr>
            </w:pPr>
            <w:r>
              <w:rPr>
                <w:sz w:val="20"/>
              </w:rPr>
              <w:t>Pre-filled</w:t>
            </w:r>
            <w:r>
              <w:rPr>
                <w:spacing w:val="-3"/>
                <w:sz w:val="20"/>
              </w:rPr>
              <w:t> </w:t>
            </w:r>
            <w:r>
              <w:rPr>
                <w:sz w:val="20"/>
              </w:rPr>
              <w:t>declarations</w:t>
            </w:r>
            <w:r>
              <w:rPr>
                <w:spacing w:val="-5"/>
                <w:sz w:val="20"/>
              </w:rPr>
              <w:t> </w:t>
            </w:r>
            <w:r>
              <w:rPr>
                <w:sz w:val="20"/>
              </w:rPr>
              <w:t>for</w:t>
            </w:r>
            <w:r>
              <w:rPr>
                <w:spacing w:val="-3"/>
                <w:sz w:val="20"/>
              </w:rPr>
              <w:t> </w:t>
            </w:r>
            <w:r>
              <w:rPr>
                <w:sz w:val="20"/>
              </w:rPr>
              <w:t>all</w:t>
            </w:r>
            <w:r>
              <w:rPr>
                <w:spacing w:val="-4"/>
                <w:sz w:val="20"/>
              </w:rPr>
              <w:t> </w:t>
            </w:r>
            <w:r>
              <w:rPr>
                <w:sz w:val="20"/>
              </w:rPr>
              <w:t>or</w:t>
            </w:r>
            <w:r>
              <w:rPr>
                <w:spacing w:val="-3"/>
                <w:sz w:val="20"/>
              </w:rPr>
              <w:t> </w:t>
            </w:r>
            <w:r>
              <w:rPr>
                <w:sz w:val="20"/>
              </w:rPr>
              <w:t>some</w:t>
            </w:r>
            <w:r>
              <w:rPr>
                <w:spacing w:val="-4"/>
                <w:sz w:val="20"/>
              </w:rPr>
              <w:t> </w:t>
            </w:r>
            <w:r>
              <w:rPr>
                <w:sz w:val="20"/>
              </w:rPr>
              <w:t>corporate</w:t>
            </w:r>
            <w:r>
              <w:rPr>
                <w:spacing w:val="-4"/>
                <w:sz w:val="20"/>
              </w:rPr>
              <w:t> </w:t>
            </w:r>
            <w:r>
              <w:rPr>
                <w:sz w:val="20"/>
              </w:rPr>
              <w:t>income-based</w:t>
            </w:r>
            <w:r>
              <w:rPr>
                <w:spacing w:val="-3"/>
                <w:sz w:val="20"/>
              </w:rPr>
              <w:t> </w:t>
            </w:r>
            <w:r>
              <w:rPr>
                <w:sz w:val="20"/>
              </w:rPr>
              <w:t>taxes</w:t>
            </w:r>
            <w:r>
              <w:rPr>
                <w:spacing w:val="-5"/>
                <w:sz w:val="20"/>
              </w:rPr>
              <w:t> </w:t>
            </w:r>
            <w:r>
              <w:rPr>
                <w:sz w:val="20"/>
              </w:rPr>
              <w:t>for all or some companies (63b)</w:t>
            </w:r>
          </w:p>
        </w:tc>
        <w:tc>
          <w:tcPr>
            <w:tcW w:w="900" w:type="dxa"/>
            <w:tcBorders>
              <w:bottom w:val="dotted" w:sz="4" w:space="0" w:color="000000"/>
            </w:tcBorders>
          </w:tcPr>
          <w:p>
            <w:pPr>
              <w:pStyle w:val="TableParagraph"/>
              <w:ind w:right="99"/>
              <w:jc w:val="right"/>
              <w:rPr>
                <w:b/>
                <w:sz w:val="20"/>
              </w:rPr>
            </w:pPr>
            <w:r>
              <w:rPr>
                <w:b/>
                <w:spacing w:val="-10"/>
                <w:sz w:val="20"/>
              </w:rPr>
              <w:t>1</w:t>
            </w:r>
          </w:p>
          <w:p>
            <w:pPr>
              <w:pStyle w:val="TableParagraph"/>
              <w:ind w:left="112"/>
              <w:rPr>
                <w:sz w:val="20"/>
              </w:rPr>
            </w:pPr>
            <w:r>
              <w:rPr>
                <w:sz w:val="20"/>
              </w:rPr>
              <w:t>0.33</w:t>
            </w:r>
            <w:r>
              <w:rPr>
                <w:spacing w:val="-1"/>
                <w:sz w:val="20"/>
              </w:rPr>
              <w:t> </w:t>
            </w:r>
            <w:r>
              <w:rPr>
                <w:spacing w:val="-5"/>
                <w:sz w:val="20"/>
              </w:rPr>
              <w:t>OR</w:t>
            </w:r>
          </w:p>
          <w:p>
            <w:pPr>
              <w:pStyle w:val="TableParagraph"/>
              <w:spacing w:before="1"/>
              <w:rPr>
                <w:sz w:val="20"/>
              </w:rPr>
            </w:pPr>
          </w:p>
          <w:p>
            <w:pPr>
              <w:pStyle w:val="TableParagraph"/>
              <w:ind w:right="97"/>
              <w:jc w:val="right"/>
              <w:rPr>
                <w:sz w:val="20"/>
              </w:rPr>
            </w:pPr>
            <w:r>
              <w:rPr>
                <w:spacing w:val="-4"/>
                <w:sz w:val="20"/>
              </w:rPr>
              <w:t>0.17</w:t>
            </w:r>
          </w:p>
        </w:tc>
        <w:tc>
          <w:tcPr>
            <w:tcW w:w="900" w:type="dxa"/>
            <w:tcBorders>
              <w:bottom w:val="dotted" w:sz="4" w:space="0" w:color="000000"/>
            </w:tcBorders>
          </w:tcPr>
          <w:p>
            <w:pPr>
              <w:pStyle w:val="TableParagraph"/>
              <w:ind w:right="99"/>
              <w:jc w:val="right"/>
              <w:rPr>
                <w:b/>
                <w:sz w:val="20"/>
              </w:rPr>
            </w:pPr>
            <w:r>
              <w:rPr>
                <w:b/>
                <w:spacing w:val="-10"/>
                <w:sz w:val="20"/>
              </w:rPr>
              <w:t>1</w:t>
            </w:r>
          </w:p>
          <w:p>
            <w:pPr>
              <w:pStyle w:val="TableParagraph"/>
              <w:ind w:left="112"/>
              <w:rPr>
                <w:sz w:val="20"/>
              </w:rPr>
            </w:pPr>
            <w:r>
              <w:rPr>
                <w:sz w:val="20"/>
              </w:rPr>
              <w:t>0.33</w:t>
            </w:r>
            <w:r>
              <w:rPr>
                <w:spacing w:val="-1"/>
                <w:sz w:val="20"/>
              </w:rPr>
              <w:t> </w:t>
            </w:r>
            <w:r>
              <w:rPr>
                <w:spacing w:val="-5"/>
                <w:sz w:val="20"/>
              </w:rPr>
              <w:t>OR</w:t>
            </w:r>
          </w:p>
          <w:p>
            <w:pPr>
              <w:pStyle w:val="TableParagraph"/>
              <w:spacing w:before="1"/>
              <w:rPr>
                <w:sz w:val="20"/>
              </w:rPr>
            </w:pPr>
          </w:p>
          <w:p>
            <w:pPr>
              <w:pStyle w:val="TableParagraph"/>
              <w:ind w:right="97"/>
              <w:jc w:val="right"/>
              <w:rPr>
                <w:sz w:val="20"/>
              </w:rPr>
            </w:pPr>
            <w:r>
              <w:rPr>
                <w:spacing w:val="-4"/>
                <w:sz w:val="20"/>
              </w:rPr>
              <w:t>0.17</w:t>
            </w:r>
          </w:p>
        </w:tc>
        <w:tc>
          <w:tcPr>
            <w:tcW w:w="989" w:type="dxa"/>
            <w:tcBorders>
              <w:bottom w:val="dotted" w:sz="4" w:space="0" w:color="000000"/>
            </w:tcBorders>
          </w:tcPr>
          <w:p>
            <w:pPr>
              <w:pStyle w:val="TableParagraph"/>
              <w:ind w:right="99"/>
              <w:jc w:val="right"/>
              <w:rPr>
                <w:b/>
                <w:sz w:val="20"/>
              </w:rPr>
            </w:pPr>
            <w:r>
              <w:rPr>
                <w:b/>
                <w:spacing w:val="-10"/>
                <w:sz w:val="20"/>
              </w:rPr>
              <w:t>2</w:t>
            </w:r>
          </w:p>
          <w:p>
            <w:pPr>
              <w:pStyle w:val="TableParagraph"/>
              <w:ind w:left="201"/>
              <w:rPr>
                <w:sz w:val="20"/>
              </w:rPr>
            </w:pPr>
            <w:r>
              <w:rPr>
                <w:sz w:val="20"/>
              </w:rPr>
              <w:t>0.66</w:t>
            </w:r>
            <w:r>
              <w:rPr>
                <w:spacing w:val="-1"/>
                <w:sz w:val="20"/>
              </w:rPr>
              <w:t> </w:t>
            </w:r>
            <w:r>
              <w:rPr>
                <w:spacing w:val="-5"/>
                <w:sz w:val="20"/>
              </w:rPr>
              <w:t>OR</w:t>
            </w:r>
          </w:p>
          <w:p>
            <w:pPr>
              <w:pStyle w:val="TableParagraph"/>
              <w:spacing w:before="1"/>
              <w:rPr>
                <w:sz w:val="20"/>
              </w:rPr>
            </w:pPr>
          </w:p>
          <w:p>
            <w:pPr>
              <w:pStyle w:val="TableParagraph"/>
              <w:ind w:right="96"/>
              <w:jc w:val="right"/>
              <w:rPr>
                <w:sz w:val="20"/>
              </w:rPr>
            </w:pPr>
            <w:r>
              <w:rPr>
                <w:spacing w:val="-4"/>
                <w:sz w:val="20"/>
              </w:rPr>
              <w:t>0.33</w:t>
            </w:r>
          </w:p>
        </w:tc>
      </w:tr>
      <w:tr>
        <w:trPr>
          <w:trHeight w:val="918" w:hRule="atLeast"/>
        </w:trPr>
        <w:tc>
          <w:tcPr>
            <w:tcW w:w="6571" w:type="dxa"/>
            <w:tcBorders>
              <w:top w:val="dotted" w:sz="4" w:space="0" w:color="000000"/>
              <w:bottom w:val="dotted" w:sz="4" w:space="0" w:color="000000"/>
            </w:tcBorders>
          </w:tcPr>
          <w:p>
            <w:pPr>
              <w:pStyle w:val="TableParagraph"/>
              <w:numPr>
                <w:ilvl w:val="0"/>
                <w:numId w:val="153"/>
              </w:numPr>
              <w:tabs>
                <w:tab w:pos="539" w:val="left" w:leader="none"/>
              </w:tabs>
              <w:spacing w:line="240" w:lineRule="auto" w:before="0" w:after="0"/>
              <w:ind w:left="539" w:right="496" w:hanging="231"/>
              <w:jc w:val="left"/>
              <w:rPr>
                <w:sz w:val="20"/>
              </w:rPr>
            </w:pPr>
            <w:r>
              <w:rPr>
                <w:sz w:val="20"/>
              </w:rPr>
              <w:t>Pre-filled</w:t>
            </w:r>
            <w:r>
              <w:rPr>
                <w:spacing w:val="-3"/>
                <w:sz w:val="20"/>
              </w:rPr>
              <w:t> </w:t>
            </w:r>
            <w:r>
              <w:rPr>
                <w:sz w:val="20"/>
              </w:rPr>
              <w:t>declarations</w:t>
            </w:r>
            <w:r>
              <w:rPr>
                <w:spacing w:val="-5"/>
                <w:sz w:val="20"/>
              </w:rPr>
              <w:t> </w:t>
            </w:r>
            <w:r>
              <w:rPr>
                <w:sz w:val="20"/>
              </w:rPr>
              <w:t>for</w:t>
            </w:r>
            <w:r>
              <w:rPr>
                <w:spacing w:val="-3"/>
                <w:sz w:val="20"/>
              </w:rPr>
              <w:t> </w:t>
            </w:r>
            <w:r>
              <w:rPr>
                <w:sz w:val="20"/>
              </w:rPr>
              <w:t>all</w:t>
            </w:r>
            <w:r>
              <w:rPr>
                <w:spacing w:val="-7"/>
                <w:sz w:val="20"/>
              </w:rPr>
              <w:t> </w:t>
            </w:r>
            <w:r>
              <w:rPr>
                <w:sz w:val="20"/>
              </w:rPr>
              <w:t>VAT</w:t>
            </w:r>
            <w:r>
              <w:rPr>
                <w:spacing w:val="-3"/>
                <w:sz w:val="20"/>
              </w:rPr>
              <w:t> </w:t>
            </w:r>
            <w:r>
              <w:rPr>
                <w:sz w:val="20"/>
              </w:rPr>
              <w:t>or</w:t>
            </w:r>
            <w:r>
              <w:rPr>
                <w:spacing w:val="-3"/>
                <w:sz w:val="20"/>
              </w:rPr>
              <w:t> </w:t>
            </w:r>
            <w:r>
              <w:rPr>
                <w:sz w:val="20"/>
              </w:rPr>
              <w:t>other</w:t>
            </w:r>
            <w:r>
              <w:rPr>
                <w:spacing w:val="-6"/>
                <w:sz w:val="20"/>
              </w:rPr>
              <w:t> </w:t>
            </w:r>
            <w:r>
              <w:rPr>
                <w:sz w:val="20"/>
              </w:rPr>
              <w:t>consumption</w:t>
            </w:r>
            <w:r>
              <w:rPr>
                <w:spacing w:val="-3"/>
                <w:sz w:val="20"/>
              </w:rPr>
              <w:t> </w:t>
            </w:r>
            <w:r>
              <w:rPr>
                <w:sz w:val="20"/>
              </w:rPr>
              <w:t>taxes</w:t>
            </w:r>
            <w:r>
              <w:rPr>
                <w:spacing w:val="-5"/>
                <w:sz w:val="20"/>
              </w:rPr>
              <w:t> </w:t>
            </w:r>
            <w:r>
              <w:rPr>
                <w:sz w:val="20"/>
              </w:rPr>
              <w:t>for</w:t>
            </w:r>
            <w:r>
              <w:rPr>
                <w:spacing w:val="-3"/>
                <w:sz w:val="20"/>
              </w:rPr>
              <w:t> </w:t>
            </w:r>
            <w:r>
              <w:rPr>
                <w:sz w:val="20"/>
              </w:rPr>
              <w:t>all companies (64a) OR</w:t>
            </w:r>
          </w:p>
          <w:p>
            <w:pPr>
              <w:pStyle w:val="TableParagraph"/>
              <w:numPr>
                <w:ilvl w:val="0"/>
                <w:numId w:val="153"/>
              </w:numPr>
              <w:tabs>
                <w:tab w:pos="537" w:val="left" w:leader="none"/>
                <w:tab w:pos="539" w:val="left" w:leader="none"/>
              </w:tabs>
              <w:spacing w:line="230" w:lineRule="exact" w:before="0" w:after="0"/>
              <w:ind w:left="539" w:right="340" w:hanging="231"/>
              <w:jc w:val="left"/>
              <w:rPr>
                <w:sz w:val="20"/>
              </w:rPr>
            </w:pPr>
            <w:r>
              <w:rPr>
                <w:sz w:val="20"/>
              </w:rPr>
              <w:t>Pre-filled</w:t>
            </w:r>
            <w:r>
              <w:rPr>
                <w:spacing w:val="-3"/>
                <w:sz w:val="20"/>
              </w:rPr>
              <w:t> </w:t>
            </w:r>
            <w:r>
              <w:rPr>
                <w:sz w:val="20"/>
              </w:rPr>
              <w:t>declarations</w:t>
            </w:r>
            <w:r>
              <w:rPr>
                <w:spacing w:val="-5"/>
                <w:sz w:val="20"/>
              </w:rPr>
              <w:t> </w:t>
            </w:r>
            <w:r>
              <w:rPr>
                <w:sz w:val="20"/>
              </w:rPr>
              <w:t>for</w:t>
            </w:r>
            <w:r>
              <w:rPr>
                <w:spacing w:val="-3"/>
                <w:sz w:val="20"/>
              </w:rPr>
              <w:t> </w:t>
            </w:r>
            <w:r>
              <w:rPr>
                <w:sz w:val="20"/>
              </w:rPr>
              <w:t>all</w:t>
            </w:r>
            <w:r>
              <w:rPr>
                <w:spacing w:val="-4"/>
                <w:sz w:val="20"/>
              </w:rPr>
              <w:t> </w:t>
            </w:r>
            <w:r>
              <w:rPr>
                <w:sz w:val="20"/>
              </w:rPr>
              <w:t>or</w:t>
            </w:r>
            <w:r>
              <w:rPr>
                <w:spacing w:val="-3"/>
                <w:sz w:val="20"/>
              </w:rPr>
              <w:t> </w:t>
            </w:r>
            <w:r>
              <w:rPr>
                <w:sz w:val="20"/>
              </w:rPr>
              <w:t>some</w:t>
            </w:r>
            <w:r>
              <w:rPr>
                <w:spacing w:val="-4"/>
                <w:sz w:val="20"/>
              </w:rPr>
              <w:t> </w:t>
            </w:r>
            <w:r>
              <w:rPr>
                <w:sz w:val="20"/>
              </w:rPr>
              <w:t>VAT</w:t>
            </w:r>
            <w:r>
              <w:rPr>
                <w:spacing w:val="-3"/>
                <w:sz w:val="20"/>
              </w:rPr>
              <w:t> </w:t>
            </w:r>
            <w:r>
              <w:rPr>
                <w:sz w:val="20"/>
              </w:rPr>
              <w:t>or</w:t>
            </w:r>
            <w:r>
              <w:rPr>
                <w:spacing w:val="-6"/>
                <w:sz w:val="20"/>
              </w:rPr>
              <w:t> </w:t>
            </w:r>
            <w:r>
              <w:rPr>
                <w:sz w:val="20"/>
              </w:rPr>
              <w:t>other</w:t>
            </w:r>
            <w:r>
              <w:rPr>
                <w:spacing w:val="-3"/>
                <w:sz w:val="20"/>
              </w:rPr>
              <w:t> </w:t>
            </w:r>
            <w:r>
              <w:rPr>
                <w:sz w:val="20"/>
              </w:rPr>
              <w:t>consumption</w:t>
            </w:r>
            <w:r>
              <w:rPr>
                <w:spacing w:val="-3"/>
                <w:sz w:val="20"/>
              </w:rPr>
              <w:t> </w:t>
            </w:r>
            <w:r>
              <w:rPr>
                <w:sz w:val="20"/>
              </w:rPr>
              <w:t>taxes for all or some companies (64b)</w:t>
            </w:r>
          </w:p>
        </w:tc>
        <w:tc>
          <w:tcPr>
            <w:tcW w:w="900" w:type="dxa"/>
            <w:tcBorders>
              <w:top w:val="dotted" w:sz="4" w:space="0" w:color="000000"/>
              <w:bottom w:val="dotted" w:sz="4" w:space="0" w:color="000000"/>
            </w:tcBorders>
          </w:tcPr>
          <w:p>
            <w:pPr>
              <w:pStyle w:val="TableParagraph"/>
              <w:ind w:left="112"/>
              <w:rPr>
                <w:sz w:val="20"/>
              </w:rPr>
            </w:pPr>
            <w:r>
              <w:rPr>
                <w:sz w:val="20"/>
              </w:rPr>
              <w:t>0.33</w:t>
            </w:r>
            <w:r>
              <w:rPr>
                <w:spacing w:val="-1"/>
                <w:sz w:val="20"/>
              </w:rPr>
              <w:t> </w:t>
            </w:r>
            <w:r>
              <w:rPr>
                <w:spacing w:val="-5"/>
                <w:sz w:val="20"/>
              </w:rPr>
              <w:t>OR</w:t>
            </w:r>
          </w:p>
          <w:p>
            <w:pPr>
              <w:pStyle w:val="TableParagraph"/>
              <w:spacing w:before="228"/>
              <w:ind w:left="439"/>
              <w:rPr>
                <w:sz w:val="20"/>
              </w:rPr>
            </w:pPr>
            <w:r>
              <w:rPr>
                <w:spacing w:val="-4"/>
                <w:sz w:val="20"/>
              </w:rPr>
              <w:t>0.17</w:t>
            </w:r>
          </w:p>
        </w:tc>
        <w:tc>
          <w:tcPr>
            <w:tcW w:w="900" w:type="dxa"/>
            <w:tcBorders>
              <w:top w:val="dotted" w:sz="4" w:space="0" w:color="000000"/>
              <w:bottom w:val="dotted" w:sz="4" w:space="0" w:color="000000"/>
            </w:tcBorders>
          </w:tcPr>
          <w:p>
            <w:pPr>
              <w:pStyle w:val="TableParagraph"/>
              <w:ind w:left="112"/>
              <w:rPr>
                <w:sz w:val="20"/>
              </w:rPr>
            </w:pPr>
            <w:r>
              <w:rPr>
                <w:sz w:val="20"/>
              </w:rPr>
              <w:t>0.33</w:t>
            </w:r>
            <w:r>
              <w:rPr>
                <w:spacing w:val="-1"/>
                <w:sz w:val="20"/>
              </w:rPr>
              <w:t> </w:t>
            </w:r>
            <w:r>
              <w:rPr>
                <w:spacing w:val="-5"/>
                <w:sz w:val="20"/>
              </w:rPr>
              <w:t>OR</w:t>
            </w:r>
          </w:p>
          <w:p>
            <w:pPr>
              <w:pStyle w:val="TableParagraph"/>
              <w:spacing w:before="228"/>
              <w:ind w:left="439"/>
              <w:rPr>
                <w:sz w:val="20"/>
              </w:rPr>
            </w:pPr>
            <w:r>
              <w:rPr>
                <w:spacing w:val="-4"/>
                <w:sz w:val="20"/>
              </w:rPr>
              <w:t>0.17</w:t>
            </w:r>
          </w:p>
        </w:tc>
        <w:tc>
          <w:tcPr>
            <w:tcW w:w="989" w:type="dxa"/>
            <w:tcBorders>
              <w:top w:val="dotted" w:sz="4" w:space="0" w:color="000000"/>
              <w:bottom w:val="dotted" w:sz="4" w:space="0" w:color="000000"/>
            </w:tcBorders>
          </w:tcPr>
          <w:p>
            <w:pPr>
              <w:pStyle w:val="TableParagraph"/>
              <w:ind w:left="201"/>
              <w:rPr>
                <w:sz w:val="20"/>
              </w:rPr>
            </w:pPr>
            <w:r>
              <w:rPr>
                <w:sz w:val="20"/>
              </w:rPr>
              <w:t>0.66</w:t>
            </w:r>
            <w:r>
              <w:rPr>
                <w:spacing w:val="-1"/>
                <w:sz w:val="20"/>
              </w:rPr>
              <w:t> </w:t>
            </w:r>
            <w:r>
              <w:rPr>
                <w:spacing w:val="-5"/>
                <w:sz w:val="20"/>
              </w:rPr>
              <w:t>OR</w:t>
            </w:r>
          </w:p>
          <w:p>
            <w:pPr>
              <w:pStyle w:val="TableParagraph"/>
              <w:spacing w:before="228"/>
              <w:ind w:left="528"/>
              <w:rPr>
                <w:sz w:val="20"/>
              </w:rPr>
            </w:pPr>
            <w:r>
              <w:rPr>
                <w:spacing w:val="-4"/>
                <w:sz w:val="20"/>
              </w:rPr>
              <w:t>0.33</w:t>
            </w:r>
          </w:p>
        </w:tc>
      </w:tr>
      <w:tr>
        <w:trPr>
          <w:trHeight w:val="920" w:hRule="atLeast"/>
        </w:trPr>
        <w:tc>
          <w:tcPr>
            <w:tcW w:w="6571" w:type="dxa"/>
            <w:tcBorders>
              <w:top w:val="dotted" w:sz="4" w:space="0" w:color="000000"/>
            </w:tcBorders>
          </w:tcPr>
          <w:p>
            <w:pPr>
              <w:pStyle w:val="TableParagraph"/>
              <w:numPr>
                <w:ilvl w:val="0"/>
                <w:numId w:val="154"/>
              </w:numPr>
              <w:tabs>
                <w:tab w:pos="539" w:val="left" w:leader="none"/>
              </w:tabs>
              <w:spacing w:line="240" w:lineRule="auto" w:before="0" w:after="0"/>
              <w:ind w:left="539" w:right="824" w:hanging="231"/>
              <w:jc w:val="left"/>
              <w:rPr>
                <w:sz w:val="20"/>
              </w:rPr>
            </w:pPr>
            <w:r>
              <w:rPr>
                <w:sz w:val="20"/>
              </w:rPr>
              <w:t>Pre-filled</w:t>
            </w:r>
            <w:r>
              <w:rPr>
                <w:spacing w:val="-5"/>
                <w:sz w:val="20"/>
              </w:rPr>
              <w:t> </w:t>
            </w:r>
            <w:r>
              <w:rPr>
                <w:sz w:val="20"/>
              </w:rPr>
              <w:t>declarations</w:t>
            </w:r>
            <w:r>
              <w:rPr>
                <w:spacing w:val="-7"/>
                <w:sz w:val="20"/>
              </w:rPr>
              <w:t> </w:t>
            </w:r>
            <w:r>
              <w:rPr>
                <w:sz w:val="20"/>
              </w:rPr>
              <w:t>for</w:t>
            </w:r>
            <w:r>
              <w:rPr>
                <w:spacing w:val="-5"/>
                <w:sz w:val="20"/>
              </w:rPr>
              <w:t> </w:t>
            </w:r>
            <w:r>
              <w:rPr>
                <w:sz w:val="20"/>
              </w:rPr>
              <w:t>all</w:t>
            </w:r>
            <w:r>
              <w:rPr>
                <w:spacing w:val="-6"/>
                <w:sz w:val="20"/>
              </w:rPr>
              <w:t> </w:t>
            </w:r>
            <w:r>
              <w:rPr>
                <w:sz w:val="20"/>
              </w:rPr>
              <w:t>employment-based</w:t>
            </w:r>
            <w:r>
              <w:rPr>
                <w:spacing w:val="-5"/>
                <w:sz w:val="20"/>
              </w:rPr>
              <w:t> </w:t>
            </w:r>
            <w:r>
              <w:rPr>
                <w:sz w:val="20"/>
              </w:rPr>
              <w:t>taxes</w:t>
            </w:r>
            <w:r>
              <w:rPr>
                <w:spacing w:val="-7"/>
                <w:sz w:val="20"/>
              </w:rPr>
              <w:t> </w:t>
            </w:r>
            <w:r>
              <w:rPr>
                <w:sz w:val="20"/>
              </w:rPr>
              <w:t>and</w:t>
            </w:r>
            <w:r>
              <w:rPr>
                <w:spacing w:val="-5"/>
                <w:sz w:val="20"/>
              </w:rPr>
              <w:t> </w:t>
            </w:r>
            <w:r>
              <w:rPr>
                <w:sz w:val="20"/>
              </w:rPr>
              <w:t>social contributions for all companies (65a) OR</w:t>
            </w:r>
          </w:p>
          <w:p>
            <w:pPr>
              <w:pStyle w:val="TableParagraph"/>
              <w:numPr>
                <w:ilvl w:val="0"/>
                <w:numId w:val="154"/>
              </w:numPr>
              <w:tabs>
                <w:tab w:pos="537" w:val="left" w:leader="none"/>
                <w:tab w:pos="539" w:val="left" w:leader="none"/>
              </w:tabs>
              <w:spacing w:line="230" w:lineRule="atLeast" w:before="0" w:after="0"/>
              <w:ind w:left="539" w:right="136" w:hanging="231"/>
              <w:jc w:val="left"/>
              <w:rPr>
                <w:sz w:val="20"/>
              </w:rPr>
            </w:pPr>
            <w:r>
              <w:rPr>
                <w:sz w:val="20"/>
              </w:rPr>
              <w:t>Pre-filled</w:t>
            </w:r>
            <w:r>
              <w:rPr>
                <w:spacing w:val="-4"/>
                <w:sz w:val="20"/>
              </w:rPr>
              <w:t> </w:t>
            </w:r>
            <w:r>
              <w:rPr>
                <w:sz w:val="20"/>
              </w:rPr>
              <w:t>declarations</w:t>
            </w:r>
            <w:r>
              <w:rPr>
                <w:spacing w:val="-5"/>
                <w:sz w:val="20"/>
              </w:rPr>
              <w:t> </w:t>
            </w:r>
            <w:r>
              <w:rPr>
                <w:sz w:val="20"/>
              </w:rPr>
              <w:t>for</w:t>
            </w:r>
            <w:r>
              <w:rPr>
                <w:spacing w:val="-4"/>
                <w:sz w:val="20"/>
              </w:rPr>
              <w:t> </w:t>
            </w:r>
            <w:r>
              <w:rPr>
                <w:sz w:val="20"/>
              </w:rPr>
              <w:t>all</w:t>
            </w:r>
            <w:r>
              <w:rPr>
                <w:spacing w:val="-5"/>
                <w:sz w:val="20"/>
              </w:rPr>
              <w:t> </w:t>
            </w:r>
            <w:r>
              <w:rPr>
                <w:sz w:val="20"/>
              </w:rPr>
              <w:t>or</w:t>
            </w:r>
            <w:r>
              <w:rPr>
                <w:spacing w:val="-4"/>
                <w:sz w:val="20"/>
              </w:rPr>
              <w:t> </w:t>
            </w:r>
            <w:r>
              <w:rPr>
                <w:sz w:val="20"/>
              </w:rPr>
              <w:t>some</w:t>
            </w:r>
            <w:r>
              <w:rPr>
                <w:spacing w:val="-5"/>
                <w:sz w:val="20"/>
              </w:rPr>
              <w:t> </w:t>
            </w:r>
            <w:r>
              <w:rPr>
                <w:sz w:val="20"/>
              </w:rPr>
              <w:t>employment-based</w:t>
            </w:r>
            <w:r>
              <w:rPr>
                <w:spacing w:val="-4"/>
                <w:sz w:val="20"/>
              </w:rPr>
              <w:t> </w:t>
            </w:r>
            <w:r>
              <w:rPr>
                <w:sz w:val="20"/>
              </w:rPr>
              <w:t>taxes</w:t>
            </w:r>
            <w:r>
              <w:rPr>
                <w:spacing w:val="-5"/>
                <w:sz w:val="20"/>
              </w:rPr>
              <w:t> </w:t>
            </w:r>
            <w:r>
              <w:rPr>
                <w:sz w:val="20"/>
              </w:rPr>
              <w:t>and</w:t>
            </w:r>
            <w:r>
              <w:rPr>
                <w:spacing w:val="-4"/>
                <w:sz w:val="20"/>
              </w:rPr>
              <w:t> </w:t>
            </w:r>
            <w:r>
              <w:rPr>
                <w:sz w:val="20"/>
              </w:rPr>
              <w:t>social contributions for all or some companies (65b)</w:t>
            </w:r>
          </w:p>
        </w:tc>
        <w:tc>
          <w:tcPr>
            <w:tcW w:w="900" w:type="dxa"/>
            <w:tcBorders>
              <w:top w:val="dotted" w:sz="4" w:space="0" w:color="000000"/>
            </w:tcBorders>
          </w:tcPr>
          <w:p>
            <w:pPr>
              <w:pStyle w:val="TableParagraph"/>
              <w:spacing w:line="229" w:lineRule="exact"/>
              <w:ind w:left="112"/>
              <w:rPr>
                <w:sz w:val="20"/>
              </w:rPr>
            </w:pPr>
            <w:r>
              <w:rPr>
                <w:sz w:val="20"/>
              </w:rPr>
              <w:t>0.33</w:t>
            </w:r>
            <w:r>
              <w:rPr>
                <w:spacing w:val="-1"/>
                <w:sz w:val="20"/>
              </w:rPr>
              <w:t> </w:t>
            </w:r>
            <w:r>
              <w:rPr>
                <w:spacing w:val="-5"/>
                <w:sz w:val="20"/>
              </w:rPr>
              <w:t>OR</w:t>
            </w:r>
          </w:p>
          <w:p>
            <w:pPr>
              <w:pStyle w:val="TableParagraph"/>
              <w:rPr>
                <w:sz w:val="20"/>
              </w:rPr>
            </w:pPr>
          </w:p>
          <w:p>
            <w:pPr>
              <w:pStyle w:val="TableParagraph"/>
              <w:spacing w:before="1"/>
              <w:ind w:left="439"/>
              <w:rPr>
                <w:sz w:val="20"/>
              </w:rPr>
            </w:pPr>
            <w:r>
              <w:rPr>
                <w:spacing w:val="-4"/>
                <w:sz w:val="20"/>
              </w:rPr>
              <w:t>0.17</w:t>
            </w:r>
          </w:p>
        </w:tc>
        <w:tc>
          <w:tcPr>
            <w:tcW w:w="900" w:type="dxa"/>
            <w:tcBorders>
              <w:top w:val="dotted" w:sz="4" w:space="0" w:color="000000"/>
            </w:tcBorders>
          </w:tcPr>
          <w:p>
            <w:pPr>
              <w:pStyle w:val="TableParagraph"/>
              <w:spacing w:line="229" w:lineRule="exact"/>
              <w:ind w:left="112"/>
              <w:rPr>
                <w:sz w:val="20"/>
              </w:rPr>
            </w:pPr>
            <w:r>
              <w:rPr>
                <w:sz w:val="20"/>
              </w:rPr>
              <w:t>0.33</w:t>
            </w:r>
            <w:r>
              <w:rPr>
                <w:spacing w:val="-1"/>
                <w:sz w:val="20"/>
              </w:rPr>
              <w:t> </w:t>
            </w:r>
            <w:r>
              <w:rPr>
                <w:spacing w:val="-5"/>
                <w:sz w:val="20"/>
              </w:rPr>
              <w:t>OR</w:t>
            </w:r>
          </w:p>
          <w:p>
            <w:pPr>
              <w:pStyle w:val="TableParagraph"/>
              <w:rPr>
                <w:sz w:val="20"/>
              </w:rPr>
            </w:pPr>
          </w:p>
          <w:p>
            <w:pPr>
              <w:pStyle w:val="TableParagraph"/>
              <w:spacing w:before="1"/>
              <w:ind w:left="439"/>
              <w:rPr>
                <w:sz w:val="20"/>
              </w:rPr>
            </w:pPr>
            <w:r>
              <w:rPr>
                <w:spacing w:val="-4"/>
                <w:sz w:val="20"/>
              </w:rPr>
              <w:t>0.17</w:t>
            </w:r>
          </w:p>
        </w:tc>
        <w:tc>
          <w:tcPr>
            <w:tcW w:w="989" w:type="dxa"/>
            <w:tcBorders>
              <w:top w:val="dotted" w:sz="4" w:space="0" w:color="000000"/>
            </w:tcBorders>
          </w:tcPr>
          <w:p>
            <w:pPr>
              <w:pStyle w:val="TableParagraph"/>
              <w:spacing w:line="229" w:lineRule="exact"/>
              <w:ind w:left="201"/>
              <w:rPr>
                <w:sz w:val="20"/>
              </w:rPr>
            </w:pPr>
            <w:r>
              <w:rPr>
                <w:sz w:val="20"/>
              </w:rPr>
              <w:t>0.66</w:t>
            </w:r>
            <w:r>
              <w:rPr>
                <w:spacing w:val="-1"/>
                <w:sz w:val="20"/>
              </w:rPr>
              <w:t> </w:t>
            </w:r>
            <w:r>
              <w:rPr>
                <w:spacing w:val="-5"/>
                <w:sz w:val="20"/>
              </w:rPr>
              <w:t>OR</w:t>
            </w:r>
          </w:p>
          <w:p>
            <w:pPr>
              <w:pStyle w:val="TableParagraph"/>
              <w:rPr>
                <w:sz w:val="20"/>
              </w:rPr>
            </w:pPr>
          </w:p>
          <w:p>
            <w:pPr>
              <w:pStyle w:val="TableParagraph"/>
              <w:spacing w:before="1"/>
              <w:ind w:left="528"/>
              <w:rPr>
                <w:sz w:val="20"/>
              </w:rPr>
            </w:pPr>
            <w:r>
              <w:rPr>
                <w:spacing w:val="-4"/>
                <w:sz w:val="20"/>
              </w:rPr>
              <w:t>0.33</w:t>
            </w:r>
          </w:p>
        </w:tc>
      </w:tr>
      <w:tr>
        <w:trPr>
          <w:trHeight w:val="287" w:hRule="atLeast"/>
        </w:trPr>
        <w:tc>
          <w:tcPr>
            <w:tcW w:w="6571" w:type="dxa"/>
            <w:shd w:val="clear" w:color="auto" w:fill="FFC000"/>
          </w:tcPr>
          <w:p>
            <w:pPr>
              <w:pStyle w:val="TableParagraph"/>
              <w:ind w:left="107"/>
              <w:rPr>
                <w:b/>
                <w:sz w:val="20"/>
              </w:rPr>
            </w:pPr>
            <w:r>
              <w:rPr>
                <w:b/>
                <w:sz w:val="20"/>
              </w:rPr>
              <w:t>Total</w:t>
            </w:r>
            <w:r>
              <w:rPr>
                <w:b/>
                <w:spacing w:val="-4"/>
                <w:sz w:val="20"/>
              </w:rPr>
              <w:t> </w:t>
            </w:r>
            <w:r>
              <w:rPr>
                <w:b/>
                <w:spacing w:val="-2"/>
                <w:sz w:val="20"/>
              </w:rPr>
              <w:t>Points</w:t>
            </w:r>
          </w:p>
        </w:tc>
        <w:tc>
          <w:tcPr>
            <w:tcW w:w="900" w:type="dxa"/>
            <w:shd w:val="clear" w:color="auto" w:fill="FFC000"/>
          </w:tcPr>
          <w:p>
            <w:pPr>
              <w:pStyle w:val="TableParagraph"/>
              <w:ind w:right="99"/>
              <w:jc w:val="right"/>
              <w:rPr>
                <w:b/>
                <w:sz w:val="20"/>
              </w:rPr>
            </w:pPr>
            <w:r>
              <w:rPr>
                <w:b/>
                <w:spacing w:val="-10"/>
                <w:sz w:val="20"/>
              </w:rPr>
              <w:t>1</w:t>
            </w:r>
          </w:p>
        </w:tc>
        <w:tc>
          <w:tcPr>
            <w:tcW w:w="900" w:type="dxa"/>
            <w:shd w:val="clear" w:color="auto" w:fill="FFC000"/>
          </w:tcPr>
          <w:p>
            <w:pPr>
              <w:pStyle w:val="TableParagraph"/>
              <w:ind w:right="99"/>
              <w:jc w:val="right"/>
              <w:rPr>
                <w:b/>
                <w:sz w:val="20"/>
              </w:rPr>
            </w:pPr>
            <w:r>
              <w:rPr>
                <w:b/>
                <w:spacing w:val="-10"/>
                <w:sz w:val="20"/>
              </w:rPr>
              <w:t>1</w:t>
            </w:r>
          </w:p>
        </w:tc>
        <w:tc>
          <w:tcPr>
            <w:tcW w:w="989" w:type="dxa"/>
            <w:shd w:val="clear" w:color="auto" w:fill="FFC000"/>
          </w:tcPr>
          <w:p>
            <w:pPr>
              <w:pStyle w:val="TableParagraph"/>
              <w:ind w:right="99"/>
              <w:jc w:val="right"/>
              <w:rPr>
                <w:b/>
                <w:sz w:val="20"/>
              </w:rPr>
            </w:pPr>
            <w:r>
              <w:rPr>
                <w:b/>
                <w:spacing w:val="-10"/>
                <w:sz w:val="20"/>
              </w:rPr>
              <w:t>2</w:t>
            </w:r>
          </w:p>
        </w:tc>
      </w:tr>
      <w:tr>
        <w:trPr>
          <w:trHeight w:val="431" w:hRule="atLeast"/>
        </w:trPr>
        <w:tc>
          <w:tcPr>
            <w:tcW w:w="9360" w:type="dxa"/>
            <w:gridSpan w:val="4"/>
            <w:shd w:val="clear" w:color="auto" w:fill="E7EBF5"/>
          </w:tcPr>
          <w:p>
            <w:pPr>
              <w:pStyle w:val="TableParagraph"/>
              <w:tabs>
                <w:tab w:pos="1547" w:val="left" w:leader="none"/>
              </w:tabs>
              <w:spacing w:before="101"/>
              <w:ind w:left="813"/>
              <w:rPr>
                <w:b/>
                <w:sz w:val="20"/>
              </w:rPr>
            </w:pPr>
            <w:r>
              <w:rPr>
                <w:b/>
                <w:spacing w:val="-2"/>
                <w:sz w:val="20"/>
              </w:rPr>
              <w:t>2.1.4</w:t>
            </w:r>
            <w:r>
              <w:rPr>
                <w:b/>
                <w:sz w:val="20"/>
              </w:rPr>
              <w:tab/>
              <w:t>Electronic</w:t>
            </w:r>
            <w:r>
              <w:rPr>
                <w:b/>
                <w:spacing w:val="-7"/>
                <w:sz w:val="20"/>
              </w:rPr>
              <w:t> </w:t>
            </w:r>
            <w:r>
              <w:rPr>
                <w:b/>
                <w:sz w:val="20"/>
              </w:rPr>
              <w:t>Payment</w:t>
            </w:r>
            <w:r>
              <w:rPr>
                <w:b/>
                <w:spacing w:val="-6"/>
                <w:sz w:val="20"/>
              </w:rPr>
              <w:t> </w:t>
            </w:r>
            <w:r>
              <w:rPr>
                <w:b/>
                <w:sz w:val="20"/>
              </w:rPr>
              <w:t>of</w:t>
            </w:r>
            <w:r>
              <w:rPr>
                <w:b/>
                <w:spacing w:val="-5"/>
                <w:sz w:val="20"/>
              </w:rPr>
              <w:t> </w:t>
            </w:r>
            <w:r>
              <w:rPr>
                <w:b/>
                <w:spacing w:val="-2"/>
                <w:sz w:val="20"/>
              </w:rPr>
              <w:t>Taxes*</w:t>
            </w:r>
          </w:p>
        </w:tc>
      </w:tr>
      <w:tr>
        <w:trPr>
          <w:trHeight w:val="460" w:hRule="atLeast"/>
        </w:trPr>
        <w:tc>
          <w:tcPr>
            <w:tcW w:w="6571" w:type="dxa"/>
          </w:tcPr>
          <w:p>
            <w:pPr>
              <w:pStyle w:val="TableParagraph"/>
              <w:spacing w:before="115"/>
              <w:ind w:left="107"/>
              <w:rPr>
                <w:b/>
                <w:sz w:val="20"/>
              </w:rPr>
            </w:pPr>
            <w:r>
              <w:rPr>
                <w:b/>
                <w:spacing w:val="-2"/>
                <w:sz w:val="20"/>
              </w:rPr>
              <w:t>Indicators</w:t>
            </w:r>
          </w:p>
        </w:tc>
        <w:tc>
          <w:tcPr>
            <w:tcW w:w="900" w:type="dxa"/>
          </w:tcPr>
          <w:p>
            <w:pPr>
              <w:pStyle w:val="TableParagraph"/>
              <w:spacing w:before="115"/>
              <w:ind w:right="98"/>
              <w:jc w:val="right"/>
              <w:rPr>
                <w:b/>
                <w:sz w:val="20"/>
              </w:rPr>
            </w:pPr>
            <w:r>
              <w:rPr>
                <w:b/>
                <w:spacing w:val="-5"/>
                <w:sz w:val="20"/>
              </w:rPr>
              <w:t>FFP</w:t>
            </w:r>
          </w:p>
        </w:tc>
        <w:tc>
          <w:tcPr>
            <w:tcW w:w="900" w:type="dxa"/>
          </w:tcPr>
          <w:p>
            <w:pPr>
              <w:pStyle w:val="TableParagraph"/>
              <w:spacing w:before="115"/>
              <w:ind w:right="102"/>
              <w:jc w:val="right"/>
              <w:rPr>
                <w:b/>
                <w:sz w:val="20"/>
              </w:rPr>
            </w:pPr>
            <w:r>
              <w:rPr>
                <w:b/>
                <w:spacing w:val="-5"/>
                <w:sz w:val="20"/>
              </w:rPr>
              <w:t>SBP</w:t>
            </w:r>
          </w:p>
        </w:tc>
        <w:tc>
          <w:tcPr>
            <w:tcW w:w="989" w:type="dxa"/>
          </w:tcPr>
          <w:p>
            <w:pPr>
              <w:pStyle w:val="TableParagraph"/>
              <w:spacing w:line="230" w:lineRule="atLeast"/>
              <w:ind w:left="345" w:right="92" w:firstLine="76"/>
              <w:rPr>
                <w:b/>
                <w:sz w:val="20"/>
              </w:rPr>
            </w:pPr>
            <w:r>
              <w:rPr>
                <w:b/>
                <w:spacing w:val="-2"/>
                <w:sz w:val="20"/>
              </w:rPr>
              <w:t>Total Points</w:t>
            </w:r>
          </w:p>
        </w:tc>
      </w:tr>
      <w:tr>
        <w:trPr>
          <w:trHeight w:val="918" w:hRule="atLeast"/>
        </w:trPr>
        <w:tc>
          <w:tcPr>
            <w:tcW w:w="6571" w:type="dxa"/>
            <w:tcBorders>
              <w:bottom w:val="dotted" w:sz="4" w:space="0" w:color="000000"/>
            </w:tcBorders>
          </w:tcPr>
          <w:p>
            <w:pPr>
              <w:pStyle w:val="TableParagraph"/>
              <w:ind w:left="107"/>
              <w:rPr>
                <w:b/>
                <w:sz w:val="20"/>
              </w:rPr>
            </w:pPr>
            <w:r>
              <w:rPr>
                <w:b/>
                <w:sz w:val="20"/>
              </w:rPr>
              <w:t>Electronic</w:t>
            </w:r>
            <w:r>
              <w:rPr>
                <w:b/>
                <w:spacing w:val="-12"/>
                <w:sz w:val="20"/>
              </w:rPr>
              <w:t> </w:t>
            </w:r>
            <w:r>
              <w:rPr>
                <w:b/>
                <w:spacing w:val="-2"/>
                <w:sz w:val="20"/>
              </w:rPr>
              <w:t>Payment</w:t>
            </w:r>
          </w:p>
          <w:p>
            <w:pPr>
              <w:pStyle w:val="TableParagraph"/>
              <w:numPr>
                <w:ilvl w:val="0"/>
                <w:numId w:val="155"/>
              </w:numPr>
              <w:tabs>
                <w:tab w:pos="538" w:val="left" w:leader="none"/>
              </w:tabs>
              <w:spacing w:line="229" w:lineRule="exact" w:before="0" w:after="0"/>
              <w:ind w:left="538" w:right="0" w:hanging="229"/>
              <w:jc w:val="left"/>
              <w:rPr>
                <w:sz w:val="20"/>
              </w:rPr>
            </w:pPr>
            <w:r>
              <w:rPr>
                <w:sz w:val="20"/>
              </w:rPr>
              <w:t>All</w:t>
            </w:r>
            <w:r>
              <w:rPr>
                <w:spacing w:val="-6"/>
                <w:sz w:val="20"/>
              </w:rPr>
              <w:t> </w:t>
            </w:r>
            <w:r>
              <w:rPr>
                <w:sz w:val="20"/>
              </w:rPr>
              <w:t>companies</w:t>
            </w:r>
            <w:r>
              <w:rPr>
                <w:spacing w:val="-6"/>
                <w:sz w:val="20"/>
              </w:rPr>
              <w:t> </w:t>
            </w:r>
            <w:r>
              <w:rPr>
                <w:sz w:val="20"/>
              </w:rPr>
              <w:t>can</w:t>
            </w:r>
            <w:r>
              <w:rPr>
                <w:spacing w:val="-5"/>
                <w:sz w:val="20"/>
              </w:rPr>
              <w:t> </w:t>
            </w:r>
            <w:r>
              <w:rPr>
                <w:sz w:val="20"/>
              </w:rPr>
              <w:t>pay</w:t>
            </w:r>
            <w:r>
              <w:rPr>
                <w:spacing w:val="-4"/>
                <w:sz w:val="20"/>
              </w:rPr>
              <w:t> </w:t>
            </w:r>
            <w:r>
              <w:rPr>
                <w:sz w:val="20"/>
              </w:rPr>
              <w:t>all</w:t>
            </w:r>
            <w:r>
              <w:rPr>
                <w:spacing w:val="-5"/>
                <w:sz w:val="20"/>
              </w:rPr>
              <w:t> </w:t>
            </w:r>
            <w:r>
              <w:rPr>
                <w:sz w:val="20"/>
              </w:rPr>
              <w:t>corporate</w:t>
            </w:r>
            <w:r>
              <w:rPr>
                <w:spacing w:val="-6"/>
                <w:sz w:val="20"/>
              </w:rPr>
              <w:t> </w:t>
            </w:r>
            <w:r>
              <w:rPr>
                <w:sz w:val="20"/>
              </w:rPr>
              <w:t>income-based</w:t>
            </w:r>
            <w:r>
              <w:rPr>
                <w:spacing w:val="-4"/>
                <w:sz w:val="20"/>
              </w:rPr>
              <w:t> </w:t>
            </w:r>
            <w:r>
              <w:rPr>
                <w:sz w:val="20"/>
              </w:rPr>
              <w:t>taxes</w:t>
            </w:r>
            <w:r>
              <w:rPr>
                <w:spacing w:val="-8"/>
                <w:sz w:val="20"/>
              </w:rPr>
              <w:t> </w:t>
            </w:r>
            <w:r>
              <w:rPr>
                <w:sz w:val="20"/>
              </w:rPr>
              <w:t>online</w:t>
            </w:r>
            <w:r>
              <w:rPr>
                <w:spacing w:val="-6"/>
                <w:sz w:val="20"/>
              </w:rPr>
              <w:t> </w:t>
            </w:r>
            <w:r>
              <w:rPr>
                <w:sz w:val="20"/>
              </w:rPr>
              <w:t>(66a)</w:t>
            </w:r>
            <w:r>
              <w:rPr>
                <w:spacing w:val="-4"/>
                <w:sz w:val="20"/>
              </w:rPr>
              <w:t> </w:t>
            </w:r>
            <w:r>
              <w:rPr>
                <w:spacing w:val="-5"/>
                <w:sz w:val="20"/>
              </w:rPr>
              <w:t>OR</w:t>
            </w:r>
          </w:p>
          <w:p>
            <w:pPr>
              <w:pStyle w:val="TableParagraph"/>
              <w:numPr>
                <w:ilvl w:val="0"/>
                <w:numId w:val="155"/>
              </w:numPr>
              <w:tabs>
                <w:tab w:pos="537" w:val="left" w:leader="none"/>
                <w:tab w:pos="539" w:val="left" w:leader="none"/>
              </w:tabs>
              <w:spacing w:line="230" w:lineRule="exact" w:before="0" w:after="0"/>
              <w:ind w:left="539" w:right="135" w:hanging="231"/>
              <w:jc w:val="left"/>
              <w:rPr>
                <w:sz w:val="20"/>
              </w:rPr>
            </w:pPr>
            <w:r>
              <w:rPr>
                <w:sz w:val="20"/>
              </w:rPr>
              <w:t>All</w:t>
            </w:r>
            <w:r>
              <w:rPr>
                <w:spacing w:val="-4"/>
                <w:sz w:val="20"/>
              </w:rPr>
              <w:t> </w:t>
            </w:r>
            <w:r>
              <w:rPr>
                <w:sz w:val="20"/>
              </w:rPr>
              <w:t>or</w:t>
            </w:r>
            <w:r>
              <w:rPr>
                <w:spacing w:val="-3"/>
                <w:sz w:val="20"/>
              </w:rPr>
              <w:t> </w:t>
            </w:r>
            <w:r>
              <w:rPr>
                <w:sz w:val="20"/>
              </w:rPr>
              <w:t>some</w:t>
            </w:r>
            <w:r>
              <w:rPr>
                <w:spacing w:val="-4"/>
                <w:sz w:val="20"/>
              </w:rPr>
              <w:t> </w:t>
            </w:r>
            <w:r>
              <w:rPr>
                <w:sz w:val="20"/>
              </w:rPr>
              <w:t>companies</w:t>
            </w:r>
            <w:r>
              <w:rPr>
                <w:spacing w:val="-5"/>
                <w:sz w:val="20"/>
              </w:rPr>
              <w:t> </w:t>
            </w:r>
            <w:r>
              <w:rPr>
                <w:sz w:val="20"/>
              </w:rPr>
              <w:t>can</w:t>
            </w:r>
            <w:r>
              <w:rPr>
                <w:spacing w:val="-3"/>
                <w:sz w:val="20"/>
              </w:rPr>
              <w:t> </w:t>
            </w:r>
            <w:r>
              <w:rPr>
                <w:sz w:val="20"/>
              </w:rPr>
              <w:t>pay</w:t>
            </w:r>
            <w:r>
              <w:rPr>
                <w:spacing w:val="-3"/>
                <w:sz w:val="20"/>
              </w:rPr>
              <w:t> </w:t>
            </w:r>
            <w:r>
              <w:rPr>
                <w:sz w:val="20"/>
              </w:rPr>
              <w:t>all</w:t>
            </w:r>
            <w:r>
              <w:rPr>
                <w:spacing w:val="-4"/>
                <w:sz w:val="20"/>
              </w:rPr>
              <w:t> </w:t>
            </w:r>
            <w:r>
              <w:rPr>
                <w:sz w:val="20"/>
              </w:rPr>
              <w:t>or</w:t>
            </w:r>
            <w:r>
              <w:rPr>
                <w:spacing w:val="-3"/>
                <w:sz w:val="20"/>
              </w:rPr>
              <w:t> </w:t>
            </w:r>
            <w:r>
              <w:rPr>
                <w:sz w:val="20"/>
              </w:rPr>
              <w:t>some</w:t>
            </w:r>
            <w:r>
              <w:rPr>
                <w:spacing w:val="-4"/>
                <w:sz w:val="20"/>
              </w:rPr>
              <w:t> </w:t>
            </w:r>
            <w:r>
              <w:rPr>
                <w:sz w:val="20"/>
              </w:rPr>
              <w:t>corporate</w:t>
            </w:r>
            <w:r>
              <w:rPr>
                <w:spacing w:val="-4"/>
                <w:sz w:val="20"/>
              </w:rPr>
              <w:t> </w:t>
            </w:r>
            <w:r>
              <w:rPr>
                <w:sz w:val="20"/>
              </w:rPr>
              <w:t>income-based</w:t>
            </w:r>
            <w:r>
              <w:rPr>
                <w:spacing w:val="-3"/>
                <w:sz w:val="20"/>
              </w:rPr>
              <w:t> </w:t>
            </w:r>
            <w:r>
              <w:rPr>
                <w:sz w:val="20"/>
              </w:rPr>
              <w:t>taxes online (66b)</w:t>
            </w:r>
          </w:p>
        </w:tc>
        <w:tc>
          <w:tcPr>
            <w:tcW w:w="900" w:type="dxa"/>
            <w:tcBorders>
              <w:bottom w:val="dotted" w:sz="4" w:space="0" w:color="000000"/>
            </w:tcBorders>
          </w:tcPr>
          <w:p>
            <w:pPr>
              <w:pStyle w:val="TableParagraph"/>
              <w:ind w:right="99"/>
              <w:jc w:val="right"/>
              <w:rPr>
                <w:b/>
                <w:sz w:val="20"/>
              </w:rPr>
            </w:pPr>
            <w:r>
              <w:rPr>
                <w:b/>
                <w:spacing w:val="-10"/>
                <w:sz w:val="20"/>
              </w:rPr>
              <w:t>1</w:t>
            </w:r>
          </w:p>
          <w:p>
            <w:pPr>
              <w:pStyle w:val="TableParagraph"/>
              <w:ind w:left="112"/>
              <w:rPr>
                <w:sz w:val="20"/>
              </w:rPr>
            </w:pPr>
            <w:r>
              <w:rPr>
                <w:sz w:val="20"/>
              </w:rPr>
              <w:t>0.33</w:t>
            </w:r>
            <w:r>
              <w:rPr>
                <w:spacing w:val="-1"/>
                <w:sz w:val="20"/>
              </w:rPr>
              <w:t> </w:t>
            </w:r>
            <w:r>
              <w:rPr>
                <w:spacing w:val="-5"/>
                <w:sz w:val="20"/>
              </w:rPr>
              <w:t>OR</w:t>
            </w:r>
          </w:p>
          <w:p>
            <w:pPr>
              <w:pStyle w:val="TableParagraph"/>
              <w:spacing w:line="210" w:lineRule="exact" w:before="229"/>
              <w:ind w:left="439"/>
              <w:rPr>
                <w:sz w:val="20"/>
              </w:rPr>
            </w:pPr>
            <w:r>
              <w:rPr>
                <w:spacing w:val="-4"/>
                <w:sz w:val="20"/>
              </w:rPr>
              <w:t>0.17</w:t>
            </w:r>
          </w:p>
        </w:tc>
        <w:tc>
          <w:tcPr>
            <w:tcW w:w="900" w:type="dxa"/>
            <w:tcBorders>
              <w:bottom w:val="dotted" w:sz="4" w:space="0" w:color="000000"/>
            </w:tcBorders>
          </w:tcPr>
          <w:p>
            <w:pPr>
              <w:pStyle w:val="TableParagraph"/>
              <w:ind w:right="99"/>
              <w:jc w:val="right"/>
              <w:rPr>
                <w:b/>
                <w:sz w:val="20"/>
              </w:rPr>
            </w:pPr>
            <w:r>
              <w:rPr>
                <w:b/>
                <w:spacing w:val="-10"/>
                <w:sz w:val="20"/>
              </w:rPr>
              <w:t>1</w:t>
            </w:r>
          </w:p>
          <w:p>
            <w:pPr>
              <w:pStyle w:val="TableParagraph"/>
              <w:ind w:left="112"/>
              <w:rPr>
                <w:sz w:val="20"/>
              </w:rPr>
            </w:pPr>
            <w:r>
              <w:rPr>
                <w:sz w:val="20"/>
              </w:rPr>
              <w:t>0.33</w:t>
            </w:r>
            <w:r>
              <w:rPr>
                <w:spacing w:val="-1"/>
                <w:sz w:val="20"/>
              </w:rPr>
              <w:t> </w:t>
            </w:r>
            <w:r>
              <w:rPr>
                <w:spacing w:val="-5"/>
                <w:sz w:val="20"/>
              </w:rPr>
              <w:t>OR</w:t>
            </w:r>
          </w:p>
          <w:p>
            <w:pPr>
              <w:pStyle w:val="TableParagraph"/>
              <w:spacing w:line="210" w:lineRule="exact" w:before="229"/>
              <w:ind w:left="439"/>
              <w:rPr>
                <w:sz w:val="20"/>
              </w:rPr>
            </w:pPr>
            <w:r>
              <w:rPr>
                <w:spacing w:val="-4"/>
                <w:sz w:val="20"/>
              </w:rPr>
              <w:t>0.17</w:t>
            </w:r>
          </w:p>
        </w:tc>
        <w:tc>
          <w:tcPr>
            <w:tcW w:w="989" w:type="dxa"/>
            <w:tcBorders>
              <w:bottom w:val="dotted" w:sz="4" w:space="0" w:color="000000"/>
            </w:tcBorders>
          </w:tcPr>
          <w:p>
            <w:pPr>
              <w:pStyle w:val="TableParagraph"/>
              <w:ind w:right="99"/>
              <w:jc w:val="right"/>
              <w:rPr>
                <w:b/>
                <w:sz w:val="20"/>
              </w:rPr>
            </w:pPr>
            <w:r>
              <w:rPr>
                <w:b/>
                <w:spacing w:val="-10"/>
                <w:sz w:val="20"/>
              </w:rPr>
              <w:t>2</w:t>
            </w:r>
          </w:p>
          <w:p>
            <w:pPr>
              <w:pStyle w:val="TableParagraph"/>
              <w:ind w:left="201"/>
              <w:rPr>
                <w:sz w:val="20"/>
              </w:rPr>
            </w:pPr>
            <w:r>
              <w:rPr>
                <w:sz w:val="20"/>
              </w:rPr>
              <w:t>0.66</w:t>
            </w:r>
            <w:r>
              <w:rPr>
                <w:spacing w:val="-1"/>
                <w:sz w:val="20"/>
              </w:rPr>
              <w:t> </w:t>
            </w:r>
            <w:r>
              <w:rPr>
                <w:spacing w:val="-5"/>
                <w:sz w:val="20"/>
              </w:rPr>
              <w:t>OR</w:t>
            </w:r>
          </w:p>
          <w:p>
            <w:pPr>
              <w:pStyle w:val="TableParagraph"/>
              <w:spacing w:line="210" w:lineRule="exact" w:before="229"/>
              <w:ind w:left="528"/>
              <w:rPr>
                <w:sz w:val="20"/>
              </w:rPr>
            </w:pPr>
            <w:r>
              <w:rPr>
                <w:spacing w:val="-4"/>
                <w:sz w:val="20"/>
              </w:rPr>
              <w:t>0.33</w:t>
            </w:r>
          </w:p>
        </w:tc>
      </w:tr>
      <w:tr>
        <w:trPr>
          <w:trHeight w:val="921" w:hRule="atLeast"/>
        </w:trPr>
        <w:tc>
          <w:tcPr>
            <w:tcW w:w="6571" w:type="dxa"/>
            <w:tcBorders>
              <w:top w:val="dotted" w:sz="4" w:space="0" w:color="000000"/>
              <w:bottom w:val="dotted" w:sz="4" w:space="0" w:color="000000"/>
            </w:tcBorders>
          </w:tcPr>
          <w:p>
            <w:pPr>
              <w:pStyle w:val="TableParagraph"/>
              <w:numPr>
                <w:ilvl w:val="0"/>
                <w:numId w:val="156"/>
              </w:numPr>
              <w:tabs>
                <w:tab w:pos="539" w:val="left" w:leader="none"/>
              </w:tabs>
              <w:spacing w:line="240" w:lineRule="auto" w:before="0" w:after="0"/>
              <w:ind w:left="539" w:right="233" w:hanging="231"/>
              <w:jc w:val="left"/>
              <w:rPr>
                <w:sz w:val="20"/>
              </w:rPr>
            </w:pPr>
            <w:r>
              <w:rPr>
                <w:sz w:val="20"/>
              </w:rPr>
              <w:t>All</w:t>
            </w:r>
            <w:r>
              <w:rPr>
                <w:spacing w:val="-4"/>
                <w:sz w:val="20"/>
              </w:rPr>
              <w:t> </w:t>
            </w:r>
            <w:r>
              <w:rPr>
                <w:sz w:val="20"/>
              </w:rPr>
              <w:t>companies</w:t>
            </w:r>
            <w:r>
              <w:rPr>
                <w:spacing w:val="-5"/>
                <w:sz w:val="20"/>
              </w:rPr>
              <w:t> </w:t>
            </w:r>
            <w:r>
              <w:rPr>
                <w:sz w:val="20"/>
              </w:rPr>
              <w:t>can</w:t>
            </w:r>
            <w:r>
              <w:rPr>
                <w:spacing w:val="-3"/>
                <w:sz w:val="20"/>
              </w:rPr>
              <w:t> </w:t>
            </w:r>
            <w:r>
              <w:rPr>
                <w:sz w:val="20"/>
              </w:rPr>
              <w:t>pay</w:t>
            </w:r>
            <w:r>
              <w:rPr>
                <w:spacing w:val="-3"/>
                <w:sz w:val="20"/>
              </w:rPr>
              <w:t> </w:t>
            </w:r>
            <w:r>
              <w:rPr>
                <w:sz w:val="20"/>
              </w:rPr>
              <w:t>all</w:t>
            </w:r>
            <w:r>
              <w:rPr>
                <w:spacing w:val="-4"/>
                <w:sz w:val="20"/>
              </w:rPr>
              <w:t> </w:t>
            </w:r>
            <w:r>
              <w:rPr>
                <w:sz w:val="20"/>
              </w:rPr>
              <w:t>VAT</w:t>
            </w:r>
            <w:r>
              <w:rPr>
                <w:spacing w:val="-3"/>
                <w:sz w:val="20"/>
              </w:rPr>
              <w:t> </w:t>
            </w:r>
            <w:r>
              <w:rPr>
                <w:sz w:val="20"/>
              </w:rPr>
              <w:t>or</w:t>
            </w:r>
            <w:r>
              <w:rPr>
                <w:spacing w:val="-3"/>
                <w:sz w:val="20"/>
              </w:rPr>
              <w:t> </w:t>
            </w:r>
            <w:r>
              <w:rPr>
                <w:sz w:val="20"/>
              </w:rPr>
              <w:t>other</w:t>
            </w:r>
            <w:r>
              <w:rPr>
                <w:spacing w:val="-3"/>
                <w:sz w:val="20"/>
              </w:rPr>
              <w:t> </w:t>
            </w:r>
            <w:r>
              <w:rPr>
                <w:sz w:val="20"/>
              </w:rPr>
              <w:t>consumption</w:t>
            </w:r>
            <w:r>
              <w:rPr>
                <w:spacing w:val="-5"/>
                <w:sz w:val="20"/>
              </w:rPr>
              <w:t> </w:t>
            </w:r>
            <w:r>
              <w:rPr>
                <w:sz w:val="20"/>
              </w:rPr>
              <w:t>taxes</w:t>
            </w:r>
            <w:r>
              <w:rPr>
                <w:spacing w:val="-5"/>
                <w:sz w:val="20"/>
              </w:rPr>
              <w:t> </w:t>
            </w:r>
            <w:r>
              <w:rPr>
                <w:sz w:val="20"/>
              </w:rPr>
              <w:t>online</w:t>
            </w:r>
            <w:r>
              <w:rPr>
                <w:spacing w:val="-4"/>
                <w:sz w:val="20"/>
              </w:rPr>
              <w:t> </w:t>
            </w:r>
            <w:r>
              <w:rPr>
                <w:sz w:val="20"/>
              </w:rPr>
              <w:t>(67a) </w:t>
            </w:r>
            <w:r>
              <w:rPr>
                <w:spacing w:val="-6"/>
                <w:sz w:val="20"/>
              </w:rPr>
              <w:t>OR</w:t>
            </w:r>
          </w:p>
          <w:p>
            <w:pPr>
              <w:pStyle w:val="TableParagraph"/>
              <w:numPr>
                <w:ilvl w:val="0"/>
                <w:numId w:val="156"/>
              </w:numPr>
              <w:tabs>
                <w:tab w:pos="537" w:val="left" w:leader="none"/>
                <w:tab w:pos="539" w:val="left" w:leader="none"/>
              </w:tabs>
              <w:spacing w:line="230" w:lineRule="atLeast" w:before="0" w:after="0"/>
              <w:ind w:left="539" w:right="338" w:hanging="231"/>
              <w:jc w:val="left"/>
              <w:rPr>
                <w:sz w:val="20"/>
              </w:rPr>
            </w:pPr>
            <w:r>
              <w:rPr>
                <w:sz w:val="20"/>
              </w:rPr>
              <w:t>All</w:t>
            </w:r>
            <w:r>
              <w:rPr>
                <w:spacing w:val="-3"/>
                <w:sz w:val="20"/>
              </w:rPr>
              <w:t> </w:t>
            </w:r>
            <w:r>
              <w:rPr>
                <w:sz w:val="20"/>
              </w:rPr>
              <w:t>or</w:t>
            </w:r>
            <w:r>
              <w:rPr>
                <w:spacing w:val="-2"/>
                <w:sz w:val="20"/>
              </w:rPr>
              <w:t> </w:t>
            </w:r>
            <w:r>
              <w:rPr>
                <w:sz w:val="20"/>
              </w:rPr>
              <w:t>some</w:t>
            </w:r>
            <w:r>
              <w:rPr>
                <w:spacing w:val="-3"/>
                <w:sz w:val="20"/>
              </w:rPr>
              <w:t> </w:t>
            </w:r>
            <w:r>
              <w:rPr>
                <w:sz w:val="20"/>
              </w:rPr>
              <w:t>companies</w:t>
            </w:r>
            <w:r>
              <w:rPr>
                <w:spacing w:val="-4"/>
                <w:sz w:val="20"/>
              </w:rPr>
              <w:t> </w:t>
            </w:r>
            <w:r>
              <w:rPr>
                <w:sz w:val="20"/>
              </w:rPr>
              <w:t>can</w:t>
            </w:r>
            <w:r>
              <w:rPr>
                <w:spacing w:val="-2"/>
                <w:sz w:val="20"/>
              </w:rPr>
              <w:t> </w:t>
            </w:r>
            <w:r>
              <w:rPr>
                <w:sz w:val="20"/>
              </w:rPr>
              <w:t>pay</w:t>
            </w:r>
            <w:r>
              <w:rPr>
                <w:spacing w:val="-2"/>
                <w:sz w:val="20"/>
              </w:rPr>
              <w:t> </w:t>
            </w:r>
            <w:r>
              <w:rPr>
                <w:sz w:val="20"/>
              </w:rPr>
              <w:t>all</w:t>
            </w:r>
            <w:r>
              <w:rPr>
                <w:spacing w:val="-3"/>
                <w:sz w:val="20"/>
              </w:rPr>
              <w:t> </w:t>
            </w:r>
            <w:r>
              <w:rPr>
                <w:sz w:val="20"/>
              </w:rPr>
              <w:t>or</w:t>
            </w:r>
            <w:r>
              <w:rPr>
                <w:spacing w:val="-2"/>
                <w:sz w:val="20"/>
              </w:rPr>
              <w:t> </w:t>
            </w:r>
            <w:r>
              <w:rPr>
                <w:sz w:val="20"/>
              </w:rPr>
              <w:t>some</w:t>
            </w:r>
            <w:r>
              <w:rPr>
                <w:spacing w:val="-3"/>
                <w:sz w:val="20"/>
              </w:rPr>
              <w:t> </w:t>
            </w:r>
            <w:r>
              <w:rPr>
                <w:sz w:val="20"/>
              </w:rPr>
              <w:t>VAT</w:t>
            </w:r>
            <w:r>
              <w:rPr>
                <w:spacing w:val="-5"/>
                <w:sz w:val="20"/>
              </w:rPr>
              <w:t> </w:t>
            </w:r>
            <w:r>
              <w:rPr>
                <w:sz w:val="20"/>
              </w:rPr>
              <w:t>or</w:t>
            </w:r>
            <w:r>
              <w:rPr>
                <w:spacing w:val="-2"/>
                <w:sz w:val="20"/>
              </w:rPr>
              <w:t> </w:t>
            </w:r>
            <w:r>
              <w:rPr>
                <w:sz w:val="20"/>
              </w:rPr>
              <w:t>other</w:t>
            </w:r>
            <w:r>
              <w:rPr>
                <w:spacing w:val="-2"/>
                <w:sz w:val="20"/>
              </w:rPr>
              <w:t> </w:t>
            </w:r>
            <w:r>
              <w:rPr>
                <w:sz w:val="20"/>
              </w:rPr>
              <w:t>consumption taxes online (67b)</w:t>
            </w:r>
          </w:p>
        </w:tc>
        <w:tc>
          <w:tcPr>
            <w:tcW w:w="900" w:type="dxa"/>
            <w:tcBorders>
              <w:top w:val="dotted" w:sz="4" w:space="0" w:color="000000"/>
              <w:bottom w:val="dotted" w:sz="4" w:space="0" w:color="000000"/>
            </w:tcBorders>
          </w:tcPr>
          <w:p>
            <w:pPr>
              <w:pStyle w:val="TableParagraph"/>
              <w:ind w:left="112"/>
              <w:rPr>
                <w:sz w:val="20"/>
              </w:rPr>
            </w:pPr>
            <w:r>
              <w:rPr>
                <w:sz w:val="20"/>
              </w:rPr>
              <w:t>0.33</w:t>
            </w:r>
            <w:r>
              <w:rPr>
                <w:spacing w:val="-1"/>
                <w:sz w:val="20"/>
              </w:rPr>
              <w:t> </w:t>
            </w:r>
            <w:r>
              <w:rPr>
                <w:spacing w:val="-5"/>
                <w:sz w:val="20"/>
              </w:rPr>
              <w:t>OR</w:t>
            </w:r>
          </w:p>
          <w:p>
            <w:pPr>
              <w:pStyle w:val="TableParagraph"/>
              <w:spacing w:before="1"/>
              <w:rPr>
                <w:sz w:val="20"/>
              </w:rPr>
            </w:pPr>
          </w:p>
          <w:p>
            <w:pPr>
              <w:pStyle w:val="TableParagraph"/>
              <w:ind w:left="439"/>
              <w:rPr>
                <w:sz w:val="20"/>
              </w:rPr>
            </w:pPr>
            <w:r>
              <w:rPr>
                <w:spacing w:val="-4"/>
                <w:sz w:val="20"/>
              </w:rPr>
              <w:t>0.17</w:t>
            </w:r>
          </w:p>
        </w:tc>
        <w:tc>
          <w:tcPr>
            <w:tcW w:w="900" w:type="dxa"/>
            <w:tcBorders>
              <w:top w:val="dotted" w:sz="4" w:space="0" w:color="000000"/>
              <w:bottom w:val="dotted" w:sz="4" w:space="0" w:color="000000"/>
            </w:tcBorders>
          </w:tcPr>
          <w:p>
            <w:pPr>
              <w:pStyle w:val="TableParagraph"/>
              <w:ind w:left="112"/>
              <w:rPr>
                <w:sz w:val="20"/>
              </w:rPr>
            </w:pPr>
            <w:r>
              <w:rPr>
                <w:sz w:val="20"/>
              </w:rPr>
              <w:t>0.33</w:t>
            </w:r>
            <w:r>
              <w:rPr>
                <w:spacing w:val="-1"/>
                <w:sz w:val="20"/>
              </w:rPr>
              <w:t> </w:t>
            </w:r>
            <w:r>
              <w:rPr>
                <w:spacing w:val="-5"/>
                <w:sz w:val="20"/>
              </w:rPr>
              <w:t>OR</w:t>
            </w:r>
          </w:p>
          <w:p>
            <w:pPr>
              <w:pStyle w:val="TableParagraph"/>
              <w:spacing w:before="1"/>
              <w:rPr>
                <w:sz w:val="20"/>
              </w:rPr>
            </w:pPr>
          </w:p>
          <w:p>
            <w:pPr>
              <w:pStyle w:val="TableParagraph"/>
              <w:ind w:left="439"/>
              <w:rPr>
                <w:sz w:val="20"/>
              </w:rPr>
            </w:pPr>
            <w:r>
              <w:rPr>
                <w:spacing w:val="-4"/>
                <w:sz w:val="20"/>
              </w:rPr>
              <w:t>0.17</w:t>
            </w:r>
          </w:p>
        </w:tc>
        <w:tc>
          <w:tcPr>
            <w:tcW w:w="989" w:type="dxa"/>
            <w:tcBorders>
              <w:top w:val="dotted" w:sz="4" w:space="0" w:color="000000"/>
              <w:bottom w:val="dotted" w:sz="4" w:space="0" w:color="000000"/>
            </w:tcBorders>
          </w:tcPr>
          <w:p>
            <w:pPr>
              <w:pStyle w:val="TableParagraph"/>
              <w:ind w:left="201"/>
              <w:rPr>
                <w:sz w:val="20"/>
              </w:rPr>
            </w:pPr>
            <w:r>
              <w:rPr>
                <w:sz w:val="20"/>
              </w:rPr>
              <w:t>0.66</w:t>
            </w:r>
            <w:r>
              <w:rPr>
                <w:spacing w:val="-1"/>
                <w:sz w:val="20"/>
              </w:rPr>
              <w:t> </w:t>
            </w:r>
            <w:r>
              <w:rPr>
                <w:spacing w:val="-5"/>
                <w:sz w:val="20"/>
              </w:rPr>
              <w:t>OR</w:t>
            </w:r>
          </w:p>
          <w:p>
            <w:pPr>
              <w:pStyle w:val="TableParagraph"/>
              <w:spacing w:before="1"/>
              <w:rPr>
                <w:sz w:val="20"/>
              </w:rPr>
            </w:pPr>
          </w:p>
          <w:p>
            <w:pPr>
              <w:pStyle w:val="TableParagraph"/>
              <w:ind w:left="528"/>
              <w:rPr>
                <w:sz w:val="20"/>
              </w:rPr>
            </w:pPr>
            <w:r>
              <w:rPr>
                <w:spacing w:val="-4"/>
                <w:sz w:val="20"/>
              </w:rPr>
              <w:t>0.33</w:t>
            </w:r>
          </w:p>
        </w:tc>
      </w:tr>
      <w:tr>
        <w:trPr>
          <w:trHeight w:val="954" w:hRule="atLeast"/>
        </w:trPr>
        <w:tc>
          <w:tcPr>
            <w:tcW w:w="6571" w:type="dxa"/>
            <w:tcBorders>
              <w:top w:val="dotted" w:sz="4" w:space="0" w:color="000000"/>
            </w:tcBorders>
          </w:tcPr>
          <w:p>
            <w:pPr>
              <w:pStyle w:val="TableParagraph"/>
              <w:numPr>
                <w:ilvl w:val="0"/>
                <w:numId w:val="157"/>
              </w:numPr>
              <w:tabs>
                <w:tab w:pos="539" w:val="left" w:leader="none"/>
              </w:tabs>
              <w:spacing w:line="256" w:lineRule="auto" w:before="0" w:after="0"/>
              <w:ind w:left="539" w:right="1052" w:hanging="231"/>
              <w:jc w:val="left"/>
              <w:rPr>
                <w:sz w:val="20"/>
              </w:rPr>
            </w:pPr>
            <w:r>
              <w:rPr>
                <w:sz w:val="20"/>
              </w:rPr>
              <w:t>All</w:t>
            </w:r>
            <w:r>
              <w:rPr>
                <w:spacing w:val="-5"/>
                <w:sz w:val="20"/>
              </w:rPr>
              <w:t> </w:t>
            </w:r>
            <w:r>
              <w:rPr>
                <w:sz w:val="20"/>
              </w:rPr>
              <w:t>companies</w:t>
            </w:r>
            <w:r>
              <w:rPr>
                <w:spacing w:val="-6"/>
                <w:sz w:val="20"/>
              </w:rPr>
              <w:t> </w:t>
            </w:r>
            <w:r>
              <w:rPr>
                <w:sz w:val="20"/>
              </w:rPr>
              <w:t>can</w:t>
            </w:r>
            <w:r>
              <w:rPr>
                <w:spacing w:val="-4"/>
                <w:sz w:val="20"/>
              </w:rPr>
              <w:t> </w:t>
            </w:r>
            <w:r>
              <w:rPr>
                <w:sz w:val="20"/>
              </w:rPr>
              <w:t>pay</w:t>
            </w:r>
            <w:r>
              <w:rPr>
                <w:spacing w:val="-4"/>
                <w:sz w:val="20"/>
              </w:rPr>
              <w:t> </w:t>
            </w:r>
            <w:r>
              <w:rPr>
                <w:sz w:val="20"/>
              </w:rPr>
              <w:t>all</w:t>
            </w:r>
            <w:r>
              <w:rPr>
                <w:spacing w:val="-5"/>
                <w:sz w:val="20"/>
              </w:rPr>
              <w:t> </w:t>
            </w:r>
            <w:r>
              <w:rPr>
                <w:sz w:val="20"/>
              </w:rPr>
              <w:t>employment-based</w:t>
            </w:r>
            <w:r>
              <w:rPr>
                <w:spacing w:val="-4"/>
                <w:sz w:val="20"/>
              </w:rPr>
              <w:t> </w:t>
            </w:r>
            <w:r>
              <w:rPr>
                <w:sz w:val="20"/>
              </w:rPr>
              <w:t>taxes</w:t>
            </w:r>
            <w:r>
              <w:rPr>
                <w:spacing w:val="-6"/>
                <w:sz w:val="20"/>
              </w:rPr>
              <w:t> </w:t>
            </w:r>
            <w:r>
              <w:rPr>
                <w:sz w:val="20"/>
              </w:rPr>
              <w:t>and</w:t>
            </w:r>
            <w:r>
              <w:rPr>
                <w:spacing w:val="-6"/>
                <w:sz w:val="20"/>
              </w:rPr>
              <w:t> </w:t>
            </w:r>
            <w:r>
              <w:rPr>
                <w:sz w:val="20"/>
              </w:rPr>
              <w:t>social contributions online (68a) OR</w:t>
            </w:r>
          </w:p>
          <w:p>
            <w:pPr>
              <w:pStyle w:val="TableParagraph"/>
              <w:numPr>
                <w:ilvl w:val="0"/>
                <w:numId w:val="157"/>
              </w:numPr>
              <w:tabs>
                <w:tab w:pos="537" w:val="left" w:leader="none"/>
                <w:tab w:pos="539" w:val="left" w:leader="none"/>
              </w:tabs>
              <w:spacing w:line="228" w:lineRule="exact" w:before="0" w:after="0"/>
              <w:ind w:left="539" w:right="190" w:hanging="231"/>
              <w:jc w:val="left"/>
              <w:rPr>
                <w:sz w:val="20"/>
              </w:rPr>
            </w:pPr>
            <w:r>
              <w:rPr>
                <w:sz w:val="20"/>
              </w:rPr>
              <w:t>All</w:t>
            </w:r>
            <w:r>
              <w:rPr>
                <w:spacing w:val="-4"/>
                <w:sz w:val="20"/>
              </w:rPr>
              <w:t> </w:t>
            </w:r>
            <w:r>
              <w:rPr>
                <w:sz w:val="20"/>
              </w:rPr>
              <w:t>or</w:t>
            </w:r>
            <w:r>
              <w:rPr>
                <w:spacing w:val="-3"/>
                <w:sz w:val="20"/>
              </w:rPr>
              <w:t> </w:t>
            </w:r>
            <w:r>
              <w:rPr>
                <w:sz w:val="20"/>
              </w:rPr>
              <w:t>some</w:t>
            </w:r>
            <w:r>
              <w:rPr>
                <w:spacing w:val="-4"/>
                <w:sz w:val="20"/>
              </w:rPr>
              <w:t> </w:t>
            </w:r>
            <w:r>
              <w:rPr>
                <w:sz w:val="20"/>
              </w:rPr>
              <w:t>companies</w:t>
            </w:r>
            <w:r>
              <w:rPr>
                <w:spacing w:val="-5"/>
                <w:sz w:val="20"/>
              </w:rPr>
              <w:t> </w:t>
            </w:r>
            <w:r>
              <w:rPr>
                <w:sz w:val="20"/>
              </w:rPr>
              <w:t>can</w:t>
            </w:r>
            <w:r>
              <w:rPr>
                <w:spacing w:val="-3"/>
                <w:sz w:val="20"/>
              </w:rPr>
              <w:t> </w:t>
            </w:r>
            <w:r>
              <w:rPr>
                <w:sz w:val="20"/>
              </w:rPr>
              <w:t>pay</w:t>
            </w:r>
            <w:r>
              <w:rPr>
                <w:spacing w:val="-3"/>
                <w:sz w:val="20"/>
              </w:rPr>
              <w:t> </w:t>
            </w:r>
            <w:r>
              <w:rPr>
                <w:sz w:val="20"/>
              </w:rPr>
              <w:t>all</w:t>
            </w:r>
            <w:r>
              <w:rPr>
                <w:spacing w:val="-4"/>
                <w:sz w:val="20"/>
              </w:rPr>
              <w:t> </w:t>
            </w:r>
            <w:r>
              <w:rPr>
                <w:sz w:val="20"/>
              </w:rPr>
              <w:t>or</w:t>
            </w:r>
            <w:r>
              <w:rPr>
                <w:spacing w:val="-3"/>
                <w:sz w:val="20"/>
              </w:rPr>
              <w:t> </w:t>
            </w:r>
            <w:r>
              <w:rPr>
                <w:sz w:val="20"/>
              </w:rPr>
              <w:t>some</w:t>
            </w:r>
            <w:r>
              <w:rPr>
                <w:spacing w:val="-4"/>
                <w:sz w:val="20"/>
              </w:rPr>
              <w:t> </w:t>
            </w:r>
            <w:r>
              <w:rPr>
                <w:sz w:val="20"/>
              </w:rPr>
              <w:t>employment-based</w:t>
            </w:r>
            <w:r>
              <w:rPr>
                <w:spacing w:val="-3"/>
                <w:sz w:val="20"/>
              </w:rPr>
              <w:t> </w:t>
            </w:r>
            <w:r>
              <w:rPr>
                <w:sz w:val="20"/>
              </w:rPr>
              <w:t>taxes</w:t>
            </w:r>
            <w:r>
              <w:rPr>
                <w:spacing w:val="-5"/>
                <w:sz w:val="20"/>
              </w:rPr>
              <w:t> </w:t>
            </w:r>
            <w:r>
              <w:rPr>
                <w:sz w:val="20"/>
              </w:rPr>
              <w:t>and social contributions online (68b)</w:t>
            </w:r>
          </w:p>
        </w:tc>
        <w:tc>
          <w:tcPr>
            <w:tcW w:w="900" w:type="dxa"/>
            <w:tcBorders>
              <w:top w:val="dotted" w:sz="4" w:space="0" w:color="000000"/>
            </w:tcBorders>
          </w:tcPr>
          <w:p>
            <w:pPr>
              <w:pStyle w:val="TableParagraph"/>
              <w:ind w:left="112"/>
              <w:rPr>
                <w:sz w:val="20"/>
              </w:rPr>
            </w:pPr>
            <w:r>
              <w:rPr>
                <w:sz w:val="20"/>
              </w:rPr>
              <w:t>0.33</w:t>
            </w:r>
            <w:r>
              <w:rPr>
                <w:spacing w:val="-1"/>
                <w:sz w:val="20"/>
              </w:rPr>
              <w:t> </w:t>
            </w:r>
            <w:r>
              <w:rPr>
                <w:spacing w:val="-5"/>
                <w:sz w:val="20"/>
              </w:rPr>
              <w:t>OR</w:t>
            </w:r>
          </w:p>
          <w:p>
            <w:pPr>
              <w:pStyle w:val="TableParagraph"/>
              <w:spacing w:before="228"/>
              <w:ind w:left="439"/>
              <w:rPr>
                <w:sz w:val="20"/>
              </w:rPr>
            </w:pPr>
            <w:r>
              <w:rPr>
                <w:spacing w:val="-4"/>
                <w:sz w:val="20"/>
              </w:rPr>
              <w:t>0.17</w:t>
            </w:r>
          </w:p>
        </w:tc>
        <w:tc>
          <w:tcPr>
            <w:tcW w:w="900" w:type="dxa"/>
            <w:tcBorders>
              <w:top w:val="dotted" w:sz="4" w:space="0" w:color="000000"/>
            </w:tcBorders>
          </w:tcPr>
          <w:p>
            <w:pPr>
              <w:pStyle w:val="TableParagraph"/>
              <w:ind w:left="112"/>
              <w:rPr>
                <w:sz w:val="20"/>
              </w:rPr>
            </w:pPr>
            <w:r>
              <w:rPr>
                <w:sz w:val="20"/>
              </w:rPr>
              <w:t>0.33</w:t>
            </w:r>
            <w:r>
              <w:rPr>
                <w:spacing w:val="-1"/>
                <w:sz w:val="20"/>
              </w:rPr>
              <w:t> </w:t>
            </w:r>
            <w:r>
              <w:rPr>
                <w:spacing w:val="-5"/>
                <w:sz w:val="20"/>
              </w:rPr>
              <w:t>OR</w:t>
            </w:r>
          </w:p>
          <w:p>
            <w:pPr>
              <w:pStyle w:val="TableParagraph"/>
              <w:spacing w:before="228"/>
              <w:ind w:left="439"/>
              <w:rPr>
                <w:sz w:val="20"/>
              </w:rPr>
            </w:pPr>
            <w:r>
              <w:rPr>
                <w:spacing w:val="-4"/>
                <w:sz w:val="20"/>
              </w:rPr>
              <w:t>0.17</w:t>
            </w:r>
          </w:p>
        </w:tc>
        <w:tc>
          <w:tcPr>
            <w:tcW w:w="989" w:type="dxa"/>
            <w:tcBorders>
              <w:top w:val="dotted" w:sz="4" w:space="0" w:color="000000"/>
            </w:tcBorders>
          </w:tcPr>
          <w:p>
            <w:pPr>
              <w:pStyle w:val="TableParagraph"/>
              <w:ind w:left="201"/>
              <w:rPr>
                <w:sz w:val="20"/>
              </w:rPr>
            </w:pPr>
            <w:r>
              <w:rPr>
                <w:sz w:val="20"/>
              </w:rPr>
              <w:t>0.66</w:t>
            </w:r>
            <w:r>
              <w:rPr>
                <w:spacing w:val="-1"/>
                <w:sz w:val="20"/>
              </w:rPr>
              <w:t> </w:t>
            </w:r>
            <w:r>
              <w:rPr>
                <w:spacing w:val="-5"/>
                <w:sz w:val="20"/>
              </w:rPr>
              <w:t>OR</w:t>
            </w:r>
          </w:p>
          <w:p>
            <w:pPr>
              <w:pStyle w:val="TableParagraph"/>
              <w:spacing w:before="228"/>
              <w:ind w:left="528"/>
              <w:rPr>
                <w:sz w:val="20"/>
              </w:rPr>
            </w:pPr>
            <w:r>
              <w:rPr>
                <w:spacing w:val="-4"/>
                <w:sz w:val="20"/>
              </w:rPr>
              <w:t>0.33</w:t>
            </w:r>
          </w:p>
        </w:tc>
      </w:tr>
      <w:tr>
        <w:trPr>
          <w:trHeight w:val="285" w:hRule="atLeast"/>
        </w:trPr>
        <w:tc>
          <w:tcPr>
            <w:tcW w:w="6571" w:type="dxa"/>
            <w:shd w:val="clear" w:color="auto" w:fill="FFC000"/>
          </w:tcPr>
          <w:p>
            <w:pPr>
              <w:pStyle w:val="TableParagraph"/>
              <w:spacing w:before="26"/>
              <w:ind w:left="107"/>
              <w:rPr>
                <w:b/>
                <w:sz w:val="20"/>
              </w:rPr>
            </w:pPr>
            <w:r>
              <w:rPr>
                <w:b/>
                <w:sz w:val="20"/>
              </w:rPr>
              <w:t>Total</w:t>
            </w:r>
            <w:r>
              <w:rPr>
                <w:b/>
                <w:spacing w:val="-4"/>
                <w:sz w:val="20"/>
              </w:rPr>
              <w:t> </w:t>
            </w:r>
            <w:r>
              <w:rPr>
                <w:b/>
                <w:spacing w:val="-2"/>
                <w:sz w:val="20"/>
              </w:rPr>
              <w:t>Points</w:t>
            </w:r>
          </w:p>
        </w:tc>
        <w:tc>
          <w:tcPr>
            <w:tcW w:w="900" w:type="dxa"/>
            <w:shd w:val="clear" w:color="auto" w:fill="FFC000"/>
          </w:tcPr>
          <w:p>
            <w:pPr>
              <w:pStyle w:val="TableParagraph"/>
              <w:spacing w:before="26"/>
              <w:ind w:right="99"/>
              <w:jc w:val="right"/>
              <w:rPr>
                <w:b/>
                <w:sz w:val="20"/>
              </w:rPr>
            </w:pPr>
            <w:r>
              <w:rPr>
                <w:b/>
                <w:spacing w:val="-10"/>
                <w:sz w:val="20"/>
              </w:rPr>
              <w:t>1</w:t>
            </w:r>
          </w:p>
        </w:tc>
        <w:tc>
          <w:tcPr>
            <w:tcW w:w="900" w:type="dxa"/>
            <w:shd w:val="clear" w:color="auto" w:fill="FFC000"/>
          </w:tcPr>
          <w:p>
            <w:pPr>
              <w:pStyle w:val="TableParagraph"/>
              <w:spacing w:before="26"/>
              <w:ind w:right="99"/>
              <w:jc w:val="right"/>
              <w:rPr>
                <w:b/>
                <w:sz w:val="20"/>
              </w:rPr>
            </w:pPr>
            <w:r>
              <w:rPr>
                <w:b/>
                <w:spacing w:val="-10"/>
                <w:sz w:val="20"/>
              </w:rPr>
              <w:t>1</w:t>
            </w:r>
          </w:p>
        </w:tc>
        <w:tc>
          <w:tcPr>
            <w:tcW w:w="989" w:type="dxa"/>
            <w:shd w:val="clear" w:color="auto" w:fill="FFC000"/>
          </w:tcPr>
          <w:p>
            <w:pPr>
              <w:pStyle w:val="TableParagraph"/>
              <w:spacing w:before="26"/>
              <w:ind w:right="99"/>
              <w:jc w:val="right"/>
              <w:rPr>
                <w:b/>
                <w:sz w:val="20"/>
              </w:rPr>
            </w:pPr>
            <w:r>
              <w:rPr>
                <w:b/>
                <w:spacing w:val="-10"/>
                <w:sz w:val="20"/>
              </w:rPr>
              <w:t>2</w:t>
            </w:r>
          </w:p>
        </w:tc>
      </w:tr>
    </w:tbl>
    <w:p>
      <w:pPr>
        <w:spacing w:before="26"/>
        <w:ind w:left="360" w:right="0" w:firstLine="0"/>
        <w:jc w:val="both"/>
        <w:rPr>
          <w:sz w:val="20"/>
        </w:rPr>
      </w:pPr>
      <w:r>
        <w:rPr>
          <w:i/>
          <w:sz w:val="20"/>
        </w:rPr>
        <w:t>Note:</w:t>
      </w:r>
      <w:r>
        <w:rPr>
          <w:i/>
          <w:spacing w:val="-5"/>
          <w:sz w:val="20"/>
        </w:rPr>
        <w:t> </w:t>
      </w:r>
      <w:r>
        <w:rPr>
          <w:sz w:val="20"/>
        </w:rPr>
        <w:t>FFP</w:t>
      </w:r>
      <w:r>
        <w:rPr>
          <w:spacing w:val="-6"/>
          <w:sz w:val="20"/>
        </w:rPr>
        <w:t> </w:t>
      </w:r>
      <w:r>
        <w:rPr>
          <w:sz w:val="20"/>
        </w:rPr>
        <w:t>=</w:t>
      </w:r>
      <w:r>
        <w:rPr>
          <w:spacing w:val="-5"/>
          <w:sz w:val="20"/>
        </w:rPr>
        <w:t> </w:t>
      </w:r>
      <w:r>
        <w:rPr>
          <w:sz w:val="20"/>
        </w:rPr>
        <w:t>Firm</w:t>
      </w:r>
      <w:r>
        <w:rPr>
          <w:spacing w:val="-4"/>
          <w:sz w:val="20"/>
        </w:rPr>
        <w:t> </w:t>
      </w:r>
      <w:r>
        <w:rPr>
          <w:sz w:val="20"/>
        </w:rPr>
        <w:t>Flexibility</w:t>
      </w:r>
      <w:r>
        <w:rPr>
          <w:spacing w:val="-1"/>
          <w:sz w:val="20"/>
        </w:rPr>
        <w:t> </w:t>
      </w:r>
      <w:r>
        <w:rPr>
          <w:sz w:val="20"/>
        </w:rPr>
        <w:t>Point;</w:t>
      </w:r>
      <w:r>
        <w:rPr>
          <w:spacing w:val="-6"/>
          <w:sz w:val="20"/>
        </w:rPr>
        <w:t> </w:t>
      </w:r>
      <w:r>
        <w:rPr>
          <w:sz w:val="20"/>
        </w:rPr>
        <w:t>SBP</w:t>
      </w:r>
      <w:r>
        <w:rPr>
          <w:spacing w:val="-5"/>
          <w:sz w:val="20"/>
        </w:rPr>
        <w:t> </w:t>
      </w:r>
      <w:r>
        <w:rPr>
          <w:sz w:val="20"/>
        </w:rPr>
        <w:t>=</w:t>
      </w:r>
      <w:r>
        <w:rPr>
          <w:spacing w:val="-5"/>
          <w:sz w:val="20"/>
        </w:rPr>
        <w:t> </w:t>
      </w:r>
      <w:r>
        <w:rPr>
          <w:sz w:val="20"/>
        </w:rPr>
        <w:t>Social</w:t>
      </w:r>
      <w:r>
        <w:rPr>
          <w:spacing w:val="-3"/>
          <w:sz w:val="20"/>
        </w:rPr>
        <w:t> </w:t>
      </w:r>
      <w:r>
        <w:rPr>
          <w:sz w:val="20"/>
        </w:rPr>
        <w:t>Benefits</w:t>
      </w:r>
      <w:r>
        <w:rPr>
          <w:spacing w:val="-3"/>
          <w:sz w:val="20"/>
        </w:rPr>
        <w:t> </w:t>
      </w:r>
      <w:r>
        <w:rPr>
          <w:sz w:val="20"/>
        </w:rPr>
        <w:t>Point;</w:t>
      </w:r>
      <w:r>
        <w:rPr>
          <w:spacing w:val="-5"/>
          <w:sz w:val="20"/>
        </w:rPr>
        <w:t> </w:t>
      </w:r>
      <w:r>
        <w:rPr>
          <w:sz w:val="20"/>
        </w:rPr>
        <w:t>VAT</w:t>
      </w:r>
      <w:r>
        <w:rPr>
          <w:spacing w:val="-5"/>
          <w:sz w:val="20"/>
        </w:rPr>
        <w:t> </w:t>
      </w:r>
      <w:r>
        <w:rPr>
          <w:sz w:val="20"/>
        </w:rPr>
        <w:t>=</w:t>
      </w:r>
      <w:r>
        <w:rPr>
          <w:spacing w:val="-5"/>
          <w:sz w:val="20"/>
        </w:rPr>
        <w:t> </w:t>
      </w:r>
      <w:r>
        <w:rPr>
          <w:sz w:val="20"/>
        </w:rPr>
        <w:t>Value</w:t>
      </w:r>
      <w:r>
        <w:rPr>
          <w:spacing w:val="-5"/>
          <w:sz w:val="20"/>
        </w:rPr>
        <w:t> </w:t>
      </w:r>
      <w:r>
        <w:rPr>
          <w:sz w:val="20"/>
        </w:rPr>
        <w:t>Added</w:t>
      </w:r>
      <w:r>
        <w:rPr>
          <w:spacing w:val="-4"/>
          <w:sz w:val="20"/>
        </w:rPr>
        <w:t> Tax.</w:t>
      </w:r>
    </w:p>
    <w:p>
      <w:pPr>
        <w:spacing w:before="0"/>
        <w:ind w:left="359" w:right="354" w:firstLine="0"/>
        <w:jc w:val="both"/>
        <w:rPr>
          <w:sz w:val="20"/>
        </w:rPr>
      </w:pPr>
      <w:r>
        <w:rPr>
          <w:sz w:val="20"/>
        </w:rPr>
        <w:t>*Economies that do not impose one of the following taxes - corporate income-based taxes,</w:t>
      </w:r>
      <w:r>
        <w:rPr>
          <w:spacing w:val="-2"/>
          <w:sz w:val="20"/>
        </w:rPr>
        <w:t> </w:t>
      </w:r>
      <w:r>
        <w:rPr>
          <w:sz w:val="20"/>
        </w:rPr>
        <w:t>VAT, other consumption taxes,</w:t>
      </w:r>
      <w:r>
        <w:rPr>
          <w:spacing w:val="-10"/>
          <w:sz w:val="20"/>
        </w:rPr>
        <w:t> </w:t>
      </w:r>
      <w:r>
        <w:rPr>
          <w:sz w:val="20"/>
        </w:rPr>
        <w:t>or</w:t>
      </w:r>
      <w:r>
        <w:rPr>
          <w:spacing w:val="-9"/>
          <w:sz w:val="20"/>
        </w:rPr>
        <w:t> </w:t>
      </w:r>
      <w:r>
        <w:rPr>
          <w:sz w:val="20"/>
        </w:rPr>
        <w:t>employment-based</w:t>
      </w:r>
      <w:r>
        <w:rPr>
          <w:spacing w:val="-11"/>
          <w:sz w:val="20"/>
        </w:rPr>
        <w:t> </w:t>
      </w:r>
      <w:r>
        <w:rPr>
          <w:sz w:val="20"/>
        </w:rPr>
        <w:t>taxes</w:t>
      </w:r>
      <w:r>
        <w:rPr>
          <w:spacing w:val="-11"/>
          <w:sz w:val="20"/>
        </w:rPr>
        <w:t> </w:t>
      </w:r>
      <w:r>
        <w:rPr>
          <w:sz w:val="20"/>
        </w:rPr>
        <w:t>and</w:t>
      </w:r>
      <w:r>
        <w:rPr>
          <w:spacing w:val="-9"/>
          <w:sz w:val="20"/>
        </w:rPr>
        <w:t> </w:t>
      </w:r>
      <w:r>
        <w:rPr>
          <w:sz w:val="20"/>
        </w:rPr>
        <w:t>social</w:t>
      </w:r>
      <w:r>
        <w:rPr>
          <w:spacing w:val="-13"/>
          <w:sz w:val="20"/>
        </w:rPr>
        <w:t> </w:t>
      </w:r>
      <w:r>
        <w:rPr>
          <w:sz w:val="20"/>
        </w:rPr>
        <w:t>contributions</w:t>
      </w:r>
      <w:r>
        <w:rPr>
          <w:spacing w:val="-10"/>
          <w:sz w:val="20"/>
        </w:rPr>
        <w:t> </w:t>
      </w:r>
      <w:r>
        <w:rPr>
          <w:sz w:val="20"/>
        </w:rPr>
        <w:t>-</w:t>
      </w:r>
      <w:r>
        <w:rPr>
          <w:spacing w:val="-12"/>
          <w:sz w:val="20"/>
        </w:rPr>
        <w:t> </w:t>
      </w:r>
      <w:r>
        <w:rPr>
          <w:sz w:val="20"/>
        </w:rPr>
        <w:t>are</w:t>
      </w:r>
      <w:r>
        <w:rPr>
          <w:spacing w:val="-10"/>
          <w:sz w:val="20"/>
        </w:rPr>
        <w:t> </w:t>
      </w:r>
      <w:r>
        <w:rPr>
          <w:sz w:val="20"/>
        </w:rPr>
        <w:t>not</w:t>
      </w:r>
      <w:r>
        <w:rPr>
          <w:spacing w:val="-13"/>
          <w:sz w:val="20"/>
        </w:rPr>
        <w:t> </w:t>
      </w:r>
      <w:r>
        <w:rPr>
          <w:sz w:val="20"/>
        </w:rPr>
        <w:t>assessed</w:t>
      </w:r>
      <w:r>
        <w:rPr>
          <w:spacing w:val="-8"/>
          <w:sz w:val="20"/>
        </w:rPr>
        <w:t> </w:t>
      </w:r>
      <w:r>
        <w:rPr>
          <w:sz w:val="20"/>
        </w:rPr>
        <w:t>on</w:t>
      </w:r>
      <w:r>
        <w:rPr>
          <w:spacing w:val="-9"/>
          <w:sz w:val="20"/>
        </w:rPr>
        <w:t> </w:t>
      </w:r>
      <w:r>
        <w:rPr>
          <w:sz w:val="20"/>
        </w:rPr>
        <w:t>the</w:t>
      </w:r>
      <w:r>
        <w:rPr>
          <w:spacing w:val="-12"/>
          <w:sz w:val="20"/>
        </w:rPr>
        <w:t> </w:t>
      </w:r>
      <w:r>
        <w:rPr>
          <w:sz w:val="20"/>
        </w:rPr>
        <w:t>respective</w:t>
      </w:r>
      <w:r>
        <w:rPr>
          <w:spacing w:val="-10"/>
          <w:sz w:val="20"/>
        </w:rPr>
        <w:t> </w:t>
      </w:r>
      <w:r>
        <w:rPr>
          <w:sz w:val="20"/>
        </w:rPr>
        <w:t>components.</w:t>
      </w:r>
      <w:r>
        <w:rPr>
          <w:spacing w:val="-10"/>
          <w:sz w:val="20"/>
        </w:rPr>
        <w:t> </w:t>
      </w:r>
      <w:r>
        <w:rPr>
          <w:sz w:val="20"/>
        </w:rPr>
        <w:t>The</w:t>
      </w:r>
      <w:r>
        <w:rPr>
          <w:spacing w:val="-12"/>
          <w:sz w:val="20"/>
        </w:rPr>
        <w:t> </w:t>
      </w:r>
      <w:r>
        <w:rPr>
          <w:sz w:val="20"/>
        </w:rPr>
        <w:t>points from these components are proportionately redistributed to other components within this indicator.</w:t>
      </w:r>
    </w:p>
    <w:p>
      <w:pPr>
        <w:spacing w:after="0"/>
        <w:jc w:val="both"/>
        <w:rPr>
          <w:sz w:val="20"/>
        </w:rPr>
        <w:sectPr>
          <w:type w:val="continuous"/>
          <w:pgSz w:w="12240" w:h="15840"/>
          <w:pgMar w:header="0" w:footer="522" w:top="1420" w:bottom="720" w:left="1080" w:right="1080"/>
        </w:sectPr>
      </w:pPr>
    </w:p>
    <w:p>
      <w:pPr>
        <w:pStyle w:val="ListParagraph"/>
        <w:numPr>
          <w:ilvl w:val="1"/>
          <w:numId w:val="145"/>
        </w:numPr>
        <w:tabs>
          <w:tab w:pos="718" w:val="left" w:leader="none"/>
        </w:tabs>
        <w:spacing w:line="240" w:lineRule="auto" w:before="70" w:after="0"/>
        <w:ind w:left="718" w:right="0" w:hanging="359"/>
        <w:jc w:val="left"/>
        <w:rPr>
          <w:b/>
          <w:sz w:val="22"/>
        </w:rPr>
      </w:pPr>
      <w:r>
        <w:rPr>
          <w:b/>
          <w:color w:val="4471C4"/>
          <w:sz w:val="22"/>
        </w:rPr>
        <w:t>DATA</w:t>
      </w:r>
      <w:r>
        <w:rPr>
          <w:b/>
          <w:color w:val="4471C4"/>
          <w:spacing w:val="-8"/>
          <w:sz w:val="22"/>
        </w:rPr>
        <w:t> </w:t>
      </w:r>
      <w:r>
        <w:rPr>
          <w:b/>
          <w:color w:val="4471C4"/>
          <w:sz w:val="22"/>
        </w:rPr>
        <w:t>MANAGEMENT</w:t>
      </w:r>
      <w:r>
        <w:rPr>
          <w:b/>
          <w:color w:val="4471C4"/>
          <w:spacing w:val="-5"/>
          <w:sz w:val="22"/>
        </w:rPr>
        <w:t> </w:t>
      </w:r>
      <w:r>
        <w:rPr>
          <w:b/>
          <w:color w:val="4471C4"/>
          <w:sz w:val="22"/>
        </w:rPr>
        <w:t>AND</w:t>
      </w:r>
      <w:r>
        <w:rPr>
          <w:b/>
          <w:color w:val="4471C4"/>
          <w:spacing w:val="-5"/>
          <w:sz w:val="22"/>
        </w:rPr>
        <w:t> </w:t>
      </w:r>
      <w:r>
        <w:rPr>
          <w:b/>
          <w:color w:val="4471C4"/>
          <w:sz w:val="22"/>
        </w:rPr>
        <w:t>SYSTEM</w:t>
      </w:r>
      <w:r>
        <w:rPr>
          <w:b/>
          <w:color w:val="4471C4"/>
          <w:spacing w:val="-5"/>
          <w:sz w:val="22"/>
        </w:rPr>
        <w:t> </w:t>
      </w:r>
      <w:r>
        <w:rPr>
          <w:b/>
          <w:color w:val="4471C4"/>
          <w:sz w:val="22"/>
        </w:rPr>
        <w:t>INTEGRATION</w:t>
      </w:r>
      <w:r>
        <w:rPr>
          <w:b/>
          <w:color w:val="4471C4"/>
          <w:spacing w:val="-5"/>
          <w:sz w:val="22"/>
        </w:rPr>
        <w:t> </w:t>
      </w:r>
      <w:r>
        <w:rPr>
          <w:b/>
          <w:color w:val="4471C4"/>
          <w:sz w:val="22"/>
        </w:rPr>
        <w:t>IN</w:t>
      </w:r>
      <w:r>
        <w:rPr>
          <w:b/>
          <w:color w:val="4471C4"/>
          <w:spacing w:val="-5"/>
          <w:sz w:val="22"/>
        </w:rPr>
        <w:t> </w:t>
      </w:r>
      <w:r>
        <w:rPr>
          <w:b/>
          <w:color w:val="4471C4"/>
          <w:sz w:val="22"/>
        </w:rPr>
        <w:t>THE</w:t>
      </w:r>
      <w:r>
        <w:rPr>
          <w:b/>
          <w:color w:val="4471C4"/>
          <w:spacing w:val="-5"/>
          <w:sz w:val="22"/>
        </w:rPr>
        <w:t> </w:t>
      </w:r>
      <w:r>
        <w:rPr>
          <w:b/>
          <w:color w:val="4471C4"/>
          <w:sz w:val="22"/>
        </w:rPr>
        <w:t>TAX</w:t>
      </w:r>
      <w:r>
        <w:rPr>
          <w:b/>
          <w:color w:val="4471C4"/>
          <w:spacing w:val="-5"/>
          <w:sz w:val="22"/>
        </w:rPr>
        <w:t> </w:t>
      </w:r>
      <w:r>
        <w:rPr>
          <w:b/>
          <w:color w:val="4471C4"/>
          <w:spacing w:val="-2"/>
          <w:sz w:val="22"/>
        </w:rPr>
        <w:t>ADMINISTRATION</w:t>
      </w:r>
    </w:p>
    <w:p>
      <w:pPr>
        <w:pStyle w:val="BodyText"/>
        <w:rPr>
          <w:b/>
        </w:rPr>
      </w:pPr>
    </w:p>
    <w:p>
      <w:pPr>
        <w:pStyle w:val="ListParagraph"/>
        <w:numPr>
          <w:ilvl w:val="2"/>
          <w:numId w:val="145"/>
        </w:numPr>
        <w:tabs>
          <w:tab w:pos="1079" w:val="left" w:leader="none"/>
        </w:tabs>
        <w:spacing w:line="240" w:lineRule="auto" w:before="0" w:after="0"/>
        <w:ind w:left="1079" w:right="0" w:hanging="720"/>
        <w:jc w:val="left"/>
        <w:rPr>
          <w:b/>
          <w:sz w:val="22"/>
        </w:rPr>
      </w:pPr>
      <w:r>
        <w:rPr>
          <w:b/>
          <w:color w:val="4471C4"/>
          <w:sz w:val="22"/>
        </w:rPr>
        <w:t>Tax</w:t>
      </w:r>
      <w:r>
        <w:rPr>
          <w:b/>
          <w:color w:val="4471C4"/>
          <w:spacing w:val="-1"/>
          <w:sz w:val="22"/>
        </w:rPr>
        <w:t> </w:t>
      </w:r>
      <w:r>
        <w:rPr>
          <w:b/>
          <w:color w:val="4471C4"/>
          <w:spacing w:val="-2"/>
          <w:sz w:val="22"/>
        </w:rPr>
        <w:t>Registration</w:t>
      </w:r>
    </w:p>
    <w:p>
      <w:pPr>
        <w:pStyle w:val="BodyText"/>
        <w:spacing w:before="1"/>
        <w:rPr>
          <w:b/>
        </w:rPr>
      </w:pPr>
    </w:p>
    <w:p>
      <w:pPr>
        <w:pStyle w:val="Heading2"/>
        <w:numPr>
          <w:ilvl w:val="0"/>
          <w:numId w:val="123"/>
        </w:numPr>
        <w:tabs>
          <w:tab w:pos="719" w:val="left" w:leader="none"/>
        </w:tabs>
        <w:spacing w:line="240" w:lineRule="auto" w:before="0" w:after="0"/>
        <w:ind w:left="719" w:right="355" w:hanging="360"/>
        <w:jc w:val="both"/>
        <w:rPr>
          <w:b w:val="0"/>
        </w:rPr>
      </w:pPr>
      <w:r>
        <w:rPr/>
        <w:t>In practice, when a company is incorporated, are any separate/additional interactions required to complete registration for all taxes and social contributions with all levels of administrations? </w:t>
      </w:r>
      <w:r>
        <w:rPr>
          <w:b w:val="0"/>
        </w:rPr>
        <w:t>(Y/N; N – good practice)</w:t>
      </w:r>
    </w:p>
    <w:p>
      <w:pPr>
        <w:pStyle w:val="BodyText"/>
        <w:spacing w:line="252" w:lineRule="exact"/>
        <w:ind w:left="719"/>
        <w:jc w:val="both"/>
      </w:pPr>
      <w:r>
        <w:rPr/>
        <w:t>Y</w:t>
      </w:r>
      <w:r>
        <w:rPr>
          <w:spacing w:val="-3"/>
        </w:rPr>
        <w:t> </w:t>
      </w:r>
      <w:r>
        <w:rPr/>
        <w:t>→</w:t>
      </w:r>
      <w:r>
        <w:rPr>
          <w:spacing w:val="-3"/>
        </w:rPr>
        <w:t> </w:t>
      </w:r>
      <w:r>
        <w:rPr/>
        <w:t>provide</w:t>
      </w:r>
      <w:r>
        <w:rPr>
          <w:spacing w:val="-3"/>
        </w:rPr>
        <w:t> </w:t>
      </w:r>
      <w:r>
        <w:rPr/>
        <w:t>response</w:t>
      </w:r>
      <w:r>
        <w:rPr>
          <w:spacing w:val="-3"/>
        </w:rPr>
        <w:t> </w:t>
      </w:r>
      <w:r>
        <w:rPr/>
        <w:t>to</w:t>
      </w:r>
      <w:r>
        <w:rPr>
          <w:spacing w:val="-3"/>
        </w:rPr>
        <w:t> </w:t>
      </w:r>
      <w:r>
        <w:rPr/>
        <w:t>question</w:t>
      </w:r>
      <w:r>
        <w:rPr>
          <w:spacing w:val="-2"/>
        </w:rPr>
        <w:t> </w:t>
      </w:r>
      <w:r>
        <w:rPr>
          <w:spacing w:val="-5"/>
        </w:rPr>
        <w:t>70.</w:t>
      </w:r>
    </w:p>
    <w:p>
      <w:pPr>
        <w:pStyle w:val="BodyText"/>
      </w:pPr>
    </w:p>
    <w:p>
      <w:pPr>
        <w:pStyle w:val="Heading2"/>
        <w:numPr>
          <w:ilvl w:val="0"/>
          <w:numId w:val="123"/>
        </w:numPr>
        <w:tabs>
          <w:tab w:pos="718" w:val="left" w:leader="none"/>
          <w:tab w:pos="720" w:val="left" w:leader="none"/>
        </w:tabs>
        <w:spacing w:line="240" w:lineRule="auto" w:before="0" w:after="0"/>
        <w:ind w:left="720" w:right="356" w:hanging="361"/>
        <w:jc w:val="both"/>
        <w:rPr>
          <w:b w:val="0"/>
        </w:rPr>
      </w:pPr>
      <w:r>
        <w:rPr/>
        <w:t>In</w:t>
      </w:r>
      <w:r>
        <w:rPr>
          <w:spacing w:val="-14"/>
        </w:rPr>
        <w:t> </w:t>
      </w:r>
      <w:r>
        <w:rPr/>
        <w:t>practice,</w:t>
      </w:r>
      <w:r>
        <w:rPr>
          <w:spacing w:val="-13"/>
        </w:rPr>
        <w:t> </w:t>
      </w:r>
      <w:r>
        <w:rPr/>
        <w:t>can</w:t>
      </w:r>
      <w:r>
        <w:rPr>
          <w:spacing w:val="-14"/>
        </w:rPr>
        <w:t> </w:t>
      </w:r>
      <w:r>
        <w:rPr/>
        <w:t>registration</w:t>
      </w:r>
      <w:r>
        <w:rPr>
          <w:spacing w:val="-13"/>
        </w:rPr>
        <w:t> </w:t>
      </w:r>
      <w:r>
        <w:rPr/>
        <w:t>for</w:t>
      </w:r>
      <w:r>
        <w:rPr>
          <w:spacing w:val="-11"/>
        </w:rPr>
        <w:t> </w:t>
      </w:r>
      <w:r>
        <w:rPr/>
        <w:t>all</w:t>
      </w:r>
      <w:r>
        <w:rPr>
          <w:spacing w:val="-13"/>
        </w:rPr>
        <w:t> </w:t>
      </w:r>
      <w:r>
        <w:rPr/>
        <w:t>taxes</w:t>
      </w:r>
      <w:r>
        <w:rPr>
          <w:spacing w:val="-11"/>
        </w:rPr>
        <w:t> </w:t>
      </w:r>
      <w:r>
        <w:rPr/>
        <w:t>and</w:t>
      </w:r>
      <w:r>
        <w:rPr>
          <w:spacing w:val="-14"/>
        </w:rPr>
        <w:t> </w:t>
      </w:r>
      <w:r>
        <w:rPr/>
        <w:t>social</w:t>
      </w:r>
      <w:r>
        <w:rPr>
          <w:spacing w:val="-13"/>
        </w:rPr>
        <w:t> </w:t>
      </w:r>
      <w:r>
        <w:rPr/>
        <w:t>contributions</w:t>
      </w:r>
      <w:r>
        <w:rPr>
          <w:spacing w:val="-14"/>
        </w:rPr>
        <w:t> </w:t>
      </w:r>
      <w:r>
        <w:rPr/>
        <w:t>be</w:t>
      </w:r>
      <w:r>
        <w:rPr>
          <w:spacing w:val="-11"/>
        </w:rPr>
        <w:t> </w:t>
      </w:r>
      <w:r>
        <w:rPr/>
        <w:t>done</w:t>
      </w:r>
      <w:r>
        <w:rPr>
          <w:spacing w:val="-14"/>
        </w:rPr>
        <w:t> </w:t>
      </w:r>
      <w:r>
        <w:rPr/>
        <w:t>fully</w:t>
      </w:r>
      <w:r>
        <w:rPr>
          <w:spacing w:val="-12"/>
        </w:rPr>
        <w:t> </w:t>
      </w:r>
      <w:r>
        <w:rPr/>
        <w:t>online</w:t>
      </w:r>
      <w:r>
        <w:rPr>
          <w:spacing w:val="-14"/>
        </w:rPr>
        <w:t> </w:t>
      </w:r>
      <w:r>
        <w:rPr/>
        <w:t>and</w:t>
      </w:r>
      <w:r>
        <w:rPr>
          <w:spacing w:val="-14"/>
        </w:rPr>
        <w:t> </w:t>
      </w:r>
      <w:r>
        <w:rPr/>
        <w:t>without submitting any hard copies in person? </w:t>
      </w:r>
      <w:r>
        <w:rPr>
          <w:b w:val="0"/>
        </w:rPr>
        <w:t>(Y/N)</w:t>
      </w:r>
    </w:p>
    <w:p>
      <w:pPr>
        <w:pStyle w:val="ListParagraph"/>
        <w:numPr>
          <w:ilvl w:val="2"/>
          <w:numId w:val="145"/>
        </w:numPr>
        <w:tabs>
          <w:tab w:pos="1080" w:val="left" w:leader="none"/>
        </w:tabs>
        <w:spacing w:line="240" w:lineRule="auto" w:before="252" w:after="0"/>
        <w:ind w:left="1080" w:right="0" w:hanging="720"/>
        <w:jc w:val="left"/>
        <w:rPr>
          <w:b/>
          <w:sz w:val="22"/>
        </w:rPr>
      </w:pPr>
      <w:r>
        <w:rPr>
          <w:b/>
          <w:color w:val="4471C4"/>
          <w:sz w:val="22"/>
        </w:rPr>
        <w:t>Taxpayer</w:t>
      </w:r>
      <w:r>
        <w:rPr>
          <w:b/>
          <w:color w:val="4471C4"/>
          <w:spacing w:val="-6"/>
          <w:sz w:val="22"/>
        </w:rPr>
        <w:t> </w:t>
      </w:r>
      <w:r>
        <w:rPr>
          <w:b/>
          <w:color w:val="4471C4"/>
          <w:sz w:val="22"/>
        </w:rPr>
        <w:t>Database</w:t>
      </w:r>
      <w:r>
        <w:rPr>
          <w:b/>
          <w:color w:val="4471C4"/>
          <w:spacing w:val="-6"/>
          <w:sz w:val="22"/>
        </w:rPr>
        <w:t> </w:t>
      </w:r>
      <w:r>
        <w:rPr>
          <w:b/>
          <w:color w:val="4471C4"/>
          <w:sz w:val="22"/>
        </w:rPr>
        <w:t>and</w:t>
      </w:r>
      <w:r>
        <w:rPr>
          <w:b/>
          <w:color w:val="4471C4"/>
          <w:spacing w:val="-7"/>
          <w:sz w:val="22"/>
        </w:rPr>
        <w:t> </w:t>
      </w:r>
      <w:r>
        <w:rPr>
          <w:b/>
          <w:color w:val="4471C4"/>
          <w:sz w:val="22"/>
        </w:rPr>
        <w:t>Tax</w:t>
      </w:r>
      <w:r>
        <w:rPr>
          <w:b/>
          <w:color w:val="4471C4"/>
          <w:spacing w:val="-6"/>
          <w:sz w:val="22"/>
        </w:rPr>
        <w:t> </w:t>
      </w:r>
      <w:r>
        <w:rPr>
          <w:b/>
          <w:color w:val="4471C4"/>
          <w:sz w:val="22"/>
        </w:rPr>
        <w:t>Identification</w:t>
      </w:r>
      <w:r>
        <w:rPr>
          <w:b/>
          <w:color w:val="4471C4"/>
          <w:spacing w:val="-7"/>
          <w:sz w:val="22"/>
        </w:rPr>
        <w:t> </w:t>
      </w:r>
      <w:r>
        <w:rPr>
          <w:b/>
          <w:color w:val="4471C4"/>
          <w:sz w:val="22"/>
        </w:rPr>
        <w:t>Number</w:t>
      </w:r>
      <w:r>
        <w:rPr>
          <w:b/>
          <w:color w:val="4471C4"/>
          <w:spacing w:val="-7"/>
          <w:sz w:val="22"/>
        </w:rPr>
        <w:t> </w:t>
      </w:r>
      <w:r>
        <w:rPr>
          <w:b/>
          <w:color w:val="4471C4"/>
          <w:spacing w:val="-2"/>
          <w:sz w:val="22"/>
        </w:rPr>
        <w:t>(TIN)</w:t>
      </w:r>
    </w:p>
    <w:p>
      <w:pPr>
        <w:pStyle w:val="BodyText"/>
        <w:spacing w:before="1"/>
        <w:rPr>
          <w:b/>
        </w:rPr>
      </w:pPr>
    </w:p>
    <w:p>
      <w:pPr>
        <w:pStyle w:val="ListParagraph"/>
        <w:numPr>
          <w:ilvl w:val="0"/>
          <w:numId w:val="123"/>
        </w:numPr>
        <w:tabs>
          <w:tab w:pos="719" w:val="left" w:leader="none"/>
        </w:tabs>
        <w:spacing w:line="240" w:lineRule="auto" w:before="0" w:after="0"/>
        <w:ind w:left="719" w:right="0" w:hanging="359"/>
        <w:jc w:val="left"/>
        <w:rPr>
          <w:sz w:val="22"/>
        </w:rPr>
      </w:pPr>
      <w:r>
        <w:rPr>
          <w:b/>
          <w:sz w:val="22"/>
        </w:rPr>
        <w:t>If</w:t>
      </w:r>
      <w:r>
        <w:rPr>
          <w:b/>
          <w:spacing w:val="-3"/>
          <w:sz w:val="22"/>
        </w:rPr>
        <w:t> </w:t>
      </w:r>
      <w:r>
        <w:rPr>
          <w:b/>
          <w:sz w:val="22"/>
        </w:rPr>
        <w:t>CIT</w:t>
      </w:r>
      <w:r>
        <w:rPr>
          <w:b/>
          <w:spacing w:val="-4"/>
          <w:sz w:val="22"/>
        </w:rPr>
        <w:t> </w:t>
      </w:r>
      <w:r>
        <w:rPr>
          <w:b/>
          <w:sz w:val="22"/>
        </w:rPr>
        <w:t>are</w:t>
      </w:r>
      <w:r>
        <w:rPr>
          <w:b/>
          <w:spacing w:val="-3"/>
          <w:sz w:val="22"/>
        </w:rPr>
        <w:t> </w:t>
      </w:r>
      <w:r>
        <w:rPr>
          <w:b/>
          <w:sz w:val="22"/>
        </w:rPr>
        <w:t>administered</w:t>
      </w:r>
      <w:r>
        <w:rPr>
          <w:b/>
          <w:spacing w:val="-6"/>
          <w:sz w:val="22"/>
        </w:rPr>
        <w:t> </w:t>
      </w:r>
      <w:r>
        <w:rPr>
          <w:b/>
          <w:sz w:val="22"/>
        </w:rPr>
        <w:t>on</w:t>
      </w:r>
      <w:r>
        <w:rPr>
          <w:b/>
          <w:spacing w:val="-5"/>
          <w:sz w:val="22"/>
        </w:rPr>
        <w:t> </w:t>
      </w:r>
      <w:r>
        <w:rPr>
          <w:b/>
          <w:sz w:val="22"/>
        </w:rPr>
        <w:t>one</w:t>
      </w:r>
      <w:r>
        <w:rPr>
          <w:b/>
          <w:spacing w:val="-3"/>
          <w:sz w:val="22"/>
        </w:rPr>
        <w:t> </w:t>
      </w:r>
      <w:r>
        <w:rPr>
          <w:b/>
          <w:sz w:val="22"/>
        </w:rPr>
        <w:t>level,</w:t>
      </w:r>
      <w:r>
        <w:rPr>
          <w:b/>
          <w:spacing w:val="-3"/>
          <w:sz w:val="22"/>
        </w:rPr>
        <w:t> </w:t>
      </w:r>
      <w:r>
        <w:rPr>
          <w:b/>
          <w:sz w:val="22"/>
        </w:rPr>
        <w:t>is</w:t>
      </w:r>
      <w:r>
        <w:rPr>
          <w:b/>
          <w:spacing w:val="-3"/>
          <w:sz w:val="22"/>
        </w:rPr>
        <w:t> </w:t>
      </w:r>
      <w:r>
        <w:rPr>
          <w:b/>
          <w:sz w:val="22"/>
        </w:rPr>
        <w:t>there</w:t>
      </w:r>
      <w:r>
        <w:rPr>
          <w:b/>
          <w:spacing w:val="-4"/>
          <w:sz w:val="22"/>
        </w:rPr>
        <w:t> </w:t>
      </w:r>
      <w:r>
        <w:rPr>
          <w:b/>
          <w:sz w:val="22"/>
        </w:rPr>
        <w:t>a</w:t>
      </w:r>
      <w:r>
        <w:rPr>
          <w:b/>
          <w:spacing w:val="-3"/>
          <w:sz w:val="22"/>
        </w:rPr>
        <w:t> </w:t>
      </w:r>
      <w:r>
        <w:rPr>
          <w:b/>
          <w:sz w:val="22"/>
        </w:rPr>
        <w:t>unified</w:t>
      </w:r>
      <w:r>
        <w:rPr>
          <w:b/>
          <w:spacing w:val="-4"/>
          <w:sz w:val="22"/>
        </w:rPr>
        <w:t> </w:t>
      </w:r>
      <w:r>
        <w:rPr>
          <w:b/>
          <w:sz w:val="22"/>
        </w:rPr>
        <w:t>taxpayer</w:t>
      </w:r>
      <w:r>
        <w:rPr>
          <w:b/>
          <w:spacing w:val="-3"/>
          <w:sz w:val="22"/>
        </w:rPr>
        <w:t> </w:t>
      </w:r>
      <w:r>
        <w:rPr>
          <w:b/>
          <w:sz w:val="22"/>
        </w:rPr>
        <w:t>database?</w:t>
      </w:r>
      <w:r>
        <w:rPr>
          <w:b/>
          <w:spacing w:val="-6"/>
          <w:sz w:val="22"/>
        </w:rPr>
        <w:t> </w:t>
      </w:r>
      <w:r>
        <w:rPr>
          <w:spacing w:val="-2"/>
          <w:sz w:val="22"/>
        </w:rPr>
        <w:t>(Y/N)</w:t>
      </w:r>
    </w:p>
    <w:p>
      <w:pPr>
        <w:pStyle w:val="BodyText"/>
      </w:pPr>
    </w:p>
    <w:p>
      <w:pPr>
        <w:pStyle w:val="ListParagraph"/>
        <w:numPr>
          <w:ilvl w:val="0"/>
          <w:numId w:val="123"/>
        </w:numPr>
        <w:tabs>
          <w:tab w:pos="718" w:val="left" w:leader="none"/>
          <w:tab w:pos="720" w:val="left" w:leader="none"/>
        </w:tabs>
        <w:spacing w:line="240" w:lineRule="auto" w:before="0" w:after="0"/>
        <w:ind w:left="720" w:right="356" w:hanging="361"/>
        <w:jc w:val="both"/>
        <w:rPr>
          <w:sz w:val="22"/>
        </w:rPr>
      </w:pPr>
      <w:r>
        <w:rPr>
          <w:b/>
          <w:sz w:val="22"/>
        </w:rPr>
        <w:t>If</w:t>
      </w:r>
      <w:r>
        <w:rPr>
          <w:b/>
          <w:spacing w:val="-8"/>
          <w:sz w:val="22"/>
        </w:rPr>
        <w:t> </w:t>
      </w:r>
      <w:r>
        <w:rPr>
          <w:b/>
          <w:sz w:val="22"/>
        </w:rPr>
        <w:t>CIT</w:t>
      </w:r>
      <w:r>
        <w:rPr>
          <w:b/>
          <w:spacing w:val="-9"/>
          <w:sz w:val="22"/>
        </w:rPr>
        <w:t> </w:t>
      </w:r>
      <w:r>
        <w:rPr>
          <w:b/>
          <w:sz w:val="22"/>
        </w:rPr>
        <w:t>are</w:t>
      </w:r>
      <w:r>
        <w:rPr>
          <w:b/>
          <w:spacing w:val="-10"/>
          <w:sz w:val="22"/>
        </w:rPr>
        <w:t> </w:t>
      </w:r>
      <w:r>
        <w:rPr>
          <w:b/>
          <w:sz w:val="22"/>
        </w:rPr>
        <w:t>administered</w:t>
      </w:r>
      <w:r>
        <w:rPr>
          <w:b/>
          <w:spacing w:val="-9"/>
          <w:sz w:val="22"/>
        </w:rPr>
        <w:t> </w:t>
      </w:r>
      <w:r>
        <w:rPr>
          <w:b/>
          <w:sz w:val="22"/>
        </w:rPr>
        <w:t>on</w:t>
      </w:r>
      <w:r>
        <w:rPr>
          <w:b/>
          <w:spacing w:val="-9"/>
          <w:sz w:val="22"/>
        </w:rPr>
        <w:t> </w:t>
      </w:r>
      <w:r>
        <w:rPr>
          <w:b/>
          <w:sz w:val="22"/>
        </w:rPr>
        <w:t>several</w:t>
      </w:r>
      <w:r>
        <w:rPr>
          <w:b/>
          <w:spacing w:val="-10"/>
          <w:sz w:val="22"/>
        </w:rPr>
        <w:t> </w:t>
      </w:r>
      <w:r>
        <w:rPr>
          <w:b/>
          <w:sz w:val="22"/>
        </w:rPr>
        <w:t>levels,</w:t>
      </w:r>
      <w:r>
        <w:rPr>
          <w:b/>
          <w:spacing w:val="-11"/>
          <w:sz w:val="22"/>
        </w:rPr>
        <w:t> </w:t>
      </w:r>
      <w:r>
        <w:rPr>
          <w:b/>
          <w:sz w:val="22"/>
        </w:rPr>
        <w:t>is</w:t>
      </w:r>
      <w:r>
        <w:rPr>
          <w:b/>
          <w:spacing w:val="-8"/>
          <w:sz w:val="22"/>
        </w:rPr>
        <w:t> </w:t>
      </w:r>
      <w:r>
        <w:rPr>
          <w:b/>
          <w:sz w:val="22"/>
        </w:rPr>
        <w:t>there</w:t>
      </w:r>
      <w:r>
        <w:rPr>
          <w:b/>
          <w:spacing w:val="-10"/>
          <w:sz w:val="22"/>
        </w:rPr>
        <w:t> </w:t>
      </w:r>
      <w:r>
        <w:rPr>
          <w:b/>
          <w:sz w:val="22"/>
        </w:rPr>
        <w:t>a</w:t>
      </w:r>
      <w:r>
        <w:rPr>
          <w:b/>
          <w:spacing w:val="-9"/>
          <w:sz w:val="22"/>
        </w:rPr>
        <w:t> </w:t>
      </w:r>
      <w:r>
        <w:rPr>
          <w:b/>
          <w:sz w:val="22"/>
        </w:rPr>
        <w:t>unified</w:t>
      </w:r>
      <w:r>
        <w:rPr>
          <w:b/>
          <w:spacing w:val="-9"/>
          <w:sz w:val="22"/>
        </w:rPr>
        <w:t> </w:t>
      </w:r>
      <w:r>
        <w:rPr>
          <w:b/>
          <w:sz w:val="22"/>
        </w:rPr>
        <w:t>taxpayer</w:t>
      </w:r>
      <w:r>
        <w:rPr>
          <w:b/>
          <w:spacing w:val="-8"/>
          <w:sz w:val="22"/>
        </w:rPr>
        <w:t> </w:t>
      </w:r>
      <w:r>
        <w:rPr>
          <w:b/>
          <w:sz w:val="22"/>
        </w:rPr>
        <w:t>database</w:t>
      </w:r>
      <w:r>
        <w:rPr>
          <w:b/>
          <w:spacing w:val="-11"/>
          <w:sz w:val="22"/>
        </w:rPr>
        <w:t> </w:t>
      </w:r>
      <w:r>
        <w:rPr>
          <w:b/>
          <w:sz w:val="22"/>
        </w:rPr>
        <w:t>on</w:t>
      </w:r>
      <w:r>
        <w:rPr>
          <w:b/>
          <w:spacing w:val="-9"/>
          <w:sz w:val="22"/>
        </w:rPr>
        <w:t> </w:t>
      </w:r>
      <w:r>
        <w:rPr>
          <w:b/>
          <w:sz w:val="22"/>
        </w:rPr>
        <w:t>each</w:t>
      </w:r>
      <w:r>
        <w:rPr>
          <w:b/>
          <w:spacing w:val="-9"/>
          <w:sz w:val="22"/>
        </w:rPr>
        <w:t> </w:t>
      </w:r>
      <w:r>
        <w:rPr>
          <w:b/>
          <w:sz w:val="22"/>
        </w:rPr>
        <w:t>level</w:t>
      </w:r>
      <w:r>
        <w:rPr>
          <w:b/>
          <w:spacing w:val="-8"/>
          <w:sz w:val="22"/>
        </w:rPr>
        <w:t> </w:t>
      </w:r>
      <w:r>
        <w:rPr>
          <w:b/>
          <w:sz w:val="22"/>
        </w:rPr>
        <w:t>of</w:t>
      </w:r>
      <w:r>
        <w:rPr>
          <w:b/>
          <w:spacing w:val="-10"/>
          <w:sz w:val="22"/>
        </w:rPr>
        <w:t> </w:t>
      </w:r>
      <w:r>
        <w:rPr>
          <w:b/>
          <w:sz w:val="22"/>
        </w:rPr>
        <w:t>tax administration? </w:t>
      </w:r>
      <w:r>
        <w:rPr>
          <w:sz w:val="22"/>
        </w:rPr>
        <w:t>(Y/N)</w:t>
      </w:r>
    </w:p>
    <w:p>
      <w:pPr>
        <w:pStyle w:val="ListParagraph"/>
        <w:numPr>
          <w:ilvl w:val="0"/>
          <w:numId w:val="123"/>
        </w:numPr>
        <w:tabs>
          <w:tab w:pos="719" w:val="left" w:leader="none"/>
        </w:tabs>
        <w:spacing w:line="240" w:lineRule="auto" w:before="252" w:after="0"/>
        <w:ind w:left="719" w:right="0" w:hanging="359"/>
        <w:jc w:val="left"/>
        <w:rPr>
          <w:b/>
          <w:sz w:val="22"/>
        </w:rPr>
      </w:pPr>
      <w:r>
        <w:rPr>
          <w:b/>
          <w:sz w:val="22"/>
        </w:rPr>
        <w:t>Is</w:t>
      </w:r>
      <w:r>
        <w:rPr>
          <w:b/>
          <w:spacing w:val="-5"/>
          <w:sz w:val="22"/>
        </w:rPr>
        <w:t> </w:t>
      </w:r>
      <w:r>
        <w:rPr>
          <w:b/>
          <w:sz w:val="22"/>
        </w:rPr>
        <w:t>the</w:t>
      </w:r>
      <w:r>
        <w:rPr>
          <w:b/>
          <w:spacing w:val="-5"/>
          <w:sz w:val="22"/>
        </w:rPr>
        <w:t> </w:t>
      </w:r>
      <w:r>
        <w:rPr>
          <w:b/>
          <w:sz w:val="22"/>
        </w:rPr>
        <w:t>taxpayer</w:t>
      </w:r>
      <w:r>
        <w:rPr>
          <w:b/>
          <w:spacing w:val="-5"/>
          <w:sz w:val="22"/>
        </w:rPr>
        <w:t> </w:t>
      </w:r>
      <w:r>
        <w:rPr>
          <w:b/>
          <w:sz w:val="22"/>
        </w:rPr>
        <w:t>database</w:t>
      </w:r>
      <w:r>
        <w:rPr>
          <w:b/>
          <w:spacing w:val="-5"/>
          <w:sz w:val="22"/>
        </w:rPr>
        <w:t> </w:t>
      </w:r>
      <w:r>
        <w:rPr>
          <w:b/>
          <w:sz w:val="22"/>
        </w:rPr>
        <w:t>computerized</w:t>
      </w:r>
      <w:r>
        <w:rPr>
          <w:b/>
          <w:spacing w:val="-6"/>
          <w:sz w:val="22"/>
        </w:rPr>
        <w:t> </w:t>
      </w:r>
      <w:r>
        <w:rPr>
          <w:b/>
          <w:sz w:val="22"/>
        </w:rPr>
        <w:t>or</w:t>
      </w:r>
      <w:r>
        <w:rPr>
          <w:b/>
          <w:spacing w:val="-4"/>
          <w:sz w:val="22"/>
        </w:rPr>
        <w:t> </w:t>
      </w:r>
      <w:r>
        <w:rPr>
          <w:b/>
          <w:sz w:val="22"/>
        </w:rPr>
        <w:t>paper-</w:t>
      </w:r>
      <w:r>
        <w:rPr>
          <w:b/>
          <w:spacing w:val="-2"/>
          <w:sz w:val="22"/>
        </w:rPr>
        <w:t>based?</w:t>
      </w:r>
    </w:p>
    <w:p>
      <w:pPr>
        <w:pStyle w:val="BodyText"/>
        <w:spacing w:before="2"/>
        <w:ind w:left="696" w:right="7506" w:firstLine="11"/>
      </w:pPr>
      <w:r>
        <w:rPr/>
        <w:t>73a.</w:t>
      </w:r>
      <w:r>
        <w:rPr>
          <w:spacing w:val="2"/>
        </w:rPr>
        <w:t> </w:t>
      </w:r>
      <w:r>
        <w:rPr/>
        <w:t>Computerized 73b.</w:t>
      </w:r>
      <w:r>
        <w:rPr>
          <w:spacing w:val="40"/>
        </w:rPr>
        <w:t> </w:t>
      </w:r>
      <w:r>
        <w:rPr/>
        <w:t>Paper-based</w:t>
      </w:r>
    </w:p>
    <w:p>
      <w:pPr>
        <w:pStyle w:val="BodyText"/>
        <w:spacing w:line="251" w:lineRule="exact"/>
        <w:ind w:left="708"/>
      </w:pPr>
      <w:r>
        <w:rPr/>
        <w:t>73c.</w:t>
      </w:r>
      <w:r>
        <w:rPr>
          <w:spacing w:val="27"/>
        </w:rPr>
        <w:t> </w:t>
      </w:r>
      <w:r>
        <w:rPr/>
        <w:t>[If</w:t>
      </w:r>
      <w:r>
        <w:rPr>
          <w:spacing w:val="-1"/>
        </w:rPr>
        <w:t> </w:t>
      </w:r>
      <w:r>
        <w:rPr/>
        <w:t>CIT</w:t>
      </w:r>
      <w:r>
        <w:rPr>
          <w:spacing w:val="-4"/>
        </w:rPr>
        <w:t> </w:t>
      </w:r>
      <w:r>
        <w:rPr/>
        <w:t>are</w:t>
      </w:r>
      <w:r>
        <w:rPr>
          <w:spacing w:val="-2"/>
        </w:rPr>
        <w:t> </w:t>
      </w:r>
      <w:r>
        <w:rPr/>
        <w:t>administered</w:t>
      </w:r>
      <w:r>
        <w:rPr>
          <w:spacing w:val="-2"/>
        </w:rPr>
        <w:t> </w:t>
      </w:r>
      <w:r>
        <w:rPr/>
        <w:t>on</w:t>
      </w:r>
      <w:r>
        <w:rPr>
          <w:spacing w:val="-5"/>
        </w:rPr>
        <w:t> </w:t>
      </w:r>
      <w:r>
        <w:rPr/>
        <w:t>several</w:t>
      </w:r>
      <w:r>
        <w:rPr>
          <w:spacing w:val="-2"/>
        </w:rPr>
        <w:t> </w:t>
      </w:r>
      <w:r>
        <w:rPr/>
        <w:t>levels],</w:t>
      </w:r>
      <w:r>
        <w:rPr>
          <w:spacing w:val="-5"/>
        </w:rPr>
        <w:t> </w:t>
      </w:r>
      <w:r>
        <w:rPr/>
        <w:t>Mixed,</w:t>
      </w:r>
      <w:r>
        <w:rPr>
          <w:spacing w:val="-2"/>
        </w:rPr>
        <w:t> </w:t>
      </w:r>
      <w:r>
        <w:rPr/>
        <w:t>depending</w:t>
      </w:r>
      <w:r>
        <w:rPr>
          <w:spacing w:val="-5"/>
        </w:rPr>
        <w:t> </w:t>
      </w:r>
      <w:r>
        <w:rPr/>
        <w:t>on</w:t>
      </w:r>
      <w:r>
        <w:rPr>
          <w:spacing w:val="-6"/>
        </w:rPr>
        <w:t> </w:t>
      </w:r>
      <w:r>
        <w:rPr/>
        <w:t>the</w:t>
      </w:r>
      <w:r>
        <w:rPr>
          <w:spacing w:val="-4"/>
        </w:rPr>
        <w:t> </w:t>
      </w:r>
      <w:r>
        <w:rPr/>
        <w:t>level</w:t>
      </w:r>
      <w:r>
        <w:rPr>
          <w:spacing w:val="-1"/>
        </w:rPr>
        <w:t> </w:t>
      </w:r>
      <w:r>
        <w:rPr/>
        <w:t>of</w:t>
      </w:r>
      <w:r>
        <w:rPr>
          <w:spacing w:val="-1"/>
        </w:rPr>
        <w:t> </w:t>
      </w:r>
      <w:r>
        <w:rPr>
          <w:spacing w:val="-2"/>
        </w:rPr>
        <w:t>administration</w:t>
      </w:r>
    </w:p>
    <w:p>
      <w:pPr>
        <w:pStyle w:val="BodyText"/>
        <w:spacing w:before="1"/>
      </w:pPr>
    </w:p>
    <w:p>
      <w:pPr>
        <w:pStyle w:val="Heading2"/>
        <w:numPr>
          <w:ilvl w:val="0"/>
          <w:numId w:val="123"/>
        </w:numPr>
        <w:tabs>
          <w:tab w:pos="719" w:val="left" w:leader="none"/>
        </w:tabs>
        <w:spacing w:line="240" w:lineRule="auto" w:before="1" w:after="0"/>
        <w:ind w:left="719" w:right="0" w:hanging="359"/>
        <w:jc w:val="left"/>
        <w:rPr>
          <w:b w:val="0"/>
        </w:rPr>
      </w:pPr>
      <w:r>
        <w:rPr/>
        <w:t>Does</w:t>
      </w:r>
      <w:r>
        <w:rPr>
          <w:spacing w:val="-6"/>
        </w:rPr>
        <w:t> </w:t>
      </w:r>
      <w:r>
        <w:rPr/>
        <w:t>the</w:t>
      </w:r>
      <w:r>
        <w:rPr>
          <w:spacing w:val="-6"/>
        </w:rPr>
        <w:t> </w:t>
      </w:r>
      <w:r>
        <w:rPr/>
        <w:t>taxpayer</w:t>
      </w:r>
      <w:r>
        <w:rPr>
          <w:spacing w:val="-3"/>
        </w:rPr>
        <w:t> </w:t>
      </w:r>
      <w:r>
        <w:rPr/>
        <w:t>database</w:t>
      </w:r>
      <w:r>
        <w:rPr>
          <w:spacing w:val="-4"/>
        </w:rPr>
        <w:t> </w:t>
      </w:r>
      <w:r>
        <w:rPr/>
        <w:t>have</w:t>
      </w:r>
      <w:r>
        <w:rPr>
          <w:spacing w:val="-6"/>
        </w:rPr>
        <w:t> </w:t>
      </w:r>
      <w:r>
        <w:rPr/>
        <w:t>full</w:t>
      </w:r>
      <w:r>
        <w:rPr>
          <w:spacing w:val="-2"/>
        </w:rPr>
        <w:t> </w:t>
      </w:r>
      <w:r>
        <w:rPr/>
        <w:t>national</w:t>
      </w:r>
      <w:r>
        <w:rPr>
          <w:spacing w:val="-6"/>
        </w:rPr>
        <w:t> </w:t>
      </w:r>
      <w:r>
        <w:rPr/>
        <w:t>coverage?</w:t>
      </w:r>
      <w:r>
        <w:rPr>
          <w:spacing w:val="-3"/>
        </w:rPr>
        <w:t> </w:t>
      </w:r>
      <w:r>
        <w:rPr>
          <w:b w:val="0"/>
          <w:spacing w:val="-2"/>
        </w:rPr>
        <w:t>(Y/N)</w:t>
      </w:r>
    </w:p>
    <w:p>
      <w:pPr>
        <w:pStyle w:val="BodyText"/>
      </w:pPr>
    </w:p>
    <w:p>
      <w:pPr>
        <w:pStyle w:val="ListParagraph"/>
        <w:numPr>
          <w:ilvl w:val="0"/>
          <w:numId w:val="123"/>
        </w:numPr>
        <w:tabs>
          <w:tab w:pos="719" w:val="left" w:leader="none"/>
        </w:tabs>
        <w:spacing w:line="240" w:lineRule="auto" w:before="0" w:after="0"/>
        <w:ind w:left="719" w:right="358" w:hanging="360"/>
        <w:jc w:val="both"/>
        <w:rPr>
          <w:sz w:val="22"/>
        </w:rPr>
      </w:pPr>
      <w:r>
        <w:rPr>
          <w:b/>
          <w:sz w:val="22"/>
        </w:rPr>
        <w:t>Does the tax authority use the unified identification number for all of a company’s taxes and social contributions? </w:t>
      </w:r>
      <w:r>
        <w:rPr>
          <w:sz w:val="22"/>
        </w:rPr>
        <w:t>(Y/N)</w:t>
      </w:r>
    </w:p>
    <w:p>
      <w:pPr>
        <w:pStyle w:val="BodyText"/>
        <w:ind w:left="765"/>
      </w:pPr>
      <w:r>
        <w:rPr/>
        <w:t>N</w:t>
      </w:r>
      <w:r>
        <w:rPr>
          <w:spacing w:val="-4"/>
        </w:rPr>
        <w:t> </w:t>
      </w:r>
      <w:r>
        <w:rPr/>
        <w:t>→</w:t>
      </w:r>
      <w:r>
        <w:rPr>
          <w:spacing w:val="-2"/>
        </w:rPr>
        <w:t> </w:t>
      </w:r>
      <w:r>
        <w:rPr/>
        <w:t>provide</w:t>
      </w:r>
      <w:r>
        <w:rPr>
          <w:spacing w:val="-4"/>
        </w:rPr>
        <w:t> </w:t>
      </w:r>
      <w:r>
        <w:rPr/>
        <w:t>response</w:t>
      </w:r>
      <w:r>
        <w:rPr>
          <w:spacing w:val="-2"/>
        </w:rPr>
        <w:t> </w:t>
      </w:r>
      <w:r>
        <w:rPr/>
        <w:t>to</w:t>
      </w:r>
      <w:r>
        <w:rPr>
          <w:spacing w:val="-2"/>
        </w:rPr>
        <w:t> </w:t>
      </w:r>
      <w:r>
        <w:rPr/>
        <w:t>question</w:t>
      </w:r>
      <w:r>
        <w:rPr>
          <w:spacing w:val="-2"/>
        </w:rPr>
        <w:t> </w:t>
      </w:r>
      <w:r>
        <w:rPr>
          <w:spacing w:val="-5"/>
        </w:rPr>
        <w:t>75.</w:t>
      </w:r>
    </w:p>
    <w:p>
      <w:pPr>
        <w:pStyle w:val="BodyText"/>
        <w:spacing w:before="1"/>
      </w:pPr>
    </w:p>
    <w:p>
      <w:pPr>
        <w:pStyle w:val="Heading2"/>
        <w:numPr>
          <w:ilvl w:val="0"/>
          <w:numId w:val="123"/>
        </w:numPr>
        <w:tabs>
          <w:tab w:pos="719" w:val="left" w:leader="none"/>
        </w:tabs>
        <w:spacing w:line="240" w:lineRule="auto" w:before="0" w:after="0"/>
        <w:ind w:left="719" w:right="355" w:hanging="360"/>
        <w:jc w:val="both"/>
        <w:rPr>
          <w:b w:val="0"/>
        </w:rPr>
      </w:pPr>
      <w:r>
        <w:rPr/>
        <w:t>Do</w:t>
      </w:r>
      <w:r>
        <w:rPr>
          <w:spacing w:val="-1"/>
        </w:rPr>
        <w:t> </w:t>
      </w:r>
      <w:r>
        <w:rPr/>
        <w:t>registered</w:t>
      </w:r>
      <w:r>
        <w:rPr>
          <w:spacing w:val="-4"/>
        </w:rPr>
        <w:t> </w:t>
      </w:r>
      <w:r>
        <w:rPr/>
        <w:t>companies</w:t>
      </w:r>
      <w:r>
        <w:rPr>
          <w:spacing w:val="-3"/>
        </w:rPr>
        <w:t> </w:t>
      </w:r>
      <w:r>
        <w:rPr/>
        <w:t>have separate</w:t>
      </w:r>
      <w:r>
        <w:rPr>
          <w:spacing w:val="-3"/>
        </w:rPr>
        <w:t> </w:t>
      </w:r>
      <w:r>
        <w:rPr/>
        <w:t>tax</w:t>
      </w:r>
      <w:r>
        <w:rPr>
          <w:spacing w:val="-3"/>
        </w:rPr>
        <w:t> </w:t>
      </w:r>
      <w:r>
        <w:rPr/>
        <w:t>identification</w:t>
      </w:r>
      <w:r>
        <w:rPr>
          <w:spacing w:val="-1"/>
        </w:rPr>
        <w:t> </w:t>
      </w:r>
      <w:r>
        <w:rPr/>
        <w:t>number(s) for corporate</w:t>
      </w:r>
      <w:r>
        <w:rPr>
          <w:spacing w:val="-3"/>
        </w:rPr>
        <w:t> </w:t>
      </w:r>
      <w:r>
        <w:rPr/>
        <w:t>income-based taxes, or VAT or other consumption-based taxes, or employment-based taxes and social contributions? </w:t>
      </w:r>
      <w:r>
        <w:rPr>
          <w:b w:val="0"/>
        </w:rPr>
        <w:t>(Y/N; N – good practice)</w:t>
      </w:r>
    </w:p>
    <w:p>
      <w:pPr>
        <w:pStyle w:val="ListParagraph"/>
        <w:numPr>
          <w:ilvl w:val="2"/>
          <w:numId w:val="145"/>
        </w:numPr>
        <w:tabs>
          <w:tab w:pos="1079" w:val="left" w:leader="none"/>
        </w:tabs>
        <w:spacing w:line="240" w:lineRule="auto" w:before="251" w:after="0"/>
        <w:ind w:left="1079" w:right="0" w:hanging="720"/>
        <w:jc w:val="left"/>
        <w:rPr>
          <w:b/>
          <w:sz w:val="22"/>
        </w:rPr>
      </w:pPr>
      <w:r>
        <w:rPr>
          <w:b/>
          <w:color w:val="4471C4"/>
          <w:sz w:val="22"/>
        </w:rPr>
        <w:t>Tax</w:t>
      </w:r>
      <w:r>
        <w:rPr>
          <w:b/>
          <w:color w:val="4471C4"/>
          <w:spacing w:val="-1"/>
          <w:sz w:val="22"/>
        </w:rPr>
        <w:t> </w:t>
      </w:r>
      <w:r>
        <w:rPr>
          <w:b/>
          <w:color w:val="4471C4"/>
          <w:spacing w:val="-2"/>
          <w:sz w:val="22"/>
        </w:rPr>
        <w:t>Deregistration</w:t>
      </w:r>
    </w:p>
    <w:p>
      <w:pPr>
        <w:pStyle w:val="BodyText"/>
        <w:rPr>
          <w:b/>
        </w:rPr>
      </w:pPr>
    </w:p>
    <w:p>
      <w:pPr>
        <w:pStyle w:val="Heading2"/>
        <w:numPr>
          <w:ilvl w:val="0"/>
          <w:numId w:val="123"/>
        </w:numPr>
        <w:tabs>
          <w:tab w:pos="719" w:val="left" w:leader="none"/>
        </w:tabs>
        <w:spacing w:line="240" w:lineRule="auto" w:before="0" w:after="0"/>
        <w:ind w:left="719" w:right="356" w:hanging="360"/>
        <w:jc w:val="both"/>
        <w:rPr>
          <w:b w:val="0"/>
        </w:rPr>
      </w:pPr>
      <w:r>
        <w:rPr/>
        <w:t>In</w:t>
      </w:r>
      <w:r>
        <w:rPr>
          <w:spacing w:val="-8"/>
        </w:rPr>
        <w:t> </w:t>
      </w:r>
      <w:r>
        <w:rPr/>
        <w:t>practice,</w:t>
      </w:r>
      <w:r>
        <w:rPr>
          <w:spacing w:val="-7"/>
        </w:rPr>
        <w:t> </w:t>
      </w:r>
      <w:r>
        <w:rPr/>
        <w:t>after</w:t>
      </w:r>
      <w:r>
        <w:rPr>
          <w:spacing w:val="-7"/>
        </w:rPr>
        <w:t> </w:t>
      </w:r>
      <w:r>
        <w:rPr/>
        <w:t>a</w:t>
      </w:r>
      <w:r>
        <w:rPr>
          <w:spacing w:val="-7"/>
        </w:rPr>
        <w:t> </w:t>
      </w:r>
      <w:r>
        <w:rPr/>
        <w:t>company</w:t>
      </w:r>
      <w:r>
        <w:rPr>
          <w:spacing w:val="-7"/>
        </w:rPr>
        <w:t> </w:t>
      </w:r>
      <w:r>
        <w:rPr/>
        <w:t>undergoes</w:t>
      </w:r>
      <w:r>
        <w:rPr>
          <w:spacing w:val="-7"/>
        </w:rPr>
        <w:t> </w:t>
      </w:r>
      <w:r>
        <w:rPr/>
        <w:t>termination,</w:t>
      </w:r>
      <w:r>
        <w:rPr>
          <w:spacing w:val="-7"/>
        </w:rPr>
        <w:t> </w:t>
      </w:r>
      <w:r>
        <w:rPr/>
        <w:t>and</w:t>
      </w:r>
      <w:r>
        <w:rPr>
          <w:spacing w:val="-8"/>
        </w:rPr>
        <w:t> </w:t>
      </w:r>
      <w:r>
        <w:rPr/>
        <w:t>company</w:t>
      </w:r>
      <w:r>
        <w:rPr>
          <w:spacing w:val="-7"/>
        </w:rPr>
        <w:t> </w:t>
      </w:r>
      <w:r>
        <w:rPr/>
        <w:t>deregistration</w:t>
      </w:r>
      <w:r>
        <w:rPr>
          <w:spacing w:val="-8"/>
        </w:rPr>
        <w:t> </w:t>
      </w:r>
      <w:r>
        <w:rPr/>
        <w:t>is</w:t>
      </w:r>
      <w:r>
        <w:rPr>
          <w:spacing w:val="-9"/>
        </w:rPr>
        <w:t> </w:t>
      </w:r>
      <w:r>
        <w:rPr/>
        <w:t>initiated,</w:t>
      </w:r>
      <w:r>
        <w:rPr>
          <w:spacing w:val="-7"/>
        </w:rPr>
        <w:t> </w:t>
      </w:r>
      <w:r>
        <w:rPr/>
        <w:t>are any separate/ additional interactions between such company and public authorities required to complete deregistration for all taxes and social contributions? </w:t>
      </w:r>
      <w:r>
        <w:rPr>
          <w:b w:val="0"/>
        </w:rPr>
        <w:t>(Y/N; N – good practice)</w:t>
      </w:r>
    </w:p>
    <w:p>
      <w:pPr>
        <w:pStyle w:val="BodyText"/>
        <w:spacing w:line="252" w:lineRule="exact"/>
        <w:ind w:left="719"/>
        <w:jc w:val="both"/>
      </w:pPr>
      <w:r>
        <w:rPr/>
        <w:t>Y</w:t>
      </w:r>
      <w:r>
        <w:rPr>
          <w:spacing w:val="-3"/>
        </w:rPr>
        <w:t> </w:t>
      </w:r>
      <w:r>
        <w:rPr/>
        <w:t>→</w:t>
      </w:r>
      <w:r>
        <w:rPr>
          <w:spacing w:val="-3"/>
        </w:rPr>
        <w:t> </w:t>
      </w:r>
      <w:r>
        <w:rPr/>
        <w:t>provide</w:t>
      </w:r>
      <w:r>
        <w:rPr>
          <w:spacing w:val="-3"/>
        </w:rPr>
        <w:t> </w:t>
      </w:r>
      <w:r>
        <w:rPr/>
        <w:t>response</w:t>
      </w:r>
      <w:r>
        <w:rPr>
          <w:spacing w:val="-3"/>
        </w:rPr>
        <w:t> </w:t>
      </w:r>
      <w:r>
        <w:rPr/>
        <w:t>to</w:t>
      </w:r>
      <w:r>
        <w:rPr>
          <w:spacing w:val="-3"/>
        </w:rPr>
        <w:t> </w:t>
      </w:r>
      <w:r>
        <w:rPr/>
        <w:t>question</w:t>
      </w:r>
      <w:r>
        <w:rPr>
          <w:spacing w:val="-2"/>
        </w:rPr>
        <w:t> </w:t>
      </w:r>
      <w:r>
        <w:rPr>
          <w:spacing w:val="-5"/>
        </w:rPr>
        <w:t>78.</w:t>
      </w:r>
    </w:p>
    <w:p>
      <w:pPr>
        <w:pStyle w:val="BodyText"/>
        <w:spacing w:before="1"/>
      </w:pPr>
    </w:p>
    <w:p>
      <w:pPr>
        <w:pStyle w:val="Heading2"/>
        <w:numPr>
          <w:ilvl w:val="0"/>
          <w:numId w:val="123"/>
        </w:numPr>
        <w:tabs>
          <w:tab w:pos="719" w:val="left" w:leader="none"/>
        </w:tabs>
        <w:spacing w:line="240" w:lineRule="auto" w:before="0" w:after="0"/>
        <w:ind w:left="719" w:right="358" w:hanging="360"/>
        <w:jc w:val="both"/>
        <w:rPr>
          <w:b w:val="0"/>
        </w:rPr>
      </w:pPr>
      <w:r>
        <w:rPr/>
        <w:t>In practice, can deregistration for all taxes and social contributions be done fully online and without submitting any hard copies? </w:t>
      </w:r>
      <w:r>
        <w:rPr>
          <w:b w:val="0"/>
        </w:rPr>
        <w:t>(Y/N)</w:t>
      </w:r>
    </w:p>
    <w:p>
      <w:pPr>
        <w:pStyle w:val="ListParagraph"/>
        <w:numPr>
          <w:ilvl w:val="2"/>
          <w:numId w:val="145"/>
        </w:numPr>
        <w:tabs>
          <w:tab w:pos="1079" w:val="left" w:leader="none"/>
        </w:tabs>
        <w:spacing w:line="240" w:lineRule="auto" w:before="252" w:after="0"/>
        <w:ind w:left="1079" w:right="0" w:hanging="720"/>
        <w:jc w:val="left"/>
        <w:rPr>
          <w:b/>
          <w:sz w:val="22"/>
        </w:rPr>
      </w:pPr>
      <w:r>
        <w:rPr>
          <w:b/>
          <w:color w:val="4471C4"/>
          <w:sz w:val="22"/>
        </w:rPr>
        <w:t>Data</w:t>
      </w:r>
      <w:r>
        <w:rPr>
          <w:b/>
          <w:color w:val="4471C4"/>
          <w:spacing w:val="-4"/>
          <w:sz w:val="22"/>
        </w:rPr>
        <w:t> </w:t>
      </w:r>
      <w:r>
        <w:rPr>
          <w:b/>
          <w:color w:val="4471C4"/>
          <w:sz w:val="22"/>
        </w:rPr>
        <w:t>Exchange</w:t>
      </w:r>
      <w:r>
        <w:rPr>
          <w:b/>
          <w:color w:val="4471C4"/>
          <w:spacing w:val="-4"/>
          <w:sz w:val="22"/>
        </w:rPr>
        <w:t> </w:t>
      </w:r>
      <w:r>
        <w:rPr>
          <w:b/>
          <w:color w:val="4471C4"/>
          <w:sz w:val="22"/>
        </w:rPr>
        <w:t>and</w:t>
      </w:r>
      <w:r>
        <w:rPr>
          <w:b/>
          <w:color w:val="4471C4"/>
          <w:spacing w:val="-5"/>
          <w:sz w:val="22"/>
        </w:rPr>
        <w:t> </w:t>
      </w:r>
      <w:r>
        <w:rPr>
          <w:b/>
          <w:color w:val="4471C4"/>
          <w:sz w:val="22"/>
        </w:rPr>
        <w:t>Usage</w:t>
      </w:r>
      <w:r>
        <w:rPr>
          <w:b/>
          <w:color w:val="4471C4"/>
          <w:spacing w:val="-6"/>
          <w:sz w:val="22"/>
        </w:rPr>
        <w:t> </w:t>
      </w:r>
      <w:r>
        <w:rPr>
          <w:b/>
          <w:color w:val="4471C4"/>
          <w:sz w:val="22"/>
        </w:rPr>
        <w:t>(includes</w:t>
      </w:r>
      <w:r>
        <w:rPr>
          <w:b/>
          <w:color w:val="4471C4"/>
          <w:spacing w:val="-3"/>
          <w:sz w:val="22"/>
        </w:rPr>
        <w:t> </w:t>
      </w:r>
      <w:r>
        <w:rPr>
          <w:b/>
          <w:color w:val="4471C4"/>
          <w:spacing w:val="-2"/>
          <w:sz w:val="22"/>
        </w:rPr>
        <w:t>gender)</w:t>
      </w:r>
    </w:p>
    <w:p>
      <w:pPr>
        <w:pStyle w:val="BodyText"/>
        <w:rPr>
          <w:b/>
        </w:rPr>
      </w:pPr>
    </w:p>
    <w:p>
      <w:pPr>
        <w:pStyle w:val="Heading2"/>
        <w:numPr>
          <w:ilvl w:val="0"/>
          <w:numId w:val="123"/>
        </w:numPr>
        <w:tabs>
          <w:tab w:pos="719" w:val="left" w:leader="none"/>
        </w:tabs>
        <w:spacing w:line="240" w:lineRule="auto" w:before="0" w:after="0"/>
        <w:ind w:left="719" w:right="355" w:hanging="360"/>
        <w:jc w:val="both"/>
        <w:rPr>
          <w:b w:val="0"/>
        </w:rPr>
      </w:pPr>
      <w:r>
        <w:rPr/>
        <w:t>In practice, is information reported by corporate taxpayers crosschecked against third-party information sources (for example, databases of other agencies, publicly available information, etc.) </w:t>
      </w:r>
      <w:r>
        <w:rPr>
          <w:b w:val="0"/>
        </w:rPr>
        <w:t>(Y/N)</w:t>
      </w:r>
    </w:p>
    <w:p>
      <w:pPr>
        <w:pStyle w:val="Heading2"/>
        <w:spacing w:after="0" w:line="240" w:lineRule="auto"/>
        <w:jc w:val="both"/>
        <w:rPr>
          <w:b w:val="0"/>
        </w:rPr>
        <w:sectPr>
          <w:pgSz w:w="12240" w:h="15840"/>
          <w:pgMar w:header="0" w:footer="522" w:top="1620" w:bottom="720" w:left="1080" w:right="1080"/>
        </w:sectPr>
      </w:pPr>
    </w:p>
    <w:p>
      <w:pPr>
        <w:pStyle w:val="ListParagraph"/>
        <w:numPr>
          <w:ilvl w:val="0"/>
          <w:numId w:val="123"/>
        </w:numPr>
        <w:tabs>
          <w:tab w:pos="719" w:val="left" w:leader="none"/>
        </w:tabs>
        <w:spacing w:line="240" w:lineRule="auto" w:before="78" w:after="0"/>
        <w:ind w:left="719" w:right="765" w:hanging="360"/>
        <w:jc w:val="left"/>
        <w:rPr>
          <w:sz w:val="22"/>
        </w:rPr>
      </w:pPr>
      <w:r>
        <w:rPr>
          <w:b/>
          <w:sz w:val="22"/>
        </w:rPr>
        <w:t>Are</w:t>
      </w:r>
      <w:r>
        <w:rPr>
          <w:b/>
          <w:spacing w:val="-2"/>
          <w:sz w:val="22"/>
        </w:rPr>
        <w:t> </w:t>
      </w:r>
      <w:r>
        <w:rPr>
          <w:b/>
          <w:sz w:val="22"/>
        </w:rPr>
        <w:t>the</w:t>
      </w:r>
      <w:r>
        <w:rPr>
          <w:b/>
          <w:spacing w:val="-4"/>
          <w:sz w:val="22"/>
        </w:rPr>
        <w:t> </w:t>
      </w:r>
      <w:r>
        <w:rPr>
          <w:b/>
          <w:sz w:val="22"/>
        </w:rPr>
        <w:t>sex-disaggregated</w:t>
      </w:r>
      <w:r>
        <w:rPr>
          <w:b/>
          <w:spacing w:val="-5"/>
          <w:sz w:val="22"/>
        </w:rPr>
        <w:t> </w:t>
      </w:r>
      <w:r>
        <w:rPr>
          <w:b/>
          <w:sz w:val="22"/>
        </w:rPr>
        <w:t>data</w:t>
      </w:r>
      <w:r>
        <w:rPr>
          <w:b/>
          <w:spacing w:val="-2"/>
          <w:sz w:val="22"/>
        </w:rPr>
        <w:t> </w:t>
      </w:r>
      <w:r>
        <w:rPr>
          <w:b/>
          <w:sz w:val="22"/>
        </w:rPr>
        <w:t>on</w:t>
      </w:r>
      <w:r>
        <w:rPr>
          <w:b/>
          <w:spacing w:val="-5"/>
          <w:sz w:val="22"/>
        </w:rPr>
        <w:t> </w:t>
      </w:r>
      <w:r>
        <w:rPr>
          <w:b/>
          <w:sz w:val="22"/>
        </w:rPr>
        <w:t>corporate</w:t>
      </w:r>
      <w:r>
        <w:rPr>
          <w:b/>
          <w:spacing w:val="-4"/>
          <w:sz w:val="22"/>
        </w:rPr>
        <w:t> </w:t>
      </w:r>
      <w:r>
        <w:rPr>
          <w:b/>
          <w:sz w:val="22"/>
        </w:rPr>
        <w:t>taxpayers</w:t>
      </w:r>
      <w:r>
        <w:rPr>
          <w:b/>
          <w:spacing w:val="-2"/>
          <w:sz w:val="22"/>
        </w:rPr>
        <w:t> </w:t>
      </w:r>
      <w:r>
        <w:rPr>
          <w:b/>
          <w:sz w:val="22"/>
        </w:rPr>
        <w:t>available</w:t>
      </w:r>
      <w:r>
        <w:rPr>
          <w:b/>
          <w:spacing w:val="-2"/>
          <w:sz w:val="22"/>
        </w:rPr>
        <w:t> </w:t>
      </w:r>
      <w:r>
        <w:rPr>
          <w:b/>
          <w:sz w:val="22"/>
        </w:rPr>
        <w:t>to</w:t>
      </w:r>
      <w:r>
        <w:rPr>
          <w:b/>
          <w:spacing w:val="-5"/>
          <w:sz w:val="22"/>
        </w:rPr>
        <w:t> </w:t>
      </w:r>
      <w:r>
        <w:rPr>
          <w:b/>
          <w:sz w:val="22"/>
        </w:rPr>
        <w:t>the</w:t>
      </w:r>
      <w:r>
        <w:rPr>
          <w:b/>
          <w:spacing w:val="-4"/>
          <w:sz w:val="22"/>
        </w:rPr>
        <w:t> </w:t>
      </w:r>
      <w:r>
        <w:rPr>
          <w:b/>
          <w:sz w:val="22"/>
        </w:rPr>
        <w:t>tax</w:t>
      </w:r>
      <w:r>
        <w:rPr>
          <w:b/>
          <w:spacing w:val="-2"/>
          <w:sz w:val="22"/>
        </w:rPr>
        <w:t> </w:t>
      </w:r>
      <w:r>
        <w:rPr>
          <w:b/>
          <w:sz w:val="22"/>
        </w:rPr>
        <w:t>authority?</w:t>
      </w:r>
      <w:r>
        <w:rPr>
          <w:b/>
          <w:spacing w:val="-5"/>
          <w:sz w:val="22"/>
        </w:rPr>
        <w:t> </w:t>
      </w:r>
      <w:r>
        <w:rPr>
          <w:sz w:val="22"/>
        </w:rPr>
        <w:t>(Y/N) Y → provide response to question 81.</w:t>
      </w:r>
    </w:p>
    <w:p>
      <w:pPr>
        <w:pStyle w:val="ListParagraph"/>
        <w:numPr>
          <w:ilvl w:val="0"/>
          <w:numId w:val="123"/>
        </w:numPr>
        <w:tabs>
          <w:tab w:pos="719" w:val="left" w:leader="none"/>
        </w:tabs>
        <w:spacing w:line="240" w:lineRule="auto" w:before="252" w:after="0"/>
        <w:ind w:left="719" w:right="948" w:hanging="360"/>
        <w:jc w:val="left"/>
        <w:rPr>
          <w:sz w:val="22"/>
        </w:rPr>
      </w:pPr>
      <w:r>
        <w:rPr>
          <w:b/>
          <w:sz w:val="22"/>
        </w:rPr>
        <w:t>Does</w:t>
      </w:r>
      <w:r>
        <w:rPr>
          <w:b/>
          <w:spacing w:val="-3"/>
          <w:sz w:val="22"/>
        </w:rPr>
        <w:t> </w:t>
      </w:r>
      <w:r>
        <w:rPr>
          <w:b/>
          <w:sz w:val="22"/>
        </w:rPr>
        <w:t>the</w:t>
      </w:r>
      <w:r>
        <w:rPr>
          <w:b/>
          <w:spacing w:val="-5"/>
          <w:sz w:val="22"/>
        </w:rPr>
        <w:t> </w:t>
      </w:r>
      <w:r>
        <w:rPr>
          <w:b/>
          <w:sz w:val="22"/>
        </w:rPr>
        <w:t>tax</w:t>
      </w:r>
      <w:r>
        <w:rPr>
          <w:b/>
          <w:spacing w:val="-6"/>
          <w:sz w:val="22"/>
        </w:rPr>
        <w:t> </w:t>
      </w:r>
      <w:r>
        <w:rPr>
          <w:b/>
          <w:sz w:val="22"/>
        </w:rPr>
        <w:t>authority</w:t>
      </w:r>
      <w:r>
        <w:rPr>
          <w:b/>
          <w:spacing w:val="-3"/>
          <w:sz w:val="22"/>
        </w:rPr>
        <w:t> </w:t>
      </w:r>
      <w:r>
        <w:rPr>
          <w:b/>
          <w:sz w:val="22"/>
        </w:rPr>
        <w:t>conduct</w:t>
      </w:r>
      <w:r>
        <w:rPr>
          <w:b/>
          <w:spacing w:val="-2"/>
          <w:sz w:val="22"/>
        </w:rPr>
        <w:t> </w:t>
      </w:r>
      <w:r>
        <w:rPr>
          <w:b/>
          <w:sz w:val="22"/>
        </w:rPr>
        <w:t>sex-disaggregated</w:t>
      </w:r>
      <w:r>
        <w:rPr>
          <w:b/>
          <w:spacing w:val="-6"/>
          <w:sz w:val="22"/>
        </w:rPr>
        <w:t> </w:t>
      </w:r>
      <w:r>
        <w:rPr>
          <w:b/>
          <w:sz w:val="22"/>
        </w:rPr>
        <w:t>analysis</w:t>
      </w:r>
      <w:r>
        <w:rPr>
          <w:b/>
          <w:spacing w:val="-3"/>
          <w:sz w:val="22"/>
        </w:rPr>
        <w:t> </w:t>
      </w:r>
      <w:r>
        <w:rPr>
          <w:b/>
          <w:sz w:val="22"/>
        </w:rPr>
        <w:t>of</w:t>
      </w:r>
      <w:r>
        <w:rPr>
          <w:b/>
          <w:spacing w:val="-2"/>
          <w:sz w:val="22"/>
        </w:rPr>
        <w:t> </w:t>
      </w:r>
      <w:r>
        <w:rPr>
          <w:b/>
          <w:sz w:val="22"/>
        </w:rPr>
        <w:t>taxpayer</w:t>
      </w:r>
      <w:r>
        <w:rPr>
          <w:b/>
          <w:spacing w:val="-3"/>
          <w:sz w:val="22"/>
        </w:rPr>
        <w:t> </w:t>
      </w:r>
      <w:r>
        <w:rPr>
          <w:b/>
          <w:sz w:val="22"/>
        </w:rPr>
        <w:t>information?</w:t>
      </w:r>
      <w:r>
        <w:rPr>
          <w:b/>
          <w:spacing w:val="-6"/>
          <w:sz w:val="22"/>
        </w:rPr>
        <w:t> </w:t>
      </w:r>
      <w:r>
        <w:rPr>
          <w:sz w:val="22"/>
        </w:rPr>
        <w:t>(Y/N) Y → provide response to question 82.</w:t>
      </w:r>
    </w:p>
    <w:p>
      <w:pPr>
        <w:pStyle w:val="BodyText"/>
      </w:pPr>
    </w:p>
    <w:p>
      <w:pPr>
        <w:pStyle w:val="Heading2"/>
        <w:numPr>
          <w:ilvl w:val="0"/>
          <w:numId w:val="123"/>
        </w:numPr>
        <w:tabs>
          <w:tab w:pos="718" w:val="left" w:leader="none"/>
        </w:tabs>
        <w:spacing w:line="240" w:lineRule="auto" w:before="0" w:after="0"/>
        <w:ind w:left="718" w:right="0" w:hanging="359"/>
        <w:jc w:val="left"/>
        <w:rPr>
          <w:b w:val="0"/>
        </w:rPr>
      </w:pPr>
      <w:r>
        <w:rPr/>
        <w:t>Are</w:t>
      </w:r>
      <w:r>
        <w:rPr>
          <w:spacing w:val="-6"/>
        </w:rPr>
        <w:t> </w:t>
      </w:r>
      <w:r>
        <w:rPr/>
        <w:t>the</w:t>
      </w:r>
      <w:r>
        <w:rPr>
          <w:spacing w:val="-6"/>
        </w:rPr>
        <w:t> </w:t>
      </w:r>
      <w:r>
        <w:rPr/>
        <w:t>findings</w:t>
      </w:r>
      <w:r>
        <w:rPr>
          <w:spacing w:val="-6"/>
        </w:rPr>
        <w:t> </w:t>
      </w:r>
      <w:r>
        <w:rPr/>
        <w:t>of</w:t>
      </w:r>
      <w:r>
        <w:rPr>
          <w:spacing w:val="-6"/>
        </w:rPr>
        <w:t> </w:t>
      </w:r>
      <w:r>
        <w:rPr/>
        <w:t>sex-disaggregated</w:t>
      </w:r>
      <w:r>
        <w:rPr>
          <w:spacing w:val="-5"/>
        </w:rPr>
        <w:t> </w:t>
      </w:r>
      <w:r>
        <w:rPr/>
        <w:t>analysis</w:t>
      </w:r>
      <w:r>
        <w:rPr>
          <w:spacing w:val="-4"/>
        </w:rPr>
        <w:t> </w:t>
      </w:r>
      <w:r>
        <w:rPr/>
        <w:t>available</w:t>
      </w:r>
      <w:r>
        <w:rPr>
          <w:spacing w:val="-4"/>
        </w:rPr>
        <w:t> </w:t>
      </w:r>
      <w:r>
        <w:rPr/>
        <w:t>online?</w:t>
      </w:r>
      <w:r>
        <w:rPr>
          <w:spacing w:val="-3"/>
        </w:rPr>
        <w:t> </w:t>
      </w:r>
      <w:r>
        <w:rPr>
          <w:b w:val="0"/>
          <w:spacing w:val="-2"/>
        </w:rPr>
        <w:t>(Y/N)</w:t>
      </w:r>
    </w:p>
    <w:p>
      <w:pPr>
        <w:pStyle w:val="BodyText"/>
        <w:spacing w:before="25"/>
        <w:rPr>
          <w:sz w:val="20"/>
        </w:rPr>
      </w:pPr>
    </w:p>
    <w:tbl>
      <w:tblPr>
        <w:tblW w:w="0" w:type="auto"/>
        <w:jc w:val="lef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480"/>
        <w:gridCol w:w="991"/>
        <w:gridCol w:w="900"/>
        <w:gridCol w:w="989"/>
      </w:tblGrid>
      <w:tr>
        <w:trPr>
          <w:trHeight w:val="431" w:hRule="atLeast"/>
        </w:trPr>
        <w:tc>
          <w:tcPr>
            <w:tcW w:w="9360" w:type="dxa"/>
            <w:gridSpan w:val="4"/>
            <w:shd w:val="clear" w:color="auto" w:fill="CCD4EA"/>
          </w:tcPr>
          <w:p>
            <w:pPr>
              <w:pStyle w:val="TableParagraph"/>
              <w:spacing w:before="101"/>
              <w:ind w:left="88"/>
              <w:rPr>
                <w:b/>
                <w:sz w:val="20"/>
              </w:rPr>
            </w:pPr>
            <w:r>
              <w:rPr>
                <w:b/>
                <w:sz w:val="20"/>
              </w:rPr>
              <w:t>2.2</w:t>
            </w:r>
            <w:r>
              <w:rPr>
                <w:b/>
                <w:spacing w:val="47"/>
                <w:sz w:val="20"/>
              </w:rPr>
              <w:t> </w:t>
            </w:r>
            <w:r>
              <w:rPr>
                <w:b/>
                <w:sz w:val="20"/>
              </w:rPr>
              <w:t>DATA</w:t>
            </w:r>
            <w:r>
              <w:rPr>
                <w:b/>
                <w:spacing w:val="-3"/>
                <w:sz w:val="20"/>
              </w:rPr>
              <w:t> </w:t>
            </w:r>
            <w:r>
              <w:rPr>
                <w:b/>
                <w:sz w:val="20"/>
              </w:rPr>
              <w:t>MANAGEMENT</w:t>
            </w:r>
            <w:r>
              <w:rPr>
                <w:b/>
                <w:spacing w:val="-6"/>
                <w:sz w:val="20"/>
              </w:rPr>
              <w:t> </w:t>
            </w:r>
            <w:r>
              <w:rPr>
                <w:b/>
                <w:sz w:val="20"/>
              </w:rPr>
              <w:t>AND</w:t>
            </w:r>
            <w:r>
              <w:rPr>
                <w:b/>
                <w:spacing w:val="-5"/>
                <w:sz w:val="20"/>
              </w:rPr>
              <w:t> </w:t>
            </w:r>
            <w:r>
              <w:rPr>
                <w:b/>
                <w:sz w:val="20"/>
              </w:rPr>
              <w:t>SYSTEM</w:t>
            </w:r>
            <w:r>
              <w:rPr>
                <w:b/>
                <w:spacing w:val="-6"/>
                <w:sz w:val="20"/>
              </w:rPr>
              <w:t> </w:t>
            </w:r>
            <w:r>
              <w:rPr>
                <w:b/>
                <w:sz w:val="20"/>
              </w:rPr>
              <w:t>INTEGRATION</w:t>
            </w:r>
            <w:r>
              <w:rPr>
                <w:b/>
                <w:spacing w:val="-5"/>
                <w:sz w:val="20"/>
              </w:rPr>
              <w:t> </w:t>
            </w:r>
            <w:r>
              <w:rPr>
                <w:b/>
                <w:sz w:val="20"/>
              </w:rPr>
              <w:t>IN</w:t>
            </w:r>
            <w:r>
              <w:rPr>
                <w:b/>
                <w:spacing w:val="-5"/>
                <w:sz w:val="20"/>
              </w:rPr>
              <w:t> </w:t>
            </w:r>
            <w:r>
              <w:rPr>
                <w:b/>
                <w:sz w:val="20"/>
              </w:rPr>
              <w:t>THE</w:t>
            </w:r>
            <w:r>
              <w:rPr>
                <w:b/>
                <w:spacing w:val="-4"/>
                <w:sz w:val="20"/>
              </w:rPr>
              <w:t> </w:t>
            </w:r>
            <w:r>
              <w:rPr>
                <w:b/>
                <w:sz w:val="20"/>
              </w:rPr>
              <w:t>TAX</w:t>
            </w:r>
            <w:r>
              <w:rPr>
                <w:b/>
                <w:spacing w:val="-5"/>
                <w:sz w:val="20"/>
              </w:rPr>
              <w:t> </w:t>
            </w:r>
            <w:r>
              <w:rPr>
                <w:b/>
                <w:spacing w:val="-2"/>
                <w:sz w:val="20"/>
              </w:rPr>
              <w:t>ADMINISTRATION</w:t>
            </w:r>
          </w:p>
        </w:tc>
      </w:tr>
      <w:tr>
        <w:trPr>
          <w:trHeight w:val="434" w:hRule="atLeast"/>
        </w:trPr>
        <w:tc>
          <w:tcPr>
            <w:tcW w:w="9360" w:type="dxa"/>
            <w:gridSpan w:val="4"/>
            <w:shd w:val="clear" w:color="auto" w:fill="E7EBF5"/>
          </w:tcPr>
          <w:p>
            <w:pPr>
              <w:pStyle w:val="TableParagraph"/>
              <w:tabs>
                <w:tab w:pos="1547" w:val="left" w:leader="none"/>
              </w:tabs>
              <w:spacing w:before="103"/>
              <w:ind w:left="813"/>
              <w:rPr>
                <w:b/>
                <w:sz w:val="20"/>
              </w:rPr>
            </w:pPr>
            <w:r>
              <w:rPr>
                <w:b/>
                <w:spacing w:val="-2"/>
                <w:sz w:val="20"/>
              </w:rPr>
              <w:t>2.2.1</w:t>
            </w:r>
            <w:r>
              <w:rPr>
                <w:b/>
                <w:sz w:val="20"/>
              </w:rPr>
              <w:tab/>
              <w:t>Tax</w:t>
            </w:r>
            <w:r>
              <w:rPr>
                <w:b/>
                <w:spacing w:val="-3"/>
                <w:sz w:val="20"/>
              </w:rPr>
              <w:t> </w:t>
            </w:r>
            <w:r>
              <w:rPr>
                <w:b/>
                <w:spacing w:val="-2"/>
                <w:sz w:val="20"/>
              </w:rPr>
              <w:t>Registration</w:t>
            </w:r>
          </w:p>
        </w:tc>
      </w:tr>
      <w:tr>
        <w:trPr>
          <w:trHeight w:val="458" w:hRule="atLeast"/>
        </w:trPr>
        <w:tc>
          <w:tcPr>
            <w:tcW w:w="6480" w:type="dxa"/>
          </w:tcPr>
          <w:p>
            <w:pPr>
              <w:pStyle w:val="TableParagraph"/>
              <w:spacing w:before="115"/>
              <w:ind w:left="107"/>
              <w:rPr>
                <w:b/>
                <w:sz w:val="20"/>
              </w:rPr>
            </w:pPr>
            <w:r>
              <w:rPr>
                <w:b/>
                <w:spacing w:val="-2"/>
                <w:sz w:val="20"/>
              </w:rPr>
              <w:t>Indicators</w:t>
            </w:r>
          </w:p>
        </w:tc>
        <w:tc>
          <w:tcPr>
            <w:tcW w:w="991" w:type="dxa"/>
          </w:tcPr>
          <w:p>
            <w:pPr>
              <w:pStyle w:val="TableParagraph"/>
              <w:spacing w:before="115"/>
              <w:ind w:right="98"/>
              <w:jc w:val="right"/>
              <w:rPr>
                <w:b/>
                <w:sz w:val="20"/>
              </w:rPr>
            </w:pPr>
            <w:r>
              <w:rPr>
                <w:b/>
                <w:spacing w:val="-5"/>
                <w:sz w:val="20"/>
              </w:rPr>
              <w:t>FFP</w:t>
            </w:r>
          </w:p>
        </w:tc>
        <w:tc>
          <w:tcPr>
            <w:tcW w:w="900" w:type="dxa"/>
          </w:tcPr>
          <w:p>
            <w:pPr>
              <w:pStyle w:val="TableParagraph"/>
              <w:spacing w:before="115"/>
              <w:ind w:right="102"/>
              <w:jc w:val="right"/>
              <w:rPr>
                <w:b/>
                <w:sz w:val="20"/>
              </w:rPr>
            </w:pPr>
            <w:r>
              <w:rPr>
                <w:b/>
                <w:spacing w:val="-5"/>
                <w:sz w:val="20"/>
              </w:rPr>
              <w:t>SBP</w:t>
            </w:r>
          </w:p>
        </w:tc>
        <w:tc>
          <w:tcPr>
            <w:tcW w:w="989" w:type="dxa"/>
          </w:tcPr>
          <w:p>
            <w:pPr>
              <w:pStyle w:val="TableParagraph"/>
              <w:spacing w:line="228" w:lineRule="exact"/>
              <w:ind w:left="345" w:right="92" w:firstLine="76"/>
              <w:rPr>
                <w:b/>
                <w:sz w:val="20"/>
              </w:rPr>
            </w:pPr>
            <w:r>
              <w:rPr>
                <w:b/>
                <w:spacing w:val="-2"/>
                <w:sz w:val="20"/>
              </w:rPr>
              <w:t>Total Points</w:t>
            </w:r>
          </w:p>
        </w:tc>
      </w:tr>
      <w:tr>
        <w:trPr>
          <w:trHeight w:val="690" w:hRule="atLeast"/>
        </w:trPr>
        <w:tc>
          <w:tcPr>
            <w:tcW w:w="6480" w:type="dxa"/>
          </w:tcPr>
          <w:p>
            <w:pPr>
              <w:pStyle w:val="TableParagraph"/>
              <w:ind w:left="107"/>
              <w:rPr>
                <w:b/>
                <w:sz w:val="20"/>
              </w:rPr>
            </w:pPr>
            <w:r>
              <w:rPr>
                <w:b/>
                <w:sz w:val="20"/>
              </w:rPr>
              <w:t>Tax</w:t>
            </w:r>
            <w:r>
              <w:rPr>
                <w:b/>
                <w:spacing w:val="-7"/>
                <w:sz w:val="20"/>
              </w:rPr>
              <w:t> </w:t>
            </w:r>
            <w:r>
              <w:rPr>
                <w:b/>
                <w:sz w:val="20"/>
              </w:rPr>
              <w:t>Registration</w:t>
            </w:r>
            <w:r>
              <w:rPr>
                <w:b/>
                <w:spacing w:val="-6"/>
                <w:sz w:val="20"/>
              </w:rPr>
              <w:t> </w:t>
            </w:r>
            <w:r>
              <w:rPr>
                <w:b/>
                <w:spacing w:val="-2"/>
                <w:sz w:val="20"/>
              </w:rPr>
              <w:t>Process</w:t>
            </w:r>
          </w:p>
          <w:p>
            <w:pPr>
              <w:pStyle w:val="TableParagraph"/>
              <w:numPr>
                <w:ilvl w:val="0"/>
                <w:numId w:val="158"/>
              </w:numPr>
              <w:tabs>
                <w:tab w:pos="827" w:val="left" w:leader="none"/>
              </w:tabs>
              <w:spacing w:line="240" w:lineRule="auto" w:before="0" w:after="0"/>
              <w:ind w:left="827" w:right="0" w:hanging="288"/>
              <w:jc w:val="left"/>
              <w:rPr>
                <w:sz w:val="20"/>
              </w:rPr>
            </w:pPr>
            <w:r>
              <w:rPr>
                <w:sz w:val="20"/>
              </w:rPr>
              <w:t>Fully</w:t>
            </w:r>
            <w:r>
              <w:rPr>
                <w:spacing w:val="-5"/>
                <w:sz w:val="20"/>
              </w:rPr>
              <w:t> </w:t>
            </w:r>
            <w:r>
              <w:rPr>
                <w:sz w:val="20"/>
              </w:rPr>
              <w:t>automated</w:t>
            </w:r>
            <w:r>
              <w:rPr>
                <w:spacing w:val="-5"/>
                <w:sz w:val="20"/>
              </w:rPr>
              <w:t> </w:t>
            </w:r>
            <w:r>
              <w:rPr>
                <w:sz w:val="20"/>
              </w:rPr>
              <w:t>(69)</w:t>
            </w:r>
            <w:r>
              <w:rPr>
                <w:spacing w:val="-7"/>
                <w:sz w:val="20"/>
              </w:rPr>
              <w:t> </w:t>
            </w:r>
            <w:r>
              <w:rPr>
                <w:spacing w:val="-5"/>
                <w:sz w:val="20"/>
              </w:rPr>
              <w:t>OR</w:t>
            </w:r>
          </w:p>
          <w:p>
            <w:pPr>
              <w:pStyle w:val="TableParagraph"/>
              <w:numPr>
                <w:ilvl w:val="0"/>
                <w:numId w:val="158"/>
              </w:numPr>
              <w:tabs>
                <w:tab w:pos="827" w:val="left" w:leader="none"/>
              </w:tabs>
              <w:spacing w:line="210" w:lineRule="exact" w:before="1" w:after="0"/>
              <w:ind w:left="827" w:right="0" w:hanging="288"/>
              <w:jc w:val="left"/>
              <w:rPr>
                <w:sz w:val="20"/>
              </w:rPr>
            </w:pPr>
            <w:r>
              <w:rPr>
                <w:sz w:val="20"/>
              </w:rPr>
              <w:t>Fully</w:t>
            </w:r>
            <w:r>
              <w:rPr>
                <w:spacing w:val="-5"/>
                <w:sz w:val="20"/>
              </w:rPr>
              <w:t> </w:t>
            </w:r>
            <w:r>
              <w:rPr>
                <w:sz w:val="20"/>
              </w:rPr>
              <w:t>online</w:t>
            </w:r>
            <w:r>
              <w:rPr>
                <w:spacing w:val="-5"/>
                <w:sz w:val="20"/>
              </w:rPr>
              <w:t> </w:t>
            </w:r>
            <w:r>
              <w:rPr>
                <w:spacing w:val="-4"/>
                <w:sz w:val="20"/>
              </w:rPr>
              <w:t>(70)</w:t>
            </w:r>
          </w:p>
        </w:tc>
        <w:tc>
          <w:tcPr>
            <w:tcW w:w="991" w:type="dxa"/>
          </w:tcPr>
          <w:p>
            <w:pPr>
              <w:pStyle w:val="TableParagraph"/>
              <w:ind w:right="99"/>
              <w:jc w:val="right"/>
              <w:rPr>
                <w:b/>
                <w:sz w:val="20"/>
              </w:rPr>
            </w:pPr>
            <w:r>
              <w:rPr>
                <w:b/>
                <w:spacing w:val="-10"/>
                <w:sz w:val="20"/>
              </w:rPr>
              <w:t>1</w:t>
            </w:r>
          </w:p>
          <w:p>
            <w:pPr>
              <w:pStyle w:val="TableParagraph"/>
              <w:ind w:left="453"/>
              <w:rPr>
                <w:sz w:val="20"/>
              </w:rPr>
            </w:pPr>
            <w:r>
              <w:rPr>
                <w:sz w:val="20"/>
              </w:rPr>
              <w:t>1 </w:t>
            </w:r>
            <w:r>
              <w:rPr>
                <w:spacing w:val="-5"/>
                <w:sz w:val="20"/>
              </w:rPr>
              <w:t>OR</w:t>
            </w:r>
          </w:p>
          <w:p>
            <w:pPr>
              <w:pStyle w:val="TableParagraph"/>
              <w:spacing w:line="210" w:lineRule="exact" w:before="1"/>
              <w:ind w:left="631"/>
              <w:rPr>
                <w:sz w:val="20"/>
              </w:rPr>
            </w:pPr>
            <w:r>
              <w:rPr>
                <w:spacing w:val="-5"/>
                <w:sz w:val="20"/>
              </w:rPr>
              <w:t>0.5</w:t>
            </w:r>
          </w:p>
        </w:tc>
        <w:tc>
          <w:tcPr>
            <w:tcW w:w="900" w:type="dxa"/>
          </w:tcPr>
          <w:p>
            <w:pPr>
              <w:pStyle w:val="TableParagraph"/>
              <w:ind w:right="99"/>
              <w:jc w:val="right"/>
              <w:rPr>
                <w:b/>
                <w:sz w:val="20"/>
              </w:rPr>
            </w:pPr>
            <w:r>
              <w:rPr>
                <w:b/>
                <w:spacing w:val="-10"/>
                <w:sz w:val="20"/>
              </w:rPr>
              <w:t>1</w:t>
            </w:r>
          </w:p>
          <w:p>
            <w:pPr>
              <w:pStyle w:val="TableParagraph"/>
              <w:ind w:left="362"/>
              <w:rPr>
                <w:sz w:val="20"/>
              </w:rPr>
            </w:pPr>
            <w:r>
              <w:rPr>
                <w:sz w:val="20"/>
              </w:rPr>
              <w:t>1 </w:t>
            </w:r>
            <w:r>
              <w:rPr>
                <w:spacing w:val="-5"/>
                <w:sz w:val="20"/>
              </w:rPr>
              <w:t>OR</w:t>
            </w:r>
          </w:p>
          <w:p>
            <w:pPr>
              <w:pStyle w:val="TableParagraph"/>
              <w:spacing w:line="210" w:lineRule="exact" w:before="1"/>
              <w:ind w:left="537"/>
              <w:rPr>
                <w:sz w:val="20"/>
              </w:rPr>
            </w:pPr>
            <w:r>
              <w:rPr>
                <w:spacing w:val="-5"/>
                <w:sz w:val="20"/>
              </w:rPr>
              <w:t>0.5</w:t>
            </w:r>
          </w:p>
        </w:tc>
        <w:tc>
          <w:tcPr>
            <w:tcW w:w="989" w:type="dxa"/>
          </w:tcPr>
          <w:p>
            <w:pPr>
              <w:pStyle w:val="TableParagraph"/>
              <w:ind w:left="777"/>
              <w:rPr>
                <w:b/>
                <w:sz w:val="20"/>
              </w:rPr>
            </w:pPr>
            <w:r>
              <w:rPr>
                <w:b/>
                <w:spacing w:val="-10"/>
                <w:sz w:val="20"/>
              </w:rPr>
              <w:t>2</w:t>
            </w:r>
          </w:p>
          <w:p>
            <w:pPr>
              <w:pStyle w:val="TableParagraph"/>
              <w:ind w:left="451"/>
              <w:rPr>
                <w:sz w:val="20"/>
              </w:rPr>
            </w:pPr>
            <w:r>
              <w:rPr>
                <w:sz w:val="20"/>
              </w:rPr>
              <w:t>2 </w:t>
            </w:r>
            <w:r>
              <w:rPr>
                <w:spacing w:val="-5"/>
                <w:sz w:val="20"/>
              </w:rPr>
              <w:t>OR</w:t>
            </w:r>
          </w:p>
          <w:p>
            <w:pPr>
              <w:pStyle w:val="TableParagraph"/>
              <w:spacing w:line="210" w:lineRule="exact" w:before="1"/>
              <w:ind w:left="777"/>
              <w:rPr>
                <w:sz w:val="20"/>
              </w:rPr>
            </w:pPr>
            <w:r>
              <w:rPr>
                <w:spacing w:val="-10"/>
                <w:sz w:val="20"/>
              </w:rPr>
              <w:t>1</w:t>
            </w:r>
          </w:p>
        </w:tc>
      </w:tr>
      <w:tr>
        <w:trPr>
          <w:trHeight w:val="313" w:hRule="atLeast"/>
        </w:trPr>
        <w:tc>
          <w:tcPr>
            <w:tcW w:w="6480" w:type="dxa"/>
            <w:shd w:val="clear" w:color="auto" w:fill="FFC000"/>
          </w:tcPr>
          <w:p>
            <w:pPr>
              <w:pStyle w:val="TableParagraph"/>
              <w:spacing w:before="43"/>
              <w:ind w:left="107"/>
              <w:rPr>
                <w:b/>
                <w:sz w:val="20"/>
              </w:rPr>
            </w:pPr>
            <w:r>
              <w:rPr>
                <w:b/>
                <w:sz w:val="20"/>
              </w:rPr>
              <w:t>Total</w:t>
            </w:r>
            <w:r>
              <w:rPr>
                <w:b/>
                <w:spacing w:val="-4"/>
                <w:sz w:val="20"/>
              </w:rPr>
              <w:t> </w:t>
            </w:r>
            <w:r>
              <w:rPr>
                <w:b/>
                <w:spacing w:val="-2"/>
                <w:sz w:val="20"/>
              </w:rPr>
              <w:t>Points</w:t>
            </w:r>
          </w:p>
        </w:tc>
        <w:tc>
          <w:tcPr>
            <w:tcW w:w="991" w:type="dxa"/>
            <w:shd w:val="clear" w:color="auto" w:fill="FFC000"/>
          </w:tcPr>
          <w:p>
            <w:pPr>
              <w:pStyle w:val="TableParagraph"/>
              <w:spacing w:before="43"/>
              <w:ind w:right="99"/>
              <w:jc w:val="right"/>
              <w:rPr>
                <w:b/>
                <w:sz w:val="20"/>
              </w:rPr>
            </w:pPr>
            <w:r>
              <w:rPr>
                <w:b/>
                <w:spacing w:val="-10"/>
                <w:sz w:val="20"/>
              </w:rPr>
              <w:t>1</w:t>
            </w:r>
          </w:p>
        </w:tc>
        <w:tc>
          <w:tcPr>
            <w:tcW w:w="900" w:type="dxa"/>
            <w:shd w:val="clear" w:color="auto" w:fill="FFC000"/>
          </w:tcPr>
          <w:p>
            <w:pPr>
              <w:pStyle w:val="TableParagraph"/>
              <w:spacing w:before="43"/>
              <w:ind w:right="99"/>
              <w:jc w:val="right"/>
              <w:rPr>
                <w:b/>
                <w:sz w:val="20"/>
              </w:rPr>
            </w:pPr>
            <w:r>
              <w:rPr>
                <w:b/>
                <w:spacing w:val="-10"/>
                <w:sz w:val="20"/>
              </w:rPr>
              <w:t>1</w:t>
            </w:r>
          </w:p>
        </w:tc>
        <w:tc>
          <w:tcPr>
            <w:tcW w:w="989" w:type="dxa"/>
            <w:shd w:val="clear" w:color="auto" w:fill="FFC000"/>
          </w:tcPr>
          <w:p>
            <w:pPr>
              <w:pStyle w:val="TableParagraph"/>
              <w:spacing w:before="43"/>
              <w:ind w:right="99"/>
              <w:jc w:val="right"/>
              <w:rPr>
                <w:b/>
                <w:sz w:val="20"/>
              </w:rPr>
            </w:pPr>
            <w:r>
              <w:rPr>
                <w:b/>
                <w:spacing w:val="-10"/>
                <w:sz w:val="20"/>
              </w:rPr>
              <w:t>2</w:t>
            </w:r>
          </w:p>
        </w:tc>
      </w:tr>
      <w:tr>
        <w:trPr>
          <w:trHeight w:val="431" w:hRule="atLeast"/>
        </w:trPr>
        <w:tc>
          <w:tcPr>
            <w:tcW w:w="9360" w:type="dxa"/>
            <w:gridSpan w:val="4"/>
            <w:shd w:val="clear" w:color="auto" w:fill="E7EBF5"/>
          </w:tcPr>
          <w:p>
            <w:pPr>
              <w:pStyle w:val="TableParagraph"/>
              <w:tabs>
                <w:tab w:pos="1547" w:val="left" w:leader="none"/>
              </w:tabs>
              <w:spacing w:before="101"/>
              <w:ind w:left="813"/>
              <w:rPr>
                <w:b/>
                <w:sz w:val="20"/>
              </w:rPr>
            </w:pPr>
            <w:r>
              <w:rPr>
                <w:b/>
                <w:spacing w:val="-2"/>
                <w:sz w:val="20"/>
              </w:rPr>
              <w:t>2.2.2</w:t>
            </w:r>
            <w:r>
              <w:rPr>
                <w:b/>
                <w:sz w:val="20"/>
              </w:rPr>
              <w:tab/>
              <w:t>Taxpayer</w:t>
            </w:r>
            <w:r>
              <w:rPr>
                <w:b/>
                <w:spacing w:val="-8"/>
                <w:sz w:val="20"/>
              </w:rPr>
              <w:t> </w:t>
            </w:r>
            <w:r>
              <w:rPr>
                <w:b/>
                <w:sz w:val="20"/>
              </w:rPr>
              <w:t>Database</w:t>
            </w:r>
            <w:r>
              <w:rPr>
                <w:b/>
                <w:spacing w:val="-7"/>
                <w:sz w:val="20"/>
              </w:rPr>
              <w:t> </w:t>
            </w:r>
            <w:r>
              <w:rPr>
                <w:b/>
                <w:sz w:val="20"/>
              </w:rPr>
              <w:t>and</w:t>
            </w:r>
            <w:r>
              <w:rPr>
                <w:b/>
                <w:spacing w:val="-7"/>
                <w:sz w:val="20"/>
              </w:rPr>
              <w:t> </w:t>
            </w:r>
            <w:r>
              <w:rPr>
                <w:b/>
                <w:sz w:val="20"/>
              </w:rPr>
              <w:t>Tax</w:t>
            </w:r>
            <w:r>
              <w:rPr>
                <w:b/>
                <w:spacing w:val="-8"/>
                <w:sz w:val="20"/>
              </w:rPr>
              <w:t> </w:t>
            </w:r>
            <w:r>
              <w:rPr>
                <w:b/>
                <w:sz w:val="20"/>
              </w:rPr>
              <w:t>Identification</w:t>
            </w:r>
            <w:r>
              <w:rPr>
                <w:b/>
                <w:spacing w:val="-8"/>
                <w:sz w:val="20"/>
              </w:rPr>
              <w:t> </w:t>
            </w:r>
            <w:r>
              <w:rPr>
                <w:b/>
                <w:sz w:val="20"/>
              </w:rPr>
              <w:t>Number</w:t>
            </w:r>
            <w:r>
              <w:rPr>
                <w:b/>
                <w:spacing w:val="-7"/>
                <w:sz w:val="20"/>
              </w:rPr>
              <w:t> </w:t>
            </w:r>
            <w:r>
              <w:rPr>
                <w:b/>
                <w:spacing w:val="-2"/>
                <w:sz w:val="20"/>
              </w:rPr>
              <w:t>(TIN)</w:t>
            </w:r>
          </w:p>
        </w:tc>
      </w:tr>
      <w:tr>
        <w:trPr>
          <w:trHeight w:val="460" w:hRule="atLeast"/>
        </w:trPr>
        <w:tc>
          <w:tcPr>
            <w:tcW w:w="6480" w:type="dxa"/>
          </w:tcPr>
          <w:p>
            <w:pPr>
              <w:pStyle w:val="TableParagraph"/>
              <w:spacing w:before="115"/>
              <w:ind w:left="107"/>
              <w:rPr>
                <w:b/>
                <w:sz w:val="20"/>
              </w:rPr>
            </w:pPr>
            <w:r>
              <w:rPr>
                <w:b/>
                <w:spacing w:val="-2"/>
                <w:sz w:val="20"/>
              </w:rPr>
              <w:t>Indicators</w:t>
            </w:r>
          </w:p>
        </w:tc>
        <w:tc>
          <w:tcPr>
            <w:tcW w:w="991" w:type="dxa"/>
          </w:tcPr>
          <w:p>
            <w:pPr>
              <w:pStyle w:val="TableParagraph"/>
              <w:spacing w:before="115"/>
              <w:ind w:right="98"/>
              <w:jc w:val="right"/>
              <w:rPr>
                <w:b/>
                <w:sz w:val="20"/>
              </w:rPr>
            </w:pPr>
            <w:r>
              <w:rPr>
                <w:b/>
                <w:spacing w:val="-5"/>
                <w:sz w:val="20"/>
              </w:rPr>
              <w:t>FFP</w:t>
            </w:r>
          </w:p>
        </w:tc>
        <w:tc>
          <w:tcPr>
            <w:tcW w:w="900" w:type="dxa"/>
          </w:tcPr>
          <w:p>
            <w:pPr>
              <w:pStyle w:val="TableParagraph"/>
              <w:spacing w:before="115"/>
              <w:ind w:right="102"/>
              <w:jc w:val="right"/>
              <w:rPr>
                <w:b/>
                <w:sz w:val="20"/>
              </w:rPr>
            </w:pPr>
            <w:r>
              <w:rPr>
                <w:b/>
                <w:spacing w:val="-5"/>
                <w:sz w:val="20"/>
              </w:rPr>
              <w:t>SBP</w:t>
            </w:r>
          </w:p>
        </w:tc>
        <w:tc>
          <w:tcPr>
            <w:tcW w:w="989" w:type="dxa"/>
          </w:tcPr>
          <w:p>
            <w:pPr>
              <w:pStyle w:val="TableParagraph"/>
              <w:spacing w:line="230" w:lineRule="atLeast"/>
              <w:ind w:left="345" w:right="92" w:firstLine="76"/>
              <w:rPr>
                <w:b/>
                <w:sz w:val="20"/>
              </w:rPr>
            </w:pPr>
            <w:r>
              <w:rPr>
                <w:b/>
                <w:spacing w:val="-2"/>
                <w:sz w:val="20"/>
              </w:rPr>
              <w:t>Total Points</w:t>
            </w:r>
          </w:p>
        </w:tc>
      </w:tr>
      <w:tr>
        <w:trPr>
          <w:trHeight w:val="921" w:hRule="atLeast"/>
        </w:trPr>
        <w:tc>
          <w:tcPr>
            <w:tcW w:w="6480" w:type="dxa"/>
            <w:tcBorders>
              <w:bottom w:val="dotted" w:sz="4" w:space="0" w:color="000000"/>
            </w:tcBorders>
          </w:tcPr>
          <w:p>
            <w:pPr>
              <w:pStyle w:val="TableParagraph"/>
              <w:ind w:left="107"/>
              <w:rPr>
                <w:b/>
                <w:sz w:val="20"/>
              </w:rPr>
            </w:pPr>
            <w:r>
              <w:rPr>
                <w:b/>
                <w:sz w:val="20"/>
              </w:rPr>
              <w:t>Taxpayer</w:t>
            </w:r>
            <w:r>
              <w:rPr>
                <w:b/>
                <w:spacing w:val="-6"/>
                <w:sz w:val="20"/>
              </w:rPr>
              <w:t> </w:t>
            </w:r>
            <w:r>
              <w:rPr>
                <w:b/>
                <w:sz w:val="20"/>
              </w:rPr>
              <w:t>Database</w:t>
            </w:r>
            <w:r>
              <w:rPr>
                <w:b/>
                <w:spacing w:val="-5"/>
                <w:sz w:val="20"/>
              </w:rPr>
              <w:t> </w:t>
            </w:r>
            <w:r>
              <w:rPr>
                <w:b/>
                <w:sz w:val="20"/>
              </w:rPr>
              <w:t>and</w:t>
            </w:r>
            <w:r>
              <w:rPr>
                <w:b/>
                <w:spacing w:val="-6"/>
                <w:sz w:val="20"/>
              </w:rPr>
              <w:t> </w:t>
            </w:r>
            <w:r>
              <w:rPr>
                <w:b/>
                <w:spacing w:val="-5"/>
                <w:sz w:val="20"/>
              </w:rPr>
              <w:t>TIN</w:t>
            </w:r>
          </w:p>
          <w:p>
            <w:pPr>
              <w:pStyle w:val="TableParagraph"/>
              <w:numPr>
                <w:ilvl w:val="0"/>
                <w:numId w:val="159"/>
              </w:numPr>
              <w:tabs>
                <w:tab w:pos="538" w:val="left" w:leader="none"/>
              </w:tabs>
              <w:spacing w:line="240" w:lineRule="auto" w:before="0" w:after="0"/>
              <w:ind w:left="538" w:right="0" w:hanging="229"/>
              <w:jc w:val="left"/>
              <w:rPr>
                <w:sz w:val="20"/>
              </w:rPr>
            </w:pPr>
            <w:r>
              <w:rPr>
                <w:sz w:val="20"/>
              </w:rPr>
              <w:t>Unified</w:t>
            </w:r>
            <w:r>
              <w:rPr>
                <w:spacing w:val="-5"/>
                <w:sz w:val="20"/>
              </w:rPr>
              <w:t> </w:t>
            </w:r>
            <w:r>
              <w:rPr>
                <w:sz w:val="20"/>
              </w:rPr>
              <w:t>taxpayer</w:t>
            </w:r>
            <w:r>
              <w:rPr>
                <w:spacing w:val="-5"/>
                <w:sz w:val="20"/>
              </w:rPr>
              <w:t> </w:t>
            </w:r>
            <w:r>
              <w:rPr>
                <w:sz w:val="20"/>
              </w:rPr>
              <w:t>database</w:t>
            </w:r>
            <w:r>
              <w:rPr>
                <w:spacing w:val="-6"/>
                <w:sz w:val="20"/>
              </w:rPr>
              <w:t> </w:t>
            </w:r>
            <w:r>
              <w:rPr>
                <w:sz w:val="20"/>
              </w:rPr>
              <w:t>(71</w:t>
            </w:r>
            <w:r>
              <w:rPr>
                <w:spacing w:val="-6"/>
                <w:sz w:val="20"/>
              </w:rPr>
              <w:t> </w:t>
            </w:r>
            <w:r>
              <w:rPr>
                <w:sz w:val="20"/>
              </w:rPr>
              <w:t>OR</w:t>
            </w:r>
            <w:r>
              <w:rPr>
                <w:spacing w:val="-7"/>
                <w:sz w:val="20"/>
              </w:rPr>
              <w:t> </w:t>
            </w:r>
            <w:r>
              <w:rPr>
                <w:spacing w:val="-5"/>
                <w:sz w:val="20"/>
              </w:rPr>
              <w:t>72)</w:t>
            </w:r>
          </w:p>
          <w:p>
            <w:pPr>
              <w:pStyle w:val="TableParagraph"/>
              <w:numPr>
                <w:ilvl w:val="0"/>
                <w:numId w:val="159"/>
              </w:numPr>
              <w:tabs>
                <w:tab w:pos="538" w:val="left" w:leader="none"/>
              </w:tabs>
              <w:spacing w:line="240" w:lineRule="auto" w:before="1" w:after="0"/>
              <w:ind w:left="538" w:right="0" w:hanging="229"/>
              <w:jc w:val="left"/>
              <w:rPr>
                <w:sz w:val="20"/>
              </w:rPr>
            </w:pPr>
            <w:r>
              <w:rPr>
                <w:sz w:val="20"/>
              </w:rPr>
              <w:t>Computerized</w:t>
            </w:r>
            <w:r>
              <w:rPr>
                <w:spacing w:val="-9"/>
                <w:sz w:val="20"/>
              </w:rPr>
              <w:t> </w:t>
            </w:r>
            <w:r>
              <w:rPr>
                <w:sz w:val="20"/>
              </w:rPr>
              <w:t>taxpayer</w:t>
            </w:r>
            <w:r>
              <w:rPr>
                <w:spacing w:val="-10"/>
                <w:sz w:val="20"/>
              </w:rPr>
              <w:t> </w:t>
            </w:r>
            <w:r>
              <w:rPr>
                <w:sz w:val="20"/>
              </w:rPr>
              <w:t>database</w:t>
            </w:r>
            <w:r>
              <w:rPr>
                <w:spacing w:val="-10"/>
                <w:sz w:val="20"/>
              </w:rPr>
              <w:t> </w:t>
            </w:r>
            <w:r>
              <w:rPr>
                <w:spacing w:val="-4"/>
                <w:sz w:val="20"/>
              </w:rPr>
              <w:t>(73a)</w:t>
            </w:r>
          </w:p>
          <w:p>
            <w:pPr>
              <w:pStyle w:val="TableParagraph"/>
              <w:numPr>
                <w:ilvl w:val="0"/>
                <w:numId w:val="159"/>
              </w:numPr>
              <w:tabs>
                <w:tab w:pos="539" w:val="left" w:leader="none"/>
              </w:tabs>
              <w:spacing w:line="210" w:lineRule="exact" w:before="0" w:after="0"/>
              <w:ind w:left="539" w:right="0" w:hanging="230"/>
              <w:jc w:val="left"/>
              <w:rPr>
                <w:sz w:val="20"/>
              </w:rPr>
            </w:pPr>
            <w:r>
              <w:rPr>
                <w:sz w:val="20"/>
              </w:rPr>
              <w:t>Database</w:t>
            </w:r>
            <w:r>
              <w:rPr>
                <w:spacing w:val="-6"/>
                <w:sz w:val="20"/>
              </w:rPr>
              <w:t> </w:t>
            </w:r>
            <w:r>
              <w:rPr>
                <w:sz w:val="20"/>
              </w:rPr>
              <w:t>with</w:t>
            </w:r>
            <w:r>
              <w:rPr>
                <w:spacing w:val="-5"/>
                <w:sz w:val="20"/>
              </w:rPr>
              <w:t> </w:t>
            </w:r>
            <w:r>
              <w:rPr>
                <w:sz w:val="20"/>
              </w:rPr>
              <w:t>full</w:t>
            </w:r>
            <w:r>
              <w:rPr>
                <w:spacing w:val="-6"/>
                <w:sz w:val="20"/>
              </w:rPr>
              <w:t> </w:t>
            </w:r>
            <w:r>
              <w:rPr>
                <w:sz w:val="20"/>
              </w:rPr>
              <w:t>national</w:t>
            </w:r>
            <w:r>
              <w:rPr>
                <w:spacing w:val="-6"/>
                <w:sz w:val="20"/>
              </w:rPr>
              <w:t> </w:t>
            </w:r>
            <w:r>
              <w:rPr>
                <w:sz w:val="20"/>
              </w:rPr>
              <w:t>coverage</w:t>
            </w:r>
            <w:r>
              <w:rPr>
                <w:spacing w:val="-6"/>
                <w:sz w:val="20"/>
              </w:rPr>
              <w:t> </w:t>
            </w:r>
            <w:r>
              <w:rPr>
                <w:spacing w:val="-4"/>
                <w:sz w:val="20"/>
              </w:rPr>
              <w:t>(74)</w:t>
            </w:r>
          </w:p>
        </w:tc>
        <w:tc>
          <w:tcPr>
            <w:tcW w:w="991" w:type="dxa"/>
            <w:tcBorders>
              <w:bottom w:val="dotted" w:sz="4" w:space="0" w:color="000000"/>
            </w:tcBorders>
          </w:tcPr>
          <w:p>
            <w:pPr>
              <w:pStyle w:val="TableParagraph"/>
              <w:ind w:right="99"/>
              <w:jc w:val="right"/>
              <w:rPr>
                <w:b/>
                <w:sz w:val="20"/>
              </w:rPr>
            </w:pPr>
            <w:r>
              <w:rPr>
                <w:b/>
                <w:spacing w:val="-10"/>
                <w:sz w:val="20"/>
              </w:rPr>
              <w:t>1</w:t>
            </w:r>
          </w:p>
          <w:p>
            <w:pPr>
              <w:pStyle w:val="TableParagraph"/>
              <w:ind w:right="96"/>
              <w:jc w:val="right"/>
              <w:rPr>
                <w:sz w:val="20"/>
              </w:rPr>
            </w:pPr>
            <w:r>
              <w:rPr>
                <w:spacing w:val="-4"/>
                <w:sz w:val="20"/>
              </w:rPr>
              <w:t>0.25</w:t>
            </w:r>
          </w:p>
          <w:p>
            <w:pPr>
              <w:pStyle w:val="TableParagraph"/>
              <w:spacing w:before="1"/>
              <w:ind w:right="96"/>
              <w:jc w:val="right"/>
              <w:rPr>
                <w:sz w:val="20"/>
              </w:rPr>
            </w:pPr>
            <w:r>
              <w:rPr>
                <w:spacing w:val="-4"/>
                <w:sz w:val="20"/>
              </w:rPr>
              <w:t>0.25</w:t>
            </w:r>
          </w:p>
          <w:p>
            <w:pPr>
              <w:pStyle w:val="TableParagraph"/>
              <w:spacing w:line="210" w:lineRule="exact"/>
              <w:ind w:right="96"/>
              <w:jc w:val="right"/>
              <w:rPr>
                <w:sz w:val="20"/>
              </w:rPr>
            </w:pPr>
            <w:r>
              <w:rPr>
                <w:spacing w:val="-4"/>
                <w:sz w:val="20"/>
              </w:rPr>
              <w:t>0.25</w:t>
            </w:r>
          </w:p>
        </w:tc>
        <w:tc>
          <w:tcPr>
            <w:tcW w:w="900" w:type="dxa"/>
            <w:tcBorders>
              <w:bottom w:val="dotted" w:sz="4" w:space="0" w:color="000000"/>
            </w:tcBorders>
          </w:tcPr>
          <w:p>
            <w:pPr>
              <w:pStyle w:val="TableParagraph"/>
              <w:ind w:right="99"/>
              <w:jc w:val="right"/>
              <w:rPr>
                <w:b/>
                <w:sz w:val="20"/>
              </w:rPr>
            </w:pPr>
            <w:r>
              <w:rPr>
                <w:b/>
                <w:spacing w:val="-10"/>
                <w:sz w:val="20"/>
              </w:rPr>
              <w:t>1</w:t>
            </w:r>
          </w:p>
          <w:p>
            <w:pPr>
              <w:pStyle w:val="TableParagraph"/>
              <w:ind w:right="97"/>
              <w:jc w:val="right"/>
              <w:rPr>
                <w:sz w:val="20"/>
              </w:rPr>
            </w:pPr>
            <w:r>
              <w:rPr>
                <w:spacing w:val="-4"/>
                <w:sz w:val="20"/>
              </w:rPr>
              <w:t>0.25</w:t>
            </w:r>
          </w:p>
          <w:p>
            <w:pPr>
              <w:pStyle w:val="TableParagraph"/>
              <w:spacing w:before="1"/>
              <w:ind w:right="97"/>
              <w:jc w:val="right"/>
              <w:rPr>
                <w:sz w:val="20"/>
              </w:rPr>
            </w:pPr>
            <w:r>
              <w:rPr>
                <w:spacing w:val="-4"/>
                <w:sz w:val="20"/>
              </w:rPr>
              <w:t>0.25</w:t>
            </w:r>
          </w:p>
          <w:p>
            <w:pPr>
              <w:pStyle w:val="TableParagraph"/>
              <w:spacing w:line="210" w:lineRule="exact"/>
              <w:ind w:right="96"/>
              <w:jc w:val="right"/>
              <w:rPr>
                <w:sz w:val="20"/>
              </w:rPr>
            </w:pPr>
            <w:r>
              <w:rPr>
                <w:spacing w:val="-4"/>
                <w:sz w:val="20"/>
              </w:rPr>
              <w:t>0.25</w:t>
            </w:r>
          </w:p>
        </w:tc>
        <w:tc>
          <w:tcPr>
            <w:tcW w:w="989" w:type="dxa"/>
            <w:tcBorders>
              <w:bottom w:val="dotted" w:sz="4" w:space="0" w:color="000000"/>
            </w:tcBorders>
          </w:tcPr>
          <w:p>
            <w:pPr>
              <w:pStyle w:val="TableParagraph"/>
              <w:ind w:right="99"/>
              <w:jc w:val="right"/>
              <w:rPr>
                <w:b/>
                <w:sz w:val="20"/>
              </w:rPr>
            </w:pPr>
            <w:r>
              <w:rPr>
                <w:b/>
                <w:spacing w:val="-10"/>
                <w:sz w:val="20"/>
              </w:rPr>
              <w:t>2</w:t>
            </w:r>
          </w:p>
          <w:p>
            <w:pPr>
              <w:pStyle w:val="TableParagraph"/>
              <w:ind w:right="97"/>
              <w:jc w:val="right"/>
              <w:rPr>
                <w:sz w:val="20"/>
              </w:rPr>
            </w:pPr>
            <w:r>
              <w:rPr>
                <w:spacing w:val="-5"/>
                <w:sz w:val="20"/>
              </w:rPr>
              <w:t>0.5</w:t>
            </w:r>
          </w:p>
          <w:p>
            <w:pPr>
              <w:pStyle w:val="TableParagraph"/>
              <w:spacing w:before="1"/>
              <w:ind w:right="97"/>
              <w:jc w:val="right"/>
              <w:rPr>
                <w:sz w:val="20"/>
              </w:rPr>
            </w:pPr>
            <w:r>
              <w:rPr>
                <w:spacing w:val="-5"/>
                <w:sz w:val="20"/>
              </w:rPr>
              <w:t>0.5</w:t>
            </w:r>
          </w:p>
          <w:p>
            <w:pPr>
              <w:pStyle w:val="TableParagraph"/>
              <w:spacing w:line="210" w:lineRule="exact"/>
              <w:ind w:right="97"/>
              <w:jc w:val="right"/>
              <w:rPr>
                <w:sz w:val="20"/>
              </w:rPr>
            </w:pPr>
            <w:r>
              <w:rPr>
                <w:spacing w:val="-5"/>
                <w:sz w:val="20"/>
              </w:rPr>
              <w:t>0.5</w:t>
            </w:r>
          </w:p>
        </w:tc>
      </w:tr>
      <w:tr>
        <w:trPr>
          <w:trHeight w:val="918" w:hRule="atLeast"/>
        </w:trPr>
        <w:tc>
          <w:tcPr>
            <w:tcW w:w="6480" w:type="dxa"/>
            <w:tcBorders>
              <w:top w:val="dotted" w:sz="4" w:space="0" w:color="000000"/>
            </w:tcBorders>
          </w:tcPr>
          <w:p>
            <w:pPr>
              <w:pStyle w:val="TableParagraph"/>
              <w:numPr>
                <w:ilvl w:val="0"/>
                <w:numId w:val="160"/>
              </w:numPr>
              <w:tabs>
                <w:tab w:pos="539" w:val="left" w:leader="none"/>
              </w:tabs>
              <w:spacing w:line="228" w:lineRule="exact" w:before="0" w:after="0"/>
              <w:ind w:left="539" w:right="0" w:hanging="230"/>
              <w:jc w:val="left"/>
              <w:rPr>
                <w:sz w:val="20"/>
              </w:rPr>
            </w:pPr>
            <w:r>
              <w:rPr>
                <w:sz w:val="20"/>
              </w:rPr>
              <w:t>Single</w:t>
            </w:r>
            <w:r>
              <w:rPr>
                <w:spacing w:val="-7"/>
                <w:sz w:val="20"/>
              </w:rPr>
              <w:t> </w:t>
            </w:r>
            <w:r>
              <w:rPr>
                <w:sz w:val="20"/>
              </w:rPr>
              <w:t>tax</w:t>
            </w:r>
            <w:r>
              <w:rPr>
                <w:spacing w:val="-5"/>
                <w:sz w:val="20"/>
              </w:rPr>
              <w:t> </w:t>
            </w:r>
            <w:r>
              <w:rPr>
                <w:sz w:val="20"/>
              </w:rPr>
              <w:t>identification</w:t>
            </w:r>
            <w:r>
              <w:rPr>
                <w:spacing w:val="-7"/>
                <w:sz w:val="20"/>
              </w:rPr>
              <w:t> </w:t>
            </w:r>
            <w:r>
              <w:rPr>
                <w:sz w:val="20"/>
              </w:rPr>
              <w:t>number</w:t>
            </w:r>
            <w:r>
              <w:rPr>
                <w:spacing w:val="-6"/>
                <w:sz w:val="20"/>
              </w:rPr>
              <w:t> </w:t>
            </w:r>
            <w:r>
              <w:rPr>
                <w:sz w:val="20"/>
              </w:rPr>
              <w:t>for</w:t>
            </w:r>
            <w:r>
              <w:rPr>
                <w:spacing w:val="-5"/>
                <w:sz w:val="20"/>
              </w:rPr>
              <w:t> </w:t>
            </w:r>
            <w:r>
              <w:rPr>
                <w:sz w:val="20"/>
              </w:rPr>
              <w:t>all</w:t>
            </w:r>
            <w:r>
              <w:rPr>
                <w:spacing w:val="-7"/>
                <w:sz w:val="20"/>
              </w:rPr>
              <w:t> </w:t>
            </w:r>
            <w:r>
              <w:rPr>
                <w:sz w:val="20"/>
              </w:rPr>
              <w:t>company’s</w:t>
            </w:r>
            <w:r>
              <w:rPr>
                <w:spacing w:val="-7"/>
                <w:sz w:val="20"/>
              </w:rPr>
              <w:t> </w:t>
            </w:r>
            <w:r>
              <w:rPr>
                <w:sz w:val="20"/>
              </w:rPr>
              <w:t>taxes</w:t>
            </w:r>
            <w:r>
              <w:rPr>
                <w:spacing w:val="-7"/>
                <w:sz w:val="20"/>
              </w:rPr>
              <w:t> </w:t>
            </w:r>
            <w:r>
              <w:rPr>
                <w:sz w:val="20"/>
              </w:rPr>
              <w:t>(75)</w:t>
            </w:r>
            <w:r>
              <w:rPr>
                <w:spacing w:val="-5"/>
                <w:sz w:val="20"/>
              </w:rPr>
              <w:t> OR</w:t>
            </w:r>
          </w:p>
          <w:p>
            <w:pPr>
              <w:pStyle w:val="TableParagraph"/>
              <w:numPr>
                <w:ilvl w:val="0"/>
                <w:numId w:val="160"/>
              </w:numPr>
              <w:tabs>
                <w:tab w:pos="537" w:val="left" w:leader="none"/>
                <w:tab w:pos="539" w:val="left" w:leader="none"/>
              </w:tabs>
              <w:spacing w:line="230" w:lineRule="atLeast" w:before="0" w:after="0"/>
              <w:ind w:left="539" w:right="273" w:hanging="231"/>
              <w:jc w:val="left"/>
              <w:rPr>
                <w:sz w:val="20"/>
              </w:rPr>
            </w:pPr>
            <w:r>
              <w:rPr>
                <w:sz w:val="20"/>
              </w:rPr>
              <w:t>Single tax identification number for corporate income-based taxes, VAT/other</w:t>
            </w:r>
            <w:r>
              <w:rPr>
                <w:spacing w:val="-6"/>
                <w:sz w:val="20"/>
              </w:rPr>
              <w:t> </w:t>
            </w:r>
            <w:r>
              <w:rPr>
                <w:sz w:val="20"/>
              </w:rPr>
              <w:t>consumption-based</w:t>
            </w:r>
            <w:r>
              <w:rPr>
                <w:spacing w:val="-6"/>
                <w:sz w:val="20"/>
              </w:rPr>
              <w:t> </w:t>
            </w:r>
            <w:r>
              <w:rPr>
                <w:sz w:val="20"/>
              </w:rPr>
              <w:t>taxes</w:t>
            </w:r>
            <w:r>
              <w:rPr>
                <w:spacing w:val="-8"/>
                <w:sz w:val="20"/>
              </w:rPr>
              <w:t> </w:t>
            </w:r>
            <w:r>
              <w:rPr>
                <w:sz w:val="20"/>
              </w:rPr>
              <w:t>and</w:t>
            </w:r>
            <w:r>
              <w:rPr>
                <w:spacing w:val="-6"/>
                <w:sz w:val="20"/>
              </w:rPr>
              <w:t> </w:t>
            </w:r>
            <w:r>
              <w:rPr>
                <w:sz w:val="20"/>
              </w:rPr>
              <w:t>employment-based</w:t>
            </w:r>
            <w:r>
              <w:rPr>
                <w:spacing w:val="-6"/>
                <w:sz w:val="20"/>
              </w:rPr>
              <w:t> </w:t>
            </w:r>
            <w:r>
              <w:rPr>
                <w:sz w:val="20"/>
              </w:rPr>
              <w:t>taxes</w:t>
            </w:r>
            <w:r>
              <w:rPr>
                <w:spacing w:val="-8"/>
                <w:sz w:val="20"/>
              </w:rPr>
              <w:t> </w:t>
            </w:r>
            <w:r>
              <w:rPr>
                <w:sz w:val="20"/>
              </w:rPr>
              <w:t>and social contributions (76)</w:t>
            </w:r>
          </w:p>
        </w:tc>
        <w:tc>
          <w:tcPr>
            <w:tcW w:w="991" w:type="dxa"/>
            <w:tcBorders>
              <w:top w:val="dotted" w:sz="4" w:space="0" w:color="000000"/>
            </w:tcBorders>
          </w:tcPr>
          <w:p>
            <w:pPr>
              <w:pStyle w:val="TableParagraph"/>
              <w:spacing w:line="228" w:lineRule="exact"/>
              <w:ind w:left="201"/>
              <w:rPr>
                <w:sz w:val="20"/>
              </w:rPr>
            </w:pPr>
            <w:r>
              <w:rPr>
                <w:sz w:val="20"/>
              </w:rPr>
              <w:t>0.25</w:t>
            </w:r>
            <w:r>
              <w:rPr>
                <w:spacing w:val="-1"/>
                <w:sz w:val="20"/>
              </w:rPr>
              <w:t> </w:t>
            </w:r>
            <w:r>
              <w:rPr>
                <w:spacing w:val="-5"/>
                <w:sz w:val="20"/>
              </w:rPr>
              <w:t>OR</w:t>
            </w:r>
          </w:p>
          <w:p>
            <w:pPr>
              <w:pStyle w:val="TableParagraph"/>
              <w:ind w:left="429"/>
              <w:rPr>
                <w:sz w:val="20"/>
              </w:rPr>
            </w:pPr>
            <w:r>
              <w:rPr>
                <w:spacing w:val="-2"/>
                <w:sz w:val="20"/>
              </w:rPr>
              <w:t>0.125</w:t>
            </w:r>
          </w:p>
        </w:tc>
        <w:tc>
          <w:tcPr>
            <w:tcW w:w="900" w:type="dxa"/>
            <w:tcBorders>
              <w:top w:val="dotted" w:sz="4" w:space="0" w:color="000000"/>
            </w:tcBorders>
          </w:tcPr>
          <w:p>
            <w:pPr>
              <w:pStyle w:val="TableParagraph"/>
              <w:spacing w:line="228" w:lineRule="exact"/>
              <w:ind w:left="110"/>
              <w:rPr>
                <w:sz w:val="20"/>
              </w:rPr>
            </w:pPr>
            <w:r>
              <w:rPr>
                <w:sz w:val="20"/>
              </w:rPr>
              <w:t>0.25</w:t>
            </w:r>
            <w:r>
              <w:rPr>
                <w:spacing w:val="-1"/>
                <w:sz w:val="20"/>
              </w:rPr>
              <w:t> </w:t>
            </w:r>
            <w:r>
              <w:rPr>
                <w:spacing w:val="-5"/>
                <w:sz w:val="20"/>
              </w:rPr>
              <w:t>OR</w:t>
            </w:r>
          </w:p>
          <w:p>
            <w:pPr>
              <w:pStyle w:val="TableParagraph"/>
              <w:ind w:left="338"/>
              <w:rPr>
                <w:sz w:val="20"/>
              </w:rPr>
            </w:pPr>
            <w:r>
              <w:rPr>
                <w:spacing w:val="-2"/>
                <w:sz w:val="20"/>
              </w:rPr>
              <w:t>0.125</w:t>
            </w:r>
          </w:p>
        </w:tc>
        <w:tc>
          <w:tcPr>
            <w:tcW w:w="989" w:type="dxa"/>
            <w:tcBorders>
              <w:top w:val="dotted" w:sz="4" w:space="0" w:color="000000"/>
            </w:tcBorders>
          </w:tcPr>
          <w:p>
            <w:pPr>
              <w:pStyle w:val="TableParagraph"/>
              <w:spacing w:line="228" w:lineRule="exact"/>
              <w:ind w:left="300"/>
              <w:rPr>
                <w:sz w:val="20"/>
              </w:rPr>
            </w:pPr>
            <w:r>
              <w:rPr>
                <w:sz w:val="20"/>
              </w:rPr>
              <w:t>0.5</w:t>
            </w:r>
            <w:r>
              <w:rPr>
                <w:spacing w:val="-1"/>
                <w:sz w:val="20"/>
              </w:rPr>
              <w:t> </w:t>
            </w:r>
            <w:r>
              <w:rPr>
                <w:spacing w:val="-5"/>
                <w:sz w:val="20"/>
              </w:rPr>
              <w:t>OR</w:t>
            </w:r>
          </w:p>
          <w:p>
            <w:pPr>
              <w:pStyle w:val="TableParagraph"/>
              <w:ind w:left="528"/>
              <w:rPr>
                <w:sz w:val="20"/>
              </w:rPr>
            </w:pPr>
            <w:r>
              <w:rPr>
                <w:spacing w:val="-4"/>
                <w:sz w:val="20"/>
              </w:rPr>
              <w:t>0.25</w:t>
            </w:r>
          </w:p>
        </w:tc>
      </w:tr>
      <w:tr>
        <w:trPr>
          <w:trHeight w:val="287" w:hRule="atLeast"/>
        </w:trPr>
        <w:tc>
          <w:tcPr>
            <w:tcW w:w="6480" w:type="dxa"/>
            <w:shd w:val="clear" w:color="auto" w:fill="FFC000"/>
          </w:tcPr>
          <w:p>
            <w:pPr>
              <w:pStyle w:val="TableParagraph"/>
              <w:spacing w:before="29"/>
              <w:ind w:left="107"/>
              <w:rPr>
                <w:b/>
                <w:sz w:val="20"/>
              </w:rPr>
            </w:pPr>
            <w:r>
              <w:rPr>
                <w:b/>
                <w:sz w:val="20"/>
              </w:rPr>
              <w:t>Total</w:t>
            </w:r>
            <w:r>
              <w:rPr>
                <w:b/>
                <w:spacing w:val="-4"/>
                <w:sz w:val="20"/>
              </w:rPr>
              <w:t> </w:t>
            </w:r>
            <w:r>
              <w:rPr>
                <w:b/>
                <w:spacing w:val="-2"/>
                <w:sz w:val="20"/>
              </w:rPr>
              <w:t>Points</w:t>
            </w:r>
          </w:p>
        </w:tc>
        <w:tc>
          <w:tcPr>
            <w:tcW w:w="991" w:type="dxa"/>
            <w:shd w:val="clear" w:color="auto" w:fill="FFC000"/>
          </w:tcPr>
          <w:p>
            <w:pPr>
              <w:pStyle w:val="TableParagraph"/>
              <w:spacing w:before="29"/>
              <w:ind w:right="99"/>
              <w:jc w:val="right"/>
              <w:rPr>
                <w:b/>
                <w:sz w:val="20"/>
              </w:rPr>
            </w:pPr>
            <w:r>
              <w:rPr>
                <w:b/>
                <w:spacing w:val="-10"/>
                <w:sz w:val="20"/>
              </w:rPr>
              <w:t>1</w:t>
            </w:r>
          </w:p>
        </w:tc>
        <w:tc>
          <w:tcPr>
            <w:tcW w:w="900" w:type="dxa"/>
            <w:shd w:val="clear" w:color="auto" w:fill="FFC000"/>
          </w:tcPr>
          <w:p>
            <w:pPr>
              <w:pStyle w:val="TableParagraph"/>
              <w:spacing w:before="29"/>
              <w:ind w:right="99"/>
              <w:jc w:val="right"/>
              <w:rPr>
                <w:b/>
                <w:sz w:val="20"/>
              </w:rPr>
            </w:pPr>
            <w:r>
              <w:rPr>
                <w:b/>
                <w:spacing w:val="-10"/>
                <w:sz w:val="20"/>
              </w:rPr>
              <w:t>1</w:t>
            </w:r>
          </w:p>
        </w:tc>
        <w:tc>
          <w:tcPr>
            <w:tcW w:w="989" w:type="dxa"/>
            <w:shd w:val="clear" w:color="auto" w:fill="FFC000"/>
          </w:tcPr>
          <w:p>
            <w:pPr>
              <w:pStyle w:val="TableParagraph"/>
              <w:spacing w:before="29"/>
              <w:ind w:right="99"/>
              <w:jc w:val="right"/>
              <w:rPr>
                <w:b/>
                <w:sz w:val="20"/>
              </w:rPr>
            </w:pPr>
            <w:r>
              <w:rPr>
                <w:b/>
                <w:spacing w:val="-10"/>
                <w:sz w:val="20"/>
              </w:rPr>
              <w:t>2</w:t>
            </w:r>
          </w:p>
        </w:tc>
      </w:tr>
      <w:tr>
        <w:trPr>
          <w:trHeight w:val="431" w:hRule="atLeast"/>
        </w:trPr>
        <w:tc>
          <w:tcPr>
            <w:tcW w:w="9360" w:type="dxa"/>
            <w:gridSpan w:val="4"/>
            <w:shd w:val="clear" w:color="auto" w:fill="E7EBF5"/>
          </w:tcPr>
          <w:p>
            <w:pPr>
              <w:pStyle w:val="TableParagraph"/>
              <w:tabs>
                <w:tab w:pos="1547" w:val="left" w:leader="none"/>
              </w:tabs>
              <w:spacing w:before="101"/>
              <w:ind w:left="813"/>
              <w:rPr>
                <w:b/>
                <w:sz w:val="20"/>
              </w:rPr>
            </w:pPr>
            <w:r>
              <w:rPr>
                <w:b/>
                <w:spacing w:val="-2"/>
                <w:sz w:val="20"/>
              </w:rPr>
              <w:t>2.2.3</w:t>
            </w:r>
            <w:r>
              <w:rPr>
                <w:b/>
                <w:sz w:val="20"/>
              </w:rPr>
              <w:tab/>
              <w:t>Tax</w:t>
            </w:r>
            <w:r>
              <w:rPr>
                <w:b/>
                <w:spacing w:val="-3"/>
                <w:sz w:val="20"/>
              </w:rPr>
              <w:t> </w:t>
            </w:r>
            <w:r>
              <w:rPr>
                <w:b/>
                <w:spacing w:val="-2"/>
                <w:sz w:val="20"/>
              </w:rPr>
              <w:t>Deregistration</w:t>
            </w:r>
          </w:p>
        </w:tc>
      </w:tr>
      <w:tr>
        <w:trPr>
          <w:trHeight w:val="460" w:hRule="atLeast"/>
        </w:trPr>
        <w:tc>
          <w:tcPr>
            <w:tcW w:w="6480" w:type="dxa"/>
          </w:tcPr>
          <w:p>
            <w:pPr>
              <w:pStyle w:val="TableParagraph"/>
              <w:spacing w:before="115"/>
              <w:ind w:left="107"/>
              <w:rPr>
                <w:b/>
                <w:sz w:val="20"/>
              </w:rPr>
            </w:pPr>
            <w:r>
              <w:rPr>
                <w:b/>
                <w:spacing w:val="-2"/>
                <w:sz w:val="20"/>
              </w:rPr>
              <w:t>Indicators</w:t>
            </w:r>
          </w:p>
        </w:tc>
        <w:tc>
          <w:tcPr>
            <w:tcW w:w="991" w:type="dxa"/>
          </w:tcPr>
          <w:p>
            <w:pPr>
              <w:pStyle w:val="TableParagraph"/>
              <w:spacing w:before="115"/>
              <w:ind w:right="99"/>
              <w:jc w:val="right"/>
              <w:rPr>
                <w:b/>
                <w:sz w:val="20"/>
              </w:rPr>
            </w:pPr>
            <w:r>
              <w:rPr>
                <w:b/>
                <w:spacing w:val="-5"/>
                <w:sz w:val="20"/>
              </w:rPr>
              <w:t>FFP</w:t>
            </w:r>
          </w:p>
        </w:tc>
        <w:tc>
          <w:tcPr>
            <w:tcW w:w="900" w:type="dxa"/>
          </w:tcPr>
          <w:p>
            <w:pPr>
              <w:pStyle w:val="TableParagraph"/>
              <w:spacing w:before="115"/>
              <w:ind w:right="102"/>
              <w:jc w:val="right"/>
              <w:rPr>
                <w:b/>
                <w:sz w:val="20"/>
              </w:rPr>
            </w:pPr>
            <w:r>
              <w:rPr>
                <w:b/>
                <w:spacing w:val="-5"/>
                <w:sz w:val="20"/>
              </w:rPr>
              <w:t>SBP</w:t>
            </w:r>
          </w:p>
        </w:tc>
        <w:tc>
          <w:tcPr>
            <w:tcW w:w="989" w:type="dxa"/>
          </w:tcPr>
          <w:p>
            <w:pPr>
              <w:pStyle w:val="TableParagraph"/>
              <w:spacing w:line="230" w:lineRule="atLeast"/>
              <w:ind w:left="345" w:right="92" w:firstLine="76"/>
              <w:rPr>
                <w:b/>
                <w:sz w:val="20"/>
              </w:rPr>
            </w:pPr>
            <w:r>
              <w:rPr>
                <w:b/>
                <w:spacing w:val="-2"/>
                <w:sz w:val="20"/>
              </w:rPr>
              <w:t>Total Points</w:t>
            </w:r>
          </w:p>
        </w:tc>
      </w:tr>
      <w:tr>
        <w:trPr>
          <w:trHeight w:val="690" w:hRule="atLeast"/>
        </w:trPr>
        <w:tc>
          <w:tcPr>
            <w:tcW w:w="6480" w:type="dxa"/>
          </w:tcPr>
          <w:p>
            <w:pPr>
              <w:pStyle w:val="TableParagraph"/>
              <w:ind w:left="107"/>
              <w:rPr>
                <w:b/>
                <w:sz w:val="20"/>
              </w:rPr>
            </w:pPr>
            <w:r>
              <w:rPr>
                <w:b/>
                <w:sz w:val="20"/>
              </w:rPr>
              <w:t>Tax</w:t>
            </w:r>
            <w:r>
              <w:rPr>
                <w:b/>
                <w:spacing w:val="-3"/>
                <w:sz w:val="20"/>
              </w:rPr>
              <w:t> </w:t>
            </w:r>
            <w:r>
              <w:rPr>
                <w:b/>
                <w:spacing w:val="-2"/>
                <w:sz w:val="20"/>
              </w:rPr>
              <w:t>Deregistration</w:t>
            </w:r>
          </w:p>
          <w:p>
            <w:pPr>
              <w:pStyle w:val="TableParagraph"/>
              <w:numPr>
                <w:ilvl w:val="0"/>
                <w:numId w:val="161"/>
              </w:numPr>
              <w:tabs>
                <w:tab w:pos="538" w:val="left" w:leader="none"/>
              </w:tabs>
              <w:spacing w:line="240" w:lineRule="auto" w:before="0" w:after="0"/>
              <w:ind w:left="538" w:right="0" w:hanging="229"/>
              <w:jc w:val="left"/>
              <w:rPr>
                <w:sz w:val="20"/>
              </w:rPr>
            </w:pPr>
            <w:r>
              <w:rPr>
                <w:sz w:val="20"/>
              </w:rPr>
              <w:t>Fully</w:t>
            </w:r>
            <w:r>
              <w:rPr>
                <w:spacing w:val="-5"/>
                <w:sz w:val="20"/>
              </w:rPr>
              <w:t> </w:t>
            </w:r>
            <w:r>
              <w:rPr>
                <w:sz w:val="20"/>
              </w:rPr>
              <w:t>automated</w:t>
            </w:r>
            <w:r>
              <w:rPr>
                <w:spacing w:val="-5"/>
                <w:sz w:val="20"/>
              </w:rPr>
              <w:t> </w:t>
            </w:r>
            <w:r>
              <w:rPr>
                <w:sz w:val="20"/>
              </w:rPr>
              <w:t>(77)</w:t>
            </w:r>
            <w:r>
              <w:rPr>
                <w:spacing w:val="-7"/>
                <w:sz w:val="20"/>
              </w:rPr>
              <w:t> </w:t>
            </w:r>
            <w:r>
              <w:rPr>
                <w:spacing w:val="-5"/>
                <w:sz w:val="20"/>
              </w:rPr>
              <w:t>OR</w:t>
            </w:r>
          </w:p>
          <w:p>
            <w:pPr>
              <w:pStyle w:val="TableParagraph"/>
              <w:numPr>
                <w:ilvl w:val="0"/>
                <w:numId w:val="161"/>
              </w:numPr>
              <w:tabs>
                <w:tab w:pos="539" w:val="left" w:leader="none"/>
              </w:tabs>
              <w:spacing w:line="210" w:lineRule="exact" w:before="1" w:after="0"/>
              <w:ind w:left="539" w:right="0" w:hanging="230"/>
              <w:jc w:val="left"/>
              <w:rPr>
                <w:sz w:val="20"/>
              </w:rPr>
            </w:pPr>
            <w:r>
              <w:rPr>
                <w:sz w:val="20"/>
              </w:rPr>
              <w:t>Fully</w:t>
            </w:r>
            <w:r>
              <w:rPr>
                <w:spacing w:val="-5"/>
                <w:sz w:val="20"/>
              </w:rPr>
              <w:t> </w:t>
            </w:r>
            <w:r>
              <w:rPr>
                <w:sz w:val="20"/>
              </w:rPr>
              <w:t>online</w:t>
            </w:r>
            <w:r>
              <w:rPr>
                <w:spacing w:val="-5"/>
                <w:sz w:val="20"/>
              </w:rPr>
              <w:t> </w:t>
            </w:r>
            <w:r>
              <w:rPr>
                <w:spacing w:val="-4"/>
                <w:sz w:val="20"/>
              </w:rPr>
              <w:t>(78)</w:t>
            </w:r>
          </w:p>
        </w:tc>
        <w:tc>
          <w:tcPr>
            <w:tcW w:w="991" w:type="dxa"/>
          </w:tcPr>
          <w:p>
            <w:pPr>
              <w:pStyle w:val="TableParagraph"/>
              <w:ind w:right="99"/>
              <w:jc w:val="right"/>
              <w:rPr>
                <w:b/>
                <w:sz w:val="20"/>
              </w:rPr>
            </w:pPr>
            <w:r>
              <w:rPr>
                <w:b/>
                <w:spacing w:val="-10"/>
                <w:sz w:val="20"/>
              </w:rPr>
              <w:t>1</w:t>
            </w:r>
          </w:p>
          <w:p>
            <w:pPr>
              <w:pStyle w:val="TableParagraph"/>
              <w:ind w:left="453"/>
              <w:rPr>
                <w:sz w:val="20"/>
              </w:rPr>
            </w:pPr>
            <w:r>
              <w:rPr>
                <w:sz w:val="20"/>
              </w:rPr>
              <w:t>1 </w:t>
            </w:r>
            <w:r>
              <w:rPr>
                <w:spacing w:val="-5"/>
                <w:sz w:val="20"/>
              </w:rPr>
              <w:t>OR</w:t>
            </w:r>
          </w:p>
          <w:p>
            <w:pPr>
              <w:pStyle w:val="TableParagraph"/>
              <w:spacing w:line="210" w:lineRule="exact" w:before="1"/>
              <w:ind w:left="628"/>
              <w:rPr>
                <w:sz w:val="20"/>
              </w:rPr>
            </w:pPr>
            <w:r>
              <w:rPr>
                <w:spacing w:val="-5"/>
                <w:sz w:val="20"/>
              </w:rPr>
              <w:t>0.5</w:t>
            </w:r>
          </w:p>
        </w:tc>
        <w:tc>
          <w:tcPr>
            <w:tcW w:w="900" w:type="dxa"/>
          </w:tcPr>
          <w:p>
            <w:pPr>
              <w:pStyle w:val="TableParagraph"/>
              <w:ind w:right="99"/>
              <w:jc w:val="right"/>
              <w:rPr>
                <w:b/>
                <w:sz w:val="20"/>
              </w:rPr>
            </w:pPr>
            <w:r>
              <w:rPr>
                <w:b/>
                <w:spacing w:val="-10"/>
                <w:sz w:val="20"/>
              </w:rPr>
              <w:t>1</w:t>
            </w:r>
          </w:p>
          <w:p>
            <w:pPr>
              <w:pStyle w:val="TableParagraph"/>
              <w:ind w:left="362"/>
              <w:rPr>
                <w:sz w:val="20"/>
              </w:rPr>
            </w:pPr>
            <w:r>
              <w:rPr>
                <w:sz w:val="20"/>
              </w:rPr>
              <w:t>1 </w:t>
            </w:r>
            <w:r>
              <w:rPr>
                <w:spacing w:val="-5"/>
                <w:sz w:val="20"/>
              </w:rPr>
              <w:t>OR</w:t>
            </w:r>
          </w:p>
          <w:p>
            <w:pPr>
              <w:pStyle w:val="TableParagraph"/>
              <w:spacing w:line="210" w:lineRule="exact" w:before="1"/>
              <w:ind w:left="537"/>
              <w:rPr>
                <w:sz w:val="20"/>
              </w:rPr>
            </w:pPr>
            <w:r>
              <w:rPr>
                <w:spacing w:val="-5"/>
                <w:sz w:val="20"/>
              </w:rPr>
              <w:t>0.5</w:t>
            </w:r>
          </w:p>
        </w:tc>
        <w:tc>
          <w:tcPr>
            <w:tcW w:w="989" w:type="dxa"/>
          </w:tcPr>
          <w:p>
            <w:pPr>
              <w:pStyle w:val="TableParagraph"/>
              <w:ind w:left="777"/>
              <w:rPr>
                <w:b/>
                <w:sz w:val="20"/>
              </w:rPr>
            </w:pPr>
            <w:r>
              <w:rPr>
                <w:b/>
                <w:spacing w:val="-10"/>
                <w:sz w:val="20"/>
              </w:rPr>
              <w:t>2</w:t>
            </w:r>
          </w:p>
          <w:p>
            <w:pPr>
              <w:pStyle w:val="TableParagraph"/>
              <w:ind w:left="451"/>
              <w:rPr>
                <w:sz w:val="20"/>
              </w:rPr>
            </w:pPr>
            <w:r>
              <w:rPr>
                <w:sz w:val="20"/>
              </w:rPr>
              <w:t>2 </w:t>
            </w:r>
            <w:r>
              <w:rPr>
                <w:spacing w:val="-5"/>
                <w:sz w:val="20"/>
              </w:rPr>
              <w:t>OR</w:t>
            </w:r>
          </w:p>
          <w:p>
            <w:pPr>
              <w:pStyle w:val="TableParagraph"/>
              <w:spacing w:line="210" w:lineRule="exact" w:before="1"/>
              <w:ind w:left="777"/>
              <w:rPr>
                <w:sz w:val="20"/>
              </w:rPr>
            </w:pPr>
            <w:r>
              <w:rPr>
                <w:spacing w:val="-10"/>
                <w:sz w:val="20"/>
              </w:rPr>
              <w:t>1</w:t>
            </w:r>
          </w:p>
        </w:tc>
      </w:tr>
      <w:tr>
        <w:trPr>
          <w:trHeight w:val="282" w:hRule="atLeast"/>
        </w:trPr>
        <w:tc>
          <w:tcPr>
            <w:tcW w:w="6480" w:type="dxa"/>
            <w:shd w:val="clear" w:color="auto" w:fill="FFC000"/>
          </w:tcPr>
          <w:p>
            <w:pPr>
              <w:pStyle w:val="TableParagraph"/>
              <w:spacing w:before="26"/>
              <w:ind w:left="107"/>
              <w:rPr>
                <w:b/>
                <w:sz w:val="20"/>
              </w:rPr>
            </w:pPr>
            <w:r>
              <w:rPr>
                <w:b/>
                <w:sz w:val="20"/>
              </w:rPr>
              <w:t>Total</w:t>
            </w:r>
            <w:r>
              <w:rPr>
                <w:b/>
                <w:spacing w:val="-4"/>
                <w:sz w:val="20"/>
              </w:rPr>
              <w:t> </w:t>
            </w:r>
            <w:r>
              <w:rPr>
                <w:b/>
                <w:spacing w:val="-2"/>
                <w:sz w:val="20"/>
              </w:rPr>
              <w:t>Points</w:t>
            </w:r>
          </w:p>
        </w:tc>
        <w:tc>
          <w:tcPr>
            <w:tcW w:w="991" w:type="dxa"/>
            <w:shd w:val="clear" w:color="auto" w:fill="FFC000"/>
          </w:tcPr>
          <w:p>
            <w:pPr>
              <w:pStyle w:val="TableParagraph"/>
              <w:spacing w:before="26"/>
              <w:ind w:right="99"/>
              <w:jc w:val="right"/>
              <w:rPr>
                <w:b/>
                <w:sz w:val="20"/>
              </w:rPr>
            </w:pPr>
            <w:r>
              <w:rPr>
                <w:b/>
                <w:spacing w:val="-10"/>
                <w:sz w:val="20"/>
              </w:rPr>
              <w:t>1</w:t>
            </w:r>
          </w:p>
        </w:tc>
        <w:tc>
          <w:tcPr>
            <w:tcW w:w="900" w:type="dxa"/>
            <w:shd w:val="clear" w:color="auto" w:fill="FFC000"/>
          </w:tcPr>
          <w:p>
            <w:pPr>
              <w:pStyle w:val="TableParagraph"/>
              <w:spacing w:before="26"/>
              <w:ind w:right="99"/>
              <w:jc w:val="right"/>
              <w:rPr>
                <w:b/>
                <w:sz w:val="20"/>
              </w:rPr>
            </w:pPr>
            <w:r>
              <w:rPr>
                <w:b/>
                <w:spacing w:val="-10"/>
                <w:sz w:val="20"/>
              </w:rPr>
              <w:t>1</w:t>
            </w:r>
          </w:p>
        </w:tc>
        <w:tc>
          <w:tcPr>
            <w:tcW w:w="989" w:type="dxa"/>
            <w:shd w:val="clear" w:color="auto" w:fill="FFC000"/>
          </w:tcPr>
          <w:p>
            <w:pPr>
              <w:pStyle w:val="TableParagraph"/>
              <w:spacing w:before="26"/>
              <w:ind w:right="99"/>
              <w:jc w:val="right"/>
              <w:rPr>
                <w:b/>
                <w:sz w:val="20"/>
              </w:rPr>
            </w:pPr>
            <w:r>
              <w:rPr>
                <w:b/>
                <w:spacing w:val="-10"/>
                <w:sz w:val="20"/>
              </w:rPr>
              <w:t>2</w:t>
            </w:r>
          </w:p>
        </w:tc>
      </w:tr>
      <w:tr>
        <w:trPr>
          <w:trHeight w:val="431" w:hRule="atLeast"/>
        </w:trPr>
        <w:tc>
          <w:tcPr>
            <w:tcW w:w="9360" w:type="dxa"/>
            <w:gridSpan w:val="4"/>
            <w:shd w:val="clear" w:color="auto" w:fill="E7EBF5"/>
          </w:tcPr>
          <w:p>
            <w:pPr>
              <w:pStyle w:val="TableParagraph"/>
              <w:tabs>
                <w:tab w:pos="1547" w:val="left" w:leader="none"/>
              </w:tabs>
              <w:spacing w:before="101"/>
              <w:ind w:left="813"/>
              <w:rPr>
                <w:b/>
                <w:sz w:val="20"/>
              </w:rPr>
            </w:pPr>
            <w:r>
              <w:rPr>
                <w:b/>
                <w:spacing w:val="-2"/>
                <w:sz w:val="20"/>
              </w:rPr>
              <w:t>2.2.4</w:t>
            </w:r>
            <w:r>
              <w:rPr>
                <w:b/>
                <w:sz w:val="20"/>
              </w:rPr>
              <w:tab/>
              <w:t>Data</w:t>
            </w:r>
            <w:r>
              <w:rPr>
                <w:b/>
                <w:spacing w:val="-6"/>
                <w:sz w:val="20"/>
              </w:rPr>
              <w:t> </w:t>
            </w:r>
            <w:r>
              <w:rPr>
                <w:b/>
                <w:sz w:val="20"/>
              </w:rPr>
              <w:t>Exchange</w:t>
            </w:r>
            <w:r>
              <w:rPr>
                <w:b/>
                <w:spacing w:val="-6"/>
                <w:sz w:val="20"/>
              </w:rPr>
              <w:t> </w:t>
            </w:r>
            <w:r>
              <w:rPr>
                <w:b/>
                <w:sz w:val="20"/>
              </w:rPr>
              <w:t>and</w:t>
            </w:r>
            <w:r>
              <w:rPr>
                <w:b/>
                <w:spacing w:val="-7"/>
                <w:sz w:val="20"/>
              </w:rPr>
              <w:t> </w:t>
            </w:r>
            <w:r>
              <w:rPr>
                <w:b/>
                <w:sz w:val="20"/>
              </w:rPr>
              <w:t>Usage</w:t>
            </w:r>
            <w:r>
              <w:rPr>
                <w:b/>
                <w:spacing w:val="-7"/>
                <w:sz w:val="20"/>
              </w:rPr>
              <w:t> </w:t>
            </w:r>
            <w:r>
              <w:rPr>
                <w:b/>
                <w:sz w:val="20"/>
              </w:rPr>
              <w:t>(includes</w:t>
            </w:r>
            <w:r>
              <w:rPr>
                <w:b/>
                <w:spacing w:val="-7"/>
                <w:sz w:val="20"/>
              </w:rPr>
              <w:t> </w:t>
            </w:r>
            <w:r>
              <w:rPr>
                <w:b/>
                <w:spacing w:val="-2"/>
                <w:sz w:val="20"/>
              </w:rPr>
              <w:t>gender)</w:t>
            </w:r>
          </w:p>
        </w:tc>
      </w:tr>
      <w:tr>
        <w:trPr>
          <w:trHeight w:val="460" w:hRule="atLeast"/>
        </w:trPr>
        <w:tc>
          <w:tcPr>
            <w:tcW w:w="6480" w:type="dxa"/>
          </w:tcPr>
          <w:p>
            <w:pPr>
              <w:pStyle w:val="TableParagraph"/>
              <w:spacing w:before="115"/>
              <w:ind w:left="107"/>
              <w:rPr>
                <w:b/>
                <w:sz w:val="20"/>
              </w:rPr>
            </w:pPr>
            <w:r>
              <w:rPr>
                <w:b/>
                <w:spacing w:val="-2"/>
                <w:sz w:val="20"/>
              </w:rPr>
              <w:t>Indicators</w:t>
            </w:r>
          </w:p>
        </w:tc>
        <w:tc>
          <w:tcPr>
            <w:tcW w:w="991" w:type="dxa"/>
          </w:tcPr>
          <w:p>
            <w:pPr>
              <w:pStyle w:val="TableParagraph"/>
              <w:spacing w:before="115"/>
              <w:ind w:right="98"/>
              <w:jc w:val="right"/>
              <w:rPr>
                <w:b/>
                <w:sz w:val="20"/>
              </w:rPr>
            </w:pPr>
            <w:r>
              <w:rPr>
                <w:b/>
                <w:spacing w:val="-5"/>
                <w:sz w:val="20"/>
              </w:rPr>
              <w:t>FFP</w:t>
            </w:r>
          </w:p>
        </w:tc>
        <w:tc>
          <w:tcPr>
            <w:tcW w:w="900" w:type="dxa"/>
          </w:tcPr>
          <w:p>
            <w:pPr>
              <w:pStyle w:val="TableParagraph"/>
              <w:spacing w:before="115"/>
              <w:ind w:right="102"/>
              <w:jc w:val="right"/>
              <w:rPr>
                <w:b/>
                <w:sz w:val="20"/>
              </w:rPr>
            </w:pPr>
            <w:r>
              <w:rPr>
                <w:b/>
                <w:spacing w:val="-5"/>
                <w:sz w:val="20"/>
              </w:rPr>
              <w:t>SBP</w:t>
            </w:r>
          </w:p>
        </w:tc>
        <w:tc>
          <w:tcPr>
            <w:tcW w:w="989" w:type="dxa"/>
          </w:tcPr>
          <w:p>
            <w:pPr>
              <w:pStyle w:val="TableParagraph"/>
              <w:spacing w:line="230" w:lineRule="atLeast"/>
              <w:ind w:left="345" w:right="92" w:firstLine="76"/>
              <w:rPr>
                <w:b/>
                <w:sz w:val="20"/>
              </w:rPr>
            </w:pPr>
            <w:r>
              <w:rPr>
                <w:b/>
                <w:spacing w:val="-2"/>
                <w:sz w:val="20"/>
              </w:rPr>
              <w:t>Total Points</w:t>
            </w:r>
          </w:p>
        </w:tc>
      </w:tr>
      <w:tr>
        <w:trPr>
          <w:trHeight w:val="282" w:hRule="atLeast"/>
        </w:trPr>
        <w:tc>
          <w:tcPr>
            <w:tcW w:w="6480" w:type="dxa"/>
          </w:tcPr>
          <w:p>
            <w:pPr>
              <w:pStyle w:val="TableParagraph"/>
              <w:ind w:left="107"/>
              <w:rPr>
                <w:sz w:val="20"/>
              </w:rPr>
            </w:pPr>
            <w:r>
              <w:rPr>
                <w:b/>
                <w:sz w:val="20"/>
              </w:rPr>
              <w:t>Information</w:t>
            </w:r>
            <w:r>
              <w:rPr>
                <w:b/>
                <w:spacing w:val="-7"/>
                <w:sz w:val="20"/>
              </w:rPr>
              <w:t> </w:t>
            </w:r>
            <w:r>
              <w:rPr>
                <w:b/>
                <w:sz w:val="20"/>
              </w:rPr>
              <w:t>Cross-Checking</w:t>
            </w:r>
            <w:r>
              <w:rPr>
                <w:b/>
                <w:spacing w:val="-6"/>
                <w:sz w:val="20"/>
              </w:rPr>
              <w:t> </w:t>
            </w:r>
            <w:r>
              <w:rPr>
                <w:b/>
                <w:sz w:val="20"/>
              </w:rPr>
              <w:t>on</w:t>
            </w:r>
            <w:r>
              <w:rPr>
                <w:b/>
                <w:spacing w:val="-7"/>
                <w:sz w:val="20"/>
              </w:rPr>
              <w:t> </w:t>
            </w:r>
            <w:r>
              <w:rPr>
                <w:b/>
                <w:sz w:val="20"/>
              </w:rPr>
              <w:t>Tax</w:t>
            </w:r>
            <w:r>
              <w:rPr>
                <w:b/>
                <w:spacing w:val="-6"/>
                <w:sz w:val="20"/>
              </w:rPr>
              <w:t> </w:t>
            </w:r>
            <w:r>
              <w:rPr>
                <w:b/>
                <w:sz w:val="20"/>
              </w:rPr>
              <w:t>Portal</w:t>
            </w:r>
            <w:r>
              <w:rPr>
                <w:b/>
                <w:spacing w:val="-6"/>
                <w:sz w:val="20"/>
              </w:rPr>
              <w:t> </w:t>
            </w:r>
            <w:r>
              <w:rPr>
                <w:spacing w:val="-4"/>
                <w:sz w:val="20"/>
              </w:rPr>
              <w:t>(79)</w:t>
            </w:r>
          </w:p>
        </w:tc>
        <w:tc>
          <w:tcPr>
            <w:tcW w:w="991" w:type="dxa"/>
          </w:tcPr>
          <w:p>
            <w:pPr>
              <w:pStyle w:val="TableParagraph"/>
              <w:ind w:right="99"/>
              <w:jc w:val="right"/>
              <w:rPr>
                <w:b/>
                <w:sz w:val="20"/>
              </w:rPr>
            </w:pPr>
            <w:r>
              <w:rPr>
                <w:b/>
                <w:spacing w:val="-10"/>
                <w:sz w:val="20"/>
              </w:rPr>
              <w:t>1</w:t>
            </w:r>
          </w:p>
        </w:tc>
        <w:tc>
          <w:tcPr>
            <w:tcW w:w="900" w:type="dxa"/>
          </w:tcPr>
          <w:p>
            <w:pPr>
              <w:pStyle w:val="TableParagraph"/>
              <w:ind w:right="99"/>
              <w:jc w:val="right"/>
              <w:rPr>
                <w:b/>
                <w:sz w:val="20"/>
              </w:rPr>
            </w:pPr>
            <w:r>
              <w:rPr>
                <w:b/>
                <w:spacing w:val="-10"/>
                <w:sz w:val="20"/>
              </w:rPr>
              <w:t>1</w:t>
            </w:r>
          </w:p>
        </w:tc>
        <w:tc>
          <w:tcPr>
            <w:tcW w:w="989" w:type="dxa"/>
          </w:tcPr>
          <w:p>
            <w:pPr>
              <w:pStyle w:val="TableParagraph"/>
              <w:ind w:right="99"/>
              <w:jc w:val="right"/>
              <w:rPr>
                <w:b/>
                <w:sz w:val="20"/>
              </w:rPr>
            </w:pPr>
            <w:r>
              <w:rPr>
                <w:b/>
                <w:spacing w:val="-10"/>
                <w:sz w:val="20"/>
              </w:rPr>
              <w:t>2</w:t>
            </w:r>
          </w:p>
        </w:tc>
      </w:tr>
      <w:tr>
        <w:trPr>
          <w:trHeight w:val="918" w:hRule="atLeast"/>
        </w:trPr>
        <w:tc>
          <w:tcPr>
            <w:tcW w:w="6480" w:type="dxa"/>
          </w:tcPr>
          <w:p>
            <w:pPr>
              <w:pStyle w:val="TableParagraph"/>
              <w:ind w:left="107"/>
              <w:rPr>
                <w:b/>
                <w:sz w:val="20"/>
              </w:rPr>
            </w:pPr>
            <w:r>
              <w:rPr>
                <w:b/>
                <w:sz w:val="20"/>
              </w:rPr>
              <w:t>Availability</w:t>
            </w:r>
            <w:r>
              <w:rPr>
                <w:b/>
                <w:spacing w:val="-7"/>
                <w:sz w:val="20"/>
              </w:rPr>
              <w:t> </w:t>
            </w:r>
            <w:r>
              <w:rPr>
                <w:b/>
                <w:sz w:val="20"/>
              </w:rPr>
              <w:t>of</w:t>
            </w:r>
            <w:r>
              <w:rPr>
                <w:b/>
                <w:spacing w:val="-7"/>
                <w:sz w:val="20"/>
              </w:rPr>
              <w:t> </w:t>
            </w:r>
            <w:r>
              <w:rPr>
                <w:b/>
                <w:sz w:val="20"/>
              </w:rPr>
              <w:t>Sex-Disaggregated</w:t>
            </w:r>
            <w:r>
              <w:rPr>
                <w:b/>
                <w:spacing w:val="-8"/>
                <w:sz w:val="20"/>
              </w:rPr>
              <w:t> </w:t>
            </w:r>
            <w:r>
              <w:rPr>
                <w:b/>
                <w:sz w:val="20"/>
              </w:rPr>
              <w:t>Data</w:t>
            </w:r>
            <w:r>
              <w:rPr>
                <w:b/>
                <w:spacing w:val="-9"/>
                <w:sz w:val="20"/>
              </w:rPr>
              <w:t> </w:t>
            </w:r>
            <w:r>
              <w:rPr>
                <w:b/>
                <w:sz w:val="20"/>
              </w:rPr>
              <w:t>and</w:t>
            </w:r>
            <w:r>
              <w:rPr>
                <w:b/>
                <w:spacing w:val="-7"/>
                <w:sz w:val="20"/>
              </w:rPr>
              <w:t> </w:t>
            </w:r>
            <w:r>
              <w:rPr>
                <w:b/>
                <w:sz w:val="20"/>
              </w:rPr>
              <w:t>Their</w:t>
            </w:r>
            <w:r>
              <w:rPr>
                <w:b/>
                <w:spacing w:val="-8"/>
                <w:sz w:val="20"/>
              </w:rPr>
              <w:t> </w:t>
            </w:r>
            <w:r>
              <w:rPr>
                <w:b/>
                <w:spacing w:val="-2"/>
                <w:sz w:val="20"/>
              </w:rPr>
              <w:t>Analysis</w:t>
            </w:r>
          </w:p>
          <w:p>
            <w:pPr>
              <w:pStyle w:val="TableParagraph"/>
              <w:numPr>
                <w:ilvl w:val="0"/>
                <w:numId w:val="162"/>
              </w:numPr>
              <w:tabs>
                <w:tab w:pos="538" w:val="left" w:leader="none"/>
              </w:tabs>
              <w:spacing w:line="240" w:lineRule="auto" w:before="0" w:after="0"/>
              <w:ind w:left="538" w:right="0" w:hanging="229"/>
              <w:jc w:val="left"/>
              <w:rPr>
                <w:sz w:val="20"/>
              </w:rPr>
            </w:pPr>
            <w:r>
              <w:rPr>
                <w:sz w:val="20"/>
              </w:rPr>
              <w:t>Availability</w:t>
            </w:r>
            <w:r>
              <w:rPr>
                <w:spacing w:val="-9"/>
                <w:sz w:val="20"/>
              </w:rPr>
              <w:t> </w:t>
            </w:r>
            <w:r>
              <w:rPr>
                <w:sz w:val="20"/>
              </w:rPr>
              <w:t>of</w:t>
            </w:r>
            <w:r>
              <w:rPr>
                <w:spacing w:val="-8"/>
                <w:sz w:val="20"/>
              </w:rPr>
              <w:t> </w:t>
            </w:r>
            <w:r>
              <w:rPr>
                <w:sz w:val="20"/>
              </w:rPr>
              <w:t>sex-disaggregated</w:t>
            </w:r>
            <w:r>
              <w:rPr>
                <w:spacing w:val="-8"/>
                <w:sz w:val="20"/>
              </w:rPr>
              <w:t> </w:t>
            </w:r>
            <w:r>
              <w:rPr>
                <w:sz w:val="20"/>
              </w:rPr>
              <w:t>data</w:t>
            </w:r>
            <w:r>
              <w:rPr>
                <w:spacing w:val="-8"/>
                <w:sz w:val="20"/>
              </w:rPr>
              <w:t> </w:t>
            </w:r>
            <w:r>
              <w:rPr>
                <w:spacing w:val="-4"/>
                <w:sz w:val="20"/>
              </w:rPr>
              <w:t>(80)</w:t>
            </w:r>
          </w:p>
          <w:p>
            <w:pPr>
              <w:pStyle w:val="TableParagraph"/>
              <w:numPr>
                <w:ilvl w:val="0"/>
                <w:numId w:val="162"/>
              </w:numPr>
              <w:tabs>
                <w:tab w:pos="538" w:val="left" w:leader="none"/>
              </w:tabs>
              <w:spacing w:line="229" w:lineRule="exact" w:before="1" w:after="0"/>
              <w:ind w:left="538" w:right="0" w:hanging="229"/>
              <w:jc w:val="left"/>
              <w:rPr>
                <w:sz w:val="20"/>
              </w:rPr>
            </w:pPr>
            <w:r>
              <w:rPr>
                <w:sz w:val="20"/>
              </w:rPr>
              <w:t>Tax</w:t>
            </w:r>
            <w:r>
              <w:rPr>
                <w:spacing w:val="-8"/>
                <w:sz w:val="20"/>
              </w:rPr>
              <w:t> </w:t>
            </w:r>
            <w:r>
              <w:rPr>
                <w:sz w:val="20"/>
              </w:rPr>
              <w:t>authority</w:t>
            </w:r>
            <w:r>
              <w:rPr>
                <w:spacing w:val="-7"/>
                <w:sz w:val="20"/>
              </w:rPr>
              <w:t> </w:t>
            </w:r>
            <w:r>
              <w:rPr>
                <w:sz w:val="20"/>
              </w:rPr>
              <w:t>conduct</w:t>
            </w:r>
            <w:r>
              <w:rPr>
                <w:spacing w:val="-9"/>
                <w:sz w:val="20"/>
              </w:rPr>
              <w:t> </w:t>
            </w:r>
            <w:r>
              <w:rPr>
                <w:sz w:val="20"/>
              </w:rPr>
              <w:t>sex-disaggregated</w:t>
            </w:r>
            <w:r>
              <w:rPr>
                <w:spacing w:val="-9"/>
                <w:sz w:val="20"/>
              </w:rPr>
              <w:t> </w:t>
            </w:r>
            <w:r>
              <w:rPr>
                <w:sz w:val="20"/>
              </w:rPr>
              <w:t>analysis</w:t>
            </w:r>
            <w:r>
              <w:rPr>
                <w:spacing w:val="-9"/>
                <w:sz w:val="20"/>
              </w:rPr>
              <w:t> </w:t>
            </w:r>
            <w:r>
              <w:rPr>
                <w:spacing w:val="-4"/>
                <w:sz w:val="20"/>
              </w:rPr>
              <w:t>(81)</w:t>
            </w:r>
          </w:p>
          <w:p>
            <w:pPr>
              <w:pStyle w:val="TableParagraph"/>
              <w:numPr>
                <w:ilvl w:val="0"/>
                <w:numId w:val="162"/>
              </w:numPr>
              <w:tabs>
                <w:tab w:pos="539" w:val="left" w:leader="none"/>
              </w:tabs>
              <w:spacing w:line="209" w:lineRule="exact" w:before="0" w:after="0"/>
              <w:ind w:left="539" w:right="0" w:hanging="230"/>
              <w:jc w:val="left"/>
              <w:rPr>
                <w:sz w:val="20"/>
              </w:rPr>
            </w:pPr>
            <w:r>
              <w:rPr>
                <w:sz w:val="20"/>
              </w:rPr>
              <w:t>Publication</w:t>
            </w:r>
            <w:r>
              <w:rPr>
                <w:spacing w:val="-5"/>
                <w:sz w:val="20"/>
              </w:rPr>
              <w:t> </w:t>
            </w:r>
            <w:r>
              <w:rPr>
                <w:sz w:val="20"/>
              </w:rPr>
              <w:t>of</w:t>
            </w:r>
            <w:r>
              <w:rPr>
                <w:spacing w:val="-6"/>
                <w:sz w:val="20"/>
              </w:rPr>
              <w:t> </w:t>
            </w:r>
            <w:r>
              <w:rPr>
                <w:sz w:val="20"/>
              </w:rPr>
              <w:t>findings</w:t>
            </w:r>
            <w:r>
              <w:rPr>
                <w:spacing w:val="-6"/>
                <w:sz w:val="20"/>
              </w:rPr>
              <w:t> </w:t>
            </w:r>
            <w:r>
              <w:rPr>
                <w:sz w:val="20"/>
              </w:rPr>
              <w:t>of</w:t>
            </w:r>
            <w:r>
              <w:rPr>
                <w:spacing w:val="-5"/>
                <w:sz w:val="20"/>
              </w:rPr>
              <w:t> </w:t>
            </w:r>
            <w:r>
              <w:rPr>
                <w:sz w:val="20"/>
              </w:rPr>
              <w:t>the</w:t>
            </w:r>
            <w:r>
              <w:rPr>
                <w:spacing w:val="-6"/>
                <w:sz w:val="20"/>
              </w:rPr>
              <w:t> </w:t>
            </w:r>
            <w:r>
              <w:rPr>
                <w:sz w:val="20"/>
              </w:rPr>
              <w:t>analysis</w:t>
            </w:r>
            <w:r>
              <w:rPr>
                <w:spacing w:val="-6"/>
                <w:sz w:val="20"/>
              </w:rPr>
              <w:t> </w:t>
            </w:r>
            <w:r>
              <w:rPr>
                <w:spacing w:val="-4"/>
                <w:sz w:val="20"/>
              </w:rPr>
              <w:t>(82)</w:t>
            </w:r>
          </w:p>
        </w:tc>
        <w:tc>
          <w:tcPr>
            <w:tcW w:w="991" w:type="dxa"/>
          </w:tcPr>
          <w:p>
            <w:pPr>
              <w:pStyle w:val="TableParagraph"/>
              <w:ind w:right="99"/>
              <w:jc w:val="right"/>
              <w:rPr>
                <w:b/>
                <w:sz w:val="20"/>
              </w:rPr>
            </w:pPr>
            <w:r>
              <w:rPr>
                <w:b/>
                <w:spacing w:val="-10"/>
                <w:sz w:val="20"/>
              </w:rPr>
              <w:t>1</w:t>
            </w:r>
          </w:p>
          <w:p>
            <w:pPr>
              <w:pStyle w:val="TableParagraph"/>
              <w:ind w:right="97"/>
              <w:jc w:val="right"/>
              <w:rPr>
                <w:sz w:val="20"/>
              </w:rPr>
            </w:pPr>
            <w:r>
              <w:rPr>
                <w:spacing w:val="-4"/>
                <w:sz w:val="20"/>
              </w:rPr>
              <w:t>0.33</w:t>
            </w:r>
          </w:p>
          <w:p>
            <w:pPr>
              <w:pStyle w:val="TableParagraph"/>
              <w:spacing w:line="229" w:lineRule="exact" w:before="1"/>
              <w:ind w:right="97"/>
              <w:jc w:val="right"/>
              <w:rPr>
                <w:sz w:val="20"/>
              </w:rPr>
            </w:pPr>
            <w:r>
              <w:rPr>
                <w:spacing w:val="-4"/>
                <w:sz w:val="20"/>
              </w:rPr>
              <w:t>0.33</w:t>
            </w:r>
          </w:p>
          <w:p>
            <w:pPr>
              <w:pStyle w:val="TableParagraph"/>
              <w:spacing w:line="209" w:lineRule="exact"/>
              <w:ind w:right="97"/>
              <w:jc w:val="right"/>
              <w:rPr>
                <w:sz w:val="20"/>
              </w:rPr>
            </w:pPr>
            <w:r>
              <w:rPr>
                <w:spacing w:val="-4"/>
                <w:sz w:val="20"/>
              </w:rPr>
              <w:t>0.33</w:t>
            </w:r>
          </w:p>
        </w:tc>
        <w:tc>
          <w:tcPr>
            <w:tcW w:w="900" w:type="dxa"/>
          </w:tcPr>
          <w:p>
            <w:pPr>
              <w:pStyle w:val="TableParagraph"/>
              <w:ind w:right="99"/>
              <w:jc w:val="right"/>
              <w:rPr>
                <w:b/>
                <w:sz w:val="20"/>
              </w:rPr>
            </w:pPr>
            <w:r>
              <w:rPr>
                <w:b/>
                <w:spacing w:val="-10"/>
                <w:sz w:val="20"/>
              </w:rPr>
              <w:t>1</w:t>
            </w:r>
          </w:p>
          <w:p>
            <w:pPr>
              <w:pStyle w:val="TableParagraph"/>
              <w:ind w:right="97"/>
              <w:jc w:val="right"/>
              <w:rPr>
                <w:sz w:val="20"/>
              </w:rPr>
            </w:pPr>
            <w:r>
              <w:rPr>
                <w:spacing w:val="-4"/>
                <w:sz w:val="20"/>
              </w:rPr>
              <w:t>0.33</w:t>
            </w:r>
          </w:p>
          <w:p>
            <w:pPr>
              <w:pStyle w:val="TableParagraph"/>
              <w:spacing w:line="229" w:lineRule="exact" w:before="1"/>
              <w:ind w:right="97"/>
              <w:jc w:val="right"/>
              <w:rPr>
                <w:sz w:val="20"/>
              </w:rPr>
            </w:pPr>
            <w:r>
              <w:rPr>
                <w:spacing w:val="-4"/>
                <w:sz w:val="20"/>
              </w:rPr>
              <w:t>0.33</w:t>
            </w:r>
          </w:p>
          <w:p>
            <w:pPr>
              <w:pStyle w:val="TableParagraph"/>
              <w:spacing w:line="209" w:lineRule="exact"/>
              <w:ind w:right="97"/>
              <w:jc w:val="right"/>
              <w:rPr>
                <w:sz w:val="20"/>
              </w:rPr>
            </w:pPr>
            <w:r>
              <w:rPr>
                <w:spacing w:val="-4"/>
                <w:sz w:val="20"/>
              </w:rPr>
              <w:t>0.33</w:t>
            </w:r>
          </w:p>
        </w:tc>
        <w:tc>
          <w:tcPr>
            <w:tcW w:w="989" w:type="dxa"/>
          </w:tcPr>
          <w:p>
            <w:pPr>
              <w:pStyle w:val="TableParagraph"/>
              <w:ind w:right="99"/>
              <w:jc w:val="right"/>
              <w:rPr>
                <w:b/>
                <w:sz w:val="20"/>
              </w:rPr>
            </w:pPr>
            <w:r>
              <w:rPr>
                <w:b/>
                <w:spacing w:val="-10"/>
                <w:sz w:val="20"/>
              </w:rPr>
              <w:t>2</w:t>
            </w:r>
          </w:p>
          <w:p>
            <w:pPr>
              <w:pStyle w:val="TableParagraph"/>
              <w:ind w:right="96"/>
              <w:jc w:val="right"/>
              <w:rPr>
                <w:sz w:val="20"/>
              </w:rPr>
            </w:pPr>
            <w:r>
              <w:rPr>
                <w:spacing w:val="-4"/>
                <w:sz w:val="20"/>
              </w:rPr>
              <w:t>0.66</w:t>
            </w:r>
          </w:p>
          <w:p>
            <w:pPr>
              <w:pStyle w:val="TableParagraph"/>
              <w:spacing w:line="229" w:lineRule="exact" w:before="1"/>
              <w:ind w:right="96"/>
              <w:jc w:val="right"/>
              <w:rPr>
                <w:sz w:val="20"/>
              </w:rPr>
            </w:pPr>
            <w:r>
              <w:rPr>
                <w:spacing w:val="-4"/>
                <w:sz w:val="20"/>
              </w:rPr>
              <w:t>0.66</w:t>
            </w:r>
          </w:p>
          <w:p>
            <w:pPr>
              <w:pStyle w:val="TableParagraph"/>
              <w:spacing w:line="209" w:lineRule="exact"/>
              <w:ind w:right="96"/>
              <w:jc w:val="right"/>
              <w:rPr>
                <w:sz w:val="20"/>
              </w:rPr>
            </w:pPr>
            <w:r>
              <w:rPr>
                <w:spacing w:val="-4"/>
                <w:sz w:val="20"/>
              </w:rPr>
              <w:t>0.66</w:t>
            </w:r>
          </w:p>
        </w:tc>
      </w:tr>
      <w:tr>
        <w:trPr>
          <w:trHeight w:val="285" w:hRule="atLeast"/>
        </w:trPr>
        <w:tc>
          <w:tcPr>
            <w:tcW w:w="6480" w:type="dxa"/>
            <w:shd w:val="clear" w:color="auto" w:fill="FFC000"/>
          </w:tcPr>
          <w:p>
            <w:pPr>
              <w:pStyle w:val="TableParagraph"/>
              <w:spacing w:before="26"/>
              <w:ind w:left="107"/>
              <w:rPr>
                <w:b/>
                <w:sz w:val="20"/>
              </w:rPr>
            </w:pPr>
            <w:r>
              <w:rPr>
                <w:b/>
                <w:sz w:val="20"/>
              </w:rPr>
              <w:t>Total</w:t>
            </w:r>
            <w:r>
              <w:rPr>
                <w:b/>
                <w:spacing w:val="-4"/>
                <w:sz w:val="20"/>
              </w:rPr>
              <w:t> </w:t>
            </w:r>
            <w:r>
              <w:rPr>
                <w:b/>
                <w:spacing w:val="-2"/>
                <w:sz w:val="20"/>
              </w:rPr>
              <w:t>Points</w:t>
            </w:r>
          </w:p>
        </w:tc>
        <w:tc>
          <w:tcPr>
            <w:tcW w:w="991" w:type="dxa"/>
            <w:shd w:val="clear" w:color="auto" w:fill="FFC000"/>
          </w:tcPr>
          <w:p>
            <w:pPr>
              <w:pStyle w:val="TableParagraph"/>
              <w:spacing w:before="26"/>
              <w:ind w:right="99"/>
              <w:jc w:val="right"/>
              <w:rPr>
                <w:b/>
                <w:sz w:val="20"/>
              </w:rPr>
            </w:pPr>
            <w:r>
              <w:rPr>
                <w:b/>
                <w:spacing w:val="-10"/>
                <w:sz w:val="20"/>
              </w:rPr>
              <w:t>2</w:t>
            </w:r>
          </w:p>
        </w:tc>
        <w:tc>
          <w:tcPr>
            <w:tcW w:w="900" w:type="dxa"/>
            <w:shd w:val="clear" w:color="auto" w:fill="FFC000"/>
          </w:tcPr>
          <w:p>
            <w:pPr>
              <w:pStyle w:val="TableParagraph"/>
              <w:spacing w:before="26"/>
              <w:ind w:right="99"/>
              <w:jc w:val="right"/>
              <w:rPr>
                <w:b/>
                <w:sz w:val="20"/>
              </w:rPr>
            </w:pPr>
            <w:r>
              <w:rPr>
                <w:b/>
                <w:spacing w:val="-10"/>
                <w:sz w:val="20"/>
              </w:rPr>
              <w:t>2</w:t>
            </w:r>
          </w:p>
        </w:tc>
        <w:tc>
          <w:tcPr>
            <w:tcW w:w="989" w:type="dxa"/>
            <w:shd w:val="clear" w:color="auto" w:fill="FFC000"/>
          </w:tcPr>
          <w:p>
            <w:pPr>
              <w:pStyle w:val="TableParagraph"/>
              <w:spacing w:before="26"/>
              <w:ind w:right="99"/>
              <w:jc w:val="right"/>
              <w:rPr>
                <w:b/>
                <w:sz w:val="20"/>
              </w:rPr>
            </w:pPr>
            <w:r>
              <w:rPr>
                <w:b/>
                <w:spacing w:val="-10"/>
                <w:sz w:val="20"/>
              </w:rPr>
              <w:t>4</w:t>
            </w:r>
          </w:p>
        </w:tc>
      </w:tr>
    </w:tbl>
    <w:p>
      <w:pPr>
        <w:spacing w:before="8"/>
        <w:ind w:left="359" w:right="355" w:firstLine="0"/>
        <w:jc w:val="left"/>
        <w:rPr>
          <w:sz w:val="20"/>
        </w:rPr>
      </w:pPr>
      <w:r>
        <w:rPr>
          <w:i/>
          <w:sz w:val="20"/>
        </w:rPr>
        <w:t>Note: </w:t>
      </w:r>
      <w:r>
        <w:rPr>
          <w:sz w:val="20"/>
        </w:rPr>
        <w:t>TIN = Tax Identification Number; FFP = Firm Flexibility Point; SBP = Social Benefits Point; VAT = Value Added Tax.</w:t>
      </w:r>
    </w:p>
    <w:p>
      <w:pPr>
        <w:spacing w:after="0"/>
        <w:jc w:val="left"/>
        <w:rPr>
          <w:sz w:val="20"/>
        </w:rPr>
        <w:sectPr>
          <w:pgSz w:w="12240" w:h="15840"/>
          <w:pgMar w:header="0" w:footer="522" w:top="1360" w:bottom="720" w:left="1080" w:right="1080"/>
        </w:sectPr>
      </w:pPr>
    </w:p>
    <w:p>
      <w:pPr>
        <w:pStyle w:val="ListParagraph"/>
        <w:numPr>
          <w:ilvl w:val="1"/>
          <w:numId w:val="145"/>
        </w:numPr>
        <w:tabs>
          <w:tab w:pos="718" w:val="left" w:leader="none"/>
        </w:tabs>
        <w:spacing w:line="240" w:lineRule="auto" w:before="78" w:after="0"/>
        <w:ind w:left="718" w:right="0" w:hanging="359"/>
        <w:jc w:val="left"/>
        <w:rPr>
          <w:b/>
          <w:sz w:val="22"/>
        </w:rPr>
      </w:pPr>
      <w:r>
        <w:rPr>
          <w:b/>
          <w:color w:val="4471C4"/>
          <w:spacing w:val="-2"/>
          <w:sz w:val="22"/>
        </w:rPr>
        <w:t>TRANSPARENCY</w:t>
      </w:r>
    </w:p>
    <w:p>
      <w:pPr>
        <w:pStyle w:val="BodyText"/>
        <w:rPr>
          <w:b/>
        </w:rPr>
      </w:pPr>
    </w:p>
    <w:p>
      <w:pPr>
        <w:pStyle w:val="ListParagraph"/>
        <w:numPr>
          <w:ilvl w:val="2"/>
          <w:numId w:val="145"/>
        </w:numPr>
        <w:tabs>
          <w:tab w:pos="1079" w:val="left" w:leader="none"/>
        </w:tabs>
        <w:spacing w:line="240" w:lineRule="auto" w:before="1" w:after="0"/>
        <w:ind w:left="1079" w:right="0" w:hanging="720"/>
        <w:jc w:val="left"/>
        <w:rPr>
          <w:b/>
          <w:sz w:val="22"/>
        </w:rPr>
      </w:pPr>
      <w:r>
        <w:rPr>
          <w:b/>
          <w:color w:val="4471C4"/>
          <w:sz w:val="22"/>
        </w:rPr>
        <w:t>Annual</w:t>
      </w:r>
      <w:r>
        <w:rPr>
          <w:b/>
          <w:color w:val="4471C4"/>
          <w:spacing w:val="-5"/>
          <w:sz w:val="22"/>
        </w:rPr>
        <w:t> </w:t>
      </w:r>
      <w:r>
        <w:rPr>
          <w:b/>
          <w:color w:val="4471C4"/>
          <w:sz w:val="22"/>
        </w:rPr>
        <w:t>Performance</w:t>
      </w:r>
      <w:r>
        <w:rPr>
          <w:b/>
          <w:color w:val="4471C4"/>
          <w:spacing w:val="-4"/>
          <w:sz w:val="22"/>
        </w:rPr>
        <w:t> </w:t>
      </w:r>
      <w:r>
        <w:rPr>
          <w:b/>
          <w:color w:val="4471C4"/>
          <w:sz w:val="22"/>
        </w:rPr>
        <w:t>and</w:t>
      </w:r>
      <w:r>
        <w:rPr>
          <w:b/>
          <w:color w:val="4471C4"/>
          <w:spacing w:val="-6"/>
          <w:sz w:val="22"/>
        </w:rPr>
        <w:t> </w:t>
      </w:r>
      <w:r>
        <w:rPr>
          <w:b/>
          <w:color w:val="4471C4"/>
          <w:sz w:val="22"/>
        </w:rPr>
        <w:t>Gender</w:t>
      </w:r>
      <w:r>
        <w:rPr>
          <w:b/>
          <w:color w:val="4471C4"/>
          <w:spacing w:val="-4"/>
          <w:sz w:val="22"/>
        </w:rPr>
        <w:t> </w:t>
      </w:r>
      <w:r>
        <w:rPr>
          <w:b/>
          <w:color w:val="4471C4"/>
          <w:sz w:val="22"/>
        </w:rPr>
        <w:t>Diversity</w:t>
      </w:r>
      <w:r>
        <w:rPr>
          <w:b/>
          <w:color w:val="4471C4"/>
          <w:spacing w:val="-6"/>
          <w:sz w:val="22"/>
        </w:rPr>
        <w:t> </w:t>
      </w:r>
      <w:r>
        <w:rPr>
          <w:b/>
          <w:color w:val="4471C4"/>
          <w:sz w:val="22"/>
        </w:rPr>
        <w:t>in</w:t>
      </w:r>
      <w:r>
        <w:rPr>
          <w:b/>
          <w:color w:val="4471C4"/>
          <w:spacing w:val="-6"/>
          <w:sz w:val="22"/>
        </w:rPr>
        <w:t> </w:t>
      </w:r>
      <w:r>
        <w:rPr>
          <w:b/>
          <w:color w:val="4471C4"/>
          <w:sz w:val="22"/>
        </w:rPr>
        <w:t>the</w:t>
      </w:r>
      <w:r>
        <w:rPr>
          <w:b/>
          <w:color w:val="4471C4"/>
          <w:spacing w:val="-4"/>
          <w:sz w:val="22"/>
        </w:rPr>
        <w:t> </w:t>
      </w:r>
      <w:r>
        <w:rPr>
          <w:b/>
          <w:color w:val="4471C4"/>
          <w:sz w:val="22"/>
        </w:rPr>
        <w:t>Tax</w:t>
      </w:r>
      <w:r>
        <w:rPr>
          <w:b/>
          <w:color w:val="4471C4"/>
          <w:spacing w:val="-3"/>
          <w:sz w:val="22"/>
        </w:rPr>
        <w:t> </w:t>
      </w:r>
      <w:r>
        <w:rPr>
          <w:b/>
          <w:color w:val="4471C4"/>
          <w:spacing w:val="-2"/>
          <w:sz w:val="22"/>
        </w:rPr>
        <w:t>Administration</w:t>
      </w:r>
    </w:p>
    <w:p>
      <w:pPr>
        <w:pStyle w:val="BodyText"/>
        <w:rPr>
          <w:b/>
        </w:rPr>
      </w:pPr>
    </w:p>
    <w:p>
      <w:pPr>
        <w:pStyle w:val="Heading2"/>
        <w:numPr>
          <w:ilvl w:val="0"/>
          <w:numId w:val="123"/>
        </w:numPr>
        <w:tabs>
          <w:tab w:pos="719" w:val="left" w:leader="none"/>
        </w:tabs>
        <w:spacing w:line="240" w:lineRule="auto" w:before="0" w:after="0"/>
        <w:ind w:left="719" w:right="356" w:hanging="360"/>
        <w:jc w:val="left"/>
      </w:pPr>
      <w:r>
        <w:rPr/>
        <w:t>Is</w:t>
      </w:r>
      <w:r>
        <w:rPr>
          <w:spacing w:val="35"/>
        </w:rPr>
        <w:t> </w:t>
      </w:r>
      <w:r>
        <w:rPr/>
        <w:t>the</w:t>
      </w:r>
      <w:r>
        <w:rPr>
          <w:spacing w:val="35"/>
        </w:rPr>
        <w:t> </w:t>
      </w:r>
      <w:r>
        <w:rPr/>
        <w:t>recent</w:t>
      </w:r>
      <w:r>
        <w:rPr>
          <w:spacing w:val="35"/>
        </w:rPr>
        <w:t> </w:t>
      </w:r>
      <w:r>
        <w:rPr/>
        <w:t>annual</w:t>
      </w:r>
      <w:r>
        <w:rPr>
          <w:spacing w:val="35"/>
        </w:rPr>
        <w:t> </w:t>
      </w:r>
      <w:r>
        <w:rPr/>
        <w:t>report(s)</w:t>
      </w:r>
      <w:r>
        <w:rPr>
          <w:spacing w:val="33"/>
        </w:rPr>
        <w:t> </w:t>
      </w:r>
      <w:r>
        <w:rPr/>
        <w:t>outlining</w:t>
      </w:r>
      <w:r>
        <w:rPr>
          <w:spacing w:val="32"/>
        </w:rPr>
        <w:t> </w:t>
      </w:r>
      <w:r>
        <w:rPr/>
        <w:t>the</w:t>
      </w:r>
      <w:r>
        <w:rPr>
          <w:spacing w:val="35"/>
        </w:rPr>
        <w:t> </w:t>
      </w:r>
      <w:r>
        <w:rPr/>
        <w:t>performance</w:t>
      </w:r>
      <w:r>
        <w:rPr>
          <w:spacing w:val="35"/>
        </w:rPr>
        <w:t> </w:t>
      </w:r>
      <w:r>
        <w:rPr/>
        <w:t>of</w:t>
      </w:r>
      <w:r>
        <w:rPr>
          <w:spacing w:val="35"/>
        </w:rPr>
        <w:t> </w:t>
      </w:r>
      <w:r>
        <w:rPr/>
        <w:t>the</w:t>
      </w:r>
      <w:r>
        <w:rPr>
          <w:spacing w:val="35"/>
        </w:rPr>
        <w:t> </w:t>
      </w:r>
      <w:r>
        <w:rPr/>
        <w:t>tax</w:t>
      </w:r>
      <w:r>
        <w:rPr>
          <w:spacing w:val="34"/>
        </w:rPr>
        <w:t> </w:t>
      </w:r>
      <w:r>
        <w:rPr/>
        <w:t>administration</w:t>
      </w:r>
      <w:r>
        <w:rPr>
          <w:spacing w:val="34"/>
        </w:rPr>
        <w:t> </w:t>
      </w:r>
      <w:r>
        <w:rPr/>
        <w:t>available </w:t>
      </w:r>
      <w:r>
        <w:rPr>
          <w:spacing w:val="-2"/>
        </w:rPr>
        <w:t>online?</w:t>
      </w:r>
    </w:p>
    <w:p>
      <w:pPr>
        <w:pStyle w:val="BodyText"/>
        <w:spacing w:line="251" w:lineRule="exact"/>
        <w:ind w:left="719"/>
      </w:pPr>
      <w:r>
        <w:rPr/>
        <w:t>83a.</w:t>
      </w:r>
      <w:r>
        <w:rPr>
          <w:spacing w:val="12"/>
        </w:rPr>
        <w:t> </w:t>
      </w:r>
      <w:r>
        <w:rPr/>
        <w:t>Yes,</w:t>
      </w:r>
      <w:r>
        <w:rPr>
          <w:spacing w:val="-2"/>
        </w:rPr>
        <w:t> </w:t>
      </w:r>
      <w:r>
        <w:rPr/>
        <w:t>for</w:t>
      </w:r>
      <w:r>
        <w:rPr>
          <w:spacing w:val="-2"/>
        </w:rPr>
        <w:t> </w:t>
      </w:r>
      <w:r>
        <w:rPr/>
        <w:t>financial</w:t>
      </w:r>
      <w:r>
        <w:rPr>
          <w:spacing w:val="-1"/>
        </w:rPr>
        <w:t> </w:t>
      </w:r>
      <w:r>
        <w:rPr>
          <w:spacing w:val="-2"/>
        </w:rPr>
        <w:t>performance</w:t>
      </w:r>
    </w:p>
    <w:p>
      <w:pPr>
        <w:pStyle w:val="BodyText"/>
        <w:spacing w:before="1"/>
        <w:ind w:left="719" w:right="5471"/>
      </w:pPr>
      <w:r>
        <w:rPr/>
        <w:t>83b.</w:t>
      </w:r>
      <w:r>
        <w:rPr>
          <w:spacing w:val="-3"/>
        </w:rPr>
        <w:t> </w:t>
      </w:r>
      <w:r>
        <w:rPr/>
        <w:t>Yes,</w:t>
      </w:r>
      <w:r>
        <w:rPr>
          <w:spacing w:val="-8"/>
        </w:rPr>
        <w:t> </w:t>
      </w:r>
      <w:r>
        <w:rPr/>
        <w:t>for</w:t>
      </w:r>
      <w:r>
        <w:rPr>
          <w:spacing w:val="-7"/>
        </w:rPr>
        <w:t> </w:t>
      </w:r>
      <w:r>
        <w:rPr/>
        <w:t>the</w:t>
      </w:r>
      <w:r>
        <w:rPr>
          <w:spacing w:val="-8"/>
        </w:rPr>
        <w:t> </w:t>
      </w:r>
      <w:r>
        <w:rPr/>
        <w:t>operational</w:t>
      </w:r>
      <w:r>
        <w:rPr>
          <w:spacing w:val="-7"/>
        </w:rPr>
        <w:t> </w:t>
      </w:r>
      <w:r>
        <w:rPr/>
        <w:t>performance 83c. Yes, for both</w:t>
      </w:r>
    </w:p>
    <w:p>
      <w:pPr>
        <w:pStyle w:val="BodyText"/>
        <w:spacing w:before="1"/>
        <w:ind w:left="719"/>
      </w:pPr>
      <w:r>
        <w:rPr/>
        <w:t>83d.</w:t>
      </w:r>
      <w:r>
        <w:rPr>
          <w:spacing w:val="5"/>
        </w:rPr>
        <w:t> </w:t>
      </w:r>
      <w:r>
        <w:rPr>
          <w:spacing w:val="-5"/>
        </w:rPr>
        <w:t>No</w:t>
      </w:r>
    </w:p>
    <w:p>
      <w:pPr>
        <w:pStyle w:val="Heading2"/>
        <w:numPr>
          <w:ilvl w:val="0"/>
          <w:numId w:val="123"/>
        </w:numPr>
        <w:tabs>
          <w:tab w:pos="719" w:val="left" w:leader="none"/>
        </w:tabs>
        <w:spacing w:line="240" w:lineRule="auto" w:before="250" w:after="0"/>
        <w:ind w:left="719" w:right="356" w:hanging="360"/>
        <w:jc w:val="both"/>
      </w:pPr>
      <w:r>
        <w:rPr>
          <w:color w:val="333333"/>
        </w:rPr>
        <w:t>Does an </w:t>
      </w:r>
      <w:r>
        <w:rPr/>
        <w:t>independent external review body (e.g., a government auditor or independent entity appointed in accordance with the economy’s laws and regulations) perform periodical audits of the tax administration’s financial and operational performance?</w:t>
      </w:r>
    </w:p>
    <w:p>
      <w:pPr>
        <w:pStyle w:val="BodyText"/>
        <w:spacing w:line="252" w:lineRule="exact" w:before="2"/>
        <w:ind w:left="719"/>
      </w:pPr>
      <w:r>
        <w:rPr/>
        <w:t>84a.</w:t>
      </w:r>
      <w:r>
        <w:rPr>
          <w:spacing w:val="12"/>
        </w:rPr>
        <w:t> </w:t>
      </w:r>
      <w:r>
        <w:rPr/>
        <w:t>Yes,</w:t>
      </w:r>
      <w:r>
        <w:rPr>
          <w:spacing w:val="-2"/>
        </w:rPr>
        <w:t> </w:t>
      </w:r>
      <w:r>
        <w:rPr/>
        <w:t>for</w:t>
      </w:r>
      <w:r>
        <w:rPr>
          <w:spacing w:val="-2"/>
        </w:rPr>
        <w:t> </w:t>
      </w:r>
      <w:r>
        <w:rPr/>
        <w:t>financial</w:t>
      </w:r>
      <w:r>
        <w:rPr>
          <w:spacing w:val="-1"/>
        </w:rPr>
        <w:t> </w:t>
      </w:r>
      <w:r>
        <w:rPr>
          <w:spacing w:val="-2"/>
        </w:rPr>
        <w:t>performance</w:t>
      </w:r>
    </w:p>
    <w:p>
      <w:pPr>
        <w:pStyle w:val="BodyText"/>
        <w:ind w:left="719" w:right="5471"/>
      </w:pPr>
      <w:r>
        <w:rPr/>
        <w:t>84b.</w:t>
      </w:r>
      <w:r>
        <w:rPr>
          <w:spacing w:val="-3"/>
        </w:rPr>
        <w:t> </w:t>
      </w:r>
      <w:r>
        <w:rPr/>
        <w:t>Yes,</w:t>
      </w:r>
      <w:r>
        <w:rPr>
          <w:spacing w:val="-8"/>
        </w:rPr>
        <w:t> </w:t>
      </w:r>
      <w:r>
        <w:rPr/>
        <w:t>for</w:t>
      </w:r>
      <w:r>
        <w:rPr>
          <w:spacing w:val="-7"/>
        </w:rPr>
        <w:t> </w:t>
      </w:r>
      <w:r>
        <w:rPr/>
        <w:t>the</w:t>
      </w:r>
      <w:r>
        <w:rPr>
          <w:spacing w:val="-8"/>
        </w:rPr>
        <w:t> </w:t>
      </w:r>
      <w:r>
        <w:rPr/>
        <w:t>operational</w:t>
      </w:r>
      <w:r>
        <w:rPr>
          <w:spacing w:val="-7"/>
        </w:rPr>
        <w:t> </w:t>
      </w:r>
      <w:r>
        <w:rPr/>
        <w:t>performance 84c. Yes, for both</w:t>
      </w:r>
    </w:p>
    <w:p>
      <w:pPr>
        <w:pStyle w:val="BodyText"/>
        <w:spacing w:line="252" w:lineRule="exact"/>
        <w:ind w:left="719"/>
      </w:pPr>
      <w:r>
        <w:rPr/>
        <w:t>84d.</w:t>
      </w:r>
      <w:r>
        <w:rPr>
          <w:spacing w:val="5"/>
        </w:rPr>
        <w:t> </w:t>
      </w:r>
      <w:r>
        <w:rPr>
          <w:spacing w:val="-5"/>
        </w:rPr>
        <w:t>No</w:t>
      </w:r>
    </w:p>
    <w:p>
      <w:pPr>
        <w:pStyle w:val="BodyText"/>
        <w:spacing w:line="252" w:lineRule="exact"/>
        <w:ind w:left="709"/>
      </w:pPr>
      <w:r>
        <w:rPr/>
        <w:t>Y</w:t>
      </w:r>
      <w:r>
        <w:rPr>
          <w:spacing w:val="-4"/>
        </w:rPr>
        <w:t> </w:t>
      </w:r>
      <w:r>
        <w:rPr/>
        <w:t>→</w:t>
      </w:r>
      <w:r>
        <w:rPr>
          <w:spacing w:val="-3"/>
        </w:rPr>
        <w:t> </w:t>
      </w:r>
      <w:r>
        <w:rPr/>
        <w:t>provide</w:t>
      </w:r>
      <w:r>
        <w:rPr>
          <w:spacing w:val="-4"/>
        </w:rPr>
        <w:t> </w:t>
      </w:r>
      <w:r>
        <w:rPr/>
        <w:t>response</w:t>
      </w:r>
      <w:r>
        <w:rPr>
          <w:spacing w:val="-4"/>
        </w:rPr>
        <w:t> </w:t>
      </w:r>
      <w:r>
        <w:rPr/>
        <w:t>to</w:t>
      </w:r>
      <w:r>
        <w:rPr>
          <w:spacing w:val="-3"/>
        </w:rPr>
        <w:t> </w:t>
      </w:r>
      <w:r>
        <w:rPr/>
        <w:t>question</w:t>
      </w:r>
      <w:r>
        <w:rPr>
          <w:spacing w:val="-2"/>
        </w:rPr>
        <w:t> </w:t>
      </w:r>
      <w:r>
        <w:rPr>
          <w:spacing w:val="-5"/>
        </w:rPr>
        <w:t>85.</w:t>
      </w:r>
    </w:p>
    <w:p>
      <w:pPr>
        <w:pStyle w:val="BodyText"/>
      </w:pPr>
    </w:p>
    <w:p>
      <w:pPr>
        <w:pStyle w:val="Heading2"/>
        <w:numPr>
          <w:ilvl w:val="0"/>
          <w:numId w:val="123"/>
        </w:numPr>
        <w:tabs>
          <w:tab w:pos="718" w:val="left" w:leader="none"/>
        </w:tabs>
        <w:spacing w:line="240" w:lineRule="auto" w:before="0" w:after="0"/>
        <w:ind w:left="718" w:right="0" w:hanging="359"/>
        <w:jc w:val="left"/>
        <w:rPr>
          <w:b w:val="0"/>
        </w:rPr>
      </w:pPr>
      <w:r>
        <w:rPr/>
        <w:t>Are</w:t>
      </w:r>
      <w:r>
        <w:rPr>
          <w:spacing w:val="-4"/>
        </w:rPr>
        <w:t> </w:t>
      </w:r>
      <w:r>
        <w:rPr/>
        <w:t>the</w:t>
      </w:r>
      <w:r>
        <w:rPr>
          <w:spacing w:val="-5"/>
        </w:rPr>
        <w:t> </w:t>
      </w:r>
      <w:r>
        <w:rPr/>
        <w:t>findings</w:t>
      </w:r>
      <w:r>
        <w:rPr>
          <w:spacing w:val="-6"/>
        </w:rPr>
        <w:t> </w:t>
      </w:r>
      <w:r>
        <w:rPr/>
        <w:t>and</w:t>
      </w:r>
      <w:r>
        <w:rPr>
          <w:spacing w:val="-4"/>
        </w:rPr>
        <w:t> </w:t>
      </w:r>
      <w:r>
        <w:rPr/>
        <w:t>recommendations</w:t>
      </w:r>
      <w:r>
        <w:rPr>
          <w:spacing w:val="-5"/>
        </w:rPr>
        <w:t> </w:t>
      </w:r>
      <w:r>
        <w:rPr/>
        <w:t>of</w:t>
      </w:r>
      <w:r>
        <w:rPr>
          <w:spacing w:val="-6"/>
        </w:rPr>
        <w:t> </w:t>
      </w:r>
      <w:r>
        <w:rPr/>
        <w:t>the</w:t>
      </w:r>
      <w:r>
        <w:rPr>
          <w:spacing w:val="-3"/>
        </w:rPr>
        <w:t> </w:t>
      </w:r>
      <w:r>
        <w:rPr/>
        <w:t>external</w:t>
      </w:r>
      <w:r>
        <w:rPr>
          <w:spacing w:val="-3"/>
        </w:rPr>
        <w:t> </w:t>
      </w:r>
      <w:r>
        <w:rPr/>
        <w:t>review</w:t>
      </w:r>
      <w:r>
        <w:rPr>
          <w:spacing w:val="-2"/>
        </w:rPr>
        <w:t> </w:t>
      </w:r>
      <w:r>
        <w:rPr/>
        <w:t>body</w:t>
      </w:r>
      <w:r>
        <w:rPr>
          <w:spacing w:val="-4"/>
        </w:rPr>
        <w:t> </w:t>
      </w:r>
      <w:r>
        <w:rPr/>
        <w:t>available</w:t>
      </w:r>
      <w:r>
        <w:rPr>
          <w:spacing w:val="-5"/>
        </w:rPr>
        <w:t> </w:t>
      </w:r>
      <w:r>
        <w:rPr/>
        <w:t>online?</w:t>
      </w:r>
      <w:r>
        <w:rPr>
          <w:spacing w:val="-3"/>
        </w:rPr>
        <w:t> </w:t>
      </w:r>
      <w:r>
        <w:rPr>
          <w:b w:val="0"/>
          <w:spacing w:val="-2"/>
        </w:rPr>
        <w:t>(Y/N)</w:t>
      </w:r>
    </w:p>
    <w:p>
      <w:pPr>
        <w:pStyle w:val="BodyText"/>
      </w:pPr>
    </w:p>
    <w:p>
      <w:pPr>
        <w:pStyle w:val="ListParagraph"/>
        <w:numPr>
          <w:ilvl w:val="0"/>
          <w:numId w:val="123"/>
        </w:numPr>
        <w:tabs>
          <w:tab w:pos="718" w:val="left" w:leader="none"/>
        </w:tabs>
        <w:spacing w:line="252" w:lineRule="exact" w:before="1" w:after="0"/>
        <w:ind w:left="718" w:right="0" w:hanging="359"/>
        <w:jc w:val="left"/>
        <w:rPr>
          <w:b/>
          <w:sz w:val="22"/>
        </w:rPr>
      </w:pPr>
      <w:r>
        <w:rPr>
          <w:b/>
          <w:sz w:val="22"/>
        </w:rPr>
        <w:t>Is</w:t>
      </w:r>
      <w:r>
        <w:rPr>
          <w:b/>
          <w:spacing w:val="-11"/>
          <w:sz w:val="22"/>
        </w:rPr>
        <w:t> </w:t>
      </w:r>
      <w:r>
        <w:rPr>
          <w:b/>
          <w:sz w:val="22"/>
        </w:rPr>
        <w:t>up-to-date</w:t>
      </w:r>
      <w:r>
        <w:rPr>
          <w:b/>
          <w:spacing w:val="-9"/>
          <w:sz w:val="22"/>
        </w:rPr>
        <w:t> </w:t>
      </w:r>
      <w:r>
        <w:rPr>
          <w:b/>
          <w:sz w:val="22"/>
        </w:rPr>
        <w:t>information</w:t>
      </w:r>
      <w:r>
        <w:rPr>
          <w:b/>
          <w:spacing w:val="-11"/>
          <w:sz w:val="22"/>
        </w:rPr>
        <w:t> </w:t>
      </w:r>
      <w:r>
        <w:rPr>
          <w:b/>
          <w:sz w:val="22"/>
        </w:rPr>
        <w:t>on</w:t>
      </w:r>
      <w:r>
        <w:rPr>
          <w:b/>
          <w:spacing w:val="-9"/>
          <w:sz w:val="22"/>
        </w:rPr>
        <w:t> </w:t>
      </w:r>
      <w:r>
        <w:rPr>
          <w:b/>
          <w:sz w:val="22"/>
        </w:rPr>
        <w:t>the</w:t>
      </w:r>
      <w:r>
        <w:rPr>
          <w:b/>
          <w:spacing w:val="-9"/>
          <w:sz w:val="22"/>
        </w:rPr>
        <w:t> </w:t>
      </w:r>
      <w:r>
        <w:rPr>
          <w:b/>
          <w:sz w:val="22"/>
        </w:rPr>
        <w:t>gender</w:t>
      </w:r>
      <w:r>
        <w:rPr>
          <w:b/>
          <w:spacing w:val="-10"/>
          <w:sz w:val="22"/>
        </w:rPr>
        <w:t> </w:t>
      </w:r>
      <w:r>
        <w:rPr>
          <w:b/>
          <w:sz w:val="22"/>
        </w:rPr>
        <w:t>composition</w:t>
      </w:r>
      <w:r>
        <w:rPr>
          <w:b/>
          <w:spacing w:val="-10"/>
          <w:sz w:val="22"/>
        </w:rPr>
        <w:t> </w:t>
      </w:r>
      <w:r>
        <w:rPr>
          <w:b/>
          <w:sz w:val="22"/>
        </w:rPr>
        <w:t>of</w:t>
      </w:r>
      <w:r>
        <w:rPr>
          <w:b/>
          <w:spacing w:val="-8"/>
          <w:sz w:val="22"/>
        </w:rPr>
        <w:t> </w:t>
      </w:r>
      <w:r>
        <w:rPr>
          <w:b/>
          <w:sz w:val="22"/>
        </w:rPr>
        <w:t>the</w:t>
      </w:r>
      <w:r>
        <w:rPr>
          <w:b/>
          <w:spacing w:val="-8"/>
          <w:sz w:val="22"/>
        </w:rPr>
        <w:t> </w:t>
      </w:r>
      <w:r>
        <w:rPr>
          <w:b/>
          <w:sz w:val="22"/>
        </w:rPr>
        <w:t>tax</w:t>
      </w:r>
      <w:r>
        <w:rPr>
          <w:b/>
          <w:spacing w:val="-9"/>
          <w:sz w:val="22"/>
        </w:rPr>
        <w:t> </w:t>
      </w:r>
      <w:r>
        <w:rPr>
          <w:b/>
          <w:sz w:val="22"/>
        </w:rPr>
        <w:t>authority’s</w:t>
      </w:r>
      <w:r>
        <w:rPr>
          <w:b/>
          <w:spacing w:val="-8"/>
          <w:sz w:val="22"/>
        </w:rPr>
        <w:t> </w:t>
      </w:r>
      <w:r>
        <w:rPr>
          <w:b/>
          <w:sz w:val="22"/>
        </w:rPr>
        <w:t>staff</w:t>
      </w:r>
      <w:r>
        <w:rPr>
          <w:b/>
          <w:spacing w:val="-7"/>
          <w:sz w:val="22"/>
        </w:rPr>
        <w:t> </w:t>
      </w:r>
      <w:r>
        <w:rPr>
          <w:b/>
          <w:sz w:val="22"/>
        </w:rPr>
        <w:t>available</w:t>
      </w:r>
      <w:r>
        <w:rPr>
          <w:b/>
          <w:spacing w:val="-8"/>
          <w:sz w:val="22"/>
        </w:rPr>
        <w:t> </w:t>
      </w:r>
      <w:r>
        <w:rPr>
          <w:b/>
          <w:spacing w:val="-2"/>
          <w:sz w:val="22"/>
        </w:rPr>
        <w:t>online?</w:t>
      </w:r>
    </w:p>
    <w:p>
      <w:pPr>
        <w:pStyle w:val="BodyText"/>
        <w:spacing w:line="252" w:lineRule="exact"/>
        <w:ind w:left="719"/>
      </w:pPr>
      <w:r>
        <w:rPr>
          <w:spacing w:val="-2"/>
        </w:rPr>
        <w:t>(Y/N)</w:t>
      </w:r>
    </w:p>
    <w:p>
      <w:pPr>
        <w:pStyle w:val="BodyText"/>
      </w:pPr>
    </w:p>
    <w:p>
      <w:pPr>
        <w:pStyle w:val="Heading2"/>
        <w:numPr>
          <w:ilvl w:val="0"/>
          <w:numId w:val="123"/>
        </w:numPr>
        <w:tabs>
          <w:tab w:pos="719" w:val="left" w:leader="none"/>
        </w:tabs>
        <w:spacing w:line="240" w:lineRule="auto" w:before="0" w:after="0"/>
        <w:ind w:left="719" w:right="358" w:hanging="360"/>
        <w:jc w:val="both"/>
        <w:rPr>
          <w:b w:val="0"/>
        </w:rPr>
      </w:pPr>
      <w:r>
        <w:rPr/>
        <w:t>Is up-to-date information on the gender composition of the tax authority’s senior executives available online? </w:t>
      </w:r>
      <w:r>
        <w:rPr>
          <w:b w:val="0"/>
        </w:rPr>
        <w:t>(Y/N)</w:t>
      </w:r>
    </w:p>
    <w:p>
      <w:pPr>
        <w:pStyle w:val="ListParagraph"/>
        <w:numPr>
          <w:ilvl w:val="2"/>
          <w:numId w:val="145"/>
        </w:numPr>
        <w:tabs>
          <w:tab w:pos="1079" w:val="left" w:leader="none"/>
        </w:tabs>
        <w:spacing w:line="240" w:lineRule="auto" w:before="252" w:after="0"/>
        <w:ind w:left="1079" w:right="0" w:hanging="720"/>
        <w:jc w:val="left"/>
        <w:rPr>
          <w:b/>
          <w:sz w:val="22"/>
        </w:rPr>
      </w:pPr>
      <w:r>
        <w:rPr>
          <w:b/>
          <w:color w:val="4471C4"/>
          <w:sz w:val="22"/>
        </w:rPr>
        <w:t>Public</w:t>
      </w:r>
      <w:r>
        <w:rPr>
          <w:b/>
          <w:color w:val="4471C4"/>
          <w:spacing w:val="-1"/>
          <w:sz w:val="22"/>
        </w:rPr>
        <w:t> </w:t>
      </w:r>
      <w:r>
        <w:rPr>
          <w:b/>
          <w:color w:val="4471C4"/>
          <w:spacing w:val="-2"/>
          <w:sz w:val="22"/>
        </w:rPr>
        <w:t>Accountability</w:t>
      </w:r>
    </w:p>
    <w:p>
      <w:pPr>
        <w:pStyle w:val="BodyText"/>
        <w:rPr>
          <w:b/>
        </w:rPr>
      </w:pPr>
    </w:p>
    <w:p>
      <w:pPr>
        <w:pStyle w:val="Heading2"/>
        <w:numPr>
          <w:ilvl w:val="0"/>
          <w:numId w:val="123"/>
        </w:numPr>
        <w:tabs>
          <w:tab w:pos="719" w:val="left" w:leader="none"/>
        </w:tabs>
        <w:spacing w:line="240" w:lineRule="auto" w:before="1" w:after="0"/>
        <w:ind w:left="719" w:right="354" w:hanging="360"/>
        <w:jc w:val="both"/>
        <w:rPr>
          <w:b w:val="0"/>
        </w:rPr>
      </w:pPr>
      <w:r>
        <w:rPr/>
        <w:t>Within the past three years, did the tax administration in [City] conduct surveys focused on corporate taxpayers’ perceptions of services and communication with the tax administration? For example, feedback from taxpayer on overall quality of service received from tax administration, ease of use of online services portal, call center assistance quality, features to be added on tax administration website, etc. </w:t>
      </w:r>
      <w:r>
        <w:rPr>
          <w:b w:val="0"/>
        </w:rPr>
        <w:t>(Y/N)</w:t>
      </w:r>
    </w:p>
    <w:p>
      <w:pPr>
        <w:pStyle w:val="BodyText"/>
        <w:spacing w:line="253" w:lineRule="exact"/>
        <w:ind w:left="719"/>
        <w:jc w:val="both"/>
      </w:pPr>
      <w:r>
        <w:rPr/>
        <w:t>Y</w:t>
      </w:r>
      <w:r>
        <w:rPr>
          <w:spacing w:val="-3"/>
        </w:rPr>
        <w:t> </w:t>
      </w:r>
      <w:r>
        <w:rPr/>
        <w:t>→</w:t>
      </w:r>
      <w:r>
        <w:rPr>
          <w:spacing w:val="-3"/>
        </w:rPr>
        <w:t> </w:t>
      </w:r>
      <w:r>
        <w:rPr/>
        <w:t>provide</w:t>
      </w:r>
      <w:r>
        <w:rPr>
          <w:spacing w:val="-3"/>
        </w:rPr>
        <w:t> </w:t>
      </w:r>
      <w:r>
        <w:rPr/>
        <w:t>response</w:t>
      </w:r>
      <w:r>
        <w:rPr>
          <w:spacing w:val="-3"/>
        </w:rPr>
        <w:t> </w:t>
      </w:r>
      <w:r>
        <w:rPr/>
        <w:t>to</w:t>
      </w:r>
      <w:r>
        <w:rPr>
          <w:spacing w:val="-4"/>
        </w:rPr>
        <w:t> </w:t>
      </w:r>
      <w:r>
        <w:rPr/>
        <w:t>question</w:t>
      </w:r>
      <w:r>
        <w:rPr>
          <w:spacing w:val="-2"/>
        </w:rPr>
        <w:t> </w:t>
      </w:r>
      <w:r>
        <w:rPr>
          <w:spacing w:val="-5"/>
        </w:rPr>
        <w:t>89.</w:t>
      </w:r>
    </w:p>
    <w:p>
      <w:pPr>
        <w:pStyle w:val="BodyText"/>
      </w:pPr>
    </w:p>
    <w:p>
      <w:pPr>
        <w:pStyle w:val="Heading2"/>
        <w:numPr>
          <w:ilvl w:val="0"/>
          <w:numId w:val="123"/>
        </w:numPr>
        <w:tabs>
          <w:tab w:pos="718" w:val="left" w:leader="none"/>
        </w:tabs>
        <w:spacing w:line="240" w:lineRule="auto" w:before="0" w:after="0"/>
        <w:ind w:left="718" w:right="0" w:hanging="359"/>
        <w:jc w:val="left"/>
        <w:rPr>
          <w:b w:val="0"/>
        </w:rPr>
      </w:pPr>
      <w:r>
        <w:rPr/>
        <w:t>Are</w:t>
      </w:r>
      <w:r>
        <w:rPr>
          <w:spacing w:val="-5"/>
        </w:rPr>
        <w:t> </w:t>
      </w:r>
      <w:r>
        <w:rPr/>
        <w:t>the</w:t>
      </w:r>
      <w:r>
        <w:rPr>
          <w:spacing w:val="-5"/>
        </w:rPr>
        <w:t> </w:t>
      </w:r>
      <w:r>
        <w:rPr/>
        <w:t>results</w:t>
      </w:r>
      <w:r>
        <w:rPr>
          <w:spacing w:val="-3"/>
        </w:rPr>
        <w:t> </w:t>
      </w:r>
      <w:r>
        <w:rPr/>
        <w:t>of</w:t>
      </w:r>
      <w:r>
        <w:rPr>
          <w:spacing w:val="-5"/>
        </w:rPr>
        <w:t> </w:t>
      </w:r>
      <w:r>
        <w:rPr/>
        <w:t>the</w:t>
      </w:r>
      <w:r>
        <w:rPr>
          <w:spacing w:val="-5"/>
        </w:rPr>
        <w:t> </w:t>
      </w:r>
      <w:r>
        <w:rPr/>
        <w:t>taxpayer</w:t>
      </w:r>
      <w:r>
        <w:rPr>
          <w:spacing w:val="-3"/>
        </w:rPr>
        <w:t> </w:t>
      </w:r>
      <w:r>
        <w:rPr/>
        <w:t>perception</w:t>
      </w:r>
      <w:r>
        <w:rPr>
          <w:spacing w:val="-6"/>
        </w:rPr>
        <w:t> </w:t>
      </w:r>
      <w:r>
        <w:rPr/>
        <w:t>surveys</w:t>
      </w:r>
      <w:r>
        <w:rPr>
          <w:spacing w:val="-3"/>
        </w:rPr>
        <w:t> </w:t>
      </w:r>
      <w:r>
        <w:rPr/>
        <w:t>available</w:t>
      </w:r>
      <w:r>
        <w:rPr>
          <w:spacing w:val="-5"/>
        </w:rPr>
        <w:t> </w:t>
      </w:r>
      <w:r>
        <w:rPr/>
        <w:t>online?</w:t>
      </w:r>
      <w:r>
        <w:rPr>
          <w:spacing w:val="-5"/>
        </w:rPr>
        <w:t> </w:t>
      </w:r>
      <w:r>
        <w:rPr>
          <w:b w:val="0"/>
          <w:spacing w:val="-2"/>
        </w:rPr>
        <w:t>(Y/N)</w:t>
      </w:r>
    </w:p>
    <w:p>
      <w:pPr>
        <w:pStyle w:val="BodyText"/>
      </w:pPr>
    </w:p>
    <w:p>
      <w:pPr>
        <w:pStyle w:val="ListParagraph"/>
        <w:numPr>
          <w:ilvl w:val="0"/>
          <w:numId w:val="123"/>
        </w:numPr>
        <w:tabs>
          <w:tab w:pos="690" w:val="left" w:leader="none"/>
          <w:tab w:pos="718" w:val="left" w:leader="none"/>
        </w:tabs>
        <w:spacing w:line="240" w:lineRule="auto" w:before="0" w:after="0"/>
        <w:ind w:left="690" w:right="588" w:hanging="331"/>
        <w:jc w:val="left"/>
        <w:rPr>
          <w:sz w:val="22"/>
        </w:rPr>
      </w:pPr>
      <w:r>
        <w:rPr>
          <w:b/>
          <w:sz w:val="22"/>
        </w:rPr>
        <w:t>Is</w:t>
      </w:r>
      <w:r>
        <w:rPr>
          <w:b/>
          <w:spacing w:val="23"/>
          <w:sz w:val="22"/>
        </w:rPr>
        <w:t> </w:t>
      </w:r>
      <w:r>
        <w:rPr>
          <w:b/>
          <w:sz w:val="22"/>
        </w:rPr>
        <w:t>there</w:t>
      </w:r>
      <w:r>
        <w:rPr>
          <w:b/>
          <w:spacing w:val="-3"/>
          <w:sz w:val="22"/>
        </w:rPr>
        <w:t> </w:t>
      </w:r>
      <w:r>
        <w:rPr>
          <w:b/>
          <w:sz w:val="22"/>
        </w:rPr>
        <w:t>a</w:t>
      </w:r>
      <w:r>
        <w:rPr>
          <w:b/>
          <w:spacing w:val="-5"/>
          <w:sz w:val="22"/>
        </w:rPr>
        <w:t> </w:t>
      </w:r>
      <w:r>
        <w:rPr>
          <w:b/>
          <w:sz w:val="22"/>
        </w:rPr>
        <w:t>tax</w:t>
      </w:r>
      <w:r>
        <w:rPr>
          <w:b/>
          <w:spacing w:val="-5"/>
          <w:sz w:val="22"/>
        </w:rPr>
        <w:t> </w:t>
      </w:r>
      <w:r>
        <w:rPr>
          <w:b/>
          <w:sz w:val="22"/>
        </w:rPr>
        <w:t>administration’s</w:t>
      </w:r>
      <w:r>
        <w:rPr>
          <w:b/>
          <w:spacing w:val="-3"/>
          <w:sz w:val="22"/>
        </w:rPr>
        <w:t> </w:t>
      </w:r>
      <w:r>
        <w:rPr>
          <w:b/>
          <w:sz w:val="22"/>
        </w:rPr>
        <w:t>code</w:t>
      </w:r>
      <w:r>
        <w:rPr>
          <w:b/>
          <w:spacing w:val="-3"/>
          <w:sz w:val="22"/>
        </w:rPr>
        <w:t> </w:t>
      </w:r>
      <w:r>
        <w:rPr>
          <w:b/>
          <w:sz w:val="22"/>
        </w:rPr>
        <w:t>of</w:t>
      </w:r>
      <w:r>
        <w:rPr>
          <w:b/>
          <w:spacing w:val="-2"/>
          <w:sz w:val="22"/>
        </w:rPr>
        <w:t> </w:t>
      </w:r>
      <w:r>
        <w:rPr>
          <w:b/>
          <w:sz w:val="22"/>
        </w:rPr>
        <w:t>ethics</w:t>
      </w:r>
      <w:r>
        <w:rPr>
          <w:b/>
          <w:spacing w:val="-3"/>
          <w:sz w:val="22"/>
        </w:rPr>
        <w:t> </w:t>
      </w:r>
      <w:r>
        <w:rPr>
          <w:b/>
          <w:sz w:val="22"/>
        </w:rPr>
        <w:t>and</w:t>
      </w:r>
      <w:r>
        <w:rPr>
          <w:b/>
          <w:spacing w:val="-4"/>
          <w:sz w:val="22"/>
        </w:rPr>
        <w:t> </w:t>
      </w:r>
      <w:r>
        <w:rPr>
          <w:b/>
          <w:sz w:val="22"/>
        </w:rPr>
        <w:t>professional</w:t>
      </w:r>
      <w:r>
        <w:rPr>
          <w:b/>
          <w:spacing w:val="-2"/>
          <w:sz w:val="22"/>
        </w:rPr>
        <w:t> </w:t>
      </w:r>
      <w:r>
        <w:rPr>
          <w:b/>
          <w:sz w:val="22"/>
        </w:rPr>
        <w:t>conduct</w:t>
      </w:r>
      <w:r>
        <w:rPr>
          <w:b/>
          <w:spacing w:val="-4"/>
          <w:sz w:val="22"/>
        </w:rPr>
        <w:t> </w:t>
      </w:r>
      <w:r>
        <w:rPr>
          <w:b/>
          <w:sz w:val="22"/>
        </w:rPr>
        <w:t>available</w:t>
      </w:r>
      <w:r>
        <w:rPr>
          <w:b/>
          <w:spacing w:val="-3"/>
          <w:sz w:val="22"/>
        </w:rPr>
        <w:t> </w:t>
      </w:r>
      <w:r>
        <w:rPr>
          <w:b/>
          <w:sz w:val="22"/>
        </w:rPr>
        <w:t>online?</w:t>
      </w:r>
      <w:r>
        <w:rPr>
          <w:b/>
          <w:spacing w:val="-3"/>
          <w:sz w:val="22"/>
        </w:rPr>
        <w:t> </w:t>
      </w:r>
      <w:r>
        <w:rPr>
          <w:sz w:val="22"/>
        </w:rPr>
        <w:t>(Y/N) Y → provide response to question 91.</w:t>
      </w:r>
    </w:p>
    <w:p>
      <w:pPr>
        <w:pStyle w:val="ListParagraph"/>
        <w:numPr>
          <w:ilvl w:val="0"/>
          <w:numId w:val="123"/>
        </w:numPr>
        <w:tabs>
          <w:tab w:pos="718" w:val="left" w:leader="none"/>
        </w:tabs>
        <w:spacing w:line="240" w:lineRule="auto" w:before="181" w:after="0"/>
        <w:ind w:left="718" w:right="356" w:hanging="360"/>
        <w:jc w:val="both"/>
        <w:rPr>
          <w:sz w:val="22"/>
        </w:rPr>
      </w:pPr>
      <w:r>
        <w:rPr>
          <w:b/>
          <w:sz w:val="22"/>
        </w:rPr>
        <w:t>Does</w:t>
      </w:r>
      <w:r>
        <w:rPr>
          <w:b/>
          <w:spacing w:val="-7"/>
          <w:sz w:val="22"/>
        </w:rPr>
        <w:t> </w:t>
      </w:r>
      <w:r>
        <w:rPr>
          <w:b/>
          <w:sz w:val="22"/>
        </w:rPr>
        <w:t>the</w:t>
      </w:r>
      <w:r>
        <w:rPr>
          <w:b/>
          <w:spacing w:val="-7"/>
          <w:sz w:val="22"/>
        </w:rPr>
        <w:t> </w:t>
      </w:r>
      <w:r>
        <w:rPr>
          <w:b/>
          <w:sz w:val="22"/>
        </w:rPr>
        <w:t>code</w:t>
      </w:r>
      <w:r>
        <w:rPr>
          <w:b/>
          <w:spacing w:val="-7"/>
          <w:sz w:val="22"/>
        </w:rPr>
        <w:t> </w:t>
      </w:r>
      <w:r>
        <w:rPr>
          <w:b/>
          <w:sz w:val="22"/>
        </w:rPr>
        <w:t>of</w:t>
      </w:r>
      <w:r>
        <w:rPr>
          <w:b/>
          <w:spacing w:val="-7"/>
          <w:sz w:val="22"/>
        </w:rPr>
        <w:t> </w:t>
      </w:r>
      <w:r>
        <w:rPr>
          <w:b/>
          <w:sz w:val="22"/>
        </w:rPr>
        <w:t>ethics</w:t>
      </w:r>
      <w:r>
        <w:rPr>
          <w:b/>
          <w:spacing w:val="-5"/>
          <w:sz w:val="22"/>
        </w:rPr>
        <w:t> </w:t>
      </w:r>
      <w:r>
        <w:rPr>
          <w:b/>
          <w:sz w:val="22"/>
        </w:rPr>
        <w:t>and</w:t>
      </w:r>
      <w:r>
        <w:rPr>
          <w:b/>
          <w:spacing w:val="-6"/>
          <w:sz w:val="22"/>
        </w:rPr>
        <w:t> </w:t>
      </w:r>
      <w:r>
        <w:rPr>
          <w:b/>
          <w:sz w:val="22"/>
        </w:rPr>
        <w:t>professional</w:t>
      </w:r>
      <w:r>
        <w:rPr>
          <w:b/>
          <w:spacing w:val="-7"/>
          <w:sz w:val="22"/>
        </w:rPr>
        <w:t> </w:t>
      </w:r>
      <w:r>
        <w:rPr>
          <w:b/>
          <w:sz w:val="22"/>
        </w:rPr>
        <w:t>conduct</w:t>
      </w:r>
      <w:r>
        <w:rPr>
          <w:b/>
          <w:spacing w:val="-5"/>
          <w:sz w:val="22"/>
        </w:rPr>
        <w:t> </w:t>
      </w:r>
      <w:r>
        <w:rPr>
          <w:b/>
          <w:sz w:val="22"/>
        </w:rPr>
        <w:t>contain</w:t>
      </w:r>
      <w:r>
        <w:rPr>
          <w:b/>
          <w:spacing w:val="-8"/>
          <w:sz w:val="22"/>
        </w:rPr>
        <w:t> </w:t>
      </w:r>
      <w:r>
        <w:rPr>
          <w:b/>
          <w:sz w:val="22"/>
        </w:rPr>
        <w:t>provisions</w:t>
      </w:r>
      <w:r>
        <w:rPr>
          <w:b/>
          <w:spacing w:val="-7"/>
          <w:sz w:val="22"/>
        </w:rPr>
        <w:t> </w:t>
      </w:r>
      <w:r>
        <w:rPr>
          <w:b/>
          <w:sz w:val="22"/>
        </w:rPr>
        <w:t>outlining</w:t>
      </w:r>
      <w:r>
        <w:rPr>
          <w:b/>
          <w:spacing w:val="-7"/>
          <w:sz w:val="22"/>
        </w:rPr>
        <w:t> </w:t>
      </w:r>
      <w:r>
        <w:rPr>
          <w:b/>
          <w:sz w:val="22"/>
        </w:rPr>
        <w:t>consequences,</w:t>
      </w:r>
      <w:r>
        <w:rPr>
          <w:b/>
          <w:spacing w:val="-6"/>
          <w:sz w:val="22"/>
        </w:rPr>
        <w:t> </w:t>
      </w:r>
      <w:r>
        <w:rPr>
          <w:b/>
          <w:sz w:val="22"/>
        </w:rPr>
        <w:t>such as</w:t>
      </w:r>
      <w:r>
        <w:rPr>
          <w:b/>
          <w:spacing w:val="-7"/>
          <w:sz w:val="22"/>
        </w:rPr>
        <w:t> </w:t>
      </w:r>
      <w:r>
        <w:rPr>
          <w:b/>
          <w:sz w:val="22"/>
        </w:rPr>
        <w:t>warning</w:t>
      </w:r>
      <w:r>
        <w:rPr>
          <w:b/>
          <w:spacing w:val="-7"/>
          <w:sz w:val="22"/>
        </w:rPr>
        <w:t> </w:t>
      </w:r>
      <w:r>
        <w:rPr>
          <w:b/>
          <w:sz w:val="22"/>
        </w:rPr>
        <w:t>letter,</w:t>
      </w:r>
      <w:r>
        <w:rPr>
          <w:b/>
          <w:spacing w:val="-5"/>
          <w:sz w:val="22"/>
        </w:rPr>
        <w:t> </w:t>
      </w:r>
      <w:r>
        <w:rPr>
          <w:b/>
          <w:sz w:val="22"/>
        </w:rPr>
        <w:t>temporary</w:t>
      </w:r>
      <w:r>
        <w:rPr>
          <w:b/>
          <w:spacing w:val="-5"/>
          <w:sz w:val="22"/>
        </w:rPr>
        <w:t> </w:t>
      </w:r>
      <w:r>
        <w:rPr>
          <w:b/>
          <w:sz w:val="22"/>
        </w:rPr>
        <w:t>suspension,</w:t>
      </w:r>
      <w:r>
        <w:rPr>
          <w:b/>
          <w:spacing w:val="-7"/>
          <w:sz w:val="22"/>
        </w:rPr>
        <w:t> </w:t>
      </w:r>
      <w:r>
        <w:rPr>
          <w:b/>
          <w:sz w:val="22"/>
        </w:rPr>
        <w:t>or</w:t>
      </w:r>
      <w:r>
        <w:rPr>
          <w:b/>
          <w:spacing w:val="-4"/>
          <w:sz w:val="22"/>
        </w:rPr>
        <w:t> </w:t>
      </w:r>
      <w:r>
        <w:rPr>
          <w:b/>
          <w:sz w:val="22"/>
        </w:rPr>
        <w:t>dismissal,</w:t>
      </w:r>
      <w:r>
        <w:rPr>
          <w:b/>
          <w:spacing w:val="-7"/>
          <w:sz w:val="22"/>
        </w:rPr>
        <w:t> </w:t>
      </w:r>
      <w:r>
        <w:rPr>
          <w:b/>
          <w:sz w:val="22"/>
        </w:rPr>
        <w:t>when</w:t>
      </w:r>
      <w:r>
        <w:rPr>
          <w:b/>
          <w:spacing w:val="-8"/>
          <w:sz w:val="22"/>
        </w:rPr>
        <w:t> </w:t>
      </w:r>
      <w:r>
        <w:rPr>
          <w:b/>
          <w:sz w:val="22"/>
        </w:rPr>
        <w:t>the</w:t>
      </w:r>
      <w:r>
        <w:rPr>
          <w:b/>
          <w:spacing w:val="-7"/>
          <w:sz w:val="22"/>
        </w:rPr>
        <w:t> </w:t>
      </w:r>
      <w:r>
        <w:rPr>
          <w:b/>
          <w:sz w:val="22"/>
        </w:rPr>
        <w:t>tax</w:t>
      </w:r>
      <w:r>
        <w:rPr>
          <w:b/>
          <w:spacing w:val="-7"/>
          <w:sz w:val="22"/>
        </w:rPr>
        <w:t> </w:t>
      </w:r>
      <w:r>
        <w:rPr>
          <w:b/>
          <w:sz w:val="22"/>
        </w:rPr>
        <w:t>official</w:t>
      </w:r>
      <w:r>
        <w:rPr>
          <w:b/>
          <w:spacing w:val="-4"/>
          <w:sz w:val="22"/>
        </w:rPr>
        <w:t> </w:t>
      </w:r>
      <w:r>
        <w:rPr>
          <w:b/>
          <w:sz w:val="22"/>
        </w:rPr>
        <w:t>does</w:t>
      </w:r>
      <w:r>
        <w:rPr>
          <w:b/>
          <w:spacing w:val="-4"/>
          <w:sz w:val="22"/>
        </w:rPr>
        <w:t> </w:t>
      </w:r>
      <w:r>
        <w:rPr>
          <w:b/>
          <w:sz w:val="22"/>
        </w:rPr>
        <w:t>not</w:t>
      </w:r>
      <w:r>
        <w:rPr>
          <w:b/>
          <w:spacing w:val="-4"/>
          <w:sz w:val="22"/>
        </w:rPr>
        <w:t> </w:t>
      </w:r>
      <w:r>
        <w:rPr>
          <w:b/>
          <w:sz w:val="22"/>
        </w:rPr>
        <w:t>abide</w:t>
      </w:r>
      <w:r>
        <w:rPr>
          <w:b/>
          <w:spacing w:val="-4"/>
          <w:sz w:val="22"/>
        </w:rPr>
        <w:t> </w:t>
      </w:r>
      <w:r>
        <w:rPr>
          <w:b/>
          <w:sz w:val="22"/>
        </w:rPr>
        <w:t>by</w:t>
      </w:r>
      <w:r>
        <w:rPr>
          <w:b/>
          <w:spacing w:val="-7"/>
          <w:sz w:val="22"/>
        </w:rPr>
        <w:t> </w:t>
      </w:r>
      <w:r>
        <w:rPr>
          <w:b/>
          <w:sz w:val="22"/>
        </w:rPr>
        <w:t>the code of ethics and professional conduct? </w:t>
      </w:r>
      <w:r>
        <w:rPr>
          <w:sz w:val="22"/>
        </w:rPr>
        <w:t>(Y/N)</w:t>
      </w:r>
    </w:p>
    <w:p>
      <w:pPr>
        <w:pStyle w:val="ListParagraph"/>
        <w:numPr>
          <w:ilvl w:val="0"/>
          <w:numId w:val="123"/>
        </w:numPr>
        <w:tabs>
          <w:tab w:pos="718" w:val="left" w:leader="none"/>
        </w:tabs>
        <w:spacing w:line="240" w:lineRule="auto" w:before="251" w:after="0"/>
        <w:ind w:left="718" w:right="356" w:hanging="360"/>
        <w:jc w:val="both"/>
        <w:rPr>
          <w:sz w:val="22"/>
        </w:rPr>
      </w:pPr>
      <w:r>
        <w:rPr>
          <w:b/>
          <w:sz w:val="22"/>
        </w:rPr>
        <w:t>Does a tax ombudsman or equivalent authority (e.g., taxpayer advocate) investigate unresolved complaints from corporate taxpayers regarding</w:t>
      </w:r>
      <w:r>
        <w:rPr>
          <w:b/>
          <w:spacing w:val="-3"/>
          <w:sz w:val="22"/>
        </w:rPr>
        <w:t> </w:t>
      </w:r>
      <w:r>
        <w:rPr>
          <w:b/>
          <w:sz w:val="22"/>
        </w:rPr>
        <w:t>the service and</w:t>
      </w:r>
      <w:r>
        <w:rPr>
          <w:b/>
          <w:spacing w:val="-1"/>
          <w:sz w:val="22"/>
        </w:rPr>
        <w:t> </w:t>
      </w:r>
      <w:r>
        <w:rPr>
          <w:b/>
          <w:sz w:val="22"/>
        </w:rPr>
        <w:t>treatment they receive from the tax administration? </w:t>
      </w:r>
      <w:r>
        <w:rPr>
          <w:sz w:val="22"/>
        </w:rPr>
        <w:t>(Y/N)</w:t>
      </w:r>
    </w:p>
    <w:p>
      <w:pPr>
        <w:pStyle w:val="ListParagraph"/>
        <w:spacing w:after="0" w:line="240" w:lineRule="auto"/>
        <w:jc w:val="both"/>
        <w:rPr>
          <w:sz w:val="22"/>
        </w:rPr>
        <w:sectPr>
          <w:pgSz w:w="12240" w:h="15840"/>
          <w:pgMar w:header="0" w:footer="522" w:top="1360" w:bottom="720" w:left="1080" w:right="1080"/>
        </w:sectPr>
      </w:pPr>
    </w:p>
    <w:p>
      <w:pPr>
        <w:pStyle w:val="ListParagraph"/>
        <w:numPr>
          <w:ilvl w:val="0"/>
          <w:numId w:val="123"/>
        </w:numPr>
        <w:tabs>
          <w:tab w:pos="719" w:val="left" w:leader="none"/>
        </w:tabs>
        <w:spacing w:line="240" w:lineRule="auto" w:before="78" w:after="0"/>
        <w:ind w:left="719" w:right="355" w:hanging="360"/>
        <w:jc w:val="both"/>
        <w:rPr>
          <w:sz w:val="22"/>
        </w:rPr>
      </w:pPr>
      <w:r>
        <w:rPr>
          <w:b/>
          <w:sz w:val="22"/>
        </w:rPr>
        <w:t>Is there an anti-corruption agency responsible for investigating allegations of corrupt conduct among tax officials? </w:t>
      </w:r>
      <w:r>
        <w:rPr>
          <w:sz w:val="22"/>
        </w:rPr>
        <w:t>(Y/N)</w:t>
      </w:r>
    </w:p>
    <w:p>
      <w:pPr>
        <w:pStyle w:val="BodyText"/>
        <w:spacing w:before="24"/>
        <w:rPr>
          <w:sz w:val="20"/>
        </w:rPr>
      </w:pPr>
    </w:p>
    <w:tbl>
      <w:tblPr>
        <w:tblW w:w="0" w:type="auto"/>
        <w:jc w:val="lef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480"/>
        <w:gridCol w:w="991"/>
        <w:gridCol w:w="900"/>
        <w:gridCol w:w="989"/>
      </w:tblGrid>
      <w:tr>
        <w:trPr>
          <w:trHeight w:val="431" w:hRule="atLeast"/>
        </w:trPr>
        <w:tc>
          <w:tcPr>
            <w:tcW w:w="9360" w:type="dxa"/>
            <w:gridSpan w:val="4"/>
            <w:shd w:val="clear" w:color="auto" w:fill="CCD4EA"/>
          </w:tcPr>
          <w:p>
            <w:pPr>
              <w:pStyle w:val="TableParagraph"/>
              <w:spacing w:before="101"/>
              <w:ind w:left="93"/>
              <w:rPr>
                <w:b/>
                <w:sz w:val="20"/>
              </w:rPr>
            </w:pPr>
            <w:r>
              <w:rPr>
                <w:b/>
                <w:sz w:val="20"/>
              </w:rPr>
              <w:t>2.3</w:t>
            </w:r>
            <w:r>
              <w:rPr>
                <w:b/>
                <w:spacing w:val="57"/>
                <w:sz w:val="20"/>
              </w:rPr>
              <w:t> </w:t>
            </w:r>
            <w:r>
              <w:rPr>
                <w:b/>
                <w:spacing w:val="-2"/>
                <w:sz w:val="20"/>
              </w:rPr>
              <w:t>TRANSPARENCY</w:t>
            </w:r>
          </w:p>
        </w:tc>
      </w:tr>
      <w:tr>
        <w:trPr>
          <w:trHeight w:val="433" w:hRule="atLeast"/>
        </w:trPr>
        <w:tc>
          <w:tcPr>
            <w:tcW w:w="9360" w:type="dxa"/>
            <w:gridSpan w:val="4"/>
            <w:shd w:val="clear" w:color="auto" w:fill="E7EBF5"/>
          </w:tcPr>
          <w:p>
            <w:pPr>
              <w:pStyle w:val="TableParagraph"/>
              <w:tabs>
                <w:tab w:pos="1547" w:val="left" w:leader="none"/>
              </w:tabs>
              <w:spacing w:before="101"/>
              <w:ind w:left="813"/>
              <w:rPr>
                <w:b/>
                <w:sz w:val="20"/>
              </w:rPr>
            </w:pPr>
            <w:r>
              <w:rPr>
                <w:b/>
                <w:spacing w:val="-2"/>
                <w:sz w:val="20"/>
              </w:rPr>
              <w:t>2.3.1</w:t>
            </w:r>
            <w:r>
              <w:rPr>
                <w:b/>
                <w:sz w:val="20"/>
              </w:rPr>
              <w:tab/>
              <w:t>Annual</w:t>
            </w:r>
            <w:r>
              <w:rPr>
                <w:b/>
                <w:spacing w:val="-7"/>
                <w:sz w:val="20"/>
              </w:rPr>
              <w:t> </w:t>
            </w:r>
            <w:r>
              <w:rPr>
                <w:b/>
                <w:sz w:val="20"/>
              </w:rPr>
              <w:t>Performance</w:t>
            </w:r>
            <w:r>
              <w:rPr>
                <w:b/>
                <w:spacing w:val="-6"/>
                <w:sz w:val="20"/>
              </w:rPr>
              <w:t> </w:t>
            </w:r>
            <w:r>
              <w:rPr>
                <w:b/>
                <w:sz w:val="20"/>
              </w:rPr>
              <w:t>and</w:t>
            </w:r>
            <w:r>
              <w:rPr>
                <w:b/>
                <w:spacing w:val="-6"/>
                <w:sz w:val="20"/>
              </w:rPr>
              <w:t> </w:t>
            </w:r>
            <w:r>
              <w:rPr>
                <w:b/>
                <w:sz w:val="20"/>
              </w:rPr>
              <w:t>Gender</w:t>
            </w:r>
            <w:r>
              <w:rPr>
                <w:b/>
                <w:spacing w:val="-6"/>
                <w:sz w:val="20"/>
              </w:rPr>
              <w:t> </w:t>
            </w:r>
            <w:r>
              <w:rPr>
                <w:b/>
                <w:sz w:val="20"/>
              </w:rPr>
              <w:t>Diversity</w:t>
            </w:r>
            <w:r>
              <w:rPr>
                <w:b/>
                <w:spacing w:val="-6"/>
                <w:sz w:val="20"/>
              </w:rPr>
              <w:t> </w:t>
            </w:r>
            <w:r>
              <w:rPr>
                <w:b/>
                <w:sz w:val="20"/>
              </w:rPr>
              <w:t>in</w:t>
            </w:r>
            <w:r>
              <w:rPr>
                <w:b/>
                <w:spacing w:val="-7"/>
                <w:sz w:val="20"/>
              </w:rPr>
              <w:t> </w:t>
            </w:r>
            <w:r>
              <w:rPr>
                <w:b/>
                <w:sz w:val="20"/>
              </w:rPr>
              <w:t>the</w:t>
            </w:r>
            <w:r>
              <w:rPr>
                <w:b/>
                <w:spacing w:val="-6"/>
                <w:sz w:val="20"/>
              </w:rPr>
              <w:t> </w:t>
            </w:r>
            <w:r>
              <w:rPr>
                <w:b/>
                <w:sz w:val="20"/>
              </w:rPr>
              <w:t>Tax</w:t>
            </w:r>
            <w:r>
              <w:rPr>
                <w:b/>
                <w:spacing w:val="-5"/>
                <w:sz w:val="20"/>
              </w:rPr>
              <w:t> </w:t>
            </w:r>
            <w:r>
              <w:rPr>
                <w:b/>
                <w:spacing w:val="-2"/>
                <w:sz w:val="20"/>
              </w:rPr>
              <w:t>Administration</w:t>
            </w:r>
          </w:p>
        </w:tc>
      </w:tr>
      <w:tr>
        <w:trPr>
          <w:trHeight w:val="458" w:hRule="atLeast"/>
        </w:trPr>
        <w:tc>
          <w:tcPr>
            <w:tcW w:w="6480" w:type="dxa"/>
          </w:tcPr>
          <w:p>
            <w:pPr>
              <w:pStyle w:val="TableParagraph"/>
              <w:spacing w:before="113"/>
              <w:ind w:left="107"/>
              <w:rPr>
                <w:b/>
                <w:sz w:val="20"/>
              </w:rPr>
            </w:pPr>
            <w:r>
              <w:rPr>
                <w:b/>
                <w:spacing w:val="-2"/>
                <w:sz w:val="20"/>
              </w:rPr>
              <w:t>Indicators</w:t>
            </w:r>
          </w:p>
        </w:tc>
        <w:tc>
          <w:tcPr>
            <w:tcW w:w="991" w:type="dxa"/>
          </w:tcPr>
          <w:p>
            <w:pPr>
              <w:pStyle w:val="TableParagraph"/>
              <w:spacing w:before="113"/>
              <w:ind w:right="98"/>
              <w:jc w:val="right"/>
              <w:rPr>
                <w:b/>
                <w:sz w:val="20"/>
              </w:rPr>
            </w:pPr>
            <w:r>
              <w:rPr>
                <w:b/>
                <w:spacing w:val="-5"/>
                <w:sz w:val="20"/>
              </w:rPr>
              <w:t>FFP</w:t>
            </w:r>
          </w:p>
        </w:tc>
        <w:tc>
          <w:tcPr>
            <w:tcW w:w="900" w:type="dxa"/>
          </w:tcPr>
          <w:p>
            <w:pPr>
              <w:pStyle w:val="TableParagraph"/>
              <w:spacing w:before="113"/>
              <w:ind w:right="102"/>
              <w:jc w:val="right"/>
              <w:rPr>
                <w:b/>
                <w:sz w:val="20"/>
              </w:rPr>
            </w:pPr>
            <w:r>
              <w:rPr>
                <w:b/>
                <w:spacing w:val="-5"/>
                <w:sz w:val="20"/>
              </w:rPr>
              <w:t>SBP</w:t>
            </w:r>
          </w:p>
        </w:tc>
        <w:tc>
          <w:tcPr>
            <w:tcW w:w="989" w:type="dxa"/>
          </w:tcPr>
          <w:p>
            <w:pPr>
              <w:pStyle w:val="TableParagraph"/>
              <w:spacing w:line="228" w:lineRule="exact"/>
              <w:ind w:left="345" w:right="92" w:firstLine="76"/>
              <w:rPr>
                <w:b/>
                <w:sz w:val="20"/>
              </w:rPr>
            </w:pPr>
            <w:r>
              <w:rPr>
                <w:b/>
                <w:spacing w:val="-2"/>
                <w:sz w:val="20"/>
              </w:rPr>
              <w:t>Total Points</w:t>
            </w:r>
          </w:p>
        </w:tc>
      </w:tr>
      <w:tr>
        <w:trPr>
          <w:trHeight w:val="229" w:hRule="atLeast"/>
        </w:trPr>
        <w:tc>
          <w:tcPr>
            <w:tcW w:w="6480" w:type="dxa"/>
            <w:vMerge w:val="restart"/>
            <w:tcBorders>
              <w:bottom w:val="dotted" w:sz="4" w:space="0" w:color="000000"/>
            </w:tcBorders>
          </w:tcPr>
          <w:p>
            <w:pPr>
              <w:pStyle w:val="TableParagraph"/>
              <w:ind w:left="175"/>
              <w:rPr>
                <w:b/>
                <w:sz w:val="20"/>
              </w:rPr>
            </w:pPr>
            <w:r>
              <w:rPr>
                <w:b/>
                <w:sz w:val="20"/>
              </w:rPr>
              <w:t>Annual</w:t>
            </w:r>
            <w:r>
              <w:rPr>
                <w:b/>
                <w:spacing w:val="-9"/>
                <w:sz w:val="20"/>
              </w:rPr>
              <w:t> </w:t>
            </w:r>
            <w:r>
              <w:rPr>
                <w:b/>
                <w:spacing w:val="-2"/>
                <w:sz w:val="20"/>
              </w:rPr>
              <w:t>Performance</w:t>
            </w:r>
          </w:p>
          <w:p>
            <w:pPr>
              <w:pStyle w:val="TableParagraph"/>
              <w:numPr>
                <w:ilvl w:val="0"/>
                <w:numId w:val="163"/>
              </w:numPr>
              <w:tabs>
                <w:tab w:pos="537" w:val="left" w:leader="none"/>
                <w:tab w:pos="539" w:val="left" w:leader="none"/>
              </w:tabs>
              <w:spacing w:line="240" w:lineRule="auto" w:before="0" w:after="0"/>
              <w:ind w:left="539" w:right="523" w:hanging="231"/>
              <w:jc w:val="left"/>
              <w:rPr>
                <w:sz w:val="20"/>
              </w:rPr>
            </w:pPr>
            <w:r>
              <w:rPr>
                <w:sz w:val="20"/>
              </w:rPr>
              <w:t>Online</w:t>
            </w:r>
            <w:r>
              <w:rPr>
                <w:spacing w:val="-4"/>
                <w:sz w:val="20"/>
              </w:rPr>
              <w:t> </w:t>
            </w:r>
            <w:r>
              <w:rPr>
                <w:sz w:val="20"/>
              </w:rPr>
              <w:t>publication</w:t>
            </w:r>
            <w:r>
              <w:rPr>
                <w:spacing w:val="-5"/>
                <w:sz w:val="20"/>
              </w:rPr>
              <w:t> </w:t>
            </w:r>
            <w:r>
              <w:rPr>
                <w:sz w:val="20"/>
              </w:rPr>
              <w:t>of</w:t>
            </w:r>
            <w:r>
              <w:rPr>
                <w:spacing w:val="-3"/>
                <w:sz w:val="20"/>
              </w:rPr>
              <w:t> </w:t>
            </w:r>
            <w:r>
              <w:rPr>
                <w:sz w:val="20"/>
              </w:rPr>
              <w:t>the</w:t>
            </w:r>
            <w:r>
              <w:rPr>
                <w:spacing w:val="-6"/>
                <w:sz w:val="20"/>
              </w:rPr>
              <w:t> </w:t>
            </w:r>
            <w:r>
              <w:rPr>
                <w:sz w:val="20"/>
              </w:rPr>
              <w:t>annual</w:t>
            </w:r>
            <w:r>
              <w:rPr>
                <w:spacing w:val="-4"/>
                <w:sz w:val="20"/>
              </w:rPr>
              <w:t> </w:t>
            </w:r>
            <w:r>
              <w:rPr>
                <w:sz w:val="20"/>
              </w:rPr>
              <w:t>report</w:t>
            </w:r>
            <w:r>
              <w:rPr>
                <w:spacing w:val="-7"/>
                <w:sz w:val="20"/>
              </w:rPr>
              <w:t> </w:t>
            </w:r>
            <w:r>
              <w:rPr>
                <w:sz w:val="20"/>
              </w:rPr>
              <w:t>on</w:t>
            </w:r>
            <w:r>
              <w:rPr>
                <w:spacing w:val="-3"/>
                <w:sz w:val="20"/>
              </w:rPr>
              <w:t> </w:t>
            </w:r>
            <w:r>
              <w:rPr>
                <w:sz w:val="20"/>
              </w:rPr>
              <w:t>financial</w:t>
            </w:r>
            <w:r>
              <w:rPr>
                <w:spacing w:val="-4"/>
                <w:sz w:val="20"/>
              </w:rPr>
              <w:t> </w:t>
            </w:r>
            <w:r>
              <w:rPr>
                <w:sz w:val="20"/>
              </w:rPr>
              <w:t>and</w:t>
            </w:r>
            <w:r>
              <w:rPr>
                <w:spacing w:val="-5"/>
                <w:sz w:val="20"/>
              </w:rPr>
              <w:t> </w:t>
            </w:r>
            <w:r>
              <w:rPr>
                <w:sz w:val="20"/>
              </w:rPr>
              <w:t>operational performance (83c) OR</w:t>
            </w:r>
          </w:p>
          <w:p>
            <w:pPr>
              <w:pStyle w:val="TableParagraph"/>
              <w:numPr>
                <w:ilvl w:val="0"/>
                <w:numId w:val="163"/>
              </w:numPr>
              <w:tabs>
                <w:tab w:pos="537" w:val="left" w:leader="none"/>
                <w:tab w:pos="539" w:val="left" w:leader="none"/>
              </w:tabs>
              <w:spacing w:line="230" w:lineRule="atLeast" w:before="0" w:after="0"/>
              <w:ind w:left="539" w:right="645" w:hanging="231"/>
              <w:jc w:val="left"/>
              <w:rPr>
                <w:sz w:val="20"/>
              </w:rPr>
            </w:pPr>
            <w:r>
              <w:rPr>
                <w:sz w:val="20"/>
              </w:rPr>
              <w:t>Online</w:t>
            </w:r>
            <w:r>
              <w:rPr>
                <w:spacing w:val="-4"/>
                <w:sz w:val="20"/>
              </w:rPr>
              <w:t> </w:t>
            </w:r>
            <w:r>
              <w:rPr>
                <w:sz w:val="20"/>
              </w:rPr>
              <w:t>publication</w:t>
            </w:r>
            <w:r>
              <w:rPr>
                <w:spacing w:val="-5"/>
                <w:sz w:val="20"/>
              </w:rPr>
              <w:t> </w:t>
            </w:r>
            <w:r>
              <w:rPr>
                <w:sz w:val="20"/>
              </w:rPr>
              <w:t>of</w:t>
            </w:r>
            <w:r>
              <w:rPr>
                <w:spacing w:val="-3"/>
                <w:sz w:val="20"/>
              </w:rPr>
              <w:t> </w:t>
            </w:r>
            <w:r>
              <w:rPr>
                <w:sz w:val="20"/>
              </w:rPr>
              <w:t>the</w:t>
            </w:r>
            <w:r>
              <w:rPr>
                <w:spacing w:val="-5"/>
                <w:sz w:val="20"/>
              </w:rPr>
              <w:t> </w:t>
            </w:r>
            <w:r>
              <w:rPr>
                <w:sz w:val="20"/>
              </w:rPr>
              <w:t>annual</w:t>
            </w:r>
            <w:r>
              <w:rPr>
                <w:spacing w:val="-4"/>
                <w:sz w:val="20"/>
              </w:rPr>
              <w:t> </w:t>
            </w:r>
            <w:r>
              <w:rPr>
                <w:sz w:val="20"/>
              </w:rPr>
              <w:t>report</w:t>
            </w:r>
            <w:r>
              <w:rPr>
                <w:spacing w:val="-6"/>
                <w:sz w:val="20"/>
              </w:rPr>
              <w:t> </w:t>
            </w:r>
            <w:r>
              <w:rPr>
                <w:sz w:val="20"/>
              </w:rPr>
              <w:t>on</w:t>
            </w:r>
            <w:r>
              <w:rPr>
                <w:spacing w:val="-3"/>
                <w:sz w:val="20"/>
              </w:rPr>
              <w:t> </w:t>
            </w:r>
            <w:r>
              <w:rPr>
                <w:sz w:val="20"/>
              </w:rPr>
              <w:t>financial</w:t>
            </w:r>
            <w:r>
              <w:rPr>
                <w:spacing w:val="-4"/>
                <w:sz w:val="20"/>
              </w:rPr>
              <w:t> </w:t>
            </w:r>
            <w:r>
              <w:rPr>
                <w:sz w:val="20"/>
              </w:rPr>
              <w:t>or</w:t>
            </w:r>
            <w:r>
              <w:rPr>
                <w:spacing w:val="-5"/>
                <w:sz w:val="20"/>
              </w:rPr>
              <w:t> </w:t>
            </w:r>
            <w:r>
              <w:rPr>
                <w:sz w:val="20"/>
              </w:rPr>
              <w:t>operational performance (83a OR 83b)</w:t>
            </w:r>
          </w:p>
        </w:tc>
        <w:tc>
          <w:tcPr>
            <w:tcW w:w="991" w:type="dxa"/>
            <w:tcBorders>
              <w:bottom w:val="nil"/>
            </w:tcBorders>
          </w:tcPr>
          <w:p>
            <w:pPr>
              <w:pStyle w:val="TableParagraph"/>
              <w:spacing w:line="210" w:lineRule="exact"/>
              <w:ind w:right="99"/>
              <w:jc w:val="right"/>
              <w:rPr>
                <w:b/>
                <w:sz w:val="20"/>
              </w:rPr>
            </w:pPr>
            <w:r>
              <w:rPr>
                <w:b/>
                <w:spacing w:val="-5"/>
                <w:sz w:val="20"/>
              </w:rPr>
              <w:t>n/a</w:t>
            </w:r>
          </w:p>
        </w:tc>
        <w:tc>
          <w:tcPr>
            <w:tcW w:w="900" w:type="dxa"/>
            <w:tcBorders>
              <w:bottom w:val="nil"/>
            </w:tcBorders>
          </w:tcPr>
          <w:p>
            <w:pPr>
              <w:pStyle w:val="TableParagraph"/>
              <w:spacing w:line="210" w:lineRule="exact"/>
              <w:ind w:right="99"/>
              <w:jc w:val="right"/>
              <w:rPr>
                <w:b/>
                <w:sz w:val="20"/>
              </w:rPr>
            </w:pPr>
            <w:r>
              <w:rPr>
                <w:b/>
                <w:spacing w:val="-10"/>
                <w:sz w:val="20"/>
              </w:rPr>
              <w:t>1</w:t>
            </w:r>
          </w:p>
        </w:tc>
        <w:tc>
          <w:tcPr>
            <w:tcW w:w="989" w:type="dxa"/>
            <w:tcBorders>
              <w:bottom w:val="nil"/>
            </w:tcBorders>
          </w:tcPr>
          <w:p>
            <w:pPr>
              <w:pStyle w:val="TableParagraph"/>
              <w:spacing w:line="210" w:lineRule="exact"/>
              <w:ind w:right="99"/>
              <w:jc w:val="right"/>
              <w:rPr>
                <w:b/>
                <w:sz w:val="20"/>
              </w:rPr>
            </w:pPr>
            <w:r>
              <w:rPr>
                <w:b/>
                <w:spacing w:val="-10"/>
                <w:sz w:val="20"/>
              </w:rPr>
              <w:t>1</w:t>
            </w:r>
          </w:p>
        </w:tc>
      </w:tr>
      <w:tr>
        <w:trPr>
          <w:trHeight w:val="335" w:hRule="atLeast"/>
        </w:trPr>
        <w:tc>
          <w:tcPr>
            <w:tcW w:w="6480" w:type="dxa"/>
            <w:vMerge/>
            <w:tcBorders>
              <w:top w:val="nil"/>
              <w:bottom w:val="dotted" w:sz="4" w:space="0" w:color="000000"/>
            </w:tcBorders>
          </w:tcPr>
          <w:p>
            <w:pPr>
              <w:rPr>
                <w:sz w:val="2"/>
                <w:szCs w:val="2"/>
              </w:rPr>
            </w:pPr>
          </w:p>
        </w:tc>
        <w:tc>
          <w:tcPr>
            <w:tcW w:w="991" w:type="dxa"/>
            <w:tcBorders>
              <w:top w:val="nil"/>
              <w:bottom w:val="nil"/>
            </w:tcBorders>
          </w:tcPr>
          <w:p>
            <w:pPr>
              <w:pStyle w:val="TableParagraph"/>
              <w:spacing w:line="221" w:lineRule="exact"/>
              <w:ind w:right="98"/>
              <w:jc w:val="right"/>
              <w:rPr>
                <w:sz w:val="20"/>
              </w:rPr>
            </w:pPr>
            <w:r>
              <w:rPr>
                <w:spacing w:val="-5"/>
                <w:sz w:val="20"/>
              </w:rPr>
              <w:t>n/a</w:t>
            </w:r>
          </w:p>
        </w:tc>
        <w:tc>
          <w:tcPr>
            <w:tcW w:w="900" w:type="dxa"/>
            <w:tcBorders>
              <w:top w:val="nil"/>
              <w:bottom w:val="nil"/>
            </w:tcBorders>
          </w:tcPr>
          <w:p>
            <w:pPr>
              <w:pStyle w:val="TableParagraph"/>
              <w:spacing w:line="221" w:lineRule="exact"/>
              <w:ind w:right="97"/>
              <w:jc w:val="right"/>
              <w:rPr>
                <w:sz w:val="20"/>
              </w:rPr>
            </w:pPr>
            <w:r>
              <w:rPr>
                <w:sz w:val="20"/>
              </w:rPr>
              <w:t>0.4</w:t>
            </w:r>
            <w:r>
              <w:rPr>
                <w:spacing w:val="-1"/>
                <w:sz w:val="20"/>
              </w:rPr>
              <w:t> </w:t>
            </w:r>
            <w:r>
              <w:rPr>
                <w:spacing w:val="-5"/>
                <w:sz w:val="20"/>
              </w:rPr>
              <w:t>OR</w:t>
            </w:r>
          </w:p>
        </w:tc>
        <w:tc>
          <w:tcPr>
            <w:tcW w:w="989" w:type="dxa"/>
            <w:tcBorders>
              <w:top w:val="nil"/>
              <w:bottom w:val="nil"/>
            </w:tcBorders>
          </w:tcPr>
          <w:p>
            <w:pPr>
              <w:pStyle w:val="TableParagraph"/>
              <w:spacing w:line="221" w:lineRule="exact"/>
              <w:ind w:right="97"/>
              <w:jc w:val="right"/>
              <w:rPr>
                <w:sz w:val="20"/>
              </w:rPr>
            </w:pPr>
            <w:r>
              <w:rPr>
                <w:sz w:val="20"/>
              </w:rPr>
              <w:t>0.4</w:t>
            </w:r>
            <w:r>
              <w:rPr>
                <w:spacing w:val="-1"/>
                <w:sz w:val="20"/>
              </w:rPr>
              <w:t> </w:t>
            </w:r>
            <w:r>
              <w:rPr>
                <w:spacing w:val="-5"/>
                <w:sz w:val="20"/>
              </w:rPr>
              <w:t>OR</w:t>
            </w:r>
          </w:p>
        </w:tc>
      </w:tr>
      <w:tr>
        <w:trPr>
          <w:trHeight w:val="565" w:hRule="atLeast"/>
        </w:trPr>
        <w:tc>
          <w:tcPr>
            <w:tcW w:w="6480" w:type="dxa"/>
            <w:vMerge/>
            <w:tcBorders>
              <w:top w:val="nil"/>
              <w:bottom w:val="dotted" w:sz="4" w:space="0" w:color="000000"/>
            </w:tcBorders>
          </w:tcPr>
          <w:p>
            <w:pPr>
              <w:rPr>
                <w:sz w:val="2"/>
                <w:szCs w:val="2"/>
              </w:rPr>
            </w:pPr>
          </w:p>
        </w:tc>
        <w:tc>
          <w:tcPr>
            <w:tcW w:w="991" w:type="dxa"/>
            <w:tcBorders>
              <w:top w:val="nil"/>
              <w:bottom w:val="dotted" w:sz="4" w:space="0" w:color="000000"/>
            </w:tcBorders>
          </w:tcPr>
          <w:p>
            <w:pPr>
              <w:pStyle w:val="TableParagraph"/>
              <w:spacing w:before="106"/>
              <w:ind w:right="98"/>
              <w:jc w:val="right"/>
              <w:rPr>
                <w:sz w:val="20"/>
              </w:rPr>
            </w:pPr>
            <w:r>
              <w:rPr>
                <w:spacing w:val="-5"/>
                <w:sz w:val="20"/>
              </w:rPr>
              <w:t>n/a</w:t>
            </w:r>
          </w:p>
        </w:tc>
        <w:tc>
          <w:tcPr>
            <w:tcW w:w="900" w:type="dxa"/>
            <w:tcBorders>
              <w:top w:val="nil"/>
              <w:bottom w:val="dotted" w:sz="4" w:space="0" w:color="000000"/>
            </w:tcBorders>
          </w:tcPr>
          <w:p>
            <w:pPr>
              <w:pStyle w:val="TableParagraph"/>
              <w:spacing w:before="106"/>
              <w:ind w:right="96"/>
              <w:jc w:val="right"/>
              <w:rPr>
                <w:sz w:val="20"/>
              </w:rPr>
            </w:pPr>
            <w:r>
              <w:rPr>
                <w:spacing w:val="-5"/>
                <w:sz w:val="20"/>
              </w:rPr>
              <w:t>0.2</w:t>
            </w:r>
          </w:p>
        </w:tc>
        <w:tc>
          <w:tcPr>
            <w:tcW w:w="989" w:type="dxa"/>
            <w:tcBorders>
              <w:top w:val="nil"/>
              <w:bottom w:val="dotted" w:sz="4" w:space="0" w:color="000000"/>
            </w:tcBorders>
          </w:tcPr>
          <w:p>
            <w:pPr>
              <w:pStyle w:val="TableParagraph"/>
              <w:spacing w:before="106"/>
              <w:ind w:right="96"/>
              <w:jc w:val="right"/>
              <w:rPr>
                <w:sz w:val="20"/>
              </w:rPr>
            </w:pPr>
            <w:r>
              <w:rPr>
                <w:spacing w:val="-5"/>
                <w:sz w:val="20"/>
              </w:rPr>
              <w:t>0.2</w:t>
            </w:r>
          </w:p>
        </w:tc>
      </w:tr>
      <w:tr>
        <w:trPr>
          <w:trHeight w:val="990" w:hRule="atLeast"/>
        </w:trPr>
        <w:tc>
          <w:tcPr>
            <w:tcW w:w="6480" w:type="dxa"/>
            <w:tcBorders>
              <w:top w:val="dotted" w:sz="4" w:space="0" w:color="000000"/>
              <w:bottom w:val="dotted" w:sz="4" w:space="0" w:color="000000"/>
            </w:tcBorders>
          </w:tcPr>
          <w:p>
            <w:pPr>
              <w:pStyle w:val="TableParagraph"/>
              <w:numPr>
                <w:ilvl w:val="0"/>
                <w:numId w:val="164"/>
              </w:numPr>
              <w:tabs>
                <w:tab w:pos="539" w:val="left" w:leader="none"/>
              </w:tabs>
              <w:spacing w:line="256" w:lineRule="auto" w:before="0" w:after="0"/>
              <w:ind w:left="539" w:right="1099" w:hanging="231"/>
              <w:jc w:val="left"/>
              <w:rPr>
                <w:sz w:val="20"/>
              </w:rPr>
            </w:pPr>
            <w:r>
              <w:rPr>
                <w:sz w:val="20"/>
              </w:rPr>
              <w:t>Audits</w:t>
            </w:r>
            <w:r>
              <w:rPr>
                <w:spacing w:val="-5"/>
                <w:sz w:val="20"/>
              </w:rPr>
              <w:t> </w:t>
            </w:r>
            <w:r>
              <w:rPr>
                <w:sz w:val="20"/>
              </w:rPr>
              <w:t>on</w:t>
            </w:r>
            <w:r>
              <w:rPr>
                <w:spacing w:val="-3"/>
                <w:sz w:val="20"/>
              </w:rPr>
              <w:t> </w:t>
            </w:r>
            <w:r>
              <w:rPr>
                <w:sz w:val="20"/>
              </w:rPr>
              <w:t>the</w:t>
            </w:r>
            <w:r>
              <w:rPr>
                <w:spacing w:val="-4"/>
                <w:sz w:val="20"/>
              </w:rPr>
              <w:t> </w:t>
            </w:r>
            <w:r>
              <w:rPr>
                <w:sz w:val="20"/>
              </w:rPr>
              <w:t>financial</w:t>
            </w:r>
            <w:r>
              <w:rPr>
                <w:spacing w:val="-4"/>
                <w:sz w:val="20"/>
              </w:rPr>
              <w:t> </w:t>
            </w:r>
            <w:r>
              <w:rPr>
                <w:sz w:val="20"/>
              </w:rPr>
              <w:t>and</w:t>
            </w:r>
            <w:r>
              <w:rPr>
                <w:spacing w:val="-5"/>
                <w:sz w:val="20"/>
              </w:rPr>
              <w:t> </w:t>
            </w:r>
            <w:r>
              <w:rPr>
                <w:sz w:val="20"/>
              </w:rPr>
              <w:t>operational</w:t>
            </w:r>
            <w:r>
              <w:rPr>
                <w:spacing w:val="-4"/>
                <w:sz w:val="20"/>
              </w:rPr>
              <w:t> </w:t>
            </w:r>
            <w:r>
              <w:rPr>
                <w:sz w:val="20"/>
              </w:rPr>
              <w:t>performance</w:t>
            </w:r>
            <w:r>
              <w:rPr>
                <w:spacing w:val="-4"/>
                <w:sz w:val="20"/>
              </w:rPr>
              <w:t> </w:t>
            </w:r>
            <w:r>
              <w:rPr>
                <w:sz w:val="20"/>
              </w:rPr>
              <w:t>of</w:t>
            </w:r>
            <w:r>
              <w:rPr>
                <w:spacing w:val="-6"/>
                <w:sz w:val="20"/>
              </w:rPr>
              <w:t> </w:t>
            </w:r>
            <w:r>
              <w:rPr>
                <w:sz w:val="20"/>
              </w:rPr>
              <w:t>a</w:t>
            </w:r>
            <w:r>
              <w:rPr>
                <w:spacing w:val="-4"/>
                <w:sz w:val="20"/>
              </w:rPr>
              <w:t> </w:t>
            </w:r>
            <w:r>
              <w:rPr>
                <w:sz w:val="20"/>
              </w:rPr>
              <w:t>tax administration (84c) OR</w:t>
            </w:r>
          </w:p>
          <w:p>
            <w:pPr>
              <w:pStyle w:val="TableParagraph"/>
              <w:numPr>
                <w:ilvl w:val="0"/>
                <w:numId w:val="164"/>
              </w:numPr>
              <w:tabs>
                <w:tab w:pos="538" w:val="left" w:leader="none"/>
              </w:tabs>
              <w:spacing w:line="240" w:lineRule="auto" w:before="5" w:after="0"/>
              <w:ind w:left="538" w:right="0" w:hanging="229"/>
              <w:jc w:val="left"/>
              <w:rPr>
                <w:sz w:val="20"/>
              </w:rPr>
            </w:pPr>
            <w:r>
              <w:rPr>
                <w:sz w:val="20"/>
              </w:rPr>
              <w:t>Audits</w:t>
            </w:r>
            <w:r>
              <w:rPr>
                <w:spacing w:val="-6"/>
                <w:sz w:val="20"/>
              </w:rPr>
              <w:t> </w:t>
            </w:r>
            <w:r>
              <w:rPr>
                <w:sz w:val="20"/>
              </w:rPr>
              <w:t>on</w:t>
            </w:r>
            <w:r>
              <w:rPr>
                <w:spacing w:val="-3"/>
                <w:sz w:val="20"/>
              </w:rPr>
              <w:t> </w:t>
            </w:r>
            <w:r>
              <w:rPr>
                <w:sz w:val="20"/>
              </w:rPr>
              <w:t>the</w:t>
            </w:r>
            <w:r>
              <w:rPr>
                <w:spacing w:val="-4"/>
                <w:sz w:val="20"/>
              </w:rPr>
              <w:t> </w:t>
            </w:r>
            <w:r>
              <w:rPr>
                <w:sz w:val="20"/>
              </w:rPr>
              <w:t>financial</w:t>
            </w:r>
            <w:r>
              <w:rPr>
                <w:spacing w:val="-4"/>
                <w:sz w:val="20"/>
              </w:rPr>
              <w:t> </w:t>
            </w:r>
            <w:r>
              <w:rPr>
                <w:sz w:val="20"/>
              </w:rPr>
              <w:t>or</w:t>
            </w:r>
            <w:r>
              <w:rPr>
                <w:spacing w:val="-6"/>
                <w:sz w:val="20"/>
              </w:rPr>
              <w:t> </w:t>
            </w:r>
            <w:r>
              <w:rPr>
                <w:sz w:val="20"/>
              </w:rPr>
              <w:t>operational</w:t>
            </w:r>
            <w:r>
              <w:rPr>
                <w:spacing w:val="-4"/>
                <w:sz w:val="20"/>
              </w:rPr>
              <w:t> </w:t>
            </w:r>
            <w:r>
              <w:rPr>
                <w:sz w:val="20"/>
              </w:rPr>
              <w:t>performance</w:t>
            </w:r>
            <w:r>
              <w:rPr>
                <w:spacing w:val="-6"/>
                <w:sz w:val="20"/>
              </w:rPr>
              <w:t> </w:t>
            </w:r>
            <w:r>
              <w:rPr>
                <w:sz w:val="20"/>
              </w:rPr>
              <w:t>of</w:t>
            </w:r>
            <w:r>
              <w:rPr>
                <w:spacing w:val="-3"/>
                <w:sz w:val="20"/>
              </w:rPr>
              <w:t> </w:t>
            </w:r>
            <w:r>
              <w:rPr>
                <w:sz w:val="20"/>
              </w:rPr>
              <w:t>a</w:t>
            </w:r>
            <w:r>
              <w:rPr>
                <w:spacing w:val="-5"/>
                <w:sz w:val="20"/>
              </w:rPr>
              <w:t> tax</w:t>
            </w:r>
          </w:p>
          <w:p>
            <w:pPr>
              <w:pStyle w:val="TableParagraph"/>
              <w:spacing w:line="227" w:lineRule="exact" w:before="17"/>
              <w:ind w:left="539"/>
              <w:rPr>
                <w:sz w:val="20"/>
              </w:rPr>
            </w:pPr>
            <w:r>
              <w:rPr>
                <w:sz w:val="20"/>
              </w:rPr>
              <w:t>administration</w:t>
            </w:r>
            <w:r>
              <w:rPr>
                <w:spacing w:val="-7"/>
                <w:sz w:val="20"/>
              </w:rPr>
              <w:t> </w:t>
            </w:r>
            <w:r>
              <w:rPr>
                <w:sz w:val="20"/>
              </w:rPr>
              <w:t>(84a</w:t>
            </w:r>
            <w:r>
              <w:rPr>
                <w:spacing w:val="-7"/>
                <w:sz w:val="20"/>
              </w:rPr>
              <w:t> </w:t>
            </w:r>
            <w:r>
              <w:rPr>
                <w:sz w:val="20"/>
              </w:rPr>
              <w:t>OR</w:t>
            </w:r>
            <w:r>
              <w:rPr>
                <w:spacing w:val="-7"/>
                <w:sz w:val="20"/>
              </w:rPr>
              <w:t> </w:t>
            </w:r>
            <w:r>
              <w:rPr>
                <w:spacing w:val="-4"/>
                <w:sz w:val="20"/>
              </w:rPr>
              <w:t>84b)</w:t>
            </w:r>
          </w:p>
        </w:tc>
        <w:tc>
          <w:tcPr>
            <w:tcW w:w="991" w:type="dxa"/>
            <w:tcBorders>
              <w:top w:val="dotted" w:sz="4" w:space="0" w:color="000000"/>
              <w:bottom w:val="dotted" w:sz="4" w:space="0" w:color="000000"/>
            </w:tcBorders>
          </w:tcPr>
          <w:p>
            <w:pPr>
              <w:pStyle w:val="TableParagraph"/>
              <w:spacing w:line="477" w:lineRule="auto"/>
              <w:ind w:left="635" w:right="93"/>
              <w:rPr>
                <w:sz w:val="20"/>
              </w:rPr>
            </w:pPr>
            <w:r>
              <w:rPr>
                <w:spacing w:val="-4"/>
                <w:sz w:val="20"/>
              </w:rPr>
              <w:t>n/a </w:t>
            </w:r>
            <w:r>
              <w:rPr>
                <w:spacing w:val="-5"/>
                <w:sz w:val="20"/>
              </w:rPr>
              <w:t>n/a</w:t>
            </w:r>
          </w:p>
        </w:tc>
        <w:tc>
          <w:tcPr>
            <w:tcW w:w="900" w:type="dxa"/>
            <w:tcBorders>
              <w:top w:val="dotted" w:sz="4" w:space="0" w:color="000000"/>
              <w:bottom w:val="dotted" w:sz="4" w:space="0" w:color="000000"/>
            </w:tcBorders>
          </w:tcPr>
          <w:p>
            <w:pPr>
              <w:pStyle w:val="TableParagraph"/>
              <w:ind w:left="211"/>
              <w:rPr>
                <w:sz w:val="20"/>
              </w:rPr>
            </w:pPr>
            <w:r>
              <w:rPr>
                <w:sz w:val="20"/>
              </w:rPr>
              <w:t>0.4</w:t>
            </w:r>
            <w:r>
              <w:rPr>
                <w:spacing w:val="-1"/>
                <w:sz w:val="20"/>
              </w:rPr>
              <w:t> </w:t>
            </w:r>
            <w:r>
              <w:rPr>
                <w:spacing w:val="-5"/>
                <w:sz w:val="20"/>
              </w:rPr>
              <w:t>OR</w:t>
            </w:r>
          </w:p>
          <w:p>
            <w:pPr>
              <w:pStyle w:val="TableParagraph"/>
              <w:spacing w:before="228"/>
              <w:ind w:left="540"/>
              <w:rPr>
                <w:sz w:val="20"/>
              </w:rPr>
            </w:pPr>
            <w:r>
              <w:rPr>
                <w:spacing w:val="-5"/>
                <w:sz w:val="20"/>
              </w:rPr>
              <w:t>0.2</w:t>
            </w:r>
          </w:p>
        </w:tc>
        <w:tc>
          <w:tcPr>
            <w:tcW w:w="989" w:type="dxa"/>
            <w:tcBorders>
              <w:top w:val="dotted" w:sz="4" w:space="0" w:color="000000"/>
              <w:bottom w:val="dotted" w:sz="4" w:space="0" w:color="000000"/>
            </w:tcBorders>
          </w:tcPr>
          <w:p>
            <w:pPr>
              <w:pStyle w:val="TableParagraph"/>
              <w:ind w:left="300"/>
              <w:rPr>
                <w:sz w:val="20"/>
              </w:rPr>
            </w:pPr>
            <w:r>
              <w:rPr>
                <w:sz w:val="20"/>
              </w:rPr>
              <w:t>0.4</w:t>
            </w:r>
            <w:r>
              <w:rPr>
                <w:spacing w:val="-1"/>
                <w:sz w:val="20"/>
              </w:rPr>
              <w:t> </w:t>
            </w:r>
            <w:r>
              <w:rPr>
                <w:spacing w:val="-5"/>
                <w:sz w:val="20"/>
              </w:rPr>
              <w:t>OR</w:t>
            </w:r>
          </w:p>
          <w:p>
            <w:pPr>
              <w:pStyle w:val="TableParagraph"/>
              <w:spacing w:before="228"/>
              <w:ind w:left="628"/>
              <w:rPr>
                <w:sz w:val="20"/>
              </w:rPr>
            </w:pPr>
            <w:r>
              <w:rPr>
                <w:spacing w:val="-5"/>
                <w:sz w:val="20"/>
              </w:rPr>
              <w:t>0.2</w:t>
            </w:r>
          </w:p>
        </w:tc>
      </w:tr>
      <w:tr>
        <w:trPr>
          <w:trHeight w:val="285" w:hRule="atLeast"/>
        </w:trPr>
        <w:tc>
          <w:tcPr>
            <w:tcW w:w="6480" w:type="dxa"/>
            <w:tcBorders>
              <w:top w:val="dotted" w:sz="4" w:space="0" w:color="000000"/>
            </w:tcBorders>
          </w:tcPr>
          <w:p>
            <w:pPr>
              <w:pStyle w:val="TableParagraph"/>
              <w:ind w:left="309"/>
              <w:rPr>
                <w:sz w:val="20"/>
              </w:rPr>
            </w:pPr>
            <w:r>
              <w:rPr>
                <w:sz w:val="20"/>
              </w:rPr>
              <w:t>-</w:t>
            </w:r>
            <w:r>
              <w:rPr>
                <w:spacing w:val="77"/>
                <w:w w:val="150"/>
                <w:sz w:val="20"/>
              </w:rPr>
              <w:t> </w:t>
            </w:r>
            <w:r>
              <w:rPr>
                <w:sz w:val="20"/>
              </w:rPr>
              <w:t>Online</w:t>
            </w:r>
            <w:r>
              <w:rPr>
                <w:spacing w:val="-3"/>
                <w:sz w:val="20"/>
              </w:rPr>
              <w:t> </w:t>
            </w:r>
            <w:r>
              <w:rPr>
                <w:sz w:val="20"/>
              </w:rPr>
              <w:t>access</w:t>
            </w:r>
            <w:r>
              <w:rPr>
                <w:spacing w:val="-5"/>
                <w:sz w:val="20"/>
              </w:rPr>
              <w:t> </w:t>
            </w:r>
            <w:r>
              <w:rPr>
                <w:sz w:val="20"/>
              </w:rPr>
              <w:t>to</w:t>
            </w:r>
            <w:r>
              <w:rPr>
                <w:spacing w:val="-2"/>
                <w:sz w:val="20"/>
              </w:rPr>
              <w:t> </w:t>
            </w:r>
            <w:r>
              <w:rPr>
                <w:sz w:val="20"/>
              </w:rPr>
              <w:t>findings</w:t>
            </w:r>
            <w:r>
              <w:rPr>
                <w:spacing w:val="-5"/>
                <w:sz w:val="20"/>
              </w:rPr>
              <w:t> </w:t>
            </w:r>
            <w:r>
              <w:rPr>
                <w:sz w:val="20"/>
              </w:rPr>
              <w:t>of</w:t>
            </w:r>
            <w:r>
              <w:rPr>
                <w:spacing w:val="-2"/>
                <w:sz w:val="20"/>
              </w:rPr>
              <w:t> </w:t>
            </w:r>
            <w:r>
              <w:rPr>
                <w:sz w:val="20"/>
              </w:rPr>
              <w:t>an</w:t>
            </w:r>
            <w:r>
              <w:rPr>
                <w:spacing w:val="-3"/>
                <w:sz w:val="20"/>
              </w:rPr>
              <w:t> </w:t>
            </w:r>
            <w:r>
              <w:rPr>
                <w:sz w:val="20"/>
              </w:rPr>
              <w:t>external</w:t>
            </w:r>
            <w:r>
              <w:rPr>
                <w:spacing w:val="-6"/>
                <w:sz w:val="20"/>
              </w:rPr>
              <w:t> </w:t>
            </w:r>
            <w:r>
              <w:rPr>
                <w:sz w:val="20"/>
              </w:rPr>
              <w:t>review</w:t>
            </w:r>
            <w:r>
              <w:rPr>
                <w:spacing w:val="-4"/>
                <w:sz w:val="20"/>
              </w:rPr>
              <w:t> </w:t>
            </w:r>
            <w:r>
              <w:rPr>
                <w:sz w:val="20"/>
              </w:rPr>
              <w:t>body</w:t>
            </w:r>
            <w:r>
              <w:rPr>
                <w:spacing w:val="-2"/>
                <w:sz w:val="20"/>
              </w:rPr>
              <w:t> </w:t>
            </w:r>
            <w:r>
              <w:rPr>
                <w:spacing w:val="-4"/>
                <w:sz w:val="20"/>
              </w:rPr>
              <w:t>(85)</w:t>
            </w:r>
          </w:p>
        </w:tc>
        <w:tc>
          <w:tcPr>
            <w:tcW w:w="991" w:type="dxa"/>
            <w:tcBorders>
              <w:top w:val="dotted" w:sz="4" w:space="0" w:color="000000"/>
            </w:tcBorders>
          </w:tcPr>
          <w:p>
            <w:pPr>
              <w:pStyle w:val="TableParagraph"/>
              <w:ind w:right="98"/>
              <w:jc w:val="right"/>
              <w:rPr>
                <w:sz w:val="20"/>
              </w:rPr>
            </w:pPr>
            <w:r>
              <w:rPr>
                <w:spacing w:val="-5"/>
                <w:sz w:val="20"/>
              </w:rPr>
              <w:t>n/a</w:t>
            </w:r>
          </w:p>
        </w:tc>
        <w:tc>
          <w:tcPr>
            <w:tcW w:w="900" w:type="dxa"/>
            <w:tcBorders>
              <w:top w:val="dotted" w:sz="4" w:space="0" w:color="000000"/>
            </w:tcBorders>
          </w:tcPr>
          <w:p>
            <w:pPr>
              <w:pStyle w:val="TableParagraph"/>
              <w:ind w:right="96"/>
              <w:jc w:val="right"/>
              <w:rPr>
                <w:sz w:val="20"/>
              </w:rPr>
            </w:pPr>
            <w:r>
              <w:rPr>
                <w:spacing w:val="-5"/>
                <w:sz w:val="20"/>
              </w:rPr>
              <w:t>0.2</w:t>
            </w:r>
          </w:p>
        </w:tc>
        <w:tc>
          <w:tcPr>
            <w:tcW w:w="989" w:type="dxa"/>
            <w:tcBorders>
              <w:top w:val="dotted" w:sz="4" w:space="0" w:color="000000"/>
            </w:tcBorders>
          </w:tcPr>
          <w:p>
            <w:pPr>
              <w:pStyle w:val="TableParagraph"/>
              <w:ind w:right="96"/>
              <w:jc w:val="right"/>
              <w:rPr>
                <w:sz w:val="20"/>
              </w:rPr>
            </w:pPr>
            <w:r>
              <w:rPr>
                <w:spacing w:val="-5"/>
                <w:sz w:val="20"/>
              </w:rPr>
              <w:t>0.2</w:t>
            </w:r>
          </w:p>
        </w:tc>
      </w:tr>
      <w:tr>
        <w:trPr>
          <w:trHeight w:val="233" w:hRule="atLeast"/>
        </w:trPr>
        <w:tc>
          <w:tcPr>
            <w:tcW w:w="6480" w:type="dxa"/>
            <w:tcBorders>
              <w:bottom w:val="nil"/>
            </w:tcBorders>
          </w:tcPr>
          <w:p>
            <w:pPr>
              <w:pStyle w:val="TableParagraph"/>
              <w:spacing w:line="214" w:lineRule="exact"/>
              <w:ind w:left="107"/>
              <w:rPr>
                <w:b/>
                <w:sz w:val="20"/>
              </w:rPr>
            </w:pPr>
            <w:r>
              <w:rPr>
                <w:b/>
                <w:sz w:val="20"/>
              </w:rPr>
              <w:t>Gender</w:t>
            </w:r>
            <w:r>
              <w:rPr>
                <w:b/>
                <w:spacing w:val="-5"/>
                <w:sz w:val="20"/>
              </w:rPr>
              <w:t> </w:t>
            </w:r>
            <w:r>
              <w:rPr>
                <w:b/>
                <w:sz w:val="20"/>
              </w:rPr>
              <w:t>Composition</w:t>
            </w:r>
            <w:r>
              <w:rPr>
                <w:b/>
                <w:spacing w:val="-5"/>
                <w:sz w:val="20"/>
              </w:rPr>
              <w:t> </w:t>
            </w:r>
            <w:r>
              <w:rPr>
                <w:b/>
                <w:sz w:val="20"/>
              </w:rPr>
              <w:t>of</w:t>
            </w:r>
            <w:r>
              <w:rPr>
                <w:b/>
                <w:spacing w:val="-4"/>
                <w:sz w:val="20"/>
              </w:rPr>
              <w:t> </w:t>
            </w:r>
            <w:r>
              <w:rPr>
                <w:b/>
                <w:sz w:val="20"/>
              </w:rPr>
              <w:t>the</w:t>
            </w:r>
            <w:r>
              <w:rPr>
                <w:b/>
                <w:spacing w:val="-6"/>
                <w:sz w:val="20"/>
              </w:rPr>
              <w:t> </w:t>
            </w:r>
            <w:r>
              <w:rPr>
                <w:b/>
                <w:sz w:val="20"/>
              </w:rPr>
              <w:t>Staff</w:t>
            </w:r>
            <w:r>
              <w:rPr>
                <w:b/>
                <w:spacing w:val="-4"/>
                <w:sz w:val="20"/>
              </w:rPr>
              <w:t> </w:t>
            </w:r>
            <w:r>
              <w:rPr>
                <w:b/>
                <w:sz w:val="20"/>
              </w:rPr>
              <w:t>in</w:t>
            </w:r>
            <w:r>
              <w:rPr>
                <w:b/>
                <w:spacing w:val="-4"/>
                <w:sz w:val="20"/>
              </w:rPr>
              <w:t> </w:t>
            </w:r>
            <w:r>
              <w:rPr>
                <w:b/>
                <w:sz w:val="20"/>
              </w:rPr>
              <w:t>the</w:t>
            </w:r>
            <w:r>
              <w:rPr>
                <w:b/>
                <w:spacing w:val="-4"/>
                <w:sz w:val="20"/>
              </w:rPr>
              <w:t> </w:t>
            </w:r>
            <w:r>
              <w:rPr>
                <w:b/>
                <w:sz w:val="20"/>
              </w:rPr>
              <w:t>Tax</w:t>
            </w:r>
            <w:r>
              <w:rPr>
                <w:b/>
                <w:spacing w:val="-4"/>
                <w:sz w:val="20"/>
              </w:rPr>
              <w:t> </w:t>
            </w:r>
            <w:r>
              <w:rPr>
                <w:b/>
                <w:spacing w:val="-2"/>
                <w:sz w:val="20"/>
              </w:rPr>
              <w:t>Administration</w:t>
            </w:r>
          </w:p>
        </w:tc>
        <w:tc>
          <w:tcPr>
            <w:tcW w:w="991" w:type="dxa"/>
            <w:tcBorders>
              <w:bottom w:val="nil"/>
            </w:tcBorders>
          </w:tcPr>
          <w:p>
            <w:pPr>
              <w:pStyle w:val="TableParagraph"/>
              <w:spacing w:line="214" w:lineRule="exact"/>
              <w:ind w:right="99"/>
              <w:jc w:val="right"/>
              <w:rPr>
                <w:b/>
                <w:sz w:val="20"/>
              </w:rPr>
            </w:pPr>
            <w:r>
              <w:rPr>
                <w:b/>
                <w:spacing w:val="-10"/>
                <w:sz w:val="20"/>
              </w:rPr>
              <w:t>1</w:t>
            </w:r>
          </w:p>
        </w:tc>
        <w:tc>
          <w:tcPr>
            <w:tcW w:w="900" w:type="dxa"/>
            <w:tcBorders>
              <w:bottom w:val="nil"/>
            </w:tcBorders>
          </w:tcPr>
          <w:p>
            <w:pPr>
              <w:pStyle w:val="TableParagraph"/>
              <w:spacing w:line="214" w:lineRule="exact"/>
              <w:ind w:right="99"/>
              <w:jc w:val="right"/>
              <w:rPr>
                <w:b/>
                <w:sz w:val="20"/>
              </w:rPr>
            </w:pPr>
            <w:r>
              <w:rPr>
                <w:b/>
                <w:spacing w:val="-10"/>
                <w:sz w:val="20"/>
              </w:rPr>
              <w:t>1</w:t>
            </w:r>
          </w:p>
        </w:tc>
        <w:tc>
          <w:tcPr>
            <w:tcW w:w="989" w:type="dxa"/>
            <w:tcBorders>
              <w:bottom w:val="nil"/>
            </w:tcBorders>
          </w:tcPr>
          <w:p>
            <w:pPr>
              <w:pStyle w:val="TableParagraph"/>
              <w:spacing w:line="214" w:lineRule="exact"/>
              <w:ind w:right="99"/>
              <w:jc w:val="right"/>
              <w:rPr>
                <w:b/>
                <w:sz w:val="20"/>
              </w:rPr>
            </w:pPr>
            <w:r>
              <w:rPr>
                <w:b/>
                <w:spacing w:val="-10"/>
                <w:sz w:val="20"/>
              </w:rPr>
              <w:t>2</w:t>
            </w:r>
          </w:p>
        </w:tc>
      </w:tr>
      <w:tr>
        <w:trPr>
          <w:trHeight w:val="229" w:hRule="atLeast"/>
        </w:trPr>
        <w:tc>
          <w:tcPr>
            <w:tcW w:w="6480" w:type="dxa"/>
            <w:tcBorders>
              <w:top w:val="nil"/>
              <w:bottom w:val="nil"/>
            </w:tcBorders>
          </w:tcPr>
          <w:p>
            <w:pPr>
              <w:pStyle w:val="TableParagraph"/>
              <w:spacing w:line="209" w:lineRule="exact"/>
              <w:ind w:left="309"/>
              <w:rPr>
                <w:sz w:val="20"/>
              </w:rPr>
            </w:pPr>
            <w:r>
              <w:rPr>
                <w:sz w:val="20"/>
              </w:rPr>
              <w:t>-</w:t>
            </w:r>
            <w:r>
              <w:rPr>
                <w:spacing w:val="74"/>
                <w:w w:val="150"/>
                <w:sz w:val="20"/>
              </w:rPr>
              <w:t> </w:t>
            </w:r>
            <w:r>
              <w:rPr>
                <w:sz w:val="20"/>
              </w:rPr>
              <w:t>Public</w:t>
            </w:r>
            <w:r>
              <w:rPr>
                <w:spacing w:val="-4"/>
                <w:sz w:val="20"/>
              </w:rPr>
              <w:t> </w:t>
            </w:r>
            <w:r>
              <w:rPr>
                <w:sz w:val="20"/>
              </w:rPr>
              <w:t>availability</w:t>
            </w:r>
            <w:r>
              <w:rPr>
                <w:spacing w:val="-3"/>
                <w:sz w:val="20"/>
              </w:rPr>
              <w:t> </w:t>
            </w:r>
            <w:r>
              <w:rPr>
                <w:sz w:val="20"/>
              </w:rPr>
              <w:t>of</w:t>
            </w:r>
            <w:r>
              <w:rPr>
                <w:spacing w:val="-6"/>
                <w:sz w:val="20"/>
              </w:rPr>
              <w:t> </w:t>
            </w:r>
            <w:r>
              <w:rPr>
                <w:sz w:val="20"/>
              </w:rPr>
              <w:t>gender</w:t>
            </w:r>
            <w:r>
              <w:rPr>
                <w:spacing w:val="-6"/>
                <w:sz w:val="20"/>
              </w:rPr>
              <w:t> </w:t>
            </w:r>
            <w:r>
              <w:rPr>
                <w:sz w:val="20"/>
              </w:rPr>
              <w:t>composition</w:t>
            </w:r>
            <w:r>
              <w:rPr>
                <w:spacing w:val="-4"/>
                <w:sz w:val="20"/>
              </w:rPr>
              <w:t> </w:t>
            </w:r>
            <w:r>
              <w:rPr>
                <w:sz w:val="20"/>
              </w:rPr>
              <w:t>of</w:t>
            </w:r>
            <w:r>
              <w:rPr>
                <w:spacing w:val="-3"/>
                <w:sz w:val="20"/>
              </w:rPr>
              <w:t> </w:t>
            </w:r>
            <w:r>
              <w:rPr>
                <w:sz w:val="20"/>
              </w:rPr>
              <w:t>the</w:t>
            </w:r>
            <w:r>
              <w:rPr>
                <w:spacing w:val="-4"/>
                <w:sz w:val="20"/>
              </w:rPr>
              <w:t> </w:t>
            </w:r>
            <w:r>
              <w:rPr>
                <w:sz w:val="20"/>
              </w:rPr>
              <w:t>staff</w:t>
            </w:r>
            <w:r>
              <w:rPr>
                <w:spacing w:val="-6"/>
                <w:sz w:val="20"/>
              </w:rPr>
              <w:t> </w:t>
            </w:r>
            <w:r>
              <w:rPr>
                <w:spacing w:val="-4"/>
                <w:sz w:val="20"/>
              </w:rPr>
              <w:t>(86)</w:t>
            </w:r>
          </w:p>
        </w:tc>
        <w:tc>
          <w:tcPr>
            <w:tcW w:w="991" w:type="dxa"/>
            <w:tcBorders>
              <w:top w:val="nil"/>
              <w:bottom w:val="nil"/>
            </w:tcBorders>
          </w:tcPr>
          <w:p>
            <w:pPr>
              <w:pStyle w:val="TableParagraph"/>
              <w:spacing w:line="209" w:lineRule="exact"/>
              <w:ind w:right="96"/>
              <w:jc w:val="right"/>
              <w:rPr>
                <w:sz w:val="20"/>
              </w:rPr>
            </w:pPr>
            <w:r>
              <w:rPr>
                <w:spacing w:val="-5"/>
                <w:sz w:val="20"/>
              </w:rPr>
              <w:t>0.5</w:t>
            </w:r>
          </w:p>
        </w:tc>
        <w:tc>
          <w:tcPr>
            <w:tcW w:w="900" w:type="dxa"/>
            <w:tcBorders>
              <w:top w:val="nil"/>
              <w:bottom w:val="nil"/>
            </w:tcBorders>
          </w:tcPr>
          <w:p>
            <w:pPr>
              <w:pStyle w:val="TableParagraph"/>
              <w:spacing w:line="209" w:lineRule="exact"/>
              <w:ind w:right="96"/>
              <w:jc w:val="right"/>
              <w:rPr>
                <w:sz w:val="20"/>
              </w:rPr>
            </w:pPr>
            <w:r>
              <w:rPr>
                <w:spacing w:val="-5"/>
                <w:sz w:val="20"/>
              </w:rPr>
              <w:t>0.5</w:t>
            </w:r>
          </w:p>
        </w:tc>
        <w:tc>
          <w:tcPr>
            <w:tcW w:w="989" w:type="dxa"/>
            <w:tcBorders>
              <w:top w:val="nil"/>
              <w:bottom w:val="nil"/>
            </w:tcBorders>
          </w:tcPr>
          <w:p>
            <w:pPr>
              <w:pStyle w:val="TableParagraph"/>
              <w:spacing w:line="209" w:lineRule="exact"/>
              <w:ind w:right="99"/>
              <w:jc w:val="right"/>
              <w:rPr>
                <w:sz w:val="20"/>
              </w:rPr>
            </w:pPr>
            <w:r>
              <w:rPr>
                <w:spacing w:val="-10"/>
                <w:sz w:val="20"/>
              </w:rPr>
              <w:t>1</w:t>
            </w:r>
          </w:p>
        </w:tc>
      </w:tr>
      <w:tr>
        <w:trPr>
          <w:trHeight w:val="225" w:hRule="atLeast"/>
        </w:trPr>
        <w:tc>
          <w:tcPr>
            <w:tcW w:w="6480" w:type="dxa"/>
            <w:tcBorders>
              <w:top w:val="nil"/>
            </w:tcBorders>
          </w:tcPr>
          <w:p>
            <w:pPr>
              <w:pStyle w:val="TableParagraph"/>
              <w:spacing w:line="205" w:lineRule="exact"/>
              <w:ind w:left="309"/>
              <w:rPr>
                <w:sz w:val="20"/>
              </w:rPr>
            </w:pPr>
            <w:r>
              <w:rPr>
                <w:sz w:val="20"/>
              </w:rPr>
              <w:t>-</w:t>
            </w:r>
            <w:r>
              <w:rPr>
                <w:spacing w:val="73"/>
                <w:w w:val="150"/>
                <w:sz w:val="20"/>
              </w:rPr>
              <w:t> </w:t>
            </w:r>
            <w:r>
              <w:rPr>
                <w:sz w:val="20"/>
              </w:rPr>
              <w:t>Public</w:t>
            </w:r>
            <w:r>
              <w:rPr>
                <w:spacing w:val="-5"/>
                <w:sz w:val="20"/>
              </w:rPr>
              <w:t> </w:t>
            </w:r>
            <w:r>
              <w:rPr>
                <w:sz w:val="20"/>
              </w:rPr>
              <w:t>availability</w:t>
            </w:r>
            <w:r>
              <w:rPr>
                <w:spacing w:val="-4"/>
                <w:sz w:val="20"/>
              </w:rPr>
              <w:t> </w:t>
            </w:r>
            <w:r>
              <w:rPr>
                <w:sz w:val="20"/>
              </w:rPr>
              <w:t>of</w:t>
            </w:r>
            <w:r>
              <w:rPr>
                <w:spacing w:val="-6"/>
                <w:sz w:val="20"/>
              </w:rPr>
              <w:t> </w:t>
            </w:r>
            <w:r>
              <w:rPr>
                <w:sz w:val="20"/>
              </w:rPr>
              <w:t>gender</w:t>
            </w:r>
            <w:r>
              <w:rPr>
                <w:spacing w:val="-7"/>
                <w:sz w:val="20"/>
              </w:rPr>
              <w:t> </w:t>
            </w:r>
            <w:r>
              <w:rPr>
                <w:sz w:val="20"/>
              </w:rPr>
              <w:t>composition</w:t>
            </w:r>
            <w:r>
              <w:rPr>
                <w:spacing w:val="-4"/>
                <w:sz w:val="20"/>
              </w:rPr>
              <w:t> </w:t>
            </w:r>
            <w:r>
              <w:rPr>
                <w:sz w:val="20"/>
              </w:rPr>
              <w:t>of</w:t>
            </w:r>
            <w:r>
              <w:rPr>
                <w:spacing w:val="-3"/>
                <w:sz w:val="20"/>
              </w:rPr>
              <w:t> </w:t>
            </w:r>
            <w:r>
              <w:rPr>
                <w:sz w:val="20"/>
              </w:rPr>
              <w:t>the</w:t>
            </w:r>
            <w:r>
              <w:rPr>
                <w:spacing w:val="-5"/>
                <w:sz w:val="20"/>
              </w:rPr>
              <w:t> </w:t>
            </w:r>
            <w:r>
              <w:rPr>
                <w:sz w:val="20"/>
              </w:rPr>
              <w:t>senior</w:t>
            </w:r>
            <w:r>
              <w:rPr>
                <w:spacing w:val="-4"/>
                <w:sz w:val="20"/>
              </w:rPr>
              <w:t> </w:t>
            </w:r>
            <w:r>
              <w:rPr>
                <w:sz w:val="20"/>
              </w:rPr>
              <w:t>executives</w:t>
            </w:r>
            <w:r>
              <w:rPr>
                <w:spacing w:val="-6"/>
                <w:sz w:val="20"/>
              </w:rPr>
              <w:t> </w:t>
            </w:r>
            <w:r>
              <w:rPr>
                <w:spacing w:val="-4"/>
                <w:sz w:val="20"/>
              </w:rPr>
              <w:t>(87)</w:t>
            </w:r>
          </w:p>
        </w:tc>
        <w:tc>
          <w:tcPr>
            <w:tcW w:w="991" w:type="dxa"/>
            <w:tcBorders>
              <w:top w:val="nil"/>
            </w:tcBorders>
          </w:tcPr>
          <w:p>
            <w:pPr>
              <w:pStyle w:val="TableParagraph"/>
              <w:spacing w:line="205" w:lineRule="exact"/>
              <w:ind w:right="96"/>
              <w:jc w:val="right"/>
              <w:rPr>
                <w:sz w:val="20"/>
              </w:rPr>
            </w:pPr>
            <w:r>
              <w:rPr>
                <w:spacing w:val="-5"/>
                <w:sz w:val="20"/>
              </w:rPr>
              <w:t>0.5</w:t>
            </w:r>
          </w:p>
        </w:tc>
        <w:tc>
          <w:tcPr>
            <w:tcW w:w="900" w:type="dxa"/>
            <w:tcBorders>
              <w:top w:val="nil"/>
            </w:tcBorders>
          </w:tcPr>
          <w:p>
            <w:pPr>
              <w:pStyle w:val="TableParagraph"/>
              <w:spacing w:line="205" w:lineRule="exact"/>
              <w:ind w:right="96"/>
              <w:jc w:val="right"/>
              <w:rPr>
                <w:sz w:val="20"/>
              </w:rPr>
            </w:pPr>
            <w:r>
              <w:rPr>
                <w:spacing w:val="-5"/>
                <w:sz w:val="20"/>
              </w:rPr>
              <w:t>0.5</w:t>
            </w:r>
          </w:p>
        </w:tc>
        <w:tc>
          <w:tcPr>
            <w:tcW w:w="989" w:type="dxa"/>
            <w:tcBorders>
              <w:top w:val="nil"/>
            </w:tcBorders>
          </w:tcPr>
          <w:p>
            <w:pPr>
              <w:pStyle w:val="TableParagraph"/>
              <w:spacing w:line="205" w:lineRule="exact"/>
              <w:ind w:right="99"/>
              <w:jc w:val="right"/>
              <w:rPr>
                <w:sz w:val="20"/>
              </w:rPr>
            </w:pPr>
            <w:r>
              <w:rPr>
                <w:spacing w:val="-10"/>
                <w:sz w:val="20"/>
              </w:rPr>
              <w:t>1</w:t>
            </w:r>
          </w:p>
        </w:tc>
      </w:tr>
      <w:tr>
        <w:trPr>
          <w:trHeight w:val="287" w:hRule="atLeast"/>
        </w:trPr>
        <w:tc>
          <w:tcPr>
            <w:tcW w:w="6480" w:type="dxa"/>
            <w:shd w:val="clear" w:color="auto" w:fill="FFC000"/>
          </w:tcPr>
          <w:p>
            <w:pPr>
              <w:pStyle w:val="TableParagraph"/>
              <w:ind w:left="107"/>
              <w:rPr>
                <w:b/>
                <w:sz w:val="20"/>
              </w:rPr>
            </w:pPr>
            <w:r>
              <w:rPr>
                <w:b/>
                <w:sz w:val="20"/>
              </w:rPr>
              <w:t>Total</w:t>
            </w:r>
            <w:r>
              <w:rPr>
                <w:b/>
                <w:spacing w:val="-4"/>
                <w:sz w:val="20"/>
              </w:rPr>
              <w:t> </w:t>
            </w:r>
            <w:r>
              <w:rPr>
                <w:b/>
                <w:spacing w:val="-2"/>
                <w:sz w:val="20"/>
              </w:rPr>
              <w:t>Points</w:t>
            </w:r>
          </w:p>
        </w:tc>
        <w:tc>
          <w:tcPr>
            <w:tcW w:w="991" w:type="dxa"/>
            <w:shd w:val="clear" w:color="auto" w:fill="FFC000"/>
          </w:tcPr>
          <w:p>
            <w:pPr>
              <w:pStyle w:val="TableParagraph"/>
              <w:ind w:right="99"/>
              <w:jc w:val="right"/>
              <w:rPr>
                <w:b/>
                <w:sz w:val="20"/>
              </w:rPr>
            </w:pPr>
            <w:r>
              <w:rPr>
                <w:b/>
                <w:spacing w:val="-10"/>
                <w:sz w:val="20"/>
              </w:rPr>
              <w:t>1</w:t>
            </w:r>
          </w:p>
        </w:tc>
        <w:tc>
          <w:tcPr>
            <w:tcW w:w="900" w:type="dxa"/>
            <w:shd w:val="clear" w:color="auto" w:fill="FFC000"/>
          </w:tcPr>
          <w:p>
            <w:pPr>
              <w:pStyle w:val="TableParagraph"/>
              <w:ind w:right="99"/>
              <w:jc w:val="right"/>
              <w:rPr>
                <w:b/>
                <w:sz w:val="20"/>
              </w:rPr>
            </w:pPr>
            <w:r>
              <w:rPr>
                <w:b/>
                <w:spacing w:val="-10"/>
                <w:sz w:val="20"/>
              </w:rPr>
              <w:t>2</w:t>
            </w:r>
          </w:p>
        </w:tc>
        <w:tc>
          <w:tcPr>
            <w:tcW w:w="989" w:type="dxa"/>
            <w:shd w:val="clear" w:color="auto" w:fill="FFC000"/>
          </w:tcPr>
          <w:p>
            <w:pPr>
              <w:pStyle w:val="TableParagraph"/>
              <w:ind w:right="99"/>
              <w:jc w:val="right"/>
              <w:rPr>
                <w:b/>
                <w:sz w:val="20"/>
              </w:rPr>
            </w:pPr>
            <w:r>
              <w:rPr>
                <w:b/>
                <w:spacing w:val="-10"/>
                <w:sz w:val="20"/>
              </w:rPr>
              <w:t>3</w:t>
            </w:r>
          </w:p>
        </w:tc>
      </w:tr>
      <w:tr>
        <w:trPr>
          <w:trHeight w:val="433" w:hRule="atLeast"/>
        </w:trPr>
        <w:tc>
          <w:tcPr>
            <w:tcW w:w="9360" w:type="dxa"/>
            <w:gridSpan w:val="4"/>
            <w:shd w:val="clear" w:color="auto" w:fill="E7EBF5"/>
          </w:tcPr>
          <w:p>
            <w:pPr>
              <w:pStyle w:val="TableParagraph"/>
              <w:tabs>
                <w:tab w:pos="1547" w:val="left" w:leader="none"/>
              </w:tabs>
              <w:spacing w:before="101"/>
              <w:ind w:left="813"/>
              <w:rPr>
                <w:b/>
                <w:sz w:val="20"/>
              </w:rPr>
            </w:pPr>
            <w:r>
              <w:rPr>
                <w:b/>
                <w:spacing w:val="-2"/>
                <w:sz w:val="20"/>
              </w:rPr>
              <w:t>2.3.2</w:t>
            </w:r>
            <w:r>
              <w:rPr>
                <w:b/>
                <w:sz w:val="20"/>
              </w:rPr>
              <w:tab/>
              <w:t>Public</w:t>
            </w:r>
            <w:r>
              <w:rPr>
                <w:b/>
                <w:spacing w:val="-10"/>
                <w:sz w:val="20"/>
              </w:rPr>
              <w:t> </w:t>
            </w:r>
            <w:r>
              <w:rPr>
                <w:b/>
                <w:spacing w:val="-2"/>
                <w:sz w:val="20"/>
              </w:rPr>
              <w:t>Accountability</w:t>
            </w:r>
          </w:p>
        </w:tc>
      </w:tr>
      <w:tr>
        <w:trPr>
          <w:trHeight w:val="458" w:hRule="atLeast"/>
        </w:trPr>
        <w:tc>
          <w:tcPr>
            <w:tcW w:w="6480" w:type="dxa"/>
          </w:tcPr>
          <w:p>
            <w:pPr>
              <w:pStyle w:val="TableParagraph"/>
              <w:spacing w:before="113"/>
              <w:ind w:left="107"/>
              <w:rPr>
                <w:b/>
                <w:sz w:val="20"/>
              </w:rPr>
            </w:pPr>
            <w:r>
              <w:rPr>
                <w:b/>
                <w:spacing w:val="-2"/>
                <w:sz w:val="20"/>
              </w:rPr>
              <w:t>Indicators</w:t>
            </w:r>
          </w:p>
        </w:tc>
        <w:tc>
          <w:tcPr>
            <w:tcW w:w="991" w:type="dxa"/>
          </w:tcPr>
          <w:p>
            <w:pPr>
              <w:pStyle w:val="TableParagraph"/>
              <w:spacing w:before="113"/>
              <w:ind w:right="98"/>
              <w:jc w:val="right"/>
              <w:rPr>
                <w:b/>
                <w:sz w:val="20"/>
              </w:rPr>
            </w:pPr>
            <w:r>
              <w:rPr>
                <w:b/>
                <w:spacing w:val="-5"/>
                <w:sz w:val="20"/>
              </w:rPr>
              <w:t>FFP</w:t>
            </w:r>
          </w:p>
        </w:tc>
        <w:tc>
          <w:tcPr>
            <w:tcW w:w="900" w:type="dxa"/>
          </w:tcPr>
          <w:p>
            <w:pPr>
              <w:pStyle w:val="TableParagraph"/>
              <w:spacing w:before="113"/>
              <w:ind w:right="102"/>
              <w:jc w:val="right"/>
              <w:rPr>
                <w:b/>
                <w:sz w:val="20"/>
              </w:rPr>
            </w:pPr>
            <w:r>
              <w:rPr>
                <w:b/>
                <w:spacing w:val="-5"/>
                <w:sz w:val="20"/>
              </w:rPr>
              <w:t>SBP</w:t>
            </w:r>
          </w:p>
        </w:tc>
        <w:tc>
          <w:tcPr>
            <w:tcW w:w="989" w:type="dxa"/>
          </w:tcPr>
          <w:p>
            <w:pPr>
              <w:pStyle w:val="TableParagraph"/>
              <w:spacing w:line="228" w:lineRule="exact"/>
              <w:ind w:left="345" w:right="92" w:firstLine="76"/>
              <w:rPr>
                <w:b/>
                <w:sz w:val="20"/>
              </w:rPr>
            </w:pPr>
            <w:r>
              <w:rPr>
                <w:b/>
                <w:spacing w:val="-2"/>
                <w:sz w:val="20"/>
              </w:rPr>
              <w:t>Total Points</w:t>
            </w:r>
          </w:p>
        </w:tc>
      </w:tr>
      <w:tr>
        <w:trPr>
          <w:trHeight w:val="234" w:hRule="atLeast"/>
        </w:trPr>
        <w:tc>
          <w:tcPr>
            <w:tcW w:w="6480" w:type="dxa"/>
            <w:tcBorders>
              <w:bottom w:val="nil"/>
            </w:tcBorders>
          </w:tcPr>
          <w:p>
            <w:pPr>
              <w:pStyle w:val="TableParagraph"/>
              <w:spacing w:line="215" w:lineRule="exact"/>
              <w:ind w:left="107"/>
              <w:rPr>
                <w:b/>
                <w:sz w:val="20"/>
              </w:rPr>
            </w:pPr>
            <w:r>
              <w:rPr>
                <w:b/>
                <w:sz w:val="20"/>
              </w:rPr>
              <w:t>Public</w:t>
            </w:r>
            <w:r>
              <w:rPr>
                <w:b/>
                <w:spacing w:val="-10"/>
                <w:sz w:val="20"/>
              </w:rPr>
              <w:t> </w:t>
            </w:r>
            <w:r>
              <w:rPr>
                <w:b/>
                <w:spacing w:val="-2"/>
                <w:sz w:val="20"/>
              </w:rPr>
              <w:t>Accountability</w:t>
            </w:r>
          </w:p>
        </w:tc>
        <w:tc>
          <w:tcPr>
            <w:tcW w:w="991" w:type="dxa"/>
            <w:tcBorders>
              <w:bottom w:val="nil"/>
            </w:tcBorders>
          </w:tcPr>
          <w:p>
            <w:pPr>
              <w:pStyle w:val="TableParagraph"/>
              <w:spacing w:line="215" w:lineRule="exact"/>
              <w:ind w:right="99"/>
              <w:jc w:val="right"/>
              <w:rPr>
                <w:b/>
                <w:sz w:val="20"/>
              </w:rPr>
            </w:pPr>
            <w:r>
              <w:rPr>
                <w:b/>
                <w:spacing w:val="-10"/>
                <w:sz w:val="20"/>
              </w:rPr>
              <w:t>1</w:t>
            </w:r>
          </w:p>
        </w:tc>
        <w:tc>
          <w:tcPr>
            <w:tcW w:w="900" w:type="dxa"/>
            <w:tcBorders>
              <w:bottom w:val="nil"/>
            </w:tcBorders>
          </w:tcPr>
          <w:p>
            <w:pPr>
              <w:pStyle w:val="TableParagraph"/>
              <w:spacing w:line="215" w:lineRule="exact"/>
              <w:ind w:right="99"/>
              <w:jc w:val="right"/>
              <w:rPr>
                <w:b/>
                <w:sz w:val="20"/>
              </w:rPr>
            </w:pPr>
            <w:r>
              <w:rPr>
                <w:b/>
                <w:spacing w:val="-10"/>
                <w:sz w:val="20"/>
              </w:rPr>
              <w:t>1</w:t>
            </w:r>
          </w:p>
        </w:tc>
        <w:tc>
          <w:tcPr>
            <w:tcW w:w="989" w:type="dxa"/>
            <w:tcBorders>
              <w:bottom w:val="nil"/>
            </w:tcBorders>
          </w:tcPr>
          <w:p>
            <w:pPr>
              <w:pStyle w:val="TableParagraph"/>
              <w:spacing w:line="215" w:lineRule="exact"/>
              <w:ind w:right="99"/>
              <w:jc w:val="right"/>
              <w:rPr>
                <w:b/>
                <w:sz w:val="20"/>
              </w:rPr>
            </w:pPr>
            <w:r>
              <w:rPr>
                <w:b/>
                <w:spacing w:val="-10"/>
                <w:sz w:val="20"/>
              </w:rPr>
              <w:t>2</w:t>
            </w:r>
          </w:p>
        </w:tc>
      </w:tr>
      <w:tr>
        <w:trPr>
          <w:trHeight w:val="230" w:hRule="atLeast"/>
        </w:trPr>
        <w:tc>
          <w:tcPr>
            <w:tcW w:w="6480" w:type="dxa"/>
            <w:tcBorders>
              <w:top w:val="nil"/>
              <w:bottom w:val="nil"/>
            </w:tcBorders>
          </w:tcPr>
          <w:p>
            <w:pPr>
              <w:pStyle w:val="TableParagraph"/>
              <w:spacing w:line="210" w:lineRule="exact"/>
              <w:ind w:left="309"/>
              <w:rPr>
                <w:sz w:val="20"/>
              </w:rPr>
            </w:pPr>
            <w:r>
              <w:rPr>
                <w:sz w:val="20"/>
              </w:rPr>
              <w:t>-</w:t>
            </w:r>
            <w:r>
              <w:rPr>
                <w:spacing w:val="74"/>
                <w:w w:val="150"/>
                <w:sz w:val="20"/>
              </w:rPr>
              <w:t> </w:t>
            </w:r>
            <w:r>
              <w:rPr>
                <w:sz w:val="20"/>
              </w:rPr>
              <w:t>Taxpayer’s</w:t>
            </w:r>
            <w:r>
              <w:rPr>
                <w:spacing w:val="-5"/>
                <w:sz w:val="20"/>
              </w:rPr>
              <w:t> </w:t>
            </w:r>
            <w:r>
              <w:rPr>
                <w:sz w:val="20"/>
              </w:rPr>
              <w:t>perceptions</w:t>
            </w:r>
            <w:r>
              <w:rPr>
                <w:spacing w:val="-5"/>
                <w:sz w:val="20"/>
              </w:rPr>
              <w:t> </w:t>
            </w:r>
            <w:r>
              <w:rPr>
                <w:sz w:val="20"/>
              </w:rPr>
              <w:t>surveys</w:t>
            </w:r>
            <w:r>
              <w:rPr>
                <w:spacing w:val="-5"/>
                <w:sz w:val="20"/>
              </w:rPr>
              <w:t> </w:t>
            </w:r>
            <w:r>
              <w:rPr>
                <w:spacing w:val="-4"/>
                <w:sz w:val="20"/>
              </w:rPr>
              <w:t>(88)</w:t>
            </w:r>
          </w:p>
        </w:tc>
        <w:tc>
          <w:tcPr>
            <w:tcW w:w="991" w:type="dxa"/>
            <w:tcBorders>
              <w:top w:val="nil"/>
              <w:bottom w:val="nil"/>
            </w:tcBorders>
          </w:tcPr>
          <w:p>
            <w:pPr>
              <w:pStyle w:val="TableParagraph"/>
              <w:spacing w:line="210" w:lineRule="exact"/>
              <w:ind w:right="97"/>
              <w:jc w:val="right"/>
              <w:rPr>
                <w:sz w:val="20"/>
              </w:rPr>
            </w:pPr>
            <w:r>
              <w:rPr>
                <w:spacing w:val="-4"/>
                <w:sz w:val="20"/>
              </w:rPr>
              <w:t>0.17</w:t>
            </w:r>
          </w:p>
        </w:tc>
        <w:tc>
          <w:tcPr>
            <w:tcW w:w="900" w:type="dxa"/>
            <w:tcBorders>
              <w:top w:val="nil"/>
              <w:bottom w:val="nil"/>
            </w:tcBorders>
          </w:tcPr>
          <w:p>
            <w:pPr>
              <w:pStyle w:val="TableParagraph"/>
              <w:spacing w:line="210" w:lineRule="exact"/>
              <w:ind w:right="97"/>
              <w:jc w:val="right"/>
              <w:rPr>
                <w:sz w:val="20"/>
              </w:rPr>
            </w:pPr>
            <w:r>
              <w:rPr>
                <w:spacing w:val="-4"/>
                <w:sz w:val="20"/>
              </w:rPr>
              <w:t>0.17</w:t>
            </w:r>
          </w:p>
        </w:tc>
        <w:tc>
          <w:tcPr>
            <w:tcW w:w="989" w:type="dxa"/>
            <w:tcBorders>
              <w:top w:val="nil"/>
              <w:bottom w:val="nil"/>
            </w:tcBorders>
          </w:tcPr>
          <w:p>
            <w:pPr>
              <w:pStyle w:val="TableParagraph"/>
              <w:spacing w:line="210" w:lineRule="exact"/>
              <w:ind w:right="96"/>
              <w:jc w:val="right"/>
              <w:rPr>
                <w:sz w:val="20"/>
              </w:rPr>
            </w:pPr>
            <w:r>
              <w:rPr>
                <w:spacing w:val="-4"/>
                <w:sz w:val="20"/>
              </w:rPr>
              <w:t>0.33</w:t>
            </w:r>
          </w:p>
        </w:tc>
      </w:tr>
      <w:tr>
        <w:trPr>
          <w:trHeight w:val="230" w:hRule="atLeast"/>
        </w:trPr>
        <w:tc>
          <w:tcPr>
            <w:tcW w:w="6480" w:type="dxa"/>
            <w:tcBorders>
              <w:top w:val="nil"/>
              <w:bottom w:val="nil"/>
            </w:tcBorders>
          </w:tcPr>
          <w:p>
            <w:pPr>
              <w:pStyle w:val="TableParagraph"/>
              <w:spacing w:line="210" w:lineRule="exact"/>
              <w:ind w:left="309"/>
              <w:rPr>
                <w:sz w:val="20"/>
              </w:rPr>
            </w:pPr>
            <w:r>
              <w:rPr>
                <w:sz w:val="20"/>
              </w:rPr>
              <w:t>-</w:t>
            </w:r>
            <w:r>
              <w:rPr>
                <w:spacing w:val="75"/>
                <w:w w:val="150"/>
                <w:sz w:val="20"/>
              </w:rPr>
              <w:t> </w:t>
            </w:r>
            <w:r>
              <w:rPr>
                <w:sz w:val="20"/>
              </w:rPr>
              <w:t>Online</w:t>
            </w:r>
            <w:r>
              <w:rPr>
                <w:spacing w:val="-3"/>
                <w:sz w:val="20"/>
              </w:rPr>
              <w:t> </w:t>
            </w:r>
            <w:r>
              <w:rPr>
                <w:sz w:val="20"/>
              </w:rPr>
              <w:t>publication</w:t>
            </w:r>
            <w:r>
              <w:rPr>
                <w:spacing w:val="-5"/>
                <w:sz w:val="20"/>
              </w:rPr>
              <w:t> </w:t>
            </w:r>
            <w:r>
              <w:rPr>
                <w:sz w:val="20"/>
              </w:rPr>
              <w:t>of</w:t>
            </w:r>
            <w:r>
              <w:rPr>
                <w:spacing w:val="-3"/>
                <w:sz w:val="20"/>
              </w:rPr>
              <w:t> </w:t>
            </w:r>
            <w:r>
              <w:rPr>
                <w:sz w:val="20"/>
              </w:rPr>
              <w:t>the</w:t>
            </w:r>
            <w:r>
              <w:rPr>
                <w:spacing w:val="-5"/>
                <w:sz w:val="20"/>
              </w:rPr>
              <w:t> </w:t>
            </w:r>
            <w:r>
              <w:rPr>
                <w:sz w:val="20"/>
              </w:rPr>
              <w:t>surveys’</w:t>
            </w:r>
            <w:r>
              <w:rPr>
                <w:spacing w:val="-3"/>
                <w:sz w:val="20"/>
              </w:rPr>
              <w:t> </w:t>
            </w:r>
            <w:r>
              <w:rPr>
                <w:sz w:val="20"/>
              </w:rPr>
              <w:t>results</w:t>
            </w:r>
            <w:r>
              <w:rPr>
                <w:spacing w:val="-5"/>
                <w:sz w:val="20"/>
              </w:rPr>
              <w:t> </w:t>
            </w:r>
            <w:r>
              <w:rPr>
                <w:spacing w:val="-4"/>
                <w:sz w:val="20"/>
              </w:rPr>
              <w:t>(89)</w:t>
            </w:r>
          </w:p>
        </w:tc>
        <w:tc>
          <w:tcPr>
            <w:tcW w:w="991" w:type="dxa"/>
            <w:tcBorders>
              <w:top w:val="nil"/>
              <w:bottom w:val="nil"/>
            </w:tcBorders>
          </w:tcPr>
          <w:p>
            <w:pPr>
              <w:pStyle w:val="TableParagraph"/>
              <w:spacing w:line="210" w:lineRule="exact"/>
              <w:ind w:right="97"/>
              <w:jc w:val="right"/>
              <w:rPr>
                <w:sz w:val="20"/>
              </w:rPr>
            </w:pPr>
            <w:r>
              <w:rPr>
                <w:spacing w:val="-4"/>
                <w:sz w:val="20"/>
              </w:rPr>
              <w:t>0.17</w:t>
            </w:r>
          </w:p>
        </w:tc>
        <w:tc>
          <w:tcPr>
            <w:tcW w:w="900" w:type="dxa"/>
            <w:tcBorders>
              <w:top w:val="nil"/>
              <w:bottom w:val="nil"/>
            </w:tcBorders>
          </w:tcPr>
          <w:p>
            <w:pPr>
              <w:pStyle w:val="TableParagraph"/>
              <w:spacing w:line="210" w:lineRule="exact"/>
              <w:ind w:right="97"/>
              <w:jc w:val="right"/>
              <w:rPr>
                <w:sz w:val="20"/>
              </w:rPr>
            </w:pPr>
            <w:r>
              <w:rPr>
                <w:spacing w:val="-4"/>
                <w:sz w:val="20"/>
              </w:rPr>
              <w:t>0.17</w:t>
            </w:r>
          </w:p>
        </w:tc>
        <w:tc>
          <w:tcPr>
            <w:tcW w:w="989" w:type="dxa"/>
            <w:tcBorders>
              <w:top w:val="nil"/>
              <w:bottom w:val="nil"/>
            </w:tcBorders>
          </w:tcPr>
          <w:p>
            <w:pPr>
              <w:pStyle w:val="TableParagraph"/>
              <w:spacing w:line="210" w:lineRule="exact"/>
              <w:ind w:right="96"/>
              <w:jc w:val="right"/>
              <w:rPr>
                <w:sz w:val="20"/>
              </w:rPr>
            </w:pPr>
            <w:r>
              <w:rPr>
                <w:spacing w:val="-4"/>
                <w:sz w:val="20"/>
              </w:rPr>
              <w:t>0.33</w:t>
            </w:r>
          </w:p>
        </w:tc>
      </w:tr>
      <w:tr>
        <w:trPr>
          <w:trHeight w:val="230" w:hRule="atLeast"/>
        </w:trPr>
        <w:tc>
          <w:tcPr>
            <w:tcW w:w="6480" w:type="dxa"/>
            <w:tcBorders>
              <w:top w:val="nil"/>
              <w:bottom w:val="nil"/>
            </w:tcBorders>
          </w:tcPr>
          <w:p>
            <w:pPr>
              <w:pStyle w:val="TableParagraph"/>
              <w:spacing w:line="210" w:lineRule="exact"/>
              <w:ind w:left="309"/>
              <w:rPr>
                <w:sz w:val="20"/>
              </w:rPr>
            </w:pPr>
            <w:r>
              <w:rPr>
                <w:sz w:val="20"/>
              </w:rPr>
              <w:t>-</w:t>
            </w:r>
            <w:r>
              <w:rPr>
                <w:spacing w:val="75"/>
                <w:w w:val="150"/>
                <w:sz w:val="20"/>
              </w:rPr>
              <w:t> </w:t>
            </w:r>
            <w:r>
              <w:rPr>
                <w:sz w:val="20"/>
              </w:rPr>
              <w:t>Availability</w:t>
            </w:r>
            <w:r>
              <w:rPr>
                <w:spacing w:val="-2"/>
                <w:sz w:val="20"/>
              </w:rPr>
              <w:t> </w:t>
            </w:r>
            <w:r>
              <w:rPr>
                <w:sz w:val="20"/>
              </w:rPr>
              <w:t>of</w:t>
            </w:r>
            <w:r>
              <w:rPr>
                <w:spacing w:val="-3"/>
                <w:sz w:val="20"/>
              </w:rPr>
              <w:t> </w:t>
            </w:r>
            <w:r>
              <w:rPr>
                <w:sz w:val="20"/>
              </w:rPr>
              <w:t>the</w:t>
            </w:r>
            <w:r>
              <w:rPr>
                <w:spacing w:val="-4"/>
                <w:sz w:val="20"/>
              </w:rPr>
              <w:t> </w:t>
            </w:r>
            <w:r>
              <w:rPr>
                <w:sz w:val="20"/>
              </w:rPr>
              <w:t>code</w:t>
            </w:r>
            <w:r>
              <w:rPr>
                <w:spacing w:val="-4"/>
                <w:sz w:val="20"/>
              </w:rPr>
              <w:t> </w:t>
            </w:r>
            <w:r>
              <w:rPr>
                <w:sz w:val="20"/>
              </w:rPr>
              <w:t>of</w:t>
            </w:r>
            <w:r>
              <w:rPr>
                <w:spacing w:val="-2"/>
                <w:sz w:val="20"/>
              </w:rPr>
              <w:t> </w:t>
            </w:r>
            <w:r>
              <w:rPr>
                <w:sz w:val="20"/>
              </w:rPr>
              <w:t>ethics</w:t>
            </w:r>
            <w:r>
              <w:rPr>
                <w:spacing w:val="-5"/>
                <w:sz w:val="20"/>
              </w:rPr>
              <w:t> </w:t>
            </w:r>
            <w:r>
              <w:rPr>
                <w:spacing w:val="-4"/>
                <w:sz w:val="20"/>
              </w:rPr>
              <w:t>(90)</w:t>
            </w:r>
          </w:p>
        </w:tc>
        <w:tc>
          <w:tcPr>
            <w:tcW w:w="991" w:type="dxa"/>
            <w:tcBorders>
              <w:top w:val="nil"/>
              <w:bottom w:val="nil"/>
            </w:tcBorders>
          </w:tcPr>
          <w:p>
            <w:pPr>
              <w:pStyle w:val="TableParagraph"/>
              <w:spacing w:line="210" w:lineRule="exact"/>
              <w:ind w:right="97"/>
              <w:jc w:val="right"/>
              <w:rPr>
                <w:sz w:val="20"/>
              </w:rPr>
            </w:pPr>
            <w:r>
              <w:rPr>
                <w:spacing w:val="-4"/>
                <w:sz w:val="20"/>
              </w:rPr>
              <w:t>0.17</w:t>
            </w:r>
          </w:p>
        </w:tc>
        <w:tc>
          <w:tcPr>
            <w:tcW w:w="900" w:type="dxa"/>
            <w:tcBorders>
              <w:top w:val="nil"/>
              <w:bottom w:val="nil"/>
            </w:tcBorders>
          </w:tcPr>
          <w:p>
            <w:pPr>
              <w:pStyle w:val="TableParagraph"/>
              <w:spacing w:line="210" w:lineRule="exact"/>
              <w:ind w:right="97"/>
              <w:jc w:val="right"/>
              <w:rPr>
                <w:sz w:val="20"/>
              </w:rPr>
            </w:pPr>
            <w:r>
              <w:rPr>
                <w:spacing w:val="-4"/>
                <w:sz w:val="20"/>
              </w:rPr>
              <w:t>0.17</w:t>
            </w:r>
          </w:p>
        </w:tc>
        <w:tc>
          <w:tcPr>
            <w:tcW w:w="989" w:type="dxa"/>
            <w:tcBorders>
              <w:top w:val="nil"/>
              <w:bottom w:val="nil"/>
            </w:tcBorders>
          </w:tcPr>
          <w:p>
            <w:pPr>
              <w:pStyle w:val="TableParagraph"/>
              <w:spacing w:line="210" w:lineRule="exact"/>
              <w:ind w:right="96"/>
              <w:jc w:val="right"/>
              <w:rPr>
                <w:sz w:val="20"/>
              </w:rPr>
            </w:pPr>
            <w:r>
              <w:rPr>
                <w:spacing w:val="-4"/>
                <w:sz w:val="20"/>
              </w:rPr>
              <w:t>0.33</w:t>
            </w:r>
          </w:p>
        </w:tc>
      </w:tr>
      <w:tr>
        <w:trPr>
          <w:trHeight w:val="229" w:hRule="atLeast"/>
        </w:trPr>
        <w:tc>
          <w:tcPr>
            <w:tcW w:w="6480" w:type="dxa"/>
            <w:tcBorders>
              <w:top w:val="nil"/>
              <w:bottom w:val="nil"/>
            </w:tcBorders>
          </w:tcPr>
          <w:p>
            <w:pPr>
              <w:pStyle w:val="TableParagraph"/>
              <w:spacing w:line="209" w:lineRule="exact"/>
              <w:ind w:left="308"/>
              <w:rPr>
                <w:sz w:val="20"/>
              </w:rPr>
            </w:pPr>
            <w:r>
              <w:rPr>
                <w:sz w:val="20"/>
              </w:rPr>
              <w:t>-</w:t>
            </w:r>
            <w:r>
              <w:rPr>
                <w:spacing w:val="79"/>
                <w:w w:val="150"/>
                <w:sz w:val="20"/>
              </w:rPr>
              <w:t> </w:t>
            </w:r>
            <w:r>
              <w:rPr>
                <w:sz w:val="20"/>
              </w:rPr>
              <w:t>Consequences</w:t>
            </w:r>
            <w:r>
              <w:rPr>
                <w:spacing w:val="-4"/>
                <w:sz w:val="20"/>
              </w:rPr>
              <w:t> </w:t>
            </w:r>
            <w:r>
              <w:rPr>
                <w:sz w:val="20"/>
              </w:rPr>
              <w:t>for</w:t>
            </w:r>
            <w:r>
              <w:rPr>
                <w:spacing w:val="-5"/>
                <w:sz w:val="20"/>
              </w:rPr>
              <w:t> </w:t>
            </w:r>
            <w:r>
              <w:rPr>
                <w:sz w:val="20"/>
              </w:rPr>
              <w:t>misconduct</w:t>
            </w:r>
            <w:r>
              <w:rPr>
                <w:spacing w:val="-5"/>
                <w:sz w:val="20"/>
              </w:rPr>
              <w:t> </w:t>
            </w:r>
            <w:r>
              <w:rPr>
                <w:spacing w:val="-4"/>
                <w:sz w:val="20"/>
              </w:rPr>
              <w:t>(91)</w:t>
            </w:r>
          </w:p>
        </w:tc>
        <w:tc>
          <w:tcPr>
            <w:tcW w:w="991" w:type="dxa"/>
            <w:tcBorders>
              <w:top w:val="nil"/>
              <w:bottom w:val="nil"/>
            </w:tcBorders>
          </w:tcPr>
          <w:p>
            <w:pPr>
              <w:pStyle w:val="TableParagraph"/>
              <w:spacing w:line="209" w:lineRule="exact"/>
              <w:ind w:right="97"/>
              <w:jc w:val="right"/>
              <w:rPr>
                <w:sz w:val="20"/>
              </w:rPr>
            </w:pPr>
            <w:r>
              <w:rPr>
                <w:spacing w:val="-4"/>
                <w:sz w:val="20"/>
              </w:rPr>
              <w:t>0.17</w:t>
            </w:r>
          </w:p>
        </w:tc>
        <w:tc>
          <w:tcPr>
            <w:tcW w:w="900" w:type="dxa"/>
            <w:tcBorders>
              <w:top w:val="nil"/>
              <w:bottom w:val="nil"/>
            </w:tcBorders>
          </w:tcPr>
          <w:p>
            <w:pPr>
              <w:pStyle w:val="TableParagraph"/>
              <w:spacing w:line="209" w:lineRule="exact"/>
              <w:ind w:right="97"/>
              <w:jc w:val="right"/>
              <w:rPr>
                <w:sz w:val="20"/>
              </w:rPr>
            </w:pPr>
            <w:r>
              <w:rPr>
                <w:spacing w:val="-4"/>
                <w:sz w:val="20"/>
              </w:rPr>
              <w:t>0.17</w:t>
            </w:r>
          </w:p>
        </w:tc>
        <w:tc>
          <w:tcPr>
            <w:tcW w:w="989" w:type="dxa"/>
            <w:tcBorders>
              <w:top w:val="nil"/>
              <w:bottom w:val="nil"/>
            </w:tcBorders>
          </w:tcPr>
          <w:p>
            <w:pPr>
              <w:pStyle w:val="TableParagraph"/>
              <w:spacing w:line="209" w:lineRule="exact"/>
              <w:ind w:right="96"/>
              <w:jc w:val="right"/>
              <w:rPr>
                <w:sz w:val="20"/>
              </w:rPr>
            </w:pPr>
            <w:r>
              <w:rPr>
                <w:spacing w:val="-4"/>
                <w:sz w:val="20"/>
              </w:rPr>
              <w:t>0.33</w:t>
            </w:r>
          </w:p>
        </w:tc>
      </w:tr>
      <w:tr>
        <w:trPr>
          <w:trHeight w:val="229" w:hRule="atLeast"/>
        </w:trPr>
        <w:tc>
          <w:tcPr>
            <w:tcW w:w="6480" w:type="dxa"/>
            <w:tcBorders>
              <w:top w:val="nil"/>
              <w:bottom w:val="nil"/>
            </w:tcBorders>
          </w:tcPr>
          <w:p>
            <w:pPr>
              <w:pStyle w:val="TableParagraph"/>
              <w:spacing w:line="209" w:lineRule="exact"/>
              <w:ind w:left="308"/>
              <w:rPr>
                <w:sz w:val="20"/>
              </w:rPr>
            </w:pPr>
            <w:r>
              <w:rPr>
                <w:sz w:val="20"/>
              </w:rPr>
              <w:t>-</w:t>
            </w:r>
            <w:r>
              <w:rPr>
                <w:spacing w:val="73"/>
                <w:w w:val="150"/>
                <w:sz w:val="20"/>
              </w:rPr>
              <w:t> </w:t>
            </w:r>
            <w:r>
              <w:rPr>
                <w:sz w:val="20"/>
              </w:rPr>
              <w:t>Presence</w:t>
            </w:r>
            <w:r>
              <w:rPr>
                <w:spacing w:val="-4"/>
                <w:sz w:val="20"/>
              </w:rPr>
              <w:t> </w:t>
            </w:r>
            <w:r>
              <w:rPr>
                <w:sz w:val="20"/>
              </w:rPr>
              <w:t>of</w:t>
            </w:r>
            <w:r>
              <w:rPr>
                <w:spacing w:val="-4"/>
                <w:sz w:val="20"/>
              </w:rPr>
              <w:t> </w:t>
            </w:r>
            <w:r>
              <w:rPr>
                <w:sz w:val="20"/>
              </w:rPr>
              <w:t>tax</w:t>
            </w:r>
            <w:r>
              <w:rPr>
                <w:spacing w:val="-3"/>
                <w:sz w:val="20"/>
              </w:rPr>
              <w:t> </w:t>
            </w:r>
            <w:r>
              <w:rPr>
                <w:sz w:val="20"/>
              </w:rPr>
              <w:t>ombudsman</w:t>
            </w:r>
            <w:r>
              <w:rPr>
                <w:spacing w:val="-4"/>
                <w:sz w:val="20"/>
              </w:rPr>
              <w:t> </w:t>
            </w:r>
            <w:r>
              <w:rPr>
                <w:sz w:val="20"/>
              </w:rPr>
              <w:t>or</w:t>
            </w:r>
            <w:r>
              <w:rPr>
                <w:spacing w:val="-3"/>
                <w:sz w:val="20"/>
              </w:rPr>
              <w:t> </w:t>
            </w:r>
            <w:r>
              <w:rPr>
                <w:sz w:val="20"/>
              </w:rPr>
              <w:t>equivalent</w:t>
            </w:r>
            <w:r>
              <w:rPr>
                <w:spacing w:val="-5"/>
                <w:sz w:val="20"/>
              </w:rPr>
              <w:t> </w:t>
            </w:r>
            <w:r>
              <w:rPr>
                <w:sz w:val="20"/>
              </w:rPr>
              <w:t>authority</w:t>
            </w:r>
            <w:r>
              <w:rPr>
                <w:spacing w:val="-3"/>
                <w:sz w:val="20"/>
              </w:rPr>
              <w:t> </w:t>
            </w:r>
            <w:r>
              <w:rPr>
                <w:spacing w:val="-4"/>
                <w:sz w:val="20"/>
              </w:rPr>
              <w:t>(92)</w:t>
            </w:r>
          </w:p>
        </w:tc>
        <w:tc>
          <w:tcPr>
            <w:tcW w:w="991" w:type="dxa"/>
            <w:tcBorders>
              <w:top w:val="nil"/>
              <w:bottom w:val="nil"/>
            </w:tcBorders>
          </w:tcPr>
          <w:p>
            <w:pPr>
              <w:pStyle w:val="TableParagraph"/>
              <w:spacing w:line="209" w:lineRule="exact"/>
              <w:ind w:right="97"/>
              <w:jc w:val="right"/>
              <w:rPr>
                <w:sz w:val="20"/>
              </w:rPr>
            </w:pPr>
            <w:r>
              <w:rPr>
                <w:spacing w:val="-4"/>
                <w:sz w:val="20"/>
              </w:rPr>
              <w:t>0.17</w:t>
            </w:r>
          </w:p>
        </w:tc>
        <w:tc>
          <w:tcPr>
            <w:tcW w:w="900" w:type="dxa"/>
            <w:tcBorders>
              <w:top w:val="nil"/>
              <w:bottom w:val="nil"/>
            </w:tcBorders>
          </w:tcPr>
          <w:p>
            <w:pPr>
              <w:pStyle w:val="TableParagraph"/>
              <w:spacing w:line="209" w:lineRule="exact"/>
              <w:ind w:right="97"/>
              <w:jc w:val="right"/>
              <w:rPr>
                <w:sz w:val="20"/>
              </w:rPr>
            </w:pPr>
            <w:r>
              <w:rPr>
                <w:spacing w:val="-4"/>
                <w:sz w:val="20"/>
              </w:rPr>
              <w:t>0.17</w:t>
            </w:r>
          </w:p>
        </w:tc>
        <w:tc>
          <w:tcPr>
            <w:tcW w:w="989" w:type="dxa"/>
            <w:tcBorders>
              <w:top w:val="nil"/>
              <w:bottom w:val="nil"/>
            </w:tcBorders>
          </w:tcPr>
          <w:p>
            <w:pPr>
              <w:pStyle w:val="TableParagraph"/>
              <w:spacing w:line="209" w:lineRule="exact"/>
              <w:ind w:right="96"/>
              <w:jc w:val="right"/>
              <w:rPr>
                <w:sz w:val="20"/>
              </w:rPr>
            </w:pPr>
            <w:r>
              <w:rPr>
                <w:spacing w:val="-4"/>
                <w:sz w:val="20"/>
              </w:rPr>
              <w:t>0.33</w:t>
            </w:r>
          </w:p>
        </w:tc>
      </w:tr>
      <w:tr>
        <w:trPr>
          <w:trHeight w:val="225" w:hRule="atLeast"/>
        </w:trPr>
        <w:tc>
          <w:tcPr>
            <w:tcW w:w="6480" w:type="dxa"/>
            <w:tcBorders>
              <w:top w:val="nil"/>
            </w:tcBorders>
          </w:tcPr>
          <w:p>
            <w:pPr>
              <w:pStyle w:val="TableParagraph"/>
              <w:spacing w:line="205" w:lineRule="exact"/>
              <w:ind w:left="309"/>
              <w:rPr>
                <w:sz w:val="20"/>
              </w:rPr>
            </w:pPr>
            <w:r>
              <w:rPr>
                <w:sz w:val="20"/>
              </w:rPr>
              <w:t>-</w:t>
            </w:r>
            <w:r>
              <w:rPr>
                <w:spacing w:val="77"/>
                <w:w w:val="150"/>
                <w:sz w:val="20"/>
              </w:rPr>
              <w:t> </w:t>
            </w:r>
            <w:r>
              <w:rPr>
                <w:sz w:val="20"/>
              </w:rPr>
              <w:t>Presence</w:t>
            </w:r>
            <w:r>
              <w:rPr>
                <w:spacing w:val="-4"/>
                <w:sz w:val="20"/>
              </w:rPr>
              <w:t> </w:t>
            </w:r>
            <w:r>
              <w:rPr>
                <w:sz w:val="20"/>
              </w:rPr>
              <w:t>of</w:t>
            </w:r>
            <w:r>
              <w:rPr>
                <w:spacing w:val="-3"/>
                <w:sz w:val="20"/>
              </w:rPr>
              <w:t> </w:t>
            </w:r>
            <w:r>
              <w:rPr>
                <w:sz w:val="20"/>
              </w:rPr>
              <w:t>an</w:t>
            </w:r>
            <w:r>
              <w:rPr>
                <w:spacing w:val="-2"/>
                <w:sz w:val="20"/>
              </w:rPr>
              <w:t> </w:t>
            </w:r>
            <w:r>
              <w:rPr>
                <w:sz w:val="20"/>
              </w:rPr>
              <w:t>anti-corruption</w:t>
            </w:r>
            <w:r>
              <w:rPr>
                <w:spacing w:val="-5"/>
                <w:sz w:val="20"/>
              </w:rPr>
              <w:t> </w:t>
            </w:r>
            <w:r>
              <w:rPr>
                <w:sz w:val="20"/>
              </w:rPr>
              <w:t>agency</w:t>
            </w:r>
            <w:r>
              <w:rPr>
                <w:spacing w:val="-4"/>
                <w:sz w:val="20"/>
              </w:rPr>
              <w:t> (93)</w:t>
            </w:r>
          </w:p>
        </w:tc>
        <w:tc>
          <w:tcPr>
            <w:tcW w:w="991" w:type="dxa"/>
            <w:tcBorders>
              <w:top w:val="nil"/>
            </w:tcBorders>
          </w:tcPr>
          <w:p>
            <w:pPr>
              <w:pStyle w:val="TableParagraph"/>
              <w:spacing w:line="205" w:lineRule="exact"/>
              <w:ind w:right="97"/>
              <w:jc w:val="right"/>
              <w:rPr>
                <w:sz w:val="20"/>
              </w:rPr>
            </w:pPr>
            <w:r>
              <w:rPr>
                <w:spacing w:val="-4"/>
                <w:sz w:val="20"/>
              </w:rPr>
              <w:t>0.17</w:t>
            </w:r>
          </w:p>
        </w:tc>
        <w:tc>
          <w:tcPr>
            <w:tcW w:w="900" w:type="dxa"/>
            <w:tcBorders>
              <w:top w:val="nil"/>
            </w:tcBorders>
          </w:tcPr>
          <w:p>
            <w:pPr>
              <w:pStyle w:val="TableParagraph"/>
              <w:spacing w:line="205" w:lineRule="exact"/>
              <w:ind w:right="97"/>
              <w:jc w:val="right"/>
              <w:rPr>
                <w:sz w:val="20"/>
              </w:rPr>
            </w:pPr>
            <w:r>
              <w:rPr>
                <w:spacing w:val="-4"/>
                <w:sz w:val="20"/>
              </w:rPr>
              <w:t>0.17</w:t>
            </w:r>
          </w:p>
        </w:tc>
        <w:tc>
          <w:tcPr>
            <w:tcW w:w="989" w:type="dxa"/>
            <w:tcBorders>
              <w:top w:val="nil"/>
            </w:tcBorders>
          </w:tcPr>
          <w:p>
            <w:pPr>
              <w:pStyle w:val="TableParagraph"/>
              <w:spacing w:line="205" w:lineRule="exact"/>
              <w:ind w:right="96"/>
              <w:jc w:val="right"/>
              <w:rPr>
                <w:sz w:val="20"/>
              </w:rPr>
            </w:pPr>
            <w:r>
              <w:rPr>
                <w:spacing w:val="-4"/>
                <w:sz w:val="20"/>
              </w:rPr>
              <w:t>0.33</w:t>
            </w:r>
          </w:p>
        </w:tc>
      </w:tr>
      <w:tr>
        <w:trPr>
          <w:trHeight w:val="285" w:hRule="atLeast"/>
        </w:trPr>
        <w:tc>
          <w:tcPr>
            <w:tcW w:w="6480" w:type="dxa"/>
            <w:shd w:val="clear" w:color="auto" w:fill="FFC000"/>
          </w:tcPr>
          <w:p>
            <w:pPr>
              <w:pStyle w:val="TableParagraph"/>
              <w:ind w:left="107"/>
              <w:rPr>
                <w:b/>
                <w:sz w:val="20"/>
              </w:rPr>
            </w:pPr>
            <w:r>
              <w:rPr>
                <w:b/>
                <w:sz w:val="20"/>
              </w:rPr>
              <w:t>Total</w:t>
            </w:r>
            <w:r>
              <w:rPr>
                <w:b/>
                <w:spacing w:val="-4"/>
                <w:sz w:val="20"/>
              </w:rPr>
              <w:t> </w:t>
            </w:r>
            <w:r>
              <w:rPr>
                <w:b/>
                <w:spacing w:val="-2"/>
                <w:sz w:val="20"/>
              </w:rPr>
              <w:t>Points</w:t>
            </w:r>
          </w:p>
        </w:tc>
        <w:tc>
          <w:tcPr>
            <w:tcW w:w="991" w:type="dxa"/>
            <w:shd w:val="clear" w:color="auto" w:fill="FFC000"/>
          </w:tcPr>
          <w:p>
            <w:pPr>
              <w:pStyle w:val="TableParagraph"/>
              <w:ind w:right="99"/>
              <w:jc w:val="right"/>
              <w:rPr>
                <w:b/>
                <w:sz w:val="20"/>
              </w:rPr>
            </w:pPr>
            <w:r>
              <w:rPr>
                <w:b/>
                <w:spacing w:val="-10"/>
                <w:sz w:val="20"/>
              </w:rPr>
              <w:t>1</w:t>
            </w:r>
          </w:p>
        </w:tc>
        <w:tc>
          <w:tcPr>
            <w:tcW w:w="900" w:type="dxa"/>
            <w:shd w:val="clear" w:color="auto" w:fill="FFC000"/>
          </w:tcPr>
          <w:p>
            <w:pPr>
              <w:pStyle w:val="TableParagraph"/>
              <w:ind w:right="99"/>
              <w:jc w:val="right"/>
              <w:rPr>
                <w:b/>
                <w:sz w:val="20"/>
              </w:rPr>
            </w:pPr>
            <w:r>
              <w:rPr>
                <w:b/>
                <w:spacing w:val="-10"/>
                <w:sz w:val="20"/>
              </w:rPr>
              <w:t>1</w:t>
            </w:r>
          </w:p>
        </w:tc>
        <w:tc>
          <w:tcPr>
            <w:tcW w:w="989" w:type="dxa"/>
            <w:shd w:val="clear" w:color="auto" w:fill="FFC000"/>
          </w:tcPr>
          <w:p>
            <w:pPr>
              <w:pStyle w:val="TableParagraph"/>
              <w:ind w:right="99"/>
              <w:jc w:val="right"/>
              <w:rPr>
                <w:b/>
                <w:sz w:val="20"/>
              </w:rPr>
            </w:pPr>
            <w:r>
              <w:rPr>
                <w:b/>
                <w:spacing w:val="-10"/>
                <w:sz w:val="20"/>
              </w:rPr>
              <w:t>2</w:t>
            </w:r>
          </w:p>
        </w:tc>
      </w:tr>
    </w:tbl>
    <w:p>
      <w:pPr>
        <w:spacing w:before="9"/>
        <w:ind w:left="360" w:right="0" w:firstLine="0"/>
        <w:jc w:val="left"/>
        <w:rPr>
          <w:sz w:val="20"/>
        </w:rPr>
      </w:pPr>
      <w:r>
        <w:rPr>
          <w:i/>
          <w:sz w:val="20"/>
        </w:rPr>
        <w:t>Note:</w:t>
      </w:r>
      <w:r>
        <w:rPr>
          <w:i/>
          <w:spacing w:val="-5"/>
          <w:sz w:val="20"/>
        </w:rPr>
        <w:t> </w:t>
      </w:r>
      <w:r>
        <w:rPr>
          <w:sz w:val="20"/>
        </w:rPr>
        <w:t>FFP</w:t>
      </w:r>
      <w:r>
        <w:rPr>
          <w:spacing w:val="-7"/>
          <w:sz w:val="20"/>
        </w:rPr>
        <w:t> </w:t>
      </w:r>
      <w:r>
        <w:rPr>
          <w:sz w:val="20"/>
        </w:rPr>
        <w:t>=</w:t>
      </w:r>
      <w:r>
        <w:rPr>
          <w:spacing w:val="-6"/>
          <w:sz w:val="20"/>
        </w:rPr>
        <w:t> </w:t>
      </w:r>
      <w:r>
        <w:rPr>
          <w:sz w:val="20"/>
        </w:rPr>
        <w:t>Firm</w:t>
      </w:r>
      <w:r>
        <w:rPr>
          <w:spacing w:val="-4"/>
          <w:sz w:val="20"/>
        </w:rPr>
        <w:t> </w:t>
      </w:r>
      <w:r>
        <w:rPr>
          <w:sz w:val="20"/>
        </w:rPr>
        <w:t>Flexibility</w:t>
      </w:r>
      <w:r>
        <w:rPr>
          <w:spacing w:val="-3"/>
          <w:sz w:val="20"/>
        </w:rPr>
        <w:t> </w:t>
      </w:r>
      <w:r>
        <w:rPr>
          <w:sz w:val="20"/>
        </w:rPr>
        <w:t>Point;</w:t>
      </w:r>
      <w:r>
        <w:rPr>
          <w:spacing w:val="-5"/>
          <w:sz w:val="20"/>
        </w:rPr>
        <w:t> </w:t>
      </w:r>
      <w:r>
        <w:rPr>
          <w:sz w:val="20"/>
        </w:rPr>
        <w:t>SBP</w:t>
      </w:r>
      <w:r>
        <w:rPr>
          <w:spacing w:val="-6"/>
          <w:sz w:val="20"/>
        </w:rPr>
        <w:t> </w:t>
      </w:r>
      <w:r>
        <w:rPr>
          <w:sz w:val="20"/>
        </w:rPr>
        <w:t>=</w:t>
      </w:r>
      <w:r>
        <w:rPr>
          <w:spacing w:val="-6"/>
          <w:sz w:val="20"/>
        </w:rPr>
        <w:t> </w:t>
      </w:r>
      <w:r>
        <w:rPr>
          <w:sz w:val="20"/>
        </w:rPr>
        <w:t>Social</w:t>
      </w:r>
      <w:r>
        <w:rPr>
          <w:spacing w:val="-4"/>
          <w:sz w:val="20"/>
        </w:rPr>
        <w:t> </w:t>
      </w:r>
      <w:r>
        <w:rPr>
          <w:sz w:val="20"/>
        </w:rPr>
        <w:t>Benefits</w:t>
      </w:r>
      <w:r>
        <w:rPr>
          <w:spacing w:val="-4"/>
          <w:sz w:val="20"/>
        </w:rPr>
        <w:t> </w:t>
      </w:r>
      <w:r>
        <w:rPr>
          <w:spacing w:val="-2"/>
          <w:sz w:val="20"/>
        </w:rPr>
        <w:t>Point.</w:t>
      </w:r>
    </w:p>
    <w:p>
      <w:pPr>
        <w:pStyle w:val="ListParagraph"/>
        <w:numPr>
          <w:ilvl w:val="1"/>
          <w:numId w:val="145"/>
        </w:numPr>
        <w:tabs>
          <w:tab w:pos="719" w:val="left" w:leader="none"/>
        </w:tabs>
        <w:spacing w:line="240" w:lineRule="auto" w:before="229" w:after="0"/>
        <w:ind w:left="719" w:right="0" w:hanging="359"/>
        <w:jc w:val="left"/>
        <w:rPr>
          <w:b/>
          <w:sz w:val="22"/>
        </w:rPr>
      </w:pPr>
      <w:r>
        <w:rPr>
          <w:b/>
          <w:color w:val="4471C4"/>
          <w:sz w:val="22"/>
        </w:rPr>
        <w:t>TAX</w:t>
      </w:r>
      <w:r>
        <w:rPr>
          <w:b/>
          <w:color w:val="4471C4"/>
          <w:spacing w:val="-6"/>
          <w:sz w:val="22"/>
        </w:rPr>
        <w:t> </w:t>
      </w:r>
      <w:r>
        <w:rPr>
          <w:b/>
          <w:color w:val="4471C4"/>
          <w:sz w:val="22"/>
        </w:rPr>
        <w:t>AUDITS</w:t>
      </w:r>
      <w:r>
        <w:rPr>
          <w:b/>
          <w:color w:val="4471C4"/>
          <w:spacing w:val="-5"/>
          <w:sz w:val="22"/>
        </w:rPr>
        <w:t> </w:t>
      </w:r>
      <w:r>
        <w:rPr>
          <w:b/>
          <w:color w:val="4471C4"/>
          <w:sz w:val="22"/>
        </w:rPr>
        <w:t>AND</w:t>
      </w:r>
      <w:r>
        <w:rPr>
          <w:b/>
          <w:color w:val="4471C4"/>
          <w:spacing w:val="-5"/>
          <w:sz w:val="22"/>
        </w:rPr>
        <w:t> </w:t>
      </w:r>
      <w:r>
        <w:rPr>
          <w:b/>
          <w:color w:val="4471C4"/>
          <w:sz w:val="22"/>
        </w:rPr>
        <w:t>RELATED</w:t>
      </w:r>
      <w:r>
        <w:rPr>
          <w:b/>
          <w:color w:val="4471C4"/>
          <w:spacing w:val="-5"/>
          <w:sz w:val="22"/>
        </w:rPr>
        <w:t> </w:t>
      </w:r>
      <w:r>
        <w:rPr>
          <w:b/>
          <w:color w:val="4471C4"/>
          <w:spacing w:val="-2"/>
          <w:sz w:val="22"/>
        </w:rPr>
        <w:t>DISPUTES</w:t>
      </w:r>
    </w:p>
    <w:p>
      <w:pPr>
        <w:pStyle w:val="BodyText"/>
        <w:rPr>
          <w:b/>
        </w:rPr>
      </w:pPr>
    </w:p>
    <w:p>
      <w:pPr>
        <w:pStyle w:val="ListParagraph"/>
        <w:numPr>
          <w:ilvl w:val="2"/>
          <w:numId w:val="145"/>
        </w:numPr>
        <w:tabs>
          <w:tab w:pos="1079" w:val="left" w:leader="none"/>
        </w:tabs>
        <w:spacing w:line="240" w:lineRule="auto" w:before="0" w:after="0"/>
        <w:ind w:left="1079" w:right="0" w:hanging="719"/>
        <w:jc w:val="left"/>
        <w:rPr>
          <w:b/>
          <w:sz w:val="22"/>
        </w:rPr>
      </w:pPr>
      <w:r>
        <w:rPr>
          <w:b/>
          <w:color w:val="4471C4"/>
          <w:sz w:val="22"/>
        </w:rPr>
        <w:t>Tax</w:t>
      </w:r>
      <w:r>
        <w:rPr>
          <w:b/>
          <w:color w:val="4471C4"/>
          <w:spacing w:val="-1"/>
          <w:sz w:val="22"/>
        </w:rPr>
        <w:t> </w:t>
      </w:r>
      <w:r>
        <w:rPr>
          <w:b/>
          <w:color w:val="4471C4"/>
          <w:spacing w:val="-2"/>
          <w:sz w:val="22"/>
        </w:rPr>
        <w:t>Audits</w:t>
      </w:r>
    </w:p>
    <w:p>
      <w:pPr>
        <w:pStyle w:val="BodyText"/>
        <w:rPr>
          <w:b/>
        </w:rPr>
      </w:pPr>
    </w:p>
    <w:p>
      <w:pPr>
        <w:pStyle w:val="Heading2"/>
        <w:numPr>
          <w:ilvl w:val="0"/>
          <w:numId w:val="123"/>
        </w:numPr>
        <w:tabs>
          <w:tab w:pos="719" w:val="left" w:leader="none"/>
        </w:tabs>
        <w:spacing w:line="252" w:lineRule="exact" w:before="0" w:after="0"/>
        <w:ind w:left="719" w:right="0" w:hanging="359"/>
        <w:jc w:val="left"/>
      </w:pPr>
      <w:r>
        <w:rPr/>
        <w:t>Does</w:t>
      </w:r>
      <w:r>
        <w:rPr>
          <w:spacing w:val="9"/>
        </w:rPr>
        <w:t> </w:t>
      </w:r>
      <w:r>
        <w:rPr/>
        <w:t>the</w:t>
      </w:r>
      <w:r>
        <w:rPr>
          <w:spacing w:val="11"/>
        </w:rPr>
        <w:t> </w:t>
      </w:r>
      <w:r>
        <w:rPr/>
        <w:t>tax</w:t>
      </w:r>
      <w:r>
        <w:rPr>
          <w:spacing w:val="11"/>
        </w:rPr>
        <w:t> </w:t>
      </w:r>
      <w:r>
        <w:rPr/>
        <w:t>administration</w:t>
      </w:r>
      <w:r>
        <w:rPr>
          <w:spacing w:val="11"/>
        </w:rPr>
        <w:t> </w:t>
      </w:r>
      <w:r>
        <w:rPr/>
        <w:t>have</w:t>
      </w:r>
      <w:r>
        <w:rPr>
          <w:spacing w:val="11"/>
        </w:rPr>
        <w:t> </w:t>
      </w:r>
      <w:r>
        <w:rPr/>
        <w:t>an</w:t>
      </w:r>
      <w:r>
        <w:rPr>
          <w:spacing w:val="11"/>
        </w:rPr>
        <w:t> </w:t>
      </w:r>
      <w:r>
        <w:rPr/>
        <w:t>annual</w:t>
      </w:r>
      <w:r>
        <w:rPr>
          <w:spacing w:val="11"/>
        </w:rPr>
        <w:t> </w:t>
      </w:r>
      <w:r>
        <w:rPr/>
        <w:t>national</w:t>
      </w:r>
      <w:r>
        <w:rPr>
          <w:spacing w:val="12"/>
        </w:rPr>
        <w:t> </w:t>
      </w:r>
      <w:r>
        <w:rPr/>
        <w:t>tax</w:t>
      </w:r>
      <w:r>
        <w:rPr>
          <w:spacing w:val="11"/>
        </w:rPr>
        <w:t> </w:t>
      </w:r>
      <w:r>
        <w:rPr/>
        <w:t>audit</w:t>
      </w:r>
      <w:r>
        <w:rPr>
          <w:spacing w:val="12"/>
        </w:rPr>
        <w:t> </w:t>
      </w:r>
      <w:r>
        <w:rPr/>
        <w:t>plan,</w:t>
      </w:r>
      <w:r>
        <w:rPr>
          <w:spacing w:val="9"/>
        </w:rPr>
        <w:t> </w:t>
      </w:r>
      <w:r>
        <w:rPr/>
        <w:t>which</w:t>
      </w:r>
      <w:r>
        <w:rPr>
          <w:spacing w:val="11"/>
        </w:rPr>
        <w:t> </w:t>
      </w:r>
      <w:r>
        <w:rPr/>
        <w:t>is</w:t>
      </w:r>
      <w:r>
        <w:rPr>
          <w:spacing w:val="12"/>
        </w:rPr>
        <w:t> </w:t>
      </w:r>
      <w:r>
        <w:rPr/>
        <w:t>available</w:t>
      </w:r>
      <w:r>
        <w:rPr>
          <w:spacing w:val="11"/>
        </w:rPr>
        <w:t> </w:t>
      </w:r>
      <w:r>
        <w:rPr>
          <w:spacing w:val="-2"/>
        </w:rPr>
        <w:t>online?</w:t>
      </w:r>
    </w:p>
    <w:p>
      <w:pPr>
        <w:pStyle w:val="BodyText"/>
        <w:spacing w:line="252" w:lineRule="exact"/>
        <w:ind w:left="719"/>
      </w:pPr>
      <w:r>
        <w:rPr>
          <w:spacing w:val="-2"/>
        </w:rPr>
        <w:t>(Y/N)</w:t>
      </w:r>
    </w:p>
    <w:p>
      <w:pPr>
        <w:pStyle w:val="BodyText"/>
        <w:spacing w:before="2"/>
        <w:ind w:left="719"/>
      </w:pPr>
      <w:r>
        <w:rPr/>
        <w:t>Y</w:t>
      </w:r>
      <w:r>
        <w:rPr>
          <w:spacing w:val="-3"/>
        </w:rPr>
        <w:t> </w:t>
      </w:r>
      <w:r>
        <w:rPr/>
        <w:t>→</w:t>
      </w:r>
      <w:r>
        <w:rPr>
          <w:spacing w:val="-3"/>
        </w:rPr>
        <w:t> </w:t>
      </w:r>
      <w:r>
        <w:rPr/>
        <w:t>provide</w:t>
      </w:r>
      <w:r>
        <w:rPr>
          <w:spacing w:val="-3"/>
        </w:rPr>
        <w:t> </w:t>
      </w:r>
      <w:r>
        <w:rPr/>
        <w:t>response</w:t>
      </w:r>
      <w:r>
        <w:rPr>
          <w:spacing w:val="-3"/>
        </w:rPr>
        <w:t> </w:t>
      </w:r>
      <w:r>
        <w:rPr/>
        <w:t>to</w:t>
      </w:r>
      <w:r>
        <w:rPr>
          <w:spacing w:val="-4"/>
        </w:rPr>
        <w:t> </w:t>
      </w:r>
      <w:r>
        <w:rPr/>
        <w:t>question</w:t>
      </w:r>
      <w:r>
        <w:rPr>
          <w:spacing w:val="-2"/>
        </w:rPr>
        <w:t> </w:t>
      </w:r>
      <w:r>
        <w:rPr>
          <w:spacing w:val="-5"/>
        </w:rPr>
        <w:t>95.</w:t>
      </w:r>
    </w:p>
    <w:p>
      <w:pPr>
        <w:pStyle w:val="ListParagraph"/>
        <w:numPr>
          <w:ilvl w:val="0"/>
          <w:numId w:val="123"/>
        </w:numPr>
        <w:tabs>
          <w:tab w:pos="718" w:val="left" w:leader="none"/>
        </w:tabs>
        <w:spacing w:line="240" w:lineRule="auto" w:before="251" w:after="0"/>
        <w:ind w:left="718" w:right="0" w:hanging="359"/>
        <w:jc w:val="left"/>
        <w:rPr>
          <w:sz w:val="22"/>
        </w:rPr>
      </w:pPr>
      <w:r>
        <w:rPr>
          <w:b/>
          <w:sz w:val="22"/>
        </w:rPr>
        <w:t>Does</w:t>
      </w:r>
      <w:r>
        <w:rPr>
          <w:b/>
          <w:spacing w:val="-5"/>
          <w:sz w:val="22"/>
        </w:rPr>
        <w:t> </w:t>
      </w:r>
      <w:r>
        <w:rPr>
          <w:b/>
          <w:sz w:val="22"/>
        </w:rPr>
        <w:t>the</w:t>
      </w:r>
      <w:r>
        <w:rPr>
          <w:b/>
          <w:spacing w:val="-5"/>
          <w:sz w:val="22"/>
        </w:rPr>
        <w:t> </w:t>
      </w:r>
      <w:r>
        <w:rPr>
          <w:b/>
          <w:sz w:val="22"/>
        </w:rPr>
        <w:t>annual</w:t>
      </w:r>
      <w:r>
        <w:rPr>
          <w:b/>
          <w:spacing w:val="-5"/>
          <w:sz w:val="22"/>
        </w:rPr>
        <w:t> </w:t>
      </w:r>
      <w:r>
        <w:rPr>
          <w:b/>
          <w:sz w:val="22"/>
        </w:rPr>
        <w:t>national</w:t>
      </w:r>
      <w:r>
        <w:rPr>
          <w:b/>
          <w:spacing w:val="-5"/>
          <w:sz w:val="22"/>
        </w:rPr>
        <w:t> </w:t>
      </w:r>
      <w:r>
        <w:rPr>
          <w:b/>
          <w:sz w:val="22"/>
        </w:rPr>
        <w:t>tax</w:t>
      </w:r>
      <w:r>
        <w:rPr>
          <w:b/>
          <w:spacing w:val="-3"/>
          <w:sz w:val="22"/>
        </w:rPr>
        <w:t> </w:t>
      </w:r>
      <w:r>
        <w:rPr>
          <w:b/>
          <w:sz w:val="22"/>
        </w:rPr>
        <w:t>audit</w:t>
      </w:r>
      <w:r>
        <w:rPr>
          <w:b/>
          <w:spacing w:val="-2"/>
          <w:sz w:val="22"/>
        </w:rPr>
        <w:t> </w:t>
      </w:r>
      <w:r>
        <w:rPr>
          <w:b/>
          <w:sz w:val="22"/>
        </w:rPr>
        <w:t>plan</w:t>
      </w:r>
      <w:r>
        <w:rPr>
          <w:b/>
          <w:spacing w:val="-4"/>
          <w:sz w:val="22"/>
        </w:rPr>
        <w:t> </w:t>
      </w:r>
      <w:r>
        <w:rPr>
          <w:b/>
          <w:sz w:val="22"/>
        </w:rPr>
        <w:t>cover</w:t>
      </w:r>
      <w:r>
        <w:rPr>
          <w:b/>
          <w:spacing w:val="-2"/>
          <w:sz w:val="22"/>
        </w:rPr>
        <w:t> </w:t>
      </w:r>
      <w:r>
        <w:rPr>
          <w:b/>
          <w:sz w:val="22"/>
        </w:rPr>
        <w:t>all</w:t>
      </w:r>
      <w:r>
        <w:rPr>
          <w:b/>
          <w:spacing w:val="-2"/>
          <w:sz w:val="22"/>
        </w:rPr>
        <w:t> </w:t>
      </w:r>
      <w:r>
        <w:rPr>
          <w:b/>
          <w:sz w:val="22"/>
        </w:rPr>
        <w:t>core</w:t>
      </w:r>
      <w:r>
        <w:rPr>
          <w:b/>
          <w:spacing w:val="-3"/>
          <w:sz w:val="22"/>
        </w:rPr>
        <w:t> </w:t>
      </w:r>
      <w:r>
        <w:rPr>
          <w:b/>
          <w:sz w:val="22"/>
        </w:rPr>
        <w:t>taxes</w:t>
      </w:r>
      <w:r>
        <w:rPr>
          <w:b/>
          <w:spacing w:val="-5"/>
          <w:sz w:val="22"/>
        </w:rPr>
        <w:t> </w:t>
      </w:r>
      <w:r>
        <w:rPr>
          <w:b/>
          <w:sz w:val="22"/>
        </w:rPr>
        <w:t>that</w:t>
      </w:r>
      <w:r>
        <w:rPr>
          <w:b/>
          <w:spacing w:val="-5"/>
          <w:sz w:val="22"/>
        </w:rPr>
        <w:t> </w:t>
      </w:r>
      <w:r>
        <w:rPr>
          <w:b/>
          <w:sz w:val="22"/>
        </w:rPr>
        <w:t>exist</w:t>
      </w:r>
      <w:r>
        <w:rPr>
          <w:b/>
          <w:spacing w:val="-5"/>
          <w:sz w:val="22"/>
        </w:rPr>
        <w:t> </w:t>
      </w:r>
      <w:r>
        <w:rPr>
          <w:b/>
          <w:sz w:val="22"/>
        </w:rPr>
        <w:t>in</w:t>
      </w:r>
      <w:r>
        <w:rPr>
          <w:b/>
          <w:spacing w:val="-4"/>
          <w:sz w:val="22"/>
        </w:rPr>
        <w:t> </w:t>
      </w:r>
      <w:r>
        <w:rPr>
          <w:b/>
          <w:sz w:val="22"/>
        </w:rPr>
        <w:t>the</w:t>
      </w:r>
      <w:r>
        <w:rPr>
          <w:b/>
          <w:spacing w:val="-3"/>
          <w:sz w:val="22"/>
        </w:rPr>
        <w:t> </w:t>
      </w:r>
      <w:r>
        <w:rPr>
          <w:b/>
          <w:sz w:val="22"/>
        </w:rPr>
        <w:t>economy.</w:t>
      </w:r>
      <w:r>
        <w:rPr>
          <w:b/>
          <w:spacing w:val="-2"/>
          <w:sz w:val="22"/>
        </w:rPr>
        <w:t> </w:t>
      </w:r>
      <w:r>
        <w:rPr>
          <w:spacing w:val="-2"/>
          <w:sz w:val="22"/>
        </w:rPr>
        <w:t>(Y/N)</w:t>
      </w:r>
    </w:p>
    <w:p>
      <w:pPr>
        <w:pStyle w:val="BodyText"/>
      </w:pPr>
    </w:p>
    <w:p>
      <w:pPr>
        <w:pStyle w:val="ListParagraph"/>
        <w:numPr>
          <w:ilvl w:val="0"/>
          <w:numId w:val="123"/>
        </w:numPr>
        <w:tabs>
          <w:tab w:pos="719" w:val="left" w:leader="none"/>
        </w:tabs>
        <w:spacing w:line="240" w:lineRule="auto" w:before="0" w:after="0"/>
        <w:ind w:left="719" w:right="355" w:hanging="360"/>
        <w:jc w:val="both"/>
        <w:rPr>
          <w:sz w:val="22"/>
        </w:rPr>
      </w:pPr>
      <w:r>
        <w:rPr>
          <w:b/>
          <w:sz w:val="22"/>
        </w:rPr>
        <w:t>Do all main types of tax audits exist in [Economy]For the purpose of this questionnaire, main type of tax audits includes comprehensive (multiple tax and multiple years) audits, single-issue audits, inspections of books and records, examination of VAT refund claims (if applicable), and in-depth investigation of suspected tax frauds. Please respond “yes” only if all the above listed types of audits are available. </w:t>
      </w:r>
      <w:r>
        <w:rPr>
          <w:sz w:val="22"/>
        </w:rPr>
        <w:t>(Y/N)</w:t>
      </w:r>
    </w:p>
    <w:p>
      <w:pPr>
        <w:pStyle w:val="ListParagraph"/>
        <w:spacing w:after="0" w:line="240" w:lineRule="auto"/>
        <w:jc w:val="both"/>
        <w:rPr>
          <w:sz w:val="22"/>
        </w:rPr>
        <w:sectPr>
          <w:pgSz w:w="12240" w:h="15840"/>
          <w:pgMar w:header="0" w:footer="522" w:top="1360" w:bottom="720" w:left="1080" w:right="1080"/>
        </w:sectPr>
      </w:pPr>
    </w:p>
    <w:p>
      <w:pPr>
        <w:pStyle w:val="ListParagraph"/>
        <w:numPr>
          <w:ilvl w:val="0"/>
          <w:numId w:val="123"/>
        </w:numPr>
        <w:tabs>
          <w:tab w:pos="718" w:val="left" w:leader="none"/>
        </w:tabs>
        <w:spacing w:line="240" w:lineRule="auto" w:before="78" w:after="0"/>
        <w:ind w:left="718" w:right="0" w:hanging="359"/>
        <w:jc w:val="left"/>
        <w:rPr>
          <w:sz w:val="22"/>
        </w:rPr>
      </w:pPr>
      <w:r>
        <w:rPr>
          <w:b/>
          <w:sz w:val="22"/>
        </w:rPr>
        <w:t>Are</w:t>
      </w:r>
      <w:r>
        <w:rPr>
          <w:b/>
          <w:spacing w:val="-7"/>
          <w:sz w:val="22"/>
        </w:rPr>
        <w:t> </w:t>
      </w:r>
      <w:r>
        <w:rPr>
          <w:b/>
          <w:sz w:val="22"/>
        </w:rPr>
        <w:t>tax</w:t>
      </w:r>
      <w:r>
        <w:rPr>
          <w:b/>
          <w:spacing w:val="-7"/>
          <w:sz w:val="22"/>
        </w:rPr>
        <w:t> </w:t>
      </w:r>
      <w:r>
        <w:rPr>
          <w:b/>
          <w:sz w:val="22"/>
        </w:rPr>
        <w:t>audit</w:t>
      </w:r>
      <w:r>
        <w:rPr>
          <w:b/>
          <w:spacing w:val="-3"/>
          <w:sz w:val="22"/>
        </w:rPr>
        <w:t> </w:t>
      </w:r>
      <w:r>
        <w:rPr>
          <w:b/>
          <w:sz w:val="22"/>
        </w:rPr>
        <w:t>manuals</w:t>
      </w:r>
      <w:r>
        <w:rPr>
          <w:b/>
          <w:spacing w:val="-5"/>
          <w:sz w:val="22"/>
        </w:rPr>
        <w:t> </w:t>
      </w:r>
      <w:r>
        <w:rPr>
          <w:b/>
          <w:sz w:val="22"/>
        </w:rPr>
        <w:t>and</w:t>
      </w:r>
      <w:r>
        <w:rPr>
          <w:b/>
          <w:spacing w:val="-5"/>
          <w:sz w:val="22"/>
        </w:rPr>
        <w:t> </w:t>
      </w:r>
      <w:r>
        <w:rPr>
          <w:b/>
          <w:sz w:val="22"/>
        </w:rPr>
        <w:t>guidelines</w:t>
      </w:r>
      <w:r>
        <w:rPr>
          <w:b/>
          <w:spacing w:val="-4"/>
          <w:sz w:val="22"/>
        </w:rPr>
        <w:t> </w:t>
      </w:r>
      <w:r>
        <w:rPr>
          <w:b/>
          <w:sz w:val="22"/>
        </w:rPr>
        <w:t>available</w:t>
      </w:r>
      <w:r>
        <w:rPr>
          <w:b/>
          <w:spacing w:val="-6"/>
          <w:sz w:val="22"/>
        </w:rPr>
        <w:t> </w:t>
      </w:r>
      <w:r>
        <w:rPr>
          <w:b/>
          <w:sz w:val="22"/>
        </w:rPr>
        <w:t>online?</w:t>
      </w:r>
      <w:r>
        <w:rPr>
          <w:b/>
          <w:spacing w:val="-4"/>
          <w:sz w:val="22"/>
        </w:rPr>
        <w:t> </w:t>
      </w:r>
      <w:r>
        <w:rPr>
          <w:spacing w:val="-2"/>
          <w:sz w:val="22"/>
        </w:rPr>
        <w:t>(Y/N)</w:t>
      </w:r>
    </w:p>
    <w:p>
      <w:pPr>
        <w:pStyle w:val="BodyText"/>
      </w:pPr>
    </w:p>
    <w:p>
      <w:pPr>
        <w:pStyle w:val="ListParagraph"/>
        <w:numPr>
          <w:ilvl w:val="2"/>
          <w:numId w:val="145"/>
        </w:numPr>
        <w:tabs>
          <w:tab w:pos="1079" w:val="left" w:leader="none"/>
        </w:tabs>
        <w:spacing w:line="240" w:lineRule="auto" w:before="1" w:after="0"/>
        <w:ind w:left="1079" w:right="0" w:hanging="720"/>
        <w:jc w:val="left"/>
        <w:rPr>
          <w:b/>
          <w:sz w:val="22"/>
        </w:rPr>
      </w:pPr>
      <w:r>
        <w:rPr>
          <w:b/>
          <w:color w:val="4471C4"/>
          <w:sz w:val="22"/>
        </w:rPr>
        <w:t>Dispute</w:t>
      </w:r>
      <w:r>
        <w:rPr>
          <w:b/>
          <w:color w:val="4471C4"/>
          <w:spacing w:val="-4"/>
          <w:sz w:val="22"/>
        </w:rPr>
        <w:t> </w:t>
      </w:r>
      <w:r>
        <w:rPr>
          <w:b/>
          <w:color w:val="4471C4"/>
          <w:sz w:val="22"/>
        </w:rPr>
        <w:t>of</w:t>
      </w:r>
      <w:r>
        <w:rPr>
          <w:b/>
          <w:color w:val="4471C4"/>
          <w:spacing w:val="-1"/>
          <w:sz w:val="22"/>
        </w:rPr>
        <w:t> </w:t>
      </w:r>
      <w:r>
        <w:rPr>
          <w:b/>
          <w:color w:val="4471C4"/>
          <w:sz w:val="22"/>
        </w:rPr>
        <w:t>Tax</w:t>
      </w:r>
      <w:r>
        <w:rPr>
          <w:b/>
          <w:color w:val="4471C4"/>
          <w:spacing w:val="-5"/>
          <w:sz w:val="22"/>
        </w:rPr>
        <w:t> </w:t>
      </w:r>
      <w:r>
        <w:rPr>
          <w:b/>
          <w:color w:val="4471C4"/>
          <w:sz w:val="22"/>
        </w:rPr>
        <w:t>Audit </w:t>
      </w:r>
      <w:r>
        <w:rPr>
          <w:b/>
          <w:color w:val="4471C4"/>
          <w:spacing w:val="-2"/>
          <w:sz w:val="22"/>
        </w:rPr>
        <w:t>Results</w:t>
      </w:r>
    </w:p>
    <w:p>
      <w:pPr>
        <w:pStyle w:val="BodyText"/>
        <w:rPr>
          <w:b/>
        </w:rPr>
      </w:pPr>
    </w:p>
    <w:p>
      <w:pPr>
        <w:pStyle w:val="Heading2"/>
        <w:numPr>
          <w:ilvl w:val="0"/>
          <w:numId w:val="123"/>
        </w:numPr>
        <w:tabs>
          <w:tab w:pos="719" w:val="left" w:leader="none"/>
        </w:tabs>
        <w:spacing w:line="240" w:lineRule="auto" w:before="0" w:after="0"/>
        <w:ind w:left="719" w:right="355" w:hanging="360"/>
        <w:jc w:val="both"/>
        <w:rPr>
          <w:b w:val="0"/>
        </w:rPr>
      </w:pPr>
      <w:r>
        <w:rPr/>
        <w:t>In practice, can a taxpayer appeal a tax audit assessment to an independent complaint review mechanism within a tax administration? For example, this could be a separate unit or a designated review officer within a tax administration that acts independently from the tax administration’s audit department. </w:t>
      </w:r>
      <w:r>
        <w:rPr>
          <w:b w:val="0"/>
        </w:rPr>
        <w:t>(Y/N)</w:t>
      </w:r>
    </w:p>
    <w:p>
      <w:pPr>
        <w:pStyle w:val="BodyText"/>
        <w:spacing w:line="251" w:lineRule="exact"/>
        <w:ind w:left="719"/>
        <w:jc w:val="both"/>
      </w:pPr>
      <w:r>
        <w:rPr/>
        <w:t>N</w:t>
      </w:r>
      <w:r>
        <w:rPr>
          <w:spacing w:val="-3"/>
        </w:rPr>
        <w:t> </w:t>
      </w:r>
      <w:r>
        <w:rPr/>
        <w:t>→</w:t>
      </w:r>
      <w:r>
        <w:rPr>
          <w:spacing w:val="-3"/>
        </w:rPr>
        <w:t> </w:t>
      </w:r>
      <w:r>
        <w:rPr/>
        <w:t>provide</w:t>
      </w:r>
      <w:r>
        <w:rPr>
          <w:spacing w:val="-3"/>
        </w:rPr>
        <w:t> </w:t>
      </w:r>
      <w:r>
        <w:rPr/>
        <w:t>response</w:t>
      </w:r>
      <w:r>
        <w:rPr>
          <w:spacing w:val="-3"/>
        </w:rPr>
        <w:t> </w:t>
      </w:r>
      <w:r>
        <w:rPr/>
        <w:t>to</w:t>
      </w:r>
      <w:r>
        <w:rPr>
          <w:spacing w:val="-4"/>
        </w:rPr>
        <w:t> </w:t>
      </w:r>
      <w:r>
        <w:rPr/>
        <w:t>question</w:t>
      </w:r>
      <w:r>
        <w:rPr>
          <w:spacing w:val="-2"/>
        </w:rPr>
        <w:t> </w:t>
      </w:r>
      <w:r>
        <w:rPr>
          <w:spacing w:val="-5"/>
        </w:rPr>
        <w:t>99.</w:t>
      </w:r>
    </w:p>
    <w:p>
      <w:pPr>
        <w:pStyle w:val="BodyText"/>
      </w:pPr>
    </w:p>
    <w:p>
      <w:pPr>
        <w:pStyle w:val="Heading2"/>
        <w:numPr>
          <w:ilvl w:val="0"/>
          <w:numId w:val="123"/>
        </w:numPr>
        <w:tabs>
          <w:tab w:pos="719" w:val="left" w:leader="none"/>
        </w:tabs>
        <w:spacing w:line="240" w:lineRule="auto" w:before="0" w:after="0"/>
        <w:ind w:left="719" w:right="356" w:hanging="360"/>
        <w:jc w:val="both"/>
      </w:pPr>
      <w:r>
        <w:rPr/>
        <w:t>In practice, in the majority of cases, what body would conduct a review of complaints on a tax audit assessment?</w:t>
      </w:r>
    </w:p>
    <w:p>
      <w:pPr>
        <w:pStyle w:val="BodyText"/>
        <w:spacing w:before="1"/>
        <w:ind w:left="1259" w:right="356" w:hanging="548"/>
        <w:jc w:val="both"/>
      </w:pPr>
      <w:r>
        <w:rPr/>
        <w:t>99a.</w:t>
      </w:r>
      <w:r>
        <w:rPr>
          <w:spacing w:val="80"/>
        </w:rPr>
        <w:t> </w:t>
      </w:r>
      <w:r>
        <w:rPr/>
        <w:t>Internal dispute resolution review body within a tax administration, which is not independent (i.e., same body conducts the audit and the review, or a head of tax administration)</w:t>
      </w:r>
    </w:p>
    <w:p>
      <w:pPr>
        <w:pStyle w:val="BodyText"/>
        <w:ind w:left="1259" w:right="356" w:hanging="552"/>
        <w:jc w:val="both"/>
      </w:pPr>
      <w:r>
        <w:rPr/>
        <w:t>99b.</w:t>
      </w:r>
      <w:r>
        <w:rPr>
          <w:spacing w:val="40"/>
        </w:rPr>
        <w:t> </w:t>
      </w:r>
      <w:r>
        <w:rPr/>
        <w:t>External review by an independent external specialist review board or committee (e.g., a unit within</w:t>
      </w:r>
      <w:r>
        <w:rPr>
          <w:spacing w:val="-9"/>
        </w:rPr>
        <w:t> </w:t>
      </w:r>
      <w:r>
        <w:rPr/>
        <w:t>a</w:t>
      </w:r>
      <w:r>
        <w:rPr>
          <w:spacing w:val="-8"/>
        </w:rPr>
        <w:t> </w:t>
      </w:r>
      <w:r>
        <w:rPr/>
        <w:t>Ministry</w:t>
      </w:r>
      <w:r>
        <w:rPr>
          <w:spacing w:val="-9"/>
        </w:rPr>
        <w:t> </w:t>
      </w:r>
      <w:r>
        <w:rPr/>
        <w:t>of</w:t>
      </w:r>
      <w:r>
        <w:rPr>
          <w:spacing w:val="-8"/>
        </w:rPr>
        <w:t> </w:t>
      </w:r>
      <w:r>
        <w:rPr/>
        <w:t>Finance),</w:t>
      </w:r>
      <w:r>
        <w:rPr>
          <w:spacing w:val="-9"/>
        </w:rPr>
        <w:t> </w:t>
      </w:r>
      <w:r>
        <w:rPr/>
        <w:t>a</w:t>
      </w:r>
      <w:r>
        <w:rPr>
          <w:spacing w:val="-11"/>
        </w:rPr>
        <w:t> </w:t>
      </w:r>
      <w:r>
        <w:rPr/>
        <w:t>tax</w:t>
      </w:r>
      <w:r>
        <w:rPr>
          <w:spacing w:val="-11"/>
        </w:rPr>
        <w:t> </w:t>
      </w:r>
      <w:r>
        <w:rPr/>
        <w:t>tribunal,</w:t>
      </w:r>
      <w:r>
        <w:rPr>
          <w:spacing w:val="-11"/>
        </w:rPr>
        <w:t> </w:t>
      </w:r>
      <w:r>
        <w:rPr/>
        <w:t>tax</w:t>
      </w:r>
      <w:r>
        <w:rPr>
          <w:spacing w:val="-9"/>
        </w:rPr>
        <w:t> </w:t>
      </w:r>
      <w:r>
        <w:rPr/>
        <w:t>court,</w:t>
      </w:r>
      <w:r>
        <w:rPr>
          <w:spacing w:val="-11"/>
        </w:rPr>
        <w:t> </w:t>
      </w:r>
      <w:r>
        <w:rPr/>
        <w:t>a</w:t>
      </w:r>
      <w:r>
        <w:rPr>
          <w:spacing w:val="-8"/>
        </w:rPr>
        <w:t> </w:t>
      </w:r>
      <w:r>
        <w:rPr/>
        <w:t>specialized</w:t>
      </w:r>
      <w:r>
        <w:rPr>
          <w:spacing w:val="-11"/>
        </w:rPr>
        <w:t> </w:t>
      </w:r>
      <w:r>
        <w:rPr/>
        <w:t>tax</w:t>
      </w:r>
      <w:r>
        <w:rPr>
          <w:spacing w:val="-9"/>
        </w:rPr>
        <w:t> </w:t>
      </w:r>
      <w:r>
        <w:rPr/>
        <w:t>chamber</w:t>
      </w:r>
      <w:r>
        <w:rPr>
          <w:spacing w:val="-8"/>
        </w:rPr>
        <w:t> </w:t>
      </w:r>
      <w:r>
        <w:rPr/>
        <w:t>within</w:t>
      </w:r>
      <w:r>
        <w:rPr>
          <w:spacing w:val="-9"/>
        </w:rPr>
        <w:t> </w:t>
      </w:r>
      <w:r>
        <w:rPr/>
        <w:t>a</w:t>
      </w:r>
      <w:r>
        <w:rPr>
          <w:spacing w:val="-10"/>
        </w:rPr>
        <w:t> </w:t>
      </w:r>
      <w:r>
        <w:rPr/>
        <w:t>regular </w:t>
      </w:r>
      <w:r>
        <w:rPr>
          <w:spacing w:val="-2"/>
        </w:rPr>
        <w:t>court</w:t>
      </w:r>
    </w:p>
    <w:p>
      <w:pPr>
        <w:pStyle w:val="BodyText"/>
        <w:spacing w:line="252" w:lineRule="exact"/>
        <w:ind w:left="712"/>
        <w:jc w:val="both"/>
      </w:pPr>
      <w:r>
        <w:rPr/>
        <w:t>99c.</w:t>
      </w:r>
      <w:r>
        <w:rPr>
          <w:spacing w:val="24"/>
        </w:rPr>
        <w:t>  </w:t>
      </w:r>
      <w:r>
        <w:rPr/>
        <w:t>First</w:t>
      </w:r>
      <w:r>
        <w:rPr>
          <w:spacing w:val="-1"/>
        </w:rPr>
        <w:t> </w:t>
      </w:r>
      <w:r>
        <w:rPr/>
        <w:t>instance</w:t>
      </w:r>
      <w:r>
        <w:rPr>
          <w:spacing w:val="-2"/>
        </w:rPr>
        <w:t> </w:t>
      </w:r>
      <w:r>
        <w:rPr/>
        <w:t>court</w:t>
      </w:r>
      <w:r>
        <w:rPr>
          <w:spacing w:val="-5"/>
        </w:rPr>
        <w:t> </w:t>
      </w:r>
      <w:r>
        <w:rPr/>
        <w:t>of</w:t>
      </w:r>
      <w:r>
        <w:rPr>
          <w:spacing w:val="-2"/>
        </w:rPr>
        <w:t> </w:t>
      </w:r>
      <w:r>
        <w:rPr/>
        <w:t>general</w:t>
      </w:r>
      <w:r>
        <w:rPr>
          <w:spacing w:val="-4"/>
        </w:rPr>
        <w:t> </w:t>
      </w:r>
      <w:r>
        <w:rPr/>
        <w:t>jurisdiction</w:t>
      </w:r>
      <w:r>
        <w:rPr>
          <w:spacing w:val="-3"/>
        </w:rPr>
        <w:t> </w:t>
      </w:r>
      <w:r>
        <w:rPr/>
        <w:t>or</w:t>
      </w:r>
      <w:r>
        <w:rPr>
          <w:spacing w:val="-2"/>
        </w:rPr>
        <w:t> </w:t>
      </w:r>
      <w:r>
        <w:rPr/>
        <w:t>administrative</w:t>
      </w:r>
      <w:r>
        <w:rPr>
          <w:spacing w:val="-2"/>
        </w:rPr>
        <w:t> court</w:t>
      </w:r>
    </w:p>
    <w:p>
      <w:pPr>
        <w:pStyle w:val="BodyText"/>
        <w:ind w:left="1259" w:right="355" w:hanging="552"/>
        <w:jc w:val="both"/>
      </w:pPr>
      <w:r>
        <w:rPr/>
        <w:t>99d.</w:t>
      </w:r>
      <w:r>
        <w:rPr>
          <w:spacing w:val="80"/>
        </w:rPr>
        <w:t> </w:t>
      </w:r>
      <w:r>
        <w:rPr/>
        <w:t>Other (for example, external review mechanism that is not independent from the tax auditors in </w:t>
      </w:r>
      <w:r>
        <w:rPr>
          <w:spacing w:val="-2"/>
        </w:rPr>
        <w:t>practice)</w:t>
      </w:r>
    </w:p>
    <w:p>
      <w:pPr>
        <w:pStyle w:val="BodyText"/>
        <w:spacing w:before="1"/>
      </w:pPr>
    </w:p>
    <w:p>
      <w:pPr>
        <w:pStyle w:val="Heading2"/>
        <w:numPr>
          <w:ilvl w:val="0"/>
          <w:numId w:val="123"/>
        </w:numPr>
        <w:tabs>
          <w:tab w:pos="805" w:val="left" w:leader="none"/>
        </w:tabs>
        <w:spacing w:line="240" w:lineRule="auto" w:before="0" w:after="0"/>
        <w:ind w:left="805" w:right="356" w:hanging="447"/>
        <w:jc w:val="both"/>
      </w:pPr>
      <w:r>
        <w:rPr/>
        <w:t>In</w:t>
      </w:r>
      <w:r>
        <w:rPr>
          <w:spacing w:val="-3"/>
        </w:rPr>
        <w:t> </w:t>
      </w:r>
      <w:r>
        <w:rPr/>
        <w:t>practice,</w:t>
      </w:r>
      <w:r>
        <w:rPr>
          <w:spacing w:val="-5"/>
        </w:rPr>
        <w:t> </w:t>
      </w:r>
      <w:r>
        <w:rPr/>
        <w:t>if</w:t>
      </w:r>
      <w:r>
        <w:rPr>
          <w:spacing w:val="-4"/>
        </w:rPr>
        <w:t> </w:t>
      </w:r>
      <w:r>
        <w:rPr/>
        <w:t>the</w:t>
      </w:r>
      <w:r>
        <w:rPr>
          <w:spacing w:val="-4"/>
        </w:rPr>
        <w:t> </w:t>
      </w:r>
      <w:r>
        <w:rPr/>
        <w:t>[independent</w:t>
      </w:r>
      <w:r>
        <w:rPr>
          <w:spacing w:val="-1"/>
        </w:rPr>
        <w:t> </w:t>
      </w:r>
      <w:r>
        <w:rPr/>
        <w:t>complaint</w:t>
      </w:r>
      <w:r>
        <w:rPr>
          <w:spacing w:val="-1"/>
        </w:rPr>
        <w:t> </w:t>
      </w:r>
      <w:r>
        <w:rPr/>
        <w:t>review</w:t>
      </w:r>
      <w:r>
        <w:rPr>
          <w:spacing w:val="-3"/>
        </w:rPr>
        <w:t> </w:t>
      </w:r>
      <w:r>
        <w:rPr/>
        <w:t>mechanism/body</w:t>
      </w:r>
      <w:r>
        <w:rPr>
          <w:spacing w:val="-5"/>
        </w:rPr>
        <w:t> </w:t>
      </w:r>
      <w:r>
        <w:rPr/>
        <w:t>selected</w:t>
      </w:r>
      <w:r>
        <w:rPr>
          <w:spacing w:val="-5"/>
        </w:rPr>
        <w:t> </w:t>
      </w:r>
      <w:r>
        <w:rPr/>
        <w:t>in</w:t>
      </w:r>
      <w:r>
        <w:rPr>
          <w:spacing w:val="-5"/>
        </w:rPr>
        <w:t> </w:t>
      </w:r>
      <w:r>
        <w:rPr/>
        <w:t>question</w:t>
      </w:r>
      <w:r>
        <w:rPr>
          <w:spacing w:val="-3"/>
        </w:rPr>
        <w:t> </w:t>
      </w:r>
      <w:r>
        <w:rPr/>
        <w:t>99]</w:t>
      </w:r>
      <w:r>
        <w:rPr>
          <w:spacing w:val="-1"/>
        </w:rPr>
        <w:t> </w:t>
      </w:r>
      <w:r>
        <w:rPr/>
        <w:t>does not review a complaint on a tax audit assessment within a reasonable period of time or by the legal deadline, what happens next?</w:t>
      </w:r>
    </w:p>
    <w:p>
      <w:pPr>
        <w:pStyle w:val="BodyText"/>
        <w:ind w:left="741" w:right="1863" w:firstLine="7"/>
        <w:jc w:val="both"/>
      </w:pPr>
      <w:r>
        <w:rPr/>
        <w:t>100a.</w:t>
      </w:r>
      <w:r>
        <w:rPr>
          <w:spacing w:val="-14"/>
        </w:rPr>
        <w:t> </w:t>
      </w:r>
      <w:r>
        <w:rPr/>
        <w:t>The</w:t>
      </w:r>
      <w:r>
        <w:rPr>
          <w:spacing w:val="-14"/>
        </w:rPr>
        <w:t> </w:t>
      </w:r>
      <w:r>
        <w:rPr/>
        <w:t>decision</w:t>
      </w:r>
      <w:r>
        <w:rPr>
          <w:spacing w:val="-11"/>
        </w:rPr>
        <w:t> </w:t>
      </w:r>
      <w:r>
        <w:rPr/>
        <w:t>is</w:t>
      </w:r>
      <w:r>
        <w:rPr>
          <w:spacing w:val="-3"/>
        </w:rPr>
        <w:t> </w:t>
      </w:r>
      <w:r>
        <w:rPr/>
        <w:t>automatically</w:t>
      </w:r>
      <w:r>
        <w:rPr>
          <w:spacing w:val="-3"/>
        </w:rPr>
        <w:t> </w:t>
      </w:r>
      <w:r>
        <w:rPr/>
        <w:t>considered</w:t>
      </w:r>
      <w:r>
        <w:rPr>
          <w:spacing w:val="-3"/>
        </w:rPr>
        <w:t> </w:t>
      </w:r>
      <w:r>
        <w:rPr/>
        <w:t>in</w:t>
      </w:r>
      <w:r>
        <w:rPr>
          <w:spacing w:val="-6"/>
        </w:rPr>
        <w:t> </w:t>
      </w:r>
      <w:r>
        <w:rPr/>
        <w:t>favor</w:t>
      </w:r>
      <w:r>
        <w:rPr>
          <w:spacing w:val="-2"/>
        </w:rPr>
        <w:t> </w:t>
      </w:r>
      <w:r>
        <w:rPr/>
        <w:t>of</w:t>
      </w:r>
      <w:r>
        <w:rPr>
          <w:spacing w:val="-2"/>
        </w:rPr>
        <w:t> </w:t>
      </w:r>
      <w:r>
        <w:rPr/>
        <w:t>taxpayer</w:t>
      </w:r>
      <w:r>
        <w:rPr>
          <w:spacing w:val="-2"/>
        </w:rPr>
        <w:t> </w:t>
      </w:r>
      <w:r>
        <w:rPr/>
        <w:t>(positive</w:t>
      </w:r>
      <w:r>
        <w:rPr>
          <w:spacing w:val="-3"/>
        </w:rPr>
        <w:t> </w:t>
      </w:r>
      <w:r>
        <w:rPr/>
        <w:t>silence) 100b.</w:t>
      </w:r>
      <w:r>
        <w:rPr>
          <w:spacing w:val="-25"/>
        </w:rPr>
        <w:t> </w:t>
      </w:r>
      <w:r>
        <w:rPr/>
        <w:t>The objection is automatically denied (negative silence)</w:t>
      </w:r>
    </w:p>
    <w:p>
      <w:pPr>
        <w:pStyle w:val="BodyText"/>
        <w:ind w:left="1259" w:right="355" w:hanging="512"/>
        <w:jc w:val="both"/>
      </w:pPr>
      <w:r>
        <w:rPr/>
        <w:t>100c.</w:t>
      </w:r>
      <w:r>
        <w:rPr>
          <w:spacing w:val="-14"/>
        </w:rPr>
        <w:t> </w:t>
      </w:r>
      <w:r>
        <w:rPr/>
        <w:t>The</w:t>
      </w:r>
      <w:r>
        <w:rPr>
          <w:spacing w:val="-14"/>
        </w:rPr>
        <w:t> </w:t>
      </w:r>
      <w:r>
        <w:rPr/>
        <w:t>taxpayer can escalate the dispute to the next stage (appeal level), even when the decision</w:t>
      </w:r>
      <w:r>
        <w:rPr>
          <w:spacing w:val="-2"/>
        </w:rPr>
        <w:t> </w:t>
      </w:r>
      <w:r>
        <w:rPr/>
        <w:t>is </w:t>
      </w:r>
      <w:r>
        <w:rPr>
          <w:spacing w:val="-2"/>
        </w:rPr>
        <w:t>pending</w:t>
      </w:r>
    </w:p>
    <w:p>
      <w:pPr>
        <w:pStyle w:val="BodyText"/>
        <w:spacing w:line="251" w:lineRule="exact"/>
        <w:ind w:left="741"/>
        <w:jc w:val="both"/>
      </w:pPr>
      <w:r>
        <w:rPr/>
        <w:t>100d.</w:t>
      </w:r>
      <w:r>
        <w:rPr>
          <w:spacing w:val="-34"/>
        </w:rPr>
        <w:t> </w:t>
      </w:r>
      <w:r>
        <w:rPr/>
        <w:t>No</w:t>
      </w:r>
      <w:r>
        <w:rPr>
          <w:spacing w:val="-3"/>
        </w:rPr>
        <w:t> </w:t>
      </w:r>
      <w:r>
        <w:rPr/>
        <w:t>action</w:t>
      </w:r>
      <w:r>
        <w:rPr>
          <w:spacing w:val="-1"/>
        </w:rPr>
        <w:t> </w:t>
      </w:r>
      <w:r>
        <w:rPr/>
        <w:t>can</w:t>
      </w:r>
      <w:r>
        <w:rPr>
          <w:spacing w:val="-2"/>
        </w:rPr>
        <w:t> </w:t>
      </w:r>
      <w:r>
        <w:rPr/>
        <w:t>be</w:t>
      </w:r>
      <w:r>
        <w:rPr>
          <w:spacing w:val="-3"/>
        </w:rPr>
        <w:t> </w:t>
      </w:r>
      <w:r>
        <w:rPr/>
        <w:t>taken</w:t>
      </w:r>
      <w:r>
        <w:rPr>
          <w:spacing w:val="-2"/>
        </w:rPr>
        <w:t> </w:t>
      </w:r>
      <w:r>
        <w:rPr/>
        <w:t>until the</w:t>
      </w:r>
      <w:r>
        <w:rPr>
          <w:spacing w:val="-2"/>
        </w:rPr>
        <w:t> </w:t>
      </w:r>
      <w:r>
        <w:rPr/>
        <w:t>decision</w:t>
      </w:r>
      <w:r>
        <w:rPr>
          <w:spacing w:val="-4"/>
        </w:rPr>
        <w:t> </w:t>
      </w:r>
      <w:r>
        <w:rPr/>
        <w:t>is</w:t>
      </w:r>
      <w:r>
        <w:rPr>
          <w:spacing w:val="-3"/>
        </w:rPr>
        <w:t> </w:t>
      </w:r>
      <w:r>
        <w:rPr>
          <w:spacing w:val="-2"/>
        </w:rPr>
        <w:t>issued</w:t>
      </w:r>
    </w:p>
    <w:p>
      <w:pPr>
        <w:pStyle w:val="BodyText"/>
      </w:pPr>
    </w:p>
    <w:p>
      <w:pPr>
        <w:pStyle w:val="Heading2"/>
        <w:numPr>
          <w:ilvl w:val="0"/>
          <w:numId w:val="123"/>
        </w:numPr>
        <w:tabs>
          <w:tab w:pos="805" w:val="left" w:leader="none"/>
        </w:tabs>
        <w:spacing w:line="240" w:lineRule="auto" w:before="0" w:after="0"/>
        <w:ind w:left="805" w:right="358" w:hanging="447"/>
        <w:jc w:val="both"/>
      </w:pPr>
      <w:r>
        <w:rPr/>
        <w:t>In practice, what body provides the first avenue of appeal for a taxpayer dissatisfied with the decision of the [independent complaint review mechanism/body selected in question 99]? If multiple options exist, please select the one that will be used in most cases.</w:t>
      </w:r>
    </w:p>
    <w:p>
      <w:pPr>
        <w:pStyle w:val="BodyText"/>
        <w:ind w:left="746" w:right="356" w:firstLine="6"/>
        <w:jc w:val="both"/>
      </w:pPr>
      <w:r>
        <w:rPr/>
        <w:t>101a.</w:t>
      </w:r>
      <w:r>
        <w:rPr>
          <w:spacing w:val="80"/>
        </w:rPr>
        <w:t> </w:t>
      </w:r>
      <w:r>
        <w:rPr/>
        <w:t>A review board or committee within a tax administration (i.e., head of tax administration) 101b.</w:t>
      </w:r>
      <w:r>
        <w:rPr>
          <w:spacing w:val="48"/>
        </w:rPr>
        <w:t> </w:t>
      </w:r>
      <w:r>
        <w:rPr/>
        <w:t>Independent</w:t>
      </w:r>
      <w:r>
        <w:rPr>
          <w:spacing w:val="55"/>
        </w:rPr>
        <w:t> </w:t>
      </w:r>
      <w:r>
        <w:rPr/>
        <w:t>external</w:t>
      </w:r>
      <w:r>
        <w:rPr>
          <w:spacing w:val="54"/>
        </w:rPr>
        <w:t> </w:t>
      </w:r>
      <w:r>
        <w:rPr/>
        <w:t>specialist</w:t>
      </w:r>
      <w:r>
        <w:rPr>
          <w:spacing w:val="55"/>
        </w:rPr>
        <w:t> </w:t>
      </w:r>
      <w:r>
        <w:rPr/>
        <w:t>review</w:t>
      </w:r>
      <w:r>
        <w:rPr>
          <w:spacing w:val="52"/>
        </w:rPr>
        <w:t> </w:t>
      </w:r>
      <w:r>
        <w:rPr/>
        <w:t>board</w:t>
      </w:r>
      <w:r>
        <w:rPr>
          <w:spacing w:val="57"/>
        </w:rPr>
        <w:t> </w:t>
      </w:r>
      <w:r>
        <w:rPr/>
        <w:t>or</w:t>
      </w:r>
      <w:r>
        <w:rPr>
          <w:spacing w:val="54"/>
        </w:rPr>
        <w:t> </w:t>
      </w:r>
      <w:r>
        <w:rPr/>
        <w:t>committee</w:t>
      </w:r>
      <w:r>
        <w:rPr>
          <w:spacing w:val="54"/>
        </w:rPr>
        <w:t> </w:t>
      </w:r>
      <w:r>
        <w:rPr/>
        <w:t>(e.g.,</w:t>
      </w:r>
      <w:r>
        <w:rPr>
          <w:spacing w:val="53"/>
        </w:rPr>
        <w:t> </w:t>
      </w:r>
      <w:r>
        <w:rPr/>
        <w:t>unit</w:t>
      </w:r>
      <w:r>
        <w:rPr>
          <w:spacing w:val="55"/>
        </w:rPr>
        <w:t> </w:t>
      </w:r>
      <w:r>
        <w:rPr/>
        <w:t>within</w:t>
      </w:r>
      <w:r>
        <w:rPr>
          <w:spacing w:val="53"/>
        </w:rPr>
        <w:t> </w:t>
      </w:r>
      <w:r>
        <w:rPr/>
        <w:t>Ministry</w:t>
      </w:r>
      <w:r>
        <w:rPr>
          <w:spacing w:val="57"/>
        </w:rPr>
        <w:t> </w:t>
      </w:r>
      <w:r>
        <w:rPr>
          <w:spacing w:val="-5"/>
        </w:rPr>
        <w:t>of</w:t>
      </w:r>
    </w:p>
    <w:p>
      <w:pPr>
        <w:pStyle w:val="BodyText"/>
        <w:ind w:left="753" w:right="1563" w:firstLine="417"/>
        <w:jc w:val="both"/>
      </w:pPr>
      <w:r>
        <w:rPr/>
        <w:t>Finance),</w:t>
      </w:r>
      <w:r>
        <w:rPr>
          <w:spacing w:val="-5"/>
        </w:rPr>
        <w:t> </w:t>
      </w:r>
      <w:r>
        <w:rPr/>
        <w:t>a</w:t>
      </w:r>
      <w:r>
        <w:rPr>
          <w:spacing w:val="-2"/>
        </w:rPr>
        <w:t> </w:t>
      </w:r>
      <w:r>
        <w:rPr/>
        <w:t>tax</w:t>
      </w:r>
      <w:r>
        <w:rPr>
          <w:spacing w:val="-2"/>
        </w:rPr>
        <w:t> </w:t>
      </w:r>
      <w:r>
        <w:rPr/>
        <w:t>tribunal,</w:t>
      </w:r>
      <w:r>
        <w:rPr>
          <w:spacing w:val="-2"/>
        </w:rPr>
        <w:t> </w:t>
      </w:r>
      <w:r>
        <w:rPr/>
        <w:t>tax</w:t>
      </w:r>
      <w:r>
        <w:rPr>
          <w:spacing w:val="-5"/>
        </w:rPr>
        <w:t> </w:t>
      </w:r>
      <w:r>
        <w:rPr/>
        <w:t>court,</w:t>
      </w:r>
      <w:r>
        <w:rPr>
          <w:spacing w:val="-2"/>
        </w:rPr>
        <w:t> </w:t>
      </w:r>
      <w:r>
        <w:rPr/>
        <w:t>or</w:t>
      </w:r>
      <w:r>
        <w:rPr>
          <w:spacing w:val="-1"/>
        </w:rPr>
        <w:t> </w:t>
      </w:r>
      <w:r>
        <w:rPr/>
        <w:t>specialized</w:t>
      </w:r>
      <w:r>
        <w:rPr>
          <w:spacing w:val="-5"/>
        </w:rPr>
        <w:t> </w:t>
      </w:r>
      <w:r>
        <w:rPr/>
        <w:t>tax</w:t>
      </w:r>
      <w:r>
        <w:rPr>
          <w:spacing w:val="-5"/>
        </w:rPr>
        <w:t> </w:t>
      </w:r>
      <w:r>
        <w:rPr/>
        <w:t>chamber</w:t>
      </w:r>
      <w:r>
        <w:rPr>
          <w:spacing w:val="-1"/>
        </w:rPr>
        <w:t> </w:t>
      </w:r>
      <w:r>
        <w:rPr/>
        <w:t>within</w:t>
      </w:r>
      <w:r>
        <w:rPr>
          <w:spacing w:val="-2"/>
        </w:rPr>
        <w:t> </w:t>
      </w:r>
      <w:r>
        <w:rPr/>
        <w:t>a</w:t>
      </w:r>
      <w:r>
        <w:rPr>
          <w:spacing w:val="-4"/>
        </w:rPr>
        <w:t> </w:t>
      </w:r>
      <w:r>
        <w:rPr/>
        <w:t>regular</w:t>
      </w:r>
      <w:r>
        <w:rPr>
          <w:spacing w:val="-1"/>
        </w:rPr>
        <w:t> </w:t>
      </w:r>
      <w:r>
        <w:rPr/>
        <w:t>court 101c.</w:t>
      </w:r>
      <w:r>
        <w:rPr>
          <w:spacing w:val="40"/>
        </w:rPr>
        <w:t> </w:t>
      </w:r>
      <w:r>
        <w:rPr/>
        <w:t>Court of general jurisdiction.</w:t>
      </w:r>
    </w:p>
    <w:p>
      <w:pPr>
        <w:pStyle w:val="BodyText"/>
        <w:ind w:left="1170" w:right="354" w:hanging="425"/>
        <w:jc w:val="both"/>
      </w:pPr>
      <w:r>
        <w:rPr/>
        <w:t>101d.</w:t>
      </w:r>
      <w:r>
        <w:rPr>
          <w:spacing w:val="40"/>
        </w:rPr>
        <w:t> </w:t>
      </w:r>
      <w:r>
        <w:rPr/>
        <w:t>Other (for example, external review mechanism that is not independent from the auditors in </w:t>
      </w:r>
      <w:r>
        <w:rPr>
          <w:spacing w:val="-2"/>
        </w:rPr>
        <w:t>practice)</w:t>
      </w:r>
    </w:p>
    <w:p>
      <w:pPr>
        <w:pStyle w:val="BodyText"/>
        <w:spacing w:before="26"/>
        <w:rPr>
          <w:sz w:val="20"/>
        </w:rPr>
      </w:pPr>
    </w:p>
    <w:tbl>
      <w:tblPr>
        <w:tblW w:w="0" w:type="auto"/>
        <w:jc w:val="lef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480"/>
        <w:gridCol w:w="991"/>
        <w:gridCol w:w="900"/>
        <w:gridCol w:w="989"/>
      </w:tblGrid>
      <w:tr>
        <w:trPr>
          <w:trHeight w:val="431" w:hRule="atLeast"/>
        </w:trPr>
        <w:tc>
          <w:tcPr>
            <w:tcW w:w="9360" w:type="dxa"/>
            <w:gridSpan w:val="4"/>
            <w:shd w:val="clear" w:color="auto" w:fill="CCD4EA"/>
          </w:tcPr>
          <w:p>
            <w:pPr>
              <w:pStyle w:val="TableParagraph"/>
              <w:spacing w:before="101"/>
              <w:ind w:left="107"/>
              <w:rPr>
                <w:b/>
                <w:sz w:val="20"/>
              </w:rPr>
            </w:pPr>
            <w:r>
              <w:rPr>
                <w:b/>
                <w:sz w:val="20"/>
              </w:rPr>
              <w:t>2.4</w:t>
            </w:r>
            <w:r>
              <w:rPr>
                <w:b/>
                <w:spacing w:val="50"/>
                <w:sz w:val="20"/>
              </w:rPr>
              <w:t> </w:t>
            </w:r>
            <w:r>
              <w:rPr>
                <w:b/>
                <w:sz w:val="20"/>
              </w:rPr>
              <w:t>TAX</w:t>
            </w:r>
            <w:r>
              <w:rPr>
                <w:b/>
                <w:spacing w:val="-4"/>
                <w:sz w:val="20"/>
              </w:rPr>
              <w:t> </w:t>
            </w:r>
            <w:r>
              <w:rPr>
                <w:b/>
                <w:sz w:val="20"/>
              </w:rPr>
              <w:t>AUDITS</w:t>
            </w:r>
            <w:r>
              <w:rPr>
                <w:b/>
                <w:spacing w:val="-4"/>
                <w:sz w:val="20"/>
              </w:rPr>
              <w:t> </w:t>
            </w:r>
            <w:r>
              <w:rPr>
                <w:b/>
                <w:sz w:val="20"/>
              </w:rPr>
              <w:t>AND</w:t>
            </w:r>
            <w:r>
              <w:rPr>
                <w:b/>
                <w:spacing w:val="-4"/>
                <w:sz w:val="20"/>
              </w:rPr>
              <w:t> </w:t>
            </w:r>
            <w:r>
              <w:rPr>
                <w:b/>
                <w:sz w:val="20"/>
              </w:rPr>
              <w:t>RELATED</w:t>
            </w:r>
            <w:r>
              <w:rPr>
                <w:b/>
                <w:spacing w:val="-4"/>
                <w:sz w:val="20"/>
              </w:rPr>
              <w:t> </w:t>
            </w:r>
            <w:r>
              <w:rPr>
                <w:b/>
                <w:spacing w:val="-2"/>
                <w:sz w:val="20"/>
              </w:rPr>
              <w:t>DISPUTES</w:t>
            </w:r>
          </w:p>
        </w:tc>
      </w:tr>
      <w:tr>
        <w:trPr>
          <w:trHeight w:val="433" w:hRule="atLeast"/>
        </w:trPr>
        <w:tc>
          <w:tcPr>
            <w:tcW w:w="9360" w:type="dxa"/>
            <w:gridSpan w:val="4"/>
            <w:shd w:val="clear" w:color="auto" w:fill="E7EBF5"/>
          </w:tcPr>
          <w:p>
            <w:pPr>
              <w:pStyle w:val="TableParagraph"/>
              <w:tabs>
                <w:tab w:pos="1547" w:val="left" w:leader="none"/>
              </w:tabs>
              <w:spacing w:before="103"/>
              <w:ind w:left="813"/>
              <w:rPr>
                <w:b/>
                <w:sz w:val="20"/>
              </w:rPr>
            </w:pPr>
            <w:r>
              <w:rPr>
                <w:b/>
                <w:spacing w:val="-2"/>
                <w:sz w:val="20"/>
              </w:rPr>
              <w:t>2.4.1</w:t>
            </w:r>
            <w:r>
              <w:rPr>
                <w:b/>
                <w:sz w:val="20"/>
              </w:rPr>
              <w:tab/>
              <w:t>Tax</w:t>
            </w:r>
            <w:r>
              <w:rPr>
                <w:b/>
                <w:spacing w:val="-3"/>
                <w:sz w:val="20"/>
              </w:rPr>
              <w:t> </w:t>
            </w:r>
            <w:r>
              <w:rPr>
                <w:b/>
                <w:spacing w:val="-2"/>
                <w:sz w:val="20"/>
              </w:rPr>
              <w:t>Audits</w:t>
            </w:r>
          </w:p>
        </w:tc>
      </w:tr>
      <w:tr>
        <w:trPr>
          <w:trHeight w:val="458" w:hRule="atLeast"/>
        </w:trPr>
        <w:tc>
          <w:tcPr>
            <w:tcW w:w="6480" w:type="dxa"/>
          </w:tcPr>
          <w:p>
            <w:pPr>
              <w:pStyle w:val="TableParagraph"/>
              <w:spacing w:before="115"/>
              <w:ind w:left="107"/>
              <w:rPr>
                <w:b/>
                <w:sz w:val="20"/>
              </w:rPr>
            </w:pPr>
            <w:r>
              <w:rPr>
                <w:b/>
                <w:spacing w:val="-2"/>
                <w:sz w:val="20"/>
              </w:rPr>
              <w:t>Indicators</w:t>
            </w:r>
          </w:p>
        </w:tc>
        <w:tc>
          <w:tcPr>
            <w:tcW w:w="991" w:type="dxa"/>
          </w:tcPr>
          <w:p>
            <w:pPr>
              <w:pStyle w:val="TableParagraph"/>
              <w:spacing w:before="115"/>
              <w:ind w:left="513"/>
              <w:rPr>
                <w:b/>
                <w:sz w:val="20"/>
              </w:rPr>
            </w:pPr>
            <w:r>
              <w:rPr>
                <w:b/>
                <w:spacing w:val="-5"/>
                <w:sz w:val="20"/>
              </w:rPr>
              <w:t>FFP</w:t>
            </w:r>
          </w:p>
        </w:tc>
        <w:tc>
          <w:tcPr>
            <w:tcW w:w="900" w:type="dxa"/>
          </w:tcPr>
          <w:p>
            <w:pPr>
              <w:pStyle w:val="TableParagraph"/>
              <w:spacing w:before="115"/>
              <w:ind w:left="422"/>
              <w:rPr>
                <w:b/>
                <w:sz w:val="20"/>
              </w:rPr>
            </w:pPr>
            <w:r>
              <w:rPr>
                <w:b/>
                <w:spacing w:val="-5"/>
                <w:sz w:val="20"/>
              </w:rPr>
              <w:t>SBP</w:t>
            </w:r>
          </w:p>
        </w:tc>
        <w:tc>
          <w:tcPr>
            <w:tcW w:w="989" w:type="dxa"/>
          </w:tcPr>
          <w:p>
            <w:pPr>
              <w:pStyle w:val="TableParagraph"/>
              <w:spacing w:line="228" w:lineRule="exact"/>
              <w:ind w:left="345" w:right="92" w:firstLine="76"/>
              <w:rPr>
                <w:b/>
                <w:sz w:val="20"/>
              </w:rPr>
            </w:pPr>
            <w:r>
              <w:rPr>
                <w:b/>
                <w:spacing w:val="-2"/>
                <w:sz w:val="20"/>
              </w:rPr>
              <w:t>Total Points</w:t>
            </w:r>
          </w:p>
        </w:tc>
      </w:tr>
      <w:tr>
        <w:trPr>
          <w:trHeight w:val="709" w:hRule="atLeast"/>
        </w:trPr>
        <w:tc>
          <w:tcPr>
            <w:tcW w:w="6480" w:type="dxa"/>
          </w:tcPr>
          <w:p>
            <w:pPr>
              <w:pStyle w:val="TableParagraph"/>
              <w:ind w:left="107"/>
              <w:rPr>
                <w:b/>
                <w:sz w:val="20"/>
              </w:rPr>
            </w:pPr>
            <w:r>
              <w:rPr>
                <w:b/>
                <w:sz w:val="20"/>
              </w:rPr>
              <w:t>Annual</w:t>
            </w:r>
            <w:r>
              <w:rPr>
                <w:b/>
                <w:spacing w:val="-7"/>
                <w:sz w:val="20"/>
              </w:rPr>
              <w:t> </w:t>
            </w:r>
            <w:r>
              <w:rPr>
                <w:b/>
                <w:sz w:val="20"/>
              </w:rPr>
              <w:t>National</w:t>
            </w:r>
            <w:r>
              <w:rPr>
                <w:b/>
                <w:spacing w:val="-6"/>
                <w:sz w:val="20"/>
              </w:rPr>
              <w:t> </w:t>
            </w:r>
            <w:r>
              <w:rPr>
                <w:b/>
                <w:sz w:val="20"/>
              </w:rPr>
              <w:t>Tax</w:t>
            </w:r>
            <w:r>
              <w:rPr>
                <w:b/>
                <w:spacing w:val="-6"/>
                <w:sz w:val="20"/>
              </w:rPr>
              <w:t> </w:t>
            </w:r>
            <w:r>
              <w:rPr>
                <w:b/>
                <w:sz w:val="20"/>
              </w:rPr>
              <w:t>Audit</w:t>
            </w:r>
            <w:r>
              <w:rPr>
                <w:b/>
                <w:spacing w:val="-3"/>
                <w:sz w:val="20"/>
              </w:rPr>
              <w:t> </w:t>
            </w:r>
            <w:r>
              <w:rPr>
                <w:b/>
                <w:spacing w:val="-4"/>
                <w:sz w:val="20"/>
              </w:rPr>
              <w:t>Plan</w:t>
            </w:r>
          </w:p>
          <w:p>
            <w:pPr>
              <w:pStyle w:val="TableParagraph"/>
              <w:numPr>
                <w:ilvl w:val="0"/>
                <w:numId w:val="165"/>
              </w:numPr>
              <w:tabs>
                <w:tab w:pos="538" w:val="left" w:leader="none"/>
              </w:tabs>
              <w:spacing w:line="240" w:lineRule="auto" w:before="0" w:after="0"/>
              <w:ind w:left="538" w:right="0" w:hanging="229"/>
              <w:jc w:val="left"/>
              <w:rPr>
                <w:sz w:val="20"/>
              </w:rPr>
            </w:pPr>
            <w:r>
              <w:rPr>
                <w:sz w:val="20"/>
              </w:rPr>
              <w:t>Online</w:t>
            </w:r>
            <w:r>
              <w:rPr>
                <w:spacing w:val="-6"/>
                <w:sz w:val="20"/>
              </w:rPr>
              <w:t> </w:t>
            </w:r>
            <w:r>
              <w:rPr>
                <w:sz w:val="20"/>
              </w:rPr>
              <w:t>availability</w:t>
            </w:r>
            <w:r>
              <w:rPr>
                <w:spacing w:val="-4"/>
                <w:sz w:val="20"/>
              </w:rPr>
              <w:t> </w:t>
            </w:r>
            <w:r>
              <w:rPr>
                <w:sz w:val="20"/>
              </w:rPr>
              <w:t>of</w:t>
            </w:r>
            <w:r>
              <w:rPr>
                <w:spacing w:val="-4"/>
                <w:sz w:val="20"/>
              </w:rPr>
              <w:t> </w:t>
            </w:r>
            <w:r>
              <w:rPr>
                <w:sz w:val="20"/>
              </w:rPr>
              <w:t>annual</w:t>
            </w:r>
            <w:r>
              <w:rPr>
                <w:spacing w:val="-8"/>
                <w:sz w:val="20"/>
              </w:rPr>
              <w:t> </w:t>
            </w:r>
            <w:r>
              <w:rPr>
                <w:sz w:val="20"/>
              </w:rPr>
              <w:t>national</w:t>
            </w:r>
            <w:r>
              <w:rPr>
                <w:spacing w:val="-6"/>
                <w:sz w:val="20"/>
              </w:rPr>
              <w:t> </w:t>
            </w:r>
            <w:r>
              <w:rPr>
                <w:sz w:val="20"/>
              </w:rPr>
              <w:t>tax</w:t>
            </w:r>
            <w:r>
              <w:rPr>
                <w:spacing w:val="-4"/>
                <w:sz w:val="20"/>
              </w:rPr>
              <w:t> </w:t>
            </w:r>
            <w:r>
              <w:rPr>
                <w:sz w:val="20"/>
              </w:rPr>
              <w:t>audit</w:t>
            </w:r>
            <w:r>
              <w:rPr>
                <w:spacing w:val="-8"/>
                <w:sz w:val="20"/>
              </w:rPr>
              <w:t> </w:t>
            </w:r>
            <w:r>
              <w:rPr>
                <w:sz w:val="20"/>
              </w:rPr>
              <w:t>plan</w:t>
            </w:r>
            <w:r>
              <w:rPr>
                <w:spacing w:val="-4"/>
                <w:sz w:val="20"/>
              </w:rPr>
              <w:t> (94)</w:t>
            </w:r>
          </w:p>
          <w:p>
            <w:pPr>
              <w:pStyle w:val="TableParagraph"/>
              <w:numPr>
                <w:ilvl w:val="0"/>
                <w:numId w:val="165"/>
              </w:numPr>
              <w:tabs>
                <w:tab w:pos="539" w:val="left" w:leader="none"/>
              </w:tabs>
              <w:spacing w:line="229" w:lineRule="exact" w:before="1" w:after="0"/>
              <w:ind w:left="539" w:right="0" w:hanging="230"/>
              <w:jc w:val="left"/>
              <w:rPr>
                <w:sz w:val="20"/>
              </w:rPr>
            </w:pPr>
            <w:r>
              <w:rPr>
                <w:sz w:val="20"/>
              </w:rPr>
              <w:t>Annual</w:t>
            </w:r>
            <w:r>
              <w:rPr>
                <w:spacing w:val="-5"/>
                <w:sz w:val="20"/>
              </w:rPr>
              <w:t> </w:t>
            </w:r>
            <w:r>
              <w:rPr>
                <w:sz w:val="20"/>
              </w:rPr>
              <w:t>national</w:t>
            </w:r>
            <w:r>
              <w:rPr>
                <w:spacing w:val="-5"/>
                <w:sz w:val="20"/>
              </w:rPr>
              <w:t> </w:t>
            </w:r>
            <w:r>
              <w:rPr>
                <w:sz w:val="20"/>
              </w:rPr>
              <w:t>tax</w:t>
            </w:r>
            <w:r>
              <w:rPr>
                <w:spacing w:val="-4"/>
                <w:sz w:val="20"/>
              </w:rPr>
              <w:t> </w:t>
            </w:r>
            <w:r>
              <w:rPr>
                <w:sz w:val="20"/>
              </w:rPr>
              <w:t>audit</w:t>
            </w:r>
            <w:r>
              <w:rPr>
                <w:spacing w:val="-5"/>
                <w:sz w:val="20"/>
              </w:rPr>
              <w:t> </w:t>
            </w:r>
            <w:r>
              <w:rPr>
                <w:sz w:val="20"/>
              </w:rPr>
              <w:t>plan</w:t>
            </w:r>
            <w:r>
              <w:rPr>
                <w:spacing w:val="-5"/>
                <w:sz w:val="20"/>
              </w:rPr>
              <w:t> </w:t>
            </w:r>
            <w:r>
              <w:rPr>
                <w:sz w:val="20"/>
              </w:rPr>
              <w:t>coverage</w:t>
            </w:r>
            <w:r>
              <w:rPr>
                <w:spacing w:val="-7"/>
                <w:sz w:val="20"/>
              </w:rPr>
              <w:t> </w:t>
            </w:r>
            <w:r>
              <w:rPr>
                <w:spacing w:val="-4"/>
                <w:sz w:val="20"/>
              </w:rPr>
              <w:t>(95)</w:t>
            </w:r>
          </w:p>
        </w:tc>
        <w:tc>
          <w:tcPr>
            <w:tcW w:w="991" w:type="dxa"/>
          </w:tcPr>
          <w:p>
            <w:pPr>
              <w:pStyle w:val="TableParagraph"/>
              <w:ind w:right="99"/>
              <w:jc w:val="right"/>
              <w:rPr>
                <w:b/>
                <w:sz w:val="20"/>
              </w:rPr>
            </w:pPr>
            <w:r>
              <w:rPr>
                <w:b/>
                <w:spacing w:val="-10"/>
                <w:sz w:val="20"/>
              </w:rPr>
              <w:t>1</w:t>
            </w:r>
          </w:p>
          <w:p>
            <w:pPr>
              <w:pStyle w:val="TableParagraph"/>
              <w:ind w:right="96"/>
              <w:jc w:val="right"/>
              <w:rPr>
                <w:sz w:val="20"/>
              </w:rPr>
            </w:pPr>
            <w:r>
              <w:rPr>
                <w:spacing w:val="-5"/>
                <w:sz w:val="20"/>
              </w:rPr>
              <w:t>0.5</w:t>
            </w:r>
          </w:p>
          <w:p>
            <w:pPr>
              <w:pStyle w:val="TableParagraph"/>
              <w:spacing w:line="229" w:lineRule="exact" w:before="1"/>
              <w:ind w:right="96"/>
              <w:jc w:val="right"/>
              <w:rPr>
                <w:sz w:val="20"/>
              </w:rPr>
            </w:pPr>
            <w:r>
              <w:rPr>
                <w:spacing w:val="-5"/>
                <w:sz w:val="20"/>
              </w:rPr>
              <w:t>0.5</w:t>
            </w:r>
          </w:p>
        </w:tc>
        <w:tc>
          <w:tcPr>
            <w:tcW w:w="900" w:type="dxa"/>
          </w:tcPr>
          <w:p>
            <w:pPr>
              <w:pStyle w:val="TableParagraph"/>
              <w:ind w:right="99"/>
              <w:jc w:val="right"/>
              <w:rPr>
                <w:b/>
                <w:sz w:val="20"/>
              </w:rPr>
            </w:pPr>
            <w:r>
              <w:rPr>
                <w:b/>
                <w:spacing w:val="-10"/>
                <w:sz w:val="20"/>
              </w:rPr>
              <w:t>1</w:t>
            </w:r>
          </w:p>
          <w:p>
            <w:pPr>
              <w:pStyle w:val="TableParagraph"/>
              <w:ind w:right="96"/>
              <w:jc w:val="right"/>
              <w:rPr>
                <w:sz w:val="20"/>
              </w:rPr>
            </w:pPr>
            <w:r>
              <w:rPr>
                <w:spacing w:val="-5"/>
                <w:sz w:val="20"/>
              </w:rPr>
              <w:t>0.5</w:t>
            </w:r>
          </w:p>
          <w:p>
            <w:pPr>
              <w:pStyle w:val="TableParagraph"/>
              <w:spacing w:line="229" w:lineRule="exact" w:before="1"/>
              <w:ind w:right="96"/>
              <w:jc w:val="right"/>
              <w:rPr>
                <w:sz w:val="20"/>
              </w:rPr>
            </w:pPr>
            <w:r>
              <w:rPr>
                <w:spacing w:val="-5"/>
                <w:sz w:val="20"/>
              </w:rPr>
              <w:t>0.5</w:t>
            </w:r>
          </w:p>
        </w:tc>
        <w:tc>
          <w:tcPr>
            <w:tcW w:w="989" w:type="dxa"/>
          </w:tcPr>
          <w:p>
            <w:pPr>
              <w:pStyle w:val="TableParagraph"/>
              <w:ind w:right="99"/>
              <w:jc w:val="right"/>
              <w:rPr>
                <w:b/>
                <w:sz w:val="20"/>
              </w:rPr>
            </w:pPr>
            <w:r>
              <w:rPr>
                <w:b/>
                <w:spacing w:val="-10"/>
                <w:sz w:val="20"/>
              </w:rPr>
              <w:t>2</w:t>
            </w:r>
          </w:p>
          <w:p>
            <w:pPr>
              <w:pStyle w:val="TableParagraph"/>
              <w:ind w:right="99"/>
              <w:jc w:val="right"/>
              <w:rPr>
                <w:sz w:val="20"/>
              </w:rPr>
            </w:pPr>
            <w:r>
              <w:rPr>
                <w:spacing w:val="-10"/>
                <w:sz w:val="20"/>
              </w:rPr>
              <w:t>1</w:t>
            </w:r>
          </w:p>
          <w:p>
            <w:pPr>
              <w:pStyle w:val="TableParagraph"/>
              <w:spacing w:line="229" w:lineRule="exact" w:before="1"/>
              <w:ind w:right="99"/>
              <w:jc w:val="right"/>
              <w:rPr>
                <w:sz w:val="20"/>
              </w:rPr>
            </w:pPr>
            <w:r>
              <w:rPr>
                <w:spacing w:val="-10"/>
                <w:sz w:val="20"/>
              </w:rPr>
              <w:t>1</w:t>
            </w:r>
          </w:p>
        </w:tc>
      </w:tr>
      <w:tr>
        <w:trPr>
          <w:trHeight w:val="688" w:hRule="atLeast"/>
        </w:trPr>
        <w:tc>
          <w:tcPr>
            <w:tcW w:w="6480" w:type="dxa"/>
          </w:tcPr>
          <w:p>
            <w:pPr>
              <w:pStyle w:val="TableParagraph"/>
              <w:ind w:left="107"/>
              <w:rPr>
                <w:b/>
                <w:sz w:val="20"/>
              </w:rPr>
            </w:pPr>
            <w:r>
              <w:rPr>
                <w:b/>
                <w:sz w:val="20"/>
              </w:rPr>
              <w:t>Tax</w:t>
            </w:r>
            <w:r>
              <w:rPr>
                <w:b/>
                <w:spacing w:val="-5"/>
                <w:sz w:val="20"/>
              </w:rPr>
              <w:t> </w:t>
            </w:r>
            <w:r>
              <w:rPr>
                <w:b/>
                <w:sz w:val="20"/>
              </w:rPr>
              <w:t>Audit</w:t>
            </w:r>
            <w:r>
              <w:rPr>
                <w:b/>
                <w:spacing w:val="-5"/>
                <w:sz w:val="20"/>
              </w:rPr>
              <w:t> </w:t>
            </w:r>
            <w:r>
              <w:rPr>
                <w:b/>
                <w:spacing w:val="-2"/>
                <w:sz w:val="20"/>
              </w:rPr>
              <w:t>Framework</w:t>
            </w:r>
          </w:p>
          <w:p>
            <w:pPr>
              <w:pStyle w:val="TableParagraph"/>
              <w:numPr>
                <w:ilvl w:val="0"/>
                <w:numId w:val="166"/>
              </w:numPr>
              <w:tabs>
                <w:tab w:pos="538" w:val="left" w:leader="none"/>
              </w:tabs>
              <w:spacing w:line="229" w:lineRule="exact" w:before="0" w:after="0"/>
              <w:ind w:left="538" w:right="0" w:hanging="229"/>
              <w:jc w:val="left"/>
              <w:rPr>
                <w:sz w:val="20"/>
              </w:rPr>
            </w:pPr>
            <w:r>
              <w:rPr>
                <w:sz w:val="20"/>
              </w:rPr>
              <w:t>Tax</w:t>
            </w:r>
            <w:r>
              <w:rPr>
                <w:spacing w:val="-4"/>
                <w:sz w:val="20"/>
              </w:rPr>
              <w:t> </w:t>
            </w:r>
            <w:r>
              <w:rPr>
                <w:sz w:val="20"/>
              </w:rPr>
              <w:t>audit</w:t>
            </w:r>
            <w:r>
              <w:rPr>
                <w:spacing w:val="-4"/>
                <w:sz w:val="20"/>
              </w:rPr>
              <w:t> </w:t>
            </w:r>
            <w:r>
              <w:rPr>
                <w:sz w:val="20"/>
              </w:rPr>
              <w:t>types</w:t>
            </w:r>
            <w:r>
              <w:rPr>
                <w:spacing w:val="-5"/>
                <w:sz w:val="20"/>
              </w:rPr>
              <w:t> </w:t>
            </w:r>
            <w:r>
              <w:rPr>
                <w:spacing w:val="-4"/>
                <w:sz w:val="20"/>
              </w:rPr>
              <w:t>(96)</w:t>
            </w:r>
          </w:p>
          <w:p>
            <w:pPr>
              <w:pStyle w:val="TableParagraph"/>
              <w:numPr>
                <w:ilvl w:val="0"/>
                <w:numId w:val="166"/>
              </w:numPr>
              <w:tabs>
                <w:tab w:pos="539" w:val="left" w:leader="none"/>
              </w:tabs>
              <w:spacing w:line="209" w:lineRule="exact" w:before="0" w:after="0"/>
              <w:ind w:left="539" w:right="0" w:hanging="230"/>
              <w:jc w:val="left"/>
              <w:rPr>
                <w:sz w:val="20"/>
              </w:rPr>
            </w:pPr>
            <w:r>
              <w:rPr>
                <w:sz w:val="20"/>
              </w:rPr>
              <w:t>Online</w:t>
            </w:r>
            <w:r>
              <w:rPr>
                <w:spacing w:val="-6"/>
                <w:sz w:val="20"/>
              </w:rPr>
              <w:t> </w:t>
            </w:r>
            <w:r>
              <w:rPr>
                <w:sz w:val="20"/>
              </w:rPr>
              <w:t>availability</w:t>
            </w:r>
            <w:r>
              <w:rPr>
                <w:spacing w:val="-4"/>
                <w:sz w:val="20"/>
              </w:rPr>
              <w:t> </w:t>
            </w:r>
            <w:r>
              <w:rPr>
                <w:sz w:val="20"/>
              </w:rPr>
              <w:t>of</w:t>
            </w:r>
            <w:r>
              <w:rPr>
                <w:spacing w:val="-4"/>
                <w:sz w:val="20"/>
              </w:rPr>
              <w:t> </w:t>
            </w:r>
            <w:r>
              <w:rPr>
                <w:sz w:val="20"/>
              </w:rPr>
              <w:t>tax</w:t>
            </w:r>
            <w:r>
              <w:rPr>
                <w:spacing w:val="-5"/>
                <w:sz w:val="20"/>
              </w:rPr>
              <w:t> </w:t>
            </w:r>
            <w:r>
              <w:rPr>
                <w:sz w:val="20"/>
              </w:rPr>
              <w:t>audit</w:t>
            </w:r>
            <w:r>
              <w:rPr>
                <w:spacing w:val="-8"/>
                <w:sz w:val="20"/>
              </w:rPr>
              <w:t> </w:t>
            </w:r>
            <w:r>
              <w:rPr>
                <w:sz w:val="20"/>
              </w:rPr>
              <w:t>manuals</w:t>
            </w:r>
            <w:r>
              <w:rPr>
                <w:spacing w:val="-6"/>
                <w:sz w:val="20"/>
              </w:rPr>
              <w:t> </w:t>
            </w:r>
            <w:r>
              <w:rPr>
                <w:sz w:val="20"/>
              </w:rPr>
              <w:t>and</w:t>
            </w:r>
            <w:r>
              <w:rPr>
                <w:spacing w:val="-6"/>
                <w:sz w:val="20"/>
              </w:rPr>
              <w:t> </w:t>
            </w:r>
            <w:r>
              <w:rPr>
                <w:sz w:val="20"/>
              </w:rPr>
              <w:t>guidelines</w:t>
            </w:r>
            <w:r>
              <w:rPr>
                <w:spacing w:val="-6"/>
                <w:sz w:val="20"/>
              </w:rPr>
              <w:t> </w:t>
            </w:r>
            <w:r>
              <w:rPr>
                <w:spacing w:val="-4"/>
                <w:sz w:val="20"/>
              </w:rPr>
              <w:t>(97)</w:t>
            </w:r>
          </w:p>
        </w:tc>
        <w:tc>
          <w:tcPr>
            <w:tcW w:w="991" w:type="dxa"/>
          </w:tcPr>
          <w:p>
            <w:pPr>
              <w:pStyle w:val="TableParagraph"/>
              <w:ind w:right="99"/>
              <w:jc w:val="right"/>
              <w:rPr>
                <w:b/>
                <w:sz w:val="20"/>
              </w:rPr>
            </w:pPr>
            <w:r>
              <w:rPr>
                <w:b/>
                <w:spacing w:val="-10"/>
                <w:sz w:val="20"/>
              </w:rPr>
              <w:t>1</w:t>
            </w:r>
          </w:p>
          <w:p>
            <w:pPr>
              <w:pStyle w:val="TableParagraph"/>
              <w:spacing w:line="229" w:lineRule="exact"/>
              <w:ind w:right="96"/>
              <w:jc w:val="right"/>
              <w:rPr>
                <w:sz w:val="20"/>
              </w:rPr>
            </w:pPr>
            <w:r>
              <w:rPr>
                <w:spacing w:val="-5"/>
                <w:sz w:val="20"/>
              </w:rPr>
              <w:t>0.5</w:t>
            </w:r>
          </w:p>
          <w:p>
            <w:pPr>
              <w:pStyle w:val="TableParagraph"/>
              <w:spacing w:line="209" w:lineRule="exact"/>
              <w:ind w:right="96"/>
              <w:jc w:val="right"/>
              <w:rPr>
                <w:sz w:val="20"/>
              </w:rPr>
            </w:pPr>
            <w:r>
              <w:rPr>
                <w:spacing w:val="-5"/>
                <w:sz w:val="20"/>
              </w:rPr>
              <w:t>0.5</w:t>
            </w:r>
          </w:p>
        </w:tc>
        <w:tc>
          <w:tcPr>
            <w:tcW w:w="900" w:type="dxa"/>
          </w:tcPr>
          <w:p>
            <w:pPr>
              <w:pStyle w:val="TableParagraph"/>
              <w:ind w:right="99"/>
              <w:jc w:val="right"/>
              <w:rPr>
                <w:b/>
                <w:sz w:val="20"/>
              </w:rPr>
            </w:pPr>
            <w:r>
              <w:rPr>
                <w:b/>
                <w:spacing w:val="-10"/>
                <w:sz w:val="20"/>
              </w:rPr>
              <w:t>1</w:t>
            </w:r>
          </w:p>
          <w:p>
            <w:pPr>
              <w:pStyle w:val="TableParagraph"/>
              <w:spacing w:line="229" w:lineRule="exact"/>
              <w:ind w:right="96"/>
              <w:jc w:val="right"/>
              <w:rPr>
                <w:sz w:val="20"/>
              </w:rPr>
            </w:pPr>
            <w:r>
              <w:rPr>
                <w:spacing w:val="-5"/>
                <w:sz w:val="20"/>
              </w:rPr>
              <w:t>0.5</w:t>
            </w:r>
          </w:p>
          <w:p>
            <w:pPr>
              <w:pStyle w:val="TableParagraph"/>
              <w:spacing w:line="209" w:lineRule="exact"/>
              <w:ind w:right="96"/>
              <w:jc w:val="right"/>
              <w:rPr>
                <w:sz w:val="20"/>
              </w:rPr>
            </w:pPr>
            <w:r>
              <w:rPr>
                <w:spacing w:val="-5"/>
                <w:sz w:val="20"/>
              </w:rPr>
              <w:t>0.5</w:t>
            </w:r>
          </w:p>
        </w:tc>
        <w:tc>
          <w:tcPr>
            <w:tcW w:w="989" w:type="dxa"/>
          </w:tcPr>
          <w:p>
            <w:pPr>
              <w:pStyle w:val="TableParagraph"/>
              <w:ind w:right="99"/>
              <w:jc w:val="right"/>
              <w:rPr>
                <w:b/>
                <w:sz w:val="20"/>
              </w:rPr>
            </w:pPr>
            <w:r>
              <w:rPr>
                <w:b/>
                <w:spacing w:val="-10"/>
                <w:sz w:val="20"/>
              </w:rPr>
              <w:t>2</w:t>
            </w:r>
          </w:p>
          <w:p>
            <w:pPr>
              <w:pStyle w:val="TableParagraph"/>
              <w:spacing w:line="229" w:lineRule="exact"/>
              <w:ind w:right="99"/>
              <w:jc w:val="right"/>
              <w:rPr>
                <w:sz w:val="20"/>
              </w:rPr>
            </w:pPr>
            <w:r>
              <w:rPr>
                <w:spacing w:val="-10"/>
                <w:sz w:val="20"/>
              </w:rPr>
              <w:t>1</w:t>
            </w:r>
          </w:p>
          <w:p>
            <w:pPr>
              <w:pStyle w:val="TableParagraph"/>
              <w:spacing w:line="209" w:lineRule="exact"/>
              <w:ind w:right="99"/>
              <w:jc w:val="right"/>
              <w:rPr>
                <w:sz w:val="20"/>
              </w:rPr>
            </w:pPr>
            <w:r>
              <w:rPr>
                <w:spacing w:val="-10"/>
                <w:sz w:val="20"/>
              </w:rPr>
              <w:t>1</w:t>
            </w:r>
          </w:p>
        </w:tc>
      </w:tr>
    </w:tbl>
    <w:p>
      <w:pPr>
        <w:pStyle w:val="TableParagraph"/>
        <w:spacing w:after="0" w:line="209" w:lineRule="exact"/>
        <w:jc w:val="right"/>
        <w:rPr>
          <w:sz w:val="20"/>
        </w:rPr>
        <w:sectPr>
          <w:pgSz w:w="12240" w:h="15840"/>
          <w:pgMar w:header="0" w:footer="522" w:top="1360" w:bottom="1361" w:left="1080" w:right="1080"/>
        </w:sectPr>
      </w:pPr>
    </w:p>
    <w:tbl>
      <w:tblPr>
        <w:tblW w:w="0" w:type="auto"/>
        <w:jc w:val="lef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480"/>
        <w:gridCol w:w="991"/>
        <w:gridCol w:w="900"/>
        <w:gridCol w:w="989"/>
      </w:tblGrid>
      <w:tr>
        <w:trPr>
          <w:trHeight w:val="282" w:hRule="atLeast"/>
        </w:trPr>
        <w:tc>
          <w:tcPr>
            <w:tcW w:w="6480" w:type="dxa"/>
            <w:shd w:val="clear" w:color="auto" w:fill="FFC000"/>
          </w:tcPr>
          <w:p>
            <w:pPr>
              <w:pStyle w:val="TableParagraph"/>
              <w:spacing w:before="26"/>
              <w:ind w:left="107"/>
              <w:rPr>
                <w:b/>
                <w:sz w:val="20"/>
              </w:rPr>
            </w:pPr>
            <w:r>
              <w:rPr>
                <w:b/>
                <w:sz w:val="20"/>
              </w:rPr>
              <w:t>Total</w:t>
            </w:r>
            <w:r>
              <w:rPr>
                <w:b/>
                <w:spacing w:val="-4"/>
                <w:sz w:val="20"/>
              </w:rPr>
              <w:t> </w:t>
            </w:r>
            <w:r>
              <w:rPr>
                <w:b/>
                <w:spacing w:val="-2"/>
                <w:sz w:val="20"/>
              </w:rPr>
              <w:t>Points</w:t>
            </w:r>
          </w:p>
        </w:tc>
        <w:tc>
          <w:tcPr>
            <w:tcW w:w="991" w:type="dxa"/>
            <w:shd w:val="clear" w:color="auto" w:fill="FFC000"/>
          </w:tcPr>
          <w:p>
            <w:pPr>
              <w:pStyle w:val="TableParagraph"/>
              <w:spacing w:before="26"/>
              <w:ind w:right="99"/>
              <w:jc w:val="right"/>
              <w:rPr>
                <w:b/>
                <w:sz w:val="20"/>
              </w:rPr>
            </w:pPr>
            <w:r>
              <w:rPr>
                <w:b/>
                <w:spacing w:val="-10"/>
                <w:sz w:val="20"/>
              </w:rPr>
              <w:t>2</w:t>
            </w:r>
          </w:p>
        </w:tc>
        <w:tc>
          <w:tcPr>
            <w:tcW w:w="900" w:type="dxa"/>
            <w:shd w:val="clear" w:color="auto" w:fill="FFC000"/>
          </w:tcPr>
          <w:p>
            <w:pPr>
              <w:pStyle w:val="TableParagraph"/>
              <w:spacing w:before="26"/>
              <w:ind w:right="99"/>
              <w:jc w:val="right"/>
              <w:rPr>
                <w:b/>
                <w:sz w:val="20"/>
              </w:rPr>
            </w:pPr>
            <w:r>
              <w:rPr>
                <w:b/>
                <w:spacing w:val="-10"/>
                <w:sz w:val="20"/>
              </w:rPr>
              <w:t>2</w:t>
            </w:r>
          </w:p>
        </w:tc>
        <w:tc>
          <w:tcPr>
            <w:tcW w:w="989" w:type="dxa"/>
            <w:shd w:val="clear" w:color="auto" w:fill="FFC000"/>
          </w:tcPr>
          <w:p>
            <w:pPr>
              <w:pStyle w:val="TableParagraph"/>
              <w:spacing w:before="26"/>
              <w:ind w:right="99"/>
              <w:jc w:val="right"/>
              <w:rPr>
                <w:b/>
                <w:sz w:val="20"/>
              </w:rPr>
            </w:pPr>
            <w:r>
              <w:rPr>
                <w:b/>
                <w:spacing w:val="-10"/>
                <w:sz w:val="20"/>
              </w:rPr>
              <w:t>4</w:t>
            </w:r>
          </w:p>
        </w:tc>
      </w:tr>
      <w:tr>
        <w:trPr>
          <w:trHeight w:val="431" w:hRule="atLeast"/>
        </w:trPr>
        <w:tc>
          <w:tcPr>
            <w:tcW w:w="9360" w:type="dxa"/>
            <w:gridSpan w:val="4"/>
            <w:shd w:val="clear" w:color="auto" w:fill="E7EBF5"/>
          </w:tcPr>
          <w:p>
            <w:pPr>
              <w:pStyle w:val="TableParagraph"/>
              <w:tabs>
                <w:tab w:pos="1547" w:val="left" w:leader="none"/>
              </w:tabs>
              <w:spacing w:before="101"/>
              <w:ind w:left="813"/>
              <w:rPr>
                <w:b/>
                <w:sz w:val="20"/>
              </w:rPr>
            </w:pPr>
            <w:r>
              <w:rPr>
                <w:b/>
                <w:spacing w:val="-2"/>
                <w:sz w:val="20"/>
              </w:rPr>
              <w:t>2.4.2</w:t>
            </w:r>
            <w:r>
              <w:rPr>
                <w:b/>
                <w:sz w:val="20"/>
              </w:rPr>
              <w:tab/>
              <w:t>Dispute</w:t>
            </w:r>
            <w:r>
              <w:rPr>
                <w:b/>
                <w:spacing w:val="-6"/>
                <w:sz w:val="20"/>
              </w:rPr>
              <w:t> </w:t>
            </w:r>
            <w:r>
              <w:rPr>
                <w:b/>
                <w:sz w:val="20"/>
              </w:rPr>
              <w:t>of</w:t>
            </w:r>
            <w:r>
              <w:rPr>
                <w:b/>
                <w:spacing w:val="-5"/>
                <w:sz w:val="20"/>
              </w:rPr>
              <w:t> </w:t>
            </w:r>
            <w:r>
              <w:rPr>
                <w:b/>
                <w:sz w:val="20"/>
              </w:rPr>
              <w:t>Tax</w:t>
            </w:r>
            <w:r>
              <w:rPr>
                <w:b/>
                <w:spacing w:val="-4"/>
                <w:sz w:val="20"/>
              </w:rPr>
              <w:t> </w:t>
            </w:r>
            <w:r>
              <w:rPr>
                <w:b/>
                <w:sz w:val="20"/>
              </w:rPr>
              <w:t>Audit</w:t>
            </w:r>
            <w:r>
              <w:rPr>
                <w:b/>
                <w:spacing w:val="-5"/>
                <w:sz w:val="20"/>
              </w:rPr>
              <w:t> </w:t>
            </w:r>
            <w:r>
              <w:rPr>
                <w:b/>
                <w:spacing w:val="-2"/>
                <w:sz w:val="20"/>
              </w:rPr>
              <w:t>Results</w:t>
            </w:r>
          </w:p>
        </w:tc>
      </w:tr>
      <w:tr>
        <w:trPr>
          <w:trHeight w:val="460" w:hRule="atLeast"/>
        </w:trPr>
        <w:tc>
          <w:tcPr>
            <w:tcW w:w="6480" w:type="dxa"/>
          </w:tcPr>
          <w:p>
            <w:pPr>
              <w:pStyle w:val="TableParagraph"/>
              <w:spacing w:before="115"/>
              <w:ind w:left="107"/>
              <w:rPr>
                <w:b/>
                <w:sz w:val="20"/>
              </w:rPr>
            </w:pPr>
            <w:r>
              <w:rPr>
                <w:b/>
                <w:spacing w:val="-2"/>
                <w:sz w:val="20"/>
              </w:rPr>
              <w:t>Indicators</w:t>
            </w:r>
          </w:p>
        </w:tc>
        <w:tc>
          <w:tcPr>
            <w:tcW w:w="991" w:type="dxa"/>
          </w:tcPr>
          <w:p>
            <w:pPr>
              <w:pStyle w:val="TableParagraph"/>
              <w:spacing w:before="115"/>
              <w:ind w:right="98"/>
              <w:jc w:val="right"/>
              <w:rPr>
                <w:b/>
                <w:sz w:val="20"/>
              </w:rPr>
            </w:pPr>
            <w:r>
              <w:rPr>
                <w:b/>
                <w:spacing w:val="-5"/>
                <w:sz w:val="20"/>
              </w:rPr>
              <w:t>FFP</w:t>
            </w:r>
          </w:p>
        </w:tc>
        <w:tc>
          <w:tcPr>
            <w:tcW w:w="900" w:type="dxa"/>
          </w:tcPr>
          <w:p>
            <w:pPr>
              <w:pStyle w:val="TableParagraph"/>
              <w:spacing w:before="115"/>
              <w:ind w:right="102"/>
              <w:jc w:val="right"/>
              <w:rPr>
                <w:b/>
                <w:sz w:val="20"/>
              </w:rPr>
            </w:pPr>
            <w:r>
              <w:rPr>
                <w:b/>
                <w:spacing w:val="-5"/>
                <w:sz w:val="20"/>
              </w:rPr>
              <w:t>SBP</w:t>
            </w:r>
          </w:p>
        </w:tc>
        <w:tc>
          <w:tcPr>
            <w:tcW w:w="989" w:type="dxa"/>
          </w:tcPr>
          <w:p>
            <w:pPr>
              <w:pStyle w:val="TableParagraph"/>
              <w:spacing w:line="230" w:lineRule="atLeast"/>
              <w:ind w:left="345" w:right="92" w:firstLine="76"/>
              <w:rPr>
                <w:b/>
                <w:sz w:val="20"/>
              </w:rPr>
            </w:pPr>
            <w:r>
              <w:rPr>
                <w:b/>
                <w:spacing w:val="-2"/>
                <w:sz w:val="20"/>
              </w:rPr>
              <w:t>Total Points</w:t>
            </w:r>
          </w:p>
        </w:tc>
      </w:tr>
      <w:tr>
        <w:trPr>
          <w:trHeight w:val="690" w:hRule="atLeast"/>
        </w:trPr>
        <w:tc>
          <w:tcPr>
            <w:tcW w:w="6480" w:type="dxa"/>
          </w:tcPr>
          <w:p>
            <w:pPr>
              <w:pStyle w:val="TableParagraph"/>
              <w:ind w:left="107"/>
              <w:rPr>
                <w:b/>
                <w:sz w:val="20"/>
              </w:rPr>
            </w:pPr>
            <w:r>
              <w:rPr>
                <w:b/>
                <w:sz w:val="20"/>
              </w:rPr>
              <w:t>First-Level</w:t>
            </w:r>
            <w:r>
              <w:rPr>
                <w:b/>
                <w:spacing w:val="-9"/>
                <w:sz w:val="20"/>
              </w:rPr>
              <w:t> </w:t>
            </w:r>
            <w:r>
              <w:rPr>
                <w:b/>
                <w:sz w:val="20"/>
              </w:rPr>
              <w:t>Review</w:t>
            </w:r>
            <w:r>
              <w:rPr>
                <w:b/>
                <w:spacing w:val="-9"/>
                <w:sz w:val="20"/>
              </w:rPr>
              <w:t> </w:t>
            </w:r>
            <w:r>
              <w:rPr>
                <w:b/>
                <w:spacing w:val="-2"/>
                <w:sz w:val="20"/>
              </w:rPr>
              <w:t>Mechanism</w:t>
            </w:r>
          </w:p>
          <w:p>
            <w:pPr>
              <w:pStyle w:val="TableParagraph"/>
              <w:numPr>
                <w:ilvl w:val="0"/>
                <w:numId w:val="167"/>
              </w:numPr>
              <w:tabs>
                <w:tab w:pos="538" w:val="left" w:leader="none"/>
              </w:tabs>
              <w:spacing w:line="240" w:lineRule="auto" w:before="0" w:after="0"/>
              <w:ind w:left="538" w:right="0" w:hanging="229"/>
              <w:jc w:val="left"/>
              <w:rPr>
                <w:sz w:val="20"/>
              </w:rPr>
            </w:pPr>
            <w:r>
              <w:rPr>
                <w:sz w:val="20"/>
              </w:rPr>
              <w:t>Independent</w:t>
            </w:r>
            <w:r>
              <w:rPr>
                <w:spacing w:val="-7"/>
                <w:sz w:val="20"/>
              </w:rPr>
              <w:t> </w:t>
            </w:r>
            <w:r>
              <w:rPr>
                <w:sz w:val="20"/>
              </w:rPr>
              <w:t>internal</w:t>
            </w:r>
            <w:r>
              <w:rPr>
                <w:spacing w:val="-6"/>
                <w:sz w:val="20"/>
              </w:rPr>
              <w:t> </w:t>
            </w:r>
            <w:r>
              <w:rPr>
                <w:sz w:val="20"/>
              </w:rPr>
              <w:t>review</w:t>
            </w:r>
            <w:r>
              <w:rPr>
                <w:spacing w:val="-8"/>
                <w:sz w:val="20"/>
              </w:rPr>
              <w:t> </w:t>
            </w:r>
            <w:r>
              <w:rPr>
                <w:sz w:val="20"/>
              </w:rPr>
              <w:t>(98)</w:t>
            </w:r>
            <w:r>
              <w:rPr>
                <w:spacing w:val="-5"/>
                <w:sz w:val="20"/>
              </w:rPr>
              <w:t> OR</w:t>
            </w:r>
          </w:p>
          <w:p>
            <w:pPr>
              <w:pStyle w:val="TableParagraph"/>
              <w:numPr>
                <w:ilvl w:val="0"/>
                <w:numId w:val="167"/>
              </w:numPr>
              <w:tabs>
                <w:tab w:pos="539" w:val="left" w:leader="none"/>
              </w:tabs>
              <w:spacing w:line="210" w:lineRule="exact" w:before="1" w:after="0"/>
              <w:ind w:left="539" w:right="0" w:hanging="230"/>
              <w:jc w:val="left"/>
              <w:rPr>
                <w:sz w:val="20"/>
              </w:rPr>
            </w:pPr>
            <w:r>
              <w:rPr>
                <w:sz w:val="20"/>
              </w:rPr>
              <w:t>Independent</w:t>
            </w:r>
            <w:r>
              <w:rPr>
                <w:spacing w:val="-8"/>
                <w:sz w:val="20"/>
              </w:rPr>
              <w:t> </w:t>
            </w:r>
            <w:r>
              <w:rPr>
                <w:sz w:val="20"/>
              </w:rPr>
              <w:t>external</w:t>
            </w:r>
            <w:r>
              <w:rPr>
                <w:spacing w:val="-7"/>
                <w:sz w:val="20"/>
              </w:rPr>
              <w:t> </w:t>
            </w:r>
            <w:r>
              <w:rPr>
                <w:sz w:val="20"/>
              </w:rPr>
              <w:t>review</w:t>
            </w:r>
            <w:r>
              <w:rPr>
                <w:spacing w:val="-7"/>
                <w:sz w:val="20"/>
              </w:rPr>
              <w:t> </w:t>
            </w:r>
            <w:r>
              <w:rPr>
                <w:spacing w:val="-2"/>
                <w:sz w:val="20"/>
              </w:rPr>
              <w:t>(99b)</w:t>
            </w:r>
          </w:p>
        </w:tc>
        <w:tc>
          <w:tcPr>
            <w:tcW w:w="991" w:type="dxa"/>
          </w:tcPr>
          <w:p>
            <w:pPr>
              <w:pStyle w:val="TableParagraph"/>
              <w:ind w:right="99"/>
              <w:jc w:val="right"/>
              <w:rPr>
                <w:b/>
                <w:sz w:val="20"/>
              </w:rPr>
            </w:pPr>
            <w:r>
              <w:rPr>
                <w:b/>
                <w:spacing w:val="-10"/>
                <w:sz w:val="20"/>
              </w:rPr>
              <w:t>1</w:t>
            </w:r>
          </w:p>
          <w:p>
            <w:pPr>
              <w:pStyle w:val="TableParagraph"/>
              <w:ind w:left="453"/>
              <w:rPr>
                <w:sz w:val="20"/>
              </w:rPr>
            </w:pPr>
            <w:r>
              <w:rPr>
                <w:sz w:val="20"/>
              </w:rPr>
              <w:t>1 </w:t>
            </w:r>
            <w:r>
              <w:rPr>
                <w:spacing w:val="-5"/>
                <w:sz w:val="20"/>
              </w:rPr>
              <w:t>OR</w:t>
            </w:r>
          </w:p>
          <w:p>
            <w:pPr>
              <w:pStyle w:val="TableParagraph"/>
              <w:spacing w:line="210" w:lineRule="exact" w:before="1"/>
              <w:ind w:left="631"/>
              <w:rPr>
                <w:sz w:val="20"/>
              </w:rPr>
            </w:pPr>
            <w:r>
              <w:rPr>
                <w:spacing w:val="-5"/>
                <w:sz w:val="20"/>
              </w:rPr>
              <w:t>0.5</w:t>
            </w:r>
          </w:p>
        </w:tc>
        <w:tc>
          <w:tcPr>
            <w:tcW w:w="900" w:type="dxa"/>
          </w:tcPr>
          <w:p>
            <w:pPr>
              <w:pStyle w:val="TableParagraph"/>
              <w:ind w:right="99"/>
              <w:jc w:val="right"/>
              <w:rPr>
                <w:b/>
                <w:sz w:val="20"/>
              </w:rPr>
            </w:pPr>
            <w:r>
              <w:rPr>
                <w:b/>
                <w:spacing w:val="-10"/>
                <w:sz w:val="20"/>
              </w:rPr>
              <w:t>1</w:t>
            </w:r>
          </w:p>
          <w:p>
            <w:pPr>
              <w:pStyle w:val="TableParagraph"/>
              <w:ind w:left="362"/>
              <w:rPr>
                <w:sz w:val="20"/>
              </w:rPr>
            </w:pPr>
            <w:r>
              <w:rPr>
                <w:sz w:val="20"/>
              </w:rPr>
              <w:t>1 </w:t>
            </w:r>
            <w:r>
              <w:rPr>
                <w:spacing w:val="-5"/>
                <w:sz w:val="20"/>
              </w:rPr>
              <w:t>OR</w:t>
            </w:r>
          </w:p>
          <w:p>
            <w:pPr>
              <w:pStyle w:val="TableParagraph"/>
              <w:spacing w:line="210" w:lineRule="exact" w:before="1"/>
              <w:ind w:left="540"/>
              <w:rPr>
                <w:sz w:val="20"/>
              </w:rPr>
            </w:pPr>
            <w:r>
              <w:rPr>
                <w:spacing w:val="-5"/>
                <w:sz w:val="20"/>
              </w:rPr>
              <w:t>0.5</w:t>
            </w:r>
          </w:p>
        </w:tc>
        <w:tc>
          <w:tcPr>
            <w:tcW w:w="989" w:type="dxa"/>
          </w:tcPr>
          <w:p>
            <w:pPr>
              <w:pStyle w:val="TableParagraph"/>
              <w:ind w:left="777"/>
              <w:rPr>
                <w:b/>
                <w:sz w:val="20"/>
              </w:rPr>
            </w:pPr>
            <w:r>
              <w:rPr>
                <w:b/>
                <w:spacing w:val="-10"/>
                <w:sz w:val="20"/>
              </w:rPr>
              <w:t>2</w:t>
            </w:r>
          </w:p>
          <w:p>
            <w:pPr>
              <w:pStyle w:val="TableParagraph"/>
              <w:ind w:left="451"/>
              <w:rPr>
                <w:sz w:val="20"/>
              </w:rPr>
            </w:pPr>
            <w:r>
              <w:rPr>
                <w:sz w:val="20"/>
              </w:rPr>
              <w:t>2 </w:t>
            </w:r>
            <w:r>
              <w:rPr>
                <w:spacing w:val="-5"/>
                <w:sz w:val="20"/>
              </w:rPr>
              <w:t>OR</w:t>
            </w:r>
          </w:p>
          <w:p>
            <w:pPr>
              <w:pStyle w:val="TableParagraph"/>
              <w:spacing w:line="210" w:lineRule="exact" w:before="1"/>
              <w:ind w:left="777"/>
              <w:rPr>
                <w:sz w:val="20"/>
              </w:rPr>
            </w:pPr>
            <w:r>
              <w:rPr>
                <w:spacing w:val="-10"/>
                <w:sz w:val="20"/>
              </w:rPr>
              <w:t>1</w:t>
            </w:r>
          </w:p>
        </w:tc>
      </w:tr>
      <w:tr>
        <w:trPr>
          <w:trHeight w:val="688" w:hRule="atLeast"/>
        </w:trPr>
        <w:tc>
          <w:tcPr>
            <w:tcW w:w="6480" w:type="dxa"/>
            <w:tcBorders>
              <w:bottom w:val="dotted" w:sz="4" w:space="0" w:color="000000"/>
            </w:tcBorders>
          </w:tcPr>
          <w:p>
            <w:pPr>
              <w:pStyle w:val="TableParagraph"/>
              <w:ind w:left="107"/>
              <w:rPr>
                <w:b/>
                <w:sz w:val="20"/>
              </w:rPr>
            </w:pPr>
            <w:r>
              <w:rPr>
                <w:b/>
                <w:sz w:val="20"/>
              </w:rPr>
              <w:t>Second-Level</w:t>
            </w:r>
            <w:r>
              <w:rPr>
                <w:b/>
                <w:spacing w:val="-10"/>
                <w:sz w:val="20"/>
              </w:rPr>
              <w:t> </w:t>
            </w:r>
            <w:r>
              <w:rPr>
                <w:b/>
                <w:sz w:val="20"/>
              </w:rPr>
              <w:t>Review</w:t>
            </w:r>
            <w:r>
              <w:rPr>
                <w:b/>
                <w:spacing w:val="-10"/>
                <w:sz w:val="20"/>
              </w:rPr>
              <w:t> </w:t>
            </w:r>
            <w:r>
              <w:rPr>
                <w:b/>
                <w:spacing w:val="-2"/>
                <w:sz w:val="20"/>
              </w:rPr>
              <w:t>Mechanism</w:t>
            </w:r>
          </w:p>
          <w:p>
            <w:pPr>
              <w:pStyle w:val="TableParagraph"/>
              <w:numPr>
                <w:ilvl w:val="0"/>
                <w:numId w:val="168"/>
              </w:numPr>
              <w:tabs>
                <w:tab w:pos="538" w:val="left" w:leader="none"/>
              </w:tabs>
              <w:spacing w:line="229" w:lineRule="exact" w:before="0" w:after="0"/>
              <w:ind w:left="538" w:right="0" w:hanging="229"/>
              <w:jc w:val="left"/>
              <w:rPr>
                <w:sz w:val="20"/>
              </w:rPr>
            </w:pPr>
            <w:r>
              <w:rPr>
                <w:sz w:val="20"/>
              </w:rPr>
              <w:t>Positive</w:t>
            </w:r>
            <w:r>
              <w:rPr>
                <w:spacing w:val="-8"/>
                <w:sz w:val="20"/>
              </w:rPr>
              <w:t> </w:t>
            </w:r>
            <w:r>
              <w:rPr>
                <w:sz w:val="20"/>
              </w:rPr>
              <w:t>silence</w:t>
            </w:r>
            <w:r>
              <w:rPr>
                <w:spacing w:val="-7"/>
                <w:sz w:val="20"/>
              </w:rPr>
              <w:t> </w:t>
            </w:r>
            <w:r>
              <w:rPr>
                <w:sz w:val="20"/>
              </w:rPr>
              <w:t>practice</w:t>
            </w:r>
            <w:r>
              <w:rPr>
                <w:spacing w:val="-7"/>
                <w:sz w:val="20"/>
              </w:rPr>
              <w:t> </w:t>
            </w:r>
            <w:r>
              <w:rPr>
                <w:sz w:val="20"/>
              </w:rPr>
              <w:t>(100a)</w:t>
            </w:r>
            <w:r>
              <w:rPr>
                <w:spacing w:val="-6"/>
                <w:sz w:val="20"/>
              </w:rPr>
              <w:t> </w:t>
            </w:r>
            <w:r>
              <w:rPr>
                <w:spacing w:val="-5"/>
                <w:sz w:val="20"/>
              </w:rPr>
              <w:t>OR</w:t>
            </w:r>
          </w:p>
          <w:p>
            <w:pPr>
              <w:pStyle w:val="TableParagraph"/>
              <w:numPr>
                <w:ilvl w:val="0"/>
                <w:numId w:val="168"/>
              </w:numPr>
              <w:tabs>
                <w:tab w:pos="539" w:val="left" w:leader="none"/>
              </w:tabs>
              <w:spacing w:line="209" w:lineRule="exact" w:before="0" w:after="0"/>
              <w:ind w:left="539" w:right="0" w:hanging="230"/>
              <w:jc w:val="left"/>
              <w:rPr>
                <w:sz w:val="20"/>
              </w:rPr>
            </w:pPr>
            <w:r>
              <w:rPr>
                <w:sz w:val="20"/>
              </w:rPr>
              <w:t>Escalation</w:t>
            </w:r>
            <w:r>
              <w:rPr>
                <w:spacing w:val="-4"/>
                <w:sz w:val="20"/>
              </w:rPr>
              <w:t> </w:t>
            </w:r>
            <w:r>
              <w:rPr>
                <w:sz w:val="20"/>
              </w:rPr>
              <w:t>of</w:t>
            </w:r>
            <w:r>
              <w:rPr>
                <w:spacing w:val="-4"/>
                <w:sz w:val="20"/>
              </w:rPr>
              <w:t> </w:t>
            </w:r>
            <w:r>
              <w:rPr>
                <w:sz w:val="20"/>
              </w:rPr>
              <w:t>disputes</w:t>
            </w:r>
            <w:r>
              <w:rPr>
                <w:spacing w:val="-5"/>
                <w:sz w:val="20"/>
              </w:rPr>
              <w:t> </w:t>
            </w:r>
            <w:r>
              <w:rPr>
                <w:sz w:val="20"/>
              </w:rPr>
              <w:t>to</w:t>
            </w:r>
            <w:r>
              <w:rPr>
                <w:spacing w:val="-4"/>
                <w:sz w:val="20"/>
              </w:rPr>
              <w:t> </w:t>
            </w:r>
            <w:r>
              <w:rPr>
                <w:sz w:val="20"/>
              </w:rPr>
              <w:t>the</w:t>
            </w:r>
            <w:r>
              <w:rPr>
                <w:spacing w:val="-6"/>
                <w:sz w:val="20"/>
              </w:rPr>
              <w:t> </w:t>
            </w:r>
            <w:r>
              <w:rPr>
                <w:sz w:val="20"/>
              </w:rPr>
              <w:t>next</w:t>
            </w:r>
            <w:r>
              <w:rPr>
                <w:spacing w:val="-5"/>
                <w:sz w:val="20"/>
              </w:rPr>
              <w:t> </w:t>
            </w:r>
            <w:r>
              <w:rPr>
                <w:sz w:val="20"/>
              </w:rPr>
              <w:t>level</w:t>
            </w:r>
            <w:r>
              <w:rPr>
                <w:spacing w:val="-4"/>
                <w:sz w:val="20"/>
              </w:rPr>
              <w:t> </w:t>
            </w:r>
            <w:r>
              <w:rPr>
                <w:spacing w:val="-2"/>
                <w:sz w:val="20"/>
              </w:rPr>
              <w:t>(100c)</w:t>
            </w:r>
          </w:p>
        </w:tc>
        <w:tc>
          <w:tcPr>
            <w:tcW w:w="991" w:type="dxa"/>
            <w:tcBorders>
              <w:bottom w:val="dotted" w:sz="4" w:space="0" w:color="000000"/>
            </w:tcBorders>
          </w:tcPr>
          <w:p>
            <w:pPr>
              <w:pStyle w:val="TableParagraph"/>
              <w:ind w:right="99"/>
              <w:jc w:val="right"/>
              <w:rPr>
                <w:b/>
                <w:sz w:val="20"/>
              </w:rPr>
            </w:pPr>
            <w:r>
              <w:rPr>
                <w:b/>
                <w:spacing w:val="-10"/>
                <w:sz w:val="20"/>
              </w:rPr>
              <w:t>1</w:t>
            </w:r>
          </w:p>
          <w:p>
            <w:pPr>
              <w:pStyle w:val="TableParagraph"/>
              <w:spacing w:line="229" w:lineRule="exact"/>
              <w:ind w:left="302"/>
              <w:rPr>
                <w:sz w:val="20"/>
              </w:rPr>
            </w:pPr>
            <w:r>
              <w:rPr>
                <w:sz w:val="20"/>
              </w:rPr>
              <w:t>0.5</w:t>
            </w:r>
            <w:r>
              <w:rPr>
                <w:spacing w:val="-1"/>
                <w:sz w:val="20"/>
              </w:rPr>
              <w:t> </w:t>
            </w:r>
            <w:r>
              <w:rPr>
                <w:spacing w:val="-5"/>
                <w:sz w:val="20"/>
              </w:rPr>
              <w:t>OR</w:t>
            </w:r>
          </w:p>
          <w:p>
            <w:pPr>
              <w:pStyle w:val="TableParagraph"/>
              <w:spacing w:line="209" w:lineRule="exact"/>
              <w:ind w:left="530"/>
              <w:rPr>
                <w:sz w:val="20"/>
              </w:rPr>
            </w:pPr>
            <w:r>
              <w:rPr>
                <w:spacing w:val="-4"/>
                <w:sz w:val="20"/>
              </w:rPr>
              <w:t>0.25</w:t>
            </w:r>
          </w:p>
        </w:tc>
        <w:tc>
          <w:tcPr>
            <w:tcW w:w="900" w:type="dxa"/>
            <w:tcBorders>
              <w:bottom w:val="dotted" w:sz="4" w:space="0" w:color="000000"/>
            </w:tcBorders>
          </w:tcPr>
          <w:p>
            <w:pPr>
              <w:pStyle w:val="TableParagraph"/>
              <w:ind w:right="99"/>
              <w:jc w:val="right"/>
              <w:rPr>
                <w:b/>
                <w:sz w:val="20"/>
              </w:rPr>
            </w:pPr>
            <w:r>
              <w:rPr>
                <w:b/>
                <w:spacing w:val="-10"/>
                <w:sz w:val="20"/>
              </w:rPr>
              <w:t>1</w:t>
            </w:r>
          </w:p>
          <w:p>
            <w:pPr>
              <w:pStyle w:val="TableParagraph"/>
              <w:spacing w:line="229" w:lineRule="exact"/>
              <w:ind w:left="211"/>
              <w:rPr>
                <w:sz w:val="20"/>
              </w:rPr>
            </w:pPr>
            <w:r>
              <w:rPr>
                <w:sz w:val="20"/>
              </w:rPr>
              <w:t>0.5</w:t>
            </w:r>
            <w:r>
              <w:rPr>
                <w:spacing w:val="-1"/>
                <w:sz w:val="20"/>
              </w:rPr>
              <w:t> </w:t>
            </w:r>
            <w:r>
              <w:rPr>
                <w:spacing w:val="-5"/>
                <w:sz w:val="20"/>
              </w:rPr>
              <w:t>OR</w:t>
            </w:r>
          </w:p>
          <w:p>
            <w:pPr>
              <w:pStyle w:val="TableParagraph"/>
              <w:spacing w:line="209" w:lineRule="exact"/>
              <w:ind w:left="439"/>
              <w:rPr>
                <w:sz w:val="20"/>
              </w:rPr>
            </w:pPr>
            <w:r>
              <w:rPr>
                <w:spacing w:val="-4"/>
                <w:sz w:val="20"/>
              </w:rPr>
              <w:t>0.25</w:t>
            </w:r>
          </w:p>
        </w:tc>
        <w:tc>
          <w:tcPr>
            <w:tcW w:w="989" w:type="dxa"/>
            <w:tcBorders>
              <w:bottom w:val="dotted" w:sz="4" w:space="0" w:color="000000"/>
            </w:tcBorders>
          </w:tcPr>
          <w:p>
            <w:pPr>
              <w:pStyle w:val="TableParagraph"/>
              <w:ind w:right="99"/>
              <w:jc w:val="right"/>
              <w:rPr>
                <w:b/>
                <w:sz w:val="20"/>
              </w:rPr>
            </w:pPr>
            <w:r>
              <w:rPr>
                <w:b/>
                <w:spacing w:val="-10"/>
                <w:sz w:val="20"/>
              </w:rPr>
              <w:t>2</w:t>
            </w:r>
          </w:p>
          <w:p>
            <w:pPr>
              <w:pStyle w:val="TableParagraph"/>
              <w:spacing w:line="229" w:lineRule="exact"/>
              <w:ind w:left="451"/>
              <w:rPr>
                <w:sz w:val="20"/>
              </w:rPr>
            </w:pPr>
            <w:r>
              <w:rPr>
                <w:sz w:val="20"/>
              </w:rPr>
              <w:t>1 </w:t>
            </w:r>
            <w:r>
              <w:rPr>
                <w:spacing w:val="-5"/>
                <w:sz w:val="20"/>
              </w:rPr>
              <w:t>OR</w:t>
            </w:r>
          </w:p>
          <w:p>
            <w:pPr>
              <w:pStyle w:val="TableParagraph"/>
              <w:spacing w:line="209" w:lineRule="exact"/>
              <w:ind w:left="628"/>
              <w:rPr>
                <w:sz w:val="20"/>
              </w:rPr>
            </w:pPr>
            <w:r>
              <w:rPr>
                <w:spacing w:val="-5"/>
                <w:sz w:val="20"/>
              </w:rPr>
              <w:t>0.5</w:t>
            </w:r>
          </w:p>
        </w:tc>
      </w:tr>
      <w:tr>
        <w:trPr>
          <w:trHeight w:val="280" w:hRule="atLeast"/>
        </w:trPr>
        <w:tc>
          <w:tcPr>
            <w:tcW w:w="6480" w:type="dxa"/>
            <w:tcBorders>
              <w:top w:val="dotted" w:sz="4" w:space="0" w:color="000000"/>
            </w:tcBorders>
          </w:tcPr>
          <w:p>
            <w:pPr>
              <w:pStyle w:val="TableParagraph"/>
              <w:ind w:left="309"/>
              <w:rPr>
                <w:sz w:val="20"/>
              </w:rPr>
            </w:pPr>
            <w:r>
              <w:rPr>
                <w:sz w:val="20"/>
              </w:rPr>
              <w:t>-</w:t>
            </w:r>
            <w:r>
              <w:rPr>
                <w:spacing w:val="75"/>
                <w:w w:val="150"/>
                <w:sz w:val="20"/>
              </w:rPr>
              <w:t> </w:t>
            </w:r>
            <w:r>
              <w:rPr>
                <w:sz w:val="20"/>
              </w:rPr>
              <w:t>Graduate</w:t>
            </w:r>
            <w:r>
              <w:rPr>
                <w:spacing w:val="-4"/>
                <w:sz w:val="20"/>
              </w:rPr>
              <w:t> </w:t>
            </w:r>
            <w:r>
              <w:rPr>
                <w:sz w:val="20"/>
              </w:rPr>
              <w:t>complaint</w:t>
            </w:r>
            <w:r>
              <w:rPr>
                <w:spacing w:val="-4"/>
                <w:sz w:val="20"/>
              </w:rPr>
              <w:t> </w:t>
            </w:r>
            <w:r>
              <w:rPr>
                <w:sz w:val="20"/>
              </w:rPr>
              <w:t>mechanism</w:t>
            </w:r>
            <w:r>
              <w:rPr>
                <w:spacing w:val="-4"/>
                <w:sz w:val="20"/>
              </w:rPr>
              <w:t> </w:t>
            </w:r>
            <w:r>
              <w:rPr>
                <w:spacing w:val="-2"/>
                <w:sz w:val="20"/>
              </w:rPr>
              <w:t>(101b)</w:t>
            </w:r>
          </w:p>
        </w:tc>
        <w:tc>
          <w:tcPr>
            <w:tcW w:w="991" w:type="dxa"/>
            <w:tcBorders>
              <w:top w:val="dotted" w:sz="4" w:space="0" w:color="000000"/>
            </w:tcBorders>
          </w:tcPr>
          <w:p>
            <w:pPr>
              <w:pStyle w:val="TableParagraph"/>
              <w:ind w:right="96"/>
              <w:jc w:val="right"/>
              <w:rPr>
                <w:sz w:val="20"/>
              </w:rPr>
            </w:pPr>
            <w:r>
              <w:rPr>
                <w:spacing w:val="-5"/>
                <w:sz w:val="20"/>
              </w:rPr>
              <w:t>0.5</w:t>
            </w:r>
          </w:p>
        </w:tc>
        <w:tc>
          <w:tcPr>
            <w:tcW w:w="900" w:type="dxa"/>
            <w:tcBorders>
              <w:top w:val="dotted" w:sz="4" w:space="0" w:color="000000"/>
            </w:tcBorders>
          </w:tcPr>
          <w:p>
            <w:pPr>
              <w:pStyle w:val="TableParagraph"/>
              <w:ind w:right="96"/>
              <w:jc w:val="right"/>
              <w:rPr>
                <w:sz w:val="20"/>
              </w:rPr>
            </w:pPr>
            <w:r>
              <w:rPr>
                <w:spacing w:val="-5"/>
                <w:sz w:val="20"/>
              </w:rPr>
              <w:t>0.5</w:t>
            </w:r>
          </w:p>
        </w:tc>
        <w:tc>
          <w:tcPr>
            <w:tcW w:w="989" w:type="dxa"/>
            <w:tcBorders>
              <w:top w:val="dotted" w:sz="4" w:space="0" w:color="000000"/>
            </w:tcBorders>
          </w:tcPr>
          <w:p>
            <w:pPr>
              <w:pStyle w:val="TableParagraph"/>
              <w:ind w:right="99"/>
              <w:jc w:val="right"/>
              <w:rPr>
                <w:sz w:val="20"/>
              </w:rPr>
            </w:pPr>
            <w:r>
              <w:rPr>
                <w:spacing w:val="-10"/>
                <w:sz w:val="20"/>
              </w:rPr>
              <w:t>1</w:t>
            </w:r>
          </w:p>
        </w:tc>
      </w:tr>
      <w:tr>
        <w:trPr>
          <w:trHeight w:val="282" w:hRule="atLeast"/>
        </w:trPr>
        <w:tc>
          <w:tcPr>
            <w:tcW w:w="6480" w:type="dxa"/>
            <w:shd w:val="clear" w:color="auto" w:fill="FFC000"/>
          </w:tcPr>
          <w:p>
            <w:pPr>
              <w:pStyle w:val="TableParagraph"/>
              <w:spacing w:before="26"/>
              <w:ind w:left="107"/>
              <w:rPr>
                <w:b/>
                <w:sz w:val="20"/>
              </w:rPr>
            </w:pPr>
            <w:r>
              <w:rPr>
                <w:b/>
                <w:sz w:val="20"/>
              </w:rPr>
              <w:t>Total</w:t>
            </w:r>
            <w:r>
              <w:rPr>
                <w:b/>
                <w:spacing w:val="-4"/>
                <w:sz w:val="20"/>
              </w:rPr>
              <w:t> </w:t>
            </w:r>
            <w:r>
              <w:rPr>
                <w:b/>
                <w:spacing w:val="-2"/>
                <w:sz w:val="20"/>
              </w:rPr>
              <w:t>Points</w:t>
            </w:r>
          </w:p>
        </w:tc>
        <w:tc>
          <w:tcPr>
            <w:tcW w:w="991" w:type="dxa"/>
            <w:shd w:val="clear" w:color="auto" w:fill="FFC000"/>
          </w:tcPr>
          <w:p>
            <w:pPr>
              <w:pStyle w:val="TableParagraph"/>
              <w:spacing w:before="26"/>
              <w:ind w:right="99"/>
              <w:jc w:val="right"/>
              <w:rPr>
                <w:b/>
                <w:sz w:val="20"/>
              </w:rPr>
            </w:pPr>
            <w:r>
              <w:rPr>
                <w:b/>
                <w:spacing w:val="-10"/>
                <w:sz w:val="20"/>
              </w:rPr>
              <w:t>2</w:t>
            </w:r>
          </w:p>
        </w:tc>
        <w:tc>
          <w:tcPr>
            <w:tcW w:w="900" w:type="dxa"/>
            <w:shd w:val="clear" w:color="auto" w:fill="FFC000"/>
          </w:tcPr>
          <w:p>
            <w:pPr>
              <w:pStyle w:val="TableParagraph"/>
              <w:spacing w:before="26"/>
              <w:ind w:right="99"/>
              <w:jc w:val="right"/>
              <w:rPr>
                <w:b/>
                <w:sz w:val="20"/>
              </w:rPr>
            </w:pPr>
            <w:r>
              <w:rPr>
                <w:b/>
                <w:spacing w:val="-10"/>
                <w:sz w:val="20"/>
              </w:rPr>
              <w:t>2</w:t>
            </w:r>
          </w:p>
        </w:tc>
        <w:tc>
          <w:tcPr>
            <w:tcW w:w="989" w:type="dxa"/>
            <w:shd w:val="clear" w:color="auto" w:fill="FFC000"/>
          </w:tcPr>
          <w:p>
            <w:pPr>
              <w:pStyle w:val="TableParagraph"/>
              <w:spacing w:before="26"/>
              <w:ind w:right="99"/>
              <w:jc w:val="right"/>
              <w:rPr>
                <w:b/>
                <w:sz w:val="20"/>
              </w:rPr>
            </w:pPr>
            <w:r>
              <w:rPr>
                <w:b/>
                <w:spacing w:val="-10"/>
                <w:sz w:val="20"/>
              </w:rPr>
              <w:t>4</w:t>
            </w:r>
          </w:p>
        </w:tc>
      </w:tr>
    </w:tbl>
    <w:p>
      <w:pPr>
        <w:spacing w:before="24"/>
        <w:ind w:left="360" w:right="0" w:firstLine="0"/>
        <w:jc w:val="left"/>
        <w:rPr>
          <w:sz w:val="20"/>
        </w:rPr>
      </w:pPr>
      <w:r>
        <w:rPr>
          <w:i/>
          <w:sz w:val="20"/>
        </w:rPr>
        <w:t>Note:</w:t>
      </w:r>
      <w:r>
        <w:rPr>
          <w:i/>
          <w:spacing w:val="-5"/>
          <w:sz w:val="20"/>
        </w:rPr>
        <w:t> </w:t>
      </w:r>
      <w:r>
        <w:rPr>
          <w:sz w:val="20"/>
        </w:rPr>
        <w:t>FFP</w:t>
      </w:r>
      <w:r>
        <w:rPr>
          <w:spacing w:val="-7"/>
          <w:sz w:val="20"/>
        </w:rPr>
        <w:t> </w:t>
      </w:r>
      <w:r>
        <w:rPr>
          <w:sz w:val="20"/>
        </w:rPr>
        <w:t>=</w:t>
      </w:r>
      <w:r>
        <w:rPr>
          <w:spacing w:val="-6"/>
          <w:sz w:val="20"/>
        </w:rPr>
        <w:t> </w:t>
      </w:r>
      <w:r>
        <w:rPr>
          <w:sz w:val="20"/>
        </w:rPr>
        <w:t>Firm</w:t>
      </w:r>
      <w:r>
        <w:rPr>
          <w:spacing w:val="-4"/>
          <w:sz w:val="20"/>
        </w:rPr>
        <w:t> </w:t>
      </w:r>
      <w:r>
        <w:rPr>
          <w:sz w:val="20"/>
        </w:rPr>
        <w:t>Flexibility</w:t>
      </w:r>
      <w:r>
        <w:rPr>
          <w:spacing w:val="-3"/>
          <w:sz w:val="20"/>
        </w:rPr>
        <w:t> </w:t>
      </w:r>
      <w:r>
        <w:rPr>
          <w:sz w:val="20"/>
        </w:rPr>
        <w:t>Point;</w:t>
      </w:r>
      <w:r>
        <w:rPr>
          <w:spacing w:val="-5"/>
          <w:sz w:val="20"/>
        </w:rPr>
        <w:t> </w:t>
      </w:r>
      <w:r>
        <w:rPr>
          <w:sz w:val="20"/>
        </w:rPr>
        <w:t>SBP</w:t>
      </w:r>
      <w:r>
        <w:rPr>
          <w:spacing w:val="-6"/>
          <w:sz w:val="20"/>
        </w:rPr>
        <w:t> </w:t>
      </w:r>
      <w:r>
        <w:rPr>
          <w:sz w:val="20"/>
        </w:rPr>
        <w:t>=</w:t>
      </w:r>
      <w:r>
        <w:rPr>
          <w:spacing w:val="-6"/>
          <w:sz w:val="20"/>
        </w:rPr>
        <w:t> </w:t>
      </w:r>
      <w:r>
        <w:rPr>
          <w:sz w:val="20"/>
        </w:rPr>
        <w:t>Social</w:t>
      </w:r>
      <w:r>
        <w:rPr>
          <w:spacing w:val="-4"/>
          <w:sz w:val="20"/>
        </w:rPr>
        <w:t> </w:t>
      </w:r>
      <w:r>
        <w:rPr>
          <w:sz w:val="20"/>
        </w:rPr>
        <w:t>Benefits</w:t>
      </w:r>
      <w:r>
        <w:rPr>
          <w:spacing w:val="-4"/>
          <w:sz w:val="20"/>
        </w:rPr>
        <w:t> </w:t>
      </w:r>
      <w:r>
        <w:rPr>
          <w:spacing w:val="-2"/>
          <w:sz w:val="20"/>
        </w:rPr>
        <w:t>Point.</w:t>
      </w:r>
    </w:p>
    <w:p>
      <w:pPr>
        <w:pStyle w:val="BodyText"/>
        <w:rPr>
          <w:sz w:val="20"/>
        </w:rPr>
      </w:pPr>
      <w:r>
        <w:rPr>
          <w:sz w:val="20"/>
        </w:rPr>
        <mc:AlternateContent>
          <mc:Choice Requires="wps">
            <w:drawing>
              <wp:anchor distT="0" distB="0" distL="0" distR="0" allowOverlap="1" layoutInCell="1" locked="0" behindDoc="1" simplePos="0" relativeHeight="487591424">
                <wp:simplePos x="0" y="0"/>
                <wp:positionH relativeFrom="page">
                  <wp:posOffset>914406</wp:posOffset>
                </wp:positionH>
                <wp:positionV relativeFrom="paragraph">
                  <wp:posOffset>164725</wp:posOffset>
                </wp:positionV>
                <wp:extent cx="5943600" cy="372110"/>
                <wp:effectExtent l="0" t="0" r="0" b="0"/>
                <wp:wrapTopAndBottom/>
                <wp:docPr id="16" name="Textbox 16"/>
                <wp:cNvGraphicFramePr>
                  <a:graphicFrameLocks/>
                </wp:cNvGraphicFramePr>
                <a:graphic>
                  <a:graphicData uri="http://schemas.microsoft.com/office/word/2010/wordprocessingShape">
                    <wps:wsp>
                      <wps:cNvPr id="16" name="Textbox 16"/>
                      <wps:cNvSpPr txBox="1"/>
                      <wps:spPr>
                        <a:xfrm>
                          <a:off x="0" y="0"/>
                          <a:ext cx="5943600" cy="372110"/>
                        </a:xfrm>
                        <a:prstGeom prst="rect">
                          <a:avLst/>
                        </a:prstGeom>
                        <a:solidFill>
                          <a:srgbClr val="0F6EC5"/>
                        </a:solidFill>
                        <a:ln w="6108">
                          <a:solidFill>
                            <a:srgbClr val="000000"/>
                          </a:solidFill>
                          <a:prstDash val="solid"/>
                        </a:ln>
                      </wps:spPr>
                      <wps:txbx>
                        <w:txbxContent>
                          <w:p>
                            <w:pPr>
                              <w:spacing w:before="173"/>
                              <w:ind w:left="103" w:right="0" w:firstLine="0"/>
                              <w:jc w:val="left"/>
                              <w:rPr>
                                <w:b/>
                                <w:color w:val="000000"/>
                                <w:sz w:val="20"/>
                              </w:rPr>
                            </w:pPr>
                            <w:r>
                              <w:rPr>
                                <w:b/>
                                <w:color w:val="000000"/>
                                <w:sz w:val="20"/>
                              </w:rPr>
                              <w:t>PILLAR</w:t>
                            </w:r>
                            <w:r>
                              <w:rPr>
                                <w:b/>
                                <w:color w:val="000000"/>
                                <w:spacing w:val="-8"/>
                                <w:sz w:val="20"/>
                              </w:rPr>
                              <w:t> </w:t>
                            </w:r>
                            <w:r>
                              <w:rPr>
                                <w:b/>
                                <w:color w:val="000000"/>
                                <w:sz w:val="20"/>
                              </w:rPr>
                              <w:t>III–OPERATIONAL</w:t>
                            </w:r>
                            <w:r>
                              <w:rPr>
                                <w:b/>
                                <w:color w:val="000000"/>
                                <w:spacing w:val="-8"/>
                                <w:sz w:val="20"/>
                              </w:rPr>
                              <w:t> </w:t>
                            </w:r>
                            <w:r>
                              <w:rPr>
                                <w:b/>
                                <w:color w:val="000000"/>
                                <w:sz w:val="20"/>
                              </w:rPr>
                              <w:t>EFFICIENCY</w:t>
                            </w:r>
                            <w:r>
                              <w:rPr>
                                <w:b/>
                                <w:color w:val="000000"/>
                                <w:spacing w:val="-8"/>
                                <w:sz w:val="20"/>
                              </w:rPr>
                              <w:t> </w:t>
                            </w:r>
                            <w:r>
                              <w:rPr>
                                <w:b/>
                                <w:color w:val="000000"/>
                                <w:sz w:val="20"/>
                              </w:rPr>
                              <w:t>OF</w:t>
                            </w:r>
                            <w:r>
                              <w:rPr>
                                <w:b/>
                                <w:color w:val="000000"/>
                                <w:spacing w:val="-7"/>
                                <w:sz w:val="20"/>
                              </w:rPr>
                              <w:t> </w:t>
                            </w:r>
                            <w:r>
                              <w:rPr>
                                <w:b/>
                                <w:color w:val="000000"/>
                                <w:sz w:val="20"/>
                              </w:rPr>
                              <w:t>TAX</w:t>
                            </w:r>
                            <w:r>
                              <w:rPr>
                                <w:b/>
                                <w:color w:val="000000"/>
                                <w:spacing w:val="-7"/>
                                <w:sz w:val="20"/>
                              </w:rPr>
                              <w:t> </w:t>
                            </w:r>
                            <w:r>
                              <w:rPr>
                                <w:b/>
                                <w:color w:val="000000"/>
                                <w:sz w:val="20"/>
                              </w:rPr>
                              <w:t>SYSTEM</w:t>
                            </w:r>
                            <w:r>
                              <w:rPr>
                                <w:b/>
                                <w:color w:val="000000"/>
                                <w:spacing w:val="-9"/>
                                <w:sz w:val="20"/>
                              </w:rPr>
                              <w:t> </w:t>
                            </w:r>
                            <w:r>
                              <w:rPr>
                                <w:b/>
                                <w:color w:val="000000"/>
                                <w:sz w:val="20"/>
                              </w:rPr>
                              <w:t>IN</w:t>
                            </w:r>
                            <w:r>
                              <w:rPr>
                                <w:b/>
                                <w:color w:val="000000"/>
                                <w:spacing w:val="-7"/>
                                <w:sz w:val="20"/>
                              </w:rPr>
                              <w:t> </w:t>
                            </w:r>
                            <w:r>
                              <w:rPr>
                                <w:b/>
                                <w:color w:val="000000"/>
                                <w:spacing w:val="-2"/>
                                <w:sz w:val="20"/>
                              </w:rPr>
                              <w:t>PRACTICE</w:t>
                            </w:r>
                          </w:p>
                        </w:txbxContent>
                      </wps:txbx>
                      <wps:bodyPr wrap="square" lIns="0" tIns="0" rIns="0" bIns="0" rtlCol="0">
                        <a:noAutofit/>
                      </wps:bodyPr>
                    </wps:wsp>
                  </a:graphicData>
                </a:graphic>
              </wp:anchor>
            </w:drawing>
          </mc:Choice>
          <mc:Fallback>
            <w:pict>
              <v:shape style="position:absolute;margin-left:72.000504pt;margin-top:12.970476pt;width:468pt;height:29.3pt;mso-position-horizontal-relative:page;mso-position-vertical-relative:paragraph;z-index:-15725056;mso-wrap-distance-left:0;mso-wrap-distance-right:0" type="#_x0000_t202" id="docshape13" filled="true" fillcolor="#0f6ec5" stroked="true" strokeweight=".481pt" strokecolor="#000000">
                <v:textbox inset="0,0,0,0">
                  <w:txbxContent>
                    <w:p>
                      <w:pPr>
                        <w:spacing w:before="173"/>
                        <w:ind w:left="103" w:right="0" w:firstLine="0"/>
                        <w:jc w:val="left"/>
                        <w:rPr>
                          <w:b/>
                          <w:color w:val="000000"/>
                          <w:sz w:val="20"/>
                        </w:rPr>
                      </w:pPr>
                      <w:r>
                        <w:rPr>
                          <w:b/>
                          <w:color w:val="000000"/>
                          <w:sz w:val="20"/>
                        </w:rPr>
                        <w:t>PILLAR</w:t>
                      </w:r>
                      <w:r>
                        <w:rPr>
                          <w:b/>
                          <w:color w:val="000000"/>
                          <w:spacing w:val="-8"/>
                          <w:sz w:val="20"/>
                        </w:rPr>
                        <w:t> </w:t>
                      </w:r>
                      <w:r>
                        <w:rPr>
                          <w:b/>
                          <w:color w:val="000000"/>
                          <w:sz w:val="20"/>
                        </w:rPr>
                        <w:t>III–OPERATIONAL</w:t>
                      </w:r>
                      <w:r>
                        <w:rPr>
                          <w:b/>
                          <w:color w:val="000000"/>
                          <w:spacing w:val="-8"/>
                          <w:sz w:val="20"/>
                        </w:rPr>
                        <w:t> </w:t>
                      </w:r>
                      <w:r>
                        <w:rPr>
                          <w:b/>
                          <w:color w:val="000000"/>
                          <w:sz w:val="20"/>
                        </w:rPr>
                        <w:t>EFFICIENCY</w:t>
                      </w:r>
                      <w:r>
                        <w:rPr>
                          <w:b/>
                          <w:color w:val="000000"/>
                          <w:spacing w:val="-8"/>
                          <w:sz w:val="20"/>
                        </w:rPr>
                        <w:t> </w:t>
                      </w:r>
                      <w:r>
                        <w:rPr>
                          <w:b/>
                          <w:color w:val="000000"/>
                          <w:sz w:val="20"/>
                        </w:rPr>
                        <w:t>OF</w:t>
                      </w:r>
                      <w:r>
                        <w:rPr>
                          <w:b/>
                          <w:color w:val="000000"/>
                          <w:spacing w:val="-7"/>
                          <w:sz w:val="20"/>
                        </w:rPr>
                        <w:t> </w:t>
                      </w:r>
                      <w:r>
                        <w:rPr>
                          <w:b/>
                          <w:color w:val="000000"/>
                          <w:sz w:val="20"/>
                        </w:rPr>
                        <w:t>TAX</w:t>
                      </w:r>
                      <w:r>
                        <w:rPr>
                          <w:b/>
                          <w:color w:val="000000"/>
                          <w:spacing w:val="-7"/>
                          <w:sz w:val="20"/>
                        </w:rPr>
                        <w:t> </w:t>
                      </w:r>
                      <w:r>
                        <w:rPr>
                          <w:b/>
                          <w:color w:val="000000"/>
                          <w:sz w:val="20"/>
                        </w:rPr>
                        <w:t>SYSTEM</w:t>
                      </w:r>
                      <w:r>
                        <w:rPr>
                          <w:b/>
                          <w:color w:val="000000"/>
                          <w:spacing w:val="-9"/>
                          <w:sz w:val="20"/>
                        </w:rPr>
                        <w:t> </w:t>
                      </w:r>
                      <w:r>
                        <w:rPr>
                          <w:b/>
                          <w:color w:val="000000"/>
                          <w:sz w:val="20"/>
                        </w:rPr>
                        <w:t>IN</w:t>
                      </w:r>
                      <w:r>
                        <w:rPr>
                          <w:b/>
                          <w:color w:val="000000"/>
                          <w:spacing w:val="-7"/>
                          <w:sz w:val="20"/>
                        </w:rPr>
                        <w:t> </w:t>
                      </w:r>
                      <w:r>
                        <w:rPr>
                          <w:b/>
                          <w:color w:val="000000"/>
                          <w:spacing w:val="-2"/>
                          <w:sz w:val="20"/>
                        </w:rPr>
                        <w:t>PRACTICE</w:t>
                      </w:r>
                    </w:p>
                  </w:txbxContent>
                </v:textbox>
                <v:fill type="solid"/>
                <v:stroke dashstyle="solid"/>
                <w10:wrap type="topAndBottom"/>
              </v:shape>
            </w:pict>
          </mc:Fallback>
        </mc:AlternateContent>
      </w:r>
    </w:p>
    <w:p>
      <w:pPr>
        <w:pStyle w:val="BodyText"/>
        <w:spacing w:before="2"/>
      </w:pPr>
    </w:p>
    <w:p>
      <w:pPr>
        <w:pStyle w:val="BodyText"/>
        <w:ind w:left="359" w:right="355"/>
        <w:jc w:val="both"/>
      </w:pPr>
      <w:r>
        <w:rPr/>
        <w:t>The scores for Pillar III indicators that are based on firm-level data are calculated using the Normal Cumulative Density Function (CDF) transformation method on a scale of 0 to 100, where 0 and 100 represent</w:t>
      </w:r>
      <w:r>
        <w:rPr>
          <w:spacing w:val="-6"/>
        </w:rPr>
        <w:t> </w:t>
      </w:r>
      <w:r>
        <w:rPr/>
        <w:t>the</w:t>
      </w:r>
      <w:r>
        <w:rPr>
          <w:spacing w:val="-7"/>
        </w:rPr>
        <w:t> </w:t>
      </w:r>
      <w:r>
        <w:rPr/>
        <w:t>lowest</w:t>
      </w:r>
      <w:r>
        <w:rPr>
          <w:spacing w:val="-4"/>
        </w:rPr>
        <w:t> </w:t>
      </w:r>
      <w:r>
        <w:rPr/>
        <w:t>and</w:t>
      </w:r>
      <w:r>
        <w:rPr>
          <w:spacing w:val="-5"/>
        </w:rPr>
        <w:t> </w:t>
      </w:r>
      <w:r>
        <w:rPr/>
        <w:t>highest</w:t>
      </w:r>
      <w:r>
        <w:rPr>
          <w:spacing w:val="-6"/>
        </w:rPr>
        <w:t> </w:t>
      </w:r>
      <w:r>
        <w:rPr/>
        <w:t>possible</w:t>
      </w:r>
      <w:r>
        <w:rPr>
          <w:spacing w:val="-7"/>
        </w:rPr>
        <w:t> </w:t>
      </w:r>
      <w:r>
        <w:rPr/>
        <w:t>scores,</w:t>
      </w:r>
      <w:r>
        <w:rPr>
          <w:spacing w:val="-7"/>
        </w:rPr>
        <w:t> </w:t>
      </w:r>
      <w:r>
        <w:rPr/>
        <w:t>respectively.</w:t>
      </w:r>
      <w:r>
        <w:rPr>
          <w:spacing w:val="-5"/>
        </w:rPr>
        <w:t> </w:t>
      </w:r>
      <w:r>
        <w:rPr/>
        <w:t>The</w:t>
      </w:r>
      <w:r>
        <w:rPr>
          <w:spacing w:val="-7"/>
        </w:rPr>
        <w:t> </w:t>
      </w:r>
      <w:r>
        <w:rPr/>
        <w:t>best</w:t>
      </w:r>
      <w:r>
        <w:rPr>
          <w:spacing w:val="-4"/>
        </w:rPr>
        <w:t> </w:t>
      </w:r>
      <w:r>
        <w:rPr/>
        <w:t>and</w:t>
      </w:r>
      <w:r>
        <w:rPr>
          <w:spacing w:val="-5"/>
        </w:rPr>
        <w:t> </w:t>
      </w:r>
      <w:r>
        <w:rPr/>
        <w:t>worst</w:t>
      </w:r>
      <w:r>
        <w:rPr>
          <w:spacing w:val="-6"/>
        </w:rPr>
        <w:t> </w:t>
      </w:r>
      <w:r>
        <w:rPr/>
        <w:t>performers</w:t>
      </w:r>
      <w:r>
        <w:rPr>
          <w:spacing w:val="-4"/>
        </w:rPr>
        <w:t> </w:t>
      </w:r>
      <w:r>
        <w:rPr/>
        <w:t>are</w:t>
      </w:r>
      <w:r>
        <w:rPr>
          <w:spacing w:val="-7"/>
        </w:rPr>
        <w:t> </w:t>
      </w:r>
      <w:r>
        <w:rPr/>
        <w:t>identified based on the 5th and 95th percentiles of the collected data.</w:t>
      </w:r>
    </w:p>
    <w:p>
      <w:pPr>
        <w:pStyle w:val="BodyText"/>
      </w:pPr>
    </w:p>
    <w:p>
      <w:pPr>
        <w:pStyle w:val="BodyText"/>
        <w:ind w:left="359" w:right="356"/>
        <w:jc w:val="both"/>
        <w:rPr>
          <w:rFonts w:ascii="Calibri"/>
        </w:rPr>
      </w:pPr>
      <w:r>
        <w:rPr/>
        <w:t>Data</w:t>
      </w:r>
      <w:r>
        <w:rPr>
          <w:spacing w:val="-4"/>
        </w:rPr>
        <w:t> </w:t>
      </w:r>
      <w:r>
        <w:rPr/>
        <w:t>for</w:t>
      </w:r>
      <w:r>
        <w:rPr>
          <w:spacing w:val="-4"/>
        </w:rPr>
        <w:t> </w:t>
      </w:r>
      <w:r>
        <w:rPr/>
        <w:t>Pillar</w:t>
      </w:r>
      <w:r>
        <w:rPr>
          <w:spacing w:val="-4"/>
        </w:rPr>
        <w:t> </w:t>
      </w:r>
      <w:r>
        <w:rPr/>
        <w:t>III</w:t>
      </w:r>
      <w:r>
        <w:rPr>
          <w:spacing w:val="-4"/>
        </w:rPr>
        <w:t> </w:t>
      </w:r>
      <w:r>
        <w:rPr/>
        <w:t>on</w:t>
      </w:r>
      <w:r>
        <w:rPr>
          <w:spacing w:val="-2"/>
        </w:rPr>
        <w:t> </w:t>
      </w:r>
      <w:r>
        <w:rPr/>
        <w:t>the</w:t>
      </w:r>
      <w:r>
        <w:rPr>
          <w:spacing w:val="-2"/>
        </w:rPr>
        <w:t> </w:t>
      </w:r>
      <w:r>
        <w:rPr/>
        <w:t>Operational</w:t>
      </w:r>
      <w:r>
        <w:rPr>
          <w:spacing w:val="-4"/>
        </w:rPr>
        <w:t> </w:t>
      </w:r>
      <w:r>
        <w:rPr/>
        <w:t>Efficiency</w:t>
      </w:r>
      <w:r>
        <w:rPr>
          <w:spacing w:val="-2"/>
        </w:rPr>
        <w:t> </w:t>
      </w:r>
      <w:r>
        <w:rPr/>
        <w:t>of</w:t>
      </w:r>
      <w:r>
        <w:rPr>
          <w:spacing w:val="-1"/>
        </w:rPr>
        <w:t> </w:t>
      </w:r>
      <w:r>
        <w:rPr/>
        <w:t>Tax</w:t>
      </w:r>
      <w:r>
        <w:rPr>
          <w:spacing w:val="-5"/>
        </w:rPr>
        <w:t> </w:t>
      </w:r>
      <w:r>
        <w:rPr/>
        <w:t>System</w:t>
      </w:r>
      <w:r>
        <w:rPr>
          <w:spacing w:val="-4"/>
        </w:rPr>
        <w:t> </w:t>
      </w:r>
      <w:r>
        <w:rPr/>
        <w:t>in</w:t>
      </w:r>
      <w:r>
        <w:rPr>
          <w:spacing w:val="-2"/>
        </w:rPr>
        <w:t> </w:t>
      </w:r>
      <w:r>
        <w:rPr/>
        <w:t>Practice</w:t>
      </w:r>
      <w:r>
        <w:rPr>
          <w:spacing w:val="-4"/>
        </w:rPr>
        <w:t> </w:t>
      </w:r>
      <w:r>
        <w:rPr/>
        <w:t>are</w:t>
      </w:r>
      <w:r>
        <w:rPr>
          <w:spacing w:val="-2"/>
        </w:rPr>
        <w:t> </w:t>
      </w:r>
      <w:r>
        <w:rPr/>
        <w:t>collected</w:t>
      </w:r>
      <w:r>
        <w:rPr>
          <w:spacing w:val="-5"/>
        </w:rPr>
        <w:t> </w:t>
      </w:r>
      <w:r>
        <w:rPr/>
        <w:t>through</w:t>
      </w:r>
      <w:r>
        <w:rPr>
          <w:spacing w:val="-5"/>
        </w:rPr>
        <w:t> </w:t>
      </w:r>
      <w:r>
        <w:rPr/>
        <w:t>firm-level surveys (questions 102-106 and 108-112) and expert consultations (question 107) using the following </w:t>
      </w:r>
      <w:r>
        <w:rPr>
          <w:spacing w:val="-2"/>
        </w:rPr>
        <w:t>parameters</w:t>
      </w:r>
      <w:r>
        <w:rPr>
          <w:rFonts w:ascii="Calibri"/>
          <w:spacing w:val="-2"/>
        </w:rPr>
        <w:t>:</w:t>
      </w:r>
    </w:p>
    <w:p>
      <w:pPr>
        <w:pStyle w:val="BodyText"/>
        <w:spacing w:before="27"/>
        <w:rPr>
          <w:rFonts w:ascii="Calibri"/>
          <w:sz w:val="20"/>
        </w:rPr>
      </w:pPr>
    </w:p>
    <w:tbl>
      <w:tblPr>
        <w:tblW w:w="0" w:type="auto"/>
        <w:jc w:val="lef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060"/>
        <w:gridCol w:w="6300"/>
      </w:tblGrid>
      <w:tr>
        <w:trPr>
          <w:trHeight w:val="575" w:hRule="atLeast"/>
        </w:trPr>
        <w:tc>
          <w:tcPr>
            <w:tcW w:w="9360" w:type="dxa"/>
            <w:gridSpan w:val="2"/>
            <w:shd w:val="clear" w:color="auto" w:fill="0F6EC5"/>
          </w:tcPr>
          <w:p>
            <w:pPr>
              <w:pStyle w:val="TableParagraph"/>
              <w:spacing w:before="161"/>
              <w:ind w:left="107"/>
              <w:rPr>
                <w:b/>
                <w:sz w:val="22"/>
              </w:rPr>
            </w:pPr>
            <w:r>
              <w:rPr>
                <w:b/>
                <w:sz w:val="20"/>
              </w:rPr>
              <w:t>PILLAR</w:t>
            </w:r>
            <w:r>
              <w:rPr>
                <w:b/>
                <w:spacing w:val="-4"/>
                <w:sz w:val="20"/>
              </w:rPr>
              <w:t> </w:t>
            </w:r>
            <w:r>
              <w:rPr>
                <w:b/>
                <w:sz w:val="20"/>
              </w:rPr>
              <w:t>III</w:t>
            </w:r>
            <w:r>
              <w:rPr>
                <w:b/>
                <w:spacing w:val="-5"/>
                <w:sz w:val="20"/>
              </w:rPr>
              <w:t> </w:t>
            </w:r>
            <w:r>
              <w:rPr>
                <w:b/>
                <w:sz w:val="20"/>
              </w:rPr>
              <w:t>–</w:t>
            </w:r>
            <w:r>
              <w:rPr>
                <w:b/>
                <w:spacing w:val="2"/>
                <w:sz w:val="20"/>
              </w:rPr>
              <w:t> </w:t>
            </w:r>
            <w:r>
              <w:rPr>
                <w:b/>
                <w:sz w:val="22"/>
              </w:rPr>
              <w:t>Operational</w:t>
            </w:r>
            <w:r>
              <w:rPr>
                <w:b/>
                <w:spacing w:val="-6"/>
                <w:sz w:val="22"/>
              </w:rPr>
              <w:t> </w:t>
            </w:r>
            <w:r>
              <w:rPr>
                <w:b/>
                <w:sz w:val="22"/>
              </w:rPr>
              <w:t>Efficiency</w:t>
            </w:r>
            <w:r>
              <w:rPr>
                <w:b/>
                <w:spacing w:val="-4"/>
                <w:sz w:val="22"/>
              </w:rPr>
              <w:t> </w:t>
            </w:r>
            <w:r>
              <w:rPr>
                <w:b/>
                <w:sz w:val="22"/>
              </w:rPr>
              <w:t>of</w:t>
            </w:r>
            <w:r>
              <w:rPr>
                <w:b/>
                <w:spacing w:val="-3"/>
                <w:sz w:val="22"/>
              </w:rPr>
              <w:t> </w:t>
            </w:r>
            <w:r>
              <w:rPr>
                <w:b/>
                <w:sz w:val="22"/>
              </w:rPr>
              <w:t>Tax</w:t>
            </w:r>
            <w:r>
              <w:rPr>
                <w:b/>
                <w:spacing w:val="-4"/>
                <w:sz w:val="22"/>
              </w:rPr>
              <w:t> </w:t>
            </w:r>
            <w:r>
              <w:rPr>
                <w:b/>
                <w:sz w:val="22"/>
              </w:rPr>
              <w:t>System</w:t>
            </w:r>
            <w:r>
              <w:rPr>
                <w:b/>
                <w:spacing w:val="-5"/>
                <w:sz w:val="22"/>
              </w:rPr>
              <w:t> </w:t>
            </w:r>
            <w:r>
              <w:rPr>
                <w:b/>
                <w:sz w:val="22"/>
              </w:rPr>
              <w:t>in</w:t>
            </w:r>
            <w:r>
              <w:rPr>
                <w:b/>
                <w:spacing w:val="-5"/>
                <w:sz w:val="22"/>
              </w:rPr>
              <w:t> </w:t>
            </w:r>
            <w:r>
              <w:rPr>
                <w:b/>
                <w:spacing w:val="-2"/>
                <w:sz w:val="22"/>
              </w:rPr>
              <w:t>Practice</w:t>
            </w:r>
          </w:p>
        </w:tc>
      </w:tr>
      <w:tr>
        <w:trPr>
          <w:trHeight w:val="431" w:hRule="atLeast"/>
        </w:trPr>
        <w:tc>
          <w:tcPr>
            <w:tcW w:w="9360" w:type="dxa"/>
            <w:gridSpan w:val="2"/>
            <w:shd w:val="clear" w:color="auto" w:fill="CCD4EA"/>
          </w:tcPr>
          <w:p>
            <w:pPr>
              <w:pStyle w:val="TableParagraph"/>
              <w:spacing w:before="101"/>
              <w:ind w:left="107"/>
              <w:rPr>
                <w:b/>
                <w:sz w:val="20"/>
              </w:rPr>
            </w:pPr>
            <w:r>
              <w:rPr>
                <w:b/>
                <w:spacing w:val="-2"/>
                <w:sz w:val="20"/>
              </w:rPr>
              <w:t>Parameters</w:t>
            </w:r>
          </w:p>
        </w:tc>
      </w:tr>
      <w:tr>
        <w:trPr>
          <w:trHeight w:val="690" w:hRule="atLeast"/>
        </w:trPr>
        <w:tc>
          <w:tcPr>
            <w:tcW w:w="3060" w:type="dxa"/>
          </w:tcPr>
          <w:p>
            <w:pPr>
              <w:pStyle w:val="TableParagraph"/>
              <w:spacing w:before="230"/>
              <w:ind w:left="107"/>
              <w:rPr>
                <w:b/>
                <w:sz w:val="20"/>
              </w:rPr>
            </w:pPr>
            <w:r>
              <w:rPr>
                <w:b/>
                <w:sz w:val="20"/>
              </w:rPr>
              <w:t>Business</w:t>
            </w:r>
            <w:r>
              <w:rPr>
                <w:b/>
                <w:spacing w:val="-11"/>
                <w:sz w:val="20"/>
              </w:rPr>
              <w:t> </w:t>
            </w:r>
            <w:r>
              <w:rPr>
                <w:b/>
                <w:spacing w:val="-2"/>
                <w:sz w:val="20"/>
              </w:rPr>
              <w:t>Location</w:t>
            </w:r>
          </w:p>
        </w:tc>
        <w:tc>
          <w:tcPr>
            <w:tcW w:w="6300" w:type="dxa"/>
          </w:tcPr>
          <w:p>
            <w:pPr>
              <w:pStyle w:val="TableParagraph"/>
              <w:spacing w:line="230" w:lineRule="atLeast"/>
              <w:ind w:left="107" w:right="93"/>
              <w:jc w:val="both"/>
              <w:rPr>
                <w:sz w:val="20"/>
              </w:rPr>
            </w:pPr>
            <w:r>
              <w:rPr>
                <w:sz w:val="20"/>
              </w:rPr>
              <w:t>The</w:t>
            </w:r>
            <w:r>
              <w:rPr>
                <w:spacing w:val="-11"/>
                <w:sz w:val="20"/>
              </w:rPr>
              <w:t> </w:t>
            </w:r>
            <w:r>
              <w:rPr>
                <w:sz w:val="20"/>
              </w:rPr>
              <w:t>largest</w:t>
            </w:r>
            <w:r>
              <w:rPr>
                <w:spacing w:val="-11"/>
                <w:sz w:val="20"/>
              </w:rPr>
              <w:t> </w:t>
            </w:r>
            <w:r>
              <w:rPr>
                <w:sz w:val="20"/>
              </w:rPr>
              <w:t>(most</w:t>
            </w:r>
            <w:r>
              <w:rPr>
                <w:spacing w:val="-13"/>
                <w:sz w:val="20"/>
              </w:rPr>
              <w:t> </w:t>
            </w:r>
            <w:r>
              <w:rPr>
                <w:sz w:val="20"/>
              </w:rPr>
              <w:t>populous)</w:t>
            </w:r>
            <w:r>
              <w:rPr>
                <w:spacing w:val="-12"/>
                <w:sz w:val="20"/>
              </w:rPr>
              <w:t> </w:t>
            </w:r>
            <w:r>
              <w:rPr>
                <w:sz w:val="20"/>
              </w:rPr>
              <w:t>city</w:t>
            </w:r>
            <w:r>
              <w:rPr>
                <w:spacing w:val="-10"/>
                <w:sz w:val="20"/>
              </w:rPr>
              <w:t> </w:t>
            </w:r>
            <w:r>
              <w:rPr>
                <w:sz w:val="20"/>
              </w:rPr>
              <w:t>in</w:t>
            </w:r>
            <w:r>
              <w:rPr>
                <w:spacing w:val="-11"/>
                <w:sz w:val="20"/>
              </w:rPr>
              <w:t> </w:t>
            </w:r>
            <w:r>
              <w:rPr>
                <w:sz w:val="20"/>
              </w:rPr>
              <w:t>the</w:t>
            </w:r>
            <w:r>
              <w:rPr>
                <w:spacing w:val="-12"/>
                <w:sz w:val="20"/>
              </w:rPr>
              <w:t> </w:t>
            </w:r>
            <w:r>
              <w:rPr>
                <w:sz w:val="20"/>
              </w:rPr>
              <w:t>economy.</w:t>
            </w:r>
            <w:r>
              <w:rPr>
                <w:spacing w:val="-12"/>
                <w:sz w:val="20"/>
              </w:rPr>
              <w:t> </w:t>
            </w:r>
            <w:r>
              <w:rPr>
                <w:sz w:val="20"/>
              </w:rPr>
              <w:t>For</w:t>
            </w:r>
            <w:r>
              <w:rPr>
                <w:spacing w:val="-12"/>
                <w:sz w:val="20"/>
              </w:rPr>
              <w:t> </w:t>
            </w:r>
            <w:r>
              <w:rPr>
                <w:sz w:val="20"/>
              </w:rPr>
              <w:t>Pillar</w:t>
            </w:r>
            <w:r>
              <w:rPr>
                <w:spacing w:val="-10"/>
                <w:sz w:val="20"/>
              </w:rPr>
              <w:t> </w:t>
            </w:r>
            <w:r>
              <w:rPr>
                <w:sz w:val="20"/>
              </w:rPr>
              <w:t>III,</w:t>
            </w:r>
            <w:r>
              <w:rPr>
                <w:spacing w:val="-11"/>
                <w:sz w:val="20"/>
              </w:rPr>
              <w:t> </w:t>
            </w:r>
            <w:r>
              <w:rPr>
                <w:sz w:val="20"/>
              </w:rPr>
              <w:t>if</w:t>
            </w:r>
            <w:r>
              <w:rPr>
                <w:spacing w:val="-12"/>
                <w:sz w:val="20"/>
              </w:rPr>
              <w:t> </w:t>
            </w:r>
            <w:r>
              <w:rPr>
                <w:sz w:val="20"/>
              </w:rPr>
              <w:t>tax</w:t>
            </w:r>
            <w:r>
              <w:rPr>
                <w:spacing w:val="-11"/>
                <w:sz w:val="20"/>
              </w:rPr>
              <w:t> </w:t>
            </w:r>
            <w:r>
              <w:rPr>
                <w:sz w:val="20"/>
              </w:rPr>
              <w:t>practice differ across locations within an economy, the experts will be asked to provide information regarding practice of the largest city.</w:t>
            </w:r>
          </w:p>
        </w:tc>
      </w:tr>
      <w:tr>
        <w:trPr>
          <w:trHeight w:val="921" w:hRule="atLeast"/>
        </w:trPr>
        <w:tc>
          <w:tcPr>
            <w:tcW w:w="3060" w:type="dxa"/>
          </w:tcPr>
          <w:p>
            <w:pPr>
              <w:pStyle w:val="TableParagraph"/>
              <w:spacing w:before="101"/>
              <w:rPr>
                <w:rFonts w:ascii="Calibri"/>
                <w:sz w:val="20"/>
              </w:rPr>
            </w:pPr>
          </w:p>
          <w:p>
            <w:pPr>
              <w:pStyle w:val="TableParagraph"/>
              <w:ind w:left="107"/>
              <w:rPr>
                <w:b/>
                <w:sz w:val="20"/>
              </w:rPr>
            </w:pPr>
            <w:r>
              <w:rPr>
                <w:b/>
                <w:sz w:val="20"/>
              </w:rPr>
              <w:t>Tax</w:t>
            </w:r>
            <w:r>
              <w:rPr>
                <w:b/>
                <w:spacing w:val="-3"/>
                <w:sz w:val="20"/>
              </w:rPr>
              <w:t> </w:t>
            </w:r>
            <w:r>
              <w:rPr>
                <w:b/>
                <w:spacing w:val="-2"/>
                <w:sz w:val="20"/>
              </w:rPr>
              <w:t>Residency</w:t>
            </w:r>
          </w:p>
        </w:tc>
        <w:tc>
          <w:tcPr>
            <w:tcW w:w="6300" w:type="dxa"/>
          </w:tcPr>
          <w:p>
            <w:pPr>
              <w:pStyle w:val="TableParagraph"/>
              <w:spacing w:line="230" w:lineRule="atLeast"/>
              <w:ind w:left="107" w:right="94"/>
              <w:jc w:val="both"/>
              <w:rPr>
                <w:sz w:val="20"/>
              </w:rPr>
            </w:pPr>
            <w:r>
              <w:rPr>
                <w:sz w:val="20"/>
              </w:rPr>
              <w:t>Tax residency determines whether firms are resident/registered for tax purposes under the domestic laws of the economy. Experts will be asked to provide</w:t>
            </w:r>
            <w:r>
              <w:rPr>
                <w:spacing w:val="-10"/>
                <w:sz w:val="20"/>
              </w:rPr>
              <w:t> </w:t>
            </w:r>
            <w:r>
              <w:rPr>
                <w:sz w:val="20"/>
              </w:rPr>
              <w:t>information</w:t>
            </w:r>
            <w:r>
              <w:rPr>
                <w:spacing w:val="-9"/>
                <w:sz w:val="20"/>
              </w:rPr>
              <w:t> </w:t>
            </w:r>
            <w:r>
              <w:rPr>
                <w:sz w:val="20"/>
              </w:rPr>
              <w:t>on</w:t>
            </w:r>
            <w:r>
              <w:rPr>
                <w:spacing w:val="-7"/>
                <w:sz w:val="20"/>
              </w:rPr>
              <w:t> </w:t>
            </w:r>
            <w:r>
              <w:rPr>
                <w:sz w:val="20"/>
              </w:rPr>
              <w:t>the</w:t>
            </w:r>
            <w:r>
              <w:rPr>
                <w:spacing w:val="-10"/>
                <w:sz w:val="20"/>
              </w:rPr>
              <w:t> </w:t>
            </w:r>
            <w:r>
              <w:rPr>
                <w:sz w:val="20"/>
              </w:rPr>
              <w:t>regulations</w:t>
            </w:r>
            <w:r>
              <w:rPr>
                <w:spacing w:val="-9"/>
                <w:sz w:val="20"/>
              </w:rPr>
              <w:t> </w:t>
            </w:r>
            <w:r>
              <w:rPr>
                <w:sz w:val="20"/>
              </w:rPr>
              <w:t>that</w:t>
            </w:r>
            <w:r>
              <w:rPr>
                <w:spacing w:val="-8"/>
                <w:sz w:val="20"/>
              </w:rPr>
              <w:t> </w:t>
            </w:r>
            <w:r>
              <w:rPr>
                <w:sz w:val="20"/>
              </w:rPr>
              <w:t>affect</w:t>
            </w:r>
            <w:r>
              <w:rPr>
                <w:spacing w:val="-8"/>
                <w:sz w:val="20"/>
              </w:rPr>
              <w:t> </w:t>
            </w:r>
            <w:r>
              <w:rPr>
                <w:sz w:val="20"/>
              </w:rPr>
              <w:t>firms</w:t>
            </w:r>
            <w:r>
              <w:rPr>
                <w:spacing w:val="-9"/>
                <w:sz w:val="20"/>
              </w:rPr>
              <w:t> </w:t>
            </w:r>
            <w:r>
              <w:rPr>
                <w:sz w:val="20"/>
              </w:rPr>
              <w:t>with</w:t>
            </w:r>
            <w:r>
              <w:rPr>
                <w:spacing w:val="-7"/>
                <w:sz w:val="20"/>
              </w:rPr>
              <w:t> </w:t>
            </w:r>
            <w:r>
              <w:rPr>
                <w:sz w:val="20"/>
              </w:rPr>
              <w:t>tax</w:t>
            </w:r>
            <w:r>
              <w:rPr>
                <w:spacing w:val="-7"/>
                <w:sz w:val="20"/>
              </w:rPr>
              <w:t> </w:t>
            </w:r>
            <w:r>
              <w:rPr>
                <w:sz w:val="20"/>
              </w:rPr>
              <w:t>residency</w:t>
            </w:r>
            <w:r>
              <w:rPr>
                <w:spacing w:val="-7"/>
                <w:sz w:val="20"/>
              </w:rPr>
              <w:t> </w:t>
            </w:r>
            <w:r>
              <w:rPr>
                <w:sz w:val="20"/>
              </w:rPr>
              <w:t>in the assessed economy.</w:t>
            </w:r>
          </w:p>
        </w:tc>
      </w:tr>
      <w:tr>
        <w:trPr>
          <w:trHeight w:val="458" w:hRule="atLeast"/>
        </w:trPr>
        <w:tc>
          <w:tcPr>
            <w:tcW w:w="3060" w:type="dxa"/>
          </w:tcPr>
          <w:p>
            <w:pPr>
              <w:pStyle w:val="TableParagraph"/>
              <w:spacing w:before="113"/>
              <w:ind w:left="107"/>
              <w:rPr>
                <w:b/>
                <w:sz w:val="20"/>
              </w:rPr>
            </w:pPr>
            <w:r>
              <w:rPr>
                <w:b/>
                <w:sz w:val="20"/>
              </w:rPr>
              <w:t>Sector</w:t>
            </w:r>
            <w:r>
              <w:rPr>
                <w:b/>
                <w:spacing w:val="-5"/>
                <w:sz w:val="20"/>
              </w:rPr>
              <w:t> </w:t>
            </w:r>
            <w:r>
              <w:rPr>
                <w:b/>
                <w:sz w:val="20"/>
              </w:rPr>
              <w:t>and</w:t>
            </w:r>
            <w:r>
              <w:rPr>
                <w:b/>
                <w:spacing w:val="-4"/>
                <w:sz w:val="20"/>
              </w:rPr>
              <w:t> </w:t>
            </w:r>
            <w:r>
              <w:rPr>
                <w:b/>
                <w:spacing w:val="-2"/>
                <w:sz w:val="20"/>
              </w:rPr>
              <w:t>Activity</w:t>
            </w:r>
          </w:p>
        </w:tc>
        <w:tc>
          <w:tcPr>
            <w:tcW w:w="6300" w:type="dxa"/>
          </w:tcPr>
          <w:p>
            <w:pPr>
              <w:pStyle w:val="TableParagraph"/>
              <w:spacing w:line="230" w:lineRule="exact"/>
              <w:ind w:left="107" w:right="157"/>
              <w:rPr>
                <w:sz w:val="20"/>
              </w:rPr>
            </w:pPr>
            <w:r>
              <w:rPr>
                <w:sz w:val="20"/>
              </w:rPr>
              <w:t>No</w:t>
            </w:r>
            <w:r>
              <w:rPr>
                <w:spacing w:val="40"/>
                <w:sz w:val="20"/>
              </w:rPr>
              <w:t> </w:t>
            </w:r>
            <w:r>
              <w:rPr>
                <w:sz w:val="20"/>
              </w:rPr>
              <w:t>specific</w:t>
            </w:r>
            <w:r>
              <w:rPr>
                <w:spacing w:val="40"/>
                <w:sz w:val="20"/>
              </w:rPr>
              <w:t> </w:t>
            </w:r>
            <w:r>
              <w:rPr>
                <w:sz w:val="20"/>
              </w:rPr>
              <w:t>industry</w:t>
            </w:r>
            <w:r>
              <w:rPr>
                <w:spacing w:val="40"/>
                <w:sz w:val="20"/>
              </w:rPr>
              <w:t> </w:t>
            </w:r>
            <w:r>
              <w:rPr>
                <w:sz w:val="20"/>
              </w:rPr>
              <w:t>is</w:t>
            </w:r>
            <w:r>
              <w:rPr>
                <w:spacing w:val="40"/>
                <w:sz w:val="20"/>
              </w:rPr>
              <w:t> </w:t>
            </w:r>
            <w:r>
              <w:rPr>
                <w:sz w:val="20"/>
              </w:rPr>
              <w:t>determined.</w:t>
            </w:r>
            <w:r>
              <w:rPr>
                <w:spacing w:val="40"/>
                <w:sz w:val="20"/>
              </w:rPr>
              <w:t> </w:t>
            </w:r>
            <w:r>
              <w:rPr>
                <w:sz w:val="20"/>
              </w:rPr>
              <w:t>Firms</w:t>
            </w:r>
            <w:r>
              <w:rPr>
                <w:spacing w:val="40"/>
                <w:sz w:val="20"/>
              </w:rPr>
              <w:t> </w:t>
            </w:r>
            <w:r>
              <w:rPr>
                <w:sz w:val="20"/>
              </w:rPr>
              <w:t>can</w:t>
            </w:r>
            <w:r>
              <w:rPr>
                <w:spacing w:val="40"/>
                <w:sz w:val="20"/>
              </w:rPr>
              <w:t> </w:t>
            </w:r>
            <w:r>
              <w:rPr>
                <w:sz w:val="20"/>
              </w:rPr>
              <w:t>be</w:t>
            </w:r>
            <w:r>
              <w:rPr>
                <w:spacing w:val="40"/>
                <w:sz w:val="20"/>
              </w:rPr>
              <w:t> </w:t>
            </w:r>
            <w:r>
              <w:rPr>
                <w:sz w:val="20"/>
              </w:rPr>
              <w:t>of</w:t>
            </w:r>
            <w:r>
              <w:rPr>
                <w:spacing w:val="40"/>
                <w:sz w:val="20"/>
              </w:rPr>
              <w:t> </w:t>
            </w:r>
            <w:r>
              <w:rPr>
                <w:sz w:val="20"/>
              </w:rPr>
              <w:t>any</w:t>
            </w:r>
            <w:r>
              <w:rPr>
                <w:spacing w:val="40"/>
                <w:sz w:val="20"/>
              </w:rPr>
              <w:t> </w:t>
            </w:r>
            <w:r>
              <w:rPr>
                <w:sz w:val="20"/>
              </w:rPr>
              <w:t>sector</w:t>
            </w:r>
            <w:r>
              <w:rPr>
                <w:spacing w:val="40"/>
                <w:sz w:val="20"/>
              </w:rPr>
              <w:t> </w:t>
            </w:r>
            <w:r>
              <w:rPr>
                <w:sz w:val="20"/>
              </w:rPr>
              <w:t>and/or industry excluding mineral, extractive and financial sector.</w:t>
            </w:r>
          </w:p>
        </w:tc>
      </w:tr>
    </w:tbl>
    <w:p>
      <w:pPr>
        <w:pStyle w:val="ListParagraph"/>
        <w:numPr>
          <w:ilvl w:val="1"/>
          <w:numId w:val="169"/>
        </w:numPr>
        <w:tabs>
          <w:tab w:pos="719" w:val="left" w:leader="none"/>
        </w:tabs>
        <w:spacing w:line="240" w:lineRule="auto" w:before="240" w:after="0"/>
        <w:ind w:left="719" w:right="0" w:hanging="359"/>
        <w:jc w:val="left"/>
        <w:rPr>
          <w:b/>
          <w:sz w:val="22"/>
        </w:rPr>
      </w:pPr>
      <w:r>
        <w:rPr>
          <w:b/>
          <w:color w:val="4471C4"/>
          <w:sz w:val="22"/>
        </w:rPr>
        <w:t>TIME</w:t>
      </w:r>
      <w:r>
        <w:rPr>
          <w:b/>
          <w:color w:val="4471C4"/>
          <w:spacing w:val="-6"/>
          <w:sz w:val="22"/>
        </w:rPr>
        <w:t> </w:t>
      </w:r>
      <w:r>
        <w:rPr>
          <w:b/>
          <w:color w:val="4471C4"/>
          <w:sz w:val="22"/>
        </w:rPr>
        <w:t>AND</w:t>
      </w:r>
      <w:r>
        <w:rPr>
          <w:b/>
          <w:color w:val="4471C4"/>
          <w:spacing w:val="-5"/>
          <w:sz w:val="22"/>
        </w:rPr>
        <w:t> </w:t>
      </w:r>
      <w:r>
        <w:rPr>
          <w:b/>
          <w:color w:val="4471C4"/>
          <w:sz w:val="22"/>
        </w:rPr>
        <w:t>FUNCTIONALITY</w:t>
      </w:r>
      <w:r>
        <w:rPr>
          <w:b/>
          <w:color w:val="4471C4"/>
          <w:spacing w:val="-5"/>
          <w:sz w:val="22"/>
        </w:rPr>
        <w:t> </w:t>
      </w:r>
      <w:r>
        <w:rPr>
          <w:b/>
          <w:color w:val="4471C4"/>
          <w:sz w:val="22"/>
        </w:rPr>
        <w:t>OF</w:t>
      </w:r>
      <w:r>
        <w:rPr>
          <w:b/>
          <w:color w:val="4471C4"/>
          <w:spacing w:val="-5"/>
          <w:sz w:val="22"/>
        </w:rPr>
        <w:t> </w:t>
      </w:r>
      <w:r>
        <w:rPr>
          <w:b/>
          <w:color w:val="4471C4"/>
          <w:spacing w:val="-2"/>
          <w:sz w:val="22"/>
        </w:rPr>
        <w:t>PROCESSES</w:t>
      </w:r>
    </w:p>
    <w:p>
      <w:pPr>
        <w:pStyle w:val="BodyText"/>
        <w:rPr>
          <w:b/>
        </w:rPr>
      </w:pPr>
    </w:p>
    <w:p>
      <w:pPr>
        <w:pStyle w:val="ListParagraph"/>
        <w:numPr>
          <w:ilvl w:val="2"/>
          <w:numId w:val="169"/>
        </w:numPr>
        <w:tabs>
          <w:tab w:pos="1079" w:val="left" w:leader="none"/>
        </w:tabs>
        <w:spacing w:line="240" w:lineRule="auto" w:before="0" w:after="0"/>
        <w:ind w:left="1079" w:right="0" w:hanging="720"/>
        <w:jc w:val="left"/>
        <w:rPr>
          <w:b/>
          <w:sz w:val="22"/>
        </w:rPr>
      </w:pPr>
      <w:r>
        <w:rPr>
          <w:b/>
          <w:color w:val="4471C4"/>
          <w:sz w:val="22"/>
        </w:rPr>
        <w:t>Time</w:t>
      </w:r>
      <w:r>
        <w:rPr>
          <w:b/>
          <w:color w:val="4471C4"/>
          <w:spacing w:val="-6"/>
          <w:sz w:val="22"/>
        </w:rPr>
        <w:t> </w:t>
      </w:r>
      <w:r>
        <w:rPr>
          <w:b/>
          <w:color w:val="4471C4"/>
          <w:sz w:val="22"/>
        </w:rPr>
        <w:t>to</w:t>
      </w:r>
      <w:r>
        <w:rPr>
          <w:b/>
          <w:color w:val="4471C4"/>
          <w:spacing w:val="-1"/>
          <w:sz w:val="22"/>
        </w:rPr>
        <w:t> </w:t>
      </w:r>
      <w:r>
        <w:rPr>
          <w:b/>
          <w:color w:val="4471C4"/>
          <w:sz w:val="22"/>
        </w:rPr>
        <w:t>File</w:t>
      </w:r>
      <w:r>
        <w:rPr>
          <w:b/>
          <w:color w:val="4471C4"/>
          <w:spacing w:val="-2"/>
          <w:sz w:val="22"/>
        </w:rPr>
        <w:t> </w:t>
      </w:r>
      <w:r>
        <w:rPr>
          <w:b/>
          <w:color w:val="4471C4"/>
          <w:sz w:val="22"/>
        </w:rPr>
        <w:t>and</w:t>
      </w:r>
      <w:r>
        <w:rPr>
          <w:b/>
          <w:color w:val="4471C4"/>
          <w:spacing w:val="-2"/>
          <w:sz w:val="22"/>
        </w:rPr>
        <w:t> </w:t>
      </w:r>
      <w:r>
        <w:rPr>
          <w:b/>
          <w:color w:val="4471C4"/>
          <w:sz w:val="22"/>
        </w:rPr>
        <w:t>Pay</w:t>
      </w:r>
      <w:r>
        <w:rPr>
          <w:b/>
          <w:color w:val="4471C4"/>
          <w:spacing w:val="-1"/>
          <w:sz w:val="22"/>
        </w:rPr>
        <w:t> </w:t>
      </w:r>
      <w:r>
        <w:rPr>
          <w:b/>
          <w:color w:val="4471C4"/>
          <w:spacing w:val="-4"/>
          <w:sz w:val="22"/>
        </w:rPr>
        <w:t>Taxes</w:t>
      </w:r>
    </w:p>
    <w:p>
      <w:pPr>
        <w:pStyle w:val="BodyText"/>
        <w:spacing w:before="1"/>
        <w:rPr>
          <w:b/>
        </w:rPr>
      </w:pPr>
    </w:p>
    <w:p>
      <w:pPr>
        <w:pStyle w:val="Heading2"/>
        <w:numPr>
          <w:ilvl w:val="0"/>
          <w:numId w:val="123"/>
        </w:numPr>
        <w:tabs>
          <w:tab w:pos="808" w:val="left" w:leader="none"/>
          <w:tab w:pos="810" w:val="left" w:leader="none"/>
        </w:tabs>
        <w:spacing w:line="240" w:lineRule="auto" w:before="0" w:after="0"/>
        <w:ind w:left="810" w:right="356" w:hanging="452"/>
        <w:jc w:val="both"/>
      </w:pPr>
      <w:r>
        <w:rPr/>
        <w:t>What was the total annual number of hours required for the preparation, filing, and payment of all taxes (profit taxes, labor taxes, VAT, GST, or sales taxes) for this establishment in fiscal year [Insert last complete fiscal year]?</w:t>
      </w:r>
    </w:p>
    <w:p>
      <w:pPr>
        <w:pStyle w:val="Heading2"/>
        <w:spacing w:after="0" w:line="240" w:lineRule="auto"/>
        <w:jc w:val="both"/>
        <w:sectPr>
          <w:type w:val="continuous"/>
          <w:pgSz w:w="12240" w:h="15840"/>
          <w:pgMar w:header="0" w:footer="522" w:top="1420" w:bottom="720" w:left="1080" w:right="1080"/>
        </w:sectPr>
      </w:pPr>
    </w:p>
    <w:p>
      <w:pPr>
        <w:pStyle w:val="ListParagraph"/>
        <w:numPr>
          <w:ilvl w:val="0"/>
          <w:numId w:val="123"/>
        </w:numPr>
        <w:tabs>
          <w:tab w:pos="806" w:val="left" w:leader="none"/>
        </w:tabs>
        <w:spacing w:line="240" w:lineRule="auto" w:before="78" w:after="0"/>
        <w:ind w:left="806" w:right="351" w:hanging="447"/>
        <w:jc w:val="both"/>
        <w:rPr>
          <w:b/>
          <w:sz w:val="22"/>
        </w:rPr>
      </w:pPr>
      <w:r>
        <w:rPr>
          <w:b/>
          <w:sz w:val="22"/>
        </w:rPr>
        <w:t>What was the average number of hours per month required for the preparation, filing, and payment of all taxes (profit taxes, labor taxes, VAT, GST, or sales taxes) for this establishment in fiscal year [Insert last complete fiscal year]?</w:t>
      </w:r>
    </w:p>
    <w:p>
      <w:pPr>
        <w:pStyle w:val="BodyText"/>
        <w:spacing w:before="1"/>
        <w:rPr>
          <w:b/>
        </w:rPr>
      </w:pPr>
    </w:p>
    <w:p>
      <w:pPr>
        <w:pStyle w:val="ListParagraph"/>
        <w:numPr>
          <w:ilvl w:val="2"/>
          <w:numId w:val="169"/>
        </w:numPr>
        <w:tabs>
          <w:tab w:pos="1080" w:val="left" w:leader="none"/>
        </w:tabs>
        <w:spacing w:line="240" w:lineRule="auto" w:before="0" w:after="0"/>
        <w:ind w:left="1080" w:right="0" w:hanging="720"/>
        <w:jc w:val="left"/>
        <w:rPr>
          <w:b/>
          <w:sz w:val="22"/>
        </w:rPr>
      </w:pPr>
      <w:r>
        <w:rPr>
          <w:b/>
          <w:color w:val="4471C4"/>
          <w:sz w:val="22"/>
        </w:rPr>
        <w:t>Use</w:t>
      </w:r>
      <w:r>
        <w:rPr>
          <w:b/>
          <w:color w:val="4471C4"/>
          <w:spacing w:val="-3"/>
          <w:sz w:val="22"/>
        </w:rPr>
        <w:t> </w:t>
      </w:r>
      <w:r>
        <w:rPr>
          <w:b/>
          <w:color w:val="4471C4"/>
          <w:sz w:val="22"/>
        </w:rPr>
        <w:t>of</w:t>
      </w:r>
      <w:r>
        <w:rPr>
          <w:b/>
          <w:color w:val="4471C4"/>
          <w:spacing w:val="-2"/>
          <w:sz w:val="22"/>
        </w:rPr>
        <w:t> </w:t>
      </w:r>
      <w:r>
        <w:rPr>
          <w:b/>
          <w:color w:val="4471C4"/>
          <w:sz w:val="22"/>
        </w:rPr>
        <w:t>Electronic</w:t>
      </w:r>
      <w:r>
        <w:rPr>
          <w:b/>
          <w:color w:val="4471C4"/>
          <w:spacing w:val="-2"/>
          <w:sz w:val="22"/>
        </w:rPr>
        <w:t> </w:t>
      </w:r>
      <w:r>
        <w:rPr>
          <w:b/>
          <w:color w:val="4471C4"/>
          <w:sz w:val="22"/>
        </w:rPr>
        <w:t>Systems</w:t>
      </w:r>
      <w:r>
        <w:rPr>
          <w:b/>
          <w:color w:val="4471C4"/>
          <w:spacing w:val="-5"/>
          <w:sz w:val="22"/>
        </w:rPr>
        <w:t> </w:t>
      </w:r>
      <w:r>
        <w:rPr>
          <w:b/>
          <w:color w:val="4471C4"/>
          <w:sz w:val="22"/>
        </w:rPr>
        <w:t>to</w:t>
      </w:r>
      <w:r>
        <w:rPr>
          <w:b/>
          <w:color w:val="4471C4"/>
          <w:spacing w:val="-3"/>
          <w:sz w:val="22"/>
        </w:rPr>
        <w:t> </w:t>
      </w:r>
      <w:r>
        <w:rPr>
          <w:b/>
          <w:color w:val="4471C4"/>
          <w:sz w:val="22"/>
        </w:rPr>
        <w:t>File</w:t>
      </w:r>
      <w:r>
        <w:rPr>
          <w:b/>
          <w:color w:val="4471C4"/>
          <w:spacing w:val="-2"/>
          <w:sz w:val="22"/>
        </w:rPr>
        <w:t> </w:t>
      </w:r>
      <w:r>
        <w:rPr>
          <w:b/>
          <w:color w:val="4471C4"/>
          <w:sz w:val="22"/>
        </w:rPr>
        <w:t>and</w:t>
      </w:r>
      <w:r>
        <w:rPr>
          <w:b/>
          <w:color w:val="4471C4"/>
          <w:spacing w:val="-6"/>
          <w:sz w:val="22"/>
        </w:rPr>
        <w:t> </w:t>
      </w:r>
      <w:r>
        <w:rPr>
          <w:b/>
          <w:color w:val="4471C4"/>
          <w:sz w:val="22"/>
        </w:rPr>
        <w:t>Pay</w:t>
      </w:r>
      <w:r>
        <w:rPr>
          <w:b/>
          <w:color w:val="4471C4"/>
          <w:spacing w:val="-2"/>
          <w:sz w:val="22"/>
        </w:rPr>
        <w:t> </w:t>
      </w:r>
      <w:r>
        <w:rPr>
          <w:b/>
          <w:color w:val="4471C4"/>
          <w:spacing w:val="-4"/>
          <w:sz w:val="22"/>
        </w:rPr>
        <w:t>Taxes</w:t>
      </w:r>
    </w:p>
    <w:p>
      <w:pPr>
        <w:pStyle w:val="Heading2"/>
        <w:numPr>
          <w:ilvl w:val="0"/>
          <w:numId w:val="123"/>
        </w:numPr>
        <w:tabs>
          <w:tab w:pos="810" w:val="left" w:leader="none"/>
        </w:tabs>
        <w:spacing w:line="240" w:lineRule="auto" w:before="251" w:after="0"/>
        <w:ind w:left="810" w:right="0" w:hanging="450"/>
        <w:jc w:val="left"/>
      </w:pPr>
      <w:r>
        <w:rPr/>
        <w:t>In</w:t>
      </w:r>
      <w:r>
        <w:rPr>
          <w:spacing w:val="-13"/>
        </w:rPr>
        <w:t> </w:t>
      </w:r>
      <w:r>
        <w:rPr/>
        <w:t>fiscal</w:t>
      </w:r>
      <w:r>
        <w:rPr>
          <w:spacing w:val="-12"/>
        </w:rPr>
        <w:t> </w:t>
      </w:r>
      <w:r>
        <w:rPr/>
        <w:t>year</w:t>
      </w:r>
      <w:r>
        <w:rPr>
          <w:spacing w:val="-12"/>
        </w:rPr>
        <w:t> </w:t>
      </w:r>
      <w:r>
        <w:rPr/>
        <w:t>[Insert</w:t>
      </w:r>
      <w:r>
        <w:rPr>
          <w:spacing w:val="-12"/>
        </w:rPr>
        <w:t> </w:t>
      </w:r>
      <w:r>
        <w:rPr/>
        <w:t>last</w:t>
      </w:r>
      <w:r>
        <w:rPr>
          <w:spacing w:val="-12"/>
        </w:rPr>
        <w:t> </w:t>
      </w:r>
      <w:r>
        <w:rPr/>
        <w:t>complete</w:t>
      </w:r>
      <w:r>
        <w:rPr>
          <w:spacing w:val="-12"/>
        </w:rPr>
        <w:t> </w:t>
      </w:r>
      <w:r>
        <w:rPr/>
        <w:t>fiscal</w:t>
      </w:r>
      <w:r>
        <w:rPr>
          <w:spacing w:val="-12"/>
        </w:rPr>
        <w:t> </w:t>
      </w:r>
      <w:r>
        <w:rPr/>
        <w:t>year],</w:t>
      </w:r>
      <w:r>
        <w:rPr>
          <w:spacing w:val="-13"/>
        </w:rPr>
        <w:t> </w:t>
      </w:r>
      <w:r>
        <w:rPr/>
        <w:t>did</w:t>
      </w:r>
      <w:r>
        <w:rPr>
          <w:spacing w:val="-13"/>
        </w:rPr>
        <w:t> </w:t>
      </w:r>
      <w:r>
        <w:rPr/>
        <w:t>this</w:t>
      </w:r>
      <w:r>
        <w:rPr>
          <w:spacing w:val="-11"/>
        </w:rPr>
        <w:t> </w:t>
      </w:r>
      <w:r>
        <w:rPr/>
        <w:t>establishment</w:t>
      </w:r>
      <w:r>
        <w:rPr>
          <w:spacing w:val="-12"/>
        </w:rPr>
        <w:t> </w:t>
      </w:r>
      <w:r>
        <w:rPr/>
        <w:t>file</w:t>
      </w:r>
      <w:r>
        <w:rPr>
          <w:spacing w:val="-12"/>
        </w:rPr>
        <w:t> </w:t>
      </w:r>
      <w:r>
        <w:rPr/>
        <w:t>its</w:t>
      </w:r>
      <w:r>
        <w:rPr>
          <w:spacing w:val="-12"/>
        </w:rPr>
        <w:t> </w:t>
      </w:r>
      <w:r>
        <w:rPr/>
        <w:t>taxes</w:t>
      </w:r>
      <w:r>
        <w:rPr>
          <w:spacing w:val="-11"/>
        </w:rPr>
        <w:t> </w:t>
      </w:r>
      <w:r>
        <w:rPr>
          <w:spacing w:val="-2"/>
        </w:rPr>
        <w:t>electronically?</w:t>
      </w:r>
    </w:p>
    <w:p>
      <w:pPr>
        <w:pStyle w:val="BodyText"/>
        <w:rPr>
          <w:b/>
        </w:rPr>
      </w:pPr>
    </w:p>
    <w:p>
      <w:pPr>
        <w:pStyle w:val="ListParagraph"/>
        <w:numPr>
          <w:ilvl w:val="0"/>
          <w:numId w:val="123"/>
        </w:numPr>
        <w:tabs>
          <w:tab w:pos="810" w:val="left" w:leader="none"/>
        </w:tabs>
        <w:spacing w:line="240" w:lineRule="auto" w:before="0" w:after="0"/>
        <w:ind w:left="810" w:right="0" w:hanging="450"/>
        <w:jc w:val="left"/>
        <w:rPr>
          <w:b/>
          <w:sz w:val="22"/>
        </w:rPr>
      </w:pPr>
      <w:r>
        <w:rPr>
          <w:b/>
          <w:spacing w:val="-2"/>
          <w:sz w:val="22"/>
        </w:rPr>
        <w:t>In</w:t>
      </w:r>
      <w:r>
        <w:rPr>
          <w:b/>
          <w:spacing w:val="-8"/>
          <w:sz w:val="22"/>
        </w:rPr>
        <w:t> </w:t>
      </w:r>
      <w:r>
        <w:rPr>
          <w:b/>
          <w:spacing w:val="-2"/>
          <w:sz w:val="22"/>
        </w:rPr>
        <w:t>fiscal</w:t>
      </w:r>
      <w:r>
        <w:rPr>
          <w:b/>
          <w:spacing w:val="-4"/>
          <w:sz w:val="22"/>
        </w:rPr>
        <w:t> </w:t>
      </w:r>
      <w:r>
        <w:rPr>
          <w:b/>
          <w:spacing w:val="-2"/>
          <w:sz w:val="22"/>
        </w:rPr>
        <w:t>year</w:t>
      </w:r>
      <w:r>
        <w:rPr>
          <w:b/>
          <w:spacing w:val="-5"/>
          <w:sz w:val="22"/>
        </w:rPr>
        <w:t> </w:t>
      </w:r>
      <w:r>
        <w:rPr>
          <w:b/>
          <w:spacing w:val="-2"/>
          <w:sz w:val="22"/>
        </w:rPr>
        <w:t>[Insert</w:t>
      </w:r>
      <w:r>
        <w:rPr>
          <w:b/>
          <w:spacing w:val="-3"/>
          <w:sz w:val="22"/>
        </w:rPr>
        <w:t> </w:t>
      </w:r>
      <w:r>
        <w:rPr>
          <w:b/>
          <w:spacing w:val="-2"/>
          <w:sz w:val="22"/>
        </w:rPr>
        <w:t>last</w:t>
      </w:r>
      <w:r>
        <w:rPr>
          <w:b/>
          <w:spacing w:val="-4"/>
          <w:sz w:val="22"/>
        </w:rPr>
        <w:t> </w:t>
      </w:r>
      <w:r>
        <w:rPr>
          <w:b/>
          <w:spacing w:val="-2"/>
          <w:sz w:val="22"/>
        </w:rPr>
        <w:t>complete</w:t>
      </w:r>
      <w:r>
        <w:rPr>
          <w:b/>
          <w:spacing w:val="-7"/>
          <w:sz w:val="22"/>
        </w:rPr>
        <w:t> </w:t>
      </w:r>
      <w:r>
        <w:rPr>
          <w:b/>
          <w:spacing w:val="-2"/>
          <w:sz w:val="22"/>
        </w:rPr>
        <w:t>fiscal</w:t>
      </w:r>
      <w:r>
        <w:rPr>
          <w:b/>
          <w:spacing w:val="-4"/>
          <w:sz w:val="22"/>
        </w:rPr>
        <w:t> </w:t>
      </w:r>
      <w:r>
        <w:rPr>
          <w:b/>
          <w:spacing w:val="-2"/>
          <w:sz w:val="22"/>
        </w:rPr>
        <w:t>year],</w:t>
      </w:r>
      <w:r>
        <w:rPr>
          <w:b/>
          <w:spacing w:val="-4"/>
          <w:sz w:val="22"/>
        </w:rPr>
        <w:t> </w:t>
      </w:r>
      <w:r>
        <w:rPr>
          <w:b/>
          <w:spacing w:val="-2"/>
          <w:sz w:val="22"/>
        </w:rPr>
        <w:t>did</w:t>
      </w:r>
      <w:r>
        <w:rPr>
          <w:b/>
          <w:spacing w:val="-6"/>
          <w:sz w:val="22"/>
        </w:rPr>
        <w:t> </w:t>
      </w:r>
      <w:r>
        <w:rPr>
          <w:b/>
          <w:spacing w:val="-2"/>
          <w:sz w:val="22"/>
        </w:rPr>
        <w:t>this</w:t>
      </w:r>
      <w:r>
        <w:rPr>
          <w:b/>
          <w:spacing w:val="-5"/>
          <w:sz w:val="22"/>
        </w:rPr>
        <w:t> </w:t>
      </w:r>
      <w:r>
        <w:rPr>
          <w:b/>
          <w:spacing w:val="-2"/>
          <w:sz w:val="22"/>
        </w:rPr>
        <w:t>establishment</w:t>
      </w:r>
      <w:r>
        <w:rPr>
          <w:b/>
          <w:spacing w:val="-4"/>
          <w:sz w:val="22"/>
        </w:rPr>
        <w:t> </w:t>
      </w:r>
      <w:r>
        <w:rPr>
          <w:b/>
          <w:spacing w:val="-2"/>
          <w:sz w:val="22"/>
        </w:rPr>
        <w:t>pay</w:t>
      </w:r>
      <w:r>
        <w:rPr>
          <w:b/>
          <w:spacing w:val="-8"/>
          <w:sz w:val="22"/>
        </w:rPr>
        <w:t> </w:t>
      </w:r>
      <w:r>
        <w:rPr>
          <w:b/>
          <w:spacing w:val="-2"/>
          <w:sz w:val="22"/>
        </w:rPr>
        <w:t>its</w:t>
      </w:r>
      <w:r>
        <w:rPr>
          <w:b/>
          <w:spacing w:val="-5"/>
          <w:sz w:val="22"/>
        </w:rPr>
        <w:t> </w:t>
      </w:r>
      <w:r>
        <w:rPr>
          <w:b/>
          <w:spacing w:val="-2"/>
          <w:sz w:val="22"/>
        </w:rPr>
        <w:t>taxes</w:t>
      </w:r>
      <w:r>
        <w:rPr>
          <w:b/>
          <w:spacing w:val="-4"/>
          <w:sz w:val="22"/>
        </w:rPr>
        <w:t> </w:t>
      </w:r>
      <w:r>
        <w:rPr>
          <w:b/>
          <w:spacing w:val="-2"/>
          <w:sz w:val="22"/>
        </w:rPr>
        <w:t>electronically?</w:t>
      </w:r>
    </w:p>
    <w:p>
      <w:pPr>
        <w:pStyle w:val="BodyText"/>
        <w:rPr>
          <w:b/>
        </w:rPr>
      </w:pPr>
    </w:p>
    <w:p>
      <w:pPr>
        <w:pStyle w:val="ListParagraph"/>
        <w:numPr>
          <w:ilvl w:val="2"/>
          <w:numId w:val="169"/>
        </w:numPr>
        <w:tabs>
          <w:tab w:pos="1080" w:val="left" w:leader="none"/>
        </w:tabs>
        <w:spacing w:line="240" w:lineRule="auto" w:before="0" w:after="0"/>
        <w:ind w:left="1080" w:right="0" w:hanging="720"/>
        <w:jc w:val="left"/>
        <w:rPr>
          <w:b/>
          <w:sz w:val="22"/>
        </w:rPr>
      </w:pPr>
      <w:r>
        <w:rPr>
          <w:b/>
          <w:color w:val="4471C4"/>
          <w:sz w:val="22"/>
        </w:rPr>
        <w:t>Duration</w:t>
      </w:r>
      <w:r>
        <w:rPr>
          <w:b/>
          <w:color w:val="4471C4"/>
          <w:spacing w:val="-5"/>
          <w:sz w:val="22"/>
        </w:rPr>
        <w:t> </w:t>
      </w:r>
      <w:r>
        <w:rPr>
          <w:b/>
          <w:color w:val="4471C4"/>
          <w:sz w:val="22"/>
        </w:rPr>
        <w:t>of</w:t>
      </w:r>
      <w:r>
        <w:rPr>
          <w:b/>
          <w:color w:val="4471C4"/>
          <w:spacing w:val="-4"/>
          <w:sz w:val="22"/>
        </w:rPr>
        <w:t> </w:t>
      </w:r>
      <w:r>
        <w:rPr>
          <w:b/>
          <w:color w:val="4471C4"/>
          <w:sz w:val="22"/>
        </w:rPr>
        <w:t>Generic</w:t>
      </w:r>
      <w:r>
        <w:rPr>
          <w:b/>
          <w:color w:val="4471C4"/>
          <w:spacing w:val="-3"/>
          <w:sz w:val="22"/>
        </w:rPr>
        <w:t> </w:t>
      </w:r>
      <w:r>
        <w:rPr>
          <w:b/>
          <w:color w:val="4471C4"/>
          <w:sz w:val="22"/>
        </w:rPr>
        <w:t>Tax</w:t>
      </w:r>
      <w:r>
        <w:rPr>
          <w:b/>
          <w:color w:val="4471C4"/>
          <w:spacing w:val="-4"/>
          <w:sz w:val="22"/>
        </w:rPr>
        <w:t> Audit</w:t>
      </w:r>
    </w:p>
    <w:p>
      <w:pPr>
        <w:pStyle w:val="BodyText"/>
        <w:spacing w:before="1"/>
        <w:rPr>
          <w:b/>
        </w:rPr>
      </w:pPr>
    </w:p>
    <w:p>
      <w:pPr>
        <w:pStyle w:val="Heading2"/>
        <w:numPr>
          <w:ilvl w:val="0"/>
          <w:numId w:val="123"/>
        </w:numPr>
        <w:tabs>
          <w:tab w:pos="809" w:val="left" w:leader="none"/>
          <w:tab w:pos="811" w:val="left" w:leader="none"/>
        </w:tabs>
        <w:spacing w:line="240" w:lineRule="auto" w:before="0" w:after="0"/>
        <w:ind w:left="811" w:right="353" w:hanging="452"/>
        <w:jc w:val="both"/>
      </w:pPr>
      <w:r>
        <w:rPr/>
        <w:t>How many weeks did it take between the first interaction with the auditors and when the final audit report was received?</w:t>
      </w:r>
    </w:p>
    <w:p>
      <w:pPr>
        <w:pStyle w:val="ListParagraph"/>
        <w:numPr>
          <w:ilvl w:val="2"/>
          <w:numId w:val="169"/>
        </w:numPr>
        <w:tabs>
          <w:tab w:pos="1079" w:val="left" w:leader="none"/>
        </w:tabs>
        <w:spacing w:line="240" w:lineRule="auto" w:before="252" w:after="0"/>
        <w:ind w:left="1079" w:right="0" w:hanging="720"/>
        <w:jc w:val="left"/>
        <w:rPr>
          <w:b/>
          <w:sz w:val="22"/>
        </w:rPr>
      </w:pPr>
      <w:r>
        <w:rPr>
          <w:b/>
          <w:color w:val="4471C4"/>
          <w:sz w:val="22"/>
        </w:rPr>
        <w:t>Duration</w:t>
      </w:r>
      <w:r>
        <w:rPr>
          <w:b/>
          <w:color w:val="4471C4"/>
          <w:spacing w:val="-4"/>
          <w:sz w:val="22"/>
        </w:rPr>
        <w:t> </w:t>
      </w:r>
      <w:r>
        <w:rPr>
          <w:b/>
          <w:color w:val="4471C4"/>
          <w:sz w:val="22"/>
        </w:rPr>
        <w:t>of a</w:t>
      </w:r>
      <w:r>
        <w:rPr>
          <w:b/>
          <w:color w:val="4471C4"/>
          <w:spacing w:val="-4"/>
          <w:sz w:val="22"/>
        </w:rPr>
        <w:t> </w:t>
      </w:r>
      <w:r>
        <w:rPr>
          <w:b/>
          <w:color w:val="4471C4"/>
          <w:sz w:val="22"/>
        </w:rPr>
        <w:t>Tax</w:t>
      </w:r>
      <w:r>
        <w:rPr>
          <w:b/>
          <w:color w:val="4471C4"/>
          <w:spacing w:val="-1"/>
          <w:sz w:val="22"/>
        </w:rPr>
        <w:t> </w:t>
      </w:r>
      <w:r>
        <w:rPr>
          <w:b/>
          <w:color w:val="4471C4"/>
          <w:spacing w:val="-2"/>
          <w:sz w:val="22"/>
        </w:rPr>
        <w:t>Dispute</w:t>
      </w:r>
    </w:p>
    <w:p>
      <w:pPr>
        <w:pStyle w:val="Heading2"/>
        <w:numPr>
          <w:ilvl w:val="0"/>
          <w:numId w:val="123"/>
        </w:numPr>
        <w:tabs>
          <w:tab w:pos="806" w:val="left" w:leader="none"/>
        </w:tabs>
        <w:spacing w:line="240" w:lineRule="auto" w:before="209" w:after="0"/>
        <w:ind w:left="806" w:right="355" w:hanging="447"/>
        <w:jc w:val="both"/>
      </w:pPr>
      <w:r>
        <w:rPr/>
        <w:t>In practice, how many calendar days does it usually take for [independent complaint review mechanism / body selected in question 99] to review a complaint on tax audit assessment, from the time it is filed until the full decision is issued in writing?</w:t>
      </w:r>
    </w:p>
    <w:p>
      <w:pPr>
        <w:pStyle w:val="ListParagraph"/>
        <w:numPr>
          <w:ilvl w:val="2"/>
          <w:numId w:val="169"/>
        </w:numPr>
        <w:tabs>
          <w:tab w:pos="1079" w:val="left" w:leader="none"/>
        </w:tabs>
        <w:spacing w:line="240" w:lineRule="auto" w:before="251" w:after="0"/>
        <w:ind w:left="1079" w:right="0" w:hanging="719"/>
        <w:jc w:val="left"/>
        <w:rPr>
          <w:b/>
          <w:sz w:val="22"/>
        </w:rPr>
      </w:pPr>
      <w:r>
        <w:rPr>
          <w:b/>
          <w:color w:val="4471C4"/>
          <w:sz w:val="22"/>
        </w:rPr>
        <w:t>Use</w:t>
      </w:r>
      <w:r>
        <w:rPr>
          <w:b/>
          <w:color w:val="4471C4"/>
          <w:spacing w:val="-2"/>
          <w:sz w:val="22"/>
        </w:rPr>
        <w:t> </w:t>
      </w:r>
      <w:r>
        <w:rPr>
          <w:b/>
          <w:color w:val="4471C4"/>
          <w:sz w:val="22"/>
        </w:rPr>
        <w:t>of</w:t>
      </w:r>
      <w:r>
        <w:rPr>
          <w:b/>
          <w:color w:val="4471C4"/>
          <w:spacing w:val="-2"/>
          <w:sz w:val="22"/>
        </w:rPr>
        <w:t> </w:t>
      </w:r>
      <w:r>
        <w:rPr>
          <w:b/>
          <w:color w:val="4471C4"/>
          <w:sz w:val="22"/>
        </w:rPr>
        <w:t>VAT</w:t>
      </w:r>
      <w:r>
        <w:rPr>
          <w:b/>
          <w:color w:val="4471C4"/>
          <w:spacing w:val="-2"/>
          <w:sz w:val="22"/>
        </w:rPr>
        <w:t> Refund</w:t>
      </w:r>
    </w:p>
    <w:p>
      <w:pPr>
        <w:pStyle w:val="BodyText"/>
        <w:rPr>
          <w:b/>
        </w:rPr>
      </w:pPr>
    </w:p>
    <w:p>
      <w:pPr>
        <w:pStyle w:val="Heading2"/>
        <w:numPr>
          <w:ilvl w:val="0"/>
          <w:numId w:val="123"/>
        </w:numPr>
        <w:tabs>
          <w:tab w:pos="810" w:val="left" w:leader="none"/>
        </w:tabs>
        <w:spacing w:line="240" w:lineRule="auto" w:before="0" w:after="0"/>
        <w:ind w:left="810" w:right="0" w:hanging="450"/>
        <w:jc w:val="left"/>
      </w:pPr>
      <w:r>
        <w:rPr/>
        <w:t>In</w:t>
      </w:r>
      <w:r>
        <w:rPr>
          <w:spacing w:val="-6"/>
        </w:rPr>
        <w:t> </w:t>
      </w:r>
      <w:r>
        <w:rPr/>
        <w:t>the</w:t>
      </w:r>
      <w:r>
        <w:rPr>
          <w:spacing w:val="-4"/>
        </w:rPr>
        <w:t> </w:t>
      </w:r>
      <w:r>
        <w:rPr/>
        <w:t>last</w:t>
      </w:r>
      <w:r>
        <w:rPr>
          <w:spacing w:val="-1"/>
        </w:rPr>
        <w:t> </w:t>
      </w:r>
      <w:r>
        <w:rPr/>
        <w:t>three</w:t>
      </w:r>
      <w:r>
        <w:rPr>
          <w:spacing w:val="-4"/>
        </w:rPr>
        <w:t> </w:t>
      </w:r>
      <w:r>
        <w:rPr/>
        <w:t>years,</w:t>
      </w:r>
      <w:r>
        <w:rPr>
          <w:spacing w:val="-3"/>
        </w:rPr>
        <w:t> </w:t>
      </w:r>
      <w:r>
        <w:rPr/>
        <w:t>has</w:t>
      </w:r>
      <w:r>
        <w:rPr>
          <w:spacing w:val="-2"/>
        </w:rPr>
        <w:t> </w:t>
      </w:r>
      <w:r>
        <w:rPr/>
        <w:t>this</w:t>
      </w:r>
      <w:r>
        <w:rPr>
          <w:spacing w:val="-2"/>
        </w:rPr>
        <w:t> </w:t>
      </w:r>
      <w:r>
        <w:rPr/>
        <w:t>establishment</w:t>
      </w:r>
      <w:r>
        <w:rPr>
          <w:spacing w:val="-1"/>
        </w:rPr>
        <w:t> </w:t>
      </w:r>
      <w:r>
        <w:rPr/>
        <w:t>applied</w:t>
      </w:r>
      <w:r>
        <w:rPr>
          <w:spacing w:val="-4"/>
        </w:rPr>
        <w:t> </w:t>
      </w:r>
      <w:r>
        <w:rPr/>
        <w:t>for</w:t>
      </w:r>
      <w:r>
        <w:rPr>
          <w:spacing w:val="-4"/>
        </w:rPr>
        <w:t> </w:t>
      </w:r>
      <w:r>
        <w:rPr/>
        <w:t>a</w:t>
      </w:r>
      <w:r>
        <w:rPr>
          <w:spacing w:val="-2"/>
        </w:rPr>
        <w:t> </w:t>
      </w:r>
      <w:r>
        <w:rPr/>
        <w:t>VAT</w:t>
      </w:r>
      <w:r>
        <w:rPr>
          <w:spacing w:val="-6"/>
        </w:rPr>
        <w:t> </w:t>
      </w:r>
      <w:r>
        <w:rPr/>
        <w:t>cash</w:t>
      </w:r>
      <w:r>
        <w:rPr>
          <w:spacing w:val="-3"/>
        </w:rPr>
        <w:t> </w:t>
      </w:r>
      <w:r>
        <w:rPr>
          <w:spacing w:val="-2"/>
        </w:rPr>
        <w:t>refund?</w:t>
      </w:r>
    </w:p>
    <w:p>
      <w:pPr>
        <w:pStyle w:val="BodyText"/>
        <w:spacing w:before="2"/>
        <w:ind w:left="719" w:right="5808"/>
      </w:pPr>
      <w:r>
        <w:rPr/>
        <w:t>N</w:t>
      </w:r>
      <w:r>
        <w:rPr>
          <w:spacing w:val="-6"/>
        </w:rPr>
        <w:t> </w:t>
      </w:r>
      <w:r>
        <w:rPr/>
        <w:t>→</w:t>
      </w:r>
      <w:r>
        <w:rPr>
          <w:spacing w:val="-6"/>
        </w:rPr>
        <w:t> </w:t>
      </w:r>
      <w:r>
        <w:rPr/>
        <w:t>provide</w:t>
      </w:r>
      <w:r>
        <w:rPr>
          <w:spacing w:val="-7"/>
        </w:rPr>
        <w:t> </w:t>
      </w:r>
      <w:r>
        <w:rPr/>
        <w:t>response</w:t>
      </w:r>
      <w:r>
        <w:rPr>
          <w:spacing w:val="-6"/>
        </w:rPr>
        <w:t> </w:t>
      </w:r>
      <w:r>
        <w:rPr/>
        <w:t>to</w:t>
      </w:r>
      <w:r>
        <w:rPr>
          <w:spacing w:val="-8"/>
        </w:rPr>
        <w:t> </w:t>
      </w:r>
      <w:r>
        <w:rPr/>
        <w:t>question</w:t>
      </w:r>
      <w:r>
        <w:rPr>
          <w:spacing w:val="-6"/>
        </w:rPr>
        <w:t> </w:t>
      </w:r>
      <w:r>
        <w:rPr/>
        <w:t>109. Y</w:t>
      </w:r>
      <w:r>
        <w:rPr>
          <w:spacing w:val="-3"/>
        </w:rPr>
        <w:t> </w:t>
      </w:r>
      <w:r>
        <w:rPr/>
        <w:t>→</w:t>
      </w:r>
      <w:r>
        <w:rPr>
          <w:spacing w:val="-3"/>
        </w:rPr>
        <w:t> </w:t>
      </w:r>
      <w:r>
        <w:rPr/>
        <w:t>provide</w:t>
      </w:r>
      <w:r>
        <w:rPr>
          <w:spacing w:val="-3"/>
        </w:rPr>
        <w:t> </w:t>
      </w:r>
      <w:r>
        <w:rPr/>
        <w:t>response</w:t>
      </w:r>
      <w:r>
        <w:rPr>
          <w:spacing w:val="-3"/>
        </w:rPr>
        <w:t> </w:t>
      </w:r>
      <w:r>
        <w:rPr/>
        <w:t>to</w:t>
      </w:r>
      <w:r>
        <w:rPr>
          <w:spacing w:val="-4"/>
        </w:rPr>
        <w:t> </w:t>
      </w:r>
      <w:r>
        <w:rPr/>
        <w:t>question</w:t>
      </w:r>
      <w:r>
        <w:rPr>
          <w:spacing w:val="-2"/>
        </w:rPr>
        <w:t> </w:t>
      </w:r>
      <w:r>
        <w:rPr>
          <w:spacing w:val="-4"/>
        </w:rPr>
        <w:t>110.</w:t>
      </w:r>
    </w:p>
    <w:p>
      <w:pPr>
        <w:pStyle w:val="Heading2"/>
        <w:numPr>
          <w:ilvl w:val="0"/>
          <w:numId w:val="123"/>
        </w:numPr>
        <w:tabs>
          <w:tab w:pos="809" w:val="left" w:leader="none"/>
        </w:tabs>
        <w:spacing w:line="252" w:lineRule="exact" w:before="252" w:after="0"/>
        <w:ind w:left="809" w:right="0" w:hanging="450"/>
        <w:jc w:val="left"/>
      </w:pPr>
      <w:r>
        <w:rPr/>
        <w:t>What</w:t>
      </w:r>
      <w:r>
        <w:rPr>
          <w:spacing w:val="-5"/>
        </w:rPr>
        <w:t> </w:t>
      </w:r>
      <w:r>
        <w:rPr/>
        <w:t>was</w:t>
      </w:r>
      <w:r>
        <w:rPr>
          <w:spacing w:val="-4"/>
        </w:rPr>
        <w:t> </w:t>
      </w:r>
      <w:r>
        <w:rPr/>
        <w:t>the</w:t>
      </w:r>
      <w:r>
        <w:rPr>
          <w:spacing w:val="-4"/>
        </w:rPr>
        <w:t> </w:t>
      </w:r>
      <w:r>
        <w:rPr/>
        <w:t>main</w:t>
      </w:r>
      <w:r>
        <w:rPr>
          <w:spacing w:val="-3"/>
        </w:rPr>
        <w:t> </w:t>
      </w:r>
      <w:r>
        <w:rPr/>
        <w:t>reason</w:t>
      </w:r>
      <w:r>
        <w:rPr>
          <w:spacing w:val="-3"/>
        </w:rPr>
        <w:t> </w:t>
      </w:r>
      <w:r>
        <w:rPr/>
        <w:t>this</w:t>
      </w:r>
      <w:r>
        <w:rPr>
          <w:spacing w:val="-4"/>
        </w:rPr>
        <w:t> </w:t>
      </w:r>
      <w:r>
        <w:rPr/>
        <w:t>establishment</w:t>
      </w:r>
      <w:r>
        <w:rPr>
          <w:spacing w:val="-1"/>
        </w:rPr>
        <w:t> </w:t>
      </w:r>
      <w:r>
        <w:rPr/>
        <w:t>did</w:t>
      </w:r>
      <w:r>
        <w:rPr>
          <w:spacing w:val="-3"/>
        </w:rPr>
        <w:t> </w:t>
      </w:r>
      <w:r>
        <w:rPr/>
        <w:t>not</w:t>
      </w:r>
      <w:r>
        <w:rPr>
          <w:spacing w:val="-1"/>
        </w:rPr>
        <w:t> </w:t>
      </w:r>
      <w:r>
        <w:rPr/>
        <w:t>apply</w:t>
      </w:r>
      <w:r>
        <w:rPr>
          <w:spacing w:val="-2"/>
        </w:rPr>
        <w:t> </w:t>
      </w:r>
      <w:r>
        <w:rPr/>
        <w:t>for</w:t>
      </w:r>
      <w:r>
        <w:rPr>
          <w:spacing w:val="-2"/>
        </w:rPr>
        <w:t> </w:t>
      </w:r>
      <w:r>
        <w:rPr/>
        <w:t>a</w:t>
      </w:r>
      <w:r>
        <w:rPr>
          <w:spacing w:val="-5"/>
        </w:rPr>
        <w:t> </w:t>
      </w:r>
      <w:r>
        <w:rPr/>
        <w:t>VAT</w:t>
      </w:r>
      <w:r>
        <w:rPr>
          <w:spacing w:val="-3"/>
        </w:rPr>
        <w:t> </w:t>
      </w:r>
      <w:r>
        <w:rPr/>
        <w:t>cash</w:t>
      </w:r>
      <w:r>
        <w:rPr>
          <w:spacing w:val="-5"/>
        </w:rPr>
        <w:t> </w:t>
      </w:r>
      <w:r>
        <w:rPr>
          <w:spacing w:val="-2"/>
        </w:rPr>
        <w:t>refund?</w:t>
      </w:r>
    </w:p>
    <w:p>
      <w:pPr>
        <w:pStyle w:val="BodyText"/>
        <w:spacing w:line="252" w:lineRule="exact"/>
        <w:ind w:left="806"/>
      </w:pPr>
      <w:r>
        <w:rPr/>
        <w:t>109a.</w:t>
      </w:r>
      <w:r>
        <w:rPr>
          <w:spacing w:val="4"/>
        </w:rPr>
        <w:t> </w:t>
      </w:r>
      <w:r>
        <w:rPr/>
        <w:t>VAT</w:t>
      </w:r>
      <w:r>
        <w:rPr>
          <w:spacing w:val="-2"/>
        </w:rPr>
        <w:t> </w:t>
      </w:r>
      <w:r>
        <w:rPr/>
        <w:t>cash</w:t>
      </w:r>
      <w:r>
        <w:rPr>
          <w:spacing w:val="-1"/>
        </w:rPr>
        <w:t> </w:t>
      </w:r>
      <w:r>
        <w:rPr/>
        <w:t>refunds</w:t>
      </w:r>
      <w:r>
        <w:rPr>
          <w:spacing w:val="-3"/>
        </w:rPr>
        <w:t> </w:t>
      </w:r>
      <w:r>
        <w:rPr/>
        <w:t>take</w:t>
      </w:r>
      <w:r>
        <w:rPr>
          <w:spacing w:val="-2"/>
        </w:rPr>
        <w:t> </w:t>
      </w:r>
      <w:r>
        <w:rPr/>
        <w:t>too</w:t>
      </w:r>
      <w:r>
        <w:rPr>
          <w:spacing w:val="-4"/>
        </w:rPr>
        <w:t> </w:t>
      </w:r>
      <w:r>
        <w:rPr/>
        <w:t>long</w:t>
      </w:r>
      <w:r>
        <w:rPr>
          <w:spacing w:val="-4"/>
        </w:rPr>
        <w:t> </w:t>
      </w:r>
      <w:r>
        <w:rPr/>
        <w:t>to </w:t>
      </w:r>
      <w:r>
        <w:rPr>
          <w:spacing w:val="-2"/>
        </w:rPr>
        <w:t>receive</w:t>
      </w:r>
    </w:p>
    <w:p>
      <w:pPr>
        <w:pStyle w:val="BodyText"/>
        <w:spacing w:before="1"/>
        <w:ind w:left="806" w:right="3158"/>
      </w:pPr>
      <w:r>
        <w:rPr/>
        <w:t>109b. The application for a VAT cash refund is too complicated 109c. The</w:t>
      </w:r>
      <w:r>
        <w:rPr>
          <w:spacing w:val="-2"/>
        </w:rPr>
        <w:t> </w:t>
      </w:r>
      <w:r>
        <w:rPr/>
        <w:t>establishment</w:t>
      </w:r>
      <w:r>
        <w:rPr>
          <w:spacing w:val="-4"/>
        </w:rPr>
        <w:t> </w:t>
      </w:r>
      <w:r>
        <w:rPr/>
        <w:t>did</w:t>
      </w:r>
      <w:r>
        <w:rPr>
          <w:spacing w:val="-5"/>
        </w:rPr>
        <w:t> </w:t>
      </w:r>
      <w:r>
        <w:rPr/>
        <w:t>not</w:t>
      </w:r>
      <w:r>
        <w:rPr>
          <w:spacing w:val="-4"/>
        </w:rPr>
        <w:t> </w:t>
      </w:r>
      <w:r>
        <w:rPr/>
        <w:t>need</w:t>
      </w:r>
      <w:r>
        <w:rPr>
          <w:spacing w:val="-2"/>
        </w:rPr>
        <w:t> </w:t>
      </w:r>
      <w:r>
        <w:rPr/>
        <w:t>to</w:t>
      </w:r>
      <w:r>
        <w:rPr>
          <w:spacing w:val="-2"/>
        </w:rPr>
        <w:t> </w:t>
      </w:r>
      <w:r>
        <w:rPr/>
        <w:t>apply</w:t>
      </w:r>
      <w:r>
        <w:rPr>
          <w:spacing w:val="-5"/>
        </w:rPr>
        <w:t> </w:t>
      </w:r>
      <w:r>
        <w:rPr/>
        <w:t>for</w:t>
      </w:r>
      <w:r>
        <w:rPr>
          <w:spacing w:val="-4"/>
        </w:rPr>
        <w:t> </w:t>
      </w:r>
      <w:r>
        <w:rPr/>
        <w:t>a</w:t>
      </w:r>
      <w:r>
        <w:rPr>
          <w:spacing w:val="-2"/>
        </w:rPr>
        <w:t> </w:t>
      </w:r>
      <w:r>
        <w:rPr/>
        <w:t>VAT</w:t>
      </w:r>
      <w:r>
        <w:rPr>
          <w:spacing w:val="-3"/>
        </w:rPr>
        <w:t> </w:t>
      </w:r>
      <w:r>
        <w:rPr/>
        <w:t>cash</w:t>
      </w:r>
      <w:r>
        <w:rPr>
          <w:spacing w:val="-2"/>
        </w:rPr>
        <w:t> </w:t>
      </w:r>
      <w:r>
        <w:rPr/>
        <w:t>refund</w:t>
      </w:r>
    </w:p>
    <w:p>
      <w:pPr>
        <w:pStyle w:val="BodyText"/>
      </w:pPr>
    </w:p>
    <w:p>
      <w:pPr>
        <w:pStyle w:val="Heading2"/>
        <w:numPr>
          <w:ilvl w:val="0"/>
          <w:numId w:val="123"/>
        </w:numPr>
        <w:tabs>
          <w:tab w:pos="806" w:val="left" w:leader="none"/>
        </w:tabs>
        <w:spacing w:line="240" w:lineRule="auto" w:before="0" w:after="0"/>
        <w:ind w:left="806" w:right="356" w:hanging="447"/>
        <w:jc w:val="both"/>
      </w:pPr>
      <w:r>
        <w:rPr/>
        <w:t>In reference to the most recent VAT cash refund, how many weeks did it take from when the establishment submitted its application until the refund was received?</w:t>
      </w:r>
    </w:p>
    <w:p>
      <w:pPr>
        <w:pStyle w:val="BodyText"/>
        <w:spacing w:before="24"/>
        <w:rPr>
          <w:b/>
          <w:sz w:val="20"/>
        </w:rPr>
      </w:pPr>
    </w:p>
    <w:tbl>
      <w:tblPr>
        <w:tblW w:w="0" w:type="auto"/>
        <w:jc w:val="lef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767"/>
        <w:gridCol w:w="1260"/>
        <w:gridCol w:w="989"/>
        <w:gridCol w:w="1344"/>
      </w:tblGrid>
      <w:tr>
        <w:trPr>
          <w:trHeight w:val="431" w:hRule="atLeast"/>
        </w:trPr>
        <w:tc>
          <w:tcPr>
            <w:tcW w:w="9360" w:type="dxa"/>
            <w:gridSpan w:val="4"/>
            <w:shd w:val="clear" w:color="auto" w:fill="CCD4EA"/>
          </w:tcPr>
          <w:p>
            <w:pPr>
              <w:pStyle w:val="TableParagraph"/>
              <w:spacing w:before="101"/>
              <w:ind w:left="107"/>
              <w:rPr>
                <w:b/>
                <w:sz w:val="20"/>
              </w:rPr>
            </w:pPr>
            <w:r>
              <w:rPr>
                <w:b/>
                <w:sz w:val="20"/>
              </w:rPr>
              <w:t>3.1</w:t>
            </w:r>
            <w:r>
              <w:rPr>
                <w:b/>
                <w:spacing w:val="49"/>
                <w:sz w:val="20"/>
              </w:rPr>
              <w:t> </w:t>
            </w:r>
            <w:r>
              <w:rPr>
                <w:b/>
                <w:sz w:val="20"/>
              </w:rPr>
              <w:t>TIME</w:t>
            </w:r>
            <w:r>
              <w:rPr>
                <w:b/>
                <w:spacing w:val="-5"/>
                <w:sz w:val="20"/>
              </w:rPr>
              <w:t> </w:t>
            </w:r>
            <w:r>
              <w:rPr>
                <w:b/>
                <w:sz w:val="20"/>
              </w:rPr>
              <w:t>AND</w:t>
            </w:r>
            <w:r>
              <w:rPr>
                <w:b/>
                <w:spacing w:val="-5"/>
                <w:sz w:val="20"/>
              </w:rPr>
              <w:t> </w:t>
            </w:r>
            <w:r>
              <w:rPr>
                <w:b/>
                <w:sz w:val="20"/>
              </w:rPr>
              <w:t>FUNCTIONALITY</w:t>
            </w:r>
            <w:r>
              <w:rPr>
                <w:b/>
                <w:spacing w:val="-4"/>
                <w:sz w:val="20"/>
              </w:rPr>
              <w:t> </w:t>
            </w:r>
            <w:r>
              <w:rPr>
                <w:b/>
                <w:sz w:val="20"/>
              </w:rPr>
              <w:t>OF</w:t>
            </w:r>
            <w:r>
              <w:rPr>
                <w:b/>
                <w:spacing w:val="-3"/>
                <w:sz w:val="20"/>
              </w:rPr>
              <w:t> </w:t>
            </w:r>
            <w:r>
              <w:rPr>
                <w:b/>
                <w:spacing w:val="-2"/>
                <w:sz w:val="20"/>
              </w:rPr>
              <w:t>PROCESSES</w:t>
            </w:r>
          </w:p>
        </w:tc>
      </w:tr>
      <w:tr>
        <w:trPr>
          <w:trHeight w:val="431" w:hRule="atLeast"/>
        </w:trPr>
        <w:tc>
          <w:tcPr>
            <w:tcW w:w="9360" w:type="dxa"/>
            <w:gridSpan w:val="4"/>
            <w:shd w:val="clear" w:color="auto" w:fill="E7EBF5"/>
          </w:tcPr>
          <w:p>
            <w:pPr>
              <w:pStyle w:val="TableParagraph"/>
              <w:tabs>
                <w:tab w:pos="1547" w:val="left" w:leader="none"/>
              </w:tabs>
              <w:spacing w:before="101"/>
              <w:ind w:left="806"/>
              <w:rPr>
                <w:b/>
                <w:sz w:val="20"/>
              </w:rPr>
            </w:pPr>
            <w:r>
              <w:rPr>
                <w:b/>
                <w:spacing w:val="-2"/>
                <w:sz w:val="20"/>
              </w:rPr>
              <w:t>3.1.1</w:t>
            </w:r>
            <w:r>
              <w:rPr>
                <w:b/>
                <w:sz w:val="20"/>
              </w:rPr>
              <w:tab/>
              <w:t>Time</w:t>
            </w:r>
            <w:r>
              <w:rPr>
                <w:b/>
                <w:spacing w:val="-4"/>
                <w:sz w:val="20"/>
              </w:rPr>
              <w:t> </w:t>
            </w:r>
            <w:r>
              <w:rPr>
                <w:b/>
                <w:sz w:val="20"/>
              </w:rPr>
              <w:t>to</w:t>
            </w:r>
            <w:r>
              <w:rPr>
                <w:b/>
                <w:spacing w:val="-2"/>
                <w:sz w:val="20"/>
              </w:rPr>
              <w:t> </w:t>
            </w:r>
            <w:r>
              <w:rPr>
                <w:b/>
                <w:sz w:val="20"/>
              </w:rPr>
              <w:t>File</w:t>
            </w:r>
            <w:r>
              <w:rPr>
                <w:b/>
                <w:spacing w:val="-4"/>
                <w:sz w:val="20"/>
              </w:rPr>
              <w:t> </w:t>
            </w:r>
            <w:r>
              <w:rPr>
                <w:b/>
                <w:sz w:val="20"/>
              </w:rPr>
              <w:t>and</w:t>
            </w:r>
            <w:r>
              <w:rPr>
                <w:b/>
                <w:spacing w:val="-3"/>
                <w:sz w:val="20"/>
              </w:rPr>
              <w:t> </w:t>
            </w:r>
            <w:r>
              <w:rPr>
                <w:b/>
                <w:sz w:val="20"/>
              </w:rPr>
              <w:t>Pay</w:t>
            </w:r>
            <w:r>
              <w:rPr>
                <w:b/>
                <w:spacing w:val="-2"/>
                <w:sz w:val="20"/>
              </w:rPr>
              <w:t> Taxes</w:t>
            </w:r>
          </w:p>
        </w:tc>
      </w:tr>
      <w:tr>
        <w:trPr>
          <w:trHeight w:val="431" w:hRule="atLeast"/>
        </w:trPr>
        <w:tc>
          <w:tcPr>
            <w:tcW w:w="5767" w:type="dxa"/>
          </w:tcPr>
          <w:p>
            <w:pPr>
              <w:pStyle w:val="TableParagraph"/>
              <w:spacing w:before="101"/>
              <w:ind w:left="107"/>
              <w:rPr>
                <w:b/>
                <w:sz w:val="20"/>
              </w:rPr>
            </w:pPr>
            <w:r>
              <w:rPr>
                <w:b/>
                <w:spacing w:val="-2"/>
                <w:sz w:val="20"/>
              </w:rPr>
              <w:t>Indicators</w:t>
            </w:r>
          </w:p>
        </w:tc>
        <w:tc>
          <w:tcPr>
            <w:tcW w:w="1260" w:type="dxa"/>
          </w:tcPr>
          <w:p>
            <w:pPr>
              <w:pStyle w:val="TableParagraph"/>
              <w:spacing w:before="101"/>
              <w:ind w:right="96"/>
              <w:jc w:val="right"/>
              <w:rPr>
                <w:b/>
                <w:sz w:val="20"/>
              </w:rPr>
            </w:pPr>
            <w:r>
              <w:rPr>
                <w:b/>
                <w:spacing w:val="-5"/>
                <w:sz w:val="20"/>
              </w:rPr>
              <w:t>FFP</w:t>
            </w:r>
          </w:p>
        </w:tc>
        <w:tc>
          <w:tcPr>
            <w:tcW w:w="989" w:type="dxa"/>
          </w:tcPr>
          <w:p>
            <w:pPr>
              <w:pStyle w:val="TableParagraph"/>
              <w:spacing w:before="101"/>
              <w:ind w:right="100"/>
              <w:jc w:val="right"/>
              <w:rPr>
                <w:b/>
                <w:sz w:val="20"/>
              </w:rPr>
            </w:pPr>
            <w:r>
              <w:rPr>
                <w:b/>
                <w:spacing w:val="-5"/>
                <w:sz w:val="20"/>
              </w:rPr>
              <w:t>SBP</w:t>
            </w:r>
          </w:p>
        </w:tc>
        <w:tc>
          <w:tcPr>
            <w:tcW w:w="1344" w:type="dxa"/>
          </w:tcPr>
          <w:p>
            <w:pPr>
              <w:pStyle w:val="TableParagraph"/>
              <w:spacing w:before="101"/>
              <w:ind w:right="95"/>
              <w:jc w:val="right"/>
              <w:rPr>
                <w:b/>
                <w:sz w:val="20"/>
              </w:rPr>
            </w:pPr>
            <w:r>
              <w:rPr>
                <w:b/>
                <w:sz w:val="20"/>
              </w:rPr>
              <w:t>Total</w:t>
            </w:r>
            <w:r>
              <w:rPr>
                <w:b/>
                <w:spacing w:val="-4"/>
                <w:sz w:val="20"/>
              </w:rPr>
              <w:t> </w:t>
            </w:r>
            <w:r>
              <w:rPr>
                <w:b/>
                <w:spacing w:val="-2"/>
                <w:sz w:val="20"/>
              </w:rPr>
              <w:t>Points</w:t>
            </w:r>
          </w:p>
        </w:tc>
      </w:tr>
      <w:tr>
        <w:trPr>
          <w:trHeight w:val="282" w:hRule="atLeast"/>
        </w:trPr>
        <w:tc>
          <w:tcPr>
            <w:tcW w:w="5767" w:type="dxa"/>
          </w:tcPr>
          <w:p>
            <w:pPr>
              <w:pStyle w:val="TableParagraph"/>
              <w:spacing w:before="26"/>
              <w:ind w:left="107"/>
              <w:rPr>
                <w:sz w:val="20"/>
              </w:rPr>
            </w:pPr>
            <w:r>
              <w:rPr>
                <w:b/>
                <w:sz w:val="20"/>
              </w:rPr>
              <w:t>Total</w:t>
            </w:r>
            <w:r>
              <w:rPr>
                <w:b/>
                <w:spacing w:val="-6"/>
                <w:sz w:val="20"/>
              </w:rPr>
              <w:t> </w:t>
            </w:r>
            <w:r>
              <w:rPr>
                <w:b/>
                <w:sz w:val="20"/>
              </w:rPr>
              <w:t>Time</w:t>
            </w:r>
            <w:r>
              <w:rPr>
                <w:b/>
                <w:spacing w:val="-5"/>
                <w:sz w:val="20"/>
              </w:rPr>
              <w:t> </w:t>
            </w:r>
            <w:r>
              <w:rPr>
                <w:b/>
                <w:sz w:val="20"/>
              </w:rPr>
              <w:t>for</w:t>
            </w:r>
            <w:r>
              <w:rPr>
                <w:b/>
                <w:spacing w:val="-5"/>
                <w:sz w:val="20"/>
              </w:rPr>
              <w:t> </w:t>
            </w:r>
            <w:r>
              <w:rPr>
                <w:b/>
                <w:sz w:val="20"/>
              </w:rPr>
              <w:t>Preparation,</w:t>
            </w:r>
            <w:r>
              <w:rPr>
                <w:b/>
                <w:spacing w:val="-7"/>
                <w:sz w:val="20"/>
              </w:rPr>
              <w:t> </w:t>
            </w:r>
            <w:r>
              <w:rPr>
                <w:b/>
                <w:sz w:val="20"/>
              </w:rPr>
              <w:t>Filing</w:t>
            </w:r>
            <w:r>
              <w:rPr>
                <w:b/>
                <w:spacing w:val="-4"/>
                <w:sz w:val="20"/>
              </w:rPr>
              <w:t> </w:t>
            </w:r>
            <w:r>
              <w:rPr>
                <w:b/>
                <w:sz w:val="20"/>
              </w:rPr>
              <w:t>and</w:t>
            </w:r>
            <w:r>
              <w:rPr>
                <w:b/>
                <w:spacing w:val="-6"/>
                <w:sz w:val="20"/>
              </w:rPr>
              <w:t> </w:t>
            </w:r>
            <w:r>
              <w:rPr>
                <w:b/>
                <w:sz w:val="20"/>
              </w:rPr>
              <w:t>Payment</w:t>
            </w:r>
            <w:r>
              <w:rPr>
                <w:b/>
                <w:spacing w:val="-4"/>
                <w:sz w:val="20"/>
              </w:rPr>
              <w:t> </w:t>
            </w:r>
            <w:r>
              <w:rPr>
                <w:sz w:val="20"/>
              </w:rPr>
              <w:t>(102</w:t>
            </w:r>
            <w:r>
              <w:rPr>
                <w:spacing w:val="-4"/>
                <w:sz w:val="20"/>
              </w:rPr>
              <w:t> </w:t>
            </w:r>
            <w:r>
              <w:rPr>
                <w:sz w:val="20"/>
              </w:rPr>
              <w:t>OR</w:t>
            </w:r>
            <w:r>
              <w:rPr>
                <w:spacing w:val="-8"/>
                <w:sz w:val="20"/>
              </w:rPr>
              <w:t> </w:t>
            </w:r>
            <w:r>
              <w:rPr>
                <w:spacing w:val="-4"/>
                <w:sz w:val="20"/>
              </w:rPr>
              <w:t>103)</w:t>
            </w:r>
          </w:p>
        </w:tc>
        <w:tc>
          <w:tcPr>
            <w:tcW w:w="1260" w:type="dxa"/>
          </w:tcPr>
          <w:p>
            <w:pPr>
              <w:pStyle w:val="TableParagraph"/>
              <w:spacing w:before="26"/>
              <w:ind w:right="94"/>
              <w:jc w:val="right"/>
              <w:rPr>
                <w:b/>
                <w:sz w:val="20"/>
              </w:rPr>
            </w:pPr>
            <w:r>
              <w:rPr>
                <w:b/>
                <w:sz w:val="20"/>
              </w:rPr>
              <w:t>100 </w:t>
            </w:r>
            <w:r>
              <w:rPr>
                <w:b/>
                <w:spacing w:val="-2"/>
                <w:sz w:val="20"/>
              </w:rPr>
              <w:t>(100%)</w:t>
            </w:r>
          </w:p>
        </w:tc>
        <w:tc>
          <w:tcPr>
            <w:tcW w:w="989" w:type="dxa"/>
          </w:tcPr>
          <w:p>
            <w:pPr>
              <w:pStyle w:val="TableParagraph"/>
              <w:spacing w:before="26"/>
              <w:ind w:right="97"/>
              <w:jc w:val="right"/>
              <w:rPr>
                <w:b/>
                <w:sz w:val="20"/>
              </w:rPr>
            </w:pPr>
            <w:r>
              <w:rPr>
                <w:b/>
                <w:spacing w:val="-5"/>
                <w:sz w:val="20"/>
              </w:rPr>
              <w:t>n/a</w:t>
            </w:r>
          </w:p>
        </w:tc>
        <w:tc>
          <w:tcPr>
            <w:tcW w:w="1344" w:type="dxa"/>
          </w:tcPr>
          <w:p>
            <w:pPr>
              <w:pStyle w:val="TableParagraph"/>
              <w:spacing w:before="26"/>
              <w:ind w:right="94"/>
              <w:jc w:val="right"/>
              <w:rPr>
                <w:b/>
                <w:sz w:val="20"/>
              </w:rPr>
            </w:pPr>
            <w:r>
              <w:rPr>
                <w:b/>
                <w:sz w:val="20"/>
              </w:rPr>
              <w:t>100 </w:t>
            </w:r>
            <w:r>
              <w:rPr>
                <w:b/>
                <w:spacing w:val="-2"/>
                <w:sz w:val="20"/>
              </w:rPr>
              <w:t>(100%)</w:t>
            </w:r>
          </w:p>
        </w:tc>
      </w:tr>
      <w:tr>
        <w:trPr>
          <w:trHeight w:val="301" w:hRule="atLeast"/>
        </w:trPr>
        <w:tc>
          <w:tcPr>
            <w:tcW w:w="5767" w:type="dxa"/>
            <w:shd w:val="clear" w:color="auto" w:fill="FFC000"/>
          </w:tcPr>
          <w:p>
            <w:pPr>
              <w:pStyle w:val="TableParagraph"/>
              <w:spacing w:before="36"/>
              <w:ind w:left="107"/>
              <w:rPr>
                <w:b/>
                <w:sz w:val="20"/>
              </w:rPr>
            </w:pPr>
            <w:r>
              <w:rPr>
                <w:b/>
                <w:sz w:val="20"/>
              </w:rPr>
              <w:t>Total</w:t>
            </w:r>
            <w:r>
              <w:rPr>
                <w:b/>
                <w:spacing w:val="-7"/>
                <w:sz w:val="20"/>
              </w:rPr>
              <w:t> </w:t>
            </w:r>
            <w:r>
              <w:rPr>
                <w:b/>
                <w:sz w:val="20"/>
              </w:rPr>
              <w:t>Points</w:t>
            </w:r>
            <w:r>
              <w:rPr>
                <w:b/>
                <w:spacing w:val="-7"/>
                <w:sz w:val="20"/>
              </w:rPr>
              <w:t> </w:t>
            </w:r>
            <w:r>
              <w:rPr>
                <w:b/>
                <w:sz w:val="20"/>
              </w:rPr>
              <w:t>for</w:t>
            </w:r>
            <w:r>
              <w:rPr>
                <w:b/>
                <w:spacing w:val="-6"/>
                <w:sz w:val="20"/>
              </w:rPr>
              <w:t> </w:t>
            </w:r>
            <w:r>
              <w:rPr>
                <w:b/>
                <w:sz w:val="20"/>
              </w:rPr>
              <w:t>Subcategory</w:t>
            </w:r>
            <w:r>
              <w:rPr>
                <w:b/>
                <w:spacing w:val="-6"/>
                <w:sz w:val="20"/>
              </w:rPr>
              <w:t> </w:t>
            </w:r>
            <w:r>
              <w:rPr>
                <w:b/>
                <w:spacing w:val="-2"/>
                <w:sz w:val="20"/>
              </w:rPr>
              <w:t>3.1.1</w:t>
            </w:r>
          </w:p>
        </w:tc>
        <w:tc>
          <w:tcPr>
            <w:tcW w:w="1260" w:type="dxa"/>
            <w:shd w:val="clear" w:color="auto" w:fill="FFC000"/>
          </w:tcPr>
          <w:p>
            <w:pPr>
              <w:pStyle w:val="TableParagraph"/>
              <w:ind w:right="93"/>
              <w:jc w:val="right"/>
              <w:rPr>
                <w:b/>
                <w:sz w:val="20"/>
              </w:rPr>
            </w:pPr>
            <w:r>
              <w:rPr>
                <w:b/>
                <w:spacing w:val="-5"/>
                <w:sz w:val="20"/>
              </w:rPr>
              <w:t>100</w:t>
            </w:r>
          </w:p>
        </w:tc>
        <w:tc>
          <w:tcPr>
            <w:tcW w:w="989" w:type="dxa"/>
            <w:shd w:val="clear" w:color="auto" w:fill="FFC000"/>
          </w:tcPr>
          <w:p>
            <w:pPr>
              <w:pStyle w:val="TableParagraph"/>
              <w:ind w:right="97"/>
              <w:jc w:val="right"/>
              <w:rPr>
                <w:b/>
                <w:sz w:val="20"/>
              </w:rPr>
            </w:pPr>
            <w:r>
              <w:rPr>
                <w:b/>
                <w:spacing w:val="-5"/>
                <w:sz w:val="20"/>
              </w:rPr>
              <w:t>n/a</w:t>
            </w:r>
          </w:p>
        </w:tc>
        <w:tc>
          <w:tcPr>
            <w:tcW w:w="1344" w:type="dxa"/>
            <w:shd w:val="clear" w:color="auto" w:fill="FFC000"/>
          </w:tcPr>
          <w:p>
            <w:pPr>
              <w:pStyle w:val="TableParagraph"/>
              <w:ind w:right="93"/>
              <w:jc w:val="right"/>
              <w:rPr>
                <w:b/>
                <w:sz w:val="20"/>
              </w:rPr>
            </w:pPr>
            <w:r>
              <w:rPr>
                <w:b/>
                <w:spacing w:val="-5"/>
                <w:sz w:val="20"/>
              </w:rPr>
              <w:t>100</w:t>
            </w:r>
          </w:p>
        </w:tc>
      </w:tr>
      <w:tr>
        <w:trPr>
          <w:trHeight w:val="431" w:hRule="atLeast"/>
        </w:trPr>
        <w:tc>
          <w:tcPr>
            <w:tcW w:w="9360" w:type="dxa"/>
            <w:gridSpan w:val="4"/>
            <w:shd w:val="clear" w:color="auto" w:fill="E7EBF5"/>
          </w:tcPr>
          <w:p>
            <w:pPr>
              <w:pStyle w:val="TableParagraph"/>
              <w:tabs>
                <w:tab w:pos="1547" w:val="left" w:leader="none"/>
              </w:tabs>
              <w:spacing w:before="101"/>
              <w:ind w:left="806"/>
              <w:rPr>
                <w:b/>
                <w:sz w:val="20"/>
              </w:rPr>
            </w:pPr>
            <w:r>
              <w:rPr>
                <w:b/>
                <w:spacing w:val="-2"/>
                <w:sz w:val="20"/>
              </w:rPr>
              <w:t>3.1.2</w:t>
            </w:r>
            <w:r>
              <w:rPr>
                <w:b/>
                <w:sz w:val="20"/>
              </w:rPr>
              <w:tab/>
              <w:t>Use</w:t>
            </w:r>
            <w:r>
              <w:rPr>
                <w:b/>
                <w:spacing w:val="-5"/>
                <w:sz w:val="20"/>
              </w:rPr>
              <w:t> </w:t>
            </w:r>
            <w:r>
              <w:rPr>
                <w:b/>
                <w:sz w:val="20"/>
              </w:rPr>
              <w:t>of</w:t>
            </w:r>
            <w:r>
              <w:rPr>
                <w:b/>
                <w:spacing w:val="-3"/>
                <w:sz w:val="20"/>
              </w:rPr>
              <w:t> </w:t>
            </w:r>
            <w:r>
              <w:rPr>
                <w:b/>
                <w:sz w:val="20"/>
              </w:rPr>
              <w:t>Electronic</w:t>
            </w:r>
            <w:r>
              <w:rPr>
                <w:b/>
                <w:spacing w:val="-5"/>
                <w:sz w:val="20"/>
              </w:rPr>
              <w:t> </w:t>
            </w:r>
            <w:r>
              <w:rPr>
                <w:b/>
                <w:sz w:val="20"/>
              </w:rPr>
              <w:t>Systems</w:t>
            </w:r>
            <w:r>
              <w:rPr>
                <w:b/>
                <w:spacing w:val="-5"/>
                <w:sz w:val="20"/>
              </w:rPr>
              <w:t> </w:t>
            </w:r>
            <w:r>
              <w:rPr>
                <w:b/>
                <w:sz w:val="20"/>
              </w:rPr>
              <w:t>to</w:t>
            </w:r>
            <w:r>
              <w:rPr>
                <w:b/>
                <w:spacing w:val="-5"/>
                <w:sz w:val="20"/>
              </w:rPr>
              <w:t> </w:t>
            </w:r>
            <w:r>
              <w:rPr>
                <w:b/>
                <w:sz w:val="20"/>
              </w:rPr>
              <w:t>File</w:t>
            </w:r>
            <w:r>
              <w:rPr>
                <w:b/>
                <w:spacing w:val="-4"/>
                <w:sz w:val="20"/>
              </w:rPr>
              <w:t> </w:t>
            </w:r>
            <w:r>
              <w:rPr>
                <w:b/>
                <w:sz w:val="20"/>
              </w:rPr>
              <w:t>and</w:t>
            </w:r>
            <w:r>
              <w:rPr>
                <w:b/>
                <w:spacing w:val="-5"/>
                <w:sz w:val="20"/>
              </w:rPr>
              <w:t> </w:t>
            </w:r>
            <w:r>
              <w:rPr>
                <w:b/>
                <w:sz w:val="20"/>
              </w:rPr>
              <w:t>Pay</w:t>
            </w:r>
            <w:r>
              <w:rPr>
                <w:b/>
                <w:spacing w:val="-3"/>
                <w:sz w:val="20"/>
              </w:rPr>
              <w:t> </w:t>
            </w:r>
            <w:r>
              <w:rPr>
                <w:b/>
                <w:spacing w:val="-4"/>
                <w:sz w:val="20"/>
              </w:rPr>
              <w:t>Taxes</w:t>
            </w:r>
          </w:p>
        </w:tc>
      </w:tr>
      <w:tr>
        <w:trPr>
          <w:trHeight w:val="431" w:hRule="atLeast"/>
        </w:trPr>
        <w:tc>
          <w:tcPr>
            <w:tcW w:w="5767" w:type="dxa"/>
          </w:tcPr>
          <w:p>
            <w:pPr>
              <w:pStyle w:val="TableParagraph"/>
              <w:spacing w:before="101"/>
              <w:ind w:left="107"/>
              <w:rPr>
                <w:b/>
                <w:sz w:val="20"/>
              </w:rPr>
            </w:pPr>
            <w:r>
              <w:rPr>
                <w:b/>
                <w:spacing w:val="-2"/>
                <w:sz w:val="20"/>
              </w:rPr>
              <w:t>Indicators</w:t>
            </w:r>
          </w:p>
        </w:tc>
        <w:tc>
          <w:tcPr>
            <w:tcW w:w="1260" w:type="dxa"/>
          </w:tcPr>
          <w:p>
            <w:pPr>
              <w:pStyle w:val="TableParagraph"/>
              <w:spacing w:before="101"/>
              <w:ind w:right="96"/>
              <w:jc w:val="right"/>
              <w:rPr>
                <w:b/>
                <w:sz w:val="20"/>
              </w:rPr>
            </w:pPr>
            <w:r>
              <w:rPr>
                <w:b/>
                <w:spacing w:val="-5"/>
                <w:sz w:val="20"/>
              </w:rPr>
              <w:t>FFP</w:t>
            </w:r>
          </w:p>
        </w:tc>
        <w:tc>
          <w:tcPr>
            <w:tcW w:w="989" w:type="dxa"/>
          </w:tcPr>
          <w:p>
            <w:pPr>
              <w:pStyle w:val="TableParagraph"/>
              <w:spacing w:before="101"/>
              <w:ind w:right="100"/>
              <w:jc w:val="right"/>
              <w:rPr>
                <w:b/>
                <w:sz w:val="20"/>
              </w:rPr>
            </w:pPr>
            <w:r>
              <w:rPr>
                <w:b/>
                <w:spacing w:val="-5"/>
                <w:sz w:val="20"/>
              </w:rPr>
              <w:t>SBP</w:t>
            </w:r>
          </w:p>
        </w:tc>
        <w:tc>
          <w:tcPr>
            <w:tcW w:w="1344" w:type="dxa"/>
          </w:tcPr>
          <w:p>
            <w:pPr>
              <w:pStyle w:val="TableParagraph"/>
              <w:spacing w:before="101"/>
              <w:ind w:right="95"/>
              <w:jc w:val="right"/>
              <w:rPr>
                <w:b/>
                <w:sz w:val="20"/>
              </w:rPr>
            </w:pPr>
            <w:r>
              <w:rPr>
                <w:b/>
                <w:sz w:val="20"/>
              </w:rPr>
              <w:t>Total</w:t>
            </w:r>
            <w:r>
              <w:rPr>
                <w:b/>
                <w:spacing w:val="-4"/>
                <w:sz w:val="20"/>
              </w:rPr>
              <w:t> </w:t>
            </w:r>
            <w:r>
              <w:rPr>
                <w:b/>
                <w:spacing w:val="-2"/>
                <w:sz w:val="20"/>
              </w:rPr>
              <w:t>Points</w:t>
            </w:r>
          </w:p>
        </w:tc>
      </w:tr>
      <w:tr>
        <w:trPr>
          <w:trHeight w:val="1151" w:hRule="atLeast"/>
        </w:trPr>
        <w:tc>
          <w:tcPr>
            <w:tcW w:w="5767" w:type="dxa"/>
          </w:tcPr>
          <w:p>
            <w:pPr>
              <w:pStyle w:val="TableParagraph"/>
              <w:ind w:left="107"/>
              <w:rPr>
                <w:b/>
                <w:sz w:val="20"/>
              </w:rPr>
            </w:pPr>
            <w:r>
              <w:rPr>
                <w:b/>
                <w:sz w:val="20"/>
              </w:rPr>
              <w:t>Use</w:t>
            </w:r>
            <w:r>
              <w:rPr>
                <w:b/>
                <w:spacing w:val="-5"/>
                <w:sz w:val="20"/>
              </w:rPr>
              <w:t> </w:t>
            </w:r>
            <w:r>
              <w:rPr>
                <w:b/>
                <w:sz w:val="20"/>
              </w:rPr>
              <w:t>of</w:t>
            </w:r>
            <w:r>
              <w:rPr>
                <w:b/>
                <w:spacing w:val="-3"/>
                <w:sz w:val="20"/>
              </w:rPr>
              <w:t> </w:t>
            </w:r>
            <w:r>
              <w:rPr>
                <w:b/>
                <w:sz w:val="20"/>
              </w:rPr>
              <w:t>Electronic</w:t>
            </w:r>
            <w:r>
              <w:rPr>
                <w:b/>
                <w:spacing w:val="-5"/>
                <w:sz w:val="20"/>
              </w:rPr>
              <w:t> </w:t>
            </w:r>
            <w:r>
              <w:rPr>
                <w:b/>
                <w:sz w:val="20"/>
              </w:rPr>
              <w:t>Systems</w:t>
            </w:r>
            <w:r>
              <w:rPr>
                <w:b/>
                <w:spacing w:val="-5"/>
                <w:sz w:val="20"/>
              </w:rPr>
              <w:t> </w:t>
            </w:r>
            <w:r>
              <w:rPr>
                <w:b/>
                <w:sz w:val="20"/>
              </w:rPr>
              <w:t>to</w:t>
            </w:r>
            <w:r>
              <w:rPr>
                <w:b/>
                <w:spacing w:val="-5"/>
                <w:sz w:val="20"/>
              </w:rPr>
              <w:t> </w:t>
            </w:r>
            <w:r>
              <w:rPr>
                <w:b/>
                <w:sz w:val="20"/>
              </w:rPr>
              <w:t>File</w:t>
            </w:r>
            <w:r>
              <w:rPr>
                <w:b/>
                <w:spacing w:val="-4"/>
                <w:sz w:val="20"/>
              </w:rPr>
              <w:t> </w:t>
            </w:r>
            <w:r>
              <w:rPr>
                <w:b/>
                <w:sz w:val="20"/>
              </w:rPr>
              <w:t>and</w:t>
            </w:r>
            <w:r>
              <w:rPr>
                <w:b/>
                <w:spacing w:val="-5"/>
                <w:sz w:val="20"/>
              </w:rPr>
              <w:t> </w:t>
            </w:r>
            <w:r>
              <w:rPr>
                <w:b/>
                <w:sz w:val="20"/>
              </w:rPr>
              <w:t>Pay</w:t>
            </w:r>
            <w:r>
              <w:rPr>
                <w:b/>
                <w:spacing w:val="-3"/>
                <w:sz w:val="20"/>
              </w:rPr>
              <w:t> </w:t>
            </w:r>
            <w:r>
              <w:rPr>
                <w:b/>
                <w:spacing w:val="-4"/>
                <w:sz w:val="20"/>
              </w:rPr>
              <w:t>Taxes</w:t>
            </w:r>
          </w:p>
          <w:p>
            <w:pPr>
              <w:pStyle w:val="TableParagraph"/>
              <w:numPr>
                <w:ilvl w:val="0"/>
                <w:numId w:val="170"/>
              </w:numPr>
              <w:tabs>
                <w:tab w:pos="467" w:val="left" w:leader="none"/>
              </w:tabs>
              <w:spacing w:line="240" w:lineRule="auto" w:before="0" w:after="0"/>
              <w:ind w:left="467" w:right="155" w:hanging="360"/>
              <w:jc w:val="left"/>
              <w:rPr>
                <w:sz w:val="20"/>
              </w:rPr>
            </w:pPr>
            <w:r>
              <w:rPr>
                <w:sz w:val="20"/>
              </w:rPr>
              <w:t>The</w:t>
            </w:r>
            <w:r>
              <w:rPr>
                <w:spacing w:val="-5"/>
                <w:sz w:val="20"/>
              </w:rPr>
              <w:t> </w:t>
            </w:r>
            <w:r>
              <w:rPr>
                <w:sz w:val="20"/>
              </w:rPr>
              <w:t>percentage</w:t>
            </w:r>
            <w:r>
              <w:rPr>
                <w:spacing w:val="-5"/>
                <w:sz w:val="20"/>
              </w:rPr>
              <w:t> </w:t>
            </w:r>
            <w:r>
              <w:rPr>
                <w:sz w:val="20"/>
              </w:rPr>
              <w:t>of</w:t>
            </w:r>
            <w:r>
              <w:rPr>
                <w:spacing w:val="-6"/>
                <w:sz w:val="20"/>
              </w:rPr>
              <w:t> </w:t>
            </w:r>
            <w:r>
              <w:rPr>
                <w:sz w:val="20"/>
              </w:rPr>
              <w:t>respondent</w:t>
            </w:r>
            <w:r>
              <w:rPr>
                <w:spacing w:val="-7"/>
                <w:sz w:val="20"/>
              </w:rPr>
              <w:t> </w:t>
            </w:r>
            <w:r>
              <w:rPr>
                <w:sz w:val="20"/>
              </w:rPr>
              <w:t>firms</w:t>
            </w:r>
            <w:r>
              <w:rPr>
                <w:spacing w:val="-5"/>
                <w:sz w:val="20"/>
              </w:rPr>
              <w:t> </w:t>
            </w:r>
            <w:r>
              <w:rPr>
                <w:sz w:val="20"/>
              </w:rPr>
              <w:t>that</w:t>
            </w:r>
            <w:r>
              <w:rPr>
                <w:spacing w:val="-5"/>
                <w:sz w:val="20"/>
              </w:rPr>
              <w:t> </w:t>
            </w:r>
            <w:r>
              <w:rPr>
                <w:sz w:val="20"/>
              </w:rPr>
              <w:t>used</w:t>
            </w:r>
            <w:r>
              <w:rPr>
                <w:spacing w:val="-4"/>
                <w:sz w:val="20"/>
              </w:rPr>
              <w:t> </w:t>
            </w:r>
            <w:r>
              <w:rPr>
                <w:sz w:val="20"/>
              </w:rPr>
              <w:t>electronic</w:t>
            </w:r>
            <w:r>
              <w:rPr>
                <w:spacing w:val="-5"/>
                <w:sz w:val="20"/>
              </w:rPr>
              <w:t> </w:t>
            </w:r>
            <w:r>
              <w:rPr>
                <w:sz w:val="20"/>
              </w:rPr>
              <w:t>systems to file taxes in the previous calendar year (104)</w:t>
            </w:r>
          </w:p>
          <w:p>
            <w:pPr>
              <w:pStyle w:val="TableParagraph"/>
              <w:numPr>
                <w:ilvl w:val="0"/>
                <w:numId w:val="170"/>
              </w:numPr>
              <w:tabs>
                <w:tab w:pos="467" w:val="left" w:leader="none"/>
              </w:tabs>
              <w:spacing w:line="228" w:lineRule="exact" w:before="0" w:after="0"/>
              <w:ind w:left="467" w:right="155" w:hanging="360"/>
              <w:jc w:val="left"/>
              <w:rPr>
                <w:sz w:val="20"/>
              </w:rPr>
            </w:pPr>
            <w:r>
              <w:rPr>
                <w:sz w:val="20"/>
              </w:rPr>
              <w:t>The</w:t>
            </w:r>
            <w:r>
              <w:rPr>
                <w:spacing w:val="-5"/>
                <w:sz w:val="20"/>
              </w:rPr>
              <w:t> </w:t>
            </w:r>
            <w:r>
              <w:rPr>
                <w:sz w:val="20"/>
              </w:rPr>
              <w:t>percentage</w:t>
            </w:r>
            <w:r>
              <w:rPr>
                <w:spacing w:val="-5"/>
                <w:sz w:val="20"/>
              </w:rPr>
              <w:t> </w:t>
            </w:r>
            <w:r>
              <w:rPr>
                <w:sz w:val="20"/>
              </w:rPr>
              <w:t>of</w:t>
            </w:r>
            <w:r>
              <w:rPr>
                <w:spacing w:val="-6"/>
                <w:sz w:val="20"/>
              </w:rPr>
              <w:t> </w:t>
            </w:r>
            <w:r>
              <w:rPr>
                <w:sz w:val="20"/>
              </w:rPr>
              <w:t>respondent</w:t>
            </w:r>
            <w:r>
              <w:rPr>
                <w:spacing w:val="-7"/>
                <w:sz w:val="20"/>
              </w:rPr>
              <w:t> </w:t>
            </w:r>
            <w:r>
              <w:rPr>
                <w:sz w:val="20"/>
              </w:rPr>
              <w:t>firms</w:t>
            </w:r>
            <w:r>
              <w:rPr>
                <w:spacing w:val="-5"/>
                <w:sz w:val="20"/>
              </w:rPr>
              <w:t> </w:t>
            </w:r>
            <w:r>
              <w:rPr>
                <w:sz w:val="20"/>
              </w:rPr>
              <w:t>that</w:t>
            </w:r>
            <w:r>
              <w:rPr>
                <w:spacing w:val="-5"/>
                <w:sz w:val="20"/>
              </w:rPr>
              <w:t> </w:t>
            </w:r>
            <w:r>
              <w:rPr>
                <w:sz w:val="20"/>
              </w:rPr>
              <w:t>used</w:t>
            </w:r>
            <w:r>
              <w:rPr>
                <w:spacing w:val="-4"/>
                <w:sz w:val="20"/>
              </w:rPr>
              <w:t> </w:t>
            </w:r>
            <w:r>
              <w:rPr>
                <w:sz w:val="20"/>
              </w:rPr>
              <w:t>electronic</w:t>
            </w:r>
            <w:r>
              <w:rPr>
                <w:spacing w:val="-5"/>
                <w:sz w:val="20"/>
              </w:rPr>
              <w:t> </w:t>
            </w:r>
            <w:r>
              <w:rPr>
                <w:sz w:val="20"/>
              </w:rPr>
              <w:t>systems to pay taxes in the previous calendar year (105)</w:t>
            </w:r>
          </w:p>
        </w:tc>
        <w:tc>
          <w:tcPr>
            <w:tcW w:w="1260" w:type="dxa"/>
          </w:tcPr>
          <w:p>
            <w:pPr>
              <w:pStyle w:val="TableParagraph"/>
              <w:ind w:right="94"/>
              <w:jc w:val="right"/>
              <w:rPr>
                <w:b/>
                <w:sz w:val="20"/>
              </w:rPr>
            </w:pPr>
            <w:r>
              <w:rPr>
                <w:b/>
                <w:sz w:val="20"/>
              </w:rPr>
              <w:t>100 </w:t>
            </w:r>
            <w:r>
              <w:rPr>
                <w:b/>
                <w:spacing w:val="-2"/>
                <w:sz w:val="20"/>
              </w:rPr>
              <w:t>(100%)</w:t>
            </w:r>
          </w:p>
          <w:p>
            <w:pPr>
              <w:pStyle w:val="TableParagraph"/>
              <w:ind w:right="95"/>
              <w:jc w:val="right"/>
              <w:rPr>
                <w:sz w:val="20"/>
              </w:rPr>
            </w:pPr>
            <w:r>
              <w:rPr>
                <w:sz w:val="20"/>
              </w:rPr>
              <w:t>50 </w:t>
            </w:r>
            <w:r>
              <w:rPr>
                <w:spacing w:val="-2"/>
                <w:sz w:val="20"/>
              </w:rPr>
              <w:t>(50%)</w:t>
            </w:r>
          </w:p>
          <w:p>
            <w:pPr>
              <w:pStyle w:val="TableParagraph"/>
              <w:spacing w:before="1"/>
              <w:rPr>
                <w:b/>
                <w:sz w:val="20"/>
              </w:rPr>
            </w:pPr>
          </w:p>
          <w:p>
            <w:pPr>
              <w:pStyle w:val="TableParagraph"/>
              <w:ind w:right="95"/>
              <w:jc w:val="right"/>
              <w:rPr>
                <w:sz w:val="20"/>
              </w:rPr>
            </w:pPr>
            <w:r>
              <w:rPr>
                <w:sz w:val="20"/>
              </w:rPr>
              <w:t>50 </w:t>
            </w:r>
            <w:r>
              <w:rPr>
                <w:spacing w:val="-2"/>
                <w:sz w:val="20"/>
              </w:rPr>
              <w:t>(50%)</w:t>
            </w:r>
          </w:p>
        </w:tc>
        <w:tc>
          <w:tcPr>
            <w:tcW w:w="989" w:type="dxa"/>
          </w:tcPr>
          <w:p>
            <w:pPr>
              <w:pStyle w:val="TableParagraph"/>
              <w:ind w:right="97"/>
              <w:jc w:val="right"/>
              <w:rPr>
                <w:b/>
                <w:sz w:val="20"/>
              </w:rPr>
            </w:pPr>
            <w:r>
              <w:rPr>
                <w:b/>
                <w:spacing w:val="-5"/>
                <w:sz w:val="20"/>
              </w:rPr>
              <w:t>n/a</w:t>
            </w:r>
          </w:p>
        </w:tc>
        <w:tc>
          <w:tcPr>
            <w:tcW w:w="1344" w:type="dxa"/>
          </w:tcPr>
          <w:p>
            <w:pPr>
              <w:pStyle w:val="TableParagraph"/>
              <w:ind w:right="94"/>
              <w:jc w:val="right"/>
              <w:rPr>
                <w:b/>
                <w:sz w:val="20"/>
              </w:rPr>
            </w:pPr>
            <w:r>
              <w:rPr>
                <w:b/>
                <w:sz w:val="20"/>
              </w:rPr>
              <w:t>100 </w:t>
            </w:r>
            <w:r>
              <w:rPr>
                <w:b/>
                <w:spacing w:val="-2"/>
                <w:sz w:val="20"/>
              </w:rPr>
              <w:t>(100%)</w:t>
            </w:r>
          </w:p>
          <w:p>
            <w:pPr>
              <w:pStyle w:val="TableParagraph"/>
              <w:ind w:right="95"/>
              <w:jc w:val="right"/>
              <w:rPr>
                <w:sz w:val="20"/>
              </w:rPr>
            </w:pPr>
            <w:r>
              <w:rPr>
                <w:sz w:val="20"/>
              </w:rPr>
              <w:t>50 </w:t>
            </w:r>
            <w:r>
              <w:rPr>
                <w:spacing w:val="-2"/>
                <w:sz w:val="20"/>
              </w:rPr>
              <w:t>(50%)</w:t>
            </w:r>
          </w:p>
          <w:p>
            <w:pPr>
              <w:pStyle w:val="TableParagraph"/>
              <w:spacing w:before="1"/>
              <w:rPr>
                <w:b/>
                <w:sz w:val="20"/>
              </w:rPr>
            </w:pPr>
          </w:p>
          <w:p>
            <w:pPr>
              <w:pStyle w:val="TableParagraph"/>
              <w:ind w:right="97"/>
              <w:jc w:val="right"/>
              <w:rPr>
                <w:sz w:val="20"/>
              </w:rPr>
            </w:pPr>
            <w:r>
              <w:rPr>
                <w:sz w:val="20"/>
              </w:rPr>
              <w:t>50 </w:t>
            </w:r>
            <w:r>
              <w:rPr>
                <w:spacing w:val="-2"/>
                <w:sz w:val="20"/>
              </w:rPr>
              <w:t>(50%)</w:t>
            </w:r>
          </w:p>
        </w:tc>
      </w:tr>
    </w:tbl>
    <w:p>
      <w:pPr>
        <w:pStyle w:val="TableParagraph"/>
        <w:spacing w:after="0"/>
        <w:jc w:val="right"/>
        <w:rPr>
          <w:sz w:val="20"/>
        </w:rPr>
        <w:sectPr>
          <w:pgSz w:w="12240" w:h="15840"/>
          <w:pgMar w:header="0" w:footer="522" w:top="1360" w:bottom="1472" w:left="1080" w:right="1080"/>
        </w:sectPr>
      </w:pPr>
    </w:p>
    <w:tbl>
      <w:tblPr>
        <w:tblW w:w="0" w:type="auto"/>
        <w:jc w:val="lef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767"/>
        <w:gridCol w:w="1260"/>
        <w:gridCol w:w="989"/>
        <w:gridCol w:w="1344"/>
      </w:tblGrid>
      <w:tr>
        <w:trPr>
          <w:trHeight w:val="282" w:hRule="atLeast"/>
        </w:trPr>
        <w:tc>
          <w:tcPr>
            <w:tcW w:w="5767" w:type="dxa"/>
            <w:shd w:val="clear" w:color="auto" w:fill="FFC000"/>
          </w:tcPr>
          <w:p>
            <w:pPr>
              <w:pStyle w:val="TableParagraph"/>
              <w:spacing w:before="26"/>
              <w:ind w:left="107"/>
              <w:rPr>
                <w:b/>
                <w:sz w:val="20"/>
              </w:rPr>
            </w:pPr>
            <w:r>
              <w:rPr>
                <w:b/>
                <w:sz w:val="20"/>
              </w:rPr>
              <w:t>Total</w:t>
            </w:r>
            <w:r>
              <w:rPr>
                <w:b/>
                <w:spacing w:val="-7"/>
                <w:sz w:val="20"/>
              </w:rPr>
              <w:t> </w:t>
            </w:r>
            <w:r>
              <w:rPr>
                <w:b/>
                <w:sz w:val="20"/>
              </w:rPr>
              <w:t>Points</w:t>
            </w:r>
            <w:r>
              <w:rPr>
                <w:b/>
                <w:spacing w:val="-7"/>
                <w:sz w:val="20"/>
              </w:rPr>
              <w:t> </w:t>
            </w:r>
            <w:r>
              <w:rPr>
                <w:b/>
                <w:sz w:val="20"/>
              </w:rPr>
              <w:t>for</w:t>
            </w:r>
            <w:r>
              <w:rPr>
                <w:b/>
                <w:spacing w:val="-6"/>
                <w:sz w:val="20"/>
              </w:rPr>
              <w:t> </w:t>
            </w:r>
            <w:r>
              <w:rPr>
                <w:b/>
                <w:sz w:val="20"/>
              </w:rPr>
              <w:t>Subcategory</w:t>
            </w:r>
            <w:r>
              <w:rPr>
                <w:b/>
                <w:spacing w:val="-6"/>
                <w:sz w:val="20"/>
              </w:rPr>
              <w:t> </w:t>
            </w:r>
            <w:r>
              <w:rPr>
                <w:b/>
                <w:spacing w:val="-2"/>
                <w:sz w:val="20"/>
              </w:rPr>
              <w:t>3.1.2</w:t>
            </w:r>
          </w:p>
        </w:tc>
        <w:tc>
          <w:tcPr>
            <w:tcW w:w="1260" w:type="dxa"/>
            <w:shd w:val="clear" w:color="auto" w:fill="FFC000"/>
          </w:tcPr>
          <w:p>
            <w:pPr>
              <w:pStyle w:val="TableParagraph"/>
              <w:ind w:right="93"/>
              <w:jc w:val="right"/>
              <w:rPr>
                <w:b/>
                <w:sz w:val="20"/>
              </w:rPr>
            </w:pPr>
            <w:r>
              <w:rPr>
                <w:b/>
                <w:spacing w:val="-5"/>
                <w:sz w:val="20"/>
              </w:rPr>
              <w:t>100</w:t>
            </w:r>
          </w:p>
        </w:tc>
        <w:tc>
          <w:tcPr>
            <w:tcW w:w="989" w:type="dxa"/>
            <w:shd w:val="clear" w:color="auto" w:fill="FFC000"/>
          </w:tcPr>
          <w:p>
            <w:pPr>
              <w:pStyle w:val="TableParagraph"/>
              <w:ind w:right="97"/>
              <w:jc w:val="right"/>
              <w:rPr>
                <w:b/>
                <w:sz w:val="20"/>
              </w:rPr>
            </w:pPr>
            <w:r>
              <w:rPr>
                <w:b/>
                <w:spacing w:val="-5"/>
                <w:sz w:val="20"/>
              </w:rPr>
              <w:t>n/a</w:t>
            </w:r>
          </w:p>
        </w:tc>
        <w:tc>
          <w:tcPr>
            <w:tcW w:w="1344" w:type="dxa"/>
            <w:shd w:val="clear" w:color="auto" w:fill="FFC000"/>
          </w:tcPr>
          <w:p>
            <w:pPr>
              <w:pStyle w:val="TableParagraph"/>
              <w:ind w:right="93"/>
              <w:jc w:val="right"/>
              <w:rPr>
                <w:b/>
                <w:sz w:val="20"/>
              </w:rPr>
            </w:pPr>
            <w:r>
              <w:rPr>
                <w:b/>
                <w:spacing w:val="-5"/>
                <w:sz w:val="20"/>
              </w:rPr>
              <w:t>100</w:t>
            </w:r>
          </w:p>
        </w:tc>
      </w:tr>
      <w:tr>
        <w:trPr>
          <w:trHeight w:val="431" w:hRule="atLeast"/>
        </w:trPr>
        <w:tc>
          <w:tcPr>
            <w:tcW w:w="9360" w:type="dxa"/>
            <w:gridSpan w:val="4"/>
            <w:shd w:val="clear" w:color="auto" w:fill="E7EBF5"/>
          </w:tcPr>
          <w:p>
            <w:pPr>
              <w:pStyle w:val="TableParagraph"/>
              <w:tabs>
                <w:tab w:pos="1547" w:val="left" w:leader="none"/>
              </w:tabs>
              <w:spacing w:before="101"/>
              <w:ind w:left="806"/>
              <w:rPr>
                <w:b/>
                <w:sz w:val="20"/>
              </w:rPr>
            </w:pPr>
            <w:r>
              <w:rPr>
                <w:b/>
                <w:spacing w:val="-2"/>
                <w:sz w:val="20"/>
              </w:rPr>
              <w:t>3.1.3</w:t>
            </w:r>
            <w:r>
              <w:rPr>
                <w:b/>
                <w:sz w:val="20"/>
              </w:rPr>
              <w:tab/>
              <w:t>Duration</w:t>
            </w:r>
            <w:r>
              <w:rPr>
                <w:b/>
                <w:spacing w:val="-5"/>
                <w:sz w:val="20"/>
              </w:rPr>
              <w:t> </w:t>
            </w:r>
            <w:r>
              <w:rPr>
                <w:b/>
                <w:sz w:val="20"/>
              </w:rPr>
              <w:t>of</w:t>
            </w:r>
            <w:r>
              <w:rPr>
                <w:b/>
                <w:spacing w:val="-3"/>
                <w:sz w:val="20"/>
              </w:rPr>
              <w:t> </w:t>
            </w:r>
            <w:r>
              <w:rPr>
                <w:b/>
                <w:sz w:val="20"/>
              </w:rPr>
              <w:t>a</w:t>
            </w:r>
            <w:r>
              <w:rPr>
                <w:b/>
                <w:spacing w:val="-3"/>
                <w:sz w:val="20"/>
              </w:rPr>
              <w:t> </w:t>
            </w:r>
            <w:r>
              <w:rPr>
                <w:b/>
                <w:sz w:val="20"/>
              </w:rPr>
              <w:t>Generic</w:t>
            </w:r>
            <w:r>
              <w:rPr>
                <w:b/>
                <w:spacing w:val="-4"/>
                <w:sz w:val="20"/>
              </w:rPr>
              <w:t> </w:t>
            </w:r>
            <w:r>
              <w:rPr>
                <w:b/>
                <w:sz w:val="20"/>
              </w:rPr>
              <w:t>Tax</w:t>
            </w:r>
            <w:r>
              <w:rPr>
                <w:b/>
                <w:spacing w:val="-3"/>
                <w:sz w:val="20"/>
              </w:rPr>
              <w:t> </w:t>
            </w:r>
            <w:r>
              <w:rPr>
                <w:b/>
                <w:spacing w:val="-4"/>
                <w:sz w:val="20"/>
              </w:rPr>
              <w:t>Audit</w:t>
            </w:r>
          </w:p>
        </w:tc>
      </w:tr>
      <w:tr>
        <w:trPr>
          <w:trHeight w:val="431" w:hRule="atLeast"/>
        </w:trPr>
        <w:tc>
          <w:tcPr>
            <w:tcW w:w="5767" w:type="dxa"/>
          </w:tcPr>
          <w:p>
            <w:pPr>
              <w:pStyle w:val="TableParagraph"/>
              <w:spacing w:before="101"/>
              <w:ind w:left="107"/>
              <w:rPr>
                <w:b/>
                <w:sz w:val="20"/>
              </w:rPr>
            </w:pPr>
            <w:r>
              <w:rPr>
                <w:b/>
                <w:spacing w:val="-2"/>
                <w:sz w:val="20"/>
              </w:rPr>
              <w:t>Indicators</w:t>
            </w:r>
          </w:p>
        </w:tc>
        <w:tc>
          <w:tcPr>
            <w:tcW w:w="1260" w:type="dxa"/>
          </w:tcPr>
          <w:p>
            <w:pPr>
              <w:pStyle w:val="TableParagraph"/>
              <w:spacing w:before="101"/>
              <w:ind w:right="96"/>
              <w:jc w:val="right"/>
              <w:rPr>
                <w:b/>
                <w:sz w:val="20"/>
              </w:rPr>
            </w:pPr>
            <w:r>
              <w:rPr>
                <w:b/>
                <w:spacing w:val="-5"/>
                <w:sz w:val="20"/>
              </w:rPr>
              <w:t>FFP</w:t>
            </w:r>
          </w:p>
        </w:tc>
        <w:tc>
          <w:tcPr>
            <w:tcW w:w="989" w:type="dxa"/>
          </w:tcPr>
          <w:p>
            <w:pPr>
              <w:pStyle w:val="TableParagraph"/>
              <w:spacing w:before="101"/>
              <w:ind w:right="100"/>
              <w:jc w:val="right"/>
              <w:rPr>
                <w:b/>
                <w:sz w:val="20"/>
              </w:rPr>
            </w:pPr>
            <w:r>
              <w:rPr>
                <w:b/>
                <w:spacing w:val="-5"/>
                <w:sz w:val="20"/>
              </w:rPr>
              <w:t>SBP</w:t>
            </w:r>
          </w:p>
        </w:tc>
        <w:tc>
          <w:tcPr>
            <w:tcW w:w="1344" w:type="dxa"/>
          </w:tcPr>
          <w:p>
            <w:pPr>
              <w:pStyle w:val="TableParagraph"/>
              <w:spacing w:before="101"/>
              <w:ind w:right="95"/>
              <w:jc w:val="right"/>
              <w:rPr>
                <w:b/>
                <w:sz w:val="20"/>
              </w:rPr>
            </w:pPr>
            <w:r>
              <w:rPr>
                <w:b/>
                <w:sz w:val="20"/>
              </w:rPr>
              <w:t>Total</w:t>
            </w:r>
            <w:r>
              <w:rPr>
                <w:b/>
                <w:spacing w:val="-4"/>
                <w:sz w:val="20"/>
              </w:rPr>
              <w:t> </w:t>
            </w:r>
            <w:r>
              <w:rPr>
                <w:b/>
                <w:spacing w:val="-2"/>
                <w:sz w:val="20"/>
              </w:rPr>
              <w:t>Points</w:t>
            </w:r>
          </w:p>
        </w:tc>
      </w:tr>
      <w:tr>
        <w:trPr>
          <w:trHeight w:val="282" w:hRule="atLeast"/>
        </w:trPr>
        <w:tc>
          <w:tcPr>
            <w:tcW w:w="5767" w:type="dxa"/>
          </w:tcPr>
          <w:p>
            <w:pPr>
              <w:pStyle w:val="TableParagraph"/>
              <w:ind w:left="107"/>
              <w:rPr>
                <w:sz w:val="20"/>
              </w:rPr>
            </w:pPr>
            <w:r>
              <w:rPr>
                <w:b/>
                <w:sz w:val="20"/>
              </w:rPr>
              <w:t>Total</w:t>
            </w:r>
            <w:r>
              <w:rPr>
                <w:b/>
                <w:spacing w:val="-6"/>
                <w:sz w:val="20"/>
              </w:rPr>
              <w:t> </w:t>
            </w:r>
            <w:r>
              <w:rPr>
                <w:b/>
                <w:sz w:val="20"/>
              </w:rPr>
              <w:t>Time</w:t>
            </w:r>
            <w:r>
              <w:rPr>
                <w:b/>
                <w:spacing w:val="-5"/>
                <w:sz w:val="20"/>
              </w:rPr>
              <w:t> </w:t>
            </w:r>
            <w:r>
              <w:rPr>
                <w:b/>
                <w:sz w:val="20"/>
              </w:rPr>
              <w:t>Needed</w:t>
            </w:r>
            <w:r>
              <w:rPr>
                <w:b/>
                <w:spacing w:val="-6"/>
                <w:sz w:val="20"/>
              </w:rPr>
              <w:t> </w:t>
            </w:r>
            <w:r>
              <w:rPr>
                <w:b/>
                <w:sz w:val="20"/>
              </w:rPr>
              <w:t>to</w:t>
            </w:r>
            <w:r>
              <w:rPr>
                <w:b/>
                <w:spacing w:val="-4"/>
                <w:sz w:val="20"/>
              </w:rPr>
              <w:t> </w:t>
            </w:r>
            <w:r>
              <w:rPr>
                <w:b/>
                <w:sz w:val="20"/>
              </w:rPr>
              <w:t>Complete</w:t>
            </w:r>
            <w:r>
              <w:rPr>
                <w:b/>
                <w:spacing w:val="-5"/>
                <w:sz w:val="20"/>
              </w:rPr>
              <w:t> </w:t>
            </w:r>
            <w:r>
              <w:rPr>
                <w:b/>
                <w:sz w:val="20"/>
              </w:rPr>
              <w:t>the</w:t>
            </w:r>
            <w:r>
              <w:rPr>
                <w:b/>
                <w:spacing w:val="-6"/>
                <w:sz w:val="20"/>
              </w:rPr>
              <w:t> </w:t>
            </w:r>
            <w:r>
              <w:rPr>
                <w:b/>
                <w:sz w:val="20"/>
              </w:rPr>
              <w:t>Audit</w:t>
            </w:r>
            <w:r>
              <w:rPr>
                <w:b/>
                <w:spacing w:val="-4"/>
                <w:sz w:val="20"/>
              </w:rPr>
              <w:t> </w:t>
            </w:r>
            <w:r>
              <w:rPr>
                <w:spacing w:val="-2"/>
                <w:sz w:val="20"/>
              </w:rPr>
              <w:t>(106)</w:t>
            </w:r>
          </w:p>
        </w:tc>
        <w:tc>
          <w:tcPr>
            <w:tcW w:w="1260" w:type="dxa"/>
          </w:tcPr>
          <w:p>
            <w:pPr>
              <w:pStyle w:val="TableParagraph"/>
              <w:ind w:right="94"/>
              <w:jc w:val="right"/>
              <w:rPr>
                <w:b/>
                <w:sz w:val="20"/>
              </w:rPr>
            </w:pPr>
            <w:r>
              <w:rPr>
                <w:b/>
                <w:sz w:val="20"/>
              </w:rPr>
              <w:t>100 </w:t>
            </w:r>
            <w:r>
              <w:rPr>
                <w:b/>
                <w:spacing w:val="-2"/>
                <w:sz w:val="20"/>
              </w:rPr>
              <w:t>(100%)</w:t>
            </w:r>
          </w:p>
        </w:tc>
        <w:tc>
          <w:tcPr>
            <w:tcW w:w="989" w:type="dxa"/>
          </w:tcPr>
          <w:p>
            <w:pPr>
              <w:pStyle w:val="TableParagraph"/>
              <w:ind w:right="97"/>
              <w:jc w:val="right"/>
              <w:rPr>
                <w:b/>
                <w:sz w:val="20"/>
              </w:rPr>
            </w:pPr>
            <w:r>
              <w:rPr>
                <w:b/>
                <w:spacing w:val="-5"/>
                <w:sz w:val="20"/>
              </w:rPr>
              <w:t>n/a</w:t>
            </w:r>
          </w:p>
        </w:tc>
        <w:tc>
          <w:tcPr>
            <w:tcW w:w="1344" w:type="dxa"/>
          </w:tcPr>
          <w:p>
            <w:pPr>
              <w:pStyle w:val="TableParagraph"/>
              <w:ind w:right="94"/>
              <w:jc w:val="right"/>
              <w:rPr>
                <w:b/>
                <w:sz w:val="20"/>
              </w:rPr>
            </w:pPr>
            <w:r>
              <w:rPr>
                <w:b/>
                <w:sz w:val="20"/>
              </w:rPr>
              <w:t>100 </w:t>
            </w:r>
            <w:r>
              <w:rPr>
                <w:b/>
                <w:spacing w:val="-2"/>
                <w:sz w:val="20"/>
              </w:rPr>
              <w:t>(100%)</w:t>
            </w:r>
          </w:p>
        </w:tc>
      </w:tr>
      <w:tr>
        <w:trPr>
          <w:trHeight w:val="301" w:hRule="atLeast"/>
        </w:trPr>
        <w:tc>
          <w:tcPr>
            <w:tcW w:w="5767" w:type="dxa"/>
            <w:shd w:val="clear" w:color="auto" w:fill="FFC000"/>
          </w:tcPr>
          <w:p>
            <w:pPr>
              <w:pStyle w:val="TableParagraph"/>
              <w:spacing w:before="36"/>
              <w:ind w:left="107"/>
              <w:rPr>
                <w:b/>
                <w:sz w:val="20"/>
              </w:rPr>
            </w:pPr>
            <w:r>
              <w:rPr>
                <w:b/>
                <w:sz w:val="20"/>
              </w:rPr>
              <w:t>Total</w:t>
            </w:r>
            <w:r>
              <w:rPr>
                <w:b/>
                <w:spacing w:val="-7"/>
                <w:sz w:val="20"/>
              </w:rPr>
              <w:t> </w:t>
            </w:r>
            <w:r>
              <w:rPr>
                <w:b/>
                <w:sz w:val="20"/>
              </w:rPr>
              <w:t>Points</w:t>
            </w:r>
            <w:r>
              <w:rPr>
                <w:b/>
                <w:spacing w:val="-7"/>
                <w:sz w:val="20"/>
              </w:rPr>
              <w:t> </w:t>
            </w:r>
            <w:r>
              <w:rPr>
                <w:b/>
                <w:sz w:val="20"/>
              </w:rPr>
              <w:t>for</w:t>
            </w:r>
            <w:r>
              <w:rPr>
                <w:b/>
                <w:spacing w:val="-6"/>
                <w:sz w:val="20"/>
              </w:rPr>
              <w:t> </w:t>
            </w:r>
            <w:r>
              <w:rPr>
                <w:b/>
                <w:sz w:val="20"/>
              </w:rPr>
              <w:t>Subcategory</w:t>
            </w:r>
            <w:r>
              <w:rPr>
                <w:b/>
                <w:spacing w:val="-6"/>
                <w:sz w:val="20"/>
              </w:rPr>
              <w:t> </w:t>
            </w:r>
            <w:r>
              <w:rPr>
                <w:b/>
                <w:spacing w:val="-2"/>
                <w:sz w:val="20"/>
              </w:rPr>
              <w:t>3.1.3</w:t>
            </w:r>
          </w:p>
        </w:tc>
        <w:tc>
          <w:tcPr>
            <w:tcW w:w="1260" w:type="dxa"/>
            <w:shd w:val="clear" w:color="auto" w:fill="FFC000"/>
          </w:tcPr>
          <w:p>
            <w:pPr>
              <w:pStyle w:val="TableParagraph"/>
              <w:spacing w:before="36"/>
              <w:ind w:right="93"/>
              <w:jc w:val="right"/>
              <w:rPr>
                <w:b/>
                <w:sz w:val="20"/>
              </w:rPr>
            </w:pPr>
            <w:r>
              <w:rPr>
                <w:b/>
                <w:spacing w:val="-5"/>
                <w:sz w:val="20"/>
              </w:rPr>
              <w:t>100</w:t>
            </w:r>
          </w:p>
        </w:tc>
        <w:tc>
          <w:tcPr>
            <w:tcW w:w="989" w:type="dxa"/>
            <w:shd w:val="clear" w:color="auto" w:fill="FFC000"/>
          </w:tcPr>
          <w:p>
            <w:pPr>
              <w:pStyle w:val="TableParagraph"/>
              <w:spacing w:before="36"/>
              <w:ind w:right="97"/>
              <w:jc w:val="right"/>
              <w:rPr>
                <w:b/>
                <w:sz w:val="20"/>
              </w:rPr>
            </w:pPr>
            <w:r>
              <w:rPr>
                <w:b/>
                <w:spacing w:val="-5"/>
                <w:sz w:val="20"/>
              </w:rPr>
              <w:t>n/a</w:t>
            </w:r>
          </w:p>
        </w:tc>
        <w:tc>
          <w:tcPr>
            <w:tcW w:w="1344" w:type="dxa"/>
            <w:shd w:val="clear" w:color="auto" w:fill="FFC000"/>
          </w:tcPr>
          <w:p>
            <w:pPr>
              <w:pStyle w:val="TableParagraph"/>
              <w:spacing w:before="36"/>
              <w:ind w:right="93"/>
              <w:jc w:val="right"/>
              <w:rPr>
                <w:b/>
                <w:sz w:val="20"/>
              </w:rPr>
            </w:pPr>
            <w:r>
              <w:rPr>
                <w:b/>
                <w:spacing w:val="-5"/>
                <w:sz w:val="20"/>
              </w:rPr>
              <w:t>100</w:t>
            </w:r>
          </w:p>
        </w:tc>
      </w:tr>
      <w:tr>
        <w:trPr>
          <w:trHeight w:val="431" w:hRule="atLeast"/>
        </w:trPr>
        <w:tc>
          <w:tcPr>
            <w:tcW w:w="9360" w:type="dxa"/>
            <w:gridSpan w:val="4"/>
            <w:shd w:val="clear" w:color="auto" w:fill="E7EBF5"/>
          </w:tcPr>
          <w:p>
            <w:pPr>
              <w:pStyle w:val="TableParagraph"/>
              <w:tabs>
                <w:tab w:pos="1547" w:val="left" w:leader="none"/>
              </w:tabs>
              <w:spacing w:before="101"/>
              <w:ind w:left="806"/>
              <w:rPr>
                <w:b/>
                <w:sz w:val="20"/>
              </w:rPr>
            </w:pPr>
            <w:r>
              <w:rPr>
                <w:b/>
                <w:spacing w:val="-2"/>
                <w:sz w:val="20"/>
              </w:rPr>
              <w:t>3.1.4</w:t>
            </w:r>
            <w:r>
              <w:rPr>
                <w:b/>
                <w:sz w:val="20"/>
              </w:rPr>
              <w:tab/>
              <w:t>Duration</w:t>
            </w:r>
            <w:r>
              <w:rPr>
                <w:b/>
                <w:spacing w:val="-4"/>
                <w:sz w:val="20"/>
              </w:rPr>
              <w:t> </w:t>
            </w:r>
            <w:r>
              <w:rPr>
                <w:b/>
                <w:sz w:val="20"/>
              </w:rPr>
              <w:t>of</w:t>
            </w:r>
            <w:r>
              <w:rPr>
                <w:b/>
                <w:spacing w:val="-2"/>
                <w:sz w:val="20"/>
              </w:rPr>
              <w:t> </w:t>
            </w:r>
            <w:r>
              <w:rPr>
                <w:b/>
                <w:sz w:val="20"/>
              </w:rPr>
              <w:t>a</w:t>
            </w:r>
            <w:r>
              <w:rPr>
                <w:b/>
                <w:spacing w:val="-2"/>
                <w:sz w:val="20"/>
              </w:rPr>
              <w:t> </w:t>
            </w:r>
            <w:r>
              <w:rPr>
                <w:b/>
                <w:sz w:val="20"/>
              </w:rPr>
              <w:t>Tax</w:t>
            </w:r>
            <w:r>
              <w:rPr>
                <w:b/>
                <w:spacing w:val="-4"/>
                <w:sz w:val="20"/>
              </w:rPr>
              <w:t> </w:t>
            </w:r>
            <w:r>
              <w:rPr>
                <w:b/>
                <w:spacing w:val="-2"/>
                <w:sz w:val="20"/>
              </w:rPr>
              <w:t>Dispute</w:t>
            </w:r>
          </w:p>
        </w:tc>
      </w:tr>
      <w:tr>
        <w:trPr>
          <w:trHeight w:val="431" w:hRule="atLeast"/>
        </w:trPr>
        <w:tc>
          <w:tcPr>
            <w:tcW w:w="5767" w:type="dxa"/>
          </w:tcPr>
          <w:p>
            <w:pPr>
              <w:pStyle w:val="TableParagraph"/>
              <w:spacing w:before="101"/>
              <w:ind w:left="107"/>
              <w:rPr>
                <w:b/>
                <w:sz w:val="20"/>
              </w:rPr>
            </w:pPr>
            <w:r>
              <w:rPr>
                <w:b/>
                <w:spacing w:val="-2"/>
                <w:sz w:val="20"/>
              </w:rPr>
              <w:t>Indicators</w:t>
            </w:r>
          </w:p>
        </w:tc>
        <w:tc>
          <w:tcPr>
            <w:tcW w:w="1260" w:type="dxa"/>
          </w:tcPr>
          <w:p>
            <w:pPr>
              <w:pStyle w:val="TableParagraph"/>
              <w:spacing w:before="101"/>
              <w:ind w:right="96"/>
              <w:jc w:val="right"/>
              <w:rPr>
                <w:b/>
                <w:sz w:val="20"/>
              </w:rPr>
            </w:pPr>
            <w:r>
              <w:rPr>
                <w:b/>
                <w:spacing w:val="-5"/>
                <w:sz w:val="20"/>
              </w:rPr>
              <w:t>FFP</w:t>
            </w:r>
          </w:p>
        </w:tc>
        <w:tc>
          <w:tcPr>
            <w:tcW w:w="989" w:type="dxa"/>
          </w:tcPr>
          <w:p>
            <w:pPr>
              <w:pStyle w:val="TableParagraph"/>
              <w:spacing w:before="101"/>
              <w:ind w:right="100"/>
              <w:jc w:val="right"/>
              <w:rPr>
                <w:b/>
                <w:sz w:val="20"/>
              </w:rPr>
            </w:pPr>
            <w:r>
              <w:rPr>
                <w:b/>
                <w:spacing w:val="-5"/>
                <w:sz w:val="20"/>
              </w:rPr>
              <w:t>SBP</w:t>
            </w:r>
          </w:p>
        </w:tc>
        <w:tc>
          <w:tcPr>
            <w:tcW w:w="1344" w:type="dxa"/>
          </w:tcPr>
          <w:p>
            <w:pPr>
              <w:pStyle w:val="TableParagraph"/>
              <w:spacing w:before="101"/>
              <w:ind w:right="95"/>
              <w:jc w:val="right"/>
              <w:rPr>
                <w:b/>
                <w:sz w:val="20"/>
              </w:rPr>
            </w:pPr>
            <w:r>
              <w:rPr>
                <w:b/>
                <w:sz w:val="20"/>
              </w:rPr>
              <w:t>Total</w:t>
            </w:r>
            <w:r>
              <w:rPr>
                <w:b/>
                <w:spacing w:val="-4"/>
                <w:sz w:val="20"/>
              </w:rPr>
              <w:t> </w:t>
            </w:r>
            <w:r>
              <w:rPr>
                <w:b/>
                <w:spacing w:val="-2"/>
                <w:sz w:val="20"/>
              </w:rPr>
              <w:t>Points</w:t>
            </w:r>
          </w:p>
        </w:tc>
      </w:tr>
      <w:tr>
        <w:trPr>
          <w:trHeight w:val="282" w:hRule="atLeast"/>
        </w:trPr>
        <w:tc>
          <w:tcPr>
            <w:tcW w:w="5767" w:type="dxa"/>
          </w:tcPr>
          <w:p>
            <w:pPr>
              <w:pStyle w:val="TableParagraph"/>
              <w:ind w:left="107"/>
              <w:rPr>
                <w:sz w:val="20"/>
              </w:rPr>
            </w:pPr>
            <w:r>
              <w:rPr>
                <w:b/>
                <w:sz w:val="20"/>
              </w:rPr>
              <w:t>Time</w:t>
            </w:r>
            <w:r>
              <w:rPr>
                <w:b/>
                <w:spacing w:val="-5"/>
                <w:sz w:val="20"/>
              </w:rPr>
              <w:t> </w:t>
            </w:r>
            <w:r>
              <w:rPr>
                <w:b/>
                <w:sz w:val="20"/>
              </w:rPr>
              <w:t>to</w:t>
            </w:r>
            <w:r>
              <w:rPr>
                <w:b/>
                <w:spacing w:val="-4"/>
                <w:sz w:val="20"/>
              </w:rPr>
              <w:t> </w:t>
            </w:r>
            <w:r>
              <w:rPr>
                <w:b/>
                <w:sz w:val="20"/>
              </w:rPr>
              <w:t>Review</w:t>
            </w:r>
            <w:r>
              <w:rPr>
                <w:b/>
                <w:spacing w:val="-4"/>
                <w:sz w:val="20"/>
              </w:rPr>
              <w:t> </w:t>
            </w:r>
            <w:r>
              <w:rPr>
                <w:b/>
                <w:sz w:val="20"/>
              </w:rPr>
              <w:t>a</w:t>
            </w:r>
            <w:r>
              <w:rPr>
                <w:b/>
                <w:spacing w:val="-4"/>
                <w:sz w:val="20"/>
              </w:rPr>
              <w:t> </w:t>
            </w:r>
            <w:r>
              <w:rPr>
                <w:b/>
                <w:sz w:val="20"/>
              </w:rPr>
              <w:t>Tax</w:t>
            </w:r>
            <w:r>
              <w:rPr>
                <w:b/>
                <w:spacing w:val="-3"/>
                <w:sz w:val="20"/>
              </w:rPr>
              <w:t> </w:t>
            </w:r>
            <w:r>
              <w:rPr>
                <w:b/>
                <w:sz w:val="20"/>
              </w:rPr>
              <w:t>Dispute</w:t>
            </w:r>
            <w:r>
              <w:rPr>
                <w:b/>
                <w:spacing w:val="-5"/>
                <w:sz w:val="20"/>
              </w:rPr>
              <w:t> </w:t>
            </w:r>
            <w:r>
              <w:rPr>
                <w:spacing w:val="-4"/>
                <w:sz w:val="20"/>
              </w:rPr>
              <w:t>(107)</w:t>
            </w:r>
          </w:p>
        </w:tc>
        <w:tc>
          <w:tcPr>
            <w:tcW w:w="1260" w:type="dxa"/>
          </w:tcPr>
          <w:p>
            <w:pPr>
              <w:pStyle w:val="TableParagraph"/>
              <w:ind w:right="94"/>
              <w:jc w:val="right"/>
              <w:rPr>
                <w:b/>
                <w:sz w:val="20"/>
              </w:rPr>
            </w:pPr>
            <w:r>
              <w:rPr>
                <w:b/>
                <w:sz w:val="20"/>
              </w:rPr>
              <w:t>100 </w:t>
            </w:r>
            <w:r>
              <w:rPr>
                <w:b/>
                <w:spacing w:val="-2"/>
                <w:sz w:val="20"/>
              </w:rPr>
              <w:t>(100%)</w:t>
            </w:r>
          </w:p>
        </w:tc>
        <w:tc>
          <w:tcPr>
            <w:tcW w:w="989" w:type="dxa"/>
          </w:tcPr>
          <w:p>
            <w:pPr>
              <w:pStyle w:val="TableParagraph"/>
              <w:ind w:right="97"/>
              <w:jc w:val="right"/>
              <w:rPr>
                <w:b/>
                <w:sz w:val="20"/>
              </w:rPr>
            </w:pPr>
            <w:r>
              <w:rPr>
                <w:b/>
                <w:spacing w:val="-5"/>
                <w:sz w:val="20"/>
              </w:rPr>
              <w:t>n/a</w:t>
            </w:r>
          </w:p>
        </w:tc>
        <w:tc>
          <w:tcPr>
            <w:tcW w:w="1344" w:type="dxa"/>
          </w:tcPr>
          <w:p>
            <w:pPr>
              <w:pStyle w:val="TableParagraph"/>
              <w:ind w:right="94"/>
              <w:jc w:val="right"/>
              <w:rPr>
                <w:b/>
                <w:sz w:val="20"/>
              </w:rPr>
            </w:pPr>
            <w:r>
              <w:rPr>
                <w:b/>
                <w:sz w:val="20"/>
              </w:rPr>
              <w:t>100 </w:t>
            </w:r>
            <w:r>
              <w:rPr>
                <w:b/>
                <w:spacing w:val="-2"/>
                <w:sz w:val="20"/>
              </w:rPr>
              <w:t>(100%)</w:t>
            </w:r>
          </w:p>
        </w:tc>
      </w:tr>
      <w:tr>
        <w:trPr>
          <w:trHeight w:val="301" w:hRule="atLeast"/>
        </w:trPr>
        <w:tc>
          <w:tcPr>
            <w:tcW w:w="5767" w:type="dxa"/>
            <w:shd w:val="clear" w:color="auto" w:fill="FFC000"/>
          </w:tcPr>
          <w:p>
            <w:pPr>
              <w:pStyle w:val="TableParagraph"/>
              <w:spacing w:before="36"/>
              <w:ind w:left="107"/>
              <w:rPr>
                <w:b/>
                <w:sz w:val="20"/>
              </w:rPr>
            </w:pPr>
            <w:r>
              <w:rPr>
                <w:b/>
                <w:sz w:val="20"/>
              </w:rPr>
              <w:t>Total</w:t>
            </w:r>
            <w:r>
              <w:rPr>
                <w:b/>
                <w:spacing w:val="-7"/>
                <w:sz w:val="20"/>
              </w:rPr>
              <w:t> </w:t>
            </w:r>
            <w:r>
              <w:rPr>
                <w:b/>
                <w:sz w:val="20"/>
              </w:rPr>
              <w:t>Points</w:t>
            </w:r>
            <w:r>
              <w:rPr>
                <w:b/>
                <w:spacing w:val="-7"/>
                <w:sz w:val="20"/>
              </w:rPr>
              <w:t> </w:t>
            </w:r>
            <w:r>
              <w:rPr>
                <w:b/>
                <w:sz w:val="20"/>
              </w:rPr>
              <w:t>for</w:t>
            </w:r>
            <w:r>
              <w:rPr>
                <w:b/>
                <w:spacing w:val="-6"/>
                <w:sz w:val="20"/>
              </w:rPr>
              <w:t> </w:t>
            </w:r>
            <w:r>
              <w:rPr>
                <w:b/>
                <w:sz w:val="20"/>
              </w:rPr>
              <w:t>Subcategory</w:t>
            </w:r>
            <w:r>
              <w:rPr>
                <w:b/>
                <w:spacing w:val="-6"/>
                <w:sz w:val="20"/>
              </w:rPr>
              <w:t> </w:t>
            </w:r>
            <w:r>
              <w:rPr>
                <w:b/>
                <w:spacing w:val="-2"/>
                <w:sz w:val="20"/>
              </w:rPr>
              <w:t>3.1.4</w:t>
            </w:r>
          </w:p>
        </w:tc>
        <w:tc>
          <w:tcPr>
            <w:tcW w:w="1260" w:type="dxa"/>
            <w:shd w:val="clear" w:color="auto" w:fill="FFC000"/>
          </w:tcPr>
          <w:p>
            <w:pPr>
              <w:pStyle w:val="TableParagraph"/>
              <w:spacing w:before="36"/>
              <w:ind w:right="93"/>
              <w:jc w:val="right"/>
              <w:rPr>
                <w:b/>
                <w:sz w:val="20"/>
              </w:rPr>
            </w:pPr>
            <w:r>
              <w:rPr>
                <w:b/>
                <w:spacing w:val="-5"/>
                <w:sz w:val="20"/>
              </w:rPr>
              <w:t>100</w:t>
            </w:r>
          </w:p>
        </w:tc>
        <w:tc>
          <w:tcPr>
            <w:tcW w:w="989" w:type="dxa"/>
            <w:shd w:val="clear" w:color="auto" w:fill="FFC000"/>
          </w:tcPr>
          <w:p>
            <w:pPr>
              <w:pStyle w:val="TableParagraph"/>
              <w:spacing w:before="36"/>
              <w:ind w:right="97"/>
              <w:jc w:val="right"/>
              <w:rPr>
                <w:b/>
                <w:sz w:val="20"/>
              </w:rPr>
            </w:pPr>
            <w:r>
              <w:rPr>
                <w:b/>
                <w:spacing w:val="-5"/>
                <w:sz w:val="20"/>
              </w:rPr>
              <w:t>n/a</w:t>
            </w:r>
          </w:p>
        </w:tc>
        <w:tc>
          <w:tcPr>
            <w:tcW w:w="1344" w:type="dxa"/>
            <w:shd w:val="clear" w:color="auto" w:fill="FFC000"/>
          </w:tcPr>
          <w:p>
            <w:pPr>
              <w:pStyle w:val="TableParagraph"/>
              <w:spacing w:before="36"/>
              <w:ind w:right="93"/>
              <w:jc w:val="right"/>
              <w:rPr>
                <w:b/>
                <w:sz w:val="20"/>
              </w:rPr>
            </w:pPr>
            <w:r>
              <w:rPr>
                <w:b/>
                <w:spacing w:val="-5"/>
                <w:sz w:val="20"/>
              </w:rPr>
              <w:t>100</w:t>
            </w:r>
          </w:p>
        </w:tc>
      </w:tr>
      <w:tr>
        <w:trPr>
          <w:trHeight w:val="431" w:hRule="atLeast"/>
        </w:trPr>
        <w:tc>
          <w:tcPr>
            <w:tcW w:w="9360" w:type="dxa"/>
            <w:gridSpan w:val="4"/>
            <w:shd w:val="clear" w:color="auto" w:fill="E7EBF5"/>
          </w:tcPr>
          <w:p>
            <w:pPr>
              <w:pStyle w:val="TableParagraph"/>
              <w:tabs>
                <w:tab w:pos="1547" w:val="left" w:leader="none"/>
              </w:tabs>
              <w:spacing w:before="101"/>
              <w:ind w:left="806"/>
              <w:rPr>
                <w:b/>
                <w:sz w:val="20"/>
              </w:rPr>
            </w:pPr>
            <w:r>
              <w:rPr>
                <w:b/>
                <w:spacing w:val="-2"/>
                <w:sz w:val="20"/>
              </w:rPr>
              <w:t>3.1.5</w:t>
            </w:r>
            <w:r>
              <w:rPr>
                <w:b/>
                <w:sz w:val="20"/>
              </w:rPr>
              <w:tab/>
              <w:t>Use</w:t>
            </w:r>
            <w:r>
              <w:rPr>
                <w:b/>
                <w:spacing w:val="-3"/>
                <w:sz w:val="20"/>
              </w:rPr>
              <w:t> </w:t>
            </w:r>
            <w:r>
              <w:rPr>
                <w:b/>
                <w:sz w:val="20"/>
              </w:rPr>
              <w:t>of</w:t>
            </w:r>
            <w:r>
              <w:rPr>
                <w:b/>
                <w:spacing w:val="-3"/>
                <w:sz w:val="20"/>
              </w:rPr>
              <w:t> </w:t>
            </w:r>
            <w:r>
              <w:rPr>
                <w:b/>
                <w:sz w:val="20"/>
              </w:rPr>
              <w:t>VAT</w:t>
            </w:r>
            <w:r>
              <w:rPr>
                <w:b/>
                <w:spacing w:val="-3"/>
                <w:sz w:val="20"/>
              </w:rPr>
              <w:t> </w:t>
            </w:r>
            <w:r>
              <w:rPr>
                <w:b/>
                <w:spacing w:val="-2"/>
                <w:sz w:val="20"/>
              </w:rPr>
              <w:t>Refund*</w:t>
            </w:r>
          </w:p>
        </w:tc>
      </w:tr>
      <w:tr>
        <w:trPr>
          <w:trHeight w:val="431" w:hRule="atLeast"/>
        </w:trPr>
        <w:tc>
          <w:tcPr>
            <w:tcW w:w="5767" w:type="dxa"/>
          </w:tcPr>
          <w:p>
            <w:pPr>
              <w:pStyle w:val="TableParagraph"/>
              <w:spacing w:before="101"/>
              <w:ind w:left="107"/>
              <w:rPr>
                <w:b/>
                <w:sz w:val="20"/>
              </w:rPr>
            </w:pPr>
            <w:r>
              <w:rPr>
                <w:b/>
                <w:spacing w:val="-2"/>
                <w:sz w:val="20"/>
              </w:rPr>
              <w:t>Indicators</w:t>
            </w:r>
          </w:p>
        </w:tc>
        <w:tc>
          <w:tcPr>
            <w:tcW w:w="1260" w:type="dxa"/>
          </w:tcPr>
          <w:p>
            <w:pPr>
              <w:pStyle w:val="TableParagraph"/>
              <w:spacing w:before="101"/>
              <w:ind w:right="96"/>
              <w:jc w:val="right"/>
              <w:rPr>
                <w:b/>
                <w:sz w:val="20"/>
              </w:rPr>
            </w:pPr>
            <w:r>
              <w:rPr>
                <w:b/>
                <w:spacing w:val="-5"/>
                <w:sz w:val="20"/>
              </w:rPr>
              <w:t>FFP</w:t>
            </w:r>
          </w:p>
        </w:tc>
        <w:tc>
          <w:tcPr>
            <w:tcW w:w="989" w:type="dxa"/>
          </w:tcPr>
          <w:p>
            <w:pPr>
              <w:pStyle w:val="TableParagraph"/>
              <w:spacing w:before="101"/>
              <w:ind w:right="100"/>
              <w:jc w:val="right"/>
              <w:rPr>
                <w:b/>
                <w:sz w:val="20"/>
              </w:rPr>
            </w:pPr>
            <w:r>
              <w:rPr>
                <w:b/>
                <w:spacing w:val="-5"/>
                <w:sz w:val="20"/>
              </w:rPr>
              <w:t>SBP</w:t>
            </w:r>
          </w:p>
        </w:tc>
        <w:tc>
          <w:tcPr>
            <w:tcW w:w="1344" w:type="dxa"/>
          </w:tcPr>
          <w:p>
            <w:pPr>
              <w:pStyle w:val="TableParagraph"/>
              <w:spacing w:before="101"/>
              <w:ind w:right="96"/>
              <w:jc w:val="right"/>
              <w:rPr>
                <w:b/>
                <w:sz w:val="20"/>
              </w:rPr>
            </w:pPr>
            <w:r>
              <w:rPr>
                <w:b/>
                <w:sz w:val="20"/>
              </w:rPr>
              <w:t>Total</w:t>
            </w:r>
            <w:r>
              <w:rPr>
                <w:b/>
                <w:spacing w:val="-4"/>
                <w:sz w:val="20"/>
              </w:rPr>
              <w:t> </w:t>
            </w:r>
            <w:r>
              <w:rPr>
                <w:b/>
                <w:spacing w:val="-2"/>
                <w:sz w:val="20"/>
              </w:rPr>
              <w:t>Points</w:t>
            </w:r>
          </w:p>
        </w:tc>
      </w:tr>
      <w:tr>
        <w:trPr>
          <w:trHeight w:val="1609" w:hRule="atLeast"/>
        </w:trPr>
        <w:tc>
          <w:tcPr>
            <w:tcW w:w="5767" w:type="dxa"/>
          </w:tcPr>
          <w:p>
            <w:pPr>
              <w:pStyle w:val="TableParagraph"/>
              <w:ind w:left="107"/>
              <w:rPr>
                <w:b/>
                <w:sz w:val="20"/>
              </w:rPr>
            </w:pPr>
            <w:r>
              <w:rPr>
                <w:b/>
                <w:sz w:val="20"/>
              </w:rPr>
              <w:t>Use</w:t>
            </w:r>
            <w:r>
              <w:rPr>
                <w:b/>
                <w:spacing w:val="-3"/>
                <w:sz w:val="20"/>
              </w:rPr>
              <w:t> </w:t>
            </w:r>
            <w:r>
              <w:rPr>
                <w:b/>
                <w:sz w:val="20"/>
              </w:rPr>
              <w:t>of</w:t>
            </w:r>
            <w:r>
              <w:rPr>
                <w:b/>
                <w:spacing w:val="-3"/>
                <w:sz w:val="20"/>
              </w:rPr>
              <w:t> </w:t>
            </w:r>
            <w:r>
              <w:rPr>
                <w:b/>
                <w:sz w:val="20"/>
              </w:rPr>
              <w:t>VAT</w:t>
            </w:r>
            <w:r>
              <w:rPr>
                <w:b/>
                <w:spacing w:val="-3"/>
                <w:sz w:val="20"/>
              </w:rPr>
              <w:t> </w:t>
            </w:r>
            <w:r>
              <w:rPr>
                <w:b/>
                <w:spacing w:val="-2"/>
                <w:sz w:val="20"/>
              </w:rPr>
              <w:t>Refund</w:t>
            </w:r>
          </w:p>
          <w:p>
            <w:pPr>
              <w:pStyle w:val="TableParagraph"/>
              <w:numPr>
                <w:ilvl w:val="0"/>
                <w:numId w:val="171"/>
              </w:numPr>
              <w:tabs>
                <w:tab w:pos="467" w:val="left" w:leader="none"/>
              </w:tabs>
              <w:spacing w:line="240" w:lineRule="auto" w:before="0" w:after="0"/>
              <w:ind w:left="467" w:right="228" w:hanging="360"/>
              <w:jc w:val="both"/>
              <w:rPr>
                <w:sz w:val="20"/>
              </w:rPr>
            </w:pPr>
            <w:r>
              <w:rPr>
                <w:sz w:val="20"/>
              </w:rPr>
              <w:t>The percentage of</w:t>
            </w:r>
            <w:r>
              <w:rPr>
                <w:spacing w:val="-1"/>
                <w:sz w:val="20"/>
              </w:rPr>
              <w:t> </w:t>
            </w:r>
            <w:r>
              <w:rPr>
                <w:sz w:val="20"/>
              </w:rPr>
              <w:t>firms which did not</w:t>
            </w:r>
            <w:r>
              <w:rPr>
                <w:spacing w:val="-2"/>
                <w:sz w:val="20"/>
              </w:rPr>
              <w:t> </w:t>
            </w:r>
            <w:r>
              <w:rPr>
                <w:sz w:val="20"/>
              </w:rPr>
              <w:t>apply for</w:t>
            </w:r>
            <w:r>
              <w:rPr>
                <w:spacing w:val="-1"/>
                <w:sz w:val="20"/>
              </w:rPr>
              <w:t> </w:t>
            </w:r>
            <w:r>
              <w:rPr>
                <w:sz w:val="20"/>
              </w:rPr>
              <w:t>a VAT refund due</w:t>
            </w:r>
            <w:r>
              <w:rPr>
                <w:spacing w:val="-4"/>
                <w:sz w:val="20"/>
              </w:rPr>
              <w:t> </w:t>
            </w:r>
            <w:r>
              <w:rPr>
                <w:sz w:val="20"/>
              </w:rPr>
              <w:t>to</w:t>
            </w:r>
            <w:r>
              <w:rPr>
                <w:spacing w:val="-3"/>
                <w:sz w:val="20"/>
              </w:rPr>
              <w:t> </w:t>
            </w:r>
            <w:r>
              <w:rPr>
                <w:sz w:val="20"/>
              </w:rPr>
              <w:t>the</w:t>
            </w:r>
            <w:r>
              <w:rPr>
                <w:spacing w:val="-6"/>
                <w:sz w:val="20"/>
              </w:rPr>
              <w:t> </w:t>
            </w:r>
            <w:r>
              <w:rPr>
                <w:sz w:val="20"/>
              </w:rPr>
              <w:t>process</w:t>
            </w:r>
            <w:r>
              <w:rPr>
                <w:spacing w:val="-5"/>
                <w:sz w:val="20"/>
              </w:rPr>
              <w:t> </w:t>
            </w:r>
            <w:r>
              <w:rPr>
                <w:sz w:val="20"/>
              </w:rPr>
              <w:t>being</w:t>
            </w:r>
            <w:r>
              <w:rPr>
                <w:spacing w:val="-3"/>
                <w:sz w:val="20"/>
              </w:rPr>
              <w:t> </w:t>
            </w:r>
            <w:r>
              <w:rPr>
                <w:sz w:val="20"/>
              </w:rPr>
              <w:t>too</w:t>
            </w:r>
            <w:r>
              <w:rPr>
                <w:spacing w:val="-5"/>
                <w:sz w:val="20"/>
              </w:rPr>
              <w:t> </w:t>
            </w:r>
            <w:r>
              <w:rPr>
                <w:sz w:val="20"/>
              </w:rPr>
              <w:t>burdensome,</w:t>
            </w:r>
            <w:r>
              <w:rPr>
                <w:spacing w:val="-6"/>
                <w:sz w:val="20"/>
              </w:rPr>
              <w:t> </w:t>
            </w:r>
            <w:r>
              <w:rPr>
                <w:sz w:val="20"/>
              </w:rPr>
              <w:t>even</w:t>
            </w:r>
            <w:r>
              <w:rPr>
                <w:spacing w:val="-5"/>
                <w:sz w:val="20"/>
              </w:rPr>
              <w:t> </w:t>
            </w:r>
            <w:r>
              <w:rPr>
                <w:sz w:val="20"/>
              </w:rPr>
              <w:t>when</w:t>
            </w:r>
            <w:r>
              <w:rPr>
                <w:spacing w:val="-3"/>
                <w:sz w:val="20"/>
              </w:rPr>
              <w:t> </w:t>
            </w:r>
            <w:r>
              <w:rPr>
                <w:sz w:val="20"/>
              </w:rPr>
              <w:t>they</w:t>
            </w:r>
            <w:r>
              <w:rPr>
                <w:spacing w:val="-3"/>
                <w:sz w:val="20"/>
              </w:rPr>
              <w:t> </w:t>
            </w:r>
            <w:r>
              <w:rPr>
                <w:sz w:val="20"/>
              </w:rPr>
              <w:t>were eligible for such a refund (108 AND 109a AND 109b)</w:t>
            </w:r>
          </w:p>
          <w:p>
            <w:pPr>
              <w:pStyle w:val="TableParagraph"/>
              <w:numPr>
                <w:ilvl w:val="0"/>
                <w:numId w:val="171"/>
              </w:numPr>
              <w:tabs>
                <w:tab w:pos="467" w:val="left" w:leader="none"/>
              </w:tabs>
              <w:spacing w:line="230" w:lineRule="exact" w:before="0" w:after="0"/>
              <w:ind w:left="467" w:right="117" w:hanging="360"/>
              <w:jc w:val="left"/>
              <w:rPr>
                <w:sz w:val="20"/>
              </w:rPr>
            </w:pPr>
            <w:r>
              <w:rPr>
                <w:sz w:val="20"/>
              </w:rPr>
              <w:t>The time to receive a VAT refund adjusted by the number of firms</w:t>
            </w:r>
            <w:r>
              <w:rPr>
                <w:spacing w:val="-6"/>
                <w:sz w:val="20"/>
              </w:rPr>
              <w:t> </w:t>
            </w:r>
            <w:r>
              <w:rPr>
                <w:sz w:val="20"/>
              </w:rPr>
              <w:t>reporting</w:t>
            </w:r>
            <w:r>
              <w:rPr>
                <w:spacing w:val="-4"/>
                <w:sz w:val="20"/>
              </w:rPr>
              <w:t> </w:t>
            </w:r>
            <w:r>
              <w:rPr>
                <w:sz w:val="20"/>
              </w:rPr>
              <w:t>issues</w:t>
            </w:r>
            <w:r>
              <w:rPr>
                <w:spacing w:val="-6"/>
                <w:sz w:val="20"/>
              </w:rPr>
              <w:t> </w:t>
            </w:r>
            <w:r>
              <w:rPr>
                <w:sz w:val="20"/>
              </w:rPr>
              <w:t>with</w:t>
            </w:r>
            <w:r>
              <w:rPr>
                <w:spacing w:val="-4"/>
                <w:sz w:val="20"/>
              </w:rPr>
              <w:t> </w:t>
            </w:r>
            <w:r>
              <w:rPr>
                <w:sz w:val="20"/>
              </w:rPr>
              <w:t>VAT</w:t>
            </w:r>
            <w:r>
              <w:rPr>
                <w:spacing w:val="-4"/>
                <w:sz w:val="20"/>
              </w:rPr>
              <w:t> </w:t>
            </w:r>
            <w:r>
              <w:rPr>
                <w:sz w:val="20"/>
              </w:rPr>
              <w:t>refunds</w:t>
            </w:r>
            <w:r>
              <w:rPr>
                <w:spacing w:val="-6"/>
                <w:sz w:val="20"/>
              </w:rPr>
              <w:t> </w:t>
            </w:r>
            <w:r>
              <w:rPr>
                <w:sz w:val="20"/>
              </w:rPr>
              <w:t>(109a</w:t>
            </w:r>
            <w:r>
              <w:rPr>
                <w:spacing w:val="-5"/>
                <w:sz w:val="20"/>
              </w:rPr>
              <w:t> </w:t>
            </w:r>
            <w:r>
              <w:rPr>
                <w:sz w:val="20"/>
              </w:rPr>
              <w:t>AND</w:t>
            </w:r>
            <w:r>
              <w:rPr>
                <w:spacing w:val="-5"/>
                <w:sz w:val="20"/>
              </w:rPr>
              <w:t> </w:t>
            </w:r>
            <w:r>
              <w:rPr>
                <w:sz w:val="20"/>
              </w:rPr>
              <w:t>109b</w:t>
            </w:r>
            <w:r>
              <w:rPr>
                <w:spacing w:val="-6"/>
                <w:sz w:val="20"/>
              </w:rPr>
              <w:t> </w:t>
            </w:r>
            <w:r>
              <w:rPr>
                <w:sz w:val="20"/>
              </w:rPr>
              <w:t>AND </w:t>
            </w:r>
            <w:r>
              <w:rPr>
                <w:spacing w:val="-4"/>
                <w:sz w:val="20"/>
              </w:rPr>
              <w:t>110)</w:t>
            </w:r>
          </w:p>
        </w:tc>
        <w:tc>
          <w:tcPr>
            <w:tcW w:w="1260" w:type="dxa"/>
          </w:tcPr>
          <w:p>
            <w:pPr>
              <w:pStyle w:val="TableParagraph"/>
              <w:ind w:right="96"/>
              <w:jc w:val="right"/>
              <w:rPr>
                <w:b/>
                <w:sz w:val="20"/>
              </w:rPr>
            </w:pPr>
            <w:r>
              <w:rPr>
                <w:b/>
                <w:sz w:val="20"/>
              </w:rPr>
              <w:t>100</w:t>
            </w:r>
            <w:r>
              <w:rPr>
                <w:b/>
                <w:spacing w:val="-4"/>
                <w:sz w:val="20"/>
              </w:rPr>
              <w:t> </w:t>
            </w:r>
            <w:r>
              <w:rPr>
                <w:b/>
                <w:spacing w:val="-2"/>
                <w:sz w:val="20"/>
              </w:rPr>
              <w:t>(100%)</w:t>
            </w:r>
          </w:p>
          <w:p>
            <w:pPr>
              <w:pStyle w:val="TableParagraph"/>
              <w:ind w:right="95"/>
              <w:jc w:val="right"/>
              <w:rPr>
                <w:sz w:val="20"/>
              </w:rPr>
            </w:pPr>
            <w:r>
              <w:rPr>
                <w:sz w:val="20"/>
              </w:rPr>
              <w:t>50 </w:t>
            </w:r>
            <w:r>
              <w:rPr>
                <w:spacing w:val="-2"/>
                <w:sz w:val="20"/>
              </w:rPr>
              <w:t>(50%)</w:t>
            </w:r>
          </w:p>
          <w:p>
            <w:pPr>
              <w:pStyle w:val="TableParagraph"/>
              <w:spacing w:before="229"/>
              <w:rPr>
                <w:b/>
                <w:sz w:val="20"/>
              </w:rPr>
            </w:pPr>
          </w:p>
          <w:p>
            <w:pPr>
              <w:pStyle w:val="TableParagraph"/>
              <w:ind w:right="95"/>
              <w:jc w:val="right"/>
              <w:rPr>
                <w:sz w:val="20"/>
              </w:rPr>
            </w:pPr>
            <w:r>
              <w:rPr>
                <w:sz w:val="20"/>
              </w:rPr>
              <w:t>50 </w:t>
            </w:r>
            <w:r>
              <w:rPr>
                <w:spacing w:val="-2"/>
                <w:sz w:val="20"/>
              </w:rPr>
              <w:t>(50%)</w:t>
            </w:r>
          </w:p>
        </w:tc>
        <w:tc>
          <w:tcPr>
            <w:tcW w:w="989" w:type="dxa"/>
          </w:tcPr>
          <w:p>
            <w:pPr>
              <w:pStyle w:val="TableParagraph"/>
              <w:ind w:right="97"/>
              <w:jc w:val="right"/>
              <w:rPr>
                <w:b/>
                <w:sz w:val="20"/>
              </w:rPr>
            </w:pPr>
            <w:r>
              <w:rPr>
                <w:b/>
                <w:spacing w:val="-5"/>
                <w:sz w:val="20"/>
              </w:rPr>
              <w:t>n/a</w:t>
            </w:r>
          </w:p>
        </w:tc>
        <w:tc>
          <w:tcPr>
            <w:tcW w:w="1344" w:type="dxa"/>
          </w:tcPr>
          <w:p>
            <w:pPr>
              <w:pStyle w:val="TableParagraph"/>
              <w:ind w:right="94"/>
              <w:jc w:val="right"/>
              <w:rPr>
                <w:b/>
                <w:sz w:val="20"/>
              </w:rPr>
            </w:pPr>
            <w:r>
              <w:rPr>
                <w:b/>
                <w:sz w:val="20"/>
              </w:rPr>
              <w:t>100 </w:t>
            </w:r>
            <w:r>
              <w:rPr>
                <w:b/>
                <w:spacing w:val="-2"/>
                <w:sz w:val="20"/>
              </w:rPr>
              <w:t>(100%)</w:t>
            </w:r>
          </w:p>
          <w:p>
            <w:pPr>
              <w:pStyle w:val="TableParagraph"/>
              <w:ind w:right="95"/>
              <w:jc w:val="right"/>
              <w:rPr>
                <w:sz w:val="20"/>
              </w:rPr>
            </w:pPr>
            <w:r>
              <w:rPr>
                <w:sz w:val="20"/>
              </w:rPr>
              <w:t>50 </w:t>
            </w:r>
            <w:r>
              <w:rPr>
                <w:spacing w:val="-2"/>
                <w:sz w:val="20"/>
              </w:rPr>
              <w:t>(50%)</w:t>
            </w:r>
          </w:p>
          <w:p>
            <w:pPr>
              <w:pStyle w:val="TableParagraph"/>
              <w:spacing w:before="229"/>
              <w:rPr>
                <w:b/>
                <w:sz w:val="20"/>
              </w:rPr>
            </w:pPr>
          </w:p>
          <w:p>
            <w:pPr>
              <w:pStyle w:val="TableParagraph"/>
              <w:ind w:right="97"/>
              <w:jc w:val="right"/>
              <w:rPr>
                <w:sz w:val="20"/>
              </w:rPr>
            </w:pPr>
            <w:r>
              <w:rPr>
                <w:sz w:val="20"/>
              </w:rPr>
              <w:t>50 </w:t>
            </w:r>
            <w:r>
              <w:rPr>
                <w:spacing w:val="-2"/>
                <w:sz w:val="20"/>
              </w:rPr>
              <w:t>(50%)</w:t>
            </w:r>
          </w:p>
        </w:tc>
      </w:tr>
      <w:tr>
        <w:trPr>
          <w:trHeight w:val="287" w:hRule="atLeast"/>
        </w:trPr>
        <w:tc>
          <w:tcPr>
            <w:tcW w:w="5767" w:type="dxa"/>
            <w:shd w:val="clear" w:color="auto" w:fill="FFC000"/>
          </w:tcPr>
          <w:p>
            <w:pPr>
              <w:pStyle w:val="TableParagraph"/>
              <w:spacing w:before="29"/>
              <w:ind w:left="107"/>
              <w:rPr>
                <w:b/>
                <w:sz w:val="20"/>
              </w:rPr>
            </w:pPr>
            <w:r>
              <w:rPr>
                <w:b/>
                <w:sz w:val="20"/>
              </w:rPr>
              <w:t>Total</w:t>
            </w:r>
            <w:r>
              <w:rPr>
                <w:b/>
                <w:spacing w:val="-7"/>
                <w:sz w:val="20"/>
              </w:rPr>
              <w:t> </w:t>
            </w:r>
            <w:r>
              <w:rPr>
                <w:b/>
                <w:sz w:val="20"/>
              </w:rPr>
              <w:t>Points</w:t>
            </w:r>
            <w:r>
              <w:rPr>
                <w:b/>
                <w:spacing w:val="-7"/>
                <w:sz w:val="20"/>
              </w:rPr>
              <w:t> </w:t>
            </w:r>
            <w:r>
              <w:rPr>
                <w:b/>
                <w:sz w:val="20"/>
              </w:rPr>
              <w:t>for</w:t>
            </w:r>
            <w:r>
              <w:rPr>
                <w:b/>
                <w:spacing w:val="-6"/>
                <w:sz w:val="20"/>
              </w:rPr>
              <w:t> </w:t>
            </w:r>
            <w:r>
              <w:rPr>
                <w:b/>
                <w:sz w:val="20"/>
              </w:rPr>
              <w:t>Subcategory</w:t>
            </w:r>
            <w:r>
              <w:rPr>
                <w:b/>
                <w:spacing w:val="-6"/>
                <w:sz w:val="20"/>
              </w:rPr>
              <w:t> </w:t>
            </w:r>
            <w:r>
              <w:rPr>
                <w:b/>
                <w:spacing w:val="-2"/>
                <w:sz w:val="20"/>
              </w:rPr>
              <w:t>3.1.5</w:t>
            </w:r>
          </w:p>
        </w:tc>
        <w:tc>
          <w:tcPr>
            <w:tcW w:w="1260" w:type="dxa"/>
            <w:shd w:val="clear" w:color="auto" w:fill="FFC000"/>
          </w:tcPr>
          <w:p>
            <w:pPr>
              <w:pStyle w:val="TableParagraph"/>
              <w:spacing w:before="29"/>
              <w:ind w:right="93"/>
              <w:jc w:val="right"/>
              <w:rPr>
                <w:b/>
                <w:sz w:val="20"/>
              </w:rPr>
            </w:pPr>
            <w:r>
              <w:rPr>
                <w:b/>
                <w:spacing w:val="-5"/>
                <w:sz w:val="20"/>
              </w:rPr>
              <w:t>100</w:t>
            </w:r>
          </w:p>
        </w:tc>
        <w:tc>
          <w:tcPr>
            <w:tcW w:w="989" w:type="dxa"/>
            <w:shd w:val="clear" w:color="auto" w:fill="FFC000"/>
          </w:tcPr>
          <w:p>
            <w:pPr>
              <w:pStyle w:val="TableParagraph"/>
              <w:spacing w:before="29"/>
              <w:ind w:right="97"/>
              <w:jc w:val="right"/>
              <w:rPr>
                <w:b/>
                <w:sz w:val="20"/>
              </w:rPr>
            </w:pPr>
            <w:r>
              <w:rPr>
                <w:b/>
                <w:spacing w:val="-5"/>
                <w:sz w:val="20"/>
              </w:rPr>
              <w:t>n/a</w:t>
            </w:r>
          </w:p>
        </w:tc>
        <w:tc>
          <w:tcPr>
            <w:tcW w:w="1344" w:type="dxa"/>
            <w:shd w:val="clear" w:color="auto" w:fill="FFC000"/>
          </w:tcPr>
          <w:p>
            <w:pPr>
              <w:pStyle w:val="TableParagraph"/>
              <w:spacing w:before="29"/>
              <w:ind w:right="93"/>
              <w:jc w:val="right"/>
              <w:rPr>
                <w:b/>
                <w:sz w:val="20"/>
              </w:rPr>
            </w:pPr>
            <w:r>
              <w:rPr>
                <w:b/>
                <w:spacing w:val="-5"/>
                <w:sz w:val="20"/>
              </w:rPr>
              <w:t>100</w:t>
            </w:r>
          </w:p>
        </w:tc>
      </w:tr>
      <w:tr>
        <w:trPr>
          <w:trHeight w:val="287" w:hRule="atLeast"/>
        </w:trPr>
        <w:tc>
          <w:tcPr>
            <w:tcW w:w="5767" w:type="dxa"/>
            <w:shd w:val="clear" w:color="auto" w:fill="FFC000"/>
          </w:tcPr>
          <w:p>
            <w:pPr>
              <w:pStyle w:val="TableParagraph"/>
              <w:spacing w:before="29"/>
              <w:ind w:left="107"/>
              <w:rPr>
                <w:b/>
                <w:sz w:val="20"/>
              </w:rPr>
            </w:pPr>
            <w:r>
              <w:rPr>
                <w:b/>
                <w:sz w:val="20"/>
              </w:rPr>
              <w:t>Total</w:t>
            </w:r>
            <w:r>
              <w:rPr>
                <w:b/>
                <w:spacing w:val="-5"/>
                <w:sz w:val="20"/>
              </w:rPr>
              <w:t> </w:t>
            </w:r>
            <w:r>
              <w:rPr>
                <w:b/>
                <w:sz w:val="20"/>
              </w:rPr>
              <w:t>Points</w:t>
            </w:r>
            <w:r>
              <w:rPr>
                <w:b/>
                <w:spacing w:val="-6"/>
                <w:sz w:val="20"/>
              </w:rPr>
              <w:t> </w:t>
            </w:r>
            <w:r>
              <w:rPr>
                <w:b/>
                <w:sz w:val="20"/>
              </w:rPr>
              <w:t>for</w:t>
            </w:r>
            <w:r>
              <w:rPr>
                <w:b/>
                <w:spacing w:val="-5"/>
                <w:sz w:val="20"/>
              </w:rPr>
              <w:t> </w:t>
            </w:r>
            <w:r>
              <w:rPr>
                <w:b/>
                <w:sz w:val="20"/>
              </w:rPr>
              <w:t>Category</w:t>
            </w:r>
            <w:r>
              <w:rPr>
                <w:b/>
                <w:spacing w:val="-6"/>
                <w:sz w:val="20"/>
              </w:rPr>
              <w:t> </w:t>
            </w:r>
            <w:r>
              <w:rPr>
                <w:b/>
                <w:spacing w:val="-5"/>
                <w:sz w:val="20"/>
              </w:rPr>
              <w:t>3.1</w:t>
            </w:r>
          </w:p>
        </w:tc>
        <w:tc>
          <w:tcPr>
            <w:tcW w:w="1260" w:type="dxa"/>
            <w:shd w:val="clear" w:color="auto" w:fill="FFC000"/>
          </w:tcPr>
          <w:p>
            <w:pPr>
              <w:pStyle w:val="TableParagraph"/>
              <w:spacing w:before="29"/>
              <w:ind w:right="93"/>
              <w:jc w:val="right"/>
              <w:rPr>
                <w:b/>
                <w:sz w:val="20"/>
              </w:rPr>
            </w:pPr>
            <w:r>
              <w:rPr>
                <w:b/>
                <w:spacing w:val="-5"/>
                <w:sz w:val="20"/>
              </w:rPr>
              <w:t>100</w:t>
            </w:r>
          </w:p>
        </w:tc>
        <w:tc>
          <w:tcPr>
            <w:tcW w:w="989" w:type="dxa"/>
            <w:shd w:val="clear" w:color="auto" w:fill="FFC000"/>
          </w:tcPr>
          <w:p>
            <w:pPr>
              <w:pStyle w:val="TableParagraph"/>
              <w:spacing w:before="29"/>
              <w:ind w:right="97"/>
              <w:jc w:val="right"/>
              <w:rPr>
                <w:b/>
                <w:sz w:val="20"/>
              </w:rPr>
            </w:pPr>
            <w:r>
              <w:rPr>
                <w:b/>
                <w:spacing w:val="-5"/>
                <w:sz w:val="20"/>
              </w:rPr>
              <w:t>n/a</w:t>
            </w:r>
          </w:p>
        </w:tc>
        <w:tc>
          <w:tcPr>
            <w:tcW w:w="1344" w:type="dxa"/>
            <w:shd w:val="clear" w:color="auto" w:fill="FFC000"/>
          </w:tcPr>
          <w:p>
            <w:pPr>
              <w:pStyle w:val="TableParagraph"/>
              <w:spacing w:before="29"/>
              <w:ind w:right="96"/>
              <w:jc w:val="right"/>
              <w:rPr>
                <w:b/>
                <w:sz w:val="20"/>
              </w:rPr>
            </w:pPr>
            <w:r>
              <w:rPr>
                <w:b/>
                <w:spacing w:val="-5"/>
                <w:sz w:val="20"/>
              </w:rPr>
              <w:t>100</w:t>
            </w:r>
          </w:p>
        </w:tc>
      </w:tr>
    </w:tbl>
    <w:p>
      <w:pPr>
        <w:spacing w:before="30"/>
        <w:ind w:left="360" w:right="355" w:firstLine="0"/>
        <w:jc w:val="left"/>
        <w:rPr>
          <w:sz w:val="20"/>
        </w:rPr>
      </w:pPr>
      <w:r>
        <w:rPr>
          <w:i/>
          <w:sz w:val="20"/>
        </w:rPr>
        <w:t>Note:</w:t>
      </w:r>
      <w:r>
        <w:rPr>
          <w:i/>
          <w:spacing w:val="-6"/>
          <w:sz w:val="20"/>
        </w:rPr>
        <w:t> </w:t>
      </w:r>
      <w:r>
        <w:rPr>
          <w:sz w:val="20"/>
        </w:rPr>
        <w:t>n/a</w:t>
      </w:r>
      <w:r>
        <w:rPr>
          <w:spacing w:val="-7"/>
          <w:sz w:val="20"/>
        </w:rPr>
        <w:t> </w:t>
      </w:r>
      <w:r>
        <w:rPr>
          <w:sz w:val="20"/>
        </w:rPr>
        <w:t>=</w:t>
      </w:r>
      <w:r>
        <w:rPr>
          <w:spacing w:val="-9"/>
          <w:sz w:val="20"/>
        </w:rPr>
        <w:t> </w:t>
      </w:r>
      <w:r>
        <w:rPr>
          <w:sz w:val="20"/>
        </w:rPr>
        <w:t>not</w:t>
      </w:r>
      <w:r>
        <w:rPr>
          <w:spacing w:val="-7"/>
          <w:sz w:val="20"/>
        </w:rPr>
        <w:t> </w:t>
      </w:r>
      <w:r>
        <w:rPr>
          <w:sz w:val="20"/>
        </w:rPr>
        <w:t>applicable</w:t>
      </w:r>
      <w:r>
        <w:rPr>
          <w:spacing w:val="-9"/>
          <w:sz w:val="20"/>
        </w:rPr>
        <w:t> </w:t>
      </w:r>
      <w:r>
        <w:rPr>
          <w:sz w:val="20"/>
        </w:rPr>
        <w:t>(refers</w:t>
      </w:r>
      <w:r>
        <w:rPr>
          <w:spacing w:val="-8"/>
          <w:sz w:val="20"/>
        </w:rPr>
        <w:t> </w:t>
      </w:r>
      <w:r>
        <w:rPr>
          <w:sz w:val="20"/>
        </w:rPr>
        <w:t>to</w:t>
      </w:r>
      <w:r>
        <w:rPr>
          <w:spacing w:val="-6"/>
          <w:sz w:val="20"/>
        </w:rPr>
        <w:t> </w:t>
      </w:r>
      <w:r>
        <w:rPr>
          <w:sz w:val="20"/>
        </w:rPr>
        <w:t>the</w:t>
      </w:r>
      <w:r>
        <w:rPr>
          <w:spacing w:val="-9"/>
          <w:sz w:val="20"/>
        </w:rPr>
        <w:t> </w:t>
      </w:r>
      <w:r>
        <w:rPr>
          <w:sz w:val="20"/>
        </w:rPr>
        <w:t>cases</w:t>
      </w:r>
      <w:r>
        <w:rPr>
          <w:spacing w:val="-8"/>
          <w:sz w:val="20"/>
        </w:rPr>
        <w:t> </w:t>
      </w:r>
      <w:r>
        <w:rPr>
          <w:sz w:val="20"/>
        </w:rPr>
        <w:t>when</w:t>
      </w:r>
      <w:r>
        <w:rPr>
          <w:spacing w:val="-6"/>
          <w:sz w:val="20"/>
        </w:rPr>
        <w:t> </w:t>
      </w:r>
      <w:r>
        <w:rPr>
          <w:sz w:val="20"/>
        </w:rPr>
        <w:t>the</w:t>
      </w:r>
      <w:r>
        <w:rPr>
          <w:spacing w:val="-9"/>
          <w:sz w:val="20"/>
        </w:rPr>
        <w:t> </w:t>
      </w:r>
      <w:r>
        <w:rPr>
          <w:sz w:val="20"/>
        </w:rPr>
        <w:t>impact</w:t>
      </w:r>
      <w:r>
        <w:rPr>
          <w:spacing w:val="-7"/>
          <w:sz w:val="20"/>
        </w:rPr>
        <w:t> </w:t>
      </w:r>
      <w:r>
        <w:rPr>
          <w:sz w:val="20"/>
        </w:rPr>
        <w:t>on</w:t>
      </w:r>
      <w:r>
        <w:rPr>
          <w:spacing w:val="-8"/>
          <w:sz w:val="20"/>
        </w:rPr>
        <w:t> </w:t>
      </w:r>
      <w:r>
        <w:rPr>
          <w:sz w:val="20"/>
        </w:rPr>
        <w:t>firms</w:t>
      </w:r>
      <w:r>
        <w:rPr>
          <w:spacing w:val="-8"/>
          <w:sz w:val="20"/>
        </w:rPr>
        <w:t> </w:t>
      </w:r>
      <w:r>
        <w:rPr>
          <w:sz w:val="20"/>
        </w:rPr>
        <w:t>or</w:t>
      </w:r>
      <w:r>
        <w:rPr>
          <w:spacing w:val="-6"/>
          <w:sz w:val="20"/>
        </w:rPr>
        <w:t> </w:t>
      </w:r>
      <w:r>
        <w:rPr>
          <w:sz w:val="20"/>
        </w:rPr>
        <w:t>society</w:t>
      </w:r>
      <w:r>
        <w:rPr>
          <w:spacing w:val="-8"/>
          <w:sz w:val="20"/>
        </w:rPr>
        <w:t> </w:t>
      </w:r>
      <w:r>
        <w:rPr>
          <w:sz w:val="20"/>
        </w:rPr>
        <w:t>is</w:t>
      </w:r>
      <w:r>
        <w:rPr>
          <w:spacing w:val="-8"/>
          <w:sz w:val="20"/>
        </w:rPr>
        <w:t> </w:t>
      </w:r>
      <w:r>
        <w:rPr>
          <w:sz w:val="20"/>
        </w:rPr>
        <w:t>either</w:t>
      </w:r>
      <w:r>
        <w:rPr>
          <w:spacing w:val="-8"/>
          <w:sz w:val="20"/>
        </w:rPr>
        <w:t> </w:t>
      </w:r>
      <w:r>
        <w:rPr>
          <w:sz w:val="20"/>
        </w:rPr>
        <w:t>ambiguous</w:t>
      </w:r>
      <w:r>
        <w:rPr>
          <w:spacing w:val="-8"/>
          <w:sz w:val="20"/>
        </w:rPr>
        <w:t> </w:t>
      </w:r>
      <w:r>
        <w:rPr>
          <w:sz w:val="20"/>
        </w:rPr>
        <w:t>or</w:t>
      </w:r>
      <w:r>
        <w:rPr>
          <w:spacing w:val="-8"/>
          <w:sz w:val="20"/>
        </w:rPr>
        <w:t> </w:t>
      </w:r>
      <w:r>
        <w:rPr>
          <w:sz w:val="20"/>
        </w:rPr>
        <w:t>nonexistent). FFP = Firm Flexibility Point; SBP = Social Benefits Point; VAT = Value Added Tax.</w:t>
      </w:r>
    </w:p>
    <w:p>
      <w:pPr>
        <w:spacing w:before="1"/>
        <w:ind w:left="360" w:right="0" w:firstLine="0"/>
        <w:jc w:val="left"/>
        <w:rPr>
          <w:sz w:val="20"/>
        </w:rPr>
      </w:pPr>
      <w:r>
        <w:rPr>
          <w:sz w:val="20"/>
        </w:rPr>
        <w:t>*Economies</w:t>
      </w:r>
      <w:r>
        <w:rPr>
          <w:spacing w:val="-6"/>
          <w:sz w:val="20"/>
        </w:rPr>
        <w:t> </w:t>
      </w:r>
      <w:r>
        <w:rPr>
          <w:sz w:val="20"/>
        </w:rPr>
        <w:t>that</w:t>
      </w:r>
      <w:r>
        <w:rPr>
          <w:spacing w:val="-4"/>
          <w:sz w:val="20"/>
        </w:rPr>
        <w:t> </w:t>
      </w:r>
      <w:r>
        <w:rPr>
          <w:sz w:val="20"/>
        </w:rPr>
        <w:t>do</w:t>
      </w:r>
      <w:r>
        <w:rPr>
          <w:spacing w:val="-6"/>
          <w:sz w:val="20"/>
        </w:rPr>
        <w:t> </w:t>
      </w:r>
      <w:r>
        <w:rPr>
          <w:sz w:val="20"/>
        </w:rPr>
        <w:t>not</w:t>
      </w:r>
      <w:r>
        <w:rPr>
          <w:spacing w:val="-4"/>
          <w:sz w:val="20"/>
        </w:rPr>
        <w:t> </w:t>
      </w:r>
      <w:r>
        <w:rPr>
          <w:sz w:val="20"/>
        </w:rPr>
        <w:t>impose</w:t>
      </w:r>
      <w:r>
        <w:rPr>
          <w:spacing w:val="-4"/>
          <w:sz w:val="20"/>
        </w:rPr>
        <w:t> </w:t>
      </w:r>
      <w:r>
        <w:rPr>
          <w:sz w:val="20"/>
        </w:rPr>
        <w:t>VAT</w:t>
      </w:r>
      <w:r>
        <w:rPr>
          <w:spacing w:val="-4"/>
          <w:sz w:val="20"/>
        </w:rPr>
        <w:t> </w:t>
      </w:r>
      <w:r>
        <w:rPr>
          <w:sz w:val="20"/>
        </w:rPr>
        <w:t>are</w:t>
      </w:r>
      <w:r>
        <w:rPr>
          <w:spacing w:val="-4"/>
          <w:sz w:val="20"/>
        </w:rPr>
        <w:t> </w:t>
      </w:r>
      <w:r>
        <w:rPr>
          <w:sz w:val="20"/>
        </w:rPr>
        <w:t>assigned</w:t>
      </w:r>
      <w:r>
        <w:rPr>
          <w:spacing w:val="-4"/>
          <w:sz w:val="20"/>
        </w:rPr>
        <w:t> </w:t>
      </w:r>
      <w:r>
        <w:rPr>
          <w:sz w:val="20"/>
        </w:rPr>
        <w:t>maximum</w:t>
      </w:r>
      <w:r>
        <w:rPr>
          <w:spacing w:val="-5"/>
          <w:sz w:val="20"/>
        </w:rPr>
        <w:t> </w:t>
      </w:r>
      <w:r>
        <w:rPr>
          <w:sz w:val="20"/>
        </w:rPr>
        <w:t>score</w:t>
      </w:r>
      <w:r>
        <w:rPr>
          <w:spacing w:val="-5"/>
          <w:sz w:val="20"/>
        </w:rPr>
        <w:t> </w:t>
      </w:r>
      <w:r>
        <w:rPr>
          <w:sz w:val="20"/>
        </w:rPr>
        <w:t>on</w:t>
      </w:r>
      <w:r>
        <w:rPr>
          <w:spacing w:val="-3"/>
          <w:sz w:val="20"/>
        </w:rPr>
        <w:t> </w:t>
      </w:r>
      <w:r>
        <w:rPr>
          <w:sz w:val="20"/>
        </w:rPr>
        <w:t>this</w:t>
      </w:r>
      <w:r>
        <w:rPr>
          <w:spacing w:val="-5"/>
          <w:sz w:val="20"/>
        </w:rPr>
        <w:t> </w:t>
      </w:r>
      <w:r>
        <w:rPr>
          <w:spacing w:val="-2"/>
          <w:sz w:val="20"/>
        </w:rPr>
        <w:t>subcategory.</w:t>
      </w:r>
    </w:p>
    <w:p>
      <w:pPr>
        <w:pStyle w:val="BodyText"/>
        <w:spacing w:before="20"/>
        <w:rPr>
          <w:sz w:val="20"/>
        </w:rPr>
      </w:pPr>
    </w:p>
    <w:p>
      <w:pPr>
        <w:pStyle w:val="ListParagraph"/>
        <w:numPr>
          <w:ilvl w:val="1"/>
          <w:numId w:val="169"/>
        </w:numPr>
        <w:tabs>
          <w:tab w:pos="719" w:val="left" w:leader="none"/>
        </w:tabs>
        <w:spacing w:line="240" w:lineRule="auto" w:before="0" w:after="0"/>
        <w:ind w:left="719" w:right="0" w:hanging="359"/>
        <w:jc w:val="left"/>
        <w:rPr>
          <w:b/>
          <w:sz w:val="22"/>
        </w:rPr>
      </w:pPr>
      <w:r>
        <w:rPr>
          <w:b/>
          <w:color w:val="4471C4"/>
          <w:sz w:val="22"/>
        </w:rPr>
        <w:t>FINANCIAL</w:t>
      </w:r>
      <w:r>
        <w:rPr>
          <w:b/>
          <w:color w:val="4471C4"/>
          <w:spacing w:val="-7"/>
          <w:sz w:val="22"/>
        </w:rPr>
        <w:t> </w:t>
      </w:r>
      <w:r>
        <w:rPr>
          <w:b/>
          <w:color w:val="4471C4"/>
          <w:sz w:val="22"/>
        </w:rPr>
        <w:t>BURDEN</w:t>
      </w:r>
      <w:r>
        <w:rPr>
          <w:b/>
          <w:color w:val="4471C4"/>
          <w:spacing w:val="-6"/>
          <w:sz w:val="22"/>
        </w:rPr>
        <w:t> </w:t>
      </w:r>
      <w:r>
        <w:rPr>
          <w:b/>
          <w:color w:val="4471C4"/>
          <w:sz w:val="22"/>
        </w:rPr>
        <w:t>ON</w:t>
      </w:r>
      <w:r>
        <w:rPr>
          <w:b/>
          <w:color w:val="4471C4"/>
          <w:spacing w:val="-6"/>
          <w:sz w:val="22"/>
        </w:rPr>
        <w:t> </w:t>
      </w:r>
      <w:r>
        <w:rPr>
          <w:b/>
          <w:color w:val="4471C4"/>
          <w:spacing w:val="-4"/>
          <w:sz w:val="22"/>
        </w:rPr>
        <w:t>FIRMS</w:t>
      </w:r>
    </w:p>
    <w:p>
      <w:pPr>
        <w:pStyle w:val="BodyText"/>
        <w:rPr>
          <w:b/>
        </w:rPr>
      </w:pPr>
    </w:p>
    <w:p>
      <w:pPr>
        <w:pStyle w:val="ListParagraph"/>
        <w:numPr>
          <w:ilvl w:val="2"/>
          <w:numId w:val="169"/>
        </w:numPr>
        <w:tabs>
          <w:tab w:pos="1079" w:val="left" w:leader="none"/>
        </w:tabs>
        <w:spacing w:line="240" w:lineRule="auto" w:before="1" w:after="0"/>
        <w:ind w:left="1079" w:right="0" w:hanging="720"/>
        <w:jc w:val="left"/>
        <w:rPr>
          <w:b/>
          <w:sz w:val="22"/>
        </w:rPr>
      </w:pPr>
      <w:r>
        <w:rPr>
          <w:b/>
          <w:color w:val="4471C4"/>
          <w:sz w:val="22"/>
        </w:rPr>
        <w:t>Effective</w:t>
      </w:r>
      <w:r>
        <w:rPr>
          <w:b/>
          <w:color w:val="4471C4"/>
          <w:spacing w:val="-4"/>
          <w:sz w:val="22"/>
        </w:rPr>
        <w:t> </w:t>
      </w:r>
      <w:r>
        <w:rPr>
          <w:b/>
          <w:color w:val="4471C4"/>
          <w:sz w:val="22"/>
        </w:rPr>
        <w:t>Tax</w:t>
      </w:r>
      <w:r>
        <w:rPr>
          <w:b/>
          <w:color w:val="4471C4"/>
          <w:spacing w:val="-3"/>
          <w:sz w:val="22"/>
        </w:rPr>
        <w:t> </w:t>
      </w:r>
      <w:r>
        <w:rPr>
          <w:b/>
          <w:color w:val="4471C4"/>
          <w:sz w:val="22"/>
        </w:rPr>
        <w:t>Rate</w:t>
      </w:r>
      <w:r>
        <w:rPr>
          <w:b/>
          <w:color w:val="4471C4"/>
          <w:spacing w:val="-5"/>
          <w:sz w:val="22"/>
        </w:rPr>
        <w:t> </w:t>
      </w:r>
      <w:r>
        <w:rPr>
          <w:b/>
          <w:color w:val="4471C4"/>
          <w:sz w:val="22"/>
        </w:rPr>
        <w:t>(ETR)</w:t>
      </w:r>
      <w:r>
        <w:rPr>
          <w:b/>
          <w:color w:val="4471C4"/>
          <w:spacing w:val="-6"/>
          <w:sz w:val="22"/>
        </w:rPr>
        <w:t> </w:t>
      </w:r>
      <w:r>
        <w:rPr>
          <w:b/>
          <w:color w:val="4471C4"/>
          <w:sz w:val="22"/>
        </w:rPr>
        <w:t>for</w:t>
      </w:r>
      <w:r>
        <w:rPr>
          <w:b/>
          <w:color w:val="4471C4"/>
          <w:spacing w:val="-3"/>
          <w:sz w:val="22"/>
        </w:rPr>
        <w:t> </w:t>
      </w:r>
      <w:r>
        <w:rPr>
          <w:b/>
          <w:color w:val="4471C4"/>
          <w:sz w:val="22"/>
        </w:rPr>
        <w:t>Profit</w:t>
      </w:r>
      <w:r>
        <w:rPr>
          <w:b/>
          <w:color w:val="4471C4"/>
          <w:spacing w:val="-2"/>
          <w:sz w:val="22"/>
        </w:rPr>
        <w:t> </w:t>
      </w:r>
      <w:r>
        <w:rPr>
          <w:b/>
          <w:color w:val="4471C4"/>
          <w:spacing w:val="-4"/>
          <w:sz w:val="22"/>
        </w:rPr>
        <w:t>Taxes</w:t>
      </w:r>
    </w:p>
    <w:p>
      <w:pPr>
        <w:pStyle w:val="BodyText"/>
        <w:rPr>
          <w:b/>
        </w:rPr>
      </w:pPr>
    </w:p>
    <w:p>
      <w:pPr>
        <w:pStyle w:val="Heading2"/>
        <w:numPr>
          <w:ilvl w:val="0"/>
          <w:numId w:val="123"/>
        </w:numPr>
        <w:tabs>
          <w:tab w:pos="809" w:val="left" w:leader="none"/>
          <w:tab w:pos="811" w:val="left" w:leader="none"/>
        </w:tabs>
        <w:spacing w:line="240" w:lineRule="auto" w:before="0" w:after="0"/>
        <w:ind w:left="811" w:right="304" w:hanging="452"/>
        <w:jc w:val="left"/>
      </w:pPr>
      <w:r>
        <w:rPr/>
        <w:t>For</w:t>
      </w:r>
      <w:r>
        <w:rPr>
          <w:spacing w:val="-6"/>
        </w:rPr>
        <w:t> </w:t>
      </w:r>
      <w:r>
        <w:rPr/>
        <w:t>fiscal</w:t>
      </w:r>
      <w:r>
        <w:rPr>
          <w:spacing w:val="-6"/>
        </w:rPr>
        <w:t> </w:t>
      </w:r>
      <w:r>
        <w:rPr/>
        <w:t>year</w:t>
      </w:r>
      <w:r>
        <w:rPr>
          <w:spacing w:val="-6"/>
        </w:rPr>
        <w:t> </w:t>
      </w:r>
      <w:r>
        <w:rPr/>
        <w:t>[Insert</w:t>
      </w:r>
      <w:r>
        <w:rPr>
          <w:spacing w:val="-8"/>
        </w:rPr>
        <w:t> </w:t>
      </w:r>
      <w:r>
        <w:rPr/>
        <w:t>last</w:t>
      </w:r>
      <w:r>
        <w:rPr>
          <w:spacing w:val="-8"/>
        </w:rPr>
        <w:t> </w:t>
      </w:r>
      <w:r>
        <w:rPr/>
        <w:t>complete</w:t>
      </w:r>
      <w:r>
        <w:rPr>
          <w:spacing w:val="-6"/>
        </w:rPr>
        <w:t> </w:t>
      </w:r>
      <w:r>
        <w:rPr/>
        <w:t>fiscal</w:t>
      </w:r>
      <w:r>
        <w:rPr>
          <w:spacing w:val="-6"/>
        </w:rPr>
        <w:t> </w:t>
      </w:r>
      <w:r>
        <w:rPr/>
        <w:t>year]</w:t>
      </w:r>
      <w:r>
        <w:rPr>
          <w:spacing w:val="-6"/>
        </w:rPr>
        <w:t> </w:t>
      </w:r>
      <w:r>
        <w:rPr/>
        <w:t>as</w:t>
      </w:r>
      <w:r>
        <w:rPr>
          <w:spacing w:val="-6"/>
        </w:rPr>
        <w:t> </w:t>
      </w:r>
      <w:r>
        <w:rPr/>
        <w:t>a</w:t>
      </w:r>
      <w:r>
        <w:rPr>
          <w:spacing w:val="-9"/>
        </w:rPr>
        <w:t> </w:t>
      </w:r>
      <w:r>
        <w:rPr/>
        <w:t>share</w:t>
      </w:r>
      <w:r>
        <w:rPr>
          <w:spacing w:val="-6"/>
        </w:rPr>
        <w:t> </w:t>
      </w:r>
      <w:r>
        <w:rPr/>
        <w:t>of</w:t>
      </w:r>
      <w:r>
        <w:rPr>
          <w:spacing w:val="-8"/>
        </w:rPr>
        <w:t> </w:t>
      </w:r>
      <w:r>
        <w:rPr/>
        <w:t>total</w:t>
      </w:r>
      <w:r>
        <w:rPr>
          <w:spacing w:val="-8"/>
        </w:rPr>
        <w:t> </w:t>
      </w:r>
      <w:r>
        <w:rPr/>
        <w:t>annual</w:t>
      </w:r>
      <w:r>
        <w:rPr>
          <w:spacing w:val="-6"/>
        </w:rPr>
        <w:t> </w:t>
      </w:r>
      <w:r>
        <w:rPr/>
        <w:t>gross</w:t>
      </w:r>
      <w:r>
        <w:rPr>
          <w:spacing w:val="-8"/>
        </w:rPr>
        <w:t> </w:t>
      </w:r>
      <w:r>
        <w:rPr/>
        <w:t>profits,</w:t>
      </w:r>
      <w:r>
        <w:rPr>
          <w:spacing w:val="-9"/>
        </w:rPr>
        <w:t> </w:t>
      </w:r>
      <w:r>
        <w:rPr/>
        <w:t>what</w:t>
      </w:r>
      <w:r>
        <w:rPr>
          <w:spacing w:val="-8"/>
        </w:rPr>
        <w:t> </w:t>
      </w:r>
      <w:r>
        <w:rPr/>
        <w:t>was the cost of annual income-based taxes? Please exclude any tax credits or deductions.</w:t>
      </w:r>
    </w:p>
    <w:p>
      <w:pPr>
        <w:spacing w:before="0"/>
        <w:ind w:left="359" w:right="0" w:firstLine="0"/>
        <w:jc w:val="left"/>
        <w:rPr>
          <w:i/>
          <w:sz w:val="22"/>
        </w:rPr>
      </w:pPr>
      <w:r>
        <w:rPr>
          <w:i/>
          <w:sz w:val="22"/>
        </w:rPr>
        <w:t>Note:</w:t>
      </w:r>
      <w:r>
        <w:rPr>
          <w:i/>
          <w:spacing w:val="-4"/>
          <w:sz w:val="22"/>
        </w:rPr>
        <w:t> </w:t>
      </w:r>
      <w:r>
        <w:rPr>
          <w:i/>
          <w:sz w:val="22"/>
        </w:rPr>
        <w:t>If</w:t>
      </w:r>
      <w:r>
        <w:rPr>
          <w:i/>
          <w:spacing w:val="-4"/>
          <w:sz w:val="22"/>
        </w:rPr>
        <w:t> </w:t>
      </w:r>
      <w:r>
        <w:rPr>
          <w:i/>
          <w:sz w:val="22"/>
        </w:rPr>
        <w:t>taxes</w:t>
      </w:r>
      <w:r>
        <w:rPr>
          <w:i/>
          <w:spacing w:val="-2"/>
          <w:sz w:val="22"/>
        </w:rPr>
        <w:t> </w:t>
      </w:r>
      <w:r>
        <w:rPr>
          <w:i/>
          <w:sz w:val="22"/>
        </w:rPr>
        <w:t>have</w:t>
      </w:r>
      <w:r>
        <w:rPr>
          <w:i/>
          <w:spacing w:val="-1"/>
          <w:sz w:val="22"/>
        </w:rPr>
        <w:t> </w:t>
      </w:r>
      <w:r>
        <w:rPr>
          <w:i/>
          <w:sz w:val="22"/>
        </w:rPr>
        <w:t>not</w:t>
      </w:r>
      <w:r>
        <w:rPr>
          <w:i/>
          <w:spacing w:val="-1"/>
          <w:sz w:val="22"/>
        </w:rPr>
        <w:t> </w:t>
      </w:r>
      <w:r>
        <w:rPr>
          <w:i/>
          <w:sz w:val="22"/>
        </w:rPr>
        <w:t>yet</w:t>
      </w:r>
      <w:r>
        <w:rPr>
          <w:i/>
          <w:spacing w:val="-4"/>
          <w:sz w:val="22"/>
        </w:rPr>
        <w:t> </w:t>
      </w:r>
      <w:r>
        <w:rPr>
          <w:i/>
          <w:sz w:val="22"/>
        </w:rPr>
        <w:t>been</w:t>
      </w:r>
      <w:r>
        <w:rPr>
          <w:i/>
          <w:spacing w:val="-1"/>
          <w:sz w:val="22"/>
        </w:rPr>
        <w:t> </w:t>
      </w:r>
      <w:r>
        <w:rPr>
          <w:i/>
          <w:sz w:val="22"/>
        </w:rPr>
        <w:t>paid,</w:t>
      </w:r>
      <w:r>
        <w:rPr>
          <w:i/>
          <w:spacing w:val="-2"/>
          <w:sz w:val="22"/>
        </w:rPr>
        <w:t> </w:t>
      </w:r>
      <w:r>
        <w:rPr>
          <w:i/>
          <w:sz w:val="22"/>
        </w:rPr>
        <w:t>please</w:t>
      </w:r>
      <w:r>
        <w:rPr>
          <w:i/>
          <w:spacing w:val="-4"/>
          <w:sz w:val="22"/>
        </w:rPr>
        <w:t> </w:t>
      </w:r>
      <w:r>
        <w:rPr>
          <w:i/>
          <w:sz w:val="22"/>
        </w:rPr>
        <w:t>include</w:t>
      </w:r>
      <w:r>
        <w:rPr>
          <w:i/>
          <w:spacing w:val="-3"/>
          <w:sz w:val="22"/>
        </w:rPr>
        <w:t> </w:t>
      </w:r>
      <w:r>
        <w:rPr>
          <w:i/>
          <w:sz w:val="22"/>
        </w:rPr>
        <w:t>the</w:t>
      </w:r>
      <w:r>
        <w:rPr>
          <w:i/>
          <w:spacing w:val="-2"/>
          <w:sz w:val="22"/>
        </w:rPr>
        <w:t> </w:t>
      </w:r>
      <w:r>
        <w:rPr>
          <w:i/>
          <w:sz w:val="22"/>
        </w:rPr>
        <w:t>expected</w:t>
      </w:r>
      <w:r>
        <w:rPr>
          <w:i/>
          <w:spacing w:val="-5"/>
          <w:sz w:val="22"/>
        </w:rPr>
        <w:t> </w:t>
      </w:r>
      <w:r>
        <w:rPr>
          <w:i/>
          <w:sz w:val="22"/>
        </w:rPr>
        <w:t>tax</w:t>
      </w:r>
      <w:r>
        <w:rPr>
          <w:i/>
          <w:spacing w:val="-1"/>
          <w:sz w:val="22"/>
        </w:rPr>
        <w:t> </w:t>
      </w:r>
      <w:r>
        <w:rPr>
          <w:i/>
          <w:spacing w:val="-2"/>
          <w:sz w:val="22"/>
        </w:rPr>
        <w:t>payments.</w:t>
      </w:r>
    </w:p>
    <w:p>
      <w:pPr>
        <w:pStyle w:val="BodyText"/>
        <w:rPr>
          <w:i/>
        </w:rPr>
      </w:pPr>
    </w:p>
    <w:p>
      <w:pPr>
        <w:pStyle w:val="ListParagraph"/>
        <w:numPr>
          <w:ilvl w:val="2"/>
          <w:numId w:val="169"/>
        </w:numPr>
        <w:tabs>
          <w:tab w:pos="1079" w:val="left" w:leader="none"/>
        </w:tabs>
        <w:spacing w:line="240" w:lineRule="auto" w:before="1" w:after="0"/>
        <w:ind w:left="1079" w:right="0" w:hanging="720"/>
        <w:jc w:val="left"/>
        <w:rPr>
          <w:b/>
          <w:sz w:val="22"/>
        </w:rPr>
      </w:pPr>
      <w:r>
        <w:rPr>
          <w:b/>
          <w:color w:val="4471C4"/>
          <w:sz w:val="22"/>
        </w:rPr>
        <w:t>Effective</w:t>
      </w:r>
      <w:r>
        <w:rPr>
          <w:b/>
          <w:color w:val="4471C4"/>
          <w:spacing w:val="-7"/>
          <w:sz w:val="22"/>
        </w:rPr>
        <w:t> </w:t>
      </w:r>
      <w:r>
        <w:rPr>
          <w:b/>
          <w:color w:val="4471C4"/>
          <w:sz w:val="22"/>
        </w:rPr>
        <w:t>Tax</w:t>
      </w:r>
      <w:r>
        <w:rPr>
          <w:b/>
          <w:color w:val="4471C4"/>
          <w:spacing w:val="-5"/>
          <w:sz w:val="22"/>
        </w:rPr>
        <w:t> </w:t>
      </w:r>
      <w:r>
        <w:rPr>
          <w:b/>
          <w:color w:val="4471C4"/>
          <w:sz w:val="22"/>
        </w:rPr>
        <w:t>Rate</w:t>
      </w:r>
      <w:r>
        <w:rPr>
          <w:b/>
          <w:color w:val="4471C4"/>
          <w:spacing w:val="-6"/>
          <w:sz w:val="22"/>
        </w:rPr>
        <w:t> </w:t>
      </w:r>
      <w:r>
        <w:rPr>
          <w:b/>
          <w:color w:val="4471C4"/>
          <w:sz w:val="22"/>
        </w:rPr>
        <w:t>(ETR)</w:t>
      </w:r>
      <w:r>
        <w:rPr>
          <w:b/>
          <w:color w:val="4471C4"/>
          <w:spacing w:val="-7"/>
          <w:sz w:val="22"/>
        </w:rPr>
        <w:t> </w:t>
      </w:r>
      <w:r>
        <w:rPr>
          <w:b/>
          <w:color w:val="4471C4"/>
          <w:sz w:val="22"/>
        </w:rPr>
        <w:t>for</w:t>
      </w:r>
      <w:r>
        <w:rPr>
          <w:b/>
          <w:color w:val="4471C4"/>
          <w:spacing w:val="-5"/>
          <w:sz w:val="22"/>
        </w:rPr>
        <w:t> </w:t>
      </w:r>
      <w:r>
        <w:rPr>
          <w:b/>
          <w:color w:val="4471C4"/>
          <w:sz w:val="22"/>
        </w:rPr>
        <w:t>Employment-Based</w:t>
      </w:r>
      <w:r>
        <w:rPr>
          <w:b/>
          <w:color w:val="4471C4"/>
          <w:spacing w:val="-5"/>
          <w:sz w:val="22"/>
        </w:rPr>
        <w:t> </w:t>
      </w:r>
      <w:r>
        <w:rPr>
          <w:b/>
          <w:color w:val="4471C4"/>
          <w:sz w:val="22"/>
        </w:rPr>
        <w:t>Taxes</w:t>
      </w:r>
      <w:r>
        <w:rPr>
          <w:b/>
          <w:color w:val="4471C4"/>
          <w:spacing w:val="-5"/>
          <w:sz w:val="22"/>
        </w:rPr>
        <w:t> </w:t>
      </w:r>
      <w:r>
        <w:rPr>
          <w:b/>
          <w:color w:val="4471C4"/>
          <w:sz w:val="22"/>
        </w:rPr>
        <w:t>and</w:t>
      </w:r>
      <w:r>
        <w:rPr>
          <w:b/>
          <w:color w:val="4471C4"/>
          <w:spacing w:val="-6"/>
          <w:sz w:val="22"/>
        </w:rPr>
        <w:t> </w:t>
      </w:r>
      <w:r>
        <w:rPr>
          <w:b/>
          <w:color w:val="4471C4"/>
          <w:sz w:val="22"/>
        </w:rPr>
        <w:t>Social</w:t>
      </w:r>
      <w:r>
        <w:rPr>
          <w:b/>
          <w:color w:val="4471C4"/>
          <w:spacing w:val="-3"/>
          <w:sz w:val="22"/>
        </w:rPr>
        <w:t> </w:t>
      </w:r>
      <w:r>
        <w:rPr>
          <w:b/>
          <w:color w:val="4471C4"/>
          <w:spacing w:val="-2"/>
          <w:sz w:val="22"/>
        </w:rPr>
        <w:t>Contributions</w:t>
      </w:r>
    </w:p>
    <w:p>
      <w:pPr>
        <w:pStyle w:val="Heading2"/>
        <w:numPr>
          <w:ilvl w:val="0"/>
          <w:numId w:val="123"/>
        </w:numPr>
        <w:tabs>
          <w:tab w:pos="806" w:val="left" w:leader="none"/>
        </w:tabs>
        <w:spacing w:line="240" w:lineRule="auto" w:before="206" w:after="0"/>
        <w:ind w:left="806" w:right="298" w:hanging="447"/>
        <w:jc w:val="left"/>
      </w:pPr>
      <w:r>
        <w:rPr/>
        <w:t>From this establishment’s Income Statement for fiscal year [Insert last complete fiscal year],</w:t>
      </w:r>
      <w:r>
        <w:rPr>
          <w:spacing w:val="80"/>
        </w:rPr>
        <w:t> </w:t>
      </w:r>
      <w:r>
        <w:rPr/>
        <w:t>please provide the following information:</w:t>
      </w:r>
    </w:p>
    <w:p>
      <w:pPr>
        <w:pStyle w:val="ListParagraph"/>
        <w:numPr>
          <w:ilvl w:val="1"/>
          <w:numId w:val="123"/>
        </w:numPr>
        <w:tabs>
          <w:tab w:pos="1350" w:val="left" w:leader="none"/>
        </w:tabs>
        <w:spacing w:line="253" w:lineRule="exact" w:before="0" w:after="0"/>
        <w:ind w:left="1350" w:right="0" w:hanging="539"/>
        <w:jc w:val="left"/>
        <w:rPr>
          <w:sz w:val="22"/>
        </w:rPr>
      </w:pPr>
      <w:r>
        <w:rPr>
          <w:sz w:val="22"/>
        </w:rPr>
        <w:t>Total</w:t>
      </w:r>
      <w:r>
        <w:rPr>
          <w:spacing w:val="-5"/>
          <w:sz w:val="22"/>
        </w:rPr>
        <w:t> </w:t>
      </w:r>
      <w:r>
        <w:rPr>
          <w:sz w:val="22"/>
        </w:rPr>
        <w:t>annual</w:t>
      </w:r>
      <w:r>
        <w:rPr>
          <w:spacing w:val="-5"/>
          <w:sz w:val="22"/>
        </w:rPr>
        <w:t> </w:t>
      </w:r>
      <w:r>
        <w:rPr>
          <w:sz w:val="22"/>
        </w:rPr>
        <w:t>cost</w:t>
      </w:r>
      <w:r>
        <w:rPr>
          <w:spacing w:val="-3"/>
          <w:sz w:val="22"/>
        </w:rPr>
        <w:t> </w:t>
      </w:r>
      <w:r>
        <w:rPr>
          <w:sz w:val="22"/>
        </w:rPr>
        <w:t>of</w:t>
      </w:r>
      <w:r>
        <w:rPr>
          <w:spacing w:val="-5"/>
          <w:sz w:val="22"/>
        </w:rPr>
        <w:t> </w:t>
      </w:r>
      <w:r>
        <w:rPr>
          <w:sz w:val="22"/>
        </w:rPr>
        <w:t>labor</w:t>
      </w:r>
      <w:r>
        <w:rPr>
          <w:spacing w:val="-6"/>
          <w:sz w:val="22"/>
        </w:rPr>
        <w:t> </w:t>
      </w:r>
      <w:r>
        <w:rPr>
          <w:sz w:val="22"/>
        </w:rPr>
        <w:t>including</w:t>
      </w:r>
      <w:r>
        <w:rPr>
          <w:spacing w:val="-3"/>
          <w:sz w:val="22"/>
        </w:rPr>
        <w:t> </w:t>
      </w:r>
      <w:r>
        <w:rPr>
          <w:sz w:val="22"/>
        </w:rPr>
        <w:t>wages,</w:t>
      </w:r>
      <w:r>
        <w:rPr>
          <w:spacing w:val="-6"/>
          <w:sz w:val="22"/>
        </w:rPr>
        <w:t> </w:t>
      </w:r>
      <w:r>
        <w:rPr>
          <w:sz w:val="22"/>
        </w:rPr>
        <w:t>salaries,</w:t>
      </w:r>
      <w:r>
        <w:rPr>
          <w:spacing w:val="-4"/>
          <w:sz w:val="22"/>
        </w:rPr>
        <w:t> </w:t>
      </w:r>
      <w:r>
        <w:rPr>
          <w:sz w:val="22"/>
        </w:rPr>
        <w:t>bonuses,</w:t>
      </w:r>
      <w:r>
        <w:rPr>
          <w:spacing w:val="-3"/>
          <w:sz w:val="22"/>
        </w:rPr>
        <w:t> </w:t>
      </w:r>
      <w:r>
        <w:rPr>
          <w:sz w:val="22"/>
        </w:rPr>
        <w:t>social</w:t>
      </w:r>
      <w:r>
        <w:rPr>
          <w:spacing w:val="-3"/>
          <w:sz w:val="22"/>
        </w:rPr>
        <w:t> </w:t>
      </w:r>
      <w:r>
        <w:rPr>
          <w:sz w:val="22"/>
        </w:rPr>
        <w:t>security</w:t>
      </w:r>
      <w:r>
        <w:rPr>
          <w:spacing w:val="-3"/>
          <w:sz w:val="22"/>
        </w:rPr>
        <w:t> </w:t>
      </w:r>
      <w:r>
        <w:rPr>
          <w:spacing w:val="-2"/>
          <w:sz w:val="22"/>
        </w:rPr>
        <w:t>payments.</w:t>
      </w:r>
    </w:p>
    <w:p>
      <w:pPr>
        <w:pStyle w:val="ListParagraph"/>
        <w:numPr>
          <w:ilvl w:val="1"/>
          <w:numId w:val="123"/>
        </w:numPr>
        <w:tabs>
          <w:tab w:pos="1349" w:val="left" w:leader="none"/>
          <w:tab w:pos="1351" w:val="left" w:leader="none"/>
        </w:tabs>
        <w:spacing w:line="240" w:lineRule="auto" w:before="0" w:after="0"/>
        <w:ind w:left="1351" w:right="355" w:hanging="541"/>
        <w:jc w:val="left"/>
        <w:rPr>
          <w:sz w:val="22"/>
        </w:rPr>
      </w:pPr>
      <w:r>
        <w:rPr>
          <w:sz w:val="22"/>
        </w:rPr>
        <w:t>Of</w:t>
      </w:r>
      <w:r>
        <w:rPr>
          <w:spacing w:val="-9"/>
          <w:sz w:val="22"/>
        </w:rPr>
        <w:t> </w:t>
      </w:r>
      <w:r>
        <w:rPr>
          <w:sz w:val="22"/>
        </w:rPr>
        <w:t>which</w:t>
      </w:r>
      <w:r>
        <w:rPr>
          <w:spacing w:val="-10"/>
          <w:sz w:val="22"/>
        </w:rPr>
        <w:t> </w:t>
      </w:r>
      <w:r>
        <w:rPr>
          <w:sz w:val="22"/>
        </w:rPr>
        <w:t>total</w:t>
      </w:r>
      <w:r>
        <w:rPr>
          <w:spacing w:val="-9"/>
          <w:sz w:val="22"/>
        </w:rPr>
        <w:t> </w:t>
      </w:r>
      <w:r>
        <w:rPr>
          <w:sz w:val="22"/>
        </w:rPr>
        <w:t>annual</w:t>
      </w:r>
      <w:r>
        <w:rPr>
          <w:spacing w:val="-11"/>
          <w:sz w:val="22"/>
        </w:rPr>
        <w:t> </w:t>
      </w:r>
      <w:r>
        <w:rPr>
          <w:sz w:val="22"/>
        </w:rPr>
        <w:t>costs</w:t>
      </w:r>
      <w:r>
        <w:rPr>
          <w:spacing w:val="-11"/>
          <w:sz w:val="22"/>
        </w:rPr>
        <w:t> </w:t>
      </w:r>
      <w:r>
        <w:rPr>
          <w:sz w:val="22"/>
        </w:rPr>
        <w:t>of</w:t>
      </w:r>
      <w:r>
        <w:rPr>
          <w:spacing w:val="-9"/>
          <w:sz w:val="22"/>
        </w:rPr>
        <w:t> </w:t>
      </w:r>
      <w:r>
        <w:rPr>
          <w:sz w:val="22"/>
        </w:rPr>
        <w:t>social</w:t>
      </w:r>
      <w:r>
        <w:rPr>
          <w:spacing w:val="-9"/>
          <w:sz w:val="22"/>
        </w:rPr>
        <w:t> </w:t>
      </w:r>
      <w:r>
        <w:rPr>
          <w:sz w:val="22"/>
        </w:rPr>
        <w:t>security</w:t>
      </w:r>
      <w:r>
        <w:rPr>
          <w:spacing w:val="-10"/>
          <w:sz w:val="22"/>
        </w:rPr>
        <w:t> </w:t>
      </w:r>
      <w:r>
        <w:rPr>
          <w:sz w:val="22"/>
        </w:rPr>
        <w:t>payments</w:t>
      </w:r>
      <w:r>
        <w:rPr>
          <w:spacing w:val="-11"/>
          <w:sz w:val="22"/>
        </w:rPr>
        <w:t> </w:t>
      </w:r>
      <w:r>
        <w:rPr>
          <w:sz w:val="22"/>
        </w:rPr>
        <w:t>and</w:t>
      </w:r>
      <w:r>
        <w:rPr>
          <w:spacing w:val="-10"/>
          <w:sz w:val="22"/>
        </w:rPr>
        <w:t> </w:t>
      </w:r>
      <w:r>
        <w:rPr>
          <w:sz w:val="22"/>
        </w:rPr>
        <w:t>employment-based</w:t>
      </w:r>
      <w:r>
        <w:rPr>
          <w:spacing w:val="-10"/>
          <w:sz w:val="22"/>
        </w:rPr>
        <w:t> </w:t>
      </w:r>
      <w:r>
        <w:rPr>
          <w:sz w:val="22"/>
        </w:rPr>
        <w:t>taxes,</w:t>
      </w:r>
      <w:r>
        <w:rPr>
          <w:spacing w:val="-10"/>
          <w:sz w:val="22"/>
        </w:rPr>
        <w:t> </w:t>
      </w:r>
      <w:r>
        <w:rPr>
          <w:sz w:val="22"/>
        </w:rPr>
        <w:t>excluding employee taxes that were withheld.</w:t>
      </w:r>
    </w:p>
    <w:p>
      <w:pPr>
        <w:pStyle w:val="BodyText"/>
        <w:spacing w:before="2"/>
        <w:rPr>
          <w:sz w:val="20"/>
        </w:rPr>
      </w:pPr>
    </w:p>
    <w:tbl>
      <w:tblPr>
        <w:tblW w:w="0" w:type="auto"/>
        <w:jc w:val="lef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851"/>
        <w:gridCol w:w="1260"/>
        <w:gridCol w:w="989"/>
        <w:gridCol w:w="1260"/>
      </w:tblGrid>
      <w:tr>
        <w:trPr>
          <w:trHeight w:val="431" w:hRule="atLeast"/>
        </w:trPr>
        <w:tc>
          <w:tcPr>
            <w:tcW w:w="9360" w:type="dxa"/>
            <w:gridSpan w:val="4"/>
            <w:shd w:val="clear" w:color="auto" w:fill="CCD4EA"/>
          </w:tcPr>
          <w:p>
            <w:pPr>
              <w:pStyle w:val="TableParagraph"/>
              <w:spacing w:before="101"/>
              <w:ind w:left="107"/>
              <w:rPr>
                <w:b/>
                <w:sz w:val="20"/>
              </w:rPr>
            </w:pPr>
            <w:r>
              <w:rPr>
                <w:b/>
                <w:sz w:val="20"/>
              </w:rPr>
              <w:t>3.2</w:t>
            </w:r>
            <w:r>
              <w:rPr>
                <w:b/>
                <w:spacing w:val="49"/>
                <w:sz w:val="20"/>
              </w:rPr>
              <w:t> </w:t>
            </w:r>
            <w:r>
              <w:rPr>
                <w:b/>
                <w:sz w:val="20"/>
              </w:rPr>
              <w:t>FINANCIAL</w:t>
            </w:r>
            <w:r>
              <w:rPr>
                <w:b/>
                <w:spacing w:val="-4"/>
                <w:sz w:val="20"/>
              </w:rPr>
              <w:t> </w:t>
            </w:r>
            <w:r>
              <w:rPr>
                <w:b/>
                <w:sz w:val="20"/>
              </w:rPr>
              <w:t>BURDEN</w:t>
            </w:r>
            <w:r>
              <w:rPr>
                <w:b/>
                <w:spacing w:val="-4"/>
                <w:sz w:val="20"/>
              </w:rPr>
              <w:t> </w:t>
            </w:r>
            <w:r>
              <w:rPr>
                <w:b/>
                <w:sz w:val="20"/>
              </w:rPr>
              <w:t>ON</w:t>
            </w:r>
            <w:r>
              <w:rPr>
                <w:b/>
                <w:spacing w:val="-3"/>
                <w:sz w:val="20"/>
              </w:rPr>
              <w:t> </w:t>
            </w:r>
            <w:r>
              <w:rPr>
                <w:b/>
                <w:spacing w:val="-4"/>
                <w:sz w:val="20"/>
              </w:rPr>
              <w:t>FIRMS</w:t>
            </w:r>
          </w:p>
        </w:tc>
      </w:tr>
      <w:tr>
        <w:trPr>
          <w:trHeight w:val="431" w:hRule="atLeast"/>
        </w:trPr>
        <w:tc>
          <w:tcPr>
            <w:tcW w:w="9360" w:type="dxa"/>
            <w:gridSpan w:val="4"/>
            <w:shd w:val="clear" w:color="auto" w:fill="E7EBF5"/>
          </w:tcPr>
          <w:p>
            <w:pPr>
              <w:pStyle w:val="TableParagraph"/>
              <w:tabs>
                <w:tab w:pos="1547" w:val="left" w:leader="none"/>
              </w:tabs>
              <w:spacing w:before="101"/>
              <w:ind w:left="806"/>
              <w:rPr>
                <w:b/>
                <w:sz w:val="20"/>
              </w:rPr>
            </w:pPr>
            <w:r>
              <w:rPr>
                <w:b/>
                <w:spacing w:val="-2"/>
                <w:sz w:val="20"/>
              </w:rPr>
              <w:t>3.2.1</w:t>
            </w:r>
            <w:r>
              <w:rPr>
                <w:b/>
                <w:sz w:val="20"/>
              </w:rPr>
              <w:tab/>
              <w:t>Effective</w:t>
            </w:r>
            <w:r>
              <w:rPr>
                <w:b/>
                <w:spacing w:val="-5"/>
                <w:sz w:val="20"/>
              </w:rPr>
              <w:t> </w:t>
            </w:r>
            <w:r>
              <w:rPr>
                <w:b/>
                <w:sz w:val="20"/>
              </w:rPr>
              <w:t>Tax</w:t>
            </w:r>
            <w:r>
              <w:rPr>
                <w:b/>
                <w:spacing w:val="-4"/>
                <w:sz w:val="20"/>
              </w:rPr>
              <w:t> </w:t>
            </w:r>
            <w:r>
              <w:rPr>
                <w:b/>
                <w:sz w:val="20"/>
              </w:rPr>
              <w:t>Rate</w:t>
            </w:r>
            <w:r>
              <w:rPr>
                <w:b/>
                <w:spacing w:val="-7"/>
                <w:sz w:val="20"/>
              </w:rPr>
              <w:t> </w:t>
            </w:r>
            <w:r>
              <w:rPr>
                <w:b/>
                <w:sz w:val="20"/>
              </w:rPr>
              <w:t>(ETR)</w:t>
            </w:r>
            <w:r>
              <w:rPr>
                <w:b/>
                <w:spacing w:val="-4"/>
                <w:sz w:val="20"/>
              </w:rPr>
              <w:t> </w:t>
            </w:r>
            <w:r>
              <w:rPr>
                <w:b/>
                <w:sz w:val="20"/>
              </w:rPr>
              <w:t>for</w:t>
            </w:r>
            <w:r>
              <w:rPr>
                <w:b/>
                <w:spacing w:val="-4"/>
                <w:sz w:val="20"/>
              </w:rPr>
              <w:t> </w:t>
            </w:r>
            <w:r>
              <w:rPr>
                <w:b/>
                <w:sz w:val="20"/>
              </w:rPr>
              <w:t>Profit</w:t>
            </w:r>
            <w:r>
              <w:rPr>
                <w:b/>
                <w:spacing w:val="-4"/>
                <w:sz w:val="20"/>
              </w:rPr>
              <w:t> </w:t>
            </w:r>
            <w:r>
              <w:rPr>
                <w:b/>
                <w:spacing w:val="-2"/>
                <w:sz w:val="20"/>
              </w:rPr>
              <w:t>Taxes*</w:t>
            </w:r>
          </w:p>
        </w:tc>
      </w:tr>
      <w:tr>
        <w:trPr>
          <w:trHeight w:val="477" w:hRule="atLeast"/>
        </w:trPr>
        <w:tc>
          <w:tcPr>
            <w:tcW w:w="5851" w:type="dxa"/>
          </w:tcPr>
          <w:p>
            <w:pPr>
              <w:pStyle w:val="TableParagraph"/>
              <w:spacing w:before="125"/>
              <w:ind w:left="107"/>
              <w:rPr>
                <w:b/>
                <w:sz w:val="20"/>
              </w:rPr>
            </w:pPr>
            <w:r>
              <w:rPr>
                <w:b/>
                <w:spacing w:val="-2"/>
                <w:sz w:val="20"/>
              </w:rPr>
              <w:t>Indicators</w:t>
            </w:r>
          </w:p>
        </w:tc>
        <w:tc>
          <w:tcPr>
            <w:tcW w:w="1260" w:type="dxa"/>
          </w:tcPr>
          <w:p>
            <w:pPr>
              <w:pStyle w:val="TableParagraph"/>
              <w:spacing w:before="125"/>
              <w:ind w:left="782"/>
              <w:rPr>
                <w:b/>
                <w:sz w:val="20"/>
              </w:rPr>
            </w:pPr>
            <w:r>
              <w:rPr>
                <w:b/>
                <w:spacing w:val="-5"/>
                <w:sz w:val="20"/>
              </w:rPr>
              <w:t>FFP</w:t>
            </w:r>
          </w:p>
        </w:tc>
        <w:tc>
          <w:tcPr>
            <w:tcW w:w="989" w:type="dxa"/>
          </w:tcPr>
          <w:p>
            <w:pPr>
              <w:pStyle w:val="TableParagraph"/>
              <w:spacing w:before="125"/>
              <w:ind w:left="511"/>
              <w:rPr>
                <w:b/>
                <w:sz w:val="20"/>
              </w:rPr>
            </w:pPr>
            <w:r>
              <w:rPr>
                <w:b/>
                <w:spacing w:val="-5"/>
                <w:sz w:val="20"/>
              </w:rPr>
              <w:t>SBP</w:t>
            </w:r>
          </w:p>
        </w:tc>
        <w:tc>
          <w:tcPr>
            <w:tcW w:w="1260" w:type="dxa"/>
          </w:tcPr>
          <w:p>
            <w:pPr>
              <w:pStyle w:val="TableParagraph"/>
              <w:spacing w:before="125"/>
              <w:ind w:left="112"/>
              <w:rPr>
                <w:b/>
                <w:sz w:val="20"/>
              </w:rPr>
            </w:pPr>
            <w:r>
              <w:rPr>
                <w:b/>
                <w:sz w:val="20"/>
              </w:rPr>
              <w:t>Total</w:t>
            </w:r>
            <w:r>
              <w:rPr>
                <w:b/>
                <w:spacing w:val="-4"/>
                <w:sz w:val="20"/>
              </w:rPr>
              <w:t> </w:t>
            </w:r>
            <w:r>
              <w:rPr>
                <w:b/>
                <w:spacing w:val="-2"/>
                <w:sz w:val="20"/>
              </w:rPr>
              <w:t>Points</w:t>
            </w:r>
          </w:p>
        </w:tc>
      </w:tr>
    </w:tbl>
    <w:p>
      <w:pPr>
        <w:pStyle w:val="TableParagraph"/>
        <w:spacing w:after="0"/>
        <w:rPr>
          <w:b/>
          <w:sz w:val="20"/>
        </w:rPr>
        <w:sectPr>
          <w:type w:val="continuous"/>
          <w:pgSz w:w="12240" w:h="15840"/>
          <w:pgMar w:header="0" w:footer="522" w:top="1420" w:bottom="1580" w:left="1080" w:right="1080"/>
        </w:sectPr>
      </w:pPr>
    </w:p>
    <w:tbl>
      <w:tblPr>
        <w:tblW w:w="0" w:type="auto"/>
        <w:jc w:val="lef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851"/>
        <w:gridCol w:w="1260"/>
        <w:gridCol w:w="989"/>
        <w:gridCol w:w="1260"/>
      </w:tblGrid>
      <w:tr>
        <w:trPr>
          <w:trHeight w:val="282" w:hRule="atLeast"/>
        </w:trPr>
        <w:tc>
          <w:tcPr>
            <w:tcW w:w="5851" w:type="dxa"/>
          </w:tcPr>
          <w:p>
            <w:pPr>
              <w:pStyle w:val="TableParagraph"/>
              <w:ind w:left="107"/>
              <w:rPr>
                <w:sz w:val="20"/>
              </w:rPr>
            </w:pPr>
            <w:r>
              <w:rPr>
                <w:b/>
                <w:sz w:val="20"/>
              </w:rPr>
              <w:t>Effective</w:t>
            </w:r>
            <w:r>
              <w:rPr>
                <w:b/>
                <w:spacing w:val="-5"/>
                <w:sz w:val="20"/>
              </w:rPr>
              <w:t> </w:t>
            </w:r>
            <w:r>
              <w:rPr>
                <w:b/>
                <w:sz w:val="20"/>
              </w:rPr>
              <w:t>Tax</w:t>
            </w:r>
            <w:r>
              <w:rPr>
                <w:b/>
                <w:spacing w:val="-4"/>
                <w:sz w:val="20"/>
              </w:rPr>
              <w:t> </w:t>
            </w:r>
            <w:r>
              <w:rPr>
                <w:b/>
                <w:sz w:val="20"/>
              </w:rPr>
              <w:t>Rate</w:t>
            </w:r>
            <w:r>
              <w:rPr>
                <w:b/>
                <w:spacing w:val="-6"/>
                <w:sz w:val="20"/>
              </w:rPr>
              <w:t> </w:t>
            </w:r>
            <w:r>
              <w:rPr>
                <w:b/>
                <w:sz w:val="20"/>
              </w:rPr>
              <w:t>(ETR)</w:t>
            </w:r>
            <w:r>
              <w:rPr>
                <w:b/>
                <w:spacing w:val="-4"/>
                <w:sz w:val="20"/>
              </w:rPr>
              <w:t> </w:t>
            </w:r>
            <w:r>
              <w:rPr>
                <w:b/>
                <w:sz w:val="20"/>
              </w:rPr>
              <w:t>for</w:t>
            </w:r>
            <w:r>
              <w:rPr>
                <w:b/>
                <w:spacing w:val="-5"/>
                <w:sz w:val="20"/>
              </w:rPr>
              <w:t> </w:t>
            </w:r>
            <w:r>
              <w:rPr>
                <w:b/>
                <w:sz w:val="20"/>
              </w:rPr>
              <w:t>Profit</w:t>
            </w:r>
            <w:r>
              <w:rPr>
                <w:b/>
                <w:spacing w:val="-4"/>
                <w:sz w:val="20"/>
              </w:rPr>
              <w:t> </w:t>
            </w:r>
            <w:r>
              <w:rPr>
                <w:b/>
                <w:sz w:val="20"/>
              </w:rPr>
              <w:t>Taxes</w:t>
            </w:r>
            <w:r>
              <w:rPr>
                <w:b/>
                <w:spacing w:val="-4"/>
                <w:sz w:val="20"/>
              </w:rPr>
              <w:t> </w:t>
            </w:r>
            <w:r>
              <w:rPr>
                <w:spacing w:val="-2"/>
                <w:sz w:val="20"/>
              </w:rPr>
              <w:t>(111)</w:t>
            </w:r>
          </w:p>
        </w:tc>
        <w:tc>
          <w:tcPr>
            <w:tcW w:w="1260" w:type="dxa"/>
          </w:tcPr>
          <w:p>
            <w:pPr>
              <w:pStyle w:val="TableParagraph"/>
              <w:ind w:right="96"/>
              <w:jc w:val="right"/>
              <w:rPr>
                <w:b/>
                <w:sz w:val="20"/>
              </w:rPr>
            </w:pPr>
            <w:r>
              <w:rPr>
                <w:b/>
                <w:sz w:val="20"/>
              </w:rPr>
              <w:t>100 </w:t>
            </w:r>
            <w:r>
              <w:rPr>
                <w:b/>
                <w:spacing w:val="-2"/>
                <w:sz w:val="20"/>
              </w:rPr>
              <w:t>(100%)</w:t>
            </w:r>
          </w:p>
        </w:tc>
        <w:tc>
          <w:tcPr>
            <w:tcW w:w="989" w:type="dxa"/>
          </w:tcPr>
          <w:p>
            <w:pPr>
              <w:pStyle w:val="TableParagraph"/>
              <w:ind w:right="99"/>
              <w:jc w:val="right"/>
              <w:rPr>
                <w:b/>
                <w:sz w:val="20"/>
              </w:rPr>
            </w:pPr>
            <w:r>
              <w:rPr>
                <w:b/>
                <w:spacing w:val="-5"/>
                <w:sz w:val="20"/>
              </w:rPr>
              <w:t>n/a</w:t>
            </w:r>
          </w:p>
        </w:tc>
        <w:tc>
          <w:tcPr>
            <w:tcW w:w="1260" w:type="dxa"/>
          </w:tcPr>
          <w:p>
            <w:pPr>
              <w:pStyle w:val="TableParagraph"/>
              <w:ind w:right="94"/>
              <w:jc w:val="right"/>
              <w:rPr>
                <w:b/>
                <w:sz w:val="20"/>
              </w:rPr>
            </w:pPr>
            <w:r>
              <w:rPr>
                <w:b/>
                <w:sz w:val="20"/>
              </w:rPr>
              <w:t>100 </w:t>
            </w:r>
            <w:r>
              <w:rPr>
                <w:b/>
                <w:spacing w:val="-2"/>
                <w:sz w:val="20"/>
              </w:rPr>
              <w:t>(100%)</w:t>
            </w:r>
          </w:p>
        </w:tc>
      </w:tr>
      <w:tr>
        <w:trPr>
          <w:trHeight w:val="287" w:hRule="atLeast"/>
        </w:trPr>
        <w:tc>
          <w:tcPr>
            <w:tcW w:w="5851" w:type="dxa"/>
            <w:shd w:val="clear" w:color="auto" w:fill="FFC000"/>
          </w:tcPr>
          <w:p>
            <w:pPr>
              <w:pStyle w:val="TableParagraph"/>
              <w:ind w:left="107"/>
              <w:rPr>
                <w:b/>
                <w:sz w:val="20"/>
              </w:rPr>
            </w:pPr>
            <w:r>
              <w:rPr>
                <w:b/>
                <w:sz w:val="20"/>
              </w:rPr>
              <w:t>Total</w:t>
            </w:r>
            <w:r>
              <w:rPr>
                <w:b/>
                <w:spacing w:val="-7"/>
                <w:sz w:val="20"/>
              </w:rPr>
              <w:t> </w:t>
            </w:r>
            <w:r>
              <w:rPr>
                <w:b/>
                <w:sz w:val="20"/>
              </w:rPr>
              <w:t>Points</w:t>
            </w:r>
            <w:r>
              <w:rPr>
                <w:b/>
                <w:spacing w:val="-6"/>
                <w:sz w:val="20"/>
              </w:rPr>
              <w:t> </w:t>
            </w:r>
            <w:r>
              <w:rPr>
                <w:b/>
                <w:sz w:val="20"/>
              </w:rPr>
              <w:t>for</w:t>
            </w:r>
            <w:r>
              <w:rPr>
                <w:b/>
                <w:spacing w:val="-6"/>
                <w:sz w:val="20"/>
              </w:rPr>
              <w:t> </w:t>
            </w:r>
            <w:r>
              <w:rPr>
                <w:b/>
                <w:sz w:val="20"/>
              </w:rPr>
              <w:t>Subcategory</w:t>
            </w:r>
            <w:r>
              <w:rPr>
                <w:b/>
                <w:spacing w:val="-6"/>
                <w:sz w:val="20"/>
              </w:rPr>
              <w:t> </w:t>
            </w:r>
            <w:r>
              <w:rPr>
                <w:b/>
                <w:spacing w:val="-4"/>
                <w:sz w:val="20"/>
              </w:rPr>
              <w:t>3.2.1</w:t>
            </w:r>
          </w:p>
        </w:tc>
        <w:tc>
          <w:tcPr>
            <w:tcW w:w="1260" w:type="dxa"/>
            <w:shd w:val="clear" w:color="auto" w:fill="FFC000"/>
          </w:tcPr>
          <w:p>
            <w:pPr>
              <w:pStyle w:val="TableParagraph"/>
              <w:spacing w:before="29"/>
              <w:ind w:right="98"/>
              <w:jc w:val="right"/>
              <w:rPr>
                <w:b/>
                <w:sz w:val="20"/>
              </w:rPr>
            </w:pPr>
            <w:r>
              <w:rPr>
                <w:b/>
                <w:spacing w:val="-5"/>
                <w:sz w:val="20"/>
              </w:rPr>
              <w:t>100</w:t>
            </w:r>
          </w:p>
        </w:tc>
        <w:tc>
          <w:tcPr>
            <w:tcW w:w="989" w:type="dxa"/>
            <w:shd w:val="clear" w:color="auto" w:fill="FFC000"/>
          </w:tcPr>
          <w:p>
            <w:pPr>
              <w:pStyle w:val="TableParagraph"/>
              <w:spacing w:before="29"/>
              <w:ind w:right="99"/>
              <w:jc w:val="right"/>
              <w:rPr>
                <w:b/>
                <w:sz w:val="20"/>
              </w:rPr>
            </w:pPr>
            <w:r>
              <w:rPr>
                <w:b/>
                <w:spacing w:val="-5"/>
                <w:sz w:val="20"/>
              </w:rPr>
              <w:t>n/a</w:t>
            </w:r>
          </w:p>
        </w:tc>
        <w:tc>
          <w:tcPr>
            <w:tcW w:w="1260" w:type="dxa"/>
            <w:shd w:val="clear" w:color="auto" w:fill="FFC000"/>
          </w:tcPr>
          <w:p>
            <w:pPr>
              <w:pStyle w:val="TableParagraph"/>
              <w:spacing w:before="29"/>
              <w:ind w:right="93"/>
              <w:jc w:val="right"/>
              <w:rPr>
                <w:b/>
                <w:sz w:val="20"/>
              </w:rPr>
            </w:pPr>
            <w:r>
              <w:rPr>
                <w:b/>
                <w:spacing w:val="-5"/>
                <w:sz w:val="20"/>
              </w:rPr>
              <w:t>100</w:t>
            </w:r>
          </w:p>
        </w:tc>
      </w:tr>
      <w:tr>
        <w:trPr>
          <w:trHeight w:val="431" w:hRule="atLeast"/>
        </w:trPr>
        <w:tc>
          <w:tcPr>
            <w:tcW w:w="9360" w:type="dxa"/>
            <w:gridSpan w:val="4"/>
            <w:shd w:val="clear" w:color="auto" w:fill="E7EBF5"/>
          </w:tcPr>
          <w:p>
            <w:pPr>
              <w:pStyle w:val="TableParagraph"/>
              <w:tabs>
                <w:tab w:pos="1547" w:val="left" w:leader="none"/>
              </w:tabs>
              <w:spacing w:before="101"/>
              <w:ind w:left="806"/>
              <w:rPr>
                <w:b/>
                <w:sz w:val="20"/>
              </w:rPr>
            </w:pPr>
            <w:r>
              <w:rPr>
                <w:b/>
                <w:spacing w:val="-2"/>
                <w:sz w:val="20"/>
              </w:rPr>
              <w:t>3.2.2</w:t>
            </w:r>
            <w:r>
              <w:rPr>
                <w:b/>
                <w:sz w:val="20"/>
              </w:rPr>
              <w:tab/>
              <w:t>Effective</w:t>
            </w:r>
            <w:r>
              <w:rPr>
                <w:b/>
                <w:spacing w:val="-6"/>
                <w:sz w:val="20"/>
              </w:rPr>
              <w:t> </w:t>
            </w:r>
            <w:r>
              <w:rPr>
                <w:b/>
                <w:sz w:val="20"/>
              </w:rPr>
              <w:t>Tax</w:t>
            </w:r>
            <w:r>
              <w:rPr>
                <w:b/>
                <w:spacing w:val="-5"/>
                <w:sz w:val="20"/>
              </w:rPr>
              <w:t> </w:t>
            </w:r>
            <w:r>
              <w:rPr>
                <w:b/>
                <w:sz w:val="20"/>
              </w:rPr>
              <w:t>Rate</w:t>
            </w:r>
            <w:r>
              <w:rPr>
                <w:b/>
                <w:spacing w:val="-7"/>
                <w:sz w:val="20"/>
              </w:rPr>
              <w:t> </w:t>
            </w:r>
            <w:r>
              <w:rPr>
                <w:b/>
                <w:sz w:val="20"/>
              </w:rPr>
              <w:t>(ETR)</w:t>
            </w:r>
            <w:r>
              <w:rPr>
                <w:b/>
                <w:spacing w:val="-5"/>
                <w:sz w:val="20"/>
              </w:rPr>
              <w:t> </w:t>
            </w:r>
            <w:r>
              <w:rPr>
                <w:b/>
                <w:sz w:val="20"/>
              </w:rPr>
              <w:t>for</w:t>
            </w:r>
            <w:r>
              <w:rPr>
                <w:b/>
                <w:spacing w:val="-6"/>
                <w:sz w:val="20"/>
              </w:rPr>
              <w:t> </w:t>
            </w:r>
            <w:r>
              <w:rPr>
                <w:b/>
                <w:sz w:val="20"/>
              </w:rPr>
              <w:t>Employment-Based</w:t>
            </w:r>
            <w:r>
              <w:rPr>
                <w:b/>
                <w:spacing w:val="-7"/>
                <w:sz w:val="20"/>
              </w:rPr>
              <w:t> </w:t>
            </w:r>
            <w:r>
              <w:rPr>
                <w:b/>
                <w:sz w:val="20"/>
              </w:rPr>
              <w:t>Taxes</w:t>
            </w:r>
            <w:r>
              <w:rPr>
                <w:b/>
                <w:spacing w:val="-6"/>
                <w:sz w:val="20"/>
              </w:rPr>
              <w:t> </w:t>
            </w:r>
            <w:r>
              <w:rPr>
                <w:b/>
                <w:sz w:val="20"/>
              </w:rPr>
              <w:t>and</w:t>
            </w:r>
            <w:r>
              <w:rPr>
                <w:b/>
                <w:spacing w:val="-7"/>
                <w:sz w:val="20"/>
              </w:rPr>
              <w:t> </w:t>
            </w:r>
            <w:r>
              <w:rPr>
                <w:b/>
                <w:sz w:val="20"/>
              </w:rPr>
              <w:t>Social</w:t>
            </w:r>
            <w:r>
              <w:rPr>
                <w:b/>
                <w:spacing w:val="-5"/>
                <w:sz w:val="20"/>
              </w:rPr>
              <w:t> </w:t>
            </w:r>
            <w:r>
              <w:rPr>
                <w:b/>
                <w:spacing w:val="-2"/>
                <w:sz w:val="20"/>
              </w:rPr>
              <w:t>Contributions*</w:t>
            </w:r>
          </w:p>
        </w:tc>
      </w:tr>
      <w:tr>
        <w:trPr>
          <w:trHeight w:val="431" w:hRule="atLeast"/>
        </w:trPr>
        <w:tc>
          <w:tcPr>
            <w:tcW w:w="5851" w:type="dxa"/>
          </w:tcPr>
          <w:p>
            <w:pPr>
              <w:pStyle w:val="TableParagraph"/>
              <w:spacing w:before="101"/>
              <w:ind w:left="107"/>
              <w:rPr>
                <w:b/>
                <w:sz w:val="20"/>
              </w:rPr>
            </w:pPr>
            <w:r>
              <w:rPr>
                <w:b/>
                <w:spacing w:val="-2"/>
                <w:sz w:val="20"/>
              </w:rPr>
              <w:t>Indicators</w:t>
            </w:r>
          </w:p>
        </w:tc>
        <w:tc>
          <w:tcPr>
            <w:tcW w:w="1260" w:type="dxa"/>
          </w:tcPr>
          <w:p>
            <w:pPr>
              <w:pStyle w:val="TableParagraph"/>
              <w:spacing w:before="101"/>
              <w:ind w:right="99"/>
              <w:jc w:val="right"/>
              <w:rPr>
                <w:b/>
                <w:sz w:val="20"/>
              </w:rPr>
            </w:pPr>
            <w:r>
              <w:rPr>
                <w:b/>
                <w:spacing w:val="-5"/>
                <w:sz w:val="20"/>
              </w:rPr>
              <w:t>FFP</w:t>
            </w:r>
          </w:p>
        </w:tc>
        <w:tc>
          <w:tcPr>
            <w:tcW w:w="989" w:type="dxa"/>
          </w:tcPr>
          <w:p>
            <w:pPr>
              <w:pStyle w:val="TableParagraph"/>
              <w:spacing w:before="101"/>
              <w:ind w:right="102"/>
              <w:jc w:val="right"/>
              <w:rPr>
                <w:b/>
                <w:sz w:val="20"/>
              </w:rPr>
            </w:pPr>
            <w:r>
              <w:rPr>
                <w:b/>
                <w:spacing w:val="-5"/>
                <w:sz w:val="20"/>
              </w:rPr>
              <w:t>SBP</w:t>
            </w:r>
          </w:p>
        </w:tc>
        <w:tc>
          <w:tcPr>
            <w:tcW w:w="1260" w:type="dxa"/>
          </w:tcPr>
          <w:p>
            <w:pPr>
              <w:pStyle w:val="TableParagraph"/>
              <w:spacing w:before="101"/>
              <w:ind w:right="95"/>
              <w:jc w:val="right"/>
              <w:rPr>
                <w:b/>
                <w:sz w:val="20"/>
              </w:rPr>
            </w:pPr>
            <w:r>
              <w:rPr>
                <w:b/>
                <w:sz w:val="20"/>
              </w:rPr>
              <w:t>Total</w:t>
            </w:r>
            <w:r>
              <w:rPr>
                <w:b/>
                <w:spacing w:val="-4"/>
                <w:sz w:val="20"/>
              </w:rPr>
              <w:t> </w:t>
            </w:r>
            <w:r>
              <w:rPr>
                <w:b/>
                <w:spacing w:val="-2"/>
                <w:sz w:val="20"/>
              </w:rPr>
              <w:t>Points</w:t>
            </w:r>
          </w:p>
        </w:tc>
      </w:tr>
      <w:tr>
        <w:trPr>
          <w:trHeight w:val="460" w:hRule="atLeast"/>
        </w:trPr>
        <w:tc>
          <w:tcPr>
            <w:tcW w:w="5851" w:type="dxa"/>
          </w:tcPr>
          <w:p>
            <w:pPr>
              <w:pStyle w:val="TableParagraph"/>
              <w:spacing w:line="230" w:lineRule="atLeast"/>
              <w:ind w:left="107" w:right="143"/>
              <w:rPr>
                <w:sz w:val="20"/>
              </w:rPr>
            </w:pPr>
            <w:r>
              <w:rPr>
                <w:b/>
                <w:sz w:val="20"/>
              </w:rPr>
              <w:t>Effective</w:t>
            </w:r>
            <w:r>
              <w:rPr>
                <w:b/>
                <w:spacing w:val="-5"/>
                <w:sz w:val="20"/>
              </w:rPr>
              <w:t> </w:t>
            </w:r>
            <w:r>
              <w:rPr>
                <w:b/>
                <w:sz w:val="20"/>
              </w:rPr>
              <w:t>Tax</w:t>
            </w:r>
            <w:r>
              <w:rPr>
                <w:b/>
                <w:spacing w:val="-5"/>
                <w:sz w:val="20"/>
              </w:rPr>
              <w:t> </w:t>
            </w:r>
            <w:r>
              <w:rPr>
                <w:b/>
                <w:sz w:val="20"/>
              </w:rPr>
              <w:t>Rate</w:t>
            </w:r>
            <w:r>
              <w:rPr>
                <w:b/>
                <w:spacing w:val="-7"/>
                <w:sz w:val="20"/>
              </w:rPr>
              <w:t> </w:t>
            </w:r>
            <w:r>
              <w:rPr>
                <w:b/>
                <w:sz w:val="20"/>
              </w:rPr>
              <w:t>(ETR)</w:t>
            </w:r>
            <w:r>
              <w:rPr>
                <w:b/>
                <w:spacing w:val="-5"/>
                <w:sz w:val="20"/>
              </w:rPr>
              <w:t> </w:t>
            </w:r>
            <w:r>
              <w:rPr>
                <w:b/>
                <w:sz w:val="20"/>
              </w:rPr>
              <w:t>for</w:t>
            </w:r>
            <w:r>
              <w:rPr>
                <w:b/>
                <w:spacing w:val="-5"/>
                <w:sz w:val="20"/>
              </w:rPr>
              <w:t> </w:t>
            </w:r>
            <w:r>
              <w:rPr>
                <w:b/>
                <w:sz w:val="20"/>
              </w:rPr>
              <w:t>Employment-Based</w:t>
            </w:r>
            <w:r>
              <w:rPr>
                <w:b/>
                <w:spacing w:val="-6"/>
                <w:sz w:val="20"/>
              </w:rPr>
              <w:t> </w:t>
            </w:r>
            <w:r>
              <w:rPr>
                <w:b/>
                <w:sz w:val="20"/>
              </w:rPr>
              <w:t>Taxes</w:t>
            </w:r>
            <w:r>
              <w:rPr>
                <w:b/>
                <w:spacing w:val="-6"/>
                <w:sz w:val="20"/>
              </w:rPr>
              <w:t> </w:t>
            </w:r>
            <w:r>
              <w:rPr>
                <w:b/>
                <w:sz w:val="20"/>
              </w:rPr>
              <w:t>and Social Contributions </w:t>
            </w:r>
            <w:r>
              <w:rPr>
                <w:sz w:val="20"/>
              </w:rPr>
              <w:t>(112.1 AND 112.2)</w:t>
            </w:r>
          </w:p>
        </w:tc>
        <w:tc>
          <w:tcPr>
            <w:tcW w:w="1260" w:type="dxa"/>
          </w:tcPr>
          <w:p>
            <w:pPr>
              <w:pStyle w:val="TableParagraph"/>
              <w:ind w:right="96"/>
              <w:jc w:val="right"/>
              <w:rPr>
                <w:b/>
                <w:sz w:val="20"/>
              </w:rPr>
            </w:pPr>
            <w:r>
              <w:rPr>
                <w:b/>
                <w:sz w:val="20"/>
              </w:rPr>
              <w:t>100 </w:t>
            </w:r>
            <w:r>
              <w:rPr>
                <w:b/>
                <w:spacing w:val="-2"/>
                <w:sz w:val="20"/>
              </w:rPr>
              <w:t>(100%)</w:t>
            </w:r>
          </w:p>
        </w:tc>
        <w:tc>
          <w:tcPr>
            <w:tcW w:w="989" w:type="dxa"/>
          </w:tcPr>
          <w:p>
            <w:pPr>
              <w:pStyle w:val="TableParagraph"/>
              <w:ind w:right="99"/>
              <w:jc w:val="right"/>
              <w:rPr>
                <w:b/>
                <w:sz w:val="20"/>
              </w:rPr>
            </w:pPr>
            <w:r>
              <w:rPr>
                <w:b/>
                <w:spacing w:val="-5"/>
                <w:sz w:val="20"/>
              </w:rPr>
              <w:t>n/a</w:t>
            </w:r>
          </w:p>
        </w:tc>
        <w:tc>
          <w:tcPr>
            <w:tcW w:w="1260" w:type="dxa"/>
          </w:tcPr>
          <w:p>
            <w:pPr>
              <w:pStyle w:val="TableParagraph"/>
              <w:ind w:right="94"/>
              <w:jc w:val="right"/>
              <w:rPr>
                <w:b/>
                <w:sz w:val="20"/>
              </w:rPr>
            </w:pPr>
            <w:r>
              <w:rPr>
                <w:b/>
                <w:sz w:val="20"/>
              </w:rPr>
              <w:t>100 </w:t>
            </w:r>
            <w:r>
              <w:rPr>
                <w:b/>
                <w:spacing w:val="-2"/>
                <w:sz w:val="20"/>
              </w:rPr>
              <w:t>(100%)</w:t>
            </w:r>
          </w:p>
        </w:tc>
      </w:tr>
      <w:tr>
        <w:trPr>
          <w:trHeight w:val="287" w:hRule="atLeast"/>
        </w:trPr>
        <w:tc>
          <w:tcPr>
            <w:tcW w:w="5851" w:type="dxa"/>
            <w:shd w:val="clear" w:color="auto" w:fill="FFC000"/>
          </w:tcPr>
          <w:p>
            <w:pPr>
              <w:pStyle w:val="TableParagraph"/>
              <w:spacing w:before="29"/>
              <w:ind w:left="107"/>
              <w:rPr>
                <w:b/>
                <w:sz w:val="20"/>
              </w:rPr>
            </w:pPr>
            <w:r>
              <w:rPr>
                <w:b/>
                <w:sz w:val="20"/>
              </w:rPr>
              <w:t>Total</w:t>
            </w:r>
            <w:r>
              <w:rPr>
                <w:b/>
                <w:spacing w:val="-7"/>
                <w:sz w:val="20"/>
              </w:rPr>
              <w:t> </w:t>
            </w:r>
            <w:r>
              <w:rPr>
                <w:b/>
                <w:sz w:val="20"/>
              </w:rPr>
              <w:t>Points</w:t>
            </w:r>
            <w:r>
              <w:rPr>
                <w:b/>
                <w:spacing w:val="-7"/>
                <w:sz w:val="20"/>
              </w:rPr>
              <w:t> </w:t>
            </w:r>
            <w:r>
              <w:rPr>
                <w:b/>
                <w:sz w:val="20"/>
              </w:rPr>
              <w:t>for</w:t>
            </w:r>
            <w:r>
              <w:rPr>
                <w:b/>
                <w:spacing w:val="-6"/>
                <w:sz w:val="20"/>
              </w:rPr>
              <w:t> </w:t>
            </w:r>
            <w:r>
              <w:rPr>
                <w:b/>
                <w:sz w:val="20"/>
              </w:rPr>
              <w:t>Subcategory</w:t>
            </w:r>
            <w:r>
              <w:rPr>
                <w:b/>
                <w:spacing w:val="-6"/>
                <w:sz w:val="20"/>
              </w:rPr>
              <w:t> </w:t>
            </w:r>
            <w:r>
              <w:rPr>
                <w:b/>
                <w:spacing w:val="-2"/>
                <w:sz w:val="20"/>
              </w:rPr>
              <w:t>3.2.2</w:t>
            </w:r>
          </w:p>
        </w:tc>
        <w:tc>
          <w:tcPr>
            <w:tcW w:w="1260" w:type="dxa"/>
            <w:shd w:val="clear" w:color="auto" w:fill="FFC000"/>
          </w:tcPr>
          <w:p>
            <w:pPr>
              <w:pStyle w:val="TableParagraph"/>
              <w:spacing w:before="29"/>
              <w:ind w:right="96"/>
              <w:jc w:val="right"/>
              <w:rPr>
                <w:b/>
                <w:sz w:val="20"/>
              </w:rPr>
            </w:pPr>
            <w:r>
              <w:rPr>
                <w:b/>
                <w:spacing w:val="-5"/>
                <w:sz w:val="20"/>
              </w:rPr>
              <w:t>100</w:t>
            </w:r>
          </w:p>
        </w:tc>
        <w:tc>
          <w:tcPr>
            <w:tcW w:w="989" w:type="dxa"/>
            <w:shd w:val="clear" w:color="auto" w:fill="FFC000"/>
          </w:tcPr>
          <w:p>
            <w:pPr>
              <w:pStyle w:val="TableParagraph"/>
              <w:spacing w:before="29"/>
              <w:ind w:right="99"/>
              <w:jc w:val="right"/>
              <w:rPr>
                <w:b/>
                <w:sz w:val="20"/>
              </w:rPr>
            </w:pPr>
            <w:r>
              <w:rPr>
                <w:b/>
                <w:spacing w:val="-5"/>
                <w:sz w:val="20"/>
              </w:rPr>
              <w:t>n/a</w:t>
            </w:r>
          </w:p>
        </w:tc>
        <w:tc>
          <w:tcPr>
            <w:tcW w:w="1260" w:type="dxa"/>
            <w:shd w:val="clear" w:color="auto" w:fill="FFC000"/>
          </w:tcPr>
          <w:p>
            <w:pPr>
              <w:pStyle w:val="TableParagraph"/>
              <w:spacing w:before="29"/>
              <w:ind w:right="96"/>
              <w:jc w:val="right"/>
              <w:rPr>
                <w:b/>
                <w:sz w:val="20"/>
              </w:rPr>
            </w:pPr>
            <w:r>
              <w:rPr>
                <w:b/>
                <w:spacing w:val="-5"/>
                <w:sz w:val="20"/>
              </w:rPr>
              <w:t>100</w:t>
            </w:r>
          </w:p>
        </w:tc>
      </w:tr>
      <w:tr>
        <w:trPr>
          <w:trHeight w:val="287" w:hRule="atLeast"/>
        </w:trPr>
        <w:tc>
          <w:tcPr>
            <w:tcW w:w="5851" w:type="dxa"/>
            <w:shd w:val="clear" w:color="auto" w:fill="FFC000"/>
          </w:tcPr>
          <w:p>
            <w:pPr>
              <w:pStyle w:val="TableParagraph"/>
              <w:spacing w:before="29"/>
              <w:ind w:left="107"/>
              <w:rPr>
                <w:b/>
                <w:sz w:val="20"/>
              </w:rPr>
            </w:pPr>
            <w:r>
              <w:rPr>
                <w:b/>
                <w:sz w:val="20"/>
              </w:rPr>
              <w:t>Total</w:t>
            </w:r>
            <w:r>
              <w:rPr>
                <w:b/>
                <w:spacing w:val="-5"/>
                <w:sz w:val="20"/>
              </w:rPr>
              <w:t> </w:t>
            </w:r>
            <w:r>
              <w:rPr>
                <w:b/>
                <w:sz w:val="20"/>
              </w:rPr>
              <w:t>Points</w:t>
            </w:r>
            <w:r>
              <w:rPr>
                <w:b/>
                <w:spacing w:val="-6"/>
                <w:sz w:val="20"/>
              </w:rPr>
              <w:t> </w:t>
            </w:r>
            <w:r>
              <w:rPr>
                <w:b/>
                <w:sz w:val="20"/>
              </w:rPr>
              <w:t>for</w:t>
            </w:r>
            <w:r>
              <w:rPr>
                <w:b/>
                <w:spacing w:val="-5"/>
                <w:sz w:val="20"/>
              </w:rPr>
              <w:t> </w:t>
            </w:r>
            <w:r>
              <w:rPr>
                <w:b/>
                <w:sz w:val="20"/>
              </w:rPr>
              <w:t>Category</w:t>
            </w:r>
            <w:r>
              <w:rPr>
                <w:b/>
                <w:spacing w:val="-6"/>
                <w:sz w:val="20"/>
              </w:rPr>
              <w:t> </w:t>
            </w:r>
            <w:r>
              <w:rPr>
                <w:b/>
                <w:spacing w:val="-5"/>
                <w:sz w:val="20"/>
              </w:rPr>
              <w:t>3.2</w:t>
            </w:r>
          </w:p>
        </w:tc>
        <w:tc>
          <w:tcPr>
            <w:tcW w:w="1260" w:type="dxa"/>
            <w:shd w:val="clear" w:color="auto" w:fill="FFC000"/>
          </w:tcPr>
          <w:p>
            <w:pPr>
              <w:pStyle w:val="TableParagraph"/>
              <w:spacing w:before="29"/>
              <w:ind w:right="96"/>
              <w:jc w:val="right"/>
              <w:rPr>
                <w:b/>
                <w:sz w:val="20"/>
              </w:rPr>
            </w:pPr>
            <w:r>
              <w:rPr>
                <w:b/>
                <w:spacing w:val="-5"/>
                <w:sz w:val="20"/>
              </w:rPr>
              <w:t>100</w:t>
            </w:r>
          </w:p>
        </w:tc>
        <w:tc>
          <w:tcPr>
            <w:tcW w:w="989" w:type="dxa"/>
            <w:shd w:val="clear" w:color="auto" w:fill="FFC000"/>
          </w:tcPr>
          <w:p>
            <w:pPr>
              <w:pStyle w:val="TableParagraph"/>
              <w:spacing w:before="29"/>
              <w:ind w:right="99"/>
              <w:jc w:val="right"/>
              <w:rPr>
                <w:b/>
                <w:sz w:val="20"/>
              </w:rPr>
            </w:pPr>
            <w:r>
              <w:rPr>
                <w:b/>
                <w:spacing w:val="-5"/>
                <w:sz w:val="20"/>
              </w:rPr>
              <w:t>n/a</w:t>
            </w:r>
          </w:p>
        </w:tc>
        <w:tc>
          <w:tcPr>
            <w:tcW w:w="1260" w:type="dxa"/>
            <w:shd w:val="clear" w:color="auto" w:fill="FFC000"/>
          </w:tcPr>
          <w:p>
            <w:pPr>
              <w:pStyle w:val="TableParagraph"/>
              <w:spacing w:before="29"/>
              <w:ind w:right="93"/>
              <w:jc w:val="right"/>
              <w:rPr>
                <w:b/>
                <w:sz w:val="20"/>
              </w:rPr>
            </w:pPr>
            <w:r>
              <w:rPr>
                <w:b/>
                <w:spacing w:val="-5"/>
                <w:sz w:val="20"/>
              </w:rPr>
              <w:t>100</w:t>
            </w:r>
          </w:p>
        </w:tc>
      </w:tr>
    </w:tbl>
    <w:p>
      <w:pPr>
        <w:spacing w:before="24"/>
        <w:ind w:left="360" w:right="355" w:firstLine="0"/>
        <w:jc w:val="left"/>
        <w:rPr>
          <w:sz w:val="20"/>
        </w:rPr>
      </w:pPr>
      <w:r>
        <w:rPr>
          <w:i/>
          <w:sz w:val="20"/>
        </w:rPr>
        <w:t>Note:</w:t>
      </w:r>
      <w:r>
        <w:rPr>
          <w:i/>
          <w:spacing w:val="-6"/>
          <w:sz w:val="20"/>
        </w:rPr>
        <w:t> </w:t>
      </w:r>
      <w:r>
        <w:rPr>
          <w:sz w:val="20"/>
        </w:rPr>
        <w:t>n/a</w:t>
      </w:r>
      <w:r>
        <w:rPr>
          <w:spacing w:val="-7"/>
          <w:sz w:val="20"/>
        </w:rPr>
        <w:t> </w:t>
      </w:r>
      <w:r>
        <w:rPr>
          <w:sz w:val="20"/>
        </w:rPr>
        <w:t>=</w:t>
      </w:r>
      <w:r>
        <w:rPr>
          <w:spacing w:val="-9"/>
          <w:sz w:val="20"/>
        </w:rPr>
        <w:t> </w:t>
      </w:r>
      <w:r>
        <w:rPr>
          <w:sz w:val="20"/>
        </w:rPr>
        <w:t>not</w:t>
      </w:r>
      <w:r>
        <w:rPr>
          <w:spacing w:val="-7"/>
          <w:sz w:val="20"/>
        </w:rPr>
        <w:t> </w:t>
      </w:r>
      <w:r>
        <w:rPr>
          <w:sz w:val="20"/>
        </w:rPr>
        <w:t>applicable</w:t>
      </w:r>
      <w:r>
        <w:rPr>
          <w:spacing w:val="-9"/>
          <w:sz w:val="20"/>
        </w:rPr>
        <w:t> </w:t>
      </w:r>
      <w:r>
        <w:rPr>
          <w:sz w:val="20"/>
        </w:rPr>
        <w:t>(refers</w:t>
      </w:r>
      <w:r>
        <w:rPr>
          <w:spacing w:val="-8"/>
          <w:sz w:val="20"/>
        </w:rPr>
        <w:t> </w:t>
      </w:r>
      <w:r>
        <w:rPr>
          <w:sz w:val="20"/>
        </w:rPr>
        <w:t>to</w:t>
      </w:r>
      <w:r>
        <w:rPr>
          <w:spacing w:val="-6"/>
          <w:sz w:val="20"/>
        </w:rPr>
        <w:t> </w:t>
      </w:r>
      <w:r>
        <w:rPr>
          <w:sz w:val="20"/>
        </w:rPr>
        <w:t>the</w:t>
      </w:r>
      <w:r>
        <w:rPr>
          <w:spacing w:val="-9"/>
          <w:sz w:val="20"/>
        </w:rPr>
        <w:t> </w:t>
      </w:r>
      <w:r>
        <w:rPr>
          <w:sz w:val="20"/>
        </w:rPr>
        <w:t>cases</w:t>
      </w:r>
      <w:r>
        <w:rPr>
          <w:spacing w:val="-8"/>
          <w:sz w:val="20"/>
        </w:rPr>
        <w:t> </w:t>
      </w:r>
      <w:r>
        <w:rPr>
          <w:sz w:val="20"/>
        </w:rPr>
        <w:t>when</w:t>
      </w:r>
      <w:r>
        <w:rPr>
          <w:spacing w:val="-6"/>
          <w:sz w:val="20"/>
        </w:rPr>
        <w:t> </w:t>
      </w:r>
      <w:r>
        <w:rPr>
          <w:sz w:val="20"/>
        </w:rPr>
        <w:t>the</w:t>
      </w:r>
      <w:r>
        <w:rPr>
          <w:spacing w:val="-9"/>
          <w:sz w:val="20"/>
        </w:rPr>
        <w:t> </w:t>
      </w:r>
      <w:r>
        <w:rPr>
          <w:sz w:val="20"/>
        </w:rPr>
        <w:t>impact</w:t>
      </w:r>
      <w:r>
        <w:rPr>
          <w:spacing w:val="-7"/>
          <w:sz w:val="20"/>
        </w:rPr>
        <w:t> </w:t>
      </w:r>
      <w:r>
        <w:rPr>
          <w:sz w:val="20"/>
        </w:rPr>
        <w:t>on</w:t>
      </w:r>
      <w:r>
        <w:rPr>
          <w:spacing w:val="-8"/>
          <w:sz w:val="20"/>
        </w:rPr>
        <w:t> </w:t>
      </w:r>
      <w:r>
        <w:rPr>
          <w:sz w:val="20"/>
        </w:rPr>
        <w:t>firms</w:t>
      </w:r>
      <w:r>
        <w:rPr>
          <w:spacing w:val="-8"/>
          <w:sz w:val="20"/>
        </w:rPr>
        <w:t> </w:t>
      </w:r>
      <w:r>
        <w:rPr>
          <w:sz w:val="20"/>
        </w:rPr>
        <w:t>or</w:t>
      </w:r>
      <w:r>
        <w:rPr>
          <w:spacing w:val="-6"/>
          <w:sz w:val="20"/>
        </w:rPr>
        <w:t> </w:t>
      </w:r>
      <w:r>
        <w:rPr>
          <w:sz w:val="20"/>
        </w:rPr>
        <w:t>society</w:t>
      </w:r>
      <w:r>
        <w:rPr>
          <w:spacing w:val="-8"/>
          <w:sz w:val="20"/>
        </w:rPr>
        <w:t> </w:t>
      </w:r>
      <w:r>
        <w:rPr>
          <w:sz w:val="20"/>
        </w:rPr>
        <w:t>is</w:t>
      </w:r>
      <w:r>
        <w:rPr>
          <w:spacing w:val="-8"/>
          <w:sz w:val="20"/>
        </w:rPr>
        <w:t> </w:t>
      </w:r>
      <w:r>
        <w:rPr>
          <w:sz w:val="20"/>
        </w:rPr>
        <w:t>either</w:t>
      </w:r>
      <w:r>
        <w:rPr>
          <w:spacing w:val="-8"/>
          <w:sz w:val="20"/>
        </w:rPr>
        <w:t> </w:t>
      </w:r>
      <w:r>
        <w:rPr>
          <w:sz w:val="20"/>
        </w:rPr>
        <w:t>ambiguous</w:t>
      </w:r>
      <w:r>
        <w:rPr>
          <w:spacing w:val="-8"/>
          <w:sz w:val="20"/>
        </w:rPr>
        <w:t> </w:t>
      </w:r>
      <w:r>
        <w:rPr>
          <w:sz w:val="20"/>
        </w:rPr>
        <w:t>or</w:t>
      </w:r>
      <w:r>
        <w:rPr>
          <w:spacing w:val="-8"/>
          <w:sz w:val="20"/>
        </w:rPr>
        <w:t> </w:t>
      </w:r>
      <w:r>
        <w:rPr>
          <w:sz w:val="20"/>
        </w:rPr>
        <w:t>nonexistent). FFP = Firm Flexibility Point; SBP = Social Benefits Point.</w:t>
      </w:r>
    </w:p>
    <w:p>
      <w:pPr>
        <w:spacing w:before="1"/>
        <w:ind w:left="360" w:right="0" w:firstLine="0"/>
        <w:jc w:val="left"/>
        <w:rPr>
          <w:sz w:val="20"/>
        </w:rPr>
      </w:pPr>
      <w:r>
        <w:rPr>
          <w:sz w:val="20"/>
        </w:rPr>
        <w:t>*Economies</w:t>
      </w:r>
      <w:r>
        <w:rPr>
          <w:spacing w:val="40"/>
          <w:sz w:val="20"/>
        </w:rPr>
        <w:t> </w:t>
      </w:r>
      <w:r>
        <w:rPr>
          <w:sz w:val="20"/>
        </w:rPr>
        <w:t>that</w:t>
      </w:r>
      <w:r>
        <w:rPr>
          <w:spacing w:val="40"/>
          <w:sz w:val="20"/>
        </w:rPr>
        <w:t> </w:t>
      </w:r>
      <w:r>
        <w:rPr>
          <w:sz w:val="20"/>
        </w:rPr>
        <w:t>do</w:t>
      </w:r>
      <w:r>
        <w:rPr>
          <w:spacing w:val="40"/>
          <w:sz w:val="20"/>
        </w:rPr>
        <w:t> </w:t>
      </w:r>
      <w:r>
        <w:rPr>
          <w:sz w:val="20"/>
        </w:rPr>
        <w:t>not</w:t>
      </w:r>
      <w:r>
        <w:rPr>
          <w:spacing w:val="40"/>
          <w:sz w:val="20"/>
        </w:rPr>
        <w:t> </w:t>
      </w:r>
      <w:r>
        <w:rPr>
          <w:sz w:val="20"/>
        </w:rPr>
        <w:t>impose</w:t>
      </w:r>
      <w:r>
        <w:rPr>
          <w:spacing w:val="40"/>
          <w:sz w:val="20"/>
        </w:rPr>
        <w:t> </w:t>
      </w:r>
      <w:r>
        <w:rPr>
          <w:sz w:val="20"/>
        </w:rPr>
        <w:t>profit</w:t>
      </w:r>
      <w:r>
        <w:rPr>
          <w:spacing w:val="40"/>
          <w:sz w:val="20"/>
        </w:rPr>
        <w:t> </w:t>
      </w:r>
      <w:r>
        <w:rPr>
          <w:sz w:val="20"/>
        </w:rPr>
        <w:t>taxes</w:t>
      </w:r>
      <w:r>
        <w:rPr>
          <w:spacing w:val="40"/>
          <w:sz w:val="20"/>
        </w:rPr>
        <w:t> </w:t>
      </w:r>
      <w:r>
        <w:rPr>
          <w:sz w:val="20"/>
        </w:rPr>
        <w:t>or</w:t>
      </w:r>
      <w:r>
        <w:rPr>
          <w:spacing w:val="40"/>
          <w:sz w:val="20"/>
        </w:rPr>
        <w:t> </w:t>
      </w:r>
      <w:r>
        <w:rPr>
          <w:sz w:val="20"/>
        </w:rPr>
        <w:t>employment-based</w:t>
      </w:r>
      <w:r>
        <w:rPr>
          <w:spacing w:val="40"/>
          <w:sz w:val="20"/>
        </w:rPr>
        <w:t> </w:t>
      </w:r>
      <w:r>
        <w:rPr>
          <w:sz w:val="20"/>
        </w:rPr>
        <w:t>taxes</w:t>
      </w:r>
      <w:r>
        <w:rPr>
          <w:spacing w:val="40"/>
          <w:sz w:val="20"/>
        </w:rPr>
        <w:t> </w:t>
      </w:r>
      <w:r>
        <w:rPr>
          <w:sz w:val="20"/>
        </w:rPr>
        <w:t>and</w:t>
      </w:r>
      <w:r>
        <w:rPr>
          <w:spacing w:val="40"/>
          <w:sz w:val="20"/>
        </w:rPr>
        <w:t> </w:t>
      </w:r>
      <w:r>
        <w:rPr>
          <w:sz w:val="20"/>
        </w:rPr>
        <w:t>social</w:t>
      </w:r>
      <w:r>
        <w:rPr>
          <w:spacing w:val="40"/>
          <w:sz w:val="20"/>
        </w:rPr>
        <w:t> </w:t>
      </w:r>
      <w:r>
        <w:rPr>
          <w:sz w:val="20"/>
        </w:rPr>
        <w:t>contributions</w:t>
      </w:r>
      <w:r>
        <w:rPr>
          <w:spacing w:val="40"/>
          <w:sz w:val="20"/>
        </w:rPr>
        <w:t> </w:t>
      </w:r>
      <w:r>
        <w:rPr>
          <w:sz w:val="20"/>
        </w:rPr>
        <w:t>are</w:t>
      </w:r>
      <w:r>
        <w:rPr>
          <w:spacing w:val="40"/>
          <w:sz w:val="20"/>
        </w:rPr>
        <w:t> </w:t>
      </w:r>
      <w:r>
        <w:rPr>
          <w:sz w:val="20"/>
        </w:rPr>
        <w:t>assigned maximum score on the respective subcategory.</w:t>
      </w:r>
    </w:p>
    <w:sectPr>
      <w:type w:val="continuous"/>
      <w:pgSz w:w="12240" w:h="15840"/>
      <w:pgMar w:header="0" w:footer="522" w:top="1420" w:bottom="720" w:left="10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libri">
    <w:altName w:val="Calibri"/>
    <w:charset w:val="1"/>
    <w:family w:val="roman"/>
    <w:pitch w:val="variable"/>
  </w:font>
  <w:font w:name="Symbol">
    <w:altName w:val="Symbol"/>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7517312">
              <wp:simplePos x="0" y="0"/>
              <wp:positionH relativeFrom="page">
                <wp:posOffset>3743325</wp:posOffset>
              </wp:positionH>
              <wp:positionV relativeFrom="page">
                <wp:posOffset>9587532</wp:posOffset>
              </wp:positionV>
              <wp:extent cx="298450" cy="18034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98450" cy="18034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365</w:t>
                          </w:r>
                          <w:r>
                            <w:rPr>
                              <w:spacing w:val="-5"/>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94.75pt;margin-top:754.923828pt;width:23.5pt;height:14.2pt;mso-position-horizontal-relative:page;mso-position-vertical-relative:page;z-index:-25799168" type="#_x0000_t202" id="docshape1" filled="false" stroked="false">
              <v:textbox inset="0,0,0,0">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365</w:t>
                    </w:r>
                    <w:r>
                      <w:rPr>
                        <w:spacing w:val="-5"/>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7517824">
              <wp:simplePos x="0" y="0"/>
              <wp:positionH relativeFrom="page">
                <wp:posOffset>4886325</wp:posOffset>
              </wp:positionH>
              <wp:positionV relativeFrom="page">
                <wp:posOffset>7301532</wp:posOffset>
              </wp:positionV>
              <wp:extent cx="298450" cy="180340"/>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298450" cy="18034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399</w:t>
                          </w:r>
                          <w:r>
                            <w:rPr>
                              <w:spacing w:val="-5"/>
                            </w:rPr>
                            <w:fldChar w:fldCharType="end"/>
                          </w:r>
                        </w:p>
                      </w:txbxContent>
                    </wps:txbx>
                    <wps:bodyPr wrap="square" lIns="0" tIns="0" rIns="0" bIns="0" rtlCol="0">
                      <a:noAutofit/>
                    </wps:bodyPr>
                  </wps:wsp>
                </a:graphicData>
              </a:graphic>
            </wp:anchor>
          </w:drawing>
        </mc:Choice>
        <mc:Fallback>
          <w:pict>
            <v:shape style="position:absolute;margin-left:384.75pt;margin-top:574.923828pt;width:23.5pt;height:14.2pt;mso-position-horizontal-relative:page;mso-position-vertical-relative:page;z-index:-25798656" type="#_x0000_t202" id="docshape6" filled="false" stroked="false">
              <v:textbox inset="0,0,0,0">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399</w:t>
                    </w:r>
                    <w:r>
                      <w:rPr>
                        <w:spacing w:val="-5"/>
                      </w:rPr>
                      <w:fldChar w:fldCharType="end"/>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7518336">
              <wp:simplePos x="0" y="0"/>
              <wp:positionH relativeFrom="page">
                <wp:posOffset>3743325</wp:posOffset>
              </wp:positionH>
              <wp:positionV relativeFrom="page">
                <wp:posOffset>9587532</wp:posOffset>
              </wp:positionV>
              <wp:extent cx="298450" cy="180340"/>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298450" cy="18034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416</w:t>
                          </w:r>
                          <w:r>
                            <w:rPr>
                              <w:spacing w:val="-5"/>
                            </w:rPr>
                            <w:fldChar w:fldCharType="end"/>
                          </w:r>
                        </w:p>
                      </w:txbxContent>
                    </wps:txbx>
                    <wps:bodyPr wrap="square" lIns="0" tIns="0" rIns="0" bIns="0" rtlCol="0">
                      <a:noAutofit/>
                    </wps:bodyPr>
                  </wps:wsp>
                </a:graphicData>
              </a:graphic>
            </wp:anchor>
          </w:drawing>
        </mc:Choice>
        <mc:Fallback>
          <w:pict>
            <v:shape style="position:absolute;margin-left:294.75pt;margin-top:754.923828pt;width:23.5pt;height:14.2pt;mso-position-horizontal-relative:page;mso-position-vertical-relative:page;z-index:-25798144" type="#_x0000_t202" id="docshape7" filled="false" stroked="false">
              <v:textbox inset="0,0,0,0">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416</w:t>
                    </w:r>
                    <w:r>
                      <w:rPr>
                        <w:spacing w:val="-5"/>
                      </w:rPr>
                      <w:fldChar w:fldCharType="end"/>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7518848">
              <wp:simplePos x="0" y="0"/>
              <wp:positionH relativeFrom="page">
                <wp:posOffset>4886325</wp:posOffset>
              </wp:positionH>
              <wp:positionV relativeFrom="page">
                <wp:posOffset>7301532</wp:posOffset>
              </wp:positionV>
              <wp:extent cx="298450" cy="180340"/>
              <wp:effectExtent l="0" t="0" r="0" b="0"/>
              <wp:wrapNone/>
              <wp:docPr id="14" name="Textbox 14"/>
              <wp:cNvGraphicFramePr>
                <a:graphicFrameLocks/>
              </wp:cNvGraphicFramePr>
              <a:graphic>
                <a:graphicData uri="http://schemas.microsoft.com/office/word/2010/wordprocessingShape">
                  <wps:wsp>
                    <wps:cNvPr id="14" name="Textbox 14"/>
                    <wps:cNvSpPr txBox="1"/>
                    <wps:spPr>
                      <a:xfrm>
                        <a:off x="0" y="0"/>
                        <a:ext cx="298450" cy="18034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504</w:t>
                          </w:r>
                          <w:r>
                            <w:rPr>
                              <w:spacing w:val="-5"/>
                            </w:rPr>
                            <w:fldChar w:fldCharType="end"/>
                          </w:r>
                        </w:p>
                      </w:txbxContent>
                    </wps:txbx>
                    <wps:bodyPr wrap="square" lIns="0" tIns="0" rIns="0" bIns="0" rtlCol="0">
                      <a:noAutofit/>
                    </wps:bodyPr>
                  </wps:wsp>
                </a:graphicData>
              </a:graphic>
            </wp:anchor>
          </w:drawing>
        </mc:Choice>
        <mc:Fallback>
          <w:pict>
            <v:shape style="position:absolute;margin-left:384.75pt;margin-top:574.923828pt;width:23.5pt;height:14.2pt;mso-position-horizontal-relative:page;mso-position-vertical-relative:page;z-index:-25797632" type="#_x0000_t202" id="docshape11" filled="false" stroked="false">
              <v:textbox inset="0,0,0,0">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504</w:t>
                    </w:r>
                    <w:r>
                      <w:rPr>
                        <w:spacing w:val="-5"/>
                      </w:rPr>
                      <w:fldChar w:fldCharType="end"/>
                    </w:r>
                  </w:p>
                </w:txbxContent>
              </v:textbox>
              <w10:wrap type="none"/>
            </v:shape>
          </w:pict>
        </mc:Fallback>
      </mc:AlternateContent>
    </w: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7519360">
              <wp:simplePos x="0" y="0"/>
              <wp:positionH relativeFrom="page">
                <wp:posOffset>3743325</wp:posOffset>
              </wp:positionH>
              <wp:positionV relativeFrom="page">
                <wp:posOffset>9587532</wp:posOffset>
              </wp:positionV>
              <wp:extent cx="298450" cy="180340"/>
              <wp:effectExtent l="0" t="0" r="0" b="0"/>
              <wp:wrapNone/>
              <wp:docPr id="15" name="Textbox 15"/>
              <wp:cNvGraphicFramePr>
                <a:graphicFrameLocks/>
              </wp:cNvGraphicFramePr>
              <a:graphic>
                <a:graphicData uri="http://schemas.microsoft.com/office/word/2010/wordprocessingShape">
                  <wps:wsp>
                    <wps:cNvPr id="15" name="Textbox 15"/>
                    <wps:cNvSpPr txBox="1"/>
                    <wps:spPr>
                      <a:xfrm>
                        <a:off x="0" y="0"/>
                        <a:ext cx="298450" cy="18034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510</w:t>
                          </w:r>
                          <w:r>
                            <w:rPr>
                              <w:spacing w:val="-5"/>
                            </w:rPr>
                            <w:fldChar w:fldCharType="end"/>
                          </w:r>
                        </w:p>
                      </w:txbxContent>
                    </wps:txbx>
                    <wps:bodyPr wrap="square" lIns="0" tIns="0" rIns="0" bIns="0" rtlCol="0">
                      <a:noAutofit/>
                    </wps:bodyPr>
                  </wps:wsp>
                </a:graphicData>
              </a:graphic>
            </wp:anchor>
          </w:drawing>
        </mc:Choice>
        <mc:Fallback>
          <w:pict>
            <v:shape style="position:absolute;margin-left:294.75pt;margin-top:754.923828pt;width:23.5pt;height:14.2pt;mso-position-horizontal-relative:page;mso-position-vertical-relative:page;z-index:-25797120" type="#_x0000_t202" id="docshape12" filled="false" stroked="false">
              <v:textbox inset="0,0,0,0">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510</w:t>
                    </w:r>
                    <w:r>
                      <w:rPr>
                        <w:spacing w:val="-5"/>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70">
    <w:multiLevelType w:val="hybridMultilevel"/>
    <w:lvl w:ilvl="0">
      <w:start w:val="0"/>
      <w:numFmt w:val="bullet"/>
      <w:lvlText w:val="-"/>
      <w:lvlJc w:val="left"/>
      <w:pPr>
        <w:ind w:left="467" w:hanging="360"/>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989" w:hanging="360"/>
      </w:pPr>
      <w:rPr>
        <w:rFonts w:hint="default"/>
        <w:lang w:val="en-US" w:eastAsia="en-US" w:bidi="ar-SA"/>
      </w:rPr>
    </w:lvl>
    <w:lvl w:ilvl="2">
      <w:start w:val="0"/>
      <w:numFmt w:val="bullet"/>
      <w:lvlText w:val="•"/>
      <w:lvlJc w:val="left"/>
      <w:pPr>
        <w:ind w:left="1519" w:hanging="360"/>
      </w:pPr>
      <w:rPr>
        <w:rFonts w:hint="default"/>
        <w:lang w:val="en-US" w:eastAsia="en-US" w:bidi="ar-SA"/>
      </w:rPr>
    </w:lvl>
    <w:lvl w:ilvl="3">
      <w:start w:val="0"/>
      <w:numFmt w:val="bullet"/>
      <w:lvlText w:val="•"/>
      <w:lvlJc w:val="left"/>
      <w:pPr>
        <w:ind w:left="2049" w:hanging="360"/>
      </w:pPr>
      <w:rPr>
        <w:rFonts w:hint="default"/>
        <w:lang w:val="en-US" w:eastAsia="en-US" w:bidi="ar-SA"/>
      </w:rPr>
    </w:lvl>
    <w:lvl w:ilvl="4">
      <w:start w:val="0"/>
      <w:numFmt w:val="bullet"/>
      <w:lvlText w:val="•"/>
      <w:lvlJc w:val="left"/>
      <w:pPr>
        <w:ind w:left="2578" w:hanging="360"/>
      </w:pPr>
      <w:rPr>
        <w:rFonts w:hint="default"/>
        <w:lang w:val="en-US" w:eastAsia="en-US" w:bidi="ar-SA"/>
      </w:rPr>
    </w:lvl>
    <w:lvl w:ilvl="5">
      <w:start w:val="0"/>
      <w:numFmt w:val="bullet"/>
      <w:lvlText w:val="•"/>
      <w:lvlJc w:val="left"/>
      <w:pPr>
        <w:ind w:left="3108" w:hanging="360"/>
      </w:pPr>
      <w:rPr>
        <w:rFonts w:hint="default"/>
        <w:lang w:val="en-US" w:eastAsia="en-US" w:bidi="ar-SA"/>
      </w:rPr>
    </w:lvl>
    <w:lvl w:ilvl="6">
      <w:start w:val="0"/>
      <w:numFmt w:val="bullet"/>
      <w:lvlText w:val="•"/>
      <w:lvlJc w:val="left"/>
      <w:pPr>
        <w:ind w:left="3638" w:hanging="360"/>
      </w:pPr>
      <w:rPr>
        <w:rFonts w:hint="default"/>
        <w:lang w:val="en-US" w:eastAsia="en-US" w:bidi="ar-SA"/>
      </w:rPr>
    </w:lvl>
    <w:lvl w:ilvl="7">
      <w:start w:val="0"/>
      <w:numFmt w:val="bullet"/>
      <w:lvlText w:val="•"/>
      <w:lvlJc w:val="left"/>
      <w:pPr>
        <w:ind w:left="4167" w:hanging="360"/>
      </w:pPr>
      <w:rPr>
        <w:rFonts w:hint="default"/>
        <w:lang w:val="en-US" w:eastAsia="en-US" w:bidi="ar-SA"/>
      </w:rPr>
    </w:lvl>
    <w:lvl w:ilvl="8">
      <w:start w:val="0"/>
      <w:numFmt w:val="bullet"/>
      <w:lvlText w:val="•"/>
      <w:lvlJc w:val="left"/>
      <w:pPr>
        <w:ind w:left="4697" w:hanging="360"/>
      </w:pPr>
      <w:rPr>
        <w:rFonts w:hint="default"/>
        <w:lang w:val="en-US" w:eastAsia="en-US" w:bidi="ar-SA"/>
      </w:rPr>
    </w:lvl>
  </w:abstractNum>
  <w:abstractNum w:abstractNumId="169">
    <w:multiLevelType w:val="hybridMultilevel"/>
    <w:lvl w:ilvl="0">
      <w:start w:val="0"/>
      <w:numFmt w:val="bullet"/>
      <w:lvlText w:val="-"/>
      <w:lvlJc w:val="left"/>
      <w:pPr>
        <w:ind w:left="467" w:hanging="360"/>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989" w:hanging="360"/>
      </w:pPr>
      <w:rPr>
        <w:rFonts w:hint="default"/>
        <w:lang w:val="en-US" w:eastAsia="en-US" w:bidi="ar-SA"/>
      </w:rPr>
    </w:lvl>
    <w:lvl w:ilvl="2">
      <w:start w:val="0"/>
      <w:numFmt w:val="bullet"/>
      <w:lvlText w:val="•"/>
      <w:lvlJc w:val="left"/>
      <w:pPr>
        <w:ind w:left="1519" w:hanging="360"/>
      </w:pPr>
      <w:rPr>
        <w:rFonts w:hint="default"/>
        <w:lang w:val="en-US" w:eastAsia="en-US" w:bidi="ar-SA"/>
      </w:rPr>
    </w:lvl>
    <w:lvl w:ilvl="3">
      <w:start w:val="0"/>
      <w:numFmt w:val="bullet"/>
      <w:lvlText w:val="•"/>
      <w:lvlJc w:val="left"/>
      <w:pPr>
        <w:ind w:left="2049" w:hanging="360"/>
      </w:pPr>
      <w:rPr>
        <w:rFonts w:hint="default"/>
        <w:lang w:val="en-US" w:eastAsia="en-US" w:bidi="ar-SA"/>
      </w:rPr>
    </w:lvl>
    <w:lvl w:ilvl="4">
      <w:start w:val="0"/>
      <w:numFmt w:val="bullet"/>
      <w:lvlText w:val="•"/>
      <w:lvlJc w:val="left"/>
      <w:pPr>
        <w:ind w:left="2578" w:hanging="360"/>
      </w:pPr>
      <w:rPr>
        <w:rFonts w:hint="default"/>
        <w:lang w:val="en-US" w:eastAsia="en-US" w:bidi="ar-SA"/>
      </w:rPr>
    </w:lvl>
    <w:lvl w:ilvl="5">
      <w:start w:val="0"/>
      <w:numFmt w:val="bullet"/>
      <w:lvlText w:val="•"/>
      <w:lvlJc w:val="left"/>
      <w:pPr>
        <w:ind w:left="3108" w:hanging="360"/>
      </w:pPr>
      <w:rPr>
        <w:rFonts w:hint="default"/>
        <w:lang w:val="en-US" w:eastAsia="en-US" w:bidi="ar-SA"/>
      </w:rPr>
    </w:lvl>
    <w:lvl w:ilvl="6">
      <w:start w:val="0"/>
      <w:numFmt w:val="bullet"/>
      <w:lvlText w:val="•"/>
      <w:lvlJc w:val="left"/>
      <w:pPr>
        <w:ind w:left="3638" w:hanging="360"/>
      </w:pPr>
      <w:rPr>
        <w:rFonts w:hint="default"/>
        <w:lang w:val="en-US" w:eastAsia="en-US" w:bidi="ar-SA"/>
      </w:rPr>
    </w:lvl>
    <w:lvl w:ilvl="7">
      <w:start w:val="0"/>
      <w:numFmt w:val="bullet"/>
      <w:lvlText w:val="•"/>
      <w:lvlJc w:val="left"/>
      <w:pPr>
        <w:ind w:left="4167" w:hanging="360"/>
      </w:pPr>
      <w:rPr>
        <w:rFonts w:hint="default"/>
        <w:lang w:val="en-US" w:eastAsia="en-US" w:bidi="ar-SA"/>
      </w:rPr>
    </w:lvl>
    <w:lvl w:ilvl="8">
      <w:start w:val="0"/>
      <w:numFmt w:val="bullet"/>
      <w:lvlText w:val="•"/>
      <w:lvlJc w:val="left"/>
      <w:pPr>
        <w:ind w:left="4697" w:hanging="360"/>
      </w:pPr>
      <w:rPr>
        <w:rFonts w:hint="default"/>
        <w:lang w:val="en-US" w:eastAsia="en-US" w:bidi="ar-SA"/>
      </w:rPr>
    </w:lvl>
  </w:abstractNum>
  <w:abstractNum w:abstractNumId="168">
    <w:multiLevelType w:val="hybridMultilevel"/>
    <w:lvl w:ilvl="0">
      <w:start w:val="3"/>
      <w:numFmt w:val="decimal"/>
      <w:lvlText w:val="%1"/>
      <w:lvlJc w:val="left"/>
      <w:pPr>
        <w:ind w:left="719" w:hanging="360"/>
        <w:jc w:val="left"/>
      </w:pPr>
      <w:rPr>
        <w:rFonts w:hint="default"/>
        <w:lang w:val="en-US" w:eastAsia="en-US" w:bidi="ar-SA"/>
      </w:rPr>
    </w:lvl>
    <w:lvl w:ilvl="1">
      <w:start w:val="1"/>
      <w:numFmt w:val="decimal"/>
      <w:lvlText w:val="%1.%2"/>
      <w:lvlJc w:val="left"/>
      <w:pPr>
        <w:ind w:left="719" w:hanging="360"/>
        <w:jc w:val="left"/>
      </w:pPr>
      <w:rPr>
        <w:rFonts w:hint="default" w:ascii="Times New Roman" w:hAnsi="Times New Roman" w:eastAsia="Times New Roman" w:cs="Times New Roman"/>
        <w:b/>
        <w:bCs/>
        <w:i w:val="0"/>
        <w:iCs w:val="0"/>
        <w:color w:val="4471C4"/>
        <w:spacing w:val="0"/>
        <w:w w:val="100"/>
        <w:sz w:val="22"/>
        <w:szCs w:val="22"/>
        <w:lang w:val="en-US" w:eastAsia="en-US" w:bidi="ar-SA"/>
      </w:rPr>
    </w:lvl>
    <w:lvl w:ilvl="2">
      <w:start w:val="1"/>
      <w:numFmt w:val="decimal"/>
      <w:lvlText w:val="%1.%2.%3"/>
      <w:lvlJc w:val="left"/>
      <w:pPr>
        <w:ind w:left="1079" w:hanging="721"/>
        <w:jc w:val="left"/>
      </w:pPr>
      <w:rPr>
        <w:rFonts w:hint="default" w:ascii="Times New Roman" w:hAnsi="Times New Roman" w:eastAsia="Times New Roman" w:cs="Times New Roman"/>
        <w:b/>
        <w:bCs/>
        <w:i w:val="0"/>
        <w:iCs w:val="0"/>
        <w:color w:val="4471C4"/>
        <w:spacing w:val="0"/>
        <w:w w:val="100"/>
        <w:sz w:val="22"/>
        <w:szCs w:val="22"/>
        <w:lang w:val="en-US" w:eastAsia="en-US" w:bidi="ar-SA"/>
      </w:rPr>
    </w:lvl>
    <w:lvl w:ilvl="3">
      <w:start w:val="0"/>
      <w:numFmt w:val="bullet"/>
      <w:lvlText w:val="•"/>
      <w:lvlJc w:val="left"/>
      <w:pPr>
        <w:ind w:left="3080" w:hanging="721"/>
      </w:pPr>
      <w:rPr>
        <w:rFonts w:hint="default"/>
        <w:lang w:val="en-US" w:eastAsia="en-US" w:bidi="ar-SA"/>
      </w:rPr>
    </w:lvl>
    <w:lvl w:ilvl="4">
      <w:start w:val="0"/>
      <w:numFmt w:val="bullet"/>
      <w:lvlText w:val="•"/>
      <w:lvlJc w:val="left"/>
      <w:pPr>
        <w:ind w:left="4080" w:hanging="721"/>
      </w:pPr>
      <w:rPr>
        <w:rFonts w:hint="default"/>
        <w:lang w:val="en-US" w:eastAsia="en-US" w:bidi="ar-SA"/>
      </w:rPr>
    </w:lvl>
    <w:lvl w:ilvl="5">
      <w:start w:val="0"/>
      <w:numFmt w:val="bullet"/>
      <w:lvlText w:val="•"/>
      <w:lvlJc w:val="left"/>
      <w:pPr>
        <w:ind w:left="5080" w:hanging="721"/>
      </w:pPr>
      <w:rPr>
        <w:rFonts w:hint="default"/>
        <w:lang w:val="en-US" w:eastAsia="en-US" w:bidi="ar-SA"/>
      </w:rPr>
    </w:lvl>
    <w:lvl w:ilvl="6">
      <w:start w:val="0"/>
      <w:numFmt w:val="bullet"/>
      <w:lvlText w:val="•"/>
      <w:lvlJc w:val="left"/>
      <w:pPr>
        <w:ind w:left="6080" w:hanging="721"/>
      </w:pPr>
      <w:rPr>
        <w:rFonts w:hint="default"/>
        <w:lang w:val="en-US" w:eastAsia="en-US" w:bidi="ar-SA"/>
      </w:rPr>
    </w:lvl>
    <w:lvl w:ilvl="7">
      <w:start w:val="0"/>
      <w:numFmt w:val="bullet"/>
      <w:lvlText w:val="•"/>
      <w:lvlJc w:val="left"/>
      <w:pPr>
        <w:ind w:left="7080" w:hanging="721"/>
      </w:pPr>
      <w:rPr>
        <w:rFonts w:hint="default"/>
        <w:lang w:val="en-US" w:eastAsia="en-US" w:bidi="ar-SA"/>
      </w:rPr>
    </w:lvl>
    <w:lvl w:ilvl="8">
      <w:start w:val="0"/>
      <w:numFmt w:val="bullet"/>
      <w:lvlText w:val="•"/>
      <w:lvlJc w:val="left"/>
      <w:pPr>
        <w:ind w:left="8080" w:hanging="721"/>
      </w:pPr>
      <w:rPr>
        <w:rFonts w:hint="default"/>
        <w:lang w:val="en-US" w:eastAsia="en-US" w:bidi="ar-SA"/>
      </w:rPr>
    </w:lvl>
  </w:abstractNum>
  <w:abstractNum w:abstractNumId="167">
    <w:multiLevelType w:val="hybridMultilevel"/>
    <w:lvl w:ilvl="0">
      <w:start w:val="0"/>
      <w:numFmt w:val="bullet"/>
      <w:lvlText w:val="-"/>
      <w:lvlJc w:val="left"/>
      <w:pPr>
        <w:ind w:left="539" w:hanging="231"/>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1133" w:hanging="231"/>
      </w:pPr>
      <w:rPr>
        <w:rFonts w:hint="default"/>
        <w:lang w:val="en-US" w:eastAsia="en-US" w:bidi="ar-SA"/>
      </w:rPr>
    </w:lvl>
    <w:lvl w:ilvl="2">
      <w:start w:val="0"/>
      <w:numFmt w:val="bullet"/>
      <w:lvlText w:val="•"/>
      <w:lvlJc w:val="left"/>
      <w:pPr>
        <w:ind w:left="1726" w:hanging="231"/>
      </w:pPr>
      <w:rPr>
        <w:rFonts w:hint="default"/>
        <w:lang w:val="en-US" w:eastAsia="en-US" w:bidi="ar-SA"/>
      </w:rPr>
    </w:lvl>
    <w:lvl w:ilvl="3">
      <w:start w:val="0"/>
      <w:numFmt w:val="bullet"/>
      <w:lvlText w:val="•"/>
      <w:lvlJc w:val="left"/>
      <w:pPr>
        <w:ind w:left="2319" w:hanging="231"/>
      </w:pPr>
      <w:rPr>
        <w:rFonts w:hint="default"/>
        <w:lang w:val="en-US" w:eastAsia="en-US" w:bidi="ar-SA"/>
      </w:rPr>
    </w:lvl>
    <w:lvl w:ilvl="4">
      <w:start w:val="0"/>
      <w:numFmt w:val="bullet"/>
      <w:lvlText w:val="•"/>
      <w:lvlJc w:val="left"/>
      <w:pPr>
        <w:ind w:left="2912" w:hanging="231"/>
      </w:pPr>
      <w:rPr>
        <w:rFonts w:hint="default"/>
        <w:lang w:val="en-US" w:eastAsia="en-US" w:bidi="ar-SA"/>
      </w:rPr>
    </w:lvl>
    <w:lvl w:ilvl="5">
      <w:start w:val="0"/>
      <w:numFmt w:val="bullet"/>
      <w:lvlText w:val="•"/>
      <w:lvlJc w:val="left"/>
      <w:pPr>
        <w:ind w:left="3505" w:hanging="231"/>
      </w:pPr>
      <w:rPr>
        <w:rFonts w:hint="default"/>
        <w:lang w:val="en-US" w:eastAsia="en-US" w:bidi="ar-SA"/>
      </w:rPr>
    </w:lvl>
    <w:lvl w:ilvl="6">
      <w:start w:val="0"/>
      <w:numFmt w:val="bullet"/>
      <w:lvlText w:val="•"/>
      <w:lvlJc w:val="left"/>
      <w:pPr>
        <w:ind w:left="4098" w:hanging="231"/>
      </w:pPr>
      <w:rPr>
        <w:rFonts w:hint="default"/>
        <w:lang w:val="en-US" w:eastAsia="en-US" w:bidi="ar-SA"/>
      </w:rPr>
    </w:lvl>
    <w:lvl w:ilvl="7">
      <w:start w:val="0"/>
      <w:numFmt w:val="bullet"/>
      <w:lvlText w:val="•"/>
      <w:lvlJc w:val="left"/>
      <w:pPr>
        <w:ind w:left="4691" w:hanging="231"/>
      </w:pPr>
      <w:rPr>
        <w:rFonts w:hint="default"/>
        <w:lang w:val="en-US" w:eastAsia="en-US" w:bidi="ar-SA"/>
      </w:rPr>
    </w:lvl>
    <w:lvl w:ilvl="8">
      <w:start w:val="0"/>
      <w:numFmt w:val="bullet"/>
      <w:lvlText w:val="•"/>
      <w:lvlJc w:val="left"/>
      <w:pPr>
        <w:ind w:left="5284" w:hanging="231"/>
      </w:pPr>
      <w:rPr>
        <w:rFonts w:hint="default"/>
        <w:lang w:val="en-US" w:eastAsia="en-US" w:bidi="ar-SA"/>
      </w:rPr>
    </w:lvl>
  </w:abstractNum>
  <w:abstractNum w:abstractNumId="166">
    <w:multiLevelType w:val="hybridMultilevel"/>
    <w:lvl w:ilvl="0">
      <w:start w:val="0"/>
      <w:numFmt w:val="bullet"/>
      <w:lvlText w:val="-"/>
      <w:lvlJc w:val="left"/>
      <w:pPr>
        <w:ind w:left="539" w:hanging="231"/>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1133" w:hanging="231"/>
      </w:pPr>
      <w:rPr>
        <w:rFonts w:hint="default"/>
        <w:lang w:val="en-US" w:eastAsia="en-US" w:bidi="ar-SA"/>
      </w:rPr>
    </w:lvl>
    <w:lvl w:ilvl="2">
      <w:start w:val="0"/>
      <w:numFmt w:val="bullet"/>
      <w:lvlText w:val="•"/>
      <w:lvlJc w:val="left"/>
      <w:pPr>
        <w:ind w:left="1726" w:hanging="231"/>
      </w:pPr>
      <w:rPr>
        <w:rFonts w:hint="default"/>
        <w:lang w:val="en-US" w:eastAsia="en-US" w:bidi="ar-SA"/>
      </w:rPr>
    </w:lvl>
    <w:lvl w:ilvl="3">
      <w:start w:val="0"/>
      <w:numFmt w:val="bullet"/>
      <w:lvlText w:val="•"/>
      <w:lvlJc w:val="left"/>
      <w:pPr>
        <w:ind w:left="2319" w:hanging="231"/>
      </w:pPr>
      <w:rPr>
        <w:rFonts w:hint="default"/>
        <w:lang w:val="en-US" w:eastAsia="en-US" w:bidi="ar-SA"/>
      </w:rPr>
    </w:lvl>
    <w:lvl w:ilvl="4">
      <w:start w:val="0"/>
      <w:numFmt w:val="bullet"/>
      <w:lvlText w:val="•"/>
      <w:lvlJc w:val="left"/>
      <w:pPr>
        <w:ind w:left="2912" w:hanging="231"/>
      </w:pPr>
      <w:rPr>
        <w:rFonts w:hint="default"/>
        <w:lang w:val="en-US" w:eastAsia="en-US" w:bidi="ar-SA"/>
      </w:rPr>
    </w:lvl>
    <w:lvl w:ilvl="5">
      <w:start w:val="0"/>
      <w:numFmt w:val="bullet"/>
      <w:lvlText w:val="•"/>
      <w:lvlJc w:val="left"/>
      <w:pPr>
        <w:ind w:left="3505" w:hanging="231"/>
      </w:pPr>
      <w:rPr>
        <w:rFonts w:hint="default"/>
        <w:lang w:val="en-US" w:eastAsia="en-US" w:bidi="ar-SA"/>
      </w:rPr>
    </w:lvl>
    <w:lvl w:ilvl="6">
      <w:start w:val="0"/>
      <w:numFmt w:val="bullet"/>
      <w:lvlText w:val="•"/>
      <w:lvlJc w:val="left"/>
      <w:pPr>
        <w:ind w:left="4098" w:hanging="231"/>
      </w:pPr>
      <w:rPr>
        <w:rFonts w:hint="default"/>
        <w:lang w:val="en-US" w:eastAsia="en-US" w:bidi="ar-SA"/>
      </w:rPr>
    </w:lvl>
    <w:lvl w:ilvl="7">
      <w:start w:val="0"/>
      <w:numFmt w:val="bullet"/>
      <w:lvlText w:val="•"/>
      <w:lvlJc w:val="left"/>
      <w:pPr>
        <w:ind w:left="4691" w:hanging="231"/>
      </w:pPr>
      <w:rPr>
        <w:rFonts w:hint="default"/>
        <w:lang w:val="en-US" w:eastAsia="en-US" w:bidi="ar-SA"/>
      </w:rPr>
    </w:lvl>
    <w:lvl w:ilvl="8">
      <w:start w:val="0"/>
      <w:numFmt w:val="bullet"/>
      <w:lvlText w:val="•"/>
      <w:lvlJc w:val="left"/>
      <w:pPr>
        <w:ind w:left="5284" w:hanging="231"/>
      </w:pPr>
      <w:rPr>
        <w:rFonts w:hint="default"/>
        <w:lang w:val="en-US" w:eastAsia="en-US" w:bidi="ar-SA"/>
      </w:rPr>
    </w:lvl>
  </w:abstractNum>
  <w:abstractNum w:abstractNumId="165">
    <w:multiLevelType w:val="hybridMultilevel"/>
    <w:lvl w:ilvl="0">
      <w:start w:val="0"/>
      <w:numFmt w:val="bullet"/>
      <w:lvlText w:val="-"/>
      <w:lvlJc w:val="left"/>
      <w:pPr>
        <w:ind w:left="539" w:hanging="231"/>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1133" w:hanging="231"/>
      </w:pPr>
      <w:rPr>
        <w:rFonts w:hint="default"/>
        <w:lang w:val="en-US" w:eastAsia="en-US" w:bidi="ar-SA"/>
      </w:rPr>
    </w:lvl>
    <w:lvl w:ilvl="2">
      <w:start w:val="0"/>
      <w:numFmt w:val="bullet"/>
      <w:lvlText w:val="•"/>
      <w:lvlJc w:val="left"/>
      <w:pPr>
        <w:ind w:left="1726" w:hanging="231"/>
      </w:pPr>
      <w:rPr>
        <w:rFonts w:hint="default"/>
        <w:lang w:val="en-US" w:eastAsia="en-US" w:bidi="ar-SA"/>
      </w:rPr>
    </w:lvl>
    <w:lvl w:ilvl="3">
      <w:start w:val="0"/>
      <w:numFmt w:val="bullet"/>
      <w:lvlText w:val="•"/>
      <w:lvlJc w:val="left"/>
      <w:pPr>
        <w:ind w:left="2319" w:hanging="231"/>
      </w:pPr>
      <w:rPr>
        <w:rFonts w:hint="default"/>
        <w:lang w:val="en-US" w:eastAsia="en-US" w:bidi="ar-SA"/>
      </w:rPr>
    </w:lvl>
    <w:lvl w:ilvl="4">
      <w:start w:val="0"/>
      <w:numFmt w:val="bullet"/>
      <w:lvlText w:val="•"/>
      <w:lvlJc w:val="left"/>
      <w:pPr>
        <w:ind w:left="2912" w:hanging="231"/>
      </w:pPr>
      <w:rPr>
        <w:rFonts w:hint="default"/>
        <w:lang w:val="en-US" w:eastAsia="en-US" w:bidi="ar-SA"/>
      </w:rPr>
    </w:lvl>
    <w:lvl w:ilvl="5">
      <w:start w:val="0"/>
      <w:numFmt w:val="bullet"/>
      <w:lvlText w:val="•"/>
      <w:lvlJc w:val="left"/>
      <w:pPr>
        <w:ind w:left="3505" w:hanging="231"/>
      </w:pPr>
      <w:rPr>
        <w:rFonts w:hint="default"/>
        <w:lang w:val="en-US" w:eastAsia="en-US" w:bidi="ar-SA"/>
      </w:rPr>
    </w:lvl>
    <w:lvl w:ilvl="6">
      <w:start w:val="0"/>
      <w:numFmt w:val="bullet"/>
      <w:lvlText w:val="•"/>
      <w:lvlJc w:val="left"/>
      <w:pPr>
        <w:ind w:left="4098" w:hanging="231"/>
      </w:pPr>
      <w:rPr>
        <w:rFonts w:hint="default"/>
        <w:lang w:val="en-US" w:eastAsia="en-US" w:bidi="ar-SA"/>
      </w:rPr>
    </w:lvl>
    <w:lvl w:ilvl="7">
      <w:start w:val="0"/>
      <w:numFmt w:val="bullet"/>
      <w:lvlText w:val="•"/>
      <w:lvlJc w:val="left"/>
      <w:pPr>
        <w:ind w:left="4691" w:hanging="231"/>
      </w:pPr>
      <w:rPr>
        <w:rFonts w:hint="default"/>
        <w:lang w:val="en-US" w:eastAsia="en-US" w:bidi="ar-SA"/>
      </w:rPr>
    </w:lvl>
    <w:lvl w:ilvl="8">
      <w:start w:val="0"/>
      <w:numFmt w:val="bullet"/>
      <w:lvlText w:val="•"/>
      <w:lvlJc w:val="left"/>
      <w:pPr>
        <w:ind w:left="5284" w:hanging="231"/>
      </w:pPr>
      <w:rPr>
        <w:rFonts w:hint="default"/>
        <w:lang w:val="en-US" w:eastAsia="en-US" w:bidi="ar-SA"/>
      </w:rPr>
    </w:lvl>
  </w:abstractNum>
  <w:abstractNum w:abstractNumId="164">
    <w:multiLevelType w:val="hybridMultilevel"/>
    <w:lvl w:ilvl="0">
      <w:start w:val="0"/>
      <w:numFmt w:val="bullet"/>
      <w:lvlText w:val="-"/>
      <w:lvlJc w:val="left"/>
      <w:pPr>
        <w:ind w:left="539" w:hanging="231"/>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1133" w:hanging="231"/>
      </w:pPr>
      <w:rPr>
        <w:rFonts w:hint="default"/>
        <w:lang w:val="en-US" w:eastAsia="en-US" w:bidi="ar-SA"/>
      </w:rPr>
    </w:lvl>
    <w:lvl w:ilvl="2">
      <w:start w:val="0"/>
      <w:numFmt w:val="bullet"/>
      <w:lvlText w:val="•"/>
      <w:lvlJc w:val="left"/>
      <w:pPr>
        <w:ind w:left="1726" w:hanging="231"/>
      </w:pPr>
      <w:rPr>
        <w:rFonts w:hint="default"/>
        <w:lang w:val="en-US" w:eastAsia="en-US" w:bidi="ar-SA"/>
      </w:rPr>
    </w:lvl>
    <w:lvl w:ilvl="3">
      <w:start w:val="0"/>
      <w:numFmt w:val="bullet"/>
      <w:lvlText w:val="•"/>
      <w:lvlJc w:val="left"/>
      <w:pPr>
        <w:ind w:left="2319" w:hanging="231"/>
      </w:pPr>
      <w:rPr>
        <w:rFonts w:hint="default"/>
        <w:lang w:val="en-US" w:eastAsia="en-US" w:bidi="ar-SA"/>
      </w:rPr>
    </w:lvl>
    <w:lvl w:ilvl="4">
      <w:start w:val="0"/>
      <w:numFmt w:val="bullet"/>
      <w:lvlText w:val="•"/>
      <w:lvlJc w:val="left"/>
      <w:pPr>
        <w:ind w:left="2912" w:hanging="231"/>
      </w:pPr>
      <w:rPr>
        <w:rFonts w:hint="default"/>
        <w:lang w:val="en-US" w:eastAsia="en-US" w:bidi="ar-SA"/>
      </w:rPr>
    </w:lvl>
    <w:lvl w:ilvl="5">
      <w:start w:val="0"/>
      <w:numFmt w:val="bullet"/>
      <w:lvlText w:val="•"/>
      <w:lvlJc w:val="left"/>
      <w:pPr>
        <w:ind w:left="3505" w:hanging="231"/>
      </w:pPr>
      <w:rPr>
        <w:rFonts w:hint="default"/>
        <w:lang w:val="en-US" w:eastAsia="en-US" w:bidi="ar-SA"/>
      </w:rPr>
    </w:lvl>
    <w:lvl w:ilvl="6">
      <w:start w:val="0"/>
      <w:numFmt w:val="bullet"/>
      <w:lvlText w:val="•"/>
      <w:lvlJc w:val="left"/>
      <w:pPr>
        <w:ind w:left="4098" w:hanging="231"/>
      </w:pPr>
      <w:rPr>
        <w:rFonts w:hint="default"/>
        <w:lang w:val="en-US" w:eastAsia="en-US" w:bidi="ar-SA"/>
      </w:rPr>
    </w:lvl>
    <w:lvl w:ilvl="7">
      <w:start w:val="0"/>
      <w:numFmt w:val="bullet"/>
      <w:lvlText w:val="•"/>
      <w:lvlJc w:val="left"/>
      <w:pPr>
        <w:ind w:left="4691" w:hanging="231"/>
      </w:pPr>
      <w:rPr>
        <w:rFonts w:hint="default"/>
        <w:lang w:val="en-US" w:eastAsia="en-US" w:bidi="ar-SA"/>
      </w:rPr>
    </w:lvl>
    <w:lvl w:ilvl="8">
      <w:start w:val="0"/>
      <w:numFmt w:val="bullet"/>
      <w:lvlText w:val="•"/>
      <w:lvlJc w:val="left"/>
      <w:pPr>
        <w:ind w:left="5284" w:hanging="231"/>
      </w:pPr>
      <w:rPr>
        <w:rFonts w:hint="default"/>
        <w:lang w:val="en-US" w:eastAsia="en-US" w:bidi="ar-SA"/>
      </w:rPr>
    </w:lvl>
  </w:abstractNum>
  <w:abstractNum w:abstractNumId="163">
    <w:multiLevelType w:val="hybridMultilevel"/>
    <w:lvl w:ilvl="0">
      <w:start w:val="0"/>
      <w:numFmt w:val="bullet"/>
      <w:lvlText w:val="-"/>
      <w:lvlJc w:val="left"/>
      <w:pPr>
        <w:ind w:left="539" w:hanging="231"/>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1133" w:hanging="231"/>
      </w:pPr>
      <w:rPr>
        <w:rFonts w:hint="default"/>
        <w:lang w:val="en-US" w:eastAsia="en-US" w:bidi="ar-SA"/>
      </w:rPr>
    </w:lvl>
    <w:lvl w:ilvl="2">
      <w:start w:val="0"/>
      <w:numFmt w:val="bullet"/>
      <w:lvlText w:val="•"/>
      <w:lvlJc w:val="left"/>
      <w:pPr>
        <w:ind w:left="1726" w:hanging="231"/>
      </w:pPr>
      <w:rPr>
        <w:rFonts w:hint="default"/>
        <w:lang w:val="en-US" w:eastAsia="en-US" w:bidi="ar-SA"/>
      </w:rPr>
    </w:lvl>
    <w:lvl w:ilvl="3">
      <w:start w:val="0"/>
      <w:numFmt w:val="bullet"/>
      <w:lvlText w:val="•"/>
      <w:lvlJc w:val="left"/>
      <w:pPr>
        <w:ind w:left="2319" w:hanging="231"/>
      </w:pPr>
      <w:rPr>
        <w:rFonts w:hint="default"/>
        <w:lang w:val="en-US" w:eastAsia="en-US" w:bidi="ar-SA"/>
      </w:rPr>
    </w:lvl>
    <w:lvl w:ilvl="4">
      <w:start w:val="0"/>
      <w:numFmt w:val="bullet"/>
      <w:lvlText w:val="•"/>
      <w:lvlJc w:val="left"/>
      <w:pPr>
        <w:ind w:left="2912" w:hanging="231"/>
      </w:pPr>
      <w:rPr>
        <w:rFonts w:hint="default"/>
        <w:lang w:val="en-US" w:eastAsia="en-US" w:bidi="ar-SA"/>
      </w:rPr>
    </w:lvl>
    <w:lvl w:ilvl="5">
      <w:start w:val="0"/>
      <w:numFmt w:val="bullet"/>
      <w:lvlText w:val="•"/>
      <w:lvlJc w:val="left"/>
      <w:pPr>
        <w:ind w:left="3505" w:hanging="231"/>
      </w:pPr>
      <w:rPr>
        <w:rFonts w:hint="default"/>
        <w:lang w:val="en-US" w:eastAsia="en-US" w:bidi="ar-SA"/>
      </w:rPr>
    </w:lvl>
    <w:lvl w:ilvl="6">
      <w:start w:val="0"/>
      <w:numFmt w:val="bullet"/>
      <w:lvlText w:val="•"/>
      <w:lvlJc w:val="left"/>
      <w:pPr>
        <w:ind w:left="4098" w:hanging="231"/>
      </w:pPr>
      <w:rPr>
        <w:rFonts w:hint="default"/>
        <w:lang w:val="en-US" w:eastAsia="en-US" w:bidi="ar-SA"/>
      </w:rPr>
    </w:lvl>
    <w:lvl w:ilvl="7">
      <w:start w:val="0"/>
      <w:numFmt w:val="bullet"/>
      <w:lvlText w:val="•"/>
      <w:lvlJc w:val="left"/>
      <w:pPr>
        <w:ind w:left="4691" w:hanging="231"/>
      </w:pPr>
      <w:rPr>
        <w:rFonts w:hint="default"/>
        <w:lang w:val="en-US" w:eastAsia="en-US" w:bidi="ar-SA"/>
      </w:rPr>
    </w:lvl>
    <w:lvl w:ilvl="8">
      <w:start w:val="0"/>
      <w:numFmt w:val="bullet"/>
      <w:lvlText w:val="•"/>
      <w:lvlJc w:val="left"/>
      <w:pPr>
        <w:ind w:left="5284" w:hanging="231"/>
      </w:pPr>
      <w:rPr>
        <w:rFonts w:hint="default"/>
        <w:lang w:val="en-US" w:eastAsia="en-US" w:bidi="ar-SA"/>
      </w:rPr>
    </w:lvl>
  </w:abstractNum>
  <w:abstractNum w:abstractNumId="162">
    <w:multiLevelType w:val="hybridMultilevel"/>
    <w:lvl w:ilvl="0">
      <w:start w:val="0"/>
      <w:numFmt w:val="bullet"/>
      <w:lvlText w:val="-"/>
      <w:lvlJc w:val="left"/>
      <w:pPr>
        <w:ind w:left="539" w:hanging="231"/>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1133" w:hanging="231"/>
      </w:pPr>
      <w:rPr>
        <w:rFonts w:hint="default"/>
        <w:lang w:val="en-US" w:eastAsia="en-US" w:bidi="ar-SA"/>
      </w:rPr>
    </w:lvl>
    <w:lvl w:ilvl="2">
      <w:start w:val="0"/>
      <w:numFmt w:val="bullet"/>
      <w:lvlText w:val="•"/>
      <w:lvlJc w:val="left"/>
      <w:pPr>
        <w:ind w:left="1726" w:hanging="231"/>
      </w:pPr>
      <w:rPr>
        <w:rFonts w:hint="default"/>
        <w:lang w:val="en-US" w:eastAsia="en-US" w:bidi="ar-SA"/>
      </w:rPr>
    </w:lvl>
    <w:lvl w:ilvl="3">
      <w:start w:val="0"/>
      <w:numFmt w:val="bullet"/>
      <w:lvlText w:val="•"/>
      <w:lvlJc w:val="left"/>
      <w:pPr>
        <w:ind w:left="2319" w:hanging="231"/>
      </w:pPr>
      <w:rPr>
        <w:rFonts w:hint="default"/>
        <w:lang w:val="en-US" w:eastAsia="en-US" w:bidi="ar-SA"/>
      </w:rPr>
    </w:lvl>
    <w:lvl w:ilvl="4">
      <w:start w:val="0"/>
      <w:numFmt w:val="bullet"/>
      <w:lvlText w:val="•"/>
      <w:lvlJc w:val="left"/>
      <w:pPr>
        <w:ind w:left="2912" w:hanging="231"/>
      </w:pPr>
      <w:rPr>
        <w:rFonts w:hint="default"/>
        <w:lang w:val="en-US" w:eastAsia="en-US" w:bidi="ar-SA"/>
      </w:rPr>
    </w:lvl>
    <w:lvl w:ilvl="5">
      <w:start w:val="0"/>
      <w:numFmt w:val="bullet"/>
      <w:lvlText w:val="•"/>
      <w:lvlJc w:val="left"/>
      <w:pPr>
        <w:ind w:left="3505" w:hanging="231"/>
      </w:pPr>
      <w:rPr>
        <w:rFonts w:hint="default"/>
        <w:lang w:val="en-US" w:eastAsia="en-US" w:bidi="ar-SA"/>
      </w:rPr>
    </w:lvl>
    <w:lvl w:ilvl="6">
      <w:start w:val="0"/>
      <w:numFmt w:val="bullet"/>
      <w:lvlText w:val="•"/>
      <w:lvlJc w:val="left"/>
      <w:pPr>
        <w:ind w:left="4098" w:hanging="231"/>
      </w:pPr>
      <w:rPr>
        <w:rFonts w:hint="default"/>
        <w:lang w:val="en-US" w:eastAsia="en-US" w:bidi="ar-SA"/>
      </w:rPr>
    </w:lvl>
    <w:lvl w:ilvl="7">
      <w:start w:val="0"/>
      <w:numFmt w:val="bullet"/>
      <w:lvlText w:val="•"/>
      <w:lvlJc w:val="left"/>
      <w:pPr>
        <w:ind w:left="4691" w:hanging="231"/>
      </w:pPr>
      <w:rPr>
        <w:rFonts w:hint="default"/>
        <w:lang w:val="en-US" w:eastAsia="en-US" w:bidi="ar-SA"/>
      </w:rPr>
    </w:lvl>
    <w:lvl w:ilvl="8">
      <w:start w:val="0"/>
      <w:numFmt w:val="bullet"/>
      <w:lvlText w:val="•"/>
      <w:lvlJc w:val="left"/>
      <w:pPr>
        <w:ind w:left="5284" w:hanging="231"/>
      </w:pPr>
      <w:rPr>
        <w:rFonts w:hint="default"/>
        <w:lang w:val="en-US" w:eastAsia="en-US" w:bidi="ar-SA"/>
      </w:rPr>
    </w:lvl>
  </w:abstractNum>
  <w:abstractNum w:abstractNumId="161">
    <w:multiLevelType w:val="hybridMultilevel"/>
    <w:lvl w:ilvl="0">
      <w:start w:val="0"/>
      <w:numFmt w:val="bullet"/>
      <w:lvlText w:val="-"/>
      <w:lvlJc w:val="left"/>
      <w:pPr>
        <w:ind w:left="539" w:hanging="231"/>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1133" w:hanging="231"/>
      </w:pPr>
      <w:rPr>
        <w:rFonts w:hint="default"/>
        <w:lang w:val="en-US" w:eastAsia="en-US" w:bidi="ar-SA"/>
      </w:rPr>
    </w:lvl>
    <w:lvl w:ilvl="2">
      <w:start w:val="0"/>
      <w:numFmt w:val="bullet"/>
      <w:lvlText w:val="•"/>
      <w:lvlJc w:val="left"/>
      <w:pPr>
        <w:ind w:left="1726" w:hanging="231"/>
      </w:pPr>
      <w:rPr>
        <w:rFonts w:hint="default"/>
        <w:lang w:val="en-US" w:eastAsia="en-US" w:bidi="ar-SA"/>
      </w:rPr>
    </w:lvl>
    <w:lvl w:ilvl="3">
      <w:start w:val="0"/>
      <w:numFmt w:val="bullet"/>
      <w:lvlText w:val="•"/>
      <w:lvlJc w:val="left"/>
      <w:pPr>
        <w:ind w:left="2319" w:hanging="231"/>
      </w:pPr>
      <w:rPr>
        <w:rFonts w:hint="default"/>
        <w:lang w:val="en-US" w:eastAsia="en-US" w:bidi="ar-SA"/>
      </w:rPr>
    </w:lvl>
    <w:lvl w:ilvl="4">
      <w:start w:val="0"/>
      <w:numFmt w:val="bullet"/>
      <w:lvlText w:val="•"/>
      <w:lvlJc w:val="left"/>
      <w:pPr>
        <w:ind w:left="2912" w:hanging="231"/>
      </w:pPr>
      <w:rPr>
        <w:rFonts w:hint="default"/>
        <w:lang w:val="en-US" w:eastAsia="en-US" w:bidi="ar-SA"/>
      </w:rPr>
    </w:lvl>
    <w:lvl w:ilvl="5">
      <w:start w:val="0"/>
      <w:numFmt w:val="bullet"/>
      <w:lvlText w:val="•"/>
      <w:lvlJc w:val="left"/>
      <w:pPr>
        <w:ind w:left="3505" w:hanging="231"/>
      </w:pPr>
      <w:rPr>
        <w:rFonts w:hint="default"/>
        <w:lang w:val="en-US" w:eastAsia="en-US" w:bidi="ar-SA"/>
      </w:rPr>
    </w:lvl>
    <w:lvl w:ilvl="6">
      <w:start w:val="0"/>
      <w:numFmt w:val="bullet"/>
      <w:lvlText w:val="•"/>
      <w:lvlJc w:val="left"/>
      <w:pPr>
        <w:ind w:left="4098" w:hanging="231"/>
      </w:pPr>
      <w:rPr>
        <w:rFonts w:hint="default"/>
        <w:lang w:val="en-US" w:eastAsia="en-US" w:bidi="ar-SA"/>
      </w:rPr>
    </w:lvl>
    <w:lvl w:ilvl="7">
      <w:start w:val="0"/>
      <w:numFmt w:val="bullet"/>
      <w:lvlText w:val="•"/>
      <w:lvlJc w:val="left"/>
      <w:pPr>
        <w:ind w:left="4691" w:hanging="231"/>
      </w:pPr>
      <w:rPr>
        <w:rFonts w:hint="default"/>
        <w:lang w:val="en-US" w:eastAsia="en-US" w:bidi="ar-SA"/>
      </w:rPr>
    </w:lvl>
    <w:lvl w:ilvl="8">
      <w:start w:val="0"/>
      <w:numFmt w:val="bullet"/>
      <w:lvlText w:val="•"/>
      <w:lvlJc w:val="left"/>
      <w:pPr>
        <w:ind w:left="5284" w:hanging="231"/>
      </w:pPr>
      <w:rPr>
        <w:rFonts w:hint="default"/>
        <w:lang w:val="en-US" w:eastAsia="en-US" w:bidi="ar-SA"/>
      </w:rPr>
    </w:lvl>
  </w:abstractNum>
  <w:abstractNum w:abstractNumId="160">
    <w:multiLevelType w:val="hybridMultilevel"/>
    <w:lvl w:ilvl="0">
      <w:start w:val="0"/>
      <w:numFmt w:val="bullet"/>
      <w:lvlText w:val="-"/>
      <w:lvlJc w:val="left"/>
      <w:pPr>
        <w:ind w:left="539" w:hanging="231"/>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1133" w:hanging="231"/>
      </w:pPr>
      <w:rPr>
        <w:rFonts w:hint="default"/>
        <w:lang w:val="en-US" w:eastAsia="en-US" w:bidi="ar-SA"/>
      </w:rPr>
    </w:lvl>
    <w:lvl w:ilvl="2">
      <w:start w:val="0"/>
      <w:numFmt w:val="bullet"/>
      <w:lvlText w:val="•"/>
      <w:lvlJc w:val="left"/>
      <w:pPr>
        <w:ind w:left="1726" w:hanging="231"/>
      </w:pPr>
      <w:rPr>
        <w:rFonts w:hint="default"/>
        <w:lang w:val="en-US" w:eastAsia="en-US" w:bidi="ar-SA"/>
      </w:rPr>
    </w:lvl>
    <w:lvl w:ilvl="3">
      <w:start w:val="0"/>
      <w:numFmt w:val="bullet"/>
      <w:lvlText w:val="•"/>
      <w:lvlJc w:val="left"/>
      <w:pPr>
        <w:ind w:left="2319" w:hanging="231"/>
      </w:pPr>
      <w:rPr>
        <w:rFonts w:hint="default"/>
        <w:lang w:val="en-US" w:eastAsia="en-US" w:bidi="ar-SA"/>
      </w:rPr>
    </w:lvl>
    <w:lvl w:ilvl="4">
      <w:start w:val="0"/>
      <w:numFmt w:val="bullet"/>
      <w:lvlText w:val="•"/>
      <w:lvlJc w:val="left"/>
      <w:pPr>
        <w:ind w:left="2912" w:hanging="231"/>
      </w:pPr>
      <w:rPr>
        <w:rFonts w:hint="default"/>
        <w:lang w:val="en-US" w:eastAsia="en-US" w:bidi="ar-SA"/>
      </w:rPr>
    </w:lvl>
    <w:lvl w:ilvl="5">
      <w:start w:val="0"/>
      <w:numFmt w:val="bullet"/>
      <w:lvlText w:val="•"/>
      <w:lvlJc w:val="left"/>
      <w:pPr>
        <w:ind w:left="3505" w:hanging="231"/>
      </w:pPr>
      <w:rPr>
        <w:rFonts w:hint="default"/>
        <w:lang w:val="en-US" w:eastAsia="en-US" w:bidi="ar-SA"/>
      </w:rPr>
    </w:lvl>
    <w:lvl w:ilvl="6">
      <w:start w:val="0"/>
      <w:numFmt w:val="bullet"/>
      <w:lvlText w:val="•"/>
      <w:lvlJc w:val="left"/>
      <w:pPr>
        <w:ind w:left="4098" w:hanging="231"/>
      </w:pPr>
      <w:rPr>
        <w:rFonts w:hint="default"/>
        <w:lang w:val="en-US" w:eastAsia="en-US" w:bidi="ar-SA"/>
      </w:rPr>
    </w:lvl>
    <w:lvl w:ilvl="7">
      <w:start w:val="0"/>
      <w:numFmt w:val="bullet"/>
      <w:lvlText w:val="•"/>
      <w:lvlJc w:val="left"/>
      <w:pPr>
        <w:ind w:left="4691" w:hanging="231"/>
      </w:pPr>
      <w:rPr>
        <w:rFonts w:hint="default"/>
        <w:lang w:val="en-US" w:eastAsia="en-US" w:bidi="ar-SA"/>
      </w:rPr>
    </w:lvl>
    <w:lvl w:ilvl="8">
      <w:start w:val="0"/>
      <w:numFmt w:val="bullet"/>
      <w:lvlText w:val="•"/>
      <w:lvlJc w:val="left"/>
      <w:pPr>
        <w:ind w:left="5284" w:hanging="231"/>
      </w:pPr>
      <w:rPr>
        <w:rFonts w:hint="default"/>
        <w:lang w:val="en-US" w:eastAsia="en-US" w:bidi="ar-SA"/>
      </w:rPr>
    </w:lvl>
  </w:abstractNum>
  <w:abstractNum w:abstractNumId="159">
    <w:multiLevelType w:val="hybridMultilevel"/>
    <w:lvl w:ilvl="0">
      <w:start w:val="0"/>
      <w:numFmt w:val="bullet"/>
      <w:lvlText w:val="-"/>
      <w:lvlJc w:val="left"/>
      <w:pPr>
        <w:ind w:left="539" w:hanging="231"/>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1133" w:hanging="231"/>
      </w:pPr>
      <w:rPr>
        <w:rFonts w:hint="default"/>
        <w:lang w:val="en-US" w:eastAsia="en-US" w:bidi="ar-SA"/>
      </w:rPr>
    </w:lvl>
    <w:lvl w:ilvl="2">
      <w:start w:val="0"/>
      <w:numFmt w:val="bullet"/>
      <w:lvlText w:val="•"/>
      <w:lvlJc w:val="left"/>
      <w:pPr>
        <w:ind w:left="1726" w:hanging="231"/>
      </w:pPr>
      <w:rPr>
        <w:rFonts w:hint="default"/>
        <w:lang w:val="en-US" w:eastAsia="en-US" w:bidi="ar-SA"/>
      </w:rPr>
    </w:lvl>
    <w:lvl w:ilvl="3">
      <w:start w:val="0"/>
      <w:numFmt w:val="bullet"/>
      <w:lvlText w:val="•"/>
      <w:lvlJc w:val="left"/>
      <w:pPr>
        <w:ind w:left="2319" w:hanging="231"/>
      </w:pPr>
      <w:rPr>
        <w:rFonts w:hint="default"/>
        <w:lang w:val="en-US" w:eastAsia="en-US" w:bidi="ar-SA"/>
      </w:rPr>
    </w:lvl>
    <w:lvl w:ilvl="4">
      <w:start w:val="0"/>
      <w:numFmt w:val="bullet"/>
      <w:lvlText w:val="•"/>
      <w:lvlJc w:val="left"/>
      <w:pPr>
        <w:ind w:left="2912" w:hanging="231"/>
      </w:pPr>
      <w:rPr>
        <w:rFonts w:hint="default"/>
        <w:lang w:val="en-US" w:eastAsia="en-US" w:bidi="ar-SA"/>
      </w:rPr>
    </w:lvl>
    <w:lvl w:ilvl="5">
      <w:start w:val="0"/>
      <w:numFmt w:val="bullet"/>
      <w:lvlText w:val="•"/>
      <w:lvlJc w:val="left"/>
      <w:pPr>
        <w:ind w:left="3505" w:hanging="231"/>
      </w:pPr>
      <w:rPr>
        <w:rFonts w:hint="default"/>
        <w:lang w:val="en-US" w:eastAsia="en-US" w:bidi="ar-SA"/>
      </w:rPr>
    </w:lvl>
    <w:lvl w:ilvl="6">
      <w:start w:val="0"/>
      <w:numFmt w:val="bullet"/>
      <w:lvlText w:val="•"/>
      <w:lvlJc w:val="left"/>
      <w:pPr>
        <w:ind w:left="4098" w:hanging="231"/>
      </w:pPr>
      <w:rPr>
        <w:rFonts w:hint="default"/>
        <w:lang w:val="en-US" w:eastAsia="en-US" w:bidi="ar-SA"/>
      </w:rPr>
    </w:lvl>
    <w:lvl w:ilvl="7">
      <w:start w:val="0"/>
      <w:numFmt w:val="bullet"/>
      <w:lvlText w:val="•"/>
      <w:lvlJc w:val="left"/>
      <w:pPr>
        <w:ind w:left="4691" w:hanging="231"/>
      </w:pPr>
      <w:rPr>
        <w:rFonts w:hint="default"/>
        <w:lang w:val="en-US" w:eastAsia="en-US" w:bidi="ar-SA"/>
      </w:rPr>
    </w:lvl>
    <w:lvl w:ilvl="8">
      <w:start w:val="0"/>
      <w:numFmt w:val="bullet"/>
      <w:lvlText w:val="•"/>
      <w:lvlJc w:val="left"/>
      <w:pPr>
        <w:ind w:left="5284" w:hanging="231"/>
      </w:pPr>
      <w:rPr>
        <w:rFonts w:hint="default"/>
        <w:lang w:val="en-US" w:eastAsia="en-US" w:bidi="ar-SA"/>
      </w:rPr>
    </w:lvl>
  </w:abstractNum>
  <w:abstractNum w:abstractNumId="158">
    <w:multiLevelType w:val="hybridMultilevel"/>
    <w:lvl w:ilvl="0">
      <w:start w:val="0"/>
      <w:numFmt w:val="bullet"/>
      <w:lvlText w:val="-"/>
      <w:lvlJc w:val="left"/>
      <w:pPr>
        <w:ind w:left="539" w:hanging="231"/>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1133" w:hanging="231"/>
      </w:pPr>
      <w:rPr>
        <w:rFonts w:hint="default"/>
        <w:lang w:val="en-US" w:eastAsia="en-US" w:bidi="ar-SA"/>
      </w:rPr>
    </w:lvl>
    <w:lvl w:ilvl="2">
      <w:start w:val="0"/>
      <w:numFmt w:val="bullet"/>
      <w:lvlText w:val="•"/>
      <w:lvlJc w:val="left"/>
      <w:pPr>
        <w:ind w:left="1726" w:hanging="231"/>
      </w:pPr>
      <w:rPr>
        <w:rFonts w:hint="default"/>
        <w:lang w:val="en-US" w:eastAsia="en-US" w:bidi="ar-SA"/>
      </w:rPr>
    </w:lvl>
    <w:lvl w:ilvl="3">
      <w:start w:val="0"/>
      <w:numFmt w:val="bullet"/>
      <w:lvlText w:val="•"/>
      <w:lvlJc w:val="left"/>
      <w:pPr>
        <w:ind w:left="2319" w:hanging="231"/>
      </w:pPr>
      <w:rPr>
        <w:rFonts w:hint="default"/>
        <w:lang w:val="en-US" w:eastAsia="en-US" w:bidi="ar-SA"/>
      </w:rPr>
    </w:lvl>
    <w:lvl w:ilvl="4">
      <w:start w:val="0"/>
      <w:numFmt w:val="bullet"/>
      <w:lvlText w:val="•"/>
      <w:lvlJc w:val="left"/>
      <w:pPr>
        <w:ind w:left="2912" w:hanging="231"/>
      </w:pPr>
      <w:rPr>
        <w:rFonts w:hint="default"/>
        <w:lang w:val="en-US" w:eastAsia="en-US" w:bidi="ar-SA"/>
      </w:rPr>
    </w:lvl>
    <w:lvl w:ilvl="5">
      <w:start w:val="0"/>
      <w:numFmt w:val="bullet"/>
      <w:lvlText w:val="•"/>
      <w:lvlJc w:val="left"/>
      <w:pPr>
        <w:ind w:left="3505" w:hanging="231"/>
      </w:pPr>
      <w:rPr>
        <w:rFonts w:hint="default"/>
        <w:lang w:val="en-US" w:eastAsia="en-US" w:bidi="ar-SA"/>
      </w:rPr>
    </w:lvl>
    <w:lvl w:ilvl="6">
      <w:start w:val="0"/>
      <w:numFmt w:val="bullet"/>
      <w:lvlText w:val="•"/>
      <w:lvlJc w:val="left"/>
      <w:pPr>
        <w:ind w:left="4098" w:hanging="231"/>
      </w:pPr>
      <w:rPr>
        <w:rFonts w:hint="default"/>
        <w:lang w:val="en-US" w:eastAsia="en-US" w:bidi="ar-SA"/>
      </w:rPr>
    </w:lvl>
    <w:lvl w:ilvl="7">
      <w:start w:val="0"/>
      <w:numFmt w:val="bullet"/>
      <w:lvlText w:val="•"/>
      <w:lvlJc w:val="left"/>
      <w:pPr>
        <w:ind w:left="4691" w:hanging="231"/>
      </w:pPr>
      <w:rPr>
        <w:rFonts w:hint="default"/>
        <w:lang w:val="en-US" w:eastAsia="en-US" w:bidi="ar-SA"/>
      </w:rPr>
    </w:lvl>
    <w:lvl w:ilvl="8">
      <w:start w:val="0"/>
      <w:numFmt w:val="bullet"/>
      <w:lvlText w:val="•"/>
      <w:lvlJc w:val="left"/>
      <w:pPr>
        <w:ind w:left="5284" w:hanging="231"/>
      </w:pPr>
      <w:rPr>
        <w:rFonts w:hint="default"/>
        <w:lang w:val="en-US" w:eastAsia="en-US" w:bidi="ar-SA"/>
      </w:rPr>
    </w:lvl>
  </w:abstractNum>
  <w:abstractNum w:abstractNumId="157">
    <w:multiLevelType w:val="hybridMultilevel"/>
    <w:lvl w:ilvl="0">
      <w:start w:val="0"/>
      <w:numFmt w:val="bullet"/>
      <w:lvlText w:val="-"/>
      <w:lvlJc w:val="left"/>
      <w:pPr>
        <w:ind w:left="827" w:hanging="288"/>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1385" w:hanging="288"/>
      </w:pPr>
      <w:rPr>
        <w:rFonts w:hint="default"/>
        <w:lang w:val="en-US" w:eastAsia="en-US" w:bidi="ar-SA"/>
      </w:rPr>
    </w:lvl>
    <w:lvl w:ilvl="2">
      <w:start w:val="0"/>
      <w:numFmt w:val="bullet"/>
      <w:lvlText w:val="•"/>
      <w:lvlJc w:val="left"/>
      <w:pPr>
        <w:ind w:left="1950" w:hanging="288"/>
      </w:pPr>
      <w:rPr>
        <w:rFonts w:hint="default"/>
        <w:lang w:val="en-US" w:eastAsia="en-US" w:bidi="ar-SA"/>
      </w:rPr>
    </w:lvl>
    <w:lvl w:ilvl="3">
      <w:start w:val="0"/>
      <w:numFmt w:val="bullet"/>
      <w:lvlText w:val="•"/>
      <w:lvlJc w:val="left"/>
      <w:pPr>
        <w:ind w:left="2515" w:hanging="288"/>
      </w:pPr>
      <w:rPr>
        <w:rFonts w:hint="default"/>
        <w:lang w:val="en-US" w:eastAsia="en-US" w:bidi="ar-SA"/>
      </w:rPr>
    </w:lvl>
    <w:lvl w:ilvl="4">
      <w:start w:val="0"/>
      <w:numFmt w:val="bullet"/>
      <w:lvlText w:val="•"/>
      <w:lvlJc w:val="left"/>
      <w:pPr>
        <w:ind w:left="3080" w:hanging="288"/>
      </w:pPr>
      <w:rPr>
        <w:rFonts w:hint="default"/>
        <w:lang w:val="en-US" w:eastAsia="en-US" w:bidi="ar-SA"/>
      </w:rPr>
    </w:lvl>
    <w:lvl w:ilvl="5">
      <w:start w:val="0"/>
      <w:numFmt w:val="bullet"/>
      <w:lvlText w:val="•"/>
      <w:lvlJc w:val="left"/>
      <w:pPr>
        <w:ind w:left="3645" w:hanging="288"/>
      </w:pPr>
      <w:rPr>
        <w:rFonts w:hint="default"/>
        <w:lang w:val="en-US" w:eastAsia="en-US" w:bidi="ar-SA"/>
      </w:rPr>
    </w:lvl>
    <w:lvl w:ilvl="6">
      <w:start w:val="0"/>
      <w:numFmt w:val="bullet"/>
      <w:lvlText w:val="•"/>
      <w:lvlJc w:val="left"/>
      <w:pPr>
        <w:ind w:left="4210" w:hanging="288"/>
      </w:pPr>
      <w:rPr>
        <w:rFonts w:hint="default"/>
        <w:lang w:val="en-US" w:eastAsia="en-US" w:bidi="ar-SA"/>
      </w:rPr>
    </w:lvl>
    <w:lvl w:ilvl="7">
      <w:start w:val="0"/>
      <w:numFmt w:val="bullet"/>
      <w:lvlText w:val="•"/>
      <w:lvlJc w:val="left"/>
      <w:pPr>
        <w:ind w:left="4775" w:hanging="288"/>
      </w:pPr>
      <w:rPr>
        <w:rFonts w:hint="default"/>
        <w:lang w:val="en-US" w:eastAsia="en-US" w:bidi="ar-SA"/>
      </w:rPr>
    </w:lvl>
    <w:lvl w:ilvl="8">
      <w:start w:val="0"/>
      <w:numFmt w:val="bullet"/>
      <w:lvlText w:val="•"/>
      <w:lvlJc w:val="left"/>
      <w:pPr>
        <w:ind w:left="5340" w:hanging="288"/>
      </w:pPr>
      <w:rPr>
        <w:rFonts w:hint="default"/>
        <w:lang w:val="en-US" w:eastAsia="en-US" w:bidi="ar-SA"/>
      </w:rPr>
    </w:lvl>
  </w:abstractNum>
  <w:abstractNum w:abstractNumId="156">
    <w:multiLevelType w:val="hybridMultilevel"/>
    <w:lvl w:ilvl="0">
      <w:start w:val="0"/>
      <w:numFmt w:val="bullet"/>
      <w:lvlText w:val="-"/>
      <w:lvlJc w:val="left"/>
      <w:pPr>
        <w:ind w:left="539" w:hanging="231"/>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1142" w:hanging="231"/>
      </w:pPr>
      <w:rPr>
        <w:rFonts w:hint="default"/>
        <w:lang w:val="en-US" w:eastAsia="en-US" w:bidi="ar-SA"/>
      </w:rPr>
    </w:lvl>
    <w:lvl w:ilvl="2">
      <w:start w:val="0"/>
      <w:numFmt w:val="bullet"/>
      <w:lvlText w:val="•"/>
      <w:lvlJc w:val="left"/>
      <w:pPr>
        <w:ind w:left="1744" w:hanging="231"/>
      </w:pPr>
      <w:rPr>
        <w:rFonts w:hint="default"/>
        <w:lang w:val="en-US" w:eastAsia="en-US" w:bidi="ar-SA"/>
      </w:rPr>
    </w:lvl>
    <w:lvl w:ilvl="3">
      <w:start w:val="0"/>
      <w:numFmt w:val="bullet"/>
      <w:lvlText w:val="•"/>
      <w:lvlJc w:val="left"/>
      <w:pPr>
        <w:ind w:left="2346" w:hanging="231"/>
      </w:pPr>
      <w:rPr>
        <w:rFonts w:hint="default"/>
        <w:lang w:val="en-US" w:eastAsia="en-US" w:bidi="ar-SA"/>
      </w:rPr>
    </w:lvl>
    <w:lvl w:ilvl="4">
      <w:start w:val="0"/>
      <w:numFmt w:val="bullet"/>
      <w:lvlText w:val="•"/>
      <w:lvlJc w:val="left"/>
      <w:pPr>
        <w:ind w:left="2948" w:hanging="231"/>
      </w:pPr>
      <w:rPr>
        <w:rFonts w:hint="default"/>
        <w:lang w:val="en-US" w:eastAsia="en-US" w:bidi="ar-SA"/>
      </w:rPr>
    </w:lvl>
    <w:lvl w:ilvl="5">
      <w:start w:val="0"/>
      <w:numFmt w:val="bullet"/>
      <w:lvlText w:val="•"/>
      <w:lvlJc w:val="left"/>
      <w:pPr>
        <w:ind w:left="3550" w:hanging="231"/>
      </w:pPr>
      <w:rPr>
        <w:rFonts w:hint="default"/>
        <w:lang w:val="en-US" w:eastAsia="en-US" w:bidi="ar-SA"/>
      </w:rPr>
    </w:lvl>
    <w:lvl w:ilvl="6">
      <w:start w:val="0"/>
      <w:numFmt w:val="bullet"/>
      <w:lvlText w:val="•"/>
      <w:lvlJc w:val="left"/>
      <w:pPr>
        <w:ind w:left="4152" w:hanging="231"/>
      </w:pPr>
      <w:rPr>
        <w:rFonts w:hint="default"/>
        <w:lang w:val="en-US" w:eastAsia="en-US" w:bidi="ar-SA"/>
      </w:rPr>
    </w:lvl>
    <w:lvl w:ilvl="7">
      <w:start w:val="0"/>
      <w:numFmt w:val="bullet"/>
      <w:lvlText w:val="•"/>
      <w:lvlJc w:val="left"/>
      <w:pPr>
        <w:ind w:left="4754" w:hanging="231"/>
      </w:pPr>
      <w:rPr>
        <w:rFonts w:hint="default"/>
        <w:lang w:val="en-US" w:eastAsia="en-US" w:bidi="ar-SA"/>
      </w:rPr>
    </w:lvl>
    <w:lvl w:ilvl="8">
      <w:start w:val="0"/>
      <w:numFmt w:val="bullet"/>
      <w:lvlText w:val="•"/>
      <w:lvlJc w:val="left"/>
      <w:pPr>
        <w:ind w:left="5356" w:hanging="231"/>
      </w:pPr>
      <w:rPr>
        <w:rFonts w:hint="default"/>
        <w:lang w:val="en-US" w:eastAsia="en-US" w:bidi="ar-SA"/>
      </w:rPr>
    </w:lvl>
  </w:abstractNum>
  <w:abstractNum w:abstractNumId="155">
    <w:multiLevelType w:val="hybridMultilevel"/>
    <w:lvl w:ilvl="0">
      <w:start w:val="0"/>
      <w:numFmt w:val="bullet"/>
      <w:lvlText w:val="-"/>
      <w:lvlJc w:val="left"/>
      <w:pPr>
        <w:ind w:left="539" w:hanging="231"/>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1142" w:hanging="231"/>
      </w:pPr>
      <w:rPr>
        <w:rFonts w:hint="default"/>
        <w:lang w:val="en-US" w:eastAsia="en-US" w:bidi="ar-SA"/>
      </w:rPr>
    </w:lvl>
    <w:lvl w:ilvl="2">
      <w:start w:val="0"/>
      <w:numFmt w:val="bullet"/>
      <w:lvlText w:val="•"/>
      <w:lvlJc w:val="left"/>
      <w:pPr>
        <w:ind w:left="1744" w:hanging="231"/>
      </w:pPr>
      <w:rPr>
        <w:rFonts w:hint="default"/>
        <w:lang w:val="en-US" w:eastAsia="en-US" w:bidi="ar-SA"/>
      </w:rPr>
    </w:lvl>
    <w:lvl w:ilvl="3">
      <w:start w:val="0"/>
      <w:numFmt w:val="bullet"/>
      <w:lvlText w:val="•"/>
      <w:lvlJc w:val="left"/>
      <w:pPr>
        <w:ind w:left="2346" w:hanging="231"/>
      </w:pPr>
      <w:rPr>
        <w:rFonts w:hint="default"/>
        <w:lang w:val="en-US" w:eastAsia="en-US" w:bidi="ar-SA"/>
      </w:rPr>
    </w:lvl>
    <w:lvl w:ilvl="4">
      <w:start w:val="0"/>
      <w:numFmt w:val="bullet"/>
      <w:lvlText w:val="•"/>
      <w:lvlJc w:val="left"/>
      <w:pPr>
        <w:ind w:left="2948" w:hanging="231"/>
      </w:pPr>
      <w:rPr>
        <w:rFonts w:hint="default"/>
        <w:lang w:val="en-US" w:eastAsia="en-US" w:bidi="ar-SA"/>
      </w:rPr>
    </w:lvl>
    <w:lvl w:ilvl="5">
      <w:start w:val="0"/>
      <w:numFmt w:val="bullet"/>
      <w:lvlText w:val="•"/>
      <w:lvlJc w:val="left"/>
      <w:pPr>
        <w:ind w:left="3550" w:hanging="231"/>
      </w:pPr>
      <w:rPr>
        <w:rFonts w:hint="default"/>
        <w:lang w:val="en-US" w:eastAsia="en-US" w:bidi="ar-SA"/>
      </w:rPr>
    </w:lvl>
    <w:lvl w:ilvl="6">
      <w:start w:val="0"/>
      <w:numFmt w:val="bullet"/>
      <w:lvlText w:val="•"/>
      <w:lvlJc w:val="left"/>
      <w:pPr>
        <w:ind w:left="4152" w:hanging="231"/>
      </w:pPr>
      <w:rPr>
        <w:rFonts w:hint="default"/>
        <w:lang w:val="en-US" w:eastAsia="en-US" w:bidi="ar-SA"/>
      </w:rPr>
    </w:lvl>
    <w:lvl w:ilvl="7">
      <w:start w:val="0"/>
      <w:numFmt w:val="bullet"/>
      <w:lvlText w:val="•"/>
      <w:lvlJc w:val="left"/>
      <w:pPr>
        <w:ind w:left="4754" w:hanging="231"/>
      </w:pPr>
      <w:rPr>
        <w:rFonts w:hint="default"/>
        <w:lang w:val="en-US" w:eastAsia="en-US" w:bidi="ar-SA"/>
      </w:rPr>
    </w:lvl>
    <w:lvl w:ilvl="8">
      <w:start w:val="0"/>
      <w:numFmt w:val="bullet"/>
      <w:lvlText w:val="•"/>
      <w:lvlJc w:val="left"/>
      <w:pPr>
        <w:ind w:left="5356" w:hanging="231"/>
      </w:pPr>
      <w:rPr>
        <w:rFonts w:hint="default"/>
        <w:lang w:val="en-US" w:eastAsia="en-US" w:bidi="ar-SA"/>
      </w:rPr>
    </w:lvl>
  </w:abstractNum>
  <w:abstractNum w:abstractNumId="154">
    <w:multiLevelType w:val="hybridMultilevel"/>
    <w:lvl w:ilvl="0">
      <w:start w:val="0"/>
      <w:numFmt w:val="bullet"/>
      <w:lvlText w:val="-"/>
      <w:lvlJc w:val="left"/>
      <w:pPr>
        <w:ind w:left="539" w:hanging="231"/>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1142" w:hanging="231"/>
      </w:pPr>
      <w:rPr>
        <w:rFonts w:hint="default"/>
        <w:lang w:val="en-US" w:eastAsia="en-US" w:bidi="ar-SA"/>
      </w:rPr>
    </w:lvl>
    <w:lvl w:ilvl="2">
      <w:start w:val="0"/>
      <w:numFmt w:val="bullet"/>
      <w:lvlText w:val="•"/>
      <w:lvlJc w:val="left"/>
      <w:pPr>
        <w:ind w:left="1744" w:hanging="231"/>
      </w:pPr>
      <w:rPr>
        <w:rFonts w:hint="default"/>
        <w:lang w:val="en-US" w:eastAsia="en-US" w:bidi="ar-SA"/>
      </w:rPr>
    </w:lvl>
    <w:lvl w:ilvl="3">
      <w:start w:val="0"/>
      <w:numFmt w:val="bullet"/>
      <w:lvlText w:val="•"/>
      <w:lvlJc w:val="left"/>
      <w:pPr>
        <w:ind w:left="2346" w:hanging="231"/>
      </w:pPr>
      <w:rPr>
        <w:rFonts w:hint="default"/>
        <w:lang w:val="en-US" w:eastAsia="en-US" w:bidi="ar-SA"/>
      </w:rPr>
    </w:lvl>
    <w:lvl w:ilvl="4">
      <w:start w:val="0"/>
      <w:numFmt w:val="bullet"/>
      <w:lvlText w:val="•"/>
      <w:lvlJc w:val="left"/>
      <w:pPr>
        <w:ind w:left="2948" w:hanging="231"/>
      </w:pPr>
      <w:rPr>
        <w:rFonts w:hint="default"/>
        <w:lang w:val="en-US" w:eastAsia="en-US" w:bidi="ar-SA"/>
      </w:rPr>
    </w:lvl>
    <w:lvl w:ilvl="5">
      <w:start w:val="0"/>
      <w:numFmt w:val="bullet"/>
      <w:lvlText w:val="•"/>
      <w:lvlJc w:val="left"/>
      <w:pPr>
        <w:ind w:left="3550" w:hanging="231"/>
      </w:pPr>
      <w:rPr>
        <w:rFonts w:hint="default"/>
        <w:lang w:val="en-US" w:eastAsia="en-US" w:bidi="ar-SA"/>
      </w:rPr>
    </w:lvl>
    <w:lvl w:ilvl="6">
      <w:start w:val="0"/>
      <w:numFmt w:val="bullet"/>
      <w:lvlText w:val="•"/>
      <w:lvlJc w:val="left"/>
      <w:pPr>
        <w:ind w:left="4152" w:hanging="231"/>
      </w:pPr>
      <w:rPr>
        <w:rFonts w:hint="default"/>
        <w:lang w:val="en-US" w:eastAsia="en-US" w:bidi="ar-SA"/>
      </w:rPr>
    </w:lvl>
    <w:lvl w:ilvl="7">
      <w:start w:val="0"/>
      <w:numFmt w:val="bullet"/>
      <w:lvlText w:val="•"/>
      <w:lvlJc w:val="left"/>
      <w:pPr>
        <w:ind w:left="4754" w:hanging="231"/>
      </w:pPr>
      <w:rPr>
        <w:rFonts w:hint="default"/>
        <w:lang w:val="en-US" w:eastAsia="en-US" w:bidi="ar-SA"/>
      </w:rPr>
    </w:lvl>
    <w:lvl w:ilvl="8">
      <w:start w:val="0"/>
      <w:numFmt w:val="bullet"/>
      <w:lvlText w:val="•"/>
      <w:lvlJc w:val="left"/>
      <w:pPr>
        <w:ind w:left="5356" w:hanging="231"/>
      </w:pPr>
      <w:rPr>
        <w:rFonts w:hint="default"/>
        <w:lang w:val="en-US" w:eastAsia="en-US" w:bidi="ar-SA"/>
      </w:rPr>
    </w:lvl>
  </w:abstractNum>
  <w:abstractNum w:abstractNumId="153">
    <w:multiLevelType w:val="hybridMultilevel"/>
    <w:lvl w:ilvl="0">
      <w:start w:val="0"/>
      <w:numFmt w:val="bullet"/>
      <w:lvlText w:val="-"/>
      <w:lvlJc w:val="left"/>
      <w:pPr>
        <w:ind w:left="539" w:hanging="231"/>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1142" w:hanging="231"/>
      </w:pPr>
      <w:rPr>
        <w:rFonts w:hint="default"/>
        <w:lang w:val="en-US" w:eastAsia="en-US" w:bidi="ar-SA"/>
      </w:rPr>
    </w:lvl>
    <w:lvl w:ilvl="2">
      <w:start w:val="0"/>
      <w:numFmt w:val="bullet"/>
      <w:lvlText w:val="•"/>
      <w:lvlJc w:val="left"/>
      <w:pPr>
        <w:ind w:left="1744" w:hanging="231"/>
      </w:pPr>
      <w:rPr>
        <w:rFonts w:hint="default"/>
        <w:lang w:val="en-US" w:eastAsia="en-US" w:bidi="ar-SA"/>
      </w:rPr>
    </w:lvl>
    <w:lvl w:ilvl="3">
      <w:start w:val="0"/>
      <w:numFmt w:val="bullet"/>
      <w:lvlText w:val="•"/>
      <w:lvlJc w:val="left"/>
      <w:pPr>
        <w:ind w:left="2346" w:hanging="231"/>
      </w:pPr>
      <w:rPr>
        <w:rFonts w:hint="default"/>
        <w:lang w:val="en-US" w:eastAsia="en-US" w:bidi="ar-SA"/>
      </w:rPr>
    </w:lvl>
    <w:lvl w:ilvl="4">
      <w:start w:val="0"/>
      <w:numFmt w:val="bullet"/>
      <w:lvlText w:val="•"/>
      <w:lvlJc w:val="left"/>
      <w:pPr>
        <w:ind w:left="2948" w:hanging="231"/>
      </w:pPr>
      <w:rPr>
        <w:rFonts w:hint="default"/>
        <w:lang w:val="en-US" w:eastAsia="en-US" w:bidi="ar-SA"/>
      </w:rPr>
    </w:lvl>
    <w:lvl w:ilvl="5">
      <w:start w:val="0"/>
      <w:numFmt w:val="bullet"/>
      <w:lvlText w:val="•"/>
      <w:lvlJc w:val="left"/>
      <w:pPr>
        <w:ind w:left="3550" w:hanging="231"/>
      </w:pPr>
      <w:rPr>
        <w:rFonts w:hint="default"/>
        <w:lang w:val="en-US" w:eastAsia="en-US" w:bidi="ar-SA"/>
      </w:rPr>
    </w:lvl>
    <w:lvl w:ilvl="6">
      <w:start w:val="0"/>
      <w:numFmt w:val="bullet"/>
      <w:lvlText w:val="•"/>
      <w:lvlJc w:val="left"/>
      <w:pPr>
        <w:ind w:left="4152" w:hanging="231"/>
      </w:pPr>
      <w:rPr>
        <w:rFonts w:hint="default"/>
        <w:lang w:val="en-US" w:eastAsia="en-US" w:bidi="ar-SA"/>
      </w:rPr>
    </w:lvl>
    <w:lvl w:ilvl="7">
      <w:start w:val="0"/>
      <w:numFmt w:val="bullet"/>
      <w:lvlText w:val="•"/>
      <w:lvlJc w:val="left"/>
      <w:pPr>
        <w:ind w:left="4754" w:hanging="231"/>
      </w:pPr>
      <w:rPr>
        <w:rFonts w:hint="default"/>
        <w:lang w:val="en-US" w:eastAsia="en-US" w:bidi="ar-SA"/>
      </w:rPr>
    </w:lvl>
    <w:lvl w:ilvl="8">
      <w:start w:val="0"/>
      <w:numFmt w:val="bullet"/>
      <w:lvlText w:val="•"/>
      <w:lvlJc w:val="left"/>
      <w:pPr>
        <w:ind w:left="5356" w:hanging="231"/>
      </w:pPr>
      <w:rPr>
        <w:rFonts w:hint="default"/>
        <w:lang w:val="en-US" w:eastAsia="en-US" w:bidi="ar-SA"/>
      </w:rPr>
    </w:lvl>
  </w:abstractNum>
  <w:abstractNum w:abstractNumId="152">
    <w:multiLevelType w:val="hybridMultilevel"/>
    <w:lvl w:ilvl="0">
      <w:start w:val="0"/>
      <w:numFmt w:val="bullet"/>
      <w:lvlText w:val="-"/>
      <w:lvlJc w:val="left"/>
      <w:pPr>
        <w:ind w:left="539" w:hanging="231"/>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1142" w:hanging="231"/>
      </w:pPr>
      <w:rPr>
        <w:rFonts w:hint="default"/>
        <w:lang w:val="en-US" w:eastAsia="en-US" w:bidi="ar-SA"/>
      </w:rPr>
    </w:lvl>
    <w:lvl w:ilvl="2">
      <w:start w:val="0"/>
      <w:numFmt w:val="bullet"/>
      <w:lvlText w:val="•"/>
      <w:lvlJc w:val="left"/>
      <w:pPr>
        <w:ind w:left="1744" w:hanging="231"/>
      </w:pPr>
      <w:rPr>
        <w:rFonts w:hint="default"/>
        <w:lang w:val="en-US" w:eastAsia="en-US" w:bidi="ar-SA"/>
      </w:rPr>
    </w:lvl>
    <w:lvl w:ilvl="3">
      <w:start w:val="0"/>
      <w:numFmt w:val="bullet"/>
      <w:lvlText w:val="•"/>
      <w:lvlJc w:val="left"/>
      <w:pPr>
        <w:ind w:left="2346" w:hanging="231"/>
      </w:pPr>
      <w:rPr>
        <w:rFonts w:hint="default"/>
        <w:lang w:val="en-US" w:eastAsia="en-US" w:bidi="ar-SA"/>
      </w:rPr>
    </w:lvl>
    <w:lvl w:ilvl="4">
      <w:start w:val="0"/>
      <w:numFmt w:val="bullet"/>
      <w:lvlText w:val="•"/>
      <w:lvlJc w:val="left"/>
      <w:pPr>
        <w:ind w:left="2948" w:hanging="231"/>
      </w:pPr>
      <w:rPr>
        <w:rFonts w:hint="default"/>
        <w:lang w:val="en-US" w:eastAsia="en-US" w:bidi="ar-SA"/>
      </w:rPr>
    </w:lvl>
    <w:lvl w:ilvl="5">
      <w:start w:val="0"/>
      <w:numFmt w:val="bullet"/>
      <w:lvlText w:val="•"/>
      <w:lvlJc w:val="left"/>
      <w:pPr>
        <w:ind w:left="3550" w:hanging="231"/>
      </w:pPr>
      <w:rPr>
        <w:rFonts w:hint="default"/>
        <w:lang w:val="en-US" w:eastAsia="en-US" w:bidi="ar-SA"/>
      </w:rPr>
    </w:lvl>
    <w:lvl w:ilvl="6">
      <w:start w:val="0"/>
      <w:numFmt w:val="bullet"/>
      <w:lvlText w:val="•"/>
      <w:lvlJc w:val="left"/>
      <w:pPr>
        <w:ind w:left="4152" w:hanging="231"/>
      </w:pPr>
      <w:rPr>
        <w:rFonts w:hint="default"/>
        <w:lang w:val="en-US" w:eastAsia="en-US" w:bidi="ar-SA"/>
      </w:rPr>
    </w:lvl>
    <w:lvl w:ilvl="7">
      <w:start w:val="0"/>
      <w:numFmt w:val="bullet"/>
      <w:lvlText w:val="•"/>
      <w:lvlJc w:val="left"/>
      <w:pPr>
        <w:ind w:left="4754" w:hanging="231"/>
      </w:pPr>
      <w:rPr>
        <w:rFonts w:hint="default"/>
        <w:lang w:val="en-US" w:eastAsia="en-US" w:bidi="ar-SA"/>
      </w:rPr>
    </w:lvl>
    <w:lvl w:ilvl="8">
      <w:start w:val="0"/>
      <w:numFmt w:val="bullet"/>
      <w:lvlText w:val="•"/>
      <w:lvlJc w:val="left"/>
      <w:pPr>
        <w:ind w:left="5356" w:hanging="231"/>
      </w:pPr>
      <w:rPr>
        <w:rFonts w:hint="default"/>
        <w:lang w:val="en-US" w:eastAsia="en-US" w:bidi="ar-SA"/>
      </w:rPr>
    </w:lvl>
  </w:abstractNum>
  <w:abstractNum w:abstractNumId="151">
    <w:multiLevelType w:val="hybridMultilevel"/>
    <w:lvl w:ilvl="0">
      <w:start w:val="0"/>
      <w:numFmt w:val="bullet"/>
      <w:lvlText w:val="-"/>
      <w:lvlJc w:val="left"/>
      <w:pPr>
        <w:ind w:left="539" w:hanging="231"/>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1142" w:hanging="231"/>
      </w:pPr>
      <w:rPr>
        <w:rFonts w:hint="default"/>
        <w:lang w:val="en-US" w:eastAsia="en-US" w:bidi="ar-SA"/>
      </w:rPr>
    </w:lvl>
    <w:lvl w:ilvl="2">
      <w:start w:val="0"/>
      <w:numFmt w:val="bullet"/>
      <w:lvlText w:val="•"/>
      <w:lvlJc w:val="left"/>
      <w:pPr>
        <w:ind w:left="1744" w:hanging="231"/>
      </w:pPr>
      <w:rPr>
        <w:rFonts w:hint="default"/>
        <w:lang w:val="en-US" w:eastAsia="en-US" w:bidi="ar-SA"/>
      </w:rPr>
    </w:lvl>
    <w:lvl w:ilvl="3">
      <w:start w:val="0"/>
      <w:numFmt w:val="bullet"/>
      <w:lvlText w:val="•"/>
      <w:lvlJc w:val="left"/>
      <w:pPr>
        <w:ind w:left="2346" w:hanging="231"/>
      </w:pPr>
      <w:rPr>
        <w:rFonts w:hint="default"/>
        <w:lang w:val="en-US" w:eastAsia="en-US" w:bidi="ar-SA"/>
      </w:rPr>
    </w:lvl>
    <w:lvl w:ilvl="4">
      <w:start w:val="0"/>
      <w:numFmt w:val="bullet"/>
      <w:lvlText w:val="•"/>
      <w:lvlJc w:val="left"/>
      <w:pPr>
        <w:ind w:left="2948" w:hanging="231"/>
      </w:pPr>
      <w:rPr>
        <w:rFonts w:hint="default"/>
        <w:lang w:val="en-US" w:eastAsia="en-US" w:bidi="ar-SA"/>
      </w:rPr>
    </w:lvl>
    <w:lvl w:ilvl="5">
      <w:start w:val="0"/>
      <w:numFmt w:val="bullet"/>
      <w:lvlText w:val="•"/>
      <w:lvlJc w:val="left"/>
      <w:pPr>
        <w:ind w:left="3550" w:hanging="231"/>
      </w:pPr>
      <w:rPr>
        <w:rFonts w:hint="default"/>
        <w:lang w:val="en-US" w:eastAsia="en-US" w:bidi="ar-SA"/>
      </w:rPr>
    </w:lvl>
    <w:lvl w:ilvl="6">
      <w:start w:val="0"/>
      <w:numFmt w:val="bullet"/>
      <w:lvlText w:val="•"/>
      <w:lvlJc w:val="left"/>
      <w:pPr>
        <w:ind w:left="4152" w:hanging="231"/>
      </w:pPr>
      <w:rPr>
        <w:rFonts w:hint="default"/>
        <w:lang w:val="en-US" w:eastAsia="en-US" w:bidi="ar-SA"/>
      </w:rPr>
    </w:lvl>
    <w:lvl w:ilvl="7">
      <w:start w:val="0"/>
      <w:numFmt w:val="bullet"/>
      <w:lvlText w:val="•"/>
      <w:lvlJc w:val="left"/>
      <w:pPr>
        <w:ind w:left="4754" w:hanging="231"/>
      </w:pPr>
      <w:rPr>
        <w:rFonts w:hint="default"/>
        <w:lang w:val="en-US" w:eastAsia="en-US" w:bidi="ar-SA"/>
      </w:rPr>
    </w:lvl>
    <w:lvl w:ilvl="8">
      <w:start w:val="0"/>
      <w:numFmt w:val="bullet"/>
      <w:lvlText w:val="•"/>
      <w:lvlJc w:val="left"/>
      <w:pPr>
        <w:ind w:left="5356" w:hanging="231"/>
      </w:pPr>
      <w:rPr>
        <w:rFonts w:hint="default"/>
        <w:lang w:val="en-US" w:eastAsia="en-US" w:bidi="ar-SA"/>
      </w:rPr>
    </w:lvl>
  </w:abstractNum>
  <w:abstractNum w:abstractNumId="150">
    <w:multiLevelType w:val="hybridMultilevel"/>
    <w:lvl w:ilvl="0">
      <w:start w:val="0"/>
      <w:numFmt w:val="bullet"/>
      <w:lvlText w:val="-"/>
      <w:lvlJc w:val="left"/>
      <w:pPr>
        <w:ind w:left="539" w:hanging="231"/>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1142" w:hanging="231"/>
      </w:pPr>
      <w:rPr>
        <w:rFonts w:hint="default"/>
        <w:lang w:val="en-US" w:eastAsia="en-US" w:bidi="ar-SA"/>
      </w:rPr>
    </w:lvl>
    <w:lvl w:ilvl="2">
      <w:start w:val="0"/>
      <w:numFmt w:val="bullet"/>
      <w:lvlText w:val="•"/>
      <w:lvlJc w:val="left"/>
      <w:pPr>
        <w:ind w:left="1744" w:hanging="231"/>
      </w:pPr>
      <w:rPr>
        <w:rFonts w:hint="default"/>
        <w:lang w:val="en-US" w:eastAsia="en-US" w:bidi="ar-SA"/>
      </w:rPr>
    </w:lvl>
    <w:lvl w:ilvl="3">
      <w:start w:val="0"/>
      <w:numFmt w:val="bullet"/>
      <w:lvlText w:val="•"/>
      <w:lvlJc w:val="left"/>
      <w:pPr>
        <w:ind w:left="2346" w:hanging="231"/>
      </w:pPr>
      <w:rPr>
        <w:rFonts w:hint="default"/>
        <w:lang w:val="en-US" w:eastAsia="en-US" w:bidi="ar-SA"/>
      </w:rPr>
    </w:lvl>
    <w:lvl w:ilvl="4">
      <w:start w:val="0"/>
      <w:numFmt w:val="bullet"/>
      <w:lvlText w:val="•"/>
      <w:lvlJc w:val="left"/>
      <w:pPr>
        <w:ind w:left="2948" w:hanging="231"/>
      </w:pPr>
      <w:rPr>
        <w:rFonts w:hint="default"/>
        <w:lang w:val="en-US" w:eastAsia="en-US" w:bidi="ar-SA"/>
      </w:rPr>
    </w:lvl>
    <w:lvl w:ilvl="5">
      <w:start w:val="0"/>
      <w:numFmt w:val="bullet"/>
      <w:lvlText w:val="•"/>
      <w:lvlJc w:val="left"/>
      <w:pPr>
        <w:ind w:left="3550" w:hanging="231"/>
      </w:pPr>
      <w:rPr>
        <w:rFonts w:hint="default"/>
        <w:lang w:val="en-US" w:eastAsia="en-US" w:bidi="ar-SA"/>
      </w:rPr>
    </w:lvl>
    <w:lvl w:ilvl="6">
      <w:start w:val="0"/>
      <w:numFmt w:val="bullet"/>
      <w:lvlText w:val="•"/>
      <w:lvlJc w:val="left"/>
      <w:pPr>
        <w:ind w:left="4152" w:hanging="231"/>
      </w:pPr>
      <w:rPr>
        <w:rFonts w:hint="default"/>
        <w:lang w:val="en-US" w:eastAsia="en-US" w:bidi="ar-SA"/>
      </w:rPr>
    </w:lvl>
    <w:lvl w:ilvl="7">
      <w:start w:val="0"/>
      <w:numFmt w:val="bullet"/>
      <w:lvlText w:val="•"/>
      <w:lvlJc w:val="left"/>
      <w:pPr>
        <w:ind w:left="4754" w:hanging="231"/>
      </w:pPr>
      <w:rPr>
        <w:rFonts w:hint="default"/>
        <w:lang w:val="en-US" w:eastAsia="en-US" w:bidi="ar-SA"/>
      </w:rPr>
    </w:lvl>
    <w:lvl w:ilvl="8">
      <w:start w:val="0"/>
      <w:numFmt w:val="bullet"/>
      <w:lvlText w:val="•"/>
      <w:lvlJc w:val="left"/>
      <w:pPr>
        <w:ind w:left="5356" w:hanging="231"/>
      </w:pPr>
      <w:rPr>
        <w:rFonts w:hint="default"/>
        <w:lang w:val="en-US" w:eastAsia="en-US" w:bidi="ar-SA"/>
      </w:rPr>
    </w:lvl>
  </w:abstractNum>
  <w:abstractNum w:abstractNumId="149">
    <w:multiLevelType w:val="hybridMultilevel"/>
    <w:lvl w:ilvl="0">
      <w:start w:val="0"/>
      <w:numFmt w:val="bullet"/>
      <w:lvlText w:val="-"/>
      <w:lvlJc w:val="left"/>
      <w:pPr>
        <w:ind w:left="539" w:hanging="231"/>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1142" w:hanging="231"/>
      </w:pPr>
      <w:rPr>
        <w:rFonts w:hint="default"/>
        <w:lang w:val="en-US" w:eastAsia="en-US" w:bidi="ar-SA"/>
      </w:rPr>
    </w:lvl>
    <w:lvl w:ilvl="2">
      <w:start w:val="0"/>
      <w:numFmt w:val="bullet"/>
      <w:lvlText w:val="•"/>
      <w:lvlJc w:val="left"/>
      <w:pPr>
        <w:ind w:left="1744" w:hanging="231"/>
      </w:pPr>
      <w:rPr>
        <w:rFonts w:hint="default"/>
        <w:lang w:val="en-US" w:eastAsia="en-US" w:bidi="ar-SA"/>
      </w:rPr>
    </w:lvl>
    <w:lvl w:ilvl="3">
      <w:start w:val="0"/>
      <w:numFmt w:val="bullet"/>
      <w:lvlText w:val="•"/>
      <w:lvlJc w:val="left"/>
      <w:pPr>
        <w:ind w:left="2346" w:hanging="231"/>
      </w:pPr>
      <w:rPr>
        <w:rFonts w:hint="default"/>
        <w:lang w:val="en-US" w:eastAsia="en-US" w:bidi="ar-SA"/>
      </w:rPr>
    </w:lvl>
    <w:lvl w:ilvl="4">
      <w:start w:val="0"/>
      <w:numFmt w:val="bullet"/>
      <w:lvlText w:val="•"/>
      <w:lvlJc w:val="left"/>
      <w:pPr>
        <w:ind w:left="2948" w:hanging="231"/>
      </w:pPr>
      <w:rPr>
        <w:rFonts w:hint="default"/>
        <w:lang w:val="en-US" w:eastAsia="en-US" w:bidi="ar-SA"/>
      </w:rPr>
    </w:lvl>
    <w:lvl w:ilvl="5">
      <w:start w:val="0"/>
      <w:numFmt w:val="bullet"/>
      <w:lvlText w:val="•"/>
      <w:lvlJc w:val="left"/>
      <w:pPr>
        <w:ind w:left="3550" w:hanging="231"/>
      </w:pPr>
      <w:rPr>
        <w:rFonts w:hint="default"/>
        <w:lang w:val="en-US" w:eastAsia="en-US" w:bidi="ar-SA"/>
      </w:rPr>
    </w:lvl>
    <w:lvl w:ilvl="6">
      <w:start w:val="0"/>
      <w:numFmt w:val="bullet"/>
      <w:lvlText w:val="•"/>
      <w:lvlJc w:val="left"/>
      <w:pPr>
        <w:ind w:left="4152" w:hanging="231"/>
      </w:pPr>
      <w:rPr>
        <w:rFonts w:hint="default"/>
        <w:lang w:val="en-US" w:eastAsia="en-US" w:bidi="ar-SA"/>
      </w:rPr>
    </w:lvl>
    <w:lvl w:ilvl="7">
      <w:start w:val="0"/>
      <w:numFmt w:val="bullet"/>
      <w:lvlText w:val="•"/>
      <w:lvlJc w:val="left"/>
      <w:pPr>
        <w:ind w:left="4754" w:hanging="231"/>
      </w:pPr>
      <w:rPr>
        <w:rFonts w:hint="default"/>
        <w:lang w:val="en-US" w:eastAsia="en-US" w:bidi="ar-SA"/>
      </w:rPr>
    </w:lvl>
    <w:lvl w:ilvl="8">
      <w:start w:val="0"/>
      <w:numFmt w:val="bullet"/>
      <w:lvlText w:val="•"/>
      <w:lvlJc w:val="left"/>
      <w:pPr>
        <w:ind w:left="5356" w:hanging="231"/>
      </w:pPr>
      <w:rPr>
        <w:rFonts w:hint="default"/>
        <w:lang w:val="en-US" w:eastAsia="en-US" w:bidi="ar-SA"/>
      </w:rPr>
    </w:lvl>
  </w:abstractNum>
  <w:abstractNum w:abstractNumId="148">
    <w:multiLevelType w:val="hybridMultilevel"/>
    <w:lvl w:ilvl="0">
      <w:start w:val="0"/>
      <w:numFmt w:val="bullet"/>
      <w:lvlText w:val="-"/>
      <w:lvlJc w:val="left"/>
      <w:pPr>
        <w:ind w:left="539" w:hanging="231"/>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1142" w:hanging="231"/>
      </w:pPr>
      <w:rPr>
        <w:rFonts w:hint="default"/>
        <w:lang w:val="en-US" w:eastAsia="en-US" w:bidi="ar-SA"/>
      </w:rPr>
    </w:lvl>
    <w:lvl w:ilvl="2">
      <w:start w:val="0"/>
      <w:numFmt w:val="bullet"/>
      <w:lvlText w:val="•"/>
      <w:lvlJc w:val="left"/>
      <w:pPr>
        <w:ind w:left="1744" w:hanging="231"/>
      </w:pPr>
      <w:rPr>
        <w:rFonts w:hint="default"/>
        <w:lang w:val="en-US" w:eastAsia="en-US" w:bidi="ar-SA"/>
      </w:rPr>
    </w:lvl>
    <w:lvl w:ilvl="3">
      <w:start w:val="0"/>
      <w:numFmt w:val="bullet"/>
      <w:lvlText w:val="•"/>
      <w:lvlJc w:val="left"/>
      <w:pPr>
        <w:ind w:left="2346" w:hanging="231"/>
      </w:pPr>
      <w:rPr>
        <w:rFonts w:hint="default"/>
        <w:lang w:val="en-US" w:eastAsia="en-US" w:bidi="ar-SA"/>
      </w:rPr>
    </w:lvl>
    <w:lvl w:ilvl="4">
      <w:start w:val="0"/>
      <w:numFmt w:val="bullet"/>
      <w:lvlText w:val="•"/>
      <w:lvlJc w:val="left"/>
      <w:pPr>
        <w:ind w:left="2948" w:hanging="231"/>
      </w:pPr>
      <w:rPr>
        <w:rFonts w:hint="default"/>
        <w:lang w:val="en-US" w:eastAsia="en-US" w:bidi="ar-SA"/>
      </w:rPr>
    </w:lvl>
    <w:lvl w:ilvl="5">
      <w:start w:val="0"/>
      <w:numFmt w:val="bullet"/>
      <w:lvlText w:val="•"/>
      <w:lvlJc w:val="left"/>
      <w:pPr>
        <w:ind w:left="3550" w:hanging="231"/>
      </w:pPr>
      <w:rPr>
        <w:rFonts w:hint="default"/>
        <w:lang w:val="en-US" w:eastAsia="en-US" w:bidi="ar-SA"/>
      </w:rPr>
    </w:lvl>
    <w:lvl w:ilvl="6">
      <w:start w:val="0"/>
      <w:numFmt w:val="bullet"/>
      <w:lvlText w:val="•"/>
      <w:lvlJc w:val="left"/>
      <w:pPr>
        <w:ind w:left="4152" w:hanging="231"/>
      </w:pPr>
      <w:rPr>
        <w:rFonts w:hint="default"/>
        <w:lang w:val="en-US" w:eastAsia="en-US" w:bidi="ar-SA"/>
      </w:rPr>
    </w:lvl>
    <w:lvl w:ilvl="7">
      <w:start w:val="0"/>
      <w:numFmt w:val="bullet"/>
      <w:lvlText w:val="•"/>
      <w:lvlJc w:val="left"/>
      <w:pPr>
        <w:ind w:left="4754" w:hanging="231"/>
      </w:pPr>
      <w:rPr>
        <w:rFonts w:hint="default"/>
        <w:lang w:val="en-US" w:eastAsia="en-US" w:bidi="ar-SA"/>
      </w:rPr>
    </w:lvl>
    <w:lvl w:ilvl="8">
      <w:start w:val="0"/>
      <w:numFmt w:val="bullet"/>
      <w:lvlText w:val="•"/>
      <w:lvlJc w:val="left"/>
      <w:pPr>
        <w:ind w:left="5356" w:hanging="231"/>
      </w:pPr>
      <w:rPr>
        <w:rFonts w:hint="default"/>
        <w:lang w:val="en-US" w:eastAsia="en-US" w:bidi="ar-SA"/>
      </w:rPr>
    </w:lvl>
  </w:abstractNum>
  <w:abstractNum w:abstractNumId="147">
    <w:multiLevelType w:val="hybridMultilevel"/>
    <w:lvl w:ilvl="0">
      <w:start w:val="0"/>
      <w:numFmt w:val="bullet"/>
      <w:lvlText w:val="-"/>
      <w:lvlJc w:val="left"/>
      <w:pPr>
        <w:ind w:left="539" w:hanging="231"/>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1142" w:hanging="231"/>
      </w:pPr>
      <w:rPr>
        <w:rFonts w:hint="default"/>
        <w:lang w:val="en-US" w:eastAsia="en-US" w:bidi="ar-SA"/>
      </w:rPr>
    </w:lvl>
    <w:lvl w:ilvl="2">
      <w:start w:val="0"/>
      <w:numFmt w:val="bullet"/>
      <w:lvlText w:val="•"/>
      <w:lvlJc w:val="left"/>
      <w:pPr>
        <w:ind w:left="1744" w:hanging="231"/>
      </w:pPr>
      <w:rPr>
        <w:rFonts w:hint="default"/>
        <w:lang w:val="en-US" w:eastAsia="en-US" w:bidi="ar-SA"/>
      </w:rPr>
    </w:lvl>
    <w:lvl w:ilvl="3">
      <w:start w:val="0"/>
      <w:numFmt w:val="bullet"/>
      <w:lvlText w:val="•"/>
      <w:lvlJc w:val="left"/>
      <w:pPr>
        <w:ind w:left="2346" w:hanging="231"/>
      </w:pPr>
      <w:rPr>
        <w:rFonts w:hint="default"/>
        <w:lang w:val="en-US" w:eastAsia="en-US" w:bidi="ar-SA"/>
      </w:rPr>
    </w:lvl>
    <w:lvl w:ilvl="4">
      <w:start w:val="0"/>
      <w:numFmt w:val="bullet"/>
      <w:lvlText w:val="•"/>
      <w:lvlJc w:val="left"/>
      <w:pPr>
        <w:ind w:left="2948" w:hanging="231"/>
      </w:pPr>
      <w:rPr>
        <w:rFonts w:hint="default"/>
        <w:lang w:val="en-US" w:eastAsia="en-US" w:bidi="ar-SA"/>
      </w:rPr>
    </w:lvl>
    <w:lvl w:ilvl="5">
      <w:start w:val="0"/>
      <w:numFmt w:val="bullet"/>
      <w:lvlText w:val="•"/>
      <w:lvlJc w:val="left"/>
      <w:pPr>
        <w:ind w:left="3550" w:hanging="231"/>
      </w:pPr>
      <w:rPr>
        <w:rFonts w:hint="default"/>
        <w:lang w:val="en-US" w:eastAsia="en-US" w:bidi="ar-SA"/>
      </w:rPr>
    </w:lvl>
    <w:lvl w:ilvl="6">
      <w:start w:val="0"/>
      <w:numFmt w:val="bullet"/>
      <w:lvlText w:val="•"/>
      <w:lvlJc w:val="left"/>
      <w:pPr>
        <w:ind w:left="4152" w:hanging="231"/>
      </w:pPr>
      <w:rPr>
        <w:rFonts w:hint="default"/>
        <w:lang w:val="en-US" w:eastAsia="en-US" w:bidi="ar-SA"/>
      </w:rPr>
    </w:lvl>
    <w:lvl w:ilvl="7">
      <w:start w:val="0"/>
      <w:numFmt w:val="bullet"/>
      <w:lvlText w:val="•"/>
      <w:lvlJc w:val="left"/>
      <w:pPr>
        <w:ind w:left="4754" w:hanging="231"/>
      </w:pPr>
      <w:rPr>
        <w:rFonts w:hint="default"/>
        <w:lang w:val="en-US" w:eastAsia="en-US" w:bidi="ar-SA"/>
      </w:rPr>
    </w:lvl>
    <w:lvl w:ilvl="8">
      <w:start w:val="0"/>
      <w:numFmt w:val="bullet"/>
      <w:lvlText w:val="•"/>
      <w:lvlJc w:val="left"/>
      <w:pPr>
        <w:ind w:left="5356" w:hanging="231"/>
      </w:pPr>
      <w:rPr>
        <w:rFonts w:hint="default"/>
        <w:lang w:val="en-US" w:eastAsia="en-US" w:bidi="ar-SA"/>
      </w:rPr>
    </w:lvl>
  </w:abstractNum>
  <w:abstractNum w:abstractNumId="146">
    <w:multiLevelType w:val="hybridMultilevel"/>
    <w:lvl w:ilvl="0">
      <w:start w:val="0"/>
      <w:numFmt w:val="bullet"/>
      <w:lvlText w:val="-"/>
      <w:lvlJc w:val="left"/>
      <w:pPr>
        <w:ind w:left="539" w:hanging="231"/>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1142" w:hanging="231"/>
      </w:pPr>
      <w:rPr>
        <w:rFonts w:hint="default"/>
        <w:lang w:val="en-US" w:eastAsia="en-US" w:bidi="ar-SA"/>
      </w:rPr>
    </w:lvl>
    <w:lvl w:ilvl="2">
      <w:start w:val="0"/>
      <w:numFmt w:val="bullet"/>
      <w:lvlText w:val="•"/>
      <w:lvlJc w:val="left"/>
      <w:pPr>
        <w:ind w:left="1744" w:hanging="231"/>
      </w:pPr>
      <w:rPr>
        <w:rFonts w:hint="default"/>
        <w:lang w:val="en-US" w:eastAsia="en-US" w:bidi="ar-SA"/>
      </w:rPr>
    </w:lvl>
    <w:lvl w:ilvl="3">
      <w:start w:val="0"/>
      <w:numFmt w:val="bullet"/>
      <w:lvlText w:val="•"/>
      <w:lvlJc w:val="left"/>
      <w:pPr>
        <w:ind w:left="2346" w:hanging="231"/>
      </w:pPr>
      <w:rPr>
        <w:rFonts w:hint="default"/>
        <w:lang w:val="en-US" w:eastAsia="en-US" w:bidi="ar-SA"/>
      </w:rPr>
    </w:lvl>
    <w:lvl w:ilvl="4">
      <w:start w:val="0"/>
      <w:numFmt w:val="bullet"/>
      <w:lvlText w:val="•"/>
      <w:lvlJc w:val="left"/>
      <w:pPr>
        <w:ind w:left="2948" w:hanging="231"/>
      </w:pPr>
      <w:rPr>
        <w:rFonts w:hint="default"/>
        <w:lang w:val="en-US" w:eastAsia="en-US" w:bidi="ar-SA"/>
      </w:rPr>
    </w:lvl>
    <w:lvl w:ilvl="5">
      <w:start w:val="0"/>
      <w:numFmt w:val="bullet"/>
      <w:lvlText w:val="•"/>
      <w:lvlJc w:val="left"/>
      <w:pPr>
        <w:ind w:left="3550" w:hanging="231"/>
      </w:pPr>
      <w:rPr>
        <w:rFonts w:hint="default"/>
        <w:lang w:val="en-US" w:eastAsia="en-US" w:bidi="ar-SA"/>
      </w:rPr>
    </w:lvl>
    <w:lvl w:ilvl="6">
      <w:start w:val="0"/>
      <w:numFmt w:val="bullet"/>
      <w:lvlText w:val="•"/>
      <w:lvlJc w:val="left"/>
      <w:pPr>
        <w:ind w:left="4152" w:hanging="231"/>
      </w:pPr>
      <w:rPr>
        <w:rFonts w:hint="default"/>
        <w:lang w:val="en-US" w:eastAsia="en-US" w:bidi="ar-SA"/>
      </w:rPr>
    </w:lvl>
    <w:lvl w:ilvl="7">
      <w:start w:val="0"/>
      <w:numFmt w:val="bullet"/>
      <w:lvlText w:val="•"/>
      <w:lvlJc w:val="left"/>
      <w:pPr>
        <w:ind w:left="4754" w:hanging="231"/>
      </w:pPr>
      <w:rPr>
        <w:rFonts w:hint="default"/>
        <w:lang w:val="en-US" w:eastAsia="en-US" w:bidi="ar-SA"/>
      </w:rPr>
    </w:lvl>
    <w:lvl w:ilvl="8">
      <w:start w:val="0"/>
      <w:numFmt w:val="bullet"/>
      <w:lvlText w:val="•"/>
      <w:lvlJc w:val="left"/>
      <w:pPr>
        <w:ind w:left="5356" w:hanging="231"/>
      </w:pPr>
      <w:rPr>
        <w:rFonts w:hint="default"/>
        <w:lang w:val="en-US" w:eastAsia="en-US" w:bidi="ar-SA"/>
      </w:rPr>
    </w:lvl>
  </w:abstractNum>
  <w:abstractNum w:abstractNumId="145">
    <w:multiLevelType w:val="hybridMultilevel"/>
    <w:lvl w:ilvl="0">
      <w:start w:val="0"/>
      <w:numFmt w:val="bullet"/>
      <w:lvlText w:val="-"/>
      <w:lvlJc w:val="left"/>
      <w:pPr>
        <w:ind w:left="539" w:hanging="231"/>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1142" w:hanging="231"/>
      </w:pPr>
      <w:rPr>
        <w:rFonts w:hint="default"/>
        <w:lang w:val="en-US" w:eastAsia="en-US" w:bidi="ar-SA"/>
      </w:rPr>
    </w:lvl>
    <w:lvl w:ilvl="2">
      <w:start w:val="0"/>
      <w:numFmt w:val="bullet"/>
      <w:lvlText w:val="•"/>
      <w:lvlJc w:val="left"/>
      <w:pPr>
        <w:ind w:left="1744" w:hanging="231"/>
      </w:pPr>
      <w:rPr>
        <w:rFonts w:hint="default"/>
        <w:lang w:val="en-US" w:eastAsia="en-US" w:bidi="ar-SA"/>
      </w:rPr>
    </w:lvl>
    <w:lvl w:ilvl="3">
      <w:start w:val="0"/>
      <w:numFmt w:val="bullet"/>
      <w:lvlText w:val="•"/>
      <w:lvlJc w:val="left"/>
      <w:pPr>
        <w:ind w:left="2346" w:hanging="231"/>
      </w:pPr>
      <w:rPr>
        <w:rFonts w:hint="default"/>
        <w:lang w:val="en-US" w:eastAsia="en-US" w:bidi="ar-SA"/>
      </w:rPr>
    </w:lvl>
    <w:lvl w:ilvl="4">
      <w:start w:val="0"/>
      <w:numFmt w:val="bullet"/>
      <w:lvlText w:val="•"/>
      <w:lvlJc w:val="left"/>
      <w:pPr>
        <w:ind w:left="2948" w:hanging="231"/>
      </w:pPr>
      <w:rPr>
        <w:rFonts w:hint="default"/>
        <w:lang w:val="en-US" w:eastAsia="en-US" w:bidi="ar-SA"/>
      </w:rPr>
    </w:lvl>
    <w:lvl w:ilvl="5">
      <w:start w:val="0"/>
      <w:numFmt w:val="bullet"/>
      <w:lvlText w:val="•"/>
      <w:lvlJc w:val="left"/>
      <w:pPr>
        <w:ind w:left="3550" w:hanging="231"/>
      </w:pPr>
      <w:rPr>
        <w:rFonts w:hint="default"/>
        <w:lang w:val="en-US" w:eastAsia="en-US" w:bidi="ar-SA"/>
      </w:rPr>
    </w:lvl>
    <w:lvl w:ilvl="6">
      <w:start w:val="0"/>
      <w:numFmt w:val="bullet"/>
      <w:lvlText w:val="•"/>
      <w:lvlJc w:val="left"/>
      <w:pPr>
        <w:ind w:left="4152" w:hanging="231"/>
      </w:pPr>
      <w:rPr>
        <w:rFonts w:hint="default"/>
        <w:lang w:val="en-US" w:eastAsia="en-US" w:bidi="ar-SA"/>
      </w:rPr>
    </w:lvl>
    <w:lvl w:ilvl="7">
      <w:start w:val="0"/>
      <w:numFmt w:val="bullet"/>
      <w:lvlText w:val="•"/>
      <w:lvlJc w:val="left"/>
      <w:pPr>
        <w:ind w:left="4754" w:hanging="231"/>
      </w:pPr>
      <w:rPr>
        <w:rFonts w:hint="default"/>
        <w:lang w:val="en-US" w:eastAsia="en-US" w:bidi="ar-SA"/>
      </w:rPr>
    </w:lvl>
    <w:lvl w:ilvl="8">
      <w:start w:val="0"/>
      <w:numFmt w:val="bullet"/>
      <w:lvlText w:val="•"/>
      <w:lvlJc w:val="left"/>
      <w:pPr>
        <w:ind w:left="5356" w:hanging="231"/>
      </w:pPr>
      <w:rPr>
        <w:rFonts w:hint="default"/>
        <w:lang w:val="en-US" w:eastAsia="en-US" w:bidi="ar-SA"/>
      </w:rPr>
    </w:lvl>
  </w:abstractNum>
  <w:abstractNum w:abstractNumId="144">
    <w:multiLevelType w:val="hybridMultilevel"/>
    <w:lvl w:ilvl="0">
      <w:start w:val="2"/>
      <w:numFmt w:val="decimal"/>
      <w:lvlText w:val="%1"/>
      <w:lvlJc w:val="left"/>
      <w:pPr>
        <w:ind w:left="719" w:hanging="360"/>
        <w:jc w:val="left"/>
      </w:pPr>
      <w:rPr>
        <w:rFonts w:hint="default"/>
        <w:lang w:val="en-US" w:eastAsia="en-US" w:bidi="ar-SA"/>
      </w:rPr>
    </w:lvl>
    <w:lvl w:ilvl="1">
      <w:start w:val="1"/>
      <w:numFmt w:val="decimal"/>
      <w:lvlText w:val="%1.%2"/>
      <w:lvlJc w:val="left"/>
      <w:pPr>
        <w:ind w:left="719" w:hanging="360"/>
        <w:jc w:val="left"/>
      </w:pPr>
      <w:rPr>
        <w:rFonts w:hint="default" w:ascii="Times New Roman" w:hAnsi="Times New Roman" w:eastAsia="Times New Roman" w:cs="Times New Roman"/>
        <w:b/>
        <w:bCs/>
        <w:i w:val="0"/>
        <w:iCs w:val="0"/>
        <w:color w:val="4471C4"/>
        <w:spacing w:val="0"/>
        <w:w w:val="100"/>
        <w:sz w:val="22"/>
        <w:szCs w:val="22"/>
        <w:lang w:val="en-US" w:eastAsia="en-US" w:bidi="ar-SA"/>
      </w:rPr>
    </w:lvl>
    <w:lvl w:ilvl="2">
      <w:start w:val="1"/>
      <w:numFmt w:val="decimal"/>
      <w:lvlText w:val="%1.%2.%3"/>
      <w:lvlJc w:val="left"/>
      <w:pPr>
        <w:ind w:left="1080" w:hanging="721"/>
        <w:jc w:val="left"/>
      </w:pPr>
      <w:rPr>
        <w:rFonts w:hint="default" w:ascii="Times New Roman" w:hAnsi="Times New Roman" w:eastAsia="Times New Roman" w:cs="Times New Roman"/>
        <w:b/>
        <w:bCs/>
        <w:i w:val="0"/>
        <w:iCs w:val="0"/>
        <w:color w:val="4471C4"/>
        <w:spacing w:val="0"/>
        <w:w w:val="100"/>
        <w:sz w:val="22"/>
        <w:szCs w:val="22"/>
        <w:lang w:val="en-US" w:eastAsia="en-US" w:bidi="ar-SA"/>
      </w:rPr>
    </w:lvl>
    <w:lvl w:ilvl="3">
      <w:start w:val="0"/>
      <w:numFmt w:val="bullet"/>
      <w:lvlText w:val="•"/>
      <w:lvlJc w:val="left"/>
      <w:pPr>
        <w:ind w:left="3080" w:hanging="721"/>
      </w:pPr>
      <w:rPr>
        <w:rFonts w:hint="default"/>
        <w:lang w:val="en-US" w:eastAsia="en-US" w:bidi="ar-SA"/>
      </w:rPr>
    </w:lvl>
    <w:lvl w:ilvl="4">
      <w:start w:val="0"/>
      <w:numFmt w:val="bullet"/>
      <w:lvlText w:val="•"/>
      <w:lvlJc w:val="left"/>
      <w:pPr>
        <w:ind w:left="4080" w:hanging="721"/>
      </w:pPr>
      <w:rPr>
        <w:rFonts w:hint="default"/>
        <w:lang w:val="en-US" w:eastAsia="en-US" w:bidi="ar-SA"/>
      </w:rPr>
    </w:lvl>
    <w:lvl w:ilvl="5">
      <w:start w:val="0"/>
      <w:numFmt w:val="bullet"/>
      <w:lvlText w:val="•"/>
      <w:lvlJc w:val="left"/>
      <w:pPr>
        <w:ind w:left="5080" w:hanging="721"/>
      </w:pPr>
      <w:rPr>
        <w:rFonts w:hint="default"/>
        <w:lang w:val="en-US" w:eastAsia="en-US" w:bidi="ar-SA"/>
      </w:rPr>
    </w:lvl>
    <w:lvl w:ilvl="6">
      <w:start w:val="0"/>
      <w:numFmt w:val="bullet"/>
      <w:lvlText w:val="•"/>
      <w:lvlJc w:val="left"/>
      <w:pPr>
        <w:ind w:left="6080" w:hanging="721"/>
      </w:pPr>
      <w:rPr>
        <w:rFonts w:hint="default"/>
        <w:lang w:val="en-US" w:eastAsia="en-US" w:bidi="ar-SA"/>
      </w:rPr>
    </w:lvl>
    <w:lvl w:ilvl="7">
      <w:start w:val="0"/>
      <w:numFmt w:val="bullet"/>
      <w:lvlText w:val="•"/>
      <w:lvlJc w:val="left"/>
      <w:pPr>
        <w:ind w:left="7080" w:hanging="721"/>
      </w:pPr>
      <w:rPr>
        <w:rFonts w:hint="default"/>
        <w:lang w:val="en-US" w:eastAsia="en-US" w:bidi="ar-SA"/>
      </w:rPr>
    </w:lvl>
    <w:lvl w:ilvl="8">
      <w:start w:val="0"/>
      <w:numFmt w:val="bullet"/>
      <w:lvlText w:val="•"/>
      <w:lvlJc w:val="left"/>
      <w:pPr>
        <w:ind w:left="8080" w:hanging="721"/>
      </w:pPr>
      <w:rPr>
        <w:rFonts w:hint="default"/>
        <w:lang w:val="en-US" w:eastAsia="en-US" w:bidi="ar-SA"/>
      </w:rPr>
    </w:lvl>
  </w:abstractNum>
  <w:abstractNum w:abstractNumId="143">
    <w:multiLevelType w:val="hybridMultilevel"/>
    <w:lvl w:ilvl="0">
      <w:start w:val="0"/>
      <w:numFmt w:val="bullet"/>
      <w:lvlText w:val="-"/>
      <w:lvlJc w:val="left"/>
      <w:pPr>
        <w:ind w:left="539" w:hanging="231"/>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1142" w:hanging="231"/>
      </w:pPr>
      <w:rPr>
        <w:rFonts w:hint="default"/>
        <w:lang w:val="en-US" w:eastAsia="en-US" w:bidi="ar-SA"/>
      </w:rPr>
    </w:lvl>
    <w:lvl w:ilvl="2">
      <w:start w:val="0"/>
      <w:numFmt w:val="bullet"/>
      <w:lvlText w:val="•"/>
      <w:lvlJc w:val="left"/>
      <w:pPr>
        <w:ind w:left="1744" w:hanging="231"/>
      </w:pPr>
      <w:rPr>
        <w:rFonts w:hint="default"/>
        <w:lang w:val="en-US" w:eastAsia="en-US" w:bidi="ar-SA"/>
      </w:rPr>
    </w:lvl>
    <w:lvl w:ilvl="3">
      <w:start w:val="0"/>
      <w:numFmt w:val="bullet"/>
      <w:lvlText w:val="•"/>
      <w:lvlJc w:val="left"/>
      <w:pPr>
        <w:ind w:left="2346" w:hanging="231"/>
      </w:pPr>
      <w:rPr>
        <w:rFonts w:hint="default"/>
        <w:lang w:val="en-US" w:eastAsia="en-US" w:bidi="ar-SA"/>
      </w:rPr>
    </w:lvl>
    <w:lvl w:ilvl="4">
      <w:start w:val="0"/>
      <w:numFmt w:val="bullet"/>
      <w:lvlText w:val="•"/>
      <w:lvlJc w:val="left"/>
      <w:pPr>
        <w:ind w:left="2948" w:hanging="231"/>
      </w:pPr>
      <w:rPr>
        <w:rFonts w:hint="default"/>
        <w:lang w:val="en-US" w:eastAsia="en-US" w:bidi="ar-SA"/>
      </w:rPr>
    </w:lvl>
    <w:lvl w:ilvl="5">
      <w:start w:val="0"/>
      <w:numFmt w:val="bullet"/>
      <w:lvlText w:val="•"/>
      <w:lvlJc w:val="left"/>
      <w:pPr>
        <w:ind w:left="3550" w:hanging="231"/>
      </w:pPr>
      <w:rPr>
        <w:rFonts w:hint="default"/>
        <w:lang w:val="en-US" w:eastAsia="en-US" w:bidi="ar-SA"/>
      </w:rPr>
    </w:lvl>
    <w:lvl w:ilvl="6">
      <w:start w:val="0"/>
      <w:numFmt w:val="bullet"/>
      <w:lvlText w:val="•"/>
      <w:lvlJc w:val="left"/>
      <w:pPr>
        <w:ind w:left="4152" w:hanging="231"/>
      </w:pPr>
      <w:rPr>
        <w:rFonts w:hint="default"/>
        <w:lang w:val="en-US" w:eastAsia="en-US" w:bidi="ar-SA"/>
      </w:rPr>
    </w:lvl>
    <w:lvl w:ilvl="7">
      <w:start w:val="0"/>
      <w:numFmt w:val="bullet"/>
      <w:lvlText w:val="•"/>
      <w:lvlJc w:val="left"/>
      <w:pPr>
        <w:ind w:left="4754" w:hanging="231"/>
      </w:pPr>
      <w:rPr>
        <w:rFonts w:hint="default"/>
        <w:lang w:val="en-US" w:eastAsia="en-US" w:bidi="ar-SA"/>
      </w:rPr>
    </w:lvl>
    <w:lvl w:ilvl="8">
      <w:start w:val="0"/>
      <w:numFmt w:val="bullet"/>
      <w:lvlText w:val="•"/>
      <w:lvlJc w:val="left"/>
      <w:pPr>
        <w:ind w:left="5356" w:hanging="231"/>
      </w:pPr>
      <w:rPr>
        <w:rFonts w:hint="default"/>
        <w:lang w:val="en-US" w:eastAsia="en-US" w:bidi="ar-SA"/>
      </w:rPr>
    </w:lvl>
  </w:abstractNum>
  <w:abstractNum w:abstractNumId="142">
    <w:multiLevelType w:val="hybridMultilevel"/>
    <w:lvl w:ilvl="0">
      <w:start w:val="0"/>
      <w:numFmt w:val="bullet"/>
      <w:lvlText w:val="-"/>
      <w:lvlJc w:val="left"/>
      <w:pPr>
        <w:ind w:left="539" w:hanging="231"/>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1142" w:hanging="231"/>
      </w:pPr>
      <w:rPr>
        <w:rFonts w:hint="default"/>
        <w:lang w:val="en-US" w:eastAsia="en-US" w:bidi="ar-SA"/>
      </w:rPr>
    </w:lvl>
    <w:lvl w:ilvl="2">
      <w:start w:val="0"/>
      <w:numFmt w:val="bullet"/>
      <w:lvlText w:val="•"/>
      <w:lvlJc w:val="left"/>
      <w:pPr>
        <w:ind w:left="1744" w:hanging="231"/>
      </w:pPr>
      <w:rPr>
        <w:rFonts w:hint="default"/>
        <w:lang w:val="en-US" w:eastAsia="en-US" w:bidi="ar-SA"/>
      </w:rPr>
    </w:lvl>
    <w:lvl w:ilvl="3">
      <w:start w:val="0"/>
      <w:numFmt w:val="bullet"/>
      <w:lvlText w:val="•"/>
      <w:lvlJc w:val="left"/>
      <w:pPr>
        <w:ind w:left="2346" w:hanging="231"/>
      </w:pPr>
      <w:rPr>
        <w:rFonts w:hint="default"/>
        <w:lang w:val="en-US" w:eastAsia="en-US" w:bidi="ar-SA"/>
      </w:rPr>
    </w:lvl>
    <w:lvl w:ilvl="4">
      <w:start w:val="0"/>
      <w:numFmt w:val="bullet"/>
      <w:lvlText w:val="•"/>
      <w:lvlJc w:val="left"/>
      <w:pPr>
        <w:ind w:left="2948" w:hanging="231"/>
      </w:pPr>
      <w:rPr>
        <w:rFonts w:hint="default"/>
        <w:lang w:val="en-US" w:eastAsia="en-US" w:bidi="ar-SA"/>
      </w:rPr>
    </w:lvl>
    <w:lvl w:ilvl="5">
      <w:start w:val="0"/>
      <w:numFmt w:val="bullet"/>
      <w:lvlText w:val="•"/>
      <w:lvlJc w:val="left"/>
      <w:pPr>
        <w:ind w:left="3550" w:hanging="231"/>
      </w:pPr>
      <w:rPr>
        <w:rFonts w:hint="default"/>
        <w:lang w:val="en-US" w:eastAsia="en-US" w:bidi="ar-SA"/>
      </w:rPr>
    </w:lvl>
    <w:lvl w:ilvl="6">
      <w:start w:val="0"/>
      <w:numFmt w:val="bullet"/>
      <w:lvlText w:val="•"/>
      <w:lvlJc w:val="left"/>
      <w:pPr>
        <w:ind w:left="4152" w:hanging="231"/>
      </w:pPr>
      <w:rPr>
        <w:rFonts w:hint="default"/>
        <w:lang w:val="en-US" w:eastAsia="en-US" w:bidi="ar-SA"/>
      </w:rPr>
    </w:lvl>
    <w:lvl w:ilvl="7">
      <w:start w:val="0"/>
      <w:numFmt w:val="bullet"/>
      <w:lvlText w:val="•"/>
      <w:lvlJc w:val="left"/>
      <w:pPr>
        <w:ind w:left="4754" w:hanging="231"/>
      </w:pPr>
      <w:rPr>
        <w:rFonts w:hint="default"/>
        <w:lang w:val="en-US" w:eastAsia="en-US" w:bidi="ar-SA"/>
      </w:rPr>
    </w:lvl>
    <w:lvl w:ilvl="8">
      <w:start w:val="0"/>
      <w:numFmt w:val="bullet"/>
      <w:lvlText w:val="•"/>
      <w:lvlJc w:val="left"/>
      <w:pPr>
        <w:ind w:left="5356" w:hanging="231"/>
      </w:pPr>
      <w:rPr>
        <w:rFonts w:hint="default"/>
        <w:lang w:val="en-US" w:eastAsia="en-US" w:bidi="ar-SA"/>
      </w:rPr>
    </w:lvl>
  </w:abstractNum>
  <w:abstractNum w:abstractNumId="141">
    <w:multiLevelType w:val="hybridMultilevel"/>
    <w:lvl w:ilvl="0">
      <w:start w:val="0"/>
      <w:numFmt w:val="bullet"/>
      <w:lvlText w:val="-"/>
      <w:lvlJc w:val="left"/>
      <w:pPr>
        <w:ind w:left="539" w:hanging="231"/>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1142" w:hanging="231"/>
      </w:pPr>
      <w:rPr>
        <w:rFonts w:hint="default"/>
        <w:lang w:val="en-US" w:eastAsia="en-US" w:bidi="ar-SA"/>
      </w:rPr>
    </w:lvl>
    <w:lvl w:ilvl="2">
      <w:start w:val="0"/>
      <w:numFmt w:val="bullet"/>
      <w:lvlText w:val="•"/>
      <w:lvlJc w:val="left"/>
      <w:pPr>
        <w:ind w:left="1744" w:hanging="231"/>
      </w:pPr>
      <w:rPr>
        <w:rFonts w:hint="default"/>
        <w:lang w:val="en-US" w:eastAsia="en-US" w:bidi="ar-SA"/>
      </w:rPr>
    </w:lvl>
    <w:lvl w:ilvl="3">
      <w:start w:val="0"/>
      <w:numFmt w:val="bullet"/>
      <w:lvlText w:val="•"/>
      <w:lvlJc w:val="left"/>
      <w:pPr>
        <w:ind w:left="2346" w:hanging="231"/>
      </w:pPr>
      <w:rPr>
        <w:rFonts w:hint="default"/>
        <w:lang w:val="en-US" w:eastAsia="en-US" w:bidi="ar-SA"/>
      </w:rPr>
    </w:lvl>
    <w:lvl w:ilvl="4">
      <w:start w:val="0"/>
      <w:numFmt w:val="bullet"/>
      <w:lvlText w:val="•"/>
      <w:lvlJc w:val="left"/>
      <w:pPr>
        <w:ind w:left="2948" w:hanging="231"/>
      </w:pPr>
      <w:rPr>
        <w:rFonts w:hint="default"/>
        <w:lang w:val="en-US" w:eastAsia="en-US" w:bidi="ar-SA"/>
      </w:rPr>
    </w:lvl>
    <w:lvl w:ilvl="5">
      <w:start w:val="0"/>
      <w:numFmt w:val="bullet"/>
      <w:lvlText w:val="•"/>
      <w:lvlJc w:val="left"/>
      <w:pPr>
        <w:ind w:left="3550" w:hanging="231"/>
      </w:pPr>
      <w:rPr>
        <w:rFonts w:hint="default"/>
        <w:lang w:val="en-US" w:eastAsia="en-US" w:bidi="ar-SA"/>
      </w:rPr>
    </w:lvl>
    <w:lvl w:ilvl="6">
      <w:start w:val="0"/>
      <w:numFmt w:val="bullet"/>
      <w:lvlText w:val="•"/>
      <w:lvlJc w:val="left"/>
      <w:pPr>
        <w:ind w:left="4152" w:hanging="231"/>
      </w:pPr>
      <w:rPr>
        <w:rFonts w:hint="default"/>
        <w:lang w:val="en-US" w:eastAsia="en-US" w:bidi="ar-SA"/>
      </w:rPr>
    </w:lvl>
    <w:lvl w:ilvl="7">
      <w:start w:val="0"/>
      <w:numFmt w:val="bullet"/>
      <w:lvlText w:val="•"/>
      <w:lvlJc w:val="left"/>
      <w:pPr>
        <w:ind w:left="4754" w:hanging="231"/>
      </w:pPr>
      <w:rPr>
        <w:rFonts w:hint="default"/>
        <w:lang w:val="en-US" w:eastAsia="en-US" w:bidi="ar-SA"/>
      </w:rPr>
    </w:lvl>
    <w:lvl w:ilvl="8">
      <w:start w:val="0"/>
      <w:numFmt w:val="bullet"/>
      <w:lvlText w:val="•"/>
      <w:lvlJc w:val="left"/>
      <w:pPr>
        <w:ind w:left="5356" w:hanging="231"/>
      </w:pPr>
      <w:rPr>
        <w:rFonts w:hint="default"/>
        <w:lang w:val="en-US" w:eastAsia="en-US" w:bidi="ar-SA"/>
      </w:rPr>
    </w:lvl>
  </w:abstractNum>
  <w:abstractNum w:abstractNumId="140">
    <w:multiLevelType w:val="hybridMultilevel"/>
    <w:lvl w:ilvl="0">
      <w:start w:val="0"/>
      <w:numFmt w:val="bullet"/>
      <w:lvlText w:val="-"/>
      <w:lvlJc w:val="left"/>
      <w:pPr>
        <w:ind w:left="448" w:hanging="360"/>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1052" w:hanging="360"/>
      </w:pPr>
      <w:rPr>
        <w:rFonts w:hint="default"/>
        <w:lang w:val="en-US" w:eastAsia="en-US" w:bidi="ar-SA"/>
      </w:rPr>
    </w:lvl>
    <w:lvl w:ilvl="2">
      <w:start w:val="0"/>
      <w:numFmt w:val="bullet"/>
      <w:lvlText w:val="•"/>
      <w:lvlJc w:val="left"/>
      <w:pPr>
        <w:ind w:left="1664" w:hanging="360"/>
      </w:pPr>
      <w:rPr>
        <w:rFonts w:hint="default"/>
        <w:lang w:val="en-US" w:eastAsia="en-US" w:bidi="ar-SA"/>
      </w:rPr>
    </w:lvl>
    <w:lvl w:ilvl="3">
      <w:start w:val="0"/>
      <w:numFmt w:val="bullet"/>
      <w:lvlText w:val="•"/>
      <w:lvlJc w:val="left"/>
      <w:pPr>
        <w:ind w:left="2276" w:hanging="360"/>
      </w:pPr>
      <w:rPr>
        <w:rFonts w:hint="default"/>
        <w:lang w:val="en-US" w:eastAsia="en-US" w:bidi="ar-SA"/>
      </w:rPr>
    </w:lvl>
    <w:lvl w:ilvl="4">
      <w:start w:val="0"/>
      <w:numFmt w:val="bullet"/>
      <w:lvlText w:val="•"/>
      <w:lvlJc w:val="left"/>
      <w:pPr>
        <w:ind w:left="2888" w:hanging="360"/>
      </w:pPr>
      <w:rPr>
        <w:rFonts w:hint="default"/>
        <w:lang w:val="en-US" w:eastAsia="en-US" w:bidi="ar-SA"/>
      </w:rPr>
    </w:lvl>
    <w:lvl w:ilvl="5">
      <w:start w:val="0"/>
      <w:numFmt w:val="bullet"/>
      <w:lvlText w:val="•"/>
      <w:lvlJc w:val="left"/>
      <w:pPr>
        <w:ind w:left="3500" w:hanging="360"/>
      </w:pPr>
      <w:rPr>
        <w:rFonts w:hint="default"/>
        <w:lang w:val="en-US" w:eastAsia="en-US" w:bidi="ar-SA"/>
      </w:rPr>
    </w:lvl>
    <w:lvl w:ilvl="6">
      <w:start w:val="0"/>
      <w:numFmt w:val="bullet"/>
      <w:lvlText w:val="•"/>
      <w:lvlJc w:val="left"/>
      <w:pPr>
        <w:ind w:left="4112" w:hanging="360"/>
      </w:pPr>
      <w:rPr>
        <w:rFonts w:hint="default"/>
        <w:lang w:val="en-US" w:eastAsia="en-US" w:bidi="ar-SA"/>
      </w:rPr>
    </w:lvl>
    <w:lvl w:ilvl="7">
      <w:start w:val="0"/>
      <w:numFmt w:val="bullet"/>
      <w:lvlText w:val="•"/>
      <w:lvlJc w:val="left"/>
      <w:pPr>
        <w:ind w:left="4724" w:hanging="360"/>
      </w:pPr>
      <w:rPr>
        <w:rFonts w:hint="default"/>
        <w:lang w:val="en-US" w:eastAsia="en-US" w:bidi="ar-SA"/>
      </w:rPr>
    </w:lvl>
    <w:lvl w:ilvl="8">
      <w:start w:val="0"/>
      <w:numFmt w:val="bullet"/>
      <w:lvlText w:val="•"/>
      <w:lvlJc w:val="left"/>
      <w:pPr>
        <w:ind w:left="5336" w:hanging="360"/>
      </w:pPr>
      <w:rPr>
        <w:rFonts w:hint="default"/>
        <w:lang w:val="en-US" w:eastAsia="en-US" w:bidi="ar-SA"/>
      </w:rPr>
    </w:lvl>
  </w:abstractNum>
  <w:abstractNum w:abstractNumId="139">
    <w:multiLevelType w:val="hybridMultilevel"/>
    <w:lvl w:ilvl="0">
      <w:start w:val="0"/>
      <w:numFmt w:val="bullet"/>
      <w:lvlText w:val="-"/>
      <w:lvlJc w:val="left"/>
      <w:pPr>
        <w:ind w:left="539" w:hanging="231"/>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1142" w:hanging="231"/>
      </w:pPr>
      <w:rPr>
        <w:rFonts w:hint="default"/>
        <w:lang w:val="en-US" w:eastAsia="en-US" w:bidi="ar-SA"/>
      </w:rPr>
    </w:lvl>
    <w:lvl w:ilvl="2">
      <w:start w:val="0"/>
      <w:numFmt w:val="bullet"/>
      <w:lvlText w:val="•"/>
      <w:lvlJc w:val="left"/>
      <w:pPr>
        <w:ind w:left="1744" w:hanging="231"/>
      </w:pPr>
      <w:rPr>
        <w:rFonts w:hint="default"/>
        <w:lang w:val="en-US" w:eastAsia="en-US" w:bidi="ar-SA"/>
      </w:rPr>
    </w:lvl>
    <w:lvl w:ilvl="3">
      <w:start w:val="0"/>
      <w:numFmt w:val="bullet"/>
      <w:lvlText w:val="•"/>
      <w:lvlJc w:val="left"/>
      <w:pPr>
        <w:ind w:left="2346" w:hanging="231"/>
      </w:pPr>
      <w:rPr>
        <w:rFonts w:hint="default"/>
        <w:lang w:val="en-US" w:eastAsia="en-US" w:bidi="ar-SA"/>
      </w:rPr>
    </w:lvl>
    <w:lvl w:ilvl="4">
      <w:start w:val="0"/>
      <w:numFmt w:val="bullet"/>
      <w:lvlText w:val="•"/>
      <w:lvlJc w:val="left"/>
      <w:pPr>
        <w:ind w:left="2948" w:hanging="231"/>
      </w:pPr>
      <w:rPr>
        <w:rFonts w:hint="default"/>
        <w:lang w:val="en-US" w:eastAsia="en-US" w:bidi="ar-SA"/>
      </w:rPr>
    </w:lvl>
    <w:lvl w:ilvl="5">
      <w:start w:val="0"/>
      <w:numFmt w:val="bullet"/>
      <w:lvlText w:val="•"/>
      <w:lvlJc w:val="left"/>
      <w:pPr>
        <w:ind w:left="3550" w:hanging="231"/>
      </w:pPr>
      <w:rPr>
        <w:rFonts w:hint="default"/>
        <w:lang w:val="en-US" w:eastAsia="en-US" w:bidi="ar-SA"/>
      </w:rPr>
    </w:lvl>
    <w:lvl w:ilvl="6">
      <w:start w:val="0"/>
      <w:numFmt w:val="bullet"/>
      <w:lvlText w:val="•"/>
      <w:lvlJc w:val="left"/>
      <w:pPr>
        <w:ind w:left="4152" w:hanging="231"/>
      </w:pPr>
      <w:rPr>
        <w:rFonts w:hint="default"/>
        <w:lang w:val="en-US" w:eastAsia="en-US" w:bidi="ar-SA"/>
      </w:rPr>
    </w:lvl>
    <w:lvl w:ilvl="7">
      <w:start w:val="0"/>
      <w:numFmt w:val="bullet"/>
      <w:lvlText w:val="•"/>
      <w:lvlJc w:val="left"/>
      <w:pPr>
        <w:ind w:left="4754" w:hanging="231"/>
      </w:pPr>
      <w:rPr>
        <w:rFonts w:hint="default"/>
        <w:lang w:val="en-US" w:eastAsia="en-US" w:bidi="ar-SA"/>
      </w:rPr>
    </w:lvl>
    <w:lvl w:ilvl="8">
      <w:start w:val="0"/>
      <w:numFmt w:val="bullet"/>
      <w:lvlText w:val="•"/>
      <w:lvlJc w:val="left"/>
      <w:pPr>
        <w:ind w:left="5356" w:hanging="231"/>
      </w:pPr>
      <w:rPr>
        <w:rFonts w:hint="default"/>
        <w:lang w:val="en-US" w:eastAsia="en-US" w:bidi="ar-SA"/>
      </w:rPr>
    </w:lvl>
  </w:abstractNum>
  <w:abstractNum w:abstractNumId="138">
    <w:multiLevelType w:val="hybridMultilevel"/>
    <w:lvl w:ilvl="0">
      <w:start w:val="0"/>
      <w:numFmt w:val="bullet"/>
      <w:lvlText w:val="-"/>
      <w:lvlJc w:val="left"/>
      <w:pPr>
        <w:ind w:left="539" w:hanging="231"/>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1142" w:hanging="231"/>
      </w:pPr>
      <w:rPr>
        <w:rFonts w:hint="default"/>
        <w:lang w:val="en-US" w:eastAsia="en-US" w:bidi="ar-SA"/>
      </w:rPr>
    </w:lvl>
    <w:lvl w:ilvl="2">
      <w:start w:val="0"/>
      <w:numFmt w:val="bullet"/>
      <w:lvlText w:val="•"/>
      <w:lvlJc w:val="left"/>
      <w:pPr>
        <w:ind w:left="1744" w:hanging="231"/>
      </w:pPr>
      <w:rPr>
        <w:rFonts w:hint="default"/>
        <w:lang w:val="en-US" w:eastAsia="en-US" w:bidi="ar-SA"/>
      </w:rPr>
    </w:lvl>
    <w:lvl w:ilvl="3">
      <w:start w:val="0"/>
      <w:numFmt w:val="bullet"/>
      <w:lvlText w:val="•"/>
      <w:lvlJc w:val="left"/>
      <w:pPr>
        <w:ind w:left="2346" w:hanging="231"/>
      </w:pPr>
      <w:rPr>
        <w:rFonts w:hint="default"/>
        <w:lang w:val="en-US" w:eastAsia="en-US" w:bidi="ar-SA"/>
      </w:rPr>
    </w:lvl>
    <w:lvl w:ilvl="4">
      <w:start w:val="0"/>
      <w:numFmt w:val="bullet"/>
      <w:lvlText w:val="•"/>
      <w:lvlJc w:val="left"/>
      <w:pPr>
        <w:ind w:left="2948" w:hanging="231"/>
      </w:pPr>
      <w:rPr>
        <w:rFonts w:hint="default"/>
        <w:lang w:val="en-US" w:eastAsia="en-US" w:bidi="ar-SA"/>
      </w:rPr>
    </w:lvl>
    <w:lvl w:ilvl="5">
      <w:start w:val="0"/>
      <w:numFmt w:val="bullet"/>
      <w:lvlText w:val="•"/>
      <w:lvlJc w:val="left"/>
      <w:pPr>
        <w:ind w:left="3550" w:hanging="231"/>
      </w:pPr>
      <w:rPr>
        <w:rFonts w:hint="default"/>
        <w:lang w:val="en-US" w:eastAsia="en-US" w:bidi="ar-SA"/>
      </w:rPr>
    </w:lvl>
    <w:lvl w:ilvl="6">
      <w:start w:val="0"/>
      <w:numFmt w:val="bullet"/>
      <w:lvlText w:val="•"/>
      <w:lvlJc w:val="left"/>
      <w:pPr>
        <w:ind w:left="4152" w:hanging="231"/>
      </w:pPr>
      <w:rPr>
        <w:rFonts w:hint="default"/>
        <w:lang w:val="en-US" w:eastAsia="en-US" w:bidi="ar-SA"/>
      </w:rPr>
    </w:lvl>
    <w:lvl w:ilvl="7">
      <w:start w:val="0"/>
      <w:numFmt w:val="bullet"/>
      <w:lvlText w:val="•"/>
      <w:lvlJc w:val="left"/>
      <w:pPr>
        <w:ind w:left="4754" w:hanging="231"/>
      </w:pPr>
      <w:rPr>
        <w:rFonts w:hint="default"/>
        <w:lang w:val="en-US" w:eastAsia="en-US" w:bidi="ar-SA"/>
      </w:rPr>
    </w:lvl>
    <w:lvl w:ilvl="8">
      <w:start w:val="0"/>
      <w:numFmt w:val="bullet"/>
      <w:lvlText w:val="•"/>
      <w:lvlJc w:val="left"/>
      <w:pPr>
        <w:ind w:left="5356" w:hanging="231"/>
      </w:pPr>
      <w:rPr>
        <w:rFonts w:hint="default"/>
        <w:lang w:val="en-US" w:eastAsia="en-US" w:bidi="ar-SA"/>
      </w:rPr>
    </w:lvl>
  </w:abstractNum>
  <w:abstractNum w:abstractNumId="137">
    <w:multiLevelType w:val="hybridMultilevel"/>
    <w:lvl w:ilvl="0">
      <w:start w:val="0"/>
      <w:numFmt w:val="bullet"/>
      <w:lvlText w:val="-"/>
      <w:lvlJc w:val="left"/>
      <w:pPr>
        <w:ind w:left="539" w:hanging="231"/>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1142" w:hanging="231"/>
      </w:pPr>
      <w:rPr>
        <w:rFonts w:hint="default"/>
        <w:lang w:val="en-US" w:eastAsia="en-US" w:bidi="ar-SA"/>
      </w:rPr>
    </w:lvl>
    <w:lvl w:ilvl="2">
      <w:start w:val="0"/>
      <w:numFmt w:val="bullet"/>
      <w:lvlText w:val="•"/>
      <w:lvlJc w:val="left"/>
      <w:pPr>
        <w:ind w:left="1744" w:hanging="231"/>
      </w:pPr>
      <w:rPr>
        <w:rFonts w:hint="default"/>
        <w:lang w:val="en-US" w:eastAsia="en-US" w:bidi="ar-SA"/>
      </w:rPr>
    </w:lvl>
    <w:lvl w:ilvl="3">
      <w:start w:val="0"/>
      <w:numFmt w:val="bullet"/>
      <w:lvlText w:val="•"/>
      <w:lvlJc w:val="left"/>
      <w:pPr>
        <w:ind w:left="2346" w:hanging="231"/>
      </w:pPr>
      <w:rPr>
        <w:rFonts w:hint="default"/>
        <w:lang w:val="en-US" w:eastAsia="en-US" w:bidi="ar-SA"/>
      </w:rPr>
    </w:lvl>
    <w:lvl w:ilvl="4">
      <w:start w:val="0"/>
      <w:numFmt w:val="bullet"/>
      <w:lvlText w:val="•"/>
      <w:lvlJc w:val="left"/>
      <w:pPr>
        <w:ind w:left="2948" w:hanging="231"/>
      </w:pPr>
      <w:rPr>
        <w:rFonts w:hint="default"/>
        <w:lang w:val="en-US" w:eastAsia="en-US" w:bidi="ar-SA"/>
      </w:rPr>
    </w:lvl>
    <w:lvl w:ilvl="5">
      <w:start w:val="0"/>
      <w:numFmt w:val="bullet"/>
      <w:lvlText w:val="•"/>
      <w:lvlJc w:val="left"/>
      <w:pPr>
        <w:ind w:left="3550" w:hanging="231"/>
      </w:pPr>
      <w:rPr>
        <w:rFonts w:hint="default"/>
        <w:lang w:val="en-US" w:eastAsia="en-US" w:bidi="ar-SA"/>
      </w:rPr>
    </w:lvl>
    <w:lvl w:ilvl="6">
      <w:start w:val="0"/>
      <w:numFmt w:val="bullet"/>
      <w:lvlText w:val="•"/>
      <w:lvlJc w:val="left"/>
      <w:pPr>
        <w:ind w:left="4152" w:hanging="231"/>
      </w:pPr>
      <w:rPr>
        <w:rFonts w:hint="default"/>
        <w:lang w:val="en-US" w:eastAsia="en-US" w:bidi="ar-SA"/>
      </w:rPr>
    </w:lvl>
    <w:lvl w:ilvl="7">
      <w:start w:val="0"/>
      <w:numFmt w:val="bullet"/>
      <w:lvlText w:val="•"/>
      <w:lvlJc w:val="left"/>
      <w:pPr>
        <w:ind w:left="4754" w:hanging="231"/>
      </w:pPr>
      <w:rPr>
        <w:rFonts w:hint="default"/>
        <w:lang w:val="en-US" w:eastAsia="en-US" w:bidi="ar-SA"/>
      </w:rPr>
    </w:lvl>
    <w:lvl w:ilvl="8">
      <w:start w:val="0"/>
      <w:numFmt w:val="bullet"/>
      <w:lvlText w:val="•"/>
      <w:lvlJc w:val="left"/>
      <w:pPr>
        <w:ind w:left="5356" w:hanging="231"/>
      </w:pPr>
      <w:rPr>
        <w:rFonts w:hint="default"/>
        <w:lang w:val="en-US" w:eastAsia="en-US" w:bidi="ar-SA"/>
      </w:rPr>
    </w:lvl>
  </w:abstractNum>
  <w:abstractNum w:abstractNumId="136">
    <w:multiLevelType w:val="hybridMultilevel"/>
    <w:lvl w:ilvl="0">
      <w:start w:val="0"/>
      <w:numFmt w:val="bullet"/>
      <w:lvlText w:val="-"/>
      <w:lvlJc w:val="left"/>
      <w:pPr>
        <w:ind w:left="539" w:hanging="231"/>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1142" w:hanging="231"/>
      </w:pPr>
      <w:rPr>
        <w:rFonts w:hint="default"/>
        <w:lang w:val="en-US" w:eastAsia="en-US" w:bidi="ar-SA"/>
      </w:rPr>
    </w:lvl>
    <w:lvl w:ilvl="2">
      <w:start w:val="0"/>
      <w:numFmt w:val="bullet"/>
      <w:lvlText w:val="•"/>
      <w:lvlJc w:val="left"/>
      <w:pPr>
        <w:ind w:left="1744" w:hanging="231"/>
      </w:pPr>
      <w:rPr>
        <w:rFonts w:hint="default"/>
        <w:lang w:val="en-US" w:eastAsia="en-US" w:bidi="ar-SA"/>
      </w:rPr>
    </w:lvl>
    <w:lvl w:ilvl="3">
      <w:start w:val="0"/>
      <w:numFmt w:val="bullet"/>
      <w:lvlText w:val="•"/>
      <w:lvlJc w:val="left"/>
      <w:pPr>
        <w:ind w:left="2346" w:hanging="231"/>
      </w:pPr>
      <w:rPr>
        <w:rFonts w:hint="default"/>
        <w:lang w:val="en-US" w:eastAsia="en-US" w:bidi="ar-SA"/>
      </w:rPr>
    </w:lvl>
    <w:lvl w:ilvl="4">
      <w:start w:val="0"/>
      <w:numFmt w:val="bullet"/>
      <w:lvlText w:val="•"/>
      <w:lvlJc w:val="left"/>
      <w:pPr>
        <w:ind w:left="2948" w:hanging="231"/>
      </w:pPr>
      <w:rPr>
        <w:rFonts w:hint="default"/>
        <w:lang w:val="en-US" w:eastAsia="en-US" w:bidi="ar-SA"/>
      </w:rPr>
    </w:lvl>
    <w:lvl w:ilvl="5">
      <w:start w:val="0"/>
      <w:numFmt w:val="bullet"/>
      <w:lvlText w:val="•"/>
      <w:lvlJc w:val="left"/>
      <w:pPr>
        <w:ind w:left="3550" w:hanging="231"/>
      </w:pPr>
      <w:rPr>
        <w:rFonts w:hint="default"/>
        <w:lang w:val="en-US" w:eastAsia="en-US" w:bidi="ar-SA"/>
      </w:rPr>
    </w:lvl>
    <w:lvl w:ilvl="6">
      <w:start w:val="0"/>
      <w:numFmt w:val="bullet"/>
      <w:lvlText w:val="•"/>
      <w:lvlJc w:val="left"/>
      <w:pPr>
        <w:ind w:left="4152" w:hanging="231"/>
      </w:pPr>
      <w:rPr>
        <w:rFonts w:hint="default"/>
        <w:lang w:val="en-US" w:eastAsia="en-US" w:bidi="ar-SA"/>
      </w:rPr>
    </w:lvl>
    <w:lvl w:ilvl="7">
      <w:start w:val="0"/>
      <w:numFmt w:val="bullet"/>
      <w:lvlText w:val="•"/>
      <w:lvlJc w:val="left"/>
      <w:pPr>
        <w:ind w:left="4754" w:hanging="231"/>
      </w:pPr>
      <w:rPr>
        <w:rFonts w:hint="default"/>
        <w:lang w:val="en-US" w:eastAsia="en-US" w:bidi="ar-SA"/>
      </w:rPr>
    </w:lvl>
    <w:lvl w:ilvl="8">
      <w:start w:val="0"/>
      <w:numFmt w:val="bullet"/>
      <w:lvlText w:val="•"/>
      <w:lvlJc w:val="left"/>
      <w:pPr>
        <w:ind w:left="5356" w:hanging="231"/>
      </w:pPr>
      <w:rPr>
        <w:rFonts w:hint="default"/>
        <w:lang w:val="en-US" w:eastAsia="en-US" w:bidi="ar-SA"/>
      </w:rPr>
    </w:lvl>
  </w:abstractNum>
  <w:abstractNum w:abstractNumId="135">
    <w:multiLevelType w:val="hybridMultilevel"/>
    <w:lvl w:ilvl="0">
      <w:start w:val="0"/>
      <w:numFmt w:val="bullet"/>
      <w:lvlText w:val="-"/>
      <w:lvlJc w:val="left"/>
      <w:pPr>
        <w:ind w:left="539" w:hanging="231"/>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1142" w:hanging="231"/>
      </w:pPr>
      <w:rPr>
        <w:rFonts w:hint="default"/>
        <w:lang w:val="en-US" w:eastAsia="en-US" w:bidi="ar-SA"/>
      </w:rPr>
    </w:lvl>
    <w:lvl w:ilvl="2">
      <w:start w:val="0"/>
      <w:numFmt w:val="bullet"/>
      <w:lvlText w:val="•"/>
      <w:lvlJc w:val="left"/>
      <w:pPr>
        <w:ind w:left="1744" w:hanging="231"/>
      </w:pPr>
      <w:rPr>
        <w:rFonts w:hint="default"/>
        <w:lang w:val="en-US" w:eastAsia="en-US" w:bidi="ar-SA"/>
      </w:rPr>
    </w:lvl>
    <w:lvl w:ilvl="3">
      <w:start w:val="0"/>
      <w:numFmt w:val="bullet"/>
      <w:lvlText w:val="•"/>
      <w:lvlJc w:val="left"/>
      <w:pPr>
        <w:ind w:left="2346" w:hanging="231"/>
      </w:pPr>
      <w:rPr>
        <w:rFonts w:hint="default"/>
        <w:lang w:val="en-US" w:eastAsia="en-US" w:bidi="ar-SA"/>
      </w:rPr>
    </w:lvl>
    <w:lvl w:ilvl="4">
      <w:start w:val="0"/>
      <w:numFmt w:val="bullet"/>
      <w:lvlText w:val="•"/>
      <w:lvlJc w:val="left"/>
      <w:pPr>
        <w:ind w:left="2948" w:hanging="231"/>
      </w:pPr>
      <w:rPr>
        <w:rFonts w:hint="default"/>
        <w:lang w:val="en-US" w:eastAsia="en-US" w:bidi="ar-SA"/>
      </w:rPr>
    </w:lvl>
    <w:lvl w:ilvl="5">
      <w:start w:val="0"/>
      <w:numFmt w:val="bullet"/>
      <w:lvlText w:val="•"/>
      <w:lvlJc w:val="left"/>
      <w:pPr>
        <w:ind w:left="3550" w:hanging="231"/>
      </w:pPr>
      <w:rPr>
        <w:rFonts w:hint="default"/>
        <w:lang w:val="en-US" w:eastAsia="en-US" w:bidi="ar-SA"/>
      </w:rPr>
    </w:lvl>
    <w:lvl w:ilvl="6">
      <w:start w:val="0"/>
      <w:numFmt w:val="bullet"/>
      <w:lvlText w:val="•"/>
      <w:lvlJc w:val="left"/>
      <w:pPr>
        <w:ind w:left="4152" w:hanging="231"/>
      </w:pPr>
      <w:rPr>
        <w:rFonts w:hint="default"/>
        <w:lang w:val="en-US" w:eastAsia="en-US" w:bidi="ar-SA"/>
      </w:rPr>
    </w:lvl>
    <w:lvl w:ilvl="7">
      <w:start w:val="0"/>
      <w:numFmt w:val="bullet"/>
      <w:lvlText w:val="•"/>
      <w:lvlJc w:val="left"/>
      <w:pPr>
        <w:ind w:left="4754" w:hanging="231"/>
      </w:pPr>
      <w:rPr>
        <w:rFonts w:hint="default"/>
        <w:lang w:val="en-US" w:eastAsia="en-US" w:bidi="ar-SA"/>
      </w:rPr>
    </w:lvl>
    <w:lvl w:ilvl="8">
      <w:start w:val="0"/>
      <w:numFmt w:val="bullet"/>
      <w:lvlText w:val="•"/>
      <w:lvlJc w:val="left"/>
      <w:pPr>
        <w:ind w:left="5356" w:hanging="231"/>
      </w:pPr>
      <w:rPr>
        <w:rFonts w:hint="default"/>
        <w:lang w:val="en-US" w:eastAsia="en-US" w:bidi="ar-SA"/>
      </w:rPr>
    </w:lvl>
  </w:abstractNum>
  <w:abstractNum w:abstractNumId="134">
    <w:multiLevelType w:val="hybridMultilevel"/>
    <w:lvl w:ilvl="0">
      <w:start w:val="0"/>
      <w:numFmt w:val="bullet"/>
      <w:lvlText w:val="-"/>
      <w:lvlJc w:val="left"/>
      <w:pPr>
        <w:ind w:left="539" w:hanging="231"/>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1142" w:hanging="231"/>
      </w:pPr>
      <w:rPr>
        <w:rFonts w:hint="default"/>
        <w:lang w:val="en-US" w:eastAsia="en-US" w:bidi="ar-SA"/>
      </w:rPr>
    </w:lvl>
    <w:lvl w:ilvl="2">
      <w:start w:val="0"/>
      <w:numFmt w:val="bullet"/>
      <w:lvlText w:val="•"/>
      <w:lvlJc w:val="left"/>
      <w:pPr>
        <w:ind w:left="1744" w:hanging="231"/>
      </w:pPr>
      <w:rPr>
        <w:rFonts w:hint="default"/>
        <w:lang w:val="en-US" w:eastAsia="en-US" w:bidi="ar-SA"/>
      </w:rPr>
    </w:lvl>
    <w:lvl w:ilvl="3">
      <w:start w:val="0"/>
      <w:numFmt w:val="bullet"/>
      <w:lvlText w:val="•"/>
      <w:lvlJc w:val="left"/>
      <w:pPr>
        <w:ind w:left="2346" w:hanging="231"/>
      </w:pPr>
      <w:rPr>
        <w:rFonts w:hint="default"/>
        <w:lang w:val="en-US" w:eastAsia="en-US" w:bidi="ar-SA"/>
      </w:rPr>
    </w:lvl>
    <w:lvl w:ilvl="4">
      <w:start w:val="0"/>
      <w:numFmt w:val="bullet"/>
      <w:lvlText w:val="•"/>
      <w:lvlJc w:val="left"/>
      <w:pPr>
        <w:ind w:left="2948" w:hanging="231"/>
      </w:pPr>
      <w:rPr>
        <w:rFonts w:hint="default"/>
        <w:lang w:val="en-US" w:eastAsia="en-US" w:bidi="ar-SA"/>
      </w:rPr>
    </w:lvl>
    <w:lvl w:ilvl="5">
      <w:start w:val="0"/>
      <w:numFmt w:val="bullet"/>
      <w:lvlText w:val="•"/>
      <w:lvlJc w:val="left"/>
      <w:pPr>
        <w:ind w:left="3550" w:hanging="231"/>
      </w:pPr>
      <w:rPr>
        <w:rFonts w:hint="default"/>
        <w:lang w:val="en-US" w:eastAsia="en-US" w:bidi="ar-SA"/>
      </w:rPr>
    </w:lvl>
    <w:lvl w:ilvl="6">
      <w:start w:val="0"/>
      <w:numFmt w:val="bullet"/>
      <w:lvlText w:val="•"/>
      <w:lvlJc w:val="left"/>
      <w:pPr>
        <w:ind w:left="4152" w:hanging="231"/>
      </w:pPr>
      <w:rPr>
        <w:rFonts w:hint="default"/>
        <w:lang w:val="en-US" w:eastAsia="en-US" w:bidi="ar-SA"/>
      </w:rPr>
    </w:lvl>
    <w:lvl w:ilvl="7">
      <w:start w:val="0"/>
      <w:numFmt w:val="bullet"/>
      <w:lvlText w:val="•"/>
      <w:lvlJc w:val="left"/>
      <w:pPr>
        <w:ind w:left="4754" w:hanging="231"/>
      </w:pPr>
      <w:rPr>
        <w:rFonts w:hint="default"/>
        <w:lang w:val="en-US" w:eastAsia="en-US" w:bidi="ar-SA"/>
      </w:rPr>
    </w:lvl>
    <w:lvl w:ilvl="8">
      <w:start w:val="0"/>
      <w:numFmt w:val="bullet"/>
      <w:lvlText w:val="•"/>
      <w:lvlJc w:val="left"/>
      <w:pPr>
        <w:ind w:left="5356" w:hanging="231"/>
      </w:pPr>
      <w:rPr>
        <w:rFonts w:hint="default"/>
        <w:lang w:val="en-US" w:eastAsia="en-US" w:bidi="ar-SA"/>
      </w:rPr>
    </w:lvl>
  </w:abstractNum>
  <w:abstractNum w:abstractNumId="133">
    <w:multiLevelType w:val="hybridMultilevel"/>
    <w:lvl w:ilvl="0">
      <w:start w:val="0"/>
      <w:numFmt w:val="bullet"/>
      <w:lvlText w:val="-"/>
      <w:lvlJc w:val="left"/>
      <w:pPr>
        <w:ind w:left="539" w:hanging="231"/>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1142" w:hanging="231"/>
      </w:pPr>
      <w:rPr>
        <w:rFonts w:hint="default"/>
        <w:lang w:val="en-US" w:eastAsia="en-US" w:bidi="ar-SA"/>
      </w:rPr>
    </w:lvl>
    <w:lvl w:ilvl="2">
      <w:start w:val="0"/>
      <w:numFmt w:val="bullet"/>
      <w:lvlText w:val="•"/>
      <w:lvlJc w:val="left"/>
      <w:pPr>
        <w:ind w:left="1744" w:hanging="231"/>
      </w:pPr>
      <w:rPr>
        <w:rFonts w:hint="default"/>
        <w:lang w:val="en-US" w:eastAsia="en-US" w:bidi="ar-SA"/>
      </w:rPr>
    </w:lvl>
    <w:lvl w:ilvl="3">
      <w:start w:val="0"/>
      <w:numFmt w:val="bullet"/>
      <w:lvlText w:val="•"/>
      <w:lvlJc w:val="left"/>
      <w:pPr>
        <w:ind w:left="2346" w:hanging="231"/>
      </w:pPr>
      <w:rPr>
        <w:rFonts w:hint="default"/>
        <w:lang w:val="en-US" w:eastAsia="en-US" w:bidi="ar-SA"/>
      </w:rPr>
    </w:lvl>
    <w:lvl w:ilvl="4">
      <w:start w:val="0"/>
      <w:numFmt w:val="bullet"/>
      <w:lvlText w:val="•"/>
      <w:lvlJc w:val="left"/>
      <w:pPr>
        <w:ind w:left="2948" w:hanging="231"/>
      </w:pPr>
      <w:rPr>
        <w:rFonts w:hint="default"/>
        <w:lang w:val="en-US" w:eastAsia="en-US" w:bidi="ar-SA"/>
      </w:rPr>
    </w:lvl>
    <w:lvl w:ilvl="5">
      <w:start w:val="0"/>
      <w:numFmt w:val="bullet"/>
      <w:lvlText w:val="•"/>
      <w:lvlJc w:val="left"/>
      <w:pPr>
        <w:ind w:left="3550" w:hanging="231"/>
      </w:pPr>
      <w:rPr>
        <w:rFonts w:hint="default"/>
        <w:lang w:val="en-US" w:eastAsia="en-US" w:bidi="ar-SA"/>
      </w:rPr>
    </w:lvl>
    <w:lvl w:ilvl="6">
      <w:start w:val="0"/>
      <w:numFmt w:val="bullet"/>
      <w:lvlText w:val="•"/>
      <w:lvlJc w:val="left"/>
      <w:pPr>
        <w:ind w:left="4152" w:hanging="231"/>
      </w:pPr>
      <w:rPr>
        <w:rFonts w:hint="default"/>
        <w:lang w:val="en-US" w:eastAsia="en-US" w:bidi="ar-SA"/>
      </w:rPr>
    </w:lvl>
    <w:lvl w:ilvl="7">
      <w:start w:val="0"/>
      <w:numFmt w:val="bullet"/>
      <w:lvlText w:val="•"/>
      <w:lvlJc w:val="left"/>
      <w:pPr>
        <w:ind w:left="4754" w:hanging="231"/>
      </w:pPr>
      <w:rPr>
        <w:rFonts w:hint="default"/>
        <w:lang w:val="en-US" w:eastAsia="en-US" w:bidi="ar-SA"/>
      </w:rPr>
    </w:lvl>
    <w:lvl w:ilvl="8">
      <w:start w:val="0"/>
      <w:numFmt w:val="bullet"/>
      <w:lvlText w:val="•"/>
      <w:lvlJc w:val="left"/>
      <w:pPr>
        <w:ind w:left="5356" w:hanging="231"/>
      </w:pPr>
      <w:rPr>
        <w:rFonts w:hint="default"/>
        <w:lang w:val="en-US" w:eastAsia="en-US" w:bidi="ar-SA"/>
      </w:rPr>
    </w:lvl>
  </w:abstractNum>
  <w:abstractNum w:abstractNumId="132">
    <w:multiLevelType w:val="hybridMultilevel"/>
    <w:lvl w:ilvl="0">
      <w:start w:val="0"/>
      <w:numFmt w:val="bullet"/>
      <w:lvlText w:val="-"/>
      <w:lvlJc w:val="left"/>
      <w:pPr>
        <w:ind w:left="539" w:hanging="231"/>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1142" w:hanging="231"/>
      </w:pPr>
      <w:rPr>
        <w:rFonts w:hint="default"/>
        <w:lang w:val="en-US" w:eastAsia="en-US" w:bidi="ar-SA"/>
      </w:rPr>
    </w:lvl>
    <w:lvl w:ilvl="2">
      <w:start w:val="0"/>
      <w:numFmt w:val="bullet"/>
      <w:lvlText w:val="•"/>
      <w:lvlJc w:val="left"/>
      <w:pPr>
        <w:ind w:left="1744" w:hanging="231"/>
      </w:pPr>
      <w:rPr>
        <w:rFonts w:hint="default"/>
        <w:lang w:val="en-US" w:eastAsia="en-US" w:bidi="ar-SA"/>
      </w:rPr>
    </w:lvl>
    <w:lvl w:ilvl="3">
      <w:start w:val="0"/>
      <w:numFmt w:val="bullet"/>
      <w:lvlText w:val="•"/>
      <w:lvlJc w:val="left"/>
      <w:pPr>
        <w:ind w:left="2346" w:hanging="231"/>
      </w:pPr>
      <w:rPr>
        <w:rFonts w:hint="default"/>
        <w:lang w:val="en-US" w:eastAsia="en-US" w:bidi="ar-SA"/>
      </w:rPr>
    </w:lvl>
    <w:lvl w:ilvl="4">
      <w:start w:val="0"/>
      <w:numFmt w:val="bullet"/>
      <w:lvlText w:val="•"/>
      <w:lvlJc w:val="left"/>
      <w:pPr>
        <w:ind w:left="2948" w:hanging="231"/>
      </w:pPr>
      <w:rPr>
        <w:rFonts w:hint="default"/>
        <w:lang w:val="en-US" w:eastAsia="en-US" w:bidi="ar-SA"/>
      </w:rPr>
    </w:lvl>
    <w:lvl w:ilvl="5">
      <w:start w:val="0"/>
      <w:numFmt w:val="bullet"/>
      <w:lvlText w:val="•"/>
      <w:lvlJc w:val="left"/>
      <w:pPr>
        <w:ind w:left="3550" w:hanging="231"/>
      </w:pPr>
      <w:rPr>
        <w:rFonts w:hint="default"/>
        <w:lang w:val="en-US" w:eastAsia="en-US" w:bidi="ar-SA"/>
      </w:rPr>
    </w:lvl>
    <w:lvl w:ilvl="6">
      <w:start w:val="0"/>
      <w:numFmt w:val="bullet"/>
      <w:lvlText w:val="•"/>
      <w:lvlJc w:val="left"/>
      <w:pPr>
        <w:ind w:left="4152" w:hanging="231"/>
      </w:pPr>
      <w:rPr>
        <w:rFonts w:hint="default"/>
        <w:lang w:val="en-US" w:eastAsia="en-US" w:bidi="ar-SA"/>
      </w:rPr>
    </w:lvl>
    <w:lvl w:ilvl="7">
      <w:start w:val="0"/>
      <w:numFmt w:val="bullet"/>
      <w:lvlText w:val="•"/>
      <w:lvlJc w:val="left"/>
      <w:pPr>
        <w:ind w:left="4754" w:hanging="231"/>
      </w:pPr>
      <w:rPr>
        <w:rFonts w:hint="default"/>
        <w:lang w:val="en-US" w:eastAsia="en-US" w:bidi="ar-SA"/>
      </w:rPr>
    </w:lvl>
    <w:lvl w:ilvl="8">
      <w:start w:val="0"/>
      <w:numFmt w:val="bullet"/>
      <w:lvlText w:val="•"/>
      <w:lvlJc w:val="left"/>
      <w:pPr>
        <w:ind w:left="5356" w:hanging="231"/>
      </w:pPr>
      <w:rPr>
        <w:rFonts w:hint="default"/>
        <w:lang w:val="en-US" w:eastAsia="en-US" w:bidi="ar-SA"/>
      </w:rPr>
    </w:lvl>
  </w:abstractNum>
  <w:abstractNum w:abstractNumId="131">
    <w:multiLevelType w:val="hybridMultilevel"/>
    <w:lvl w:ilvl="0">
      <w:start w:val="0"/>
      <w:numFmt w:val="bullet"/>
      <w:lvlText w:val="-"/>
      <w:lvlJc w:val="left"/>
      <w:pPr>
        <w:ind w:left="539" w:hanging="231"/>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1142" w:hanging="231"/>
      </w:pPr>
      <w:rPr>
        <w:rFonts w:hint="default"/>
        <w:lang w:val="en-US" w:eastAsia="en-US" w:bidi="ar-SA"/>
      </w:rPr>
    </w:lvl>
    <w:lvl w:ilvl="2">
      <w:start w:val="0"/>
      <w:numFmt w:val="bullet"/>
      <w:lvlText w:val="•"/>
      <w:lvlJc w:val="left"/>
      <w:pPr>
        <w:ind w:left="1744" w:hanging="231"/>
      </w:pPr>
      <w:rPr>
        <w:rFonts w:hint="default"/>
        <w:lang w:val="en-US" w:eastAsia="en-US" w:bidi="ar-SA"/>
      </w:rPr>
    </w:lvl>
    <w:lvl w:ilvl="3">
      <w:start w:val="0"/>
      <w:numFmt w:val="bullet"/>
      <w:lvlText w:val="•"/>
      <w:lvlJc w:val="left"/>
      <w:pPr>
        <w:ind w:left="2346" w:hanging="231"/>
      </w:pPr>
      <w:rPr>
        <w:rFonts w:hint="default"/>
        <w:lang w:val="en-US" w:eastAsia="en-US" w:bidi="ar-SA"/>
      </w:rPr>
    </w:lvl>
    <w:lvl w:ilvl="4">
      <w:start w:val="0"/>
      <w:numFmt w:val="bullet"/>
      <w:lvlText w:val="•"/>
      <w:lvlJc w:val="left"/>
      <w:pPr>
        <w:ind w:left="2948" w:hanging="231"/>
      </w:pPr>
      <w:rPr>
        <w:rFonts w:hint="default"/>
        <w:lang w:val="en-US" w:eastAsia="en-US" w:bidi="ar-SA"/>
      </w:rPr>
    </w:lvl>
    <w:lvl w:ilvl="5">
      <w:start w:val="0"/>
      <w:numFmt w:val="bullet"/>
      <w:lvlText w:val="•"/>
      <w:lvlJc w:val="left"/>
      <w:pPr>
        <w:ind w:left="3550" w:hanging="231"/>
      </w:pPr>
      <w:rPr>
        <w:rFonts w:hint="default"/>
        <w:lang w:val="en-US" w:eastAsia="en-US" w:bidi="ar-SA"/>
      </w:rPr>
    </w:lvl>
    <w:lvl w:ilvl="6">
      <w:start w:val="0"/>
      <w:numFmt w:val="bullet"/>
      <w:lvlText w:val="•"/>
      <w:lvlJc w:val="left"/>
      <w:pPr>
        <w:ind w:left="4152" w:hanging="231"/>
      </w:pPr>
      <w:rPr>
        <w:rFonts w:hint="default"/>
        <w:lang w:val="en-US" w:eastAsia="en-US" w:bidi="ar-SA"/>
      </w:rPr>
    </w:lvl>
    <w:lvl w:ilvl="7">
      <w:start w:val="0"/>
      <w:numFmt w:val="bullet"/>
      <w:lvlText w:val="•"/>
      <w:lvlJc w:val="left"/>
      <w:pPr>
        <w:ind w:left="4754" w:hanging="231"/>
      </w:pPr>
      <w:rPr>
        <w:rFonts w:hint="default"/>
        <w:lang w:val="en-US" w:eastAsia="en-US" w:bidi="ar-SA"/>
      </w:rPr>
    </w:lvl>
    <w:lvl w:ilvl="8">
      <w:start w:val="0"/>
      <w:numFmt w:val="bullet"/>
      <w:lvlText w:val="•"/>
      <w:lvlJc w:val="left"/>
      <w:pPr>
        <w:ind w:left="5356" w:hanging="231"/>
      </w:pPr>
      <w:rPr>
        <w:rFonts w:hint="default"/>
        <w:lang w:val="en-US" w:eastAsia="en-US" w:bidi="ar-SA"/>
      </w:rPr>
    </w:lvl>
  </w:abstractNum>
  <w:abstractNum w:abstractNumId="130">
    <w:multiLevelType w:val="hybridMultilevel"/>
    <w:lvl w:ilvl="0">
      <w:start w:val="0"/>
      <w:numFmt w:val="bullet"/>
      <w:lvlText w:val="-"/>
      <w:lvlJc w:val="left"/>
      <w:pPr>
        <w:ind w:left="539" w:hanging="202"/>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1142" w:hanging="202"/>
      </w:pPr>
      <w:rPr>
        <w:rFonts w:hint="default"/>
        <w:lang w:val="en-US" w:eastAsia="en-US" w:bidi="ar-SA"/>
      </w:rPr>
    </w:lvl>
    <w:lvl w:ilvl="2">
      <w:start w:val="0"/>
      <w:numFmt w:val="bullet"/>
      <w:lvlText w:val="•"/>
      <w:lvlJc w:val="left"/>
      <w:pPr>
        <w:ind w:left="1744" w:hanging="202"/>
      </w:pPr>
      <w:rPr>
        <w:rFonts w:hint="default"/>
        <w:lang w:val="en-US" w:eastAsia="en-US" w:bidi="ar-SA"/>
      </w:rPr>
    </w:lvl>
    <w:lvl w:ilvl="3">
      <w:start w:val="0"/>
      <w:numFmt w:val="bullet"/>
      <w:lvlText w:val="•"/>
      <w:lvlJc w:val="left"/>
      <w:pPr>
        <w:ind w:left="2346" w:hanging="202"/>
      </w:pPr>
      <w:rPr>
        <w:rFonts w:hint="default"/>
        <w:lang w:val="en-US" w:eastAsia="en-US" w:bidi="ar-SA"/>
      </w:rPr>
    </w:lvl>
    <w:lvl w:ilvl="4">
      <w:start w:val="0"/>
      <w:numFmt w:val="bullet"/>
      <w:lvlText w:val="•"/>
      <w:lvlJc w:val="left"/>
      <w:pPr>
        <w:ind w:left="2948" w:hanging="202"/>
      </w:pPr>
      <w:rPr>
        <w:rFonts w:hint="default"/>
        <w:lang w:val="en-US" w:eastAsia="en-US" w:bidi="ar-SA"/>
      </w:rPr>
    </w:lvl>
    <w:lvl w:ilvl="5">
      <w:start w:val="0"/>
      <w:numFmt w:val="bullet"/>
      <w:lvlText w:val="•"/>
      <w:lvlJc w:val="left"/>
      <w:pPr>
        <w:ind w:left="3550" w:hanging="202"/>
      </w:pPr>
      <w:rPr>
        <w:rFonts w:hint="default"/>
        <w:lang w:val="en-US" w:eastAsia="en-US" w:bidi="ar-SA"/>
      </w:rPr>
    </w:lvl>
    <w:lvl w:ilvl="6">
      <w:start w:val="0"/>
      <w:numFmt w:val="bullet"/>
      <w:lvlText w:val="•"/>
      <w:lvlJc w:val="left"/>
      <w:pPr>
        <w:ind w:left="4152" w:hanging="202"/>
      </w:pPr>
      <w:rPr>
        <w:rFonts w:hint="default"/>
        <w:lang w:val="en-US" w:eastAsia="en-US" w:bidi="ar-SA"/>
      </w:rPr>
    </w:lvl>
    <w:lvl w:ilvl="7">
      <w:start w:val="0"/>
      <w:numFmt w:val="bullet"/>
      <w:lvlText w:val="•"/>
      <w:lvlJc w:val="left"/>
      <w:pPr>
        <w:ind w:left="4754" w:hanging="202"/>
      </w:pPr>
      <w:rPr>
        <w:rFonts w:hint="default"/>
        <w:lang w:val="en-US" w:eastAsia="en-US" w:bidi="ar-SA"/>
      </w:rPr>
    </w:lvl>
    <w:lvl w:ilvl="8">
      <w:start w:val="0"/>
      <w:numFmt w:val="bullet"/>
      <w:lvlText w:val="•"/>
      <w:lvlJc w:val="left"/>
      <w:pPr>
        <w:ind w:left="5356" w:hanging="202"/>
      </w:pPr>
      <w:rPr>
        <w:rFonts w:hint="default"/>
        <w:lang w:val="en-US" w:eastAsia="en-US" w:bidi="ar-SA"/>
      </w:rPr>
    </w:lvl>
  </w:abstractNum>
  <w:abstractNum w:abstractNumId="129">
    <w:multiLevelType w:val="hybridMultilevel"/>
    <w:lvl w:ilvl="0">
      <w:start w:val="0"/>
      <w:numFmt w:val="bullet"/>
      <w:lvlText w:val="-"/>
      <w:lvlJc w:val="left"/>
      <w:pPr>
        <w:ind w:left="539" w:hanging="202"/>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1142" w:hanging="202"/>
      </w:pPr>
      <w:rPr>
        <w:rFonts w:hint="default"/>
        <w:lang w:val="en-US" w:eastAsia="en-US" w:bidi="ar-SA"/>
      </w:rPr>
    </w:lvl>
    <w:lvl w:ilvl="2">
      <w:start w:val="0"/>
      <w:numFmt w:val="bullet"/>
      <w:lvlText w:val="•"/>
      <w:lvlJc w:val="left"/>
      <w:pPr>
        <w:ind w:left="1744" w:hanging="202"/>
      </w:pPr>
      <w:rPr>
        <w:rFonts w:hint="default"/>
        <w:lang w:val="en-US" w:eastAsia="en-US" w:bidi="ar-SA"/>
      </w:rPr>
    </w:lvl>
    <w:lvl w:ilvl="3">
      <w:start w:val="0"/>
      <w:numFmt w:val="bullet"/>
      <w:lvlText w:val="•"/>
      <w:lvlJc w:val="left"/>
      <w:pPr>
        <w:ind w:left="2346" w:hanging="202"/>
      </w:pPr>
      <w:rPr>
        <w:rFonts w:hint="default"/>
        <w:lang w:val="en-US" w:eastAsia="en-US" w:bidi="ar-SA"/>
      </w:rPr>
    </w:lvl>
    <w:lvl w:ilvl="4">
      <w:start w:val="0"/>
      <w:numFmt w:val="bullet"/>
      <w:lvlText w:val="•"/>
      <w:lvlJc w:val="left"/>
      <w:pPr>
        <w:ind w:left="2948" w:hanging="202"/>
      </w:pPr>
      <w:rPr>
        <w:rFonts w:hint="default"/>
        <w:lang w:val="en-US" w:eastAsia="en-US" w:bidi="ar-SA"/>
      </w:rPr>
    </w:lvl>
    <w:lvl w:ilvl="5">
      <w:start w:val="0"/>
      <w:numFmt w:val="bullet"/>
      <w:lvlText w:val="•"/>
      <w:lvlJc w:val="left"/>
      <w:pPr>
        <w:ind w:left="3550" w:hanging="202"/>
      </w:pPr>
      <w:rPr>
        <w:rFonts w:hint="default"/>
        <w:lang w:val="en-US" w:eastAsia="en-US" w:bidi="ar-SA"/>
      </w:rPr>
    </w:lvl>
    <w:lvl w:ilvl="6">
      <w:start w:val="0"/>
      <w:numFmt w:val="bullet"/>
      <w:lvlText w:val="•"/>
      <w:lvlJc w:val="left"/>
      <w:pPr>
        <w:ind w:left="4152" w:hanging="202"/>
      </w:pPr>
      <w:rPr>
        <w:rFonts w:hint="default"/>
        <w:lang w:val="en-US" w:eastAsia="en-US" w:bidi="ar-SA"/>
      </w:rPr>
    </w:lvl>
    <w:lvl w:ilvl="7">
      <w:start w:val="0"/>
      <w:numFmt w:val="bullet"/>
      <w:lvlText w:val="•"/>
      <w:lvlJc w:val="left"/>
      <w:pPr>
        <w:ind w:left="4754" w:hanging="202"/>
      </w:pPr>
      <w:rPr>
        <w:rFonts w:hint="default"/>
        <w:lang w:val="en-US" w:eastAsia="en-US" w:bidi="ar-SA"/>
      </w:rPr>
    </w:lvl>
    <w:lvl w:ilvl="8">
      <w:start w:val="0"/>
      <w:numFmt w:val="bullet"/>
      <w:lvlText w:val="•"/>
      <w:lvlJc w:val="left"/>
      <w:pPr>
        <w:ind w:left="5356" w:hanging="202"/>
      </w:pPr>
      <w:rPr>
        <w:rFonts w:hint="default"/>
        <w:lang w:val="en-US" w:eastAsia="en-US" w:bidi="ar-SA"/>
      </w:rPr>
    </w:lvl>
  </w:abstractNum>
  <w:abstractNum w:abstractNumId="128">
    <w:multiLevelType w:val="hybridMultilevel"/>
    <w:lvl w:ilvl="0">
      <w:start w:val="0"/>
      <w:numFmt w:val="bullet"/>
      <w:lvlText w:val="-"/>
      <w:lvlJc w:val="left"/>
      <w:pPr>
        <w:ind w:left="539" w:hanging="202"/>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1142" w:hanging="202"/>
      </w:pPr>
      <w:rPr>
        <w:rFonts w:hint="default"/>
        <w:lang w:val="en-US" w:eastAsia="en-US" w:bidi="ar-SA"/>
      </w:rPr>
    </w:lvl>
    <w:lvl w:ilvl="2">
      <w:start w:val="0"/>
      <w:numFmt w:val="bullet"/>
      <w:lvlText w:val="•"/>
      <w:lvlJc w:val="left"/>
      <w:pPr>
        <w:ind w:left="1744" w:hanging="202"/>
      </w:pPr>
      <w:rPr>
        <w:rFonts w:hint="default"/>
        <w:lang w:val="en-US" w:eastAsia="en-US" w:bidi="ar-SA"/>
      </w:rPr>
    </w:lvl>
    <w:lvl w:ilvl="3">
      <w:start w:val="0"/>
      <w:numFmt w:val="bullet"/>
      <w:lvlText w:val="•"/>
      <w:lvlJc w:val="left"/>
      <w:pPr>
        <w:ind w:left="2346" w:hanging="202"/>
      </w:pPr>
      <w:rPr>
        <w:rFonts w:hint="default"/>
        <w:lang w:val="en-US" w:eastAsia="en-US" w:bidi="ar-SA"/>
      </w:rPr>
    </w:lvl>
    <w:lvl w:ilvl="4">
      <w:start w:val="0"/>
      <w:numFmt w:val="bullet"/>
      <w:lvlText w:val="•"/>
      <w:lvlJc w:val="left"/>
      <w:pPr>
        <w:ind w:left="2948" w:hanging="202"/>
      </w:pPr>
      <w:rPr>
        <w:rFonts w:hint="default"/>
        <w:lang w:val="en-US" w:eastAsia="en-US" w:bidi="ar-SA"/>
      </w:rPr>
    </w:lvl>
    <w:lvl w:ilvl="5">
      <w:start w:val="0"/>
      <w:numFmt w:val="bullet"/>
      <w:lvlText w:val="•"/>
      <w:lvlJc w:val="left"/>
      <w:pPr>
        <w:ind w:left="3550" w:hanging="202"/>
      </w:pPr>
      <w:rPr>
        <w:rFonts w:hint="default"/>
        <w:lang w:val="en-US" w:eastAsia="en-US" w:bidi="ar-SA"/>
      </w:rPr>
    </w:lvl>
    <w:lvl w:ilvl="6">
      <w:start w:val="0"/>
      <w:numFmt w:val="bullet"/>
      <w:lvlText w:val="•"/>
      <w:lvlJc w:val="left"/>
      <w:pPr>
        <w:ind w:left="4152" w:hanging="202"/>
      </w:pPr>
      <w:rPr>
        <w:rFonts w:hint="default"/>
        <w:lang w:val="en-US" w:eastAsia="en-US" w:bidi="ar-SA"/>
      </w:rPr>
    </w:lvl>
    <w:lvl w:ilvl="7">
      <w:start w:val="0"/>
      <w:numFmt w:val="bullet"/>
      <w:lvlText w:val="•"/>
      <w:lvlJc w:val="left"/>
      <w:pPr>
        <w:ind w:left="4754" w:hanging="202"/>
      </w:pPr>
      <w:rPr>
        <w:rFonts w:hint="default"/>
        <w:lang w:val="en-US" w:eastAsia="en-US" w:bidi="ar-SA"/>
      </w:rPr>
    </w:lvl>
    <w:lvl w:ilvl="8">
      <w:start w:val="0"/>
      <w:numFmt w:val="bullet"/>
      <w:lvlText w:val="•"/>
      <w:lvlJc w:val="left"/>
      <w:pPr>
        <w:ind w:left="5356" w:hanging="202"/>
      </w:pPr>
      <w:rPr>
        <w:rFonts w:hint="default"/>
        <w:lang w:val="en-US" w:eastAsia="en-US" w:bidi="ar-SA"/>
      </w:rPr>
    </w:lvl>
  </w:abstractNum>
  <w:abstractNum w:abstractNumId="127">
    <w:multiLevelType w:val="hybridMultilevel"/>
    <w:lvl w:ilvl="0">
      <w:start w:val="0"/>
      <w:numFmt w:val="bullet"/>
      <w:lvlText w:val="-"/>
      <w:lvlJc w:val="left"/>
      <w:pPr>
        <w:ind w:left="539" w:hanging="202"/>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1142" w:hanging="202"/>
      </w:pPr>
      <w:rPr>
        <w:rFonts w:hint="default"/>
        <w:lang w:val="en-US" w:eastAsia="en-US" w:bidi="ar-SA"/>
      </w:rPr>
    </w:lvl>
    <w:lvl w:ilvl="2">
      <w:start w:val="0"/>
      <w:numFmt w:val="bullet"/>
      <w:lvlText w:val="•"/>
      <w:lvlJc w:val="left"/>
      <w:pPr>
        <w:ind w:left="1744" w:hanging="202"/>
      </w:pPr>
      <w:rPr>
        <w:rFonts w:hint="default"/>
        <w:lang w:val="en-US" w:eastAsia="en-US" w:bidi="ar-SA"/>
      </w:rPr>
    </w:lvl>
    <w:lvl w:ilvl="3">
      <w:start w:val="0"/>
      <w:numFmt w:val="bullet"/>
      <w:lvlText w:val="•"/>
      <w:lvlJc w:val="left"/>
      <w:pPr>
        <w:ind w:left="2346" w:hanging="202"/>
      </w:pPr>
      <w:rPr>
        <w:rFonts w:hint="default"/>
        <w:lang w:val="en-US" w:eastAsia="en-US" w:bidi="ar-SA"/>
      </w:rPr>
    </w:lvl>
    <w:lvl w:ilvl="4">
      <w:start w:val="0"/>
      <w:numFmt w:val="bullet"/>
      <w:lvlText w:val="•"/>
      <w:lvlJc w:val="left"/>
      <w:pPr>
        <w:ind w:left="2948" w:hanging="202"/>
      </w:pPr>
      <w:rPr>
        <w:rFonts w:hint="default"/>
        <w:lang w:val="en-US" w:eastAsia="en-US" w:bidi="ar-SA"/>
      </w:rPr>
    </w:lvl>
    <w:lvl w:ilvl="5">
      <w:start w:val="0"/>
      <w:numFmt w:val="bullet"/>
      <w:lvlText w:val="•"/>
      <w:lvlJc w:val="left"/>
      <w:pPr>
        <w:ind w:left="3550" w:hanging="202"/>
      </w:pPr>
      <w:rPr>
        <w:rFonts w:hint="default"/>
        <w:lang w:val="en-US" w:eastAsia="en-US" w:bidi="ar-SA"/>
      </w:rPr>
    </w:lvl>
    <w:lvl w:ilvl="6">
      <w:start w:val="0"/>
      <w:numFmt w:val="bullet"/>
      <w:lvlText w:val="•"/>
      <w:lvlJc w:val="left"/>
      <w:pPr>
        <w:ind w:left="4152" w:hanging="202"/>
      </w:pPr>
      <w:rPr>
        <w:rFonts w:hint="default"/>
        <w:lang w:val="en-US" w:eastAsia="en-US" w:bidi="ar-SA"/>
      </w:rPr>
    </w:lvl>
    <w:lvl w:ilvl="7">
      <w:start w:val="0"/>
      <w:numFmt w:val="bullet"/>
      <w:lvlText w:val="•"/>
      <w:lvlJc w:val="left"/>
      <w:pPr>
        <w:ind w:left="4754" w:hanging="202"/>
      </w:pPr>
      <w:rPr>
        <w:rFonts w:hint="default"/>
        <w:lang w:val="en-US" w:eastAsia="en-US" w:bidi="ar-SA"/>
      </w:rPr>
    </w:lvl>
    <w:lvl w:ilvl="8">
      <w:start w:val="0"/>
      <w:numFmt w:val="bullet"/>
      <w:lvlText w:val="•"/>
      <w:lvlJc w:val="left"/>
      <w:pPr>
        <w:ind w:left="5356" w:hanging="202"/>
      </w:pPr>
      <w:rPr>
        <w:rFonts w:hint="default"/>
        <w:lang w:val="en-US" w:eastAsia="en-US" w:bidi="ar-SA"/>
      </w:rPr>
    </w:lvl>
  </w:abstractNum>
  <w:abstractNum w:abstractNumId="126">
    <w:multiLevelType w:val="hybridMultilevel"/>
    <w:lvl w:ilvl="0">
      <w:start w:val="0"/>
      <w:numFmt w:val="bullet"/>
      <w:lvlText w:val="-"/>
      <w:lvlJc w:val="left"/>
      <w:pPr>
        <w:ind w:left="539" w:hanging="202"/>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1142" w:hanging="202"/>
      </w:pPr>
      <w:rPr>
        <w:rFonts w:hint="default"/>
        <w:lang w:val="en-US" w:eastAsia="en-US" w:bidi="ar-SA"/>
      </w:rPr>
    </w:lvl>
    <w:lvl w:ilvl="2">
      <w:start w:val="0"/>
      <w:numFmt w:val="bullet"/>
      <w:lvlText w:val="•"/>
      <w:lvlJc w:val="left"/>
      <w:pPr>
        <w:ind w:left="1744" w:hanging="202"/>
      </w:pPr>
      <w:rPr>
        <w:rFonts w:hint="default"/>
        <w:lang w:val="en-US" w:eastAsia="en-US" w:bidi="ar-SA"/>
      </w:rPr>
    </w:lvl>
    <w:lvl w:ilvl="3">
      <w:start w:val="0"/>
      <w:numFmt w:val="bullet"/>
      <w:lvlText w:val="•"/>
      <w:lvlJc w:val="left"/>
      <w:pPr>
        <w:ind w:left="2346" w:hanging="202"/>
      </w:pPr>
      <w:rPr>
        <w:rFonts w:hint="default"/>
        <w:lang w:val="en-US" w:eastAsia="en-US" w:bidi="ar-SA"/>
      </w:rPr>
    </w:lvl>
    <w:lvl w:ilvl="4">
      <w:start w:val="0"/>
      <w:numFmt w:val="bullet"/>
      <w:lvlText w:val="•"/>
      <w:lvlJc w:val="left"/>
      <w:pPr>
        <w:ind w:left="2948" w:hanging="202"/>
      </w:pPr>
      <w:rPr>
        <w:rFonts w:hint="default"/>
        <w:lang w:val="en-US" w:eastAsia="en-US" w:bidi="ar-SA"/>
      </w:rPr>
    </w:lvl>
    <w:lvl w:ilvl="5">
      <w:start w:val="0"/>
      <w:numFmt w:val="bullet"/>
      <w:lvlText w:val="•"/>
      <w:lvlJc w:val="left"/>
      <w:pPr>
        <w:ind w:left="3550" w:hanging="202"/>
      </w:pPr>
      <w:rPr>
        <w:rFonts w:hint="default"/>
        <w:lang w:val="en-US" w:eastAsia="en-US" w:bidi="ar-SA"/>
      </w:rPr>
    </w:lvl>
    <w:lvl w:ilvl="6">
      <w:start w:val="0"/>
      <w:numFmt w:val="bullet"/>
      <w:lvlText w:val="•"/>
      <w:lvlJc w:val="left"/>
      <w:pPr>
        <w:ind w:left="4152" w:hanging="202"/>
      </w:pPr>
      <w:rPr>
        <w:rFonts w:hint="default"/>
        <w:lang w:val="en-US" w:eastAsia="en-US" w:bidi="ar-SA"/>
      </w:rPr>
    </w:lvl>
    <w:lvl w:ilvl="7">
      <w:start w:val="0"/>
      <w:numFmt w:val="bullet"/>
      <w:lvlText w:val="•"/>
      <w:lvlJc w:val="left"/>
      <w:pPr>
        <w:ind w:left="4754" w:hanging="202"/>
      </w:pPr>
      <w:rPr>
        <w:rFonts w:hint="default"/>
        <w:lang w:val="en-US" w:eastAsia="en-US" w:bidi="ar-SA"/>
      </w:rPr>
    </w:lvl>
    <w:lvl w:ilvl="8">
      <w:start w:val="0"/>
      <w:numFmt w:val="bullet"/>
      <w:lvlText w:val="•"/>
      <w:lvlJc w:val="left"/>
      <w:pPr>
        <w:ind w:left="5356" w:hanging="202"/>
      </w:pPr>
      <w:rPr>
        <w:rFonts w:hint="default"/>
        <w:lang w:val="en-US" w:eastAsia="en-US" w:bidi="ar-SA"/>
      </w:rPr>
    </w:lvl>
  </w:abstractNum>
  <w:abstractNum w:abstractNumId="125">
    <w:multiLevelType w:val="hybridMultilevel"/>
    <w:lvl w:ilvl="0">
      <w:start w:val="0"/>
      <w:numFmt w:val="bullet"/>
      <w:lvlText w:val="-"/>
      <w:lvlJc w:val="left"/>
      <w:pPr>
        <w:ind w:left="539" w:hanging="202"/>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1142" w:hanging="202"/>
      </w:pPr>
      <w:rPr>
        <w:rFonts w:hint="default"/>
        <w:lang w:val="en-US" w:eastAsia="en-US" w:bidi="ar-SA"/>
      </w:rPr>
    </w:lvl>
    <w:lvl w:ilvl="2">
      <w:start w:val="0"/>
      <w:numFmt w:val="bullet"/>
      <w:lvlText w:val="•"/>
      <w:lvlJc w:val="left"/>
      <w:pPr>
        <w:ind w:left="1744" w:hanging="202"/>
      </w:pPr>
      <w:rPr>
        <w:rFonts w:hint="default"/>
        <w:lang w:val="en-US" w:eastAsia="en-US" w:bidi="ar-SA"/>
      </w:rPr>
    </w:lvl>
    <w:lvl w:ilvl="3">
      <w:start w:val="0"/>
      <w:numFmt w:val="bullet"/>
      <w:lvlText w:val="•"/>
      <w:lvlJc w:val="left"/>
      <w:pPr>
        <w:ind w:left="2346" w:hanging="202"/>
      </w:pPr>
      <w:rPr>
        <w:rFonts w:hint="default"/>
        <w:lang w:val="en-US" w:eastAsia="en-US" w:bidi="ar-SA"/>
      </w:rPr>
    </w:lvl>
    <w:lvl w:ilvl="4">
      <w:start w:val="0"/>
      <w:numFmt w:val="bullet"/>
      <w:lvlText w:val="•"/>
      <w:lvlJc w:val="left"/>
      <w:pPr>
        <w:ind w:left="2948" w:hanging="202"/>
      </w:pPr>
      <w:rPr>
        <w:rFonts w:hint="default"/>
        <w:lang w:val="en-US" w:eastAsia="en-US" w:bidi="ar-SA"/>
      </w:rPr>
    </w:lvl>
    <w:lvl w:ilvl="5">
      <w:start w:val="0"/>
      <w:numFmt w:val="bullet"/>
      <w:lvlText w:val="•"/>
      <w:lvlJc w:val="left"/>
      <w:pPr>
        <w:ind w:left="3550" w:hanging="202"/>
      </w:pPr>
      <w:rPr>
        <w:rFonts w:hint="default"/>
        <w:lang w:val="en-US" w:eastAsia="en-US" w:bidi="ar-SA"/>
      </w:rPr>
    </w:lvl>
    <w:lvl w:ilvl="6">
      <w:start w:val="0"/>
      <w:numFmt w:val="bullet"/>
      <w:lvlText w:val="•"/>
      <w:lvlJc w:val="left"/>
      <w:pPr>
        <w:ind w:left="4152" w:hanging="202"/>
      </w:pPr>
      <w:rPr>
        <w:rFonts w:hint="default"/>
        <w:lang w:val="en-US" w:eastAsia="en-US" w:bidi="ar-SA"/>
      </w:rPr>
    </w:lvl>
    <w:lvl w:ilvl="7">
      <w:start w:val="0"/>
      <w:numFmt w:val="bullet"/>
      <w:lvlText w:val="•"/>
      <w:lvlJc w:val="left"/>
      <w:pPr>
        <w:ind w:left="4754" w:hanging="202"/>
      </w:pPr>
      <w:rPr>
        <w:rFonts w:hint="default"/>
        <w:lang w:val="en-US" w:eastAsia="en-US" w:bidi="ar-SA"/>
      </w:rPr>
    </w:lvl>
    <w:lvl w:ilvl="8">
      <w:start w:val="0"/>
      <w:numFmt w:val="bullet"/>
      <w:lvlText w:val="•"/>
      <w:lvlJc w:val="left"/>
      <w:pPr>
        <w:ind w:left="5356" w:hanging="202"/>
      </w:pPr>
      <w:rPr>
        <w:rFonts w:hint="default"/>
        <w:lang w:val="en-US" w:eastAsia="en-US" w:bidi="ar-SA"/>
      </w:rPr>
    </w:lvl>
  </w:abstractNum>
  <w:abstractNum w:abstractNumId="124">
    <w:multiLevelType w:val="hybridMultilevel"/>
    <w:lvl w:ilvl="0">
      <w:start w:val="0"/>
      <w:numFmt w:val="bullet"/>
      <w:lvlText w:val="-"/>
      <w:lvlJc w:val="left"/>
      <w:pPr>
        <w:ind w:left="539" w:hanging="202"/>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1142" w:hanging="202"/>
      </w:pPr>
      <w:rPr>
        <w:rFonts w:hint="default"/>
        <w:lang w:val="en-US" w:eastAsia="en-US" w:bidi="ar-SA"/>
      </w:rPr>
    </w:lvl>
    <w:lvl w:ilvl="2">
      <w:start w:val="0"/>
      <w:numFmt w:val="bullet"/>
      <w:lvlText w:val="•"/>
      <w:lvlJc w:val="left"/>
      <w:pPr>
        <w:ind w:left="1744" w:hanging="202"/>
      </w:pPr>
      <w:rPr>
        <w:rFonts w:hint="default"/>
        <w:lang w:val="en-US" w:eastAsia="en-US" w:bidi="ar-SA"/>
      </w:rPr>
    </w:lvl>
    <w:lvl w:ilvl="3">
      <w:start w:val="0"/>
      <w:numFmt w:val="bullet"/>
      <w:lvlText w:val="•"/>
      <w:lvlJc w:val="left"/>
      <w:pPr>
        <w:ind w:left="2346" w:hanging="202"/>
      </w:pPr>
      <w:rPr>
        <w:rFonts w:hint="default"/>
        <w:lang w:val="en-US" w:eastAsia="en-US" w:bidi="ar-SA"/>
      </w:rPr>
    </w:lvl>
    <w:lvl w:ilvl="4">
      <w:start w:val="0"/>
      <w:numFmt w:val="bullet"/>
      <w:lvlText w:val="•"/>
      <w:lvlJc w:val="left"/>
      <w:pPr>
        <w:ind w:left="2948" w:hanging="202"/>
      </w:pPr>
      <w:rPr>
        <w:rFonts w:hint="default"/>
        <w:lang w:val="en-US" w:eastAsia="en-US" w:bidi="ar-SA"/>
      </w:rPr>
    </w:lvl>
    <w:lvl w:ilvl="5">
      <w:start w:val="0"/>
      <w:numFmt w:val="bullet"/>
      <w:lvlText w:val="•"/>
      <w:lvlJc w:val="left"/>
      <w:pPr>
        <w:ind w:left="3550" w:hanging="202"/>
      </w:pPr>
      <w:rPr>
        <w:rFonts w:hint="default"/>
        <w:lang w:val="en-US" w:eastAsia="en-US" w:bidi="ar-SA"/>
      </w:rPr>
    </w:lvl>
    <w:lvl w:ilvl="6">
      <w:start w:val="0"/>
      <w:numFmt w:val="bullet"/>
      <w:lvlText w:val="•"/>
      <w:lvlJc w:val="left"/>
      <w:pPr>
        <w:ind w:left="4152" w:hanging="202"/>
      </w:pPr>
      <w:rPr>
        <w:rFonts w:hint="default"/>
        <w:lang w:val="en-US" w:eastAsia="en-US" w:bidi="ar-SA"/>
      </w:rPr>
    </w:lvl>
    <w:lvl w:ilvl="7">
      <w:start w:val="0"/>
      <w:numFmt w:val="bullet"/>
      <w:lvlText w:val="•"/>
      <w:lvlJc w:val="left"/>
      <w:pPr>
        <w:ind w:left="4754" w:hanging="202"/>
      </w:pPr>
      <w:rPr>
        <w:rFonts w:hint="default"/>
        <w:lang w:val="en-US" w:eastAsia="en-US" w:bidi="ar-SA"/>
      </w:rPr>
    </w:lvl>
    <w:lvl w:ilvl="8">
      <w:start w:val="0"/>
      <w:numFmt w:val="bullet"/>
      <w:lvlText w:val="•"/>
      <w:lvlJc w:val="left"/>
      <w:pPr>
        <w:ind w:left="5356" w:hanging="202"/>
      </w:pPr>
      <w:rPr>
        <w:rFonts w:hint="default"/>
        <w:lang w:val="en-US" w:eastAsia="en-US" w:bidi="ar-SA"/>
      </w:rPr>
    </w:lvl>
  </w:abstractNum>
  <w:abstractNum w:abstractNumId="123">
    <w:multiLevelType w:val="hybridMultilevel"/>
    <w:lvl w:ilvl="0">
      <w:start w:val="1"/>
      <w:numFmt w:val="decimal"/>
      <w:lvlText w:val="%1"/>
      <w:lvlJc w:val="left"/>
      <w:pPr>
        <w:ind w:left="719" w:hanging="360"/>
        <w:jc w:val="left"/>
      </w:pPr>
      <w:rPr>
        <w:rFonts w:hint="default"/>
        <w:lang w:val="en-US" w:eastAsia="en-US" w:bidi="ar-SA"/>
      </w:rPr>
    </w:lvl>
    <w:lvl w:ilvl="1">
      <w:start w:val="1"/>
      <w:numFmt w:val="decimal"/>
      <w:lvlText w:val="%1.%2"/>
      <w:lvlJc w:val="left"/>
      <w:pPr>
        <w:ind w:left="719" w:hanging="360"/>
        <w:jc w:val="left"/>
      </w:pPr>
      <w:rPr>
        <w:rFonts w:hint="default" w:ascii="Times New Roman" w:hAnsi="Times New Roman" w:eastAsia="Times New Roman" w:cs="Times New Roman"/>
        <w:b/>
        <w:bCs/>
        <w:i w:val="0"/>
        <w:iCs w:val="0"/>
        <w:color w:val="4471C4"/>
        <w:spacing w:val="0"/>
        <w:w w:val="100"/>
        <w:sz w:val="22"/>
        <w:szCs w:val="22"/>
        <w:lang w:val="en-US" w:eastAsia="en-US" w:bidi="ar-SA"/>
      </w:rPr>
    </w:lvl>
    <w:lvl w:ilvl="2">
      <w:start w:val="1"/>
      <w:numFmt w:val="decimal"/>
      <w:lvlText w:val="%1.%2.%3"/>
      <w:lvlJc w:val="left"/>
      <w:pPr>
        <w:ind w:left="1080" w:hanging="721"/>
        <w:jc w:val="left"/>
      </w:pPr>
      <w:rPr>
        <w:rFonts w:hint="default" w:ascii="Times New Roman" w:hAnsi="Times New Roman" w:eastAsia="Times New Roman" w:cs="Times New Roman"/>
        <w:b/>
        <w:bCs/>
        <w:i w:val="0"/>
        <w:iCs w:val="0"/>
        <w:color w:val="4471C4"/>
        <w:spacing w:val="0"/>
        <w:w w:val="100"/>
        <w:sz w:val="22"/>
        <w:szCs w:val="22"/>
        <w:lang w:val="en-US" w:eastAsia="en-US" w:bidi="ar-SA"/>
      </w:rPr>
    </w:lvl>
    <w:lvl w:ilvl="3">
      <w:start w:val="0"/>
      <w:numFmt w:val="bullet"/>
      <w:lvlText w:val="•"/>
      <w:lvlJc w:val="left"/>
      <w:pPr>
        <w:ind w:left="3080" w:hanging="721"/>
      </w:pPr>
      <w:rPr>
        <w:rFonts w:hint="default"/>
        <w:lang w:val="en-US" w:eastAsia="en-US" w:bidi="ar-SA"/>
      </w:rPr>
    </w:lvl>
    <w:lvl w:ilvl="4">
      <w:start w:val="0"/>
      <w:numFmt w:val="bullet"/>
      <w:lvlText w:val="•"/>
      <w:lvlJc w:val="left"/>
      <w:pPr>
        <w:ind w:left="4080" w:hanging="721"/>
      </w:pPr>
      <w:rPr>
        <w:rFonts w:hint="default"/>
        <w:lang w:val="en-US" w:eastAsia="en-US" w:bidi="ar-SA"/>
      </w:rPr>
    </w:lvl>
    <w:lvl w:ilvl="5">
      <w:start w:val="0"/>
      <w:numFmt w:val="bullet"/>
      <w:lvlText w:val="•"/>
      <w:lvlJc w:val="left"/>
      <w:pPr>
        <w:ind w:left="5080" w:hanging="721"/>
      </w:pPr>
      <w:rPr>
        <w:rFonts w:hint="default"/>
        <w:lang w:val="en-US" w:eastAsia="en-US" w:bidi="ar-SA"/>
      </w:rPr>
    </w:lvl>
    <w:lvl w:ilvl="6">
      <w:start w:val="0"/>
      <w:numFmt w:val="bullet"/>
      <w:lvlText w:val="•"/>
      <w:lvlJc w:val="left"/>
      <w:pPr>
        <w:ind w:left="6080" w:hanging="721"/>
      </w:pPr>
      <w:rPr>
        <w:rFonts w:hint="default"/>
        <w:lang w:val="en-US" w:eastAsia="en-US" w:bidi="ar-SA"/>
      </w:rPr>
    </w:lvl>
    <w:lvl w:ilvl="7">
      <w:start w:val="0"/>
      <w:numFmt w:val="bullet"/>
      <w:lvlText w:val="•"/>
      <w:lvlJc w:val="left"/>
      <w:pPr>
        <w:ind w:left="7080" w:hanging="721"/>
      </w:pPr>
      <w:rPr>
        <w:rFonts w:hint="default"/>
        <w:lang w:val="en-US" w:eastAsia="en-US" w:bidi="ar-SA"/>
      </w:rPr>
    </w:lvl>
    <w:lvl w:ilvl="8">
      <w:start w:val="0"/>
      <w:numFmt w:val="bullet"/>
      <w:lvlText w:val="•"/>
      <w:lvlJc w:val="left"/>
      <w:pPr>
        <w:ind w:left="8080" w:hanging="721"/>
      </w:pPr>
      <w:rPr>
        <w:rFonts w:hint="default"/>
        <w:lang w:val="en-US" w:eastAsia="en-US" w:bidi="ar-SA"/>
      </w:rPr>
    </w:lvl>
  </w:abstractNum>
  <w:abstractNum w:abstractNumId="122">
    <w:multiLevelType w:val="hybridMultilevel"/>
    <w:lvl w:ilvl="0">
      <w:start w:val="1"/>
      <w:numFmt w:val="decimal"/>
      <w:lvlText w:val="%1."/>
      <w:lvlJc w:val="left"/>
      <w:pPr>
        <w:ind w:left="719" w:hanging="360"/>
        <w:jc w:val="left"/>
      </w:pPr>
      <w:rPr>
        <w:rFonts w:hint="default" w:ascii="Times New Roman" w:hAnsi="Times New Roman" w:eastAsia="Times New Roman" w:cs="Times New Roman"/>
        <w:b/>
        <w:bCs/>
        <w:i w:val="0"/>
        <w:iCs w:val="0"/>
        <w:spacing w:val="0"/>
        <w:w w:val="100"/>
        <w:sz w:val="22"/>
        <w:szCs w:val="22"/>
        <w:lang w:val="en-US" w:eastAsia="en-US" w:bidi="ar-SA"/>
      </w:rPr>
    </w:lvl>
    <w:lvl w:ilvl="1">
      <w:start w:val="1"/>
      <w:numFmt w:val="decimal"/>
      <w:lvlText w:val="%1.%2"/>
      <w:lvlJc w:val="left"/>
      <w:pPr>
        <w:ind w:left="1351" w:hanging="541"/>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2">
      <w:start w:val="0"/>
      <w:numFmt w:val="bullet"/>
      <w:lvlText w:val="•"/>
      <w:lvlJc w:val="left"/>
      <w:pPr>
        <w:ind w:left="2328" w:hanging="541"/>
      </w:pPr>
      <w:rPr>
        <w:rFonts w:hint="default"/>
        <w:lang w:val="en-US" w:eastAsia="en-US" w:bidi="ar-SA"/>
      </w:rPr>
    </w:lvl>
    <w:lvl w:ilvl="3">
      <w:start w:val="0"/>
      <w:numFmt w:val="bullet"/>
      <w:lvlText w:val="•"/>
      <w:lvlJc w:val="left"/>
      <w:pPr>
        <w:ind w:left="3297" w:hanging="541"/>
      </w:pPr>
      <w:rPr>
        <w:rFonts w:hint="default"/>
        <w:lang w:val="en-US" w:eastAsia="en-US" w:bidi="ar-SA"/>
      </w:rPr>
    </w:lvl>
    <w:lvl w:ilvl="4">
      <w:start w:val="0"/>
      <w:numFmt w:val="bullet"/>
      <w:lvlText w:val="•"/>
      <w:lvlJc w:val="left"/>
      <w:pPr>
        <w:ind w:left="4266" w:hanging="541"/>
      </w:pPr>
      <w:rPr>
        <w:rFonts w:hint="default"/>
        <w:lang w:val="en-US" w:eastAsia="en-US" w:bidi="ar-SA"/>
      </w:rPr>
    </w:lvl>
    <w:lvl w:ilvl="5">
      <w:start w:val="0"/>
      <w:numFmt w:val="bullet"/>
      <w:lvlText w:val="•"/>
      <w:lvlJc w:val="left"/>
      <w:pPr>
        <w:ind w:left="5235" w:hanging="541"/>
      </w:pPr>
      <w:rPr>
        <w:rFonts w:hint="default"/>
        <w:lang w:val="en-US" w:eastAsia="en-US" w:bidi="ar-SA"/>
      </w:rPr>
    </w:lvl>
    <w:lvl w:ilvl="6">
      <w:start w:val="0"/>
      <w:numFmt w:val="bullet"/>
      <w:lvlText w:val="•"/>
      <w:lvlJc w:val="left"/>
      <w:pPr>
        <w:ind w:left="6204" w:hanging="541"/>
      </w:pPr>
      <w:rPr>
        <w:rFonts w:hint="default"/>
        <w:lang w:val="en-US" w:eastAsia="en-US" w:bidi="ar-SA"/>
      </w:rPr>
    </w:lvl>
    <w:lvl w:ilvl="7">
      <w:start w:val="0"/>
      <w:numFmt w:val="bullet"/>
      <w:lvlText w:val="•"/>
      <w:lvlJc w:val="left"/>
      <w:pPr>
        <w:ind w:left="7173" w:hanging="541"/>
      </w:pPr>
      <w:rPr>
        <w:rFonts w:hint="default"/>
        <w:lang w:val="en-US" w:eastAsia="en-US" w:bidi="ar-SA"/>
      </w:rPr>
    </w:lvl>
    <w:lvl w:ilvl="8">
      <w:start w:val="0"/>
      <w:numFmt w:val="bullet"/>
      <w:lvlText w:val="•"/>
      <w:lvlJc w:val="left"/>
      <w:pPr>
        <w:ind w:left="8142" w:hanging="541"/>
      </w:pPr>
      <w:rPr>
        <w:rFonts w:hint="default"/>
        <w:lang w:val="en-US" w:eastAsia="en-US" w:bidi="ar-SA"/>
      </w:rPr>
    </w:lvl>
  </w:abstractNum>
  <w:abstractNum w:abstractNumId="121">
    <w:multiLevelType w:val="hybridMultilevel"/>
    <w:lvl w:ilvl="0">
      <w:start w:val="6"/>
      <w:numFmt w:val="decimal"/>
      <w:lvlText w:val="%1"/>
      <w:lvlJc w:val="left"/>
      <w:pPr>
        <w:ind w:left="719" w:hanging="360"/>
        <w:jc w:val="left"/>
      </w:pPr>
      <w:rPr>
        <w:rFonts w:hint="default"/>
        <w:lang w:val="en-US" w:eastAsia="en-US" w:bidi="ar-SA"/>
      </w:rPr>
    </w:lvl>
    <w:lvl w:ilvl="1">
      <w:start w:val="1"/>
      <w:numFmt w:val="decimal"/>
      <w:lvlText w:val="%1.%2"/>
      <w:lvlJc w:val="left"/>
      <w:pPr>
        <w:ind w:left="719" w:hanging="360"/>
        <w:jc w:val="left"/>
      </w:pPr>
      <w:rPr>
        <w:rFonts w:hint="default" w:ascii="Times New Roman" w:hAnsi="Times New Roman" w:eastAsia="Times New Roman" w:cs="Times New Roman"/>
        <w:b/>
        <w:bCs/>
        <w:i w:val="0"/>
        <w:iCs w:val="0"/>
        <w:spacing w:val="0"/>
        <w:w w:val="100"/>
        <w:sz w:val="22"/>
        <w:szCs w:val="22"/>
        <w:lang w:val="en-US" w:eastAsia="en-US" w:bidi="ar-SA"/>
      </w:rPr>
    </w:lvl>
    <w:lvl w:ilvl="2">
      <w:start w:val="1"/>
      <w:numFmt w:val="decimal"/>
      <w:lvlText w:val="%1.%2.%3"/>
      <w:lvlJc w:val="left"/>
      <w:pPr>
        <w:ind w:left="1079" w:hanging="721"/>
        <w:jc w:val="left"/>
      </w:pPr>
      <w:rPr>
        <w:rFonts w:hint="default" w:ascii="Times New Roman" w:hAnsi="Times New Roman" w:eastAsia="Times New Roman" w:cs="Times New Roman"/>
        <w:b/>
        <w:bCs/>
        <w:i w:val="0"/>
        <w:iCs w:val="0"/>
        <w:spacing w:val="0"/>
        <w:w w:val="100"/>
        <w:sz w:val="22"/>
        <w:szCs w:val="22"/>
        <w:lang w:val="en-US" w:eastAsia="en-US" w:bidi="ar-SA"/>
      </w:rPr>
    </w:lvl>
    <w:lvl w:ilvl="3">
      <w:start w:val="0"/>
      <w:numFmt w:val="bullet"/>
      <w:lvlText w:val="•"/>
      <w:lvlJc w:val="left"/>
      <w:pPr>
        <w:ind w:left="3160" w:hanging="721"/>
      </w:pPr>
      <w:rPr>
        <w:rFonts w:hint="default"/>
        <w:lang w:val="en-US" w:eastAsia="en-US" w:bidi="ar-SA"/>
      </w:rPr>
    </w:lvl>
    <w:lvl w:ilvl="4">
      <w:start w:val="0"/>
      <w:numFmt w:val="bullet"/>
      <w:lvlText w:val="•"/>
      <w:lvlJc w:val="left"/>
      <w:pPr>
        <w:ind w:left="4200" w:hanging="721"/>
      </w:pPr>
      <w:rPr>
        <w:rFonts w:hint="default"/>
        <w:lang w:val="en-US" w:eastAsia="en-US" w:bidi="ar-SA"/>
      </w:rPr>
    </w:lvl>
    <w:lvl w:ilvl="5">
      <w:start w:val="0"/>
      <w:numFmt w:val="bullet"/>
      <w:lvlText w:val="•"/>
      <w:lvlJc w:val="left"/>
      <w:pPr>
        <w:ind w:left="5240" w:hanging="721"/>
      </w:pPr>
      <w:rPr>
        <w:rFonts w:hint="default"/>
        <w:lang w:val="en-US" w:eastAsia="en-US" w:bidi="ar-SA"/>
      </w:rPr>
    </w:lvl>
    <w:lvl w:ilvl="6">
      <w:start w:val="0"/>
      <w:numFmt w:val="bullet"/>
      <w:lvlText w:val="•"/>
      <w:lvlJc w:val="left"/>
      <w:pPr>
        <w:ind w:left="6280" w:hanging="721"/>
      </w:pPr>
      <w:rPr>
        <w:rFonts w:hint="default"/>
        <w:lang w:val="en-US" w:eastAsia="en-US" w:bidi="ar-SA"/>
      </w:rPr>
    </w:lvl>
    <w:lvl w:ilvl="7">
      <w:start w:val="0"/>
      <w:numFmt w:val="bullet"/>
      <w:lvlText w:val="•"/>
      <w:lvlJc w:val="left"/>
      <w:pPr>
        <w:ind w:left="7320" w:hanging="721"/>
      </w:pPr>
      <w:rPr>
        <w:rFonts w:hint="default"/>
        <w:lang w:val="en-US" w:eastAsia="en-US" w:bidi="ar-SA"/>
      </w:rPr>
    </w:lvl>
    <w:lvl w:ilvl="8">
      <w:start w:val="0"/>
      <w:numFmt w:val="bullet"/>
      <w:lvlText w:val="•"/>
      <w:lvlJc w:val="left"/>
      <w:pPr>
        <w:ind w:left="8360" w:hanging="721"/>
      </w:pPr>
      <w:rPr>
        <w:rFonts w:hint="default"/>
        <w:lang w:val="en-US" w:eastAsia="en-US" w:bidi="ar-SA"/>
      </w:rPr>
    </w:lvl>
  </w:abstractNum>
  <w:abstractNum w:abstractNumId="120">
    <w:multiLevelType w:val="hybridMultilevel"/>
    <w:lvl w:ilvl="0">
      <w:start w:val="5"/>
      <w:numFmt w:val="decimal"/>
      <w:lvlText w:val="%1"/>
      <w:lvlJc w:val="left"/>
      <w:pPr>
        <w:ind w:left="719" w:hanging="360"/>
        <w:jc w:val="left"/>
      </w:pPr>
      <w:rPr>
        <w:rFonts w:hint="default"/>
        <w:lang w:val="en-US" w:eastAsia="en-US" w:bidi="ar-SA"/>
      </w:rPr>
    </w:lvl>
    <w:lvl w:ilvl="1">
      <w:start w:val="1"/>
      <w:numFmt w:val="decimal"/>
      <w:lvlText w:val="%1.%2"/>
      <w:lvlJc w:val="left"/>
      <w:pPr>
        <w:ind w:left="719" w:hanging="360"/>
        <w:jc w:val="left"/>
      </w:pPr>
      <w:rPr>
        <w:rFonts w:hint="default" w:ascii="Times New Roman" w:hAnsi="Times New Roman" w:eastAsia="Times New Roman" w:cs="Times New Roman"/>
        <w:b/>
        <w:bCs/>
        <w:i w:val="0"/>
        <w:iCs w:val="0"/>
        <w:spacing w:val="0"/>
        <w:w w:val="100"/>
        <w:sz w:val="22"/>
        <w:szCs w:val="22"/>
        <w:lang w:val="en-US" w:eastAsia="en-US" w:bidi="ar-SA"/>
      </w:rPr>
    </w:lvl>
    <w:lvl w:ilvl="2">
      <w:start w:val="1"/>
      <w:numFmt w:val="decimal"/>
      <w:lvlText w:val="%1.%2.%3"/>
      <w:lvlJc w:val="left"/>
      <w:pPr>
        <w:ind w:left="1079" w:hanging="721"/>
        <w:jc w:val="left"/>
      </w:pPr>
      <w:rPr>
        <w:rFonts w:hint="default" w:ascii="Times New Roman" w:hAnsi="Times New Roman" w:eastAsia="Times New Roman" w:cs="Times New Roman"/>
        <w:b/>
        <w:bCs/>
        <w:i w:val="0"/>
        <w:iCs w:val="0"/>
        <w:spacing w:val="0"/>
        <w:w w:val="100"/>
        <w:sz w:val="22"/>
        <w:szCs w:val="22"/>
        <w:lang w:val="en-US" w:eastAsia="en-US" w:bidi="ar-SA"/>
      </w:rPr>
    </w:lvl>
    <w:lvl w:ilvl="3">
      <w:start w:val="0"/>
      <w:numFmt w:val="bullet"/>
      <w:lvlText w:val="•"/>
      <w:lvlJc w:val="left"/>
      <w:pPr>
        <w:ind w:left="3160" w:hanging="721"/>
      </w:pPr>
      <w:rPr>
        <w:rFonts w:hint="default"/>
        <w:lang w:val="en-US" w:eastAsia="en-US" w:bidi="ar-SA"/>
      </w:rPr>
    </w:lvl>
    <w:lvl w:ilvl="4">
      <w:start w:val="0"/>
      <w:numFmt w:val="bullet"/>
      <w:lvlText w:val="•"/>
      <w:lvlJc w:val="left"/>
      <w:pPr>
        <w:ind w:left="4200" w:hanging="721"/>
      </w:pPr>
      <w:rPr>
        <w:rFonts w:hint="default"/>
        <w:lang w:val="en-US" w:eastAsia="en-US" w:bidi="ar-SA"/>
      </w:rPr>
    </w:lvl>
    <w:lvl w:ilvl="5">
      <w:start w:val="0"/>
      <w:numFmt w:val="bullet"/>
      <w:lvlText w:val="•"/>
      <w:lvlJc w:val="left"/>
      <w:pPr>
        <w:ind w:left="5240" w:hanging="721"/>
      </w:pPr>
      <w:rPr>
        <w:rFonts w:hint="default"/>
        <w:lang w:val="en-US" w:eastAsia="en-US" w:bidi="ar-SA"/>
      </w:rPr>
    </w:lvl>
    <w:lvl w:ilvl="6">
      <w:start w:val="0"/>
      <w:numFmt w:val="bullet"/>
      <w:lvlText w:val="•"/>
      <w:lvlJc w:val="left"/>
      <w:pPr>
        <w:ind w:left="6280" w:hanging="721"/>
      </w:pPr>
      <w:rPr>
        <w:rFonts w:hint="default"/>
        <w:lang w:val="en-US" w:eastAsia="en-US" w:bidi="ar-SA"/>
      </w:rPr>
    </w:lvl>
    <w:lvl w:ilvl="7">
      <w:start w:val="0"/>
      <w:numFmt w:val="bullet"/>
      <w:lvlText w:val="•"/>
      <w:lvlJc w:val="left"/>
      <w:pPr>
        <w:ind w:left="7320" w:hanging="721"/>
      </w:pPr>
      <w:rPr>
        <w:rFonts w:hint="default"/>
        <w:lang w:val="en-US" w:eastAsia="en-US" w:bidi="ar-SA"/>
      </w:rPr>
    </w:lvl>
    <w:lvl w:ilvl="8">
      <w:start w:val="0"/>
      <w:numFmt w:val="bullet"/>
      <w:lvlText w:val="•"/>
      <w:lvlJc w:val="left"/>
      <w:pPr>
        <w:ind w:left="8360" w:hanging="721"/>
      </w:pPr>
      <w:rPr>
        <w:rFonts w:hint="default"/>
        <w:lang w:val="en-US" w:eastAsia="en-US" w:bidi="ar-SA"/>
      </w:rPr>
    </w:lvl>
  </w:abstractNum>
  <w:abstractNum w:abstractNumId="119">
    <w:multiLevelType w:val="hybridMultilevel"/>
    <w:lvl w:ilvl="0">
      <w:start w:val="4"/>
      <w:numFmt w:val="decimal"/>
      <w:lvlText w:val="%1"/>
      <w:lvlJc w:val="left"/>
      <w:pPr>
        <w:ind w:left="719" w:hanging="360"/>
        <w:jc w:val="left"/>
      </w:pPr>
      <w:rPr>
        <w:rFonts w:hint="default"/>
        <w:lang w:val="en-US" w:eastAsia="en-US" w:bidi="ar-SA"/>
      </w:rPr>
    </w:lvl>
    <w:lvl w:ilvl="1">
      <w:start w:val="1"/>
      <w:numFmt w:val="decimal"/>
      <w:lvlText w:val="%1.%2"/>
      <w:lvlJc w:val="left"/>
      <w:pPr>
        <w:ind w:left="719" w:hanging="360"/>
        <w:jc w:val="left"/>
      </w:pPr>
      <w:rPr>
        <w:rFonts w:hint="default" w:ascii="Times New Roman" w:hAnsi="Times New Roman" w:eastAsia="Times New Roman" w:cs="Times New Roman"/>
        <w:b/>
        <w:bCs/>
        <w:i w:val="0"/>
        <w:iCs w:val="0"/>
        <w:spacing w:val="0"/>
        <w:w w:val="100"/>
        <w:sz w:val="22"/>
        <w:szCs w:val="22"/>
        <w:lang w:val="en-US" w:eastAsia="en-US" w:bidi="ar-SA"/>
      </w:rPr>
    </w:lvl>
    <w:lvl w:ilvl="2">
      <w:start w:val="0"/>
      <w:numFmt w:val="bullet"/>
      <w:lvlText w:val="•"/>
      <w:lvlJc w:val="left"/>
      <w:pPr>
        <w:ind w:left="2664" w:hanging="360"/>
      </w:pPr>
      <w:rPr>
        <w:rFonts w:hint="default"/>
        <w:lang w:val="en-US" w:eastAsia="en-US" w:bidi="ar-SA"/>
      </w:rPr>
    </w:lvl>
    <w:lvl w:ilvl="3">
      <w:start w:val="0"/>
      <w:numFmt w:val="bullet"/>
      <w:lvlText w:val="•"/>
      <w:lvlJc w:val="left"/>
      <w:pPr>
        <w:ind w:left="3636" w:hanging="360"/>
      </w:pPr>
      <w:rPr>
        <w:rFonts w:hint="default"/>
        <w:lang w:val="en-US" w:eastAsia="en-US" w:bidi="ar-SA"/>
      </w:rPr>
    </w:lvl>
    <w:lvl w:ilvl="4">
      <w:start w:val="0"/>
      <w:numFmt w:val="bullet"/>
      <w:lvlText w:val="•"/>
      <w:lvlJc w:val="left"/>
      <w:pPr>
        <w:ind w:left="4608" w:hanging="360"/>
      </w:pPr>
      <w:rPr>
        <w:rFonts w:hint="default"/>
        <w:lang w:val="en-US" w:eastAsia="en-US" w:bidi="ar-SA"/>
      </w:rPr>
    </w:lvl>
    <w:lvl w:ilvl="5">
      <w:start w:val="0"/>
      <w:numFmt w:val="bullet"/>
      <w:lvlText w:val="•"/>
      <w:lvlJc w:val="left"/>
      <w:pPr>
        <w:ind w:left="5580" w:hanging="360"/>
      </w:pPr>
      <w:rPr>
        <w:rFonts w:hint="default"/>
        <w:lang w:val="en-US" w:eastAsia="en-US" w:bidi="ar-SA"/>
      </w:rPr>
    </w:lvl>
    <w:lvl w:ilvl="6">
      <w:start w:val="0"/>
      <w:numFmt w:val="bullet"/>
      <w:lvlText w:val="•"/>
      <w:lvlJc w:val="left"/>
      <w:pPr>
        <w:ind w:left="6552" w:hanging="360"/>
      </w:pPr>
      <w:rPr>
        <w:rFonts w:hint="default"/>
        <w:lang w:val="en-US" w:eastAsia="en-US" w:bidi="ar-SA"/>
      </w:rPr>
    </w:lvl>
    <w:lvl w:ilvl="7">
      <w:start w:val="0"/>
      <w:numFmt w:val="bullet"/>
      <w:lvlText w:val="•"/>
      <w:lvlJc w:val="left"/>
      <w:pPr>
        <w:ind w:left="7524" w:hanging="360"/>
      </w:pPr>
      <w:rPr>
        <w:rFonts w:hint="default"/>
        <w:lang w:val="en-US" w:eastAsia="en-US" w:bidi="ar-SA"/>
      </w:rPr>
    </w:lvl>
    <w:lvl w:ilvl="8">
      <w:start w:val="0"/>
      <w:numFmt w:val="bullet"/>
      <w:lvlText w:val="•"/>
      <w:lvlJc w:val="left"/>
      <w:pPr>
        <w:ind w:left="8496" w:hanging="360"/>
      </w:pPr>
      <w:rPr>
        <w:rFonts w:hint="default"/>
        <w:lang w:val="en-US" w:eastAsia="en-US" w:bidi="ar-SA"/>
      </w:rPr>
    </w:lvl>
  </w:abstractNum>
  <w:abstractNum w:abstractNumId="118">
    <w:multiLevelType w:val="hybridMultilevel"/>
    <w:lvl w:ilvl="0">
      <w:start w:val="1"/>
      <w:numFmt w:val="lowerRoman"/>
      <w:lvlText w:val="%1)"/>
      <w:lvlJc w:val="left"/>
      <w:pPr>
        <w:ind w:left="454" w:hanging="346"/>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078" w:hanging="346"/>
      </w:pPr>
      <w:rPr>
        <w:rFonts w:hint="default"/>
        <w:lang w:val="en-US" w:eastAsia="en-US" w:bidi="ar-SA"/>
      </w:rPr>
    </w:lvl>
    <w:lvl w:ilvl="2">
      <w:start w:val="0"/>
      <w:numFmt w:val="bullet"/>
      <w:lvlText w:val="•"/>
      <w:lvlJc w:val="left"/>
      <w:pPr>
        <w:ind w:left="1697" w:hanging="346"/>
      </w:pPr>
      <w:rPr>
        <w:rFonts w:hint="default"/>
        <w:lang w:val="en-US" w:eastAsia="en-US" w:bidi="ar-SA"/>
      </w:rPr>
    </w:lvl>
    <w:lvl w:ilvl="3">
      <w:start w:val="0"/>
      <w:numFmt w:val="bullet"/>
      <w:lvlText w:val="•"/>
      <w:lvlJc w:val="left"/>
      <w:pPr>
        <w:ind w:left="2316" w:hanging="346"/>
      </w:pPr>
      <w:rPr>
        <w:rFonts w:hint="default"/>
        <w:lang w:val="en-US" w:eastAsia="en-US" w:bidi="ar-SA"/>
      </w:rPr>
    </w:lvl>
    <w:lvl w:ilvl="4">
      <w:start w:val="0"/>
      <w:numFmt w:val="bullet"/>
      <w:lvlText w:val="•"/>
      <w:lvlJc w:val="left"/>
      <w:pPr>
        <w:ind w:left="2935" w:hanging="346"/>
      </w:pPr>
      <w:rPr>
        <w:rFonts w:hint="default"/>
        <w:lang w:val="en-US" w:eastAsia="en-US" w:bidi="ar-SA"/>
      </w:rPr>
    </w:lvl>
    <w:lvl w:ilvl="5">
      <w:start w:val="0"/>
      <w:numFmt w:val="bullet"/>
      <w:lvlText w:val="•"/>
      <w:lvlJc w:val="left"/>
      <w:pPr>
        <w:ind w:left="3554" w:hanging="346"/>
      </w:pPr>
      <w:rPr>
        <w:rFonts w:hint="default"/>
        <w:lang w:val="en-US" w:eastAsia="en-US" w:bidi="ar-SA"/>
      </w:rPr>
    </w:lvl>
    <w:lvl w:ilvl="6">
      <w:start w:val="0"/>
      <w:numFmt w:val="bullet"/>
      <w:lvlText w:val="•"/>
      <w:lvlJc w:val="left"/>
      <w:pPr>
        <w:ind w:left="4173" w:hanging="346"/>
      </w:pPr>
      <w:rPr>
        <w:rFonts w:hint="default"/>
        <w:lang w:val="en-US" w:eastAsia="en-US" w:bidi="ar-SA"/>
      </w:rPr>
    </w:lvl>
    <w:lvl w:ilvl="7">
      <w:start w:val="0"/>
      <w:numFmt w:val="bullet"/>
      <w:lvlText w:val="•"/>
      <w:lvlJc w:val="left"/>
      <w:pPr>
        <w:ind w:left="4792" w:hanging="346"/>
      </w:pPr>
      <w:rPr>
        <w:rFonts w:hint="default"/>
        <w:lang w:val="en-US" w:eastAsia="en-US" w:bidi="ar-SA"/>
      </w:rPr>
    </w:lvl>
    <w:lvl w:ilvl="8">
      <w:start w:val="0"/>
      <w:numFmt w:val="bullet"/>
      <w:lvlText w:val="•"/>
      <w:lvlJc w:val="left"/>
      <w:pPr>
        <w:ind w:left="5411" w:hanging="346"/>
      </w:pPr>
      <w:rPr>
        <w:rFonts w:hint="default"/>
        <w:lang w:val="en-US" w:eastAsia="en-US" w:bidi="ar-SA"/>
      </w:rPr>
    </w:lvl>
  </w:abstractNum>
  <w:abstractNum w:abstractNumId="117">
    <w:multiLevelType w:val="hybridMultilevel"/>
    <w:lvl w:ilvl="0">
      <w:start w:val="1"/>
      <w:numFmt w:val="lowerRoman"/>
      <w:lvlText w:val="%1)"/>
      <w:lvlJc w:val="left"/>
      <w:pPr>
        <w:ind w:left="454" w:hanging="346"/>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078" w:hanging="346"/>
      </w:pPr>
      <w:rPr>
        <w:rFonts w:hint="default"/>
        <w:lang w:val="en-US" w:eastAsia="en-US" w:bidi="ar-SA"/>
      </w:rPr>
    </w:lvl>
    <w:lvl w:ilvl="2">
      <w:start w:val="0"/>
      <w:numFmt w:val="bullet"/>
      <w:lvlText w:val="•"/>
      <w:lvlJc w:val="left"/>
      <w:pPr>
        <w:ind w:left="1697" w:hanging="346"/>
      </w:pPr>
      <w:rPr>
        <w:rFonts w:hint="default"/>
        <w:lang w:val="en-US" w:eastAsia="en-US" w:bidi="ar-SA"/>
      </w:rPr>
    </w:lvl>
    <w:lvl w:ilvl="3">
      <w:start w:val="0"/>
      <w:numFmt w:val="bullet"/>
      <w:lvlText w:val="•"/>
      <w:lvlJc w:val="left"/>
      <w:pPr>
        <w:ind w:left="2316" w:hanging="346"/>
      </w:pPr>
      <w:rPr>
        <w:rFonts w:hint="default"/>
        <w:lang w:val="en-US" w:eastAsia="en-US" w:bidi="ar-SA"/>
      </w:rPr>
    </w:lvl>
    <w:lvl w:ilvl="4">
      <w:start w:val="0"/>
      <w:numFmt w:val="bullet"/>
      <w:lvlText w:val="•"/>
      <w:lvlJc w:val="left"/>
      <w:pPr>
        <w:ind w:left="2935" w:hanging="346"/>
      </w:pPr>
      <w:rPr>
        <w:rFonts w:hint="default"/>
        <w:lang w:val="en-US" w:eastAsia="en-US" w:bidi="ar-SA"/>
      </w:rPr>
    </w:lvl>
    <w:lvl w:ilvl="5">
      <w:start w:val="0"/>
      <w:numFmt w:val="bullet"/>
      <w:lvlText w:val="•"/>
      <w:lvlJc w:val="left"/>
      <w:pPr>
        <w:ind w:left="3554" w:hanging="346"/>
      </w:pPr>
      <w:rPr>
        <w:rFonts w:hint="default"/>
        <w:lang w:val="en-US" w:eastAsia="en-US" w:bidi="ar-SA"/>
      </w:rPr>
    </w:lvl>
    <w:lvl w:ilvl="6">
      <w:start w:val="0"/>
      <w:numFmt w:val="bullet"/>
      <w:lvlText w:val="•"/>
      <w:lvlJc w:val="left"/>
      <w:pPr>
        <w:ind w:left="4173" w:hanging="346"/>
      </w:pPr>
      <w:rPr>
        <w:rFonts w:hint="default"/>
        <w:lang w:val="en-US" w:eastAsia="en-US" w:bidi="ar-SA"/>
      </w:rPr>
    </w:lvl>
    <w:lvl w:ilvl="7">
      <w:start w:val="0"/>
      <w:numFmt w:val="bullet"/>
      <w:lvlText w:val="•"/>
      <w:lvlJc w:val="left"/>
      <w:pPr>
        <w:ind w:left="4792" w:hanging="346"/>
      </w:pPr>
      <w:rPr>
        <w:rFonts w:hint="default"/>
        <w:lang w:val="en-US" w:eastAsia="en-US" w:bidi="ar-SA"/>
      </w:rPr>
    </w:lvl>
    <w:lvl w:ilvl="8">
      <w:start w:val="0"/>
      <w:numFmt w:val="bullet"/>
      <w:lvlText w:val="•"/>
      <w:lvlJc w:val="left"/>
      <w:pPr>
        <w:ind w:left="5411" w:hanging="346"/>
      </w:pPr>
      <w:rPr>
        <w:rFonts w:hint="default"/>
        <w:lang w:val="en-US" w:eastAsia="en-US" w:bidi="ar-SA"/>
      </w:rPr>
    </w:lvl>
  </w:abstractNum>
  <w:abstractNum w:abstractNumId="116">
    <w:multiLevelType w:val="hybridMultilevel"/>
    <w:lvl w:ilvl="0">
      <w:start w:val="1"/>
      <w:numFmt w:val="lowerRoman"/>
      <w:lvlText w:val="%1)"/>
      <w:lvlJc w:val="left"/>
      <w:pPr>
        <w:ind w:left="453" w:hanging="360"/>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079" w:hanging="360"/>
      </w:pPr>
      <w:rPr>
        <w:rFonts w:hint="default"/>
        <w:lang w:val="en-US" w:eastAsia="en-US" w:bidi="ar-SA"/>
      </w:rPr>
    </w:lvl>
    <w:lvl w:ilvl="2">
      <w:start w:val="0"/>
      <w:numFmt w:val="bullet"/>
      <w:lvlText w:val="•"/>
      <w:lvlJc w:val="left"/>
      <w:pPr>
        <w:ind w:left="1699" w:hanging="360"/>
      </w:pPr>
      <w:rPr>
        <w:rFonts w:hint="default"/>
        <w:lang w:val="en-US" w:eastAsia="en-US" w:bidi="ar-SA"/>
      </w:rPr>
    </w:lvl>
    <w:lvl w:ilvl="3">
      <w:start w:val="0"/>
      <w:numFmt w:val="bullet"/>
      <w:lvlText w:val="•"/>
      <w:lvlJc w:val="left"/>
      <w:pPr>
        <w:ind w:left="2319" w:hanging="360"/>
      </w:pPr>
      <w:rPr>
        <w:rFonts w:hint="default"/>
        <w:lang w:val="en-US" w:eastAsia="en-US" w:bidi="ar-SA"/>
      </w:rPr>
    </w:lvl>
    <w:lvl w:ilvl="4">
      <w:start w:val="0"/>
      <w:numFmt w:val="bullet"/>
      <w:lvlText w:val="•"/>
      <w:lvlJc w:val="left"/>
      <w:pPr>
        <w:ind w:left="2938" w:hanging="360"/>
      </w:pPr>
      <w:rPr>
        <w:rFonts w:hint="default"/>
        <w:lang w:val="en-US" w:eastAsia="en-US" w:bidi="ar-SA"/>
      </w:rPr>
    </w:lvl>
    <w:lvl w:ilvl="5">
      <w:start w:val="0"/>
      <w:numFmt w:val="bullet"/>
      <w:lvlText w:val="•"/>
      <w:lvlJc w:val="left"/>
      <w:pPr>
        <w:ind w:left="3558" w:hanging="360"/>
      </w:pPr>
      <w:rPr>
        <w:rFonts w:hint="default"/>
        <w:lang w:val="en-US" w:eastAsia="en-US" w:bidi="ar-SA"/>
      </w:rPr>
    </w:lvl>
    <w:lvl w:ilvl="6">
      <w:start w:val="0"/>
      <w:numFmt w:val="bullet"/>
      <w:lvlText w:val="•"/>
      <w:lvlJc w:val="left"/>
      <w:pPr>
        <w:ind w:left="4178" w:hanging="360"/>
      </w:pPr>
      <w:rPr>
        <w:rFonts w:hint="default"/>
        <w:lang w:val="en-US" w:eastAsia="en-US" w:bidi="ar-SA"/>
      </w:rPr>
    </w:lvl>
    <w:lvl w:ilvl="7">
      <w:start w:val="0"/>
      <w:numFmt w:val="bullet"/>
      <w:lvlText w:val="•"/>
      <w:lvlJc w:val="left"/>
      <w:pPr>
        <w:ind w:left="4797" w:hanging="360"/>
      </w:pPr>
      <w:rPr>
        <w:rFonts w:hint="default"/>
        <w:lang w:val="en-US" w:eastAsia="en-US" w:bidi="ar-SA"/>
      </w:rPr>
    </w:lvl>
    <w:lvl w:ilvl="8">
      <w:start w:val="0"/>
      <w:numFmt w:val="bullet"/>
      <w:lvlText w:val="•"/>
      <w:lvlJc w:val="left"/>
      <w:pPr>
        <w:ind w:left="5417" w:hanging="360"/>
      </w:pPr>
      <w:rPr>
        <w:rFonts w:hint="default"/>
        <w:lang w:val="en-US" w:eastAsia="en-US" w:bidi="ar-SA"/>
      </w:rPr>
    </w:lvl>
  </w:abstractNum>
  <w:abstractNum w:abstractNumId="115">
    <w:multiLevelType w:val="hybridMultilevel"/>
    <w:lvl w:ilvl="0">
      <w:start w:val="1"/>
      <w:numFmt w:val="lowerRoman"/>
      <w:lvlText w:val="%1)"/>
      <w:lvlJc w:val="left"/>
      <w:pPr>
        <w:ind w:left="468" w:hanging="360"/>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079" w:hanging="360"/>
      </w:pPr>
      <w:rPr>
        <w:rFonts w:hint="default"/>
        <w:lang w:val="en-US" w:eastAsia="en-US" w:bidi="ar-SA"/>
      </w:rPr>
    </w:lvl>
    <w:lvl w:ilvl="2">
      <w:start w:val="0"/>
      <w:numFmt w:val="bullet"/>
      <w:lvlText w:val="•"/>
      <w:lvlJc w:val="left"/>
      <w:pPr>
        <w:ind w:left="1699" w:hanging="360"/>
      </w:pPr>
      <w:rPr>
        <w:rFonts w:hint="default"/>
        <w:lang w:val="en-US" w:eastAsia="en-US" w:bidi="ar-SA"/>
      </w:rPr>
    </w:lvl>
    <w:lvl w:ilvl="3">
      <w:start w:val="0"/>
      <w:numFmt w:val="bullet"/>
      <w:lvlText w:val="•"/>
      <w:lvlJc w:val="left"/>
      <w:pPr>
        <w:ind w:left="2319" w:hanging="360"/>
      </w:pPr>
      <w:rPr>
        <w:rFonts w:hint="default"/>
        <w:lang w:val="en-US" w:eastAsia="en-US" w:bidi="ar-SA"/>
      </w:rPr>
    </w:lvl>
    <w:lvl w:ilvl="4">
      <w:start w:val="0"/>
      <w:numFmt w:val="bullet"/>
      <w:lvlText w:val="•"/>
      <w:lvlJc w:val="left"/>
      <w:pPr>
        <w:ind w:left="2938" w:hanging="360"/>
      </w:pPr>
      <w:rPr>
        <w:rFonts w:hint="default"/>
        <w:lang w:val="en-US" w:eastAsia="en-US" w:bidi="ar-SA"/>
      </w:rPr>
    </w:lvl>
    <w:lvl w:ilvl="5">
      <w:start w:val="0"/>
      <w:numFmt w:val="bullet"/>
      <w:lvlText w:val="•"/>
      <w:lvlJc w:val="left"/>
      <w:pPr>
        <w:ind w:left="3558" w:hanging="360"/>
      </w:pPr>
      <w:rPr>
        <w:rFonts w:hint="default"/>
        <w:lang w:val="en-US" w:eastAsia="en-US" w:bidi="ar-SA"/>
      </w:rPr>
    </w:lvl>
    <w:lvl w:ilvl="6">
      <w:start w:val="0"/>
      <w:numFmt w:val="bullet"/>
      <w:lvlText w:val="•"/>
      <w:lvlJc w:val="left"/>
      <w:pPr>
        <w:ind w:left="4178" w:hanging="360"/>
      </w:pPr>
      <w:rPr>
        <w:rFonts w:hint="default"/>
        <w:lang w:val="en-US" w:eastAsia="en-US" w:bidi="ar-SA"/>
      </w:rPr>
    </w:lvl>
    <w:lvl w:ilvl="7">
      <w:start w:val="0"/>
      <w:numFmt w:val="bullet"/>
      <w:lvlText w:val="•"/>
      <w:lvlJc w:val="left"/>
      <w:pPr>
        <w:ind w:left="4797" w:hanging="360"/>
      </w:pPr>
      <w:rPr>
        <w:rFonts w:hint="default"/>
        <w:lang w:val="en-US" w:eastAsia="en-US" w:bidi="ar-SA"/>
      </w:rPr>
    </w:lvl>
    <w:lvl w:ilvl="8">
      <w:start w:val="0"/>
      <w:numFmt w:val="bullet"/>
      <w:lvlText w:val="•"/>
      <w:lvlJc w:val="left"/>
      <w:pPr>
        <w:ind w:left="5417" w:hanging="360"/>
      </w:pPr>
      <w:rPr>
        <w:rFonts w:hint="default"/>
        <w:lang w:val="en-US" w:eastAsia="en-US" w:bidi="ar-SA"/>
      </w:rPr>
    </w:lvl>
  </w:abstractNum>
  <w:abstractNum w:abstractNumId="114">
    <w:multiLevelType w:val="hybridMultilevel"/>
    <w:lvl w:ilvl="0">
      <w:start w:val="1"/>
      <w:numFmt w:val="lowerRoman"/>
      <w:lvlText w:val="%1)"/>
      <w:lvlJc w:val="left"/>
      <w:pPr>
        <w:ind w:left="454" w:hanging="360"/>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078" w:hanging="360"/>
      </w:pPr>
      <w:rPr>
        <w:rFonts w:hint="default"/>
        <w:lang w:val="en-US" w:eastAsia="en-US" w:bidi="ar-SA"/>
      </w:rPr>
    </w:lvl>
    <w:lvl w:ilvl="2">
      <w:start w:val="0"/>
      <w:numFmt w:val="bullet"/>
      <w:lvlText w:val="•"/>
      <w:lvlJc w:val="left"/>
      <w:pPr>
        <w:ind w:left="1697" w:hanging="360"/>
      </w:pPr>
      <w:rPr>
        <w:rFonts w:hint="default"/>
        <w:lang w:val="en-US" w:eastAsia="en-US" w:bidi="ar-SA"/>
      </w:rPr>
    </w:lvl>
    <w:lvl w:ilvl="3">
      <w:start w:val="0"/>
      <w:numFmt w:val="bullet"/>
      <w:lvlText w:val="•"/>
      <w:lvlJc w:val="left"/>
      <w:pPr>
        <w:ind w:left="2316" w:hanging="360"/>
      </w:pPr>
      <w:rPr>
        <w:rFonts w:hint="default"/>
        <w:lang w:val="en-US" w:eastAsia="en-US" w:bidi="ar-SA"/>
      </w:rPr>
    </w:lvl>
    <w:lvl w:ilvl="4">
      <w:start w:val="0"/>
      <w:numFmt w:val="bullet"/>
      <w:lvlText w:val="•"/>
      <w:lvlJc w:val="left"/>
      <w:pPr>
        <w:ind w:left="2935" w:hanging="360"/>
      </w:pPr>
      <w:rPr>
        <w:rFonts w:hint="default"/>
        <w:lang w:val="en-US" w:eastAsia="en-US" w:bidi="ar-SA"/>
      </w:rPr>
    </w:lvl>
    <w:lvl w:ilvl="5">
      <w:start w:val="0"/>
      <w:numFmt w:val="bullet"/>
      <w:lvlText w:val="•"/>
      <w:lvlJc w:val="left"/>
      <w:pPr>
        <w:ind w:left="3554" w:hanging="360"/>
      </w:pPr>
      <w:rPr>
        <w:rFonts w:hint="default"/>
        <w:lang w:val="en-US" w:eastAsia="en-US" w:bidi="ar-SA"/>
      </w:rPr>
    </w:lvl>
    <w:lvl w:ilvl="6">
      <w:start w:val="0"/>
      <w:numFmt w:val="bullet"/>
      <w:lvlText w:val="•"/>
      <w:lvlJc w:val="left"/>
      <w:pPr>
        <w:ind w:left="4173" w:hanging="360"/>
      </w:pPr>
      <w:rPr>
        <w:rFonts w:hint="default"/>
        <w:lang w:val="en-US" w:eastAsia="en-US" w:bidi="ar-SA"/>
      </w:rPr>
    </w:lvl>
    <w:lvl w:ilvl="7">
      <w:start w:val="0"/>
      <w:numFmt w:val="bullet"/>
      <w:lvlText w:val="•"/>
      <w:lvlJc w:val="left"/>
      <w:pPr>
        <w:ind w:left="4792" w:hanging="360"/>
      </w:pPr>
      <w:rPr>
        <w:rFonts w:hint="default"/>
        <w:lang w:val="en-US" w:eastAsia="en-US" w:bidi="ar-SA"/>
      </w:rPr>
    </w:lvl>
    <w:lvl w:ilvl="8">
      <w:start w:val="0"/>
      <w:numFmt w:val="bullet"/>
      <w:lvlText w:val="•"/>
      <w:lvlJc w:val="left"/>
      <w:pPr>
        <w:ind w:left="5411" w:hanging="360"/>
      </w:pPr>
      <w:rPr>
        <w:rFonts w:hint="default"/>
        <w:lang w:val="en-US" w:eastAsia="en-US" w:bidi="ar-SA"/>
      </w:rPr>
    </w:lvl>
  </w:abstractNum>
  <w:abstractNum w:abstractNumId="113">
    <w:multiLevelType w:val="hybridMultilevel"/>
    <w:lvl w:ilvl="0">
      <w:start w:val="1"/>
      <w:numFmt w:val="lowerRoman"/>
      <w:lvlText w:val="%1)"/>
      <w:lvlJc w:val="left"/>
      <w:pPr>
        <w:ind w:left="454" w:hanging="360"/>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078" w:hanging="360"/>
      </w:pPr>
      <w:rPr>
        <w:rFonts w:hint="default"/>
        <w:lang w:val="en-US" w:eastAsia="en-US" w:bidi="ar-SA"/>
      </w:rPr>
    </w:lvl>
    <w:lvl w:ilvl="2">
      <w:start w:val="0"/>
      <w:numFmt w:val="bullet"/>
      <w:lvlText w:val="•"/>
      <w:lvlJc w:val="left"/>
      <w:pPr>
        <w:ind w:left="1697" w:hanging="360"/>
      </w:pPr>
      <w:rPr>
        <w:rFonts w:hint="default"/>
        <w:lang w:val="en-US" w:eastAsia="en-US" w:bidi="ar-SA"/>
      </w:rPr>
    </w:lvl>
    <w:lvl w:ilvl="3">
      <w:start w:val="0"/>
      <w:numFmt w:val="bullet"/>
      <w:lvlText w:val="•"/>
      <w:lvlJc w:val="left"/>
      <w:pPr>
        <w:ind w:left="2316" w:hanging="360"/>
      </w:pPr>
      <w:rPr>
        <w:rFonts w:hint="default"/>
        <w:lang w:val="en-US" w:eastAsia="en-US" w:bidi="ar-SA"/>
      </w:rPr>
    </w:lvl>
    <w:lvl w:ilvl="4">
      <w:start w:val="0"/>
      <w:numFmt w:val="bullet"/>
      <w:lvlText w:val="•"/>
      <w:lvlJc w:val="left"/>
      <w:pPr>
        <w:ind w:left="2935" w:hanging="360"/>
      </w:pPr>
      <w:rPr>
        <w:rFonts w:hint="default"/>
        <w:lang w:val="en-US" w:eastAsia="en-US" w:bidi="ar-SA"/>
      </w:rPr>
    </w:lvl>
    <w:lvl w:ilvl="5">
      <w:start w:val="0"/>
      <w:numFmt w:val="bullet"/>
      <w:lvlText w:val="•"/>
      <w:lvlJc w:val="left"/>
      <w:pPr>
        <w:ind w:left="3554" w:hanging="360"/>
      </w:pPr>
      <w:rPr>
        <w:rFonts w:hint="default"/>
        <w:lang w:val="en-US" w:eastAsia="en-US" w:bidi="ar-SA"/>
      </w:rPr>
    </w:lvl>
    <w:lvl w:ilvl="6">
      <w:start w:val="0"/>
      <w:numFmt w:val="bullet"/>
      <w:lvlText w:val="•"/>
      <w:lvlJc w:val="left"/>
      <w:pPr>
        <w:ind w:left="4173" w:hanging="360"/>
      </w:pPr>
      <w:rPr>
        <w:rFonts w:hint="default"/>
        <w:lang w:val="en-US" w:eastAsia="en-US" w:bidi="ar-SA"/>
      </w:rPr>
    </w:lvl>
    <w:lvl w:ilvl="7">
      <w:start w:val="0"/>
      <w:numFmt w:val="bullet"/>
      <w:lvlText w:val="•"/>
      <w:lvlJc w:val="left"/>
      <w:pPr>
        <w:ind w:left="4792" w:hanging="360"/>
      </w:pPr>
      <w:rPr>
        <w:rFonts w:hint="default"/>
        <w:lang w:val="en-US" w:eastAsia="en-US" w:bidi="ar-SA"/>
      </w:rPr>
    </w:lvl>
    <w:lvl w:ilvl="8">
      <w:start w:val="0"/>
      <w:numFmt w:val="bullet"/>
      <w:lvlText w:val="•"/>
      <w:lvlJc w:val="left"/>
      <w:pPr>
        <w:ind w:left="5411" w:hanging="360"/>
      </w:pPr>
      <w:rPr>
        <w:rFonts w:hint="default"/>
        <w:lang w:val="en-US" w:eastAsia="en-US" w:bidi="ar-SA"/>
      </w:rPr>
    </w:lvl>
  </w:abstractNum>
  <w:abstractNum w:abstractNumId="112">
    <w:multiLevelType w:val="hybridMultilevel"/>
    <w:lvl w:ilvl="0">
      <w:start w:val="1"/>
      <w:numFmt w:val="lowerRoman"/>
      <w:lvlText w:val="%1)"/>
      <w:lvlJc w:val="left"/>
      <w:pPr>
        <w:ind w:left="468" w:hanging="360"/>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079" w:hanging="360"/>
      </w:pPr>
      <w:rPr>
        <w:rFonts w:hint="default"/>
        <w:lang w:val="en-US" w:eastAsia="en-US" w:bidi="ar-SA"/>
      </w:rPr>
    </w:lvl>
    <w:lvl w:ilvl="2">
      <w:start w:val="0"/>
      <w:numFmt w:val="bullet"/>
      <w:lvlText w:val="•"/>
      <w:lvlJc w:val="left"/>
      <w:pPr>
        <w:ind w:left="1699" w:hanging="360"/>
      </w:pPr>
      <w:rPr>
        <w:rFonts w:hint="default"/>
        <w:lang w:val="en-US" w:eastAsia="en-US" w:bidi="ar-SA"/>
      </w:rPr>
    </w:lvl>
    <w:lvl w:ilvl="3">
      <w:start w:val="0"/>
      <w:numFmt w:val="bullet"/>
      <w:lvlText w:val="•"/>
      <w:lvlJc w:val="left"/>
      <w:pPr>
        <w:ind w:left="2319" w:hanging="360"/>
      </w:pPr>
      <w:rPr>
        <w:rFonts w:hint="default"/>
        <w:lang w:val="en-US" w:eastAsia="en-US" w:bidi="ar-SA"/>
      </w:rPr>
    </w:lvl>
    <w:lvl w:ilvl="4">
      <w:start w:val="0"/>
      <w:numFmt w:val="bullet"/>
      <w:lvlText w:val="•"/>
      <w:lvlJc w:val="left"/>
      <w:pPr>
        <w:ind w:left="2938" w:hanging="360"/>
      </w:pPr>
      <w:rPr>
        <w:rFonts w:hint="default"/>
        <w:lang w:val="en-US" w:eastAsia="en-US" w:bidi="ar-SA"/>
      </w:rPr>
    </w:lvl>
    <w:lvl w:ilvl="5">
      <w:start w:val="0"/>
      <w:numFmt w:val="bullet"/>
      <w:lvlText w:val="•"/>
      <w:lvlJc w:val="left"/>
      <w:pPr>
        <w:ind w:left="3558" w:hanging="360"/>
      </w:pPr>
      <w:rPr>
        <w:rFonts w:hint="default"/>
        <w:lang w:val="en-US" w:eastAsia="en-US" w:bidi="ar-SA"/>
      </w:rPr>
    </w:lvl>
    <w:lvl w:ilvl="6">
      <w:start w:val="0"/>
      <w:numFmt w:val="bullet"/>
      <w:lvlText w:val="•"/>
      <w:lvlJc w:val="left"/>
      <w:pPr>
        <w:ind w:left="4178" w:hanging="360"/>
      </w:pPr>
      <w:rPr>
        <w:rFonts w:hint="default"/>
        <w:lang w:val="en-US" w:eastAsia="en-US" w:bidi="ar-SA"/>
      </w:rPr>
    </w:lvl>
    <w:lvl w:ilvl="7">
      <w:start w:val="0"/>
      <w:numFmt w:val="bullet"/>
      <w:lvlText w:val="•"/>
      <w:lvlJc w:val="left"/>
      <w:pPr>
        <w:ind w:left="4797" w:hanging="360"/>
      </w:pPr>
      <w:rPr>
        <w:rFonts w:hint="default"/>
        <w:lang w:val="en-US" w:eastAsia="en-US" w:bidi="ar-SA"/>
      </w:rPr>
    </w:lvl>
    <w:lvl w:ilvl="8">
      <w:start w:val="0"/>
      <w:numFmt w:val="bullet"/>
      <w:lvlText w:val="•"/>
      <w:lvlJc w:val="left"/>
      <w:pPr>
        <w:ind w:left="5417" w:hanging="360"/>
      </w:pPr>
      <w:rPr>
        <w:rFonts w:hint="default"/>
        <w:lang w:val="en-US" w:eastAsia="en-US" w:bidi="ar-SA"/>
      </w:rPr>
    </w:lvl>
  </w:abstractNum>
  <w:abstractNum w:abstractNumId="111">
    <w:multiLevelType w:val="hybridMultilevel"/>
    <w:lvl w:ilvl="0">
      <w:start w:val="1"/>
      <w:numFmt w:val="lowerRoman"/>
      <w:lvlText w:val="%1)"/>
      <w:lvlJc w:val="left"/>
      <w:pPr>
        <w:ind w:left="468" w:hanging="360"/>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079" w:hanging="360"/>
      </w:pPr>
      <w:rPr>
        <w:rFonts w:hint="default"/>
        <w:lang w:val="en-US" w:eastAsia="en-US" w:bidi="ar-SA"/>
      </w:rPr>
    </w:lvl>
    <w:lvl w:ilvl="2">
      <w:start w:val="0"/>
      <w:numFmt w:val="bullet"/>
      <w:lvlText w:val="•"/>
      <w:lvlJc w:val="left"/>
      <w:pPr>
        <w:ind w:left="1699" w:hanging="360"/>
      </w:pPr>
      <w:rPr>
        <w:rFonts w:hint="default"/>
        <w:lang w:val="en-US" w:eastAsia="en-US" w:bidi="ar-SA"/>
      </w:rPr>
    </w:lvl>
    <w:lvl w:ilvl="3">
      <w:start w:val="0"/>
      <w:numFmt w:val="bullet"/>
      <w:lvlText w:val="•"/>
      <w:lvlJc w:val="left"/>
      <w:pPr>
        <w:ind w:left="2319" w:hanging="360"/>
      </w:pPr>
      <w:rPr>
        <w:rFonts w:hint="default"/>
        <w:lang w:val="en-US" w:eastAsia="en-US" w:bidi="ar-SA"/>
      </w:rPr>
    </w:lvl>
    <w:lvl w:ilvl="4">
      <w:start w:val="0"/>
      <w:numFmt w:val="bullet"/>
      <w:lvlText w:val="•"/>
      <w:lvlJc w:val="left"/>
      <w:pPr>
        <w:ind w:left="2938" w:hanging="360"/>
      </w:pPr>
      <w:rPr>
        <w:rFonts w:hint="default"/>
        <w:lang w:val="en-US" w:eastAsia="en-US" w:bidi="ar-SA"/>
      </w:rPr>
    </w:lvl>
    <w:lvl w:ilvl="5">
      <w:start w:val="0"/>
      <w:numFmt w:val="bullet"/>
      <w:lvlText w:val="•"/>
      <w:lvlJc w:val="left"/>
      <w:pPr>
        <w:ind w:left="3558" w:hanging="360"/>
      </w:pPr>
      <w:rPr>
        <w:rFonts w:hint="default"/>
        <w:lang w:val="en-US" w:eastAsia="en-US" w:bidi="ar-SA"/>
      </w:rPr>
    </w:lvl>
    <w:lvl w:ilvl="6">
      <w:start w:val="0"/>
      <w:numFmt w:val="bullet"/>
      <w:lvlText w:val="•"/>
      <w:lvlJc w:val="left"/>
      <w:pPr>
        <w:ind w:left="4178" w:hanging="360"/>
      </w:pPr>
      <w:rPr>
        <w:rFonts w:hint="default"/>
        <w:lang w:val="en-US" w:eastAsia="en-US" w:bidi="ar-SA"/>
      </w:rPr>
    </w:lvl>
    <w:lvl w:ilvl="7">
      <w:start w:val="0"/>
      <w:numFmt w:val="bullet"/>
      <w:lvlText w:val="•"/>
      <w:lvlJc w:val="left"/>
      <w:pPr>
        <w:ind w:left="4797" w:hanging="360"/>
      </w:pPr>
      <w:rPr>
        <w:rFonts w:hint="default"/>
        <w:lang w:val="en-US" w:eastAsia="en-US" w:bidi="ar-SA"/>
      </w:rPr>
    </w:lvl>
    <w:lvl w:ilvl="8">
      <w:start w:val="0"/>
      <w:numFmt w:val="bullet"/>
      <w:lvlText w:val="•"/>
      <w:lvlJc w:val="left"/>
      <w:pPr>
        <w:ind w:left="5417" w:hanging="360"/>
      </w:pPr>
      <w:rPr>
        <w:rFonts w:hint="default"/>
        <w:lang w:val="en-US" w:eastAsia="en-US" w:bidi="ar-SA"/>
      </w:rPr>
    </w:lvl>
  </w:abstractNum>
  <w:abstractNum w:abstractNumId="110">
    <w:multiLevelType w:val="hybridMultilevel"/>
    <w:lvl w:ilvl="0">
      <w:start w:val="1"/>
      <w:numFmt w:val="lowerRoman"/>
      <w:lvlText w:val="%1)"/>
      <w:lvlJc w:val="left"/>
      <w:pPr>
        <w:ind w:left="489" w:hanging="382"/>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097" w:hanging="382"/>
      </w:pPr>
      <w:rPr>
        <w:rFonts w:hint="default"/>
        <w:lang w:val="en-US" w:eastAsia="en-US" w:bidi="ar-SA"/>
      </w:rPr>
    </w:lvl>
    <w:lvl w:ilvl="2">
      <w:start w:val="0"/>
      <w:numFmt w:val="bullet"/>
      <w:lvlText w:val="•"/>
      <w:lvlJc w:val="left"/>
      <w:pPr>
        <w:ind w:left="1715" w:hanging="382"/>
      </w:pPr>
      <w:rPr>
        <w:rFonts w:hint="default"/>
        <w:lang w:val="en-US" w:eastAsia="en-US" w:bidi="ar-SA"/>
      </w:rPr>
    </w:lvl>
    <w:lvl w:ilvl="3">
      <w:start w:val="0"/>
      <w:numFmt w:val="bullet"/>
      <w:lvlText w:val="•"/>
      <w:lvlJc w:val="left"/>
      <w:pPr>
        <w:ind w:left="2333" w:hanging="382"/>
      </w:pPr>
      <w:rPr>
        <w:rFonts w:hint="default"/>
        <w:lang w:val="en-US" w:eastAsia="en-US" w:bidi="ar-SA"/>
      </w:rPr>
    </w:lvl>
    <w:lvl w:ilvl="4">
      <w:start w:val="0"/>
      <w:numFmt w:val="bullet"/>
      <w:lvlText w:val="•"/>
      <w:lvlJc w:val="left"/>
      <w:pPr>
        <w:ind w:left="2950" w:hanging="382"/>
      </w:pPr>
      <w:rPr>
        <w:rFonts w:hint="default"/>
        <w:lang w:val="en-US" w:eastAsia="en-US" w:bidi="ar-SA"/>
      </w:rPr>
    </w:lvl>
    <w:lvl w:ilvl="5">
      <w:start w:val="0"/>
      <w:numFmt w:val="bullet"/>
      <w:lvlText w:val="•"/>
      <w:lvlJc w:val="left"/>
      <w:pPr>
        <w:ind w:left="3568" w:hanging="382"/>
      </w:pPr>
      <w:rPr>
        <w:rFonts w:hint="default"/>
        <w:lang w:val="en-US" w:eastAsia="en-US" w:bidi="ar-SA"/>
      </w:rPr>
    </w:lvl>
    <w:lvl w:ilvl="6">
      <w:start w:val="0"/>
      <w:numFmt w:val="bullet"/>
      <w:lvlText w:val="•"/>
      <w:lvlJc w:val="left"/>
      <w:pPr>
        <w:ind w:left="4186" w:hanging="382"/>
      </w:pPr>
      <w:rPr>
        <w:rFonts w:hint="default"/>
        <w:lang w:val="en-US" w:eastAsia="en-US" w:bidi="ar-SA"/>
      </w:rPr>
    </w:lvl>
    <w:lvl w:ilvl="7">
      <w:start w:val="0"/>
      <w:numFmt w:val="bullet"/>
      <w:lvlText w:val="•"/>
      <w:lvlJc w:val="left"/>
      <w:pPr>
        <w:ind w:left="4803" w:hanging="382"/>
      </w:pPr>
      <w:rPr>
        <w:rFonts w:hint="default"/>
        <w:lang w:val="en-US" w:eastAsia="en-US" w:bidi="ar-SA"/>
      </w:rPr>
    </w:lvl>
    <w:lvl w:ilvl="8">
      <w:start w:val="0"/>
      <w:numFmt w:val="bullet"/>
      <w:lvlText w:val="•"/>
      <w:lvlJc w:val="left"/>
      <w:pPr>
        <w:ind w:left="5421" w:hanging="382"/>
      </w:pPr>
      <w:rPr>
        <w:rFonts w:hint="default"/>
        <w:lang w:val="en-US" w:eastAsia="en-US" w:bidi="ar-SA"/>
      </w:rPr>
    </w:lvl>
  </w:abstractNum>
  <w:abstractNum w:abstractNumId="109">
    <w:multiLevelType w:val="hybridMultilevel"/>
    <w:lvl w:ilvl="0">
      <w:start w:val="1"/>
      <w:numFmt w:val="lowerRoman"/>
      <w:lvlText w:val="%1)"/>
      <w:lvlJc w:val="left"/>
      <w:pPr>
        <w:ind w:left="454" w:hanging="360"/>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079" w:hanging="360"/>
      </w:pPr>
      <w:rPr>
        <w:rFonts w:hint="default"/>
        <w:lang w:val="en-US" w:eastAsia="en-US" w:bidi="ar-SA"/>
      </w:rPr>
    </w:lvl>
    <w:lvl w:ilvl="2">
      <w:start w:val="0"/>
      <w:numFmt w:val="bullet"/>
      <w:lvlText w:val="•"/>
      <w:lvlJc w:val="left"/>
      <w:pPr>
        <w:ind w:left="1699" w:hanging="360"/>
      </w:pPr>
      <w:rPr>
        <w:rFonts w:hint="default"/>
        <w:lang w:val="en-US" w:eastAsia="en-US" w:bidi="ar-SA"/>
      </w:rPr>
    </w:lvl>
    <w:lvl w:ilvl="3">
      <w:start w:val="0"/>
      <w:numFmt w:val="bullet"/>
      <w:lvlText w:val="•"/>
      <w:lvlJc w:val="left"/>
      <w:pPr>
        <w:ind w:left="2318" w:hanging="360"/>
      </w:pPr>
      <w:rPr>
        <w:rFonts w:hint="default"/>
        <w:lang w:val="en-US" w:eastAsia="en-US" w:bidi="ar-SA"/>
      </w:rPr>
    </w:lvl>
    <w:lvl w:ilvl="4">
      <w:start w:val="0"/>
      <w:numFmt w:val="bullet"/>
      <w:lvlText w:val="•"/>
      <w:lvlJc w:val="left"/>
      <w:pPr>
        <w:ind w:left="2938" w:hanging="360"/>
      </w:pPr>
      <w:rPr>
        <w:rFonts w:hint="default"/>
        <w:lang w:val="en-US" w:eastAsia="en-US" w:bidi="ar-SA"/>
      </w:rPr>
    </w:lvl>
    <w:lvl w:ilvl="5">
      <w:start w:val="0"/>
      <w:numFmt w:val="bullet"/>
      <w:lvlText w:val="•"/>
      <w:lvlJc w:val="left"/>
      <w:pPr>
        <w:ind w:left="3558" w:hanging="360"/>
      </w:pPr>
      <w:rPr>
        <w:rFonts w:hint="default"/>
        <w:lang w:val="en-US" w:eastAsia="en-US" w:bidi="ar-SA"/>
      </w:rPr>
    </w:lvl>
    <w:lvl w:ilvl="6">
      <w:start w:val="0"/>
      <w:numFmt w:val="bullet"/>
      <w:lvlText w:val="•"/>
      <w:lvlJc w:val="left"/>
      <w:pPr>
        <w:ind w:left="4177" w:hanging="360"/>
      </w:pPr>
      <w:rPr>
        <w:rFonts w:hint="default"/>
        <w:lang w:val="en-US" w:eastAsia="en-US" w:bidi="ar-SA"/>
      </w:rPr>
    </w:lvl>
    <w:lvl w:ilvl="7">
      <w:start w:val="0"/>
      <w:numFmt w:val="bullet"/>
      <w:lvlText w:val="•"/>
      <w:lvlJc w:val="left"/>
      <w:pPr>
        <w:ind w:left="4797" w:hanging="360"/>
      </w:pPr>
      <w:rPr>
        <w:rFonts w:hint="default"/>
        <w:lang w:val="en-US" w:eastAsia="en-US" w:bidi="ar-SA"/>
      </w:rPr>
    </w:lvl>
    <w:lvl w:ilvl="8">
      <w:start w:val="0"/>
      <w:numFmt w:val="bullet"/>
      <w:lvlText w:val="•"/>
      <w:lvlJc w:val="left"/>
      <w:pPr>
        <w:ind w:left="5416" w:hanging="360"/>
      </w:pPr>
      <w:rPr>
        <w:rFonts w:hint="default"/>
        <w:lang w:val="en-US" w:eastAsia="en-US" w:bidi="ar-SA"/>
      </w:rPr>
    </w:lvl>
  </w:abstractNum>
  <w:abstractNum w:abstractNumId="108">
    <w:multiLevelType w:val="hybridMultilevel"/>
    <w:lvl w:ilvl="0">
      <w:start w:val="1"/>
      <w:numFmt w:val="lowerRoman"/>
      <w:lvlText w:val="%1)"/>
      <w:lvlJc w:val="left"/>
      <w:pPr>
        <w:ind w:left="454" w:hanging="360"/>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078" w:hanging="360"/>
      </w:pPr>
      <w:rPr>
        <w:rFonts w:hint="default"/>
        <w:lang w:val="en-US" w:eastAsia="en-US" w:bidi="ar-SA"/>
      </w:rPr>
    </w:lvl>
    <w:lvl w:ilvl="2">
      <w:start w:val="0"/>
      <w:numFmt w:val="bullet"/>
      <w:lvlText w:val="•"/>
      <w:lvlJc w:val="left"/>
      <w:pPr>
        <w:ind w:left="1697" w:hanging="360"/>
      </w:pPr>
      <w:rPr>
        <w:rFonts w:hint="default"/>
        <w:lang w:val="en-US" w:eastAsia="en-US" w:bidi="ar-SA"/>
      </w:rPr>
    </w:lvl>
    <w:lvl w:ilvl="3">
      <w:start w:val="0"/>
      <w:numFmt w:val="bullet"/>
      <w:lvlText w:val="•"/>
      <w:lvlJc w:val="left"/>
      <w:pPr>
        <w:ind w:left="2316" w:hanging="360"/>
      </w:pPr>
      <w:rPr>
        <w:rFonts w:hint="default"/>
        <w:lang w:val="en-US" w:eastAsia="en-US" w:bidi="ar-SA"/>
      </w:rPr>
    </w:lvl>
    <w:lvl w:ilvl="4">
      <w:start w:val="0"/>
      <w:numFmt w:val="bullet"/>
      <w:lvlText w:val="•"/>
      <w:lvlJc w:val="left"/>
      <w:pPr>
        <w:ind w:left="2935" w:hanging="360"/>
      </w:pPr>
      <w:rPr>
        <w:rFonts w:hint="default"/>
        <w:lang w:val="en-US" w:eastAsia="en-US" w:bidi="ar-SA"/>
      </w:rPr>
    </w:lvl>
    <w:lvl w:ilvl="5">
      <w:start w:val="0"/>
      <w:numFmt w:val="bullet"/>
      <w:lvlText w:val="•"/>
      <w:lvlJc w:val="left"/>
      <w:pPr>
        <w:ind w:left="3554" w:hanging="360"/>
      </w:pPr>
      <w:rPr>
        <w:rFonts w:hint="default"/>
        <w:lang w:val="en-US" w:eastAsia="en-US" w:bidi="ar-SA"/>
      </w:rPr>
    </w:lvl>
    <w:lvl w:ilvl="6">
      <w:start w:val="0"/>
      <w:numFmt w:val="bullet"/>
      <w:lvlText w:val="•"/>
      <w:lvlJc w:val="left"/>
      <w:pPr>
        <w:ind w:left="4173" w:hanging="360"/>
      </w:pPr>
      <w:rPr>
        <w:rFonts w:hint="default"/>
        <w:lang w:val="en-US" w:eastAsia="en-US" w:bidi="ar-SA"/>
      </w:rPr>
    </w:lvl>
    <w:lvl w:ilvl="7">
      <w:start w:val="0"/>
      <w:numFmt w:val="bullet"/>
      <w:lvlText w:val="•"/>
      <w:lvlJc w:val="left"/>
      <w:pPr>
        <w:ind w:left="4792" w:hanging="360"/>
      </w:pPr>
      <w:rPr>
        <w:rFonts w:hint="default"/>
        <w:lang w:val="en-US" w:eastAsia="en-US" w:bidi="ar-SA"/>
      </w:rPr>
    </w:lvl>
    <w:lvl w:ilvl="8">
      <w:start w:val="0"/>
      <w:numFmt w:val="bullet"/>
      <w:lvlText w:val="•"/>
      <w:lvlJc w:val="left"/>
      <w:pPr>
        <w:ind w:left="5411" w:hanging="360"/>
      </w:pPr>
      <w:rPr>
        <w:rFonts w:hint="default"/>
        <w:lang w:val="en-US" w:eastAsia="en-US" w:bidi="ar-SA"/>
      </w:rPr>
    </w:lvl>
  </w:abstractNum>
  <w:abstractNum w:abstractNumId="107">
    <w:multiLevelType w:val="hybridMultilevel"/>
    <w:lvl w:ilvl="0">
      <w:start w:val="2"/>
      <w:numFmt w:val="decimal"/>
      <w:lvlText w:val="%1"/>
      <w:lvlJc w:val="left"/>
      <w:pPr>
        <w:ind w:left="802" w:hanging="443"/>
        <w:jc w:val="left"/>
      </w:pPr>
      <w:rPr>
        <w:rFonts w:hint="default"/>
        <w:lang w:val="en-US" w:eastAsia="en-US" w:bidi="ar-SA"/>
      </w:rPr>
    </w:lvl>
    <w:lvl w:ilvl="1">
      <w:start w:val="2"/>
      <w:numFmt w:val="decimal"/>
      <w:lvlText w:val="%1.%2"/>
      <w:lvlJc w:val="left"/>
      <w:pPr>
        <w:ind w:left="802" w:hanging="443"/>
        <w:jc w:val="left"/>
      </w:pPr>
      <w:rPr>
        <w:rFonts w:hint="default"/>
        <w:lang w:val="en-US" w:eastAsia="en-US" w:bidi="ar-SA"/>
      </w:rPr>
    </w:lvl>
    <w:lvl w:ilvl="2">
      <w:start w:val="1"/>
      <w:numFmt w:val="decimal"/>
      <w:lvlText w:val="%1.%2.%3"/>
      <w:lvlJc w:val="left"/>
      <w:pPr>
        <w:ind w:left="802" w:hanging="443"/>
        <w:jc w:val="left"/>
      </w:pPr>
      <w:rPr>
        <w:rFonts w:hint="default"/>
        <w:spacing w:val="0"/>
        <w:w w:val="95"/>
        <w:lang w:val="en-US" w:eastAsia="en-US" w:bidi="ar-SA"/>
      </w:rPr>
    </w:lvl>
    <w:lvl w:ilvl="3">
      <w:start w:val="0"/>
      <w:numFmt w:val="bullet"/>
      <w:lvlText w:val="•"/>
      <w:lvlJc w:val="left"/>
      <w:pPr>
        <w:ind w:left="3692" w:hanging="443"/>
      </w:pPr>
      <w:rPr>
        <w:rFonts w:hint="default"/>
        <w:lang w:val="en-US" w:eastAsia="en-US" w:bidi="ar-SA"/>
      </w:rPr>
    </w:lvl>
    <w:lvl w:ilvl="4">
      <w:start w:val="0"/>
      <w:numFmt w:val="bullet"/>
      <w:lvlText w:val="•"/>
      <w:lvlJc w:val="left"/>
      <w:pPr>
        <w:ind w:left="4656" w:hanging="443"/>
      </w:pPr>
      <w:rPr>
        <w:rFonts w:hint="default"/>
        <w:lang w:val="en-US" w:eastAsia="en-US" w:bidi="ar-SA"/>
      </w:rPr>
    </w:lvl>
    <w:lvl w:ilvl="5">
      <w:start w:val="0"/>
      <w:numFmt w:val="bullet"/>
      <w:lvlText w:val="•"/>
      <w:lvlJc w:val="left"/>
      <w:pPr>
        <w:ind w:left="5620" w:hanging="443"/>
      </w:pPr>
      <w:rPr>
        <w:rFonts w:hint="default"/>
        <w:lang w:val="en-US" w:eastAsia="en-US" w:bidi="ar-SA"/>
      </w:rPr>
    </w:lvl>
    <w:lvl w:ilvl="6">
      <w:start w:val="0"/>
      <w:numFmt w:val="bullet"/>
      <w:lvlText w:val="•"/>
      <w:lvlJc w:val="left"/>
      <w:pPr>
        <w:ind w:left="6584" w:hanging="443"/>
      </w:pPr>
      <w:rPr>
        <w:rFonts w:hint="default"/>
        <w:lang w:val="en-US" w:eastAsia="en-US" w:bidi="ar-SA"/>
      </w:rPr>
    </w:lvl>
    <w:lvl w:ilvl="7">
      <w:start w:val="0"/>
      <w:numFmt w:val="bullet"/>
      <w:lvlText w:val="•"/>
      <w:lvlJc w:val="left"/>
      <w:pPr>
        <w:ind w:left="7548" w:hanging="443"/>
      </w:pPr>
      <w:rPr>
        <w:rFonts w:hint="default"/>
        <w:lang w:val="en-US" w:eastAsia="en-US" w:bidi="ar-SA"/>
      </w:rPr>
    </w:lvl>
    <w:lvl w:ilvl="8">
      <w:start w:val="0"/>
      <w:numFmt w:val="bullet"/>
      <w:lvlText w:val="•"/>
      <w:lvlJc w:val="left"/>
      <w:pPr>
        <w:ind w:left="8512" w:hanging="443"/>
      </w:pPr>
      <w:rPr>
        <w:rFonts w:hint="default"/>
        <w:lang w:val="en-US" w:eastAsia="en-US" w:bidi="ar-SA"/>
      </w:rPr>
    </w:lvl>
  </w:abstractNum>
  <w:abstractNum w:abstractNumId="106">
    <w:multiLevelType w:val="hybridMultilevel"/>
    <w:lvl w:ilvl="0">
      <w:start w:val="1"/>
      <w:numFmt w:val="lowerRoman"/>
      <w:lvlText w:val="%1)"/>
      <w:lvlJc w:val="left"/>
      <w:pPr>
        <w:ind w:left="355" w:hanging="269"/>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979" w:hanging="269"/>
      </w:pPr>
      <w:rPr>
        <w:rFonts w:hint="default"/>
        <w:lang w:val="en-US" w:eastAsia="en-US" w:bidi="ar-SA"/>
      </w:rPr>
    </w:lvl>
    <w:lvl w:ilvl="2">
      <w:start w:val="0"/>
      <w:numFmt w:val="bullet"/>
      <w:lvlText w:val="•"/>
      <w:lvlJc w:val="left"/>
      <w:pPr>
        <w:ind w:left="1599" w:hanging="269"/>
      </w:pPr>
      <w:rPr>
        <w:rFonts w:hint="default"/>
        <w:lang w:val="en-US" w:eastAsia="en-US" w:bidi="ar-SA"/>
      </w:rPr>
    </w:lvl>
    <w:lvl w:ilvl="3">
      <w:start w:val="0"/>
      <w:numFmt w:val="bullet"/>
      <w:lvlText w:val="•"/>
      <w:lvlJc w:val="left"/>
      <w:pPr>
        <w:ind w:left="2219" w:hanging="269"/>
      </w:pPr>
      <w:rPr>
        <w:rFonts w:hint="default"/>
        <w:lang w:val="en-US" w:eastAsia="en-US" w:bidi="ar-SA"/>
      </w:rPr>
    </w:lvl>
    <w:lvl w:ilvl="4">
      <w:start w:val="0"/>
      <w:numFmt w:val="bullet"/>
      <w:lvlText w:val="•"/>
      <w:lvlJc w:val="left"/>
      <w:pPr>
        <w:ind w:left="2839" w:hanging="269"/>
      </w:pPr>
      <w:rPr>
        <w:rFonts w:hint="default"/>
        <w:lang w:val="en-US" w:eastAsia="en-US" w:bidi="ar-SA"/>
      </w:rPr>
    </w:lvl>
    <w:lvl w:ilvl="5">
      <w:start w:val="0"/>
      <w:numFmt w:val="bullet"/>
      <w:lvlText w:val="•"/>
      <w:lvlJc w:val="left"/>
      <w:pPr>
        <w:ind w:left="3459" w:hanging="269"/>
      </w:pPr>
      <w:rPr>
        <w:rFonts w:hint="default"/>
        <w:lang w:val="en-US" w:eastAsia="en-US" w:bidi="ar-SA"/>
      </w:rPr>
    </w:lvl>
    <w:lvl w:ilvl="6">
      <w:start w:val="0"/>
      <w:numFmt w:val="bullet"/>
      <w:lvlText w:val="•"/>
      <w:lvlJc w:val="left"/>
      <w:pPr>
        <w:ind w:left="4079" w:hanging="269"/>
      </w:pPr>
      <w:rPr>
        <w:rFonts w:hint="default"/>
        <w:lang w:val="en-US" w:eastAsia="en-US" w:bidi="ar-SA"/>
      </w:rPr>
    </w:lvl>
    <w:lvl w:ilvl="7">
      <w:start w:val="0"/>
      <w:numFmt w:val="bullet"/>
      <w:lvlText w:val="•"/>
      <w:lvlJc w:val="left"/>
      <w:pPr>
        <w:ind w:left="4699" w:hanging="269"/>
      </w:pPr>
      <w:rPr>
        <w:rFonts w:hint="default"/>
        <w:lang w:val="en-US" w:eastAsia="en-US" w:bidi="ar-SA"/>
      </w:rPr>
    </w:lvl>
    <w:lvl w:ilvl="8">
      <w:start w:val="0"/>
      <w:numFmt w:val="bullet"/>
      <w:lvlText w:val="•"/>
      <w:lvlJc w:val="left"/>
      <w:pPr>
        <w:ind w:left="5319" w:hanging="269"/>
      </w:pPr>
      <w:rPr>
        <w:rFonts w:hint="default"/>
        <w:lang w:val="en-US" w:eastAsia="en-US" w:bidi="ar-SA"/>
      </w:rPr>
    </w:lvl>
  </w:abstractNum>
  <w:abstractNum w:abstractNumId="105">
    <w:multiLevelType w:val="hybridMultilevel"/>
    <w:lvl w:ilvl="0">
      <w:start w:val="1"/>
      <w:numFmt w:val="lowerRoman"/>
      <w:lvlText w:val="%1)"/>
      <w:lvlJc w:val="left"/>
      <w:pPr>
        <w:ind w:left="449" w:hanging="360"/>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061" w:hanging="360"/>
      </w:pPr>
      <w:rPr>
        <w:rFonts w:hint="default"/>
        <w:lang w:val="en-US" w:eastAsia="en-US" w:bidi="ar-SA"/>
      </w:rPr>
    </w:lvl>
    <w:lvl w:ilvl="2">
      <w:start w:val="0"/>
      <w:numFmt w:val="bullet"/>
      <w:lvlText w:val="•"/>
      <w:lvlJc w:val="left"/>
      <w:pPr>
        <w:ind w:left="1683" w:hanging="360"/>
      </w:pPr>
      <w:rPr>
        <w:rFonts w:hint="default"/>
        <w:lang w:val="en-US" w:eastAsia="en-US" w:bidi="ar-SA"/>
      </w:rPr>
    </w:lvl>
    <w:lvl w:ilvl="3">
      <w:start w:val="0"/>
      <w:numFmt w:val="bullet"/>
      <w:lvlText w:val="•"/>
      <w:lvlJc w:val="left"/>
      <w:pPr>
        <w:ind w:left="2305" w:hanging="360"/>
      </w:pPr>
      <w:rPr>
        <w:rFonts w:hint="default"/>
        <w:lang w:val="en-US" w:eastAsia="en-US" w:bidi="ar-SA"/>
      </w:rPr>
    </w:lvl>
    <w:lvl w:ilvl="4">
      <w:start w:val="0"/>
      <w:numFmt w:val="bullet"/>
      <w:lvlText w:val="•"/>
      <w:lvlJc w:val="left"/>
      <w:pPr>
        <w:ind w:left="2926" w:hanging="360"/>
      </w:pPr>
      <w:rPr>
        <w:rFonts w:hint="default"/>
        <w:lang w:val="en-US" w:eastAsia="en-US" w:bidi="ar-SA"/>
      </w:rPr>
    </w:lvl>
    <w:lvl w:ilvl="5">
      <w:start w:val="0"/>
      <w:numFmt w:val="bullet"/>
      <w:lvlText w:val="•"/>
      <w:lvlJc w:val="left"/>
      <w:pPr>
        <w:ind w:left="3548" w:hanging="360"/>
      </w:pPr>
      <w:rPr>
        <w:rFonts w:hint="default"/>
        <w:lang w:val="en-US" w:eastAsia="en-US" w:bidi="ar-SA"/>
      </w:rPr>
    </w:lvl>
    <w:lvl w:ilvl="6">
      <w:start w:val="0"/>
      <w:numFmt w:val="bullet"/>
      <w:lvlText w:val="•"/>
      <w:lvlJc w:val="left"/>
      <w:pPr>
        <w:ind w:left="4170" w:hanging="360"/>
      </w:pPr>
      <w:rPr>
        <w:rFonts w:hint="default"/>
        <w:lang w:val="en-US" w:eastAsia="en-US" w:bidi="ar-SA"/>
      </w:rPr>
    </w:lvl>
    <w:lvl w:ilvl="7">
      <w:start w:val="0"/>
      <w:numFmt w:val="bullet"/>
      <w:lvlText w:val="•"/>
      <w:lvlJc w:val="left"/>
      <w:pPr>
        <w:ind w:left="4791" w:hanging="360"/>
      </w:pPr>
      <w:rPr>
        <w:rFonts w:hint="default"/>
        <w:lang w:val="en-US" w:eastAsia="en-US" w:bidi="ar-SA"/>
      </w:rPr>
    </w:lvl>
    <w:lvl w:ilvl="8">
      <w:start w:val="0"/>
      <w:numFmt w:val="bullet"/>
      <w:lvlText w:val="•"/>
      <w:lvlJc w:val="left"/>
      <w:pPr>
        <w:ind w:left="5413" w:hanging="360"/>
      </w:pPr>
      <w:rPr>
        <w:rFonts w:hint="default"/>
        <w:lang w:val="en-US" w:eastAsia="en-US" w:bidi="ar-SA"/>
      </w:rPr>
    </w:lvl>
  </w:abstractNum>
  <w:abstractNum w:abstractNumId="104">
    <w:multiLevelType w:val="hybridMultilevel"/>
    <w:lvl w:ilvl="0">
      <w:start w:val="1"/>
      <w:numFmt w:val="lowerRoman"/>
      <w:lvlText w:val="%1)"/>
      <w:lvlJc w:val="left"/>
      <w:pPr>
        <w:ind w:left="449" w:hanging="360"/>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061" w:hanging="360"/>
      </w:pPr>
      <w:rPr>
        <w:rFonts w:hint="default"/>
        <w:lang w:val="en-US" w:eastAsia="en-US" w:bidi="ar-SA"/>
      </w:rPr>
    </w:lvl>
    <w:lvl w:ilvl="2">
      <w:start w:val="0"/>
      <w:numFmt w:val="bullet"/>
      <w:lvlText w:val="•"/>
      <w:lvlJc w:val="left"/>
      <w:pPr>
        <w:ind w:left="1683" w:hanging="360"/>
      </w:pPr>
      <w:rPr>
        <w:rFonts w:hint="default"/>
        <w:lang w:val="en-US" w:eastAsia="en-US" w:bidi="ar-SA"/>
      </w:rPr>
    </w:lvl>
    <w:lvl w:ilvl="3">
      <w:start w:val="0"/>
      <w:numFmt w:val="bullet"/>
      <w:lvlText w:val="•"/>
      <w:lvlJc w:val="left"/>
      <w:pPr>
        <w:ind w:left="2305" w:hanging="360"/>
      </w:pPr>
      <w:rPr>
        <w:rFonts w:hint="default"/>
        <w:lang w:val="en-US" w:eastAsia="en-US" w:bidi="ar-SA"/>
      </w:rPr>
    </w:lvl>
    <w:lvl w:ilvl="4">
      <w:start w:val="0"/>
      <w:numFmt w:val="bullet"/>
      <w:lvlText w:val="•"/>
      <w:lvlJc w:val="left"/>
      <w:pPr>
        <w:ind w:left="2926" w:hanging="360"/>
      </w:pPr>
      <w:rPr>
        <w:rFonts w:hint="default"/>
        <w:lang w:val="en-US" w:eastAsia="en-US" w:bidi="ar-SA"/>
      </w:rPr>
    </w:lvl>
    <w:lvl w:ilvl="5">
      <w:start w:val="0"/>
      <w:numFmt w:val="bullet"/>
      <w:lvlText w:val="•"/>
      <w:lvlJc w:val="left"/>
      <w:pPr>
        <w:ind w:left="3548" w:hanging="360"/>
      </w:pPr>
      <w:rPr>
        <w:rFonts w:hint="default"/>
        <w:lang w:val="en-US" w:eastAsia="en-US" w:bidi="ar-SA"/>
      </w:rPr>
    </w:lvl>
    <w:lvl w:ilvl="6">
      <w:start w:val="0"/>
      <w:numFmt w:val="bullet"/>
      <w:lvlText w:val="•"/>
      <w:lvlJc w:val="left"/>
      <w:pPr>
        <w:ind w:left="4170" w:hanging="360"/>
      </w:pPr>
      <w:rPr>
        <w:rFonts w:hint="default"/>
        <w:lang w:val="en-US" w:eastAsia="en-US" w:bidi="ar-SA"/>
      </w:rPr>
    </w:lvl>
    <w:lvl w:ilvl="7">
      <w:start w:val="0"/>
      <w:numFmt w:val="bullet"/>
      <w:lvlText w:val="•"/>
      <w:lvlJc w:val="left"/>
      <w:pPr>
        <w:ind w:left="4791" w:hanging="360"/>
      </w:pPr>
      <w:rPr>
        <w:rFonts w:hint="default"/>
        <w:lang w:val="en-US" w:eastAsia="en-US" w:bidi="ar-SA"/>
      </w:rPr>
    </w:lvl>
    <w:lvl w:ilvl="8">
      <w:start w:val="0"/>
      <w:numFmt w:val="bullet"/>
      <w:lvlText w:val="•"/>
      <w:lvlJc w:val="left"/>
      <w:pPr>
        <w:ind w:left="5413" w:hanging="360"/>
      </w:pPr>
      <w:rPr>
        <w:rFonts w:hint="default"/>
        <w:lang w:val="en-US" w:eastAsia="en-US" w:bidi="ar-SA"/>
      </w:rPr>
    </w:lvl>
  </w:abstractNum>
  <w:abstractNum w:abstractNumId="103">
    <w:multiLevelType w:val="hybridMultilevel"/>
    <w:lvl w:ilvl="0">
      <w:start w:val="1"/>
      <w:numFmt w:val="lowerRoman"/>
      <w:lvlText w:val="%1)"/>
      <w:lvlJc w:val="left"/>
      <w:pPr>
        <w:ind w:left="453" w:hanging="360"/>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079" w:hanging="360"/>
      </w:pPr>
      <w:rPr>
        <w:rFonts w:hint="default"/>
        <w:lang w:val="en-US" w:eastAsia="en-US" w:bidi="ar-SA"/>
      </w:rPr>
    </w:lvl>
    <w:lvl w:ilvl="2">
      <w:start w:val="0"/>
      <w:numFmt w:val="bullet"/>
      <w:lvlText w:val="•"/>
      <w:lvlJc w:val="left"/>
      <w:pPr>
        <w:ind w:left="1699" w:hanging="360"/>
      </w:pPr>
      <w:rPr>
        <w:rFonts w:hint="default"/>
        <w:lang w:val="en-US" w:eastAsia="en-US" w:bidi="ar-SA"/>
      </w:rPr>
    </w:lvl>
    <w:lvl w:ilvl="3">
      <w:start w:val="0"/>
      <w:numFmt w:val="bullet"/>
      <w:lvlText w:val="•"/>
      <w:lvlJc w:val="left"/>
      <w:pPr>
        <w:ind w:left="2319" w:hanging="360"/>
      </w:pPr>
      <w:rPr>
        <w:rFonts w:hint="default"/>
        <w:lang w:val="en-US" w:eastAsia="en-US" w:bidi="ar-SA"/>
      </w:rPr>
    </w:lvl>
    <w:lvl w:ilvl="4">
      <w:start w:val="0"/>
      <w:numFmt w:val="bullet"/>
      <w:lvlText w:val="•"/>
      <w:lvlJc w:val="left"/>
      <w:pPr>
        <w:ind w:left="2938" w:hanging="360"/>
      </w:pPr>
      <w:rPr>
        <w:rFonts w:hint="default"/>
        <w:lang w:val="en-US" w:eastAsia="en-US" w:bidi="ar-SA"/>
      </w:rPr>
    </w:lvl>
    <w:lvl w:ilvl="5">
      <w:start w:val="0"/>
      <w:numFmt w:val="bullet"/>
      <w:lvlText w:val="•"/>
      <w:lvlJc w:val="left"/>
      <w:pPr>
        <w:ind w:left="3558" w:hanging="360"/>
      </w:pPr>
      <w:rPr>
        <w:rFonts w:hint="default"/>
        <w:lang w:val="en-US" w:eastAsia="en-US" w:bidi="ar-SA"/>
      </w:rPr>
    </w:lvl>
    <w:lvl w:ilvl="6">
      <w:start w:val="0"/>
      <w:numFmt w:val="bullet"/>
      <w:lvlText w:val="•"/>
      <w:lvlJc w:val="left"/>
      <w:pPr>
        <w:ind w:left="4178" w:hanging="360"/>
      </w:pPr>
      <w:rPr>
        <w:rFonts w:hint="default"/>
        <w:lang w:val="en-US" w:eastAsia="en-US" w:bidi="ar-SA"/>
      </w:rPr>
    </w:lvl>
    <w:lvl w:ilvl="7">
      <w:start w:val="0"/>
      <w:numFmt w:val="bullet"/>
      <w:lvlText w:val="•"/>
      <w:lvlJc w:val="left"/>
      <w:pPr>
        <w:ind w:left="4797" w:hanging="360"/>
      </w:pPr>
      <w:rPr>
        <w:rFonts w:hint="default"/>
        <w:lang w:val="en-US" w:eastAsia="en-US" w:bidi="ar-SA"/>
      </w:rPr>
    </w:lvl>
    <w:lvl w:ilvl="8">
      <w:start w:val="0"/>
      <w:numFmt w:val="bullet"/>
      <w:lvlText w:val="•"/>
      <w:lvlJc w:val="left"/>
      <w:pPr>
        <w:ind w:left="5417" w:hanging="360"/>
      </w:pPr>
      <w:rPr>
        <w:rFonts w:hint="default"/>
        <w:lang w:val="en-US" w:eastAsia="en-US" w:bidi="ar-SA"/>
      </w:rPr>
    </w:lvl>
  </w:abstractNum>
  <w:abstractNum w:abstractNumId="102">
    <w:multiLevelType w:val="hybridMultilevel"/>
    <w:lvl w:ilvl="0">
      <w:start w:val="1"/>
      <w:numFmt w:val="lowerRoman"/>
      <w:lvlText w:val="%1)"/>
      <w:lvlJc w:val="left"/>
      <w:pPr>
        <w:ind w:left="454" w:hanging="360"/>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078" w:hanging="360"/>
      </w:pPr>
      <w:rPr>
        <w:rFonts w:hint="default"/>
        <w:lang w:val="en-US" w:eastAsia="en-US" w:bidi="ar-SA"/>
      </w:rPr>
    </w:lvl>
    <w:lvl w:ilvl="2">
      <w:start w:val="0"/>
      <w:numFmt w:val="bullet"/>
      <w:lvlText w:val="•"/>
      <w:lvlJc w:val="left"/>
      <w:pPr>
        <w:ind w:left="1697" w:hanging="360"/>
      </w:pPr>
      <w:rPr>
        <w:rFonts w:hint="default"/>
        <w:lang w:val="en-US" w:eastAsia="en-US" w:bidi="ar-SA"/>
      </w:rPr>
    </w:lvl>
    <w:lvl w:ilvl="3">
      <w:start w:val="0"/>
      <w:numFmt w:val="bullet"/>
      <w:lvlText w:val="•"/>
      <w:lvlJc w:val="left"/>
      <w:pPr>
        <w:ind w:left="2316" w:hanging="360"/>
      </w:pPr>
      <w:rPr>
        <w:rFonts w:hint="default"/>
        <w:lang w:val="en-US" w:eastAsia="en-US" w:bidi="ar-SA"/>
      </w:rPr>
    </w:lvl>
    <w:lvl w:ilvl="4">
      <w:start w:val="0"/>
      <w:numFmt w:val="bullet"/>
      <w:lvlText w:val="•"/>
      <w:lvlJc w:val="left"/>
      <w:pPr>
        <w:ind w:left="2935" w:hanging="360"/>
      </w:pPr>
      <w:rPr>
        <w:rFonts w:hint="default"/>
        <w:lang w:val="en-US" w:eastAsia="en-US" w:bidi="ar-SA"/>
      </w:rPr>
    </w:lvl>
    <w:lvl w:ilvl="5">
      <w:start w:val="0"/>
      <w:numFmt w:val="bullet"/>
      <w:lvlText w:val="•"/>
      <w:lvlJc w:val="left"/>
      <w:pPr>
        <w:ind w:left="3554" w:hanging="360"/>
      </w:pPr>
      <w:rPr>
        <w:rFonts w:hint="default"/>
        <w:lang w:val="en-US" w:eastAsia="en-US" w:bidi="ar-SA"/>
      </w:rPr>
    </w:lvl>
    <w:lvl w:ilvl="6">
      <w:start w:val="0"/>
      <w:numFmt w:val="bullet"/>
      <w:lvlText w:val="•"/>
      <w:lvlJc w:val="left"/>
      <w:pPr>
        <w:ind w:left="4173" w:hanging="360"/>
      </w:pPr>
      <w:rPr>
        <w:rFonts w:hint="default"/>
        <w:lang w:val="en-US" w:eastAsia="en-US" w:bidi="ar-SA"/>
      </w:rPr>
    </w:lvl>
    <w:lvl w:ilvl="7">
      <w:start w:val="0"/>
      <w:numFmt w:val="bullet"/>
      <w:lvlText w:val="•"/>
      <w:lvlJc w:val="left"/>
      <w:pPr>
        <w:ind w:left="4792" w:hanging="360"/>
      </w:pPr>
      <w:rPr>
        <w:rFonts w:hint="default"/>
        <w:lang w:val="en-US" w:eastAsia="en-US" w:bidi="ar-SA"/>
      </w:rPr>
    </w:lvl>
    <w:lvl w:ilvl="8">
      <w:start w:val="0"/>
      <w:numFmt w:val="bullet"/>
      <w:lvlText w:val="•"/>
      <w:lvlJc w:val="left"/>
      <w:pPr>
        <w:ind w:left="5411" w:hanging="360"/>
      </w:pPr>
      <w:rPr>
        <w:rFonts w:hint="default"/>
        <w:lang w:val="en-US" w:eastAsia="en-US" w:bidi="ar-SA"/>
      </w:rPr>
    </w:lvl>
  </w:abstractNum>
  <w:abstractNum w:abstractNumId="101">
    <w:multiLevelType w:val="hybridMultilevel"/>
    <w:lvl w:ilvl="0">
      <w:start w:val="1"/>
      <w:numFmt w:val="lowerRoman"/>
      <w:lvlText w:val="%1)"/>
      <w:lvlJc w:val="left"/>
      <w:pPr>
        <w:ind w:left="454" w:hanging="360"/>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078" w:hanging="360"/>
      </w:pPr>
      <w:rPr>
        <w:rFonts w:hint="default"/>
        <w:lang w:val="en-US" w:eastAsia="en-US" w:bidi="ar-SA"/>
      </w:rPr>
    </w:lvl>
    <w:lvl w:ilvl="2">
      <w:start w:val="0"/>
      <w:numFmt w:val="bullet"/>
      <w:lvlText w:val="•"/>
      <w:lvlJc w:val="left"/>
      <w:pPr>
        <w:ind w:left="1697" w:hanging="360"/>
      </w:pPr>
      <w:rPr>
        <w:rFonts w:hint="default"/>
        <w:lang w:val="en-US" w:eastAsia="en-US" w:bidi="ar-SA"/>
      </w:rPr>
    </w:lvl>
    <w:lvl w:ilvl="3">
      <w:start w:val="0"/>
      <w:numFmt w:val="bullet"/>
      <w:lvlText w:val="•"/>
      <w:lvlJc w:val="left"/>
      <w:pPr>
        <w:ind w:left="2316" w:hanging="360"/>
      </w:pPr>
      <w:rPr>
        <w:rFonts w:hint="default"/>
        <w:lang w:val="en-US" w:eastAsia="en-US" w:bidi="ar-SA"/>
      </w:rPr>
    </w:lvl>
    <w:lvl w:ilvl="4">
      <w:start w:val="0"/>
      <w:numFmt w:val="bullet"/>
      <w:lvlText w:val="•"/>
      <w:lvlJc w:val="left"/>
      <w:pPr>
        <w:ind w:left="2935" w:hanging="360"/>
      </w:pPr>
      <w:rPr>
        <w:rFonts w:hint="default"/>
        <w:lang w:val="en-US" w:eastAsia="en-US" w:bidi="ar-SA"/>
      </w:rPr>
    </w:lvl>
    <w:lvl w:ilvl="5">
      <w:start w:val="0"/>
      <w:numFmt w:val="bullet"/>
      <w:lvlText w:val="•"/>
      <w:lvlJc w:val="left"/>
      <w:pPr>
        <w:ind w:left="3554" w:hanging="360"/>
      </w:pPr>
      <w:rPr>
        <w:rFonts w:hint="default"/>
        <w:lang w:val="en-US" w:eastAsia="en-US" w:bidi="ar-SA"/>
      </w:rPr>
    </w:lvl>
    <w:lvl w:ilvl="6">
      <w:start w:val="0"/>
      <w:numFmt w:val="bullet"/>
      <w:lvlText w:val="•"/>
      <w:lvlJc w:val="left"/>
      <w:pPr>
        <w:ind w:left="4173" w:hanging="360"/>
      </w:pPr>
      <w:rPr>
        <w:rFonts w:hint="default"/>
        <w:lang w:val="en-US" w:eastAsia="en-US" w:bidi="ar-SA"/>
      </w:rPr>
    </w:lvl>
    <w:lvl w:ilvl="7">
      <w:start w:val="0"/>
      <w:numFmt w:val="bullet"/>
      <w:lvlText w:val="•"/>
      <w:lvlJc w:val="left"/>
      <w:pPr>
        <w:ind w:left="4792" w:hanging="360"/>
      </w:pPr>
      <w:rPr>
        <w:rFonts w:hint="default"/>
        <w:lang w:val="en-US" w:eastAsia="en-US" w:bidi="ar-SA"/>
      </w:rPr>
    </w:lvl>
    <w:lvl w:ilvl="8">
      <w:start w:val="0"/>
      <w:numFmt w:val="bullet"/>
      <w:lvlText w:val="•"/>
      <w:lvlJc w:val="left"/>
      <w:pPr>
        <w:ind w:left="5411" w:hanging="360"/>
      </w:pPr>
      <w:rPr>
        <w:rFonts w:hint="default"/>
        <w:lang w:val="en-US" w:eastAsia="en-US" w:bidi="ar-SA"/>
      </w:rPr>
    </w:lvl>
  </w:abstractNum>
  <w:abstractNum w:abstractNumId="100">
    <w:multiLevelType w:val="hybridMultilevel"/>
    <w:lvl w:ilvl="0">
      <w:start w:val="1"/>
      <w:numFmt w:val="lowerRoman"/>
      <w:lvlText w:val="%1)"/>
      <w:lvlJc w:val="left"/>
      <w:pPr>
        <w:ind w:left="454" w:hanging="360"/>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078" w:hanging="360"/>
      </w:pPr>
      <w:rPr>
        <w:rFonts w:hint="default"/>
        <w:lang w:val="en-US" w:eastAsia="en-US" w:bidi="ar-SA"/>
      </w:rPr>
    </w:lvl>
    <w:lvl w:ilvl="2">
      <w:start w:val="0"/>
      <w:numFmt w:val="bullet"/>
      <w:lvlText w:val="•"/>
      <w:lvlJc w:val="left"/>
      <w:pPr>
        <w:ind w:left="1697" w:hanging="360"/>
      </w:pPr>
      <w:rPr>
        <w:rFonts w:hint="default"/>
        <w:lang w:val="en-US" w:eastAsia="en-US" w:bidi="ar-SA"/>
      </w:rPr>
    </w:lvl>
    <w:lvl w:ilvl="3">
      <w:start w:val="0"/>
      <w:numFmt w:val="bullet"/>
      <w:lvlText w:val="•"/>
      <w:lvlJc w:val="left"/>
      <w:pPr>
        <w:ind w:left="2316" w:hanging="360"/>
      </w:pPr>
      <w:rPr>
        <w:rFonts w:hint="default"/>
        <w:lang w:val="en-US" w:eastAsia="en-US" w:bidi="ar-SA"/>
      </w:rPr>
    </w:lvl>
    <w:lvl w:ilvl="4">
      <w:start w:val="0"/>
      <w:numFmt w:val="bullet"/>
      <w:lvlText w:val="•"/>
      <w:lvlJc w:val="left"/>
      <w:pPr>
        <w:ind w:left="2935" w:hanging="360"/>
      </w:pPr>
      <w:rPr>
        <w:rFonts w:hint="default"/>
        <w:lang w:val="en-US" w:eastAsia="en-US" w:bidi="ar-SA"/>
      </w:rPr>
    </w:lvl>
    <w:lvl w:ilvl="5">
      <w:start w:val="0"/>
      <w:numFmt w:val="bullet"/>
      <w:lvlText w:val="•"/>
      <w:lvlJc w:val="left"/>
      <w:pPr>
        <w:ind w:left="3554" w:hanging="360"/>
      </w:pPr>
      <w:rPr>
        <w:rFonts w:hint="default"/>
        <w:lang w:val="en-US" w:eastAsia="en-US" w:bidi="ar-SA"/>
      </w:rPr>
    </w:lvl>
    <w:lvl w:ilvl="6">
      <w:start w:val="0"/>
      <w:numFmt w:val="bullet"/>
      <w:lvlText w:val="•"/>
      <w:lvlJc w:val="left"/>
      <w:pPr>
        <w:ind w:left="4173" w:hanging="360"/>
      </w:pPr>
      <w:rPr>
        <w:rFonts w:hint="default"/>
        <w:lang w:val="en-US" w:eastAsia="en-US" w:bidi="ar-SA"/>
      </w:rPr>
    </w:lvl>
    <w:lvl w:ilvl="7">
      <w:start w:val="0"/>
      <w:numFmt w:val="bullet"/>
      <w:lvlText w:val="•"/>
      <w:lvlJc w:val="left"/>
      <w:pPr>
        <w:ind w:left="4792" w:hanging="360"/>
      </w:pPr>
      <w:rPr>
        <w:rFonts w:hint="default"/>
        <w:lang w:val="en-US" w:eastAsia="en-US" w:bidi="ar-SA"/>
      </w:rPr>
    </w:lvl>
    <w:lvl w:ilvl="8">
      <w:start w:val="0"/>
      <w:numFmt w:val="bullet"/>
      <w:lvlText w:val="•"/>
      <w:lvlJc w:val="left"/>
      <w:pPr>
        <w:ind w:left="5411" w:hanging="360"/>
      </w:pPr>
      <w:rPr>
        <w:rFonts w:hint="default"/>
        <w:lang w:val="en-US" w:eastAsia="en-US" w:bidi="ar-SA"/>
      </w:rPr>
    </w:lvl>
  </w:abstractNum>
  <w:abstractNum w:abstractNumId="99">
    <w:multiLevelType w:val="hybridMultilevel"/>
    <w:lvl w:ilvl="0">
      <w:start w:val="1"/>
      <w:numFmt w:val="lowerRoman"/>
      <w:lvlText w:val="%1)"/>
      <w:lvlJc w:val="left"/>
      <w:pPr>
        <w:ind w:left="452" w:hanging="360"/>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078" w:hanging="360"/>
      </w:pPr>
      <w:rPr>
        <w:rFonts w:hint="default"/>
        <w:lang w:val="en-US" w:eastAsia="en-US" w:bidi="ar-SA"/>
      </w:rPr>
    </w:lvl>
    <w:lvl w:ilvl="2">
      <w:start w:val="0"/>
      <w:numFmt w:val="bullet"/>
      <w:lvlText w:val="•"/>
      <w:lvlJc w:val="left"/>
      <w:pPr>
        <w:ind w:left="1697" w:hanging="360"/>
      </w:pPr>
      <w:rPr>
        <w:rFonts w:hint="default"/>
        <w:lang w:val="en-US" w:eastAsia="en-US" w:bidi="ar-SA"/>
      </w:rPr>
    </w:lvl>
    <w:lvl w:ilvl="3">
      <w:start w:val="0"/>
      <w:numFmt w:val="bullet"/>
      <w:lvlText w:val="•"/>
      <w:lvlJc w:val="left"/>
      <w:pPr>
        <w:ind w:left="2316" w:hanging="360"/>
      </w:pPr>
      <w:rPr>
        <w:rFonts w:hint="default"/>
        <w:lang w:val="en-US" w:eastAsia="en-US" w:bidi="ar-SA"/>
      </w:rPr>
    </w:lvl>
    <w:lvl w:ilvl="4">
      <w:start w:val="0"/>
      <w:numFmt w:val="bullet"/>
      <w:lvlText w:val="•"/>
      <w:lvlJc w:val="left"/>
      <w:pPr>
        <w:ind w:left="2935" w:hanging="360"/>
      </w:pPr>
      <w:rPr>
        <w:rFonts w:hint="default"/>
        <w:lang w:val="en-US" w:eastAsia="en-US" w:bidi="ar-SA"/>
      </w:rPr>
    </w:lvl>
    <w:lvl w:ilvl="5">
      <w:start w:val="0"/>
      <w:numFmt w:val="bullet"/>
      <w:lvlText w:val="•"/>
      <w:lvlJc w:val="left"/>
      <w:pPr>
        <w:ind w:left="3554" w:hanging="360"/>
      </w:pPr>
      <w:rPr>
        <w:rFonts w:hint="default"/>
        <w:lang w:val="en-US" w:eastAsia="en-US" w:bidi="ar-SA"/>
      </w:rPr>
    </w:lvl>
    <w:lvl w:ilvl="6">
      <w:start w:val="0"/>
      <w:numFmt w:val="bullet"/>
      <w:lvlText w:val="•"/>
      <w:lvlJc w:val="left"/>
      <w:pPr>
        <w:ind w:left="4173" w:hanging="360"/>
      </w:pPr>
      <w:rPr>
        <w:rFonts w:hint="default"/>
        <w:lang w:val="en-US" w:eastAsia="en-US" w:bidi="ar-SA"/>
      </w:rPr>
    </w:lvl>
    <w:lvl w:ilvl="7">
      <w:start w:val="0"/>
      <w:numFmt w:val="bullet"/>
      <w:lvlText w:val="•"/>
      <w:lvlJc w:val="left"/>
      <w:pPr>
        <w:ind w:left="4792" w:hanging="360"/>
      </w:pPr>
      <w:rPr>
        <w:rFonts w:hint="default"/>
        <w:lang w:val="en-US" w:eastAsia="en-US" w:bidi="ar-SA"/>
      </w:rPr>
    </w:lvl>
    <w:lvl w:ilvl="8">
      <w:start w:val="0"/>
      <w:numFmt w:val="bullet"/>
      <w:lvlText w:val="•"/>
      <w:lvlJc w:val="left"/>
      <w:pPr>
        <w:ind w:left="5411" w:hanging="360"/>
      </w:pPr>
      <w:rPr>
        <w:rFonts w:hint="default"/>
        <w:lang w:val="en-US" w:eastAsia="en-US" w:bidi="ar-SA"/>
      </w:rPr>
    </w:lvl>
  </w:abstractNum>
  <w:abstractNum w:abstractNumId="98">
    <w:multiLevelType w:val="hybridMultilevel"/>
    <w:lvl w:ilvl="0">
      <w:start w:val="1"/>
      <w:numFmt w:val="lowerRoman"/>
      <w:lvlText w:val="%1)"/>
      <w:lvlJc w:val="left"/>
      <w:pPr>
        <w:ind w:left="454" w:hanging="360"/>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078" w:hanging="360"/>
      </w:pPr>
      <w:rPr>
        <w:rFonts w:hint="default"/>
        <w:lang w:val="en-US" w:eastAsia="en-US" w:bidi="ar-SA"/>
      </w:rPr>
    </w:lvl>
    <w:lvl w:ilvl="2">
      <w:start w:val="0"/>
      <w:numFmt w:val="bullet"/>
      <w:lvlText w:val="•"/>
      <w:lvlJc w:val="left"/>
      <w:pPr>
        <w:ind w:left="1697" w:hanging="360"/>
      </w:pPr>
      <w:rPr>
        <w:rFonts w:hint="default"/>
        <w:lang w:val="en-US" w:eastAsia="en-US" w:bidi="ar-SA"/>
      </w:rPr>
    </w:lvl>
    <w:lvl w:ilvl="3">
      <w:start w:val="0"/>
      <w:numFmt w:val="bullet"/>
      <w:lvlText w:val="•"/>
      <w:lvlJc w:val="left"/>
      <w:pPr>
        <w:ind w:left="2316" w:hanging="360"/>
      </w:pPr>
      <w:rPr>
        <w:rFonts w:hint="default"/>
        <w:lang w:val="en-US" w:eastAsia="en-US" w:bidi="ar-SA"/>
      </w:rPr>
    </w:lvl>
    <w:lvl w:ilvl="4">
      <w:start w:val="0"/>
      <w:numFmt w:val="bullet"/>
      <w:lvlText w:val="•"/>
      <w:lvlJc w:val="left"/>
      <w:pPr>
        <w:ind w:left="2935" w:hanging="360"/>
      </w:pPr>
      <w:rPr>
        <w:rFonts w:hint="default"/>
        <w:lang w:val="en-US" w:eastAsia="en-US" w:bidi="ar-SA"/>
      </w:rPr>
    </w:lvl>
    <w:lvl w:ilvl="5">
      <w:start w:val="0"/>
      <w:numFmt w:val="bullet"/>
      <w:lvlText w:val="•"/>
      <w:lvlJc w:val="left"/>
      <w:pPr>
        <w:ind w:left="3554" w:hanging="360"/>
      </w:pPr>
      <w:rPr>
        <w:rFonts w:hint="default"/>
        <w:lang w:val="en-US" w:eastAsia="en-US" w:bidi="ar-SA"/>
      </w:rPr>
    </w:lvl>
    <w:lvl w:ilvl="6">
      <w:start w:val="0"/>
      <w:numFmt w:val="bullet"/>
      <w:lvlText w:val="•"/>
      <w:lvlJc w:val="left"/>
      <w:pPr>
        <w:ind w:left="4173" w:hanging="360"/>
      </w:pPr>
      <w:rPr>
        <w:rFonts w:hint="default"/>
        <w:lang w:val="en-US" w:eastAsia="en-US" w:bidi="ar-SA"/>
      </w:rPr>
    </w:lvl>
    <w:lvl w:ilvl="7">
      <w:start w:val="0"/>
      <w:numFmt w:val="bullet"/>
      <w:lvlText w:val="•"/>
      <w:lvlJc w:val="left"/>
      <w:pPr>
        <w:ind w:left="4792" w:hanging="360"/>
      </w:pPr>
      <w:rPr>
        <w:rFonts w:hint="default"/>
        <w:lang w:val="en-US" w:eastAsia="en-US" w:bidi="ar-SA"/>
      </w:rPr>
    </w:lvl>
    <w:lvl w:ilvl="8">
      <w:start w:val="0"/>
      <w:numFmt w:val="bullet"/>
      <w:lvlText w:val="•"/>
      <w:lvlJc w:val="left"/>
      <w:pPr>
        <w:ind w:left="5411" w:hanging="360"/>
      </w:pPr>
      <w:rPr>
        <w:rFonts w:hint="default"/>
        <w:lang w:val="en-US" w:eastAsia="en-US" w:bidi="ar-SA"/>
      </w:rPr>
    </w:lvl>
  </w:abstractNum>
  <w:abstractNum w:abstractNumId="97">
    <w:multiLevelType w:val="hybridMultilevel"/>
    <w:lvl w:ilvl="0">
      <w:start w:val="1"/>
      <w:numFmt w:val="lowerRoman"/>
      <w:lvlText w:val="%1)"/>
      <w:lvlJc w:val="left"/>
      <w:pPr>
        <w:ind w:left="454" w:hanging="360"/>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078" w:hanging="360"/>
      </w:pPr>
      <w:rPr>
        <w:rFonts w:hint="default"/>
        <w:lang w:val="en-US" w:eastAsia="en-US" w:bidi="ar-SA"/>
      </w:rPr>
    </w:lvl>
    <w:lvl w:ilvl="2">
      <w:start w:val="0"/>
      <w:numFmt w:val="bullet"/>
      <w:lvlText w:val="•"/>
      <w:lvlJc w:val="left"/>
      <w:pPr>
        <w:ind w:left="1697" w:hanging="360"/>
      </w:pPr>
      <w:rPr>
        <w:rFonts w:hint="default"/>
        <w:lang w:val="en-US" w:eastAsia="en-US" w:bidi="ar-SA"/>
      </w:rPr>
    </w:lvl>
    <w:lvl w:ilvl="3">
      <w:start w:val="0"/>
      <w:numFmt w:val="bullet"/>
      <w:lvlText w:val="•"/>
      <w:lvlJc w:val="left"/>
      <w:pPr>
        <w:ind w:left="2316" w:hanging="360"/>
      </w:pPr>
      <w:rPr>
        <w:rFonts w:hint="default"/>
        <w:lang w:val="en-US" w:eastAsia="en-US" w:bidi="ar-SA"/>
      </w:rPr>
    </w:lvl>
    <w:lvl w:ilvl="4">
      <w:start w:val="0"/>
      <w:numFmt w:val="bullet"/>
      <w:lvlText w:val="•"/>
      <w:lvlJc w:val="left"/>
      <w:pPr>
        <w:ind w:left="2935" w:hanging="360"/>
      </w:pPr>
      <w:rPr>
        <w:rFonts w:hint="default"/>
        <w:lang w:val="en-US" w:eastAsia="en-US" w:bidi="ar-SA"/>
      </w:rPr>
    </w:lvl>
    <w:lvl w:ilvl="5">
      <w:start w:val="0"/>
      <w:numFmt w:val="bullet"/>
      <w:lvlText w:val="•"/>
      <w:lvlJc w:val="left"/>
      <w:pPr>
        <w:ind w:left="3554" w:hanging="360"/>
      </w:pPr>
      <w:rPr>
        <w:rFonts w:hint="default"/>
        <w:lang w:val="en-US" w:eastAsia="en-US" w:bidi="ar-SA"/>
      </w:rPr>
    </w:lvl>
    <w:lvl w:ilvl="6">
      <w:start w:val="0"/>
      <w:numFmt w:val="bullet"/>
      <w:lvlText w:val="•"/>
      <w:lvlJc w:val="left"/>
      <w:pPr>
        <w:ind w:left="4173" w:hanging="360"/>
      </w:pPr>
      <w:rPr>
        <w:rFonts w:hint="default"/>
        <w:lang w:val="en-US" w:eastAsia="en-US" w:bidi="ar-SA"/>
      </w:rPr>
    </w:lvl>
    <w:lvl w:ilvl="7">
      <w:start w:val="0"/>
      <w:numFmt w:val="bullet"/>
      <w:lvlText w:val="•"/>
      <w:lvlJc w:val="left"/>
      <w:pPr>
        <w:ind w:left="4792" w:hanging="360"/>
      </w:pPr>
      <w:rPr>
        <w:rFonts w:hint="default"/>
        <w:lang w:val="en-US" w:eastAsia="en-US" w:bidi="ar-SA"/>
      </w:rPr>
    </w:lvl>
    <w:lvl w:ilvl="8">
      <w:start w:val="0"/>
      <w:numFmt w:val="bullet"/>
      <w:lvlText w:val="•"/>
      <w:lvlJc w:val="left"/>
      <w:pPr>
        <w:ind w:left="5411" w:hanging="360"/>
      </w:pPr>
      <w:rPr>
        <w:rFonts w:hint="default"/>
        <w:lang w:val="en-US" w:eastAsia="en-US" w:bidi="ar-SA"/>
      </w:rPr>
    </w:lvl>
  </w:abstractNum>
  <w:abstractNum w:abstractNumId="96">
    <w:multiLevelType w:val="hybridMultilevel"/>
    <w:lvl w:ilvl="0">
      <w:start w:val="1"/>
      <w:numFmt w:val="lowerRoman"/>
      <w:lvlText w:val="%1)"/>
      <w:lvlJc w:val="left"/>
      <w:pPr>
        <w:ind w:left="469" w:hanging="360"/>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078" w:hanging="360"/>
      </w:pPr>
      <w:rPr>
        <w:rFonts w:hint="default"/>
        <w:lang w:val="en-US" w:eastAsia="en-US" w:bidi="ar-SA"/>
      </w:rPr>
    </w:lvl>
    <w:lvl w:ilvl="2">
      <w:start w:val="0"/>
      <w:numFmt w:val="bullet"/>
      <w:lvlText w:val="•"/>
      <w:lvlJc w:val="left"/>
      <w:pPr>
        <w:ind w:left="1697" w:hanging="360"/>
      </w:pPr>
      <w:rPr>
        <w:rFonts w:hint="default"/>
        <w:lang w:val="en-US" w:eastAsia="en-US" w:bidi="ar-SA"/>
      </w:rPr>
    </w:lvl>
    <w:lvl w:ilvl="3">
      <w:start w:val="0"/>
      <w:numFmt w:val="bullet"/>
      <w:lvlText w:val="•"/>
      <w:lvlJc w:val="left"/>
      <w:pPr>
        <w:ind w:left="2316" w:hanging="360"/>
      </w:pPr>
      <w:rPr>
        <w:rFonts w:hint="default"/>
        <w:lang w:val="en-US" w:eastAsia="en-US" w:bidi="ar-SA"/>
      </w:rPr>
    </w:lvl>
    <w:lvl w:ilvl="4">
      <w:start w:val="0"/>
      <w:numFmt w:val="bullet"/>
      <w:lvlText w:val="•"/>
      <w:lvlJc w:val="left"/>
      <w:pPr>
        <w:ind w:left="2935" w:hanging="360"/>
      </w:pPr>
      <w:rPr>
        <w:rFonts w:hint="default"/>
        <w:lang w:val="en-US" w:eastAsia="en-US" w:bidi="ar-SA"/>
      </w:rPr>
    </w:lvl>
    <w:lvl w:ilvl="5">
      <w:start w:val="0"/>
      <w:numFmt w:val="bullet"/>
      <w:lvlText w:val="•"/>
      <w:lvlJc w:val="left"/>
      <w:pPr>
        <w:ind w:left="3554" w:hanging="360"/>
      </w:pPr>
      <w:rPr>
        <w:rFonts w:hint="default"/>
        <w:lang w:val="en-US" w:eastAsia="en-US" w:bidi="ar-SA"/>
      </w:rPr>
    </w:lvl>
    <w:lvl w:ilvl="6">
      <w:start w:val="0"/>
      <w:numFmt w:val="bullet"/>
      <w:lvlText w:val="•"/>
      <w:lvlJc w:val="left"/>
      <w:pPr>
        <w:ind w:left="4173" w:hanging="360"/>
      </w:pPr>
      <w:rPr>
        <w:rFonts w:hint="default"/>
        <w:lang w:val="en-US" w:eastAsia="en-US" w:bidi="ar-SA"/>
      </w:rPr>
    </w:lvl>
    <w:lvl w:ilvl="7">
      <w:start w:val="0"/>
      <w:numFmt w:val="bullet"/>
      <w:lvlText w:val="•"/>
      <w:lvlJc w:val="left"/>
      <w:pPr>
        <w:ind w:left="4792" w:hanging="360"/>
      </w:pPr>
      <w:rPr>
        <w:rFonts w:hint="default"/>
        <w:lang w:val="en-US" w:eastAsia="en-US" w:bidi="ar-SA"/>
      </w:rPr>
    </w:lvl>
    <w:lvl w:ilvl="8">
      <w:start w:val="0"/>
      <w:numFmt w:val="bullet"/>
      <w:lvlText w:val="•"/>
      <w:lvlJc w:val="left"/>
      <w:pPr>
        <w:ind w:left="5411" w:hanging="360"/>
      </w:pPr>
      <w:rPr>
        <w:rFonts w:hint="default"/>
        <w:lang w:val="en-US" w:eastAsia="en-US" w:bidi="ar-SA"/>
      </w:rPr>
    </w:lvl>
  </w:abstractNum>
  <w:abstractNum w:abstractNumId="95">
    <w:multiLevelType w:val="hybridMultilevel"/>
    <w:lvl w:ilvl="0">
      <w:start w:val="1"/>
      <w:numFmt w:val="lowerRoman"/>
      <w:lvlText w:val="%1)"/>
      <w:lvlJc w:val="left"/>
      <w:pPr>
        <w:ind w:left="454" w:hanging="360"/>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078" w:hanging="360"/>
      </w:pPr>
      <w:rPr>
        <w:rFonts w:hint="default"/>
        <w:lang w:val="en-US" w:eastAsia="en-US" w:bidi="ar-SA"/>
      </w:rPr>
    </w:lvl>
    <w:lvl w:ilvl="2">
      <w:start w:val="0"/>
      <w:numFmt w:val="bullet"/>
      <w:lvlText w:val="•"/>
      <w:lvlJc w:val="left"/>
      <w:pPr>
        <w:ind w:left="1697" w:hanging="360"/>
      </w:pPr>
      <w:rPr>
        <w:rFonts w:hint="default"/>
        <w:lang w:val="en-US" w:eastAsia="en-US" w:bidi="ar-SA"/>
      </w:rPr>
    </w:lvl>
    <w:lvl w:ilvl="3">
      <w:start w:val="0"/>
      <w:numFmt w:val="bullet"/>
      <w:lvlText w:val="•"/>
      <w:lvlJc w:val="left"/>
      <w:pPr>
        <w:ind w:left="2316" w:hanging="360"/>
      </w:pPr>
      <w:rPr>
        <w:rFonts w:hint="default"/>
        <w:lang w:val="en-US" w:eastAsia="en-US" w:bidi="ar-SA"/>
      </w:rPr>
    </w:lvl>
    <w:lvl w:ilvl="4">
      <w:start w:val="0"/>
      <w:numFmt w:val="bullet"/>
      <w:lvlText w:val="•"/>
      <w:lvlJc w:val="left"/>
      <w:pPr>
        <w:ind w:left="2935" w:hanging="360"/>
      </w:pPr>
      <w:rPr>
        <w:rFonts w:hint="default"/>
        <w:lang w:val="en-US" w:eastAsia="en-US" w:bidi="ar-SA"/>
      </w:rPr>
    </w:lvl>
    <w:lvl w:ilvl="5">
      <w:start w:val="0"/>
      <w:numFmt w:val="bullet"/>
      <w:lvlText w:val="•"/>
      <w:lvlJc w:val="left"/>
      <w:pPr>
        <w:ind w:left="3554" w:hanging="360"/>
      </w:pPr>
      <w:rPr>
        <w:rFonts w:hint="default"/>
        <w:lang w:val="en-US" w:eastAsia="en-US" w:bidi="ar-SA"/>
      </w:rPr>
    </w:lvl>
    <w:lvl w:ilvl="6">
      <w:start w:val="0"/>
      <w:numFmt w:val="bullet"/>
      <w:lvlText w:val="•"/>
      <w:lvlJc w:val="left"/>
      <w:pPr>
        <w:ind w:left="4173" w:hanging="360"/>
      </w:pPr>
      <w:rPr>
        <w:rFonts w:hint="default"/>
        <w:lang w:val="en-US" w:eastAsia="en-US" w:bidi="ar-SA"/>
      </w:rPr>
    </w:lvl>
    <w:lvl w:ilvl="7">
      <w:start w:val="0"/>
      <w:numFmt w:val="bullet"/>
      <w:lvlText w:val="•"/>
      <w:lvlJc w:val="left"/>
      <w:pPr>
        <w:ind w:left="4792" w:hanging="360"/>
      </w:pPr>
      <w:rPr>
        <w:rFonts w:hint="default"/>
        <w:lang w:val="en-US" w:eastAsia="en-US" w:bidi="ar-SA"/>
      </w:rPr>
    </w:lvl>
    <w:lvl w:ilvl="8">
      <w:start w:val="0"/>
      <w:numFmt w:val="bullet"/>
      <w:lvlText w:val="•"/>
      <w:lvlJc w:val="left"/>
      <w:pPr>
        <w:ind w:left="5411" w:hanging="360"/>
      </w:pPr>
      <w:rPr>
        <w:rFonts w:hint="default"/>
        <w:lang w:val="en-US" w:eastAsia="en-US" w:bidi="ar-SA"/>
      </w:rPr>
    </w:lvl>
  </w:abstractNum>
  <w:abstractNum w:abstractNumId="94">
    <w:multiLevelType w:val="hybridMultilevel"/>
    <w:lvl w:ilvl="0">
      <w:start w:val="1"/>
      <w:numFmt w:val="lowerRoman"/>
      <w:lvlText w:val="%1)"/>
      <w:lvlJc w:val="left"/>
      <w:pPr>
        <w:ind w:left="439" w:hanging="360"/>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061" w:hanging="360"/>
      </w:pPr>
      <w:rPr>
        <w:rFonts w:hint="default"/>
        <w:lang w:val="en-US" w:eastAsia="en-US" w:bidi="ar-SA"/>
      </w:rPr>
    </w:lvl>
    <w:lvl w:ilvl="2">
      <w:start w:val="0"/>
      <w:numFmt w:val="bullet"/>
      <w:lvlText w:val="•"/>
      <w:lvlJc w:val="left"/>
      <w:pPr>
        <w:ind w:left="1683" w:hanging="360"/>
      </w:pPr>
      <w:rPr>
        <w:rFonts w:hint="default"/>
        <w:lang w:val="en-US" w:eastAsia="en-US" w:bidi="ar-SA"/>
      </w:rPr>
    </w:lvl>
    <w:lvl w:ilvl="3">
      <w:start w:val="0"/>
      <w:numFmt w:val="bullet"/>
      <w:lvlText w:val="•"/>
      <w:lvlJc w:val="left"/>
      <w:pPr>
        <w:ind w:left="2305" w:hanging="360"/>
      </w:pPr>
      <w:rPr>
        <w:rFonts w:hint="default"/>
        <w:lang w:val="en-US" w:eastAsia="en-US" w:bidi="ar-SA"/>
      </w:rPr>
    </w:lvl>
    <w:lvl w:ilvl="4">
      <w:start w:val="0"/>
      <w:numFmt w:val="bullet"/>
      <w:lvlText w:val="•"/>
      <w:lvlJc w:val="left"/>
      <w:pPr>
        <w:ind w:left="2926" w:hanging="360"/>
      </w:pPr>
      <w:rPr>
        <w:rFonts w:hint="default"/>
        <w:lang w:val="en-US" w:eastAsia="en-US" w:bidi="ar-SA"/>
      </w:rPr>
    </w:lvl>
    <w:lvl w:ilvl="5">
      <w:start w:val="0"/>
      <w:numFmt w:val="bullet"/>
      <w:lvlText w:val="•"/>
      <w:lvlJc w:val="left"/>
      <w:pPr>
        <w:ind w:left="3548" w:hanging="360"/>
      </w:pPr>
      <w:rPr>
        <w:rFonts w:hint="default"/>
        <w:lang w:val="en-US" w:eastAsia="en-US" w:bidi="ar-SA"/>
      </w:rPr>
    </w:lvl>
    <w:lvl w:ilvl="6">
      <w:start w:val="0"/>
      <w:numFmt w:val="bullet"/>
      <w:lvlText w:val="•"/>
      <w:lvlJc w:val="left"/>
      <w:pPr>
        <w:ind w:left="4170" w:hanging="360"/>
      </w:pPr>
      <w:rPr>
        <w:rFonts w:hint="default"/>
        <w:lang w:val="en-US" w:eastAsia="en-US" w:bidi="ar-SA"/>
      </w:rPr>
    </w:lvl>
    <w:lvl w:ilvl="7">
      <w:start w:val="0"/>
      <w:numFmt w:val="bullet"/>
      <w:lvlText w:val="•"/>
      <w:lvlJc w:val="left"/>
      <w:pPr>
        <w:ind w:left="4791" w:hanging="360"/>
      </w:pPr>
      <w:rPr>
        <w:rFonts w:hint="default"/>
        <w:lang w:val="en-US" w:eastAsia="en-US" w:bidi="ar-SA"/>
      </w:rPr>
    </w:lvl>
    <w:lvl w:ilvl="8">
      <w:start w:val="0"/>
      <w:numFmt w:val="bullet"/>
      <w:lvlText w:val="•"/>
      <w:lvlJc w:val="left"/>
      <w:pPr>
        <w:ind w:left="5413" w:hanging="360"/>
      </w:pPr>
      <w:rPr>
        <w:rFonts w:hint="default"/>
        <w:lang w:val="en-US" w:eastAsia="en-US" w:bidi="ar-SA"/>
      </w:rPr>
    </w:lvl>
  </w:abstractNum>
  <w:abstractNum w:abstractNumId="93">
    <w:multiLevelType w:val="hybridMultilevel"/>
    <w:lvl w:ilvl="0">
      <w:start w:val="1"/>
      <w:numFmt w:val="lowerRoman"/>
      <w:lvlText w:val="%1)"/>
      <w:lvlJc w:val="left"/>
      <w:pPr>
        <w:ind w:left="454" w:hanging="360"/>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079" w:hanging="360"/>
      </w:pPr>
      <w:rPr>
        <w:rFonts w:hint="default"/>
        <w:lang w:val="en-US" w:eastAsia="en-US" w:bidi="ar-SA"/>
      </w:rPr>
    </w:lvl>
    <w:lvl w:ilvl="2">
      <w:start w:val="0"/>
      <w:numFmt w:val="bullet"/>
      <w:lvlText w:val="•"/>
      <w:lvlJc w:val="left"/>
      <w:pPr>
        <w:ind w:left="1699" w:hanging="360"/>
      </w:pPr>
      <w:rPr>
        <w:rFonts w:hint="default"/>
        <w:lang w:val="en-US" w:eastAsia="en-US" w:bidi="ar-SA"/>
      </w:rPr>
    </w:lvl>
    <w:lvl w:ilvl="3">
      <w:start w:val="0"/>
      <w:numFmt w:val="bullet"/>
      <w:lvlText w:val="•"/>
      <w:lvlJc w:val="left"/>
      <w:pPr>
        <w:ind w:left="2319" w:hanging="360"/>
      </w:pPr>
      <w:rPr>
        <w:rFonts w:hint="default"/>
        <w:lang w:val="en-US" w:eastAsia="en-US" w:bidi="ar-SA"/>
      </w:rPr>
    </w:lvl>
    <w:lvl w:ilvl="4">
      <w:start w:val="0"/>
      <w:numFmt w:val="bullet"/>
      <w:lvlText w:val="•"/>
      <w:lvlJc w:val="left"/>
      <w:pPr>
        <w:ind w:left="2938" w:hanging="360"/>
      </w:pPr>
      <w:rPr>
        <w:rFonts w:hint="default"/>
        <w:lang w:val="en-US" w:eastAsia="en-US" w:bidi="ar-SA"/>
      </w:rPr>
    </w:lvl>
    <w:lvl w:ilvl="5">
      <w:start w:val="0"/>
      <w:numFmt w:val="bullet"/>
      <w:lvlText w:val="•"/>
      <w:lvlJc w:val="left"/>
      <w:pPr>
        <w:ind w:left="3558" w:hanging="360"/>
      </w:pPr>
      <w:rPr>
        <w:rFonts w:hint="default"/>
        <w:lang w:val="en-US" w:eastAsia="en-US" w:bidi="ar-SA"/>
      </w:rPr>
    </w:lvl>
    <w:lvl w:ilvl="6">
      <w:start w:val="0"/>
      <w:numFmt w:val="bullet"/>
      <w:lvlText w:val="•"/>
      <w:lvlJc w:val="left"/>
      <w:pPr>
        <w:ind w:left="4178" w:hanging="360"/>
      </w:pPr>
      <w:rPr>
        <w:rFonts w:hint="default"/>
        <w:lang w:val="en-US" w:eastAsia="en-US" w:bidi="ar-SA"/>
      </w:rPr>
    </w:lvl>
    <w:lvl w:ilvl="7">
      <w:start w:val="0"/>
      <w:numFmt w:val="bullet"/>
      <w:lvlText w:val="•"/>
      <w:lvlJc w:val="left"/>
      <w:pPr>
        <w:ind w:left="4797" w:hanging="360"/>
      </w:pPr>
      <w:rPr>
        <w:rFonts w:hint="default"/>
        <w:lang w:val="en-US" w:eastAsia="en-US" w:bidi="ar-SA"/>
      </w:rPr>
    </w:lvl>
    <w:lvl w:ilvl="8">
      <w:start w:val="0"/>
      <w:numFmt w:val="bullet"/>
      <w:lvlText w:val="•"/>
      <w:lvlJc w:val="left"/>
      <w:pPr>
        <w:ind w:left="5417" w:hanging="360"/>
      </w:pPr>
      <w:rPr>
        <w:rFonts w:hint="default"/>
        <w:lang w:val="en-US" w:eastAsia="en-US" w:bidi="ar-SA"/>
      </w:rPr>
    </w:lvl>
  </w:abstractNum>
  <w:abstractNum w:abstractNumId="92">
    <w:multiLevelType w:val="hybridMultilevel"/>
    <w:lvl w:ilvl="0">
      <w:start w:val="1"/>
      <w:numFmt w:val="decimal"/>
      <w:lvlText w:val="%1."/>
      <w:lvlJc w:val="left"/>
      <w:pPr>
        <w:ind w:left="1079" w:hanging="360"/>
        <w:jc w:val="left"/>
      </w:pPr>
      <w:rPr>
        <w:rFonts w:hint="default" w:ascii="Times New Roman" w:hAnsi="Times New Roman" w:eastAsia="Times New Roman" w:cs="Times New Roman"/>
        <w:b/>
        <w:bCs/>
        <w:i w:val="0"/>
        <w:iCs w:val="0"/>
        <w:color w:val="2E5395"/>
        <w:spacing w:val="0"/>
        <w:w w:val="100"/>
        <w:sz w:val="22"/>
        <w:szCs w:val="22"/>
        <w:lang w:val="en-US" w:eastAsia="en-US" w:bidi="ar-SA"/>
      </w:rPr>
    </w:lvl>
    <w:lvl w:ilvl="1">
      <w:start w:val="1"/>
      <w:numFmt w:val="decimal"/>
      <w:lvlText w:val="%1.%2"/>
      <w:lvlJc w:val="left"/>
      <w:pPr>
        <w:ind w:left="719" w:hanging="360"/>
        <w:jc w:val="left"/>
      </w:pPr>
      <w:rPr>
        <w:rFonts w:hint="default" w:ascii="Times New Roman" w:hAnsi="Times New Roman" w:eastAsia="Times New Roman" w:cs="Times New Roman"/>
        <w:b/>
        <w:bCs/>
        <w:i w:val="0"/>
        <w:iCs w:val="0"/>
        <w:spacing w:val="0"/>
        <w:w w:val="100"/>
        <w:sz w:val="22"/>
        <w:szCs w:val="22"/>
        <w:lang w:val="en-US" w:eastAsia="en-US" w:bidi="ar-SA"/>
      </w:rPr>
    </w:lvl>
    <w:lvl w:ilvl="2">
      <w:start w:val="1"/>
      <w:numFmt w:val="decimal"/>
      <w:lvlText w:val="%1.%2.%3"/>
      <w:lvlJc w:val="left"/>
      <w:pPr>
        <w:ind w:left="1080" w:hanging="721"/>
        <w:jc w:val="left"/>
      </w:pPr>
      <w:rPr>
        <w:rFonts w:hint="default" w:ascii="Times New Roman" w:hAnsi="Times New Roman" w:eastAsia="Times New Roman" w:cs="Times New Roman"/>
        <w:b/>
        <w:bCs/>
        <w:i w:val="0"/>
        <w:iCs w:val="0"/>
        <w:spacing w:val="0"/>
        <w:w w:val="100"/>
        <w:sz w:val="22"/>
        <w:szCs w:val="22"/>
        <w:lang w:val="en-US" w:eastAsia="en-US" w:bidi="ar-SA"/>
      </w:rPr>
    </w:lvl>
    <w:lvl w:ilvl="3">
      <w:start w:val="0"/>
      <w:numFmt w:val="bullet"/>
      <w:lvlText w:val="*"/>
      <w:lvlJc w:val="left"/>
      <w:pPr>
        <w:ind w:left="360" w:hanging="159"/>
      </w:pPr>
      <w:rPr>
        <w:rFonts w:hint="default" w:ascii="Times New Roman" w:hAnsi="Times New Roman" w:eastAsia="Times New Roman" w:cs="Times New Roman"/>
        <w:b w:val="0"/>
        <w:bCs w:val="0"/>
        <w:i w:val="0"/>
        <w:iCs w:val="0"/>
        <w:spacing w:val="0"/>
        <w:w w:val="99"/>
        <w:sz w:val="20"/>
        <w:szCs w:val="20"/>
        <w:lang w:val="en-US" w:eastAsia="en-US" w:bidi="ar-SA"/>
      </w:rPr>
    </w:lvl>
    <w:lvl w:ilvl="4">
      <w:start w:val="0"/>
      <w:numFmt w:val="bullet"/>
      <w:lvlText w:val="•"/>
      <w:lvlJc w:val="left"/>
      <w:pPr>
        <w:ind w:left="3420" w:hanging="159"/>
      </w:pPr>
      <w:rPr>
        <w:rFonts w:hint="default"/>
        <w:lang w:val="en-US" w:eastAsia="en-US" w:bidi="ar-SA"/>
      </w:rPr>
    </w:lvl>
    <w:lvl w:ilvl="5">
      <w:start w:val="0"/>
      <w:numFmt w:val="bullet"/>
      <w:lvlText w:val="•"/>
      <w:lvlJc w:val="left"/>
      <w:pPr>
        <w:ind w:left="4590" w:hanging="159"/>
      </w:pPr>
      <w:rPr>
        <w:rFonts w:hint="default"/>
        <w:lang w:val="en-US" w:eastAsia="en-US" w:bidi="ar-SA"/>
      </w:rPr>
    </w:lvl>
    <w:lvl w:ilvl="6">
      <w:start w:val="0"/>
      <w:numFmt w:val="bullet"/>
      <w:lvlText w:val="•"/>
      <w:lvlJc w:val="left"/>
      <w:pPr>
        <w:ind w:left="5760" w:hanging="159"/>
      </w:pPr>
      <w:rPr>
        <w:rFonts w:hint="default"/>
        <w:lang w:val="en-US" w:eastAsia="en-US" w:bidi="ar-SA"/>
      </w:rPr>
    </w:lvl>
    <w:lvl w:ilvl="7">
      <w:start w:val="0"/>
      <w:numFmt w:val="bullet"/>
      <w:lvlText w:val="•"/>
      <w:lvlJc w:val="left"/>
      <w:pPr>
        <w:ind w:left="6930" w:hanging="159"/>
      </w:pPr>
      <w:rPr>
        <w:rFonts w:hint="default"/>
        <w:lang w:val="en-US" w:eastAsia="en-US" w:bidi="ar-SA"/>
      </w:rPr>
    </w:lvl>
    <w:lvl w:ilvl="8">
      <w:start w:val="0"/>
      <w:numFmt w:val="bullet"/>
      <w:lvlText w:val="•"/>
      <w:lvlJc w:val="left"/>
      <w:pPr>
        <w:ind w:left="8100" w:hanging="159"/>
      </w:pPr>
      <w:rPr>
        <w:rFonts w:hint="default"/>
        <w:lang w:val="en-US" w:eastAsia="en-US" w:bidi="ar-SA"/>
      </w:rPr>
    </w:lvl>
  </w:abstractNum>
  <w:abstractNum w:abstractNumId="91">
    <w:multiLevelType w:val="hybridMultilevel"/>
    <w:lvl w:ilvl="0">
      <w:start w:val="1"/>
      <w:numFmt w:val="decimal"/>
      <w:lvlText w:val="%1."/>
      <w:lvlJc w:val="left"/>
      <w:pPr>
        <w:ind w:left="719" w:hanging="360"/>
        <w:jc w:val="left"/>
      </w:pPr>
      <w:rPr>
        <w:rFonts w:hint="default" w:ascii="Times New Roman" w:hAnsi="Times New Roman" w:eastAsia="Times New Roman" w:cs="Times New Roman"/>
        <w:b/>
        <w:bCs/>
        <w:i w:val="0"/>
        <w:iCs w:val="0"/>
        <w:spacing w:val="0"/>
        <w:w w:val="100"/>
        <w:sz w:val="22"/>
        <w:szCs w:val="22"/>
        <w:lang w:val="en-US" w:eastAsia="en-US" w:bidi="ar-SA"/>
      </w:rPr>
    </w:lvl>
    <w:lvl w:ilvl="1">
      <w:start w:val="1"/>
      <w:numFmt w:val="upperRoman"/>
      <w:lvlText w:val="%2."/>
      <w:lvlJc w:val="left"/>
      <w:pPr>
        <w:ind w:left="4293" w:hanging="502"/>
        <w:jc w:val="right"/>
      </w:pPr>
      <w:rPr>
        <w:rFonts w:hint="default" w:ascii="Times New Roman" w:hAnsi="Times New Roman" w:eastAsia="Times New Roman" w:cs="Times New Roman"/>
        <w:b/>
        <w:bCs/>
        <w:i w:val="0"/>
        <w:iCs w:val="0"/>
        <w:spacing w:val="0"/>
        <w:w w:val="100"/>
        <w:sz w:val="22"/>
        <w:szCs w:val="22"/>
        <w:lang w:val="en-US" w:eastAsia="en-US" w:bidi="ar-SA"/>
      </w:rPr>
    </w:lvl>
    <w:lvl w:ilvl="2">
      <w:start w:val="0"/>
      <w:numFmt w:val="bullet"/>
      <w:lvlText w:val="•"/>
      <w:lvlJc w:val="left"/>
      <w:pPr>
        <w:ind w:left="4982" w:hanging="502"/>
      </w:pPr>
      <w:rPr>
        <w:rFonts w:hint="default"/>
        <w:lang w:val="en-US" w:eastAsia="en-US" w:bidi="ar-SA"/>
      </w:rPr>
    </w:lvl>
    <w:lvl w:ilvl="3">
      <w:start w:val="0"/>
      <w:numFmt w:val="bullet"/>
      <w:lvlText w:val="•"/>
      <w:lvlJc w:val="left"/>
      <w:pPr>
        <w:ind w:left="5664" w:hanging="502"/>
      </w:pPr>
      <w:rPr>
        <w:rFonts w:hint="default"/>
        <w:lang w:val="en-US" w:eastAsia="en-US" w:bidi="ar-SA"/>
      </w:rPr>
    </w:lvl>
    <w:lvl w:ilvl="4">
      <w:start w:val="0"/>
      <w:numFmt w:val="bullet"/>
      <w:lvlText w:val="•"/>
      <w:lvlJc w:val="left"/>
      <w:pPr>
        <w:ind w:left="6346" w:hanging="502"/>
      </w:pPr>
      <w:rPr>
        <w:rFonts w:hint="default"/>
        <w:lang w:val="en-US" w:eastAsia="en-US" w:bidi="ar-SA"/>
      </w:rPr>
    </w:lvl>
    <w:lvl w:ilvl="5">
      <w:start w:val="0"/>
      <w:numFmt w:val="bullet"/>
      <w:lvlText w:val="•"/>
      <w:lvlJc w:val="left"/>
      <w:pPr>
        <w:ind w:left="7028" w:hanging="502"/>
      </w:pPr>
      <w:rPr>
        <w:rFonts w:hint="default"/>
        <w:lang w:val="en-US" w:eastAsia="en-US" w:bidi="ar-SA"/>
      </w:rPr>
    </w:lvl>
    <w:lvl w:ilvl="6">
      <w:start w:val="0"/>
      <w:numFmt w:val="bullet"/>
      <w:lvlText w:val="•"/>
      <w:lvlJc w:val="left"/>
      <w:pPr>
        <w:ind w:left="7711" w:hanging="502"/>
      </w:pPr>
      <w:rPr>
        <w:rFonts w:hint="default"/>
        <w:lang w:val="en-US" w:eastAsia="en-US" w:bidi="ar-SA"/>
      </w:rPr>
    </w:lvl>
    <w:lvl w:ilvl="7">
      <w:start w:val="0"/>
      <w:numFmt w:val="bullet"/>
      <w:lvlText w:val="•"/>
      <w:lvlJc w:val="left"/>
      <w:pPr>
        <w:ind w:left="8393" w:hanging="502"/>
      </w:pPr>
      <w:rPr>
        <w:rFonts w:hint="default"/>
        <w:lang w:val="en-US" w:eastAsia="en-US" w:bidi="ar-SA"/>
      </w:rPr>
    </w:lvl>
    <w:lvl w:ilvl="8">
      <w:start w:val="0"/>
      <w:numFmt w:val="bullet"/>
      <w:lvlText w:val="•"/>
      <w:lvlJc w:val="left"/>
      <w:pPr>
        <w:ind w:left="9075" w:hanging="502"/>
      </w:pPr>
      <w:rPr>
        <w:rFonts w:hint="default"/>
        <w:lang w:val="en-US" w:eastAsia="en-US" w:bidi="ar-SA"/>
      </w:rPr>
    </w:lvl>
  </w:abstractNum>
  <w:abstractNum w:abstractNumId="90">
    <w:multiLevelType w:val="hybridMultilevel"/>
    <w:lvl w:ilvl="0">
      <w:start w:val="3"/>
      <w:numFmt w:val="decimal"/>
      <w:lvlText w:val="%1"/>
      <w:lvlJc w:val="left"/>
      <w:pPr>
        <w:ind w:left="719" w:hanging="360"/>
        <w:jc w:val="left"/>
      </w:pPr>
      <w:rPr>
        <w:rFonts w:hint="default"/>
        <w:lang w:val="en-US" w:eastAsia="en-US" w:bidi="ar-SA"/>
      </w:rPr>
    </w:lvl>
    <w:lvl w:ilvl="1">
      <w:start w:val="1"/>
      <w:numFmt w:val="decimal"/>
      <w:lvlText w:val="%1.%2"/>
      <w:lvlJc w:val="left"/>
      <w:pPr>
        <w:ind w:left="719" w:hanging="360"/>
        <w:jc w:val="left"/>
      </w:pPr>
      <w:rPr>
        <w:rFonts w:hint="default" w:ascii="Times New Roman" w:hAnsi="Times New Roman" w:eastAsia="Times New Roman" w:cs="Times New Roman"/>
        <w:b/>
        <w:bCs/>
        <w:i w:val="0"/>
        <w:iCs w:val="0"/>
        <w:color w:val="4471C4"/>
        <w:spacing w:val="0"/>
        <w:w w:val="100"/>
        <w:sz w:val="22"/>
        <w:szCs w:val="22"/>
        <w:lang w:val="en-US" w:eastAsia="en-US" w:bidi="ar-SA"/>
      </w:rPr>
    </w:lvl>
    <w:lvl w:ilvl="2">
      <w:start w:val="0"/>
      <w:numFmt w:val="bullet"/>
      <w:lvlText w:val="•"/>
      <w:lvlJc w:val="left"/>
      <w:pPr>
        <w:ind w:left="2664" w:hanging="360"/>
      </w:pPr>
      <w:rPr>
        <w:rFonts w:hint="default"/>
        <w:lang w:val="en-US" w:eastAsia="en-US" w:bidi="ar-SA"/>
      </w:rPr>
    </w:lvl>
    <w:lvl w:ilvl="3">
      <w:start w:val="0"/>
      <w:numFmt w:val="bullet"/>
      <w:lvlText w:val="•"/>
      <w:lvlJc w:val="left"/>
      <w:pPr>
        <w:ind w:left="3636" w:hanging="360"/>
      </w:pPr>
      <w:rPr>
        <w:rFonts w:hint="default"/>
        <w:lang w:val="en-US" w:eastAsia="en-US" w:bidi="ar-SA"/>
      </w:rPr>
    </w:lvl>
    <w:lvl w:ilvl="4">
      <w:start w:val="0"/>
      <w:numFmt w:val="bullet"/>
      <w:lvlText w:val="•"/>
      <w:lvlJc w:val="left"/>
      <w:pPr>
        <w:ind w:left="4608" w:hanging="360"/>
      </w:pPr>
      <w:rPr>
        <w:rFonts w:hint="default"/>
        <w:lang w:val="en-US" w:eastAsia="en-US" w:bidi="ar-SA"/>
      </w:rPr>
    </w:lvl>
    <w:lvl w:ilvl="5">
      <w:start w:val="0"/>
      <w:numFmt w:val="bullet"/>
      <w:lvlText w:val="•"/>
      <w:lvlJc w:val="left"/>
      <w:pPr>
        <w:ind w:left="5580" w:hanging="360"/>
      </w:pPr>
      <w:rPr>
        <w:rFonts w:hint="default"/>
        <w:lang w:val="en-US" w:eastAsia="en-US" w:bidi="ar-SA"/>
      </w:rPr>
    </w:lvl>
    <w:lvl w:ilvl="6">
      <w:start w:val="0"/>
      <w:numFmt w:val="bullet"/>
      <w:lvlText w:val="•"/>
      <w:lvlJc w:val="left"/>
      <w:pPr>
        <w:ind w:left="6552" w:hanging="360"/>
      </w:pPr>
      <w:rPr>
        <w:rFonts w:hint="default"/>
        <w:lang w:val="en-US" w:eastAsia="en-US" w:bidi="ar-SA"/>
      </w:rPr>
    </w:lvl>
    <w:lvl w:ilvl="7">
      <w:start w:val="0"/>
      <w:numFmt w:val="bullet"/>
      <w:lvlText w:val="•"/>
      <w:lvlJc w:val="left"/>
      <w:pPr>
        <w:ind w:left="7524" w:hanging="360"/>
      </w:pPr>
      <w:rPr>
        <w:rFonts w:hint="default"/>
        <w:lang w:val="en-US" w:eastAsia="en-US" w:bidi="ar-SA"/>
      </w:rPr>
    </w:lvl>
    <w:lvl w:ilvl="8">
      <w:start w:val="0"/>
      <w:numFmt w:val="bullet"/>
      <w:lvlText w:val="•"/>
      <w:lvlJc w:val="left"/>
      <w:pPr>
        <w:ind w:left="8496" w:hanging="360"/>
      </w:pPr>
      <w:rPr>
        <w:rFonts w:hint="default"/>
        <w:lang w:val="en-US" w:eastAsia="en-US" w:bidi="ar-SA"/>
      </w:rPr>
    </w:lvl>
  </w:abstractNum>
  <w:abstractNum w:abstractNumId="89">
    <w:multiLevelType w:val="hybridMultilevel"/>
    <w:lvl w:ilvl="0">
      <w:start w:val="2"/>
      <w:numFmt w:val="decimal"/>
      <w:lvlText w:val="%1"/>
      <w:lvlJc w:val="left"/>
      <w:pPr>
        <w:ind w:left="719" w:hanging="360"/>
        <w:jc w:val="left"/>
      </w:pPr>
      <w:rPr>
        <w:rFonts w:hint="default"/>
        <w:lang w:val="en-US" w:eastAsia="en-US" w:bidi="ar-SA"/>
      </w:rPr>
    </w:lvl>
    <w:lvl w:ilvl="1">
      <w:start w:val="1"/>
      <w:numFmt w:val="decimal"/>
      <w:lvlText w:val="%1.%2"/>
      <w:lvlJc w:val="left"/>
      <w:pPr>
        <w:ind w:left="719" w:hanging="360"/>
        <w:jc w:val="left"/>
      </w:pPr>
      <w:rPr>
        <w:rFonts w:hint="default" w:ascii="Times New Roman" w:hAnsi="Times New Roman" w:eastAsia="Times New Roman" w:cs="Times New Roman"/>
        <w:b/>
        <w:bCs/>
        <w:i w:val="0"/>
        <w:iCs w:val="0"/>
        <w:color w:val="4471C4"/>
        <w:spacing w:val="0"/>
        <w:w w:val="100"/>
        <w:sz w:val="22"/>
        <w:szCs w:val="22"/>
        <w:lang w:val="en-US" w:eastAsia="en-US" w:bidi="ar-SA"/>
      </w:rPr>
    </w:lvl>
    <w:lvl w:ilvl="2">
      <w:start w:val="1"/>
      <w:numFmt w:val="decimal"/>
      <w:lvlText w:val="%1.%2.%3"/>
      <w:lvlJc w:val="left"/>
      <w:pPr>
        <w:ind w:left="1080" w:hanging="721"/>
        <w:jc w:val="left"/>
      </w:pPr>
      <w:rPr>
        <w:rFonts w:hint="default" w:ascii="Times New Roman" w:hAnsi="Times New Roman" w:eastAsia="Times New Roman" w:cs="Times New Roman"/>
        <w:b/>
        <w:bCs/>
        <w:i w:val="0"/>
        <w:iCs w:val="0"/>
        <w:color w:val="4471C4"/>
        <w:spacing w:val="0"/>
        <w:w w:val="100"/>
        <w:sz w:val="22"/>
        <w:szCs w:val="22"/>
        <w:lang w:val="en-US" w:eastAsia="en-US" w:bidi="ar-SA"/>
      </w:rPr>
    </w:lvl>
    <w:lvl w:ilvl="3">
      <w:start w:val="0"/>
      <w:numFmt w:val="bullet"/>
      <w:lvlText w:val="•"/>
      <w:lvlJc w:val="left"/>
      <w:pPr>
        <w:ind w:left="3160" w:hanging="721"/>
      </w:pPr>
      <w:rPr>
        <w:rFonts w:hint="default"/>
        <w:lang w:val="en-US" w:eastAsia="en-US" w:bidi="ar-SA"/>
      </w:rPr>
    </w:lvl>
    <w:lvl w:ilvl="4">
      <w:start w:val="0"/>
      <w:numFmt w:val="bullet"/>
      <w:lvlText w:val="•"/>
      <w:lvlJc w:val="left"/>
      <w:pPr>
        <w:ind w:left="4200" w:hanging="721"/>
      </w:pPr>
      <w:rPr>
        <w:rFonts w:hint="default"/>
        <w:lang w:val="en-US" w:eastAsia="en-US" w:bidi="ar-SA"/>
      </w:rPr>
    </w:lvl>
    <w:lvl w:ilvl="5">
      <w:start w:val="0"/>
      <w:numFmt w:val="bullet"/>
      <w:lvlText w:val="•"/>
      <w:lvlJc w:val="left"/>
      <w:pPr>
        <w:ind w:left="5240" w:hanging="721"/>
      </w:pPr>
      <w:rPr>
        <w:rFonts w:hint="default"/>
        <w:lang w:val="en-US" w:eastAsia="en-US" w:bidi="ar-SA"/>
      </w:rPr>
    </w:lvl>
    <w:lvl w:ilvl="6">
      <w:start w:val="0"/>
      <w:numFmt w:val="bullet"/>
      <w:lvlText w:val="•"/>
      <w:lvlJc w:val="left"/>
      <w:pPr>
        <w:ind w:left="6280" w:hanging="721"/>
      </w:pPr>
      <w:rPr>
        <w:rFonts w:hint="default"/>
        <w:lang w:val="en-US" w:eastAsia="en-US" w:bidi="ar-SA"/>
      </w:rPr>
    </w:lvl>
    <w:lvl w:ilvl="7">
      <w:start w:val="0"/>
      <w:numFmt w:val="bullet"/>
      <w:lvlText w:val="•"/>
      <w:lvlJc w:val="left"/>
      <w:pPr>
        <w:ind w:left="7320" w:hanging="721"/>
      </w:pPr>
      <w:rPr>
        <w:rFonts w:hint="default"/>
        <w:lang w:val="en-US" w:eastAsia="en-US" w:bidi="ar-SA"/>
      </w:rPr>
    </w:lvl>
    <w:lvl w:ilvl="8">
      <w:start w:val="0"/>
      <w:numFmt w:val="bullet"/>
      <w:lvlText w:val="•"/>
      <w:lvlJc w:val="left"/>
      <w:pPr>
        <w:ind w:left="8360" w:hanging="721"/>
      </w:pPr>
      <w:rPr>
        <w:rFonts w:hint="default"/>
        <w:lang w:val="en-US" w:eastAsia="en-US" w:bidi="ar-SA"/>
      </w:rPr>
    </w:lvl>
  </w:abstractNum>
  <w:abstractNum w:abstractNumId="88">
    <w:multiLevelType w:val="hybridMultilevel"/>
    <w:lvl w:ilvl="0">
      <w:start w:val="1"/>
      <w:numFmt w:val="decimal"/>
      <w:lvlText w:val="%1."/>
      <w:lvlJc w:val="left"/>
      <w:pPr>
        <w:ind w:left="719" w:hanging="360"/>
        <w:jc w:val="left"/>
      </w:pPr>
      <w:rPr>
        <w:rFonts w:hint="default"/>
        <w:spacing w:val="0"/>
        <w:w w:val="100"/>
        <w:lang w:val="en-US" w:eastAsia="en-US" w:bidi="ar-SA"/>
      </w:rPr>
    </w:lvl>
    <w:lvl w:ilvl="1">
      <w:start w:val="1"/>
      <w:numFmt w:val="decimal"/>
      <w:lvlText w:val="%1.%2"/>
      <w:lvlJc w:val="left"/>
      <w:pPr>
        <w:ind w:left="810" w:hanging="452"/>
        <w:jc w:val="left"/>
      </w:pPr>
      <w:rPr>
        <w:rFonts w:hint="default" w:ascii="Times New Roman" w:hAnsi="Times New Roman" w:eastAsia="Times New Roman" w:cs="Times New Roman"/>
        <w:b/>
        <w:bCs/>
        <w:i w:val="0"/>
        <w:iCs w:val="0"/>
        <w:spacing w:val="0"/>
        <w:w w:val="100"/>
        <w:sz w:val="22"/>
        <w:szCs w:val="22"/>
        <w:lang w:val="en-US" w:eastAsia="en-US" w:bidi="ar-SA"/>
      </w:rPr>
    </w:lvl>
    <w:lvl w:ilvl="2">
      <w:start w:val="0"/>
      <w:numFmt w:val="bullet"/>
      <w:lvlText w:val="•"/>
      <w:lvlJc w:val="left"/>
      <w:pPr>
        <w:ind w:left="1888" w:hanging="452"/>
      </w:pPr>
      <w:rPr>
        <w:rFonts w:hint="default"/>
        <w:lang w:val="en-US" w:eastAsia="en-US" w:bidi="ar-SA"/>
      </w:rPr>
    </w:lvl>
    <w:lvl w:ilvl="3">
      <w:start w:val="0"/>
      <w:numFmt w:val="bullet"/>
      <w:lvlText w:val="•"/>
      <w:lvlJc w:val="left"/>
      <w:pPr>
        <w:ind w:left="2957" w:hanging="452"/>
      </w:pPr>
      <w:rPr>
        <w:rFonts w:hint="default"/>
        <w:lang w:val="en-US" w:eastAsia="en-US" w:bidi="ar-SA"/>
      </w:rPr>
    </w:lvl>
    <w:lvl w:ilvl="4">
      <w:start w:val="0"/>
      <w:numFmt w:val="bullet"/>
      <w:lvlText w:val="•"/>
      <w:lvlJc w:val="left"/>
      <w:pPr>
        <w:ind w:left="4026" w:hanging="452"/>
      </w:pPr>
      <w:rPr>
        <w:rFonts w:hint="default"/>
        <w:lang w:val="en-US" w:eastAsia="en-US" w:bidi="ar-SA"/>
      </w:rPr>
    </w:lvl>
    <w:lvl w:ilvl="5">
      <w:start w:val="0"/>
      <w:numFmt w:val="bullet"/>
      <w:lvlText w:val="•"/>
      <w:lvlJc w:val="left"/>
      <w:pPr>
        <w:ind w:left="5095" w:hanging="452"/>
      </w:pPr>
      <w:rPr>
        <w:rFonts w:hint="default"/>
        <w:lang w:val="en-US" w:eastAsia="en-US" w:bidi="ar-SA"/>
      </w:rPr>
    </w:lvl>
    <w:lvl w:ilvl="6">
      <w:start w:val="0"/>
      <w:numFmt w:val="bullet"/>
      <w:lvlText w:val="•"/>
      <w:lvlJc w:val="left"/>
      <w:pPr>
        <w:ind w:left="6164" w:hanging="452"/>
      </w:pPr>
      <w:rPr>
        <w:rFonts w:hint="default"/>
        <w:lang w:val="en-US" w:eastAsia="en-US" w:bidi="ar-SA"/>
      </w:rPr>
    </w:lvl>
    <w:lvl w:ilvl="7">
      <w:start w:val="0"/>
      <w:numFmt w:val="bullet"/>
      <w:lvlText w:val="•"/>
      <w:lvlJc w:val="left"/>
      <w:pPr>
        <w:ind w:left="7233" w:hanging="452"/>
      </w:pPr>
      <w:rPr>
        <w:rFonts w:hint="default"/>
        <w:lang w:val="en-US" w:eastAsia="en-US" w:bidi="ar-SA"/>
      </w:rPr>
    </w:lvl>
    <w:lvl w:ilvl="8">
      <w:start w:val="0"/>
      <w:numFmt w:val="bullet"/>
      <w:lvlText w:val="•"/>
      <w:lvlJc w:val="left"/>
      <w:pPr>
        <w:ind w:left="8302" w:hanging="452"/>
      </w:pPr>
      <w:rPr>
        <w:rFonts w:hint="default"/>
        <w:lang w:val="en-US" w:eastAsia="en-US" w:bidi="ar-SA"/>
      </w:rPr>
    </w:lvl>
  </w:abstractNum>
  <w:abstractNum w:abstractNumId="87">
    <w:multiLevelType w:val="hybridMultilevel"/>
    <w:lvl w:ilvl="0">
      <w:start w:val="1"/>
      <w:numFmt w:val="decimal"/>
      <w:lvlText w:val="%1."/>
      <w:lvlJc w:val="left"/>
      <w:pPr>
        <w:ind w:left="719" w:hanging="360"/>
        <w:jc w:val="left"/>
      </w:pPr>
      <w:rPr>
        <w:rFonts w:hint="default" w:ascii="Times New Roman" w:hAnsi="Times New Roman" w:eastAsia="Times New Roman" w:cs="Times New Roman"/>
        <w:b/>
        <w:bCs/>
        <w:i w:val="0"/>
        <w:iCs w:val="0"/>
        <w:spacing w:val="0"/>
        <w:w w:val="100"/>
        <w:sz w:val="22"/>
        <w:szCs w:val="22"/>
        <w:lang w:val="en-US" w:eastAsia="en-US" w:bidi="ar-SA"/>
      </w:rPr>
    </w:lvl>
    <w:lvl w:ilvl="1">
      <w:start w:val="0"/>
      <w:numFmt w:val="bullet"/>
      <w:lvlText w:val="•"/>
      <w:lvlJc w:val="left"/>
      <w:pPr>
        <w:ind w:left="1692" w:hanging="360"/>
      </w:pPr>
      <w:rPr>
        <w:rFonts w:hint="default"/>
        <w:lang w:val="en-US" w:eastAsia="en-US" w:bidi="ar-SA"/>
      </w:rPr>
    </w:lvl>
    <w:lvl w:ilvl="2">
      <w:start w:val="0"/>
      <w:numFmt w:val="bullet"/>
      <w:lvlText w:val="•"/>
      <w:lvlJc w:val="left"/>
      <w:pPr>
        <w:ind w:left="2664" w:hanging="360"/>
      </w:pPr>
      <w:rPr>
        <w:rFonts w:hint="default"/>
        <w:lang w:val="en-US" w:eastAsia="en-US" w:bidi="ar-SA"/>
      </w:rPr>
    </w:lvl>
    <w:lvl w:ilvl="3">
      <w:start w:val="0"/>
      <w:numFmt w:val="bullet"/>
      <w:lvlText w:val="•"/>
      <w:lvlJc w:val="left"/>
      <w:pPr>
        <w:ind w:left="3636" w:hanging="360"/>
      </w:pPr>
      <w:rPr>
        <w:rFonts w:hint="default"/>
        <w:lang w:val="en-US" w:eastAsia="en-US" w:bidi="ar-SA"/>
      </w:rPr>
    </w:lvl>
    <w:lvl w:ilvl="4">
      <w:start w:val="0"/>
      <w:numFmt w:val="bullet"/>
      <w:lvlText w:val="•"/>
      <w:lvlJc w:val="left"/>
      <w:pPr>
        <w:ind w:left="4608" w:hanging="360"/>
      </w:pPr>
      <w:rPr>
        <w:rFonts w:hint="default"/>
        <w:lang w:val="en-US" w:eastAsia="en-US" w:bidi="ar-SA"/>
      </w:rPr>
    </w:lvl>
    <w:lvl w:ilvl="5">
      <w:start w:val="0"/>
      <w:numFmt w:val="bullet"/>
      <w:lvlText w:val="•"/>
      <w:lvlJc w:val="left"/>
      <w:pPr>
        <w:ind w:left="5580" w:hanging="360"/>
      </w:pPr>
      <w:rPr>
        <w:rFonts w:hint="default"/>
        <w:lang w:val="en-US" w:eastAsia="en-US" w:bidi="ar-SA"/>
      </w:rPr>
    </w:lvl>
    <w:lvl w:ilvl="6">
      <w:start w:val="0"/>
      <w:numFmt w:val="bullet"/>
      <w:lvlText w:val="•"/>
      <w:lvlJc w:val="left"/>
      <w:pPr>
        <w:ind w:left="6552" w:hanging="360"/>
      </w:pPr>
      <w:rPr>
        <w:rFonts w:hint="default"/>
        <w:lang w:val="en-US" w:eastAsia="en-US" w:bidi="ar-SA"/>
      </w:rPr>
    </w:lvl>
    <w:lvl w:ilvl="7">
      <w:start w:val="0"/>
      <w:numFmt w:val="bullet"/>
      <w:lvlText w:val="•"/>
      <w:lvlJc w:val="left"/>
      <w:pPr>
        <w:ind w:left="7524" w:hanging="360"/>
      </w:pPr>
      <w:rPr>
        <w:rFonts w:hint="default"/>
        <w:lang w:val="en-US" w:eastAsia="en-US" w:bidi="ar-SA"/>
      </w:rPr>
    </w:lvl>
    <w:lvl w:ilvl="8">
      <w:start w:val="0"/>
      <w:numFmt w:val="bullet"/>
      <w:lvlText w:val="•"/>
      <w:lvlJc w:val="left"/>
      <w:pPr>
        <w:ind w:left="8496" w:hanging="360"/>
      </w:pPr>
      <w:rPr>
        <w:rFonts w:hint="default"/>
        <w:lang w:val="en-US" w:eastAsia="en-US" w:bidi="ar-SA"/>
      </w:rPr>
    </w:lvl>
  </w:abstractNum>
  <w:abstractNum w:abstractNumId="86">
    <w:multiLevelType w:val="hybridMultilevel"/>
    <w:lvl w:ilvl="0">
      <w:start w:val="1"/>
      <w:numFmt w:val="decimal"/>
      <w:lvlText w:val="%1"/>
      <w:lvlJc w:val="left"/>
      <w:pPr>
        <w:ind w:left="719" w:hanging="360"/>
        <w:jc w:val="left"/>
      </w:pPr>
      <w:rPr>
        <w:rFonts w:hint="default"/>
        <w:lang w:val="en-US" w:eastAsia="en-US" w:bidi="ar-SA"/>
      </w:rPr>
    </w:lvl>
    <w:lvl w:ilvl="1">
      <w:start w:val="1"/>
      <w:numFmt w:val="decimal"/>
      <w:lvlText w:val="%1.%2"/>
      <w:lvlJc w:val="left"/>
      <w:pPr>
        <w:ind w:left="719" w:hanging="360"/>
        <w:jc w:val="left"/>
      </w:pPr>
      <w:rPr>
        <w:rFonts w:hint="default" w:ascii="Times New Roman" w:hAnsi="Times New Roman" w:eastAsia="Times New Roman" w:cs="Times New Roman"/>
        <w:b/>
        <w:bCs/>
        <w:i w:val="0"/>
        <w:iCs w:val="0"/>
        <w:color w:val="4471C4"/>
        <w:spacing w:val="0"/>
        <w:w w:val="100"/>
        <w:sz w:val="22"/>
        <w:szCs w:val="22"/>
        <w:lang w:val="en-US" w:eastAsia="en-US" w:bidi="ar-SA"/>
      </w:rPr>
    </w:lvl>
    <w:lvl w:ilvl="2">
      <w:start w:val="0"/>
      <w:numFmt w:val="bullet"/>
      <w:lvlText w:val="•"/>
      <w:lvlJc w:val="left"/>
      <w:pPr>
        <w:ind w:left="2664" w:hanging="360"/>
      </w:pPr>
      <w:rPr>
        <w:rFonts w:hint="default"/>
        <w:lang w:val="en-US" w:eastAsia="en-US" w:bidi="ar-SA"/>
      </w:rPr>
    </w:lvl>
    <w:lvl w:ilvl="3">
      <w:start w:val="0"/>
      <w:numFmt w:val="bullet"/>
      <w:lvlText w:val="•"/>
      <w:lvlJc w:val="left"/>
      <w:pPr>
        <w:ind w:left="3636" w:hanging="360"/>
      </w:pPr>
      <w:rPr>
        <w:rFonts w:hint="default"/>
        <w:lang w:val="en-US" w:eastAsia="en-US" w:bidi="ar-SA"/>
      </w:rPr>
    </w:lvl>
    <w:lvl w:ilvl="4">
      <w:start w:val="0"/>
      <w:numFmt w:val="bullet"/>
      <w:lvlText w:val="•"/>
      <w:lvlJc w:val="left"/>
      <w:pPr>
        <w:ind w:left="4608" w:hanging="360"/>
      </w:pPr>
      <w:rPr>
        <w:rFonts w:hint="default"/>
        <w:lang w:val="en-US" w:eastAsia="en-US" w:bidi="ar-SA"/>
      </w:rPr>
    </w:lvl>
    <w:lvl w:ilvl="5">
      <w:start w:val="0"/>
      <w:numFmt w:val="bullet"/>
      <w:lvlText w:val="•"/>
      <w:lvlJc w:val="left"/>
      <w:pPr>
        <w:ind w:left="5580" w:hanging="360"/>
      </w:pPr>
      <w:rPr>
        <w:rFonts w:hint="default"/>
        <w:lang w:val="en-US" w:eastAsia="en-US" w:bidi="ar-SA"/>
      </w:rPr>
    </w:lvl>
    <w:lvl w:ilvl="6">
      <w:start w:val="0"/>
      <w:numFmt w:val="bullet"/>
      <w:lvlText w:val="•"/>
      <w:lvlJc w:val="left"/>
      <w:pPr>
        <w:ind w:left="6552" w:hanging="360"/>
      </w:pPr>
      <w:rPr>
        <w:rFonts w:hint="default"/>
        <w:lang w:val="en-US" w:eastAsia="en-US" w:bidi="ar-SA"/>
      </w:rPr>
    </w:lvl>
    <w:lvl w:ilvl="7">
      <w:start w:val="0"/>
      <w:numFmt w:val="bullet"/>
      <w:lvlText w:val="•"/>
      <w:lvlJc w:val="left"/>
      <w:pPr>
        <w:ind w:left="7524" w:hanging="360"/>
      </w:pPr>
      <w:rPr>
        <w:rFonts w:hint="default"/>
        <w:lang w:val="en-US" w:eastAsia="en-US" w:bidi="ar-SA"/>
      </w:rPr>
    </w:lvl>
    <w:lvl w:ilvl="8">
      <w:start w:val="0"/>
      <w:numFmt w:val="bullet"/>
      <w:lvlText w:val="•"/>
      <w:lvlJc w:val="left"/>
      <w:pPr>
        <w:ind w:left="8496" w:hanging="360"/>
      </w:pPr>
      <w:rPr>
        <w:rFonts w:hint="default"/>
        <w:lang w:val="en-US" w:eastAsia="en-US" w:bidi="ar-SA"/>
      </w:rPr>
    </w:lvl>
  </w:abstractNum>
  <w:abstractNum w:abstractNumId="85">
    <w:multiLevelType w:val="hybridMultilevel"/>
    <w:lvl w:ilvl="0">
      <w:start w:val="1"/>
      <w:numFmt w:val="decimal"/>
      <w:lvlText w:val="%1."/>
      <w:lvlJc w:val="left"/>
      <w:pPr>
        <w:ind w:left="719" w:hanging="360"/>
        <w:jc w:val="left"/>
      </w:pPr>
      <w:rPr>
        <w:rFonts w:hint="default" w:ascii="Times New Roman" w:hAnsi="Times New Roman" w:eastAsia="Times New Roman" w:cs="Times New Roman"/>
        <w:b/>
        <w:bCs/>
        <w:i w:val="0"/>
        <w:iCs w:val="0"/>
        <w:spacing w:val="0"/>
        <w:w w:val="100"/>
        <w:sz w:val="22"/>
        <w:szCs w:val="22"/>
        <w:lang w:val="en-US" w:eastAsia="en-US" w:bidi="ar-SA"/>
      </w:rPr>
    </w:lvl>
    <w:lvl w:ilvl="1">
      <w:start w:val="0"/>
      <w:numFmt w:val="bullet"/>
      <w:lvlText w:val="•"/>
      <w:lvlJc w:val="left"/>
      <w:pPr>
        <w:ind w:left="1692" w:hanging="360"/>
      </w:pPr>
      <w:rPr>
        <w:rFonts w:hint="default"/>
        <w:lang w:val="en-US" w:eastAsia="en-US" w:bidi="ar-SA"/>
      </w:rPr>
    </w:lvl>
    <w:lvl w:ilvl="2">
      <w:start w:val="0"/>
      <w:numFmt w:val="bullet"/>
      <w:lvlText w:val="•"/>
      <w:lvlJc w:val="left"/>
      <w:pPr>
        <w:ind w:left="2664" w:hanging="360"/>
      </w:pPr>
      <w:rPr>
        <w:rFonts w:hint="default"/>
        <w:lang w:val="en-US" w:eastAsia="en-US" w:bidi="ar-SA"/>
      </w:rPr>
    </w:lvl>
    <w:lvl w:ilvl="3">
      <w:start w:val="0"/>
      <w:numFmt w:val="bullet"/>
      <w:lvlText w:val="•"/>
      <w:lvlJc w:val="left"/>
      <w:pPr>
        <w:ind w:left="3636" w:hanging="360"/>
      </w:pPr>
      <w:rPr>
        <w:rFonts w:hint="default"/>
        <w:lang w:val="en-US" w:eastAsia="en-US" w:bidi="ar-SA"/>
      </w:rPr>
    </w:lvl>
    <w:lvl w:ilvl="4">
      <w:start w:val="0"/>
      <w:numFmt w:val="bullet"/>
      <w:lvlText w:val="•"/>
      <w:lvlJc w:val="left"/>
      <w:pPr>
        <w:ind w:left="4608" w:hanging="360"/>
      </w:pPr>
      <w:rPr>
        <w:rFonts w:hint="default"/>
        <w:lang w:val="en-US" w:eastAsia="en-US" w:bidi="ar-SA"/>
      </w:rPr>
    </w:lvl>
    <w:lvl w:ilvl="5">
      <w:start w:val="0"/>
      <w:numFmt w:val="bullet"/>
      <w:lvlText w:val="•"/>
      <w:lvlJc w:val="left"/>
      <w:pPr>
        <w:ind w:left="5580" w:hanging="360"/>
      </w:pPr>
      <w:rPr>
        <w:rFonts w:hint="default"/>
        <w:lang w:val="en-US" w:eastAsia="en-US" w:bidi="ar-SA"/>
      </w:rPr>
    </w:lvl>
    <w:lvl w:ilvl="6">
      <w:start w:val="0"/>
      <w:numFmt w:val="bullet"/>
      <w:lvlText w:val="•"/>
      <w:lvlJc w:val="left"/>
      <w:pPr>
        <w:ind w:left="6552" w:hanging="360"/>
      </w:pPr>
      <w:rPr>
        <w:rFonts w:hint="default"/>
        <w:lang w:val="en-US" w:eastAsia="en-US" w:bidi="ar-SA"/>
      </w:rPr>
    </w:lvl>
    <w:lvl w:ilvl="7">
      <w:start w:val="0"/>
      <w:numFmt w:val="bullet"/>
      <w:lvlText w:val="•"/>
      <w:lvlJc w:val="left"/>
      <w:pPr>
        <w:ind w:left="7524" w:hanging="360"/>
      </w:pPr>
      <w:rPr>
        <w:rFonts w:hint="default"/>
        <w:lang w:val="en-US" w:eastAsia="en-US" w:bidi="ar-SA"/>
      </w:rPr>
    </w:lvl>
    <w:lvl w:ilvl="8">
      <w:start w:val="0"/>
      <w:numFmt w:val="bullet"/>
      <w:lvlText w:val="•"/>
      <w:lvlJc w:val="left"/>
      <w:pPr>
        <w:ind w:left="8496" w:hanging="360"/>
      </w:pPr>
      <w:rPr>
        <w:rFonts w:hint="default"/>
        <w:lang w:val="en-US" w:eastAsia="en-US" w:bidi="ar-SA"/>
      </w:rPr>
    </w:lvl>
  </w:abstractNum>
  <w:abstractNum w:abstractNumId="84">
    <w:multiLevelType w:val="hybridMultilevel"/>
    <w:lvl w:ilvl="0">
      <w:start w:val="1"/>
      <w:numFmt w:val="decimal"/>
      <w:lvlText w:val="%1"/>
      <w:lvlJc w:val="left"/>
      <w:pPr>
        <w:ind w:left="775" w:hanging="416"/>
        <w:jc w:val="left"/>
      </w:pPr>
      <w:rPr>
        <w:rFonts w:hint="default"/>
        <w:lang w:val="en-US" w:eastAsia="en-US" w:bidi="ar-SA"/>
      </w:rPr>
    </w:lvl>
    <w:lvl w:ilvl="1">
      <w:start w:val="1"/>
      <w:numFmt w:val="decimal"/>
      <w:lvlText w:val="%1.%2"/>
      <w:lvlJc w:val="left"/>
      <w:pPr>
        <w:ind w:left="775" w:hanging="416"/>
        <w:jc w:val="left"/>
      </w:pPr>
      <w:rPr>
        <w:rFonts w:hint="default" w:ascii="Times New Roman" w:hAnsi="Times New Roman" w:eastAsia="Times New Roman" w:cs="Times New Roman"/>
        <w:b/>
        <w:bCs/>
        <w:i w:val="0"/>
        <w:iCs w:val="0"/>
        <w:color w:val="4471C4"/>
        <w:spacing w:val="0"/>
        <w:w w:val="100"/>
        <w:sz w:val="22"/>
        <w:szCs w:val="22"/>
        <w:lang w:val="en-US" w:eastAsia="en-US" w:bidi="ar-SA"/>
      </w:rPr>
    </w:lvl>
    <w:lvl w:ilvl="2">
      <w:start w:val="1"/>
      <w:numFmt w:val="decimal"/>
      <w:lvlText w:val="%1.%2.%3"/>
      <w:lvlJc w:val="left"/>
      <w:pPr>
        <w:ind w:left="1079" w:hanging="721"/>
        <w:jc w:val="left"/>
      </w:pPr>
      <w:rPr>
        <w:rFonts w:hint="default" w:ascii="Times New Roman" w:hAnsi="Times New Roman" w:eastAsia="Times New Roman" w:cs="Times New Roman"/>
        <w:b/>
        <w:bCs/>
        <w:i w:val="0"/>
        <w:iCs w:val="0"/>
        <w:color w:val="4471C4"/>
        <w:spacing w:val="0"/>
        <w:w w:val="100"/>
        <w:sz w:val="22"/>
        <w:szCs w:val="22"/>
        <w:lang w:val="en-US" w:eastAsia="en-US" w:bidi="ar-SA"/>
      </w:rPr>
    </w:lvl>
    <w:lvl w:ilvl="3">
      <w:start w:val="0"/>
      <w:numFmt w:val="bullet"/>
      <w:lvlText w:val="•"/>
      <w:lvlJc w:val="left"/>
      <w:pPr>
        <w:ind w:left="3160" w:hanging="721"/>
      </w:pPr>
      <w:rPr>
        <w:rFonts w:hint="default"/>
        <w:lang w:val="en-US" w:eastAsia="en-US" w:bidi="ar-SA"/>
      </w:rPr>
    </w:lvl>
    <w:lvl w:ilvl="4">
      <w:start w:val="0"/>
      <w:numFmt w:val="bullet"/>
      <w:lvlText w:val="•"/>
      <w:lvlJc w:val="left"/>
      <w:pPr>
        <w:ind w:left="4200" w:hanging="721"/>
      </w:pPr>
      <w:rPr>
        <w:rFonts w:hint="default"/>
        <w:lang w:val="en-US" w:eastAsia="en-US" w:bidi="ar-SA"/>
      </w:rPr>
    </w:lvl>
    <w:lvl w:ilvl="5">
      <w:start w:val="0"/>
      <w:numFmt w:val="bullet"/>
      <w:lvlText w:val="•"/>
      <w:lvlJc w:val="left"/>
      <w:pPr>
        <w:ind w:left="5240" w:hanging="721"/>
      </w:pPr>
      <w:rPr>
        <w:rFonts w:hint="default"/>
        <w:lang w:val="en-US" w:eastAsia="en-US" w:bidi="ar-SA"/>
      </w:rPr>
    </w:lvl>
    <w:lvl w:ilvl="6">
      <w:start w:val="0"/>
      <w:numFmt w:val="bullet"/>
      <w:lvlText w:val="•"/>
      <w:lvlJc w:val="left"/>
      <w:pPr>
        <w:ind w:left="6280" w:hanging="721"/>
      </w:pPr>
      <w:rPr>
        <w:rFonts w:hint="default"/>
        <w:lang w:val="en-US" w:eastAsia="en-US" w:bidi="ar-SA"/>
      </w:rPr>
    </w:lvl>
    <w:lvl w:ilvl="7">
      <w:start w:val="0"/>
      <w:numFmt w:val="bullet"/>
      <w:lvlText w:val="•"/>
      <w:lvlJc w:val="left"/>
      <w:pPr>
        <w:ind w:left="7320" w:hanging="721"/>
      </w:pPr>
      <w:rPr>
        <w:rFonts w:hint="default"/>
        <w:lang w:val="en-US" w:eastAsia="en-US" w:bidi="ar-SA"/>
      </w:rPr>
    </w:lvl>
    <w:lvl w:ilvl="8">
      <w:start w:val="0"/>
      <w:numFmt w:val="bullet"/>
      <w:lvlText w:val="•"/>
      <w:lvlJc w:val="left"/>
      <w:pPr>
        <w:ind w:left="8360" w:hanging="721"/>
      </w:pPr>
      <w:rPr>
        <w:rFonts w:hint="default"/>
        <w:lang w:val="en-US" w:eastAsia="en-US" w:bidi="ar-SA"/>
      </w:rPr>
    </w:lvl>
  </w:abstractNum>
  <w:abstractNum w:abstractNumId="83">
    <w:multiLevelType w:val="hybridMultilevel"/>
    <w:lvl w:ilvl="0">
      <w:start w:val="1"/>
      <w:numFmt w:val="decimal"/>
      <w:lvlText w:val="%1."/>
      <w:lvlJc w:val="left"/>
      <w:pPr>
        <w:ind w:left="719" w:hanging="360"/>
        <w:jc w:val="left"/>
      </w:pPr>
      <w:rPr>
        <w:rFonts w:hint="default" w:ascii="Times New Roman" w:hAnsi="Times New Roman" w:eastAsia="Times New Roman" w:cs="Times New Roman"/>
        <w:b/>
        <w:bCs/>
        <w:i w:val="0"/>
        <w:iCs w:val="0"/>
        <w:spacing w:val="0"/>
        <w:w w:val="100"/>
        <w:sz w:val="22"/>
        <w:szCs w:val="22"/>
        <w:lang w:val="en-US" w:eastAsia="en-US" w:bidi="ar-SA"/>
      </w:rPr>
    </w:lvl>
    <w:lvl w:ilvl="1">
      <w:start w:val="0"/>
      <w:numFmt w:val="bullet"/>
      <w:lvlText w:val="•"/>
      <w:lvlJc w:val="left"/>
      <w:pPr>
        <w:ind w:left="1692" w:hanging="360"/>
      </w:pPr>
      <w:rPr>
        <w:rFonts w:hint="default"/>
        <w:lang w:val="en-US" w:eastAsia="en-US" w:bidi="ar-SA"/>
      </w:rPr>
    </w:lvl>
    <w:lvl w:ilvl="2">
      <w:start w:val="0"/>
      <w:numFmt w:val="bullet"/>
      <w:lvlText w:val="•"/>
      <w:lvlJc w:val="left"/>
      <w:pPr>
        <w:ind w:left="2664" w:hanging="360"/>
      </w:pPr>
      <w:rPr>
        <w:rFonts w:hint="default"/>
        <w:lang w:val="en-US" w:eastAsia="en-US" w:bidi="ar-SA"/>
      </w:rPr>
    </w:lvl>
    <w:lvl w:ilvl="3">
      <w:start w:val="0"/>
      <w:numFmt w:val="bullet"/>
      <w:lvlText w:val="•"/>
      <w:lvlJc w:val="left"/>
      <w:pPr>
        <w:ind w:left="3636" w:hanging="360"/>
      </w:pPr>
      <w:rPr>
        <w:rFonts w:hint="default"/>
        <w:lang w:val="en-US" w:eastAsia="en-US" w:bidi="ar-SA"/>
      </w:rPr>
    </w:lvl>
    <w:lvl w:ilvl="4">
      <w:start w:val="0"/>
      <w:numFmt w:val="bullet"/>
      <w:lvlText w:val="•"/>
      <w:lvlJc w:val="left"/>
      <w:pPr>
        <w:ind w:left="4608" w:hanging="360"/>
      </w:pPr>
      <w:rPr>
        <w:rFonts w:hint="default"/>
        <w:lang w:val="en-US" w:eastAsia="en-US" w:bidi="ar-SA"/>
      </w:rPr>
    </w:lvl>
    <w:lvl w:ilvl="5">
      <w:start w:val="0"/>
      <w:numFmt w:val="bullet"/>
      <w:lvlText w:val="•"/>
      <w:lvlJc w:val="left"/>
      <w:pPr>
        <w:ind w:left="5580" w:hanging="360"/>
      </w:pPr>
      <w:rPr>
        <w:rFonts w:hint="default"/>
        <w:lang w:val="en-US" w:eastAsia="en-US" w:bidi="ar-SA"/>
      </w:rPr>
    </w:lvl>
    <w:lvl w:ilvl="6">
      <w:start w:val="0"/>
      <w:numFmt w:val="bullet"/>
      <w:lvlText w:val="•"/>
      <w:lvlJc w:val="left"/>
      <w:pPr>
        <w:ind w:left="6552" w:hanging="360"/>
      </w:pPr>
      <w:rPr>
        <w:rFonts w:hint="default"/>
        <w:lang w:val="en-US" w:eastAsia="en-US" w:bidi="ar-SA"/>
      </w:rPr>
    </w:lvl>
    <w:lvl w:ilvl="7">
      <w:start w:val="0"/>
      <w:numFmt w:val="bullet"/>
      <w:lvlText w:val="•"/>
      <w:lvlJc w:val="left"/>
      <w:pPr>
        <w:ind w:left="7524" w:hanging="360"/>
      </w:pPr>
      <w:rPr>
        <w:rFonts w:hint="default"/>
        <w:lang w:val="en-US" w:eastAsia="en-US" w:bidi="ar-SA"/>
      </w:rPr>
    </w:lvl>
    <w:lvl w:ilvl="8">
      <w:start w:val="0"/>
      <w:numFmt w:val="bullet"/>
      <w:lvlText w:val="•"/>
      <w:lvlJc w:val="left"/>
      <w:pPr>
        <w:ind w:left="8496" w:hanging="360"/>
      </w:pPr>
      <w:rPr>
        <w:rFonts w:hint="default"/>
        <w:lang w:val="en-US" w:eastAsia="en-US" w:bidi="ar-SA"/>
      </w:rPr>
    </w:lvl>
  </w:abstractNum>
  <w:abstractNum w:abstractNumId="82">
    <w:multiLevelType w:val="hybridMultilevel"/>
    <w:lvl w:ilvl="0">
      <w:start w:val="1"/>
      <w:numFmt w:val="decimal"/>
      <w:lvlText w:val="%1"/>
      <w:lvlJc w:val="left"/>
      <w:pPr>
        <w:ind w:left="811" w:hanging="452"/>
        <w:jc w:val="left"/>
      </w:pPr>
      <w:rPr>
        <w:rFonts w:hint="default"/>
        <w:lang w:val="en-US" w:eastAsia="en-US" w:bidi="ar-SA"/>
      </w:rPr>
    </w:lvl>
    <w:lvl w:ilvl="1">
      <w:start w:val="1"/>
      <w:numFmt w:val="decimal"/>
      <w:lvlText w:val="%1.%2"/>
      <w:lvlJc w:val="left"/>
      <w:pPr>
        <w:ind w:left="811" w:hanging="452"/>
        <w:jc w:val="left"/>
      </w:pPr>
      <w:rPr>
        <w:rFonts w:hint="default" w:ascii="Times New Roman" w:hAnsi="Times New Roman" w:eastAsia="Times New Roman" w:cs="Times New Roman"/>
        <w:b/>
        <w:bCs/>
        <w:i w:val="0"/>
        <w:iCs w:val="0"/>
        <w:color w:val="4471C4"/>
        <w:spacing w:val="0"/>
        <w:w w:val="100"/>
        <w:sz w:val="22"/>
        <w:szCs w:val="22"/>
        <w:lang w:val="en-US" w:eastAsia="en-US" w:bidi="ar-SA"/>
      </w:rPr>
    </w:lvl>
    <w:lvl w:ilvl="2">
      <w:start w:val="1"/>
      <w:numFmt w:val="decimal"/>
      <w:lvlText w:val="%1.%2.%3"/>
      <w:lvlJc w:val="left"/>
      <w:pPr>
        <w:ind w:left="1079" w:hanging="721"/>
        <w:jc w:val="left"/>
      </w:pPr>
      <w:rPr>
        <w:rFonts w:hint="default" w:ascii="Times New Roman" w:hAnsi="Times New Roman" w:eastAsia="Times New Roman" w:cs="Times New Roman"/>
        <w:b/>
        <w:bCs/>
        <w:i w:val="0"/>
        <w:iCs w:val="0"/>
        <w:color w:val="4471C4"/>
        <w:spacing w:val="0"/>
        <w:w w:val="100"/>
        <w:sz w:val="22"/>
        <w:szCs w:val="22"/>
        <w:lang w:val="en-US" w:eastAsia="en-US" w:bidi="ar-SA"/>
      </w:rPr>
    </w:lvl>
    <w:lvl w:ilvl="3">
      <w:start w:val="0"/>
      <w:numFmt w:val="bullet"/>
      <w:lvlText w:val="•"/>
      <w:lvlJc w:val="left"/>
      <w:pPr>
        <w:ind w:left="3160" w:hanging="721"/>
      </w:pPr>
      <w:rPr>
        <w:rFonts w:hint="default"/>
        <w:lang w:val="en-US" w:eastAsia="en-US" w:bidi="ar-SA"/>
      </w:rPr>
    </w:lvl>
    <w:lvl w:ilvl="4">
      <w:start w:val="0"/>
      <w:numFmt w:val="bullet"/>
      <w:lvlText w:val="•"/>
      <w:lvlJc w:val="left"/>
      <w:pPr>
        <w:ind w:left="4200" w:hanging="721"/>
      </w:pPr>
      <w:rPr>
        <w:rFonts w:hint="default"/>
        <w:lang w:val="en-US" w:eastAsia="en-US" w:bidi="ar-SA"/>
      </w:rPr>
    </w:lvl>
    <w:lvl w:ilvl="5">
      <w:start w:val="0"/>
      <w:numFmt w:val="bullet"/>
      <w:lvlText w:val="•"/>
      <w:lvlJc w:val="left"/>
      <w:pPr>
        <w:ind w:left="5240" w:hanging="721"/>
      </w:pPr>
      <w:rPr>
        <w:rFonts w:hint="default"/>
        <w:lang w:val="en-US" w:eastAsia="en-US" w:bidi="ar-SA"/>
      </w:rPr>
    </w:lvl>
    <w:lvl w:ilvl="6">
      <w:start w:val="0"/>
      <w:numFmt w:val="bullet"/>
      <w:lvlText w:val="•"/>
      <w:lvlJc w:val="left"/>
      <w:pPr>
        <w:ind w:left="6280" w:hanging="721"/>
      </w:pPr>
      <w:rPr>
        <w:rFonts w:hint="default"/>
        <w:lang w:val="en-US" w:eastAsia="en-US" w:bidi="ar-SA"/>
      </w:rPr>
    </w:lvl>
    <w:lvl w:ilvl="7">
      <w:start w:val="0"/>
      <w:numFmt w:val="bullet"/>
      <w:lvlText w:val="•"/>
      <w:lvlJc w:val="left"/>
      <w:pPr>
        <w:ind w:left="7320" w:hanging="721"/>
      </w:pPr>
      <w:rPr>
        <w:rFonts w:hint="default"/>
        <w:lang w:val="en-US" w:eastAsia="en-US" w:bidi="ar-SA"/>
      </w:rPr>
    </w:lvl>
    <w:lvl w:ilvl="8">
      <w:start w:val="0"/>
      <w:numFmt w:val="bullet"/>
      <w:lvlText w:val="•"/>
      <w:lvlJc w:val="left"/>
      <w:pPr>
        <w:ind w:left="8360" w:hanging="721"/>
      </w:pPr>
      <w:rPr>
        <w:rFonts w:hint="default"/>
        <w:lang w:val="en-US" w:eastAsia="en-US" w:bidi="ar-SA"/>
      </w:rPr>
    </w:lvl>
  </w:abstractNum>
  <w:abstractNum w:abstractNumId="81">
    <w:multiLevelType w:val="hybridMultilevel"/>
    <w:lvl w:ilvl="0">
      <w:start w:val="6"/>
      <w:numFmt w:val="decimal"/>
      <w:lvlText w:val="%1"/>
      <w:lvlJc w:val="left"/>
      <w:pPr>
        <w:ind w:left="719" w:hanging="360"/>
        <w:jc w:val="left"/>
      </w:pPr>
      <w:rPr>
        <w:rFonts w:hint="default"/>
        <w:lang w:val="en-US" w:eastAsia="en-US" w:bidi="ar-SA"/>
      </w:rPr>
    </w:lvl>
    <w:lvl w:ilvl="1">
      <w:start w:val="1"/>
      <w:numFmt w:val="decimal"/>
      <w:lvlText w:val="%1.%2"/>
      <w:lvlJc w:val="left"/>
      <w:pPr>
        <w:ind w:left="719" w:hanging="360"/>
        <w:jc w:val="left"/>
      </w:pPr>
      <w:rPr>
        <w:rFonts w:hint="default" w:ascii="Times New Roman" w:hAnsi="Times New Roman" w:eastAsia="Times New Roman" w:cs="Times New Roman"/>
        <w:b/>
        <w:bCs/>
        <w:i w:val="0"/>
        <w:iCs w:val="0"/>
        <w:spacing w:val="0"/>
        <w:w w:val="100"/>
        <w:sz w:val="22"/>
        <w:szCs w:val="22"/>
        <w:lang w:val="en-US" w:eastAsia="en-US" w:bidi="ar-SA"/>
      </w:rPr>
    </w:lvl>
    <w:lvl w:ilvl="2">
      <w:start w:val="1"/>
      <w:numFmt w:val="decimal"/>
      <w:lvlText w:val="%1.%2.%3"/>
      <w:lvlJc w:val="left"/>
      <w:pPr>
        <w:ind w:left="1079" w:hanging="721"/>
        <w:jc w:val="left"/>
      </w:pPr>
      <w:rPr>
        <w:rFonts w:hint="default" w:ascii="Times New Roman" w:hAnsi="Times New Roman" w:eastAsia="Times New Roman" w:cs="Times New Roman"/>
        <w:b/>
        <w:bCs/>
        <w:i w:val="0"/>
        <w:iCs w:val="0"/>
        <w:spacing w:val="0"/>
        <w:w w:val="100"/>
        <w:sz w:val="22"/>
        <w:szCs w:val="22"/>
        <w:lang w:val="en-US" w:eastAsia="en-US" w:bidi="ar-SA"/>
      </w:rPr>
    </w:lvl>
    <w:lvl w:ilvl="3">
      <w:start w:val="0"/>
      <w:numFmt w:val="bullet"/>
      <w:lvlText w:val="•"/>
      <w:lvlJc w:val="left"/>
      <w:pPr>
        <w:ind w:left="3080" w:hanging="721"/>
      </w:pPr>
      <w:rPr>
        <w:rFonts w:hint="default"/>
        <w:lang w:val="en-US" w:eastAsia="en-US" w:bidi="ar-SA"/>
      </w:rPr>
    </w:lvl>
    <w:lvl w:ilvl="4">
      <w:start w:val="0"/>
      <w:numFmt w:val="bullet"/>
      <w:lvlText w:val="•"/>
      <w:lvlJc w:val="left"/>
      <w:pPr>
        <w:ind w:left="4080" w:hanging="721"/>
      </w:pPr>
      <w:rPr>
        <w:rFonts w:hint="default"/>
        <w:lang w:val="en-US" w:eastAsia="en-US" w:bidi="ar-SA"/>
      </w:rPr>
    </w:lvl>
    <w:lvl w:ilvl="5">
      <w:start w:val="0"/>
      <w:numFmt w:val="bullet"/>
      <w:lvlText w:val="•"/>
      <w:lvlJc w:val="left"/>
      <w:pPr>
        <w:ind w:left="5080" w:hanging="721"/>
      </w:pPr>
      <w:rPr>
        <w:rFonts w:hint="default"/>
        <w:lang w:val="en-US" w:eastAsia="en-US" w:bidi="ar-SA"/>
      </w:rPr>
    </w:lvl>
    <w:lvl w:ilvl="6">
      <w:start w:val="0"/>
      <w:numFmt w:val="bullet"/>
      <w:lvlText w:val="•"/>
      <w:lvlJc w:val="left"/>
      <w:pPr>
        <w:ind w:left="6080" w:hanging="721"/>
      </w:pPr>
      <w:rPr>
        <w:rFonts w:hint="default"/>
        <w:lang w:val="en-US" w:eastAsia="en-US" w:bidi="ar-SA"/>
      </w:rPr>
    </w:lvl>
    <w:lvl w:ilvl="7">
      <w:start w:val="0"/>
      <w:numFmt w:val="bullet"/>
      <w:lvlText w:val="•"/>
      <w:lvlJc w:val="left"/>
      <w:pPr>
        <w:ind w:left="7080" w:hanging="721"/>
      </w:pPr>
      <w:rPr>
        <w:rFonts w:hint="default"/>
        <w:lang w:val="en-US" w:eastAsia="en-US" w:bidi="ar-SA"/>
      </w:rPr>
    </w:lvl>
    <w:lvl w:ilvl="8">
      <w:start w:val="0"/>
      <w:numFmt w:val="bullet"/>
      <w:lvlText w:val="•"/>
      <w:lvlJc w:val="left"/>
      <w:pPr>
        <w:ind w:left="8080" w:hanging="721"/>
      </w:pPr>
      <w:rPr>
        <w:rFonts w:hint="default"/>
        <w:lang w:val="en-US" w:eastAsia="en-US" w:bidi="ar-SA"/>
      </w:rPr>
    </w:lvl>
  </w:abstractNum>
  <w:abstractNum w:abstractNumId="80">
    <w:multiLevelType w:val="hybridMultilevel"/>
    <w:lvl w:ilvl="0">
      <w:start w:val="5"/>
      <w:numFmt w:val="decimal"/>
      <w:lvlText w:val="%1"/>
      <w:lvlJc w:val="left"/>
      <w:pPr>
        <w:ind w:left="719" w:hanging="360"/>
        <w:jc w:val="left"/>
      </w:pPr>
      <w:rPr>
        <w:rFonts w:hint="default"/>
        <w:lang w:val="en-US" w:eastAsia="en-US" w:bidi="ar-SA"/>
      </w:rPr>
    </w:lvl>
    <w:lvl w:ilvl="1">
      <w:start w:val="1"/>
      <w:numFmt w:val="decimal"/>
      <w:lvlText w:val="%1.%2"/>
      <w:lvlJc w:val="left"/>
      <w:pPr>
        <w:ind w:left="719" w:hanging="360"/>
        <w:jc w:val="left"/>
      </w:pPr>
      <w:rPr>
        <w:rFonts w:hint="default" w:ascii="Times New Roman" w:hAnsi="Times New Roman" w:eastAsia="Times New Roman" w:cs="Times New Roman"/>
        <w:b/>
        <w:bCs/>
        <w:i w:val="0"/>
        <w:iCs w:val="0"/>
        <w:spacing w:val="0"/>
        <w:w w:val="100"/>
        <w:sz w:val="22"/>
        <w:szCs w:val="22"/>
        <w:lang w:val="en-US" w:eastAsia="en-US" w:bidi="ar-SA"/>
      </w:rPr>
    </w:lvl>
    <w:lvl w:ilvl="2">
      <w:start w:val="1"/>
      <w:numFmt w:val="decimal"/>
      <w:lvlText w:val="%1.%2.%3"/>
      <w:lvlJc w:val="left"/>
      <w:pPr>
        <w:ind w:left="1079" w:hanging="721"/>
        <w:jc w:val="left"/>
      </w:pPr>
      <w:rPr>
        <w:rFonts w:hint="default" w:ascii="Times New Roman" w:hAnsi="Times New Roman" w:eastAsia="Times New Roman" w:cs="Times New Roman"/>
        <w:b/>
        <w:bCs/>
        <w:i w:val="0"/>
        <w:iCs w:val="0"/>
        <w:spacing w:val="0"/>
        <w:w w:val="100"/>
        <w:sz w:val="22"/>
        <w:szCs w:val="22"/>
        <w:lang w:val="en-US" w:eastAsia="en-US" w:bidi="ar-SA"/>
      </w:rPr>
    </w:lvl>
    <w:lvl w:ilvl="3">
      <w:start w:val="0"/>
      <w:numFmt w:val="bullet"/>
      <w:lvlText w:val=""/>
      <w:lvlJc w:val="left"/>
      <w:pPr>
        <w:ind w:left="1079" w:hanging="361"/>
      </w:pPr>
      <w:rPr>
        <w:rFonts w:hint="default" w:ascii="Symbol" w:hAnsi="Symbol" w:eastAsia="Symbol" w:cs="Symbol"/>
        <w:b w:val="0"/>
        <w:bCs w:val="0"/>
        <w:i w:val="0"/>
        <w:iCs w:val="0"/>
        <w:spacing w:val="0"/>
        <w:w w:val="100"/>
        <w:sz w:val="22"/>
        <w:szCs w:val="22"/>
        <w:lang w:val="en-US" w:eastAsia="en-US" w:bidi="ar-SA"/>
      </w:rPr>
    </w:lvl>
    <w:lvl w:ilvl="4">
      <w:start w:val="0"/>
      <w:numFmt w:val="bullet"/>
      <w:lvlText w:val="•"/>
      <w:lvlJc w:val="left"/>
      <w:pPr>
        <w:ind w:left="4080" w:hanging="361"/>
      </w:pPr>
      <w:rPr>
        <w:rFonts w:hint="default"/>
        <w:lang w:val="en-US" w:eastAsia="en-US" w:bidi="ar-SA"/>
      </w:rPr>
    </w:lvl>
    <w:lvl w:ilvl="5">
      <w:start w:val="0"/>
      <w:numFmt w:val="bullet"/>
      <w:lvlText w:val="•"/>
      <w:lvlJc w:val="left"/>
      <w:pPr>
        <w:ind w:left="5080" w:hanging="361"/>
      </w:pPr>
      <w:rPr>
        <w:rFonts w:hint="default"/>
        <w:lang w:val="en-US" w:eastAsia="en-US" w:bidi="ar-SA"/>
      </w:rPr>
    </w:lvl>
    <w:lvl w:ilvl="6">
      <w:start w:val="0"/>
      <w:numFmt w:val="bullet"/>
      <w:lvlText w:val="•"/>
      <w:lvlJc w:val="left"/>
      <w:pPr>
        <w:ind w:left="6080" w:hanging="361"/>
      </w:pPr>
      <w:rPr>
        <w:rFonts w:hint="default"/>
        <w:lang w:val="en-US" w:eastAsia="en-US" w:bidi="ar-SA"/>
      </w:rPr>
    </w:lvl>
    <w:lvl w:ilvl="7">
      <w:start w:val="0"/>
      <w:numFmt w:val="bullet"/>
      <w:lvlText w:val="•"/>
      <w:lvlJc w:val="left"/>
      <w:pPr>
        <w:ind w:left="7080" w:hanging="361"/>
      </w:pPr>
      <w:rPr>
        <w:rFonts w:hint="default"/>
        <w:lang w:val="en-US" w:eastAsia="en-US" w:bidi="ar-SA"/>
      </w:rPr>
    </w:lvl>
    <w:lvl w:ilvl="8">
      <w:start w:val="0"/>
      <w:numFmt w:val="bullet"/>
      <w:lvlText w:val="•"/>
      <w:lvlJc w:val="left"/>
      <w:pPr>
        <w:ind w:left="8080" w:hanging="361"/>
      </w:pPr>
      <w:rPr>
        <w:rFonts w:hint="default"/>
        <w:lang w:val="en-US" w:eastAsia="en-US" w:bidi="ar-SA"/>
      </w:rPr>
    </w:lvl>
  </w:abstractNum>
  <w:abstractNum w:abstractNumId="79">
    <w:multiLevelType w:val="hybridMultilevel"/>
    <w:lvl w:ilvl="0">
      <w:start w:val="4"/>
      <w:numFmt w:val="decimal"/>
      <w:lvlText w:val="%1"/>
      <w:lvlJc w:val="left"/>
      <w:pPr>
        <w:ind w:left="936" w:hanging="577"/>
        <w:jc w:val="left"/>
      </w:pPr>
      <w:rPr>
        <w:rFonts w:hint="default"/>
        <w:lang w:val="en-US" w:eastAsia="en-US" w:bidi="ar-SA"/>
      </w:rPr>
    </w:lvl>
    <w:lvl w:ilvl="1">
      <w:start w:val="1"/>
      <w:numFmt w:val="decimal"/>
      <w:lvlText w:val="%1.%2"/>
      <w:lvlJc w:val="left"/>
      <w:pPr>
        <w:ind w:left="936" w:hanging="577"/>
        <w:jc w:val="left"/>
      </w:pPr>
      <w:rPr>
        <w:rFonts w:hint="default" w:ascii="Times New Roman" w:hAnsi="Times New Roman" w:eastAsia="Times New Roman" w:cs="Times New Roman"/>
        <w:b/>
        <w:bCs/>
        <w:i w:val="0"/>
        <w:iCs w:val="0"/>
        <w:spacing w:val="0"/>
        <w:w w:val="100"/>
        <w:sz w:val="22"/>
        <w:szCs w:val="22"/>
        <w:lang w:val="en-US" w:eastAsia="en-US" w:bidi="ar-SA"/>
      </w:rPr>
    </w:lvl>
    <w:lvl w:ilvl="2">
      <w:start w:val="0"/>
      <w:numFmt w:val="bullet"/>
      <w:lvlText w:val="•"/>
      <w:lvlJc w:val="left"/>
      <w:pPr>
        <w:ind w:left="2768" w:hanging="577"/>
      </w:pPr>
      <w:rPr>
        <w:rFonts w:hint="default"/>
        <w:lang w:val="en-US" w:eastAsia="en-US" w:bidi="ar-SA"/>
      </w:rPr>
    </w:lvl>
    <w:lvl w:ilvl="3">
      <w:start w:val="0"/>
      <w:numFmt w:val="bullet"/>
      <w:lvlText w:val="•"/>
      <w:lvlJc w:val="left"/>
      <w:pPr>
        <w:ind w:left="3682" w:hanging="577"/>
      </w:pPr>
      <w:rPr>
        <w:rFonts w:hint="default"/>
        <w:lang w:val="en-US" w:eastAsia="en-US" w:bidi="ar-SA"/>
      </w:rPr>
    </w:lvl>
    <w:lvl w:ilvl="4">
      <w:start w:val="0"/>
      <w:numFmt w:val="bullet"/>
      <w:lvlText w:val="•"/>
      <w:lvlJc w:val="left"/>
      <w:pPr>
        <w:ind w:left="4596" w:hanging="577"/>
      </w:pPr>
      <w:rPr>
        <w:rFonts w:hint="default"/>
        <w:lang w:val="en-US" w:eastAsia="en-US" w:bidi="ar-SA"/>
      </w:rPr>
    </w:lvl>
    <w:lvl w:ilvl="5">
      <w:start w:val="0"/>
      <w:numFmt w:val="bullet"/>
      <w:lvlText w:val="•"/>
      <w:lvlJc w:val="left"/>
      <w:pPr>
        <w:ind w:left="5510" w:hanging="577"/>
      </w:pPr>
      <w:rPr>
        <w:rFonts w:hint="default"/>
        <w:lang w:val="en-US" w:eastAsia="en-US" w:bidi="ar-SA"/>
      </w:rPr>
    </w:lvl>
    <w:lvl w:ilvl="6">
      <w:start w:val="0"/>
      <w:numFmt w:val="bullet"/>
      <w:lvlText w:val="•"/>
      <w:lvlJc w:val="left"/>
      <w:pPr>
        <w:ind w:left="6424" w:hanging="577"/>
      </w:pPr>
      <w:rPr>
        <w:rFonts w:hint="default"/>
        <w:lang w:val="en-US" w:eastAsia="en-US" w:bidi="ar-SA"/>
      </w:rPr>
    </w:lvl>
    <w:lvl w:ilvl="7">
      <w:start w:val="0"/>
      <w:numFmt w:val="bullet"/>
      <w:lvlText w:val="•"/>
      <w:lvlJc w:val="left"/>
      <w:pPr>
        <w:ind w:left="7338" w:hanging="577"/>
      </w:pPr>
      <w:rPr>
        <w:rFonts w:hint="default"/>
        <w:lang w:val="en-US" w:eastAsia="en-US" w:bidi="ar-SA"/>
      </w:rPr>
    </w:lvl>
    <w:lvl w:ilvl="8">
      <w:start w:val="0"/>
      <w:numFmt w:val="bullet"/>
      <w:lvlText w:val="•"/>
      <w:lvlJc w:val="left"/>
      <w:pPr>
        <w:ind w:left="8252" w:hanging="577"/>
      </w:pPr>
      <w:rPr>
        <w:rFonts w:hint="default"/>
        <w:lang w:val="en-US" w:eastAsia="en-US" w:bidi="ar-SA"/>
      </w:rPr>
    </w:lvl>
  </w:abstractNum>
  <w:abstractNum w:abstractNumId="78">
    <w:multiLevelType w:val="hybridMultilevel"/>
    <w:lvl w:ilvl="0">
      <w:start w:val="2"/>
      <w:numFmt w:val="lowerRoman"/>
      <w:lvlText w:val="%1)"/>
      <w:lvlJc w:val="left"/>
      <w:pPr>
        <w:ind w:left="535" w:hanging="428"/>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007" w:hanging="428"/>
      </w:pPr>
      <w:rPr>
        <w:rFonts w:hint="default"/>
        <w:lang w:val="en-US" w:eastAsia="en-US" w:bidi="ar-SA"/>
      </w:rPr>
    </w:lvl>
    <w:lvl w:ilvl="2">
      <w:start w:val="0"/>
      <w:numFmt w:val="bullet"/>
      <w:lvlText w:val="•"/>
      <w:lvlJc w:val="left"/>
      <w:pPr>
        <w:ind w:left="1474" w:hanging="428"/>
      </w:pPr>
      <w:rPr>
        <w:rFonts w:hint="default"/>
        <w:lang w:val="en-US" w:eastAsia="en-US" w:bidi="ar-SA"/>
      </w:rPr>
    </w:lvl>
    <w:lvl w:ilvl="3">
      <w:start w:val="0"/>
      <w:numFmt w:val="bullet"/>
      <w:lvlText w:val="•"/>
      <w:lvlJc w:val="left"/>
      <w:pPr>
        <w:ind w:left="1941" w:hanging="428"/>
      </w:pPr>
      <w:rPr>
        <w:rFonts w:hint="default"/>
        <w:lang w:val="en-US" w:eastAsia="en-US" w:bidi="ar-SA"/>
      </w:rPr>
    </w:lvl>
    <w:lvl w:ilvl="4">
      <w:start w:val="0"/>
      <w:numFmt w:val="bullet"/>
      <w:lvlText w:val="•"/>
      <w:lvlJc w:val="left"/>
      <w:pPr>
        <w:ind w:left="2408" w:hanging="428"/>
      </w:pPr>
      <w:rPr>
        <w:rFonts w:hint="default"/>
        <w:lang w:val="en-US" w:eastAsia="en-US" w:bidi="ar-SA"/>
      </w:rPr>
    </w:lvl>
    <w:lvl w:ilvl="5">
      <w:start w:val="0"/>
      <w:numFmt w:val="bullet"/>
      <w:lvlText w:val="•"/>
      <w:lvlJc w:val="left"/>
      <w:pPr>
        <w:ind w:left="2875" w:hanging="428"/>
      </w:pPr>
      <w:rPr>
        <w:rFonts w:hint="default"/>
        <w:lang w:val="en-US" w:eastAsia="en-US" w:bidi="ar-SA"/>
      </w:rPr>
    </w:lvl>
    <w:lvl w:ilvl="6">
      <w:start w:val="0"/>
      <w:numFmt w:val="bullet"/>
      <w:lvlText w:val="•"/>
      <w:lvlJc w:val="left"/>
      <w:pPr>
        <w:ind w:left="3342" w:hanging="428"/>
      </w:pPr>
      <w:rPr>
        <w:rFonts w:hint="default"/>
        <w:lang w:val="en-US" w:eastAsia="en-US" w:bidi="ar-SA"/>
      </w:rPr>
    </w:lvl>
    <w:lvl w:ilvl="7">
      <w:start w:val="0"/>
      <w:numFmt w:val="bullet"/>
      <w:lvlText w:val="•"/>
      <w:lvlJc w:val="left"/>
      <w:pPr>
        <w:ind w:left="3809" w:hanging="428"/>
      </w:pPr>
      <w:rPr>
        <w:rFonts w:hint="default"/>
        <w:lang w:val="en-US" w:eastAsia="en-US" w:bidi="ar-SA"/>
      </w:rPr>
    </w:lvl>
    <w:lvl w:ilvl="8">
      <w:start w:val="0"/>
      <w:numFmt w:val="bullet"/>
      <w:lvlText w:val="•"/>
      <w:lvlJc w:val="left"/>
      <w:pPr>
        <w:ind w:left="4276" w:hanging="428"/>
      </w:pPr>
      <w:rPr>
        <w:rFonts w:hint="default"/>
        <w:lang w:val="en-US" w:eastAsia="en-US" w:bidi="ar-SA"/>
      </w:rPr>
    </w:lvl>
  </w:abstractNum>
  <w:abstractNum w:abstractNumId="77">
    <w:multiLevelType w:val="hybridMultilevel"/>
    <w:lvl w:ilvl="0">
      <w:start w:val="1"/>
      <w:numFmt w:val="lowerRoman"/>
      <w:lvlText w:val="%1)"/>
      <w:lvlJc w:val="left"/>
      <w:pPr>
        <w:ind w:left="535" w:hanging="428"/>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007" w:hanging="428"/>
      </w:pPr>
      <w:rPr>
        <w:rFonts w:hint="default"/>
        <w:lang w:val="en-US" w:eastAsia="en-US" w:bidi="ar-SA"/>
      </w:rPr>
    </w:lvl>
    <w:lvl w:ilvl="2">
      <w:start w:val="0"/>
      <w:numFmt w:val="bullet"/>
      <w:lvlText w:val="•"/>
      <w:lvlJc w:val="left"/>
      <w:pPr>
        <w:ind w:left="1474" w:hanging="428"/>
      </w:pPr>
      <w:rPr>
        <w:rFonts w:hint="default"/>
        <w:lang w:val="en-US" w:eastAsia="en-US" w:bidi="ar-SA"/>
      </w:rPr>
    </w:lvl>
    <w:lvl w:ilvl="3">
      <w:start w:val="0"/>
      <w:numFmt w:val="bullet"/>
      <w:lvlText w:val="•"/>
      <w:lvlJc w:val="left"/>
      <w:pPr>
        <w:ind w:left="1941" w:hanging="428"/>
      </w:pPr>
      <w:rPr>
        <w:rFonts w:hint="default"/>
        <w:lang w:val="en-US" w:eastAsia="en-US" w:bidi="ar-SA"/>
      </w:rPr>
    </w:lvl>
    <w:lvl w:ilvl="4">
      <w:start w:val="0"/>
      <w:numFmt w:val="bullet"/>
      <w:lvlText w:val="•"/>
      <w:lvlJc w:val="left"/>
      <w:pPr>
        <w:ind w:left="2408" w:hanging="428"/>
      </w:pPr>
      <w:rPr>
        <w:rFonts w:hint="default"/>
        <w:lang w:val="en-US" w:eastAsia="en-US" w:bidi="ar-SA"/>
      </w:rPr>
    </w:lvl>
    <w:lvl w:ilvl="5">
      <w:start w:val="0"/>
      <w:numFmt w:val="bullet"/>
      <w:lvlText w:val="•"/>
      <w:lvlJc w:val="left"/>
      <w:pPr>
        <w:ind w:left="2875" w:hanging="428"/>
      </w:pPr>
      <w:rPr>
        <w:rFonts w:hint="default"/>
        <w:lang w:val="en-US" w:eastAsia="en-US" w:bidi="ar-SA"/>
      </w:rPr>
    </w:lvl>
    <w:lvl w:ilvl="6">
      <w:start w:val="0"/>
      <w:numFmt w:val="bullet"/>
      <w:lvlText w:val="•"/>
      <w:lvlJc w:val="left"/>
      <w:pPr>
        <w:ind w:left="3342" w:hanging="428"/>
      </w:pPr>
      <w:rPr>
        <w:rFonts w:hint="default"/>
        <w:lang w:val="en-US" w:eastAsia="en-US" w:bidi="ar-SA"/>
      </w:rPr>
    </w:lvl>
    <w:lvl w:ilvl="7">
      <w:start w:val="0"/>
      <w:numFmt w:val="bullet"/>
      <w:lvlText w:val="•"/>
      <w:lvlJc w:val="left"/>
      <w:pPr>
        <w:ind w:left="3809" w:hanging="428"/>
      </w:pPr>
      <w:rPr>
        <w:rFonts w:hint="default"/>
        <w:lang w:val="en-US" w:eastAsia="en-US" w:bidi="ar-SA"/>
      </w:rPr>
    </w:lvl>
    <w:lvl w:ilvl="8">
      <w:start w:val="0"/>
      <w:numFmt w:val="bullet"/>
      <w:lvlText w:val="•"/>
      <w:lvlJc w:val="left"/>
      <w:pPr>
        <w:ind w:left="4276" w:hanging="428"/>
      </w:pPr>
      <w:rPr>
        <w:rFonts w:hint="default"/>
        <w:lang w:val="en-US" w:eastAsia="en-US" w:bidi="ar-SA"/>
      </w:rPr>
    </w:lvl>
  </w:abstractNum>
  <w:abstractNum w:abstractNumId="76">
    <w:multiLevelType w:val="hybridMultilevel"/>
    <w:lvl w:ilvl="0">
      <w:start w:val="1"/>
      <w:numFmt w:val="lowerRoman"/>
      <w:lvlText w:val="%1)"/>
      <w:lvlJc w:val="left"/>
      <w:pPr>
        <w:ind w:left="535" w:hanging="428"/>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007" w:hanging="428"/>
      </w:pPr>
      <w:rPr>
        <w:rFonts w:hint="default"/>
        <w:lang w:val="en-US" w:eastAsia="en-US" w:bidi="ar-SA"/>
      </w:rPr>
    </w:lvl>
    <w:lvl w:ilvl="2">
      <w:start w:val="0"/>
      <w:numFmt w:val="bullet"/>
      <w:lvlText w:val="•"/>
      <w:lvlJc w:val="left"/>
      <w:pPr>
        <w:ind w:left="1474" w:hanging="428"/>
      </w:pPr>
      <w:rPr>
        <w:rFonts w:hint="default"/>
        <w:lang w:val="en-US" w:eastAsia="en-US" w:bidi="ar-SA"/>
      </w:rPr>
    </w:lvl>
    <w:lvl w:ilvl="3">
      <w:start w:val="0"/>
      <w:numFmt w:val="bullet"/>
      <w:lvlText w:val="•"/>
      <w:lvlJc w:val="left"/>
      <w:pPr>
        <w:ind w:left="1941" w:hanging="428"/>
      </w:pPr>
      <w:rPr>
        <w:rFonts w:hint="default"/>
        <w:lang w:val="en-US" w:eastAsia="en-US" w:bidi="ar-SA"/>
      </w:rPr>
    </w:lvl>
    <w:lvl w:ilvl="4">
      <w:start w:val="0"/>
      <w:numFmt w:val="bullet"/>
      <w:lvlText w:val="•"/>
      <w:lvlJc w:val="left"/>
      <w:pPr>
        <w:ind w:left="2408" w:hanging="428"/>
      </w:pPr>
      <w:rPr>
        <w:rFonts w:hint="default"/>
        <w:lang w:val="en-US" w:eastAsia="en-US" w:bidi="ar-SA"/>
      </w:rPr>
    </w:lvl>
    <w:lvl w:ilvl="5">
      <w:start w:val="0"/>
      <w:numFmt w:val="bullet"/>
      <w:lvlText w:val="•"/>
      <w:lvlJc w:val="left"/>
      <w:pPr>
        <w:ind w:left="2875" w:hanging="428"/>
      </w:pPr>
      <w:rPr>
        <w:rFonts w:hint="default"/>
        <w:lang w:val="en-US" w:eastAsia="en-US" w:bidi="ar-SA"/>
      </w:rPr>
    </w:lvl>
    <w:lvl w:ilvl="6">
      <w:start w:val="0"/>
      <w:numFmt w:val="bullet"/>
      <w:lvlText w:val="•"/>
      <w:lvlJc w:val="left"/>
      <w:pPr>
        <w:ind w:left="3342" w:hanging="428"/>
      </w:pPr>
      <w:rPr>
        <w:rFonts w:hint="default"/>
        <w:lang w:val="en-US" w:eastAsia="en-US" w:bidi="ar-SA"/>
      </w:rPr>
    </w:lvl>
    <w:lvl w:ilvl="7">
      <w:start w:val="0"/>
      <w:numFmt w:val="bullet"/>
      <w:lvlText w:val="•"/>
      <w:lvlJc w:val="left"/>
      <w:pPr>
        <w:ind w:left="3809" w:hanging="428"/>
      </w:pPr>
      <w:rPr>
        <w:rFonts w:hint="default"/>
        <w:lang w:val="en-US" w:eastAsia="en-US" w:bidi="ar-SA"/>
      </w:rPr>
    </w:lvl>
    <w:lvl w:ilvl="8">
      <w:start w:val="0"/>
      <w:numFmt w:val="bullet"/>
      <w:lvlText w:val="•"/>
      <w:lvlJc w:val="left"/>
      <w:pPr>
        <w:ind w:left="4276" w:hanging="428"/>
      </w:pPr>
      <w:rPr>
        <w:rFonts w:hint="default"/>
        <w:lang w:val="en-US" w:eastAsia="en-US" w:bidi="ar-SA"/>
      </w:rPr>
    </w:lvl>
  </w:abstractNum>
  <w:abstractNum w:abstractNumId="75">
    <w:multiLevelType w:val="hybridMultilevel"/>
    <w:lvl w:ilvl="0">
      <w:start w:val="1"/>
      <w:numFmt w:val="lowerRoman"/>
      <w:lvlText w:val="%1)"/>
      <w:lvlJc w:val="left"/>
      <w:pPr>
        <w:ind w:left="535" w:hanging="428"/>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007" w:hanging="428"/>
      </w:pPr>
      <w:rPr>
        <w:rFonts w:hint="default"/>
        <w:lang w:val="en-US" w:eastAsia="en-US" w:bidi="ar-SA"/>
      </w:rPr>
    </w:lvl>
    <w:lvl w:ilvl="2">
      <w:start w:val="0"/>
      <w:numFmt w:val="bullet"/>
      <w:lvlText w:val="•"/>
      <w:lvlJc w:val="left"/>
      <w:pPr>
        <w:ind w:left="1474" w:hanging="428"/>
      </w:pPr>
      <w:rPr>
        <w:rFonts w:hint="default"/>
        <w:lang w:val="en-US" w:eastAsia="en-US" w:bidi="ar-SA"/>
      </w:rPr>
    </w:lvl>
    <w:lvl w:ilvl="3">
      <w:start w:val="0"/>
      <w:numFmt w:val="bullet"/>
      <w:lvlText w:val="•"/>
      <w:lvlJc w:val="left"/>
      <w:pPr>
        <w:ind w:left="1941" w:hanging="428"/>
      </w:pPr>
      <w:rPr>
        <w:rFonts w:hint="default"/>
        <w:lang w:val="en-US" w:eastAsia="en-US" w:bidi="ar-SA"/>
      </w:rPr>
    </w:lvl>
    <w:lvl w:ilvl="4">
      <w:start w:val="0"/>
      <w:numFmt w:val="bullet"/>
      <w:lvlText w:val="•"/>
      <w:lvlJc w:val="left"/>
      <w:pPr>
        <w:ind w:left="2408" w:hanging="428"/>
      </w:pPr>
      <w:rPr>
        <w:rFonts w:hint="default"/>
        <w:lang w:val="en-US" w:eastAsia="en-US" w:bidi="ar-SA"/>
      </w:rPr>
    </w:lvl>
    <w:lvl w:ilvl="5">
      <w:start w:val="0"/>
      <w:numFmt w:val="bullet"/>
      <w:lvlText w:val="•"/>
      <w:lvlJc w:val="left"/>
      <w:pPr>
        <w:ind w:left="2875" w:hanging="428"/>
      </w:pPr>
      <w:rPr>
        <w:rFonts w:hint="default"/>
        <w:lang w:val="en-US" w:eastAsia="en-US" w:bidi="ar-SA"/>
      </w:rPr>
    </w:lvl>
    <w:lvl w:ilvl="6">
      <w:start w:val="0"/>
      <w:numFmt w:val="bullet"/>
      <w:lvlText w:val="•"/>
      <w:lvlJc w:val="left"/>
      <w:pPr>
        <w:ind w:left="3342" w:hanging="428"/>
      </w:pPr>
      <w:rPr>
        <w:rFonts w:hint="default"/>
        <w:lang w:val="en-US" w:eastAsia="en-US" w:bidi="ar-SA"/>
      </w:rPr>
    </w:lvl>
    <w:lvl w:ilvl="7">
      <w:start w:val="0"/>
      <w:numFmt w:val="bullet"/>
      <w:lvlText w:val="•"/>
      <w:lvlJc w:val="left"/>
      <w:pPr>
        <w:ind w:left="3809" w:hanging="428"/>
      </w:pPr>
      <w:rPr>
        <w:rFonts w:hint="default"/>
        <w:lang w:val="en-US" w:eastAsia="en-US" w:bidi="ar-SA"/>
      </w:rPr>
    </w:lvl>
    <w:lvl w:ilvl="8">
      <w:start w:val="0"/>
      <w:numFmt w:val="bullet"/>
      <w:lvlText w:val="•"/>
      <w:lvlJc w:val="left"/>
      <w:pPr>
        <w:ind w:left="4276" w:hanging="428"/>
      </w:pPr>
      <w:rPr>
        <w:rFonts w:hint="default"/>
        <w:lang w:val="en-US" w:eastAsia="en-US" w:bidi="ar-SA"/>
      </w:rPr>
    </w:lvl>
  </w:abstractNum>
  <w:abstractNum w:abstractNumId="74">
    <w:multiLevelType w:val="hybridMultilevel"/>
    <w:lvl w:ilvl="0">
      <w:start w:val="1"/>
      <w:numFmt w:val="lowerRoman"/>
      <w:lvlText w:val="%1)"/>
      <w:lvlJc w:val="left"/>
      <w:pPr>
        <w:ind w:left="535" w:hanging="428"/>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007" w:hanging="428"/>
      </w:pPr>
      <w:rPr>
        <w:rFonts w:hint="default"/>
        <w:lang w:val="en-US" w:eastAsia="en-US" w:bidi="ar-SA"/>
      </w:rPr>
    </w:lvl>
    <w:lvl w:ilvl="2">
      <w:start w:val="0"/>
      <w:numFmt w:val="bullet"/>
      <w:lvlText w:val="•"/>
      <w:lvlJc w:val="left"/>
      <w:pPr>
        <w:ind w:left="1474" w:hanging="428"/>
      </w:pPr>
      <w:rPr>
        <w:rFonts w:hint="default"/>
        <w:lang w:val="en-US" w:eastAsia="en-US" w:bidi="ar-SA"/>
      </w:rPr>
    </w:lvl>
    <w:lvl w:ilvl="3">
      <w:start w:val="0"/>
      <w:numFmt w:val="bullet"/>
      <w:lvlText w:val="•"/>
      <w:lvlJc w:val="left"/>
      <w:pPr>
        <w:ind w:left="1941" w:hanging="428"/>
      </w:pPr>
      <w:rPr>
        <w:rFonts w:hint="default"/>
        <w:lang w:val="en-US" w:eastAsia="en-US" w:bidi="ar-SA"/>
      </w:rPr>
    </w:lvl>
    <w:lvl w:ilvl="4">
      <w:start w:val="0"/>
      <w:numFmt w:val="bullet"/>
      <w:lvlText w:val="•"/>
      <w:lvlJc w:val="left"/>
      <w:pPr>
        <w:ind w:left="2408" w:hanging="428"/>
      </w:pPr>
      <w:rPr>
        <w:rFonts w:hint="default"/>
        <w:lang w:val="en-US" w:eastAsia="en-US" w:bidi="ar-SA"/>
      </w:rPr>
    </w:lvl>
    <w:lvl w:ilvl="5">
      <w:start w:val="0"/>
      <w:numFmt w:val="bullet"/>
      <w:lvlText w:val="•"/>
      <w:lvlJc w:val="left"/>
      <w:pPr>
        <w:ind w:left="2875" w:hanging="428"/>
      </w:pPr>
      <w:rPr>
        <w:rFonts w:hint="default"/>
        <w:lang w:val="en-US" w:eastAsia="en-US" w:bidi="ar-SA"/>
      </w:rPr>
    </w:lvl>
    <w:lvl w:ilvl="6">
      <w:start w:val="0"/>
      <w:numFmt w:val="bullet"/>
      <w:lvlText w:val="•"/>
      <w:lvlJc w:val="left"/>
      <w:pPr>
        <w:ind w:left="3342" w:hanging="428"/>
      </w:pPr>
      <w:rPr>
        <w:rFonts w:hint="default"/>
        <w:lang w:val="en-US" w:eastAsia="en-US" w:bidi="ar-SA"/>
      </w:rPr>
    </w:lvl>
    <w:lvl w:ilvl="7">
      <w:start w:val="0"/>
      <w:numFmt w:val="bullet"/>
      <w:lvlText w:val="•"/>
      <w:lvlJc w:val="left"/>
      <w:pPr>
        <w:ind w:left="3809" w:hanging="428"/>
      </w:pPr>
      <w:rPr>
        <w:rFonts w:hint="default"/>
        <w:lang w:val="en-US" w:eastAsia="en-US" w:bidi="ar-SA"/>
      </w:rPr>
    </w:lvl>
    <w:lvl w:ilvl="8">
      <w:start w:val="0"/>
      <w:numFmt w:val="bullet"/>
      <w:lvlText w:val="•"/>
      <w:lvlJc w:val="left"/>
      <w:pPr>
        <w:ind w:left="4276" w:hanging="428"/>
      </w:pPr>
      <w:rPr>
        <w:rFonts w:hint="default"/>
        <w:lang w:val="en-US" w:eastAsia="en-US" w:bidi="ar-SA"/>
      </w:rPr>
    </w:lvl>
  </w:abstractNum>
  <w:abstractNum w:abstractNumId="73">
    <w:multiLevelType w:val="hybridMultilevel"/>
    <w:lvl w:ilvl="0">
      <w:start w:val="1"/>
      <w:numFmt w:val="lowerRoman"/>
      <w:lvlText w:val="%1)"/>
      <w:lvlJc w:val="left"/>
      <w:pPr>
        <w:ind w:left="535" w:hanging="449"/>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007" w:hanging="449"/>
      </w:pPr>
      <w:rPr>
        <w:rFonts w:hint="default"/>
        <w:lang w:val="en-US" w:eastAsia="en-US" w:bidi="ar-SA"/>
      </w:rPr>
    </w:lvl>
    <w:lvl w:ilvl="2">
      <w:start w:val="0"/>
      <w:numFmt w:val="bullet"/>
      <w:lvlText w:val="•"/>
      <w:lvlJc w:val="left"/>
      <w:pPr>
        <w:ind w:left="1474" w:hanging="449"/>
      </w:pPr>
      <w:rPr>
        <w:rFonts w:hint="default"/>
        <w:lang w:val="en-US" w:eastAsia="en-US" w:bidi="ar-SA"/>
      </w:rPr>
    </w:lvl>
    <w:lvl w:ilvl="3">
      <w:start w:val="0"/>
      <w:numFmt w:val="bullet"/>
      <w:lvlText w:val="•"/>
      <w:lvlJc w:val="left"/>
      <w:pPr>
        <w:ind w:left="1941" w:hanging="449"/>
      </w:pPr>
      <w:rPr>
        <w:rFonts w:hint="default"/>
        <w:lang w:val="en-US" w:eastAsia="en-US" w:bidi="ar-SA"/>
      </w:rPr>
    </w:lvl>
    <w:lvl w:ilvl="4">
      <w:start w:val="0"/>
      <w:numFmt w:val="bullet"/>
      <w:lvlText w:val="•"/>
      <w:lvlJc w:val="left"/>
      <w:pPr>
        <w:ind w:left="2408" w:hanging="449"/>
      </w:pPr>
      <w:rPr>
        <w:rFonts w:hint="default"/>
        <w:lang w:val="en-US" w:eastAsia="en-US" w:bidi="ar-SA"/>
      </w:rPr>
    </w:lvl>
    <w:lvl w:ilvl="5">
      <w:start w:val="0"/>
      <w:numFmt w:val="bullet"/>
      <w:lvlText w:val="•"/>
      <w:lvlJc w:val="left"/>
      <w:pPr>
        <w:ind w:left="2875" w:hanging="449"/>
      </w:pPr>
      <w:rPr>
        <w:rFonts w:hint="default"/>
        <w:lang w:val="en-US" w:eastAsia="en-US" w:bidi="ar-SA"/>
      </w:rPr>
    </w:lvl>
    <w:lvl w:ilvl="6">
      <w:start w:val="0"/>
      <w:numFmt w:val="bullet"/>
      <w:lvlText w:val="•"/>
      <w:lvlJc w:val="left"/>
      <w:pPr>
        <w:ind w:left="3342" w:hanging="449"/>
      </w:pPr>
      <w:rPr>
        <w:rFonts w:hint="default"/>
        <w:lang w:val="en-US" w:eastAsia="en-US" w:bidi="ar-SA"/>
      </w:rPr>
    </w:lvl>
    <w:lvl w:ilvl="7">
      <w:start w:val="0"/>
      <w:numFmt w:val="bullet"/>
      <w:lvlText w:val="•"/>
      <w:lvlJc w:val="left"/>
      <w:pPr>
        <w:ind w:left="3809" w:hanging="449"/>
      </w:pPr>
      <w:rPr>
        <w:rFonts w:hint="default"/>
        <w:lang w:val="en-US" w:eastAsia="en-US" w:bidi="ar-SA"/>
      </w:rPr>
    </w:lvl>
    <w:lvl w:ilvl="8">
      <w:start w:val="0"/>
      <w:numFmt w:val="bullet"/>
      <w:lvlText w:val="•"/>
      <w:lvlJc w:val="left"/>
      <w:pPr>
        <w:ind w:left="4276" w:hanging="449"/>
      </w:pPr>
      <w:rPr>
        <w:rFonts w:hint="default"/>
        <w:lang w:val="en-US" w:eastAsia="en-US" w:bidi="ar-SA"/>
      </w:rPr>
    </w:lvl>
  </w:abstractNum>
  <w:abstractNum w:abstractNumId="72">
    <w:multiLevelType w:val="hybridMultilevel"/>
    <w:lvl w:ilvl="0">
      <w:start w:val="1"/>
      <w:numFmt w:val="lowerRoman"/>
      <w:lvlText w:val="%1)"/>
      <w:lvlJc w:val="left"/>
      <w:pPr>
        <w:ind w:left="537" w:hanging="430"/>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007" w:hanging="430"/>
      </w:pPr>
      <w:rPr>
        <w:rFonts w:hint="default"/>
        <w:lang w:val="en-US" w:eastAsia="en-US" w:bidi="ar-SA"/>
      </w:rPr>
    </w:lvl>
    <w:lvl w:ilvl="2">
      <w:start w:val="0"/>
      <w:numFmt w:val="bullet"/>
      <w:lvlText w:val="•"/>
      <w:lvlJc w:val="left"/>
      <w:pPr>
        <w:ind w:left="1474" w:hanging="430"/>
      </w:pPr>
      <w:rPr>
        <w:rFonts w:hint="default"/>
        <w:lang w:val="en-US" w:eastAsia="en-US" w:bidi="ar-SA"/>
      </w:rPr>
    </w:lvl>
    <w:lvl w:ilvl="3">
      <w:start w:val="0"/>
      <w:numFmt w:val="bullet"/>
      <w:lvlText w:val="•"/>
      <w:lvlJc w:val="left"/>
      <w:pPr>
        <w:ind w:left="1941" w:hanging="430"/>
      </w:pPr>
      <w:rPr>
        <w:rFonts w:hint="default"/>
        <w:lang w:val="en-US" w:eastAsia="en-US" w:bidi="ar-SA"/>
      </w:rPr>
    </w:lvl>
    <w:lvl w:ilvl="4">
      <w:start w:val="0"/>
      <w:numFmt w:val="bullet"/>
      <w:lvlText w:val="•"/>
      <w:lvlJc w:val="left"/>
      <w:pPr>
        <w:ind w:left="2408" w:hanging="430"/>
      </w:pPr>
      <w:rPr>
        <w:rFonts w:hint="default"/>
        <w:lang w:val="en-US" w:eastAsia="en-US" w:bidi="ar-SA"/>
      </w:rPr>
    </w:lvl>
    <w:lvl w:ilvl="5">
      <w:start w:val="0"/>
      <w:numFmt w:val="bullet"/>
      <w:lvlText w:val="•"/>
      <w:lvlJc w:val="left"/>
      <w:pPr>
        <w:ind w:left="2875" w:hanging="430"/>
      </w:pPr>
      <w:rPr>
        <w:rFonts w:hint="default"/>
        <w:lang w:val="en-US" w:eastAsia="en-US" w:bidi="ar-SA"/>
      </w:rPr>
    </w:lvl>
    <w:lvl w:ilvl="6">
      <w:start w:val="0"/>
      <w:numFmt w:val="bullet"/>
      <w:lvlText w:val="•"/>
      <w:lvlJc w:val="left"/>
      <w:pPr>
        <w:ind w:left="3342" w:hanging="430"/>
      </w:pPr>
      <w:rPr>
        <w:rFonts w:hint="default"/>
        <w:lang w:val="en-US" w:eastAsia="en-US" w:bidi="ar-SA"/>
      </w:rPr>
    </w:lvl>
    <w:lvl w:ilvl="7">
      <w:start w:val="0"/>
      <w:numFmt w:val="bullet"/>
      <w:lvlText w:val="•"/>
      <w:lvlJc w:val="left"/>
      <w:pPr>
        <w:ind w:left="3809" w:hanging="430"/>
      </w:pPr>
      <w:rPr>
        <w:rFonts w:hint="default"/>
        <w:lang w:val="en-US" w:eastAsia="en-US" w:bidi="ar-SA"/>
      </w:rPr>
    </w:lvl>
    <w:lvl w:ilvl="8">
      <w:start w:val="0"/>
      <w:numFmt w:val="bullet"/>
      <w:lvlText w:val="•"/>
      <w:lvlJc w:val="left"/>
      <w:pPr>
        <w:ind w:left="4276" w:hanging="430"/>
      </w:pPr>
      <w:rPr>
        <w:rFonts w:hint="default"/>
        <w:lang w:val="en-US" w:eastAsia="en-US" w:bidi="ar-SA"/>
      </w:rPr>
    </w:lvl>
  </w:abstractNum>
  <w:abstractNum w:abstractNumId="71">
    <w:multiLevelType w:val="hybridMultilevel"/>
    <w:lvl w:ilvl="0">
      <w:start w:val="1"/>
      <w:numFmt w:val="lowerRoman"/>
      <w:lvlText w:val="%1)"/>
      <w:lvlJc w:val="left"/>
      <w:pPr>
        <w:ind w:left="535" w:hanging="428"/>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007" w:hanging="428"/>
      </w:pPr>
      <w:rPr>
        <w:rFonts w:hint="default"/>
        <w:lang w:val="en-US" w:eastAsia="en-US" w:bidi="ar-SA"/>
      </w:rPr>
    </w:lvl>
    <w:lvl w:ilvl="2">
      <w:start w:val="0"/>
      <w:numFmt w:val="bullet"/>
      <w:lvlText w:val="•"/>
      <w:lvlJc w:val="left"/>
      <w:pPr>
        <w:ind w:left="1474" w:hanging="428"/>
      </w:pPr>
      <w:rPr>
        <w:rFonts w:hint="default"/>
        <w:lang w:val="en-US" w:eastAsia="en-US" w:bidi="ar-SA"/>
      </w:rPr>
    </w:lvl>
    <w:lvl w:ilvl="3">
      <w:start w:val="0"/>
      <w:numFmt w:val="bullet"/>
      <w:lvlText w:val="•"/>
      <w:lvlJc w:val="left"/>
      <w:pPr>
        <w:ind w:left="1941" w:hanging="428"/>
      </w:pPr>
      <w:rPr>
        <w:rFonts w:hint="default"/>
        <w:lang w:val="en-US" w:eastAsia="en-US" w:bidi="ar-SA"/>
      </w:rPr>
    </w:lvl>
    <w:lvl w:ilvl="4">
      <w:start w:val="0"/>
      <w:numFmt w:val="bullet"/>
      <w:lvlText w:val="•"/>
      <w:lvlJc w:val="left"/>
      <w:pPr>
        <w:ind w:left="2408" w:hanging="428"/>
      </w:pPr>
      <w:rPr>
        <w:rFonts w:hint="default"/>
        <w:lang w:val="en-US" w:eastAsia="en-US" w:bidi="ar-SA"/>
      </w:rPr>
    </w:lvl>
    <w:lvl w:ilvl="5">
      <w:start w:val="0"/>
      <w:numFmt w:val="bullet"/>
      <w:lvlText w:val="•"/>
      <w:lvlJc w:val="left"/>
      <w:pPr>
        <w:ind w:left="2875" w:hanging="428"/>
      </w:pPr>
      <w:rPr>
        <w:rFonts w:hint="default"/>
        <w:lang w:val="en-US" w:eastAsia="en-US" w:bidi="ar-SA"/>
      </w:rPr>
    </w:lvl>
    <w:lvl w:ilvl="6">
      <w:start w:val="0"/>
      <w:numFmt w:val="bullet"/>
      <w:lvlText w:val="•"/>
      <w:lvlJc w:val="left"/>
      <w:pPr>
        <w:ind w:left="3342" w:hanging="428"/>
      </w:pPr>
      <w:rPr>
        <w:rFonts w:hint="default"/>
        <w:lang w:val="en-US" w:eastAsia="en-US" w:bidi="ar-SA"/>
      </w:rPr>
    </w:lvl>
    <w:lvl w:ilvl="7">
      <w:start w:val="0"/>
      <w:numFmt w:val="bullet"/>
      <w:lvlText w:val="•"/>
      <w:lvlJc w:val="left"/>
      <w:pPr>
        <w:ind w:left="3809" w:hanging="428"/>
      </w:pPr>
      <w:rPr>
        <w:rFonts w:hint="default"/>
        <w:lang w:val="en-US" w:eastAsia="en-US" w:bidi="ar-SA"/>
      </w:rPr>
    </w:lvl>
    <w:lvl w:ilvl="8">
      <w:start w:val="0"/>
      <w:numFmt w:val="bullet"/>
      <w:lvlText w:val="•"/>
      <w:lvlJc w:val="left"/>
      <w:pPr>
        <w:ind w:left="4276" w:hanging="428"/>
      </w:pPr>
      <w:rPr>
        <w:rFonts w:hint="default"/>
        <w:lang w:val="en-US" w:eastAsia="en-US" w:bidi="ar-SA"/>
      </w:rPr>
    </w:lvl>
  </w:abstractNum>
  <w:abstractNum w:abstractNumId="70">
    <w:multiLevelType w:val="hybridMultilevel"/>
    <w:lvl w:ilvl="0">
      <w:start w:val="1"/>
      <w:numFmt w:val="lowerRoman"/>
      <w:lvlText w:val="%1)"/>
      <w:lvlJc w:val="left"/>
      <w:pPr>
        <w:ind w:left="535" w:hanging="428"/>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007" w:hanging="428"/>
      </w:pPr>
      <w:rPr>
        <w:rFonts w:hint="default"/>
        <w:lang w:val="en-US" w:eastAsia="en-US" w:bidi="ar-SA"/>
      </w:rPr>
    </w:lvl>
    <w:lvl w:ilvl="2">
      <w:start w:val="0"/>
      <w:numFmt w:val="bullet"/>
      <w:lvlText w:val="•"/>
      <w:lvlJc w:val="left"/>
      <w:pPr>
        <w:ind w:left="1474" w:hanging="428"/>
      </w:pPr>
      <w:rPr>
        <w:rFonts w:hint="default"/>
        <w:lang w:val="en-US" w:eastAsia="en-US" w:bidi="ar-SA"/>
      </w:rPr>
    </w:lvl>
    <w:lvl w:ilvl="3">
      <w:start w:val="0"/>
      <w:numFmt w:val="bullet"/>
      <w:lvlText w:val="•"/>
      <w:lvlJc w:val="left"/>
      <w:pPr>
        <w:ind w:left="1941" w:hanging="428"/>
      </w:pPr>
      <w:rPr>
        <w:rFonts w:hint="default"/>
        <w:lang w:val="en-US" w:eastAsia="en-US" w:bidi="ar-SA"/>
      </w:rPr>
    </w:lvl>
    <w:lvl w:ilvl="4">
      <w:start w:val="0"/>
      <w:numFmt w:val="bullet"/>
      <w:lvlText w:val="•"/>
      <w:lvlJc w:val="left"/>
      <w:pPr>
        <w:ind w:left="2408" w:hanging="428"/>
      </w:pPr>
      <w:rPr>
        <w:rFonts w:hint="default"/>
        <w:lang w:val="en-US" w:eastAsia="en-US" w:bidi="ar-SA"/>
      </w:rPr>
    </w:lvl>
    <w:lvl w:ilvl="5">
      <w:start w:val="0"/>
      <w:numFmt w:val="bullet"/>
      <w:lvlText w:val="•"/>
      <w:lvlJc w:val="left"/>
      <w:pPr>
        <w:ind w:left="2875" w:hanging="428"/>
      </w:pPr>
      <w:rPr>
        <w:rFonts w:hint="default"/>
        <w:lang w:val="en-US" w:eastAsia="en-US" w:bidi="ar-SA"/>
      </w:rPr>
    </w:lvl>
    <w:lvl w:ilvl="6">
      <w:start w:val="0"/>
      <w:numFmt w:val="bullet"/>
      <w:lvlText w:val="•"/>
      <w:lvlJc w:val="left"/>
      <w:pPr>
        <w:ind w:left="3342" w:hanging="428"/>
      </w:pPr>
      <w:rPr>
        <w:rFonts w:hint="default"/>
        <w:lang w:val="en-US" w:eastAsia="en-US" w:bidi="ar-SA"/>
      </w:rPr>
    </w:lvl>
    <w:lvl w:ilvl="7">
      <w:start w:val="0"/>
      <w:numFmt w:val="bullet"/>
      <w:lvlText w:val="•"/>
      <w:lvlJc w:val="left"/>
      <w:pPr>
        <w:ind w:left="3809" w:hanging="428"/>
      </w:pPr>
      <w:rPr>
        <w:rFonts w:hint="default"/>
        <w:lang w:val="en-US" w:eastAsia="en-US" w:bidi="ar-SA"/>
      </w:rPr>
    </w:lvl>
    <w:lvl w:ilvl="8">
      <w:start w:val="0"/>
      <w:numFmt w:val="bullet"/>
      <w:lvlText w:val="•"/>
      <w:lvlJc w:val="left"/>
      <w:pPr>
        <w:ind w:left="4276" w:hanging="428"/>
      </w:pPr>
      <w:rPr>
        <w:rFonts w:hint="default"/>
        <w:lang w:val="en-US" w:eastAsia="en-US" w:bidi="ar-SA"/>
      </w:rPr>
    </w:lvl>
  </w:abstractNum>
  <w:abstractNum w:abstractNumId="69">
    <w:multiLevelType w:val="hybridMultilevel"/>
    <w:lvl w:ilvl="0">
      <w:start w:val="1"/>
      <w:numFmt w:val="lowerRoman"/>
      <w:lvlText w:val="%1)"/>
      <w:lvlJc w:val="left"/>
      <w:pPr>
        <w:ind w:left="537" w:hanging="430"/>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007" w:hanging="430"/>
      </w:pPr>
      <w:rPr>
        <w:rFonts w:hint="default"/>
        <w:lang w:val="en-US" w:eastAsia="en-US" w:bidi="ar-SA"/>
      </w:rPr>
    </w:lvl>
    <w:lvl w:ilvl="2">
      <w:start w:val="0"/>
      <w:numFmt w:val="bullet"/>
      <w:lvlText w:val="•"/>
      <w:lvlJc w:val="left"/>
      <w:pPr>
        <w:ind w:left="1474" w:hanging="430"/>
      </w:pPr>
      <w:rPr>
        <w:rFonts w:hint="default"/>
        <w:lang w:val="en-US" w:eastAsia="en-US" w:bidi="ar-SA"/>
      </w:rPr>
    </w:lvl>
    <w:lvl w:ilvl="3">
      <w:start w:val="0"/>
      <w:numFmt w:val="bullet"/>
      <w:lvlText w:val="•"/>
      <w:lvlJc w:val="left"/>
      <w:pPr>
        <w:ind w:left="1941" w:hanging="430"/>
      </w:pPr>
      <w:rPr>
        <w:rFonts w:hint="default"/>
        <w:lang w:val="en-US" w:eastAsia="en-US" w:bidi="ar-SA"/>
      </w:rPr>
    </w:lvl>
    <w:lvl w:ilvl="4">
      <w:start w:val="0"/>
      <w:numFmt w:val="bullet"/>
      <w:lvlText w:val="•"/>
      <w:lvlJc w:val="left"/>
      <w:pPr>
        <w:ind w:left="2408" w:hanging="430"/>
      </w:pPr>
      <w:rPr>
        <w:rFonts w:hint="default"/>
        <w:lang w:val="en-US" w:eastAsia="en-US" w:bidi="ar-SA"/>
      </w:rPr>
    </w:lvl>
    <w:lvl w:ilvl="5">
      <w:start w:val="0"/>
      <w:numFmt w:val="bullet"/>
      <w:lvlText w:val="•"/>
      <w:lvlJc w:val="left"/>
      <w:pPr>
        <w:ind w:left="2875" w:hanging="430"/>
      </w:pPr>
      <w:rPr>
        <w:rFonts w:hint="default"/>
        <w:lang w:val="en-US" w:eastAsia="en-US" w:bidi="ar-SA"/>
      </w:rPr>
    </w:lvl>
    <w:lvl w:ilvl="6">
      <w:start w:val="0"/>
      <w:numFmt w:val="bullet"/>
      <w:lvlText w:val="•"/>
      <w:lvlJc w:val="left"/>
      <w:pPr>
        <w:ind w:left="3342" w:hanging="430"/>
      </w:pPr>
      <w:rPr>
        <w:rFonts w:hint="default"/>
        <w:lang w:val="en-US" w:eastAsia="en-US" w:bidi="ar-SA"/>
      </w:rPr>
    </w:lvl>
    <w:lvl w:ilvl="7">
      <w:start w:val="0"/>
      <w:numFmt w:val="bullet"/>
      <w:lvlText w:val="•"/>
      <w:lvlJc w:val="left"/>
      <w:pPr>
        <w:ind w:left="3809" w:hanging="430"/>
      </w:pPr>
      <w:rPr>
        <w:rFonts w:hint="default"/>
        <w:lang w:val="en-US" w:eastAsia="en-US" w:bidi="ar-SA"/>
      </w:rPr>
    </w:lvl>
    <w:lvl w:ilvl="8">
      <w:start w:val="0"/>
      <w:numFmt w:val="bullet"/>
      <w:lvlText w:val="•"/>
      <w:lvlJc w:val="left"/>
      <w:pPr>
        <w:ind w:left="4276" w:hanging="430"/>
      </w:pPr>
      <w:rPr>
        <w:rFonts w:hint="default"/>
        <w:lang w:val="en-US" w:eastAsia="en-US" w:bidi="ar-SA"/>
      </w:rPr>
    </w:lvl>
  </w:abstractNum>
  <w:abstractNum w:abstractNumId="68">
    <w:multiLevelType w:val="hybridMultilevel"/>
    <w:lvl w:ilvl="0">
      <w:start w:val="1"/>
      <w:numFmt w:val="lowerRoman"/>
      <w:lvlText w:val="%1)"/>
      <w:lvlJc w:val="left"/>
      <w:pPr>
        <w:ind w:left="537" w:hanging="430"/>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007" w:hanging="430"/>
      </w:pPr>
      <w:rPr>
        <w:rFonts w:hint="default"/>
        <w:lang w:val="en-US" w:eastAsia="en-US" w:bidi="ar-SA"/>
      </w:rPr>
    </w:lvl>
    <w:lvl w:ilvl="2">
      <w:start w:val="0"/>
      <w:numFmt w:val="bullet"/>
      <w:lvlText w:val="•"/>
      <w:lvlJc w:val="left"/>
      <w:pPr>
        <w:ind w:left="1474" w:hanging="430"/>
      </w:pPr>
      <w:rPr>
        <w:rFonts w:hint="default"/>
        <w:lang w:val="en-US" w:eastAsia="en-US" w:bidi="ar-SA"/>
      </w:rPr>
    </w:lvl>
    <w:lvl w:ilvl="3">
      <w:start w:val="0"/>
      <w:numFmt w:val="bullet"/>
      <w:lvlText w:val="•"/>
      <w:lvlJc w:val="left"/>
      <w:pPr>
        <w:ind w:left="1941" w:hanging="430"/>
      </w:pPr>
      <w:rPr>
        <w:rFonts w:hint="default"/>
        <w:lang w:val="en-US" w:eastAsia="en-US" w:bidi="ar-SA"/>
      </w:rPr>
    </w:lvl>
    <w:lvl w:ilvl="4">
      <w:start w:val="0"/>
      <w:numFmt w:val="bullet"/>
      <w:lvlText w:val="•"/>
      <w:lvlJc w:val="left"/>
      <w:pPr>
        <w:ind w:left="2408" w:hanging="430"/>
      </w:pPr>
      <w:rPr>
        <w:rFonts w:hint="default"/>
        <w:lang w:val="en-US" w:eastAsia="en-US" w:bidi="ar-SA"/>
      </w:rPr>
    </w:lvl>
    <w:lvl w:ilvl="5">
      <w:start w:val="0"/>
      <w:numFmt w:val="bullet"/>
      <w:lvlText w:val="•"/>
      <w:lvlJc w:val="left"/>
      <w:pPr>
        <w:ind w:left="2875" w:hanging="430"/>
      </w:pPr>
      <w:rPr>
        <w:rFonts w:hint="default"/>
        <w:lang w:val="en-US" w:eastAsia="en-US" w:bidi="ar-SA"/>
      </w:rPr>
    </w:lvl>
    <w:lvl w:ilvl="6">
      <w:start w:val="0"/>
      <w:numFmt w:val="bullet"/>
      <w:lvlText w:val="•"/>
      <w:lvlJc w:val="left"/>
      <w:pPr>
        <w:ind w:left="3342" w:hanging="430"/>
      </w:pPr>
      <w:rPr>
        <w:rFonts w:hint="default"/>
        <w:lang w:val="en-US" w:eastAsia="en-US" w:bidi="ar-SA"/>
      </w:rPr>
    </w:lvl>
    <w:lvl w:ilvl="7">
      <w:start w:val="0"/>
      <w:numFmt w:val="bullet"/>
      <w:lvlText w:val="•"/>
      <w:lvlJc w:val="left"/>
      <w:pPr>
        <w:ind w:left="3809" w:hanging="430"/>
      </w:pPr>
      <w:rPr>
        <w:rFonts w:hint="default"/>
        <w:lang w:val="en-US" w:eastAsia="en-US" w:bidi="ar-SA"/>
      </w:rPr>
    </w:lvl>
    <w:lvl w:ilvl="8">
      <w:start w:val="0"/>
      <w:numFmt w:val="bullet"/>
      <w:lvlText w:val="•"/>
      <w:lvlJc w:val="left"/>
      <w:pPr>
        <w:ind w:left="4276" w:hanging="430"/>
      </w:pPr>
      <w:rPr>
        <w:rFonts w:hint="default"/>
        <w:lang w:val="en-US" w:eastAsia="en-US" w:bidi="ar-SA"/>
      </w:rPr>
    </w:lvl>
  </w:abstractNum>
  <w:abstractNum w:abstractNumId="67">
    <w:multiLevelType w:val="hybridMultilevel"/>
    <w:lvl w:ilvl="0">
      <w:start w:val="1"/>
      <w:numFmt w:val="lowerRoman"/>
      <w:lvlText w:val="%1)"/>
      <w:lvlJc w:val="left"/>
      <w:pPr>
        <w:ind w:left="535" w:hanging="428"/>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007" w:hanging="428"/>
      </w:pPr>
      <w:rPr>
        <w:rFonts w:hint="default"/>
        <w:lang w:val="en-US" w:eastAsia="en-US" w:bidi="ar-SA"/>
      </w:rPr>
    </w:lvl>
    <w:lvl w:ilvl="2">
      <w:start w:val="0"/>
      <w:numFmt w:val="bullet"/>
      <w:lvlText w:val="•"/>
      <w:lvlJc w:val="left"/>
      <w:pPr>
        <w:ind w:left="1474" w:hanging="428"/>
      </w:pPr>
      <w:rPr>
        <w:rFonts w:hint="default"/>
        <w:lang w:val="en-US" w:eastAsia="en-US" w:bidi="ar-SA"/>
      </w:rPr>
    </w:lvl>
    <w:lvl w:ilvl="3">
      <w:start w:val="0"/>
      <w:numFmt w:val="bullet"/>
      <w:lvlText w:val="•"/>
      <w:lvlJc w:val="left"/>
      <w:pPr>
        <w:ind w:left="1941" w:hanging="428"/>
      </w:pPr>
      <w:rPr>
        <w:rFonts w:hint="default"/>
        <w:lang w:val="en-US" w:eastAsia="en-US" w:bidi="ar-SA"/>
      </w:rPr>
    </w:lvl>
    <w:lvl w:ilvl="4">
      <w:start w:val="0"/>
      <w:numFmt w:val="bullet"/>
      <w:lvlText w:val="•"/>
      <w:lvlJc w:val="left"/>
      <w:pPr>
        <w:ind w:left="2408" w:hanging="428"/>
      </w:pPr>
      <w:rPr>
        <w:rFonts w:hint="default"/>
        <w:lang w:val="en-US" w:eastAsia="en-US" w:bidi="ar-SA"/>
      </w:rPr>
    </w:lvl>
    <w:lvl w:ilvl="5">
      <w:start w:val="0"/>
      <w:numFmt w:val="bullet"/>
      <w:lvlText w:val="•"/>
      <w:lvlJc w:val="left"/>
      <w:pPr>
        <w:ind w:left="2875" w:hanging="428"/>
      </w:pPr>
      <w:rPr>
        <w:rFonts w:hint="default"/>
        <w:lang w:val="en-US" w:eastAsia="en-US" w:bidi="ar-SA"/>
      </w:rPr>
    </w:lvl>
    <w:lvl w:ilvl="6">
      <w:start w:val="0"/>
      <w:numFmt w:val="bullet"/>
      <w:lvlText w:val="•"/>
      <w:lvlJc w:val="left"/>
      <w:pPr>
        <w:ind w:left="3342" w:hanging="428"/>
      </w:pPr>
      <w:rPr>
        <w:rFonts w:hint="default"/>
        <w:lang w:val="en-US" w:eastAsia="en-US" w:bidi="ar-SA"/>
      </w:rPr>
    </w:lvl>
    <w:lvl w:ilvl="7">
      <w:start w:val="0"/>
      <w:numFmt w:val="bullet"/>
      <w:lvlText w:val="•"/>
      <w:lvlJc w:val="left"/>
      <w:pPr>
        <w:ind w:left="3809" w:hanging="428"/>
      </w:pPr>
      <w:rPr>
        <w:rFonts w:hint="default"/>
        <w:lang w:val="en-US" w:eastAsia="en-US" w:bidi="ar-SA"/>
      </w:rPr>
    </w:lvl>
    <w:lvl w:ilvl="8">
      <w:start w:val="0"/>
      <w:numFmt w:val="bullet"/>
      <w:lvlText w:val="•"/>
      <w:lvlJc w:val="left"/>
      <w:pPr>
        <w:ind w:left="4276" w:hanging="428"/>
      </w:pPr>
      <w:rPr>
        <w:rFonts w:hint="default"/>
        <w:lang w:val="en-US" w:eastAsia="en-US" w:bidi="ar-SA"/>
      </w:rPr>
    </w:lvl>
  </w:abstractNum>
  <w:abstractNum w:abstractNumId="66">
    <w:multiLevelType w:val="hybridMultilevel"/>
    <w:lvl w:ilvl="0">
      <w:start w:val="1"/>
      <w:numFmt w:val="lowerRoman"/>
      <w:lvlText w:val="%1)"/>
      <w:lvlJc w:val="left"/>
      <w:pPr>
        <w:ind w:left="535" w:hanging="449"/>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007" w:hanging="449"/>
      </w:pPr>
      <w:rPr>
        <w:rFonts w:hint="default"/>
        <w:lang w:val="en-US" w:eastAsia="en-US" w:bidi="ar-SA"/>
      </w:rPr>
    </w:lvl>
    <w:lvl w:ilvl="2">
      <w:start w:val="0"/>
      <w:numFmt w:val="bullet"/>
      <w:lvlText w:val="•"/>
      <w:lvlJc w:val="left"/>
      <w:pPr>
        <w:ind w:left="1474" w:hanging="449"/>
      </w:pPr>
      <w:rPr>
        <w:rFonts w:hint="default"/>
        <w:lang w:val="en-US" w:eastAsia="en-US" w:bidi="ar-SA"/>
      </w:rPr>
    </w:lvl>
    <w:lvl w:ilvl="3">
      <w:start w:val="0"/>
      <w:numFmt w:val="bullet"/>
      <w:lvlText w:val="•"/>
      <w:lvlJc w:val="left"/>
      <w:pPr>
        <w:ind w:left="1941" w:hanging="449"/>
      </w:pPr>
      <w:rPr>
        <w:rFonts w:hint="default"/>
        <w:lang w:val="en-US" w:eastAsia="en-US" w:bidi="ar-SA"/>
      </w:rPr>
    </w:lvl>
    <w:lvl w:ilvl="4">
      <w:start w:val="0"/>
      <w:numFmt w:val="bullet"/>
      <w:lvlText w:val="•"/>
      <w:lvlJc w:val="left"/>
      <w:pPr>
        <w:ind w:left="2408" w:hanging="449"/>
      </w:pPr>
      <w:rPr>
        <w:rFonts w:hint="default"/>
        <w:lang w:val="en-US" w:eastAsia="en-US" w:bidi="ar-SA"/>
      </w:rPr>
    </w:lvl>
    <w:lvl w:ilvl="5">
      <w:start w:val="0"/>
      <w:numFmt w:val="bullet"/>
      <w:lvlText w:val="•"/>
      <w:lvlJc w:val="left"/>
      <w:pPr>
        <w:ind w:left="2875" w:hanging="449"/>
      </w:pPr>
      <w:rPr>
        <w:rFonts w:hint="default"/>
        <w:lang w:val="en-US" w:eastAsia="en-US" w:bidi="ar-SA"/>
      </w:rPr>
    </w:lvl>
    <w:lvl w:ilvl="6">
      <w:start w:val="0"/>
      <w:numFmt w:val="bullet"/>
      <w:lvlText w:val="•"/>
      <w:lvlJc w:val="left"/>
      <w:pPr>
        <w:ind w:left="3342" w:hanging="449"/>
      </w:pPr>
      <w:rPr>
        <w:rFonts w:hint="default"/>
        <w:lang w:val="en-US" w:eastAsia="en-US" w:bidi="ar-SA"/>
      </w:rPr>
    </w:lvl>
    <w:lvl w:ilvl="7">
      <w:start w:val="0"/>
      <w:numFmt w:val="bullet"/>
      <w:lvlText w:val="•"/>
      <w:lvlJc w:val="left"/>
      <w:pPr>
        <w:ind w:left="3809" w:hanging="449"/>
      </w:pPr>
      <w:rPr>
        <w:rFonts w:hint="default"/>
        <w:lang w:val="en-US" w:eastAsia="en-US" w:bidi="ar-SA"/>
      </w:rPr>
    </w:lvl>
    <w:lvl w:ilvl="8">
      <w:start w:val="0"/>
      <w:numFmt w:val="bullet"/>
      <w:lvlText w:val="•"/>
      <w:lvlJc w:val="left"/>
      <w:pPr>
        <w:ind w:left="4276" w:hanging="449"/>
      </w:pPr>
      <w:rPr>
        <w:rFonts w:hint="default"/>
        <w:lang w:val="en-US" w:eastAsia="en-US" w:bidi="ar-SA"/>
      </w:rPr>
    </w:lvl>
  </w:abstractNum>
  <w:abstractNum w:abstractNumId="65">
    <w:multiLevelType w:val="hybridMultilevel"/>
    <w:lvl w:ilvl="0">
      <w:start w:val="1"/>
      <w:numFmt w:val="lowerRoman"/>
      <w:lvlText w:val="%1)"/>
      <w:lvlJc w:val="left"/>
      <w:pPr>
        <w:ind w:left="513" w:hanging="406"/>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989" w:hanging="406"/>
      </w:pPr>
      <w:rPr>
        <w:rFonts w:hint="default"/>
        <w:lang w:val="en-US" w:eastAsia="en-US" w:bidi="ar-SA"/>
      </w:rPr>
    </w:lvl>
    <w:lvl w:ilvl="2">
      <w:start w:val="0"/>
      <w:numFmt w:val="bullet"/>
      <w:lvlText w:val="•"/>
      <w:lvlJc w:val="left"/>
      <w:pPr>
        <w:ind w:left="1458" w:hanging="406"/>
      </w:pPr>
      <w:rPr>
        <w:rFonts w:hint="default"/>
        <w:lang w:val="en-US" w:eastAsia="en-US" w:bidi="ar-SA"/>
      </w:rPr>
    </w:lvl>
    <w:lvl w:ilvl="3">
      <w:start w:val="0"/>
      <w:numFmt w:val="bullet"/>
      <w:lvlText w:val="•"/>
      <w:lvlJc w:val="left"/>
      <w:pPr>
        <w:ind w:left="1927" w:hanging="406"/>
      </w:pPr>
      <w:rPr>
        <w:rFonts w:hint="default"/>
        <w:lang w:val="en-US" w:eastAsia="en-US" w:bidi="ar-SA"/>
      </w:rPr>
    </w:lvl>
    <w:lvl w:ilvl="4">
      <w:start w:val="0"/>
      <w:numFmt w:val="bullet"/>
      <w:lvlText w:val="•"/>
      <w:lvlJc w:val="left"/>
      <w:pPr>
        <w:ind w:left="2396" w:hanging="406"/>
      </w:pPr>
      <w:rPr>
        <w:rFonts w:hint="default"/>
        <w:lang w:val="en-US" w:eastAsia="en-US" w:bidi="ar-SA"/>
      </w:rPr>
    </w:lvl>
    <w:lvl w:ilvl="5">
      <w:start w:val="0"/>
      <w:numFmt w:val="bullet"/>
      <w:lvlText w:val="•"/>
      <w:lvlJc w:val="left"/>
      <w:pPr>
        <w:ind w:left="2865" w:hanging="406"/>
      </w:pPr>
      <w:rPr>
        <w:rFonts w:hint="default"/>
        <w:lang w:val="en-US" w:eastAsia="en-US" w:bidi="ar-SA"/>
      </w:rPr>
    </w:lvl>
    <w:lvl w:ilvl="6">
      <w:start w:val="0"/>
      <w:numFmt w:val="bullet"/>
      <w:lvlText w:val="•"/>
      <w:lvlJc w:val="left"/>
      <w:pPr>
        <w:ind w:left="3334" w:hanging="406"/>
      </w:pPr>
      <w:rPr>
        <w:rFonts w:hint="default"/>
        <w:lang w:val="en-US" w:eastAsia="en-US" w:bidi="ar-SA"/>
      </w:rPr>
    </w:lvl>
    <w:lvl w:ilvl="7">
      <w:start w:val="0"/>
      <w:numFmt w:val="bullet"/>
      <w:lvlText w:val="•"/>
      <w:lvlJc w:val="left"/>
      <w:pPr>
        <w:ind w:left="3803" w:hanging="406"/>
      </w:pPr>
      <w:rPr>
        <w:rFonts w:hint="default"/>
        <w:lang w:val="en-US" w:eastAsia="en-US" w:bidi="ar-SA"/>
      </w:rPr>
    </w:lvl>
    <w:lvl w:ilvl="8">
      <w:start w:val="0"/>
      <w:numFmt w:val="bullet"/>
      <w:lvlText w:val="•"/>
      <w:lvlJc w:val="left"/>
      <w:pPr>
        <w:ind w:left="4272" w:hanging="406"/>
      </w:pPr>
      <w:rPr>
        <w:rFonts w:hint="default"/>
        <w:lang w:val="en-US" w:eastAsia="en-US" w:bidi="ar-SA"/>
      </w:rPr>
    </w:lvl>
  </w:abstractNum>
  <w:abstractNum w:abstractNumId="64">
    <w:multiLevelType w:val="hybridMultilevel"/>
    <w:lvl w:ilvl="0">
      <w:start w:val="1"/>
      <w:numFmt w:val="lowerRoman"/>
      <w:lvlText w:val="%1)"/>
      <w:lvlJc w:val="left"/>
      <w:pPr>
        <w:ind w:left="513" w:hanging="406"/>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989" w:hanging="406"/>
      </w:pPr>
      <w:rPr>
        <w:rFonts w:hint="default"/>
        <w:lang w:val="en-US" w:eastAsia="en-US" w:bidi="ar-SA"/>
      </w:rPr>
    </w:lvl>
    <w:lvl w:ilvl="2">
      <w:start w:val="0"/>
      <w:numFmt w:val="bullet"/>
      <w:lvlText w:val="•"/>
      <w:lvlJc w:val="left"/>
      <w:pPr>
        <w:ind w:left="1458" w:hanging="406"/>
      </w:pPr>
      <w:rPr>
        <w:rFonts w:hint="default"/>
        <w:lang w:val="en-US" w:eastAsia="en-US" w:bidi="ar-SA"/>
      </w:rPr>
    </w:lvl>
    <w:lvl w:ilvl="3">
      <w:start w:val="0"/>
      <w:numFmt w:val="bullet"/>
      <w:lvlText w:val="•"/>
      <w:lvlJc w:val="left"/>
      <w:pPr>
        <w:ind w:left="1927" w:hanging="406"/>
      </w:pPr>
      <w:rPr>
        <w:rFonts w:hint="default"/>
        <w:lang w:val="en-US" w:eastAsia="en-US" w:bidi="ar-SA"/>
      </w:rPr>
    </w:lvl>
    <w:lvl w:ilvl="4">
      <w:start w:val="0"/>
      <w:numFmt w:val="bullet"/>
      <w:lvlText w:val="•"/>
      <w:lvlJc w:val="left"/>
      <w:pPr>
        <w:ind w:left="2396" w:hanging="406"/>
      </w:pPr>
      <w:rPr>
        <w:rFonts w:hint="default"/>
        <w:lang w:val="en-US" w:eastAsia="en-US" w:bidi="ar-SA"/>
      </w:rPr>
    </w:lvl>
    <w:lvl w:ilvl="5">
      <w:start w:val="0"/>
      <w:numFmt w:val="bullet"/>
      <w:lvlText w:val="•"/>
      <w:lvlJc w:val="left"/>
      <w:pPr>
        <w:ind w:left="2865" w:hanging="406"/>
      </w:pPr>
      <w:rPr>
        <w:rFonts w:hint="default"/>
        <w:lang w:val="en-US" w:eastAsia="en-US" w:bidi="ar-SA"/>
      </w:rPr>
    </w:lvl>
    <w:lvl w:ilvl="6">
      <w:start w:val="0"/>
      <w:numFmt w:val="bullet"/>
      <w:lvlText w:val="•"/>
      <w:lvlJc w:val="left"/>
      <w:pPr>
        <w:ind w:left="3334" w:hanging="406"/>
      </w:pPr>
      <w:rPr>
        <w:rFonts w:hint="default"/>
        <w:lang w:val="en-US" w:eastAsia="en-US" w:bidi="ar-SA"/>
      </w:rPr>
    </w:lvl>
    <w:lvl w:ilvl="7">
      <w:start w:val="0"/>
      <w:numFmt w:val="bullet"/>
      <w:lvlText w:val="•"/>
      <w:lvlJc w:val="left"/>
      <w:pPr>
        <w:ind w:left="3803" w:hanging="406"/>
      </w:pPr>
      <w:rPr>
        <w:rFonts w:hint="default"/>
        <w:lang w:val="en-US" w:eastAsia="en-US" w:bidi="ar-SA"/>
      </w:rPr>
    </w:lvl>
    <w:lvl w:ilvl="8">
      <w:start w:val="0"/>
      <w:numFmt w:val="bullet"/>
      <w:lvlText w:val="•"/>
      <w:lvlJc w:val="left"/>
      <w:pPr>
        <w:ind w:left="4272" w:hanging="406"/>
      </w:pPr>
      <w:rPr>
        <w:rFonts w:hint="default"/>
        <w:lang w:val="en-US" w:eastAsia="en-US" w:bidi="ar-SA"/>
      </w:rPr>
    </w:lvl>
  </w:abstractNum>
  <w:abstractNum w:abstractNumId="63">
    <w:multiLevelType w:val="hybridMultilevel"/>
    <w:lvl w:ilvl="0">
      <w:start w:val="1"/>
      <w:numFmt w:val="lowerRoman"/>
      <w:lvlText w:val="%1)"/>
      <w:lvlJc w:val="left"/>
      <w:pPr>
        <w:ind w:left="535" w:hanging="428"/>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007" w:hanging="428"/>
      </w:pPr>
      <w:rPr>
        <w:rFonts w:hint="default"/>
        <w:lang w:val="en-US" w:eastAsia="en-US" w:bidi="ar-SA"/>
      </w:rPr>
    </w:lvl>
    <w:lvl w:ilvl="2">
      <w:start w:val="0"/>
      <w:numFmt w:val="bullet"/>
      <w:lvlText w:val="•"/>
      <w:lvlJc w:val="left"/>
      <w:pPr>
        <w:ind w:left="1474" w:hanging="428"/>
      </w:pPr>
      <w:rPr>
        <w:rFonts w:hint="default"/>
        <w:lang w:val="en-US" w:eastAsia="en-US" w:bidi="ar-SA"/>
      </w:rPr>
    </w:lvl>
    <w:lvl w:ilvl="3">
      <w:start w:val="0"/>
      <w:numFmt w:val="bullet"/>
      <w:lvlText w:val="•"/>
      <w:lvlJc w:val="left"/>
      <w:pPr>
        <w:ind w:left="1941" w:hanging="428"/>
      </w:pPr>
      <w:rPr>
        <w:rFonts w:hint="default"/>
        <w:lang w:val="en-US" w:eastAsia="en-US" w:bidi="ar-SA"/>
      </w:rPr>
    </w:lvl>
    <w:lvl w:ilvl="4">
      <w:start w:val="0"/>
      <w:numFmt w:val="bullet"/>
      <w:lvlText w:val="•"/>
      <w:lvlJc w:val="left"/>
      <w:pPr>
        <w:ind w:left="2408" w:hanging="428"/>
      </w:pPr>
      <w:rPr>
        <w:rFonts w:hint="default"/>
        <w:lang w:val="en-US" w:eastAsia="en-US" w:bidi="ar-SA"/>
      </w:rPr>
    </w:lvl>
    <w:lvl w:ilvl="5">
      <w:start w:val="0"/>
      <w:numFmt w:val="bullet"/>
      <w:lvlText w:val="•"/>
      <w:lvlJc w:val="left"/>
      <w:pPr>
        <w:ind w:left="2875" w:hanging="428"/>
      </w:pPr>
      <w:rPr>
        <w:rFonts w:hint="default"/>
        <w:lang w:val="en-US" w:eastAsia="en-US" w:bidi="ar-SA"/>
      </w:rPr>
    </w:lvl>
    <w:lvl w:ilvl="6">
      <w:start w:val="0"/>
      <w:numFmt w:val="bullet"/>
      <w:lvlText w:val="•"/>
      <w:lvlJc w:val="left"/>
      <w:pPr>
        <w:ind w:left="3342" w:hanging="428"/>
      </w:pPr>
      <w:rPr>
        <w:rFonts w:hint="default"/>
        <w:lang w:val="en-US" w:eastAsia="en-US" w:bidi="ar-SA"/>
      </w:rPr>
    </w:lvl>
    <w:lvl w:ilvl="7">
      <w:start w:val="0"/>
      <w:numFmt w:val="bullet"/>
      <w:lvlText w:val="•"/>
      <w:lvlJc w:val="left"/>
      <w:pPr>
        <w:ind w:left="3809" w:hanging="428"/>
      </w:pPr>
      <w:rPr>
        <w:rFonts w:hint="default"/>
        <w:lang w:val="en-US" w:eastAsia="en-US" w:bidi="ar-SA"/>
      </w:rPr>
    </w:lvl>
    <w:lvl w:ilvl="8">
      <w:start w:val="0"/>
      <w:numFmt w:val="bullet"/>
      <w:lvlText w:val="•"/>
      <w:lvlJc w:val="left"/>
      <w:pPr>
        <w:ind w:left="4276" w:hanging="428"/>
      </w:pPr>
      <w:rPr>
        <w:rFonts w:hint="default"/>
        <w:lang w:val="en-US" w:eastAsia="en-US" w:bidi="ar-SA"/>
      </w:rPr>
    </w:lvl>
  </w:abstractNum>
  <w:abstractNum w:abstractNumId="62">
    <w:multiLevelType w:val="hybridMultilevel"/>
    <w:lvl w:ilvl="0">
      <w:start w:val="1"/>
      <w:numFmt w:val="lowerRoman"/>
      <w:lvlText w:val="%1)"/>
      <w:lvlJc w:val="left"/>
      <w:pPr>
        <w:ind w:left="535" w:hanging="428"/>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007" w:hanging="428"/>
      </w:pPr>
      <w:rPr>
        <w:rFonts w:hint="default"/>
        <w:lang w:val="en-US" w:eastAsia="en-US" w:bidi="ar-SA"/>
      </w:rPr>
    </w:lvl>
    <w:lvl w:ilvl="2">
      <w:start w:val="0"/>
      <w:numFmt w:val="bullet"/>
      <w:lvlText w:val="•"/>
      <w:lvlJc w:val="left"/>
      <w:pPr>
        <w:ind w:left="1474" w:hanging="428"/>
      </w:pPr>
      <w:rPr>
        <w:rFonts w:hint="default"/>
        <w:lang w:val="en-US" w:eastAsia="en-US" w:bidi="ar-SA"/>
      </w:rPr>
    </w:lvl>
    <w:lvl w:ilvl="3">
      <w:start w:val="0"/>
      <w:numFmt w:val="bullet"/>
      <w:lvlText w:val="•"/>
      <w:lvlJc w:val="left"/>
      <w:pPr>
        <w:ind w:left="1941" w:hanging="428"/>
      </w:pPr>
      <w:rPr>
        <w:rFonts w:hint="default"/>
        <w:lang w:val="en-US" w:eastAsia="en-US" w:bidi="ar-SA"/>
      </w:rPr>
    </w:lvl>
    <w:lvl w:ilvl="4">
      <w:start w:val="0"/>
      <w:numFmt w:val="bullet"/>
      <w:lvlText w:val="•"/>
      <w:lvlJc w:val="left"/>
      <w:pPr>
        <w:ind w:left="2408" w:hanging="428"/>
      </w:pPr>
      <w:rPr>
        <w:rFonts w:hint="default"/>
        <w:lang w:val="en-US" w:eastAsia="en-US" w:bidi="ar-SA"/>
      </w:rPr>
    </w:lvl>
    <w:lvl w:ilvl="5">
      <w:start w:val="0"/>
      <w:numFmt w:val="bullet"/>
      <w:lvlText w:val="•"/>
      <w:lvlJc w:val="left"/>
      <w:pPr>
        <w:ind w:left="2875" w:hanging="428"/>
      </w:pPr>
      <w:rPr>
        <w:rFonts w:hint="default"/>
        <w:lang w:val="en-US" w:eastAsia="en-US" w:bidi="ar-SA"/>
      </w:rPr>
    </w:lvl>
    <w:lvl w:ilvl="6">
      <w:start w:val="0"/>
      <w:numFmt w:val="bullet"/>
      <w:lvlText w:val="•"/>
      <w:lvlJc w:val="left"/>
      <w:pPr>
        <w:ind w:left="3342" w:hanging="428"/>
      </w:pPr>
      <w:rPr>
        <w:rFonts w:hint="default"/>
        <w:lang w:val="en-US" w:eastAsia="en-US" w:bidi="ar-SA"/>
      </w:rPr>
    </w:lvl>
    <w:lvl w:ilvl="7">
      <w:start w:val="0"/>
      <w:numFmt w:val="bullet"/>
      <w:lvlText w:val="•"/>
      <w:lvlJc w:val="left"/>
      <w:pPr>
        <w:ind w:left="3809" w:hanging="428"/>
      </w:pPr>
      <w:rPr>
        <w:rFonts w:hint="default"/>
        <w:lang w:val="en-US" w:eastAsia="en-US" w:bidi="ar-SA"/>
      </w:rPr>
    </w:lvl>
    <w:lvl w:ilvl="8">
      <w:start w:val="0"/>
      <w:numFmt w:val="bullet"/>
      <w:lvlText w:val="•"/>
      <w:lvlJc w:val="left"/>
      <w:pPr>
        <w:ind w:left="4276" w:hanging="428"/>
      </w:pPr>
      <w:rPr>
        <w:rFonts w:hint="default"/>
        <w:lang w:val="en-US" w:eastAsia="en-US" w:bidi="ar-SA"/>
      </w:rPr>
    </w:lvl>
  </w:abstractNum>
  <w:abstractNum w:abstractNumId="61">
    <w:multiLevelType w:val="hybridMultilevel"/>
    <w:lvl w:ilvl="0">
      <w:start w:val="1"/>
      <w:numFmt w:val="lowerRoman"/>
      <w:lvlText w:val="%1)"/>
      <w:lvlJc w:val="left"/>
      <w:pPr>
        <w:ind w:left="535" w:hanging="449"/>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007" w:hanging="449"/>
      </w:pPr>
      <w:rPr>
        <w:rFonts w:hint="default"/>
        <w:lang w:val="en-US" w:eastAsia="en-US" w:bidi="ar-SA"/>
      </w:rPr>
    </w:lvl>
    <w:lvl w:ilvl="2">
      <w:start w:val="0"/>
      <w:numFmt w:val="bullet"/>
      <w:lvlText w:val="•"/>
      <w:lvlJc w:val="left"/>
      <w:pPr>
        <w:ind w:left="1474" w:hanging="449"/>
      </w:pPr>
      <w:rPr>
        <w:rFonts w:hint="default"/>
        <w:lang w:val="en-US" w:eastAsia="en-US" w:bidi="ar-SA"/>
      </w:rPr>
    </w:lvl>
    <w:lvl w:ilvl="3">
      <w:start w:val="0"/>
      <w:numFmt w:val="bullet"/>
      <w:lvlText w:val="•"/>
      <w:lvlJc w:val="left"/>
      <w:pPr>
        <w:ind w:left="1941" w:hanging="449"/>
      </w:pPr>
      <w:rPr>
        <w:rFonts w:hint="default"/>
        <w:lang w:val="en-US" w:eastAsia="en-US" w:bidi="ar-SA"/>
      </w:rPr>
    </w:lvl>
    <w:lvl w:ilvl="4">
      <w:start w:val="0"/>
      <w:numFmt w:val="bullet"/>
      <w:lvlText w:val="•"/>
      <w:lvlJc w:val="left"/>
      <w:pPr>
        <w:ind w:left="2408" w:hanging="449"/>
      </w:pPr>
      <w:rPr>
        <w:rFonts w:hint="default"/>
        <w:lang w:val="en-US" w:eastAsia="en-US" w:bidi="ar-SA"/>
      </w:rPr>
    </w:lvl>
    <w:lvl w:ilvl="5">
      <w:start w:val="0"/>
      <w:numFmt w:val="bullet"/>
      <w:lvlText w:val="•"/>
      <w:lvlJc w:val="left"/>
      <w:pPr>
        <w:ind w:left="2875" w:hanging="449"/>
      </w:pPr>
      <w:rPr>
        <w:rFonts w:hint="default"/>
        <w:lang w:val="en-US" w:eastAsia="en-US" w:bidi="ar-SA"/>
      </w:rPr>
    </w:lvl>
    <w:lvl w:ilvl="6">
      <w:start w:val="0"/>
      <w:numFmt w:val="bullet"/>
      <w:lvlText w:val="•"/>
      <w:lvlJc w:val="left"/>
      <w:pPr>
        <w:ind w:left="3342" w:hanging="449"/>
      </w:pPr>
      <w:rPr>
        <w:rFonts w:hint="default"/>
        <w:lang w:val="en-US" w:eastAsia="en-US" w:bidi="ar-SA"/>
      </w:rPr>
    </w:lvl>
    <w:lvl w:ilvl="7">
      <w:start w:val="0"/>
      <w:numFmt w:val="bullet"/>
      <w:lvlText w:val="•"/>
      <w:lvlJc w:val="left"/>
      <w:pPr>
        <w:ind w:left="3809" w:hanging="449"/>
      </w:pPr>
      <w:rPr>
        <w:rFonts w:hint="default"/>
        <w:lang w:val="en-US" w:eastAsia="en-US" w:bidi="ar-SA"/>
      </w:rPr>
    </w:lvl>
    <w:lvl w:ilvl="8">
      <w:start w:val="0"/>
      <w:numFmt w:val="bullet"/>
      <w:lvlText w:val="•"/>
      <w:lvlJc w:val="left"/>
      <w:pPr>
        <w:ind w:left="4276" w:hanging="449"/>
      </w:pPr>
      <w:rPr>
        <w:rFonts w:hint="default"/>
        <w:lang w:val="en-US" w:eastAsia="en-US" w:bidi="ar-SA"/>
      </w:rPr>
    </w:lvl>
  </w:abstractNum>
  <w:abstractNum w:abstractNumId="60">
    <w:multiLevelType w:val="hybridMultilevel"/>
    <w:lvl w:ilvl="0">
      <w:start w:val="5"/>
      <w:numFmt w:val="lowerRoman"/>
      <w:lvlText w:val="%1)"/>
      <w:lvlJc w:val="left"/>
      <w:pPr>
        <w:ind w:left="535" w:hanging="428"/>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007" w:hanging="428"/>
      </w:pPr>
      <w:rPr>
        <w:rFonts w:hint="default"/>
        <w:lang w:val="en-US" w:eastAsia="en-US" w:bidi="ar-SA"/>
      </w:rPr>
    </w:lvl>
    <w:lvl w:ilvl="2">
      <w:start w:val="0"/>
      <w:numFmt w:val="bullet"/>
      <w:lvlText w:val="•"/>
      <w:lvlJc w:val="left"/>
      <w:pPr>
        <w:ind w:left="1474" w:hanging="428"/>
      </w:pPr>
      <w:rPr>
        <w:rFonts w:hint="default"/>
        <w:lang w:val="en-US" w:eastAsia="en-US" w:bidi="ar-SA"/>
      </w:rPr>
    </w:lvl>
    <w:lvl w:ilvl="3">
      <w:start w:val="0"/>
      <w:numFmt w:val="bullet"/>
      <w:lvlText w:val="•"/>
      <w:lvlJc w:val="left"/>
      <w:pPr>
        <w:ind w:left="1941" w:hanging="428"/>
      </w:pPr>
      <w:rPr>
        <w:rFonts w:hint="default"/>
        <w:lang w:val="en-US" w:eastAsia="en-US" w:bidi="ar-SA"/>
      </w:rPr>
    </w:lvl>
    <w:lvl w:ilvl="4">
      <w:start w:val="0"/>
      <w:numFmt w:val="bullet"/>
      <w:lvlText w:val="•"/>
      <w:lvlJc w:val="left"/>
      <w:pPr>
        <w:ind w:left="2408" w:hanging="428"/>
      </w:pPr>
      <w:rPr>
        <w:rFonts w:hint="default"/>
        <w:lang w:val="en-US" w:eastAsia="en-US" w:bidi="ar-SA"/>
      </w:rPr>
    </w:lvl>
    <w:lvl w:ilvl="5">
      <w:start w:val="0"/>
      <w:numFmt w:val="bullet"/>
      <w:lvlText w:val="•"/>
      <w:lvlJc w:val="left"/>
      <w:pPr>
        <w:ind w:left="2875" w:hanging="428"/>
      </w:pPr>
      <w:rPr>
        <w:rFonts w:hint="default"/>
        <w:lang w:val="en-US" w:eastAsia="en-US" w:bidi="ar-SA"/>
      </w:rPr>
    </w:lvl>
    <w:lvl w:ilvl="6">
      <w:start w:val="0"/>
      <w:numFmt w:val="bullet"/>
      <w:lvlText w:val="•"/>
      <w:lvlJc w:val="left"/>
      <w:pPr>
        <w:ind w:left="3342" w:hanging="428"/>
      </w:pPr>
      <w:rPr>
        <w:rFonts w:hint="default"/>
        <w:lang w:val="en-US" w:eastAsia="en-US" w:bidi="ar-SA"/>
      </w:rPr>
    </w:lvl>
    <w:lvl w:ilvl="7">
      <w:start w:val="0"/>
      <w:numFmt w:val="bullet"/>
      <w:lvlText w:val="•"/>
      <w:lvlJc w:val="left"/>
      <w:pPr>
        <w:ind w:left="3809" w:hanging="428"/>
      </w:pPr>
      <w:rPr>
        <w:rFonts w:hint="default"/>
        <w:lang w:val="en-US" w:eastAsia="en-US" w:bidi="ar-SA"/>
      </w:rPr>
    </w:lvl>
    <w:lvl w:ilvl="8">
      <w:start w:val="0"/>
      <w:numFmt w:val="bullet"/>
      <w:lvlText w:val="•"/>
      <w:lvlJc w:val="left"/>
      <w:pPr>
        <w:ind w:left="4276" w:hanging="428"/>
      </w:pPr>
      <w:rPr>
        <w:rFonts w:hint="default"/>
        <w:lang w:val="en-US" w:eastAsia="en-US" w:bidi="ar-SA"/>
      </w:rPr>
    </w:lvl>
  </w:abstractNum>
  <w:abstractNum w:abstractNumId="59">
    <w:multiLevelType w:val="hybridMultilevel"/>
    <w:lvl w:ilvl="0">
      <w:start w:val="1"/>
      <w:numFmt w:val="lowerRoman"/>
      <w:lvlText w:val="%1)"/>
      <w:lvlJc w:val="left"/>
      <w:pPr>
        <w:ind w:left="535" w:hanging="428"/>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007" w:hanging="428"/>
      </w:pPr>
      <w:rPr>
        <w:rFonts w:hint="default"/>
        <w:lang w:val="en-US" w:eastAsia="en-US" w:bidi="ar-SA"/>
      </w:rPr>
    </w:lvl>
    <w:lvl w:ilvl="2">
      <w:start w:val="0"/>
      <w:numFmt w:val="bullet"/>
      <w:lvlText w:val="•"/>
      <w:lvlJc w:val="left"/>
      <w:pPr>
        <w:ind w:left="1474" w:hanging="428"/>
      </w:pPr>
      <w:rPr>
        <w:rFonts w:hint="default"/>
        <w:lang w:val="en-US" w:eastAsia="en-US" w:bidi="ar-SA"/>
      </w:rPr>
    </w:lvl>
    <w:lvl w:ilvl="3">
      <w:start w:val="0"/>
      <w:numFmt w:val="bullet"/>
      <w:lvlText w:val="•"/>
      <w:lvlJc w:val="left"/>
      <w:pPr>
        <w:ind w:left="1941" w:hanging="428"/>
      </w:pPr>
      <w:rPr>
        <w:rFonts w:hint="default"/>
        <w:lang w:val="en-US" w:eastAsia="en-US" w:bidi="ar-SA"/>
      </w:rPr>
    </w:lvl>
    <w:lvl w:ilvl="4">
      <w:start w:val="0"/>
      <w:numFmt w:val="bullet"/>
      <w:lvlText w:val="•"/>
      <w:lvlJc w:val="left"/>
      <w:pPr>
        <w:ind w:left="2408" w:hanging="428"/>
      </w:pPr>
      <w:rPr>
        <w:rFonts w:hint="default"/>
        <w:lang w:val="en-US" w:eastAsia="en-US" w:bidi="ar-SA"/>
      </w:rPr>
    </w:lvl>
    <w:lvl w:ilvl="5">
      <w:start w:val="0"/>
      <w:numFmt w:val="bullet"/>
      <w:lvlText w:val="•"/>
      <w:lvlJc w:val="left"/>
      <w:pPr>
        <w:ind w:left="2875" w:hanging="428"/>
      </w:pPr>
      <w:rPr>
        <w:rFonts w:hint="default"/>
        <w:lang w:val="en-US" w:eastAsia="en-US" w:bidi="ar-SA"/>
      </w:rPr>
    </w:lvl>
    <w:lvl w:ilvl="6">
      <w:start w:val="0"/>
      <w:numFmt w:val="bullet"/>
      <w:lvlText w:val="•"/>
      <w:lvlJc w:val="left"/>
      <w:pPr>
        <w:ind w:left="3342" w:hanging="428"/>
      </w:pPr>
      <w:rPr>
        <w:rFonts w:hint="default"/>
        <w:lang w:val="en-US" w:eastAsia="en-US" w:bidi="ar-SA"/>
      </w:rPr>
    </w:lvl>
    <w:lvl w:ilvl="7">
      <w:start w:val="0"/>
      <w:numFmt w:val="bullet"/>
      <w:lvlText w:val="•"/>
      <w:lvlJc w:val="left"/>
      <w:pPr>
        <w:ind w:left="3809" w:hanging="428"/>
      </w:pPr>
      <w:rPr>
        <w:rFonts w:hint="default"/>
        <w:lang w:val="en-US" w:eastAsia="en-US" w:bidi="ar-SA"/>
      </w:rPr>
    </w:lvl>
    <w:lvl w:ilvl="8">
      <w:start w:val="0"/>
      <w:numFmt w:val="bullet"/>
      <w:lvlText w:val="•"/>
      <w:lvlJc w:val="left"/>
      <w:pPr>
        <w:ind w:left="4276" w:hanging="428"/>
      </w:pPr>
      <w:rPr>
        <w:rFonts w:hint="default"/>
        <w:lang w:val="en-US" w:eastAsia="en-US" w:bidi="ar-SA"/>
      </w:rPr>
    </w:lvl>
  </w:abstractNum>
  <w:abstractNum w:abstractNumId="58">
    <w:multiLevelType w:val="hybridMultilevel"/>
    <w:lvl w:ilvl="0">
      <w:start w:val="1"/>
      <w:numFmt w:val="lowerRoman"/>
      <w:lvlText w:val="%1)"/>
      <w:lvlJc w:val="left"/>
      <w:pPr>
        <w:ind w:left="535" w:hanging="428"/>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006" w:hanging="428"/>
      </w:pPr>
      <w:rPr>
        <w:rFonts w:hint="default"/>
        <w:lang w:val="en-US" w:eastAsia="en-US" w:bidi="ar-SA"/>
      </w:rPr>
    </w:lvl>
    <w:lvl w:ilvl="2">
      <w:start w:val="0"/>
      <w:numFmt w:val="bullet"/>
      <w:lvlText w:val="•"/>
      <w:lvlJc w:val="left"/>
      <w:pPr>
        <w:ind w:left="1473" w:hanging="428"/>
      </w:pPr>
      <w:rPr>
        <w:rFonts w:hint="default"/>
        <w:lang w:val="en-US" w:eastAsia="en-US" w:bidi="ar-SA"/>
      </w:rPr>
    </w:lvl>
    <w:lvl w:ilvl="3">
      <w:start w:val="0"/>
      <w:numFmt w:val="bullet"/>
      <w:lvlText w:val="•"/>
      <w:lvlJc w:val="left"/>
      <w:pPr>
        <w:ind w:left="1939" w:hanging="428"/>
      </w:pPr>
      <w:rPr>
        <w:rFonts w:hint="default"/>
        <w:lang w:val="en-US" w:eastAsia="en-US" w:bidi="ar-SA"/>
      </w:rPr>
    </w:lvl>
    <w:lvl w:ilvl="4">
      <w:start w:val="0"/>
      <w:numFmt w:val="bullet"/>
      <w:lvlText w:val="•"/>
      <w:lvlJc w:val="left"/>
      <w:pPr>
        <w:ind w:left="2406" w:hanging="428"/>
      </w:pPr>
      <w:rPr>
        <w:rFonts w:hint="default"/>
        <w:lang w:val="en-US" w:eastAsia="en-US" w:bidi="ar-SA"/>
      </w:rPr>
    </w:lvl>
    <w:lvl w:ilvl="5">
      <w:start w:val="0"/>
      <w:numFmt w:val="bullet"/>
      <w:lvlText w:val="•"/>
      <w:lvlJc w:val="left"/>
      <w:pPr>
        <w:ind w:left="2872" w:hanging="428"/>
      </w:pPr>
      <w:rPr>
        <w:rFonts w:hint="default"/>
        <w:lang w:val="en-US" w:eastAsia="en-US" w:bidi="ar-SA"/>
      </w:rPr>
    </w:lvl>
    <w:lvl w:ilvl="6">
      <w:start w:val="0"/>
      <w:numFmt w:val="bullet"/>
      <w:lvlText w:val="•"/>
      <w:lvlJc w:val="left"/>
      <w:pPr>
        <w:ind w:left="3339" w:hanging="428"/>
      </w:pPr>
      <w:rPr>
        <w:rFonts w:hint="default"/>
        <w:lang w:val="en-US" w:eastAsia="en-US" w:bidi="ar-SA"/>
      </w:rPr>
    </w:lvl>
    <w:lvl w:ilvl="7">
      <w:start w:val="0"/>
      <w:numFmt w:val="bullet"/>
      <w:lvlText w:val="•"/>
      <w:lvlJc w:val="left"/>
      <w:pPr>
        <w:ind w:left="3805" w:hanging="428"/>
      </w:pPr>
      <w:rPr>
        <w:rFonts w:hint="default"/>
        <w:lang w:val="en-US" w:eastAsia="en-US" w:bidi="ar-SA"/>
      </w:rPr>
    </w:lvl>
    <w:lvl w:ilvl="8">
      <w:start w:val="0"/>
      <w:numFmt w:val="bullet"/>
      <w:lvlText w:val="•"/>
      <w:lvlJc w:val="left"/>
      <w:pPr>
        <w:ind w:left="4272" w:hanging="428"/>
      </w:pPr>
      <w:rPr>
        <w:rFonts w:hint="default"/>
        <w:lang w:val="en-US" w:eastAsia="en-US" w:bidi="ar-SA"/>
      </w:rPr>
    </w:lvl>
  </w:abstractNum>
  <w:abstractNum w:abstractNumId="57">
    <w:multiLevelType w:val="hybridMultilevel"/>
    <w:lvl w:ilvl="0">
      <w:start w:val="5"/>
      <w:numFmt w:val="lowerRoman"/>
      <w:lvlText w:val="%1)"/>
      <w:lvlJc w:val="left"/>
      <w:pPr>
        <w:ind w:left="535" w:hanging="428"/>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006" w:hanging="428"/>
      </w:pPr>
      <w:rPr>
        <w:rFonts w:hint="default"/>
        <w:lang w:val="en-US" w:eastAsia="en-US" w:bidi="ar-SA"/>
      </w:rPr>
    </w:lvl>
    <w:lvl w:ilvl="2">
      <w:start w:val="0"/>
      <w:numFmt w:val="bullet"/>
      <w:lvlText w:val="•"/>
      <w:lvlJc w:val="left"/>
      <w:pPr>
        <w:ind w:left="1473" w:hanging="428"/>
      </w:pPr>
      <w:rPr>
        <w:rFonts w:hint="default"/>
        <w:lang w:val="en-US" w:eastAsia="en-US" w:bidi="ar-SA"/>
      </w:rPr>
    </w:lvl>
    <w:lvl w:ilvl="3">
      <w:start w:val="0"/>
      <w:numFmt w:val="bullet"/>
      <w:lvlText w:val="•"/>
      <w:lvlJc w:val="left"/>
      <w:pPr>
        <w:ind w:left="1939" w:hanging="428"/>
      </w:pPr>
      <w:rPr>
        <w:rFonts w:hint="default"/>
        <w:lang w:val="en-US" w:eastAsia="en-US" w:bidi="ar-SA"/>
      </w:rPr>
    </w:lvl>
    <w:lvl w:ilvl="4">
      <w:start w:val="0"/>
      <w:numFmt w:val="bullet"/>
      <w:lvlText w:val="•"/>
      <w:lvlJc w:val="left"/>
      <w:pPr>
        <w:ind w:left="2406" w:hanging="428"/>
      </w:pPr>
      <w:rPr>
        <w:rFonts w:hint="default"/>
        <w:lang w:val="en-US" w:eastAsia="en-US" w:bidi="ar-SA"/>
      </w:rPr>
    </w:lvl>
    <w:lvl w:ilvl="5">
      <w:start w:val="0"/>
      <w:numFmt w:val="bullet"/>
      <w:lvlText w:val="•"/>
      <w:lvlJc w:val="left"/>
      <w:pPr>
        <w:ind w:left="2872" w:hanging="428"/>
      </w:pPr>
      <w:rPr>
        <w:rFonts w:hint="default"/>
        <w:lang w:val="en-US" w:eastAsia="en-US" w:bidi="ar-SA"/>
      </w:rPr>
    </w:lvl>
    <w:lvl w:ilvl="6">
      <w:start w:val="0"/>
      <w:numFmt w:val="bullet"/>
      <w:lvlText w:val="•"/>
      <w:lvlJc w:val="left"/>
      <w:pPr>
        <w:ind w:left="3339" w:hanging="428"/>
      </w:pPr>
      <w:rPr>
        <w:rFonts w:hint="default"/>
        <w:lang w:val="en-US" w:eastAsia="en-US" w:bidi="ar-SA"/>
      </w:rPr>
    </w:lvl>
    <w:lvl w:ilvl="7">
      <w:start w:val="0"/>
      <w:numFmt w:val="bullet"/>
      <w:lvlText w:val="•"/>
      <w:lvlJc w:val="left"/>
      <w:pPr>
        <w:ind w:left="3805" w:hanging="428"/>
      </w:pPr>
      <w:rPr>
        <w:rFonts w:hint="default"/>
        <w:lang w:val="en-US" w:eastAsia="en-US" w:bidi="ar-SA"/>
      </w:rPr>
    </w:lvl>
    <w:lvl w:ilvl="8">
      <w:start w:val="0"/>
      <w:numFmt w:val="bullet"/>
      <w:lvlText w:val="•"/>
      <w:lvlJc w:val="left"/>
      <w:pPr>
        <w:ind w:left="4272" w:hanging="428"/>
      </w:pPr>
      <w:rPr>
        <w:rFonts w:hint="default"/>
        <w:lang w:val="en-US" w:eastAsia="en-US" w:bidi="ar-SA"/>
      </w:rPr>
    </w:lvl>
  </w:abstractNum>
  <w:abstractNum w:abstractNumId="56">
    <w:multiLevelType w:val="hybridMultilevel"/>
    <w:lvl w:ilvl="0">
      <w:start w:val="1"/>
      <w:numFmt w:val="lowerRoman"/>
      <w:lvlText w:val="%1)"/>
      <w:lvlJc w:val="left"/>
      <w:pPr>
        <w:ind w:left="535" w:hanging="428"/>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006" w:hanging="428"/>
      </w:pPr>
      <w:rPr>
        <w:rFonts w:hint="default"/>
        <w:lang w:val="en-US" w:eastAsia="en-US" w:bidi="ar-SA"/>
      </w:rPr>
    </w:lvl>
    <w:lvl w:ilvl="2">
      <w:start w:val="0"/>
      <w:numFmt w:val="bullet"/>
      <w:lvlText w:val="•"/>
      <w:lvlJc w:val="left"/>
      <w:pPr>
        <w:ind w:left="1473" w:hanging="428"/>
      </w:pPr>
      <w:rPr>
        <w:rFonts w:hint="default"/>
        <w:lang w:val="en-US" w:eastAsia="en-US" w:bidi="ar-SA"/>
      </w:rPr>
    </w:lvl>
    <w:lvl w:ilvl="3">
      <w:start w:val="0"/>
      <w:numFmt w:val="bullet"/>
      <w:lvlText w:val="•"/>
      <w:lvlJc w:val="left"/>
      <w:pPr>
        <w:ind w:left="1939" w:hanging="428"/>
      </w:pPr>
      <w:rPr>
        <w:rFonts w:hint="default"/>
        <w:lang w:val="en-US" w:eastAsia="en-US" w:bidi="ar-SA"/>
      </w:rPr>
    </w:lvl>
    <w:lvl w:ilvl="4">
      <w:start w:val="0"/>
      <w:numFmt w:val="bullet"/>
      <w:lvlText w:val="•"/>
      <w:lvlJc w:val="left"/>
      <w:pPr>
        <w:ind w:left="2406" w:hanging="428"/>
      </w:pPr>
      <w:rPr>
        <w:rFonts w:hint="default"/>
        <w:lang w:val="en-US" w:eastAsia="en-US" w:bidi="ar-SA"/>
      </w:rPr>
    </w:lvl>
    <w:lvl w:ilvl="5">
      <w:start w:val="0"/>
      <w:numFmt w:val="bullet"/>
      <w:lvlText w:val="•"/>
      <w:lvlJc w:val="left"/>
      <w:pPr>
        <w:ind w:left="2872" w:hanging="428"/>
      </w:pPr>
      <w:rPr>
        <w:rFonts w:hint="default"/>
        <w:lang w:val="en-US" w:eastAsia="en-US" w:bidi="ar-SA"/>
      </w:rPr>
    </w:lvl>
    <w:lvl w:ilvl="6">
      <w:start w:val="0"/>
      <w:numFmt w:val="bullet"/>
      <w:lvlText w:val="•"/>
      <w:lvlJc w:val="left"/>
      <w:pPr>
        <w:ind w:left="3339" w:hanging="428"/>
      </w:pPr>
      <w:rPr>
        <w:rFonts w:hint="default"/>
        <w:lang w:val="en-US" w:eastAsia="en-US" w:bidi="ar-SA"/>
      </w:rPr>
    </w:lvl>
    <w:lvl w:ilvl="7">
      <w:start w:val="0"/>
      <w:numFmt w:val="bullet"/>
      <w:lvlText w:val="•"/>
      <w:lvlJc w:val="left"/>
      <w:pPr>
        <w:ind w:left="3805" w:hanging="428"/>
      </w:pPr>
      <w:rPr>
        <w:rFonts w:hint="default"/>
        <w:lang w:val="en-US" w:eastAsia="en-US" w:bidi="ar-SA"/>
      </w:rPr>
    </w:lvl>
    <w:lvl w:ilvl="8">
      <w:start w:val="0"/>
      <w:numFmt w:val="bullet"/>
      <w:lvlText w:val="•"/>
      <w:lvlJc w:val="left"/>
      <w:pPr>
        <w:ind w:left="4272" w:hanging="428"/>
      </w:pPr>
      <w:rPr>
        <w:rFonts w:hint="default"/>
        <w:lang w:val="en-US" w:eastAsia="en-US" w:bidi="ar-SA"/>
      </w:rPr>
    </w:lvl>
  </w:abstractNum>
  <w:abstractNum w:abstractNumId="55">
    <w:multiLevelType w:val="hybridMultilevel"/>
    <w:lvl w:ilvl="0">
      <w:start w:val="1"/>
      <w:numFmt w:val="lowerRoman"/>
      <w:lvlText w:val="%1)"/>
      <w:lvlJc w:val="left"/>
      <w:pPr>
        <w:ind w:left="535" w:hanging="449"/>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006" w:hanging="449"/>
      </w:pPr>
      <w:rPr>
        <w:rFonts w:hint="default"/>
        <w:lang w:val="en-US" w:eastAsia="en-US" w:bidi="ar-SA"/>
      </w:rPr>
    </w:lvl>
    <w:lvl w:ilvl="2">
      <w:start w:val="0"/>
      <w:numFmt w:val="bullet"/>
      <w:lvlText w:val="•"/>
      <w:lvlJc w:val="left"/>
      <w:pPr>
        <w:ind w:left="1473" w:hanging="449"/>
      </w:pPr>
      <w:rPr>
        <w:rFonts w:hint="default"/>
        <w:lang w:val="en-US" w:eastAsia="en-US" w:bidi="ar-SA"/>
      </w:rPr>
    </w:lvl>
    <w:lvl w:ilvl="3">
      <w:start w:val="0"/>
      <w:numFmt w:val="bullet"/>
      <w:lvlText w:val="•"/>
      <w:lvlJc w:val="left"/>
      <w:pPr>
        <w:ind w:left="1939" w:hanging="449"/>
      </w:pPr>
      <w:rPr>
        <w:rFonts w:hint="default"/>
        <w:lang w:val="en-US" w:eastAsia="en-US" w:bidi="ar-SA"/>
      </w:rPr>
    </w:lvl>
    <w:lvl w:ilvl="4">
      <w:start w:val="0"/>
      <w:numFmt w:val="bullet"/>
      <w:lvlText w:val="•"/>
      <w:lvlJc w:val="left"/>
      <w:pPr>
        <w:ind w:left="2406" w:hanging="449"/>
      </w:pPr>
      <w:rPr>
        <w:rFonts w:hint="default"/>
        <w:lang w:val="en-US" w:eastAsia="en-US" w:bidi="ar-SA"/>
      </w:rPr>
    </w:lvl>
    <w:lvl w:ilvl="5">
      <w:start w:val="0"/>
      <w:numFmt w:val="bullet"/>
      <w:lvlText w:val="•"/>
      <w:lvlJc w:val="left"/>
      <w:pPr>
        <w:ind w:left="2872" w:hanging="449"/>
      </w:pPr>
      <w:rPr>
        <w:rFonts w:hint="default"/>
        <w:lang w:val="en-US" w:eastAsia="en-US" w:bidi="ar-SA"/>
      </w:rPr>
    </w:lvl>
    <w:lvl w:ilvl="6">
      <w:start w:val="0"/>
      <w:numFmt w:val="bullet"/>
      <w:lvlText w:val="•"/>
      <w:lvlJc w:val="left"/>
      <w:pPr>
        <w:ind w:left="3339" w:hanging="449"/>
      </w:pPr>
      <w:rPr>
        <w:rFonts w:hint="default"/>
        <w:lang w:val="en-US" w:eastAsia="en-US" w:bidi="ar-SA"/>
      </w:rPr>
    </w:lvl>
    <w:lvl w:ilvl="7">
      <w:start w:val="0"/>
      <w:numFmt w:val="bullet"/>
      <w:lvlText w:val="•"/>
      <w:lvlJc w:val="left"/>
      <w:pPr>
        <w:ind w:left="3805" w:hanging="449"/>
      </w:pPr>
      <w:rPr>
        <w:rFonts w:hint="default"/>
        <w:lang w:val="en-US" w:eastAsia="en-US" w:bidi="ar-SA"/>
      </w:rPr>
    </w:lvl>
    <w:lvl w:ilvl="8">
      <w:start w:val="0"/>
      <w:numFmt w:val="bullet"/>
      <w:lvlText w:val="•"/>
      <w:lvlJc w:val="left"/>
      <w:pPr>
        <w:ind w:left="4272" w:hanging="449"/>
      </w:pPr>
      <w:rPr>
        <w:rFonts w:hint="default"/>
        <w:lang w:val="en-US" w:eastAsia="en-US" w:bidi="ar-SA"/>
      </w:rPr>
    </w:lvl>
  </w:abstractNum>
  <w:abstractNum w:abstractNumId="54">
    <w:multiLevelType w:val="hybridMultilevel"/>
    <w:lvl w:ilvl="0">
      <w:start w:val="1"/>
      <w:numFmt w:val="lowerRoman"/>
      <w:lvlText w:val="%1)"/>
      <w:lvlJc w:val="left"/>
      <w:pPr>
        <w:ind w:left="535" w:hanging="449"/>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006" w:hanging="449"/>
      </w:pPr>
      <w:rPr>
        <w:rFonts w:hint="default"/>
        <w:lang w:val="en-US" w:eastAsia="en-US" w:bidi="ar-SA"/>
      </w:rPr>
    </w:lvl>
    <w:lvl w:ilvl="2">
      <w:start w:val="0"/>
      <w:numFmt w:val="bullet"/>
      <w:lvlText w:val="•"/>
      <w:lvlJc w:val="left"/>
      <w:pPr>
        <w:ind w:left="1473" w:hanging="449"/>
      </w:pPr>
      <w:rPr>
        <w:rFonts w:hint="default"/>
        <w:lang w:val="en-US" w:eastAsia="en-US" w:bidi="ar-SA"/>
      </w:rPr>
    </w:lvl>
    <w:lvl w:ilvl="3">
      <w:start w:val="0"/>
      <w:numFmt w:val="bullet"/>
      <w:lvlText w:val="•"/>
      <w:lvlJc w:val="left"/>
      <w:pPr>
        <w:ind w:left="1939" w:hanging="449"/>
      </w:pPr>
      <w:rPr>
        <w:rFonts w:hint="default"/>
        <w:lang w:val="en-US" w:eastAsia="en-US" w:bidi="ar-SA"/>
      </w:rPr>
    </w:lvl>
    <w:lvl w:ilvl="4">
      <w:start w:val="0"/>
      <w:numFmt w:val="bullet"/>
      <w:lvlText w:val="•"/>
      <w:lvlJc w:val="left"/>
      <w:pPr>
        <w:ind w:left="2406" w:hanging="449"/>
      </w:pPr>
      <w:rPr>
        <w:rFonts w:hint="default"/>
        <w:lang w:val="en-US" w:eastAsia="en-US" w:bidi="ar-SA"/>
      </w:rPr>
    </w:lvl>
    <w:lvl w:ilvl="5">
      <w:start w:val="0"/>
      <w:numFmt w:val="bullet"/>
      <w:lvlText w:val="•"/>
      <w:lvlJc w:val="left"/>
      <w:pPr>
        <w:ind w:left="2872" w:hanging="449"/>
      </w:pPr>
      <w:rPr>
        <w:rFonts w:hint="default"/>
        <w:lang w:val="en-US" w:eastAsia="en-US" w:bidi="ar-SA"/>
      </w:rPr>
    </w:lvl>
    <w:lvl w:ilvl="6">
      <w:start w:val="0"/>
      <w:numFmt w:val="bullet"/>
      <w:lvlText w:val="•"/>
      <w:lvlJc w:val="left"/>
      <w:pPr>
        <w:ind w:left="3339" w:hanging="449"/>
      </w:pPr>
      <w:rPr>
        <w:rFonts w:hint="default"/>
        <w:lang w:val="en-US" w:eastAsia="en-US" w:bidi="ar-SA"/>
      </w:rPr>
    </w:lvl>
    <w:lvl w:ilvl="7">
      <w:start w:val="0"/>
      <w:numFmt w:val="bullet"/>
      <w:lvlText w:val="•"/>
      <w:lvlJc w:val="left"/>
      <w:pPr>
        <w:ind w:left="3805" w:hanging="449"/>
      </w:pPr>
      <w:rPr>
        <w:rFonts w:hint="default"/>
        <w:lang w:val="en-US" w:eastAsia="en-US" w:bidi="ar-SA"/>
      </w:rPr>
    </w:lvl>
    <w:lvl w:ilvl="8">
      <w:start w:val="0"/>
      <w:numFmt w:val="bullet"/>
      <w:lvlText w:val="•"/>
      <w:lvlJc w:val="left"/>
      <w:pPr>
        <w:ind w:left="4272" w:hanging="449"/>
      </w:pPr>
      <w:rPr>
        <w:rFonts w:hint="default"/>
        <w:lang w:val="en-US" w:eastAsia="en-US" w:bidi="ar-SA"/>
      </w:rPr>
    </w:lvl>
  </w:abstractNum>
  <w:abstractNum w:abstractNumId="53">
    <w:multiLevelType w:val="hybridMultilevel"/>
    <w:lvl w:ilvl="0">
      <w:start w:val="1"/>
      <w:numFmt w:val="lowerRoman"/>
      <w:lvlText w:val="%1)"/>
      <w:lvlJc w:val="left"/>
      <w:pPr>
        <w:ind w:left="534" w:hanging="428"/>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004" w:hanging="428"/>
      </w:pPr>
      <w:rPr>
        <w:rFonts w:hint="default"/>
        <w:lang w:val="en-US" w:eastAsia="en-US" w:bidi="ar-SA"/>
      </w:rPr>
    </w:lvl>
    <w:lvl w:ilvl="2">
      <w:start w:val="0"/>
      <w:numFmt w:val="bullet"/>
      <w:lvlText w:val="•"/>
      <w:lvlJc w:val="left"/>
      <w:pPr>
        <w:ind w:left="1469" w:hanging="428"/>
      </w:pPr>
      <w:rPr>
        <w:rFonts w:hint="default"/>
        <w:lang w:val="en-US" w:eastAsia="en-US" w:bidi="ar-SA"/>
      </w:rPr>
    </w:lvl>
    <w:lvl w:ilvl="3">
      <w:start w:val="0"/>
      <w:numFmt w:val="bullet"/>
      <w:lvlText w:val="•"/>
      <w:lvlJc w:val="left"/>
      <w:pPr>
        <w:ind w:left="1934" w:hanging="428"/>
      </w:pPr>
      <w:rPr>
        <w:rFonts w:hint="default"/>
        <w:lang w:val="en-US" w:eastAsia="en-US" w:bidi="ar-SA"/>
      </w:rPr>
    </w:lvl>
    <w:lvl w:ilvl="4">
      <w:start w:val="0"/>
      <w:numFmt w:val="bullet"/>
      <w:lvlText w:val="•"/>
      <w:lvlJc w:val="left"/>
      <w:pPr>
        <w:ind w:left="2399" w:hanging="428"/>
      </w:pPr>
      <w:rPr>
        <w:rFonts w:hint="default"/>
        <w:lang w:val="en-US" w:eastAsia="en-US" w:bidi="ar-SA"/>
      </w:rPr>
    </w:lvl>
    <w:lvl w:ilvl="5">
      <w:start w:val="0"/>
      <w:numFmt w:val="bullet"/>
      <w:lvlText w:val="•"/>
      <w:lvlJc w:val="left"/>
      <w:pPr>
        <w:ind w:left="2864" w:hanging="428"/>
      </w:pPr>
      <w:rPr>
        <w:rFonts w:hint="default"/>
        <w:lang w:val="en-US" w:eastAsia="en-US" w:bidi="ar-SA"/>
      </w:rPr>
    </w:lvl>
    <w:lvl w:ilvl="6">
      <w:start w:val="0"/>
      <w:numFmt w:val="bullet"/>
      <w:lvlText w:val="•"/>
      <w:lvlJc w:val="left"/>
      <w:pPr>
        <w:ind w:left="3329" w:hanging="428"/>
      </w:pPr>
      <w:rPr>
        <w:rFonts w:hint="default"/>
        <w:lang w:val="en-US" w:eastAsia="en-US" w:bidi="ar-SA"/>
      </w:rPr>
    </w:lvl>
    <w:lvl w:ilvl="7">
      <w:start w:val="0"/>
      <w:numFmt w:val="bullet"/>
      <w:lvlText w:val="•"/>
      <w:lvlJc w:val="left"/>
      <w:pPr>
        <w:ind w:left="3794" w:hanging="428"/>
      </w:pPr>
      <w:rPr>
        <w:rFonts w:hint="default"/>
        <w:lang w:val="en-US" w:eastAsia="en-US" w:bidi="ar-SA"/>
      </w:rPr>
    </w:lvl>
    <w:lvl w:ilvl="8">
      <w:start w:val="0"/>
      <w:numFmt w:val="bullet"/>
      <w:lvlText w:val="•"/>
      <w:lvlJc w:val="left"/>
      <w:pPr>
        <w:ind w:left="4259" w:hanging="428"/>
      </w:pPr>
      <w:rPr>
        <w:rFonts w:hint="default"/>
        <w:lang w:val="en-US" w:eastAsia="en-US" w:bidi="ar-SA"/>
      </w:rPr>
    </w:lvl>
  </w:abstractNum>
  <w:abstractNum w:abstractNumId="52">
    <w:multiLevelType w:val="hybridMultilevel"/>
    <w:lvl w:ilvl="0">
      <w:start w:val="1"/>
      <w:numFmt w:val="lowerRoman"/>
      <w:lvlText w:val="%1)"/>
      <w:lvlJc w:val="left"/>
      <w:pPr>
        <w:ind w:left="535" w:hanging="428"/>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007" w:hanging="428"/>
      </w:pPr>
      <w:rPr>
        <w:rFonts w:hint="default"/>
        <w:lang w:val="en-US" w:eastAsia="en-US" w:bidi="ar-SA"/>
      </w:rPr>
    </w:lvl>
    <w:lvl w:ilvl="2">
      <w:start w:val="0"/>
      <w:numFmt w:val="bullet"/>
      <w:lvlText w:val="•"/>
      <w:lvlJc w:val="left"/>
      <w:pPr>
        <w:ind w:left="1474" w:hanging="428"/>
      </w:pPr>
      <w:rPr>
        <w:rFonts w:hint="default"/>
        <w:lang w:val="en-US" w:eastAsia="en-US" w:bidi="ar-SA"/>
      </w:rPr>
    </w:lvl>
    <w:lvl w:ilvl="3">
      <w:start w:val="0"/>
      <w:numFmt w:val="bullet"/>
      <w:lvlText w:val="•"/>
      <w:lvlJc w:val="left"/>
      <w:pPr>
        <w:ind w:left="1941" w:hanging="428"/>
      </w:pPr>
      <w:rPr>
        <w:rFonts w:hint="default"/>
        <w:lang w:val="en-US" w:eastAsia="en-US" w:bidi="ar-SA"/>
      </w:rPr>
    </w:lvl>
    <w:lvl w:ilvl="4">
      <w:start w:val="0"/>
      <w:numFmt w:val="bullet"/>
      <w:lvlText w:val="•"/>
      <w:lvlJc w:val="left"/>
      <w:pPr>
        <w:ind w:left="2408" w:hanging="428"/>
      </w:pPr>
      <w:rPr>
        <w:rFonts w:hint="default"/>
        <w:lang w:val="en-US" w:eastAsia="en-US" w:bidi="ar-SA"/>
      </w:rPr>
    </w:lvl>
    <w:lvl w:ilvl="5">
      <w:start w:val="0"/>
      <w:numFmt w:val="bullet"/>
      <w:lvlText w:val="•"/>
      <w:lvlJc w:val="left"/>
      <w:pPr>
        <w:ind w:left="2875" w:hanging="428"/>
      </w:pPr>
      <w:rPr>
        <w:rFonts w:hint="default"/>
        <w:lang w:val="en-US" w:eastAsia="en-US" w:bidi="ar-SA"/>
      </w:rPr>
    </w:lvl>
    <w:lvl w:ilvl="6">
      <w:start w:val="0"/>
      <w:numFmt w:val="bullet"/>
      <w:lvlText w:val="•"/>
      <w:lvlJc w:val="left"/>
      <w:pPr>
        <w:ind w:left="3342" w:hanging="428"/>
      </w:pPr>
      <w:rPr>
        <w:rFonts w:hint="default"/>
        <w:lang w:val="en-US" w:eastAsia="en-US" w:bidi="ar-SA"/>
      </w:rPr>
    </w:lvl>
    <w:lvl w:ilvl="7">
      <w:start w:val="0"/>
      <w:numFmt w:val="bullet"/>
      <w:lvlText w:val="•"/>
      <w:lvlJc w:val="left"/>
      <w:pPr>
        <w:ind w:left="3809" w:hanging="428"/>
      </w:pPr>
      <w:rPr>
        <w:rFonts w:hint="default"/>
        <w:lang w:val="en-US" w:eastAsia="en-US" w:bidi="ar-SA"/>
      </w:rPr>
    </w:lvl>
    <w:lvl w:ilvl="8">
      <w:start w:val="0"/>
      <w:numFmt w:val="bullet"/>
      <w:lvlText w:val="•"/>
      <w:lvlJc w:val="left"/>
      <w:pPr>
        <w:ind w:left="4276" w:hanging="428"/>
      </w:pPr>
      <w:rPr>
        <w:rFonts w:hint="default"/>
        <w:lang w:val="en-US" w:eastAsia="en-US" w:bidi="ar-SA"/>
      </w:rPr>
    </w:lvl>
  </w:abstractNum>
  <w:abstractNum w:abstractNumId="51">
    <w:multiLevelType w:val="hybridMultilevel"/>
    <w:lvl w:ilvl="0">
      <w:start w:val="1"/>
      <w:numFmt w:val="lowerRoman"/>
      <w:lvlText w:val="%1)"/>
      <w:lvlJc w:val="left"/>
      <w:pPr>
        <w:ind w:left="535" w:hanging="428"/>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007" w:hanging="428"/>
      </w:pPr>
      <w:rPr>
        <w:rFonts w:hint="default"/>
        <w:lang w:val="en-US" w:eastAsia="en-US" w:bidi="ar-SA"/>
      </w:rPr>
    </w:lvl>
    <w:lvl w:ilvl="2">
      <w:start w:val="0"/>
      <w:numFmt w:val="bullet"/>
      <w:lvlText w:val="•"/>
      <w:lvlJc w:val="left"/>
      <w:pPr>
        <w:ind w:left="1474" w:hanging="428"/>
      </w:pPr>
      <w:rPr>
        <w:rFonts w:hint="default"/>
        <w:lang w:val="en-US" w:eastAsia="en-US" w:bidi="ar-SA"/>
      </w:rPr>
    </w:lvl>
    <w:lvl w:ilvl="3">
      <w:start w:val="0"/>
      <w:numFmt w:val="bullet"/>
      <w:lvlText w:val="•"/>
      <w:lvlJc w:val="left"/>
      <w:pPr>
        <w:ind w:left="1941" w:hanging="428"/>
      </w:pPr>
      <w:rPr>
        <w:rFonts w:hint="default"/>
        <w:lang w:val="en-US" w:eastAsia="en-US" w:bidi="ar-SA"/>
      </w:rPr>
    </w:lvl>
    <w:lvl w:ilvl="4">
      <w:start w:val="0"/>
      <w:numFmt w:val="bullet"/>
      <w:lvlText w:val="•"/>
      <w:lvlJc w:val="left"/>
      <w:pPr>
        <w:ind w:left="2408" w:hanging="428"/>
      </w:pPr>
      <w:rPr>
        <w:rFonts w:hint="default"/>
        <w:lang w:val="en-US" w:eastAsia="en-US" w:bidi="ar-SA"/>
      </w:rPr>
    </w:lvl>
    <w:lvl w:ilvl="5">
      <w:start w:val="0"/>
      <w:numFmt w:val="bullet"/>
      <w:lvlText w:val="•"/>
      <w:lvlJc w:val="left"/>
      <w:pPr>
        <w:ind w:left="2875" w:hanging="428"/>
      </w:pPr>
      <w:rPr>
        <w:rFonts w:hint="default"/>
        <w:lang w:val="en-US" w:eastAsia="en-US" w:bidi="ar-SA"/>
      </w:rPr>
    </w:lvl>
    <w:lvl w:ilvl="6">
      <w:start w:val="0"/>
      <w:numFmt w:val="bullet"/>
      <w:lvlText w:val="•"/>
      <w:lvlJc w:val="left"/>
      <w:pPr>
        <w:ind w:left="3342" w:hanging="428"/>
      </w:pPr>
      <w:rPr>
        <w:rFonts w:hint="default"/>
        <w:lang w:val="en-US" w:eastAsia="en-US" w:bidi="ar-SA"/>
      </w:rPr>
    </w:lvl>
    <w:lvl w:ilvl="7">
      <w:start w:val="0"/>
      <w:numFmt w:val="bullet"/>
      <w:lvlText w:val="•"/>
      <w:lvlJc w:val="left"/>
      <w:pPr>
        <w:ind w:left="3809" w:hanging="428"/>
      </w:pPr>
      <w:rPr>
        <w:rFonts w:hint="default"/>
        <w:lang w:val="en-US" w:eastAsia="en-US" w:bidi="ar-SA"/>
      </w:rPr>
    </w:lvl>
    <w:lvl w:ilvl="8">
      <w:start w:val="0"/>
      <w:numFmt w:val="bullet"/>
      <w:lvlText w:val="•"/>
      <w:lvlJc w:val="left"/>
      <w:pPr>
        <w:ind w:left="4276" w:hanging="428"/>
      </w:pPr>
      <w:rPr>
        <w:rFonts w:hint="default"/>
        <w:lang w:val="en-US" w:eastAsia="en-US" w:bidi="ar-SA"/>
      </w:rPr>
    </w:lvl>
  </w:abstractNum>
  <w:abstractNum w:abstractNumId="50">
    <w:multiLevelType w:val="hybridMultilevel"/>
    <w:lvl w:ilvl="0">
      <w:start w:val="1"/>
      <w:numFmt w:val="lowerRoman"/>
      <w:lvlText w:val="%1)"/>
      <w:lvlJc w:val="left"/>
      <w:pPr>
        <w:ind w:left="535" w:hanging="428"/>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007" w:hanging="428"/>
      </w:pPr>
      <w:rPr>
        <w:rFonts w:hint="default"/>
        <w:lang w:val="en-US" w:eastAsia="en-US" w:bidi="ar-SA"/>
      </w:rPr>
    </w:lvl>
    <w:lvl w:ilvl="2">
      <w:start w:val="0"/>
      <w:numFmt w:val="bullet"/>
      <w:lvlText w:val="•"/>
      <w:lvlJc w:val="left"/>
      <w:pPr>
        <w:ind w:left="1474" w:hanging="428"/>
      </w:pPr>
      <w:rPr>
        <w:rFonts w:hint="default"/>
        <w:lang w:val="en-US" w:eastAsia="en-US" w:bidi="ar-SA"/>
      </w:rPr>
    </w:lvl>
    <w:lvl w:ilvl="3">
      <w:start w:val="0"/>
      <w:numFmt w:val="bullet"/>
      <w:lvlText w:val="•"/>
      <w:lvlJc w:val="left"/>
      <w:pPr>
        <w:ind w:left="1941" w:hanging="428"/>
      </w:pPr>
      <w:rPr>
        <w:rFonts w:hint="default"/>
        <w:lang w:val="en-US" w:eastAsia="en-US" w:bidi="ar-SA"/>
      </w:rPr>
    </w:lvl>
    <w:lvl w:ilvl="4">
      <w:start w:val="0"/>
      <w:numFmt w:val="bullet"/>
      <w:lvlText w:val="•"/>
      <w:lvlJc w:val="left"/>
      <w:pPr>
        <w:ind w:left="2408" w:hanging="428"/>
      </w:pPr>
      <w:rPr>
        <w:rFonts w:hint="default"/>
        <w:lang w:val="en-US" w:eastAsia="en-US" w:bidi="ar-SA"/>
      </w:rPr>
    </w:lvl>
    <w:lvl w:ilvl="5">
      <w:start w:val="0"/>
      <w:numFmt w:val="bullet"/>
      <w:lvlText w:val="•"/>
      <w:lvlJc w:val="left"/>
      <w:pPr>
        <w:ind w:left="2875" w:hanging="428"/>
      </w:pPr>
      <w:rPr>
        <w:rFonts w:hint="default"/>
        <w:lang w:val="en-US" w:eastAsia="en-US" w:bidi="ar-SA"/>
      </w:rPr>
    </w:lvl>
    <w:lvl w:ilvl="6">
      <w:start w:val="0"/>
      <w:numFmt w:val="bullet"/>
      <w:lvlText w:val="•"/>
      <w:lvlJc w:val="left"/>
      <w:pPr>
        <w:ind w:left="3342" w:hanging="428"/>
      </w:pPr>
      <w:rPr>
        <w:rFonts w:hint="default"/>
        <w:lang w:val="en-US" w:eastAsia="en-US" w:bidi="ar-SA"/>
      </w:rPr>
    </w:lvl>
    <w:lvl w:ilvl="7">
      <w:start w:val="0"/>
      <w:numFmt w:val="bullet"/>
      <w:lvlText w:val="•"/>
      <w:lvlJc w:val="left"/>
      <w:pPr>
        <w:ind w:left="3809" w:hanging="428"/>
      </w:pPr>
      <w:rPr>
        <w:rFonts w:hint="default"/>
        <w:lang w:val="en-US" w:eastAsia="en-US" w:bidi="ar-SA"/>
      </w:rPr>
    </w:lvl>
    <w:lvl w:ilvl="8">
      <w:start w:val="0"/>
      <w:numFmt w:val="bullet"/>
      <w:lvlText w:val="•"/>
      <w:lvlJc w:val="left"/>
      <w:pPr>
        <w:ind w:left="4276" w:hanging="428"/>
      </w:pPr>
      <w:rPr>
        <w:rFonts w:hint="default"/>
        <w:lang w:val="en-US" w:eastAsia="en-US" w:bidi="ar-SA"/>
      </w:rPr>
    </w:lvl>
  </w:abstractNum>
  <w:abstractNum w:abstractNumId="49">
    <w:multiLevelType w:val="hybridMultilevel"/>
    <w:lvl w:ilvl="0">
      <w:start w:val="1"/>
      <w:numFmt w:val="lowerRoman"/>
      <w:lvlText w:val="%1)"/>
      <w:lvlJc w:val="left"/>
      <w:pPr>
        <w:ind w:left="535" w:hanging="428"/>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007" w:hanging="428"/>
      </w:pPr>
      <w:rPr>
        <w:rFonts w:hint="default"/>
        <w:lang w:val="en-US" w:eastAsia="en-US" w:bidi="ar-SA"/>
      </w:rPr>
    </w:lvl>
    <w:lvl w:ilvl="2">
      <w:start w:val="0"/>
      <w:numFmt w:val="bullet"/>
      <w:lvlText w:val="•"/>
      <w:lvlJc w:val="left"/>
      <w:pPr>
        <w:ind w:left="1474" w:hanging="428"/>
      </w:pPr>
      <w:rPr>
        <w:rFonts w:hint="default"/>
        <w:lang w:val="en-US" w:eastAsia="en-US" w:bidi="ar-SA"/>
      </w:rPr>
    </w:lvl>
    <w:lvl w:ilvl="3">
      <w:start w:val="0"/>
      <w:numFmt w:val="bullet"/>
      <w:lvlText w:val="•"/>
      <w:lvlJc w:val="left"/>
      <w:pPr>
        <w:ind w:left="1941" w:hanging="428"/>
      </w:pPr>
      <w:rPr>
        <w:rFonts w:hint="default"/>
        <w:lang w:val="en-US" w:eastAsia="en-US" w:bidi="ar-SA"/>
      </w:rPr>
    </w:lvl>
    <w:lvl w:ilvl="4">
      <w:start w:val="0"/>
      <w:numFmt w:val="bullet"/>
      <w:lvlText w:val="•"/>
      <w:lvlJc w:val="left"/>
      <w:pPr>
        <w:ind w:left="2408" w:hanging="428"/>
      </w:pPr>
      <w:rPr>
        <w:rFonts w:hint="default"/>
        <w:lang w:val="en-US" w:eastAsia="en-US" w:bidi="ar-SA"/>
      </w:rPr>
    </w:lvl>
    <w:lvl w:ilvl="5">
      <w:start w:val="0"/>
      <w:numFmt w:val="bullet"/>
      <w:lvlText w:val="•"/>
      <w:lvlJc w:val="left"/>
      <w:pPr>
        <w:ind w:left="2875" w:hanging="428"/>
      </w:pPr>
      <w:rPr>
        <w:rFonts w:hint="default"/>
        <w:lang w:val="en-US" w:eastAsia="en-US" w:bidi="ar-SA"/>
      </w:rPr>
    </w:lvl>
    <w:lvl w:ilvl="6">
      <w:start w:val="0"/>
      <w:numFmt w:val="bullet"/>
      <w:lvlText w:val="•"/>
      <w:lvlJc w:val="left"/>
      <w:pPr>
        <w:ind w:left="3342" w:hanging="428"/>
      </w:pPr>
      <w:rPr>
        <w:rFonts w:hint="default"/>
        <w:lang w:val="en-US" w:eastAsia="en-US" w:bidi="ar-SA"/>
      </w:rPr>
    </w:lvl>
    <w:lvl w:ilvl="7">
      <w:start w:val="0"/>
      <w:numFmt w:val="bullet"/>
      <w:lvlText w:val="•"/>
      <w:lvlJc w:val="left"/>
      <w:pPr>
        <w:ind w:left="3809" w:hanging="428"/>
      </w:pPr>
      <w:rPr>
        <w:rFonts w:hint="default"/>
        <w:lang w:val="en-US" w:eastAsia="en-US" w:bidi="ar-SA"/>
      </w:rPr>
    </w:lvl>
    <w:lvl w:ilvl="8">
      <w:start w:val="0"/>
      <w:numFmt w:val="bullet"/>
      <w:lvlText w:val="•"/>
      <w:lvlJc w:val="left"/>
      <w:pPr>
        <w:ind w:left="4276" w:hanging="428"/>
      </w:pPr>
      <w:rPr>
        <w:rFonts w:hint="default"/>
        <w:lang w:val="en-US" w:eastAsia="en-US" w:bidi="ar-SA"/>
      </w:rPr>
    </w:lvl>
  </w:abstractNum>
  <w:abstractNum w:abstractNumId="48">
    <w:multiLevelType w:val="hybridMultilevel"/>
    <w:lvl w:ilvl="0">
      <w:start w:val="1"/>
      <w:numFmt w:val="lowerRoman"/>
      <w:lvlText w:val="%1)"/>
      <w:lvlJc w:val="left"/>
      <w:pPr>
        <w:ind w:left="535" w:hanging="428"/>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007" w:hanging="428"/>
      </w:pPr>
      <w:rPr>
        <w:rFonts w:hint="default"/>
        <w:lang w:val="en-US" w:eastAsia="en-US" w:bidi="ar-SA"/>
      </w:rPr>
    </w:lvl>
    <w:lvl w:ilvl="2">
      <w:start w:val="0"/>
      <w:numFmt w:val="bullet"/>
      <w:lvlText w:val="•"/>
      <w:lvlJc w:val="left"/>
      <w:pPr>
        <w:ind w:left="1474" w:hanging="428"/>
      </w:pPr>
      <w:rPr>
        <w:rFonts w:hint="default"/>
        <w:lang w:val="en-US" w:eastAsia="en-US" w:bidi="ar-SA"/>
      </w:rPr>
    </w:lvl>
    <w:lvl w:ilvl="3">
      <w:start w:val="0"/>
      <w:numFmt w:val="bullet"/>
      <w:lvlText w:val="•"/>
      <w:lvlJc w:val="left"/>
      <w:pPr>
        <w:ind w:left="1941" w:hanging="428"/>
      </w:pPr>
      <w:rPr>
        <w:rFonts w:hint="default"/>
        <w:lang w:val="en-US" w:eastAsia="en-US" w:bidi="ar-SA"/>
      </w:rPr>
    </w:lvl>
    <w:lvl w:ilvl="4">
      <w:start w:val="0"/>
      <w:numFmt w:val="bullet"/>
      <w:lvlText w:val="•"/>
      <w:lvlJc w:val="left"/>
      <w:pPr>
        <w:ind w:left="2408" w:hanging="428"/>
      </w:pPr>
      <w:rPr>
        <w:rFonts w:hint="default"/>
        <w:lang w:val="en-US" w:eastAsia="en-US" w:bidi="ar-SA"/>
      </w:rPr>
    </w:lvl>
    <w:lvl w:ilvl="5">
      <w:start w:val="0"/>
      <w:numFmt w:val="bullet"/>
      <w:lvlText w:val="•"/>
      <w:lvlJc w:val="left"/>
      <w:pPr>
        <w:ind w:left="2875" w:hanging="428"/>
      </w:pPr>
      <w:rPr>
        <w:rFonts w:hint="default"/>
        <w:lang w:val="en-US" w:eastAsia="en-US" w:bidi="ar-SA"/>
      </w:rPr>
    </w:lvl>
    <w:lvl w:ilvl="6">
      <w:start w:val="0"/>
      <w:numFmt w:val="bullet"/>
      <w:lvlText w:val="•"/>
      <w:lvlJc w:val="left"/>
      <w:pPr>
        <w:ind w:left="3342" w:hanging="428"/>
      </w:pPr>
      <w:rPr>
        <w:rFonts w:hint="default"/>
        <w:lang w:val="en-US" w:eastAsia="en-US" w:bidi="ar-SA"/>
      </w:rPr>
    </w:lvl>
    <w:lvl w:ilvl="7">
      <w:start w:val="0"/>
      <w:numFmt w:val="bullet"/>
      <w:lvlText w:val="•"/>
      <w:lvlJc w:val="left"/>
      <w:pPr>
        <w:ind w:left="3809" w:hanging="428"/>
      </w:pPr>
      <w:rPr>
        <w:rFonts w:hint="default"/>
        <w:lang w:val="en-US" w:eastAsia="en-US" w:bidi="ar-SA"/>
      </w:rPr>
    </w:lvl>
    <w:lvl w:ilvl="8">
      <w:start w:val="0"/>
      <w:numFmt w:val="bullet"/>
      <w:lvlText w:val="•"/>
      <w:lvlJc w:val="left"/>
      <w:pPr>
        <w:ind w:left="4276" w:hanging="428"/>
      </w:pPr>
      <w:rPr>
        <w:rFonts w:hint="default"/>
        <w:lang w:val="en-US" w:eastAsia="en-US" w:bidi="ar-SA"/>
      </w:rPr>
    </w:lvl>
  </w:abstractNum>
  <w:abstractNum w:abstractNumId="47">
    <w:multiLevelType w:val="hybridMultilevel"/>
    <w:lvl w:ilvl="0">
      <w:start w:val="1"/>
      <w:numFmt w:val="lowerRoman"/>
      <w:lvlText w:val="%1)"/>
      <w:lvlJc w:val="left"/>
      <w:pPr>
        <w:ind w:left="535" w:hanging="428"/>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007" w:hanging="428"/>
      </w:pPr>
      <w:rPr>
        <w:rFonts w:hint="default"/>
        <w:lang w:val="en-US" w:eastAsia="en-US" w:bidi="ar-SA"/>
      </w:rPr>
    </w:lvl>
    <w:lvl w:ilvl="2">
      <w:start w:val="0"/>
      <w:numFmt w:val="bullet"/>
      <w:lvlText w:val="•"/>
      <w:lvlJc w:val="left"/>
      <w:pPr>
        <w:ind w:left="1474" w:hanging="428"/>
      </w:pPr>
      <w:rPr>
        <w:rFonts w:hint="default"/>
        <w:lang w:val="en-US" w:eastAsia="en-US" w:bidi="ar-SA"/>
      </w:rPr>
    </w:lvl>
    <w:lvl w:ilvl="3">
      <w:start w:val="0"/>
      <w:numFmt w:val="bullet"/>
      <w:lvlText w:val="•"/>
      <w:lvlJc w:val="left"/>
      <w:pPr>
        <w:ind w:left="1941" w:hanging="428"/>
      </w:pPr>
      <w:rPr>
        <w:rFonts w:hint="default"/>
        <w:lang w:val="en-US" w:eastAsia="en-US" w:bidi="ar-SA"/>
      </w:rPr>
    </w:lvl>
    <w:lvl w:ilvl="4">
      <w:start w:val="0"/>
      <w:numFmt w:val="bullet"/>
      <w:lvlText w:val="•"/>
      <w:lvlJc w:val="left"/>
      <w:pPr>
        <w:ind w:left="2408" w:hanging="428"/>
      </w:pPr>
      <w:rPr>
        <w:rFonts w:hint="default"/>
        <w:lang w:val="en-US" w:eastAsia="en-US" w:bidi="ar-SA"/>
      </w:rPr>
    </w:lvl>
    <w:lvl w:ilvl="5">
      <w:start w:val="0"/>
      <w:numFmt w:val="bullet"/>
      <w:lvlText w:val="•"/>
      <w:lvlJc w:val="left"/>
      <w:pPr>
        <w:ind w:left="2875" w:hanging="428"/>
      </w:pPr>
      <w:rPr>
        <w:rFonts w:hint="default"/>
        <w:lang w:val="en-US" w:eastAsia="en-US" w:bidi="ar-SA"/>
      </w:rPr>
    </w:lvl>
    <w:lvl w:ilvl="6">
      <w:start w:val="0"/>
      <w:numFmt w:val="bullet"/>
      <w:lvlText w:val="•"/>
      <w:lvlJc w:val="left"/>
      <w:pPr>
        <w:ind w:left="3342" w:hanging="428"/>
      </w:pPr>
      <w:rPr>
        <w:rFonts w:hint="default"/>
        <w:lang w:val="en-US" w:eastAsia="en-US" w:bidi="ar-SA"/>
      </w:rPr>
    </w:lvl>
    <w:lvl w:ilvl="7">
      <w:start w:val="0"/>
      <w:numFmt w:val="bullet"/>
      <w:lvlText w:val="•"/>
      <w:lvlJc w:val="left"/>
      <w:pPr>
        <w:ind w:left="3809" w:hanging="428"/>
      </w:pPr>
      <w:rPr>
        <w:rFonts w:hint="default"/>
        <w:lang w:val="en-US" w:eastAsia="en-US" w:bidi="ar-SA"/>
      </w:rPr>
    </w:lvl>
    <w:lvl w:ilvl="8">
      <w:start w:val="0"/>
      <w:numFmt w:val="bullet"/>
      <w:lvlText w:val="•"/>
      <w:lvlJc w:val="left"/>
      <w:pPr>
        <w:ind w:left="4276" w:hanging="428"/>
      </w:pPr>
      <w:rPr>
        <w:rFonts w:hint="default"/>
        <w:lang w:val="en-US" w:eastAsia="en-US" w:bidi="ar-SA"/>
      </w:rPr>
    </w:lvl>
  </w:abstractNum>
  <w:abstractNum w:abstractNumId="46">
    <w:multiLevelType w:val="hybridMultilevel"/>
    <w:lvl w:ilvl="0">
      <w:start w:val="1"/>
      <w:numFmt w:val="lowerRoman"/>
      <w:lvlText w:val="%1)"/>
      <w:lvlJc w:val="left"/>
      <w:pPr>
        <w:ind w:left="535" w:hanging="428"/>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007" w:hanging="428"/>
      </w:pPr>
      <w:rPr>
        <w:rFonts w:hint="default"/>
        <w:lang w:val="en-US" w:eastAsia="en-US" w:bidi="ar-SA"/>
      </w:rPr>
    </w:lvl>
    <w:lvl w:ilvl="2">
      <w:start w:val="0"/>
      <w:numFmt w:val="bullet"/>
      <w:lvlText w:val="•"/>
      <w:lvlJc w:val="left"/>
      <w:pPr>
        <w:ind w:left="1474" w:hanging="428"/>
      </w:pPr>
      <w:rPr>
        <w:rFonts w:hint="default"/>
        <w:lang w:val="en-US" w:eastAsia="en-US" w:bidi="ar-SA"/>
      </w:rPr>
    </w:lvl>
    <w:lvl w:ilvl="3">
      <w:start w:val="0"/>
      <w:numFmt w:val="bullet"/>
      <w:lvlText w:val="•"/>
      <w:lvlJc w:val="left"/>
      <w:pPr>
        <w:ind w:left="1941" w:hanging="428"/>
      </w:pPr>
      <w:rPr>
        <w:rFonts w:hint="default"/>
        <w:lang w:val="en-US" w:eastAsia="en-US" w:bidi="ar-SA"/>
      </w:rPr>
    </w:lvl>
    <w:lvl w:ilvl="4">
      <w:start w:val="0"/>
      <w:numFmt w:val="bullet"/>
      <w:lvlText w:val="•"/>
      <w:lvlJc w:val="left"/>
      <w:pPr>
        <w:ind w:left="2408" w:hanging="428"/>
      </w:pPr>
      <w:rPr>
        <w:rFonts w:hint="default"/>
        <w:lang w:val="en-US" w:eastAsia="en-US" w:bidi="ar-SA"/>
      </w:rPr>
    </w:lvl>
    <w:lvl w:ilvl="5">
      <w:start w:val="0"/>
      <w:numFmt w:val="bullet"/>
      <w:lvlText w:val="•"/>
      <w:lvlJc w:val="left"/>
      <w:pPr>
        <w:ind w:left="2875" w:hanging="428"/>
      </w:pPr>
      <w:rPr>
        <w:rFonts w:hint="default"/>
        <w:lang w:val="en-US" w:eastAsia="en-US" w:bidi="ar-SA"/>
      </w:rPr>
    </w:lvl>
    <w:lvl w:ilvl="6">
      <w:start w:val="0"/>
      <w:numFmt w:val="bullet"/>
      <w:lvlText w:val="•"/>
      <w:lvlJc w:val="left"/>
      <w:pPr>
        <w:ind w:left="3342" w:hanging="428"/>
      </w:pPr>
      <w:rPr>
        <w:rFonts w:hint="default"/>
        <w:lang w:val="en-US" w:eastAsia="en-US" w:bidi="ar-SA"/>
      </w:rPr>
    </w:lvl>
    <w:lvl w:ilvl="7">
      <w:start w:val="0"/>
      <w:numFmt w:val="bullet"/>
      <w:lvlText w:val="•"/>
      <w:lvlJc w:val="left"/>
      <w:pPr>
        <w:ind w:left="3809" w:hanging="428"/>
      </w:pPr>
      <w:rPr>
        <w:rFonts w:hint="default"/>
        <w:lang w:val="en-US" w:eastAsia="en-US" w:bidi="ar-SA"/>
      </w:rPr>
    </w:lvl>
    <w:lvl w:ilvl="8">
      <w:start w:val="0"/>
      <w:numFmt w:val="bullet"/>
      <w:lvlText w:val="•"/>
      <w:lvlJc w:val="left"/>
      <w:pPr>
        <w:ind w:left="4276" w:hanging="428"/>
      </w:pPr>
      <w:rPr>
        <w:rFonts w:hint="default"/>
        <w:lang w:val="en-US" w:eastAsia="en-US" w:bidi="ar-SA"/>
      </w:rPr>
    </w:lvl>
  </w:abstractNum>
  <w:abstractNum w:abstractNumId="45">
    <w:multiLevelType w:val="hybridMultilevel"/>
    <w:lvl w:ilvl="0">
      <w:start w:val="1"/>
      <w:numFmt w:val="lowerRoman"/>
      <w:lvlText w:val="%1)"/>
      <w:lvlJc w:val="left"/>
      <w:pPr>
        <w:ind w:left="535" w:hanging="428"/>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007" w:hanging="428"/>
      </w:pPr>
      <w:rPr>
        <w:rFonts w:hint="default"/>
        <w:lang w:val="en-US" w:eastAsia="en-US" w:bidi="ar-SA"/>
      </w:rPr>
    </w:lvl>
    <w:lvl w:ilvl="2">
      <w:start w:val="0"/>
      <w:numFmt w:val="bullet"/>
      <w:lvlText w:val="•"/>
      <w:lvlJc w:val="left"/>
      <w:pPr>
        <w:ind w:left="1474" w:hanging="428"/>
      </w:pPr>
      <w:rPr>
        <w:rFonts w:hint="default"/>
        <w:lang w:val="en-US" w:eastAsia="en-US" w:bidi="ar-SA"/>
      </w:rPr>
    </w:lvl>
    <w:lvl w:ilvl="3">
      <w:start w:val="0"/>
      <w:numFmt w:val="bullet"/>
      <w:lvlText w:val="•"/>
      <w:lvlJc w:val="left"/>
      <w:pPr>
        <w:ind w:left="1941" w:hanging="428"/>
      </w:pPr>
      <w:rPr>
        <w:rFonts w:hint="default"/>
        <w:lang w:val="en-US" w:eastAsia="en-US" w:bidi="ar-SA"/>
      </w:rPr>
    </w:lvl>
    <w:lvl w:ilvl="4">
      <w:start w:val="0"/>
      <w:numFmt w:val="bullet"/>
      <w:lvlText w:val="•"/>
      <w:lvlJc w:val="left"/>
      <w:pPr>
        <w:ind w:left="2408" w:hanging="428"/>
      </w:pPr>
      <w:rPr>
        <w:rFonts w:hint="default"/>
        <w:lang w:val="en-US" w:eastAsia="en-US" w:bidi="ar-SA"/>
      </w:rPr>
    </w:lvl>
    <w:lvl w:ilvl="5">
      <w:start w:val="0"/>
      <w:numFmt w:val="bullet"/>
      <w:lvlText w:val="•"/>
      <w:lvlJc w:val="left"/>
      <w:pPr>
        <w:ind w:left="2875" w:hanging="428"/>
      </w:pPr>
      <w:rPr>
        <w:rFonts w:hint="default"/>
        <w:lang w:val="en-US" w:eastAsia="en-US" w:bidi="ar-SA"/>
      </w:rPr>
    </w:lvl>
    <w:lvl w:ilvl="6">
      <w:start w:val="0"/>
      <w:numFmt w:val="bullet"/>
      <w:lvlText w:val="•"/>
      <w:lvlJc w:val="left"/>
      <w:pPr>
        <w:ind w:left="3342" w:hanging="428"/>
      </w:pPr>
      <w:rPr>
        <w:rFonts w:hint="default"/>
        <w:lang w:val="en-US" w:eastAsia="en-US" w:bidi="ar-SA"/>
      </w:rPr>
    </w:lvl>
    <w:lvl w:ilvl="7">
      <w:start w:val="0"/>
      <w:numFmt w:val="bullet"/>
      <w:lvlText w:val="•"/>
      <w:lvlJc w:val="left"/>
      <w:pPr>
        <w:ind w:left="3809" w:hanging="428"/>
      </w:pPr>
      <w:rPr>
        <w:rFonts w:hint="default"/>
        <w:lang w:val="en-US" w:eastAsia="en-US" w:bidi="ar-SA"/>
      </w:rPr>
    </w:lvl>
    <w:lvl w:ilvl="8">
      <w:start w:val="0"/>
      <w:numFmt w:val="bullet"/>
      <w:lvlText w:val="•"/>
      <w:lvlJc w:val="left"/>
      <w:pPr>
        <w:ind w:left="4276" w:hanging="428"/>
      </w:pPr>
      <w:rPr>
        <w:rFonts w:hint="default"/>
        <w:lang w:val="en-US" w:eastAsia="en-US" w:bidi="ar-SA"/>
      </w:rPr>
    </w:lvl>
  </w:abstractNum>
  <w:abstractNum w:abstractNumId="44">
    <w:multiLevelType w:val="hybridMultilevel"/>
    <w:lvl w:ilvl="0">
      <w:start w:val="1"/>
      <w:numFmt w:val="lowerRoman"/>
      <w:lvlText w:val="%1)"/>
      <w:lvlJc w:val="left"/>
      <w:pPr>
        <w:ind w:left="535" w:hanging="428"/>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007" w:hanging="428"/>
      </w:pPr>
      <w:rPr>
        <w:rFonts w:hint="default"/>
        <w:lang w:val="en-US" w:eastAsia="en-US" w:bidi="ar-SA"/>
      </w:rPr>
    </w:lvl>
    <w:lvl w:ilvl="2">
      <w:start w:val="0"/>
      <w:numFmt w:val="bullet"/>
      <w:lvlText w:val="•"/>
      <w:lvlJc w:val="left"/>
      <w:pPr>
        <w:ind w:left="1474" w:hanging="428"/>
      </w:pPr>
      <w:rPr>
        <w:rFonts w:hint="default"/>
        <w:lang w:val="en-US" w:eastAsia="en-US" w:bidi="ar-SA"/>
      </w:rPr>
    </w:lvl>
    <w:lvl w:ilvl="3">
      <w:start w:val="0"/>
      <w:numFmt w:val="bullet"/>
      <w:lvlText w:val="•"/>
      <w:lvlJc w:val="left"/>
      <w:pPr>
        <w:ind w:left="1941" w:hanging="428"/>
      </w:pPr>
      <w:rPr>
        <w:rFonts w:hint="default"/>
        <w:lang w:val="en-US" w:eastAsia="en-US" w:bidi="ar-SA"/>
      </w:rPr>
    </w:lvl>
    <w:lvl w:ilvl="4">
      <w:start w:val="0"/>
      <w:numFmt w:val="bullet"/>
      <w:lvlText w:val="•"/>
      <w:lvlJc w:val="left"/>
      <w:pPr>
        <w:ind w:left="2408" w:hanging="428"/>
      </w:pPr>
      <w:rPr>
        <w:rFonts w:hint="default"/>
        <w:lang w:val="en-US" w:eastAsia="en-US" w:bidi="ar-SA"/>
      </w:rPr>
    </w:lvl>
    <w:lvl w:ilvl="5">
      <w:start w:val="0"/>
      <w:numFmt w:val="bullet"/>
      <w:lvlText w:val="•"/>
      <w:lvlJc w:val="left"/>
      <w:pPr>
        <w:ind w:left="2875" w:hanging="428"/>
      </w:pPr>
      <w:rPr>
        <w:rFonts w:hint="default"/>
        <w:lang w:val="en-US" w:eastAsia="en-US" w:bidi="ar-SA"/>
      </w:rPr>
    </w:lvl>
    <w:lvl w:ilvl="6">
      <w:start w:val="0"/>
      <w:numFmt w:val="bullet"/>
      <w:lvlText w:val="•"/>
      <w:lvlJc w:val="left"/>
      <w:pPr>
        <w:ind w:left="3342" w:hanging="428"/>
      </w:pPr>
      <w:rPr>
        <w:rFonts w:hint="default"/>
        <w:lang w:val="en-US" w:eastAsia="en-US" w:bidi="ar-SA"/>
      </w:rPr>
    </w:lvl>
    <w:lvl w:ilvl="7">
      <w:start w:val="0"/>
      <w:numFmt w:val="bullet"/>
      <w:lvlText w:val="•"/>
      <w:lvlJc w:val="left"/>
      <w:pPr>
        <w:ind w:left="3809" w:hanging="428"/>
      </w:pPr>
      <w:rPr>
        <w:rFonts w:hint="default"/>
        <w:lang w:val="en-US" w:eastAsia="en-US" w:bidi="ar-SA"/>
      </w:rPr>
    </w:lvl>
    <w:lvl w:ilvl="8">
      <w:start w:val="0"/>
      <w:numFmt w:val="bullet"/>
      <w:lvlText w:val="•"/>
      <w:lvlJc w:val="left"/>
      <w:pPr>
        <w:ind w:left="4276" w:hanging="428"/>
      </w:pPr>
      <w:rPr>
        <w:rFonts w:hint="default"/>
        <w:lang w:val="en-US" w:eastAsia="en-US" w:bidi="ar-SA"/>
      </w:rPr>
    </w:lvl>
  </w:abstractNum>
  <w:abstractNum w:abstractNumId="43">
    <w:multiLevelType w:val="hybridMultilevel"/>
    <w:lvl w:ilvl="0">
      <w:start w:val="1"/>
      <w:numFmt w:val="lowerRoman"/>
      <w:lvlText w:val="%1)"/>
      <w:lvlJc w:val="left"/>
      <w:pPr>
        <w:ind w:left="535" w:hanging="428"/>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007" w:hanging="428"/>
      </w:pPr>
      <w:rPr>
        <w:rFonts w:hint="default"/>
        <w:lang w:val="en-US" w:eastAsia="en-US" w:bidi="ar-SA"/>
      </w:rPr>
    </w:lvl>
    <w:lvl w:ilvl="2">
      <w:start w:val="0"/>
      <w:numFmt w:val="bullet"/>
      <w:lvlText w:val="•"/>
      <w:lvlJc w:val="left"/>
      <w:pPr>
        <w:ind w:left="1474" w:hanging="428"/>
      </w:pPr>
      <w:rPr>
        <w:rFonts w:hint="default"/>
        <w:lang w:val="en-US" w:eastAsia="en-US" w:bidi="ar-SA"/>
      </w:rPr>
    </w:lvl>
    <w:lvl w:ilvl="3">
      <w:start w:val="0"/>
      <w:numFmt w:val="bullet"/>
      <w:lvlText w:val="•"/>
      <w:lvlJc w:val="left"/>
      <w:pPr>
        <w:ind w:left="1941" w:hanging="428"/>
      </w:pPr>
      <w:rPr>
        <w:rFonts w:hint="default"/>
        <w:lang w:val="en-US" w:eastAsia="en-US" w:bidi="ar-SA"/>
      </w:rPr>
    </w:lvl>
    <w:lvl w:ilvl="4">
      <w:start w:val="0"/>
      <w:numFmt w:val="bullet"/>
      <w:lvlText w:val="•"/>
      <w:lvlJc w:val="left"/>
      <w:pPr>
        <w:ind w:left="2408" w:hanging="428"/>
      </w:pPr>
      <w:rPr>
        <w:rFonts w:hint="default"/>
        <w:lang w:val="en-US" w:eastAsia="en-US" w:bidi="ar-SA"/>
      </w:rPr>
    </w:lvl>
    <w:lvl w:ilvl="5">
      <w:start w:val="0"/>
      <w:numFmt w:val="bullet"/>
      <w:lvlText w:val="•"/>
      <w:lvlJc w:val="left"/>
      <w:pPr>
        <w:ind w:left="2875" w:hanging="428"/>
      </w:pPr>
      <w:rPr>
        <w:rFonts w:hint="default"/>
        <w:lang w:val="en-US" w:eastAsia="en-US" w:bidi="ar-SA"/>
      </w:rPr>
    </w:lvl>
    <w:lvl w:ilvl="6">
      <w:start w:val="0"/>
      <w:numFmt w:val="bullet"/>
      <w:lvlText w:val="•"/>
      <w:lvlJc w:val="left"/>
      <w:pPr>
        <w:ind w:left="3342" w:hanging="428"/>
      </w:pPr>
      <w:rPr>
        <w:rFonts w:hint="default"/>
        <w:lang w:val="en-US" w:eastAsia="en-US" w:bidi="ar-SA"/>
      </w:rPr>
    </w:lvl>
    <w:lvl w:ilvl="7">
      <w:start w:val="0"/>
      <w:numFmt w:val="bullet"/>
      <w:lvlText w:val="•"/>
      <w:lvlJc w:val="left"/>
      <w:pPr>
        <w:ind w:left="3809" w:hanging="428"/>
      </w:pPr>
      <w:rPr>
        <w:rFonts w:hint="default"/>
        <w:lang w:val="en-US" w:eastAsia="en-US" w:bidi="ar-SA"/>
      </w:rPr>
    </w:lvl>
    <w:lvl w:ilvl="8">
      <w:start w:val="0"/>
      <w:numFmt w:val="bullet"/>
      <w:lvlText w:val="•"/>
      <w:lvlJc w:val="left"/>
      <w:pPr>
        <w:ind w:left="4276" w:hanging="428"/>
      </w:pPr>
      <w:rPr>
        <w:rFonts w:hint="default"/>
        <w:lang w:val="en-US" w:eastAsia="en-US" w:bidi="ar-SA"/>
      </w:rPr>
    </w:lvl>
  </w:abstractNum>
  <w:abstractNum w:abstractNumId="42">
    <w:multiLevelType w:val="hybridMultilevel"/>
    <w:lvl w:ilvl="0">
      <w:start w:val="1"/>
      <w:numFmt w:val="lowerRoman"/>
      <w:lvlText w:val="%1)"/>
      <w:lvlJc w:val="left"/>
      <w:pPr>
        <w:ind w:left="535" w:hanging="428"/>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007" w:hanging="428"/>
      </w:pPr>
      <w:rPr>
        <w:rFonts w:hint="default"/>
        <w:lang w:val="en-US" w:eastAsia="en-US" w:bidi="ar-SA"/>
      </w:rPr>
    </w:lvl>
    <w:lvl w:ilvl="2">
      <w:start w:val="0"/>
      <w:numFmt w:val="bullet"/>
      <w:lvlText w:val="•"/>
      <w:lvlJc w:val="left"/>
      <w:pPr>
        <w:ind w:left="1474" w:hanging="428"/>
      </w:pPr>
      <w:rPr>
        <w:rFonts w:hint="default"/>
        <w:lang w:val="en-US" w:eastAsia="en-US" w:bidi="ar-SA"/>
      </w:rPr>
    </w:lvl>
    <w:lvl w:ilvl="3">
      <w:start w:val="0"/>
      <w:numFmt w:val="bullet"/>
      <w:lvlText w:val="•"/>
      <w:lvlJc w:val="left"/>
      <w:pPr>
        <w:ind w:left="1941" w:hanging="428"/>
      </w:pPr>
      <w:rPr>
        <w:rFonts w:hint="default"/>
        <w:lang w:val="en-US" w:eastAsia="en-US" w:bidi="ar-SA"/>
      </w:rPr>
    </w:lvl>
    <w:lvl w:ilvl="4">
      <w:start w:val="0"/>
      <w:numFmt w:val="bullet"/>
      <w:lvlText w:val="•"/>
      <w:lvlJc w:val="left"/>
      <w:pPr>
        <w:ind w:left="2408" w:hanging="428"/>
      </w:pPr>
      <w:rPr>
        <w:rFonts w:hint="default"/>
        <w:lang w:val="en-US" w:eastAsia="en-US" w:bidi="ar-SA"/>
      </w:rPr>
    </w:lvl>
    <w:lvl w:ilvl="5">
      <w:start w:val="0"/>
      <w:numFmt w:val="bullet"/>
      <w:lvlText w:val="•"/>
      <w:lvlJc w:val="left"/>
      <w:pPr>
        <w:ind w:left="2875" w:hanging="428"/>
      </w:pPr>
      <w:rPr>
        <w:rFonts w:hint="default"/>
        <w:lang w:val="en-US" w:eastAsia="en-US" w:bidi="ar-SA"/>
      </w:rPr>
    </w:lvl>
    <w:lvl w:ilvl="6">
      <w:start w:val="0"/>
      <w:numFmt w:val="bullet"/>
      <w:lvlText w:val="•"/>
      <w:lvlJc w:val="left"/>
      <w:pPr>
        <w:ind w:left="3342" w:hanging="428"/>
      </w:pPr>
      <w:rPr>
        <w:rFonts w:hint="default"/>
        <w:lang w:val="en-US" w:eastAsia="en-US" w:bidi="ar-SA"/>
      </w:rPr>
    </w:lvl>
    <w:lvl w:ilvl="7">
      <w:start w:val="0"/>
      <w:numFmt w:val="bullet"/>
      <w:lvlText w:val="•"/>
      <w:lvlJc w:val="left"/>
      <w:pPr>
        <w:ind w:left="3809" w:hanging="428"/>
      </w:pPr>
      <w:rPr>
        <w:rFonts w:hint="default"/>
        <w:lang w:val="en-US" w:eastAsia="en-US" w:bidi="ar-SA"/>
      </w:rPr>
    </w:lvl>
    <w:lvl w:ilvl="8">
      <w:start w:val="0"/>
      <w:numFmt w:val="bullet"/>
      <w:lvlText w:val="•"/>
      <w:lvlJc w:val="left"/>
      <w:pPr>
        <w:ind w:left="4276" w:hanging="428"/>
      </w:pPr>
      <w:rPr>
        <w:rFonts w:hint="default"/>
        <w:lang w:val="en-US" w:eastAsia="en-US" w:bidi="ar-SA"/>
      </w:rPr>
    </w:lvl>
  </w:abstractNum>
  <w:abstractNum w:abstractNumId="41">
    <w:multiLevelType w:val="hybridMultilevel"/>
    <w:lvl w:ilvl="0">
      <w:start w:val="1"/>
      <w:numFmt w:val="lowerRoman"/>
      <w:lvlText w:val="%1)"/>
      <w:lvlJc w:val="left"/>
      <w:pPr>
        <w:ind w:left="535" w:hanging="428"/>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007" w:hanging="428"/>
      </w:pPr>
      <w:rPr>
        <w:rFonts w:hint="default"/>
        <w:lang w:val="en-US" w:eastAsia="en-US" w:bidi="ar-SA"/>
      </w:rPr>
    </w:lvl>
    <w:lvl w:ilvl="2">
      <w:start w:val="0"/>
      <w:numFmt w:val="bullet"/>
      <w:lvlText w:val="•"/>
      <w:lvlJc w:val="left"/>
      <w:pPr>
        <w:ind w:left="1474" w:hanging="428"/>
      </w:pPr>
      <w:rPr>
        <w:rFonts w:hint="default"/>
        <w:lang w:val="en-US" w:eastAsia="en-US" w:bidi="ar-SA"/>
      </w:rPr>
    </w:lvl>
    <w:lvl w:ilvl="3">
      <w:start w:val="0"/>
      <w:numFmt w:val="bullet"/>
      <w:lvlText w:val="•"/>
      <w:lvlJc w:val="left"/>
      <w:pPr>
        <w:ind w:left="1941" w:hanging="428"/>
      </w:pPr>
      <w:rPr>
        <w:rFonts w:hint="default"/>
        <w:lang w:val="en-US" w:eastAsia="en-US" w:bidi="ar-SA"/>
      </w:rPr>
    </w:lvl>
    <w:lvl w:ilvl="4">
      <w:start w:val="0"/>
      <w:numFmt w:val="bullet"/>
      <w:lvlText w:val="•"/>
      <w:lvlJc w:val="left"/>
      <w:pPr>
        <w:ind w:left="2408" w:hanging="428"/>
      </w:pPr>
      <w:rPr>
        <w:rFonts w:hint="default"/>
        <w:lang w:val="en-US" w:eastAsia="en-US" w:bidi="ar-SA"/>
      </w:rPr>
    </w:lvl>
    <w:lvl w:ilvl="5">
      <w:start w:val="0"/>
      <w:numFmt w:val="bullet"/>
      <w:lvlText w:val="•"/>
      <w:lvlJc w:val="left"/>
      <w:pPr>
        <w:ind w:left="2875" w:hanging="428"/>
      </w:pPr>
      <w:rPr>
        <w:rFonts w:hint="default"/>
        <w:lang w:val="en-US" w:eastAsia="en-US" w:bidi="ar-SA"/>
      </w:rPr>
    </w:lvl>
    <w:lvl w:ilvl="6">
      <w:start w:val="0"/>
      <w:numFmt w:val="bullet"/>
      <w:lvlText w:val="•"/>
      <w:lvlJc w:val="left"/>
      <w:pPr>
        <w:ind w:left="3342" w:hanging="428"/>
      </w:pPr>
      <w:rPr>
        <w:rFonts w:hint="default"/>
        <w:lang w:val="en-US" w:eastAsia="en-US" w:bidi="ar-SA"/>
      </w:rPr>
    </w:lvl>
    <w:lvl w:ilvl="7">
      <w:start w:val="0"/>
      <w:numFmt w:val="bullet"/>
      <w:lvlText w:val="•"/>
      <w:lvlJc w:val="left"/>
      <w:pPr>
        <w:ind w:left="3809" w:hanging="428"/>
      </w:pPr>
      <w:rPr>
        <w:rFonts w:hint="default"/>
        <w:lang w:val="en-US" w:eastAsia="en-US" w:bidi="ar-SA"/>
      </w:rPr>
    </w:lvl>
    <w:lvl w:ilvl="8">
      <w:start w:val="0"/>
      <w:numFmt w:val="bullet"/>
      <w:lvlText w:val="•"/>
      <w:lvlJc w:val="left"/>
      <w:pPr>
        <w:ind w:left="4276" w:hanging="428"/>
      </w:pPr>
      <w:rPr>
        <w:rFonts w:hint="default"/>
        <w:lang w:val="en-US" w:eastAsia="en-US" w:bidi="ar-SA"/>
      </w:rPr>
    </w:lvl>
  </w:abstractNum>
  <w:abstractNum w:abstractNumId="40">
    <w:multiLevelType w:val="hybridMultilevel"/>
    <w:lvl w:ilvl="0">
      <w:start w:val="1"/>
      <w:numFmt w:val="lowerRoman"/>
      <w:lvlText w:val="%1)"/>
      <w:lvlJc w:val="left"/>
      <w:pPr>
        <w:ind w:left="535" w:hanging="428"/>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007" w:hanging="428"/>
      </w:pPr>
      <w:rPr>
        <w:rFonts w:hint="default"/>
        <w:lang w:val="en-US" w:eastAsia="en-US" w:bidi="ar-SA"/>
      </w:rPr>
    </w:lvl>
    <w:lvl w:ilvl="2">
      <w:start w:val="0"/>
      <w:numFmt w:val="bullet"/>
      <w:lvlText w:val="•"/>
      <w:lvlJc w:val="left"/>
      <w:pPr>
        <w:ind w:left="1474" w:hanging="428"/>
      </w:pPr>
      <w:rPr>
        <w:rFonts w:hint="default"/>
        <w:lang w:val="en-US" w:eastAsia="en-US" w:bidi="ar-SA"/>
      </w:rPr>
    </w:lvl>
    <w:lvl w:ilvl="3">
      <w:start w:val="0"/>
      <w:numFmt w:val="bullet"/>
      <w:lvlText w:val="•"/>
      <w:lvlJc w:val="left"/>
      <w:pPr>
        <w:ind w:left="1941" w:hanging="428"/>
      </w:pPr>
      <w:rPr>
        <w:rFonts w:hint="default"/>
        <w:lang w:val="en-US" w:eastAsia="en-US" w:bidi="ar-SA"/>
      </w:rPr>
    </w:lvl>
    <w:lvl w:ilvl="4">
      <w:start w:val="0"/>
      <w:numFmt w:val="bullet"/>
      <w:lvlText w:val="•"/>
      <w:lvlJc w:val="left"/>
      <w:pPr>
        <w:ind w:left="2408" w:hanging="428"/>
      </w:pPr>
      <w:rPr>
        <w:rFonts w:hint="default"/>
        <w:lang w:val="en-US" w:eastAsia="en-US" w:bidi="ar-SA"/>
      </w:rPr>
    </w:lvl>
    <w:lvl w:ilvl="5">
      <w:start w:val="0"/>
      <w:numFmt w:val="bullet"/>
      <w:lvlText w:val="•"/>
      <w:lvlJc w:val="left"/>
      <w:pPr>
        <w:ind w:left="2875" w:hanging="428"/>
      </w:pPr>
      <w:rPr>
        <w:rFonts w:hint="default"/>
        <w:lang w:val="en-US" w:eastAsia="en-US" w:bidi="ar-SA"/>
      </w:rPr>
    </w:lvl>
    <w:lvl w:ilvl="6">
      <w:start w:val="0"/>
      <w:numFmt w:val="bullet"/>
      <w:lvlText w:val="•"/>
      <w:lvlJc w:val="left"/>
      <w:pPr>
        <w:ind w:left="3342" w:hanging="428"/>
      </w:pPr>
      <w:rPr>
        <w:rFonts w:hint="default"/>
        <w:lang w:val="en-US" w:eastAsia="en-US" w:bidi="ar-SA"/>
      </w:rPr>
    </w:lvl>
    <w:lvl w:ilvl="7">
      <w:start w:val="0"/>
      <w:numFmt w:val="bullet"/>
      <w:lvlText w:val="•"/>
      <w:lvlJc w:val="left"/>
      <w:pPr>
        <w:ind w:left="3809" w:hanging="428"/>
      </w:pPr>
      <w:rPr>
        <w:rFonts w:hint="default"/>
        <w:lang w:val="en-US" w:eastAsia="en-US" w:bidi="ar-SA"/>
      </w:rPr>
    </w:lvl>
    <w:lvl w:ilvl="8">
      <w:start w:val="0"/>
      <w:numFmt w:val="bullet"/>
      <w:lvlText w:val="•"/>
      <w:lvlJc w:val="left"/>
      <w:pPr>
        <w:ind w:left="4276" w:hanging="428"/>
      </w:pPr>
      <w:rPr>
        <w:rFonts w:hint="default"/>
        <w:lang w:val="en-US" w:eastAsia="en-US" w:bidi="ar-SA"/>
      </w:rPr>
    </w:lvl>
  </w:abstractNum>
  <w:abstractNum w:abstractNumId="39">
    <w:multiLevelType w:val="hybridMultilevel"/>
    <w:lvl w:ilvl="0">
      <w:start w:val="1"/>
      <w:numFmt w:val="lowerRoman"/>
      <w:lvlText w:val="%1)"/>
      <w:lvlJc w:val="left"/>
      <w:pPr>
        <w:ind w:left="535" w:hanging="428"/>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007" w:hanging="428"/>
      </w:pPr>
      <w:rPr>
        <w:rFonts w:hint="default"/>
        <w:lang w:val="en-US" w:eastAsia="en-US" w:bidi="ar-SA"/>
      </w:rPr>
    </w:lvl>
    <w:lvl w:ilvl="2">
      <w:start w:val="0"/>
      <w:numFmt w:val="bullet"/>
      <w:lvlText w:val="•"/>
      <w:lvlJc w:val="left"/>
      <w:pPr>
        <w:ind w:left="1474" w:hanging="428"/>
      </w:pPr>
      <w:rPr>
        <w:rFonts w:hint="default"/>
        <w:lang w:val="en-US" w:eastAsia="en-US" w:bidi="ar-SA"/>
      </w:rPr>
    </w:lvl>
    <w:lvl w:ilvl="3">
      <w:start w:val="0"/>
      <w:numFmt w:val="bullet"/>
      <w:lvlText w:val="•"/>
      <w:lvlJc w:val="left"/>
      <w:pPr>
        <w:ind w:left="1941" w:hanging="428"/>
      </w:pPr>
      <w:rPr>
        <w:rFonts w:hint="default"/>
        <w:lang w:val="en-US" w:eastAsia="en-US" w:bidi="ar-SA"/>
      </w:rPr>
    </w:lvl>
    <w:lvl w:ilvl="4">
      <w:start w:val="0"/>
      <w:numFmt w:val="bullet"/>
      <w:lvlText w:val="•"/>
      <w:lvlJc w:val="left"/>
      <w:pPr>
        <w:ind w:left="2408" w:hanging="428"/>
      </w:pPr>
      <w:rPr>
        <w:rFonts w:hint="default"/>
        <w:lang w:val="en-US" w:eastAsia="en-US" w:bidi="ar-SA"/>
      </w:rPr>
    </w:lvl>
    <w:lvl w:ilvl="5">
      <w:start w:val="0"/>
      <w:numFmt w:val="bullet"/>
      <w:lvlText w:val="•"/>
      <w:lvlJc w:val="left"/>
      <w:pPr>
        <w:ind w:left="2875" w:hanging="428"/>
      </w:pPr>
      <w:rPr>
        <w:rFonts w:hint="default"/>
        <w:lang w:val="en-US" w:eastAsia="en-US" w:bidi="ar-SA"/>
      </w:rPr>
    </w:lvl>
    <w:lvl w:ilvl="6">
      <w:start w:val="0"/>
      <w:numFmt w:val="bullet"/>
      <w:lvlText w:val="•"/>
      <w:lvlJc w:val="left"/>
      <w:pPr>
        <w:ind w:left="3342" w:hanging="428"/>
      </w:pPr>
      <w:rPr>
        <w:rFonts w:hint="default"/>
        <w:lang w:val="en-US" w:eastAsia="en-US" w:bidi="ar-SA"/>
      </w:rPr>
    </w:lvl>
    <w:lvl w:ilvl="7">
      <w:start w:val="0"/>
      <w:numFmt w:val="bullet"/>
      <w:lvlText w:val="•"/>
      <w:lvlJc w:val="left"/>
      <w:pPr>
        <w:ind w:left="3809" w:hanging="428"/>
      </w:pPr>
      <w:rPr>
        <w:rFonts w:hint="default"/>
        <w:lang w:val="en-US" w:eastAsia="en-US" w:bidi="ar-SA"/>
      </w:rPr>
    </w:lvl>
    <w:lvl w:ilvl="8">
      <w:start w:val="0"/>
      <w:numFmt w:val="bullet"/>
      <w:lvlText w:val="•"/>
      <w:lvlJc w:val="left"/>
      <w:pPr>
        <w:ind w:left="4276" w:hanging="428"/>
      </w:pPr>
      <w:rPr>
        <w:rFonts w:hint="default"/>
        <w:lang w:val="en-US" w:eastAsia="en-US" w:bidi="ar-SA"/>
      </w:rPr>
    </w:lvl>
  </w:abstractNum>
  <w:abstractNum w:abstractNumId="38">
    <w:multiLevelType w:val="hybridMultilevel"/>
    <w:lvl w:ilvl="0">
      <w:start w:val="1"/>
      <w:numFmt w:val="lowerRoman"/>
      <w:lvlText w:val="%1)"/>
      <w:lvlJc w:val="left"/>
      <w:pPr>
        <w:ind w:left="535" w:hanging="428"/>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007" w:hanging="428"/>
      </w:pPr>
      <w:rPr>
        <w:rFonts w:hint="default"/>
        <w:lang w:val="en-US" w:eastAsia="en-US" w:bidi="ar-SA"/>
      </w:rPr>
    </w:lvl>
    <w:lvl w:ilvl="2">
      <w:start w:val="0"/>
      <w:numFmt w:val="bullet"/>
      <w:lvlText w:val="•"/>
      <w:lvlJc w:val="left"/>
      <w:pPr>
        <w:ind w:left="1474" w:hanging="428"/>
      </w:pPr>
      <w:rPr>
        <w:rFonts w:hint="default"/>
        <w:lang w:val="en-US" w:eastAsia="en-US" w:bidi="ar-SA"/>
      </w:rPr>
    </w:lvl>
    <w:lvl w:ilvl="3">
      <w:start w:val="0"/>
      <w:numFmt w:val="bullet"/>
      <w:lvlText w:val="•"/>
      <w:lvlJc w:val="left"/>
      <w:pPr>
        <w:ind w:left="1941" w:hanging="428"/>
      </w:pPr>
      <w:rPr>
        <w:rFonts w:hint="default"/>
        <w:lang w:val="en-US" w:eastAsia="en-US" w:bidi="ar-SA"/>
      </w:rPr>
    </w:lvl>
    <w:lvl w:ilvl="4">
      <w:start w:val="0"/>
      <w:numFmt w:val="bullet"/>
      <w:lvlText w:val="•"/>
      <w:lvlJc w:val="left"/>
      <w:pPr>
        <w:ind w:left="2408" w:hanging="428"/>
      </w:pPr>
      <w:rPr>
        <w:rFonts w:hint="default"/>
        <w:lang w:val="en-US" w:eastAsia="en-US" w:bidi="ar-SA"/>
      </w:rPr>
    </w:lvl>
    <w:lvl w:ilvl="5">
      <w:start w:val="0"/>
      <w:numFmt w:val="bullet"/>
      <w:lvlText w:val="•"/>
      <w:lvlJc w:val="left"/>
      <w:pPr>
        <w:ind w:left="2875" w:hanging="428"/>
      </w:pPr>
      <w:rPr>
        <w:rFonts w:hint="default"/>
        <w:lang w:val="en-US" w:eastAsia="en-US" w:bidi="ar-SA"/>
      </w:rPr>
    </w:lvl>
    <w:lvl w:ilvl="6">
      <w:start w:val="0"/>
      <w:numFmt w:val="bullet"/>
      <w:lvlText w:val="•"/>
      <w:lvlJc w:val="left"/>
      <w:pPr>
        <w:ind w:left="3342" w:hanging="428"/>
      </w:pPr>
      <w:rPr>
        <w:rFonts w:hint="default"/>
        <w:lang w:val="en-US" w:eastAsia="en-US" w:bidi="ar-SA"/>
      </w:rPr>
    </w:lvl>
    <w:lvl w:ilvl="7">
      <w:start w:val="0"/>
      <w:numFmt w:val="bullet"/>
      <w:lvlText w:val="•"/>
      <w:lvlJc w:val="left"/>
      <w:pPr>
        <w:ind w:left="3809" w:hanging="428"/>
      </w:pPr>
      <w:rPr>
        <w:rFonts w:hint="default"/>
        <w:lang w:val="en-US" w:eastAsia="en-US" w:bidi="ar-SA"/>
      </w:rPr>
    </w:lvl>
    <w:lvl w:ilvl="8">
      <w:start w:val="0"/>
      <w:numFmt w:val="bullet"/>
      <w:lvlText w:val="•"/>
      <w:lvlJc w:val="left"/>
      <w:pPr>
        <w:ind w:left="4276" w:hanging="428"/>
      </w:pPr>
      <w:rPr>
        <w:rFonts w:hint="default"/>
        <w:lang w:val="en-US" w:eastAsia="en-US" w:bidi="ar-SA"/>
      </w:rPr>
    </w:lvl>
  </w:abstractNum>
  <w:abstractNum w:abstractNumId="37">
    <w:multiLevelType w:val="hybridMultilevel"/>
    <w:lvl w:ilvl="0">
      <w:start w:val="1"/>
      <w:numFmt w:val="lowerRoman"/>
      <w:lvlText w:val="%1)"/>
      <w:lvlJc w:val="left"/>
      <w:pPr>
        <w:ind w:left="535" w:hanging="428"/>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007" w:hanging="428"/>
      </w:pPr>
      <w:rPr>
        <w:rFonts w:hint="default"/>
        <w:lang w:val="en-US" w:eastAsia="en-US" w:bidi="ar-SA"/>
      </w:rPr>
    </w:lvl>
    <w:lvl w:ilvl="2">
      <w:start w:val="0"/>
      <w:numFmt w:val="bullet"/>
      <w:lvlText w:val="•"/>
      <w:lvlJc w:val="left"/>
      <w:pPr>
        <w:ind w:left="1474" w:hanging="428"/>
      </w:pPr>
      <w:rPr>
        <w:rFonts w:hint="default"/>
        <w:lang w:val="en-US" w:eastAsia="en-US" w:bidi="ar-SA"/>
      </w:rPr>
    </w:lvl>
    <w:lvl w:ilvl="3">
      <w:start w:val="0"/>
      <w:numFmt w:val="bullet"/>
      <w:lvlText w:val="•"/>
      <w:lvlJc w:val="left"/>
      <w:pPr>
        <w:ind w:left="1941" w:hanging="428"/>
      </w:pPr>
      <w:rPr>
        <w:rFonts w:hint="default"/>
        <w:lang w:val="en-US" w:eastAsia="en-US" w:bidi="ar-SA"/>
      </w:rPr>
    </w:lvl>
    <w:lvl w:ilvl="4">
      <w:start w:val="0"/>
      <w:numFmt w:val="bullet"/>
      <w:lvlText w:val="•"/>
      <w:lvlJc w:val="left"/>
      <w:pPr>
        <w:ind w:left="2408" w:hanging="428"/>
      </w:pPr>
      <w:rPr>
        <w:rFonts w:hint="default"/>
        <w:lang w:val="en-US" w:eastAsia="en-US" w:bidi="ar-SA"/>
      </w:rPr>
    </w:lvl>
    <w:lvl w:ilvl="5">
      <w:start w:val="0"/>
      <w:numFmt w:val="bullet"/>
      <w:lvlText w:val="•"/>
      <w:lvlJc w:val="left"/>
      <w:pPr>
        <w:ind w:left="2875" w:hanging="428"/>
      </w:pPr>
      <w:rPr>
        <w:rFonts w:hint="default"/>
        <w:lang w:val="en-US" w:eastAsia="en-US" w:bidi="ar-SA"/>
      </w:rPr>
    </w:lvl>
    <w:lvl w:ilvl="6">
      <w:start w:val="0"/>
      <w:numFmt w:val="bullet"/>
      <w:lvlText w:val="•"/>
      <w:lvlJc w:val="left"/>
      <w:pPr>
        <w:ind w:left="3342" w:hanging="428"/>
      </w:pPr>
      <w:rPr>
        <w:rFonts w:hint="default"/>
        <w:lang w:val="en-US" w:eastAsia="en-US" w:bidi="ar-SA"/>
      </w:rPr>
    </w:lvl>
    <w:lvl w:ilvl="7">
      <w:start w:val="0"/>
      <w:numFmt w:val="bullet"/>
      <w:lvlText w:val="•"/>
      <w:lvlJc w:val="left"/>
      <w:pPr>
        <w:ind w:left="3809" w:hanging="428"/>
      </w:pPr>
      <w:rPr>
        <w:rFonts w:hint="default"/>
        <w:lang w:val="en-US" w:eastAsia="en-US" w:bidi="ar-SA"/>
      </w:rPr>
    </w:lvl>
    <w:lvl w:ilvl="8">
      <w:start w:val="0"/>
      <w:numFmt w:val="bullet"/>
      <w:lvlText w:val="•"/>
      <w:lvlJc w:val="left"/>
      <w:pPr>
        <w:ind w:left="4276" w:hanging="428"/>
      </w:pPr>
      <w:rPr>
        <w:rFonts w:hint="default"/>
        <w:lang w:val="en-US" w:eastAsia="en-US" w:bidi="ar-SA"/>
      </w:rPr>
    </w:lvl>
  </w:abstractNum>
  <w:abstractNum w:abstractNumId="36">
    <w:multiLevelType w:val="hybridMultilevel"/>
    <w:lvl w:ilvl="0">
      <w:start w:val="1"/>
      <w:numFmt w:val="lowerRoman"/>
      <w:lvlText w:val="%1)"/>
      <w:lvlJc w:val="left"/>
      <w:pPr>
        <w:ind w:left="535" w:hanging="428"/>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007" w:hanging="428"/>
      </w:pPr>
      <w:rPr>
        <w:rFonts w:hint="default"/>
        <w:lang w:val="en-US" w:eastAsia="en-US" w:bidi="ar-SA"/>
      </w:rPr>
    </w:lvl>
    <w:lvl w:ilvl="2">
      <w:start w:val="0"/>
      <w:numFmt w:val="bullet"/>
      <w:lvlText w:val="•"/>
      <w:lvlJc w:val="left"/>
      <w:pPr>
        <w:ind w:left="1474" w:hanging="428"/>
      </w:pPr>
      <w:rPr>
        <w:rFonts w:hint="default"/>
        <w:lang w:val="en-US" w:eastAsia="en-US" w:bidi="ar-SA"/>
      </w:rPr>
    </w:lvl>
    <w:lvl w:ilvl="3">
      <w:start w:val="0"/>
      <w:numFmt w:val="bullet"/>
      <w:lvlText w:val="•"/>
      <w:lvlJc w:val="left"/>
      <w:pPr>
        <w:ind w:left="1941" w:hanging="428"/>
      </w:pPr>
      <w:rPr>
        <w:rFonts w:hint="default"/>
        <w:lang w:val="en-US" w:eastAsia="en-US" w:bidi="ar-SA"/>
      </w:rPr>
    </w:lvl>
    <w:lvl w:ilvl="4">
      <w:start w:val="0"/>
      <w:numFmt w:val="bullet"/>
      <w:lvlText w:val="•"/>
      <w:lvlJc w:val="left"/>
      <w:pPr>
        <w:ind w:left="2408" w:hanging="428"/>
      </w:pPr>
      <w:rPr>
        <w:rFonts w:hint="default"/>
        <w:lang w:val="en-US" w:eastAsia="en-US" w:bidi="ar-SA"/>
      </w:rPr>
    </w:lvl>
    <w:lvl w:ilvl="5">
      <w:start w:val="0"/>
      <w:numFmt w:val="bullet"/>
      <w:lvlText w:val="•"/>
      <w:lvlJc w:val="left"/>
      <w:pPr>
        <w:ind w:left="2875" w:hanging="428"/>
      </w:pPr>
      <w:rPr>
        <w:rFonts w:hint="default"/>
        <w:lang w:val="en-US" w:eastAsia="en-US" w:bidi="ar-SA"/>
      </w:rPr>
    </w:lvl>
    <w:lvl w:ilvl="6">
      <w:start w:val="0"/>
      <w:numFmt w:val="bullet"/>
      <w:lvlText w:val="•"/>
      <w:lvlJc w:val="left"/>
      <w:pPr>
        <w:ind w:left="3342" w:hanging="428"/>
      </w:pPr>
      <w:rPr>
        <w:rFonts w:hint="default"/>
        <w:lang w:val="en-US" w:eastAsia="en-US" w:bidi="ar-SA"/>
      </w:rPr>
    </w:lvl>
    <w:lvl w:ilvl="7">
      <w:start w:val="0"/>
      <w:numFmt w:val="bullet"/>
      <w:lvlText w:val="•"/>
      <w:lvlJc w:val="left"/>
      <w:pPr>
        <w:ind w:left="3809" w:hanging="428"/>
      </w:pPr>
      <w:rPr>
        <w:rFonts w:hint="default"/>
        <w:lang w:val="en-US" w:eastAsia="en-US" w:bidi="ar-SA"/>
      </w:rPr>
    </w:lvl>
    <w:lvl w:ilvl="8">
      <w:start w:val="0"/>
      <w:numFmt w:val="bullet"/>
      <w:lvlText w:val="•"/>
      <w:lvlJc w:val="left"/>
      <w:pPr>
        <w:ind w:left="4276" w:hanging="428"/>
      </w:pPr>
      <w:rPr>
        <w:rFonts w:hint="default"/>
        <w:lang w:val="en-US" w:eastAsia="en-US" w:bidi="ar-SA"/>
      </w:rPr>
    </w:lvl>
  </w:abstractNum>
  <w:abstractNum w:abstractNumId="35">
    <w:multiLevelType w:val="hybridMultilevel"/>
    <w:lvl w:ilvl="0">
      <w:start w:val="1"/>
      <w:numFmt w:val="lowerRoman"/>
      <w:lvlText w:val="%1)"/>
      <w:lvlJc w:val="left"/>
      <w:pPr>
        <w:ind w:left="535" w:hanging="428"/>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007" w:hanging="428"/>
      </w:pPr>
      <w:rPr>
        <w:rFonts w:hint="default"/>
        <w:lang w:val="en-US" w:eastAsia="en-US" w:bidi="ar-SA"/>
      </w:rPr>
    </w:lvl>
    <w:lvl w:ilvl="2">
      <w:start w:val="0"/>
      <w:numFmt w:val="bullet"/>
      <w:lvlText w:val="•"/>
      <w:lvlJc w:val="left"/>
      <w:pPr>
        <w:ind w:left="1474" w:hanging="428"/>
      </w:pPr>
      <w:rPr>
        <w:rFonts w:hint="default"/>
        <w:lang w:val="en-US" w:eastAsia="en-US" w:bidi="ar-SA"/>
      </w:rPr>
    </w:lvl>
    <w:lvl w:ilvl="3">
      <w:start w:val="0"/>
      <w:numFmt w:val="bullet"/>
      <w:lvlText w:val="•"/>
      <w:lvlJc w:val="left"/>
      <w:pPr>
        <w:ind w:left="1941" w:hanging="428"/>
      </w:pPr>
      <w:rPr>
        <w:rFonts w:hint="default"/>
        <w:lang w:val="en-US" w:eastAsia="en-US" w:bidi="ar-SA"/>
      </w:rPr>
    </w:lvl>
    <w:lvl w:ilvl="4">
      <w:start w:val="0"/>
      <w:numFmt w:val="bullet"/>
      <w:lvlText w:val="•"/>
      <w:lvlJc w:val="left"/>
      <w:pPr>
        <w:ind w:left="2408" w:hanging="428"/>
      </w:pPr>
      <w:rPr>
        <w:rFonts w:hint="default"/>
        <w:lang w:val="en-US" w:eastAsia="en-US" w:bidi="ar-SA"/>
      </w:rPr>
    </w:lvl>
    <w:lvl w:ilvl="5">
      <w:start w:val="0"/>
      <w:numFmt w:val="bullet"/>
      <w:lvlText w:val="•"/>
      <w:lvlJc w:val="left"/>
      <w:pPr>
        <w:ind w:left="2875" w:hanging="428"/>
      </w:pPr>
      <w:rPr>
        <w:rFonts w:hint="default"/>
        <w:lang w:val="en-US" w:eastAsia="en-US" w:bidi="ar-SA"/>
      </w:rPr>
    </w:lvl>
    <w:lvl w:ilvl="6">
      <w:start w:val="0"/>
      <w:numFmt w:val="bullet"/>
      <w:lvlText w:val="•"/>
      <w:lvlJc w:val="left"/>
      <w:pPr>
        <w:ind w:left="3342" w:hanging="428"/>
      </w:pPr>
      <w:rPr>
        <w:rFonts w:hint="default"/>
        <w:lang w:val="en-US" w:eastAsia="en-US" w:bidi="ar-SA"/>
      </w:rPr>
    </w:lvl>
    <w:lvl w:ilvl="7">
      <w:start w:val="0"/>
      <w:numFmt w:val="bullet"/>
      <w:lvlText w:val="•"/>
      <w:lvlJc w:val="left"/>
      <w:pPr>
        <w:ind w:left="3809" w:hanging="428"/>
      </w:pPr>
      <w:rPr>
        <w:rFonts w:hint="default"/>
        <w:lang w:val="en-US" w:eastAsia="en-US" w:bidi="ar-SA"/>
      </w:rPr>
    </w:lvl>
    <w:lvl w:ilvl="8">
      <w:start w:val="0"/>
      <w:numFmt w:val="bullet"/>
      <w:lvlText w:val="•"/>
      <w:lvlJc w:val="left"/>
      <w:pPr>
        <w:ind w:left="4276" w:hanging="428"/>
      </w:pPr>
      <w:rPr>
        <w:rFonts w:hint="default"/>
        <w:lang w:val="en-US" w:eastAsia="en-US" w:bidi="ar-SA"/>
      </w:rPr>
    </w:lvl>
  </w:abstractNum>
  <w:abstractNum w:abstractNumId="34">
    <w:multiLevelType w:val="hybridMultilevel"/>
    <w:lvl w:ilvl="0">
      <w:start w:val="1"/>
      <w:numFmt w:val="lowerRoman"/>
      <w:lvlText w:val="%1)"/>
      <w:lvlJc w:val="left"/>
      <w:pPr>
        <w:ind w:left="535" w:hanging="428"/>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007" w:hanging="428"/>
      </w:pPr>
      <w:rPr>
        <w:rFonts w:hint="default"/>
        <w:lang w:val="en-US" w:eastAsia="en-US" w:bidi="ar-SA"/>
      </w:rPr>
    </w:lvl>
    <w:lvl w:ilvl="2">
      <w:start w:val="0"/>
      <w:numFmt w:val="bullet"/>
      <w:lvlText w:val="•"/>
      <w:lvlJc w:val="left"/>
      <w:pPr>
        <w:ind w:left="1474" w:hanging="428"/>
      </w:pPr>
      <w:rPr>
        <w:rFonts w:hint="default"/>
        <w:lang w:val="en-US" w:eastAsia="en-US" w:bidi="ar-SA"/>
      </w:rPr>
    </w:lvl>
    <w:lvl w:ilvl="3">
      <w:start w:val="0"/>
      <w:numFmt w:val="bullet"/>
      <w:lvlText w:val="•"/>
      <w:lvlJc w:val="left"/>
      <w:pPr>
        <w:ind w:left="1941" w:hanging="428"/>
      </w:pPr>
      <w:rPr>
        <w:rFonts w:hint="default"/>
        <w:lang w:val="en-US" w:eastAsia="en-US" w:bidi="ar-SA"/>
      </w:rPr>
    </w:lvl>
    <w:lvl w:ilvl="4">
      <w:start w:val="0"/>
      <w:numFmt w:val="bullet"/>
      <w:lvlText w:val="•"/>
      <w:lvlJc w:val="left"/>
      <w:pPr>
        <w:ind w:left="2408" w:hanging="428"/>
      </w:pPr>
      <w:rPr>
        <w:rFonts w:hint="default"/>
        <w:lang w:val="en-US" w:eastAsia="en-US" w:bidi="ar-SA"/>
      </w:rPr>
    </w:lvl>
    <w:lvl w:ilvl="5">
      <w:start w:val="0"/>
      <w:numFmt w:val="bullet"/>
      <w:lvlText w:val="•"/>
      <w:lvlJc w:val="left"/>
      <w:pPr>
        <w:ind w:left="2875" w:hanging="428"/>
      </w:pPr>
      <w:rPr>
        <w:rFonts w:hint="default"/>
        <w:lang w:val="en-US" w:eastAsia="en-US" w:bidi="ar-SA"/>
      </w:rPr>
    </w:lvl>
    <w:lvl w:ilvl="6">
      <w:start w:val="0"/>
      <w:numFmt w:val="bullet"/>
      <w:lvlText w:val="•"/>
      <w:lvlJc w:val="left"/>
      <w:pPr>
        <w:ind w:left="3342" w:hanging="428"/>
      </w:pPr>
      <w:rPr>
        <w:rFonts w:hint="default"/>
        <w:lang w:val="en-US" w:eastAsia="en-US" w:bidi="ar-SA"/>
      </w:rPr>
    </w:lvl>
    <w:lvl w:ilvl="7">
      <w:start w:val="0"/>
      <w:numFmt w:val="bullet"/>
      <w:lvlText w:val="•"/>
      <w:lvlJc w:val="left"/>
      <w:pPr>
        <w:ind w:left="3809" w:hanging="428"/>
      </w:pPr>
      <w:rPr>
        <w:rFonts w:hint="default"/>
        <w:lang w:val="en-US" w:eastAsia="en-US" w:bidi="ar-SA"/>
      </w:rPr>
    </w:lvl>
    <w:lvl w:ilvl="8">
      <w:start w:val="0"/>
      <w:numFmt w:val="bullet"/>
      <w:lvlText w:val="•"/>
      <w:lvlJc w:val="left"/>
      <w:pPr>
        <w:ind w:left="4276" w:hanging="428"/>
      </w:pPr>
      <w:rPr>
        <w:rFonts w:hint="default"/>
        <w:lang w:val="en-US" w:eastAsia="en-US" w:bidi="ar-SA"/>
      </w:rPr>
    </w:lvl>
  </w:abstractNum>
  <w:abstractNum w:abstractNumId="33">
    <w:multiLevelType w:val="hybridMultilevel"/>
    <w:lvl w:ilvl="0">
      <w:start w:val="1"/>
      <w:numFmt w:val="lowerRoman"/>
      <w:lvlText w:val="%1)"/>
      <w:lvlJc w:val="left"/>
      <w:pPr>
        <w:ind w:left="542" w:hanging="435"/>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007" w:hanging="435"/>
      </w:pPr>
      <w:rPr>
        <w:rFonts w:hint="default"/>
        <w:lang w:val="en-US" w:eastAsia="en-US" w:bidi="ar-SA"/>
      </w:rPr>
    </w:lvl>
    <w:lvl w:ilvl="2">
      <w:start w:val="0"/>
      <w:numFmt w:val="bullet"/>
      <w:lvlText w:val="•"/>
      <w:lvlJc w:val="left"/>
      <w:pPr>
        <w:ind w:left="1474" w:hanging="435"/>
      </w:pPr>
      <w:rPr>
        <w:rFonts w:hint="default"/>
        <w:lang w:val="en-US" w:eastAsia="en-US" w:bidi="ar-SA"/>
      </w:rPr>
    </w:lvl>
    <w:lvl w:ilvl="3">
      <w:start w:val="0"/>
      <w:numFmt w:val="bullet"/>
      <w:lvlText w:val="•"/>
      <w:lvlJc w:val="left"/>
      <w:pPr>
        <w:ind w:left="1941" w:hanging="435"/>
      </w:pPr>
      <w:rPr>
        <w:rFonts w:hint="default"/>
        <w:lang w:val="en-US" w:eastAsia="en-US" w:bidi="ar-SA"/>
      </w:rPr>
    </w:lvl>
    <w:lvl w:ilvl="4">
      <w:start w:val="0"/>
      <w:numFmt w:val="bullet"/>
      <w:lvlText w:val="•"/>
      <w:lvlJc w:val="left"/>
      <w:pPr>
        <w:ind w:left="2408" w:hanging="435"/>
      </w:pPr>
      <w:rPr>
        <w:rFonts w:hint="default"/>
        <w:lang w:val="en-US" w:eastAsia="en-US" w:bidi="ar-SA"/>
      </w:rPr>
    </w:lvl>
    <w:lvl w:ilvl="5">
      <w:start w:val="0"/>
      <w:numFmt w:val="bullet"/>
      <w:lvlText w:val="•"/>
      <w:lvlJc w:val="left"/>
      <w:pPr>
        <w:ind w:left="2875" w:hanging="435"/>
      </w:pPr>
      <w:rPr>
        <w:rFonts w:hint="default"/>
        <w:lang w:val="en-US" w:eastAsia="en-US" w:bidi="ar-SA"/>
      </w:rPr>
    </w:lvl>
    <w:lvl w:ilvl="6">
      <w:start w:val="0"/>
      <w:numFmt w:val="bullet"/>
      <w:lvlText w:val="•"/>
      <w:lvlJc w:val="left"/>
      <w:pPr>
        <w:ind w:left="3342" w:hanging="435"/>
      </w:pPr>
      <w:rPr>
        <w:rFonts w:hint="default"/>
        <w:lang w:val="en-US" w:eastAsia="en-US" w:bidi="ar-SA"/>
      </w:rPr>
    </w:lvl>
    <w:lvl w:ilvl="7">
      <w:start w:val="0"/>
      <w:numFmt w:val="bullet"/>
      <w:lvlText w:val="•"/>
      <w:lvlJc w:val="left"/>
      <w:pPr>
        <w:ind w:left="3809" w:hanging="435"/>
      </w:pPr>
      <w:rPr>
        <w:rFonts w:hint="default"/>
        <w:lang w:val="en-US" w:eastAsia="en-US" w:bidi="ar-SA"/>
      </w:rPr>
    </w:lvl>
    <w:lvl w:ilvl="8">
      <w:start w:val="0"/>
      <w:numFmt w:val="bullet"/>
      <w:lvlText w:val="•"/>
      <w:lvlJc w:val="left"/>
      <w:pPr>
        <w:ind w:left="4276" w:hanging="435"/>
      </w:pPr>
      <w:rPr>
        <w:rFonts w:hint="default"/>
        <w:lang w:val="en-US" w:eastAsia="en-US" w:bidi="ar-SA"/>
      </w:rPr>
    </w:lvl>
  </w:abstractNum>
  <w:abstractNum w:abstractNumId="32">
    <w:multiLevelType w:val="hybridMultilevel"/>
    <w:lvl w:ilvl="0">
      <w:start w:val="1"/>
      <w:numFmt w:val="lowerRoman"/>
      <w:lvlText w:val="%1)"/>
      <w:lvlJc w:val="left"/>
      <w:pPr>
        <w:ind w:left="542" w:hanging="435"/>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007" w:hanging="435"/>
      </w:pPr>
      <w:rPr>
        <w:rFonts w:hint="default"/>
        <w:lang w:val="en-US" w:eastAsia="en-US" w:bidi="ar-SA"/>
      </w:rPr>
    </w:lvl>
    <w:lvl w:ilvl="2">
      <w:start w:val="0"/>
      <w:numFmt w:val="bullet"/>
      <w:lvlText w:val="•"/>
      <w:lvlJc w:val="left"/>
      <w:pPr>
        <w:ind w:left="1474" w:hanging="435"/>
      </w:pPr>
      <w:rPr>
        <w:rFonts w:hint="default"/>
        <w:lang w:val="en-US" w:eastAsia="en-US" w:bidi="ar-SA"/>
      </w:rPr>
    </w:lvl>
    <w:lvl w:ilvl="3">
      <w:start w:val="0"/>
      <w:numFmt w:val="bullet"/>
      <w:lvlText w:val="•"/>
      <w:lvlJc w:val="left"/>
      <w:pPr>
        <w:ind w:left="1941" w:hanging="435"/>
      </w:pPr>
      <w:rPr>
        <w:rFonts w:hint="default"/>
        <w:lang w:val="en-US" w:eastAsia="en-US" w:bidi="ar-SA"/>
      </w:rPr>
    </w:lvl>
    <w:lvl w:ilvl="4">
      <w:start w:val="0"/>
      <w:numFmt w:val="bullet"/>
      <w:lvlText w:val="•"/>
      <w:lvlJc w:val="left"/>
      <w:pPr>
        <w:ind w:left="2408" w:hanging="435"/>
      </w:pPr>
      <w:rPr>
        <w:rFonts w:hint="default"/>
        <w:lang w:val="en-US" w:eastAsia="en-US" w:bidi="ar-SA"/>
      </w:rPr>
    </w:lvl>
    <w:lvl w:ilvl="5">
      <w:start w:val="0"/>
      <w:numFmt w:val="bullet"/>
      <w:lvlText w:val="•"/>
      <w:lvlJc w:val="left"/>
      <w:pPr>
        <w:ind w:left="2875" w:hanging="435"/>
      </w:pPr>
      <w:rPr>
        <w:rFonts w:hint="default"/>
        <w:lang w:val="en-US" w:eastAsia="en-US" w:bidi="ar-SA"/>
      </w:rPr>
    </w:lvl>
    <w:lvl w:ilvl="6">
      <w:start w:val="0"/>
      <w:numFmt w:val="bullet"/>
      <w:lvlText w:val="•"/>
      <w:lvlJc w:val="left"/>
      <w:pPr>
        <w:ind w:left="3342" w:hanging="435"/>
      </w:pPr>
      <w:rPr>
        <w:rFonts w:hint="default"/>
        <w:lang w:val="en-US" w:eastAsia="en-US" w:bidi="ar-SA"/>
      </w:rPr>
    </w:lvl>
    <w:lvl w:ilvl="7">
      <w:start w:val="0"/>
      <w:numFmt w:val="bullet"/>
      <w:lvlText w:val="•"/>
      <w:lvlJc w:val="left"/>
      <w:pPr>
        <w:ind w:left="3809" w:hanging="435"/>
      </w:pPr>
      <w:rPr>
        <w:rFonts w:hint="default"/>
        <w:lang w:val="en-US" w:eastAsia="en-US" w:bidi="ar-SA"/>
      </w:rPr>
    </w:lvl>
    <w:lvl w:ilvl="8">
      <w:start w:val="0"/>
      <w:numFmt w:val="bullet"/>
      <w:lvlText w:val="•"/>
      <w:lvlJc w:val="left"/>
      <w:pPr>
        <w:ind w:left="4276" w:hanging="435"/>
      </w:pPr>
      <w:rPr>
        <w:rFonts w:hint="default"/>
        <w:lang w:val="en-US" w:eastAsia="en-US" w:bidi="ar-SA"/>
      </w:rPr>
    </w:lvl>
  </w:abstractNum>
  <w:abstractNum w:abstractNumId="31">
    <w:multiLevelType w:val="hybridMultilevel"/>
    <w:lvl w:ilvl="0">
      <w:start w:val="1"/>
      <w:numFmt w:val="lowerRoman"/>
      <w:lvlText w:val="%1)"/>
      <w:lvlJc w:val="left"/>
      <w:pPr>
        <w:ind w:left="535" w:hanging="428"/>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007" w:hanging="428"/>
      </w:pPr>
      <w:rPr>
        <w:rFonts w:hint="default"/>
        <w:lang w:val="en-US" w:eastAsia="en-US" w:bidi="ar-SA"/>
      </w:rPr>
    </w:lvl>
    <w:lvl w:ilvl="2">
      <w:start w:val="0"/>
      <w:numFmt w:val="bullet"/>
      <w:lvlText w:val="•"/>
      <w:lvlJc w:val="left"/>
      <w:pPr>
        <w:ind w:left="1474" w:hanging="428"/>
      </w:pPr>
      <w:rPr>
        <w:rFonts w:hint="default"/>
        <w:lang w:val="en-US" w:eastAsia="en-US" w:bidi="ar-SA"/>
      </w:rPr>
    </w:lvl>
    <w:lvl w:ilvl="3">
      <w:start w:val="0"/>
      <w:numFmt w:val="bullet"/>
      <w:lvlText w:val="•"/>
      <w:lvlJc w:val="left"/>
      <w:pPr>
        <w:ind w:left="1941" w:hanging="428"/>
      </w:pPr>
      <w:rPr>
        <w:rFonts w:hint="default"/>
        <w:lang w:val="en-US" w:eastAsia="en-US" w:bidi="ar-SA"/>
      </w:rPr>
    </w:lvl>
    <w:lvl w:ilvl="4">
      <w:start w:val="0"/>
      <w:numFmt w:val="bullet"/>
      <w:lvlText w:val="•"/>
      <w:lvlJc w:val="left"/>
      <w:pPr>
        <w:ind w:left="2408" w:hanging="428"/>
      </w:pPr>
      <w:rPr>
        <w:rFonts w:hint="default"/>
        <w:lang w:val="en-US" w:eastAsia="en-US" w:bidi="ar-SA"/>
      </w:rPr>
    </w:lvl>
    <w:lvl w:ilvl="5">
      <w:start w:val="0"/>
      <w:numFmt w:val="bullet"/>
      <w:lvlText w:val="•"/>
      <w:lvlJc w:val="left"/>
      <w:pPr>
        <w:ind w:left="2875" w:hanging="428"/>
      </w:pPr>
      <w:rPr>
        <w:rFonts w:hint="default"/>
        <w:lang w:val="en-US" w:eastAsia="en-US" w:bidi="ar-SA"/>
      </w:rPr>
    </w:lvl>
    <w:lvl w:ilvl="6">
      <w:start w:val="0"/>
      <w:numFmt w:val="bullet"/>
      <w:lvlText w:val="•"/>
      <w:lvlJc w:val="left"/>
      <w:pPr>
        <w:ind w:left="3342" w:hanging="428"/>
      </w:pPr>
      <w:rPr>
        <w:rFonts w:hint="default"/>
        <w:lang w:val="en-US" w:eastAsia="en-US" w:bidi="ar-SA"/>
      </w:rPr>
    </w:lvl>
    <w:lvl w:ilvl="7">
      <w:start w:val="0"/>
      <w:numFmt w:val="bullet"/>
      <w:lvlText w:val="•"/>
      <w:lvlJc w:val="left"/>
      <w:pPr>
        <w:ind w:left="3809" w:hanging="428"/>
      </w:pPr>
      <w:rPr>
        <w:rFonts w:hint="default"/>
        <w:lang w:val="en-US" w:eastAsia="en-US" w:bidi="ar-SA"/>
      </w:rPr>
    </w:lvl>
    <w:lvl w:ilvl="8">
      <w:start w:val="0"/>
      <w:numFmt w:val="bullet"/>
      <w:lvlText w:val="•"/>
      <w:lvlJc w:val="left"/>
      <w:pPr>
        <w:ind w:left="4276" w:hanging="428"/>
      </w:pPr>
      <w:rPr>
        <w:rFonts w:hint="default"/>
        <w:lang w:val="en-US" w:eastAsia="en-US" w:bidi="ar-SA"/>
      </w:rPr>
    </w:lvl>
  </w:abstractNum>
  <w:abstractNum w:abstractNumId="30">
    <w:multiLevelType w:val="hybridMultilevel"/>
    <w:lvl w:ilvl="0">
      <w:start w:val="1"/>
      <w:numFmt w:val="lowerRoman"/>
      <w:lvlText w:val="%1)"/>
      <w:lvlJc w:val="left"/>
      <w:pPr>
        <w:ind w:left="540" w:hanging="432"/>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007" w:hanging="432"/>
      </w:pPr>
      <w:rPr>
        <w:rFonts w:hint="default"/>
        <w:lang w:val="en-US" w:eastAsia="en-US" w:bidi="ar-SA"/>
      </w:rPr>
    </w:lvl>
    <w:lvl w:ilvl="2">
      <w:start w:val="0"/>
      <w:numFmt w:val="bullet"/>
      <w:lvlText w:val="•"/>
      <w:lvlJc w:val="left"/>
      <w:pPr>
        <w:ind w:left="1474" w:hanging="432"/>
      </w:pPr>
      <w:rPr>
        <w:rFonts w:hint="default"/>
        <w:lang w:val="en-US" w:eastAsia="en-US" w:bidi="ar-SA"/>
      </w:rPr>
    </w:lvl>
    <w:lvl w:ilvl="3">
      <w:start w:val="0"/>
      <w:numFmt w:val="bullet"/>
      <w:lvlText w:val="•"/>
      <w:lvlJc w:val="left"/>
      <w:pPr>
        <w:ind w:left="1941" w:hanging="432"/>
      </w:pPr>
      <w:rPr>
        <w:rFonts w:hint="default"/>
        <w:lang w:val="en-US" w:eastAsia="en-US" w:bidi="ar-SA"/>
      </w:rPr>
    </w:lvl>
    <w:lvl w:ilvl="4">
      <w:start w:val="0"/>
      <w:numFmt w:val="bullet"/>
      <w:lvlText w:val="•"/>
      <w:lvlJc w:val="left"/>
      <w:pPr>
        <w:ind w:left="2408" w:hanging="432"/>
      </w:pPr>
      <w:rPr>
        <w:rFonts w:hint="default"/>
        <w:lang w:val="en-US" w:eastAsia="en-US" w:bidi="ar-SA"/>
      </w:rPr>
    </w:lvl>
    <w:lvl w:ilvl="5">
      <w:start w:val="0"/>
      <w:numFmt w:val="bullet"/>
      <w:lvlText w:val="•"/>
      <w:lvlJc w:val="left"/>
      <w:pPr>
        <w:ind w:left="2875" w:hanging="432"/>
      </w:pPr>
      <w:rPr>
        <w:rFonts w:hint="default"/>
        <w:lang w:val="en-US" w:eastAsia="en-US" w:bidi="ar-SA"/>
      </w:rPr>
    </w:lvl>
    <w:lvl w:ilvl="6">
      <w:start w:val="0"/>
      <w:numFmt w:val="bullet"/>
      <w:lvlText w:val="•"/>
      <w:lvlJc w:val="left"/>
      <w:pPr>
        <w:ind w:left="3342" w:hanging="432"/>
      </w:pPr>
      <w:rPr>
        <w:rFonts w:hint="default"/>
        <w:lang w:val="en-US" w:eastAsia="en-US" w:bidi="ar-SA"/>
      </w:rPr>
    </w:lvl>
    <w:lvl w:ilvl="7">
      <w:start w:val="0"/>
      <w:numFmt w:val="bullet"/>
      <w:lvlText w:val="•"/>
      <w:lvlJc w:val="left"/>
      <w:pPr>
        <w:ind w:left="3809" w:hanging="432"/>
      </w:pPr>
      <w:rPr>
        <w:rFonts w:hint="default"/>
        <w:lang w:val="en-US" w:eastAsia="en-US" w:bidi="ar-SA"/>
      </w:rPr>
    </w:lvl>
    <w:lvl w:ilvl="8">
      <w:start w:val="0"/>
      <w:numFmt w:val="bullet"/>
      <w:lvlText w:val="•"/>
      <w:lvlJc w:val="left"/>
      <w:pPr>
        <w:ind w:left="4276" w:hanging="432"/>
      </w:pPr>
      <w:rPr>
        <w:rFonts w:hint="default"/>
        <w:lang w:val="en-US" w:eastAsia="en-US" w:bidi="ar-SA"/>
      </w:rPr>
    </w:lvl>
  </w:abstractNum>
  <w:abstractNum w:abstractNumId="29">
    <w:multiLevelType w:val="hybridMultilevel"/>
    <w:lvl w:ilvl="0">
      <w:start w:val="1"/>
      <w:numFmt w:val="lowerRoman"/>
      <w:lvlText w:val="%1)"/>
      <w:lvlJc w:val="left"/>
      <w:pPr>
        <w:ind w:left="540" w:hanging="432"/>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007" w:hanging="432"/>
      </w:pPr>
      <w:rPr>
        <w:rFonts w:hint="default"/>
        <w:lang w:val="en-US" w:eastAsia="en-US" w:bidi="ar-SA"/>
      </w:rPr>
    </w:lvl>
    <w:lvl w:ilvl="2">
      <w:start w:val="0"/>
      <w:numFmt w:val="bullet"/>
      <w:lvlText w:val="•"/>
      <w:lvlJc w:val="left"/>
      <w:pPr>
        <w:ind w:left="1474" w:hanging="432"/>
      </w:pPr>
      <w:rPr>
        <w:rFonts w:hint="default"/>
        <w:lang w:val="en-US" w:eastAsia="en-US" w:bidi="ar-SA"/>
      </w:rPr>
    </w:lvl>
    <w:lvl w:ilvl="3">
      <w:start w:val="0"/>
      <w:numFmt w:val="bullet"/>
      <w:lvlText w:val="•"/>
      <w:lvlJc w:val="left"/>
      <w:pPr>
        <w:ind w:left="1941" w:hanging="432"/>
      </w:pPr>
      <w:rPr>
        <w:rFonts w:hint="default"/>
        <w:lang w:val="en-US" w:eastAsia="en-US" w:bidi="ar-SA"/>
      </w:rPr>
    </w:lvl>
    <w:lvl w:ilvl="4">
      <w:start w:val="0"/>
      <w:numFmt w:val="bullet"/>
      <w:lvlText w:val="•"/>
      <w:lvlJc w:val="left"/>
      <w:pPr>
        <w:ind w:left="2408" w:hanging="432"/>
      </w:pPr>
      <w:rPr>
        <w:rFonts w:hint="default"/>
        <w:lang w:val="en-US" w:eastAsia="en-US" w:bidi="ar-SA"/>
      </w:rPr>
    </w:lvl>
    <w:lvl w:ilvl="5">
      <w:start w:val="0"/>
      <w:numFmt w:val="bullet"/>
      <w:lvlText w:val="•"/>
      <w:lvlJc w:val="left"/>
      <w:pPr>
        <w:ind w:left="2875" w:hanging="432"/>
      </w:pPr>
      <w:rPr>
        <w:rFonts w:hint="default"/>
        <w:lang w:val="en-US" w:eastAsia="en-US" w:bidi="ar-SA"/>
      </w:rPr>
    </w:lvl>
    <w:lvl w:ilvl="6">
      <w:start w:val="0"/>
      <w:numFmt w:val="bullet"/>
      <w:lvlText w:val="•"/>
      <w:lvlJc w:val="left"/>
      <w:pPr>
        <w:ind w:left="3342" w:hanging="432"/>
      </w:pPr>
      <w:rPr>
        <w:rFonts w:hint="default"/>
        <w:lang w:val="en-US" w:eastAsia="en-US" w:bidi="ar-SA"/>
      </w:rPr>
    </w:lvl>
    <w:lvl w:ilvl="7">
      <w:start w:val="0"/>
      <w:numFmt w:val="bullet"/>
      <w:lvlText w:val="•"/>
      <w:lvlJc w:val="left"/>
      <w:pPr>
        <w:ind w:left="3809" w:hanging="432"/>
      </w:pPr>
      <w:rPr>
        <w:rFonts w:hint="default"/>
        <w:lang w:val="en-US" w:eastAsia="en-US" w:bidi="ar-SA"/>
      </w:rPr>
    </w:lvl>
    <w:lvl w:ilvl="8">
      <w:start w:val="0"/>
      <w:numFmt w:val="bullet"/>
      <w:lvlText w:val="•"/>
      <w:lvlJc w:val="left"/>
      <w:pPr>
        <w:ind w:left="4276" w:hanging="432"/>
      </w:pPr>
      <w:rPr>
        <w:rFonts w:hint="default"/>
        <w:lang w:val="en-US" w:eastAsia="en-US" w:bidi="ar-SA"/>
      </w:rPr>
    </w:lvl>
  </w:abstractNum>
  <w:abstractNum w:abstractNumId="28">
    <w:multiLevelType w:val="hybridMultilevel"/>
    <w:lvl w:ilvl="0">
      <w:start w:val="1"/>
      <w:numFmt w:val="lowerRoman"/>
      <w:lvlText w:val="%1)"/>
      <w:lvlJc w:val="left"/>
      <w:pPr>
        <w:ind w:left="540" w:hanging="432"/>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007" w:hanging="432"/>
      </w:pPr>
      <w:rPr>
        <w:rFonts w:hint="default"/>
        <w:lang w:val="en-US" w:eastAsia="en-US" w:bidi="ar-SA"/>
      </w:rPr>
    </w:lvl>
    <w:lvl w:ilvl="2">
      <w:start w:val="0"/>
      <w:numFmt w:val="bullet"/>
      <w:lvlText w:val="•"/>
      <w:lvlJc w:val="left"/>
      <w:pPr>
        <w:ind w:left="1474" w:hanging="432"/>
      </w:pPr>
      <w:rPr>
        <w:rFonts w:hint="default"/>
        <w:lang w:val="en-US" w:eastAsia="en-US" w:bidi="ar-SA"/>
      </w:rPr>
    </w:lvl>
    <w:lvl w:ilvl="3">
      <w:start w:val="0"/>
      <w:numFmt w:val="bullet"/>
      <w:lvlText w:val="•"/>
      <w:lvlJc w:val="left"/>
      <w:pPr>
        <w:ind w:left="1941" w:hanging="432"/>
      </w:pPr>
      <w:rPr>
        <w:rFonts w:hint="default"/>
        <w:lang w:val="en-US" w:eastAsia="en-US" w:bidi="ar-SA"/>
      </w:rPr>
    </w:lvl>
    <w:lvl w:ilvl="4">
      <w:start w:val="0"/>
      <w:numFmt w:val="bullet"/>
      <w:lvlText w:val="•"/>
      <w:lvlJc w:val="left"/>
      <w:pPr>
        <w:ind w:left="2408" w:hanging="432"/>
      </w:pPr>
      <w:rPr>
        <w:rFonts w:hint="default"/>
        <w:lang w:val="en-US" w:eastAsia="en-US" w:bidi="ar-SA"/>
      </w:rPr>
    </w:lvl>
    <w:lvl w:ilvl="5">
      <w:start w:val="0"/>
      <w:numFmt w:val="bullet"/>
      <w:lvlText w:val="•"/>
      <w:lvlJc w:val="left"/>
      <w:pPr>
        <w:ind w:left="2875" w:hanging="432"/>
      </w:pPr>
      <w:rPr>
        <w:rFonts w:hint="default"/>
        <w:lang w:val="en-US" w:eastAsia="en-US" w:bidi="ar-SA"/>
      </w:rPr>
    </w:lvl>
    <w:lvl w:ilvl="6">
      <w:start w:val="0"/>
      <w:numFmt w:val="bullet"/>
      <w:lvlText w:val="•"/>
      <w:lvlJc w:val="left"/>
      <w:pPr>
        <w:ind w:left="3342" w:hanging="432"/>
      </w:pPr>
      <w:rPr>
        <w:rFonts w:hint="default"/>
        <w:lang w:val="en-US" w:eastAsia="en-US" w:bidi="ar-SA"/>
      </w:rPr>
    </w:lvl>
    <w:lvl w:ilvl="7">
      <w:start w:val="0"/>
      <w:numFmt w:val="bullet"/>
      <w:lvlText w:val="•"/>
      <w:lvlJc w:val="left"/>
      <w:pPr>
        <w:ind w:left="3809" w:hanging="432"/>
      </w:pPr>
      <w:rPr>
        <w:rFonts w:hint="default"/>
        <w:lang w:val="en-US" w:eastAsia="en-US" w:bidi="ar-SA"/>
      </w:rPr>
    </w:lvl>
    <w:lvl w:ilvl="8">
      <w:start w:val="0"/>
      <w:numFmt w:val="bullet"/>
      <w:lvlText w:val="•"/>
      <w:lvlJc w:val="left"/>
      <w:pPr>
        <w:ind w:left="4276" w:hanging="432"/>
      </w:pPr>
      <w:rPr>
        <w:rFonts w:hint="default"/>
        <w:lang w:val="en-US" w:eastAsia="en-US" w:bidi="ar-SA"/>
      </w:rPr>
    </w:lvl>
  </w:abstractNum>
  <w:abstractNum w:abstractNumId="27">
    <w:multiLevelType w:val="hybridMultilevel"/>
    <w:lvl w:ilvl="0">
      <w:start w:val="1"/>
      <w:numFmt w:val="lowerRoman"/>
      <w:lvlText w:val="%1)"/>
      <w:lvlJc w:val="left"/>
      <w:pPr>
        <w:ind w:left="540" w:hanging="432"/>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007" w:hanging="432"/>
      </w:pPr>
      <w:rPr>
        <w:rFonts w:hint="default"/>
        <w:lang w:val="en-US" w:eastAsia="en-US" w:bidi="ar-SA"/>
      </w:rPr>
    </w:lvl>
    <w:lvl w:ilvl="2">
      <w:start w:val="0"/>
      <w:numFmt w:val="bullet"/>
      <w:lvlText w:val="•"/>
      <w:lvlJc w:val="left"/>
      <w:pPr>
        <w:ind w:left="1474" w:hanging="432"/>
      </w:pPr>
      <w:rPr>
        <w:rFonts w:hint="default"/>
        <w:lang w:val="en-US" w:eastAsia="en-US" w:bidi="ar-SA"/>
      </w:rPr>
    </w:lvl>
    <w:lvl w:ilvl="3">
      <w:start w:val="0"/>
      <w:numFmt w:val="bullet"/>
      <w:lvlText w:val="•"/>
      <w:lvlJc w:val="left"/>
      <w:pPr>
        <w:ind w:left="1941" w:hanging="432"/>
      </w:pPr>
      <w:rPr>
        <w:rFonts w:hint="default"/>
        <w:lang w:val="en-US" w:eastAsia="en-US" w:bidi="ar-SA"/>
      </w:rPr>
    </w:lvl>
    <w:lvl w:ilvl="4">
      <w:start w:val="0"/>
      <w:numFmt w:val="bullet"/>
      <w:lvlText w:val="•"/>
      <w:lvlJc w:val="left"/>
      <w:pPr>
        <w:ind w:left="2408" w:hanging="432"/>
      </w:pPr>
      <w:rPr>
        <w:rFonts w:hint="default"/>
        <w:lang w:val="en-US" w:eastAsia="en-US" w:bidi="ar-SA"/>
      </w:rPr>
    </w:lvl>
    <w:lvl w:ilvl="5">
      <w:start w:val="0"/>
      <w:numFmt w:val="bullet"/>
      <w:lvlText w:val="•"/>
      <w:lvlJc w:val="left"/>
      <w:pPr>
        <w:ind w:left="2875" w:hanging="432"/>
      </w:pPr>
      <w:rPr>
        <w:rFonts w:hint="default"/>
        <w:lang w:val="en-US" w:eastAsia="en-US" w:bidi="ar-SA"/>
      </w:rPr>
    </w:lvl>
    <w:lvl w:ilvl="6">
      <w:start w:val="0"/>
      <w:numFmt w:val="bullet"/>
      <w:lvlText w:val="•"/>
      <w:lvlJc w:val="left"/>
      <w:pPr>
        <w:ind w:left="3342" w:hanging="432"/>
      </w:pPr>
      <w:rPr>
        <w:rFonts w:hint="default"/>
        <w:lang w:val="en-US" w:eastAsia="en-US" w:bidi="ar-SA"/>
      </w:rPr>
    </w:lvl>
    <w:lvl w:ilvl="7">
      <w:start w:val="0"/>
      <w:numFmt w:val="bullet"/>
      <w:lvlText w:val="•"/>
      <w:lvlJc w:val="left"/>
      <w:pPr>
        <w:ind w:left="3809" w:hanging="432"/>
      </w:pPr>
      <w:rPr>
        <w:rFonts w:hint="default"/>
        <w:lang w:val="en-US" w:eastAsia="en-US" w:bidi="ar-SA"/>
      </w:rPr>
    </w:lvl>
    <w:lvl w:ilvl="8">
      <w:start w:val="0"/>
      <w:numFmt w:val="bullet"/>
      <w:lvlText w:val="•"/>
      <w:lvlJc w:val="left"/>
      <w:pPr>
        <w:ind w:left="4276" w:hanging="432"/>
      </w:pPr>
      <w:rPr>
        <w:rFonts w:hint="default"/>
        <w:lang w:val="en-US" w:eastAsia="en-US" w:bidi="ar-SA"/>
      </w:rPr>
    </w:lvl>
  </w:abstractNum>
  <w:abstractNum w:abstractNumId="26">
    <w:multiLevelType w:val="hybridMultilevel"/>
    <w:lvl w:ilvl="0">
      <w:start w:val="1"/>
      <w:numFmt w:val="lowerRoman"/>
      <w:lvlText w:val="%1)"/>
      <w:lvlJc w:val="left"/>
      <w:pPr>
        <w:ind w:left="540" w:hanging="432"/>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007" w:hanging="432"/>
      </w:pPr>
      <w:rPr>
        <w:rFonts w:hint="default"/>
        <w:lang w:val="en-US" w:eastAsia="en-US" w:bidi="ar-SA"/>
      </w:rPr>
    </w:lvl>
    <w:lvl w:ilvl="2">
      <w:start w:val="0"/>
      <w:numFmt w:val="bullet"/>
      <w:lvlText w:val="•"/>
      <w:lvlJc w:val="left"/>
      <w:pPr>
        <w:ind w:left="1474" w:hanging="432"/>
      </w:pPr>
      <w:rPr>
        <w:rFonts w:hint="default"/>
        <w:lang w:val="en-US" w:eastAsia="en-US" w:bidi="ar-SA"/>
      </w:rPr>
    </w:lvl>
    <w:lvl w:ilvl="3">
      <w:start w:val="0"/>
      <w:numFmt w:val="bullet"/>
      <w:lvlText w:val="•"/>
      <w:lvlJc w:val="left"/>
      <w:pPr>
        <w:ind w:left="1941" w:hanging="432"/>
      </w:pPr>
      <w:rPr>
        <w:rFonts w:hint="default"/>
        <w:lang w:val="en-US" w:eastAsia="en-US" w:bidi="ar-SA"/>
      </w:rPr>
    </w:lvl>
    <w:lvl w:ilvl="4">
      <w:start w:val="0"/>
      <w:numFmt w:val="bullet"/>
      <w:lvlText w:val="•"/>
      <w:lvlJc w:val="left"/>
      <w:pPr>
        <w:ind w:left="2408" w:hanging="432"/>
      </w:pPr>
      <w:rPr>
        <w:rFonts w:hint="default"/>
        <w:lang w:val="en-US" w:eastAsia="en-US" w:bidi="ar-SA"/>
      </w:rPr>
    </w:lvl>
    <w:lvl w:ilvl="5">
      <w:start w:val="0"/>
      <w:numFmt w:val="bullet"/>
      <w:lvlText w:val="•"/>
      <w:lvlJc w:val="left"/>
      <w:pPr>
        <w:ind w:left="2875" w:hanging="432"/>
      </w:pPr>
      <w:rPr>
        <w:rFonts w:hint="default"/>
        <w:lang w:val="en-US" w:eastAsia="en-US" w:bidi="ar-SA"/>
      </w:rPr>
    </w:lvl>
    <w:lvl w:ilvl="6">
      <w:start w:val="0"/>
      <w:numFmt w:val="bullet"/>
      <w:lvlText w:val="•"/>
      <w:lvlJc w:val="left"/>
      <w:pPr>
        <w:ind w:left="3342" w:hanging="432"/>
      </w:pPr>
      <w:rPr>
        <w:rFonts w:hint="default"/>
        <w:lang w:val="en-US" w:eastAsia="en-US" w:bidi="ar-SA"/>
      </w:rPr>
    </w:lvl>
    <w:lvl w:ilvl="7">
      <w:start w:val="0"/>
      <w:numFmt w:val="bullet"/>
      <w:lvlText w:val="•"/>
      <w:lvlJc w:val="left"/>
      <w:pPr>
        <w:ind w:left="3809" w:hanging="432"/>
      </w:pPr>
      <w:rPr>
        <w:rFonts w:hint="default"/>
        <w:lang w:val="en-US" w:eastAsia="en-US" w:bidi="ar-SA"/>
      </w:rPr>
    </w:lvl>
    <w:lvl w:ilvl="8">
      <w:start w:val="0"/>
      <w:numFmt w:val="bullet"/>
      <w:lvlText w:val="•"/>
      <w:lvlJc w:val="left"/>
      <w:pPr>
        <w:ind w:left="4276" w:hanging="432"/>
      </w:pPr>
      <w:rPr>
        <w:rFonts w:hint="default"/>
        <w:lang w:val="en-US" w:eastAsia="en-US" w:bidi="ar-SA"/>
      </w:rPr>
    </w:lvl>
  </w:abstractNum>
  <w:abstractNum w:abstractNumId="25">
    <w:multiLevelType w:val="hybridMultilevel"/>
    <w:lvl w:ilvl="0">
      <w:start w:val="1"/>
      <w:numFmt w:val="lowerRoman"/>
      <w:lvlText w:val="%1)"/>
      <w:lvlJc w:val="left"/>
      <w:pPr>
        <w:ind w:left="540" w:hanging="432"/>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007" w:hanging="432"/>
      </w:pPr>
      <w:rPr>
        <w:rFonts w:hint="default"/>
        <w:lang w:val="en-US" w:eastAsia="en-US" w:bidi="ar-SA"/>
      </w:rPr>
    </w:lvl>
    <w:lvl w:ilvl="2">
      <w:start w:val="0"/>
      <w:numFmt w:val="bullet"/>
      <w:lvlText w:val="•"/>
      <w:lvlJc w:val="left"/>
      <w:pPr>
        <w:ind w:left="1474" w:hanging="432"/>
      </w:pPr>
      <w:rPr>
        <w:rFonts w:hint="default"/>
        <w:lang w:val="en-US" w:eastAsia="en-US" w:bidi="ar-SA"/>
      </w:rPr>
    </w:lvl>
    <w:lvl w:ilvl="3">
      <w:start w:val="0"/>
      <w:numFmt w:val="bullet"/>
      <w:lvlText w:val="•"/>
      <w:lvlJc w:val="left"/>
      <w:pPr>
        <w:ind w:left="1941" w:hanging="432"/>
      </w:pPr>
      <w:rPr>
        <w:rFonts w:hint="default"/>
        <w:lang w:val="en-US" w:eastAsia="en-US" w:bidi="ar-SA"/>
      </w:rPr>
    </w:lvl>
    <w:lvl w:ilvl="4">
      <w:start w:val="0"/>
      <w:numFmt w:val="bullet"/>
      <w:lvlText w:val="•"/>
      <w:lvlJc w:val="left"/>
      <w:pPr>
        <w:ind w:left="2408" w:hanging="432"/>
      </w:pPr>
      <w:rPr>
        <w:rFonts w:hint="default"/>
        <w:lang w:val="en-US" w:eastAsia="en-US" w:bidi="ar-SA"/>
      </w:rPr>
    </w:lvl>
    <w:lvl w:ilvl="5">
      <w:start w:val="0"/>
      <w:numFmt w:val="bullet"/>
      <w:lvlText w:val="•"/>
      <w:lvlJc w:val="left"/>
      <w:pPr>
        <w:ind w:left="2875" w:hanging="432"/>
      </w:pPr>
      <w:rPr>
        <w:rFonts w:hint="default"/>
        <w:lang w:val="en-US" w:eastAsia="en-US" w:bidi="ar-SA"/>
      </w:rPr>
    </w:lvl>
    <w:lvl w:ilvl="6">
      <w:start w:val="0"/>
      <w:numFmt w:val="bullet"/>
      <w:lvlText w:val="•"/>
      <w:lvlJc w:val="left"/>
      <w:pPr>
        <w:ind w:left="3342" w:hanging="432"/>
      </w:pPr>
      <w:rPr>
        <w:rFonts w:hint="default"/>
        <w:lang w:val="en-US" w:eastAsia="en-US" w:bidi="ar-SA"/>
      </w:rPr>
    </w:lvl>
    <w:lvl w:ilvl="7">
      <w:start w:val="0"/>
      <w:numFmt w:val="bullet"/>
      <w:lvlText w:val="•"/>
      <w:lvlJc w:val="left"/>
      <w:pPr>
        <w:ind w:left="3809" w:hanging="432"/>
      </w:pPr>
      <w:rPr>
        <w:rFonts w:hint="default"/>
        <w:lang w:val="en-US" w:eastAsia="en-US" w:bidi="ar-SA"/>
      </w:rPr>
    </w:lvl>
    <w:lvl w:ilvl="8">
      <w:start w:val="0"/>
      <w:numFmt w:val="bullet"/>
      <w:lvlText w:val="•"/>
      <w:lvlJc w:val="left"/>
      <w:pPr>
        <w:ind w:left="4276" w:hanging="432"/>
      </w:pPr>
      <w:rPr>
        <w:rFonts w:hint="default"/>
        <w:lang w:val="en-US" w:eastAsia="en-US" w:bidi="ar-SA"/>
      </w:rPr>
    </w:lvl>
  </w:abstractNum>
  <w:abstractNum w:abstractNumId="24">
    <w:multiLevelType w:val="hybridMultilevel"/>
    <w:lvl w:ilvl="0">
      <w:start w:val="1"/>
      <w:numFmt w:val="lowerRoman"/>
      <w:lvlText w:val="%1)"/>
      <w:lvlJc w:val="left"/>
      <w:pPr>
        <w:ind w:left="540" w:hanging="432"/>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007" w:hanging="432"/>
      </w:pPr>
      <w:rPr>
        <w:rFonts w:hint="default"/>
        <w:lang w:val="en-US" w:eastAsia="en-US" w:bidi="ar-SA"/>
      </w:rPr>
    </w:lvl>
    <w:lvl w:ilvl="2">
      <w:start w:val="0"/>
      <w:numFmt w:val="bullet"/>
      <w:lvlText w:val="•"/>
      <w:lvlJc w:val="left"/>
      <w:pPr>
        <w:ind w:left="1474" w:hanging="432"/>
      </w:pPr>
      <w:rPr>
        <w:rFonts w:hint="default"/>
        <w:lang w:val="en-US" w:eastAsia="en-US" w:bidi="ar-SA"/>
      </w:rPr>
    </w:lvl>
    <w:lvl w:ilvl="3">
      <w:start w:val="0"/>
      <w:numFmt w:val="bullet"/>
      <w:lvlText w:val="•"/>
      <w:lvlJc w:val="left"/>
      <w:pPr>
        <w:ind w:left="1941" w:hanging="432"/>
      </w:pPr>
      <w:rPr>
        <w:rFonts w:hint="default"/>
        <w:lang w:val="en-US" w:eastAsia="en-US" w:bidi="ar-SA"/>
      </w:rPr>
    </w:lvl>
    <w:lvl w:ilvl="4">
      <w:start w:val="0"/>
      <w:numFmt w:val="bullet"/>
      <w:lvlText w:val="•"/>
      <w:lvlJc w:val="left"/>
      <w:pPr>
        <w:ind w:left="2408" w:hanging="432"/>
      </w:pPr>
      <w:rPr>
        <w:rFonts w:hint="default"/>
        <w:lang w:val="en-US" w:eastAsia="en-US" w:bidi="ar-SA"/>
      </w:rPr>
    </w:lvl>
    <w:lvl w:ilvl="5">
      <w:start w:val="0"/>
      <w:numFmt w:val="bullet"/>
      <w:lvlText w:val="•"/>
      <w:lvlJc w:val="left"/>
      <w:pPr>
        <w:ind w:left="2875" w:hanging="432"/>
      </w:pPr>
      <w:rPr>
        <w:rFonts w:hint="default"/>
        <w:lang w:val="en-US" w:eastAsia="en-US" w:bidi="ar-SA"/>
      </w:rPr>
    </w:lvl>
    <w:lvl w:ilvl="6">
      <w:start w:val="0"/>
      <w:numFmt w:val="bullet"/>
      <w:lvlText w:val="•"/>
      <w:lvlJc w:val="left"/>
      <w:pPr>
        <w:ind w:left="3342" w:hanging="432"/>
      </w:pPr>
      <w:rPr>
        <w:rFonts w:hint="default"/>
        <w:lang w:val="en-US" w:eastAsia="en-US" w:bidi="ar-SA"/>
      </w:rPr>
    </w:lvl>
    <w:lvl w:ilvl="7">
      <w:start w:val="0"/>
      <w:numFmt w:val="bullet"/>
      <w:lvlText w:val="•"/>
      <w:lvlJc w:val="left"/>
      <w:pPr>
        <w:ind w:left="3809" w:hanging="432"/>
      </w:pPr>
      <w:rPr>
        <w:rFonts w:hint="default"/>
        <w:lang w:val="en-US" w:eastAsia="en-US" w:bidi="ar-SA"/>
      </w:rPr>
    </w:lvl>
    <w:lvl w:ilvl="8">
      <w:start w:val="0"/>
      <w:numFmt w:val="bullet"/>
      <w:lvlText w:val="•"/>
      <w:lvlJc w:val="left"/>
      <w:pPr>
        <w:ind w:left="4276" w:hanging="432"/>
      </w:pPr>
      <w:rPr>
        <w:rFonts w:hint="default"/>
        <w:lang w:val="en-US" w:eastAsia="en-US" w:bidi="ar-SA"/>
      </w:rPr>
    </w:lvl>
  </w:abstractNum>
  <w:abstractNum w:abstractNumId="23">
    <w:multiLevelType w:val="hybridMultilevel"/>
    <w:lvl w:ilvl="0">
      <w:start w:val="1"/>
      <w:numFmt w:val="lowerRoman"/>
      <w:lvlText w:val="%1)"/>
      <w:lvlJc w:val="left"/>
      <w:pPr>
        <w:ind w:left="540" w:hanging="432"/>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007" w:hanging="432"/>
      </w:pPr>
      <w:rPr>
        <w:rFonts w:hint="default"/>
        <w:lang w:val="en-US" w:eastAsia="en-US" w:bidi="ar-SA"/>
      </w:rPr>
    </w:lvl>
    <w:lvl w:ilvl="2">
      <w:start w:val="0"/>
      <w:numFmt w:val="bullet"/>
      <w:lvlText w:val="•"/>
      <w:lvlJc w:val="left"/>
      <w:pPr>
        <w:ind w:left="1474" w:hanging="432"/>
      </w:pPr>
      <w:rPr>
        <w:rFonts w:hint="default"/>
        <w:lang w:val="en-US" w:eastAsia="en-US" w:bidi="ar-SA"/>
      </w:rPr>
    </w:lvl>
    <w:lvl w:ilvl="3">
      <w:start w:val="0"/>
      <w:numFmt w:val="bullet"/>
      <w:lvlText w:val="•"/>
      <w:lvlJc w:val="left"/>
      <w:pPr>
        <w:ind w:left="1941" w:hanging="432"/>
      </w:pPr>
      <w:rPr>
        <w:rFonts w:hint="default"/>
        <w:lang w:val="en-US" w:eastAsia="en-US" w:bidi="ar-SA"/>
      </w:rPr>
    </w:lvl>
    <w:lvl w:ilvl="4">
      <w:start w:val="0"/>
      <w:numFmt w:val="bullet"/>
      <w:lvlText w:val="•"/>
      <w:lvlJc w:val="left"/>
      <w:pPr>
        <w:ind w:left="2408" w:hanging="432"/>
      </w:pPr>
      <w:rPr>
        <w:rFonts w:hint="default"/>
        <w:lang w:val="en-US" w:eastAsia="en-US" w:bidi="ar-SA"/>
      </w:rPr>
    </w:lvl>
    <w:lvl w:ilvl="5">
      <w:start w:val="0"/>
      <w:numFmt w:val="bullet"/>
      <w:lvlText w:val="•"/>
      <w:lvlJc w:val="left"/>
      <w:pPr>
        <w:ind w:left="2875" w:hanging="432"/>
      </w:pPr>
      <w:rPr>
        <w:rFonts w:hint="default"/>
        <w:lang w:val="en-US" w:eastAsia="en-US" w:bidi="ar-SA"/>
      </w:rPr>
    </w:lvl>
    <w:lvl w:ilvl="6">
      <w:start w:val="0"/>
      <w:numFmt w:val="bullet"/>
      <w:lvlText w:val="•"/>
      <w:lvlJc w:val="left"/>
      <w:pPr>
        <w:ind w:left="3342" w:hanging="432"/>
      </w:pPr>
      <w:rPr>
        <w:rFonts w:hint="default"/>
        <w:lang w:val="en-US" w:eastAsia="en-US" w:bidi="ar-SA"/>
      </w:rPr>
    </w:lvl>
    <w:lvl w:ilvl="7">
      <w:start w:val="0"/>
      <w:numFmt w:val="bullet"/>
      <w:lvlText w:val="•"/>
      <w:lvlJc w:val="left"/>
      <w:pPr>
        <w:ind w:left="3809" w:hanging="432"/>
      </w:pPr>
      <w:rPr>
        <w:rFonts w:hint="default"/>
        <w:lang w:val="en-US" w:eastAsia="en-US" w:bidi="ar-SA"/>
      </w:rPr>
    </w:lvl>
    <w:lvl w:ilvl="8">
      <w:start w:val="0"/>
      <w:numFmt w:val="bullet"/>
      <w:lvlText w:val="•"/>
      <w:lvlJc w:val="left"/>
      <w:pPr>
        <w:ind w:left="4276" w:hanging="432"/>
      </w:pPr>
      <w:rPr>
        <w:rFonts w:hint="default"/>
        <w:lang w:val="en-US" w:eastAsia="en-US" w:bidi="ar-SA"/>
      </w:rPr>
    </w:lvl>
  </w:abstractNum>
  <w:abstractNum w:abstractNumId="22">
    <w:multiLevelType w:val="hybridMultilevel"/>
    <w:lvl w:ilvl="0">
      <w:start w:val="1"/>
      <w:numFmt w:val="lowerRoman"/>
      <w:lvlText w:val="%1)"/>
      <w:lvlJc w:val="left"/>
      <w:pPr>
        <w:ind w:left="513" w:hanging="406"/>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989" w:hanging="406"/>
      </w:pPr>
      <w:rPr>
        <w:rFonts w:hint="default"/>
        <w:lang w:val="en-US" w:eastAsia="en-US" w:bidi="ar-SA"/>
      </w:rPr>
    </w:lvl>
    <w:lvl w:ilvl="2">
      <w:start w:val="0"/>
      <w:numFmt w:val="bullet"/>
      <w:lvlText w:val="•"/>
      <w:lvlJc w:val="left"/>
      <w:pPr>
        <w:ind w:left="1458" w:hanging="406"/>
      </w:pPr>
      <w:rPr>
        <w:rFonts w:hint="default"/>
        <w:lang w:val="en-US" w:eastAsia="en-US" w:bidi="ar-SA"/>
      </w:rPr>
    </w:lvl>
    <w:lvl w:ilvl="3">
      <w:start w:val="0"/>
      <w:numFmt w:val="bullet"/>
      <w:lvlText w:val="•"/>
      <w:lvlJc w:val="left"/>
      <w:pPr>
        <w:ind w:left="1927" w:hanging="406"/>
      </w:pPr>
      <w:rPr>
        <w:rFonts w:hint="default"/>
        <w:lang w:val="en-US" w:eastAsia="en-US" w:bidi="ar-SA"/>
      </w:rPr>
    </w:lvl>
    <w:lvl w:ilvl="4">
      <w:start w:val="0"/>
      <w:numFmt w:val="bullet"/>
      <w:lvlText w:val="•"/>
      <w:lvlJc w:val="left"/>
      <w:pPr>
        <w:ind w:left="2396" w:hanging="406"/>
      </w:pPr>
      <w:rPr>
        <w:rFonts w:hint="default"/>
        <w:lang w:val="en-US" w:eastAsia="en-US" w:bidi="ar-SA"/>
      </w:rPr>
    </w:lvl>
    <w:lvl w:ilvl="5">
      <w:start w:val="0"/>
      <w:numFmt w:val="bullet"/>
      <w:lvlText w:val="•"/>
      <w:lvlJc w:val="left"/>
      <w:pPr>
        <w:ind w:left="2865" w:hanging="406"/>
      </w:pPr>
      <w:rPr>
        <w:rFonts w:hint="default"/>
        <w:lang w:val="en-US" w:eastAsia="en-US" w:bidi="ar-SA"/>
      </w:rPr>
    </w:lvl>
    <w:lvl w:ilvl="6">
      <w:start w:val="0"/>
      <w:numFmt w:val="bullet"/>
      <w:lvlText w:val="•"/>
      <w:lvlJc w:val="left"/>
      <w:pPr>
        <w:ind w:left="3334" w:hanging="406"/>
      </w:pPr>
      <w:rPr>
        <w:rFonts w:hint="default"/>
        <w:lang w:val="en-US" w:eastAsia="en-US" w:bidi="ar-SA"/>
      </w:rPr>
    </w:lvl>
    <w:lvl w:ilvl="7">
      <w:start w:val="0"/>
      <w:numFmt w:val="bullet"/>
      <w:lvlText w:val="•"/>
      <w:lvlJc w:val="left"/>
      <w:pPr>
        <w:ind w:left="3803" w:hanging="406"/>
      </w:pPr>
      <w:rPr>
        <w:rFonts w:hint="default"/>
        <w:lang w:val="en-US" w:eastAsia="en-US" w:bidi="ar-SA"/>
      </w:rPr>
    </w:lvl>
    <w:lvl w:ilvl="8">
      <w:start w:val="0"/>
      <w:numFmt w:val="bullet"/>
      <w:lvlText w:val="•"/>
      <w:lvlJc w:val="left"/>
      <w:pPr>
        <w:ind w:left="4272" w:hanging="406"/>
      </w:pPr>
      <w:rPr>
        <w:rFonts w:hint="default"/>
        <w:lang w:val="en-US" w:eastAsia="en-US" w:bidi="ar-SA"/>
      </w:rPr>
    </w:lvl>
  </w:abstractNum>
  <w:abstractNum w:abstractNumId="21">
    <w:multiLevelType w:val="hybridMultilevel"/>
    <w:lvl w:ilvl="0">
      <w:start w:val="1"/>
      <w:numFmt w:val="lowerRoman"/>
      <w:lvlText w:val="%1)"/>
      <w:lvlJc w:val="left"/>
      <w:pPr>
        <w:ind w:left="540" w:hanging="432"/>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007" w:hanging="432"/>
      </w:pPr>
      <w:rPr>
        <w:rFonts w:hint="default"/>
        <w:lang w:val="en-US" w:eastAsia="en-US" w:bidi="ar-SA"/>
      </w:rPr>
    </w:lvl>
    <w:lvl w:ilvl="2">
      <w:start w:val="0"/>
      <w:numFmt w:val="bullet"/>
      <w:lvlText w:val="•"/>
      <w:lvlJc w:val="left"/>
      <w:pPr>
        <w:ind w:left="1474" w:hanging="432"/>
      </w:pPr>
      <w:rPr>
        <w:rFonts w:hint="default"/>
        <w:lang w:val="en-US" w:eastAsia="en-US" w:bidi="ar-SA"/>
      </w:rPr>
    </w:lvl>
    <w:lvl w:ilvl="3">
      <w:start w:val="0"/>
      <w:numFmt w:val="bullet"/>
      <w:lvlText w:val="•"/>
      <w:lvlJc w:val="left"/>
      <w:pPr>
        <w:ind w:left="1941" w:hanging="432"/>
      </w:pPr>
      <w:rPr>
        <w:rFonts w:hint="default"/>
        <w:lang w:val="en-US" w:eastAsia="en-US" w:bidi="ar-SA"/>
      </w:rPr>
    </w:lvl>
    <w:lvl w:ilvl="4">
      <w:start w:val="0"/>
      <w:numFmt w:val="bullet"/>
      <w:lvlText w:val="•"/>
      <w:lvlJc w:val="left"/>
      <w:pPr>
        <w:ind w:left="2408" w:hanging="432"/>
      </w:pPr>
      <w:rPr>
        <w:rFonts w:hint="default"/>
        <w:lang w:val="en-US" w:eastAsia="en-US" w:bidi="ar-SA"/>
      </w:rPr>
    </w:lvl>
    <w:lvl w:ilvl="5">
      <w:start w:val="0"/>
      <w:numFmt w:val="bullet"/>
      <w:lvlText w:val="•"/>
      <w:lvlJc w:val="left"/>
      <w:pPr>
        <w:ind w:left="2875" w:hanging="432"/>
      </w:pPr>
      <w:rPr>
        <w:rFonts w:hint="default"/>
        <w:lang w:val="en-US" w:eastAsia="en-US" w:bidi="ar-SA"/>
      </w:rPr>
    </w:lvl>
    <w:lvl w:ilvl="6">
      <w:start w:val="0"/>
      <w:numFmt w:val="bullet"/>
      <w:lvlText w:val="•"/>
      <w:lvlJc w:val="left"/>
      <w:pPr>
        <w:ind w:left="3342" w:hanging="432"/>
      </w:pPr>
      <w:rPr>
        <w:rFonts w:hint="default"/>
        <w:lang w:val="en-US" w:eastAsia="en-US" w:bidi="ar-SA"/>
      </w:rPr>
    </w:lvl>
    <w:lvl w:ilvl="7">
      <w:start w:val="0"/>
      <w:numFmt w:val="bullet"/>
      <w:lvlText w:val="•"/>
      <w:lvlJc w:val="left"/>
      <w:pPr>
        <w:ind w:left="3809" w:hanging="432"/>
      </w:pPr>
      <w:rPr>
        <w:rFonts w:hint="default"/>
        <w:lang w:val="en-US" w:eastAsia="en-US" w:bidi="ar-SA"/>
      </w:rPr>
    </w:lvl>
    <w:lvl w:ilvl="8">
      <w:start w:val="0"/>
      <w:numFmt w:val="bullet"/>
      <w:lvlText w:val="•"/>
      <w:lvlJc w:val="left"/>
      <w:pPr>
        <w:ind w:left="4276" w:hanging="432"/>
      </w:pPr>
      <w:rPr>
        <w:rFonts w:hint="default"/>
        <w:lang w:val="en-US" w:eastAsia="en-US" w:bidi="ar-SA"/>
      </w:rPr>
    </w:lvl>
  </w:abstractNum>
  <w:abstractNum w:abstractNumId="20">
    <w:multiLevelType w:val="hybridMultilevel"/>
    <w:lvl w:ilvl="0">
      <w:start w:val="1"/>
      <w:numFmt w:val="lowerRoman"/>
      <w:lvlText w:val="%1)"/>
      <w:lvlJc w:val="left"/>
      <w:pPr>
        <w:ind w:left="540" w:hanging="432"/>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007" w:hanging="432"/>
      </w:pPr>
      <w:rPr>
        <w:rFonts w:hint="default"/>
        <w:lang w:val="en-US" w:eastAsia="en-US" w:bidi="ar-SA"/>
      </w:rPr>
    </w:lvl>
    <w:lvl w:ilvl="2">
      <w:start w:val="0"/>
      <w:numFmt w:val="bullet"/>
      <w:lvlText w:val="•"/>
      <w:lvlJc w:val="left"/>
      <w:pPr>
        <w:ind w:left="1474" w:hanging="432"/>
      </w:pPr>
      <w:rPr>
        <w:rFonts w:hint="default"/>
        <w:lang w:val="en-US" w:eastAsia="en-US" w:bidi="ar-SA"/>
      </w:rPr>
    </w:lvl>
    <w:lvl w:ilvl="3">
      <w:start w:val="0"/>
      <w:numFmt w:val="bullet"/>
      <w:lvlText w:val="•"/>
      <w:lvlJc w:val="left"/>
      <w:pPr>
        <w:ind w:left="1941" w:hanging="432"/>
      </w:pPr>
      <w:rPr>
        <w:rFonts w:hint="default"/>
        <w:lang w:val="en-US" w:eastAsia="en-US" w:bidi="ar-SA"/>
      </w:rPr>
    </w:lvl>
    <w:lvl w:ilvl="4">
      <w:start w:val="0"/>
      <w:numFmt w:val="bullet"/>
      <w:lvlText w:val="•"/>
      <w:lvlJc w:val="left"/>
      <w:pPr>
        <w:ind w:left="2408" w:hanging="432"/>
      </w:pPr>
      <w:rPr>
        <w:rFonts w:hint="default"/>
        <w:lang w:val="en-US" w:eastAsia="en-US" w:bidi="ar-SA"/>
      </w:rPr>
    </w:lvl>
    <w:lvl w:ilvl="5">
      <w:start w:val="0"/>
      <w:numFmt w:val="bullet"/>
      <w:lvlText w:val="•"/>
      <w:lvlJc w:val="left"/>
      <w:pPr>
        <w:ind w:left="2875" w:hanging="432"/>
      </w:pPr>
      <w:rPr>
        <w:rFonts w:hint="default"/>
        <w:lang w:val="en-US" w:eastAsia="en-US" w:bidi="ar-SA"/>
      </w:rPr>
    </w:lvl>
    <w:lvl w:ilvl="6">
      <w:start w:val="0"/>
      <w:numFmt w:val="bullet"/>
      <w:lvlText w:val="•"/>
      <w:lvlJc w:val="left"/>
      <w:pPr>
        <w:ind w:left="3342" w:hanging="432"/>
      </w:pPr>
      <w:rPr>
        <w:rFonts w:hint="default"/>
        <w:lang w:val="en-US" w:eastAsia="en-US" w:bidi="ar-SA"/>
      </w:rPr>
    </w:lvl>
    <w:lvl w:ilvl="7">
      <w:start w:val="0"/>
      <w:numFmt w:val="bullet"/>
      <w:lvlText w:val="•"/>
      <w:lvlJc w:val="left"/>
      <w:pPr>
        <w:ind w:left="3809" w:hanging="432"/>
      </w:pPr>
      <w:rPr>
        <w:rFonts w:hint="default"/>
        <w:lang w:val="en-US" w:eastAsia="en-US" w:bidi="ar-SA"/>
      </w:rPr>
    </w:lvl>
    <w:lvl w:ilvl="8">
      <w:start w:val="0"/>
      <w:numFmt w:val="bullet"/>
      <w:lvlText w:val="•"/>
      <w:lvlJc w:val="left"/>
      <w:pPr>
        <w:ind w:left="4276" w:hanging="432"/>
      </w:pPr>
      <w:rPr>
        <w:rFonts w:hint="default"/>
        <w:lang w:val="en-US" w:eastAsia="en-US" w:bidi="ar-SA"/>
      </w:rPr>
    </w:lvl>
  </w:abstractNum>
  <w:abstractNum w:abstractNumId="19">
    <w:multiLevelType w:val="hybridMultilevel"/>
    <w:lvl w:ilvl="0">
      <w:start w:val="2"/>
      <w:numFmt w:val="lowerRoman"/>
      <w:lvlText w:val="%1)"/>
      <w:lvlJc w:val="left"/>
      <w:pPr>
        <w:ind w:left="540" w:hanging="432"/>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007" w:hanging="432"/>
      </w:pPr>
      <w:rPr>
        <w:rFonts w:hint="default"/>
        <w:lang w:val="en-US" w:eastAsia="en-US" w:bidi="ar-SA"/>
      </w:rPr>
    </w:lvl>
    <w:lvl w:ilvl="2">
      <w:start w:val="0"/>
      <w:numFmt w:val="bullet"/>
      <w:lvlText w:val="•"/>
      <w:lvlJc w:val="left"/>
      <w:pPr>
        <w:ind w:left="1474" w:hanging="432"/>
      </w:pPr>
      <w:rPr>
        <w:rFonts w:hint="default"/>
        <w:lang w:val="en-US" w:eastAsia="en-US" w:bidi="ar-SA"/>
      </w:rPr>
    </w:lvl>
    <w:lvl w:ilvl="3">
      <w:start w:val="0"/>
      <w:numFmt w:val="bullet"/>
      <w:lvlText w:val="•"/>
      <w:lvlJc w:val="left"/>
      <w:pPr>
        <w:ind w:left="1941" w:hanging="432"/>
      </w:pPr>
      <w:rPr>
        <w:rFonts w:hint="default"/>
        <w:lang w:val="en-US" w:eastAsia="en-US" w:bidi="ar-SA"/>
      </w:rPr>
    </w:lvl>
    <w:lvl w:ilvl="4">
      <w:start w:val="0"/>
      <w:numFmt w:val="bullet"/>
      <w:lvlText w:val="•"/>
      <w:lvlJc w:val="left"/>
      <w:pPr>
        <w:ind w:left="2408" w:hanging="432"/>
      </w:pPr>
      <w:rPr>
        <w:rFonts w:hint="default"/>
        <w:lang w:val="en-US" w:eastAsia="en-US" w:bidi="ar-SA"/>
      </w:rPr>
    </w:lvl>
    <w:lvl w:ilvl="5">
      <w:start w:val="0"/>
      <w:numFmt w:val="bullet"/>
      <w:lvlText w:val="•"/>
      <w:lvlJc w:val="left"/>
      <w:pPr>
        <w:ind w:left="2875" w:hanging="432"/>
      </w:pPr>
      <w:rPr>
        <w:rFonts w:hint="default"/>
        <w:lang w:val="en-US" w:eastAsia="en-US" w:bidi="ar-SA"/>
      </w:rPr>
    </w:lvl>
    <w:lvl w:ilvl="6">
      <w:start w:val="0"/>
      <w:numFmt w:val="bullet"/>
      <w:lvlText w:val="•"/>
      <w:lvlJc w:val="left"/>
      <w:pPr>
        <w:ind w:left="3342" w:hanging="432"/>
      </w:pPr>
      <w:rPr>
        <w:rFonts w:hint="default"/>
        <w:lang w:val="en-US" w:eastAsia="en-US" w:bidi="ar-SA"/>
      </w:rPr>
    </w:lvl>
    <w:lvl w:ilvl="7">
      <w:start w:val="0"/>
      <w:numFmt w:val="bullet"/>
      <w:lvlText w:val="•"/>
      <w:lvlJc w:val="left"/>
      <w:pPr>
        <w:ind w:left="3809" w:hanging="432"/>
      </w:pPr>
      <w:rPr>
        <w:rFonts w:hint="default"/>
        <w:lang w:val="en-US" w:eastAsia="en-US" w:bidi="ar-SA"/>
      </w:rPr>
    </w:lvl>
    <w:lvl w:ilvl="8">
      <w:start w:val="0"/>
      <w:numFmt w:val="bullet"/>
      <w:lvlText w:val="•"/>
      <w:lvlJc w:val="left"/>
      <w:pPr>
        <w:ind w:left="4276" w:hanging="432"/>
      </w:pPr>
      <w:rPr>
        <w:rFonts w:hint="default"/>
        <w:lang w:val="en-US" w:eastAsia="en-US" w:bidi="ar-SA"/>
      </w:rPr>
    </w:lvl>
  </w:abstractNum>
  <w:abstractNum w:abstractNumId="18">
    <w:multiLevelType w:val="hybridMultilevel"/>
    <w:lvl w:ilvl="0">
      <w:start w:val="1"/>
      <w:numFmt w:val="lowerRoman"/>
      <w:lvlText w:val="%1)"/>
      <w:lvlJc w:val="left"/>
      <w:pPr>
        <w:ind w:left="540" w:hanging="432"/>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007" w:hanging="432"/>
      </w:pPr>
      <w:rPr>
        <w:rFonts w:hint="default"/>
        <w:lang w:val="en-US" w:eastAsia="en-US" w:bidi="ar-SA"/>
      </w:rPr>
    </w:lvl>
    <w:lvl w:ilvl="2">
      <w:start w:val="0"/>
      <w:numFmt w:val="bullet"/>
      <w:lvlText w:val="•"/>
      <w:lvlJc w:val="left"/>
      <w:pPr>
        <w:ind w:left="1474" w:hanging="432"/>
      </w:pPr>
      <w:rPr>
        <w:rFonts w:hint="default"/>
        <w:lang w:val="en-US" w:eastAsia="en-US" w:bidi="ar-SA"/>
      </w:rPr>
    </w:lvl>
    <w:lvl w:ilvl="3">
      <w:start w:val="0"/>
      <w:numFmt w:val="bullet"/>
      <w:lvlText w:val="•"/>
      <w:lvlJc w:val="left"/>
      <w:pPr>
        <w:ind w:left="1941" w:hanging="432"/>
      </w:pPr>
      <w:rPr>
        <w:rFonts w:hint="default"/>
        <w:lang w:val="en-US" w:eastAsia="en-US" w:bidi="ar-SA"/>
      </w:rPr>
    </w:lvl>
    <w:lvl w:ilvl="4">
      <w:start w:val="0"/>
      <w:numFmt w:val="bullet"/>
      <w:lvlText w:val="•"/>
      <w:lvlJc w:val="left"/>
      <w:pPr>
        <w:ind w:left="2408" w:hanging="432"/>
      </w:pPr>
      <w:rPr>
        <w:rFonts w:hint="default"/>
        <w:lang w:val="en-US" w:eastAsia="en-US" w:bidi="ar-SA"/>
      </w:rPr>
    </w:lvl>
    <w:lvl w:ilvl="5">
      <w:start w:val="0"/>
      <w:numFmt w:val="bullet"/>
      <w:lvlText w:val="•"/>
      <w:lvlJc w:val="left"/>
      <w:pPr>
        <w:ind w:left="2875" w:hanging="432"/>
      </w:pPr>
      <w:rPr>
        <w:rFonts w:hint="default"/>
        <w:lang w:val="en-US" w:eastAsia="en-US" w:bidi="ar-SA"/>
      </w:rPr>
    </w:lvl>
    <w:lvl w:ilvl="6">
      <w:start w:val="0"/>
      <w:numFmt w:val="bullet"/>
      <w:lvlText w:val="•"/>
      <w:lvlJc w:val="left"/>
      <w:pPr>
        <w:ind w:left="3342" w:hanging="432"/>
      </w:pPr>
      <w:rPr>
        <w:rFonts w:hint="default"/>
        <w:lang w:val="en-US" w:eastAsia="en-US" w:bidi="ar-SA"/>
      </w:rPr>
    </w:lvl>
    <w:lvl w:ilvl="7">
      <w:start w:val="0"/>
      <w:numFmt w:val="bullet"/>
      <w:lvlText w:val="•"/>
      <w:lvlJc w:val="left"/>
      <w:pPr>
        <w:ind w:left="3809" w:hanging="432"/>
      </w:pPr>
      <w:rPr>
        <w:rFonts w:hint="default"/>
        <w:lang w:val="en-US" w:eastAsia="en-US" w:bidi="ar-SA"/>
      </w:rPr>
    </w:lvl>
    <w:lvl w:ilvl="8">
      <w:start w:val="0"/>
      <w:numFmt w:val="bullet"/>
      <w:lvlText w:val="•"/>
      <w:lvlJc w:val="left"/>
      <w:pPr>
        <w:ind w:left="4276" w:hanging="432"/>
      </w:pPr>
      <w:rPr>
        <w:rFonts w:hint="default"/>
        <w:lang w:val="en-US" w:eastAsia="en-US" w:bidi="ar-SA"/>
      </w:rPr>
    </w:lvl>
  </w:abstractNum>
  <w:abstractNum w:abstractNumId="17">
    <w:multiLevelType w:val="hybridMultilevel"/>
    <w:lvl w:ilvl="0">
      <w:start w:val="1"/>
      <w:numFmt w:val="lowerRoman"/>
      <w:lvlText w:val="%1)"/>
      <w:lvlJc w:val="left"/>
      <w:pPr>
        <w:ind w:left="540" w:hanging="432"/>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007" w:hanging="432"/>
      </w:pPr>
      <w:rPr>
        <w:rFonts w:hint="default"/>
        <w:lang w:val="en-US" w:eastAsia="en-US" w:bidi="ar-SA"/>
      </w:rPr>
    </w:lvl>
    <w:lvl w:ilvl="2">
      <w:start w:val="0"/>
      <w:numFmt w:val="bullet"/>
      <w:lvlText w:val="•"/>
      <w:lvlJc w:val="left"/>
      <w:pPr>
        <w:ind w:left="1474" w:hanging="432"/>
      </w:pPr>
      <w:rPr>
        <w:rFonts w:hint="default"/>
        <w:lang w:val="en-US" w:eastAsia="en-US" w:bidi="ar-SA"/>
      </w:rPr>
    </w:lvl>
    <w:lvl w:ilvl="3">
      <w:start w:val="0"/>
      <w:numFmt w:val="bullet"/>
      <w:lvlText w:val="•"/>
      <w:lvlJc w:val="left"/>
      <w:pPr>
        <w:ind w:left="1941" w:hanging="432"/>
      </w:pPr>
      <w:rPr>
        <w:rFonts w:hint="default"/>
        <w:lang w:val="en-US" w:eastAsia="en-US" w:bidi="ar-SA"/>
      </w:rPr>
    </w:lvl>
    <w:lvl w:ilvl="4">
      <w:start w:val="0"/>
      <w:numFmt w:val="bullet"/>
      <w:lvlText w:val="•"/>
      <w:lvlJc w:val="left"/>
      <w:pPr>
        <w:ind w:left="2408" w:hanging="432"/>
      </w:pPr>
      <w:rPr>
        <w:rFonts w:hint="default"/>
        <w:lang w:val="en-US" w:eastAsia="en-US" w:bidi="ar-SA"/>
      </w:rPr>
    </w:lvl>
    <w:lvl w:ilvl="5">
      <w:start w:val="0"/>
      <w:numFmt w:val="bullet"/>
      <w:lvlText w:val="•"/>
      <w:lvlJc w:val="left"/>
      <w:pPr>
        <w:ind w:left="2875" w:hanging="432"/>
      </w:pPr>
      <w:rPr>
        <w:rFonts w:hint="default"/>
        <w:lang w:val="en-US" w:eastAsia="en-US" w:bidi="ar-SA"/>
      </w:rPr>
    </w:lvl>
    <w:lvl w:ilvl="6">
      <w:start w:val="0"/>
      <w:numFmt w:val="bullet"/>
      <w:lvlText w:val="•"/>
      <w:lvlJc w:val="left"/>
      <w:pPr>
        <w:ind w:left="3342" w:hanging="432"/>
      </w:pPr>
      <w:rPr>
        <w:rFonts w:hint="default"/>
        <w:lang w:val="en-US" w:eastAsia="en-US" w:bidi="ar-SA"/>
      </w:rPr>
    </w:lvl>
    <w:lvl w:ilvl="7">
      <w:start w:val="0"/>
      <w:numFmt w:val="bullet"/>
      <w:lvlText w:val="•"/>
      <w:lvlJc w:val="left"/>
      <w:pPr>
        <w:ind w:left="3809" w:hanging="432"/>
      </w:pPr>
      <w:rPr>
        <w:rFonts w:hint="default"/>
        <w:lang w:val="en-US" w:eastAsia="en-US" w:bidi="ar-SA"/>
      </w:rPr>
    </w:lvl>
    <w:lvl w:ilvl="8">
      <w:start w:val="0"/>
      <w:numFmt w:val="bullet"/>
      <w:lvlText w:val="•"/>
      <w:lvlJc w:val="left"/>
      <w:pPr>
        <w:ind w:left="4276" w:hanging="432"/>
      </w:pPr>
      <w:rPr>
        <w:rFonts w:hint="default"/>
        <w:lang w:val="en-US" w:eastAsia="en-US" w:bidi="ar-SA"/>
      </w:rPr>
    </w:lvl>
  </w:abstractNum>
  <w:abstractNum w:abstractNumId="16">
    <w:multiLevelType w:val="hybridMultilevel"/>
    <w:lvl w:ilvl="0">
      <w:start w:val="1"/>
      <w:numFmt w:val="lowerRoman"/>
      <w:lvlText w:val="%1)"/>
      <w:lvlJc w:val="left"/>
      <w:pPr>
        <w:ind w:left="540" w:hanging="432"/>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007" w:hanging="432"/>
      </w:pPr>
      <w:rPr>
        <w:rFonts w:hint="default"/>
        <w:lang w:val="en-US" w:eastAsia="en-US" w:bidi="ar-SA"/>
      </w:rPr>
    </w:lvl>
    <w:lvl w:ilvl="2">
      <w:start w:val="0"/>
      <w:numFmt w:val="bullet"/>
      <w:lvlText w:val="•"/>
      <w:lvlJc w:val="left"/>
      <w:pPr>
        <w:ind w:left="1474" w:hanging="432"/>
      </w:pPr>
      <w:rPr>
        <w:rFonts w:hint="default"/>
        <w:lang w:val="en-US" w:eastAsia="en-US" w:bidi="ar-SA"/>
      </w:rPr>
    </w:lvl>
    <w:lvl w:ilvl="3">
      <w:start w:val="0"/>
      <w:numFmt w:val="bullet"/>
      <w:lvlText w:val="•"/>
      <w:lvlJc w:val="left"/>
      <w:pPr>
        <w:ind w:left="1941" w:hanging="432"/>
      </w:pPr>
      <w:rPr>
        <w:rFonts w:hint="default"/>
        <w:lang w:val="en-US" w:eastAsia="en-US" w:bidi="ar-SA"/>
      </w:rPr>
    </w:lvl>
    <w:lvl w:ilvl="4">
      <w:start w:val="0"/>
      <w:numFmt w:val="bullet"/>
      <w:lvlText w:val="•"/>
      <w:lvlJc w:val="left"/>
      <w:pPr>
        <w:ind w:left="2408" w:hanging="432"/>
      </w:pPr>
      <w:rPr>
        <w:rFonts w:hint="default"/>
        <w:lang w:val="en-US" w:eastAsia="en-US" w:bidi="ar-SA"/>
      </w:rPr>
    </w:lvl>
    <w:lvl w:ilvl="5">
      <w:start w:val="0"/>
      <w:numFmt w:val="bullet"/>
      <w:lvlText w:val="•"/>
      <w:lvlJc w:val="left"/>
      <w:pPr>
        <w:ind w:left="2875" w:hanging="432"/>
      </w:pPr>
      <w:rPr>
        <w:rFonts w:hint="default"/>
        <w:lang w:val="en-US" w:eastAsia="en-US" w:bidi="ar-SA"/>
      </w:rPr>
    </w:lvl>
    <w:lvl w:ilvl="6">
      <w:start w:val="0"/>
      <w:numFmt w:val="bullet"/>
      <w:lvlText w:val="•"/>
      <w:lvlJc w:val="left"/>
      <w:pPr>
        <w:ind w:left="3342" w:hanging="432"/>
      </w:pPr>
      <w:rPr>
        <w:rFonts w:hint="default"/>
        <w:lang w:val="en-US" w:eastAsia="en-US" w:bidi="ar-SA"/>
      </w:rPr>
    </w:lvl>
    <w:lvl w:ilvl="7">
      <w:start w:val="0"/>
      <w:numFmt w:val="bullet"/>
      <w:lvlText w:val="•"/>
      <w:lvlJc w:val="left"/>
      <w:pPr>
        <w:ind w:left="3809" w:hanging="432"/>
      </w:pPr>
      <w:rPr>
        <w:rFonts w:hint="default"/>
        <w:lang w:val="en-US" w:eastAsia="en-US" w:bidi="ar-SA"/>
      </w:rPr>
    </w:lvl>
    <w:lvl w:ilvl="8">
      <w:start w:val="0"/>
      <w:numFmt w:val="bullet"/>
      <w:lvlText w:val="•"/>
      <w:lvlJc w:val="left"/>
      <w:pPr>
        <w:ind w:left="4276" w:hanging="432"/>
      </w:pPr>
      <w:rPr>
        <w:rFonts w:hint="default"/>
        <w:lang w:val="en-US" w:eastAsia="en-US" w:bidi="ar-SA"/>
      </w:rPr>
    </w:lvl>
  </w:abstractNum>
  <w:abstractNum w:abstractNumId="15">
    <w:multiLevelType w:val="hybridMultilevel"/>
    <w:lvl w:ilvl="0">
      <w:start w:val="1"/>
      <w:numFmt w:val="lowerRoman"/>
      <w:lvlText w:val="%1)"/>
      <w:lvlJc w:val="left"/>
      <w:pPr>
        <w:ind w:left="540" w:hanging="432"/>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007" w:hanging="432"/>
      </w:pPr>
      <w:rPr>
        <w:rFonts w:hint="default"/>
        <w:lang w:val="en-US" w:eastAsia="en-US" w:bidi="ar-SA"/>
      </w:rPr>
    </w:lvl>
    <w:lvl w:ilvl="2">
      <w:start w:val="0"/>
      <w:numFmt w:val="bullet"/>
      <w:lvlText w:val="•"/>
      <w:lvlJc w:val="left"/>
      <w:pPr>
        <w:ind w:left="1474" w:hanging="432"/>
      </w:pPr>
      <w:rPr>
        <w:rFonts w:hint="default"/>
        <w:lang w:val="en-US" w:eastAsia="en-US" w:bidi="ar-SA"/>
      </w:rPr>
    </w:lvl>
    <w:lvl w:ilvl="3">
      <w:start w:val="0"/>
      <w:numFmt w:val="bullet"/>
      <w:lvlText w:val="•"/>
      <w:lvlJc w:val="left"/>
      <w:pPr>
        <w:ind w:left="1941" w:hanging="432"/>
      </w:pPr>
      <w:rPr>
        <w:rFonts w:hint="default"/>
        <w:lang w:val="en-US" w:eastAsia="en-US" w:bidi="ar-SA"/>
      </w:rPr>
    </w:lvl>
    <w:lvl w:ilvl="4">
      <w:start w:val="0"/>
      <w:numFmt w:val="bullet"/>
      <w:lvlText w:val="•"/>
      <w:lvlJc w:val="left"/>
      <w:pPr>
        <w:ind w:left="2408" w:hanging="432"/>
      </w:pPr>
      <w:rPr>
        <w:rFonts w:hint="default"/>
        <w:lang w:val="en-US" w:eastAsia="en-US" w:bidi="ar-SA"/>
      </w:rPr>
    </w:lvl>
    <w:lvl w:ilvl="5">
      <w:start w:val="0"/>
      <w:numFmt w:val="bullet"/>
      <w:lvlText w:val="•"/>
      <w:lvlJc w:val="left"/>
      <w:pPr>
        <w:ind w:left="2875" w:hanging="432"/>
      </w:pPr>
      <w:rPr>
        <w:rFonts w:hint="default"/>
        <w:lang w:val="en-US" w:eastAsia="en-US" w:bidi="ar-SA"/>
      </w:rPr>
    </w:lvl>
    <w:lvl w:ilvl="6">
      <w:start w:val="0"/>
      <w:numFmt w:val="bullet"/>
      <w:lvlText w:val="•"/>
      <w:lvlJc w:val="left"/>
      <w:pPr>
        <w:ind w:left="3342" w:hanging="432"/>
      </w:pPr>
      <w:rPr>
        <w:rFonts w:hint="default"/>
        <w:lang w:val="en-US" w:eastAsia="en-US" w:bidi="ar-SA"/>
      </w:rPr>
    </w:lvl>
    <w:lvl w:ilvl="7">
      <w:start w:val="0"/>
      <w:numFmt w:val="bullet"/>
      <w:lvlText w:val="•"/>
      <w:lvlJc w:val="left"/>
      <w:pPr>
        <w:ind w:left="3809" w:hanging="432"/>
      </w:pPr>
      <w:rPr>
        <w:rFonts w:hint="default"/>
        <w:lang w:val="en-US" w:eastAsia="en-US" w:bidi="ar-SA"/>
      </w:rPr>
    </w:lvl>
    <w:lvl w:ilvl="8">
      <w:start w:val="0"/>
      <w:numFmt w:val="bullet"/>
      <w:lvlText w:val="•"/>
      <w:lvlJc w:val="left"/>
      <w:pPr>
        <w:ind w:left="4276" w:hanging="432"/>
      </w:pPr>
      <w:rPr>
        <w:rFonts w:hint="default"/>
        <w:lang w:val="en-US" w:eastAsia="en-US" w:bidi="ar-SA"/>
      </w:rPr>
    </w:lvl>
  </w:abstractNum>
  <w:abstractNum w:abstractNumId="14">
    <w:multiLevelType w:val="hybridMultilevel"/>
    <w:lvl w:ilvl="0">
      <w:start w:val="1"/>
      <w:numFmt w:val="lowerRoman"/>
      <w:lvlText w:val="%1)"/>
      <w:lvlJc w:val="left"/>
      <w:pPr>
        <w:ind w:left="534" w:hanging="427"/>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007" w:hanging="427"/>
      </w:pPr>
      <w:rPr>
        <w:rFonts w:hint="default"/>
        <w:lang w:val="en-US" w:eastAsia="en-US" w:bidi="ar-SA"/>
      </w:rPr>
    </w:lvl>
    <w:lvl w:ilvl="2">
      <w:start w:val="0"/>
      <w:numFmt w:val="bullet"/>
      <w:lvlText w:val="•"/>
      <w:lvlJc w:val="left"/>
      <w:pPr>
        <w:ind w:left="1474" w:hanging="427"/>
      </w:pPr>
      <w:rPr>
        <w:rFonts w:hint="default"/>
        <w:lang w:val="en-US" w:eastAsia="en-US" w:bidi="ar-SA"/>
      </w:rPr>
    </w:lvl>
    <w:lvl w:ilvl="3">
      <w:start w:val="0"/>
      <w:numFmt w:val="bullet"/>
      <w:lvlText w:val="•"/>
      <w:lvlJc w:val="left"/>
      <w:pPr>
        <w:ind w:left="1941" w:hanging="427"/>
      </w:pPr>
      <w:rPr>
        <w:rFonts w:hint="default"/>
        <w:lang w:val="en-US" w:eastAsia="en-US" w:bidi="ar-SA"/>
      </w:rPr>
    </w:lvl>
    <w:lvl w:ilvl="4">
      <w:start w:val="0"/>
      <w:numFmt w:val="bullet"/>
      <w:lvlText w:val="•"/>
      <w:lvlJc w:val="left"/>
      <w:pPr>
        <w:ind w:left="2408" w:hanging="427"/>
      </w:pPr>
      <w:rPr>
        <w:rFonts w:hint="default"/>
        <w:lang w:val="en-US" w:eastAsia="en-US" w:bidi="ar-SA"/>
      </w:rPr>
    </w:lvl>
    <w:lvl w:ilvl="5">
      <w:start w:val="0"/>
      <w:numFmt w:val="bullet"/>
      <w:lvlText w:val="•"/>
      <w:lvlJc w:val="left"/>
      <w:pPr>
        <w:ind w:left="2875" w:hanging="427"/>
      </w:pPr>
      <w:rPr>
        <w:rFonts w:hint="default"/>
        <w:lang w:val="en-US" w:eastAsia="en-US" w:bidi="ar-SA"/>
      </w:rPr>
    </w:lvl>
    <w:lvl w:ilvl="6">
      <w:start w:val="0"/>
      <w:numFmt w:val="bullet"/>
      <w:lvlText w:val="•"/>
      <w:lvlJc w:val="left"/>
      <w:pPr>
        <w:ind w:left="3342" w:hanging="427"/>
      </w:pPr>
      <w:rPr>
        <w:rFonts w:hint="default"/>
        <w:lang w:val="en-US" w:eastAsia="en-US" w:bidi="ar-SA"/>
      </w:rPr>
    </w:lvl>
    <w:lvl w:ilvl="7">
      <w:start w:val="0"/>
      <w:numFmt w:val="bullet"/>
      <w:lvlText w:val="•"/>
      <w:lvlJc w:val="left"/>
      <w:pPr>
        <w:ind w:left="3809" w:hanging="427"/>
      </w:pPr>
      <w:rPr>
        <w:rFonts w:hint="default"/>
        <w:lang w:val="en-US" w:eastAsia="en-US" w:bidi="ar-SA"/>
      </w:rPr>
    </w:lvl>
    <w:lvl w:ilvl="8">
      <w:start w:val="0"/>
      <w:numFmt w:val="bullet"/>
      <w:lvlText w:val="•"/>
      <w:lvlJc w:val="left"/>
      <w:pPr>
        <w:ind w:left="4276" w:hanging="427"/>
      </w:pPr>
      <w:rPr>
        <w:rFonts w:hint="default"/>
        <w:lang w:val="en-US" w:eastAsia="en-US" w:bidi="ar-SA"/>
      </w:rPr>
    </w:lvl>
  </w:abstractNum>
  <w:abstractNum w:abstractNumId="13">
    <w:multiLevelType w:val="hybridMultilevel"/>
    <w:lvl w:ilvl="0">
      <w:start w:val="1"/>
      <w:numFmt w:val="lowerRoman"/>
      <w:lvlText w:val="%1)"/>
      <w:lvlJc w:val="left"/>
      <w:pPr>
        <w:ind w:left="468" w:hanging="360"/>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931" w:hanging="360"/>
      </w:pPr>
      <w:rPr>
        <w:rFonts w:hint="default"/>
        <w:lang w:val="en-US" w:eastAsia="en-US" w:bidi="ar-SA"/>
      </w:rPr>
    </w:lvl>
    <w:lvl w:ilvl="2">
      <w:start w:val="0"/>
      <w:numFmt w:val="bullet"/>
      <w:lvlText w:val="•"/>
      <w:lvlJc w:val="left"/>
      <w:pPr>
        <w:ind w:left="1403" w:hanging="360"/>
      </w:pPr>
      <w:rPr>
        <w:rFonts w:hint="default"/>
        <w:lang w:val="en-US" w:eastAsia="en-US" w:bidi="ar-SA"/>
      </w:rPr>
    </w:lvl>
    <w:lvl w:ilvl="3">
      <w:start w:val="0"/>
      <w:numFmt w:val="bullet"/>
      <w:lvlText w:val="•"/>
      <w:lvlJc w:val="left"/>
      <w:pPr>
        <w:ind w:left="1875" w:hanging="360"/>
      </w:pPr>
      <w:rPr>
        <w:rFonts w:hint="default"/>
        <w:lang w:val="en-US" w:eastAsia="en-US" w:bidi="ar-SA"/>
      </w:rPr>
    </w:lvl>
    <w:lvl w:ilvl="4">
      <w:start w:val="0"/>
      <w:numFmt w:val="bullet"/>
      <w:lvlText w:val="•"/>
      <w:lvlJc w:val="left"/>
      <w:pPr>
        <w:ind w:left="2347" w:hanging="360"/>
      </w:pPr>
      <w:rPr>
        <w:rFonts w:hint="default"/>
        <w:lang w:val="en-US" w:eastAsia="en-US" w:bidi="ar-SA"/>
      </w:rPr>
    </w:lvl>
    <w:lvl w:ilvl="5">
      <w:start w:val="0"/>
      <w:numFmt w:val="bullet"/>
      <w:lvlText w:val="•"/>
      <w:lvlJc w:val="left"/>
      <w:pPr>
        <w:ind w:left="2819" w:hanging="360"/>
      </w:pPr>
      <w:rPr>
        <w:rFonts w:hint="default"/>
        <w:lang w:val="en-US" w:eastAsia="en-US" w:bidi="ar-SA"/>
      </w:rPr>
    </w:lvl>
    <w:lvl w:ilvl="6">
      <w:start w:val="0"/>
      <w:numFmt w:val="bullet"/>
      <w:lvlText w:val="•"/>
      <w:lvlJc w:val="left"/>
      <w:pPr>
        <w:ind w:left="3290" w:hanging="360"/>
      </w:pPr>
      <w:rPr>
        <w:rFonts w:hint="default"/>
        <w:lang w:val="en-US" w:eastAsia="en-US" w:bidi="ar-SA"/>
      </w:rPr>
    </w:lvl>
    <w:lvl w:ilvl="7">
      <w:start w:val="0"/>
      <w:numFmt w:val="bullet"/>
      <w:lvlText w:val="•"/>
      <w:lvlJc w:val="left"/>
      <w:pPr>
        <w:ind w:left="3762" w:hanging="360"/>
      </w:pPr>
      <w:rPr>
        <w:rFonts w:hint="default"/>
        <w:lang w:val="en-US" w:eastAsia="en-US" w:bidi="ar-SA"/>
      </w:rPr>
    </w:lvl>
    <w:lvl w:ilvl="8">
      <w:start w:val="0"/>
      <w:numFmt w:val="bullet"/>
      <w:lvlText w:val="•"/>
      <w:lvlJc w:val="left"/>
      <w:pPr>
        <w:ind w:left="4234" w:hanging="360"/>
      </w:pPr>
      <w:rPr>
        <w:rFonts w:hint="default"/>
        <w:lang w:val="en-US" w:eastAsia="en-US" w:bidi="ar-SA"/>
      </w:rPr>
    </w:lvl>
  </w:abstractNum>
  <w:abstractNum w:abstractNumId="12">
    <w:multiLevelType w:val="hybridMultilevel"/>
    <w:lvl w:ilvl="0">
      <w:start w:val="1"/>
      <w:numFmt w:val="lowerRoman"/>
      <w:lvlText w:val="%1)"/>
      <w:lvlJc w:val="left"/>
      <w:pPr>
        <w:ind w:left="468" w:hanging="360"/>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931" w:hanging="360"/>
      </w:pPr>
      <w:rPr>
        <w:rFonts w:hint="default"/>
        <w:lang w:val="en-US" w:eastAsia="en-US" w:bidi="ar-SA"/>
      </w:rPr>
    </w:lvl>
    <w:lvl w:ilvl="2">
      <w:start w:val="0"/>
      <w:numFmt w:val="bullet"/>
      <w:lvlText w:val="•"/>
      <w:lvlJc w:val="left"/>
      <w:pPr>
        <w:ind w:left="1403" w:hanging="360"/>
      </w:pPr>
      <w:rPr>
        <w:rFonts w:hint="default"/>
        <w:lang w:val="en-US" w:eastAsia="en-US" w:bidi="ar-SA"/>
      </w:rPr>
    </w:lvl>
    <w:lvl w:ilvl="3">
      <w:start w:val="0"/>
      <w:numFmt w:val="bullet"/>
      <w:lvlText w:val="•"/>
      <w:lvlJc w:val="left"/>
      <w:pPr>
        <w:ind w:left="1875" w:hanging="360"/>
      </w:pPr>
      <w:rPr>
        <w:rFonts w:hint="default"/>
        <w:lang w:val="en-US" w:eastAsia="en-US" w:bidi="ar-SA"/>
      </w:rPr>
    </w:lvl>
    <w:lvl w:ilvl="4">
      <w:start w:val="0"/>
      <w:numFmt w:val="bullet"/>
      <w:lvlText w:val="•"/>
      <w:lvlJc w:val="left"/>
      <w:pPr>
        <w:ind w:left="2347" w:hanging="360"/>
      </w:pPr>
      <w:rPr>
        <w:rFonts w:hint="default"/>
        <w:lang w:val="en-US" w:eastAsia="en-US" w:bidi="ar-SA"/>
      </w:rPr>
    </w:lvl>
    <w:lvl w:ilvl="5">
      <w:start w:val="0"/>
      <w:numFmt w:val="bullet"/>
      <w:lvlText w:val="•"/>
      <w:lvlJc w:val="left"/>
      <w:pPr>
        <w:ind w:left="2819" w:hanging="360"/>
      </w:pPr>
      <w:rPr>
        <w:rFonts w:hint="default"/>
        <w:lang w:val="en-US" w:eastAsia="en-US" w:bidi="ar-SA"/>
      </w:rPr>
    </w:lvl>
    <w:lvl w:ilvl="6">
      <w:start w:val="0"/>
      <w:numFmt w:val="bullet"/>
      <w:lvlText w:val="•"/>
      <w:lvlJc w:val="left"/>
      <w:pPr>
        <w:ind w:left="3290" w:hanging="360"/>
      </w:pPr>
      <w:rPr>
        <w:rFonts w:hint="default"/>
        <w:lang w:val="en-US" w:eastAsia="en-US" w:bidi="ar-SA"/>
      </w:rPr>
    </w:lvl>
    <w:lvl w:ilvl="7">
      <w:start w:val="0"/>
      <w:numFmt w:val="bullet"/>
      <w:lvlText w:val="•"/>
      <w:lvlJc w:val="left"/>
      <w:pPr>
        <w:ind w:left="3762" w:hanging="360"/>
      </w:pPr>
      <w:rPr>
        <w:rFonts w:hint="default"/>
        <w:lang w:val="en-US" w:eastAsia="en-US" w:bidi="ar-SA"/>
      </w:rPr>
    </w:lvl>
    <w:lvl w:ilvl="8">
      <w:start w:val="0"/>
      <w:numFmt w:val="bullet"/>
      <w:lvlText w:val="•"/>
      <w:lvlJc w:val="left"/>
      <w:pPr>
        <w:ind w:left="4234" w:hanging="360"/>
      </w:pPr>
      <w:rPr>
        <w:rFonts w:hint="default"/>
        <w:lang w:val="en-US" w:eastAsia="en-US" w:bidi="ar-SA"/>
      </w:rPr>
    </w:lvl>
  </w:abstractNum>
  <w:abstractNum w:abstractNumId="11">
    <w:multiLevelType w:val="hybridMultilevel"/>
    <w:lvl w:ilvl="0">
      <w:start w:val="1"/>
      <w:numFmt w:val="lowerRoman"/>
      <w:lvlText w:val="%1)"/>
      <w:lvlJc w:val="left"/>
      <w:pPr>
        <w:ind w:left="468" w:hanging="360"/>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931" w:hanging="360"/>
      </w:pPr>
      <w:rPr>
        <w:rFonts w:hint="default"/>
        <w:lang w:val="en-US" w:eastAsia="en-US" w:bidi="ar-SA"/>
      </w:rPr>
    </w:lvl>
    <w:lvl w:ilvl="2">
      <w:start w:val="0"/>
      <w:numFmt w:val="bullet"/>
      <w:lvlText w:val="•"/>
      <w:lvlJc w:val="left"/>
      <w:pPr>
        <w:ind w:left="1403" w:hanging="360"/>
      </w:pPr>
      <w:rPr>
        <w:rFonts w:hint="default"/>
        <w:lang w:val="en-US" w:eastAsia="en-US" w:bidi="ar-SA"/>
      </w:rPr>
    </w:lvl>
    <w:lvl w:ilvl="3">
      <w:start w:val="0"/>
      <w:numFmt w:val="bullet"/>
      <w:lvlText w:val="•"/>
      <w:lvlJc w:val="left"/>
      <w:pPr>
        <w:ind w:left="1875" w:hanging="360"/>
      </w:pPr>
      <w:rPr>
        <w:rFonts w:hint="default"/>
        <w:lang w:val="en-US" w:eastAsia="en-US" w:bidi="ar-SA"/>
      </w:rPr>
    </w:lvl>
    <w:lvl w:ilvl="4">
      <w:start w:val="0"/>
      <w:numFmt w:val="bullet"/>
      <w:lvlText w:val="•"/>
      <w:lvlJc w:val="left"/>
      <w:pPr>
        <w:ind w:left="2347" w:hanging="360"/>
      </w:pPr>
      <w:rPr>
        <w:rFonts w:hint="default"/>
        <w:lang w:val="en-US" w:eastAsia="en-US" w:bidi="ar-SA"/>
      </w:rPr>
    </w:lvl>
    <w:lvl w:ilvl="5">
      <w:start w:val="0"/>
      <w:numFmt w:val="bullet"/>
      <w:lvlText w:val="•"/>
      <w:lvlJc w:val="left"/>
      <w:pPr>
        <w:ind w:left="2819" w:hanging="360"/>
      </w:pPr>
      <w:rPr>
        <w:rFonts w:hint="default"/>
        <w:lang w:val="en-US" w:eastAsia="en-US" w:bidi="ar-SA"/>
      </w:rPr>
    </w:lvl>
    <w:lvl w:ilvl="6">
      <w:start w:val="0"/>
      <w:numFmt w:val="bullet"/>
      <w:lvlText w:val="•"/>
      <w:lvlJc w:val="left"/>
      <w:pPr>
        <w:ind w:left="3290" w:hanging="360"/>
      </w:pPr>
      <w:rPr>
        <w:rFonts w:hint="default"/>
        <w:lang w:val="en-US" w:eastAsia="en-US" w:bidi="ar-SA"/>
      </w:rPr>
    </w:lvl>
    <w:lvl w:ilvl="7">
      <w:start w:val="0"/>
      <w:numFmt w:val="bullet"/>
      <w:lvlText w:val="•"/>
      <w:lvlJc w:val="left"/>
      <w:pPr>
        <w:ind w:left="3762" w:hanging="360"/>
      </w:pPr>
      <w:rPr>
        <w:rFonts w:hint="default"/>
        <w:lang w:val="en-US" w:eastAsia="en-US" w:bidi="ar-SA"/>
      </w:rPr>
    </w:lvl>
    <w:lvl w:ilvl="8">
      <w:start w:val="0"/>
      <w:numFmt w:val="bullet"/>
      <w:lvlText w:val="•"/>
      <w:lvlJc w:val="left"/>
      <w:pPr>
        <w:ind w:left="4234" w:hanging="360"/>
      </w:pPr>
      <w:rPr>
        <w:rFonts w:hint="default"/>
        <w:lang w:val="en-US" w:eastAsia="en-US" w:bidi="ar-SA"/>
      </w:rPr>
    </w:lvl>
  </w:abstractNum>
  <w:abstractNum w:abstractNumId="10">
    <w:multiLevelType w:val="hybridMultilevel"/>
    <w:lvl w:ilvl="0">
      <w:start w:val="1"/>
      <w:numFmt w:val="lowerRoman"/>
      <w:lvlText w:val="%1)"/>
      <w:lvlJc w:val="left"/>
      <w:pPr>
        <w:ind w:left="468" w:hanging="360"/>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931" w:hanging="360"/>
      </w:pPr>
      <w:rPr>
        <w:rFonts w:hint="default"/>
        <w:lang w:val="en-US" w:eastAsia="en-US" w:bidi="ar-SA"/>
      </w:rPr>
    </w:lvl>
    <w:lvl w:ilvl="2">
      <w:start w:val="0"/>
      <w:numFmt w:val="bullet"/>
      <w:lvlText w:val="•"/>
      <w:lvlJc w:val="left"/>
      <w:pPr>
        <w:ind w:left="1403" w:hanging="360"/>
      </w:pPr>
      <w:rPr>
        <w:rFonts w:hint="default"/>
        <w:lang w:val="en-US" w:eastAsia="en-US" w:bidi="ar-SA"/>
      </w:rPr>
    </w:lvl>
    <w:lvl w:ilvl="3">
      <w:start w:val="0"/>
      <w:numFmt w:val="bullet"/>
      <w:lvlText w:val="•"/>
      <w:lvlJc w:val="left"/>
      <w:pPr>
        <w:ind w:left="1875" w:hanging="360"/>
      </w:pPr>
      <w:rPr>
        <w:rFonts w:hint="default"/>
        <w:lang w:val="en-US" w:eastAsia="en-US" w:bidi="ar-SA"/>
      </w:rPr>
    </w:lvl>
    <w:lvl w:ilvl="4">
      <w:start w:val="0"/>
      <w:numFmt w:val="bullet"/>
      <w:lvlText w:val="•"/>
      <w:lvlJc w:val="left"/>
      <w:pPr>
        <w:ind w:left="2347" w:hanging="360"/>
      </w:pPr>
      <w:rPr>
        <w:rFonts w:hint="default"/>
        <w:lang w:val="en-US" w:eastAsia="en-US" w:bidi="ar-SA"/>
      </w:rPr>
    </w:lvl>
    <w:lvl w:ilvl="5">
      <w:start w:val="0"/>
      <w:numFmt w:val="bullet"/>
      <w:lvlText w:val="•"/>
      <w:lvlJc w:val="left"/>
      <w:pPr>
        <w:ind w:left="2819" w:hanging="360"/>
      </w:pPr>
      <w:rPr>
        <w:rFonts w:hint="default"/>
        <w:lang w:val="en-US" w:eastAsia="en-US" w:bidi="ar-SA"/>
      </w:rPr>
    </w:lvl>
    <w:lvl w:ilvl="6">
      <w:start w:val="0"/>
      <w:numFmt w:val="bullet"/>
      <w:lvlText w:val="•"/>
      <w:lvlJc w:val="left"/>
      <w:pPr>
        <w:ind w:left="3290" w:hanging="360"/>
      </w:pPr>
      <w:rPr>
        <w:rFonts w:hint="default"/>
        <w:lang w:val="en-US" w:eastAsia="en-US" w:bidi="ar-SA"/>
      </w:rPr>
    </w:lvl>
    <w:lvl w:ilvl="7">
      <w:start w:val="0"/>
      <w:numFmt w:val="bullet"/>
      <w:lvlText w:val="•"/>
      <w:lvlJc w:val="left"/>
      <w:pPr>
        <w:ind w:left="3762" w:hanging="360"/>
      </w:pPr>
      <w:rPr>
        <w:rFonts w:hint="default"/>
        <w:lang w:val="en-US" w:eastAsia="en-US" w:bidi="ar-SA"/>
      </w:rPr>
    </w:lvl>
    <w:lvl w:ilvl="8">
      <w:start w:val="0"/>
      <w:numFmt w:val="bullet"/>
      <w:lvlText w:val="•"/>
      <w:lvlJc w:val="left"/>
      <w:pPr>
        <w:ind w:left="4234" w:hanging="360"/>
      </w:pPr>
      <w:rPr>
        <w:rFonts w:hint="default"/>
        <w:lang w:val="en-US" w:eastAsia="en-US" w:bidi="ar-SA"/>
      </w:rPr>
    </w:lvl>
  </w:abstractNum>
  <w:abstractNum w:abstractNumId="9">
    <w:multiLevelType w:val="hybridMultilevel"/>
    <w:lvl w:ilvl="0">
      <w:start w:val="1"/>
      <w:numFmt w:val="lowerRoman"/>
      <w:lvlText w:val="%1)"/>
      <w:lvlJc w:val="left"/>
      <w:pPr>
        <w:ind w:left="467" w:hanging="360"/>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927" w:hanging="360"/>
      </w:pPr>
      <w:rPr>
        <w:rFonts w:hint="default"/>
        <w:lang w:val="en-US" w:eastAsia="en-US" w:bidi="ar-SA"/>
      </w:rPr>
    </w:lvl>
    <w:lvl w:ilvl="2">
      <w:start w:val="0"/>
      <w:numFmt w:val="bullet"/>
      <w:lvlText w:val="•"/>
      <w:lvlJc w:val="left"/>
      <w:pPr>
        <w:ind w:left="1394" w:hanging="360"/>
      </w:pPr>
      <w:rPr>
        <w:rFonts w:hint="default"/>
        <w:lang w:val="en-US" w:eastAsia="en-US" w:bidi="ar-SA"/>
      </w:rPr>
    </w:lvl>
    <w:lvl w:ilvl="3">
      <w:start w:val="0"/>
      <w:numFmt w:val="bullet"/>
      <w:lvlText w:val="•"/>
      <w:lvlJc w:val="left"/>
      <w:pPr>
        <w:ind w:left="1861" w:hanging="360"/>
      </w:pPr>
      <w:rPr>
        <w:rFonts w:hint="default"/>
        <w:lang w:val="en-US" w:eastAsia="en-US" w:bidi="ar-SA"/>
      </w:rPr>
    </w:lvl>
    <w:lvl w:ilvl="4">
      <w:start w:val="0"/>
      <w:numFmt w:val="bullet"/>
      <w:lvlText w:val="•"/>
      <w:lvlJc w:val="left"/>
      <w:pPr>
        <w:ind w:left="2329" w:hanging="360"/>
      </w:pPr>
      <w:rPr>
        <w:rFonts w:hint="default"/>
        <w:lang w:val="en-US" w:eastAsia="en-US" w:bidi="ar-SA"/>
      </w:rPr>
    </w:lvl>
    <w:lvl w:ilvl="5">
      <w:start w:val="0"/>
      <w:numFmt w:val="bullet"/>
      <w:lvlText w:val="•"/>
      <w:lvlJc w:val="left"/>
      <w:pPr>
        <w:ind w:left="2796" w:hanging="360"/>
      </w:pPr>
      <w:rPr>
        <w:rFonts w:hint="default"/>
        <w:lang w:val="en-US" w:eastAsia="en-US" w:bidi="ar-SA"/>
      </w:rPr>
    </w:lvl>
    <w:lvl w:ilvl="6">
      <w:start w:val="0"/>
      <w:numFmt w:val="bullet"/>
      <w:lvlText w:val="•"/>
      <w:lvlJc w:val="left"/>
      <w:pPr>
        <w:ind w:left="3263" w:hanging="360"/>
      </w:pPr>
      <w:rPr>
        <w:rFonts w:hint="default"/>
        <w:lang w:val="en-US" w:eastAsia="en-US" w:bidi="ar-SA"/>
      </w:rPr>
    </w:lvl>
    <w:lvl w:ilvl="7">
      <w:start w:val="0"/>
      <w:numFmt w:val="bullet"/>
      <w:lvlText w:val="•"/>
      <w:lvlJc w:val="left"/>
      <w:pPr>
        <w:ind w:left="3731" w:hanging="360"/>
      </w:pPr>
      <w:rPr>
        <w:rFonts w:hint="default"/>
        <w:lang w:val="en-US" w:eastAsia="en-US" w:bidi="ar-SA"/>
      </w:rPr>
    </w:lvl>
    <w:lvl w:ilvl="8">
      <w:start w:val="0"/>
      <w:numFmt w:val="bullet"/>
      <w:lvlText w:val="•"/>
      <w:lvlJc w:val="left"/>
      <w:pPr>
        <w:ind w:left="4198" w:hanging="360"/>
      </w:pPr>
      <w:rPr>
        <w:rFonts w:hint="default"/>
        <w:lang w:val="en-US" w:eastAsia="en-US" w:bidi="ar-SA"/>
      </w:rPr>
    </w:lvl>
  </w:abstractNum>
  <w:abstractNum w:abstractNumId="8">
    <w:multiLevelType w:val="hybridMultilevel"/>
    <w:lvl w:ilvl="0">
      <w:start w:val="1"/>
      <w:numFmt w:val="lowerRoman"/>
      <w:lvlText w:val="%1)"/>
      <w:lvlJc w:val="left"/>
      <w:pPr>
        <w:ind w:left="467" w:hanging="360"/>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929" w:hanging="360"/>
      </w:pPr>
      <w:rPr>
        <w:rFonts w:hint="default"/>
        <w:lang w:val="en-US" w:eastAsia="en-US" w:bidi="ar-SA"/>
      </w:rPr>
    </w:lvl>
    <w:lvl w:ilvl="2">
      <w:start w:val="0"/>
      <w:numFmt w:val="bullet"/>
      <w:lvlText w:val="•"/>
      <w:lvlJc w:val="left"/>
      <w:pPr>
        <w:ind w:left="1399" w:hanging="360"/>
      </w:pPr>
      <w:rPr>
        <w:rFonts w:hint="default"/>
        <w:lang w:val="en-US" w:eastAsia="en-US" w:bidi="ar-SA"/>
      </w:rPr>
    </w:lvl>
    <w:lvl w:ilvl="3">
      <w:start w:val="0"/>
      <w:numFmt w:val="bullet"/>
      <w:lvlText w:val="•"/>
      <w:lvlJc w:val="left"/>
      <w:pPr>
        <w:ind w:left="1869" w:hanging="360"/>
      </w:pPr>
      <w:rPr>
        <w:rFonts w:hint="default"/>
        <w:lang w:val="en-US" w:eastAsia="en-US" w:bidi="ar-SA"/>
      </w:rPr>
    </w:lvl>
    <w:lvl w:ilvl="4">
      <w:start w:val="0"/>
      <w:numFmt w:val="bullet"/>
      <w:lvlText w:val="•"/>
      <w:lvlJc w:val="left"/>
      <w:pPr>
        <w:ind w:left="2338" w:hanging="360"/>
      </w:pPr>
      <w:rPr>
        <w:rFonts w:hint="default"/>
        <w:lang w:val="en-US" w:eastAsia="en-US" w:bidi="ar-SA"/>
      </w:rPr>
    </w:lvl>
    <w:lvl w:ilvl="5">
      <w:start w:val="0"/>
      <w:numFmt w:val="bullet"/>
      <w:lvlText w:val="•"/>
      <w:lvlJc w:val="left"/>
      <w:pPr>
        <w:ind w:left="2808" w:hanging="360"/>
      </w:pPr>
      <w:rPr>
        <w:rFonts w:hint="default"/>
        <w:lang w:val="en-US" w:eastAsia="en-US" w:bidi="ar-SA"/>
      </w:rPr>
    </w:lvl>
    <w:lvl w:ilvl="6">
      <w:start w:val="0"/>
      <w:numFmt w:val="bullet"/>
      <w:lvlText w:val="•"/>
      <w:lvlJc w:val="left"/>
      <w:pPr>
        <w:ind w:left="3278" w:hanging="360"/>
      </w:pPr>
      <w:rPr>
        <w:rFonts w:hint="default"/>
        <w:lang w:val="en-US" w:eastAsia="en-US" w:bidi="ar-SA"/>
      </w:rPr>
    </w:lvl>
    <w:lvl w:ilvl="7">
      <w:start w:val="0"/>
      <w:numFmt w:val="bullet"/>
      <w:lvlText w:val="•"/>
      <w:lvlJc w:val="left"/>
      <w:pPr>
        <w:ind w:left="3747" w:hanging="360"/>
      </w:pPr>
      <w:rPr>
        <w:rFonts w:hint="default"/>
        <w:lang w:val="en-US" w:eastAsia="en-US" w:bidi="ar-SA"/>
      </w:rPr>
    </w:lvl>
    <w:lvl w:ilvl="8">
      <w:start w:val="0"/>
      <w:numFmt w:val="bullet"/>
      <w:lvlText w:val="•"/>
      <w:lvlJc w:val="left"/>
      <w:pPr>
        <w:ind w:left="4217" w:hanging="360"/>
      </w:pPr>
      <w:rPr>
        <w:rFonts w:hint="default"/>
        <w:lang w:val="en-US" w:eastAsia="en-US" w:bidi="ar-SA"/>
      </w:rPr>
    </w:lvl>
  </w:abstractNum>
  <w:abstractNum w:abstractNumId="7">
    <w:multiLevelType w:val="hybridMultilevel"/>
    <w:lvl w:ilvl="0">
      <w:start w:val="1"/>
      <w:numFmt w:val="lowerRoman"/>
      <w:lvlText w:val="%1)"/>
      <w:lvlJc w:val="left"/>
      <w:pPr>
        <w:ind w:left="467" w:hanging="360"/>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929" w:hanging="360"/>
      </w:pPr>
      <w:rPr>
        <w:rFonts w:hint="default"/>
        <w:lang w:val="en-US" w:eastAsia="en-US" w:bidi="ar-SA"/>
      </w:rPr>
    </w:lvl>
    <w:lvl w:ilvl="2">
      <w:start w:val="0"/>
      <w:numFmt w:val="bullet"/>
      <w:lvlText w:val="•"/>
      <w:lvlJc w:val="left"/>
      <w:pPr>
        <w:ind w:left="1399" w:hanging="360"/>
      </w:pPr>
      <w:rPr>
        <w:rFonts w:hint="default"/>
        <w:lang w:val="en-US" w:eastAsia="en-US" w:bidi="ar-SA"/>
      </w:rPr>
    </w:lvl>
    <w:lvl w:ilvl="3">
      <w:start w:val="0"/>
      <w:numFmt w:val="bullet"/>
      <w:lvlText w:val="•"/>
      <w:lvlJc w:val="left"/>
      <w:pPr>
        <w:ind w:left="1869" w:hanging="360"/>
      </w:pPr>
      <w:rPr>
        <w:rFonts w:hint="default"/>
        <w:lang w:val="en-US" w:eastAsia="en-US" w:bidi="ar-SA"/>
      </w:rPr>
    </w:lvl>
    <w:lvl w:ilvl="4">
      <w:start w:val="0"/>
      <w:numFmt w:val="bullet"/>
      <w:lvlText w:val="•"/>
      <w:lvlJc w:val="left"/>
      <w:pPr>
        <w:ind w:left="2338" w:hanging="360"/>
      </w:pPr>
      <w:rPr>
        <w:rFonts w:hint="default"/>
        <w:lang w:val="en-US" w:eastAsia="en-US" w:bidi="ar-SA"/>
      </w:rPr>
    </w:lvl>
    <w:lvl w:ilvl="5">
      <w:start w:val="0"/>
      <w:numFmt w:val="bullet"/>
      <w:lvlText w:val="•"/>
      <w:lvlJc w:val="left"/>
      <w:pPr>
        <w:ind w:left="2808" w:hanging="360"/>
      </w:pPr>
      <w:rPr>
        <w:rFonts w:hint="default"/>
        <w:lang w:val="en-US" w:eastAsia="en-US" w:bidi="ar-SA"/>
      </w:rPr>
    </w:lvl>
    <w:lvl w:ilvl="6">
      <w:start w:val="0"/>
      <w:numFmt w:val="bullet"/>
      <w:lvlText w:val="•"/>
      <w:lvlJc w:val="left"/>
      <w:pPr>
        <w:ind w:left="3278" w:hanging="360"/>
      </w:pPr>
      <w:rPr>
        <w:rFonts w:hint="default"/>
        <w:lang w:val="en-US" w:eastAsia="en-US" w:bidi="ar-SA"/>
      </w:rPr>
    </w:lvl>
    <w:lvl w:ilvl="7">
      <w:start w:val="0"/>
      <w:numFmt w:val="bullet"/>
      <w:lvlText w:val="•"/>
      <w:lvlJc w:val="left"/>
      <w:pPr>
        <w:ind w:left="3747" w:hanging="360"/>
      </w:pPr>
      <w:rPr>
        <w:rFonts w:hint="default"/>
        <w:lang w:val="en-US" w:eastAsia="en-US" w:bidi="ar-SA"/>
      </w:rPr>
    </w:lvl>
    <w:lvl w:ilvl="8">
      <w:start w:val="0"/>
      <w:numFmt w:val="bullet"/>
      <w:lvlText w:val="•"/>
      <w:lvlJc w:val="left"/>
      <w:pPr>
        <w:ind w:left="4217" w:hanging="360"/>
      </w:pPr>
      <w:rPr>
        <w:rFonts w:hint="default"/>
        <w:lang w:val="en-US" w:eastAsia="en-US" w:bidi="ar-SA"/>
      </w:rPr>
    </w:lvl>
  </w:abstractNum>
  <w:abstractNum w:abstractNumId="6">
    <w:multiLevelType w:val="hybridMultilevel"/>
    <w:lvl w:ilvl="0">
      <w:start w:val="1"/>
      <w:numFmt w:val="lowerRoman"/>
      <w:lvlText w:val="%1)"/>
      <w:lvlJc w:val="left"/>
      <w:pPr>
        <w:ind w:left="467" w:hanging="360"/>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929" w:hanging="360"/>
      </w:pPr>
      <w:rPr>
        <w:rFonts w:hint="default"/>
        <w:lang w:val="en-US" w:eastAsia="en-US" w:bidi="ar-SA"/>
      </w:rPr>
    </w:lvl>
    <w:lvl w:ilvl="2">
      <w:start w:val="0"/>
      <w:numFmt w:val="bullet"/>
      <w:lvlText w:val="•"/>
      <w:lvlJc w:val="left"/>
      <w:pPr>
        <w:ind w:left="1399" w:hanging="360"/>
      </w:pPr>
      <w:rPr>
        <w:rFonts w:hint="default"/>
        <w:lang w:val="en-US" w:eastAsia="en-US" w:bidi="ar-SA"/>
      </w:rPr>
    </w:lvl>
    <w:lvl w:ilvl="3">
      <w:start w:val="0"/>
      <w:numFmt w:val="bullet"/>
      <w:lvlText w:val="•"/>
      <w:lvlJc w:val="left"/>
      <w:pPr>
        <w:ind w:left="1869" w:hanging="360"/>
      </w:pPr>
      <w:rPr>
        <w:rFonts w:hint="default"/>
        <w:lang w:val="en-US" w:eastAsia="en-US" w:bidi="ar-SA"/>
      </w:rPr>
    </w:lvl>
    <w:lvl w:ilvl="4">
      <w:start w:val="0"/>
      <w:numFmt w:val="bullet"/>
      <w:lvlText w:val="•"/>
      <w:lvlJc w:val="left"/>
      <w:pPr>
        <w:ind w:left="2338" w:hanging="360"/>
      </w:pPr>
      <w:rPr>
        <w:rFonts w:hint="default"/>
        <w:lang w:val="en-US" w:eastAsia="en-US" w:bidi="ar-SA"/>
      </w:rPr>
    </w:lvl>
    <w:lvl w:ilvl="5">
      <w:start w:val="0"/>
      <w:numFmt w:val="bullet"/>
      <w:lvlText w:val="•"/>
      <w:lvlJc w:val="left"/>
      <w:pPr>
        <w:ind w:left="2808" w:hanging="360"/>
      </w:pPr>
      <w:rPr>
        <w:rFonts w:hint="default"/>
        <w:lang w:val="en-US" w:eastAsia="en-US" w:bidi="ar-SA"/>
      </w:rPr>
    </w:lvl>
    <w:lvl w:ilvl="6">
      <w:start w:val="0"/>
      <w:numFmt w:val="bullet"/>
      <w:lvlText w:val="•"/>
      <w:lvlJc w:val="left"/>
      <w:pPr>
        <w:ind w:left="3278" w:hanging="360"/>
      </w:pPr>
      <w:rPr>
        <w:rFonts w:hint="default"/>
        <w:lang w:val="en-US" w:eastAsia="en-US" w:bidi="ar-SA"/>
      </w:rPr>
    </w:lvl>
    <w:lvl w:ilvl="7">
      <w:start w:val="0"/>
      <w:numFmt w:val="bullet"/>
      <w:lvlText w:val="•"/>
      <w:lvlJc w:val="left"/>
      <w:pPr>
        <w:ind w:left="3747" w:hanging="360"/>
      </w:pPr>
      <w:rPr>
        <w:rFonts w:hint="default"/>
        <w:lang w:val="en-US" w:eastAsia="en-US" w:bidi="ar-SA"/>
      </w:rPr>
    </w:lvl>
    <w:lvl w:ilvl="8">
      <w:start w:val="0"/>
      <w:numFmt w:val="bullet"/>
      <w:lvlText w:val="•"/>
      <w:lvlJc w:val="left"/>
      <w:pPr>
        <w:ind w:left="4217" w:hanging="360"/>
      </w:pPr>
      <w:rPr>
        <w:rFonts w:hint="default"/>
        <w:lang w:val="en-US" w:eastAsia="en-US" w:bidi="ar-SA"/>
      </w:rPr>
    </w:lvl>
  </w:abstractNum>
  <w:abstractNum w:abstractNumId="5">
    <w:multiLevelType w:val="hybridMultilevel"/>
    <w:lvl w:ilvl="0">
      <w:start w:val="1"/>
      <w:numFmt w:val="lowerRoman"/>
      <w:lvlText w:val="%1)"/>
      <w:lvlJc w:val="left"/>
      <w:pPr>
        <w:ind w:left="467" w:hanging="360"/>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929" w:hanging="360"/>
      </w:pPr>
      <w:rPr>
        <w:rFonts w:hint="default"/>
        <w:lang w:val="en-US" w:eastAsia="en-US" w:bidi="ar-SA"/>
      </w:rPr>
    </w:lvl>
    <w:lvl w:ilvl="2">
      <w:start w:val="0"/>
      <w:numFmt w:val="bullet"/>
      <w:lvlText w:val="•"/>
      <w:lvlJc w:val="left"/>
      <w:pPr>
        <w:ind w:left="1399" w:hanging="360"/>
      </w:pPr>
      <w:rPr>
        <w:rFonts w:hint="default"/>
        <w:lang w:val="en-US" w:eastAsia="en-US" w:bidi="ar-SA"/>
      </w:rPr>
    </w:lvl>
    <w:lvl w:ilvl="3">
      <w:start w:val="0"/>
      <w:numFmt w:val="bullet"/>
      <w:lvlText w:val="•"/>
      <w:lvlJc w:val="left"/>
      <w:pPr>
        <w:ind w:left="1869" w:hanging="360"/>
      </w:pPr>
      <w:rPr>
        <w:rFonts w:hint="default"/>
        <w:lang w:val="en-US" w:eastAsia="en-US" w:bidi="ar-SA"/>
      </w:rPr>
    </w:lvl>
    <w:lvl w:ilvl="4">
      <w:start w:val="0"/>
      <w:numFmt w:val="bullet"/>
      <w:lvlText w:val="•"/>
      <w:lvlJc w:val="left"/>
      <w:pPr>
        <w:ind w:left="2338" w:hanging="360"/>
      </w:pPr>
      <w:rPr>
        <w:rFonts w:hint="default"/>
        <w:lang w:val="en-US" w:eastAsia="en-US" w:bidi="ar-SA"/>
      </w:rPr>
    </w:lvl>
    <w:lvl w:ilvl="5">
      <w:start w:val="0"/>
      <w:numFmt w:val="bullet"/>
      <w:lvlText w:val="•"/>
      <w:lvlJc w:val="left"/>
      <w:pPr>
        <w:ind w:left="2808" w:hanging="360"/>
      </w:pPr>
      <w:rPr>
        <w:rFonts w:hint="default"/>
        <w:lang w:val="en-US" w:eastAsia="en-US" w:bidi="ar-SA"/>
      </w:rPr>
    </w:lvl>
    <w:lvl w:ilvl="6">
      <w:start w:val="0"/>
      <w:numFmt w:val="bullet"/>
      <w:lvlText w:val="•"/>
      <w:lvlJc w:val="left"/>
      <w:pPr>
        <w:ind w:left="3278" w:hanging="360"/>
      </w:pPr>
      <w:rPr>
        <w:rFonts w:hint="default"/>
        <w:lang w:val="en-US" w:eastAsia="en-US" w:bidi="ar-SA"/>
      </w:rPr>
    </w:lvl>
    <w:lvl w:ilvl="7">
      <w:start w:val="0"/>
      <w:numFmt w:val="bullet"/>
      <w:lvlText w:val="•"/>
      <w:lvlJc w:val="left"/>
      <w:pPr>
        <w:ind w:left="3747" w:hanging="360"/>
      </w:pPr>
      <w:rPr>
        <w:rFonts w:hint="default"/>
        <w:lang w:val="en-US" w:eastAsia="en-US" w:bidi="ar-SA"/>
      </w:rPr>
    </w:lvl>
    <w:lvl w:ilvl="8">
      <w:start w:val="0"/>
      <w:numFmt w:val="bullet"/>
      <w:lvlText w:val="•"/>
      <w:lvlJc w:val="left"/>
      <w:pPr>
        <w:ind w:left="4217" w:hanging="360"/>
      </w:pPr>
      <w:rPr>
        <w:rFonts w:hint="default"/>
        <w:lang w:val="en-US" w:eastAsia="en-US" w:bidi="ar-SA"/>
      </w:rPr>
    </w:lvl>
  </w:abstractNum>
  <w:abstractNum w:abstractNumId="4">
    <w:multiLevelType w:val="hybridMultilevel"/>
    <w:lvl w:ilvl="0">
      <w:start w:val="1"/>
      <w:numFmt w:val="lowerRoman"/>
      <w:lvlText w:val="%1)"/>
      <w:lvlJc w:val="left"/>
      <w:pPr>
        <w:ind w:left="539" w:hanging="432"/>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001" w:hanging="432"/>
      </w:pPr>
      <w:rPr>
        <w:rFonts w:hint="default"/>
        <w:lang w:val="en-US" w:eastAsia="en-US" w:bidi="ar-SA"/>
      </w:rPr>
    </w:lvl>
    <w:lvl w:ilvl="2">
      <w:start w:val="0"/>
      <w:numFmt w:val="bullet"/>
      <w:lvlText w:val="•"/>
      <w:lvlJc w:val="left"/>
      <w:pPr>
        <w:ind w:left="1463" w:hanging="432"/>
      </w:pPr>
      <w:rPr>
        <w:rFonts w:hint="default"/>
        <w:lang w:val="en-US" w:eastAsia="en-US" w:bidi="ar-SA"/>
      </w:rPr>
    </w:lvl>
    <w:lvl w:ilvl="3">
      <w:start w:val="0"/>
      <w:numFmt w:val="bullet"/>
      <w:lvlText w:val="•"/>
      <w:lvlJc w:val="left"/>
      <w:pPr>
        <w:ind w:left="1925" w:hanging="432"/>
      </w:pPr>
      <w:rPr>
        <w:rFonts w:hint="default"/>
        <w:lang w:val="en-US" w:eastAsia="en-US" w:bidi="ar-SA"/>
      </w:rPr>
    </w:lvl>
    <w:lvl w:ilvl="4">
      <w:start w:val="0"/>
      <w:numFmt w:val="bullet"/>
      <w:lvlText w:val="•"/>
      <w:lvlJc w:val="left"/>
      <w:pPr>
        <w:ind w:left="2386" w:hanging="432"/>
      </w:pPr>
      <w:rPr>
        <w:rFonts w:hint="default"/>
        <w:lang w:val="en-US" w:eastAsia="en-US" w:bidi="ar-SA"/>
      </w:rPr>
    </w:lvl>
    <w:lvl w:ilvl="5">
      <w:start w:val="0"/>
      <w:numFmt w:val="bullet"/>
      <w:lvlText w:val="•"/>
      <w:lvlJc w:val="left"/>
      <w:pPr>
        <w:ind w:left="2848" w:hanging="432"/>
      </w:pPr>
      <w:rPr>
        <w:rFonts w:hint="default"/>
        <w:lang w:val="en-US" w:eastAsia="en-US" w:bidi="ar-SA"/>
      </w:rPr>
    </w:lvl>
    <w:lvl w:ilvl="6">
      <w:start w:val="0"/>
      <w:numFmt w:val="bullet"/>
      <w:lvlText w:val="•"/>
      <w:lvlJc w:val="left"/>
      <w:pPr>
        <w:ind w:left="3310" w:hanging="432"/>
      </w:pPr>
      <w:rPr>
        <w:rFonts w:hint="default"/>
        <w:lang w:val="en-US" w:eastAsia="en-US" w:bidi="ar-SA"/>
      </w:rPr>
    </w:lvl>
    <w:lvl w:ilvl="7">
      <w:start w:val="0"/>
      <w:numFmt w:val="bullet"/>
      <w:lvlText w:val="•"/>
      <w:lvlJc w:val="left"/>
      <w:pPr>
        <w:ind w:left="3771" w:hanging="432"/>
      </w:pPr>
      <w:rPr>
        <w:rFonts w:hint="default"/>
        <w:lang w:val="en-US" w:eastAsia="en-US" w:bidi="ar-SA"/>
      </w:rPr>
    </w:lvl>
    <w:lvl w:ilvl="8">
      <w:start w:val="0"/>
      <w:numFmt w:val="bullet"/>
      <w:lvlText w:val="•"/>
      <w:lvlJc w:val="left"/>
      <w:pPr>
        <w:ind w:left="4233" w:hanging="432"/>
      </w:pPr>
      <w:rPr>
        <w:rFonts w:hint="default"/>
        <w:lang w:val="en-US" w:eastAsia="en-US" w:bidi="ar-SA"/>
      </w:rPr>
    </w:lvl>
  </w:abstractNum>
  <w:abstractNum w:abstractNumId="3">
    <w:multiLevelType w:val="hybridMultilevel"/>
    <w:lvl w:ilvl="0">
      <w:start w:val="1"/>
      <w:numFmt w:val="lowerRoman"/>
      <w:lvlText w:val="%1)"/>
      <w:lvlJc w:val="left"/>
      <w:pPr>
        <w:ind w:left="467" w:hanging="360"/>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929" w:hanging="360"/>
      </w:pPr>
      <w:rPr>
        <w:rFonts w:hint="default"/>
        <w:lang w:val="en-US" w:eastAsia="en-US" w:bidi="ar-SA"/>
      </w:rPr>
    </w:lvl>
    <w:lvl w:ilvl="2">
      <w:start w:val="0"/>
      <w:numFmt w:val="bullet"/>
      <w:lvlText w:val="•"/>
      <w:lvlJc w:val="left"/>
      <w:pPr>
        <w:ind w:left="1399" w:hanging="360"/>
      </w:pPr>
      <w:rPr>
        <w:rFonts w:hint="default"/>
        <w:lang w:val="en-US" w:eastAsia="en-US" w:bidi="ar-SA"/>
      </w:rPr>
    </w:lvl>
    <w:lvl w:ilvl="3">
      <w:start w:val="0"/>
      <w:numFmt w:val="bullet"/>
      <w:lvlText w:val="•"/>
      <w:lvlJc w:val="left"/>
      <w:pPr>
        <w:ind w:left="1869" w:hanging="360"/>
      </w:pPr>
      <w:rPr>
        <w:rFonts w:hint="default"/>
        <w:lang w:val="en-US" w:eastAsia="en-US" w:bidi="ar-SA"/>
      </w:rPr>
    </w:lvl>
    <w:lvl w:ilvl="4">
      <w:start w:val="0"/>
      <w:numFmt w:val="bullet"/>
      <w:lvlText w:val="•"/>
      <w:lvlJc w:val="left"/>
      <w:pPr>
        <w:ind w:left="2338" w:hanging="360"/>
      </w:pPr>
      <w:rPr>
        <w:rFonts w:hint="default"/>
        <w:lang w:val="en-US" w:eastAsia="en-US" w:bidi="ar-SA"/>
      </w:rPr>
    </w:lvl>
    <w:lvl w:ilvl="5">
      <w:start w:val="0"/>
      <w:numFmt w:val="bullet"/>
      <w:lvlText w:val="•"/>
      <w:lvlJc w:val="left"/>
      <w:pPr>
        <w:ind w:left="2808" w:hanging="360"/>
      </w:pPr>
      <w:rPr>
        <w:rFonts w:hint="default"/>
        <w:lang w:val="en-US" w:eastAsia="en-US" w:bidi="ar-SA"/>
      </w:rPr>
    </w:lvl>
    <w:lvl w:ilvl="6">
      <w:start w:val="0"/>
      <w:numFmt w:val="bullet"/>
      <w:lvlText w:val="•"/>
      <w:lvlJc w:val="left"/>
      <w:pPr>
        <w:ind w:left="3278" w:hanging="360"/>
      </w:pPr>
      <w:rPr>
        <w:rFonts w:hint="default"/>
        <w:lang w:val="en-US" w:eastAsia="en-US" w:bidi="ar-SA"/>
      </w:rPr>
    </w:lvl>
    <w:lvl w:ilvl="7">
      <w:start w:val="0"/>
      <w:numFmt w:val="bullet"/>
      <w:lvlText w:val="•"/>
      <w:lvlJc w:val="left"/>
      <w:pPr>
        <w:ind w:left="3747" w:hanging="360"/>
      </w:pPr>
      <w:rPr>
        <w:rFonts w:hint="default"/>
        <w:lang w:val="en-US" w:eastAsia="en-US" w:bidi="ar-SA"/>
      </w:rPr>
    </w:lvl>
    <w:lvl w:ilvl="8">
      <w:start w:val="0"/>
      <w:numFmt w:val="bullet"/>
      <w:lvlText w:val="•"/>
      <w:lvlJc w:val="left"/>
      <w:pPr>
        <w:ind w:left="4217" w:hanging="360"/>
      </w:pPr>
      <w:rPr>
        <w:rFonts w:hint="default"/>
        <w:lang w:val="en-US" w:eastAsia="en-US" w:bidi="ar-SA"/>
      </w:rPr>
    </w:lvl>
  </w:abstractNum>
  <w:abstractNum w:abstractNumId="2">
    <w:multiLevelType w:val="hybridMultilevel"/>
    <w:lvl w:ilvl="0">
      <w:start w:val="1"/>
      <w:numFmt w:val="lowerRoman"/>
      <w:lvlText w:val="%1)"/>
      <w:lvlJc w:val="left"/>
      <w:pPr>
        <w:ind w:left="467" w:hanging="360"/>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929" w:hanging="360"/>
      </w:pPr>
      <w:rPr>
        <w:rFonts w:hint="default"/>
        <w:lang w:val="en-US" w:eastAsia="en-US" w:bidi="ar-SA"/>
      </w:rPr>
    </w:lvl>
    <w:lvl w:ilvl="2">
      <w:start w:val="0"/>
      <w:numFmt w:val="bullet"/>
      <w:lvlText w:val="•"/>
      <w:lvlJc w:val="left"/>
      <w:pPr>
        <w:ind w:left="1399" w:hanging="360"/>
      </w:pPr>
      <w:rPr>
        <w:rFonts w:hint="default"/>
        <w:lang w:val="en-US" w:eastAsia="en-US" w:bidi="ar-SA"/>
      </w:rPr>
    </w:lvl>
    <w:lvl w:ilvl="3">
      <w:start w:val="0"/>
      <w:numFmt w:val="bullet"/>
      <w:lvlText w:val="•"/>
      <w:lvlJc w:val="left"/>
      <w:pPr>
        <w:ind w:left="1869" w:hanging="360"/>
      </w:pPr>
      <w:rPr>
        <w:rFonts w:hint="default"/>
        <w:lang w:val="en-US" w:eastAsia="en-US" w:bidi="ar-SA"/>
      </w:rPr>
    </w:lvl>
    <w:lvl w:ilvl="4">
      <w:start w:val="0"/>
      <w:numFmt w:val="bullet"/>
      <w:lvlText w:val="•"/>
      <w:lvlJc w:val="left"/>
      <w:pPr>
        <w:ind w:left="2338" w:hanging="360"/>
      </w:pPr>
      <w:rPr>
        <w:rFonts w:hint="default"/>
        <w:lang w:val="en-US" w:eastAsia="en-US" w:bidi="ar-SA"/>
      </w:rPr>
    </w:lvl>
    <w:lvl w:ilvl="5">
      <w:start w:val="0"/>
      <w:numFmt w:val="bullet"/>
      <w:lvlText w:val="•"/>
      <w:lvlJc w:val="left"/>
      <w:pPr>
        <w:ind w:left="2808" w:hanging="360"/>
      </w:pPr>
      <w:rPr>
        <w:rFonts w:hint="default"/>
        <w:lang w:val="en-US" w:eastAsia="en-US" w:bidi="ar-SA"/>
      </w:rPr>
    </w:lvl>
    <w:lvl w:ilvl="6">
      <w:start w:val="0"/>
      <w:numFmt w:val="bullet"/>
      <w:lvlText w:val="•"/>
      <w:lvlJc w:val="left"/>
      <w:pPr>
        <w:ind w:left="3278" w:hanging="360"/>
      </w:pPr>
      <w:rPr>
        <w:rFonts w:hint="default"/>
        <w:lang w:val="en-US" w:eastAsia="en-US" w:bidi="ar-SA"/>
      </w:rPr>
    </w:lvl>
    <w:lvl w:ilvl="7">
      <w:start w:val="0"/>
      <w:numFmt w:val="bullet"/>
      <w:lvlText w:val="•"/>
      <w:lvlJc w:val="left"/>
      <w:pPr>
        <w:ind w:left="3747" w:hanging="360"/>
      </w:pPr>
      <w:rPr>
        <w:rFonts w:hint="default"/>
        <w:lang w:val="en-US" w:eastAsia="en-US" w:bidi="ar-SA"/>
      </w:rPr>
    </w:lvl>
    <w:lvl w:ilvl="8">
      <w:start w:val="0"/>
      <w:numFmt w:val="bullet"/>
      <w:lvlText w:val="•"/>
      <w:lvlJc w:val="left"/>
      <w:pPr>
        <w:ind w:left="4217" w:hanging="360"/>
      </w:pPr>
      <w:rPr>
        <w:rFonts w:hint="default"/>
        <w:lang w:val="en-US" w:eastAsia="en-US" w:bidi="ar-SA"/>
      </w:rPr>
    </w:lvl>
  </w:abstractNum>
  <w:abstractNum w:abstractNumId="1">
    <w:multiLevelType w:val="hybridMultilevel"/>
    <w:lvl w:ilvl="0">
      <w:start w:val="1"/>
      <w:numFmt w:val="decimal"/>
      <w:lvlText w:val="%1."/>
      <w:lvlJc w:val="left"/>
      <w:pPr>
        <w:ind w:left="1079" w:hanging="360"/>
        <w:jc w:val="right"/>
      </w:pPr>
      <w:rPr>
        <w:rFonts w:hint="default" w:ascii="Times New Roman" w:hAnsi="Times New Roman" w:eastAsia="Times New Roman" w:cs="Times New Roman"/>
        <w:b/>
        <w:bCs/>
        <w:i w:val="0"/>
        <w:iCs w:val="0"/>
        <w:color w:val="2E5395"/>
        <w:spacing w:val="0"/>
        <w:w w:val="100"/>
        <w:sz w:val="22"/>
        <w:szCs w:val="22"/>
        <w:lang w:val="en-US" w:eastAsia="en-US" w:bidi="ar-SA"/>
      </w:rPr>
    </w:lvl>
    <w:lvl w:ilvl="1">
      <w:start w:val="1"/>
      <w:numFmt w:val="decimal"/>
      <w:lvlText w:val="%1.%2"/>
      <w:lvlJc w:val="left"/>
      <w:pPr>
        <w:ind w:left="719" w:hanging="360"/>
        <w:jc w:val="left"/>
      </w:pPr>
      <w:rPr>
        <w:rFonts w:hint="default" w:ascii="Times New Roman" w:hAnsi="Times New Roman" w:eastAsia="Times New Roman" w:cs="Times New Roman"/>
        <w:b/>
        <w:bCs/>
        <w:i w:val="0"/>
        <w:iCs w:val="0"/>
        <w:spacing w:val="0"/>
        <w:w w:val="100"/>
        <w:sz w:val="22"/>
        <w:szCs w:val="22"/>
        <w:lang w:val="en-US" w:eastAsia="en-US" w:bidi="ar-SA"/>
      </w:rPr>
    </w:lvl>
    <w:lvl w:ilvl="2">
      <w:start w:val="1"/>
      <w:numFmt w:val="decimal"/>
      <w:lvlText w:val="%1.%2.%3"/>
      <w:lvlJc w:val="left"/>
      <w:pPr>
        <w:ind w:left="1080" w:hanging="721"/>
        <w:jc w:val="left"/>
      </w:pPr>
      <w:rPr>
        <w:rFonts w:hint="default" w:ascii="Times New Roman" w:hAnsi="Times New Roman" w:eastAsia="Times New Roman" w:cs="Times New Roman"/>
        <w:b/>
        <w:bCs/>
        <w:i w:val="0"/>
        <w:iCs w:val="0"/>
        <w:spacing w:val="0"/>
        <w:w w:val="100"/>
        <w:sz w:val="22"/>
        <w:szCs w:val="22"/>
        <w:lang w:val="en-US" w:eastAsia="en-US" w:bidi="ar-SA"/>
      </w:rPr>
    </w:lvl>
    <w:lvl w:ilvl="3">
      <w:start w:val="0"/>
      <w:numFmt w:val="bullet"/>
      <w:lvlText w:val="•"/>
      <w:lvlJc w:val="left"/>
      <w:pPr>
        <w:ind w:left="2205" w:hanging="721"/>
      </w:pPr>
      <w:rPr>
        <w:rFonts w:hint="default"/>
        <w:lang w:val="en-US" w:eastAsia="en-US" w:bidi="ar-SA"/>
      </w:rPr>
    </w:lvl>
    <w:lvl w:ilvl="4">
      <w:start w:val="0"/>
      <w:numFmt w:val="bullet"/>
      <w:lvlText w:val="•"/>
      <w:lvlJc w:val="left"/>
      <w:pPr>
        <w:ind w:left="3330" w:hanging="721"/>
      </w:pPr>
      <w:rPr>
        <w:rFonts w:hint="default"/>
        <w:lang w:val="en-US" w:eastAsia="en-US" w:bidi="ar-SA"/>
      </w:rPr>
    </w:lvl>
    <w:lvl w:ilvl="5">
      <w:start w:val="0"/>
      <w:numFmt w:val="bullet"/>
      <w:lvlText w:val="•"/>
      <w:lvlJc w:val="left"/>
      <w:pPr>
        <w:ind w:left="4455" w:hanging="721"/>
      </w:pPr>
      <w:rPr>
        <w:rFonts w:hint="default"/>
        <w:lang w:val="en-US" w:eastAsia="en-US" w:bidi="ar-SA"/>
      </w:rPr>
    </w:lvl>
    <w:lvl w:ilvl="6">
      <w:start w:val="0"/>
      <w:numFmt w:val="bullet"/>
      <w:lvlText w:val="•"/>
      <w:lvlJc w:val="left"/>
      <w:pPr>
        <w:ind w:left="5580" w:hanging="721"/>
      </w:pPr>
      <w:rPr>
        <w:rFonts w:hint="default"/>
        <w:lang w:val="en-US" w:eastAsia="en-US" w:bidi="ar-SA"/>
      </w:rPr>
    </w:lvl>
    <w:lvl w:ilvl="7">
      <w:start w:val="0"/>
      <w:numFmt w:val="bullet"/>
      <w:lvlText w:val="•"/>
      <w:lvlJc w:val="left"/>
      <w:pPr>
        <w:ind w:left="6705" w:hanging="721"/>
      </w:pPr>
      <w:rPr>
        <w:rFonts w:hint="default"/>
        <w:lang w:val="en-US" w:eastAsia="en-US" w:bidi="ar-SA"/>
      </w:rPr>
    </w:lvl>
    <w:lvl w:ilvl="8">
      <w:start w:val="0"/>
      <w:numFmt w:val="bullet"/>
      <w:lvlText w:val="•"/>
      <w:lvlJc w:val="left"/>
      <w:pPr>
        <w:ind w:left="7830" w:hanging="721"/>
      </w:pPr>
      <w:rPr>
        <w:rFonts w:hint="default"/>
        <w:lang w:val="en-US" w:eastAsia="en-US" w:bidi="ar-SA"/>
      </w:rPr>
    </w:lvl>
  </w:abstractNum>
  <w:abstractNum w:abstractNumId="0">
    <w:multiLevelType w:val="hybridMultilevel"/>
    <w:lvl w:ilvl="0">
      <w:start w:val="1"/>
      <w:numFmt w:val="upperRoman"/>
      <w:lvlText w:val="%1."/>
      <w:lvlJc w:val="left"/>
      <w:pPr>
        <w:ind w:left="4653" w:hanging="502"/>
        <w:jc w:val="right"/>
      </w:pPr>
      <w:rPr>
        <w:rFonts w:hint="default" w:ascii="Times New Roman" w:hAnsi="Times New Roman" w:eastAsia="Times New Roman" w:cs="Times New Roman"/>
        <w:b/>
        <w:bCs/>
        <w:i w:val="0"/>
        <w:iCs w:val="0"/>
        <w:spacing w:val="0"/>
        <w:w w:val="100"/>
        <w:sz w:val="22"/>
        <w:szCs w:val="22"/>
        <w:lang w:val="en-US" w:eastAsia="en-US" w:bidi="ar-SA"/>
      </w:rPr>
    </w:lvl>
    <w:lvl w:ilvl="1">
      <w:start w:val="0"/>
      <w:numFmt w:val="bullet"/>
      <w:lvlText w:val="•"/>
      <w:lvlJc w:val="left"/>
      <w:pPr>
        <w:ind w:left="5202" w:hanging="502"/>
      </w:pPr>
      <w:rPr>
        <w:rFonts w:hint="default"/>
        <w:lang w:val="en-US" w:eastAsia="en-US" w:bidi="ar-SA"/>
      </w:rPr>
    </w:lvl>
    <w:lvl w:ilvl="2">
      <w:start w:val="0"/>
      <w:numFmt w:val="bullet"/>
      <w:lvlText w:val="•"/>
      <w:lvlJc w:val="left"/>
      <w:pPr>
        <w:ind w:left="5744" w:hanging="502"/>
      </w:pPr>
      <w:rPr>
        <w:rFonts w:hint="default"/>
        <w:lang w:val="en-US" w:eastAsia="en-US" w:bidi="ar-SA"/>
      </w:rPr>
    </w:lvl>
    <w:lvl w:ilvl="3">
      <w:start w:val="0"/>
      <w:numFmt w:val="bullet"/>
      <w:lvlText w:val="•"/>
      <w:lvlJc w:val="left"/>
      <w:pPr>
        <w:ind w:left="6286" w:hanging="502"/>
      </w:pPr>
      <w:rPr>
        <w:rFonts w:hint="default"/>
        <w:lang w:val="en-US" w:eastAsia="en-US" w:bidi="ar-SA"/>
      </w:rPr>
    </w:lvl>
    <w:lvl w:ilvl="4">
      <w:start w:val="0"/>
      <w:numFmt w:val="bullet"/>
      <w:lvlText w:val="•"/>
      <w:lvlJc w:val="left"/>
      <w:pPr>
        <w:ind w:left="6828" w:hanging="502"/>
      </w:pPr>
      <w:rPr>
        <w:rFonts w:hint="default"/>
        <w:lang w:val="en-US" w:eastAsia="en-US" w:bidi="ar-SA"/>
      </w:rPr>
    </w:lvl>
    <w:lvl w:ilvl="5">
      <w:start w:val="0"/>
      <w:numFmt w:val="bullet"/>
      <w:lvlText w:val="•"/>
      <w:lvlJc w:val="left"/>
      <w:pPr>
        <w:ind w:left="7370" w:hanging="502"/>
      </w:pPr>
      <w:rPr>
        <w:rFonts w:hint="default"/>
        <w:lang w:val="en-US" w:eastAsia="en-US" w:bidi="ar-SA"/>
      </w:rPr>
    </w:lvl>
    <w:lvl w:ilvl="6">
      <w:start w:val="0"/>
      <w:numFmt w:val="bullet"/>
      <w:lvlText w:val="•"/>
      <w:lvlJc w:val="left"/>
      <w:pPr>
        <w:ind w:left="7912" w:hanging="502"/>
      </w:pPr>
      <w:rPr>
        <w:rFonts w:hint="default"/>
        <w:lang w:val="en-US" w:eastAsia="en-US" w:bidi="ar-SA"/>
      </w:rPr>
    </w:lvl>
    <w:lvl w:ilvl="7">
      <w:start w:val="0"/>
      <w:numFmt w:val="bullet"/>
      <w:lvlText w:val="•"/>
      <w:lvlJc w:val="left"/>
      <w:pPr>
        <w:ind w:left="8454" w:hanging="502"/>
      </w:pPr>
      <w:rPr>
        <w:rFonts w:hint="default"/>
        <w:lang w:val="en-US" w:eastAsia="en-US" w:bidi="ar-SA"/>
      </w:rPr>
    </w:lvl>
    <w:lvl w:ilvl="8">
      <w:start w:val="0"/>
      <w:numFmt w:val="bullet"/>
      <w:lvlText w:val="•"/>
      <w:lvlJc w:val="left"/>
      <w:pPr>
        <w:ind w:left="8996" w:hanging="502"/>
      </w:pPr>
      <w:rPr>
        <w:rFonts w:hint="default"/>
        <w:lang w:val="en-US" w:eastAsia="en-US" w:bidi="ar-SA"/>
      </w:rPr>
    </w:lvl>
  </w:abstractNum>
  <w:num w:numId="171">
    <w:abstractNumId w:val="170"/>
  </w:num>
  <w:num w:numId="170">
    <w:abstractNumId w:val="169"/>
  </w:num>
  <w:num w:numId="169">
    <w:abstractNumId w:val="168"/>
  </w:num>
  <w:num w:numId="168">
    <w:abstractNumId w:val="167"/>
  </w:num>
  <w:num w:numId="167">
    <w:abstractNumId w:val="166"/>
  </w:num>
  <w:num w:numId="166">
    <w:abstractNumId w:val="165"/>
  </w:num>
  <w:num w:numId="165">
    <w:abstractNumId w:val="164"/>
  </w:num>
  <w:num w:numId="164">
    <w:abstractNumId w:val="163"/>
  </w:num>
  <w:num w:numId="163">
    <w:abstractNumId w:val="162"/>
  </w:num>
  <w:num w:numId="162">
    <w:abstractNumId w:val="161"/>
  </w:num>
  <w:num w:numId="161">
    <w:abstractNumId w:val="160"/>
  </w:num>
  <w:num w:numId="160">
    <w:abstractNumId w:val="159"/>
  </w:num>
  <w:num w:numId="159">
    <w:abstractNumId w:val="158"/>
  </w:num>
  <w:num w:numId="158">
    <w:abstractNumId w:val="157"/>
  </w:num>
  <w:num w:numId="157">
    <w:abstractNumId w:val="156"/>
  </w:num>
  <w:num w:numId="156">
    <w:abstractNumId w:val="155"/>
  </w:num>
  <w:num w:numId="155">
    <w:abstractNumId w:val="154"/>
  </w:num>
  <w:num w:numId="154">
    <w:abstractNumId w:val="153"/>
  </w:num>
  <w:num w:numId="153">
    <w:abstractNumId w:val="152"/>
  </w:num>
  <w:num w:numId="152">
    <w:abstractNumId w:val="151"/>
  </w:num>
  <w:num w:numId="151">
    <w:abstractNumId w:val="150"/>
  </w:num>
  <w:num w:numId="150">
    <w:abstractNumId w:val="149"/>
  </w:num>
  <w:num w:numId="149">
    <w:abstractNumId w:val="148"/>
  </w:num>
  <w:num w:numId="148">
    <w:abstractNumId w:val="147"/>
  </w:num>
  <w:num w:numId="147">
    <w:abstractNumId w:val="146"/>
  </w:num>
  <w:num w:numId="146">
    <w:abstractNumId w:val="145"/>
  </w:num>
  <w:num w:numId="145">
    <w:abstractNumId w:val="144"/>
  </w:num>
  <w:num w:numId="144">
    <w:abstractNumId w:val="143"/>
  </w:num>
  <w:num w:numId="143">
    <w:abstractNumId w:val="142"/>
  </w:num>
  <w:num w:numId="142">
    <w:abstractNumId w:val="141"/>
  </w:num>
  <w:num w:numId="141">
    <w:abstractNumId w:val="140"/>
  </w:num>
  <w:num w:numId="140">
    <w:abstractNumId w:val="139"/>
  </w:num>
  <w:num w:numId="139">
    <w:abstractNumId w:val="138"/>
  </w:num>
  <w:num w:numId="138">
    <w:abstractNumId w:val="137"/>
  </w:num>
  <w:num w:numId="137">
    <w:abstractNumId w:val="136"/>
  </w:num>
  <w:num w:numId="136">
    <w:abstractNumId w:val="135"/>
  </w:num>
  <w:num w:numId="135">
    <w:abstractNumId w:val="134"/>
  </w:num>
  <w:num w:numId="134">
    <w:abstractNumId w:val="133"/>
  </w:num>
  <w:num w:numId="133">
    <w:abstractNumId w:val="132"/>
  </w:num>
  <w:num w:numId="132">
    <w:abstractNumId w:val="131"/>
  </w:num>
  <w:num w:numId="131">
    <w:abstractNumId w:val="130"/>
  </w:num>
  <w:num w:numId="130">
    <w:abstractNumId w:val="129"/>
  </w:num>
  <w:num w:numId="129">
    <w:abstractNumId w:val="128"/>
  </w:num>
  <w:num w:numId="128">
    <w:abstractNumId w:val="127"/>
  </w:num>
  <w:num w:numId="127">
    <w:abstractNumId w:val="126"/>
  </w:num>
  <w:num w:numId="126">
    <w:abstractNumId w:val="125"/>
  </w:num>
  <w:num w:numId="125">
    <w:abstractNumId w:val="124"/>
  </w:num>
  <w:num w:numId="124">
    <w:abstractNumId w:val="123"/>
  </w:num>
  <w:num w:numId="123">
    <w:abstractNumId w:val="122"/>
  </w:num>
  <w:num w:numId="122">
    <w:abstractNumId w:val="121"/>
  </w:num>
  <w:num w:numId="121">
    <w:abstractNumId w:val="120"/>
  </w:num>
  <w:num w:numId="120">
    <w:abstractNumId w:val="119"/>
  </w:num>
  <w:num w:numId="119">
    <w:abstractNumId w:val="118"/>
  </w:num>
  <w:num w:numId="118">
    <w:abstractNumId w:val="117"/>
  </w:num>
  <w:num w:numId="117">
    <w:abstractNumId w:val="116"/>
  </w:num>
  <w:num w:numId="116">
    <w:abstractNumId w:val="115"/>
  </w:num>
  <w:num w:numId="115">
    <w:abstractNumId w:val="114"/>
  </w:num>
  <w:num w:numId="114">
    <w:abstractNumId w:val="113"/>
  </w:num>
  <w:num w:numId="113">
    <w:abstractNumId w:val="112"/>
  </w:num>
  <w:num w:numId="112">
    <w:abstractNumId w:val="111"/>
  </w:num>
  <w:num w:numId="111">
    <w:abstractNumId w:val="110"/>
  </w:num>
  <w:num w:numId="110">
    <w:abstractNumId w:val="109"/>
  </w:num>
  <w:num w:numId="109">
    <w:abstractNumId w:val="108"/>
  </w:num>
  <w:num w:numId="108">
    <w:abstractNumId w:val="107"/>
  </w:num>
  <w:num w:numId="107">
    <w:abstractNumId w:val="106"/>
  </w:num>
  <w:num w:numId="106">
    <w:abstractNumId w:val="105"/>
  </w:num>
  <w:num w:numId="105">
    <w:abstractNumId w:val="104"/>
  </w:num>
  <w:num w:numId="104">
    <w:abstractNumId w:val="103"/>
  </w:num>
  <w:num w:numId="103">
    <w:abstractNumId w:val="102"/>
  </w:num>
  <w:num w:numId="102">
    <w:abstractNumId w:val="101"/>
  </w:num>
  <w:num w:numId="101">
    <w:abstractNumId w:val="100"/>
  </w:num>
  <w:num w:numId="100">
    <w:abstractNumId w:val="99"/>
  </w:num>
  <w:num w:numId="99">
    <w:abstractNumId w:val="98"/>
  </w:num>
  <w:num w:numId="98">
    <w:abstractNumId w:val="97"/>
  </w:num>
  <w:num w:numId="97">
    <w:abstractNumId w:val="96"/>
  </w:num>
  <w:num w:numId="96">
    <w:abstractNumId w:val="95"/>
  </w:num>
  <w:num w:numId="95">
    <w:abstractNumId w:val="94"/>
  </w:num>
  <w:num w:numId="94">
    <w:abstractNumId w:val="93"/>
  </w:num>
  <w:num w:numId="93">
    <w:abstractNumId w:val="92"/>
  </w:num>
  <w:num w:numId="92">
    <w:abstractNumId w:val="91"/>
  </w:num>
  <w:num w:numId="91">
    <w:abstractNumId w:val="90"/>
  </w:num>
  <w:num w:numId="90">
    <w:abstractNumId w:val="89"/>
  </w:num>
  <w:num w:numId="89">
    <w:abstractNumId w:val="88"/>
  </w:num>
  <w:num w:numId="88">
    <w:abstractNumId w:val="87"/>
  </w:num>
  <w:num w:numId="87">
    <w:abstractNumId w:val="86"/>
  </w:num>
  <w:num w:numId="86">
    <w:abstractNumId w:val="85"/>
  </w:num>
  <w:num w:numId="85">
    <w:abstractNumId w:val="84"/>
  </w:num>
  <w:num w:numId="84">
    <w:abstractNumId w:val="83"/>
  </w:num>
  <w:num w:numId="83">
    <w:abstractNumId w:val="82"/>
  </w:num>
  <w:num w:numId="82">
    <w:abstractNumId w:val="81"/>
  </w:num>
  <w:num w:numId="81">
    <w:abstractNumId w:val="80"/>
  </w:num>
  <w:num w:numId="80">
    <w:abstractNumId w:val="79"/>
  </w:num>
  <w:num w:numId="79">
    <w:abstractNumId w:val="78"/>
  </w:num>
  <w:num w:numId="78">
    <w:abstractNumId w:val="77"/>
  </w:num>
  <w:num w:numId="77">
    <w:abstractNumId w:val="76"/>
  </w:num>
  <w:num w:numId="76">
    <w:abstractNumId w:val="75"/>
  </w:num>
  <w:num w:numId="75">
    <w:abstractNumId w:val="74"/>
  </w:num>
  <w:num w:numId="74">
    <w:abstractNumId w:val="73"/>
  </w:num>
  <w:num w:numId="73">
    <w:abstractNumId w:val="72"/>
  </w:num>
  <w:num w:numId="72">
    <w:abstractNumId w:val="71"/>
  </w:num>
  <w:num w:numId="71">
    <w:abstractNumId w:val="70"/>
  </w:num>
  <w:num w:numId="70">
    <w:abstractNumId w:val="69"/>
  </w:num>
  <w:num w:numId="69">
    <w:abstractNumId w:val="68"/>
  </w:num>
  <w:num w:numId="68">
    <w:abstractNumId w:val="67"/>
  </w:num>
  <w:num w:numId="67">
    <w:abstractNumId w:val="66"/>
  </w:num>
  <w:num w:numId="66">
    <w:abstractNumId w:val="65"/>
  </w:num>
  <w:num w:numId="65">
    <w:abstractNumId w:val="64"/>
  </w: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2"/>
      <w:szCs w:val="22"/>
      <w:lang w:val="en-US" w:eastAsia="en-US" w:bidi="ar-SA"/>
    </w:rPr>
  </w:style>
  <w:style w:styleId="Heading1" w:type="paragraph">
    <w:name w:val="Heading 1"/>
    <w:basedOn w:val="Normal"/>
    <w:uiPriority w:val="1"/>
    <w:qFormat/>
    <w:pPr>
      <w:spacing w:before="79"/>
      <w:ind w:left="2" w:right="3"/>
      <w:jc w:val="center"/>
      <w:outlineLvl w:val="1"/>
    </w:pPr>
    <w:rPr>
      <w:rFonts w:ascii="Times New Roman" w:hAnsi="Times New Roman" w:eastAsia="Times New Roman" w:cs="Times New Roman"/>
      <w:b/>
      <w:bCs/>
      <w:sz w:val="24"/>
      <w:szCs w:val="24"/>
      <w:u w:val="single" w:color="000000"/>
      <w:lang w:val="en-US" w:eastAsia="en-US" w:bidi="ar-SA"/>
    </w:rPr>
  </w:style>
  <w:style w:styleId="Heading2" w:type="paragraph">
    <w:name w:val="Heading 2"/>
    <w:basedOn w:val="Normal"/>
    <w:uiPriority w:val="1"/>
    <w:qFormat/>
    <w:pPr>
      <w:ind w:left="719" w:hanging="360"/>
      <w:outlineLvl w:val="2"/>
    </w:pPr>
    <w:rPr>
      <w:rFonts w:ascii="Times New Roman" w:hAnsi="Times New Roman" w:eastAsia="Times New Roman" w:cs="Times New Roman"/>
      <w:b/>
      <w:bCs/>
      <w:sz w:val="22"/>
      <w:szCs w:val="22"/>
      <w:lang w:val="en-US" w:eastAsia="en-US" w:bidi="ar-SA"/>
    </w:rPr>
  </w:style>
  <w:style w:styleId="ListParagraph" w:type="paragraph">
    <w:name w:val="List Paragraph"/>
    <w:basedOn w:val="Normal"/>
    <w:uiPriority w:val="1"/>
    <w:qFormat/>
    <w:pPr>
      <w:ind w:left="719" w:hanging="359"/>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image" Target="media/image5.png"/><Relationship Id="rId11" Type="http://schemas.openxmlformats.org/officeDocument/2006/relationships/image" Target="media/image6.png"/><Relationship Id="rId12" Type="http://schemas.openxmlformats.org/officeDocument/2006/relationships/footer" Target="footer2.xml"/><Relationship Id="rId13" Type="http://schemas.openxmlformats.org/officeDocument/2006/relationships/footer" Target="footer3.xml"/><Relationship Id="rId14" Type="http://schemas.openxmlformats.org/officeDocument/2006/relationships/hyperlink" Target="https://www.lawinsider.com/dictionary/integrated-customs-information-system" TargetMode="External"/><Relationship Id="rId15" Type="http://schemas.openxmlformats.org/officeDocument/2006/relationships/footer" Target="footer4.xml"/><Relationship Id="rId16" Type="http://schemas.openxmlformats.org/officeDocument/2006/relationships/footer" Target="footer5.xml"/><Relationship Id="rId1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2025-06-10T12:01:43Z</dcterms:created>
  <dcterms:modified xsi:type="dcterms:W3CDTF">2025-06-10T12:01:43Z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2025-06-10T00:00:00Z</vt:filetime>
  </property>
  <property fmtid="{D5CDD505-2E9C-101B-9397-08002B2CF9AE}" pid="3" name="LastSaved">
    <vt:filetime>2025-06-10T00:00:00Z</vt:filetime>
  </property>
  <property fmtid="{D5CDD505-2E9C-101B-9397-08002B2CF9AE}" pid="4" name="Producer">
    <vt:lpwstr>iLovePDF</vt:lpwstr>
  </property>
</Properties>
</file>